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83B2"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color w:val="000000" w:themeColor="text1"/>
          <w:sz w:val="24"/>
          <w:szCs w:val="24"/>
          <w:lang w:val="pl-PL"/>
        </w:rPr>
      </w:pPr>
      <w:r w:rsidRPr="006B1172">
        <w:rPr>
          <w:rFonts w:ascii="Bookman Old Style" w:hAnsi="Bookman Old Style"/>
          <w:b/>
          <w:color w:val="000000" w:themeColor="text1"/>
          <w:sz w:val="24"/>
          <w:szCs w:val="24"/>
          <w:lang w:val="pl-PL"/>
        </w:rPr>
        <w:t>Uchwała nr 1</w:t>
      </w:r>
    </w:p>
    <w:p w14:paraId="6CD043A4" w14:textId="77777777" w:rsidR="006B1172" w:rsidRPr="006B1172" w:rsidRDefault="006B1172" w:rsidP="006B1172">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x-none" w:eastAsia="x-none"/>
        </w:rPr>
        <w:t xml:space="preserve">Zwyczajnego Walnego Zgromadzenia </w:t>
      </w:r>
      <w:r w:rsidRPr="006B1172">
        <w:rPr>
          <w:rFonts w:ascii="Bookman Old Style" w:hAnsi="Bookman Old Style"/>
          <w:b/>
          <w:bCs/>
          <w:color w:val="000000" w:themeColor="text1"/>
          <w:sz w:val="24"/>
          <w:szCs w:val="24"/>
          <w:lang w:val="pl-PL" w:eastAsia="x-none"/>
        </w:rPr>
        <w:t>„</w:t>
      </w:r>
      <w:proofErr w:type="spellStart"/>
      <w:r w:rsidRPr="006B1172">
        <w:rPr>
          <w:rFonts w:ascii="Bookman Old Style" w:hAnsi="Bookman Old Style"/>
          <w:b/>
          <w:bCs/>
          <w:color w:val="000000" w:themeColor="text1"/>
          <w:sz w:val="24"/>
          <w:szCs w:val="24"/>
          <w:lang w:val="x-none" w:eastAsia="x-none"/>
        </w:rPr>
        <w:t>Rawlplug</w:t>
      </w:r>
      <w:proofErr w:type="spellEnd"/>
      <w:r w:rsidRPr="006B1172">
        <w:rPr>
          <w:rFonts w:ascii="Bookman Old Style" w:hAnsi="Bookman Old Style"/>
          <w:b/>
          <w:bCs/>
          <w:color w:val="000000" w:themeColor="text1"/>
          <w:sz w:val="24"/>
          <w:szCs w:val="24"/>
          <w:lang w:val="pl-PL" w:eastAsia="x-none"/>
        </w:rPr>
        <w:t>”</w:t>
      </w:r>
      <w:r w:rsidRPr="006B1172">
        <w:rPr>
          <w:rFonts w:ascii="Bookman Old Style" w:hAnsi="Bookman Old Style"/>
          <w:b/>
          <w:bCs/>
          <w:color w:val="000000" w:themeColor="text1"/>
          <w:sz w:val="24"/>
          <w:szCs w:val="24"/>
          <w:lang w:val="x-none" w:eastAsia="x-none"/>
        </w:rPr>
        <w:t xml:space="preserve"> S.A. </w:t>
      </w:r>
    </w:p>
    <w:p w14:paraId="0CBFCDB6" w14:textId="77777777" w:rsidR="006B1172" w:rsidRPr="006B1172" w:rsidRDefault="006B1172" w:rsidP="006B1172">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x-none" w:eastAsia="x-none"/>
        </w:rPr>
        <w:t xml:space="preserve">z siedzibą we Wrocławiu </w:t>
      </w:r>
    </w:p>
    <w:p w14:paraId="35437E95" w14:textId="1E61A8BB" w:rsidR="006B1172" w:rsidRPr="006B1172" w:rsidRDefault="006B1172" w:rsidP="006B1172">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x-none" w:eastAsia="x-none"/>
        </w:rPr>
        <w:t xml:space="preserve">z dnia </w:t>
      </w:r>
      <w:r w:rsidR="00C64D38">
        <w:rPr>
          <w:rFonts w:ascii="Bookman Old Style" w:hAnsi="Bookman Old Style"/>
          <w:b/>
          <w:bCs/>
          <w:color w:val="000000" w:themeColor="text1"/>
          <w:sz w:val="24"/>
          <w:szCs w:val="24"/>
          <w:lang w:val="pl-PL" w:eastAsia="x-none"/>
        </w:rPr>
        <w:t>18 czerwca 2025</w:t>
      </w:r>
      <w:r w:rsidRPr="006B1172">
        <w:rPr>
          <w:rFonts w:ascii="Bookman Old Style" w:hAnsi="Bookman Old Style"/>
          <w:b/>
          <w:bCs/>
          <w:color w:val="000000" w:themeColor="text1"/>
          <w:sz w:val="24"/>
          <w:szCs w:val="24"/>
          <w:lang w:val="x-none" w:eastAsia="x-none"/>
        </w:rPr>
        <w:t xml:space="preserve"> r. </w:t>
      </w:r>
    </w:p>
    <w:p w14:paraId="56CDECB9" w14:textId="4DEEACBE" w:rsidR="006B1172" w:rsidRPr="00F05E40" w:rsidRDefault="006B1172" w:rsidP="00F05E40">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x-none" w:eastAsia="x-none"/>
        </w:rPr>
        <w:t>w sprawie odstąpienia od wyboru komisji skrutacyjnej</w:t>
      </w:r>
    </w:p>
    <w:p w14:paraId="43097FB4" w14:textId="2801A163" w:rsidR="006B1172" w:rsidRPr="00112A83" w:rsidRDefault="006B1172" w:rsidP="00F05E40">
      <w:pPr>
        <w:widowControl w:val="0"/>
        <w:tabs>
          <w:tab w:val="left" w:pos="709"/>
          <w:tab w:val="right" w:leader="hyphen" w:pos="9072"/>
        </w:tabs>
        <w:spacing w:line="276" w:lineRule="auto"/>
        <w:jc w:val="both"/>
        <w:outlineLvl w:val="1"/>
        <w:rPr>
          <w:rFonts w:ascii="Bookman Old Style" w:hAnsi="Bookman Old Style"/>
          <w:bCs/>
          <w:color w:val="000000" w:themeColor="text1"/>
          <w:sz w:val="24"/>
          <w:szCs w:val="24"/>
          <w:lang w:val="pl-PL" w:eastAsia="x-none"/>
        </w:rPr>
      </w:pPr>
      <w:r w:rsidRPr="006B1172">
        <w:rPr>
          <w:rFonts w:ascii="Bookman Old Style" w:hAnsi="Bookman Old Style"/>
          <w:bCs/>
          <w:color w:val="000000" w:themeColor="text1"/>
          <w:sz w:val="24"/>
          <w:szCs w:val="24"/>
          <w:lang w:val="x-none" w:eastAsia="x-none"/>
        </w:rPr>
        <w:tab/>
        <w:t>Zwyczajne Walne Zgromadzenie „</w:t>
      </w:r>
      <w:proofErr w:type="spellStart"/>
      <w:r w:rsidRPr="006B1172">
        <w:rPr>
          <w:rFonts w:ascii="Bookman Old Style" w:hAnsi="Bookman Old Style"/>
          <w:bCs/>
          <w:color w:val="000000" w:themeColor="text1"/>
          <w:sz w:val="24"/>
          <w:szCs w:val="24"/>
          <w:lang w:val="x-none" w:eastAsia="x-none"/>
        </w:rPr>
        <w:t>Rawlplug</w:t>
      </w:r>
      <w:proofErr w:type="spellEnd"/>
      <w:r w:rsidRPr="006B1172">
        <w:rPr>
          <w:rFonts w:ascii="Bookman Old Style" w:hAnsi="Bookman Old Style"/>
          <w:bCs/>
          <w:color w:val="000000" w:themeColor="text1"/>
          <w:sz w:val="24"/>
          <w:szCs w:val="24"/>
          <w:lang w:val="x-none" w:eastAsia="x-none"/>
        </w:rPr>
        <w:t xml:space="preserve">” S.A. odstępuje od </w:t>
      </w:r>
      <w:proofErr w:type="spellStart"/>
      <w:r w:rsidRPr="006B1172">
        <w:rPr>
          <w:rFonts w:ascii="Bookman Old Style" w:hAnsi="Bookman Old Style"/>
          <w:bCs/>
          <w:color w:val="000000" w:themeColor="text1"/>
          <w:sz w:val="24"/>
          <w:szCs w:val="24"/>
          <w:lang w:val="x-none" w:eastAsia="x-none"/>
        </w:rPr>
        <w:t>wybo</w:t>
      </w:r>
      <w:proofErr w:type="spellEnd"/>
      <w:r w:rsidRPr="006B1172">
        <w:rPr>
          <w:rFonts w:ascii="Bookman Old Style" w:hAnsi="Bookman Old Style"/>
          <w:bCs/>
          <w:color w:val="000000" w:themeColor="text1"/>
          <w:sz w:val="24"/>
          <w:szCs w:val="24"/>
          <w:lang w:val="pl-PL" w:eastAsia="x-none"/>
        </w:rPr>
        <w:t>-</w:t>
      </w:r>
      <w:proofErr w:type="spellStart"/>
      <w:r w:rsidRPr="006B1172">
        <w:rPr>
          <w:rFonts w:ascii="Bookman Old Style" w:hAnsi="Bookman Old Style"/>
          <w:bCs/>
          <w:color w:val="000000" w:themeColor="text1"/>
          <w:sz w:val="24"/>
          <w:szCs w:val="24"/>
          <w:lang w:val="x-none" w:eastAsia="x-none"/>
        </w:rPr>
        <w:t>ru</w:t>
      </w:r>
      <w:proofErr w:type="spellEnd"/>
      <w:r w:rsidRPr="006B1172">
        <w:rPr>
          <w:rFonts w:ascii="Bookman Old Style" w:hAnsi="Bookman Old Style"/>
          <w:bCs/>
          <w:color w:val="000000" w:themeColor="text1"/>
          <w:sz w:val="24"/>
          <w:szCs w:val="24"/>
          <w:lang w:val="x-none" w:eastAsia="x-none"/>
        </w:rPr>
        <w:t xml:space="preserve"> komisji skrutacyjnej. Liczenie głosów powierza się osobie wskazanej przez Przewodniczącego Zwyczajnego </w:t>
      </w:r>
      <w:r w:rsidRPr="00112A83">
        <w:rPr>
          <w:rFonts w:ascii="Bookman Old Style" w:hAnsi="Bookman Old Style"/>
          <w:bCs/>
          <w:color w:val="000000" w:themeColor="text1"/>
          <w:sz w:val="24"/>
          <w:szCs w:val="24"/>
          <w:lang w:val="x-none" w:eastAsia="x-none"/>
        </w:rPr>
        <w:t>Walnego Zgromadzenia</w:t>
      </w:r>
      <w:r w:rsidRPr="00112A83">
        <w:rPr>
          <w:rFonts w:ascii="Bookman Old Style" w:hAnsi="Bookman Old Style"/>
          <w:bCs/>
          <w:color w:val="000000" w:themeColor="text1"/>
          <w:sz w:val="24"/>
          <w:szCs w:val="24"/>
          <w:lang w:val="pl-PL" w:eastAsia="x-none"/>
        </w:rPr>
        <w:t>.</w:t>
      </w:r>
      <w:r w:rsidR="00B50037">
        <w:rPr>
          <w:rFonts w:ascii="Bookman Old Style" w:hAnsi="Bookman Old Style"/>
          <w:bCs/>
          <w:color w:val="000000" w:themeColor="text1"/>
          <w:sz w:val="24"/>
          <w:szCs w:val="24"/>
          <w:lang w:val="pl-PL" w:eastAsia="x-none"/>
        </w:rPr>
        <w:tab/>
      </w:r>
    </w:p>
    <w:p w14:paraId="5E74E6A5" w14:textId="667F8E54" w:rsidR="006B1172" w:rsidRPr="00F03380" w:rsidRDefault="006B1172" w:rsidP="006B117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bookmarkStart w:id="0" w:name="_Hlk136586921"/>
      <w:r w:rsidRPr="00F03380">
        <w:rPr>
          <w:rFonts w:ascii="Bookman Old Style" w:hAnsi="Bookman Old Style"/>
          <w:bCs/>
          <w:i/>
          <w:iCs/>
          <w:color w:val="000000" w:themeColor="text1"/>
          <w:sz w:val="24"/>
          <w:lang w:val="pl-PL"/>
        </w:rPr>
        <w:t xml:space="preserve">W głosowaniu jawnym oddano </w:t>
      </w:r>
      <w:bookmarkStart w:id="1" w:name="_Hlk201139313"/>
      <w:bookmarkStart w:id="2" w:name="_Hlk201136987"/>
      <w:r w:rsidR="004043A6" w:rsidRPr="00F03380">
        <w:rPr>
          <w:rFonts w:ascii="Bookman Old Style" w:hAnsi="Bookman Old Style"/>
          <w:bCs/>
          <w:i/>
          <w:iCs/>
          <w:color w:val="000000" w:themeColor="text1"/>
          <w:sz w:val="24"/>
          <w:lang w:val="pl-PL"/>
        </w:rPr>
        <w:t>20.233.747</w:t>
      </w:r>
      <w:bookmarkEnd w:id="1"/>
      <w:r w:rsidRPr="00F03380">
        <w:rPr>
          <w:rFonts w:ascii="Bookman Old Style" w:hAnsi="Bookman Old Style"/>
          <w:bCs/>
          <w:i/>
          <w:iCs/>
          <w:color w:val="000000" w:themeColor="text1"/>
          <w:sz w:val="24"/>
          <w:lang w:val="pl-PL"/>
        </w:rPr>
        <w:t xml:space="preserve"> </w:t>
      </w:r>
      <w:bookmarkEnd w:id="2"/>
      <w:r w:rsidRPr="00F03380">
        <w:rPr>
          <w:rFonts w:ascii="Bookman Old Style" w:hAnsi="Bookman Old Style"/>
          <w:bCs/>
          <w:i/>
          <w:iCs/>
          <w:color w:val="000000" w:themeColor="text1"/>
          <w:sz w:val="24"/>
          <w:lang w:val="pl-PL"/>
        </w:rPr>
        <w:t xml:space="preserve">głosów z </w:t>
      </w:r>
      <w:r w:rsidR="00E934C8" w:rsidRPr="00F03380">
        <w:rPr>
          <w:rFonts w:ascii="Bookman Old Style" w:hAnsi="Bookman Old Style"/>
          <w:bCs/>
          <w:i/>
          <w:iCs/>
          <w:color w:val="000000" w:themeColor="text1"/>
          <w:sz w:val="24"/>
          <w:lang w:val="pl-PL"/>
        </w:rPr>
        <w:t>20.233.747</w:t>
      </w:r>
      <w:r w:rsidR="00E934C8">
        <w:rPr>
          <w:rFonts w:ascii="Bookman Old Style" w:hAnsi="Bookman Old Style"/>
          <w:bCs/>
          <w:i/>
          <w:iCs/>
          <w:color w:val="000000" w:themeColor="text1"/>
          <w:sz w:val="24"/>
          <w:lang w:val="pl-PL"/>
        </w:rPr>
        <w:t xml:space="preserve"> </w:t>
      </w:r>
      <w:r w:rsidRPr="00F03380">
        <w:rPr>
          <w:rFonts w:ascii="Bookman Old Style" w:hAnsi="Bookman Old Style"/>
          <w:bCs/>
          <w:i/>
          <w:iCs/>
          <w:color w:val="000000" w:themeColor="text1"/>
          <w:sz w:val="24"/>
          <w:lang w:val="pl-PL"/>
        </w:rPr>
        <w:t xml:space="preserve">akcji, co stanowi </w:t>
      </w:r>
      <w:r w:rsidR="00FF4B24" w:rsidRPr="00F03380">
        <w:rPr>
          <w:rFonts w:ascii="Bookman Old Style" w:hAnsi="Bookman Old Style"/>
          <w:bCs/>
          <w:i/>
          <w:iCs/>
          <w:color w:val="000000" w:themeColor="text1"/>
          <w:sz w:val="24"/>
          <w:lang w:val="pl-PL"/>
        </w:rPr>
        <w:t>65,15%</w:t>
      </w:r>
      <w:r w:rsidRPr="00F03380">
        <w:rPr>
          <w:rFonts w:ascii="Bookman Old Style" w:hAnsi="Bookman Old Style"/>
          <w:i/>
          <w:iCs/>
          <w:color w:val="000000" w:themeColor="text1"/>
          <w:sz w:val="24"/>
          <w:szCs w:val="24"/>
          <w:lang w:val="pl-PL"/>
        </w:rPr>
        <w:t xml:space="preserve"> kapitału zakładowego</w:t>
      </w: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bookmarkEnd w:id="0"/>
    <w:p w14:paraId="07768EF8" w14:textId="1693E72E" w:rsidR="000079B9" w:rsidRPr="00F03380" w:rsidRDefault="000079B9" w:rsidP="000079B9">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Za przyjęciem uchwały</w:t>
      </w:r>
      <w:r w:rsidRPr="00F03380">
        <w:rPr>
          <w:rFonts w:ascii="Bookman Old Style" w:hAnsi="Bookman Old Style"/>
          <w:bCs/>
          <w:i/>
          <w:iCs/>
          <w:color w:val="000000" w:themeColor="text1"/>
          <w:sz w:val="24"/>
          <w:lang w:val="pl-PL"/>
        </w:rPr>
        <w:tab/>
      </w:r>
      <w:r w:rsidR="00FF4B24" w:rsidRPr="00F03380">
        <w:rPr>
          <w:rFonts w:ascii="Bookman Old Style" w:hAnsi="Bookman Old Style"/>
          <w:bCs/>
          <w:i/>
          <w:iCs/>
          <w:color w:val="000000" w:themeColor="text1"/>
          <w:sz w:val="24"/>
          <w:lang w:val="pl-PL"/>
        </w:rPr>
        <w:t xml:space="preserve">20.233.747 </w:t>
      </w:r>
      <w:r w:rsidRPr="00F03380">
        <w:rPr>
          <w:rFonts w:ascii="Bookman Old Style" w:hAnsi="Bookman Old Style"/>
          <w:bCs/>
          <w:i/>
          <w:iCs/>
          <w:color w:val="000000" w:themeColor="text1"/>
          <w:sz w:val="24"/>
          <w:lang w:val="pl-PL"/>
        </w:rPr>
        <w:t>głosów,--------------------------</w:t>
      </w:r>
    </w:p>
    <w:p w14:paraId="6A57688E" w14:textId="77777777" w:rsidR="000079B9" w:rsidRPr="00F03380" w:rsidRDefault="000079B9" w:rsidP="000079B9">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przeciw</w:t>
      </w:r>
      <w:r w:rsidRPr="00F03380">
        <w:rPr>
          <w:rFonts w:ascii="Bookman Old Style" w:hAnsi="Bookman Old Style"/>
          <w:bCs/>
          <w:i/>
          <w:iCs/>
          <w:color w:val="000000" w:themeColor="text1"/>
          <w:sz w:val="24"/>
          <w:lang w:val="pl-PL"/>
        </w:rPr>
        <w:tab/>
        <w:t xml:space="preserve">      0 głosów,---------------------------</w:t>
      </w:r>
    </w:p>
    <w:p w14:paraId="3652ECB9" w14:textId="4C0039C9" w:rsidR="000079B9" w:rsidRPr="006B1172" w:rsidRDefault="000079B9" w:rsidP="000079B9">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F03380">
        <w:rPr>
          <w:rFonts w:ascii="Bookman Old Style" w:hAnsi="Bookman Old Style"/>
          <w:bCs/>
          <w:i/>
          <w:iCs/>
          <w:color w:val="000000" w:themeColor="text1"/>
          <w:sz w:val="24"/>
          <w:lang w:val="pl-PL"/>
        </w:rPr>
        <w:t>wstrzymało się</w:t>
      </w:r>
      <w:r w:rsidRPr="00F03380">
        <w:rPr>
          <w:rFonts w:ascii="Bookman Old Style" w:hAnsi="Bookman Old Style"/>
          <w:bCs/>
          <w:i/>
          <w:iCs/>
          <w:color w:val="000000" w:themeColor="text1"/>
          <w:sz w:val="24"/>
          <w:lang w:val="pl-PL"/>
        </w:rPr>
        <w:tab/>
        <w:t xml:space="preserve">      </w:t>
      </w:r>
      <w:r w:rsidR="00FF4B24" w:rsidRPr="00F03380">
        <w:rPr>
          <w:rFonts w:ascii="Bookman Old Style" w:hAnsi="Bookman Old Style"/>
          <w:bCs/>
          <w:i/>
          <w:iCs/>
          <w:color w:val="000000" w:themeColor="text1"/>
          <w:sz w:val="24"/>
          <w:lang w:val="pl-PL"/>
        </w:rPr>
        <w:t xml:space="preserve">0 </w:t>
      </w:r>
      <w:r w:rsidRPr="00F03380">
        <w:rPr>
          <w:rFonts w:ascii="Bookman Old Style" w:hAnsi="Bookman Old Style"/>
          <w:bCs/>
          <w:i/>
          <w:iCs/>
          <w:color w:val="000000" w:themeColor="text1"/>
          <w:sz w:val="24"/>
          <w:lang w:val="pl-PL"/>
        </w:rPr>
        <w:t>głosów.---------------------------</w:t>
      </w:r>
    </w:p>
    <w:p w14:paraId="387AE116" w14:textId="36037FA4" w:rsidR="006B1172" w:rsidRPr="006B1172" w:rsidRDefault="006B1172" w:rsidP="009D3119">
      <w:pPr>
        <w:widowControl w:val="0"/>
        <w:tabs>
          <w:tab w:val="left" w:pos="709"/>
          <w:tab w:val="right" w:leader="hyphen" w:pos="9072"/>
        </w:tabs>
        <w:spacing w:line="276" w:lineRule="auto"/>
        <w:jc w:val="both"/>
        <w:outlineLvl w:val="1"/>
        <w:rPr>
          <w:rFonts w:ascii="Bookman Old Style" w:hAnsi="Bookman Old Style"/>
          <w:color w:val="000000" w:themeColor="text1"/>
          <w:sz w:val="24"/>
          <w:lang w:val="pl-PL"/>
        </w:rPr>
      </w:pPr>
      <w:r w:rsidRPr="006B1172">
        <w:rPr>
          <w:rFonts w:ascii="Bookman Old Style" w:hAnsi="Bookman Old Style"/>
          <w:color w:val="000000" w:themeColor="text1"/>
          <w:sz w:val="24"/>
          <w:szCs w:val="24"/>
          <w:lang w:val="pl-PL" w:eastAsia="x-none"/>
        </w:rPr>
        <w:tab/>
      </w:r>
    </w:p>
    <w:p w14:paraId="5D19E3E1"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Uchwała nr 2</w:t>
      </w:r>
    </w:p>
    <w:p w14:paraId="4548153D"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6B1172">
        <w:rPr>
          <w:rFonts w:ascii="Bookman Old Style" w:hAnsi="Bookman Old Style"/>
          <w:b/>
          <w:bCs/>
          <w:color w:val="000000" w:themeColor="text1"/>
          <w:sz w:val="24"/>
          <w:lang w:val="pl-PL"/>
        </w:rPr>
        <w:t>Zwyczajnego Walnego Zgromadzenia „</w:t>
      </w:r>
      <w:proofErr w:type="spellStart"/>
      <w:r w:rsidRPr="006B1172">
        <w:rPr>
          <w:rFonts w:ascii="Bookman Old Style" w:hAnsi="Bookman Old Style"/>
          <w:b/>
          <w:bCs/>
          <w:color w:val="000000" w:themeColor="text1"/>
          <w:sz w:val="24"/>
          <w:lang w:val="pl-PL"/>
        </w:rPr>
        <w:t>Rawlplug</w:t>
      </w:r>
      <w:proofErr w:type="spellEnd"/>
      <w:r w:rsidRPr="006B1172">
        <w:rPr>
          <w:rFonts w:ascii="Bookman Old Style" w:hAnsi="Bookman Old Style"/>
          <w:b/>
          <w:bCs/>
          <w:color w:val="000000" w:themeColor="text1"/>
          <w:sz w:val="24"/>
          <w:lang w:val="pl-PL"/>
        </w:rPr>
        <w:t xml:space="preserve">” S.A. </w:t>
      </w:r>
    </w:p>
    <w:p w14:paraId="7963B194"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6B1172">
        <w:rPr>
          <w:rFonts w:ascii="Bookman Old Style" w:hAnsi="Bookman Old Style"/>
          <w:b/>
          <w:bCs/>
          <w:color w:val="000000" w:themeColor="text1"/>
          <w:sz w:val="24"/>
          <w:lang w:val="pl-PL"/>
        </w:rPr>
        <w:t xml:space="preserve">z siedzibą we Wrocławiu </w:t>
      </w:r>
    </w:p>
    <w:p w14:paraId="00A0749A" w14:textId="532EE6FE"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6B1172">
        <w:rPr>
          <w:rFonts w:ascii="Bookman Old Style" w:hAnsi="Bookman Old Style"/>
          <w:b/>
          <w:bCs/>
          <w:color w:val="000000" w:themeColor="text1"/>
          <w:sz w:val="24"/>
          <w:lang w:val="pl-PL"/>
        </w:rPr>
        <w:t xml:space="preserve">z dnia </w:t>
      </w:r>
      <w:r w:rsidR="00C64D38">
        <w:rPr>
          <w:rFonts w:ascii="Bookman Old Style" w:hAnsi="Bookman Old Style"/>
          <w:b/>
          <w:bCs/>
          <w:color w:val="000000" w:themeColor="text1"/>
          <w:sz w:val="24"/>
          <w:lang w:val="pl-PL"/>
        </w:rPr>
        <w:t>18 czerwca 2025</w:t>
      </w:r>
      <w:r w:rsidRPr="006B1172">
        <w:rPr>
          <w:rFonts w:ascii="Bookman Old Style" w:hAnsi="Bookman Old Style"/>
          <w:b/>
          <w:bCs/>
          <w:color w:val="000000" w:themeColor="text1"/>
          <w:sz w:val="24"/>
          <w:lang w:val="pl-PL"/>
        </w:rPr>
        <w:t xml:space="preserve"> r. </w:t>
      </w:r>
    </w:p>
    <w:p w14:paraId="26A5F8E9"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6B1172">
        <w:rPr>
          <w:rFonts w:ascii="Bookman Old Style" w:hAnsi="Bookman Old Style"/>
          <w:b/>
          <w:bCs/>
          <w:color w:val="000000" w:themeColor="text1"/>
          <w:sz w:val="24"/>
          <w:lang w:val="pl-PL"/>
        </w:rPr>
        <w:t xml:space="preserve">w sprawie wyboru Przewodniczącego Walnego Zgromadzenia </w:t>
      </w:r>
    </w:p>
    <w:p w14:paraId="77FFA07D" w14:textId="4B0EA618" w:rsidR="006B1172" w:rsidRPr="006B1172" w:rsidRDefault="006B1172" w:rsidP="00A42E53">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C64D38">
        <w:rPr>
          <w:rFonts w:ascii="Bookman Old Style" w:hAnsi="Bookman Old Style"/>
          <w:b/>
          <w:bCs/>
          <w:color w:val="000000" w:themeColor="text1"/>
          <w:sz w:val="24"/>
          <w:lang w:val="pl-PL"/>
        </w:rPr>
        <w:t>„</w:t>
      </w:r>
      <w:proofErr w:type="spellStart"/>
      <w:r w:rsidRPr="00C64D38">
        <w:rPr>
          <w:rFonts w:ascii="Bookman Old Style" w:hAnsi="Bookman Old Style"/>
          <w:b/>
          <w:bCs/>
          <w:color w:val="000000" w:themeColor="text1"/>
          <w:sz w:val="24"/>
          <w:lang w:val="pl-PL"/>
        </w:rPr>
        <w:t>Rawlplug</w:t>
      </w:r>
      <w:proofErr w:type="spellEnd"/>
      <w:r w:rsidRPr="00C64D38">
        <w:rPr>
          <w:rFonts w:ascii="Bookman Old Style" w:hAnsi="Bookman Old Style"/>
          <w:b/>
          <w:bCs/>
          <w:color w:val="000000" w:themeColor="text1"/>
          <w:sz w:val="24"/>
          <w:lang w:val="pl-PL"/>
        </w:rPr>
        <w:t xml:space="preserve">” </w:t>
      </w:r>
      <w:r w:rsidRPr="006B1172">
        <w:rPr>
          <w:rFonts w:ascii="Bookman Old Style" w:hAnsi="Bookman Old Style"/>
          <w:b/>
          <w:bCs/>
          <w:color w:val="000000" w:themeColor="text1"/>
          <w:sz w:val="24"/>
          <w:lang w:val="pl-PL"/>
        </w:rPr>
        <w:t>S.A. z siedzibą we Wrocławiu</w:t>
      </w:r>
    </w:p>
    <w:p w14:paraId="7B535270" w14:textId="5CE717B1" w:rsidR="006B1172" w:rsidRPr="00C57B28" w:rsidRDefault="006B1172" w:rsidP="006B1172">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6B1172">
        <w:rPr>
          <w:rFonts w:ascii="Bookman Old Style" w:hAnsi="Bookman Old Style"/>
          <w:bCs/>
          <w:color w:val="000000" w:themeColor="text1"/>
          <w:sz w:val="24"/>
          <w:lang w:val="pl-PL"/>
        </w:rPr>
        <w:tab/>
        <w:t xml:space="preserve">Wybiera się na Przewodniczącego Walnego </w:t>
      </w:r>
      <w:r w:rsidRPr="00C57B28">
        <w:rPr>
          <w:rFonts w:ascii="Bookman Old Style" w:hAnsi="Bookman Old Style"/>
          <w:bCs/>
          <w:color w:val="000000" w:themeColor="text1"/>
          <w:sz w:val="24"/>
          <w:lang w:val="pl-PL"/>
        </w:rPr>
        <w:t>Zgromadzenia „</w:t>
      </w:r>
      <w:proofErr w:type="spellStart"/>
      <w:r w:rsidRPr="00C57B28">
        <w:rPr>
          <w:rFonts w:ascii="Bookman Old Style" w:hAnsi="Bookman Old Style"/>
          <w:bCs/>
          <w:color w:val="000000" w:themeColor="text1"/>
          <w:sz w:val="24"/>
          <w:lang w:val="pl-PL"/>
        </w:rPr>
        <w:t>Rawlplug</w:t>
      </w:r>
      <w:proofErr w:type="spellEnd"/>
      <w:r w:rsidRPr="00C57B28">
        <w:rPr>
          <w:rFonts w:ascii="Bookman Old Style" w:hAnsi="Bookman Old Style"/>
          <w:bCs/>
          <w:color w:val="000000" w:themeColor="text1"/>
          <w:sz w:val="24"/>
          <w:lang w:val="pl-PL"/>
        </w:rPr>
        <w:t xml:space="preserve">” S.A. z siedzibą we Wrocławiu Pana </w:t>
      </w:r>
      <w:r w:rsidR="008E7271" w:rsidRPr="008E7271">
        <w:rPr>
          <w:rFonts w:ascii="Bookman Old Style" w:hAnsi="Bookman Old Style"/>
          <w:b/>
          <w:bCs/>
          <w:color w:val="000000" w:themeColor="text1"/>
          <w:sz w:val="24"/>
          <w:szCs w:val="24"/>
          <w:lang w:val="pl-PL"/>
        </w:rPr>
        <w:t>Osmana Adama Kosmalskiego,</w:t>
      </w:r>
      <w:r w:rsidR="008E7271" w:rsidRPr="008E7271">
        <w:rPr>
          <w:rFonts w:ascii="Bookman Old Style" w:hAnsi="Bookman Old Style"/>
          <w:color w:val="000000" w:themeColor="text1"/>
          <w:sz w:val="24"/>
          <w:szCs w:val="24"/>
          <w:lang w:val="pl-PL"/>
        </w:rPr>
        <w:t xml:space="preserve"> </w:t>
      </w:r>
      <w:r w:rsidRPr="00C57B28">
        <w:rPr>
          <w:rFonts w:ascii="Bookman Old Style" w:hAnsi="Bookman Old Style"/>
          <w:bCs/>
          <w:color w:val="000000" w:themeColor="text1"/>
          <w:sz w:val="24"/>
          <w:lang w:val="pl-PL"/>
        </w:rPr>
        <w:t xml:space="preserve">zamieszkałego w </w:t>
      </w:r>
      <w:r w:rsidR="00032E67">
        <w:rPr>
          <w:rFonts w:ascii="Bookman Old Style" w:hAnsi="Bookman Old Style"/>
          <w:bCs/>
          <w:color w:val="000000" w:themeColor="text1"/>
          <w:sz w:val="24"/>
          <w:lang w:val="pl-PL"/>
        </w:rPr>
        <w:t>Kamieńcu Wrocławskim</w:t>
      </w:r>
      <w:r w:rsidRPr="00C57B28">
        <w:rPr>
          <w:rFonts w:ascii="Bookman Old Style" w:hAnsi="Bookman Old Style"/>
          <w:bCs/>
          <w:color w:val="000000" w:themeColor="text1"/>
          <w:sz w:val="24"/>
          <w:lang w:val="pl-PL"/>
        </w:rPr>
        <w:t xml:space="preserve">, posiadającego adres do korespondencji: </w:t>
      </w:r>
      <w:r w:rsidRPr="00C57B28">
        <w:rPr>
          <w:rFonts w:ascii="Bookman Old Style" w:hAnsi="Bookman Old Style"/>
          <w:color w:val="000000" w:themeColor="text1"/>
          <w:sz w:val="24"/>
          <w:szCs w:val="24"/>
          <w:lang w:val="pl-PL"/>
        </w:rPr>
        <w:t>51-416 Wrocław,</w:t>
      </w:r>
      <w:r w:rsidR="005B5C8D" w:rsidRPr="00C57B28">
        <w:rPr>
          <w:rFonts w:ascii="Bookman Old Style" w:hAnsi="Bookman Old Style"/>
          <w:color w:val="000000" w:themeColor="text1"/>
          <w:sz w:val="24"/>
          <w:szCs w:val="24"/>
          <w:lang w:val="pl-PL"/>
        </w:rPr>
        <w:t xml:space="preserve"> </w:t>
      </w:r>
      <w:r w:rsidRPr="00C57B28">
        <w:rPr>
          <w:rFonts w:ascii="Bookman Old Style" w:hAnsi="Bookman Old Style"/>
          <w:color w:val="000000" w:themeColor="text1"/>
          <w:sz w:val="24"/>
          <w:szCs w:val="24"/>
          <w:lang w:val="pl-PL"/>
        </w:rPr>
        <w:t>ul. Kwidzyńska nr 6</w:t>
      </w:r>
      <w:r w:rsidR="00DB0CF5">
        <w:rPr>
          <w:rFonts w:ascii="Bookman Old Style" w:hAnsi="Bookman Old Style"/>
          <w:color w:val="000000" w:themeColor="text1"/>
          <w:sz w:val="24"/>
          <w:szCs w:val="24"/>
          <w:lang w:val="pl-PL"/>
        </w:rPr>
        <w:t>,</w:t>
      </w:r>
      <w:r w:rsidRPr="00B917C7">
        <w:rPr>
          <w:rFonts w:ascii="Bookman Old Style" w:hAnsi="Bookman Old Style"/>
          <w:bCs/>
          <w:color w:val="000000" w:themeColor="text1"/>
          <w:sz w:val="24"/>
          <w:lang w:val="pl-PL"/>
        </w:rPr>
        <w:t>.</w:t>
      </w:r>
      <w:bookmarkStart w:id="3" w:name="_Hlk136586999"/>
      <w:r w:rsidR="000D0D24">
        <w:rPr>
          <w:rFonts w:ascii="Bookman Old Style" w:hAnsi="Bookman Old Style"/>
          <w:bCs/>
          <w:color w:val="000000" w:themeColor="text1"/>
          <w:sz w:val="24"/>
          <w:lang w:val="pl-PL"/>
        </w:rPr>
        <w:tab/>
      </w:r>
    </w:p>
    <w:bookmarkEnd w:id="3"/>
    <w:p w14:paraId="440B054F" w14:textId="77777777" w:rsidR="00A73986" w:rsidRPr="00F03380" w:rsidRDefault="00A73986" w:rsidP="00A7398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W głosowaniu jawnym oddano 20.233.747 głosów z 20.233.747</w:t>
      </w:r>
      <w:r>
        <w:rPr>
          <w:rFonts w:ascii="Bookman Old Style" w:hAnsi="Bookman Old Style"/>
          <w:bCs/>
          <w:i/>
          <w:iCs/>
          <w:color w:val="000000" w:themeColor="text1"/>
          <w:sz w:val="24"/>
          <w:lang w:val="pl-PL"/>
        </w:rPr>
        <w:t xml:space="preserve"> </w:t>
      </w:r>
      <w:r w:rsidRPr="00F03380">
        <w:rPr>
          <w:rFonts w:ascii="Bookman Old Style" w:hAnsi="Bookman Old Style"/>
          <w:bCs/>
          <w:i/>
          <w:iCs/>
          <w:color w:val="000000" w:themeColor="text1"/>
          <w:sz w:val="24"/>
          <w:lang w:val="pl-PL"/>
        </w:rPr>
        <w:t>akcji, co stanowi 65,15%</w:t>
      </w:r>
      <w:r w:rsidRPr="00F03380">
        <w:rPr>
          <w:rFonts w:ascii="Bookman Old Style" w:hAnsi="Bookman Old Style"/>
          <w:i/>
          <w:iCs/>
          <w:color w:val="000000" w:themeColor="text1"/>
          <w:sz w:val="24"/>
          <w:szCs w:val="24"/>
          <w:lang w:val="pl-PL"/>
        </w:rPr>
        <w:t xml:space="preserve"> kapitału zakładowego</w:t>
      </w: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p w14:paraId="614E61BD" w14:textId="77777777" w:rsidR="006530E2" w:rsidRPr="00F03380" w:rsidRDefault="006530E2" w:rsidP="006530E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Za przyjęciem uchwały</w:t>
      </w:r>
      <w:r w:rsidRPr="00F03380">
        <w:rPr>
          <w:rFonts w:ascii="Bookman Old Style" w:hAnsi="Bookman Old Style"/>
          <w:bCs/>
          <w:i/>
          <w:iCs/>
          <w:color w:val="000000" w:themeColor="text1"/>
          <w:sz w:val="24"/>
          <w:lang w:val="pl-PL"/>
        </w:rPr>
        <w:tab/>
        <w:t>20.233.747 głosów,--------------------------</w:t>
      </w:r>
    </w:p>
    <w:p w14:paraId="17088A05" w14:textId="77777777" w:rsidR="006530E2" w:rsidRPr="00F03380" w:rsidRDefault="006530E2" w:rsidP="006530E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przeciw</w:t>
      </w:r>
      <w:r w:rsidRPr="00F03380">
        <w:rPr>
          <w:rFonts w:ascii="Bookman Old Style" w:hAnsi="Bookman Old Style"/>
          <w:bCs/>
          <w:i/>
          <w:iCs/>
          <w:color w:val="000000" w:themeColor="text1"/>
          <w:sz w:val="24"/>
          <w:lang w:val="pl-PL"/>
        </w:rPr>
        <w:tab/>
        <w:t xml:space="preserve">      0 głosów,---------------------------</w:t>
      </w:r>
    </w:p>
    <w:p w14:paraId="3DA3AD0B" w14:textId="77777777" w:rsidR="006530E2" w:rsidRPr="006B1172" w:rsidRDefault="006530E2" w:rsidP="006530E2">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F03380">
        <w:rPr>
          <w:rFonts w:ascii="Bookman Old Style" w:hAnsi="Bookman Old Style"/>
          <w:bCs/>
          <w:i/>
          <w:iCs/>
          <w:color w:val="000000" w:themeColor="text1"/>
          <w:sz w:val="24"/>
          <w:lang w:val="pl-PL"/>
        </w:rPr>
        <w:t>wstrzymało się</w:t>
      </w:r>
      <w:r w:rsidRPr="00F03380">
        <w:rPr>
          <w:rFonts w:ascii="Bookman Old Style" w:hAnsi="Bookman Old Style"/>
          <w:bCs/>
          <w:i/>
          <w:iCs/>
          <w:color w:val="000000" w:themeColor="text1"/>
          <w:sz w:val="24"/>
          <w:lang w:val="pl-PL"/>
        </w:rPr>
        <w:tab/>
        <w:t xml:space="preserve">      0 głosów.---------------------------</w:t>
      </w:r>
    </w:p>
    <w:p w14:paraId="57A6C8A5" w14:textId="3A9B2548" w:rsidR="006B1172" w:rsidRPr="006B1172" w:rsidRDefault="006B1172" w:rsidP="006B1172">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bCs/>
          <w:i/>
          <w:iCs/>
          <w:color w:val="000000" w:themeColor="text1"/>
          <w:sz w:val="24"/>
          <w:lang w:val="pl-PL"/>
        </w:rPr>
        <w:tab/>
      </w:r>
    </w:p>
    <w:p w14:paraId="346C4D64"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Uchwa</w:t>
      </w:r>
      <w:r w:rsidRPr="006B1172">
        <w:rPr>
          <w:rFonts w:ascii="Bookman Old Style" w:hAnsi="Bookman Old Style" w:hint="eastAsia"/>
          <w:b/>
          <w:color w:val="000000" w:themeColor="text1"/>
          <w:sz w:val="24"/>
          <w:lang w:val="pl-PL"/>
        </w:rPr>
        <w:t>ł</w:t>
      </w:r>
      <w:r w:rsidRPr="006B1172">
        <w:rPr>
          <w:rFonts w:ascii="Bookman Old Style" w:hAnsi="Bookman Old Style"/>
          <w:b/>
          <w:color w:val="000000" w:themeColor="text1"/>
          <w:sz w:val="24"/>
          <w:lang w:val="pl-PL"/>
        </w:rPr>
        <w:t>a nr 3</w:t>
      </w:r>
    </w:p>
    <w:p w14:paraId="39E1BAF0"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Zwyczajnego Walnego Zgromadzenia „</w:t>
      </w:r>
      <w:proofErr w:type="spellStart"/>
      <w:r w:rsidRPr="006B1172">
        <w:rPr>
          <w:rFonts w:ascii="Bookman Old Style" w:hAnsi="Bookman Old Style"/>
          <w:b/>
          <w:color w:val="000000" w:themeColor="text1"/>
          <w:sz w:val="24"/>
          <w:lang w:val="pl-PL"/>
        </w:rPr>
        <w:t>Rawlplug</w:t>
      </w:r>
      <w:proofErr w:type="spellEnd"/>
      <w:r w:rsidRPr="006B1172">
        <w:rPr>
          <w:rFonts w:ascii="Bookman Old Style" w:hAnsi="Bookman Old Style"/>
          <w:b/>
          <w:color w:val="000000" w:themeColor="text1"/>
          <w:sz w:val="24"/>
          <w:lang w:val="pl-PL"/>
        </w:rPr>
        <w:t xml:space="preserve">” S.A. </w:t>
      </w:r>
    </w:p>
    <w:p w14:paraId="23CD5937"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z siedzib</w:t>
      </w:r>
      <w:r w:rsidRPr="006B1172">
        <w:rPr>
          <w:rFonts w:ascii="Bookman Old Style" w:hAnsi="Bookman Old Style" w:hint="eastAsia"/>
          <w:b/>
          <w:color w:val="000000" w:themeColor="text1"/>
          <w:sz w:val="24"/>
          <w:lang w:val="pl-PL"/>
        </w:rPr>
        <w:t>ą</w:t>
      </w:r>
      <w:r w:rsidRPr="006B1172">
        <w:rPr>
          <w:rFonts w:ascii="Bookman Old Style" w:hAnsi="Bookman Old Style"/>
          <w:b/>
          <w:color w:val="000000" w:themeColor="text1"/>
          <w:sz w:val="24"/>
          <w:lang w:val="pl-PL"/>
        </w:rPr>
        <w:t xml:space="preserve"> we Wroc</w:t>
      </w:r>
      <w:r w:rsidRPr="006B1172">
        <w:rPr>
          <w:rFonts w:ascii="Bookman Old Style" w:hAnsi="Bookman Old Style" w:hint="eastAsia"/>
          <w:b/>
          <w:color w:val="000000" w:themeColor="text1"/>
          <w:sz w:val="24"/>
          <w:lang w:val="pl-PL"/>
        </w:rPr>
        <w:t>ł</w:t>
      </w:r>
      <w:r w:rsidRPr="006B1172">
        <w:rPr>
          <w:rFonts w:ascii="Bookman Old Style" w:hAnsi="Bookman Old Style"/>
          <w:b/>
          <w:color w:val="000000" w:themeColor="text1"/>
          <w:sz w:val="24"/>
          <w:lang w:val="pl-PL"/>
        </w:rPr>
        <w:t xml:space="preserve">awiu </w:t>
      </w:r>
    </w:p>
    <w:p w14:paraId="17E44629" w14:textId="1642D2D2" w:rsidR="006B1172" w:rsidRPr="006B1172" w:rsidRDefault="006B1172" w:rsidP="006B1172">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pl-PL" w:eastAsia="x-none"/>
        </w:rPr>
        <w:t xml:space="preserve">z dnia </w:t>
      </w:r>
      <w:r w:rsidR="00C64D38">
        <w:rPr>
          <w:rFonts w:ascii="Bookman Old Style" w:hAnsi="Bookman Old Style"/>
          <w:b/>
          <w:bCs/>
          <w:color w:val="000000" w:themeColor="text1"/>
          <w:sz w:val="24"/>
          <w:szCs w:val="24"/>
          <w:lang w:val="pl-PL" w:eastAsia="x-none"/>
        </w:rPr>
        <w:t>18 czerwca 2025</w:t>
      </w:r>
      <w:r w:rsidRPr="006B1172">
        <w:rPr>
          <w:rFonts w:ascii="Bookman Old Style" w:hAnsi="Bookman Old Style"/>
          <w:b/>
          <w:bCs/>
          <w:color w:val="000000" w:themeColor="text1"/>
          <w:sz w:val="24"/>
          <w:szCs w:val="24"/>
          <w:lang w:val="x-none" w:eastAsia="x-none"/>
        </w:rPr>
        <w:t xml:space="preserve"> r. </w:t>
      </w:r>
    </w:p>
    <w:p w14:paraId="2B6448B2"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w sprawie zatwierdzenia sprawozdania Zarz</w:t>
      </w:r>
      <w:r w:rsidRPr="006B1172">
        <w:rPr>
          <w:rFonts w:ascii="Bookman Old Style" w:hAnsi="Bookman Old Style" w:hint="eastAsia"/>
          <w:b/>
          <w:color w:val="000000" w:themeColor="text1"/>
          <w:sz w:val="24"/>
          <w:lang w:val="pl-PL"/>
        </w:rPr>
        <w:t>ą</w:t>
      </w:r>
      <w:r w:rsidRPr="006B1172">
        <w:rPr>
          <w:rFonts w:ascii="Bookman Old Style" w:hAnsi="Bookman Old Style"/>
          <w:b/>
          <w:color w:val="000000" w:themeColor="text1"/>
          <w:sz w:val="24"/>
          <w:lang w:val="pl-PL"/>
        </w:rPr>
        <w:t>du z dzia</w:t>
      </w:r>
      <w:r w:rsidRPr="006B1172">
        <w:rPr>
          <w:rFonts w:ascii="Bookman Old Style" w:hAnsi="Bookman Old Style" w:hint="eastAsia"/>
          <w:b/>
          <w:color w:val="000000" w:themeColor="text1"/>
          <w:sz w:val="24"/>
          <w:lang w:val="pl-PL"/>
        </w:rPr>
        <w:t>ł</w:t>
      </w:r>
      <w:r w:rsidRPr="006B1172">
        <w:rPr>
          <w:rFonts w:ascii="Bookman Old Style" w:hAnsi="Bookman Old Style"/>
          <w:b/>
          <w:color w:val="000000" w:themeColor="text1"/>
          <w:sz w:val="24"/>
          <w:lang w:val="pl-PL"/>
        </w:rPr>
        <w:t>alno</w:t>
      </w:r>
      <w:r w:rsidRPr="006B1172">
        <w:rPr>
          <w:rFonts w:ascii="Bookman Old Style" w:hAnsi="Bookman Old Style" w:hint="eastAsia"/>
          <w:b/>
          <w:color w:val="000000" w:themeColor="text1"/>
          <w:sz w:val="24"/>
          <w:lang w:val="pl-PL"/>
        </w:rPr>
        <w:t>ś</w:t>
      </w:r>
      <w:r w:rsidRPr="006B1172">
        <w:rPr>
          <w:rFonts w:ascii="Bookman Old Style" w:hAnsi="Bookman Old Style"/>
          <w:b/>
          <w:color w:val="000000" w:themeColor="text1"/>
          <w:sz w:val="24"/>
          <w:lang w:val="pl-PL"/>
        </w:rPr>
        <w:t xml:space="preserve">ci </w:t>
      </w:r>
    </w:p>
    <w:p w14:paraId="4145982D"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Grupy Kapita</w:t>
      </w:r>
      <w:r w:rsidRPr="006B1172">
        <w:rPr>
          <w:rFonts w:ascii="Bookman Old Style" w:hAnsi="Bookman Old Style" w:hint="eastAsia"/>
          <w:b/>
          <w:color w:val="000000" w:themeColor="text1"/>
          <w:sz w:val="24"/>
          <w:lang w:val="pl-PL"/>
        </w:rPr>
        <w:t>ł</w:t>
      </w:r>
      <w:r w:rsidRPr="006B1172">
        <w:rPr>
          <w:rFonts w:ascii="Bookman Old Style" w:hAnsi="Bookman Old Style"/>
          <w:b/>
          <w:color w:val="000000" w:themeColor="text1"/>
          <w:sz w:val="24"/>
          <w:lang w:val="pl-PL"/>
        </w:rPr>
        <w:t xml:space="preserve">owej </w:t>
      </w:r>
      <w:proofErr w:type="spellStart"/>
      <w:r w:rsidRPr="006B1172">
        <w:rPr>
          <w:rFonts w:ascii="Bookman Old Style" w:hAnsi="Bookman Old Style"/>
          <w:b/>
          <w:color w:val="000000" w:themeColor="text1"/>
          <w:sz w:val="24"/>
          <w:lang w:val="pl-PL"/>
        </w:rPr>
        <w:t>Rawlplug</w:t>
      </w:r>
      <w:proofErr w:type="spellEnd"/>
      <w:r w:rsidRPr="006B1172">
        <w:rPr>
          <w:rFonts w:ascii="Bookman Old Style" w:hAnsi="Bookman Old Style"/>
          <w:b/>
          <w:color w:val="000000" w:themeColor="text1"/>
          <w:sz w:val="24"/>
          <w:lang w:val="pl-PL"/>
        </w:rPr>
        <w:t xml:space="preserve"> S.A. oraz </w:t>
      </w:r>
      <w:proofErr w:type="spellStart"/>
      <w:r w:rsidRPr="006B1172">
        <w:rPr>
          <w:rFonts w:ascii="Bookman Old Style" w:hAnsi="Bookman Old Style"/>
          <w:b/>
          <w:color w:val="000000" w:themeColor="text1"/>
          <w:sz w:val="24"/>
          <w:lang w:val="pl-PL"/>
        </w:rPr>
        <w:t>Rawlplug</w:t>
      </w:r>
      <w:proofErr w:type="spellEnd"/>
      <w:r w:rsidRPr="006B1172">
        <w:rPr>
          <w:rFonts w:ascii="Bookman Old Style" w:hAnsi="Bookman Old Style"/>
          <w:b/>
          <w:color w:val="000000" w:themeColor="text1"/>
          <w:sz w:val="24"/>
          <w:lang w:val="pl-PL"/>
        </w:rPr>
        <w:t xml:space="preserve"> S.A. </w:t>
      </w:r>
    </w:p>
    <w:p w14:paraId="60A789BD" w14:textId="6746D6FC" w:rsidR="006B1172" w:rsidRPr="006B1172" w:rsidRDefault="006B1172" w:rsidP="008E0D38">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 xml:space="preserve">w roku obrotowym </w:t>
      </w:r>
      <w:r w:rsidR="0016495A">
        <w:rPr>
          <w:rFonts w:ascii="Bookman Old Style" w:hAnsi="Bookman Old Style"/>
          <w:b/>
          <w:color w:val="000000" w:themeColor="text1"/>
          <w:sz w:val="24"/>
          <w:lang w:val="pl-PL"/>
        </w:rPr>
        <w:t>2024</w:t>
      </w:r>
    </w:p>
    <w:p w14:paraId="64D2F90D" w14:textId="414B7C4F" w:rsidR="006B1172" w:rsidRPr="00C072F1" w:rsidRDefault="006B1172" w:rsidP="002B0E8A">
      <w:pPr>
        <w:tabs>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w:t>
      </w:r>
      <w:r w:rsidRPr="006B1172">
        <w:rPr>
          <w:rFonts w:ascii="Bookman Old Style" w:hAnsi="Bookman Old Style" w:hint="eastAsia"/>
          <w:color w:val="000000" w:themeColor="text1"/>
          <w:sz w:val="24"/>
          <w:szCs w:val="24"/>
          <w:lang w:val="pl-PL"/>
        </w:rPr>
        <w:t>ń</w:t>
      </w:r>
      <w:r w:rsidRPr="006B1172">
        <w:rPr>
          <w:rFonts w:ascii="Bookman Old Style" w:hAnsi="Bookman Old Style"/>
          <w:color w:val="000000" w:themeColor="text1"/>
          <w:sz w:val="24"/>
          <w:szCs w:val="24"/>
          <w:lang w:val="pl-PL"/>
        </w:rPr>
        <w:t xml:space="preserve"> art. 393 pkt 1 i art. 395 § 2 pkt 1 kodeksu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ek handlowych oraz § 16 ust.</w:t>
      </w:r>
      <w:r w:rsidR="00A8501D">
        <w:rPr>
          <w:rFonts w:ascii="Bookman Old Style" w:hAnsi="Bookman Old Style"/>
          <w:color w:val="000000" w:themeColor="text1"/>
          <w:sz w:val="24"/>
          <w:szCs w:val="24"/>
          <w:lang w:val="pl-PL"/>
        </w:rPr>
        <w:t xml:space="preserve"> </w:t>
      </w:r>
      <w:r w:rsidRPr="006B1172">
        <w:rPr>
          <w:rFonts w:ascii="Bookman Old Style" w:hAnsi="Bookman Old Style"/>
          <w:color w:val="000000" w:themeColor="text1"/>
          <w:sz w:val="24"/>
          <w:szCs w:val="24"/>
          <w:lang w:val="pl-PL"/>
        </w:rPr>
        <w:t>1 pkt 1 Statutu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ki, zatwierdza sprawozdanie Zarz</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du z dzia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alno</w:t>
      </w:r>
      <w:r w:rsidRPr="006B1172">
        <w:rPr>
          <w:rFonts w:ascii="Bookman Old Style" w:hAnsi="Bookman Old Style" w:hint="eastAsia"/>
          <w:color w:val="000000" w:themeColor="text1"/>
          <w:sz w:val="24"/>
          <w:szCs w:val="24"/>
          <w:lang w:val="pl-PL"/>
        </w:rPr>
        <w:t>ś</w:t>
      </w:r>
      <w:r w:rsidRPr="006B1172">
        <w:rPr>
          <w:rFonts w:ascii="Bookman Old Style" w:hAnsi="Bookman Old Style"/>
          <w:color w:val="000000" w:themeColor="text1"/>
          <w:sz w:val="24"/>
          <w:szCs w:val="24"/>
          <w:lang w:val="pl-PL"/>
        </w:rPr>
        <w:t>ci Grupy Kapita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 xml:space="preserve">owej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oraz </w:t>
      </w:r>
      <w:proofErr w:type="spellStart"/>
      <w:r w:rsidRPr="00C072F1">
        <w:rPr>
          <w:rFonts w:ascii="Bookman Old Style" w:hAnsi="Bookman Old Style"/>
          <w:color w:val="000000" w:themeColor="text1"/>
          <w:sz w:val="24"/>
          <w:szCs w:val="24"/>
          <w:lang w:val="pl-PL"/>
        </w:rPr>
        <w:t>Rawlplug</w:t>
      </w:r>
      <w:proofErr w:type="spellEnd"/>
      <w:r w:rsidRPr="00C072F1">
        <w:rPr>
          <w:rFonts w:ascii="Bookman Old Style" w:hAnsi="Bookman Old Style"/>
          <w:color w:val="000000" w:themeColor="text1"/>
          <w:sz w:val="24"/>
          <w:szCs w:val="24"/>
          <w:lang w:val="pl-PL"/>
        </w:rPr>
        <w:t xml:space="preserve"> S.A. w roku obrotowym </w:t>
      </w:r>
      <w:r w:rsidR="0016495A">
        <w:rPr>
          <w:rFonts w:ascii="Bookman Old Style" w:hAnsi="Bookman Old Style"/>
          <w:color w:val="000000" w:themeColor="text1"/>
          <w:sz w:val="24"/>
          <w:szCs w:val="24"/>
          <w:lang w:val="pl-PL"/>
        </w:rPr>
        <w:t>2024</w:t>
      </w:r>
      <w:r w:rsidRPr="00C072F1">
        <w:rPr>
          <w:rFonts w:ascii="Bookman Old Style" w:hAnsi="Bookman Old Style"/>
          <w:color w:val="000000" w:themeColor="text1"/>
          <w:sz w:val="24"/>
          <w:szCs w:val="24"/>
          <w:lang w:val="pl-PL"/>
        </w:rPr>
        <w:t>.</w:t>
      </w:r>
      <w:r w:rsidRPr="00C072F1">
        <w:rPr>
          <w:rFonts w:ascii="Bookman Old Style" w:hAnsi="Bookman Old Style"/>
          <w:color w:val="000000" w:themeColor="text1"/>
          <w:sz w:val="24"/>
          <w:szCs w:val="24"/>
          <w:lang w:val="pl-PL"/>
        </w:rPr>
        <w:tab/>
      </w:r>
    </w:p>
    <w:p w14:paraId="4A274F5A" w14:textId="77777777" w:rsidR="00A73986" w:rsidRPr="00F03380" w:rsidRDefault="00A73986" w:rsidP="00A7398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W głosowaniu jawnym oddano 20.233.747 głosów z 20.233.747</w:t>
      </w:r>
      <w:r>
        <w:rPr>
          <w:rFonts w:ascii="Bookman Old Style" w:hAnsi="Bookman Old Style"/>
          <w:bCs/>
          <w:i/>
          <w:iCs/>
          <w:color w:val="000000" w:themeColor="text1"/>
          <w:sz w:val="24"/>
          <w:lang w:val="pl-PL"/>
        </w:rPr>
        <w:t xml:space="preserve"> </w:t>
      </w:r>
      <w:r w:rsidRPr="00F03380">
        <w:rPr>
          <w:rFonts w:ascii="Bookman Old Style" w:hAnsi="Bookman Old Style"/>
          <w:bCs/>
          <w:i/>
          <w:iCs/>
          <w:color w:val="000000" w:themeColor="text1"/>
          <w:sz w:val="24"/>
          <w:lang w:val="pl-PL"/>
        </w:rPr>
        <w:t>akcji, co stanowi 65,15%</w:t>
      </w:r>
      <w:r w:rsidRPr="00F03380">
        <w:rPr>
          <w:rFonts w:ascii="Bookman Old Style" w:hAnsi="Bookman Old Style"/>
          <w:i/>
          <w:iCs/>
          <w:color w:val="000000" w:themeColor="text1"/>
          <w:sz w:val="24"/>
          <w:szCs w:val="24"/>
          <w:lang w:val="pl-PL"/>
        </w:rPr>
        <w:t xml:space="preserve"> kapitału zakładowego</w:t>
      </w: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p w14:paraId="2A19392E" w14:textId="2EA0B93F" w:rsidR="001F4A4E" w:rsidRPr="00F03380" w:rsidRDefault="001F4A4E" w:rsidP="001F4A4E">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lastRenderedPageBreak/>
        <w:t>Za przyjęciem uchwały</w:t>
      </w:r>
      <w:r w:rsidRPr="00F03380">
        <w:rPr>
          <w:rFonts w:ascii="Bookman Old Style" w:hAnsi="Bookman Old Style"/>
          <w:bCs/>
          <w:i/>
          <w:iCs/>
          <w:color w:val="000000" w:themeColor="text1"/>
          <w:sz w:val="24"/>
          <w:lang w:val="pl-PL"/>
        </w:rPr>
        <w:tab/>
        <w:t>20.2</w:t>
      </w:r>
      <w:r>
        <w:rPr>
          <w:rFonts w:ascii="Bookman Old Style" w:hAnsi="Bookman Old Style"/>
          <w:bCs/>
          <w:i/>
          <w:iCs/>
          <w:color w:val="000000" w:themeColor="text1"/>
          <w:sz w:val="24"/>
          <w:lang w:val="pl-PL"/>
        </w:rPr>
        <w:t>32</w:t>
      </w:r>
      <w:r w:rsidRPr="00F03380">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820</w:t>
      </w:r>
      <w:r w:rsidRPr="00F03380">
        <w:rPr>
          <w:rFonts w:ascii="Bookman Old Style" w:hAnsi="Bookman Old Style"/>
          <w:bCs/>
          <w:i/>
          <w:iCs/>
          <w:color w:val="000000" w:themeColor="text1"/>
          <w:sz w:val="24"/>
          <w:lang w:val="pl-PL"/>
        </w:rPr>
        <w:t xml:space="preserve"> głosów,--------------------------</w:t>
      </w:r>
    </w:p>
    <w:p w14:paraId="24B359B4" w14:textId="77777777" w:rsidR="001F4A4E" w:rsidRPr="00F03380" w:rsidRDefault="001F4A4E" w:rsidP="001F4A4E">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przeciw</w:t>
      </w:r>
      <w:r w:rsidRPr="00F03380">
        <w:rPr>
          <w:rFonts w:ascii="Bookman Old Style" w:hAnsi="Bookman Old Style"/>
          <w:bCs/>
          <w:i/>
          <w:iCs/>
          <w:color w:val="000000" w:themeColor="text1"/>
          <w:sz w:val="24"/>
          <w:lang w:val="pl-PL"/>
        </w:rPr>
        <w:tab/>
        <w:t xml:space="preserve">      0 głosów,---------------------------</w:t>
      </w:r>
    </w:p>
    <w:p w14:paraId="0F850684" w14:textId="1B1AF754" w:rsidR="001F4A4E" w:rsidRPr="006B1172" w:rsidRDefault="001F4A4E" w:rsidP="001F4A4E">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F03380">
        <w:rPr>
          <w:rFonts w:ascii="Bookman Old Style" w:hAnsi="Bookman Old Style"/>
          <w:bCs/>
          <w:i/>
          <w:iCs/>
          <w:color w:val="000000" w:themeColor="text1"/>
          <w:sz w:val="24"/>
          <w:lang w:val="pl-PL"/>
        </w:rPr>
        <w:t>wstrzymało się</w:t>
      </w:r>
      <w:r w:rsidRPr="00F03380">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927</w:t>
      </w:r>
      <w:r w:rsidRPr="00F03380">
        <w:rPr>
          <w:rFonts w:ascii="Bookman Old Style" w:hAnsi="Bookman Old Style"/>
          <w:bCs/>
          <w:i/>
          <w:iCs/>
          <w:color w:val="000000" w:themeColor="text1"/>
          <w:sz w:val="24"/>
          <w:lang w:val="pl-PL"/>
        </w:rPr>
        <w:t xml:space="preserve"> głosów.---------------------------</w:t>
      </w:r>
    </w:p>
    <w:p w14:paraId="78AEB4EA" w14:textId="296646DE" w:rsidR="006B1172" w:rsidRPr="006B1172" w:rsidRDefault="006B1172" w:rsidP="006B1172">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615F6673"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Uchwała nr 4</w:t>
      </w:r>
    </w:p>
    <w:p w14:paraId="23EA23EB" w14:textId="77777777" w:rsidR="006B1172" w:rsidRPr="006B1172" w:rsidRDefault="006B1172" w:rsidP="006B1172">
      <w:pPr>
        <w:widowControl w:val="0"/>
        <w:tabs>
          <w:tab w:val="left" w:pos="709"/>
          <w:tab w:val="right" w:leader="hyphen" w:pos="9072"/>
        </w:tabs>
        <w:autoSpaceDE w:val="0"/>
        <w:autoSpaceDN w:val="0"/>
        <w:adjustRightInd w:val="0"/>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Zwyczajnego Walnego Zgromadzenia </w:t>
      </w:r>
      <w:r w:rsidRPr="00C64D38">
        <w:rPr>
          <w:rFonts w:ascii="Bookman Old Style" w:hAnsi="Bookman Old Style"/>
          <w:b/>
          <w:color w:val="000000" w:themeColor="text1"/>
          <w:sz w:val="24"/>
          <w:szCs w:val="24"/>
          <w:lang w:val="pl-PL"/>
        </w:rPr>
        <w:t>„</w:t>
      </w:r>
      <w:proofErr w:type="spellStart"/>
      <w:r w:rsidRPr="00C64D38">
        <w:rPr>
          <w:rFonts w:ascii="Bookman Old Style" w:hAnsi="Bookman Old Style"/>
          <w:b/>
          <w:color w:val="000000" w:themeColor="text1"/>
          <w:sz w:val="24"/>
          <w:szCs w:val="24"/>
          <w:lang w:val="pl-PL"/>
        </w:rPr>
        <w:t>Rawlplug</w:t>
      </w:r>
      <w:proofErr w:type="spellEnd"/>
      <w:r w:rsidRPr="00C64D38">
        <w:rPr>
          <w:rFonts w:ascii="Bookman Old Style" w:hAnsi="Bookman Old Style"/>
          <w:b/>
          <w:color w:val="000000" w:themeColor="text1"/>
          <w:sz w:val="24"/>
          <w:szCs w:val="24"/>
          <w:lang w:val="pl-PL"/>
        </w:rPr>
        <w:t xml:space="preserve">” </w:t>
      </w:r>
      <w:r w:rsidRPr="006B1172">
        <w:rPr>
          <w:rFonts w:ascii="Bookman Old Style" w:hAnsi="Bookman Old Style"/>
          <w:b/>
          <w:color w:val="000000" w:themeColor="text1"/>
          <w:sz w:val="24"/>
          <w:szCs w:val="24"/>
          <w:lang w:val="pl-PL"/>
        </w:rPr>
        <w:t xml:space="preserve">S.A. </w:t>
      </w:r>
    </w:p>
    <w:p w14:paraId="6870B58D" w14:textId="77777777" w:rsidR="006B1172" w:rsidRPr="006B1172" w:rsidRDefault="006B1172" w:rsidP="006B1172">
      <w:pPr>
        <w:widowControl w:val="0"/>
        <w:tabs>
          <w:tab w:val="left" w:pos="709"/>
          <w:tab w:val="right" w:leader="hyphen" w:pos="9072"/>
        </w:tabs>
        <w:autoSpaceDE w:val="0"/>
        <w:autoSpaceDN w:val="0"/>
        <w:adjustRightInd w:val="0"/>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46F1D17E" w14:textId="0746844D" w:rsidR="006B1172" w:rsidRPr="006B1172" w:rsidRDefault="006B1172" w:rsidP="006B1172">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x-none" w:eastAsia="x-none"/>
        </w:rPr>
        <w:t xml:space="preserve">z dnia </w:t>
      </w:r>
      <w:r w:rsidR="00C64D38">
        <w:rPr>
          <w:rFonts w:ascii="Bookman Old Style" w:hAnsi="Bookman Old Style"/>
          <w:b/>
          <w:bCs/>
          <w:color w:val="000000" w:themeColor="text1"/>
          <w:sz w:val="24"/>
          <w:szCs w:val="24"/>
          <w:lang w:val="pl-PL" w:eastAsia="x-none"/>
        </w:rPr>
        <w:t>18 czerwca 2025</w:t>
      </w:r>
      <w:r w:rsidRPr="006B1172">
        <w:rPr>
          <w:rFonts w:ascii="Bookman Old Style" w:hAnsi="Bookman Old Style"/>
          <w:b/>
          <w:bCs/>
          <w:color w:val="000000" w:themeColor="text1"/>
          <w:sz w:val="24"/>
          <w:szCs w:val="24"/>
          <w:lang w:val="x-none" w:eastAsia="x-none"/>
        </w:rPr>
        <w:t xml:space="preserve"> r. </w:t>
      </w:r>
    </w:p>
    <w:p w14:paraId="45FE9E7F"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zatwierdzenia </w:t>
      </w:r>
    </w:p>
    <w:p w14:paraId="5413522A"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jednostkowego sprawozdania finansowego</w:t>
      </w:r>
    </w:p>
    <w:p w14:paraId="4009E34B" w14:textId="1025D5E5" w:rsidR="006B1172" w:rsidRPr="006B1172" w:rsidRDefault="006B1172" w:rsidP="002B0E8A">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Spó</w:t>
      </w:r>
      <w:r w:rsidRPr="006B1172">
        <w:rPr>
          <w:rFonts w:ascii="Bookman Old Style" w:hAnsi="Bookman Old Style" w:hint="eastAsia"/>
          <w:b/>
          <w:color w:val="000000" w:themeColor="text1"/>
          <w:sz w:val="24"/>
          <w:szCs w:val="24"/>
          <w:lang w:val="pl-PL"/>
        </w:rPr>
        <w:t>ł</w:t>
      </w:r>
      <w:r w:rsidRPr="006B1172">
        <w:rPr>
          <w:rFonts w:ascii="Bookman Old Style" w:hAnsi="Bookman Old Style"/>
          <w:b/>
          <w:color w:val="000000" w:themeColor="text1"/>
          <w:sz w:val="24"/>
          <w:szCs w:val="24"/>
          <w:lang w:val="pl-PL"/>
        </w:rPr>
        <w:t xml:space="preserve">ki za rok obrotowy </w:t>
      </w:r>
      <w:r w:rsidR="0016495A">
        <w:rPr>
          <w:rFonts w:ascii="Bookman Old Style" w:hAnsi="Bookman Old Style"/>
          <w:b/>
          <w:color w:val="000000" w:themeColor="text1"/>
          <w:sz w:val="24"/>
          <w:szCs w:val="24"/>
          <w:lang w:val="pl-PL"/>
        </w:rPr>
        <w:t>2024</w:t>
      </w:r>
    </w:p>
    <w:p w14:paraId="56618F0F" w14:textId="1EE7D093" w:rsidR="006B1172" w:rsidRPr="006B1172" w:rsidRDefault="006B1172" w:rsidP="006B1172">
      <w:pPr>
        <w:tabs>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w:t>
      </w:r>
      <w:r w:rsidRPr="006B1172">
        <w:rPr>
          <w:rFonts w:ascii="Bookman Old Style" w:hAnsi="Bookman Old Style" w:hint="eastAsia"/>
          <w:color w:val="000000" w:themeColor="text1"/>
          <w:sz w:val="24"/>
          <w:szCs w:val="24"/>
          <w:lang w:val="pl-PL"/>
        </w:rPr>
        <w:t>ń</w:t>
      </w:r>
      <w:r w:rsidRPr="006B1172">
        <w:rPr>
          <w:rFonts w:ascii="Bookman Old Style" w:hAnsi="Bookman Old Style"/>
          <w:color w:val="000000" w:themeColor="text1"/>
          <w:sz w:val="24"/>
          <w:szCs w:val="24"/>
          <w:lang w:val="pl-PL"/>
        </w:rPr>
        <w:t xml:space="preserve"> art. 39</w:t>
      </w:r>
      <w:r w:rsidR="0041006C">
        <w:rPr>
          <w:rFonts w:ascii="Bookman Old Style" w:hAnsi="Bookman Old Style"/>
          <w:color w:val="000000" w:themeColor="text1"/>
          <w:sz w:val="24"/>
          <w:szCs w:val="24"/>
          <w:lang w:val="pl-PL"/>
        </w:rPr>
        <w:t>3</w:t>
      </w:r>
      <w:r w:rsidRPr="006B1172">
        <w:rPr>
          <w:rFonts w:ascii="Bookman Old Style" w:hAnsi="Bookman Old Style"/>
          <w:color w:val="000000" w:themeColor="text1"/>
          <w:sz w:val="24"/>
          <w:szCs w:val="24"/>
          <w:lang w:val="pl-PL"/>
        </w:rPr>
        <w:t xml:space="preserve"> </w:t>
      </w:r>
      <w:r w:rsidR="00EC51A3">
        <w:rPr>
          <w:rFonts w:ascii="Bookman Old Style" w:hAnsi="Bookman Old Style"/>
          <w:color w:val="000000" w:themeColor="text1"/>
          <w:sz w:val="24"/>
          <w:szCs w:val="24"/>
          <w:lang w:val="pl-PL"/>
        </w:rPr>
        <w:t>pkt 1) i art. 395 § 2 pkt 1)</w:t>
      </w:r>
      <w:r w:rsidRPr="006B1172">
        <w:rPr>
          <w:rFonts w:ascii="Bookman Old Style" w:hAnsi="Bookman Old Style"/>
          <w:color w:val="000000" w:themeColor="text1"/>
          <w:sz w:val="24"/>
          <w:szCs w:val="24"/>
          <w:lang w:val="pl-PL"/>
        </w:rPr>
        <w:t xml:space="preserve"> kodeksu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 xml:space="preserve">ek handlowych </w:t>
      </w:r>
      <w:r w:rsidR="00BD24C7" w:rsidRPr="00BD24C7">
        <w:rPr>
          <w:rFonts w:ascii="Bookman Old Style" w:hAnsi="Bookman Old Style"/>
          <w:color w:val="000000" w:themeColor="text1"/>
          <w:sz w:val="24"/>
          <w:szCs w:val="24"/>
          <w:lang w:val="pl-PL"/>
        </w:rPr>
        <w:t xml:space="preserve">oraz § 16 ust. 1 pkt 1 Statutu Spółki </w:t>
      </w:r>
      <w:r w:rsidRPr="006B1172">
        <w:rPr>
          <w:rFonts w:ascii="Bookman Old Style" w:hAnsi="Bookman Old Style"/>
          <w:color w:val="000000" w:themeColor="text1"/>
          <w:sz w:val="24"/>
          <w:szCs w:val="24"/>
          <w:lang w:val="pl-PL"/>
        </w:rPr>
        <w:t xml:space="preserve">zatwierdza </w:t>
      </w:r>
      <w:r w:rsidR="00277D49">
        <w:rPr>
          <w:rFonts w:ascii="Bookman Old Style" w:hAnsi="Bookman Old Style"/>
          <w:color w:val="000000" w:themeColor="text1"/>
          <w:sz w:val="24"/>
          <w:szCs w:val="24"/>
          <w:lang w:val="pl-PL"/>
        </w:rPr>
        <w:t>jednostkowe</w:t>
      </w:r>
      <w:r w:rsidRPr="006B1172">
        <w:rPr>
          <w:rFonts w:ascii="Bookman Old Style" w:hAnsi="Bookman Old Style"/>
          <w:color w:val="000000" w:themeColor="text1"/>
          <w:sz w:val="24"/>
          <w:szCs w:val="24"/>
          <w:lang w:val="pl-PL"/>
        </w:rPr>
        <w:t xml:space="preserve"> sprawozdanie finansowe </w:t>
      </w:r>
      <w:r w:rsidR="00277D49">
        <w:rPr>
          <w:rFonts w:ascii="Bookman Old Style" w:hAnsi="Bookman Old Style"/>
          <w:color w:val="000000" w:themeColor="text1"/>
          <w:sz w:val="24"/>
          <w:szCs w:val="24"/>
          <w:lang w:val="pl-PL"/>
        </w:rPr>
        <w:t>Spółki</w:t>
      </w:r>
      <w:r w:rsidR="00293246">
        <w:rPr>
          <w:rFonts w:ascii="Bookman Old Style" w:hAnsi="Bookman Old Style"/>
          <w:color w:val="000000" w:themeColor="text1"/>
          <w:sz w:val="24"/>
          <w:szCs w:val="24"/>
          <w:lang w:val="pl-PL"/>
        </w:rPr>
        <w:t xml:space="preserve"> za rok obrotowy </w:t>
      </w:r>
      <w:r w:rsidR="005C341B">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zawieraj</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ce:</w:t>
      </w:r>
      <w:r w:rsidRPr="006B1172">
        <w:rPr>
          <w:rFonts w:ascii="Bookman Old Style" w:hAnsi="Bookman Old Style"/>
          <w:color w:val="000000" w:themeColor="text1"/>
          <w:sz w:val="24"/>
          <w:szCs w:val="24"/>
          <w:lang w:val="pl-PL"/>
        </w:rPr>
        <w:tab/>
      </w:r>
    </w:p>
    <w:p w14:paraId="77BA11FB" w14:textId="44C7140C" w:rsidR="006B1172" w:rsidRPr="00A2704B" w:rsidRDefault="006B1172" w:rsidP="005E1B42">
      <w:pPr>
        <w:numPr>
          <w:ilvl w:val="0"/>
          <w:numId w:val="2"/>
        </w:numPr>
        <w:tabs>
          <w:tab w:val="right" w:leader="hyphen" w:pos="9072"/>
        </w:tabs>
        <w:spacing w:line="276" w:lineRule="auto"/>
        <w:ind w:left="714" w:hanging="357"/>
        <w:jc w:val="both"/>
        <w:rPr>
          <w:rFonts w:ascii="Bookman Old Style" w:hAnsi="Bookman Old Style"/>
          <w:sz w:val="24"/>
          <w:szCs w:val="24"/>
          <w:lang w:val="pl-PL"/>
        </w:rPr>
      </w:pPr>
      <w:r w:rsidRPr="006B1172">
        <w:rPr>
          <w:rFonts w:ascii="Bookman Old Style" w:hAnsi="Bookman Old Style"/>
          <w:color w:val="000000"/>
          <w:sz w:val="24"/>
          <w:szCs w:val="24"/>
          <w:lang w:val="pl-PL"/>
        </w:rPr>
        <w:t xml:space="preserve">sprawozdanie z sytuacji </w:t>
      </w:r>
      <w:r w:rsidRPr="00A2704B">
        <w:rPr>
          <w:rFonts w:ascii="Bookman Old Style" w:hAnsi="Bookman Old Style"/>
          <w:sz w:val="24"/>
          <w:szCs w:val="24"/>
          <w:lang w:val="pl-PL"/>
        </w:rPr>
        <w:t>finansowej sporządzone na dzień 31.12.</w:t>
      </w:r>
      <w:r w:rsidR="0016495A">
        <w:rPr>
          <w:rFonts w:ascii="Bookman Old Style" w:hAnsi="Bookman Old Style"/>
          <w:sz w:val="24"/>
          <w:szCs w:val="24"/>
          <w:lang w:val="pl-PL"/>
        </w:rPr>
        <w:t>2024</w:t>
      </w:r>
      <w:r w:rsidRPr="00A2704B">
        <w:rPr>
          <w:rFonts w:ascii="Bookman Old Style" w:hAnsi="Bookman Old Style"/>
          <w:sz w:val="24"/>
          <w:szCs w:val="24"/>
          <w:lang w:val="pl-PL"/>
        </w:rPr>
        <w:t xml:space="preserve"> r., które po stronie aktywów i pasywów wykazuje sumę </w:t>
      </w:r>
      <w:r w:rsidR="0043316A" w:rsidRPr="0043316A">
        <w:rPr>
          <w:rFonts w:ascii="Bookman Old Style" w:hAnsi="Bookman Old Style"/>
          <w:sz w:val="24"/>
          <w:szCs w:val="24"/>
          <w:lang w:val="pl-PL"/>
        </w:rPr>
        <w:t>1 061 442 tysięcy złotych (słownie: jeden miliard sześćdziesiąt jeden milionów czterysta czterdzieści dwa tysiące złotych</w:t>
      </w:r>
      <w:r w:rsidR="00C45823">
        <w:rPr>
          <w:rFonts w:ascii="Bookman Old Style" w:hAnsi="Bookman Old Style"/>
          <w:sz w:val="24"/>
          <w:szCs w:val="24"/>
          <w:lang w:val="pl-PL"/>
        </w:rPr>
        <w:t>)</w:t>
      </w:r>
      <w:r w:rsidRPr="00A2704B">
        <w:rPr>
          <w:rFonts w:ascii="Bookman Old Style" w:hAnsi="Bookman Old Style"/>
          <w:sz w:val="24"/>
          <w:szCs w:val="24"/>
          <w:lang w:val="pl-PL"/>
        </w:rPr>
        <w:t>,</w:t>
      </w:r>
      <w:r w:rsidRPr="00A2704B">
        <w:rPr>
          <w:rFonts w:ascii="Bookman Old Style" w:hAnsi="Bookman Old Style"/>
          <w:sz w:val="24"/>
          <w:szCs w:val="24"/>
          <w:lang w:val="pl-PL"/>
        </w:rPr>
        <w:tab/>
      </w:r>
    </w:p>
    <w:p w14:paraId="3850BABA" w14:textId="2FB0472E" w:rsidR="006B1172" w:rsidRPr="006B1172" w:rsidRDefault="006B1172" w:rsidP="005E1B42">
      <w:pPr>
        <w:numPr>
          <w:ilvl w:val="0"/>
          <w:numId w:val="2"/>
        </w:numPr>
        <w:tabs>
          <w:tab w:val="right" w:leader="hyphen" w:pos="9072"/>
        </w:tabs>
        <w:spacing w:line="276" w:lineRule="auto"/>
        <w:ind w:left="714" w:hanging="357"/>
        <w:jc w:val="both"/>
        <w:rPr>
          <w:rFonts w:ascii="Bookman Old Style" w:hAnsi="Bookman Old Style"/>
          <w:color w:val="000000"/>
          <w:sz w:val="24"/>
          <w:szCs w:val="24"/>
          <w:lang w:val="pl-PL"/>
        </w:rPr>
      </w:pPr>
      <w:r w:rsidRPr="00A2704B">
        <w:rPr>
          <w:rFonts w:ascii="Bookman Old Style" w:hAnsi="Bookman Old Style"/>
          <w:sz w:val="24"/>
          <w:szCs w:val="24"/>
          <w:lang w:val="pl-PL"/>
        </w:rPr>
        <w:t>rachunek zysków i strat za okres od 01.01.</w:t>
      </w:r>
      <w:r w:rsidR="0016495A">
        <w:rPr>
          <w:rFonts w:ascii="Bookman Old Style" w:hAnsi="Bookman Old Style"/>
          <w:sz w:val="24"/>
          <w:szCs w:val="24"/>
          <w:lang w:val="pl-PL"/>
        </w:rPr>
        <w:t>2024</w:t>
      </w:r>
      <w:r w:rsidRPr="00A2704B">
        <w:rPr>
          <w:rFonts w:ascii="Bookman Old Style" w:hAnsi="Bookman Old Style"/>
          <w:sz w:val="24"/>
          <w:szCs w:val="24"/>
          <w:lang w:val="pl-PL"/>
        </w:rPr>
        <w:t xml:space="preserve"> r. do 31.12.</w:t>
      </w:r>
      <w:r w:rsidR="0016495A">
        <w:rPr>
          <w:rFonts w:ascii="Bookman Old Style" w:hAnsi="Bookman Old Style"/>
          <w:sz w:val="24"/>
          <w:szCs w:val="24"/>
          <w:lang w:val="pl-PL"/>
        </w:rPr>
        <w:t>2024</w:t>
      </w:r>
      <w:r w:rsidRPr="00A2704B">
        <w:rPr>
          <w:rFonts w:ascii="Bookman Old Style" w:hAnsi="Bookman Old Style"/>
          <w:sz w:val="24"/>
          <w:szCs w:val="24"/>
          <w:lang w:val="pl-PL"/>
        </w:rPr>
        <w:t xml:space="preserve"> r., wykazujący zysk netto w</w:t>
      </w:r>
      <w:r w:rsidR="00C65F8F" w:rsidRPr="00A2704B">
        <w:rPr>
          <w:rFonts w:ascii="Bookman Old Style" w:hAnsi="Bookman Old Style"/>
          <w:sz w:val="24"/>
          <w:szCs w:val="24"/>
          <w:lang w:val="pl-PL"/>
        </w:rPr>
        <w:t xml:space="preserve"> </w:t>
      </w:r>
      <w:r w:rsidRPr="00A2704B">
        <w:rPr>
          <w:rFonts w:ascii="Bookman Old Style" w:hAnsi="Bookman Old Style"/>
          <w:sz w:val="24"/>
          <w:szCs w:val="24"/>
          <w:lang w:val="pl-PL"/>
        </w:rPr>
        <w:t xml:space="preserve">wysokości </w:t>
      </w:r>
      <w:r w:rsidR="008D1E5B" w:rsidRPr="008D1E5B">
        <w:rPr>
          <w:rFonts w:ascii="Bookman Old Style" w:hAnsi="Bookman Old Style"/>
          <w:sz w:val="24"/>
          <w:szCs w:val="24"/>
          <w:lang w:val="pl-PL"/>
        </w:rPr>
        <w:t>57 276  tysięcy złotych (słownie: pięćdziesiąt siedem milionów dwieście siedemdziesiąt sześć tysięcy złotych)</w:t>
      </w:r>
      <w:r w:rsidRPr="006B1172">
        <w:rPr>
          <w:rFonts w:ascii="Bookman Old Style" w:hAnsi="Bookman Old Style"/>
          <w:color w:val="000000"/>
          <w:sz w:val="24"/>
          <w:szCs w:val="24"/>
          <w:lang w:val="pl-PL"/>
        </w:rPr>
        <w:t>,</w:t>
      </w:r>
      <w:r w:rsidRPr="006B1172">
        <w:rPr>
          <w:rFonts w:ascii="Bookman Old Style" w:hAnsi="Bookman Old Style"/>
          <w:color w:val="000000"/>
          <w:sz w:val="24"/>
          <w:szCs w:val="24"/>
          <w:lang w:val="pl-PL"/>
        </w:rPr>
        <w:tab/>
      </w:r>
    </w:p>
    <w:p w14:paraId="0C1844D2" w14:textId="0C5D0856" w:rsidR="006B1172" w:rsidRPr="00764322" w:rsidRDefault="006B1172" w:rsidP="005E1B42">
      <w:pPr>
        <w:numPr>
          <w:ilvl w:val="0"/>
          <w:numId w:val="2"/>
        </w:numPr>
        <w:tabs>
          <w:tab w:val="right" w:leader="hyphen" w:pos="9072"/>
        </w:tabs>
        <w:spacing w:line="276" w:lineRule="auto"/>
        <w:ind w:left="714" w:hanging="357"/>
        <w:jc w:val="both"/>
        <w:rPr>
          <w:rFonts w:ascii="Bookman Old Style" w:hAnsi="Bookman Old Style"/>
          <w:sz w:val="24"/>
          <w:szCs w:val="24"/>
          <w:lang w:val="pl-PL"/>
        </w:rPr>
      </w:pPr>
      <w:r w:rsidRPr="00764322">
        <w:rPr>
          <w:rFonts w:ascii="Bookman Old Style" w:hAnsi="Bookman Old Style"/>
          <w:sz w:val="24"/>
          <w:szCs w:val="24"/>
          <w:lang w:val="pl-PL"/>
        </w:rPr>
        <w:t>sprawozdanie z całkowitych dochodów za okres od 01.01.</w:t>
      </w:r>
      <w:r w:rsidR="0016495A">
        <w:rPr>
          <w:rFonts w:ascii="Bookman Old Style" w:hAnsi="Bookman Old Style"/>
          <w:sz w:val="24"/>
          <w:szCs w:val="24"/>
          <w:lang w:val="pl-PL"/>
        </w:rPr>
        <w:t>2024</w:t>
      </w:r>
      <w:r w:rsidRPr="00764322">
        <w:rPr>
          <w:rFonts w:ascii="Bookman Old Style" w:hAnsi="Bookman Old Style"/>
          <w:sz w:val="24"/>
          <w:szCs w:val="24"/>
          <w:lang w:val="pl-PL"/>
        </w:rPr>
        <w:t xml:space="preserve"> r. do 31.12.</w:t>
      </w:r>
      <w:r w:rsidR="0016495A">
        <w:rPr>
          <w:rFonts w:ascii="Bookman Old Style" w:hAnsi="Bookman Old Style"/>
          <w:sz w:val="24"/>
          <w:szCs w:val="24"/>
          <w:lang w:val="pl-PL"/>
        </w:rPr>
        <w:t>2024</w:t>
      </w:r>
      <w:r w:rsidRPr="00764322">
        <w:rPr>
          <w:rFonts w:ascii="Bookman Old Style" w:hAnsi="Bookman Old Style"/>
          <w:sz w:val="24"/>
          <w:szCs w:val="24"/>
          <w:lang w:val="pl-PL"/>
        </w:rPr>
        <w:t xml:space="preserve"> r. wykazujące całkowity dochód - zysk w kwocie </w:t>
      </w:r>
      <w:r w:rsidR="000F2F82" w:rsidRPr="000F2F82">
        <w:rPr>
          <w:rFonts w:ascii="Bookman Old Style" w:hAnsi="Bookman Old Style"/>
          <w:sz w:val="24"/>
          <w:szCs w:val="24"/>
          <w:lang w:val="pl-PL"/>
        </w:rPr>
        <w:t>57 276 tysięcy złotych (słownie: pięćdziesiąt siedem milionów dwieście siedemdziesiąt sześć tysięcy złotych)</w:t>
      </w:r>
      <w:r w:rsidRPr="00764322">
        <w:rPr>
          <w:rFonts w:ascii="Bookman Old Style" w:hAnsi="Bookman Old Style"/>
          <w:sz w:val="24"/>
          <w:szCs w:val="24"/>
          <w:lang w:val="pl-PL"/>
        </w:rPr>
        <w:t>,</w:t>
      </w:r>
      <w:r w:rsidRPr="00764322">
        <w:rPr>
          <w:rFonts w:ascii="Bookman Old Style" w:hAnsi="Bookman Old Style"/>
          <w:sz w:val="24"/>
          <w:szCs w:val="24"/>
          <w:lang w:val="pl-PL"/>
        </w:rPr>
        <w:tab/>
      </w:r>
    </w:p>
    <w:p w14:paraId="1A14D833" w14:textId="0619C6E0" w:rsidR="006B1172" w:rsidRPr="00764322" w:rsidRDefault="006B1172" w:rsidP="005E1B42">
      <w:pPr>
        <w:numPr>
          <w:ilvl w:val="0"/>
          <w:numId w:val="2"/>
        </w:numPr>
        <w:tabs>
          <w:tab w:val="right" w:leader="hyphen" w:pos="9072"/>
        </w:tabs>
        <w:spacing w:line="276" w:lineRule="auto"/>
        <w:ind w:left="714" w:hanging="357"/>
        <w:jc w:val="both"/>
        <w:rPr>
          <w:rFonts w:ascii="Bookman Old Style" w:hAnsi="Bookman Old Style"/>
          <w:sz w:val="24"/>
          <w:szCs w:val="24"/>
          <w:lang w:val="pl-PL"/>
        </w:rPr>
      </w:pPr>
      <w:r w:rsidRPr="00764322">
        <w:rPr>
          <w:rFonts w:ascii="Bookman Old Style" w:hAnsi="Bookman Old Style"/>
          <w:sz w:val="24"/>
          <w:szCs w:val="24"/>
          <w:lang w:val="pl-PL"/>
        </w:rPr>
        <w:t>sprawozdanie ze zmian w kapitale własnym za okres od 01.01.</w:t>
      </w:r>
      <w:r w:rsidR="0016495A">
        <w:rPr>
          <w:rFonts w:ascii="Bookman Old Style" w:hAnsi="Bookman Old Style"/>
          <w:sz w:val="24"/>
          <w:szCs w:val="24"/>
          <w:lang w:val="pl-PL"/>
        </w:rPr>
        <w:t>2024</w:t>
      </w:r>
      <w:r w:rsidRPr="00764322">
        <w:rPr>
          <w:rFonts w:ascii="Bookman Old Style" w:hAnsi="Bookman Old Style"/>
          <w:sz w:val="24"/>
          <w:szCs w:val="24"/>
          <w:lang w:val="pl-PL"/>
        </w:rPr>
        <w:t xml:space="preserve"> r. do 31.12.</w:t>
      </w:r>
      <w:r w:rsidR="0016495A">
        <w:rPr>
          <w:rFonts w:ascii="Bookman Old Style" w:hAnsi="Bookman Old Style"/>
          <w:sz w:val="24"/>
          <w:szCs w:val="24"/>
          <w:lang w:val="pl-PL"/>
        </w:rPr>
        <w:t>2024</w:t>
      </w:r>
      <w:r w:rsidRPr="00764322">
        <w:rPr>
          <w:rFonts w:ascii="Bookman Old Style" w:hAnsi="Bookman Old Style"/>
          <w:sz w:val="24"/>
          <w:szCs w:val="24"/>
          <w:lang w:val="pl-PL"/>
        </w:rPr>
        <w:t xml:space="preserve"> r., wykazujące zwiększenie kapitału własnego </w:t>
      </w:r>
      <w:r w:rsidR="00323AB1">
        <w:rPr>
          <w:rFonts w:ascii="Bookman Old Style" w:hAnsi="Bookman Old Style"/>
          <w:sz w:val="24"/>
          <w:szCs w:val="24"/>
          <w:lang w:val="pl-PL"/>
        </w:rPr>
        <w:br/>
      </w:r>
      <w:r w:rsidRPr="00764322">
        <w:rPr>
          <w:rFonts w:ascii="Bookman Old Style" w:hAnsi="Bookman Old Style"/>
          <w:sz w:val="24"/>
          <w:szCs w:val="24"/>
          <w:lang w:val="pl-PL"/>
        </w:rPr>
        <w:t xml:space="preserve">o kwotę </w:t>
      </w:r>
      <w:r w:rsidR="00B5127B" w:rsidRPr="00B5127B">
        <w:rPr>
          <w:rFonts w:ascii="Bookman Old Style" w:hAnsi="Bookman Old Style"/>
          <w:sz w:val="24"/>
          <w:szCs w:val="24"/>
          <w:lang w:val="pl-PL"/>
        </w:rPr>
        <w:t>44 853 tysięcy złotych (słownie: czterdzieści cztery miliony osiemset pięćdziesiąt trzy tysiące złotych)</w:t>
      </w:r>
      <w:r w:rsidRPr="00764322">
        <w:rPr>
          <w:rFonts w:ascii="Bookman Old Style" w:hAnsi="Bookman Old Style"/>
          <w:sz w:val="24"/>
          <w:szCs w:val="24"/>
          <w:lang w:val="pl-PL"/>
        </w:rPr>
        <w:t>,</w:t>
      </w:r>
      <w:r w:rsidRPr="00764322">
        <w:rPr>
          <w:rFonts w:ascii="Bookman Old Style" w:hAnsi="Bookman Old Style"/>
          <w:sz w:val="24"/>
          <w:szCs w:val="24"/>
          <w:lang w:val="pl-PL"/>
        </w:rPr>
        <w:tab/>
      </w:r>
    </w:p>
    <w:p w14:paraId="2CB6E0F0" w14:textId="4E14E723" w:rsidR="006B1172" w:rsidRPr="006B1172" w:rsidRDefault="006B1172" w:rsidP="005E1B42">
      <w:pPr>
        <w:numPr>
          <w:ilvl w:val="0"/>
          <w:numId w:val="2"/>
        </w:numPr>
        <w:tabs>
          <w:tab w:val="right" w:leader="hyphen" w:pos="9072"/>
        </w:tabs>
        <w:spacing w:line="276" w:lineRule="auto"/>
        <w:ind w:left="714" w:hanging="357"/>
        <w:jc w:val="both"/>
        <w:rPr>
          <w:rFonts w:ascii="Bookman Old Style" w:hAnsi="Bookman Old Style"/>
          <w:color w:val="000000"/>
          <w:sz w:val="24"/>
          <w:szCs w:val="24"/>
          <w:lang w:val="pl-PL"/>
        </w:rPr>
      </w:pPr>
      <w:r w:rsidRPr="00764322">
        <w:rPr>
          <w:rFonts w:ascii="Bookman Old Style" w:hAnsi="Bookman Old Style"/>
          <w:sz w:val="24"/>
          <w:szCs w:val="24"/>
          <w:lang w:val="pl-PL"/>
        </w:rPr>
        <w:t>sprawozdanie z przepływów pieniężnych za okres od 01.01.</w:t>
      </w:r>
      <w:r w:rsidR="0016495A">
        <w:rPr>
          <w:rFonts w:ascii="Bookman Old Style" w:hAnsi="Bookman Old Style"/>
          <w:sz w:val="24"/>
          <w:szCs w:val="24"/>
          <w:lang w:val="pl-PL"/>
        </w:rPr>
        <w:t>2024</w:t>
      </w:r>
      <w:r w:rsidRPr="00764322">
        <w:rPr>
          <w:rFonts w:ascii="Bookman Old Style" w:hAnsi="Bookman Old Style"/>
          <w:sz w:val="24"/>
          <w:szCs w:val="24"/>
          <w:lang w:val="pl-PL"/>
        </w:rPr>
        <w:t xml:space="preserve"> r. do 31.12.</w:t>
      </w:r>
      <w:r w:rsidR="0016495A">
        <w:rPr>
          <w:rFonts w:ascii="Bookman Old Style" w:hAnsi="Bookman Old Style"/>
          <w:sz w:val="24"/>
          <w:szCs w:val="24"/>
          <w:lang w:val="pl-PL"/>
        </w:rPr>
        <w:t>2024</w:t>
      </w:r>
      <w:r w:rsidRPr="00764322">
        <w:rPr>
          <w:rFonts w:ascii="Bookman Old Style" w:hAnsi="Bookman Old Style"/>
          <w:sz w:val="24"/>
          <w:szCs w:val="24"/>
          <w:lang w:val="pl-PL"/>
        </w:rPr>
        <w:t xml:space="preserve"> r., wykazujące zmniejszenie stanu środków pieniężnych o</w:t>
      </w:r>
      <w:r w:rsidR="006F079D">
        <w:rPr>
          <w:rFonts w:ascii="Bookman Old Style" w:hAnsi="Bookman Old Style"/>
          <w:sz w:val="24"/>
          <w:szCs w:val="24"/>
          <w:lang w:val="pl-PL"/>
        </w:rPr>
        <w:t xml:space="preserve"> </w:t>
      </w:r>
      <w:r w:rsidRPr="00764322">
        <w:rPr>
          <w:rFonts w:ascii="Bookman Old Style" w:hAnsi="Bookman Old Style"/>
          <w:sz w:val="24"/>
          <w:szCs w:val="24"/>
          <w:lang w:val="pl-PL"/>
        </w:rPr>
        <w:t xml:space="preserve">kwotę </w:t>
      </w:r>
      <w:r w:rsidR="006F079D" w:rsidRPr="006F079D">
        <w:rPr>
          <w:rFonts w:ascii="Bookman Old Style" w:hAnsi="Bookman Old Style"/>
          <w:sz w:val="24"/>
          <w:szCs w:val="24"/>
          <w:lang w:val="pl-PL"/>
        </w:rPr>
        <w:t>1 163 tysięcy złotych (słownie: jeden milion sto sześćdziesiąt trzy tysiące złotych),</w:t>
      </w:r>
      <w:r w:rsidRPr="006B1172">
        <w:rPr>
          <w:rFonts w:ascii="Bookman Old Style" w:hAnsi="Bookman Old Style"/>
          <w:color w:val="000000"/>
          <w:sz w:val="24"/>
          <w:szCs w:val="24"/>
          <w:lang w:val="pl-PL"/>
        </w:rPr>
        <w:tab/>
      </w:r>
    </w:p>
    <w:p w14:paraId="78D715F2" w14:textId="3F7D2D6E" w:rsidR="006B1172" w:rsidRPr="00BF1E48" w:rsidRDefault="006B1172" w:rsidP="00BF1E48">
      <w:pPr>
        <w:numPr>
          <w:ilvl w:val="0"/>
          <w:numId w:val="2"/>
        </w:numPr>
        <w:tabs>
          <w:tab w:val="right" w:leader="hyphen" w:pos="9072"/>
        </w:tabs>
        <w:spacing w:line="276" w:lineRule="auto"/>
        <w:ind w:left="714" w:hanging="357"/>
        <w:jc w:val="both"/>
        <w:rPr>
          <w:rFonts w:ascii="Bookman Old Style" w:hAnsi="Bookman Old Style"/>
          <w:color w:val="000000"/>
          <w:sz w:val="24"/>
          <w:szCs w:val="24"/>
          <w:lang w:val="pl-PL"/>
        </w:rPr>
      </w:pPr>
      <w:r w:rsidRPr="006B1172">
        <w:rPr>
          <w:rFonts w:ascii="Bookman Old Style" w:hAnsi="Bookman Old Style"/>
          <w:color w:val="000000"/>
          <w:sz w:val="24"/>
          <w:szCs w:val="24"/>
          <w:lang w:val="pl-PL"/>
        </w:rPr>
        <w:t>informację dodatkową.</w:t>
      </w:r>
      <w:r w:rsidRPr="006B1172">
        <w:rPr>
          <w:rFonts w:ascii="Bookman Old Style" w:hAnsi="Bookman Old Style"/>
          <w:color w:val="000000"/>
          <w:sz w:val="24"/>
          <w:szCs w:val="24"/>
          <w:lang w:val="pl-PL"/>
        </w:rPr>
        <w:tab/>
      </w:r>
    </w:p>
    <w:p w14:paraId="13769F11" w14:textId="6B3BE1D7" w:rsidR="00A73986" w:rsidRPr="00F03380" w:rsidRDefault="00A73986" w:rsidP="00A7398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W głosowaniu jawnym oddano 20.233.747 głosów z 20.233.747</w:t>
      </w:r>
      <w:r>
        <w:rPr>
          <w:rFonts w:ascii="Bookman Old Style" w:hAnsi="Bookman Old Style"/>
          <w:bCs/>
          <w:i/>
          <w:iCs/>
          <w:color w:val="000000" w:themeColor="text1"/>
          <w:sz w:val="24"/>
          <w:lang w:val="pl-PL"/>
        </w:rPr>
        <w:t xml:space="preserve"> </w:t>
      </w:r>
      <w:r w:rsidRPr="00F03380">
        <w:rPr>
          <w:rFonts w:ascii="Bookman Old Style" w:hAnsi="Bookman Old Style"/>
          <w:bCs/>
          <w:i/>
          <w:iCs/>
          <w:color w:val="000000" w:themeColor="text1"/>
          <w:sz w:val="24"/>
          <w:lang w:val="pl-PL"/>
        </w:rPr>
        <w:t>akcji, co stanowi 65,15%</w:t>
      </w:r>
      <w:r w:rsidRPr="00F03380">
        <w:rPr>
          <w:rFonts w:ascii="Bookman Old Style" w:hAnsi="Bookman Old Style"/>
          <w:i/>
          <w:iCs/>
          <w:color w:val="000000" w:themeColor="text1"/>
          <w:sz w:val="24"/>
          <w:szCs w:val="24"/>
          <w:lang w:val="pl-PL"/>
        </w:rPr>
        <w:t xml:space="preserve"> kapitału zakładowego</w:t>
      </w: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p w14:paraId="36B36A9E" w14:textId="48C1038D" w:rsidR="005A2254" w:rsidRPr="00F03380" w:rsidRDefault="005A2254" w:rsidP="005A225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p w14:paraId="1C0E0365" w14:textId="77777777" w:rsidR="005A2254" w:rsidRPr="00F03380" w:rsidRDefault="005A2254" w:rsidP="005A225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Za przyjęciem uchwały</w:t>
      </w:r>
      <w:r w:rsidRPr="00F03380">
        <w:rPr>
          <w:rFonts w:ascii="Bookman Old Style" w:hAnsi="Bookman Old Style"/>
          <w:bCs/>
          <w:i/>
          <w:iCs/>
          <w:color w:val="000000" w:themeColor="text1"/>
          <w:sz w:val="24"/>
          <w:lang w:val="pl-PL"/>
        </w:rPr>
        <w:tab/>
        <w:t>20.2</w:t>
      </w:r>
      <w:r>
        <w:rPr>
          <w:rFonts w:ascii="Bookman Old Style" w:hAnsi="Bookman Old Style"/>
          <w:bCs/>
          <w:i/>
          <w:iCs/>
          <w:color w:val="000000" w:themeColor="text1"/>
          <w:sz w:val="24"/>
          <w:lang w:val="pl-PL"/>
        </w:rPr>
        <w:t>32</w:t>
      </w:r>
      <w:r w:rsidRPr="00F03380">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820</w:t>
      </w:r>
      <w:r w:rsidRPr="00F03380">
        <w:rPr>
          <w:rFonts w:ascii="Bookman Old Style" w:hAnsi="Bookman Old Style"/>
          <w:bCs/>
          <w:i/>
          <w:iCs/>
          <w:color w:val="000000" w:themeColor="text1"/>
          <w:sz w:val="24"/>
          <w:lang w:val="pl-PL"/>
        </w:rPr>
        <w:t xml:space="preserve"> głosów,--------------------------</w:t>
      </w:r>
    </w:p>
    <w:p w14:paraId="60A504EB" w14:textId="77777777" w:rsidR="005A2254" w:rsidRPr="00F03380" w:rsidRDefault="005A2254" w:rsidP="005A225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przeciw</w:t>
      </w:r>
      <w:r w:rsidRPr="00F03380">
        <w:rPr>
          <w:rFonts w:ascii="Bookman Old Style" w:hAnsi="Bookman Old Style"/>
          <w:bCs/>
          <w:i/>
          <w:iCs/>
          <w:color w:val="000000" w:themeColor="text1"/>
          <w:sz w:val="24"/>
          <w:lang w:val="pl-PL"/>
        </w:rPr>
        <w:tab/>
        <w:t xml:space="preserve">      0 głosów,---------------------------</w:t>
      </w:r>
    </w:p>
    <w:p w14:paraId="35BA934C" w14:textId="77777777" w:rsidR="005A2254" w:rsidRPr="006B1172" w:rsidRDefault="005A2254" w:rsidP="005A2254">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F03380">
        <w:rPr>
          <w:rFonts w:ascii="Bookman Old Style" w:hAnsi="Bookman Old Style"/>
          <w:bCs/>
          <w:i/>
          <w:iCs/>
          <w:color w:val="000000" w:themeColor="text1"/>
          <w:sz w:val="24"/>
          <w:lang w:val="pl-PL"/>
        </w:rPr>
        <w:t>wstrzymało się</w:t>
      </w:r>
      <w:r w:rsidRPr="00F03380">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927</w:t>
      </w:r>
      <w:r w:rsidRPr="00F03380">
        <w:rPr>
          <w:rFonts w:ascii="Bookman Old Style" w:hAnsi="Bookman Old Style"/>
          <w:bCs/>
          <w:i/>
          <w:iCs/>
          <w:color w:val="000000" w:themeColor="text1"/>
          <w:sz w:val="24"/>
          <w:lang w:val="pl-PL"/>
        </w:rPr>
        <w:t xml:space="preserve"> głosów.---------------------------</w:t>
      </w:r>
    </w:p>
    <w:p w14:paraId="10397596" w14:textId="27DA2201" w:rsidR="006B1172" w:rsidRPr="006B1172" w:rsidRDefault="006B1172" w:rsidP="009823AB">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0760AED2"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lang w:val="pl-PL"/>
        </w:rPr>
      </w:pPr>
      <w:r w:rsidRPr="006B1172">
        <w:rPr>
          <w:rFonts w:ascii="Bookman Old Style" w:hAnsi="Bookman Old Style"/>
          <w:b/>
          <w:color w:val="000000" w:themeColor="text1"/>
          <w:sz w:val="24"/>
          <w:lang w:val="pl-PL"/>
        </w:rPr>
        <w:t>Uchwała nr 5</w:t>
      </w:r>
    </w:p>
    <w:p w14:paraId="231F7207" w14:textId="77777777" w:rsidR="006B1172" w:rsidRPr="006B1172" w:rsidRDefault="006B1172" w:rsidP="006B1172">
      <w:pPr>
        <w:widowControl w:val="0"/>
        <w:tabs>
          <w:tab w:val="left" w:pos="709"/>
          <w:tab w:val="right" w:leader="hyphen" w:pos="9072"/>
        </w:tabs>
        <w:autoSpaceDE w:val="0"/>
        <w:autoSpaceDN w:val="0"/>
        <w:adjustRightInd w:val="0"/>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Zwyczajnego Walnego Zgromadzenia </w:t>
      </w:r>
      <w:r w:rsidRPr="00C64D38">
        <w:rPr>
          <w:rFonts w:ascii="Bookman Old Style" w:hAnsi="Bookman Old Style"/>
          <w:b/>
          <w:color w:val="000000" w:themeColor="text1"/>
          <w:sz w:val="24"/>
          <w:szCs w:val="24"/>
          <w:lang w:val="pl-PL"/>
        </w:rPr>
        <w:t>„</w:t>
      </w:r>
      <w:proofErr w:type="spellStart"/>
      <w:r w:rsidRPr="00C64D38">
        <w:rPr>
          <w:rFonts w:ascii="Bookman Old Style" w:hAnsi="Bookman Old Style"/>
          <w:b/>
          <w:color w:val="000000" w:themeColor="text1"/>
          <w:sz w:val="24"/>
          <w:szCs w:val="24"/>
          <w:lang w:val="pl-PL"/>
        </w:rPr>
        <w:t>Rawlplug</w:t>
      </w:r>
      <w:proofErr w:type="spellEnd"/>
      <w:r w:rsidRPr="00C64D38">
        <w:rPr>
          <w:rFonts w:ascii="Bookman Old Style" w:hAnsi="Bookman Old Style"/>
          <w:b/>
          <w:color w:val="000000" w:themeColor="text1"/>
          <w:sz w:val="24"/>
          <w:szCs w:val="24"/>
          <w:lang w:val="pl-PL"/>
        </w:rPr>
        <w:t xml:space="preserve">” </w:t>
      </w:r>
      <w:r w:rsidRPr="006B1172">
        <w:rPr>
          <w:rFonts w:ascii="Bookman Old Style" w:hAnsi="Bookman Old Style"/>
          <w:b/>
          <w:color w:val="000000" w:themeColor="text1"/>
          <w:sz w:val="24"/>
          <w:szCs w:val="24"/>
          <w:lang w:val="pl-PL"/>
        </w:rPr>
        <w:t xml:space="preserve">S.A. </w:t>
      </w:r>
    </w:p>
    <w:p w14:paraId="086631D1" w14:textId="77777777" w:rsidR="006B1172" w:rsidRPr="006B1172" w:rsidRDefault="006B1172" w:rsidP="006B1172">
      <w:pPr>
        <w:widowControl w:val="0"/>
        <w:tabs>
          <w:tab w:val="left" w:pos="709"/>
          <w:tab w:val="right" w:leader="hyphen" w:pos="9072"/>
        </w:tabs>
        <w:autoSpaceDE w:val="0"/>
        <w:autoSpaceDN w:val="0"/>
        <w:adjustRightInd w:val="0"/>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5391C60A" w14:textId="4C1F8DB8" w:rsidR="006B1172" w:rsidRPr="006B1172" w:rsidRDefault="006B1172" w:rsidP="006B1172">
      <w:pPr>
        <w:widowControl w:val="0"/>
        <w:tabs>
          <w:tab w:val="left" w:pos="709"/>
          <w:tab w:val="right" w:leader="hyphen" w:pos="9072"/>
        </w:tabs>
        <w:spacing w:line="276" w:lineRule="auto"/>
        <w:jc w:val="center"/>
        <w:outlineLvl w:val="1"/>
        <w:rPr>
          <w:rFonts w:ascii="Bookman Old Style" w:hAnsi="Bookman Old Style"/>
          <w:b/>
          <w:bCs/>
          <w:color w:val="000000" w:themeColor="text1"/>
          <w:sz w:val="24"/>
          <w:szCs w:val="24"/>
          <w:lang w:val="x-none" w:eastAsia="x-none"/>
        </w:rPr>
      </w:pPr>
      <w:r w:rsidRPr="006B1172">
        <w:rPr>
          <w:rFonts w:ascii="Bookman Old Style" w:hAnsi="Bookman Old Style"/>
          <w:b/>
          <w:bCs/>
          <w:color w:val="000000" w:themeColor="text1"/>
          <w:sz w:val="24"/>
          <w:szCs w:val="24"/>
          <w:lang w:val="x-none" w:eastAsia="x-none"/>
        </w:rPr>
        <w:t xml:space="preserve">z dnia </w:t>
      </w:r>
      <w:r w:rsidR="00C64D38">
        <w:rPr>
          <w:rFonts w:ascii="Bookman Old Style" w:hAnsi="Bookman Old Style"/>
          <w:b/>
          <w:bCs/>
          <w:color w:val="000000" w:themeColor="text1"/>
          <w:sz w:val="24"/>
          <w:szCs w:val="24"/>
          <w:lang w:val="pl-PL" w:eastAsia="x-none"/>
        </w:rPr>
        <w:t>18 czerwca 2025</w:t>
      </w:r>
      <w:r w:rsidRPr="006B1172">
        <w:rPr>
          <w:rFonts w:ascii="Bookman Old Style" w:hAnsi="Bookman Old Style"/>
          <w:b/>
          <w:bCs/>
          <w:color w:val="000000" w:themeColor="text1"/>
          <w:sz w:val="24"/>
          <w:szCs w:val="24"/>
          <w:lang w:val="x-none" w:eastAsia="x-none"/>
        </w:rPr>
        <w:t xml:space="preserve"> r. </w:t>
      </w:r>
    </w:p>
    <w:p w14:paraId="1A67406E"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zatwierdzenia </w:t>
      </w:r>
    </w:p>
    <w:p w14:paraId="061F8ACA"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skonsolidowanego sprawozdania finansowego </w:t>
      </w:r>
    </w:p>
    <w:p w14:paraId="031C1E29"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Grupy Kapita</w:t>
      </w:r>
      <w:r w:rsidRPr="006B1172">
        <w:rPr>
          <w:rFonts w:ascii="Bookman Old Style" w:hAnsi="Bookman Old Style" w:hint="eastAsia"/>
          <w:b/>
          <w:color w:val="000000" w:themeColor="text1"/>
          <w:sz w:val="24"/>
          <w:szCs w:val="24"/>
          <w:lang w:val="pl-PL"/>
        </w:rPr>
        <w:t>ł</w:t>
      </w:r>
      <w:r w:rsidRPr="006B1172">
        <w:rPr>
          <w:rFonts w:ascii="Bookman Old Style" w:hAnsi="Bookman Old Style"/>
          <w:b/>
          <w:color w:val="000000" w:themeColor="text1"/>
          <w:sz w:val="24"/>
          <w:szCs w:val="24"/>
          <w:lang w:val="pl-PL"/>
        </w:rPr>
        <w:t xml:space="preserve">owej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50F842CD" w14:textId="17CC2398" w:rsidR="006B1172" w:rsidRPr="006B1172" w:rsidRDefault="006B1172" w:rsidP="00E561D5">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za rok obrotowy </w:t>
      </w:r>
      <w:r w:rsidR="0016495A">
        <w:rPr>
          <w:rFonts w:ascii="Bookman Old Style" w:hAnsi="Bookman Old Style"/>
          <w:b/>
          <w:color w:val="000000" w:themeColor="text1"/>
          <w:sz w:val="24"/>
          <w:szCs w:val="24"/>
          <w:lang w:val="pl-PL"/>
        </w:rPr>
        <w:t>2024</w:t>
      </w:r>
    </w:p>
    <w:p w14:paraId="5F2781D2" w14:textId="3C22F866" w:rsidR="006B1172" w:rsidRPr="006B1172" w:rsidRDefault="006B1172" w:rsidP="006B1172">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 xml:space="preserve">Zwyczajne Walne Zgromadzenie, stosownie do postanowień art. 395 § 5 kodeksu spółek handlowych zatwierdza skonsolidowane sprawozdanie finansowe Grupy Kapitałowej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za rok obrotowy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zawierające:</w:t>
      </w:r>
      <w:r w:rsidRPr="006B1172">
        <w:rPr>
          <w:rFonts w:ascii="Bookman Old Style" w:hAnsi="Bookman Old Style"/>
          <w:color w:val="000000" w:themeColor="text1"/>
          <w:sz w:val="24"/>
          <w:szCs w:val="24"/>
          <w:lang w:val="pl-PL"/>
        </w:rPr>
        <w:tab/>
      </w:r>
      <w:r w:rsidRPr="006B1172">
        <w:rPr>
          <w:rFonts w:ascii="Bookman Old Style" w:hAnsi="Bookman Old Style"/>
          <w:color w:val="000000" w:themeColor="text1"/>
          <w:sz w:val="24"/>
          <w:szCs w:val="24"/>
          <w:lang w:val="pl-PL"/>
        </w:rPr>
        <w:tab/>
      </w:r>
    </w:p>
    <w:p w14:paraId="09AC3CD8" w14:textId="26517394" w:rsidR="006B1172" w:rsidRPr="00C22AFB" w:rsidRDefault="006B1172" w:rsidP="005E1B42">
      <w:pPr>
        <w:widowControl w:val="0"/>
        <w:numPr>
          <w:ilvl w:val="0"/>
          <w:numId w:val="6"/>
        </w:numPr>
        <w:tabs>
          <w:tab w:val="left" w:pos="709"/>
          <w:tab w:val="right" w:leader="hyphen" w:pos="9072"/>
        </w:tabs>
        <w:spacing w:line="276" w:lineRule="auto"/>
        <w:jc w:val="both"/>
        <w:rPr>
          <w:rFonts w:ascii="Bookman Old Style" w:hAnsi="Bookman Old Style"/>
          <w:sz w:val="24"/>
          <w:szCs w:val="24"/>
          <w:lang w:val="pl-PL"/>
        </w:rPr>
      </w:pPr>
      <w:r w:rsidRPr="006B1172">
        <w:rPr>
          <w:rFonts w:ascii="Bookman Old Style" w:hAnsi="Bookman Old Style"/>
          <w:color w:val="000000" w:themeColor="text1"/>
          <w:sz w:val="24"/>
          <w:szCs w:val="24"/>
          <w:lang w:val="pl-PL"/>
        </w:rPr>
        <w:t>skonsolidowane sprawozdanie z sytuacji finansowej sporządzone na dzień 31.12.</w:t>
      </w:r>
      <w:r w:rsidR="0016495A">
        <w:rPr>
          <w:rFonts w:ascii="Bookman Old Style" w:hAnsi="Bookman Old Style"/>
          <w:sz w:val="24"/>
          <w:szCs w:val="24"/>
          <w:lang w:val="pl-PL"/>
        </w:rPr>
        <w:t>2024</w:t>
      </w:r>
      <w:r w:rsidRPr="00C22AFB">
        <w:rPr>
          <w:rFonts w:ascii="Bookman Old Style" w:hAnsi="Bookman Old Style"/>
          <w:sz w:val="24"/>
          <w:szCs w:val="24"/>
          <w:lang w:val="pl-PL"/>
        </w:rPr>
        <w:t xml:space="preserve"> r., które po stronie aktywów i pasywów wykazuje sumę </w:t>
      </w:r>
      <w:r w:rsidR="0085076A" w:rsidRPr="0085076A">
        <w:rPr>
          <w:rFonts w:ascii="Bookman Old Style" w:hAnsi="Bookman Old Style"/>
          <w:sz w:val="24"/>
          <w:szCs w:val="24"/>
          <w:lang w:val="pl-PL"/>
        </w:rPr>
        <w:t>1 451 372 tysięcy złotych (słownie: jeden miliard czterysta pięćdziesiąt jeden milionów trzysta siedemdziesiąt dwa tysiące złotych),</w:t>
      </w:r>
      <w:r w:rsidRPr="00C22AFB">
        <w:rPr>
          <w:rFonts w:ascii="Bookman Old Style" w:hAnsi="Bookman Old Style"/>
          <w:sz w:val="24"/>
          <w:szCs w:val="24"/>
          <w:lang w:val="pl-PL"/>
        </w:rPr>
        <w:tab/>
      </w:r>
    </w:p>
    <w:p w14:paraId="2FA6DEFF" w14:textId="64D856ED" w:rsidR="006B1172" w:rsidRPr="00FA5E98" w:rsidRDefault="006B1172" w:rsidP="00FA5E98">
      <w:pPr>
        <w:widowControl w:val="0"/>
        <w:numPr>
          <w:ilvl w:val="0"/>
          <w:numId w:val="6"/>
        </w:numPr>
        <w:tabs>
          <w:tab w:val="left" w:pos="709"/>
          <w:tab w:val="right" w:leader="hyphen" w:pos="9072"/>
        </w:tabs>
        <w:spacing w:line="276" w:lineRule="auto"/>
        <w:jc w:val="both"/>
        <w:rPr>
          <w:rFonts w:ascii="Bookman Old Style" w:hAnsi="Bookman Old Style"/>
          <w:sz w:val="24"/>
          <w:szCs w:val="24"/>
          <w:lang w:val="pl-PL"/>
        </w:rPr>
      </w:pPr>
      <w:r w:rsidRPr="00C22AFB">
        <w:rPr>
          <w:rFonts w:ascii="Bookman Old Style" w:hAnsi="Bookman Old Style"/>
          <w:sz w:val="24"/>
          <w:szCs w:val="24"/>
          <w:lang w:val="pl-PL"/>
        </w:rPr>
        <w:t>skonsolidowany rachunek zysków i strat za okres od 01.01.</w:t>
      </w:r>
      <w:r w:rsidR="0016495A">
        <w:rPr>
          <w:rFonts w:ascii="Bookman Old Style" w:hAnsi="Bookman Old Style"/>
          <w:sz w:val="24"/>
          <w:szCs w:val="24"/>
          <w:lang w:val="pl-PL"/>
        </w:rPr>
        <w:t>2024</w:t>
      </w:r>
      <w:r w:rsidRPr="00C22AFB">
        <w:rPr>
          <w:rFonts w:ascii="Bookman Old Style" w:hAnsi="Bookman Old Style"/>
          <w:sz w:val="24"/>
          <w:szCs w:val="24"/>
          <w:lang w:val="pl-PL"/>
        </w:rPr>
        <w:t xml:space="preserve"> r. do 31.12.</w:t>
      </w:r>
      <w:r w:rsidR="0016495A">
        <w:rPr>
          <w:rFonts w:ascii="Bookman Old Style" w:hAnsi="Bookman Old Style"/>
          <w:sz w:val="24"/>
          <w:szCs w:val="24"/>
          <w:lang w:val="pl-PL"/>
        </w:rPr>
        <w:t>2024</w:t>
      </w:r>
      <w:r w:rsidRPr="00C22AFB">
        <w:rPr>
          <w:rFonts w:ascii="Bookman Old Style" w:hAnsi="Bookman Old Style"/>
          <w:sz w:val="24"/>
          <w:szCs w:val="24"/>
          <w:lang w:val="pl-PL"/>
        </w:rPr>
        <w:t xml:space="preserve"> r. wykazujący zysk netto w wysokości </w:t>
      </w:r>
      <w:r w:rsidR="00FA5E98" w:rsidRPr="00FA5E98">
        <w:rPr>
          <w:rFonts w:ascii="Bookman Old Style" w:hAnsi="Bookman Old Style"/>
          <w:sz w:val="24"/>
          <w:szCs w:val="24"/>
          <w:lang w:val="pl-PL"/>
        </w:rPr>
        <w:t>63 277 tysiące złotych (słownie: sześćdziesiąt trzy miliony dwieście siedemdziesiąt siedem tysięcy złotych)</w:t>
      </w:r>
      <w:r w:rsidRPr="00FA5E98">
        <w:rPr>
          <w:rFonts w:ascii="Bookman Old Style" w:hAnsi="Bookman Old Style"/>
          <w:sz w:val="24"/>
          <w:szCs w:val="24"/>
          <w:lang w:val="pl-PL"/>
        </w:rPr>
        <w:t>,</w:t>
      </w:r>
      <w:r w:rsidRPr="00FA5E98">
        <w:rPr>
          <w:rFonts w:ascii="Bookman Old Style" w:hAnsi="Bookman Old Style"/>
          <w:sz w:val="24"/>
          <w:szCs w:val="24"/>
          <w:lang w:val="pl-PL"/>
        </w:rPr>
        <w:tab/>
      </w:r>
    </w:p>
    <w:p w14:paraId="2FC59CC7" w14:textId="03B083C8" w:rsidR="006B1172" w:rsidRPr="00F576BB" w:rsidRDefault="006B1172" w:rsidP="710F4063">
      <w:pPr>
        <w:widowControl w:val="0"/>
        <w:numPr>
          <w:ilvl w:val="0"/>
          <w:numId w:val="6"/>
        </w:numPr>
        <w:tabs>
          <w:tab w:val="left" w:pos="709"/>
          <w:tab w:val="right" w:leader="hyphen" w:pos="9072"/>
        </w:tabs>
        <w:spacing w:line="276" w:lineRule="auto"/>
        <w:jc w:val="both"/>
        <w:rPr>
          <w:rFonts w:ascii="Bookman Old Style" w:hAnsi="Bookman Old Style"/>
          <w:sz w:val="24"/>
          <w:szCs w:val="24"/>
          <w:lang w:val="pl-PL"/>
        </w:rPr>
      </w:pPr>
      <w:r w:rsidRPr="00F576BB">
        <w:rPr>
          <w:rFonts w:ascii="Bookman Old Style" w:hAnsi="Bookman Old Style"/>
          <w:sz w:val="24"/>
          <w:szCs w:val="24"/>
          <w:lang w:val="pl-PL"/>
        </w:rPr>
        <w:t xml:space="preserve">skonsolidowane sprawozdanie </w:t>
      </w:r>
      <w:r w:rsidRPr="00F576BB">
        <w:rPr>
          <w:rFonts w:ascii="Bookman Old Style" w:hAnsi="Bookman Old Style"/>
          <w:color w:val="000000" w:themeColor="text1"/>
          <w:sz w:val="24"/>
          <w:szCs w:val="24"/>
          <w:lang w:val="pl-PL"/>
        </w:rPr>
        <w:t>z całkowitych dochodów za okres od 01.01.</w:t>
      </w:r>
      <w:r w:rsidR="0016495A" w:rsidRPr="00F576BB">
        <w:rPr>
          <w:rFonts w:ascii="Bookman Old Style" w:hAnsi="Bookman Old Style"/>
          <w:sz w:val="24"/>
          <w:szCs w:val="24"/>
          <w:lang w:val="pl-PL"/>
        </w:rPr>
        <w:t>2024</w:t>
      </w:r>
      <w:r w:rsidRPr="00F576BB">
        <w:rPr>
          <w:rFonts w:ascii="Bookman Old Style" w:hAnsi="Bookman Old Style"/>
          <w:sz w:val="24"/>
          <w:szCs w:val="24"/>
          <w:lang w:val="pl-PL"/>
        </w:rPr>
        <w:t xml:space="preserve"> r. do 31.12.</w:t>
      </w:r>
      <w:r w:rsidR="0016495A" w:rsidRPr="00F576BB">
        <w:rPr>
          <w:rFonts w:ascii="Bookman Old Style" w:hAnsi="Bookman Old Style"/>
          <w:sz w:val="24"/>
          <w:szCs w:val="24"/>
          <w:lang w:val="pl-PL"/>
        </w:rPr>
        <w:t>2024</w:t>
      </w:r>
      <w:r w:rsidRPr="00F576BB">
        <w:rPr>
          <w:rFonts w:ascii="Bookman Old Style" w:hAnsi="Bookman Old Style"/>
          <w:sz w:val="24"/>
          <w:szCs w:val="24"/>
          <w:lang w:val="pl-PL"/>
        </w:rPr>
        <w:t xml:space="preserve"> r. wykazujące całkowity dochód - zysk w kwocie </w:t>
      </w:r>
      <w:r w:rsidR="00521BE3" w:rsidRPr="00F576BB">
        <w:rPr>
          <w:rFonts w:ascii="Bookman Old Style" w:hAnsi="Bookman Old Style"/>
          <w:sz w:val="24"/>
          <w:szCs w:val="24"/>
          <w:lang w:val="pl-PL"/>
        </w:rPr>
        <w:t>47 412 tysięcy złotych (słownie: czterdzieści siedem milionów czterysta dwanaście tysięcy złotych),</w:t>
      </w:r>
      <w:r w:rsidRPr="00F576BB">
        <w:rPr>
          <w:lang w:val="pl-PL"/>
        </w:rPr>
        <w:tab/>
      </w:r>
    </w:p>
    <w:p w14:paraId="4B1C445A" w14:textId="3F401B60" w:rsidR="006B1172" w:rsidRPr="00C22AFB" w:rsidRDefault="006B1172" w:rsidP="005E1B42">
      <w:pPr>
        <w:widowControl w:val="0"/>
        <w:numPr>
          <w:ilvl w:val="0"/>
          <w:numId w:val="6"/>
        </w:numPr>
        <w:tabs>
          <w:tab w:val="left" w:pos="709"/>
          <w:tab w:val="right" w:leader="hyphen" w:pos="9072"/>
        </w:tabs>
        <w:spacing w:line="276" w:lineRule="auto"/>
        <w:jc w:val="both"/>
        <w:rPr>
          <w:rFonts w:ascii="Bookman Old Style" w:hAnsi="Bookman Old Style"/>
          <w:sz w:val="24"/>
          <w:szCs w:val="24"/>
          <w:lang w:val="pl-PL"/>
        </w:rPr>
      </w:pPr>
      <w:r w:rsidRPr="00C22AFB">
        <w:rPr>
          <w:rFonts w:ascii="Bookman Old Style" w:hAnsi="Bookman Old Style"/>
          <w:sz w:val="24"/>
          <w:szCs w:val="24"/>
          <w:lang w:val="pl-PL"/>
        </w:rPr>
        <w:t xml:space="preserve">skonsolidowane sprawozdanie ze </w:t>
      </w:r>
      <w:r w:rsidRPr="00257994">
        <w:rPr>
          <w:rFonts w:ascii="Bookman Old Style" w:hAnsi="Bookman Old Style"/>
          <w:sz w:val="24"/>
          <w:szCs w:val="24"/>
          <w:lang w:val="pl-PL"/>
        </w:rPr>
        <w:t>zmian w kapitale własnym za okres od 01.01.</w:t>
      </w:r>
      <w:r w:rsidR="0016495A" w:rsidRPr="00257994">
        <w:rPr>
          <w:rFonts w:ascii="Bookman Old Style" w:hAnsi="Bookman Old Style"/>
          <w:sz w:val="24"/>
          <w:szCs w:val="24"/>
          <w:lang w:val="pl-PL"/>
        </w:rPr>
        <w:t>2024</w:t>
      </w:r>
      <w:r w:rsidRPr="00257994">
        <w:rPr>
          <w:rFonts w:ascii="Bookman Old Style" w:hAnsi="Bookman Old Style"/>
          <w:sz w:val="24"/>
          <w:szCs w:val="24"/>
          <w:lang w:val="pl-PL"/>
        </w:rPr>
        <w:t xml:space="preserve"> r. do 31.12.</w:t>
      </w:r>
      <w:r w:rsidR="0016495A" w:rsidRPr="00257994">
        <w:rPr>
          <w:rFonts w:ascii="Bookman Old Style" w:hAnsi="Bookman Old Style"/>
          <w:sz w:val="24"/>
          <w:szCs w:val="24"/>
          <w:lang w:val="pl-PL"/>
        </w:rPr>
        <w:t>2024</w:t>
      </w:r>
      <w:r w:rsidRPr="00257994">
        <w:rPr>
          <w:rFonts w:ascii="Bookman Old Style" w:hAnsi="Bookman Old Style"/>
          <w:sz w:val="24"/>
          <w:szCs w:val="24"/>
          <w:lang w:val="pl-PL"/>
        </w:rPr>
        <w:t xml:space="preserve"> r. wykazujące </w:t>
      </w:r>
      <w:r w:rsidR="00D90466" w:rsidRPr="00257994">
        <w:rPr>
          <w:rFonts w:ascii="Bookman Old Style" w:hAnsi="Bookman Old Style"/>
          <w:sz w:val="24"/>
          <w:szCs w:val="24"/>
          <w:lang w:val="pl-PL"/>
        </w:rPr>
        <w:t>zwiększenie</w:t>
      </w:r>
      <w:r w:rsidRPr="00257994">
        <w:rPr>
          <w:rFonts w:ascii="Bookman Old Style" w:hAnsi="Bookman Old Style"/>
          <w:sz w:val="24"/>
          <w:szCs w:val="24"/>
          <w:lang w:val="pl-PL"/>
        </w:rPr>
        <w:t xml:space="preserve"> kapitału własnego o kwotę </w:t>
      </w:r>
      <w:r w:rsidR="00E760A1" w:rsidRPr="00257994">
        <w:rPr>
          <w:rFonts w:ascii="Bookman Old Style" w:hAnsi="Bookman Old Style"/>
          <w:sz w:val="24"/>
          <w:szCs w:val="24"/>
          <w:lang w:val="pl-PL"/>
        </w:rPr>
        <w:t>41 208 tysięcy złotych (słownie: czterdzieści jeden milionów dwieście osiem tysięcy złotych)</w:t>
      </w:r>
      <w:r w:rsidRPr="00257994">
        <w:rPr>
          <w:rFonts w:ascii="Bookman Old Style" w:hAnsi="Bookman Old Style"/>
          <w:sz w:val="24"/>
          <w:szCs w:val="24"/>
          <w:lang w:val="pl-PL"/>
        </w:rPr>
        <w:t>,</w:t>
      </w:r>
      <w:r w:rsidRPr="00C22AFB">
        <w:rPr>
          <w:rFonts w:ascii="Bookman Old Style" w:hAnsi="Bookman Old Style"/>
          <w:sz w:val="24"/>
          <w:szCs w:val="24"/>
          <w:lang w:val="pl-PL"/>
        </w:rPr>
        <w:tab/>
      </w:r>
    </w:p>
    <w:p w14:paraId="1677042B" w14:textId="7BB94DC1" w:rsidR="006B1172" w:rsidRPr="00C22AFB" w:rsidRDefault="006B1172" w:rsidP="005E1B42">
      <w:pPr>
        <w:widowControl w:val="0"/>
        <w:numPr>
          <w:ilvl w:val="0"/>
          <w:numId w:val="6"/>
        </w:numPr>
        <w:tabs>
          <w:tab w:val="left" w:pos="709"/>
          <w:tab w:val="right" w:leader="hyphen" w:pos="9072"/>
        </w:tabs>
        <w:spacing w:line="276" w:lineRule="auto"/>
        <w:jc w:val="both"/>
        <w:rPr>
          <w:rFonts w:ascii="Bookman Old Style" w:hAnsi="Bookman Old Style"/>
          <w:sz w:val="24"/>
          <w:szCs w:val="24"/>
          <w:lang w:val="pl-PL"/>
        </w:rPr>
      </w:pPr>
      <w:r w:rsidRPr="00C22AFB">
        <w:rPr>
          <w:rFonts w:ascii="Bookman Old Style" w:hAnsi="Bookman Old Style"/>
          <w:sz w:val="24"/>
          <w:szCs w:val="24"/>
          <w:lang w:val="pl-PL"/>
        </w:rPr>
        <w:t>skonsolidowane sprawozdanie z przepływów pieniężnych za okres od 01.01.</w:t>
      </w:r>
      <w:r w:rsidR="0016495A">
        <w:rPr>
          <w:rFonts w:ascii="Bookman Old Style" w:hAnsi="Bookman Old Style"/>
          <w:sz w:val="24"/>
          <w:szCs w:val="24"/>
          <w:lang w:val="pl-PL"/>
        </w:rPr>
        <w:t>2024</w:t>
      </w:r>
      <w:r w:rsidRPr="00C22AFB">
        <w:rPr>
          <w:rFonts w:ascii="Bookman Old Style" w:hAnsi="Bookman Old Style"/>
          <w:sz w:val="24"/>
          <w:szCs w:val="24"/>
          <w:lang w:val="pl-PL"/>
        </w:rPr>
        <w:t xml:space="preserve"> r. do 31.12.</w:t>
      </w:r>
      <w:r w:rsidR="0016495A">
        <w:rPr>
          <w:rFonts w:ascii="Bookman Old Style" w:hAnsi="Bookman Old Style"/>
          <w:sz w:val="24"/>
          <w:szCs w:val="24"/>
          <w:lang w:val="pl-PL"/>
        </w:rPr>
        <w:t>2024</w:t>
      </w:r>
      <w:r w:rsidRPr="00C22AFB">
        <w:rPr>
          <w:rFonts w:ascii="Bookman Old Style" w:hAnsi="Bookman Old Style"/>
          <w:sz w:val="24"/>
          <w:szCs w:val="24"/>
          <w:lang w:val="pl-PL"/>
        </w:rPr>
        <w:t xml:space="preserve"> r. wykazujące zwiększenie stanu środków pieniężnych o kwotę </w:t>
      </w:r>
      <w:r w:rsidR="004F7B63" w:rsidRPr="004F7B63">
        <w:rPr>
          <w:rFonts w:ascii="Bookman Old Style" w:hAnsi="Bookman Old Style"/>
          <w:sz w:val="24"/>
          <w:szCs w:val="24"/>
          <w:lang w:val="pl-PL"/>
        </w:rPr>
        <w:t>3 158 tysięcy złotych (słownie: trzy miliony sto pięćdziesiąt osiem tysięcy złotych),</w:t>
      </w:r>
      <w:r w:rsidRPr="00C22AFB">
        <w:rPr>
          <w:rFonts w:ascii="Bookman Old Style" w:hAnsi="Bookman Old Style"/>
          <w:sz w:val="24"/>
          <w:szCs w:val="24"/>
          <w:lang w:val="pl-PL"/>
        </w:rPr>
        <w:tab/>
      </w:r>
    </w:p>
    <w:p w14:paraId="47E8CEBC" w14:textId="198D2DF4" w:rsidR="006B1172" w:rsidRPr="00841209" w:rsidRDefault="006B1172" w:rsidP="006B1172">
      <w:pPr>
        <w:widowControl w:val="0"/>
        <w:numPr>
          <w:ilvl w:val="0"/>
          <w:numId w:val="6"/>
        </w:numPr>
        <w:tabs>
          <w:tab w:val="left" w:pos="709"/>
          <w:tab w:val="right" w:leader="hyphen" w:pos="9072"/>
        </w:tabs>
        <w:spacing w:line="276" w:lineRule="auto"/>
        <w:jc w:val="both"/>
        <w:rPr>
          <w:rFonts w:ascii="Bookman Old Style" w:hAnsi="Bookman Old Style"/>
          <w:color w:val="000000" w:themeColor="text1"/>
          <w:sz w:val="24"/>
          <w:szCs w:val="24"/>
          <w:lang w:val="pl-PL"/>
        </w:rPr>
      </w:pPr>
      <w:r w:rsidRPr="00841209">
        <w:rPr>
          <w:rFonts w:ascii="Bookman Old Style" w:hAnsi="Bookman Old Style"/>
          <w:sz w:val="24"/>
          <w:szCs w:val="24"/>
          <w:lang w:val="pl-PL"/>
        </w:rPr>
        <w:t>informację dodatkową.</w:t>
      </w:r>
      <w:r w:rsidRPr="00841209">
        <w:rPr>
          <w:rFonts w:ascii="Bookman Old Style" w:hAnsi="Bookman Old Style"/>
          <w:color w:val="000000" w:themeColor="text1"/>
          <w:sz w:val="24"/>
          <w:szCs w:val="24"/>
          <w:lang w:val="pl-PL"/>
        </w:rPr>
        <w:tab/>
      </w:r>
    </w:p>
    <w:p w14:paraId="0E975FE8" w14:textId="04915AA9" w:rsidR="00841209" w:rsidRPr="00841209" w:rsidRDefault="006B1172" w:rsidP="00841209">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w:t>
      </w:r>
      <w:r w:rsidR="00A73986" w:rsidRPr="00F03380">
        <w:rPr>
          <w:rFonts w:ascii="Bookman Old Style" w:hAnsi="Bookman Old Style"/>
          <w:bCs/>
          <w:i/>
          <w:iCs/>
          <w:color w:val="000000" w:themeColor="text1"/>
          <w:sz w:val="24"/>
          <w:lang w:val="pl-PL"/>
        </w:rPr>
        <w:t>głosowaniu jawnym oddano 20.233.747 głosów z 20.233.747</w:t>
      </w:r>
      <w:r w:rsidR="00A73986">
        <w:rPr>
          <w:rFonts w:ascii="Bookman Old Style" w:hAnsi="Bookman Old Style"/>
          <w:bCs/>
          <w:i/>
          <w:iCs/>
          <w:color w:val="000000" w:themeColor="text1"/>
          <w:sz w:val="24"/>
          <w:lang w:val="pl-PL"/>
        </w:rPr>
        <w:t xml:space="preserve"> </w:t>
      </w:r>
      <w:r w:rsidR="00A73986" w:rsidRPr="00F03380">
        <w:rPr>
          <w:rFonts w:ascii="Bookman Old Style" w:hAnsi="Bookman Old Style"/>
          <w:bCs/>
          <w:i/>
          <w:iCs/>
          <w:color w:val="000000" w:themeColor="text1"/>
          <w:sz w:val="24"/>
          <w:lang w:val="pl-PL"/>
        </w:rPr>
        <w:t>akcji, co stanowi 65,15%</w:t>
      </w:r>
      <w:r w:rsidR="00A73986" w:rsidRPr="00F03380">
        <w:rPr>
          <w:rFonts w:ascii="Bookman Old Style" w:hAnsi="Bookman Old Style"/>
          <w:i/>
          <w:iCs/>
          <w:color w:val="000000" w:themeColor="text1"/>
          <w:sz w:val="24"/>
          <w:szCs w:val="24"/>
          <w:lang w:val="pl-PL"/>
        </w:rPr>
        <w:t xml:space="preserve"> kapitału zakładowego</w:t>
      </w:r>
      <w:r w:rsidR="00A73986" w:rsidRPr="00F03380">
        <w:rPr>
          <w:rFonts w:ascii="Bookman Old Style" w:hAnsi="Bookman Old Style"/>
          <w:bCs/>
          <w:i/>
          <w:iCs/>
          <w:color w:val="000000" w:themeColor="text1"/>
          <w:sz w:val="24"/>
          <w:lang w:val="pl-PL"/>
        </w:rPr>
        <w:t>.</w:t>
      </w:r>
      <w:r w:rsidR="00A73986" w:rsidRPr="00F03380">
        <w:rPr>
          <w:rFonts w:ascii="Bookman Old Style" w:hAnsi="Bookman Old Style"/>
          <w:bCs/>
          <w:i/>
          <w:iCs/>
          <w:color w:val="000000" w:themeColor="text1"/>
          <w:sz w:val="24"/>
          <w:lang w:val="pl-PL"/>
        </w:rPr>
        <w:tab/>
      </w:r>
    </w:p>
    <w:p w14:paraId="604707B8" w14:textId="77777777" w:rsidR="00841209" w:rsidRPr="00841209" w:rsidRDefault="00841209" w:rsidP="00841209">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1FFFFFC7" w14:textId="77777777" w:rsidR="00841209" w:rsidRPr="00841209" w:rsidRDefault="00841209" w:rsidP="00841209">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2994AFC5" w14:textId="65B3D024" w:rsidR="006B1172" w:rsidRPr="002F3922" w:rsidRDefault="00841209" w:rsidP="009823AB">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4827ED29"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lang w:val="pl-PL"/>
        </w:rPr>
        <w:t xml:space="preserve">Uchwała </w:t>
      </w:r>
      <w:r w:rsidRPr="006B1172">
        <w:rPr>
          <w:rFonts w:ascii="Bookman Old Style" w:hAnsi="Bookman Old Style"/>
          <w:b/>
          <w:color w:val="000000" w:themeColor="text1"/>
          <w:sz w:val="24"/>
          <w:szCs w:val="24"/>
          <w:lang w:val="pl-PL"/>
        </w:rPr>
        <w:t>nr 6</w:t>
      </w:r>
    </w:p>
    <w:p w14:paraId="3EC21A82"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377FB42F"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39304970" w14:textId="3BB45CA2"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6B1172">
        <w:rPr>
          <w:rFonts w:ascii="Bookman Old Style" w:hAnsi="Bookman Old Style"/>
          <w:b/>
          <w:bCs/>
          <w:color w:val="000000" w:themeColor="text1"/>
          <w:sz w:val="24"/>
          <w:lang w:val="pl-PL"/>
        </w:rPr>
        <w:t xml:space="preserve">z dnia </w:t>
      </w:r>
      <w:r w:rsidR="00C64D38">
        <w:rPr>
          <w:rFonts w:ascii="Bookman Old Style" w:hAnsi="Bookman Old Style"/>
          <w:b/>
          <w:bCs/>
          <w:color w:val="000000" w:themeColor="text1"/>
          <w:sz w:val="24"/>
          <w:lang w:val="pl-PL"/>
        </w:rPr>
        <w:t>18 czerwca 2025</w:t>
      </w:r>
      <w:r w:rsidRPr="006B1172">
        <w:rPr>
          <w:rFonts w:ascii="Bookman Old Style" w:hAnsi="Bookman Old Style"/>
          <w:b/>
          <w:bCs/>
          <w:color w:val="000000" w:themeColor="text1"/>
          <w:sz w:val="24"/>
          <w:lang w:val="pl-PL"/>
        </w:rPr>
        <w:t xml:space="preserve"> r. </w:t>
      </w:r>
    </w:p>
    <w:p w14:paraId="0C7E29C7" w14:textId="77777777" w:rsidR="006B1172" w:rsidRPr="006B1172" w:rsidRDefault="006B1172" w:rsidP="006B1172">
      <w:pPr>
        <w:widowControl w:val="0"/>
        <w:tabs>
          <w:tab w:val="left" w:pos="709"/>
          <w:tab w:val="right" w:leader="hyphen" w:pos="9072"/>
        </w:tabs>
        <w:spacing w:line="276" w:lineRule="auto"/>
        <w:ind w:right="-379"/>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zatwierdzenia sprawozdania </w:t>
      </w:r>
    </w:p>
    <w:p w14:paraId="5509A997" w14:textId="187631F6" w:rsidR="006B1172" w:rsidRPr="006B1172" w:rsidRDefault="006B1172" w:rsidP="00224FBA">
      <w:pPr>
        <w:widowControl w:val="0"/>
        <w:tabs>
          <w:tab w:val="left" w:pos="709"/>
          <w:tab w:val="right" w:leader="hyphen" w:pos="9072"/>
        </w:tabs>
        <w:spacing w:line="276" w:lineRule="auto"/>
        <w:ind w:right="-379"/>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 dzia</w:t>
      </w:r>
      <w:r w:rsidRPr="006B1172">
        <w:rPr>
          <w:rFonts w:ascii="Bookman Old Style" w:hAnsi="Bookman Old Style" w:hint="eastAsia"/>
          <w:b/>
          <w:color w:val="000000" w:themeColor="text1"/>
          <w:sz w:val="24"/>
          <w:szCs w:val="24"/>
          <w:lang w:val="pl-PL"/>
        </w:rPr>
        <w:t>ł</w:t>
      </w:r>
      <w:r w:rsidRPr="006B1172">
        <w:rPr>
          <w:rFonts w:ascii="Bookman Old Style" w:hAnsi="Bookman Old Style"/>
          <w:b/>
          <w:color w:val="000000" w:themeColor="text1"/>
          <w:sz w:val="24"/>
          <w:szCs w:val="24"/>
          <w:lang w:val="pl-PL"/>
        </w:rPr>
        <w:t>alno</w:t>
      </w:r>
      <w:r w:rsidRPr="006B1172">
        <w:rPr>
          <w:rFonts w:ascii="Bookman Old Style" w:hAnsi="Bookman Old Style" w:hint="eastAsia"/>
          <w:b/>
          <w:color w:val="000000" w:themeColor="text1"/>
          <w:sz w:val="24"/>
          <w:szCs w:val="24"/>
          <w:lang w:val="pl-PL"/>
        </w:rPr>
        <w:t>ś</w:t>
      </w:r>
      <w:r w:rsidRPr="006B1172">
        <w:rPr>
          <w:rFonts w:ascii="Bookman Old Style" w:hAnsi="Bookman Old Style"/>
          <w:b/>
          <w:color w:val="000000" w:themeColor="text1"/>
          <w:sz w:val="24"/>
          <w:szCs w:val="24"/>
          <w:lang w:val="pl-PL"/>
        </w:rPr>
        <w:t xml:space="preserve">ci Rady Nadzorczej </w:t>
      </w:r>
      <w:r w:rsidRPr="006B1172">
        <w:rPr>
          <w:rFonts w:ascii="Bookman Old Style" w:hAnsi="Bookman Old Style"/>
          <w:b/>
          <w:color w:val="000000" w:themeColor="text1"/>
          <w:sz w:val="24"/>
          <w:szCs w:val="24"/>
          <w:lang w:val="pl-PL"/>
        </w:rPr>
        <w:br/>
        <w:t xml:space="preserve">w roku obrotowym </w:t>
      </w:r>
      <w:r w:rsidR="0016495A">
        <w:rPr>
          <w:rFonts w:ascii="Bookman Old Style" w:hAnsi="Bookman Old Style"/>
          <w:b/>
          <w:color w:val="000000" w:themeColor="text1"/>
          <w:sz w:val="24"/>
          <w:szCs w:val="24"/>
          <w:lang w:val="pl-PL"/>
        </w:rPr>
        <w:t>2024</w:t>
      </w:r>
    </w:p>
    <w:p w14:paraId="387321FC" w14:textId="780427D9" w:rsidR="006B1172" w:rsidRPr="003F2919" w:rsidRDefault="006B1172" w:rsidP="006B1172">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w:t>
      </w:r>
      <w:r w:rsidRPr="006B1172">
        <w:rPr>
          <w:rFonts w:ascii="Bookman Old Style" w:hAnsi="Bookman Old Style" w:hint="eastAsia"/>
          <w:color w:val="000000" w:themeColor="text1"/>
          <w:sz w:val="24"/>
          <w:szCs w:val="24"/>
          <w:lang w:val="pl-PL"/>
        </w:rPr>
        <w:t>ń</w:t>
      </w:r>
      <w:r w:rsidRPr="006B1172">
        <w:rPr>
          <w:rFonts w:ascii="Bookman Old Style" w:hAnsi="Bookman Old Style"/>
          <w:color w:val="000000" w:themeColor="text1"/>
          <w:sz w:val="24"/>
          <w:szCs w:val="24"/>
          <w:lang w:val="pl-PL"/>
        </w:rPr>
        <w:t xml:space="preserve"> § 16 ust.</w:t>
      </w:r>
      <w:r w:rsidR="00224FBA">
        <w:rPr>
          <w:rFonts w:ascii="Bookman Old Style" w:hAnsi="Bookman Old Style"/>
          <w:color w:val="000000" w:themeColor="text1"/>
          <w:sz w:val="24"/>
          <w:szCs w:val="24"/>
          <w:lang w:val="pl-PL"/>
        </w:rPr>
        <w:t xml:space="preserve"> </w:t>
      </w:r>
      <w:r w:rsidRPr="006B1172">
        <w:rPr>
          <w:rFonts w:ascii="Bookman Old Style" w:hAnsi="Bookman Old Style"/>
          <w:color w:val="000000" w:themeColor="text1"/>
          <w:sz w:val="24"/>
          <w:szCs w:val="24"/>
          <w:lang w:val="pl-PL"/>
        </w:rPr>
        <w:t xml:space="preserve">1 </w:t>
      </w:r>
      <w:r w:rsidRPr="006B1172">
        <w:rPr>
          <w:rFonts w:ascii="Bookman Old Style" w:hAnsi="Bookman Old Style"/>
          <w:color w:val="000000" w:themeColor="text1"/>
          <w:sz w:val="24"/>
          <w:szCs w:val="24"/>
          <w:lang w:val="pl-PL"/>
        </w:rPr>
        <w:br/>
        <w:t>pkt 1 Statutu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ki, zatwierdza sprawozdanie Rady Nadzorczej z dzia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alno</w:t>
      </w:r>
      <w:r w:rsidRPr="006B1172">
        <w:rPr>
          <w:rFonts w:ascii="Bookman Old Style" w:hAnsi="Bookman Old Style" w:hint="eastAsia"/>
          <w:color w:val="000000" w:themeColor="text1"/>
          <w:sz w:val="24"/>
          <w:szCs w:val="24"/>
          <w:lang w:val="pl-PL"/>
        </w:rPr>
        <w:t>ś</w:t>
      </w:r>
      <w:r w:rsidRPr="006B1172">
        <w:rPr>
          <w:rFonts w:ascii="Bookman Old Style" w:hAnsi="Bookman Old Style"/>
          <w:color w:val="000000" w:themeColor="text1"/>
          <w:sz w:val="24"/>
          <w:szCs w:val="24"/>
          <w:lang w:val="pl-PL"/>
        </w:rPr>
        <w:t xml:space="preserve">ci w roku obrotowym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wraz ze sprawozdaniem z wyników oceny sprawozdania Zarz</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du z dzia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alno</w:t>
      </w:r>
      <w:r w:rsidRPr="006B1172">
        <w:rPr>
          <w:rFonts w:ascii="Bookman Old Style" w:hAnsi="Bookman Old Style" w:hint="eastAsia"/>
          <w:color w:val="000000" w:themeColor="text1"/>
          <w:sz w:val="24"/>
          <w:szCs w:val="24"/>
          <w:lang w:val="pl-PL"/>
        </w:rPr>
        <w:t>ś</w:t>
      </w:r>
      <w:r w:rsidRPr="006B1172">
        <w:rPr>
          <w:rFonts w:ascii="Bookman Old Style" w:hAnsi="Bookman Old Style"/>
          <w:color w:val="000000" w:themeColor="text1"/>
          <w:sz w:val="24"/>
          <w:szCs w:val="24"/>
          <w:lang w:val="pl-PL"/>
        </w:rPr>
        <w:t>ci Grupy Kapita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 xml:space="preserve">owej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oraz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w roku obrotowym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skonsolidowanego sprawozdania finansowego Grupy Kapita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 xml:space="preserve">owej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za rok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sprawozdania finansowego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za rok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oceny wniosku Zarz</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du w sprawie podzia</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 xml:space="preserve">u zysku </w:t>
      </w:r>
      <w:proofErr w:type="spellStart"/>
      <w:r w:rsidRPr="006B1172">
        <w:rPr>
          <w:rFonts w:ascii="Bookman Old Style" w:hAnsi="Bookman Old Style"/>
          <w:color w:val="000000" w:themeColor="text1"/>
          <w:sz w:val="24"/>
          <w:szCs w:val="24"/>
          <w:lang w:val="pl-PL"/>
        </w:rPr>
        <w:t>Rawlplug</w:t>
      </w:r>
      <w:proofErr w:type="spellEnd"/>
      <w:r w:rsidRPr="006B1172">
        <w:rPr>
          <w:rFonts w:ascii="Bookman Old Style" w:hAnsi="Bookman Old Style"/>
          <w:color w:val="000000" w:themeColor="text1"/>
          <w:sz w:val="24"/>
          <w:szCs w:val="24"/>
          <w:lang w:val="pl-PL"/>
        </w:rPr>
        <w:t xml:space="preserve"> S.A. za rok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w:t>
      </w:r>
      <w:r w:rsidRPr="006B1172">
        <w:rPr>
          <w:rFonts w:ascii="Bookman Old Style" w:hAnsi="Bookman Old Style"/>
          <w:color w:val="000000" w:themeColor="text1"/>
          <w:sz w:val="24"/>
          <w:szCs w:val="24"/>
          <w:lang w:val="pl-PL"/>
        </w:rPr>
        <w:tab/>
      </w:r>
      <w:bookmarkStart w:id="4" w:name="_Hlk136587387"/>
    </w:p>
    <w:bookmarkEnd w:id="4"/>
    <w:p w14:paraId="49939EE8" w14:textId="64DF84F8" w:rsidR="00691CC3" w:rsidRPr="00841209" w:rsidRDefault="00691CC3" w:rsidP="00691CC3">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jawnym oddano 20.233.747 głosów z </w:t>
      </w:r>
      <w:r w:rsidR="00A73986"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3F43FA9B" w14:textId="77777777" w:rsidR="00691CC3" w:rsidRPr="00841209" w:rsidRDefault="00691CC3" w:rsidP="00691CC3">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2DF1DB5C" w14:textId="77777777" w:rsidR="00691CC3" w:rsidRPr="00841209" w:rsidRDefault="00691CC3" w:rsidP="00691CC3">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3279241A" w14:textId="77777777" w:rsidR="00691CC3" w:rsidRPr="00841209" w:rsidRDefault="00691CC3" w:rsidP="00691CC3">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03C2A110" w14:textId="229CBF30" w:rsidR="006B1172" w:rsidRPr="006B1172" w:rsidRDefault="006B1172" w:rsidP="00363A3F">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5CA9A0A0"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b/>
          <w:color w:val="000000" w:themeColor="text1"/>
          <w:sz w:val="24"/>
          <w:szCs w:val="24"/>
          <w:lang w:val="pl-PL"/>
        </w:rPr>
      </w:pPr>
      <w:bookmarkStart w:id="5" w:name="_Hlk103167545"/>
      <w:r w:rsidRPr="006B1172">
        <w:rPr>
          <w:rFonts w:ascii="Bookman Old Style" w:hAnsi="Bookman Old Style"/>
          <w:b/>
          <w:color w:val="000000" w:themeColor="text1"/>
          <w:sz w:val="24"/>
          <w:szCs w:val="24"/>
          <w:lang w:val="pl-PL"/>
        </w:rPr>
        <w:t xml:space="preserve">Uchwała </w:t>
      </w:r>
      <w:r w:rsidRPr="006B1172">
        <w:rPr>
          <w:rFonts w:ascii="Bookman Old Style" w:hAnsi="Bookman Old Style" w:cs="Arial"/>
          <w:b/>
          <w:color w:val="000000" w:themeColor="text1"/>
          <w:sz w:val="24"/>
          <w:szCs w:val="24"/>
          <w:lang w:val="pl-PL"/>
        </w:rPr>
        <w:t>nr 7</w:t>
      </w:r>
    </w:p>
    <w:p w14:paraId="728414B4"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b/>
          <w:color w:val="000000" w:themeColor="text1"/>
          <w:sz w:val="24"/>
          <w:szCs w:val="24"/>
          <w:lang w:val="pl-PL"/>
        </w:rPr>
      </w:pPr>
      <w:r w:rsidRPr="006B1172">
        <w:rPr>
          <w:rFonts w:ascii="Bookman Old Style" w:hAnsi="Bookman Old Style" w:cs="Arial"/>
          <w:b/>
          <w:color w:val="000000" w:themeColor="text1"/>
          <w:sz w:val="24"/>
          <w:szCs w:val="24"/>
          <w:lang w:val="pl-PL"/>
        </w:rPr>
        <w:t>Zwyczajnego Walnego Zgromadzenia „</w:t>
      </w:r>
      <w:proofErr w:type="spellStart"/>
      <w:r w:rsidRPr="006B1172">
        <w:rPr>
          <w:rFonts w:ascii="Bookman Old Style" w:hAnsi="Bookman Old Style" w:cs="Arial"/>
          <w:b/>
          <w:color w:val="000000" w:themeColor="text1"/>
          <w:sz w:val="24"/>
          <w:szCs w:val="24"/>
          <w:lang w:val="pl-PL"/>
        </w:rPr>
        <w:t>Rawlplug</w:t>
      </w:r>
      <w:proofErr w:type="spellEnd"/>
      <w:r w:rsidRPr="006B1172">
        <w:rPr>
          <w:rFonts w:ascii="Bookman Old Style" w:hAnsi="Bookman Old Style" w:cs="Arial"/>
          <w:b/>
          <w:color w:val="000000" w:themeColor="text1"/>
          <w:sz w:val="24"/>
          <w:szCs w:val="24"/>
          <w:lang w:val="pl-PL"/>
        </w:rPr>
        <w:t xml:space="preserve">” S.A. </w:t>
      </w:r>
    </w:p>
    <w:p w14:paraId="501B43E3"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b/>
          <w:color w:val="000000" w:themeColor="text1"/>
          <w:sz w:val="24"/>
          <w:szCs w:val="24"/>
          <w:lang w:val="pl-PL"/>
        </w:rPr>
      </w:pPr>
      <w:r w:rsidRPr="006B1172">
        <w:rPr>
          <w:rFonts w:ascii="Bookman Old Style" w:hAnsi="Bookman Old Style" w:cs="Arial"/>
          <w:b/>
          <w:color w:val="000000" w:themeColor="text1"/>
          <w:sz w:val="24"/>
          <w:szCs w:val="24"/>
          <w:lang w:val="pl-PL"/>
        </w:rPr>
        <w:t xml:space="preserve">z siedzibą we Wrocławiu </w:t>
      </w:r>
    </w:p>
    <w:p w14:paraId="4108371A" w14:textId="28B81F48"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b/>
          <w:color w:val="000000" w:themeColor="text1"/>
          <w:sz w:val="24"/>
          <w:szCs w:val="24"/>
          <w:lang w:val="pl-PL"/>
        </w:rPr>
      </w:pPr>
      <w:r w:rsidRPr="006B1172">
        <w:rPr>
          <w:rFonts w:ascii="Bookman Old Style" w:hAnsi="Bookman Old Style" w:cs="Arial"/>
          <w:b/>
          <w:color w:val="000000" w:themeColor="text1"/>
          <w:sz w:val="24"/>
          <w:szCs w:val="24"/>
          <w:lang w:val="pl-PL"/>
        </w:rPr>
        <w:t xml:space="preserve">z dnia </w:t>
      </w:r>
      <w:r w:rsidR="00C64D38">
        <w:rPr>
          <w:rFonts w:ascii="Bookman Old Style" w:hAnsi="Bookman Old Style" w:cs="Arial"/>
          <w:b/>
          <w:color w:val="000000" w:themeColor="text1"/>
          <w:sz w:val="24"/>
          <w:szCs w:val="24"/>
          <w:lang w:val="pl-PL"/>
        </w:rPr>
        <w:t>18 czerwca 2025</w:t>
      </w:r>
      <w:r w:rsidRPr="006B1172">
        <w:rPr>
          <w:rFonts w:ascii="Bookman Old Style" w:hAnsi="Bookman Old Style" w:cs="Arial"/>
          <w:b/>
          <w:color w:val="000000" w:themeColor="text1"/>
          <w:sz w:val="24"/>
          <w:szCs w:val="24"/>
          <w:lang w:val="pl-PL"/>
        </w:rPr>
        <w:t xml:space="preserve"> r.</w:t>
      </w:r>
    </w:p>
    <w:p w14:paraId="7336BFE7" w14:textId="314A8F43"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b/>
          <w:color w:val="000000" w:themeColor="text1"/>
          <w:sz w:val="24"/>
          <w:szCs w:val="24"/>
          <w:lang w:val="pl-PL"/>
        </w:rPr>
      </w:pPr>
      <w:r w:rsidRPr="006B1172">
        <w:rPr>
          <w:rFonts w:ascii="Bookman Old Style" w:hAnsi="Bookman Old Style" w:cs="Arial"/>
          <w:b/>
          <w:color w:val="000000" w:themeColor="text1"/>
          <w:sz w:val="24"/>
          <w:szCs w:val="24"/>
          <w:lang w:val="pl-PL"/>
        </w:rPr>
        <w:t>w sprawie sposobu podzia</w:t>
      </w:r>
      <w:r w:rsidRPr="006B1172">
        <w:rPr>
          <w:rFonts w:ascii="Bookman Old Style" w:hAnsi="Bookman Old Style" w:cs="Arial" w:hint="eastAsia"/>
          <w:b/>
          <w:color w:val="000000" w:themeColor="text1"/>
          <w:sz w:val="24"/>
          <w:szCs w:val="24"/>
          <w:lang w:val="pl-PL"/>
        </w:rPr>
        <w:t>ł</w:t>
      </w:r>
      <w:r w:rsidRPr="006B1172">
        <w:rPr>
          <w:rFonts w:ascii="Bookman Old Style" w:hAnsi="Bookman Old Style" w:cs="Arial"/>
          <w:b/>
          <w:color w:val="000000" w:themeColor="text1"/>
          <w:sz w:val="24"/>
          <w:szCs w:val="24"/>
          <w:lang w:val="pl-PL"/>
        </w:rPr>
        <w:t xml:space="preserve">u zysku netto za rok obrotowy </w:t>
      </w:r>
      <w:r w:rsidR="0016495A">
        <w:rPr>
          <w:rFonts w:ascii="Bookman Old Style" w:hAnsi="Bookman Old Style" w:cs="Arial"/>
          <w:b/>
          <w:color w:val="000000" w:themeColor="text1"/>
          <w:sz w:val="24"/>
          <w:szCs w:val="24"/>
          <w:lang w:val="pl-PL"/>
        </w:rPr>
        <w:t>2024</w:t>
      </w:r>
      <w:r w:rsidRPr="006B1172">
        <w:rPr>
          <w:rFonts w:ascii="Bookman Old Style" w:hAnsi="Bookman Old Style" w:cs="Arial"/>
          <w:b/>
          <w:color w:val="000000" w:themeColor="text1"/>
          <w:sz w:val="24"/>
          <w:szCs w:val="24"/>
          <w:lang w:val="pl-PL"/>
        </w:rPr>
        <w:t xml:space="preserve">, </w:t>
      </w:r>
    </w:p>
    <w:p w14:paraId="166CEA7F"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color w:val="000000" w:themeColor="text1"/>
          <w:sz w:val="24"/>
          <w:szCs w:val="24"/>
          <w:lang w:val="pl-PL"/>
        </w:rPr>
      </w:pPr>
      <w:r w:rsidRPr="006B1172">
        <w:rPr>
          <w:rFonts w:ascii="Bookman Old Style" w:hAnsi="Bookman Old Style" w:cs="Arial"/>
          <w:b/>
          <w:color w:val="000000" w:themeColor="text1"/>
          <w:sz w:val="24"/>
          <w:szCs w:val="24"/>
          <w:lang w:val="pl-PL"/>
        </w:rPr>
        <w:t>ustalenia dnia dywidendy oraz terminu wyp</w:t>
      </w:r>
      <w:r w:rsidRPr="006B1172">
        <w:rPr>
          <w:rFonts w:ascii="Bookman Old Style" w:hAnsi="Bookman Old Style" w:cs="Arial" w:hint="eastAsia"/>
          <w:b/>
          <w:color w:val="000000" w:themeColor="text1"/>
          <w:sz w:val="24"/>
          <w:szCs w:val="24"/>
          <w:lang w:val="pl-PL"/>
        </w:rPr>
        <w:t>ł</w:t>
      </w:r>
      <w:r w:rsidRPr="006B1172">
        <w:rPr>
          <w:rFonts w:ascii="Bookman Old Style" w:hAnsi="Bookman Old Style" w:cs="Arial"/>
          <w:b/>
          <w:color w:val="000000" w:themeColor="text1"/>
          <w:sz w:val="24"/>
          <w:szCs w:val="24"/>
          <w:lang w:val="pl-PL"/>
        </w:rPr>
        <w:t>aty dywidendy</w:t>
      </w:r>
      <w:r w:rsidRPr="006B1172">
        <w:rPr>
          <w:rFonts w:ascii="Bookman Old Style" w:hAnsi="Bookman Old Style" w:cs="Arial"/>
          <w:color w:val="000000" w:themeColor="text1"/>
          <w:sz w:val="24"/>
          <w:szCs w:val="24"/>
          <w:lang w:val="pl-PL"/>
        </w:rPr>
        <w:t xml:space="preserve"> </w:t>
      </w:r>
    </w:p>
    <w:p w14:paraId="6B6CBB10"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cs="Arial"/>
          <w:b/>
          <w:color w:val="000000" w:themeColor="text1"/>
          <w:sz w:val="24"/>
          <w:szCs w:val="24"/>
          <w:lang w:val="pl-PL"/>
        </w:rPr>
      </w:pPr>
    </w:p>
    <w:bookmarkEnd w:id="5"/>
    <w:p w14:paraId="4551461B" w14:textId="77777777" w:rsidR="006B1172" w:rsidRPr="006B1172" w:rsidRDefault="006B1172" w:rsidP="006B1172">
      <w:pPr>
        <w:widowControl w:val="0"/>
        <w:tabs>
          <w:tab w:val="left" w:pos="709"/>
          <w:tab w:val="right" w:leader="hyphen" w:pos="9072"/>
        </w:tabs>
        <w:spacing w:line="276" w:lineRule="auto"/>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Zwyczajne Walne Zgromadzenie, stosownie do postanowień art. 395 § 2 pkt 2 kodeksu spółek handlowych oraz § 16 ust. 1 pkt 2 Statutu Spółki, postanawia</w:t>
      </w:r>
      <w:bookmarkStart w:id="6" w:name="_Hlk9324455"/>
      <w:r w:rsidRPr="006B1172">
        <w:rPr>
          <w:rFonts w:ascii="Bookman Old Style" w:hAnsi="Bookman Old Style" w:cs="Arial"/>
          <w:color w:val="000000" w:themeColor="text1"/>
          <w:sz w:val="24"/>
          <w:szCs w:val="24"/>
          <w:lang w:val="pl-PL"/>
        </w:rPr>
        <w:t>:</w:t>
      </w:r>
      <w:r w:rsidRPr="006B1172">
        <w:rPr>
          <w:rFonts w:ascii="Bookman Old Style" w:hAnsi="Bookman Old Style" w:cs="Arial"/>
          <w:color w:val="000000" w:themeColor="text1"/>
          <w:sz w:val="24"/>
          <w:szCs w:val="24"/>
          <w:lang w:val="pl-PL"/>
        </w:rPr>
        <w:tab/>
      </w:r>
    </w:p>
    <w:bookmarkEnd w:id="6"/>
    <w:p w14:paraId="59FB45DC" w14:textId="238CEDE5" w:rsidR="006B1172" w:rsidRPr="006B1172" w:rsidRDefault="006B1172" w:rsidP="005E1B42">
      <w:pPr>
        <w:widowControl w:val="0"/>
        <w:numPr>
          <w:ilvl w:val="0"/>
          <w:numId w:val="3"/>
        </w:numPr>
        <w:tabs>
          <w:tab w:val="left" w:pos="709"/>
          <w:tab w:val="right" w:leader="hyphen" w:pos="9072"/>
        </w:tabs>
        <w:spacing w:line="276" w:lineRule="auto"/>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 xml:space="preserve">zysk netto Spółki za rok obrotowy </w:t>
      </w:r>
      <w:r w:rsidR="0016495A">
        <w:rPr>
          <w:rFonts w:ascii="Bookman Old Style" w:hAnsi="Bookman Old Style" w:cs="Arial"/>
          <w:color w:val="000000" w:themeColor="text1"/>
          <w:sz w:val="24"/>
          <w:szCs w:val="24"/>
          <w:lang w:val="pl-PL"/>
        </w:rPr>
        <w:t>2024</w:t>
      </w:r>
      <w:r w:rsidRPr="006B1172">
        <w:rPr>
          <w:rFonts w:ascii="Bookman Old Style" w:hAnsi="Bookman Old Style" w:cs="Arial"/>
          <w:color w:val="000000" w:themeColor="text1"/>
          <w:sz w:val="24"/>
          <w:szCs w:val="24"/>
          <w:lang w:val="pl-PL"/>
        </w:rPr>
        <w:t xml:space="preserve"> obejmujący okres od dnia 01.01.</w:t>
      </w:r>
      <w:r w:rsidR="0016495A">
        <w:rPr>
          <w:rFonts w:ascii="Bookman Old Style" w:hAnsi="Bookman Old Style" w:cs="Arial"/>
          <w:color w:val="000000" w:themeColor="text1"/>
          <w:sz w:val="24"/>
          <w:szCs w:val="24"/>
          <w:lang w:val="pl-PL"/>
        </w:rPr>
        <w:t>2024</w:t>
      </w:r>
      <w:r w:rsidRPr="006B1172">
        <w:rPr>
          <w:rFonts w:ascii="Bookman Old Style" w:hAnsi="Bookman Old Style" w:cs="Arial"/>
          <w:color w:val="000000" w:themeColor="text1"/>
          <w:sz w:val="24"/>
          <w:szCs w:val="24"/>
          <w:lang w:val="pl-PL"/>
        </w:rPr>
        <w:t xml:space="preserve"> r. do dnia 31.12.</w:t>
      </w:r>
      <w:r w:rsidR="0016495A">
        <w:rPr>
          <w:rFonts w:ascii="Bookman Old Style" w:hAnsi="Bookman Old Style" w:cs="Arial"/>
          <w:color w:val="000000" w:themeColor="text1"/>
          <w:sz w:val="24"/>
          <w:szCs w:val="24"/>
          <w:lang w:val="pl-PL"/>
        </w:rPr>
        <w:t>2024</w:t>
      </w:r>
      <w:r w:rsidRPr="006B1172">
        <w:rPr>
          <w:rFonts w:ascii="Bookman Old Style" w:hAnsi="Bookman Old Style" w:cs="Arial"/>
          <w:color w:val="000000" w:themeColor="text1"/>
          <w:sz w:val="24"/>
          <w:szCs w:val="24"/>
          <w:lang w:val="pl-PL"/>
        </w:rPr>
        <w:t xml:space="preserve"> r. w kwocie </w:t>
      </w:r>
      <w:r w:rsidR="004210CB" w:rsidRPr="004210CB">
        <w:rPr>
          <w:rFonts w:ascii="Bookman Old Style" w:hAnsi="Bookman Old Style" w:cs="Arial"/>
          <w:color w:val="000000" w:themeColor="text1"/>
          <w:sz w:val="24"/>
          <w:szCs w:val="24"/>
          <w:lang w:val="pl-PL"/>
        </w:rPr>
        <w:t>57 276 242,75 zł (słownie: pięćdziesiąt siedem milionów dwieście siedemdziesiąt sześć tysięcy dwieście czterdzieści dwa złote siedemdziesiąt pięć groszy)</w:t>
      </w:r>
      <w:r w:rsidR="00CB4F69">
        <w:rPr>
          <w:rFonts w:ascii="Bookman Old Style" w:hAnsi="Bookman Old Style" w:cs="Arial"/>
          <w:color w:val="000000" w:themeColor="text1"/>
          <w:sz w:val="24"/>
          <w:szCs w:val="24"/>
          <w:lang w:val="pl-PL"/>
        </w:rPr>
        <w:t>,</w:t>
      </w:r>
      <w:r w:rsidRPr="006B1172">
        <w:rPr>
          <w:rFonts w:ascii="Bookman Old Style" w:hAnsi="Bookman Old Style" w:cs="Arial"/>
          <w:color w:val="000000" w:themeColor="text1"/>
          <w:sz w:val="24"/>
          <w:szCs w:val="24"/>
          <w:lang w:val="pl-PL"/>
        </w:rPr>
        <w:t xml:space="preserve"> przeznaczyć na:</w:t>
      </w:r>
      <w:r w:rsidRPr="006B1172">
        <w:rPr>
          <w:rFonts w:ascii="Bookman Old Style" w:hAnsi="Bookman Old Style" w:cs="Arial"/>
          <w:color w:val="000000" w:themeColor="text1"/>
          <w:sz w:val="24"/>
          <w:szCs w:val="24"/>
          <w:lang w:val="pl-PL"/>
        </w:rPr>
        <w:tab/>
      </w:r>
    </w:p>
    <w:p w14:paraId="17B3F0C6" w14:textId="2AA7DE0D" w:rsidR="006B1172" w:rsidRPr="006B1172" w:rsidRDefault="006B1172" w:rsidP="005E1B42">
      <w:pPr>
        <w:widowControl w:val="0"/>
        <w:numPr>
          <w:ilvl w:val="0"/>
          <w:numId w:val="1"/>
        </w:numPr>
        <w:tabs>
          <w:tab w:val="left" w:pos="1276"/>
          <w:tab w:val="right" w:leader="hyphen" w:pos="9072"/>
        </w:tabs>
        <w:spacing w:line="276" w:lineRule="auto"/>
        <w:ind w:left="1134" w:hanging="425"/>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 xml:space="preserve">wypłatę dywidendy dla akcjonariuszy Spółki w kwocie </w:t>
      </w:r>
      <w:r w:rsidR="00312B28" w:rsidRPr="00312B28">
        <w:rPr>
          <w:rFonts w:ascii="Bookman Old Style" w:hAnsi="Bookman Old Style" w:cs="Arial"/>
          <w:color w:val="000000" w:themeColor="text1"/>
          <w:sz w:val="24"/>
          <w:szCs w:val="24"/>
          <w:lang w:val="pl-PL"/>
        </w:rPr>
        <w:t>12 423 760,40 zł (słownie: dwanaście milionów czterysta dwadzieścia trzy tysiące siedemset sześćdziesiąt złotych czterdzieści groszy)</w:t>
      </w:r>
      <w:r w:rsidR="00312B28">
        <w:rPr>
          <w:rFonts w:ascii="Bookman Old Style" w:hAnsi="Bookman Old Style" w:cs="Arial"/>
          <w:color w:val="000000" w:themeColor="text1"/>
          <w:sz w:val="24"/>
          <w:szCs w:val="24"/>
          <w:lang w:val="pl-PL"/>
        </w:rPr>
        <w:t xml:space="preserve"> </w:t>
      </w:r>
      <w:r w:rsidRPr="006B1172">
        <w:rPr>
          <w:rFonts w:ascii="Bookman Old Style" w:hAnsi="Bookman Old Style" w:cs="Arial"/>
          <w:color w:val="000000" w:themeColor="text1"/>
          <w:sz w:val="24"/>
          <w:szCs w:val="24"/>
          <w:lang w:val="pl-PL"/>
        </w:rPr>
        <w:t>tj. kwotę 0,40 zł (słownie: czterdzieści groszy) na 1 (jedną) akcję.</w:t>
      </w:r>
      <w:r w:rsidRPr="006B1172">
        <w:rPr>
          <w:rFonts w:ascii="Bookman Old Style" w:hAnsi="Bookman Old Style" w:cs="Arial"/>
          <w:color w:val="000000" w:themeColor="text1"/>
          <w:sz w:val="24"/>
          <w:szCs w:val="24"/>
          <w:lang w:val="pl-PL"/>
        </w:rPr>
        <w:tab/>
      </w:r>
      <w:r w:rsidRPr="006B1172">
        <w:rPr>
          <w:rFonts w:ascii="Bookman Old Style" w:hAnsi="Bookman Old Style" w:cs="Arial"/>
          <w:color w:val="000000" w:themeColor="text1"/>
          <w:sz w:val="24"/>
          <w:szCs w:val="24"/>
          <w:lang w:val="pl-PL"/>
        </w:rPr>
        <w:br/>
        <w:t>Dywidendą objętych będzie 31.059.401 akcji.</w:t>
      </w:r>
      <w:r w:rsidRPr="006B1172">
        <w:rPr>
          <w:rFonts w:ascii="Bookman Old Style" w:hAnsi="Bookman Old Style" w:cs="Arial"/>
          <w:color w:val="000000" w:themeColor="text1"/>
          <w:sz w:val="24"/>
          <w:szCs w:val="24"/>
          <w:lang w:val="pl-PL"/>
        </w:rPr>
        <w:tab/>
      </w:r>
    </w:p>
    <w:p w14:paraId="6D28AC53" w14:textId="5A01B902" w:rsidR="006B1172" w:rsidRPr="006B1172" w:rsidRDefault="006B1172" w:rsidP="005E1B42">
      <w:pPr>
        <w:widowControl w:val="0"/>
        <w:numPr>
          <w:ilvl w:val="0"/>
          <w:numId w:val="1"/>
        </w:numPr>
        <w:tabs>
          <w:tab w:val="left" w:pos="1276"/>
          <w:tab w:val="right" w:leader="hyphen" w:pos="9072"/>
        </w:tabs>
        <w:spacing w:line="276" w:lineRule="auto"/>
        <w:ind w:left="1134" w:hanging="425"/>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 xml:space="preserve">zwiększenie kapitału zapasowego Spółki w kwocie </w:t>
      </w:r>
      <w:r w:rsidR="00F4324B" w:rsidRPr="00F4324B">
        <w:rPr>
          <w:rFonts w:ascii="Bookman Old Style" w:hAnsi="Bookman Old Style" w:cs="Arial"/>
          <w:color w:val="000000" w:themeColor="text1"/>
          <w:sz w:val="24"/>
          <w:szCs w:val="24"/>
          <w:lang w:val="pl-PL"/>
        </w:rPr>
        <w:t>44 852 482,35 zł (słownie: czterdzieści cztery miliony osiemset pięćdziesiąt dwa tysiące czterysta osiemdziesiąt dwa złote i trzydzieści pięć groszy)</w:t>
      </w:r>
      <w:r w:rsidRPr="006B1172">
        <w:rPr>
          <w:rFonts w:ascii="Bookman Old Style" w:hAnsi="Bookman Old Style" w:cs="Arial"/>
          <w:color w:val="000000" w:themeColor="text1"/>
          <w:sz w:val="24"/>
          <w:szCs w:val="24"/>
          <w:lang w:val="pl-PL"/>
        </w:rPr>
        <w:t>.</w:t>
      </w:r>
      <w:r w:rsidRPr="006B1172">
        <w:rPr>
          <w:rFonts w:ascii="Bookman Old Style" w:hAnsi="Bookman Old Style" w:cs="Arial"/>
          <w:color w:val="000000" w:themeColor="text1"/>
          <w:sz w:val="24"/>
          <w:szCs w:val="24"/>
          <w:lang w:val="pl-PL"/>
        </w:rPr>
        <w:tab/>
      </w:r>
    </w:p>
    <w:p w14:paraId="4C67E888" w14:textId="3C165078" w:rsidR="006B1172" w:rsidRPr="006B1172" w:rsidRDefault="006B1172" w:rsidP="005E1B42">
      <w:pPr>
        <w:widowControl w:val="0"/>
        <w:numPr>
          <w:ilvl w:val="0"/>
          <w:numId w:val="3"/>
        </w:numPr>
        <w:tabs>
          <w:tab w:val="left" w:pos="709"/>
          <w:tab w:val="right" w:leader="hyphen" w:pos="9072"/>
        </w:tabs>
        <w:spacing w:line="276" w:lineRule="auto"/>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 xml:space="preserve">Ustalić wysokość dywidendy w kwocie </w:t>
      </w:r>
      <w:r w:rsidR="005E4F65" w:rsidRPr="005E4F65">
        <w:rPr>
          <w:rFonts w:ascii="Bookman Old Style" w:hAnsi="Bookman Old Style" w:cs="Arial"/>
          <w:color w:val="000000" w:themeColor="text1"/>
          <w:sz w:val="24"/>
          <w:szCs w:val="24"/>
          <w:lang w:val="pl-PL"/>
        </w:rPr>
        <w:t xml:space="preserve">12 423 760,40 zł (słownie: dwanaście milionów czterysta dwadzieścia trzy tysiące siedemset sześćdziesiąt złotych czterdzieści groszy) </w:t>
      </w:r>
      <w:r w:rsidRPr="006B1172">
        <w:rPr>
          <w:rFonts w:ascii="Bookman Old Style" w:hAnsi="Bookman Old Style" w:cs="Arial"/>
          <w:color w:val="000000" w:themeColor="text1"/>
          <w:sz w:val="24"/>
          <w:szCs w:val="24"/>
          <w:lang w:val="pl-PL"/>
        </w:rPr>
        <w:t>tj. kwotę 0,40 zł (słownie: czterdzieści groszy) na 1</w:t>
      </w:r>
      <w:r w:rsidR="000462DB">
        <w:rPr>
          <w:rFonts w:ascii="Bookman Old Style" w:hAnsi="Bookman Old Style" w:cs="Arial"/>
          <w:color w:val="000000" w:themeColor="text1"/>
          <w:sz w:val="24"/>
          <w:szCs w:val="24"/>
          <w:lang w:val="pl-PL"/>
        </w:rPr>
        <w:t xml:space="preserve"> </w:t>
      </w:r>
      <w:r w:rsidRPr="006B1172">
        <w:rPr>
          <w:rFonts w:ascii="Bookman Old Style" w:hAnsi="Bookman Old Style" w:cs="Arial"/>
          <w:color w:val="000000" w:themeColor="text1"/>
          <w:sz w:val="24"/>
          <w:szCs w:val="24"/>
          <w:lang w:val="pl-PL"/>
        </w:rPr>
        <w:t>(jedną) akcję.</w:t>
      </w:r>
      <w:r w:rsidRPr="006B1172">
        <w:rPr>
          <w:rFonts w:ascii="Bookman Old Style" w:hAnsi="Bookman Old Style" w:cs="Arial"/>
          <w:color w:val="000000" w:themeColor="text1"/>
          <w:sz w:val="24"/>
          <w:szCs w:val="24"/>
          <w:lang w:val="pl-PL"/>
        </w:rPr>
        <w:tab/>
      </w:r>
    </w:p>
    <w:p w14:paraId="49509753" w14:textId="77777777" w:rsidR="006B1172" w:rsidRPr="006B1172" w:rsidRDefault="006B1172" w:rsidP="005E1B42">
      <w:pPr>
        <w:widowControl w:val="0"/>
        <w:numPr>
          <w:ilvl w:val="0"/>
          <w:numId w:val="3"/>
        </w:numPr>
        <w:tabs>
          <w:tab w:val="left" w:pos="709"/>
          <w:tab w:val="right" w:leader="hyphen" w:pos="9072"/>
        </w:tabs>
        <w:spacing w:line="276" w:lineRule="auto"/>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Zwyczajne Walne Zgromadzenie wyznacza:</w:t>
      </w:r>
      <w:r w:rsidRPr="006B1172">
        <w:rPr>
          <w:rFonts w:ascii="Bookman Old Style" w:hAnsi="Bookman Old Style" w:cs="Arial"/>
          <w:color w:val="000000" w:themeColor="text1"/>
          <w:sz w:val="24"/>
          <w:szCs w:val="24"/>
          <w:lang w:val="pl-PL"/>
        </w:rPr>
        <w:tab/>
      </w:r>
    </w:p>
    <w:p w14:paraId="33CA36E6" w14:textId="178CF5AF" w:rsidR="006B1172" w:rsidRPr="006B1172" w:rsidRDefault="006B1172" w:rsidP="005E1B42">
      <w:pPr>
        <w:widowControl w:val="0"/>
        <w:numPr>
          <w:ilvl w:val="1"/>
          <w:numId w:val="4"/>
        </w:numPr>
        <w:tabs>
          <w:tab w:val="right" w:leader="hyphen" w:pos="9072"/>
        </w:tabs>
        <w:spacing w:line="276" w:lineRule="auto"/>
        <w:ind w:left="1134" w:hanging="425"/>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dzień ustalenia prawa do dywidendy na dzień 14 sierpnia 202</w:t>
      </w:r>
      <w:r w:rsidR="005E4F65">
        <w:rPr>
          <w:rFonts w:ascii="Bookman Old Style" w:hAnsi="Bookman Old Style" w:cs="Arial"/>
          <w:color w:val="000000" w:themeColor="text1"/>
          <w:sz w:val="24"/>
          <w:szCs w:val="24"/>
          <w:lang w:val="pl-PL"/>
        </w:rPr>
        <w:t>5</w:t>
      </w:r>
      <w:r w:rsidRPr="006B1172">
        <w:rPr>
          <w:rFonts w:ascii="Bookman Old Style" w:hAnsi="Bookman Old Style" w:cs="Arial"/>
          <w:color w:val="000000" w:themeColor="text1"/>
          <w:sz w:val="24"/>
          <w:szCs w:val="24"/>
          <w:lang w:val="pl-PL"/>
        </w:rPr>
        <w:t xml:space="preserve"> r.,</w:t>
      </w:r>
      <w:r w:rsidRPr="006B1172">
        <w:rPr>
          <w:rFonts w:ascii="Bookman Old Style" w:hAnsi="Bookman Old Style" w:cs="Arial"/>
          <w:color w:val="000000" w:themeColor="text1"/>
          <w:sz w:val="24"/>
          <w:szCs w:val="24"/>
          <w:lang w:val="pl-PL"/>
        </w:rPr>
        <w:tab/>
      </w:r>
    </w:p>
    <w:p w14:paraId="4019FA2C" w14:textId="6447A4E0" w:rsidR="006B1172" w:rsidRPr="000D1A3A" w:rsidRDefault="006B1172" w:rsidP="000D1A3A">
      <w:pPr>
        <w:widowControl w:val="0"/>
        <w:numPr>
          <w:ilvl w:val="1"/>
          <w:numId w:val="4"/>
        </w:numPr>
        <w:tabs>
          <w:tab w:val="right" w:leader="hyphen" w:pos="9072"/>
        </w:tabs>
        <w:spacing w:line="276" w:lineRule="auto"/>
        <w:ind w:left="1134" w:hanging="425"/>
        <w:jc w:val="both"/>
        <w:rPr>
          <w:rFonts w:ascii="Bookman Old Style" w:hAnsi="Bookman Old Style" w:cs="Arial"/>
          <w:color w:val="000000" w:themeColor="text1"/>
          <w:sz w:val="24"/>
          <w:szCs w:val="24"/>
          <w:lang w:val="pl-PL"/>
        </w:rPr>
      </w:pPr>
      <w:r w:rsidRPr="006B1172">
        <w:rPr>
          <w:rFonts w:ascii="Bookman Old Style" w:hAnsi="Bookman Old Style" w:cs="Arial"/>
          <w:color w:val="000000" w:themeColor="text1"/>
          <w:sz w:val="24"/>
          <w:szCs w:val="24"/>
          <w:lang w:val="pl-PL"/>
        </w:rPr>
        <w:t xml:space="preserve">termin wypłaty dywidendy na dzień 29 sierpnia </w:t>
      </w:r>
      <w:r w:rsidR="00056D66">
        <w:rPr>
          <w:rFonts w:ascii="Bookman Old Style" w:hAnsi="Bookman Old Style" w:cs="Arial"/>
          <w:color w:val="000000" w:themeColor="text1"/>
          <w:sz w:val="24"/>
          <w:szCs w:val="24"/>
          <w:lang w:val="pl-PL"/>
        </w:rPr>
        <w:t>2025</w:t>
      </w:r>
      <w:r w:rsidRPr="006B1172">
        <w:rPr>
          <w:rFonts w:ascii="Bookman Old Style" w:hAnsi="Bookman Old Style" w:cs="Arial"/>
          <w:color w:val="000000" w:themeColor="text1"/>
          <w:sz w:val="24"/>
          <w:szCs w:val="24"/>
          <w:lang w:val="pl-PL"/>
        </w:rPr>
        <w:t xml:space="preserve"> r.</w:t>
      </w:r>
      <w:r w:rsidRPr="006B1172">
        <w:rPr>
          <w:rFonts w:ascii="Bookman Old Style" w:hAnsi="Bookman Old Style" w:cs="Arial"/>
          <w:color w:val="000000" w:themeColor="text1"/>
          <w:sz w:val="24"/>
          <w:szCs w:val="24"/>
          <w:lang w:val="pl-PL"/>
        </w:rPr>
        <w:tab/>
      </w:r>
    </w:p>
    <w:p w14:paraId="06360D30" w14:textId="398405A5" w:rsidR="00E474A1" w:rsidRPr="00F03380" w:rsidRDefault="00E474A1" w:rsidP="00E474A1">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bookmarkStart w:id="7" w:name="_Hlk201139375"/>
      <w:r w:rsidRPr="00F03380">
        <w:rPr>
          <w:rFonts w:ascii="Bookman Old Style" w:hAnsi="Bookman Old Style"/>
          <w:bCs/>
          <w:i/>
          <w:iCs/>
          <w:color w:val="000000" w:themeColor="text1"/>
          <w:sz w:val="24"/>
          <w:lang w:val="pl-PL"/>
        </w:rPr>
        <w:t xml:space="preserve">W głosowaniu jawnym oddano 20.233.747 głosów z </w:t>
      </w:r>
      <w:r w:rsidR="00A73986" w:rsidRPr="00F03380">
        <w:rPr>
          <w:rFonts w:ascii="Bookman Old Style" w:hAnsi="Bookman Old Style"/>
          <w:bCs/>
          <w:i/>
          <w:iCs/>
          <w:color w:val="000000" w:themeColor="text1"/>
          <w:sz w:val="24"/>
          <w:lang w:val="pl-PL"/>
        </w:rPr>
        <w:t xml:space="preserve">20.233.747 </w:t>
      </w:r>
      <w:r w:rsidRPr="00F03380">
        <w:rPr>
          <w:rFonts w:ascii="Bookman Old Style" w:hAnsi="Bookman Old Style"/>
          <w:bCs/>
          <w:i/>
          <w:iCs/>
          <w:color w:val="000000" w:themeColor="text1"/>
          <w:sz w:val="24"/>
          <w:lang w:val="pl-PL"/>
        </w:rPr>
        <w:t>akcji, co stanowi 65,15%</w:t>
      </w:r>
      <w:r w:rsidRPr="00F03380">
        <w:rPr>
          <w:rFonts w:ascii="Bookman Old Style" w:hAnsi="Bookman Old Style"/>
          <w:i/>
          <w:iCs/>
          <w:color w:val="000000" w:themeColor="text1"/>
          <w:sz w:val="24"/>
          <w:szCs w:val="24"/>
          <w:lang w:val="pl-PL"/>
        </w:rPr>
        <w:t xml:space="preserve"> kapitału zakładowego</w:t>
      </w: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p w14:paraId="62A48EA0" w14:textId="77777777" w:rsidR="00E474A1" w:rsidRPr="00F03380" w:rsidRDefault="00E474A1" w:rsidP="00E474A1">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Za przyjęciem uchwały</w:t>
      </w:r>
      <w:r w:rsidRPr="00F03380">
        <w:rPr>
          <w:rFonts w:ascii="Bookman Old Style" w:hAnsi="Bookman Old Style"/>
          <w:bCs/>
          <w:i/>
          <w:iCs/>
          <w:color w:val="000000" w:themeColor="text1"/>
          <w:sz w:val="24"/>
          <w:lang w:val="pl-PL"/>
        </w:rPr>
        <w:tab/>
        <w:t>20.233.747 głosów,--------------------------</w:t>
      </w:r>
    </w:p>
    <w:p w14:paraId="5E008610" w14:textId="77777777" w:rsidR="00E474A1" w:rsidRPr="00F03380" w:rsidRDefault="00E474A1" w:rsidP="00E474A1">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przeciw</w:t>
      </w:r>
      <w:r w:rsidRPr="00F03380">
        <w:rPr>
          <w:rFonts w:ascii="Bookman Old Style" w:hAnsi="Bookman Old Style"/>
          <w:bCs/>
          <w:i/>
          <w:iCs/>
          <w:color w:val="000000" w:themeColor="text1"/>
          <w:sz w:val="24"/>
          <w:lang w:val="pl-PL"/>
        </w:rPr>
        <w:tab/>
        <w:t xml:space="preserve">      0 głosów,---------------------------</w:t>
      </w:r>
    </w:p>
    <w:p w14:paraId="5523E9E7" w14:textId="77777777" w:rsidR="00E474A1" w:rsidRPr="006B1172" w:rsidRDefault="00E474A1" w:rsidP="00E474A1">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F03380">
        <w:rPr>
          <w:rFonts w:ascii="Bookman Old Style" w:hAnsi="Bookman Old Style"/>
          <w:bCs/>
          <w:i/>
          <w:iCs/>
          <w:color w:val="000000" w:themeColor="text1"/>
          <w:sz w:val="24"/>
          <w:lang w:val="pl-PL"/>
        </w:rPr>
        <w:t>wstrzymało się</w:t>
      </w:r>
      <w:r w:rsidRPr="00F03380">
        <w:rPr>
          <w:rFonts w:ascii="Bookman Old Style" w:hAnsi="Bookman Old Style"/>
          <w:bCs/>
          <w:i/>
          <w:iCs/>
          <w:color w:val="000000" w:themeColor="text1"/>
          <w:sz w:val="24"/>
          <w:lang w:val="pl-PL"/>
        </w:rPr>
        <w:tab/>
        <w:t xml:space="preserve">      0 głosów.---------------------------</w:t>
      </w:r>
    </w:p>
    <w:bookmarkEnd w:id="7"/>
    <w:p w14:paraId="6C6AE1D9" w14:textId="72B05E40" w:rsidR="006B1172" w:rsidRPr="006B1172" w:rsidRDefault="006B1172" w:rsidP="002F3922">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5B6725C9"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8</w:t>
      </w:r>
    </w:p>
    <w:p w14:paraId="1F2175D9"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x-none" w:eastAsia="x-none"/>
        </w:rPr>
      </w:pPr>
      <w:r w:rsidRPr="006B1172">
        <w:rPr>
          <w:rFonts w:ascii="Bookman Old Style" w:hAnsi="Bookman Old Style"/>
          <w:b/>
          <w:color w:val="000000" w:themeColor="text1"/>
          <w:sz w:val="24"/>
          <w:szCs w:val="24"/>
          <w:lang w:val="x-none" w:eastAsia="x-none"/>
        </w:rPr>
        <w:t xml:space="preserve">Zwyczajnego Walnego Zgromadzenia </w:t>
      </w:r>
      <w:r w:rsidRPr="006B1172">
        <w:rPr>
          <w:rFonts w:ascii="Bookman Old Style" w:hAnsi="Bookman Old Style"/>
          <w:b/>
          <w:color w:val="000000" w:themeColor="text1"/>
          <w:sz w:val="24"/>
          <w:szCs w:val="24"/>
          <w:lang w:val="pl-PL" w:eastAsia="x-none"/>
        </w:rPr>
        <w:t>„</w:t>
      </w:r>
      <w:proofErr w:type="spellStart"/>
      <w:r w:rsidRPr="006B1172">
        <w:rPr>
          <w:rFonts w:ascii="Bookman Old Style" w:hAnsi="Bookman Old Style"/>
          <w:b/>
          <w:color w:val="000000" w:themeColor="text1"/>
          <w:sz w:val="24"/>
          <w:szCs w:val="24"/>
          <w:lang w:val="pl-PL" w:eastAsia="x-none"/>
        </w:rPr>
        <w:t>Rawlplug</w:t>
      </w:r>
      <w:proofErr w:type="spellEnd"/>
      <w:r w:rsidRPr="006B1172">
        <w:rPr>
          <w:rFonts w:ascii="Bookman Old Style" w:hAnsi="Bookman Old Style"/>
          <w:b/>
          <w:color w:val="000000" w:themeColor="text1"/>
          <w:sz w:val="24"/>
          <w:szCs w:val="24"/>
          <w:lang w:val="pl-PL" w:eastAsia="x-none"/>
        </w:rPr>
        <w:t xml:space="preserve">” </w:t>
      </w:r>
      <w:r w:rsidRPr="006B1172">
        <w:rPr>
          <w:rFonts w:ascii="Bookman Old Style" w:hAnsi="Bookman Old Style"/>
          <w:b/>
          <w:color w:val="000000" w:themeColor="text1"/>
          <w:sz w:val="24"/>
          <w:szCs w:val="24"/>
          <w:lang w:val="x-none" w:eastAsia="x-none"/>
        </w:rPr>
        <w:t xml:space="preserve">S.A. </w:t>
      </w:r>
    </w:p>
    <w:p w14:paraId="61B2D9E6"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x-none" w:eastAsia="x-none"/>
        </w:rPr>
      </w:pPr>
      <w:r w:rsidRPr="006B1172">
        <w:rPr>
          <w:rFonts w:ascii="Bookman Old Style" w:hAnsi="Bookman Old Style"/>
          <w:b/>
          <w:color w:val="000000" w:themeColor="text1"/>
          <w:sz w:val="24"/>
          <w:szCs w:val="24"/>
          <w:lang w:val="x-none" w:eastAsia="x-none"/>
        </w:rPr>
        <w:t>z siedzibą we Wrocławiu</w:t>
      </w:r>
    </w:p>
    <w:p w14:paraId="255E451E" w14:textId="00228E1E"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x-none" w:eastAsia="x-none"/>
        </w:rPr>
      </w:pPr>
      <w:r w:rsidRPr="006B1172">
        <w:rPr>
          <w:rFonts w:ascii="Bookman Old Style" w:hAnsi="Bookman Old Style"/>
          <w:b/>
          <w:color w:val="000000" w:themeColor="text1"/>
          <w:sz w:val="24"/>
          <w:szCs w:val="24"/>
          <w:lang w:val="x-none" w:eastAsia="x-none"/>
        </w:rPr>
        <w:t xml:space="preserve"> z dnia </w:t>
      </w:r>
      <w:r w:rsidR="00C64D38">
        <w:rPr>
          <w:rFonts w:ascii="Bookman Old Style" w:hAnsi="Bookman Old Style"/>
          <w:b/>
          <w:color w:val="000000" w:themeColor="text1"/>
          <w:sz w:val="24"/>
          <w:szCs w:val="24"/>
          <w:lang w:val="pl-PL" w:eastAsia="x-none"/>
        </w:rPr>
        <w:t>18 czerwca 2025</w:t>
      </w:r>
      <w:r w:rsidRPr="006B1172">
        <w:rPr>
          <w:rFonts w:ascii="Bookman Old Style" w:hAnsi="Bookman Old Style"/>
          <w:b/>
          <w:color w:val="000000" w:themeColor="text1"/>
          <w:sz w:val="24"/>
          <w:szCs w:val="24"/>
          <w:lang w:val="x-none" w:eastAsia="x-none"/>
        </w:rPr>
        <w:t xml:space="preserve"> r. </w:t>
      </w:r>
    </w:p>
    <w:p w14:paraId="2C8E4D57"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x-none" w:eastAsia="x-none"/>
        </w:rPr>
      </w:pPr>
      <w:r w:rsidRPr="006B1172">
        <w:rPr>
          <w:rFonts w:ascii="Bookman Old Style" w:hAnsi="Bookman Old Style"/>
          <w:b/>
          <w:color w:val="000000" w:themeColor="text1"/>
          <w:sz w:val="24"/>
          <w:szCs w:val="24"/>
          <w:lang w:val="x-none" w:eastAsia="x-none"/>
        </w:rPr>
        <w:t>w sprawie wyra</w:t>
      </w:r>
      <w:r w:rsidRPr="006B1172">
        <w:rPr>
          <w:rFonts w:ascii="Bookman Old Style" w:hAnsi="Bookman Old Style" w:hint="eastAsia"/>
          <w:b/>
          <w:color w:val="000000" w:themeColor="text1"/>
          <w:sz w:val="24"/>
          <w:szCs w:val="24"/>
          <w:lang w:val="x-none" w:eastAsia="x-none"/>
        </w:rPr>
        <w:t>ż</w:t>
      </w:r>
      <w:r w:rsidRPr="006B1172">
        <w:rPr>
          <w:rFonts w:ascii="Bookman Old Style" w:hAnsi="Bookman Old Style"/>
          <w:b/>
          <w:color w:val="000000" w:themeColor="text1"/>
          <w:sz w:val="24"/>
          <w:szCs w:val="24"/>
          <w:lang w:val="x-none" w:eastAsia="x-none"/>
        </w:rPr>
        <w:t>enia opinii dotycz</w:t>
      </w:r>
      <w:r w:rsidRPr="006B1172">
        <w:rPr>
          <w:rFonts w:ascii="Bookman Old Style" w:hAnsi="Bookman Old Style" w:hint="eastAsia"/>
          <w:b/>
          <w:color w:val="000000" w:themeColor="text1"/>
          <w:sz w:val="24"/>
          <w:szCs w:val="24"/>
          <w:lang w:val="x-none" w:eastAsia="x-none"/>
        </w:rPr>
        <w:t>ą</w:t>
      </w:r>
      <w:r w:rsidRPr="006B1172">
        <w:rPr>
          <w:rFonts w:ascii="Bookman Old Style" w:hAnsi="Bookman Old Style"/>
          <w:b/>
          <w:color w:val="000000" w:themeColor="text1"/>
          <w:sz w:val="24"/>
          <w:szCs w:val="24"/>
          <w:lang w:val="x-none" w:eastAsia="x-none"/>
        </w:rPr>
        <w:t xml:space="preserve">cej Sprawozdania </w:t>
      </w:r>
    </w:p>
    <w:p w14:paraId="6A39DA58"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x-none" w:eastAsia="x-none"/>
        </w:rPr>
      </w:pPr>
      <w:r w:rsidRPr="006B1172">
        <w:rPr>
          <w:rFonts w:ascii="Bookman Old Style" w:hAnsi="Bookman Old Style"/>
          <w:b/>
          <w:color w:val="000000" w:themeColor="text1"/>
          <w:sz w:val="24"/>
          <w:szCs w:val="24"/>
          <w:lang w:val="x-none" w:eastAsia="x-none"/>
        </w:rPr>
        <w:t>o wynagrodzeniach cz</w:t>
      </w:r>
      <w:r w:rsidRPr="006B1172">
        <w:rPr>
          <w:rFonts w:ascii="Bookman Old Style" w:hAnsi="Bookman Old Style" w:hint="eastAsia"/>
          <w:b/>
          <w:color w:val="000000" w:themeColor="text1"/>
          <w:sz w:val="24"/>
          <w:szCs w:val="24"/>
          <w:lang w:val="x-none" w:eastAsia="x-none"/>
        </w:rPr>
        <w:t>ł</w:t>
      </w:r>
      <w:r w:rsidRPr="006B1172">
        <w:rPr>
          <w:rFonts w:ascii="Bookman Old Style" w:hAnsi="Bookman Old Style"/>
          <w:b/>
          <w:color w:val="000000" w:themeColor="text1"/>
          <w:sz w:val="24"/>
          <w:szCs w:val="24"/>
          <w:lang w:val="x-none" w:eastAsia="x-none"/>
        </w:rPr>
        <w:t>onków Zarz</w:t>
      </w:r>
      <w:r w:rsidRPr="006B1172">
        <w:rPr>
          <w:rFonts w:ascii="Bookman Old Style" w:hAnsi="Bookman Old Style" w:hint="eastAsia"/>
          <w:b/>
          <w:color w:val="000000" w:themeColor="text1"/>
          <w:sz w:val="24"/>
          <w:szCs w:val="24"/>
          <w:lang w:val="x-none" w:eastAsia="x-none"/>
        </w:rPr>
        <w:t>ą</w:t>
      </w:r>
      <w:r w:rsidRPr="006B1172">
        <w:rPr>
          <w:rFonts w:ascii="Bookman Old Style" w:hAnsi="Bookman Old Style"/>
          <w:b/>
          <w:color w:val="000000" w:themeColor="text1"/>
          <w:sz w:val="24"/>
          <w:szCs w:val="24"/>
          <w:lang w:val="x-none" w:eastAsia="x-none"/>
        </w:rPr>
        <w:t xml:space="preserve">du </w:t>
      </w:r>
    </w:p>
    <w:p w14:paraId="185D3772" w14:textId="7D962D08" w:rsidR="006B1172" w:rsidRPr="006B1172" w:rsidRDefault="006B1172" w:rsidP="005F2E2B">
      <w:pPr>
        <w:tabs>
          <w:tab w:val="left" w:pos="709"/>
          <w:tab w:val="right" w:leader="hyphen" w:pos="9072"/>
        </w:tabs>
        <w:spacing w:line="276" w:lineRule="auto"/>
        <w:jc w:val="center"/>
        <w:rPr>
          <w:rFonts w:ascii="Bookman Old Style" w:hAnsi="Bookman Old Style"/>
          <w:b/>
          <w:color w:val="000000" w:themeColor="text1"/>
          <w:sz w:val="24"/>
          <w:szCs w:val="24"/>
          <w:lang w:val="x-none" w:eastAsia="x-none"/>
        </w:rPr>
      </w:pPr>
      <w:r w:rsidRPr="006B1172">
        <w:rPr>
          <w:rFonts w:ascii="Bookman Old Style" w:hAnsi="Bookman Old Style"/>
          <w:b/>
          <w:color w:val="000000" w:themeColor="text1"/>
          <w:sz w:val="24"/>
          <w:szCs w:val="24"/>
          <w:lang w:val="x-none" w:eastAsia="x-none"/>
        </w:rPr>
        <w:t xml:space="preserve">i Rady Nadzorczej za rok </w:t>
      </w:r>
      <w:r w:rsidR="0016495A">
        <w:rPr>
          <w:rFonts w:ascii="Bookman Old Style" w:hAnsi="Bookman Old Style"/>
          <w:b/>
          <w:color w:val="000000" w:themeColor="text1"/>
          <w:sz w:val="24"/>
          <w:szCs w:val="24"/>
          <w:lang w:val="x-none" w:eastAsia="x-none"/>
        </w:rPr>
        <w:t>2024</w:t>
      </w:r>
    </w:p>
    <w:p w14:paraId="5EEB976F" w14:textId="17D9C0C0" w:rsidR="006B1172" w:rsidRPr="0073395B" w:rsidRDefault="006B1172" w:rsidP="006B1172">
      <w:pPr>
        <w:widowControl w:val="0"/>
        <w:tabs>
          <w:tab w:val="left" w:pos="709"/>
          <w:tab w:val="right" w:leader="hyphen" w:pos="9072"/>
        </w:tabs>
        <w:spacing w:line="276" w:lineRule="auto"/>
        <w:jc w:val="both"/>
        <w:rPr>
          <w:rFonts w:ascii="Bookman Old Style" w:hAnsi="Bookman Old Style" w:cs="Arial"/>
          <w:color w:val="000000" w:themeColor="text1"/>
          <w:sz w:val="24"/>
          <w:szCs w:val="24"/>
          <w:lang w:val="x-none" w:eastAsia="x-none"/>
        </w:rPr>
      </w:pPr>
      <w:r w:rsidRPr="006B1172">
        <w:rPr>
          <w:rFonts w:ascii="Bookman Old Style" w:hAnsi="Bookman Old Style" w:cs="Arial"/>
          <w:color w:val="000000" w:themeColor="text1"/>
          <w:sz w:val="24"/>
          <w:szCs w:val="24"/>
          <w:lang w:val="x-none" w:eastAsia="x-none"/>
        </w:rPr>
        <w:t>Zwyczajne Walne Zgromadzenie „</w:t>
      </w:r>
      <w:proofErr w:type="spellStart"/>
      <w:r w:rsidRPr="006B1172">
        <w:rPr>
          <w:rFonts w:ascii="Bookman Old Style" w:hAnsi="Bookman Old Style" w:cs="Arial"/>
          <w:color w:val="000000" w:themeColor="text1"/>
          <w:sz w:val="24"/>
          <w:szCs w:val="24"/>
          <w:lang w:val="x-none" w:eastAsia="x-none"/>
        </w:rPr>
        <w:t>Rawlplug</w:t>
      </w:r>
      <w:proofErr w:type="spellEnd"/>
      <w:r w:rsidRPr="006B1172">
        <w:rPr>
          <w:rFonts w:ascii="Bookman Old Style" w:hAnsi="Bookman Old Style" w:cs="Arial"/>
          <w:color w:val="000000" w:themeColor="text1"/>
          <w:sz w:val="24"/>
          <w:szCs w:val="24"/>
          <w:lang w:val="x-none" w:eastAsia="x-none"/>
        </w:rPr>
        <w:t>" S.A. z siedzib</w:t>
      </w:r>
      <w:r w:rsidRPr="006B1172">
        <w:rPr>
          <w:rFonts w:ascii="Bookman Old Style" w:hAnsi="Bookman Old Style" w:cs="Arial" w:hint="eastAsia"/>
          <w:color w:val="000000" w:themeColor="text1"/>
          <w:sz w:val="24"/>
          <w:szCs w:val="24"/>
          <w:lang w:val="x-none" w:eastAsia="x-none"/>
        </w:rPr>
        <w:t>ą</w:t>
      </w:r>
      <w:r w:rsidRPr="006B1172">
        <w:rPr>
          <w:rFonts w:ascii="Bookman Old Style" w:hAnsi="Bookman Old Style" w:cs="Arial"/>
          <w:color w:val="000000" w:themeColor="text1"/>
          <w:sz w:val="24"/>
          <w:szCs w:val="24"/>
          <w:lang w:val="x-none" w:eastAsia="x-none"/>
        </w:rPr>
        <w:t xml:space="preserve"> we Wroc</w:t>
      </w:r>
      <w:r w:rsidRPr="006B1172">
        <w:rPr>
          <w:rFonts w:ascii="Bookman Old Style" w:hAnsi="Bookman Old Style" w:cs="Arial" w:hint="eastAsia"/>
          <w:color w:val="000000" w:themeColor="text1"/>
          <w:sz w:val="24"/>
          <w:szCs w:val="24"/>
          <w:lang w:val="x-none" w:eastAsia="x-none"/>
        </w:rPr>
        <w:t>ł</w:t>
      </w:r>
      <w:r w:rsidRPr="006B1172">
        <w:rPr>
          <w:rFonts w:ascii="Bookman Old Style" w:hAnsi="Bookman Old Style" w:cs="Arial"/>
          <w:color w:val="000000" w:themeColor="text1"/>
          <w:sz w:val="24"/>
          <w:szCs w:val="24"/>
          <w:lang w:val="x-none" w:eastAsia="x-none"/>
        </w:rPr>
        <w:t>awiu dzia</w:t>
      </w:r>
      <w:r w:rsidRPr="006B1172">
        <w:rPr>
          <w:rFonts w:ascii="Bookman Old Style" w:hAnsi="Bookman Old Style" w:cs="Arial" w:hint="eastAsia"/>
          <w:color w:val="000000" w:themeColor="text1"/>
          <w:sz w:val="24"/>
          <w:szCs w:val="24"/>
          <w:lang w:val="x-none" w:eastAsia="x-none"/>
        </w:rPr>
        <w:t>ł</w:t>
      </w:r>
      <w:r w:rsidRPr="006B1172">
        <w:rPr>
          <w:rFonts w:ascii="Bookman Old Style" w:hAnsi="Bookman Old Style" w:cs="Arial"/>
          <w:color w:val="000000" w:themeColor="text1"/>
          <w:sz w:val="24"/>
          <w:szCs w:val="24"/>
          <w:lang w:val="x-none" w:eastAsia="x-none"/>
        </w:rPr>
        <w:t>aj</w:t>
      </w:r>
      <w:r w:rsidRPr="006B1172">
        <w:rPr>
          <w:rFonts w:ascii="Bookman Old Style" w:hAnsi="Bookman Old Style" w:cs="Arial" w:hint="eastAsia"/>
          <w:color w:val="000000" w:themeColor="text1"/>
          <w:sz w:val="24"/>
          <w:szCs w:val="24"/>
          <w:lang w:val="x-none" w:eastAsia="x-none"/>
        </w:rPr>
        <w:t>ą</w:t>
      </w:r>
      <w:r w:rsidRPr="006B1172">
        <w:rPr>
          <w:rFonts w:ascii="Bookman Old Style" w:hAnsi="Bookman Old Style" w:cs="Arial"/>
          <w:color w:val="000000" w:themeColor="text1"/>
          <w:sz w:val="24"/>
          <w:szCs w:val="24"/>
          <w:lang w:val="x-none" w:eastAsia="x-none"/>
        </w:rPr>
        <w:t>c na podstawie art. 395 § 2(1) kodeksu spó</w:t>
      </w:r>
      <w:r w:rsidRPr="006B1172">
        <w:rPr>
          <w:rFonts w:ascii="Bookman Old Style" w:hAnsi="Bookman Old Style" w:cs="Arial" w:hint="eastAsia"/>
          <w:color w:val="000000" w:themeColor="text1"/>
          <w:sz w:val="24"/>
          <w:szCs w:val="24"/>
          <w:lang w:val="x-none" w:eastAsia="x-none"/>
        </w:rPr>
        <w:t>ł</w:t>
      </w:r>
      <w:r w:rsidRPr="006B1172">
        <w:rPr>
          <w:rFonts w:ascii="Bookman Old Style" w:hAnsi="Bookman Old Style" w:cs="Arial"/>
          <w:color w:val="000000" w:themeColor="text1"/>
          <w:sz w:val="24"/>
          <w:szCs w:val="24"/>
          <w:lang w:val="x-none" w:eastAsia="x-none"/>
        </w:rPr>
        <w:t>ek handlowych oraz art. 90g ust. 6 ustawy z dnia 29 lipca 2005 r. o ofercie publicznej i warunkach wprowadzania instrumentów finansowych do zorganizowanego systemu obrotu oraz o spó</w:t>
      </w:r>
      <w:r w:rsidRPr="006B1172">
        <w:rPr>
          <w:rFonts w:ascii="Bookman Old Style" w:hAnsi="Bookman Old Style" w:cs="Arial" w:hint="eastAsia"/>
          <w:color w:val="000000" w:themeColor="text1"/>
          <w:sz w:val="24"/>
          <w:szCs w:val="24"/>
          <w:lang w:val="x-none" w:eastAsia="x-none"/>
        </w:rPr>
        <w:t>ł</w:t>
      </w:r>
      <w:r w:rsidRPr="006B1172">
        <w:rPr>
          <w:rFonts w:ascii="Bookman Old Style" w:hAnsi="Bookman Old Style" w:cs="Arial"/>
          <w:color w:val="000000" w:themeColor="text1"/>
          <w:sz w:val="24"/>
          <w:szCs w:val="24"/>
          <w:lang w:val="x-none" w:eastAsia="x-none"/>
        </w:rPr>
        <w:t xml:space="preserve">kach publicznych (Dz. U. z 2019 r. poz. 623 z </w:t>
      </w:r>
      <w:proofErr w:type="spellStart"/>
      <w:r w:rsidRPr="006B1172">
        <w:rPr>
          <w:rFonts w:ascii="Bookman Old Style" w:hAnsi="Bookman Old Style" w:cs="Arial"/>
          <w:color w:val="000000" w:themeColor="text1"/>
          <w:sz w:val="24"/>
          <w:szCs w:val="24"/>
          <w:lang w:val="x-none" w:eastAsia="x-none"/>
        </w:rPr>
        <w:t>pó</w:t>
      </w:r>
      <w:r w:rsidRPr="006B1172">
        <w:rPr>
          <w:rFonts w:ascii="Bookman Old Style" w:hAnsi="Bookman Old Style" w:cs="Arial" w:hint="eastAsia"/>
          <w:color w:val="000000" w:themeColor="text1"/>
          <w:sz w:val="24"/>
          <w:szCs w:val="24"/>
          <w:lang w:val="x-none" w:eastAsia="x-none"/>
        </w:rPr>
        <w:t>ź</w:t>
      </w:r>
      <w:r w:rsidRPr="006B1172">
        <w:rPr>
          <w:rFonts w:ascii="Bookman Old Style" w:hAnsi="Bookman Old Style" w:cs="Arial"/>
          <w:color w:val="000000" w:themeColor="text1"/>
          <w:sz w:val="24"/>
          <w:szCs w:val="24"/>
          <w:lang w:val="x-none" w:eastAsia="x-none"/>
        </w:rPr>
        <w:t>n</w:t>
      </w:r>
      <w:proofErr w:type="spellEnd"/>
      <w:r w:rsidRPr="006B1172">
        <w:rPr>
          <w:rFonts w:ascii="Bookman Old Style" w:hAnsi="Bookman Old Style" w:cs="Arial"/>
          <w:color w:val="000000" w:themeColor="text1"/>
          <w:sz w:val="24"/>
          <w:szCs w:val="24"/>
          <w:lang w:val="x-none" w:eastAsia="x-none"/>
        </w:rPr>
        <w:t>. zm.) postanawia pozytywnie zaopiniowa</w:t>
      </w:r>
      <w:r w:rsidRPr="006B1172">
        <w:rPr>
          <w:rFonts w:ascii="Bookman Old Style" w:hAnsi="Bookman Old Style" w:cs="Arial" w:hint="eastAsia"/>
          <w:color w:val="000000" w:themeColor="text1"/>
          <w:sz w:val="24"/>
          <w:szCs w:val="24"/>
          <w:lang w:val="x-none" w:eastAsia="x-none"/>
        </w:rPr>
        <w:t>ć</w:t>
      </w:r>
      <w:r w:rsidRPr="006B1172">
        <w:rPr>
          <w:rFonts w:ascii="Bookman Old Style" w:hAnsi="Bookman Old Style" w:cs="Arial"/>
          <w:color w:val="000000" w:themeColor="text1"/>
          <w:sz w:val="24"/>
          <w:szCs w:val="24"/>
          <w:lang w:val="x-none" w:eastAsia="x-none"/>
        </w:rPr>
        <w:t xml:space="preserve"> przedstawione przez Rad</w:t>
      </w:r>
      <w:r w:rsidRPr="006B1172">
        <w:rPr>
          <w:rFonts w:ascii="Bookman Old Style" w:hAnsi="Bookman Old Style" w:cs="Arial" w:hint="eastAsia"/>
          <w:color w:val="000000" w:themeColor="text1"/>
          <w:sz w:val="24"/>
          <w:szCs w:val="24"/>
          <w:lang w:val="x-none" w:eastAsia="x-none"/>
        </w:rPr>
        <w:t>ę</w:t>
      </w:r>
      <w:r w:rsidRPr="006B1172">
        <w:rPr>
          <w:rFonts w:ascii="Bookman Old Style" w:hAnsi="Bookman Old Style" w:cs="Arial"/>
          <w:color w:val="000000" w:themeColor="text1"/>
          <w:sz w:val="24"/>
          <w:szCs w:val="24"/>
          <w:lang w:val="x-none" w:eastAsia="x-none"/>
        </w:rPr>
        <w:t xml:space="preserve"> Nadzorcz</w:t>
      </w:r>
      <w:r w:rsidRPr="006B1172">
        <w:rPr>
          <w:rFonts w:ascii="Bookman Old Style" w:hAnsi="Bookman Old Style" w:cs="Arial" w:hint="eastAsia"/>
          <w:color w:val="000000" w:themeColor="text1"/>
          <w:sz w:val="24"/>
          <w:szCs w:val="24"/>
          <w:lang w:val="x-none" w:eastAsia="x-none"/>
        </w:rPr>
        <w:t>ą</w:t>
      </w:r>
      <w:r w:rsidRPr="006B1172">
        <w:rPr>
          <w:rFonts w:ascii="Bookman Old Style" w:hAnsi="Bookman Old Style" w:cs="Arial"/>
          <w:color w:val="000000" w:themeColor="text1"/>
          <w:sz w:val="24"/>
          <w:szCs w:val="24"/>
          <w:lang w:val="x-none" w:eastAsia="x-none"/>
        </w:rPr>
        <w:t xml:space="preserve"> Sprawozdanie o wynagrodzeniach cz</w:t>
      </w:r>
      <w:r w:rsidRPr="006B1172">
        <w:rPr>
          <w:rFonts w:ascii="Bookman Old Style" w:hAnsi="Bookman Old Style" w:cs="Arial" w:hint="eastAsia"/>
          <w:color w:val="000000" w:themeColor="text1"/>
          <w:sz w:val="24"/>
          <w:szCs w:val="24"/>
          <w:lang w:val="x-none" w:eastAsia="x-none"/>
        </w:rPr>
        <w:t>ł</w:t>
      </w:r>
      <w:r w:rsidRPr="006B1172">
        <w:rPr>
          <w:rFonts w:ascii="Bookman Old Style" w:hAnsi="Bookman Old Style" w:cs="Arial"/>
          <w:color w:val="000000" w:themeColor="text1"/>
          <w:sz w:val="24"/>
          <w:szCs w:val="24"/>
          <w:lang w:val="x-none" w:eastAsia="x-none"/>
        </w:rPr>
        <w:t>onków Zarz</w:t>
      </w:r>
      <w:r w:rsidRPr="006B1172">
        <w:rPr>
          <w:rFonts w:ascii="Bookman Old Style" w:hAnsi="Bookman Old Style" w:cs="Arial" w:hint="eastAsia"/>
          <w:color w:val="000000" w:themeColor="text1"/>
          <w:sz w:val="24"/>
          <w:szCs w:val="24"/>
          <w:lang w:val="x-none" w:eastAsia="x-none"/>
        </w:rPr>
        <w:t>ą</w:t>
      </w:r>
      <w:r w:rsidRPr="006B1172">
        <w:rPr>
          <w:rFonts w:ascii="Bookman Old Style" w:hAnsi="Bookman Old Style" w:cs="Arial"/>
          <w:color w:val="000000" w:themeColor="text1"/>
          <w:sz w:val="24"/>
          <w:szCs w:val="24"/>
          <w:lang w:val="x-none" w:eastAsia="x-none"/>
        </w:rPr>
        <w:t xml:space="preserve">du i Rady Nadzorczej za </w:t>
      </w:r>
      <w:r w:rsidR="0016495A">
        <w:rPr>
          <w:rFonts w:ascii="Bookman Old Style" w:hAnsi="Bookman Old Style" w:cs="Arial"/>
          <w:color w:val="000000" w:themeColor="text1"/>
          <w:sz w:val="24"/>
          <w:szCs w:val="24"/>
          <w:lang w:val="x-none" w:eastAsia="x-none"/>
        </w:rPr>
        <w:t>2024</w:t>
      </w:r>
      <w:r w:rsidRPr="006B1172">
        <w:rPr>
          <w:rFonts w:ascii="Bookman Old Style" w:hAnsi="Bookman Old Style" w:cs="Arial"/>
          <w:color w:val="000000" w:themeColor="text1"/>
          <w:sz w:val="24"/>
          <w:szCs w:val="24"/>
          <w:lang w:val="x-none" w:eastAsia="x-none"/>
        </w:rPr>
        <w:t xml:space="preserve"> rok</w:t>
      </w:r>
      <w:r w:rsidR="004B2F8F">
        <w:rPr>
          <w:rFonts w:ascii="Bookman Old Style" w:hAnsi="Bookman Old Style" w:cs="Arial"/>
          <w:color w:val="000000" w:themeColor="text1"/>
          <w:sz w:val="24"/>
          <w:szCs w:val="24"/>
          <w:lang w:val="pl-PL" w:eastAsia="x-none"/>
        </w:rPr>
        <w:t>,</w:t>
      </w:r>
      <w:r w:rsidRPr="006B1172">
        <w:rPr>
          <w:rFonts w:ascii="Bookman Old Style" w:hAnsi="Bookman Old Style" w:cs="Arial"/>
          <w:color w:val="000000" w:themeColor="text1"/>
          <w:sz w:val="24"/>
          <w:szCs w:val="24"/>
          <w:lang w:val="x-none" w:eastAsia="x-none"/>
        </w:rPr>
        <w:t xml:space="preserve"> stanowi</w:t>
      </w:r>
      <w:r w:rsidRPr="006B1172">
        <w:rPr>
          <w:rFonts w:ascii="Bookman Old Style" w:hAnsi="Bookman Old Style" w:cs="Arial" w:hint="eastAsia"/>
          <w:color w:val="000000" w:themeColor="text1"/>
          <w:sz w:val="24"/>
          <w:szCs w:val="24"/>
          <w:lang w:val="x-none" w:eastAsia="x-none"/>
        </w:rPr>
        <w:t>ą</w:t>
      </w:r>
      <w:r w:rsidRPr="006B1172">
        <w:rPr>
          <w:rFonts w:ascii="Bookman Old Style" w:hAnsi="Bookman Old Style" w:cs="Arial"/>
          <w:color w:val="000000" w:themeColor="text1"/>
          <w:sz w:val="24"/>
          <w:szCs w:val="24"/>
          <w:lang w:val="x-none" w:eastAsia="x-none"/>
        </w:rPr>
        <w:t xml:space="preserve">ce </w:t>
      </w:r>
      <w:r w:rsidRPr="00063C3D">
        <w:rPr>
          <w:rFonts w:ascii="Bookman Old Style" w:hAnsi="Bookman Old Style" w:cs="Arial"/>
          <w:b/>
          <w:bCs/>
          <w:i/>
          <w:iCs/>
          <w:color w:val="000000" w:themeColor="text1"/>
          <w:sz w:val="24"/>
          <w:szCs w:val="24"/>
          <w:lang w:val="x-none" w:eastAsia="x-none"/>
        </w:rPr>
        <w:t>za</w:t>
      </w:r>
      <w:r w:rsidRPr="00063C3D">
        <w:rPr>
          <w:rFonts w:ascii="Bookman Old Style" w:hAnsi="Bookman Old Style" w:cs="Arial" w:hint="eastAsia"/>
          <w:b/>
          <w:bCs/>
          <w:i/>
          <w:iCs/>
          <w:color w:val="000000" w:themeColor="text1"/>
          <w:sz w:val="24"/>
          <w:szCs w:val="24"/>
          <w:lang w:val="x-none" w:eastAsia="x-none"/>
        </w:rPr>
        <w:t>łą</w:t>
      </w:r>
      <w:r w:rsidRPr="00063C3D">
        <w:rPr>
          <w:rFonts w:ascii="Bookman Old Style" w:hAnsi="Bookman Old Style" w:cs="Arial"/>
          <w:b/>
          <w:bCs/>
          <w:i/>
          <w:iCs/>
          <w:color w:val="000000" w:themeColor="text1"/>
          <w:sz w:val="24"/>
          <w:szCs w:val="24"/>
          <w:lang w:val="x-none" w:eastAsia="x-none"/>
        </w:rPr>
        <w:t>cznik</w:t>
      </w:r>
      <w:r w:rsidRPr="006B1172">
        <w:rPr>
          <w:rFonts w:ascii="Bookman Old Style" w:hAnsi="Bookman Old Style" w:cs="Arial"/>
          <w:color w:val="000000" w:themeColor="text1"/>
          <w:sz w:val="24"/>
          <w:szCs w:val="24"/>
          <w:lang w:val="x-none" w:eastAsia="x-none"/>
        </w:rPr>
        <w:t xml:space="preserve"> do niniejszej uchwa</w:t>
      </w:r>
      <w:r w:rsidRPr="006B1172">
        <w:rPr>
          <w:rFonts w:ascii="Bookman Old Style" w:hAnsi="Bookman Old Style" w:cs="Arial" w:hint="eastAsia"/>
          <w:color w:val="000000" w:themeColor="text1"/>
          <w:sz w:val="24"/>
          <w:szCs w:val="24"/>
          <w:lang w:val="x-none" w:eastAsia="x-none"/>
        </w:rPr>
        <w:t>ł</w:t>
      </w:r>
      <w:r w:rsidRPr="006B1172">
        <w:rPr>
          <w:rFonts w:ascii="Bookman Old Style" w:hAnsi="Bookman Old Style" w:cs="Arial"/>
          <w:color w:val="000000" w:themeColor="text1"/>
          <w:sz w:val="24"/>
          <w:szCs w:val="24"/>
          <w:lang w:val="x-none" w:eastAsia="x-none"/>
        </w:rPr>
        <w:t>y.</w:t>
      </w:r>
      <w:r w:rsidRPr="006B1172">
        <w:rPr>
          <w:rFonts w:ascii="Bookman Old Style" w:hAnsi="Bookman Old Style" w:cs="Arial"/>
          <w:color w:val="000000" w:themeColor="text1"/>
          <w:sz w:val="24"/>
          <w:szCs w:val="24"/>
          <w:lang w:val="x-none" w:eastAsia="x-none"/>
        </w:rPr>
        <w:tab/>
      </w:r>
    </w:p>
    <w:p w14:paraId="0841EE4B" w14:textId="4D564D9C" w:rsidR="00A73986" w:rsidRPr="00F03380" w:rsidRDefault="00A73986" w:rsidP="00A7398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 xml:space="preserve">W głosowaniu jawnym oddano </w:t>
      </w:r>
      <w:bookmarkStart w:id="8" w:name="_Hlk201139404"/>
      <w:r w:rsidRPr="00F03380">
        <w:rPr>
          <w:rFonts w:ascii="Bookman Old Style" w:hAnsi="Bookman Old Style"/>
          <w:bCs/>
          <w:i/>
          <w:iCs/>
          <w:color w:val="000000" w:themeColor="text1"/>
          <w:sz w:val="24"/>
          <w:lang w:val="pl-PL"/>
        </w:rPr>
        <w:t xml:space="preserve">20.233.747 </w:t>
      </w:r>
      <w:bookmarkEnd w:id="8"/>
      <w:r w:rsidRPr="00F03380">
        <w:rPr>
          <w:rFonts w:ascii="Bookman Old Style" w:hAnsi="Bookman Old Style"/>
          <w:bCs/>
          <w:i/>
          <w:iCs/>
          <w:color w:val="000000" w:themeColor="text1"/>
          <w:sz w:val="24"/>
          <w:lang w:val="pl-PL"/>
        </w:rPr>
        <w:t>głosów z 20.233.747 akcji, co stanowi 65,15%</w:t>
      </w:r>
      <w:r w:rsidRPr="00F03380">
        <w:rPr>
          <w:rFonts w:ascii="Bookman Old Style" w:hAnsi="Bookman Old Style"/>
          <w:i/>
          <w:iCs/>
          <w:color w:val="000000" w:themeColor="text1"/>
          <w:sz w:val="24"/>
          <w:szCs w:val="24"/>
          <w:lang w:val="pl-PL"/>
        </w:rPr>
        <w:t xml:space="preserve"> kapitału zakładowego</w:t>
      </w:r>
      <w:r w:rsidRPr="00F03380">
        <w:rPr>
          <w:rFonts w:ascii="Bookman Old Style" w:hAnsi="Bookman Old Style"/>
          <w:bCs/>
          <w:i/>
          <w:iCs/>
          <w:color w:val="000000" w:themeColor="text1"/>
          <w:sz w:val="24"/>
          <w:lang w:val="pl-PL"/>
        </w:rPr>
        <w:t>.</w:t>
      </w:r>
      <w:r w:rsidRPr="00F03380">
        <w:rPr>
          <w:rFonts w:ascii="Bookman Old Style" w:hAnsi="Bookman Old Style"/>
          <w:bCs/>
          <w:i/>
          <w:iCs/>
          <w:color w:val="000000" w:themeColor="text1"/>
          <w:sz w:val="24"/>
          <w:lang w:val="pl-PL"/>
        </w:rPr>
        <w:tab/>
      </w:r>
    </w:p>
    <w:p w14:paraId="645F794D" w14:textId="0D07E1C5" w:rsidR="00A73986" w:rsidRPr="00F03380" w:rsidRDefault="00A73986" w:rsidP="00A7398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Za przyjęciem uchwały</w:t>
      </w:r>
      <w:r w:rsidRPr="00F03380">
        <w:rPr>
          <w:rFonts w:ascii="Bookman Old Style" w:hAnsi="Bookman Old Style"/>
          <w:bCs/>
          <w:i/>
          <w:iCs/>
          <w:color w:val="000000" w:themeColor="text1"/>
          <w:sz w:val="24"/>
          <w:lang w:val="pl-PL"/>
        </w:rPr>
        <w:tab/>
      </w:r>
      <w:r>
        <w:rPr>
          <w:rFonts w:ascii="Bookman Old Style" w:hAnsi="Bookman Old Style"/>
          <w:bCs/>
          <w:i/>
          <w:iCs/>
          <w:color w:val="000000" w:themeColor="text1"/>
          <w:sz w:val="24"/>
          <w:lang w:val="pl-PL"/>
        </w:rPr>
        <w:t>19.694.804</w:t>
      </w:r>
      <w:r w:rsidRPr="00F03380">
        <w:rPr>
          <w:rFonts w:ascii="Bookman Old Style" w:hAnsi="Bookman Old Style"/>
          <w:bCs/>
          <w:i/>
          <w:iCs/>
          <w:color w:val="000000" w:themeColor="text1"/>
          <w:sz w:val="24"/>
          <w:lang w:val="pl-PL"/>
        </w:rPr>
        <w:t xml:space="preserve"> głos</w:t>
      </w:r>
      <w:r w:rsidR="00993064">
        <w:rPr>
          <w:rFonts w:ascii="Bookman Old Style" w:hAnsi="Bookman Old Style"/>
          <w:bCs/>
          <w:i/>
          <w:iCs/>
          <w:color w:val="000000" w:themeColor="text1"/>
          <w:sz w:val="24"/>
          <w:lang w:val="pl-PL"/>
        </w:rPr>
        <w:t>y</w:t>
      </w:r>
      <w:r w:rsidRPr="00F03380">
        <w:rPr>
          <w:rFonts w:ascii="Bookman Old Style" w:hAnsi="Bookman Old Style"/>
          <w:bCs/>
          <w:i/>
          <w:iCs/>
          <w:color w:val="000000" w:themeColor="text1"/>
          <w:sz w:val="24"/>
          <w:lang w:val="pl-PL"/>
        </w:rPr>
        <w:t>,--------------------------</w:t>
      </w:r>
    </w:p>
    <w:p w14:paraId="30FF86E9" w14:textId="2ABA4390" w:rsidR="00A73986" w:rsidRPr="00F03380" w:rsidRDefault="00A73986" w:rsidP="00A7398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F03380">
        <w:rPr>
          <w:rFonts w:ascii="Bookman Old Style" w:hAnsi="Bookman Old Style"/>
          <w:bCs/>
          <w:i/>
          <w:iCs/>
          <w:color w:val="000000" w:themeColor="text1"/>
          <w:sz w:val="24"/>
          <w:lang w:val="pl-PL"/>
        </w:rPr>
        <w:t>przeciw</w:t>
      </w:r>
      <w:r w:rsidRPr="00F03380">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538.943</w:t>
      </w:r>
      <w:r w:rsidRPr="00F03380">
        <w:rPr>
          <w:rFonts w:ascii="Bookman Old Style" w:hAnsi="Bookman Old Style"/>
          <w:bCs/>
          <w:i/>
          <w:iCs/>
          <w:color w:val="000000" w:themeColor="text1"/>
          <w:sz w:val="24"/>
          <w:lang w:val="pl-PL"/>
        </w:rPr>
        <w:t xml:space="preserve"> głos</w:t>
      </w:r>
      <w:r w:rsidR="00993064">
        <w:rPr>
          <w:rFonts w:ascii="Bookman Old Style" w:hAnsi="Bookman Old Style"/>
          <w:bCs/>
          <w:i/>
          <w:iCs/>
          <w:color w:val="000000" w:themeColor="text1"/>
          <w:sz w:val="24"/>
          <w:lang w:val="pl-PL"/>
        </w:rPr>
        <w:t>y</w:t>
      </w:r>
      <w:r w:rsidRPr="00F03380">
        <w:rPr>
          <w:rFonts w:ascii="Bookman Old Style" w:hAnsi="Bookman Old Style"/>
          <w:bCs/>
          <w:i/>
          <w:iCs/>
          <w:color w:val="000000" w:themeColor="text1"/>
          <w:sz w:val="24"/>
          <w:lang w:val="pl-PL"/>
        </w:rPr>
        <w:t>,---------------------------</w:t>
      </w:r>
    </w:p>
    <w:p w14:paraId="55E775C8" w14:textId="77777777" w:rsidR="00A73986" w:rsidRPr="006B1172" w:rsidRDefault="00A73986" w:rsidP="00A73986">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F03380">
        <w:rPr>
          <w:rFonts w:ascii="Bookman Old Style" w:hAnsi="Bookman Old Style"/>
          <w:bCs/>
          <w:i/>
          <w:iCs/>
          <w:color w:val="000000" w:themeColor="text1"/>
          <w:sz w:val="24"/>
          <w:lang w:val="pl-PL"/>
        </w:rPr>
        <w:t>wstrzymało się</w:t>
      </w:r>
      <w:r w:rsidRPr="00F03380">
        <w:rPr>
          <w:rFonts w:ascii="Bookman Old Style" w:hAnsi="Bookman Old Style"/>
          <w:bCs/>
          <w:i/>
          <w:iCs/>
          <w:color w:val="000000" w:themeColor="text1"/>
          <w:sz w:val="24"/>
          <w:lang w:val="pl-PL"/>
        </w:rPr>
        <w:tab/>
        <w:t xml:space="preserve">      0 głosów.---------------------------</w:t>
      </w:r>
    </w:p>
    <w:p w14:paraId="2B9E4B08" w14:textId="3DA44475" w:rsidR="009B67E1" w:rsidRPr="006B1172" w:rsidRDefault="006B1172"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6AE6C426" w14:textId="30A11695"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bookmarkStart w:id="9" w:name="_Hlk103176965"/>
      <w:r w:rsidRPr="006B1172">
        <w:rPr>
          <w:rFonts w:ascii="Bookman Old Style" w:hAnsi="Bookman Old Style"/>
          <w:b/>
          <w:color w:val="000000" w:themeColor="text1"/>
          <w:sz w:val="24"/>
          <w:szCs w:val="24"/>
          <w:lang w:val="pl-PL"/>
        </w:rPr>
        <w:t xml:space="preserve">Uchwała nr </w:t>
      </w:r>
      <w:r w:rsidR="000079B9">
        <w:rPr>
          <w:rFonts w:ascii="Bookman Old Style" w:hAnsi="Bookman Old Style"/>
          <w:b/>
          <w:color w:val="000000" w:themeColor="text1"/>
          <w:sz w:val="24"/>
          <w:szCs w:val="24"/>
          <w:lang w:val="pl-PL"/>
        </w:rPr>
        <w:t>9</w:t>
      </w:r>
    </w:p>
    <w:p w14:paraId="31FFE82E"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417B08A6"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28079D46" w14:textId="7DB9B97D"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47295F85"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Prezesowi Zarządu – Radosławowi Koelner </w:t>
      </w:r>
    </w:p>
    <w:p w14:paraId="1F1EF125" w14:textId="5E806694" w:rsidR="006B1172" w:rsidRPr="006B1172" w:rsidRDefault="006B1172" w:rsidP="00764197">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3FAF4057" w14:textId="46DF751D" w:rsidR="006B1172" w:rsidRPr="00764197" w:rsidRDefault="006B1172" w:rsidP="006B1172">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w:t>
      </w:r>
      <w:r w:rsidRPr="006B1172">
        <w:rPr>
          <w:rFonts w:ascii="Bookman Old Style" w:hAnsi="Bookman Old Style" w:hint="eastAsia"/>
          <w:color w:val="000000" w:themeColor="text1"/>
          <w:sz w:val="24"/>
          <w:szCs w:val="24"/>
          <w:lang w:val="pl-PL"/>
        </w:rPr>
        <w:t>ń</w:t>
      </w:r>
      <w:r w:rsidRPr="006B1172">
        <w:rPr>
          <w:rFonts w:ascii="Bookman Old Style" w:hAnsi="Bookman Old Style"/>
          <w:color w:val="000000" w:themeColor="text1"/>
          <w:sz w:val="24"/>
          <w:szCs w:val="24"/>
          <w:lang w:val="pl-PL"/>
        </w:rPr>
        <w:t xml:space="preserve"> art. 393 pkt 1 i art. 395 § 2 pkt 3 kodeksu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ek handlowych oraz § 16 ust.1 pkt 3 Statutu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ki, udziela Prezesowi Zarz</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du Rados</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awowi Koelner absolutorium z wykonania obowi</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 xml:space="preserve">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roku.</w:t>
      </w:r>
      <w:bookmarkEnd w:id="9"/>
      <w:r w:rsidRPr="006B1172">
        <w:rPr>
          <w:rFonts w:ascii="Bookman Old Style" w:hAnsi="Bookman Old Style"/>
          <w:color w:val="000000" w:themeColor="text1"/>
          <w:sz w:val="24"/>
          <w:szCs w:val="24"/>
          <w:lang w:val="pl-PL"/>
        </w:rPr>
        <w:t>-----------------------------------</w:t>
      </w:r>
    </w:p>
    <w:p w14:paraId="11831E0E" w14:textId="3C2CD54A" w:rsidR="004E0597" w:rsidRPr="00841209" w:rsidRDefault="004E0597" w:rsidP="004E059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bookmarkStart w:id="10" w:name="_Hlk201139513"/>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6E24B495" w14:textId="2D7E0918" w:rsidR="004E0597" w:rsidRPr="00841209" w:rsidRDefault="004E0597" w:rsidP="004E059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1130AC7F" w14:textId="77777777" w:rsidR="004E0597" w:rsidRPr="00841209" w:rsidRDefault="004E0597" w:rsidP="004E059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115B5CC9" w14:textId="77777777" w:rsidR="004E0597" w:rsidRPr="00841209" w:rsidRDefault="004E0597" w:rsidP="004E0597">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bookmarkEnd w:id="10"/>
    <w:p w14:paraId="2B5AED6D" w14:textId="2A7E227F" w:rsidR="006B1172" w:rsidRPr="006B1172" w:rsidRDefault="006B1172"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5A532C0A" w14:textId="32FB5650"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bookmarkStart w:id="11" w:name="_Hlk103177032"/>
      <w:r w:rsidRPr="006B1172">
        <w:rPr>
          <w:rFonts w:ascii="Bookman Old Style" w:hAnsi="Bookman Old Style"/>
          <w:b/>
          <w:color w:val="000000" w:themeColor="text1"/>
          <w:sz w:val="24"/>
          <w:szCs w:val="24"/>
          <w:lang w:val="pl-PL"/>
        </w:rPr>
        <w:t>Uchwała nr 1</w:t>
      </w:r>
      <w:r w:rsidR="000079B9">
        <w:rPr>
          <w:rFonts w:ascii="Bookman Old Style" w:hAnsi="Bookman Old Style"/>
          <w:b/>
          <w:color w:val="000000" w:themeColor="text1"/>
          <w:sz w:val="24"/>
          <w:szCs w:val="24"/>
          <w:lang w:val="pl-PL"/>
        </w:rPr>
        <w:t>0</w:t>
      </w:r>
    </w:p>
    <w:p w14:paraId="43CD5360"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37045840"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3CBA68F1" w14:textId="5C12F14F"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w:t>
      </w:r>
    </w:p>
    <w:p w14:paraId="22633727" w14:textId="4D924BBF" w:rsidR="006B1172" w:rsidRPr="006B1172" w:rsidRDefault="006B1172" w:rsidP="003A2699">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Wiceprezesowi Zarządu – Markowi </w:t>
      </w:r>
      <w:proofErr w:type="spellStart"/>
      <w:r w:rsidRPr="006B1172">
        <w:rPr>
          <w:rFonts w:ascii="Bookman Old Style" w:hAnsi="Bookman Old Style"/>
          <w:b/>
          <w:color w:val="000000" w:themeColor="text1"/>
          <w:sz w:val="24"/>
          <w:szCs w:val="24"/>
          <w:lang w:val="pl-PL"/>
        </w:rPr>
        <w:t>Mokotowi</w:t>
      </w:r>
      <w:proofErr w:type="spellEnd"/>
      <w:r w:rsidRPr="006B1172">
        <w:rPr>
          <w:rFonts w:ascii="Bookman Old Style" w:hAnsi="Bookman Old Style"/>
          <w:b/>
          <w:color w:val="000000" w:themeColor="text1"/>
          <w:sz w:val="24"/>
          <w:szCs w:val="24"/>
          <w:lang w:val="pl-PL"/>
        </w:rPr>
        <w:t xml:space="preserve"> 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5347A0A5" w14:textId="7FB4569A" w:rsidR="006B1172" w:rsidRPr="006B1172" w:rsidRDefault="006B1172" w:rsidP="006B1172">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6B1172">
        <w:rPr>
          <w:rFonts w:ascii="Bookman Old Style" w:hAnsi="Bookman Old Style"/>
          <w:color w:val="000000" w:themeColor="text1"/>
          <w:sz w:val="24"/>
          <w:szCs w:val="24"/>
          <w:lang w:val="pl-PL"/>
        </w:rPr>
        <w:t>Zwyczajne Walne Zgromadzenie, stosownie do postanowie</w:t>
      </w:r>
      <w:r w:rsidRPr="006B1172">
        <w:rPr>
          <w:rFonts w:ascii="Bookman Old Style" w:hAnsi="Bookman Old Style" w:hint="eastAsia"/>
          <w:color w:val="000000" w:themeColor="text1"/>
          <w:sz w:val="24"/>
          <w:szCs w:val="24"/>
          <w:lang w:val="pl-PL"/>
        </w:rPr>
        <w:t>ń</w:t>
      </w:r>
      <w:r w:rsidRPr="006B1172">
        <w:rPr>
          <w:rFonts w:ascii="Bookman Old Style" w:hAnsi="Bookman Old Style"/>
          <w:color w:val="000000" w:themeColor="text1"/>
          <w:sz w:val="24"/>
          <w:szCs w:val="24"/>
          <w:lang w:val="pl-PL"/>
        </w:rPr>
        <w:t xml:space="preserve"> art. 393 pkt 1 i art. 395 § 2 pkt 3 kodeksu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ek handlowych oraz § 16 ust.1 pkt 3 Statutu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ki, udziela Wiceprezesowi Zarz</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 xml:space="preserve">du Markowi </w:t>
      </w:r>
      <w:proofErr w:type="spellStart"/>
      <w:r w:rsidRPr="006B1172">
        <w:rPr>
          <w:rFonts w:ascii="Bookman Old Style" w:hAnsi="Bookman Old Style"/>
          <w:color w:val="000000" w:themeColor="text1"/>
          <w:sz w:val="24"/>
          <w:szCs w:val="24"/>
          <w:lang w:val="pl-PL"/>
        </w:rPr>
        <w:t>Mokotowi</w:t>
      </w:r>
      <w:proofErr w:type="spellEnd"/>
      <w:r w:rsidRPr="006B1172">
        <w:rPr>
          <w:rFonts w:ascii="Bookman Old Style" w:hAnsi="Bookman Old Style"/>
          <w:color w:val="000000" w:themeColor="text1"/>
          <w:sz w:val="24"/>
          <w:szCs w:val="24"/>
          <w:lang w:val="pl-PL"/>
        </w:rPr>
        <w:t xml:space="preserve"> absolutorium z wykonania obowi</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 xml:space="preserve">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roku.</w:t>
      </w:r>
      <w:bookmarkEnd w:id="11"/>
      <w:r w:rsidRPr="006B1172">
        <w:rPr>
          <w:rFonts w:ascii="Bookman Old Style" w:hAnsi="Bookman Old Style"/>
          <w:color w:val="000000" w:themeColor="text1"/>
          <w:sz w:val="24"/>
          <w:szCs w:val="24"/>
          <w:lang w:val="pl-PL"/>
        </w:rPr>
        <w:tab/>
      </w:r>
    </w:p>
    <w:p w14:paraId="35394242" w14:textId="77777777" w:rsidR="007F0FE2" w:rsidRPr="00841209" w:rsidRDefault="007F0FE2" w:rsidP="007F0FE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068FF641" w14:textId="483DD3B7" w:rsidR="007F0FE2" w:rsidRPr="00841209" w:rsidRDefault="007F0FE2" w:rsidP="007F0FE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5BE6D010" w14:textId="77777777" w:rsidR="007F0FE2" w:rsidRPr="00841209" w:rsidRDefault="007F0FE2" w:rsidP="007F0FE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7C0047DD" w14:textId="77777777" w:rsidR="007F0FE2" w:rsidRPr="00841209" w:rsidRDefault="007F0FE2" w:rsidP="007F0FE2">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300EB3F5" w14:textId="1BE4735B" w:rsidR="006B1172" w:rsidRPr="006B1172" w:rsidRDefault="006B1172"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3F1A95EA" w14:textId="620D1C41"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bookmarkStart w:id="12" w:name="_Hlk103177085"/>
      <w:r w:rsidRPr="006B1172">
        <w:rPr>
          <w:rFonts w:ascii="Bookman Old Style" w:hAnsi="Bookman Old Style"/>
          <w:b/>
          <w:color w:val="000000" w:themeColor="text1"/>
          <w:sz w:val="24"/>
          <w:szCs w:val="24"/>
          <w:lang w:val="pl-PL"/>
        </w:rPr>
        <w:t>Uchwała nr 1</w:t>
      </w:r>
      <w:r w:rsidR="000079B9">
        <w:rPr>
          <w:rFonts w:ascii="Bookman Old Style" w:hAnsi="Bookman Old Style"/>
          <w:b/>
          <w:color w:val="000000" w:themeColor="text1"/>
          <w:sz w:val="24"/>
          <w:szCs w:val="24"/>
          <w:lang w:val="pl-PL"/>
        </w:rPr>
        <w:t>1</w:t>
      </w:r>
    </w:p>
    <w:p w14:paraId="79F60673"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6E625ED0"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 siedzibą we Wrocławiu</w:t>
      </w:r>
    </w:p>
    <w:p w14:paraId="4EDC4746" w14:textId="5519B5DF"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 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73A7300D"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w sprawie udzielenia</w:t>
      </w:r>
    </w:p>
    <w:p w14:paraId="6FEB6AF1" w14:textId="319D5588"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 Członkowi Zarządu ds. </w:t>
      </w:r>
      <w:r w:rsidR="00491139">
        <w:rPr>
          <w:rFonts w:ascii="Bookman Old Style" w:hAnsi="Bookman Old Style"/>
          <w:b/>
          <w:color w:val="000000" w:themeColor="text1"/>
          <w:sz w:val="24"/>
          <w:szCs w:val="24"/>
          <w:lang w:val="pl-PL"/>
        </w:rPr>
        <w:t>f</w:t>
      </w:r>
      <w:r w:rsidRPr="006B1172">
        <w:rPr>
          <w:rFonts w:ascii="Bookman Old Style" w:hAnsi="Bookman Old Style"/>
          <w:b/>
          <w:color w:val="000000" w:themeColor="text1"/>
          <w:sz w:val="24"/>
          <w:szCs w:val="24"/>
          <w:lang w:val="pl-PL"/>
        </w:rPr>
        <w:t xml:space="preserve">inansowych – Piotrowi Kopydłowskiemu </w:t>
      </w:r>
    </w:p>
    <w:p w14:paraId="04F53414" w14:textId="4410CCEE" w:rsidR="006B1172" w:rsidRPr="00571BA6" w:rsidRDefault="006B1172" w:rsidP="00571BA6">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7A867BF6" w14:textId="301BDB24" w:rsidR="006B1172" w:rsidRPr="00571BA6" w:rsidRDefault="006B1172" w:rsidP="00571BA6">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postanowień art. 393 pkt 1 i art. 395 § 2 pkt 3 kodeksu spółek handlowych oraz § 16 ust.1 pkt 3 Statutu Spółki, udziela</w:t>
      </w:r>
      <w:r w:rsidRPr="006B1172">
        <w:rPr>
          <w:rFonts w:ascii="Bookman Old Style" w:hAnsi="Bookman Old Style"/>
          <w:b/>
          <w:color w:val="000000" w:themeColor="text1"/>
          <w:sz w:val="24"/>
          <w:szCs w:val="24"/>
          <w:lang w:val="pl-PL"/>
        </w:rPr>
        <w:t xml:space="preserve"> </w:t>
      </w:r>
      <w:r w:rsidRPr="006B1172">
        <w:rPr>
          <w:rFonts w:ascii="Bookman Old Style" w:hAnsi="Bookman Old Style"/>
          <w:color w:val="000000" w:themeColor="text1"/>
          <w:sz w:val="24"/>
          <w:szCs w:val="24"/>
          <w:lang w:val="pl-PL"/>
        </w:rPr>
        <w:t xml:space="preserve">Członkowi Zarządu ds. </w:t>
      </w:r>
      <w:r w:rsidR="00803540">
        <w:rPr>
          <w:rFonts w:ascii="Bookman Old Style" w:hAnsi="Bookman Old Style"/>
          <w:color w:val="000000" w:themeColor="text1"/>
          <w:sz w:val="24"/>
          <w:szCs w:val="24"/>
          <w:lang w:val="pl-PL"/>
        </w:rPr>
        <w:t>f</w:t>
      </w:r>
      <w:r w:rsidRPr="006B1172">
        <w:rPr>
          <w:rFonts w:ascii="Bookman Old Style" w:hAnsi="Bookman Old Style"/>
          <w:color w:val="000000" w:themeColor="text1"/>
          <w:sz w:val="24"/>
          <w:szCs w:val="24"/>
          <w:lang w:val="pl-PL"/>
        </w:rPr>
        <w:t xml:space="preserve">inansowych – Piotrowi Kopydłowskiemu absolutorium z wykonania obowiązków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roku.</w:t>
      </w:r>
      <w:bookmarkEnd w:id="12"/>
      <w:r w:rsidRPr="006B1172">
        <w:rPr>
          <w:rFonts w:ascii="Bookman Old Style" w:hAnsi="Bookman Old Style"/>
          <w:color w:val="000000" w:themeColor="text1"/>
          <w:sz w:val="24"/>
          <w:szCs w:val="24"/>
          <w:lang w:val="pl-PL"/>
        </w:rPr>
        <w:t>-------</w:t>
      </w:r>
    </w:p>
    <w:p w14:paraId="2226EF56" w14:textId="77777777" w:rsidR="00126BB7" w:rsidRPr="00841209" w:rsidRDefault="00126BB7" w:rsidP="00126BB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4AB8769B" w14:textId="77777777" w:rsidR="00126BB7" w:rsidRPr="00841209" w:rsidRDefault="00126BB7" w:rsidP="00126BB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21AAF346" w14:textId="77777777" w:rsidR="00126BB7" w:rsidRPr="00841209" w:rsidRDefault="00126BB7" w:rsidP="00126BB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36438B8A" w14:textId="77777777" w:rsidR="00126BB7" w:rsidRPr="00841209" w:rsidRDefault="00126BB7" w:rsidP="00126BB7">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52CA7579" w14:textId="64BA48C0" w:rsidR="00E36DC5" w:rsidRPr="006B1172" w:rsidRDefault="006B1172"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3C098138" w14:textId="4099BE81" w:rsidR="00E36DC5" w:rsidRPr="006B1172" w:rsidRDefault="00E36DC5" w:rsidP="00E36DC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1</w:t>
      </w:r>
      <w:r w:rsidR="0086653D">
        <w:rPr>
          <w:rFonts w:ascii="Bookman Old Style" w:hAnsi="Bookman Old Style"/>
          <w:b/>
          <w:color w:val="000000" w:themeColor="text1"/>
          <w:sz w:val="24"/>
          <w:szCs w:val="24"/>
          <w:lang w:val="pl-PL"/>
        </w:rPr>
        <w:t>2</w:t>
      </w:r>
    </w:p>
    <w:p w14:paraId="53AF0826" w14:textId="77777777" w:rsidR="00E36DC5" w:rsidRPr="006B1172" w:rsidRDefault="00E36DC5" w:rsidP="00E36DC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7CD88C97" w14:textId="77777777" w:rsidR="00E36DC5" w:rsidRPr="006B1172" w:rsidRDefault="00E36DC5" w:rsidP="00E36DC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 siedzibą we Wrocławiu</w:t>
      </w:r>
    </w:p>
    <w:p w14:paraId="1A96878D" w14:textId="77777777" w:rsidR="00E36DC5" w:rsidRPr="006B1172" w:rsidRDefault="00E36DC5" w:rsidP="00E36DC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 z dnia </w:t>
      </w:r>
      <w:r>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1BDAE818" w14:textId="77777777" w:rsidR="00E36DC5" w:rsidRPr="006B1172" w:rsidRDefault="00E36DC5" w:rsidP="00E36DC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w sprawie udzielenia</w:t>
      </w:r>
    </w:p>
    <w:p w14:paraId="0526D024" w14:textId="497B5E32" w:rsidR="0086653D" w:rsidRDefault="00E36DC5" w:rsidP="00DE4A01">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 Członkowi Zarządu </w:t>
      </w:r>
      <w:r w:rsidR="0086653D" w:rsidRPr="0086653D">
        <w:rPr>
          <w:rFonts w:ascii="Bookman Old Style" w:hAnsi="Bookman Old Style"/>
          <w:b/>
          <w:color w:val="000000" w:themeColor="text1"/>
          <w:sz w:val="24"/>
          <w:szCs w:val="24"/>
          <w:lang w:val="pl-PL"/>
        </w:rPr>
        <w:t>ds. sprzeda</w:t>
      </w:r>
      <w:r w:rsidR="0086653D" w:rsidRPr="0086653D">
        <w:rPr>
          <w:rFonts w:ascii="Bookman Old Style" w:hAnsi="Bookman Old Style" w:hint="eastAsia"/>
          <w:b/>
          <w:color w:val="000000" w:themeColor="text1"/>
          <w:sz w:val="24"/>
          <w:szCs w:val="24"/>
          <w:lang w:val="pl-PL"/>
        </w:rPr>
        <w:t>ż</w:t>
      </w:r>
      <w:r w:rsidR="0086653D" w:rsidRPr="0086653D">
        <w:rPr>
          <w:rFonts w:ascii="Bookman Old Style" w:hAnsi="Bookman Old Style"/>
          <w:b/>
          <w:color w:val="000000" w:themeColor="text1"/>
          <w:sz w:val="24"/>
          <w:szCs w:val="24"/>
          <w:lang w:val="pl-PL"/>
        </w:rPr>
        <w:t>y – Przemys</w:t>
      </w:r>
      <w:r w:rsidR="0086653D" w:rsidRPr="0086653D">
        <w:rPr>
          <w:rFonts w:ascii="Bookman Old Style" w:hAnsi="Bookman Old Style" w:hint="eastAsia"/>
          <w:b/>
          <w:color w:val="000000" w:themeColor="text1"/>
          <w:sz w:val="24"/>
          <w:szCs w:val="24"/>
          <w:lang w:val="pl-PL"/>
        </w:rPr>
        <w:t>ł</w:t>
      </w:r>
      <w:r w:rsidR="0086653D" w:rsidRPr="0086653D">
        <w:rPr>
          <w:rFonts w:ascii="Bookman Old Style" w:hAnsi="Bookman Old Style"/>
          <w:b/>
          <w:color w:val="000000" w:themeColor="text1"/>
          <w:sz w:val="24"/>
          <w:szCs w:val="24"/>
          <w:lang w:val="pl-PL"/>
        </w:rPr>
        <w:t>awowi Tkaczykowi</w:t>
      </w:r>
    </w:p>
    <w:p w14:paraId="7030AB2B" w14:textId="629EE793" w:rsidR="00E36DC5" w:rsidRPr="00571BA6" w:rsidRDefault="00E36DC5" w:rsidP="00E36DC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3E7633A6" w14:textId="15292982" w:rsidR="004D2FD9" w:rsidRDefault="00E36DC5" w:rsidP="00E36DC5">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postanowień art. 393 pkt 1 i art. 395 § 2 pkt 3 kodeksu spółek handlowych oraz § 16 ust.1 pkt 3 Statutu Spółki, udziela</w:t>
      </w:r>
      <w:r w:rsidRPr="006B1172">
        <w:rPr>
          <w:rFonts w:ascii="Bookman Old Style" w:hAnsi="Bookman Old Style"/>
          <w:b/>
          <w:color w:val="000000" w:themeColor="text1"/>
          <w:sz w:val="24"/>
          <w:szCs w:val="24"/>
          <w:lang w:val="pl-PL"/>
        </w:rPr>
        <w:t xml:space="preserve"> </w:t>
      </w:r>
      <w:r w:rsidRPr="006B1172">
        <w:rPr>
          <w:rFonts w:ascii="Bookman Old Style" w:hAnsi="Bookman Old Style"/>
          <w:color w:val="000000" w:themeColor="text1"/>
          <w:sz w:val="24"/>
          <w:szCs w:val="24"/>
          <w:lang w:val="pl-PL"/>
        </w:rPr>
        <w:t xml:space="preserve">Członkowi Zarządu </w:t>
      </w:r>
      <w:r w:rsidR="002A0C9F" w:rsidRPr="004F7858">
        <w:rPr>
          <w:rFonts w:ascii="Bookman Old Style" w:hAnsi="Bookman Old Style"/>
          <w:color w:val="000000" w:themeColor="text1"/>
          <w:sz w:val="24"/>
          <w:szCs w:val="24"/>
          <w:lang w:val="pl-PL"/>
        </w:rPr>
        <w:t>ds. sprzeda</w:t>
      </w:r>
      <w:r w:rsidR="002A0C9F" w:rsidRPr="004F7858">
        <w:rPr>
          <w:rFonts w:ascii="Bookman Old Style" w:hAnsi="Bookman Old Style" w:hint="eastAsia"/>
          <w:color w:val="000000" w:themeColor="text1"/>
          <w:sz w:val="24"/>
          <w:szCs w:val="24"/>
          <w:lang w:val="pl-PL"/>
        </w:rPr>
        <w:t>ż</w:t>
      </w:r>
      <w:r w:rsidR="002A0C9F" w:rsidRPr="004F7858">
        <w:rPr>
          <w:rFonts w:ascii="Bookman Old Style" w:hAnsi="Bookman Old Style"/>
          <w:color w:val="000000" w:themeColor="text1"/>
          <w:sz w:val="24"/>
          <w:szCs w:val="24"/>
          <w:lang w:val="pl-PL"/>
        </w:rPr>
        <w:t xml:space="preserve">y </w:t>
      </w:r>
      <w:r w:rsidR="002A0C9F" w:rsidRPr="006B1172">
        <w:rPr>
          <w:rFonts w:ascii="Bookman Old Style" w:hAnsi="Bookman Old Style"/>
          <w:color w:val="000000" w:themeColor="text1"/>
          <w:sz w:val="24"/>
          <w:szCs w:val="24"/>
          <w:lang w:val="pl-PL"/>
        </w:rPr>
        <w:t xml:space="preserve">– </w:t>
      </w:r>
      <w:r w:rsidR="002A0C9F" w:rsidRPr="0086653D">
        <w:rPr>
          <w:rFonts w:ascii="Bookman Old Style" w:hAnsi="Bookman Old Style"/>
          <w:color w:val="000000" w:themeColor="text1"/>
          <w:sz w:val="24"/>
          <w:szCs w:val="24"/>
          <w:lang w:val="pl-PL"/>
        </w:rPr>
        <w:t>Przemys</w:t>
      </w:r>
      <w:r w:rsidR="002A0C9F" w:rsidRPr="0086653D">
        <w:rPr>
          <w:rFonts w:ascii="Bookman Old Style" w:hAnsi="Bookman Old Style" w:hint="eastAsia"/>
          <w:color w:val="000000" w:themeColor="text1"/>
          <w:sz w:val="24"/>
          <w:szCs w:val="24"/>
          <w:lang w:val="pl-PL"/>
        </w:rPr>
        <w:t>ł</w:t>
      </w:r>
      <w:r w:rsidR="002A0C9F" w:rsidRPr="0086653D">
        <w:rPr>
          <w:rFonts w:ascii="Bookman Old Style" w:hAnsi="Bookman Old Style"/>
          <w:color w:val="000000" w:themeColor="text1"/>
          <w:sz w:val="24"/>
          <w:szCs w:val="24"/>
          <w:lang w:val="pl-PL"/>
        </w:rPr>
        <w:t xml:space="preserve">awowi Tkaczykowi </w:t>
      </w:r>
      <w:r w:rsidRPr="006B1172">
        <w:rPr>
          <w:rFonts w:ascii="Bookman Old Style" w:hAnsi="Bookman Old Style"/>
          <w:color w:val="000000" w:themeColor="text1"/>
          <w:sz w:val="24"/>
          <w:szCs w:val="24"/>
          <w:lang w:val="pl-PL"/>
        </w:rPr>
        <w:t xml:space="preserve">absolutorium </w:t>
      </w:r>
      <w:r w:rsidR="00954FB8">
        <w:rPr>
          <w:rFonts w:ascii="Bookman Old Style" w:hAnsi="Bookman Old Style"/>
          <w:color w:val="000000" w:themeColor="text1"/>
          <w:sz w:val="24"/>
          <w:szCs w:val="24"/>
          <w:lang w:val="pl-PL"/>
        </w:rPr>
        <w:t>z wykonania obowiązków w okresie od dnia 20 czerwca 2024 roku do dnia 31 grudnia 2024 roku.</w:t>
      </w:r>
      <w:r w:rsidR="00954FB8">
        <w:rPr>
          <w:rFonts w:ascii="Bookman Old Style" w:hAnsi="Bookman Old Style"/>
          <w:color w:val="000000" w:themeColor="text1"/>
          <w:sz w:val="24"/>
          <w:szCs w:val="24"/>
          <w:lang w:val="pl-PL"/>
        </w:rPr>
        <w:tab/>
      </w:r>
    </w:p>
    <w:p w14:paraId="10366CCF" w14:textId="77777777" w:rsidR="00AC08D6" w:rsidRPr="00841209" w:rsidRDefault="00AC08D6" w:rsidP="00AC08D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12F8E9AA" w14:textId="77777777" w:rsidR="00AC08D6" w:rsidRPr="00841209" w:rsidRDefault="00AC08D6" w:rsidP="00AC08D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7228D587" w14:textId="77777777" w:rsidR="00AC08D6" w:rsidRPr="00841209" w:rsidRDefault="00AC08D6" w:rsidP="00AC08D6">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239493C8" w14:textId="77777777" w:rsidR="00AC08D6" w:rsidRPr="00841209" w:rsidRDefault="00AC08D6" w:rsidP="00AC08D6">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1D588774" w14:textId="3AF2B1F5" w:rsidR="006B1172" w:rsidRPr="006B1172" w:rsidRDefault="00E36DC5"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6851220A" w14:textId="08BF7E91"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1</w:t>
      </w:r>
      <w:r w:rsidR="001E6187">
        <w:rPr>
          <w:rFonts w:ascii="Bookman Old Style" w:hAnsi="Bookman Old Style"/>
          <w:b/>
          <w:color w:val="000000" w:themeColor="text1"/>
          <w:sz w:val="24"/>
          <w:szCs w:val="24"/>
          <w:lang w:val="pl-PL"/>
        </w:rPr>
        <w:t>3</w:t>
      </w:r>
    </w:p>
    <w:p w14:paraId="0B93BC9E"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3DB7AADA"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4A22428A" w14:textId="5CE26709"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1F5F7DB4"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2D662680"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Przewodniczącej Rady Nadzorczej – Krystynie Koelner </w:t>
      </w:r>
    </w:p>
    <w:p w14:paraId="20D271E8" w14:textId="424A6CB9" w:rsidR="006B1172" w:rsidRPr="006B1172" w:rsidRDefault="006B1172" w:rsidP="00571BA6">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7DB33EDB" w14:textId="210EB762" w:rsidR="006B1172" w:rsidRPr="00571BA6" w:rsidRDefault="006B1172" w:rsidP="006B1172">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 xml:space="preserve">Zwyczajne Walne Zgromadzenie, stosownie do postanowień art. 393 pkt 1 i art. 395 § 2 pkt 3 kodeksu spółek handlowych oraz § 16 ust.1 pkt 3 Statutu Spółki, udziela Przewodniczącej Rady Nadzorczej Krystynie Koelner absolutorium z wykonania obowiązków </w:t>
      </w:r>
      <w:r w:rsidR="00AF400D" w:rsidRPr="00AF400D">
        <w:rPr>
          <w:rFonts w:ascii="Bookman Old Style" w:hAnsi="Bookman Old Style"/>
          <w:color w:val="000000" w:themeColor="text1"/>
          <w:sz w:val="24"/>
          <w:szCs w:val="24"/>
          <w:lang w:val="pl-PL"/>
        </w:rPr>
        <w:t>w okresie od dnia 1 stycznia 2024 roku do dnia 16 marca 2024 roku.</w:t>
      </w:r>
      <w:r w:rsidR="00AF400D">
        <w:rPr>
          <w:rFonts w:ascii="Bookman Old Style" w:hAnsi="Bookman Old Style"/>
          <w:color w:val="000000" w:themeColor="text1"/>
          <w:sz w:val="24"/>
          <w:szCs w:val="24"/>
          <w:lang w:val="pl-PL"/>
        </w:rPr>
        <w:tab/>
      </w:r>
    </w:p>
    <w:p w14:paraId="0A5EF072" w14:textId="77777777" w:rsidR="007D28C7" w:rsidRPr="00841209" w:rsidRDefault="007D28C7" w:rsidP="007D28C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773B05F6" w14:textId="77777777" w:rsidR="007D28C7" w:rsidRPr="00841209" w:rsidRDefault="007D28C7" w:rsidP="007D28C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2E60ADEF" w14:textId="77777777" w:rsidR="007D28C7" w:rsidRPr="00841209" w:rsidRDefault="007D28C7" w:rsidP="007D28C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4DFD79C6" w14:textId="77777777" w:rsidR="007D28C7" w:rsidRPr="00841209" w:rsidRDefault="007D28C7" w:rsidP="007D28C7">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6FDBBC35" w14:textId="688C722F" w:rsidR="00B9782C" w:rsidRPr="006B1172" w:rsidRDefault="00B9782C" w:rsidP="009B67E1">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1</w:t>
      </w:r>
      <w:r w:rsidR="00CA1C6A">
        <w:rPr>
          <w:rFonts w:ascii="Bookman Old Style" w:hAnsi="Bookman Old Style"/>
          <w:b/>
          <w:color w:val="000000" w:themeColor="text1"/>
          <w:sz w:val="24"/>
          <w:szCs w:val="24"/>
          <w:lang w:val="pl-PL"/>
        </w:rPr>
        <w:t>4</w:t>
      </w:r>
    </w:p>
    <w:p w14:paraId="5BD02302" w14:textId="77777777" w:rsidR="00B9782C" w:rsidRPr="006B1172" w:rsidRDefault="00B9782C" w:rsidP="00B9782C">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5ADBE7E8" w14:textId="77777777" w:rsidR="00B9782C" w:rsidRPr="006B1172" w:rsidRDefault="00B9782C" w:rsidP="00B9782C">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415C8380" w14:textId="77777777" w:rsidR="00B9782C" w:rsidRPr="006B1172" w:rsidRDefault="00B9782C" w:rsidP="00B9782C">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152DA5A3" w14:textId="77777777" w:rsidR="00B9782C" w:rsidRPr="006B1172" w:rsidRDefault="00B9782C" w:rsidP="00B9782C">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21127EBC" w14:textId="77777777" w:rsidR="00B76479" w:rsidRDefault="00B76479" w:rsidP="00B9782C">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B76479">
        <w:rPr>
          <w:rFonts w:ascii="Bookman Old Style" w:hAnsi="Bookman Old Style"/>
          <w:b/>
          <w:color w:val="000000" w:themeColor="text1"/>
          <w:sz w:val="24"/>
          <w:szCs w:val="24"/>
          <w:lang w:val="pl-PL"/>
        </w:rPr>
        <w:t>Przewodnicz</w:t>
      </w:r>
      <w:r w:rsidRPr="00B76479">
        <w:rPr>
          <w:rFonts w:ascii="Bookman Old Style" w:hAnsi="Bookman Old Style" w:hint="eastAsia"/>
          <w:b/>
          <w:color w:val="000000" w:themeColor="text1"/>
          <w:sz w:val="24"/>
          <w:szCs w:val="24"/>
          <w:lang w:val="pl-PL"/>
        </w:rPr>
        <w:t>ą</w:t>
      </w:r>
      <w:r w:rsidRPr="00B76479">
        <w:rPr>
          <w:rFonts w:ascii="Bookman Old Style" w:hAnsi="Bookman Old Style"/>
          <w:b/>
          <w:color w:val="000000" w:themeColor="text1"/>
          <w:sz w:val="24"/>
          <w:szCs w:val="24"/>
          <w:lang w:val="pl-PL"/>
        </w:rPr>
        <w:t xml:space="preserve">cemu Rady Nadzorczej – Osmanowi Kosmalskiemu </w:t>
      </w:r>
    </w:p>
    <w:p w14:paraId="694DA1FF" w14:textId="31BC54EB" w:rsidR="00B9782C" w:rsidRPr="006B1172" w:rsidRDefault="00B9782C" w:rsidP="00B9782C">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624CA154" w14:textId="3E4228AE" w:rsidR="00B9782C" w:rsidRPr="00571BA6" w:rsidRDefault="00B76479" w:rsidP="00B9782C">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B76479">
        <w:rPr>
          <w:rFonts w:ascii="Bookman Old Style" w:hAnsi="Bookman Old Style"/>
          <w:color w:val="000000" w:themeColor="text1"/>
          <w:sz w:val="24"/>
          <w:szCs w:val="24"/>
          <w:lang w:val="pl-PL"/>
        </w:rPr>
        <w:t>Zwyczajne Walne Zgromadzenie, stosownie do postanowień art. 393 pkt 1 i art. 395 § 2 pkt 3 kodeksu spółek handlowych oraz § 16 ust.1 pkt 3 Statutu Spółki, udziela Przewodniczącemu Rady Nadzorczej Osmanowi Kosmalskiemu absolutorium z wykonania obowiązków w okresie od dnia 20 czerwca 2024 roku do dnia 31 grudnia 2024 roku</w:t>
      </w:r>
      <w:r w:rsidR="00B9782C" w:rsidRPr="00AF400D">
        <w:rPr>
          <w:rFonts w:ascii="Bookman Old Style" w:hAnsi="Bookman Old Style"/>
          <w:color w:val="000000" w:themeColor="text1"/>
          <w:sz w:val="24"/>
          <w:szCs w:val="24"/>
          <w:lang w:val="pl-PL"/>
        </w:rPr>
        <w:t>.</w:t>
      </w:r>
      <w:r w:rsidR="00B9782C">
        <w:rPr>
          <w:rFonts w:ascii="Bookman Old Style" w:hAnsi="Bookman Old Style"/>
          <w:color w:val="000000" w:themeColor="text1"/>
          <w:sz w:val="24"/>
          <w:szCs w:val="24"/>
          <w:lang w:val="pl-PL"/>
        </w:rPr>
        <w:tab/>
      </w:r>
    </w:p>
    <w:p w14:paraId="797C9B5E" w14:textId="77777777" w:rsidR="00F24FD7" w:rsidRPr="00841209" w:rsidRDefault="00F24FD7" w:rsidP="00F24FD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3C615252" w14:textId="21E7E3AB" w:rsidR="00F24FD7" w:rsidRPr="00841209" w:rsidRDefault="00F24FD7" w:rsidP="00F24FD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w:t>
      </w:r>
      <w:r w:rsidR="00DF0345">
        <w:rPr>
          <w:rFonts w:ascii="Bookman Old Style" w:hAnsi="Bookman Old Style"/>
          <w:bCs/>
          <w:i/>
          <w:iCs/>
          <w:color w:val="000000" w:themeColor="text1"/>
          <w:sz w:val="24"/>
          <w:lang w:val="pl-PL"/>
        </w:rPr>
        <w:t>19</w:t>
      </w:r>
      <w:r w:rsidRPr="00841209">
        <w:rPr>
          <w:rFonts w:ascii="Bookman Old Style" w:hAnsi="Bookman Old Style"/>
          <w:bCs/>
          <w:i/>
          <w:iCs/>
          <w:color w:val="000000" w:themeColor="text1"/>
          <w:sz w:val="24"/>
          <w:lang w:val="pl-PL"/>
        </w:rPr>
        <w:t xml:space="preserve"> głosów,--------------------------</w:t>
      </w:r>
    </w:p>
    <w:p w14:paraId="7C9FE04A" w14:textId="77777777" w:rsidR="00F24FD7" w:rsidRPr="00841209" w:rsidRDefault="00F24FD7" w:rsidP="00F24FD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1C6C622F" w14:textId="047B7A64" w:rsidR="00F24FD7" w:rsidRPr="00841209" w:rsidRDefault="00F24FD7" w:rsidP="00F24FD7">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w:t>
      </w:r>
      <w:r w:rsidR="00DF0345">
        <w:rPr>
          <w:rFonts w:ascii="Bookman Old Style" w:hAnsi="Bookman Old Style"/>
          <w:bCs/>
          <w:i/>
          <w:iCs/>
          <w:color w:val="000000" w:themeColor="text1"/>
          <w:sz w:val="24"/>
          <w:lang w:val="pl-PL"/>
        </w:rPr>
        <w:t>8</w:t>
      </w:r>
      <w:r w:rsidRPr="00841209">
        <w:rPr>
          <w:rFonts w:ascii="Bookman Old Style" w:hAnsi="Bookman Old Style"/>
          <w:bCs/>
          <w:i/>
          <w:iCs/>
          <w:color w:val="000000" w:themeColor="text1"/>
          <w:sz w:val="24"/>
          <w:lang w:val="pl-PL"/>
        </w:rPr>
        <w:t xml:space="preserve"> głosów.---------------------------</w:t>
      </w:r>
    </w:p>
    <w:p w14:paraId="72715C54" w14:textId="5643CBA3" w:rsidR="00B9782C" w:rsidRPr="006B1172" w:rsidRDefault="00B9782C"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71FD9ADE" w14:textId="7773FE19"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1</w:t>
      </w:r>
      <w:r w:rsidR="00B76479">
        <w:rPr>
          <w:rFonts w:ascii="Bookman Old Style" w:hAnsi="Bookman Old Style"/>
          <w:b/>
          <w:color w:val="000000" w:themeColor="text1"/>
          <w:sz w:val="24"/>
          <w:szCs w:val="24"/>
          <w:lang w:val="pl-PL"/>
        </w:rPr>
        <w:t>5</w:t>
      </w:r>
    </w:p>
    <w:p w14:paraId="292B2E03"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7890EA33"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6A75A0CF" w14:textId="77DB86DE"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3DA70FD3"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004FD53D" w14:textId="146B96B2" w:rsidR="006B1172" w:rsidRPr="006B1172" w:rsidRDefault="006B1172" w:rsidP="00635ECE">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Wiceprzewodniczącemu Rady Nadzorczej – Tomaszowi Mogilskiemu 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4943FE85" w14:textId="3024A4C5" w:rsidR="006B1172" w:rsidRPr="00267564" w:rsidRDefault="006B1172" w:rsidP="006B1172">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 xml:space="preserve">Zwyczajne Walne Zgromadzenie, stosownie do postanowień art. 393 pkt 1 i art. 395 § 2 pkt 3 kodeksu spółek handlowych oraz § 16 ust.1 pkt 3 Statutu Spółki, udziela </w:t>
      </w:r>
      <w:r w:rsidRPr="00267564">
        <w:rPr>
          <w:rFonts w:ascii="Bookman Old Style" w:hAnsi="Bookman Old Style"/>
          <w:color w:val="000000" w:themeColor="text1"/>
          <w:sz w:val="24"/>
          <w:szCs w:val="24"/>
          <w:lang w:val="pl-PL"/>
        </w:rPr>
        <w:t xml:space="preserve">Wiceprzewodniczącemu Rady Nadzorczej Tomaszowi Mogilskiemu absolutorium z wykonania obowiązków w </w:t>
      </w:r>
      <w:r w:rsidR="0016495A">
        <w:rPr>
          <w:rFonts w:ascii="Bookman Old Style" w:hAnsi="Bookman Old Style"/>
          <w:color w:val="000000" w:themeColor="text1"/>
          <w:sz w:val="24"/>
          <w:szCs w:val="24"/>
          <w:lang w:val="pl-PL"/>
        </w:rPr>
        <w:t>2024</w:t>
      </w:r>
      <w:r w:rsidRPr="00267564">
        <w:rPr>
          <w:rFonts w:ascii="Bookman Old Style" w:hAnsi="Bookman Old Style"/>
          <w:color w:val="000000" w:themeColor="text1"/>
          <w:sz w:val="24"/>
          <w:szCs w:val="24"/>
          <w:lang w:val="pl-PL"/>
        </w:rPr>
        <w:t xml:space="preserve"> r.------</w:t>
      </w:r>
    </w:p>
    <w:p w14:paraId="787040F6" w14:textId="77777777" w:rsidR="0041532E" w:rsidRPr="00841209" w:rsidRDefault="0041532E" w:rsidP="0041532E">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05791ACD" w14:textId="77777777" w:rsidR="0041532E" w:rsidRPr="00841209" w:rsidRDefault="0041532E" w:rsidP="0041532E">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1205E080" w14:textId="77777777" w:rsidR="0041532E" w:rsidRPr="00841209" w:rsidRDefault="0041532E" w:rsidP="0041532E">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0682408E" w14:textId="77777777" w:rsidR="0041532E" w:rsidRPr="00841209" w:rsidRDefault="0041532E" w:rsidP="0041532E">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47571877" w14:textId="1EC3DCEB" w:rsidR="006B1172" w:rsidRPr="006B1172" w:rsidRDefault="006B1172"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bookmarkStart w:id="13" w:name="_Hlk103177363"/>
    </w:p>
    <w:p w14:paraId="73527334" w14:textId="7B664B95"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1</w:t>
      </w:r>
      <w:r w:rsidR="00462875">
        <w:rPr>
          <w:rFonts w:ascii="Bookman Old Style" w:hAnsi="Bookman Old Style"/>
          <w:b/>
          <w:color w:val="000000" w:themeColor="text1"/>
          <w:sz w:val="24"/>
          <w:szCs w:val="24"/>
          <w:lang w:val="pl-PL"/>
        </w:rPr>
        <w:t>6</w:t>
      </w:r>
    </w:p>
    <w:p w14:paraId="3D1A9A43"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409CC64B"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59700FCC" w14:textId="7D9B46C1"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3B1AFC2C"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1548EF84"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Członkowi Rady Nadzorczej – Włodzimierzowi </w:t>
      </w:r>
      <w:proofErr w:type="spellStart"/>
      <w:r w:rsidRPr="006B1172">
        <w:rPr>
          <w:rFonts w:ascii="Bookman Old Style" w:hAnsi="Bookman Old Style"/>
          <w:b/>
          <w:color w:val="000000" w:themeColor="text1"/>
          <w:sz w:val="24"/>
          <w:szCs w:val="24"/>
          <w:lang w:val="pl-PL"/>
        </w:rPr>
        <w:t>Frankowiczowi</w:t>
      </w:r>
      <w:proofErr w:type="spellEnd"/>
      <w:r w:rsidRPr="006B1172">
        <w:rPr>
          <w:rFonts w:ascii="Bookman Old Style" w:hAnsi="Bookman Old Style"/>
          <w:b/>
          <w:color w:val="000000" w:themeColor="text1"/>
          <w:sz w:val="24"/>
          <w:szCs w:val="24"/>
          <w:lang w:val="pl-PL"/>
        </w:rPr>
        <w:t xml:space="preserve"> </w:t>
      </w:r>
    </w:p>
    <w:p w14:paraId="286C9D6D" w14:textId="357FD836" w:rsidR="006B1172" w:rsidRPr="00BA7D05" w:rsidRDefault="006B1172" w:rsidP="00BA7D0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58EABD7B" w14:textId="158A0B05" w:rsidR="006B1172" w:rsidRPr="00BA7D05" w:rsidRDefault="006B1172" w:rsidP="00BA7D05">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 xml:space="preserve">Zwyczajne Walne Zgromadzenie, stosownie do postanowień art. 393 pkt 1 i art. 395 § 2 pkt 3 kodeksu spółek handlowych oraz § 16 ust.1 pkt 3 Statutu Spółki, udziela Członkowi Rady Nadzorczej Włodzimierzowi </w:t>
      </w:r>
      <w:proofErr w:type="spellStart"/>
      <w:r w:rsidRPr="006B1172">
        <w:rPr>
          <w:rFonts w:ascii="Bookman Old Style" w:hAnsi="Bookman Old Style"/>
          <w:color w:val="000000" w:themeColor="text1"/>
          <w:sz w:val="24"/>
          <w:szCs w:val="24"/>
          <w:lang w:val="pl-PL"/>
        </w:rPr>
        <w:t>Frankowiczowi</w:t>
      </w:r>
      <w:proofErr w:type="spellEnd"/>
      <w:r w:rsidRPr="006B1172">
        <w:rPr>
          <w:rFonts w:ascii="Bookman Old Style" w:hAnsi="Bookman Old Style"/>
          <w:color w:val="000000" w:themeColor="text1"/>
          <w:sz w:val="24"/>
          <w:szCs w:val="24"/>
          <w:lang w:val="pl-PL"/>
        </w:rPr>
        <w:t xml:space="preserve"> absolutorium z wykonania obowiązków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w:t>
      </w:r>
      <w:bookmarkEnd w:id="13"/>
      <w:r w:rsidRPr="006B1172">
        <w:rPr>
          <w:rFonts w:ascii="Bookman Old Style" w:hAnsi="Bookman Old Style"/>
          <w:color w:val="000000" w:themeColor="text1"/>
          <w:sz w:val="24"/>
          <w:szCs w:val="24"/>
          <w:lang w:val="pl-PL"/>
        </w:rPr>
        <w:t>-----------------</w:t>
      </w:r>
    </w:p>
    <w:p w14:paraId="316E5068" w14:textId="77777777" w:rsidR="00E95620" w:rsidRPr="00841209" w:rsidRDefault="00E95620" w:rsidP="00E95620">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700F72CE" w14:textId="77777777" w:rsidR="00E95620" w:rsidRPr="00841209" w:rsidRDefault="00E95620" w:rsidP="00E95620">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1BB43E8D" w14:textId="77777777" w:rsidR="00E95620" w:rsidRPr="00841209" w:rsidRDefault="00E95620" w:rsidP="00E95620">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6CD0687C" w14:textId="77777777" w:rsidR="00E95620" w:rsidRPr="00841209" w:rsidRDefault="00E95620" w:rsidP="00E95620">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1E747550" w14:textId="4A237B91" w:rsidR="0010793A" w:rsidRPr="006B1172" w:rsidRDefault="006B1172" w:rsidP="009B67E1">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74C53D39" w14:textId="77777777" w:rsidR="0010793A" w:rsidRPr="006B1172"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Uchwała nr 1</w:t>
      </w:r>
      <w:r>
        <w:rPr>
          <w:rFonts w:ascii="Bookman Old Style" w:hAnsi="Bookman Old Style"/>
          <w:b/>
          <w:color w:val="000000" w:themeColor="text1"/>
          <w:sz w:val="24"/>
          <w:szCs w:val="24"/>
          <w:lang w:val="pl-PL"/>
        </w:rPr>
        <w:t>7</w:t>
      </w:r>
    </w:p>
    <w:p w14:paraId="4DCAB8A1" w14:textId="77777777" w:rsidR="0010793A" w:rsidRPr="006B1172"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7519DB51" w14:textId="77777777" w:rsidR="0010793A" w:rsidRPr="006B1172"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7BFFA2AA" w14:textId="77777777" w:rsidR="0010793A" w:rsidRPr="006B1172"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191057DC" w14:textId="77777777" w:rsidR="0010793A" w:rsidRPr="006B1172"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23074F64" w14:textId="1896BC70" w:rsidR="0010793A" w:rsidRPr="006B1172"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Członkowi Rady Nadzorczej – </w:t>
      </w:r>
      <w:r w:rsidR="00925D46" w:rsidRPr="00925D46">
        <w:rPr>
          <w:rFonts w:ascii="Bookman Old Style" w:hAnsi="Bookman Old Style"/>
          <w:b/>
          <w:color w:val="000000" w:themeColor="text1"/>
          <w:sz w:val="24"/>
          <w:szCs w:val="24"/>
          <w:lang w:val="pl-PL"/>
        </w:rPr>
        <w:t>Małgorzacie Kloka</w:t>
      </w:r>
    </w:p>
    <w:p w14:paraId="6A7D7935" w14:textId="77777777" w:rsidR="0010793A" w:rsidRPr="00BA7D05" w:rsidRDefault="0010793A" w:rsidP="0010793A">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6A9FC3D6" w14:textId="32F57569" w:rsidR="0010793A" w:rsidRPr="00BA7D05" w:rsidRDefault="006A4843" w:rsidP="0010793A">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A4843">
        <w:rPr>
          <w:rFonts w:ascii="Bookman Old Style" w:hAnsi="Bookman Old Style"/>
          <w:color w:val="000000" w:themeColor="text1"/>
          <w:sz w:val="24"/>
          <w:szCs w:val="24"/>
          <w:lang w:val="pl-PL"/>
        </w:rPr>
        <w:t>Zwyczajne Walne Zgromadzenie, stosownie do postanowień art. 393 pkt 1 i art. 395 § 2 pkt 3 kodeksu spółek handlowych oraz § 16 ust.1 pkt 3 Statutu Spółki, udziela Członkowi Rady Nadzorczej Małgorzacie Kloka absolutorium z wykonania obowiązków w okresie od dnia 20 czerwca 2024 roku do dnia 31 grudnia 2024 roku</w:t>
      </w:r>
      <w:r w:rsidR="0010793A" w:rsidRPr="006B1172">
        <w:rPr>
          <w:rFonts w:ascii="Bookman Old Style" w:hAnsi="Bookman Old Style"/>
          <w:color w:val="000000" w:themeColor="text1"/>
          <w:sz w:val="24"/>
          <w:szCs w:val="24"/>
          <w:lang w:val="pl-PL"/>
        </w:rPr>
        <w:t>.</w:t>
      </w:r>
      <w:r>
        <w:rPr>
          <w:rFonts w:ascii="Bookman Old Style" w:hAnsi="Bookman Old Style"/>
          <w:color w:val="000000" w:themeColor="text1"/>
          <w:sz w:val="24"/>
          <w:szCs w:val="24"/>
          <w:lang w:val="pl-PL"/>
        </w:rPr>
        <w:t>----------</w:t>
      </w:r>
      <w:r w:rsidR="0010793A" w:rsidRPr="006B1172">
        <w:rPr>
          <w:rFonts w:ascii="Bookman Old Style" w:hAnsi="Bookman Old Style"/>
          <w:color w:val="000000" w:themeColor="text1"/>
          <w:sz w:val="24"/>
          <w:szCs w:val="24"/>
          <w:lang w:val="pl-PL"/>
        </w:rPr>
        <w:t>------------------------------------</w:t>
      </w:r>
    </w:p>
    <w:p w14:paraId="50C0777C" w14:textId="77777777" w:rsidR="00B07422" w:rsidRPr="00841209" w:rsidRDefault="00B07422" w:rsidP="00B0742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02B4B308" w14:textId="77777777" w:rsidR="00B07422" w:rsidRPr="00841209" w:rsidRDefault="00B07422" w:rsidP="00B0742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6944EB5B" w14:textId="77777777" w:rsidR="00B07422" w:rsidRPr="00841209" w:rsidRDefault="00B07422" w:rsidP="00B07422">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1405FDC5" w14:textId="77777777" w:rsidR="00B07422" w:rsidRPr="00841209" w:rsidRDefault="00B07422" w:rsidP="00B07422">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2B7B4735" w14:textId="15022C4C" w:rsidR="006B1172" w:rsidRPr="006B1172" w:rsidRDefault="0010793A" w:rsidP="0007093B">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33679040" w14:textId="64D1D029"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bookmarkStart w:id="14" w:name="_Hlk103177417"/>
      <w:r w:rsidRPr="006B1172">
        <w:rPr>
          <w:rFonts w:ascii="Bookman Old Style" w:hAnsi="Bookman Old Style"/>
          <w:b/>
          <w:color w:val="000000" w:themeColor="text1"/>
          <w:sz w:val="24"/>
          <w:szCs w:val="24"/>
          <w:lang w:val="pl-PL"/>
        </w:rPr>
        <w:t>Uchwała nr 1</w:t>
      </w:r>
      <w:r w:rsidR="00C677B8">
        <w:rPr>
          <w:rFonts w:ascii="Bookman Old Style" w:hAnsi="Bookman Old Style"/>
          <w:b/>
          <w:color w:val="000000" w:themeColor="text1"/>
          <w:sz w:val="24"/>
          <w:szCs w:val="24"/>
          <w:lang w:val="pl-PL"/>
        </w:rPr>
        <w:t>8</w:t>
      </w:r>
    </w:p>
    <w:p w14:paraId="2715B27B"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066CDA40"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18FD7A41" w14:textId="7E5C7C71"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4F47E182"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13A32686"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Członkowi Rady Nadzorczej – Januszowi </w:t>
      </w:r>
      <w:proofErr w:type="spellStart"/>
      <w:r w:rsidRPr="006B1172">
        <w:rPr>
          <w:rFonts w:ascii="Bookman Old Style" w:hAnsi="Bookman Old Style"/>
          <w:b/>
          <w:color w:val="000000" w:themeColor="text1"/>
          <w:sz w:val="24"/>
          <w:szCs w:val="24"/>
          <w:lang w:val="pl-PL"/>
        </w:rPr>
        <w:t>Pajce</w:t>
      </w:r>
      <w:proofErr w:type="spellEnd"/>
      <w:r w:rsidRPr="006B1172">
        <w:rPr>
          <w:rFonts w:ascii="Bookman Old Style" w:hAnsi="Bookman Old Style"/>
          <w:b/>
          <w:color w:val="000000" w:themeColor="text1"/>
          <w:sz w:val="24"/>
          <w:szCs w:val="24"/>
          <w:lang w:val="pl-PL"/>
        </w:rPr>
        <w:t xml:space="preserve"> </w:t>
      </w:r>
    </w:p>
    <w:p w14:paraId="0DFA3560" w14:textId="437A1301" w:rsidR="006B1172" w:rsidRPr="00BA7D05" w:rsidRDefault="006B1172" w:rsidP="00BA7D0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38E6510E" w14:textId="4B19E47E" w:rsidR="006B1172" w:rsidRPr="00BA7D05" w:rsidRDefault="006B1172" w:rsidP="00BA7D05">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 xml:space="preserve">Zwyczajne Walne Zgromadzenie, stosownie do postanowień art. 393 pkt 1 i art. 395 § 2 pkt 3 kodeksu spółek handlowych oraz § 16 ust.1 pkt 3 Statutu Spółki, udziela Członkowi Rady Nadzorczej Januszowi </w:t>
      </w:r>
      <w:proofErr w:type="spellStart"/>
      <w:r w:rsidRPr="006B1172">
        <w:rPr>
          <w:rFonts w:ascii="Bookman Old Style" w:hAnsi="Bookman Old Style"/>
          <w:color w:val="000000" w:themeColor="text1"/>
          <w:sz w:val="24"/>
          <w:szCs w:val="24"/>
          <w:lang w:val="pl-PL"/>
        </w:rPr>
        <w:t>Pajce</w:t>
      </w:r>
      <w:proofErr w:type="spellEnd"/>
      <w:r w:rsidRPr="006B1172">
        <w:rPr>
          <w:rFonts w:ascii="Bookman Old Style" w:hAnsi="Bookman Old Style"/>
          <w:color w:val="000000" w:themeColor="text1"/>
          <w:sz w:val="24"/>
          <w:szCs w:val="24"/>
          <w:lang w:val="pl-PL"/>
        </w:rPr>
        <w:t xml:space="preserve"> absolutorium z wykonania obowiązków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w:t>
      </w:r>
      <w:bookmarkEnd w:id="14"/>
      <w:r w:rsidRPr="006B1172">
        <w:rPr>
          <w:rFonts w:ascii="Bookman Old Style" w:hAnsi="Bookman Old Style"/>
          <w:color w:val="000000" w:themeColor="text1"/>
          <w:sz w:val="24"/>
          <w:szCs w:val="24"/>
          <w:lang w:val="pl-PL"/>
        </w:rPr>
        <w:t>------------------------------------</w:t>
      </w:r>
    </w:p>
    <w:p w14:paraId="6A8E927F" w14:textId="77777777" w:rsidR="00A46B31" w:rsidRPr="00841209" w:rsidRDefault="00A46B31" w:rsidP="00A46B31">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7A96F1BE" w14:textId="77777777" w:rsidR="00A46B31" w:rsidRPr="00841209" w:rsidRDefault="00A46B31" w:rsidP="00A46B31">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0BC4FD8A" w14:textId="77777777" w:rsidR="00A46B31" w:rsidRPr="00841209" w:rsidRDefault="00A46B31" w:rsidP="00A46B31">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1F3F3FD2" w14:textId="77777777" w:rsidR="00A46B31" w:rsidRPr="00841209" w:rsidRDefault="00A46B31" w:rsidP="00A46B31">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79A51B54" w14:textId="7A84CDAA" w:rsidR="006B1172" w:rsidRPr="006B1172" w:rsidRDefault="006B1172" w:rsidP="0007093B">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4E166604" w14:textId="02633E82"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bookmarkStart w:id="15" w:name="_Hlk103177543"/>
      <w:r w:rsidRPr="006B1172">
        <w:rPr>
          <w:rFonts w:ascii="Bookman Old Style" w:hAnsi="Bookman Old Style"/>
          <w:b/>
          <w:color w:val="000000" w:themeColor="text1"/>
          <w:sz w:val="24"/>
          <w:szCs w:val="24"/>
          <w:lang w:val="pl-PL"/>
        </w:rPr>
        <w:t>Uchwała nr 1</w:t>
      </w:r>
      <w:r w:rsidR="004904C7">
        <w:rPr>
          <w:rFonts w:ascii="Bookman Old Style" w:hAnsi="Bookman Old Style"/>
          <w:b/>
          <w:color w:val="000000" w:themeColor="text1"/>
          <w:sz w:val="24"/>
          <w:szCs w:val="24"/>
          <w:lang w:val="pl-PL"/>
        </w:rPr>
        <w:t>9</w:t>
      </w:r>
    </w:p>
    <w:p w14:paraId="4C549513"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63E7C9C6"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4E34A2E5" w14:textId="3FD58005"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545A0F98"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1E152358"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Członkowi Rady Nadzorczej – Annie Piotrowskiej - Kus </w:t>
      </w:r>
    </w:p>
    <w:p w14:paraId="267DC159" w14:textId="202AB571" w:rsidR="006B1172" w:rsidRPr="00BA7D05" w:rsidRDefault="006B1172" w:rsidP="00BA7D0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bookmarkEnd w:id="15"/>
    <w:p w14:paraId="64275738" w14:textId="59791601" w:rsidR="006B1172" w:rsidRPr="00BA7D05" w:rsidRDefault="006B1172" w:rsidP="006B1172">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Zwyczajne Walne Zgromadzenie, stosownie do postanowie</w:t>
      </w:r>
      <w:r w:rsidRPr="006B1172">
        <w:rPr>
          <w:rFonts w:ascii="Bookman Old Style" w:hAnsi="Bookman Old Style" w:hint="eastAsia"/>
          <w:color w:val="000000" w:themeColor="text1"/>
          <w:sz w:val="24"/>
          <w:szCs w:val="24"/>
          <w:lang w:val="pl-PL"/>
        </w:rPr>
        <w:t>ń</w:t>
      </w:r>
      <w:r w:rsidRPr="006B1172">
        <w:rPr>
          <w:rFonts w:ascii="Bookman Old Style" w:hAnsi="Bookman Old Style"/>
          <w:color w:val="000000" w:themeColor="text1"/>
          <w:sz w:val="24"/>
          <w:szCs w:val="24"/>
          <w:lang w:val="pl-PL"/>
        </w:rPr>
        <w:t xml:space="preserve"> art. 393 pkt 1 i art. 395 § 2 pkt 3 kodeksu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 xml:space="preserve">ek handlowych oraz § 16 ust.1 pkt 3 </w:t>
      </w:r>
      <w:proofErr w:type="spellStart"/>
      <w:r w:rsidRPr="006B1172">
        <w:rPr>
          <w:rFonts w:ascii="Bookman Old Style" w:hAnsi="Bookman Old Style"/>
          <w:color w:val="000000" w:themeColor="text1"/>
          <w:sz w:val="24"/>
          <w:szCs w:val="24"/>
          <w:lang w:val="pl-PL"/>
        </w:rPr>
        <w:t>Sta-tutu</w:t>
      </w:r>
      <w:proofErr w:type="spellEnd"/>
      <w:r w:rsidRPr="006B1172">
        <w:rPr>
          <w:rFonts w:ascii="Bookman Old Style" w:hAnsi="Bookman Old Style"/>
          <w:color w:val="000000" w:themeColor="text1"/>
          <w:sz w:val="24"/>
          <w:szCs w:val="24"/>
          <w:lang w:val="pl-PL"/>
        </w:rPr>
        <w:t xml:space="preserve"> Spó</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ki, udziela Cz</w:t>
      </w:r>
      <w:r w:rsidRPr="006B1172">
        <w:rPr>
          <w:rFonts w:ascii="Bookman Old Style" w:hAnsi="Bookman Old Style" w:hint="eastAsia"/>
          <w:color w:val="000000" w:themeColor="text1"/>
          <w:sz w:val="24"/>
          <w:szCs w:val="24"/>
          <w:lang w:val="pl-PL"/>
        </w:rPr>
        <w:t>ł</w:t>
      </w:r>
      <w:r w:rsidRPr="006B1172">
        <w:rPr>
          <w:rFonts w:ascii="Bookman Old Style" w:hAnsi="Bookman Old Style"/>
          <w:color w:val="000000" w:themeColor="text1"/>
          <w:sz w:val="24"/>
          <w:szCs w:val="24"/>
          <w:lang w:val="pl-PL"/>
        </w:rPr>
        <w:t>onkowi Rady Nadzorczej Annie Piotrowskiej - Kus absolutorium z wykonania obowi</w:t>
      </w:r>
      <w:r w:rsidRPr="006B1172">
        <w:rPr>
          <w:rFonts w:ascii="Bookman Old Style" w:hAnsi="Bookman Old Style" w:hint="eastAsia"/>
          <w:color w:val="000000" w:themeColor="text1"/>
          <w:sz w:val="24"/>
          <w:szCs w:val="24"/>
          <w:lang w:val="pl-PL"/>
        </w:rPr>
        <w:t>ą</w:t>
      </w:r>
      <w:r w:rsidRPr="006B1172">
        <w:rPr>
          <w:rFonts w:ascii="Bookman Old Style" w:hAnsi="Bookman Old Style"/>
          <w:color w:val="000000" w:themeColor="text1"/>
          <w:sz w:val="24"/>
          <w:szCs w:val="24"/>
          <w:lang w:val="pl-PL"/>
        </w:rPr>
        <w:t xml:space="preserve">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w:t>
      </w:r>
    </w:p>
    <w:p w14:paraId="5C8E56A4" w14:textId="77777777" w:rsidR="00907D00" w:rsidRPr="00841209" w:rsidRDefault="00907D00" w:rsidP="00907D00">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5B9EB18F" w14:textId="77777777" w:rsidR="00907D00" w:rsidRPr="00841209" w:rsidRDefault="00907D00" w:rsidP="00907D00">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720EAEEF" w14:textId="77777777" w:rsidR="00907D00" w:rsidRPr="00841209" w:rsidRDefault="00907D00" w:rsidP="00907D00">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385A0DEC" w14:textId="77777777" w:rsidR="00907D00" w:rsidRPr="00841209" w:rsidRDefault="00907D00" w:rsidP="00907D00">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1425AF3F" w14:textId="157D5CEB" w:rsidR="006B1172" w:rsidRPr="006B1172" w:rsidRDefault="006B1172" w:rsidP="00B504C4">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04C0B33F" w14:textId="1C33A2B1"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bookmarkStart w:id="16" w:name="_Hlk103177590"/>
      <w:r w:rsidRPr="006B1172">
        <w:rPr>
          <w:rFonts w:ascii="Bookman Old Style" w:hAnsi="Bookman Old Style"/>
          <w:b/>
          <w:color w:val="000000" w:themeColor="text1"/>
          <w:sz w:val="24"/>
          <w:szCs w:val="24"/>
          <w:lang w:val="pl-PL"/>
        </w:rPr>
        <w:t xml:space="preserve">Uchwała nr </w:t>
      </w:r>
      <w:r w:rsidR="004904C7">
        <w:rPr>
          <w:rFonts w:ascii="Bookman Old Style" w:hAnsi="Bookman Old Style"/>
          <w:b/>
          <w:color w:val="000000" w:themeColor="text1"/>
          <w:sz w:val="24"/>
          <w:szCs w:val="24"/>
          <w:lang w:val="pl-PL"/>
        </w:rPr>
        <w:t>20</w:t>
      </w:r>
    </w:p>
    <w:p w14:paraId="6FA92391"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xml:space="preserve">” S.A. </w:t>
      </w:r>
    </w:p>
    <w:p w14:paraId="46C66DE8"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siedzibą we Wrocławiu </w:t>
      </w:r>
    </w:p>
    <w:p w14:paraId="45733D6A" w14:textId="32E4D968"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z dnia </w:t>
      </w:r>
      <w:r w:rsidR="00C64D38">
        <w:rPr>
          <w:rFonts w:ascii="Bookman Old Style" w:hAnsi="Bookman Old Style"/>
          <w:b/>
          <w:color w:val="000000" w:themeColor="text1"/>
          <w:sz w:val="24"/>
          <w:szCs w:val="24"/>
          <w:lang w:val="pl-PL"/>
        </w:rPr>
        <w:t>18 czerwca 2025</w:t>
      </w:r>
      <w:r w:rsidRPr="006B1172">
        <w:rPr>
          <w:rFonts w:ascii="Bookman Old Style" w:hAnsi="Bookman Old Style"/>
          <w:b/>
          <w:color w:val="000000" w:themeColor="text1"/>
          <w:sz w:val="24"/>
          <w:szCs w:val="24"/>
          <w:lang w:val="pl-PL"/>
        </w:rPr>
        <w:t xml:space="preserve"> r. </w:t>
      </w:r>
    </w:p>
    <w:p w14:paraId="7107E711"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w sprawie udzielenia </w:t>
      </w:r>
    </w:p>
    <w:p w14:paraId="57387607"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Członkowi Rady Nadzorczej – Zbigniewowi </w:t>
      </w:r>
      <w:proofErr w:type="spellStart"/>
      <w:r w:rsidRPr="006B1172">
        <w:rPr>
          <w:rFonts w:ascii="Bookman Old Style" w:hAnsi="Bookman Old Style"/>
          <w:b/>
          <w:color w:val="000000" w:themeColor="text1"/>
          <w:sz w:val="24"/>
          <w:szCs w:val="24"/>
          <w:lang w:val="pl-PL"/>
        </w:rPr>
        <w:t>Stabiszewskiemu</w:t>
      </w:r>
      <w:proofErr w:type="spellEnd"/>
      <w:r w:rsidRPr="006B1172">
        <w:rPr>
          <w:rFonts w:ascii="Bookman Old Style" w:hAnsi="Bookman Old Style"/>
          <w:b/>
          <w:color w:val="000000" w:themeColor="text1"/>
          <w:sz w:val="24"/>
          <w:szCs w:val="24"/>
          <w:lang w:val="pl-PL"/>
        </w:rPr>
        <w:t xml:space="preserve"> </w:t>
      </w:r>
    </w:p>
    <w:p w14:paraId="36BB52E0" w14:textId="66BE4E94" w:rsidR="006B1172" w:rsidRPr="00BA7D05" w:rsidRDefault="006B1172" w:rsidP="00BA7D05">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absolutorium z wykonania obowiązków w </w:t>
      </w:r>
      <w:r w:rsidR="0016495A">
        <w:rPr>
          <w:rFonts w:ascii="Bookman Old Style" w:hAnsi="Bookman Old Style"/>
          <w:b/>
          <w:color w:val="000000" w:themeColor="text1"/>
          <w:sz w:val="24"/>
          <w:szCs w:val="24"/>
          <w:lang w:val="pl-PL"/>
        </w:rPr>
        <w:t>2024</w:t>
      </w:r>
      <w:r w:rsidRPr="006B1172">
        <w:rPr>
          <w:rFonts w:ascii="Bookman Old Style" w:hAnsi="Bookman Old Style"/>
          <w:b/>
          <w:color w:val="000000" w:themeColor="text1"/>
          <w:sz w:val="24"/>
          <w:szCs w:val="24"/>
          <w:lang w:val="pl-PL"/>
        </w:rPr>
        <w:t xml:space="preserve"> r.</w:t>
      </w:r>
    </w:p>
    <w:p w14:paraId="4E12F773" w14:textId="0827E6A1" w:rsidR="006B1172" w:rsidRPr="00BA7D05" w:rsidRDefault="006B1172" w:rsidP="00BA7D05">
      <w:pPr>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 xml:space="preserve">Zwyczajne Walne Zgromadzenie, stosownie do postanowień art. 393 pkt 1 i art. 395 § 2 pkt 3 kodeksu spółek handlowych oraz § 16 ust.1 pkt 3 Statutu Spółki, udziela Członkowi Rady Nadzorczej Zbigniewowi </w:t>
      </w:r>
      <w:proofErr w:type="spellStart"/>
      <w:r w:rsidRPr="006B1172">
        <w:rPr>
          <w:rFonts w:ascii="Bookman Old Style" w:hAnsi="Bookman Old Style"/>
          <w:color w:val="000000" w:themeColor="text1"/>
          <w:sz w:val="24"/>
          <w:szCs w:val="24"/>
          <w:lang w:val="pl-PL"/>
        </w:rPr>
        <w:t>Stabiszewskiemu</w:t>
      </w:r>
      <w:proofErr w:type="spellEnd"/>
      <w:r w:rsidRPr="006B1172">
        <w:rPr>
          <w:rFonts w:ascii="Bookman Old Style" w:hAnsi="Bookman Old Style"/>
          <w:color w:val="000000" w:themeColor="text1"/>
          <w:sz w:val="24"/>
          <w:szCs w:val="24"/>
          <w:lang w:val="pl-PL"/>
        </w:rPr>
        <w:t xml:space="preserve"> absolutorium z wykonania obowiązków w </w:t>
      </w:r>
      <w:r w:rsidR="0016495A">
        <w:rPr>
          <w:rFonts w:ascii="Bookman Old Style" w:hAnsi="Bookman Old Style"/>
          <w:color w:val="000000" w:themeColor="text1"/>
          <w:sz w:val="24"/>
          <w:szCs w:val="24"/>
          <w:lang w:val="pl-PL"/>
        </w:rPr>
        <w:t>2024</w:t>
      </w:r>
      <w:r w:rsidRPr="006B1172">
        <w:rPr>
          <w:rFonts w:ascii="Bookman Old Style" w:hAnsi="Bookman Old Style"/>
          <w:color w:val="000000" w:themeColor="text1"/>
          <w:sz w:val="24"/>
          <w:szCs w:val="24"/>
          <w:lang w:val="pl-PL"/>
        </w:rPr>
        <w:t xml:space="preserve"> r.--------------</w:t>
      </w:r>
      <w:bookmarkEnd w:id="16"/>
    </w:p>
    <w:p w14:paraId="0F3922D4" w14:textId="77777777" w:rsidR="00A6238A" w:rsidRPr="00841209" w:rsidRDefault="00A6238A" w:rsidP="00A6238A">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tajnym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1DF9E2C1" w14:textId="77777777" w:rsidR="00A6238A" w:rsidRPr="00841209" w:rsidRDefault="00A6238A" w:rsidP="00A6238A">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t>20.232.820 głosów,--------------------------</w:t>
      </w:r>
    </w:p>
    <w:p w14:paraId="167CC162" w14:textId="77777777" w:rsidR="00A6238A" w:rsidRPr="00841209" w:rsidRDefault="00A6238A" w:rsidP="00A6238A">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0 głosów,---------------------------</w:t>
      </w:r>
    </w:p>
    <w:p w14:paraId="4B139A14" w14:textId="77777777" w:rsidR="00A6238A" w:rsidRPr="00841209" w:rsidRDefault="00A6238A" w:rsidP="00A6238A">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927 głosów.---------------------------</w:t>
      </w:r>
    </w:p>
    <w:p w14:paraId="56F4DEFC" w14:textId="67A03B4C" w:rsidR="006B1172" w:rsidRPr="006B1172" w:rsidRDefault="006B1172" w:rsidP="006C5ECC">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0B1B58AB" w14:textId="5D0F0264"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Uchwała nr </w:t>
      </w:r>
      <w:r w:rsidR="003D2DCB">
        <w:rPr>
          <w:rFonts w:ascii="Bookman Old Style" w:hAnsi="Bookman Old Style"/>
          <w:b/>
          <w:color w:val="000000" w:themeColor="text1"/>
          <w:sz w:val="24"/>
          <w:szCs w:val="24"/>
          <w:lang w:val="pl-PL"/>
        </w:rPr>
        <w:t>21</w:t>
      </w:r>
    </w:p>
    <w:p w14:paraId="332559E9"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S.A.</w:t>
      </w:r>
    </w:p>
    <w:p w14:paraId="3AF7058E" w14:textId="77777777" w:rsidR="006B1172" w:rsidRPr="006B1172" w:rsidRDefault="006B1172" w:rsidP="006B1172">
      <w:pPr>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 z siedzibą we Wrocławiu </w:t>
      </w:r>
    </w:p>
    <w:p w14:paraId="319CDE1F" w14:textId="680781DB"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lang w:val="pl-PL"/>
        </w:rPr>
      </w:pPr>
      <w:r w:rsidRPr="006B1172">
        <w:rPr>
          <w:rFonts w:ascii="Bookman Old Style" w:hAnsi="Bookman Old Style"/>
          <w:b/>
          <w:bCs/>
          <w:color w:val="000000" w:themeColor="text1"/>
          <w:sz w:val="24"/>
          <w:lang w:val="pl-PL"/>
        </w:rPr>
        <w:t xml:space="preserve">z dnia </w:t>
      </w:r>
      <w:r w:rsidR="00C64D38">
        <w:rPr>
          <w:rFonts w:ascii="Bookman Old Style" w:hAnsi="Bookman Old Style"/>
          <w:b/>
          <w:bCs/>
          <w:color w:val="000000" w:themeColor="text1"/>
          <w:sz w:val="24"/>
          <w:lang w:val="pl-PL"/>
        </w:rPr>
        <w:t>18 czerwca 2025</w:t>
      </w:r>
      <w:r w:rsidRPr="006B1172">
        <w:rPr>
          <w:rFonts w:ascii="Bookman Old Style" w:hAnsi="Bookman Old Style"/>
          <w:b/>
          <w:bCs/>
          <w:color w:val="000000" w:themeColor="text1"/>
          <w:sz w:val="24"/>
          <w:lang w:val="pl-PL"/>
        </w:rPr>
        <w:t xml:space="preserve"> r. </w:t>
      </w:r>
    </w:p>
    <w:p w14:paraId="22DA55DA" w14:textId="2D1C3F4C" w:rsidR="00366D45" w:rsidRDefault="00366D45" w:rsidP="00366D45">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366D45">
        <w:rPr>
          <w:rFonts w:ascii="Bookman Old Style" w:hAnsi="Bookman Old Style"/>
          <w:b/>
          <w:color w:val="000000" w:themeColor="text1"/>
          <w:sz w:val="24"/>
          <w:szCs w:val="24"/>
          <w:lang w:val="pl-PL"/>
        </w:rPr>
        <w:t>w sprawie ustalenia sposobu wynagradzania</w:t>
      </w:r>
    </w:p>
    <w:p w14:paraId="6A0AF97B" w14:textId="48814900" w:rsidR="00366D45" w:rsidRDefault="00366D45" w:rsidP="00366D45">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366D45">
        <w:rPr>
          <w:rFonts w:ascii="Bookman Old Style" w:hAnsi="Bookman Old Style"/>
          <w:b/>
          <w:color w:val="000000" w:themeColor="text1"/>
          <w:sz w:val="24"/>
          <w:szCs w:val="24"/>
          <w:lang w:val="pl-PL"/>
        </w:rPr>
        <w:t>Członków Rady Nadzorczej</w:t>
      </w:r>
    </w:p>
    <w:p w14:paraId="52604023" w14:textId="3A9B5981" w:rsidR="00D507ED" w:rsidRDefault="00D507ED" w:rsidP="00135CE0">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D507ED">
        <w:rPr>
          <w:rFonts w:ascii="Bookman Old Style" w:hAnsi="Bookman Old Style"/>
          <w:color w:val="000000" w:themeColor="text1"/>
          <w:sz w:val="24"/>
          <w:szCs w:val="24"/>
          <w:lang w:val="pl-PL"/>
        </w:rPr>
        <w:t>Zwyczajne Walne Zgromadzenie, stosownie do postanowień art. 392 par. 1 i par. 3 kodeksu spółek handlowych oraz § 16 ust. 2 pkt 5 i § 22 ust. 6 Statutu Spółki niniejszym ustala począwszy od dnia 1 lipca 2025 r., nowe następujące zasady wynagradzania Członków Rady Nadzorczej:</w:t>
      </w:r>
      <w:r w:rsidR="00135CE0">
        <w:rPr>
          <w:rFonts w:ascii="Bookman Old Style" w:hAnsi="Bookman Old Style"/>
          <w:color w:val="000000" w:themeColor="text1"/>
          <w:sz w:val="24"/>
          <w:szCs w:val="24"/>
          <w:lang w:val="pl-PL"/>
        </w:rPr>
        <w:tab/>
      </w:r>
    </w:p>
    <w:p w14:paraId="2D18386C" w14:textId="77777777" w:rsidR="00135CE0" w:rsidRPr="00135CE0" w:rsidRDefault="00135CE0" w:rsidP="00135CE0">
      <w:pPr>
        <w:tabs>
          <w:tab w:val="right" w:leader="hyphen" w:pos="9072"/>
        </w:tabs>
        <w:spacing w:line="276" w:lineRule="auto"/>
        <w:jc w:val="center"/>
        <w:rPr>
          <w:rFonts w:ascii="Bookman Old Style" w:hAnsi="Bookman Old Style"/>
          <w:sz w:val="24"/>
          <w:szCs w:val="24"/>
          <w:lang w:val="pl-PL"/>
        </w:rPr>
      </w:pPr>
      <w:r w:rsidRPr="00135CE0">
        <w:rPr>
          <w:rFonts w:ascii="Bookman Old Style" w:hAnsi="Bookman Old Style"/>
          <w:sz w:val="24"/>
          <w:szCs w:val="24"/>
          <w:lang w:val="pl-PL"/>
        </w:rPr>
        <w:t>§ 1</w:t>
      </w:r>
    </w:p>
    <w:p w14:paraId="15394940" w14:textId="4C6004BA" w:rsidR="00135CE0" w:rsidRPr="00F576BB" w:rsidRDefault="00135CE0" w:rsidP="710F4063">
      <w:pPr>
        <w:numPr>
          <w:ilvl w:val="0"/>
          <w:numId w:val="7"/>
        </w:numPr>
        <w:tabs>
          <w:tab w:val="right" w:leader="hyphen" w:pos="9072"/>
        </w:tabs>
        <w:spacing w:line="276" w:lineRule="auto"/>
        <w:ind w:left="482" w:hanging="482"/>
        <w:jc w:val="both"/>
        <w:rPr>
          <w:rFonts w:ascii="Bookman Old Style" w:hAnsi="Bookman Old Style"/>
          <w:sz w:val="24"/>
          <w:szCs w:val="24"/>
          <w:lang w:val="pl-PL"/>
        </w:rPr>
      </w:pPr>
      <w:r w:rsidRPr="00F576BB">
        <w:rPr>
          <w:rFonts w:ascii="Bookman Old Style" w:hAnsi="Bookman Old Style"/>
          <w:sz w:val="24"/>
          <w:szCs w:val="24"/>
          <w:lang w:val="pl-PL"/>
        </w:rPr>
        <w:t xml:space="preserve">Każdemu Członkowi Rady Nadzorczej przysługuje miesięczne wynagrodzenie w kwocie </w:t>
      </w:r>
      <w:r w:rsidR="00F97D95">
        <w:rPr>
          <w:rFonts w:ascii="Bookman Old Style" w:hAnsi="Bookman Old Style"/>
          <w:sz w:val="24"/>
          <w:szCs w:val="24"/>
          <w:lang w:val="pl-PL"/>
        </w:rPr>
        <w:t>1.900</w:t>
      </w:r>
      <w:r w:rsidR="00032C14">
        <w:rPr>
          <w:rFonts w:ascii="Bookman Old Style" w:hAnsi="Bookman Old Style"/>
          <w:sz w:val="24"/>
          <w:szCs w:val="24"/>
          <w:lang w:val="pl-PL"/>
        </w:rPr>
        <w:t>,00</w:t>
      </w:r>
      <w:r w:rsidRPr="00F576BB">
        <w:rPr>
          <w:rFonts w:ascii="Bookman Old Style" w:hAnsi="Bookman Old Style"/>
          <w:sz w:val="24"/>
          <w:szCs w:val="24"/>
          <w:lang w:val="pl-PL"/>
        </w:rPr>
        <w:t xml:space="preserve"> zł brutto.</w:t>
      </w:r>
      <w:r w:rsidRPr="00BA6A26">
        <w:rPr>
          <w:rFonts w:ascii="Bookman Old Style" w:hAnsi="Bookman Old Style"/>
          <w:sz w:val="24"/>
          <w:szCs w:val="24"/>
          <w:lang w:val="pl-PL"/>
        </w:rPr>
        <w:tab/>
      </w:r>
    </w:p>
    <w:p w14:paraId="51BBD0B3" w14:textId="3CDFAB6F" w:rsidR="00135CE0" w:rsidRPr="00326C69" w:rsidRDefault="00135CE0" w:rsidP="00135CE0">
      <w:pPr>
        <w:numPr>
          <w:ilvl w:val="0"/>
          <w:numId w:val="7"/>
        </w:numPr>
        <w:tabs>
          <w:tab w:val="right" w:leader="hyphen" w:pos="9072"/>
        </w:tabs>
        <w:spacing w:line="276" w:lineRule="auto"/>
        <w:jc w:val="both"/>
        <w:rPr>
          <w:rFonts w:ascii="Bookman Old Style" w:hAnsi="Bookman Old Style"/>
          <w:sz w:val="24"/>
          <w:szCs w:val="24"/>
          <w:lang w:val="pl-PL"/>
        </w:rPr>
      </w:pPr>
      <w:r w:rsidRPr="00135CE0">
        <w:rPr>
          <w:rFonts w:ascii="Bookman Old Style" w:hAnsi="Bookman Old Style"/>
          <w:sz w:val="24"/>
          <w:szCs w:val="24"/>
          <w:lang w:val="pl-PL"/>
        </w:rPr>
        <w:t xml:space="preserve">Przewodniczącemu Rady Nadzorczej z tytułu pełnionej funkcji przysługuje dodatkowe </w:t>
      </w:r>
      <w:r w:rsidRPr="00326C69">
        <w:rPr>
          <w:rFonts w:ascii="Bookman Old Style" w:hAnsi="Bookman Old Style"/>
          <w:sz w:val="24"/>
          <w:szCs w:val="24"/>
          <w:lang w:val="pl-PL"/>
        </w:rPr>
        <w:t xml:space="preserve">wynagrodzenie miesięczne w kwocie </w:t>
      </w:r>
      <w:r w:rsidR="00032C14" w:rsidRPr="00326C69">
        <w:rPr>
          <w:rFonts w:ascii="Bookman Old Style" w:hAnsi="Bookman Old Style"/>
          <w:sz w:val="24"/>
          <w:szCs w:val="24"/>
          <w:lang w:val="pl-PL"/>
        </w:rPr>
        <w:t xml:space="preserve">1.900,00 </w:t>
      </w:r>
      <w:r w:rsidRPr="00326C69">
        <w:rPr>
          <w:rFonts w:ascii="Bookman Old Style" w:hAnsi="Bookman Old Style"/>
          <w:sz w:val="24"/>
          <w:szCs w:val="24"/>
          <w:lang w:val="pl-PL"/>
        </w:rPr>
        <w:t>zł brutto.</w:t>
      </w:r>
      <w:r w:rsidR="00032C14" w:rsidRPr="00326C69">
        <w:rPr>
          <w:rFonts w:ascii="Bookman Old Style" w:hAnsi="Bookman Old Style"/>
          <w:sz w:val="24"/>
          <w:szCs w:val="24"/>
          <w:lang w:val="pl-PL"/>
        </w:rPr>
        <w:tab/>
      </w:r>
    </w:p>
    <w:p w14:paraId="2D424290" w14:textId="79361171" w:rsidR="00135CE0" w:rsidRPr="00326C69" w:rsidRDefault="00135CE0" w:rsidP="710F4063">
      <w:pPr>
        <w:numPr>
          <w:ilvl w:val="0"/>
          <w:numId w:val="7"/>
        </w:numPr>
        <w:tabs>
          <w:tab w:val="right" w:leader="hyphen" w:pos="9072"/>
        </w:tabs>
        <w:spacing w:line="276" w:lineRule="auto"/>
        <w:jc w:val="both"/>
        <w:rPr>
          <w:rFonts w:ascii="Bookman Old Style" w:hAnsi="Bookman Old Style"/>
          <w:sz w:val="24"/>
          <w:szCs w:val="24"/>
          <w:lang w:val="pl-PL"/>
        </w:rPr>
      </w:pPr>
      <w:r w:rsidRPr="00326C69">
        <w:rPr>
          <w:rFonts w:ascii="Bookman Old Style" w:hAnsi="Bookman Old Style"/>
          <w:sz w:val="24"/>
          <w:szCs w:val="24"/>
          <w:lang w:val="pl-PL"/>
        </w:rPr>
        <w:t xml:space="preserve">Członkowi Rady Nadzorczej powołanemu w skład Komitetu Audytu przysługuje wynagrodzenie miesięczne w kwocie </w:t>
      </w:r>
      <w:r w:rsidR="00032C14" w:rsidRPr="00326C69">
        <w:rPr>
          <w:rFonts w:ascii="Bookman Old Style" w:hAnsi="Bookman Old Style"/>
          <w:sz w:val="24"/>
          <w:szCs w:val="24"/>
          <w:lang w:val="pl-PL"/>
        </w:rPr>
        <w:t>1.</w:t>
      </w:r>
      <w:r w:rsidR="00F7300B" w:rsidRPr="00326C69">
        <w:rPr>
          <w:rFonts w:ascii="Bookman Old Style" w:hAnsi="Bookman Old Style"/>
          <w:sz w:val="24"/>
          <w:szCs w:val="24"/>
          <w:lang w:val="pl-PL"/>
        </w:rPr>
        <w:t>55</w:t>
      </w:r>
      <w:r w:rsidR="00032C14" w:rsidRPr="00326C69">
        <w:rPr>
          <w:rFonts w:ascii="Bookman Old Style" w:hAnsi="Bookman Old Style"/>
          <w:sz w:val="24"/>
          <w:szCs w:val="24"/>
          <w:lang w:val="pl-PL"/>
        </w:rPr>
        <w:t>0,00 zł</w:t>
      </w:r>
      <w:r w:rsidRPr="00326C69">
        <w:rPr>
          <w:rFonts w:ascii="Bookman Old Style" w:hAnsi="Bookman Old Style"/>
          <w:sz w:val="24"/>
          <w:szCs w:val="24"/>
          <w:lang w:val="pl-PL"/>
        </w:rPr>
        <w:t xml:space="preserve"> brutto.</w:t>
      </w:r>
      <w:r w:rsidRPr="00326C69">
        <w:rPr>
          <w:lang w:val="pl-PL"/>
        </w:rPr>
        <w:tab/>
      </w:r>
    </w:p>
    <w:p w14:paraId="6200587D" w14:textId="05C9C9FA" w:rsidR="00135CE0" w:rsidRPr="00326C69" w:rsidRDefault="00135CE0" w:rsidP="00135CE0">
      <w:pPr>
        <w:numPr>
          <w:ilvl w:val="0"/>
          <w:numId w:val="7"/>
        </w:numPr>
        <w:tabs>
          <w:tab w:val="right" w:leader="hyphen" w:pos="9072"/>
        </w:tabs>
        <w:spacing w:line="276" w:lineRule="auto"/>
        <w:jc w:val="both"/>
        <w:rPr>
          <w:rFonts w:ascii="Bookman Old Style" w:hAnsi="Bookman Old Style"/>
          <w:sz w:val="24"/>
          <w:szCs w:val="24"/>
          <w:lang w:val="pl-PL"/>
        </w:rPr>
      </w:pPr>
      <w:r w:rsidRPr="00326C69">
        <w:rPr>
          <w:rFonts w:ascii="Bookman Old Style" w:hAnsi="Bookman Old Style"/>
          <w:sz w:val="24"/>
          <w:szCs w:val="24"/>
          <w:lang w:val="pl-PL"/>
        </w:rPr>
        <w:t>Wynagrodzenia wypłacane na podstawie punktów od jeden do trzy niniejszej uchwały są płatne niezależnie.</w:t>
      </w:r>
      <w:r w:rsidRPr="00326C69">
        <w:rPr>
          <w:rFonts w:ascii="Bookman Old Style" w:hAnsi="Bookman Old Style"/>
          <w:sz w:val="24"/>
          <w:szCs w:val="24"/>
          <w:lang w:val="pl-PL"/>
        </w:rPr>
        <w:tab/>
      </w:r>
    </w:p>
    <w:p w14:paraId="424FACDE" w14:textId="77777777" w:rsidR="00135CE0" w:rsidRPr="00326C69" w:rsidRDefault="00135CE0" w:rsidP="00135CE0">
      <w:pPr>
        <w:tabs>
          <w:tab w:val="right" w:leader="hyphen" w:pos="9072"/>
        </w:tabs>
        <w:spacing w:line="276" w:lineRule="auto"/>
        <w:jc w:val="center"/>
        <w:rPr>
          <w:rFonts w:ascii="Bookman Old Style" w:hAnsi="Bookman Old Style"/>
          <w:sz w:val="24"/>
          <w:szCs w:val="24"/>
          <w:lang w:val="pl-PL"/>
        </w:rPr>
      </w:pPr>
      <w:r w:rsidRPr="00326C69">
        <w:rPr>
          <w:rFonts w:ascii="Bookman Old Style" w:hAnsi="Bookman Old Style"/>
          <w:sz w:val="24"/>
          <w:szCs w:val="24"/>
          <w:lang w:val="pl-PL"/>
        </w:rPr>
        <w:t>§ 2</w:t>
      </w:r>
    </w:p>
    <w:p w14:paraId="05A7AB5A" w14:textId="024F5E37" w:rsidR="00135CE0" w:rsidRPr="00135CE0" w:rsidRDefault="00135CE0" w:rsidP="00135CE0">
      <w:pPr>
        <w:tabs>
          <w:tab w:val="right" w:leader="hyphen" w:pos="9072"/>
        </w:tabs>
        <w:spacing w:line="276" w:lineRule="auto"/>
        <w:jc w:val="both"/>
        <w:rPr>
          <w:rFonts w:ascii="Bookman Old Style" w:hAnsi="Bookman Old Style"/>
          <w:sz w:val="24"/>
          <w:szCs w:val="24"/>
          <w:lang w:val="pl-PL"/>
        </w:rPr>
      </w:pPr>
      <w:r w:rsidRPr="00326C69">
        <w:rPr>
          <w:rFonts w:ascii="Bookman Old Style" w:hAnsi="Bookman Old Style"/>
          <w:sz w:val="24"/>
          <w:szCs w:val="24"/>
          <w:lang w:val="pl-PL"/>
        </w:rPr>
        <w:t>Niezależnie od wynagrodzeń, o których mowa powyżej</w:t>
      </w:r>
      <w:r w:rsidRPr="00135CE0">
        <w:rPr>
          <w:rFonts w:ascii="Bookman Old Style" w:hAnsi="Bookman Old Style"/>
          <w:sz w:val="24"/>
          <w:szCs w:val="24"/>
          <w:lang w:val="pl-PL"/>
        </w:rPr>
        <w:t>, Członkowi Rady Nadzorczej przysługuje zwrot kosztów związanych z udziałem w pracach Rady Nadzorczej oraz wykonywaniem czynności nadzoru.</w:t>
      </w:r>
      <w:r>
        <w:rPr>
          <w:rFonts w:ascii="Bookman Old Style" w:hAnsi="Bookman Old Style"/>
          <w:sz w:val="24"/>
          <w:szCs w:val="24"/>
          <w:lang w:val="pl-PL"/>
        </w:rPr>
        <w:tab/>
      </w:r>
    </w:p>
    <w:p w14:paraId="0C6541FD" w14:textId="77777777" w:rsidR="00135CE0" w:rsidRPr="00135CE0" w:rsidRDefault="00135CE0" w:rsidP="00135CE0">
      <w:pPr>
        <w:tabs>
          <w:tab w:val="right" w:leader="hyphen" w:pos="9072"/>
        </w:tabs>
        <w:spacing w:line="276" w:lineRule="auto"/>
        <w:jc w:val="center"/>
        <w:rPr>
          <w:rFonts w:ascii="Bookman Old Style" w:hAnsi="Bookman Old Style"/>
          <w:sz w:val="24"/>
          <w:szCs w:val="24"/>
          <w:lang w:val="pl-PL"/>
        </w:rPr>
      </w:pPr>
      <w:r w:rsidRPr="00135CE0">
        <w:rPr>
          <w:rFonts w:ascii="Bookman Old Style" w:hAnsi="Bookman Old Style"/>
          <w:sz w:val="24"/>
          <w:szCs w:val="24"/>
          <w:lang w:val="pl-PL"/>
        </w:rPr>
        <w:t>§ 3</w:t>
      </w:r>
    </w:p>
    <w:p w14:paraId="23A1336B" w14:textId="6C1354C0" w:rsidR="00135CE0" w:rsidRPr="00135CE0" w:rsidRDefault="00135CE0" w:rsidP="00135CE0">
      <w:pPr>
        <w:tabs>
          <w:tab w:val="right" w:leader="hyphen" w:pos="9072"/>
        </w:tabs>
        <w:spacing w:line="276" w:lineRule="auto"/>
        <w:jc w:val="both"/>
        <w:rPr>
          <w:rFonts w:ascii="Bookman Old Style" w:hAnsi="Bookman Old Style"/>
          <w:sz w:val="24"/>
          <w:szCs w:val="24"/>
          <w:lang w:val="pl-PL"/>
        </w:rPr>
      </w:pPr>
      <w:r w:rsidRPr="00135CE0">
        <w:rPr>
          <w:rFonts w:ascii="Bookman Old Style" w:hAnsi="Bookman Old Style"/>
          <w:sz w:val="24"/>
          <w:szCs w:val="24"/>
          <w:lang w:val="pl-PL"/>
        </w:rPr>
        <w:t>W przypadku delegowania danego Członka Rady Nadzorczej do stałego, indywidualnego wykonywania określonych czynności nadzoru, Spółka pokrywa koszty korzystania z majątku Spółki, w zakresie niezbędnym do wykonywania tych czynności.</w:t>
      </w:r>
      <w:r>
        <w:rPr>
          <w:rFonts w:ascii="Bookman Old Style" w:hAnsi="Bookman Old Style"/>
          <w:sz w:val="24"/>
          <w:szCs w:val="24"/>
          <w:lang w:val="pl-PL"/>
        </w:rPr>
        <w:tab/>
      </w:r>
    </w:p>
    <w:p w14:paraId="2167188C" w14:textId="1BCAB7AA" w:rsidR="00250687" w:rsidRPr="00841209" w:rsidRDefault="00250687" w:rsidP="0025068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jawnym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0B257879" w14:textId="236FB320" w:rsidR="00250687" w:rsidRPr="00841209" w:rsidRDefault="00250687" w:rsidP="0025068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r>
      <w:r w:rsidR="00BD48B1">
        <w:rPr>
          <w:rFonts w:ascii="Bookman Old Style" w:hAnsi="Bookman Old Style"/>
          <w:bCs/>
          <w:i/>
          <w:iCs/>
          <w:color w:val="000000" w:themeColor="text1"/>
          <w:sz w:val="24"/>
          <w:lang w:val="pl-PL"/>
        </w:rPr>
        <w:t>19</w:t>
      </w:r>
      <w:r w:rsidRPr="00841209">
        <w:rPr>
          <w:rFonts w:ascii="Bookman Old Style" w:hAnsi="Bookman Old Style"/>
          <w:bCs/>
          <w:i/>
          <w:iCs/>
          <w:color w:val="000000" w:themeColor="text1"/>
          <w:sz w:val="24"/>
          <w:lang w:val="pl-PL"/>
        </w:rPr>
        <w:t>.</w:t>
      </w:r>
      <w:r w:rsidR="00BD48B1">
        <w:rPr>
          <w:rFonts w:ascii="Bookman Old Style" w:hAnsi="Bookman Old Style"/>
          <w:bCs/>
          <w:i/>
          <w:iCs/>
          <w:color w:val="000000" w:themeColor="text1"/>
          <w:sz w:val="24"/>
          <w:lang w:val="pl-PL"/>
        </w:rPr>
        <w:t>694</w:t>
      </w:r>
      <w:r w:rsidRPr="00841209">
        <w:rPr>
          <w:rFonts w:ascii="Bookman Old Style" w:hAnsi="Bookman Old Style"/>
          <w:bCs/>
          <w:i/>
          <w:iCs/>
          <w:color w:val="000000" w:themeColor="text1"/>
          <w:sz w:val="24"/>
          <w:lang w:val="pl-PL"/>
        </w:rPr>
        <w:t>.</w:t>
      </w:r>
      <w:r w:rsidR="00BD48B1">
        <w:rPr>
          <w:rFonts w:ascii="Bookman Old Style" w:hAnsi="Bookman Old Style"/>
          <w:bCs/>
          <w:i/>
          <w:iCs/>
          <w:color w:val="000000" w:themeColor="text1"/>
          <w:sz w:val="24"/>
          <w:lang w:val="pl-PL"/>
        </w:rPr>
        <w:t>804</w:t>
      </w:r>
      <w:r w:rsidRPr="00841209">
        <w:rPr>
          <w:rFonts w:ascii="Bookman Old Style" w:hAnsi="Bookman Old Style"/>
          <w:bCs/>
          <w:i/>
          <w:iCs/>
          <w:color w:val="000000" w:themeColor="text1"/>
          <w:sz w:val="24"/>
          <w:lang w:val="pl-PL"/>
        </w:rPr>
        <w:t xml:space="preserve"> głos</w:t>
      </w:r>
      <w:r w:rsidR="00993064">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378B639E" w14:textId="5F655303" w:rsidR="00250687" w:rsidRPr="00841209" w:rsidRDefault="00250687" w:rsidP="00250687">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w:t>
      </w:r>
      <w:bookmarkStart w:id="17" w:name="_Hlk201140373"/>
      <w:r w:rsidR="00BD48B1">
        <w:rPr>
          <w:rFonts w:ascii="Bookman Old Style" w:hAnsi="Bookman Old Style"/>
          <w:bCs/>
          <w:i/>
          <w:iCs/>
          <w:color w:val="000000" w:themeColor="text1"/>
          <w:sz w:val="24"/>
          <w:lang w:val="pl-PL"/>
        </w:rPr>
        <w:t>538.943</w:t>
      </w:r>
      <w:r w:rsidRPr="00841209">
        <w:rPr>
          <w:rFonts w:ascii="Bookman Old Style" w:hAnsi="Bookman Old Style"/>
          <w:bCs/>
          <w:i/>
          <w:iCs/>
          <w:color w:val="000000" w:themeColor="text1"/>
          <w:sz w:val="24"/>
          <w:lang w:val="pl-PL"/>
        </w:rPr>
        <w:t xml:space="preserve"> </w:t>
      </w:r>
      <w:bookmarkEnd w:id="17"/>
      <w:r w:rsidRPr="00841209">
        <w:rPr>
          <w:rFonts w:ascii="Bookman Old Style" w:hAnsi="Bookman Old Style"/>
          <w:bCs/>
          <w:i/>
          <w:iCs/>
          <w:color w:val="000000" w:themeColor="text1"/>
          <w:sz w:val="24"/>
          <w:lang w:val="pl-PL"/>
        </w:rPr>
        <w:t>głos</w:t>
      </w:r>
      <w:r w:rsidR="00993064">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79797DEF" w14:textId="1F39683C" w:rsidR="00250687" w:rsidRPr="00841209" w:rsidRDefault="00250687" w:rsidP="00250687">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w:t>
      </w:r>
      <w:r w:rsidR="00BD48B1">
        <w:rPr>
          <w:rFonts w:ascii="Bookman Old Style" w:hAnsi="Bookman Old Style"/>
          <w:bCs/>
          <w:i/>
          <w:iCs/>
          <w:color w:val="000000" w:themeColor="text1"/>
          <w:sz w:val="24"/>
          <w:lang w:val="pl-PL"/>
        </w:rPr>
        <w:t>0</w:t>
      </w:r>
      <w:r w:rsidRPr="00841209">
        <w:rPr>
          <w:rFonts w:ascii="Bookman Old Style" w:hAnsi="Bookman Old Style"/>
          <w:bCs/>
          <w:i/>
          <w:iCs/>
          <w:color w:val="000000" w:themeColor="text1"/>
          <w:sz w:val="24"/>
          <w:lang w:val="pl-PL"/>
        </w:rPr>
        <w:t xml:space="preserve"> głosów.---------------------------</w:t>
      </w:r>
    </w:p>
    <w:p w14:paraId="640FCB72" w14:textId="0E126E88" w:rsidR="006B1172" w:rsidRPr="006B1172" w:rsidRDefault="006B1172" w:rsidP="002618DE">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4CFCBD8A" w14:textId="2A5ABE32"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 xml:space="preserve">Uchwała nr </w:t>
      </w:r>
      <w:r w:rsidR="00DA231A">
        <w:rPr>
          <w:rFonts w:ascii="Bookman Old Style" w:hAnsi="Bookman Old Style"/>
          <w:b/>
          <w:color w:val="000000" w:themeColor="text1"/>
          <w:sz w:val="24"/>
          <w:szCs w:val="24"/>
          <w:lang w:val="pl-PL"/>
        </w:rPr>
        <w:t>22</w:t>
      </w:r>
    </w:p>
    <w:p w14:paraId="170041E9"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Zwyczajnego Walnego Zgromadzenia „</w:t>
      </w:r>
      <w:proofErr w:type="spellStart"/>
      <w:r w:rsidRPr="006B1172">
        <w:rPr>
          <w:rFonts w:ascii="Bookman Old Style" w:hAnsi="Bookman Old Style"/>
          <w:b/>
          <w:color w:val="000000" w:themeColor="text1"/>
          <w:sz w:val="24"/>
          <w:szCs w:val="24"/>
          <w:lang w:val="pl-PL"/>
        </w:rPr>
        <w:t>Rawlplug</w:t>
      </w:r>
      <w:proofErr w:type="spellEnd"/>
      <w:r w:rsidRPr="006B1172">
        <w:rPr>
          <w:rFonts w:ascii="Bookman Old Style" w:hAnsi="Bookman Old Style"/>
          <w:b/>
          <w:color w:val="000000" w:themeColor="text1"/>
          <w:sz w:val="24"/>
          <w:szCs w:val="24"/>
          <w:lang w:val="pl-PL"/>
        </w:rPr>
        <w:t>” S.A.</w:t>
      </w:r>
    </w:p>
    <w:p w14:paraId="7FED34E6" w14:textId="77777777" w:rsidR="006B1172" w:rsidRPr="006B1172" w:rsidRDefault="006B1172" w:rsidP="006B1172">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6B1172">
        <w:rPr>
          <w:rFonts w:ascii="Bookman Old Style" w:hAnsi="Bookman Old Style"/>
          <w:b/>
          <w:color w:val="000000" w:themeColor="text1"/>
          <w:sz w:val="24"/>
          <w:szCs w:val="24"/>
          <w:lang w:val="pl-PL"/>
        </w:rPr>
        <w:t>z siedzibą we Wrocławiu</w:t>
      </w:r>
    </w:p>
    <w:p w14:paraId="4A1350AB" w14:textId="3CD41916" w:rsidR="006B1172" w:rsidRPr="006B1172" w:rsidRDefault="006B1172" w:rsidP="006B1172">
      <w:pPr>
        <w:widowControl w:val="0"/>
        <w:tabs>
          <w:tab w:val="left" w:pos="709"/>
          <w:tab w:val="right" w:leader="hyphen" w:pos="9072"/>
        </w:tabs>
        <w:spacing w:line="276" w:lineRule="auto"/>
        <w:jc w:val="center"/>
        <w:rPr>
          <w:rFonts w:ascii="Bookman Old Style" w:hAnsi="Bookman Old Style"/>
          <w:b/>
          <w:bCs/>
          <w:color w:val="000000" w:themeColor="text1"/>
          <w:sz w:val="24"/>
          <w:szCs w:val="24"/>
          <w:lang w:val="pl-PL"/>
        </w:rPr>
      </w:pPr>
      <w:r w:rsidRPr="006B1172">
        <w:rPr>
          <w:rFonts w:ascii="Bookman Old Style" w:hAnsi="Bookman Old Style"/>
          <w:b/>
          <w:bCs/>
          <w:color w:val="000000" w:themeColor="text1"/>
          <w:sz w:val="24"/>
          <w:szCs w:val="24"/>
          <w:lang w:val="pl-PL"/>
        </w:rPr>
        <w:t xml:space="preserve">z dnia </w:t>
      </w:r>
      <w:r w:rsidR="00C64D38">
        <w:rPr>
          <w:rFonts w:ascii="Bookman Old Style" w:hAnsi="Bookman Old Style"/>
          <w:b/>
          <w:bCs/>
          <w:color w:val="000000" w:themeColor="text1"/>
          <w:sz w:val="24"/>
          <w:szCs w:val="24"/>
          <w:lang w:val="pl-PL"/>
        </w:rPr>
        <w:t>18 czerwca 2025</w:t>
      </w:r>
      <w:r w:rsidRPr="006B1172">
        <w:rPr>
          <w:rFonts w:ascii="Bookman Old Style" w:hAnsi="Bookman Old Style"/>
          <w:b/>
          <w:bCs/>
          <w:color w:val="000000" w:themeColor="text1"/>
          <w:sz w:val="24"/>
          <w:szCs w:val="24"/>
          <w:lang w:val="pl-PL"/>
        </w:rPr>
        <w:t xml:space="preserve"> r.</w:t>
      </w:r>
    </w:p>
    <w:p w14:paraId="48D17A3F" w14:textId="74325319" w:rsidR="006B1172" w:rsidRPr="006B1172" w:rsidRDefault="005B138A" w:rsidP="003841FE">
      <w:pPr>
        <w:widowControl w:val="0"/>
        <w:tabs>
          <w:tab w:val="left" w:pos="709"/>
          <w:tab w:val="right" w:leader="hyphen" w:pos="9072"/>
        </w:tabs>
        <w:spacing w:line="276" w:lineRule="auto"/>
        <w:jc w:val="center"/>
        <w:rPr>
          <w:rFonts w:ascii="Bookman Old Style" w:hAnsi="Bookman Old Style"/>
          <w:b/>
          <w:color w:val="000000" w:themeColor="text1"/>
          <w:sz w:val="24"/>
          <w:szCs w:val="24"/>
          <w:lang w:val="pl-PL"/>
        </w:rPr>
      </w:pPr>
      <w:r w:rsidRPr="005B138A">
        <w:rPr>
          <w:rFonts w:ascii="Bookman Old Style" w:hAnsi="Bookman Old Style"/>
          <w:b/>
          <w:color w:val="000000" w:themeColor="text1"/>
          <w:sz w:val="24"/>
          <w:szCs w:val="24"/>
          <w:lang w:val="pl-PL"/>
        </w:rPr>
        <w:t>w sprawie zmiany Statutu Spółki</w:t>
      </w:r>
    </w:p>
    <w:p w14:paraId="1C78CEE3" w14:textId="609AFF8C" w:rsidR="000C6737" w:rsidRPr="000C6737" w:rsidRDefault="000C6737" w:rsidP="00A57B92">
      <w:pPr>
        <w:tabs>
          <w:tab w:val="right" w:leader="hyphen" w:pos="9072"/>
        </w:tabs>
        <w:spacing w:line="276" w:lineRule="auto"/>
        <w:rPr>
          <w:rFonts w:ascii="Bookman Old Style" w:hAnsi="Bookman Old Style"/>
          <w:b/>
          <w:color w:val="000000"/>
          <w:sz w:val="24"/>
          <w:szCs w:val="24"/>
          <w:lang w:val="pl-PL"/>
        </w:rPr>
      </w:pPr>
      <w:r w:rsidRPr="000C6737">
        <w:rPr>
          <w:rFonts w:ascii="Bookman Old Style" w:hAnsi="Bookman Old Style"/>
          <w:color w:val="000000"/>
          <w:sz w:val="24"/>
          <w:szCs w:val="24"/>
          <w:lang w:val="pl-PL"/>
        </w:rPr>
        <w:t xml:space="preserve">Na podstawie art. 430 § 1 </w:t>
      </w:r>
      <w:proofErr w:type="spellStart"/>
      <w:r w:rsidRPr="000C6737">
        <w:rPr>
          <w:rFonts w:ascii="Bookman Old Style" w:hAnsi="Bookman Old Style"/>
          <w:color w:val="000000"/>
          <w:sz w:val="24"/>
          <w:szCs w:val="24"/>
          <w:lang w:val="pl-PL"/>
        </w:rPr>
        <w:t>k.s.h</w:t>
      </w:r>
      <w:proofErr w:type="spellEnd"/>
      <w:r w:rsidRPr="000C6737">
        <w:rPr>
          <w:rFonts w:ascii="Bookman Old Style" w:hAnsi="Bookman Old Style"/>
          <w:color w:val="000000"/>
          <w:sz w:val="24"/>
          <w:szCs w:val="24"/>
          <w:lang w:val="pl-PL"/>
        </w:rPr>
        <w:t>. postanawia się, co następuje:</w:t>
      </w:r>
      <w:r w:rsidR="00A57B92">
        <w:rPr>
          <w:rFonts w:ascii="Bookman Old Style" w:hAnsi="Bookman Old Style"/>
          <w:color w:val="000000"/>
          <w:sz w:val="24"/>
          <w:szCs w:val="24"/>
          <w:lang w:val="pl-PL"/>
        </w:rPr>
        <w:tab/>
      </w:r>
    </w:p>
    <w:p w14:paraId="27996458" w14:textId="77777777" w:rsidR="000C6737" w:rsidRPr="000C6737" w:rsidRDefault="000C6737" w:rsidP="00A57B92">
      <w:pPr>
        <w:widowControl w:val="0"/>
        <w:tabs>
          <w:tab w:val="right" w:leader="hyphen" w:pos="9072"/>
        </w:tabs>
        <w:spacing w:line="276" w:lineRule="auto"/>
        <w:jc w:val="center"/>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 1</w:t>
      </w:r>
    </w:p>
    <w:p w14:paraId="42AB54D1" w14:textId="11210230" w:rsidR="000C6737" w:rsidRPr="000C6737" w:rsidRDefault="000C6737" w:rsidP="00A57B92">
      <w:pPr>
        <w:widowControl w:val="0"/>
        <w:tabs>
          <w:tab w:val="right" w:leader="hyphen" w:pos="9072"/>
        </w:tabs>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Zmienia się Statut Spółki w następujący sposób:</w:t>
      </w:r>
      <w:r w:rsidR="00A57B92">
        <w:rPr>
          <w:rFonts w:ascii="Bookman Old Style" w:hAnsi="Bookman Old Style"/>
          <w:color w:val="000000"/>
          <w:sz w:val="24"/>
          <w:szCs w:val="24"/>
          <w:lang w:val="pl-PL"/>
        </w:rPr>
        <w:tab/>
      </w:r>
    </w:p>
    <w:p w14:paraId="0A126486" w14:textId="0336E3A6" w:rsidR="000C6737" w:rsidRPr="000C6737" w:rsidRDefault="000C6737" w:rsidP="00A57B92">
      <w:pPr>
        <w:widowControl w:val="0"/>
        <w:numPr>
          <w:ilvl w:val="0"/>
          <w:numId w:val="8"/>
        </w:numPr>
        <w:tabs>
          <w:tab w:val="right" w:leader="hyphen" w:pos="9072"/>
        </w:tabs>
        <w:spacing w:line="276" w:lineRule="auto"/>
        <w:jc w:val="both"/>
        <w:rPr>
          <w:rFonts w:ascii="Bookman Old Style" w:hAnsi="Bookman Old Style"/>
          <w:b/>
          <w:bCs/>
          <w:color w:val="000000"/>
          <w:sz w:val="24"/>
          <w:szCs w:val="24"/>
          <w:lang w:val="pl-PL"/>
        </w:rPr>
      </w:pPr>
      <w:bookmarkStart w:id="18" w:name="_Hlk197935389"/>
      <w:r w:rsidRPr="000C6737">
        <w:rPr>
          <w:rFonts w:ascii="Bookman Old Style" w:hAnsi="Bookman Old Style"/>
          <w:b/>
          <w:bCs/>
          <w:color w:val="000000"/>
          <w:sz w:val="24"/>
          <w:szCs w:val="24"/>
          <w:lang w:val="pl-PL"/>
        </w:rPr>
        <w:t>§ 4. ust. 1. otrzymuje nowe następujące brzmienie:</w:t>
      </w:r>
      <w:r w:rsidR="00A57B92" w:rsidRPr="00A57B92">
        <w:rPr>
          <w:rFonts w:ascii="Bookman Old Style" w:hAnsi="Bookman Old Style"/>
          <w:color w:val="000000"/>
          <w:sz w:val="24"/>
          <w:szCs w:val="24"/>
          <w:lang w:val="pl-PL"/>
        </w:rPr>
        <w:tab/>
      </w:r>
    </w:p>
    <w:bookmarkEnd w:id="18"/>
    <w:p w14:paraId="7EA7304F" w14:textId="6BC80AB4" w:rsidR="000C6737" w:rsidRPr="000C6737" w:rsidRDefault="000C6737" w:rsidP="00A57B92">
      <w:pPr>
        <w:widowControl w:val="0"/>
        <w:tabs>
          <w:tab w:val="right" w:leader="hyphen" w:pos="9072"/>
        </w:tabs>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1. Przedmiotem działalności Spółki jest:</w:t>
      </w:r>
      <w:r w:rsidR="00A57B92">
        <w:rPr>
          <w:rFonts w:ascii="Bookman Old Style" w:hAnsi="Bookman Old Style"/>
          <w:color w:val="000000"/>
          <w:sz w:val="24"/>
          <w:szCs w:val="24"/>
          <w:lang w:val="pl-PL"/>
        </w:rPr>
        <w:tab/>
      </w:r>
    </w:p>
    <w:p w14:paraId="6EF53969" w14:textId="744F8C75"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bookmarkStart w:id="19" w:name="_Hlk197935580"/>
      <w:r w:rsidRPr="000C6737">
        <w:rPr>
          <w:rFonts w:ascii="Bookman Old Style" w:hAnsi="Bookman Old Style"/>
          <w:color w:val="000000"/>
          <w:sz w:val="24"/>
          <w:szCs w:val="24"/>
          <w:lang w:val="pl-PL"/>
        </w:rPr>
        <w:t>Produkcja papieru falistego, tektury falistej oraz opakowań z papieru i tektury,</w:t>
      </w:r>
      <w:r w:rsidR="00A57B92">
        <w:rPr>
          <w:rFonts w:ascii="Bookman Old Style" w:hAnsi="Bookman Old Style"/>
          <w:color w:val="000000"/>
          <w:sz w:val="24"/>
          <w:szCs w:val="24"/>
          <w:lang w:val="pl-PL"/>
        </w:rPr>
        <w:tab/>
      </w:r>
    </w:p>
    <w:p w14:paraId="50A874F1" w14:textId="2ACC5905"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gazów technicznych,</w:t>
      </w:r>
      <w:r w:rsidR="00A57B92">
        <w:rPr>
          <w:rFonts w:ascii="Bookman Old Style" w:hAnsi="Bookman Old Style"/>
          <w:color w:val="000000"/>
          <w:sz w:val="24"/>
          <w:szCs w:val="24"/>
          <w:lang w:val="pl-PL"/>
        </w:rPr>
        <w:tab/>
      </w:r>
    </w:p>
    <w:p w14:paraId="699B2EDE" w14:textId="59C3CFAC"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pozostałych podstawowych chemikaliów organicznych,</w:t>
      </w:r>
      <w:r w:rsidR="00A57B92">
        <w:rPr>
          <w:rFonts w:ascii="Bookman Old Style" w:hAnsi="Bookman Old Style"/>
          <w:color w:val="000000"/>
          <w:sz w:val="24"/>
          <w:szCs w:val="24"/>
          <w:lang w:val="pl-PL"/>
        </w:rPr>
        <w:tab/>
      </w:r>
    </w:p>
    <w:p w14:paraId="0161FB61" w14:textId="4FCE98EA"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tworzyw sztucznych w formach podstawowych,</w:t>
      </w:r>
      <w:r w:rsidR="00A57B92">
        <w:rPr>
          <w:rFonts w:ascii="Bookman Old Style" w:hAnsi="Bookman Old Style"/>
          <w:color w:val="000000"/>
          <w:sz w:val="24"/>
          <w:szCs w:val="24"/>
          <w:lang w:val="pl-PL"/>
        </w:rPr>
        <w:tab/>
      </w:r>
    </w:p>
    <w:p w14:paraId="26F56DF7" w14:textId="43CD258B"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farb, lakierów i podobnych powłok, farb drukarskich i mas uszczelniających,</w:t>
      </w:r>
      <w:r w:rsidR="00A57B92">
        <w:rPr>
          <w:rFonts w:ascii="Bookman Old Style" w:hAnsi="Bookman Old Style"/>
          <w:color w:val="000000"/>
          <w:sz w:val="24"/>
          <w:szCs w:val="24"/>
          <w:lang w:val="pl-PL"/>
        </w:rPr>
        <w:tab/>
      </w:r>
    </w:p>
    <w:p w14:paraId="30885946" w14:textId="30262BD9" w:rsidR="000C6737" w:rsidRPr="000C6737" w:rsidRDefault="000C6737" w:rsidP="00A57B92">
      <w:pPr>
        <w:widowControl w:val="0"/>
        <w:numPr>
          <w:ilvl w:val="0"/>
          <w:numId w:val="9"/>
        </w:numPr>
        <w:tabs>
          <w:tab w:val="right" w:pos="567"/>
          <w:tab w:val="right" w:pos="709"/>
          <w:tab w:val="righ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pozostałych wyrobów chemicznych, gdzie indziej niesklasyfikowana,</w:t>
      </w:r>
      <w:r w:rsidR="00A57B92">
        <w:rPr>
          <w:rFonts w:ascii="Bookman Old Style" w:hAnsi="Bookman Old Style"/>
          <w:color w:val="000000"/>
          <w:sz w:val="24"/>
          <w:szCs w:val="24"/>
          <w:lang w:val="pl-PL"/>
        </w:rPr>
        <w:tab/>
      </w:r>
    </w:p>
    <w:p w14:paraId="79D5AEC7" w14:textId="436D0251"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opakowań z tworzyw sztucznych,</w:t>
      </w:r>
      <w:r w:rsidR="00A57B92">
        <w:rPr>
          <w:rFonts w:ascii="Bookman Old Style" w:hAnsi="Bookman Old Style"/>
          <w:color w:val="000000"/>
          <w:sz w:val="24"/>
          <w:szCs w:val="24"/>
          <w:lang w:val="pl-PL"/>
        </w:rPr>
        <w:tab/>
      </w:r>
    </w:p>
    <w:p w14:paraId="159EF069" w14:textId="47FEB923"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wyrobów dla budownictwa z tworzyw sztucznych,</w:t>
      </w:r>
      <w:r w:rsidR="00A57B92">
        <w:rPr>
          <w:rFonts w:ascii="Bookman Old Style" w:hAnsi="Bookman Old Style"/>
          <w:color w:val="000000"/>
          <w:sz w:val="24"/>
          <w:szCs w:val="24"/>
          <w:lang w:val="pl-PL"/>
        </w:rPr>
        <w:tab/>
      </w:r>
    </w:p>
    <w:p w14:paraId="0D799B6D" w14:textId="12115A25" w:rsidR="000C6737" w:rsidRPr="000C6737" w:rsidRDefault="000C6737" w:rsidP="00A57B92">
      <w:pPr>
        <w:widowControl w:val="0"/>
        <w:numPr>
          <w:ilvl w:val="0"/>
          <w:numId w:val="9"/>
        </w:numPr>
        <w:tabs>
          <w:tab w:val="right" w:pos="567"/>
          <w:tab w:val="right" w:pos="709"/>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Obróbka i wykończanie wyrobów z tworzyw sztucznych,</w:t>
      </w:r>
      <w:r w:rsidR="00A57B92">
        <w:rPr>
          <w:rFonts w:ascii="Bookman Old Style" w:hAnsi="Bookman Old Style"/>
          <w:color w:val="000000"/>
          <w:sz w:val="24"/>
          <w:szCs w:val="24"/>
          <w:lang w:val="pl-PL"/>
        </w:rPr>
        <w:tab/>
      </w:r>
    </w:p>
    <w:p w14:paraId="0D4C6FAE" w14:textId="3EBBFC88" w:rsidR="000C6737" w:rsidRPr="000C6737" w:rsidRDefault="000C6737" w:rsidP="00A57B92">
      <w:pPr>
        <w:widowControl w:val="0"/>
        <w:numPr>
          <w:ilvl w:val="0"/>
          <w:numId w:val="9"/>
        </w:numPr>
        <w:tabs>
          <w:tab w:val="right" w:pos="567"/>
          <w:tab w:val="right" w:pos="709"/>
          <w:tab w:val="decimal" w:pos="1134"/>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konstrukcji metalowych i ich części,</w:t>
      </w:r>
      <w:r w:rsidR="00A57B92">
        <w:rPr>
          <w:rFonts w:ascii="Bookman Old Style" w:hAnsi="Bookman Old Style"/>
          <w:color w:val="000000"/>
          <w:sz w:val="24"/>
          <w:szCs w:val="24"/>
          <w:lang w:val="pl-PL"/>
        </w:rPr>
        <w:tab/>
      </w:r>
    </w:p>
    <w:p w14:paraId="486519D6" w14:textId="4CD3C4FF" w:rsidR="000C6737" w:rsidRPr="000C6737" w:rsidRDefault="000C6737" w:rsidP="00A57B92">
      <w:pPr>
        <w:widowControl w:val="0"/>
        <w:numPr>
          <w:ilvl w:val="0"/>
          <w:numId w:val="9"/>
        </w:numPr>
        <w:tabs>
          <w:tab w:val="right" w:pos="567"/>
          <w:tab w:val="right" w:pos="709"/>
          <w:tab w:val="decimal" w:pos="1134"/>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narzędzi,</w:t>
      </w:r>
      <w:r w:rsidR="00A57B92">
        <w:rPr>
          <w:rFonts w:ascii="Bookman Old Style" w:hAnsi="Bookman Old Style"/>
          <w:color w:val="000000"/>
          <w:sz w:val="24"/>
          <w:szCs w:val="24"/>
          <w:lang w:val="pl-PL"/>
        </w:rPr>
        <w:tab/>
      </w:r>
    </w:p>
    <w:p w14:paraId="699D0659" w14:textId="7339516F" w:rsidR="000C6737" w:rsidRPr="000C6737" w:rsidRDefault="000C6737" w:rsidP="00A57B92">
      <w:pPr>
        <w:widowControl w:val="0"/>
        <w:numPr>
          <w:ilvl w:val="0"/>
          <w:numId w:val="9"/>
        </w:numPr>
        <w:tabs>
          <w:tab w:val="right" w:pos="567"/>
          <w:tab w:val="righ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wyrobów z drutu, łańcuchów i sprężyn,</w:t>
      </w:r>
      <w:r w:rsidR="00A57B92">
        <w:rPr>
          <w:rFonts w:ascii="Bookman Old Style" w:hAnsi="Bookman Old Style"/>
          <w:color w:val="000000"/>
          <w:sz w:val="24"/>
          <w:szCs w:val="24"/>
          <w:lang w:val="pl-PL"/>
        </w:rPr>
        <w:tab/>
      </w:r>
    </w:p>
    <w:p w14:paraId="48097BD8" w14:textId="78F6179E" w:rsidR="000C6737" w:rsidRPr="000C6737" w:rsidRDefault="000C6737" w:rsidP="00A57B92">
      <w:pPr>
        <w:widowControl w:val="0"/>
        <w:numPr>
          <w:ilvl w:val="0"/>
          <w:numId w:val="9"/>
        </w:numPr>
        <w:tabs>
          <w:tab w:val="right" w:pos="567"/>
          <w:tab w:val="righ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złączy i śrub,</w:t>
      </w:r>
      <w:r w:rsidR="00A57B92">
        <w:rPr>
          <w:rFonts w:ascii="Bookman Old Style" w:hAnsi="Bookman Old Style"/>
          <w:color w:val="000000"/>
          <w:sz w:val="24"/>
          <w:szCs w:val="24"/>
          <w:lang w:val="pl-PL"/>
        </w:rPr>
        <w:tab/>
      </w:r>
    </w:p>
    <w:p w14:paraId="2EE0DC72" w14:textId="13F4F1D3" w:rsidR="000C6737" w:rsidRPr="000C6737" w:rsidRDefault="000C6737" w:rsidP="00A57B92">
      <w:pPr>
        <w:widowControl w:val="0"/>
        <w:numPr>
          <w:ilvl w:val="0"/>
          <w:numId w:val="9"/>
        </w:numPr>
        <w:tabs>
          <w:tab w:val="right" w:pos="567"/>
          <w:tab w:val="righ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narzędzi ręcznych mechanicznych,</w:t>
      </w:r>
      <w:r w:rsidR="00A57B92">
        <w:rPr>
          <w:rFonts w:ascii="Bookman Old Style" w:hAnsi="Bookman Old Style"/>
          <w:color w:val="000000"/>
          <w:sz w:val="24"/>
          <w:szCs w:val="24"/>
          <w:lang w:val="pl-PL"/>
        </w:rPr>
        <w:tab/>
      </w:r>
    </w:p>
    <w:p w14:paraId="0375C621" w14:textId="36EDF502" w:rsidR="000C6737" w:rsidRPr="000C6737" w:rsidRDefault="000C6737" w:rsidP="00A57B92">
      <w:pPr>
        <w:widowControl w:val="0"/>
        <w:numPr>
          <w:ilvl w:val="0"/>
          <w:numId w:val="9"/>
        </w:numPr>
        <w:tabs>
          <w:tab w:val="right" w:pos="567"/>
          <w:tab w:val="righ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Produkcja pozostałych narzędzi mechanicznych,</w:t>
      </w:r>
      <w:r w:rsidR="00A57B92">
        <w:rPr>
          <w:rFonts w:ascii="Bookman Old Style" w:hAnsi="Bookman Old Style"/>
          <w:color w:val="000000"/>
          <w:sz w:val="24"/>
          <w:szCs w:val="24"/>
          <w:lang w:val="pl-PL"/>
        </w:rPr>
        <w:tab/>
      </w:r>
    </w:p>
    <w:p w14:paraId="583E82C1" w14:textId="61DD20E5"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Naprawa i konserwacja metalowych wyrobów gotowych,</w:t>
      </w:r>
      <w:r w:rsidR="00A57B92">
        <w:rPr>
          <w:rFonts w:ascii="Bookman Old Style" w:hAnsi="Bookman Old Style"/>
          <w:color w:val="000000"/>
          <w:sz w:val="24"/>
          <w:szCs w:val="24"/>
          <w:lang w:val="pl-PL"/>
        </w:rPr>
        <w:tab/>
      </w:r>
    </w:p>
    <w:p w14:paraId="712B0ABD" w14:textId="7B43E2DB"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Naprawa i konserwacja maszyn,</w:t>
      </w:r>
      <w:r w:rsidR="00A57B92">
        <w:rPr>
          <w:rFonts w:ascii="Bookman Old Style" w:hAnsi="Bookman Old Style"/>
          <w:color w:val="000000"/>
          <w:sz w:val="24"/>
          <w:szCs w:val="24"/>
          <w:lang w:val="pl-PL"/>
        </w:rPr>
        <w:tab/>
      </w:r>
    </w:p>
    <w:p w14:paraId="1B47F2B1" w14:textId="7662DA7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Energetyka słoneczna,</w:t>
      </w:r>
      <w:r w:rsidR="00A57B92">
        <w:rPr>
          <w:rFonts w:ascii="Bookman Old Style" w:hAnsi="Bookman Old Style"/>
          <w:color w:val="000000"/>
          <w:sz w:val="24"/>
          <w:szCs w:val="24"/>
          <w:lang w:val="pl-PL"/>
        </w:rPr>
        <w:tab/>
      </w:r>
    </w:p>
    <w:p w14:paraId="323637DC" w14:textId="4963676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Magazynowanie energii elektrycznej,</w:t>
      </w:r>
      <w:r w:rsidR="00A57B92">
        <w:rPr>
          <w:rFonts w:ascii="Bookman Old Style" w:hAnsi="Bookman Old Style"/>
          <w:color w:val="000000"/>
          <w:sz w:val="24"/>
          <w:szCs w:val="24"/>
          <w:lang w:val="pl-PL"/>
        </w:rPr>
        <w:tab/>
      </w:r>
    </w:p>
    <w:p w14:paraId="6509B84E" w14:textId="408FEB12"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Roboty budowlane związane ze wznoszeniem budynków mieszkalnych,</w:t>
      </w:r>
      <w:r w:rsidR="00A57B92">
        <w:rPr>
          <w:rFonts w:ascii="Bookman Old Style" w:hAnsi="Bookman Old Style"/>
          <w:color w:val="000000"/>
          <w:sz w:val="24"/>
          <w:szCs w:val="24"/>
          <w:lang w:val="pl-PL"/>
        </w:rPr>
        <w:tab/>
      </w:r>
    </w:p>
    <w:p w14:paraId="40F069D1" w14:textId="6C39F711"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Roboty budowlane związane ze wznoszeniem budynków niemieszkalnych,</w:t>
      </w:r>
      <w:r w:rsidR="00A57B92">
        <w:rPr>
          <w:rFonts w:ascii="Bookman Old Style" w:hAnsi="Bookman Old Style"/>
          <w:color w:val="000000"/>
          <w:sz w:val="24"/>
          <w:szCs w:val="24"/>
          <w:lang w:val="pl-PL"/>
        </w:rPr>
        <w:tab/>
      </w:r>
    </w:p>
    <w:p w14:paraId="62185CD4" w14:textId="06C825BD"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Roboty związane z budową linii telekomunikacyjnych i elektroenergetycznych,</w:t>
      </w:r>
      <w:r w:rsidR="00A57B92">
        <w:rPr>
          <w:rFonts w:ascii="Bookman Old Style" w:hAnsi="Bookman Old Style"/>
          <w:color w:val="000000"/>
          <w:sz w:val="24"/>
          <w:szCs w:val="24"/>
          <w:lang w:val="pl-PL"/>
        </w:rPr>
        <w:tab/>
      </w:r>
    </w:p>
    <w:p w14:paraId="5BAE0C0D" w14:textId="475C8021"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Roboty związane z budową pozostałych obiektów inżynierii lądowej i wodnej, gdzie indziej niesklasyfikowane,</w:t>
      </w:r>
      <w:r w:rsidR="00A57B92">
        <w:rPr>
          <w:rFonts w:ascii="Bookman Old Style" w:hAnsi="Bookman Old Style"/>
          <w:color w:val="000000"/>
          <w:sz w:val="24"/>
          <w:szCs w:val="24"/>
          <w:lang w:val="pl-PL"/>
        </w:rPr>
        <w:tab/>
      </w:r>
    </w:p>
    <w:p w14:paraId="3F114329" w14:textId="6481913B"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Roboty budowlane specjalistyczne w zakresie inżynierii lądowej i wodnej,</w:t>
      </w:r>
      <w:r w:rsidR="00A57B92">
        <w:rPr>
          <w:rFonts w:ascii="Bookman Old Style" w:hAnsi="Bookman Old Style"/>
          <w:color w:val="000000"/>
          <w:sz w:val="24"/>
          <w:szCs w:val="24"/>
          <w:lang w:val="pl-PL"/>
        </w:rPr>
        <w:tab/>
      </w:r>
      <w:r w:rsidR="00A57B92">
        <w:rPr>
          <w:rFonts w:ascii="Bookman Old Style" w:hAnsi="Bookman Old Style"/>
          <w:color w:val="000000"/>
          <w:sz w:val="24"/>
          <w:szCs w:val="24"/>
          <w:lang w:val="pl-PL"/>
        </w:rPr>
        <w:tab/>
      </w:r>
    </w:p>
    <w:p w14:paraId="144A6014" w14:textId="59AD7F9D"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Pozostałe specjalistyczne roboty budowlane, gdzie indziej niesklasyfikowane,</w:t>
      </w:r>
      <w:r w:rsidR="00A57B92">
        <w:rPr>
          <w:rFonts w:ascii="Bookman Old Style" w:hAnsi="Bookman Old Style"/>
          <w:color w:val="000000"/>
          <w:sz w:val="24"/>
          <w:szCs w:val="24"/>
          <w:lang w:val="pl-PL"/>
        </w:rPr>
        <w:tab/>
      </w:r>
    </w:p>
    <w:p w14:paraId="04548D20" w14:textId="70059B8D"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agentów zajmujących się sprzedażą hurtową paliw, rud, metali i chemikaliów przemysłowych,</w:t>
      </w:r>
      <w:r w:rsidR="00A57B92">
        <w:rPr>
          <w:rFonts w:ascii="Bookman Old Style" w:hAnsi="Bookman Old Style"/>
          <w:color w:val="000000"/>
          <w:sz w:val="24"/>
          <w:szCs w:val="24"/>
          <w:lang w:val="pl-PL"/>
        </w:rPr>
        <w:tab/>
      </w:r>
    </w:p>
    <w:p w14:paraId="3AB6BE65" w14:textId="222D512F"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agentów zajmujących się sprzedażą hurtową drewna i materiałów budowlanych,</w:t>
      </w:r>
      <w:r w:rsidR="00A57B92">
        <w:rPr>
          <w:rFonts w:ascii="Bookman Old Style" w:hAnsi="Bookman Old Style"/>
          <w:color w:val="000000"/>
          <w:sz w:val="24"/>
          <w:szCs w:val="24"/>
          <w:lang w:val="pl-PL"/>
        </w:rPr>
        <w:tab/>
      </w:r>
    </w:p>
    <w:p w14:paraId="0FB30442" w14:textId="3F902D59"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agentów zajmujących się sprzedażą hurtową maszyn, urządzeń przemysłowych, statków i samolotów,</w:t>
      </w:r>
      <w:r w:rsidR="00A57B92">
        <w:rPr>
          <w:rFonts w:ascii="Bookman Old Style" w:hAnsi="Bookman Old Style"/>
          <w:color w:val="000000"/>
          <w:sz w:val="24"/>
          <w:szCs w:val="24"/>
          <w:lang w:val="pl-PL"/>
        </w:rPr>
        <w:tab/>
      </w:r>
    </w:p>
    <w:p w14:paraId="61B70A1A" w14:textId="19288ECB"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agentów zajmujących się sprzedażą hurtową mebli, artykułów gospodarstwa domowego i drobnych wyrobów metalowych,</w:t>
      </w:r>
      <w:r w:rsidR="00A57B92">
        <w:rPr>
          <w:rFonts w:ascii="Bookman Old Style" w:hAnsi="Bookman Old Style"/>
          <w:color w:val="000000"/>
          <w:sz w:val="24"/>
          <w:szCs w:val="24"/>
          <w:lang w:val="pl-PL"/>
        </w:rPr>
        <w:tab/>
      </w:r>
    </w:p>
    <w:p w14:paraId="460B7524" w14:textId="43FAC4F5"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agentów zajmujących się sprzedażą hurtową wyspecjalizowaną pozostałych towarów,</w:t>
      </w:r>
      <w:r w:rsidR="00A57B92">
        <w:rPr>
          <w:rFonts w:ascii="Bookman Old Style" w:hAnsi="Bookman Old Style"/>
          <w:color w:val="000000"/>
          <w:sz w:val="24"/>
          <w:szCs w:val="24"/>
          <w:lang w:val="pl-PL"/>
        </w:rPr>
        <w:tab/>
      </w:r>
    </w:p>
    <w:p w14:paraId="4099BCEC" w14:textId="0662C239"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agentów zajmujących się sprzedażą hurtową niewyspecjalizowaną,</w:t>
      </w:r>
      <w:r w:rsidR="00A57B92">
        <w:rPr>
          <w:rFonts w:ascii="Bookman Old Style" w:hAnsi="Bookman Old Style"/>
          <w:color w:val="000000"/>
          <w:sz w:val="24"/>
          <w:szCs w:val="24"/>
          <w:lang w:val="pl-PL"/>
        </w:rPr>
        <w:tab/>
      </w:r>
    </w:p>
    <w:p w14:paraId="64F17137" w14:textId="15C1C8AB"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Sprzedaż hurtowa pozostałych maszyn i urządzeń,</w:t>
      </w:r>
      <w:r w:rsidR="00A57B92">
        <w:rPr>
          <w:rFonts w:ascii="Bookman Old Style" w:hAnsi="Bookman Old Style"/>
          <w:color w:val="000000"/>
          <w:sz w:val="24"/>
          <w:szCs w:val="24"/>
          <w:lang w:val="pl-PL"/>
        </w:rPr>
        <w:tab/>
      </w:r>
    </w:p>
    <w:p w14:paraId="1D912FC3" w14:textId="463C184B"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Sprzedaż hurtowa drewna, materiałów budowlanych i wyposażenia sanitarnego,</w:t>
      </w:r>
      <w:r w:rsidR="00A57B92">
        <w:rPr>
          <w:rFonts w:ascii="Bookman Old Style" w:hAnsi="Bookman Old Style"/>
          <w:color w:val="000000"/>
          <w:sz w:val="24"/>
          <w:szCs w:val="24"/>
          <w:lang w:val="pl-PL"/>
        </w:rPr>
        <w:tab/>
      </w:r>
    </w:p>
    <w:p w14:paraId="65E20B14" w14:textId="0C2FAB40"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Sprzedaż hurtowa wyrobów metalowych oraz sprzętu i dodatkowego wyposażenia hydraulicznego i grzejnego,</w:t>
      </w:r>
      <w:r w:rsidR="00A57B92">
        <w:rPr>
          <w:rFonts w:ascii="Bookman Old Style" w:hAnsi="Bookman Old Style"/>
          <w:color w:val="000000"/>
          <w:sz w:val="24"/>
          <w:szCs w:val="24"/>
          <w:lang w:val="pl-PL"/>
        </w:rPr>
        <w:tab/>
      </w:r>
    </w:p>
    <w:p w14:paraId="2BCFE3CC" w14:textId="78E9CF3B"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sprzedaż hurtowa wyrobów chemicznych,</w:t>
      </w:r>
      <w:r w:rsidR="00A57B92">
        <w:rPr>
          <w:rFonts w:ascii="Bookman Old Style" w:hAnsi="Bookman Old Style"/>
          <w:color w:val="000000"/>
          <w:sz w:val="24"/>
          <w:szCs w:val="24"/>
          <w:lang w:val="pl-PL"/>
        </w:rPr>
        <w:tab/>
      </w:r>
    </w:p>
    <w:p w14:paraId="6162C14E" w14:textId="7AE68A4F"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Sprzedaż hurtowa pozostałych półproduktów,</w:t>
      </w:r>
      <w:r w:rsidR="00A0701B">
        <w:rPr>
          <w:rFonts w:ascii="Bookman Old Style" w:hAnsi="Bookman Old Style"/>
          <w:color w:val="000000"/>
          <w:sz w:val="24"/>
          <w:szCs w:val="24"/>
          <w:lang w:val="pl-PL"/>
        </w:rPr>
        <w:tab/>
      </w:r>
    </w:p>
    <w:p w14:paraId="249EB005" w14:textId="7954E5DE"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Sprzedaż detaliczna drobnych wyrobów metalowych, materiałów budowlanych, farb i szkła,</w:t>
      </w:r>
      <w:r w:rsidR="00A0701B">
        <w:rPr>
          <w:rFonts w:ascii="Bookman Old Style" w:hAnsi="Bookman Old Style"/>
          <w:color w:val="000000"/>
          <w:sz w:val="24"/>
          <w:szCs w:val="24"/>
          <w:lang w:val="pl-PL"/>
        </w:rPr>
        <w:tab/>
      </w:r>
    </w:p>
    <w:p w14:paraId="76D36BC2" w14:textId="4903688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Pośrednictwo w sprzedaży detalicznej niewyspecjalizowanej,</w:t>
      </w:r>
      <w:r w:rsidR="00A0701B">
        <w:rPr>
          <w:rFonts w:ascii="Bookman Old Style" w:hAnsi="Bookman Old Style"/>
          <w:color w:val="000000"/>
          <w:sz w:val="24"/>
          <w:szCs w:val="24"/>
          <w:lang w:val="pl-PL"/>
        </w:rPr>
        <w:tab/>
      </w:r>
    </w:p>
    <w:p w14:paraId="27D9D74E" w14:textId="22CD54F7"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Pośrednictwo w sprzedaży detalicznej wyspecjalizowanej,</w:t>
      </w:r>
      <w:r w:rsidR="00A0701B">
        <w:rPr>
          <w:rFonts w:ascii="Bookman Old Style" w:hAnsi="Bookman Old Style"/>
          <w:color w:val="000000"/>
          <w:sz w:val="24"/>
          <w:szCs w:val="24"/>
          <w:lang w:val="pl-PL"/>
        </w:rPr>
        <w:tab/>
      </w:r>
    </w:p>
    <w:p w14:paraId="6B259F7A" w14:textId="3A41465F"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Transport drogowy towarów,</w:t>
      </w:r>
      <w:r w:rsidR="00A0701B">
        <w:rPr>
          <w:rFonts w:ascii="Bookman Old Style" w:hAnsi="Bookman Old Style"/>
          <w:color w:val="000000"/>
          <w:sz w:val="24"/>
          <w:szCs w:val="24"/>
          <w:lang w:val="pl-PL"/>
        </w:rPr>
        <w:tab/>
      </w:r>
    </w:p>
    <w:p w14:paraId="1D640ADA" w14:textId="75357EA7"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Magazynowanie i przechowywanie pozostałych towarów,</w:t>
      </w:r>
      <w:r w:rsidR="00A0701B">
        <w:rPr>
          <w:rFonts w:ascii="Bookman Old Style" w:hAnsi="Bookman Old Style"/>
          <w:color w:val="000000"/>
          <w:sz w:val="24"/>
          <w:szCs w:val="24"/>
          <w:lang w:val="pl-PL"/>
        </w:rPr>
        <w:tab/>
      </w:r>
    </w:p>
    <w:p w14:paraId="220106AB" w14:textId="2048CC3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logistyczna,</w:t>
      </w:r>
      <w:r w:rsidR="00A0701B">
        <w:rPr>
          <w:rFonts w:ascii="Bookman Old Style" w:hAnsi="Bookman Old Style"/>
          <w:color w:val="000000"/>
          <w:sz w:val="24"/>
          <w:szCs w:val="24"/>
          <w:lang w:val="pl-PL"/>
        </w:rPr>
        <w:tab/>
      </w:r>
    </w:p>
    <w:p w14:paraId="1C698DD0" w14:textId="703E38B2"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działalność usługowa wspomagająca transport,</w:t>
      </w:r>
      <w:r w:rsidR="00A0701B">
        <w:rPr>
          <w:rFonts w:ascii="Bookman Old Style" w:hAnsi="Bookman Old Style"/>
          <w:color w:val="000000"/>
          <w:sz w:val="24"/>
          <w:szCs w:val="24"/>
          <w:lang w:val="pl-PL"/>
        </w:rPr>
        <w:tab/>
      </w:r>
    </w:p>
    <w:p w14:paraId="1872272D" w14:textId="1E120A57"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Pośrednictwo w transporcie towarów,</w:t>
      </w:r>
      <w:r w:rsidR="00A0701B">
        <w:rPr>
          <w:rFonts w:ascii="Bookman Old Style" w:hAnsi="Bookman Old Style"/>
          <w:color w:val="000000"/>
          <w:sz w:val="24"/>
          <w:szCs w:val="24"/>
          <w:lang w:val="pl-PL"/>
        </w:rPr>
        <w:tab/>
      </w:r>
    </w:p>
    <w:p w14:paraId="6E55AF2E" w14:textId="352360E1"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działalność w zakresie programowania,</w:t>
      </w:r>
      <w:r w:rsidR="00A0701B">
        <w:rPr>
          <w:rFonts w:ascii="Bookman Old Style" w:hAnsi="Bookman Old Style"/>
          <w:color w:val="000000"/>
          <w:sz w:val="24"/>
          <w:szCs w:val="24"/>
          <w:lang w:val="pl-PL"/>
        </w:rPr>
        <w:tab/>
      </w:r>
    </w:p>
    <w:p w14:paraId="682E5CA3" w14:textId="2948773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działalność związana z doradztwem w zakresie informatyki oraz zarządzaniem urządzeniami informatycznymi,</w:t>
      </w:r>
      <w:r w:rsidR="00A0701B">
        <w:rPr>
          <w:rFonts w:ascii="Bookman Old Style" w:hAnsi="Bookman Old Style"/>
          <w:color w:val="000000"/>
          <w:sz w:val="24"/>
          <w:szCs w:val="24"/>
          <w:lang w:val="pl-PL"/>
        </w:rPr>
        <w:tab/>
      </w:r>
    </w:p>
    <w:p w14:paraId="55A4CCD4" w14:textId="5C11A2BD"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działalność usługowa w zakresie technologii informatycznych i komputerowych,</w:t>
      </w:r>
      <w:r w:rsidR="00A0701B">
        <w:rPr>
          <w:rFonts w:ascii="Bookman Old Style" w:hAnsi="Bookman Old Style"/>
          <w:color w:val="000000"/>
          <w:sz w:val="24"/>
          <w:szCs w:val="24"/>
          <w:lang w:val="pl-PL"/>
        </w:rPr>
        <w:tab/>
      </w:r>
    </w:p>
    <w:p w14:paraId="2E52C545" w14:textId="2B9D03E1"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działalność usługowa w zakresie infrastruktury obliczeniowej, przetwarzania danych, zarządzania stronami internetowymi (hosting) i działalności powiązane,</w:t>
      </w:r>
      <w:r w:rsidR="00A0701B">
        <w:rPr>
          <w:rFonts w:ascii="Bookman Old Style" w:hAnsi="Bookman Old Style"/>
          <w:color w:val="000000"/>
          <w:sz w:val="24"/>
          <w:szCs w:val="24"/>
          <w:lang w:val="pl-PL"/>
        </w:rPr>
        <w:tab/>
      </w:r>
    </w:p>
    <w:p w14:paraId="3866C341" w14:textId="41AA92B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Pozostałe pośrednictwo pieniężne,</w:t>
      </w:r>
      <w:r w:rsidR="00A0701B">
        <w:rPr>
          <w:rFonts w:ascii="Bookman Old Style" w:hAnsi="Bookman Old Style"/>
          <w:color w:val="000000"/>
          <w:sz w:val="24"/>
          <w:szCs w:val="24"/>
          <w:lang w:val="pl-PL"/>
        </w:rPr>
        <w:tab/>
      </w:r>
    </w:p>
    <w:p w14:paraId="595D70A0" w14:textId="47CAAD3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Leasing finansowy,</w:t>
      </w:r>
      <w:r w:rsidR="00A0701B">
        <w:rPr>
          <w:rFonts w:ascii="Bookman Old Style" w:hAnsi="Bookman Old Style"/>
          <w:color w:val="000000"/>
          <w:sz w:val="24"/>
          <w:szCs w:val="24"/>
          <w:lang w:val="pl-PL"/>
        </w:rPr>
        <w:tab/>
      </w:r>
    </w:p>
    <w:p w14:paraId="70B6860F" w14:textId="77777777"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Pozostałe formy udzielania kredytów, gdzie indziej niesklasyfikowane,</w:t>
      </w:r>
    </w:p>
    <w:p w14:paraId="2541E8C8" w14:textId="45636501"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finansowa działalność usługowa, z wyłączeniem ubezpieczeń i funduszy emerytalnych, gdzie indziej niesklasyfikowana,</w:t>
      </w:r>
      <w:r w:rsidR="00A0701B">
        <w:rPr>
          <w:rFonts w:ascii="Bookman Old Style" w:hAnsi="Bookman Old Style"/>
          <w:color w:val="000000"/>
          <w:sz w:val="24"/>
          <w:szCs w:val="24"/>
          <w:lang w:val="pl-PL"/>
        </w:rPr>
        <w:tab/>
      </w:r>
    </w:p>
    <w:p w14:paraId="6C8C19E5" w14:textId="1126AB49"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Kupno i sprzedaż nieruchomości na własny rachunek,</w:t>
      </w:r>
      <w:r w:rsidR="00A0701B">
        <w:rPr>
          <w:rFonts w:ascii="Bookman Old Style" w:hAnsi="Bookman Old Style"/>
          <w:color w:val="000000"/>
          <w:sz w:val="24"/>
          <w:szCs w:val="24"/>
          <w:lang w:val="pl-PL"/>
        </w:rPr>
        <w:tab/>
      </w:r>
    </w:p>
    <w:p w14:paraId="55CA4CD8" w14:textId="1385D3C8"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Realizacja projektów budowlanych związanych ze wznoszeniem budynków mieszkalnych,</w:t>
      </w:r>
      <w:r w:rsidR="00A0701B">
        <w:rPr>
          <w:rFonts w:ascii="Bookman Old Style" w:hAnsi="Bookman Old Style"/>
          <w:color w:val="000000"/>
          <w:sz w:val="24"/>
          <w:szCs w:val="24"/>
          <w:lang w:val="pl-PL"/>
        </w:rPr>
        <w:tab/>
      </w:r>
    </w:p>
    <w:p w14:paraId="4CF2CE9D" w14:textId="101A6558"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Realizacja projektów budowlanych związanych ze wznoszeniem budynków niemieszkalnych,</w:t>
      </w:r>
      <w:r w:rsidR="00A0701B">
        <w:rPr>
          <w:rFonts w:ascii="Bookman Old Style" w:hAnsi="Bookman Old Style"/>
          <w:color w:val="000000"/>
          <w:sz w:val="24"/>
          <w:szCs w:val="24"/>
          <w:lang w:val="pl-PL"/>
        </w:rPr>
        <w:tab/>
      </w:r>
    </w:p>
    <w:p w14:paraId="19ED3634" w14:textId="5FAE9198"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Realizacja pozostałych projektów budowlanych,</w:t>
      </w:r>
      <w:r w:rsidR="00A0701B">
        <w:rPr>
          <w:rFonts w:ascii="Bookman Old Style" w:hAnsi="Bookman Old Style"/>
          <w:color w:val="000000"/>
          <w:sz w:val="24"/>
          <w:szCs w:val="24"/>
          <w:lang w:val="pl-PL"/>
        </w:rPr>
        <w:tab/>
      </w:r>
    </w:p>
    <w:p w14:paraId="3C452236" w14:textId="47147000"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Wynajem i zarządzanie nieruchomościami własnymi lub dzierżawionymi,</w:t>
      </w:r>
      <w:r w:rsidR="00A0701B">
        <w:rPr>
          <w:rFonts w:ascii="Bookman Old Style" w:hAnsi="Bookman Old Style"/>
          <w:color w:val="000000"/>
          <w:sz w:val="24"/>
          <w:szCs w:val="24"/>
          <w:lang w:val="pl-PL"/>
        </w:rPr>
        <w:tab/>
      </w:r>
    </w:p>
    <w:p w14:paraId="433E49BC" w14:textId="76198C89"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biur głównych,</w:t>
      </w:r>
      <w:r w:rsidR="00A0701B">
        <w:rPr>
          <w:rFonts w:ascii="Bookman Old Style" w:hAnsi="Bookman Old Style"/>
          <w:color w:val="000000"/>
          <w:sz w:val="24"/>
          <w:szCs w:val="24"/>
          <w:lang w:val="pl-PL"/>
        </w:rPr>
        <w:tab/>
      </w:r>
    </w:p>
    <w:p w14:paraId="479F7C26" w14:textId="4D314A1F"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central usług wspólnych,</w:t>
      </w:r>
      <w:r w:rsidR="00A0701B">
        <w:rPr>
          <w:rFonts w:ascii="Bookman Old Style" w:hAnsi="Bookman Old Style"/>
          <w:color w:val="000000"/>
          <w:sz w:val="24"/>
          <w:szCs w:val="24"/>
          <w:lang w:val="pl-PL"/>
        </w:rPr>
        <w:tab/>
      </w:r>
    </w:p>
    <w:p w14:paraId="4C6AA940" w14:textId="76F565E5"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Doradztwo w zakresie prowadzenia działalności gospodarczej i pozostałe doradztwo w zakresie zarządzania,</w:t>
      </w:r>
      <w:r w:rsidR="00A0701B">
        <w:rPr>
          <w:rFonts w:ascii="Bookman Old Style" w:hAnsi="Bookman Old Style"/>
          <w:color w:val="000000"/>
          <w:sz w:val="24"/>
          <w:szCs w:val="24"/>
          <w:lang w:val="pl-PL"/>
        </w:rPr>
        <w:tab/>
      </w:r>
    </w:p>
    <w:p w14:paraId="32EBE839" w14:textId="3F52EBD7"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działalność w zakresie inżynierii i związane z nią doradztwo techniczne,</w:t>
      </w:r>
      <w:r w:rsidR="00A0701B">
        <w:rPr>
          <w:rFonts w:ascii="Bookman Old Style" w:hAnsi="Bookman Old Style"/>
          <w:color w:val="000000"/>
          <w:sz w:val="24"/>
          <w:szCs w:val="24"/>
          <w:lang w:val="pl-PL"/>
        </w:rPr>
        <w:tab/>
      </w:r>
    </w:p>
    <w:p w14:paraId="1F38A2BC" w14:textId="6B2E7570"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Pozostałe badania i analizy techniczne,</w:t>
      </w:r>
      <w:r w:rsidR="00A0701B">
        <w:rPr>
          <w:rFonts w:ascii="Bookman Old Style" w:hAnsi="Bookman Old Style"/>
          <w:color w:val="000000"/>
          <w:sz w:val="24"/>
          <w:szCs w:val="24"/>
          <w:lang w:val="pl-PL"/>
        </w:rPr>
        <w:tab/>
      </w:r>
    </w:p>
    <w:p w14:paraId="5AC7B979" w14:textId="705C3DD3"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Badania naukowe i prace rozwojowe w dziedzinie nauk przyrodniczych i technicznych,</w:t>
      </w:r>
      <w:r w:rsidR="00A0701B">
        <w:rPr>
          <w:rFonts w:ascii="Bookman Old Style" w:hAnsi="Bookman Old Style"/>
          <w:color w:val="000000"/>
          <w:sz w:val="24"/>
          <w:szCs w:val="24"/>
          <w:lang w:val="pl-PL"/>
        </w:rPr>
        <w:tab/>
      </w:r>
    </w:p>
    <w:p w14:paraId="3B23331F" w14:textId="1DBCB679"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w zakresie projektowania graficznego i komunikacji wizualnej,</w:t>
      </w:r>
      <w:r w:rsidR="00A0701B">
        <w:rPr>
          <w:rFonts w:ascii="Bookman Old Style" w:hAnsi="Bookman Old Style"/>
          <w:color w:val="000000"/>
          <w:sz w:val="24"/>
          <w:szCs w:val="24"/>
          <w:lang w:val="pl-PL"/>
        </w:rPr>
        <w:tab/>
      </w:r>
    </w:p>
    <w:p w14:paraId="506CEFC5" w14:textId="6BB10C4E"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Wynajem i dzierżawa maszyn i urządzeń budowlanych,</w:t>
      </w:r>
      <w:r w:rsidR="00A0701B">
        <w:rPr>
          <w:rFonts w:ascii="Bookman Old Style" w:hAnsi="Bookman Old Style"/>
          <w:color w:val="000000"/>
          <w:sz w:val="24"/>
          <w:szCs w:val="24"/>
          <w:lang w:val="pl-PL"/>
        </w:rPr>
        <w:tab/>
      </w:r>
    </w:p>
    <w:p w14:paraId="7E374BA7" w14:textId="77777777"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Wynajem i dzierżawa maszyn i urządzeń biurowych oraz komputerów,</w:t>
      </w:r>
    </w:p>
    <w:p w14:paraId="2A5E45DF" w14:textId="02321010"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Pozostała dzierżawa własności intelektualnej i podobnych produktów, z wyłączeniem prac chronionych prawem autorskim,</w:t>
      </w:r>
      <w:r w:rsidR="00A0701B">
        <w:rPr>
          <w:rFonts w:ascii="Bookman Old Style" w:hAnsi="Bookman Old Style"/>
          <w:color w:val="000000"/>
          <w:sz w:val="24"/>
          <w:szCs w:val="24"/>
          <w:lang w:val="pl-PL"/>
        </w:rPr>
        <w:tab/>
      </w:r>
    </w:p>
    <w:p w14:paraId="7DAB4DC1" w14:textId="559EF5E0"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Wszelka pozostała działalność profesjonalna, naukowa i techniczna, gdzie indziej niesklasyfikowana,</w:t>
      </w:r>
      <w:r w:rsidR="00A0701B">
        <w:rPr>
          <w:rFonts w:ascii="Bookman Old Style" w:hAnsi="Bookman Old Style"/>
          <w:color w:val="000000"/>
          <w:sz w:val="24"/>
          <w:szCs w:val="24"/>
          <w:lang w:val="pl-PL"/>
        </w:rPr>
        <w:tab/>
      </w:r>
    </w:p>
    <w:p w14:paraId="2FD2EBD6" w14:textId="4E4B77D4"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detektywistyczna i działalność ochroniarska w zakresie ochrony osobistej,</w:t>
      </w:r>
      <w:r w:rsidR="00A0701B">
        <w:rPr>
          <w:rFonts w:ascii="Bookman Old Style" w:hAnsi="Bookman Old Style"/>
          <w:color w:val="000000"/>
          <w:sz w:val="24"/>
          <w:szCs w:val="24"/>
          <w:lang w:val="pl-PL"/>
        </w:rPr>
        <w:tab/>
      </w:r>
    </w:p>
    <w:p w14:paraId="49AE3AFF" w14:textId="4040EE9C"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ochroniarska, gdzie indziej niesklasyfikowana,</w:t>
      </w:r>
      <w:r w:rsidR="00A0701B">
        <w:rPr>
          <w:rFonts w:ascii="Bookman Old Style" w:hAnsi="Bookman Old Style"/>
          <w:color w:val="000000"/>
          <w:sz w:val="24"/>
          <w:szCs w:val="24"/>
          <w:lang w:val="pl-PL"/>
        </w:rPr>
        <w:tab/>
      </w:r>
    </w:p>
    <w:p w14:paraId="3C1A22B3" w14:textId="160EB469"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związana z administracyjną obsługą biura, włączając działalność wspomagającą,</w:t>
      </w:r>
      <w:r w:rsidR="00A0701B">
        <w:rPr>
          <w:rFonts w:ascii="Bookman Old Style" w:hAnsi="Bookman Old Style"/>
          <w:color w:val="000000"/>
          <w:sz w:val="24"/>
          <w:szCs w:val="24"/>
          <w:lang w:val="pl-PL"/>
        </w:rPr>
        <w:tab/>
      </w:r>
    </w:p>
    <w:p w14:paraId="51B2139A" w14:textId="4D2BDC89" w:rsidR="000C6737" w:rsidRPr="00F576BB" w:rsidRDefault="000C6737" w:rsidP="4607E266">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F576BB">
        <w:rPr>
          <w:rFonts w:ascii="Bookman Old Style" w:hAnsi="Bookman Old Style"/>
          <w:color w:val="000000" w:themeColor="text1"/>
          <w:sz w:val="24"/>
          <w:szCs w:val="24"/>
          <w:lang w:val="pl-PL"/>
        </w:rPr>
        <w:t>Działalność centrów telefonicznych (</w:t>
      </w:r>
      <w:proofErr w:type="spellStart"/>
      <w:r w:rsidRPr="00F576BB">
        <w:rPr>
          <w:rFonts w:ascii="Bookman Old Style" w:hAnsi="Bookman Old Style"/>
          <w:color w:val="000000" w:themeColor="text1"/>
          <w:sz w:val="24"/>
          <w:szCs w:val="24"/>
          <w:lang w:val="pl-PL"/>
        </w:rPr>
        <w:t>call</w:t>
      </w:r>
      <w:proofErr w:type="spellEnd"/>
      <w:r w:rsidRPr="00F576BB">
        <w:rPr>
          <w:rFonts w:ascii="Bookman Old Style" w:hAnsi="Bookman Old Style"/>
          <w:color w:val="000000" w:themeColor="text1"/>
          <w:sz w:val="24"/>
          <w:szCs w:val="24"/>
          <w:lang w:val="pl-PL"/>
        </w:rPr>
        <w:t xml:space="preserve"> </w:t>
      </w:r>
      <w:proofErr w:type="spellStart"/>
      <w:r w:rsidRPr="00F576BB">
        <w:rPr>
          <w:rFonts w:ascii="Bookman Old Style" w:hAnsi="Bookman Old Style"/>
          <w:color w:val="000000" w:themeColor="text1"/>
          <w:sz w:val="24"/>
          <w:szCs w:val="24"/>
          <w:lang w:val="pl-PL"/>
        </w:rPr>
        <w:t>center</w:t>
      </w:r>
      <w:proofErr w:type="spellEnd"/>
      <w:r w:rsidRPr="00F576BB">
        <w:rPr>
          <w:rFonts w:ascii="Bookman Old Style" w:hAnsi="Bookman Old Style"/>
          <w:color w:val="000000" w:themeColor="text1"/>
          <w:sz w:val="24"/>
          <w:szCs w:val="24"/>
          <w:lang w:val="pl-PL"/>
        </w:rPr>
        <w:t>),</w:t>
      </w:r>
      <w:r w:rsidRPr="00F576BB">
        <w:rPr>
          <w:lang w:val="pl-PL"/>
        </w:rPr>
        <w:tab/>
      </w:r>
    </w:p>
    <w:p w14:paraId="37A6EE56" w14:textId="26B85D0C"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Pośrednictwo w zakresie działalności wspomagającej prowadzenie działalności gospodarczej, gdzie indziej niesklasyfikowane,</w:t>
      </w:r>
      <w:r w:rsidR="00A0701B">
        <w:rPr>
          <w:rFonts w:ascii="Bookman Old Style" w:hAnsi="Bookman Old Style"/>
          <w:color w:val="000000"/>
          <w:sz w:val="24"/>
          <w:szCs w:val="24"/>
          <w:lang w:val="pl-PL"/>
        </w:rPr>
        <w:tab/>
      </w:r>
    </w:p>
    <w:p w14:paraId="1A122898" w14:textId="09D650B5"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związana z pakowaniem,</w:t>
      </w:r>
      <w:r w:rsidR="00A0701B">
        <w:rPr>
          <w:rFonts w:ascii="Bookman Old Style" w:hAnsi="Bookman Old Style"/>
          <w:color w:val="000000"/>
          <w:sz w:val="24"/>
          <w:szCs w:val="24"/>
          <w:lang w:val="pl-PL"/>
        </w:rPr>
        <w:tab/>
      </w:r>
    </w:p>
    <w:p w14:paraId="45AC1068" w14:textId="5AF2BD38"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wspomagająca prowadzenie działalności gospodarczej, gdzie indziej niesklasyfikowana,</w:t>
      </w:r>
      <w:r w:rsidR="00A0701B">
        <w:rPr>
          <w:rFonts w:ascii="Bookman Old Style" w:hAnsi="Bookman Old Style"/>
          <w:color w:val="000000"/>
          <w:sz w:val="24"/>
          <w:szCs w:val="24"/>
          <w:lang w:val="pl-PL"/>
        </w:rPr>
        <w:tab/>
      </w:r>
    </w:p>
    <w:p w14:paraId="74FE40AB" w14:textId="2D51F4E5"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Kursy i szkolenia związane ze zdobywaniem wiedzy, umiejętności i kwalifikacji zawodowych w formach pozaszkolnych,</w:t>
      </w:r>
      <w:r w:rsidR="00A0701B">
        <w:rPr>
          <w:rFonts w:ascii="Bookman Old Style" w:hAnsi="Bookman Old Style"/>
          <w:color w:val="000000"/>
          <w:sz w:val="24"/>
          <w:szCs w:val="24"/>
          <w:lang w:val="pl-PL"/>
        </w:rPr>
        <w:tab/>
      </w:r>
    </w:p>
    <w:p w14:paraId="5903C69F" w14:textId="3C2CD014" w:rsidR="000C6737" w:rsidRPr="000C6737" w:rsidRDefault="000C6737" w:rsidP="00A57B92">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Pozostałe pozaszkolne formy edukacji, gdzie indziej niesklasyfikowane,</w:t>
      </w:r>
      <w:r w:rsidR="00A0701B">
        <w:rPr>
          <w:rFonts w:ascii="Bookman Old Style" w:hAnsi="Bookman Old Style"/>
          <w:color w:val="000000"/>
          <w:sz w:val="24"/>
          <w:szCs w:val="24"/>
          <w:lang w:val="pl-PL"/>
        </w:rPr>
        <w:tab/>
      </w:r>
    </w:p>
    <w:p w14:paraId="5312148B" w14:textId="3A9D3E2F" w:rsidR="000C6737" w:rsidRDefault="000C6737" w:rsidP="00A0701B">
      <w:pPr>
        <w:widowControl w:val="0"/>
        <w:numPr>
          <w:ilvl w:val="0"/>
          <w:numId w:val="9"/>
        </w:numPr>
        <w:tabs>
          <w:tab w:val="right" w:pos="567"/>
          <w:tab w:val="right" w:pos="709"/>
          <w:tab w:val="left" w:pos="993"/>
          <w:tab w:val="right" w:leader="hyphen" w:pos="9072"/>
        </w:tabs>
        <w:autoSpaceDE w:val="0"/>
        <w:autoSpaceDN w:val="0"/>
        <w:adjustRightInd w:val="0"/>
        <w:spacing w:line="276" w:lineRule="auto"/>
        <w:ind w:left="360"/>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Działalność wspomagająca edukację, gdzie indziej niesklasyfikowana.</w:t>
      </w:r>
    </w:p>
    <w:p w14:paraId="7ACD7BFE" w14:textId="77777777" w:rsidR="001847BE" w:rsidRPr="000C6737" w:rsidRDefault="001847BE" w:rsidP="001847BE">
      <w:pPr>
        <w:widowControl w:val="0"/>
        <w:tabs>
          <w:tab w:val="right" w:pos="567"/>
          <w:tab w:val="right" w:pos="709"/>
          <w:tab w:val="left" w:pos="993"/>
          <w:tab w:val="right" w:leader="hyphen" w:pos="9072"/>
        </w:tabs>
        <w:autoSpaceDE w:val="0"/>
        <w:autoSpaceDN w:val="0"/>
        <w:adjustRightInd w:val="0"/>
        <w:spacing w:line="276" w:lineRule="auto"/>
        <w:jc w:val="both"/>
        <w:rPr>
          <w:rFonts w:ascii="Bookman Old Style" w:hAnsi="Bookman Old Style"/>
          <w:color w:val="000000"/>
          <w:sz w:val="24"/>
          <w:szCs w:val="24"/>
          <w:lang w:val="pl-PL"/>
        </w:rPr>
      </w:pPr>
    </w:p>
    <w:p w14:paraId="77AAFFAC" w14:textId="3D6763CC" w:rsidR="000C6737" w:rsidRPr="000C6737" w:rsidRDefault="000C6737" w:rsidP="00A57B92">
      <w:pPr>
        <w:widowControl w:val="0"/>
        <w:numPr>
          <w:ilvl w:val="0"/>
          <w:numId w:val="8"/>
        </w:numPr>
        <w:tabs>
          <w:tab w:val="right" w:leader="hyphen" w:pos="9072"/>
        </w:tabs>
        <w:autoSpaceDE w:val="0"/>
        <w:autoSpaceDN w:val="0"/>
        <w:adjustRightInd w:val="0"/>
        <w:spacing w:line="276" w:lineRule="auto"/>
        <w:jc w:val="both"/>
        <w:rPr>
          <w:rFonts w:ascii="Bookman Old Style" w:hAnsi="Bookman Old Style"/>
          <w:b/>
          <w:bCs/>
          <w:color w:val="000000"/>
          <w:sz w:val="24"/>
          <w:szCs w:val="24"/>
          <w:lang w:val="pl-PL"/>
        </w:rPr>
      </w:pPr>
      <w:bookmarkStart w:id="20" w:name="_Hlk197938992"/>
      <w:r w:rsidRPr="000C6737">
        <w:rPr>
          <w:rFonts w:ascii="Bookman Old Style" w:hAnsi="Bookman Old Style"/>
          <w:b/>
          <w:bCs/>
          <w:color w:val="000000"/>
          <w:sz w:val="24"/>
          <w:szCs w:val="24"/>
          <w:lang w:val="pl-PL"/>
        </w:rPr>
        <w:t xml:space="preserve"> </w:t>
      </w:r>
      <w:bookmarkStart w:id="21" w:name="_Hlk197938314"/>
      <w:r w:rsidRPr="000C6737">
        <w:rPr>
          <w:rFonts w:ascii="Bookman Old Style" w:hAnsi="Bookman Old Style"/>
          <w:b/>
          <w:bCs/>
          <w:color w:val="000000"/>
          <w:sz w:val="24"/>
          <w:szCs w:val="24"/>
          <w:lang w:val="pl-PL"/>
        </w:rPr>
        <w:t>§ 16. ust. 1. punkt 1) otrzymuje nowe następujące brzmienie:</w:t>
      </w:r>
      <w:bookmarkEnd w:id="19"/>
      <w:bookmarkEnd w:id="20"/>
      <w:bookmarkEnd w:id="21"/>
      <w:r w:rsidR="00A0701B" w:rsidRPr="00A0701B">
        <w:rPr>
          <w:rFonts w:ascii="Bookman Old Style" w:hAnsi="Bookman Old Style"/>
          <w:color w:val="000000"/>
          <w:sz w:val="24"/>
          <w:szCs w:val="24"/>
          <w:lang w:val="pl-PL"/>
        </w:rPr>
        <w:tab/>
      </w:r>
    </w:p>
    <w:p w14:paraId="2ACDBD3A" w14:textId="2D322CC2" w:rsidR="000C6737" w:rsidRDefault="000C6737" w:rsidP="00535198">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 xml:space="preserve">1) rozpatrzenie i zatwierdzenie jednostkowego sprawozdania finansowego Spółki oraz skonsolidowanego sprawozdania finansowego Grupy Kapitałowej </w:t>
      </w:r>
      <w:proofErr w:type="spellStart"/>
      <w:r w:rsidRPr="000C6737">
        <w:rPr>
          <w:rFonts w:ascii="Bookman Old Style" w:hAnsi="Bookman Old Style"/>
          <w:color w:val="000000"/>
          <w:sz w:val="24"/>
          <w:szCs w:val="24"/>
          <w:lang w:val="pl-PL"/>
        </w:rPr>
        <w:t>Rawlplug</w:t>
      </w:r>
      <w:proofErr w:type="spellEnd"/>
      <w:r w:rsidRPr="000C6737">
        <w:rPr>
          <w:rFonts w:ascii="Bookman Old Style" w:hAnsi="Bookman Old Style"/>
          <w:color w:val="000000"/>
          <w:sz w:val="24"/>
          <w:szCs w:val="24"/>
          <w:lang w:val="pl-PL"/>
        </w:rPr>
        <w:t xml:space="preserve"> S.A. za poprzedni rok obrotowy,</w:t>
      </w:r>
      <w:r w:rsidR="00A0701B">
        <w:rPr>
          <w:rFonts w:ascii="Bookman Old Style" w:hAnsi="Bookman Old Style"/>
          <w:color w:val="000000"/>
          <w:sz w:val="24"/>
          <w:szCs w:val="24"/>
          <w:lang w:val="pl-PL"/>
        </w:rPr>
        <w:tab/>
      </w:r>
    </w:p>
    <w:p w14:paraId="23CCD2B1" w14:textId="77777777" w:rsidR="001847BE" w:rsidRPr="000C6737" w:rsidRDefault="001847BE" w:rsidP="00535198">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p>
    <w:p w14:paraId="31E11497" w14:textId="77777777" w:rsidR="000C6737" w:rsidRPr="000C6737" w:rsidRDefault="000C6737" w:rsidP="00A57B92">
      <w:pPr>
        <w:widowControl w:val="0"/>
        <w:numPr>
          <w:ilvl w:val="0"/>
          <w:numId w:val="8"/>
        </w:numPr>
        <w:tabs>
          <w:tab w:val="right" w:leader="hyphen" w:pos="9072"/>
        </w:tabs>
        <w:autoSpaceDE w:val="0"/>
        <w:autoSpaceDN w:val="0"/>
        <w:adjustRightInd w:val="0"/>
        <w:spacing w:line="276" w:lineRule="auto"/>
        <w:jc w:val="both"/>
        <w:rPr>
          <w:rFonts w:ascii="Bookman Old Style" w:hAnsi="Bookman Old Style"/>
          <w:b/>
          <w:bCs/>
          <w:color w:val="000000"/>
          <w:sz w:val="24"/>
          <w:szCs w:val="24"/>
          <w:lang w:val="pl-PL"/>
        </w:rPr>
      </w:pPr>
      <w:bookmarkStart w:id="22" w:name="_Hlk198038458"/>
      <w:r w:rsidRPr="000C6737">
        <w:rPr>
          <w:rFonts w:ascii="Bookman Old Style" w:hAnsi="Bookman Old Style"/>
          <w:b/>
          <w:bCs/>
          <w:color w:val="000000"/>
          <w:sz w:val="24"/>
          <w:szCs w:val="24"/>
          <w:lang w:val="pl-PL"/>
        </w:rPr>
        <w:t>w § 16. ust. 1. dodaje się nowy punkt 2) w następującym brzmieniu:</w:t>
      </w:r>
      <w:bookmarkEnd w:id="22"/>
    </w:p>
    <w:p w14:paraId="22DFB960" w14:textId="12AF7C2E"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 xml:space="preserve">2)rozpatrzenie i zatwierdzenie sprawozdania Zarządu z działalności Spółki oraz Grupy Kapitałowej </w:t>
      </w:r>
      <w:proofErr w:type="spellStart"/>
      <w:r w:rsidRPr="000C6737">
        <w:rPr>
          <w:rFonts w:ascii="Bookman Old Style" w:hAnsi="Bookman Old Style"/>
          <w:color w:val="000000"/>
          <w:sz w:val="24"/>
          <w:szCs w:val="24"/>
          <w:lang w:val="pl-PL"/>
        </w:rPr>
        <w:t>Rawlplug</w:t>
      </w:r>
      <w:proofErr w:type="spellEnd"/>
      <w:r w:rsidRPr="000C6737">
        <w:rPr>
          <w:rFonts w:ascii="Bookman Old Style" w:hAnsi="Bookman Old Style"/>
          <w:color w:val="000000"/>
          <w:sz w:val="24"/>
          <w:szCs w:val="24"/>
          <w:lang w:val="pl-PL"/>
        </w:rPr>
        <w:t xml:space="preserve"> S.A. za poprzedni rok obrotowy,</w:t>
      </w:r>
      <w:r w:rsidR="001847BE">
        <w:rPr>
          <w:rFonts w:ascii="Bookman Old Style" w:hAnsi="Bookman Old Style"/>
          <w:color w:val="000000"/>
          <w:sz w:val="24"/>
          <w:szCs w:val="24"/>
          <w:lang w:val="pl-PL"/>
        </w:rPr>
        <w:tab/>
      </w:r>
    </w:p>
    <w:p w14:paraId="7BD76D84" w14:textId="77777777" w:rsidR="000C6737" w:rsidRPr="000C6737" w:rsidRDefault="000C6737" w:rsidP="00A57B92">
      <w:pPr>
        <w:widowControl w:val="0"/>
        <w:tabs>
          <w:tab w:val="right" w:leader="hyphen" w:pos="9072"/>
        </w:tabs>
        <w:autoSpaceDE w:val="0"/>
        <w:autoSpaceDN w:val="0"/>
        <w:adjustRightInd w:val="0"/>
        <w:spacing w:line="276" w:lineRule="auto"/>
        <w:ind w:left="720"/>
        <w:jc w:val="both"/>
        <w:rPr>
          <w:rFonts w:ascii="Bookman Old Style" w:hAnsi="Bookman Old Style"/>
          <w:color w:val="000000"/>
          <w:sz w:val="24"/>
          <w:szCs w:val="24"/>
          <w:lang w:val="pl-PL"/>
        </w:rPr>
      </w:pPr>
    </w:p>
    <w:p w14:paraId="12915266" w14:textId="77777777" w:rsidR="000C6737" w:rsidRPr="000C6737" w:rsidRDefault="000C6737" w:rsidP="00A57B92">
      <w:pPr>
        <w:widowControl w:val="0"/>
        <w:numPr>
          <w:ilvl w:val="0"/>
          <w:numId w:val="8"/>
        </w:numPr>
        <w:tabs>
          <w:tab w:val="right" w:leader="hyphen" w:pos="9072"/>
        </w:tabs>
        <w:autoSpaceDE w:val="0"/>
        <w:autoSpaceDN w:val="0"/>
        <w:adjustRightInd w:val="0"/>
        <w:spacing w:line="276" w:lineRule="auto"/>
        <w:jc w:val="both"/>
        <w:rPr>
          <w:rFonts w:ascii="Bookman Old Style" w:hAnsi="Bookman Old Style"/>
          <w:b/>
          <w:bCs/>
          <w:color w:val="000000"/>
          <w:sz w:val="24"/>
          <w:szCs w:val="24"/>
          <w:lang w:val="pl-PL"/>
        </w:rPr>
      </w:pPr>
      <w:bookmarkStart w:id="23" w:name="_Hlk198038628"/>
      <w:r w:rsidRPr="000C6737">
        <w:rPr>
          <w:rFonts w:ascii="Bookman Old Style" w:hAnsi="Bookman Old Style"/>
          <w:b/>
          <w:bCs/>
          <w:color w:val="000000"/>
          <w:sz w:val="24"/>
          <w:szCs w:val="24"/>
          <w:lang w:val="pl-PL"/>
        </w:rPr>
        <w:t>w § 16. ust. 1. dodaje się nowy punkt 3) w następującym brzmieniu:</w:t>
      </w:r>
      <w:bookmarkEnd w:id="23"/>
    </w:p>
    <w:p w14:paraId="6C12C6D4" w14:textId="713BAAB4"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3) rozpatrzenie i zatwierdzenie sprawozdania Rady Nadzorczej za poprzedni rok obrotowy,</w:t>
      </w:r>
      <w:r w:rsidR="001847BE">
        <w:rPr>
          <w:rFonts w:ascii="Bookman Old Style" w:hAnsi="Bookman Old Style"/>
          <w:color w:val="000000"/>
          <w:sz w:val="24"/>
          <w:szCs w:val="24"/>
          <w:lang w:val="pl-PL"/>
        </w:rPr>
        <w:tab/>
      </w:r>
    </w:p>
    <w:p w14:paraId="2762A090" w14:textId="77777777" w:rsidR="000C6737" w:rsidRPr="000C6737" w:rsidRDefault="000C6737" w:rsidP="00A57B92">
      <w:pPr>
        <w:widowControl w:val="0"/>
        <w:tabs>
          <w:tab w:val="right" w:leader="hyphen" w:pos="9072"/>
        </w:tabs>
        <w:autoSpaceDE w:val="0"/>
        <w:autoSpaceDN w:val="0"/>
        <w:adjustRightInd w:val="0"/>
        <w:spacing w:line="276" w:lineRule="auto"/>
        <w:ind w:left="720"/>
        <w:jc w:val="both"/>
        <w:rPr>
          <w:rFonts w:ascii="Bookman Old Style" w:hAnsi="Bookman Old Style"/>
          <w:color w:val="000000"/>
          <w:sz w:val="24"/>
          <w:szCs w:val="24"/>
          <w:lang w:val="pl-PL"/>
        </w:rPr>
      </w:pPr>
    </w:p>
    <w:p w14:paraId="0DB67D5F" w14:textId="1910ABDC" w:rsidR="000C6737" w:rsidRPr="000C6737" w:rsidRDefault="000C6737" w:rsidP="00A57B92">
      <w:pPr>
        <w:widowControl w:val="0"/>
        <w:numPr>
          <w:ilvl w:val="0"/>
          <w:numId w:val="8"/>
        </w:numPr>
        <w:tabs>
          <w:tab w:val="right" w:leader="hyphen" w:pos="9072"/>
        </w:tabs>
        <w:autoSpaceDE w:val="0"/>
        <w:autoSpaceDN w:val="0"/>
        <w:adjustRightInd w:val="0"/>
        <w:spacing w:line="276" w:lineRule="auto"/>
        <w:jc w:val="both"/>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w § 16. ust. 1. dotychczasowy punkt 2) otrzymuje nowy numer tj.: punkt 4) oraz nowe następujące brzmienie:</w:t>
      </w:r>
      <w:r w:rsidR="001847BE" w:rsidRPr="001847BE">
        <w:rPr>
          <w:rFonts w:ascii="Bookman Old Style" w:hAnsi="Bookman Old Style"/>
          <w:color w:val="000000"/>
          <w:sz w:val="24"/>
          <w:szCs w:val="24"/>
          <w:lang w:val="pl-PL"/>
        </w:rPr>
        <w:tab/>
      </w:r>
    </w:p>
    <w:p w14:paraId="2CF45CCF" w14:textId="2F9DE320"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4) powzięcie uchwały o sposobie podziału zysku, ustalenia dnia dywidendy i terminu wypłaty dywidendy bądź pokrycia strat za poprzedni rok obrotowy,</w:t>
      </w:r>
      <w:r w:rsidR="001847BE">
        <w:rPr>
          <w:rFonts w:ascii="Bookman Old Style" w:hAnsi="Bookman Old Style"/>
          <w:color w:val="000000"/>
          <w:sz w:val="24"/>
          <w:szCs w:val="24"/>
          <w:lang w:val="pl-PL"/>
        </w:rPr>
        <w:tab/>
      </w:r>
    </w:p>
    <w:p w14:paraId="35994CFD" w14:textId="77777777" w:rsidR="000C6737" w:rsidRPr="000C6737" w:rsidRDefault="000C6737" w:rsidP="00A57B92">
      <w:pPr>
        <w:widowControl w:val="0"/>
        <w:tabs>
          <w:tab w:val="right" w:leader="hyphen" w:pos="9072"/>
        </w:tabs>
        <w:autoSpaceDE w:val="0"/>
        <w:autoSpaceDN w:val="0"/>
        <w:adjustRightInd w:val="0"/>
        <w:spacing w:line="276" w:lineRule="auto"/>
        <w:ind w:left="720"/>
        <w:jc w:val="both"/>
        <w:rPr>
          <w:rFonts w:ascii="Bookman Old Style" w:hAnsi="Bookman Old Style"/>
          <w:color w:val="000000"/>
          <w:sz w:val="24"/>
          <w:szCs w:val="24"/>
          <w:lang w:val="pl-PL"/>
        </w:rPr>
      </w:pPr>
    </w:p>
    <w:p w14:paraId="552B4CF1" w14:textId="571F120C" w:rsidR="000C6737" w:rsidRPr="000C6737" w:rsidRDefault="000C6737" w:rsidP="00894025">
      <w:pPr>
        <w:numPr>
          <w:ilvl w:val="0"/>
          <w:numId w:val="8"/>
        </w:numPr>
        <w:tabs>
          <w:tab w:val="right" w:leader="hyphen" w:pos="9072"/>
        </w:tabs>
        <w:spacing w:line="240" w:lineRule="auto"/>
        <w:jc w:val="both"/>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w § 16. ust. 1. dotychczasowe punkty 3) i 4) otrzymują nowe numery tj. odpowiednio: punkt 5) i 6)</w:t>
      </w:r>
      <w:r w:rsidR="001847BE" w:rsidRPr="001847BE">
        <w:rPr>
          <w:rFonts w:ascii="Bookman Old Style" w:hAnsi="Bookman Old Style"/>
          <w:color w:val="000000"/>
          <w:sz w:val="24"/>
          <w:szCs w:val="24"/>
          <w:lang w:val="pl-PL"/>
        </w:rPr>
        <w:tab/>
      </w:r>
    </w:p>
    <w:p w14:paraId="79339AE1" w14:textId="77777777" w:rsidR="000C6737" w:rsidRPr="000C6737" w:rsidRDefault="000C6737" w:rsidP="00A57B92">
      <w:pPr>
        <w:tabs>
          <w:tab w:val="right" w:leader="hyphen" w:pos="9072"/>
        </w:tabs>
        <w:spacing w:line="240" w:lineRule="auto"/>
        <w:ind w:left="360"/>
        <w:rPr>
          <w:rFonts w:ascii="Bookman Old Style" w:hAnsi="Bookman Old Style"/>
          <w:b/>
          <w:bCs/>
          <w:color w:val="000000"/>
          <w:sz w:val="24"/>
          <w:szCs w:val="24"/>
          <w:lang w:val="pl-PL"/>
        </w:rPr>
      </w:pPr>
    </w:p>
    <w:p w14:paraId="4BC9A811" w14:textId="67EEF41E" w:rsidR="000C6737" w:rsidRPr="000C6737" w:rsidRDefault="000C6737" w:rsidP="00A57B92">
      <w:pPr>
        <w:numPr>
          <w:ilvl w:val="0"/>
          <w:numId w:val="8"/>
        </w:numPr>
        <w:tabs>
          <w:tab w:val="right" w:leader="hyphen" w:pos="9072"/>
        </w:tabs>
        <w:spacing w:line="240" w:lineRule="auto"/>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w § 16. ust. 1. dotychczasowy punkt 5) otrzymuje nowy numer tj.: punkt 7) oraz nowe następujące brzmienie:</w:t>
      </w:r>
      <w:r w:rsidR="001847BE" w:rsidRPr="001847BE">
        <w:rPr>
          <w:rFonts w:ascii="Bookman Old Style" w:hAnsi="Bookman Old Style"/>
          <w:color w:val="000000"/>
          <w:sz w:val="24"/>
          <w:szCs w:val="24"/>
          <w:lang w:val="pl-PL"/>
        </w:rPr>
        <w:tab/>
      </w:r>
    </w:p>
    <w:p w14:paraId="1241779C" w14:textId="551811F1"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7) powzięcie uchwały opiniującej sprawozdanie o wynagrodzeniach Członków Zarządu i Rady Nadzorczej lub przeprowadzenie dyskusji nad sprawozdaniem o wynagrodzeniach, po spełnieniu warunków przewidzianych przepisami ustawy z dnia 29 lipca 2005 r. o ofercie publicznej i warunkach wprowadzania instrumentów finansowych do zorganizowanego systemu obrotu oraz o spółkach publicznych.</w:t>
      </w:r>
      <w:r w:rsidR="001847BE">
        <w:rPr>
          <w:rFonts w:ascii="Bookman Old Style" w:hAnsi="Bookman Old Style"/>
          <w:color w:val="000000"/>
          <w:sz w:val="24"/>
          <w:szCs w:val="24"/>
          <w:lang w:val="pl-PL"/>
        </w:rPr>
        <w:tab/>
      </w:r>
    </w:p>
    <w:p w14:paraId="74965092" w14:textId="77777777" w:rsidR="000C6737" w:rsidRPr="000C6737" w:rsidRDefault="000C6737" w:rsidP="00A57B92">
      <w:pPr>
        <w:widowControl w:val="0"/>
        <w:tabs>
          <w:tab w:val="right" w:leader="hyphen" w:pos="9072"/>
        </w:tabs>
        <w:autoSpaceDE w:val="0"/>
        <w:autoSpaceDN w:val="0"/>
        <w:adjustRightInd w:val="0"/>
        <w:spacing w:line="276" w:lineRule="auto"/>
        <w:rPr>
          <w:rFonts w:ascii="Bookman Old Style" w:hAnsi="Bookman Old Style"/>
          <w:b/>
          <w:bCs/>
          <w:color w:val="000000"/>
          <w:sz w:val="24"/>
          <w:szCs w:val="24"/>
          <w:highlight w:val="yellow"/>
          <w:lang w:val="pl-PL"/>
        </w:rPr>
      </w:pPr>
    </w:p>
    <w:p w14:paraId="459DD405" w14:textId="17752BBC" w:rsidR="000C6737" w:rsidRPr="000C6737" w:rsidRDefault="000C6737" w:rsidP="00A57B92">
      <w:pPr>
        <w:widowControl w:val="0"/>
        <w:numPr>
          <w:ilvl w:val="0"/>
          <w:numId w:val="8"/>
        </w:numPr>
        <w:tabs>
          <w:tab w:val="right" w:leader="hyphen" w:pos="9072"/>
        </w:tabs>
        <w:spacing w:line="276" w:lineRule="auto"/>
        <w:jc w:val="both"/>
        <w:rPr>
          <w:rFonts w:ascii="Bookman Old Style" w:hAnsi="Bookman Old Style"/>
          <w:sz w:val="24"/>
          <w:szCs w:val="24"/>
          <w:lang w:val="pl-PL"/>
        </w:rPr>
      </w:pPr>
      <w:bookmarkStart w:id="24" w:name="_Hlk197938728"/>
      <w:r w:rsidRPr="000C6737">
        <w:rPr>
          <w:rFonts w:ascii="Bookman Old Style" w:hAnsi="Bookman Old Style"/>
          <w:b/>
          <w:bCs/>
          <w:color w:val="000000"/>
          <w:sz w:val="24"/>
          <w:szCs w:val="24"/>
          <w:lang w:val="pl-PL"/>
        </w:rPr>
        <w:t>§ 17. ust. 6. otrzymuje nowe następujące brzmienie:</w:t>
      </w:r>
      <w:bookmarkEnd w:id="24"/>
      <w:r w:rsidR="001847BE" w:rsidRPr="001847BE">
        <w:rPr>
          <w:rFonts w:ascii="Bookman Old Style" w:hAnsi="Bookman Old Style"/>
          <w:color w:val="000000"/>
          <w:sz w:val="24"/>
          <w:szCs w:val="24"/>
          <w:lang w:val="pl-PL"/>
        </w:rPr>
        <w:tab/>
      </w:r>
    </w:p>
    <w:p w14:paraId="52DB9BB5" w14:textId="051B9554"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6. Członek zarządu, prokurent, likwidator, kierownik oddziału lub zakładu oraz zatrudniony w spółce główny księgowy, radca prawny lub adwokat nie może być jednocześnie członkiem rady nadzorczej.</w:t>
      </w:r>
      <w:r w:rsidR="001847BE">
        <w:rPr>
          <w:rFonts w:ascii="Bookman Old Style" w:hAnsi="Bookman Old Style"/>
          <w:color w:val="000000"/>
          <w:sz w:val="24"/>
          <w:szCs w:val="24"/>
          <w:lang w:val="pl-PL"/>
        </w:rPr>
        <w:tab/>
      </w:r>
    </w:p>
    <w:p w14:paraId="4DF14B11" w14:textId="77777777" w:rsidR="000C6737" w:rsidRPr="000C6737" w:rsidRDefault="000C6737" w:rsidP="00A57B92">
      <w:pPr>
        <w:widowControl w:val="0"/>
        <w:tabs>
          <w:tab w:val="right" w:leader="hyphen" w:pos="9072"/>
        </w:tabs>
        <w:spacing w:line="276" w:lineRule="auto"/>
        <w:ind w:left="360"/>
        <w:jc w:val="both"/>
        <w:rPr>
          <w:rFonts w:ascii="Bookman Old Style" w:hAnsi="Bookman Old Style"/>
          <w:sz w:val="24"/>
          <w:szCs w:val="24"/>
          <w:lang w:val="pl-PL"/>
        </w:rPr>
      </w:pPr>
    </w:p>
    <w:p w14:paraId="3CD99CA0" w14:textId="0E3C7CAE" w:rsidR="000C6737" w:rsidRPr="000C6737" w:rsidRDefault="000C6737" w:rsidP="001847BE">
      <w:pPr>
        <w:widowControl w:val="0"/>
        <w:numPr>
          <w:ilvl w:val="0"/>
          <w:numId w:val="8"/>
        </w:numPr>
        <w:tabs>
          <w:tab w:val="right" w:leader="hyphen" w:pos="9072"/>
        </w:tabs>
        <w:autoSpaceDE w:val="0"/>
        <w:autoSpaceDN w:val="0"/>
        <w:adjustRightInd w:val="0"/>
        <w:spacing w:line="276" w:lineRule="auto"/>
        <w:jc w:val="both"/>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w § 17. po ust. 6. dodaje się nowe ustępy 7. i 8. w następującym brzmieniu:</w:t>
      </w:r>
      <w:r w:rsidR="001847BE" w:rsidRPr="001847BE">
        <w:rPr>
          <w:rFonts w:ascii="Bookman Old Style" w:hAnsi="Bookman Old Style"/>
          <w:color w:val="000000"/>
          <w:sz w:val="24"/>
          <w:szCs w:val="24"/>
          <w:lang w:val="pl-PL"/>
        </w:rPr>
        <w:tab/>
      </w:r>
    </w:p>
    <w:p w14:paraId="035A6A9D" w14:textId="4187C56D"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sz w:val="24"/>
          <w:szCs w:val="24"/>
          <w:lang w:val="pl-PL"/>
        </w:rPr>
      </w:pPr>
      <w:r w:rsidRPr="000C6737">
        <w:rPr>
          <w:rFonts w:ascii="Bookman Old Style" w:hAnsi="Bookman Old Style"/>
          <w:color w:val="000000"/>
          <w:sz w:val="24"/>
          <w:szCs w:val="24"/>
          <w:lang w:val="pl-PL"/>
        </w:rPr>
        <w:t xml:space="preserve">7. Przepis </w:t>
      </w:r>
      <w:r w:rsidRPr="000C6737">
        <w:rPr>
          <w:rFonts w:ascii="Bookman Old Style" w:hAnsi="Bookman Old Style"/>
          <w:sz w:val="24"/>
          <w:szCs w:val="24"/>
          <w:lang w:val="pl-PL"/>
        </w:rPr>
        <w:t>§17 ust. 6 stosuje się również do innych osób, które podlegają bezpośrednio członkowi zarządu.</w:t>
      </w:r>
      <w:r w:rsidR="001847BE">
        <w:rPr>
          <w:rFonts w:ascii="Bookman Old Style" w:hAnsi="Bookman Old Style"/>
          <w:sz w:val="24"/>
          <w:szCs w:val="24"/>
          <w:lang w:val="pl-PL"/>
        </w:rPr>
        <w:tab/>
      </w:r>
    </w:p>
    <w:p w14:paraId="3EB8BD43" w14:textId="10ADB281"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sz w:val="24"/>
          <w:szCs w:val="24"/>
          <w:lang w:val="pl-PL"/>
        </w:rPr>
        <w:t>8. Przepis §17 ust. 6 stosuje</w:t>
      </w:r>
      <w:r w:rsidRPr="000C6737">
        <w:rPr>
          <w:rFonts w:ascii="Bookman Old Style" w:hAnsi="Bookman Old Style"/>
          <w:color w:val="000000"/>
          <w:sz w:val="24"/>
          <w:szCs w:val="24"/>
          <w:lang w:val="pl-PL"/>
        </w:rPr>
        <w:t xml:space="preserve"> się odpowiednio do członków zarządu spółki zależnej.</w:t>
      </w:r>
      <w:r w:rsidR="001847BE">
        <w:rPr>
          <w:rFonts w:ascii="Bookman Old Style" w:hAnsi="Bookman Old Style"/>
          <w:color w:val="000000"/>
          <w:sz w:val="24"/>
          <w:szCs w:val="24"/>
          <w:lang w:val="pl-PL"/>
        </w:rPr>
        <w:tab/>
      </w:r>
    </w:p>
    <w:p w14:paraId="50417DF8" w14:textId="77777777" w:rsidR="000C6737" w:rsidRPr="000C6737" w:rsidRDefault="000C6737" w:rsidP="00A57B92">
      <w:pPr>
        <w:widowControl w:val="0"/>
        <w:tabs>
          <w:tab w:val="right" w:leader="hyphen" w:pos="9072"/>
        </w:tabs>
        <w:autoSpaceDE w:val="0"/>
        <w:autoSpaceDN w:val="0"/>
        <w:adjustRightInd w:val="0"/>
        <w:spacing w:line="276" w:lineRule="auto"/>
        <w:ind w:left="426"/>
        <w:rPr>
          <w:rFonts w:ascii="Bookman Old Style" w:hAnsi="Bookman Old Style"/>
          <w:b/>
          <w:bCs/>
          <w:color w:val="000000"/>
          <w:sz w:val="24"/>
          <w:szCs w:val="24"/>
          <w:highlight w:val="yellow"/>
          <w:lang w:val="pl-PL"/>
        </w:rPr>
      </w:pPr>
    </w:p>
    <w:p w14:paraId="7B8A69A2" w14:textId="00DC76CC"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502"/>
        <w:rPr>
          <w:rFonts w:ascii="Bookman Old Style" w:hAnsi="Bookman Old Style"/>
          <w:b/>
          <w:bCs/>
          <w:color w:val="000000"/>
          <w:sz w:val="24"/>
          <w:szCs w:val="24"/>
          <w:lang w:val="pl-PL"/>
        </w:rPr>
      </w:pPr>
      <w:bookmarkStart w:id="25" w:name="_Hlk197940209"/>
      <w:r w:rsidRPr="000C6737">
        <w:rPr>
          <w:rFonts w:ascii="Bookman Old Style" w:hAnsi="Bookman Old Style"/>
          <w:b/>
          <w:bCs/>
          <w:color w:val="000000"/>
          <w:sz w:val="24"/>
          <w:szCs w:val="24"/>
          <w:lang w:val="pl-PL"/>
        </w:rPr>
        <w:t>§ 23. ust. 13. punkt 1) otrzymuje nowe następujące brzmienie:</w:t>
      </w:r>
      <w:bookmarkEnd w:id="25"/>
      <w:r w:rsidR="00373D52" w:rsidRPr="00373D52">
        <w:rPr>
          <w:rFonts w:ascii="Bookman Old Style" w:hAnsi="Bookman Old Style"/>
          <w:color w:val="000000"/>
          <w:sz w:val="24"/>
          <w:szCs w:val="24"/>
          <w:lang w:val="pl-PL"/>
        </w:rPr>
        <w:tab/>
      </w:r>
    </w:p>
    <w:p w14:paraId="08036431" w14:textId="128728C0"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1) monitorowanie:</w:t>
      </w:r>
      <w:r w:rsidR="003404D2">
        <w:rPr>
          <w:rFonts w:ascii="Bookman Old Style" w:hAnsi="Bookman Old Style"/>
          <w:bCs/>
          <w:color w:val="000000"/>
          <w:sz w:val="24"/>
          <w:szCs w:val="24"/>
          <w:lang w:val="pl-PL"/>
        </w:rPr>
        <w:tab/>
      </w:r>
    </w:p>
    <w:p w14:paraId="0527547E" w14:textId="6632F77C"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a) procesu:</w:t>
      </w:r>
      <w:r w:rsidR="003404D2">
        <w:rPr>
          <w:rFonts w:ascii="Bookman Old Style" w:hAnsi="Bookman Old Style"/>
          <w:bCs/>
          <w:color w:val="000000"/>
          <w:sz w:val="24"/>
          <w:szCs w:val="24"/>
          <w:lang w:val="pl-PL"/>
        </w:rPr>
        <w:tab/>
      </w:r>
    </w:p>
    <w:p w14:paraId="50E10B16" w14:textId="7777777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 xml:space="preserve">- sprawozdawczości finansowej Spółki i Grupy Kapitałowej </w:t>
      </w:r>
      <w:proofErr w:type="spellStart"/>
      <w:r w:rsidRPr="000C6737">
        <w:rPr>
          <w:rFonts w:ascii="Bookman Old Style" w:hAnsi="Bookman Old Style"/>
          <w:bCs/>
          <w:color w:val="000000"/>
          <w:sz w:val="24"/>
          <w:szCs w:val="24"/>
          <w:lang w:val="pl-PL"/>
        </w:rPr>
        <w:t>Rawlplug</w:t>
      </w:r>
      <w:proofErr w:type="spellEnd"/>
      <w:r w:rsidRPr="000C6737">
        <w:rPr>
          <w:rFonts w:ascii="Bookman Old Style" w:hAnsi="Bookman Old Style"/>
          <w:bCs/>
          <w:color w:val="000000"/>
          <w:sz w:val="24"/>
          <w:szCs w:val="24"/>
          <w:lang w:val="pl-PL"/>
        </w:rPr>
        <w:t xml:space="preserve"> S.A.;</w:t>
      </w:r>
    </w:p>
    <w:p w14:paraId="6473365D" w14:textId="73D8DA7D"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 xml:space="preserve">-sprawozdawczości zrównoważonego rozwoju Spółki i sprawozdawczości zrównoważonego rozwoju Grupy Kapitałowej </w:t>
      </w:r>
      <w:proofErr w:type="spellStart"/>
      <w:r w:rsidRPr="000C6737">
        <w:rPr>
          <w:rFonts w:ascii="Bookman Old Style" w:hAnsi="Bookman Old Style"/>
          <w:bCs/>
          <w:color w:val="000000"/>
          <w:sz w:val="24"/>
          <w:szCs w:val="24"/>
          <w:lang w:val="pl-PL"/>
        </w:rPr>
        <w:t>Rawlplug</w:t>
      </w:r>
      <w:proofErr w:type="spellEnd"/>
      <w:r w:rsidRPr="000C6737">
        <w:rPr>
          <w:rFonts w:ascii="Bookman Old Style" w:hAnsi="Bookman Old Style"/>
          <w:bCs/>
          <w:color w:val="000000"/>
          <w:sz w:val="24"/>
          <w:szCs w:val="24"/>
          <w:lang w:val="pl-PL"/>
        </w:rPr>
        <w:t xml:space="preserve"> S.A.,</w:t>
      </w:r>
      <w:r w:rsidR="003404D2">
        <w:rPr>
          <w:rFonts w:ascii="Bookman Old Style" w:hAnsi="Bookman Old Style"/>
          <w:bCs/>
          <w:color w:val="000000"/>
          <w:sz w:val="24"/>
          <w:szCs w:val="24"/>
          <w:lang w:val="pl-PL"/>
        </w:rPr>
        <w:tab/>
      </w:r>
    </w:p>
    <w:p w14:paraId="32F972CA" w14:textId="484C8FA0"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b) skuteczności systemów kontroli wewnętrznej i systemów zarządzania ryzykiem oraz audytu wewnętrznego, w szczególności w zakresie:</w:t>
      </w:r>
      <w:r w:rsidR="003404D2">
        <w:rPr>
          <w:rFonts w:ascii="Bookman Old Style" w:hAnsi="Bookman Old Style"/>
          <w:bCs/>
          <w:color w:val="000000"/>
          <w:sz w:val="24"/>
          <w:szCs w:val="24"/>
          <w:lang w:val="pl-PL"/>
        </w:rPr>
        <w:tab/>
      </w:r>
    </w:p>
    <w:p w14:paraId="26B58387" w14:textId="7777777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 xml:space="preserve">- sprawozdawczości finansowej Spółki i Grupy Kapitałowej </w:t>
      </w:r>
      <w:proofErr w:type="spellStart"/>
      <w:r w:rsidRPr="000C6737">
        <w:rPr>
          <w:rFonts w:ascii="Bookman Old Style" w:hAnsi="Bookman Old Style"/>
          <w:bCs/>
          <w:color w:val="000000"/>
          <w:sz w:val="24"/>
          <w:szCs w:val="24"/>
          <w:lang w:val="pl-PL"/>
        </w:rPr>
        <w:t>Rawlplug</w:t>
      </w:r>
      <w:proofErr w:type="spellEnd"/>
      <w:r w:rsidRPr="000C6737">
        <w:rPr>
          <w:rFonts w:ascii="Bookman Old Style" w:hAnsi="Bookman Old Style"/>
          <w:bCs/>
          <w:color w:val="000000"/>
          <w:sz w:val="24"/>
          <w:szCs w:val="24"/>
          <w:lang w:val="pl-PL"/>
        </w:rPr>
        <w:t xml:space="preserve"> S.A.,</w:t>
      </w:r>
    </w:p>
    <w:p w14:paraId="1C83AB36" w14:textId="7FDB181A"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 xml:space="preserve">- sprawozdawczości zrównoważonego rozwoju Spółki i sprawozdawczości zrównoważonego rozwoju Grupy Kapitałowej </w:t>
      </w:r>
      <w:proofErr w:type="spellStart"/>
      <w:r w:rsidRPr="000C6737">
        <w:rPr>
          <w:rFonts w:ascii="Bookman Old Style" w:hAnsi="Bookman Old Style"/>
          <w:bCs/>
          <w:color w:val="000000"/>
          <w:sz w:val="24"/>
          <w:szCs w:val="24"/>
          <w:lang w:val="pl-PL"/>
        </w:rPr>
        <w:t>Rawlplug</w:t>
      </w:r>
      <w:proofErr w:type="spellEnd"/>
      <w:r w:rsidRPr="000C6737">
        <w:rPr>
          <w:rFonts w:ascii="Bookman Old Style" w:hAnsi="Bookman Old Style"/>
          <w:bCs/>
          <w:color w:val="000000"/>
          <w:sz w:val="24"/>
          <w:szCs w:val="24"/>
          <w:lang w:val="pl-PL"/>
        </w:rPr>
        <w:t xml:space="preserve"> S.A.,</w:t>
      </w:r>
      <w:r w:rsidR="003404D2">
        <w:rPr>
          <w:rFonts w:ascii="Bookman Old Style" w:hAnsi="Bookman Old Style"/>
          <w:bCs/>
          <w:color w:val="000000"/>
          <w:sz w:val="24"/>
          <w:szCs w:val="24"/>
          <w:lang w:val="pl-PL"/>
        </w:rPr>
        <w:tab/>
      </w:r>
    </w:p>
    <w:p w14:paraId="024BEFF1" w14:textId="6C094714"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c) wykonywania czynności rewizji finansowej, w szczególności przeprowadzania przez firmę audytorską badania lub atestacji sprawozdawczości zrównoważonego rozwoju, z uwzględnieniem wszelkich wniosków i ustaleń Polskiej Agencji Nadzoru Audytowego wynikających z kontroli przeprowadzonej w firmie audytorskiej;</w:t>
      </w:r>
      <w:r w:rsidR="003404D2">
        <w:rPr>
          <w:rFonts w:ascii="Bookman Old Style" w:hAnsi="Bookman Old Style"/>
          <w:bCs/>
          <w:color w:val="000000"/>
          <w:sz w:val="24"/>
          <w:szCs w:val="24"/>
          <w:lang w:val="pl-PL"/>
        </w:rPr>
        <w:tab/>
      </w:r>
    </w:p>
    <w:p w14:paraId="3640A24E" w14:textId="7777777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p>
    <w:p w14:paraId="689F5531" w14:textId="3F07AC55"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502"/>
        <w:jc w:val="both"/>
        <w:rPr>
          <w:rFonts w:ascii="Bookman Old Style" w:hAnsi="Bookman Old Style"/>
          <w:b/>
          <w:color w:val="000000"/>
          <w:sz w:val="24"/>
          <w:szCs w:val="24"/>
          <w:lang w:val="pl-PL"/>
        </w:rPr>
      </w:pPr>
      <w:bookmarkStart w:id="26" w:name="_Hlk198039576"/>
      <w:r w:rsidRPr="000C6737">
        <w:rPr>
          <w:rFonts w:ascii="Bookman Old Style" w:hAnsi="Bookman Old Style"/>
          <w:b/>
          <w:color w:val="000000"/>
          <w:sz w:val="24"/>
          <w:szCs w:val="24"/>
          <w:lang w:val="pl-PL"/>
        </w:rPr>
        <w:t>§ 23. ust. 13. punkt 2) otrzymuje nowe następujące brzmienie:</w:t>
      </w:r>
      <w:bookmarkEnd w:id="26"/>
      <w:r w:rsidR="00D064C4" w:rsidRPr="00D064C4">
        <w:rPr>
          <w:rFonts w:ascii="Bookman Old Style" w:hAnsi="Bookman Old Style"/>
          <w:bCs/>
          <w:color w:val="000000"/>
          <w:sz w:val="24"/>
          <w:szCs w:val="24"/>
          <w:lang w:val="pl-PL"/>
        </w:rPr>
        <w:tab/>
      </w:r>
    </w:p>
    <w:p w14:paraId="439414E3" w14:textId="1643285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 xml:space="preserve">2) kontrolowanie i monitorowanie niezależności biegłego rewidenta i firmy audytorskiej, w szczególności w przypadku, gdy na rzecz Spółki świadczone są przez firmę audytorską inne usługi niż badanie i atestacja sprawozdawczości zrównoważonego rozwoju (monitorowanie niezależności biegłego rewidenta i firmy audytorskiej odbywa się m. in. w drodze przeglądu przestrzegania przez firmę audytorską obowiązujących wytycznych dotyczących rotacji biegłych rewidentów, wysokości wynagrodzeń uiszczanych przez Spółkę na rzecz firmy audytorskiej oraz wymogów regulacyjnych </w:t>
      </w:r>
      <w:r w:rsidR="00275D9B">
        <w:rPr>
          <w:rFonts w:ascii="Bookman Old Style" w:hAnsi="Bookman Old Style"/>
          <w:bCs/>
          <w:color w:val="000000"/>
          <w:sz w:val="24"/>
          <w:szCs w:val="24"/>
          <w:lang w:val="pl-PL"/>
        </w:rPr>
        <w:br/>
      </w:r>
      <w:r w:rsidRPr="000C6737">
        <w:rPr>
          <w:rFonts w:ascii="Bookman Old Style" w:hAnsi="Bookman Old Style"/>
          <w:bCs/>
          <w:color w:val="000000"/>
          <w:sz w:val="24"/>
          <w:szCs w:val="24"/>
          <w:lang w:val="pl-PL"/>
        </w:rPr>
        <w:t>w tym zakresie);</w:t>
      </w:r>
      <w:r w:rsidR="003404D2">
        <w:rPr>
          <w:rFonts w:ascii="Bookman Old Style" w:hAnsi="Bookman Old Style"/>
          <w:bCs/>
          <w:color w:val="000000"/>
          <w:sz w:val="24"/>
          <w:szCs w:val="24"/>
          <w:lang w:val="pl-PL"/>
        </w:rPr>
        <w:tab/>
      </w:r>
    </w:p>
    <w:p w14:paraId="22F22B5F" w14:textId="7777777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p>
    <w:p w14:paraId="3F76AC5C" w14:textId="710586BE"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502"/>
        <w:jc w:val="both"/>
        <w:rPr>
          <w:rFonts w:ascii="Bookman Old Style" w:hAnsi="Bookman Old Style"/>
          <w:b/>
          <w:color w:val="000000"/>
          <w:sz w:val="24"/>
          <w:szCs w:val="24"/>
          <w:lang w:val="pl-PL"/>
        </w:rPr>
      </w:pPr>
      <w:r w:rsidRPr="000C6737">
        <w:rPr>
          <w:rFonts w:ascii="Bookman Old Style" w:hAnsi="Bookman Old Style"/>
          <w:b/>
          <w:color w:val="000000"/>
          <w:sz w:val="24"/>
          <w:szCs w:val="24"/>
          <w:lang w:val="pl-PL"/>
        </w:rPr>
        <w:t>§ 23. ust. 13. punkt 3) otrzymuje nowe następujące brzmienie:</w:t>
      </w:r>
      <w:r w:rsidR="004015FF" w:rsidRPr="004015FF">
        <w:rPr>
          <w:rFonts w:ascii="Bookman Old Style" w:hAnsi="Bookman Old Style"/>
          <w:bCs/>
          <w:color w:val="000000"/>
          <w:sz w:val="24"/>
          <w:szCs w:val="24"/>
          <w:lang w:val="pl-PL"/>
        </w:rPr>
        <w:tab/>
      </w:r>
    </w:p>
    <w:p w14:paraId="46BF1EE3" w14:textId="2E14FB3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3) informowanie Rady Nadzorczej o wynikach badania lub atestacji sprawozdawczości zrównoważonego rozwoju oraz wyjaśnianie, w jaki sposób badanie lub atestacja przyczyniły się do rzetelności sprawozdawczości finansowej, sprawozdawczości zrównoważonego rozwoju i sprawozdawczości zrównoważonego rozwoju grupy kapitałowej w Spółce, a także jaka była rola Komitetu Audytu odpowiednio w procesie badania lub atestacji;</w:t>
      </w:r>
      <w:r w:rsidR="003404D2">
        <w:rPr>
          <w:rFonts w:ascii="Bookman Old Style" w:hAnsi="Bookman Old Style"/>
          <w:bCs/>
          <w:color w:val="000000"/>
          <w:sz w:val="24"/>
          <w:szCs w:val="24"/>
          <w:lang w:val="pl-PL"/>
        </w:rPr>
        <w:tab/>
      </w:r>
    </w:p>
    <w:p w14:paraId="2D10BFA9" w14:textId="77777777" w:rsidR="000C6737" w:rsidRPr="000C6737" w:rsidRDefault="000C6737" w:rsidP="00A57B92">
      <w:pPr>
        <w:widowControl w:val="0"/>
        <w:tabs>
          <w:tab w:val="right" w:leader="hyphen" w:pos="9072"/>
        </w:tabs>
        <w:autoSpaceDE w:val="0"/>
        <w:autoSpaceDN w:val="0"/>
        <w:adjustRightInd w:val="0"/>
        <w:spacing w:line="276" w:lineRule="auto"/>
        <w:ind w:left="426"/>
        <w:rPr>
          <w:rFonts w:ascii="Bookman Old Style" w:hAnsi="Bookman Old Style"/>
          <w:b/>
          <w:bCs/>
          <w:color w:val="000000"/>
          <w:sz w:val="24"/>
          <w:szCs w:val="24"/>
          <w:highlight w:val="yellow"/>
          <w:lang w:val="pl-PL"/>
        </w:rPr>
      </w:pPr>
    </w:p>
    <w:p w14:paraId="76957E06" w14:textId="75F6300A"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644"/>
        <w:jc w:val="both"/>
        <w:rPr>
          <w:rFonts w:ascii="Bookman Old Style" w:hAnsi="Bookman Old Style"/>
          <w:b/>
          <w:color w:val="000000"/>
          <w:sz w:val="24"/>
          <w:szCs w:val="24"/>
          <w:lang w:val="pl-PL"/>
        </w:rPr>
      </w:pPr>
      <w:bookmarkStart w:id="27" w:name="_Hlk197940363"/>
      <w:r w:rsidRPr="000C6737">
        <w:rPr>
          <w:rFonts w:ascii="Bookman Old Style" w:hAnsi="Bookman Old Style"/>
          <w:b/>
          <w:color w:val="000000"/>
          <w:sz w:val="24"/>
          <w:szCs w:val="24"/>
          <w:lang w:val="pl-PL"/>
        </w:rPr>
        <w:t>§ 23. ust. 13. punkt 5) otrzymuje nowe następujące brzmienie:</w:t>
      </w:r>
      <w:bookmarkEnd w:id="27"/>
      <w:r w:rsidR="003404D2" w:rsidRPr="003404D2">
        <w:rPr>
          <w:rFonts w:ascii="Bookman Old Style" w:hAnsi="Bookman Old Style"/>
          <w:bCs/>
          <w:color w:val="000000"/>
          <w:sz w:val="24"/>
          <w:szCs w:val="24"/>
          <w:lang w:val="pl-PL"/>
        </w:rPr>
        <w:tab/>
      </w:r>
    </w:p>
    <w:p w14:paraId="60109EE5" w14:textId="009DDF48"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5) opracowywanie i rewizja polityki wyboru firmy audytorskiej do przeprowadzania badania sprawozdań finansowych oraz polityki wyboru firmy audytorskiej do przeprowadzenia atestacji sprawozdawczości zrównoważonego rozwoju Spółki lub sprawozdawczości zrównoważonego rozwoju grupy kapitałowej;</w:t>
      </w:r>
      <w:r w:rsidR="003404D2">
        <w:rPr>
          <w:rFonts w:ascii="Bookman Old Style" w:hAnsi="Bookman Old Style"/>
          <w:bCs/>
          <w:color w:val="000000"/>
          <w:sz w:val="24"/>
          <w:szCs w:val="24"/>
          <w:lang w:val="pl-PL"/>
        </w:rPr>
        <w:tab/>
      </w:r>
    </w:p>
    <w:p w14:paraId="78AC94A0" w14:textId="7777777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p>
    <w:p w14:paraId="0FCEAB60" w14:textId="77B7D107"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644"/>
        <w:jc w:val="both"/>
        <w:rPr>
          <w:rFonts w:ascii="Bookman Old Style" w:hAnsi="Bookman Old Style"/>
          <w:b/>
          <w:color w:val="000000"/>
          <w:sz w:val="24"/>
          <w:szCs w:val="24"/>
          <w:lang w:val="pl-PL"/>
        </w:rPr>
      </w:pPr>
      <w:r w:rsidRPr="000C6737">
        <w:rPr>
          <w:rFonts w:ascii="Bookman Old Style" w:hAnsi="Bookman Old Style"/>
          <w:b/>
          <w:color w:val="000000"/>
          <w:sz w:val="24"/>
          <w:szCs w:val="24"/>
          <w:lang w:val="pl-PL"/>
        </w:rPr>
        <w:t>§ 23. ust. 13. punkt 6) otrzymuje nowe następujące brzmienie:</w:t>
      </w:r>
      <w:r w:rsidR="004431FC" w:rsidRPr="004431FC">
        <w:rPr>
          <w:rFonts w:ascii="Bookman Old Style" w:hAnsi="Bookman Old Style"/>
          <w:bCs/>
          <w:color w:val="000000"/>
          <w:sz w:val="24"/>
          <w:szCs w:val="24"/>
          <w:lang w:val="pl-PL"/>
        </w:rPr>
        <w:tab/>
      </w:r>
    </w:p>
    <w:p w14:paraId="06912F10" w14:textId="2CA7BA10"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6) opracowywanie i rewizja polityki świadczenia przez firmę audytorską przeprowadzającą badanie sprawozdań finansowych lub atestację sprawozdawczości zrównoważonego rozwoju, przez podmioty powiązane z tą firmą audytorską oraz przez członka sieci do której należy firma audytorska dozwolonych usług niebędących badaniem lub atestacją sprawozdawczości zrównoważonego rozwoju;</w:t>
      </w:r>
      <w:r w:rsidR="007E2E97">
        <w:rPr>
          <w:rFonts w:ascii="Bookman Old Style" w:hAnsi="Bookman Old Style"/>
          <w:bCs/>
          <w:color w:val="000000"/>
          <w:sz w:val="24"/>
          <w:szCs w:val="24"/>
          <w:lang w:val="pl-PL"/>
        </w:rPr>
        <w:tab/>
      </w:r>
    </w:p>
    <w:p w14:paraId="0AC71A3C" w14:textId="77777777" w:rsidR="000C6737" w:rsidRPr="000C6737" w:rsidRDefault="000C6737" w:rsidP="00A57B92">
      <w:pPr>
        <w:widowControl w:val="0"/>
        <w:tabs>
          <w:tab w:val="right" w:leader="hyphen" w:pos="9072"/>
        </w:tabs>
        <w:spacing w:line="276" w:lineRule="auto"/>
        <w:jc w:val="both"/>
        <w:rPr>
          <w:rFonts w:ascii="Bookman Old Style" w:hAnsi="Bookman Old Style"/>
          <w:sz w:val="24"/>
          <w:szCs w:val="24"/>
          <w:highlight w:val="yellow"/>
          <w:lang w:val="pl-PL"/>
        </w:rPr>
      </w:pPr>
    </w:p>
    <w:p w14:paraId="134623BA" w14:textId="77777777"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644"/>
        <w:jc w:val="both"/>
        <w:rPr>
          <w:rFonts w:ascii="Bookman Old Style" w:hAnsi="Bookman Old Style"/>
          <w:b/>
          <w:color w:val="000000"/>
          <w:sz w:val="24"/>
          <w:szCs w:val="24"/>
          <w:lang w:val="pl-PL"/>
        </w:rPr>
      </w:pPr>
      <w:bookmarkStart w:id="28" w:name="_Hlk197940522"/>
      <w:r w:rsidRPr="000C6737">
        <w:rPr>
          <w:rFonts w:ascii="Bookman Old Style" w:hAnsi="Bookman Old Style"/>
          <w:b/>
          <w:color w:val="000000"/>
          <w:sz w:val="24"/>
          <w:szCs w:val="24"/>
          <w:lang w:val="pl-PL"/>
        </w:rPr>
        <w:t>w § 23. ust. 13. dodano nowy punkt 9) w następującym brzmieniu:</w:t>
      </w:r>
      <w:bookmarkEnd w:id="28"/>
    </w:p>
    <w:p w14:paraId="04D54554" w14:textId="5CD1233B"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r w:rsidRPr="000C6737">
        <w:rPr>
          <w:rFonts w:ascii="Bookman Old Style" w:hAnsi="Bookman Old Style"/>
          <w:bCs/>
          <w:color w:val="000000"/>
          <w:sz w:val="24"/>
          <w:szCs w:val="24"/>
          <w:lang w:val="pl-PL"/>
        </w:rPr>
        <w:t xml:space="preserve">9) przedkładanie zaleceń mających na celu zapewnienie rzetelności procesu sprawozdawczości finansowej, sprawozdawczości zrównoważonego rozwoju w Spółce lub sprawozdawczości zrównoważonego rozwoju Grupy Kapitałowej </w:t>
      </w:r>
      <w:proofErr w:type="spellStart"/>
      <w:r w:rsidRPr="000C6737">
        <w:rPr>
          <w:rFonts w:ascii="Bookman Old Style" w:hAnsi="Bookman Old Style"/>
          <w:bCs/>
          <w:color w:val="000000"/>
          <w:sz w:val="24"/>
          <w:szCs w:val="24"/>
          <w:lang w:val="pl-PL"/>
        </w:rPr>
        <w:t>Rawlplug</w:t>
      </w:r>
      <w:proofErr w:type="spellEnd"/>
      <w:r w:rsidRPr="000C6737">
        <w:rPr>
          <w:rFonts w:ascii="Bookman Old Style" w:hAnsi="Bookman Old Style"/>
          <w:bCs/>
          <w:color w:val="000000"/>
          <w:sz w:val="24"/>
          <w:szCs w:val="24"/>
          <w:lang w:val="pl-PL"/>
        </w:rPr>
        <w:t xml:space="preserve"> S.A.;</w:t>
      </w:r>
      <w:r w:rsidR="003404D2">
        <w:rPr>
          <w:rFonts w:ascii="Bookman Old Style" w:hAnsi="Bookman Old Style"/>
          <w:bCs/>
          <w:color w:val="000000"/>
          <w:sz w:val="24"/>
          <w:szCs w:val="24"/>
          <w:lang w:val="pl-PL"/>
        </w:rPr>
        <w:tab/>
      </w:r>
    </w:p>
    <w:p w14:paraId="04D1682F" w14:textId="77777777"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bCs/>
          <w:color w:val="000000"/>
          <w:sz w:val="24"/>
          <w:szCs w:val="24"/>
          <w:lang w:val="pl-PL"/>
        </w:rPr>
      </w:pPr>
    </w:p>
    <w:p w14:paraId="70967D2E" w14:textId="6D8F32B9" w:rsidR="000C6737" w:rsidRPr="000C6737" w:rsidRDefault="000C6737" w:rsidP="003404D2">
      <w:pPr>
        <w:widowControl w:val="0"/>
        <w:numPr>
          <w:ilvl w:val="0"/>
          <w:numId w:val="8"/>
        </w:numPr>
        <w:tabs>
          <w:tab w:val="right" w:leader="hyphen" w:pos="9072"/>
        </w:tabs>
        <w:autoSpaceDE w:val="0"/>
        <w:autoSpaceDN w:val="0"/>
        <w:adjustRightInd w:val="0"/>
        <w:spacing w:line="276" w:lineRule="auto"/>
        <w:ind w:hanging="644"/>
        <w:jc w:val="both"/>
        <w:rPr>
          <w:rFonts w:ascii="Bookman Old Style" w:hAnsi="Bookman Old Style"/>
          <w:b/>
          <w:color w:val="000000"/>
          <w:sz w:val="24"/>
          <w:szCs w:val="24"/>
          <w:lang w:val="pl-PL"/>
        </w:rPr>
      </w:pPr>
      <w:r w:rsidRPr="000C6737">
        <w:rPr>
          <w:rFonts w:ascii="Bookman Old Style" w:hAnsi="Bookman Old Style"/>
          <w:b/>
          <w:color w:val="000000"/>
          <w:sz w:val="24"/>
          <w:szCs w:val="24"/>
          <w:lang w:val="pl-PL"/>
        </w:rPr>
        <w:t>w § 23. ust. 13. dotychczasowe punkty 9) i 10) otrzymały nową numerację odpowiednio 10) i 11)</w:t>
      </w:r>
      <w:r w:rsidR="004F65FD" w:rsidRPr="004F65FD">
        <w:rPr>
          <w:rFonts w:ascii="Bookman Old Style" w:hAnsi="Bookman Old Style"/>
          <w:bCs/>
          <w:color w:val="000000"/>
          <w:sz w:val="24"/>
          <w:szCs w:val="24"/>
          <w:lang w:val="pl-PL"/>
        </w:rPr>
        <w:tab/>
      </w:r>
    </w:p>
    <w:p w14:paraId="584D510F" w14:textId="77777777" w:rsidR="000C6737" w:rsidRPr="000C6737" w:rsidRDefault="000C6737" w:rsidP="00A57B92">
      <w:pPr>
        <w:widowControl w:val="0"/>
        <w:tabs>
          <w:tab w:val="right" w:leader="hyphen" w:pos="9072"/>
        </w:tabs>
        <w:autoSpaceDE w:val="0"/>
        <w:autoSpaceDN w:val="0"/>
        <w:adjustRightInd w:val="0"/>
        <w:spacing w:line="276" w:lineRule="auto"/>
        <w:ind w:left="426"/>
        <w:rPr>
          <w:rFonts w:ascii="Bookman Old Style" w:hAnsi="Bookman Old Style"/>
          <w:b/>
          <w:bCs/>
          <w:color w:val="000000"/>
          <w:sz w:val="24"/>
          <w:szCs w:val="24"/>
          <w:highlight w:val="yellow"/>
          <w:lang w:val="pl-PL"/>
        </w:rPr>
      </w:pPr>
    </w:p>
    <w:p w14:paraId="292B9653" w14:textId="223C3275" w:rsidR="000C6737" w:rsidRPr="000C6737" w:rsidRDefault="000C6737" w:rsidP="003404D2">
      <w:pPr>
        <w:numPr>
          <w:ilvl w:val="0"/>
          <w:numId w:val="8"/>
        </w:numPr>
        <w:tabs>
          <w:tab w:val="right" w:leader="hyphen" w:pos="9072"/>
        </w:tabs>
        <w:spacing w:line="240" w:lineRule="auto"/>
        <w:ind w:hanging="644"/>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w § 23. ust. 13. usunięto dotychczasowy punkt 11)</w:t>
      </w:r>
      <w:r w:rsidR="004F65FD" w:rsidRPr="004F65FD">
        <w:rPr>
          <w:rFonts w:ascii="Bookman Old Style" w:hAnsi="Bookman Old Style"/>
          <w:color w:val="000000"/>
          <w:sz w:val="24"/>
          <w:szCs w:val="24"/>
          <w:lang w:val="pl-PL"/>
        </w:rPr>
        <w:tab/>
      </w:r>
    </w:p>
    <w:p w14:paraId="0832BAE2" w14:textId="0C7FE9E2" w:rsidR="000C6737" w:rsidRPr="000C6737" w:rsidRDefault="000C6737" w:rsidP="00A57B92">
      <w:pPr>
        <w:tabs>
          <w:tab w:val="right" w:leader="hyphen" w:pos="9072"/>
        </w:tabs>
        <w:spacing w:line="240" w:lineRule="auto"/>
        <w:ind w:left="708"/>
        <w:rPr>
          <w:rFonts w:ascii="Bookman Old Style" w:hAnsi="Bookman Old Style"/>
          <w:b/>
          <w:bCs/>
          <w:color w:val="000000"/>
          <w:sz w:val="24"/>
          <w:szCs w:val="24"/>
          <w:lang w:val="pl-PL"/>
        </w:rPr>
      </w:pPr>
    </w:p>
    <w:p w14:paraId="1D382394" w14:textId="4D6E9265" w:rsidR="000C6737" w:rsidRPr="000C6737" w:rsidRDefault="000C6737" w:rsidP="003404D2">
      <w:pPr>
        <w:numPr>
          <w:ilvl w:val="0"/>
          <w:numId w:val="8"/>
        </w:numPr>
        <w:tabs>
          <w:tab w:val="right" w:leader="hyphen" w:pos="9072"/>
        </w:tabs>
        <w:spacing w:line="240" w:lineRule="auto"/>
        <w:ind w:hanging="644"/>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w § 23. usunięto dotychczasowy ust. 20.</w:t>
      </w:r>
      <w:r w:rsidR="004F65FD" w:rsidRPr="004F65FD">
        <w:rPr>
          <w:rFonts w:ascii="Bookman Old Style" w:hAnsi="Bookman Old Style"/>
          <w:color w:val="000000"/>
          <w:sz w:val="24"/>
          <w:szCs w:val="24"/>
          <w:lang w:val="pl-PL"/>
        </w:rPr>
        <w:tab/>
      </w:r>
    </w:p>
    <w:p w14:paraId="0DB9B671" w14:textId="77777777" w:rsidR="000C6737" w:rsidRPr="000C6737" w:rsidRDefault="000C6737" w:rsidP="00A57B92">
      <w:pPr>
        <w:tabs>
          <w:tab w:val="right" w:leader="hyphen" w:pos="9072"/>
        </w:tabs>
        <w:spacing w:line="240" w:lineRule="auto"/>
        <w:ind w:left="708"/>
        <w:rPr>
          <w:rFonts w:ascii="Bookman Old Style" w:hAnsi="Bookman Old Style"/>
          <w:b/>
          <w:bCs/>
          <w:color w:val="000000"/>
          <w:sz w:val="24"/>
          <w:szCs w:val="24"/>
          <w:lang w:val="pl-PL"/>
        </w:rPr>
      </w:pPr>
    </w:p>
    <w:p w14:paraId="2898C014" w14:textId="4294B17D" w:rsidR="000C6737" w:rsidRPr="000C6737" w:rsidRDefault="000C6737" w:rsidP="004F65FD">
      <w:pPr>
        <w:numPr>
          <w:ilvl w:val="0"/>
          <w:numId w:val="8"/>
        </w:numPr>
        <w:tabs>
          <w:tab w:val="right" w:leader="hyphen" w:pos="9072"/>
        </w:tabs>
        <w:spacing w:line="240" w:lineRule="auto"/>
        <w:ind w:hanging="644"/>
        <w:jc w:val="both"/>
        <w:rPr>
          <w:rFonts w:ascii="Bookman Old Style" w:hAnsi="Bookman Old Style"/>
          <w:b/>
          <w:bCs/>
          <w:color w:val="000000"/>
          <w:sz w:val="24"/>
          <w:szCs w:val="24"/>
          <w:lang w:val="pl-PL"/>
        </w:rPr>
      </w:pPr>
      <w:bookmarkStart w:id="29" w:name="_Hlk197942527"/>
      <w:r w:rsidRPr="000C6737">
        <w:rPr>
          <w:rFonts w:ascii="Bookman Old Style" w:hAnsi="Bookman Old Style"/>
          <w:b/>
          <w:bCs/>
          <w:color w:val="000000"/>
          <w:sz w:val="24"/>
          <w:szCs w:val="24"/>
          <w:lang w:val="pl-PL"/>
        </w:rPr>
        <w:t>w § 23 dotychczasowe punkty 21) i 22) otrzymują nową numerację odpowiednio 20) i 21)</w:t>
      </w:r>
      <w:bookmarkEnd w:id="29"/>
      <w:r w:rsidR="004F65FD" w:rsidRPr="004F65FD">
        <w:rPr>
          <w:rFonts w:ascii="Bookman Old Style" w:hAnsi="Bookman Old Style"/>
          <w:color w:val="000000"/>
          <w:sz w:val="24"/>
          <w:szCs w:val="24"/>
          <w:lang w:val="pl-PL"/>
        </w:rPr>
        <w:tab/>
      </w:r>
    </w:p>
    <w:p w14:paraId="070D8D7F" w14:textId="77777777" w:rsidR="000C6737" w:rsidRPr="000C6737" w:rsidRDefault="000C6737" w:rsidP="00A57B92">
      <w:pPr>
        <w:tabs>
          <w:tab w:val="right" w:leader="hyphen" w:pos="9072"/>
        </w:tabs>
        <w:spacing w:line="240" w:lineRule="auto"/>
        <w:ind w:left="708"/>
        <w:rPr>
          <w:rFonts w:ascii="Bookman Old Style" w:hAnsi="Bookman Old Style"/>
          <w:b/>
          <w:bCs/>
          <w:color w:val="000000"/>
          <w:sz w:val="24"/>
          <w:szCs w:val="24"/>
          <w:lang w:val="pl-PL"/>
        </w:rPr>
      </w:pPr>
    </w:p>
    <w:p w14:paraId="2DF9E687" w14:textId="425B9FF3" w:rsidR="000C6737" w:rsidRPr="000C6737" w:rsidRDefault="000C6737" w:rsidP="003404D2">
      <w:pPr>
        <w:numPr>
          <w:ilvl w:val="0"/>
          <w:numId w:val="8"/>
        </w:numPr>
        <w:tabs>
          <w:tab w:val="right" w:leader="hyphen" w:pos="9072"/>
        </w:tabs>
        <w:spacing w:line="240" w:lineRule="auto"/>
        <w:ind w:hanging="644"/>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 xml:space="preserve"> § 24 ustęp 2. otrzymuje nowe następujące brzmienie:</w:t>
      </w:r>
      <w:r w:rsidR="004F65FD" w:rsidRPr="004F65FD">
        <w:rPr>
          <w:rFonts w:ascii="Bookman Old Style" w:hAnsi="Bookman Old Style"/>
          <w:color w:val="000000"/>
          <w:sz w:val="24"/>
          <w:szCs w:val="24"/>
          <w:lang w:val="pl-PL"/>
        </w:rPr>
        <w:tab/>
      </w:r>
    </w:p>
    <w:p w14:paraId="670D9505" w14:textId="587D4496" w:rsidR="000C6737" w:rsidRPr="000C6737" w:rsidRDefault="000C6737" w:rsidP="00A57B92">
      <w:pPr>
        <w:widowControl w:val="0"/>
        <w:tabs>
          <w:tab w:val="right" w:leader="hyphen" w:pos="9072"/>
        </w:tabs>
        <w:autoSpaceDE w:val="0"/>
        <w:autoSpaceDN w:val="0"/>
        <w:adjustRightInd w:val="0"/>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2. Za skuteczne zaproszenie na termin posiedzenia uznaje się wysłanie zaproszenia za potwierdzeniem odbioru, zawierającego także porządek obrad posiedzenia Rady Nadzorczej na adres dla doręczeń (określony przez członka Rady Nadzorczej), co najmniej na dziesięć dni przed terminem posiedzenia. Członek Rady Nadzorczej może żądać przesłania mu zaproszenia w formie elektronicznej na podany przez niego adres poczty elektronicznej.</w:t>
      </w:r>
    </w:p>
    <w:p w14:paraId="0F1AC1B4" w14:textId="77777777" w:rsidR="000C6737" w:rsidRPr="000C6737" w:rsidRDefault="000C6737" w:rsidP="00A57B92">
      <w:pPr>
        <w:tabs>
          <w:tab w:val="right" w:leader="hyphen" w:pos="9072"/>
        </w:tabs>
        <w:spacing w:line="240" w:lineRule="auto"/>
        <w:rPr>
          <w:rFonts w:ascii="Bookman Old Style" w:hAnsi="Bookman Old Style"/>
          <w:b/>
          <w:bCs/>
          <w:color w:val="000000"/>
          <w:sz w:val="24"/>
          <w:szCs w:val="24"/>
          <w:lang w:val="pl-PL"/>
        </w:rPr>
      </w:pPr>
    </w:p>
    <w:p w14:paraId="1085C48D" w14:textId="677990EA" w:rsidR="000C6737" w:rsidRPr="000C6737" w:rsidRDefault="000C6737" w:rsidP="00574C86">
      <w:pPr>
        <w:numPr>
          <w:ilvl w:val="0"/>
          <w:numId w:val="8"/>
        </w:numPr>
        <w:tabs>
          <w:tab w:val="right" w:leader="hyphen" w:pos="9072"/>
        </w:tabs>
        <w:spacing w:line="276" w:lineRule="auto"/>
        <w:ind w:hanging="502"/>
        <w:rPr>
          <w:rFonts w:ascii="Bookman Old Style" w:hAnsi="Bookman Old Style"/>
          <w:b/>
          <w:bCs/>
          <w:color w:val="000000"/>
          <w:sz w:val="24"/>
          <w:szCs w:val="24"/>
          <w:lang w:val="pl-PL"/>
        </w:rPr>
      </w:pPr>
      <w:r w:rsidRPr="000C6737">
        <w:rPr>
          <w:rFonts w:ascii="Bookman Old Style" w:hAnsi="Bookman Old Style"/>
          <w:b/>
          <w:bCs/>
          <w:color w:val="000000"/>
          <w:sz w:val="24"/>
          <w:szCs w:val="24"/>
          <w:lang w:val="pl-PL"/>
        </w:rPr>
        <w:t xml:space="preserve"> w § 25 ust. 2 punkt 11) otrzymuje nowe następujące brzmienie:</w:t>
      </w:r>
      <w:r w:rsidR="00574C86" w:rsidRPr="00574C86">
        <w:rPr>
          <w:rFonts w:ascii="Bookman Old Style" w:hAnsi="Bookman Old Style"/>
          <w:color w:val="000000"/>
          <w:sz w:val="24"/>
          <w:szCs w:val="24"/>
          <w:lang w:val="pl-PL"/>
        </w:rPr>
        <w:tab/>
      </w:r>
    </w:p>
    <w:p w14:paraId="30C71B05" w14:textId="46B90648" w:rsidR="00336EAD" w:rsidRPr="002C0351" w:rsidRDefault="000C6737" w:rsidP="00574C86">
      <w:pPr>
        <w:tabs>
          <w:tab w:val="right" w:leader="hyphen" w:pos="9072"/>
        </w:tabs>
        <w:spacing w:line="276" w:lineRule="auto"/>
        <w:jc w:val="both"/>
        <w:rPr>
          <w:rFonts w:ascii="Bookman Old Style" w:hAnsi="Bookman Old Style"/>
          <w:color w:val="000000"/>
          <w:sz w:val="24"/>
          <w:szCs w:val="24"/>
          <w:lang w:val="pl-PL"/>
        </w:rPr>
      </w:pPr>
      <w:r w:rsidRPr="000C6737">
        <w:rPr>
          <w:rFonts w:ascii="Bookman Old Style" w:hAnsi="Bookman Old Style"/>
          <w:color w:val="000000"/>
          <w:sz w:val="24"/>
          <w:szCs w:val="24"/>
          <w:lang w:val="pl-PL"/>
        </w:rPr>
        <w:t xml:space="preserve">11) wybór firmy audytorskiej do przeprowadzenia badania oraz przeglądu sprawozdań finansowych Spółki oraz Grupy Kapitałowej </w:t>
      </w:r>
      <w:proofErr w:type="spellStart"/>
      <w:r w:rsidRPr="000C6737">
        <w:rPr>
          <w:rFonts w:ascii="Bookman Old Style" w:hAnsi="Bookman Old Style"/>
          <w:color w:val="000000"/>
          <w:sz w:val="24"/>
          <w:szCs w:val="24"/>
          <w:lang w:val="pl-PL"/>
        </w:rPr>
        <w:t>Rawlplug</w:t>
      </w:r>
      <w:proofErr w:type="spellEnd"/>
      <w:r w:rsidRPr="000C6737">
        <w:rPr>
          <w:rFonts w:ascii="Bookman Old Style" w:hAnsi="Bookman Old Style"/>
          <w:color w:val="000000"/>
          <w:sz w:val="24"/>
          <w:szCs w:val="24"/>
          <w:lang w:val="pl-PL"/>
        </w:rPr>
        <w:t xml:space="preserve"> S.A. oraz wybór firmy audytorskiej do przeprowadzenia atestacji sprawozdawczości zrównoważonego rozwoju </w:t>
      </w:r>
      <w:bookmarkStart w:id="30" w:name="_Hlk197804418"/>
      <w:r w:rsidRPr="000C6737">
        <w:rPr>
          <w:rFonts w:ascii="Bookman Old Style" w:hAnsi="Bookman Old Style"/>
          <w:color w:val="000000"/>
          <w:sz w:val="24"/>
          <w:szCs w:val="24"/>
          <w:lang w:val="pl-PL"/>
        </w:rPr>
        <w:t xml:space="preserve">Spółki oraz Grupy Kapitałowej </w:t>
      </w:r>
      <w:proofErr w:type="spellStart"/>
      <w:r w:rsidRPr="000C6737">
        <w:rPr>
          <w:rFonts w:ascii="Bookman Old Style" w:hAnsi="Bookman Old Style"/>
          <w:color w:val="000000"/>
          <w:sz w:val="24"/>
          <w:szCs w:val="24"/>
          <w:lang w:val="pl-PL"/>
        </w:rPr>
        <w:t>Rawlplug</w:t>
      </w:r>
      <w:proofErr w:type="spellEnd"/>
      <w:r w:rsidRPr="000C6737">
        <w:rPr>
          <w:rFonts w:ascii="Bookman Old Style" w:hAnsi="Bookman Old Style"/>
          <w:color w:val="000000"/>
          <w:sz w:val="24"/>
          <w:szCs w:val="24"/>
          <w:lang w:val="pl-PL"/>
        </w:rPr>
        <w:t xml:space="preserve"> S.A</w:t>
      </w:r>
      <w:bookmarkEnd w:id="30"/>
      <w:r w:rsidRPr="000C6737">
        <w:rPr>
          <w:rFonts w:ascii="Bookman Old Style" w:hAnsi="Bookman Old Style"/>
          <w:color w:val="000000"/>
          <w:sz w:val="24"/>
          <w:szCs w:val="24"/>
          <w:lang w:val="pl-PL"/>
        </w:rPr>
        <w:t>.;</w:t>
      </w:r>
      <w:r w:rsidR="00336EAD">
        <w:rPr>
          <w:rFonts w:ascii="Bookman Old Style" w:hAnsi="Bookman Old Style"/>
          <w:color w:val="000000"/>
          <w:sz w:val="24"/>
          <w:szCs w:val="24"/>
          <w:lang w:val="pl-PL"/>
        </w:rPr>
        <w:tab/>
      </w:r>
    </w:p>
    <w:p w14:paraId="793DF9A0" w14:textId="77777777" w:rsidR="00993064" w:rsidRPr="00841209" w:rsidRDefault="00993064" w:rsidP="0099306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jawnym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599E5BEB" w14:textId="541A1352" w:rsidR="00993064" w:rsidRPr="00841209" w:rsidRDefault="00993064" w:rsidP="0099306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r>
      <w:r>
        <w:rPr>
          <w:rFonts w:ascii="Bookman Old Style" w:hAnsi="Bookman Old Style"/>
          <w:bCs/>
          <w:i/>
          <w:iCs/>
          <w:color w:val="000000" w:themeColor="text1"/>
          <w:sz w:val="24"/>
          <w:lang w:val="pl-PL"/>
        </w:rPr>
        <w:t>19</w:t>
      </w:r>
      <w:r w:rsidRPr="00841209">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694</w:t>
      </w:r>
      <w:r w:rsidRPr="00841209">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804</w:t>
      </w:r>
      <w:r w:rsidRPr="00841209">
        <w:rPr>
          <w:rFonts w:ascii="Bookman Old Style" w:hAnsi="Bookman Old Style"/>
          <w:bCs/>
          <w:i/>
          <w:iCs/>
          <w:color w:val="000000" w:themeColor="text1"/>
          <w:sz w:val="24"/>
          <w:lang w:val="pl-PL"/>
        </w:rPr>
        <w:t xml:space="preserve"> głos</w:t>
      </w:r>
      <w:r>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2B393CAF" w14:textId="26515922" w:rsidR="00993064" w:rsidRPr="00841209" w:rsidRDefault="00993064" w:rsidP="0099306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538.943</w:t>
      </w:r>
      <w:r w:rsidRPr="00841209">
        <w:rPr>
          <w:rFonts w:ascii="Bookman Old Style" w:hAnsi="Bookman Old Style"/>
          <w:bCs/>
          <w:i/>
          <w:iCs/>
          <w:color w:val="000000" w:themeColor="text1"/>
          <w:sz w:val="24"/>
          <w:lang w:val="pl-PL"/>
        </w:rPr>
        <w:t xml:space="preserve"> głos</w:t>
      </w:r>
      <w:r>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4DD9D825" w14:textId="77777777" w:rsidR="00993064" w:rsidRPr="00841209" w:rsidRDefault="00993064" w:rsidP="00993064">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0</w:t>
      </w:r>
      <w:r w:rsidRPr="00841209">
        <w:rPr>
          <w:rFonts w:ascii="Bookman Old Style" w:hAnsi="Bookman Old Style"/>
          <w:bCs/>
          <w:i/>
          <w:iCs/>
          <w:color w:val="000000" w:themeColor="text1"/>
          <w:sz w:val="24"/>
          <w:lang w:val="pl-PL"/>
        </w:rPr>
        <w:t xml:space="preserve"> głosów.---------------------------</w:t>
      </w:r>
    </w:p>
    <w:p w14:paraId="44370DA1" w14:textId="77777777" w:rsidR="001A54BC" w:rsidRDefault="001A54BC" w:rsidP="002618DE">
      <w:pPr>
        <w:widowControl w:val="0"/>
        <w:tabs>
          <w:tab w:val="left" w:pos="709"/>
          <w:tab w:val="right" w:leader="hyphen" w:pos="9072"/>
        </w:tabs>
        <w:spacing w:line="276" w:lineRule="auto"/>
        <w:jc w:val="center"/>
        <w:rPr>
          <w:rFonts w:ascii="Bookman Old Style" w:hAnsi="Bookman Old Style"/>
          <w:b/>
          <w:sz w:val="24"/>
          <w:szCs w:val="24"/>
          <w:lang w:val="pl-PL"/>
        </w:rPr>
      </w:pPr>
    </w:p>
    <w:p w14:paraId="3025E187" w14:textId="09134B29" w:rsidR="00246AC1" w:rsidRPr="006A4EB2" w:rsidRDefault="00246AC1" w:rsidP="002618DE">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Uchwała nr 2</w:t>
      </w:r>
      <w:r w:rsidR="00830D53" w:rsidRPr="006A4EB2">
        <w:rPr>
          <w:rFonts w:ascii="Bookman Old Style" w:hAnsi="Bookman Old Style"/>
          <w:b/>
          <w:sz w:val="24"/>
          <w:szCs w:val="24"/>
          <w:lang w:val="pl-PL"/>
        </w:rPr>
        <w:t>3</w:t>
      </w:r>
    </w:p>
    <w:p w14:paraId="3849C9CA" w14:textId="77777777" w:rsidR="00246AC1" w:rsidRPr="006A4EB2" w:rsidRDefault="00246AC1" w:rsidP="00246AC1">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Zwyczajnego Walnego Zgromadzenia „</w:t>
      </w:r>
      <w:proofErr w:type="spellStart"/>
      <w:r w:rsidRPr="006A4EB2">
        <w:rPr>
          <w:rFonts w:ascii="Bookman Old Style" w:hAnsi="Bookman Old Style"/>
          <w:b/>
          <w:sz w:val="24"/>
          <w:szCs w:val="24"/>
          <w:lang w:val="pl-PL"/>
        </w:rPr>
        <w:t>Rawlplug</w:t>
      </w:r>
      <w:proofErr w:type="spellEnd"/>
      <w:r w:rsidRPr="006A4EB2">
        <w:rPr>
          <w:rFonts w:ascii="Bookman Old Style" w:hAnsi="Bookman Old Style"/>
          <w:b/>
          <w:sz w:val="24"/>
          <w:szCs w:val="24"/>
          <w:lang w:val="pl-PL"/>
        </w:rPr>
        <w:t>” S.A.</w:t>
      </w:r>
    </w:p>
    <w:p w14:paraId="01CF2ABF" w14:textId="77777777" w:rsidR="00246AC1" w:rsidRPr="006A4EB2" w:rsidRDefault="00246AC1" w:rsidP="00246AC1">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z siedzibą we Wrocławiu</w:t>
      </w:r>
    </w:p>
    <w:p w14:paraId="03A78522" w14:textId="520F8DE3" w:rsidR="00246AC1" w:rsidRPr="006A4EB2" w:rsidRDefault="00246AC1" w:rsidP="00246AC1">
      <w:pPr>
        <w:widowControl w:val="0"/>
        <w:tabs>
          <w:tab w:val="left" w:pos="709"/>
          <w:tab w:val="right" w:leader="hyphen" w:pos="9072"/>
        </w:tabs>
        <w:spacing w:line="276" w:lineRule="auto"/>
        <w:jc w:val="center"/>
        <w:rPr>
          <w:rFonts w:ascii="Bookman Old Style" w:hAnsi="Bookman Old Style"/>
          <w:b/>
          <w:bCs/>
          <w:sz w:val="24"/>
          <w:szCs w:val="24"/>
          <w:lang w:val="pl-PL"/>
        </w:rPr>
      </w:pPr>
      <w:r w:rsidRPr="006A4EB2">
        <w:rPr>
          <w:rFonts w:ascii="Bookman Old Style" w:hAnsi="Bookman Old Style"/>
          <w:b/>
          <w:bCs/>
          <w:sz w:val="24"/>
          <w:szCs w:val="24"/>
          <w:lang w:val="pl-PL"/>
        </w:rPr>
        <w:t xml:space="preserve">z dnia </w:t>
      </w:r>
      <w:r w:rsidR="00C64D38" w:rsidRPr="006A4EB2">
        <w:rPr>
          <w:rFonts w:ascii="Bookman Old Style" w:hAnsi="Bookman Old Style"/>
          <w:b/>
          <w:bCs/>
          <w:sz w:val="24"/>
          <w:szCs w:val="24"/>
          <w:lang w:val="pl-PL"/>
        </w:rPr>
        <w:t>18 czerwca 2025</w:t>
      </w:r>
      <w:r w:rsidRPr="006A4EB2">
        <w:rPr>
          <w:rFonts w:ascii="Bookman Old Style" w:hAnsi="Bookman Old Style"/>
          <w:b/>
          <w:bCs/>
          <w:sz w:val="24"/>
          <w:szCs w:val="24"/>
          <w:lang w:val="pl-PL"/>
        </w:rPr>
        <w:t xml:space="preserve"> r.</w:t>
      </w:r>
    </w:p>
    <w:p w14:paraId="4CAB0F1E" w14:textId="5CA71F69" w:rsidR="00246AC1" w:rsidRPr="006A4EB2" w:rsidRDefault="00246AC1" w:rsidP="00246AC1">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 xml:space="preserve">w sprawie </w:t>
      </w:r>
      <w:r w:rsidR="001E77E0" w:rsidRPr="006A4EB2">
        <w:rPr>
          <w:rFonts w:ascii="Bookman Old Style" w:hAnsi="Bookman Old Style"/>
          <w:b/>
          <w:sz w:val="24"/>
          <w:szCs w:val="24"/>
          <w:lang w:val="pl-PL"/>
        </w:rPr>
        <w:t xml:space="preserve">przyjęcia tekstu jednolitego </w:t>
      </w:r>
      <w:r w:rsidR="001E77E0" w:rsidRPr="006A4EB2">
        <w:rPr>
          <w:rFonts w:ascii="Bookman Old Style" w:hAnsi="Bookman Old Style"/>
          <w:b/>
          <w:bCs/>
          <w:sz w:val="24"/>
          <w:szCs w:val="24"/>
          <w:lang w:val="pl-PL"/>
        </w:rPr>
        <w:t>Statutu Spó</w:t>
      </w:r>
      <w:r w:rsidR="001E77E0" w:rsidRPr="006A4EB2">
        <w:rPr>
          <w:rFonts w:ascii="Bookman Old Style" w:hAnsi="Bookman Old Style" w:hint="eastAsia"/>
          <w:b/>
          <w:bCs/>
          <w:sz w:val="24"/>
          <w:szCs w:val="24"/>
          <w:lang w:val="pl-PL"/>
        </w:rPr>
        <w:t>ł</w:t>
      </w:r>
      <w:r w:rsidR="001E77E0" w:rsidRPr="006A4EB2">
        <w:rPr>
          <w:rFonts w:ascii="Bookman Old Style" w:hAnsi="Bookman Old Style"/>
          <w:b/>
          <w:bCs/>
          <w:sz w:val="24"/>
          <w:szCs w:val="24"/>
          <w:lang w:val="pl-PL"/>
        </w:rPr>
        <w:t>ki</w:t>
      </w:r>
    </w:p>
    <w:p w14:paraId="3C7F3630" w14:textId="77777777" w:rsidR="00FB7D65" w:rsidRPr="00FB7D65" w:rsidRDefault="00FB7D65" w:rsidP="00BF334E">
      <w:pPr>
        <w:tabs>
          <w:tab w:val="left" w:pos="709"/>
          <w:tab w:val="right" w:leader="hyphen" w:pos="9072"/>
        </w:tabs>
        <w:spacing w:line="276" w:lineRule="auto"/>
        <w:jc w:val="both"/>
        <w:rPr>
          <w:rFonts w:ascii="Bookman Old Style" w:hAnsi="Bookman Old Style"/>
          <w:i/>
          <w:color w:val="000000"/>
          <w:sz w:val="24"/>
          <w:szCs w:val="24"/>
          <w:lang w:val="pl-PL"/>
        </w:rPr>
      </w:pPr>
    </w:p>
    <w:p w14:paraId="774EB38A" w14:textId="4D31C055" w:rsidR="00FB7D65" w:rsidRPr="00FB7D65" w:rsidRDefault="00FB7D65" w:rsidP="00BF334E">
      <w:pPr>
        <w:widowControl w:val="0"/>
        <w:tabs>
          <w:tab w:val="left" w:pos="709"/>
          <w:tab w:val="right" w:leader="hyphen" w:pos="9072"/>
        </w:tabs>
        <w:spacing w:line="276" w:lineRule="auto"/>
        <w:jc w:val="both"/>
        <w:rPr>
          <w:rFonts w:ascii="Bookman Old Style" w:hAnsi="Bookman Old Style"/>
          <w:sz w:val="24"/>
          <w:szCs w:val="24"/>
          <w:lang w:val="pl-PL"/>
        </w:rPr>
      </w:pPr>
      <w:r w:rsidRPr="00FB7D65">
        <w:rPr>
          <w:rFonts w:ascii="Bookman Old Style" w:hAnsi="Bookman Old Style"/>
          <w:sz w:val="24"/>
          <w:szCs w:val="24"/>
          <w:lang w:val="pl-PL"/>
        </w:rPr>
        <w:t>Przyjmuje się tekst jednolity Statutu Spółki w następującym brzmieniu:</w:t>
      </w:r>
      <w:r w:rsidR="00BF334E">
        <w:rPr>
          <w:rFonts w:ascii="Bookman Old Style" w:hAnsi="Bookman Old Style"/>
          <w:sz w:val="24"/>
          <w:szCs w:val="24"/>
          <w:lang w:val="pl-PL"/>
        </w:rPr>
        <w:tab/>
      </w:r>
    </w:p>
    <w:p w14:paraId="214AA8C0" w14:textId="77777777" w:rsidR="00FB7D65" w:rsidRPr="00FB7D65" w:rsidRDefault="00FB7D65" w:rsidP="00BF334E">
      <w:pPr>
        <w:widowControl w:val="0"/>
        <w:tabs>
          <w:tab w:val="left" w:pos="709"/>
          <w:tab w:val="right" w:leader="hyphen" w:pos="9072"/>
        </w:tabs>
        <w:spacing w:line="276" w:lineRule="auto"/>
        <w:jc w:val="center"/>
        <w:rPr>
          <w:rFonts w:ascii="Bookman Old Style" w:hAnsi="Bookman Old Style"/>
          <w:b/>
          <w:bCs/>
          <w:color w:val="000000" w:themeColor="text1"/>
          <w:sz w:val="24"/>
          <w:szCs w:val="24"/>
          <w:lang w:val="pl-PL"/>
        </w:rPr>
      </w:pPr>
      <w:r w:rsidRPr="00FB7D65">
        <w:rPr>
          <w:rFonts w:ascii="Bookman Old Style" w:hAnsi="Bookman Old Style"/>
          <w:sz w:val="24"/>
          <w:szCs w:val="24"/>
          <w:lang w:val="pl-PL"/>
        </w:rPr>
        <w:br/>
      </w:r>
      <w:r w:rsidRPr="00FB7D65">
        <w:rPr>
          <w:rFonts w:ascii="Bookman Old Style" w:hAnsi="Bookman Old Style"/>
          <w:b/>
          <w:bCs/>
          <w:color w:val="000000" w:themeColor="text1"/>
          <w:sz w:val="24"/>
          <w:szCs w:val="24"/>
          <w:lang w:val="pl-PL"/>
        </w:rPr>
        <w:t>TEKST JEDNOLITY</w:t>
      </w:r>
    </w:p>
    <w:p w14:paraId="48388BB7" w14:textId="77777777" w:rsidR="00FB7D65" w:rsidRPr="00FB7D65" w:rsidRDefault="00FB7D65" w:rsidP="00BF334E">
      <w:pPr>
        <w:widowControl w:val="0"/>
        <w:tabs>
          <w:tab w:val="left" w:pos="709"/>
          <w:tab w:val="right" w:leader="hyphen" w:pos="9072"/>
        </w:tabs>
        <w:spacing w:line="276" w:lineRule="auto"/>
        <w:jc w:val="center"/>
        <w:rPr>
          <w:rFonts w:ascii="Bookman Old Style" w:hAnsi="Bookman Old Style"/>
          <w:b/>
          <w:bCs/>
          <w:color w:val="000000" w:themeColor="text1"/>
          <w:sz w:val="24"/>
          <w:szCs w:val="24"/>
          <w:lang w:val="pl-PL"/>
        </w:rPr>
      </w:pPr>
      <w:r w:rsidRPr="00FB7D65">
        <w:rPr>
          <w:rFonts w:ascii="Bookman Old Style" w:hAnsi="Bookman Old Style"/>
          <w:b/>
          <w:bCs/>
          <w:color w:val="000000" w:themeColor="text1"/>
          <w:sz w:val="24"/>
          <w:szCs w:val="24"/>
          <w:lang w:val="pl-PL"/>
        </w:rPr>
        <w:t xml:space="preserve">Statutu </w:t>
      </w:r>
      <w:proofErr w:type="spellStart"/>
      <w:r w:rsidRPr="00FB7D65">
        <w:rPr>
          <w:rFonts w:ascii="Bookman Old Style" w:hAnsi="Bookman Old Style"/>
          <w:b/>
          <w:bCs/>
          <w:color w:val="000000" w:themeColor="text1"/>
          <w:sz w:val="24"/>
          <w:szCs w:val="24"/>
          <w:lang w:val="pl-PL"/>
        </w:rPr>
        <w:t>Rawlplug</w:t>
      </w:r>
      <w:proofErr w:type="spellEnd"/>
      <w:r w:rsidRPr="00FB7D65">
        <w:rPr>
          <w:rFonts w:ascii="Bookman Old Style" w:hAnsi="Bookman Old Style"/>
          <w:b/>
          <w:bCs/>
          <w:color w:val="000000" w:themeColor="text1"/>
          <w:sz w:val="24"/>
          <w:szCs w:val="24"/>
          <w:lang w:val="pl-PL"/>
        </w:rPr>
        <w:t xml:space="preserve"> Spółka Akcyjna</w:t>
      </w:r>
    </w:p>
    <w:p w14:paraId="3C54CDA3" w14:textId="77777777" w:rsidR="00FB7D65" w:rsidRPr="00FB7D65" w:rsidRDefault="00FB7D65" w:rsidP="00BF334E">
      <w:pPr>
        <w:widowControl w:val="0"/>
        <w:tabs>
          <w:tab w:val="left" w:pos="709"/>
          <w:tab w:val="right" w:leader="hyphen" w:pos="9072"/>
        </w:tabs>
        <w:spacing w:line="276" w:lineRule="auto"/>
        <w:jc w:val="center"/>
        <w:rPr>
          <w:rFonts w:ascii="Bookman Old Style" w:hAnsi="Bookman Old Style"/>
          <w:b/>
          <w:bCs/>
          <w:color w:val="000000" w:themeColor="text1"/>
          <w:sz w:val="24"/>
          <w:szCs w:val="24"/>
          <w:lang w:val="pl-PL"/>
        </w:rPr>
      </w:pPr>
    </w:p>
    <w:p w14:paraId="1C61BE1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w:t>
      </w:r>
    </w:p>
    <w:p w14:paraId="6CC6EE1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Spółka działa pod firmą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Spółka Akcyjna. Spółka może używać skrótu firmy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S.A.--------------------------------------------------</w:t>
      </w:r>
    </w:p>
    <w:p w14:paraId="26A9ECB6"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Siedzibą Spółki jest Wrocław.---------------------------------------------------</w:t>
      </w:r>
    </w:p>
    <w:p w14:paraId="5FEAC6A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w:t>
      </w:r>
    </w:p>
    <w:p w14:paraId="4CD4BC6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Spółka działa na terenie Rzeczypospolitej Polskiej oraz za granicą.------</w:t>
      </w:r>
    </w:p>
    <w:p w14:paraId="184CA84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Spółka może tworzyć i znosić oddziały, filie i przedstawicielstwa w kraju oraz poza granicami, a także przystępować do innych Spółek.---------------</w:t>
      </w:r>
    </w:p>
    <w:p w14:paraId="4FE0F5C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Spółka może używać wyróżniających ją znaków graficznych.--------------</w:t>
      </w:r>
    </w:p>
    <w:p w14:paraId="044287E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Czas trwania Spółki jest nieograniczony.-------------------------------------</w:t>
      </w:r>
    </w:p>
    <w:p w14:paraId="0765496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w:t>
      </w:r>
    </w:p>
    <w:p w14:paraId="53BD674E"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Założycielami Spółki są:-------------------------------------------------------------</w:t>
      </w:r>
    </w:p>
    <w:p w14:paraId="2430FD58"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Przemysław KOELNER, zamieszkały Wrocław, ul. Chrzanowskiego 104,-</w:t>
      </w:r>
    </w:p>
    <w:p w14:paraId="0673E2E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Radosław KOELNER, zamieszkały Wrocław, ul. Chrzanowskiego 104,----</w:t>
      </w:r>
    </w:p>
    <w:p w14:paraId="26D55C4A"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Krystyna KOELNER, zamieszkała Wrocław, ul. Chrzanowskiego 104.----</w:t>
      </w:r>
    </w:p>
    <w:p w14:paraId="6242539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II. Przedmiot działalności Spółki.</w:t>
      </w:r>
    </w:p>
    <w:p w14:paraId="258D46A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4.</w:t>
      </w:r>
    </w:p>
    <w:p w14:paraId="37DC7878"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Przedmiotem działalności Spółki jest:-----------------------------------------</w:t>
      </w:r>
    </w:p>
    <w:p w14:paraId="20065A7A"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papieru falistego, tektury falistej oraz opakowań z papieru i tektury,----------------------------------------------------------------------------</w:t>
      </w:r>
    </w:p>
    <w:p w14:paraId="2EC9CDB8"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gazów technicznych,------------------------------------------------</w:t>
      </w:r>
    </w:p>
    <w:p w14:paraId="0EE5C5B1" w14:textId="5349E129"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pozostałych podstawowych chemikaliów organicznych,-------</w:t>
      </w:r>
    </w:p>
    <w:p w14:paraId="1FDDD378"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tworzyw sztucznych w formach podstawowych,----------------</w:t>
      </w:r>
    </w:p>
    <w:p w14:paraId="1C0676F7"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farb, lakierów i podobnych powłok, farb drukarskich i mas uszczelniających,-----------------------------------------------------------------</w:t>
      </w:r>
    </w:p>
    <w:p w14:paraId="3F0EA970" w14:textId="77777777" w:rsidR="00FB7D65" w:rsidRPr="00FB7D65" w:rsidRDefault="00FB7D65" w:rsidP="00BF334E">
      <w:pPr>
        <w:widowControl w:val="0"/>
        <w:numPr>
          <w:ilvl w:val="0"/>
          <w:numId w:val="10"/>
        </w:numPr>
        <w:tabs>
          <w:tab w:val="right" w:pos="567"/>
          <w:tab w:val="left" w:pos="709"/>
          <w:tab w:val="righ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pozostałych wyrobów chemicznych, gdzie indziej niesklasyfikowana,----------------------------------------------------------------------------</w:t>
      </w:r>
    </w:p>
    <w:p w14:paraId="30870102"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opakowań z tworzyw sztucznych,---------------------------------</w:t>
      </w:r>
    </w:p>
    <w:p w14:paraId="463E82F7"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wyrobów dla budownictwa z tworzyw sztucznych,-------------</w:t>
      </w:r>
    </w:p>
    <w:p w14:paraId="67332461" w14:textId="77777777" w:rsidR="00FB7D65" w:rsidRPr="00FB7D65" w:rsidRDefault="00FB7D65" w:rsidP="00BF334E">
      <w:pPr>
        <w:widowControl w:val="0"/>
        <w:numPr>
          <w:ilvl w:val="0"/>
          <w:numId w:val="10"/>
        </w:numPr>
        <w:tabs>
          <w:tab w:val="right" w:pos="567"/>
          <w:tab w:val="left" w:pos="709"/>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Obróbka i wykończanie wyrobów z tworzyw sztucznych,------------------</w:t>
      </w:r>
    </w:p>
    <w:p w14:paraId="30079799" w14:textId="77777777" w:rsidR="00FB7D65" w:rsidRPr="00FB7D65" w:rsidRDefault="00FB7D65" w:rsidP="00BF334E">
      <w:pPr>
        <w:widowControl w:val="0"/>
        <w:numPr>
          <w:ilvl w:val="0"/>
          <w:numId w:val="10"/>
        </w:numPr>
        <w:tabs>
          <w:tab w:val="right" w:pos="567"/>
          <w:tab w:val="left" w:pos="709"/>
          <w:tab w:val="decimal" w:pos="1134"/>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konstrukcji metalowych i ich części,---------------------------</w:t>
      </w:r>
    </w:p>
    <w:p w14:paraId="2E4F93D0" w14:textId="77777777" w:rsidR="00FB7D65" w:rsidRPr="00FB7D65" w:rsidRDefault="00FB7D65" w:rsidP="00BF334E">
      <w:pPr>
        <w:widowControl w:val="0"/>
        <w:numPr>
          <w:ilvl w:val="0"/>
          <w:numId w:val="10"/>
        </w:numPr>
        <w:tabs>
          <w:tab w:val="right" w:pos="567"/>
          <w:tab w:val="left" w:pos="709"/>
          <w:tab w:val="decimal" w:pos="1134"/>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narzędzi,------------------------------------------------------------</w:t>
      </w:r>
    </w:p>
    <w:p w14:paraId="3DE65420" w14:textId="77777777" w:rsidR="00FB7D65" w:rsidRPr="00FB7D65" w:rsidRDefault="00FB7D65" w:rsidP="00BF334E">
      <w:pPr>
        <w:widowControl w:val="0"/>
        <w:numPr>
          <w:ilvl w:val="0"/>
          <w:numId w:val="10"/>
        </w:numPr>
        <w:tabs>
          <w:tab w:val="right" w:pos="567"/>
          <w:tab w:val="lef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wyrobów z drutu, łańcuchów i sprężyn,-----------------------</w:t>
      </w:r>
    </w:p>
    <w:p w14:paraId="483626FE" w14:textId="77777777" w:rsidR="00FB7D65" w:rsidRPr="00FB7D65" w:rsidRDefault="00FB7D65" w:rsidP="00BF334E">
      <w:pPr>
        <w:widowControl w:val="0"/>
        <w:numPr>
          <w:ilvl w:val="0"/>
          <w:numId w:val="10"/>
        </w:numPr>
        <w:tabs>
          <w:tab w:val="right" w:pos="567"/>
          <w:tab w:val="lef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złączy i śrub,-------------------------------------------------------</w:t>
      </w:r>
    </w:p>
    <w:p w14:paraId="6082B02B" w14:textId="77777777" w:rsidR="00FB7D65" w:rsidRPr="00FB7D65" w:rsidRDefault="00FB7D65" w:rsidP="00BF334E">
      <w:pPr>
        <w:widowControl w:val="0"/>
        <w:numPr>
          <w:ilvl w:val="0"/>
          <w:numId w:val="10"/>
        </w:numPr>
        <w:tabs>
          <w:tab w:val="right" w:pos="567"/>
          <w:tab w:val="lef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narzędzi ręcznych mechanicznych,-----------------------------</w:t>
      </w:r>
    </w:p>
    <w:p w14:paraId="10AD4FEB" w14:textId="77777777" w:rsidR="00FB7D65" w:rsidRPr="00FB7D65" w:rsidRDefault="00FB7D65" w:rsidP="00BF334E">
      <w:pPr>
        <w:widowControl w:val="0"/>
        <w:numPr>
          <w:ilvl w:val="0"/>
          <w:numId w:val="10"/>
        </w:numPr>
        <w:tabs>
          <w:tab w:val="right" w:pos="567"/>
          <w:tab w:val="left" w:pos="709"/>
          <w:tab w:val="left" w:pos="993"/>
          <w:tab w:val="decimal" w:pos="1134"/>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Produkcja pozostałych narzędzi mechanicznych,-------------------------</w:t>
      </w:r>
    </w:p>
    <w:p w14:paraId="63DFAC3B"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Naprawa i konserwacja metalowych wyrobów gotowych,----------------</w:t>
      </w:r>
    </w:p>
    <w:p w14:paraId="16DF46AD"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Naprawa i konserwacja maszyn,---------------------------------------------</w:t>
      </w:r>
    </w:p>
    <w:p w14:paraId="0EA71C43"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Energetyka słoneczna,---------------------------------------------------------</w:t>
      </w:r>
    </w:p>
    <w:p w14:paraId="3BF3FFC5"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Magazynowanie energii elektrycznej,----------------------------------------</w:t>
      </w:r>
    </w:p>
    <w:p w14:paraId="1AA802B5"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Roboty budowlane związane ze wznoszeniem budynków mieszkalnych,-------------------------------------------------------------------------------</w:t>
      </w:r>
    </w:p>
    <w:p w14:paraId="3A7CA0F0"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Roboty budowlane związane ze wznoszeniem budynków niemieszkalnych,-------------------------------------------------------------------------------</w:t>
      </w:r>
    </w:p>
    <w:p w14:paraId="5A36E017"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Roboty związane z budową linii telekomunikacyjnych i elektroenergetycznych,--------------------------------------------------------------------------</w:t>
      </w:r>
    </w:p>
    <w:p w14:paraId="063FC872"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Roboty związane z budową pozostałych obiektów inżynierii lądowej i wodnej, gdzie indziej niesklasyfikowane,-------------------------------------</w:t>
      </w:r>
    </w:p>
    <w:p w14:paraId="57F97B14"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Roboty budowlane specjalistyczne w zakresie inżynierii lądowej i wodnej,----------------------------------------------------------------------------------</w:t>
      </w:r>
    </w:p>
    <w:p w14:paraId="18F39AEA"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Pozostałe specjalistyczne roboty budowlane, gdzie indziej niesklasyfikowane,----------------------------------------------------------------------------</w:t>
      </w:r>
    </w:p>
    <w:p w14:paraId="548AC505"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agentów zajmujących się sprzedażą hurtową paliw, rud, metali i chemikaliów przemysłowych,----------------------------------------</w:t>
      </w:r>
    </w:p>
    <w:p w14:paraId="6AB52BA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agentów zajmujących się sprzedażą hurtową drewna i materiałów budowlanych,-----------------------------------------------------------</w:t>
      </w:r>
    </w:p>
    <w:p w14:paraId="43579F06"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agentów zajmujących się sprzedażą hurtową maszyn, urządzeń przemysłowych, statków i samolotów,----------------------------</w:t>
      </w:r>
    </w:p>
    <w:p w14:paraId="137C735D"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agentów zajmujących się sprzedażą hurtową mebli, artykułów gospodarstwa domowego i drobnych wyrobów metalowych,-------</w:t>
      </w:r>
    </w:p>
    <w:p w14:paraId="28626385"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agentów zajmujących się sprzedażą hurtową wyspecjalizowaną pozostałych towarów,--------------------------------------------------</w:t>
      </w:r>
    </w:p>
    <w:p w14:paraId="6190A9A6"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agentów zajmujących się sprzedażą hurtową niewyspecjalizowaną,---------------------------------------------------------------------------</w:t>
      </w:r>
    </w:p>
    <w:p w14:paraId="05C93853"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Sprzedaż hurtowa pozostałych maszyn i urządzeń,-----------------------</w:t>
      </w:r>
    </w:p>
    <w:p w14:paraId="138274AA"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Sprzedaż hurtowa drewna, materiałów budowlanych i wyposażenia sanitarnego,-----------------------------------------------------------------------</w:t>
      </w:r>
    </w:p>
    <w:p w14:paraId="0EC24D3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Sprzedaż hurtowa wyrobów metalowych oraz sprzętu i dodatkowego wyposażenia hydraulicznego i grzejnego,-------------------------------------</w:t>
      </w:r>
    </w:p>
    <w:p w14:paraId="4F180374"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sprzedaż hurtowa wyrobów chemicznych,---------------------</w:t>
      </w:r>
    </w:p>
    <w:p w14:paraId="67494AE3"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Sprzedaż hurtowa pozostałych półproduktów,-----------------------------</w:t>
      </w:r>
    </w:p>
    <w:p w14:paraId="01CAC6D4"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Sprzedaż detaliczna drobnych wyrobów metalowych, materiałów budowlanych, farb i szkła,---------------------------------------------------------</w:t>
      </w:r>
    </w:p>
    <w:p w14:paraId="5B3A56C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Pośrednictwo w sprzedaży detalicznej niewyspecjalizowanej,-----------</w:t>
      </w:r>
    </w:p>
    <w:p w14:paraId="681F1C9B"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Pośrednictwo w sprzedaży detalicznej wyspecjalizowanej,---------------</w:t>
      </w:r>
    </w:p>
    <w:p w14:paraId="0C9945C5"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Transport drogowy towarów,--------------------------------------------------</w:t>
      </w:r>
    </w:p>
    <w:p w14:paraId="6F1659C6"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Magazynowanie i przechowywanie pozostałych towarów,----------------</w:t>
      </w:r>
    </w:p>
    <w:p w14:paraId="477EFE82"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logistyczna,------------------------------------------------------</w:t>
      </w:r>
    </w:p>
    <w:p w14:paraId="6DF6AB8C"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działalność usługowa wspomagająca transport,--------------</w:t>
      </w:r>
    </w:p>
    <w:p w14:paraId="2B201066"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Pośrednictwo w transporcie towarów,---------------------------------------</w:t>
      </w:r>
    </w:p>
    <w:p w14:paraId="0821DA52"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działalność w zakresie programowania,------------------------</w:t>
      </w:r>
    </w:p>
    <w:p w14:paraId="15C13749"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działalność związana z doradztwem w zakresie informatyki oraz zarządzaniem urządzeniami informatycznymi,------------------------</w:t>
      </w:r>
    </w:p>
    <w:p w14:paraId="3072A78A"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działalność usługowa w zakresie technologii informatycznych i komputerowych,--------------------------------------------------------</w:t>
      </w:r>
    </w:p>
    <w:p w14:paraId="39921F9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działalność usługowa w zakresie infrastruktury obliczeniowej, przetwarzania danych, zarządzania stronami internetowymi (hosting) i działalności powiązane,-------------------------------------------------</w:t>
      </w:r>
    </w:p>
    <w:p w14:paraId="35D1CDA0"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Pozostałe pośrednictwo pieniężne,-------------------------------------------</w:t>
      </w:r>
    </w:p>
    <w:p w14:paraId="4CCA45B2"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Leasing finansowy,-------------------------------------------------------------</w:t>
      </w:r>
    </w:p>
    <w:p w14:paraId="06E09DF3"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Pozostałe formy udzielania kredytów, gdzie indziej niesklasyfikowane,</w:t>
      </w:r>
    </w:p>
    <w:p w14:paraId="72183669"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finansowa działalność usługowa, z wyłączeniem ubezpieczeń i funduszy emerytalnych, gdzie indziej niesklasyfikowana,---------</w:t>
      </w:r>
    </w:p>
    <w:p w14:paraId="25EC50C2"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Kupno i sprzedaż nieruchomości na własny rachunek,------------------</w:t>
      </w:r>
    </w:p>
    <w:p w14:paraId="75E2EAA1" w14:textId="5DC5D628"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Realizacja projektów budowlanych związanych ze wznoszeniem budynków mieszkalnych,-------------------------------------------------------</w:t>
      </w:r>
    </w:p>
    <w:p w14:paraId="1D501F9F"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Realizacja projektów budowlanych związanych ze wznoszeniem budynków niemieszkalnych,------------------------------------------------------</w:t>
      </w:r>
    </w:p>
    <w:p w14:paraId="25D9D76D"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Realizacja pozostałych projektów budowlanych,--------------------------</w:t>
      </w:r>
    </w:p>
    <w:p w14:paraId="312A4112"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Wynajem i zarządzanie nieruchomościami własnymi lub dzierżawionymi,-------------------------------------------------------------------------------</w:t>
      </w:r>
    </w:p>
    <w:p w14:paraId="3D0F2C87"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biur głównych,---------------------------------------------------</w:t>
      </w:r>
    </w:p>
    <w:p w14:paraId="0A2BFA7B"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central usług wspólnych,--------------------------------------</w:t>
      </w:r>
    </w:p>
    <w:p w14:paraId="5435067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Doradztwo w zakresie prowadzenia działalności gospodarczej i pozostałe doradztwo w zakresie zarządzania,--------------------------------------</w:t>
      </w:r>
    </w:p>
    <w:p w14:paraId="1144FB04"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działalność w zakresie inżynierii i związane z nią doradztwo techniczne,------------------------------------------------------------------------</w:t>
      </w:r>
    </w:p>
    <w:p w14:paraId="1E5E7364"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Pozostałe badania i analizy techniczne,-------------------------------------</w:t>
      </w:r>
    </w:p>
    <w:p w14:paraId="287D79E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Badania naukowe i prace rozwojowe w dziedzinie nauk przyrodniczych i technicznych,------------------------------------------------------------</w:t>
      </w:r>
    </w:p>
    <w:p w14:paraId="70B96934"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w zakresie projektowania graficznego i komunikacji wizualnej,-------------------------------------------------------------------------------</w:t>
      </w:r>
    </w:p>
    <w:p w14:paraId="1405E023"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Wynajem i dzierżawa maszyn i urządzeń budowlanych,-----------------</w:t>
      </w:r>
    </w:p>
    <w:p w14:paraId="40745616"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Wynajem i dzierżawa maszyn i urządzeń biurowych oraz komputerów,</w:t>
      </w:r>
    </w:p>
    <w:p w14:paraId="4A176CBF"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Pozostała dzierżawa własności intelektualnej i podobnych produktów, z wyłączeniem prac chronionych prawem autorskim,----------------------</w:t>
      </w:r>
    </w:p>
    <w:p w14:paraId="7FB3C4A8"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Wszelka pozostała działalność profesjonalna, naukowa i techniczna, gdzie indziej niesklasyfikowana,-----------------------------------------------</w:t>
      </w:r>
    </w:p>
    <w:p w14:paraId="2E8C691A"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detektywistyczna i działalność ochroniarska w zakresie ochrony osobistej,----------------------------------------------------------------</w:t>
      </w:r>
    </w:p>
    <w:p w14:paraId="5BA8DEE3"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ochroniarska, gdzie indziej niesklasyfikowana,-------------</w:t>
      </w:r>
    </w:p>
    <w:p w14:paraId="787B9F80"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związana z administracyjną obsługą biura, włączając działalność wspomagającą,-----------------------------------------------------</w:t>
      </w:r>
    </w:p>
    <w:p w14:paraId="39A2E710"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centrów telefonicznych (</w:t>
      </w:r>
      <w:proofErr w:type="spellStart"/>
      <w:r w:rsidRPr="00FB7D65">
        <w:rPr>
          <w:rFonts w:ascii="Bookman Old Style" w:hAnsi="Bookman Old Style" w:cs="BookmanOldStyle"/>
          <w:color w:val="000000" w:themeColor="text1"/>
          <w:sz w:val="24"/>
          <w:szCs w:val="24"/>
          <w:lang w:val="pl-PL"/>
        </w:rPr>
        <w:t>call</w:t>
      </w:r>
      <w:proofErr w:type="spellEnd"/>
      <w:r w:rsidRPr="00FB7D65">
        <w:rPr>
          <w:rFonts w:ascii="Bookman Old Style" w:hAnsi="Bookman Old Style" w:cs="BookmanOldStyle"/>
          <w:color w:val="000000" w:themeColor="text1"/>
          <w:sz w:val="24"/>
          <w:szCs w:val="24"/>
          <w:lang w:val="pl-PL"/>
        </w:rPr>
        <w:t xml:space="preserve"> </w:t>
      </w:r>
      <w:proofErr w:type="spellStart"/>
      <w:r w:rsidRPr="00FB7D65">
        <w:rPr>
          <w:rFonts w:ascii="Bookman Old Style" w:hAnsi="Bookman Old Style" w:cs="BookmanOldStyle"/>
          <w:color w:val="000000" w:themeColor="text1"/>
          <w:sz w:val="24"/>
          <w:szCs w:val="24"/>
          <w:lang w:val="pl-PL"/>
        </w:rPr>
        <w:t>center</w:t>
      </w:r>
      <w:proofErr w:type="spellEnd"/>
      <w:r w:rsidRPr="00FB7D65">
        <w:rPr>
          <w:rFonts w:ascii="Bookman Old Style" w:hAnsi="Bookman Old Style" w:cs="BookmanOldStyle"/>
          <w:color w:val="000000" w:themeColor="text1"/>
          <w:sz w:val="24"/>
          <w:szCs w:val="24"/>
          <w:lang w:val="pl-PL"/>
        </w:rPr>
        <w:t>),--------------------------</w:t>
      </w:r>
    </w:p>
    <w:p w14:paraId="39872A81"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Pośrednictwo w zakresie działalności wspomagającej prowadzenie działalności gospodarczej, gdzie indziej niesklasyfikowane,---------------</w:t>
      </w:r>
    </w:p>
    <w:p w14:paraId="11765A9A"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związana z pakowaniem,---------------------------------------</w:t>
      </w:r>
    </w:p>
    <w:p w14:paraId="047E8138"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wspomagająca prowadzenie działalności gospodarczej, gdzie indziej niesklasyfikowana,------------------------------------------------</w:t>
      </w:r>
    </w:p>
    <w:p w14:paraId="042FE876"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Kursy i szkolenia związane ze zdobywaniem wiedzy, umiejętności i kwalifikacji zawodowych w formach pozaszkolnych,------------------------</w:t>
      </w:r>
    </w:p>
    <w:p w14:paraId="3CF5A34D"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Pozostałe pozaszkolne formy edukacji, gdzie indziej niesklasyfikowane,-------------------------------------------------------------------------------</w:t>
      </w:r>
    </w:p>
    <w:p w14:paraId="36868FCC" w14:textId="77777777" w:rsidR="00FB7D65" w:rsidRPr="00FB7D65" w:rsidRDefault="00FB7D65" w:rsidP="00BF334E">
      <w:pPr>
        <w:widowControl w:val="0"/>
        <w:numPr>
          <w:ilvl w:val="0"/>
          <w:numId w:val="10"/>
        </w:numPr>
        <w:tabs>
          <w:tab w:val="right" w:pos="567"/>
          <w:tab w:val="left" w:pos="709"/>
          <w:tab w:val="left" w:pos="993"/>
          <w:tab w:val="right" w:leader="hyphen" w:pos="9072"/>
        </w:tabs>
        <w:autoSpaceDE w:val="0"/>
        <w:autoSpaceDN w:val="0"/>
        <w:adjustRightInd w:val="0"/>
        <w:spacing w:line="276" w:lineRule="auto"/>
        <w:ind w:left="360"/>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Działalność wspomagająca edukację, gdzie indziej niesklasyfikowana.</w:t>
      </w:r>
    </w:p>
    <w:p w14:paraId="6347623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Skuteczność uchwały o istotnej zmianie przedmiotu działalności Spółki nie zależy od wykupienia akcji tych akcjonariuszy, którzy nie wyrażają zgody na zmianę.---------------------------------------------------------------------</w:t>
      </w:r>
    </w:p>
    <w:p w14:paraId="045EB3DC" w14:textId="11CD1222" w:rsidR="00FB7D65" w:rsidRPr="00FB7D65" w:rsidRDefault="00FB7D65" w:rsidP="0055264B">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III. Kapitał zakładowy.</w:t>
      </w:r>
    </w:p>
    <w:p w14:paraId="4026B74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5.</w:t>
      </w:r>
    </w:p>
    <w:p w14:paraId="28519C5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Kapitał zakładowy spółki wynosi 31.059.401 zł (trzydzieści jeden milionów pięćdziesiąt dziewięć tysięcy czterysta jeden złotych) i dzieli się na:---</w:t>
      </w:r>
    </w:p>
    <w:p w14:paraId="5DE6CFDA"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21.499.401 (dwadzieścia jeden milionów czterysta dziewięćdziesiąt dziewięć tysięcy czterysta jeden) akcji serii A1,--------------------------------------</w:t>
      </w:r>
    </w:p>
    <w:p w14:paraId="7AC0C4C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2) </w:t>
      </w:r>
      <w:r w:rsidRPr="00FB7D65">
        <w:rPr>
          <w:rFonts w:ascii="Bookman Old Style" w:hAnsi="Bookman Old Style" w:cs="BookmanOldStyle"/>
          <w:color w:val="000000" w:themeColor="text1"/>
          <w:spacing w:val="-4"/>
          <w:sz w:val="24"/>
          <w:szCs w:val="24"/>
          <w:lang w:val="pl-PL"/>
        </w:rPr>
        <w:t>7.000.000 (siedem milionów) akcji serii B,---------------------------------------</w:t>
      </w:r>
    </w:p>
    <w:p w14:paraId="5049ACF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1.060.000 (jeden milion sześćdziesiąt tysięcy) akcji serii C,----------------</w:t>
      </w:r>
    </w:p>
    <w:p w14:paraId="357D025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1.500.000 (jeden milion pięćset tysięcy) akcji serii D.-----------------------</w:t>
      </w:r>
    </w:p>
    <w:p w14:paraId="17D01E40"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Wartość nominalna każdej akcji wynosi 1,00 zł (jeden złoty).-------------</w:t>
      </w:r>
    </w:p>
    <w:p w14:paraId="262531C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Akcje w Spółce mogą być wyłącznie akcjami na okaziciela.----------------</w:t>
      </w:r>
    </w:p>
    <w:p w14:paraId="7BF35F6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Spółka może emitować obligacje z opcją zamiany na akcje Spółki jak również obligacje z prawem pierwszeństwa objęcia nowych akcji. Wysokość emisji obligacji oraz termin, tryb i zasady ich ewentualnej wymiany na akcje określać będzie każdorazowo uchwała Walnego Zgromadzenia.----------</w:t>
      </w:r>
    </w:p>
    <w:p w14:paraId="42A0EB6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Spółka może emitować Warranty subskrypcyjne. Uchwała Walnego Zgromadzenia w sprawie emisji Warrantów określa wszystkie warunki obejmowania akcji w wykonaniu prawa przyznanego posiadaczowi Warrantu, w tym cenę wykonania Warrantu lub sposób określenia tej ceny.---</w:t>
      </w:r>
    </w:p>
    <w:p w14:paraId="3272E22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Przeznaczony przez Walne Zgromadzenie do podziału zysk dzieli się proporcjonalnie na akcje uczestniczące w dywidendzie.---------------------------</w:t>
      </w:r>
    </w:p>
    <w:p w14:paraId="7C5A939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6.</w:t>
      </w:r>
    </w:p>
    <w:p w14:paraId="39DCBBC8" w14:textId="1F0B6801"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Kapitał zakładowy Spółki zostaje warunkowo podwyższony o kwotę 1.060.000,00 zł (jeden milion sześćdziesiąt tysięcy złotych), poprzez udzielenie Zarządowi uprawnienia do emitowania nie więcej niż 1.060.000 (jednego miliona sześćdziesięciu tysięcy) akcji serii C w celu wykonania zobowiązania do wydania akcji posiadaczom Warrantów subskrypcyjnych, wyemitowanych na podstawie uchwały Walnego Zgromadzenia Spółki z dnia 7 lipca 2004 roku („Warranty”).----------------------------------------------</w:t>
      </w:r>
      <w:r w:rsidR="003D645F">
        <w:rPr>
          <w:rFonts w:ascii="Bookman Old Style" w:hAnsi="Bookman Old Style" w:cs="BookmanOldStyle"/>
          <w:color w:val="000000" w:themeColor="text1"/>
          <w:sz w:val="24"/>
          <w:szCs w:val="24"/>
          <w:lang w:val="pl-PL"/>
        </w:rPr>
        <w:t>----</w:t>
      </w:r>
    </w:p>
    <w:p w14:paraId="641CBCD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Posiadacze akcji serii C uczestniczą w dywidendzie płatnej przez Spółkę, jeżeli zostaną wydane najpóźniej przed dniem nabycia prawa do dywidendy ustalonym uchwałą Walnego Zgromadzenia.------------------------------------</w:t>
      </w:r>
    </w:p>
    <w:p w14:paraId="3D85BED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Prawo poboru akcji serii C przez dotychczasowych akcjonariuszy jest wyłączone.-----------------------------------------------------------------------------</w:t>
      </w:r>
    </w:p>
    <w:p w14:paraId="4EF6975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Prawo objęcia akcji serii C będzie przysługiwać posiadaczom Warrantów na następujących warunkach:-----------------------------------------------------</w:t>
      </w:r>
    </w:p>
    <w:p w14:paraId="6519CE82" w14:textId="0C5605E1"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cena emisyjna akcji jest równa jej wartości nominalnej i wynosi 1,00 (jeden złoty);-----------------------------------------------------------------------</w:t>
      </w:r>
      <w:r w:rsidR="003D645F">
        <w:rPr>
          <w:rFonts w:ascii="Bookman Old Style" w:hAnsi="Bookman Old Style" w:cs="BookmanOldStyle"/>
          <w:color w:val="000000" w:themeColor="text1"/>
          <w:sz w:val="24"/>
          <w:szCs w:val="24"/>
          <w:lang w:val="pl-PL"/>
        </w:rPr>
        <w:t>---</w:t>
      </w:r>
    </w:p>
    <w:p w14:paraId="2A14378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2) </w:t>
      </w:r>
      <w:r w:rsidRPr="00FB7D65">
        <w:rPr>
          <w:rFonts w:ascii="Bookman Old Style" w:hAnsi="Bookman Old Style" w:cs="BookmanOldStyle"/>
          <w:color w:val="000000" w:themeColor="text1"/>
          <w:spacing w:val="-2"/>
          <w:sz w:val="24"/>
          <w:szCs w:val="24"/>
          <w:lang w:val="pl-PL"/>
        </w:rPr>
        <w:t>zapisy na akcje serii C mogą być składane od dnia 1 sierpnia 2005 roku.</w:t>
      </w:r>
    </w:p>
    <w:p w14:paraId="64A2276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Termin wykonania prawa objęcia akcji serii C upływa dnia 31 grudnia 2007 roku.----------------------------------------------------------------------------</w:t>
      </w:r>
    </w:p>
    <w:p w14:paraId="3BCD941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7.</w:t>
      </w:r>
    </w:p>
    <w:p w14:paraId="58B65C9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1.Spółka może nabywać własne akcje wyłącznie:-------------------------------</w:t>
      </w:r>
    </w:p>
    <w:p w14:paraId="670AF5D4" w14:textId="5F1EE6F1"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w celu zapobieżeniu bezpośrednio zagrażającej Spółce poważnej szkodzie;---------------------------------------------------------------------------------</w:t>
      </w:r>
      <w:r w:rsidR="003D645F">
        <w:rPr>
          <w:rFonts w:ascii="Bookman Old Style" w:hAnsi="Bookman Old Style" w:cs="BookmanOldStyle"/>
          <w:color w:val="000000" w:themeColor="text1"/>
          <w:sz w:val="24"/>
          <w:szCs w:val="24"/>
          <w:lang w:val="pl-PL"/>
        </w:rPr>
        <w:t>---</w:t>
      </w:r>
    </w:p>
    <w:p w14:paraId="2A85B237" w14:textId="5C40C0BC"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 celu zaoferowania nabycia tychże akcji pracownikom Spółki lub jednostek od niej zależnych albo z nią stowarzyszonych w rozumieniu przepisów o rachunkowości;-------------------------------------------------------------</w:t>
      </w:r>
      <w:r w:rsidR="003D645F">
        <w:rPr>
          <w:rFonts w:ascii="Bookman Old Style" w:hAnsi="Bookman Old Style" w:cs="BookmanOldStyle"/>
          <w:color w:val="000000" w:themeColor="text1"/>
          <w:sz w:val="24"/>
          <w:szCs w:val="24"/>
          <w:lang w:val="pl-PL"/>
        </w:rPr>
        <w:t>--</w:t>
      </w:r>
    </w:p>
    <w:p w14:paraId="6612A68B"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w wyniku czynności nieodpłatnej lub sukcesji uniwersalnej;--------------</w:t>
      </w:r>
    </w:p>
    <w:p w14:paraId="748C1608"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w celu umorzenia;----------------------------------------------------------------</w:t>
      </w:r>
    </w:p>
    <w:p w14:paraId="3D36348E" w14:textId="28DF4DAF"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w innych przypadkach dopuszczonych przepisami prawa.----------------</w:t>
      </w:r>
    </w:p>
    <w:p w14:paraId="638B0AF8" w14:textId="77777777" w:rsidR="00FB7D65" w:rsidRPr="00FB7D65" w:rsidRDefault="00FB7D65" w:rsidP="00BF334E">
      <w:pPr>
        <w:widowControl w:val="0"/>
        <w:tabs>
          <w:tab w:val="left" w:pos="709"/>
          <w:tab w:val="right" w:leader="hyphen" w:pos="9072"/>
        </w:tabs>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Od dnia, w którym akcje Spółki są dopuszczone do obrotu zorganizowanego papierami wartościowymi, nabywanie akcji własnych na podstawie przepisów pkt. 2) i 4) ustępu poprzedniego, odbywać się może albo w drodze publicznego wezwania albo w transakcjach sesyjnych. Spółka może nabyć akcje własne w inny sposób aniżeli określony w zdaniu poprzednim, o ile cena nabycia tych akcji będzie niższa od średniej ważonej ceny akcji za miesiąc poprzedzający zawarcie transakcji, a liczba akcji nabywanych w tym trybie nie będzie większa niż 5% ogólnej liczby akcji wprowadzonych do obrotu na wszystkich rynkach, na których notowane są akcje Spółki.--</w:t>
      </w:r>
    </w:p>
    <w:p w14:paraId="6830AEB2" w14:textId="77777777" w:rsidR="00FB7D65" w:rsidRPr="00FB7D65" w:rsidRDefault="00FB7D65" w:rsidP="00BF334E">
      <w:pPr>
        <w:widowControl w:val="0"/>
        <w:tabs>
          <w:tab w:val="left" w:pos="709"/>
          <w:tab w:val="right" w:leader="hyphen" w:pos="9072"/>
        </w:tabs>
        <w:spacing w:line="276" w:lineRule="auto"/>
        <w:jc w:val="center"/>
        <w:rPr>
          <w:rFonts w:ascii="Bookman Old Style" w:hAnsi="Bookman Old Style"/>
          <w:b/>
          <w:bCs/>
          <w:color w:val="000000" w:themeColor="text1"/>
          <w:sz w:val="24"/>
          <w:szCs w:val="24"/>
          <w:lang w:val="pl-PL"/>
        </w:rPr>
      </w:pPr>
      <w:r w:rsidRPr="00FB7D65">
        <w:rPr>
          <w:rFonts w:ascii="Bookman Old Style" w:hAnsi="Bookman Old Style"/>
          <w:b/>
          <w:bCs/>
          <w:color w:val="000000" w:themeColor="text1"/>
          <w:sz w:val="24"/>
          <w:szCs w:val="24"/>
          <w:lang w:val="pl-PL"/>
        </w:rPr>
        <w:t>§ 7a.</w:t>
      </w:r>
    </w:p>
    <w:p w14:paraId="2EAAE45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olor w:val="000000" w:themeColor="text1"/>
          <w:sz w:val="24"/>
          <w:szCs w:val="24"/>
          <w:lang w:val="pl-PL"/>
        </w:rPr>
        <w:t>1. Akcje Spółki mogą być umarzane.----------------------------------------------</w:t>
      </w:r>
      <w:r w:rsidRPr="00FB7D65">
        <w:rPr>
          <w:rFonts w:ascii="Bookman Old Style" w:hAnsi="Bookman Old Style"/>
          <w:color w:val="000000" w:themeColor="text1"/>
          <w:sz w:val="24"/>
          <w:szCs w:val="24"/>
          <w:lang w:val="pl-PL"/>
        </w:rPr>
        <w:br/>
        <w:t>2. Akcja może być umorzona za zgodą akcjonariusza w drodze jej nabycia przez Spółkę (umorzenie dobrowolne), albo bez zgody akcjonariusza (umorzenie przymusowe).-----------------------------------------------------------------</w:t>
      </w:r>
      <w:r w:rsidRPr="00FB7D65">
        <w:rPr>
          <w:rFonts w:ascii="Bookman Old Style" w:hAnsi="Bookman Old Style"/>
          <w:color w:val="000000" w:themeColor="text1"/>
          <w:sz w:val="24"/>
          <w:szCs w:val="24"/>
          <w:lang w:val="pl-PL"/>
        </w:rPr>
        <w:br/>
        <w:t>3. Umorzenie akcji wymaga uchwały Walnego Zgromadzenia.----------------</w:t>
      </w:r>
      <w:r w:rsidRPr="00FB7D65">
        <w:rPr>
          <w:rFonts w:ascii="Bookman Old Style" w:hAnsi="Bookman Old Style"/>
          <w:color w:val="000000" w:themeColor="text1"/>
          <w:sz w:val="24"/>
          <w:szCs w:val="24"/>
          <w:lang w:val="pl-PL"/>
        </w:rPr>
        <w:br/>
        <w:t xml:space="preserve">4. Uchwała Walnego Zgromadzenia o umorzeniu akcji określa w szczególności podstawę prawną umorzenia, wysokość wynagrodzenia </w:t>
      </w:r>
      <w:proofErr w:type="spellStart"/>
      <w:r w:rsidRPr="00FB7D65">
        <w:rPr>
          <w:rFonts w:ascii="Bookman Old Style" w:hAnsi="Bookman Old Style"/>
          <w:color w:val="000000" w:themeColor="text1"/>
          <w:sz w:val="24"/>
          <w:szCs w:val="24"/>
          <w:lang w:val="pl-PL"/>
        </w:rPr>
        <w:t>przysługu-jącego</w:t>
      </w:r>
      <w:proofErr w:type="spellEnd"/>
      <w:r w:rsidRPr="00FB7D65">
        <w:rPr>
          <w:rFonts w:ascii="Bookman Old Style" w:hAnsi="Bookman Old Style"/>
          <w:color w:val="000000" w:themeColor="text1"/>
          <w:sz w:val="24"/>
          <w:szCs w:val="24"/>
          <w:lang w:val="pl-PL"/>
        </w:rPr>
        <w:t xml:space="preserve"> akcjonariuszowi akcji umorzonych bądź uzasadnienie umorzenia akcji bez wynagrodzenia oraz sposób obniżenia kapitału zakładowego.----</w:t>
      </w:r>
    </w:p>
    <w:p w14:paraId="6D07ADB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8.</w:t>
      </w:r>
    </w:p>
    <w:p w14:paraId="5AA0D8F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Dotychczasowym akcjonariuszom przysługuje prawo pierwszeństwa objęcia nowych akcji w podwyższonym kapitale zakładowym, w stosunku do liczby posiadanych akcji.-----------------------------------------------------------</w:t>
      </w:r>
    </w:p>
    <w:p w14:paraId="67B15E1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Walne Zgromadzenie - w interesie Spółki - może pozbawić dotychczasowych akcjonariuszy prawa poboru nowych akcji.-------------------------------</w:t>
      </w:r>
    </w:p>
    <w:p w14:paraId="1A728B3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IV. Organy Spółki</w:t>
      </w:r>
    </w:p>
    <w:p w14:paraId="3752A88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9.</w:t>
      </w:r>
    </w:p>
    <w:p w14:paraId="7918E33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Organami Spółki są:-----------------------------------------------------------------</w:t>
      </w:r>
    </w:p>
    <w:p w14:paraId="4AD1A573"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l) Walne Zgromadzenie,-------------------------------------------------------------</w:t>
      </w:r>
    </w:p>
    <w:p w14:paraId="67C4F8FA"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Rada Nadzorcza,------------------------------------------------------------------</w:t>
      </w:r>
    </w:p>
    <w:p w14:paraId="0A90849C"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Zarząd.------------------------------------------------------------------------------</w:t>
      </w:r>
    </w:p>
    <w:p w14:paraId="653C1CD3"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A. Walne Zgromadzenie.</w:t>
      </w:r>
      <w:r w:rsidRPr="00FB7D65">
        <w:rPr>
          <w:rFonts w:ascii="Bookman Old Style" w:hAnsi="Bookman Old Style" w:cs="BookmanOldStyle"/>
          <w:color w:val="000000" w:themeColor="text1"/>
          <w:sz w:val="24"/>
          <w:szCs w:val="24"/>
          <w:lang w:val="pl-PL"/>
        </w:rPr>
        <w:t>-----------------------------------------------------------</w:t>
      </w:r>
    </w:p>
    <w:p w14:paraId="4E2AC7C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10.</w:t>
      </w:r>
    </w:p>
    <w:p w14:paraId="5A3F2A8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Walne Zgromadzenie zwoływane jest przez Zarząd jako zwyczajne albo nadzwyczajne.------------------------------------------------------------------------</w:t>
      </w:r>
    </w:p>
    <w:p w14:paraId="444F8C4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Zwyczajne Walne Zgromadzenie odbywa się najpóźniej do końca czerwca każdego roku.-------------------------------------------------------------------------</w:t>
      </w:r>
    </w:p>
    <w:p w14:paraId="3AC6719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Jeżeli Zarząd Spółki w przepisanym terminie nie zwoła Zwyczajnego Walnego Zgromadzenia, prawo zwołania przysługuje Radzie Nadzorczej.--------</w:t>
      </w:r>
    </w:p>
    <w:p w14:paraId="69FF8A5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4. Walne Zgromadzenie określa szczegółowe zasady zwoływania i przeprowadzania obrad walnego zgromadzenia w Regulaminie Walnego </w:t>
      </w:r>
      <w:proofErr w:type="spellStart"/>
      <w:r w:rsidRPr="00FB7D65">
        <w:rPr>
          <w:rFonts w:ascii="Bookman Old Style" w:hAnsi="Bookman Old Style" w:cs="BookmanOldStyle"/>
          <w:color w:val="000000" w:themeColor="text1"/>
          <w:sz w:val="24"/>
          <w:szCs w:val="24"/>
          <w:lang w:val="pl-PL"/>
        </w:rPr>
        <w:t>Zgroma-dzenia</w:t>
      </w:r>
      <w:proofErr w:type="spellEnd"/>
      <w:r w:rsidRPr="00FB7D65">
        <w:rPr>
          <w:rFonts w:ascii="Bookman Old Style" w:hAnsi="Bookman Old Style" w:cs="BookmanOldStyle"/>
          <w:color w:val="000000" w:themeColor="text1"/>
          <w:sz w:val="24"/>
          <w:szCs w:val="24"/>
          <w:lang w:val="pl-PL"/>
        </w:rPr>
        <w:t>.---------------------------------------------------------------------------------</w:t>
      </w:r>
    </w:p>
    <w:p w14:paraId="0B6BDE9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11.</w:t>
      </w:r>
    </w:p>
    <w:p w14:paraId="4447014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Nadzwyczajne Walne Zgromadzenie zwołuje Zarząd:------------------------</w:t>
      </w:r>
    </w:p>
    <w:p w14:paraId="7309B485"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 inicjatywy własnej,--------------------------------------------------------------</w:t>
      </w:r>
    </w:p>
    <w:p w14:paraId="565F5271" w14:textId="3F1B7965"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na pisemny wniosek akcjonariuszy reprezentujących co najmniej jedną</w:t>
      </w:r>
      <w:r w:rsidRPr="00FB7D65">
        <w:rPr>
          <w:rFonts w:ascii="Bookman Old Style" w:hAnsi="Bookman Old Style" w:cs="BookmanOldStyle"/>
          <w:color w:val="000000" w:themeColor="text1"/>
          <w:sz w:val="24"/>
          <w:szCs w:val="24"/>
          <w:lang w:val="pl-PL"/>
        </w:rPr>
        <w:br/>
        <w:t>dwudziestą część kapitału zakładowego,--------------------------------------</w:t>
      </w:r>
      <w:r w:rsidR="00033AF5">
        <w:rPr>
          <w:rFonts w:ascii="Bookman Old Style" w:hAnsi="Bookman Old Style" w:cs="BookmanOldStyle"/>
          <w:color w:val="000000" w:themeColor="text1"/>
          <w:sz w:val="24"/>
          <w:szCs w:val="24"/>
          <w:lang w:val="pl-PL"/>
        </w:rPr>
        <w:t>---</w:t>
      </w:r>
    </w:p>
    <w:p w14:paraId="21EAAA45" w14:textId="2373898C"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na podstawie uchwały porządkowej Walnego Zgromadzenia określonej</w:t>
      </w:r>
      <w:r w:rsidRPr="00FB7D65">
        <w:rPr>
          <w:rFonts w:ascii="Bookman Old Style" w:hAnsi="Bookman Old Style" w:cs="BookmanOldStyle"/>
          <w:color w:val="000000" w:themeColor="text1"/>
          <w:sz w:val="24"/>
          <w:szCs w:val="24"/>
          <w:lang w:val="pl-PL"/>
        </w:rPr>
        <w:br/>
        <w:t>w przepisie § 15. ust. 4. Statutu, zgodnie z treścią tej uchwały,----------</w:t>
      </w:r>
      <w:r w:rsidR="00033AF5">
        <w:rPr>
          <w:rFonts w:ascii="Bookman Old Style" w:hAnsi="Bookman Old Style" w:cs="BookmanOldStyle"/>
          <w:color w:val="000000" w:themeColor="text1"/>
          <w:sz w:val="24"/>
          <w:szCs w:val="24"/>
          <w:lang w:val="pl-PL"/>
        </w:rPr>
        <w:t>---</w:t>
      </w:r>
    </w:p>
    <w:p w14:paraId="4292DE2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w przypadku powzięcia przez Radę Nadzorczą uchwały zawieszającej członka Zarządu lub cały Zarząd w wykonywaniu funkcji zarządu, w celu powzięcia uchwały o odwołaniu członka Zarządu lub całego Zarządu; w tym drugim przypadku uchwałę o zwołaniu Walnego Zgromadzenia podejmują członkowie Rady Nadzorczej, delegowani do pełnienia funkcji członków Zarządu.------------------------------------------------------------------------</w:t>
      </w:r>
    </w:p>
    <w:p w14:paraId="176143C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Oprócz innych osób wskazanych przepisami Kodeksu spółek handlowych, każdy Niezależny Członek Rady Nadzorczej może żądać:---------------</w:t>
      </w:r>
    </w:p>
    <w:p w14:paraId="0971F952"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zwołania Walnego Zgromadzenia;----------------------------------------------</w:t>
      </w:r>
    </w:p>
    <w:p w14:paraId="747671F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wprowadzania określonych spraw do porządku obrad Walnego Zgromadzenia.---------------------------------------------------------------------------------</w:t>
      </w:r>
    </w:p>
    <w:p w14:paraId="7EFEECE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Usunięcie spraw umieszczonych w porządku obrad Walnego Zgromadzenia na żądanie osoby lub osób uprawnionych wymaga ich zgody.-----------</w:t>
      </w:r>
    </w:p>
    <w:p w14:paraId="14D2D0D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Zarząd Spółki, otrzymawszy stosowny wniosek, jest zobowiązany niezwłocznie, nie później jednak niż w terminie 14 dni od daty wpływu wniosku, zwołać Nadzwyczajne Walne Zgromadzenie.-------------------------------</w:t>
      </w:r>
    </w:p>
    <w:p w14:paraId="76A315E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Jeżeli w terminie dwóch tygodni od dnia przedstawienia żądania Zarządowi nie zostanie zwołane Nadzwyczajne Walne Zgromadzenie, sąd rejestrowy może upoważnić do zwołania Nadzwyczajnego Walnego Zgromadzenia akcjonariuszy występujących z tym żądaniem. Prawo zwołania Nadzwyczajnego Walnego Zgromadzenia w sytuacji określonej w zdaniu poprzednim przysługuje także co najmniej dwóm Niezależnym Członkom Rady Nadzorczej, występującym łącznie. Sąd wyznacza przewodniczącego tego Zgromadzenia.------------------------------------------------------------------</w:t>
      </w:r>
    </w:p>
    <w:p w14:paraId="698D4A63"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Nadzwyczajne Walne Zgromadzenie może zwołać:---------------------------</w:t>
      </w:r>
    </w:p>
    <w:p w14:paraId="6C6BACC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Rada Nadzorcza jeżeli zwołanie go uzna za wskazane,----------------------</w:t>
      </w:r>
    </w:p>
    <w:p w14:paraId="79D02EF3"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Akcjonariusze reprezentujący co najmniej połowę kapitału zakładowego lub co najmniej połowę ogółu głosów w Spółce. Akcjonariusze wyznaczają przewodniczącego tego Zgromadzenia.------------------------------------------</w:t>
      </w:r>
    </w:p>
    <w:p w14:paraId="42A6066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12.</w:t>
      </w:r>
    </w:p>
    <w:p w14:paraId="76508D6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1. Walne Zgromadzenie zwołuje się poprzez ogłoszenie dokonywane na stronie internetowej Spółki przynajmniej na dwadzieścia sześć dni przed terminem Walnego Zgromadzenia oraz w sposób określony dla </w:t>
      </w:r>
      <w:proofErr w:type="spellStart"/>
      <w:r w:rsidRPr="00FB7D65">
        <w:rPr>
          <w:rFonts w:ascii="Bookman Old Style" w:hAnsi="Bookman Old Style" w:cs="BookmanOldStyle"/>
          <w:color w:val="000000" w:themeColor="text1"/>
          <w:sz w:val="24"/>
          <w:szCs w:val="24"/>
          <w:lang w:val="pl-PL"/>
        </w:rPr>
        <w:t>przeka</w:t>
      </w:r>
      <w:proofErr w:type="spellEnd"/>
      <w:r w:rsidRPr="00FB7D65">
        <w:rPr>
          <w:rFonts w:ascii="Bookman Old Style" w:hAnsi="Bookman Old Style" w:cs="BookmanOldStyle"/>
          <w:color w:val="000000" w:themeColor="text1"/>
          <w:sz w:val="24"/>
          <w:szCs w:val="24"/>
          <w:lang w:val="pl-PL"/>
        </w:rPr>
        <w:t>-</w:t>
      </w:r>
      <w:r w:rsidRPr="00FB7D65">
        <w:rPr>
          <w:rFonts w:ascii="Bookman Old Style" w:hAnsi="Bookman Old Style" w:cs="BookmanOldStyle"/>
          <w:color w:val="000000" w:themeColor="text1"/>
          <w:sz w:val="24"/>
          <w:szCs w:val="24"/>
          <w:lang w:val="pl-PL"/>
        </w:rPr>
        <w:br/>
      </w:r>
      <w:proofErr w:type="spellStart"/>
      <w:r w:rsidRPr="00FB7D65">
        <w:rPr>
          <w:rFonts w:ascii="Bookman Old Style" w:hAnsi="Bookman Old Style" w:cs="BookmanOldStyle"/>
          <w:color w:val="000000" w:themeColor="text1"/>
          <w:sz w:val="24"/>
          <w:szCs w:val="24"/>
          <w:lang w:val="pl-PL"/>
        </w:rPr>
        <w:t>zywania</w:t>
      </w:r>
      <w:proofErr w:type="spellEnd"/>
      <w:r w:rsidRPr="00FB7D65">
        <w:rPr>
          <w:rFonts w:ascii="Bookman Old Style" w:hAnsi="Bookman Old Style" w:cs="BookmanOldStyle"/>
          <w:color w:val="000000" w:themeColor="text1"/>
          <w:sz w:val="24"/>
          <w:szCs w:val="24"/>
          <w:lang w:val="pl-PL"/>
        </w:rPr>
        <w:t xml:space="preserve"> informacji bieżących zgodnie z przepisami o ofercie publicznej </w:t>
      </w:r>
      <w:r w:rsidRPr="00FB7D65">
        <w:rPr>
          <w:rFonts w:ascii="Bookman Old Style" w:hAnsi="Bookman Old Style" w:cs="BookmanOldStyle"/>
          <w:color w:val="000000" w:themeColor="text1"/>
          <w:sz w:val="24"/>
          <w:szCs w:val="24"/>
          <w:lang w:val="pl-PL"/>
        </w:rPr>
        <w:br/>
        <w:t>i warunkach wprowadzania instrumentów finansowych do zorganizowanego systemu obrotu oraz o spółkach publicznych.----------------------------</w:t>
      </w:r>
    </w:p>
    <w:p w14:paraId="0B4ECA5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Porządek obrad Walnego Zgromadzenia publikowany jest w ogłoszeniu.-</w:t>
      </w:r>
    </w:p>
    <w:p w14:paraId="68B6597A"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13</w:t>
      </w:r>
      <w:r w:rsidRPr="00FB7D65">
        <w:rPr>
          <w:rFonts w:ascii="Bookman Old Style" w:hAnsi="Bookman Old Style" w:cs="BookmanOldStyle"/>
          <w:b/>
          <w:color w:val="000000" w:themeColor="text1"/>
          <w:sz w:val="24"/>
          <w:szCs w:val="24"/>
          <w:lang w:val="pl-PL"/>
        </w:rPr>
        <w:t>.</w:t>
      </w:r>
    </w:p>
    <w:p w14:paraId="36939BA6"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Porządek Walnego Zgromadzenia ustala Zarząd.----------------------------</w:t>
      </w:r>
    </w:p>
    <w:p w14:paraId="57C7129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Wnioski o umieszczenie poszczególnych spraw w porządku obrad Wal-</w:t>
      </w:r>
      <w:r w:rsidRPr="00FB7D65">
        <w:rPr>
          <w:rFonts w:ascii="Bookman Old Style" w:hAnsi="Bookman Old Style" w:cs="BookmanOldStyle"/>
          <w:color w:val="000000" w:themeColor="text1"/>
          <w:sz w:val="24"/>
          <w:szCs w:val="24"/>
          <w:lang w:val="pl-PL"/>
        </w:rPr>
        <w:br/>
      </w:r>
      <w:proofErr w:type="spellStart"/>
      <w:r w:rsidRPr="00FB7D65">
        <w:rPr>
          <w:rFonts w:ascii="Bookman Old Style" w:hAnsi="Bookman Old Style" w:cs="BookmanOldStyle"/>
          <w:color w:val="000000" w:themeColor="text1"/>
          <w:sz w:val="24"/>
          <w:szCs w:val="24"/>
          <w:lang w:val="pl-PL"/>
        </w:rPr>
        <w:t>nego</w:t>
      </w:r>
      <w:proofErr w:type="spellEnd"/>
      <w:r w:rsidRPr="00FB7D65">
        <w:rPr>
          <w:rFonts w:ascii="Bookman Old Style" w:hAnsi="Bookman Old Style" w:cs="BookmanOldStyle"/>
          <w:color w:val="000000" w:themeColor="text1"/>
          <w:sz w:val="24"/>
          <w:szCs w:val="24"/>
          <w:lang w:val="pl-PL"/>
        </w:rPr>
        <w:t xml:space="preserve"> Zgromadzenia, osoby uprawnione składają Zarządowi nie później niż na dwadzieścia jeden dni przed wyznaczonym terminem Zgromadzenia. Wniosek powinien zawierać uzasadnienie lub projekt uchwały dotyczącej proponowanego punktu porządku obrad. Żądanie może zostać złożone </w:t>
      </w:r>
      <w:r w:rsidRPr="00FB7D65">
        <w:rPr>
          <w:rFonts w:ascii="Bookman Old Style" w:hAnsi="Bookman Old Style" w:cs="BookmanOldStyle"/>
          <w:color w:val="000000" w:themeColor="text1"/>
          <w:sz w:val="24"/>
          <w:szCs w:val="24"/>
          <w:lang w:val="pl-PL"/>
        </w:rPr>
        <w:br/>
        <w:t>w postaci elektronicznej.------------------------------------------------------------</w:t>
      </w:r>
    </w:p>
    <w:p w14:paraId="0B20D1D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Zarząd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051E2A27" w14:textId="30FD9F7C"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Akcjonariusz lub akcjonariusze reprezentujący co najmniej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w:t>
      </w:r>
      <w:r w:rsidR="004E0785">
        <w:rPr>
          <w:rFonts w:ascii="Bookman Old Style" w:hAnsi="Bookman Old Style" w:cs="BookmanOldStyle"/>
          <w:color w:val="000000" w:themeColor="text1"/>
          <w:sz w:val="24"/>
          <w:szCs w:val="24"/>
          <w:lang w:val="pl-PL"/>
        </w:rPr>
        <w:t>-------</w:t>
      </w:r>
    </w:p>
    <w:p w14:paraId="7143CAD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14</w:t>
      </w:r>
      <w:r w:rsidRPr="00FB7D65">
        <w:rPr>
          <w:rFonts w:ascii="Bookman Old Style" w:hAnsi="Bookman Old Style" w:cs="BookmanOldStyle"/>
          <w:b/>
          <w:color w:val="000000" w:themeColor="text1"/>
          <w:sz w:val="24"/>
          <w:szCs w:val="24"/>
          <w:lang w:val="pl-PL"/>
        </w:rPr>
        <w:t>.</w:t>
      </w:r>
    </w:p>
    <w:p w14:paraId="50CAA96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Wszyscy akcjonariusze mają prawo uczestniczenia w Walnym Zgromadzeniu osobiście lub przez pełnomocników. Pełnomocnictwo winno być udzielone na piśmie lub w postaci elektronicznej i dołączone do protokołu Walnego Zgromadzenia.-------------------------------------------------------------</w:t>
      </w:r>
    </w:p>
    <w:p w14:paraId="09D1868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Prawo uczestniczenia w Walnym Zgromadzeniu spółki publicznej mają</w:t>
      </w:r>
      <w:r w:rsidRPr="00FB7D65">
        <w:rPr>
          <w:rFonts w:ascii="Bookman Old Style" w:hAnsi="Bookman Old Style" w:cs="BookmanOldStyle"/>
          <w:color w:val="000000" w:themeColor="text1"/>
          <w:sz w:val="24"/>
          <w:szCs w:val="24"/>
          <w:lang w:val="pl-PL"/>
        </w:rPr>
        <w:br/>
        <w:t>tylko osoby będące akcjonariuszami Spółki na szesnaście dni przed datą</w:t>
      </w:r>
      <w:r w:rsidRPr="00FB7D65">
        <w:rPr>
          <w:rFonts w:ascii="Bookman Old Style" w:hAnsi="Bookman Old Style" w:cs="BookmanOldStyle"/>
          <w:color w:val="000000" w:themeColor="text1"/>
          <w:sz w:val="24"/>
          <w:szCs w:val="24"/>
          <w:lang w:val="pl-PL"/>
        </w:rPr>
        <w:br/>
        <w:t>Walnego Zgromadzenia.-------------------------------------------------------------</w:t>
      </w:r>
    </w:p>
    <w:p w14:paraId="4623703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Do udziału w Walnym Zgromadzeniu posiadają także prawo członkowie organów Spółki, a także osoby wyznaczone przez Zarząd do obsługi Walnego Zgromadzenia.------------------------------------------------------------------</w:t>
      </w:r>
    </w:p>
    <w:p w14:paraId="5893DEA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15</w:t>
      </w:r>
      <w:r w:rsidRPr="00FB7D65">
        <w:rPr>
          <w:rFonts w:ascii="Bookman Old Style" w:hAnsi="Bookman Old Style" w:cs="BookmanOldStyle"/>
          <w:b/>
          <w:color w:val="000000" w:themeColor="text1"/>
          <w:sz w:val="24"/>
          <w:szCs w:val="24"/>
          <w:lang w:val="pl-PL"/>
        </w:rPr>
        <w:t>.</w:t>
      </w:r>
    </w:p>
    <w:p w14:paraId="3BD1276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Walne Zgromadzenie jest zdolne do podejmowania uchwał, jeżeli zostało prawidłowo zwołane.-----------------------------------------------------------------</w:t>
      </w:r>
    </w:p>
    <w:p w14:paraId="61E23F03" w14:textId="3ECFADC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2. Walne Zgromadzenie otwiera Przewodniczący Rady Nadzorczej lub - </w:t>
      </w:r>
      <w:r w:rsidRPr="00FB7D65">
        <w:rPr>
          <w:rFonts w:ascii="Bookman Old Style" w:hAnsi="Bookman Old Style" w:cs="BookmanOldStyle"/>
          <w:color w:val="000000" w:themeColor="text1"/>
          <w:sz w:val="24"/>
          <w:szCs w:val="24"/>
          <w:lang w:val="pl-PL"/>
        </w:rPr>
        <w:br/>
        <w:t>w jego nieobecności - inny członek Rady Nadzorczej przez nią upoważniony. W przypadku zwołania Walnego Zgromadzenia z upoważnienia Sądu, Walne Zgromadzenie otwiera jeden z akcjonariuszy, którzy składali wniosek o zwołanie Nadzwyczajnego Walnego Zgromadzenia lub przewodniczący Walnego Zgromadzenia mianowany przez Sąd.--------------------------</w:t>
      </w:r>
    </w:p>
    <w:p w14:paraId="3F983BB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Przewodniczący Rady Nadzorczej lub inna osoba upoważniona na podstawie przepisu ust. 2 przeprowadza wybór Przewodniczącego Walnego Zgromadzenia. Głosowanie nad wyborem Przewodniczącego Walnego Zgromadzenia odbywa się tajnie. Podczas głosowania nad kandydaturą Przewodniczącego Walnego Zgromadzenia akcjonariuszom i ich przedstawicielom przysługuje tyle głosów, ile wynika z listy sporządzonej przez Zarząd w trybie art. 407 § l Kodeksu spółek handlowych.------------------------------</w:t>
      </w:r>
    </w:p>
    <w:p w14:paraId="4E36DAD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Uchwały porządkowe dotyczyć mogą wyłącznie kolejności rozpatrywania spraw zawartych w porządku obrad, ogłoszenia przerwy w obradach, powołania pełnomocnika Spółki do reprezentowania Spółki w postępowaniu o stwierdzenie nieważności lub uchylenie uchwał Walnego Zgromadzenia, ewentualnie zwołania Walnego Zgromadzenia celem rozpatrzenia spraw wniesionych przez akcjonariuszy, członków Zarządu lub Rady Nadzorczej, a niezawartych w porządku Walnego Zgromadzenia ustalonym przez Zarząd.------------------------------------------------------------------------------------</w:t>
      </w:r>
    </w:p>
    <w:p w14:paraId="2975D59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Uchwały Walnego Zgromadzenia zapadają bezwzględną większością głosów oddanych, chyba że bezwzględnie obowiązujący przepis prawa lub Statut stanowią inaczej.-----------------------------------------------------------------</w:t>
      </w:r>
    </w:p>
    <w:p w14:paraId="288F4B1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Głosowanie jest jawne. Głosowanie tajne zarządza się przy wyborach, oraz nad wnioskami o usunięcie członków organów Spółki lub likwidatorów, o pociągnięciu ich do odpowiedzialności, jak również w sprawach osobowych lub na wniosek chociażby jednej z osób uprawnionych do udziału w Walnym Zgromadzeniu.----------------------------------------------------------</w:t>
      </w:r>
    </w:p>
    <w:p w14:paraId="1C4046F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 Głosowanie imienne zarządza się w przypadkach przewidzianych przez Kodeks spółek handlowych. Jeżeli ustawa przewiduje głosowanie imienne, wniosek o głosowanie tajne jest bezskuteczny.----------------------------------</w:t>
      </w:r>
    </w:p>
    <w:p w14:paraId="68EE24A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16</w:t>
      </w:r>
      <w:r w:rsidRPr="00FB7D65">
        <w:rPr>
          <w:rFonts w:ascii="Bookman Old Style" w:hAnsi="Bookman Old Style" w:cs="BookmanOldStyle"/>
          <w:b/>
          <w:color w:val="000000" w:themeColor="text1"/>
          <w:sz w:val="24"/>
          <w:szCs w:val="24"/>
          <w:lang w:val="pl-PL"/>
        </w:rPr>
        <w:t>.</w:t>
      </w:r>
    </w:p>
    <w:p w14:paraId="1300EEBE"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sz w:val="24"/>
          <w:szCs w:val="24"/>
          <w:lang w:val="pl-PL"/>
        </w:rPr>
      </w:pPr>
      <w:r w:rsidRPr="00FB7D65">
        <w:rPr>
          <w:rFonts w:ascii="Bookman Old Style" w:hAnsi="Bookman Old Style" w:cs="BookmanOldStyle"/>
          <w:sz w:val="24"/>
          <w:szCs w:val="24"/>
          <w:lang w:val="pl-PL"/>
        </w:rPr>
        <w:t>1. Przedmiotem Zwyczajnego Walnego Zgromadzenia powinno być:---------</w:t>
      </w:r>
    </w:p>
    <w:p w14:paraId="25D39AD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 xml:space="preserve">1) rozpatrzenie i zatwierdzenie jednostkowego sprawozdania finansowego Spółki oraz skonsolidowanego sprawozdania finansowego Grupy Kapitałowej </w:t>
      </w:r>
      <w:proofErr w:type="spellStart"/>
      <w:r w:rsidRPr="00FB7D65">
        <w:rPr>
          <w:rFonts w:ascii="Bookman Old Style" w:hAnsi="Bookman Old Style" w:cs="BookmanOldStyle"/>
          <w:sz w:val="24"/>
          <w:szCs w:val="24"/>
          <w:lang w:val="pl-PL"/>
        </w:rPr>
        <w:t>Rawlplug</w:t>
      </w:r>
      <w:proofErr w:type="spellEnd"/>
      <w:r w:rsidRPr="00FB7D65">
        <w:rPr>
          <w:rFonts w:ascii="Bookman Old Style" w:hAnsi="Bookman Old Style" w:cs="BookmanOldStyle"/>
          <w:sz w:val="24"/>
          <w:szCs w:val="24"/>
          <w:lang w:val="pl-PL"/>
        </w:rPr>
        <w:t xml:space="preserve"> S.A. za poprzedni rok obrotowy,---------------------------------</w:t>
      </w:r>
    </w:p>
    <w:p w14:paraId="41E8A75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 xml:space="preserve">2) rozpatrzenie i zatwierdzenie sprawozdania Zarządu z działalności Spółki oraz Grupy Kapitałowej </w:t>
      </w:r>
      <w:proofErr w:type="spellStart"/>
      <w:r w:rsidRPr="00FB7D65">
        <w:rPr>
          <w:rFonts w:ascii="Bookman Old Style" w:hAnsi="Bookman Old Style" w:cs="BookmanOldStyle"/>
          <w:sz w:val="24"/>
          <w:szCs w:val="24"/>
          <w:lang w:val="pl-PL"/>
        </w:rPr>
        <w:t>Rawlplug</w:t>
      </w:r>
      <w:proofErr w:type="spellEnd"/>
      <w:r w:rsidRPr="00FB7D65">
        <w:rPr>
          <w:rFonts w:ascii="Bookman Old Style" w:hAnsi="Bookman Old Style" w:cs="BookmanOldStyle"/>
          <w:sz w:val="24"/>
          <w:szCs w:val="24"/>
          <w:lang w:val="pl-PL"/>
        </w:rPr>
        <w:t xml:space="preserve"> S.A. za poprzedni rok obrotowy,----------</w:t>
      </w:r>
    </w:p>
    <w:p w14:paraId="15697287" w14:textId="0FCD35C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3) rozpatrzenie i zatwierdzenie sprawozdania Rady Nadzorczej za poprzedni rok obrotowy,---------------------------------------------------------</w:t>
      </w:r>
      <w:r w:rsidR="0006319F">
        <w:rPr>
          <w:rFonts w:ascii="Bookman Old Style" w:hAnsi="Bookman Old Style" w:cs="BookmanOldStyle"/>
          <w:sz w:val="24"/>
          <w:szCs w:val="24"/>
          <w:lang w:val="pl-PL"/>
        </w:rPr>
        <w:t>----------------</w:t>
      </w:r>
    </w:p>
    <w:p w14:paraId="095B736C" w14:textId="19669775"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4) powzięcie uchwały o sposobie podziału zysku, ustalenia dnia dywidendy i terminu wypłaty dywidendy bądź pokrycia strat za poprzedni rok obrotowy,----------------------------------------------------------------------------------</w:t>
      </w:r>
      <w:r w:rsidR="0006319F">
        <w:rPr>
          <w:rFonts w:ascii="Bookman Old Style" w:hAnsi="Bookman Old Style" w:cs="BookmanOldStyle"/>
          <w:sz w:val="24"/>
          <w:szCs w:val="24"/>
          <w:lang w:val="pl-PL"/>
        </w:rPr>
        <w:t>-</w:t>
      </w:r>
    </w:p>
    <w:p w14:paraId="1467A990" w14:textId="68D1EF2F"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5) powzięcie uchwał w sprawie udzielenia absolutorium członkom organów Spółki,-------------------------------------------------------------------------</w:t>
      </w:r>
      <w:r w:rsidR="0006319F">
        <w:rPr>
          <w:rFonts w:ascii="Bookman Old Style" w:hAnsi="Bookman Old Style" w:cs="BookmanOldStyle"/>
          <w:sz w:val="24"/>
          <w:szCs w:val="24"/>
          <w:lang w:val="pl-PL"/>
        </w:rPr>
        <w:t>--------</w:t>
      </w:r>
    </w:p>
    <w:p w14:paraId="67E0BD0C" w14:textId="1604B58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6) dokonanie wyboru nowych organów Spółki, jeżeli są one wybierane przez Walne Zgromadzenie, a mandaty ich członków wygasają z dniem odbycia Walnego Zgromadzenia,------------------------------------------------</w:t>
      </w:r>
      <w:r w:rsidR="0006319F">
        <w:rPr>
          <w:rFonts w:ascii="Bookman Old Style" w:hAnsi="Bookman Old Style" w:cs="BookmanOldStyle"/>
          <w:sz w:val="24"/>
          <w:szCs w:val="24"/>
          <w:lang w:val="pl-PL"/>
        </w:rPr>
        <w:t>------------</w:t>
      </w:r>
    </w:p>
    <w:p w14:paraId="33C156FE" w14:textId="2753F7C6"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7) powzięcie uchwały opiniującej sprawozdanie o wynagrodzeniach Człon-</w:t>
      </w:r>
      <w:proofErr w:type="spellStart"/>
      <w:r w:rsidRPr="00FB7D65">
        <w:rPr>
          <w:rFonts w:ascii="Bookman Old Style" w:hAnsi="Bookman Old Style" w:cs="BookmanOldStyle"/>
          <w:sz w:val="24"/>
          <w:szCs w:val="24"/>
          <w:lang w:val="pl-PL"/>
        </w:rPr>
        <w:t>ków</w:t>
      </w:r>
      <w:proofErr w:type="spellEnd"/>
      <w:r w:rsidRPr="00FB7D65">
        <w:rPr>
          <w:rFonts w:ascii="Bookman Old Style" w:hAnsi="Bookman Old Style" w:cs="BookmanOldStyle"/>
          <w:sz w:val="24"/>
          <w:szCs w:val="24"/>
          <w:lang w:val="pl-PL"/>
        </w:rPr>
        <w:t xml:space="preserve"> Zarządu i Rady Nadzorczej lub przeprowadzenie dyskusji nad sprawozdaniem o wynagrodzeniach, po spełnieniu warunków przewidzianych przepisami ustawy z dnia 29 lipca 2005 r. o ofercie publicznej i warunkach wprowadzania instrumentów finansowych do zorganizowanego systemu obrotu oraz o spółkach publicznych.-------------------------------------------</w:t>
      </w:r>
      <w:r w:rsidR="0006319F">
        <w:rPr>
          <w:rFonts w:ascii="Bookman Old Style" w:hAnsi="Bookman Old Style" w:cs="BookmanOldStyle"/>
          <w:sz w:val="24"/>
          <w:szCs w:val="24"/>
          <w:lang w:val="pl-PL"/>
        </w:rPr>
        <w:t>--</w:t>
      </w:r>
    </w:p>
    <w:p w14:paraId="1B331BC0"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sz w:val="24"/>
          <w:szCs w:val="24"/>
          <w:lang w:val="pl-PL"/>
        </w:rPr>
        <w:t>2. D</w:t>
      </w:r>
      <w:r w:rsidRPr="00FB7D65">
        <w:rPr>
          <w:rFonts w:ascii="Bookman Old Style" w:hAnsi="Bookman Old Style" w:cs="BookmanOldStyle"/>
          <w:color w:val="000000" w:themeColor="text1"/>
          <w:sz w:val="24"/>
          <w:szCs w:val="24"/>
          <w:lang w:val="pl-PL"/>
        </w:rPr>
        <w:t>o wyłącznej kompetencji Walnego Zgromadzenia należy ponadto:------</w:t>
      </w:r>
    </w:p>
    <w:p w14:paraId="12BC678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powoływanie i odwoływanie członków Rady Nadzorczej, -------------------</w:t>
      </w:r>
    </w:p>
    <w:p w14:paraId="60DD34AF"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zmiana Statutu Spółki,----------------------------------------------------------</w:t>
      </w:r>
    </w:p>
    <w:p w14:paraId="213AFAB6" w14:textId="3A432375"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emisja obligacji zamiennych na akcje, lub obligacji z prawem pierwszeństwa objęcia akcji Spółki,---------------------------------------------------</w:t>
      </w:r>
      <w:r w:rsidR="0006319F">
        <w:rPr>
          <w:rFonts w:ascii="Bookman Old Style" w:hAnsi="Bookman Old Style" w:cs="BookmanOldStyle"/>
          <w:color w:val="000000" w:themeColor="text1"/>
          <w:sz w:val="24"/>
          <w:szCs w:val="24"/>
          <w:lang w:val="pl-PL"/>
        </w:rPr>
        <w:t>--------</w:t>
      </w:r>
    </w:p>
    <w:p w14:paraId="6EB0E97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emisja Warrantów subskrypcyjnych,------------------------------------------</w:t>
      </w:r>
    </w:p>
    <w:p w14:paraId="13FA444B" w14:textId="52926728"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ustalanie zasad wynagradzania oraz wynagrodzenia członków Rady Nadzorczej,-------------------------------------------------------------------------</w:t>
      </w:r>
      <w:r w:rsidR="0006319F">
        <w:rPr>
          <w:rFonts w:ascii="Bookman Old Style" w:hAnsi="Bookman Old Style" w:cs="BookmanOldStyle"/>
          <w:color w:val="000000" w:themeColor="text1"/>
          <w:sz w:val="24"/>
          <w:szCs w:val="24"/>
          <w:lang w:val="pl-PL"/>
        </w:rPr>
        <w:t>--------</w:t>
      </w:r>
    </w:p>
    <w:p w14:paraId="031AA9AC"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połączenie lub rozwiązanie Spółki oraz wybór likwidatorów,--------------</w:t>
      </w:r>
    </w:p>
    <w:p w14:paraId="30EBD658" w14:textId="4114F288"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 zbycie i wydzierżawienie przedsiębiorstwa Spółki lub ustanowienie na  nim prawa użytkowania,---------------------------------------------------------</w:t>
      </w:r>
      <w:r w:rsidR="0006319F">
        <w:rPr>
          <w:rFonts w:ascii="Bookman Old Style" w:hAnsi="Bookman Old Style" w:cs="BookmanOldStyle"/>
          <w:color w:val="000000" w:themeColor="text1"/>
          <w:sz w:val="24"/>
          <w:szCs w:val="24"/>
          <w:lang w:val="pl-PL"/>
        </w:rPr>
        <w:t>---</w:t>
      </w:r>
    </w:p>
    <w:p w14:paraId="628AC3E9" w14:textId="545FCB39"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8) rozpatrywanie roszczeń wobec członków organów Spółki lub założycieli Spółki z tytułu naprawienia szkody wyrządzonej ich bezprawnym działaniem,------------------------------------------------------------------------------</w:t>
      </w:r>
      <w:r w:rsidR="0006319F">
        <w:rPr>
          <w:rFonts w:ascii="Bookman Old Style" w:hAnsi="Bookman Old Style" w:cs="BookmanOldStyle"/>
          <w:color w:val="000000" w:themeColor="text1"/>
          <w:sz w:val="24"/>
          <w:szCs w:val="24"/>
          <w:lang w:val="pl-PL"/>
        </w:rPr>
        <w:t>-----</w:t>
      </w:r>
    </w:p>
    <w:p w14:paraId="008ABF9A"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9) podwyższenie lub obniżenie kapitału zakładowego Spółki.-----------------</w:t>
      </w:r>
    </w:p>
    <w:p w14:paraId="65E5376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w:t>
      </w:r>
      <w:r w:rsidRPr="00FB7D65">
        <w:rPr>
          <w:rFonts w:ascii="Arial" w:hAnsi="Arial" w:cs="Arial"/>
          <w:color w:val="000000" w:themeColor="text1"/>
          <w:sz w:val="28"/>
          <w:szCs w:val="28"/>
          <w:lang w:val="pl-PL"/>
        </w:rPr>
        <w:t xml:space="preserve"> </w:t>
      </w:r>
      <w:r w:rsidRPr="00FB7D65">
        <w:rPr>
          <w:rFonts w:ascii="Bookman Old Style" w:hAnsi="Bookman Old Style" w:cs="BookmanOldStyle"/>
          <w:color w:val="000000" w:themeColor="text1"/>
          <w:sz w:val="24"/>
          <w:szCs w:val="24"/>
          <w:lang w:val="pl-PL"/>
        </w:rPr>
        <w:t>Nabycie nieruchomości, użytkowania wieczystego lub udziału w nieruchomości oraz zbycie nieruchomości, użytkowania wieczystego lub udziału w nieruchomości nie wymaga zgody Walnego Zgromadzenia Spółki.--------</w:t>
      </w:r>
    </w:p>
    <w:p w14:paraId="258A8C89"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p>
    <w:p w14:paraId="4F3E3238"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B. Rada Nadzorcza.</w:t>
      </w:r>
      <w:r w:rsidRPr="00FB7D65">
        <w:rPr>
          <w:rFonts w:ascii="Bookman Old Style" w:hAnsi="Bookman Old Style" w:cs="BookmanOldStyle"/>
          <w:color w:val="000000" w:themeColor="text1"/>
          <w:sz w:val="24"/>
          <w:szCs w:val="24"/>
          <w:lang w:val="pl-PL"/>
        </w:rPr>
        <w:t>-----------------------------------------------------------------</w:t>
      </w:r>
    </w:p>
    <w:p w14:paraId="20196F0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17.</w:t>
      </w:r>
    </w:p>
    <w:p w14:paraId="0AC438F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W skład Rady Nadzorczej wchodzi od 5 do 8 członków, powoływanych przez Walne Zgromadzenie, w tym przewodniczący Rady. Rada Nadzorcza może podejmować uchwały do najbliższego Walnego Zgromadzenia, jeżeli liczba jej członków nie spadnie poniżej pięciu.----------------------------------</w:t>
      </w:r>
    </w:p>
    <w:p w14:paraId="24CAB0D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Liczbę członków Rady Nadzorczej określa Walne Zgromadzenie przed przeprowadzeniem wyborów członków Rady.------------------------------------</w:t>
      </w:r>
    </w:p>
    <w:p w14:paraId="0EEE7EF9"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Mandat członka Rady wygasa:--------------------------------------------------</w:t>
      </w:r>
    </w:p>
    <w:p w14:paraId="6E89D4A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 chwilą zamknięcia obrad Walnego Zgromadzenia zatwierdzającego sprawozdanie finansowe za ostatni rok kadencji Rady;---------------------</w:t>
      </w:r>
    </w:p>
    <w:p w14:paraId="38AFB501"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z chwilą wyboru członka Rady Nadzorczej w skład Zarządu Spółki;------</w:t>
      </w:r>
    </w:p>
    <w:p w14:paraId="47BFB2F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z chwilą odwołania przez Walne Zgromadzenie;------------------------------</w:t>
      </w:r>
    </w:p>
    <w:p w14:paraId="20419223"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z chwilą złożenia pisemnej rezygnacji na adres Spółki;---------------------</w:t>
      </w:r>
    </w:p>
    <w:p w14:paraId="0E900B7B"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z chwilą śmierci.------------------------------------------------------------------</w:t>
      </w:r>
    </w:p>
    <w:p w14:paraId="47151B1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Mandat członka Rady Nadzorczej delegowanego do wykonywania funkcji zarządu, ulega zawieszeniu na czas wykonywania funkcji zarządu.-----</w:t>
      </w:r>
    </w:p>
    <w:p w14:paraId="0FBD1E0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Rada Nadzorcza wybierana jest na kadencję trzyletnią. W przypadku przeprowadzenia wyboru członka Rady w czasie trwania kadencji Rady, jego kadencja upływa razem z upływem kadencji wszystkich pozostałych</w:t>
      </w:r>
    </w:p>
    <w:p w14:paraId="653659EB"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sz w:val="24"/>
          <w:szCs w:val="24"/>
          <w:lang w:val="pl-PL"/>
        </w:rPr>
      </w:pPr>
      <w:r w:rsidRPr="00FB7D65">
        <w:rPr>
          <w:rFonts w:ascii="Bookman Old Style" w:hAnsi="Bookman Old Style" w:cs="BookmanOldStyle"/>
          <w:sz w:val="24"/>
          <w:szCs w:val="24"/>
          <w:lang w:val="pl-PL"/>
        </w:rPr>
        <w:t>członków Rady.-----------------------------------------------------------------------</w:t>
      </w:r>
    </w:p>
    <w:p w14:paraId="712488F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6. Członek zarządu, prokurent, likwidator, kierownik oddziału lub zakładu oraz zatrudniony w spółce główny księgowy, radca prawny lub adwokat nie może być jednocześnie członkiem rady nadzorczej.-----------------------------</w:t>
      </w:r>
    </w:p>
    <w:p w14:paraId="21A7BB4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7. Przepis §17 ust.6 stosuje się również do innych osób, które podlegają bezpośrednio członkowi zarządu.--------------------------------------------------</w:t>
      </w:r>
    </w:p>
    <w:p w14:paraId="3AC898B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8. Przepis §17 ust.6 stosuje się odpowiednio do członków zarządu spółki zależnej.-------------------------------------------------------------------------------</w:t>
      </w:r>
    </w:p>
    <w:p w14:paraId="3C96887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b/>
          <w:sz w:val="24"/>
          <w:szCs w:val="24"/>
          <w:lang w:val="pl-PL"/>
        </w:rPr>
      </w:pPr>
      <w:r w:rsidRPr="00FB7D65">
        <w:rPr>
          <w:rFonts w:ascii="Bookman Old Style" w:hAnsi="Bookman Old Style"/>
          <w:b/>
          <w:sz w:val="24"/>
          <w:szCs w:val="24"/>
          <w:lang w:val="pl-PL"/>
        </w:rPr>
        <w:t>§ 18.</w:t>
      </w:r>
    </w:p>
    <w:p w14:paraId="75FEA9C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 zastrzeżeniem postanowień § 19 Statutu, w okresie, gdy Spółce przysługuje status emitenta papierów wartościowych dopuszczonych do obrotu na rynku regulowanym, w skład Rady Nadzorczej powinno wchodzić nie mniej niż 2 (dwóch) członków, którzy spełniają kryteria określone w ustępie 2 poniżej – zwanych w niniejszym Statucie „Niezależnymi Członkami Rady Nadzorczej”.---------------------------------------------------------------------------</w:t>
      </w:r>
    </w:p>
    <w:p w14:paraId="45C421F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Niezależny Członek Rady Nadzorczej powinien spełniać</w:t>
      </w:r>
      <w:r w:rsidRPr="00FB7D65">
        <w:rPr>
          <w:color w:val="000000" w:themeColor="text1"/>
          <w:lang w:val="pl-PL"/>
        </w:rPr>
        <w:t xml:space="preserve"> </w:t>
      </w:r>
      <w:r w:rsidRPr="00FB7D65">
        <w:rPr>
          <w:rFonts w:ascii="Bookman Old Style" w:hAnsi="Bookman Old Style" w:cs="BookmanOldStyle"/>
          <w:color w:val="000000" w:themeColor="text1"/>
          <w:sz w:val="24"/>
          <w:szCs w:val="24"/>
          <w:lang w:val="pl-PL"/>
        </w:rPr>
        <w:t xml:space="preserve">kryterium niezależności (zwane dalej: „Kryterium Niezależności”) określone w art. 129 ust. 3 Ustawy o biegłych rewidentach, firmach audytorskich oraz nadzorze publicznym z 11.5.2017 r. (Dz. U. z 2017 r., poz. 1089, zwanej dalej: „Ustawą o Biegłych”) oraz przesłanki wynikające z Dobrych Praktyk Spółek Notowanych na GPW 2021.------------------------------------------------------------------ </w:t>
      </w:r>
    </w:p>
    <w:p w14:paraId="1058D9E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trik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3. Niezależni Członkowie Rady Nadzorczej powoływani są podczas obrad Zwyczajnego Walnego Zgromadzenia, dokonującego wyboru Rady Nadzorczej na nową kadencję lub podczas obrad Nadzwyczajnego Walnego Zgromadzenia, jeżeli w trakcie trwania danej kadencji zajdzie potrzeba uzupełnienia składu Rady Nadzorczej o Niezależnego Członka Rady Nadzorczej.-- </w:t>
      </w:r>
    </w:p>
    <w:p w14:paraId="3BAD2BF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Członek Rady Nadzorczej przekazuje pozostałym Członkom Rady Nadzorczej oraz Zarządowi Spółki oświadczenie o spełnianiu przez niego Kryterium Niezależności jednocześnie z wyrażeniem zgody na pełnienie funkcji Niezależnego Członka Rady Nadzorczej. ------------------------------------------</w:t>
      </w:r>
    </w:p>
    <w:p w14:paraId="7D7C9EE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Niezależny Członek Rady Nadzorczej jest zobowiązany do przekazania Zarządowi Spółki oraz Przewodniczącemu Rady Nadzorczej pisemnej lub przesłanej pocztą elektroniczną informacji dotyczącej utraty Kryterium Niezależności niezwłocznie, nie później jednak niż w przeciągu 5 (pięciu) dni roboczych od zaistnienia zdarzenia skutkującego zaprzestaniem spełniania tej cechy.---------------------------------------------------------------------</w:t>
      </w:r>
    </w:p>
    <w:p w14:paraId="30E8437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Rada Nadzorcza dokonuje oceny, czy istnieją związki lub okoliczności, które mogą wpływać na spełnianie przez danego Członka Rady Nadzorczej Kryterium Niezależności.------------------------------------------------------------</w:t>
      </w:r>
    </w:p>
    <w:p w14:paraId="5971976E" w14:textId="5AACC68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 W przypadku złożenia przez Zarząd pozwu o stwierdzenie nieważności lub uchylenie uchwały Walnego Zgromadzenia, ze względu na niespełnianie przez wybraną osobę warunków określonych w ust. 2 powyżej, wykonywanie mandatu Niezależnego Członka Rady Nadzorczej ulega zawieszeniu do czasu prawomocnego rozstrzygnięcia sporu.---------------------------</w:t>
      </w:r>
    </w:p>
    <w:p w14:paraId="75CB375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19.</w:t>
      </w:r>
    </w:p>
    <w:p w14:paraId="10160EE5" w14:textId="7CAFE116"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 przypadku złożenia przez akcjonariuszy wniosku o przeprowadzenie wyborów oddzielnymi grupami nie znajdują zastosowania postanowienia dotyczące wyboru Niezależnych Członków Rady Nadzorczej. Rada Nadzorcza wybierana grupami liczy pięciu członków.-----------------------------------</w:t>
      </w:r>
      <w:r w:rsidR="00686CDC">
        <w:rPr>
          <w:rFonts w:ascii="Bookman Old Style" w:hAnsi="Bookman Old Style" w:cs="BookmanOldStyle"/>
          <w:color w:val="000000" w:themeColor="text1"/>
          <w:sz w:val="24"/>
          <w:szCs w:val="24"/>
          <w:lang w:val="pl-PL"/>
        </w:rPr>
        <w:t>---</w:t>
      </w:r>
    </w:p>
    <w:p w14:paraId="3946336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20</w:t>
      </w:r>
      <w:r w:rsidRPr="00FB7D65">
        <w:rPr>
          <w:rFonts w:ascii="Bookman Old Style" w:hAnsi="Bookman Old Style" w:cs="BookmanOldStyle"/>
          <w:b/>
          <w:color w:val="000000" w:themeColor="text1"/>
          <w:sz w:val="24"/>
          <w:szCs w:val="24"/>
          <w:lang w:val="pl-PL"/>
        </w:rPr>
        <w:t>.</w:t>
      </w:r>
    </w:p>
    <w:p w14:paraId="552E791D" w14:textId="78D5DC69"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Walne Zgromadzenie spośród członków Rady Nadzorczej wybieranych</w:t>
      </w:r>
      <w:r w:rsidRPr="00FB7D65">
        <w:rPr>
          <w:rFonts w:ascii="Bookman Old Style" w:hAnsi="Bookman Old Style" w:cs="BookmanOldStyle"/>
          <w:color w:val="000000" w:themeColor="text1"/>
          <w:sz w:val="24"/>
          <w:szCs w:val="24"/>
          <w:lang w:val="pl-PL"/>
        </w:rPr>
        <w:br/>
        <w:t>przez Walne Zgromadzenie wybiera Przewodniczącego Rady Nadzorczej. Wiceprzewodniczącego Rady Nadzorczej wybiera Rada Nadzorcza w głosowaniu tajnym.------------------------------------------------------------------------</w:t>
      </w:r>
    </w:p>
    <w:p w14:paraId="72E93C0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Uchwały Rady Nadzorczej mogą być powzięte, jeżeli wszyscy członkowie</w:t>
      </w:r>
    </w:p>
    <w:p w14:paraId="78B1BBDA"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zostali prawidłowo zaproszeni na posiedzenie.----------------------------------</w:t>
      </w:r>
    </w:p>
    <w:p w14:paraId="5580813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Uchwały Rady Nadzorczej podejmowane są bezwzględną większością głosów oddanych, chyba że Statut stanowi inaczej.--------------------------------</w:t>
      </w:r>
    </w:p>
    <w:p w14:paraId="3DEA384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W przypadku równej liczby głosów, decyduje głos osoby Przewodniczącego Rady Nadzorczej.---------------------------------------------------------------</w:t>
      </w:r>
    </w:p>
    <w:p w14:paraId="5D7CF99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21</w:t>
      </w:r>
      <w:r w:rsidRPr="00FB7D65">
        <w:rPr>
          <w:rFonts w:ascii="Bookman Old Style" w:hAnsi="Bookman Old Style" w:cs="BookmanOldStyle"/>
          <w:b/>
          <w:color w:val="000000" w:themeColor="text1"/>
          <w:sz w:val="24"/>
          <w:szCs w:val="24"/>
          <w:lang w:val="pl-PL"/>
        </w:rPr>
        <w:t>.</w:t>
      </w:r>
    </w:p>
    <w:p w14:paraId="1E7F155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Pracami Rady Nadzorczej kieruje jej Przewodniczący, a w jego nieobecności Wiceprzewodniczący, wybierany przez Radę Nadzorczą spośród jej członków na pierwszym posiedzeniu Rady Nadzorczej w głosowaniu tajnym.------------------------------------------------------------------------------------</w:t>
      </w:r>
    </w:p>
    <w:p w14:paraId="0C630A3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Pierwsze posiedzenie Rady Nadzorczej zwołuje Zarząd w terminie 14 (czternastu) dni od daty jej powołania.-------------------------------------------</w:t>
      </w:r>
    </w:p>
    <w:p w14:paraId="4E8AD43D"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Obsługę sekretariatu Rady Nadzorczej zapewnia Zarząd.------------------</w:t>
      </w:r>
    </w:p>
    <w:p w14:paraId="3EFD0B3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b/>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22</w:t>
      </w:r>
      <w:r w:rsidRPr="00FB7D65">
        <w:rPr>
          <w:rFonts w:ascii="Bookman Old Style" w:hAnsi="Bookman Old Style" w:cs="BookmanOldStyle"/>
          <w:b/>
          <w:color w:val="000000" w:themeColor="text1"/>
          <w:sz w:val="24"/>
          <w:szCs w:val="24"/>
          <w:lang w:val="pl-PL"/>
        </w:rPr>
        <w:t>.</w:t>
      </w:r>
    </w:p>
    <w:p w14:paraId="0CA41BC5"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Członkowie Rady Nadzorczej wykonują swe obowiązki wyłącznie osobiście.------------------------------------------------------------------------------------</w:t>
      </w:r>
    </w:p>
    <w:p w14:paraId="0EC9FF6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Rada Nadzorcza może delegować swoich członków do wykonywania określonych czynności nadzoru indywidualnie.---------------------------------</w:t>
      </w:r>
    </w:p>
    <w:p w14:paraId="7658CE8A"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Członków Rady Nadzorczej, delegowanych do wykonywania czynności nadzoru indywidualnie lub delegowanych przez grupę mniejszości obowiązuje zakaz konkurencji, w tym samym zakresie, co członków Zarządu.-----</w:t>
      </w:r>
    </w:p>
    <w:p w14:paraId="47F86B1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Rada Nadzorcza może zawiesić w czynnościach poszczególnych lub wszystkich członków Zarządu.-----------------------------------------------------</w:t>
      </w:r>
    </w:p>
    <w:p w14:paraId="2030F4A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W posiedzeniach Rady Nadzorczej mogą brać udział członkowie Zarządu z głosem doradczym.-----------------------------------------------------------------</w:t>
      </w:r>
    </w:p>
    <w:p w14:paraId="11264CF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Członkowie Rady Nadzorczej otrzymują za wykonywanie swoich czynności wynagrodzenie w wysokości określonej przez Walne Zgromadzenie.-----</w:t>
      </w:r>
    </w:p>
    <w:p w14:paraId="056440B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7. W przypadku delegowania członka Rady Nadzorczej do wykonywania funkcji zarządu, zawieszeniu ulega jego mandat w Radzie Nadzorczej </w:t>
      </w:r>
      <w:r w:rsidRPr="00FB7D65">
        <w:rPr>
          <w:rFonts w:ascii="Bookman Old Style" w:hAnsi="Bookman Old Style" w:cs="BookmanOldStyle"/>
          <w:color w:val="000000" w:themeColor="text1"/>
          <w:sz w:val="24"/>
          <w:szCs w:val="24"/>
          <w:lang w:val="pl-PL"/>
        </w:rPr>
        <w:br/>
        <w:t>i prawo do wynagrodzenia. Za wykonywanie funkcji zarządu delegowane-</w:t>
      </w:r>
      <w:r w:rsidRPr="00FB7D65">
        <w:rPr>
          <w:rFonts w:ascii="Bookman Old Style" w:hAnsi="Bookman Old Style" w:cs="BookmanOldStyle"/>
          <w:color w:val="000000" w:themeColor="text1"/>
          <w:sz w:val="24"/>
          <w:szCs w:val="24"/>
          <w:lang w:val="pl-PL"/>
        </w:rPr>
        <w:br/>
        <w:t>mu członkowi Rady Nadzorczej przysługuje odrębne wynagrodzenie określone w uchwale Rady Nadzorczej.------------------------------------------------</w:t>
      </w:r>
    </w:p>
    <w:p w14:paraId="72140FF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23.</w:t>
      </w:r>
    </w:p>
    <w:p w14:paraId="06B53BE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1. W okresie, gdy Spółce przysługuje status emitenta papierów wartościowych dopuszczonych do obrotu na rynku regulowanym, </w:t>
      </w:r>
      <w:r w:rsidRPr="00FB7D65">
        <w:rPr>
          <w:rFonts w:ascii="Bookman Old Style" w:hAnsi="Bookman Old Style" w:cs="BookmanOldStyle-Bold"/>
          <w:bCs/>
          <w:color w:val="000000" w:themeColor="text1"/>
          <w:sz w:val="24"/>
          <w:szCs w:val="24"/>
          <w:lang w:val="pl-PL"/>
        </w:rPr>
        <w:t>Rada Nadzorcza powołuje Komitet Audytu.----------------------------------------------------------</w:t>
      </w:r>
    </w:p>
    <w:p w14:paraId="71C7667A"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
          <w:color w:val="000000" w:themeColor="text1"/>
          <w:sz w:val="24"/>
          <w:szCs w:val="24"/>
          <w:lang w:val="pl-PL"/>
        </w:rPr>
        <w:t>2.</w:t>
      </w:r>
      <w:r w:rsidRPr="00FB7D65">
        <w:rPr>
          <w:rFonts w:ascii="Bookman Old Style" w:hAnsi="Bookman Old Style" w:cs="BookmanOldStyle-Bold"/>
          <w:bCs/>
          <w:color w:val="000000" w:themeColor="text1"/>
          <w:sz w:val="24"/>
          <w:szCs w:val="24"/>
          <w:lang w:val="pl-PL"/>
        </w:rPr>
        <w:t xml:space="preserve"> W skład Komitetu Audytu wchodzi przynajmniej 3 (trzech) Członków.-- </w:t>
      </w:r>
    </w:p>
    <w:p w14:paraId="09B34F8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3. Członkowie Komitetu Audytu są powoływani przez Radę Nadzorczą spośród Członków Rady Nadzorczej na okres jej kadencji, na podstawie uchwały Rady Nadzorczej podjętej w głosowaniu tajnym. Kandydatów do Komitetu Audytu może przedstawić każdy Członek Rady Nadzorczej.------</w:t>
      </w:r>
    </w:p>
    <w:p w14:paraId="3EFFD08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4. Przynajmniej 1 (jeden) Członek Komitetu Audytu posiada wiedzę i umiejętności w zakresie rachunkowości lub badania sprawozdań finansowych.-</w:t>
      </w:r>
    </w:p>
    <w:p w14:paraId="76EFB1F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 xml:space="preserve">5. Członkowie Komitetu Audytu powinni posiadać wiedzę i umiejętności </w:t>
      </w:r>
      <w:r w:rsidRPr="00FB7D65">
        <w:rPr>
          <w:rFonts w:ascii="Bookman Old Style" w:hAnsi="Bookman Old Style" w:cs="BookmanOldStyle-Bold"/>
          <w:bCs/>
          <w:color w:val="000000" w:themeColor="text1"/>
          <w:sz w:val="24"/>
          <w:szCs w:val="24"/>
          <w:lang w:val="pl-PL"/>
        </w:rPr>
        <w:br/>
        <w:t>z zakresu branży, w której działa Spółka. Warunek ten uznaje się za spełniony, jeżeli przynajmniej 1 (jeden) Członek Komitetu Audytu posiada wiedzę i umiejętności z zakresu tej branży lub poszczególni Członkowie w określonych zakresach posiadają wiedzę i umiejętności z zakresu tej branży.--</w:t>
      </w:r>
    </w:p>
    <w:p w14:paraId="648C4D24" w14:textId="0BF737D5"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6. Większość Członków Komitetu Audytu, w tym jego Przewodniczący, powinni spełniać Kryterium Niezależności.---------------------------------------</w:t>
      </w:r>
    </w:p>
    <w:p w14:paraId="75783F4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7. Przewodniczący Komitetu Audytu jest powoływany przez Radę Nadzorczą.-------------------------------------------------------------------------------------</w:t>
      </w:r>
    </w:p>
    <w:p w14:paraId="211FB75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olor w:val="000000" w:themeColor="text1"/>
          <w:sz w:val="24"/>
          <w:szCs w:val="24"/>
          <w:lang w:val="pl-PL"/>
        </w:rPr>
        <w:t>8. Nowo ukonstytuowana</w:t>
      </w:r>
      <w:r w:rsidRPr="00FB7D65">
        <w:rPr>
          <w:rFonts w:ascii="Bookman Old Style" w:hAnsi="Bookman Old Style" w:cs="BookmanOldStyle-Bold"/>
          <w:bCs/>
          <w:color w:val="000000" w:themeColor="text1"/>
          <w:sz w:val="24"/>
          <w:szCs w:val="24"/>
          <w:lang w:val="pl-PL"/>
        </w:rPr>
        <w:t xml:space="preserve"> Rada Nadzorcza danej kadencji dokonuje wyboru Członków Komitetu Audytu na swym pierwszym posiedzeniu. Ponadto, Rada Nadzorcza niezwłocznie uzupełnia skład Komitetu Audytu w zależności od okoliczności podyktowanych m.in. aktualną liczebnością Członków Komitetu Audytu i powinnością gremialnego lub indywidualnego spełniania przez Członków Komitetu Audytu wymogów wynikających z regulacji prawnych.-----------------------------------------------------------------------------</w:t>
      </w:r>
    </w:p>
    <w:p w14:paraId="58CA7CA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9. Członek Komitetu Audytu może być odwołany ze składu Komitetu Audytu w każdym czasie, na podstawie uchwały Rady Nadzorczej.-------------</w:t>
      </w:r>
    </w:p>
    <w:p w14:paraId="6B1D9F0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10. Mandat Członka Komitetu Audytu (tj. uprawnienie do pełnienia funkcji Członka Komitetu Audytu) wygasa w przypadku:-------------------------------</w:t>
      </w:r>
    </w:p>
    <w:p w14:paraId="6A6BF4B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 zaistnienia zdarzeń skutkujących wygaśnięciem mandatu danej osoby dotyczącego sprawowania funkcji Członka Rady Nadzorczej;-----------------</w:t>
      </w:r>
    </w:p>
    <w:p w14:paraId="4A97EA7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2) odwołania lub rezygnacji z funkcji Członka Komitetu Audytu, bez zaistnienia zdarzeń skutkujących wygaśnięciem mandatu danej osoby dotyczącego sprawowania funkcji Członka Rady Nadzorczej.--------------------------</w:t>
      </w:r>
    </w:p>
    <w:p w14:paraId="410ADD34" w14:textId="2106AADC"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11. W przypadku wygaśnięcia mandatu Członka Komitetu Audytu, Rada Nadzorcza niezwłocznie uzupełnia skład Komitetu Audytu poprzez dokonanie wyboru nowego Członka Komitetu Audytu, kierując się powinnością gremialnego lub indywidualnego spełniania przez Członków Komitetu Audytu obligatoryjnych przesłanek określonych w przepisach prawa. Przewodniczący Komitetu Audytu zapewnia sprawne przyjęcie przez nowego Członka Komitetu Audytu obowiązków wynikających z pełnienia funkcji w Komitecie Audytu.--------------------------------------------------------</w:t>
      </w:r>
      <w:r w:rsidR="008E6271">
        <w:rPr>
          <w:rFonts w:ascii="Bookman Old Style" w:hAnsi="Bookman Old Style" w:cs="BookmanOldStyle-Bold"/>
          <w:bCs/>
          <w:color w:val="000000" w:themeColor="text1"/>
          <w:sz w:val="24"/>
          <w:szCs w:val="24"/>
          <w:lang w:val="pl-PL"/>
        </w:rPr>
        <w:t>----------</w:t>
      </w:r>
    </w:p>
    <w:p w14:paraId="58D4E509" w14:textId="5ACC06F1"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12. Jeżeli skład Rady Nadzorczej nie pozwala na wybór Członków Komitetu Audytu w myśl bezwzględnie obowiązujących unormowań, wówczas Przewodniczący Rady Nadzorczej niezwłocznie zwraca się do Zarządu z wnioskiem o niezwłoczne zwołanie Walnego Zgromadzenia celem powołania w skład Rady Nadzorczej takich nominatów, których kwalifikacje i cechy pozwolą na sformowanie Komitetu Audytu odpowiadającego wymogom określonym w przepisach prawa lub wytycznych organów nadzorczych.----</w:t>
      </w:r>
      <w:r w:rsidR="008E6271">
        <w:rPr>
          <w:rFonts w:ascii="Bookman Old Style" w:hAnsi="Bookman Old Style" w:cs="BookmanOldStyle-Bold"/>
          <w:bCs/>
          <w:color w:val="000000" w:themeColor="text1"/>
          <w:sz w:val="24"/>
          <w:szCs w:val="24"/>
          <w:lang w:val="pl-PL"/>
        </w:rPr>
        <w:t>---</w:t>
      </w:r>
    </w:p>
    <w:p w14:paraId="7A637F9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13. Do zadań Komitetu Audytu należy wspieranie Rady Nadzorczej jako statutowego organu Spółki w wykonywaniu jej obowiązków nadzorczych oraz inne powinności określone w regulacjach prawa polskiego i unijnego, w tym w szczególności:--------------------------------------------------------------</w:t>
      </w:r>
    </w:p>
    <w:p w14:paraId="5623486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1) monitorowanie:--------------------------------------------------------------------</w:t>
      </w:r>
    </w:p>
    <w:p w14:paraId="229CA0C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a) procesu:-----------------------------------------------------------------------------</w:t>
      </w:r>
    </w:p>
    <w:p w14:paraId="6DD1EA6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 xml:space="preserve">- sprawozdawczości finansowej Spółki i Grupy Kapitałowej </w:t>
      </w:r>
      <w:proofErr w:type="spellStart"/>
      <w:r w:rsidRPr="00FB7D65">
        <w:rPr>
          <w:rFonts w:ascii="Bookman Old Style" w:hAnsi="Bookman Old Style" w:cs="BookmanOldStyle-Bold"/>
          <w:bCs/>
          <w:sz w:val="24"/>
          <w:szCs w:val="24"/>
          <w:lang w:val="pl-PL"/>
        </w:rPr>
        <w:t>Rawlplug</w:t>
      </w:r>
      <w:proofErr w:type="spellEnd"/>
      <w:r w:rsidRPr="00FB7D65">
        <w:rPr>
          <w:rFonts w:ascii="Bookman Old Style" w:hAnsi="Bookman Old Style" w:cs="BookmanOldStyle-Bold"/>
          <w:bCs/>
          <w:sz w:val="24"/>
          <w:szCs w:val="24"/>
          <w:lang w:val="pl-PL"/>
        </w:rPr>
        <w:t xml:space="preserve"> S.A.,</w:t>
      </w:r>
    </w:p>
    <w:p w14:paraId="291B77D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 xml:space="preserve">-sprawozdawczości zrównoważonego rozwoju Spółki i sprawozdawczości zrównoważonego rozwoju Grupy Kapitałowej </w:t>
      </w:r>
      <w:proofErr w:type="spellStart"/>
      <w:r w:rsidRPr="00FB7D65">
        <w:rPr>
          <w:rFonts w:ascii="Bookman Old Style" w:hAnsi="Bookman Old Style" w:cs="BookmanOldStyle-Bold"/>
          <w:bCs/>
          <w:sz w:val="24"/>
          <w:szCs w:val="24"/>
          <w:lang w:val="pl-PL"/>
        </w:rPr>
        <w:t>Rawlplug</w:t>
      </w:r>
      <w:proofErr w:type="spellEnd"/>
      <w:r w:rsidRPr="00FB7D65">
        <w:rPr>
          <w:rFonts w:ascii="Bookman Old Style" w:hAnsi="Bookman Old Style" w:cs="BookmanOldStyle-Bold"/>
          <w:bCs/>
          <w:sz w:val="24"/>
          <w:szCs w:val="24"/>
          <w:lang w:val="pl-PL"/>
        </w:rPr>
        <w:t xml:space="preserve"> S.A., ----------------</w:t>
      </w:r>
    </w:p>
    <w:p w14:paraId="1DD26DDF" w14:textId="645AE1AD"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 xml:space="preserve">b) skuteczności systemów kontroli wewnętrznej i systemów zarządzania ryzykiem oraz audytu wewnętrznego, w szczególności w zakresie:-------------- - sprawozdawczości finansowej Spółki i Grupy Kapitałowej </w:t>
      </w:r>
      <w:proofErr w:type="spellStart"/>
      <w:r w:rsidRPr="00FB7D65">
        <w:rPr>
          <w:rFonts w:ascii="Bookman Old Style" w:hAnsi="Bookman Old Style" w:cs="BookmanOldStyle-Bold"/>
          <w:bCs/>
          <w:sz w:val="24"/>
          <w:szCs w:val="24"/>
          <w:lang w:val="pl-PL"/>
        </w:rPr>
        <w:t>Rawlplug</w:t>
      </w:r>
      <w:proofErr w:type="spellEnd"/>
      <w:r w:rsidRPr="00FB7D65">
        <w:rPr>
          <w:rFonts w:ascii="Bookman Old Style" w:hAnsi="Bookman Old Style" w:cs="BookmanOldStyle-Bold"/>
          <w:bCs/>
          <w:sz w:val="24"/>
          <w:szCs w:val="24"/>
          <w:lang w:val="pl-PL"/>
        </w:rPr>
        <w:t xml:space="preserve"> S.A.,-</w:t>
      </w:r>
      <w:r w:rsidR="008E6271">
        <w:rPr>
          <w:rFonts w:ascii="Bookman Old Style" w:hAnsi="Bookman Old Style" w:cs="BookmanOldStyle-Bold"/>
          <w:bCs/>
          <w:sz w:val="24"/>
          <w:szCs w:val="24"/>
          <w:lang w:val="pl-PL"/>
        </w:rPr>
        <w:t>-----------------------------------------------------------------------------------</w:t>
      </w:r>
    </w:p>
    <w:p w14:paraId="2CCDBEE8" w14:textId="05F052F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 xml:space="preserve">- sprawozdawczości zrównoważonego rozwoju Spółki i sprawozdawczości zrównoważonego rozwoju Grupy Kapitałowej </w:t>
      </w:r>
      <w:proofErr w:type="spellStart"/>
      <w:r w:rsidRPr="00FB7D65">
        <w:rPr>
          <w:rFonts w:ascii="Bookman Old Style" w:hAnsi="Bookman Old Style" w:cs="BookmanOldStyle-Bold"/>
          <w:bCs/>
          <w:sz w:val="24"/>
          <w:szCs w:val="24"/>
          <w:lang w:val="pl-PL"/>
        </w:rPr>
        <w:t>Rawlplug</w:t>
      </w:r>
      <w:proofErr w:type="spellEnd"/>
      <w:r w:rsidRPr="00FB7D65">
        <w:rPr>
          <w:rFonts w:ascii="Bookman Old Style" w:hAnsi="Bookman Old Style" w:cs="BookmanOldStyle-Bold"/>
          <w:bCs/>
          <w:sz w:val="24"/>
          <w:szCs w:val="24"/>
          <w:lang w:val="pl-PL"/>
        </w:rPr>
        <w:t xml:space="preserve"> S.A.,</w:t>
      </w:r>
      <w:r w:rsidR="008E6271">
        <w:rPr>
          <w:rFonts w:ascii="Bookman Old Style" w:hAnsi="Bookman Old Style" w:cs="BookmanOldStyle-Bold"/>
          <w:bCs/>
          <w:sz w:val="24"/>
          <w:szCs w:val="24"/>
          <w:lang w:val="pl-PL"/>
        </w:rPr>
        <w:t>-----------------</w:t>
      </w:r>
    </w:p>
    <w:p w14:paraId="6C219B4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c) wykonywania czynności rewizji finansowej, w szczególności przeprowadzania przez firmę audytorską badania lub atestacji sprawozdawczości zrównoważonego rozwoju, z uwzględnieniem wszelkich wniosków i ustaleń Polskiej Agencji Nadzoru Audytowego wynikających z kontroli przeprowadzonej w firmie audytorskiej;-------------------------------------------------------</w:t>
      </w:r>
    </w:p>
    <w:p w14:paraId="604EDA3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sz w:val="24"/>
          <w:szCs w:val="24"/>
          <w:lang w:val="pl-PL"/>
        </w:rPr>
        <w:t xml:space="preserve">2) kontrolowanie i monitorowanie niezależności </w:t>
      </w:r>
      <w:r w:rsidRPr="00FB7D65">
        <w:rPr>
          <w:rFonts w:ascii="Bookman Old Style" w:hAnsi="Bookman Old Style" w:cs="BookmanOldStyle-Bold"/>
          <w:bCs/>
          <w:color w:val="000000" w:themeColor="text1"/>
          <w:sz w:val="24"/>
          <w:szCs w:val="24"/>
          <w:lang w:val="pl-PL"/>
        </w:rPr>
        <w:t xml:space="preserve">biegłego rewidenta i firmy </w:t>
      </w:r>
      <w:r w:rsidRPr="00FB7D65">
        <w:rPr>
          <w:rFonts w:ascii="Bookman Old Style" w:hAnsi="Bookman Old Style" w:cs="BookmanOldStyle-Bold"/>
          <w:bCs/>
          <w:sz w:val="24"/>
          <w:szCs w:val="24"/>
          <w:lang w:val="pl-PL"/>
        </w:rPr>
        <w:t>audytorskiej, w szczególności w przypadku, gdy na rzecz Spółki świadczone są przez firmę audytorską inne usługi niż badanie i atestacja sprawozdawczości zrównoważonego rozwoju (mo</w:t>
      </w:r>
      <w:r w:rsidRPr="00FB7D65">
        <w:rPr>
          <w:rFonts w:ascii="Bookman Old Style" w:hAnsi="Bookman Old Style" w:cs="BookmanOldStyle-Bold"/>
          <w:bCs/>
          <w:color w:val="000000" w:themeColor="text1"/>
          <w:sz w:val="24"/>
          <w:szCs w:val="24"/>
          <w:lang w:val="pl-PL"/>
        </w:rPr>
        <w:t>nitorowanie niezależności biegłego rewidenta i firmy audytorskiej odbywa się m. in. w drodze przeglądu przestrzegania przez firmę audytorską obowiązujących wytycznych dotyczących rotacji biegłych rewidentów, wysokości wynagrodzeń uiszczanych przez Spółkę na rzecz firmy audytorskiej oraz wymogów regulacyjnych w tym zakresie);-------------------------------------------------------------------------</w:t>
      </w:r>
    </w:p>
    <w:p w14:paraId="4C157D1D" w14:textId="0A373BFE"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3) informowanie Rady Nadzorczej o wynikach badania lub atestacji sprawozdawczości zrównoważonego rozwoju oraz wyjaśnianie, w jaki sposób badanie lub atestacja przyczyniły się do rzetelności sprawozdawczości finansowej, sprawozdawczości zrównoważonego rozwoju i sprawozdawczości zrównoważonego rozwoju grupy kapitałowej w Spółce, a także jaka była rola Komitetu Audytu odpowiednio w procesie badania lub atestacji;-------</w:t>
      </w:r>
    </w:p>
    <w:p w14:paraId="6F6DB04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sz w:val="24"/>
          <w:szCs w:val="24"/>
          <w:lang w:val="pl-PL"/>
        </w:rPr>
        <w:t xml:space="preserve">4) dokonywanie oceny niezależności biegłego rewidenta oraz wyrażanie </w:t>
      </w:r>
      <w:r w:rsidRPr="00FB7D65">
        <w:rPr>
          <w:rFonts w:ascii="Bookman Old Style" w:hAnsi="Bookman Old Style" w:cs="BookmanOldStyle-Bold"/>
          <w:bCs/>
          <w:color w:val="000000" w:themeColor="text1"/>
          <w:sz w:val="24"/>
          <w:szCs w:val="24"/>
          <w:lang w:val="pl-PL"/>
        </w:rPr>
        <w:t>zgody na świadczenie przez niego dozwolonych usług niebędących bada-</w:t>
      </w:r>
      <w:proofErr w:type="spellStart"/>
      <w:r w:rsidRPr="00FB7D65">
        <w:rPr>
          <w:rFonts w:ascii="Bookman Old Style" w:hAnsi="Bookman Old Style" w:cs="BookmanOldStyle-Bold"/>
          <w:bCs/>
          <w:color w:val="000000" w:themeColor="text1"/>
          <w:sz w:val="24"/>
          <w:szCs w:val="24"/>
          <w:lang w:val="pl-PL"/>
        </w:rPr>
        <w:t>niem</w:t>
      </w:r>
      <w:proofErr w:type="spellEnd"/>
      <w:r w:rsidRPr="00FB7D65">
        <w:rPr>
          <w:rFonts w:ascii="Bookman Old Style" w:hAnsi="Bookman Old Style" w:cs="BookmanOldStyle-Bold"/>
          <w:bCs/>
          <w:color w:val="000000" w:themeColor="text1"/>
          <w:sz w:val="24"/>
          <w:szCs w:val="24"/>
          <w:lang w:val="pl-PL"/>
        </w:rPr>
        <w:t xml:space="preserve"> w Spółce (kontrola charakteru i zakresu dozwolonych usług niebędących badaniem odbywa się w szczególności na podstawie ujawnienia przez firmę audytorską lub biegłego rewidenta sumy wszystkich opłat uiszczonych przez Spółkę na rzecz firmy audytorskiej i jej sieci, pod kątem zapobieżenia istotnej sprzeczności interesów na tym tle);---------------------------</w:t>
      </w:r>
    </w:p>
    <w:p w14:paraId="5E107F7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5) opracowywanie i rewizja polityki wyboru firmy audytorskiej do przeprowadzania badania sprawozdań finansowych oraz polityki wyboru firmy audytorskiej do przeprowadzenia atestacji sprawozdawczości zrównoważonego rozwoju Spółki lub sprawozdawczości zrównoważonego rozwoju grupy kapitałowej;---------------------------------------------------------------------------</w:t>
      </w:r>
    </w:p>
    <w:p w14:paraId="39F6D2D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sz w:val="24"/>
          <w:szCs w:val="24"/>
          <w:lang w:val="pl-PL"/>
        </w:rPr>
        <w:t xml:space="preserve">6) opracowywanie i rewizja polityki świadczenia przez firmę audytorską przeprowadzającą badanie sprawozdań finansowych lub atestację sprawozdawczości zrównoważonego rozwoju, </w:t>
      </w:r>
      <w:r w:rsidRPr="00FB7D65">
        <w:rPr>
          <w:rFonts w:ascii="Bookman Old Style" w:hAnsi="Bookman Old Style" w:cs="BookmanOldStyle-Bold"/>
          <w:bCs/>
          <w:color w:val="000000" w:themeColor="text1"/>
          <w:sz w:val="24"/>
          <w:szCs w:val="24"/>
          <w:lang w:val="pl-PL"/>
        </w:rPr>
        <w:t>przez podmioty powiązane z tą firmą audytorską oraz przez członka sieci do której należy firma audytorska dozwolonych usług niebędących badaniem lub atestacją sprawozdawczości zrównoważonego rozwoju;---------------------------------------------------</w:t>
      </w:r>
    </w:p>
    <w:p w14:paraId="4D028CE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7) określanie i rewizja procedury wyboru firmy audytorskiej przez Spółkę;</w:t>
      </w:r>
    </w:p>
    <w:p w14:paraId="75E4E9E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8) ocena procesu wyboru firmy audytorskiej i przedstawianie Radzie Nadzorczej rekomendacji, o której mowa w art. 16 ust. 2 Rozporządzenia Parlamentu Europejskiego i Rady (UE) nr 537/2014 z 16.4.2014 r. w sprawie szczegółowych wymogów dotyczących ustawowych badań sprawozdań finansowych jednostek interesu publicznego, uchylającego decyzję Komisji 2005/909/WE (Dz. Urz. UE L 158 z 27.5.2014, s. 77 ze zm., zwanego dalej: „Rozporządzeniem 537/2014”), dotyczącej powołania biegłych rewidentów lub firm audytorskich, zgodnie z politykami, o których mowa w pkt 5 i 6 powyżej;--------------------------------------------------------------------------------</w:t>
      </w:r>
    </w:p>
    <w:p w14:paraId="69EE87FA" w14:textId="15A93902"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 xml:space="preserve">9) przedkładanie zaleceń mających na celu zapewnienie rzetelności procesu sprawozdawczości finansowej, sprawozdawczości zrównoważonego rozwoju w Spółce lub sprawozdawczości zrównoważonego rozwoju Grupy Kapitałowej </w:t>
      </w:r>
      <w:proofErr w:type="spellStart"/>
      <w:r w:rsidRPr="00FB7D65">
        <w:rPr>
          <w:rFonts w:ascii="Bookman Old Style" w:hAnsi="Bookman Old Style" w:cs="BookmanOldStyle-Bold"/>
          <w:bCs/>
          <w:sz w:val="24"/>
          <w:szCs w:val="24"/>
          <w:lang w:val="pl-PL"/>
        </w:rPr>
        <w:t>Rawlplug</w:t>
      </w:r>
      <w:proofErr w:type="spellEnd"/>
      <w:r w:rsidRPr="00FB7D65">
        <w:rPr>
          <w:rFonts w:ascii="Bookman Old Style" w:hAnsi="Bookman Old Style" w:cs="BookmanOldStyle-Bold"/>
          <w:bCs/>
          <w:sz w:val="24"/>
          <w:szCs w:val="24"/>
          <w:lang w:val="pl-PL"/>
        </w:rPr>
        <w:t xml:space="preserve"> S.A.;</w:t>
      </w:r>
      <w:r w:rsidR="008E6271">
        <w:rPr>
          <w:rFonts w:ascii="Bookman Old Style" w:hAnsi="Bookman Old Style" w:cs="BookmanOldStyle-Bold"/>
          <w:bCs/>
          <w:sz w:val="24"/>
          <w:szCs w:val="24"/>
          <w:lang w:val="pl-PL"/>
        </w:rPr>
        <w:t>---------------------------------------------------------</w:t>
      </w:r>
    </w:p>
    <w:p w14:paraId="7EE3773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10) prowadzenie przeglądu skuteczności procesu kontroli zewnętrznej i monitorowanie reakcji kadry zarządzającej na zalecenia przedstawione przez biegłych rewidentów;---------------------------------------------------------</w:t>
      </w:r>
    </w:p>
    <w:p w14:paraId="7762047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sz w:val="24"/>
          <w:szCs w:val="24"/>
          <w:lang w:val="pl-PL"/>
        </w:rPr>
        <w:t>11) badanie kwestii będących powodem rezygnacji z usług firmy audytor</w:t>
      </w:r>
      <w:r w:rsidRPr="00FB7D65">
        <w:rPr>
          <w:rFonts w:ascii="Bookman Old Style" w:hAnsi="Bookman Old Style" w:cs="BookmanOldStyle-Bold"/>
          <w:bCs/>
          <w:color w:val="000000" w:themeColor="text1"/>
          <w:sz w:val="24"/>
          <w:szCs w:val="24"/>
          <w:lang w:val="pl-PL"/>
        </w:rPr>
        <w:t>skiej lub biegłego rewidenta i wydawanie zaleceń w sprawie wymaganych czynności, jakie należy podjąć zależnie od okoliczności;-----------------------</w:t>
      </w:r>
    </w:p>
    <w:p w14:paraId="0652817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12) dokonywanie przeglądu, przynajmniej raz w roku, systemów kontroli wewnętrznej i zarządzania ryzykiem, pod kątem zapewnienia, że główne ryzyka (w tym związane z przestrzeganiem obowiązujących unormowań) są prawidłowo identyfikowane, zarządzane i ujawniane;--------------------------</w:t>
      </w:r>
    </w:p>
    <w:p w14:paraId="263E185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13) sprawowanie nadzoru nad komórką organizacyjną zajmującą się audytem wewnętrznym Spółki;-----------------------------------------------------------</w:t>
      </w:r>
    </w:p>
    <w:p w14:paraId="37386E1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 xml:space="preserve">14) w przypadku, gdy w Spółce funkcjonuje odrębna funkcja audytu wewnętrznego - zapewnienie skuteczności funkcji audytu wewnętrznego, </w:t>
      </w:r>
      <w:r w:rsidRPr="00FB7D65">
        <w:rPr>
          <w:rFonts w:ascii="Bookman Old Style" w:hAnsi="Bookman Old Style" w:cs="BookmanOldStyle-Bold"/>
          <w:bCs/>
          <w:color w:val="000000" w:themeColor="text1"/>
          <w:sz w:val="24"/>
          <w:szCs w:val="24"/>
          <w:lang w:val="pl-PL"/>
        </w:rPr>
        <w:br/>
        <w:t>w szczególności w drodze wydania zaleceń dotyczących wyboru, powołania, ponownego powołania i odwołania szefa działu audytu wewnętrznego oraz dotyczących budżetu tego działu, a także przez monitorowanie reakcji kadry zarządzającej na jego ustalenia i zalecenia.------------------------------</w:t>
      </w:r>
    </w:p>
    <w:p w14:paraId="0AE5245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14. W przypadku gdy całkowite wynagrodzenie otrzymane od Spółki za każde z trzech ostatnich kolejnych lat obrotowych wynosi ponad 15 % całkowitego wynagrodzenia uzyskanego przez biegłego rewidenta lub firmę audytorską, lub w stosownych przypadkach przez biegłego rewidenta grupy, przeprowadzających badanie ustawowe w każdym z tych lat obrotowych, dany biegły rewident lub dana firma audytorska, lub w stosownych przypadkach biegły rewident grupy, ujawniają ten fakt Komitetowi Audytu i omawiają z nim zagrożenia dla ich niezależności oraz zabezpieczenia zastosowane dla ograniczenia tych zagrożeń. Komitet Audytu rozważa, czy zlecenie badania powinno zostać poddane kontroli zapewnienia jakości przez innego biegłego rewidenta lub firmę audytorską przed wyda-</w:t>
      </w:r>
      <w:proofErr w:type="spellStart"/>
      <w:r w:rsidRPr="00FB7D65">
        <w:rPr>
          <w:rFonts w:ascii="Bookman Old Style" w:hAnsi="Bookman Old Style" w:cs="BookmanOldStyle-Bold"/>
          <w:bCs/>
          <w:color w:val="000000" w:themeColor="text1"/>
          <w:sz w:val="24"/>
          <w:szCs w:val="24"/>
          <w:lang w:val="pl-PL"/>
        </w:rPr>
        <w:t>niem</w:t>
      </w:r>
      <w:proofErr w:type="spellEnd"/>
      <w:r w:rsidRPr="00FB7D65">
        <w:rPr>
          <w:rFonts w:ascii="Bookman Old Style" w:hAnsi="Bookman Old Style" w:cs="BookmanOldStyle-Bold"/>
          <w:bCs/>
          <w:color w:val="000000" w:themeColor="text1"/>
          <w:sz w:val="24"/>
          <w:szCs w:val="24"/>
          <w:lang w:val="pl-PL"/>
        </w:rPr>
        <w:t xml:space="preserve"> sprawozdania z badania.-----------------------------------------------------</w:t>
      </w:r>
    </w:p>
    <w:p w14:paraId="13AF838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15. W przypadku gdy wynagrodzenie otrzymane od Spółki nadal przekracza 15 % całkowitych wynagrodzeń otrzymanych przez takiego biegłego rewidenta lub takiej firmy audytorskiej lub, w stosownych przypadkach, biegłego rewidenta grupy, Komitet Audytu decyduje, na podstawie obiektywnych przyczyn, czy biegły rewident lub firma audytorska Spółki mogą kontynuować przeprowadzanie badań ustawowych przez dodatkowy okres, który w żadnym przypadku nie może przekraczać 2 (dwóch) lat.-------------</w:t>
      </w:r>
    </w:p>
    <w:p w14:paraId="4F55CA2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16. Komitet Audytu przedkłada Radzie Nadzorczej:----------------------------</w:t>
      </w:r>
    </w:p>
    <w:p w14:paraId="29391A8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 podjęte wnioski, stanowiska i rekomendacje wypracowane w związku z wykonywaniem zadań Komitetu Audytu w terminie umożliwiającym niezwłoczne podjęcie przez Radę Nadzorczą odpowiednich działań wynikających ze sprawowania przez Radę Nadzorczą stałego nadzoru nad działalnością Spółki we wszystkich dziedzinach jej działalności;--------------------</w:t>
      </w:r>
    </w:p>
    <w:p w14:paraId="0EBB7726" w14:textId="3109B029"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2) sprawozdanie ze swojej działalności przynajmniej raz na pół roku, w terminie umożliwiającym Radzie Nadzorczej rzetelną ocenę sprawozdań rocznych i półrocznych Spółki.-----------------------------------------------------</w:t>
      </w:r>
      <w:r w:rsidR="008E6271">
        <w:rPr>
          <w:rFonts w:ascii="Bookman Old Style" w:hAnsi="Bookman Old Style" w:cs="BookmanOldStyle-Bold"/>
          <w:bCs/>
          <w:color w:val="000000" w:themeColor="text1"/>
          <w:sz w:val="24"/>
          <w:szCs w:val="24"/>
          <w:lang w:val="pl-PL"/>
        </w:rPr>
        <w:t>----</w:t>
      </w:r>
    </w:p>
    <w:p w14:paraId="48D6B8E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17. Rekomendacje i oceny Komitetu Audytu są przyjmowane uchwałą Rady Nadzorczej. Rekomendacje i oceny są przekazywane Radzie Nadzorczej przez jednego z Członków Komitetu Audytu. O przedkładanych przez Komitet Audytu Radzie Nadzorczej rekomendacjach i ocenach informowany jest Prezes Zarządu Spółki.---------------------------------------------------------</w:t>
      </w:r>
    </w:p>
    <w:p w14:paraId="7081714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18. Komitet Audytu może, bez pośrednictwa Rady Nadzorczej żądać od członków organów, pracowników i współpracowników Spółki udzielenia informacji, wyjaśnień i przekazania dokumentów niezbędnych do wykonywania zadań, o których mowa w ust. 1 powyżej. W szczególności, Komitet Audytu jest uprawniony do:--------------------------------------------------------</w:t>
      </w:r>
    </w:p>
    <w:p w14:paraId="30E3A36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1) badania wszelkiej działalności Spółki istotnej z punktu widzenia zadań Komitetu Audytu;--------------------------------------------------------------------</w:t>
      </w:r>
    </w:p>
    <w:p w14:paraId="2801AFD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2) zgłaszania propozycji zagadnień stanowiących przedmiot doraźnych za-dań audytowych;---------------------------------------------------------------------</w:t>
      </w:r>
    </w:p>
    <w:p w14:paraId="63C4A99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3) składania wniosków do Rady Nadzorczej o podjęcie przez Radę Nadzorczą stosownych uchwał.-------------------------------------------------------------</w:t>
      </w:r>
    </w:p>
    <w:p w14:paraId="0AAC07AA"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color w:val="000000" w:themeColor="text1"/>
          <w:sz w:val="24"/>
          <w:szCs w:val="24"/>
          <w:lang w:val="pl-PL"/>
        </w:rPr>
        <w:t xml:space="preserve">19. Komitet Audytu może żądać omówienia przez kluczowego biegłego rewidenta z Komitetem Audytu, Zarządem, Radą Nadzorczą, lub kluczowy biegły rewident może żądać omówienia z Komitetem Audytu, Zarządem, Radą Nadzorczą kluczowych kwestii wynikających z badania, które zostały wymienione w sprawozdaniu dodatkowym, o którym mowa w art. 11 Rozporządzenia 537/2014 (zwanym dalej: „Sprawozdaniem Dodatkowym”). Sprawozdanie Dodatkowe przedkłada się również Radzie Nadzorczej, </w:t>
      </w:r>
      <w:r w:rsidRPr="00FB7D65">
        <w:rPr>
          <w:rFonts w:ascii="Bookman Old Style" w:hAnsi="Bookman Old Style" w:cs="BookmanOldStyle-Bold"/>
          <w:bCs/>
          <w:color w:val="000000" w:themeColor="text1"/>
          <w:sz w:val="24"/>
          <w:szCs w:val="24"/>
          <w:lang w:val="pl-PL"/>
        </w:rPr>
        <w:br/>
        <w:t xml:space="preserve">a także Zarządowi. Komitet Audytu może udostępnić Sprawozdanie Dodatkowe Walnemu Zgromadzeniu.----------------------------------------------------- </w:t>
      </w:r>
    </w:p>
    <w:p w14:paraId="04AEC28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sz w:val="24"/>
          <w:szCs w:val="24"/>
          <w:lang w:val="pl-PL"/>
        </w:rPr>
      </w:pPr>
      <w:r w:rsidRPr="00FB7D65">
        <w:rPr>
          <w:rFonts w:ascii="Bookman Old Style" w:hAnsi="Bookman Old Style" w:cs="BookmanOldStyle-Bold"/>
          <w:bCs/>
          <w:sz w:val="24"/>
          <w:szCs w:val="24"/>
          <w:lang w:val="pl-PL"/>
        </w:rPr>
        <w:t>20. Wykonywanie przez Komitet Audytu czynności określonych w Regulaminie Rady Nadzorczej i Regulaminie Komitetu Audytu nie zastępuje ustawowych i statutowych uprawnień i obowiązków Rady Nadzorczej, ani też nie zwalnia Członków Rady Nadzorczej z ich odpowiedzialności.-------------</w:t>
      </w:r>
    </w:p>
    <w:p w14:paraId="3F6875C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FB7D65">
        <w:rPr>
          <w:rFonts w:ascii="Bookman Old Style" w:hAnsi="Bookman Old Style" w:cs="BookmanOldStyle-Bold"/>
          <w:bCs/>
          <w:sz w:val="24"/>
          <w:szCs w:val="24"/>
          <w:lang w:val="pl-PL"/>
        </w:rPr>
        <w:t xml:space="preserve">21. Szczegółowe </w:t>
      </w:r>
      <w:r w:rsidRPr="00FB7D65">
        <w:rPr>
          <w:rFonts w:ascii="Bookman Old Style" w:hAnsi="Bookman Old Style" w:cs="BookmanOldStyle-Bold"/>
          <w:bCs/>
          <w:color w:val="000000" w:themeColor="text1"/>
          <w:sz w:val="24"/>
          <w:szCs w:val="24"/>
          <w:lang w:val="pl-PL"/>
        </w:rPr>
        <w:t>zasady i tryb działania Komitetu Audytu określa Regulamin Komitetu Audytu uchwalony przez Radę Nadzorczą.----------------------</w:t>
      </w:r>
    </w:p>
    <w:p w14:paraId="257A2B0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24.</w:t>
      </w:r>
    </w:p>
    <w:p w14:paraId="5AD0A08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Posiedzenia Rady Nadzorczej są zwoływane przynajmniej raz na kwartał przez jej Przewodniczącego a w razie jego nieobecności przez Wiceprzewodniczącego, z inicjatywy własnej, na wniosek Zarządu lub członka Rady Nadzorczej.----------------------------------------------------------------------------</w:t>
      </w:r>
    </w:p>
    <w:p w14:paraId="10AC1D3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color w:val="000000" w:themeColor="text1"/>
          <w:sz w:val="24"/>
          <w:szCs w:val="24"/>
          <w:lang w:val="pl-PL"/>
        </w:rPr>
        <w:t xml:space="preserve">2. Za skuteczne zaproszenie na termin posiedzenia uznaje się wysłanie zaproszenia za potwierdzeniem odbioru, zawierającego także porządek obrad posiedzenia Rady Nadzorczej na adres dla doręczeń (określony przez członka Rady Nadzorczej), co najmniej na dziesięć dni przed terminem </w:t>
      </w:r>
      <w:r w:rsidRPr="00FB7D65">
        <w:rPr>
          <w:rFonts w:ascii="Bookman Old Style" w:hAnsi="Bookman Old Style" w:cs="BookmanOldStyle"/>
          <w:sz w:val="24"/>
          <w:szCs w:val="24"/>
          <w:lang w:val="pl-PL"/>
        </w:rPr>
        <w:t>posiedzenia. Członek Rady Nadzorczej może żądać przesłania mu zaproszenia w formie elektronicznej na podany przez niego adres poczty elektronicznej.-</w:t>
      </w:r>
    </w:p>
    <w:p w14:paraId="35EA62B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sz w:val="24"/>
          <w:szCs w:val="24"/>
          <w:lang w:val="pl-PL"/>
        </w:rPr>
        <w:t xml:space="preserve">3. Materiały </w:t>
      </w:r>
      <w:r w:rsidRPr="00FB7D65">
        <w:rPr>
          <w:rFonts w:ascii="Bookman Old Style" w:hAnsi="Bookman Old Style" w:cs="BookmanOldStyle"/>
          <w:color w:val="000000" w:themeColor="text1"/>
          <w:sz w:val="24"/>
          <w:szCs w:val="24"/>
          <w:lang w:val="pl-PL"/>
        </w:rPr>
        <w:t>dotyczące spraw objętych porządkiem obrad powinny być przesłane członkom Rady Nadzorczej w sposób zapewniający ich doręczenie na co najmniej 7 dni przed datą posiedzenia.-------------------------------</w:t>
      </w:r>
    </w:p>
    <w:p w14:paraId="7BDA9B43"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Posiedzenia Rady Nadzorczej mogą odbywać się z zastosowaniem środków porozumiewania się na odległość, o ile zapewnione będzie to, że wszyscy uczestnicy posiedzenia będą mogli słyszeć wszystkich pozostałych uczestników posiedzenia jak również mieć możliwość zabrania głosu, oraz że wszyscy uczestnicy będą mogli dysponować tymi samymi dokumentami, dotyczącymi spraw postawionych w porządku obrad.--------------------------</w:t>
      </w:r>
    </w:p>
    <w:p w14:paraId="25F23C8A" w14:textId="0530B37D"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Podjęcie uchwały pisemnej w trybie obiegowym jest dopuszczalne.------</w:t>
      </w:r>
    </w:p>
    <w:p w14:paraId="590936F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25.</w:t>
      </w:r>
    </w:p>
    <w:p w14:paraId="518EDB2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Do obowiązków Rady Nadzorczej należy:-------------------------------------</w:t>
      </w:r>
    </w:p>
    <w:p w14:paraId="707B3CB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1) badanie i ocena sprawozdania Zarządu z działalności Spółki i Grupy Kapitałowej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xml:space="preserve"> S.A. w zakresie zgodności z dokumentami i księgami, jak i ze stanem faktycznym,--------------------------------------------------------</w:t>
      </w:r>
    </w:p>
    <w:p w14:paraId="42D428F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2) badanie i ocena jednostkowego i skonsolidowanego sprawozdania finansowego za ubiegły rok obrotowy, w zakresie zgodności z dokumentami </w:t>
      </w:r>
      <w:r w:rsidRPr="00FB7D65">
        <w:rPr>
          <w:rFonts w:ascii="Bookman Old Style" w:hAnsi="Bookman Old Style" w:cs="BookmanOldStyle"/>
          <w:color w:val="000000" w:themeColor="text1"/>
          <w:sz w:val="24"/>
          <w:szCs w:val="24"/>
          <w:lang w:val="pl-PL"/>
        </w:rPr>
        <w:br/>
        <w:t>i księgami, jak i ze stanem faktycznym,------------------------------------------</w:t>
      </w:r>
    </w:p>
    <w:p w14:paraId="6035784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badanie i ocena wniosków Zarządu dotyczących podziału zysku lub pokrycia straty,-------------------------------------------------------------------------</w:t>
      </w:r>
    </w:p>
    <w:p w14:paraId="7E53499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sporządzenie oraz składanie walnemu zgromadzeniu corocznego pisemnego sprawozdania za ubiegły rok obrotowy (sprawozdanie Rady Nadzorczej),------------------------------------------------------------------------------------</w:t>
      </w:r>
    </w:p>
    <w:p w14:paraId="5C3B79A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5) ocena sytuacji Spółki z uwzględnieniem oceny systemów kontroli wewnętrznej, zarządzania ryzykiem, </w:t>
      </w:r>
      <w:proofErr w:type="spellStart"/>
      <w:r w:rsidRPr="00FB7D65">
        <w:rPr>
          <w:rFonts w:ascii="Bookman Old Style" w:hAnsi="Bookman Old Style" w:cs="BookmanOldStyle"/>
          <w:color w:val="000000" w:themeColor="text1"/>
          <w:sz w:val="24"/>
          <w:szCs w:val="24"/>
          <w:lang w:val="pl-PL"/>
        </w:rPr>
        <w:t>compliance</w:t>
      </w:r>
      <w:proofErr w:type="spellEnd"/>
      <w:r w:rsidRPr="00FB7D65">
        <w:rPr>
          <w:rFonts w:ascii="Bookman Old Style" w:hAnsi="Bookman Old Style" w:cs="BookmanOldStyle"/>
          <w:color w:val="000000" w:themeColor="text1"/>
          <w:sz w:val="24"/>
          <w:szCs w:val="24"/>
          <w:lang w:val="pl-PL"/>
        </w:rPr>
        <w:t xml:space="preserve"> oraz funkcji audytu wewnętrznego,---------------------------------------------------------------------------</w:t>
      </w:r>
    </w:p>
    <w:p w14:paraId="70B7CED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ocena sposobu wypełniania przez Spółkę obowiązków informacyjnych dotyczących stosowania zasad ładu korporacyjnego,---------------------------</w:t>
      </w:r>
    </w:p>
    <w:p w14:paraId="5687FF8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 ocena racjonalności prowadzonej przez Spółkę polityki w zakresie działalności sponsoringowej, charytatywnej lub innej o zbliżonym charakterze o ile Spółka prowadzi tego typu działalność,-------------------------------------</w:t>
      </w:r>
    </w:p>
    <w:p w14:paraId="3A61BE3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8) Rada Nadzorcza spółki sporządza corocznie sprawozdanie o wynagrodzeniach przedstawiające kompleksowy przegląd wynagrodzeń, w tym wszystkich świadczeń, niezależnie od ich formy, otrzymanych przez poszczególnych członków zarządu i rady nadzorczej lub należnych poszczególnym członkom zarządu i rady nadzorczej w ostatnim roku obrotowym, zgodnie z polityką wynagrodzeń.---------------------------------------------------</w:t>
      </w:r>
    </w:p>
    <w:p w14:paraId="52CB59B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Do kompetencji Rady Nadzorczej należy sprawowanie stałego nadzoru nad działalnością Spółki i wykonywanie uprawnień i obowiązków prawem przewidzianych, a w szczególności:------------------------------------------------</w:t>
      </w:r>
    </w:p>
    <w:p w14:paraId="5E3C8BA1"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ustalenie wynagrodzeń i warunków zatrudnienia członków Zarządu;----</w:t>
      </w:r>
    </w:p>
    <w:p w14:paraId="53C57F6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wyrażanie zgody członkom Zarządu na zajmowanie się interesami konkurencyjnymi osobiście lub jako uczestnicy spółek osobowych, członkowie organów spółek lub spółdzielni a także udziałowcy spółek lub spółdzielni, jeżeli ich udział w kapitale zakładowym tych spółek lub spółdzielni jest większy niż 5% lub jeżeli na mocy statutu lub umowy są uprawnieni do powoływania choćby jednego członka zarządu lub organu nadzorczego;----</w:t>
      </w:r>
    </w:p>
    <w:p w14:paraId="5AB532B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3) wyrażenie zgody na zawiązanie przez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xml:space="preserve"> S.A. nowej spółki lub przystąpienie do istniejącej spółki;------------------------------------------------</w:t>
      </w:r>
    </w:p>
    <w:p w14:paraId="746754F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4) wyrażenie zgody na nabycie lub zbycie przez spółkę środka trwałego </w:t>
      </w:r>
      <w:r w:rsidRPr="00FB7D65">
        <w:rPr>
          <w:rFonts w:ascii="Bookman Old Style" w:hAnsi="Bookman Old Style" w:cs="BookmanOldStyle"/>
          <w:color w:val="000000" w:themeColor="text1"/>
          <w:sz w:val="24"/>
          <w:szCs w:val="24"/>
          <w:lang w:val="pl-PL"/>
        </w:rPr>
        <w:br/>
        <w:t>o wartości księgowej netto powyżej 20% kapitałów własnych wykazanych w ostatnim opublikowanym sprawozdaniu finansowym Spółki;--------------</w:t>
      </w:r>
    </w:p>
    <w:p w14:paraId="3B339AAA"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w:t>
      </w:r>
      <w:r w:rsidRPr="00FB7D65">
        <w:rPr>
          <w:rFonts w:ascii="Calibri" w:eastAsia="Calibri" w:hAnsi="Calibri"/>
          <w:color w:val="000000" w:themeColor="text1"/>
          <w:sz w:val="22"/>
          <w:szCs w:val="22"/>
          <w:lang w:val="pl-PL" w:eastAsia="en-US"/>
        </w:rPr>
        <w:t xml:space="preserve"> </w:t>
      </w:r>
      <w:r w:rsidRPr="00FB7D65">
        <w:rPr>
          <w:rFonts w:ascii="Bookman Old Style" w:hAnsi="Bookman Old Style" w:cs="BookmanOldStyle"/>
          <w:color w:val="000000" w:themeColor="text1"/>
          <w:sz w:val="24"/>
          <w:szCs w:val="24"/>
          <w:lang w:val="pl-PL"/>
        </w:rPr>
        <w:t>wyrażenie zgody na zaciągnięcie przez spółkę pożyczek i kredytów o łącznej wartości powyżej 20 % kapitałów własnych wykazanych w ostatnim opublikowanym sprawozdaniu finansowym Spółki;----------------------------</w:t>
      </w:r>
    </w:p>
    <w:p w14:paraId="45C14D3D" w14:textId="393D5461"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wyrażenie zgody na udzielenie przez Spółkę osobom fizycznym lub prawnym, z zastrzeżeniem postanowień ust. 2 pkt. 7) i 8), pożyczki lub poręczenia o wartości powyżej 5 % kapitałów własnych wykazanych w ostatnim opublikowanym sprawozdaniu finansowym Spółki;-----------------</w:t>
      </w:r>
    </w:p>
    <w:p w14:paraId="23BD0311"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w:t>
      </w:r>
      <w:r w:rsidRPr="00FB7D65">
        <w:rPr>
          <w:rFonts w:ascii="Calibri" w:eastAsia="Calibri" w:hAnsi="Calibri"/>
          <w:color w:val="000000" w:themeColor="text1"/>
          <w:sz w:val="22"/>
          <w:szCs w:val="22"/>
          <w:lang w:val="pl-PL" w:eastAsia="en-US"/>
        </w:rPr>
        <w:t xml:space="preserve"> </w:t>
      </w:r>
      <w:r w:rsidRPr="00FB7D65">
        <w:rPr>
          <w:rFonts w:ascii="Bookman Old Style" w:hAnsi="Bookman Old Style" w:cs="BookmanOldStyle"/>
          <w:color w:val="000000" w:themeColor="text1"/>
          <w:sz w:val="24"/>
          <w:szCs w:val="24"/>
          <w:lang w:val="pl-PL"/>
        </w:rPr>
        <w:t xml:space="preserve">wyrażenie zgody na udzielenie przez Spółkę podmiotom wchodzącym </w:t>
      </w:r>
      <w:r w:rsidRPr="00FB7D65">
        <w:rPr>
          <w:rFonts w:ascii="Bookman Old Style" w:hAnsi="Bookman Old Style" w:cs="BookmanOldStyle"/>
          <w:color w:val="000000" w:themeColor="text1"/>
          <w:sz w:val="24"/>
          <w:szCs w:val="24"/>
          <w:lang w:val="pl-PL"/>
        </w:rPr>
        <w:br/>
        <w:t xml:space="preserve">w skład Grupy Kapitałowej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xml:space="preserve"> S.A. pożyczki lub poręczenia o wartości powyżej 20 % kapitałów własnych wykazanych w ostatnim opublikowanym sprawozdaniu finansowym Spółki;---------------------------------------</w:t>
      </w:r>
    </w:p>
    <w:p w14:paraId="252B57DA" w14:textId="00DADC5E"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8) wyrażenie zgody na zawarcie przez Spółkę umowy na kwotę przekraczającą 2.000.000,00 zł (dwa miliony złotych) z akcjonariuszem posiadającym co najmniej 5% ogólnej liczby głosów w Spółce lub Podmiotem Powiązanym;------------------------------------------------------------------------------------</w:t>
      </w:r>
    </w:p>
    <w:p w14:paraId="0AD6144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9) wyrażanie zgody na zbywanie, nabywanie i obciążanie nieruchomości </w:t>
      </w:r>
    </w:p>
    <w:p w14:paraId="51D47F3F" w14:textId="6CD69D75"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lub ich części ułamkowych;-----------------------------------------------------</w:t>
      </w:r>
      <w:r w:rsidR="00570DA2">
        <w:rPr>
          <w:rFonts w:ascii="Bookman Old Style" w:hAnsi="Bookman Old Style" w:cs="BookmanOldStyle"/>
          <w:color w:val="000000" w:themeColor="text1"/>
          <w:sz w:val="24"/>
          <w:szCs w:val="24"/>
          <w:lang w:val="pl-PL"/>
        </w:rPr>
        <w:t>---</w:t>
      </w:r>
    </w:p>
    <w:p w14:paraId="6022681B"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10) zatwierdzanie Regulaminu Zarządu;-----------------------------------------</w:t>
      </w:r>
    </w:p>
    <w:p w14:paraId="2300B3F2" w14:textId="7E5874E5"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sz w:val="24"/>
          <w:szCs w:val="24"/>
          <w:lang w:val="pl-PL"/>
        </w:rPr>
      </w:pPr>
      <w:r w:rsidRPr="00FB7D65">
        <w:rPr>
          <w:rFonts w:ascii="Bookman Old Style" w:hAnsi="Bookman Old Style" w:cs="BookmanOldStyle"/>
          <w:sz w:val="24"/>
          <w:szCs w:val="24"/>
          <w:lang w:val="pl-PL"/>
        </w:rPr>
        <w:t xml:space="preserve">11) wybór firmy audytorskiej do przeprowadzenia badania oraz przeglądu sprawozdań finansowych Spółki oraz Grupy Kapitałowej </w:t>
      </w:r>
      <w:proofErr w:type="spellStart"/>
      <w:r w:rsidRPr="00FB7D65">
        <w:rPr>
          <w:rFonts w:ascii="Bookman Old Style" w:hAnsi="Bookman Old Style" w:cs="BookmanOldStyle"/>
          <w:sz w:val="24"/>
          <w:szCs w:val="24"/>
          <w:lang w:val="pl-PL"/>
        </w:rPr>
        <w:t>Rawlplug</w:t>
      </w:r>
      <w:proofErr w:type="spellEnd"/>
      <w:r w:rsidRPr="00FB7D65">
        <w:rPr>
          <w:rFonts w:ascii="Bookman Old Style" w:hAnsi="Bookman Old Style" w:cs="BookmanOldStyle"/>
          <w:sz w:val="24"/>
          <w:szCs w:val="24"/>
          <w:lang w:val="pl-PL"/>
        </w:rPr>
        <w:t xml:space="preserve"> S.A. oraz wybór firmy audytorskiej do przeprowadzenia atestacji sprawozdawczości zrównoważonego rozwoju Spółki oraz Grupy Kapitałowej </w:t>
      </w:r>
      <w:proofErr w:type="spellStart"/>
      <w:r w:rsidRPr="00FB7D65">
        <w:rPr>
          <w:rFonts w:ascii="Bookman Old Style" w:hAnsi="Bookman Old Style" w:cs="BookmanOldStyle"/>
          <w:sz w:val="24"/>
          <w:szCs w:val="24"/>
          <w:lang w:val="pl-PL"/>
        </w:rPr>
        <w:t>Rawlplug</w:t>
      </w:r>
      <w:proofErr w:type="spellEnd"/>
      <w:r w:rsidRPr="00FB7D65">
        <w:rPr>
          <w:rFonts w:ascii="Bookman Old Style" w:hAnsi="Bookman Old Style" w:cs="BookmanOldStyle"/>
          <w:sz w:val="24"/>
          <w:szCs w:val="24"/>
          <w:lang w:val="pl-PL"/>
        </w:rPr>
        <w:t xml:space="preserve"> S.A.;----</w:t>
      </w:r>
      <w:r w:rsidR="00570DA2">
        <w:rPr>
          <w:rFonts w:ascii="Bookman Old Style" w:hAnsi="Bookman Old Style" w:cs="BookmanOldStyle"/>
          <w:sz w:val="24"/>
          <w:szCs w:val="24"/>
          <w:lang w:val="pl-PL"/>
        </w:rPr>
        <w:t>-------------------------------------------------------------------------------</w:t>
      </w:r>
    </w:p>
    <w:p w14:paraId="6D04001C" w14:textId="2A41C563"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12) delegowanie ze swego grona członków Rady Nadzorczej do wykonywania funkcji zarządu, w przypadku zawieszenia jego członków.</w:t>
      </w:r>
      <w:r w:rsidR="00570DA2">
        <w:rPr>
          <w:rFonts w:ascii="Bookman Old Style" w:hAnsi="Bookman Old Style" w:cs="BookmanOldStyle"/>
          <w:color w:val="000000" w:themeColor="text1"/>
          <w:sz w:val="24"/>
          <w:szCs w:val="24"/>
          <w:lang w:val="pl-PL"/>
        </w:rPr>
        <w:t>--------------</w:t>
      </w:r>
    </w:p>
    <w:p w14:paraId="4D853106" w14:textId="0A4E95F5"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Rada Nadzorcza reprezentuje Spółkę w umowach i w sporach z członkami Zarządu, przy czym za Radę Nadzorczą, na podstawie każdorazowego upoważnienia, udzielonego w drodze uchwały, umowę podpisuje Przewodniczący Rady Nadzorczej lub inny jej członek wskazany uchwałą Rady Nadzorczej.---------------------------------------------------------------------</w:t>
      </w:r>
      <w:r w:rsidR="00570DA2">
        <w:rPr>
          <w:rFonts w:ascii="Bookman Old Style" w:hAnsi="Bookman Old Style" w:cs="BookmanOldStyle"/>
          <w:color w:val="000000" w:themeColor="text1"/>
          <w:sz w:val="24"/>
          <w:szCs w:val="24"/>
          <w:lang w:val="pl-PL"/>
        </w:rPr>
        <w:t>------------</w:t>
      </w:r>
    </w:p>
    <w:p w14:paraId="09B6A0F4" w14:textId="77777777" w:rsidR="00FB7D65" w:rsidRPr="00FB7D65" w:rsidRDefault="00FB7D65" w:rsidP="00BF334E">
      <w:pPr>
        <w:tabs>
          <w:tab w:val="left" w:pos="709"/>
          <w:tab w:val="right" w:leader="hyphen" w:pos="9072"/>
        </w:tabs>
        <w:spacing w:line="276" w:lineRule="auto"/>
        <w:rPr>
          <w:rFonts w:ascii="Calibri" w:eastAsia="Calibri" w:hAnsi="Calibri"/>
          <w:color w:val="000000" w:themeColor="text1"/>
          <w:sz w:val="22"/>
          <w:szCs w:val="22"/>
          <w:lang w:val="pl-PL" w:eastAsia="en-US"/>
        </w:rPr>
      </w:pPr>
      <w:r w:rsidRPr="00FB7D65">
        <w:rPr>
          <w:rFonts w:ascii="Bookman Old Style" w:hAnsi="Bookman Old Style" w:cs="BookmanOldStyle"/>
          <w:color w:val="000000" w:themeColor="text1"/>
          <w:sz w:val="24"/>
          <w:szCs w:val="24"/>
          <w:lang w:val="pl-PL"/>
        </w:rPr>
        <w:t>4. Rada Nadzorcza rozpatruje i opiniuje sprawy mające być przedmiotem obrad Walnego Zgromadzenia.-----------------------------------------------------</w:t>
      </w:r>
    </w:p>
    <w:p w14:paraId="3E49681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26.</w:t>
      </w:r>
    </w:p>
    <w:p w14:paraId="212AFDB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Szczegółowy tryb zwoływania i prac Rady Nadzorczej określa regulamin, uchwalany przez Walne Zgromadzenie na wniosek Przewodniczącego Rady Nadzorczej.----------------------------------------------------------------------------</w:t>
      </w:r>
    </w:p>
    <w:p w14:paraId="7F5A3AEE" w14:textId="32378F35" w:rsidR="00FB7D65" w:rsidRPr="00FB7D65" w:rsidRDefault="00FB7D65" w:rsidP="00570DA2">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FB7D65">
        <w:rPr>
          <w:rFonts w:ascii="Bookman Old Style" w:hAnsi="Bookman Old Style" w:cs="BookmanOldStyle-Bold"/>
          <w:b/>
          <w:bCs/>
          <w:color w:val="000000" w:themeColor="text1"/>
          <w:sz w:val="24"/>
          <w:szCs w:val="24"/>
          <w:lang w:val="pl-PL"/>
        </w:rPr>
        <w:t>C. Zarząd.</w:t>
      </w:r>
      <w:r w:rsidRPr="00FB7D65">
        <w:rPr>
          <w:rFonts w:ascii="Bookman Old Style" w:hAnsi="Bookman Old Style" w:cs="BookmanOldStyle"/>
          <w:color w:val="000000" w:themeColor="text1"/>
          <w:sz w:val="24"/>
          <w:szCs w:val="24"/>
          <w:lang w:val="pl-PL"/>
        </w:rPr>
        <w:t>-----------------------------------------------------------------------------</w:t>
      </w:r>
      <w:r w:rsidRPr="00FB7D65">
        <w:rPr>
          <w:rFonts w:ascii="Bookman Old Style" w:hAnsi="Bookman Old Style" w:cs="BookmanOldStyle-Bold"/>
          <w:b/>
          <w:bCs/>
          <w:color w:val="000000" w:themeColor="text1"/>
          <w:sz w:val="24"/>
          <w:szCs w:val="24"/>
          <w:lang w:val="pl-PL"/>
        </w:rPr>
        <w:br/>
        <w:t>§ 27.</w:t>
      </w:r>
    </w:p>
    <w:p w14:paraId="4393B3B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Zarząd składa się z jednego lub kilku członków w tym Prezesa i Wiceprezesów powoływanych i odwoływanych przez Radę Nadzorczą.------------</w:t>
      </w:r>
    </w:p>
    <w:p w14:paraId="146386D3"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Spółkę może reprezentować każdy z członków Zarządu jednoosobowo.--</w:t>
      </w:r>
    </w:p>
    <w:p w14:paraId="4937F75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Spółkę reprezentować mogą również pełnomocnicy powołani przez Zarząd, na podstawie i w granicach udzielonego im pełnomocnictwa.----------</w:t>
      </w:r>
    </w:p>
    <w:p w14:paraId="031972CC" w14:textId="187DB4A8"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 xml:space="preserve">4. Kadencja Zarządu trwa trzy lata i biegnie od dnia jego powołania. </w:t>
      </w:r>
      <w:r w:rsidRPr="00FB7D65">
        <w:rPr>
          <w:rFonts w:ascii="Bookman Old Style" w:hAnsi="Bookman Old Style" w:cs="BookmanOldStyle"/>
          <w:color w:val="000000" w:themeColor="text1"/>
          <w:sz w:val="24"/>
          <w:szCs w:val="24"/>
          <w:lang w:val="pl-PL"/>
        </w:rPr>
        <w:br/>
        <w:t>W przypadku powołania członka Zarządu w biegu kadencji, mandat tego członka wygasa jednocześnie z mandatami pozostałych członków Zarządu.-------------------------------------------------------------------------------</w:t>
      </w:r>
    </w:p>
    <w:p w14:paraId="02559E95"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Kadencja każdego członka Zarządu trwa trzy lata. Mandat członka wygasa z dniem odbycia Zwyczajnego Walnego Zgromadzenia zatwierdzającego sprawozdanie finansowe za ostatni rok jego kadencji.-------------------</w:t>
      </w:r>
    </w:p>
    <w:p w14:paraId="29B15C86"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Zarząd, jak również poszczególni jego członkowie, mogą być odwołani przez Walne Zgromadzenie przed upływem kadencji.--------------------------</w:t>
      </w:r>
    </w:p>
    <w:p w14:paraId="1437597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 Zasiadanie przez członków Zarządu Spółki w zarządach lub radach nadzorczych innych spółek z wyłączeniem spółek zależnych wymaga zgody Rady Nadzorczej.---------------------------------------------------------------------</w:t>
      </w:r>
    </w:p>
    <w:p w14:paraId="2A7005C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28.</w:t>
      </w:r>
    </w:p>
    <w:p w14:paraId="269B153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Zarząd kieruje działalnością Spółki, zarządza i rozporządza jej majątkiem ruchomym i nieruchomym oraz prawami przysługującymi Spółce, podejmuje uchwały i decyzje we wszelkich sprawach niezastrzeżonych dla Walnego Zgromadzenia lub Rady Nadzorczej.-----------------------------------</w:t>
      </w:r>
    </w:p>
    <w:p w14:paraId="268A8C7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Zarząd jednomyślnie postanawia o udzieleniu prokury. Odwołać prokurę może każdy z członków Zarządu.--------------------------------------------------</w:t>
      </w:r>
    </w:p>
    <w:p w14:paraId="2C3C949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Zarząd powinien podjąć uchwałę przed dokonaniem następujących czynności:-----------------------------------------------------------------------------</w:t>
      </w:r>
    </w:p>
    <w:p w14:paraId="2B1E38E2"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zaciągnięciem długu innego aniżeli zwykły kredyt kupiecki;---------------</w:t>
      </w:r>
    </w:p>
    <w:p w14:paraId="4178F484"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emisją akcji, obligacji, Warrantu lub wekslu;--------------------------------</w:t>
      </w:r>
    </w:p>
    <w:p w14:paraId="5849518E" w14:textId="0617FDB9"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udzieleniem zabezpieczenia jakiegokolwiek długu innego podmiotu, w tym podmiotu zależnego;------------------------------------------------------</w:t>
      </w:r>
      <w:r w:rsidR="00DF5B08">
        <w:rPr>
          <w:rFonts w:ascii="Bookman Old Style" w:hAnsi="Bookman Old Style" w:cs="BookmanOldStyle"/>
          <w:color w:val="000000" w:themeColor="text1"/>
          <w:sz w:val="24"/>
          <w:szCs w:val="24"/>
          <w:lang w:val="pl-PL"/>
        </w:rPr>
        <w:t>-----</w:t>
      </w:r>
    </w:p>
    <w:p w14:paraId="0FCA9A1E" w14:textId="55EB8E72"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ustanowieniem hipoteki lub dokonaniem jakiegokolwiek innego obciążenia majątku Spółki;------------------------------------------------------------</w:t>
      </w:r>
      <w:r w:rsidR="00DF5B08">
        <w:rPr>
          <w:rFonts w:ascii="Bookman Old Style" w:hAnsi="Bookman Old Style" w:cs="BookmanOldStyle"/>
          <w:color w:val="000000" w:themeColor="text1"/>
          <w:sz w:val="24"/>
          <w:szCs w:val="24"/>
          <w:lang w:val="pl-PL"/>
        </w:rPr>
        <w:t>---</w:t>
      </w:r>
    </w:p>
    <w:p w14:paraId="6A872918" w14:textId="28029053"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zawarciem umowy, z której wynika obowiązek świadczenia lub ryzyko świadczenia przez Spółkę w ciągu jednego roku obrotowego rzeczy, usług lub pieniędzy o wartości przenoszącej 2.000.000,00 zł (dwa miliony złotych), chyba, że zawarcie tej umowy jest przewidziane w przyjętym przez Zarząd rocznym planie finansowym (budżecie) Spółki;---------</w:t>
      </w:r>
      <w:r w:rsidR="00DF5B08">
        <w:rPr>
          <w:rFonts w:ascii="Bookman Old Style" w:hAnsi="Bookman Old Style" w:cs="BookmanOldStyle"/>
          <w:color w:val="000000" w:themeColor="text1"/>
          <w:sz w:val="24"/>
          <w:szCs w:val="24"/>
          <w:lang w:val="pl-PL"/>
        </w:rPr>
        <w:t>---------------</w:t>
      </w:r>
    </w:p>
    <w:p w14:paraId="5E406066"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zwołaniem Walnego Zgromadzenia lub Rady Nadzorczej;------------------</w:t>
      </w:r>
    </w:p>
    <w:p w14:paraId="66BF0B5C" w14:textId="7057BF62"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7) złożeniem pozwu o unieważnienie lub uchylenie uchwał Walnego Zgromadzenia;---------------------------------------------------------------------</w:t>
      </w:r>
      <w:r w:rsidR="00DF5B08">
        <w:rPr>
          <w:rFonts w:ascii="Bookman Old Style" w:hAnsi="Bookman Old Style" w:cs="BookmanOldStyle"/>
          <w:color w:val="000000" w:themeColor="text1"/>
          <w:sz w:val="24"/>
          <w:szCs w:val="24"/>
          <w:lang w:val="pl-PL"/>
        </w:rPr>
        <w:t>--------</w:t>
      </w:r>
    </w:p>
    <w:p w14:paraId="4A23AE40"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8) złożeniem wniosku o ogłoszenie upadłości Spółki.--------------------------</w:t>
      </w:r>
    </w:p>
    <w:p w14:paraId="55E0A15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29.</w:t>
      </w:r>
    </w:p>
    <w:p w14:paraId="259998FD"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Do końca czwartego miesiąca od zakończenia roku obrotowego, Zarząd Spółki sporządza roczne sprawozdanie finansowe oraz sprawozdanie z działalności Spółki.------------------------------------------------------------------</w:t>
      </w:r>
    </w:p>
    <w:p w14:paraId="108EDF5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Sprawozdania wymienione w ustępie poprzednim, po ich zaopiniowaniu przez biegłych rewidentów, wraz z projektem uchwały w sprawie podziału zysku oraz opinią i raportem biegłych rewidentów, Zarząd przedkłada Radzie Nadzorczej w celu przeprowadzenia przez nią oceny w trybie przepisu art. 382 § 3 Kodeksu spółek handlowych nie później niż na 30 dni przed terminem Zwyczajnego Walnego Zgromadzenia Spółki.------------------------</w:t>
      </w:r>
    </w:p>
    <w:p w14:paraId="541B576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V. Rachunkowość Spółki</w:t>
      </w:r>
    </w:p>
    <w:p w14:paraId="37F6321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30.</w:t>
      </w:r>
    </w:p>
    <w:p w14:paraId="7AEB6980"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Kapitałami własnymi Spółki są:------------------------------------------------</w:t>
      </w:r>
    </w:p>
    <w:p w14:paraId="343B3D99"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kapitał zakładowy,----------------------------------------------------------------</w:t>
      </w:r>
    </w:p>
    <w:p w14:paraId="5FB6F836"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kapitał zapasowy,-----------------------------------------------------------------</w:t>
      </w:r>
    </w:p>
    <w:p w14:paraId="095D2376"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kapitały rezerwowe.---------------------------------------------------------------</w:t>
      </w:r>
    </w:p>
    <w:p w14:paraId="5526124C"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Rok obrotowy Spółki pokrywa się z rokiem kalendarzowym.--------------</w:t>
      </w:r>
    </w:p>
    <w:p w14:paraId="3098E2C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31.</w:t>
      </w:r>
    </w:p>
    <w:p w14:paraId="7441893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Kapitały rezerwowe mogą być tworzone lub likwidowane stosownie do potrzeb na podstawie uchwał Walnego Zgromadzenia.----------------------------</w:t>
      </w:r>
    </w:p>
    <w:p w14:paraId="113B0743"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32.</w:t>
      </w:r>
    </w:p>
    <w:p w14:paraId="20925302"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Zysk pozostały po dokonaniu obowiązkowych odpisów przeznaczony jest na:--------------------------------------------------------------------------------------</w:t>
      </w:r>
    </w:p>
    <w:p w14:paraId="28873A03"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pokrycie strat za lata ubiegłe,---------------------------------------------------</w:t>
      </w:r>
    </w:p>
    <w:p w14:paraId="66C9471A" w14:textId="0DDBF373"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dywidendę dla akcjonariuszy w wysokości określonej corocznie przez Walne Zgromadzenie,-------------------------------------------------------------</w:t>
      </w:r>
      <w:r w:rsidR="00940E6B">
        <w:rPr>
          <w:rFonts w:ascii="Bookman Old Style" w:hAnsi="Bookman Old Style" w:cs="BookmanOldStyle"/>
          <w:color w:val="000000" w:themeColor="text1"/>
          <w:sz w:val="24"/>
          <w:szCs w:val="24"/>
          <w:lang w:val="pl-PL"/>
        </w:rPr>
        <w:t>---</w:t>
      </w:r>
    </w:p>
    <w:p w14:paraId="52B98B42"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inne cele, stosownie do uchwał Walnego Zgromadzenia.-------------------</w:t>
      </w:r>
    </w:p>
    <w:p w14:paraId="33204283"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33.</w:t>
      </w:r>
    </w:p>
    <w:p w14:paraId="77A465C4"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Akcjonariusze mają prawo do udziału w zysku, przeznaczonym uchwałą Walnego Zgromadzenia do podziału pomiędzy akcjonariuszy (dywidenda).-</w:t>
      </w:r>
    </w:p>
    <w:p w14:paraId="78E109A9"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Uchwała Walnego Zgromadzenia w sprawie podziału zysku winna określać datę ustalenia prawa do dywidendy oraz termin wypłaty dywidendy, nie dłuższy jednak niż sześć miesięcy od daty powzięcia uchwały.-----------</w:t>
      </w:r>
    </w:p>
    <w:p w14:paraId="6C3C832A"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Projekt uchwały przedstawia Zarząd.------------------------------------------</w:t>
      </w:r>
    </w:p>
    <w:p w14:paraId="6880DC5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Jeżeli jakiekolwiek akcje Spółki znajdują się w obrocie zorganizowanym, projekt uchwały przedstawia Zarząd, po uzgodnieniu wyżej wymienionych terminów z Krajowym Depozytem Papierów Wartościowych.------------------</w:t>
      </w:r>
    </w:p>
    <w:p w14:paraId="3290E53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VI. Postanowienia końcowe</w:t>
      </w:r>
    </w:p>
    <w:p w14:paraId="7BB66E5B"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34.</w:t>
      </w:r>
    </w:p>
    <w:p w14:paraId="20B4912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 razie likwidacji Spółki Walne Zgromadzenie wyznacza jednego lub więcej likwidatorów i określa sposób prowadzenia likwidacji. Z chwilą wyznaczenia likwidatorów ustalają oni prawa i obowiązki członków Zarządu, natomiast pozostałe organy Spółki zachowują swoje uprawnienia do zakończenia likwidacji.-------------------------------------------------------------------------</w:t>
      </w:r>
    </w:p>
    <w:p w14:paraId="4A31FF0E"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35.</w:t>
      </w:r>
    </w:p>
    <w:p w14:paraId="7B128D28"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 niniejszym Statucie, wyrażenia pisane z dużej litery rozumiane są następująco:-----------------------------------------------------------------------------</w:t>
      </w:r>
    </w:p>
    <w:p w14:paraId="11BE25E7" w14:textId="77777777" w:rsidR="00FB7D65" w:rsidRPr="00FB7D65" w:rsidRDefault="00FB7D65" w:rsidP="00BF334E">
      <w:pPr>
        <w:widowControl w:val="0"/>
        <w:tabs>
          <w:tab w:val="left" w:pos="709"/>
          <w:tab w:val="right" w:leader="hyphen" w:pos="9072"/>
        </w:tabs>
        <w:autoSpaceDE w:val="0"/>
        <w:autoSpaceDN w:val="0"/>
        <w:adjustRightInd w:val="0"/>
        <w:spacing w:line="276" w:lineRule="auto"/>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1) Spółka –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S.A.,--------------------------------------------------------</w:t>
      </w:r>
    </w:p>
    <w:p w14:paraId="46C0D7D3" w14:textId="6012AC23"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2) Walne Zgromadzenie, Rada Nadzorcza, Zarząd – odpowiednie organy Spółki,------------------------------------------------------------------------------</w:t>
      </w:r>
      <w:r w:rsidR="00940E6B">
        <w:rPr>
          <w:rFonts w:ascii="Bookman Old Style" w:hAnsi="Bookman Old Style" w:cs="BookmanOldStyle"/>
          <w:color w:val="000000" w:themeColor="text1"/>
          <w:sz w:val="24"/>
          <w:szCs w:val="24"/>
          <w:lang w:val="pl-PL"/>
        </w:rPr>
        <w:t>---</w:t>
      </w:r>
    </w:p>
    <w:p w14:paraId="6F248960"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3) Komitet Audytu – Komitet Audytu Spółki,------------------------------------</w:t>
      </w:r>
    </w:p>
    <w:p w14:paraId="67B70BE7"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4) Podmiot Powiązany – podmioty dominujące w stosunku do Spółki, podmioty zależne od podmiotów dominujących, członkowie organów Spółki i tych podmiotów oraz inni wspólnicy, udziałowcy lub akcjonariusze tych podmiotów, jak również ich małżonkowie, rodzeństwo, wstępni oraz zstępni,--------------------------------------------------------------------------------</w:t>
      </w:r>
    </w:p>
    <w:p w14:paraId="745089A3"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5) Sąd Rejestrowy - sąd, który dokonał rejestracji Spółki w rejestrze przedsiębiorców Krajowego Rejestru Sądowego.---------------------------------------</w:t>
      </w:r>
    </w:p>
    <w:p w14:paraId="50BD218F"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6) Grupa Kapitałowa „</w:t>
      </w:r>
      <w:proofErr w:type="spellStart"/>
      <w:r w:rsidRPr="00FB7D65">
        <w:rPr>
          <w:rFonts w:ascii="Bookman Old Style" w:hAnsi="Bookman Old Style" w:cs="BookmanOldStyle"/>
          <w:color w:val="000000" w:themeColor="text1"/>
          <w:sz w:val="24"/>
          <w:szCs w:val="24"/>
          <w:lang w:val="pl-PL"/>
        </w:rPr>
        <w:t>Rawlplug</w:t>
      </w:r>
      <w:proofErr w:type="spellEnd"/>
      <w:r w:rsidRPr="00FB7D65">
        <w:rPr>
          <w:rFonts w:ascii="Bookman Old Style" w:hAnsi="Bookman Old Style" w:cs="BookmanOldStyle"/>
          <w:color w:val="000000" w:themeColor="text1"/>
          <w:sz w:val="24"/>
          <w:szCs w:val="24"/>
          <w:lang w:val="pl-PL"/>
        </w:rPr>
        <w:t>” S.A. – Spółka oraz podmioty zależne od Spółki i stowarzyszone ze Spółką w rozumieniu przepisów ustawy z dnia 29 września 1994r. - o rachunkowości.-------------------------------------------</w:t>
      </w:r>
    </w:p>
    <w:p w14:paraId="02BD41CC" w14:textId="77777777" w:rsidR="00FB7D65" w:rsidRPr="00FB7D65" w:rsidRDefault="00FB7D65" w:rsidP="00BF334E">
      <w:pPr>
        <w:widowControl w:val="0"/>
        <w:tabs>
          <w:tab w:val="left" w:pos="709"/>
          <w:tab w:val="right" w:leader="hyphen" w:pos="9072"/>
        </w:tabs>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FB7D65">
        <w:rPr>
          <w:rFonts w:ascii="Bookman Old Style" w:hAnsi="Bookman Old Style" w:cs="BookmanOldStyle-Bold"/>
          <w:b/>
          <w:bCs/>
          <w:color w:val="000000" w:themeColor="text1"/>
          <w:sz w:val="24"/>
          <w:szCs w:val="24"/>
          <w:lang w:val="pl-PL"/>
        </w:rPr>
        <w:t>§ 36.</w:t>
      </w:r>
    </w:p>
    <w:p w14:paraId="4DAFA363" w14:textId="5FD26C85" w:rsidR="00E22201" w:rsidRPr="00C10F1E" w:rsidRDefault="00FB7D65" w:rsidP="00C10F1E">
      <w:pPr>
        <w:widowControl w:val="0"/>
        <w:tabs>
          <w:tab w:val="left" w:pos="709"/>
          <w:tab w:val="right" w:leader="hyphen" w:pos="9072"/>
        </w:tabs>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FB7D65">
        <w:rPr>
          <w:rFonts w:ascii="Bookman Old Style" w:hAnsi="Bookman Old Style" w:cs="BookmanOldStyle"/>
          <w:color w:val="000000" w:themeColor="text1"/>
          <w:sz w:val="24"/>
          <w:szCs w:val="24"/>
          <w:lang w:val="pl-PL"/>
        </w:rPr>
        <w:t>W sprawach nieuregulowanych niniejszym statutem stosuje się przepisy prawa handlowego. Wszelkie odniesienia w niniejszym Statucie odnoszące się do spółki publicznej w rozumieniu stosownych przepisów prawa stosuje się od dnia wprowadzenia akcji Spółki do obrotu zorganizowanego.---------</w:t>
      </w:r>
    </w:p>
    <w:p w14:paraId="3049B29A" w14:textId="77777777" w:rsidR="00993064" w:rsidRPr="00841209" w:rsidRDefault="00993064" w:rsidP="0099306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jawnym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1655904B" w14:textId="307ABC73" w:rsidR="00993064" w:rsidRPr="00841209" w:rsidRDefault="00993064" w:rsidP="0099306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r>
      <w:r>
        <w:rPr>
          <w:rFonts w:ascii="Bookman Old Style" w:hAnsi="Bookman Old Style"/>
          <w:bCs/>
          <w:i/>
          <w:iCs/>
          <w:color w:val="000000" w:themeColor="text1"/>
          <w:sz w:val="24"/>
          <w:lang w:val="pl-PL"/>
        </w:rPr>
        <w:t>19</w:t>
      </w:r>
      <w:r w:rsidRPr="00841209">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694</w:t>
      </w:r>
      <w:r w:rsidRPr="00841209">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804</w:t>
      </w:r>
      <w:r w:rsidRPr="00841209">
        <w:rPr>
          <w:rFonts w:ascii="Bookman Old Style" w:hAnsi="Bookman Old Style"/>
          <w:bCs/>
          <w:i/>
          <w:iCs/>
          <w:color w:val="000000" w:themeColor="text1"/>
          <w:sz w:val="24"/>
          <w:lang w:val="pl-PL"/>
        </w:rPr>
        <w:t xml:space="preserve"> głos</w:t>
      </w:r>
      <w:r w:rsidR="00913F63">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6B8D589F" w14:textId="5C90851F" w:rsidR="00993064" w:rsidRPr="00841209" w:rsidRDefault="00993064" w:rsidP="00993064">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538.943</w:t>
      </w:r>
      <w:r w:rsidRPr="00841209">
        <w:rPr>
          <w:rFonts w:ascii="Bookman Old Style" w:hAnsi="Bookman Old Style"/>
          <w:bCs/>
          <w:i/>
          <w:iCs/>
          <w:color w:val="000000" w:themeColor="text1"/>
          <w:sz w:val="24"/>
          <w:lang w:val="pl-PL"/>
        </w:rPr>
        <w:t xml:space="preserve"> głos</w:t>
      </w:r>
      <w:r w:rsidR="00913F63">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288DC1A0" w14:textId="77777777" w:rsidR="00993064" w:rsidRPr="00841209" w:rsidRDefault="00993064" w:rsidP="00993064">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0</w:t>
      </w:r>
      <w:r w:rsidRPr="00841209">
        <w:rPr>
          <w:rFonts w:ascii="Bookman Old Style" w:hAnsi="Bookman Old Style"/>
          <w:bCs/>
          <w:i/>
          <w:iCs/>
          <w:color w:val="000000" w:themeColor="text1"/>
          <w:sz w:val="24"/>
          <w:lang w:val="pl-PL"/>
        </w:rPr>
        <w:t xml:space="preserve"> głosów.---------------------------</w:t>
      </w:r>
    </w:p>
    <w:p w14:paraId="3BF60790" w14:textId="0FDCC4B4" w:rsidR="00CC43ED" w:rsidRPr="00C10F1E" w:rsidRDefault="00CC43ED" w:rsidP="002618DE">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p w14:paraId="688CFC99" w14:textId="2CD80667" w:rsidR="00CC43ED" w:rsidRPr="006A4EB2" w:rsidRDefault="00CC43ED" w:rsidP="00CC43ED">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Uchwała nr 2</w:t>
      </w:r>
      <w:r w:rsidR="00B02024">
        <w:rPr>
          <w:rFonts w:ascii="Bookman Old Style" w:hAnsi="Bookman Old Style"/>
          <w:b/>
          <w:sz w:val="24"/>
          <w:szCs w:val="24"/>
          <w:lang w:val="pl-PL"/>
        </w:rPr>
        <w:t>4</w:t>
      </w:r>
    </w:p>
    <w:p w14:paraId="03C358E5" w14:textId="77777777" w:rsidR="00CC43ED" w:rsidRPr="006A4EB2" w:rsidRDefault="00CC43ED" w:rsidP="00CC43ED">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Zwyczajnego Walnego Zgromadzenia „</w:t>
      </w:r>
      <w:proofErr w:type="spellStart"/>
      <w:r w:rsidRPr="006A4EB2">
        <w:rPr>
          <w:rFonts w:ascii="Bookman Old Style" w:hAnsi="Bookman Old Style"/>
          <w:b/>
          <w:sz w:val="24"/>
          <w:szCs w:val="24"/>
          <w:lang w:val="pl-PL"/>
        </w:rPr>
        <w:t>Rawlplug</w:t>
      </w:r>
      <w:proofErr w:type="spellEnd"/>
      <w:r w:rsidRPr="006A4EB2">
        <w:rPr>
          <w:rFonts w:ascii="Bookman Old Style" w:hAnsi="Bookman Old Style"/>
          <w:b/>
          <w:sz w:val="24"/>
          <w:szCs w:val="24"/>
          <w:lang w:val="pl-PL"/>
        </w:rPr>
        <w:t>” S.A.</w:t>
      </w:r>
    </w:p>
    <w:p w14:paraId="7835FE76" w14:textId="77777777" w:rsidR="00CC43ED" w:rsidRPr="006A4EB2" w:rsidRDefault="00CC43ED" w:rsidP="00CC43ED">
      <w:pPr>
        <w:widowControl w:val="0"/>
        <w:tabs>
          <w:tab w:val="left" w:pos="709"/>
          <w:tab w:val="right" w:leader="hyphen" w:pos="9072"/>
        </w:tabs>
        <w:spacing w:line="276" w:lineRule="auto"/>
        <w:jc w:val="center"/>
        <w:rPr>
          <w:rFonts w:ascii="Bookman Old Style" w:hAnsi="Bookman Old Style"/>
          <w:b/>
          <w:sz w:val="24"/>
          <w:szCs w:val="24"/>
          <w:lang w:val="pl-PL"/>
        </w:rPr>
      </w:pPr>
      <w:r w:rsidRPr="006A4EB2">
        <w:rPr>
          <w:rFonts w:ascii="Bookman Old Style" w:hAnsi="Bookman Old Style"/>
          <w:b/>
          <w:sz w:val="24"/>
          <w:szCs w:val="24"/>
          <w:lang w:val="pl-PL"/>
        </w:rPr>
        <w:t>z siedzibą we Wrocławiu</w:t>
      </w:r>
    </w:p>
    <w:p w14:paraId="4A6FFAB0" w14:textId="77777777" w:rsidR="00CC43ED" w:rsidRPr="006A4EB2" w:rsidRDefault="00CC43ED" w:rsidP="00CC43ED">
      <w:pPr>
        <w:widowControl w:val="0"/>
        <w:tabs>
          <w:tab w:val="left" w:pos="709"/>
          <w:tab w:val="right" w:leader="hyphen" w:pos="9072"/>
        </w:tabs>
        <w:spacing w:line="276" w:lineRule="auto"/>
        <w:jc w:val="center"/>
        <w:rPr>
          <w:rFonts w:ascii="Bookman Old Style" w:hAnsi="Bookman Old Style"/>
          <w:b/>
          <w:bCs/>
          <w:sz w:val="24"/>
          <w:szCs w:val="24"/>
          <w:lang w:val="pl-PL"/>
        </w:rPr>
      </w:pPr>
      <w:r w:rsidRPr="006A4EB2">
        <w:rPr>
          <w:rFonts w:ascii="Bookman Old Style" w:hAnsi="Bookman Old Style"/>
          <w:b/>
          <w:bCs/>
          <w:sz w:val="24"/>
          <w:szCs w:val="24"/>
          <w:lang w:val="pl-PL"/>
        </w:rPr>
        <w:t>z dnia 18 czerwca 2025 r.</w:t>
      </w:r>
    </w:p>
    <w:p w14:paraId="44F11BA9" w14:textId="052CCF1E" w:rsidR="00CC43ED" w:rsidRPr="00B02024" w:rsidRDefault="00CC43ED" w:rsidP="00CC43ED">
      <w:pPr>
        <w:widowControl w:val="0"/>
        <w:tabs>
          <w:tab w:val="left" w:pos="709"/>
          <w:tab w:val="right" w:leader="hyphen" w:pos="9072"/>
        </w:tabs>
        <w:spacing w:line="276" w:lineRule="auto"/>
        <w:jc w:val="center"/>
        <w:rPr>
          <w:rFonts w:ascii="Bookman Old Style" w:hAnsi="Bookman Old Style"/>
          <w:b/>
          <w:bCs/>
          <w:sz w:val="24"/>
          <w:szCs w:val="24"/>
          <w:lang w:val="pl-PL"/>
        </w:rPr>
      </w:pPr>
      <w:r w:rsidRPr="006A4EB2">
        <w:rPr>
          <w:rFonts w:ascii="Bookman Old Style" w:hAnsi="Bookman Old Style"/>
          <w:b/>
          <w:sz w:val="24"/>
          <w:szCs w:val="24"/>
          <w:lang w:val="pl-PL"/>
        </w:rPr>
        <w:t xml:space="preserve">w sprawie </w:t>
      </w:r>
      <w:r w:rsidR="00B02024" w:rsidRPr="00B02024">
        <w:rPr>
          <w:rFonts w:ascii="Bookman Old Style" w:hAnsi="Bookman Old Style"/>
          <w:b/>
          <w:bCs/>
          <w:color w:val="000000" w:themeColor="text1"/>
          <w:sz w:val="24"/>
          <w:szCs w:val="24"/>
          <w:lang w:val="pl-PL"/>
        </w:rPr>
        <w:t>przyjęcia tekstu jednolitego Regulaminu Rady Nadzorczej Spółki</w:t>
      </w:r>
    </w:p>
    <w:p w14:paraId="663AF5CC" w14:textId="77777777" w:rsidR="00552003" w:rsidRPr="00552003" w:rsidRDefault="00552003" w:rsidP="00552003">
      <w:pPr>
        <w:tabs>
          <w:tab w:val="left" w:pos="709"/>
          <w:tab w:val="left" w:pos="3015"/>
          <w:tab w:val="right" w:leader="hyphen" w:pos="9072"/>
        </w:tabs>
        <w:spacing w:line="276" w:lineRule="auto"/>
        <w:jc w:val="both"/>
        <w:rPr>
          <w:rFonts w:ascii="Bookman Old Style" w:hAnsi="Bookman Old Style"/>
          <w:sz w:val="24"/>
          <w:szCs w:val="24"/>
          <w:lang w:val="pl-PL"/>
        </w:rPr>
      </w:pPr>
    </w:p>
    <w:p w14:paraId="13E11333" w14:textId="43DCD9A0" w:rsidR="00E22201" w:rsidRPr="006E40DC" w:rsidRDefault="00552003" w:rsidP="006E40DC">
      <w:pPr>
        <w:tabs>
          <w:tab w:val="left" w:pos="709"/>
          <w:tab w:val="right" w:leader="hyphen" w:pos="9072"/>
        </w:tabs>
        <w:spacing w:line="276" w:lineRule="auto"/>
        <w:jc w:val="both"/>
        <w:rPr>
          <w:rFonts w:ascii="Bookman Old Style" w:hAnsi="Bookman Old Style"/>
          <w:sz w:val="24"/>
          <w:szCs w:val="24"/>
          <w:lang w:val="pl-PL"/>
        </w:rPr>
      </w:pPr>
      <w:r>
        <w:rPr>
          <w:rFonts w:ascii="Bookman Old Style" w:hAnsi="Bookman Old Style"/>
          <w:sz w:val="24"/>
          <w:szCs w:val="24"/>
          <w:lang w:val="pl-PL"/>
        </w:rPr>
        <w:tab/>
      </w:r>
      <w:r w:rsidRPr="00552003">
        <w:rPr>
          <w:rFonts w:ascii="Bookman Old Style" w:hAnsi="Bookman Old Style"/>
          <w:sz w:val="24"/>
          <w:szCs w:val="24"/>
          <w:lang w:val="pl-PL"/>
        </w:rPr>
        <w:t xml:space="preserve">Zwyczajne Walne Zgromadzenie, stosownie do postanowień § 26 Statutu Spółki uchwala nowy Regulamin Rady Nadzorczej, stanowiący </w:t>
      </w:r>
      <w:r w:rsidRPr="00552003">
        <w:rPr>
          <w:rFonts w:ascii="Bookman Old Style" w:hAnsi="Bookman Old Style"/>
          <w:b/>
          <w:bCs/>
          <w:i/>
          <w:iCs/>
          <w:sz w:val="24"/>
          <w:szCs w:val="24"/>
          <w:lang w:val="pl-PL"/>
        </w:rPr>
        <w:t>załącznik</w:t>
      </w:r>
      <w:r w:rsidRPr="00552003">
        <w:rPr>
          <w:rFonts w:ascii="Bookman Old Style" w:hAnsi="Bookman Old Style"/>
          <w:sz w:val="24"/>
          <w:szCs w:val="24"/>
          <w:lang w:val="pl-PL"/>
        </w:rPr>
        <w:t xml:space="preserve"> do niniejszej uchwały.</w:t>
      </w:r>
      <w:r>
        <w:rPr>
          <w:rFonts w:ascii="Bookman Old Style" w:hAnsi="Bookman Old Style"/>
          <w:sz w:val="24"/>
          <w:szCs w:val="24"/>
          <w:lang w:val="pl-PL"/>
        </w:rPr>
        <w:tab/>
      </w:r>
    </w:p>
    <w:p w14:paraId="177FFD70" w14:textId="77777777" w:rsidR="00C24F9A" w:rsidRPr="00841209" w:rsidRDefault="00C24F9A" w:rsidP="00C24F9A">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 xml:space="preserve">W głosowaniu </w:t>
      </w:r>
      <w:r>
        <w:rPr>
          <w:rFonts w:ascii="Bookman Old Style" w:hAnsi="Bookman Old Style"/>
          <w:bCs/>
          <w:i/>
          <w:iCs/>
          <w:color w:val="000000" w:themeColor="text1"/>
          <w:sz w:val="24"/>
          <w:lang w:val="pl-PL"/>
        </w:rPr>
        <w:t>jawnym</w:t>
      </w:r>
      <w:r w:rsidRPr="00841209">
        <w:rPr>
          <w:rFonts w:ascii="Bookman Old Style" w:hAnsi="Bookman Old Style"/>
          <w:bCs/>
          <w:i/>
          <w:iCs/>
          <w:color w:val="000000" w:themeColor="text1"/>
          <w:sz w:val="24"/>
          <w:lang w:val="pl-PL"/>
        </w:rPr>
        <w:t xml:space="preserve"> oddano 20.233.747 głosów z </w:t>
      </w:r>
      <w:r w:rsidRPr="00F03380">
        <w:rPr>
          <w:rFonts w:ascii="Bookman Old Style" w:hAnsi="Bookman Old Style"/>
          <w:bCs/>
          <w:i/>
          <w:iCs/>
          <w:color w:val="000000" w:themeColor="text1"/>
          <w:sz w:val="24"/>
          <w:lang w:val="pl-PL"/>
        </w:rPr>
        <w:t xml:space="preserve">20.233.747 </w:t>
      </w:r>
      <w:r w:rsidRPr="00841209">
        <w:rPr>
          <w:rFonts w:ascii="Bookman Old Style" w:hAnsi="Bookman Old Style"/>
          <w:bCs/>
          <w:i/>
          <w:iCs/>
          <w:color w:val="000000" w:themeColor="text1"/>
          <w:sz w:val="24"/>
          <w:lang w:val="pl-PL"/>
        </w:rPr>
        <w:t>akcji, co stanowi 65,15%</w:t>
      </w:r>
      <w:r w:rsidRPr="00841209">
        <w:rPr>
          <w:rFonts w:ascii="Bookman Old Style" w:hAnsi="Bookman Old Style"/>
          <w:i/>
          <w:iCs/>
          <w:color w:val="000000" w:themeColor="text1"/>
          <w:sz w:val="24"/>
          <w:szCs w:val="24"/>
          <w:lang w:val="pl-PL"/>
        </w:rPr>
        <w:t xml:space="preserve"> kapitału zakładowego</w:t>
      </w:r>
      <w:r w:rsidRPr="00841209">
        <w:rPr>
          <w:rFonts w:ascii="Bookman Old Style" w:hAnsi="Bookman Old Style"/>
          <w:bCs/>
          <w:i/>
          <w:iCs/>
          <w:color w:val="000000" w:themeColor="text1"/>
          <w:sz w:val="24"/>
          <w:lang w:val="pl-PL"/>
        </w:rPr>
        <w:t>.</w:t>
      </w:r>
      <w:r w:rsidRPr="00841209">
        <w:rPr>
          <w:rFonts w:ascii="Bookman Old Style" w:hAnsi="Bookman Old Style"/>
          <w:bCs/>
          <w:i/>
          <w:iCs/>
          <w:color w:val="000000" w:themeColor="text1"/>
          <w:sz w:val="24"/>
          <w:lang w:val="pl-PL"/>
        </w:rPr>
        <w:tab/>
      </w:r>
    </w:p>
    <w:p w14:paraId="242A6C22" w14:textId="24A4A9D1" w:rsidR="00C24F9A" w:rsidRPr="00841209" w:rsidRDefault="00C24F9A" w:rsidP="00C24F9A">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Za przyjęciem uchwały</w:t>
      </w:r>
      <w:r w:rsidRPr="00841209">
        <w:rPr>
          <w:rFonts w:ascii="Bookman Old Style" w:hAnsi="Bookman Old Style"/>
          <w:bCs/>
          <w:i/>
          <w:iCs/>
          <w:color w:val="000000" w:themeColor="text1"/>
          <w:sz w:val="24"/>
          <w:lang w:val="pl-PL"/>
        </w:rPr>
        <w:tab/>
      </w:r>
      <w:r>
        <w:rPr>
          <w:rFonts w:ascii="Bookman Old Style" w:hAnsi="Bookman Old Style"/>
          <w:bCs/>
          <w:i/>
          <w:iCs/>
          <w:color w:val="000000" w:themeColor="text1"/>
          <w:sz w:val="24"/>
          <w:lang w:val="pl-PL"/>
        </w:rPr>
        <w:t>19</w:t>
      </w:r>
      <w:r w:rsidRPr="00841209">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694</w:t>
      </w:r>
      <w:r w:rsidRPr="00841209">
        <w:rPr>
          <w:rFonts w:ascii="Bookman Old Style" w:hAnsi="Bookman Old Style"/>
          <w:bCs/>
          <w:i/>
          <w:iCs/>
          <w:color w:val="000000" w:themeColor="text1"/>
          <w:sz w:val="24"/>
          <w:lang w:val="pl-PL"/>
        </w:rPr>
        <w:t>.</w:t>
      </w:r>
      <w:r>
        <w:rPr>
          <w:rFonts w:ascii="Bookman Old Style" w:hAnsi="Bookman Old Style"/>
          <w:bCs/>
          <w:i/>
          <w:iCs/>
          <w:color w:val="000000" w:themeColor="text1"/>
          <w:sz w:val="24"/>
          <w:lang w:val="pl-PL"/>
        </w:rPr>
        <w:t>804</w:t>
      </w:r>
      <w:r w:rsidRPr="00841209">
        <w:rPr>
          <w:rFonts w:ascii="Bookman Old Style" w:hAnsi="Bookman Old Style"/>
          <w:bCs/>
          <w:i/>
          <w:iCs/>
          <w:color w:val="000000" w:themeColor="text1"/>
          <w:sz w:val="24"/>
          <w:lang w:val="pl-PL"/>
        </w:rPr>
        <w:t xml:space="preserve"> głos</w:t>
      </w:r>
      <w:r w:rsidR="00C101DD">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0A8321E8" w14:textId="6FF14292" w:rsidR="00C24F9A" w:rsidRPr="00841209" w:rsidRDefault="00C24F9A" w:rsidP="00C24F9A">
      <w:pPr>
        <w:widowControl w:val="0"/>
        <w:tabs>
          <w:tab w:val="left" w:pos="709"/>
          <w:tab w:val="right" w:leader="hyphen" w:pos="9072"/>
        </w:tabs>
        <w:spacing w:line="276" w:lineRule="auto"/>
        <w:jc w:val="both"/>
        <w:rPr>
          <w:rFonts w:ascii="Bookman Old Style" w:hAnsi="Bookman Old Style"/>
          <w:bCs/>
          <w:i/>
          <w:iCs/>
          <w:color w:val="000000" w:themeColor="text1"/>
          <w:sz w:val="24"/>
          <w:lang w:val="pl-PL"/>
        </w:rPr>
      </w:pPr>
      <w:r w:rsidRPr="00841209">
        <w:rPr>
          <w:rFonts w:ascii="Bookman Old Style" w:hAnsi="Bookman Old Style"/>
          <w:bCs/>
          <w:i/>
          <w:iCs/>
          <w:color w:val="000000" w:themeColor="text1"/>
          <w:sz w:val="24"/>
          <w:lang w:val="pl-PL"/>
        </w:rPr>
        <w:t>przeciw</w:t>
      </w:r>
      <w:r w:rsidRPr="00841209">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538.943</w:t>
      </w:r>
      <w:r w:rsidRPr="00841209">
        <w:rPr>
          <w:rFonts w:ascii="Bookman Old Style" w:hAnsi="Bookman Old Style"/>
          <w:bCs/>
          <w:i/>
          <w:iCs/>
          <w:color w:val="000000" w:themeColor="text1"/>
          <w:sz w:val="24"/>
          <w:lang w:val="pl-PL"/>
        </w:rPr>
        <w:t xml:space="preserve"> głos</w:t>
      </w:r>
      <w:r w:rsidR="00C101DD">
        <w:rPr>
          <w:rFonts w:ascii="Bookman Old Style" w:hAnsi="Bookman Old Style"/>
          <w:bCs/>
          <w:i/>
          <w:iCs/>
          <w:color w:val="000000" w:themeColor="text1"/>
          <w:sz w:val="24"/>
          <w:lang w:val="pl-PL"/>
        </w:rPr>
        <w:t>y</w:t>
      </w:r>
      <w:r w:rsidRPr="00841209">
        <w:rPr>
          <w:rFonts w:ascii="Bookman Old Style" w:hAnsi="Bookman Old Style"/>
          <w:bCs/>
          <w:i/>
          <w:iCs/>
          <w:color w:val="000000" w:themeColor="text1"/>
          <w:sz w:val="24"/>
          <w:lang w:val="pl-PL"/>
        </w:rPr>
        <w:t>,---------------------------</w:t>
      </w:r>
    </w:p>
    <w:p w14:paraId="63B874AE" w14:textId="77777777" w:rsidR="00C24F9A" w:rsidRPr="00841209" w:rsidRDefault="00C24F9A" w:rsidP="00C24F9A">
      <w:pPr>
        <w:widowControl w:val="0"/>
        <w:tabs>
          <w:tab w:val="left" w:pos="709"/>
          <w:tab w:val="right" w:leader="hyphen" w:pos="9072"/>
        </w:tabs>
        <w:spacing w:line="276" w:lineRule="auto"/>
        <w:jc w:val="both"/>
        <w:rPr>
          <w:rFonts w:ascii="Bookman Old Style" w:hAnsi="Bookman Old Style"/>
          <w:bCs/>
          <w:color w:val="000000" w:themeColor="text1"/>
          <w:sz w:val="24"/>
          <w:lang w:val="pl-PL"/>
        </w:rPr>
      </w:pPr>
      <w:r w:rsidRPr="00841209">
        <w:rPr>
          <w:rFonts w:ascii="Bookman Old Style" w:hAnsi="Bookman Old Style"/>
          <w:bCs/>
          <w:i/>
          <w:iCs/>
          <w:color w:val="000000" w:themeColor="text1"/>
          <w:sz w:val="24"/>
          <w:lang w:val="pl-PL"/>
        </w:rPr>
        <w:t>wstrzymało się</w:t>
      </w:r>
      <w:r w:rsidRPr="00841209">
        <w:rPr>
          <w:rFonts w:ascii="Bookman Old Style" w:hAnsi="Bookman Old Style"/>
          <w:bCs/>
          <w:i/>
          <w:iCs/>
          <w:color w:val="000000" w:themeColor="text1"/>
          <w:sz w:val="24"/>
          <w:lang w:val="pl-PL"/>
        </w:rPr>
        <w:tab/>
        <w:t xml:space="preserve">      </w:t>
      </w:r>
      <w:r>
        <w:rPr>
          <w:rFonts w:ascii="Bookman Old Style" w:hAnsi="Bookman Old Style"/>
          <w:bCs/>
          <w:i/>
          <w:iCs/>
          <w:color w:val="000000" w:themeColor="text1"/>
          <w:sz w:val="24"/>
          <w:lang w:val="pl-PL"/>
        </w:rPr>
        <w:t>0</w:t>
      </w:r>
      <w:r w:rsidRPr="00841209">
        <w:rPr>
          <w:rFonts w:ascii="Bookman Old Style" w:hAnsi="Bookman Old Style"/>
          <w:bCs/>
          <w:i/>
          <w:iCs/>
          <w:color w:val="000000" w:themeColor="text1"/>
          <w:sz w:val="24"/>
          <w:lang w:val="pl-PL"/>
        </w:rPr>
        <w:t xml:space="preserve"> głosów.---------------------------</w:t>
      </w:r>
    </w:p>
    <w:p w14:paraId="64C94137" w14:textId="35BF22C7" w:rsidR="006B1172" w:rsidRPr="006B1172" w:rsidRDefault="00676ACD" w:rsidP="002618DE">
      <w:pPr>
        <w:widowControl w:val="0"/>
        <w:tabs>
          <w:tab w:val="left" w:pos="709"/>
          <w:tab w:val="right" w:leader="hyphen" w:pos="9072"/>
        </w:tabs>
        <w:spacing w:line="276" w:lineRule="auto"/>
        <w:jc w:val="both"/>
        <w:rPr>
          <w:rFonts w:ascii="Bookman Old Style" w:hAnsi="Bookman Old Style"/>
          <w:color w:val="000000" w:themeColor="text1"/>
          <w:sz w:val="24"/>
          <w:szCs w:val="24"/>
          <w:lang w:val="pl-PL"/>
        </w:rPr>
      </w:pPr>
      <w:r w:rsidRPr="006B1172">
        <w:rPr>
          <w:rFonts w:ascii="Bookman Old Style" w:hAnsi="Bookman Old Style"/>
          <w:color w:val="000000" w:themeColor="text1"/>
          <w:sz w:val="24"/>
          <w:szCs w:val="24"/>
          <w:lang w:val="pl-PL"/>
        </w:rPr>
        <w:tab/>
      </w:r>
    </w:p>
    <w:sectPr w:rsidR="006B1172" w:rsidRPr="006B1172" w:rsidSect="000C2D57">
      <w:headerReference w:type="even" r:id="rId12"/>
      <w:headerReference w:type="default" r:id="rId13"/>
      <w:footnotePr>
        <w:pos w:val="sectEnd"/>
      </w:footnotePr>
      <w:endnotePr>
        <w:numFmt w:val="decimal"/>
        <w:numStart w:val="0"/>
      </w:endnotePr>
      <w:pgSz w:w="11907" w:h="16840" w:code="9"/>
      <w:pgMar w:top="1440" w:right="1440" w:bottom="1440" w:left="1797" w:header="1077" w:footer="107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7632" w14:textId="77777777" w:rsidR="003770A1" w:rsidRDefault="003770A1">
      <w:r>
        <w:separator/>
      </w:r>
    </w:p>
  </w:endnote>
  <w:endnote w:type="continuationSeparator" w:id="0">
    <w:p w14:paraId="66B19E5E" w14:textId="77777777" w:rsidR="003770A1" w:rsidRDefault="003770A1">
      <w:r>
        <w:continuationSeparator/>
      </w:r>
    </w:p>
  </w:endnote>
  <w:endnote w:type="continuationNotice" w:id="1">
    <w:p w14:paraId="1A7666BB" w14:textId="77777777" w:rsidR="003770A1" w:rsidRDefault="003770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Bold">
    <w:altName w:val="Times New Roman"/>
    <w:panose1 w:val="00000000000000000000"/>
    <w:charset w:val="00"/>
    <w:family w:val="roman"/>
    <w:notTrueType/>
    <w:pitch w:val="default"/>
    <w:sig w:usb0="00000007" w:usb1="00000000" w:usb2="00000000" w:usb3="00000000" w:csb0="00000003" w:csb1="00000000"/>
  </w:font>
  <w:font w:name="BookmanOldStyle">
    <w:altName w:val="Cambria"/>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36F3" w14:textId="77777777" w:rsidR="003770A1" w:rsidRDefault="003770A1">
      <w:r>
        <w:separator/>
      </w:r>
    </w:p>
  </w:footnote>
  <w:footnote w:type="continuationSeparator" w:id="0">
    <w:p w14:paraId="1FA3FFC8" w14:textId="77777777" w:rsidR="003770A1" w:rsidRDefault="003770A1">
      <w:r>
        <w:continuationSeparator/>
      </w:r>
    </w:p>
  </w:footnote>
  <w:footnote w:type="continuationNotice" w:id="1">
    <w:p w14:paraId="7E9BB4EE" w14:textId="77777777" w:rsidR="003770A1" w:rsidRDefault="003770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6A2F" w14:textId="77777777" w:rsidR="00EF34C6" w:rsidRDefault="00EF34C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7A6D35" w14:textId="77777777" w:rsidR="00EF34C6" w:rsidRDefault="00EF34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DB6A" w14:textId="77777777" w:rsidR="00EF34C6" w:rsidRDefault="00EF34C6">
    <w:pPr>
      <w:pStyle w:val="Nagwek"/>
      <w:framePr w:wrap="around" w:vAnchor="text" w:hAnchor="margin" w:xAlign="center" w:y="1"/>
      <w:rPr>
        <w:rStyle w:val="Numerstrony"/>
        <w:rFonts w:ascii="Times New Roman" w:hAnsi="Times New Roman"/>
        <w:sz w:val="24"/>
      </w:rPr>
    </w:pPr>
    <w:r>
      <w:rPr>
        <w:rStyle w:val="Numerstrony"/>
        <w:rFonts w:ascii="Times New Roman" w:hAnsi="Times New Roman"/>
        <w:sz w:val="24"/>
      </w:rPr>
      <w:fldChar w:fldCharType="begin"/>
    </w:r>
    <w:r>
      <w:rPr>
        <w:rStyle w:val="Numerstrony"/>
        <w:rFonts w:ascii="Times New Roman" w:hAnsi="Times New Roman"/>
        <w:sz w:val="24"/>
      </w:rPr>
      <w:instrText xml:space="preserve">PAGE  </w:instrText>
    </w:r>
    <w:r>
      <w:rPr>
        <w:rStyle w:val="Numerstrony"/>
        <w:rFonts w:ascii="Times New Roman" w:hAnsi="Times New Roman"/>
        <w:sz w:val="24"/>
      </w:rPr>
      <w:fldChar w:fldCharType="separate"/>
    </w:r>
    <w:r>
      <w:rPr>
        <w:rStyle w:val="Numerstrony"/>
        <w:rFonts w:ascii="Times New Roman" w:hAnsi="Times New Roman"/>
        <w:noProof/>
        <w:sz w:val="24"/>
      </w:rPr>
      <w:t>11</w:t>
    </w:r>
    <w:r>
      <w:rPr>
        <w:rStyle w:val="Numerstrony"/>
        <w:rFonts w:ascii="Times New Roman" w:hAnsi="Times New Roman"/>
        <w:sz w:val="24"/>
      </w:rPr>
      <w:fldChar w:fldCharType="end"/>
    </w:r>
  </w:p>
  <w:p w14:paraId="39E05F34" w14:textId="77777777" w:rsidR="00EF34C6" w:rsidRPr="00004045" w:rsidRDefault="00EF34C6">
    <w:pPr>
      <w:pStyle w:val="Nagwek"/>
      <w:rPr>
        <w:rFonts w:ascii="Bookman Old Style" w:hAnsi="Bookman Old Style"/>
      </w:rPr>
    </w:pPr>
  </w:p>
  <w:p w14:paraId="79DB07C6" w14:textId="54360687" w:rsidR="00EF34C6" w:rsidRPr="0019618D" w:rsidRDefault="00EF34C6">
    <w:pPr>
      <w:pStyle w:val="Nagwek"/>
      <w:rPr>
        <w:rFonts w:ascii="Bookman Old Style" w:hAnsi="Bookman Old Style"/>
      </w:rPr>
    </w:pPr>
    <w:r w:rsidRPr="00004045">
      <w:rPr>
        <w:rFonts w:ascii="Bookman Old Style" w:hAnsi="Bookman Old Style"/>
      </w:rPr>
      <w:t>__________________________________________________________________________________</w:t>
    </w:r>
    <w:r>
      <w:rPr>
        <w:rFonts w:ascii="Bookman Old Style" w:hAnsi="Bookman Old Style"/>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778"/>
    <w:multiLevelType w:val="hybridMultilevel"/>
    <w:tmpl w:val="737AAC42"/>
    <w:lvl w:ilvl="0" w:tplc="04150011">
      <w:start w:val="1"/>
      <w:numFmt w:val="decimal"/>
      <w:lvlText w:val="%1)"/>
      <w:lvlJc w:val="left"/>
      <w:pPr>
        <w:ind w:left="360" w:hanging="360"/>
      </w:pPr>
      <w:rPr>
        <w:b w:val="0"/>
        <w:bCs/>
      </w:rPr>
    </w:lvl>
    <w:lvl w:ilvl="1" w:tplc="FFFFFFFF">
      <w:start w:val="1"/>
      <w:numFmt w:val="decimal"/>
      <w:lvlText w:val="%2."/>
      <w:lvlJc w:val="left"/>
      <w:pPr>
        <w:ind w:left="1428" w:hanging="708"/>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85B2150"/>
    <w:multiLevelType w:val="hybridMultilevel"/>
    <w:tmpl w:val="1BC81D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836ACB"/>
    <w:multiLevelType w:val="hybridMultilevel"/>
    <w:tmpl w:val="AA58A248"/>
    <w:lvl w:ilvl="0" w:tplc="04150011">
      <w:start w:val="1"/>
      <w:numFmt w:val="decimal"/>
      <w:lvlText w:val="%1)"/>
      <w:lvlJc w:val="left"/>
      <w:pPr>
        <w:ind w:left="1353" w:hanging="360"/>
      </w:pPr>
      <w:rPr>
        <w:b w:val="0"/>
        <w:bCs/>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 w15:restartNumberingAfterBreak="0">
    <w:nsid w:val="27871056"/>
    <w:multiLevelType w:val="hybridMultilevel"/>
    <w:tmpl w:val="4406F130"/>
    <w:lvl w:ilvl="0" w:tplc="BDCCE93E">
      <w:start w:val="1"/>
      <w:numFmt w:val="decimal"/>
      <w:lvlText w:val="%1)"/>
      <w:lvlJc w:val="left"/>
      <w:pPr>
        <w:ind w:left="720" w:hanging="360"/>
      </w:pPr>
      <w:rPr>
        <w:rFonts w:ascii="Bookman Old Style" w:hAnsi="Bookman Old Style" w:hint="default"/>
        <w:b w:val="0"/>
        <w:i w:val="0"/>
        <w:sz w:val="24"/>
      </w:rPr>
    </w:lvl>
    <w:lvl w:ilvl="1" w:tplc="754C8048">
      <w:start w:val="1"/>
      <w:numFmt w:val="decimal"/>
      <w:lvlText w:val="%2)"/>
      <w:lvlJc w:val="left"/>
      <w:pPr>
        <w:ind w:left="1440" w:hanging="360"/>
      </w:pPr>
      <w:rPr>
        <w:rFonts w:ascii="Bookman Old Style" w:hAnsi="Bookman Old Style" w:hint="default"/>
        <w:b w:val="0"/>
        <w:i w:val="0"/>
        <w:color w:val="auto"/>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FF37BB"/>
    <w:multiLevelType w:val="hybridMultilevel"/>
    <w:tmpl w:val="973EB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90072F"/>
    <w:multiLevelType w:val="hybridMultilevel"/>
    <w:tmpl w:val="A0EA9F9E"/>
    <w:lvl w:ilvl="0" w:tplc="03B44F68">
      <w:start w:val="1"/>
      <w:numFmt w:val="decimal"/>
      <w:lvlText w:val="%1."/>
      <w:lvlJc w:val="left"/>
      <w:pPr>
        <w:tabs>
          <w:tab w:val="num" w:pos="480"/>
        </w:tabs>
        <w:ind w:left="480" w:hanging="48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5FD402F2"/>
    <w:multiLevelType w:val="hybridMultilevel"/>
    <w:tmpl w:val="B82854FC"/>
    <w:lvl w:ilvl="0" w:tplc="3AD44014">
      <w:start w:val="1"/>
      <w:numFmt w:val="decimal"/>
      <w:lvlText w:val="%1)"/>
      <w:lvlJc w:val="left"/>
      <w:pPr>
        <w:ind w:left="1353" w:hanging="360"/>
      </w:pPr>
      <w:rPr>
        <w:b w:val="0"/>
        <w:bCs/>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7" w15:restartNumberingAfterBreak="0">
    <w:nsid w:val="60340791"/>
    <w:multiLevelType w:val="hybridMultilevel"/>
    <w:tmpl w:val="02606080"/>
    <w:lvl w:ilvl="0" w:tplc="CEA2C396">
      <w:start w:val="6"/>
      <w:numFmt w:val="bullet"/>
      <w:lvlText w:val="-"/>
      <w:lvlJc w:val="left"/>
      <w:pPr>
        <w:ind w:left="720" w:hanging="360"/>
      </w:pPr>
      <w:rPr>
        <w:rFonts w:ascii="Bookman Old Style" w:eastAsia="Times New Roman" w:hAnsi="Bookman Old Style"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E365BF"/>
    <w:multiLevelType w:val="hybridMultilevel"/>
    <w:tmpl w:val="46DCE0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DD1686"/>
    <w:multiLevelType w:val="hybridMultilevel"/>
    <w:tmpl w:val="AF4EE326"/>
    <w:lvl w:ilvl="0" w:tplc="0415000F">
      <w:start w:val="1"/>
      <w:numFmt w:val="decimal"/>
      <w:lvlText w:val="%1."/>
      <w:lvlJc w:val="left"/>
      <w:pPr>
        <w:ind w:left="732"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num w:numId="1" w16cid:durableId="1943369448">
    <w:abstractNumId w:val="7"/>
  </w:num>
  <w:num w:numId="2" w16cid:durableId="868224319">
    <w:abstractNumId w:val="1"/>
  </w:num>
  <w:num w:numId="3" w16cid:durableId="1886017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113046">
    <w:abstractNumId w:val="8"/>
  </w:num>
  <w:num w:numId="5" w16cid:durableId="349574262">
    <w:abstractNumId w:val="3"/>
  </w:num>
  <w:num w:numId="6" w16cid:durableId="2078818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994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499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80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853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doNotShadeFormData/>
  <w:noPunctuationKerning/>
  <w:characterSpacingControl w:val="doNotCompress"/>
  <w:savePreviewPicture/>
  <w:footnotePr>
    <w:pos w:val="sectEnd"/>
    <w:footnote w:id="-1"/>
    <w:footnote w:id="0"/>
    <w:footnote w:id="1"/>
  </w:footnotePr>
  <w:endnotePr>
    <w:pos w:val="sectEnd"/>
    <w:numFmt w:val="decimal"/>
    <w:numStart w:val="0"/>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06"/>
    <w:rsid w:val="000002D8"/>
    <w:rsid w:val="00002C1E"/>
    <w:rsid w:val="00004045"/>
    <w:rsid w:val="000079B9"/>
    <w:rsid w:val="000108AB"/>
    <w:rsid w:val="00012163"/>
    <w:rsid w:val="0001285D"/>
    <w:rsid w:val="00012A55"/>
    <w:rsid w:val="000140A0"/>
    <w:rsid w:val="00014893"/>
    <w:rsid w:val="00014E22"/>
    <w:rsid w:val="00015D25"/>
    <w:rsid w:val="00016AAA"/>
    <w:rsid w:val="00016CBE"/>
    <w:rsid w:val="00016D25"/>
    <w:rsid w:val="00016F47"/>
    <w:rsid w:val="000175C2"/>
    <w:rsid w:val="00017A66"/>
    <w:rsid w:val="00020813"/>
    <w:rsid w:val="00021E82"/>
    <w:rsid w:val="0002210F"/>
    <w:rsid w:val="0002275C"/>
    <w:rsid w:val="00024721"/>
    <w:rsid w:val="00025B9A"/>
    <w:rsid w:val="00025E01"/>
    <w:rsid w:val="0002609B"/>
    <w:rsid w:val="000278ED"/>
    <w:rsid w:val="0003016F"/>
    <w:rsid w:val="00030326"/>
    <w:rsid w:val="00030EA1"/>
    <w:rsid w:val="00030F3B"/>
    <w:rsid w:val="00031645"/>
    <w:rsid w:val="00032C14"/>
    <w:rsid w:val="00032E67"/>
    <w:rsid w:val="000330E6"/>
    <w:rsid w:val="00033191"/>
    <w:rsid w:val="00033AF5"/>
    <w:rsid w:val="00034D10"/>
    <w:rsid w:val="00035DE4"/>
    <w:rsid w:val="00040124"/>
    <w:rsid w:val="000431E3"/>
    <w:rsid w:val="0004329B"/>
    <w:rsid w:val="00043796"/>
    <w:rsid w:val="00043A3F"/>
    <w:rsid w:val="00043DB4"/>
    <w:rsid w:val="000462DB"/>
    <w:rsid w:val="00046308"/>
    <w:rsid w:val="00046686"/>
    <w:rsid w:val="00047FD6"/>
    <w:rsid w:val="00050412"/>
    <w:rsid w:val="00050472"/>
    <w:rsid w:val="00051266"/>
    <w:rsid w:val="000512D1"/>
    <w:rsid w:val="0005142A"/>
    <w:rsid w:val="000535A7"/>
    <w:rsid w:val="000545E4"/>
    <w:rsid w:val="0005638E"/>
    <w:rsid w:val="00056D66"/>
    <w:rsid w:val="00062780"/>
    <w:rsid w:val="0006319F"/>
    <w:rsid w:val="000637FD"/>
    <w:rsid w:val="00063C3D"/>
    <w:rsid w:val="000640ED"/>
    <w:rsid w:val="00064C53"/>
    <w:rsid w:val="000653AD"/>
    <w:rsid w:val="000654D6"/>
    <w:rsid w:val="000675B3"/>
    <w:rsid w:val="00067E23"/>
    <w:rsid w:val="0007093B"/>
    <w:rsid w:val="000709F1"/>
    <w:rsid w:val="00071F9D"/>
    <w:rsid w:val="0007208C"/>
    <w:rsid w:val="000722E8"/>
    <w:rsid w:val="000734AC"/>
    <w:rsid w:val="0007441E"/>
    <w:rsid w:val="000749D1"/>
    <w:rsid w:val="00074E1C"/>
    <w:rsid w:val="0007507E"/>
    <w:rsid w:val="00075FCE"/>
    <w:rsid w:val="00076831"/>
    <w:rsid w:val="00077D81"/>
    <w:rsid w:val="00080904"/>
    <w:rsid w:val="00080963"/>
    <w:rsid w:val="000810E9"/>
    <w:rsid w:val="00081907"/>
    <w:rsid w:val="0008196A"/>
    <w:rsid w:val="00082BAE"/>
    <w:rsid w:val="00082D30"/>
    <w:rsid w:val="00083C31"/>
    <w:rsid w:val="000854E4"/>
    <w:rsid w:val="00086A4E"/>
    <w:rsid w:val="00086FFC"/>
    <w:rsid w:val="000874C3"/>
    <w:rsid w:val="00087A58"/>
    <w:rsid w:val="00091C23"/>
    <w:rsid w:val="00092565"/>
    <w:rsid w:val="000943A4"/>
    <w:rsid w:val="000955E7"/>
    <w:rsid w:val="00095DD1"/>
    <w:rsid w:val="000969EF"/>
    <w:rsid w:val="00097AEC"/>
    <w:rsid w:val="00097B78"/>
    <w:rsid w:val="000A00EC"/>
    <w:rsid w:val="000A022C"/>
    <w:rsid w:val="000A041E"/>
    <w:rsid w:val="000A1E75"/>
    <w:rsid w:val="000A391F"/>
    <w:rsid w:val="000A3CB4"/>
    <w:rsid w:val="000A42CC"/>
    <w:rsid w:val="000A4BF2"/>
    <w:rsid w:val="000A5544"/>
    <w:rsid w:val="000A5CAA"/>
    <w:rsid w:val="000A6386"/>
    <w:rsid w:val="000A7079"/>
    <w:rsid w:val="000A7928"/>
    <w:rsid w:val="000B0332"/>
    <w:rsid w:val="000B1B4C"/>
    <w:rsid w:val="000B210B"/>
    <w:rsid w:val="000B222A"/>
    <w:rsid w:val="000B2995"/>
    <w:rsid w:val="000B2AE6"/>
    <w:rsid w:val="000B2EF6"/>
    <w:rsid w:val="000B4113"/>
    <w:rsid w:val="000B476F"/>
    <w:rsid w:val="000B5DBD"/>
    <w:rsid w:val="000B5F6D"/>
    <w:rsid w:val="000B64EB"/>
    <w:rsid w:val="000B66A5"/>
    <w:rsid w:val="000B6CEA"/>
    <w:rsid w:val="000B73BE"/>
    <w:rsid w:val="000B7648"/>
    <w:rsid w:val="000C0809"/>
    <w:rsid w:val="000C246B"/>
    <w:rsid w:val="000C266A"/>
    <w:rsid w:val="000C2791"/>
    <w:rsid w:val="000C2D57"/>
    <w:rsid w:val="000C3252"/>
    <w:rsid w:val="000C3A4F"/>
    <w:rsid w:val="000C4B65"/>
    <w:rsid w:val="000C4D38"/>
    <w:rsid w:val="000C55AE"/>
    <w:rsid w:val="000C6512"/>
    <w:rsid w:val="000C65C9"/>
    <w:rsid w:val="000C65CC"/>
    <w:rsid w:val="000C66EC"/>
    <w:rsid w:val="000C6737"/>
    <w:rsid w:val="000C6C04"/>
    <w:rsid w:val="000C705E"/>
    <w:rsid w:val="000C79B0"/>
    <w:rsid w:val="000C7F11"/>
    <w:rsid w:val="000D0289"/>
    <w:rsid w:val="000D0D24"/>
    <w:rsid w:val="000D1887"/>
    <w:rsid w:val="000D1A3A"/>
    <w:rsid w:val="000D2BB3"/>
    <w:rsid w:val="000D313D"/>
    <w:rsid w:val="000D3746"/>
    <w:rsid w:val="000D3B10"/>
    <w:rsid w:val="000D43A6"/>
    <w:rsid w:val="000D4793"/>
    <w:rsid w:val="000D7CC8"/>
    <w:rsid w:val="000E0099"/>
    <w:rsid w:val="000E0524"/>
    <w:rsid w:val="000E19BC"/>
    <w:rsid w:val="000E1C16"/>
    <w:rsid w:val="000E3B9A"/>
    <w:rsid w:val="000E46BD"/>
    <w:rsid w:val="000E4EA6"/>
    <w:rsid w:val="000E50F3"/>
    <w:rsid w:val="000E597F"/>
    <w:rsid w:val="000E732D"/>
    <w:rsid w:val="000E73A8"/>
    <w:rsid w:val="000E7F85"/>
    <w:rsid w:val="000F02C5"/>
    <w:rsid w:val="000F1834"/>
    <w:rsid w:val="000F2F82"/>
    <w:rsid w:val="000F4E0F"/>
    <w:rsid w:val="000F67AC"/>
    <w:rsid w:val="0010007D"/>
    <w:rsid w:val="0010022F"/>
    <w:rsid w:val="001009B8"/>
    <w:rsid w:val="00101882"/>
    <w:rsid w:val="001019D3"/>
    <w:rsid w:val="00101AD0"/>
    <w:rsid w:val="001034D0"/>
    <w:rsid w:val="00103815"/>
    <w:rsid w:val="00104771"/>
    <w:rsid w:val="00105987"/>
    <w:rsid w:val="00106762"/>
    <w:rsid w:val="00106E05"/>
    <w:rsid w:val="00106ED3"/>
    <w:rsid w:val="0010728E"/>
    <w:rsid w:val="00107676"/>
    <w:rsid w:val="0010793A"/>
    <w:rsid w:val="0011096F"/>
    <w:rsid w:val="00110CFA"/>
    <w:rsid w:val="00110DCB"/>
    <w:rsid w:val="001125C2"/>
    <w:rsid w:val="00112A83"/>
    <w:rsid w:val="00112C45"/>
    <w:rsid w:val="00112D73"/>
    <w:rsid w:val="00112E3B"/>
    <w:rsid w:val="00115041"/>
    <w:rsid w:val="00115895"/>
    <w:rsid w:val="00120A14"/>
    <w:rsid w:val="00120D1D"/>
    <w:rsid w:val="00122072"/>
    <w:rsid w:val="00122879"/>
    <w:rsid w:val="00123985"/>
    <w:rsid w:val="001248FD"/>
    <w:rsid w:val="001251B7"/>
    <w:rsid w:val="00125304"/>
    <w:rsid w:val="001263D1"/>
    <w:rsid w:val="0012684B"/>
    <w:rsid w:val="00126BB7"/>
    <w:rsid w:val="00126F0B"/>
    <w:rsid w:val="00127C00"/>
    <w:rsid w:val="00130808"/>
    <w:rsid w:val="001311FE"/>
    <w:rsid w:val="00131557"/>
    <w:rsid w:val="0013247A"/>
    <w:rsid w:val="00132D5B"/>
    <w:rsid w:val="001338FB"/>
    <w:rsid w:val="00133AAC"/>
    <w:rsid w:val="00133F69"/>
    <w:rsid w:val="00134DE7"/>
    <w:rsid w:val="00135993"/>
    <w:rsid w:val="001359B1"/>
    <w:rsid w:val="00135CE0"/>
    <w:rsid w:val="001377B4"/>
    <w:rsid w:val="00137D19"/>
    <w:rsid w:val="00140213"/>
    <w:rsid w:val="0014083C"/>
    <w:rsid w:val="0014089F"/>
    <w:rsid w:val="00140EA3"/>
    <w:rsid w:val="00141389"/>
    <w:rsid w:val="00141A39"/>
    <w:rsid w:val="00141A6D"/>
    <w:rsid w:val="00141CED"/>
    <w:rsid w:val="00141DBB"/>
    <w:rsid w:val="00142AFB"/>
    <w:rsid w:val="00143985"/>
    <w:rsid w:val="001449AA"/>
    <w:rsid w:val="00146AC4"/>
    <w:rsid w:val="00147166"/>
    <w:rsid w:val="001475F1"/>
    <w:rsid w:val="00150428"/>
    <w:rsid w:val="00150885"/>
    <w:rsid w:val="00151559"/>
    <w:rsid w:val="00152366"/>
    <w:rsid w:val="00152989"/>
    <w:rsid w:val="001533C9"/>
    <w:rsid w:val="00157680"/>
    <w:rsid w:val="00157C68"/>
    <w:rsid w:val="00160AD9"/>
    <w:rsid w:val="001612A4"/>
    <w:rsid w:val="00162A4B"/>
    <w:rsid w:val="00162B9A"/>
    <w:rsid w:val="00162D71"/>
    <w:rsid w:val="00163F6D"/>
    <w:rsid w:val="0016481C"/>
    <w:rsid w:val="0016495A"/>
    <w:rsid w:val="00164FB0"/>
    <w:rsid w:val="00164FE8"/>
    <w:rsid w:val="00165BBD"/>
    <w:rsid w:val="0016606B"/>
    <w:rsid w:val="00166B30"/>
    <w:rsid w:val="00170511"/>
    <w:rsid w:val="0017108B"/>
    <w:rsid w:val="001713E1"/>
    <w:rsid w:val="0017150A"/>
    <w:rsid w:val="00172D45"/>
    <w:rsid w:val="00173443"/>
    <w:rsid w:val="00173B6F"/>
    <w:rsid w:val="0017427C"/>
    <w:rsid w:val="00174303"/>
    <w:rsid w:val="0017443C"/>
    <w:rsid w:val="00175358"/>
    <w:rsid w:val="00175749"/>
    <w:rsid w:val="00176874"/>
    <w:rsid w:val="00177FA3"/>
    <w:rsid w:val="00180E0F"/>
    <w:rsid w:val="00181ED1"/>
    <w:rsid w:val="001826EF"/>
    <w:rsid w:val="00182A3F"/>
    <w:rsid w:val="00182CAF"/>
    <w:rsid w:val="001839FB"/>
    <w:rsid w:val="00183CEF"/>
    <w:rsid w:val="00183E4D"/>
    <w:rsid w:val="0018407C"/>
    <w:rsid w:val="001842C5"/>
    <w:rsid w:val="001847BE"/>
    <w:rsid w:val="001854C9"/>
    <w:rsid w:val="001859FE"/>
    <w:rsid w:val="00186074"/>
    <w:rsid w:val="001931DA"/>
    <w:rsid w:val="001936AF"/>
    <w:rsid w:val="001947E7"/>
    <w:rsid w:val="001953BF"/>
    <w:rsid w:val="001958A4"/>
    <w:rsid w:val="0019618D"/>
    <w:rsid w:val="001961CB"/>
    <w:rsid w:val="001A1E65"/>
    <w:rsid w:val="001A36FA"/>
    <w:rsid w:val="001A39DD"/>
    <w:rsid w:val="001A3A12"/>
    <w:rsid w:val="001A4DB2"/>
    <w:rsid w:val="001A54BC"/>
    <w:rsid w:val="001A6D2B"/>
    <w:rsid w:val="001A7527"/>
    <w:rsid w:val="001A7CC3"/>
    <w:rsid w:val="001B05BE"/>
    <w:rsid w:val="001B2BC8"/>
    <w:rsid w:val="001B2D36"/>
    <w:rsid w:val="001B374C"/>
    <w:rsid w:val="001B3B32"/>
    <w:rsid w:val="001B451A"/>
    <w:rsid w:val="001B561D"/>
    <w:rsid w:val="001B5B64"/>
    <w:rsid w:val="001B5BB3"/>
    <w:rsid w:val="001B665C"/>
    <w:rsid w:val="001B6B4F"/>
    <w:rsid w:val="001B73EC"/>
    <w:rsid w:val="001B7B55"/>
    <w:rsid w:val="001C4BF8"/>
    <w:rsid w:val="001C4D31"/>
    <w:rsid w:val="001C6A75"/>
    <w:rsid w:val="001C75D5"/>
    <w:rsid w:val="001D0F74"/>
    <w:rsid w:val="001D10AE"/>
    <w:rsid w:val="001D18A2"/>
    <w:rsid w:val="001D1DDC"/>
    <w:rsid w:val="001D3590"/>
    <w:rsid w:val="001D3720"/>
    <w:rsid w:val="001D4F40"/>
    <w:rsid w:val="001D6148"/>
    <w:rsid w:val="001D71F7"/>
    <w:rsid w:val="001D732C"/>
    <w:rsid w:val="001D734F"/>
    <w:rsid w:val="001E00E4"/>
    <w:rsid w:val="001E2453"/>
    <w:rsid w:val="001E31C7"/>
    <w:rsid w:val="001E3412"/>
    <w:rsid w:val="001E3E2E"/>
    <w:rsid w:val="001E50ED"/>
    <w:rsid w:val="001E5FDB"/>
    <w:rsid w:val="001E6187"/>
    <w:rsid w:val="001E6D76"/>
    <w:rsid w:val="001E6F33"/>
    <w:rsid w:val="001E77E0"/>
    <w:rsid w:val="001E78DE"/>
    <w:rsid w:val="001F0A49"/>
    <w:rsid w:val="001F0B02"/>
    <w:rsid w:val="001F0CAB"/>
    <w:rsid w:val="001F1176"/>
    <w:rsid w:val="001F1A4C"/>
    <w:rsid w:val="001F1BC0"/>
    <w:rsid w:val="001F2E2E"/>
    <w:rsid w:val="001F30CA"/>
    <w:rsid w:val="001F370F"/>
    <w:rsid w:val="001F3848"/>
    <w:rsid w:val="001F3FB9"/>
    <w:rsid w:val="001F4A4E"/>
    <w:rsid w:val="001F581A"/>
    <w:rsid w:val="001F6055"/>
    <w:rsid w:val="001F6958"/>
    <w:rsid w:val="001F773E"/>
    <w:rsid w:val="001F7982"/>
    <w:rsid w:val="001F7F25"/>
    <w:rsid w:val="0020097B"/>
    <w:rsid w:val="00201353"/>
    <w:rsid w:val="00201CF3"/>
    <w:rsid w:val="00201D4B"/>
    <w:rsid w:val="00201E2B"/>
    <w:rsid w:val="002023FE"/>
    <w:rsid w:val="002031BB"/>
    <w:rsid w:val="0020418B"/>
    <w:rsid w:val="002064B5"/>
    <w:rsid w:val="00207751"/>
    <w:rsid w:val="00210DC0"/>
    <w:rsid w:val="0021158D"/>
    <w:rsid w:val="00211DC4"/>
    <w:rsid w:val="002126A2"/>
    <w:rsid w:val="00215E87"/>
    <w:rsid w:val="00215FD1"/>
    <w:rsid w:val="00216C10"/>
    <w:rsid w:val="00216FE5"/>
    <w:rsid w:val="00217395"/>
    <w:rsid w:val="00217423"/>
    <w:rsid w:val="0021756C"/>
    <w:rsid w:val="002207F1"/>
    <w:rsid w:val="00221914"/>
    <w:rsid w:val="00222043"/>
    <w:rsid w:val="0022282F"/>
    <w:rsid w:val="002232D6"/>
    <w:rsid w:val="00223958"/>
    <w:rsid w:val="002246F9"/>
    <w:rsid w:val="00224738"/>
    <w:rsid w:val="00224FBA"/>
    <w:rsid w:val="00226CB3"/>
    <w:rsid w:val="00226FED"/>
    <w:rsid w:val="00230386"/>
    <w:rsid w:val="00230C96"/>
    <w:rsid w:val="00230F38"/>
    <w:rsid w:val="002311B9"/>
    <w:rsid w:val="00231267"/>
    <w:rsid w:val="002313A1"/>
    <w:rsid w:val="00231BD7"/>
    <w:rsid w:val="00231F2C"/>
    <w:rsid w:val="00232793"/>
    <w:rsid w:val="00232BC3"/>
    <w:rsid w:val="00232D01"/>
    <w:rsid w:val="0023508C"/>
    <w:rsid w:val="00236447"/>
    <w:rsid w:val="00236E61"/>
    <w:rsid w:val="00237E4D"/>
    <w:rsid w:val="00242B7E"/>
    <w:rsid w:val="00242BA0"/>
    <w:rsid w:val="00244561"/>
    <w:rsid w:val="00246998"/>
    <w:rsid w:val="00246AC1"/>
    <w:rsid w:val="00246C52"/>
    <w:rsid w:val="00250687"/>
    <w:rsid w:val="00250F3F"/>
    <w:rsid w:val="00251C6F"/>
    <w:rsid w:val="00251FF6"/>
    <w:rsid w:val="00253632"/>
    <w:rsid w:val="00255048"/>
    <w:rsid w:val="0025559E"/>
    <w:rsid w:val="00255AAB"/>
    <w:rsid w:val="00257994"/>
    <w:rsid w:val="00257E78"/>
    <w:rsid w:val="002602B0"/>
    <w:rsid w:val="00260D16"/>
    <w:rsid w:val="00260E20"/>
    <w:rsid w:val="002618DE"/>
    <w:rsid w:val="00261B13"/>
    <w:rsid w:val="00264157"/>
    <w:rsid w:val="00264594"/>
    <w:rsid w:val="0026491A"/>
    <w:rsid w:val="00265275"/>
    <w:rsid w:val="00266467"/>
    <w:rsid w:val="00267564"/>
    <w:rsid w:val="00272032"/>
    <w:rsid w:val="00272602"/>
    <w:rsid w:val="00272E3D"/>
    <w:rsid w:val="0027370E"/>
    <w:rsid w:val="0027437F"/>
    <w:rsid w:val="00274B0A"/>
    <w:rsid w:val="00274F0E"/>
    <w:rsid w:val="002756FD"/>
    <w:rsid w:val="00275D9B"/>
    <w:rsid w:val="00276E31"/>
    <w:rsid w:val="00277D49"/>
    <w:rsid w:val="0028220A"/>
    <w:rsid w:val="002843E0"/>
    <w:rsid w:val="00284D20"/>
    <w:rsid w:val="00286F0E"/>
    <w:rsid w:val="00287AD4"/>
    <w:rsid w:val="0029104D"/>
    <w:rsid w:val="00291142"/>
    <w:rsid w:val="002929AC"/>
    <w:rsid w:val="00293246"/>
    <w:rsid w:val="00293AEC"/>
    <w:rsid w:val="00294E41"/>
    <w:rsid w:val="002962C9"/>
    <w:rsid w:val="002970DF"/>
    <w:rsid w:val="002970E7"/>
    <w:rsid w:val="00297591"/>
    <w:rsid w:val="002A00AA"/>
    <w:rsid w:val="002A0C9F"/>
    <w:rsid w:val="002A1080"/>
    <w:rsid w:val="002A1484"/>
    <w:rsid w:val="002A1BCD"/>
    <w:rsid w:val="002A1EA1"/>
    <w:rsid w:val="002A23A4"/>
    <w:rsid w:val="002A2513"/>
    <w:rsid w:val="002A3234"/>
    <w:rsid w:val="002A3E73"/>
    <w:rsid w:val="002A4BF8"/>
    <w:rsid w:val="002A65CA"/>
    <w:rsid w:val="002A6CCD"/>
    <w:rsid w:val="002B0177"/>
    <w:rsid w:val="002B0E8A"/>
    <w:rsid w:val="002B1037"/>
    <w:rsid w:val="002B1D89"/>
    <w:rsid w:val="002B3689"/>
    <w:rsid w:val="002B580B"/>
    <w:rsid w:val="002B6351"/>
    <w:rsid w:val="002B6633"/>
    <w:rsid w:val="002B7066"/>
    <w:rsid w:val="002B7241"/>
    <w:rsid w:val="002B7E41"/>
    <w:rsid w:val="002C0351"/>
    <w:rsid w:val="002C1ED9"/>
    <w:rsid w:val="002C2A9E"/>
    <w:rsid w:val="002C3492"/>
    <w:rsid w:val="002C3946"/>
    <w:rsid w:val="002C3F6B"/>
    <w:rsid w:val="002C52D7"/>
    <w:rsid w:val="002C5477"/>
    <w:rsid w:val="002C6119"/>
    <w:rsid w:val="002C619C"/>
    <w:rsid w:val="002C70F2"/>
    <w:rsid w:val="002C70F7"/>
    <w:rsid w:val="002D1114"/>
    <w:rsid w:val="002D1522"/>
    <w:rsid w:val="002D1E7C"/>
    <w:rsid w:val="002D2F61"/>
    <w:rsid w:val="002D31A0"/>
    <w:rsid w:val="002D5101"/>
    <w:rsid w:val="002D5AB9"/>
    <w:rsid w:val="002D725E"/>
    <w:rsid w:val="002D76CF"/>
    <w:rsid w:val="002E1B09"/>
    <w:rsid w:val="002E2E83"/>
    <w:rsid w:val="002E3B7E"/>
    <w:rsid w:val="002E3CD1"/>
    <w:rsid w:val="002E3EF6"/>
    <w:rsid w:val="002E5FD7"/>
    <w:rsid w:val="002E65CC"/>
    <w:rsid w:val="002E6D78"/>
    <w:rsid w:val="002E6DF2"/>
    <w:rsid w:val="002E75BB"/>
    <w:rsid w:val="002E7EAF"/>
    <w:rsid w:val="002F0513"/>
    <w:rsid w:val="002F14EA"/>
    <w:rsid w:val="002F3901"/>
    <w:rsid w:val="002F3922"/>
    <w:rsid w:val="002F5290"/>
    <w:rsid w:val="002F587C"/>
    <w:rsid w:val="002F6052"/>
    <w:rsid w:val="002F635A"/>
    <w:rsid w:val="002F7E3D"/>
    <w:rsid w:val="00300C6F"/>
    <w:rsid w:val="003011A8"/>
    <w:rsid w:val="0030215B"/>
    <w:rsid w:val="00302B73"/>
    <w:rsid w:val="003031B7"/>
    <w:rsid w:val="003051F6"/>
    <w:rsid w:val="00306CC1"/>
    <w:rsid w:val="00307243"/>
    <w:rsid w:val="003074E1"/>
    <w:rsid w:val="00307515"/>
    <w:rsid w:val="00307DE3"/>
    <w:rsid w:val="00307F86"/>
    <w:rsid w:val="003102D6"/>
    <w:rsid w:val="00310AAB"/>
    <w:rsid w:val="003114A1"/>
    <w:rsid w:val="00312438"/>
    <w:rsid w:val="003129F0"/>
    <w:rsid w:val="00312B28"/>
    <w:rsid w:val="00320097"/>
    <w:rsid w:val="0032085E"/>
    <w:rsid w:val="00321107"/>
    <w:rsid w:val="003211F5"/>
    <w:rsid w:val="00322799"/>
    <w:rsid w:val="00322FAF"/>
    <w:rsid w:val="003239DD"/>
    <w:rsid w:val="00323AB1"/>
    <w:rsid w:val="0032405D"/>
    <w:rsid w:val="003256BE"/>
    <w:rsid w:val="003259A3"/>
    <w:rsid w:val="00325F59"/>
    <w:rsid w:val="003262A6"/>
    <w:rsid w:val="00326C69"/>
    <w:rsid w:val="003279FC"/>
    <w:rsid w:val="00327B1A"/>
    <w:rsid w:val="00327BC9"/>
    <w:rsid w:val="00330D81"/>
    <w:rsid w:val="00331685"/>
    <w:rsid w:val="00333561"/>
    <w:rsid w:val="0033378B"/>
    <w:rsid w:val="0033454C"/>
    <w:rsid w:val="00334CF5"/>
    <w:rsid w:val="00334F5A"/>
    <w:rsid w:val="00335DD8"/>
    <w:rsid w:val="00336EAD"/>
    <w:rsid w:val="00336EE1"/>
    <w:rsid w:val="003404D2"/>
    <w:rsid w:val="00340508"/>
    <w:rsid w:val="00340679"/>
    <w:rsid w:val="00340F38"/>
    <w:rsid w:val="0034136E"/>
    <w:rsid w:val="003446EB"/>
    <w:rsid w:val="00344F6F"/>
    <w:rsid w:val="00345BD8"/>
    <w:rsid w:val="00345DB4"/>
    <w:rsid w:val="00346973"/>
    <w:rsid w:val="00347003"/>
    <w:rsid w:val="00347944"/>
    <w:rsid w:val="00350365"/>
    <w:rsid w:val="00351107"/>
    <w:rsid w:val="0035150C"/>
    <w:rsid w:val="0035179F"/>
    <w:rsid w:val="00351A80"/>
    <w:rsid w:val="0035286B"/>
    <w:rsid w:val="00352FB6"/>
    <w:rsid w:val="00353289"/>
    <w:rsid w:val="00355E11"/>
    <w:rsid w:val="00356547"/>
    <w:rsid w:val="003607E1"/>
    <w:rsid w:val="00361878"/>
    <w:rsid w:val="0036298A"/>
    <w:rsid w:val="003629F9"/>
    <w:rsid w:val="00362C4D"/>
    <w:rsid w:val="0036371A"/>
    <w:rsid w:val="00363A3F"/>
    <w:rsid w:val="003642C1"/>
    <w:rsid w:val="00364A11"/>
    <w:rsid w:val="003656D9"/>
    <w:rsid w:val="00365719"/>
    <w:rsid w:val="00365EFC"/>
    <w:rsid w:val="00366D45"/>
    <w:rsid w:val="003679E9"/>
    <w:rsid w:val="003721CA"/>
    <w:rsid w:val="003726BB"/>
    <w:rsid w:val="003732B3"/>
    <w:rsid w:val="003733DC"/>
    <w:rsid w:val="003739BF"/>
    <w:rsid w:val="00373D52"/>
    <w:rsid w:val="003759A8"/>
    <w:rsid w:val="00375F58"/>
    <w:rsid w:val="003770A1"/>
    <w:rsid w:val="003829CB"/>
    <w:rsid w:val="00383523"/>
    <w:rsid w:val="00383DC1"/>
    <w:rsid w:val="003841FE"/>
    <w:rsid w:val="00386FFA"/>
    <w:rsid w:val="00387059"/>
    <w:rsid w:val="003906FD"/>
    <w:rsid w:val="00390BE4"/>
    <w:rsid w:val="003916AB"/>
    <w:rsid w:val="0039357C"/>
    <w:rsid w:val="00394A46"/>
    <w:rsid w:val="00396C1B"/>
    <w:rsid w:val="00396D9C"/>
    <w:rsid w:val="00397578"/>
    <w:rsid w:val="00397D41"/>
    <w:rsid w:val="003A023C"/>
    <w:rsid w:val="003A101D"/>
    <w:rsid w:val="003A15B1"/>
    <w:rsid w:val="003A1A37"/>
    <w:rsid w:val="003A2699"/>
    <w:rsid w:val="003A2D8F"/>
    <w:rsid w:val="003A341E"/>
    <w:rsid w:val="003A5F0C"/>
    <w:rsid w:val="003A5F2F"/>
    <w:rsid w:val="003A6AF1"/>
    <w:rsid w:val="003A6B8A"/>
    <w:rsid w:val="003A6E8A"/>
    <w:rsid w:val="003B01DC"/>
    <w:rsid w:val="003B0830"/>
    <w:rsid w:val="003B1F6C"/>
    <w:rsid w:val="003B2409"/>
    <w:rsid w:val="003B2CCA"/>
    <w:rsid w:val="003B33DA"/>
    <w:rsid w:val="003B3A70"/>
    <w:rsid w:val="003B52E0"/>
    <w:rsid w:val="003B5461"/>
    <w:rsid w:val="003B67D5"/>
    <w:rsid w:val="003B6EBD"/>
    <w:rsid w:val="003B7FBA"/>
    <w:rsid w:val="003C09E0"/>
    <w:rsid w:val="003C2F64"/>
    <w:rsid w:val="003C3787"/>
    <w:rsid w:val="003C48B8"/>
    <w:rsid w:val="003C7AD6"/>
    <w:rsid w:val="003D1D0A"/>
    <w:rsid w:val="003D2200"/>
    <w:rsid w:val="003D2DCB"/>
    <w:rsid w:val="003D372A"/>
    <w:rsid w:val="003D3DAE"/>
    <w:rsid w:val="003D3F41"/>
    <w:rsid w:val="003D645F"/>
    <w:rsid w:val="003D7A34"/>
    <w:rsid w:val="003E18F1"/>
    <w:rsid w:val="003E22E1"/>
    <w:rsid w:val="003E26E6"/>
    <w:rsid w:val="003E2BA0"/>
    <w:rsid w:val="003E2C05"/>
    <w:rsid w:val="003E3356"/>
    <w:rsid w:val="003E4282"/>
    <w:rsid w:val="003E4962"/>
    <w:rsid w:val="003E4EE5"/>
    <w:rsid w:val="003E58F2"/>
    <w:rsid w:val="003E5C43"/>
    <w:rsid w:val="003E6066"/>
    <w:rsid w:val="003F0564"/>
    <w:rsid w:val="003F0A7C"/>
    <w:rsid w:val="003F0D49"/>
    <w:rsid w:val="003F0EE6"/>
    <w:rsid w:val="003F192B"/>
    <w:rsid w:val="003F2774"/>
    <w:rsid w:val="003F2919"/>
    <w:rsid w:val="003F37C2"/>
    <w:rsid w:val="003F421B"/>
    <w:rsid w:val="003F59DB"/>
    <w:rsid w:val="003F5C11"/>
    <w:rsid w:val="003F6AC7"/>
    <w:rsid w:val="00400E31"/>
    <w:rsid w:val="004015FF"/>
    <w:rsid w:val="004018E3"/>
    <w:rsid w:val="00401FCF"/>
    <w:rsid w:val="004030F3"/>
    <w:rsid w:val="00403878"/>
    <w:rsid w:val="004043A6"/>
    <w:rsid w:val="00404BE2"/>
    <w:rsid w:val="00404DAF"/>
    <w:rsid w:val="0040579E"/>
    <w:rsid w:val="004068C9"/>
    <w:rsid w:val="00406EB4"/>
    <w:rsid w:val="00407896"/>
    <w:rsid w:val="0041006C"/>
    <w:rsid w:val="00411073"/>
    <w:rsid w:val="004119DE"/>
    <w:rsid w:val="004121B5"/>
    <w:rsid w:val="00413871"/>
    <w:rsid w:val="00414B0F"/>
    <w:rsid w:val="0041532E"/>
    <w:rsid w:val="00415BFF"/>
    <w:rsid w:val="004160E5"/>
    <w:rsid w:val="004175D9"/>
    <w:rsid w:val="00417777"/>
    <w:rsid w:val="00417D01"/>
    <w:rsid w:val="004210CB"/>
    <w:rsid w:val="0042160A"/>
    <w:rsid w:val="00421782"/>
    <w:rsid w:val="00421A5A"/>
    <w:rsid w:val="00421AE4"/>
    <w:rsid w:val="0042239F"/>
    <w:rsid w:val="004224CC"/>
    <w:rsid w:val="0042283B"/>
    <w:rsid w:val="00422A48"/>
    <w:rsid w:val="0042349F"/>
    <w:rsid w:val="004245C3"/>
    <w:rsid w:val="0042463C"/>
    <w:rsid w:val="00424CF9"/>
    <w:rsid w:val="0042508E"/>
    <w:rsid w:val="0042588E"/>
    <w:rsid w:val="0042796B"/>
    <w:rsid w:val="0043003B"/>
    <w:rsid w:val="00430937"/>
    <w:rsid w:val="00430AB7"/>
    <w:rsid w:val="00431E59"/>
    <w:rsid w:val="00432EA1"/>
    <w:rsid w:val="0043316A"/>
    <w:rsid w:val="00433283"/>
    <w:rsid w:val="004335F0"/>
    <w:rsid w:val="0043424F"/>
    <w:rsid w:val="0043431A"/>
    <w:rsid w:val="004349AD"/>
    <w:rsid w:val="0043555D"/>
    <w:rsid w:val="00436B16"/>
    <w:rsid w:val="00436E83"/>
    <w:rsid w:val="0043783C"/>
    <w:rsid w:val="004403C1"/>
    <w:rsid w:val="004415FB"/>
    <w:rsid w:val="00441FAF"/>
    <w:rsid w:val="0044256E"/>
    <w:rsid w:val="0044293F"/>
    <w:rsid w:val="00442E26"/>
    <w:rsid w:val="004431FC"/>
    <w:rsid w:val="004467F8"/>
    <w:rsid w:val="0044685A"/>
    <w:rsid w:val="00446E30"/>
    <w:rsid w:val="004478F6"/>
    <w:rsid w:val="00450094"/>
    <w:rsid w:val="00452486"/>
    <w:rsid w:val="00453B17"/>
    <w:rsid w:val="00453B9D"/>
    <w:rsid w:val="00453D2D"/>
    <w:rsid w:val="0045422A"/>
    <w:rsid w:val="00456204"/>
    <w:rsid w:val="00456D4D"/>
    <w:rsid w:val="004600EF"/>
    <w:rsid w:val="00460655"/>
    <w:rsid w:val="004612A8"/>
    <w:rsid w:val="00461AA5"/>
    <w:rsid w:val="00462875"/>
    <w:rsid w:val="00462CF3"/>
    <w:rsid w:val="004633C0"/>
    <w:rsid w:val="004649CC"/>
    <w:rsid w:val="00464B1F"/>
    <w:rsid w:val="004661EA"/>
    <w:rsid w:val="0046668B"/>
    <w:rsid w:val="004666C8"/>
    <w:rsid w:val="004673A7"/>
    <w:rsid w:val="004713A0"/>
    <w:rsid w:val="00471924"/>
    <w:rsid w:val="00471D06"/>
    <w:rsid w:val="00472820"/>
    <w:rsid w:val="00473852"/>
    <w:rsid w:val="0047429E"/>
    <w:rsid w:val="00475F8F"/>
    <w:rsid w:val="00475FD1"/>
    <w:rsid w:val="00476870"/>
    <w:rsid w:val="00480247"/>
    <w:rsid w:val="00482358"/>
    <w:rsid w:val="004836EE"/>
    <w:rsid w:val="004839EF"/>
    <w:rsid w:val="00484497"/>
    <w:rsid w:val="00484CB3"/>
    <w:rsid w:val="00484D4D"/>
    <w:rsid w:val="0048539B"/>
    <w:rsid w:val="004854C7"/>
    <w:rsid w:val="00486906"/>
    <w:rsid w:val="0048754A"/>
    <w:rsid w:val="004902DA"/>
    <w:rsid w:val="004904C7"/>
    <w:rsid w:val="00490819"/>
    <w:rsid w:val="00490C15"/>
    <w:rsid w:val="00490C3E"/>
    <w:rsid w:val="00490EC9"/>
    <w:rsid w:val="00491139"/>
    <w:rsid w:val="00493EC1"/>
    <w:rsid w:val="00493ECC"/>
    <w:rsid w:val="00493F77"/>
    <w:rsid w:val="004942A6"/>
    <w:rsid w:val="00496DC9"/>
    <w:rsid w:val="00497AA2"/>
    <w:rsid w:val="00497FA0"/>
    <w:rsid w:val="004A130A"/>
    <w:rsid w:val="004A1F89"/>
    <w:rsid w:val="004A2570"/>
    <w:rsid w:val="004A5678"/>
    <w:rsid w:val="004A6D92"/>
    <w:rsid w:val="004A7676"/>
    <w:rsid w:val="004B1673"/>
    <w:rsid w:val="004B2F8F"/>
    <w:rsid w:val="004B37AA"/>
    <w:rsid w:val="004B3BED"/>
    <w:rsid w:val="004B4539"/>
    <w:rsid w:val="004B5CE6"/>
    <w:rsid w:val="004B7001"/>
    <w:rsid w:val="004B7E59"/>
    <w:rsid w:val="004C013E"/>
    <w:rsid w:val="004C0249"/>
    <w:rsid w:val="004C096E"/>
    <w:rsid w:val="004C1540"/>
    <w:rsid w:val="004C180A"/>
    <w:rsid w:val="004C1947"/>
    <w:rsid w:val="004C2C6B"/>
    <w:rsid w:val="004C4E74"/>
    <w:rsid w:val="004C4F49"/>
    <w:rsid w:val="004C5102"/>
    <w:rsid w:val="004C6587"/>
    <w:rsid w:val="004C7B97"/>
    <w:rsid w:val="004D2FD9"/>
    <w:rsid w:val="004D3676"/>
    <w:rsid w:val="004D40AE"/>
    <w:rsid w:val="004D43A1"/>
    <w:rsid w:val="004D4420"/>
    <w:rsid w:val="004D5350"/>
    <w:rsid w:val="004D53A2"/>
    <w:rsid w:val="004D5AEE"/>
    <w:rsid w:val="004D715E"/>
    <w:rsid w:val="004D729C"/>
    <w:rsid w:val="004E0597"/>
    <w:rsid w:val="004E0785"/>
    <w:rsid w:val="004E0CA3"/>
    <w:rsid w:val="004E0FB3"/>
    <w:rsid w:val="004E2C2C"/>
    <w:rsid w:val="004E33FA"/>
    <w:rsid w:val="004E3C20"/>
    <w:rsid w:val="004E3C7A"/>
    <w:rsid w:val="004E637F"/>
    <w:rsid w:val="004E6AC2"/>
    <w:rsid w:val="004E72AD"/>
    <w:rsid w:val="004E73C8"/>
    <w:rsid w:val="004F007F"/>
    <w:rsid w:val="004F2626"/>
    <w:rsid w:val="004F29F8"/>
    <w:rsid w:val="004F3783"/>
    <w:rsid w:val="004F38B8"/>
    <w:rsid w:val="004F3C77"/>
    <w:rsid w:val="004F5676"/>
    <w:rsid w:val="004F65FD"/>
    <w:rsid w:val="004F7858"/>
    <w:rsid w:val="004F7B63"/>
    <w:rsid w:val="00500459"/>
    <w:rsid w:val="0050161C"/>
    <w:rsid w:val="005018AA"/>
    <w:rsid w:val="00501E3C"/>
    <w:rsid w:val="00502BDA"/>
    <w:rsid w:val="00502C9F"/>
    <w:rsid w:val="005032A9"/>
    <w:rsid w:val="00503C18"/>
    <w:rsid w:val="00504B71"/>
    <w:rsid w:val="00504BC4"/>
    <w:rsid w:val="0051093C"/>
    <w:rsid w:val="00510A98"/>
    <w:rsid w:val="00510E57"/>
    <w:rsid w:val="005119C5"/>
    <w:rsid w:val="00511FBC"/>
    <w:rsid w:val="00512A0A"/>
    <w:rsid w:val="005141E3"/>
    <w:rsid w:val="00514315"/>
    <w:rsid w:val="00514A27"/>
    <w:rsid w:val="00516C10"/>
    <w:rsid w:val="00516CE8"/>
    <w:rsid w:val="0051719E"/>
    <w:rsid w:val="005171D7"/>
    <w:rsid w:val="00521966"/>
    <w:rsid w:val="00521BE3"/>
    <w:rsid w:val="005230EF"/>
    <w:rsid w:val="005232ED"/>
    <w:rsid w:val="00524834"/>
    <w:rsid w:val="005249F3"/>
    <w:rsid w:val="00530A0D"/>
    <w:rsid w:val="00530E46"/>
    <w:rsid w:val="005316E9"/>
    <w:rsid w:val="00531BBC"/>
    <w:rsid w:val="00531E98"/>
    <w:rsid w:val="00532967"/>
    <w:rsid w:val="005332B4"/>
    <w:rsid w:val="005349AF"/>
    <w:rsid w:val="0053502D"/>
    <w:rsid w:val="00535198"/>
    <w:rsid w:val="00536B3B"/>
    <w:rsid w:val="00540049"/>
    <w:rsid w:val="00540BC8"/>
    <w:rsid w:val="00540C31"/>
    <w:rsid w:val="00540D4D"/>
    <w:rsid w:val="00541351"/>
    <w:rsid w:val="00541A1E"/>
    <w:rsid w:val="00541F3E"/>
    <w:rsid w:val="00542162"/>
    <w:rsid w:val="00543776"/>
    <w:rsid w:val="00543B28"/>
    <w:rsid w:val="00543F7A"/>
    <w:rsid w:val="00544786"/>
    <w:rsid w:val="00546E1E"/>
    <w:rsid w:val="005471A2"/>
    <w:rsid w:val="00547952"/>
    <w:rsid w:val="00550956"/>
    <w:rsid w:val="00550E05"/>
    <w:rsid w:val="0055100D"/>
    <w:rsid w:val="005510D6"/>
    <w:rsid w:val="00552003"/>
    <w:rsid w:val="005520BA"/>
    <w:rsid w:val="0055264B"/>
    <w:rsid w:val="00552959"/>
    <w:rsid w:val="005536DB"/>
    <w:rsid w:val="005537B3"/>
    <w:rsid w:val="00553AB4"/>
    <w:rsid w:val="00554AFE"/>
    <w:rsid w:val="00554CA7"/>
    <w:rsid w:val="00556987"/>
    <w:rsid w:val="005605E6"/>
    <w:rsid w:val="00562427"/>
    <w:rsid w:val="00563319"/>
    <w:rsid w:val="005638FC"/>
    <w:rsid w:val="00563900"/>
    <w:rsid w:val="00563EC8"/>
    <w:rsid w:val="00564401"/>
    <w:rsid w:val="005644C1"/>
    <w:rsid w:val="00564660"/>
    <w:rsid w:val="00565CA6"/>
    <w:rsid w:val="00565DE4"/>
    <w:rsid w:val="00566409"/>
    <w:rsid w:val="005701B8"/>
    <w:rsid w:val="00570DA2"/>
    <w:rsid w:val="00571BA6"/>
    <w:rsid w:val="00571E73"/>
    <w:rsid w:val="00572CC5"/>
    <w:rsid w:val="00572CD7"/>
    <w:rsid w:val="005735B9"/>
    <w:rsid w:val="00574C86"/>
    <w:rsid w:val="00574D73"/>
    <w:rsid w:val="005752FB"/>
    <w:rsid w:val="00576A64"/>
    <w:rsid w:val="00577F06"/>
    <w:rsid w:val="00581622"/>
    <w:rsid w:val="00583AC2"/>
    <w:rsid w:val="00585BE3"/>
    <w:rsid w:val="00585D7B"/>
    <w:rsid w:val="00586828"/>
    <w:rsid w:val="00587873"/>
    <w:rsid w:val="005907AF"/>
    <w:rsid w:val="00590895"/>
    <w:rsid w:val="00591A65"/>
    <w:rsid w:val="00593670"/>
    <w:rsid w:val="00593763"/>
    <w:rsid w:val="00593A83"/>
    <w:rsid w:val="005941A4"/>
    <w:rsid w:val="0059500D"/>
    <w:rsid w:val="005953CD"/>
    <w:rsid w:val="00595FBE"/>
    <w:rsid w:val="0059652C"/>
    <w:rsid w:val="00596843"/>
    <w:rsid w:val="00596A34"/>
    <w:rsid w:val="005972F5"/>
    <w:rsid w:val="0059752B"/>
    <w:rsid w:val="00597B62"/>
    <w:rsid w:val="005A116A"/>
    <w:rsid w:val="005A2254"/>
    <w:rsid w:val="005A27C7"/>
    <w:rsid w:val="005A374D"/>
    <w:rsid w:val="005A4167"/>
    <w:rsid w:val="005A4570"/>
    <w:rsid w:val="005A599B"/>
    <w:rsid w:val="005A5AD9"/>
    <w:rsid w:val="005A6E68"/>
    <w:rsid w:val="005A720D"/>
    <w:rsid w:val="005B138A"/>
    <w:rsid w:val="005B16E2"/>
    <w:rsid w:val="005B23E5"/>
    <w:rsid w:val="005B2550"/>
    <w:rsid w:val="005B2A52"/>
    <w:rsid w:val="005B2A81"/>
    <w:rsid w:val="005B30AD"/>
    <w:rsid w:val="005B3768"/>
    <w:rsid w:val="005B4135"/>
    <w:rsid w:val="005B50E2"/>
    <w:rsid w:val="005B53A3"/>
    <w:rsid w:val="005B5709"/>
    <w:rsid w:val="005B5C8D"/>
    <w:rsid w:val="005B60FB"/>
    <w:rsid w:val="005B6FF4"/>
    <w:rsid w:val="005C05C4"/>
    <w:rsid w:val="005C0CB7"/>
    <w:rsid w:val="005C1507"/>
    <w:rsid w:val="005C1796"/>
    <w:rsid w:val="005C22AF"/>
    <w:rsid w:val="005C22EA"/>
    <w:rsid w:val="005C3117"/>
    <w:rsid w:val="005C3152"/>
    <w:rsid w:val="005C3189"/>
    <w:rsid w:val="005C341B"/>
    <w:rsid w:val="005C3FBA"/>
    <w:rsid w:val="005C5315"/>
    <w:rsid w:val="005C64D6"/>
    <w:rsid w:val="005C69EE"/>
    <w:rsid w:val="005C6BC1"/>
    <w:rsid w:val="005C7A54"/>
    <w:rsid w:val="005C7F33"/>
    <w:rsid w:val="005D1B84"/>
    <w:rsid w:val="005D29ED"/>
    <w:rsid w:val="005D3627"/>
    <w:rsid w:val="005D3B95"/>
    <w:rsid w:val="005D53CC"/>
    <w:rsid w:val="005D5728"/>
    <w:rsid w:val="005D57AF"/>
    <w:rsid w:val="005D5A9C"/>
    <w:rsid w:val="005D5ECF"/>
    <w:rsid w:val="005D656E"/>
    <w:rsid w:val="005D66C8"/>
    <w:rsid w:val="005D6FB6"/>
    <w:rsid w:val="005E006C"/>
    <w:rsid w:val="005E0AC2"/>
    <w:rsid w:val="005E10CB"/>
    <w:rsid w:val="005E11D4"/>
    <w:rsid w:val="005E1B42"/>
    <w:rsid w:val="005E2C48"/>
    <w:rsid w:val="005E2CD2"/>
    <w:rsid w:val="005E3B14"/>
    <w:rsid w:val="005E3BC1"/>
    <w:rsid w:val="005E3D65"/>
    <w:rsid w:val="005E47EA"/>
    <w:rsid w:val="005E4F65"/>
    <w:rsid w:val="005E5A84"/>
    <w:rsid w:val="005E777C"/>
    <w:rsid w:val="005F0CBA"/>
    <w:rsid w:val="005F2867"/>
    <w:rsid w:val="005F2E2B"/>
    <w:rsid w:val="005F3C49"/>
    <w:rsid w:val="005F3F91"/>
    <w:rsid w:val="005F4411"/>
    <w:rsid w:val="005F4482"/>
    <w:rsid w:val="005F4AC4"/>
    <w:rsid w:val="005F4F21"/>
    <w:rsid w:val="005F4F66"/>
    <w:rsid w:val="006002FB"/>
    <w:rsid w:val="006011E6"/>
    <w:rsid w:val="00602BFD"/>
    <w:rsid w:val="00605AF7"/>
    <w:rsid w:val="00606EBE"/>
    <w:rsid w:val="00610B8A"/>
    <w:rsid w:val="00612155"/>
    <w:rsid w:val="0061228C"/>
    <w:rsid w:val="00612785"/>
    <w:rsid w:val="00614A78"/>
    <w:rsid w:val="00614F07"/>
    <w:rsid w:val="00615174"/>
    <w:rsid w:val="00615CCE"/>
    <w:rsid w:val="00616082"/>
    <w:rsid w:val="006164FE"/>
    <w:rsid w:val="00617082"/>
    <w:rsid w:val="00617291"/>
    <w:rsid w:val="00617FDE"/>
    <w:rsid w:val="006200B9"/>
    <w:rsid w:val="0062053D"/>
    <w:rsid w:val="00620ADC"/>
    <w:rsid w:val="00621011"/>
    <w:rsid w:val="00623405"/>
    <w:rsid w:val="006247D9"/>
    <w:rsid w:val="00624D48"/>
    <w:rsid w:val="0062617C"/>
    <w:rsid w:val="00627088"/>
    <w:rsid w:val="00627DC0"/>
    <w:rsid w:val="006304AC"/>
    <w:rsid w:val="00630588"/>
    <w:rsid w:val="00631450"/>
    <w:rsid w:val="006317F5"/>
    <w:rsid w:val="006318B6"/>
    <w:rsid w:val="006324F7"/>
    <w:rsid w:val="00632E08"/>
    <w:rsid w:val="00632ED7"/>
    <w:rsid w:val="00635ECE"/>
    <w:rsid w:val="00636847"/>
    <w:rsid w:val="00636863"/>
    <w:rsid w:val="006407A3"/>
    <w:rsid w:val="006407AF"/>
    <w:rsid w:val="00640886"/>
    <w:rsid w:val="00641E6E"/>
    <w:rsid w:val="0064235B"/>
    <w:rsid w:val="006426CE"/>
    <w:rsid w:val="00642EBA"/>
    <w:rsid w:val="006432DE"/>
    <w:rsid w:val="00643579"/>
    <w:rsid w:val="00643706"/>
    <w:rsid w:val="00644ED7"/>
    <w:rsid w:val="00645635"/>
    <w:rsid w:val="006458ED"/>
    <w:rsid w:val="0064702F"/>
    <w:rsid w:val="00650CC8"/>
    <w:rsid w:val="00651DA8"/>
    <w:rsid w:val="0065279F"/>
    <w:rsid w:val="00652C60"/>
    <w:rsid w:val="006530E2"/>
    <w:rsid w:val="0065379B"/>
    <w:rsid w:val="0065473C"/>
    <w:rsid w:val="006569D8"/>
    <w:rsid w:val="00656FAC"/>
    <w:rsid w:val="00657341"/>
    <w:rsid w:val="00661B39"/>
    <w:rsid w:val="00662F4C"/>
    <w:rsid w:val="006660FE"/>
    <w:rsid w:val="0066792E"/>
    <w:rsid w:val="006705EB"/>
    <w:rsid w:val="00670C49"/>
    <w:rsid w:val="00671076"/>
    <w:rsid w:val="006714E8"/>
    <w:rsid w:val="00671A49"/>
    <w:rsid w:val="00672549"/>
    <w:rsid w:val="00673B13"/>
    <w:rsid w:val="00673C21"/>
    <w:rsid w:val="00673CBB"/>
    <w:rsid w:val="00674325"/>
    <w:rsid w:val="00676533"/>
    <w:rsid w:val="00676ACD"/>
    <w:rsid w:val="006800C3"/>
    <w:rsid w:val="00680409"/>
    <w:rsid w:val="00680788"/>
    <w:rsid w:val="00680D54"/>
    <w:rsid w:val="00681B88"/>
    <w:rsid w:val="006826FC"/>
    <w:rsid w:val="0068288F"/>
    <w:rsid w:val="0068369F"/>
    <w:rsid w:val="00685234"/>
    <w:rsid w:val="00685805"/>
    <w:rsid w:val="006858B3"/>
    <w:rsid w:val="00685B90"/>
    <w:rsid w:val="00685DD2"/>
    <w:rsid w:val="00686AD5"/>
    <w:rsid w:val="00686CDC"/>
    <w:rsid w:val="006900BF"/>
    <w:rsid w:val="006905B7"/>
    <w:rsid w:val="0069086B"/>
    <w:rsid w:val="00690EF1"/>
    <w:rsid w:val="00691CC3"/>
    <w:rsid w:val="006927C3"/>
    <w:rsid w:val="00694795"/>
    <w:rsid w:val="00694C3F"/>
    <w:rsid w:val="0069542B"/>
    <w:rsid w:val="006971E4"/>
    <w:rsid w:val="00697485"/>
    <w:rsid w:val="006974C3"/>
    <w:rsid w:val="00697592"/>
    <w:rsid w:val="006977C2"/>
    <w:rsid w:val="00697908"/>
    <w:rsid w:val="006A00B2"/>
    <w:rsid w:val="006A0332"/>
    <w:rsid w:val="006A1435"/>
    <w:rsid w:val="006A1F32"/>
    <w:rsid w:val="006A2CB6"/>
    <w:rsid w:val="006A3238"/>
    <w:rsid w:val="006A38D5"/>
    <w:rsid w:val="006A3DD6"/>
    <w:rsid w:val="006A4843"/>
    <w:rsid w:val="006A4EB2"/>
    <w:rsid w:val="006A5492"/>
    <w:rsid w:val="006A6ADC"/>
    <w:rsid w:val="006A78A0"/>
    <w:rsid w:val="006A7B5C"/>
    <w:rsid w:val="006B1172"/>
    <w:rsid w:val="006B23DF"/>
    <w:rsid w:val="006B3593"/>
    <w:rsid w:val="006B4C5A"/>
    <w:rsid w:val="006B72BB"/>
    <w:rsid w:val="006B79EB"/>
    <w:rsid w:val="006B7D95"/>
    <w:rsid w:val="006B7FC9"/>
    <w:rsid w:val="006C0E22"/>
    <w:rsid w:val="006C21D3"/>
    <w:rsid w:val="006C269F"/>
    <w:rsid w:val="006C30C0"/>
    <w:rsid w:val="006C4BD7"/>
    <w:rsid w:val="006C5ECC"/>
    <w:rsid w:val="006C77DD"/>
    <w:rsid w:val="006C7A9B"/>
    <w:rsid w:val="006C7B29"/>
    <w:rsid w:val="006D26BE"/>
    <w:rsid w:val="006D3111"/>
    <w:rsid w:val="006D3E2F"/>
    <w:rsid w:val="006D5305"/>
    <w:rsid w:val="006D6751"/>
    <w:rsid w:val="006D6A6F"/>
    <w:rsid w:val="006E0CE1"/>
    <w:rsid w:val="006E1064"/>
    <w:rsid w:val="006E203A"/>
    <w:rsid w:val="006E239D"/>
    <w:rsid w:val="006E38E1"/>
    <w:rsid w:val="006E392D"/>
    <w:rsid w:val="006E40DC"/>
    <w:rsid w:val="006E5A51"/>
    <w:rsid w:val="006E5B5A"/>
    <w:rsid w:val="006E6BDE"/>
    <w:rsid w:val="006E6CAE"/>
    <w:rsid w:val="006E72FD"/>
    <w:rsid w:val="006F079D"/>
    <w:rsid w:val="006F12D7"/>
    <w:rsid w:val="006F1DEB"/>
    <w:rsid w:val="006F4BAF"/>
    <w:rsid w:val="006F6550"/>
    <w:rsid w:val="006F69F4"/>
    <w:rsid w:val="006F6BFC"/>
    <w:rsid w:val="007018BF"/>
    <w:rsid w:val="00701D9A"/>
    <w:rsid w:val="00701EB4"/>
    <w:rsid w:val="00702CFE"/>
    <w:rsid w:val="00703CD2"/>
    <w:rsid w:val="00704E67"/>
    <w:rsid w:val="007061DF"/>
    <w:rsid w:val="007062AF"/>
    <w:rsid w:val="00706B6C"/>
    <w:rsid w:val="00707546"/>
    <w:rsid w:val="007076D1"/>
    <w:rsid w:val="00710F18"/>
    <w:rsid w:val="007117CD"/>
    <w:rsid w:val="007129B8"/>
    <w:rsid w:val="00712EC3"/>
    <w:rsid w:val="0071359A"/>
    <w:rsid w:val="007137FF"/>
    <w:rsid w:val="00713F59"/>
    <w:rsid w:val="00714A24"/>
    <w:rsid w:val="00715883"/>
    <w:rsid w:val="0071589D"/>
    <w:rsid w:val="00717698"/>
    <w:rsid w:val="00720795"/>
    <w:rsid w:val="007208BB"/>
    <w:rsid w:val="0072248C"/>
    <w:rsid w:val="00723C6F"/>
    <w:rsid w:val="00723DD9"/>
    <w:rsid w:val="00724A84"/>
    <w:rsid w:val="00724D60"/>
    <w:rsid w:val="00725D42"/>
    <w:rsid w:val="00727442"/>
    <w:rsid w:val="00727449"/>
    <w:rsid w:val="00730470"/>
    <w:rsid w:val="007307DE"/>
    <w:rsid w:val="007307E5"/>
    <w:rsid w:val="00732482"/>
    <w:rsid w:val="007330A5"/>
    <w:rsid w:val="0073395B"/>
    <w:rsid w:val="00734F06"/>
    <w:rsid w:val="00734FC6"/>
    <w:rsid w:val="00735422"/>
    <w:rsid w:val="00736CB3"/>
    <w:rsid w:val="0074087E"/>
    <w:rsid w:val="00740B6E"/>
    <w:rsid w:val="007413D2"/>
    <w:rsid w:val="00741C4F"/>
    <w:rsid w:val="0074237E"/>
    <w:rsid w:val="0074282C"/>
    <w:rsid w:val="00743DA9"/>
    <w:rsid w:val="007450BD"/>
    <w:rsid w:val="007504A7"/>
    <w:rsid w:val="00750E20"/>
    <w:rsid w:val="007518C9"/>
    <w:rsid w:val="00751A7A"/>
    <w:rsid w:val="00752DA0"/>
    <w:rsid w:val="00754062"/>
    <w:rsid w:val="00756663"/>
    <w:rsid w:val="007605EF"/>
    <w:rsid w:val="00762A72"/>
    <w:rsid w:val="00762AD7"/>
    <w:rsid w:val="00764094"/>
    <w:rsid w:val="00764197"/>
    <w:rsid w:val="00764322"/>
    <w:rsid w:val="00764E39"/>
    <w:rsid w:val="00764F1B"/>
    <w:rsid w:val="00765A57"/>
    <w:rsid w:val="007668BF"/>
    <w:rsid w:val="00766C25"/>
    <w:rsid w:val="007676A5"/>
    <w:rsid w:val="00767AA2"/>
    <w:rsid w:val="007726A9"/>
    <w:rsid w:val="0077278C"/>
    <w:rsid w:val="00772BFF"/>
    <w:rsid w:val="007731A2"/>
    <w:rsid w:val="007731EB"/>
    <w:rsid w:val="007734A8"/>
    <w:rsid w:val="00774D7B"/>
    <w:rsid w:val="007753C9"/>
    <w:rsid w:val="007754B2"/>
    <w:rsid w:val="007757A2"/>
    <w:rsid w:val="00775E9C"/>
    <w:rsid w:val="00775EB9"/>
    <w:rsid w:val="00776C95"/>
    <w:rsid w:val="007805C2"/>
    <w:rsid w:val="00780E4A"/>
    <w:rsid w:val="007817CD"/>
    <w:rsid w:val="00782275"/>
    <w:rsid w:val="007832E7"/>
    <w:rsid w:val="00784314"/>
    <w:rsid w:val="007849D7"/>
    <w:rsid w:val="00786BE0"/>
    <w:rsid w:val="007872A6"/>
    <w:rsid w:val="00787AE0"/>
    <w:rsid w:val="00790196"/>
    <w:rsid w:val="00790528"/>
    <w:rsid w:val="00791BD7"/>
    <w:rsid w:val="00795BFC"/>
    <w:rsid w:val="0079658C"/>
    <w:rsid w:val="00797015"/>
    <w:rsid w:val="007A0EA7"/>
    <w:rsid w:val="007A3030"/>
    <w:rsid w:val="007A348E"/>
    <w:rsid w:val="007A5CC8"/>
    <w:rsid w:val="007A5DD3"/>
    <w:rsid w:val="007A7ADE"/>
    <w:rsid w:val="007A7ED7"/>
    <w:rsid w:val="007B0604"/>
    <w:rsid w:val="007B0F38"/>
    <w:rsid w:val="007B1F37"/>
    <w:rsid w:val="007B2ECD"/>
    <w:rsid w:val="007B3453"/>
    <w:rsid w:val="007B4298"/>
    <w:rsid w:val="007B51E1"/>
    <w:rsid w:val="007B5842"/>
    <w:rsid w:val="007B65EB"/>
    <w:rsid w:val="007B6E18"/>
    <w:rsid w:val="007B774A"/>
    <w:rsid w:val="007C0BBE"/>
    <w:rsid w:val="007C0CF8"/>
    <w:rsid w:val="007C1BDD"/>
    <w:rsid w:val="007C2EF8"/>
    <w:rsid w:val="007C2F29"/>
    <w:rsid w:val="007C7774"/>
    <w:rsid w:val="007D042C"/>
    <w:rsid w:val="007D0480"/>
    <w:rsid w:val="007D0A25"/>
    <w:rsid w:val="007D0D37"/>
    <w:rsid w:val="007D0F7C"/>
    <w:rsid w:val="007D1E58"/>
    <w:rsid w:val="007D28C7"/>
    <w:rsid w:val="007D2CC1"/>
    <w:rsid w:val="007D7669"/>
    <w:rsid w:val="007E000D"/>
    <w:rsid w:val="007E00B6"/>
    <w:rsid w:val="007E12F5"/>
    <w:rsid w:val="007E1552"/>
    <w:rsid w:val="007E2E97"/>
    <w:rsid w:val="007E3898"/>
    <w:rsid w:val="007E470D"/>
    <w:rsid w:val="007E4DE1"/>
    <w:rsid w:val="007E5068"/>
    <w:rsid w:val="007E569A"/>
    <w:rsid w:val="007E57D5"/>
    <w:rsid w:val="007E5874"/>
    <w:rsid w:val="007E60CC"/>
    <w:rsid w:val="007E68B7"/>
    <w:rsid w:val="007F0393"/>
    <w:rsid w:val="007F0FE2"/>
    <w:rsid w:val="007F1926"/>
    <w:rsid w:val="007F2A3F"/>
    <w:rsid w:val="007F2A44"/>
    <w:rsid w:val="007F38F0"/>
    <w:rsid w:val="007F397F"/>
    <w:rsid w:val="007F3F27"/>
    <w:rsid w:val="007F4183"/>
    <w:rsid w:val="007F590A"/>
    <w:rsid w:val="007F672D"/>
    <w:rsid w:val="007F789F"/>
    <w:rsid w:val="007F7A7B"/>
    <w:rsid w:val="007F7A9C"/>
    <w:rsid w:val="008002EE"/>
    <w:rsid w:val="00800390"/>
    <w:rsid w:val="00801399"/>
    <w:rsid w:val="008017C9"/>
    <w:rsid w:val="00802DC8"/>
    <w:rsid w:val="00803540"/>
    <w:rsid w:val="008036A1"/>
    <w:rsid w:val="00803CF3"/>
    <w:rsid w:val="008040C7"/>
    <w:rsid w:val="00804EA9"/>
    <w:rsid w:val="00806553"/>
    <w:rsid w:val="00810783"/>
    <w:rsid w:val="00810B66"/>
    <w:rsid w:val="00810EA1"/>
    <w:rsid w:val="008112B2"/>
    <w:rsid w:val="008116A2"/>
    <w:rsid w:val="00811764"/>
    <w:rsid w:val="008128DD"/>
    <w:rsid w:val="0081312D"/>
    <w:rsid w:val="008131BC"/>
    <w:rsid w:val="008136DB"/>
    <w:rsid w:val="00813B7F"/>
    <w:rsid w:val="00814573"/>
    <w:rsid w:val="008152BE"/>
    <w:rsid w:val="00815A1E"/>
    <w:rsid w:val="0081696A"/>
    <w:rsid w:val="0081779E"/>
    <w:rsid w:val="00820452"/>
    <w:rsid w:val="008208CA"/>
    <w:rsid w:val="00822124"/>
    <w:rsid w:val="0082254A"/>
    <w:rsid w:val="0082296B"/>
    <w:rsid w:val="00824966"/>
    <w:rsid w:val="00825658"/>
    <w:rsid w:val="00825760"/>
    <w:rsid w:val="00825F64"/>
    <w:rsid w:val="00827108"/>
    <w:rsid w:val="008273C3"/>
    <w:rsid w:val="00827406"/>
    <w:rsid w:val="00827BCE"/>
    <w:rsid w:val="00827D5D"/>
    <w:rsid w:val="00827D9A"/>
    <w:rsid w:val="00827E21"/>
    <w:rsid w:val="00830D53"/>
    <w:rsid w:val="00832D42"/>
    <w:rsid w:val="00835ADA"/>
    <w:rsid w:val="00836005"/>
    <w:rsid w:val="008367EB"/>
    <w:rsid w:val="00836B60"/>
    <w:rsid w:val="00836EB7"/>
    <w:rsid w:val="008371D0"/>
    <w:rsid w:val="008373B5"/>
    <w:rsid w:val="00837EAB"/>
    <w:rsid w:val="00840FAB"/>
    <w:rsid w:val="00841209"/>
    <w:rsid w:val="00841792"/>
    <w:rsid w:val="00841992"/>
    <w:rsid w:val="00842C5B"/>
    <w:rsid w:val="00844C7E"/>
    <w:rsid w:val="0084603D"/>
    <w:rsid w:val="00846EA8"/>
    <w:rsid w:val="0084703A"/>
    <w:rsid w:val="0085076A"/>
    <w:rsid w:val="00854066"/>
    <w:rsid w:val="0085610F"/>
    <w:rsid w:val="0085651D"/>
    <w:rsid w:val="00856CA1"/>
    <w:rsid w:val="00860692"/>
    <w:rsid w:val="00861457"/>
    <w:rsid w:val="00862408"/>
    <w:rsid w:val="00862E3B"/>
    <w:rsid w:val="00863483"/>
    <w:rsid w:val="008642A0"/>
    <w:rsid w:val="008648FF"/>
    <w:rsid w:val="00865105"/>
    <w:rsid w:val="0086653D"/>
    <w:rsid w:val="0086683C"/>
    <w:rsid w:val="0086725A"/>
    <w:rsid w:val="008674A2"/>
    <w:rsid w:val="008677DF"/>
    <w:rsid w:val="008704B2"/>
    <w:rsid w:val="00871A88"/>
    <w:rsid w:val="00871AB2"/>
    <w:rsid w:val="008747FB"/>
    <w:rsid w:val="008756F8"/>
    <w:rsid w:val="00875E2C"/>
    <w:rsid w:val="008777B2"/>
    <w:rsid w:val="0088010D"/>
    <w:rsid w:val="00880D9B"/>
    <w:rsid w:val="008811F4"/>
    <w:rsid w:val="00882BDD"/>
    <w:rsid w:val="008838D8"/>
    <w:rsid w:val="00883EA7"/>
    <w:rsid w:val="00885233"/>
    <w:rsid w:val="008874AB"/>
    <w:rsid w:val="008901E5"/>
    <w:rsid w:val="00891F58"/>
    <w:rsid w:val="00892C32"/>
    <w:rsid w:val="0089319B"/>
    <w:rsid w:val="00894025"/>
    <w:rsid w:val="00895A77"/>
    <w:rsid w:val="00896504"/>
    <w:rsid w:val="008966C8"/>
    <w:rsid w:val="00896E3F"/>
    <w:rsid w:val="00896F41"/>
    <w:rsid w:val="008972BE"/>
    <w:rsid w:val="008A0EEC"/>
    <w:rsid w:val="008A196C"/>
    <w:rsid w:val="008A1BB1"/>
    <w:rsid w:val="008A20FD"/>
    <w:rsid w:val="008A2E21"/>
    <w:rsid w:val="008A393B"/>
    <w:rsid w:val="008A3959"/>
    <w:rsid w:val="008A40CA"/>
    <w:rsid w:val="008A47D5"/>
    <w:rsid w:val="008A4EC8"/>
    <w:rsid w:val="008A709C"/>
    <w:rsid w:val="008B001F"/>
    <w:rsid w:val="008B00B3"/>
    <w:rsid w:val="008B032B"/>
    <w:rsid w:val="008B0795"/>
    <w:rsid w:val="008B35B1"/>
    <w:rsid w:val="008B362D"/>
    <w:rsid w:val="008C016F"/>
    <w:rsid w:val="008C05C0"/>
    <w:rsid w:val="008C1BF1"/>
    <w:rsid w:val="008C2326"/>
    <w:rsid w:val="008C234E"/>
    <w:rsid w:val="008C2B64"/>
    <w:rsid w:val="008C5297"/>
    <w:rsid w:val="008C5B0F"/>
    <w:rsid w:val="008C61CF"/>
    <w:rsid w:val="008C656D"/>
    <w:rsid w:val="008C6B28"/>
    <w:rsid w:val="008C6D52"/>
    <w:rsid w:val="008D1D4C"/>
    <w:rsid w:val="008D1E5B"/>
    <w:rsid w:val="008D2994"/>
    <w:rsid w:val="008D434E"/>
    <w:rsid w:val="008D4814"/>
    <w:rsid w:val="008D5759"/>
    <w:rsid w:val="008D63FB"/>
    <w:rsid w:val="008D679A"/>
    <w:rsid w:val="008D6C34"/>
    <w:rsid w:val="008D7321"/>
    <w:rsid w:val="008E020A"/>
    <w:rsid w:val="008E0924"/>
    <w:rsid w:val="008E0D38"/>
    <w:rsid w:val="008E2327"/>
    <w:rsid w:val="008E5947"/>
    <w:rsid w:val="008E5AA9"/>
    <w:rsid w:val="008E5CB0"/>
    <w:rsid w:val="008E6247"/>
    <w:rsid w:val="008E6271"/>
    <w:rsid w:val="008E69CF"/>
    <w:rsid w:val="008E7271"/>
    <w:rsid w:val="008E77E2"/>
    <w:rsid w:val="008F02B2"/>
    <w:rsid w:val="008F033D"/>
    <w:rsid w:val="008F1AAE"/>
    <w:rsid w:val="008F3B14"/>
    <w:rsid w:val="008F4190"/>
    <w:rsid w:val="008F4CCA"/>
    <w:rsid w:val="008F5E2A"/>
    <w:rsid w:val="008F649D"/>
    <w:rsid w:val="00900991"/>
    <w:rsid w:val="00902C06"/>
    <w:rsid w:val="00903CFE"/>
    <w:rsid w:val="00904F9C"/>
    <w:rsid w:val="00906208"/>
    <w:rsid w:val="009062FE"/>
    <w:rsid w:val="00907609"/>
    <w:rsid w:val="00907CDF"/>
    <w:rsid w:val="00907D00"/>
    <w:rsid w:val="00910A3A"/>
    <w:rsid w:val="00910F9C"/>
    <w:rsid w:val="00911E90"/>
    <w:rsid w:val="00911F77"/>
    <w:rsid w:val="00912DF1"/>
    <w:rsid w:val="00913978"/>
    <w:rsid w:val="00913F63"/>
    <w:rsid w:val="00915146"/>
    <w:rsid w:val="00916A12"/>
    <w:rsid w:val="0092063B"/>
    <w:rsid w:val="009209ED"/>
    <w:rsid w:val="00920A2B"/>
    <w:rsid w:val="00921058"/>
    <w:rsid w:val="00922FA8"/>
    <w:rsid w:val="0092567A"/>
    <w:rsid w:val="009257B2"/>
    <w:rsid w:val="00925D46"/>
    <w:rsid w:val="00927B0E"/>
    <w:rsid w:val="0093073B"/>
    <w:rsid w:val="009319E2"/>
    <w:rsid w:val="00931B3C"/>
    <w:rsid w:val="009324A6"/>
    <w:rsid w:val="00932C9B"/>
    <w:rsid w:val="00935B94"/>
    <w:rsid w:val="009367FC"/>
    <w:rsid w:val="00937CBB"/>
    <w:rsid w:val="00937D65"/>
    <w:rsid w:val="00940118"/>
    <w:rsid w:val="00940332"/>
    <w:rsid w:val="00940E6B"/>
    <w:rsid w:val="00942722"/>
    <w:rsid w:val="00942915"/>
    <w:rsid w:val="00942E7E"/>
    <w:rsid w:val="00943610"/>
    <w:rsid w:val="00943F66"/>
    <w:rsid w:val="0094452A"/>
    <w:rsid w:val="009447D5"/>
    <w:rsid w:val="00944993"/>
    <w:rsid w:val="00944D79"/>
    <w:rsid w:val="00944F23"/>
    <w:rsid w:val="009450B7"/>
    <w:rsid w:val="00945BC3"/>
    <w:rsid w:val="00945F54"/>
    <w:rsid w:val="00946408"/>
    <w:rsid w:val="00946FE0"/>
    <w:rsid w:val="0094706B"/>
    <w:rsid w:val="00947262"/>
    <w:rsid w:val="0094781F"/>
    <w:rsid w:val="00951031"/>
    <w:rsid w:val="00951D12"/>
    <w:rsid w:val="00951DEE"/>
    <w:rsid w:val="00952CE1"/>
    <w:rsid w:val="00954626"/>
    <w:rsid w:val="00954FB8"/>
    <w:rsid w:val="00955737"/>
    <w:rsid w:val="00956380"/>
    <w:rsid w:val="009565A7"/>
    <w:rsid w:val="00956B45"/>
    <w:rsid w:val="00957174"/>
    <w:rsid w:val="00957F08"/>
    <w:rsid w:val="009604CF"/>
    <w:rsid w:val="00960777"/>
    <w:rsid w:val="0096084B"/>
    <w:rsid w:val="00963DDE"/>
    <w:rsid w:val="00964A0C"/>
    <w:rsid w:val="009656FF"/>
    <w:rsid w:val="009663D3"/>
    <w:rsid w:val="0096685F"/>
    <w:rsid w:val="00967570"/>
    <w:rsid w:val="00967A60"/>
    <w:rsid w:val="00967DEF"/>
    <w:rsid w:val="009706BF"/>
    <w:rsid w:val="00970BEE"/>
    <w:rsid w:val="00971F38"/>
    <w:rsid w:val="0097361A"/>
    <w:rsid w:val="00973948"/>
    <w:rsid w:val="009739C5"/>
    <w:rsid w:val="00973B97"/>
    <w:rsid w:val="00973F0F"/>
    <w:rsid w:val="009742C9"/>
    <w:rsid w:val="0097456B"/>
    <w:rsid w:val="009755DE"/>
    <w:rsid w:val="00975B81"/>
    <w:rsid w:val="009766F1"/>
    <w:rsid w:val="00976FE5"/>
    <w:rsid w:val="009774E7"/>
    <w:rsid w:val="009823AB"/>
    <w:rsid w:val="0098291F"/>
    <w:rsid w:val="00985250"/>
    <w:rsid w:val="00985A2D"/>
    <w:rsid w:val="00985B8D"/>
    <w:rsid w:val="00985EDE"/>
    <w:rsid w:val="009864DD"/>
    <w:rsid w:val="009872A8"/>
    <w:rsid w:val="00987696"/>
    <w:rsid w:val="00991F8C"/>
    <w:rsid w:val="00992C0C"/>
    <w:rsid w:val="00993064"/>
    <w:rsid w:val="0099442C"/>
    <w:rsid w:val="00995402"/>
    <w:rsid w:val="00995B9E"/>
    <w:rsid w:val="0099798B"/>
    <w:rsid w:val="00997C28"/>
    <w:rsid w:val="00997FA2"/>
    <w:rsid w:val="009A00F2"/>
    <w:rsid w:val="009A05C2"/>
    <w:rsid w:val="009A0D50"/>
    <w:rsid w:val="009A30F6"/>
    <w:rsid w:val="009A3412"/>
    <w:rsid w:val="009A3F7C"/>
    <w:rsid w:val="009A5E78"/>
    <w:rsid w:val="009A6BB3"/>
    <w:rsid w:val="009A6E2F"/>
    <w:rsid w:val="009A771C"/>
    <w:rsid w:val="009B0F5F"/>
    <w:rsid w:val="009B25F6"/>
    <w:rsid w:val="009B286C"/>
    <w:rsid w:val="009B4322"/>
    <w:rsid w:val="009B4CF7"/>
    <w:rsid w:val="009B5CD1"/>
    <w:rsid w:val="009B651B"/>
    <w:rsid w:val="009B67E1"/>
    <w:rsid w:val="009B6D92"/>
    <w:rsid w:val="009B7F29"/>
    <w:rsid w:val="009C0346"/>
    <w:rsid w:val="009C0A35"/>
    <w:rsid w:val="009C0ABA"/>
    <w:rsid w:val="009C0C3D"/>
    <w:rsid w:val="009C1BE0"/>
    <w:rsid w:val="009C3CBB"/>
    <w:rsid w:val="009C588F"/>
    <w:rsid w:val="009C5955"/>
    <w:rsid w:val="009C5F4C"/>
    <w:rsid w:val="009C610C"/>
    <w:rsid w:val="009C7771"/>
    <w:rsid w:val="009D19A5"/>
    <w:rsid w:val="009D1EEA"/>
    <w:rsid w:val="009D1F47"/>
    <w:rsid w:val="009D3119"/>
    <w:rsid w:val="009D3980"/>
    <w:rsid w:val="009D41D3"/>
    <w:rsid w:val="009D490E"/>
    <w:rsid w:val="009D5701"/>
    <w:rsid w:val="009D5DA3"/>
    <w:rsid w:val="009D6577"/>
    <w:rsid w:val="009D6CA4"/>
    <w:rsid w:val="009D7C2F"/>
    <w:rsid w:val="009E0912"/>
    <w:rsid w:val="009E0F91"/>
    <w:rsid w:val="009E1951"/>
    <w:rsid w:val="009E1C80"/>
    <w:rsid w:val="009E2EAE"/>
    <w:rsid w:val="009E3300"/>
    <w:rsid w:val="009E383B"/>
    <w:rsid w:val="009E4060"/>
    <w:rsid w:val="009E4352"/>
    <w:rsid w:val="009E4567"/>
    <w:rsid w:val="009E49EC"/>
    <w:rsid w:val="009E6BBD"/>
    <w:rsid w:val="009E6CEC"/>
    <w:rsid w:val="009E774B"/>
    <w:rsid w:val="009F03D6"/>
    <w:rsid w:val="009F13C0"/>
    <w:rsid w:val="009F41BA"/>
    <w:rsid w:val="009F43A9"/>
    <w:rsid w:val="009F50E6"/>
    <w:rsid w:val="009F5F2E"/>
    <w:rsid w:val="009F76AF"/>
    <w:rsid w:val="00A0215D"/>
    <w:rsid w:val="00A02479"/>
    <w:rsid w:val="00A02C2E"/>
    <w:rsid w:val="00A04A6D"/>
    <w:rsid w:val="00A04A81"/>
    <w:rsid w:val="00A0701B"/>
    <w:rsid w:val="00A10739"/>
    <w:rsid w:val="00A113DD"/>
    <w:rsid w:val="00A118F2"/>
    <w:rsid w:val="00A11DA5"/>
    <w:rsid w:val="00A1370D"/>
    <w:rsid w:val="00A14742"/>
    <w:rsid w:val="00A14AE2"/>
    <w:rsid w:val="00A1598D"/>
    <w:rsid w:val="00A160B1"/>
    <w:rsid w:val="00A163C1"/>
    <w:rsid w:val="00A17683"/>
    <w:rsid w:val="00A205DC"/>
    <w:rsid w:val="00A209BC"/>
    <w:rsid w:val="00A20D1F"/>
    <w:rsid w:val="00A20F7B"/>
    <w:rsid w:val="00A21136"/>
    <w:rsid w:val="00A229DB"/>
    <w:rsid w:val="00A253D3"/>
    <w:rsid w:val="00A25832"/>
    <w:rsid w:val="00A259C4"/>
    <w:rsid w:val="00A26430"/>
    <w:rsid w:val="00A265E5"/>
    <w:rsid w:val="00A2704B"/>
    <w:rsid w:val="00A30050"/>
    <w:rsid w:val="00A31268"/>
    <w:rsid w:val="00A31838"/>
    <w:rsid w:val="00A32312"/>
    <w:rsid w:val="00A33672"/>
    <w:rsid w:val="00A33E2F"/>
    <w:rsid w:val="00A34266"/>
    <w:rsid w:val="00A34AB3"/>
    <w:rsid w:val="00A34E11"/>
    <w:rsid w:val="00A404C6"/>
    <w:rsid w:val="00A40AF0"/>
    <w:rsid w:val="00A411E9"/>
    <w:rsid w:val="00A412CF"/>
    <w:rsid w:val="00A41DF5"/>
    <w:rsid w:val="00A4220A"/>
    <w:rsid w:val="00A42DA5"/>
    <w:rsid w:val="00A42E53"/>
    <w:rsid w:val="00A42ECD"/>
    <w:rsid w:val="00A43398"/>
    <w:rsid w:val="00A43455"/>
    <w:rsid w:val="00A43A81"/>
    <w:rsid w:val="00A441F1"/>
    <w:rsid w:val="00A46B31"/>
    <w:rsid w:val="00A47BCC"/>
    <w:rsid w:val="00A47C9E"/>
    <w:rsid w:val="00A500B2"/>
    <w:rsid w:val="00A513FC"/>
    <w:rsid w:val="00A514AC"/>
    <w:rsid w:val="00A523EC"/>
    <w:rsid w:val="00A524AF"/>
    <w:rsid w:val="00A52C94"/>
    <w:rsid w:val="00A54399"/>
    <w:rsid w:val="00A56CC5"/>
    <w:rsid w:val="00A571A9"/>
    <w:rsid w:val="00A57B92"/>
    <w:rsid w:val="00A60197"/>
    <w:rsid w:val="00A6075D"/>
    <w:rsid w:val="00A6238A"/>
    <w:rsid w:val="00A62A99"/>
    <w:rsid w:val="00A653EA"/>
    <w:rsid w:val="00A65EDC"/>
    <w:rsid w:val="00A70EBC"/>
    <w:rsid w:val="00A723FE"/>
    <w:rsid w:val="00A73193"/>
    <w:rsid w:val="00A73986"/>
    <w:rsid w:val="00A744B6"/>
    <w:rsid w:val="00A75678"/>
    <w:rsid w:val="00A75876"/>
    <w:rsid w:val="00A7613D"/>
    <w:rsid w:val="00A764E7"/>
    <w:rsid w:val="00A7665C"/>
    <w:rsid w:val="00A76C28"/>
    <w:rsid w:val="00A77602"/>
    <w:rsid w:val="00A77B83"/>
    <w:rsid w:val="00A81BE5"/>
    <w:rsid w:val="00A84425"/>
    <w:rsid w:val="00A848F7"/>
    <w:rsid w:val="00A84B4E"/>
    <w:rsid w:val="00A84D92"/>
    <w:rsid w:val="00A8501D"/>
    <w:rsid w:val="00A85031"/>
    <w:rsid w:val="00A85CAE"/>
    <w:rsid w:val="00A85DA2"/>
    <w:rsid w:val="00A86581"/>
    <w:rsid w:val="00A8701F"/>
    <w:rsid w:val="00A872E3"/>
    <w:rsid w:val="00A93990"/>
    <w:rsid w:val="00A94475"/>
    <w:rsid w:val="00A953EE"/>
    <w:rsid w:val="00A95EDC"/>
    <w:rsid w:val="00A963B5"/>
    <w:rsid w:val="00A97E51"/>
    <w:rsid w:val="00AA2534"/>
    <w:rsid w:val="00AA45BF"/>
    <w:rsid w:val="00AA576E"/>
    <w:rsid w:val="00AA6371"/>
    <w:rsid w:val="00AB0382"/>
    <w:rsid w:val="00AB20E8"/>
    <w:rsid w:val="00AB5860"/>
    <w:rsid w:val="00AB6149"/>
    <w:rsid w:val="00AB7DB0"/>
    <w:rsid w:val="00AC0458"/>
    <w:rsid w:val="00AC06C8"/>
    <w:rsid w:val="00AC08D6"/>
    <w:rsid w:val="00AC0FFD"/>
    <w:rsid w:val="00AC1D8B"/>
    <w:rsid w:val="00AC2C65"/>
    <w:rsid w:val="00AC32D1"/>
    <w:rsid w:val="00AC32EE"/>
    <w:rsid w:val="00AC4270"/>
    <w:rsid w:val="00AC49C3"/>
    <w:rsid w:val="00AC5912"/>
    <w:rsid w:val="00AC6328"/>
    <w:rsid w:val="00AC78C9"/>
    <w:rsid w:val="00AD1B52"/>
    <w:rsid w:val="00AD2003"/>
    <w:rsid w:val="00AD3DD7"/>
    <w:rsid w:val="00AD4551"/>
    <w:rsid w:val="00AD4815"/>
    <w:rsid w:val="00AD5CB3"/>
    <w:rsid w:val="00AD6502"/>
    <w:rsid w:val="00AD7F42"/>
    <w:rsid w:val="00AE0CAA"/>
    <w:rsid w:val="00AE1393"/>
    <w:rsid w:val="00AE1D74"/>
    <w:rsid w:val="00AE285C"/>
    <w:rsid w:val="00AE3D7D"/>
    <w:rsid w:val="00AE47F1"/>
    <w:rsid w:val="00AE51FE"/>
    <w:rsid w:val="00AE5A64"/>
    <w:rsid w:val="00AE72EC"/>
    <w:rsid w:val="00AE730B"/>
    <w:rsid w:val="00AE763E"/>
    <w:rsid w:val="00AE7C90"/>
    <w:rsid w:val="00AE7D7B"/>
    <w:rsid w:val="00AF0681"/>
    <w:rsid w:val="00AF0A45"/>
    <w:rsid w:val="00AF19AC"/>
    <w:rsid w:val="00AF23A7"/>
    <w:rsid w:val="00AF400D"/>
    <w:rsid w:val="00AF5082"/>
    <w:rsid w:val="00AF651D"/>
    <w:rsid w:val="00B000A0"/>
    <w:rsid w:val="00B00AE8"/>
    <w:rsid w:val="00B02024"/>
    <w:rsid w:val="00B0206E"/>
    <w:rsid w:val="00B02AD9"/>
    <w:rsid w:val="00B05E2F"/>
    <w:rsid w:val="00B06250"/>
    <w:rsid w:val="00B06A9B"/>
    <w:rsid w:val="00B07001"/>
    <w:rsid w:val="00B07422"/>
    <w:rsid w:val="00B121DC"/>
    <w:rsid w:val="00B123F9"/>
    <w:rsid w:val="00B133C1"/>
    <w:rsid w:val="00B1420E"/>
    <w:rsid w:val="00B1472A"/>
    <w:rsid w:val="00B16ACB"/>
    <w:rsid w:val="00B20D01"/>
    <w:rsid w:val="00B217FF"/>
    <w:rsid w:val="00B2337D"/>
    <w:rsid w:val="00B24578"/>
    <w:rsid w:val="00B24821"/>
    <w:rsid w:val="00B24E95"/>
    <w:rsid w:val="00B2659D"/>
    <w:rsid w:val="00B30C79"/>
    <w:rsid w:val="00B31056"/>
    <w:rsid w:val="00B312F7"/>
    <w:rsid w:val="00B33FB6"/>
    <w:rsid w:val="00B34D60"/>
    <w:rsid w:val="00B34EFC"/>
    <w:rsid w:val="00B350C3"/>
    <w:rsid w:val="00B35BB9"/>
    <w:rsid w:val="00B37527"/>
    <w:rsid w:val="00B37634"/>
    <w:rsid w:val="00B400E9"/>
    <w:rsid w:val="00B41760"/>
    <w:rsid w:val="00B42B06"/>
    <w:rsid w:val="00B43A0C"/>
    <w:rsid w:val="00B4448A"/>
    <w:rsid w:val="00B47CA9"/>
    <w:rsid w:val="00B47DAC"/>
    <w:rsid w:val="00B50037"/>
    <w:rsid w:val="00B504C4"/>
    <w:rsid w:val="00B505CF"/>
    <w:rsid w:val="00B50C0F"/>
    <w:rsid w:val="00B5127B"/>
    <w:rsid w:val="00B5154E"/>
    <w:rsid w:val="00B51C45"/>
    <w:rsid w:val="00B52528"/>
    <w:rsid w:val="00B52F5F"/>
    <w:rsid w:val="00B53FF8"/>
    <w:rsid w:val="00B551B2"/>
    <w:rsid w:val="00B554D5"/>
    <w:rsid w:val="00B557C0"/>
    <w:rsid w:val="00B56D93"/>
    <w:rsid w:val="00B57148"/>
    <w:rsid w:val="00B57677"/>
    <w:rsid w:val="00B601CC"/>
    <w:rsid w:val="00B60CF1"/>
    <w:rsid w:val="00B6265D"/>
    <w:rsid w:val="00B638B8"/>
    <w:rsid w:val="00B673A1"/>
    <w:rsid w:val="00B7089D"/>
    <w:rsid w:val="00B70E48"/>
    <w:rsid w:val="00B70F11"/>
    <w:rsid w:val="00B7109C"/>
    <w:rsid w:val="00B7267C"/>
    <w:rsid w:val="00B72E78"/>
    <w:rsid w:val="00B73BA7"/>
    <w:rsid w:val="00B73FB6"/>
    <w:rsid w:val="00B74824"/>
    <w:rsid w:val="00B75440"/>
    <w:rsid w:val="00B75DE7"/>
    <w:rsid w:val="00B76402"/>
    <w:rsid w:val="00B76479"/>
    <w:rsid w:val="00B76CD7"/>
    <w:rsid w:val="00B76FD0"/>
    <w:rsid w:val="00B82363"/>
    <w:rsid w:val="00B82F38"/>
    <w:rsid w:val="00B844C2"/>
    <w:rsid w:val="00B84B08"/>
    <w:rsid w:val="00B853C8"/>
    <w:rsid w:val="00B862DB"/>
    <w:rsid w:val="00B8631E"/>
    <w:rsid w:val="00B86B9F"/>
    <w:rsid w:val="00B86DA0"/>
    <w:rsid w:val="00B90608"/>
    <w:rsid w:val="00B917C7"/>
    <w:rsid w:val="00B92E51"/>
    <w:rsid w:val="00B94696"/>
    <w:rsid w:val="00B946D0"/>
    <w:rsid w:val="00B951A4"/>
    <w:rsid w:val="00B959F0"/>
    <w:rsid w:val="00B95A82"/>
    <w:rsid w:val="00B95C91"/>
    <w:rsid w:val="00B9610B"/>
    <w:rsid w:val="00B9782C"/>
    <w:rsid w:val="00BA0340"/>
    <w:rsid w:val="00BA1263"/>
    <w:rsid w:val="00BA1CE8"/>
    <w:rsid w:val="00BA1E0E"/>
    <w:rsid w:val="00BA2784"/>
    <w:rsid w:val="00BA4DDE"/>
    <w:rsid w:val="00BA6A26"/>
    <w:rsid w:val="00BA7C55"/>
    <w:rsid w:val="00BA7D05"/>
    <w:rsid w:val="00BB3B27"/>
    <w:rsid w:val="00BB415B"/>
    <w:rsid w:val="00BB480D"/>
    <w:rsid w:val="00BB542E"/>
    <w:rsid w:val="00BB69C1"/>
    <w:rsid w:val="00BB6FCD"/>
    <w:rsid w:val="00BB7B75"/>
    <w:rsid w:val="00BB7F2B"/>
    <w:rsid w:val="00BC0B21"/>
    <w:rsid w:val="00BC0F14"/>
    <w:rsid w:val="00BC1047"/>
    <w:rsid w:val="00BC149A"/>
    <w:rsid w:val="00BC1A27"/>
    <w:rsid w:val="00BC2828"/>
    <w:rsid w:val="00BC2849"/>
    <w:rsid w:val="00BC341F"/>
    <w:rsid w:val="00BC3592"/>
    <w:rsid w:val="00BC79A1"/>
    <w:rsid w:val="00BC7B27"/>
    <w:rsid w:val="00BD0A77"/>
    <w:rsid w:val="00BD24C7"/>
    <w:rsid w:val="00BD3927"/>
    <w:rsid w:val="00BD45F3"/>
    <w:rsid w:val="00BD48B1"/>
    <w:rsid w:val="00BD4A51"/>
    <w:rsid w:val="00BD602C"/>
    <w:rsid w:val="00BD69F8"/>
    <w:rsid w:val="00BD714E"/>
    <w:rsid w:val="00BE078F"/>
    <w:rsid w:val="00BE0D46"/>
    <w:rsid w:val="00BE26BF"/>
    <w:rsid w:val="00BE2935"/>
    <w:rsid w:val="00BE2AF9"/>
    <w:rsid w:val="00BE329B"/>
    <w:rsid w:val="00BE34E6"/>
    <w:rsid w:val="00BE3C92"/>
    <w:rsid w:val="00BE46D1"/>
    <w:rsid w:val="00BE5070"/>
    <w:rsid w:val="00BF00D6"/>
    <w:rsid w:val="00BF0313"/>
    <w:rsid w:val="00BF1507"/>
    <w:rsid w:val="00BF1E48"/>
    <w:rsid w:val="00BF334E"/>
    <w:rsid w:val="00BF56A7"/>
    <w:rsid w:val="00BF57F9"/>
    <w:rsid w:val="00BF599A"/>
    <w:rsid w:val="00BF5E7C"/>
    <w:rsid w:val="00BF66B4"/>
    <w:rsid w:val="00BF6BEA"/>
    <w:rsid w:val="00BF7200"/>
    <w:rsid w:val="00BF7E9B"/>
    <w:rsid w:val="00C0065B"/>
    <w:rsid w:val="00C013AD"/>
    <w:rsid w:val="00C01BAF"/>
    <w:rsid w:val="00C021B4"/>
    <w:rsid w:val="00C02DF6"/>
    <w:rsid w:val="00C02EF3"/>
    <w:rsid w:val="00C03F56"/>
    <w:rsid w:val="00C040CE"/>
    <w:rsid w:val="00C04254"/>
    <w:rsid w:val="00C072F1"/>
    <w:rsid w:val="00C101DD"/>
    <w:rsid w:val="00C107AC"/>
    <w:rsid w:val="00C10AC9"/>
    <w:rsid w:val="00C10F1E"/>
    <w:rsid w:val="00C11088"/>
    <w:rsid w:val="00C120FC"/>
    <w:rsid w:val="00C122D5"/>
    <w:rsid w:val="00C13E99"/>
    <w:rsid w:val="00C151DF"/>
    <w:rsid w:val="00C15231"/>
    <w:rsid w:val="00C156EE"/>
    <w:rsid w:val="00C17678"/>
    <w:rsid w:val="00C20264"/>
    <w:rsid w:val="00C20D08"/>
    <w:rsid w:val="00C20D6D"/>
    <w:rsid w:val="00C21270"/>
    <w:rsid w:val="00C22716"/>
    <w:rsid w:val="00C228C9"/>
    <w:rsid w:val="00C22AFB"/>
    <w:rsid w:val="00C23922"/>
    <w:rsid w:val="00C24F9A"/>
    <w:rsid w:val="00C2569F"/>
    <w:rsid w:val="00C25CAC"/>
    <w:rsid w:val="00C26ACE"/>
    <w:rsid w:val="00C30E87"/>
    <w:rsid w:val="00C3158D"/>
    <w:rsid w:val="00C322F4"/>
    <w:rsid w:val="00C32D35"/>
    <w:rsid w:val="00C3353B"/>
    <w:rsid w:val="00C33BE8"/>
    <w:rsid w:val="00C36DBF"/>
    <w:rsid w:val="00C36DCB"/>
    <w:rsid w:val="00C400F2"/>
    <w:rsid w:val="00C4097B"/>
    <w:rsid w:val="00C434D0"/>
    <w:rsid w:val="00C434D3"/>
    <w:rsid w:val="00C438E9"/>
    <w:rsid w:val="00C440D7"/>
    <w:rsid w:val="00C44310"/>
    <w:rsid w:val="00C44335"/>
    <w:rsid w:val="00C4468C"/>
    <w:rsid w:val="00C448E0"/>
    <w:rsid w:val="00C45823"/>
    <w:rsid w:val="00C45D58"/>
    <w:rsid w:val="00C471D3"/>
    <w:rsid w:val="00C47242"/>
    <w:rsid w:val="00C52334"/>
    <w:rsid w:val="00C52B37"/>
    <w:rsid w:val="00C52BDE"/>
    <w:rsid w:val="00C53576"/>
    <w:rsid w:val="00C57B28"/>
    <w:rsid w:val="00C57B55"/>
    <w:rsid w:val="00C61B78"/>
    <w:rsid w:val="00C61C55"/>
    <w:rsid w:val="00C62638"/>
    <w:rsid w:val="00C62FEE"/>
    <w:rsid w:val="00C63197"/>
    <w:rsid w:val="00C632A4"/>
    <w:rsid w:val="00C63F11"/>
    <w:rsid w:val="00C64D38"/>
    <w:rsid w:val="00C65F8F"/>
    <w:rsid w:val="00C664B2"/>
    <w:rsid w:val="00C66B09"/>
    <w:rsid w:val="00C670C3"/>
    <w:rsid w:val="00C677B8"/>
    <w:rsid w:val="00C72388"/>
    <w:rsid w:val="00C72B37"/>
    <w:rsid w:val="00C73369"/>
    <w:rsid w:val="00C74003"/>
    <w:rsid w:val="00C7614A"/>
    <w:rsid w:val="00C76790"/>
    <w:rsid w:val="00C770D0"/>
    <w:rsid w:val="00C814D5"/>
    <w:rsid w:val="00C82601"/>
    <w:rsid w:val="00C82634"/>
    <w:rsid w:val="00C82CAF"/>
    <w:rsid w:val="00C83525"/>
    <w:rsid w:val="00C860FA"/>
    <w:rsid w:val="00C86E6A"/>
    <w:rsid w:val="00C870F2"/>
    <w:rsid w:val="00C871AB"/>
    <w:rsid w:val="00C872C1"/>
    <w:rsid w:val="00C87EFA"/>
    <w:rsid w:val="00C9004F"/>
    <w:rsid w:val="00C9068B"/>
    <w:rsid w:val="00C92D2E"/>
    <w:rsid w:val="00C94574"/>
    <w:rsid w:val="00C94CF5"/>
    <w:rsid w:val="00C95957"/>
    <w:rsid w:val="00C9617D"/>
    <w:rsid w:val="00C97525"/>
    <w:rsid w:val="00C975CE"/>
    <w:rsid w:val="00CA1C6A"/>
    <w:rsid w:val="00CA21DC"/>
    <w:rsid w:val="00CA3462"/>
    <w:rsid w:val="00CA36AF"/>
    <w:rsid w:val="00CA40E5"/>
    <w:rsid w:val="00CA444E"/>
    <w:rsid w:val="00CA56DB"/>
    <w:rsid w:val="00CA60C4"/>
    <w:rsid w:val="00CB0C8E"/>
    <w:rsid w:val="00CB0D32"/>
    <w:rsid w:val="00CB0F12"/>
    <w:rsid w:val="00CB2263"/>
    <w:rsid w:val="00CB2B3E"/>
    <w:rsid w:val="00CB4D50"/>
    <w:rsid w:val="00CB4F5F"/>
    <w:rsid w:val="00CB4F69"/>
    <w:rsid w:val="00CB5598"/>
    <w:rsid w:val="00CB55B2"/>
    <w:rsid w:val="00CB6478"/>
    <w:rsid w:val="00CB6588"/>
    <w:rsid w:val="00CB7545"/>
    <w:rsid w:val="00CC04C3"/>
    <w:rsid w:val="00CC10CC"/>
    <w:rsid w:val="00CC13B8"/>
    <w:rsid w:val="00CC1B89"/>
    <w:rsid w:val="00CC2A8D"/>
    <w:rsid w:val="00CC319E"/>
    <w:rsid w:val="00CC3886"/>
    <w:rsid w:val="00CC40D7"/>
    <w:rsid w:val="00CC4236"/>
    <w:rsid w:val="00CC43ED"/>
    <w:rsid w:val="00CC4B73"/>
    <w:rsid w:val="00CC5FAD"/>
    <w:rsid w:val="00CC6121"/>
    <w:rsid w:val="00CC6422"/>
    <w:rsid w:val="00CC656D"/>
    <w:rsid w:val="00CD04EE"/>
    <w:rsid w:val="00CD05FB"/>
    <w:rsid w:val="00CD0DD7"/>
    <w:rsid w:val="00CD2502"/>
    <w:rsid w:val="00CD2867"/>
    <w:rsid w:val="00CD318F"/>
    <w:rsid w:val="00CD393E"/>
    <w:rsid w:val="00CD3BFB"/>
    <w:rsid w:val="00CD4B8A"/>
    <w:rsid w:val="00CD5806"/>
    <w:rsid w:val="00CD68EA"/>
    <w:rsid w:val="00CD6CA1"/>
    <w:rsid w:val="00CD6CC8"/>
    <w:rsid w:val="00CD701E"/>
    <w:rsid w:val="00CE0489"/>
    <w:rsid w:val="00CE0E80"/>
    <w:rsid w:val="00CE22B2"/>
    <w:rsid w:val="00CE246A"/>
    <w:rsid w:val="00CE268E"/>
    <w:rsid w:val="00CE286B"/>
    <w:rsid w:val="00CE4D78"/>
    <w:rsid w:val="00CE5327"/>
    <w:rsid w:val="00CE6AB5"/>
    <w:rsid w:val="00CE6AC6"/>
    <w:rsid w:val="00CE7FDB"/>
    <w:rsid w:val="00CF0928"/>
    <w:rsid w:val="00CF0ACA"/>
    <w:rsid w:val="00CF18BB"/>
    <w:rsid w:val="00CF22C2"/>
    <w:rsid w:val="00CF331B"/>
    <w:rsid w:val="00CF3DDF"/>
    <w:rsid w:val="00CF4577"/>
    <w:rsid w:val="00CF4F1A"/>
    <w:rsid w:val="00CF662E"/>
    <w:rsid w:val="00CF6866"/>
    <w:rsid w:val="00CF6CDA"/>
    <w:rsid w:val="00CF7F95"/>
    <w:rsid w:val="00D0079B"/>
    <w:rsid w:val="00D01189"/>
    <w:rsid w:val="00D01D02"/>
    <w:rsid w:val="00D02337"/>
    <w:rsid w:val="00D028C2"/>
    <w:rsid w:val="00D03D0A"/>
    <w:rsid w:val="00D03E76"/>
    <w:rsid w:val="00D04672"/>
    <w:rsid w:val="00D052EE"/>
    <w:rsid w:val="00D05EB7"/>
    <w:rsid w:val="00D05FC2"/>
    <w:rsid w:val="00D064C4"/>
    <w:rsid w:val="00D06FB7"/>
    <w:rsid w:val="00D0750E"/>
    <w:rsid w:val="00D0788C"/>
    <w:rsid w:val="00D078F8"/>
    <w:rsid w:val="00D07C0B"/>
    <w:rsid w:val="00D11455"/>
    <w:rsid w:val="00D11EAE"/>
    <w:rsid w:val="00D12191"/>
    <w:rsid w:val="00D1346D"/>
    <w:rsid w:val="00D1586B"/>
    <w:rsid w:val="00D175C5"/>
    <w:rsid w:val="00D17620"/>
    <w:rsid w:val="00D21A9F"/>
    <w:rsid w:val="00D21F2E"/>
    <w:rsid w:val="00D21FEC"/>
    <w:rsid w:val="00D22AB8"/>
    <w:rsid w:val="00D22EDA"/>
    <w:rsid w:val="00D23084"/>
    <w:rsid w:val="00D24C77"/>
    <w:rsid w:val="00D25A77"/>
    <w:rsid w:val="00D266E7"/>
    <w:rsid w:val="00D26C20"/>
    <w:rsid w:val="00D278CC"/>
    <w:rsid w:val="00D300B2"/>
    <w:rsid w:val="00D30444"/>
    <w:rsid w:val="00D30633"/>
    <w:rsid w:val="00D30F06"/>
    <w:rsid w:val="00D3197E"/>
    <w:rsid w:val="00D31D2D"/>
    <w:rsid w:val="00D3246E"/>
    <w:rsid w:val="00D330E4"/>
    <w:rsid w:val="00D3624A"/>
    <w:rsid w:val="00D404B5"/>
    <w:rsid w:val="00D40C1C"/>
    <w:rsid w:val="00D410DF"/>
    <w:rsid w:val="00D44771"/>
    <w:rsid w:val="00D44790"/>
    <w:rsid w:val="00D452C9"/>
    <w:rsid w:val="00D463DF"/>
    <w:rsid w:val="00D46E14"/>
    <w:rsid w:val="00D46F07"/>
    <w:rsid w:val="00D4771C"/>
    <w:rsid w:val="00D47843"/>
    <w:rsid w:val="00D507ED"/>
    <w:rsid w:val="00D51CF9"/>
    <w:rsid w:val="00D52B82"/>
    <w:rsid w:val="00D52F06"/>
    <w:rsid w:val="00D539B5"/>
    <w:rsid w:val="00D562A7"/>
    <w:rsid w:val="00D5702E"/>
    <w:rsid w:val="00D63AF2"/>
    <w:rsid w:val="00D645AF"/>
    <w:rsid w:val="00D676A8"/>
    <w:rsid w:val="00D67C42"/>
    <w:rsid w:val="00D67F84"/>
    <w:rsid w:val="00D700BC"/>
    <w:rsid w:val="00D71E1D"/>
    <w:rsid w:val="00D72913"/>
    <w:rsid w:val="00D73228"/>
    <w:rsid w:val="00D7474A"/>
    <w:rsid w:val="00D74C45"/>
    <w:rsid w:val="00D76F33"/>
    <w:rsid w:val="00D77731"/>
    <w:rsid w:val="00D77963"/>
    <w:rsid w:val="00D8069C"/>
    <w:rsid w:val="00D80898"/>
    <w:rsid w:val="00D809E0"/>
    <w:rsid w:val="00D821D0"/>
    <w:rsid w:val="00D82F82"/>
    <w:rsid w:val="00D82FB6"/>
    <w:rsid w:val="00D83CC2"/>
    <w:rsid w:val="00D8438D"/>
    <w:rsid w:val="00D8528A"/>
    <w:rsid w:val="00D85C7A"/>
    <w:rsid w:val="00D86333"/>
    <w:rsid w:val="00D8700F"/>
    <w:rsid w:val="00D8718F"/>
    <w:rsid w:val="00D87B80"/>
    <w:rsid w:val="00D90466"/>
    <w:rsid w:val="00D91047"/>
    <w:rsid w:val="00D91188"/>
    <w:rsid w:val="00D91907"/>
    <w:rsid w:val="00D91A63"/>
    <w:rsid w:val="00D92132"/>
    <w:rsid w:val="00D9239E"/>
    <w:rsid w:val="00D9323D"/>
    <w:rsid w:val="00D94240"/>
    <w:rsid w:val="00D94FE8"/>
    <w:rsid w:val="00D95111"/>
    <w:rsid w:val="00D9516E"/>
    <w:rsid w:val="00D961B7"/>
    <w:rsid w:val="00D962AB"/>
    <w:rsid w:val="00D96C99"/>
    <w:rsid w:val="00D97C00"/>
    <w:rsid w:val="00DA18D0"/>
    <w:rsid w:val="00DA231A"/>
    <w:rsid w:val="00DA433E"/>
    <w:rsid w:val="00DA4841"/>
    <w:rsid w:val="00DA496E"/>
    <w:rsid w:val="00DA5DC9"/>
    <w:rsid w:val="00DA6ED7"/>
    <w:rsid w:val="00DA720A"/>
    <w:rsid w:val="00DB0CF5"/>
    <w:rsid w:val="00DB0D02"/>
    <w:rsid w:val="00DB18CC"/>
    <w:rsid w:val="00DB1DB9"/>
    <w:rsid w:val="00DB3347"/>
    <w:rsid w:val="00DB3AC2"/>
    <w:rsid w:val="00DB436A"/>
    <w:rsid w:val="00DB47F9"/>
    <w:rsid w:val="00DB7125"/>
    <w:rsid w:val="00DB7308"/>
    <w:rsid w:val="00DB763B"/>
    <w:rsid w:val="00DB77E9"/>
    <w:rsid w:val="00DC125E"/>
    <w:rsid w:val="00DC18E7"/>
    <w:rsid w:val="00DC2313"/>
    <w:rsid w:val="00DC73B0"/>
    <w:rsid w:val="00DD1B43"/>
    <w:rsid w:val="00DD24BA"/>
    <w:rsid w:val="00DD30AF"/>
    <w:rsid w:val="00DD4A64"/>
    <w:rsid w:val="00DD5569"/>
    <w:rsid w:val="00DD5A34"/>
    <w:rsid w:val="00DD6814"/>
    <w:rsid w:val="00DD6913"/>
    <w:rsid w:val="00DD7A2E"/>
    <w:rsid w:val="00DE0059"/>
    <w:rsid w:val="00DE26A4"/>
    <w:rsid w:val="00DE2CC7"/>
    <w:rsid w:val="00DE2F4E"/>
    <w:rsid w:val="00DE3A3F"/>
    <w:rsid w:val="00DE3C94"/>
    <w:rsid w:val="00DE4A01"/>
    <w:rsid w:val="00DE72C4"/>
    <w:rsid w:val="00DE7308"/>
    <w:rsid w:val="00DF0345"/>
    <w:rsid w:val="00DF27DA"/>
    <w:rsid w:val="00DF2CCB"/>
    <w:rsid w:val="00DF5B08"/>
    <w:rsid w:val="00DF6407"/>
    <w:rsid w:val="00DF6C5D"/>
    <w:rsid w:val="00DF754B"/>
    <w:rsid w:val="00E0005B"/>
    <w:rsid w:val="00E00558"/>
    <w:rsid w:val="00E00D95"/>
    <w:rsid w:val="00E00DDA"/>
    <w:rsid w:val="00E01619"/>
    <w:rsid w:val="00E023D9"/>
    <w:rsid w:val="00E02A91"/>
    <w:rsid w:val="00E0390E"/>
    <w:rsid w:val="00E03DBD"/>
    <w:rsid w:val="00E03E67"/>
    <w:rsid w:val="00E05EAC"/>
    <w:rsid w:val="00E0667E"/>
    <w:rsid w:val="00E06D3E"/>
    <w:rsid w:val="00E07532"/>
    <w:rsid w:val="00E105DE"/>
    <w:rsid w:val="00E1277F"/>
    <w:rsid w:val="00E13049"/>
    <w:rsid w:val="00E13C71"/>
    <w:rsid w:val="00E14BDE"/>
    <w:rsid w:val="00E15D61"/>
    <w:rsid w:val="00E15E1E"/>
    <w:rsid w:val="00E15F36"/>
    <w:rsid w:val="00E177B7"/>
    <w:rsid w:val="00E20219"/>
    <w:rsid w:val="00E2119C"/>
    <w:rsid w:val="00E2160E"/>
    <w:rsid w:val="00E21C16"/>
    <w:rsid w:val="00E22193"/>
    <w:rsid w:val="00E22201"/>
    <w:rsid w:val="00E22DE0"/>
    <w:rsid w:val="00E2376A"/>
    <w:rsid w:val="00E23811"/>
    <w:rsid w:val="00E23C33"/>
    <w:rsid w:val="00E23DED"/>
    <w:rsid w:val="00E243E0"/>
    <w:rsid w:val="00E2534A"/>
    <w:rsid w:val="00E25AF9"/>
    <w:rsid w:val="00E25B8E"/>
    <w:rsid w:val="00E25C1F"/>
    <w:rsid w:val="00E25E0D"/>
    <w:rsid w:val="00E27CD2"/>
    <w:rsid w:val="00E303E0"/>
    <w:rsid w:val="00E310C2"/>
    <w:rsid w:val="00E31E5B"/>
    <w:rsid w:val="00E338A7"/>
    <w:rsid w:val="00E34E72"/>
    <w:rsid w:val="00E35B84"/>
    <w:rsid w:val="00E36DC5"/>
    <w:rsid w:val="00E3703F"/>
    <w:rsid w:val="00E37839"/>
    <w:rsid w:val="00E37CA0"/>
    <w:rsid w:val="00E40477"/>
    <w:rsid w:val="00E41899"/>
    <w:rsid w:val="00E428B9"/>
    <w:rsid w:val="00E430FE"/>
    <w:rsid w:val="00E43305"/>
    <w:rsid w:val="00E43BBB"/>
    <w:rsid w:val="00E44590"/>
    <w:rsid w:val="00E447A7"/>
    <w:rsid w:val="00E44D4F"/>
    <w:rsid w:val="00E4605A"/>
    <w:rsid w:val="00E474A1"/>
    <w:rsid w:val="00E476D7"/>
    <w:rsid w:val="00E47CCE"/>
    <w:rsid w:val="00E50809"/>
    <w:rsid w:val="00E50B15"/>
    <w:rsid w:val="00E50D0A"/>
    <w:rsid w:val="00E50F3C"/>
    <w:rsid w:val="00E51358"/>
    <w:rsid w:val="00E51492"/>
    <w:rsid w:val="00E51793"/>
    <w:rsid w:val="00E54D9A"/>
    <w:rsid w:val="00E561D5"/>
    <w:rsid w:val="00E56288"/>
    <w:rsid w:val="00E57A68"/>
    <w:rsid w:val="00E61771"/>
    <w:rsid w:val="00E6255E"/>
    <w:rsid w:val="00E654B8"/>
    <w:rsid w:val="00E6708A"/>
    <w:rsid w:val="00E70CBD"/>
    <w:rsid w:val="00E70E7A"/>
    <w:rsid w:val="00E7121E"/>
    <w:rsid w:val="00E71A3A"/>
    <w:rsid w:val="00E72370"/>
    <w:rsid w:val="00E724E2"/>
    <w:rsid w:val="00E72511"/>
    <w:rsid w:val="00E745EB"/>
    <w:rsid w:val="00E74F44"/>
    <w:rsid w:val="00E75047"/>
    <w:rsid w:val="00E760A1"/>
    <w:rsid w:val="00E77A6A"/>
    <w:rsid w:val="00E8136B"/>
    <w:rsid w:val="00E82427"/>
    <w:rsid w:val="00E82E72"/>
    <w:rsid w:val="00E8400F"/>
    <w:rsid w:val="00E8461D"/>
    <w:rsid w:val="00E84672"/>
    <w:rsid w:val="00E84803"/>
    <w:rsid w:val="00E84901"/>
    <w:rsid w:val="00E86396"/>
    <w:rsid w:val="00E87850"/>
    <w:rsid w:val="00E87D54"/>
    <w:rsid w:val="00E901CB"/>
    <w:rsid w:val="00E926C9"/>
    <w:rsid w:val="00E929D0"/>
    <w:rsid w:val="00E92A2A"/>
    <w:rsid w:val="00E934C8"/>
    <w:rsid w:val="00E93561"/>
    <w:rsid w:val="00E9373B"/>
    <w:rsid w:val="00E9406F"/>
    <w:rsid w:val="00E94518"/>
    <w:rsid w:val="00E94538"/>
    <w:rsid w:val="00E9462B"/>
    <w:rsid w:val="00E94A9C"/>
    <w:rsid w:val="00E95620"/>
    <w:rsid w:val="00E9599B"/>
    <w:rsid w:val="00E95DBA"/>
    <w:rsid w:val="00E96C0B"/>
    <w:rsid w:val="00EA00D8"/>
    <w:rsid w:val="00EA15A9"/>
    <w:rsid w:val="00EA20FF"/>
    <w:rsid w:val="00EA2236"/>
    <w:rsid w:val="00EA54D7"/>
    <w:rsid w:val="00EA5DA3"/>
    <w:rsid w:val="00EA6533"/>
    <w:rsid w:val="00EA777D"/>
    <w:rsid w:val="00EA7E56"/>
    <w:rsid w:val="00EB04C3"/>
    <w:rsid w:val="00EB1906"/>
    <w:rsid w:val="00EB2D7B"/>
    <w:rsid w:val="00EB6EBD"/>
    <w:rsid w:val="00EC0547"/>
    <w:rsid w:val="00EC168B"/>
    <w:rsid w:val="00EC2505"/>
    <w:rsid w:val="00EC3ACF"/>
    <w:rsid w:val="00EC51A3"/>
    <w:rsid w:val="00EC63A1"/>
    <w:rsid w:val="00ED020A"/>
    <w:rsid w:val="00ED0924"/>
    <w:rsid w:val="00ED0987"/>
    <w:rsid w:val="00ED1551"/>
    <w:rsid w:val="00ED1661"/>
    <w:rsid w:val="00ED23E0"/>
    <w:rsid w:val="00ED27FB"/>
    <w:rsid w:val="00ED3D4A"/>
    <w:rsid w:val="00ED42EE"/>
    <w:rsid w:val="00ED4A35"/>
    <w:rsid w:val="00ED5F31"/>
    <w:rsid w:val="00ED75AD"/>
    <w:rsid w:val="00ED7EA3"/>
    <w:rsid w:val="00EE0FE5"/>
    <w:rsid w:val="00EE188E"/>
    <w:rsid w:val="00EE2442"/>
    <w:rsid w:val="00EE2823"/>
    <w:rsid w:val="00EE2A76"/>
    <w:rsid w:val="00EE4473"/>
    <w:rsid w:val="00EE4FFF"/>
    <w:rsid w:val="00EE649D"/>
    <w:rsid w:val="00EE74C5"/>
    <w:rsid w:val="00EF0667"/>
    <w:rsid w:val="00EF0B5C"/>
    <w:rsid w:val="00EF152C"/>
    <w:rsid w:val="00EF242C"/>
    <w:rsid w:val="00EF33D7"/>
    <w:rsid w:val="00EF34C6"/>
    <w:rsid w:val="00EF3D3F"/>
    <w:rsid w:val="00EF4355"/>
    <w:rsid w:val="00EF438C"/>
    <w:rsid w:val="00EF4D22"/>
    <w:rsid w:val="00EF51E4"/>
    <w:rsid w:val="00EF5AE0"/>
    <w:rsid w:val="00EF743B"/>
    <w:rsid w:val="00EF7D2B"/>
    <w:rsid w:val="00F00E8F"/>
    <w:rsid w:val="00F01E41"/>
    <w:rsid w:val="00F02A0A"/>
    <w:rsid w:val="00F02C22"/>
    <w:rsid w:val="00F03380"/>
    <w:rsid w:val="00F041AE"/>
    <w:rsid w:val="00F04F9B"/>
    <w:rsid w:val="00F050E8"/>
    <w:rsid w:val="00F057BE"/>
    <w:rsid w:val="00F05B8B"/>
    <w:rsid w:val="00F05E40"/>
    <w:rsid w:val="00F1079E"/>
    <w:rsid w:val="00F10E3C"/>
    <w:rsid w:val="00F12032"/>
    <w:rsid w:val="00F13B83"/>
    <w:rsid w:val="00F142BC"/>
    <w:rsid w:val="00F158BF"/>
    <w:rsid w:val="00F207AF"/>
    <w:rsid w:val="00F20E9C"/>
    <w:rsid w:val="00F21321"/>
    <w:rsid w:val="00F214A5"/>
    <w:rsid w:val="00F217EF"/>
    <w:rsid w:val="00F21BD9"/>
    <w:rsid w:val="00F22980"/>
    <w:rsid w:val="00F245F5"/>
    <w:rsid w:val="00F24FD7"/>
    <w:rsid w:val="00F25172"/>
    <w:rsid w:val="00F256C2"/>
    <w:rsid w:val="00F25956"/>
    <w:rsid w:val="00F272DC"/>
    <w:rsid w:val="00F30B83"/>
    <w:rsid w:val="00F31D6B"/>
    <w:rsid w:val="00F31F74"/>
    <w:rsid w:val="00F33034"/>
    <w:rsid w:val="00F333A2"/>
    <w:rsid w:val="00F36067"/>
    <w:rsid w:val="00F366AE"/>
    <w:rsid w:val="00F37376"/>
    <w:rsid w:val="00F374AD"/>
    <w:rsid w:val="00F3772A"/>
    <w:rsid w:val="00F37DD6"/>
    <w:rsid w:val="00F40021"/>
    <w:rsid w:val="00F40769"/>
    <w:rsid w:val="00F40B6C"/>
    <w:rsid w:val="00F4324B"/>
    <w:rsid w:val="00F45D97"/>
    <w:rsid w:val="00F462B7"/>
    <w:rsid w:val="00F47D51"/>
    <w:rsid w:val="00F47DA2"/>
    <w:rsid w:val="00F500B0"/>
    <w:rsid w:val="00F50436"/>
    <w:rsid w:val="00F50858"/>
    <w:rsid w:val="00F50A08"/>
    <w:rsid w:val="00F50FAC"/>
    <w:rsid w:val="00F51D59"/>
    <w:rsid w:val="00F53565"/>
    <w:rsid w:val="00F53604"/>
    <w:rsid w:val="00F539AE"/>
    <w:rsid w:val="00F53A97"/>
    <w:rsid w:val="00F5403E"/>
    <w:rsid w:val="00F541F2"/>
    <w:rsid w:val="00F54EB0"/>
    <w:rsid w:val="00F55AF5"/>
    <w:rsid w:val="00F569DC"/>
    <w:rsid w:val="00F576BB"/>
    <w:rsid w:val="00F60003"/>
    <w:rsid w:val="00F60A8B"/>
    <w:rsid w:val="00F61451"/>
    <w:rsid w:val="00F61E8B"/>
    <w:rsid w:val="00F66AFE"/>
    <w:rsid w:val="00F678FF"/>
    <w:rsid w:val="00F67A1A"/>
    <w:rsid w:val="00F7047C"/>
    <w:rsid w:val="00F70C69"/>
    <w:rsid w:val="00F713B4"/>
    <w:rsid w:val="00F72302"/>
    <w:rsid w:val="00F72564"/>
    <w:rsid w:val="00F7300B"/>
    <w:rsid w:val="00F7480C"/>
    <w:rsid w:val="00F806FE"/>
    <w:rsid w:val="00F8265B"/>
    <w:rsid w:val="00F836CD"/>
    <w:rsid w:val="00F83BD7"/>
    <w:rsid w:val="00F8409F"/>
    <w:rsid w:val="00F84AF6"/>
    <w:rsid w:val="00F84B7F"/>
    <w:rsid w:val="00F84D90"/>
    <w:rsid w:val="00F85331"/>
    <w:rsid w:val="00F8612A"/>
    <w:rsid w:val="00F86A84"/>
    <w:rsid w:val="00F87C4A"/>
    <w:rsid w:val="00F90155"/>
    <w:rsid w:val="00F9148D"/>
    <w:rsid w:val="00F9172E"/>
    <w:rsid w:val="00F9199E"/>
    <w:rsid w:val="00F91B51"/>
    <w:rsid w:val="00F91CB0"/>
    <w:rsid w:val="00F91E60"/>
    <w:rsid w:val="00F94477"/>
    <w:rsid w:val="00F94815"/>
    <w:rsid w:val="00F95AC3"/>
    <w:rsid w:val="00F96168"/>
    <w:rsid w:val="00F968BC"/>
    <w:rsid w:val="00F979C0"/>
    <w:rsid w:val="00F97D95"/>
    <w:rsid w:val="00FA001A"/>
    <w:rsid w:val="00FA1C5E"/>
    <w:rsid w:val="00FA31BF"/>
    <w:rsid w:val="00FA34E6"/>
    <w:rsid w:val="00FA3564"/>
    <w:rsid w:val="00FA46CA"/>
    <w:rsid w:val="00FA5E98"/>
    <w:rsid w:val="00FA5FDA"/>
    <w:rsid w:val="00FA786D"/>
    <w:rsid w:val="00FA7C80"/>
    <w:rsid w:val="00FA7E36"/>
    <w:rsid w:val="00FA7FA0"/>
    <w:rsid w:val="00FB019B"/>
    <w:rsid w:val="00FB0D2E"/>
    <w:rsid w:val="00FB12C8"/>
    <w:rsid w:val="00FB2020"/>
    <w:rsid w:val="00FB23BE"/>
    <w:rsid w:val="00FB647A"/>
    <w:rsid w:val="00FB6BC7"/>
    <w:rsid w:val="00FB751F"/>
    <w:rsid w:val="00FB7D65"/>
    <w:rsid w:val="00FC1B24"/>
    <w:rsid w:val="00FC1BEC"/>
    <w:rsid w:val="00FC28BB"/>
    <w:rsid w:val="00FC3AF7"/>
    <w:rsid w:val="00FC5069"/>
    <w:rsid w:val="00FC6E44"/>
    <w:rsid w:val="00FD0ED8"/>
    <w:rsid w:val="00FD0FD5"/>
    <w:rsid w:val="00FD121D"/>
    <w:rsid w:val="00FD26B4"/>
    <w:rsid w:val="00FD54CC"/>
    <w:rsid w:val="00FD5B71"/>
    <w:rsid w:val="00FD5C55"/>
    <w:rsid w:val="00FD5FF8"/>
    <w:rsid w:val="00FD6B96"/>
    <w:rsid w:val="00FD6BEE"/>
    <w:rsid w:val="00FD79AB"/>
    <w:rsid w:val="00FE0106"/>
    <w:rsid w:val="00FE14EF"/>
    <w:rsid w:val="00FE1BF3"/>
    <w:rsid w:val="00FE256F"/>
    <w:rsid w:val="00FE2785"/>
    <w:rsid w:val="00FE2CBA"/>
    <w:rsid w:val="00FE3182"/>
    <w:rsid w:val="00FE4561"/>
    <w:rsid w:val="00FE564C"/>
    <w:rsid w:val="00FE5A41"/>
    <w:rsid w:val="00FE7531"/>
    <w:rsid w:val="00FF0B10"/>
    <w:rsid w:val="00FF2295"/>
    <w:rsid w:val="00FF4466"/>
    <w:rsid w:val="00FF4B24"/>
    <w:rsid w:val="00FF4C03"/>
    <w:rsid w:val="00FF50C3"/>
    <w:rsid w:val="00FF5EE1"/>
    <w:rsid w:val="00FF630F"/>
    <w:rsid w:val="00FF780C"/>
    <w:rsid w:val="00FF7C2E"/>
    <w:rsid w:val="4476E008"/>
    <w:rsid w:val="4607E266"/>
    <w:rsid w:val="5BFCFDFC"/>
    <w:rsid w:val="710F406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A750"/>
  <w15:chartTrackingRefBased/>
  <w15:docId w15:val="{807C7013-2639-41A4-AA25-0290FD19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93064"/>
    <w:pPr>
      <w:spacing w:line="360" w:lineRule="auto"/>
    </w:pPr>
    <w:rPr>
      <w:lang w:val="en-US"/>
    </w:rPr>
  </w:style>
  <w:style w:type="paragraph" w:styleId="Nagwek1">
    <w:name w:val="heading 1"/>
    <w:basedOn w:val="Normalny"/>
    <w:next w:val="Normalny"/>
    <w:link w:val="Nagwek1Znak"/>
    <w:qFormat/>
    <w:pPr>
      <w:keepNext/>
      <w:outlineLvl w:val="0"/>
    </w:pPr>
    <w:rPr>
      <w:rFonts w:ascii="Bookman Old Style" w:hAnsi="Bookman Old Style"/>
      <w:sz w:val="24"/>
      <w:szCs w:val="24"/>
      <w:lang w:val="pl-PL"/>
    </w:rPr>
  </w:style>
  <w:style w:type="paragraph" w:styleId="Nagwek2">
    <w:name w:val="heading 2"/>
    <w:basedOn w:val="Normalny"/>
    <w:next w:val="Normalny"/>
    <w:link w:val="Nagwek2Znak"/>
    <w:qFormat/>
    <w:pPr>
      <w:keepNext/>
      <w:jc w:val="both"/>
      <w:outlineLvl w:val="1"/>
    </w:pPr>
    <w:rPr>
      <w:rFonts w:ascii="Bookman Old Style" w:hAnsi="Bookman Old Style"/>
      <w:b/>
      <w:bCs/>
      <w:sz w:val="24"/>
      <w:szCs w:val="24"/>
      <w:lang w:val="x-none" w:eastAsia="x-none"/>
    </w:rPr>
  </w:style>
  <w:style w:type="paragraph" w:styleId="Nagwek3">
    <w:name w:val="heading 3"/>
    <w:basedOn w:val="Normalny"/>
    <w:next w:val="Normalny"/>
    <w:link w:val="Nagwek3Znak"/>
    <w:qFormat/>
    <w:pPr>
      <w:keepNext/>
      <w:jc w:val="both"/>
      <w:outlineLvl w:val="2"/>
    </w:pPr>
    <w:rPr>
      <w:rFonts w:ascii="Bookman Old Style" w:hAnsi="Bookman Old Style"/>
      <w:sz w:val="24"/>
      <w:szCs w:val="24"/>
      <w:lang w:val="pl-PL"/>
    </w:rPr>
  </w:style>
  <w:style w:type="paragraph" w:styleId="Nagwek4">
    <w:name w:val="heading 4"/>
    <w:basedOn w:val="Normalny"/>
    <w:next w:val="Normalny"/>
    <w:link w:val="Nagwek4Znak"/>
    <w:qFormat/>
    <w:pPr>
      <w:keepNext/>
      <w:jc w:val="center"/>
      <w:outlineLvl w:val="3"/>
    </w:pPr>
    <w:rPr>
      <w:rFonts w:ascii="Times New Roman" w:hAnsi="Times New Roman"/>
      <w:b/>
      <w:bCs/>
      <w:lang w:val="pl-PL"/>
    </w:rPr>
  </w:style>
  <w:style w:type="paragraph" w:styleId="Nagwek5">
    <w:name w:val="heading 5"/>
    <w:basedOn w:val="Normalny"/>
    <w:next w:val="Normalny"/>
    <w:link w:val="Nagwek5Znak"/>
    <w:qFormat/>
    <w:pPr>
      <w:keepNext/>
      <w:jc w:val="center"/>
      <w:outlineLvl w:val="4"/>
    </w:pPr>
    <w:rPr>
      <w:rFonts w:ascii="Bookman Old Style" w:hAnsi="Bookman Old Style"/>
      <w:b/>
      <w:bCs/>
      <w:sz w:val="24"/>
      <w:szCs w:val="24"/>
      <w:lang w:val="pl-PL"/>
    </w:rPr>
  </w:style>
  <w:style w:type="paragraph" w:styleId="Nagwek7">
    <w:name w:val="heading 7"/>
    <w:basedOn w:val="Normalny"/>
    <w:next w:val="Normalny"/>
    <w:link w:val="Nagwek7Znak"/>
    <w:qFormat/>
    <w:rsid w:val="00D676A8"/>
    <w:pPr>
      <w:spacing w:before="240" w:after="60"/>
      <w:outlineLvl w:val="6"/>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styleId="Numerstrony">
    <w:name w:val="page number"/>
    <w:basedOn w:val="Domylnaczcionkaakapitu"/>
  </w:style>
  <w:style w:type="paragraph" w:styleId="Stopka">
    <w:name w:val="footer"/>
    <w:basedOn w:val="Normalny"/>
    <w:link w:val="StopkaZnak"/>
    <w:pPr>
      <w:tabs>
        <w:tab w:val="center" w:pos="4536"/>
        <w:tab w:val="right" w:pos="9072"/>
      </w:tabs>
    </w:pPr>
  </w:style>
  <w:style w:type="paragraph" w:styleId="Tekstpodstawowy">
    <w:name w:val="Body Text"/>
    <w:basedOn w:val="Normalny"/>
    <w:link w:val="TekstpodstawowyZnak"/>
    <w:pPr>
      <w:jc w:val="both"/>
    </w:pPr>
    <w:rPr>
      <w:rFonts w:ascii="Times New Roman" w:hAnsi="Times New Roman"/>
      <w:sz w:val="28"/>
      <w:szCs w:val="28"/>
      <w:lang w:val="x-none" w:eastAsia="x-none"/>
    </w:rPr>
  </w:style>
  <w:style w:type="paragraph" w:styleId="Tekstpodstawowy2">
    <w:name w:val="Body Text 2"/>
    <w:basedOn w:val="Normalny"/>
    <w:link w:val="Tekstpodstawowy2Znak"/>
    <w:pPr>
      <w:jc w:val="both"/>
    </w:pPr>
    <w:rPr>
      <w:rFonts w:ascii="Bookman Old Style" w:hAnsi="Bookman Old Style"/>
      <w:sz w:val="24"/>
      <w:szCs w:val="24"/>
      <w:lang w:val="pl-PL"/>
    </w:rPr>
  </w:style>
  <w:style w:type="paragraph" w:styleId="Tekstpodstawowywcity">
    <w:name w:val="Body Text Indent"/>
    <w:basedOn w:val="Normalny"/>
    <w:link w:val="TekstpodstawowywcityZnak"/>
    <w:pPr>
      <w:ind w:left="284" w:hanging="284"/>
    </w:pPr>
    <w:rPr>
      <w:rFonts w:ascii="Times New Roman" w:hAnsi="Times New Roman"/>
      <w:sz w:val="26"/>
      <w:szCs w:val="26"/>
      <w:lang w:val="x-none" w:eastAsia="x-none"/>
    </w:rPr>
  </w:style>
  <w:style w:type="paragraph" w:styleId="Tekstpodstawowy3">
    <w:name w:val="Body Text 3"/>
    <w:basedOn w:val="Normalny"/>
    <w:link w:val="Tekstpodstawowy3Znak"/>
    <w:pPr>
      <w:jc w:val="both"/>
    </w:pPr>
    <w:rPr>
      <w:rFonts w:ascii="Times New Roman" w:hAnsi="Times New Roman"/>
      <w:sz w:val="24"/>
      <w:szCs w:val="24"/>
      <w:lang w:val="pl-PL"/>
    </w:rPr>
  </w:style>
  <w:style w:type="paragraph" w:styleId="Tekstpodstawowywcity2">
    <w:name w:val="Body Text Indent 2"/>
    <w:basedOn w:val="Normalny"/>
    <w:link w:val="Tekstpodstawowywcity2Znak"/>
    <w:pPr>
      <w:ind w:left="1418" w:hanging="1418"/>
    </w:pPr>
    <w:rPr>
      <w:rFonts w:ascii="Times New Roman" w:hAnsi="Times New Roman"/>
      <w:b/>
      <w:bCs/>
      <w:sz w:val="28"/>
      <w:szCs w:val="28"/>
      <w:lang w:val="pl-PL"/>
    </w:rPr>
  </w:style>
  <w:style w:type="paragraph" w:styleId="Tekstdymka">
    <w:name w:val="Balloon Text"/>
    <w:basedOn w:val="Normalny"/>
    <w:link w:val="TekstdymkaZnak"/>
    <w:semiHidden/>
    <w:rsid w:val="00F60A8B"/>
    <w:rPr>
      <w:rFonts w:ascii="Tahoma" w:hAnsi="Tahoma" w:cs="Tahoma"/>
      <w:sz w:val="16"/>
      <w:szCs w:val="16"/>
    </w:rPr>
  </w:style>
  <w:style w:type="paragraph" w:styleId="Tytu">
    <w:name w:val="Title"/>
    <w:basedOn w:val="Normalny"/>
    <w:link w:val="TytuZnak"/>
    <w:qFormat/>
    <w:rsid w:val="002E3CD1"/>
    <w:pPr>
      <w:jc w:val="center"/>
    </w:pPr>
    <w:rPr>
      <w:rFonts w:ascii="Times New Roman" w:hAnsi="Times New Roman"/>
      <w:b/>
      <w:sz w:val="28"/>
      <w:lang w:val="pl-PL"/>
    </w:rPr>
  </w:style>
  <w:style w:type="paragraph" w:styleId="Lista">
    <w:name w:val="List"/>
    <w:basedOn w:val="Normalny"/>
    <w:rsid w:val="00E25E0D"/>
    <w:pPr>
      <w:ind w:left="283" w:hanging="283"/>
    </w:pPr>
  </w:style>
  <w:style w:type="character" w:styleId="Hipercze">
    <w:name w:val="Hyperlink"/>
    <w:rsid w:val="00246998"/>
    <w:rPr>
      <w:color w:val="0000FF"/>
      <w:u w:val="single"/>
    </w:rPr>
  </w:style>
  <w:style w:type="paragraph" w:styleId="Lista2">
    <w:name w:val="List 2"/>
    <w:basedOn w:val="Normalny"/>
    <w:rsid w:val="003B1F6C"/>
    <w:pPr>
      <w:ind w:left="566" w:hanging="283"/>
      <w:contextualSpacing/>
    </w:pPr>
  </w:style>
  <w:style w:type="paragraph" w:styleId="Tekstpodstawowyzwciciem">
    <w:name w:val="Body Text First Indent"/>
    <w:basedOn w:val="Tekstpodstawowy"/>
    <w:link w:val="TekstpodstawowyzwciciemZnak"/>
    <w:rsid w:val="003B1F6C"/>
    <w:pPr>
      <w:spacing w:after="120" w:line="240" w:lineRule="auto"/>
      <w:ind w:firstLine="210"/>
      <w:jc w:val="left"/>
    </w:pPr>
    <w:rPr>
      <w:lang w:val="en-US"/>
    </w:rPr>
  </w:style>
  <w:style w:type="character" w:customStyle="1" w:styleId="TekstpodstawowyZnak">
    <w:name w:val="Tekst podstawowy Znak"/>
    <w:link w:val="Tekstpodstawowy"/>
    <w:rsid w:val="003B1F6C"/>
    <w:rPr>
      <w:rFonts w:ascii="Times New Roman" w:hAnsi="Times New Roman"/>
      <w:sz w:val="28"/>
      <w:szCs w:val="28"/>
    </w:rPr>
  </w:style>
  <w:style w:type="character" w:customStyle="1" w:styleId="TekstpodstawowyzwciciemZnak">
    <w:name w:val="Tekst podstawowy z wcięciem Znak"/>
    <w:link w:val="Tekstpodstawowyzwciciem"/>
    <w:rsid w:val="003B1F6C"/>
    <w:rPr>
      <w:rFonts w:ascii="Times New Roman" w:hAnsi="Times New Roman"/>
      <w:sz w:val="28"/>
      <w:szCs w:val="28"/>
      <w:lang w:val="en-US"/>
    </w:rPr>
  </w:style>
  <w:style w:type="paragraph" w:styleId="Tekstpodstawowyzwciciem2">
    <w:name w:val="Body Text First Indent 2"/>
    <w:basedOn w:val="Tekstpodstawowywcity"/>
    <w:link w:val="Tekstpodstawowyzwciciem2Znak"/>
    <w:rsid w:val="003B1F6C"/>
    <w:pPr>
      <w:spacing w:after="120"/>
      <w:ind w:left="283" w:firstLine="210"/>
    </w:pPr>
    <w:rPr>
      <w:lang w:val="en-US"/>
    </w:rPr>
  </w:style>
  <w:style w:type="character" w:customStyle="1" w:styleId="TekstpodstawowywcityZnak">
    <w:name w:val="Tekst podstawowy wcięty Znak"/>
    <w:link w:val="Tekstpodstawowywcity"/>
    <w:rsid w:val="003B1F6C"/>
    <w:rPr>
      <w:rFonts w:ascii="Times New Roman" w:hAnsi="Times New Roman"/>
      <w:sz w:val="26"/>
      <w:szCs w:val="26"/>
    </w:rPr>
  </w:style>
  <w:style w:type="character" w:customStyle="1" w:styleId="Tekstpodstawowyzwciciem2Znak">
    <w:name w:val="Tekst podstawowy z wcięciem 2 Znak"/>
    <w:link w:val="Tekstpodstawowyzwciciem2"/>
    <w:rsid w:val="003B1F6C"/>
    <w:rPr>
      <w:rFonts w:ascii="Times New Roman" w:hAnsi="Times New Roman"/>
      <w:sz w:val="26"/>
      <w:szCs w:val="26"/>
      <w:lang w:val="en-US"/>
    </w:rPr>
  </w:style>
  <w:style w:type="character" w:customStyle="1" w:styleId="Nagwek2Znak">
    <w:name w:val="Nagłówek 2 Znak"/>
    <w:link w:val="Nagwek2"/>
    <w:rsid w:val="00020813"/>
    <w:rPr>
      <w:rFonts w:ascii="Bookman Old Style" w:hAnsi="Bookman Old Style"/>
      <w:b/>
      <w:bCs/>
      <w:sz w:val="24"/>
      <w:szCs w:val="24"/>
    </w:rPr>
  </w:style>
  <w:style w:type="paragraph" w:customStyle="1" w:styleId="Style3">
    <w:name w:val="Style3"/>
    <w:basedOn w:val="Normalny"/>
    <w:uiPriority w:val="99"/>
    <w:rsid w:val="00B9610B"/>
    <w:pPr>
      <w:widowControl w:val="0"/>
      <w:autoSpaceDE w:val="0"/>
      <w:autoSpaceDN w:val="0"/>
      <w:adjustRightInd w:val="0"/>
      <w:spacing w:line="338" w:lineRule="exact"/>
      <w:jc w:val="both"/>
    </w:pPr>
    <w:rPr>
      <w:rFonts w:ascii="Bookman Old Style" w:hAnsi="Bookman Old Style"/>
      <w:sz w:val="24"/>
      <w:szCs w:val="24"/>
      <w:lang w:val="pl-PL"/>
    </w:rPr>
  </w:style>
  <w:style w:type="paragraph" w:customStyle="1" w:styleId="Style10">
    <w:name w:val="Style10"/>
    <w:basedOn w:val="Normalny"/>
    <w:uiPriority w:val="99"/>
    <w:rsid w:val="00B9610B"/>
    <w:pPr>
      <w:widowControl w:val="0"/>
      <w:autoSpaceDE w:val="0"/>
      <w:autoSpaceDN w:val="0"/>
      <w:adjustRightInd w:val="0"/>
      <w:spacing w:line="294" w:lineRule="exact"/>
      <w:ind w:hanging="696"/>
      <w:jc w:val="both"/>
    </w:pPr>
    <w:rPr>
      <w:rFonts w:ascii="Bookman Old Style" w:hAnsi="Bookman Old Style"/>
      <w:sz w:val="24"/>
      <w:szCs w:val="24"/>
      <w:lang w:val="pl-PL"/>
    </w:rPr>
  </w:style>
  <w:style w:type="character" w:customStyle="1" w:styleId="FontStyle20">
    <w:name w:val="Font Style20"/>
    <w:uiPriority w:val="99"/>
    <w:rsid w:val="00B9610B"/>
    <w:rPr>
      <w:rFonts w:ascii="Bookman Old Style" w:hAnsi="Bookman Old Style" w:cs="Bookman Old Style"/>
      <w:sz w:val="22"/>
      <w:szCs w:val="22"/>
    </w:rPr>
  </w:style>
  <w:style w:type="paragraph" w:customStyle="1" w:styleId="Style1">
    <w:name w:val="Style1"/>
    <w:basedOn w:val="Normalny"/>
    <w:uiPriority w:val="99"/>
    <w:rsid w:val="00A56CC5"/>
    <w:pPr>
      <w:widowControl w:val="0"/>
      <w:autoSpaceDE w:val="0"/>
      <w:autoSpaceDN w:val="0"/>
      <w:adjustRightInd w:val="0"/>
      <w:spacing w:line="294" w:lineRule="exact"/>
      <w:ind w:hanging="418"/>
      <w:jc w:val="both"/>
    </w:pPr>
    <w:rPr>
      <w:rFonts w:ascii="Bookman Old Style" w:hAnsi="Bookman Old Style"/>
      <w:sz w:val="24"/>
      <w:szCs w:val="24"/>
      <w:lang w:val="pl-PL"/>
    </w:rPr>
  </w:style>
  <w:style w:type="paragraph" w:customStyle="1" w:styleId="Style7">
    <w:name w:val="Style7"/>
    <w:basedOn w:val="Normalny"/>
    <w:uiPriority w:val="99"/>
    <w:rsid w:val="00A56CC5"/>
    <w:pPr>
      <w:widowControl w:val="0"/>
      <w:autoSpaceDE w:val="0"/>
      <w:autoSpaceDN w:val="0"/>
      <w:adjustRightInd w:val="0"/>
      <w:spacing w:line="442" w:lineRule="exact"/>
      <w:jc w:val="both"/>
    </w:pPr>
    <w:rPr>
      <w:rFonts w:ascii="Bookman Old Style" w:hAnsi="Bookman Old Style"/>
      <w:sz w:val="24"/>
      <w:szCs w:val="24"/>
      <w:lang w:val="pl-PL"/>
    </w:rPr>
  </w:style>
  <w:style w:type="paragraph" w:customStyle="1" w:styleId="Style14">
    <w:name w:val="Style14"/>
    <w:basedOn w:val="Normalny"/>
    <w:uiPriority w:val="99"/>
    <w:rsid w:val="00A56CC5"/>
    <w:pPr>
      <w:widowControl w:val="0"/>
      <w:autoSpaceDE w:val="0"/>
      <w:autoSpaceDN w:val="0"/>
      <w:adjustRightInd w:val="0"/>
      <w:spacing w:line="295" w:lineRule="exact"/>
    </w:pPr>
    <w:rPr>
      <w:rFonts w:ascii="Bookman Old Style" w:hAnsi="Bookman Old Style"/>
      <w:sz w:val="24"/>
      <w:szCs w:val="24"/>
      <w:lang w:val="pl-PL"/>
    </w:rPr>
  </w:style>
  <w:style w:type="character" w:customStyle="1" w:styleId="FontStyle22">
    <w:name w:val="Font Style22"/>
    <w:uiPriority w:val="99"/>
    <w:rsid w:val="00A56CC5"/>
    <w:rPr>
      <w:rFonts w:ascii="Bookman Old Style" w:hAnsi="Bookman Old Style" w:cs="Bookman Old Style"/>
      <w:i/>
      <w:iCs/>
      <w:sz w:val="22"/>
      <w:szCs w:val="22"/>
    </w:rPr>
  </w:style>
  <w:style w:type="paragraph" w:customStyle="1" w:styleId="Style15">
    <w:name w:val="Style15"/>
    <w:basedOn w:val="Normalny"/>
    <w:uiPriority w:val="99"/>
    <w:rsid w:val="00A04A6D"/>
    <w:pPr>
      <w:widowControl w:val="0"/>
      <w:autoSpaceDE w:val="0"/>
      <w:autoSpaceDN w:val="0"/>
      <w:adjustRightInd w:val="0"/>
      <w:spacing w:line="444" w:lineRule="exact"/>
      <w:jc w:val="both"/>
    </w:pPr>
    <w:rPr>
      <w:rFonts w:ascii="Bookman Old Style" w:hAnsi="Bookman Old Style"/>
      <w:sz w:val="24"/>
      <w:szCs w:val="24"/>
      <w:lang w:val="pl-PL"/>
    </w:rPr>
  </w:style>
  <w:style w:type="character" w:styleId="Odwoaniedokomentarza">
    <w:name w:val="annotation reference"/>
    <w:rsid w:val="00D46F07"/>
    <w:rPr>
      <w:sz w:val="16"/>
      <w:szCs w:val="16"/>
    </w:rPr>
  </w:style>
  <w:style w:type="paragraph" w:styleId="Tekstkomentarza">
    <w:name w:val="annotation text"/>
    <w:basedOn w:val="Normalny"/>
    <w:link w:val="TekstkomentarzaZnak"/>
    <w:rsid w:val="00D46F07"/>
    <w:rPr>
      <w:lang w:eastAsia="x-none"/>
    </w:rPr>
  </w:style>
  <w:style w:type="character" w:customStyle="1" w:styleId="TekstkomentarzaZnak">
    <w:name w:val="Tekst komentarza Znak"/>
    <w:link w:val="Tekstkomentarza"/>
    <w:rsid w:val="00D46F07"/>
    <w:rPr>
      <w:lang w:val="en-US"/>
    </w:rPr>
  </w:style>
  <w:style w:type="paragraph" w:styleId="Tematkomentarza">
    <w:name w:val="annotation subject"/>
    <w:basedOn w:val="Tekstkomentarza"/>
    <w:next w:val="Tekstkomentarza"/>
    <w:link w:val="TematkomentarzaZnak"/>
    <w:rsid w:val="00D46F07"/>
    <w:rPr>
      <w:b/>
      <w:bCs/>
    </w:rPr>
  </w:style>
  <w:style w:type="character" w:customStyle="1" w:styleId="TematkomentarzaZnak">
    <w:name w:val="Temat komentarza Znak"/>
    <w:link w:val="Tematkomentarza"/>
    <w:rsid w:val="00D46F07"/>
    <w:rPr>
      <w:b/>
      <w:bCs/>
      <w:lang w:val="en-US"/>
    </w:rPr>
  </w:style>
  <w:style w:type="paragraph" w:styleId="Akapitzlist">
    <w:name w:val="List Paragraph"/>
    <w:basedOn w:val="Normalny"/>
    <w:uiPriority w:val="34"/>
    <w:qFormat/>
    <w:rsid w:val="00596843"/>
    <w:pPr>
      <w:spacing w:line="240" w:lineRule="auto"/>
      <w:ind w:left="708"/>
    </w:pPr>
  </w:style>
  <w:style w:type="paragraph" w:customStyle="1" w:styleId="paragraph">
    <w:name w:val="paragraph"/>
    <w:basedOn w:val="Normalny"/>
    <w:rsid w:val="0023508C"/>
    <w:pPr>
      <w:spacing w:before="100" w:beforeAutospacing="1" w:after="100" w:afterAutospacing="1" w:line="240" w:lineRule="auto"/>
    </w:pPr>
    <w:rPr>
      <w:rFonts w:ascii="Times New Roman" w:hAnsi="Times New Roman"/>
      <w:sz w:val="24"/>
      <w:szCs w:val="24"/>
      <w:lang w:val="pl-PL"/>
    </w:rPr>
  </w:style>
  <w:style w:type="character" w:customStyle="1" w:styleId="normaltextrun">
    <w:name w:val="normaltextrun"/>
    <w:basedOn w:val="Domylnaczcionkaakapitu"/>
    <w:rsid w:val="0023508C"/>
  </w:style>
  <w:style w:type="character" w:customStyle="1" w:styleId="eop">
    <w:name w:val="eop"/>
    <w:basedOn w:val="Domylnaczcionkaakapitu"/>
    <w:rsid w:val="0023508C"/>
  </w:style>
  <w:style w:type="character" w:customStyle="1" w:styleId="scxw119047699">
    <w:name w:val="scxw119047699"/>
    <w:basedOn w:val="Domylnaczcionkaakapitu"/>
    <w:rsid w:val="0023508C"/>
  </w:style>
  <w:style w:type="numbering" w:customStyle="1" w:styleId="Bezlisty1">
    <w:name w:val="Bez listy1"/>
    <w:next w:val="Bezlisty"/>
    <w:uiPriority w:val="99"/>
    <w:semiHidden/>
    <w:unhideWhenUsed/>
    <w:rsid w:val="009872A8"/>
  </w:style>
  <w:style w:type="character" w:customStyle="1" w:styleId="Nagwek1Znak">
    <w:name w:val="Nagłówek 1 Znak"/>
    <w:basedOn w:val="Domylnaczcionkaakapitu"/>
    <w:link w:val="Nagwek1"/>
    <w:rsid w:val="009872A8"/>
    <w:rPr>
      <w:rFonts w:ascii="Bookman Old Style" w:hAnsi="Bookman Old Style"/>
      <w:sz w:val="24"/>
      <w:szCs w:val="24"/>
    </w:rPr>
  </w:style>
  <w:style w:type="character" w:customStyle="1" w:styleId="Nagwek3Znak">
    <w:name w:val="Nagłówek 3 Znak"/>
    <w:basedOn w:val="Domylnaczcionkaakapitu"/>
    <w:link w:val="Nagwek3"/>
    <w:rsid w:val="009872A8"/>
    <w:rPr>
      <w:rFonts w:ascii="Bookman Old Style" w:hAnsi="Bookman Old Style"/>
      <w:sz w:val="24"/>
      <w:szCs w:val="24"/>
    </w:rPr>
  </w:style>
  <w:style w:type="character" w:customStyle="1" w:styleId="Nagwek4Znak">
    <w:name w:val="Nagłówek 4 Znak"/>
    <w:basedOn w:val="Domylnaczcionkaakapitu"/>
    <w:link w:val="Nagwek4"/>
    <w:rsid w:val="009872A8"/>
    <w:rPr>
      <w:rFonts w:ascii="Times New Roman" w:hAnsi="Times New Roman"/>
      <w:b/>
      <w:bCs/>
    </w:rPr>
  </w:style>
  <w:style w:type="character" w:customStyle="1" w:styleId="Nagwek5Znak">
    <w:name w:val="Nagłówek 5 Znak"/>
    <w:basedOn w:val="Domylnaczcionkaakapitu"/>
    <w:link w:val="Nagwek5"/>
    <w:rsid w:val="009872A8"/>
    <w:rPr>
      <w:rFonts w:ascii="Bookman Old Style" w:hAnsi="Bookman Old Style"/>
      <w:b/>
      <w:bCs/>
      <w:sz w:val="24"/>
      <w:szCs w:val="24"/>
    </w:rPr>
  </w:style>
  <w:style w:type="character" w:customStyle="1" w:styleId="Nagwek7Znak">
    <w:name w:val="Nagłówek 7 Znak"/>
    <w:basedOn w:val="Domylnaczcionkaakapitu"/>
    <w:link w:val="Nagwek7"/>
    <w:rsid w:val="009872A8"/>
    <w:rPr>
      <w:rFonts w:ascii="Times New Roman" w:hAnsi="Times New Roman"/>
      <w:sz w:val="24"/>
      <w:szCs w:val="24"/>
      <w:lang w:val="en-US"/>
    </w:rPr>
  </w:style>
  <w:style w:type="character" w:customStyle="1" w:styleId="NagwekZnak">
    <w:name w:val="Nagłówek Znak"/>
    <w:basedOn w:val="Domylnaczcionkaakapitu"/>
    <w:link w:val="Nagwek"/>
    <w:rsid w:val="009872A8"/>
    <w:rPr>
      <w:lang w:val="en-US"/>
    </w:rPr>
  </w:style>
  <w:style w:type="character" w:customStyle="1" w:styleId="StopkaZnak">
    <w:name w:val="Stopka Znak"/>
    <w:basedOn w:val="Domylnaczcionkaakapitu"/>
    <w:link w:val="Stopka"/>
    <w:rsid w:val="009872A8"/>
    <w:rPr>
      <w:lang w:val="en-US"/>
    </w:rPr>
  </w:style>
  <w:style w:type="character" w:customStyle="1" w:styleId="Tekstpodstawowy2Znak">
    <w:name w:val="Tekst podstawowy 2 Znak"/>
    <w:basedOn w:val="Domylnaczcionkaakapitu"/>
    <w:link w:val="Tekstpodstawowy2"/>
    <w:rsid w:val="009872A8"/>
    <w:rPr>
      <w:rFonts w:ascii="Bookman Old Style" w:hAnsi="Bookman Old Style"/>
      <w:sz w:val="24"/>
      <w:szCs w:val="24"/>
    </w:rPr>
  </w:style>
  <w:style w:type="character" w:customStyle="1" w:styleId="Tekstpodstawowy3Znak">
    <w:name w:val="Tekst podstawowy 3 Znak"/>
    <w:basedOn w:val="Domylnaczcionkaakapitu"/>
    <w:link w:val="Tekstpodstawowy3"/>
    <w:rsid w:val="009872A8"/>
    <w:rPr>
      <w:rFonts w:ascii="Times New Roman" w:hAnsi="Times New Roman"/>
      <w:sz w:val="24"/>
      <w:szCs w:val="24"/>
    </w:rPr>
  </w:style>
  <w:style w:type="character" w:customStyle="1" w:styleId="Tekstpodstawowywcity2Znak">
    <w:name w:val="Tekst podstawowy wcięty 2 Znak"/>
    <w:basedOn w:val="Domylnaczcionkaakapitu"/>
    <w:link w:val="Tekstpodstawowywcity2"/>
    <w:rsid w:val="009872A8"/>
    <w:rPr>
      <w:rFonts w:ascii="Times New Roman" w:hAnsi="Times New Roman"/>
      <w:b/>
      <w:bCs/>
      <w:sz w:val="28"/>
      <w:szCs w:val="28"/>
    </w:rPr>
  </w:style>
  <w:style w:type="character" w:customStyle="1" w:styleId="TekstdymkaZnak">
    <w:name w:val="Tekst dymka Znak"/>
    <w:basedOn w:val="Domylnaczcionkaakapitu"/>
    <w:link w:val="Tekstdymka"/>
    <w:semiHidden/>
    <w:rsid w:val="009872A8"/>
    <w:rPr>
      <w:rFonts w:ascii="Tahoma" w:hAnsi="Tahoma" w:cs="Tahoma"/>
      <w:sz w:val="16"/>
      <w:szCs w:val="16"/>
      <w:lang w:val="en-US"/>
    </w:rPr>
  </w:style>
  <w:style w:type="character" w:customStyle="1" w:styleId="TytuZnak">
    <w:name w:val="Tytuł Znak"/>
    <w:basedOn w:val="Domylnaczcionkaakapitu"/>
    <w:link w:val="Tytu"/>
    <w:rsid w:val="009872A8"/>
    <w:rPr>
      <w:rFonts w:ascii="Times New Roman" w:hAnsi="Times New Roman"/>
      <w:b/>
      <w:sz w:val="28"/>
    </w:rPr>
  </w:style>
  <w:style w:type="paragraph" w:customStyle="1" w:styleId="Body1">
    <w:name w:val="Body 1"/>
    <w:basedOn w:val="Normalny"/>
    <w:rsid w:val="009872A8"/>
    <w:pPr>
      <w:spacing w:after="210" w:line="264" w:lineRule="auto"/>
      <w:jc w:val="both"/>
    </w:pPr>
    <w:rPr>
      <w:rFonts w:ascii="Arial" w:hAnsi="Arial" w:cs="Arial"/>
      <w:kern w:val="28"/>
      <w:sz w:val="21"/>
      <w:lang w:val="en-GB"/>
    </w:rPr>
  </w:style>
  <w:style w:type="paragraph" w:styleId="Tekstprzypisukocowego">
    <w:name w:val="endnote text"/>
    <w:basedOn w:val="Normalny"/>
    <w:link w:val="TekstprzypisukocowegoZnak"/>
    <w:rsid w:val="009872A8"/>
    <w:pPr>
      <w:spacing w:line="240" w:lineRule="auto"/>
    </w:pPr>
  </w:style>
  <w:style w:type="character" w:customStyle="1" w:styleId="TekstprzypisukocowegoZnak">
    <w:name w:val="Tekst przypisu końcowego Znak"/>
    <w:basedOn w:val="Domylnaczcionkaakapitu"/>
    <w:link w:val="Tekstprzypisukocowego"/>
    <w:rsid w:val="009872A8"/>
    <w:rPr>
      <w:lang w:val="en-US"/>
    </w:rPr>
  </w:style>
  <w:style w:type="character" w:styleId="Odwoanieprzypisukocowego">
    <w:name w:val="endnote reference"/>
    <w:rsid w:val="009872A8"/>
    <w:rPr>
      <w:vertAlign w:val="superscript"/>
    </w:rPr>
  </w:style>
  <w:style w:type="character" w:customStyle="1" w:styleId="Znakiprzypiswdolnych">
    <w:name w:val="Znaki przypisów dolnych"/>
    <w:rsid w:val="009872A8"/>
    <w:rPr>
      <w:vertAlign w:val="superscript"/>
    </w:rPr>
  </w:style>
  <w:style w:type="numbering" w:customStyle="1" w:styleId="Bezlisty11">
    <w:name w:val="Bez listy11"/>
    <w:next w:val="Bezlisty"/>
    <w:uiPriority w:val="99"/>
    <w:semiHidden/>
    <w:unhideWhenUsed/>
    <w:rsid w:val="009872A8"/>
  </w:style>
  <w:style w:type="character" w:styleId="Nierozpoznanawzmianka">
    <w:name w:val="Unresolved Mention"/>
    <w:uiPriority w:val="99"/>
    <w:semiHidden/>
    <w:unhideWhenUsed/>
    <w:rsid w:val="009872A8"/>
    <w:rPr>
      <w:color w:val="605E5C"/>
      <w:shd w:val="clear" w:color="auto" w:fill="E1DFDD"/>
    </w:rPr>
  </w:style>
  <w:style w:type="paragraph" w:styleId="Poprawka">
    <w:name w:val="Revision"/>
    <w:hidden/>
    <w:uiPriority w:val="99"/>
    <w:semiHidden/>
    <w:rsid w:val="009872A8"/>
    <w:rPr>
      <w:lang w:val="en-US"/>
    </w:rPr>
  </w:style>
  <w:style w:type="numbering" w:customStyle="1" w:styleId="Bezlisty2">
    <w:name w:val="Bez listy2"/>
    <w:next w:val="Bezlisty"/>
    <w:uiPriority w:val="99"/>
    <w:semiHidden/>
    <w:unhideWhenUsed/>
    <w:rsid w:val="009872A8"/>
  </w:style>
  <w:style w:type="character" w:styleId="UyteHipercze">
    <w:name w:val="FollowedHyperlink"/>
    <w:basedOn w:val="Domylnaczcionkaakapitu"/>
    <w:uiPriority w:val="99"/>
    <w:unhideWhenUsed/>
    <w:rsid w:val="00987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230">
      <w:bodyDiv w:val="1"/>
      <w:marLeft w:val="0"/>
      <w:marRight w:val="0"/>
      <w:marTop w:val="0"/>
      <w:marBottom w:val="0"/>
      <w:divBdr>
        <w:top w:val="none" w:sz="0" w:space="0" w:color="auto"/>
        <w:left w:val="none" w:sz="0" w:space="0" w:color="auto"/>
        <w:bottom w:val="none" w:sz="0" w:space="0" w:color="auto"/>
        <w:right w:val="none" w:sz="0" w:space="0" w:color="auto"/>
      </w:divBdr>
    </w:div>
    <w:div w:id="12079032">
      <w:bodyDiv w:val="1"/>
      <w:marLeft w:val="0"/>
      <w:marRight w:val="0"/>
      <w:marTop w:val="0"/>
      <w:marBottom w:val="0"/>
      <w:divBdr>
        <w:top w:val="none" w:sz="0" w:space="0" w:color="auto"/>
        <w:left w:val="none" w:sz="0" w:space="0" w:color="auto"/>
        <w:bottom w:val="none" w:sz="0" w:space="0" w:color="auto"/>
        <w:right w:val="none" w:sz="0" w:space="0" w:color="auto"/>
      </w:divBdr>
    </w:div>
    <w:div w:id="29695728">
      <w:bodyDiv w:val="1"/>
      <w:marLeft w:val="0"/>
      <w:marRight w:val="0"/>
      <w:marTop w:val="0"/>
      <w:marBottom w:val="0"/>
      <w:divBdr>
        <w:top w:val="none" w:sz="0" w:space="0" w:color="auto"/>
        <w:left w:val="none" w:sz="0" w:space="0" w:color="auto"/>
        <w:bottom w:val="none" w:sz="0" w:space="0" w:color="auto"/>
        <w:right w:val="none" w:sz="0" w:space="0" w:color="auto"/>
      </w:divBdr>
    </w:div>
    <w:div w:id="32123129">
      <w:bodyDiv w:val="1"/>
      <w:marLeft w:val="0"/>
      <w:marRight w:val="0"/>
      <w:marTop w:val="0"/>
      <w:marBottom w:val="0"/>
      <w:divBdr>
        <w:top w:val="none" w:sz="0" w:space="0" w:color="auto"/>
        <w:left w:val="none" w:sz="0" w:space="0" w:color="auto"/>
        <w:bottom w:val="none" w:sz="0" w:space="0" w:color="auto"/>
        <w:right w:val="none" w:sz="0" w:space="0" w:color="auto"/>
      </w:divBdr>
    </w:div>
    <w:div w:id="34163044">
      <w:bodyDiv w:val="1"/>
      <w:marLeft w:val="0"/>
      <w:marRight w:val="0"/>
      <w:marTop w:val="0"/>
      <w:marBottom w:val="0"/>
      <w:divBdr>
        <w:top w:val="none" w:sz="0" w:space="0" w:color="auto"/>
        <w:left w:val="none" w:sz="0" w:space="0" w:color="auto"/>
        <w:bottom w:val="none" w:sz="0" w:space="0" w:color="auto"/>
        <w:right w:val="none" w:sz="0" w:space="0" w:color="auto"/>
      </w:divBdr>
    </w:div>
    <w:div w:id="41102711">
      <w:bodyDiv w:val="1"/>
      <w:marLeft w:val="0"/>
      <w:marRight w:val="0"/>
      <w:marTop w:val="0"/>
      <w:marBottom w:val="0"/>
      <w:divBdr>
        <w:top w:val="none" w:sz="0" w:space="0" w:color="auto"/>
        <w:left w:val="none" w:sz="0" w:space="0" w:color="auto"/>
        <w:bottom w:val="none" w:sz="0" w:space="0" w:color="auto"/>
        <w:right w:val="none" w:sz="0" w:space="0" w:color="auto"/>
      </w:divBdr>
    </w:div>
    <w:div w:id="55667162">
      <w:bodyDiv w:val="1"/>
      <w:marLeft w:val="0"/>
      <w:marRight w:val="0"/>
      <w:marTop w:val="0"/>
      <w:marBottom w:val="0"/>
      <w:divBdr>
        <w:top w:val="none" w:sz="0" w:space="0" w:color="auto"/>
        <w:left w:val="none" w:sz="0" w:space="0" w:color="auto"/>
        <w:bottom w:val="none" w:sz="0" w:space="0" w:color="auto"/>
        <w:right w:val="none" w:sz="0" w:space="0" w:color="auto"/>
      </w:divBdr>
    </w:div>
    <w:div w:id="71464098">
      <w:bodyDiv w:val="1"/>
      <w:marLeft w:val="0"/>
      <w:marRight w:val="0"/>
      <w:marTop w:val="0"/>
      <w:marBottom w:val="0"/>
      <w:divBdr>
        <w:top w:val="none" w:sz="0" w:space="0" w:color="auto"/>
        <w:left w:val="none" w:sz="0" w:space="0" w:color="auto"/>
        <w:bottom w:val="none" w:sz="0" w:space="0" w:color="auto"/>
        <w:right w:val="none" w:sz="0" w:space="0" w:color="auto"/>
      </w:divBdr>
    </w:div>
    <w:div w:id="71705995">
      <w:bodyDiv w:val="1"/>
      <w:marLeft w:val="0"/>
      <w:marRight w:val="0"/>
      <w:marTop w:val="0"/>
      <w:marBottom w:val="0"/>
      <w:divBdr>
        <w:top w:val="none" w:sz="0" w:space="0" w:color="auto"/>
        <w:left w:val="none" w:sz="0" w:space="0" w:color="auto"/>
        <w:bottom w:val="none" w:sz="0" w:space="0" w:color="auto"/>
        <w:right w:val="none" w:sz="0" w:space="0" w:color="auto"/>
      </w:divBdr>
    </w:div>
    <w:div w:id="72705635">
      <w:bodyDiv w:val="1"/>
      <w:marLeft w:val="0"/>
      <w:marRight w:val="0"/>
      <w:marTop w:val="0"/>
      <w:marBottom w:val="0"/>
      <w:divBdr>
        <w:top w:val="none" w:sz="0" w:space="0" w:color="auto"/>
        <w:left w:val="none" w:sz="0" w:space="0" w:color="auto"/>
        <w:bottom w:val="none" w:sz="0" w:space="0" w:color="auto"/>
        <w:right w:val="none" w:sz="0" w:space="0" w:color="auto"/>
      </w:divBdr>
    </w:div>
    <w:div w:id="77530777">
      <w:bodyDiv w:val="1"/>
      <w:marLeft w:val="0"/>
      <w:marRight w:val="0"/>
      <w:marTop w:val="0"/>
      <w:marBottom w:val="0"/>
      <w:divBdr>
        <w:top w:val="none" w:sz="0" w:space="0" w:color="auto"/>
        <w:left w:val="none" w:sz="0" w:space="0" w:color="auto"/>
        <w:bottom w:val="none" w:sz="0" w:space="0" w:color="auto"/>
        <w:right w:val="none" w:sz="0" w:space="0" w:color="auto"/>
      </w:divBdr>
    </w:div>
    <w:div w:id="79643414">
      <w:bodyDiv w:val="1"/>
      <w:marLeft w:val="0"/>
      <w:marRight w:val="0"/>
      <w:marTop w:val="0"/>
      <w:marBottom w:val="0"/>
      <w:divBdr>
        <w:top w:val="none" w:sz="0" w:space="0" w:color="auto"/>
        <w:left w:val="none" w:sz="0" w:space="0" w:color="auto"/>
        <w:bottom w:val="none" w:sz="0" w:space="0" w:color="auto"/>
        <w:right w:val="none" w:sz="0" w:space="0" w:color="auto"/>
      </w:divBdr>
    </w:div>
    <w:div w:id="101920127">
      <w:bodyDiv w:val="1"/>
      <w:marLeft w:val="0"/>
      <w:marRight w:val="0"/>
      <w:marTop w:val="0"/>
      <w:marBottom w:val="0"/>
      <w:divBdr>
        <w:top w:val="none" w:sz="0" w:space="0" w:color="auto"/>
        <w:left w:val="none" w:sz="0" w:space="0" w:color="auto"/>
        <w:bottom w:val="none" w:sz="0" w:space="0" w:color="auto"/>
        <w:right w:val="none" w:sz="0" w:space="0" w:color="auto"/>
      </w:divBdr>
    </w:div>
    <w:div w:id="113866242">
      <w:bodyDiv w:val="1"/>
      <w:marLeft w:val="0"/>
      <w:marRight w:val="0"/>
      <w:marTop w:val="0"/>
      <w:marBottom w:val="0"/>
      <w:divBdr>
        <w:top w:val="none" w:sz="0" w:space="0" w:color="auto"/>
        <w:left w:val="none" w:sz="0" w:space="0" w:color="auto"/>
        <w:bottom w:val="none" w:sz="0" w:space="0" w:color="auto"/>
        <w:right w:val="none" w:sz="0" w:space="0" w:color="auto"/>
      </w:divBdr>
    </w:div>
    <w:div w:id="122237120">
      <w:bodyDiv w:val="1"/>
      <w:marLeft w:val="0"/>
      <w:marRight w:val="0"/>
      <w:marTop w:val="0"/>
      <w:marBottom w:val="0"/>
      <w:divBdr>
        <w:top w:val="none" w:sz="0" w:space="0" w:color="auto"/>
        <w:left w:val="none" w:sz="0" w:space="0" w:color="auto"/>
        <w:bottom w:val="none" w:sz="0" w:space="0" w:color="auto"/>
        <w:right w:val="none" w:sz="0" w:space="0" w:color="auto"/>
      </w:divBdr>
    </w:div>
    <w:div w:id="170224862">
      <w:bodyDiv w:val="1"/>
      <w:marLeft w:val="0"/>
      <w:marRight w:val="0"/>
      <w:marTop w:val="0"/>
      <w:marBottom w:val="0"/>
      <w:divBdr>
        <w:top w:val="none" w:sz="0" w:space="0" w:color="auto"/>
        <w:left w:val="none" w:sz="0" w:space="0" w:color="auto"/>
        <w:bottom w:val="none" w:sz="0" w:space="0" w:color="auto"/>
        <w:right w:val="none" w:sz="0" w:space="0" w:color="auto"/>
      </w:divBdr>
    </w:div>
    <w:div w:id="173962845">
      <w:bodyDiv w:val="1"/>
      <w:marLeft w:val="0"/>
      <w:marRight w:val="0"/>
      <w:marTop w:val="0"/>
      <w:marBottom w:val="0"/>
      <w:divBdr>
        <w:top w:val="none" w:sz="0" w:space="0" w:color="auto"/>
        <w:left w:val="none" w:sz="0" w:space="0" w:color="auto"/>
        <w:bottom w:val="none" w:sz="0" w:space="0" w:color="auto"/>
        <w:right w:val="none" w:sz="0" w:space="0" w:color="auto"/>
      </w:divBdr>
    </w:div>
    <w:div w:id="188220387">
      <w:bodyDiv w:val="1"/>
      <w:marLeft w:val="0"/>
      <w:marRight w:val="0"/>
      <w:marTop w:val="0"/>
      <w:marBottom w:val="0"/>
      <w:divBdr>
        <w:top w:val="none" w:sz="0" w:space="0" w:color="auto"/>
        <w:left w:val="none" w:sz="0" w:space="0" w:color="auto"/>
        <w:bottom w:val="none" w:sz="0" w:space="0" w:color="auto"/>
        <w:right w:val="none" w:sz="0" w:space="0" w:color="auto"/>
      </w:divBdr>
    </w:div>
    <w:div w:id="195898053">
      <w:bodyDiv w:val="1"/>
      <w:marLeft w:val="0"/>
      <w:marRight w:val="0"/>
      <w:marTop w:val="0"/>
      <w:marBottom w:val="0"/>
      <w:divBdr>
        <w:top w:val="none" w:sz="0" w:space="0" w:color="auto"/>
        <w:left w:val="none" w:sz="0" w:space="0" w:color="auto"/>
        <w:bottom w:val="none" w:sz="0" w:space="0" w:color="auto"/>
        <w:right w:val="none" w:sz="0" w:space="0" w:color="auto"/>
      </w:divBdr>
    </w:div>
    <w:div w:id="203950583">
      <w:bodyDiv w:val="1"/>
      <w:marLeft w:val="0"/>
      <w:marRight w:val="0"/>
      <w:marTop w:val="0"/>
      <w:marBottom w:val="0"/>
      <w:divBdr>
        <w:top w:val="none" w:sz="0" w:space="0" w:color="auto"/>
        <w:left w:val="none" w:sz="0" w:space="0" w:color="auto"/>
        <w:bottom w:val="none" w:sz="0" w:space="0" w:color="auto"/>
        <w:right w:val="none" w:sz="0" w:space="0" w:color="auto"/>
      </w:divBdr>
    </w:div>
    <w:div w:id="214705867">
      <w:bodyDiv w:val="1"/>
      <w:marLeft w:val="0"/>
      <w:marRight w:val="0"/>
      <w:marTop w:val="0"/>
      <w:marBottom w:val="0"/>
      <w:divBdr>
        <w:top w:val="none" w:sz="0" w:space="0" w:color="auto"/>
        <w:left w:val="none" w:sz="0" w:space="0" w:color="auto"/>
        <w:bottom w:val="none" w:sz="0" w:space="0" w:color="auto"/>
        <w:right w:val="none" w:sz="0" w:space="0" w:color="auto"/>
      </w:divBdr>
    </w:div>
    <w:div w:id="229384636">
      <w:bodyDiv w:val="1"/>
      <w:marLeft w:val="0"/>
      <w:marRight w:val="0"/>
      <w:marTop w:val="0"/>
      <w:marBottom w:val="0"/>
      <w:divBdr>
        <w:top w:val="none" w:sz="0" w:space="0" w:color="auto"/>
        <w:left w:val="none" w:sz="0" w:space="0" w:color="auto"/>
        <w:bottom w:val="none" w:sz="0" w:space="0" w:color="auto"/>
        <w:right w:val="none" w:sz="0" w:space="0" w:color="auto"/>
      </w:divBdr>
    </w:div>
    <w:div w:id="232860396">
      <w:bodyDiv w:val="1"/>
      <w:marLeft w:val="0"/>
      <w:marRight w:val="0"/>
      <w:marTop w:val="0"/>
      <w:marBottom w:val="0"/>
      <w:divBdr>
        <w:top w:val="none" w:sz="0" w:space="0" w:color="auto"/>
        <w:left w:val="none" w:sz="0" w:space="0" w:color="auto"/>
        <w:bottom w:val="none" w:sz="0" w:space="0" w:color="auto"/>
        <w:right w:val="none" w:sz="0" w:space="0" w:color="auto"/>
      </w:divBdr>
    </w:div>
    <w:div w:id="239171134">
      <w:bodyDiv w:val="1"/>
      <w:marLeft w:val="0"/>
      <w:marRight w:val="0"/>
      <w:marTop w:val="0"/>
      <w:marBottom w:val="0"/>
      <w:divBdr>
        <w:top w:val="none" w:sz="0" w:space="0" w:color="auto"/>
        <w:left w:val="none" w:sz="0" w:space="0" w:color="auto"/>
        <w:bottom w:val="none" w:sz="0" w:space="0" w:color="auto"/>
        <w:right w:val="none" w:sz="0" w:space="0" w:color="auto"/>
      </w:divBdr>
    </w:div>
    <w:div w:id="255867374">
      <w:bodyDiv w:val="1"/>
      <w:marLeft w:val="0"/>
      <w:marRight w:val="0"/>
      <w:marTop w:val="0"/>
      <w:marBottom w:val="0"/>
      <w:divBdr>
        <w:top w:val="none" w:sz="0" w:space="0" w:color="auto"/>
        <w:left w:val="none" w:sz="0" w:space="0" w:color="auto"/>
        <w:bottom w:val="none" w:sz="0" w:space="0" w:color="auto"/>
        <w:right w:val="none" w:sz="0" w:space="0" w:color="auto"/>
      </w:divBdr>
    </w:div>
    <w:div w:id="273899576">
      <w:bodyDiv w:val="1"/>
      <w:marLeft w:val="0"/>
      <w:marRight w:val="0"/>
      <w:marTop w:val="0"/>
      <w:marBottom w:val="0"/>
      <w:divBdr>
        <w:top w:val="none" w:sz="0" w:space="0" w:color="auto"/>
        <w:left w:val="none" w:sz="0" w:space="0" w:color="auto"/>
        <w:bottom w:val="none" w:sz="0" w:space="0" w:color="auto"/>
        <w:right w:val="none" w:sz="0" w:space="0" w:color="auto"/>
      </w:divBdr>
    </w:div>
    <w:div w:id="276181052">
      <w:bodyDiv w:val="1"/>
      <w:marLeft w:val="0"/>
      <w:marRight w:val="0"/>
      <w:marTop w:val="0"/>
      <w:marBottom w:val="0"/>
      <w:divBdr>
        <w:top w:val="none" w:sz="0" w:space="0" w:color="auto"/>
        <w:left w:val="none" w:sz="0" w:space="0" w:color="auto"/>
        <w:bottom w:val="none" w:sz="0" w:space="0" w:color="auto"/>
        <w:right w:val="none" w:sz="0" w:space="0" w:color="auto"/>
      </w:divBdr>
    </w:div>
    <w:div w:id="313417345">
      <w:bodyDiv w:val="1"/>
      <w:marLeft w:val="0"/>
      <w:marRight w:val="0"/>
      <w:marTop w:val="0"/>
      <w:marBottom w:val="0"/>
      <w:divBdr>
        <w:top w:val="none" w:sz="0" w:space="0" w:color="auto"/>
        <w:left w:val="none" w:sz="0" w:space="0" w:color="auto"/>
        <w:bottom w:val="none" w:sz="0" w:space="0" w:color="auto"/>
        <w:right w:val="none" w:sz="0" w:space="0" w:color="auto"/>
      </w:divBdr>
    </w:div>
    <w:div w:id="314645532">
      <w:bodyDiv w:val="1"/>
      <w:marLeft w:val="0"/>
      <w:marRight w:val="0"/>
      <w:marTop w:val="0"/>
      <w:marBottom w:val="0"/>
      <w:divBdr>
        <w:top w:val="none" w:sz="0" w:space="0" w:color="auto"/>
        <w:left w:val="none" w:sz="0" w:space="0" w:color="auto"/>
        <w:bottom w:val="none" w:sz="0" w:space="0" w:color="auto"/>
        <w:right w:val="none" w:sz="0" w:space="0" w:color="auto"/>
      </w:divBdr>
    </w:div>
    <w:div w:id="320351759">
      <w:bodyDiv w:val="1"/>
      <w:marLeft w:val="0"/>
      <w:marRight w:val="0"/>
      <w:marTop w:val="0"/>
      <w:marBottom w:val="0"/>
      <w:divBdr>
        <w:top w:val="none" w:sz="0" w:space="0" w:color="auto"/>
        <w:left w:val="none" w:sz="0" w:space="0" w:color="auto"/>
        <w:bottom w:val="none" w:sz="0" w:space="0" w:color="auto"/>
        <w:right w:val="none" w:sz="0" w:space="0" w:color="auto"/>
      </w:divBdr>
    </w:div>
    <w:div w:id="326830045">
      <w:bodyDiv w:val="1"/>
      <w:marLeft w:val="0"/>
      <w:marRight w:val="0"/>
      <w:marTop w:val="0"/>
      <w:marBottom w:val="0"/>
      <w:divBdr>
        <w:top w:val="none" w:sz="0" w:space="0" w:color="auto"/>
        <w:left w:val="none" w:sz="0" w:space="0" w:color="auto"/>
        <w:bottom w:val="none" w:sz="0" w:space="0" w:color="auto"/>
        <w:right w:val="none" w:sz="0" w:space="0" w:color="auto"/>
      </w:divBdr>
    </w:div>
    <w:div w:id="327484652">
      <w:bodyDiv w:val="1"/>
      <w:marLeft w:val="0"/>
      <w:marRight w:val="0"/>
      <w:marTop w:val="0"/>
      <w:marBottom w:val="0"/>
      <w:divBdr>
        <w:top w:val="none" w:sz="0" w:space="0" w:color="auto"/>
        <w:left w:val="none" w:sz="0" w:space="0" w:color="auto"/>
        <w:bottom w:val="none" w:sz="0" w:space="0" w:color="auto"/>
        <w:right w:val="none" w:sz="0" w:space="0" w:color="auto"/>
      </w:divBdr>
    </w:div>
    <w:div w:id="339815164">
      <w:bodyDiv w:val="1"/>
      <w:marLeft w:val="0"/>
      <w:marRight w:val="0"/>
      <w:marTop w:val="0"/>
      <w:marBottom w:val="0"/>
      <w:divBdr>
        <w:top w:val="none" w:sz="0" w:space="0" w:color="auto"/>
        <w:left w:val="none" w:sz="0" w:space="0" w:color="auto"/>
        <w:bottom w:val="none" w:sz="0" w:space="0" w:color="auto"/>
        <w:right w:val="none" w:sz="0" w:space="0" w:color="auto"/>
      </w:divBdr>
    </w:div>
    <w:div w:id="341854292">
      <w:bodyDiv w:val="1"/>
      <w:marLeft w:val="0"/>
      <w:marRight w:val="0"/>
      <w:marTop w:val="0"/>
      <w:marBottom w:val="0"/>
      <w:divBdr>
        <w:top w:val="none" w:sz="0" w:space="0" w:color="auto"/>
        <w:left w:val="none" w:sz="0" w:space="0" w:color="auto"/>
        <w:bottom w:val="none" w:sz="0" w:space="0" w:color="auto"/>
        <w:right w:val="none" w:sz="0" w:space="0" w:color="auto"/>
      </w:divBdr>
    </w:div>
    <w:div w:id="352464665">
      <w:bodyDiv w:val="1"/>
      <w:marLeft w:val="0"/>
      <w:marRight w:val="0"/>
      <w:marTop w:val="0"/>
      <w:marBottom w:val="0"/>
      <w:divBdr>
        <w:top w:val="none" w:sz="0" w:space="0" w:color="auto"/>
        <w:left w:val="none" w:sz="0" w:space="0" w:color="auto"/>
        <w:bottom w:val="none" w:sz="0" w:space="0" w:color="auto"/>
        <w:right w:val="none" w:sz="0" w:space="0" w:color="auto"/>
      </w:divBdr>
    </w:div>
    <w:div w:id="356585969">
      <w:bodyDiv w:val="1"/>
      <w:marLeft w:val="0"/>
      <w:marRight w:val="0"/>
      <w:marTop w:val="0"/>
      <w:marBottom w:val="0"/>
      <w:divBdr>
        <w:top w:val="none" w:sz="0" w:space="0" w:color="auto"/>
        <w:left w:val="none" w:sz="0" w:space="0" w:color="auto"/>
        <w:bottom w:val="none" w:sz="0" w:space="0" w:color="auto"/>
        <w:right w:val="none" w:sz="0" w:space="0" w:color="auto"/>
      </w:divBdr>
    </w:div>
    <w:div w:id="359858896">
      <w:bodyDiv w:val="1"/>
      <w:marLeft w:val="0"/>
      <w:marRight w:val="0"/>
      <w:marTop w:val="0"/>
      <w:marBottom w:val="0"/>
      <w:divBdr>
        <w:top w:val="none" w:sz="0" w:space="0" w:color="auto"/>
        <w:left w:val="none" w:sz="0" w:space="0" w:color="auto"/>
        <w:bottom w:val="none" w:sz="0" w:space="0" w:color="auto"/>
        <w:right w:val="none" w:sz="0" w:space="0" w:color="auto"/>
      </w:divBdr>
    </w:div>
    <w:div w:id="363020715">
      <w:bodyDiv w:val="1"/>
      <w:marLeft w:val="0"/>
      <w:marRight w:val="0"/>
      <w:marTop w:val="0"/>
      <w:marBottom w:val="0"/>
      <w:divBdr>
        <w:top w:val="none" w:sz="0" w:space="0" w:color="auto"/>
        <w:left w:val="none" w:sz="0" w:space="0" w:color="auto"/>
        <w:bottom w:val="none" w:sz="0" w:space="0" w:color="auto"/>
        <w:right w:val="none" w:sz="0" w:space="0" w:color="auto"/>
      </w:divBdr>
    </w:div>
    <w:div w:id="385689011">
      <w:bodyDiv w:val="1"/>
      <w:marLeft w:val="0"/>
      <w:marRight w:val="0"/>
      <w:marTop w:val="0"/>
      <w:marBottom w:val="0"/>
      <w:divBdr>
        <w:top w:val="none" w:sz="0" w:space="0" w:color="auto"/>
        <w:left w:val="none" w:sz="0" w:space="0" w:color="auto"/>
        <w:bottom w:val="none" w:sz="0" w:space="0" w:color="auto"/>
        <w:right w:val="none" w:sz="0" w:space="0" w:color="auto"/>
      </w:divBdr>
    </w:div>
    <w:div w:id="399905927">
      <w:bodyDiv w:val="1"/>
      <w:marLeft w:val="0"/>
      <w:marRight w:val="0"/>
      <w:marTop w:val="0"/>
      <w:marBottom w:val="0"/>
      <w:divBdr>
        <w:top w:val="none" w:sz="0" w:space="0" w:color="auto"/>
        <w:left w:val="none" w:sz="0" w:space="0" w:color="auto"/>
        <w:bottom w:val="none" w:sz="0" w:space="0" w:color="auto"/>
        <w:right w:val="none" w:sz="0" w:space="0" w:color="auto"/>
      </w:divBdr>
    </w:div>
    <w:div w:id="406732763">
      <w:bodyDiv w:val="1"/>
      <w:marLeft w:val="0"/>
      <w:marRight w:val="0"/>
      <w:marTop w:val="0"/>
      <w:marBottom w:val="0"/>
      <w:divBdr>
        <w:top w:val="none" w:sz="0" w:space="0" w:color="auto"/>
        <w:left w:val="none" w:sz="0" w:space="0" w:color="auto"/>
        <w:bottom w:val="none" w:sz="0" w:space="0" w:color="auto"/>
        <w:right w:val="none" w:sz="0" w:space="0" w:color="auto"/>
      </w:divBdr>
    </w:div>
    <w:div w:id="409623194">
      <w:bodyDiv w:val="1"/>
      <w:marLeft w:val="0"/>
      <w:marRight w:val="0"/>
      <w:marTop w:val="0"/>
      <w:marBottom w:val="0"/>
      <w:divBdr>
        <w:top w:val="none" w:sz="0" w:space="0" w:color="auto"/>
        <w:left w:val="none" w:sz="0" w:space="0" w:color="auto"/>
        <w:bottom w:val="none" w:sz="0" w:space="0" w:color="auto"/>
        <w:right w:val="none" w:sz="0" w:space="0" w:color="auto"/>
      </w:divBdr>
    </w:div>
    <w:div w:id="410808243">
      <w:bodyDiv w:val="1"/>
      <w:marLeft w:val="0"/>
      <w:marRight w:val="0"/>
      <w:marTop w:val="0"/>
      <w:marBottom w:val="0"/>
      <w:divBdr>
        <w:top w:val="none" w:sz="0" w:space="0" w:color="auto"/>
        <w:left w:val="none" w:sz="0" w:space="0" w:color="auto"/>
        <w:bottom w:val="none" w:sz="0" w:space="0" w:color="auto"/>
        <w:right w:val="none" w:sz="0" w:space="0" w:color="auto"/>
      </w:divBdr>
    </w:div>
    <w:div w:id="452136385">
      <w:bodyDiv w:val="1"/>
      <w:marLeft w:val="0"/>
      <w:marRight w:val="0"/>
      <w:marTop w:val="0"/>
      <w:marBottom w:val="0"/>
      <w:divBdr>
        <w:top w:val="none" w:sz="0" w:space="0" w:color="auto"/>
        <w:left w:val="none" w:sz="0" w:space="0" w:color="auto"/>
        <w:bottom w:val="none" w:sz="0" w:space="0" w:color="auto"/>
        <w:right w:val="none" w:sz="0" w:space="0" w:color="auto"/>
      </w:divBdr>
    </w:div>
    <w:div w:id="452602831">
      <w:bodyDiv w:val="1"/>
      <w:marLeft w:val="0"/>
      <w:marRight w:val="0"/>
      <w:marTop w:val="0"/>
      <w:marBottom w:val="0"/>
      <w:divBdr>
        <w:top w:val="none" w:sz="0" w:space="0" w:color="auto"/>
        <w:left w:val="none" w:sz="0" w:space="0" w:color="auto"/>
        <w:bottom w:val="none" w:sz="0" w:space="0" w:color="auto"/>
        <w:right w:val="none" w:sz="0" w:space="0" w:color="auto"/>
      </w:divBdr>
    </w:div>
    <w:div w:id="456536074">
      <w:bodyDiv w:val="1"/>
      <w:marLeft w:val="0"/>
      <w:marRight w:val="0"/>
      <w:marTop w:val="0"/>
      <w:marBottom w:val="0"/>
      <w:divBdr>
        <w:top w:val="none" w:sz="0" w:space="0" w:color="auto"/>
        <w:left w:val="none" w:sz="0" w:space="0" w:color="auto"/>
        <w:bottom w:val="none" w:sz="0" w:space="0" w:color="auto"/>
        <w:right w:val="none" w:sz="0" w:space="0" w:color="auto"/>
      </w:divBdr>
    </w:div>
    <w:div w:id="457454705">
      <w:bodyDiv w:val="1"/>
      <w:marLeft w:val="0"/>
      <w:marRight w:val="0"/>
      <w:marTop w:val="0"/>
      <w:marBottom w:val="0"/>
      <w:divBdr>
        <w:top w:val="none" w:sz="0" w:space="0" w:color="auto"/>
        <w:left w:val="none" w:sz="0" w:space="0" w:color="auto"/>
        <w:bottom w:val="none" w:sz="0" w:space="0" w:color="auto"/>
        <w:right w:val="none" w:sz="0" w:space="0" w:color="auto"/>
      </w:divBdr>
    </w:div>
    <w:div w:id="483621985">
      <w:bodyDiv w:val="1"/>
      <w:marLeft w:val="0"/>
      <w:marRight w:val="0"/>
      <w:marTop w:val="0"/>
      <w:marBottom w:val="0"/>
      <w:divBdr>
        <w:top w:val="none" w:sz="0" w:space="0" w:color="auto"/>
        <w:left w:val="none" w:sz="0" w:space="0" w:color="auto"/>
        <w:bottom w:val="none" w:sz="0" w:space="0" w:color="auto"/>
        <w:right w:val="none" w:sz="0" w:space="0" w:color="auto"/>
      </w:divBdr>
    </w:div>
    <w:div w:id="492141692">
      <w:bodyDiv w:val="1"/>
      <w:marLeft w:val="0"/>
      <w:marRight w:val="0"/>
      <w:marTop w:val="0"/>
      <w:marBottom w:val="0"/>
      <w:divBdr>
        <w:top w:val="none" w:sz="0" w:space="0" w:color="auto"/>
        <w:left w:val="none" w:sz="0" w:space="0" w:color="auto"/>
        <w:bottom w:val="none" w:sz="0" w:space="0" w:color="auto"/>
        <w:right w:val="none" w:sz="0" w:space="0" w:color="auto"/>
      </w:divBdr>
    </w:div>
    <w:div w:id="492841799">
      <w:bodyDiv w:val="1"/>
      <w:marLeft w:val="0"/>
      <w:marRight w:val="0"/>
      <w:marTop w:val="0"/>
      <w:marBottom w:val="0"/>
      <w:divBdr>
        <w:top w:val="none" w:sz="0" w:space="0" w:color="auto"/>
        <w:left w:val="none" w:sz="0" w:space="0" w:color="auto"/>
        <w:bottom w:val="none" w:sz="0" w:space="0" w:color="auto"/>
        <w:right w:val="none" w:sz="0" w:space="0" w:color="auto"/>
      </w:divBdr>
    </w:div>
    <w:div w:id="497964178">
      <w:bodyDiv w:val="1"/>
      <w:marLeft w:val="0"/>
      <w:marRight w:val="0"/>
      <w:marTop w:val="0"/>
      <w:marBottom w:val="0"/>
      <w:divBdr>
        <w:top w:val="none" w:sz="0" w:space="0" w:color="auto"/>
        <w:left w:val="none" w:sz="0" w:space="0" w:color="auto"/>
        <w:bottom w:val="none" w:sz="0" w:space="0" w:color="auto"/>
        <w:right w:val="none" w:sz="0" w:space="0" w:color="auto"/>
      </w:divBdr>
    </w:div>
    <w:div w:id="501968107">
      <w:bodyDiv w:val="1"/>
      <w:marLeft w:val="0"/>
      <w:marRight w:val="0"/>
      <w:marTop w:val="0"/>
      <w:marBottom w:val="0"/>
      <w:divBdr>
        <w:top w:val="none" w:sz="0" w:space="0" w:color="auto"/>
        <w:left w:val="none" w:sz="0" w:space="0" w:color="auto"/>
        <w:bottom w:val="none" w:sz="0" w:space="0" w:color="auto"/>
        <w:right w:val="none" w:sz="0" w:space="0" w:color="auto"/>
      </w:divBdr>
    </w:div>
    <w:div w:id="527913340">
      <w:bodyDiv w:val="1"/>
      <w:marLeft w:val="0"/>
      <w:marRight w:val="0"/>
      <w:marTop w:val="0"/>
      <w:marBottom w:val="0"/>
      <w:divBdr>
        <w:top w:val="none" w:sz="0" w:space="0" w:color="auto"/>
        <w:left w:val="none" w:sz="0" w:space="0" w:color="auto"/>
        <w:bottom w:val="none" w:sz="0" w:space="0" w:color="auto"/>
        <w:right w:val="none" w:sz="0" w:space="0" w:color="auto"/>
      </w:divBdr>
    </w:div>
    <w:div w:id="532159227">
      <w:bodyDiv w:val="1"/>
      <w:marLeft w:val="0"/>
      <w:marRight w:val="0"/>
      <w:marTop w:val="0"/>
      <w:marBottom w:val="0"/>
      <w:divBdr>
        <w:top w:val="none" w:sz="0" w:space="0" w:color="auto"/>
        <w:left w:val="none" w:sz="0" w:space="0" w:color="auto"/>
        <w:bottom w:val="none" w:sz="0" w:space="0" w:color="auto"/>
        <w:right w:val="none" w:sz="0" w:space="0" w:color="auto"/>
      </w:divBdr>
    </w:div>
    <w:div w:id="535239269">
      <w:bodyDiv w:val="1"/>
      <w:marLeft w:val="0"/>
      <w:marRight w:val="0"/>
      <w:marTop w:val="0"/>
      <w:marBottom w:val="0"/>
      <w:divBdr>
        <w:top w:val="none" w:sz="0" w:space="0" w:color="auto"/>
        <w:left w:val="none" w:sz="0" w:space="0" w:color="auto"/>
        <w:bottom w:val="none" w:sz="0" w:space="0" w:color="auto"/>
        <w:right w:val="none" w:sz="0" w:space="0" w:color="auto"/>
      </w:divBdr>
    </w:div>
    <w:div w:id="550462723">
      <w:bodyDiv w:val="1"/>
      <w:marLeft w:val="0"/>
      <w:marRight w:val="0"/>
      <w:marTop w:val="0"/>
      <w:marBottom w:val="0"/>
      <w:divBdr>
        <w:top w:val="none" w:sz="0" w:space="0" w:color="auto"/>
        <w:left w:val="none" w:sz="0" w:space="0" w:color="auto"/>
        <w:bottom w:val="none" w:sz="0" w:space="0" w:color="auto"/>
        <w:right w:val="none" w:sz="0" w:space="0" w:color="auto"/>
      </w:divBdr>
    </w:div>
    <w:div w:id="550728158">
      <w:bodyDiv w:val="1"/>
      <w:marLeft w:val="0"/>
      <w:marRight w:val="0"/>
      <w:marTop w:val="0"/>
      <w:marBottom w:val="0"/>
      <w:divBdr>
        <w:top w:val="none" w:sz="0" w:space="0" w:color="auto"/>
        <w:left w:val="none" w:sz="0" w:space="0" w:color="auto"/>
        <w:bottom w:val="none" w:sz="0" w:space="0" w:color="auto"/>
        <w:right w:val="none" w:sz="0" w:space="0" w:color="auto"/>
      </w:divBdr>
    </w:div>
    <w:div w:id="551305458">
      <w:bodyDiv w:val="1"/>
      <w:marLeft w:val="0"/>
      <w:marRight w:val="0"/>
      <w:marTop w:val="0"/>
      <w:marBottom w:val="0"/>
      <w:divBdr>
        <w:top w:val="none" w:sz="0" w:space="0" w:color="auto"/>
        <w:left w:val="none" w:sz="0" w:space="0" w:color="auto"/>
        <w:bottom w:val="none" w:sz="0" w:space="0" w:color="auto"/>
        <w:right w:val="none" w:sz="0" w:space="0" w:color="auto"/>
      </w:divBdr>
    </w:div>
    <w:div w:id="554051642">
      <w:bodyDiv w:val="1"/>
      <w:marLeft w:val="0"/>
      <w:marRight w:val="0"/>
      <w:marTop w:val="0"/>
      <w:marBottom w:val="0"/>
      <w:divBdr>
        <w:top w:val="none" w:sz="0" w:space="0" w:color="auto"/>
        <w:left w:val="none" w:sz="0" w:space="0" w:color="auto"/>
        <w:bottom w:val="none" w:sz="0" w:space="0" w:color="auto"/>
        <w:right w:val="none" w:sz="0" w:space="0" w:color="auto"/>
      </w:divBdr>
    </w:div>
    <w:div w:id="565066478">
      <w:bodyDiv w:val="1"/>
      <w:marLeft w:val="0"/>
      <w:marRight w:val="0"/>
      <w:marTop w:val="0"/>
      <w:marBottom w:val="0"/>
      <w:divBdr>
        <w:top w:val="none" w:sz="0" w:space="0" w:color="auto"/>
        <w:left w:val="none" w:sz="0" w:space="0" w:color="auto"/>
        <w:bottom w:val="none" w:sz="0" w:space="0" w:color="auto"/>
        <w:right w:val="none" w:sz="0" w:space="0" w:color="auto"/>
      </w:divBdr>
    </w:div>
    <w:div w:id="569316899">
      <w:bodyDiv w:val="1"/>
      <w:marLeft w:val="0"/>
      <w:marRight w:val="0"/>
      <w:marTop w:val="0"/>
      <w:marBottom w:val="0"/>
      <w:divBdr>
        <w:top w:val="none" w:sz="0" w:space="0" w:color="auto"/>
        <w:left w:val="none" w:sz="0" w:space="0" w:color="auto"/>
        <w:bottom w:val="none" w:sz="0" w:space="0" w:color="auto"/>
        <w:right w:val="none" w:sz="0" w:space="0" w:color="auto"/>
      </w:divBdr>
    </w:div>
    <w:div w:id="572736409">
      <w:bodyDiv w:val="1"/>
      <w:marLeft w:val="0"/>
      <w:marRight w:val="0"/>
      <w:marTop w:val="0"/>
      <w:marBottom w:val="0"/>
      <w:divBdr>
        <w:top w:val="none" w:sz="0" w:space="0" w:color="auto"/>
        <w:left w:val="none" w:sz="0" w:space="0" w:color="auto"/>
        <w:bottom w:val="none" w:sz="0" w:space="0" w:color="auto"/>
        <w:right w:val="none" w:sz="0" w:space="0" w:color="auto"/>
      </w:divBdr>
    </w:div>
    <w:div w:id="573929334">
      <w:bodyDiv w:val="1"/>
      <w:marLeft w:val="0"/>
      <w:marRight w:val="0"/>
      <w:marTop w:val="0"/>
      <w:marBottom w:val="0"/>
      <w:divBdr>
        <w:top w:val="none" w:sz="0" w:space="0" w:color="auto"/>
        <w:left w:val="none" w:sz="0" w:space="0" w:color="auto"/>
        <w:bottom w:val="none" w:sz="0" w:space="0" w:color="auto"/>
        <w:right w:val="none" w:sz="0" w:space="0" w:color="auto"/>
      </w:divBdr>
    </w:div>
    <w:div w:id="581765046">
      <w:bodyDiv w:val="1"/>
      <w:marLeft w:val="0"/>
      <w:marRight w:val="0"/>
      <w:marTop w:val="0"/>
      <w:marBottom w:val="0"/>
      <w:divBdr>
        <w:top w:val="none" w:sz="0" w:space="0" w:color="auto"/>
        <w:left w:val="none" w:sz="0" w:space="0" w:color="auto"/>
        <w:bottom w:val="none" w:sz="0" w:space="0" w:color="auto"/>
        <w:right w:val="none" w:sz="0" w:space="0" w:color="auto"/>
      </w:divBdr>
    </w:div>
    <w:div w:id="586186671">
      <w:bodyDiv w:val="1"/>
      <w:marLeft w:val="0"/>
      <w:marRight w:val="0"/>
      <w:marTop w:val="0"/>
      <w:marBottom w:val="0"/>
      <w:divBdr>
        <w:top w:val="none" w:sz="0" w:space="0" w:color="auto"/>
        <w:left w:val="none" w:sz="0" w:space="0" w:color="auto"/>
        <w:bottom w:val="none" w:sz="0" w:space="0" w:color="auto"/>
        <w:right w:val="none" w:sz="0" w:space="0" w:color="auto"/>
      </w:divBdr>
    </w:div>
    <w:div w:id="598369057">
      <w:bodyDiv w:val="1"/>
      <w:marLeft w:val="0"/>
      <w:marRight w:val="0"/>
      <w:marTop w:val="0"/>
      <w:marBottom w:val="0"/>
      <w:divBdr>
        <w:top w:val="none" w:sz="0" w:space="0" w:color="auto"/>
        <w:left w:val="none" w:sz="0" w:space="0" w:color="auto"/>
        <w:bottom w:val="none" w:sz="0" w:space="0" w:color="auto"/>
        <w:right w:val="none" w:sz="0" w:space="0" w:color="auto"/>
      </w:divBdr>
    </w:div>
    <w:div w:id="611282317">
      <w:bodyDiv w:val="1"/>
      <w:marLeft w:val="0"/>
      <w:marRight w:val="0"/>
      <w:marTop w:val="0"/>
      <w:marBottom w:val="0"/>
      <w:divBdr>
        <w:top w:val="none" w:sz="0" w:space="0" w:color="auto"/>
        <w:left w:val="none" w:sz="0" w:space="0" w:color="auto"/>
        <w:bottom w:val="none" w:sz="0" w:space="0" w:color="auto"/>
        <w:right w:val="none" w:sz="0" w:space="0" w:color="auto"/>
      </w:divBdr>
    </w:div>
    <w:div w:id="615527834">
      <w:bodyDiv w:val="1"/>
      <w:marLeft w:val="0"/>
      <w:marRight w:val="0"/>
      <w:marTop w:val="0"/>
      <w:marBottom w:val="0"/>
      <w:divBdr>
        <w:top w:val="none" w:sz="0" w:space="0" w:color="auto"/>
        <w:left w:val="none" w:sz="0" w:space="0" w:color="auto"/>
        <w:bottom w:val="none" w:sz="0" w:space="0" w:color="auto"/>
        <w:right w:val="none" w:sz="0" w:space="0" w:color="auto"/>
      </w:divBdr>
    </w:div>
    <w:div w:id="647587295">
      <w:bodyDiv w:val="1"/>
      <w:marLeft w:val="0"/>
      <w:marRight w:val="0"/>
      <w:marTop w:val="0"/>
      <w:marBottom w:val="0"/>
      <w:divBdr>
        <w:top w:val="none" w:sz="0" w:space="0" w:color="auto"/>
        <w:left w:val="none" w:sz="0" w:space="0" w:color="auto"/>
        <w:bottom w:val="none" w:sz="0" w:space="0" w:color="auto"/>
        <w:right w:val="none" w:sz="0" w:space="0" w:color="auto"/>
      </w:divBdr>
    </w:div>
    <w:div w:id="653292233">
      <w:bodyDiv w:val="1"/>
      <w:marLeft w:val="0"/>
      <w:marRight w:val="0"/>
      <w:marTop w:val="0"/>
      <w:marBottom w:val="0"/>
      <w:divBdr>
        <w:top w:val="none" w:sz="0" w:space="0" w:color="auto"/>
        <w:left w:val="none" w:sz="0" w:space="0" w:color="auto"/>
        <w:bottom w:val="none" w:sz="0" w:space="0" w:color="auto"/>
        <w:right w:val="none" w:sz="0" w:space="0" w:color="auto"/>
      </w:divBdr>
    </w:div>
    <w:div w:id="653414811">
      <w:bodyDiv w:val="1"/>
      <w:marLeft w:val="0"/>
      <w:marRight w:val="0"/>
      <w:marTop w:val="0"/>
      <w:marBottom w:val="0"/>
      <w:divBdr>
        <w:top w:val="none" w:sz="0" w:space="0" w:color="auto"/>
        <w:left w:val="none" w:sz="0" w:space="0" w:color="auto"/>
        <w:bottom w:val="none" w:sz="0" w:space="0" w:color="auto"/>
        <w:right w:val="none" w:sz="0" w:space="0" w:color="auto"/>
      </w:divBdr>
    </w:div>
    <w:div w:id="685793042">
      <w:bodyDiv w:val="1"/>
      <w:marLeft w:val="0"/>
      <w:marRight w:val="0"/>
      <w:marTop w:val="0"/>
      <w:marBottom w:val="0"/>
      <w:divBdr>
        <w:top w:val="none" w:sz="0" w:space="0" w:color="auto"/>
        <w:left w:val="none" w:sz="0" w:space="0" w:color="auto"/>
        <w:bottom w:val="none" w:sz="0" w:space="0" w:color="auto"/>
        <w:right w:val="none" w:sz="0" w:space="0" w:color="auto"/>
      </w:divBdr>
    </w:div>
    <w:div w:id="690298560">
      <w:bodyDiv w:val="1"/>
      <w:marLeft w:val="0"/>
      <w:marRight w:val="0"/>
      <w:marTop w:val="0"/>
      <w:marBottom w:val="0"/>
      <w:divBdr>
        <w:top w:val="none" w:sz="0" w:space="0" w:color="auto"/>
        <w:left w:val="none" w:sz="0" w:space="0" w:color="auto"/>
        <w:bottom w:val="none" w:sz="0" w:space="0" w:color="auto"/>
        <w:right w:val="none" w:sz="0" w:space="0" w:color="auto"/>
      </w:divBdr>
    </w:div>
    <w:div w:id="713969934">
      <w:bodyDiv w:val="1"/>
      <w:marLeft w:val="0"/>
      <w:marRight w:val="0"/>
      <w:marTop w:val="0"/>
      <w:marBottom w:val="0"/>
      <w:divBdr>
        <w:top w:val="none" w:sz="0" w:space="0" w:color="auto"/>
        <w:left w:val="none" w:sz="0" w:space="0" w:color="auto"/>
        <w:bottom w:val="none" w:sz="0" w:space="0" w:color="auto"/>
        <w:right w:val="none" w:sz="0" w:space="0" w:color="auto"/>
      </w:divBdr>
    </w:div>
    <w:div w:id="718209027">
      <w:bodyDiv w:val="1"/>
      <w:marLeft w:val="0"/>
      <w:marRight w:val="0"/>
      <w:marTop w:val="0"/>
      <w:marBottom w:val="0"/>
      <w:divBdr>
        <w:top w:val="none" w:sz="0" w:space="0" w:color="auto"/>
        <w:left w:val="none" w:sz="0" w:space="0" w:color="auto"/>
        <w:bottom w:val="none" w:sz="0" w:space="0" w:color="auto"/>
        <w:right w:val="none" w:sz="0" w:space="0" w:color="auto"/>
      </w:divBdr>
    </w:div>
    <w:div w:id="723985551">
      <w:bodyDiv w:val="1"/>
      <w:marLeft w:val="0"/>
      <w:marRight w:val="0"/>
      <w:marTop w:val="0"/>
      <w:marBottom w:val="0"/>
      <w:divBdr>
        <w:top w:val="none" w:sz="0" w:space="0" w:color="auto"/>
        <w:left w:val="none" w:sz="0" w:space="0" w:color="auto"/>
        <w:bottom w:val="none" w:sz="0" w:space="0" w:color="auto"/>
        <w:right w:val="none" w:sz="0" w:space="0" w:color="auto"/>
      </w:divBdr>
    </w:div>
    <w:div w:id="738674223">
      <w:bodyDiv w:val="1"/>
      <w:marLeft w:val="0"/>
      <w:marRight w:val="0"/>
      <w:marTop w:val="0"/>
      <w:marBottom w:val="0"/>
      <w:divBdr>
        <w:top w:val="none" w:sz="0" w:space="0" w:color="auto"/>
        <w:left w:val="none" w:sz="0" w:space="0" w:color="auto"/>
        <w:bottom w:val="none" w:sz="0" w:space="0" w:color="auto"/>
        <w:right w:val="none" w:sz="0" w:space="0" w:color="auto"/>
      </w:divBdr>
    </w:div>
    <w:div w:id="743794964">
      <w:bodyDiv w:val="1"/>
      <w:marLeft w:val="0"/>
      <w:marRight w:val="0"/>
      <w:marTop w:val="0"/>
      <w:marBottom w:val="0"/>
      <w:divBdr>
        <w:top w:val="none" w:sz="0" w:space="0" w:color="auto"/>
        <w:left w:val="none" w:sz="0" w:space="0" w:color="auto"/>
        <w:bottom w:val="none" w:sz="0" w:space="0" w:color="auto"/>
        <w:right w:val="none" w:sz="0" w:space="0" w:color="auto"/>
      </w:divBdr>
    </w:div>
    <w:div w:id="750934370">
      <w:bodyDiv w:val="1"/>
      <w:marLeft w:val="0"/>
      <w:marRight w:val="0"/>
      <w:marTop w:val="0"/>
      <w:marBottom w:val="0"/>
      <w:divBdr>
        <w:top w:val="none" w:sz="0" w:space="0" w:color="auto"/>
        <w:left w:val="none" w:sz="0" w:space="0" w:color="auto"/>
        <w:bottom w:val="none" w:sz="0" w:space="0" w:color="auto"/>
        <w:right w:val="none" w:sz="0" w:space="0" w:color="auto"/>
      </w:divBdr>
    </w:div>
    <w:div w:id="752436463">
      <w:bodyDiv w:val="1"/>
      <w:marLeft w:val="0"/>
      <w:marRight w:val="0"/>
      <w:marTop w:val="0"/>
      <w:marBottom w:val="0"/>
      <w:divBdr>
        <w:top w:val="none" w:sz="0" w:space="0" w:color="auto"/>
        <w:left w:val="none" w:sz="0" w:space="0" w:color="auto"/>
        <w:bottom w:val="none" w:sz="0" w:space="0" w:color="auto"/>
        <w:right w:val="none" w:sz="0" w:space="0" w:color="auto"/>
      </w:divBdr>
    </w:div>
    <w:div w:id="765737330">
      <w:bodyDiv w:val="1"/>
      <w:marLeft w:val="0"/>
      <w:marRight w:val="0"/>
      <w:marTop w:val="0"/>
      <w:marBottom w:val="0"/>
      <w:divBdr>
        <w:top w:val="none" w:sz="0" w:space="0" w:color="auto"/>
        <w:left w:val="none" w:sz="0" w:space="0" w:color="auto"/>
        <w:bottom w:val="none" w:sz="0" w:space="0" w:color="auto"/>
        <w:right w:val="none" w:sz="0" w:space="0" w:color="auto"/>
      </w:divBdr>
    </w:div>
    <w:div w:id="767430000">
      <w:bodyDiv w:val="1"/>
      <w:marLeft w:val="0"/>
      <w:marRight w:val="0"/>
      <w:marTop w:val="0"/>
      <w:marBottom w:val="0"/>
      <w:divBdr>
        <w:top w:val="none" w:sz="0" w:space="0" w:color="auto"/>
        <w:left w:val="none" w:sz="0" w:space="0" w:color="auto"/>
        <w:bottom w:val="none" w:sz="0" w:space="0" w:color="auto"/>
        <w:right w:val="none" w:sz="0" w:space="0" w:color="auto"/>
      </w:divBdr>
    </w:div>
    <w:div w:id="772630305">
      <w:bodyDiv w:val="1"/>
      <w:marLeft w:val="0"/>
      <w:marRight w:val="0"/>
      <w:marTop w:val="0"/>
      <w:marBottom w:val="0"/>
      <w:divBdr>
        <w:top w:val="none" w:sz="0" w:space="0" w:color="auto"/>
        <w:left w:val="none" w:sz="0" w:space="0" w:color="auto"/>
        <w:bottom w:val="none" w:sz="0" w:space="0" w:color="auto"/>
        <w:right w:val="none" w:sz="0" w:space="0" w:color="auto"/>
      </w:divBdr>
    </w:div>
    <w:div w:id="778447213">
      <w:bodyDiv w:val="1"/>
      <w:marLeft w:val="0"/>
      <w:marRight w:val="0"/>
      <w:marTop w:val="0"/>
      <w:marBottom w:val="0"/>
      <w:divBdr>
        <w:top w:val="none" w:sz="0" w:space="0" w:color="auto"/>
        <w:left w:val="none" w:sz="0" w:space="0" w:color="auto"/>
        <w:bottom w:val="none" w:sz="0" w:space="0" w:color="auto"/>
        <w:right w:val="none" w:sz="0" w:space="0" w:color="auto"/>
      </w:divBdr>
    </w:div>
    <w:div w:id="786238734">
      <w:bodyDiv w:val="1"/>
      <w:marLeft w:val="0"/>
      <w:marRight w:val="0"/>
      <w:marTop w:val="0"/>
      <w:marBottom w:val="0"/>
      <w:divBdr>
        <w:top w:val="none" w:sz="0" w:space="0" w:color="auto"/>
        <w:left w:val="none" w:sz="0" w:space="0" w:color="auto"/>
        <w:bottom w:val="none" w:sz="0" w:space="0" w:color="auto"/>
        <w:right w:val="none" w:sz="0" w:space="0" w:color="auto"/>
      </w:divBdr>
    </w:div>
    <w:div w:id="794446858">
      <w:bodyDiv w:val="1"/>
      <w:marLeft w:val="0"/>
      <w:marRight w:val="0"/>
      <w:marTop w:val="0"/>
      <w:marBottom w:val="0"/>
      <w:divBdr>
        <w:top w:val="none" w:sz="0" w:space="0" w:color="auto"/>
        <w:left w:val="none" w:sz="0" w:space="0" w:color="auto"/>
        <w:bottom w:val="none" w:sz="0" w:space="0" w:color="auto"/>
        <w:right w:val="none" w:sz="0" w:space="0" w:color="auto"/>
      </w:divBdr>
    </w:div>
    <w:div w:id="812717255">
      <w:bodyDiv w:val="1"/>
      <w:marLeft w:val="0"/>
      <w:marRight w:val="0"/>
      <w:marTop w:val="0"/>
      <w:marBottom w:val="0"/>
      <w:divBdr>
        <w:top w:val="none" w:sz="0" w:space="0" w:color="auto"/>
        <w:left w:val="none" w:sz="0" w:space="0" w:color="auto"/>
        <w:bottom w:val="none" w:sz="0" w:space="0" w:color="auto"/>
        <w:right w:val="none" w:sz="0" w:space="0" w:color="auto"/>
      </w:divBdr>
    </w:div>
    <w:div w:id="826821555">
      <w:bodyDiv w:val="1"/>
      <w:marLeft w:val="0"/>
      <w:marRight w:val="0"/>
      <w:marTop w:val="0"/>
      <w:marBottom w:val="0"/>
      <w:divBdr>
        <w:top w:val="none" w:sz="0" w:space="0" w:color="auto"/>
        <w:left w:val="none" w:sz="0" w:space="0" w:color="auto"/>
        <w:bottom w:val="none" w:sz="0" w:space="0" w:color="auto"/>
        <w:right w:val="none" w:sz="0" w:space="0" w:color="auto"/>
      </w:divBdr>
    </w:div>
    <w:div w:id="846755276">
      <w:bodyDiv w:val="1"/>
      <w:marLeft w:val="0"/>
      <w:marRight w:val="0"/>
      <w:marTop w:val="0"/>
      <w:marBottom w:val="0"/>
      <w:divBdr>
        <w:top w:val="none" w:sz="0" w:space="0" w:color="auto"/>
        <w:left w:val="none" w:sz="0" w:space="0" w:color="auto"/>
        <w:bottom w:val="none" w:sz="0" w:space="0" w:color="auto"/>
        <w:right w:val="none" w:sz="0" w:space="0" w:color="auto"/>
      </w:divBdr>
    </w:div>
    <w:div w:id="855004226">
      <w:bodyDiv w:val="1"/>
      <w:marLeft w:val="0"/>
      <w:marRight w:val="0"/>
      <w:marTop w:val="0"/>
      <w:marBottom w:val="0"/>
      <w:divBdr>
        <w:top w:val="none" w:sz="0" w:space="0" w:color="auto"/>
        <w:left w:val="none" w:sz="0" w:space="0" w:color="auto"/>
        <w:bottom w:val="none" w:sz="0" w:space="0" w:color="auto"/>
        <w:right w:val="none" w:sz="0" w:space="0" w:color="auto"/>
      </w:divBdr>
    </w:div>
    <w:div w:id="861288221">
      <w:bodyDiv w:val="1"/>
      <w:marLeft w:val="0"/>
      <w:marRight w:val="0"/>
      <w:marTop w:val="0"/>
      <w:marBottom w:val="0"/>
      <w:divBdr>
        <w:top w:val="none" w:sz="0" w:space="0" w:color="auto"/>
        <w:left w:val="none" w:sz="0" w:space="0" w:color="auto"/>
        <w:bottom w:val="none" w:sz="0" w:space="0" w:color="auto"/>
        <w:right w:val="none" w:sz="0" w:space="0" w:color="auto"/>
      </w:divBdr>
    </w:div>
    <w:div w:id="870071178">
      <w:bodyDiv w:val="1"/>
      <w:marLeft w:val="0"/>
      <w:marRight w:val="0"/>
      <w:marTop w:val="0"/>
      <w:marBottom w:val="0"/>
      <w:divBdr>
        <w:top w:val="none" w:sz="0" w:space="0" w:color="auto"/>
        <w:left w:val="none" w:sz="0" w:space="0" w:color="auto"/>
        <w:bottom w:val="none" w:sz="0" w:space="0" w:color="auto"/>
        <w:right w:val="none" w:sz="0" w:space="0" w:color="auto"/>
      </w:divBdr>
    </w:div>
    <w:div w:id="872693318">
      <w:bodyDiv w:val="1"/>
      <w:marLeft w:val="0"/>
      <w:marRight w:val="0"/>
      <w:marTop w:val="0"/>
      <w:marBottom w:val="0"/>
      <w:divBdr>
        <w:top w:val="none" w:sz="0" w:space="0" w:color="auto"/>
        <w:left w:val="none" w:sz="0" w:space="0" w:color="auto"/>
        <w:bottom w:val="none" w:sz="0" w:space="0" w:color="auto"/>
        <w:right w:val="none" w:sz="0" w:space="0" w:color="auto"/>
      </w:divBdr>
    </w:div>
    <w:div w:id="877470686">
      <w:bodyDiv w:val="1"/>
      <w:marLeft w:val="0"/>
      <w:marRight w:val="0"/>
      <w:marTop w:val="0"/>
      <w:marBottom w:val="0"/>
      <w:divBdr>
        <w:top w:val="none" w:sz="0" w:space="0" w:color="auto"/>
        <w:left w:val="none" w:sz="0" w:space="0" w:color="auto"/>
        <w:bottom w:val="none" w:sz="0" w:space="0" w:color="auto"/>
        <w:right w:val="none" w:sz="0" w:space="0" w:color="auto"/>
      </w:divBdr>
    </w:div>
    <w:div w:id="888372587">
      <w:bodyDiv w:val="1"/>
      <w:marLeft w:val="0"/>
      <w:marRight w:val="0"/>
      <w:marTop w:val="0"/>
      <w:marBottom w:val="0"/>
      <w:divBdr>
        <w:top w:val="none" w:sz="0" w:space="0" w:color="auto"/>
        <w:left w:val="none" w:sz="0" w:space="0" w:color="auto"/>
        <w:bottom w:val="none" w:sz="0" w:space="0" w:color="auto"/>
        <w:right w:val="none" w:sz="0" w:space="0" w:color="auto"/>
      </w:divBdr>
    </w:div>
    <w:div w:id="895815994">
      <w:bodyDiv w:val="1"/>
      <w:marLeft w:val="0"/>
      <w:marRight w:val="0"/>
      <w:marTop w:val="0"/>
      <w:marBottom w:val="0"/>
      <w:divBdr>
        <w:top w:val="none" w:sz="0" w:space="0" w:color="auto"/>
        <w:left w:val="none" w:sz="0" w:space="0" w:color="auto"/>
        <w:bottom w:val="none" w:sz="0" w:space="0" w:color="auto"/>
        <w:right w:val="none" w:sz="0" w:space="0" w:color="auto"/>
      </w:divBdr>
    </w:div>
    <w:div w:id="899830948">
      <w:bodyDiv w:val="1"/>
      <w:marLeft w:val="0"/>
      <w:marRight w:val="0"/>
      <w:marTop w:val="0"/>
      <w:marBottom w:val="0"/>
      <w:divBdr>
        <w:top w:val="none" w:sz="0" w:space="0" w:color="auto"/>
        <w:left w:val="none" w:sz="0" w:space="0" w:color="auto"/>
        <w:bottom w:val="none" w:sz="0" w:space="0" w:color="auto"/>
        <w:right w:val="none" w:sz="0" w:space="0" w:color="auto"/>
      </w:divBdr>
    </w:div>
    <w:div w:id="913929867">
      <w:bodyDiv w:val="1"/>
      <w:marLeft w:val="0"/>
      <w:marRight w:val="0"/>
      <w:marTop w:val="0"/>
      <w:marBottom w:val="0"/>
      <w:divBdr>
        <w:top w:val="none" w:sz="0" w:space="0" w:color="auto"/>
        <w:left w:val="none" w:sz="0" w:space="0" w:color="auto"/>
        <w:bottom w:val="none" w:sz="0" w:space="0" w:color="auto"/>
        <w:right w:val="none" w:sz="0" w:space="0" w:color="auto"/>
      </w:divBdr>
    </w:div>
    <w:div w:id="916741473">
      <w:bodyDiv w:val="1"/>
      <w:marLeft w:val="0"/>
      <w:marRight w:val="0"/>
      <w:marTop w:val="0"/>
      <w:marBottom w:val="0"/>
      <w:divBdr>
        <w:top w:val="none" w:sz="0" w:space="0" w:color="auto"/>
        <w:left w:val="none" w:sz="0" w:space="0" w:color="auto"/>
        <w:bottom w:val="none" w:sz="0" w:space="0" w:color="auto"/>
        <w:right w:val="none" w:sz="0" w:space="0" w:color="auto"/>
      </w:divBdr>
    </w:div>
    <w:div w:id="919296562">
      <w:bodyDiv w:val="1"/>
      <w:marLeft w:val="0"/>
      <w:marRight w:val="0"/>
      <w:marTop w:val="0"/>
      <w:marBottom w:val="0"/>
      <w:divBdr>
        <w:top w:val="none" w:sz="0" w:space="0" w:color="auto"/>
        <w:left w:val="none" w:sz="0" w:space="0" w:color="auto"/>
        <w:bottom w:val="none" w:sz="0" w:space="0" w:color="auto"/>
        <w:right w:val="none" w:sz="0" w:space="0" w:color="auto"/>
      </w:divBdr>
    </w:div>
    <w:div w:id="924416449">
      <w:bodyDiv w:val="1"/>
      <w:marLeft w:val="0"/>
      <w:marRight w:val="0"/>
      <w:marTop w:val="0"/>
      <w:marBottom w:val="0"/>
      <w:divBdr>
        <w:top w:val="none" w:sz="0" w:space="0" w:color="auto"/>
        <w:left w:val="none" w:sz="0" w:space="0" w:color="auto"/>
        <w:bottom w:val="none" w:sz="0" w:space="0" w:color="auto"/>
        <w:right w:val="none" w:sz="0" w:space="0" w:color="auto"/>
      </w:divBdr>
    </w:div>
    <w:div w:id="930822123">
      <w:bodyDiv w:val="1"/>
      <w:marLeft w:val="0"/>
      <w:marRight w:val="0"/>
      <w:marTop w:val="0"/>
      <w:marBottom w:val="0"/>
      <w:divBdr>
        <w:top w:val="none" w:sz="0" w:space="0" w:color="auto"/>
        <w:left w:val="none" w:sz="0" w:space="0" w:color="auto"/>
        <w:bottom w:val="none" w:sz="0" w:space="0" w:color="auto"/>
        <w:right w:val="none" w:sz="0" w:space="0" w:color="auto"/>
      </w:divBdr>
    </w:div>
    <w:div w:id="958148393">
      <w:bodyDiv w:val="1"/>
      <w:marLeft w:val="0"/>
      <w:marRight w:val="0"/>
      <w:marTop w:val="0"/>
      <w:marBottom w:val="0"/>
      <w:divBdr>
        <w:top w:val="none" w:sz="0" w:space="0" w:color="auto"/>
        <w:left w:val="none" w:sz="0" w:space="0" w:color="auto"/>
        <w:bottom w:val="none" w:sz="0" w:space="0" w:color="auto"/>
        <w:right w:val="none" w:sz="0" w:space="0" w:color="auto"/>
      </w:divBdr>
    </w:div>
    <w:div w:id="961424499">
      <w:bodyDiv w:val="1"/>
      <w:marLeft w:val="0"/>
      <w:marRight w:val="0"/>
      <w:marTop w:val="0"/>
      <w:marBottom w:val="0"/>
      <w:divBdr>
        <w:top w:val="none" w:sz="0" w:space="0" w:color="auto"/>
        <w:left w:val="none" w:sz="0" w:space="0" w:color="auto"/>
        <w:bottom w:val="none" w:sz="0" w:space="0" w:color="auto"/>
        <w:right w:val="none" w:sz="0" w:space="0" w:color="auto"/>
      </w:divBdr>
    </w:div>
    <w:div w:id="962615689">
      <w:bodyDiv w:val="1"/>
      <w:marLeft w:val="0"/>
      <w:marRight w:val="0"/>
      <w:marTop w:val="0"/>
      <w:marBottom w:val="0"/>
      <w:divBdr>
        <w:top w:val="none" w:sz="0" w:space="0" w:color="auto"/>
        <w:left w:val="none" w:sz="0" w:space="0" w:color="auto"/>
        <w:bottom w:val="none" w:sz="0" w:space="0" w:color="auto"/>
        <w:right w:val="none" w:sz="0" w:space="0" w:color="auto"/>
      </w:divBdr>
    </w:div>
    <w:div w:id="976030808">
      <w:bodyDiv w:val="1"/>
      <w:marLeft w:val="0"/>
      <w:marRight w:val="0"/>
      <w:marTop w:val="0"/>
      <w:marBottom w:val="0"/>
      <w:divBdr>
        <w:top w:val="none" w:sz="0" w:space="0" w:color="auto"/>
        <w:left w:val="none" w:sz="0" w:space="0" w:color="auto"/>
        <w:bottom w:val="none" w:sz="0" w:space="0" w:color="auto"/>
        <w:right w:val="none" w:sz="0" w:space="0" w:color="auto"/>
      </w:divBdr>
    </w:div>
    <w:div w:id="1016421304">
      <w:bodyDiv w:val="1"/>
      <w:marLeft w:val="0"/>
      <w:marRight w:val="0"/>
      <w:marTop w:val="0"/>
      <w:marBottom w:val="0"/>
      <w:divBdr>
        <w:top w:val="none" w:sz="0" w:space="0" w:color="auto"/>
        <w:left w:val="none" w:sz="0" w:space="0" w:color="auto"/>
        <w:bottom w:val="none" w:sz="0" w:space="0" w:color="auto"/>
        <w:right w:val="none" w:sz="0" w:space="0" w:color="auto"/>
      </w:divBdr>
    </w:div>
    <w:div w:id="1023677336">
      <w:bodyDiv w:val="1"/>
      <w:marLeft w:val="0"/>
      <w:marRight w:val="0"/>
      <w:marTop w:val="0"/>
      <w:marBottom w:val="0"/>
      <w:divBdr>
        <w:top w:val="none" w:sz="0" w:space="0" w:color="auto"/>
        <w:left w:val="none" w:sz="0" w:space="0" w:color="auto"/>
        <w:bottom w:val="none" w:sz="0" w:space="0" w:color="auto"/>
        <w:right w:val="none" w:sz="0" w:space="0" w:color="auto"/>
      </w:divBdr>
    </w:div>
    <w:div w:id="1035736323">
      <w:bodyDiv w:val="1"/>
      <w:marLeft w:val="0"/>
      <w:marRight w:val="0"/>
      <w:marTop w:val="0"/>
      <w:marBottom w:val="0"/>
      <w:divBdr>
        <w:top w:val="none" w:sz="0" w:space="0" w:color="auto"/>
        <w:left w:val="none" w:sz="0" w:space="0" w:color="auto"/>
        <w:bottom w:val="none" w:sz="0" w:space="0" w:color="auto"/>
        <w:right w:val="none" w:sz="0" w:space="0" w:color="auto"/>
      </w:divBdr>
    </w:div>
    <w:div w:id="1038512827">
      <w:bodyDiv w:val="1"/>
      <w:marLeft w:val="0"/>
      <w:marRight w:val="0"/>
      <w:marTop w:val="0"/>
      <w:marBottom w:val="0"/>
      <w:divBdr>
        <w:top w:val="none" w:sz="0" w:space="0" w:color="auto"/>
        <w:left w:val="none" w:sz="0" w:space="0" w:color="auto"/>
        <w:bottom w:val="none" w:sz="0" w:space="0" w:color="auto"/>
        <w:right w:val="none" w:sz="0" w:space="0" w:color="auto"/>
      </w:divBdr>
    </w:div>
    <w:div w:id="1060716397">
      <w:bodyDiv w:val="1"/>
      <w:marLeft w:val="0"/>
      <w:marRight w:val="0"/>
      <w:marTop w:val="0"/>
      <w:marBottom w:val="0"/>
      <w:divBdr>
        <w:top w:val="none" w:sz="0" w:space="0" w:color="auto"/>
        <w:left w:val="none" w:sz="0" w:space="0" w:color="auto"/>
        <w:bottom w:val="none" w:sz="0" w:space="0" w:color="auto"/>
        <w:right w:val="none" w:sz="0" w:space="0" w:color="auto"/>
      </w:divBdr>
    </w:div>
    <w:div w:id="1067413092">
      <w:bodyDiv w:val="1"/>
      <w:marLeft w:val="0"/>
      <w:marRight w:val="0"/>
      <w:marTop w:val="0"/>
      <w:marBottom w:val="0"/>
      <w:divBdr>
        <w:top w:val="none" w:sz="0" w:space="0" w:color="auto"/>
        <w:left w:val="none" w:sz="0" w:space="0" w:color="auto"/>
        <w:bottom w:val="none" w:sz="0" w:space="0" w:color="auto"/>
        <w:right w:val="none" w:sz="0" w:space="0" w:color="auto"/>
      </w:divBdr>
    </w:div>
    <w:div w:id="1072779984">
      <w:bodyDiv w:val="1"/>
      <w:marLeft w:val="0"/>
      <w:marRight w:val="0"/>
      <w:marTop w:val="0"/>
      <w:marBottom w:val="0"/>
      <w:divBdr>
        <w:top w:val="none" w:sz="0" w:space="0" w:color="auto"/>
        <w:left w:val="none" w:sz="0" w:space="0" w:color="auto"/>
        <w:bottom w:val="none" w:sz="0" w:space="0" w:color="auto"/>
        <w:right w:val="none" w:sz="0" w:space="0" w:color="auto"/>
      </w:divBdr>
    </w:div>
    <w:div w:id="1073895022">
      <w:bodyDiv w:val="1"/>
      <w:marLeft w:val="0"/>
      <w:marRight w:val="0"/>
      <w:marTop w:val="0"/>
      <w:marBottom w:val="0"/>
      <w:divBdr>
        <w:top w:val="none" w:sz="0" w:space="0" w:color="auto"/>
        <w:left w:val="none" w:sz="0" w:space="0" w:color="auto"/>
        <w:bottom w:val="none" w:sz="0" w:space="0" w:color="auto"/>
        <w:right w:val="none" w:sz="0" w:space="0" w:color="auto"/>
      </w:divBdr>
    </w:div>
    <w:div w:id="1076702595">
      <w:bodyDiv w:val="1"/>
      <w:marLeft w:val="0"/>
      <w:marRight w:val="0"/>
      <w:marTop w:val="0"/>
      <w:marBottom w:val="0"/>
      <w:divBdr>
        <w:top w:val="none" w:sz="0" w:space="0" w:color="auto"/>
        <w:left w:val="none" w:sz="0" w:space="0" w:color="auto"/>
        <w:bottom w:val="none" w:sz="0" w:space="0" w:color="auto"/>
        <w:right w:val="none" w:sz="0" w:space="0" w:color="auto"/>
      </w:divBdr>
    </w:div>
    <w:div w:id="1078333943">
      <w:bodyDiv w:val="1"/>
      <w:marLeft w:val="0"/>
      <w:marRight w:val="0"/>
      <w:marTop w:val="0"/>
      <w:marBottom w:val="0"/>
      <w:divBdr>
        <w:top w:val="none" w:sz="0" w:space="0" w:color="auto"/>
        <w:left w:val="none" w:sz="0" w:space="0" w:color="auto"/>
        <w:bottom w:val="none" w:sz="0" w:space="0" w:color="auto"/>
        <w:right w:val="none" w:sz="0" w:space="0" w:color="auto"/>
      </w:divBdr>
    </w:div>
    <w:div w:id="1080906875">
      <w:bodyDiv w:val="1"/>
      <w:marLeft w:val="0"/>
      <w:marRight w:val="0"/>
      <w:marTop w:val="0"/>
      <w:marBottom w:val="0"/>
      <w:divBdr>
        <w:top w:val="none" w:sz="0" w:space="0" w:color="auto"/>
        <w:left w:val="none" w:sz="0" w:space="0" w:color="auto"/>
        <w:bottom w:val="none" w:sz="0" w:space="0" w:color="auto"/>
        <w:right w:val="none" w:sz="0" w:space="0" w:color="auto"/>
      </w:divBdr>
    </w:div>
    <w:div w:id="1094009097">
      <w:bodyDiv w:val="1"/>
      <w:marLeft w:val="0"/>
      <w:marRight w:val="0"/>
      <w:marTop w:val="0"/>
      <w:marBottom w:val="0"/>
      <w:divBdr>
        <w:top w:val="none" w:sz="0" w:space="0" w:color="auto"/>
        <w:left w:val="none" w:sz="0" w:space="0" w:color="auto"/>
        <w:bottom w:val="none" w:sz="0" w:space="0" w:color="auto"/>
        <w:right w:val="none" w:sz="0" w:space="0" w:color="auto"/>
      </w:divBdr>
    </w:div>
    <w:div w:id="1107429218">
      <w:bodyDiv w:val="1"/>
      <w:marLeft w:val="0"/>
      <w:marRight w:val="0"/>
      <w:marTop w:val="0"/>
      <w:marBottom w:val="0"/>
      <w:divBdr>
        <w:top w:val="none" w:sz="0" w:space="0" w:color="auto"/>
        <w:left w:val="none" w:sz="0" w:space="0" w:color="auto"/>
        <w:bottom w:val="none" w:sz="0" w:space="0" w:color="auto"/>
        <w:right w:val="none" w:sz="0" w:space="0" w:color="auto"/>
      </w:divBdr>
    </w:div>
    <w:div w:id="1109203008">
      <w:bodyDiv w:val="1"/>
      <w:marLeft w:val="0"/>
      <w:marRight w:val="0"/>
      <w:marTop w:val="0"/>
      <w:marBottom w:val="0"/>
      <w:divBdr>
        <w:top w:val="none" w:sz="0" w:space="0" w:color="auto"/>
        <w:left w:val="none" w:sz="0" w:space="0" w:color="auto"/>
        <w:bottom w:val="none" w:sz="0" w:space="0" w:color="auto"/>
        <w:right w:val="none" w:sz="0" w:space="0" w:color="auto"/>
      </w:divBdr>
    </w:div>
    <w:div w:id="1117678287">
      <w:bodyDiv w:val="1"/>
      <w:marLeft w:val="0"/>
      <w:marRight w:val="0"/>
      <w:marTop w:val="0"/>
      <w:marBottom w:val="0"/>
      <w:divBdr>
        <w:top w:val="none" w:sz="0" w:space="0" w:color="auto"/>
        <w:left w:val="none" w:sz="0" w:space="0" w:color="auto"/>
        <w:bottom w:val="none" w:sz="0" w:space="0" w:color="auto"/>
        <w:right w:val="none" w:sz="0" w:space="0" w:color="auto"/>
      </w:divBdr>
    </w:div>
    <w:div w:id="1119110593">
      <w:bodyDiv w:val="1"/>
      <w:marLeft w:val="0"/>
      <w:marRight w:val="0"/>
      <w:marTop w:val="0"/>
      <w:marBottom w:val="0"/>
      <w:divBdr>
        <w:top w:val="none" w:sz="0" w:space="0" w:color="auto"/>
        <w:left w:val="none" w:sz="0" w:space="0" w:color="auto"/>
        <w:bottom w:val="none" w:sz="0" w:space="0" w:color="auto"/>
        <w:right w:val="none" w:sz="0" w:space="0" w:color="auto"/>
      </w:divBdr>
    </w:div>
    <w:div w:id="1131677046">
      <w:bodyDiv w:val="1"/>
      <w:marLeft w:val="0"/>
      <w:marRight w:val="0"/>
      <w:marTop w:val="0"/>
      <w:marBottom w:val="0"/>
      <w:divBdr>
        <w:top w:val="none" w:sz="0" w:space="0" w:color="auto"/>
        <w:left w:val="none" w:sz="0" w:space="0" w:color="auto"/>
        <w:bottom w:val="none" w:sz="0" w:space="0" w:color="auto"/>
        <w:right w:val="none" w:sz="0" w:space="0" w:color="auto"/>
      </w:divBdr>
    </w:div>
    <w:div w:id="1139031331">
      <w:bodyDiv w:val="1"/>
      <w:marLeft w:val="0"/>
      <w:marRight w:val="0"/>
      <w:marTop w:val="0"/>
      <w:marBottom w:val="0"/>
      <w:divBdr>
        <w:top w:val="none" w:sz="0" w:space="0" w:color="auto"/>
        <w:left w:val="none" w:sz="0" w:space="0" w:color="auto"/>
        <w:bottom w:val="none" w:sz="0" w:space="0" w:color="auto"/>
        <w:right w:val="none" w:sz="0" w:space="0" w:color="auto"/>
      </w:divBdr>
    </w:div>
    <w:div w:id="1139222343">
      <w:bodyDiv w:val="1"/>
      <w:marLeft w:val="0"/>
      <w:marRight w:val="0"/>
      <w:marTop w:val="0"/>
      <w:marBottom w:val="0"/>
      <w:divBdr>
        <w:top w:val="none" w:sz="0" w:space="0" w:color="auto"/>
        <w:left w:val="none" w:sz="0" w:space="0" w:color="auto"/>
        <w:bottom w:val="none" w:sz="0" w:space="0" w:color="auto"/>
        <w:right w:val="none" w:sz="0" w:space="0" w:color="auto"/>
      </w:divBdr>
    </w:div>
    <w:div w:id="1144737137">
      <w:bodyDiv w:val="1"/>
      <w:marLeft w:val="0"/>
      <w:marRight w:val="0"/>
      <w:marTop w:val="0"/>
      <w:marBottom w:val="0"/>
      <w:divBdr>
        <w:top w:val="none" w:sz="0" w:space="0" w:color="auto"/>
        <w:left w:val="none" w:sz="0" w:space="0" w:color="auto"/>
        <w:bottom w:val="none" w:sz="0" w:space="0" w:color="auto"/>
        <w:right w:val="none" w:sz="0" w:space="0" w:color="auto"/>
      </w:divBdr>
    </w:div>
    <w:div w:id="1172140515">
      <w:bodyDiv w:val="1"/>
      <w:marLeft w:val="0"/>
      <w:marRight w:val="0"/>
      <w:marTop w:val="0"/>
      <w:marBottom w:val="0"/>
      <w:divBdr>
        <w:top w:val="none" w:sz="0" w:space="0" w:color="auto"/>
        <w:left w:val="none" w:sz="0" w:space="0" w:color="auto"/>
        <w:bottom w:val="none" w:sz="0" w:space="0" w:color="auto"/>
        <w:right w:val="none" w:sz="0" w:space="0" w:color="auto"/>
      </w:divBdr>
    </w:div>
    <w:div w:id="1178271950">
      <w:bodyDiv w:val="1"/>
      <w:marLeft w:val="0"/>
      <w:marRight w:val="0"/>
      <w:marTop w:val="0"/>
      <w:marBottom w:val="0"/>
      <w:divBdr>
        <w:top w:val="none" w:sz="0" w:space="0" w:color="auto"/>
        <w:left w:val="none" w:sz="0" w:space="0" w:color="auto"/>
        <w:bottom w:val="none" w:sz="0" w:space="0" w:color="auto"/>
        <w:right w:val="none" w:sz="0" w:space="0" w:color="auto"/>
      </w:divBdr>
    </w:div>
    <w:div w:id="1189952253">
      <w:bodyDiv w:val="1"/>
      <w:marLeft w:val="0"/>
      <w:marRight w:val="0"/>
      <w:marTop w:val="0"/>
      <w:marBottom w:val="0"/>
      <w:divBdr>
        <w:top w:val="none" w:sz="0" w:space="0" w:color="auto"/>
        <w:left w:val="none" w:sz="0" w:space="0" w:color="auto"/>
        <w:bottom w:val="none" w:sz="0" w:space="0" w:color="auto"/>
        <w:right w:val="none" w:sz="0" w:space="0" w:color="auto"/>
      </w:divBdr>
    </w:div>
    <w:div w:id="1190332902">
      <w:bodyDiv w:val="1"/>
      <w:marLeft w:val="0"/>
      <w:marRight w:val="0"/>
      <w:marTop w:val="0"/>
      <w:marBottom w:val="0"/>
      <w:divBdr>
        <w:top w:val="none" w:sz="0" w:space="0" w:color="auto"/>
        <w:left w:val="none" w:sz="0" w:space="0" w:color="auto"/>
        <w:bottom w:val="none" w:sz="0" w:space="0" w:color="auto"/>
        <w:right w:val="none" w:sz="0" w:space="0" w:color="auto"/>
      </w:divBdr>
    </w:div>
    <w:div w:id="1191646067">
      <w:bodyDiv w:val="1"/>
      <w:marLeft w:val="0"/>
      <w:marRight w:val="0"/>
      <w:marTop w:val="0"/>
      <w:marBottom w:val="0"/>
      <w:divBdr>
        <w:top w:val="none" w:sz="0" w:space="0" w:color="auto"/>
        <w:left w:val="none" w:sz="0" w:space="0" w:color="auto"/>
        <w:bottom w:val="none" w:sz="0" w:space="0" w:color="auto"/>
        <w:right w:val="none" w:sz="0" w:space="0" w:color="auto"/>
      </w:divBdr>
    </w:div>
    <w:div w:id="1199204848">
      <w:bodyDiv w:val="1"/>
      <w:marLeft w:val="0"/>
      <w:marRight w:val="0"/>
      <w:marTop w:val="0"/>
      <w:marBottom w:val="0"/>
      <w:divBdr>
        <w:top w:val="none" w:sz="0" w:space="0" w:color="auto"/>
        <w:left w:val="none" w:sz="0" w:space="0" w:color="auto"/>
        <w:bottom w:val="none" w:sz="0" w:space="0" w:color="auto"/>
        <w:right w:val="none" w:sz="0" w:space="0" w:color="auto"/>
      </w:divBdr>
    </w:div>
    <w:div w:id="1209145431">
      <w:bodyDiv w:val="1"/>
      <w:marLeft w:val="0"/>
      <w:marRight w:val="0"/>
      <w:marTop w:val="0"/>
      <w:marBottom w:val="0"/>
      <w:divBdr>
        <w:top w:val="none" w:sz="0" w:space="0" w:color="auto"/>
        <w:left w:val="none" w:sz="0" w:space="0" w:color="auto"/>
        <w:bottom w:val="none" w:sz="0" w:space="0" w:color="auto"/>
        <w:right w:val="none" w:sz="0" w:space="0" w:color="auto"/>
      </w:divBdr>
    </w:div>
    <w:div w:id="1212110018">
      <w:bodyDiv w:val="1"/>
      <w:marLeft w:val="0"/>
      <w:marRight w:val="0"/>
      <w:marTop w:val="0"/>
      <w:marBottom w:val="0"/>
      <w:divBdr>
        <w:top w:val="none" w:sz="0" w:space="0" w:color="auto"/>
        <w:left w:val="none" w:sz="0" w:space="0" w:color="auto"/>
        <w:bottom w:val="none" w:sz="0" w:space="0" w:color="auto"/>
        <w:right w:val="none" w:sz="0" w:space="0" w:color="auto"/>
      </w:divBdr>
    </w:div>
    <w:div w:id="1224874315">
      <w:bodyDiv w:val="1"/>
      <w:marLeft w:val="0"/>
      <w:marRight w:val="0"/>
      <w:marTop w:val="0"/>
      <w:marBottom w:val="0"/>
      <w:divBdr>
        <w:top w:val="none" w:sz="0" w:space="0" w:color="auto"/>
        <w:left w:val="none" w:sz="0" w:space="0" w:color="auto"/>
        <w:bottom w:val="none" w:sz="0" w:space="0" w:color="auto"/>
        <w:right w:val="none" w:sz="0" w:space="0" w:color="auto"/>
      </w:divBdr>
    </w:div>
    <w:div w:id="1224950928">
      <w:bodyDiv w:val="1"/>
      <w:marLeft w:val="0"/>
      <w:marRight w:val="0"/>
      <w:marTop w:val="0"/>
      <w:marBottom w:val="0"/>
      <w:divBdr>
        <w:top w:val="none" w:sz="0" w:space="0" w:color="auto"/>
        <w:left w:val="none" w:sz="0" w:space="0" w:color="auto"/>
        <w:bottom w:val="none" w:sz="0" w:space="0" w:color="auto"/>
        <w:right w:val="none" w:sz="0" w:space="0" w:color="auto"/>
      </w:divBdr>
    </w:div>
    <w:div w:id="1235168085">
      <w:bodyDiv w:val="1"/>
      <w:marLeft w:val="0"/>
      <w:marRight w:val="0"/>
      <w:marTop w:val="0"/>
      <w:marBottom w:val="0"/>
      <w:divBdr>
        <w:top w:val="none" w:sz="0" w:space="0" w:color="auto"/>
        <w:left w:val="none" w:sz="0" w:space="0" w:color="auto"/>
        <w:bottom w:val="none" w:sz="0" w:space="0" w:color="auto"/>
        <w:right w:val="none" w:sz="0" w:space="0" w:color="auto"/>
      </w:divBdr>
    </w:div>
    <w:div w:id="1246497648">
      <w:bodyDiv w:val="1"/>
      <w:marLeft w:val="0"/>
      <w:marRight w:val="0"/>
      <w:marTop w:val="0"/>
      <w:marBottom w:val="0"/>
      <w:divBdr>
        <w:top w:val="none" w:sz="0" w:space="0" w:color="auto"/>
        <w:left w:val="none" w:sz="0" w:space="0" w:color="auto"/>
        <w:bottom w:val="none" w:sz="0" w:space="0" w:color="auto"/>
        <w:right w:val="none" w:sz="0" w:space="0" w:color="auto"/>
      </w:divBdr>
    </w:div>
    <w:div w:id="1254439750">
      <w:bodyDiv w:val="1"/>
      <w:marLeft w:val="0"/>
      <w:marRight w:val="0"/>
      <w:marTop w:val="0"/>
      <w:marBottom w:val="0"/>
      <w:divBdr>
        <w:top w:val="none" w:sz="0" w:space="0" w:color="auto"/>
        <w:left w:val="none" w:sz="0" w:space="0" w:color="auto"/>
        <w:bottom w:val="none" w:sz="0" w:space="0" w:color="auto"/>
        <w:right w:val="none" w:sz="0" w:space="0" w:color="auto"/>
      </w:divBdr>
    </w:div>
    <w:div w:id="1281914995">
      <w:bodyDiv w:val="1"/>
      <w:marLeft w:val="0"/>
      <w:marRight w:val="0"/>
      <w:marTop w:val="0"/>
      <w:marBottom w:val="0"/>
      <w:divBdr>
        <w:top w:val="none" w:sz="0" w:space="0" w:color="auto"/>
        <w:left w:val="none" w:sz="0" w:space="0" w:color="auto"/>
        <w:bottom w:val="none" w:sz="0" w:space="0" w:color="auto"/>
        <w:right w:val="none" w:sz="0" w:space="0" w:color="auto"/>
      </w:divBdr>
    </w:div>
    <w:div w:id="1286037513">
      <w:bodyDiv w:val="1"/>
      <w:marLeft w:val="0"/>
      <w:marRight w:val="0"/>
      <w:marTop w:val="0"/>
      <w:marBottom w:val="0"/>
      <w:divBdr>
        <w:top w:val="none" w:sz="0" w:space="0" w:color="auto"/>
        <w:left w:val="none" w:sz="0" w:space="0" w:color="auto"/>
        <w:bottom w:val="none" w:sz="0" w:space="0" w:color="auto"/>
        <w:right w:val="none" w:sz="0" w:space="0" w:color="auto"/>
      </w:divBdr>
    </w:div>
    <w:div w:id="1289238944">
      <w:bodyDiv w:val="1"/>
      <w:marLeft w:val="0"/>
      <w:marRight w:val="0"/>
      <w:marTop w:val="0"/>
      <w:marBottom w:val="0"/>
      <w:divBdr>
        <w:top w:val="none" w:sz="0" w:space="0" w:color="auto"/>
        <w:left w:val="none" w:sz="0" w:space="0" w:color="auto"/>
        <w:bottom w:val="none" w:sz="0" w:space="0" w:color="auto"/>
        <w:right w:val="none" w:sz="0" w:space="0" w:color="auto"/>
      </w:divBdr>
    </w:div>
    <w:div w:id="1290472714">
      <w:bodyDiv w:val="1"/>
      <w:marLeft w:val="0"/>
      <w:marRight w:val="0"/>
      <w:marTop w:val="0"/>
      <w:marBottom w:val="0"/>
      <w:divBdr>
        <w:top w:val="none" w:sz="0" w:space="0" w:color="auto"/>
        <w:left w:val="none" w:sz="0" w:space="0" w:color="auto"/>
        <w:bottom w:val="none" w:sz="0" w:space="0" w:color="auto"/>
        <w:right w:val="none" w:sz="0" w:space="0" w:color="auto"/>
      </w:divBdr>
    </w:div>
    <w:div w:id="1293294298">
      <w:bodyDiv w:val="1"/>
      <w:marLeft w:val="0"/>
      <w:marRight w:val="0"/>
      <w:marTop w:val="0"/>
      <w:marBottom w:val="0"/>
      <w:divBdr>
        <w:top w:val="none" w:sz="0" w:space="0" w:color="auto"/>
        <w:left w:val="none" w:sz="0" w:space="0" w:color="auto"/>
        <w:bottom w:val="none" w:sz="0" w:space="0" w:color="auto"/>
        <w:right w:val="none" w:sz="0" w:space="0" w:color="auto"/>
      </w:divBdr>
    </w:div>
    <w:div w:id="1305086681">
      <w:bodyDiv w:val="1"/>
      <w:marLeft w:val="0"/>
      <w:marRight w:val="0"/>
      <w:marTop w:val="0"/>
      <w:marBottom w:val="0"/>
      <w:divBdr>
        <w:top w:val="none" w:sz="0" w:space="0" w:color="auto"/>
        <w:left w:val="none" w:sz="0" w:space="0" w:color="auto"/>
        <w:bottom w:val="none" w:sz="0" w:space="0" w:color="auto"/>
        <w:right w:val="none" w:sz="0" w:space="0" w:color="auto"/>
      </w:divBdr>
    </w:div>
    <w:div w:id="1330447176">
      <w:bodyDiv w:val="1"/>
      <w:marLeft w:val="0"/>
      <w:marRight w:val="0"/>
      <w:marTop w:val="0"/>
      <w:marBottom w:val="0"/>
      <w:divBdr>
        <w:top w:val="none" w:sz="0" w:space="0" w:color="auto"/>
        <w:left w:val="none" w:sz="0" w:space="0" w:color="auto"/>
        <w:bottom w:val="none" w:sz="0" w:space="0" w:color="auto"/>
        <w:right w:val="none" w:sz="0" w:space="0" w:color="auto"/>
      </w:divBdr>
    </w:div>
    <w:div w:id="1342050732">
      <w:bodyDiv w:val="1"/>
      <w:marLeft w:val="0"/>
      <w:marRight w:val="0"/>
      <w:marTop w:val="0"/>
      <w:marBottom w:val="0"/>
      <w:divBdr>
        <w:top w:val="none" w:sz="0" w:space="0" w:color="auto"/>
        <w:left w:val="none" w:sz="0" w:space="0" w:color="auto"/>
        <w:bottom w:val="none" w:sz="0" w:space="0" w:color="auto"/>
        <w:right w:val="none" w:sz="0" w:space="0" w:color="auto"/>
      </w:divBdr>
    </w:div>
    <w:div w:id="1346444262">
      <w:bodyDiv w:val="1"/>
      <w:marLeft w:val="0"/>
      <w:marRight w:val="0"/>
      <w:marTop w:val="0"/>
      <w:marBottom w:val="0"/>
      <w:divBdr>
        <w:top w:val="none" w:sz="0" w:space="0" w:color="auto"/>
        <w:left w:val="none" w:sz="0" w:space="0" w:color="auto"/>
        <w:bottom w:val="none" w:sz="0" w:space="0" w:color="auto"/>
        <w:right w:val="none" w:sz="0" w:space="0" w:color="auto"/>
      </w:divBdr>
    </w:div>
    <w:div w:id="1363361507">
      <w:bodyDiv w:val="1"/>
      <w:marLeft w:val="0"/>
      <w:marRight w:val="0"/>
      <w:marTop w:val="0"/>
      <w:marBottom w:val="0"/>
      <w:divBdr>
        <w:top w:val="none" w:sz="0" w:space="0" w:color="auto"/>
        <w:left w:val="none" w:sz="0" w:space="0" w:color="auto"/>
        <w:bottom w:val="none" w:sz="0" w:space="0" w:color="auto"/>
        <w:right w:val="none" w:sz="0" w:space="0" w:color="auto"/>
      </w:divBdr>
    </w:div>
    <w:div w:id="1386367099">
      <w:bodyDiv w:val="1"/>
      <w:marLeft w:val="0"/>
      <w:marRight w:val="0"/>
      <w:marTop w:val="0"/>
      <w:marBottom w:val="0"/>
      <w:divBdr>
        <w:top w:val="none" w:sz="0" w:space="0" w:color="auto"/>
        <w:left w:val="none" w:sz="0" w:space="0" w:color="auto"/>
        <w:bottom w:val="none" w:sz="0" w:space="0" w:color="auto"/>
        <w:right w:val="none" w:sz="0" w:space="0" w:color="auto"/>
      </w:divBdr>
    </w:div>
    <w:div w:id="1393889627">
      <w:bodyDiv w:val="1"/>
      <w:marLeft w:val="0"/>
      <w:marRight w:val="0"/>
      <w:marTop w:val="0"/>
      <w:marBottom w:val="0"/>
      <w:divBdr>
        <w:top w:val="none" w:sz="0" w:space="0" w:color="auto"/>
        <w:left w:val="none" w:sz="0" w:space="0" w:color="auto"/>
        <w:bottom w:val="none" w:sz="0" w:space="0" w:color="auto"/>
        <w:right w:val="none" w:sz="0" w:space="0" w:color="auto"/>
      </w:divBdr>
    </w:div>
    <w:div w:id="1398283167">
      <w:bodyDiv w:val="1"/>
      <w:marLeft w:val="0"/>
      <w:marRight w:val="0"/>
      <w:marTop w:val="0"/>
      <w:marBottom w:val="0"/>
      <w:divBdr>
        <w:top w:val="none" w:sz="0" w:space="0" w:color="auto"/>
        <w:left w:val="none" w:sz="0" w:space="0" w:color="auto"/>
        <w:bottom w:val="none" w:sz="0" w:space="0" w:color="auto"/>
        <w:right w:val="none" w:sz="0" w:space="0" w:color="auto"/>
      </w:divBdr>
    </w:div>
    <w:div w:id="1407385915">
      <w:bodyDiv w:val="1"/>
      <w:marLeft w:val="0"/>
      <w:marRight w:val="0"/>
      <w:marTop w:val="0"/>
      <w:marBottom w:val="0"/>
      <w:divBdr>
        <w:top w:val="none" w:sz="0" w:space="0" w:color="auto"/>
        <w:left w:val="none" w:sz="0" w:space="0" w:color="auto"/>
        <w:bottom w:val="none" w:sz="0" w:space="0" w:color="auto"/>
        <w:right w:val="none" w:sz="0" w:space="0" w:color="auto"/>
      </w:divBdr>
    </w:div>
    <w:div w:id="1417168718">
      <w:bodyDiv w:val="1"/>
      <w:marLeft w:val="0"/>
      <w:marRight w:val="0"/>
      <w:marTop w:val="0"/>
      <w:marBottom w:val="0"/>
      <w:divBdr>
        <w:top w:val="none" w:sz="0" w:space="0" w:color="auto"/>
        <w:left w:val="none" w:sz="0" w:space="0" w:color="auto"/>
        <w:bottom w:val="none" w:sz="0" w:space="0" w:color="auto"/>
        <w:right w:val="none" w:sz="0" w:space="0" w:color="auto"/>
      </w:divBdr>
    </w:div>
    <w:div w:id="1419520910">
      <w:bodyDiv w:val="1"/>
      <w:marLeft w:val="0"/>
      <w:marRight w:val="0"/>
      <w:marTop w:val="0"/>
      <w:marBottom w:val="0"/>
      <w:divBdr>
        <w:top w:val="none" w:sz="0" w:space="0" w:color="auto"/>
        <w:left w:val="none" w:sz="0" w:space="0" w:color="auto"/>
        <w:bottom w:val="none" w:sz="0" w:space="0" w:color="auto"/>
        <w:right w:val="none" w:sz="0" w:space="0" w:color="auto"/>
      </w:divBdr>
    </w:div>
    <w:div w:id="1419717314">
      <w:bodyDiv w:val="1"/>
      <w:marLeft w:val="0"/>
      <w:marRight w:val="0"/>
      <w:marTop w:val="0"/>
      <w:marBottom w:val="0"/>
      <w:divBdr>
        <w:top w:val="none" w:sz="0" w:space="0" w:color="auto"/>
        <w:left w:val="none" w:sz="0" w:space="0" w:color="auto"/>
        <w:bottom w:val="none" w:sz="0" w:space="0" w:color="auto"/>
        <w:right w:val="none" w:sz="0" w:space="0" w:color="auto"/>
      </w:divBdr>
    </w:div>
    <w:div w:id="1421684242">
      <w:bodyDiv w:val="1"/>
      <w:marLeft w:val="0"/>
      <w:marRight w:val="0"/>
      <w:marTop w:val="0"/>
      <w:marBottom w:val="0"/>
      <w:divBdr>
        <w:top w:val="none" w:sz="0" w:space="0" w:color="auto"/>
        <w:left w:val="none" w:sz="0" w:space="0" w:color="auto"/>
        <w:bottom w:val="none" w:sz="0" w:space="0" w:color="auto"/>
        <w:right w:val="none" w:sz="0" w:space="0" w:color="auto"/>
      </w:divBdr>
    </w:div>
    <w:div w:id="1431123484">
      <w:bodyDiv w:val="1"/>
      <w:marLeft w:val="0"/>
      <w:marRight w:val="0"/>
      <w:marTop w:val="0"/>
      <w:marBottom w:val="0"/>
      <w:divBdr>
        <w:top w:val="none" w:sz="0" w:space="0" w:color="auto"/>
        <w:left w:val="none" w:sz="0" w:space="0" w:color="auto"/>
        <w:bottom w:val="none" w:sz="0" w:space="0" w:color="auto"/>
        <w:right w:val="none" w:sz="0" w:space="0" w:color="auto"/>
      </w:divBdr>
    </w:div>
    <w:div w:id="1436948295">
      <w:bodyDiv w:val="1"/>
      <w:marLeft w:val="0"/>
      <w:marRight w:val="0"/>
      <w:marTop w:val="0"/>
      <w:marBottom w:val="0"/>
      <w:divBdr>
        <w:top w:val="none" w:sz="0" w:space="0" w:color="auto"/>
        <w:left w:val="none" w:sz="0" w:space="0" w:color="auto"/>
        <w:bottom w:val="none" w:sz="0" w:space="0" w:color="auto"/>
        <w:right w:val="none" w:sz="0" w:space="0" w:color="auto"/>
      </w:divBdr>
    </w:div>
    <w:div w:id="1440835145">
      <w:bodyDiv w:val="1"/>
      <w:marLeft w:val="0"/>
      <w:marRight w:val="0"/>
      <w:marTop w:val="0"/>
      <w:marBottom w:val="0"/>
      <w:divBdr>
        <w:top w:val="none" w:sz="0" w:space="0" w:color="auto"/>
        <w:left w:val="none" w:sz="0" w:space="0" w:color="auto"/>
        <w:bottom w:val="none" w:sz="0" w:space="0" w:color="auto"/>
        <w:right w:val="none" w:sz="0" w:space="0" w:color="auto"/>
      </w:divBdr>
    </w:div>
    <w:div w:id="1447236943">
      <w:bodyDiv w:val="1"/>
      <w:marLeft w:val="0"/>
      <w:marRight w:val="0"/>
      <w:marTop w:val="0"/>
      <w:marBottom w:val="0"/>
      <w:divBdr>
        <w:top w:val="none" w:sz="0" w:space="0" w:color="auto"/>
        <w:left w:val="none" w:sz="0" w:space="0" w:color="auto"/>
        <w:bottom w:val="none" w:sz="0" w:space="0" w:color="auto"/>
        <w:right w:val="none" w:sz="0" w:space="0" w:color="auto"/>
      </w:divBdr>
    </w:div>
    <w:div w:id="1462722549">
      <w:bodyDiv w:val="1"/>
      <w:marLeft w:val="0"/>
      <w:marRight w:val="0"/>
      <w:marTop w:val="0"/>
      <w:marBottom w:val="0"/>
      <w:divBdr>
        <w:top w:val="none" w:sz="0" w:space="0" w:color="auto"/>
        <w:left w:val="none" w:sz="0" w:space="0" w:color="auto"/>
        <w:bottom w:val="none" w:sz="0" w:space="0" w:color="auto"/>
        <w:right w:val="none" w:sz="0" w:space="0" w:color="auto"/>
      </w:divBdr>
    </w:div>
    <w:div w:id="1465392031">
      <w:bodyDiv w:val="1"/>
      <w:marLeft w:val="0"/>
      <w:marRight w:val="0"/>
      <w:marTop w:val="0"/>
      <w:marBottom w:val="0"/>
      <w:divBdr>
        <w:top w:val="none" w:sz="0" w:space="0" w:color="auto"/>
        <w:left w:val="none" w:sz="0" w:space="0" w:color="auto"/>
        <w:bottom w:val="none" w:sz="0" w:space="0" w:color="auto"/>
        <w:right w:val="none" w:sz="0" w:space="0" w:color="auto"/>
      </w:divBdr>
    </w:div>
    <w:div w:id="1484664336">
      <w:bodyDiv w:val="1"/>
      <w:marLeft w:val="0"/>
      <w:marRight w:val="0"/>
      <w:marTop w:val="0"/>
      <w:marBottom w:val="0"/>
      <w:divBdr>
        <w:top w:val="none" w:sz="0" w:space="0" w:color="auto"/>
        <w:left w:val="none" w:sz="0" w:space="0" w:color="auto"/>
        <w:bottom w:val="none" w:sz="0" w:space="0" w:color="auto"/>
        <w:right w:val="none" w:sz="0" w:space="0" w:color="auto"/>
      </w:divBdr>
    </w:div>
    <w:div w:id="1485508133">
      <w:bodyDiv w:val="1"/>
      <w:marLeft w:val="0"/>
      <w:marRight w:val="0"/>
      <w:marTop w:val="0"/>
      <w:marBottom w:val="0"/>
      <w:divBdr>
        <w:top w:val="none" w:sz="0" w:space="0" w:color="auto"/>
        <w:left w:val="none" w:sz="0" w:space="0" w:color="auto"/>
        <w:bottom w:val="none" w:sz="0" w:space="0" w:color="auto"/>
        <w:right w:val="none" w:sz="0" w:space="0" w:color="auto"/>
      </w:divBdr>
    </w:div>
    <w:div w:id="1486043166">
      <w:bodyDiv w:val="1"/>
      <w:marLeft w:val="0"/>
      <w:marRight w:val="0"/>
      <w:marTop w:val="0"/>
      <w:marBottom w:val="0"/>
      <w:divBdr>
        <w:top w:val="none" w:sz="0" w:space="0" w:color="auto"/>
        <w:left w:val="none" w:sz="0" w:space="0" w:color="auto"/>
        <w:bottom w:val="none" w:sz="0" w:space="0" w:color="auto"/>
        <w:right w:val="none" w:sz="0" w:space="0" w:color="auto"/>
      </w:divBdr>
    </w:div>
    <w:div w:id="1497302571">
      <w:bodyDiv w:val="1"/>
      <w:marLeft w:val="0"/>
      <w:marRight w:val="0"/>
      <w:marTop w:val="0"/>
      <w:marBottom w:val="0"/>
      <w:divBdr>
        <w:top w:val="none" w:sz="0" w:space="0" w:color="auto"/>
        <w:left w:val="none" w:sz="0" w:space="0" w:color="auto"/>
        <w:bottom w:val="none" w:sz="0" w:space="0" w:color="auto"/>
        <w:right w:val="none" w:sz="0" w:space="0" w:color="auto"/>
      </w:divBdr>
    </w:div>
    <w:div w:id="1518735510">
      <w:bodyDiv w:val="1"/>
      <w:marLeft w:val="0"/>
      <w:marRight w:val="0"/>
      <w:marTop w:val="0"/>
      <w:marBottom w:val="0"/>
      <w:divBdr>
        <w:top w:val="none" w:sz="0" w:space="0" w:color="auto"/>
        <w:left w:val="none" w:sz="0" w:space="0" w:color="auto"/>
        <w:bottom w:val="none" w:sz="0" w:space="0" w:color="auto"/>
        <w:right w:val="none" w:sz="0" w:space="0" w:color="auto"/>
      </w:divBdr>
    </w:div>
    <w:div w:id="1536891161">
      <w:bodyDiv w:val="1"/>
      <w:marLeft w:val="0"/>
      <w:marRight w:val="0"/>
      <w:marTop w:val="0"/>
      <w:marBottom w:val="0"/>
      <w:divBdr>
        <w:top w:val="none" w:sz="0" w:space="0" w:color="auto"/>
        <w:left w:val="none" w:sz="0" w:space="0" w:color="auto"/>
        <w:bottom w:val="none" w:sz="0" w:space="0" w:color="auto"/>
        <w:right w:val="none" w:sz="0" w:space="0" w:color="auto"/>
      </w:divBdr>
    </w:div>
    <w:div w:id="1538857706">
      <w:bodyDiv w:val="1"/>
      <w:marLeft w:val="0"/>
      <w:marRight w:val="0"/>
      <w:marTop w:val="0"/>
      <w:marBottom w:val="0"/>
      <w:divBdr>
        <w:top w:val="none" w:sz="0" w:space="0" w:color="auto"/>
        <w:left w:val="none" w:sz="0" w:space="0" w:color="auto"/>
        <w:bottom w:val="none" w:sz="0" w:space="0" w:color="auto"/>
        <w:right w:val="none" w:sz="0" w:space="0" w:color="auto"/>
      </w:divBdr>
    </w:div>
    <w:div w:id="1551040551">
      <w:bodyDiv w:val="1"/>
      <w:marLeft w:val="0"/>
      <w:marRight w:val="0"/>
      <w:marTop w:val="0"/>
      <w:marBottom w:val="0"/>
      <w:divBdr>
        <w:top w:val="none" w:sz="0" w:space="0" w:color="auto"/>
        <w:left w:val="none" w:sz="0" w:space="0" w:color="auto"/>
        <w:bottom w:val="none" w:sz="0" w:space="0" w:color="auto"/>
        <w:right w:val="none" w:sz="0" w:space="0" w:color="auto"/>
      </w:divBdr>
    </w:div>
    <w:div w:id="1554539277">
      <w:bodyDiv w:val="1"/>
      <w:marLeft w:val="0"/>
      <w:marRight w:val="0"/>
      <w:marTop w:val="0"/>
      <w:marBottom w:val="0"/>
      <w:divBdr>
        <w:top w:val="none" w:sz="0" w:space="0" w:color="auto"/>
        <w:left w:val="none" w:sz="0" w:space="0" w:color="auto"/>
        <w:bottom w:val="none" w:sz="0" w:space="0" w:color="auto"/>
        <w:right w:val="none" w:sz="0" w:space="0" w:color="auto"/>
      </w:divBdr>
    </w:div>
    <w:div w:id="1563255616">
      <w:bodyDiv w:val="1"/>
      <w:marLeft w:val="0"/>
      <w:marRight w:val="0"/>
      <w:marTop w:val="0"/>
      <w:marBottom w:val="0"/>
      <w:divBdr>
        <w:top w:val="none" w:sz="0" w:space="0" w:color="auto"/>
        <w:left w:val="none" w:sz="0" w:space="0" w:color="auto"/>
        <w:bottom w:val="none" w:sz="0" w:space="0" w:color="auto"/>
        <w:right w:val="none" w:sz="0" w:space="0" w:color="auto"/>
      </w:divBdr>
    </w:div>
    <w:div w:id="1566916552">
      <w:bodyDiv w:val="1"/>
      <w:marLeft w:val="0"/>
      <w:marRight w:val="0"/>
      <w:marTop w:val="0"/>
      <w:marBottom w:val="0"/>
      <w:divBdr>
        <w:top w:val="none" w:sz="0" w:space="0" w:color="auto"/>
        <w:left w:val="none" w:sz="0" w:space="0" w:color="auto"/>
        <w:bottom w:val="none" w:sz="0" w:space="0" w:color="auto"/>
        <w:right w:val="none" w:sz="0" w:space="0" w:color="auto"/>
      </w:divBdr>
    </w:div>
    <w:div w:id="1567448393">
      <w:bodyDiv w:val="1"/>
      <w:marLeft w:val="0"/>
      <w:marRight w:val="0"/>
      <w:marTop w:val="0"/>
      <w:marBottom w:val="0"/>
      <w:divBdr>
        <w:top w:val="none" w:sz="0" w:space="0" w:color="auto"/>
        <w:left w:val="none" w:sz="0" w:space="0" w:color="auto"/>
        <w:bottom w:val="none" w:sz="0" w:space="0" w:color="auto"/>
        <w:right w:val="none" w:sz="0" w:space="0" w:color="auto"/>
      </w:divBdr>
    </w:div>
    <w:div w:id="1601719018">
      <w:bodyDiv w:val="1"/>
      <w:marLeft w:val="0"/>
      <w:marRight w:val="0"/>
      <w:marTop w:val="0"/>
      <w:marBottom w:val="0"/>
      <w:divBdr>
        <w:top w:val="none" w:sz="0" w:space="0" w:color="auto"/>
        <w:left w:val="none" w:sz="0" w:space="0" w:color="auto"/>
        <w:bottom w:val="none" w:sz="0" w:space="0" w:color="auto"/>
        <w:right w:val="none" w:sz="0" w:space="0" w:color="auto"/>
      </w:divBdr>
    </w:div>
    <w:div w:id="1605189700">
      <w:bodyDiv w:val="1"/>
      <w:marLeft w:val="0"/>
      <w:marRight w:val="0"/>
      <w:marTop w:val="0"/>
      <w:marBottom w:val="0"/>
      <w:divBdr>
        <w:top w:val="none" w:sz="0" w:space="0" w:color="auto"/>
        <w:left w:val="none" w:sz="0" w:space="0" w:color="auto"/>
        <w:bottom w:val="none" w:sz="0" w:space="0" w:color="auto"/>
        <w:right w:val="none" w:sz="0" w:space="0" w:color="auto"/>
      </w:divBdr>
    </w:div>
    <w:div w:id="1616793451">
      <w:bodyDiv w:val="1"/>
      <w:marLeft w:val="0"/>
      <w:marRight w:val="0"/>
      <w:marTop w:val="0"/>
      <w:marBottom w:val="0"/>
      <w:divBdr>
        <w:top w:val="none" w:sz="0" w:space="0" w:color="auto"/>
        <w:left w:val="none" w:sz="0" w:space="0" w:color="auto"/>
        <w:bottom w:val="none" w:sz="0" w:space="0" w:color="auto"/>
        <w:right w:val="none" w:sz="0" w:space="0" w:color="auto"/>
      </w:divBdr>
    </w:div>
    <w:div w:id="1625037438">
      <w:bodyDiv w:val="1"/>
      <w:marLeft w:val="0"/>
      <w:marRight w:val="0"/>
      <w:marTop w:val="0"/>
      <w:marBottom w:val="0"/>
      <w:divBdr>
        <w:top w:val="none" w:sz="0" w:space="0" w:color="auto"/>
        <w:left w:val="none" w:sz="0" w:space="0" w:color="auto"/>
        <w:bottom w:val="none" w:sz="0" w:space="0" w:color="auto"/>
        <w:right w:val="none" w:sz="0" w:space="0" w:color="auto"/>
      </w:divBdr>
    </w:div>
    <w:div w:id="1627471166">
      <w:bodyDiv w:val="1"/>
      <w:marLeft w:val="0"/>
      <w:marRight w:val="0"/>
      <w:marTop w:val="0"/>
      <w:marBottom w:val="0"/>
      <w:divBdr>
        <w:top w:val="none" w:sz="0" w:space="0" w:color="auto"/>
        <w:left w:val="none" w:sz="0" w:space="0" w:color="auto"/>
        <w:bottom w:val="none" w:sz="0" w:space="0" w:color="auto"/>
        <w:right w:val="none" w:sz="0" w:space="0" w:color="auto"/>
      </w:divBdr>
    </w:div>
    <w:div w:id="1630276973">
      <w:bodyDiv w:val="1"/>
      <w:marLeft w:val="0"/>
      <w:marRight w:val="0"/>
      <w:marTop w:val="0"/>
      <w:marBottom w:val="0"/>
      <w:divBdr>
        <w:top w:val="none" w:sz="0" w:space="0" w:color="auto"/>
        <w:left w:val="none" w:sz="0" w:space="0" w:color="auto"/>
        <w:bottom w:val="none" w:sz="0" w:space="0" w:color="auto"/>
        <w:right w:val="none" w:sz="0" w:space="0" w:color="auto"/>
      </w:divBdr>
    </w:div>
    <w:div w:id="1642151334">
      <w:bodyDiv w:val="1"/>
      <w:marLeft w:val="0"/>
      <w:marRight w:val="0"/>
      <w:marTop w:val="0"/>
      <w:marBottom w:val="0"/>
      <w:divBdr>
        <w:top w:val="none" w:sz="0" w:space="0" w:color="auto"/>
        <w:left w:val="none" w:sz="0" w:space="0" w:color="auto"/>
        <w:bottom w:val="none" w:sz="0" w:space="0" w:color="auto"/>
        <w:right w:val="none" w:sz="0" w:space="0" w:color="auto"/>
      </w:divBdr>
    </w:div>
    <w:div w:id="1662613148">
      <w:bodyDiv w:val="1"/>
      <w:marLeft w:val="0"/>
      <w:marRight w:val="0"/>
      <w:marTop w:val="0"/>
      <w:marBottom w:val="0"/>
      <w:divBdr>
        <w:top w:val="none" w:sz="0" w:space="0" w:color="auto"/>
        <w:left w:val="none" w:sz="0" w:space="0" w:color="auto"/>
        <w:bottom w:val="none" w:sz="0" w:space="0" w:color="auto"/>
        <w:right w:val="none" w:sz="0" w:space="0" w:color="auto"/>
      </w:divBdr>
    </w:div>
    <w:div w:id="1665548496">
      <w:bodyDiv w:val="1"/>
      <w:marLeft w:val="0"/>
      <w:marRight w:val="0"/>
      <w:marTop w:val="0"/>
      <w:marBottom w:val="0"/>
      <w:divBdr>
        <w:top w:val="none" w:sz="0" w:space="0" w:color="auto"/>
        <w:left w:val="none" w:sz="0" w:space="0" w:color="auto"/>
        <w:bottom w:val="none" w:sz="0" w:space="0" w:color="auto"/>
        <w:right w:val="none" w:sz="0" w:space="0" w:color="auto"/>
      </w:divBdr>
    </w:div>
    <w:div w:id="1709990394">
      <w:bodyDiv w:val="1"/>
      <w:marLeft w:val="0"/>
      <w:marRight w:val="0"/>
      <w:marTop w:val="0"/>
      <w:marBottom w:val="0"/>
      <w:divBdr>
        <w:top w:val="none" w:sz="0" w:space="0" w:color="auto"/>
        <w:left w:val="none" w:sz="0" w:space="0" w:color="auto"/>
        <w:bottom w:val="none" w:sz="0" w:space="0" w:color="auto"/>
        <w:right w:val="none" w:sz="0" w:space="0" w:color="auto"/>
      </w:divBdr>
    </w:div>
    <w:div w:id="1725059121">
      <w:bodyDiv w:val="1"/>
      <w:marLeft w:val="0"/>
      <w:marRight w:val="0"/>
      <w:marTop w:val="0"/>
      <w:marBottom w:val="0"/>
      <w:divBdr>
        <w:top w:val="none" w:sz="0" w:space="0" w:color="auto"/>
        <w:left w:val="none" w:sz="0" w:space="0" w:color="auto"/>
        <w:bottom w:val="none" w:sz="0" w:space="0" w:color="auto"/>
        <w:right w:val="none" w:sz="0" w:space="0" w:color="auto"/>
      </w:divBdr>
    </w:div>
    <w:div w:id="1758944701">
      <w:bodyDiv w:val="1"/>
      <w:marLeft w:val="0"/>
      <w:marRight w:val="0"/>
      <w:marTop w:val="0"/>
      <w:marBottom w:val="0"/>
      <w:divBdr>
        <w:top w:val="none" w:sz="0" w:space="0" w:color="auto"/>
        <w:left w:val="none" w:sz="0" w:space="0" w:color="auto"/>
        <w:bottom w:val="none" w:sz="0" w:space="0" w:color="auto"/>
        <w:right w:val="none" w:sz="0" w:space="0" w:color="auto"/>
      </w:divBdr>
    </w:div>
    <w:div w:id="1760102072">
      <w:bodyDiv w:val="1"/>
      <w:marLeft w:val="0"/>
      <w:marRight w:val="0"/>
      <w:marTop w:val="0"/>
      <w:marBottom w:val="0"/>
      <w:divBdr>
        <w:top w:val="none" w:sz="0" w:space="0" w:color="auto"/>
        <w:left w:val="none" w:sz="0" w:space="0" w:color="auto"/>
        <w:bottom w:val="none" w:sz="0" w:space="0" w:color="auto"/>
        <w:right w:val="none" w:sz="0" w:space="0" w:color="auto"/>
      </w:divBdr>
    </w:div>
    <w:div w:id="1766338651">
      <w:bodyDiv w:val="1"/>
      <w:marLeft w:val="0"/>
      <w:marRight w:val="0"/>
      <w:marTop w:val="0"/>
      <w:marBottom w:val="0"/>
      <w:divBdr>
        <w:top w:val="none" w:sz="0" w:space="0" w:color="auto"/>
        <w:left w:val="none" w:sz="0" w:space="0" w:color="auto"/>
        <w:bottom w:val="none" w:sz="0" w:space="0" w:color="auto"/>
        <w:right w:val="none" w:sz="0" w:space="0" w:color="auto"/>
      </w:divBdr>
    </w:div>
    <w:div w:id="1779060818">
      <w:bodyDiv w:val="1"/>
      <w:marLeft w:val="0"/>
      <w:marRight w:val="0"/>
      <w:marTop w:val="0"/>
      <w:marBottom w:val="0"/>
      <w:divBdr>
        <w:top w:val="none" w:sz="0" w:space="0" w:color="auto"/>
        <w:left w:val="none" w:sz="0" w:space="0" w:color="auto"/>
        <w:bottom w:val="none" w:sz="0" w:space="0" w:color="auto"/>
        <w:right w:val="none" w:sz="0" w:space="0" w:color="auto"/>
      </w:divBdr>
    </w:div>
    <w:div w:id="1779133675">
      <w:bodyDiv w:val="1"/>
      <w:marLeft w:val="0"/>
      <w:marRight w:val="0"/>
      <w:marTop w:val="0"/>
      <w:marBottom w:val="0"/>
      <w:divBdr>
        <w:top w:val="none" w:sz="0" w:space="0" w:color="auto"/>
        <w:left w:val="none" w:sz="0" w:space="0" w:color="auto"/>
        <w:bottom w:val="none" w:sz="0" w:space="0" w:color="auto"/>
        <w:right w:val="none" w:sz="0" w:space="0" w:color="auto"/>
      </w:divBdr>
    </w:div>
    <w:div w:id="1793936575">
      <w:bodyDiv w:val="1"/>
      <w:marLeft w:val="0"/>
      <w:marRight w:val="0"/>
      <w:marTop w:val="0"/>
      <w:marBottom w:val="0"/>
      <w:divBdr>
        <w:top w:val="none" w:sz="0" w:space="0" w:color="auto"/>
        <w:left w:val="none" w:sz="0" w:space="0" w:color="auto"/>
        <w:bottom w:val="none" w:sz="0" w:space="0" w:color="auto"/>
        <w:right w:val="none" w:sz="0" w:space="0" w:color="auto"/>
      </w:divBdr>
    </w:div>
    <w:div w:id="1796101343">
      <w:bodyDiv w:val="1"/>
      <w:marLeft w:val="0"/>
      <w:marRight w:val="0"/>
      <w:marTop w:val="0"/>
      <w:marBottom w:val="0"/>
      <w:divBdr>
        <w:top w:val="none" w:sz="0" w:space="0" w:color="auto"/>
        <w:left w:val="none" w:sz="0" w:space="0" w:color="auto"/>
        <w:bottom w:val="none" w:sz="0" w:space="0" w:color="auto"/>
        <w:right w:val="none" w:sz="0" w:space="0" w:color="auto"/>
      </w:divBdr>
    </w:div>
    <w:div w:id="1798716562">
      <w:bodyDiv w:val="1"/>
      <w:marLeft w:val="0"/>
      <w:marRight w:val="0"/>
      <w:marTop w:val="0"/>
      <w:marBottom w:val="0"/>
      <w:divBdr>
        <w:top w:val="none" w:sz="0" w:space="0" w:color="auto"/>
        <w:left w:val="none" w:sz="0" w:space="0" w:color="auto"/>
        <w:bottom w:val="none" w:sz="0" w:space="0" w:color="auto"/>
        <w:right w:val="none" w:sz="0" w:space="0" w:color="auto"/>
      </w:divBdr>
    </w:div>
    <w:div w:id="1820927257">
      <w:bodyDiv w:val="1"/>
      <w:marLeft w:val="0"/>
      <w:marRight w:val="0"/>
      <w:marTop w:val="0"/>
      <w:marBottom w:val="0"/>
      <w:divBdr>
        <w:top w:val="none" w:sz="0" w:space="0" w:color="auto"/>
        <w:left w:val="none" w:sz="0" w:space="0" w:color="auto"/>
        <w:bottom w:val="none" w:sz="0" w:space="0" w:color="auto"/>
        <w:right w:val="none" w:sz="0" w:space="0" w:color="auto"/>
      </w:divBdr>
    </w:div>
    <w:div w:id="1830633618">
      <w:bodyDiv w:val="1"/>
      <w:marLeft w:val="0"/>
      <w:marRight w:val="0"/>
      <w:marTop w:val="0"/>
      <w:marBottom w:val="0"/>
      <w:divBdr>
        <w:top w:val="none" w:sz="0" w:space="0" w:color="auto"/>
        <w:left w:val="none" w:sz="0" w:space="0" w:color="auto"/>
        <w:bottom w:val="none" w:sz="0" w:space="0" w:color="auto"/>
        <w:right w:val="none" w:sz="0" w:space="0" w:color="auto"/>
      </w:divBdr>
    </w:div>
    <w:div w:id="1843742941">
      <w:bodyDiv w:val="1"/>
      <w:marLeft w:val="0"/>
      <w:marRight w:val="0"/>
      <w:marTop w:val="0"/>
      <w:marBottom w:val="0"/>
      <w:divBdr>
        <w:top w:val="none" w:sz="0" w:space="0" w:color="auto"/>
        <w:left w:val="none" w:sz="0" w:space="0" w:color="auto"/>
        <w:bottom w:val="none" w:sz="0" w:space="0" w:color="auto"/>
        <w:right w:val="none" w:sz="0" w:space="0" w:color="auto"/>
      </w:divBdr>
    </w:div>
    <w:div w:id="1856728736">
      <w:bodyDiv w:val="1"/>
      <w:marLeft w:val="0"/>
      <w:marRight w:val="0"/>
      <w:marTop w:val="0"/>
      <w:marBottom w:val="0"/>
      <w:divBdr>
        <w:top w:val="none" w:sz="0" w:space="0" w:color="auto"/>
        <w:left w:val="none" w:sz="0" w:space="0" w:color="auto"/>
        <w:bottom w:val="none" w:sz="0" w:space="0" w:color="auto"/>
        <w:right w:val="none" w:sz="0" w:space="0" w:color="auto"/>
      </w:divBdr>
    </w:div>
    <w:div w:id="1861356609">
      <w:bodyDiv w:val="1"/>
      <w:marLeft w:val="0"/>
      <w:marRight w:val="0"/>
      <w:marTop w:val="0"/>
      <w:marBottom w:val="0"/>
      <w:divBdr>
        <w:top w:val="none" w:sz="0" w:space="0" w:color="auto"/>
        <w:left w:val="none" w:sz="0" w:space="0" w:color="auto"/>
        <w:bottom w:val="none" w:sz="0" w:space="0" w:color="auto"/>
        <w:right w:val="none" w:sz="0" w:space="0" w:color="auto"/>
      </w:divBdr>
    </w:div>
    <w:div w:id="1862668606">
      <w:bodyDiv w:val="1"/>
      <w:marLeft w:val="0"/>
      <w:marRight w:val="0"/>
      <w:marTop w:val="0"/>
      <w:marBottom w:val="0"/>
      <w:divBdr>
        <w:top w:val="none" w:sz="0" w:space="0" w:color="auto"/>
        <w:left w:val="none" w:sz="0" w:space="0" w:color="auto"/>
        <w:bottom w:val="none" w:sz="0" w:space="0" w:color="auto"/>
        <w:right w:val="none" w:sz="0" w:space="0" w:color="auto"/>
      </w:divBdr>
    </w:div>
    <w:div w:id="1874345610">
      <w:bodyDiv w:val="1"/>
      <w:marLeft w:val="0"/>
      <w:marRight w:val="0"/>
      <w:marTop w:val="0"/>
      <w:marBottom w:val="0"/>
      <w:divBdr>
        <w:top w:val="none" w:sz="0" w:space="0" w:color="auto"/>
        <w:left w:val="none" w:sz="0" w:space="0" w:color="auto"/>
        <w:bottom w:val="none" w:sz="0" w:space="0" w:color="auto"/>
        <w:right w:val="none" w:sz="0" w:space="0" w:color="auto"/>
      </w:divBdr>
    </w:div>
    <w:div w:id="1878157998">
      <w:bodyDiv w:val="1"/>
      <w:marLeft w:val="0"/>
      <w:marRight w:val="0"/>
      <w:marTop w:val="0"/>
      <w:marBottom w:val="0"/>
      <w:divBdr>
        <w:top w:val="none" w:sz="0" w:space="0" w:color="auto"/>
        <w:left w:val="none" w:sz="0" w:space="0" w:color="auto"/>
        <w:bottom w:val="none" w:sz="0" w:space="0" w:color="auto"/>
        <w:right w:val="none" w:sz="0" w:space="0" w:color="auto"/>
      </w:divBdr>
    </w:div>
    <w:div w:id="1884051194">
      <w:bodyDiv w:val="1"/>
      <w:marLeft w:val="0"/>
      <w:marRight w:val="0"/>
      <w:marTop w:val="0"/>
      <w:marBottom w:val="0"/>
      <w:divBdr>
        <w:top w:val="none" w:sz="0" w:space="0" w:color="auto"/>
        <w:left w:val="none" w:sz="0" w:space="0" w:color="auto"/>
        <w:bottom w:val="none" w:sz="0" w:space="0" w:color="auto"/>
        <w:right w:val="none" w:sz="0" w:space="0" w:color="auto"/>
      </w:divBdr>
    </w:div>
    <w:div w:id="1891846796">
      <w:bodyDiv w:val="1"/>
      <w:marLeft w:val="0"/>
      <w:marRight w:val="0"/>
      <w:marTop w:val="0"/>
      <w:marBottom w:val="0"/>
      <w:divBdr>
        <w:top w:val="none" w:sz="0" w:space="0" w:color="auto"/>
        <w:left w:val="none" w:sz="0" w:space="0" w:color="auto"/>
        <w:bottom w:val="none" w:sz="0" w:space="0" w:color="auto"/>
        <w:right w:val="none" w:sz="0" w:space="0" w:color="auto"/>
      </w:divBdr>
    </w:div>
    <w:div w:id="1891916619">
      <w:bodyDiv w:val="1"/>
      <w:marLeft w:val="0"/>
      <w:marRight w:val="0"/>
      <w:marTop w:val="0"/>
      <w:marBottom w:val="0"/>
      <w:divBdr>
        <w:top w:val="none" w:sz="0" w:space="0" w:color="auto"/>
        <w:left w:val="none" w:sz="0" w:space="0" w:color="auto"/>
        <w:bottom w:val="none" w:sz="0" w:space="0" w:color="auto"/>
        <w:right w:val="none" w:sz="0" w:space="0" w:color="auto"/>
      </w:divBdr>
    </w:div>
    <w:div w:id="1899127556">
      <w:bodyDiv w:val="1"/>
      <w:marLeft w:val="0"/>
      <w:marRight w:val="0"/>
      <w:marTop w:val="0"/>
      <w:marBottom w:val="0"/>
      <w:divBdr>
        <w:top w:val="none" w:sz="0" w:space="0" w:color="auto"/>
        <w:left w:val="none" w:sz="0" w:space="0" w:color="auto"/>
        <w:bottom w:val="none" w:sz="0" w:space="0" w:color="auto"/>
        <w:right w:val="none" w:sz="0" w:space="0" w:color="auto"/>
      </w:divBdr>
    </w:div>
    <w:div w:id="1905598315">
      <w:bodyDiv w:val="1"/>
      <w:marLeft w:val="0"/>
      <w:marRight w:val="0"/>
      <w:marTop w:val="0"/>
      <w:marBottom w:val="0"/>
      <w:divBdr>
        <w:top w:val="none" w:sz="0" w:space="0" w:color="auto"/>
        <w:left w:val="none" w:sz="0" w:space="0" w:color="auto"/>
        <w:bottom w:val="none" w:sz="0" w:space="0" w:color="auto"/>
        <w:right w:val="none" w:sz="0" w:space="0" w:color="auto"/>
      </w:divBdr>
    </w:div>
    <w:div w:id="1911766205">
      <w:bodyDiv w:val="1"/>
      <w:marLeft w:val="0"/>
      <w:marRight w:val="0"/>
      <w:marTop w:val="0"/>
      <w:marBottom w:val="0"/>
      <w:divBdr>
        <w:top w:val="none" w:sz="0" w:space="0" w:color="auto"/>
        <w:left w:val="none" w:sz="0" w:space="0" w:color="auto"/>
        <w:bottom w:val="none" w:sz="0" w:space="0" w:color="auto"/>
        <w:right w:val="none" w:sz="0" w:space="0" w:color="auto"/>
      </w:divBdr>
    </w:div>
    <w:div w:id="1929460728">
      <w:bodyDiv w:val="1"/>
      <w:marLeft w:val="0"/>
      <w:marRight w:val="0"/>
      <w:marTop w:val="0"/>
      <w:marBottom w:val="0"/>
      <w:divBdr>
        <w:top w:val="none" w:sz="0" w:space="0" w:color="auto"/>
        <w:left w:val="none" w:sz="0" w:space="0" w:color="auto"/>
        <w:bottom w:val="none" w:sz="0" w:space="0" w:color="auto"/>
        <w:right w:val="none" w:sz="0" w:space="0" w:color="auto"/>
      </w:divBdr>
    </w:div>
    <w:div w:id="1941986041">
      <w:bodyDiv w:val="1"/>
      <w:marLeft w:val="0"/>
      <w:marRight w:val="0"/>
      <w:marTop w:val="0"/>
      <w:marBottom w:val="0"/>
      <w:divBdr>
        <w:top w:val="none" w:sz="0" w:space="0" w:color="auto"/>
        <w:left w:val="none" w:sz="0" w:space="0" w:color="auto"/>
        <w:bottom w:val="none" w:sz="0" w:space="0" w:color="auto"/>
        <w:right w:val="none" w:sz="0" w:space="0" w:color="auto"/>
      </w:divBdr>
    </w:div>
    <w:div w:id="1951740498">
      <w:bodyDiv w:val="1"/>
      <w:marLeft w:val="0"/>
      <w:marRight w:val="0"/>
      <w:marTop w:val="0"/>
      <w:marBottom w:val="0"/>
      <w:divBdr>
        <w:top w:val="none" w:sz="0" w:space="0" w:color="auto"/>
        <w:left w:val="none" w:sz="0" w:space="0" w:color="auto"/>
        <w:bottom w:val="none" w:sz="0" w:space="0" w:color="auto"/>
        <w:right w:val="none" w:sz="0" w:space="0" w:color="auto"/>
      </w:divBdr>
    </w:div>
    <w:div w:id="1965384922">
      <w:bodyDiv w:val="1"/>
      <w:marLeft w:val="0"/>
      <w:marRight w:val="0"/>
      <w:marTop w:val="0"/>
      <w:marBottom w:val="0"/>
      <w:divBdr>
        <w:top w:val="none" w:sz="0" w:space="0" w:color="auto"/>
        <w:left w:val="none" w:sz="0" w:space="0" w:color="auto"/>
        <w:bottom w:val="none" w:sz="0" w:space="0" w:color="auto"/>
        <w:right w:val="none" w:sz="0" w:space="0" w:color="auto"/>
      </w:divBdr>
    </w:div>
    <w:div w:id="1967273925">
      <w:bodyDiv w:val="1"/>
      <w:marLeft w:val="0"/>
      <w:marRight w:val="0"/>
      <w:marTop w:val="0"/>
      <w:marBottom w:val="0"/>
      <w:divBdr>
        <w:top w:val="none" w:sz="0" w:space="0" w:color="auto"/>
        <w:left w:val="none" w:sz="0" w:space="0" w:color="auto"/>
        <w:bottom w:val="none" w:sz="0" w:space="0" w:color="auto"/>
        <w:right w:val="none" w:sz="0" w:space="0" w:color="auto"/>
      </w:divBdr>
    </w:div>
    <w:div w:id="1969970089">
      <w:bodyDiv w:val="1"/>
      <w:marLeft w:val="0"/>
      <w:marRight w:val="0"/>
      <w:marTop w:val="0"/>
      <w:marBottom w:val="0"/>
      <w:divBdr>
        <w:top w:val="none" w:sz="0" w:space="0" w:color="auto"/>
        <w:left w:val="none" w:sz="0" w:space="0" w:color="auto"/>
        <w:bottom w:val="none" w:sz="0" w:space="0" w:color="auto"/>
        <w:right w:val="none" w:sz="0" w:space="0" w:color="auto"/>
      </w:divBdr>
    </w:div>
    <w:div w:id="1983383126">
      <w:bodyDiv w:val="1"/>
      <w:marLeft w:val="0"/>
      <w:marRight w:val="0"/>
      <w:marTop w:val="0"/>
      <w:marBottom w:val="0"/>
      <w:divBdr>
        <w:top w:val="none" w:sz="0" w:space="0" w:color="auto"/>
        <w:left w:val="none" w:sz="0" w:space="0" w:color="auto"/>
        <w:bottom w:val="none" w:sz="0" w:space="0" w:color="auto"/>
        <w:right w:val="none" w:sz="0" w:space="0" w:color="auto"/>
      </w:divBdr>
    </w:div>
    <w:div w:id="1996176968">
      <w:bodyDiv w:val="1"/>
      <w:marLeft w:val="0"/>
      <w:marRight w:val="0"/>
      <w:marTop w:val="0"/>
      <w:marBottom w:val="0"/>
      <w:divBdr>
        <w:top w:val="none" w:sz="0" w:space="0" w:color="auto"/>
        <w:left w:val="none" w:sz="0" w:space="0" w:color="auto"/>
        <w:bottom w:val="none" w:sz="0" w:space="0" w:color="auto"/>
        <w:right w:val="none" w:sz="0" w:space="0" w:color="auto"/>
      </w:divBdr>
    </w:div>
    <w:div w:id="1996882218">
      <w:bodyDiv w:val="1"/>
      <w:marLeft w:val="0"/>
      <w:marRight w:val="0"/>
      <w:marTop w:val="0"/>
      <w:marBottom w:val="0"/>
      <w:divBdr>
        <w:top w:val="none" w:sz="0" w:space="0" w:color="auto"/>
        <w:left w:val="none" w:sz="0" w:space="0" w:color="auto"/>
        <w:bottom w:val="none" w:sz="0" w:space="0" w:color="auto"/>
        <w:right w:val="none" w:sz="0" w:space="0" w:color="auto"/>
      </w:divBdr>
    </w:div>
    <w:div w:id="2003195544">
      <w:bodyDiv w:val="1"/>
      <w:marLeft w:val="0"/>
      <w:marRight w:val="0"/>
      <w:marTop w:val="0"/>
      <w:marBottom w:val="0"/>
      <w:divBdr>
        <w:top w:val="none" w:sz="0" w:space="0" w:color="auto"/>
        <w:left w:val="none" w:sz="0" w:space="0" w:color="auto"/>
        <w:bottom w:val="none" w:sz="0" w:space="0" w:color="auto"/>
        <w:right w:val="none" w:sz="0" w:space="0" w:color="auto"/>
      </w:divBdr>
    </w:div>
    <w:div w:id="2008096504">
      <w:bodyDiv w:val="1"/>
      <w:marLeft w:val="0"/>
      <w:marRight w:val="0"/>
      <w:marTop w:val="0"/>
      <w:marBottom w:val="0"/>
      <w:divBdr>
        <w:top w:val="none" w:sz="0" w:space="0" w:color="auto"/>
        <w:left w:val="none" w:sz="0" w:space="0" w:color="auto"/>
        <w:bottom w:val="none" w:sz="0" w:space="0" w:color="auto"/>
        <w:right w:val="none" w:sz="0" w:space="0" w:color="auto"/>
      </w:divBdr>
    </w:div>
    <w:div w:id="2010717645">
      <w:bodyDiv w:val="1"/>
      <w:marLeft w:val="0"/>
      <w:marRight w:val="0"/>
      <w:marTop w:val="0"/>
      <w:marBottom w:val="0"/>
      <w:divBdr>
        <w:top w:val="none" w:sz="0" w:space="0" w:color="auto"/>
        <w:left w:val="none" w:sz="0" w:space="0" w:color="auto"/>
        <w:bottom w:val="none" w:sz="0" w:space="0" w:color="auto"/>
        <w:right w:val="none" w:sz="0" w:space="0" w:color="auto"/>
      </w:divBdr>
    </w:div>
    <w:div w:id="2019117646">
      <w:bodyDiv w:val="1"/>
      <w:marLeft w:val="0"/>
      <w:marRight w:val="0"/>
      <w:marTop w:val="0"/>
      <w:marBottom w:val="0"/>
      <w:divBdr>
        <w:top w:val="none" w:sz="0" w:space="0" w:color="auto"/>
        <w:left w:val="none" w:sz="0" w:space="0" w:color="auto"/>
        <w:bottom w:val="none" w:sz="0" w:space="0" w:color="auto"/>
        <w:right w:val="none" w:sz="0" w:space="0" w:color="auto"/>
      </w:divBdr>
    </w:div>
    <w:div w:id="2022387873">
      <w:bodyDiv w:val="1"/>
      <w:marLeft w:val="0"/>
      <w:marRight w:val="0"/>
      <w:marTop w:val="0"/>
      <w:marBottom w:val="0"/>
      <w:divBdr>
        <w:top w:val="none" w:sz="0" w:space="0" w:color="auto"/>
        <w:left w:val="none" w:sz="0" w:space="0" w:color="auto"/>
        <w:bottom w:val="none" w:sz="0" w:space="0" w:color="auto"/>
        <w:right w:val="none" w:sz="0" w:space="0" w:color="auto"/>
      </w:divBdr>
    </w:div>
    <w:div w:id="2032337871">
      <w:bodyDiv w:val="1"/>
      <w:marLeft w:val="0"/>
      <w:marRight w:val="0"/>
      <w:marTop w:val="0"/>
      <w:marBottom w:val="0"/>
      <w:divBdr>
        <w:top w:val="none" w:sz="0" w:space="0" w:color="auto"/>
        <w:left w:val="none" w:sz="0" w:space="0" w:color="auto"/>
        <w:bottom w:val="none" w:sz="0" w:space="0" w:color="auto"/>
        <w:right w:val="none" w:sz="0" w:space="0" w:color="auto"/>
      </w:divBdr>
    </w:div>
    <w:div w:id="2036274746">
      <w:bodyDiv w:val="1"/>
      <w:marLeft w:val="0"/>
      <w:marRight w:val="0"/>
      <w:marTop w:val="0"/>
      <w:marBottom w:val="0"/>
      <w:divBdr>
        <w:top w:val="none" w:sz="0" w:space="0" w:color="auto"/>
        <w:left w:val="none" w:sz="0" w:space="0" w:color="auto"/>
        <w:bottom w:val="none" w:sz="0" w:space="0" w:color="auto"/>
        <w:right w:val="none" w:sz="0" w:space="0" w:color="auto"/>
      </w:divBdr>
    </w:div>
    <w:div w:id="2052611305">
      <w:bodyDiv w:val="1"/>
      <w:marLeft w:val="0"/>
      <w:marRight w:val="0"/>
      <w:marTop w:val="0"/>
      <w:marBottom w:val="0"/>
      <w:divBdr>
        <w:top w:val="none" w:sz="0" w:space="0" w:color="auto"/>
        <w:left w:val="none" w:sz="0" w:space="0" w:color="auto"/>
        <w:bottom w:val="none" w:sz="0" w:space="0" w:color="auto"/>
        <w:right w:val="none" w:sz="0" w:space="0" w:color="auto"/>
      </w:divBdr>
    </w:div>
    <w:div w:id="2054688604">
      <w:bodyDiv w:val="1"/>
      <w:marLeft w:val="0"/>
      <w:marRight w:val="0"/>
      <w:marTop w:val="0"/>
      <w:marBottom w:val="0"/>
      <w:divBdr>
        <w:top w:val="none" w:sz="0" w:space="0" w:color="auto"/>
        <w:left w:val="none" w:sz="0" w:space="0" w:color="auto"/>
        <w:bottom w:val="none" w:sz="0" w:space="0" w:color="auto"/>
        <w:right w:val="none" w:sz="0" w:space="0" w:color="auto"/>
      </w:divBdr>
    </w:div>
    <w:div w:id="2066101329">
      <w:bodyDiv w:val="1"/>
      <w:marLeft w:val="0"/>
      <w:marRight w:val="0"/>
      <w:marTop w:val="0"/>
      <w:marBottom w:val="0"/>
      <w:divBdr>
        <w:top w:val="none" w:sz="0" w:space="0" w:color="auto"/>
        <w:left w:val="none" w:sz="0" w:space="0" w:color="auto"/>
        <w:bottom w:val="none" w:sz="0" w:space="0" w:color="auto"/>
        <w:right w:val="none" w:sz="0" w:space="0" w:color="auto"/>
      </w:divBdr>
    </w:div>
    <w:div w:id="2094351314">
      <w:bodyDiv w:val="1"/>
      <w:marLeft w:val="0"/>
      <w:marRight w:val="0"/>
      <w:marTop w:val="0"/>
      <w:marBottom w:val="0"/>
      <w:divBdr>
        <w:top w:val="none" w:sz="0" w:space="0" w:color="auto"/>
        <w:left w:val="none" w:sz="0" w:space="0" w:color="auto"/>
        <w:bottom w:val="none" w:sz="0" w:space="0" w:color="auto"/>
        <w:right w:val="none" w:sz="0" w:space="0" w:color="auto"/>
      </w:divBdr>
    </w:div>
    <w:div w:id="2095931613">
      <w:bodyDiv w:val="1"/>
      <w:marLeft w:val="0"/>
      <w:marRight w:val="0"/>
      <w:marTop w:val="0"/>
      <w:marBottom w:val="0"/>
      <w:divBdr>
        <w:top w:val="none" w:sz="0" w:space="0" w:color="auto"/>
        <w:left w:val="none" w:sz="0" w:space="0" w:color="auto"/>
        <w:bottom w:val="none" w:sz="0" w:space="0" w:color="auto"/>
        <w:right w:val="none" w:sz="0" w:space="0" w:color="auto"/>
      </w:divBdr>
    </w:div>
    <w:div w:id="2110077370">
      <w:bodyDiv w:val="1"/>
      <w:marLeft w:val="0"/>
      <w:marRight w:val="0"/>
      <w:marTop w:val="0"/>
      <w:marBottom w:val="0"/>
      <w:divBdr>
        <w:top w:val="none" w:sz="0" w:space="0" w:color="auto"/>
        <w:left w:val="none" w:sz="0" w:space="0" w:color="auto"/>
        <w:bottom w:val="none" w:sz="0" w:space="0" w:color="auto"/>
        <w:right w:val="none" w:sz="0" w:space="0" w:color="auto"/>
      </w:divBdr>
    </w:div>
    <w:div w:id="2112385280">
      <w:bodyDiv w:val="1"/>
      <w:marLeft w:val="0"/>
      <w:marRight w:val="0"/>
      <w:marTop w:val="0"/>
      <w:marBottom w:val="0"/>
      <w:divBdr>
        <w:top w:val="none" w:sz="0" w:space="0" w:color="auto"/>
        <w:left w:val="none" w:sz="0" w:space="0" w:color="auto"/>
        <w:bottom w:val="none" w:sz="0" w:space="0" w:color="auto"/>
        <w:right w:val="none" w:sz="0" w:space="0" w:color="auto"/>
      </w:divBdr>
    </w:div>
    <w:div w:id="2114745691">
      <w:bodyDiv w:val="1"/>
      <w:marLeft w:val="0"/>
      <w:marRight w:val="0"/>
      <w:marTop w:val="0"/>
      <w:marBottom w:val="0"/>
      <w:divBdr>
        <w:top w:val="none" w:sz="0" w:space="0" w:color="auto"/>
        <w:left w:val="none" w:sz="0" w:space="0" w:color="auto"/>
        <w:bottom w:val="none" w:sz="0" w:space="0" w:color="auto"/>
        <w:right w:val="none" w:sz="0" w:space="0" w:color="auto"/>
      </w:divBdr>
    </w:div>
    <w:div w:id="2134518624">
      <w:bodyDiv w:val="1"/>
      <w:marLeft w:val="0"/>
      <w:marRight w:val="0"/>
      <w:marTop w:val="0"/>
      <w:marBottom w:val="0"/>
      <w:divBdr>
        <w:top w:val="none" w:sz="0" w:space="0" w:color="auto"/>
        <w:left w:val="none" w:sz="0" w:space="0" w:color="auto"/>
        <w:bottom w:val="none" w:sz="0" w:space="0" w:color="auto"/>
        <w:right w:val="none" w:sz="0" w:space="0" w:color="auto"/>
      </w:divBdr>
    </w:div>
    <w:div w:id="2140151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870492A4F28D4A8936503FEFCF5EB4" ma:contentTypeVersion="28" ma:contentTypeDescription="Utwórz nowy dokument." ma:contentTypeScope="" ma:versionID="448e9623b91ac0fe21121a2c1a1874f2">
  <xsd:schema xmlns:xsd="http://www.w3.org/2001/XMLSchema" xmlns:xs="http://www.w3.org/2001/XMLSchema" xmlns:p="http://schemas.microsoft.com/office/2006/metadata/properties" xmlns:ns2="d2cc7ba1-3019-4aad-94cd-d628e6fb3888" xmlns:ns3="1f004334-0425-4b2d-9b99-665ecb600ba7" targetNamespace="http://schemas.microsoft.com/office/2006/metadata/properties" ma:root="true" ma:fieldsID="0c179d6b3fd3509897977fd60d99a816" ns2:_="" ns3:_="">
    <xsd:import namespace="d2cc7ba1-3019-4aad-94cd-d628e6fb3888"/>
    <xsd:import namespace="1f004334-0425-4b2d-9b99-665ecb600b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Datamodyfikacji"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 minOccurs="0"/>
                <xsd:element ref="ns2:b3d91543-1e9e-47ba-9232-152315fa3f86CountryOrRegion" minOccurs="0"/>
                <xsd:element ref="ns2:b3d91543-1e9e-47ba-9232-152315fa3f86State" minOccurs="0"/>
                <xsd:element ref="ns2:b3d91543-1e9e-47ba-9232-152315fa3f86City" minOccurs="0"/>
                <xsd:element ref="ns2:b3d91543-1e9e-47ba-9232-152315fa3f86PostalCode" minOccurs="0"/>
                <xsd:element ref="ns2:b3d91543-1e9e-47ba-9232-152315fa3f86Street" minOccurs="0"/>
                <xsd:element ref="ns2:b3d91543-1e9e-47ba-9232-152315fa3f86GeoLoc" minOccurs="0"/>
                <xsd:element ref="ns2:b3d91543-1e9e-47ba-9232-152315fa3f8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c7ba1-3019-4aad-94cd-d628e6fb3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amodyfikacji" ma:index="16" nillable="true" ma:displayName="Data modyfikacji" ma:format="DateOnly" ma:internalName="Datamodyfikacji">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89b0afc1-e59e-4f1a-8798-64302639f4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 ma:index="27" nillable="true" ma:displayName="Folder" ma:format="Dropdown" ma:internalName="Folder">
      <xsd:simpleType>
        <xsd:restriction base="dms:Unknown"/>
      </xsd:simpleType>
    </xsd:element>
    <xsd:element name="b3d91543-1e9e-47ba-9232-152315fa3f86CountryOrRegion" ma:index="28" nillable="true" ma:displayName="Folder: kraj/region" ma:internalName="CountryOrRegion" ma:readOnly="true">
      <xsd:simpleType>
        <xsd:restriction base="dms:Text"/>
      </xsd:simpleType>
    </xsd:element>
    <xsd:element name="b3d91543-1e9e-47ba-9232-152315fa3f86State" ma:index="29" nillable="true" ma:displayName="Folder: województwo" ma:internalName="State" ma:readOnly="true">
      <xsd:simpleType>
        <xsd:restriction base="dms:Text"/>
      </xsd:simpleType>
    </xsd:element>
    <xsd:element name="b3d91543-1e9e-47ba-9232-152315fa3f86City" ma:index="30" nillable="true" ma:displayName="Folder: miasto" ma:internalName="City" ma:readOnly="true">
      <xsd:simpleType>
        <xsd:restriction base="dms:Text"/>
      </xsd:simpleType>
    </xsd:element>
    <xsd:element name="b3d91543-1e9e-47ba-9232-152315fa3f86PostalCode" ma:index="31" nillable="true" ma:displayName="Folder: kod pocztowy" ma:internalName="PostalCode" ma:readOnly="true">
      <xsd:simpleType>
        <xsd:restriction base="dms:Text"/>
      </xsd:simpleType>
    </xsd:element>
    <xsd:element name="b3d91543-1e9e-47ba-9232-152315fa3f86Street" ma:index="32" nillable="true" ma:displayName="Folder: ulica" ma:internalName="Street" ma:readOnly="true">
      <xsd:simpleType>
        <xsd:restriction base="dms:Text"/>
      </xsd:simpleType>
    </xsd:element>
    <xsd:element name="b3d91543-1e9e-47ba-9232-152315fa3f86GeoLoc" ma:index="33" nillable="true" ma:displayName="Folder: współrzędne" ma:internalName="GeoLoc" ma:readOnly="true">
      <xsd:simpleType>
        <xsd:restriction base="dms:Unknown"/>
      </xsd:simpleType>
    </xsd:element>
    <xsd:element name="b3d91543-1e9e-47ba-9232-152315fa3f86DispName" ma:index="34" nillable="true" ma:displayName="Folder: nazwa"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04334-0425-4b2d-9b99-665ecb600ba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fbf7071c-d895-4c58-88e3-94bea321f44f}" ma:internalName="TaxCatchAll" ma:showField="CatchAllData" ma:web="1f004334-0425-4b2d-9b99-665ecb600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amodyfikacji xmlns="d2cc7ba1-3019-4aad-94cd-d628e6fb3888" xsi:nil="true"/>
    <lcf76f155ced4ddcb4097134ff3c332f xmlns="d2cc7ba1-3019-4aad-94cd-d628e6fb3888">
      <Terms xmlns="http://schemas.microsoft.com/office/infopath/2007/PartnerControls"/>
    </lcf76f155ced4ddcb4097134ff3c332f>
    <TaxCatchAll xmlns="1f004334-0425-4b2d-9b99-665ecb600ba7" xsi:nil="true"/>
    <Folder xmlns="d2cc7ba1-3019-4aad-94cd-d628e6fb3888" xsi:nil="true"/>
  </documentManagement>
</p:properties>
</file>

<file path=customXml/itemProps1.xml><?xml version="1.0" encoding="utf-8"?>
<ds:datastoreItem xmlns:ds="http://schemas.openxmlformats.org/officeDocument/2006/customXml" ds:itemID="{498F98FB-F26D-4F95-BC79-3AD1E1A4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c7ba1-3019-4aad-94cd-d628e6fb3888"/>
    <ds:schemaRef ds:uri="1f004334-0425-4b2d-9b99-665ecb600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998FE-0406-4C4D-9791-DE50B301747A}">
  <ds:schemaRefs>
    <ds:schemaRef ds:uri="http://schemas.openxmlformats.org/officeDocument/2006/bibliography"/>
  </ds:schemaRefs>
</ds:datastoreItem>
</file>

<file path=customXml/itemProps3.xml><?xml version="1.0" encoding="utf-8"?>
<ds:datastoreItem xmlns:ds="http://schemas.openxmlformats.org/officeDocument/2006/customXml" ds:itemID="{465CC44A-54FD-4B79-8E61-08650A7A9114}">
  <ds:schemaRefs>
    <ds:schemaRef ds:uri="http://schemas.microsoft.com/office/2006/metadata/longProperties"/>
  </ds:schemaRefs>
</ds:datastoreItem>
</file>

<file path=customXml/itemProps4.xml><?xml version="1.0" encoding="utf-8"?>
<ds:datastoreItem xmlns:ds="http://schemas.openxmlformats.org/officeDocument/2006/customXml" ds:itemID="{770BC65F-6929-4642-9CD5-8FB81A84A4FD}">
  <ds:schemaRefs>
    <ds:schemaRef ds:uri="http://schemas.microsoft.com/sharepoint/v3/contenttype/forms"/>
  </ds:schemaRefs>
</ds:datastoreItem>
</file>

<file path=customXml/itemProps5.xml><?xml version="1.0" encoding="utf-8"?>
<ds:datastoreItem xmlns:ds="http://schemas.openxmlformats.org/officeDocument/2006/customXml" ds:itemID="{02615DFA-3FD4-4A85-8790-8E0943B39568}">
  <ds:schemaRefs>
    <ds:schemaRef ds:uri="http://schemas.microsoft.com/office/2006/metadata/properties"/>
    <ds:schemaRef ds:uri="http://schemas.microsoft.com/office/infopath/2007/PartnerControls"/>
    <ds:schemaRef ds:uri="d2cc7ba1-3019-4aad-94cd-d628e6fb3888"/>
    <ds:schemaRef ds:uri="1f004334-0425-4b2d-9b99-665ecb600ba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13899</Words>
  <Characters>83394</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Kancelaria Notarialna w Trzebnicy</Company>
  <LinksUpToDate>false</LinksUpToDate>
  <CharactersWithSpaces>97099</CharactersWithSpaces>
  <SharedDoc>false</SharedDoc>
  <HLinks>
    <vt:vector size="6" baseType="variant">
      <vt:variant>
        <vt:i4>6881318</vt:i4>
      </vt:variant>
      <vt:variant>
        <vt:i4>0</vt:i4>
      </vt:variant>
      <vt:variant>
        <vt:i4>0</vt:i4>
      </vt:variant>
      <vt:variant>
        <vt:i4>5</vt:i4>
      </vt:variant>
      <vt:variant>
        <vt:lpwstr>http://www.rawlplug.pl/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Andrzej Tarkowski</dc:creator>
  <cp:keywords/>
  <cp:lastModifiedBy>Barbara Juraszek</cp:lastModifiedBy>
  <cp:revision>16</cp:revision>
  <cp:lastPrinted>2024-06-20T03:38:00Z</cp:lastPrinted>
  <dcterms:created xsi:type="dcterms:W3CDTF">2025-06-18T11:11:00Z</dcterms:created>
  <dcterms:modified xsi:type="dcterms:W3CDTF">2025-06-18T11:26:00Z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BUILTIN\Administratorzy</vt:lpwstr>
  </property>
  <property fmtid="{D5CDD505-2E9C-101B-9397-08002B2CF9AE}" pid="3" name="Order">
    <vt:lpwstr>6073000.00000000</vt:lpwstr>
  </property>
  <property fmtid="{D5CDD505-2E9C-101B-9397-08002B2CF9AE}" pid="4" name="display_urn:schemas-microsoft-com:office:office#Author">
    <vt:lpwstr>BUILTIN\Administratorzy</vt:lpwstr>
  </property>
  <property fmtid="{D5CDD505-2E9C-101B-9397-08002B2CF9AE}" pid="5" name="ContentTypeId">
    <vt:lpwstr>0x010100A7870492A4F28D4A8936503FEFCF5EB4</vt:lpwstr>
  </property>
  <property fmtid="{D5CDD505-2E9C-101B-9397-08002B2CF9AE}" pid="6" name="MediaServiceImageTags">
    <vt:lpwstr/>
  </property>
</Properties>
</file>