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40FC" w14:textId="66722343" w:rsidR="00796A34" w:rsidRPr="00235FEF" w:rsidRDefault="00796A34" w:rsidP="00235F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</w:pPr>
      <w:bookmarkStart w:id="0" w:name="_GoBack"/>
      <w:bookmarkEnd w:id="0"/>
      <w:r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PROJEKTY UCHWAŁ </w:t>
      </w:r>
    </w:p>
    <w:p w14:paraId="1441CDCE" w14:textId="2A3DB38A" w:rsidR="00796A34" w:rsidRPr="00235FEF" w:rsidRDefault="00796A34" w:rsidP="00235F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</w:pPr>
      <w:r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ZWYCZAJNEGO WALNEGO ZGROMADZENIA AKCJONARIUSZY </w:t>
      </w:r>
    </w:p>
    <w:p w14:paraId="48EB7154" w14:textId="77777777" w:rsidR="007D121C" w:rsidRPr="00235FEF" w:rsidRDefault="00796A34" w:rsidP="00235FEF">
      <w:pPr>
        <w:jc w:val="center"/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</w:pPr>
      <w:r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>ULMA CONSTRUCCION POLSKA S.A. Z SIEDZIBĄ W KOSZAJCU</w:t>
      </w:r>
      <w:r w:rsidR="00A12BC4"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 </w:t>
      </w:r>
    </w:p>
    <w:p w14:paraId="700747CB" w14:textId="56A4B079" w:rsidR="006A7340" w:rsidRPr="00235FEF" w:rsidRDefault="00A12BC4" w:rsidP="00235FEF">
      <w:pPr>
        <w:jc w:val="center"/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</w:pPr>
      <w:r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ZWOŁANEGO NA DZIEŃ </w:t>
      </w:r>
      <w:r w:rsidR="000A75C6"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>10</w:t>
      </w:r>
      <w:r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 MAJA 202</w:t>
      </w:r>
      <w:r w:rsidR="00C523C8"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>2</w:t>
      </w:r>
      <w:r w:rsidR="00796A34" w:rsidRPr="00235FEF">
        <w:rPr>
          <w:rFonts w:asciiTheme="minorHAnsi" w:eastAsiaTheme="minorHAnsi" w:hAnsiTheme="minorHAnsi" w:cstheme="minorHAnsi"/>
          <w:b/>
          <w:bCs/>
          <w:color w:val="FFBF18"/>
          <w:sz w:val="24"/>
          <w:szCs w:val="20"/>
          <w:lang w:eastAsia="en-US"/>
        </w:rPr>
        <w:t xml:space="preserve"> ROKU</w:t>
      </w:r>
    </w:p>
    <w:p w14:paraId="625A35E6" w14:textId="77777777" w:rsidR="006A7340" w:rsidRPr="00235FEF" w:rsidRDefault="006A7340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412D66" w14:textId="77777777" w:rsidR="006A7340" w:rsidRPr="00235FEF" w:rsidRDefault="006A7340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77791E" w14:textId="25B8D495" w:rsidR="006A7340" w:rsidRPr="00235FEF" w:rsidRDefault="006A7340" w:rsidP="00235F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Zarząd ULMA </w:t>
      </w:r>
      <w:proofErr w:type="spellStart"/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Construccion</w:t>
      </w:r>
      <w:proofErr w:type="spellEnd"/>
      <w:r w:rsidR="00EF1F44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Polska Spółka Akcyjna</w:t>
      </w:r>
      <w:r w:rsidR="001C5250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, </w:t>
      </w:r>
      <w:r w:rsidR="001C5250" w:rsidRPr="001C5250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Koszajec 50, 05-480 Brwinów zarejestrowana przez Sąd Rejonowy dla m.st. Warszawy w Warszawie, XIV Wydział Gospodarczy Krajowego Rejestru Sądowego pod numerem KRS 55818, NIP 5270203299, kapitał zakładowy 10.511264 zł wpłacony w całości</w:t>
      </w:r>
      <w:r w:rsidR="001C5250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</w:t>
      </w:r>
      <w:r w:rsidR="001C5250" w:rsidRPr="001C5250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przekazuje do publicznej wiadomości projekty uchwał będących przedmiotem obrad Zwyczajnego Walnego Zgromadzenia Akcjonarius</w:t>
      </w:r>
      <w:r w:rsidR="00544F6E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zy ULMA </w:t>
      </w:r>
      <w:proofErr w:type="spellStart"/>
      <w:r w:rsidR="00544F6E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Construccion</w:t>
      </w:r>
      <w:proofErr w:type="spellEnd"/>
      <w:r w:rsidR="00544F6E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Polska Spółka Akcyjna</w:t>
      </w:r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kt</w:t>
      </w:r>
      <w:r w:rsidR="009222BB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óre odbędzie się w dniu </w:t>
      </w:r>
      <w:r w:rsidR="000A75C6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10</w:t>
      </w:r>
      <w:r w:rsidR="009222BB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maja 202</w:t>
      </w:r>
      <w:r w:rsidR="00C523C8"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</w:t>
      </w:r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r. o </w:t>
      </w:r>
      <w:r w:rsidRPr="008F05AD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godzinie </w:t>
      </w:r>
      <w:r w:rsidR="00323CFE" w:rsidRPr="008F05AD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10:00</w:t>
      </w:r>
      <w:r w:rsidRPr="00235FE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w siedzibie Spółki.</w:t>
      </w:r>
    </w:p>
    <w:p w14:paraId="486E76A6" w14:textId="1A610CAE" w:rsidR="006A7340" w:rsidRPr="00235FEF" w:rsidRDefault="006A7340" w:rsidP="00235F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183037AB" w14:textId="77777777" w:rsidR="00C70F47" w:rsidRPr="00235FEF" w:rsidRDefault="00C70F47" w:rsidP="00235F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157F95AC" w14:textId="5FCEA1CA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5A9DB5A2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F4DF2FF" w14:textId="0839B4BA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a z siedzibą w Koszajcu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br/>
        <w:t>z dnia 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1C70171A" w14:textId="0DFA5D6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wyboru Przewodniczącego Walnego Zgromadzenia</w:t>
      </w:r>
    </w:p>
    <w:p w14:paraId="1332FAAB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C72AC5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64C08754" w14:textId="6BC95326" w:rsidR="002B7A8E" w:rsidRPr="00235FEF" w:rsidRDefault="002B7A8E" w:rsidP="00235FEF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Zwyczajne Walne Zgromadzenie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 siedzibą w Koszajcu niniejszym dokonuje wyboru Przewodniczącego Walnego Zgromadzenia w osobie </w:t>
      </w:r>
      <w:r w:rsidR="001A0F53" w:rsidRPr="00235FEF">
        <w:rPr>
          <w:rFonts w:asciiTheme="minorHAnsi" w:hAnsiTheme="minorHAnsi" w:cstheme="minorHAnsi"/>
          <w:sz w:val="20"/>
          <w:szCs w:val="20"/>
        </w:rPr>
        <w:t>…</w:t>
      </w:r>
      <w:r w:rsidR="00235FEF" w:rsidRPr="00235FEF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49149175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351D1D95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39049C12" w14:textId="77777777" w:rsidR="002B7A8E" w:rsidRPr="00235FEF" w:rsidRDefault="002B7A8E" w:rsidP="00235FEF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2C604562" w14:textId="77777777" w:rsidR="00235FEF" w:rsidRPr="00235FEF" w:rsidRDefault="00235FEF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D84C11" w14:textId="77777777" w:rsidR="00235FEF" w:rsidRPr="00235FEF" w:rsidRDefault="00235FEF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F2BC482" w14:textId="29BB91E2" w:rsidR="00E86162" w:rsidRPr="00235FEF" w:rsidRDefault="00E86162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2/2022</w:t>
      </w:r>
    </w:p>
    <w:p w14:paraId="5D1E94FA" w14:textId="77777777" w:rsidR="00E86162" w:rsidRPr="00235FEF" w:rsidRDefault="00E86162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79462E48" w14:textId="77777777" w:rsidR="00E86162" w:rsidRPr="00235FEF" w:rsidRDefault="00E86162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</w:p>
    <w:p w14:paraId="146A7CD7" w14:textId="77777777" w:rsidR="00E86162" w:rsidRPr="00235FEF" w:rsidRDefault="00E86162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z dnia 10 maja 2022 roku</w:t>
      </w:r>
    </w:p>
    <w:p w14:paraId="5444012C" w14:textId="77777777" w:rsidR="00E86162" w:rsidRPr="00235FEF" w:rsidRDefault="00E86162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wyboru członków Komisji Skrutacyjnej</w:t>
      </w:r>
    </w:p>
    <w:p w14:paraId="6E8CEA6C" w14:textId="77777777" w:rsidR="002D4BAF" w:rsidRPr="00235FEF" w:rsidRDefault="002D4BAF" w:rsidP="00235FEF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15AE3DD" w14:textId="7298E4C2" w:rsidR="00E86162" w:rsidRPr="00235FEF" w:rsidRDefault="00E86162" w:rsidP="00235FEF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§ 1.</w:t>
      </w:r>
    </w:p>
    <w:p w14:paraId="46E49377" w14:textId="77777777" w:rsidR="00E86162" w:rsidRPr="00235FEF" w:rsidRDefault="00E86162" w:rsidP="00235FE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 xml:space="preserve">Zwyczajne Walne Zgromadzenie ULMA </w:t>
      </w:r>
      <w:proofErr w:type="spellStart"/>
      <w:r w:rsidRPr="00235FEF">
        <w:rPr>
          <w:rFonts w:asciiTheme="minorHAnsi" w:hAnsiTheme="minorHAnsi" w:cstheme="minorHAnsi"/>
          <w:bCs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Cs/>
          <w:sz w:val="20"/>
          <w:szCs w:val="20"/>
        </w:rPr>
        <w:t xml:space="preserve"> Polska Spółka Akcyjna z siedzibą w Koszajcu niniejszym dokonuje wyboru członków Komisji Skrutacyjnej w osobach:</w:t>
      </w:r>
    </w:p>
    <w:p w14:paraId="49FA1193" w14:textId="77777777" w:rsidR="00E86162" w:rsidRPr="00235FEF" w:rsidRDefault="00E86162" w:rsidP="00235FE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Panią/Pana  …………………………</w:t>
      </w:r>
    </w:p>
    <w:p w14:paraId="198109F9" w14:textId="77777777" w:rsidR="00E86162" w:rsidRPr="00235FEF" w:rsidRDefault="00E86162" w:rsidP="00235FE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Panią/Pana  …………………………</w:t>
      </w:r>
    </w:p>
    <w:p w14:paraId="06685992" w14:textId="77777777" w:rsidR="00E86162" w:rsidRPr="00235FEF" w:rsidRDefault="00E86162" w:rsidP="00235FE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Panią/Pana  …………………………</w:t>
      </w:r>
    </w:p>
    <w:p w14:paraId="4FCD1E02" w14:textId="77777777" w:rsidR="00235FEF" w:rsidRDefault="00235FEF" w:rsidP="00235FEF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C40EDC9" w14:textId="36860DD3" w:rsidR="00E86162" w:rsidRPr="00235FEF" w:rsidRDefault="00E86162" w:rsidP="00235FEF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§ 2.</w:t>
      </w:r>
    </w:p>
    <w:p w14:paraId="709A15A6" w14:textId="11EF1742" w:rsidR="002B7A8E" w:rsidRPr="00235FEF" w:rsidRDefault="00E86162" w:rsidP="00235FE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5FEF">
        <w:rPr>
          <w:rFonts w:asciiTheme="minorHAnsi" w:hAnsiTheme="minorHAnsi" w:cstheme="minorHAnsi"/>
          <w:bCs/>
          <w:sz w:val="20"/>
          <w:szCs w:val="20"/>
        </w:rPr>
        <w:t>Uchwała wchodzi w życie z chwilą jej podjęcia.</w:t>
      </w:r>
    </w:p>
    <w:p w14:paraId="375DB9C0" w14:textId="12C80BB5" w:rsidR="00C70F47" w:rsidRDefault="00C70F47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75D800" w14:textId="77777777" w:rsidR="00235FEF" w:rsidRPr="00235FEF" w:rsidRDefault="00235FEF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F77179" w14:textId="47750D56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3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0EC91829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53B09145" w14:textId="7E0D3192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CF26CD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37C1DCA2" w14:textId="7229DCA0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przyjęcia porządku obrad</w:t>
      </w:r>
    </w:p>
    <w:p w14:paraId="233A0127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4B07E5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707A7DAF" w14:textId="77777777" w:rsidR="002B7A8E" w:rsidRPr="00235FEF" w:rsidRDefault="002B7A8E" w:rsidP="00235FEF">
      <w:pPr>
        <w:pStyle w:val="CM9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235FEF">
        <w:rPr>
          <w:rFonts w:asciiTheme="minorHAnsi" w:hAnsiTheme="minorHAnsi" w:cstheme="minorHAnsi"/>
          <w:sz w:val="20"/>
          <w:szCs w:val="20"/>
          <w:lang w:val="pl-PL"/>
        </w:rPr>
        <w:t xml:space="preserve">Zwyczajne Walne Zgromadzenie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  <w:lang w:val="pl-PL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  <w:lang w:val="pl-PL"/>
        </w:rPr>
        <w:t xml:space="preserve"> Polska Spółka Akcyjna z siedzibą w Koszajcu („Spółka”), niniejszym przyjmuje następujący porządek obrad:</w:t>
      </w:r>
      <w:r w:rsidRPr="00235FEF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14:paraId="263483D6" w14:textId="77777777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Otwarcie obrad.</w:t>
      </w:r>
    </w:p>
    <w:p w14:paraId="47B26A4E" w14:textId="77777777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Wybór przewodniczącego Walnego Zgromadzenia.</w:t>
      </w:r>
    </w:p>
    <w:p w14:paraId="22A509B4" w14:textId="77777777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eastAsiaTheme="minorHAnsi" w:hAnsiTheme="minorHAnsi" w:cstheme="minorHAnsi"/>
          <w:sz w:val="20"/>
          <w:szCs w:val="20"/>
          <w:lang w:eastAsia="en-US"/>
        </w:rPr>
        <w:t>Wybór członków Komisji Skrutacyjnej</w:t>
      </w:r>
    </w:p>
    <w:p w14:paraId="3072104A" w14:textId="77777777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Stwierdzenie prawidłowości zwołania Walnego Zgromadzenia i jego zdolności do podejmowania uchwał.</w:t>
      </w:r>
    </w:p>
    <w:p w14:paraId="22E7AED1" w14:textId="6C196118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Przyjęcie porządku obrad.</w:t>
      </w:r>
    </w:p>
    <w:p w14:paraId="2D2A49CA" w14:textId="77777777" w:rsidR="002B7A8E" w:rsidRPr="00235FEF" w:rsidRDefault="002B7A8E" w:rsidP="00235FE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Rozpatrzenie i podjęcie uchwał w sprawie:</w:t>
      </w:r>
    </w:p>
    <w:p w14:paraId="4A5D9742" w14:textId="12760411" w:rsidR="002B7A8E" w:rsidRPr="00235FEF" w:rsidRDefault="002B7A8E" w:rsidP="00235FEF">
      <w:pPr>
        <w:pStyle w:val="Tekstpodstawowy"/>
        <w:numPr>
          <w:ilvl w:val="0"/>
          <w:numId w:val="4"/>
        </w:numPr>
        <w:spacing w:line="240" w:lineRule="auto"/>
        <w:ind w:left="720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lastRenderedPageBreak/>
        <w:t xml:space="preserve">zatwierdzenia sprawozdania finansowego Spółki za rok zakończony dnia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>, obejmującego rachunek zysków i strat oraz inne całkowite dochody, sprawozdanie z sytuacji finansowej,  sprawozdanie ze zmian w kapitale własnym, sprawozdanie z przepływów pieniężnych oraz informację dodatkową o przyjętych zasadach rachunkowości oraz inne informacje objaśniające;</w:t>
      </w:r>
    </w:p>
    <w:p w14:paraId="0380A6C2" w14:textId="51B4BC2A" w:rsidR="002B7A8E" w:rsidRPr="00235FEF" w:rsidRDefault="002B7A8E" w:rsidP="00235FEF">
      <w:pPr>
        <w:pStyle w:val="Tekstpodstawowy"/>
        <w:numPr>
          <w:ilvl w:val="0"/>
          <w:numId w:val="4"/>
        </w:numPr>
        <w:spacing w:line="240" w:lineRule="auto"/>
        <w:ind w:left="720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zatwierdzenia skonsolidowanego sprawozdania finansowego Grupy Kapitałowej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za rok zakończony dnia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>, obejmującego skonsolidowany rachunek zysków i strat</w:t>
      </w:r>
      <w:r w:rsidRPr="00235FEF">
        <w:rPr>
          <w:rFonts w:asciiTheme="minorHAnsi" w:hAnsiTheme="minorHAnsi" w:cstheme="minorHAnsi"/>
          <w:color w:val="FF0000"/>
          <w:sz w:val="20"/>
        </w:rPr>
        <w:t xml:space="preserve"> </w:t>
      </w:r>
      <w:r w:rsidRPr="00235FEF">
        <w:rPr>
          <w:rFonts w:asciiTheme="minorHAnsi" w:hAnsiTheme="minorHAnsi" w:cstheme="minorHAnsi"/>
          <w:sz w:val="20"/>
        </w:rPr>
        <w:t>oraz inne całkowite dochody, skonsolidowane sprawozdanie z sytuacji finansowej, sprawozdanie ze zmian w skonsolidowanym kapitale własnym, skonsolidowane sprawozdanie z przepływów pieniężnych, informację dodatkową o przyjętych zasadach rachunkowości oraz inne informacje objaśniające;</w:t>
      </w:r>
    </w:p>
    <w:p w14:paraId="11DE03E1" w14:textId="20E36D04" w:rsidR="00EA4FE0" w:rsidRPr="00235FEF" w:rsidRDefault="002B7A8E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zatwierdzenia sprawozdania Zarządu z działalności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oraz Grupy Kapitałowej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za rok zakończony dnia 31 grudnia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>;</w:t>
      </w:r>
    </w:p>
    <w:p w14:paraId="3EB6C5A3" w14:textId="0478C99E" w:rsidR="002B7A8E" w:rsidRPr="00235FEF" w:rsidRDefault="002B7A8E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zatwierdzenia sprawozdania Rady Nadzorczej Spółki z działalności za rok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="001A0F53" w:rsidRPr="00235FEF">
        <w:rPr>
          <w:rFonts w:asciiTheme="minorHAnsi" w:hAnsiTheme="minorHAnsi" w:cstheme="minorHAnsi"/>
          <w:sz w:val="20"/>
          <w:szCs w:val="20"/>
        </w:rPr>
        <w:t xml:space="preserve"> wraz z oceną sytuacji spółki, z uwzględnieniem oceny systemów kontroli wewnętrznej, zarządzania ryzykiem, </w:t>
      </w:r>
      <w:proofErr w:type="spellStart"/>
      <w:r w:rsidR="001A0F53" w:rsidRPr="00235FEF">
        <w:rPr>
          <w:rFonts w:asciiTheme="minorHAnsi" w:hAnsiTheme="minorHAnsi" w:cstheme="minorHAnsi"/>
          <w:sz w:val="20"/>
          <w:szCs w:val="20"/>
        </w:rPr>
        <w:t>compliance</w:t>
      </w:r>
      <w:proofErr w:type="spellEnd"/>
      <w:r w:rsidR="001A0F53" w:rsidRPr="00235FEF">
        <w:rPr>
          <w:rFonts w:asciiTheme="minorHAnsi" w:hAnsiTheme="minorHAnsi" w:cstheme="minorHAnsi"/>
          <w:sz w:val="20"/>
          <w:szCs w:val="20"/>
        </w:rPr>
        <w:t xml:space="preserve"> oraz funkcji audytu wewnętrznego oraz oceną sposobu wypełniania przez </w:t>
      </w:r>
      <w:r w:rsidR="000A75C6" w:rsidRPr="00235FEF">
        <w:rPr>
          <w:rFonts w:asciiTheme="minorHAnsi" w:hAnsiTheme="minorHAnsi" w:cstheme="minorHAnsi"/>
          <w:sz w:val="20"/>
          <w:szCs w:val="20"/>
        </w:rPr>
        <w:t>S</w:t>
      </w:r>
      <w:r w:rsidR="001A0F53" w:rsidRPr="00235FEF">
        <w:rPr>
          <w:rFonts w:asciiTheme="minorHAnsi" w:hAnsiTheme="minorHAnsi" w:cstheme="minorHAnsi"/>
          <w:sz w:val="20"/>
          <w:szCs w:val="20"/>
        </w:rPr>
        <w:t xml:space="preserve">półkę obowiązków informacyjnych  dotyczących stosowania zasad ładu korporacyjnego oraz wniosku Zarządu dotyczącego przeznaczenia zysku netto za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="001A0F53" w:rsidRPr="00235FEF">
        <w:rPr>
          <w:rFonts w:asciiTheme="minorHAnsi" w:hAnsiTheme="minorHAnsi" w:cstheme="minorHAnsi"/>
          <w:sz w:val="20"/>
          <w:szCs w:val="20"/>
        </w:rPr>
        <w:t xml:space="preserve"> rok</w:t>
      </w:r>
      <w:r w:rsidRPr="00235FEF">
        <w:rPr>
          <w:rFonts w:asciiTheme="minorHAnsi" w:hAnsiTheme="minorHAnsi" w:cstheme="minorHAnsi"/>
          <w:sz w:val="20"/>
          <w:szCs w:val="20"/>
        </w:rPr>
        <w:t>;</w:t>
      </w:r>
    </w:p>
    <w:p w14:paraId="04C8C57A" w14:textId="161BEF14" w:rsidR="002B7A8E" w:rsidRPr="00235FEF" w:rsidRDefault="002B7A8E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podziału zysku Spółki za rok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="00C70F47" w:rsidRPr="00235FEF">
        <w:rPr>
          <w:rFonts w:asciiTheme="minorHAnsi" w:hAnsiTheme="minorHAnsi" w:cstheme="minorHAnsi"/>
          <w:sz w:val="20"/>
          <w:szCs w:val="20"/>
        </w:rPr>
        <w:t>;</w:t>
      </w:r>
    </w:p>
    <w:p w14:paraId="254C82D5" w14:textId="6913DADB" w:rsidR="002B7A8E" w:rsidRPr="00235FEF" w:rsidRDefault="002B7A8E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udzielenia </w:t>
      </w:r>
      <w:r w:rsidR="00B467D1" w:rsidRPr="00235FEF">
        <w:rPr>
          <w:rFonts w:asciiTheme="minorHAnsi" w:hAnsiTheme="minorHAnsi" w:cstheme="minorHAnsi"/>
          <w:sz w:val="20"/>
          <w:szCs w:val="20"/>
        </w:rPr>
        <w:t>C</w:t>
      </w:r>
      <w:r w:rsidRPr="00235FEF">
        <w:rPr>
          <w:rFonts w:asciiTheme="minorHAnsi" w:hAnsiTheme="minorHAnsi" w:cstheme="minorHAnsi"/>
          <w:sz w:val="20"/>
          <w:szCs w:val="20"/>
        </w:rPr>
        <w:t>złonkom</w:t>
      </w:r>
      <w:r w:rsidR="00B467D1" w:rsidRPr="00235FEF">
        <w:rPr>
          <w:rFonts w:asciiTheme="minorHAnsi" w:hAnsiTheme="minorHAnsi" w:cstheme="minorHAnsi"/>
          <w:sz w:val="20"/>
          <w:szCs w:val="20"/>
        </w:rPr>
        <w:t xml:space="preserve"> Zarządu</w:t>
      </w:r>
      <w:r w:rsidRPr="00235FEF">
        <w:rPr>
          <w:rFonts w:asciiTheme="minorHAnsi" w:hAnsiTheme="minorHAnsi" w:cstheme="minorHAnsi"/>
          <w:sz w:val="20"/>
          <w:szCs w:val="20"/>
        </w:rPr>
        <w:t xml:space="preserve"> absolutorium z wykonania przez nich obowiązków w roku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>;</w:t>
      </w:r>
    </w:p>
    <w:p w14:paraId="5DCACE31" w14:textId="5CA96A43" w:rsidR="00B467D1" w:rsidRPr="00235FEF" w:rsidRDefault="00B467D1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udzielenia Członkom Rady Nadzorczej absolutorium z wykonania przez nich obowiązków w roku 2021</w:t>
      </w:r>
      <w:r w:rsidR="00235FEF">
        <w:rPr>
          <w:rFonts w:asciiTheme="minorHAnsi" w:hAnsiTheme="minorHAnsi" w:cstheme="minorHAnsi"/>
          <w:sz w:val="20"/>
          <w:szCs w:val="20"/>
        </w:rPr>
        <w:t>;</w:t>
      </w:r>
    </w:p>
    <w:p w14:paraId="3BE780D7" w14:textId="7ED6F060" w:rsidR="001A0F53" w:rsidRDefault="002B7A8E" w:rsidP="00235FEF">
      <w:pPr>
        <w:pStyle w:val="Akapitzlist"/>
        <w:numPr>
          <w:ilvl w:val="0"/>
          <w:numId w:val="4"/>
        </w:numPr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zaopiniowania sprawozdania Rady Nadzorczej o wynagrodzeniach Zarządu i Rady Nadzorczej Spółki za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 rok</w:t>
      </w:r>
      <w:r w:rsidRPr="00235FEF">
        <w:rPr>
          <w:rFonts w:asciiTheme="minorHAnsi" w:hAnsiTheme="minorHAnsi" w:cstheme="minorHAnsi"/>
          <w:sz w:val="20"/>
          <w:szCs w:val="20"/>
        </w:rPr>
        <w:t>;</w:t>
      </w:r>
    </w:p>
    <w:p w14:paraId="1DACFEE6" w14:textId="792273C0" w:rsidR="001C5250" w:rsidRPr="00053291" w:rsidRDefault="001C5250" w:rsidP="001C5250">
      <w:pPr>
        <w:pStyle w:val="Akapitzlist"/>
        <w:numPr>
          <w:ilvl w:val="0"/>
          <w:numId w:val="4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odwołania członka Rady Nadzorczej;</w:t>
      </w:r>
    </w:p>
    <w:p w14:paraId="514C9EB3" w14:textId="39C000B1" w:rsidR="00A26474" w:rsidRPr="00235FEF" w:rsidRDefault="00A26474" w:rsidP="00235FEF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ustalenia liczby członków Rady Nadzorczej Spółki</w:t>
      </w:r>
      <w:r w:rsidR="00EC4BAF" w:rsidRPr="00235FEF">
        <w:rPr>
          <w:rFonts w:asciiTheme="minorHAnsi" w:hAnsiTheme="minorHAnsi" w:cstheme="minorHAnsi"/>
          <w:sz w:val="20"/>
          <w:szCs w:val="20"/>
        </w:rPr>
        <w:t xml:space="preserve"> nowej kadencji</w:t>
      </w:r>
      <w:r w:rsidR="00586B7F" w:rsidRPr="00235FEF">
        <w:rPr>
          <w:rFonts w:asciiTheme="minorHAnsi" w:hAnsiTheme="minorHAnsi" w:cstheme="minorHAnsi"/>
          <w:sz w:val="20"/>
          <w:szCs w:val="20"/>
        </w:rPr>
        <w:t>;</w:t>
      </w:r>
    </w:p>
    <w:p w14:paraId="44A3CDC5" w14:textId="15E746D1" w:rsidR="00D15A42" w:rsidRPr="00235FEF" w:rsidRDefault="001A0F53" w:rsidP="00235FEF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powołani</w:t>
      </w:r>
      <w:r w:rsidR="00D15A42" w:rsidRPr="00235FEF">
        <w:rPr>
          <w:rFonts w:asciiTheme="minorHAnsi" w:hAnsiTheme="minorHAnsi" w:cstheme="minorHAnsi"/>
          <w:sz w:val="20"/>
          <w:szCs w:val="20"/>
        </w:rPr>
        <w:t>a</w:t>
      </w:r>
      <w:r w:rsidRPr="00235FEF">
        <w:rPr>
          <w:rFonts w:asciiTheme="minorHAnsi" w:hAnsiTheme="minorHAnsi" w:cstheme="minorHAnsi"/>
          <w:sz w:val="20"/>
          <w:szCs w:val="20"/>
        </w:rPr>
        <w:t xml:space="preserve"> członk</w:t>
      </w:r>
      <w:r w:rsidR="00C70F47" w:rsidRPr="00235FEF">
        <w:rPr>
          <w:rFonts w:asciiTheme="minorHAnsi" w:hAnsiTheme="minorHAnsi" w:cstheme="minorHAnsi"/>
          <w:sz w:val="20"/>
          <w:szCs w:val="20"/>
        </w:rPr>
        <w:t>ów</w:t>
      </w:r>
      <w:r w:rsidRPr="00235FEF">
        <w:rPr>
          <w:rFonts w:asciiTheme="minorHAnsi" w:hAnsiTheme="minorHAnsi" w:cstheme="minorHAnsi"/>
          <w:sz w:val="20"/>
          <w:szCs w:val="20"/>
        </w:rPr>
        <w:t xml:space="preserve"> </w:t>
      </w:r>
      <w:r w:rsidR="002B7A8E" w:rsidRPr="00235FEF">
        <w:rPr>
          <w:rFonts w:asciiTheme="minorHAnsi" w:hAnsiTheme="minorHAnsi" w:cstheme="minorHAnsi"/>
          <w:sz w:val="20"/>
          <w:szCs w:val="20"/>
        </w:rPr>
        <w:t>Rady Nadzorczej</w:t>
      </w:r>
      <w:r w:rsidRPr="00235FEF">
        <w:rPr>
          <w:rFonts w:asciiTheme="minorHAnsi" w:hAnsiTheme="minorHAnsi" w:cstheme="minorHAnsi"/>
          <w:sz w:val="20"/>
          <w:szCs w:val="20"/>
        </w:rPr>
        <w:t xml:space="preserve"> Spółki</w:t>
      </w:r>
      <w:r w:rsidR="00586B7F" w:rsidRPr="00235FEF">
        <w:rPr>
          <w:rFonts w:asciiTheme="minorHAnsi" w:hAnsiTheme="minorHAnsi" w:cstheme="minorHAnsi"/>
          <w:sz w:val="20"/>
          <w:szCs w:val="20"/>
        </w:rPr>
        <w:t xml:space="preserve"> nowej kadencji;</w:t>
      </w:r>
    </w:p>
    <w:p w14:paraId="6080B196" w14:textId="0F0ED90A" w:rsidR="002B7A8E" w:rsidRPr="00235FEF" w:rsidRDefault="00D15A42" w:rsidP="00235FEF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ustalenia wynagrodzenia członków Rady Nadzorczej Spółki</w:t>
      </w:r>
      <w:r w:rsidR="00EC4BAF" w:rsidRPr="00235FEF">
        <w:rPr>
          <w:rFonts w:asciiTheme="minorHAnsi" w:hAnsiTheme="minorHAnsi" w:cstheme="minorHAnsi"/>
          <w:sz w:val="20"/>
          <w:szCs w:val="20"/>
        </w:rPr>
        <w:t xml:space="preserve"> nowej kadencji</w:t>
      </w:r>
      <w:r w:rsidR="00C70F47" w:rsidRPr="00235FEF">
        <w:rPr>
          <w:rFonts w:asciiTheme="minorHAnsi" w:hAnsiTheme="minorHAnsi" w:cstheme="minorHAnsi"/>
          <w:sz w:val="20"/>
          <w:szCs w:val="20"/>
        </w:rPr>
        <w:t>.</w:t>
      </w:r>
    </w:p>
    <w:p w14:paraId="4429B09E" w14:textId="77777777" w:rsidR="002B7A8E" w:rsidRPr="00235FEF" w:rsidRDefault="002B7A8E" w:rsidP="00235FEF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Zamknięcie obrad.</w:t>
      </w:r>
    </w:p>
    <w:p w14:paraId="614DE9BA" w14:textId="77777777" w:rsidR="00235FEF" w:rsidRDefault="00235FEF" w:rsidP="00235FEF">
      <w:pPr>
        <w:ind w:hanging="284"/>
        <w:jc w:val="center"/>
        <w:rPr>
          <w:rFonts w:asciiTheme="minorHAnsi" w:hAnsiTheme="minorHAnsi" w:cstheme="minorHAnsi"/>
          <w:sz w:val="20"/>
          <w:szCs w:val="20"/>
        </w:rPr>
      </w:pPr>
    </w:p>
    <w:p w14:paraId="0E69882D" w14:textId="7A31BDDE" w:rsidR="002B7A8E" w:rsidRPr="00235FEF" w:rsidRDefault="002B7A8E" w:rsidP="00235FEF">
      <w:pPr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0199D39C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0557B010" w14:textId="777E38AC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D0C3FA" w14:textId="484780B0" w:rsidR="00777997" w:rsidRPr="00235FEF" w:rsidRDefault="0077799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2EB624" w14:textId="305DCE19" w:rsidR="00777997" w:rsidRPr="00235FEF" w:rsidRDefault="00777997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Uzasadnienie do propozycji uchwał nr 1 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-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3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7A20CB28" w14:textId="65A16478" w:rsidR="00777997" w:rsidRPr="00235FEF" w:rsidRDefault="00777997" w:rsidP="00235FE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 xml:space="preserve">Uchwały nr </w:t>
      </w:r>
      <w:r w:rsidR="004C4294" w:rsidRPr="00235FEF">
        <w:rPr>
          <w:rFonts w:asciiTheme="minorHAnsi" w:hAnsiTheme="minorHAnsi" w:cstheme="minorHAnsi"/>
          <w:i/>
          <w:sz w:val="20"/>
          <w:szCs w:val="20"/>
        </w:rPr>
        <w:t xml:space="preserve">1 </w:t>
      </w:r>
      <w:r w:rsidR="00235FEF">
        <w:rPr>
          <w:rFonts w:asciiTheme="minorHAnsi" w:hAnsiTheme="minorHAnsi" w:cstheme="minorHAnsi"/>
          <w:i/>
          <w:sz w:val="20"/>
          <w:szCs w:val="20"/>
        </w:rPr>
        <w:t>–</w:t>
      </w:r>
      <w:r w:rsidR="004C4294" w:rsidRPr="00235FE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86162" w:rsidRPr="00235FEF">
        <w:rPr>
          <w:rFonts w:asciiTheme="minorHAnsi" w:hAnsiTheme="minorHAnsi" w:cstheme="minorHAnsi"/>
          <w:i/>
          <w:sz w:val="20"/>
          <w:szCs w:val="20"/>
        </w:rPr>
        <w:t>3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 są uchwałami o charakterze porządkowym.</w:t>
      </w:r>
    </w:p>
    <w:p w14:paraId="551C5F51" w14:textId="00BFA289" w:rsidR="00777997" w:rsidRPr="00235FEF" w:rsidRDefault="0077799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CB0655" w14:textId="77777777" w:rsidR="00777997" w:rsidRPr="00235FEF" w:rsidRDefault="0077799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3C5E5E" w14:textId="749E0FF4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4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75FCF817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04C67030" w14:textId="2A6672C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</w:t>
      </w:r>
      <w:r w:rsidR="00CF26CD" w:rsidRPr="00235FEF">
        <w:rPr>
          <w:rFonts w:asciiTheme="minorHAnsi" w:hAnsiTheme="minorHAnsi" w:cstheme="minorHAnsi"/>
          <w:b/>
          <w:sz w:val="20"/>
          <w:szCs w:val="20"/>
        </w:rPr>
        <w:t>a z siedzibą w Koszajcu</w:t>
      </w:r>
      <w:r w:rsidR="00CF26CD" w:rsidRPr="00235FEF">
        <w:rPr>
          <w:rFonts w:asciiTheme="minorHAnsi" w:hAnsiTheme="minorHAnsi" w:cstheme="minorHAnsi"/>
          <w:b/>
          <w:sz w:val="20"/>
          <w:szCs w:val="20"/>
        </w:rPr>
        <w:br/>
        <w:t>z dnia 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BCA8F38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zatwierdzenia sprawozdania finansowego 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</w:t>
      </w:r>
    </w:p>
    <w:p w14:paraId="34E53082" w14:textId="39C8BE92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za rok zakończony dnia 31 grudnia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  <w:r w:rsidR="00EA4FE0"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5782CAE9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AF24C2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0D2217B2" w14:textId="6FF86FB0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art. 395 § 2 pkt 1 Kodeksu spółek handlowych i § 33 ust. 1 pkt a) Statutu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 siedzibą w Koszajcu, Zwyczajne Walne Zgromadzenie niniejszym zatwierdza sprawozdanie finansowe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za rok zakończony dnia 31 grudnia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, zawierające: </w:t>
      </w:r>
    </w:p>
    <w:p w14:paraId="6FF3CCBF" w14:textId="5E83E690" w:rsidR="002B7A8E" w:rsidRPr="00235FEF" w:rsidRDefault="002B7A8E" w:rsidP="00235FEF">
      <w:pPr>
        <w:pStyle w:val="Tekstpodstawowy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Rachunek zysków i strat oraz inne całkowite dochody za rok obrotowy od 1 stycznia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wykazujący całkowity dochód oraz zysk netto w kwocie </w:t>
      </w:r>
      <w:r w:rsidR="00CF26CD" w:rsidRPr="00235FEF">
        <w:rPr>
          <w:rFonts w:asciiTheme="minorHAnsi" w:hAnsiTheme="minorHAnsi" w:cstheme="minorHAnsi"/>
          <w:b/>
          <w:sz w:val="20"/>
        </w:rPr>
        <w:t xml:space="preserve">21 680 </w:t>
      </w:r>
      <w:r w:rsidRPr="00235FEF">
        <w:rPr>
          <w:rFonts w:asciiTheme="minorHAnsi" w:hAnsiTheme="minorHAnsi" w:cstheme="minorHAnsi"/>
          <w:b/>
          <w:sz w:val="20"/>
        </w:rPr>
        <w:t>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CF26CD" w:rsidRPr="00235FEF">
        <w:rPr>
          <w:rFonts w:asciiTheme="minorHAnsi" w:hAnsiTheme="minorHAnsi" w:cstheme="minorHAnsi"/>
          <w:sz w:val="20"/>
        </w:rPr>
        <w:t>dwadzieścia jeden m</w:t>
      </w:r>
      <w:r w:rsidRPr="00235FEF">
        <w:rPr>
          <w:rFonts w:asciiTheme="minorHAnsi" w:hAnsiTheme="minorHAnsi" w:cstheme="minorHAnsi"/>
          <w:sz w:val="20"/>
        </w:rPr>
        <w:t xml:space="preserve">ilionów </w:t>
      </w:r>
      <w:r w:rsidR="00CF26CD" w:rsidRPr="00235FEF">
        <w:rPr>
          <w:rFonts w:asciiTheme="minorHAnsi" w:hAnsiTheme="minorHAnsi" w:cstheme="minorHAnsi"/>
          <w:sz w:val="20"/>
        </w:rPr>
        <w:t xml:space="preserve">sześćset osiemdziesiąt </w:t>
      </w:r>
      <w:r w:rsidRPr="00235FEF">
        <w:rPr>
          <w:rFonts w:asciiTheme="minorHAnsi" w:hAnsiTheme="minorHAnsi" w:cstheme="minorHAnsi"/>
          <w:sz w:val="20"/>
        </w:rPr>
        <w:t>tysięcy złotych),</w:t>
      </w:r>
    </w:p>
    <w:p w14:paraId="7702A75B" w14:textId="62055DF9" w:rsidR="002B7A8E" w:rsidRPr="00235FEF" w:rsidRDefault="002B7A8E" w:rsidP="00235FEF">
      <w:pPr>
        <w:pStyle w:val="Tekstpodstawowy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Sprawozdanie z sytuacji finansowej sporządzone na dzień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roku, które po stronie aktywów oraz kapitału własnego i zobowiązań wykazuje kwotę </w:t>
      </w:r>
      <w:r w:rsidR="00CF26CD" w:rsidRPr="00235FEF">
        <w:rPr>
          <w:rFonts w:asciiTheme="minorHAnsi" w:hAnsiTheme="minorHAnsi" w:cstheme="minorHAnsi"/>
          <w:b/>
          <w:sz w:val="20"/>
        </w:rPr>
        <w:t>363 749</w:t>
      </w:r>
      <w:r w:rsidRPr="00235FEF">
        <w:rPr>
          <w:rFonts w:asciiTheme="minorHAnsi" w:hAnsiTheme="minorHAnsi" w:cstheme="minorHAnsi"/>
          <w:b/>
          <w:sz w:val="20"/>
        </w:rPr>
        <w:t xml:space="preserve"> tys. zł</w:t>
      </w:r>
      <w:r w:rsidRPr="00235FEF">
        <w:rPr>
          <w:rFonts w:asciiTheme="minorHAnsi" w:hAnsiTheme="minorHAnsi" w:cstheme="minorHAnsi"/>
          <w:sz w:val="20"/>
        </w:rPr>
        <w:t xml:space="preserve"> (słownie: trzysta sześćdziesiąt </w:t>
      </w:r>
      <w:r w:rsidR="00CF26CD" w:rsidRPr="00235FEF">
        <w:rPr>
          <w:rFonts w:asciiTheme="minorHAnsi" w:hAnsiTheme="minorHAnsi" w:cstheme="minorHAnsi"/>
          <w:sz w:val="20"/>
        </w:rPr>
        <w:t>trzy</w:t>
      </w:r>
      <w:r w:rsidRPr="00235FEF">
        <w:rPr>
          <w:rFonts w:asciiTheme="minorHAnsi" w:hAnsiTheme="minorHAnsi" w:cstheme="minorHAnsi"/>
          <w:sz w:val="20"/>
        </w:rPr>
        <w:t xml:space="preserve"> miliony </w:t>
      </w:r>
      <w:r w:rsidR="00CF26CD" w:rsidRPr="00235FEF">
        <w:rPr>
          <w:rFonts w:asciiTheme="minorHAnsi" w:hAnsiTheme="minorHAnsi" w:cstheme="minorHAnsi"/>
          <w:sz w:val="20"/>
        </w:rPr>
        <w:t>siedemset czterdzieści dziewięć</w:t>
      </w:r>
      <w:r w:rsidRPr="00235FEF">
        <w:rPr>
          <w:rFonts w:asciiTheme="minorHAnsi" w:hAnsiTheme="minorHAnsi" w:cstheme="minorHAnsi"/>
          <w:sz w:val="20"/>
        </w:rPr>
        <w:t xml:space="preserve"> tysięcy złotych),</w:t>
      </w:r>
    </w:p>
    <w:p w14:paraId="3BDB4485" w14:textId="6C3BCBE8" w:rsidR="002B7A8E" w:rsidRPr="00235FEF" w:rsidRDefault="002B7A8E" w:rsidP="00235FEF">
      <w:pPr>
        <w:pStyle w:val="Tekstpodstawowy"/>
        <w:numPr>
          <w:ilvl w:val="0"/>
          <w:numId w:val="2"/>
        </w:numPr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Sprawozdanie ze zmian w kapitale własnym za rok obrotowy od 1 stycznia do 31 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wykazujące zmniejszenie kapitału własnego o kwotę</w:t>
      </w:r>
      <w:r w:rsidRPr="00235FEF">
        <w:rPr>
          <w:rFonts w:asciiTheme="minorHAnsi" w:hAnsiTheme="minorHAnsi" w:cstheme="minorHAnsi"/>
          <w:b/>
          <w:sz w:val="20"/>
        </w:rPr>
        <w:t xml:space="preserve"> </w:t>
      </w:r>
      <w:r w:rsidR="00164B33" w:rsidRPr="00235FEF">
        <w:rPr>
          <w:rFonts w:asciiTheme="minorHAnsi" w:hAnsiTheme="minorHAnsi" w:cstheme="minorHAnsi"/>
          <w:b/>
          <w:sz w:val="20"/>
        </w:rPr>
        <w:t>18 368</w:t>
      </w:r>
      <w:r w:rsidRPr="00235FEF">
        <w:rPr>
          <w:rFonts w:asciiTheme="minorHAnsi" w:hAnsiTheme="minorHAnsi" w:cstheme="minorHAnsi"/>
          <w:b/>
          <w:sz w:val="20"/>
        </w:rPr>
        <w:t xml:space="preserve"> 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164B33" w:rsidRPr="00235FEF">
        <w:rPr>
          <w:rFonts w:asciiTheme="minorHAnsi" w:hAnsiTheme="minorHAnsi" w:cstheme="minorHAnsi"/>
          <w:sz w:val="20"/>
        </w:rPr>
        <w:t>osiemnaście mi</w:t>
      </w:r>
      <w:r w:rsidRPr="00235FEF">
        <w:rPr>
          <w:rFonts w:asciiTheme="minorHAnsi" w:hAnsiTheme="minorHAnsi" w:cstheme="minorHAnsi"/>
          <w:sz w:val="20"/>
        </w:rPr>
        <w:t>lion</w:t>
      </w:r>
      <w:r w:rsidR="00164B33" w:rsidRPr="00235FEF">
        <w:rPr>
          <w:rFonts w:asciiTheme="minorHAnsi" w:hAnsiTheme="minorHAnsi" w:cstheme="minorHAnsi"/>
          <w:sz w:val="20"/>
        </w:rPr>
        <w:t>ów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164B33" w:rsidRPr="00235FEF">
        <w:rPr>
          <w:rFonts w:asciiTheme="minorHAnsi" w:hAnsiTheme="minorHAnsi" w:cstheme="minorHAnsi"/>
          <w:sz w:val="20"/>
        </w:rPr>
        <w:t>trzysta sześćdziesiąt osiem</w:t>
      </w:r>
      <w:r w:rsidRPr="00235FEF">
        <w:rPr>
          <w:rFonts w:asciiTheme="minorHAnsi" w:hAnsiTheme="minorHAnsi" w:cstheme="minorHAnsi"/>
          <w:sz w:val="20"/>
        </w:rPr>
        <w:t xml:space="preserve"> tysięcy złotych),</w:t>
      </w:r>
    </w:p>
    <w:p w14:paraId="65E082E6" w14:textId="2062A671" w:rsidR="002B7A8E" w:rsidRPr="00235FEF" w:rsidRDefault="002B7A8E" w:rsidP="00235FEF">
      <w:pPr>
        <w:pStyle w:val="Tekstpodstawowy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Sprawozdanie z przepływów pieniężnych za rok obrotowy od 1 stycznia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wykazujące </w:t>
      </w:r>
      <w:r w:rsidR="00164B33" w:rsidRPr="00235FEF">
        <w:rPr>
          <w:rFonts w:asciiTheme="minorHAnsi" w:hAnsiTheme="minorHAnsi" w:cstheme="minorHAnsi"/>
          <w:sz w:val="20"/>
        </w:rPr>
        <w:t>zmniejszenie</w:t>
      </w:r>
      <w:r w:rsidRPr="00235FEF">
        <w:rPr>
          <w:rFonts w:asciiTheme="minorHAnsi" w:hAnsiTheme="minorHAnsi" w:cstheme="minorHAnsi"/>
          <w:sz w:val="20"/>
        </w:rPr>
        <w:t xml:space="preserve"> stanu środków pieniężnych netto o kwotę </w:t>
      </w:r>
      <w:r w:rsidR="00164B33" w:rsidRPr="00235FEF">
        <w:rPr>
          <w:rFonts w:asciiTheme="minorHAnsi" w:hAnsiTheme="minorHAnsi" w:cstheme="minorHAnsi"/>
          <w:b/>
          <w:sz w:val="20"/>
        </w:rPr>
        <w:t>9 822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Pr="00235FEF">
        <w:rPr>
          <w:rFonts w:asciiTheme="minorHAnsi" w:hAnsiTheme="minorHAnsi" w:cstheme="minorHAnsi"/>
          <w:b/>
          <w:sz w:val="20"/>
        </w:rPr>
        <w:t>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164B33" w:rsidRPr="00235FEF">
        <w:rPr>
          <w:rFonts w:asciiTheme="minorHAnsi" w:hAnsiTheme="minorHAnsi" w:cstheme="minorHAnsi"/>
          <w:sz w:val="20"/>
        </w:rPr>
        <w:t>dziewięć</w:t>
      </w:r>
      <w:r w:rsidRPr="00235FEF">
        <w:rPr>
          <w:rFonts w:asciiTheme="minorHAnsi" w:hAnsiTheme="minorHAnsi" w:cstheme="minorHAnsi"/>
          <w:sz w:val="20"/>
        </w:rPr>
        <w:t xml:space="preserve"> milion</w:t>
      </w:r>
      <w:r w:rsidR="00164B33" w:rsidRPr="00235FEF">
        <w:rPr>
          <w:rFonts w:asciiTheme="minorHAnsi" w:hAnsiTheme="minorHAnsi" w:cstheme="minorHAnsi"/>
          <w:sz w:val="20"/>
        </w:rPr>
        <w:t>ów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164B33" w:rsidRPr="00235FEF">
        <w:rPr>
          <w:rFonts w:asciiTheme="minorHAnsi" w:hAnsiTheme="minorHAnsi" w:cstheme="minorHAnsi"/>
          <w:sz w:val="20"/>
        </w:rPr>
        <w:t>osiemset dwadzieścia dwa</w:t>
      </w:r>
      <w:r w:rsidRPr="00235FEF">
        <w:rPr>
          <w:rFonts w:asciiTheme="minorHAnsi" w:hAnsiTheme="minorHAnsi" w:cstheme="minorHAnsi"/>
          <w:sz w:val="20"/>
        </w:rPr>
        <w:t xml:space="preserve"> tysi</w:t>
      </w:r>
      <w:r w:rsidR="00164B33" w:rsidRPr="00235FEF">
        <w:rPr>
          <w:rFonts w:asciiTheme="minorHAnsi" w:hAnsiTheme="minorHAnsi" w:cstheme="minorHAnsi"/>
          <w:sz w:val="20"/>
        </w:rPr>
        <w:t>ą</w:t>
      </w:r>
      <w:r w:rsidRPr="00235FEF">
        <w:rPr>
          <w:rFonts w:asciiTheme="minorHAnsi" w:hAnsiTheme="minorHAnsi" w:cstheme="minorHAnsi"/>
          <w:sz w:val="20"/>
        </w:rPr>
        <w:t>c</w:t>
      </w:r>
      <w:r w:rsidR="00164B33" w:rsidRPr="00235FEF">
        <w:rPr>
          <w:rFonts w:asciiTheme="minorHAnsi" w:hAnsiTheme="minorHAnsi" w:cstheme="minorHAnsi"/>
          <w:sz w:val="20"/>
        </w:rPr>
        <w:t>e</w:t>
      </w:r>
      <w:r w:rsidRPr="00235FEF">
        <w:rPr>
          <w:rFonts w:asciiTheme="minorHAnsi" w:hAnsiTheme="minorHAnsi" w:cstheme="minorHAnsi"/>
          <w:sz w:val="20"/>
        </w:rPr>
        <w:t xml:space="preserve"> złotych),</w:t>
      </w:r>
    </w:p>
    <w:p w14:paraId="710A9090" w14:textId="77777777" w:rsidR="002B7A8E" w:rsidRPr="00235FEF" w:rsidRDefault="002B7A8E" w:rsidP="00235FEF">
      <w:pPr>
        <w:pStyle w:val="Tekstpodstawowy"/>
        <w:numPr>
          <w:ilvl w:val="0"/>
          <w:numId w:val="2"/>
        </w:numPr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Informację dodatkową o przyjętych zasadach rachunkowości oraz inne informacje objaśniające.</w:t>
      </w:r>
    </w:p>
    <w:p w14:paraId="3D58CA71" w14:textId="77777777" w:rsidR="002B7A8E" w:rsidRPr="00235FEF" w:rsidRDefault="002B7A8E" w:rsidP="00235FEF">
      <w:pPr>
        <w:pStyle w:val="Tekstpodstawowy"/>
        <w:spacing w:line="240" w:lineRule="auto"/>
        <w:ind w:hanging="284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25B1AB5" w14:textId="77777777" w:rsidR="002B7A8E" w:rsidRPr="00235FEF" w:rsidRDefault="002B7A8E" w:rsidP="00235FEF">
      <w:pPr>
        <w:pStyle w:val="Tekstpodstawowy"/>
        <w:spacing w:line="240" w:lineRule="auto"/>
        <w:ind w:hanging="284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35FEF">
        <w:rPr>
          <w:rFonts w:asciiTheme="minorHAnsi" w:hAnsiTheme="minorHAnsi" w:cstheme="minorHAnsi"/>
          <w:color w:val="000000" w:themeColor="text1"/>
          <w:sz w:val="20"/>
        </w:rPr>
        <w:t>§ 2.</w:t>
      </w:r>
    </w:p>
    <w:p w14:paraId="4C1C5A6F" w14:textId="77777777" w:rsidR="002B7A8E" w:rsidRPr="00235FEF" w:rsidRDefault="002B7A8E" w:rsidP="00235FEF">
      <w:pPr>
        <w:pStyle w:val="Tre"/>
        <w:tabs>
          <w:tab w:val="right" w:leader="hyphen" w:pos="9072"/>
        </w:tabs>
        <w:spacing w:line="240" w:lineRule="auto"/>
        <w:ind w:left="0" w:firstLine="0"/>
        <w:rPr>
          <w:rFonts w:asciiTheme="minorHAnsi" w:hAnsiTheme="minorHAnsi" w:cstheme="minorHAnsi"/>
          <w:color w:val="000000" w:themeColor="text1"/>
          <w:sz w:val="20"/>
        </w:rPr>
      </w:pPr>
      <w:r w:rsidRPr="00235FEF">
        <w:rPr>
          <w:rFonts w:asciiTheme="minorHAnsi" w:hAnsiTheme="minorHAnsi" w:cstheme="minorHAnsi"/>
          <w:color w:val="000000" w:themeColor="text1"/>
          <w:sz w:val="20"/>
        </w:rPr>
        <w:t>Uchwała wchodzi w życie z chwilą jej podjęcia.</w:t>
      </w:r>
    </w:p>
    <w:p w14:paraId="76C63581" w14:textId="0611F3D0" w:rsidR="00235FEF" w:rsidRDefault="00235FEF">
      <w:pPr>
        <w:spacing w:after="200" w:line="276" w:lineRule="auto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8855726" w14:textId="47E3DC6D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5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1E6D26B9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5C73397C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 </w:t>
      </w:r>
    </w:p>
    <w:p w14:paraId="4B711F51" w14:textId="61D29796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 dnia </w:t>
      </w:r>
      <w:r w:rsidR="00164B33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DCB3506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zatwierdzenia skonsolidowanego sprawozdania finansowego </w:t>
      </w:r>
    </w:p>
    <w:p w14:paraId="07BE15C7" w14:textId="682736E8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Grupy Kapitałowej 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za rok zakończony dnia 31 grudnia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  <w:r w:rsidR="00EA4FE0"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22562AAB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EAF9E83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1260F0DE" w14:textId="10C6DF72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art. 395 § 5 Kodeksu spółek handlowych i § 33 ust. 1 pkt a) Statutu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 siedzibą w Koszajcu, Zwyczajne Walne Zgromadzenie niniejszym zatwierdza skonsolidowane sprawozdanie finansowe Grupy Kapitałowej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za rok zakończony dnia 31 grudnia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>, zawierające:</w:t>
      </w:r>
    </w:p>
    <w:p w14:paraId="2C052FFE" w14:textId="1E53F3D4" w:rsidR="002B7A8E" w:rsidRPr="00235FEF" w:rsidRDefault="002B7A8E" w:rsidP="00235FEF">
      <w:pPr>
        <w:pStyle w:val="Tekstpodstawowy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skonsolidowany rachunek zysków i strat oraz inne całkowite dochody za rok obrotowy od 1 stycznia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wykazujący całkowity dochód w kwocie </w:t>
      </w:r>
      <w:r w:rsidR="00164B33" w:rsidRPr="00235FEF">
        <w:rPr>
          <w:rFonts w:asciiTheme="minorHAnsi" w:hAnsiTheme="minorHAnsi" w:cstheme="minorHAnsi"/>
          <w:b/>
          <w:sz w:val="20"/>
        </w:rPr>
        <w:t>29 004</w:t>
      </w:r>
      <w:r w:rsidRPr="00235FEF">
        <w:rPr>
          <w:rFonts w:asciiTheme="minorHAnsi" w:hAnsiTheme="minorHAnsi" w:cstheme="minorHAnsi"/>
          <w:b/>
          <w:sz w:val="20"/>
        </w:rPr>
        <w:t xml:space="preserve"> 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164B33" w:rsidRPr="00235FEF">
        <w:rPr>
          <w:rFonts w:asciiTheme="minorHAnsi" w:hAnsiTheme="minorHAnsi" w:cstheme="minorHAnsi"/>
          <w:sz w:val="20"/>
        </w:rPr>
        <w:t>dwadzieścia dziewięć</w:t>
      </w:r>
      <w:r w:rsidRPr="00235FEF">
        <w:rPr>
          <w:rFonts w:asciiTheme="minorHAnsi" w:hAnsiTheme="minorHAnsi" w:cstheme="minorHAnsi"/>
          <w:sz w:val="20"/>
        </w:rPr>
        <w:t xml:space="preserve"> milionów </w:t>
      </w:r>
      <w:r w:rsidR="00164B33" w:rsidRPr="00235FEF">
        <w:rPr>
          <w:rFonts w:asciiTheme="minorHAnsi" w:hAnsiTheme="minorHAnsi" w:cstheme="minorHAnsi"/>
          <w:sz w:val="20"/>
        </w:rPr>
        <w:t xml:space="preserve">cztery </w:t>
      </w:r>
      <w:r w:rsidRPr="00235FEF">
        <w:rPr>
          <w:rFonts w:asciiTheme="minorHAnsi" w:hAnsiTheme="minorHAnsi" w:cstheme="minorHAnsi"/>
          <w:sz w:val="20"/>
        </w:rPr>
        <w:t>tysi</w:t>
      </w:r>
      <w:r w:rsidR="00164B33" w:rsidRPr="00235FEF">
        <w:rPr>
          <w:rFonts w:asciiTheme="minorHAnsi" w:hAnsiTheme="minorHAnsi" w:cstheme="minorHAnsi"/>
          <w:sz w:val="20"/>
        </w:rPr>
        <w:t>ą</w:t>
      </w:r>
      <w:r w:rsidRPr="00235FEF">
        <w:rPr>
          <w:rFonts w:asciiTheme="minorHAnsi" w:hAnsiTheme="minorHAnsi" w:cstheme="minorHAnsi"/>
          <w:sz w:val="20"/>
        </w:rPr>
        <w:t>c</w:t>
      </w:r>
      <w:r w:rsidR="00164B33" w:rsidRPr="00235FEF">
        <w:rPr>
          <w:rFonts w:asciiTheme="minorHAnsi" w:hAnsiTheme="minorHAnsi" w:cstheme="minorHAnsi"/>
          <w:sz w:val="20"/>
        </w:rPr>
        <w:t>e</w:t>
      </w:r>
      <w:r w:rsidRPr="00235FEF">
        <w:rPr>
          <w:rFonts w:asciiTheme="minorHAnsi" w:hAnsiTheme="minorHAnsi" w:cstheme="minorHAnsi"/>
          <w:sz w:val="20"/>
        </w:rPr>
        <w:t xml:space="preserve"> złotych) i zysk netto w kwocie </w:t>
      </w:r>
      <w:r w:rsidR="00164B33" w:rsidRPr="00235FEF">
        <w:rPr>
          <w:rFonts w:asciiTheme="minorHAnsi" w:hAnsiTheme="minorHAnsi" w:cstheme="minorHAnsi"/>
          <w:b/>
          <w:sz w:val="20"/>
        </w:rPr>
        <w:t xml:space="preserve">24 978 </w:t>
      </w:r>
      <w:r w:rsidRPr="00235FEF">
        <w:rPr>
          <w:rFonts w:asciiTheme="minorHAnsi" w:hAnsiTheme="minorHAnsi" w:cstheme="minorHAnsi"/>
          <w:b/>
          <w:sz w:val="20"/>
        </w:rPr>
        <w:t>tys. zł</w:t>
      </w:r>
      <w:r w:rsidRPr="00235FEF">
        <w:rPr>
          <w:rFonts w:asciiTheme="minorHAnsi" w:hAnsiTheme="minorHAnsi" w:cstheme="minorHAnsi"/>
          <w:sz w:val="20"/>
        </w:rPr>
        <w:t xml:space="preserve"> (słownie: dwadzieścia </w:t>
      </w:r>
      <w:r w:rsidR="00164B33" w:rsidRPr="00235FEF">
        <w:rPr>
          <w:rFonts w:asciiTheme="minorHAnsi" w:hAnsiTheme="minorHAnsi" w:cstheme="minorHAnsi"/>
          <w:sz w:val="20"/>
        </w:rPr>
        <w:t xml:space="preserve">cztery </w:t>
      </w:r>
      <w:r w:rsidRPr="00235FEF">
        <w:rPr>
          <w:rFonts w:asciiTheme="minorHAnsi" w:hAnsiTheme="minorHAnsi" w:cstheme="minorHAnsi"/>
          <w:sz w:val="20"/>
        </w:rPr>
        <w:t>milion</w:t>
      </w:r>
      <w:r w:rsidR="00164B33" w:rsidRPr="00235FEF">
        <w:rPr>
          <w:rFonts w:asciiTheme="minorHAnsi" w:hAnsiTheme="minorHAnsi" w:cstheme="minorHAnsi"/>
          <w:sz w:val="20"/>
        </w:rPr>
        <w:t>y</w:t>
      </w:r>
      <w:r w:rsidRPr="00235FEF">
        <w:rPr>
          <w:rFonts w:asciiTheme="minorHAnsi" w:hAnsiTheme="minorHAnsi" w:cstheme="minorHAnsi"/>
          <w:sz w:val="20"/>
        </w:rPr>
        <w:t xml:space="preserve"> dziewięć</w:t>
      </w:r>
      <w:r w:rsidR="00164B33" w:rsidRPr="00235FEF">
        <w:rPr>
          <w:rFonts w:asciiTheme="minorHAnsi" w:hAnsiTheme="minorHAnsi" w:cstheme="minorHAnsi"/>
          <w:sz w:val="20"/>
        </w:rPr>
        <w:t>set siedemdziesiąt osiem</w:t>
      </w:r>
      <w:r w:rsidRPr="00235FEF">
        <w:rPr>
          <w:rFonts w:asciiTheme="minorHAnsi" w:hAnsiTheme="minorHAnsi" w:cstheme="minorHAnsi"/>
          <w:sz w:val="20"/>
        </w:rPr>
        <w:t xml:space="preserve"> tysięcy złotych),</w:t>
      </w:r>
    </w:p>
    <w:p w14:paraId="5E0EF7B7" w14:textId="502AB9F1" w:rsidR="002B7A8E" w:rsidRPr="00235FEF" w:rsidRDefault="002B7A8E" w:rsidP="00235FEF">
      <w:pPr>
        <w:pStyle w:val="Tekstpodstawowy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skonsolidowane sprawozdanie z sytuacji finansowej sporządzone na dzień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roku, które po stronie aktywów oraz kapitału własnego i zobowiązań wykazuje kwotę </w:t>
      </w:r>
      <w:r w:rsidR="00164B33" w:rsidRPr="00235FEF">
        <w:rPr>
          <w:rFonts w:asciiTheme="minorHAnsi" w:hAnsiTheme="minorHAnsi" w:cstheme="minorHAnsi"/>
          <w:b/>
          <w:sz w:val="20"/>
        </w:rPr>
        <w:t>400 860</w:t>
      </w:r>
      <w:r w:rsidRPr="00235FEF">
        <w:rPr>
          <w:rFonts w:asciiTheme="minorHAnsi" w:hAnsiTheme="minorHAnsi" w:cstheme="minorHAnsi"/>
          <w:b/>
          <w:sz w:val="20"/>
        </w:rPr>
        <w:t xml:space="preserve"> 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164B33" w:rsidRPr="00235FEF">
        <w:rPr>
          <w:rFonts w:asciiTheme="minorHAnsi" w:hAnsiTheme="minorHAnsi" w:cstheme="minorHAnsi"/>
          <w:sz w:val="20"/>
        </w:rPr>
        <w:t>cztery</w:t>
      </w:r>
      <w:r w:rsidRPr="00235FEF">
        <w:rPr>
          <w:rFonts w:asciiTheme="minorHAnsi" w:hAnsiTheme="minorHAnsi" w:cstheme="minorHAnsi"/>
          <w:sz w:val="20"/>
        </w:rPr>
        <w:t xml:space="preserve">sta milionów </w:t>
      </w:r>
      <w:r w:rsidR="003F0A09" w:rsidRPr="00235FEF">
        <w:rPr>
          <w:rFonts w:asciiTheme="minorHAnsi" w:hAnsiTheme="minorHAnsi" w:cstheme="minorHAnsi"/>
          <w:sz w:val="20"/>
        </w:rPr>
        <w:t>osiemset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3F0A09" w:rsidRPr="00235FEF">
        <w:rPr>
          <w:rFonts w:asciiTheme="minorHAnsi" w:hAnsiTheme="minorHAnsi" w:cstheme="minorHAnsi"/>
          <w:sz w:val="20"/>
        </w:rPr>
        <w:t>sześć</w:t>
      </w:r>
      <w:r w:rsidRPr="00235FEF">
        <w:rPr>
          <w:rFonts w:asciiTheme="minorHAnsi" w:hAnsiTheme="minorHAnsi" w:cstheme="minorHAnsi"/>
          <w:sz w:val="20"/>
        </w:rPr>
        <w:t>dziesiąt tysi</w:t>
      </w:r>
      <w:r w:rsidR="003F0A09" w:rsidRPr="00235FEF">
        <w:rPr>
          <w:rFonts w:asciiTheme="minorHAnsi" w:hAnsiTheme="minorHAnsi" w:cstheme="minorHAnsi"/>
          <w:sz w:val="20"/>
        </w:rPr>
        <w:t>ęcy</w:t>
      </w:r>
      <w:r w:rsidRPr="00235FEF">
        <w:rPr>
          <w:rFonts w:asciiTheme="minorHAnsi" w:hAnsiTheme="minorHAnsi" w:cstheme="minorHAnsi"/>
          <w:sz w:val="20"/>
        </w:rPr>
        <w:t xml:space="preserve"> złotych),</w:t>
      </w:r>
    </w:p>
    <w:p w14:paraId="7F421C84" w14:textId="364D602B" w:rsidR="002B7A8E" w:rsidRPr="00235FEF" w:rsidRDefault="002B7A8E" w:rsidP="00235FEF">
      <w:pPr>
        <w:pStyle w:val="Tekstpodstawowy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sprawozdanie ze zmian w skonsolidowanym kapitale własnym za rok obrotowy od 1 stycznia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wykazujące </w:t>
      </w:r>
      <w:r w:rsidR="003F0A09" w:rsidRPr="00235FEF">
        <w:rPr>
          <w:rFonts w:asciiTheme="minorHAnsi" w:hAnsiTheme="minorHAnsi" w:cstheme="minorHAnsi"/>
          <w:sz w:val="20"/>
        </w:rPr>
        <w:t>zmniej</w:t>
      </w:r>
      <w:r w:rsidRPr="00235FEF">
        <w:rPr>
          <w:rFonts w:asciiTheme="minorHAnsi" w:hAnsiTheme="minorHAnsi" w:cstheme="minorHAnsi"/>
          <w:sz w:val="20"/>
        </w:rPr>
        <w:t xml:space="preserve">szenie kapitału własnego o kwotę </w:t>
      </w:r>
      <w:r w:rsidR="003F0A09" w:rsidRPr="00235FEF">
        <w:rPr>
          <w:rFonts w:asciiTheme="minorHAnsi" w:hAnsiTheme="minorHAnsi" w:cstheme="minorHAnsi"/>
          <w:b/>
          <w:sz w:val="20"/>
        </w:rPr>
        <w:t>11 043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Pr="00235FEF">
        <w:rPr>
          <w:rFonts w:asciiTheme="minorHAnsi" w:hAnsiTheme="minorHAnsi" w:cstheme="minorHAnsi"/>
          <w:b/>
          <w:sz w:val="20"/>
        </w:rPr>
        <w:t>tys.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3F0A09" w:rsidRPr="00235FEF">
        <w:rPr>
          <w:rFonts w:asciiTheme="minorHAnsi" w:hAnsiTheme="minorHAnsi" w:cstheme="minorHAnsi"/>
          <w:sz w:val="20"/>
        </w:rPr>
        <w:t>jedenaście</w:t>
      </w:r>
      <w:r w:rsidRPr="00235FEF">
        <w:rPr>
          <w:rFonts w:asciiTheme="minorHAnsi" w:hAnsiTheme="minorHAnsi" w:cstheme="minorHAnsi"/>
          <w:sz w:val="20"/>
        </w:rPr>
        <w:t xml:space="preserve"> milion</w:t>
      </w:r>
      <w:r w:rsidR="003F0A09" w:rsidRPr="00235FEF">
        <w:rPr>
          <w:rFonts w:asciiTheme="minorHAnsi" w:hAnsiTheme="minorHAnsi" w:cstheme="minorHAnsi"/>
          <w:sz w:val="20"/>
        </w:rPr>
        <w:t>ów</w:t>
      </w:r>
      <w:r w:rsidRPr="00235FEF">
        <w:rPr>
          <w:rFonts w:asciiTheme="minorHAnsi" w:hAnsiTheme="minorHAnsi" w:cstheme="minorHAnsi"/>
          <w:sz w:val="20"/>
        </w:rPr>
        <w:t xml:space="preserve"> czterdzieści </w:t>
      </w:r>
      <w:r w:rsidR="003F0A09" w:rsidRPr="00235FEF">
        <w:rPr>
          <w:rFonts w:asciiTheme="minorHAnsi" w:hAnsiTheme="minorHAnsi" w:cstheme="minorHAnsi"/>
          <w:sz w:val="20"/>
        </w:rPr>
        <w:t>trzy</w:t>
      </w:r>
      <w:r w:rsidRPr="00235FEF">
        <w:rPr>
          <w:rFonts w:asciiTheme="minorHAnsi" w:hAnsiTheme="minorHAnsi" w:cstheme="minorHAnsi"/>
          <w:sz w:val="20"/>
        </w:rPr>
        <w:t xml:space="preserve"> tysi</w:t>
      </w:r>
      <w:r w:rsidR="003F0A09" w:rsidRPr="00235FEF">
        <w:rPr>
          <w:rFonts w:asciiTheme="minorHAnsi" w:hAnsiTheme="minorHAnsi" w:cstheme="minorHAnsi"/>
          <w:sz w:val="20"/>
        </w:rPr>
        <w:t>ą</w:t>
      </w:r>
      <w:r w:rsidRPr="00235FEF">
        <w:rPr>
          <w:rFonts w:asciiTheme="minorHAnsi" w:hAnsiTheme="minorHAnsi" w:cstheme="minorHAnsi"/>
          <w:sz w:val="20"/>
        </w:rPr>
        <w:t>c</w:t>
      </w:r>
      <w:r w:rsidR="003F0A09" w:rsidRPr="00235FEF">
        <w:rPr>
          <w:rFonts w:asciiTheme="minorHAnsi" w:hAnsiTheme="minorHAnsi" w:cstheme="minorHAnsi"/>
          <w:sz w:val="20"/>
        </w:rPr>
        <w:t>e</w:t>
      </w:r>
      <w:r w:rsidRPr="00235FEF">
        <w:rPr>
          <w:rFonts w:asciiTheme="minorHAnsi" w:hAnsiTheme="minorHAnsi" w:cstheme="minorHAnsi"/>
          <w:sz w:val="20"/>
        </w:rPr>
        <w:t xml:space="preserve"> złotych),</w:t>
      </w:r>
    </w:p>
    <w:p w14:paraId="264CE984" w14:textId="3C09B392" w:rsidR="002B7A8E" w:rsidRPr="00235FEF" w:rsidRDefault="002B7A8E" w:rsidP="00235FEF">
      <w:pPr>
        <w:pStyle w:val="Tekstpodstawowy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skonsolidowane sprawozdanie z przepływów pieniężnych za rok obrotowy od 1 stycznia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wykazujące z</w:t>
      </w:r>
      <w:r w:rsidR="003F0A09" w:rsidRPr="00235FEF">
        <w:rPr>
          <w:rFonts w:asciiTheme="minorHAnsi" w:hAnsiTheme="minorHAnsi" w:cstheme="minorHAnsi"/>
          <w:sz w:val="20"/>
        </w:rPr>
        <w:t>mniej</w:t>
      </w:r>
      <w:r w:rsidRPr="00235FEF">
        <w:rPr>
          <w:rFonts w:asciiTheme="minorHAnsi" w:hAnsiTheme="minorHAnsi" w:cstheme="minorHAnsi"/>
          <w:sz w:val="20"/>
        </w:rPr>
        <w:t xml:space="preserve">szenie stanu środków pieniężnych w kwocie </w:t>
      </w:r>
      <w:r w:rsidR="003F0A09" w:rsidRPr="00235FEF">
        <w:rPr>
          <w:rFonts w:asciiTheme="minorHAnsi" w:hAnsiTheme="minorHAnsi" w:cstheme="minorHAnsi"/>
          <w:b/>
          <w:sz w:val="20"/>
        </w:rPr>
        <w:t xml:space="preserve">8 064 </w:t>
      </w:r>
      <w:r w:rsidRPr="00235FEF">
        <w:rPr>
          <w:rFonts w:asciiTheme="minorHAnsi" w:hAnsiTheme="minorHAnsi" w:cstheme="minorHAnsi"/>
          <w:b/>
          <w:sz w:val="20"/>
        </w:rPr>
        <w:t xml:space="preserve">tys. zł </w:t>
      </w:r>
      <w:r w:rsidRPr="00235FEF">
        <w:rPr>
          <w:rFonts w:asciiTheme="minorHAnsi" w:hAnsiTheme="minorHAnsi" w:cstheme="minorHAnsi"/>
          <w:sz w:val="20"/>
        </w:rPr>
        <w:t xml:space="preserve">(słownie: </w:t>
      </w:r>
      <w:r w:rsidR="003F0A09" w:rsidRPr="00235FEF">
        <w:rPr>
          <w:rFonts w:asciiTheme="minorHAnsi" w:hAnsiTheme="minorHAnsi" w:cstheme="minorHAnsi"/>
          <w:sz w:val="20"/>
        </w:rPr>
        <w:t>osiem</w:t>
      </w:r>
      <w:r w:rsidRPr="00235FEF">
        <w:rPr>
          <w:rFonts w:asciiTheme="minorHAnsi" w:hAnsiTheme="minorHAnsi" w:cstheme="minorHAnsi"/>
          <w:sz w:val="20"/>
        </w:rPr>
        <w:t xml:space="preserve"> milionów </w:t>
      </w:r>
      <w:r w:rsidR="003F0A09" w:rsidRPr="00235FEF">
        <w:rPr>
          <w:rFonts w:asciiTheme="minorHAnsi" w:hAnsiTheme="minorHAnsi" w:cstheme="minorHAnsi"/>
          <w:sz w:val="20"/>
        </w:rPr>
        <w:t>sześćdziesiąt cztery</w:t>
      </w:r>
      <w:r w:rsidRPr="00235FEF">
        <w:rPr>
          <w:rFonts w:asciiTheme="minorHAnsi" w:hAnsiTheme="minorHAnsi" w:cstheme="minorHAnsi"/>
          <w:sz w:val="20"/>
        </w:rPr>
        <w:t xml:space="preserve"> tysiące złotych),</w:t>
      </w:r>
    </w:p>
    <w:p w14:paraId="6FA746A4" w14:textId="77777777" w:rsidR="002B7A8E" w:rsidRPr="00235FEF" w:rsidRDefault="002B7A8E" w:rsidP="00235FEF">
      <w:pPr>
        <w:pStyle w:val="Tekstpodstawowy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informację dodatkową o przyjętych zasadach rachunkowości oraz inne informacje objaśniające.</w:t>
      </w:r>
    </w:p>
    <w:p w14:paraId="7F4DEBAC" w14:textId="77777777" w:rsidR="002B7A8E" w:rsidRPr="00235FEF" w:rsidRDefault="002B7A8E" w:rsidP="00235FEF">
      <w:pPr>
        <w:ind w:hanging="284"/>
        <w:jc w:val="center"/>
        <w:rPr>
          <w:rFonts w:asciiTheme="minorHAnsi" w:hAnsiTheme="minorHAnsi" w:cstheme="minorHAnsi"/>
          <w:sz w:val="20"/>
          <w:szCs w:val="20"/>
        </w:rPr>
      </w:pPr>
    </w:p>
    <w:p w14:paraId="6B572D7A" w14:textId="77777777" w:rsidR="002B7A8E" w:rsidRPr="00235FEF" w:rsidRDefault="002B7A8E" w:rsidP="00235FEF">
      <w:pPr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0A78953D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4F01F8A3" w14:textId="3A64F545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2222C5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D9E0C6" w14:textId="17CEF754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6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5690D7FB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0DBAA00A" w14:textId="65032A19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5BF37D22" w14:textId="77777777" w:rsidR="00C70F47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zatwierdzenia sprawozdania Zarządu z działalności 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</w:t>
      </w:r>
    </w:p>
    <w:p w14:paraId="68975BA2" w14:textId="1F9150C2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oraz</w:t>
      </w:r>
      <w:r w:rsidR="00C70F47"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Grupy Kapitałowej 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</w:t>
      </w:r>
    </w:p>
    <w:p w14:paraId="11A341AD" w14:textId="0BF04458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 za rok zakończony dnia 31 grudnia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  <w:r w:rsidR="00EA4FE0"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61670DD4" w14:textId="79F31B9E" w:rsidR="001A0F53" w:rsidRPr="00235FEF" w:rsidRDefault="001A0F53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3CF19C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5E0DA2B8" w14:textId="7CB15AB8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Działając na podstawie art. 395 § 2 pkt 1</w:t>
      </w:r>
      <w:r w:rsidR="00D85A72" w:rsidRPr="00235FEF">
        <w:rPr>
          <w:rFonts w:asciiTheme="minorHAnsi" w:hAnsiTheme="minorHAnsi" w:cstheme="minorHAnsi"/>
          <w:sz w:val="20"/>
          <w:szCs w:val="20"/>
        </w:rPr>
        <w:t xml:space="preserve"> oraz 395 § 5 </w:t>
      </w:r>
      <w:r w:rsidRPr="00235FEF">
        <w:rPr>
          <w:rFonts w:asciiTheme="minorHAnsi" w:hAnsiTheme="minorHAnsi" w:cstheme="minorHAnsi"/>
          <w:sz w:val="20"/>
          <w:szCs w:val="20"/>
        </w:rPr>
        <w:t xml:space="preserve"> Kodeksu spółek handlowych </w:t>
      </w:r>
      <w:r w:rsidR="00D85A72" w:rsidRPr="00235FEF">
        <w:rPr>
          <w:rFonts w:asciiTheme="minorHAnsi" w:hAnsiTheme="minorHAnsi" w:cstheme="minorHAnsi"/>
          <w:sz w:val="20"/>
          <w:szCs w:val="20"/>
        </w:rPr>
        <w:t>w zw. z</w:t>
      </w:r>
      <w:r w:rsidRPr="00235FEF">
        <w:rPr>
          <w:rFonts w:asciiTheme="minorHAnsi" w:hAnsiTheme="minorHAnsi" w:cstheme="minorHAnsi"/>
          <w:sz w:val="20"/>
          <w:szCs w:val="20"/>
        </w:rPr>
        <w:t xml:space="preserve"> § 33 ust. 1 pkt a) Statutu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 siedzibą w Koszajcu, Zwyczajne Walne Zgro</w:t>
      </w:r>
      <w:r w:rsidR="004401E5" w:rsidRPr="00235FEF">
        <w:rPr>
          <w:rFonts w:asciiTheme="minorHAnsi" w:hAnsiTheme="minorHAnsi" w:cstheme="minorHAnsi"/>
          <w:sz w:val="20"/>
          <w:szCs w:val="20"/>
        </w:rPr>
        <w:t>madzenie niniejszym zatwierdza s</w:t>
      </w:r>
      <w:r w:rsidRPr="00235FEF">
        <w:rPr>
          <w:rFonts w:asciiTheme="minorHAnsi" w:hAnsiTheme="minorHAnsi" w:cstheme="minorHAnsi"/>
          <w:sz w:val="20"/>
          <w:szCs w:val="20"/>
        </w:rPr>
        <w:t xml:space="preserve">prawozdanie Zarządu z </w:t>
      </w:r>
      <w:r w:rsidR="004401E5" w:rsidRPr="00235FEF">
        <w:rPr>
          <w:rFonts w:asciiTheme="minorHAnsi" w:hAnsiTheme="minorHAnsi" w:cstheme="minorHAnsi"/>
          <w:sz w:val="20"/>
          <w:szCs w:val="20"/>
        </w:rPr>
        <w:t>d</w:t>
      </w:r>
      <w:r w:rsidRPr="00235FEF">
        <w:rPr>
          <w:rFonts w:asciiTheme="minorHAnsi" w:hAnsiTheme="minorHAnsi" w:cstheme="minorHAnsi"/>
          <w:sz w:val="20"/>
          <w:szCs w:val="20"/>
        </w:rPr>
        <w:t xml:space="preserve">ziałalności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oraz Grupy Kapitałowej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za rok zakończony dnia 31 grudnia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7F279854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C285DC3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43A1D16A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31EBA59A" w14:textId="1E94AC28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9D4456" w14:textId="255E4693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396562" w14:textId="1C3376DA" w:rsidR="00777997" w:rsidRPr="00235FEF" w:rsidRDefault="00777997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t>Uzasadnienie do propozycji uchwał nr 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4</w:t>
      </w:r>
      <w:r w:rsidR="00235FEF">
        <w:rPr>
          <w:rFonts w:asciiTheme="minorHAnsi" w:hAnsiTheme="minorHAnsi" w:cstheme="minorHAnsi"/>
          <w:b/>
          <w:i/>
          <w:sz w:val="20"/>
          <w:szCs w:val="20"/>
        </w:rPr>
        <w:t xml:space="preserve"> –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2FF32E9A" w14:textId="31ADD6FD" w:rsidR="00777997" w:rsidRPr="00235FEF" w:rsidRDefault="00235FEF" w:rsidP="00235FE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>Uchwały nr </w:t>
      </w:r>
      <w:r>
        <w:rPr>
          <w:rFonts w:asciiTheme="minorHAnsi" w:hAnsiTheme="minorHAnsi" w:cstheme="minorHAnsi"/>
          <w:i/>
          <w:sz w:val="20"/>
          <w:szCs w:val="20"/>
        </w:rPr>
        <w:t xml:space="preserve">4 – </w:t>
      </w:r>
      <w:r w:rsidRPr="00235FEF">
        <w:rPr>
          <w:rFonts w:asciiTheme="minorHAnsi" w:hAnsiTheme="minorHAnsi" w:cstheme="minorHAnsi"/>
          <w:i/>
          <w:sz w:val="20"/>
          <w:szCs w:val="20"/>
        </w:rPr>
        <w:t>6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77997" w:rsidRPr="00235FEF">
        <w:rPr>
          <w:rFonts w:asciiTheme="minorHAnsi" w:hAnsiTheme="minorHAnsi" w:cstheme="minorHAnsi"/>
          <w:i/>
          <w:sz w:val="20"/>
          <w:szCs w:val="20"/>
        </w:rPr>
        <w:t xml:space="preserve">są przedmiotem obrad zwyczajnego walnego zgromadzenia zgodnie z art. 395 § 2 kodeksu spółek handlowych. </w:t>
      </w:r>
    </w:p>
    <w:p w14:paraId="12CB4814" w14:textId="167A6705" w:rsidR="00777997" w:rsidRPr="00235FEF" w:rsidRDefault="0077799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CEF66B" w14:textId="3E83D85A" w:rsidR="00235FEF" w:rsidRDefault="00235FEF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7124EE9" w14:textId="373E8560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7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346A0714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29E5A36" w14:textId="7D739096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a z siedzibą w Koszajcu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br/>
        <w:t>z dnia 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6FF7C28D" w14:textId="77777777" w:rsidR="002B7A8E" w:rsidRPr="00235FEF" w:rsidRDefault="002B7A8E" w:rsidP="00235FEF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0"/>
        </w:rPr>
      </w:pPr>
      <w:r w:rsidRPr="00235FEF">
        <w:rPr>
          <w:rFonts w:asciiTheme="minorHAnsi" w:hAnsiTheme="minorHAnsi" w:cstheme="minorHAnsi"/>
          <w:b/>
          <w:sz w:val="20"/>
        </w:rPr>
        <w:t xml:space="preserve">w sprawie zatwierdzenia sprawozdania z działalności Rady Nadzorczej </w:t>
      </w:r>
    </w:p>
    <w:p w14:paraId="0EEF7B82" w14:textId="0A5F0F69" w:rsidR="002B7A8E" w:rsidRPr="00235FEF" w:rsidRDefault="002B7A8E" w:rsidP="00235FEF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0"/>
        </w:rPr>
      </w:pPr>
      <w:r w:rsidRPr="00235FEF">
        <w:rPr>
          <w:rFonts w:asciiTheme="minorHAnsi" w:hAnsiTheme="minorHAnsi" w:cstheme="minorHAnsi"/>
          <w:b/>
          <w:sz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Polska Spółka Akcyjna za rok </w:t>
      </w:r>
      <w:r w:rsidR="000A75C6" w:rsidRPr="00235FEF">
        <w:rPr>
          <w:rFonts w:asciiTheme="minorHAnsi" w:hAnsiTheme="minorHAnsi" w:cstheme="minorHAnsi"/>
          <w:b/>
          <w:sz w:val="20"/>
        </w:rPr>
        <w:t>2021</w:t>
      </w:r>
      <w:r w:rsidR="00EA4FE0" w:rsidRPr="00235FEF">
        <w:rPr>
          <w:rFonts w:asciiTheme="minorHAnsi" w:hAnsiTheme="minorHAnsi" w:cstheme="minorHAnsi"/>
          <w:b/>
          <w:sz w:val="20"/>
        </w:rPr>
        <w:t xml:space="preserve"> roku</w:t>
      </w:r>
    </w:p>
    <w:p w14:paraId="7BDEDFEB" w14:textId="77777777" w:rsidR="0035754A" w:rsidRPr="00235FEF" w:rsidRDefault="0035754A" w:rsidP="00235FEF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0"/>
        </w:rPr>
      </w:pPr>
    </w:p>
    <w:p w14:paraId="0BDEB8E8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7A68603D" w14:textId="561408FE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art. 395 § 5 Kodeksu spółek handlowych, Zwyczajne Walne Zgromadzenie niniejszym zatwierdza sprawozdanie Rady Nadzorczej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 działalności za rok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="001A0F53" w:rsidRPr="00235FEF">
        <w:rPr>
          <w:rFonts w:asciiTheme="minorHAnsi" w:hAnsiTheme="minorHAnsi" w:cstheme="minorHAnsi"/>
          <w:sz w:val="20"/>
          <w:szCs w:val="20"/>
        </w:rPr>
        <w:t xml:space="preserve"> wraz z oceną sytuacji spółki, z uwzględnieniem oceny systemów kontroli wewnętrznej, zarządzania ryzykiem, </w:t>
      </w:r>
      <w:proofErr w:type="spellStart"/>
      <w:r w:rsidR="001A0F53" w:rsidRPr="00235FEF">
        <w:rPr>
          <w:rFonts w:asciiTheme="minorHAnsi" w:hAnsiTheme="minorHAnsi" w:cstheme="minorHAnsi"/>
          <w:sz w:val="20"/>
          <w:szCs w:val="20"/>
        </w:rPr>
        <w:t>compliance</w:t>
      </w:r>
      <w:proofErr w:type="spellEnd"/>
      <w:r w:rsidR="001A0F53" w:rsidRPr="00235FEF">
        <w:rPr>
          <w:rFonts w:asciiTheme="minorHAnsi" w:hAnsiTheme="minorHAnsi" w:cstheme="minorHAnsi"/>
          <w:sz w:val="20"/>
          <w:szCs w:val="20"/>
        </w:rPr>
        <w:t xml:space="preserve"> oraz funkcji audytu wewnętrznego oraz oceną sposobu wypełniania przez spółkę obowiązków informacyjnych  dotyczących stosowania zasad ładu korporacyjnego oraz wniosku Zarządu dotyczącego przeznaczenia zysku netto za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="001A0F53" w:rsidRPr="00235FEF">
        <w:rPr>
          <w:rFonts w:asciiTheme="minorHAnsi" w:hAnsiTheme="minorHAnsi" w:cstheme="minorHAnsi"/>
          <w:sz w:val="20"/>
          <w:szCs w:val="20"/>
        </w:rPr>
        <w:t xml:space="preserve"> rok</w:t>
      </w:r>
      <w:r w:rsidRPr="00235FEF">
        <w:rPr>
          <w:rFonts w:asciiTheme="minorHAnsi" w:hAnsiTheme="minorHAnsi" w:cstheme="minorHAnsi"/>
          <w:sz w:val="20"/>
          <w:szCs w:val="20"/>
        </w:rPr>
        <w:t>.</w:t>
      </w:r>
    </w:p>
    <w:p w14:paraId="2D0BC760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140FAB3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04DE6625" w14:textId="3B946BD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47F9FBCF" w14:textId="735950E3" w:rsidR="004C4294" w:rsidRPr="00235FEF" w:rsidRDefault="004C4294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751984" w14:textId="1E299150" w:rsidR="004C4294" w:rsidRPr="00235FEF" w:rsidRDefault="004C4294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t>Uzasadnienie do propozycji uchwał</w:t>
      </w:r>
      <w:r w:rsidR="00B44E0D" w:rsidRPr="00235FEF">
        <w:rPr>
          <w:rFonts w:asciiTheme="minorHAnsi" w:hAnsiTheme="minorHAnsi" w:cstheme="minorHAnsi"/>
          <w:b/>
          <w:i/>
          <w:sz w:val="20"/>
          <w:szCs w:val="20"/>
        </w:rPr>
        <w:t>y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nr</w:t>
      </w:r>
      <w:r w:rsidR="00235FEF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7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48118CA" w14:textId="2D73A5B8" w:rsidR="004C4294" w:rsidRPr="00235FEF" w:rsidRDefault="008F1FA0" w:rsidP="00235FE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 xml:space="preserve">W ocenie Zarządu pod obrady Walnego Zgromadzenia należy poddać również sprawozdanie Rady Nadzorczej, które to sprawozdanie Rada Nadzorcza zobowiązana jest do </w:t>
      </w:r>
      <w:r w:rsidR="004C4294" w:rsidRPr="00235FEF">
        <w:rPr>
          <w:rFonts w:asciiTheme="minorHAnsi" w:hAnsiTheme="minorHAnsi" w:cstheme="minorHAnsi"/>
          <w:i/>
          <w:sz w:val="20"/>
          <w:szCs w:val="20"/>
        </w:rPr>
        <w:t>przedłożenia Walnemu Zgromadzeniu zgodnie z art. 382 § 3 kodeksu spółek handlowych.</w:t>
      </w:r>
    </w:p>
    <w:p w14:paraId="381CA2BD" w14:textId="05F84A6A" w:rsidR="005264C3" w:rsidRPr="00235FEF" w:rsidRDefault="005264C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4B6CE5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6F942C" w14:textId="7615A251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8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0994317B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153AF8D4" w14:textId="769C7C32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126898E3" w14:textId="3700F22A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podziału zysku</w:t>
      </w:r>
    </w:p>
    <w:p w14:paraId="51BDF4F6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6B598E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1" w:name="_Hlk5258652"/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bookmarkEnd w:id="1"/>
    <w:p w14:paraId="3EF330E5" w14:textId="1E19F5C1" w:rsidR="002B7A8E" w:rsidRPr="00235FEF" w:rsidRDefault="002B7A8E" w:rsidP="00235FEF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2 Kodeksu spółek handlowych i § 33 ust. 1 pkt b)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</w:t>
      </w:r>
      <w:r w:rsidR="0052374A" w:rsidRPr="00235FEF">
        <w:rPr>
          <w:rFonts w:asciiTheme="minorHAnsi" w:hAnsiTheme="minorHAnsi" w:cstheme="minorHAnsi"/>
          <w:sz w:val="20"/>
        </w:rPr>
        <w:t>uwzględniając przedstawiony zgodnie z art. 382 § 3 Kodeksu spółek handlowych przez Radę Nadzorczą Spółki wynik oceny wniosku Zarządu</w:t>
      </w:r>
      <w:r w:rsidR="00F6791A" w:rsidRPr="00235FEF">
        <w:rPr>
          <w:rFonts w:asciiTheme="minorHAnsi" w:hAnsiTheme="minorHAnsi" w:cstheme="minorHAnsi"/>
          <w:sz w:val="20"/>
        </w:rPr>
        <w:t xml:space="preserve"> dotyczący podziału zysku, </w:t>
      </w:r>
      <w:r w:rsidRPr="00235FEF">
        <w:rPr>
          <w:rFonts w:asciiTheme="minorHAnsi" w:hAnsiTheme="minorHAnsi" w:cstheme="minorHAnsi"/>
          <w:sz w:val="20"/>
        </w:rPr>
        <w:t xml:space="preserve">Zwyczajne Walne Zgromadzenie niniejszym postanawia przeznaczyć cały zysk netto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S.A. </w:t>
      </w:r>
      <w:r w:rsidRPr="00235FEF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(„Emitent”) </w:t>
      </w:r>
      <w:r w:rsidRPr="00235FEF">
        <w:rPr>
          <w:rFonts w:asciiTheme="minorHAnsi" w:hAnsiTheme="minorHAnsi" w:cstheme="minorHAnsi"/>
          <w:sz w:val="20"/>
        </w:rPr>
        <w:t xml:space="preserve">za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 w kwocie </w:t>
      </w:r>
      <w:r w:rsidR="004401E5" w:rsidRPr="00235FEF">
        <w:rPr>
          <w:rFonts w:asciiTheme="minorHAnsi" w:hAnsiTheme="minorHAnsi" w:cstheme="minorHAnsi"/>
          <w:b/>
          <w:sz w:val="20"/>
        </w:rPr>
        <w:t>21 679 848,18</w:t>
      </w:r>
      <w:r w:rsidRPr="00235FEF">
        <w:rPr>
          <w:rFonts w:asciiTheme="minorHAnsi" w:hAnsiTheme="minorHAnsi" w:cstheme="minorHAnsi"/>
          <w:b/>
          <w:sz w:val="20"/>
        </w:rPr>
        <w:t xml:space="preserve"> zł</w:t>
      </w:r>
      <w:r w:rsidRPr="00235FEF">
        <w:rPr>
          <w:rFonts w:asciiTheme="minorHAnsi" w:hAnsiTheme="minorHAnsi" w:cstheme="minorHAnsi"/>
          <w:sz w:val="20"/>
        </w:rPr>
        <w:t xml:space="preserve"> (słownie: </w:t>
      </w:r>
      <w:r w:rsidR="004401E5" w:rsidRPr="00235FEF">
        <w:rPr>
          <w:rFonts w:asciiTheme="minorHAnsi" w:hAnsiTheme="minorHAnsi" w:cstheme="minorHAnsi"/>
          <w:sz w:val="20"/>
        </w:rPr>
        <w:t>dwadzieścia jeden</w:t>
      </w:r>
      <w:r w:rsidRPr="00235FEF">
        <w:rPr>
          <w:rFonts w:asciiTheme="minorHAnsi" w:hAnsiTheme="minorHAnsi" w:cstheme="minorHAnsi"/>
          <w:sz w:val="20"/>
        </w:rPr>
        <w:t xml:space="preserve"> milionów </w:t>
      </w:r>
      <w:r w:rsidR="004401E5" w:rsidRPr="00235FEF">
        <w:rPr>
          <w:rFonts w:asciiTheme="minorHAnsi" w:hAnsiTheme="minorHAnsi" w:cstheme="minorHAnsi"/>
          <w:sz w:val="20"/>
        </w:rPr>
        <w:t>sześćset siedemdziesiąt dziewięć</w:t>
      </w:r>
      <w:r w:rsidRPr="00235FEF">
        <w:rPr>
          <w:rFonts w:asciiTheme="minorHAnsi" w:hAnsiTheme="minorHAnsi" w:cstheme="minorHAnsi"/>
          <w:sz w:val="20"/>
        </w:rPr>
        <w:t xml:space="preserve"> tysięcy </w:t>
      </w:r>
      <w:r w:rsidR="004401E5" w:rsidRPr="00235FEF">
        <w:rPr>
          <w:rFonts w:asciiTheme="minorHAnsi" w:hAnsiTheme="minorHAnsi" w:cstheme="minorHAnsi"/>
          <w:sz w:val="20"/>
        </w:rPr>
        <w:t>osiemset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4401E5" w:rsidRPr="00235FEF">
        <w:rPr>
          <w:rFonts w:asciiTheme="minorHAnsi" w:hAnsiTheme="minorHAnsi" w:cstheme="minorHAnsi"/>
          <w:sz w:val="20"/>
        </w:rPr>
        <w:t>czterdzieści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4401E5" w:rsidRPr="00235FEF">
        <w:rPr>
          <w:rFonts w:asciiTheme="minorHAnsi" w:hAnsiTheme="minorHAnsi" w:cstheme="minorHAnsi"/>
          <w:sz w:val="20"/>
        </w:rPr>
        <w:t>osiem</w:t>
      </w:r>
      <w:r w:rsidRPr="00235FEF">
        <w:rPr>
          <w:rFonts w:asciiTheme="minorHAnsi" w:hAnsiTheme="minorHAnsi" w:cstheme="minorHAnsi"/>
          <w:sz w:val="20"/>
        </w:rPr>
        <w:t xml:space="preserve"> złot</w:t>
      </w:r>
      <w:r w:rsidR="004401E5" w:rsidRPr="00235FEF">
        <w:rPr>
          <w:rFonts w:asciiTheme="minorHAnsi" w:hAnsiTheme="minorHAnsi" w:cstheme="minorHAnsi"/>
          <w:sz w:val="20"/>
        </w:rPr>
        <w:t>ych</w:t>
      </w:r>
      <w:r w:rsidRPr="00235FEF">
        <w:rPr>
          <w:rFonts w:asciiTheme="minorHAnsi" w:hAnsiTheme="minorHAnsi" w:cstheme="minorHAnsi"/>
          <w:sz w:val="20"/>
        </w:rPr>
        <w:t xml:space="preserve">, </w:t>
      </w:r>
      <w:r w:rsidR="004401E5" w:rsidRPr="00235FEF">
        <w:rPr>
          <w:rFonts w:asciiTheme="minorHAnsi" w:hAnsiTheme="minorHAnsi" w:cstheme="minorHAnsi"/>
          <w:sz w:val="20"/>
        </w:rPr>
        <w:t>18</w:t>
      </w:r>
      <w:r w:rsidRPr="00235FEF">
        <w:rPr>
          <w:rFonts w:asciiTheme="minorHAnsi" w:hAnsiTheme="minorHAnsi" w:cstheme="minorHAnsi"/>
          <w:sz w:val="20"/>
        </w:rPr>
        <w:t xml:space="preserve">/100) </w:t>
      </w:r>
      <w:r w:rsidR="00BB74F0" w:rsidRPr="00235FEF">
        <w:rPr>
          <w:rFonts w:asciiTheme="minorHAnsi" w:hAnsiTheme="minorHAnsi" w:cstheme="minorHAnsi"/>
          <w:sz w:val="20"/>
        </w:rPr>
        <w:t>na kapitał zapasowy Spółki.</w:t>
      </w:r>
    </w:p>
    <w:p w14:paraId="7A0AA1AF" w14:textId="77777777" w:rsidR="00BB74F0" w:rsidRPr="00235FEF" w:rsidRDefault="00BB74F0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9E02408" w14:textId="4C692DB0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§ </w:t>
      </w:r>
      <w:r w:rsidR="00C70F47" w:rsidRPr="00235FEF">
        <w:rPr>
          <w:rFonts w:asciiTheme="minorHAnsi" w:hAnsiTheme="minorHAnsi" w:cstheme="minorHAnsi"/>
          <w:sz w:val="20"/>
          <w:szCs w:val="20"/>
        </w:rPr>
        <w:t>2</w:t>
      </w:r>
      <w:r w:rsidRPr="00235FEF">
        <w:rPr>
          <w:rFonts w:asciiTheme="minorHAnsi" w:hAnsiTheme="minorHAnsi" w:cstheme="minorHAnsi"/>
          <w:sz w:val="20"/>
          <w:szCs w:val="20"/>
        </w:rPr>
        <w:t>.</w:t>
      </w:r>
    </w:p>
    <w:p w14:paraId="66D31D99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4DDB8E23" w14:textId="66952DF3" w:rsidR="002B7A8E" w:rsidRPr="00235FEF" w:rsidRDefault="002B7A8E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226DC55F" w14:textId="38EB03C1" w:rsidR="00E567B2" w:rsidRPr="00235FEF" w:rsidRDefault="00E567B2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t>Uzasadnienie do propozycji uchwał</w:t>
      </w:r>
      <w:r w:rsidR="00F54876" w:rsidRPr="00235FEF">
        <w:rPr>
          <w:rFonts w:asciiTheme="minorHAnsi" w:hAnsiTheme="minorHAnsi" w:cstheme="minorHAnsi"/>
          <w:b/>
          <w:i/>
          <w:sz w:val="20"/>
          <w:szCs w:val="20"/>
        </w:rPr>
        <w:t>y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nr 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8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946698B" w14:textId="2AFBDC81" w:rsidR="0077159C" w:rsidRPr="00235FEF" w:rsidRDefault="0077159C" w:rsidP="00235FE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35FEF">
        <w:rPr>
          <w:rFonts w:asciiTheme="minorHAnsi" w:hAnsiTheme="minorHAnsi" w:cstheme="minorHAnsi"/>
          <w:i/>
          <w:iCs/>
          <w:sz w:val="20"/>
          <w:szCs w:val="20"/>
        </w:rPr>
        <w:t>Rekomendacja Zarządu jest wynikiem analizy aktualnych możliwości finansowych Spółki, w kontekście koniecznych inwestycji uzupełniających portfel produktowy Spółki, związanych ze zwiększonym popytem na rynku krajowym oraz na rynkach eksportowych pozostających pod bezpośrednim nadzorem Spółki, poprzez spółki zależne,</w:t>
      </w:r>
      <w:r w:rsidR="00836EB4"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 w szczególności w związku z ograniczeniami operacyjnymi spowodowanymi konfliktem </w:t>
      </w:r>
      <w:r w:rsidR="00836EB4" w:rsidRPr="00235FEF">
        <w:rPr>
          <w:rFonts w:asciiTheme="minorHAnsi" w:hAnsiTheme="minorHAnsi" w:cstheme="minorHAnsi"/>
          <w:i/>
          <w:iCs/>
          <w:sz w:val="20"/>
          <w:szCs w:val="20"/>
        </w:rPr>
        <w:t>w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 Ukrainie. </w:t>
      </w:r>
    </w:p>
    <w:p w14:paraId="0410B4F3" w14:textId="2DFA09FC" w:rsidR="00C70F47" w:rsidRDefault="00C70F47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6C5DDF9C" w14:textId="77777777" w:rsidR="00235FEF" w:rsidRPr="00235FEF" w:rsidRDefault="00235FEF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7AE8A6C2" w14:textId="5E94D1AF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9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4A525CB5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54BB6BBC" w14:textId="5F896ADF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DEE7440" w14:textId="2CB7867A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 sprawie udzielenia 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 xml:space="preserve">Członkom </w:t>
      </w:r>
      <w:r w:rsidRPr="00235FEF">
        <w:rPr>
          <w:rFonts w:asciiTheme="minorHAnsi" w:hAnsiTheme="minorHAnsi" w:cstheme="minorHAnsi"/>
          <w:b/>
          <w:sz w:val="20"/>
          <w:szCs w:val="20"/>
        </w:rPr>
        <w:t>Zarządu absolutorium</w:t>
      </w:r>
      <w:r w:rsidR="00585E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4FEEA832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1B7640D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4386110D" w14:textId="56AF712B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 siedzibą w Koszajcu, Zwyczajne Walne Zgromadzenie niniejszym udziela absolutorium </w:t>
      </w:r>
      <w:r w:rsidR="008F05AD">
        <w:rPr>
          <w:rFonts w:asciiTheme="minorHAnsi" w:hAnsiTheme="minorHAnsi" w:cstheme="minorHAnsi"/>
          <w:sz w:val="20"/>
          <w:szCs w:val="20"/>
        </w:rPr>
        <w:t>P</w:t>
      </w:r>
      <w:r w:rsidRPr="00235FEF">
        <w:rPr>
          <w:rFonts w:asciiTheme="minorHAnsi" w:hAnsiTheme="minorHAnsi" w:cstheme="minorHAnsi"/>
          <w:sz w:val="20"/>
          <w:szCs w:val="20"/>
        </w:rPr>
        <w:t xml:space="preserve">anu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Rodolfo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Carlos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Muñiz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Urdampilleta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z wykonania przez niego obowiązków Prezesa Zarządu za okres od 1 stycznia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37EC8744" w14:textId="5883C383" w:rsidR="002B7A8E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94900C2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50AECE92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6E507622" w14:textId="53B0F5C6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1FD0EED7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2D676494" w14:textId="41D2EDF0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136B77D" w14:textId="40E42EA1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 sprawie udzielenia Członko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Zarządu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6B2A13B2" w14:textId="68B915B6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84272F9" w14:textId="5D1ADA13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38419618" w14:textId="148A73D6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niniejszym udziela absolutorium </w:t>
      </w:r>
      <w:r w:rsidR="008F05AD">
        <w:rPr>
          <w:rFonts w:asciiTheme="minorHAnsi" w:hAnsiTheme="minorHAnsi" w:cstheme="minorHAnsi"/>
          <w:sz w:val="20"/>
        </w:rPr>
        <w:t>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r w:rsidRPr="00235FEF">
        <w:rPr>
          <w:rFonts w:asciiTheme="minorHAnsi" w:hAnsiTheme="minorHAnsi" w:cstheme="minorHAnsi"/>
          <w:b/>
          <w:sz w:val="20"/>
        </w:rPr>
        <w:t xml:space="preserve">Krzysztofowi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Orzełowskiemu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z wykonania przez niego obowiązków Członka Zarządu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080E09EF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727F62D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631C05EB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451C05F3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1D2599" w14:textId="78747F15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F8D01DF" w14:textId="0ABEB3CA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1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2F8D933E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5567315" w14:textId="63224FC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089EA5C" w14:textId="112875F8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 sprawie udzielenia Członko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Zarządu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3ED80F96" w14:textId="20227C1D" w:rsidR="001A0F53" w:rsidRPr="00235FEF" w:rsidRDefault="001A0F53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F09D53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AD01AB8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1C9DED12" w14:textId="5F906E09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r w:rsidRPr="00235FEF">
        <w:rPr>
          <w:rFonts w:asciiTheme="minorHAnsi" w:hAnsiTheme="minorHAnsi" w:cstheme="minorHAnsi"/>
          <w:b/>
          <w:sz w:val="20"/>
        </w:rPr>
        <w:t xml:space="preserve">Andrzejowi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Sterczyńskiemu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z wykonania przez niego obowiązków Członka Zarządu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1D9FBB37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19C987D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1F92E228" w14:textId="77777777" w:rsidR="002B7A8E" w:rsidRPr="00235FEF" w:rsidRDefault="002B7A8E" w:rsidP="00235FEF">
      <w:pPr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60FADDD7" w14:textId="07FD7C34" w:rsidR="002B7A8E" w:rsidRPr="00235FEF" w:rsidRDefault="002B7A8E" w:rsidP="00235FEF">
      <w:pPr>
        <w:rPr>
          <w:rFonts w:asciiTheme="minorHAnsi" w:hAnsiTheme="minorHAnsi" w:cstheme="minorHAnsi"/>
          <w:sz w:val="20"/>
          <w:szCs w:val="20"/>
        </w:rPr>
      </w:pPr>
    </w:p>
    <w:p w14:paraId="229291C9" w14:textId="77777777" w:rsidR="00C70F47" w:rsidRPr="00235FEF" w:rsidRDefault="00C70F47" w:rsidP="00235FEF">
      <w:pPr>
        <w:rPr>
          <w:rFonts w:asciiTheme="minorHAnsi" w:hAnsiTheme="minorHAnsi" w:cstheme="minorHAnsi"/>
          <w:sz w:val="20"/>
          <w:szCs w:val="20"/>
        </w:rPr>
      </w:pPr>
    </w:p>
    <w:p w14:paraId="0FF1E428" w14:textId="660039BA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2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4DCA7EAA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C6A1912" w14:textId="1497DF76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3D50B529" w14:textId="693DCA68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 sprawie udzielenia Członko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Zarządu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5C42B5D7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46F20B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6AC049EA" w14:textId="4726C20A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Ander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Ollo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Odriozola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r w:rsidRPr="00235FEF">
        <w:rPr>
          <w:rFonts w:asciiTheme="minorHAnsi" w:hAnsiTheme="minorHAnsi" w:cstheme="minorHAnsi"/>
          <w:sz w:val="20"/>
        </w:rPr>
        <w:t xml:space="preserve">z wykonania przez niego obowiązków Członka Zarządu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</w:t>
      </w:r>
      <w:r w:rsidR="00F9163B" w:rsidRPr="00235FEF">
        <w:rPr>
          <w:rFonts w:asciiTheme="minorHAnsi" w:hAnsiTheme="minorHAnsi" w:cstheme="minorHAnsi"/>
          <w:sz w:val="20"/>
        </w:rPr>
        <w:br/>
      </w:r>
      <w:r w:rsidRPr="00235FEF">
        <w:rPr>
          <w:rFonts w:asciiTheme="minorHAnsi" w:hAnsiTheme="minorHAnsi" w:cstheme="minorHAnsi"/>
          <w:sz w:val="20"/>
        </w:rPr>
        <w:t xml:space="preserve">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13DDF8F6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DE07F81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58886E79" w14:textId="77777777" w:rsidR="002B7A8E" w:rsidRPr="00235FEF" w:rsidRDefault="002B7A8E" w:rsidP="00235FEF">
      <w:pPr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24B8791B" w14:textId="12EE5E85" w:rsidR="005264C3" w:rsidRPr="00235FEF" w:rsidRDefault="005264C3" w:rsidP="00235FEF">
      <w:pPr>
        <w:rPr>
          <w:rFonts w:asciiTheme="minorHAnsi" w:hAnsiTheme="minorHAnsi" w:cstheme="minorHAnsi"/>
          <w:sz w:val="20"/>
          <w:szCs w:val="20"/>
        </w:rPr>
      </w:pPr>
    </w:p>
    <w:p w14:paraId="5DACC265" w14:textId="77777777" w:rsidR="00C70F47" w:rsidRPr="00235FEF" w:rsidRDefault="00C70F47" w:rsidP="00235FEF">
      <w:pPr>
        <w:rPr>
          <w:rFonts w:asciiTheme="minorHAnsi" w:hAnsiTheme="minorHAnsi" w:cstheme="minorHAnsi"/>
          <w:sz w:val="20"/>
          <w:szCs w:val="20"/>
        </w:rPr>
      </w:pPr>
    </w:p>
    <w:p w14:paraId="4BECFC16" w14:textId="218E06E8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3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5D8FC10A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EED8FCC" w14:textId="33899780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2AB265EB" w14:textId="48890B1D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 sprawie udzielenia Członko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Zarządu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18FCB5ED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DBF880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5ED91134" w14:textId="2507FB24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r w:rsidR="004401E5" w:rsidRPr="00235FEF">
        <w:rPr>
          <w:rFonts w:asciiTheme="minorHAnsi" w:hAnsiTheme="minorHAnsi" w:cstheme="minorHAnsi"/>
          <w:b/>
          <w:sz w:val="20"/>
        </w:rPr>
        <w:t xml:space="preserve">Markowi </w:t>
      </w:r>
      <w:proofErr w:type="spellStart"/>
      <w:r w:rsidR="004401E5" w:rsidRPr="00235FEF">
        <w:rPr>
          <w:rFonts w:asciiTheme="minorHAnsi" w:hAnsiTheme="minorHAnsi" w:cstheme="minorHAnsi"/>
          <w:b/>
          <w:sz w:val="20"/>
        </w:rPr>
        <w:t>Czupryńskiemu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z wykonania przez niego obowiązków Członka Zarządu za okres od 1 </w:t>
      </w:r>
      <w:r w:rsidR="004401E5" w:rsidRPr="00235FEF">
        <w:rPr>
          <w:rFonts w:asciiTheme="minorHAnsi" w:hAnsiTheme="minorHAnsi" w:cstheme="minorHAnsi"/>
          <w:sz w:val="20"/>
        </w:rPr>
        <w:t>lutego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45A4AFE3" w14:textId="3C4280AF" w:rsidR="002B7A8E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E4F8A7F" w14:textId="77777777" w:rsidR="008F05AD" w:rsidRPr="00235FEF" w:rsidRDefault="008F05AD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875D567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lastRenderedPageBreak/>
        <w:t>§ 2.</w:t>
      </w:r>
    </w:p>
    <w:p w14:paraId="6B889E44" w14:textId="77777777" w:rsidR="002B7A8E" w:rsidRPr="00235FEF" w:rsidRDefault="002B7A8E" w:rsidP="00235FEF">
      <w:pPr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chwilą jej podjęcia.</w:t>
      </w:r>
    </w:p>
    <w:p w14:paraId="538A792E" w14:textId="77777777" w:rsidR="00585EFB" w:rsidRDefault="00585EFB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355DD8A" w14:textId="77777777" w:rsidR="00585EFB" w:rsidRDefault="00585EFB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22A4F7" w14:textId="3C23C553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4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591F802E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2885467E" w14:textId="7256A121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siedzibą w Koszajcu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br/>
        <w:t>z dnia 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1BEE2B30" w14:textId="099CE299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udzielenia 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 xml:space="preserve">Członkom 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Rady Nadzorczej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1AFB9AFE" w14:textId="31B3577C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75D1D9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600047EC" w14:textId="71430C1D" w:rsidR="002B7A8E" w:rsidRPr="00235FEF" w:rsidRDefault="002B7A8E" w:rsidP="00235FE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Aitor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Ayastuy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Ayastuy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z wykonania przez niego obowiązków Przewodniczącego Rady Nadzorczej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</w:t>
      </w:r>
      <w:r w:rsidR="00585EFB">
        <w:rPr>
          <w:rFonts w:asciiTheme="minorHAnsi" w:hAnsiTheme="minorHAnsi" w:cstheme="minorHAnsi"/>
          <w:sz w:val="20"/>
        </w:rPr>
        <w:br/>
      </w:r>
      <w:r w:rsidRPr="00235FEF">
        <w:rPr>
          <w:rFonts w:asciiTheme="minorHAnsi" w:hAnsiTheme="minorHAnsi" w:cstheme="minorHAnsi"/>
          <w:sz w:val="20"/>
        </w:rPr>
        <w:t xml:space="preserve">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59FC6BFC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5D41DA0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35814463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podjęcia. </w:t>
      </w:r>
    </w:p>
    <w:p w14:paraId="6C2341EA" w14:textId="540ED32A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C7DD41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40B070" w14:textId="483003D1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5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6EBD7993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75EDE1C7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 </w:t>
      </w:r>
    </w:p>
    <w:p w14:paraId="41FB865B" w14:textId="03D0397A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5A7E63CC" w14:textId="3F254BF0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udzielenia 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 xml:space="preserve">Członkom 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Rady Nadzorczej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3DC7723C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63B92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7DD8065C" w14:textId="29F40DCB" w:rsidR="002B7A8E" w:rsidRPr="00235FEF" w:rsidRDefault="002B7A8E" w:rsidP="00235FE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proofErr w:type="spellStart"/>
      <w:r w:rsidRPr="00235FEF">
        <w:rPr>
          <w:rFonts w:asciiTheme="minorHAnsi" w:hAnsiTheme="minorHAnsi" w:cstheme="minorHAnsi"/>
          <w:b/>
          <w:bCs/>
          <w:sz w:val="20"/>
        </w:rPr>
        <w:t>Iñaki</w:t>
      </w:r>
      <w:proofErr w:type="spellEnd"/>
      <w:r w:rsidRPr="00235FEF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bCs/>
          <w:sz w:val="20"/>
        </w:rPr>
        <w:t>Irizar</w:t>
      </w:r>
      <w:proofErr w:type="spellEnd"/>
      <w:r w:rsidRPr="00235FEF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bCs/>
          <w:sz w:val="20"/>
        </w:rPr>
        <w:t>Moyua</w:t>
      </w:r>
      <w:proofErr w:type="spellEnd"/>
      <w:r w:rsidRPr="00235FEF">
        <w:rPr>
          <w:rFonts w:asciiTheme="minorHAnsi" w:hAnsiTheme="minorHAnsi" w:cstheme="minorHAnsi"/>
          <w:bCs/>
          <w:sz w:val="20"/>
        </w:rPr>
        <w:t xml:space="preserve"> </w:t>
      </w:r>
      <w:r w:rsidRPr="00235FEF">
        <w:rPr>
          <w:rFonts w:asciiTheme="minorHAnsi" w:hAnsiTheme="minorHAnsi" w:cstheme="minorHAnsi"/>
          <w:sz w:val="20"/>
        </w:rPr>
        <w:t xml:space="preserve">z wykonania przez niego obowiązków Wiceprzewodniczącego Rady Nadzorczej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43C77831" w14:textId="77777777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6378EBB5" w14:textId="77777777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30F77B5C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047291E3" w14:textId="5250E51B" w:rsidR="005264C3" w:rsidRPr="00235FEF" w:rsidRDefault="005264C3" w:rsidP="00585EF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722809" w14:textId="77777777" w:rsidR="00C70F47" w:rsidRPr="00235FEF" w:rsidRDefault="00C70F47" w:rsidP="00585EF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11DE4F" w14:textId="05CA649D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6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288A76C2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62FAC631" w14:textId="672AA9DD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0A69737D" w14:textId="297FDBB1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udzielenia Członko</w:t>
      </w:r>
      <w:r w:rsidR="00B467D1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Rady Nadzorczej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0A803C09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8BCC87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32325E24" w14:textId="26C2F670" w:rsidR="002B7A8E" w:rsidRPr="00235FEF" w:rsidRDefault="002B7A8E" w:rsidP="00235FE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niniejszym udziela absolutorium </w:t>
      </w:r>
      <w:r w:rsidR="008F05AD">
        <w:rPr>
          <w:rFonts w:asciiTheme="minorHAnsi" w:hAnsiTheme="minorHAnsi" w:cstheme="minorHAnsi"/>
          <w:sz w:val="20"/>
        </w:rPr>
        <w:t>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r w:rsidRPr="00235FEF">
        <w:rPr>
          <w:rFonts w:asciiTheme="minorHAnsi" w:hAnsiTheme="minorHAnsi" w:cstheme="minorHAnsi"/>
          <w:b/>
          <w:sz w:val="20"/>
        </w:rPr>
        <w:t xml:space="preserve">Rafael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Anduaga</w:t>
      </w:r>
      <w:proofErr w:type="spellEnd"/>
      <w:r w:rsidRPr="00235FE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</w:rPr>
        <w:t>Lazcanoiturburu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z wykonania przez niego obowiązków Członka Rady Nadzorczej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565ABAE1" w14:textId="77777777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515251BC" w14:textId="77777777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5E167E26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59FE787A" w14:textId="6C05FC6C" w:rsidR="005264C3" w:rsidRDefault="005264C3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3CB1B9CA" w14:textId="77777777" w:rsidR="00585EFB" w:rsidRPr="00235FEF" w:rsidRDefault="00585EFB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2C34ABA8" w14:textId="55EAA2E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7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7BAA0D5E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45CFB7F9" w14:textId="49F1DA0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226B9E86" w14:textId="72C724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udzielenia Członko</w:t>
      </w:r>
      <w:r w:rsidR="00990C66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Rady Nadzorczej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15AD42FD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EFA240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2E304FE3" w14:textId="16B6700E" w:rsidR="002B7A8E" w:rsidRPr="00235FEF" w:rsidRDefault="002B7A8E" w:rsidP="00235FE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niniejszym udziela absolutorium panu </w:t>
      </w:r>
      <w:r w:rsidRPr="00235FEF">
        <w:rPr>
          <w:rFonts w:asciiTheme="minorHAnsi" w:hAnsiTheme="minorHAnsi" w:cstheme="minorHAnsi"/>
          <w:b/>
          <w:bCs/>
          <w:sz w:val="20"/>
        </w:rPr>
        <w:t xml:space="preserve">Michałowi </w:t>
      </w:r>
      <w:r w:rsidRPr="00235FEF">
        <w:rPr>
          <w:rFonts w:asciiTheme="minorHAnsi" w:hAnsiTheme="minorHAnsi" w:cstheme="minorHAnsi"/>
          <w:b/>
          <w:bCs/>
          <w:sz w:val="20"/>
        </w:rPr>
        <w:lastRenderedPageBreak/>
        <w:t>Markowskiemu</w:t>
      </w:r>
      <w:r w:rsidRPr="00235FEF">
        <w:rPr>
          <w:rFonts w:asciiTheme="minorHAnsi" w:hAnsiTheme="minorHAnsi" w:cstheme="minorHAnsi"/>
          <w:bCs/>
          <w:sz w:val="20"/>
        </w:rPr>
        <w:t xml:space="preserve"> </w:t>
      </w:r>
      <w:r w:rsidRPr="00235FEF">
        <w:rPr>
          <w:rFonts w:asciiTheme="minorHAnsi" w:hAnsiTheme="minorHAnsi" w:cstheme="minorHAnsi"/>
          <w:sz w:val="20"/>
        </w:rPr>
        <w:t xml:space="preserve">z wykonania przez niego obowiązków Członka Rady Nadzorczej za okres od 1 stycznia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 do 31 grudnia </w:t>
      </w:r>
      <w:r w:rsidR="000A75C6" w:rsidRPr="00235FEF">
        <w:rPr>
          <w:rFonts w:asciiTheme="minorHAnsi" w:hAnsiTheme="minorHAnsi" w:cstheme="minorHAnsi"/>
          <w:sz w:val="20"/>
        </w:rPr>
        <w:t>2021</w:t>
      </w:r>
      <w:r w:rsidRPr="00235FEF">
        <w:rPr>
          <w:rFonts w:asciiTheme="minorHAnsi" w:hAnsiTheme="minorHAnsi" w:cstheme="minorHAnsi"/>
          <w:sz w:val="20"/>
        </w:rPr>
        <w:t xml:space="preserve"> roku.</w:t>
      </w:r>
    </w:p>
    <w:p w14:paraId="7AC1A6BA" w14:textId="77777777" w:rsidR="008F05AD" w:rsidRDefault="008F05AD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0E757AC1" w14:textId="766E2656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4BF2F5EF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07B01762" w14:textId="59EBA7BA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8E6FB9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7DC161" w14:textId="7CE73E01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8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3870513F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47E9C1C4" w14:textId="2E4BDF2F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4401E5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479B8D43" w14:textId="4D5A462C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udzielenia Członko</w:t>
      </w:r>
      <w:r w:rsidR="009A1676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Rady Nadzorczej absolutorium z wykonania obowiązków w roku obrotowym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</w:p>
    <w:p w14:paraId="56AB7A8E" w14:textId="6E44EF75" w:rsidR="001A0F53" w:rsidRPr="00235FEF" w:rsidRDefault="001A0F53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82BEDE" w14:textId="77777777" w:rsidR="002B7A8E" w:rsidRPr="00235FEF" w:rsidRDefault="002B7A8E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01E1138F" w14:textId="2758F3B9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  <w:szCs w:val="20"/>
        </w:rPr>
        <w:t>iniejszym udziela absolutorium P</w:t>
      </w:r>
      <w:r w:rsidRPr="00235FEF">
        <w:rPr>
          <w:rFonts w:asciiTheme="minorHAnsi" w:hAnsiTheme="minorHAnsi" w:cstheme="minorHAnsi"/>
          <w:sz w:val="20"/>
          <w:szCs w:val="20"/>
        </w:rPr>
        <w:t xml:space="preserve">anu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Jose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Joaquin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Ugarte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Azpiriz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wykonania przez niego obowiązków Członka Rady Nadzorczej za okres od 1 stycznia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 roku do </w:t>
      </w:r>
      <w:r w:rsidR="004401E5" w:rsidRPr="00235FEF">
        <w:rPr>
          <w:rFonts w:asciiTheme="minorHAnsi" w:hAnsiTheme="minorHAnsi" w:cstheme="minorHAnsi"/>
          <w:sz w:val="20"/>
          <w:szCs w:val="20"/>
        </w:rPr>
        <w:t>6</w:t>
      </w:r>
      <w:r w:rsidRPr="00235FEF">
        <w:rPr>
          <w:rFonts w:asciiTheme="minorHAnsi" w:hAnsiTheme="minorHAnsi" w:cstheme="minorHAnsi"/>
          <w:sz w:val="20"/>
          <w:szCs w:val="20"/>
        </w:rPr>
        <w:t xml:space="preserve"> </w:t>
      </w:r>
      <w:r w:rsidR="004401E5" w:rsidRPr="00235FEF">
        <w:rPr>
          <w:rFonts w:asciiTheme="minorHAnsi" w:hAnsiTheme="minorHAnsi" w:cstheme="minorHAnsi"/>
          <w:sz w:val="20"/>
          <w:szCs w:val="20"/>
        </w:rPr>
        <w:t>maja</w:t>
      </w:r>
      <w:r w:rsidRPr="00235FEF">
        <w:rPr>
          <w:rFonts w:asciiTheme="minorHAnsi" w:hAnsiTheme="minorHAnsi" w:cstheme="minorHAnsi"/>
          <w:sz w:val="20"/>
          <w:szCs w:val="20"/>
        </w:rPr>
        <w:t xml:space="preserve">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174E5711" w14:textId="77777777" w:rsidR="00A61BD1" w:rsidRPr="00235FEF" w:rsidRDefault="00A61BD1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32B7FE50" w14:textId="4DC846BB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57A400BB" w14:textId="77777777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2598B3DF" w14:textId="3D257DA6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5210B6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02B421" w14:textId="65A357BC" w:rsidR="004401E5" w:rsidRPr="00235FEF" w:rsidRDefault="004401E5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1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9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2DC50F76" w14:textId="77777777" w:rsidR="004401E5" w:rsidRPr="00235FEF" w:rsidRDefault="004401E5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7BEEE18E" w14:textId="77777777" w:rsidR="004401E5" w:rsidRPr="00235FEF" w:rsidRDefault="004401E5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13597339" w14:textId="49D16AE9" w:rsidR="004401E5" w:rsidRPr="00235FEF" w:rsidRDefault="004401E5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udzielenia Członko</w:t>
      </w:r>
      <w:r w:rsidR="00AA505F" w:rsidRPr="00235FEF">
        <w:rPr>
          <w:rFonts w:asciiTheme="minorHAnsi" w:hAnsiTheme="minorHAnsi" w:cstheme="minorHAnsi"/>
          <w:b/>
          <w:sz w:val="20"/>
          <w:szCs w:val="20"/>
        </w:rPr>
        <w:t>m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Rady Nadzorczej absolutorium z wykonania obowiązków w roku obrotowym 2021</w:t>
      </w:r>
    </w:p>
    <w:p w14:paraId="23D66E95" w14:textId="77777777" w:rsidR="004401E5" w:rsidRPr="00235FEF" w:rsidRDefault="004401E5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5D016C" w14:textId="77777777" w:rsidR="004401E5" w:rsidRPr="00235FEF" w:rsidRDefault="004401E5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2F0C8E63" w14:textId="62806A70" w:rsidR="004401E5" w:rsidRPr="00235FEF" w:rsidRDefault="004401E5" w:rsidP="00235FE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395 § 2 pkt 3 Kodeksu spółek handlowych i § 33 ust. 1 pkt c)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Koszajcu, Zwyczajne Walne Zgromadzenie n</w:t>
      </w:r>
      <w:r w:rsidR="008F05AD">
        <w:rPr>
          <w:rFonts w:asciiTheme="minorHAnsi" w:hAnsiTheme="minorHAnsi" w:cstheme="minorHAnsi"/>
          <w:sz w:val="20"/>
        </w:rPr>
        <w:t>iniejszym udziela absolutorium P</w:t>
      </w:r>
      <w:r w:rsidRPr="00235FEF">
        <w:rPr>
          <w:rFonts w:asciiTheme="minorHAnsi" w:hAnsiTheme="minorHAnsi" w:cstheme="minorHAnsi"/>
          <w:sz w:val="20"/>
        </w:rPr>
        <w:t xml:space="preserve">anu </w:t>
      </w:r>
      <w:proofErr w:type="spellStart"/>
      <w:r w:rsidR="00EA580C" w:rsidRPr="00235FEF">
        <w:rPr>
          <w:rFonts w:asciiTheme="minorHAnsi" w:hAnsiTheme="minorHAnsi" w:cstheme="minorHAnsi"/>
          <w:b/>
          <w:bCs/>
          <w:sz w:val="20"/>
        </w:rPr>
        <w:t>Eñaut</w:t>
      </w:r>
      <w:proofErr w:type="spellEnd"/>
      <w:r w:rsidR="00EA580C" w:rsidRPr="00235FEF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A580C" w:rsidRPr="00235FEF">
        <w:rPr>
          <w:rFonts w:asciiTheme="minorHAnsi" w:hAnsiTheme="minorHAnsi" w:cstheme="minorHAnsi"/>
          <w:b/>
          <w:bCs/>
          <w:sz w:val="20"/>
        </w:rPr>
        <w:t>Eguidazu</w:t>
      </w:r>
      <w:proofErr w:type="spellEnd"/>
      <w:r w:rsidR="00EA580C" w:rsidRPr="00235FEF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A580C" w:rsidRPr="00235FEF">
        <w:rPr>
          <w:rFonts w:asciiTheme="minorHAnsi" w:hAnsiTheme="minorHAnsi" w:cstheme="minorHAnsi"/>
          <w:b/>
          <w:bCs/>
          <w:sz w:val="20"/>
        </w:rPr>
        <w:t>Aldalur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wykonania przez niego obowiązków Członka Rady Nadzorczej za okres od </w:t>
      </w:r>
      <w:r w:rsidR="00EA580C" w:rsidRPr="00235FEF">
        <w:rPr>
          <w:rFonts w:asciiTheme="minorHAnsi" w:hAnsiTheme="minorHAnsi" w:cstheme="minorHAnsi"/>
          <w:sz w:val="20"/>
        </w:rPr>
        <w:t>6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EA580C" w:rsidRPr="00235FEF">
        <w:rPr>
          <w:rFonts w:asciiTheme="minorHAnsi" w:hAnsiTheme="minorHAnsi" w:cstheme="minorHAnsi"/>
          <w:sz w:val="20"/>
        </w:rPr>
        <w:t>maj</w:t>
      </w:r>
      <w:r w:rsidRPr="00235FEF">
        <w:rPr>
          <w:rFonts w:asciiTheme="minorHAnsi" w:hAnsiTheme="minorHAnsi" w:cstheme="minorHAnsi"/>
          <w:sz w:val="20"/>
        </w:rPr>
        <w:t xml:space="preserve">a 2021 roku do </w:t>
      </w:r>
      <w:r w:rsidR="00EA580C" w:rsidRPr="00235FEF">
        <w:rPr>
          <w:rFonts w:asciiTheme="minorHAnsi" w:hAnsiTheme="minorHAnsi" w:cstheme="minorHAnsi"/>
          <w:sz w:val="20"/>
        </w:rPr>
        <w:t>31</w:t>
      </w:r>
      <w:r w:rsidRPr="00235FEF">
        <w:rPr>
          <w:rFonts w:asciiTheme="minorHAnsi" w:hAnsiTheme="minorHAnsi" w:cstheme="minorHAnsi"/>
          <w:sz w:val="20"/>
        </w:rPr>
        <w:t xml:space="preserve"> </w:t>
      </w:r>
      <w:r w:rsidR="00EA580C" w:rsidRPr="00235FEF">
        <w:rPr>
          <w:rFonts w:asciiTheme="minorHAnsi" w:hAnsiTheme="minorHAnsi" w:cstheme="minorHAnsi"/>
          <w:sz w:val="20"/>
        </w:rPr>
        <w:t>grudnia</w:t>
      </w:r>
      <w:r w:rsidRPr="00235FEF">
        <w:rPr>
          <w:rFonts w:asciiTheme="minorHAnsi" w:hAnsiTheme="minorHAnsi" w:cstheme="minorHAnsi"/>
          <w:sz w:val="20"/>
        </w:rPr>
        <w:t xml:space="preserve"> 2021 roku.</w:t>
      </w:r>
    </w:p>
    <w:p w14:paraId="0076DBD1" w14:textId="77777777" w:rsidR="00A61BD1" w:rsidRPr="00235FEF" w:rsidRDefault="00A61BD1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0FBF3313" w14:textId="12DB41C5" w:rsidR="004401E5" w:rsidRPr="00235FEF" w:rsidRDefault="004401E5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351721D7" w14:textId="77777777" w:rsidR="004401E5" w:rsidRPr="00235FEF" w:rsidRDefault="004401E5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2ADACD4C" w14:textId="0D030E30" w:rsidR="004401E5" w:rsidRPr="00235FEF" w:rsidRDefault="004401E5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7D132E" w14:textId="6AE756A0" w:rsidR="00E202DE" w:rsidRPr="00235FEF" w:rsidRDefault="00E202DE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t>Uzasadnienie do propozycji uchwał nr 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85EFB">
        <w:rPr>
          <w:rFonts w:asciiTheme="minorHAnsi" w:hAnsiTheme="minorHAnsi" w:cstheme="minorHAnsi"/>
          <w:b/>
          <w:i/>
          <w:sz w:val="20"/>
          <w:szCs w:val="20"/>
        </w:rPr>
        <w:t>–</w:t>
      </w:r>
      <w:r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1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9</w:t>
      </w:r>
      <w:r w:rsidR="00585EFB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D55A0E8" w14:textId="1F7FFD88" w:rsidR="00E202DE" w:rsidRPr="00235FEF" w:rsidRDefault="00E202D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Uchwały nr </w:t>
      </w:r>
      <w:r w:rsidR="00585EFB">
        <w:rPr>
          <w:rFonts w:asciiTheme="minorHAnsi" w:hAnsiTheme="minorHAnsi" w:cstheme="minorHAnsi"/>
          <w:i/>
          <w:iCs/>
          <w:sz w:val="20"/>
          <w:szCs w:val="20"/>
        </w:rPr>
        <w:t>9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85EFB">
        <w:rPr>
          <w:rFonts w:asciiTheme="minorHAnsi" w:hAnsiTheme="minorHAnsi" w:cstheme="minorHAnsi"/>
          <w:i/>
          <w:iCs/>
          <w:sz w:val="20"/>
          <w:szCs w:val="20"/>
        </w:rPr>
        <w:t xml:space="preserve">– 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585EFB">
        <w:rPr>
          <w:rFonts w:asciiTheme="minorHAnsi" w:hAnsiTheme="minorHAnsi" w:cstheme="minorHAnsi"/>
          <w:i/>
          <w:iCs/>
          <w:sz w:val="20"/>
          <w:szCs w:val="20"/>
        </w:rPr>
        <w:t xml:space="preserve">9 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>są uchwałami, których zasadność podjęcia na Zwyczajnym Walnym Zgromadze</w:t>
      </w:r>
      <w:r w:rsidR="00585EFB">
        <w:rPr>
          <w:rFonts w:asciiTheme="minorHAnsi" w:hAnsiTheme="minorHAnsi" w:cstheme="minorHAnsi"/>
          <w:i/>
          <w:iCs/>
          <w:sz w:val="20"/>
          <w:szCs w:val="20"/>
        </w:rPr>
        <w:t>niu wynika z przepisów Kodeksu S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 xml:space="preserve">półek </w:t>
      </w:r>
      <w:r w:rsidR="00585EFB">
        <w:rPr>
          <w:rFonts w:asciiTheme="minorHAnsi" w:hAnsiTheme="minorHAnsi" w:cstheme="minorHAnsi"/>
          <w:i/>
          <w:iCs/>
          <w:sz w:val="20"/>
          <w:szCs w:val="20"/>
        </w:rPr>
        <w:t>H</w:t>
      </w:r>
      <w:r w:rsidRPr="00235FEF">
        <w:rPr>
          <w:rFonts w:asciiTheme="minorHAnsi" w:hAnsiTheme="minorHAnsi" w:cstheme="minorHAnsi"/>
          <w:i/>
          <w:iCs/>
          <w:sz w:val="20"/>
          <w:szCs w:val="20"/>
        </w:rPr>
        <w:t>andlowych.</w:t>
      </w:r>
    </w:p>
    <w:p w14:paraId="49440D7F" w14:textId="77777777" w:rsidR="00E202DE" w:rsidRPr="00235FEF" w:rsidRDefault="00E202D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3FEED3" w14:textId="77777777" w:rsidR="00C70F47" w:rsidRPr="00235FEF" w:rsidRDefault="00C70F47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393C30" w14:textId="49D3CA8C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86162" w:rsidRPr="00235FEF">
        <w:rPr>
          <w:rFonts w:asciiTheme="minorHAnsi" w:hAnsiTheme="minorHAnsi" w:cstheme="minorHAnsi"/>
          <w:b/>
          <w:sz w:val="20"/>
          <w:szCs w:val="20"/>
        </w:rPr>
        <w:t>20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24C6F6E6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7FFA99F6" w14:textId="2DD3F935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 xml:space="preserve">z dnia </w:t>
      </w:r>
      <w:r w:rsidR="00EA580C" w:rsidRPr="00235FEF">
        <w:rPr>
          <w:rFonts w:asciiTheme="minorHAnsi" w:hAnsiTheme="minorHAnsi" w:cstheme="minorHAnsi"/>
          <w:b/>
          <w:sz w:val="20"/>
          <w:szCs w:val="20"/>
        </w:rPr>
        <w:t>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3748C077" w14:textId="77777777" w:rsidR="0077159C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w sprawie zaopiniowania Sprawozdania Rady Nadzorczej o wynagrodzeniach Członków Zarządu i </w:t>
      </w:r>
    </w:p>
    <w:p w14:paraId="4BF16C5A" w14:textId="5530415F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Rady Nadzorczej za </w:t>
      </w:r>
      <w:r w:rsidR="00EA580C" w:rsidRPr="00235FEF">
        <w:rPr>
          <w:rFonts w:asciiTheme="minorHAnsi" w:hAnsiTheme="minorHAnsi" w:cstheme="minorHAnsi"/>
          <w:b/>
          <w:sz w:val="20"/>
          <w:szCs w:val="20"/>
        </w:rPr>
        <w:t>rok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75C6" w:rsidRPr="00235FEF">
        <w:rPr>
          <w:rFonts w:asciiTheme="minorHAnsi" w:hAnsiTheme="minorHAnsi" w:cstheme="minorHAnsi"/>
          <w:b/>
          <w:sz w:val="20"/>
          <w:szCs w:val="20"/>
        </w:rPr>
        <w:t>2021</w:t>
      </w:r>
      <w:r w:rsidR="00EA580C" w:rsidRPr="00235FEF">
        <w:rPr>
          <w:rFonts w:asciiTheme="minorHAnsi" w:hAnsiTheme="minorHAnsi" w:cstheme="minorHAnsi"/>
          <w:b/>
          <w:sz w:val="20"/>
          <w:szCs w:val="20"/>
        </w:rPr>
        <w:t>.</w:t>
      </w:r>
    </w:p>
    <w:p w14:paraId="12D63D08" w14:textId="5D0E41A3" w:rsidR="001A0F53" w:rsidRPr="00235FEF" w:rsidRDefault="001A0F53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16F695" w14:textId="77777777" w:rsidR="002B7A8E" w:rsidRPr="00235FEF" w:rsidRDefault="002B7A8E" w:rsidP="00235FEF">
      <w:pPr>
        <w:tabs>
          <w:tab w:val="right" w:leader="hyphen" w:pos="9072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27FE87A0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przepisu art. 395 § 2¹ Kodeksu spółek handlowych oraz art. 90g ust. 6) ustawy z dnia 29 lipca 2005 r. o ofercie publicznej i warunkach wprowadzania instrumentów finansowych do zorganizowanego systemu obrotu oraz o spółkach publicznych, Zwyczajne Walne Zgromadzenie uchwala, co następuje: </w:t>
      </w:r>
    </w:p>
    <w:p w14:paraId="6AA5C244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41A8CEE" w14:textId="77777777" w:rsidR="002B7A8E" w:rsidRPr="00235FEF" w:rsidRDefault="002B7A8E" w:rsidP="00235FEF">
      <w:pPr>
        <w:tabs>
          <w:tab w:val="right" w:leader="hyphen" w:pos="9072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399D8BAF" w14:textId="44862523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Walne Zgromadzenie, uwzględniając ocenę sprawozdania Rady Nadzorczej o wynagrodzeniach członków Zarządu i Rady Nadzorczej oraz ocenę tego dokumentu dokonaną przez biegłego rewidenta w zakresie określonym prawem, wyraża pozytywną opinię o sprawozdaniu Rady Nadzorczej o wynagrodzeniach członków Zarządu i Rady Nadzorczej za </w:t>
      </w:r>
      <w:r w:rsidR="00EA580C" w:rsidRPr="00235FEF">
        <w:rPr>
          <w:rFonts w:asciiTheme="minorHAnsi" w:hAnsiTheme="minorHAnsi" w:cstheme="minorHAnsi"/>
          <w:sz w:val="20"/>
          <w:szCs w:val="20"/>
        </w:rPr>
        <w:t xml:space="preserve">rok </w:t>
      </w:r>
      <w:r w:rsidR="000A75C6" w:rsidRPr="00235FEF">
        <w:rPr>
          <w:rFonts w:asciiTheme="minorHAnsi" w:hAnsiTheme="minorHAnsi" w:cstheme="minorHAnsi"/>
          <w:sz w:val="20"/>
          <w:szCs w:val="20"/>
        </w:rPr>
        <w:t>2021</w:t>
      </w:r>
      <w:r w:rsidRPr="00235FE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C0490C3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6328107" w14:textId="77777777" w:rsidR="002B7A8E" w:rsidRPr="00235FEF" w:rsidRDefault="002B7A8E" w:rsidP="00235FEF">
      <w:pPr>
        <w:tabs>
          <w:tab w:val="right" w:leader="hyphen" w:pos="9072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3.</w:t>
      </w:r>
    </w:p>
    <w:p w14:paraId="5A8CAA81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Uchwała wchodzi w życie z dniem podjęcia.</w:t>
      </w:r>
    </w:p>
    <w:p w14:paraId="6484F132" w14:textId="1CE10090" w:rsidR="002B7A8E" w:rsidRPr="00235FEF" w:rsidRDefault="002B7A8E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Uzasadnienie do projektu uchwały nr </w:t>
      </w:r>
      <w:r w:rsidR="00E86162" w:rsidRPr="00235FEF">
        <w:rPr>
          <w:rFonts w:asciiTheme="minorHAnsi" w:hAnsiTheme="minorHAnsi" w:cstheme="minorHAnsi"/>
          <w:b/>
          <w:i/>
          <w:sz w:val="20"/>
          <w:szCs w:val="20"/>
        </w:rPr>
        <w:t>20</w:t>
      </w:r>
      <w:r w:rsidR="00585EFB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D556968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 xml:space="preserve">Zgodnie z art. 90g ust. 1 ustawy o ofercie publicznej i warunkach wprowadzania instrumentów finansowych do zorganizowanego systemu obrotu oraz o spółkach publicznych („Ustawa”), Rada Nadzorcza spółki sporządza corocznie sprawozdanie o wynagrodzeniach przedstawiające kompleksowy przegląd wynagrodzeń, w tym wszystkich świadczeń, niezależnie od ich formy, otrzymanych przez poszczególnych członków zarządu i rady nadzorczej lub należnych poszczególnym członkom zarządu i rady nadzorczej w ostatnim roku obrotowym, zgodnie z polityką wynagrodzeń. </w:t>
      </w:r>
    </w:p>
    <w:p w14:paraId="30B999DE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82E7279" w14:textId="4029F808" w:rsidR="00E202D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>Stosownie do art. 395 § 2¹ Kodeksu spółek handlowych - przedmiotem obrad Zwyczajnego Walnego Zgromadzenia powinno być również powzięcie uchwały, o której mowa w art. 90g ust. 6 tej ustawy, czyli uchwały opiniującej sprawozdanie Rady Nadzorczej o wynagrodzeniach członków Zarządu i Rady</w:t>
      </w:r>
      <w:r w:rsidR="00E202DE" w:rsidRPr="00235FEF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Powzięcie przez Walne Zgromadzenie przedmiotowej uchwały będzie wykonaniem obowiązku określonego w art. 395 § 2¹ Kodeksu spółek handlowych. Sprawozdanie o wynagrodzeniach poddane zostało ocenie biegłego rewidenta w zakresie zamieszczenia w nim informacji wymaganych na podstawie Ustawy, z uwzględnieniem okoliczności, iż w roku </w:t>
      </w:r>
      <w:r w:rsidR="000A75C6" w:rsidRPr="00235FEF">
        <w:rPr>
          <w:rFonts w:asciiTheme="minorHAnsi" w:hAnsiTheme="minorHAnsi" w:cstheme="minorHAnsi"/>
          <w:i/>
          <w:sz w:val="20"/>
          <w:szCs w:val="20"/>
        </w:rPr>
        <w:t>2021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202DE" w:rsidRPr="00235FEF">
        <w:rPr>
          <w:rFonts w:asciiTheme="minorHAnsi" w:hAnsiTheme="minorHAnsi" w:cstheme="minorHAnsi"/>
          <w:i/>
          <w:sz w:val="20"/>
          <w:szCs w:val="20"/>
        </w:rPr>
        <w:t>wypłacona została premia za rok 2020 r., w odniesieniu do której zastosowanie miały zasady premiowe obowiązujące przed wejściem w życie Polityki Wynagrodzeń.</w:t>
      </w:r>
    </w:p>
    <w:p w14:paraId="7BB1E640" w14:textId="77777777" w:rsidR="00E202DE" w:rsidRPr="00235FEF" w:rsidRDefault="00E202D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  <w:highlight w:val="yellow"/>
        </w:rPr>
      </w:pPr>
    </w:p>
    <w:p w14:paraId="1FD448E7" w14:textId="77777777" w:rsidR="002B7A8E" w:rsidRPr="00235FEF" w:rsidRDefault="002B7A8E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>Zgodnie z art. 90g ust. 6 ustawy o ofercie publicznej przedmiotowa uchwała Zwyczajnego Walnego Zgromadzenia ma charakter doradczy.</w:t>
      </w:r>
    </w:p>
    <w:p w14:paraId="467E6760" w14:textId="0E111493" w:rsidR="005264C3" w:rsidRDefault="005264C3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404EF12B" w14:textId="77777777" w:rsidR="001C5250" w:rsidRPr="00235FEF" w:rsidRDefault="001C5250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06FC7F5F" w14:textId="77777777" w:rsidR="001C5250" w:rsidRPr="00A63781" w:rsidRDefault="001C5250" w:rsidP="001C5250">
      <w:pPr>
        <w:ind w:right="23"/>
        <w:jc w:val="center"/>
        <w:rPr>
          <w:rFonts w:asciiTheme="minorHAnsi" w:hAnsiTheme="minorHAnsi"/>
          <w:b/>
          <w:sz w:val="20"/>
          <w:szCs w:val="20"/>
        </w:rPr>
      </w:pPr>
      <w:r w:rsidRPr="00A63781">
        <w:rPr>
          <w:rFonts w:asciiTheme="minorHAnsi" w:hAnsiTheme="minorHAnsi"/>
          <w:b/>
          <w:sz w:val="20"/>
          <w:szCs w:val="20"/>
        </w:rPr>
        <w:t xml:space="preserve">Uchwała Nr </w:t>
      </w:r>
      <w:r>
        <w:rPr>
          <w:rFonts w:asciiTheme="minorHAnsi" w:hAnsiTheme="minorHAnsi"/>
          <w:b/>
          <w:sz w:val="20"/>
          <w:szCs w:val="20"/>
        </w:rPr>
        <w:t>21</w:t>
      </w:r>
      <w:r w:rsidRPr="00A63781">
        <w:rPr>
          <w:rFonts w:asciiTheme="minorHAnsi" w:hAnsiTheme="minorHAnsi"/>
          <w:b/>
          <w:sz w:val="20"/>
          <w:szCs w:val="20"/>
        </w:rPr>
        <w:t>/20</w:t>
      </w:r>
      <w:r>
        <w:rPr>
          <w:rFonts w:asciiTheme="minorHAnsi" w:hAnsiTheme="minorHAnsi"/>
          <w:b/>
          <w:sz w:val="20"/>
          <w:szCs w:val="20"/>
        </w:rPr>
        <w:t>22</w:t>
      </w:r>
    </w:p>
    <w:p w14:paraId="1FAF038E" w14:textId="77777777" w:rsidR="001C5250" w:rsidRPr="00A63781" w:rsidRDefault="001C5250" w:rsidP="001C5250">
      <w:pPr>
        <w:ind w:right="23"/>
        <w:jc w:val="center"/>
        <w:rPr>
          <w:rFonts w:asciiTheme="minorHAnsi" w:hAnsiTheme="minorHAnsi"/>
          <w:b/>
          <w:sz w:val="20"/>
          <w:szCs w:val="20"/>
        </w:rPr>
      </w:pPr>
      <w:r w:rsidRPr="00A63781">
        <w:rPr>
          <w:rFonts w:asciiTheme="minorHAnsi" w:hAnsiTheme="minorHAnsi"/>
          <w:b/>
          <w:sz w:val="20"/>
          <w:szCs w:val="20"/>
        </w:rPr>
        <w:t xml:space="preserve">Zwyczajnego Walnego Zgromadzenia </w:t>
      </w:r>
    </w:p>
    <w:p w14:paraId="1828203A" w14:textId="77777777" w:rsidR="001C5250" w:rsidRPr="00A63781" w:rsidRDefault="001C5250" w:rsidP="001C5250">
      <w:pPr>
        <w:ind w:right="23"/>
        <w:jc w:val="center"/>
        <w:rPr>
          <w:rFonts w:asciiTheme="minorHAnsi" w:hAnsiTheme="minorHAnsi"/>
          <w:b/>
          <w:sz w:val="20"/>
          <w:szCs w:val="20"/>
        </w:rPr>
      </w:pPr>
      <w:r w:rsidRPr="00A63781">
        <w:rPr>
          <w:rFonts w:asciiTheme="minorHAnsi" w:hAnsiTheme="minorHAnsi"/>
          <w:b/>
          <w:sz w:val="20"/>
          <w:szCs w:val="20"/>
        </w:rPr>
        <w:t xml:space="preserve">ULMA </w:t>
      </w:r>
      <w:proofErr w:type="spellStart"/>
      <w:r w:rsidRPr="00A63781">
        <w:rPr>
          <w:rFonts w:asciiTheme="minorHAnsi" w:hAnsiTheme="minorHAnsi"/>
          <w:b/>
          <w:sz w:val="20"/>
          <w:szCs w:val="20"/>
        </w:rPr>
        <w:t>Construccion</w:t>
      </w:r>
      <w:proofErr w:type="spellEnd"/>
      <w:r w:rsidRPr="00A63781">
        <w:rPr>
          <w:rFonts w:asciiTheme="minorHAnsi" w:hAnsiTheme="minorHAnsi"/>
          <w:b/>
          <w:sz w:val="20"/>
          <w:szCs w:val="20"/>
        </w:rPr>
        <w:t xml:space="preserve"> Polska Spółka Akcyjna </w:t>
      </w:r>
      <w:r>
        <w:rPr>
          <w:rFonts w:asciiTheme="minorHAnsi" w:hAnsiTheme="minorHAnsi"/>
          <w:b/>
          <w:sz w:val="20"/>
          <w:szCs w:val="20"/>
        </w:rPr>
        <w:t>z siedzibą w Koszajcu</w:t>
      </w:r>
      <w:r w:rsidRPr="00A63781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br/>
      </w:r>
      <w:r w:rsidRPr="00A63781">
        <w:rPr>
          <w:rFonts w:asciiTheme="minorHAnsi" w:hAnsiTheme="minorHAnsi"/>
          <w:b/>
          <w:sz w:val="20"/>
          <w:szCs w:val="20"/>
        </w:rPr>
        <w:t>z dnia 1</w:t>
      </w:r>
      <w:r>
        <w:rPr>
          <w:rFonts w:asciiTheme="minorHAnsi" w:hAnsiTheme="minorHAnsi"/>
          <w:b/>
          <w:sz w:val="20"/>
          <w:szCs w:val="20"/>
        </w:rPr>
        <w:t>0</w:t>
      </w:r>
      <w:r w:rsidRPr="00A63781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maja</w:t>
      </w:r>
      <w:r w:rsidRPr="00A63781">
        <w:rPr>
          <w:rFonts w:asciiTheme="minorHAnsi" w:hAnsiTheme="minorHAnsi"/>
          <w:b/>
          <w:sz w:val="20"/>
          <w:szCs w:val="20"/>
        </w:rPr>
        <w:t xml:space="preserve"> 20</w:t>
      </w:r>
      <w:r>
        <w:rPr>
          <w:rFonts w:asciiTheme="minorHAnsi" w:hAnsiTheme="minorHAnsi"/>
          <w:b/>
          <w:sz w:val="20"/>
          <w:szCs w:val="20"/>
        </w:rPr>
        <w:t>22</w:t>
      </w:r>
      <w:r w:rsidRPr="00A63781">
        <w:rPr>
          <w:rFonts w:asciiTheme="minorHAnsi" w:hAnsiTheme="minorHAnsi"/>
          <w:b/>
          <w:sz w:val="20"/>
          <w:szCs w:val="20"/>
        </w:rPr>
        <w:t xml:space="preserve"> roku</w:t>
      </w:r>
    </w:p>
    <w:p w14:paraId="5669090A" w14:textId="77777777" w:rsidR="001C5250" w:rsidRDefault="001C5250" w:rsidP="001C5250">
      <w:pPr>
        <w:ind w:right="23"/>
        <w:jc w:val="center"/>
        <w:rPr>
          <w:rFonts w:asciiTheme="minorHAnsi" w:hAnsiTheme="minorHAnsi"/>
          <w:b/>
          <w:sz w:val="20"/>
          <w:szCs w:val="20"/>
        </w:rPr>
      </w:pPr>
      <w:r w:rsidRPr="00A63781">
        <w:rPr>
          <w:rFonts w:asciiTheme="minorHAnsi" w:hAnsiTheme="minorHAnsi"/>
          <w:b/>
          <w:sz w:val="20"/>
          <w:szCs w:val="20"/>
        </w:rPr>
        <w:t xml:space="preserve">w sprawie </w:t>
      </w:r>
      <w:r>
        <w:rPr>
          <w:rFonts w:asciiTheme="minorHAnsi" w:hAnsiTheme="minorHAnsi"/>
          <w:b/>
          <w:sz w:val="20"/>
          <w:szCs w:val="20"/>
        </w:rPr>
        <w:t>odwołania członka Rady Nadzorczej</w:t>
      </w:r>
    </w:p>
    <w:p w14:paraId="168CB8C6" w14:textId="77777777" w:rsidR="001C5250" w:rsidRPr="00D476C0" w:rsidRDefault="001C5250" w:rsidP="001C525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17D322" w14:textId="77777777" w:rsidR="001C5250" w:rsidRPr="00A63781" w:rsidRDefault="001C5250" w:rsidP="001C5250">
      <w:pPr>
        <w:ind w:right="23"/>
        <w:jc w:val="center"/>
        <w:rPr>
          <w:rFonts w:asciiTheme="minorHAnsi" w:hAnsiTheme="minorHAnsi"/>
          <w:sz w:val="20"/>
          <w:szCs w:val="20"/>
        </w:rPr>
      </w:pPr>
      <w:r w:rsidRPr="00A63781">
        <w:rPr>
          <w:rFonts w:asciiTheme="minorHAnsi" w:hAnsiTheme="minorHAnsi"/>
          <w:sz w:val="20"/>
          <w:szCs w:val="20"/>
        </w:rPr>
        <w:t>§ 1.</w:t>
      </w:r>
    </w:p>
    <w:p w14:paraId="22A70805" w14:textId="18407831" w:rsidR="001C5250" w:rsidRDefault="001C5250" w:rsidP="001C5250">
      <w:pPr>
        <w:pStyle w:val="Tekstpodstawowy"/>
        <w:spacing w:line="240" w:lineRule="auto"/>
        <w:rPr>
          <w:rFonts w:asciiTheme="minorHAnsi" w:hAnsiTheme="minorHAnsi"/>
          <w:sz w:val="20"/>
        </w:rPr>
      </w:pPr>
      <w:bookmarkStart w:id="2" w:name="_Hlk100600471"/>
      <w:r w:rsidRPr="00DC6C1D">
        <w:rPr>
          <w:rFonts w:asciiTheme="minorHAnsi" w:hAnsiTheme="minorHAnsi"/>
          <w:sz w:val="20"/>
        </w:rPr>
        <w:t>Działając na podstawie art. 385 § 1 Kodeksu spółek handlowych Zwyczajne Walne Zgromadzenie niniejszym</w:t>
      </w:r>
      <w:r>
        <w:rPr>
          <w:rFonts w:asciiTheme="minorHAnsi" w:hAnsiTheme="minorHAnsi"/>
          <w:sz w:val="20"/>
        </w:rPr>
        <w:t xml:space="preserve"> </w:t>
      </w:r>
      <w:r w:rsidRPr="00DC6C1D">
        <w:rPr>
          <w:rFonts w:asciiTheme="minorHAnsi" w:hAnsiTheme="minorHAnsi"/>
          <w:sz w:val="20"/>
        </w:rPr>
        <w:t xml:space="preserve">odwołuje pana </w:t>
      </w:r>
      <w:proofErr w:type="spellStart"/>
      <w:r w:rsidRPr="00860DD4">
        <w:rPr>
          <w:rFonts w:asciiTheme="minorHAnsi" w:hAnsiTheme="minorHAnsi"/>
          <w:sz w:val="20"/>
        </w:rPr>
        <w:t>Eñaut</w:t>
      </w:r>
      <w:proofErr w:type="spellEnd"/>
      <w:r w:rsidRPr="00860DD4">
        <w:rPr>
          <w:rFonts w:asciiTheme="minorHAnsi" w:hAnsiTheme="minorHAnsi"/>
          <w:sz w:val="20"/>
        </w:rPr>
        <w:t xml:space="preserve"> </w:t>
      </w:r>
      <w:proofErr w:type="spellStart"/>
      <w:r w:rsidRPr="00860DD4">
        <w:rPr>
          <w:rFonts w:asciiTheme="minorHAnsi" w:hAnsiTheme="minorHAnsi"/>
          <w:sz w:val="20"/>
        </w:rPr>
        <w:t>Eguidazu</w:t>
      </w:r>
      <w:proofErr w:type="spellEnd"/>
      <w:r w:rsidRPr="00860DD4">
        <w:rPr>
          <w:rFonts w:asciiTheme="minorHAnsi" w:hAnsiTheme="minorHAnsi"/>
          <w:sz w:val="20"/>
        </w:rPr>
        <w:t xml:space="preserve"> </w:t>
      </w:r>
      <w:proofErr w:type="spellStart"/>
      <w:r w:rsidRPr="00860DD4">
        <w:rPr>
          <w:rFonts w:asciiTheme="minorHAnsi" w:hAnsiTheme="minorHAnsi"/>
          <w:sz w:val="20"/>
        </w:rPr>
        <w:t>Aldalur</w:t>
      </w:r>
      <w:proofErr w:type="spellEnd"/>
      <w:r>
        <w:rPr>
          <w:rFonts w:asciiTheme="minorHAnsi" w:hAnsiTheme="minorHAnsi"/>
          <w:sz w:val="20"/>
        </w:rPr>
        <w:t xml:space="preserve"> ze</w:t>
      </w:r>
      <w:r w:rsidRPr="00DC6C1D">
        <w:rPr>
          <w:rFonts w:asciiTheme="minorHAnsi" w:hAnsiTheme="minorHAnsi"/>
          <w:sz w:val="20"/>
        </w:rPr>
        <w:t xml:space="preserve"> składu Rady Nadzorczej ULMA </w:t>
      </w:r>
      <w:proofErr w:type="spellStart"/>
      <w:r w:rsidRPr="00DC6C1D">
        <w:rPr>
          <w:rFonts w:asciiTheme="minorHAnsi" w:hAnsiTheme="minorHAnsi"/>
          <w:sz w:val="20"/>
        </w:rPr>
        <w:t>Construccion</w:t>
      </w:r>
      <w:proofErr w:type="spellEnd"/>
      <w:r w:rsidRPr="00DC6C1D">
        <w:rPr>
          <w:rFonts w:asciiTheme="minorHAnsi" w:hAnsiTheme="minorHAnsi"/>
          <w:sz w:val="20"/>
        </w:rPr>
        <w:t xml:space="preserve"> Polska Spółka Akcyjna</w:t>
      </w:r>
      <w:r>
        <w:rPr>
          <w:rFonts w:asciiTheme="minorHAnsi" w:hAnsiTheme="minorHAnsi"/>
          <w:sz w:val="20"/>
        </w:rPr>
        <w:t xml:space="preserve"> </w:t>
      </w:r>
      <w:r w:rsidRPr="00DC6C1D">
        <w:rPr>
          <w:rFonts w:asciiTheme="minorHAnsi" w:hAnsiTheme="minorHAnsi"/>
          <w:sz w:val="20"/>
        </w:rPr>
        <w:t>bieżącej kadencji.</w:t>
      </w:r>
    </w:p>
    <w:bookmarkEnd w:id="2"/>
    <w:p w14:paraId="2E53A55F" w14:textId="77777777" w:rsidR="001C5250" w:rsidRDefault="001C5250" w:rsidP="001C5250">
      <w:pPr>
        <w:pStyle w:val="Tekstpodstawowy"/>
        <w:tabs>
          <w:tab w:val="left" w:pos="-3261"/>
        </w:tabs>
        <w:spacing w:line="240" w:lineRule="auto"/>
        <w:ind w:right="23"/>
        <w:jc w:val="center"/>
        <w:rPr>
          <w:rFonts w:asciiTheme="minorHAnsi" w:hAnsiTheme="minorHAnsi"/>
          <w:sz w:val="20"/>
        </w:rPr>
      </w:pPr>
    </w:p>
    <w:p w14:paraId="34A94E99" w14:textId="6209D595" w:rsidR="001C5250" w:rsidRPr="00232C9F" w:rsidRDefault="001C5250" w:rsidP="001C5250">
      <w:pPr>
        <w:pStyle w:val="Tekstpodstawowy"/>
        <w:tabs>
          <w:tab w:val="left" w:pos="-3261"/>
        </w:tabs>
        <w:spacing w:line="240" w:lineRule="auto"/>
        <w:ind w:right="23"/>
        <w:jc w:val="center"/>
        <w:rPr>
          <w:rFonts w:asciiTheme="minorHAnsi" w:hAnsiTheme="minorHAnsi"/>
          <w:sz w:val="20"/>
        </w:rPr>
      </w:pPr>
      <w:r w:rsidRPr="00232C9F">
        <w:rPr>
          <w:rFonts w:asciiTheme="minorHAnsi" w:hAnsiTheme="minorHAnsi"/>
          <w:sz w:val="20"/>
        </w:rPr>
        <w:t>§ 2.</w:t>
      </w:r>
    </w:p>
    <w:p w14:paraId="5E390A8A" w14:textId="77777777" w:rsidR="001C5250" w:rsidRDefault="001C5250" w:rsidP="001C5250">
      <w:pPr>
        <w:ind w:right="23"/>
        <w:jc w:val="both"/>
        <w:rPr>
          <w:rFonts w:asciiTheme="minorHAnsi" w:hAnsiTheme="minorHAnsi"/>
          <w:sz w:val="20"/>
          <w:szCs w:val="20"/>
        </w:rPr>
      </w:pPr>
      <w:r w:rsidRPr="00A63781">
        <w:rPr>
          <w:rFonts w:asciiTheme="minorHAnsi" w:hAnsiTheme="minorHAnsi"/>
          <w:sz w:val="20"/>
          <w:szCs w:val="20"/>
        </w:rPr>
        <w:t xml:space="preserve">Uchwała wchodzi w życie z </w:t>
      </w:r>
      <w:r>
        <w:rPr>
          <w:rFonts w:asciiTheme="minorHAnsi" w:hAnsiTheme="minorHAnsi"/>
          <w:sz w:val="20"/>
          <w:szCs w:val="20"/>
        </w:rPr>
        <w:t>chwilą jej</w:t>
      </w:r>
      <w:r w:rsidRPr="00A63781">
        <w:rPr>
          <w:rFonts w:asciiTheme="minorHAnsi" w:hAnsiTheme="minorHAnsi"/>
          <w:sz w:val="20"/>
          <w:szCs w:val="20"/>
        </w:rPr>
        <w:t xml:space="preserve"> podjęcia. </w:t>
      </w:r>
    </w:p>
    <w:p w14:paraId="4D562A7F" w14:textId="77777777" w:rsidR="001C5250" w:rsidRDefault="001C5250" w:rsidP="001C5250">
      <w:pPr>
        <w:ind w:right="23"/>
        <w:jc w:val="both"/>
        <w:rPr>
          <w:rFonts w:asciiTheme="minorHAnsi" w:hAnsiTheme="minorHAnsi"/>
          <w:sz w:val="20"/>
          <w:szCs w:val="20"/>
        </w:rPr>
      </w:pPr>
    </w:p>
    <w:p w14:paraId="7DA92638" w14:textId="453B8380" w:rsidR="001C5250" w:rsidRPr="004E0027" w:rsidRDefault="001C5250" w:rsidP="001C5250">
      <w:pPr>
        <w:ind w:right="23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4E0027">
        <w:rPr>
          <w:rFonts w:asciiTheme="minorHAnsi" w:hAnsiTheme="minorHAnsi"/>
          <w:b/>
          <w:bCs/>
          <w:i/>
          <w:iCs/>
          <w:sz w:val="20"/>
          <w:szCs w:val="20"/>
        </w:rPr>
        <w:t>Uzasadnienie do projektu uchwały ZWZ nr 21</w:t>
      </w:r>
      <w:r w:rsidR="004E0027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700D73F8" w14:textId="5D2C3B9C" w:rsidR="00A61BD1" w:rsidRPr="004E0027" w:rsidRDefault="001C5250" w:rsidP="001C5250">
      <w:pPr>
        <w:rPr>
          <w:rFonts w:asciiTheme="minorHAnsi" w:hAnsiTheme="minorHAnsi" w:cstheme="minorHAnsi"/>
          <w:b/>
          <w:sz w:val="20"/>
          <w:szCs w:val="20"/>
        </w:rPr>
      </w:pPr>
      <w:r w:rsidRPr="004E0027">
        <w:rPr>
          <w:rFonts w:asciiTheme="minorHAnsi" w:hAnsiTheme="minorHAnsi"/>
          <w:i/>
          <w:iCs/>
          <w:sz w:val="20"/>
          <w:szCs w:val="20"/>
        </w:rPr>
        <w:t xml:space="preserve">Wobec upływu kadencji a tym samym wygaśnięcia mandatów czterech z pięciu Członków Rady Nadzorczej, Zarząd proponuje ujednolicić początek kadencji wszystkich członków Rady Nadzorczej i odwołać p. </w:t>
      </w:r>
      <w:proofErr w:type="spellStart"/>
      <w:r w:rsidRPr="004E0027">
        <w:rPr>
          <w:rFonts w:asciiTheme="minorHAnsi" w:hAnsiTheme="minorHAnsi"/>
          <w:i/>
          <w:iCs/>
          <w:sz w:val="20"/>
          <w:szCs w:val="20"/>
        </w:rPr>
        <w:t>Eñaut</w:t>
      </w:r>
      <w:proofErr w:type="spellEnd"/>
      <w:r w:rsidRPr="004E0027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Pr="004E0027">
        <w:rPr>
          <w:rFonts w:asciiTheme="minorHAnsi" w:hAnsiTheme="minorHAnsi"/>
          <w:i/>
          <w:iCs/>
          <w:sz w:val="20"/>
          <w:szCs w:val="20"/>
        </w:rPr>
        <w:t>Eguidazu</w:t>
      </w:r>
      <w:proofErr w:type="spellEnd"/>
      <w:r w:rsidRPr="004E0027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Pr="004E0027">
        <w:rPr>
          <w:rFonts w:asciiTheme="minorHAnsi" w:hAnsiTheme="minorHAnsi"/>
          <w:i/>
          <w:iCs/>
          <w:sz w:val="20"/>
          <w:szCs w:val="20"/>
        </w:rPr>
        <w:t>Aldalur</w:t>
      </w:r>
      <w:proofErr w:type="spellEnd"/>
      <w:r w:rsidRPr="004E0027">
        <w:rPr>
          <w:rFonts w:asciiTheme="minorHAnsi" w:hAnsiTheme="minorHAnsi"/>
          <w:i/>
          <w:iCs/>
          <w:sz w:val="20"/>
          <w:szCs w:val="20"/>
        </w:rPr>
        <w:t xml:space="preserve"> z Rady Nadzorczej.</w:t>
      </w:r>
    </w:p>
    <w:p w14:paraId="2BADBA41" w14:textId="06D47123" w:rsidR="001C5250" w:rsidRDefault="001C5250" w:rsidP="001C5250">
      <w:pPr>
        <w:rPr>
          <w:rFonts w:asciiTheme="minorHAnsi" w:hAnsiTheme="minorHAnsi" w:cstheme="minorHAnsi"/>
          <w:b/>
          <w:sz w:val="20"/>
          <w:szCs w:val="20"/>
        </w:rPr>
      </w:pPr>
    </w:p>
    <w:p w14:paraId="1F04F800" w14:textId="77777777" w:rsidR="001C5250" w:rsidRPr="00235FEF" w:rsidRDefault="001C5250" w:rsidP="001C5250">
      <w:pPr>
        <w:rPr>
          <w:rFonts w:asciiTheme="minorHAnsi" w:hAnsiTheme="minorHAnsi" w:cstheme="minorHAnsi"/>
          <w:b/>
          <w:sz w:val="20"/>
          <w:szCs w:val="20"/>
        </w:rPr>
      </w:pPr>
    </w:p>
    <w:p w14:paraId="1FD94569" w14:textId="76B07038" w:rsidR="00232C9F" w:rsidRPr="00235FEF" w:rsidRDefault="00232C9F" w:rsidP="00235FEF">
      <w:pPr>
        <w:ind w:right="2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Uchwała Nr 2</w:t>
      </w:r>
      <w:r w:rsidR="001C5250">
        <w:rPr>
          <w:rFonts w:asciiTheme="minorHAnsi" w:hAnsiTheme="minorHAnsi" w:cstheme="minorHAnsi"/>
          <w:b/>
          <w:sz w:val="20"/>
          <w:szCs w:val="20"/>
        </w:rPr>
        <w:t>2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6D488EC7" w14:textId="77777777" w:rsidR="00232C9F" w:rsidRPr="00235FEF" w:rsidRDefault="00232C9F" w:rsidP="00235FEF">
      <w:pPr>
        <w:ind w:right="2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139A6CFE" w14:textId="7BA222CB" w:rsidR="00232C9F" w:rsidRPr="00235FEF" w:rsidRDefault="00232C9F" w:rsidP="00235FEF">
      <w:pPr>
        <w:ind w:right="2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 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26541A20" w14:textId="1F1271A2" w:rsidR="00232C9F" w:rsidRPr="00235FEF" w:rsidRDefault="00232C9F" w:rsidP="00235FEF">
      <w:pPr>
        <w:ind w:right="2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ustalenia liczby członków Rady Nadzorczej</w:t>
      </w:r>
      <w:r w:rsidR="00586B7F" w:rsidRPr="00235FEF">
        <w:rPr>
          <w:rFonts w:asciiTheme="minorHAnsi" w:hAnsiTheme="minorHAnsi" w:cstheme="minorHAnsi"/>
          <w:b/>
          <w:sz w:val="20"/>
          <w:szCs w:val="20"/>
        </w:rPr>
        <w:t xml:space="preserve"> nowej kadencji</w:t>
      </w:r>
    </w:p>
    <w:p w14:paraId="08FF8AD5" w14:textId="59A21111" w:rsidR="0035754A" w:rsidRPr="00235FEF" w:rsidRDefault="0035754A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AAB424" w14:textId="77777777" w:rsidR="00232C9F" w:rsidRPr="00235FEF" w:rsidRDefault="00232C9F" w:rsidP="00235FEF">
      <w:pPr>
        <w:ind w:right="23"/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09CD81BA" w14:textId="16ED205C" w:rsidR="00232C9F" w:rsidRPr="00235FEF" w:rsidRDefault="00232C9F" w:rsidP="00235FE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  <w:r w:rsidRPr="00235FEF">
        <w:rPr>
          <w:rFonts w:asciiTheme="minorHAnsi" w:hAnsiTheme="minorHAnsi" w:cstheme="minorHAnsi"/>
          <w:sz w:val="20"/>
        </w:rPr>
        <w:t xml:space="preserve">Działając na podstawie art. 385 § 1 Kodeksu </w:t>
      </w:r>
      <w:r w:rsidR="004C4913">
        <w:rPr>
          <w:rFonts w:asciiTheme="minorHAnsi" w:hAnsiTheme="minorHAnsi" w:cstheme="minorHAnsi"/>
          <w:sz w:val="20"/>
        </w:rPr>
        <w:t>S</w:t>
      </w:r>
      <w:r w:rsidRPr="00235FEF">
        <w:rPr>
          <w:rFonts w:asciiTheme="minorHAnsi" w:hAnsiTheme="minorHAnsi" w:cstheme="minorHAnsi"/>
          <w:sz w:val="20"/>
        </w:rPr>
        <w:t xml:space="preserve">półek </w:t>
      </w:r>
      <w:r w:rsidR="004C4913">
        <w:rPr>
          <w:rFonts w:asciiTheme="minorHAnsi" w:hAnsiTheme="minorHAnsi" w:cstheme="minorHAnsi"/>
          <w:sz w:val="20"/>
        </w:rPr>
        <w:t>H</w:t>
      </w:r>
      <w:r w:rsidRPr="00235FEF">
        <w:rPr>
          <w:rFonts w:asciiTheme="minorHAnsi" w:hAnsiTheme="minorHAnsi" w:cstheme="minorHAnsi"/>
          <w:sz w:val="20"/>
        </w:rPr>
        <w:t xml:space="preserve">andlowych i § 19 Statutu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 z siedzibą w Koszajcu Zwyczajne Walne Zgromadzenie ustala </w:t>
      </w:r>
      <w:r w:rsidRPr="004C4913">
        <w:rPr>
          <w:rFonts w:asciiTheme="minorHAnsi" w:hAnsiTheme="minorHAnsi" w:cstheme="minorHAnsi"/>
          <w:b/>
          <w:sz w:val="20"/>
        </w:rPr>
        <w:t>pięcioosobowy</w:t>
      </w:r>
      <w:r w:rsidRPr="00235FEF">
        <w:rPr>
          <w:rFonts w:asciiTheme="minorHAnsi" w:hAnsiTheme="minorHAnsi" w:cstheme="minorHAnsi"/>
          <w:sz w:val="20"/>
        </w:rPr>
        <w:t xml:space="preserve"> Skład Rady Nadzorczej ULMA </w:t>
      </w:r>
      <w:proofErr w:type="spellStart"/>
      <w:r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</w:rPr>
        <w:t xml:space="preserve"> Polska Spółka Akcyjna</w:t>
      </w:r>
      <w:r w:rsidR="00BC2E7A" w:rsidRPr="00235FEF">
        <w:rPr>
          <w:rFonts w:asciiTheme="minorHAnsi" w:hAnsiTheme="minorHAnsi" w:cstheme="minorHAnsi"/>
          <w:sz w:val="20"/>
        </w:rPr>
        <w:t xml:space="preserve"> nowe</w:t>
      </w:r>
      <w:r w:rsidR="00F94F7F" w:rsidRPr="00235FEF">
        <w:rPr>
          <w:rFonts w:asciiTheme="minorHAnsi" w:hAnsiTheme="minorHAnsi" w:cstheme="minorHAnsi"/>
          <w:sz w:val="20"/>
        </w:rPr>
        <w:t>j</w:t>
      </w:r>
      <w:r w:rsidR="00BC2E7A" w:rsidRPr="00235FEF">
        <w:rPr>
          <w:rFonts w:asciiTheme="minorHAnsi" w:hAnsiTheme="minorHAnsi" w:cstheme="minorHAnsi"/>
          <w:sz w:val="20"/>
        </w:rPr>
        <w:t xml:space="preserve"> kadencji</w:t>
      </w:r>
      <w:r w:rsidRPr="00235FEF">
        <w:rPr>
          <w:rFonts w:asciiTheme="minorHAnsi" w:hAnsiTheme="minorHAnsi" w:cstheme="minorHAnsi"/>
          <w:sz w:val="20"/>
        </w:rPr>
        <w:t>.</w:t>
      </w:r>
    </w:p>
    <w:p w14:paraId="2A6790EF" w14:textId="77777777" w:rsidR="00A61BD1" w:rsidRPr="00235FEF" w:rsidRDefault="00A61BD1" w:rsidP="00235FEF">
      <w:pPr>
        <w:pStyle w:val="Tekstpodstawowy"/>
        <w:tabs>
          <w:tab w:val="left" w:pos="-3261"/>
        </w:tabs>
        <w:spacing w:line="240" w:lineRule="auto"/>
        <w:ind w:right="23"/>
        <w:jc w:val="center"/>
        <w:rPr>
          <w:rFonts w:asciiTheme="minorHAnsi" w:hAnsiTheme="minorHAnsi" w:cstheme="minorHAnsi"/>
          <w:sz w:val="20"/>
        </w:rPr>
      </w:pPr>
    </w:p>
    <w:p w14:paraId="2BF67C56" w14:textId="46C90F95" w:rsidR="00232C9F" w:rsidRPr="00235FEF" w:rsidRDefault="00232C9F" w:rsidP="00235FEF">
      <w:pPr>
        <w:pStyle w:val="Tekstpodstawowy"/>
        <w:tabs>
          <w:tab w:val="left" w:pos="-3261"/>
        </w:tabs>
        <w:spacing w:line="240" w:lineRule="auto"/>
        <w:ind w:right="23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2A0CB8D3" w14:textId="77777777" w:rsidR="00232C9F" w:rsidRPr="00235FEF" w:rsidRDefault="00232C9F" w:rsidP="00235FEF">
      <w:pPr>
        <w:ind w:right="23"/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40432E57" w14:textId="37CE208D" w:rsidR="00232C9F" w:rsidRPr="00235FEF" w:rsidRDefault="00232C9F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79C39D15" w14:textId="77777777" w:rsidR="00232C9F" w:rsidRPr="00235FEF" w:rsidRDefault="00232C9F" w:rsidP="00235FEF">
      <w:pPr>
        <w:rPr>
          <w:rFonts w:asciiTheme="minorHAnsi" w:hAnsiTheme="minorHAnsi" w:cstheme="minorHAnsi"/>
          <w:b/>
          <w:sz w:val="20"/>
          <w:szCs w:val="20"/>
        </w:rPr>
      </w:pPr>
    </w:p>
    <w:p w14:paraId="4FB09FC9" w14:textId="24E56234" w:rsidR="002B7A8E" w:rsidRPr="00235FEF" w:rsidRDefault="002B7A8E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88262C" w:rsidRPr="00235FEF">
        <w:rPr>
          <w:rFonts w:asciiTheme="minorHAnsi" w:hAnsiTheme="minorHAnsi" w:cstheme="minorHAnsi"/>
          <w:b/>
          <w:sz w:val="20"/>
          <w:szCs w:val="20"/>
        </w:rPr>
        <w:t>2</w:t>
      </w:r>
      <w:r w:rsidR="001C5250">
        <w:rPr>
          <w:rFonts w:asciiTheme="minorHAnsi" w:hAnsiTheme="minorHAnsi" w:cstheme="minorHAnsi"/>
          <w:b/>
          <w:sz w:val="20"/>
          <w:szCs w:val="20"/>
        </w:rPr>
        <w:t>3</w:t>
      </w:r>
      <w:r w:rsidRPr="00235FEF">
        <w:rPr>
          <w:rFonts w:asciiTheme="minorHAnsi" w:hAnsiTheme="minorHAnsi" w:cstheme="minorHAnsi"/>
          <w:b/>
          <w:sz w:val="20"/>
          <w:szCs w:val="20"/>
        </w:rPr>
        <w:t>/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45EEC167" w14:textId="77777777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Zwyczajnego Walnego Zgromadzenia </w:t>
      </w:r>
    </w:p>
    <w:p w14:paraId="737E6F05" w14:textId="3AF1D8BA" w:rsidR="002B7A8E" w:rsidRPr="00235FEF" w:rsidRDefault="002B7A8E" w:rsidP="00235FEF">
      <w:pPr>
        <w:tabs>
          <w:tab w:val="left" w:pos="170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</w:t>
      </w:r>
      <w:r w:rsidR="0088262C" w:rsidRPr="00235FEF">
        <w:rPr>
          <w:rFonts w:asciiTheme="minorHAnsi" w:hAnsiTheme="minorHAnsi" w:cstheme="minorHAnsi"/>
          <w:b/>
          <w:sz w:val="20"/>
          <w:szCs w:val="20"/>
        </w:rPr>
        <w:t>a z siedzibą w Koszajcu</w:t>
      </w:r>
      <w:r w:rsidR="0088262C" w:rsidRPr="00235FEF">
        <w:rPr>
          <w:rFonts w:asciiTheme="minorHAnsi" w:hAnsiTheme="minorHAnsi" w:cstheme="minorHAnsi"/>
          <w:b/>
          <w:sz w:val="20"/>
          <w:szCs w:val="20"/>
        </w:rPr>
        <w:br/>
        <w:t>z dnia 10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maja </w:t>
      </w:r>
      <w:r w:rsidR="00C523C8" w:rsidRPr="00235FEF">
        <w:rPr>
          <w:rFonts w:asciiTheme="minorHAnsi" w:hAnsiTheme="minorHAnsi" w:cstheme="minorHAnsi"/>
          <w:b/>
          <w:sz w:val="20"/>
          <w:szCs w:val="20"/>
        </w:rPr>
        <w:t>2022</w:t>
      </w:r>
      <w:r w:rsidRPr="00235FEF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54761484" w14:textId="00547F91" w:rsidR="002B7A8E" w:rsidRPr="00235FEF" w:rsidRDefault="002B7A8E" w:rsidP="00235FEF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</w:pPr>
      <w:r w:rsidRPr="00235FEF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>w sprawie powołania członk</w:t>
      </w:r>
      <w:r w:rsidR="00FD3835" w:rsidRPr="00235FEF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>ów</w:t>
      </w:r>
      <w:r w:rsidRPr="00235FEF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 xml:space="preserve"> Rady Nadzorczej</w:t>
      </w:r>
      <w:r w:rsidR="00EC4BAF" w:rsidRPr="00235FEF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 xml:space="preserve"> nowej kadencji</w:t>
      </w:r>
    </w:p>
    <w:p w14:paraId="378010C8" w14:textId="3469F2FC" w:rsidR="001A0F53" w:rsidRPr="00235FEF" w:rsidRDefault="001A0F53" w:rsidP="00235FEF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</w:pPr>
    </w:p>
    <w:p w14:paraId="26D61629" w14:textId="77777777" w:rsidR="00A61BD1" w:rsidRPr="00235FEF" w:rsidRDefault="00A61BD1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1.</w:t>
      </w:r>
    </w:p>
    <w:p w14:paraId="73461F7A" w14:textId="289E15A1" w:rsidR="004C77F1" w:rsidRPr="00235FEF" w:rsidRDefault="009E45ED" w:rsidP="00235FEF">
      <w:pPr>
        <w:pStyle w:val="Tekstpodstawowy"/>
        <w:tabs>
          <w:tab w:val="left" w:pos="-3261"/>
        </w:tabs>
        <w:spacing w:line="240" w:lineRule="auto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Działając na podstawie przepisu art. 385 § 1 Kodeksu Spółek Handlowych Zwyczajne Walne Zgromadzenie</w:t>
      </w:r>
      <w:r w:rsidR="00232C9F" w:rsidRPr="00235FEF">
        <w:rPr>
          <w:rFonts w:asciiTheme="minorHAnsi" w:hAnsiTheme="minorHAnsi" w:cstheme="minorHAnsi"/>
          <w:sz w:val="20"/>
        </w:rPr>
        <w:t xml:space="preserve"> niniejszym powołuje w skład Rady Nadzorczej ULMA </w:t>
      </w:r>
      <w:proofErr w:type="spellStart"/>
      <w:r w:rsidR="00232C9F" w:rsidRPr="00235FEF">
        <w:rPr>
          <w:rFonts w:asciiTheme="minorHAnsi" w:hAnsiTheme="minorHAnsi" w:cstheme="minorHAnsi"/>
          <w:sz w:val="20"/>
        </w:rPr>
        <w:t>Construccion</w:t>
      </w:r>
      <w:proofErr w:type="spellEnd"/>
      <w:r w:rsidR="00232C9F" w:rsidRPr="00235FEF">
        <w:rPr>
          <w:rFonts w:asciiTheme="minorHAnsi" w:hAnsiTheme="minorHAnsi" w:cstheme="minorHAnsi"/>
          <w:sz w:val="20"/>
        </w:rPr>
        <w:t xml:space="preserve"> Polska Spółka Akcyjna </w:t>
      </w:r>
      <w:r w:rsidR="001C5250">
        <w:rPr>
          <w:rFonts w:asciiTheme="minorHAnsi" w:hAnsiTheme="minorHAnsi" w:cstheme="minorHAnsi"/>
          <w:sz w:val="20"/>
        </w:rPr>
        <w:t xml:space="preserve">Panią/Pana </w:t>
      </w:r>
      <w:r w:rsidR="008F05AD">
        <w:rPr>
          <w:rFonts w:asciiTheme="minorHAnsi" w:hAnsiTheme="minorHAnsi" w:cstheme="minorHAnsi"/>
          <w:sz w:val="20"/>
        </w:rPr>
        <w:t>………………………………………….…….</w:t>
      </w:r>
    </w:p>
    <w:p w14:paraId="60E4F560" w14:textId="77777777" w:rsidR="00A61BD1" w:rsidRPr="00235FEF" w:rsidRDefault="00A61BD1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795DFC5C" w14:textId="572C7DDA" w:rsidR="002B7A8E" w:rsidRPr="00235FEF" w:rsidRDefault="002B7A8E" w:rsidP="00235FEF">
      <w:pPr>
        <w:pStyle w:val="Tekstpodstawowy"/>
        <w:tabs>
          <w:tab w:val="left" w:pos="-3261"/>
        </w:tabs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235FEF">
        <w:rPr>
          <w:rFonts w:asciiTheme="minorHAnsi" w:hAnsiTheme="minorHAnsi" w:cstheme="minorHAnsi"/>
          <w:sz w:val="20"/>
        </w:rPr>
        <w:t>§ 2.</w:t>
      </w:r>
    </w:p>
    <w:p w14:paraId="27E4AA5A" w14:textId="08DB5EB0" w:rsidR="002B7A8E" w:rsidRPr="00235FEF" w:rsidRDefault="002B7A8E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62CC3B23" w14:textId="280E4353" w:rsidR="00E202DE" w:rsidRDefault="00E202DE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3992D4" w14:textId="77777777" w:rsidR="004C4913" w:rsidRPr="00235FEF" w:rsidRDefault="004C491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04F72C" w14:textId="79AD2A9C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3" w:name="_Hlk100539939"/>
      <w:r w:rsidRPr="00235FEF">
        <w:rPr>
          <w:rFonts w:asciiTheme="minorHAnsi" w:hAnsiTheme="minorHAnsi" w:cstheme="minorHAnsi"/>
          <w:b/>
          <w:sz w:val="20"/>
          <w:szCs w:val="20"/>
        </w:rPr>
        <w:t>Uchwała Nr 2</w:t>
      </w:r>
      <w:r w:rsidR="001C5250">
        <w:rPr>
          <w:rFonts w:asciiTheme="minorHAnsi" w:hAnsiTheme="minorHAnsi" w:cstheme="minorHAnsi"/>
          <w:b/>
          <w:sz w:val="20"/>
          <w:szCs w:val="20"/>
        </w:rPr>
        <w:t>4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5C8B44E0" w14:textId="138DF30F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Zwyczajnego Walnego Zgromadzenia</w:t>
      </w:r>
    </w:p>
    <w:p w14:paraId="65DE22CF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15EA4C73" w14:textId="39EA58EE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powołania członków Rady Nadzorczej</w:t>
      </w:r>
      <w:r w:rsidR="00EC4BAF" w:rsidRPr="00235FEF">
        <w:rPr>
          <w:rFonts w:asciiTheme="minorHAnsi" w:hAnsiTheme="minorHAnsi" w:cstheme="minorHAnsi"/>
          <w:b/>
          <w:sz w:val="20"/>
          <w:szCs w:val="20"/>
        </w:rPr>
        <w:t xml:space="preserve"> nowej kadencji</w:t>
      </w:r>
    </w:p>
    <w:p w14:paraId="488AD968" w14:textId="77777777" w:rsidR="004C77F1" w:rsidRPr="00235FEF" w:rsidRDefault="004C77F1" w:rsidP="00235FE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C34D51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3757CC08" w14:textId="5BA9C36B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przepisu art. 385 § 1 Kodeksu Spółek Handlowych Zwyczajne Walne Zgromadzenie niniejszym powołuje w skład Rady Nadzorczej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</w:t>
      </w:r>
      <w:r w:rsidR="001C5250">
        <w:rPr>
          <w:rFonts w:asciiTheme="minorHAnsi" w:hAnsiTheme="minorHAnsi" w:cstheme="minorHAnsi"/>
          <w:sz w:val="20"/>
        </w:rPr>
        <w:t>Panią/Pana ………………………………………….…….</w:t>
      </w:r>
    </w:p>
    <w:p w14:paraId="2FA7FDD7" w14:textId="37504D89" w:rsidR="004C77F1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BB4F86" w14:textId="77777777" w:rsidR="004C4913" w:rsidRPr="00235FEF" w:rsidRDefault="004C491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C1FA45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5EAB08C0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bookmarkEnd w:id="3"/>
    <w:p w14:paraId="627B85DD" w14:textId="75F923F8" w:rsidR="004C77F1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E5CE43" w14:textId="77777777" w:rsidR="004C4913" w:rsidRPr="00235FEF" w:rsidRDefault="004C491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A3FCD4" w14:textId="68949101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4" w:name="_Hlk100539955"/>
      <w:r w:rsidRPr="00235FEF">
        <w:rPr>
          <w:rFonts w:asciiTheme="minorHAnsi" w:hAnsiTheme="minorHAnsi" w:cstheme="minorHAnsi"/>
          <w:b/>
          <w:sz w:val="20"/>
          <w:szCs w:val="20"/>
        </w:rPr>
        <w:t>Uchwała Nr 2</w:t>
      </w:r>
      <w:r w:rsidR="001C5250">
        <w:rPr>
          <w:rFonts w:asciiTheme="minorHAnsi" w:hAnsiTheme="minorHAnsi" w:cstheme="minorHAnsi"/>
          <w:b/>
          <w:sz w:val="20"/>
          <w:szCs w:val="20"/>
        </w:rPr>
        <w:t>5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10273BF1" w14:textId="244AB9B8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Zwyczajnego Walnego Zgromadzenia</w:t>
      </w:r>
    </w:p>
    <w:p w14:paraId="4C3347BE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665430E4" w14:textId="0BEB1378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powołania członków Rady Nadzorczej</w:t>
      </w:r>
      <w:r w:rsidR="00EC4BAF" w:rsidRPr="00235FEF">
        <w:rPr>
          <w:rFonts w:asciiTheme="minorHAnsi" w:hAnsiTheme="minorHAnsi" w:cstheme="minorHAnsi"/>
          <w:b/>
          <w:sz w:val="20"/>
          <w:szCs w:val="20"/>
        </w:rPr>
        <w:t xml:space="preserve"> nowej kadencji</w:t>
      </w:r>
    </w:p>
    <w:p w14:paraId="46E4981C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050C6B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40B52A0F" w14:textId="5BC5CF12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przepisu art. 385 § 1 Kodeksu Spółek Handlowych Zwyczajne Walne Zgromadzenie niniejszym powołuje w skład Rady Nadzorczej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</w:t>
      </w:r>
      <w:r w:rsidR="001C5250">
        <w:rPr>
          <w:rFonts w:asciiTheme="minorHAnsi" w:hAnsiTheme="minorHAnsi" w:cstheme="minorHAnsi"/>
          <w:sz w:val="20"/>
        </w:rPr>
        <w:t>Panią/Pana ………………………………………….…….</w:t>
      </w:r>
    </w:p>
    <w:p w14:paraId="0E400258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A6AC8B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3D362607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bookmarkEnd w:id="4"/>
    <w:p w14:paraId="615DAE50" w14:textId="1215ABD2" w:rsidR="004C77F1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6D425F" w14:textId="77777777" w:rsidR="004C4913" w:rsidRPr="00235FEF" w:rsidRDefault="004C491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10DDD4" w14:textId="343E3AFB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5" w:name="_Hlk100539970"/>
      <w:r w:rsidRPr="00235FEF">
        <w:rPr>
          <w:rFonts w:asciiTheme="minorHAnsi" w:hAnsiTheme="minorHAnsi" w:cstheme="minorHAnsi"/>
          <w:b/>
          <w:sz w:val="20"/>
          <w:szCs w:val="20"/>
        </w:rPr>
        <w:t>Uchwała Nr 2</w:t>
      </w:r>
      <w:r w:rsidR="001C5250">
        <w:rPr>
          <w:rFonts w:asciiTheme="minorHAnsi" w:hAnsiTheme="minorHAnsi" w:cstheme="minorHAnsi"/>
          <w:b/>
          <w:sz w:val="20"/>
          <w:szCs w:val="20"/>
        </w:rPr>
        <w:t>6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2B1AC1F1" w14:textId="669F529D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Zwyczajnego Walnego Zgromadzenia</w:t>
      </w:r>
    </w:p>
    <w:p w14:paraId="3C8F0FAB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5758FA25" w14:textId="2C2E8D81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powołania członków Rady Nadzorczej</w:t>
      </w:r>
      <w:r w:rsidR="00EC4BAF" w:rsidRPr="00235FEF">
        <w:rPr>
          <w:rFonts w:asciiTheme="minorHAnsi" w:hAnsiTheme="minorHAnsi" w:cstheme="minorHAnsi"/>
          <w:b/>
          <w:sz w:val="20"/>
          <w:szCs w:val="20"/>
        </w:rPr>
        <w:t xml:space="preserve"> nowej kadencji</w:t>
      </w:r>
    </w:p>
    <w:p w14:paraId="7B8B04C7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33018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712829CA" w14:textId="1C212FEB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przepisu art. 385 § 1 Kodeksu Spółek Handlowych Zwyczajne Walne Zgromadzenie niniejszym powołuje w skład Rady Nadzorczej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</w:t>
      </w:r>
      <w:r w:rsidR="001C5250">
        <w:rPr>
          <w:rFonts w:asciiTheme="minorHAnsi" w:hAnsiTheme="minorHAnsi" w:cstheme="minorHAnsi"/>
          <w:sz w:val="20"/>
        </w:rPr>
        <w:t>Panią/Pana ………………………………………….…….</w:t>
      </w:r>
    </w:p>
    <w:p w14:paraId="7C034CF1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ABBD6D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488ECC73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2946270E" w14:textId="137AF747" w:rsidR="004C77F1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6D0EF8" w14:textId="77777777" w:rsidR="004C4913" w:rsidRPr="00235FEF" w:rsidRDefault="004C4913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D4334B" w14:textId="75D9C646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6" w:name="_Hlk100539991"/>
      <w:bookmarkEnd w:id="5"/>
      <w:r w:rsidRPr="00235FEF">
        <w:rPr>
          <w:rFonts w:asciiTheme="minorHAnsi" w:hAnsiTheme="minorHAnsi" w:cstheme="minorHAnsi"/>
          <w:b/>
          <w:sz w:val="20"/>
          <w:szCs w:val="20"/>
        </w:rPr>
        <w:t>Uchwała Nr 2</w:t>
      </w:r>
      <w:r w:rsidR="001C5250">
        <w:rPr>
          <w:rFonts w:asciiTheme="minorHAnsi" w:hAnsiTheme="minorHAnsi" w:cstheme="minorHAnsi"/>
          <w:b/>
          <w:sz w:val="20"/>
          <w:szCs w:val="20"/>
        </w:rPr>
        <w:t>7</w:t>
      </w:r>
      <w:r w:rsidRPr="00235FEF">
        <w:rPr>
          <w:rFonts w:asciiTheme="minorHAnsi" w:hAnsiTheme="minorHAnsi" w:cstheme="minorHAnsi"/>
          <w:b/>
          <w:sz w:val="20"/>
          <w:szCs w:val="20"/>
        </w:rPr>
        <w:t>/2022</w:t>
      </w:r>
    </w:p>
    <w:p w14:paraId="32C0AA73" w14:textId="5AB348F8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Zwyczajnego Walnego Zgromadzenia</w:t>
      </w:r>
    </w:p>
    <w:p w14:paraId="2457CE54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</w:rPr>
        <w:br/>
        <w:t>z dnia 10 maja 2022 roku</w:t>
      </w:r>
    </w:p>
    <w:p w14:paraId="57932A1B" w14:textId="43259A14" w:rsidR="004C77F1" w:rsidRPr="00235FEF" w:rsidRDefault="004C77F1" w:rsidP="00235FE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5FEF">
        <w:rPr>
          <w:rFonts w:asciiTheme="minorHAnsi" w:hAnsiTheme="minorHAnsi" w:cstheme="minorHAnsi"/>
          <w:b/>
          <w:sz w:val="20"/>
          <w:szCs w:val="20"/>
        </w:rPr>
        <w:t>w sprawie powołania członków Rady Nadzorczej</w:t>
      </w:r>
      <w:r w:rsidR="00EC4BAF" w:rsidRPr="00235FEF">
        <w:rPr>
          <w:rFonts w:asciiTheme="minorHAnsi" w:hAnsiTheme="minorHAnsi" w:cstheme="minorHAnsi"/>
          <w:b/>
          <w:sz w:val="20"/>
          <w:szCs w:val="20"/>
        </w:rPr>
        <w:t xml:space="preserve"> nowej kadencji</w:t>
      </w:r>
    </w:p>
    <w:p w14:paraId="43C3337D" w14:textId="77777777" w:rsidR="004C77F1" w:rsidRPr="00235FEF" w:rsidRDefault="004C77F1" w:rsidP="00235FE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A396F0" w14:textId="77777777" w:rsidR="004C77F1" w:rsidRPr="00235FEF" w:rsidRDefault="004C77F1" w:rsidP="00235FEF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1.</w:t>
      </w:r>
    </w:p>
    <w:p w14:paraId="7E127027" w14:textId="3E93FCA9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Działając na podstawie przepisu art. 385 § 1 Kodeksu Spółek Handlowych Zwyczajne Walne Zgromadzenie niniejszym powołuje w skład Rady Nadzorczej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</w:rPr>
        <w:t xml:space="preserve"> Polska Spółka Akcyjna </w:t>
      </w:r>
      <w:r w:rsidR="001C5250">
        <w:rPr>
          <w:rFonts w:asciiTheme="minorHAnsi" w:hAnsiTheme="minorHAnsi" w:cstheme="minorHAnsi"/>
          <w:sz w:val="20"/>
        </w:rPr>
        <w:t>Panią/Pana ………………………………………….…….</w:t>
      </w:r>
    </w:p>
    <w:p w14:paraId="24657A10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086EE2" w14:textId="77777777" w:rsidR="004C77F1" w:rsidRPr="00235FEF" w:rsidRDefault="004C77F1" w:rsidP="004C4913">
      <w:pPr>
        <w:jc w:val="center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>§ 2.</w:t>
      </w:r>
    </w:p>
    <w:p w14:paraId="3292C159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  <w:r w:rsidRPr="00235FEF">
        <w:rPr>
          <w:rFonts w:asciiTheme="minorHAnsi" w:hAnsiTheme="minorHAnsi" w:cstheme="minorHAnsi"/>
          <w:sz w:val="20"/>
          <w:szCs w:val="20"/>
        </w:rPr>
        <w:t xml:space="preserve">Uchwała wchodzi w życie z chwilą jej podjęcia. </w:t>
      </w:r>
    </w:p>
    <w:p w14:paraId="431046BA" w14:textId="77777777" w:rsidR="004C77F1" w:rsidRPr="00235FEF" w:rsidRDefault="004C77F1" w:rsidP="00235FEF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6"/>
    <w:p w14:paraId="6D4C8BEE" w14:textId="4EE7AB81" w:rsidR="00E202DE" w:rsidRPr="00235FEF" w:rsidRDefault="00E202DE" w:rsidP="00235FEF">
      <w:pPr>
        <w:keepNext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35FEF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Uzasadnienie do projektów uchwał ZWZ nr </w:t>
      </w:r>
      <w:r w:rsidR="00C85299" w:rsidRPr="00235FEF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1C5250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7A0055" w:rsidRPr="00235FEF">
        <w:rPr>
          <w:rFonts w:asciiTheme="minorHAnsi" w:hAnsiTheme="minorHAnsi" w:cstheme="minorHAnsi"/>
          <w:b/>
          <w:i/>
          <w:sz w:val="20"/>
          <w:szCs w:val="20"/>
        </w:rPr>
        <w:t xml:space="preserve"> – </w:t>
      </w:r>
      <w:r w:rsidR="00FB079B" w:rsidRPr="00235FEF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1C5250">
        <w:rPr>
          <w:rFonts w:asciiTheme="minorHAnsi" w:hAnsiTheme="minorHAnsi" w:cstheme="minorHAnsi"/>
          <w:b/>
          <w:i/>
          <w:sz w:val="20"/>
          <w:szCs w:val="20"/>
        </w:rPr>
        <w:t>7</w:t>
      </w:r>
    </w:p>
    <w:p w14:paraId="21DA279D" w14:textId="461C2C74" w:rsidR="00AB1FE7" w:rsidRPr="00235FEF" w:rsidRDefault="00AB1FE7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235FEF">
        <w:rPr>
          <w:rFonts w:asciiTheme="minorHAnsi" w:hAnsiTheme="minorHAnsi" w:cstheme="minorHAnsi"/>
          <w:i/>
          <w:sz w:val="20"/>
          <w:szCs w:val="20"/>
        </w:rPr>
        <w:t>W związku z upływem</w:t>
      </w:r>
      <w:r w:rsidR="00C20958" w:rsidRPr="00235FEF">
        <w:rPr>
          <w:rFonts w:asciiTheme="minorHAnsi" w:hAnsiTheme="minorHAnsi" w:cstheme="minorHAnsi"/>
          <w:i/>
          <w:sz w:val="20"/>
          <w:szCs w:val="20"/>
        </w:rPr>
        <w:t xml:space="preserve"> dotychczasowej trzyletniej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 kadencji</w:t>
      </w:r>
      <w:r w:rsidR="00BC2E7A" w:rsidRPr="00235FEF">
        <w:rPr>
          <w:rFonts w:asciiTheme="minorHAnsi" w:hAnsiTheme="minorHAnsi" w:cstheme="minorHAnsi"/>
          <w:i/>
          <w:sz w:val="20"/>
          <w:szCs w:val="20"/>
        </w:rPr>
        <w:t xml:space="preserve"> Rady Nadzorczej</w:t>
      </w:r>
      <w:r w:rsidR="00C20958" w:rsidRPr="00235FEF">
        <w:rPr>
          <w:rFonts w:asciiTheme="minorHAnsi" w:hAnsiTheme="minorHAnsi" w:cstheme="minorHAnsi"/>
          <w:i/>
          <w:sz w:val="20"/>
          <w:szCs w:val="20"/>
        </w:rPr>
        <w:t xml:space="preserve"> i wygaśnięciem</w:t>
      </w:r>
      <w:r w:rsidR="00BC2E7A" w:rsidRPr="00235FE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20958" w:rsidRPr="00235FEF">
        <w:rPr>
          <w:rFonts w:asciiTheme="minorHAnsi" w:hAnsiTheme="minorHAnsi" w:cstheme="minorHAnsi"/>
          <w:i/>
          <w:sz w:val="20"/>
          <w:szCs w:val="20"/>
        </w:rPr>
        <w:t>mandat</w:t>
      </w:r>
      <w:r w:rsidR="00BC2E7A" w:rsidRPr="00235FEF">
        <w:rPr>
          <w:rFonts w:asciiTheme="minorHAnsi" w:hAnsiTheme="minorHAnsi" w:cstheme="minorHAnsi"/>
          <w:i/>
          <w:sz w:val="20"/>
          <w:szCs w:val="20"/>
        </w:rPr>
        <w:t>ów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C5250">
        <w:rPr>
          <w:rFonts w:asciiTheme="minorHAnsi" w:hAnsiTheme="minorHAnsi" w:cstheme="minorHAnsi"/>
          <w:i/>
          <w:sz w:val="20"/>
          <w:szCs w:val="20"/>
        </w:rPr>
        <w:t xml:space="preserve">większości </w:t>
      </w:r>
      <w:r w:rsidR="004E0027">
        <w:rPr>
          <w:rFonts w:asciiTheme="minorHAnsi" w:hAnsiTheme="minorHAnsi" w:cstheme="minorHAnsi"/>
          <w:i/>
          <w:sz w:val="20"/>
          <w:szCs w:val="20"/>
        </w:rPr>
        <w:t>C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złonków Rady Nadzorczej </w:t>
      </w:r>
      <w:r w:rsidR="006A2A68" w:rsidRPr="00235FEF">
        <w:rPr>
          <w:rFonts w:asciiTheme="minorHAnsi" w:hAnsiTheme="minorHAnsi" w:cstheme="minorHAnsi"/>
          <w:i/>
          <w:sz w:val="20"/>
          <w:szCs w:val="20"/>
        </w:rPr>
        <w:t xml:space="preserve">z dniem odbycia zgromadzenia zatwierdzającego sprawozdanie finansowe za 2021 rok, </w:t>
      </w:r>
      <w:r w:rsidR="001C5250">
        <w:rPr>
          <w:rFonts w:asciiTheme="minorHAnsi" w:hAnsiTheme="minorHAnsi" w:cstheme="minorHAnsi"/>
          <w:i/>
          <w:sz w:val="20"/>
          <w:szCs w:val="20"/>
        </w:rPr>
        <w:t xml:space="preserve">a także odwołaniem ostatniego </w:t>
      </w:r>
      <w:r w:rsidR="004E0027">
        <w:rPr>
          <w:rFonts w:asciiTheme="minorHAnsi" w:hAnsiTheme="minorHAnsi" w:cstheme="minorHAnsi"/>
          <w:i/>
          <w:sz w:val="20"/>
          <w:szCs w:val="20"/>
        </w:rPr>
        <w:t>C</w:t>
      </w:r>
      <w:r w:rsidR="001C5250">
        <w:rPr>
          <w:rFonts w:asciiTheme="minorHAnsi" w:hAnsiTheme="minorHAnsi" w:cstheme="minorHAnsi"/>
          <w:i/>
          <w:sz w:val="20"/>
          <w:szCs w:val="20"/>
        </w:rPr>
        <w:t xml:space="preserve">złonka Rady Nadzorczej, </w:t>
      </w:r>
      <w:r w:rsidRPr="00235FEF">
        <w:rPr>
          <w:rFonts w:asciiTheme="minorHAnsi" w:hAnsiTheme="minorHAnsi" w:cstheme="minorHAnsi"/>
          <w:i/>
          <w:sz w:val="20"/>
          <w:szCs w:val="20"/>
        </w:rPr>
        <w:t>zachodzi potrzeba powołania</w:t>
      </w:r>
      <w:r w:rsidR="00BC2E7A" w:rsidRPr="00235FEF">
        <w:rPr>
          <w:rFonts w:asciiTheme="minorHAnsi" w:hAnsiTheme="minorHAnsi" w:cstheme="minorHAnsi"/>
          <w:i/>
          <w:sz w:val="20"/>
          <w:szCs w:val="20"/>
        </w:rPr>
        <w:t xml:space="preserve"> członków</w:t>
      </w:r>
      <w:r w:rsidRPr="00235FEF">
        <w:rPr>
          <w:rFonts w:asciiTheme="minorHAnsi" w:hAnsiTheme="minorHAnsi" w:cstheme="minorHAnsi"/>
          <w:i/>
          <w:sz w:val="20"/>
          <w:szCs w:val="20"/>
        </w:rPr>
        <w:t xml:space="preserve"> Rady Nadzorczej nowej kadencji.</w:t>
      </w:r>
    </w:p>
    <w:p w14:paraId="3123666D" w14:textId="77777777" w:rsidR="00AB1FE7" w:rsidRPr="00235FEF" w:rsidRDefault="00AB1FE7" w:rsidP="00235FEF">
      <w:pPr>
        <w:tabs>
          <w:tab w:val="right" w:leader="hyphen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DC9B419" w14:textId="0660752E" w:rsidR="00E202DE" w:rsidRPr="00235FEF" w:rsidRDefault="00E202DE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284A2ED" w14:textId="7EA47CFA" w:rsidR="00D15A42" w:rsidRPr="00235FEF" w:rsidRDefault="00D15A42" w:rsidP="00235FEF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Uchwała Nr </w:t>
      </w:r>
      <w:r w:rsidR="00FB079B"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>2</w:t>
      </w:r>
      <w:r w:rsidR="004E0027">
        <w:rPr>
          <w:rFonts w:asciiTheme="minorHAnsi" w:hAnsiTheme="minorHAnsi" w:cstheme="minorHAnsi"/>
          <w:b/>
          <w:sz w:val="20"/>
          <w:szCs w:val="20"/>
          <w:lang w:eastAsia="en-US"/>
        </w:rPr>
        <w:t>8</w:t>
      </w: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>/2022</w:t>
      </w:r>
    </w:p>
    <w:p w14:paraId="456B4FB0" w14:textId="7B1C02AF" w:rsidR="00D15A42" w:rsidRPr="00235FEF" w:rsidRDefault="00D15A42" w:rsidP="00235FEF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>Zwyczajnego Walnego Zgromadzenia</w:t>
      </w:r>
    </w:p>
    <w:p w14:paraId="40DCFADD" w14:textId="77777777" w:rsidR="00D15A42" w:rsidRPr="00235FEF" w:rsidRDefault="00D15A42" w:rsidP="00235FEF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ULMA </w:t>
      </w:r>
      <w:proofErr w:type="spellStart"/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>Construccion</w:t>
      </w:r>
      <w:proofErr w:type="spellEnd"/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Polska Spółka Akcyjna z siedzibą w Koszajcu</w:t>
      </w: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br/>
        <w:t>z dnia 10 maja 2022 roku</w:t>
      </w:r>
    </w:p>
    <w:p w14:paraId="7890C7A6" w14:textId="3B11151C" w:rsidR="00D15A42" w:rsidRPr="00235FEF" w:rsidRDefault="00D15A42" w:rsidP="00235FEF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>w sprawie ustalenia wynagrodzenia członków Rady Nadzorczej</w:t>
      </w:r>
      <w:r w:rsidR="00EC4BAF" w:rsidRPr="00235FEF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nowej kadencji</w:t>
      </w:r>
    </w:p>
    <w:p w14:paraId="65482390" w14:textId="2F0A2C7E" w:rsidR="00D15A42" w:rsidRPr="00235FEF" w:rsidRDefault="00D15A42" w:rsidP="00235FEF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7C36B966" w14:textId="62BEA406" w:rsidR="00D15A42" w:rsidRPr="00235FEF" w:rsidRDefault="00D15A42" w:rsidP="00235FEF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>§ 1</w:t>
      </w:r>
    </w:p>
    <w:p w14:paraId="3D7C1EA8" w14:textId="3ADAE2FE" w:rsidR="00D15A42" w:rsidRPr="00235FEF" w:rsidRDefault="00D15A42" w:rsidP="008F05AD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 xml:space="preserve">Zwyczajne Walne Zgromadzenie ULMA </w:t>
      </w:r>
      <w:proofErr w:type="spellStart"/>
      <w:r w:rsidRPr="00235FEF">
        <w:rPr>
          <w:rFonts w:asciiTheme="minorHAnsi" w:hAnsiTheme="minorHAnsi" w:cstheme="minorHAnsi"/>
          <w:sz w:val="20"/>
          <w:szCs w:val="20"/>
          <w:lang w:eastAsia="en-US"/>
        </w:rPr>
        <w:t>Construccion</w:t>
      </w:r>
      <w:proofErr w:type="spellEnd"/>
      <w:r w:rsidRPr="00235FEF">
        <w:rPr>
          <w:rFonts w:asciiTheme="minorHAnsi" w:hAnsiTheme="minorHAnsi" w:cstheme="minorHAnsi"/>
          <w:sz w:val="20"/>
          <w:szCs w:val="20"/>
          <w:lang w:eastAsia="en-US"/>
        </w:rPr>
        <w:t xml:space="preserve"> Polska Spółka Akcyjna z siedzibą w Koszajcu („Spółka”)</w:t>
      </w:r>
      <w:r w:rsidR="008F05A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235FEF">
        <w:rPr>
          <w:rFonts w:asciiTheme="minorHAnsi" w:hAnsiTheme="minorHAnsi" w:cstheme="minorHAnsi"/>
          <w:sz w:val="20"/>
          <w:szCs w:val="20"/>
          <w:lang w:eastAsia="en-US"/>
        </w:rPr>
        <w:t>działając na podstawie art. 392 § 1 Kodeksu spółek handlowych oraz § 25 Statutu Spółki niniejszym ustala, że</w:t>
      </w:r>
      <w:r w:rsidR="008F05A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235FEF">
        <w:rPr>
          <w:rFonts w:asciiTheme="minorHAnsi" w:hAnsiTheme="minorHAnsi" w:cstheme="minorHAnsi"/>
          <w:sz w:val="20"/>
          <w:szCs w:val="20"/>
          <w:lang w:eastAsia="en-US"/>
        </w:rPr>
        <w:t>począwszy od dnia 11 maja 2022 roku:</w:t>
      </w:r>
    </w:p>
    <w:p w14:paraId="0477FDFF" w14:textId="304E9E75" w:rsidR="00D15A42" w:rsidRPr="00235FEF" w:rsidRDefault="00D15A42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[…]</w:t>
      </w:r>
    </w:p>
    <w:p w14:paraId="681C14B2" w14:textId="41C44391" w:rsidR="00D15A42" w:rsidRPr="00235FEF" w:rsidRDefault="00D15A42" w:rsidP="00235FEF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>§ 2</w:t>
      </w:r>
    </w:p>
    <w:p w14:paraId="2160F482" w14:textId="58292149" w:rsidR="00D15A42" w:rsidRPr="00235FEF" w:rsidRDefault="00D15A42" w:rsidP="00235FEF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>Niniejszym tracą moc wcześniejsze uchwały w s</w:t>
      </w:r>
      <w:r w:rsidR="008F05AD">
        <w:rPr>
          <w:rFonts w:asciiTheme="minorHAnsi" w:hAnsiTheme="minorHAnsi" w:cstheme="minorHAnsi"/>
          <w:sz w:val="20"/>
          <w:szCs w:val="20"/>
          <w:lang w:eastAsia="en-US"/>
        </w:rPr>
        <w:t>prawie ustalenia wynagrodzenia C</w:t>
      </w:r>
      <w:r w:rsidRPr="00235FEF">
        <w:rPr>
          <w:rFonts w:asciiTheme="minorHAnsi" w:hAnsiTheme="minorHAnsi" w:cstheme="minorHAnsi"/>
          <w:sz w:val="20"/>
          <w:szCs w:val="20"/>
          <w:lang w:eastAsia="en-US"/>
        </w:rPr>
        <w:t>złonków Rady Nadzorczej.</w:t>
      </w:r>
    </w:p>
    <w:p w14:paraId="5321B3A9" w14:textId="41217D47" w:rsidR="00D15A42" w:rsidRPr="00235FEF" w:rsidRDefault="00D15A42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4CF1FB3" w14:textId="04493F3A" w:rsidR="00D15A42" w:rsidRPr="00235FEF" w:rsidRDefault="00D15A42" w:rsidP="00235FEF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>§ 3</w:t>
      </w:r>
    </w:p>
    <w:p w14:paraId="3CCFDA32" w14:textId="68E14DF0" w:rsidR="00D15A42" w:rsidRPr="00235FEF" w:rsidRDefault="00D15A42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sz w:val="20"/>
          <w:szCs w:val="20"/>
          <w:lang w:eastAsia="en-US"/>
        </w:rPr>
        <w:t>Uchwała wchodzi w życie z chwila jej podjęcia.</w:t>
      </w:r>
    </w:p>
    <w:p w14:paraId="0708F2B5" w14:textId="77777777" w:rsidR="008F05AD" w:rsidRPr="00235FEF" w:rsidRDefault="008F05AD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DFB63E8" w14:textId="72359B9D" w:rsidR="00D15A42" w:rsidRPr="00235FEF" w:rsidRDefault="009A4CDA" w:rsidP="00235FE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Uzasadnienie do projektu uchwały ZWZ nr </w:t>
      </w:r>
      <w:r w:rsidR="00283F20" w:rsidRPr="00235FEF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>2</w:t>
      </w:r>
      <w:r w:rsidR="004E0027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>8</w:t>
      </w:r>
    </w:p>
    <w:p w14:paraId="215B5A48" w14:textId="496CF736" w:rsidR="009A4CDA" w:rsidRPr="00235FEF" w:rsidRDefault="00095CD4" w:rsidP="00235FEF">
      <w:pPr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235FE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Podjęcie uchwały w sprawie wynagrodzenia członków Rady Nadzorczej należy</w:t>
      </w:r>
      <w:r w:rsidR="00FD3835" w:rsidRPr="00235FE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235FE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do wyłącznych kompetencji Walnego Zgromadzenia.</w:t>
      </w:r>
    </w:p>
    <w:p w14:paraId="6B321351" w14:textId="77777777" w:rsidR="00D15A42" w:rsidRPr="00235FEF" w:rsidRDefault="00D15A42" w:rsidP="00235FEF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D15A42" w:rsidRPr="00235FEF" w:rsidSect="00235FEF">
      <w:footerReference w:type="even" r:id="rId8"/>
      <w:footerReference w:type="default" r:id="rId9"/>
      <w:pgSz w:w="11906" w:h="16838"/>
      <w:pgMar w:top="964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4A840" w14:textId="77777777" w:rsidR="00403AEB" w:rsidRDefault="00403AEB">
      <w:r>
        <w:separator/>
      </w:r>
    </w:p>
  </w:endnote>
  <w:endnote w:type="continuationSeparator" w:id="0">
    <w:p w14:paraId="6396D78C" w14:textId="77777777" w:rsidR="00403AEB" w:rsidRDefault="004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84757" w14:textId="77777777" w:rsidR="00A9134A" w:rsidRDefault="00A9134A" w:rsidP="00A960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E59DA9" w14:textId="77777777" w:rsidR="00A9134A" w:rsidRDefault="00A9134A" w:rsidP="00A960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38369"/>
      <w:docPartObj>
        <w:docPartGallery w:val="Page Numbers (Bottom of Page)"/>
        <w:docPartUnique/>
      </w:docPartObj>
    </w:sdtPr>
    <w:sdtEndPr/>
    <w:sdtContent>
      <w:p w14:paraId="6F88CC1E" w14:textId="4376D7DE" w:rsidR="00C70F47" w:rsidRDefault="00C70F47">
        <w:pPr>
          <w:pStyle w:val="Stopka"/>
          <w:jc w:val="right"/>
        </w:pPr>
        <w:r w:rsidRPr="00C70F47">
          <w:rPr>
            <w:rFonts w:asciiTheme="minorHAnsi" w:hAnsiTheme="minorHAnsi" w:cstheme="minorHAnsi"/>
            <w:sz w:val="20"/>
          </w:rPr>
          <w:fldChar w:fldCharType="begin"/>
        </w:r>
        <w:r w:rsidRPr="00C70F47">
          <w:rPr>
            <w:rFonts w:asciiTheme="minorHAnsi" w:hAnsiTheme="minorHAnsi" w:cstheme="minorHAnsi"/>
            <w:sz w:val="20"/>
          </w:rPr>
          <w:instrText>PAGE   \* MERGEFORMAT</w:instrText>
        </w:r>
        <w:r w:rsidRPr="00C70F47">
          <w:rPr>
            <w:rFonts w:asciiTheme="minorHAnsi" w:hAnsiTheme="minorHAnsi" w:cstheme="minorHAnsi"/>
            <w:sz w:val="20"/>
          </w:rPr>
          <w:fldChar w:fldCharType="separate"/>
        </w:r>
        <w:r w:rsidR="004E0027">
          <w:rPr>
            <w:rFonts w:asciiTheme="minorHAnsi" w:hAnsiTheme="minorHAnsi" w:cstheme="minorHAnsi"/>
            <w:noProof/>
            <w:sz w:val="20"/>
          </w:rPr>
          <w:t>10</w:t>
        </w:r>
        <w:r w:rsidRPr="00C70F4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5F6606DF" w14:textId="77777777" w:rsidR="00A9134A" w:rsidRDefault="00A9134A" w:rsidP="00A960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8A722" w14:textId="77777777" w:rsidR="00403AEB" w:rsidRDefault="00403AEB">
      <w:r>
        <w:separator/>
      </w:r>
    </w:p>
  </w:footnote>
  <w:footnote w:type="continuationSeparator" w:id="0">
    <w:p w14:paraId="69978B81" w14:textId="77777777" w:rsidR="00403AEB" w:rsidRDefault="0040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A36"/>
    <w:multiLevelType w:val="hybridMultilevel"/>
    <w:tmpl w:val="DC8437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7135D"/>
    <w:multiLevelType w:val="hybridMultilevel"/>
    <w:tmpl w:val="E290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52F3"/>
    <w:multiLevelType w:val="multilevel"/>
    <w:tmpl w:val="60B0B1E2"/>
    <w:lvl w:ilvl="0">
      <w:start w:val="1"/>
      <w:numFmt w:val="decimal"/>
      <w:lvlRestart w:val="0"/>
      <w:pStyle w:val="L1"/>
      <w:suff w:val="nothing"/>
      <w:lvlText w:val="§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L2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Letter"/>
      <w:pStyle w:val="L3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4"/>
      <w:lvlText w:val="%4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 w15:restartNumberingAfterBreak="0">
    <w:nsid w:val="0C1D53D9"/>
    <w:multiLevelType w:val="hybridMultilevel"/>
    <w:tmpl w:val="958E0C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9414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D16C71"/>
    <w:multiLevelType w:val="hybridMultilevel"/>
    <w:tmpl w:val="AFA26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4265"/>
    <w:multiLevelType w:val="hybridMultilevel"/>
    <w:tmpl w:val="47E8DB14"/>
    <w:lvl w:ilvl="0" w:tplc="57B8C2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44B3E6B"/>
    <w:multiLevelType w:val="hybridMultilevel"/>
    <w:tmpl w:val="A1B04F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310C43"/>
    <w:multiLevelType w:val="hybridMultilevel"/>
    <w:tmpl w:val="503A523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DE21E76"/>
    <w:multiLevelType w:val="multilevel"/>
    <w:tmpl w:val="A830B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E638A"/>
    <w:multiLevelType w:val="hybridMultilevel"/>
    <w:tmpl w:val="BE3C7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9E0CB3"/>
    <w:multiLevelType w:val="multilevel"/>
    <w:tmpl w:val="24E01CB4"/>
    <w:lvl w:ilvl="0">
      <w:start w:val="1"/>
      <w:numFmt w:val="bullet"/>
      <w:pStyle w:val="Bullets-Dash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s-Dash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Bullets-Dash3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B56856"/>
    <w:multiLevelType w:val="multilevel"/>
    <w:tmpl w:val="4AD672AA"/>
    <w:lvl w:ilvl="0">
      <w:start w:val="1"/>
      <w:numFmt w:val="decimal"/>
      <w:lvlRestart w:val="0"/>
      <w:suff w:val="nothing"/>
      <w:lvlText w:val="§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270A6467"/>
    <w:multiLevelType w:val="hybridMultilevel"/>
    <w:tmpl w:val="E9307F22"/>
    <w:lvl w:ilvl="0" w:tplc="1F820BB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81E483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30C362AB"/>
    <w:multiLevelType w:val="hybridMultilevel"/>
    <w:tmpl w:val="07A20A70"/>
    <w:lvl w:ilvl="0" w:tplc="19983C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6309"/>
    <w:multiLevelType w:val="hybridMultilevel"/>
    <w:tmpl w:val="BD24BD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C494C"/>
    <w:multiLevelType w:val="hybridMultilevel"/>
    <w:tmpl w:val="839ECB36"/>
    <w:lvl w:ilvl="0" w:tplc="04150017">
      <w:start w:val="1"/>
      <w:numFmt w:val="lowerLetter"/>
      <w:lvlText w:val="%1)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F501E34"/>
    <w:multiLevelType w:val="hybridMultilevel"/>
    <w:tmpl w:val="D62A936C"/>
    <w:lvl w:ilvl="0" w:tplc="4EC44D14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55918"/>
    <w:multiLevelType w:val="hybridMultilevel"/>
    <w:tmpl w:val="B77E08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FE47D9"/>
    <w:multiLevelType w:val="hybridMultilevel"/>
    <w:tmpl w:val="4C222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A12FA"/>
    <w:multiLevelType w:val="hybridMultilevel"/>
    <w:tmpl w:val="C182275E"/>
    <w:lvl w:ilvl="0" w:tplc="63E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F5A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B45070"/>
    <w:multiLevelType w:val="hybridMultilevel"/>
    <w:tmpl w:val="4A02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76B91"/>
    <w:multiLevelType w:val="hybridMultilevel"/>
    <w:tmpl w:val="59AA2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25DC5"/>
    <w:multiLevelType w:val="hybridMultilevel"/>
    <w:tmpl w:val="54CA4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46A3E"/>
    <w:multiLevelType w:val="hybridMultilevel"/>
    <w:tmpl w:val="E7DEF2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4B3FE2"/>
    <w:multiLevelType w:val="hybridMultilevel"/>
    <w:tmpl w:val="07A20A70"/>
    <w:lvl w:ilvl="0" w:tplc="19983C5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9533107"/>
    <w:multiLevelType w:val="hybridMultilevel"/>
    <w:tmpl w:val="1ED42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27"/>
  </w:num>
  <w:num w:numId="5">
    <w:abstractNumId w:val="15"/>
  </w:num>
  <w:num w:numId="6">
    <w:abstractNumId w:val="8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25"/>
  </w:num>
  <w:num w:numId="13">
    <w:abstractNumId w:val="23"/>
  </w:num>
  <w:num w:numId="14">
    <w:abstractNumId w:val="24"/>
  </w:num>
  <w:num w:numId="15">
    <w:abstractNumId w:val="1"/>
  </w:num>
  <w:num w:numId="16">
    <w:abstractNumId w:val="3"/>
  </w:num>
  <w:num w:numId="17">
    <w:abstractNumId w:val="0"/>
  </w:num>
  <w:num w:numId="18">
    <w:abstractNumId w:val="26"/>
  </w:num>
  <w:num w:numId="19">
    <w:abstractNumId w:val="19"/>
  </w:num>
  <w:num w:numId="20">
    <w:abstractNumId w:val="7"/>
  </w:num>
  <w:num w:numId="21">
    <w:abstractNumId w:val="17"/>
  </w:num>
  <w:num w:numId="22">
    <w:abstractNumId w:val="9"/>
  </w:num>
  <w:num w:numId="23">
    <w:abstractNumId w:val="6"/>
  </w:num>
  <w:num w:numId="24">
    <w:abstractNumId w:val="13"/>
  </w:num>
  <w:num w:numId="25">
    <w:abstractNumId w:val="5"/>
  </w:num>
  <w:num w:numId="26">
    <w:abstractNumId w:val="4"/>
  </w:num>
  <w:num w:numId="27">
    <w:abstractNumId w:val="28"/>
  </w:num>
  <w:num w:numId="28">
    <w:abstractNumId w:val="20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40"/>
    <w:rsid w:val="00000B0F"/>
    <w:rsid w:val="0003566E"/>
    <w:rsid w:val="000403C4"/>
    <w:rsid w:val="000412A5"/>
    <w:rsid w:val="00044A39"/>
    <w:rsid w:val="0005238F"/>
    <w:rsid w:val="00055346"/>
    <w:rsid w:val="00055377"/>
    <w:rsid w:val="00065856"/>
    <w:rsid w:val="000717CF"/>
    <w:rsid w:val="000851A2"/>
    <w:rsid w:val="00095CD4"/>
    <w:rsid w:val="000A1EAB"/>
    <w:rsid w:val="000A5490"/>
    <w:rsid w:val="000A5FE9"/>
    <w:rsid w:val="000A75C6"/>
    <w:rsid w:val="000B2B16"/>
    <w:rsid w:val="000B74C2"/>
    <w:rsid w:val="000C6D09"/>
    <w:rsid w:val="000D28C2"/>
    <w:rsid w:val="000D2C51"/>
    <w:rsid w:val="000D79D4"/>
    <w:rsid w:val="000E0C63"/>
    <w:rsid w:val="000F013D"/>
    <w:rsid w:val="000F2C8B"/>
    <w:rsid w:val="000F3A89"/>
    <w:rsid w:val="000F44A4"/>
    <w:rsid w:val="000F7FE6"/>
    <w:rsid w:val="00107122"/>
    <w:rsid w:val="001073C8"/>
    <w:rsid w:val="001108DB"/>
    <w:rsid w:val="00115F4F"/>
    <w:rsid w:val="00116659"/>
    <w:rsid w:val="00122102"/>
    <w:rsid w:val="00123961"/>
    <w:rsid w:val="00127F1F"/>
    <w:rsid w:val="001508B0"/>
    <w:rsid w:val="0015561F"/>
    <w:rsid w:val="001624F6"/>
    <w:rsid w:val="00164B33"/>
    <w:rsid w:val="0016689C"/>
    <w:rsid w:val="00174995"/>
    <w:rsid w:val="00196D5C"/>
    <w:rsid w:val="001A0F53"/>
    <w:rsid w:val="001A499F"/>
    <w:rsid w:val="001B1219"/>
    <w:rsid w:val="001B3847"/>
    <w:rsid w:val="001B3BF1"/>
    <w:rsid w:val="001B4D9A"/>
    <w:rsid w:val="001B71F7"/>
    <w:rsid w:val="001C1048"/>
    <w:rsid w:val="001C5250"/>
    <w:rsid w:val="001C5BF0"/>
    <w:rsid w:val="001D223B"/>
    <w:rsid w:val="001D51E3"/>
    <w:rsid w:val="001E7015"/>
    <w:rsid w:val="001F1E87"/>
    <w:rsid w:val="001F3A3F"/>
    <w:rsid w:val="002019A2"/>
    <w:rsid w:val="00210D05"/>
    <w:rsid w:val="002275B3"/>
    <w:rsid w:val="00232C42"/>
    <w:rsid w:val="00232C9F"/>
    <w:rsid w:val="0023473F"/>
    <w:rsid w:val="00235FEF"/>
    <w:rsid w:val="00247917"/>
    <w:rsid w:val="00250BCB"/>
    <w:rsid w:val="00254ECA"/>
    <w:rsid w:val="00257245"/>
    <w:rsid w:val="00277610"/>
    <w:rsid w:val="002824FC"/>
    <w:rsid w:val="002831E2"/>
    <w:rsid w:val="00283E4E"/>
    <w:rsid w:val="00283F20"/>
    <w:rsid w:val="002943C6"/>
    <w:rsid w:val="00296395"/>
    <w:rsid w:val="002A0F1E"/>
    <w:rsid w:val="002A49E3"/>
    <w:rsid w:val="002B360D"/>
    <w:rsid w:val="002B3E4C"/>
    <w:rsid w:val="002B3F72"/>
    <w:rsid w:val="002B7A8E"/>
    <w:rsid w:val="002C44E4"/>
    <w:rsid w:val="002D23D9"/>
    <w:rsid w:val="002D2454"/>
    <w:rsid w:val="002D2FA7"/>
    <w:rsid w:val="002D4BAF"/>
    <w:rsid w:val="002E07EC"/>
    <w:rsid w:val="002E3506"/>
    <w:rsid w:val="002F1C45"/>
    <w:rsid w:val="002F1FAA"/>
    <w:rsid w:val="002F459E"/>
    <w:rsid w:val="002F6A10"/>
    <w:rsid w:val="002F7AB6"/>
    <w:rsid w:val="003015D6"/>
    <w:rsid w:val="003028F4"/>
    <w:rsid w:val="00315ACC"/>
    <w:rsid w:val="00316700"/>
    <w:rsid w:val="00323CFE"/>
    <w:rsid w:val="003336D3"/>
    <w:rsid w:val="00334D7D"/>
    <w:rsid w:val="003372C8"/>
    <w:rsid w:val="00340B6E"/>
    <w:rsid w:val="003457C5"/>
    <w:rsid w:val="00350206"/>
    <w:rsid w:val="00350B98"/>
    <w:rsid w:val="0035754A"/>
    <w:rsid w:val="003635D6"/>
    <w:rsid w:val="00374391"/>
    <w:rsid w:val="0037510D"/>
    <w:rsid w:val="003768A3"/>
    <w:rsid w:val="003821EA"/>
    <w:rsid w:val="003822B8"/>
    <w:rsid w:val="00387279"/>
    <w:rsid w:val="00390686"/>
    <w:rsid w:val="00391679"/>
    <w:rsid w:val="00396D2F"/>
    <w:rsid w:val="003A0077"/>
    <w:rsid w:val="003A4855"/>
    <w:rsid w:val="003B137C"/>
    <w:rsid w:val="003C02C5"/>
    <w:rsid w:val="003C7F9A"/>
    <w:rsid w:val="003D17B4"/>
    <w:rsid w:val="003D74DF"/>
    <w:rsid w:val="003E304B"/>
    <w:rsid w:val="003F0652"/>
    <w:rsid w:val="003F0A09"/>
    <w:rsid w:val="003F235C"/>
    <w:rsid w:val="003F4287"/>
    <w:rsid w:val="003F61F1"/>
    <w:rsid w:val="00403215"/>
    <w:rsid w:val="00403AEB"/>
    <w:rsid w:val="0043272F"/>
    <w:rsid w:val="00435C3E"/>
    <w:rsid w:val="00436054"/>
    <w:rsid w:val="004401E5"/>
    <w:rsid w:val="00447805"/>
    <w:rsid w:val="004544D3"/>
    <w:rsid w:val="004610B2"/>
    <w:rsid w:val="004702DC"/>
    <w:rsid w:val="004712B3"/>
    <w:rsid w:val="00472755"/>
    <w:rsid w:val="00473DD2"/>
    <w:rsid w:val="00473F0D"/>
    <w:rsid w:val="00480EBA"/>
    <w:rsid w:val="00483D00"/>
    <w:rsid w:val="004868BC"/>
    <w:rsid w:val="004A1B8E"/>
    <w:rsid w:val="004A5B23"/>
    <w:rsid w:val="004B43CD"/>
    <w:rsid w:val="004B6069"/>
    <w:rsid w:val="004C2473"/>
    <w:rsid w:val="004C4294"/>
    <w:rsid w:val="004C4913"/>
    <w:rsid w:val="004C4B4C"/>
    <w:rsid w:val="004C77F1"/>
    <w:rsid w:val="004D0EB0"/>
    <w:rsid w:val="004E0027"/>
    <w:rsid w:val="004E0044"/>
    <w:rsid w:val="004E23B0"/>
    <w:rsid w:val="004E316E"/>
    <w:rsid w:val="004E409E"/>
    <w:rsid w:val="004E420C"/>
    <w:rsid w:val="004F30B0"/>
    <w:rsid w:val="004F623E"/>
    <w:rsid w:val="00500205"/>
    <w:rsid w:val="00506A87"/>
    <w:rsid w:val="00506F21"/>
    <w:rsid w:val="0051473D"/>
    <w:rsid w:val="0052374A"/>
    <w:rsid w:val="005264C3"/>
    <w:rsid w:val="00526C04"/>
    <w:rsid w:val="0052746F"/>
    <w:rsid w:val="00532308"/>
    <w:rsid w:val="005324EB"/>
    <w:rsid w:val="00537E3C"/>
    <w:rsid w:val="00541C41"/>
    <w:rsid w:val="00544E3F"/>
    <w:rsid w:val="00544F6E"/>
    <w:rsid w:val="00552EBE"/>
    <w:rsid w:val="0055719B"/>
    <w:rsid w:val="00560FFD"/>
    <w:rsid w:val="00561757"/>
    <w:rsid w:val="00570F45"/>
    <w:rsid w:val="00572945"/>
    <w:rsid w:val="005808EC"/>
    <w:rsid w:val="0058445F"/>
    <w:rsid w:val="00585EFB"/>
    <w:rsid w:val="00586B7F"/>
    <w:rsid w:val="00591648"/>
    <w:rsid w:val="005954B5"/>
    <w:rsid w:val="005C0D3F"/>
    <w:rsid w:val="005D4345"/>
    <w:rsid w:val="005D70EB"/>
    <w:rsid w:val="005D74EF"/>
    <w:rsid w:val="005D77A9"/>
    <w:rsid w:val="005E120E"/>
    <w:rsid w:val="005E229E"/>
    <w:rsid w:val="005E58DD"/>
    <w:rsid w:val="005F35A5"/>
    <w:rsid w:val="005F4F2A"/>
    <w:rsid w:val="005F7BBE"/>
    <w:rsid w:val="006022F4"/>
    <w:rsid w:val="0060501E"/>
    <w:rsid w:val="00605B1F"/>
    <w:rsid w:val="006155C3"/>
    <w:rsid w:val="00620ED3"/>
    <w:rsid w:val="00620F3A"/>
    <w:rsid w:val="0062289E"/>
    <w:rsid w:val="00632AE4"/>
    <w:rsid w:val="0063740A"/>
    <w:rsid w:val="006424E3"/>
    <w:rsid w:val="00642505"/>
    <w:rsid w:val="00643CEB"/>
    <w:rsid w:val="00645876"/>
    <w:rsid w:val="0065541A"/>
    <w:rsid w:val="00657FB8"/>
    <w:rsid w:val="00667478"/>
    <w:rsid w:val="006738D8"/>
    <w:rsid w:val="0067522D"/>
    <w:rsid w:val="00676763"/>
    <w:rsid w:val="006854F6"/>
    <w:rsid w:val="00690907"/>
    <w:rsid w:val="0069688E"/>
    <w:rsid w:val="006A2A68"/>
    <w:rsid w:val="006A7340"/>
    <w:rsid w:val="006B24D5"/>
    <w:rsid w:val="006B4F1E"/>
    <w:rsid w:val="006B515F"/>
    <w:rsid w:val="006B5E5F"/>
    <w:rsid w:val="006D24FC"/>
    <w:rsid w:val="006D5FBA"/>
    <w:rsid w:val="006E2193"/>
    <w:rsid w:val="006E628C"/>
    <w:rsid w:val="006F7387"/>
    <w:rsid w:val="0070540E"/>
    <w:rsid w:val="00705DD1"/>
    <w:rsid w:val="00707E70"/>
    <w:rsid w:val="00721017"/>
    <w:rsid w:val="007313CE"/>
    <w:rsid w:val="00733AA3"/>
    <w:rsid w:val="00744F85"/>
    <w:rsid w:val="007500A2"/>
    <w:rsid w:val="0075737F"/>
    <w:rsid w:val="0077032D"/>
    <w:rsid w:val="0077159C"/>
    <w:rsid w:val="0077513D"/>
    <w:rsid w:val="00777997"/>
    <w:rsid w:val="007854EF"/>
    <w:rsid w:val="00791036"/>
    <w:rsid w:val="00796A34"/>
    <w:rsid w:val="007A0055"/>
    <w:rsid w:val="007A108F"/>
    <w:rsid w:val="007A4F17"/>
    <w:rsid w:val="007B0329"/>
    <w:rsid w:val="007B2F37"/>
    <w:rsid w:val="007B3D6B"/>
    <w:rsid w:val="007B48EE"/>
    <w:rsid w:val="007B5F00"/>
    <w:rsid w:val="007C0D73"/>
    <w:rsid w:val="007C24AD"/>
    <w:rsid w:val="007D121C"/>
    <w:rsid w:val="007D1801"/>
    <w:rsid w:val="007D18D4"/>
    <w:rsid w:val="007D37CB"/>
    <w:rsid w:val="007E1360"/>
    <w:rsid w:val="007E3D90"/>
    <w:rsid w:val="007E5D23"/>
    <w:rsid w:val="00811BA4"/>
    <w:rsid w:val="00811DDB"/>
    <w:rsid w:val="00824D46"/>
    <w:rsid w:val="00827EAB"/>
    <w:rsid w:val="008365F3"/>
    <w:rsid w:val="00836EB4"/>
    <w:rsid w:val="00841444"/>
    <w:rsid w:val="008453D0"/>
    <w:rsid w:val="008641AE"/>
    <w:rsid w:val="00870ADB"/>
    <w:rsid w:val="00874D1C"/>
    <w:rsid w:val="00877638"/>
    <w:rsid w:val="0088262C"/>
    <w:rsid w:val="00884A29"/>
    <w:rsid w:val="00887EA0"/>
    <w:rsid w:val="008A4E68"/>
    <w:rsid w:val="008B3CBC"/>
    <w:rsid w:val="008C0B59"/>
    <w:rsid w:val="008C141B"/>
    <w:rsid w:val="008C4633"/>
    <w:rsid w:val="008D5792"/>
    <w:rsid w:val="008D658C"/>
    <w:rsid w:val="008E3051"/>
    <w:rsid w:val="008F05AD"/>
    <w:rsid w:val="008F1FA0"/>
    <w:rsid w:val="00900F51"/>
    <w:rsid w:val="00903000"/>
    <w:rsid w:val="009040A8"/>
    <w:rsid w:val="009147E6"/>
    <w:rsid w:val="00914FA4"/>
    <w:rsid w:val="00921FDE"/>
    <w:rsid w:val="009222BB"/>
    <w:rsid w:val="009274C5"/>
    <w:rsid w:val="009313C8"/>
    <w:rsid w:val="00931FEA"/>
    <w:rsid w:val="00933D24"/>
    <w:rsid w:val="0093580A"/>
    <w:rsid w:val="00941223"/>
    <w:rsid w:val="00946EFA"/>
    <w:rsid w:val="00951AF2"/>
    <w:rsid w:val="009560FC"/>
    <w:rsid w:val="00965AC6"/>
    <w:rsid w:val="00966313"/>
    <w:rsid w:val="00966CD7"/>
    <w:rsid w:val="00966E4C"/>
    <w:rsid w:val="0097570B"/>
    <w:rsid w:val="00977CA6"/>
    <w:rsid w:val="00981E23"/>
    <w:rsid w:val="0098640F"/>
    <w:rsid w:val="00990C66"/>
    <w:rsid w:val="009959E5"/>
    <w:rsid w:val="00996DCB"/>
    <w:rsid w:val="009A1676"/>
    <w:rsid w:val="009A4CDA"/>
    <w:rsid w:val="009A59F8"/>
    <w:rsid w:val="009A667A"/>
    <w:rsid w:val="009B6875"/>
    <w:rsid w:val="009C0451"/>
    <w:rsid w:val="009C3E2E"/>
    <w:rsid w:val="009C68AD"/>
    <w:rsid w:val="009D7C28"/>
    <w:rsid w:val="009E45ED"/>
    <w:rsid w:val="009E61AD"/>
    <w:rsid w:val="009F3C0B"/>
    <w:rsid w:val="009F4D73"/>
    <w:rsid w:val="00A032EC"/>
    <w:rsid w:val="00A06A35"/>
    <w:rsid w:val="00A071E6"/>
    <w:rsid w:val="00A12BC4"/>
    <w:rsid w:val="00A14F54"/>
    <w:rsid w:val="00A16D58"/>
    <w:rsid w:val="00A241B7"/>
    <w:rsid w:val="00A26474"/>
    <w:rsid w:val="00A268F5"/>
    <w:rsid w:val="00A3045A"/>
    <w:rsid w:val="00A3092D"/>
    <w:rsid w:val="00A3460F"/>
    <w:rsid w:val="00A3601E"/>
    <w:rsid w:val="00A4105D"/>
    <w:rsid w:val="00A472FF"/>
    <w:rsid w:val="00A56D37"/>
    <w:rsid w:val="00A605B8"/>
    <w:rsid w:val="00A60E99"/>
    <w:rsid w:val="00A61BD1"/>
    <w:rsid w:val="00A61F3D"/>
    <w:rsid w:val="00A9134A"/>
    <w:rsid w:val="00A946FC"/>
    <w:rsid w:val="00A960DD"/>
    <w:rsid w:val="00AA18C8"/>
    <w:rsid w:val="00AA1F88"/>
    <w:rsid w:val="00AA3887"/>
    <w:rsid w:val="00AA4D9B"/>
    <w:rsid w:val="00AA505F"/>
    <w:rsid w:val="00AA7823"/>
    <w:rsid w:val="00AB1FE7"/>
    <w:rsid w:val="00AB28E9"/>
    <w:rsid w:val="00AB2CC2"/>
    <w:rsid w:val="00AC436D"/>
    <w:rsid w:val="00AD0693"/>
    <w:rsid w:val="00AE2ADE"/>
    <w:rsid w:val="00AE6744"/>
    <w:rsid w:val="00AE7E8D"/>
    <w:rsid w:val="00B04DAA"/>
    <w:rsid w:val="00B0589E"/>
    <w:rsid w:val="00B14AB8"/>
    <w:rsid w:val="00B157B7"/>
    <w:rsid w:val="00B2021A"/>
    <w:rsid w:val="00B21A0F"/>
    <w:rsid w:val="00B34ED0"/>
    <w:rsid w:val="00B3503B"/>
    <w:rsid w:val="00B408F2"/>
    <w:rsid w:val="00B44E0D"/>
    <w:rsid w:val="00B467D1"/>
    <w:rsid w:val="00B46FD7"/>
    <w:rsid w:val="00B47E38"/>
    <w:rsid w:val="00B550EA"/>
    <w:rsid w:val="00B625CC"/>
    <w:rsid w:val="00B662CD"/>
    <w:rsid w:val="00B729E1"/>
    <w:rsid w:val="00B72E2A"/>
    <w:rsid w:val="00B77F86"/>
    <w:rsid w:val="00B81719"/>
    <w:rsid w:val="00B862F9"/>
    <w:rsid w:val="00B86A3E"/>
    <w:rsid w:val="00B87AEA"/>
    <w:rsid w:val="00B91007"/>
    <w:rsid w:val="00B93616"/>
    <w:rsid w:val="00B94193"/>
    <w:rsid w:val="00B957A2"/>
    <w:rsid w:val="00B9728F"/>
    <w:rsid w:val="00BA2562"/>
    <w:rsid w:val="00BA2BE8"/>
    <w:rsid w:val="00BB0D0E"/>
    <w:rsid w:val="00BB74F0"/>
    <w:rsid w:val="00BC0BB7"/>
    <w:rsid w:val="00BC1616"/>
    <w:rsid w:val="00BC16F1"/>
    <w:rsid w:val="00BC2E7A"/>
    <w:rsid w:val="00BC30B2"/>
    <w:rsid w:val="00BC32CA"/>
    <w:rsid w:val="00BD3F07"/>
    <w:rsid w:val="00BE166A"/>
    <w:rsid w:val="00BE74E1"/>
    <w:rsid w:val="00C017CF"/>
    <w:rsid w:val="00C03010"/>
    <w:rsid w:val="00C13821"/>
    <w:rsid w:val="00C16F5D"/>
    <w:rsid w:val="00C20958"/>
    <w:rsid w:val="00C25168"/>
    <w:rsid w:val="00C2585A"/>
    <w:rsid w:val="00C32CE1"/>
    <w:rsid w:val="00C357E5"/>
    <w:rsid w:val="00C37E9A"/>
    <w:rsid w:val="00C4086D"/>
    <w:rsid w:val="00C43333"/>
    <w:rsid w:val="00C434A8"/>
    <w:rsid w:val="00C44987"/>
    <w:rsid w:val="00C506D1"/>
    <w:rsid w:val="00C523C8"/>
    <w:rsid w:val="00C54E00"/>
    <w:rsid w:val="00C551BA"/>
    <w:rsid w:val="00C6306E"/>
    <w:rsid w:val="00C64B49"/>
    <w:rsid w:val="00C70F47"/>
    <w:rsid w:val="00C81317"/>
    <w:rsid w:val="00C8346D"/>
    <w:rsid w:val="00C83762"/>
    <w:rsid w:val="00C85299"/>
    <w:rsid w:val="00C9196A"/>
    <w:rsid w:val="00C92FED"/>
    <w:rsid w:val="00C94F93"/>
    <w:rsid w:val="00C97689"/>
    <w:rsid w:val="00CB1486"/>
    <w:rsid w:val="00CB3177"/>
    <w:rsid w:val="00CC4883"/>
    <w:rsid w:val="00CD2AD2"/>
    <w:rsid w:val="00CE7E85"/>
    <w:rsid w:val="00CF095E"/>
    <w:rsid w:val="00CF1795"/>
    <w:rsid w:val="00CF26CD"/>
    <w:rsid w:val="00D1015F"/>
    <w:rsid w:val="00D13C1C"/>
    <w:rsid w:val="00D14353"/>
    <w:rsid w:val="00D15A42"/>
    <w:rsid w:val="00D26AEE"/>
    <w:rsid w:val="00D32830"/>
    <w:rsid w:val="00D349D8"/>
    <w:rsid w:val="00D35258"/>
    <w:rsid w:val="00D476C0"/>
    <w:rsid w:val="00D7626F"/>
    <w:rsid w:val="00D83220"/>
    <w:rsid w:val="00D85A72"/>
    <w:rsid w:val="00D862A9"/>
    <w:rsid w:val="00D97604"/>
    <w:rsid w:val="00DC09E6"/>
    <w:rsid w:val="00DC2E93"/>
    <w:rsid w:val="00DE4AF4"/>
    <w:rsid w:val="00DE4D17"/>
    <w:rsid w:val="00DF0FEA"/>
    <w:rsid w:val="00E023AE"/>
    <w:rsid w:val="00E175A5"/>
    <w:rsid w:val="00E202DE"/>
    <w:rsid w:val="00E20FFC"/>
    <w:rsid w:val="00E22CBC"/>
    <w:rsid w:val="00E250FC"/>
    <w:rsid w:val="00E2553B"/>
    <w:rsid w:val="00E273E6"/>
    <w:rsid w:val="00E27D7D"/>
    <w:rsid w:val="00E32443"/>
    <w:rsid w:val="00E35A69"/>
    <w:rsid w:val="00E538FE"/>
    <w:rsid w:val="00E53EB1"/>
    <w:rsid w:val="00E55167"/>
    <w:rsid w:val="00E567B2"/>
    <w:rsid w:val="00E602F2"/>
    <w:rsid w:val="00E62EB7"/>
    <w:rsid w:val="00E64297"/>
    <w:rsid w:val="00E6686B"/>
    <w:rsid w:val="00E749B5"/>
    <w:rsid w:val="00E816A2"/>
    <w:rsid w:val="00E82CC7"/>
    <w:rsid w:val="00E86162"/>
    <w:rsid w:val="00E866C6"/>
    <w:rsid w:val="00E92931"/>
    <w:rsid w:val="00E93656"/>
    <w:rsid w:val="00E93D92"/>
    <w:rsid w:val="00E95AFC"/>
    <w:rsid w:val="00EA3F87"/>
    <w:rsid w:val="00EA4FE0"/>
    <w:rsid w:val="00EA580C"/>
    <w:rsid w:val="00EB64F3"/>
    <w:rsid w:val="00EB6DEF"/>
    <w:rsid w:val="00EC4BAF"/>
    <w:rsid w:val="00EC77B9"/>
    <w:rsid w:val="00ED6B90"/>
    <w:rsid w:val="00EE3B3D"/>
    <w:rsid w:val="00EE5A3B"/>
    <w:rsid w:val="00EF1F44"/>
    <w:rsid w:val="00EF4691"/>
    <w:rsid w:val="00F103EE"/>
    <w:rsid w:val="00F14DA4"/>
    <w:rsid w:val="00F21A40"/>
    <w:rsid w:val="00F27D10"/>
    <w:rsid w:val="00F32DBE"/>
    <w:rsid w:val="00F3583D"/>
    <w:rsid w:val="00F46D5B"/>
    <w:rsid w:val="00F474F5"/>
    <w:rsid w:val="00F5056B"/>
    <w:rsid w:val="00F51DCD"/>
    <w:rsid w:val="00F54876"/>
    <w:rsid w:val="00F65382"/>
    <w:rsid w:val="00F675F3"/>
    <w:rsid w:val="00F6791A"/>
    <w:rsid w:val="00F70647"/>
    <w:rsid w:val="00F860A4"/>
    <w:rsid w:val="00F8786F"/>
    <w:rsid w:val="00F9163B"/>
    <w:rsid w:val="00F92B95"/>
    <w:rsid w:val="00F94F7F"/>
    <w:rsid w:val="00F96BD9"/>
    <w:rsid w:val="00F979F9"/>
    <w:rsid w:val="00FA42A2"/>
    <w:rsid w:val="00FA491B"/>
    <w:rsid w:val="00FB079B"/>
    <w:rsid w:val="00FB2347"/>
    <w:rsid w:val="00FB77B9"/>
    <w:rsid w:val="00FD346E"/>
    <w:rsid w:val="00FD3835"/>
    <w:rsid w:val="00FD4125"/>
    <w:rsid w:val="00FE15F8"/>
    <w:rsid w:val="00FE3074"/>
    <w:rsid w:val="00FE3FB5"/>
    <w:rsid w:val="00FE519F"/>
    <w:rsid w:val="00FF386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9768"/>
  <w15:docId w15:val="{8B41491A-0195-4B04-97A4-F59DF09D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340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A8E"/>
    <w:pPr>
      <w:keepNext/>
      <w:keepLines/>
      <w:numPr>
        <w:numId w:val="2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A8E"/>
    <w:pPr>
      <w:keepNext/>
      <w:keepLines/>
      <w:numPr>
        <w:ilvl w:val="1"/>
        <w:numId w:val="2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A8E"/>
    <w:pPr>
      <w:keepNext/>
      <w:keepLines/>
      <w:numPr>
        <w:ilvl w:val="2"/>
        <w:numId w:val="2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A8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A8E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A8E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A8E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A8E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A8E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7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340"/>
    <w:rPr>
      <w:rFonts w:ascii="Bookman Old Style" w:eastAsia="Times New Roman" w:hAnsi="Bookman Old Style" w:cs="Times New Roman"/>
      <w:lang w:eastAsia="pl-PL"/>
    </w:rPr>
  </w:style>
  <w:style w:type="character" w:styleId="Numerstrony">
    <w:name w:val="page number"/>
    <w:basedOn w:val="Domylnaczcionkaakapitu"/>
    <w:rsid w:val="006A7340"/>
  </w:style>
  <w:style w:type="paragraph" w:styleId="Tekstpodstawowy">
    <w:name w:val="Body Text"/>
    <w:basedOn w:val="Normalny"/>
    <w:link w:val="TekstpodstawowyZnak"/>
    <w:rsid w:val="006A7340"/>
    <w:pPr>
      <w:spacing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A73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9">
    <w:name w:val="CM9"/>
    <w:basedOn w:val="Normalny"/>
    <w:next w:val="Normalny"/>
    <w:rsid w:val="006A73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re">
    <w:name w:val="Treść"/>
    <w:rsid w:val="006A7340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A7340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6A7340"/>
    <w:pPr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A7340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827EAB"/>
    <w:pPr>
      <w:spacing w:line="36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27EA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BodyText1">
    <w:name w:val="Body Text 1"/>
    <w:basedOn w:val="Normalny"/>
    <w:rsid w:val="00827EAB"/>
    <w:pPr>
      <w:tabs>
        <w:tab w:val="right" w:leader="hyphen" w:pos="9354"/>
      </w:tabs>
      <w:spacing w:before="240" w:after="240" w:line="360" w:lineRule="exact"/>
      <w:jc w:val="both"/>
    </w:pPr>
    <w:rPr>
      <w:rFonts w:ascii="Times New Roman" w:hAnsi="Times New Roman"/>
      <w:szCs w:val="24"/>
      <w:lang w:eastAsia="en-US"/>
    </w:rPr>
  </w:style>
  <w:style w:type="paragraph" w:customStyle="1" w:styleId="Bullets-Dash1">
    <w:name w:val="Bullets - Dash 1"/>
    <w:basedOn w:val="Normalny"/>
    <w:rsid w:val="00827EAB"/>
    <w:pPr>
      <w:numPr>
        <w:numId w:val="7"/>
      </w:numPr>
      <w:tabs>
        <w:tab w:val="right" w:leader="hyphen" w:pos="9356"/>
      </w:tabs>
      <w:spacing w:before="240" w:after="240" w:line="360" w:lineRule="exact"/>
      <w:ind w:left="357" w:hanging="357"/>
      <w:jc w:val="both"/>
    </w:pPr>
    <w:rPr>
      <w:rFonts w:ascii="Times New Roman" w:hAnsi="Times New Roman"/>
      <w:szCs w:val="24"/>
      <w:lang w:eastAsia="en-US"/>
    </w:rPr>
  </w:style>
  <w:style w:type="paragraph" w:customStyle="1" w:styleId="L1">
    <w:name w:val="L1"/>
    <w:basedOn w:val="Normalny"/>
    <w:next w:val="BodyText1"/>
    <w:rsid w:val="00827EAB"/>
    <w:pPr>
      <w:keepNext/>
      <w:numPr>
        <w:numId w:val="8"/>
      </w:numPr>
      <w:spacing w:before="240" w:after="240" w:line="360" w:lineRule="exact"/>
      <w:jc w:val="center"/>
      <w:outlineLvl w:val="0"/>
    </w:pPr>
    <w:rPr>
      <w:rFonts w:ascii="Times New Roman" w:hAnsi="Times New Roman"/>
      <w:szCs w:val="24"/>
      <w:lang w:eastAsia="en-US"/>
    </w:rPr>
  </w:style>
  <w:style w:type="paragraph" w:customStyle="1" w:styleId="L2">
    <w:name w:val="L2"/>
    <w:basedOn w:val="Normalny"/>
    <w:rsid w:val="00827EAB"/>
    <w:pPr>
      <w:numPr>
        <w:ilvl w:val="1"/>
        <w:numId w:val="8"/>
      </w:numPr>
      <w:tabs>
        <w:tab w:val="right" w:leader="hyphen" w:pos="9354"/>
      </w:tabs>
      <w:spacing w:before="240" w:after="240" w:line="360" w:lineRule="exact"/>
      <w:jc w:val="both"/>
      <w:outlineLvl w:val="1"/>
    </w:pPr>
    <w:rPr>
      <w:rFonts w:ascii="Times New Roman" w:hAnsi="Times New Roman"/>
      <w:szCs w:val="24"/>
      <w:lang w:eastAsia="en-US"/>
    </w:rPr>
  </w:style>
  <w:style w:type="paragraph" w:customStyle="1" w:styleId="L3">
    <w:name w:val="L3"/>
    <w:basedOn w:val="Normalny"/>
    <w:rsid w:val="00827EAB"/>
    <w:pPr>
      <w:numPr>
        <w:ilvl w:val="2"/>
        <w:numId w:val="8"/>
      </w:numPr>
      <w:tabs>
        <w:tab w:val="right" w:leader="hyphen" w:pos="9354"/>
      </w:tabs>
      <w:spacing w:before="240" w:after="240" w:line="360" w:lineRule="exact"/>
      <w:jc w:val="both"/>
      <w:outlineLvl w:val="2"/>
    </w:pPr>
    <w:rPr>
      <w:rFonts w:ascii="Times New Roman" w:hAnsi="Times New Roman"/>
      <w:szCs w:val="24"/>
      <w:lang w:eastAsia="en-US"/>
    </w:rPr>
  </w:style>
  <w:style w:type="paragraph" w:customStyle="1" w:styleId="L4">
    <w:name w:val="L4"/>
    <w:basedOn w:val="Normalny"/>
    <w:rsid w:val="00827EAB"/>
    <w:pPr>
      <w:numPr>
        <w:ilvl w:val="3"/>
        <w:numId w:val="8"/>
      </w:numPr>
      <w:tabs>
        <w:tab w:val="right" w:leader="hyphen" w:pos="9354"/>
      </w:tabs>
      <w:spacing w:before="240" w:after="240" w:line="360" w:lineRule="exact"/>
      <w:jc w:val="both"/>
      <w:outlineLvl w:val="3"/>
    </w:pPr>
    <w:rPr>
      <w:rFonts w:ascii="Times New Roman" w:hAnsi="Times New Roman"/>
      <w:szCs w:val="24"/>
      <w:lang w:eastAsia="en-US"/>
    </w:rPr>
  </w:style>
  <w:style w:type="paragraph" w:customStyle="1" w:styleId="Bullets-Dash2">
    <w:name w:val="Bullets - Dash 2"/>
    <w:basedOn w:val="Normalny"/>
    <w:rsid w:val="00827EAB"/>
    <w:pPr>
      <w:numPr>
        <w:ilvl w:val="1"/>
        <w:numId w:val="7"/>
      </w:numPr>
      <w:tabs>
        <w:tab w:val="right" w:leader="hyphen" w:pos="9356"/>
      </w:tabs>
      <w:spacing w:before="240" w:after="240" w:line="360" w:lineRule="exact"/>
      <w:ind w:left="714" w:hanging="357"/>
      <w:jc w:val="both"/>
    </w:pPr>
    <w:rPr>
      <w:rFonts w:ascii="Times New Roman" w:hAnsi="Times New Roman"/>
      <w:szCs w:val="24"/>
      <w:lang w:eastAsia="en-US"/>
    </w:rPr>
  </w:style>
  <w:style w:type="paragraph" w:customStyle="1" w:styleId="Bullets-Dash3">
    <w:name w:val="Bullets - Dash 3"/>
    <w:basedOn w:val="Normalny"/>
    <w:rsid w:val="00827EAB"/>
    <w:pPr>
      <w:numPr>
        <w:ilvl w:val="2"/>
        <w:numId w:val="7"/>
      </w:numPr>
      <w:tabs>
        <w:tab w:val="right" w:leader="hyphen" w:pos="9356"/>
      </w:tabs>
      <w:spacing w:before="240" w:after="240" w:line="360" w:lineRule="exact"/>
      <w:jc w:val="both"/>
    </w:pPr>
    <w:rPr>
      <w:rFonts w:ascii="Times New Roman" w:hAnsi="Times New Roman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0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00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8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8F5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8F5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65382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5382"/>
    <w:rPr>
      <w:b/>
      <w:bCs/>
    </w:rPr>
  </w:style>
  <w:style w:type="table" w:styleId="Tabela-Siatka">
    <w:name w:val="Table Grid"/>
    <w:basedOn w:val="Standardowy"/>
    <w:uiPriority w:val="39"/>
    <w:rsid w:val="00BC16F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B7A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7A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A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A8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A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A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A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A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A8E"/>
    <w:rPr>
      <w:rFonts w:ascii="Bookman Old Style" w:eastAsia="Times New Roman" w:hAnsi="Bookman Old Style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8E"/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B7A8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7A8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2B7A8E"/>
    <w:pPr>
      <w:spacing w:after="0" w:line="240" w:lineRule="auto"/>
    </w:pPr>
    <w:rPr>
      <w:rFonts w:asciiTheme="minorHAnsi" w:hAnsi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rsid w:val="002B7A8E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9E45ED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2B40-CBEE-49E0-9050-8BF2F0BD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Szeląg</dc:creator>
  <cp:lastModifiedBy>Krzysztof Burczaniuk</cp:lastModifiedBy>
  <cp:revision>3</cp:revision>
  <cp:lastPrinted>2018-03-27T10:38:00Z</cp:lastPrinted>
  <dcterms:created xsi:type="dcterms:W3CDTF">2022-04-11T11:24:00Z</dcterms:created>
  <dcterms:modified xsi:type="dcterms:W3CDTF">2022-04-12T14:36:00Z</dcterms:modified>
</cp:coreProperties>
</file>