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EE27" w14:textId="42A755BE" w:rsidR="00EE289F" w:rsidRPr="00B9629F" w:rsidRDefault="00EE289F" w:rsidP="00060719">
      <w:pPr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 w:rsidRPr="00B9629F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Raport bieżący </w:t>
      </w:r>
      <w:r w:rsidR="00B36D5C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2/2025</w:t>
      </w:r>
    </w:p>
    <w:p w14:paraId="442298D6" w14:textId="5BF8A264" w:rsidR="00EE289F" w:rsidRPr="00B9629F" w:rsidRDefault="00EC5275" w:rsidP="00060719">
      <w:pPr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 w:rsidRPr="00EC527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Terminy publikacji raportów okresowych VIGO Photonics S.A.</w:t>
      </w:r>
    </w:p>
    <w:p w14:paraId="202BA7DD" w14:textId="30C8E63F" w:rsidR="00EC5275" w:rsidRDefault="00EC5275" w:rsidP="00EC527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C5275">
        <w:rPr>
          <w:rFonts w:ascii="Arial" w:hAnsi="Arial" w:cs="Arial"/>
          <w:color w:val="000000"/>
          <w:sz w:val="23"/>
          <w:szCs w:val="23"/>
          <w:shd w:val="clear" w:color="auto" w:fill="FFFFFF"/>
        </w:rPr>
        <w:t>Zarząd emitenta, tj. VIGO Photonics S.A. z siedzibą w Ożarowie Mazowieckim (dalej jako: „Emitent”) przekazuje do publicznej wiadomości stałe daty przekazywania raportów okresowych w roku obrotowym 202</w:t>
      </w:r>
      <w:r w:rsidR="00B36D5C">
        <w:rPr>
          <w:rFonts w:ascii="Arial" w:hAnsi="Arial" w:cs="Arial"/>
          <w:color w:val="000000"/>
          <w:sz w:val="23"/>
          <w:szCs w:val="23"/>
          <w:shd w:val="clear" w:color="auto" w:fill="FFFFFF"/>
        </w:rPr>
        <w:t>5</w:t>
      </w:r>
      <w:r w:rsidRPr="00EC5275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0BF2952D" w14:textId="77777777" w:rsidR="00E35CAD" w:rsidRDefault="00E35CAD" w:rsidP="00EC527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14CD542A" w14:textId="078BDA9A" w:rsidR="00E35CAD" w:rsidRPr="00E35CAD" w:rsidRDefault="00E35CAD" w:rsidP="00E35C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24.04.2025 raport roczny za 2024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rok;</w:t>
      </w:r>
    </w:p>
    <w:p w14:paraId="242295D8" w14:textId="1060C478" w:rsidR="00E35CAD" w:rsidRPr="00E35CAD" w:rsidRDefault="00E35CAD" w:rsidP="00E35C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28.05.2025 raport za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 kwartał 2025 roku;</w:t>
      </w:r>
    </w:p>
    <w:p w14:paraId="5DDB36FD" w14:textId="4F6AF134" w:rsidR="00E35CAD" w:rsidRPr="00E35CAD" w:rsidRDefault="00E35CAD" w:rsidP="00E35C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25.09.2025 raport półroczny za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 półrocze</w:t>
      </w: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2025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roku;</w:t>
      </w:r>
    </w:p>
    <w:p w14:paraId="3DD9789A" w14:textId="21587A42" w:rsidR="00E35CAD" w:rsidRPr="00E35CAD" w:rsidRDefault="00E35CAD" w:rsidP="00E35C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27.11.2025 raport za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III kwartał 2025 roku</w:t>
      </w:r>
      <w:r w:rsidRP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356A490B" w14:textId="1404F578" w:rsidR="006D75E9" w:rsidRPr="002D2EA4" w:rsidRDefault="00EC5275" w:rsidP="00E35CAD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222222"/>
        </w:rPr>
        <w:br/>
      </w:r>
      <w:r w:rsidRPr="00EC5275">
        <w:rPr>
          <w:rFonts w:ascii="Arial" w:hAnsi="Arial" w:cs="Arial"/>
          <w:color w:val="000000"/>
          <w:sz w:val="23"/>
          <w:szCs w:val="23"/>
        </w:rPr>
        <w:br/>
      </w:r>
      <w:r w:rsidRPr="00EC5275">
        <w:rPr>
          <w:rFonts w:ascii="Arial" w:hAnsi="Arial" w:cs="Arial"/>
          <w:color w:val="000000"/>
          <w:sz w:val="23"/>
          <w:szCs w:val="23"/>
          <w:shd w:val="clear" w:color="auto" w:fill="FFFFFF"/>
        </w:rPr>
        <w:t>Zarząd spółki VIGO Photonics S.A. informuje, że nie będzie publikować raportu kwartalnego za IV kwartał 202</w:t>
      </w:r>
      <w:r w:rsid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5</w:t>
      </w:r>
      <w:r w:rsidRPr="00EC52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roku oraz raportu kwartalnego za II kwartał 202</w:t>
      </w:r>
      <w:r w:rsidR="00E35CAD">
        <w:rPr>
          <w:rFonts w:ascii="Arial" w:hAnsi="Arial" w:cs="Arial"/>
          <w:color w:val="000000"/>
          <w:sz w:val="23"/>
          <w:szCs w:val="23"/>
          <w:shd w:val="clear" w:color="auto" w:fill="FFFFFF"/>
        </w:rPr>
        <w:t>5</w:t>
      </w:r>
      <w:r w:rsidRPr="00EC52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roku, zgodnie §79 ust. 2 Rozporządzenia Ministra Finansów z dnia 29 marca 2018 roku.</w:t>
      </w:r>
      <w:r w:rsidRPr="00EC5275">
        <w:rPr>
          <w:rFonts w:ascii="Arial" w:hAnsi="Arial" w:cs="Arial"/>
          <w:color w:val="000000"/>
          <w:sz w:val="23"/>
          <w:szCs w:val="23"/>
        </w:rPr>
        <w:br/>
      </w:r>
      <w:r w:rsidRPr="00EC5275">
        <w:rPr>
          <w:rFonts w:ascii="Arial" w:hAnsi="Arial" w:cs="Arial"/>
          <w:color w:val="000000"/>
          <w:sz w:val="23"/>
          <w:szCs w:val="23"/>
        </w:rPr>
        <w:br/>
      </w:r>
      <w:r w:rsidR="006D75E9" w:rsidRPr="002D2EA4">
        <w:rPr>
          <w:rFonts w:ascii="Arial" w:hAnsi="Arial" w:cs="Arial"/>
          <w:color w:val="000000"/>
          <w:sz w:val="23"/>
          <w:szCs w:val="23"/>
          <w:lang w:val="en-US"/>
        </w:rPr>
        <w:t>-----------------------</w:t>
      </w:r>
    </w:p>
    <w:p w14:paraId="76D6E993" w14:textId="77777777" w:rsidR="006D75E9" w:rsidRPr="002D2EA4" w:rsidRDefault="006D75E9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12B362F8" w14:textId="49810CDA" w:rsidR="006D75E9" w:rsidRPr="006D75E9" w:rsidRDefault="006D75E9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6D75E9">
        <w:rPr>
          <w:rFonts w:ascii="Arial" w:hAnsi="Arial" w:cs="Arial"/>
          <w:color w:val="000000"/>
          <w:sz w:val="23"/>
          <w:szCs w:val="23"/>
          <w:lang w:val="en-US"/>
        </w:rPr>
        <w:t>Dates of publication of periodic reports of VIGO Photonics S.A.</w:t>
      </w:r>
    </w:p>
    <w:p w14:paraId="06E88DE7" w14:textId="7B8300D5" w:rsidR="006D75E9" w:rsidRPr="002D2EA4" w:rsidRDefault="002D2EA4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2D2EA4">
        <w:rPr>
          <w:rFonts w:ascii="Arial" w:hAnsi="Arial" w:cs="Arial"/>
          <w:color w:val="000000"/>
          <w:sz w:val="23"/>
          <w:szCs w:val="23"/>
          <w:lang w:val="en-US"/>
        </w:rPr>
        <w:t xml:space="preserve">Management Board of VIGO Photonics S.A. </w:t>
      </w:r>
      <w:r w:rsidR="006D75E9" w:rsidRPr="002D2EA4">
        <w:rPr>
          <w:rFonts w:ascii="Arial" w:hAnsi="Arial" w:cs="Arial"/>
          <w:color w:val="000000"/>
          <w:sz w:val="23"/>
          <w:szCs w:val="23"/>
          <w:lang w:val="en-US"/>
        </w:rPr>
        <w:t>with its registered office in Ożarów Mazowiecki (hereinafter referred to as the "Issuer") announces to the public the fixed dates for submitting periodic reports in the financial year 202</w:t>
      </w:r>
      <w:r w:rsidR="00B36D5C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="006D75E9" w:rsidRPr="002D2EA4">
        <w:rPr>
          <w:rFonts w:ascii="Arial" w:hAnsi="Arial" w:cs="Arial"/>
          <w:color w:val="000000"/>
          <w:sz w:val="23"/>
          <w:szCs w:val="23"/>
          <w:lang w:val="en-US"/>
        </w:rPr>
        <w:t>.</w:t>
      </w:r>
    </w:p>
    <w:p w14:paraId="2298872D" w14:textId="77777777" w:rsidR="006D75E9" w:rsidRPr="002D2EA4" w:rsidRDefault="006D75E9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50867BEC" w14:textId="738FF9CE" w:rsidR="006D75E9" w:rsidRPr="002D2EA4" w:rsidRDefault="006D75E9" w:rsidP="00E35CAD">
      <w:pPr>
        <w:spacing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2D2EA4">
        <w:rPr>
          <w:rFonts w:ascii="Arial" w:hAnsi="Arial" w:cs="Arial"/>
          <w:color w:val="000000"/>
          <w:sz w:val="23"/>
          <w:szCs w:val="23"/>
          <w:lang w:val="en-US"/>
        </w:rPr>
        <w:t>• April 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4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,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 xml:space="preserve"> - annual report for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4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;</w:t>
      </w:r>
    </w:p>
    <w:p w14:paraId="524CFDE0" w14:textId="7CE60853" w:rsidR="006D75E9" w:rsidRPr="002D2EA4" w:rsidRDefault="006D75E9" w:rsidP="00E35CAD">
      <w:pPr>
        <w:spacing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2D2EA4">
        <w:rPr>
          <w:rFonts w:ascii="Arial" w:hAnsi="Arial" w:cs="Arial"/>
          <w:color w:val="000000"/>
          <w:sz w:val="23"/>
          <w:szCs w:val="23"/>
          <w:lang w:val="en-US"/>
        </w:rPr>
        <w:t>• May 28,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 xml:space="preserve"> – report for the first quarter of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;</w:t>
      </w:r>
    </w:p>
    <w:p w14:paraId="6EB45EDA" w14:textId="7C77AA8F" w:rsidR="006D75E9" w:rsidRPr="002D2EA4" w:rsidRDefault="006D75E9" w:rsidP="00E35CAD">
      <w:pPr>
        <w:spacing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2D2EA4">
        <w:rPr>
          <w:rFonts w:ascii="Arial" w:hAnsi="Arial" w:cs="Arial"/>
          <w:color w:val="000000"/>
          <w:sz w:val="23"/>
          <w:szCs w:val="23"/>
          <w:lang w:val="en-US"/>
        </w:rPr>
        <w:t>• September 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,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 xml:space="preserve"> - semi-annual report for the first half of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;</w:t>
      </w:r>
    </w:p>
    <w:p w14:paraId="18A7C14A" w14:textId="17F3638A" w:rsidR="006D75E9" w:rsidRPr="002D2EA4" w:rsidRDefault="006D75E9" w:rsidP="00E35CAD">
      <w:pPr>
        <w:spacing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2D2EA4">
        <w:rPr>
          <w:rFonts w:ascii="Arial" w:hAnsi="Arial" w:cs="Arial"/>
          <w:color w:val="000000"/>
          <w:sz w:val="23"/>
          <w:szCs w:val="23"/>
          <w:lang w:val="en-US"/>
        </w:rPr>
        <w:t>• November 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7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,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 xml:space="preserve"> - report for the third quarter of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2D2EA4">
        <w:rPr>
          <w:rFonts w:ascii="Arial" w:hAnsi="Arial" w:cs="Arial"/>
          <w:color w:val="000000"/>
          <w:sz w:val="23"/>
          <w:szCs w:val="23"/>
          <w:lang w:val="en-US"/>
        </w:rPr>
        <w:t>;</w:t>
      </w:r>
    </w:p>
    <w:p w14:paraId="33275578" w14:textId="77777777" w:rsidR="006D75E9" w:rsidRPr="002D2EA4" w:rsidRDefault="006D75E9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14:paraId="0706A727" w14:textId="57564501" w:rsidR="006D75E9" w:rsidRPr="006D75E9" w:rsidRDefault="006D75E9" w:rsidP="006D75E9">
      <w:pPr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6D75E9">
        <w:rPr>
          <w:rFonts w:ascii="Arial" w:hAnsi="Arial" w:cs="Arial"/>
          <w:color w:val="000000"/>
          <w:sz w:val="23"/>
          <w:szCs w:val="23"/>
          <w:lang w:val="en-US"/>
        </w:rPr>
        <w:t>The Management Board of VIGO Photonics S.A. informs that it will not publish a quarterly report for the fourth quarter of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6D75E9">
        <w:rPr>
          <w:rFonts w:ascii="Arial" w:hAnsi="Arial" w:cs="Arial"/>
          <w:color w:val="000000"/>
          <w:sz w:val="23"/>
          <w:szCs w:val="23"/>
          <w:lang w:val="en-US"/>
        </w:rPr>
        <w:t xml:space="preserve"> and a quarterly report for the second quarter of 202</w:t>
      </w:r>
      <w:r w:rsidR="00E35CAD">
        <w:rPr>
          <w:rFonts w:ascii="Arial" w:hAnsi="Arial" w:cs="Arial"/>
          <w:color w:val="000000"/>
          <w:sz w:val="23"/>
          <w:szCs w:val="23"/>
          <w:lang w:val="en-US"/>
        </w:rPr>
        <w:t>5</w:t>
      </w:r>
      <w:r w:rsidRPr="006D75E9">
        <w:rPr>
          <w:rFonts w:ascii="Arial" w:hAnsi="Arial" w:cs="Arial"/>
          <w:color w:val="000000"/>
          <w:sz w:val="23"/>
          <w:szCs w:val="23"/>
          <w:lang w:val="en-US"/>
        </w:rPr>
        <w:t>, in accordance with §79 section 2 of the Regulation of the Minister of Finance of March 29, 2018.</w:t>
      </w:r>
    </w:p>
    <w:sectPr w:rsidR="006D75E9" w:rsidRPr="006D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5C7E"/>
    <w:multiLevelType w:val="hybridMultilevel"/>
    <w:tmpl w:val="18D8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830"/>
    <w:multiLevelType w:val="hybridMultilevel"/>
    <w:tmpl w:val="010A4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47799">
    <w:abstractNumId w:val="0"/>
  </w:num>
  <w:num w:numId="2" w16cid:durableId="69935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9F"/>
    <w:rsid w:val="00017971"/>
    <w:rsid w:val="00022654"/>
    <w:rsid w:val="00060719"/>
    <w:rsid w:val="002D2EA4"/>
    <w:rsid w:val="0044385D"/>
    <w:rsid w:val="004A4EBE"/>
    <w:rsid w:val="004B35F3"/>
    <w:rsid w:val="006D75E9"/>
    <w:rsid w:val="00780E61"/>
    <w:rsid w:val="007E2897"/>
    <w:rsid w:val="00A93E67"/>
    <w:rsid w:val="00B36D5C"/>
    <w:rsid w:val="00B76DF8"/>
    <w:rsid w:val="00B9629F"/>
    <w:rsid w:val="00CC62D7"/>
    <w:rsid w:val="00E35CAD"/>
    <w:rsid w:val="00EC5275"/>
    <w:rsid w:val="00E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991"/>
  <w15:chartTrackingRefBased/>
  <w15:docId w15:val="{86E497F1-CDB0-46C2-8660-17F5ED7A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2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C5275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5E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D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Soduł</dc:creator>
  <cp:keywords/>
  <dc:description/>
  <cp:lastModifiedBy>Katarzyna Białas</cp:lastModifiedBy>
  <cp:revision>13</cp:revision>
  <dcterms:created xsi:type="dcterms:W3CDTF">2024-01-10T12:14:00Z</dcterms:created>
  <dcterms:modified xsi:type="dcterms:W3CDTF">2025-01-21T08:39:00Z</dcterms:modified>
</cp:coreProperties>
</file>