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0E7" w:rsidRDefault="008C30E7" w:rsidP="002A3718">
      <w:pPr>
        <w:pStyle w:val="tekstpodstawowysprawozdania"/>
      </w:pPr>
      <w:bookmarkStart w:id="0" w:name="_GoBack"/>
      <w:bookmarkEnd w:id="0"/>
    </w:p>
    <w:p w:rsidR="008C30E7" w:rsidRDefault="008C30E7" w:rsidP="002A3718">
      <w:pPr>
        <w:pStyle w:val="tekstpodstawowysprawozdania"/>
      </w:pPr>
    </w:p>
    <w:p w:rsidR="008C30E7" w:rsidRDefault="008C30E7" w:rsidP="002A3718">
      <w:pPr>
        <w:pStyle w:val="tekstpodstawowysprawozdania"/>
      </w:pPr>
    </w:p>
    <w:p w:rsidR="008C30E7" w:rsidRDefault="00D411B4" w:rsidP="00D411B4">
      <w:pPr>
        <w:pStyle w:val="tekstpodstawowysprawozdania"/>
        <w:tabs>
          <w:tab w:val="left" w:pos="5676"/>
        </w:tabs>
      </w:pPr>
      <w:r>
        <w:tab/>
      </w:r>
    </w:p>
    <w:p w:rsidR="008C30E7" w:rsidRDefault="008C30E7" w:rsidP="002A3718">
      <w:pPr>
        <w:pStyle w:val="tekstpodstawowysprawozdania"/>
      </w:pPr>
    </w:p>
    <w:p w:rsidR="008C30E7" w:rsidRDefault="008C30E7" w:rsidP="002A3718">
      <w:pPr>
        <w:pStyle w:val="tekstpodstawowysprawozdania"/>
      </w:pPr>
    </w:p>
    <w:p w:rsidR="008C30E7" w:rsidRDefault="008C30E7" w:rsidP="002A3718">
      <w:pPr>
        <w:pStyle w:val="tekstpodstawowysprawozdania"/>
      </w:pPr>
    </w:p>
    <w:p w:rsidR="008C30E7" w:rsidRDefault="008C30E7" w:rsidP="002A3718">
      <w:pPr>
        <w:pStyle w:val="tekstpodstawowysprawozdania"/>
      </w:pPr>
    </w:p>
    <w:p w:rsidR="008C30E7" w:rsidRDefault="008C30E7" w:rsidP="002A3718">
      <w:pPr>
        <w:pStyle w:val="tekstpodstawowysprawozdania"/>
      </w:pPr>
    </w:p>
    <w:p w:rsidR="008C30E7" w:rsidRDefault="008C30E7" w:rsidP="002A3718">
      <w:pPr>
        <w:pStyle w:val="tekstpodstawowysprawozdania"/>
      </w:pPr>
    </w:p>
    <w:p w:rsidR="008C30E7" w:rsidRDefault="008C30E7" w:rsidP="002A3718">
      <w:pPr>
        <w:pStyle w:val="tekstpodstawowysprawozdania"/>
      </w:pPr>
    </w:p>
    <w:p w:rsidR="008C30E7" w:rsidRDefault="000D695E" w:rsidP="002A3718">
      <w:pPr>
        <w:pStyle w:val="tekstpodstawowysprawozdania"/>
      </w:pPr>
      <w:r>
        <w:rPr>
          <w:noProof/>
          <w:lang w:eastAsia="pl-PL"/>
        </w:rPr>
        <w:drawing>
          <wp:anchor distT="0" distB="0" distL="114300" distR="114300" simplePos="0" relativeHeight="251653120" behindDoc="0" locked="0" layoutInCell="1" allowOverlap="1" wp14:anchorId="6DB523F2" wp14:editId="5930DF8B">
            <wp:simplePos x="0" y="0"/>
            <wp:positionH relativeFrom="margin">
              <wp:align>center</wp:align>
            </wp:positionH>
            <wp:positionV relativeFrom="paragraph">
              <wp:posOffset>247015</wp:posOffset>
            </wp:positionV>
            <wp:extent cx="5972175" cy="895350"/>
            <wp:effectExtent l="0" t="0" r="9525" b="0"/>
            <wp:wrapSquare wrapText="bothSides"/>
            <wp:docPr id="5" name="Obraz 1" descr="LOGO_VOTUM_S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VOTUM_SA_rgb"/>
                    <pic:cNvPicPr>
                      <a:picLocks noChangeAspect="1" noChangeArrowheads="1"/>
                    </pic:cNvPicPr>
                  </pic:nvPicPr>
                  <pic:blipFill>
                    <a:blip r:embed="rId8" cstate="print"/>
                    <a:srcRect/>
                    <a:stretch>
                      <a:fillRect/>
                    </a:stretch>
                  </pic:blipFill>
                  <pic:spPr bwMode="auto">
                    <a:xfrm>
                      <a:off x="0" y="0"/>
                      <a:ext cx="5972175" cy="895350"/>
                    </a:xfrm>
                    <a:prstGeom prst="rect">
                      <a:avLst/>
                    </a:prstGeom>
                    <a:noFill/>
                    <a:ln w="9525">
                      <a:noFill/>
                      <a:miter lim="800000"/>
                      <a:headEnd/>
                      <a:tailEnd/>
                    </a:ln>
                  </pic:spPr>
                </pic:pic>
              </a:graphicData>
            </a:graphic>
          </wp:anchor>
        </w:drawing>
      </w:r>
    </w:p>
    <w:p w:rsidR="008C30E7" w:rsidRDefault="008C30E7" w:rsidP="002A3718">
      <w:pPr>
        <w:pStyle w:val="tekstpodstawowysprawozdania"/>
      </w:pPr>
    </w:p>
    <w:p w:rsidR="008C30E7" w:rsidRDefault="008C30E7" w:rsidP="002A3718">
      <w:pPr>
        <w:pStyle w:val="tekstpodstawowysprawozdania"/>
      </w:pPr>
    </w:p>
    <w:p w:rsidR="008C30E7" w:rsidRDefault="008C30E7" w:rsidP="002A3718">
      <w:pPr>
        <w:pStyle w:val="tekstpodstawowysprawozdania"/>
      </w:pPr>
    </w:p>
    <w:p w:rsidR="00CD2C2D" w:rsidRDefault="00CD2C2D" w:rsidP="002A3718">
      <w:pPr>
        <w:pStyle w:val="tekstpodstawowysprawozdania"/>
      </w:pPr>
    </w:p>
    <w:p w:rsidR="00CD2C2D" w:rsidRDefault="00CD2C2D" w:rsidP="002A3718">
      <w:pPr>
        <w:pStyle w:val="tekstpodstawowysprawozdania"/>
      </w:pPr>
    </w:p>
    <w:p w:rsidR="008C30E7" w:rsidRDefault="00F96FBA" w:rsidP="002A3718">
      <w:pPr>
        <w:pStyle w:val="tekstpodstawowysprawozdania"/>
      </w:pPr>
      <w:r>
        <w:tab/>
      </w:r>
    </w:p>
    <w:p w:rsidR="008C30E7" w:rsidRDefault="008C30E7" w:rsidP="002A3718">
      <w:pPr>
        <w:pStyle w:val="tekstpodstawowysprawozdania"/>
      </w:pPr>
    </w:p>
    <w:p w:rsidR="008C30E7" w:rsidRDefault="008C30E7" w:rsidP="002A3718">
      <w:pPr>
        <w:pStyle w:val="tekstpodstawowysprawozdania"/>
      </w:pPr>
    </w:p>
    <w:p w:rsidR="006275F5" w:rsidRDefault="006275F5" w:rsidP="006275F5">
      <w:pPr>
        <w:pStyle w:val="tekstpodstawowysprawozdania"/>
      </w:pPr>
      <w:r w:rsidRPr="005B70BD">
        <w:t xml:space="preserve">SKONSOLIDOWANY RAPORT </w:t>
      </w:r>
      <w:r>
        <w:t>ŚRÓDROCZNY</w:t>
      </w:r>
      <w:r w:rsidRPr="005B70BD">
        <w:t xml:space="preserve"> GRUPY KAPITAŁOWEJ VOTUM ZA </w:t>
      </w:r>
      <w:r>
        <w:t>I</w:t>
      </w:r>
      <w:r w:rsidR="00AE1E92">
        <w:t>V</w:t>
      </w:r>
      <w:r>
        <w:t xml:space="preserve"> </w:t>
      </w:r>
      <w:r w:rsidR="00466E45">
        <w:t>KWA</w:t>
      </w:r>
      <w:r w:rsidR="004819E9">
        <w:t>R</w:t>
      </w:r>
      <w:r w:rsidR="00466E45">
        <w:t>TAŁ</w:t>
      </w:r>
      <w:r>
        <w:t xml:space="preserve"> 2018</w:t>
      </w:r>
    </w:p>
    <w:p w:rsidR="006275F5" w:rsidRPr="002A3718" w:rsidRDefault="006275F5" w:rsidP="006275F5">
      <w:pPr>
        <w:pStyle w:val="tekstpodstawowysprawozdania"/>
        <w:rPr>
          <w:color w:val="990007"/>
        </w:rPr>
      </w:pPr>
      <w:r w:rsidRPr="00370757">
        <w:t xml:space="preserve"> </w:t>
      </w:r>
    </w:p>
    <w:p w:rsidR="006275F5" w:rsidRPr="00CD2C2D" w:rsidRDefault="006275F5" w:rsidP="006275F5">
      <w:pPr>
        <w:pStyle w:val="tekstpodstawowysprawozdania"/>
      </w:pPr>
      <w:r w:rsidRPr="00CD2C2D">
        <w:t xml:space="preserve">SKONSOLIDOWANY RAPORT ZAWIERA: </w:t>
      </w:r>
    </w:p>
    <w:p w:rsidR="006275F5" w:rsidRPr="00CD2C2D" w:rsidRDefault="006275F5" w:rsidP="006275F5">
      <w:pPr>
        <w:pStyle w:val="tekstpodstawowysprawozdania"/>
      </w:pPr>
      <w:r w:rsidRPr="00CD2C2D">
        <w:t xml:space="preserve">- SKRÓCONE ŚRÓDROCZNE SKONSOLIDOWANE SPRAWOZDANIE FINANSOWE </w:t>
      </w:r>
    </w:p>
    <w:p w:rsidR="006275F5" w:rsidRPr="00CD2C2D" w:rsidRDefault="006275F5" w:rsidP="006275F5">
      <w:pPr>
        <w:pStyle w:val="tekstpodstawowysprawozdania"/>
      </w:pPr>
      <w:r w:rsidRPr="00CD2C2D">
        <w:t xml:space="preserve">- SKRÓCONE ŚRÓDROCZNE JEDNOSTKOWE SPRAWOZDANIE FINANSOWE </w:t>
      </w:r>
    </w:p>
    <w:p w:rsidR="00370757" w:rsidRPr="00CD2C2D" w:rsidRDefault="00370757" w:rsidP="002A3718">
      <w:pPr>
        <w:pStyle w:val="tekstpodstawowysprawozdania"/>
      </w:pPr>
      <w:r w:rsidRPr="00CD2C2D">
        <w:t xml:space="preserve"> </w:t>
      </w:r>
    </w:p>
    <w:p w:rsidR="00AC4BA3" w:rsidRPr="005C13BB" w:rsidRDefault="00ED69A4" w:rsidP="002A3718">
      <w:pPr>
        <w:pStyle w:val="tekstpodstawowysprawozdania"/>
      </w:pPr>
      <w:r w:rsidRPr="005C13BB">
        <w:tab/>
      </w:r>
    </w:p>
    <w:p w:rsidR="0016178A" w:rsidRPr="002A3718" w:rsidRDefault="0016178A" w:rsidP="002A3718">
      <w:pPr>
        <w:pStyle w:val="tekstpodstawowysprawozdania"/>
      </w:pPr>
    </w:p>
    <w:p w:rsidR="0016178A" w:rsidRPr="00CD2C2D" w:rsidRDefault="0016178A" w:rsidP="002A3718">
      <w:pPr>
        <w:pStyle w:val="tekstpodstawowysprawozdania"/>
        <w:rPr>
          <w:highlight w:val="yellow"/>
        </w:rPr>
      </w:pPr>
    </w:p>
    <w:p w:rsidR="00AC4BA3" w:rsidRPr="00CD2C2D" w:rsidRDefault="00AC4BA3" w:rsidP="002A3718">
      <w:pPr>
        <w:pStyle w:val="tekstpodstawowysprawozdania"/>
      </w:pPr>
    </w:p>
    <w:p w:rsidR="00AC4BA3" w:rsidRPr="00CD2C2D" w:rsidRDefault="00AC4BA3" w:rsidP="002A3718">
      <w:pPr>
        <w:pStyle w:val="tekstpodstawowysprawozdania"/>
      </w:pPr>
    </w:p>
    <w:p w:rsidR="00CD2C2D" w:rsidRDefault="00CD2C2D" w:rsidP="002A3718">
      <w:pPr>
        <w:pStyle w:val="tekstpodstawowysprawozdania"/>
      </w:pPr>
    </w:p>
    <w:p w:rsidR="00CD64AF" w:rsidRPr="00CD64AF" w:rsidRDefault="00163497" w:rsidP="002A3718">
      <w:pPr>
        <w:pStyle w:val="tekstpodstawowysprawozdania"/>
      </w:pPr>
      <w:r w:rsidRPr="00776286">
        <w:t xml:space="preserve">Wrocław, </w:t>
      </w:r>
      <w:r w:rsidR="00776286">
        <w:t>26 luty 2019</w:t>
      </w:r>
    </w:p>
    <w:p w:rsidR="00252465" w:rsidRDefault="00252465" w:rsidP="002A3718">
      <w:pPr>
        <w:pStyle w:val="tekstpodstawowysprawozdania"/>
      </w:pPr>
      <w:r>
        <w:br w:type="page"/>
      </w:r>
    </w:p>
    <w:p w:rsidR="00CD64AF" w:rsidRPr="00CD64AF" w:rsidRDefault="00CD64AF" w:rsidP="002A3718">
      <w:pPr>
        <w:pStyle w:val="tekstpodstawowysprawozdania"/>
      </w:pPr>
    </w:p>
    <w:sdt>
      <w:sdtPr>
        <w:rPr>
          <w:b/>
          <w:bCs/>
        </w:rPr>
        <w:id w:val="29762775"/>
        <w:docPartObj>
          <w:docPartGallery w:val="Table of Contents"/>
          <w:docPartUnique/>
        </w:docPartObj>
      </w:sdtPr>
      <w:sdtEndPr>
        <w:rPr>
          <w:b w:val="0"/>
          <w:bCs w:val="0"/>
        </w:rPr>
      </w:sdtEndPr>
      <w:sdtContent>
        <w:p w:rsidR="002F283C" w:rsidRDefault="002F283C" w:rsidP="002A3718">
          <w:pPr>
            <w:pStyle w:val="tekstpodstawowysprawozdania"/>
          </w:pPr>
          <w:r>
            <w:t>Spis treści</w:t>
          </w:r>
        </w:p>
        <w:p w:rsidR="000308F2" w:rsidRDefault="008E3F80">
          <w:pPr>
            <w:pStyle w:val="Spistreci1"/>
            <w:tabs>
              <w:tab w:val="left" w:pos="440"/>
            </w:tabs>
            <w:rPr>
              <w:rFonts w:eastAsiaTheme="minorEastAsia"/>
              <w:noProof/>
              <w:sz w:val="22"/>
              <w:lang w:eastAsia="pl-PL"/>
            </w:rPr>
          </w:pPr>
          <w:r>
            <w:fldChar w:fldCharType="begin"/>
          </w:r>
          <w:r>
            <w:instrText xml:space="preserve"> TOC \h \z \t "Spr_01;1;Spr_02;2" </w:instrText>
          </w:r>
          <w:r>
            <w:fldChar w:fldCharType="separate"/>
          </w:r>
          <w:hyperlink w:anchor="_Toc2010394" w:history="1">
            <w:r w:rsidR="000308F2" w:rsidRPr="00375840">
              <w:rPr>
                <w:rStyle w:val="Hipercze"/>
                <w:noProof/>
              </w:rPr>
              <w:t>1</w:t>
            </w:r>
            <w:r w:rsidR="000308F2">
              <w:rPr>
                <w:rFonts w:eastAsiaTheme="minorEastAsia"/>
                <w:noProof/>
                <w:sz w:val="22"/>
                <w:lang w:eastAsia="pl-PL"/>
              </w:rPr>
              <w:tab/>
            </w:r>
            <w:r w:rsidR="000308F2" w:rsidRPr="00375840">
              <w:rPr>
                <w:rStyle w:val="Hipercze"/>
                <w:noProof/>
              </w:rPr>
              <w:t>INFORMACJE OGÓLNE</w:t>
            </w:r>
            <w:r w:rsidR="000308F2">
              <w:rPr>
                <w:noProof/>
                <w:webHidden/>
              </w:rPr>
              <w:tab/>
            </w:r>
            <w:r w:rsidR="000308F2">
              <w:rPr>
                <w:noProof/>
                <w:webHidden/>
              </w:rPr>
              <w:fldChar w:fldCharType="begin"/>
            </w:r>
            <w:r w:rsidR="000308F2">
              <w:rPr>
                <w:noProof/>
                <w:webHidden/>
              </w:rPr>
              <w:instrText xml:space="preserve"> PAGEREF _Toc2010394 \h </w:instrText>
            </w:r>
            <w:r w:rsidR="000308F2">
              <w:rPr>
                <w:noProof/>
                <w:webHidden/>
              </w:rPr>
            </w:r>
            <w:r w:rsidR="000308F2">
              <w:rPr>
                <w:noProof/>
                <w:webHidden/>
              </w:rPr>
              <w:fldChar w:fldCharType="separate"/>
            </w:r>
            <w:r w:rsidR="00EE7274">
              <w:rPr>
                <w:noProof/>
                <w:webHidden/>
              </w:rPr>
              <w:t>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395" w:history="1">
            <w:r w:rsidR="000308F2" w:rsidRPr="00375840">
              <w:rPr>
                <w:rStyle w:val="Hipercze"/>
                <w:noProof/>
              </w:rPr>
              <w:t>1.1</w:t>
            </w:r>
            <w:r w:rsidR="000308F2">
              <w:rPr>
                <w:rFonts w:eastAsiaTheme="minorEastAsia"/>
                <w:noProof/>
                <w:sz w:val="22"/>
                <w:lang w:eastAsia="pl-PL"/>
              </w:rPr>
              <w:tab/>
            </w:r>
            <w:r w:rsidR="000308F2" w:rsidRPr="00375840">
              <w:rPr>
                <w:rStyle w:val="Hipercze"/>
                <w:noProof/>
              </w:rPr>
              <w:t>Dane jednostki dominującej</w:t>
            </w:r>
            <w:r w:rsidR="000308F2">
              <w:rPr>
                <w:noProof/>
                <w:webHidden/>
              </w:rPr>
              <w:tab/>
            </w:r>
            <w:r w:rsidR="000308F2">
              <w:rPr>
                <w:noProof/>
                <w:webHidden/>
              </w:rPr>
              <w:fldChar w:fldCharType="begin"/>
            </w:r>
            <w:r w:rsidR="000308F2">
              <w:rPr>
                <w:noProof/>
                <w:webHidden/>
              </w:rPr>
              <w:instrText xml:space="preserve"> PAGEREF _Toc2010395 \h </w:instrText>
            </w:r>
            <w:r w:rsidR="000308F2">
              <w:rPr>
                <w:noProof/>
                <w:webHidden/>
              </w:rPr>
            </w:r>
            <w:r w:rsidR="000308F2">
              <w:rPr>
                <w:noProof/>
                <w:webHidden/>
              </w:rPr>
              <w:fldChar w:fldCharType="separate"/>
            </w:r>
            <w:r w:rsidR="00EE7274">
              <w:rPr>
                <w:noProof/>
                <w:webHidden/>
              </w:rPr>
              <w:t>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396" w:history="1">
            <w:r w:rsidR="000308F2" w:rsidRPr="00375840">
              <w:rPr>
                <w:rStyle w:val="Hipercze"/>
                <w:noProof/>
              </w:rPr>
              <w:t>1.2</w:t>
            </w:r>
            <w:r w:rsidR="000308F2">
              <w:rPr>
                <w:rFonts w:eastAsiaTheme="minorEastAsia"/>
                <w:noProof/>
                <w:sz w:val="22"/>
                <w:lang w:eastAsia="pl-PL"/>
              </w:rPr>
              <w:tab/>
            </w:r>
            <w:r w:rsidR="000308F2" w:rsidRPr="00375840">
              <w:rPr>
                <w:rStyle w:val="Hipercze"/>
                <w:noProof/>
              </w:rPr>
              <w:t>Czas trwania Grupy Kapitałowej</w:t>
            </w:r>
            <w:r w:rsidR="000308F2">
              <w:rPr>
                <w:noProof/>
                <w:webHidden/>
              </w:rPr>
              <w:tab/>
            </w:r>
            <w:r w:rsidR="000308F2">
              <w:rPr>
                <w:noProof/>
                <w:webHidden/>
              </w:rPr>
              <w:fldChar w:fldCharType="begin"/>
            </w:r>
            <w:r w:rsidR="000308F2">
              <w:rPr>
                <w:noProof/>
                <w:webHidden/>
              </w:rPr>
              <w:instrText xml:space="preserve"> PAGEREF _Toc2010396 \h </w:instrText>
            </w:r>
            <w:r w:rsidR="000308F2">
              <w:rPr>
                <w:noProof/>
                <w:webHidden/>
              </w:rPr>
            </w:r>
            <w:r w:rsidR="000308F2">
              <w:rPr>
                <w:noProof/>
                <w:webHidden/>
              </w:rPr>
              <w:fldChar w:fldCharType="separate"/>
            </w:r>
            <w:r w:rsidR="00EE7274">
              <w:rPr>
                <w:noProof/>
                <w:webHidden/>
              </w:rPr>
              <w:t>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397" w:history="1">
            <w:r w:rsidR="000308F2" w:rsidRPr="00375840">
              <w:rPr>
                <w:rStyle w:val="Hipercze"/>
                <w:noProof/>
              </w:rPr>
              <w:t>1.3</w:t>
            </w:r>
            <w:r w:rsidR="000308F2">
              <w:rPr>
                <w:rFonts w:eastAsiaTheme="minorEastAsia"/>
                <w:noProof/>
                <w:sz w:val="22"/>
                <w:lang w:eastAsia="pl-PL"/>
              </w:rPr>
              <w:tab/>
            </w:r>
            <w:r w:rsidR="000308F2" w:rsidRPr="00375840">
              <w:rPr>
                <w:rStyle w:val="Hipercze"/>
                <w:noProof/>
              </w:rPr>
              <w:t>Okresy prezentowane</w:t>
            </w:r>
            <w:r w:rsidR="000308F2">
              <w:rPr>
                <w:noProof/>
                <w:webHidden/>
              </w:rPr>
              <w:tab/>
            </w:r>
            <w:r w:rsidR="000308F2">
              <w:rPr>
                <w:noProof/>
                <w:webHidden/>
              </w:rPr>
              <w:fldChar w:fldCharType="begin"/>
            </w:r>
            <w:r w:rsidR="000308F2">
              <w:rPr>
                <w:noProof/>
                <w:webHidden/>
              </w:rPr>
              <w:instrText xml:space="preserve"> PAGEREF _Toc2010397 \h </w:instrText>
            </w:r>
            <w:r w:rsidR="000308F2">
              <w:rPr>
                <w:noProof/>
                <w:webHidden/>
              </w:rPr>
            </w:r>
            <w:r w:rsidR="000308F2">
              <w:rPr>
                <w:noProof/>
                <w:webHidden/>
              </w:rPr>
              <w:fldChar w:fldCharType="separate"/>
            </w:r>
            <w:r w:rsidR="00EE7274">
              <w:rPr>
                <w:noProof/>
                <w:webHidden/>
              </w:rPr>
              <w:t>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398" w:history="1">
            <w:r w:rsidR="000308F2" w:rsidRPr="00375840">
              <w:rPr>
                <w:rStyle w:val="Hipercze"/>
                <w:noProof/>
              </w:rPr>
              <w:t>1.4</w:t>
            </w:r>
            <w:r w:rsidR="000308F2">
              <w:rPr>
                <w:rFonts w:eastAsiaTheme="minorEastAsia"/>
                <w:noProof/>
                <w:sz w:val="22"/>
                <w:lang w:eastAsia="pl-PL"/>
              </w:rPr>
              <w:tab/>
            </w:r>
            <w:r w:rsidR="000308F2" w:rsidRPr="00375840">
              <w:rPr>
                <w:rStyle w:val="Hipercze"/>
                <w:noProof/>
              </w:rPr>
              <w:t>Skład organów jednostki dominującej według stanu na dzień 31 grudnia 2018 roku</w:t>
            </w:r>
            <w:r w:rsidR="000308F2">
              <w:rPr>
                <w:noProof/>
                <w:webHidden/>
              </w:rPr>
              <w:tab/>
            </w:r>
            <w:r w:rsidR="000308F2">
              <w:rPr>
                <w:noProof/>
                <w:webHidden/>
              </w:rPr>
              <w:fldChar w:fldCharType="begin"/>
            </w:r>
            <w:r w:rsidR="000308F2">
              <w:rPr>
                <w:noProof/>
                <w:webHidden/>
              </w:rPr>
              <w:instrText xml:space="preserve"> PAGEREF _Toc2010398 \h </w:instrText>
            </w:r>
            <w:r w:rsidR="000308F2">
              <w:rPr>
                <w:noProof/>
                <w:webHidden/>
              </w:rPr>
            </w:r>
            <w:r w:rsidR="000308F2">
              <w:rPr>
                <w:noProof/>
                <w:webHidden/>
              </w:rPr>
              <w:fldChar w:fldCharType="separate"/>
            </w:r>
            <w:r w:rsidR="00EE7274">
              <w:rPr>
                <w:noProof/>
                <w:webHidden/>
              </w:rPr>
              <w:t>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399" w:history="1">
            <w:r w:rsidR="000308F2" w:rsidRPr="00375840">
              <w:rPr>
                <w:rStyle w:val="Hipercze"/>
                <w:noProof/>
              </w:rPr>
              <w:t>1.5</w:t>
            </w:r>
            <w:r w:rsidR="000308F2">
              <w:rPr>
                <w:rFonts w:eastAsiaTheme="minorEastAsia"/>
                <w:noProof/>
                <w:sz w:val="22"/>
                <w:lang w:eastAsia="pl-PL"/>
              </w:rPr>
              <w:tab/>
            </w:r>
            <w:r w:rsidR="000308F2" w:rsidRPr="00375840">
              <w:rPr>
                <w:rStyle w:val="Hipercze"/>
                <w:noProof/>
              </w:rPr>
              <w:t>Znaczący akcjonariusze jednostki dominującej</w:t>
            </w:r>
            <w:r w:rsidR="000308F2">
              <w:rPr>
                <w:noProof/>
                <w:webHidden/>
              </w:rPr>
              <w:tab/>
            </w:r>
            <w:r w:rsidR="000308F2">
              <w:rPr>
                <w:noProof/>
                <w:webHidden/>
              </w:rPr>
              <w:fldChar w:fldCharType="begin"/>
            </w:r>
            <w:r w:rsidR="000308F2">
              <w:rPr>
                <w:noProof/>
                <w:webHidden/>
              </w:rPr>
              <w:instrText xml:space="preserve"> PAGEREF _Toc2010399 \h </w:instrText>
            </w:r>
            <w:r w:rsidR="000308F2">
              <w:rPr>
                <w:noProof/>
                <w:webHidden/>
              </w:rPr>
            </w:r>
            <w:r w:rsidR="000308F2">
              <w:rPr>
                <w:noProof/>
                <w:webHidden/>
              </w:rPr>
              <w:fldChar w:fldCharType="separate"/>
            </w:r>
            <w:r w:rsidR="00EE7274">
              <w:rPr>
                <w:noProof/>
                <w:webHidden/>
              </w:rPr>
              <w:t>7</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0" w:history="1">
            <w:r w:rsidR="000308F2" w:rsidRPr="00375840">
              <w:rPr>
                <w:rStyle w:val="Hipercze"/>
                <w:noProof/>
              </w:rPr>
              <w:t>1.6</w:t>
            </w:r>
            <w:r w:rsidR="000308F2">
              <w:rPr>
                <w:rFonts w:eastAsiaTheme="minorEastAsia"/>
                <w:noProof/>
                <w:sz w:val="22"/>
                <w:lang w:eastAsia="pl-PL"/>
              </w:rPr>
              <w:tab/>
            </w:r>
            <w:r w:rsidR="000308F2" w:rsidRPr="00375840">
              <w:rPr>
                <w:rStyle w:val="Hipercze"/>
                <w:noProof/>
              </w:rPr>
              <w:t>Spółki powiązane i zależne</w:t>
            </w:r>
            <w:r w:rsidR="000308F2">
              <w:rPr>
                <w:noProof/>
                <w:webHidden/>
              </w:rPr>
              <w:tab/>
            </w:r>
            <w:r w:rsidR="000308F2">
              <w:rPr>
                <w:noProof/>
                <w:webHidden/>
              </w:rPr>
              <w:fldChar w:fldCharType="begin"/>
            </w:r>
            <w:r w:rsidR="000308F2">
              <w:rPr>
                <w:noProof/>
                <w:webHidden/>
              </w:rPr>
              <w:instrText xml:space="preserve"> PAGEREF _Toc2010400 \h </w:instrText>
            </w:r>
            <w:r w:rsidR="000308F2">
              <w:rPr>
                <w:noProof/>
                <w:webHidden/>
              </w:rPr>
            </w:r>
            <w:r w:rsidR="000308F2">
              <w:rPr>
                <w:noProof/>
                <w:webHidden/>
              </w:rPr>
              <w:fldChar w:fldCharType="separate"/>
            </w:r>
            <w:r w:rsidR="00EE7274">
              <w:rPr>
                <w:noProof/>
                <w:webHidden/>
              </w:rPr>
              <w:t>9</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1" w:history="1">
            <w:r w:rsidR="000308F2" w:rsidRPr="00375840">
              <w:rPr>
                <w:rStyle w:val="Hipercze"/>
                <w:noProof/>
              </w:rPr>
              <w:t>1.7</w:t>
            </w:r>
            <w:r w:rsidR="000308F2">
              <w:rPr>
                <w:rFonts w:eastAsiaTheme="minorEastAsia"/>
                <w:noProof/>
                <w:sz w:val="22"/>
                <w:lang w:eastAsia="pl-PL"/>
              </w:rPr>
              <w:tab/>
            </w:r>
            <w:r w:rsidR="000308F2" w:rsidRPr="00375840">
              <w:rPr>
                <w:rStyle w:val="Hipercze"/>
                <w:noProof/>
              </w:rPr>
              <w:t>Graficzna prezentacja Grupy Kapitałowej</w:t>
            </w:r>
            <w:r w:rsidR="000308F2">
              <w:rPr>
                <w:noProof/>
                <w:webHidden/>
              </w:rPr>
              <w:tab/>
            </w:r>
            <w:r w:rsidR="000308F2">
              <w:rPr>
                <w:noProof/>
                <w:webHidden/>
              </w:rPr>
              <w:fldChar w:fldCharType="begin"/>
            </w:r>
            <w:r w:rsidR="000308F2">
              <w:rPr>
                <w:noProof/>
                <w:webHidden/>
              </w:rPr>
              <w:instrText xml:space="preserve"> PAGEREF _Toc2010401 \h </w:instrText>
            </w:r>
            <w:r w:rsidR="000308F2">
              <w:rPr>
                <w:noProof/>
                <w:webHidden/>
              </w:rPr>
            </w:r>
            <w:r w:rsidR="000308F2">
              <w:rPr>
                <w:noProof/>
                <w:webHidden/>
              </w:rPr>
              <w:fldChar w:fldCharType="separate"/>
            </w:r>
            <w:r w:rsidR="00EE7274">
              <w:rPr>
                <w:noProof/>
                <w:webHidden/>
              </w:rPr>
              <w:t>10</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2" w:history="1">
            <w:r w:rsidR="000308F2" w:rsidRPr="00375840">
              <w:rPr>
                <w:rStyle w:val="Hipercze"/>
                <w:noProof/>
              </w:rPr>
              <w:t>1.8</w:t>
            </w:r>
            <w:r w:rsidR="000308F2">
              <w:rPr>
                <w:rFonts w:eastAsiaTheme="minorEastAsia"/>
                <w:noProof/>
                <w:sz w:val="22"/>
                <w:lang w:eastAsia="pl-PL"/>
              </w:rPr>
              <w:tab/>
            </w:r>
            <w:r w:rsidR="000308F2" w:rsidRPr="00375840">
              <w:rPr>
                <w:rStyle w:val="Hipercze"/>
                <w:noProof/>
              </w:rPr>
              <w:t>Oświadczenie Zarządu dotyczące podstawy prawnej sporządzenia Raportu</w:t>
            </w:r>
            <w:r w:rsidR="000308F2">
              <w:rPr>
                <w:noProof/>
                <w:webHidden/>
              </w:rPr>
              <w:tab/>
            </w:r>
            <w:r w:rsidR="000308F2">
              <w:rPr>
                <w:noProof/>
                <w:webHidden/>
              </w:rPr>
              <w:fldChar w:fldCharType="begin"/>
            </w:r>
            <w:r w:rsidR="000308F2">
              <w:rPr>
                <w:noProof/>
                <w:webHidden/>
              </w:rPr>
              <w:instrText xml:space="preserve"> PAGEREF _Toc2010402 \h </w:instrText>
            </w:r>
            <w:r w:rsidR="000308F2">
              <w:rPr>
                <w:noProof/>
                <w:webHidden/>
              </w:rPr>
            </w:r>
            <w:r w:rsidR="000308F2">
              <w:rPr>
                <w:noProof/>
                <w:webHidden/>
              </w:rPr>
              <w:fldChar w:fldCharType="separate"/>
            </w:r>
            <w:r w:rsidR="00EE7274">
              <w:rPr>
                <w:noProof/>
                <w:webHidden/>
              </w:rPr>
              <w:t>12</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3" w:history="1">
            <w:r w:rsidR="000308F2" w:rsidRPr="00375840">
              <w:rPr>
                <w:rStyle w:val="Hipercze"/>
                <w:noProof/>
              </w:rPr>
              <w:t>1.9</w:t>
            </w:r>
            <w:r w:rsidR="000308F2">
              <w:rPr>
                <w:rFonts w:eastAsiaTheme="minorEastAsia"/>
                <w:noProof/>
                <w:sz w:val="22"/>
                <w:lang w:eastAsia="pl-PL"/>
              </w:rPr>
              <w:tab/>
            </w:r>
            <w:r w:rsidR="000308F2" w:rsidRPr="00375840">
              <w:rPr>
                <w:rStyle w:val="Hipercze"/>
                <w:noProof/>
              </w:rPr>
              <w:t>Zatwierdzenie sprawozdania finansowego</w:t>
            </w:r>
            <w:r w:rsidR="000308F2">
              <w:rPr>
                <w:noProof/>
                <w:webHidden/>
              </w:rPr>
              <w:tab/>
            </w:r>
            <w:r w:rsidR="000308F2">
              <w:rPr>
                <w:noProof/>
                <w:webHidden/>
              </w:rPr>
              <w:fldChar w:fldCharType="begin"/>
            </w:r>
            <w:r w:rsidR="000308F2">
              <w:rPr>
                <w:noProof/>
                <w:webHidden/>
              </w:rPr>
              <w:instrText xml:space="preserve"> PAGEREF _Toc2010403 \h </w:instrText>
            </w:r>
            <w:r w:rsidR="000308F2">
              <w:rPr>
                <w:noProof/>
                <w:webHidden/>
              </w:rPr>
            </w:r>
            <w:r w:rsidR="000308F2">
              <w:rPr>
                <w:noProof/>
                <w:webHidden/>
              </w:rPr>
              <w:fldChar w:fldCharType="separate"/>
            </w:r>
            <w:r w:rsidR="00EE7274">
              <w:rPr>
                <w:noProof/>
                <w:webHidden/>
              </w:rPr>
              <w:t>12</w:t>
            </w:r>
            <w:r w:rsidR="000308F2">
              <w:rPr>
                <w:noProof/>
                <w:webHidden/>
              </w:rPr>
              <w:fldChar w:fldCharType="end"/>
            </w:r>
          </w:hyperlink>
        </w:p>
        <w:p w:rsidR="000308F2" w:rsidRDefault="005E6108">
          <w:pPr>
            <w:pStyle w:val="Spistreci1"/>
            <w:tabs>
              <w:tab w:val="left" w:pos="440"/>
            </w:tabs>
            <w:rPr>
              <w:rFonts w:eastAsiaTheme="minorEastAsia"/>
              <w:noProof/>
              <w:sz w:val="22"/>
              <w:lang w:eastAsia="pl-PL"/>
            </w:rPr>
          </w:pPr>
          <w:hyperlink w:anchor="_Toc2010404" w:history="1">
            <w:r w:rsidR="000308F2" w:rsidRPr="00375840">
              <w:rPr>
                <w:rStyle w:val="Hipercze"/>
                <w:noProof/>
              </w:rPr>
              <w:t>2</w:t>
            </w:r>
            <w:r w:rsidR="000308F2">
              <w:rPr>
                <w:rFonts w:eastAsiaTheme="minorEastAsia"/>
                <w:noProof/>
                <w:sz w:val="22"/>
                <w:lang w:eastAsia="pl-PL"/>
              </w:rPr>
              <w:tab/>
            </w:r>
            <w:r w:rsidR="000308F2" w:rsidRPr="00375840">
              <w:rPr>
                <w:rStyle w:val="Hipercze"/>
                <w:noProof/>
              </w:rPr>
              <w:t>ŚRÓDROCZNE SKRÓCONE SKONSOLIDOWANE SPRAWOZDANIE FINANSOWE GRUPY KAPITAŁOWEJ VOTUM</w:t>
            </w:r>
            <w:r w:rsidR="000308F2">
              <w:rPr>
                <w:noProof/>
                <w:webHidden/>
              </w:rPr>
              <w:tab/>
            </w:r>
            <w:r w:rsidR="000308F2">
              <w:rPr>
                <w:noProof/>
                <w:webHidden/>
              </w:rPr>
              <w:fldChar w:fldCharType="begin"/>
            </w:r>
            <w:r w:rsidR="000308F2">
              <w:rPr>
                <w:noProof/>
                <w:webHidden/>
              </w:rPr>
              <w:instrText xml:space="preserve"> PAGEREF _Toc2010404 \h </w:instrText>
            </w:r>
            <w:r w:rsidR="000308F2">
              <w:rPr>
                <w:noProof/>
                <w:webHidden/>
              </w:rPr>
            </w:r>
            <w:r w:rsidR="000308F2">
              <w:rPr>
                <w:noProof/>
                <w:webHidden/>
              </w:rPr>
              <w:fldChar w:fldCharType="separate"/>
            </w:r>
            <w:r w:rsidR="00EE7274">
              <w:rPr>
                <w:noProof/>
                <w:webHidden/>
              </w:rPr>
              <w:t>13</w:t>
            </w:r>
            <w:r w:rsidR="000308F2">
              <w:rPr>
                <w:noProof/>
                <w:webHidden/>
              </w:rPr>
              <w:fldChar w:fldCharType="end"/>
            </w:r>
          </w:hyperlink>
        </w:p>
        <w:p w:rsidR="000308F2" w:rsidRDefault="005E6108">
          <w:pPr>
            <w:pStyle w:val="Spistreci1"/>
            <w:tabs>
              <w:tab w:val="left" w:pos="440"/>
            </w:tabs>
            <w:rPr>
              <w:rFonts w:eastAsiaTheme="minorEastAsia"/>
              <w:noProof/>
              <w:sz w:val="22"/>
              <w:lang w:eastAsia="pl-PL"/>
            </w:rPr>
          </w:pPr>
          <w:hyperlink w:anchor="_Toc2010405" w:history="1">
            <w:r w:rsidR="000308F2" w:rsidRPr="00375840">
              <w:rPr>
                <w:rStyle w:val="Hipercze"/>
                <w:noProof/>
              </w:rPr>
              <w:t>3</w:t>
            </w:r>
            <w:r w:rsidR="000308F2">
              <w:rPr>
                <w:rFonts w:eastAsiaTheme="minorEastAsia"/>
                <w:noProof/>
                <w:sz w:val="22"/>
                <w:lang w:eastAsia="pl-PL"/>
              </w:rPr>
              <w:tab/>
            </w:r>
            <w:r w:rsidR="000308F2" w:rsidRPr="00375840">
              <w:rPr>
                <w:rStyle w:val="Hipercze"/>
                <w:noProof/>
              </w:rPr>
              <w:t>INFORMACJE OBJAŚNIAJĄCE DO ŚRÓDROCZNEGO SKRÓCONEGO SKONSOLIDOWANEGO SPRAWOZDANIA FINANSOWEGO</w:t>
            </w:r>
            <w:r w:rsidR="000308F2">
              <w:rPr>
                <w:noProof/>
                <w:webHidden/>
              </w:rPr>
              <w:tab/>
            </w:r>
            <w:r w:rsidR="000308F2">
              <w:rPr>
                <w:noProof/>
                <w:webHidden/>
              </w:rPr>
              <w:fldChar w:fldCharType="begin"/>
            </w:r>
            <w:r w:rsidR="000308F2">
              <w:rPr>
                <w:noProof/>
                <w:webHidden/>
              </w:rPr>
              <w:instrText xml:space="preserve"> PAGEREF _Toc2010405 \h </w:instrText>
            </w:r>
            <w:r w:rsidR="000308F2">
              <w:rPr>
                <w:noProof/>
                <w:webHidden/>
              </w:rPr>
            </w:r>
            <w:r w:rsidR="000308F2">
              <w:rPr>
                <w:noProof/>
                <w:webHidden/>
              </w:rPr>
              <w:fldChar w:fldCharType="separate"/>
            </w:r>
            <w:r w:rsidR="00EE7274">
              <w:rPr>
                <w:noProof/>
                <w:webHidden/>
              </w:rPr>
              <w:t>23</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6" w:history="1">
            <w:r w:rsidR="000308F2" w:rsidRPr="00375840">
              <w:rPr>
                <w:rStyle w:val="Hipercze"/>
                <w:noProof/>
              </w:rPr>
              <w:t>3.1</w:t>
            </w:r>
            <w:r w:rsidR="000308F2">
              <w:rPr>
                <w:rFonts w:eastAsiaTheme="minorEastAsia"/>
                <w:noProof/>
                <w:sz w:val="22"/>
                <w:lang w:eastAsia="pl-PL"/>
              </w:rPr>
              <w:tab/>
            </w:r>
            <w:r w:rsidR="000308F2" w:rsidRPr="00375840">
              <w:rPr>
                <w:rStyle w:val="Hipercze"/>
                <w:noProof/>
              </w:rPr>
              <w:t>Zgodność z Międzynarodowymi Standardami Sprawozdawczości Finansowej.</w:t>
            </w:r>
            <w:r w:rsidR="000308F2">
              <w:rPr>
                <w:noProof/>
                <w:webHidden/>
              </w:rPr>
              <w:tab/>
            </w:r>
            <w:r w:rsidR="000308F2">
              <w:rPr>
                <w:noProof/>
                <w:webHidden/>
              </w:rPr>
              <w:fldChar w:fldCharType="begin"/>
            </w:r>
            <w:r w:rsidR="000308F2">
              <w:rPr>
                <w:noProof/>
                <w:webHidden/>
              </w:rPr>
              <w:instrText xml:space="preserve"> PAGEREF _Toc2010406 \h </w:instrText>
            </w:r>
            <w:r w:rsidR="000308F2">
              <w:rPr>
                <w:noProof/>
                <w:webHidden/>
              </w:rPr>
            </w:r>
            <w:r w:rsidR="000308F2">
              <w:rPr>
                <w:noProof/>
                <w:webHidden/>
              </w:rPr>
              <w:fldChar w:fldCharType="separate"/>
            </w:r>
            <w:r w:rsidR="00EE7274">
              <w:rPr>
                <w:noProof/>
                <w:webHidden/>
              </w:rPr>
              <w:t>23</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7" w:history="1">
            <w:r w:rsidR="000308F2" w:rsidRPr="00375840">
              <w:rPr>
                <w:rStyle w:val="Hipercze"/>
                <w:noProof/>
              </w:rPr>
              <w:t>3.2</w:t>
            </w:r>
            <w:r w:rsidR="000308F2">
              <w:rPr>
                <w:rFonts w:eastAsiaTheme="minorEastAsia"/>
                <w:noProof/>
                <w:sz w:val="22"/>
                <w:lang w:eastAsia="pl-PL"/>
              </w:rPr>
              <w:tab/>
            </w:r>
            <w:r w:rsidR="000308F2" w:rsidRPr="00375840">
              <w:rPr>
                <w:rStyle w:val="Hipercze"/>
                <w:noProof/>
              </w:rPr>
              <w:t>Podstawa sporządzenia skróconego skonsolidowanego sprawozdania finansowego</w:t>
            </w:r>
            <w:r w:rsidR="000308F2">
              <w:rPr>
                <w:noProof/>
                <w:webHidden/>
              </w:rPr>
              <w:tab/>
            </w:r>
            <w:r w:rsidR="000308F2">
              <w:rPr>
                <w:noProof/>
                <w:webHidden/>
              </w:rPr>
              <w:fldChar w:fldCharType="begin"/>
            </w:r>
            <w:r w:rsidR="000308F2">
              <w:rPr>
                <w:noProof/>
                <w:webHidden/>
              </w:rPr>
              <w:instrText xml:space="preserve"> PAGEREF _Toc2010407 \h </w:instrText>
            </w:r>
            <w:r w:rsidR="000308F2">
              <w:rPr>
                <w:noProof/>
                <w:webHidden/>
              </w:rPr>
            </w:r>
            <w:r w:rsidR="000308F2">
              <w:rPr>
                <w:noProof/>
                <w:webHidden/>
              </w:rPr>
              <w:fldChar w:fldCharType="separate"/>
            </w:r>
            <w:r w:rsidR="00EE7274">
              <w:rPr>
                <w:noProof/>
                <w:webHidden/>
              </w:rPr>
              <w:t>24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8" w:history="1">
            <w:r w:rsidR="000308F2" w:rsidRPr="00375840">
              <w:rPr>
                <w:rStyle w:val="Hipercze"/>
                <w:noProof/>
              </w:rPr>
              <w:t>3.3</w:t>
            </w:r>
            <w:r w:rsidR="000308F2">
              <w:rPr>
                <w:rFonts w:eastAsiaTheme="minorEastAsia"/>
                <w:noProof/>
                <w:sz w:val="22"/>
                <w:lang w:eastAsia="pl-PL"/>
              </w:rPr>
              <w:tab/>
            </w:r>
            <w:r w:rsidR="000308F2" w:rsidRPr="00375840">
              <w:rPr>
                <w:rStyle w:val="Hipercze"/>
                <w:noProof/>
              </w:rPr>
              <w:t>Założenie kontynuacji działalności gospodarczej i porównywalność sprawozdań finansowych</w:t>
            </w:r>
            <w:r w:rsidR="000308F2">
              <w:rPr>
                <w:noProof/>
                <w:webHidden/>
              </w:rPr>
              <w:tab/>
            </w:r>
            <w:r w:rsidR="000308F2">
              <w:rPr>
                <w:noProof/>
                <w:webHidden/>
              </w:rPr>
              <w:fldChar w:fldCharType="begin"/>
            </w:r>
            <w:r w:rsidR="000308F2">
              <w:rPr>
                <w:noProof/>
                <w:webHidden/>
              </w:rPr>
              <w:instrText xml:space="preserve"> PAGEREF _Toc2010408 \h </w:instrText>
            </w:r>
            <w:r w:rsidR="000308F2">
              <w:rPr>
                <w:noProof/>
                <w:webHidden/>
              </w:rPr>
            </w:r>
            <w:r w:rsidR="000308F2">
              <w:rPr>
                <w:noProof/>
                <w:webHidden/>
              </w:rPr>
              <w:fldChar w:fldCharType="separate"/>
            </w:r>
            <w:r w:rsidR="00EE7274">
              <w:rPr>
                <w:noProof/>
                <w:webHidden/>
              </w:rPr>
              <w:t>24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09" w:history="1">
            <w:r w:rsidR="000308F2" w:rsidRPr="00375840">
              <w:rPr>
                <w:rStyle w:val="Hipercze"/>
                <w:noProof/>
              </w:rPr>
              <w:t>3.4</w:t>
            </w:r>
            <w:r w:rsidR="000308F2">
              <w:rPr>
                <w:rFonts w:eastAsiaTheme="minorEastAsia"/>
                <w:noProof/>
                <w:sz w:val="22"/>
                <w:lang w:eastAsia="pl-PL"/>
              </w:rPr>
              <w:tab/>
            </w:r>
            <w:r w:rsidR="000308F2" w:rsidRPr="00375840">
              <w:rPr>
                <w:rStyle w:val="Hipercze"/>
                <w:noProof/>
              </w:rPr>
              <w:t>Zasady konsolidacji</w:t>
            </w:r>
            <w:r w:rsidR="000308F2">
              <w:rPr>
                <w:noProof/>
                <w:webHidden/>
              </w:rPr>
              <w:tab/>
            </w:r>
            <w:r w:rsidR="000308F2">
              <w:rPr>
                <w:noProof/>
                <w:webHidden/>
              </w:rPr>
              <w:fldChar w:fldCharType="begin"/>
            </w:r>
            <w:r w:rsidR="000308F2">
              <w:rPr>
                <w:noProof/>
                <w:webHidden/>
              </w:rPr>
              <w:instrText xml:space="preserve"> PAGEREF _Toc2010409 \h </w:instrText>
            </w:r>
            <w:r w:rsidR="000308F2">
              <w:rPr>
                <w:noProof/>
                <w:webHidden/>
              </w:rPr>
            </w:r>
            <w:r w:rsidR="000308F2">
              <w:rPr>
                <w:noProof/>
                <w:webHidden/>
              </w:rPr>
              <w:fldChar w:fldCharType="separate"/>
            </w:r>
            <w:r w:rsidR="00EE7274">
              <w:rPr>
                <w:noProof/>
                <w:webHidden/>
              </w:rPr>
              <w:t>24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0" w:history="1">
            <w:r w:rsidR="000308F2" w:rsidRPr="00375840">
              <w:rPr>
                <w:rStyle w:val="Hipercze"/>
                <w:noProof/>
              </w:rPr>
              <w:t>3.5</w:t>
            </w:r>
            <w:r w:rsidR="000308F2">
              <w:rPr>
                <w:rFonts w:eastAsiaTheme="minorEastAsia"/>
                <w:noProof/>
                <w:sz w:val="22"/>
                <w:lang w:eastAsia="pl-PL"/>
              </w:rPr>
              <w:tab/>
            </w:r>
            <w:r w:rsidR="000308F2" w:rsidRPr="00375840">
              <w:rPr>
                <w:rStyle w:val="Hipercze"/>
                <w:noProof/>
              </w:rPr>
              <w:t>Opis przyjętych zasad (polityki) rachunkowości</w:t>
            </w:r>
            <w:r w:rsidR="000308F2">
              <w:rPr>
                <w:noProof/>
                <w:webHidden/>
              </w:rPr>
              <w:tab/>
            </w:r>
            <w:r w:rsidR="000308F2">
              <w:rPr>
                <w:noProof/>
                <w:webHidden/>
              </w:rPr>
              <w:fldChar w:fldCharType="begin"/>
            </w:r>
            <w:r w:rsidR="000308F2">
              <w:rPr>
                <w:noProof/>
                <w:webHidden/>
              </w:rPr>
              <w:instrText xml:space="preserve"> PAGEREF _Toc2010410 \h </w:instrText>
            </w:r>
            <w:r w:rsidR="000308F2">
              <w:rPr>
                <w:noProof/>
                <w:webHidden/>
              </w:rPr>
            </w:r>
            <w:r w:rsidR="000308F2">
              <w:rPr>
                <w:noProof/>
                <w:webHidden/>
              </w:rPr>
              <w:fldChar w:fldCharType="separate"/>
            </w:r>
            <w:r w:rsidR="00EE7274">
              <w:rPr>
                <w:noProof/>
                <w:webHidden/>
              </w:rPr>
              <w:t>26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1" w:history="1">
            <w:r w:rsidR="000308F2" w:rsidRPr="00375840">
              <w:rPr>
                <w:rStyle w:val="Hipercze"/>
                <w:noProof/>
              </w:rPr>
              <w:t>3.6</w:t>
            </w:r>
            <w:r w:rsidR="000308F2">
              <w:rPr>
                <w:rFonts w:eastAsiaTheme="minorEastAsia"/>
                <w:noProof/>
                <w:sz w:val="22"/>
                <w:lang w:eastAsia="pl-PL"/>
              </w:rPr>
              <w:tab/>
            </w:r>
            <w:r w:rsidR="000308F2" w:rsidRPr="00375840">
              <w:rPr>
                <w:rStyle w:val="Hipercze"/>
                <w:noProof/>
              </w:rPr>
              <w:t>Zmiany zasad (polityki) rachunkowości</w:t>
            </w:r>
            <w:r w:rsidR="000308F2">
              <w:rPr>
                <w:noProof/>
                <w:webHidden/>
              </w:rPr>
              <w:tab/>
            </w:r>
            <w:r w:rsidR="000308F2">
              <w:rPr>
                <w:noProof/>
                <w:webHidden/>
              </w:rPr>
              <w:fldChar w:fldCharType="begin"/>
            </w:r>
            <w:r w:rsidR="000308F2">
              <w:rPr>
                <w:noProof/>
                <w:webHidden/>
              </w:rPr>
              <w:instrText xml:space="preserve"> PAGEREF _Toc2010411 \h </w:instrText>
            </w:r>
            <w:r w:rsidR="000308F2">
              <w:rPr>
                <w:noProof/>
                <w:webHidden/>
              </w:rPr>
            </w:r>
            <w:r w:rsidR="000308F2">
              <w:rPr>
                <w:noProof/>
                <w:webHidden/>
              </w:rPr>
              <w:fldChar w:fldCharType="separate"/>
            </w:r>
            <w:r w:rsidR="00EE7274">
              <w:rPr>
                <w:noProof/>
                <w:webHidden/>
              </w:rPr>
              <w:t>26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2" w:history="1">
            <w:r w:rsidR="000308F2" w:rsidRPr="00375840">
              <w:rPr>
                <w:rStyle w:val="Hipercze"/>
                <w:noProof/>
              </w:rPr>
              <w:t>3.7</w:t>
            </w:r>
            <w:r w:rsidR="000308F2">
              <w:rPr>
                <w:rFonts w:eastAsiaTheme="minorEastAsia"/>
                <w:noProof/>
                <w:sz w:val="22"/>
                <w:lang w:eastAsia="pl-PL"/>
              </w:rPr>
              <w:tab/>
            </w:r>
            <w:r w:rsidR="000308F2" w:rsidRPr="00375840">
              <w:rPr>
                <w:rStyle w:val="Hipercze"/>
                <w:noProof/>
              </w:rPr>
              <w:t>Informacje dotyczące sezonowości działalności lub cykliczności działalności</w:t>
            </w:r>
            <w:r w:rsidR="000308F2">
              <w:rPr>
                <w:noProof/>
                <w:webHidden/>
              </w:rPr>
              <w:tab/>
            </w:r>
            <w:r w:rsidR="000308F2">
              <w:rPr>
                <w:noProof/>
                <w:webHidden/>
              </w:rPr>
              <w:fldChar w:fldCharType="begin"/>
            </w:r>
            <w:r w:rsidR="000308F2">
              <w:rPr>
                <w:noProof/>
                <w:webHidden/>
              </w:rPr>
              <w:instrText xml:space="preserve"> PAGEREF _Toc2010412 \h </w:instrText>
            </w:r>
            <w:r w:rsidR="000308F2">
              <w:rPr>
                <w:noProof/>
                <w:webHidden/>
              </w:rPr>
            </w:r>
            <w:r w:rsidR="000308F2">
              <w:rPr>
                <w:noProof/>
                <w:webHidden/>
              </w:rPr>
              <w:fldChar w:fldCharType="separate"/>
            </w:r>
            <w:r w:rsidR="00EE7274">
              <w:rPr>
                <w:noProof/>
                <w:webHidden/>
              </w:rPr>
              <w:t>26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3" w:history="1">
            <w:r w:rsidR="000308F2" w:rsidRPr="00375840">
              <w:rPr>
                <w:rStyle w:val="Hipercze"/>
                <w:noProof/>
              </w:rPr>
              <w:t>3.8</w:t>
            </w:r>
            <w:r w:rsidR="000308F2">
              <w:rPr>
                <w:rFonts w:eastAsiaTheme="minorEastAsia"/>
                <w:noProof/>
                <w:sz w:val="22"/>
                <w:lang w:eastAsia="pl-PL"/>
              </w:rPr>
              <w:tab/>
            </w:r>
            <w:r w:rsidR="000308F2" w:rsidRPr="00375840">
              <w:rPr>
                <w:rStyle w:val="Hipercze"/>
                <w:noProof/>
              </w:rPr>
              <w:t>Waluta funkcjonalna i waluta prezentacji</w:t>
            </w:r>
            <w:r w:rsidR="000308F2">
              <w:rPr>
                <w:noProof/>
                <w:webHidden/>
              </w:rPr>
              <w:tab/>
            </w:r>
            <w:r w:rsidR="000308F2">
              <w:rPr>
                <w:noProof/>
                <w:webHidden/>
              </w:rPr>
              <w:fldChar w:fldCharType="begin"/>
            </w:r>
            <w:r w:rsidR="000308F2">
              <w:rPr>
                <w:noProof/>
                <w:webHidden/>
              </w:rPr>
              <w:instrText xml:space="preserve"> PAGEREF _Toc2010413 \h </w:instrText>
            </w:r>
            <w:r w:rsidR="000308F2">
              <w:rPr>
                <w:noProof/>
                <w:webHidden/>
              </w:rPr>
            </w:r>
            <w:r w:rsidR="000308F2">
              <w:rPr>
                <w:noProof/>
                <w:webHidden/>
              </w:rPr>
              <w:fldChar w:fldCharType="separate"/>
            </w:r>
            <w:r w:rsidR="00EE7274">
              <w:rPr>
                <w:noProof/>
                <w:webHidden/>
              </w:rPr>
              <w:t>26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4" w:history="1">
            <w:r w:rsidR="000308F2" w:rsidRPr="00375840">
              <w:rPr>
                <w:rStyle w:val="Hipercze"/>
                <w:noProof/>
              </w:rPr>
              <w:t>3.9</w:t>
            </w:r>
            <w:r w:rsidR="000308F2">
              <w:rPr>
                <w:rFonts w:eastAsiaTheme="minorEastAsia"/>
                <w:noProof/>
                <w:sz w:val="22"/>
                <w:lang w:eastAsia="pl-PL"/>
              </w:rPr>
              <w:tab/>
            </w:r>
            <w:r w:rsidR="000308F2" w:rsidRPr="00375840">
              <w:rPr>
                <w:rStyle w:val="Hipercze"/>
                <w:noProof/>
              </w:rPr>
              <w:t>Istotne wartości oparte na profesjonalnym osądzie i szacunkach</w:t>
            </w:r>
            <w:r w:rsidR="000308F2">
              <w:rPr>
                <w:noProof/>
                <w:webHidden/>
              </w:rPr>
              <w:tab/>
            </w:r>
            <w:r w:rsidR="000308F2">
              <w:rPr>
                <w:noProof/>
                <w:webHidden/>
              </w:rPr>
              <w:fldChar w:fldCharType="begin"/>
            </w:r>
            <w:r w:rsidR="000308F2">
              <w:rPr>
                <w:noProof/>
                <w:webHidden/>
              </w:rPr>
              <w:instrText xml:space="preserve"> PAGEREF _Toc2010414 \h </w:instrText>
            </w:r>
            <w:r w:rsidR="000308F2">
              <w:rPr>
                <w:noProof/>
                <w:webHidden/>
              </w:rPr>
            </w:r>
            <w:r w:rsidR="000308F2">
              <w:rPr>
                <w:noProof/>
                <w:webHidden/>
              </w:rPr>
              <w:fldChar w:fldCharType="separate"/>
            </w:r>
            <w:r w:rsidR="00EE7274">
              <w:rPr>
                <w:noProof/>
                <w:webHidden/>
              </w:rPr>
              <w:t>26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5" w:history="1">
            <w:r w:rsidR="000308F2" w:rsidRPr="00375840">
              <w:rPr>
                <w:rStyle w:val="Hipercze"/>
                <w:noProof/>
              </w:rPr>
              <w:t>3.10</w:t>
            </w:r>
            <w:r w:rsidR="000308F2">
              <w:rPr>
                <w:rFonts w:eastAsiaTheme="minorEastAsia"/>
                <w:noProof/>
                <w:sz w:val="22"/>
                <w:lang w:eastAsia="pl-PL"/>
              </w:rPr>
              <w:tab/>
            </w:r>
            <w:r w:rsidR="000308F2" w:rsidRPr="00375840">
              <w:rPr>
                <w:rStyle w:val="Hipercze"/>
                <w:noProof/>
              </w:rPr>
              <w:t>Opis pozycji wpływających na aktywa, pasywa, kapitał, wynik finansowy netto oraz przepływy środków pieniężnych, które są nietypowe ze względu na ich rodzaj, wielkość lub wywierany wpływ</w:t>
            </w:r>
            <w:r w:rsidR="000308F2">
              <w:rPr>
                <w:noProof/>
                <w:webHidden/>
              </w:rPr>
              <w:tab/>
            </w:r>
            <w:r w:rsidR="000308F2">
              <w:rPr>
                <w:noProof/>
                <w:webHidden/>
              </w:rPr>
              <w:fldChar w:fldCharType="begin"/>
            </w:r>
            <w:r w:rsidR="000308F2">
              <w:rPr>
                <w:noProof/>
                <w:webHidden/>
              </w:rPr>
              <w:instrText xml:space="preserve"> PAGEREF _Toc2010415 \h </w:instrText>
            </w:r>
            <w:r w:rsidR="000308F2">
              <w:rPr>
                <w:noProof/>
                <w:webHidden/>
              </w:rPr>
            </w:r>
            <w:r w:rsidR="000308F2">
              <w:rPr>
                <w:noProof/>
                <w:webHidden/>
              </w:rPr>
              <w:fldChar w:fldCharType="separate"/>
            </w:r>
            <w:r w:rsidR="00EE7274">
              <w:rPr>
                <w:noProof/>
                <w:webHidden/>
              </w:rPr>
              <w:t>28</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6" w:history="1">
            <w:r w:rsidR="000308F2" w:rsidRPr="00375840">
              <w:rPr>
                <w:rStyle w:val="Hipercze"/>
                <w:noProof/>
              </w:rPr>
              <w:t>3.11</w:t>
            </w:r>
            <w:r w:rsidR="000308F2">
              <w:rPr>
                <w:rFonts w:eastAsiaTheme="minorEastAsia"/>
                <w:noProof/>
                <w:sz w:val="22"/>
                <w:lang w:eastAsia="pl-PL"/>
              </w:rPr>
              <w:tab/>
            </w:r>
            <w:r w:rsidR="000308F2" w:rsidRPr="00375840">
              <w:rPr>
                <w:rStyle w:val="Hipercze"/>
                <w:noProof/>
              </w:rPr>
              <w:t>Wpływ zmiany MSSF 9 i MSSF 15 na wyniki grupy kapitałowej</w:t>
            </w:r>
            <w:r w:rsidR="000308F2">
              <w:rPr>
                <w:noProof/>
                <w:webHidden/>
              </w:rPr>
              <w:tab/>
            </w:r>
            <w:r w:rsidR="000308F2">
              <w:rPr>
                <w:noProof/>
                <w:webHidden/>
              </w:rPr>
              <w:fldChar w:fldCharType="begin"/>
            </w:r>
            <w:r w:rsidR="000308F2">
              <w:rPr>
                <w:noProof/>
                <w:webHidden/>
              </w:rPr>
              <w:instrText xml:space="preserve"> PAGEREF _Toc2010416 \h </w:instrText>
            </w:r>
            <w:r w:rsidR="000308F2">
              <w:rPr>
                <w:noProof/>
                <w:webHidden/>
              </w:rPr>
            </w:r>
            <w:r w:rsidR="000308F2">
              <w:rPr>
                <w:noProof/>
                <w:webHidden/>
              </w:rPr>
              <w:fldChar w:fldCharType="separate"/>
            </w:r>
            <w:r w:rsidR="00EE7274">
              <w:rPr>
                <w:noProof/>
                <w:webHidden/>
              </w:rPr>
              <w:t>29</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7" w:history="1">
            <w:r w:rsidR="000308F2" w:rsidRPr="00375840">
              <w:rPr>
                <w:rStyle w:val="Hipercze"/>
                <w:noProof/>
              </w:rPr>
              <w:t>3.12</w:t>
            </w:r>
            <w:r w:rsidR="000308F2">
              <w:rPr>
                <w:rFonts w:eastAsiaTheme="minorEastAsia"/>
                <w:noProof/>
                <w:sz w:val="22"/>
                <w:lang w:eastAsia="pl-PL"/>
              </w:rPr>
              <w:tab/>
            </w:r>
            <w:r w:rsidR="000308F2" w:rsidRPr="00375840">
              <w:rPr>
                <w:rStyle w:val="Hipercze"/>
                <w:noProof/>
              </w:rPr>
              <w:t>Opis korekty błędów poprzednich okresów</w:t>
            </w:r>
            <w:r w:rsidR="000308F2">
              <w:rPr>
                <w:noProof/>
                <w:webHidden/>
              </w:rPr>
              <w:tab/>
            </w:r>
            <w:r w:rsidR="000308F2">
              <w:rPr>
                <w:noProof/>
                <w:webHidden/>
              </w:rPr>
              <w:fldChar w:fldCharType="begin"/>
            </w:r>
            <w:r w:rsidR="000308F2">
              <w:rPr>
                <w:noProof/>
                <w:webHidden/>
              </w:rPr>
              <w:instrText xml:space="preserve"> PAGEREF _Toc2010417 \h </w:instrText>
            </w:r>
            <w:r w:rsidR="000308F2">
              <w:rPr>
                <w:noProof/>
                <w:webHidden/>
              </w:rPr>
            </w:r>
            <w:r w:rsidR="000308F2">
              <w:rPr>
                <w:noProof/>
                <w:webHidden/>
              </w:rPr>
              <w:fldChar w:fldCharType="separate"/>
            </w:r>
            <w:r w:rsidR="00EE7274">
              <w:rPr>
                <w:noProof/>
                <w:webHidden/>
              </w:rPr>
              <w:t>34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8" w:history="1">
            <w:r w:rsidR="000308F2" w:rsidRPr="00375840">
              <w:rPr>
                <w:rStyle w:val="Hipercze"/>
                <w:noProof/>
                <w:lang w:eastAsia="pl-PL"/>
              </w:rPr>
              <w:t>3.13</w:t>
            </w:r>
            <w:r w:rsidR="000308F2">
              <w:rPr>
                <w:rFonts w:eastAsiaTheme="minorEastAsia"/>
                <w:noProof/>
                <w:sz w:val="22"/>
                <w:lang w:eastAsia="pl-PL"/>
              </w:rPr>
              <w:tab/>
            </w:r>
            <w:r w:rsidR="000308F2" w:rsidRPr="00375840">
              <w:rPr>
                <w:rStyle w:val="Hipercze"/>
                <w:noProof/>
              </w:rPr>
              <w:t>Segmenty operacyjne</w:t>
            </w:r>
            <w:r w:rsidR="000308F2">
              <w:rPr>
                <w:noProof/>
                <w:webHidden/>
              </w:rPr>
              <w:tab/>
            </w:r>
            <w:r w:rsidR="000308F2">
              <w:rPr>
                <w:noProof/>
                <w:webHidden/>
              </w:rPr>
              <w:fldChar w:fldCharType="begin"/>
            </w:r>
            <w:r w:rsidR="000308F2">
              <w:rPr>
                <w:noProof/>
                <w:webHidden/>
              </w:rPr>
              <w:instrText xml:space="preserve"> PAGEREF _Toc2010418 \h </w:instrText>
            </w:r>
            <w:r w:rsidR="000308F2">
              <w:rPr>
                <w:noProof/>
                <w:webHidden/>
              </w:rPr>
            </w:r>
            <w:r w:rsidR="000308F2">
              <w:rPr>
                <w:noProof/>
                <w:webHidden/>
              </w:rPr>
              <w:fldChar w:fldCharType="separate"/>
            </w:r>
            <w:r w:rsidR="00EE7274">
              <w:rPr>
                <w:noProof/>
                <w:webHidden/>
              </w:rPr>
              <w:t>45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19" w:history="1">
            <w:r w:rsidR="000308F2" w:rsidRPr="00375840">
              <w:rPr>
                <w:rStyle w:val="Hipercze"/>
                <w:noProof/>
              </w:rPr>
              <w:t>3.14</w:t>
            </w:r>
            <w:r w:rsidR="000308F2">
              <w:rPr>
                <w:rFonts w:eastAsiaTheme="minorEastAsia"/>
                <w:noProof/>
                <w:sz w:val="22"/>
                <w:lang w:eastAsia="pl-PL"/>
              </w:rPr>
              <w:tab/>
            </w:r>
            <w:r w:rsidR="000308F2" w:rsidRPr="00375840">
              <w:rPr>
                <w:rStyle w:val="Hipercze"/>
                <w:noProof/>
              </w:rPr>
              <w:t>Emisja, wykup i spłata dłużnych i kapitałowych papierów wartościowych</w:t>
            </w:r>
            <w:r w:rsidR="000308F2">
              <w:rPr>
                <w:noProof/>
                <w:webHidden/>
              </w:rPr>
              <w:tab/>
            </w:r>
            <w:r w:rsidR="000308F2">
              <w:rPr>
                <w:noProof/>
                <w:webHidden/>
              </w:rPr>
              <w:fldChar w:fldCharType="begin"/>
            </w:r>
            <w:r w:rsidR="000308F2">
              <w:rPr>
                <w:noProof/>
                <w:webHidden/>
              </w:rPr>
              <w:instrText xml:space="preserve"> PAGEREF _Toc2010419 \h </w:instrText>
            </w:r>
            <w:r w:rsidR="000308F2">
              <w:rPr>
                <w:noProof/>
                <w:webHidden/>
              </w:rPr>
            </w:r>
            <w:r w:rsidR="000308F2">
              <w:rPr>
                <w:noProof/>
                <w:webHidden/>
              </w:rPr>
              <w:fldChar w:fldCharType="separate"/>
            </w:r>
            <w:r w:rsidR="00EE7274">
              <w:rPr>
                <w:noProof/>
                <w:webHidden/>
              </w:rPr>
              <w:t>45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0" w:history="1">
            <w:r w:rsidR="000308F2" w:rsidRPr="00375840">
              <w:rPr>
                <w:rStyle w:val="Hipercze"/>
                <w:noProof/>
              </w:rPr>
              <w:t>3.15</w:t>
            </w:r>
            <w:r w:rsidR="000308F2">
              <w:rPr>
                <w:rFonts w:eastAsiaTheme="minorEastAsia"/>
                <w:noProof/>
                <w:sz w:val="22"/>
                <w:lang w:eastAsia="pl-PL"/>
              </w:rPr>
              <w:tab/>
            </w:r>
            <w:r w:rsidR="000308F2" w:rsidRPr="00375840">
              <w:rPr>
                <w:rStyle w:val="Hipercze"/>
                <w:noProof/>
              </w:rPr>
              <w:t>Wypłacona (lub zadeklarowana) dywidenda</w:t>
            </w:r>
            <w:r w:rsidR="000308F2">
              <w:rPr>
                <w:noProof/>
                <w:webHidden/>
              </w:rPr>
              <w:tab/>
            </w:r>
            <w:r w:rsidR="000308F2">
              <w:rPr>
                <w:noProof/>
                <w:webHidden/>
              </w:rPr>
              <w:fldChar w:fldCharType="begin"/>
            </w:r>
            <w:r w:rsidR="000308F2">
              <w:rPr>
                <w:noProof/>
                <w:webHidden/>
              </w:rPr>
              <w:instrText xml:space="preserve"> PAGEREF _Toc2010420 \h </w:instrText>
            </w:r>
            <w:r w:rsidR="000308F2">
              <w:rPr>
                <w:noProof/>
                <w:webHidden/>
              </w:rPr>
            </w:r>
            <w:r w:rsidR="000308F2">
              <w:rPr>
                <w:noProof/>
                <w:webHidden/>
              </w:rPr>
              <w:fldChar w:fldCharType="separate"/>
            </w:r>
            <w:r w:rsidR="00EE7274">
              <w:rPr>
                <w:noProof/>
                <w:webHidden/>
              </w:rPr>
              <w:t>46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1" w:history="1">
            <w:r w:rsidR="000308F2" w:rsidRPr="00375840">
              <w:rPr>
                <w:rStyle w:val="Hipercze"/>
                <w:noProof/>
              </w:rPr>
              <w:t>3.16</w:t>
            </w:r>
            <w:r w:rsidR="000308F2">
              <w:rPr>
                <w:rFonts w:eastAsiaTheme="minorEastAsia"/>
                <w:noProof/>
                <w:sz w:val="22"/>
                <w:lang w:eastAsia="pl-PL"/>
              </w:rPr>
              <w:tab/>
            </w:r>
            <w:r w:rsidR="000308F2" w:rsidRPr="00375840">
              <w:rPr>
                <w:rStyle w:val="Hipercze"/>
                <w:noProof/>
              </w:rPr>
              <w:t>Transakcje z podmiotami powiązanymi objętymi i nieobjętymi konsolidacją</w:t>
            </w:r>
            <w:r w:rsidR="000308F2">
              <w:rPr>
                <w:noProof/>
                <w:webHidden/>
              </w:rPr>
              <w:tab/>
            </w:r>
            <w:r w:rsidR="000308F2">
              <w:rPr>
                <w:noProof/>
                <w:webHidden/>
              </w:rPr>
              <w:fldChar w:fldCharType="begin"/>
            </w:r>
            <w:r w:rsidR="000308F2">
              <w:rPr>
                <w:noProof/>
                <w:webHidden/>
              </w:rPr>
              <w:instrText xml:space="preserve"> PAGEREF _Toc2010421 \h </w:instrText>
            </w:r>
            <w:r w:rsidR="000308F2">
              <w:rPr>
                <w:noProof/>
                <w:webHidden/>
              </w:rPr>
            </w:r>
            <w:r w:rsidR="000308F2">
              <w:rPr>
                <w:noProof/>
                <w:webHidden/>
              </w:rPr>
              <w:fldChar w:fldCharType="separate"/>
            </w:r>
            <w:r w:rsidR="00EE7274">
              <w:rPr>
                <w:noProof/>
                <w:webHidden/>
              </w:rPr>
              <w:t>47</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2" w:history="1">
            <w:r w:rsidR="000308F2" w:rsidRPr="00375840">
              <w:rPr>
                <w:rStyle w:val="Hipercze"/>
                <w:noProof/>
              </w:rPr>
              <w:t>3.17</w:t>
            </w:r>
            <w:r w:rsidR="000308F2">
              <w:rPr>
                <w:rFonts w:eastAsiaTheme="minorEastAsia"/>
                <w:noProof/>
                <w:sz w:val="22"/>
                <w:lang w:eastAsia="pl-PL"/>
              </w:rPr>
              <w:tab/>
            </w:r>
            <w:r w:rsidR="000308F2" w:rsidRPr="00375840">
              <w:rPr>
                <w:rStyle w:val="Hipercze"/>
                <w:noProof/>
              </w:rPr>
              <w:t>Niespłacone pożyczki lub naruszenie postanowień umowy pożyczkowej, w sprawie których nie podjęto żadnych działań naprawczych ani przed dniem bilansowym, ani w tym dniu</w:t>
            </w:r>
            <w:r w:rsidR="000308F2">
              <w:rPr>
                <w:noProof/>
                <w:webHidden/>
              </w:rPr>
              <w:tab/>
            </w:r>
            <w:r w:rsidR="000308F2">
              <w:rPr>
                <w:noProof/>
                <w:webHidden/>
              </w:rPr>
              <w:fldChar w:fldCharType="begin"/>
            </w:r>
            <w:r w:rsidR="000308F2">
              <w:rPr>
                <w:noProof/>
                <w:webHidden/>
              </w:rPr>
              <w:instrText xml:space="preserve"> PAGEREF _Toc2010422 \h </w:instrText>
            </w:r>
            <w:r w:rsidR="000308F2">
              <w:rPr>
                <w:noProof/>
                <w:webHidden/>
              </w:rPr>
            </w:r>
            <w:r w:rsidR="000308F2">
              <w:rPr>
                <w:noProof/>
                <w:webHidden/>
              </w:rPr>
              <w:fldChar w:fldCharType="separate"/>
            </w:r>
            <w:r w:rsidR="00EE7274">
              <w:rPr>
                <w:noProof/>
                <w:webHidden/>
              </w:rPr>
              <w:t>49</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3" w:history="1">
            <w:r w:rsidR="000308F2" w:rsidRPr="00375840">
              <w:rPr>
                <w:rStyle w:val="Hipercze"/>
                <w:noProof/>
              </w:rPr>
              <w:t>3.18</w:t>
            </w:r>
            <w:r w:rsidR="000308F2">
              <w:rPr>
                <w:rFonts w:eastAsiaTheme="minorEastAsia"/>
                <w:noProof/>
                <w:sz w:val="22"/>
                <w:lang w:eastAsia="pl-PL"/>
              </w:rPr>
              <w:tab/>
            </w:r>
            <w:r w:rsidR="000308F2" w:rsidRPr="00375840">
              <w:rPr>
                <w:rStyle w:val="Hipercze"/>
                <w:noProof/>
              </w:rPr>
              <w:t>Zmiana zobowiązań warunkowych lub aktywów warunkowych, które nastąpiły od czasu zakończenia ostatniego roku obrotowego</w:t>
            </w:r>
            <w:r w:rsidR="000308F2">
              <w:rPr>
                <w:noProof/>
                <w:webHidden/>
              </w:rPr>
              <w:tab/>
            </w:r>
            <w:r w:rsidR="000308F2">
              <w:rPr>
                <w:noProof/>
                <w:webHidden/>
              </w:rPr>
              <w:fldChar w:fldCharType="begin"/>
            </w:r>
            <w:r w:rsidR="000308F2">
              <w:rPr>
                <w:noProof/>
                <w:webHidden/>
              </w:rPr>
              <w:instrText xml:space="preserve"> PAGEREF _Toc2010423 \h </w:instrText>
            </w:r>
            <w:r w:rsidR="000308F2">
              <w:rPr>
                <w:noProof/>
                <w:webHidden/>
              </w:rPr>
            </w:r>
            <w:r w:rsidR="000308F2">
              <w:rPr>
                <w:noProof/>
                <w:webHidden/>
              </w:rPr>
              <w:fldChar w:fldCharType="separate"/>
            </w:r>
            <w:r w:rsidR="00EE7274">
              <w:rPr>
                <w:noProof/>
                <w:webHidden/>
              </w:rPr>
              <w:t>51</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4" w:history="1">
            <w:r w:rsidR="000308F2" w:rsidRPr="00375840">
              <w:rPr>
                <w:rStyle w:val="Hipercze"/>
                <w:noProof/>
              </w:rPr>
              <w:t>3.19</w:t>
            </w:r>
            <w:r w:rsidR="000308F2">
              <w:rPr>
                <w:rFonts w:eastAsiaTheme="minorEastAsia"/>
                <w:noProof/>
                <w:sz w:val="22"/>
                <w:lang w:eastAsia="pl-PL"/>
              </w:rPr>
              <w:tab/>
            </w:r>
            <w:r w:rsidR="000308F2" w:rsidRPr="00375840">
              <w:rPr>
                <w:rStyle w:val="Hipercze"/>
                <w:noProof/>
              </w:rPr>
              <w:t>Rozliczenia z tytułu spraw sądowych</w:t>
            </w:r>
            <w:r w:rsidR="000308F2">
              <w:rPr>
                <w:noProof/>
                <w:webHidden/>
              </w:rPr>
              <w:tab/>
            </w:r>
            <w:r w:rsidR="000308F2">
              <w:rPr>
                <w:noProof/>
                <w:webHidden/>
              </w:rPr>
              <w:fldChar w:fldCharType="begin"/>
            </w:r>
            <w:r w:rsidR="000308F2">
              <w:rPr>
                <w:noProof/>
                <w:webHidden/>
              </w:rPr>
              <w:instrText xml:space="preserve"> PAGEREF _Toc2010424 \h </w:instrText>
            </w:r>
            <w:r w:rsidR="000308F2">
              <w:rPr>
                <w:noProof/>
                <w:webHidden/>
              </w:rPr>
            </w:r>
            <w:r w:rsidR="000308F2">
              <w:rPr>
                <w:noProof/>
                <w:webHidden/>
              </w:rPr>
              <w:fldChar w:fldCharType="separate"/>
            </w:r>
            <w:r w:rsidR="00EE7274">
              <w:rPr>
                <w:noProof/>
                <w:webHidden/>
              </w:rPr>
              <w:t>51</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5" w:history="1">
            <w:r w:rsidR="000308F2" w:rsidRPr="00375840">
              <w:rPr>
                <w:rStyle w:val="Hipercze"/>
                <w:noProof/>
              </w:rPr>
              <w:t>3.20</w:t>
            </w:r>
            <w:r w:rsidR="000308F2">
              <w:rPr>
                <w:rFonts w:eastAsiaTheme="minorEastAsia"/>
                <w:noProof/>
                <w:sz w:val="22"/>
                <w:lang w:eastAsia="pl-PL"/>
              </w:rPr>
              <w:tab/>
            </w:r>
            <w:r w:rsidR="000308F2" w:rsidRPr="00375840">
              <w:rPr>
                <w:rStyle w:val="Hipercze"/>
                <w:noProof/>
              </w:rPr>
              <w:t>Zdarzenia po dniu bilansowym</w:t>
            </w:r>
            <w:r w:rsidR="000308F2">
              <w:rPr>
                <w:noProof/>
                <w:webHidden/>
              </w:rPr>
              <w:tab/>
            </w:r>
            <w:r w:rsidR="000308F2">
              <w:rPr>
                <w:noProof/>
                <w:webHidden/>
              </w:rPr>
              <w:fldChar w:fldCharType="begin"/>
            </w:r>
            <w:r w:rsidR="000308F2">
              <w:rPr>
                <w:noProof/>
                <w:webHidden/>
              </w:rPr>
              <w:instrText xml:space="preserve"> PAGEREF _Toc2010425 \h </w:instrText>
            </w:r>
            <w:r w:rsidR="000308F2">
              <w:rPr>
                <w:noProof/>
                <w:webHidden/>
              </w:rPr>
            </w:r>
            <w:r w:rsidR="000308F2">
              <w:rPr>
                <w:noProof/>
                <w:webHidden/>
              </w:rPr>
              <w:fldChar w:fldCharType="separate"/>
            </w:r>
            <w:r w:rsidR="00EE7274">
              <w:rPr>
                <w:noProof/>
                <w:webHidden/>
              </w:rPr>
              <w:t>51</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6" w:history="1">
            <w:r w:rsidR="000308F2" w:rsidRPr="00375840">
              <w:rPr>
                <w:rStyle w:val="Hipercze"/>
                <w:noProof/>
              </w:rPr>
              <w:t>3.21</w:t>
            </w:r>
            <w:r w:rsidR="000308F2">
              <w:rPr>
                <w:rFonts w:eastAsiaTheme="minorEastAsia"/>
                <w:noProof/>
                <w:sz w:val="22"/>
                <w:lang w:eastAsia="pl-PL"/>
              </w:rPr>
              <w:tab/>
            </w:r>
            <w:r w:rsidR="000308F2" w:rsidRPr="00375840">
              <w:rPr>
                <w:rStyle w:val="Hipercze"/>
                <w:noProof/>
              </w:rPr>
              <w:t>Instrumenty finansowe</w:t>
            </w:r>
            <w:r w:rsidR="000308F2">
              <w:rPr>
                <w:noProof/>
                <w:webHidden/>
              </w:rPr>
              <w:tab/>
            </w:r>
            <w:r w:rsidR="000308F2">
              <w:rPr>
                <w:noProof/>
                <w:webHidden/>
              </w:rPr>
              <w:fldChar w:fldCharType="begin"/>
            </w:r>
            <w:r w:rsidR="000308F2">
              <w:rPr>
                <w:noProof/>
                <w:webHidden/>
              </w:rPr>
              <w:instrText xml:space="preserve"> PAGEREF _Toc2010426 \h </w:instrText>
            </w:r>
            <w:r w:rsidR="000308F2">
              <w:rPr>
                <w:noProof/>
                <w:webHidden/>
              </w:rPr>
            </w:r>
            <w:r w:rsidR="000308F2">
              <w:rPr>
                <w:noProof/>
                <w:webHidden/>
              </w:rPr>
              <w:fldChar w:fldCharType="separate"/>
            </w:r>
            <w:r w:rsidR="00EE7274">
              <w:rPr>
                <w:noProof/>
                <w:webHidden/>
              </w:rPr>
              <w:t>52</w:t>
            </w:r>
            <w:r w:rsidR="000308F2">
              <w:rPr>
                <w:noProof/>
                <w:webHidden/>
              </w:rPr>
              <w:fldChar w:fldCharType="end"/>
            </w:r>
          </w:hyperlink>
        </w:p>
        <w:p w:rsidR="000308F2" w:rsidRDefault="005E6108">
          <w:pPr>
            <w:pStyle w:val="Spistreci1"/>
            <w:tabs>
              <w:tab w:val="left" w:pos="440"/>
            </w:tabs>
            <w:rPr>
              <w:rFonts w:eastAsiaTheme="minorEastAsia"/>
              <w:noProof/>
              <w:sz w:val="22"/>
              <w:lang w:eastAsia="pl-PL"/>
            </w:rPr>
          </w:pPr>
          <w:hyperlink w:anchor="_Toc2010427" w:history="1">
            <w:r w:rsidR="000308F2" w:rsidRPr="00375840">
              <w:rPr>
                <w:rStyle w:val="Hipercze"/>
                <w:noProof/>
              </w:rPr>
              <w:t>4</w:t>
            </w:r>
            <w:r w:rsidR="000308F2">
              <w:rPr>
                <w:rFonts w:eastAsiaTheme="minorEastAsia"/>
                <w:noProof/>
                <w:sz w:val="22"/>
                <w:lang w:eastAsia="pl-PL"/>
              </w:rPr>
              <w:tab/>
            </w:r>
            <w:r w:rsidR="000308F2" w:rsidRPr="00375840">
              <w:rPr>
                <w:rStyle w:val="Hipercze"/>
                <w:noProof/>
              </w:rPr>
              <w:t>ŚRÓDROCZNE SKRÓCONE JEDNOSTKOWE SPRAWOZDANIE FINANSOWE VOTUM S.A.</w:t>
            </w:r>
            <w:r w:rsidR="000308F2">
              <w:rPr>
                <w:noProof/>
                <w:webHidden/>
              </w:rPr>
              <w:tab/>
            </w:r>
            <w:r w:rsidR="000308F2">
              <w:rPr>
                <w:noProof/>
                <w:webHidden/>
              </w:rPr>
              <w:fldChar w:fldCharType="begin"/>
            </w:r>
            <w:r w:rsidR="000308F2">
              <w:rPr>
                <w:noProof/>
                <w:webHidden/>
              </w:rPr>
              <w:instrText xml:space="preserve"> PAGEREF _Toc2010427 \h </w:instrText>
            </w:r>
            <w:r w:rsidR="000308F2">
              <w:rPr>
                <w:noProof/>
                <w:webHidden/>
              </w:rPr>
            </w:r>
            <w:r w:rsidR="000308F2">
              <w:rPr>
                <w:noProof/>
                <w:webHidden/>
              </w:rPr>
              <w:fldChar w:fldCharType="separate"/>
            </w:r>
            <w:r w:rsidR="00EE7274">
              <w:rPr>
                <w:noProof/>
                <w:webHidden/>
              </w:rPr>
              <w:t>56</w:t>
            </w:r>
            <w:r w:rsidR="000308F2">
              <w:rPr>
                <w:noProof/>
                <w:webHidden/>
              </w:rPr>
              <w:fldChar w:fldCharType="end"/>
            </w:r>
          </w:hyperlink>
        </w:p>
        <w:p w:rsidR="000308F2" w:rsidRDefault="005E6108">
          <w:pPr>
            <w:pStyle w:val="Spistreci1"/>
            <w:tabs>
              <w:tab w:val="left" w:pos="440"/>
            </w:tabs>
            <w:rPr>
              <w:rFonts w:eastAsiaTheme="minorEastAsia"/>
              <w:noProof/>
              <w:sz w:val="22"/>
              <w:lang w:eastAsia="pl-PL"/>
            </w:rPr>
          </w:pPr>
          <w:hyperlink w:anchor="_Toc2010428" w:history="1">
            <w:r w:rsidR="000308F2" w:rsidRPr="00375840">
              <w:rPr>
                <w:rStyle w:val="Hipercze"/>
                <w:noProof/>
              </w:rPr>
              <w:t>5</w:t>
            </w:r>
            <w:r w:rsidR="000308F2">
              <w:rPr>
                <w:rFonts w:eastAsiaTheme="minorEastAsia"/>
                <w:noProof/>
                <w:sz w:val="22"/>
                <w:lang w:eastAsia="pl-PL"/>
              </w:rPr>
              <w:tab/>
            </w:r>
            <w:r w:rsidR="000308F2" w:rsidRPr="00375840">
              <w:rPr>
                <w:rStyle w:val="Hipercze"/>
                <w:noProof/>
              </w:rPr>
              <w:t>INFORMACJE OBJAŚNIAJĄCE DO ŚRÓDROCZNEGO SKRÓCONEGO JEDNOSTKOWEGO SPRAWOZDANIA FINANSOWEGO</w:t>
            </w:r>
            <w:r w:rsidR="000308F2">
              <w:rPr>
                <w:noProof/>
                <w:webHidden/>
              </w:rPr>
              <w:tab/>
            </w:r>
            <w:r w:rsidR="000308F2">
              <w:rPr>
                <w:noProof/>
                <w:webHidden/>
              </w:rPr>
              <w:fldChar w:fldCharType="begin"/>
            </w:r>
            <w:r w:rsidR="000308F2">
              <w:rPr>
                <w:noProof/>
                <w:webHidden/>
              </w:rPr>
              <w:instrText xml:space="preserve"> PAGEREF _Toc2010428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29" w:history="1">
            <w:r w:rsidR="000308F2" w:rsidRPr="00375840">
              <w:rPr>
                <w:rStyle w:val="Hipercze"/>
                <w:noProof/>
              </w:rPr>
              <w:t>5.1</w:t>
            </w:r>
            <w:r w:rsidR="000308F2">
              <w:rPr>
                <w:rFonts w:eastAsiaTheme="minorEastAsia"/>
                <w:noProof/>
                <w:sz w:val="22"/>
                <w:lang w:eastAsia="pl-PL"/>
              </w:rPr>
              <w:tab/>
            </w:r>
            <w:r w:rsidR="000308F2" w:rsidRPr="00375840">
              <w:rPr>
                <w:rStyle w:val="Hipercze"/>
                <w:noProof/>
              </w:rPr>
              <w:t>Zgodność z Międzynarodowymi Standardami Sprawozdawczości Finansowej.</w:t>
            </w:r>
            <w:r w:rsidR="000308F2">
              <w:rPr>
                <w:noProof/>
                <w:webHidden/>
              </w:rPr>
              <w:tab/>
            </w:r>
            <w:r w:rsidR="000308F2">
              <w:rPr>
                <w:noProof/>
                <w:webHidden/>
              </w:rPr>
              <w:fldChar w:fldCharType="begin"/>
            </w:r>
            <w:r w:rsidR="000308F2">
              <w:rPr>
                <w:noProof/>
                <w:webHidden/>
              </w:rPr>
              <w:instrText xml:space="preserve"> PAGEREF _Toc2010429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0" w:history="1">
            <w:r w:rsidR="000308F2" w:rsidRPr="00375840">
              <w:rPr>
                <w:rStyle w:val="Hipercze"/>
                <w:noProof/>
              </w:rPr>
              <w:t>5.2</w:t>
            </w:r>
            <w:r w:rsidR="000308F2">
              <w:rPr>
                <w:rFonts w:eastAsiaTheme="minorEastAsia"/>
                <w:noProof/>
                <w:sz w:val="22"/>
                <w:lang w:eastAsia="pl-PL"/>
              </w:rPr>
              <w:tab/>
            </w:r>
            <w:r w:rsidR="000308F2" w:rsidRPr="00375840">
              <w:rPr>
                <w:rStyle w:val="Hipercze"/>
                <w:noProof/>
              </w:rPr>
              <w:t>Podstawa sporządzenia skróconego jednostkowego sprawozdania finansowego</w:t>
            </w:r>
            <w:r w:rsidR="000308F2">
              <w:rPr>
                <w:noProof/>
                <w:webHidden/>
              </w:rPr>
              <w:tab/>
            </w:r>
            <w:r w:rsidR="000308F2">
              <w:rPr>
                <w:noProof/>
                <w:webHidden/>
              </w:rPr>
              <w:fldChar w:fldCharType="begin"/>
            </w:r>
            <w:r w:rsidR="000308F2">
              <w:rPr>
                <w:noProof/>
                <w:webHidden/>
              </w:rPr>
              <w:instrText xml:space="preserve"> PAGEREF _Toc2010430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1" w:history="1">
            <w:r w:rsidR="000308F2" w:rsidRPr="00375840">
              <w:rPr>
                <w:rStyle w:val="Hipercze"/>
                <w:noProof/>
              </w:rPr>
              <w:t>5.3</w:t>
            </w:r>
            <w:r w:rsidR="000308F2">
              <w:rPr>
                <w:rFonts w:eastAsiaTheme="minorEastAsia"/>
                <w:noProof/>
                <w:sz w:val="22"/>
                <w:lang w:eastAsia="pl-PL"/>
              </w:rPr>
              <w:tab/>
            </w:r>
            <w:r w:rsidR="000308F2" w:rsidRPr="00375840">
              <w:rPr>
                <w:rStyle w:val="Hipercze"/>
                <w:noProof/>
              </w:rPr>
              <w:t>Założenie kontynuacji działalności gospodarczej i porównywalność sprawozdań finansowych</w:t>
            </w:r>
            <w:r w:rsidR="000308F2">
              <w:rPr>
                <w:noProof/>
                <w:webHidden/>
              </w:rPr>
              <w:tab/>
            </w:r>
            <w:r w:rsidR="000308F2">
              <w:rPr>
                <w:noProof/>
                <w:webHidden/>
              </w:rPr>
              <w:fldChar w:fldCharType="begin"/>
            </w:r>
            <w:r w:rsidR="000308F2">
              <w:rPr>
                <w:noProof/>
                <w:webHidden/>
              </w:rPr>
              <w:instrText xml:space="preserve"> PAGEREF _Toc2010431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2" w:history="1">
            <w:r w:rsidR="000308F2" w:rsidRPr="00375840">
              <w:rPr>
                <w:rStyle w:val="Hipercze"/>
                <w:noProof/>
              </w:rPr>
              <w:t>5.4</w:t>
            </w:r>
            <w:r w:rsidR="000308F2">
              <w:rPr>
                <w:rFonts w:eastAsiaTheme="minorEastAsia"/>
                <w:noProof/>
                <w:sz w:val="22"/>
                <w:lang w:eastAsia="pl-PL"/>
              </w:rPr>
              <w:tab/>
            </w:r>
            <w:r w:rsidR="000308F2" w:rsidRPr="00375840">
              <w:rPr>
                <w:rStyle w:val="Hipercze"/>
                <w:noProof/>
              </w:rPr>
              <w:t>Opis przyjętych zasad (polityki) rachunkowości</w:t>
            </w:r>
            <w:r w:rsidR="000308F2">
              <w:rPr>
                <w:noProof/>
                <w:webHidden/>
              </w:rPr>
              <w:tab/>
            </w:r>
            <w:r w:rsidR="000308F2">
              <w:rPr>
                <w:noProof/>
                <w:webHidden/>
              </w:rPr>
              <w:fldChar w:fldCharType="begin"/>
            </w:r>
            <w:r w:rsidR="000308F2">
              <w:rPr>
                <w:noProof/>
                <w:webHidden/>
              </w:rPr>
              <w:instrText xml:space="preserve"> PAGEREF _Toc2010432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3" w:history="1">
            <w:r w:rsidR="000308F2" w:rsidRPr="00375840">
              <w:rPr>
                <w:rStyle w:val="Hipercze"/>
                <w:noProof/>
              </w:rPr>
              <w:t>5.5</w:t>
            </w:r>
            <w:r w:rsidR="000308F2">
              <w:rPr>
                <w:rFonts w:eastAsiaTheme="minorEastAsia"/>
                <w:noProof/>
                <w:sz w:val="22"/>
                <w:lang w:eastAsia="pl-PL"/>
              </w:rPr>
              <w:tab/>
            </w:r>
            <w:r w:rsidR="000308F2" w:rsidRPr="00375840">
              <w:rPr>
                <w:rStyle w:val="Hipercze"/>
                <w:noProof/>
              </w:rPr>
              <w:t>Zmiany zasad (polityki) rachunkowości</w:t>
            </w:r>
            <w:r w:rsidR="000308F2">
              <w:rPr>
                <w:noProof/>
                <w:webHidden/>
              </w:rPr>
              <w:tab/>
            </w:r>
            <w:r w:rsidR="000308F2">
              <w:rPr>
                <w:noProof/>
                <w:webHidden/>
              </w:rPr>
              <w:fldChar w:fldCharType="begin"/>
            </w:r>
            <w:r w:rsidR="000308F2">
              <w:rPr>
                <w:noProof/>
                <w:webHidden/>
              </w:rPr>
              <w:instrText xml:space="preserve"> PAGEREF _Toc2010433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4" w:history="1">
            <w:r w:rsidR="000308F2" w:rsidRPr="00375840">
              <w:rPr>
                <w:rStyle w:val="Hipercze"/>
                <w:noProof/>
              </w:rPr>
              <w:t>5.6</w:t>
            </w:r>
            <w:r w:rsidR="000308F2">
              <w:rPr>
                <w:rFonts w:eastAsiaTheme="minorEastAsia"/>
                <w:noProof/>
                <w:sz w:val="22"/>
                <w:lang w:eastAsia="pl-PL"/>
              </w:rPr>
              <w:tab/>
            </w:r>
            <w:r w:rsidR="000308F2" w:rsidRPr="00375840">
              <w:rPr>
                <w:rStyle w:val="Hipercze"/>
                <w:noProof/>
              </w:rPr>
              <w:t>Informacje dotyczące sezonowości działalności lub cykliczności działalności</w:t>
            </w:r>
            <w:r w:rsidR="000308F2">
              <w:rPr>
                <w:noProof/>
                <w:webHidden/>
              </w:rPr>
              <w:tab/>
            </w:r>
            <w:r w:rsidR="000308F2">
              <w:rPr>
                <w:noProof/>
                <w:webHidden/>
              </w:rPr>
              <w:fldChar w:fldCharType="begin"/>
            </w:r>
            <w:r w:rsidR="000308F2">
              <w:rPr>
                <w:noProof/>
                <w:webHidden/>
              </w:rPr>
              <w:instrText xml:space="preserve"> PAGEREF _Toc2010434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5" w:history="1">
            <w:r w:rsidR="000308F2" w:rsidRPr="00375840">
              <w:rPr>
                <w:rStyle w:val="Hipercze"/>
                <w:noProof/>
              </w:rPr>
              <w:t>5.7</w:t>
            </w:r>
            <w:r w:rsidR="000308F2">
              <w:rPr>
                <w:rFonts w:eastAsiaTheme="minorEastAsia"/>
                <w:noProof/>
                <w:sz w:val="22"/>
                <w:lang w:eastAsia="pl-PL"/>
              </w:rPr>
              <w:tab/>
            </w:r>
            <w:r w:rsidR="000308F2" w:rsidRPr="00375840">
              <w:rPr>
                <w:rStyle w:val="Hipercze"/>
                <w:noProof/>
              </w:rPr>
              <w:t>Waluta funkcjonalna i waluta prezentacji</w:t>
            </w:r>
            <w:r w:rsidR="000308F2">
              <w:rPr>
                <w:noProof/>
                <w:webHidden/>
              </w:rPr>
              <w:tab/>
            </w:r>
            <w:r w:rsidR="000308F2">
              <w:rPr>
                <w:noProof/>
                <w:webHidden/>
              </w:rPr>
              <w:fldChar w:fldCharType="begin"/>
            </w:r>
            <w:r w:rsidR="000308F2">
              <w:rPr>
                <w:noProof/>
                <w:webHidden/>
              </w:rPr>
              <w:instrText xml:space="preserve"> PAGEREF _Toc2010435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6" w:history="1">
            <w:r w:rsidR="000308F2" w:rsidRPr="00375840">
              <w:rPr>
                <w:rStyle w:val="Hipercze"/>
                <w:noProof/>
              </w:rPr>
              <w:t>5.8</w:t>
            </w:r>
            <w:r w:rsidR="000308F2">
              <w:rPr>
                <w:rFonts w:eastAsiaTheme="minorEastAsia"/>
                <w:noProof/>
                <w:sz w:val="22"/>
                <w:lang w:eastAsia="pl-PL"/>
              </w:rPr>
              <w:tab/>
            </w:r>
            <w:r w:rsidR="000308F2" w:rsidRPr="00375840">
              <w:rPr>
                <w:rStyle w:val="Hipercze"/>
                <w:noProof/>
              </w:rPr>
              <w:t>Istotne wartości oparte na profesjonalnym osądzie i szacunkach</w:t>
            </w:r>
            <w:r w:rsidR="000308F2">
              <w:rPr>
                <w:noProof/>
                <w:webHidden/>
              </w:rPr>
              <w:tab/>
            </w:r>
            <w:r w:rsidR="000308F2">
              <w:rPr>
                <w:noProof/>
                <w:webHidden/>
              </w:rPr>
              <w:fldChar w:fldCharType="begin"/>
            </w:r>
            <w:r w:rsidR="000308F2">
              <w:rPr>
                <w:noProof/>
                <w:webHidden/>
              </w:rPr>
              <w:instrText xml:space="preserve"> PAGEREF _Toc2010436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7" w:history="1">
            <w:r w:rsidR="000308F2" w:rsidRPr="00375840">
              <w:rPr>
                <w:rStyle w:val="Hipercze"/>
                <w:noProof/>
              </w:rPr>
              <w:t>5.9</w:t>
            </w:r>
            <w:r w:rsidR="000308F2">
              <w:rPr>
                <w:rFonts w:eastAsiaTheme="minorEastAsia"/>
                <w:noProof/>
                <w:sz w:val="22"/>
                <w:lang w:eastAsia="pl-PL"/>
              </w:rPr>
              <w:tab/>
            </w:r>
            <w:r w:rsidR="000308F2" w:rsidRPr="00375840">
              <w:rPr>
                <w:rStyle w:val="Hipercze"/>
                <w:noProof/>
              </w:rPr>
              <w:t>Waluta funkcjonalna i waluta prezentacji</w:t>
            </w:r>
            <w:r w:rsidR="000308F2">
              <w:rPr>
                <w:noProof/>
                <w:webHidden/>
              </w:rPr>
              <w:tab/>
            </w:r>
            <w:r w:rsidR="000308F2">
              <w:rPr>
                <w:noProof/>
                <w:webHidden/>
              </w:rPr>
              <w:fldChar w:fldCharType="begin"/>
            </w:r>
            <w:r w:rsidR="000308F2">
              <w:rPr>
                <w:noProof/>
                <w:webHidden/>
              </w:rPr>
              <w:instrText xml:space="preserve"> PAGEREF _Toc2010437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8" w:history="1">
            <w:r w:rsidR="000308F2" w:rsidRPr="00375840">
              <w:rPr>
                <w:rStyle w:val="Hipercze"/>
                <w:noProof/>
              </w:rPr>
              <w:t>5.10</w:t>
            </w:r>
            <w:r w:rsidR="000308F2">
              <w:rPr>
                <w:rFonts w:eastAsiaTheme="minorEastAsia"/>
                <w:noProof/>
                <w:sz w:val="22"/>
                <w:lang w:eastAsia="pl-PL"/>
              </w:rPr>
              <w:tab/>
            </w:r>
            <w:r w:rsidR="000308F2" w:rsidRPr="00375840">
              <w:rPr>
                <w:rStyle w:val="Hipercze"/>
                <w:noProof/>
              </w:rPr>
              <w:t>Opis pozycji wpływających na aktywa, pasywa, kapitał, wynik finansowy netto oraz przepływy środków pieniężnych, które są nietypowe ze względu na ich rodzaj, wielkość lub wywierany wpływ</w:t>
            </w:r>
            <w:r w:rsidR="000308F2">
              <w:rPr>
                <w:noProof/>
                <w:webHidden/>
              </w:rPr>
              <w:tab/>
            </w:r>
            <w:r w:rsidR="000308F2">
              <w:rPr>
                <w:noProof/>
                <w:webHidden/>
              </w:rPr>
              <w:fldChar w:fldCharType="begin"/>
            </w:r>
            <w:r w:rsidR="000308F2">
              <w:rPr>
                <w:noProof/>
                <w:webHidden/>
              </w:rPr>
              <w:instrText xml:space="preserve"> PAGEREF _Toc2010438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39" w:history="1">
            <w:r w:rsidR="000308F2" w:rsidRPr="00375840">
              <w:rPr>
                <w:rStyle w:val="Hipercze"/>
                <w:noProof/>
              </w:rPr>
              <w:t>5.11</w:t>
            </w:r>
            <w:r w:rsidR="000308F2">
              <w:rPr>
                <w:rFonts w:eastAsiaTheme="minorEastAsia"/>
                <w:noProof/>
                <w:sz w:val="22"/>
                <w:lang w:eastAsia="pl-PL"/>
              </w:rPr>
              <w:tab/>
            </w:r>
            <w:r w:rsidR="000308F2" w:rsidRPr="00375840">
              <w:rPr>
                <w:rStyle w:val="Hipercze"/>
                <w:noProof/>
              </w:rPr>
              <w:t>Opis korekty błędów poprzednich okresów</w:t>
            </w:r>
            <w:r w:rsidR="000308F2">
              <w:rPr>
                <w:noProof/>
                <w:webHidden/>
              </w:rPr>
              <w:tab/>
            </w:r>
            <w:r w:rsidR="000308F2">
              <w:rPr>
                <w:noProof/>
                <w:webHidden/>
              </w:rPr>
              <w:fldChar w:fldCharType="begin"/>
            </w:r>
            <w:r w:rsidR="000308F2">
              <w:rPr>
                <w:noProof/>
                <w:webHidden/>
              </w:rPr>
              <w:instrText xml:space="preserve"> PAGEREF _Toc2010439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0" w:history="1">
            <w:r w:rsidR="000308F2" w:rsidRPr="00375840">
              <w:rPr>
                <w:rStyle w:val="Hipercze"/>
                <w:noProof/>
              </w:rPr>
              <w:t>5.12</w:t>
            </w:r>
            <w:r w:rsidR="000308F2">
              <w:rPr>
                <w:rFonts w:eastAsiaTheme="minorEastAsia"/>
                <w:noProof/>
                <w:sz w:val="22"/>
                <w:lang w:eastAsia="pl-PL"/>
              </w:rPr>
              <w:tab/>
            </w:r>
            <w:r w:rsidR="000308F2" w:rsidRPr="00375840">
              <w:rPr>
                <w:rStyle w:val="Hipercze"/>
                <w:noProof/>
              </w:rPr>
              <w:t>Rozliczenia z tytułu spraw sądowych</w:t>
            </w:r>
            <w:r w:rsidR="000308F2">
              <w:rPr>
                <w:noProof/>
                <w:webHidden/>
              </w:rPr>
              <w:tab/>
            </w:r>
            <w:r w:rsidR="000308F2">
              <w:rPr>
                <w:noProof/>
                <w:webHidden/>
              </w:rPr>
              <w:fldChar w:fldCharType="begin"/>
            </w:r>
            <w:r w:rsidR="000308F2">
              <w:rPr>
                <w:noProof/>
                <w:webHidden/>
              </w:rPr>
              <w:instrText xml:space="preserve"> PAGEREF _Toc2010440 \h </w:instrText>
            </w:r>
            <w:r w:rsidR="000308F2">
              <w:rPr>
                <w:noProof/>
                <w:webHidden/>
              </w:rPr>
            </w:r>
            <w:r w:rsidR="000308F2">
              <w:rPr>
                <w:noProof/>
                <w:webHidden/>
              </w:rPr>
              <w:fldChar w:fldCharType="separate"/>
            </w:r>
            <w:r w:rsidR="00EE7274">
              <w:rPr>
                <w:noProof/>
                <w:webHidden/>
              </w:rPr>
              <w:t>65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1" w:history="1">
            <w:r w:rsidR="000308F2" w:rsidRPr="00375840">
              <w:rPr>
                <w:rStyle w:val="Hipercze"/>
                <w:noProof/>
              </w:rPr>
              <w:t>5.13</w:t>
            </w:r>
            <w:r w:rsidR="000308F2">
              <w:rPr>
                <w:rFonts w:eastAsiaTheme="minorEastAsia"/>
                <w:noProof/>
                <w:sz w:val="22"/>
                <w:lang w:eastAsia="pl-PL"/>
              </w:rPr>
              <w:tab/>
            </w:r>
            <w:r w:rsidR="000308F2" w:rsidRPr="00375840">
              <w:rPr>
                <w:rStyle w:val="Hipercze"/>
                <w:noProof/>
              </w:rPr>
              <w:t>Informacje objaśniające</w:t>
            </w:r>
            <w:r w:rsidR="000308F2">
              <w:rPr>
                <w:noProof/>
                <w:webHidden/>
              </w:rPr>
              <w:tab/>
            </w:r>
            <w:r w:rsidR="000308F2">
              <w:rPr>
                <w:noProof/>
                <w:webHidden/>
              </w:rPr>
              <w:fldChar w:fldCharType="begin"/>
            </w:r>
            <w:r w:rsidR="000308F2">
              <w:rPr>
                <w:noProof/>
                <w:webHidden/>
              </w:rPr>
              <w:instrText xml:space="preserve"> PAGEREF _Toc2010441 \h </w:instrText>
            </w:r>
            <w:r w:rsidR="000308F2">
              <w:rPr>
                <w:noProof/>
                <w:webHidden/>
              </w:rPr>
            </w:r>
            <w:r w:rsidR="000308F2">
              <w:rPr>
                <w:noProof/>
                <w:webHidden/>
              </w:rPr>
              <w:fldChar w:fldCharType="separate"/>
            </w:r>
            <w:r w:rsidR="00EE7274">
              <w:rPr>
                <w:noProof/>
                <w:webHidden/>
              </w:rPr>
              <w:t>66</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2" w:history="1">
            <w:r w:rsidR="000308F2" w:rsidRPr="00375840">
              <w:rPr>
                <w:rStyle w:val="Hipercze"/>
                <w:noProof/>
              </w:rPr>
              <w:t>5.14</w:t>
            </w:r>
            <w:r w:rsidR="000308F2">
              <w:rPr>
                <w:rFonts w:eastAsiaTheme="minorEastAsia"/>
                <w:noProof/>
                <w:sz w:val="22"/>
                <w:lang w:eastAsia="pl-PL"/>
              </w:rPr>
              <w:tab/>
            </w:r>
            <w:r w:rsidR="000308F2" w:rsidRPr="00375840">
              <w:rPr>
                <w:rStyle w:val="Hipercze"/>
                <w:noProof/>
              </w:rPr>
              <w:t>Segmenty operacyjne</w:t>
            </w:r>
            <w:r w:rsidR="000308F2">
              <w:rPr>
                <w:noProof/>
                <w:webHidden/>
              </w:rPr>
              <w:tab/>
            </w:r>
            <w:r w:rsidR="000308F2">
              <w:rPr>
                <w:noProof/>
                <w:webHidden/>
              </w:rPr>
              <w:fldChar w:fldCharType="begin"/>
            </w:r>
            <w:r w:rsidR="000308F2">
              <w:rPr>
                <w:noProof/>
                <w:webHidden/>
              </w:rPr>
              <w:instrText xml:space="preserve"> PAGEREF _Toc2010442 \h </w:instrText>
            </w:r>
            <w:r w:rsidR="000308F2">
              <w:rPr>
                <w:noProof/>
                <w:webHidden/>
              </w:rPr>
            </w:r>
            <w:r w:rsidR="000308F2">
              <w:rPr>
                <w:noProof/>
                <w:webHidden/>
              </w:rPr>
              <w:fldChar w:fldCharType="separate"/>
            </w:r>
            <w:r w:rsidR="00EE7274">
              <w:rPr>
                <w:noProof/>
                <w:webHidden/>
              </w:rPr>
              <w:t>73</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3" w:history="1">
            <w:r w:rsidR="000308F2" w:rsidRPr="00375840">
              <w:rPr>
                <w:rStyle w:val="Hipercze"/>
                <w:noProof/>
              </w:rPr>
              <w:t>5.15</w:t>
            </w:r>
            <w:r w:rsidR="000308F2">
              <w:rPr>
                <w:rFonts w:eastAsiaTheme="minorEastAsia"/>
                <w:noProof/>
                <w:sz w:val="22"/>
                <w:lang w:eastAsia="pl-PL"/>
              </w:rPr>
              <w:tab/>
            </w:r>
            <w:r w:rsidR="000308F2" w:rsidRPr="00375840">
              <w:rPr>
                <w:rStyle w:val="Hipercze"/>
                <w:noProof/>
              </w:rPr>
              <w:t>Emisja, wykup i spłata dłużnych i kapitałowych papierów wartościowych</w:t>
            </w:r>
            <w:r w:rsidR="000308F2">
              <w:rPr>
                <w:noProof/>
                <w:webHidden/>
              </w:rPr>
              <w:tab/>
            </w:r>
            <w:r w:rsidR="000308F2">
              <w:rPr>
                <w:noProof/>
                <w:webHidden/>
              </w:rPr>
              <w:fldChar w:fldCharType="begin"/>
            </w:r>
            <w:r w:rsidR="000308F2">
              <w:rPr>
                <w:noProof/>
                <w:webHidden/>
              </w:rPr>
              <w:instrText xml:space="preserve"> PAGEREF _Toc2010443 \h </w:instrText>
            </w:r>
            <w:r w:rsidR="000308F2">
              <w:rPr>
                <w:noProof/>
                <w:webHidden/>
              </w:rPr>
            </w:r>
            <w:r w:rsidR="000308F2">
              <w:rPr>
                <w:noProof/>
                <w:webHidden/>
              </w:rPr>
              <w:fldChar w:fldCharType="separate"/>
            </w:r>
            <w:r w:rsidR="00EE7274">
              <w:rPr>
                <w:noProof/>
                <w:webHidden/>
              </w:rPr>
              <w:t>73</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4" w:history="1">
            <w:r w:rsidR="000308F2" w:rsidRPr="00375840">
              <w:rPr>
                <w:rStyle w:val="Hipercze"/>
                <w:noProof/>
              </w:rPr>
              <w:t>5.16</w:t>
            </w:r>
            <w:r w:rsidR="000308F2">
              <w:rPr>
                <w:rFonts w:eastAsiaTheme="minorEastAsia"/>
                <w:noProof/>
                <w:sz w:val="22"/>
                <w:lang w:eastAsia="pl-PL"/>
              </w:rPr>
              <w:tab/>
            </w:r>
            <w:r w:rsidR="000308F2" w:rsidRPr="00375840">
              <w:rPr>
                <w:rStyle w:val="Hipercze"/>
                <w:noProof/>
              </w:rPr>
              <w:t>Wypłacona (lub zadeklarowana) dywidenda</w:t>
            </w:r>
            <w:r w:rsidR="000308F2">
              <w:rPr>
                <w:noProof/>
                <w:webHidden/>
              </w:rPr>
              <w:tab/>
            </w:r>
            <w:r w:rsidR="000308F2">
              <w:rPr>
                <w:noProof/>
                <w:webHidden/>
              </w:rPr>
              <w:fldChar w:fldCharType="begin"/>
            </w:r>
            <w:r w:rsidR="000308F2">
              <w:rPr>
                <w:noProof/>
                <w:webHidden/>
              </w:rPr>
              <w:instrText xml:space="preserve"> PAGEREF _Toc2010444 \h </w:instrText>
            </w:r>
            <w:r w:rsidR="000308F2">
              <w:rPr>
                <w:noProof/>
                <w:webHidden/>
              </w:rPr>
            </w:r>
            <w:r w:rsidR="000308F2">
              <w:rPr>
                <w:noProof/>
                <w:webHidden/>
              </w:rPr>
              <w:fldChar w:fldCharType="separate"/>
            </w:r>
            <w:r w:rsidR="00EE7274">
              <w:rPr>
                <w:noProof/>
                <w:webHidden/>
              </w:rPr>
              <w:t>74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5" w:history="1">
            <w:r w:rsidR="000308F2" w:rsidRPr="00375840">
              <w:rPr>
                <w:rStyle w:val="Hipercze"/>
                <w:noProof/>
              </w:rPr>
              <w:t>5.17</w:t>
            </w:r>
            <w:r w:rsidR="000308F2">
              <w:rPr>
                <w:rFonts w:eastAsiaTheme="minorEastAsia"/>
                <w:noProof/>
                <w:sz w:val="22"/>
                <w:lang w:eastAsia="pl-PL"/>
              </w:rPr>
              <w:tab/>
            </w:r>
            <w:r w:rsidR="000308F2" w:rsidRPr="00375840">
              <w:rPr>
                <w:rStyle w:val="Hipercze"/>
                <w:noProof/>
              </w:rPr>
              <w:t>Transakcje z podmiotami powiązanymi objętymi i nieobjętymi konsolidacją</w:t>
            </w:r>
            <w:r w:rsidR="000308F2">
              <w:rPr>
                <w:noProof/>
                <w:webHidden/>
              </w:rPr>
              <w:tab/>
            </w:r>
            <w:r w:rsidR="000308F2">
              <w:rPr>
                <w:noProof/>
                <w:webHidden/>
              </w:rPr>
              <w:fldChar w:fldCharType="begin"/>
            </w:r>
            <w:r w:rsidR="000308F2">
              <w:rPr>
                <w:noProof/>
                <w:webHidden/>
              </w:rPr>
              <w:instrText xml:space="preserve"> PAGEREF _Toc2010445 \h </w:instrText>
            </w:r>
            <w:r w:rsidR="000308F2">
              <w:rPr>
                <w:noProof/>
                <w:webHidden/>
              </w:rPr>
            </w:r>
            <w:r w:rsidR="000308F2">
              <w:rPr>
                <w:noProof/>
                <w:webHidden/>
              </w:rPr>
              <w:fldChar w:fldCharType="separate"/>
            </w:r>
            <w:r w:rsidR="00EE7274">
              <w:rPr>
                <w:noProof/>
                <w:webHidden/>
              </w:rPr>
              <w:t>75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6" w:history="1">
            <w:r w:rsidR="000308F2" w:rsidRPr="00375840">
              <w:rPr>
                <w:rStyle w:val="Hipercze"/>
                <w:noProof/>
              </w:rPr>
              <w:t>5.18</w:t>
            </w:r>
            <w:r w:rsidR="000308F2">
              <w:rPr>
                <w:rFonts w:eastAsiaTheme="minorEastAsia"/>
                <w:noProof/>
                <w:sz w:val="22"/>
                <w:lang w:eastAsia="pl-PL"/>
              </w:rPr>
              <w:tab/>
            </w:r>
            <w:r w:rsidR="000308F2" w:rsidRPr="00375840">
              <w:rPr>
                <w:rStyle w:val="Hipercze"/>
                <w:noProof/>
              </w:rPr>
              <w:t>Niespłacone pożyczki lub naruszenie postanowień umowy pożyczkowej, w sprawie których nie podjęto żadnych działań naprawczych ani przed dniem bilansowym, ani w tym dniu</w:t>
            </w:r>
            <w:r w:rsidR="000308F2">
              <w:rPr>
                <w:noProof/>
                <w:webHidden/>
              </w:rPr>
              <w:tab/>
            </w:r>
            <w:r w:rsidR="000308F2">
              <w:rPr>
                <w:noProof/>
                <w:webHidden/>
              </w:rPr>
              <w:fldChar w:fldCharType="begin"/>
            </w:r>
            <w:r w:rsidR="000308F2">
              <w:rPr>
                <w:noProof/>
                <w:webHidden/>
              </w:rPr>
              <w:instrText xml:space="preserve"> PAGEREF _Toc2010446 \h </w:instrText>
            </w:r>
            <w:r w:rsidR="000308F2">
              <w:rPr>
                <w:noProof/>
                <w:webHidden/>
              </w:rPr>
            </w:r>
            <w:r w:rsidR="000308F2">
              <w:rPr>
                <w:noProof/>
                <w:webHidden/>
              </w:rPr>
              <w:fldChar w:fldCharType="separate"/>
            </w:r>
            <w:r w:rsidR="00EE7274">
              <w:rPr>
                <w:noProof/>
                <w:webHidden/>
              </w:rPr>
              <w:t>78</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7" w:history="1">
            <w:r w:rsidR="000308F2" w:rsidRPr="00375840">
              <w:rPr>
                <w:rStyle w:val="Hipercze"/>
                <w:noProof/>
              </w:rPr>
              <w:t>5.19</w:t>
            </w:r>
            <w:r w:rsidR="000308F2">
              <w:rPr>
                <w:rFonts w:eastAsiaTheme="minorEastAsia"/>
                <w:noProof/>
                <w:sz w:val="22"/>
                <w:lang w:eastAsia="pl-PL"/>
              </w:rPr>
              <w:tab/>
            </w:r>
            <w:r w:rsidR="000308F2" w:rsidRPr="00375840">
              <w:rPr>
                <w:rStyle w:val="Hipercze"/>
                <w:noProof/>
              </w:rPr>
              <w:t>Zmiana zobowiązań warunkowych lub aktywów warunkowych, które nastąpiły od czasu zakończenia ostatniego roku obrotowego</w:t>
            </w:r>
            <w:r w:rsidR="000308F2">
              <w:rPr>
                <w:noProof/>
                <w:webHidden/>
              </w:rPr>
              <w:tab/>
            </w:r>
            <w:r w:rsidR="000308F2">
              <w:rPr>
                <w:noProof/>
                <w:webHidden/>
              </w:rPr>
              <w:fldChar w:fldCharType="begin"/>
            </w:r>
            <w:r w:rsidR="000308F2">
              <w:rPr>
                <w:noProof/>
                <w:webHidden/>
              </w:rPr>
              <w:instrText xml:space="preserve"> PAGEREF _Toc2010447 \h </w:instrText>
            </w:r>
            <w:r w:rsidR="000308F2">
              <w:rPr>
                <w:noProof/>
                <w:webHidden/>
              </w:rPr>
            </w:r>
            <w:r w:rsidR="000308F2">
              <w:rPr>
                <w:noProof/>
                <w:webHidden/>
              </w:rPr>
              <w:fldChar w:fldCharType="separate"/>
            </w:r>
            <w:r w:rsidR="00EE7274">
              <w:rPr>
                <w:noProof/>
                <w:webHidden/>
              </w:rPr>
              <w:t>79</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8" w:history="1">
            <w:r w:rsidR="000308F2" w:rsidRPr="00375840">
              <w:rPr>
                <w:rStyle w:val="Hipercze"/>
                <w:noProof/>
              </w:rPr>
              <w:t>5.20</w:t>
            </w:r>
            <w:r w:rsidR="000308F2">
              <w:rPr>
                <w:rFonts w:eastAsiaTheme="minorEastAsia"/>
                <w:noProof/>
                <w:sz w:val="22"/>
                <w:lang w:eastAsia="pl-PL"/>
              </w:rPr>
              <w:tab/>
            </w:r>
            <w:r w:rsidR="000308F2" w:rsidRPr="00375840">
              <w:rPr>
                <w:rStyle w:val="Hipercze"/>
                <w:noProof/>
              </w:rPr>
              <w:t>Instrumenty finansowe</w:t>
            </w:r>
            <w:r w:rsidR="000308F2">
              <w:rPr>
                <w:noProof/>
                <w:webHidden/>
              </w:rPr>
              <w:tab/>
            </w:r>
            <w:r w:rsidR="000308F2">
              <w:rPr>
                <w:noProof/>
                <w:webHidden/>
              </w:rPr>
              <w:fldChar w:fldCharType="begin"/>
            </w:r>
            <w:r w:rsidR="000308F2">
              <w:rPr>
                <w:noProof/>
                <w:webHidden/>
              </w:rPr>
              <w:instrText xml:space="preserve"> PAGEREF _Toc2010448 \h </w:instrText>
            </w:r>
            <w:r w:rsidR="000308F2">
              <w:rPr>
                <w:noProof/>
                <w:webHidden/>
              </w:rPr>
            </w:r>
            <w:r w:rsidR="000308F2">
              <w:rPr>
                <w:noProof/>
                <w:webHidden/>
              </w:rPr>
              <w:fldChar w:fldCharType="separate"/>
            </w:r>
            <w:r w:rsidR="00EE7274">
              <w:rPr>
                <w:noProof/>
                <w:webHidden/>
              </w:rPr>
              <w:t>79</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49" w:history="1">
            <w:r w:rsidR="000308F2" w:rsidRPr="00375840">
              <w:rPr>
                <w:rStyle w:val="Hipercze"/>
                <w:noProof/>
              </w:rPr>
              <w:t>5.21</w:t>
            </w:r>
            <w:r w:rsidR="000308F2">
              <w:rPr>
                <w:rFonts w:eastAsiaTheme="minorEastAsia"/>
                <w:noProof/>
                <w:sz w:val="22"/>
                <w:lang w:eastAsia="pl-PL"/>
              </w:rPr>
              <w:tab/>
            </w:r>
            <w:r w:rsidR="000308F2" w:rsidRPr="00375840">
              <w:rPr>
                <w:rStyle w:val="Hipercze"/>
                <w:noProof/>
              </w:rPr>
              <w:t>Zdarzenia po dacie bilansu</w:t>
            </w:r>
            <w:r w:rsidR="000308F2">
              <w:rPr>
                <w:noProof/>
                <w:webHidden/>
              </w:rPr>
              <w:tab/>
            </w:r>
            <w:r w:rsidR="000308F2">
              <w:rPr>
                <w:noProof/>
                <w:webHidden/>
              </w:rPr>
              <w:fldChar w:fldCharType="begin"/>
            </w:r>
            <w:r w:rsidR="000308F2">
              <w:rPr>
                <w:noProof/>
                <w:webHidden/>
              </w:rPr>
              <w:instrText xml:space="preserve"> PAGEREF _Toc2010449 \h </w:instrText>
            </w:r>
            <w:r w:rsidR="000308F2">
              <w:rPr>
                <w:noProof/>
                <w:webHidden/>
              </w:rPr>
            </w:r>
            <w:r w:rsidR="000308F2">
              <w:rPr>
                <w:noProof/>
                <w:webHidden/>
              </w:rPr>
              <w:fldChar w:fldCharType="separate"/>
            </w:r>
            <w:r w:rsidR="00EE7274">
              <w:rPr>
                <w:noProof/>
                <w:webHidden/>
              </w:rPr>
              <w:t>82</w:t>
            </w:r>
            <w:r w:rsidR="000308F2">
              <w:rPr>
                <w:noProof/>
                <w:webHidden/>
              </w:rPr>
              <w:fldChar w:fldCharType="end"/>
            </w:r>
          </w:hyperlink>
        </w:p>
        <w:p w:rsidR="000308F2" w:rsidRDefault="005E6108">
          <w:pPr>
            <w:pStyle w:val="Spistreci1"/>
            <w:tabs>
              <w:tab w:val="left" w:pos="440"/>
            </w:tabs>
            <w:rPr>
              <w:rFonts w:eastAsiaTheme="minorEastAsia"/>
              <w:noProof/>
              <w:sz w:val="22"/>
              <w:lang w:eastAsia="pl-PL"/>
            </w:rPr>
          </w:pPr>
          <w:hyperlink w:anchor="_Toc2010450" w:history="1">
            <w:r w:rsidR="000308F2" w:rsidRPr="00375840">
              <w:rPr>
                <w:rStyle w:val="Hipercze"/>
                <w:noProof/>
              </w:rPr>
              <w:t>6</w:t>
            </w:r>
            <w:r w:rsidR="000308F2">
              <w:rPr>
                <w:rFonts w:eastAsiaTheme="minorEastAsia"/>
                <w:noProof/>
                <w:sz w:val="22"/>
                <w:lang w:eastAsia="pl-PL"/>
              </w:rPr>
              <w:tab/>
            </w:r>
            <w:r w:rsidR="000308F2" w:rsidRPr="00375840">
              <w:rPr>
                <w:rStyle w:val="Hipercze"/>
                <w:noProof/>
              </w:rPr>
              <w:t>POZOSTAŁE INFORMACJE</w:t>
            </w:r>
            <w:r w:rsidR="000308F2">
              <w:rPr>
                <w:noProof/>
                <w:webHidden/>
              </w:rPr>
              <w:tab/>
            </w:r>
            <w:r w:rsidR="000308F2">
              <w:rPr>
                <w:noProof/>
                <w:webHidden/>
              </w:rPr>
              <w:fldChar w:fldCharType="begin"/>
            </w:r>
            <w:r w:rsidR="000308F2">
              <w:rPr>
                <w:noProof/>
                <w:webHidden/>
              </w:rPr>
              <w:instrText xml:space="preserve"> PAGEREF _Toc2010450 \h </w:instrText>
            </w:r>
            <w:r w:rsidR="000308F2">
              <w:rPr>
                <w:noProof/>
                <w:webHidden/>
              </w:rPr>
            </w:r>
            <w:r w:rsidR="000308F2">
              <w:rPr>
                <w:noProof/>
                <w:webHidden/>
              </w:rPr>
              <w:fldChar w:fldCharType="separate"/>
            </w:r>
            <w:r w:rsidR="00EE7274">
              <w:rPr>
                <w:noProof/>
                <w:webHidden/>
              </w:rPr>
              <w:t>83</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51" w:history="1">
            <w:r w:rsidR="000308F2" w:rsidRPr="00375840">
              <w:rPr>
                <w:rStyle w:val="Hipercze"/>
                <w:noProof/>
              </w:rPr>
              <w:t>6.1</w:t>
            </w:r>
            <w:r w:rsidR="000308F2">
              <w:rPr>
                <w:rFonts w:eastAsiaTheme="minorEastAsia"/>
                <w:noProof/>
                <w:sz w:val="22"/>
                <w:lang w:eastAsia="pl-PL"/>
              </w:rPr>
              <w:tab/>
            </w:r>
            <w:r w:rsidR="000308F2" w:rsidRPr="00375840">
              <w:rPr>
                <w:rStyle w:val="Hipercze"/>
                <w:noProof/>
              </w:rPr>
              <w:t>Zmiany w strukturze Grupy Kapitałowej i jednostek gospodarczych wchodzących w jej skład w 2018 roku</w:t>
            </w:r>
            <w:r w:rsidR="000308F2">
              <w:rPr>
                <w:noProof/>
                <w:webHidden/>
              </w:rPr>
              <w:tab/>
            </w:r>
            <w:r w:rsidR="000308F2">
              <w:rPr>
                <w:noProof/>
                <w:webHidden/>
              </w:rPr>
              <w:fldChar w:fldCharType="begin"/>
            </w:r>
            <w:r w:rsidR="000308F2">
              <w:rPr>
                <w:noProof/>
                <w:webHidden/>
              </w:rPr>
              <w:instrText xml:space="preserve"> PAGEREF _Toc2010451 \h </w:instrText>
            </w:r>
            <w:r w:rsidR="000308F2">
              <w:rPr>
                <w:noProof/>
                <w:webHidden/>
              </w:rPr>
            </w:r>
            <w:r w:rsidR="000308F2">
              <w:rPr>
                <w:noProof/>
                <w:webHidden/>
              </w:rPr>
              <w:fldChar w:fldCharType="separate"/>
            </w:r>
            <w:r w:rsidR="00EE7274">
              <w:rPr>
                <w:noProof/>
                <w:webHidden/>
              </w:rPr>
              <w:t>83</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52" w:history="1">
            <w:r w:rsidR="000308F2" w:rsidRPr="00375840">
              <w:rPr>
                <w:rStyle w:val="Hipercze"/>
                <w:noProof/>
                <w:lang w:eastAsia="pl-PL"/>
              </w:rPr>
              <w:t>6.2</w:t>
            </w:r>
            <w:r w:rsidR="000308F2">
              <w:rPr>
                <w:rFonts w:eastAsiaTheme="minorEastAsia"/>
                <w:noProof/>
                <w:sz w:val="22"/>
                <w:lang w:eastAsia="pl-PL"/>
              </w:rPr>
              <w:tab/>
            </w:r>
            <w:r w:rsidR="000308F2" w:rsidRPr="00375840">
              <w:rPr>
                <w:rStyle w:val="Hipercze"/>
                <w:noProof/>
              </w:rPr>
              <w:t>Rozliczenia podatkowe</w:t>
            </w:r>
            <w:r w:rsidR="000308F2">
              <w:rPr>
                <w:noProof/>
                <w:webHidden/>
              </w:rPr>
              <w:tab/>
            </w:r>
            <w:r w:rsidR="000308F2">
              <w:rPr>
                <w:noProof/>
                <w:webHidden/>
              </w:rPr>
              <w:fldChar w:fldCharType="begin"/>
            </w:r>
            <w:r w:rsidR="000308F2">
              <w:rPr>
                <w:noProof/>
                <w:webHidden/>
              </w:rPr>
              <w:instrText xml:space="preserve"> PAGEREF _Toc2010452 \h </w:instrText>
            </w:r>
            <w:r w:rsidR="000308F2">
              <w:rPr>
                <w:noProof/>
                <w:webHidden/>
              </w:rPr>
            </w:r>
            <w:r w:rsidR="000308F2">
              <w:rPr>
                <w:noProof/>
                <w:webHidden/>
              </w:rPr>
              <w:fldChar w:fldCharType="separate"/>
            </w:r>
            <w:r w:rsidR="00EE7274">
              <w:rPr>
                <w:noProof/>
                <w:webHidden/>
              </w:rPr>
              <w:t>84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53" w:history="1">
            <w:r w:rsidR="000308F2" w:rsidRPr="00375840">
              <w:rPr>
                <w:rStyle w:val="Hipercze"/>
                <w:noProof/>
                <w:lang w:eastAsia="pl-PL"/>
              </w:rPr>
              <w:t>6.3</w:t>
            </w:r>
            <w:r w:rsidR="000308F2">
              <w:rPr>
                <w:rFonts w:eastAsiaTheme="minorEastAsia"/>
                <w:noProof/>
                <w:sz w:val="22"/>
                <w:lang w:eastAsia="pl-PL"/>
              </w:rPr>
              <w:tab/>
            </w:r>
            <w:r w:rsidR="000308F2" w:rsidRPr="00375840">
              <w:rPr>
                <w:rStyle w:val="Hipercze"/>
                <w:noProof/>
              </w:rPr>
              <w:t>Wskazanie istotnych postępowań toczących się przed sądem, organem właściwym dla postępowania arbitrażowego lub organem administracji publicznej, dotyczących zobowiązań oraz wierzytelności Emitenta lub jego jednostki zależnej, ze wskazaniem przedmiotu postępowania, wartości przedmiotu sporu, daty wszczęcia postępowania, stron wszczętego postępowania oraz stanowiska Emitenta</w:t>
            </w:r>
            <w:r w:rsidR="000308F2">
              <w:rPr>
                <w:noProof/>
                <w:webHidden/>
              </w:rPr>
              <w:tab/>
            </w:r>
            <w:r w:rsidR="000308F2">
              <w:rPr>
                <w:noProof/>
                <w:webHidden/>
              </w:rPr>
              <w:fldChar w:fldCharType="begin"/>
            </w:r>
            <w:r w:rsidR="000308F2">
              <w:rPr>
                <w:noProof/>
                <w:webHidden/>
              </w:rPr>
              <w:instrText xml:space="preserve"> PAGEREF _Toc2010453 \h </w:instrText>
            </w:r>
            <w:r w:rsidR="000308F2">
              <w:rPr>
                <w:noProof/>
                <w:webHidden/>
              </w:rPr>
            </w:r>
            <w:r w:rsidR="000308F2">
              <w:rPr>
                <w:noProof/>
                <w:webHidden/>
              </w:rPr>
              <w:fldChar w:fldCharType="separate"/>
            </w:r>
            <w:r w:rsidR="00EE7274">
              <w:rPr>
                <w:noProof/>
                <w:webHidden/>
              </w:rPr>
              <w:t>84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54" w:history="1">
            <w:r w:rsidR="000308F2" w:rsidRPr="00375840">
              <w:rPr>
                <w:rStyle w:val="Hipercze"/>
                <w:noProof/>
                <w:lang w:eastAsia="pl-PL"/>
              </w:rPr>
              <w:t>6.4</w:t>
            </w:r>
            <w:r w:rsidR="000308F2">
              <w:rPr>
                <w:rFonts w:eastAsiaTheme="minorEastAsia"/>
                <w:noProof/>
                <w:sz w:val="22"/>
                <w:lang w:eastAsia="pl-PL"/>
              </w:rPr>
              <w:tab/>
            </w:r>
            <w:r w:rsidR="000308F2" w:rsidRPr="00375840">
              <w:rPr>
                <w:rStyle w:val="Hipercze"/>
                <w:noProof/>
              </w:rPr>
              <w:t>Informacje o udzieleniu przez Emitenta lub przez jednostkę od niego zależną poręczeń kredytu lub pożyczki lub udzieleniu gwarancji - łącznie jednemu podmiotowi lub jednostce zależnej od tego podmiotu, jeżeli łączna wartość istniejących poręczeń lub gwarancji jest znacząca</w:t>
            </w:r>
            <w:r w:rsidR="000308F2">
              <w:rPr>
                <w:noProof/>
                <w:webHidden/>
              </w:rPr>
              <w:tab/>
            </w:r>
            <w:r w:rsidR="000308F2">
              <w:rPr>
                <w:noProof/>
                <w:webHidden/>
              </w:rPr>
              <w:fldChar w:fldCharType="begin"/>
            </w:r>
            <w:r w:rsidR="000308F2">
              <w:rPr>
                <w:noProof/>
                <w:webHidden/>
              </w:rPr>
              <w:instrText xml:space="preserve"> PAGEREF _Toc2010454 \h </w:instrText>
            </w:r>
            <w:r w:rsidR="000308F2">
              <w:rPr>
                <w:noProof/>
                <w:webHidden/>
              </w:rPr>
            </w:r>
            <w:r w:rsidR="000308F2">
              <w:rPr>
                <w:noProof/>
                <w:webHidden/>
              </w:rPr>
              <w:fldChar w:fldCharType="separate"/>
            </w:r>
            <w:r w:rsidR="00EE7274">
              <w:rPr>
                <w:noProof/>
                <w:webHidden/>
              </w:rPr>
              <w:t>84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55" w:history="1">
            <w:r w:rsidR="000308F2" w:rsidRPr="00375840">
              <w:rPr>
                <w:rStyle w:val="Hipercze"/>
                <w:noProof/>
                <w:lang w:eastAsia="pl-PL"/>
              </w:rPr>
              <w:t>6.5</w:t>
            </w:r>
            <w:r w:rsidR="000308F2">
              <w:rPr>
                <w:rFonts w:eastAsiaTheme="minorEastAsia"/>
                <w:noProof/>
                <w:sz w:val="22"/>
                <w:lang w:eastAsia="pl-PL"/>
              </w:rPr>
              <w:tab/>
            </w:r>
            <w:r w:rsidR="000308F2" w:rsidRPr="00375840">
              <w:rPr>
                <w:rStyle w:val="Hipercze"/>
                <w:noProof/>
              </w:rPr>
              <w:t>Zwięzły opis istotnych dokonań lub niepowodzeń Emitenta w okresie, którego dotyczy raport, wraz z wykazem najważniejszych zdarzeń ich dotyczących</w:t>
            </w:r>
            <w:r w:rsidR="000308F2">
              <w:rPr>
                <w:noProof/>
                <w:webHidden/>
              </w:rPr>
              <w:tab/>
            </w:r>
            <w:r w:rsidR="000308F2">
              <w:rPr>
                <w:noProof/>
                <w:webHidden/>
              </w:rPr>
              <w:fldChar w:fldCharType="begin"/>
            </w:r>
            <w:r w:rsidR="000308F2">
              <w:rPr>
                <w:noProof/>
                <w:webHidden/>
              </w:rPr>
              <w:instrText xml:space="preserve"> PAGEREF _Toc2010455 \h </w:instrText>
            </w:r>
            <w:r w:rsidR="000308F2">
              <w:rPr>
                <w:noProof/>
                <w:webHidden/>
              </w:rPr>
            </w:r>
            <w:r w:rsidR="000308F2">
              <w:rPr>
                <w:noProof/>
                <w:webHidden/>
              </w:rPr>
              <w:fldChar w:fldCharType="separate"/>
            </w:r>
            <w:r w:rsidR="00EE7274">
              <w:rPr>
                <w:noProof/>
                <w:webHidden/>
              </w:rPr>
              <w:t>84</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61" w:history="1">
            <w:r w:rsidR="000308F2" w:rsidRPr="00375840">
              <w:rPr>
                <w:rStyle w:val="Hipercze"/>
                <w:noProof/>
                <w:lang w:eastAsia="pl-PL"/>
              </w:rPr>
              <w:t>6.6</w:t>
            </w:r>
            <w:r w:rsidR="000308F2">
              <w:rPr>
                <w:rFonts w:eastAsiaTheme="minorEastAsia"/>
                <w:noProof/>
                <w:sz w:val="22"/>
                <w:lang w:eastAsia="pl-PL"/>
              </w:rPr>
              <w:tab/>
            </w:r>
            <w:r w:rsidR="000308F2" w:rsidRPr="00375840">
              <w:rPr>
                <w:rStyle w:val="Hipercze"/>
                <w:noProof/>
              </w:rPr>
              <w:t>Opis czynników i zdarzeń, w szczególności o nietypowym charakterze, mających znaczący wpływ na osiągnięte wyniki finansowe</w:t>
            </w:r>
            <w:r w:rsidR="000308F2">
              <w:rPr>
                <w:noProof/>
                <w:webHidden/>
              </w:rPr>
              <w:tab/>
            </w:r>
            <w:r w:rsidR="000308F2">
              <w:rPr>
                <w:noProof/>
                <w:webHidden/>
              </w:rPr>
              <w:fldChar w:fldCharType="begin"/>
            </w:r>
            <w:r w:rsidR="000308F2">
              <w:rPr>
                <w:noProof/>
                <w:webHidden/>
              </w:rPr>
              <w:instrText xml:space="preserve"> PAGEREF _Toc2010461 \h </w:instrText>
            </w:r>
            <w:r w:rsidR="000308F2">
              <w:rPr>
                <w:noProof/>
                <w:webHidden/>
              </w:rPr>
            </w:r>
            <w:r w:rsidR="000308F2">
              <w:rPr>
                <w:noProof/>
                <w:webHidden/>
              </w:rPr>
              <w:fldChar w:fldCharType="separate"/>
            </w:r>
            <w:r w:rsidR="00EE7274">
              <w:rPr>
                <w:noProof/>
                <w:webHidden/>
              </w:rPr>
              <w:t>95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62" w:history="1">
            <w:r w:rsidR="000308F2" w:rsidRPr="00375840">
              <w:rPr>
                <w:rStyle w:val="Hipercze"/>
                <w:noProof/>
                <w:lang w:eastAsia="pl-PL"/>
              </w:rPr>
              <w:t>6.7</w:t>
            </w:r>
            <w:r w:rsidR="000308F2">
              <w:rPr>
                <w:rFonts w:eastAsiaTheme="minorEastAsia"/>
                <w:noProof/>
                <w:sz w:val="22"/>
                <w:lang w:eastAsia="pl-PL"/>
              </w:rPr>
              <w:tab/>
            </w:r>
            <w:r w:rsidR="000308F2" w:rsidRPr="00375840">
              <w:rPr>
                <w:rStyle w:val="Hipercze"/>
                <w:noProof/>
              </w:rPr>
              <w:t>Informacje o zawarciu przez Emitenta lub jednostkę od niego zależną jednej lub wielu transakcji z podmiotami powiązanymi na warunkach innych niż rynkowe</w:t>
            </w:r>
            <w:r w:rsidR="000308F2">
              <w:rPr>
                <w:noProof/>
                <w:webHidden/>
              </w:rPr>
              <w:tab/>
            </w:r>
            <w:r w:rsidR="000308F2">
              <w:rPr>
                <w:noProof/>
                <w:webHidden/>
              </w:rPr>
              <w:fldChar w:fldCharType="begin"/>
            </w:r>
            <w:r w:rsidR="000308F2">
              <w:rPr>
                <w:noProof/>
                <w:webHidden/>
              </w:rPr>
              <w:instrText xml:space="preserve"> PAGEREF _Toc2010462 \h </w:instrText>
            </w:r>
            <w:r w:rsidR="000308F2">
              <w:rPr>
                <w:noProof/>
                <w:webHidden/>
              </w:rPr>
            </w:r>
            <w:r w:rsidR="000308F2">
              <w:rPr>
                <w:noProof/>
                <w:webHidden/>
              </w:rPr>
              <w:fldChar w:fldCharType="separate"/>
            </w:r>
            <w:r w:rsidR="00EE7274">
              <w:rPr>
                <w:noProof/>
                <w:webHidden/>
              </w:rPr>
              <w:t>95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63" w:history="1">
            <w:r w:rsidR="000308F2" w:rsidRPr="00375840">
              <w:rPr>
                <w:rStyle w:val="Hipercze"/>
                <w:noProof/>
                <w:lang w:eastAsia="pl-PL"/>
              </w:rPr>
              <w:t>6.8</w:t>
            </w:r>
            <w:r w:rsidR="000308F2">
              <w:rPr>
                <w:rFonts w:eastAsiaTheme="minorEastAsia"/>
                <w:noProof/>
                <w:sz w:val="22"/>
                <w:lang w:eastAsia="pl-PL"/>
              </w:rPr>
              <w:tab/>
            </w:r>
            <w:r w:rsidR="000308F2" w:rsidRPr="00375840">
              <w:rPr>
                <w:rStyle w:val="Hipercze"/>
                <w:noProof/>
              </w:rPr>
              <w:t>Stanowisko Zarządu odnośnie do możliwości zrealizowania wcześniej publikowanych prognoz wyników na dany rok, w świetle wyników zaprezentowanych w raporcie kwartalnym w stosunku do wyników prognozowanych</w:t>
            </w:r>
            <w:r w:rsidR="000308F2">
              <w:rPr>
                <w:noProof/>
                <w:webHidden/>
              </w:rPr>
              <w:tab/>
            </w:r>
            <w:r w:rsidR="000308F2">
              <w:rPr>
                <w:noProof/>
                <w:webHidden/>
              </w:rPr>
              <w:fldChar w:fldCharType="begin"/>
            </w:r>
            <w:r w:rsidR="000308F2">
              <w:rPr>
                <w:noProof/>
                <w:webHidden/>
              </w:rPr>
              <w:instrText xml:space="preserve"> PAGEREF _Toc2010463 \h </w:instrText>
            </w:r>
            <w:r w:rsidR="000308F2">
              <w:rPr>
                <w:noProof/>
                <w:webHidden/>
              </w:rPr>
            </w:r>
            <w:r w:rsidR="000308F2">
              <w:rPr>
                <w:noProof/>
                <w:webHidden/>
              </w:rPr>
              <w:fldChar w:fldCharType="separate"/>
            </w:r>
            <w:r w:rsidR="00EE7274">
              <w:rPr>
                <w:noProof/>
                <w:webHidden/>
              </w:rPr>
              <w:t>95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64" w:history="1">
            <w:r w:rsidR="000308F2" w:rsidRPr="00375840">
              <w:rPr>
                <w:rStyle w:val="Hipercze"/>
                <w:noProof/>
              </w:rPr>
              <w:t>6.9</w:t>
            </w:r>
            <w:r w:rsidR="000308F2">
              <w:rPr>
                <w:rFonts w:eastAsiaTheme="minorEastAsia"/>
                <w:noProof/>
                <w:sz w:val="22"/>
                <w:lang w:eastAsia="pl-PL"/>
              </w:rPr>
              <w:tab/>
            </w:r>
            <w:r w:rsidR="000308F2" w:rsidRPr="00375840">
              <w:rPr>
                <w:rStyle w:val="Hipercze"/>
                <w:noProof/>
              </w:rPr>
              <w:t>Opis istotnych dokonań i niepowodzeń w okresie IV kwartałów 2018 roku a także inne informacje, które są istotne dla oceny sytuacji kadrowej, majątkowej, finansowej VOTUM S.A. oraz Grupy Kapitałowej, w tym o zdarzeniach, które miały miejsce do dnia publikacji niniejszego raportu</w:t>
            </w:r>
            <w:r w:rsidR="000308F2">
              <w:rPr>
                <w:noProof/>
                <w:webHidden/>
              </w:rPr>
              <w:tab/>
            </w:r>
            <w:r w:rsidR="000308F2">
              <w:rPr>
                <w:noProof/>
                <w:webHidden/>
              </w:rPr>
              <w:fldChar w:fldCharType="begin"/>
            </w:r>
            <w:r w:rsidR="000308F2">
              <w:rPr>
                <w:noProof/>
                <w:webHidden/>
              </w:rPr>
              <w:instrText xml:space="preserve"> PAGEREF _Toc2010464 \h </w:instrText>
            </w:r>
            <w:r w:rsidR="000308F2">
              <w:rPr>
                <w:noProof/>
                <w:webHidden/>
              </w:rPr>
            </w:r>
            <w:r w:rsidR="000308F2">
              <w:rPr>
                <w:noProof/>
                <w:webHidden/>
              </w:rPr>
              <w:fldChar w:fldCharType="separate"/>
            </w:r>
            <w:r w:rsidR="00EE7274">
              <w:rPr>
                <w:noProof/>
                <w:webHidden/>
              </w:rPr>
              <w:t>95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65" w:history="1">
            <w:r w:rsidR="000308F2" w:rsidRPr="00375840">
              <w:rPr>
                <w:rStyle w:val="Hipercze"/>
                <w:noProof/>
              </w:rPr>
              <w:t>6.10</w:t>
            </w:r>
            <w:r w:rsidR="000308F2">
              <w:rPr>
                <w:rFonts w:eastAsiaTheme="minorEastAsia"/>
                <w:noProof/>
                <w:sz w:val="22"/>
                <w:lang w:eastAsia="pl-PL"/>
              </w:rPr>
              <w:tab/>
            </w:r>
            <w:r w:rsidR="000308F2" w:rsidRPr="00375840">
              <w:rPr>
                <w:rStyle w:val="Hipercze"/>
                <w:noProof/>
              </w:rPr>
              <w:t>Komentarz do wyników Grupy Kapitałowej VOTUM S.A.</w:t>
            </w:r>
            <w:r w:rsidR="000308F2">
              <w:rPr>
                <w:noProof/>
                <w:webHidden/>
              </w:rPr>
              <w:tab/>
            </w:r>
            <w:r w:rsidR="000308F2">
              <w:rPr>
                <w:noProof/>
                <w:webHidden/>
              </w:rPr>
              <w:fldChar w:fldCharType="begin"/>
            </w:r>
            <w:r w:rsidR="000308F2">
              <w:rPr>
                <w:noProof/>
                <w:webHidden/>
              </w:rPr>
              <w:instrText xml:space="preserve"> PAGEREF _Toc2010465 \h </w:instrText>
            </w:r>
            <w:r w:rsidR="000308F2">
              <w:rPr>
                <w:noProof/>
                <w:webHidden/>
              </w:rPr>
            </w:r>
            <w:r w:rsidR="000308F2">
              <w:rPr>
                <w:noProof/>
                <w:webHidden/>
              </w:rPr>
              <w:fldChar w:fldCharType="separate"/>
            </w:r>
            <w:r w:rsidR="00EE7274">
              <w:rPr>
                <w:noProof/>
                <w:webHidden/>
              </w:rPr>
              <w:t>95</w:t>
            </w:r>
            <w:r w:rsidR="000308F2">
              <w:rPr>
                <w:noProof/>
                <w:webHidden/>
              </w:rPr>
              <w:fldChar w:fldCharType="end"/>
            </w:r>
          </w:hyperlink>
        </w:p>
        <w:p w:rsidR="000308F2" w:rsidRDefault="005E6108">
          <w:pPr>
            <w:pStyle w:val="Spistreci2"/>
            <w:rPr>
              <w:rFonts w:eastAsiaTheme="minorEastAsia"/>
              <w:noProof/>
              <w:sz w:val="22"/>
              <w:lang w:eastAsia="pl-PL"/>
            </w:rPr>
          </w:pPr>
          <w:hyperlink w:anchor="_Toc2010466" w:history="1">
            <w:r w:rsidR="000308F2" w:rsidRPr="00375840">
              <w:rPr>
                <w:rStyle w:val="Hipercze"/>
                <w:noProof/>
                <w:lang w:eastAsia="pl-PL"/>
              </w:rPr>
              <w:t>6.11</w:t>
            </w:r>
            <w:r w:rsidR="000308F2">
              <w:rPr>
                <w:rFonts w:eastAsiaTheme="minorEastAsia"/>
                <w:noProof/>
                <w:sz w:val="22"/>
                <w:lang w:eastAsia="pl-PL"/>
              </w:rPr>
              <w:tab/>
            </w:r>
            <w:r w:rsidR="000308F2" w:rsidRPr="00375840">
              <w:rPr>
                <w:rStyle w:val="Hipercze"/>
                <w:noProof/>
              </w:rPr>
              <w:t>Czynniki, które będą miały wpływ na osiągane przez VOTUM S.A. i jej Grupę Kapitałową wyniki w perspektywie co najmniej kolejnego kwartału</w:t>
            </w:r>
            <w:r w:rsidR="000308F2">
              <w:rPr>
                <w:noProof/>
                <w:webHidden/>
              </w:rPr>
              <w:tab/>
            </w:r>
            <w:r w:rsidR="000308F2">
              <w:rPr>
                <w:noProof/>
                <w:webHidden/>
              </w:rPr>
              <w:fldChar w:fldCharType="begin"/>
            </w:r>
            <w:r w:rsidR="000308F2">
              <w:rPr>
                <w:noProof/>
                <w:webHidden/>
              </w:rPr>
              <w:instrText xml:space="preserve"> PAGEREF _Toc2010466 \h </w:instrText>
            </w:r>
            <w:r w:rsidR="000308F2">
              <w:rPr>
                <w:noProof/>
                <w:webHidden/>
              </w:rPr>
            </w:r>
            <w:r w:rsidR="000308F2">
              <w:rPr>
                <w:noProof/>
                <w:webHidden/>
              </w:rPr>
              <w:fldChar w:fldCharType="separate"/>
            </w:r>
            <w:r w:rsidR="00EE7274">
              <w:rPr>
                <w:noProof/>
                <w:webHidden/>
              </w:rPr>
              <w:t>97</w:t>
            </w:r>
            <w:r w:rsidR="000308F2">
              <w:rPr>
                <w:noProof/>
                <w:webHidden/>
              </w:rPr>
              <w:fldChar w:fldCharType="end"/>
            </w:r>
          </w:hyperlink>
        </w:p>
        <w:p w:rsidR="002F283C" w:rsidRDefault="008E3F80" w:rsidP="002A3718">
          <w:pPr>
            <w:pStyle w:val="tekstpodstawowysprawozdania"/>
          </w:pPr>
          <w:r>
            <w:rPr>
              <w:sz w:val="18"/>
              <w:szCs w:val="22"/>
            </w:rPr>
            <w:fldChar w:fldCharType="end"/>
          </w:r>
        </w:p>
      </w:sdtContent>
    </w:sdt>
    <w:p w:rsidR="0062782E" w:rsidRDefault="0062782E" w:rsidP="002A3718">
      <w:pPr>
        <w:pStyle w:val="tekstpodstawowysprawozdania"/>
      </w:pPr>
    </w:p>
    <w:p w:rsidR="002F283C" w:rsidRDefault="002F283C" w:rsidP="002A3718">
      <w:pPr>
        <w:pStyle w:val="tekstpodstawowysprawozdania"/>
        <w:sectPr w:rsidR="002F283C" w:rsidSect="007B5324">
          <w:headerReference w:type="default" r:id="rId9"/>
          <w:footerReference w:type="default" r:id="rId10"/>
          <w:pgSz w:w="11906" w:h="16838"/>
          <w:pgMar w:top="1418" w:right="1134" w:bottom="1418" w:left="1701" w:header="708" w:footer="708" w:gutter="0"/>
          <w:cols w:space="708"/>
          <w:titlePg/>
          <w:docGrid w:linePitch="360"/>
        </w:sectPr>
      </w:pPr>
    </w:p>
    <w:p w:rsidR="00400FCE" w:rsidRDefault="00EC0FF3" w:rsidP="00100752">
      <w:pPr>
        <w:pStyle w:val="Spr01"/>
      </w:pPr>
      <w:bookmarkStart w:id="1" w:name="_Toc301859812"/>
      <w:bookmarkStart w:id="2" w:name="_Toc301863830"/>
      <w:bookmarkStart w:id="3" w:name="_Toc301859813"/>
      <w:bookmarkStart w:id="4" w:name="_Toc301863831"/>
      <w:bookmarkStart w:id="5" w:name="_Toc301859814"/>
      <w:bookmarkStart w:id="6" w:name="_Toc301863832"/>
      <w:bookmarkStart w:id="7" w:name="_Toc301859815"/>
      <w:bookmarkStart w:id="8" w:name="_Toc301863833"/>
      <w:bookmarkStart w:id="9" w:name="_Toc301859816"/>
      <w:bookmarkStart w:id="10" w:name="_Toc301863834"/>
      <w:bookmarkStart w:id="11" w:name="_Toc301859817"/>
      <w:bookmarkStart w:id="12" w:name="_Toc301863835"/>
      <w:bookmarkStart w:id="13" w:name="_Toc301859818"/>
      <w:bookmarkStart w:id="14" w:name="_Toc301863836"/>
      <w:bookmarkStart w:id="15" w:name="_Toc301859819"/>
      <w:bookmarkStart w:id="16" w:name="_Toc301863837"/>
      <w:bookmarkStart w:id="17" w:name="_Toc301859820"/>
      <w:bookmarkStart w:id="18" w:name="_Toc301863838"/>
      <w:bookmarkStart w:id="19" w:name="_Toc301859821"/>
      <w:bookmarkStart w:id="20" w:name="_Toc301863839"/>
      <w:bookmarkStart w:id="21" w:name="_Toc301859822"/>
      <w:bookmarkStart w:id="22" w:name="_Toc301863840"/>
      <w:bookmarkStart w:id="23" w:name="_Toc301859823"/>
      <w:bookmarkStart w:id="24" w:name="_Toc301863841"/>
      <w:bookmarkStart w:id="25" w:name="_Toc301859854"/>
      <w:bookmarkStart w:id="26" w:name="_Toc301863872"/>
      <w:bookmarkStart w:id="27" w:name="_Toc301859885"/>
      <w:bookmarkStart w:id="28" w:name="_Toc301863903"/>
      <w:bookmarkStart w:id="29" w:name="_Toc301859886"/>
      <w:bookmarkStart w:id="30" w:name="_Toc301863904"/>
      <w:bookmarkStart w:id="31" w:name="_Toc301859917"/>
      <w:bookmarkStart w:id="32" w:name="_Toc301863935"/>
      <w:bookmarkStart w:id="33" w:name="_Toc301859948"/>
      <w:bookmarkStart w:id="34" w:name="_Toc301863966"/>
      <w:bookmarkStart w:id="35" w:name="_Toc301859949"/>
      <w:bookmarkStart w:id="36" w:name="_Toc301863967"/>
      <w:bookmarkStart w:id="37" w:name="_Toc301859950"/>
      <w:bookmarkStart w:id="38" w:name="_Toc301863968"/>
      <w:bookmarkStart w:id="39" w:name="_Toc301859951"/>
      <w:bookmarkStart w:id="40" w:name="_Toc301863969"/>
      <w:bookmarkStart w:id="41" w:name="_Toc301859952"/>
      <w:bookmarkStart w:id="42" w:name="_Toc301863970"/>
      <w:bookmarkStart w:id="43" w:name="_Toc301859953"/>
      <w:bookmarkStart w:id="44" w:name="_Toc301863971"/>
      <w:bookmarkStart w:id="45" w:name="_Toc301859954"/>
      <w:bookmarkStart w:id="46" w:name="_Toc301863972"/>
      <w:bookmarkStart w:id="47" w:name="_Toc301859975"/>
      <w:bookmarkStart w:id="48" w:name="_Toc301863993"/>
      <w:bookmarkStart w:id="49" w:name="_Toc301859976"/>
      <w:bookmarkStart w:id="50" w:name="_Toc301863994"/>
      <w:bookmarkStart w:id="51" w:name="_Toc301859977"/>
      <w:bookmarkStart w:id="52" w:name="_Toc301863995"/>
      <w:bookmarkStart w:id="53" w:name="_Toc301859978"/>
      <w:bookmarkStart w:id="54" w:name="_Toc301863996"/>
      <w:bookmarkStart w:id="55" w:name="_Toc301859979"/>
      <w:bookmarkStart w:id="56" w:name="_Toc301863997"/>
      <w:bookmarkStart w:id="57" w:name="_Toc301859980"/>
      <w:bookmarkStart w:id="58" w:name="_Toc301863998"/>
      <w:bookmarkStart w:id="59" w:name="_Toc301860005"/>
      <w:bookmarkStart w:id="60" w:name="_Toc301864023"/>
      <w:bookmarkStart w:id="61" w:name="_Toc301860006"/>
      <w:bookmarkStart w:id="62" w:name="_Toc301864024"/>
      <w:bookmarkStart w:id="63" w:name="_Toc301860007"/>
      <w:bookmarkStart w:id="64" w:name="_Toc301864025"/>
      <w:bookmarkStart w:id="65" w:name="_Toc301860008"/>
      <w:bookmarkStart w:id="66" w:name="_Toc301864026"/>
      <w:bookmarkStart w:id="67" w:name="_Toc301860009"/>
      <w:bookmarkStart w:id="68" w:name="_Toc301864027"/>
      <w:bookmarkStart w:id="69" w:name="_Toc301860010"/>
      <w:bookmarkStart w:id="70" w:name="_Toc301864028"/>
      <w:bookmarkStart w:id="71" w:name="_Toc301860011"/>
      <w:bookmarkStart w:id="72" w:name="_Toc301864029"/>
      <w:bookmarkStart w:id="73" w:name="_Toc301860012"/>
      <w:bookmarkStart w:id="74" w:name="_Toc301864030"/>
      <w:bookmarkStart w:id="75" w:name="_Toc301860013"/>
      <w:bookmarkStart w:id="76" w:name="_Toc301864031"/>
      <w:bookmarkStart w:id="77" w:name="_Toc301860014"/>
      <w:bookmarkStart w:id="78" w:name="_Toc301864032"/>
      <w:bookmarkStart w:id="79" w:name="_Toc301860015"/>
      <w:bookmarkStart w:id="80" w:name="_Toc301864033"/>
      <w:bookmarkStart w:id="81" w:name="_Toc301860016"/>
      <w:bookmarkStart w:id="82" w:name="_Toc301864034"/>
      <w:bookmarkStart w:id="83" w:name="_Toc301860017"/>
      <w:bookmarkStart w:id="84" w:name="_Toc301864035"/>
      <w:bookmarkStart w:id="85" w:name="_Toc301860018"/>
      <w:bookmarkStart w:id="86" w:name="_Toc301864036"/>
      <w:bookmarkStart w:id="87" w:name="_Toc301860019"/>
      <w:bookmarkStart w:id="88" w:name="_Toc301864037"/>
      <w:bookmarkStart w:id="89" w:name="_Toc301860020"/>
      <w:bookmarkStart w:id="90" w:name="_Toc301864038"/>
      <w:bookmarkStart w:id="91" w:name="_Toc301860021"/>
      <w:bookmarkStart w:id="92" w:name="_Toc301864039"/>
      <w:bookmarkStart w:id="93" w:name="_Toc301860022"/>
      <w:bookmarkStart w:id="94" w:name="_Toc301864040"/>
      <w:bookmarkStart w:id="95" w:name="_Toc301860023"/>
      <w:bookmarkStart w:id="96" w:name="_Toc301864041"/>
      <w:bookmarkStart w:id="97" w:name="_Toc301860024"/>
      <w:bookmarkStart w:id="98" w:name="_Toc301864042"/>
      <w:bookmarkStart w:id="99" w:name="_Toc301860025"/>
      <w:bookmarkStart w:id="100" w:name="_Toc301864043"/>
      <w:bookmarkStart w:id="101" w:name="_Toc301860026"/>
      <w:bookmarkStart w:id="102" w:name="_Toc301864044"/>
      <w:bookmarkStart w:id="103" w:name="_Toc301860027"/>
      <w:bookmarkStart w:id="104" w:name="_Toc301864045"/>
      <w:bookmarkStart w:id="105" w:name="_Toc301860028"/>
      <w:bookmarkStart w:id="106" w:name="_Toc301864046"/>
      <w:bookmarkStart w:id="107" w:name="_Toc301860029"/>
      <w:bookmarkStart w:id="108" w:name="_Toc301864047"/>
      <w:bookmarkStart w:id="109" w:name="_Toc301860030"/>
      <w:bookmarkStart w:id="110" w:name="_Toc301864048"/>
      <w:bookmarkStart w:id="111" w:name="_Toc301860031"/>
      <w:bookmarkStart w:id="112" w:name="_Toc301864049"/>
      <w:bookmarkStart w:id="113" w:name="_Toc301860032"/>
      <w:bookmarkStart w:id="114" w:name="_Toc301864050"/>
      <w:bookmarkStart w:id="115" w:name="_Toc301860033"/>
      <w:bookmarkStart w:id="116" w:name="_Toc301864051"/>
      <w:bookmarkStart w:id="117" w:name="_Toc301860034"/>
      <w:bookmarkStart w:id="118" w:name="_Toc301864052"/>
      <w:bookmarkStart w:id="119" w:name="_Toc301860035"/>
      <w:bookmarkStart w:id="120" w:name="_Toc301864053"/>
      <w:bookmarkStart w:id="121" w:name="_Toc301860036"/>
      <w:bookmarkStart w:id="122" w:name="_Toc301864054"/>
      <w:bookmarkStart w:id="123" w:name="_Toc301860037"/>
      <w:bookmarkStart w:id="124" w:name="_Toc301864055"/>
      <w:bookmarkStart w:id="125" w:name="_Toc301860038"/>
      <w:bookmarkStart w:id="126" w:name="_Toc301864056"/>
      <w:bookmarkStart w:id="127" w:name="_Toc301860039"/>
      <w:bookmarkStart w:id="128" w:name="_Toc301864057"/>
      <w:bookmarkStart w:id="129" w:name="_Toc301860040"/>
      <w:bookmarkStart w:id="130" w:name="_Toc301864058"/>
      <w:bookmarkStart w:id="131" w:name="_Toc301860041"/>
      <w:bookmarkStart w:id="132" w:name="_Toc301864059"/>
      <w:bookmarkStart w:id="133" w:name="_Toc301860042"/>
      <w:bookmarkStart w:id="134" w:name="_Toc301864060"/>
      <w:bookmarkStart w:id="135" w:name="_Toc301860043"/>
      <w:bookmarkStart w:id="136" w:name="_Toc301864061"/>
      <w:bookmarkStart w:id="137" w:name="_Toc301860044"/>
      <w:bookmarkStart w:id="138" w:name="_Toc301864062"/>
      <w:bookmarkStart w:id="139" w:name="_Toc301860045"/>
      <w:bookmarkStart w:id="140" w:name="_Toc301864063"/>
      <w:bookmarkStart w:id="141" w:name="_Toc301860046"/>
      <w:bookmarkStart w:id="142" w:name="_Toc301864064"/>
      <w:bookmarkStart w:id="143" w:name="_Toc301860047"/>
      <w:bookmarkStart w:id="144" w:name="_Toc301864065"/>
      <w:bookmarkStart w:id="145" w:name="_Toc301860048"/>
      <w:bookmarkStart w:id="146" w:name="_Toc301864066"/>
      <w:bookmarkStart w:id="147" w:name="_Toc301860049"/>
      <w:bookmarkStart w:id="148" w:name="_Toc301864067"/>
      <w:bookmarkStart w:id="149" w:name="_Toc301860050"/>
      <w:bookmarkStart w:id="150" w:name="_Toc301864068"/>
      <w:bookmarkStart w:id="151" w:name="_Toc301860051"/>
      <w:bookmarkStart w:id="152" w:name="_Toc301864069"/>
      <w:bookmarkStart w:id="153" w:name="_Toc301860052"/>
      <w:bookmarkStart w:id="154" w:name="_Toc301864070"/>
      <w:bookmarkStart w:id="155" w:name="_Toc301860053"/>
      <w:bookmarkStart w:id="156" w:name="_Toc301864071"/>
      <w:bookmarkStart w:id="157" w:name="_Toc301860054"/>
      <w:bookmarkStart w:id="158" w:name="_Toc301864072"/>
      <w:bookmarkStart w:id="159" w:name="_Toc301860055"/>
      <w:bookmarkStart w:id="160" w:name="_Toc301864073"/>
      <w:bookmarkStart w:id="161" w:name="_Toc301860056"/>
      <w:bookmarkStart w:id="162" w:name="_Toc301864074"/>
      <w:bookmarkStart w:id="163" w:name="_Toc301860057"/>
      <w:bookmarkStart w:id="164" w:name="_Toc301864075"/>
      <w:bookmarkStart w:id="165" w:name="_Toc301860058"/>
      <w:bookmarkStart w:id="166" w:name="_Toc301864076"/>
      <w:bookmarkStart w:id="167" w:name="_Toc301860059"/>
      <w:bookmarkStart w:id="168" w:name="_Toc301864077"/>
      <w:bookmarkStart w:id="169" w:name="_Toc301860060"/>
      <w:bookmarkStart w:id="170" w:name="_Toc301864078"/>
      <w:bookmarkStart w:id="171" w:name="_Toc301860061"/>
      <w:bookmarkStart w:id="172" w:name="_Toc301864079"/>
      <w:bookmarkStart w:id="173" w:name="_Toc301860062"/>
      <w:bookmarkStart w:id="174" w:name="_Toc301864080"/>
      <w:bookmarkStart w:id="175" w:name="_Toc301860063"/>
      <w:bookmarkStart w:id="176" w:name="_Toc301864081"/>
      <w:bookmarkStart w:id="177" w:name="_Toc301860064"/>
      <w:bookmarkStart w:id="178" w:name="_Toc301864082"/>
      <w:bookmarkStart w:id="179" w:name="_Toc301860065"/>
      <w:bookmarkStart w:id="180" w:name="_Toc301864083"/>
      <w:bookmarkStart w:id="181" w:name="_Toc301860066"/>
      <w:bookmarkStart w:id="182" w:name="_Toc301864084"/>
      <w:bookmarkStart w:id="183" w:name="_Toc301860067"/>
      <w:bookmarkStart w:id="184" w:name="_Toc301864085"/>
      <w:bookmarkStart w:id="185" w:name="_Toc301860068"/>
      <w:bookmarkStart w:id="186" w:name="_Toc301864086"/>
      <w:bookmarkStart w:id="187" w:name="_Toc301860069"/>
      <w:bookmarkStart w:id="188" w:name="_Toc301864087"/>
      <w:bookmarkStart w:id="189" w:name="_Toc301860070"/>
      <w:bookmarkStart w:id="190" w:name="_Toc301864088"/>
      <w:bookmarkStart w:id="191" w:name="_Toc301860071"/>
      <w:bookmarkStart w:id="192" w:name="_Toc301864089"/>
      <w:bookmarkStart w:id="193" w:name="_Toc301860072"/>
      <w:bookmarkStart w:id="194" w:name="_Toc301864090"/>
      <w:bookmarkStart w:id="195" w:name="_Toc301860073"/>
      <w:bookmarkStart w:id="196" w:name="_Toc301864091"/>
      <w:bookmarkStart w:id="197" w:name="_Toc301860074"/>
      <w:bookmarkStart w:id="198" w:name="_Toc301864092"/>
      <w:bookmarkStart w:id="199" w:name="_Toc301860075"/>
      <w:bookmarkStart w:id="200" w:name="_Toc301864093"/>
      <w:bookmarkStart w:id="201" w:name="_Toc301860076"/>
      <w:bookmarkStart w:id="202" w:name="_Toc301864094"/>
      <w:bookmarkStart w:id="203" w:name="_Toc301860077"/>
      <w:bookmarkStart w:id="204" w:name="_Toc301864095"/>
      <w:bookmarkStart w:id="205" w:name="_Toc301860078"/>
      <w:bookmarkStart w:id="206" w:name="_Toc301864096"/>
      <w:bookmarkStart w:id="207" w:name="_Toc301860079"/>
      <w:bookmarkStart w:id="208" w:name="_Toc301864097"/>
      <w:bookmarkStart w:id="209" w:name="_Toc301860080"/>
      <w:bookmarkStart w:id="210" w:name="_Toc301864098"/>
      <w:bookmarkStart w:id="211" w:name="_Toc301860081"/>
      <w:bookmarkStart w:id="212" w:name="_Toc301864099"/>
      <w:bookmarkStart w:id="213" w:name="_Toc301860082"/>
      <w:bookmarkStart w:id="214" w:name="_Toc301864100"/>
      <w:bookmarkStart w:id="215" w:name="_Toc301860083"/>
      <w:bookmarkStart w:id="216" w:name="_Toc301864101"/>
      <w:bookmarkStart w:id="217" w:name="_Toc301860084"/>
      <w:bookmarkStart w:id="218" w:name="_Toc301864102"/>
      <w:bookmarkStart w:id="219" w:name="_Toc301860085"/>
      <w:bookmarkStart w:id="220" w:name="_Toc301864103"/>
      <w:bookmarkStart w:id="221" w:name="_Toc301860086"/>
      <w:bookmarkStart w:id="222" w:name="_Toc301864104"/>
      <w:bookmarkStart w:id="223" w:name="_Toc301860087"/>
      <w:bookmarkStart w:id="224" w:name="_Toc301864105"/>
      <w:bookmarkStart w:id="225" w:name="_Toc301860088"/>
      <w:bookmarkStart w:id="226" w:name="_Toc301864106"/>
      <w:bookmarkStart w:id="227" w:name="_Toc301860089"/>
      <w:bookmarkStart w:id="228" w:name="_Toc301864107"/>
      <w:bookmarkStart w:id="229" w:name="_Toc301860090"/>
      <w:bookmarkStart w:id="230" w:name="_Toc301864108"/>
      <w:bookmarkStart w:id="231" w:name="_Toc301860091"/>
      <w:bookmarkStart w:id="232" w:name="_Toc301864109"/>
      <w:bookmarkStart w:id="233" w:name="_Toc301860092"/>
      <w:bookmarkStart w:id="234" w:name="_Toc301864110"/>
      <w:bookmarkStart w:id="235" w:name="_Toc301860093"/>
      <w:bookmarkStart w:id="236" w:name="_Toc301864111"/>
      <w:bookmarkStart w:id="237" w:name="_Toc301860094"/>
      <w:bookmarkStart w:id="238" w:name="_Toc301864112"/>
      <w:bookmarkStart w:id="239" w:name="_Toc301860095"/>
      <w:bookmarkStart w:id="240" w:name="_Toc301864113"/>
      <w:bookmarkStart w:id="241" w:name="_Toc301860096"/>
      <w:bookmarkStart w:id="242" w:name="_Toc301864114"/>
      <w:bookmarkStart w:id="243" w:name="_Toc301860097"/>
      <w:bookmarkStart w:id="244" w:name="_Toc301864115"/>
      <w:bookmarkStart w:id="245" w:name="_Toc301860098"/>
      <w:bookmarkStart w:id="246" w:name="_Toc301864116"/>
      <w:bookmarkStart w:id="247" w:name="_Toc301860099"/>
      <w:bookmarkStart w:id="248" w:name="_Toc301864117"/>
      <w:bookmarkStart w:id="249" w:name="_Toc301860100"/>
      <w:bookmarkStart w:id="250" w:name="_Toc301864118"/>
      <w:bookmarkStart w:id="251" w:name="_Toc301860101"/>
      <w:bookmarkStart w:id="252" w:name="_Toc301864119"/>
      <w:bookmarkStart w:id="253" w:name="_Toc301860102"/>
      <w:bookmarkStart w:id="254" w:name="_Toc301864120"/>
      <w:bookmarkStart w:id="255" w:name="_Toc301860103"/>
      <w:bookmarkStart w:id="256" w:name="_Toc301864121"/>
      <w:bookmarkStart w:id="257" w:name="_Toc301860104"/>
      <w:bookmarkStart w:id="258" w:name="_Toc301864122"/>
      <w:bookmarkStart w:id="259" w:name="_Toc301860105"/>
      <w:bookmarkStart w:id="260" w:name="_Toc301864123"/>
      <w:bookmarkStart w:id="261" w:name="_Toc301860106"/>
      <w:bookmarkStart w:id="262" w:name="_Toc301864124"/>
      <w:bookmarkStart w:id="263" w:name="_Toc301860107"/>
      <w:bookmarkStart w:id="264" w:name="_Toc301864125"/>
      <w:bookmarkStart w:id="265" w:name="_Toc301860108"/>
      <w:bookmarkStart w:id="266" w:name="_Toc301864126"/>
      <w:bookmarkStart w:id="267" w:name="_Toc301860109"/>
      <w:bookmarkStart w:id="268" w:name="_Toc301864127"/>
      <w:bookmarkStart w:id="269" w:name="_Toc301860110"/>
      <w:bookmarkStart w:id="270" w:name="_Toc301864128"/>
      <w:bookmarkStart w:id="271" w:name="_Toc301860111"/>
      <w:bookmarkStart w:id="272" w:name="_Toc301864129"/>
      <w:bookmarkStart w:id="273" w:name="_Toc301860112"/>
      <w:bookmarkStart w:id="274" w:name="_Toc301864130"/>
      <w:bookmarkStart w:id="275" w:name="_Toc301860113"/>
      <w:bookmarkStart w:id="276" w:name="_Toc301864131"/>
      <w:bookmarkStart w:id="277" w:name="_Toc301860114"/>
      <w:bookmarkStart w:id="278" w:name="_Toc301864132"/>
      <w:bookmarkStart w:id="279" w:name="_Toc301860115"/>
      <w:bookmarkStart w:id="280" w:name="_Toc301864133"/>
      <w:bookmarkStart w:id="281" w:name="_Toc301860116"/>
      <w:bookmarkStart w:id="282" w:name="_Toc301864134"/>
      <w:bookmarkStart w:id="283" w:name="_Toc301860117"/>
      <w:bookmarkStart w:id="284" w:name="_Toc301864135"/>
      <w:bookmarkStart w:id="285" w:name="_Toc301860118"/>
      <w:bookmarkStart w:id="286" w:name="_Toc301864136"/>
      <w:bookmarkStart w:id="287" w:name="_Toc301860119"/>
      <w:bookmarkStart w:id="288" w:name="_Toc301864137"/>
      <w:bookmarkStart w:id="289" w:name="_Toc301860120"/>
      <w:bookmarkStart w:id="290" w:name="_Toc301864138"/>
      <w:bookmarkStart w:id="291" w:name="_Toc301860121"/>
      <w:bookmarkStart w:id="292" w:name="_Toc301864139"/>
      <w:bookmarkStart w:id="293" w:name="_Toc301860122"/>
      <w:bookmarkStart w:id="294" w:name="_Toc301864140"/>
      <w:bookmarkStart w:id="295" w:name="_Toc301860123"/>
      <w:bookmarkStart w:id="296" w:name="_Toc301864141"/>
      <w:bookmarkStart w:id="297" w:name="_Toc301860124"/>
      <w:bookmarkStart w:id="298" w:name="_Toc301864142"/>
      <w:bookmarkStart w:id="299" w:name="_Toc301860125"/>
      <w:bookmarkStart w:id="300" w:name="_Toc301864143"/>
      <w:bookmarkStart w:id="301" w:name="_Toc301860126"/>
      <w:bookmarkStart w:id="302" w:name="_Toc301864144"/>
      <w:bookmarkStart w:id="303" w:name="_Toc301860127"/>
      <w:bookmarkStart w:id="304" w:name="_Toc301864145"/>
      <w:bookmarkStart w:id="305" w:name="_Toc301860128"/>
      <w:bookmarkStart w:id="306" w:name="_Toc301864146"/>
      <w:bookmarkStart w:id="307" w:name="_Toc301860129"/>
      <w:bookmarkStart w:id="308" w:name="_Toc301864147"/>
      <w:bookmarkStart w:id="309" w:name="_Toc301860130"/>
      <w:bookmarkStart w:id="310" w:name="_Toc301864148"/>
      <w:bookmarkStart w:id="311" w:name="_Toc301860131"/>
      <w:bookmarkStart w:id="312" w:name="_Toc301864149"/>
      <w:bookmarkStart w:id="313" w:name="_Toc301860132"/>
      <w:bookmarkStart w:id="314" w:name="_Toc301864150"/>
      <w:bookmarkStart w:id="315" w:name="_Toc301860133"/>
      <w:bookmarkStart w:id="316" w:name="_Toc301864151"/>
      <w:bookmarkStart w:id="317" w:name="_Toc301860134"/>
      <w:bookmarkStart w:id="318" w:name="_Toc301864152"/>
      <w:bookmarkStart w:id="319" w:name="_Toc301860135"/>
      <w:bookmarkStart w:id="320" w:name="_Toc301864153"/>
      <w:bookmarkStart w:id="321" w:name="_Toc301860136"/>
      <w:bookmarkStart w:id="322" w:name="_Toc301864154"/>
      <w:bookmarkStart w:id="323" w:name="_Toc301860137"/>
      <w:bookmarkStart w:id="324" w:name="_Toc301864155"/>
      <w:bookmarkStart w:id="325" w:name="_Toc301860138"/>
      <w:bookmarkStart w:id="326" w:name="_Toc301864156"/>
      <w:bookmarkStart w:id="327" w:name="_Toc301860139"/>
      <w:bookmarkStart w:id="328" w:name="_Toc301864157"/>
      <w:bookmarkStart w:id="329" w:name="_Toc301860140"/>
      <w:bookmarkStart w:id="330" w:name="_Toc301864158"/>
      <w:bookmarkStart w:id="331" w:name="_Toc301860141"/>
      <w:bookmarkStart w:id="332" w:name="_Toc301864159"/>
      <w:bookmarkStart w:id="333" w:name="_Toc301860142"/>
      <w:bookmarkStart w:id="334" w:name="_Toc301864160"/>
      <w:bookmarkStart w:id="335" w:name="_Toc301860143"/>
      <w:bookmarkStart w:id="336" w:name="_Toc301864161"/>
      <w:bookmarkStart w:id="337" w:name="_Toc301860144"/>
      <w:bookmarkStart w:id="338" w:name="_Toc301864162"/>
      <w:bookmarkStart w:id="339" w:name="_Toc301860145"/>
      <w:bookmarkStart w:id="340" w:name="_Toc301864163"/>
      <w:bookmarkStart w:id="341" w:name="_Toc301860146"/>
      <w:bookmarkStart w:id="342" w:name="_Toc301864164"/>
      <w:bookmarkStart w:id="343" w:name="_Toc301860147"/>
      <w:bookmarkStart w:id="344" w:name="_Toc301864165"/>
      <w:bookmarkStart w:id="345" w:name="_Toc301860148"/>
      <w:bookmarkStart w:id="346" w:name="_Toc301864166"/>
      <w:bookmarkStart w:id="347" w:name="_Toc301860149"/>
      <w:bookmarkStart w:id="348" w:name="_Toc301864167"/>
      <w:bookmarkStart w:id="349" w:name="_Toc301860150"/>
      <w:bookmarkStart w:id="350" w:name="_Toc301864168"/>
      <w:bookmarkStart w:id="351" w:name="_Toc301860151"/>
      <w:bookmarkStart w:id="352" w:name="_Toc301864169"/>
      <w:bookmarkStart w:id="353" w:name="_Toc301860152"/>
      <w:bookmarkStart w:id="354" w:name="_Toc301864170"/>
      <w:bookmarkStart w:id="355" w:name="_Toc301860153"/>
      <w:bookmarkStart w:id="356" w:name="_Toc301864171"/>
      <w:bookmarkStart w:id="357" w:name="_Toc301860154"/>
      <w:bookmarkStart w:id="358" w:name="_Toc301864172"/>
      <w:bookmarkStart w:id="359" w:name="_Toc301860155"/>
      <w:bookmarkStart w:id="360" w:name="_Toc301864173"/>
      <w:bookmarkStart w:id="361" w:name="_Toc301860156"/>
      <w:bookmarkStart w:id="362" w:name="_Toc301864174"/>
      <w:bookmarkStart w:id="363" w:name="_Toc301860157"/>
      <w:bookmarkStart w:id="364" w:name="_Toc301864175"/>
      <w:bookmarkStart w:id="365" w:name="_Toc301860158"/>
      <w:bookmarkStart w:id="366" w:name="_Toc301864176"/>
      <w:bookmarkStart w:id="367" w:name="_Toc301860159"/>
      <w:bookmarkStart w:id="368" w:name="_Toc301864177"/>
      <w:bookmarkStart w:id="369" w:name="_Toc301860160"/>
      <w:bookmarkStart w:id="370" w:name="_Toc301864178"/>
      <w:bookmarkStart w:id="371" w:name="_Toc301860161"/>
      <w:bookmarkStart w:id="372" w:name="_Toc301864179"/>
      <w:bookmarkStart w:id="373" w:name="_Toc301860162"/>
      <w:bookmarkStart w:id="374" w:name="_Toc301864180"/>
      <w:bookmarkStart w:id="375" w:name="_Toc301860163"/>
      <w:bookmarkStart w:id="376" w:name="_Toc301864181"/>
      <w:bookmarkStart w:id="377" w:name="_Toc301860164"/>
      <w:bookmarkStart w:id="378" w:name="_Toc301864182"/>
      <w:bookmarkStart w:id="379" w:name="_Toc301860184"/>
      <w:bookmarkStart w:id="380" w:name="_Toc301864202"/>
      <w:bookmarkStart w:id="381" w:name="_Toc301860185"/>
      <w:bookmarkStart w:id="382" w:name="_Toc301864203"/>
      <w:bookmarkStart w:id="383" w:name="_Toc301860186"/>
      <w:bookmarkStart w:id="384" w:name="_Toc301864204"/>
      <w:bookmarkStart w:id="385" w:name="_Toc301860187"/>
      <w:bookmarkStart w:id="386" w:name="_Toc301864205"/>
      <w:bookmarkStart w:id="387" w:name="_Toc301860188"/>
      <w:bookmarkStart w:id="388" w:name="_Toc301864206"/>
      <w:bookmarkStart w:id="389" w:name="_Toc301860189"/>
      <w:bookmarkStart w:id="390" w:name="_Toc301864207"/>
      <w:bookmarkStart w:id="391" w:name="_Toc301860190"/>
      <w:bookmarkStart w:id="392" w:name="_Toc301864208"/>
      <w:bookmarkStart w:id="393" w:name="_Toc301860191"/>
      <w:bookmarkStart w:id="394" w:name="_Toc301864209"/>
      <w:bookmarkStart w:id="395" w:name="_Toc301860233"/>
      <w:bookmarkStart w:id="396" w:name="_Toc301864251"/>
      <w:bookmarkStart w:id="397" w:name="_Toc301860234"/>
      <w:bookmarkStart w:id="398" w:name="_Toc301864252"/>
      <w:bookmarkStart w:id="399" w:name="_Toc301860235"/>
      <w:bookmarkStart w:id="400" w:name="_Toc301864253"/>
      <w:bookmarkStart w:id="401" w:name="_Toc301860236"/>
      <w:bookmarkStart w:id="402" w:name="_Toc301864254"/>
      <w:bookmarkStart w:id="403" w:name="_Toc301860237"/>
      <w:bookmarkStart w:id="404" w:name="_Toc301864255"/>
      <w:bookmarkStart w:id="405" w:name="_Toc301860238"/>
      <w:bookmarkStart w:id="406" w:name="_Toc301864256"/>
      <w:bookmarkStart w:id="407" w:name="_Toc301860239"/>
      <w:bookmarkStart w:id="408" w:name="_Toc301864257"/>
      <w:bookmarkStart w:id="409" w:name="_Toc301860240"/>
      <w:bookmarkStart w:id="410" w:name="_Toc301864258"/>
      <w:bookmarkStart w:id="411" w:name="_Toc301860241"/>
      <w:bookmarkStart w:id="412" w:name="_Toc301864259"/>
      <w:bookmarkStart w:id="413" w:name="_Toc301860251"/>
      <w:bookmarkStart w:id="414" w:name="_Toc301864269"/>
      <w:bookmarkStart w:id="415" w:name="_Toc301860258"/>
      <w:bookmarkStart w:id="416" w:name="_Toc301864276"/>
      <w:bookmarkStart w:id="417" w:name="_Toc301860259"/>
      <w:bookmarkStart w:id="418" w:name="_Toc301864277"/>
      <w:bookmarkStart w:id="419" w:name="_Toc301860260"/>
      <w:bookmarkStart w:id="420" w:name="_Toc301864278"/>
      <w:bookmarkStart w:id="421" w:name="_Toc301860261"/>
      <w:bookmarkStart w:id="422" w:name="_Toc301864279"/>
      <w:bookmarkStart w:id="423" w:name="_Toc301860262"/>
      <w:bookmarkStart w:id="424" w:name="_Toc301864280"/>
      <w:bookmarkStart w:id="425" w:name="_Toc301860263"/>
      <w:bookmarkStart w:id="426" w:name="_Toc301864281"/>
      <w:bookmarkStart w:id="427" w:name="_Toc301860264"/>
      <w:bookmarkStart w:id="428" w:name="_Toc301864282"/>
      <w:bookmarkStart w:id="429" w:name="_Toc301860265"/>
      <w:bookmarkStart w:id="430" w:name="_Toc301864283"/>
      <w:bookmarkStart w:id="431" w:name="_Toc301860266"/>
      <w:bookmarkStart w:id="432" w:name="_Toc301864284"/>
      <w:bookmarkStart w:id="433" w:name="_Toc301860267"/>
      <w:bookmarkStart w:id="434" w:name="_Toc301864285"/>
      <w:bookmarkStart w:id="435" w:name="_Toc301860268"/>
      <w:bookmarkStart w:id="436" w:name="_Toc301864286"/>
      <w:bookmarkStart w:id="437" w:name="_Toc301860319"/>
      <w:bookmarkStart w:id="438" w:name="_Toc301864337"/>
      <w:bookmarkStart w:id="439" w:name="_Toc301860320"/>
      <w:bookmarkStart w:id="440" w:name="_Toc301864338"/>
      <w:bookmarkStart w:id="441" w:name="_Toc301860321"/>
      <w:bookmarkStart w:id="442" w:name="_Toc301864339"/>
      <w:bookmarkStart w:id="443" w:name="_Toc301860322"/>
      <w:bookmarkStart w:id="444" w:name="_Toc301864340"/>
      <w:bookmarkStart w:id="445" w:name="_Toc301860323"/>
      <w:bookmarkStart w:id="446" w:name="_Toc301864341"/>
      <w:bookmarkStart w:id="447" w:name="_Toc301860324"/>
      <w:bookmarkStart w:id="448" w:name="_Toc301864342"/>
      <w:bookmarkStart w:id="449" w:name="_Toc301860325"/>
      <w:bookmarkStart w:id="450" w:name="_Toc301864343"/>
      <w:bookmarkStart w:id="451" w:name="_Toc301860326"/>
      <w:bookmarkStart w:id="452" w:name="_Toc301864344"/>
      <w:bookmarkStart w:id="453" w:name="_Toc301860327"/>
      <w:bookmarkStart w:id="454" w:name="_Toc301864345"/>
      <w:bookmarkStart w:id="455" w:name="_Toc301860328"/>
      <w:bookmarkStart w:id="456" w:name="_Toc301864346"/>
      <w:bookmarkStart w:id="457" w:name="_Toc301860329"/>
      <w:bookmarkStart w:id="458" w:name="_Toc301864347"/>
      <w:bookmarkStart w:id="459" w:name="_Toc301860330"/>
      <w:bookmarkStart w:id="460" w:name="_Toc301864348"/>
      <w:bookmarkStart w:id="461" w:name="_Toc301860331"/>
      <w:bookmarkStart w:id="462" w:name="_Toc301864349"/>
      <w:bookmarkStart w:id="463" w:name="_Toc301860332"/>
      <w:bookmarkStart w:id="464" w:name="_Toc301864350"/>
      <w:bookmarkStart w:id="465" w:name="_Toc301860333"/>
      <w:bookmarkStart w:id="466" w:name="_Toc301864351"/>
      <w:bookmarkStart w:id="467" w:name="_Toc301860418"/>
      <w:bookmarkStart w:id="468" w:name="_Toc301864436"/>
      <w:bookmarkStart w:id="469" w:name="_Toc301860419"/>
      <w:bookmarkStart w:id="470" w:name="_Toc301864437"/>
      <w:bookmarkStart w:id="471" w:name="_Toc301860420"/>
      <w:bookmarkStart w:id="472" w:name="_Toc301864438"/>
      <w:bookmarkStart w:id="473" w:name="_Toc301860421"/>
      <w:bookmarkStart w:id="474" w:name="_Toc301864439"/>
      <w:bookmarkStart w:id="475" w:name="_Toc301860422"/>
      <w:bookmarkStart w:id="476" w:name="_Toc301864440"/>
      <w:bookmarkStart w:id="477" w:name="_Toc301860423"/>
      <w:bookmarkStart w:id="478" w:name="_Toc301864441"/>
      <w:bookmarkStart w:id="479" w:name="_Toc301860424"/>
      <w:bookmarkStart w:id="480" w:name="_Toc301864442"/>
      <w:bookmarkStart w:id="481" w:name="_Toc301860425"/>
      <w:bookmarkStart w:id="482" w:name="_Toc301864443"/>
      <w:bookmarkStart w:id="483" w:name="_Toc301860453"/>
      <w:bookmarkStart w:id="484" w:name="_Toc301864471"/>
      <w:bookmarkStart w:id="485" w:name="_Toc301860454"/>
      <w:bookmarkStart w:id="486" w:name="_Toc301864472"/>
      <w:bookmarkStart w:id="487" w:name="_Toc301860455"/>
      <w:bookmarkStart w:id="488" w:name="_Toc301864473"/>
      <w:bookmarkStart w:id="489" w:name="_Toc301860456"/>
      <w:bookmarkStart w:id="490" w:name="_Toc301864474"/>
      <w:bookmarkStart w:id="491" w:name="_Toc301860601"/>
      <w:bookmarkStart w:id="492" w:name="_Toc301864619"/>
      <w:bookmarkStart w:id="493" w:name="_Toc301860602"/>
      <w:bookmarkStart w:id="494" w:name="_Toc301864620"/>
      <w:bookmarkStart w:id="495" w:name="_Toc301860603"/>
      <w:bookmarkStart w:id="496" w:name="_Toc301864621"/>
      <w:bookmarkStart w:id="497" w:name="_Toc301860724"/>
      <w:bookmarkStart w:id="498" w:name="_Toc301864742"/>
      <w:bookmarkStart w:id="499" w:name="_Toc301860725"/>
      <w:bookmarkStart w:id="500" w:name="_Toc301864743"/>
      <w:bookmarkStart w:id="501" w:name="_Toc301860726"/>
      <w:bookmarkStart w:id="502" w:name="_Toc301864744"/>
      <w:bookmarkStart w:id="503" w:name="_Toc301860727"/>
      <w:bookmarkStart w:id="504" w:name="_Toc301864745"/>
      <w:bookmarkStart w:id="505" w:name="_Toc301860728"/>
      <w:bookmarkStart w:id="506" w:name="_Toc301864746"/>
      <w:bookmarkStart w:id="507" w:name="_Toc301860915"/>
      <w:bookmarkStart w:id="508" w:name="_Toc301864933"/>
      <w:bookmarkStart w:id="509" w:name="_Toc301860916"/>
      <w:bookmarkStart w:id="510" w:name="_Toc301864934"/>
      <w:bookmarkStart w:id="511" w:name="_Toc301860917"/>
      <w:bookmarkStart w:id="512" w:name="_Toc301864935"/>
      <w:bookmarkStart w:id="513" w:name="_Toc301861073"/>
      <w:bookmarkStart w:id="514" w:name="_Toc301865091"/>
      <w:bookmarkStart w:id="515" w:name="_Toc301861074"/>
      <w:bookmarkStart w:id="516" w:name="_Toc301865092"/>
      <w:bookmarkStart w:id="517" w:name="_Toc301861075"/>
      <w:bookmarkStart w:id="518" w:name="_Toc301865093"/>
      <w:bookmarkStart w:id="519" w:name="_Toc301861076"/>
      <w:bookmarkStart w:id="520" w:name="_Toc301865094"/>
      <w:bookmarkStart w:id="521" w:name="_Toc301861077"/>
      <w:bookmarkStart w:id="522" w:name="_Toc301865095"/>
      <w:bookmarkStart w:id="523" w:name="_Toc301861078"/>
      <w:bookmarkStart w:id="524" w:name="_Toc301865096"/>
      <w:bookmarkStart w:id="525" w:name="_Toc301861079"/>
      <w:bookmarkStart w:id="526" w:name="_Toc301865097"/>
      <w:bookmarkStart w:id="527" w:name="_Toc301861080"/>
      <w:bookmarkStart w:id="528" w:name="_Toc301865098"/>
      <w:bookmarkStart w:id="529" w:name="_Toc301861081"/>
      <w:bookmarkStart w:id="530" w:name="_Toc301865099"/>
      <w:bookmarkStart w:id="531" w:name="_Toc301861082"/>
      <w:bookmarkStart w:id="532" w:name="_Toc301865100"/>
      <w:bookmarkStart w:id="533" w:name="_Toc301861083"/>
      <w:bookmarkStart w:id="534" w:name="_Toc301865101"/>
      <w:bookmarkStart w:id="535" w:name="_Toc301861084"/>
      <w:bookmarkStart w:id="536" w:name="_Toc301865102"/>
      <w:bookmarkStart w:id="537" w:name="_Toc301861085"/>
      <w:bookmarkStart w:id="538" w:name="_Toc301865103"/>
      <w:bookmarkStart w:id="539" w:name="_Toc301861086"/>
      <w:bookmarkStart w:id="540" w:name="_Toc301865104"/>
      <w:bookmarkStart w:id="541" w:name="_Toc301861087"/>
      <w:bookmarkStart w:id="542" w:name="_Toc301865105"/>
      <w:bookmarkStart w:id="543" w:name="_Toc301861088"/>
      <w:bookmarkStart w:id="544" w:name="_Toc301865106"/>
      <w:bookmarkStart w:id="545" w:name="_Toc301861089"/>
      <w:bookmarkStart w:id="546" w:name="_Toc301865107"/>
      <w:bookmarkStart w:id="547" w:name="_Toc301861090"/>
      <w:bookmarkStart w:id="548" w:name="_Toc301865108"/>
      <w:bookmarkStart w:id="549" w:name="_Toc301861091"/>
      <w:bookmarkStart w:id="550" w:name="_Toc301865109"/>
      <w:bookmarkStart w:id="551" w:name="_Toc301861092"/>
      <w:bookmarkStart w:id="552" w:name="_Toc301865110"/>
      <w:bookmarkStart w:id="553" w:name="_Toc301861093"/>
      <w:bookmarkStart w:id="554" w:name="_Toc301865111"/>
      <w:bookmarkStart w:id="555" w:name="_Toc301861094"/>
      <w:bookmarkStart w:id="556" w:name="_Toc301865112"/>
      <w:bookmarkStart w:id="557" w:name="_Toc301861095"/>
      <w:bookmarkStart w:id="558" w:name="_Toc301865113"/>
      <w:bookmarkStart w:id="559" w:name="_Toc301861096"/>
      <w:bookmarkStart w:id="560" w:name="_Toc301865114"/>
      <w:bookmarkStart w:id="561" w:name="_Toc301861097"/>
      <w:bookmarkStart w:id="562" w:name="_Toc301865115"/>
      <w:bookmarkStart w:id="563" w:name="_Toc301861098"/>
      <w:bookmarkStart w:id="564" w:name="_Toc301865116"/>
      <w:bookmarkStart w:id="565" w:name="_Toc301861099"/>
      <w:bookmarkStart w:id="566" w:name="_Toc301865117"/>
      <w:bookmarkStart w:id="567" w:name="_Toc301861100"/>
      <w:bookmarkStart w:id="568" w:name="_Toc301865118"/>
      <w:bookmarkStart w:id="569" w:name="_Toc301861101"/>
      <w:bookmarkStart w:id="570" w:name="_Toc301865119"/>
      <w:bookmarkStart w:id="571" w:name="_Toc301861102"/>
      <w:bookmarkStart w:id="572" w:name="_Toc301865120"/>
      <w:bookmarkStart w:id="573" w:name="_Toc301861103"/>
      <w:bookmarkStart w:id="574" w:name="_Toc301865121"/>
      <w:bookmarkStart w:id="575" w:name="_Toc301861104"/>
      <w:bookmarkStart w:id="576" w:name="_Toc301865122"/>
      <w:bookmarkStart w:id="577" w:name="_Toc301861105"/>
      <w:bookmarkStart w:id="578" w:name="_Toc301865123"/>
      <w:bookmarkStart w:id="579" w:name="_Toc301861106"/>
      <w:bookmarkStart w:id="580" w:name="_Toc301865124"/>
      <w:bookmarkStart w:id="581" w:name="_Toc301861107"/>
      <w:bookmarkStart w:id="582" w:name="_Toc301865125"/>
      <w:bookmarkStart w:id="583" w:name="_Toc301861108"/>
      <w:bookmarkStart w:id="584" w:name="_Toc301865126"/>
      <w:bookmarkStart w:id="585" w:name="_Toc301861109"/>
      <w:bookmarkStart w:id="586" w:name="_Toc301865127"/>
      <w:bookmarkStart w:id="587" w:name="_Toc301861110"/>
      <w:bookmarkStart w:id="588" w:name="_Toc301865128"/>
      <w:bookmarkStart w:id="589" w:name="_Toc301861111"/>
      <w:bookmarkStart w:id="590" w:name="_Toc301865129"/>
      <w:bookmarkStart w:id="591" w:name="_Toc301861112"/>
      <w:bookmarkStart w:id="592" w:name="_Toc301865130"/>
      <w:bookmarkStart w:id="593" w:name="_Toc301861113"/>
      <w:bookmarkStart w:id="594" w:name="_Toc301865131"/>
      <w:bookmarkStart w:id="595" w:name="_Toc301861114"/>
      <w:bookmarkStart w:id="596" w:name="_Toc301865132"/>
      <w:bookmarkStart w:id="597" w:name="_Toc301861115"/>
      <w:bookmarkStart w:id="598" w:name="_Toc301865133"/>
      <w:bookmarkStart w:id="599" w:name="_Toc301861116"/>
      <w:bookmarkStart w:id="600" w:name="_Toc301865134"/>
      <w:bookmarkStart w:id="601" w:name="_Toc301861117"/>
      <w:bookmarkStart w:id="602" w:name="_Toc301865135"/>
      <w:bookmarkStart w:id="603" w:name="_Toc301861140"/>
      <w:bookmarkStart w:id="604" w:name="_Toc301865158"/>
      <w:bookmarkStart w:id="605" w:name="_Toc301861141"/>
      <w:bookmarkStart w:id="606" w:name="_Toc301865159"/>
      <w:bookmarkStart w:id="607" w:name="_Toc301861142"/>
      <w:bookmarkStart w:id="608" w:name="_Toc301865160"/>
      <w:bookmarkStart w:id="609" w:name="_Toc301861158"/>
      <w:bookmarkStart w:id="610" w:name="_Toc301865176"/>
      <w:bookmarkStart w:id="611" w:name="_Toc301861159"/>
      <w:bookmarkStart w:id="612" w:name="_Toc301865177"/>
      <w:bookmarkStart w:id="613" w:name="_Toc301861160"/>
      <w:bookmarkStart w:id="614" w:name="_Toc301865178"/>
      <w:bookmarkStart w:id="615" w:name="_Toc301861161"/>
      <w:bookmarkStart w:id="616" w:name="_Toc301865179"/>
      <w:bookmarkStart w:id="617" w:name="_Toc301861162"/>
      <w:bookmarkStart w:id="618" w:name="_Toc301865180"/>
      <w:bookmarkStart w:id="619" w:name="_Toc301861163"/>
      <w:bookmarkStart w:id="620" w:name="_Toc301865181"/>
      <w:bookmarkStart w:id="621" w:name="_Toc301861164"/>
      <w:bookmarkStart w:id="622" w:name="_Toc301865182"/>
      <w:bookmarkStart w:id="623" w:name="_Toc301861165"/>
      <w:bookmarkStart w:id="624" w:name="_Toc301865183"/>
      <w:bookmarkStart w:id="625" w:name="_Toc301861166"/>
      <w:bookmarkStart w:id="626" w:name="_Toc301865184"/>
      <w:bookmarkStart w:id="627" w:name="_Toc301861167"/>
      <w:bookmarkStart w:id="628" w:name="_Toc301865185"/>
      <w:bookmarkStart w:id="629" w:name="_Toc301861168"/>
      <w:bookmarkStart w:id="630" w:name="_Toc301865186"/>
      <w:bookmarkStart w:id="631" w:name="_Toc301861169"/>
      <w:bookmarkStart w:id="632" w:name="_Toc301865187"/>
      <w:bookmarkStart w:id="633" w:name="_Toc301861170"/>
      <w:bookmarkStart w:id="634" w:name="_Toc301865188"/>
      <w:bookmarkStart w:id="635" w:name="_Toc301861171"/>
      <w:bookmarkStart w:id="636" w:name="_Toc301865189"/>
      <w:bookmarkStart w:id="637" w:name="_Toc301861172"/>
      <w:bookmarkStart w:id="638" w:name="_Toc301865190"/>
      <w:bookmarkStart w:id="639" w:name="_Toc301861173"/>
      <w:bookmarkStart w:id="640" w:name="_Toc301865191"/>
      <w:bookmarkStart w:id="641" w:name="_Toc301861174"/>
      <w:bookmarkStart w:id="642" w:name="_Toc301865192"/>
      <w:bookmarkStart w:id="643" w:name="_Toc301861175"/>
      <w:bookmarkStart w:id="644" w:name="_Toc301865193"/>
      <w:bookmarkStart w:id="645" w:name="_Toc301861176"/>
      <w:bookmarkStart w:id="646" w:name="_Toc301865194"/>
      <w:bookmarkStart w:id="647" w:name="_Toc301861177"/>
      <w:bookmarkStart w:id="648" w:name="_Toc301865195"/>
      <w:bookmarkStart w:id="649" w:name="_Toc301861178"/>
      <w:bookmarkStart w:id="650" w:name="_Toc301865196"/>
      <w:bookmarkStart w:id="651" w:name="_Toc301861179"/>
      <w:bookmarkStart w:id="652" w:name="_Toc301865197"/>
      <w:bookmarkStart w:id="653" w:name="_Toc301861180"/>
      <w:bookmarkStart w:id="654" w:name="_Toc301865198"/>
      <w:bookmarkStart w:id="655" w:name="_Toc301861181"/>
      <w:bookmarkStart w:id="656" w:name="_Toc301865199"/>
      <w:bookmarkStart w:id="657" w:name="_Toc301861182"/>
      <w:bookmarkStart w:id="658" w:name="_Toc301865200"/>
      <w:bookmarkStart w:id="659" w:name="_Toc301861183"/>
      <w:bookmarkStart w:id="660" w:name="_Toc301865201"/>
      <w:bookmarkStart w:id="661" w:name="_Toc301861184"/>
      <w:bookmarkStart w:id="662" w:name="_Toc301865202"/>
      <w:bookmarkStart w:id="663" w:name="_Toc301861185"/>
      <w:bookmarkStart w:id="664" w:name="_Toc301865203"/>
      <w:bookmarkStart w:id="665" w:name="_Toc301861186"/>
      <w:bookmarkStart w:id="666" w:name="_Toc301865204"/>
      <w:bookmarkStart w:id="667" w:name="_Toc301861187"/>
      <w:bookmarkStart w:id="668" w:name="_Toc301865205"/>
      <w:bookmarkStart w:id="669" w:name="_Toc301861188"/>
      <w:bookmarkStart w:id="670" w:name="_Toc301865206"/>
      <w:bookmarkStart w:id="671" w:name="_Toc301861189"/>
      <w:bookmarkStart w:id="672" w:name="_Toc301865207"/>
      <w:bookmarkStart w:id="673" w:name="_Toc301861190"/>
      <w:bookmarkStart w:id="674" w:name="_Toc301865208"/>
      <w:bookmarkStart w:id="675" w:name="_Toc301861191"/>
      <w:bookmarkStart w:id="676" w:name="_Toc301865209"/>
      <w:bookmarkStart w:id="677" w:name="_Toc301861192"/>
      <w:bookmarkStart w:id="678" w:name="_Toc301865210"/>
      <w:bookmarkStart w:id="679" w:name="_Toc301861193"/>
      <w:bookmarkStart w:id="680" w:name="_Toc301865211"/>
      <w:bookmarkStart w:id="681" w:name="_Toc301861194"/>
      <w:bookmarkStart w:id="682" w:name="_Toc301865212"/>
      <w:bookmarkStart w:id="683" w:name="_Toc301861195"/>
      <w:bookmarkStart w:id="684" w:name="_Toc301865213"/>
      <w:bookmarkStart w:id="685" w:name="_Toc301861196"/>
      <w:bookmarkStart w:id="686" w:name="_Toc301865214"/>
      <w:bookmarkStart w:id="687" w:name="_Toc301861197"/>
      <w:bookmarkStart w:id="688" w:name="_Toc301865215"/>
      <w:bookmarkStart w:id="689" w:name="_Toc301861198"/>
      <w:bookmarkStart w:id="690" w:name="_Toc301865216"/>
      <w:bookmarkStart w:id="691" w:name="_Toc301861199"/>
      <w:bookmarkStart w:id="692" w:name="_Toc301865217"/>
      <w:bookmarkStart w:id="693" w:name="_Toc301861200"/>
      <w:bookmarkStart w:id="694" w:name="_Toc301865218"/>
      <w:bookmarkStart w:id="695" w:name="_Toc301861201"/>
      <w:bookmarkStart w:id="696" w:name="_Toc301865219"/>
      <w:bookmarkStart w:id="697" w:name="_Toc301861202"/>
      <w:bookmarkStart w:id="698" w:name="_Toc301865220"/>
      <w:bookmarkStart w:id="699" w:name="_Toc301861203"/>
      <w:bookmarkStart w:id="700" w:name="_Toc301865221"/>
      <w:bookmarkStart w:id="701" w:name="_Toc301861204"/>
      <w:bookmarkStart w:id="702" w:name="_Toc301865222"/>
      <w:bookmarkStart w:id="703" w:name="_Toc301861205"/>
      <w:bookmarkStart w:id="704" w:name="_Toc301865223"/>
      <w:bookmarkStart w:id="705" w:name="_Toc301861206"/>
      <w:bookmarkStart w:id="706" w:name="_Toc301865224"/>
      <w:bookmarkStart w:id="707" w:name="_Toc301861207"/>
      <w:bookmarkStart w:id="708" w:name="_Toc301865225"/>
      <w:bookmarkStart w:id="709" w:name="_Toc301861208"/>
      <w:bookmarkStart w:id="710" w:name="_Toc301865226"/>
      <w:bookmarkStart w:id="711" w:name="_Toc301861209"/>
      <w:bookmarkStart w:id="712" w:name="_Toc301865227"/>
      <w:bookmarkStart w:id="713" w:name="_Toc301861210"/>
      <w:bookmarkStart w:id="714" w:name="_Toc301865228"/>
      <w:bookmarkStart w:id="715" w:name="_Toc301861211"/>
      <w:bookmarkStart w:id="716" w:name="_Toc301865229"/>
      <w:bookmarkStart w:id="717" w:name="_Toc301861212"/>
      <w:bookmarkStart w:id="718" w:name="_Toc301865230"/>
      <w:bookmarkStart w:id="719" w:name="_Toc301861213"/>
      <w:bookmarkStart w:id="720" w:name="_Toc301865231"/>
      <w:bookmarkStart w:id="721" w:name="_Toc301861214"/>
      <w:bookmarkStart w:id="722" w:name="_Toc301865232"/>
      <w:bookmarkStart w:id="723" w:name="_Toc301861215"/>
      <w:bookmarkStart w:id="724" w:name="_Toc301865233"/>
      <w:bookmarkStart w:id="725" w:name="_Toc301861216"/>
      <w:bookmarkStart w:id="726" w:name="_Toc301865234"/>
      <w:bookmarkStart w:id="727" w:name="_Toc301861217"/>
      <w:bookmarkStart w:id="728" w:name="_Toc301865235"/>
      <w:bookmarkStart w:id="729" w:name="_Toc301861218"/>
      <w:bookmarkStart w:id="730" w:name="_Toc301865236"/>
      <w:bookmarkStart w:id="731" w:name="_Toc301861219"/>
      <w:bookmarkStart w:id="732" w:name="_Toc301865237"/>
      <w:bookmarkStart w:id="733" w:name="_Toc301861220"/>
      <w:bookmarkStart w:id="734" w:name="_Toc301865238"/>
      <w:bookmarkStart w:id="735" w:name="_Toc301861221"/>
      <w:bookmarkStart w:id="736" w:name="_Toc301865239"/>
      <w:bookmarkStart w:id="737" w:name="_Toc301861222"/>
      <w:bookmarkStart w:id="738" w:name="_Toc301865240"/>
      <w:bookmarkStart w:id="739" w:name="_Toc301861223"/>
      <w:bookmarkStart w:id="740" w:name="_Toc301865241"/>
      <w:bookmarkStart w:id="741" w:name="_Toc301861224"/>
      <w:bookmarkStart w:id="742" w:name="_Toc301865242"/>
      <w:bookmarkStart w:id="743" w:name="_Toc301861225"/>
      <w:bookmarkStart w:id="744" w:name="_Toc301865243"/>
      <w:bookmarkStart w:id="745" w:name="_Toc301861226"/>
      <w:bookmarkStart w:id="746" w:name="_Toc301865244"/>
      <w:bookmarkStart w:id="747" w:name="_Toc301861227"/>
      <w:bookmarkStart w:id="748" w:name="_Toc301865245"/>
      <w:bookmarkStart w:id="749" w:name="_Toc301861228"/>
      <w:bookmarkStart w:id="750" w:name="_Toc301865246"/>
      <w:bookmarkStart w:id="751" w:name="_Toc301861229"/>
      <w:bookmarkStart w:id="752" w:name="_Toc301865247"/>
      <w:bookmarkStart w:id="753" w:name="_Toc301861230"/>
      <w:bookmarkStart w:id="754" w:name="_Toc301865248"/>
      <w:bookmarkStart w:id="755" w:name="_Toc301861231"/>
      <w:bookmarkStart w:id="756" w:name="_Toc301865249"/>
      <w:bookmarkStart w:id="757" w:name="_Toc301861232"/>
      <w:bookmarkStart w:id="758" w:name="_Toc301865250"/>
      <w:bookmarkStart w:id="759" w:name="_Toc301861233"/>
      <w:bookmarkStart w:id="760" w:name="_Toc301865251"/>
      <w:bookmarkStart w:id="761" w:name="_Toc301861234"/>
      <w:bookmarkStart w:id="762" w:name="_Toc301865252"/>
      <w:bookmarkStart w:id="763" w:name="_Toc301861235"/>
      <w:bookmarkStart w:id="764" w:name="_Toc301865253"/>
      <w:bookmarkStart w:id="765" w:name="_Toc301861236"/>
      <w:bookmarkStart w:id="766" w:name="_Toc301865254"/>
      <w:bookmarkStart w:id="767" w:name="_Toc301861257"/>
      <w:bookmarkStart w:id="768" w:name="_Toc301865275"/>
      <w:bookmarkStart w:id="769" w:name="_Toc301861258"/>
      <w:bookmarkStart w:id="770" w:name="_Toc301865276"/>
      <w:bookmarkStart w:id="771" w:name="_Toc301861259"/>
      <w:bookmarkStart w:id="772" w:name="_Toc301865277"/>
      <w:bookmarkStart w:id="773" w:name="_Toc301861260"/>
      <w:bookmarkStart w:id="774" w:name="_Toc301865278"/>
      <w:bookmarkStart w:id="775" w:name="_Toc301861261"/>
      <w:bookmarkStart w:id="776" w:name="_Toc301865279"/>
      <w:bookmarkStart w:id="777" w:name="_Toc301861262"/>
      <w:bookmarkStart w:id="778" w:name="_Toc301865280"/>
      <w:bookmarkStart w:id="779" w:name="_Toc301861263"/>
      <w:bookmarkStart w:id="780" w:name="_Toc301865281"/>
      <w:bookmarkStart w:id="781" w:name="_Toc301861264"/>
      <w:bookmarkStart w:id="782" w:name="_Toc301865282"/>
      <w:bookmarkStart w:id="783" w:name="_Toc301861265"/>
      <w:bookmarkStart w:id="784" w:name="_Toc301865283"/>
      <w:bookmarkStart w:id="785" w:name="_Toc301861266"/>
      <w:bookmarkStart w:id="786" w:name="_Toc301865284"/>
      <w:bookmarkStart w:id="787" w:name="_Toc301861267"/>
      <w:bookmarkStart w:id="788" w:name="_Toc301865285"/>
      <w:bookmarkStart w:id="789" w:name="_Toc301861268"/>
      <w:bookmarkStart w:id="790" w:name="_Toc301865286"/>
      <w:bookmarkStart w:id="791" w:name="_Toc301861269"/>
      <w:bookmarkStart w:id="792" w:name="_Toc301865287"/>
      <w:bookmarkStart w:id="793" w:name="_Toc301861270"/>
      <w:bookmarkStart w:id="794" w:name="_Toc301865288"/>
      <w:bookmarkStart w:id="795" w:name="_Toc301861271"/>
      <w:bookmarkStart w:id="796" w:name="_Toc301865289"/>
      <w:bookmarkStart w:id="797" w:name="_Toc301861272"/>
      <w:bookmarkStart w:id="798" w:name="_Toc301865290"/>
      <w:bookmarkStart w:id="799" w:name="_Toc301861273"/>
      <w:bookmarkStart w:id="800" w:name="_Toc301865291"/>
      <w:bookmarkStart w:id="801" w:name="_Toc301861274"/>
      <w:bookmarkStart w:id="802" w:name="_Toc301865292"/>
      <w:bookmarkStart w:id="803" w:name="_Toc301861275"/>
      <w:bookmarkStart w:id="804" w:name="_Toc301865293"/>
      <w:bookmarkStart w:id="805" w:name="_Toc301861276"/>
      <w:bookmarkStart w:id="806" w:name="_Toc301865294"/>
      <w:bookmarkStart w:id="807" w:name="_Toc301861277"/>
      <w:bookmarkStart w:id="808" w:name="_Toc301865295"/>
      <w:bookmarkStart w:id="809" w:name="_Toc301861278"/>
      <w:bookmarkStart w:id="810" w:name="_Toc301865296"/>
      <w:bookmarkStart w:id="811" w:name="_Toc301861279"/>
      <w:bookmarkStart w:id="812" w:name="_Toc301865297"/>
      <w:bookmarkStart w:id="813" w:name="_Toc301861280"/>
      <w:bookmarkStart w:id="814" w:name="_Toc301865298"/>
      <w:bookmarkStart w:id="815" w:name="_Toc301861281"/>
      <w:bookmarkStart w:id="816" w:name="_Toc301865299"/>
      <w:bookmarkStart w:id="817" w:name="_Toc301861282"/>
      <w:bookmarkStart w:id="818" w:name="_Toc301865300"/>
      <w:bookmarkStart w:id="819" w:name="_Toc301861283"/>
      <w:bookmarkStart w:id="820" w:name="_Toc301865301"/>
      <w:bookmarkStart w:id="821" w:name="_Toc301861284"/>
      <w:bookmarkStart w:id="822" w:name="_Toc301865302"/>
      <w:bookmarkStart w:id="823" w:name="_Toc301861285"/>
      <w:bookmarkStart w:id="824" w:name="_Toc301865303"/>
      <w:bookmarkStart w:id="825" w:name="_Toc301861286"/>
      <w:bookmarkStart w:id="826" w:name="_Toc301865304"/>
      <w:bookmarkStart w:id="827" w:name="_Toc301861287"/>
      <w:bookmarkStart w:id="828" w:name="_Toc301865305"/>
      <w:bookmarkStart w:id="829" w:name="_Toc301861288"/>
      <w:bookmarkStart w:id="830" w:name="_Toc301865306"/>
      <w:bookmarkStart w:id="831" w:name="_Toc301861289"/>
      <w:bookmarkStart w:id="832" w:name="_Toc301865307"/>
      <w:bookmarkStart w:id="833" w:name="_Toc301861290"/>
      <w:bookmarkStart w:id="834" w:name="_Toc301865308"/>
      <w:bookmarkStart w:id="835" w:name="_Toc301861291"/>
      <w:bookmarkStart w:id="836" w:name="_Toc301865309"/>
      <w:bookmarkStart w:id="837" w:name="_Toc301861292"/>
      <w:bookmarkStart w:id="838" w:name="_Toc301865310"/>
      <w:bookmarkStart w:id="839" w:name="_Toc301861293"/>
      <w:bookmarkStart w:id="840" w:name="_Toc301865311"/>
      <w:bookmarkStart w:id="841" w:name="_Toc301861294"/>
      <w:bookmarkStart w:id="842" w:name="_Toc301865312"/>
      <w:bookmarkStart w:id="843" w:name="_Toc301861295"/>
      <w:bookmarkStart w:id="844" w:name="_Toc301865313"/>
      <w:bookmarkStart w:id="845" w:name="_Toc301861296"/>
      <w:bookmarkStart w:id="846" w:name="_Toc301865314"/>
      <w:bookmarkStart w:id="847" w:name="_Toc301861297"/>
      <w:bookmarkStart w:id="848" w:name="_Toc301865315"/>
      <w:bookmarkStart w:id="849" w:name="_Toc301861298"/>
      <w:bookmarkStart w:id="850" w:name="_Toc301865316"/>
      <w:bookmarkStart w:id="851" w:name="_Toc301861299"/>
      <w:bookmarkStart w:id="852" w:name="_Toc301865317"/>
      <w:bookmarkStart w:id="853" w:name="_Toc301861300"/>
      <w:bookmarkStart w:id="854" w:name="_Toc301865318"/>
      <w:bookmarkStart w:id="855" w:name="_Toc301861301"/>
      <w:bookmarkStart w:id="856" w:name="_Toc301865319"/>
      <w:bookmarkStart w:id="857" w:name="_Toc301861302"/>
      <w:bookmarkStart w:id="858" w:name="_Toc301865320"/>
      <w:bookmarkStart w:id="859" w:name="_Toc301861303"/>
      <w:bookmarkStart w:id="860" w:name="_Toc301865321"/>
      <w:bookmarkStart w:id="861" w:name="_Toc301861304"/>
      <w:bookmarkStart w:id="862" w:name="_Toc301865322"/>
      <w:bookmarkStart w:id="863" w:name="_Toc301861305"/>
      <w:bookmarkStart w:id="864" w:name="_Toc301865323"/>
      <w:bookmarkStart w:id="865" w:name="_Toc301861306"/>
      <w:bookmarkStart w:id="866" w:name="_Toc301865324"/>
      <w:bookmarkStart w:id="867" w:name="_Toc301861307"/>
      <w:bookmarkStart w:id="868" w:name="_Toc301865325"/>
      <w:bookmarkStart w:id="869" w:name="_Toc301861308"/>
      <w:bookmarkStart w:id="870" w:name="_Toc301865326"/>
      <w:bookmarkStart w:id="871" w:name="_Toc301861309"/>
      <w:bookmarkStart w:id="872" w:name="_Toc301865327"/>
      <w:bookmarkStart w:id="873" w:name="_Toc301861310"/>
      <w:bookmarkStart w:id="874" w:name="_Toc301865328"/>
      <w:bookmarkStart w:id="875" w:name="_Toc301861311"/>
      <w:bookmarkStart w:id="876" w:name="_Toc301865329"/>
      <w:bookmarkStart w:id="877" w:name="_Toc301861312"/>
      <w:bookmarkStart w:id="878" w:name="_Toc301865330"/>
      <w:bookmarkStart w:id="879" w:name="_Toc301861313"/>
      <w:bookmarkStart w:id="880" w:name="_Toc301865331"/>
      <w:bookmarkStart w:id="881" w:name="_Toc301861314"/>
      <w:bookmarkStart w:id="882" w:name="_Toc301865332"/>
      <w:bookmarkStart w:id="883" w:name="_Toc301861315"/>
      <w:bookmarkStart w:id="884" w:name="_Toc301865333"/>
      <w:bookmarkStart w:id="885" w:name="_Toc301861316"/>
      <w:bookmarkStart w:id="886" w:name="_Toc301865334"/>
      <w:bookmarkStart w:id="887" w:name="_Toc301861317"/>
      <w:bookmarkStart w:id="888" w:name="_Toc301865335"/>
      <w:bookmarkStart w:id="889" w:name="_Toc301861318"/>
      <w:bookmarkStart w:id="890" w:name="_Toc301865336"/>
      <w:bookmarkStart w:id="891" w:name="_Toc301861319"/>
      <w:bookmarkStart w:id="892" w:name="_Toc301865337"/>
      <w:bookmarkStart w:id="893" w:name="_Toc301861320"/>
      <w:bookmarkStart w:id="894" w:name="_Toc301865338"/>
      <w:bookmarkStart w:id="895" w:name="_Toc301861321"/>
      <w:bookmarkStart w:id="896" w:name="_Toc301865339"/>
      <w:bookmarkStart w:id="897" w:name="_Toc301861322"/>
      <w:bookmarkStart w:id="898" w:name="_Toc301865340"/>
      <w:bookmarkStart w:id="899" w:name="_Toc301861323"/>
      <w:bookmarkStart w:id="900" w:name="_Toc301865341"/>
      <w:bookmarkStart w:id="901" w:name="_Toc301861324"/>
      <w:bookmarkStart w:id="902" w:name="_Toc301865342"/>
      <w:bookmarkStart w:id="903" w:name="_Toc301861325"/>
      <w:bookmarkStart w:id="904" w:name="_Toc301865343"/>
      <w:bookmarkStart w:id="905" w:name="_Toc301861326"/>
      <w:bookmarkStart w:id="906" w:name="_Toc301865344"/>
      <w:bookmarkStart w:id="907" w:name="_Toc301861327"/>
      <w:bookmarkStart w:id="908" w:name="_Toc301865345"/>
      <w:bookmarkStart w:id="909" w:name="_Toc301861328"/>
      <w:bookmarkStart w:id="910" w:name="_Toc301865346"/>
      <w:bookmarkStart w:id="911" w:name="_Toc301861329"/>
      <w:bookmarkStart w:id="912" w:name="_Toc301865347"/>
      <w:bookmarkStart w:id="913" w:name="_Toc301861330"/>
      <w:bookmarkStart w:id="914" w:name="_Toc301865348"/>
      <w:bookmarkStart w:id="915" w:name="_Toc301861331"/>
      <w:bookmarkStart w:id="916" w:name="_Toc301865349"/>
      <w:bookmarkStart w:id="917" w:name="_Toc301861332"/>
      <w:bookmarkStart w:id="918" w:name="_Toc301865350"/>
      <w:bookmarkStart w:id="919" w:name="_Toc301861333"/>
      <w:bookmarkStart w:id="920" w:name="_Toc301865351"/>
      <w:bookmarkStart w:id="921" w:name="_Toc301861334"/>
      <w:bookmarkStart w:id="922" w:name="_Toc301865352"/>
      <w:bookmarkStart w:id="923" w:name="_Toc301861335"/>
      <w:bookmarkStart w:id="924" w:name="_Toc301865353"/>
      <w:bookmarkStart w:id="925" w:name="_Toc301861336"/>
      <w:bookmarkStart w:id="926" w:name="_Toc301865354"/>
      <w:bookmarkStart w:id="927" w:name="_Toc301861337"/>
      <w:bookmarkStart w:id="928" w:name="_Toc301865355"/>
      <w:bookmarkStart w:id="929" w:name="_Toc301861338"/>
      <w:bookmarkStart w:id="930" w:name="_Toc301865356"/>
      <w:bookmarkStart w:id="931" w:name="_Toc301861339"/>
      <w:bookmarkStart w:id="932" w:name="_Toc301865357"/>
      <w:bookmarkStart w:id="933" w:name="_Toc301861340"/>
      <w:bookmarkStart w:id="934" w:name="_Toc301865358"/>
      <w:bookmarkStart w:id="935" w:name="_Toc301861341"/>
      <w:bookmarkStart w:id="936" w:name="_Toc301865359"/>
      <w:bookmarkStart w:id="937" w:name="_Toc301861342"/>
      <w:bookmarkStart w:id="938" w:name="_Toc301865360"/>
      <w:bookmarkStart w:id="939" w:name="_Toc301861343"/>
      <w:bookmarkStart w:id="940" w:name="_Toc301865361"/>
      <w:bookmarkStart w:id="941" w:name="_Toc301861344"/>
      <w:bookmarkStart w:id="942" w:name="_Toc301865362"/>
      <w:bookmarkStart w:id="943" w:name="_Toc301861345"/>
      <w:bookmarkStart w:id="944" w:name="_Toc301865363"/>
      <w:bookmarkStart w:id="945" w:name="_Toc301861346"/>
      <w:bookmarkStart w:id="946" w:name="_Toc301865364"/>
      <w:bookmarkStart w:id="947" w:name="_Toc301861347"/>
      <w:bookmarkStart w:id="948" w:name="_Toc301865365"/>
      <w:bookmarkStart w:id="949" w:name="_Toc301861348"/>
      <w:bookmarkStart w:id="950" w:name="_Toc301865366"/>
      <w:bookmarkStart w:id="951" w:name="_Toc301861349"/>
      <w:bookmarkStart w:id="952" w:name="_Toc301865367"/>
      <w:bookmarkStart w:id="953" w:name="_Toc301861350"/>
      <w:bookmarkStart w:id="954" w:name="_Toc301865368"/>
      <w:bookmarkStart w:id="955" w:name="_Toc301861351"/>
      <w:bookmarkStart w:id="956" w:name="_Toc301865369"/>
      <w:bookmarkStart w:id="957" w:name="_Toc301861352"/>
      <w:bookmarkStart w:id="958" w:name="_Toc301865370"/>
      <w:bookmarkStart w:id="959" w:name="_Toc301861353"/>
      <w:bookmarkStart w:id="960" w:name="_Toc301865371"/>
      <w:bookmarkStart w:id="961" w:name="_Toc301861354"/>
      <w:bookmarkStart w:id="962" w:name="_Toc301865372"/>
      <w:bookmarkStart w:id="963" w:name="_Toc301861355"/>
      <w:bookmarkStart w:id="964" w:name="_Toc301865373"/>
      <w:bookmarkStart w:id="965" w:name="_Toc301861356"/>
      <w:bookmarkStart w:id="966" w:name="_Toc301865374"/>
      <w:bookmarkStart w:id="967" w:name="_Toc301861421"/>
      <w:bookmarkStart w:id="968" w:name="_Toc301865439"/>
      <w:bookmarkStart w:id="969" w:name="_Toc301861422"/>
      <w:bookmarkStart w:id="970" w:name="_Toc301865440"/>
      <w:bookmarkStart w:id="971" w:name="_Toc301861423"/>
      <w:bookmarkStart w:id="972" w:name="_Toc301865441"/>
      <w:bookmarkStart w:id="973" w:name="_Toc301861488"/>
      <w:bookmarkStart w:id="974" w:name="_Toc301865506"/>
      <w:bookmarkStart w:id="975" w:name="_Toc301861489"/>
      <w:bookmarkStart w:id="976" w:name="_Toc301865507"/>
      <w:bookmarkStart w:id="977" w:name="_Toc301861490"/>
      <w:bookmarkStart w:id="978" w:name="_Toc301865508"/>
      <w:bookmarkStart w:id="979" w:name="_Toc301861491"/>
      <w:bookmarkStart w:id="980" w:name="_Toc301865509"/>
      <w:bookmarkStart w:id="981" w:name="_Toc301861492"/>
      <w:bookmarkStart w:id="982" w:name="_Toc301865510"/>
      <w:bookmarkStart w:id="983" w:name="_Toc301861493"/>
      <w:bookmarkStart w:id="984" w:name="_Toc301865511"/>
      <w:bookmarkStart w:id="985" w:name="_Toc301861494"/>
      <w:bookmarkStart w:id="986" w:name="_Toc301865512"/>
      <w:bookmarkStart w:id="987" w:name="_Toc301861495"/>
      <w:bookmarkStart w:id="988" w:name="_Toc301865513"/>
      <w:bookmarkStart w:id="989" w:name="_Toc301861496"/>
      <w:bookmarkStart w:id="990" w:name="_Toc301865514"/>
      <w:bookmarkStart w:id="991" w:name="_Toc301861497"/>
      <w:bookmarkStart w:id="992" w:name="_Toc301865515"/>
      <w:bookmarkStart w:id="993" w:name="_Toc301861498"/>
      <w:bookmarkStart w:id="994" w:name="_Toc301865516"/>
      <w:bookmarkStart w:id="995" w:name="_Toc301861499"/>
      <w:bookmarkStart w:id="996" w:name="_Toc301865517"/>
      <w:bookmarkStart w:id="997" w:name="_Toc301861500"/>
      <w:bookmarkStart w:id="998" w:name="_Toc301865518"/>
      <w:bookmarkStart w:id="999" w:name="_Toc301861501"/>
      <w:bookmarkStart w:id="1000" w:name="_Toc301865519"/>
      <w:bookmarkStart w:id="1001" w:name="_Toc301861502"/>
      <w:bookmarkStart w:id="1002" w:name="_Toc301865520"/>
      <w:bookmarkStart w:id="1003" w:name="_Toc301861503"/>
      <w:bookmarkStart w:id="1004" w:name="_Toc301865521"/>
      <w:bookmarkStart w:id="1005" w:name="_Toc301861504"/>
      <w:bookmarkStart w:id="1006" w:name="_Toc301865522"/>
      <w:bookmarkStart w:id="1007" w:name="_Toc301861505"/>
      <w:bookmarkStart w:id="1008" w:name="_Toc301865523"/>
      <w:bookmarkStart w:id="1009" w:name="_Toc301861506"/>
      <w:bookmarkStart w:id="1010" w:name="_Toc301865524"/>
      <w:bookmarkStart w:id="1011" w:name="_Toc301861507"/>
      <w:bookmarkStart w:id="1012" w:name="_Toc301865525"/>
      <w:bookmarkStart w:id="1013" w:name="_Toc301861536"/>
      <w:bookmarkStart w:id="1014" w:name="_Toc301865554"/>
      <w:bookmarkStart w:id="1015" w:name="_Toc301861537"/>
      <w:bookmarkStart w:id="1016" w:name="_Toc301865555"/>
      <w:bookmarkStart w:id="1017" w:name="_Toc301861538"/>
      <w:bookmarkStart w:id="1018" w:name="_Toc301865556"/>
      <w:bookmarkStart w:id="1019" w:name="_Toc301861539"/>
      <w:bookmarkStart w:id="1020" w:name="_Toc301865557"/>
      <w:bookmarkStart w:id="1021" w:name="_Toc301791868"/>
      <w:bookmarkStart w:id="1022" w:name="_Toc20103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657A79">
        <w:lastRenderedPageBreak/>
        <w:t>INFORMACJE</w:t>
      </w:r>
      <w:r w:rsidRPr="00077DC1">
        <w:t xml:space="preserve"> OGÓLNE</w:t>
      </w:r>
      <w:bookmarkEnd w:id="1021"/>
      <w:bookmarkEnd w:id="1022"/>
    </w:p>
    <w:p w:rsidR="00400FCE" w:rsidRDefault="00121E42" w:rsidP="002A3718">
      <w:pPr>
        <w:pStyle w:val="tekstpodstawowysprawozdania"/>
      </w:pPr>
      <w:r w:rsidRPr="00090522">
        <w:t xml:space="preserve">Wybrane dane </w:t>
      </w:r>
      <w:r w:rsidR="00417B17" w:rsidRPr="00090522">
        <w:t>finansowe</w:t>
      </w:r>
      <w:r w:rsidR="00213848" w:rsidRPr="00090522">
        <w:t xml:space="preserve"> – Grupa Kapitałowa </w:t>
      </w:r>
      <w:r w:rsidR="00B8105B" w:rsidRPr="00090522">
        <w:t>VOTUM</w:t>
      </w:r>
    </w:p>
    <w:p w:rsidR="006A1B29" w:rsidRDefault="006A1B29" w:rsidP="002A3718">
      <w:pPr>
        <w:pStyle w:val="tekstpodstawowysprawozdania"/>
      </w:pPr>
    </w:p>
    <w:p w:rsidR="00961C2C" w:rsidRDefault="00961C2C" w:rsidP="002A3718">
      <w:pPr>
        <w:pStyle w:val="tekstpodstawowysprawozdania"/>
        <w:rPr>
          <w:sz w:val="22"/>
          <w:szCs w:val="22"/>
        </w:rPr>
      </w:pPr>
    </w:p>
    <w:tbl>
      <w:tblPr>
        <w:tblW w:w="9140" w:type="dxa"/>
        <w:tblCellMar>
          <w:left w:w="70" w:type="dxa"/>
          <w:right w:w="70" w:type="dxa"/>
        </w:tblCellMar>
        <w:tblLook w:val="04A0" w:firstRow="1" w:lastRow="0" w:firstColumn="1" w:lastColumn="0" w:noHBand="0" w:noVBand="1"/>
      </w:tblPr>
      <w:tblGrid>
        <w:gridCol w:w="4816"/>
        <w:gridCol w:w="1076"/>
        <w:gridCol w:w="1076"/>
        <w:gridCol w:w="1076"/>
        <w:gridCol w:w="1096"/>
      </w:tblGrid>
      <w:tr w:rsidR="00961C2C" w:rsidRPr="00961C2C" w:rsidTr="00961C2C">
        <w:trPr>
          <w:divId w:val="146630053"/>
          <w:trHeight w:val="285"/>
        </w:trPr>
        <w:tc>
          <w:tcPr>
            <w:tcW w:w="481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Grupa Kapitałowa VOTUM</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PLN</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PLN</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EUR</w:t>
            </w:r>
          </w:p>
        </w:tc>
        <w:tc>
          <w:tcPr>
            <w:tcW w:w="109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EUR</w:t>
            </w:r>
          </w:p>
        </w:tc>
      </w:tr>
      <w:tr w:rsidR="00961C2C" w:rsidRPr="00961C2C" w:rsidTr="00961C2C">
        <w:trPr>
          <w:divId w:val="146630053"/>
          <w:trHeight w:val="555"/>
        </w:trPr>
        <w:tc>
          <w:tcPr>
            <w:tcW w:w="4816" w:type="dxa"/>
            <w:tcBorders>
              <w:top w:val="nil"/>
              <w:left w:val="nil"/>
              <w:bottom w:val="nil"/>
              <w:right w:val="nil"/>
            </w:tcBorders>
            <w:shd w:val="clear" w:color="000000" w:fill="990007"/>
            <w:vAlign w:val="center"/>
            <w:hideMark/>
          </w:tcPr>
          <w:p w:rsidR="00961C2C" w:rsidRPr="00961C2C" w:rsidRDefault="00961C2C" w:rsidP="00961C2C">
            <w:pPr>
              <w:jc w:val="left"/>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Rachunek zysków i strat</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09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105 189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93 970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24 652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22 138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Koszty działalności operacyjnej</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93 784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87 978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21 979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20 727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na działalności operacyjnej</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11 259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4 974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2 639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1 172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brutto</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10 182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4 539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2 386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1 069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netto</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8 199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3 249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1 922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765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netto przypisany akcjonariuszom niekontrolującym</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151 </w:t>
            </w:r>
          </w:p>
        </w:tc>
        <w:tc>
          <w:tcPr>
            <w:tcW w:w="10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97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35 </w:t>
            </w:r>
          </w:p>
        </w:tc>
        <w:tc>
          <w:tcPr>
            <w:tcW w:w="109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23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netto podmiotu dominującego</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8 048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3 152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1 886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743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Liczba udziałów/akcji w sztukach</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12 000 000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12 000 000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12 000 000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12 000 000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netto na akcję zwykłą (zł/euro)</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0,67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0,27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0,16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0,06 </w:t>
            </w:r>
          </w:p>
        </w:tc>
      </w:tr>
      <w:tr w:rsidR="00961C2C" w:rsidRPr="00961C2C" w:rsidTr="00961C2C">
        <w:trPr>
          <w:divId w:val="146630053"/>
          <w:trHeight w:val="285"/>
        </w:trPr>
        <w:tc>
          <w:tcPr>
            <w:tcW w:w="481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Grupa Kapitałowa VOTUM</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PLN</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PLN</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EUR</w:t>
            </w:r>
          </w:p>
        </w:tc>
        <w:tc>
          <w:tcPr>
            <w:tcW w:w="109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EUR</w:t>
            </w:r>
          </w:p>
        </w:tc>
      </w:tr>
      <w:tr w:rsidR="00961C2C" w:rsidRPr="00961C2C" w:rsidTr="00961C2C">
        <w:trPr>
          <w:divId w:val="146630053"/>
          <w:trHeight w:val="285"/>
        </w:trPr>
        <w:tc>
          <w:tcPr>
            <w:tcW w:w="4816" w:type="dxa"/>
            <w:tcBorders>
              <w:top w:val="nil"/>
              <w:left w:val="nil"/>
              <w:bottom w:val="nil"/>
              <w:right w:val="nil"/>
            </w:tcBorders>
            <w:shd w:val="clear" w:color="000000" w:fill="990007"/>
            <w:vAlign w:val="center"/>
            <w:hideMark/>
          </w:tcPr>
          <w:p w:rsidR="00961C2C" w:rsidRPr="00961C2C" w:rsidRDefault="00961C2C" w:rsidP="00961C2C">
            <w:pPr>
              <w:jc w:val="left"/>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Bilans</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31.12.2018</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31.12.2017</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31.12.2018</w:t>
            </w:r>
          </w:p>
        </w:tc>
        <w:tc>
          <w:tcPr>
            <w:tcW w:w="109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31.12.2017</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Aktywa razem</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94 865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71 590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22 062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17 164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Zobowiązania razem</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53 863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45 011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12 526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10 792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w tym zobowiązania krótkoterminowe</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33 535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26 071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7 799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6 251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Kapitał własny</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41 002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26 579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9 535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6 372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Kapitał podstawowy</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1 200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1 200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279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288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Wartość księgowa na akcję (zł/euro)</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3,42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2,21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0,79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0,53 </w:t>
            </w:r>
          </w:p>
        </w:tc>
      </w:tr>
      <w:tr w:rsidR="00961C2C" w:rsidRPr="00961C2C" w:rsidTr="00961C2C">
        <w:trPr>
          <w:divId w:val="146630053"/>
          <w:trHeight w:val="285"/>
        </w:trPr>
        <w:tc>
          <w:tcPr>
            <w:tcW w:w="481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Grupa Kapitałowa VOTUM</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PLN</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PLN</w:t>
            </w:r>
          </w:p>
        </w:tc>
        <w:tc>
          <w:tcPr>
            <w:tcW w:w="107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EUR</w:t>
            </w:r>
          </w:p>
        </w:tc>
        <w:tc>
          <w:tcPr>
            <w:tcW w:w="109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EUR</w:t>
            </w:r>
          </w:p>
        </w:tc>
      </w:tr>
      <w:tr w:rsidR="00961C2C" w:rsidRPr="00961C2C" w:rsidTr="00961C2C">
        <w:trPr>
          <w:divId w:val="146630053"/>
          <w:trHeight w:val="420"/>
        </w:trPr>
        <w:tc>
          <w:tcPr>
            <w:tcW w:w="4816" w:type="dxa"/>
            <w:tcBorders>
              <w:top w:val="nil"/>
              <w:left w:val="nil"/>
              <w:bottom w:val="nil"/>
              <w:right w:val="nil"/>
            </w:tcBorders>
            <w:shd w:val="clear" w:color="000000" w:fill="990007"/>
            <w:vAlign w:val="center"/>
            <w:hideMark/>
          </w:tcPr>
          <w:p w:rsidR="00961C2C" w:rsidRPr="00961C2C" w:rsidRDefault="00961C2C" w:rsidP="00961C2C">
            <w:pPr>
              <w:jc w:val="left"/>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Rachunek przepływów pieniężnych</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c>
          <w:tcPr>
            <w:tcW w:w="10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09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Przepływy pieniężne netto z działalności operacyjnej</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8 746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-2 616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2 050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-616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Przepływy pieniężne netto z działalności inwestycyjnej</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-301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-2 046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-71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-482 </w:t>
            </w:r>
          </w:p>
        </w:tc>
      </w:tr>
      <w:tr w:rsidR="00961C2C" w:rsidRPr="00961C2C" w:rsidTr="00961C2C">
        <w:trPr>
          <w:divId w:val="146630053"/>
          <w:trHeight w:val="285"/>
        </w:trPr>
        <w:tc>
          <w:tcPr>
            <w:tcW w:w="4816" w:type="dxa"/>
            <w:tcBorders>
              <w:top w:val="nil"/>
              <w:left w:val="nil"/>
              <w:bottom w:val="nil"/>
              <w:right w:val="nil"/>
            </w:tcBorders>
            <w:shd w:val="clear" w:color="auto" w:fill="auto"/>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Przepływy pieniężne netto z działalności finansowej</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-5 234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-764 </w:t>
            </w:r>
          </w:p>
        </w:tc>
        <w:tc>
          <w:tcPr>
            <w:tcW w:w="107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-1 227 </w:t>
            </w:r>
          </w:p>
        </w:tc>
        <w:tc>
          <w:tcPr>
            <w:tcW w:w="109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-180 </w:t>
            </w:r>
          </w:p>
        </w:tc>
      </w:tr>
      <w:tr w:rsidR="00961C2C" w:rsidRPr="00961C2C" w:rsidTr="00961C2C">
        <w:trPr>
          <w:divId w:val="146630053"/>
          <w:trHeight w:val="300"/>
        </w:trPr>
        <w:tc>
          <w:tcPr>
            <w:tcW w:w="4816"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Przepływy pieniężne netto razem</w:t>
            </w:r>
          </w:p>
        </w:tc>
        <w:tc>
          <w:tcPr>
            <w:tcW w:w="1076" w:type="dxa"/>
            <w:tcBorders>
              <w:top w:val="single" w:sz="4" w:space="0" w:color="990003"/>
              <w:left w:val="nil"/>
              <w:bottom w:val="single" w:sz="4" w:space="0" w:color="990003"/>
              <w:right w:val="nil"/>
            </w:tcBorders>
            <w:shd w:val="clear" w:color="auto" w:fill="auto"/>
            <w:noWrap/>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3 211</w:t>
            </w:r>
          </w:p>
        </w:tc>
        <w:tc>
          <w:tcPr>
            <w:tcW w:w="1076" w:type="dxa"/>
            <w:tcBorders>
              <w:top w:val="single" w:sz="4" w:space="0" w:color="990003"/>
              <w:left w:val="nil"/>
              <w:bottom w:val="single" w:sz="4" w:space="0" w:color="990003"/>
              <w:right w:val="nil"/>
            </w:tcBorders>
            <w:shd w:val="clear" w:color="auto" w:fill="auto"/>
            <w:noWrap/>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-5 426</w:t>
            </w:r>
          </w:p>
        </w:tc>
        <w:tc>
          <w:tcPr>
            <w:tcW w:w="1076" w:type="dxa"/>
            <w:tcBorders>
              <w:top w:val="single" w:sz="4" w:space="0" w:color="990003"/>
              <w:left w:val="nil"/>
              <w:bottom w:val="single" w:sz="4" w:space="0" w:color="990003"/>
              <w:right w:val="nil"/>
            </w:tcBorders>
            <w:shd w:val="clear" w:color="auto" w:fill="auto"/>
            <w:noWrap/>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752</w:t>
            </w:r>
          </w:p>
        </w:tc>
        <w:tc>
          <w:tcPr>
            <w:tcW w:w="1096" w:type="dxa"/>
            <w:tcBorders>
              <w:top w:val="single" w:sz="4" w:space="0" w:color="990003"/>
              <w:left w:val="nil"/>
              <w:bottom w:val="single" w:sz="4" w:space="0" w:color="990003"/>
              <w:right w:val="nil"/>
            </w:tcBorders>
            <w:shd w:val="clear" w:color="auto" w:fill="auto"/>
            <w:noWrap/>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-1 278</w:t>
            </w:r>
          </w:p>
        </w:tc>
      </w:tr>
    </w:tbl>
    <w:p w:rsidR="005C6517" w:rsidRDefault="005C6517" w:rsidP="002A3718">
      <w:pPr>
        <w:pStyle w:val="tekstpodstawowysprawozdania"/>
        <w:rPr>
          <w:sz w:val="22"/>
          <w:szCs w:val="22"/>
        </w:rPr>
      </w:pPr>
    </w:p>
    <w:p w:rsidR="00F609AF" w:rsidRPr="00F670EA" w:rsidRDefault="00F609AF" w:rsidP="002A3718">
      <w:pPr>
        <w:pStyle w:val="tekstpodstawowysprawozdania"/>
      </w:pPr>
    </w:p>
    <w:p w:rsidR="00AD2207" w:rsidRDefault="00AD2207" w:rsidP="002A3718">
      <w:pPr>
        <w:pStyle w:val="tekstpodstawowysprawozdania"/>
        <w:rPr>
          <w:sz w:val="22"/>
          <w:szCs w:val="22"/>
        </w:rPr>
      </w:pPr>
    </w:p>
    <w:p w:rsidR="00BD05AB" w:rsidRDefault="00BD05AB" w:rsidP="002A3718">
      <w:pPr>
        <w:pStyle w:val="tekstpodstawowysprawozdania"/>
      </w:pPr>
    </w:p>
    <w:p w:rsidR="00F609AF" w:rsidRDefault="00F609AF" w:rsidP="002A3718">
      <w:pPr>
        <w:pStyle w:val="tekstpodstawowysprawozdania"/>
      </w:pPr>
    </w:p>
    <w:p w:rsidR="001B3B41" w:rsidRDefault="001B3B41" w:rsidP="002A3718">
      <w:pPr>
        <w:pStyle w:val="tekstpodstawowysprawozdania"/>
      </w:pPr>
    </w:p>
    <w:p w:rsidR="001749A6" w:rsidRDefault="001749A6" w:rsidP="002A3718">
      <w:pPr>
        <w:pStyle w:val="tekstpodstawowysprawozdania"/>
      </w:pPr>
      <w:r>
        <w:br w:type="page"/>
      </w:r>
    </w:p>
    <w:p w:rsidR="001B3B41" w:rsidRDefault="001B3B41" w:rsidP="002A3718">
      <w:pPr>
        <w:pStyle w:val="tekstpodstawowysprawozdania"/>
      </w:pPr>
    </w:p>
    <w:p w:rsidR="004F7D01" w:rsidRDefault="00095EFA" w:rsidP="002A3718">
      <w:pPr>
        <w:pStyle w:val="tekstpodstawowysprawozdania"/>
      </w:pPr>
      <w:r w:rsidRPr="00090522">
        <w:t xml:space="preserve">Wybrane dane finansowe – </w:t>
      </w:r>
      <w:r w:rsidR="00B8105B" w:rsidRPr="00090522">
        <w:t>VOTUM</w:t>
      </w:r>
      <w:r w:rsidRPr="00090522">
        <w:t xml:space="preserve"> </w:t>
      </w:r>
      <w:r w:rsidR="0015593D" w:rsidRPr="00090522">
        <w:t>S.A.</w:t>
      </w:r>
    </w:p>
    <w:p w:rsidR="004B7F83" w:rsidRDefault="004B7F83" w:rsidP="002A3718">
      <w:pPr>
        <w:pStyle w:val="tekstpodstawowysprawozdania"/>
        <w:rPr>
          <w:sz w:val="22"/>
          <w:szCs w:val="22"/>
        </w:rPr>
      </w:pPr>
    </w:p>
    <w:tbl>
      <w:tblPr>
        <w:tblW w:w="9260" w:type="dxa"/>
        <w:tblCellMar>
          <w:left w:w="70" w:type="dxa"/>
          <w:right w:w="70" w:type="dxa"/>
        </w:tblCellMar>
        <w:tblLook w:val="04A0" w:firstRow="1" w:lastRow="0" w:firstColumn="1" w:lastColumn="0" w:noHBand="0" w:noVBand="1"/>
      </w:tblPr>
      <w:tblGrid>
        <w:gridCol w:w="4596"/>
        <w:gridCol w:w="1256"/>
        <w:gridCol w:w="1136"/>
        <w:gridCol w:w="1136"/>
        <w:gridCol w:w="1136"/>
      </w:tblGrid>
      <w:tr w:rsidR="004B7F83" w:rsidRPr="004B7F83" w:rsidTr="004B7F83">
        <w:trPr>
          <w:trHeight w:val="285"/>
        </w:trPr>
        <w:tc>
          <w:tcPr>
            <w:tcW w:w="4596"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Votum S.A.</w:t>
            </w:r>
          </w:p>
        </w:tc>
        <w:tc>
          <w:tcPr>
            <w:tcW w:w="125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PLN</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PLN</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EUR</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EUR</w:t>
            </w:r>
          </w:p>
        </w:tc>
      </w:tr>
      <w:tr w:rsidR="004B7F83" w:rsidRPr="004B7F83" w:rsidTr="004B7F83">
        <w:trPr>
          <w:trHeight w:val="420"/>
        </w:trPr>
        <w:tc>
          <w:tcPr>
            <w:tcW w:w="4596" w:type="dxa"/>
            <w:tcBorders>
              <w:top w:val="nil"/>
              <w:left w:val="nil"/>
              <w:bottom w:val="nil"/>
              <w:right w:val="nil"/>
            </w:tcBorders>
            <w:shd w:val="clear" w:color="000000" w:fill="990007"/>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Rachunek zysków i strat</w:t>
            </w:r>
          </w:p>
        </w:tc>
        <w:tc>
          <w:tcPr>
            <w:tcW w:w="125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79 848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71 374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18 772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16 815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Koszty działalności operacyjnej</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77 364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74 805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18 188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17 623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(strata) na działalności operacyjnej</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16 659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3 455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3 916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814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(strata) brutto</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16 353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3 298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3 844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777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(strata) netto</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14 556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2 352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3 422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554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Liczba udziałów/akcji w sztukach</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12 000 000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12 000 000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12 000 000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12 000 000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(strata) netto na akcję zwykłą (zł/euro)</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1,21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0,20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0,29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0,05 </w:t>
            </w:r>
          </w:p>
        </w:tc>
      </w:tr>
      <w:tr w:rsidR="004B7F83" w:rsidRPr="004B7F83" w:rsidTr="004B7F83">
        <w:trPr>
          <w:trHeight w:val="285"/>
        </w:trPr>
        <w:tc>
          <w:tcPr>
            <w:tcW w:w="459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Votum S.A.</w:t>
            </w:r>
          </w:p>
        </w:tc>
        <w:tc>
          <w:tcPr>
            <w:tcW w:w="125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PLN</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PLN</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EUR</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EUR</w:t>
            </w:r>
          </w:p>
        </w:tc>
      </w:tr>
      <w:tr w:rsidR="004B7F83" w:rsidRPr="004B7F83" w:rsidTr="004B7F83">
        <w:trPr>
          <w:trHeight w:val="285"/>
        </w:trPr>
        <w:tc>
          <w:tcPr>
            <w:tcW w:w="4596" w:type="dxa"/>
            <w:tcBorders>
              <w:top w:val="nil"/>
              <w:left w:val="nil"/>
              <w:bottom w:val="nil"/>
              <w:right w:val="nil"/>
            </w:tcBorders>
            <w:shd w:val="clear" w:color="000000" w:fill="990007"/>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Bilans</w:t>
            </w:r>
          </w:p>
        </w:tc>
        <w:tc>
          <w:tcPr>
            <w:tcW w:w="125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razem</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86 156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55 464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20 170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13 298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razem</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44 495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34 608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10 417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8 297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w tym zobowiązania krótkoterminowe</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31 739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23 424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7 431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5 616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Kapitał własny</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41 661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20 856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9 753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5 000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Kapitał podstawowy</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1 200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1 200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281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288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księgowa na akcję (zł/euro)</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3,47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1,74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0,81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0,42 </w:t>
            </w:r>
          </w:p>
        </w:tc>
      </w:tr>
      <w:tr w:rsidR="004B7F83" w:rsidRPr="004B7F83" w:rsidTr="004B7F83">
        <w:trPr>
          <w:trHeight w:val="285"/>
        </w:trPr>
        <w:tc>
          <w:tcPr>
            <w:tcW w:w="459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Votum S.A.</w:t>
            </w:r>
          </w:p>
        </w:tc>
        <w:tc>
          <w:tcPr>
            <w:tcW w:w="125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PLN</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PLN</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EUR</w:t>
            </w:r>
          </w:p>
        </w:tc>
        <w:tc>
          <w:tcPr>
            <w:tcW w:w="11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EUR</w:t>
            </w:r>
          </w:p>
        </w:tc>
      </w:tr>
      <w:tr w:rsidR="004B7F83" w:rsidRPr="004B7F83" w:rsidTr="004B7F83">
        <w:trPr>
          <w:trHeight w:val="420"/>
        </w:trPr>
        <w:tc>
          <w:tcPr>
            <w:tcW w:w="4596" w:type="dxa"/>
            <w:tcBorders>
              <w:top w:val="nil"/>
              <w:left w:val="nil"/>
              <w:bottom w:val="nil"/>
              <w:right w:val="nil"/>
            </w:tcBorders>
            <w:shd w:val="clear" w:color="000000" w:fill="990007"/>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rachunek przepływów pieniężnych</w:t>
            </w:r>
          </w:p>
        </w:tc>
        <w:tc>
          <w:tcPr>
            <w:tcW w:w="125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1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Przepływy pieniężne netto z działalności operacyjnej</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-1 359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-11 827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-320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-2 786 </w:t>
            </w:r>
          </w:p>
        </w:tc>
      </w:tr>
      <w:tr w:rsidR="004B7F83" w:rsidRPr="004B7F83" w:rsidTr="004B7F83">
        <w:trPr>
          <w:trHeight w:val="285"/>
        </w:trPr>
        <w:tc>
          <w:tcPr>
            <w:tcW w:w="4596"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Przepływy pieniężne netto z działalności inwestycyjnej</w:t>
            </w:r>
          </w:p>
        </w:tc>
        <w:tc>
          <w:tcPr>
            <w:tcW w:w="125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7 350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10 060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1 728 </w:t>
            </w:r>
          </w:p>
        </w:tc>
        <w:tc>
          <w:tcPr>
            <w:tcW w:w="1136"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2 370 </w:t>
            </w:r>
          </w:p>
        </w:tc>
      </w:tr>
      <w:tr w:rsidR="004B7F83" w:rsidRPr="004B7F83" w:rsidTr="004B7F83">
        <w:trPr>
          <w:trHeight w:val="285"/>
        </w:trPr>
        <w:tc>
          <w:tcPr>
            <w:tcW w:w="4596" w:type="dxa"/>
            <w:tcBorders>
              <w:top w:val="nil"/>
              <w:left w:val="nil"/>
              <w:bottom w:val="single" w:sz="4" w:space="0" w:color="990007"/>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Przepływy pieniężne netto z działalności finansowej</w:t>
            </w:r>
          </w:p>
        </w:tc>
        <w:tc>
          <w:tcPr>
            <w:tcW w:w="1256" w:type="dxa"/>
            <w:tcBorders>
              <w:top w:val="nil"/>
              <w:left w:val="nil"/>
              <w:bottom w:val="single" w:sz="4" w:space="0" w:color="990007"/>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-1 834 </w:t>
            </w:r>
          </w:p>
        </w:tc>
        <w:tc>
          <w:tcPr>
            <w:tcW w:w="1136" w:type="dxa"/>
            <w:tcBorders>
              <w:top w:val="nil"/>
              <w:left w:val="nil"/>
              <w:bottom w:val="single" w:sz="4" w:space="0" w:color="990007"/>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-4 178 </w:t>
            </w:r>
          </w:p>
        </w:tc>
        <w:tc>
          <w:tcPr>
            <w:tcW w:w="1136" w:type="dxa"/>
            <w:tcBorders>
              <w:top w:val="nil"/>
              <w:left w:val="nil"/>
              <w:bottom w:val="single" w:sz="4" w:space="0" w:color="990007"/>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-431 </w:t>
            </w:r>
          </w:p>
        </w:tc>
        <w:tc>
          <w:tcPr>
            <w:tcW w:w="1136" w:type="dxa"/>
            <w:tcBorders>
              <w:top w:val="nil"/>
              <w:left w:val="nil"/>
              <w:bottom w:val="single" w:sz="4" w:space="0" w:color="990007"/>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-984 </w:t>
            </w:r>
          </w:p>
        </w:tc>
      </w:tr>
      <w:tr w:rsidR="004B7F83" w:rsidRPr="004B7F83" w:rsidTr="004B7F83">
        <w:trPr>
          <w:trHeight w:val="285"/>
        </w:trPr>
        <w:tc>
          <w:tcPr>
            <w:tcW w:w="459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Przepływy pieniężne netto razem </w:t>
            </w:r>
          </w:p>
        </w:tc>
        <w:tc>
          <w:tcPr>
            <w:tcW w:w="125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4 156</w:t>
            </w:r>
          </w:p>
        </w:tc>
        <w:tc>
          <w:tcPr>
            <w:tcW w:w="113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-5 945</w:t>
            </w:r>
          </w:p>
        </w:tc>
        <w:tc>
          <w:tcPr>
            <w:tcW w:w="113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977</w:t>
            </w:r>
          </w:p>
        </w:tc>
        <w:tc>
          <w:tcPr>
            <w:tcW w:w="113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-1 401</w:t>
            </w:r>
          </w:p>
        </w:tc>
      </w:tr>
    </w:tbl>
    <w:p w:rsidR="00513424" w:rsidRDefault="00513424" w:rsidP="002A3718">
      <w:pPr>
        <w:pStyle w:val="tekstpodstawowysprawozdania"/>
        <w:rPr>
          <w:sz w:val="22"/>
          <w:szCs w:val="22"/>
        </w:rPr>
      </w:pPr>
    </w:p>
    <w:p w:rsidR="00AD2207" w:rsidRDefault="00AD2207" w:rsidP="002A3718">
      <w:pPr>
        <w:pStyle w:val="tekstpodstawowysprawozdania"/>
        <w:rPr>
          <w:sz w:val="22"/>
          <w:szCs w:val="22"/>
        </w:rPr>
      </w:pPr>
    </w:p>
    <w:p w:rsidR="001C5147" w:rsidRDefault="001C5147" w:rsidP="002A3718">
      <w:pPr>
        <w:pStyle w:val="tekstpodstawowysprawozdania"/>
        <w:rPr>
          <w:sz w:val="22"/>
          <w:szCs w:val="22"/>
        </w:rPr>
      </w:pPr>
    </w:p>
    <w:p w:rsidR="003D6E3E" w:rsidRDefault="003D6E3E" w:rsidP="002A3718">
      <w:pPr>
        <w:pStyle w:val="tekstpodstawowysprawozdania"/>
        <w:rPr>
          <w:sz w:val="22"/>
          <w:szCs w:val="22"/>
        </w:rPr>
      </w:pPr>
    </w:p>
    <w:p w:rsidR="006A1B29" w:rsidRDefault="006A1B29" w:rsidP="002A3718">
      <w:pPr>
        <w:pStyle w:val="tekstpodstawowysprawozdania"/>
        <w:rPr>
          <w:sz w:val="22"/>
          <w:szCs w:val="22"/>
        </w:rPr>
      </w:pPr>
    </w:p>
    <w:p w:rsidR="004F7D01" w:rsidRDefault="004F7D01" w:rsidP="002A3718">
      <w:pPr>
        <w:pStyle w:val="tekstpodstawowysprawozdania"/>
        <w:rPr>
          <w:sz w:val="22"/>
        </w:rPr>
      </w:pPr>
    </w:p>
    <w:p w:rsidR="00B052C1" w:rsidRDefault="00B052C1" w:rsidP="002A3718">
      <w:pPr>
        <w:pStyle w:val="tekstpodstawowysprawozdania"/>
        <w:rPr>
          <w:sz w:val="22"/>
          <w:szCs w:val="22"/>
        </w:rPr>
      </w:pPr>
    </w:p>
    <w:tbl>
      <w:tblPr>
        <w:tblW w:w="9140" w:type="dxa"/>
        <w:tblCellMar>
          <w:left w:w="70" w:type="dxa"/>
          <w:right w:w="70" w:type="dxa"/>
        </w:tblCellMar>
        <w:tblLook w:val="04A0" w:firstRow="1" w:lastRow="0" w:firstColumn="1" w:lastColumn="0" w:noHBand="0" w:noVBand="1"/>
      </w:tblPr>
      <w:tblGrid>
        <w:gridCol w:w="4880"/>
        <w:gridCol w:w="1060"/>
        <w:gridCol w:w="1060"/>
        <w:gridCol w:w="1060"/>
        <w:gridCol w:w="1080"/>
      </w:tblGrid>
      <w:tr w:rsidR="00B052C1" w:rsidRPr="00B052C1" w:rsidTr="00B052C1">
        <w:trPr>
          <w:divId w:val="331494199"/>
          <w:trHeight w:val="285"/>
        </w:trPr>
        <w:tc>
          <w:tcPr>
            <w:tcW w:w="4880" w:type="dxa"/>
            <w:tcBorders>
              <w:top w:val="nil"/>
              <w:left w:val="nil"/>
              <w:bottom w:val="nil"/>
              <w:right w:val="nil"/>
            </w:tcBorders>
            <w:shd w:val="clear" w:color="000000" w:fill="990007"/>
            <w:vAlign w:val="center"/>
            <w:hideMark/>
          </w:tcPr>
          <w:p w:rsidR="00B052C1" w:rsidRPr="00B052C1" w:rsidRDefault="00B052C1" w:rsidP="00B052C1">
            <w:pPr>
              <w:jc w:val="center"/>
              <w:rPr>
                <w:rFonts w:ascii="Calibri" w:eastAsia="Times New Roman" w:hAnsi="Calibri" w:cs="Times New Roman"/>
                <w:color w:val="FFFFFF"/>
                <w:sz w:val="15"/>
                <w:szCs w:val="15"/>
                <w:lang w:eastAsia="pl-PL"/>
              </w:rPr>
            </w:pPr>
            <w:r w:rsidRPr="00B052C1">
              <w:rPr>
                <w:rFonts w:ascii="Calibri" w:eastAsia="Times New Roman" w:hAnsi="Calibri" w:cs="Times New Roman"/>
                <w:color w:val="FFFFFF"/>
                <w:sz w:val="15"/>
                <w:szCs w:val="15"/>
                <w:lang w:eastAsia="pl-PL"/>
              </w:rPr>
              <w:t> </w:t>
            </w:r>
          </w:p>
        </w:tc>
        <w:tc>
          <w:tcPr>
            <w:tcW w:w="1060" w:type="dxa"/>
            <w:tcBorders>
              <w:top w:val="nil"/>
              <w:left w:val="nil"/>
              <w:bottom w:val="nil"/>
              <w:right w:val="nil"/>
            </w:tcBorders>
            <w:shd w:val="clear" w:color="000000" w:fill="990007"/>
            <w:vAlign w:val="center"/>
            <w:hideMark/>
          </w:tcPr>
          <w:p w:rsidR="00B052C1" w:rsidRPr="00B052C1" w:rsidRDefault="00B052C1" w:rsidP="00B052C1">
            <w:pPr>
              <w:jc w:val="center"/>
              <w:rPr>
                <w:rFonts w:ascii="Calibri" w:eastAsia="Times New Roman" w:hAnsi="Calibri" w:cs="Times New Roman"/>
                <w:color w:val="FFFFFF"/>
                <w:sz w:val="15"/>
                <w:szCs w:val="15"/>
                <w:lang w:eastAsia="pl-PL"/>
              </w:rPr>
            </w:pPr>
            <w:r w:rsidRPr="00B052C1">
              <w:rPr>
                <w:rFonts w:ascii="Calibri" w:eastAsia="Times New Roman" w:hAnsi="Calibri" w:cs="Times New Roman"/>
                <w:color w:val="FFFFFF"/>
                <w:sz w:val="15"/>
                <w:szCs w:val="15"/>
                <w:lang w:eastAsia="pl-PL"/>
              </w:rPr>
              <w:t> </w:t>
            </w:r>
          </w:p>
        </w:tc>
        <w:tc>
          <w:tcPr>
            <w:tcW w:w="1060" w:type="dxa"/>
            <w:tcBorders>
              <w:top w:val="nil"/>
              <w:left w:val="nil"/>
              <w:bottom w:val="nil"/>
              <w:right w:val="nil"/>
            </w:tcBorders>
            <w:shd w:val="clear" w:color="000000" w:fill="990007"/>
            <w:vAlign w:val="center"/>
            <w:hideMark/>
          </w:tcPr>
          <w:p w:rsidR="00B052C1" w:rsidRPr="00B052C1" w:rsidRDefault="00B052C1" w:rsidP="00B052C1">
            <w:pPr>
              <w:jc w:val="center"/>
              <w:rPr>
                <w:rFonts w:ascii="Calibri" w:eastAsia="Times New Roman" w:hAnsi="Calibri" w:cs="Times New Roman"/>
                <w:color w:val="FFFFFF"/>
                <w:sz w:val="15"/>
                <w:szCs w:val="15"/>
                <w:lang w:eastAsia="pl-PL"/>
              </w:rPr>
            </w:pPr>
            <w:r w:rsidRPr="00B052C1">
              <w:rPr>
                <w:rFonts w:ascii="Calibri" w:eastAsia="Times New Roman" w:hAnsi="Calibri" w:cs="Times New Roman"/>
                <w:color w:val="FFFFFF"/>
                <w:sz w:val="15"/>
                <w:szCs w:val="15"/>
                <w:lang w:eastAsia="pl-PL"/>
              </w:rPr>
              <w:t> </w:t>
            </w:r>
          </w:p>
        </w:tc>
        <w:tc>
          <w:tcPr>
            <w:tcW w:w="1060" w:type="dxa"/>
            <w:tcBorders>
              <w:top w:val="nil"/>
              <w:left w:val="nil"/>
              <w:bottom w:val="nil"/>
              <w:right w:val="nil"/>
            </w:tcBorders>
            <w:shd w:val="clear" w:color="000000" w:fill="990007"/>
            <w:vAlign w:val="center"/>
            <w:hideMark/>
          </w:tcPr>
          <w:p w:rsidR="00B052C1" w:rsidRPr="00B052C1" w:rsidRDefault="00B052C1" w:rsidP="00B052C1">
            <w:pPr>
              <w:jc w:val="center"/>
              <w:rPr>
                <w:rFonts w:ascii="Calibri" w:eastAsia="Times New Roman" w:hAnsi="Calibri" w:cs="Times New Roman"/>
                <w:color w:val="FFFFFF"/>
                <w:sz w:val="15"/>
                <w:szCs w:val="15"/>
                <w:lang w:eastAsia="pl-PL"/>
              </w:rPr>
            </w:pPr>
            <w:r w:rsidRPr="00B052C1">
              <w:rPr>
                <w:rFonts w:ascii="Calibri" w:eastAsia="Times New Roman" w:hAnsi="Calibri" w:cs="Times New Roman"/>
                <w:color w:val="FFFFFF"/>
                <w:sz w:val="15"/>
                <w:szCs w:val="15"/>
                <w:lang w:eastAsia="pl-PL"/>
              </w:rPr>
              <w:t> </w:t>
            </w:r>
          </w:p>
        </w:tc>
        <w:tc>
          <w:tcPr>
            <w:tcW w:w="1080" w:type="dxa"/>
            <w:tcBorders>
              <w:top w:val="nil"/>
              <w:left w:val="nil"/>
              <w:bottom w:val="nil"/>
              <w:right w:val="nil"/>
            </w:tcBorders>
            <w:shd w:val="clear" w:color="000000" w:fill="990007"/>
            <w:vAlign w:val="center"/>
            <w:hideMark/>
          </w:tcPr>
          <w:p w:rsidR="00B052C1" w:rsidRPr="00B052C1" w:rsidRDefault="00B052C1" w:rsidP="00B052C1">
            <w:pPr>
              <w:jc w:val="center"/>
              <w:rPr>
                <w:rFonts w:ascii="Calibri" w:eastAsia="Times New Roman" w:hAnsi="Calibri" w:cs="Times New Roman"/>
                <w:color w:val="FFFFFF"/>
                <w:sz w:val="15"/>
                <w:szCs w:val="15"/>
                <w:lang w:eastAsia="pl-PL"/>
              </w:rPr>
            </w:pPr>
            <w:r w:rsidRPr="00B052C1">
              <w:rPr>
                <w:rFonts w:ascii="Calibri" w:eastAsia="Times New Roman" w:hAnsi="Calibri" w:cs="Times New Roman"/>
                <w:color w:val="FFFFFF"/>
                <w:sz w:val="15"/>
                <w:szCs w:val="15"/>
                <w:lang w:eastAsia="pl-PL"/>
              </w:rPr>
              <w:t> </w:t>
            </w:r>
          </w:p>
        </w:tc>
      </w:tr>
      <w:tr w:rsidR="00B052C1" w:rsidRPr="00B052C1" w:rsidTr="00B052C1">
        <w:trPr>
          <w:divId w:val="331494199"/>
          <w:trHeight w:val="285"/>
        </w:trPr>
        <w:tc>
          <w:tcPr>
            <w:tcW w:w="4880" w:type="dxa"/>
            <w:tcBorders>
              <w:top w:val="nil"/>
              <w:left w:val="nil"/>
              <w:bottom w:val="nil"/>
              <w:right w:val="nil"/>
            </w:tcBorders>
            <w:shd w:val="clear" w:color="auto" w:fill="auto"/>
            <w:hideMark/>
          </w:tcPr>
          <w:p w:rsidR="00B052C1" w:rsidRPr="00B052C1" w:rsidRDefault="00B052C1" w:rsidP="00AC69F2">
            <w:pPr>
              <w:jc w:val="left"/>
              <w:rPr>
                <w:rFonts w:ascii="Calibri" w:eastAsia="Times New Roman" w:hAnsi="Calibri" w:cs="Times New Roman"/>
                <w:color w:val="000000"/>
                <w:sz w:val="15"/>
                <w:szCs w:val="15"/>
                <w:lang w:eastAsia="pl-PL"/>
              </w:rPr>
            </w:pPr>
            <w:r w:rsidRPr="00B052C1">
              <w:rPr>
                <w:rFonts w:ascii="Calibri" w:eastAsia="Times New Roman" w:hAnsi="Calibri" w:cs="Times New Roman"/>
                <w:color w:val="000000"/>
                <w:sz w:val="15"/>
                <w:szCs w:val="15"/>
                <w:lang w:eastAsia="pl-PL"/>
              </w:rPr>
              <w:t xml:space="preserve">średnioważony kurs EURO za  okres </w:t>
            </w:r>
            <w:r w:rsidR="00AE0DAA">
              <w:rPr>
                <w:rFonts w:ascii="Calibri" w:eastAsia="Times New Roman" w:hAnsi="Calibri" w:cs="Times New Roman"/>
                <w:color w:val="000000"/>
                <w:sz w:val="15"/>
                <w:szCs w:val="15"/>
                <w:lang w:eastAsia="pl-PL"/>
              </w:rPr>
              <w:t xml:space="preserve">01.01.2018 - </w:t>
            </w:r>
            <w:r w:rsidR="005D3B03">
              <w:rPr>
                <w:rFonts w:ascii="Calibri" w:eastAsia="Times New Roman" w:hAnsi="Calibri" w:cs="Times New Roman"/>
                <w:color w:val="000000"/>
                <w:sz w:val="15"/>
                <w:szCs w:val="15"/>
                <w:lang w:eastAsia="pl-PL"/>
              </w:rPr>
              <w:t>31.12.2018</w:t>
            </w: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Calibri" w:eastAsia="Times New Roman" w:hAnsi="Calibri" w:cs="Times New Roman"/>
                <w:color w:val="000000"/>
                <w:sz w:val="15"/>
                <w:szCs w:val="15"/>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80" w:type="dxa"/>
            <w:tcBorders>
              <w:top w:val="nil"/>
              <w:left w:val="nil"/>
              <w:bottom w:val="nil"/>
              <w:right w:val="nil"/>
            </w:tcBorders>
            <w:shd w:val="clear" w:color="auto" w:fill="auto"/>
            <w:hideMark/>
          </w:tcPr>
          <w:p w:rsidR="00B052C1" w:rsidRPr="009D4E11" w:rsidRDefault="006C0E79" w:rsidP="00412E80">
            <w:pPr>
              <w:jc w:val="right"/>
              <w:rPr>
                <w:rFonts w:ascii="Calibri" w:eastAsia="Times New Roman" w:hAnsi="Calibri" w:cs="Times New Roman"/>
                <w:color w:val="000000"/>
                <w:sz w:val="15"/>
                <w:szCs w:val="15"/>
                <w:lang w:eastAsia="pl-PL"/>
              </w:rPr>
            </w:pPr>
            <w:r w:rsidRPr="009D4E11">
              <w:rPr>
                <w:rFonts w:ascii="Calibri" w:eastAsia="Times New Roman" w:hAnsi="Calibri" w:cs="Times New Roman"/>
                <w:color w:val="000000"/>
                <w:sz w:val="15"/>
                <w:szCs w:val="15"/>
                <w:lang w:eastAsia="pl-PL"/>
              </w:rPr>
              <w:t>4,</w:t>
            </w:r>
            <w:r w:rsidR="00412E80">
              <w:rPr>
                <w:rFonts w:ascii="Calibri" w:eastAsia="Times New Roman" w:hAnsi="Calibri" w:cs="Times New Roman"/>
                <w:color w:val="000000"/>
                <w:sz w:val="15"/>
                <w:szCs w:val="15"/>
                <w:lang w:eastAsia="pl-PL"/>
              </w:rPr>
              <w:t>2669</w:t>
            </w:r>
          </w:p>
        </w:tc>
      </w:tr>
      <w:tr w:rsidR="00B052C1" w:rsidRPr="00B052C1" w:rsidTr="00B052C1">
        <w:trPr>
          <w:divId w:val="331494199"/>
          <w:trHeight w:val="285"/>
        </w:trPr>
        <w:tc>
          <w:tcPr>
            <w:tcW w:w="4880" w:type="dxa"/>
            <w:tcBorders>
              <w:top w:val="nil"/>
              <w:left w:val="nil"/>
              <w:bottom w:val="nil"/>
              <w:right w:val="nil"/>
            </w:tcBorders>
            <w:shd w:val="clear" w:color="auto" w:fill="auto"/>
            <w:hideMark/>
          </w:tcPr>
          <w:p w:rsidR="00B052C1" w:rsidRPr="00B052C1" w:rsidRDefault="00B052C1" w:rsidP="00AC69F2">
            <w:pPr>
              <w:jc w:val="left"/>
              <w:rPr>
                <w:rFonts w:ascii="Calibri" w:eastAsia="Times New Roman" w:hAnsi="Calibri" w:cs="Times New Roman"/>
                <w:color w:val="000000"/>
                <w:sz w:val="15"/>
                <w:szCs w:val="15"/>
                <w:lang w:eastAsia="pl-PL"/>
              </w:rPr>
            </w:pPr>
            <w:r w:rsidRPr="00B052C1">
              <w:rPr>
                <w:rFonts w:ascii="Calibri" w:eastAsia="Times New Roman" w:hAnsi="Calibri" w:cs="Times New Roman"/>
                <w:color w:val="000000"/>
                <w:sz w:val="15"/>
                <w:szCs w:val="15"/>
                <w:lang w:eastAsia="pl-PL"/>
              </w:rPr>
              <w:t xml:space="preserve">bilansowy kurs EURO na </w:t>
            </w:r>
            <w:r w:rsidR="005D3B03">
              <w:rPr>
                <w:rFonts w:ascii="Calibri" w:eastAsia="Times New Roman" w:hAnsi="Calibri" w:cs="Times New Roman"/>
                <w:color w:val="000000"/>
                <w:sz w:val="15"/>
                <w:szCs w:val="15"/>
                <w:lang w:eastAsia="pl-PL"/>
              </w:rPr>
              <w:t>31.12.2018</w:t>
            </w: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Calibri" w:eastAsia="Times New Roman" w:hAnsi="Calibri" w:cs="Times New Roman"/>
                <w:color w:val="000000"/>
                <w:sz w:val="15"/>
                <w:szCs w:val="15"/>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80" w:type="dxa"/>
            <w:tcBorders>
              <w:top w:val="nil"/>
              <w:left w:val="nil"/>
              <w:bottom w:val="nil"/>
              <w:right w:val="nil"/>
            </w:tcBorders>
            <w:shd w:val="clear" w:color="auto" w:fill="auto"/>
            <w:hideMark/>
          </w:tcPr>
          <w:p w:rsidR="00B052C1" w:rsidRPr="00E6575A" w:rsidRDefault="006C0E79" w:rsidP="00412E80">
            <w:pPr>
              <w:jc w:val="right"/>
              <w:rPr>
                <w:rFonts w:ascii="Calibri" w:eastAsia="Times New Roman" w:hAnsi="Calibri" w:cs="Times New Roman"/>
                <w:color w:val="000000"/>
                <w:sz w:val="15"/>
                <w:szCs w:val="15"/>
                <w:highlight w:val="yellow"/>
                <w:lang w:eastAsia="pl-PL"/>
              </w:rPr>
            </w:pPr>
            <w:r w:rsidRPr="006C0E79">
              <w:rPr>
                <w:rFonts w:ascii="Calibri" w:eastAsia="Times New Roman" w:hAnsi="Calibri" w:cs="Times New Roman"/>
                <w:color w:val="000000"/>
                <w:sz w:val="15"/>
                <w:szCs w:val="15"/>
                <w:lang w:eastAsia="pl-PL"/>
              </w:rPr>
              <w:t>4,</w:t>
            </w:r>
            <w:r w:rsidR="00412E80">
              <w:rPr>
                <w:rFonts w:ascii="Calibri" w:eastAsia="Times New Roman" w:hAnsi="Calibri" w:cs="Times New Roman"/>
                <w:color w:val="000000"/>
                <w:sz w:val="15"/>
                <w:szCs w:val="15"/>
                <w:lang w:eastAsia="pl-PL"/>
              </w:rPr>
              <w:t>3000</w:t>
            </w:r>
          </w:p>
        </w:tc>
      </w:tr>
      <w:tr w:rsidR="00B052C1" w:rsidRPr="00B052C1" w:rsidTr="00B052C1">
        <w:trPr>
          <w:divId w:val="331494199"/>
          <w:trHeight w:val="285"/>
        </w:trPr>
        <w:tc>
          <w:tcPr>
            <w:tcW w:w="4880" w:type="dxa"/>
            <w:tcBorders>
              <w:top w:val="nil"/>
              <w:left w:val="nil"/>
              <w:bottom w:val="nil"/>
              <w:right w:val="nil"/>
            </w:tcBorders>
            <w:shd w:val="clear" w:color="auto" w:fill="auto"/>
            <w:hideMark/>
          </w:tcPr>
          <w:p w:rsidR="00B052C1" w:rsidRPr="00B052C1" w:rsidRDefault="00B052C1" w:rsidP="00902D66">
            <w:pPr>
              <w:jc w:val="left"/>
              <w:rPr>
                <w:rFonts w:ascii="Calibri" w:eastAsia="Times New Roman" w:hAnsi="Calibri" w:cs="Times New Roman"/>
                <w:color w:val="000000"/>
                <w:sz w:val="15"/>
                <w:szCs w:val="15"/>
                <w:lang w:eastAsia="pl-PL"/>
              </w:rPr>
            </w:pPr>
            <w:r w:rsidRPr="00B052C1">
              <w:rPr>
                <w:rFonts w:ascii="Calibri" w:eastAsia="Times New Roman" w:hAnsi="Calibri" w:cs="Times New Roman"/>
                <w:color w:val="000000"/>
                <w:sz w:val="15"/>
                <w:szCs w:val="15"/>
                <w:lang w:eastAsia="pl-PL"/>
              </w:rPr>
              <w:t>średnioważony kurs EURO za okres 01.01.</w:t>
            </w:r>
            <w:r w:rsidR="004F6028">
              <w:rPr>
                <w:rFonts w:ascii="Calibri" w:eastAsia="Times New Roman" w:hAnsi="Calibri" w:cs="Times New Roman"/>
                <w:color w:val="000000"/>
                <w:sz w:val="15"/>
                <w:szCs w:val="15"/>
                <w:lang w:eastAsia="pl-PL"/>
              </w:rPr>
              <w:t>201</w:t>
            </w:r>
            <w:r w:rsidR="004249F1">
              <w:rPr>
                <w:rFonts w:ascii="Calibri" w:eastAsia="Times New Roman" w:hAnsi="Calibri" w:cs="Times New Roman"/>
                <w:color w:val="000000"/>
                <w:sz w:val="15"/>
                <w:szCs w:val="15"/>
                <w:lang w:eastAsia="pl-PL"/>
              </w:rPr>
              <w:t>7</w:t>
            </w:r>
            <w:r w:rsidRPr="00B052C1">
              <w:rPr>
                <w:rFonts w:ascii="Calibri" w:eastAsia="Times New Roman" w:hAnsi="Calibri" w:cs="Times New Roman"/>
                <w:color w:val="000000"/>
                <w:sz w:val="15"/>
                <w:szCs w:val="15"/>
                <w:lang w:eastAsia="pl-PL"/>
              </w:rPr>
              <w:t xml:space="preserve"> - </w:t>
            </w:r>
            <w:r w:rsidR="0088638A" w:rsidRPr="00B052C1">
              <w:rPr>
                <w:rFonts w:ascii="Calibri" w:eastAsia="Times New Roman" w:hAnsi="Calibri" w:cs="Times New Roman"/>
                <w:color w:val="000000"/>
                <w:sz w:val="15"/>
                <w:szCs w:val="15"/>
                <w:lang w:eastAsia="pl-PL"/>
              </w:rPr>
              <w:t>3</w:t>
            </w:r>
            <w:r w:rsidR="00902D66">
              <w:rPr>
                <w:rFonts w:ascii="Calibri" w:eastAsia="Times New Roman" w:hAnsi="Calibri" w:cs="Times New Roman"/>
                <w:color w:val="000000"/>
                <w:sz w:val="15"/>
                <w:szCs w:val="15"/>
                <w:lang w:eastAsia="pl-PL"/>
              </w:rPr>
              <w:t>1</w:t>
            </w:r>
            <w:r w:rsidRPr="00B052C1">
              <w:rPr>
                <w:rFonts w:ascii="Calibri" w:eastAsia="Times New Roman" w:hAnsi="Calibri" w:cs="Times New Roman"/>
                <w:color w:val="000000"/>
                <w:sz w:val="15"/>
                <w:szCs w:val="15"/>
                <w:lang w:eastAsia="pl-PL"/>
              </w:rPr>
              <w:t>.</w:t>
            </w:r>
            <w:r w:rsidR="00902D66">
              <w:rPr>
                <w:rFonts w:ascii="Calibri" w:eastAsia="Times New Roman" w:hAnsi="Calibri" w:cs="Times New Roman"/>
                <w:color w:val="000000"/>
                <w:sz w:val="15"/>
                <w:szCs w:val="15"/>
                <w:lang w:eastAsia="pl-PL"/>
              </w:rPr>
              <w:t>12</w:t>
            </w:r>
            <w:r w:rsidRPr="00B052C1">
              <w:rPr>
                <w:rFonts w:ascii="Calibri" w:eastAsia="Times New Roman" w:hAnsi="Calibri" w:cs="Times New Roman"/>
                <w:color w:val="000000"/>
                <w:sz w:val="15"/>
                <w:szCs w:val="15"/>
                <w:lang w:eastAsia="pl-PL"/>
              </w:rPr>
              <w:t>.</w:t>
            </w:r>
            <w:r w:rsidR="004F6028">
              <w:rPr>
                <w:rFonts w:ascii="Calibri" w:eastAsia="Times New Roman" w:hAnsi="Calibri" w:cs="Times New Roman"/>
                <w:color w:val="000000"/>
                <w:sz w:val="15"/>
                <w:szCs w:val="15"/>
                <w:lang w:eastAsia="pl-PL"/>
              </w:rPr>
              <w:t>201</w:t>
            </w:r>
            <w:r w:rsidR="004249F1">
              <w:rPr>
                <w:rFonts w:ascii="Calibri" w:eastAsia="Times New Roman" w:hAnsi="Calibri" w:cs="Times New Roman"/>
                <w:color w:val="000000"/>
                <w:sz w:val="15"/>
                <w:szCs w:val="15"/>
                <w:lang w:eastAsia="pl-PL"/>
              </w:rPr>
              <w:t>7</w:t>
            </w: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Calibri" w:eastAsia="Times New Roman" w:hAnsi="Calibri" w:cs="Times New Roman"/>
                <w:color w:val="000000"/>
                <w:sz w:val="15"/>
                <w:szCs w:val="15"/>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80" w:type="dxa"/>
            <w:tcBorders>
              <w:top w:val="nil"/>
              <w:left w:val="nil"/>
              <w:bottom w:val="nil"/>
              <w:right w:val="nil"/>
            </w:tcBorders>
            <w:shd w:val="clear" w:color="auto" w:fill="auto"/>
            <w:hideMark/>
          </w:tcPr>
          <w:p w:rsidR="00B052C1" w:rsidRPr="00E6575A" w:rsidRDefault="006C0E79" w:rsidP="00412E80">
            <w:pPr>
              <w:jc w:val="right"/>
              <w:rPr>
                <w:rFonts w:ascii="Calibri" w:eastAsia="Times New Roman" w:hAnsi="Calibri" w:cs="Times New Roman"/>
                <w:color w:val="000000"/>
                <w:sz w:val="15"/>
                <w:szCs w:val="15"/>
                <w:highlight w:val="yellow"/>
                <w:lang w:eastAsia="pl-PL"/>
              </w:rPr>
            </w:pPr>
            <w:r w:rsidRPr="006C0E79">
              <w:rPr>
                <w:rFonts w:ascii="Calibri" w:eastAsia="Times New Roman" w:hAnsi="Calibri" w:cs="Times New Roman"/>
                <w:color w:val="000000"/>
                <w:sz w:val="15"/>
                <w:szCs w:val="15"/>
                <w:lang w:eastAsia="pl-PL"/>
              </w:rPr>
              <w:t>4,</w:t>
            </w:r>
            <w:r w:rsidR="00412E80">
              <w:rPr>
                <w:rFonts w:ascii="Calibri" w:eastAsia="Times New Roman" w:hAnsi="Calibri" w:cs="Times New Roman"/>
                <w:color w:val="000000"/>
                <w:sz w:val="15"/>
                <w:szCs w:val="15"/>
                <w:lang w:eastAsia="pl-PL"/>
              </w:rPr>
              <w:t>2447</w:t>
            </w:r>
          </w:p>
        </w:tc>
      </w:tr>
      <w:tr w:rsidR="00B052C1" w:rsidRPr="00B052C1" w:rsidTr="00B052C1">
        <w:trPr>
          <w:divId w:val="331494199"/>
          <w:trHeight w:val="285"/>
        </w:trPr>
        <w:tc>
          <w:tcPr>
            <w:tcW w:w="4880" w:type="dxa"/>
            <w:tcBorders>
              <w:top w:val="nil"/>
              <w:left w:val="nil"/>
              <w:bottom w:val="nil"/>
              <w:right w:val="nil"/>
            </w:tcBorders>
            <w:shd w:val="clear" w:color="auto" w:fill="auto"/>
            <w:hideMark/>
          </w:tcPr>
          <w:p w:rsidR="00B052C1" w:rsidRPr="00B052C1" w:rsidRDefault="00B052C1" w:rsidP="004249F1">
            <w:pPr>
              <w:jc w:val="left"/>
              <w:rPr>
                <w:rFonts w:ascii="Calibri" w:eastAsia="Times New Roman" w:hAnsi="Calibri" w:cs="Times New Roman"/>
                <w:color w:val="000000"/>
                <w:sz w:val="15"/>
                <w:szCs w:val="15"/>
                <w:lang w:eastAsia="pl-PL"/>
              </w:rPr>
            </w:pPr>
            <w:r w:rsidRPr="00B052C1">
              <w:rPr>
                <w:rFonts w:ascii="Calibri" w:eastAsia="Times New Roman" w:hAnsi="Calibri" w:cs="Times New Roman"/>
                <w:color w:val="000000"/>
                <w:sz w:val="15"/>
                <w:szCs w:val="15"/>
                <w:lang w:eastAsia="pl-PL"/>
              </w:rPr>
              <w:t>bilansowy kurs EURO na 31.12.</w:t>
            </w:r>
            <w:r w:rsidR="004F6028">
              <w:rPr>
                <w:rFonts w:ascii="Calibri" w:eastAsia="Times New Roman" w:hAnsi="Calibri" w:cs="Times New Roman"/>
                <w:color w:val="000000"/>
                <w:sz w:val="15"/>
                <w:szCs w:val="15"/>
                <w:lang w:eastAsia="pl-PL"/>
              </w:rPr>
              <w:t>201</w:t>
            </w:r>
            <w:r w:rsidR="004249F1">
              <w:rPr>
                <w:rFonts w:ascii="Calibri" w:eastAsia="Times New Roman" w:hAnsi="Calibri" w:cs="Times New Roman"/>
                <w:color w:val="000000"/>
                <w:sz w:val="15"/>
                <w:szCs w:val="15"/>
                <w:lang w:eastAsia="pl-PL"/>
              </w:rPr>
              <w:t>7</w:t>
            </w: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Calibri" w:eastAsia="Times New Roman" w:hAnsi="Calibri" w:cs="Times New Roman"/>
                <w:color w:val="000000"/>
                <w:sz w:val="15"/>
                <w:szCs w:val="15"/>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60" w:type="dxa"/>
            <w:tcBorders>
              <w:top w:val="nil"/>
              <w:left w:val="nil"/>
              <w:bottom w:val="nil"/>
              <w:right w:val="nil"/>
            </w:tcBorders>
            <w:shd w:val="clear" w:color="auto" w:fill="auto"/>
            <w:hideMark/>
          </w:tcPr>
          <w:p w:rsidR="00B052C1" w:rsidRPr="00B052C1" w:rsidRDefault="00B052C1" w:rsidP="00B052C1">
            <w:pPr>
              <w:jc w:val="left"/>
              <w:rPr>
                <w:rFonts w:ascii="Times New Roman" w:eastAsia="Times New Roman" w:hAnsi="Times New Roman" w:cs="Times New Roman"/>
                <w:sz w:val="20"/>
                <w:szCs w:val="20"/>
                <w:lang w:eastAsia="pl-PL"/>
              </w:rPr>
            </w:pPr>
          </w:p>
        </w:tc>
        <w:tc>
          <w:tcPr>
            <w:tcW w:w="1080" w:type="dxa"/>
            <w:tcBorders>
              <w:top w:val="nil"/>
              <w:left w:val="nil"/>
              <w:bottom w:val="nil"/>
              <w:right w:val="nil"/>
            </w:tcBorders>
            <w:shd w:val="clear" w:color="auto" w:fill="auto"/>
            <w:hideMark/>
          </w:tcPr>
          <w:p w:rsidR="00B052C1" w:rsidRPr="00E6575A" w:rsidRDefault="00B052C1" w:rsidP="00B371EF">
            <w:pPr>
              <w:jc w:val="right"/>
              <w:rPr>
                <w:rFonts w:ascii="Calibri" w:eastAsia="Times New Roman" w:hAnsi="Calibri" w:cs="Times New Roman"/>
                <w:color w:val="000000"/>
                <w:sz w:val="15"/>
                <w:szCs w:val="15"/>
                <w:highlight w:val="yellow"/>
                <w:lang w:eastAsia="pl-PL"/>
              </w:rPr>
            </w:pPr>
            <w:r w:rsidRPr="006C0E79">
              <w:rPr>
                <w:rFonts w:ascii="Calibri" w:eastAsia="Times New Roman" w:hAnsi="Calibri" w:cs="Times New Roman"/>
                <w:color w:val="000000"/>
                <w:sz w:val="15"/>
                <w:szCs w:val="15"/>
                <w:lang w:eastAsia="pl-PL"/>
              </w:rPr>
              <w:t>4,</w:t>
            </w:r>
            <w:r w:rsidR="00B371EF" w:rsidRPr="006C0E79">
              <w:rPr>
                <w:rFonts w:ascii="Calibri" w:eastAsia="Times New Roman" w:hAnsi="Calibri" w:cs="Times New Roman"/>
                <w:color w:val="000000"/>
                <w:sz w:val="15"/>
                <w:szCs w:val="15"/>
                <w:lang w:eastAsia="pl-PL"/>
              </w:rPr>
              <w:t>1709</w:t>
            </w:r>
          </w:p>
        </w:tc>
      </w:tr>
    </w:tbl>
    <w:p w:rsidR="00C168A1" w:rsidRDefault="00C168A1" w:rsidP="002A3718">
      <w:pPr>
        <w:pStyle w:val="tekstpodstawowysprawozdania"/>
        <w:rPr>
          <w:sz w:val="22"/>
        </w:rPr>
      </w:pPr>
    </w:p>
    <w:p w:rsidR="00BC250B" w:rsidRDefault="00BC250B" w:rsidP="002A3718">
      <w:pPr>
        <w:pStyle w:val="tekstpodstawowysprawozdania"/>
      </w:pPr>
    </w:p>
    <w:p w:rsidR="000B386D" w:rsidRDefault="00014CB1" w:rsidP="002A3718">
      <w:pPr>
        <w:pStyle w:val="tekstpodstawowysprawozdania"/>
      </w:pPr>
      <w:r>
        <w:t>Do przeliczenia danych bilansowych użyto kursu średniego NBP na dzień bilansowy</w:t>
      </w:r>
      <w:r w:rsidR="00D154ED">
        <w:t>.</w:t>
      </w:r>
    </w:p>
    <w:p w:rsidR="00014CB1" w:rsidRDefault="00014CB1" w:rsidP="002A3718">
      <w:pPr>
        <w:pStyle w:val="tekstpodstawowysprawozdania"/>
      </w:pPr>
      <w:r>
        <w:t>Do przeliczenia pozycji rachunku zysków i strat oraz rachunku przepływów pieniężnych użyto kursu będącego średnią arytmetyczną kursów NBP ob</w:t>
      </w:r>
      <w:r w:rsidR="00705025">
        <w:t>owiązujących na ostatni dzień poszczególnych miesięcy danego roku</w:t>
      </w:r>
      <w:r w:rsidR="00D154ED">
        <w:t>.</w:t>
      </w:r>
    </w:p>
    <w:p w:rsidR="00417B17" w:rsidRDefault="00417B17" w:rsidP="002A3718">
      <w:pPr>
        <w:pStyle w:val="tekstpodstawowysprawozdania"/>
      </w:pPr>
      <w:r>
        <w:br w:type="page"/>
      </w:r>
    </w:p>
    <w:p w:rsidR="00400FCE" w:rsidRPr="00657A79" w:rsidRDefault="00EC0FF3">
      <w:pPr>
        <w:pStyle w:val="Spr02"/>
      </w:pPr>
      <w:bookmarkStart w:id="1023" w:name="_Toc301725818"/>
      <w:bookmarkStart w:id="1024" w:name="_Toc2010395"/>
      <w:r w:rsidRPr="00657A79">
        <w:lastRenderedPageBreak/>
        <w:t>D</w:t>
      </w:r>
      <w:r w:rsidR="008141E3" w:rsidRPr="00657A79">
        <w:t>ane jednostki dominującej</w:t>
      </w:r>
      <w:bookmarkEnd w:id="1023"/>
      <w:bookmarkEnd w:id="1024"/>
    </w:p>
    <w:p w:rsidR="00EC0FF3" w:rsidRDefault="00EC0FF3" w:rsidP="002A3718">
      <w:pPr>
        <w:pStyle w:val="tekstpodstawowysprawozdania"/>
      </w:pPr>
    </w:p>
    <w:p w:rsidR="00842B7B" w:rsidRDefault="00802074" w:rsidP="002A3718">
      <w:pPr>
        <w:pStyle w:val="tekstpodstawowysprawozdania"/>
        <w:rPr>
          <w:sz w:val="22"/>
        </w:rPr>
      </w:pPr>
      <w:r>
        <w:rPr>
          <w:noProof/>
          <w:lang w:eastAsia="pl-PL"/>
        </w:rPr>
        <w:drawing>
          <wp:inline distT="0" distB="0" distL="0" distR="0" wp14:anchorId="42FCAF3D" wp14:editId="72DB8588">
            <wp:extent cx="5798820" cy="18745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1874520"/>
                    </a:xfrm>
                    <a:prstGeom prst="rect">
                      <a:avLst/>
                    </a:prstGeom>
                    <a:noFill/>
                    <a:ln>
                      <a:noFill/>
                    </a:ln>
                  </pic:spPr>
                </pic:pic>
              </a:graphicData>
            </a:graphic>
          </wp:inline>
        </w:drawing>
      </w:r>
    </w:p>
    <w:p w:rsidR="00613D6B" w:rsidRDefault="00613D6B" w:rsidP="00D544CE">
      <w:pPr>
        <w:pStyle w:val="Spr02"/>
        <w:numPr>
          <w:ilvl w:val="0"/>
          <w:numId w:val="0"/>
        </w:numPr>
        <w:ind w:left="576"/>
      </w:pPr>
      <w:bookmarkStart w:id="1025" w:name="_Toc301725819"/>
    </w:p>
    <w:p w:rsidR="00400FCE" w:rsidRPr="00D411B4" w:rsidRDefault="00400FCE">
      <w:pPr>
        <w:pStyle w:val="Spr02"/>
      </w:pPr>
      <w:bookmarkStart w:id="1026" w:name="_Toc2010396"/>
      <w:r w:rsidRPr="00D411B4">
        <w:t>C</w:t>
      </w:r>
      <w:r w:rsidR="008141E3" w:rsidRPr="00D411B4">
        <w:t>zas trwania Grupy Kapitałowej</w:t>
      </w:r>
      <w:bookmarkEnd w:id="1025"/>
      <w:bookmarkEnd w:id="1026"/>
    </w:p>
    <w:p w:rsidR="00B54D39" w:rsidRPr="00DE3B5A" w:rsidRDefault="00B54D39" w:rsidP="00B54D39">
      <w:pPr>
        <w:pStyle w:val="tekstpodstawowysprawozdania"/>
      </w:pPr>
      <w:r w:rsidRPr="00400FCE">
        <w:t>Spółka</w:t>
      </w:r>
      <w:r>
        <w:t xml:space="preserve"> </w:t>
      </w:r>
      <w:r w:rsidRPr="00400FCE">
        <w:t xml:space="preserve">dominująca </w:t>
      </w:r>
      <w:r>
        <w:t>VOTUM S.A.</w:t>
      </w:r>
      <w:r w:rsidRPr="00400FCE">
        <w:t xml:space="preserve"> i pozostałe jednostki Grupy Kapitałowej zostały utworzone na czas nieoznaczony</w:t>
      </w:r>
      <w:r w:rsidRPr="00DE3B5A">
        <w:t>.</w:t>
      </w:r>
    </w:p>
    <w:p w:rsidR="00B54D39" w:rsidRDefault="00B54D39" w:rsidP="00B54D39">
      <w:pPr>
        <w:pStyle w:val="Spr02"/>
        <w:numPr>
          <w:ilvl w:val="0"/>
          <w:numId w:val="0"/>
        </w:numPr>
        <w:ind w:left="576"/>
      </w:pPr>
      <w:bookmarkStart w:id="1027" w:name="_Toc301725820"/>
    </w:p>
    <w:p w:rsidR="00B54D39" w:rsidRPr="00D31996" w:rsidRDefault="00B54D39" w:rsidP="00B54D39">
      <w:pPr>
        <w:pStyle w:val="Spr02"/>
      </w:pPr>
      <w:bookmarkStart w:id="1028" w:name="_Toc2010397"/>
      <w:r w:rsidRPr="00D31996">
        <w:t>Okresy prezentowane</w:t>
      </w:r>
      <w:bookmarkEnd w:id="1027"/>
      <w:bookmarkEnd w:id="1028"/>
    </w:p>
    <w:p w:rsidR="00B54D39" w:rsidRPr="0000066D" w:rsidRDefault="00B54D39" w:rsidP="00B54D39">
      <w:pPr>
        <w:pStyle w:val="tekstpodstawowysprawozdania"/>
      </w:pPr>
      <w:bookmarkStart w:id="1029" w:name="_Toc301725822"/>
      <w:r>
        <w:t xml:space="preserve">Śródroczne </w:t>
      </w:r>
      <w:r w:rsidRPr="00422A64">
        <w:t xml:space="preserve">skrócone skonsolidowane sprawozdanie finansowe zawiera dane za okres od 1 stycznia </w:t>
      </w:r>
      <w:r>
        <w:t>2018</w:t>
      </w:r>
      <w:r w:rsidRPr="006312C8">
        <w:t xml:space="preserve"> roku do </w:t>
      </w:r>
      <w:r w:rsidRPr="006312C8">
        <w:br/>
      </w:r>
      <w:r>
        <w:t>31 grudnia 2018</w:t>
      </w:r>
      <w:r w:rsidRPr="004075DE">
        <w:t xml:space="preserve"> roku. </w:t>
      </w:r>
      <w:r>
        <w:t xml:space="preserve"> </w:t>
      </w:r>
      <w:r w:rsidRPr="004075DE">
        <w:t>Dane porównawcze p</w:t>
      </w:r>
      <w:r w:rsidRPr="0000066D">
        <w:t xml:space="preserve">rezentowane są według stanu na dzień 31 grudnia </w:t>
      </w:r>
      <w:r>
        <w:t>2017</w:t>
      </w:r>
      <w:r w:rsidRPr="0000066D">
        <w:t xml:space="preserve"> roku dla skonsolidowanego sprawozdania z sytuacji finansowej, za okres od 1 stycznia </w:t>
      </w:r>
      <w:r>
        <w:t>2017</w:t>
      </w:r>
      <w:r w:rsidRPr="0000066D">
        <w:t xml:space="preserve"> roku do </w:t>
      </w:r>
      <w:r>
        <w:t>31 grudnia 2017</w:t>
      </w:r>
      <w:r w:rsidRPr="0000066D">
        <w:t xml:space="preserve"> roku dla skonsolidowanego sprawozdania z całkowitych dochodów, skonsolidowanego sprawozdania z przepływów pieniężnych oraz sprawozdania ze zmian w skonsolidowanym kapitale własnym.</w:t>
      </w:r>
    </w:p>
    <w:p w:rsidR="00B54D39" w:rsidRPr="0000066D" w:rsidRDefault="00B54D39" w:rsidP="00B54D39">
      <w:pPr>
        <w:pStyle w:val="tekstpodstawowysprawozdania"/>
      </w:pPr>
    </w:p>
    <w:p w:rsidR="00B54D39" w:rsidRDefault="00B54D39" w:rsidP="00B54D39">
      <w:pPr>
        <w:pStyle w:val="tekstpodstawowysprawozdania"/>
      </w:pPr>
    </w:p>
    <w:p w:rsidR="00B54D39" w:rsidRPr="00D31996" w:rsidRDefault="00B54D39" w:rsidP="00B54D39">
      <w:pPr>
        <w:pStyle w:val="Spr02"/>
      </w:pPr>
      <w:bookmarkStart w:id="1030" w:name="_Toc301725821"/>
      <w:bookmarkStart w:id="1031" w:name="_Toc2010398"/>
      <w:r w:rsidRPr="00D31996">
        <w:t>Skład organów jednostki dominującej według stanu na dzień 31 grudnia 2018 roku</w:t>
      </w:r>
      <w:bookmarkEnd w:id="1030"/>
      <w:bookmarkEnd w:id="1031"/>
    </w:p>
    <w:p w:rsidR="00B54D39" w:rsidRPr="0018062A" w:rsidRDefault="00B54D39" w:rsidP="00B54D39">
      <w:pPr>
        <w:pStyle w:val="Nagwek6"/>
        <w:numPr>
          <w:ilvl w:val="0"/>
          <w:numId w:val="0"/>
        </w:numPr>
        <w:rPr>
          <w:sz w:val="16"/>
          <w:szCs w:val="16"/>
        </w:rPr>
      </w:pPr>
      <w:r w:rsidRPr="0018062A">
        <w:rPr>
          <w:sz w:val="16"/>
          <w:szCs w:val="16"/>
        </w:rPr>
        <w:t>Zarząd</w:t>
      </w:r>
      <w:r>
        <w:rPr>
          <w:sz w:val="16"/>
          <w:szCs w:val="16"/>
        </w:rPr>
        <w:t xml:space="preserve"> na dzień 31 grudnia 2018 roku</w:t>
      </w:r>
      <w:r w:rsidRPr="0018062A">
        <w:rPr>
          <w:sz w:val="16"/>
          <w:szCs w:val="16"/>
        </w:rPr>
        <w:t>:</w:t>
      </w:r>
    </w:p>
    <w:p w:rsidR="00B54D39" w:rsidRDefault="00B54D39" w:rsidP="00B54D39">
      <w:pPr>
        <w:rPr>
          <w:rFonts w:eastAsia="Calibri"/>
          <w:sz w:val="16"/>
          <w:szCs w:val="16"/>
        </w:rPr>
      </w:pPr>
      <w:r w:rsidRPr="0018062A">
        <w:rPr>
          <w:rFonts w:eastAsia="Calibri"/>
          <w:sz w:val="16"/>
          <w:szCs w:val="16"/>
        </w:rPr>
        <w:t>Bartłomiej Krupa</w:t>
      </w:r>
      <w:r>
        <w:rPr>
          <w:rFonts w:eastAsia="Calibri"/>
          <w:sz w:val="16"/>
          <w:szCs w:val="16"/>
        </w:rPr>
        <w:tab/>
      </w:r>
      <w:r>
        <w:rPr>
          <w:rFonts w:eastAsia="Calibri"/>
          <w:sz w:val="16"/>
          <w:szCs w:val="16"/>
        </w:rPr>
        <w:tab/>
      </w:r>
      <w:r w:rsidRPr="0018062A">
        <w:rPr>
          <w:rFonts w:eastAsia="Calibri"/>
          <w:sz w:val="16"/>
          <w:szCs w:val="16"/>
        </w:rPr>
        <w:t xml:space="preserve">- </w:t>
      </w:r>
      <w:r w:rsidRPr="0018062A">
        <w:rPr>
          <w:rFonts w:eastAsia="Calibri"/>
          <w:sz w:val="16"/>
          <w:szCs w:val="16"/>
        </w:rPr>
        <w:tab/>
        <w:t xml:space="preserve">Prezes Zarządu </w:t>
      </w:r>
    </w:p>
    <w:p w:rsidR="00B54D39" w:rsidRDefault="00B54D39" w:rsidP="00B54D39">
      <w:pPr>
        <w:rPr>
          <w:rFonts w:eastAsia="Calibri"/>
          <w:sz w:val="16"/>
          <w:szCs w:val="16"/>
        </w:rPr>
      </w:pPr>
      <w:r>
        <w:rPr>
          <w:rFonts w:eastAsia="Calibri"/>
          <w:sz w:val="16"/>
          <w:szCs w:val="16"/>
        </w:rPr>
        <w:t>Tomasz Stanisławski</w:t>
      </w:r>
      <w:r>
        <w:rPr>
          <w:rFonts w:eastAsia="Calibri"/>
          <w:sz w:val="16"/>
          <w:szCs w:val="16"/>
        </w:rPr>
        <w:tab/>
      </w:r>
      <w:r>
        <w:rPr>
          <w:rFonts w:eastAsia="Calibri"/>
          <w:sz w:val="16"/>
          <w:szCs w:val="16"/>
        </w:rPr>
        <w:tab/>
        <w:t>-</w:t>
      </w:r>
      <w:r>
        <w:rPr>
          <w:rFonts w:eastAsia="Calibri"/>
          <w:sz w:val="16"/>
          <w:szCs w:val="16"/>
        </w:rPr>
        <w:tab/>
        <w:t>Członek Zarządu</w:t>
      </w:r>
    </w:p>
    <w:p w:rsidR="00B54D39" w:rsidRPr="0018062A" w:rsidRDefault="00B54D39" w:rsidP="00B54D39">
      <w:pPr>
        <w:rPr>
          <w:rFonts w:eastAsia="Calibri"/>
          <w:sz w:val="16"/>
          <w:szCs w:val="16"/>
        </w:rPr>
      </w:pPr>
      <w:r>
        <w:rPr>
          <w:rFonts w:eastAsia="Calibri"/>
          <w:sz w:val="16"/>
          <w:szCs w:val="16"/>
        </w:rPr>
        <w:t>Magdalena Kryska</w:t>
      </w:r>
      <w:r>
        <w:rPr>
          <w:rFonts w:eastAsia="Calibri"/>
          <w:sz w:val="16"/>
          <w:szCs w:val="16"/>
        </w:rPr>
        <w:tab/>
      </w:r>
      <w:r>
        <w:rPr>
          <w:rFonts w:eastAsia="Calibri"/>
          <w:sz w:val="16"/>
          <w:szCs w:val="16"/>
        </w:rPr>
        <w:tab/>
        <w:t xml:space="preserve">- </w:t>
      </w:r>
      <w:r>
        <w:rPr>
          <w:rFonts w:eastAsia="Calibri"/>
          <w:sz w:val="16"/>
          <w:szCs w:val="16"/>
        </w:rPr>
        <w:tab/>
        <w:t>Członek Zarządu</w:t>
      </w:r>
    </w:p>
    <w:p w:rsidR="00B54D39" w:rsidRPr="0018062A" w:rsidRDefault="00B54D39" w:rsidP="00B54D39">
      <w:pPr>
        <w:pStyle w:val="Nagwek6"/>
        <w:numPr>
          <w:ilvl w:val="0"/>
          <w:numId w:val="0"/>
        </w:numPr>
        <w:rPr>
          <w:sz w:val="16"/>
          <w:szCs w:val="16"/>
        </w:rPr>
      </w:pPr>
      <w:r w:rsidRPr="0018062A">
        <w:rPr>
          <w:sz w:val="16"/>
          <w:szCs w:val="16"/>
        </w:rPr>
        <w:t>Zarząd</w:t>
      </w:r>
      <w:r>
        <w:rPr>
          <w:sz w:val="16"/>
          <w:szCs w:val="16"/>
        </w:rPr>
        <w:t xml:space="preserve"> na dzień sporządzania sprawozdania</w:t>
      </w:r>
      <w:r w:rsidRPr="0018062A">
        <w:rPr>
          <w:sz w:val="16"/>
          <w:szCs w:val="16"/>
        </w:rPr>
        <w:t>:</w:t>
      </w:r>
    </w:p>
    <w:p w:rsidR="00B54D39" w:rsidRPr="0018062A" w:rsidRDefault="00B54D39" w:rsidP="00B54D39">
      <w:pPr>
        <w:rPr>
          <w:rFonts w:eastAsia="Calibri"/>
          <w:sz w:val="16"/>
          <w:szCs w:val="16"/>
        </w:rPr>
      </w:pPr>
      <w:r w:rsidRPr="0018062A">
        <w:rPr>
          <w:rFonts w:eastAsia="Calibri"/>
          <w:sz w:val="16"/>
          <w:szCs w:val="16"/>
        </w:rPr>
        <w:t>Bartłomiej Krupa</w:t>
      </w:r>
      <w:r>
        <w:rPr>
          <w:rFonts w:eastAsia="Calibri"/>
          <w:sz w:val="16"/>
          <w:szCs w:val="16"/>
        </w:rPr>
        <w:tab/>
      </w:r>
      <w:r>
        <w:rPr>
          <w:rFonts w:eastAsia="Calibri"/>
          <w:sz w:val="16"/>
          <w:szCs w:val="16"/>
        </w:rPr>
        <w:tab/>
      </w:r>
      <w:r w:rsidRPr="0018062A">
        <w:rPr>
          <w:rFonts w:eastAsia="Calibri"/>
          <w:sz w:val="16"/>
          <w:szCs w:val="16"/>
        </w:rPr>
        <w:t xml:space="preserve">- </w:t>
      </w:r>
      <w:r w:rsidRPr="0018062A">
        <w:rPr>
          <w:rFonts w:eastAsia="Calibri"/>
          <w:sz w:val="16"/>
          <w:szCs w:val="16"/>
        </w:rPr>
        <w:tab/>
        <w:t xml:space="preserve">Prezes Zarządu </w:t>
      </w:r>
    </w:p>
    <w:p w:rsidR="00B54D39" w:rsidRDefault="00B54D39" w:rsidP="00B54D39">
      <w:pPr>
        <w:rPr>
          <w:rFonts w:eastAsia="Calibri"/>
          <w:sz w:val="16"/>
          <w:szCs w:val="16"/>
        </w:rPr>
      </w:pPr>
      <w:r>
        <w:rPr>
          <w:rFonts w:eastAsia="Calibri"/>
          <w:sz w:val="16"/>
          <w:szCs w:val="16"/>
        </w:rPr>
        <w:t xml:space="preserve">Kamil Krążek </w:t>
      </w:r>
      <w:r>
        <w:rPr>
          <w:rFonts w:eastAsia="Calibri"/>
          <w:sz w:val="16"/>
          <w:szCs w:val="16"/>
        </w:rPr>
        <w:tab/>
      </w:r>
      <w:r>
        <w:rPr>
          <w:rFonts w:eastAsia="Calibri"/>
          <w:sz w:val="16"/>
          <w:szCs w:val="16"/>
        </w:rPr>
        <w:tab/>
        <w:t>-</w:t>
      </w:r>
      <w:r>
        <w:rPr>
          <w:rFonts w:eastAsia="Calibri"/>
          <w:sz w:val="16"/>
          <w:szCs w:val="16"/>
        </w:rPr>
        <w:tab/>
        <w:t>Wiceprezes Zarządu</w:t>
      </w:r>
    </w:p>
    <w:p w:rsidR="00B54D39" w:rsidRDefault="00B54D39" w:rsidP="00B54D39">
      <w:pPr>
        <w:rPr>
          <w:rFonts w:eastAsia="Calibri"/>
          <w:sz w:val="16"/>
          <w:szCs w:val="16"/>
        </w:rPr>
      </w:pPr>
      <w:r>
        <w:rPr>
          <w:rFonts w:eastAsia="Calibri"/>
          <w:sz w:val="16"/>
          <w:szCs w:val="16"/>
        </w:rPr>
        <w:t>Tomasz Stanisławski</w:t>
      </w:r>
      <w:r>
        <w:rPr>
          <w:rFonts w:eastAsia="Calibri"/>
          <w:sz w:val="16"/>
          <w:szCs w:val="16"/>
        </w:rPr>
        <w:tab/>
      </w:r>
      <w:r>
        <w:rPr>
          <w:rFonts w:eastAsia="Calibri"/>
          <w:sz w:val="16"/>
          <w:szCs w:val="16"/>
        </w:rPr>
        <w:tab/>
        <w:t>-</w:t>
      </w:r>
      <w:r>
        <w:rPr>
          <w:rFonts w:eastAsia="Calibri"/>
          <w:sz w:val="16"/>
          <w:szCs w:val="16"/>
        </w:rPr>
        <w:tab/>
        <w:t>Członek Zarządu</w:t>
      </w:r>
    </w:p>
    <w:p w:rsidR="00B54D39" w:rsidRPr="0018062A" w:rsidRDefault="00B54D39" w:rsidP="00B54D39">
      <w:pPr>
        <w:rPr>
          <w:rFonts w:eastAsia="Calibri"/>
          <w:sz w:val="16"/>
          <w:szCs w:val="16"/>
        </w:rPr>
      </w:pPr>
      <w:r>
        <w:rPr>
          <w:rFonts w:eastAsia="Calibri"/>
          <w:sz w:val="16"/>
          <w:szCs w:val="16"/>
        </w:rPr>
        <w:t>Magdalena Kryska</w:t>
      </w:r>
      <w:r>
        <w:rPr>
          <w:rFonts w:eastAsia="Calibri"/>
          <w:sz w:val="16"/>
          <w:szCs w:val="16"/>
        </w:rPr>
        <w:tab/>
      </w:r>
      <w:r>
        <w:rPr>
          <w:rFonts w:eastAsia="Calibri"/>
          <w:sz w:val="16"/>
          <w:szCs w:val="16"/>
        </w:rPr>
        <w:tab/>
        <w:t xml:space="preserve">- </w:t>
      </w:r>
      <w:r>
        <w:rPr>
          <w:rFonts w:eastAsia="Calibri"/>
          <w:sz w:val="16"/>
          <w:szCs w:val="16"/>
        </w:rPr>
        <w:tab/>
        <w:t>Członek Zarządu</w:t>
      </w:r>
    </w:p>
    <w:p w:rsidR="00B54D39" w:rsidRPr="0018062A" w:rsidRDefault="00B54D39" w:rsidP="00B54D39">
      <w:pPr>
        <w:pStyle w:val="Nagwek6"/>
        <w:numPr>
          <w:ilvl w:val="0"/>
          <w:numId w:val="0"/>
        </w:numPr>
        <w:rPr>
          <w:sz w:val="16"/>
          <w:szCs w:val="16"/>
        </w:rPr>
      </w:pPr>
      <w:r w:rsidRPr="0018062A">
        <w:rPr>
          <w:sz w:val="16"/>
          <w:szCs w:val="16"/>
        </w:rPr>
        <w:t>Zmiany w składzie Zarządu Spółki:</w:t>
      </w:r>
    </w:p>
    <w:p w:rsidR="00B54D39" w:rsidRPr="0018062A" w:rsidRDefault="00B54D39" w:rsidP="00B54D39">
      <w:pPr>
        <w:rPr>
          <w:rFonts w:eastAsia="Calibri"/>
          <w:sz w:val="16"/>
          <w:szCs w:val="16"/>
        </w:rPr>
      </w:pPr>
      <w:r w:rsidRPr="0018062A">
        <w:rPr>
          <w:rFonts w:eastAsia="Calibri"/>
          <w:sz w:val="16"/>
          <w:szCs w:val="16"/>
        </w:rPr>
        <w:t xml:space="preserve">W dniu 9 lutego 2018 r. Pani Elżbieta Kupiec złożyła rezygnację z członkostwa w Zarządzie </w:t>
      </w:r>
      <w:r>
        <w:rPr>
          <w:rFonts w:eastAsia="Calibri"/>
          <w:sz w:val="16"/>
          <w:szCs w:val="16"/>
        </w:rPr>
        <w:t>VOTUM</w:t>
      </w:r>
      <w:r w:rsidRPr="0018062A">
        <w:rPr>
          <w:rFonts w:eastAsia="Calibri"/>
          <w:sz w:val="16"/>
          <w:szCs w:val="16"/>
        </w:rPr>
        <w:t xml:space="preserve"> S.A. i pełnienia funkcji Wiceprezesa Zarządu ze skutkiem na dzień 9 lutego 2018 r. Pani Elżbieta Kupiec nie wskazała przyczyn rezygnacji.</w:t>
      </w:r>
    </w:p>
    <w:p w:rsidR="00B54D39" w:rsidRDefault="00B54D39" w:rsidP="00B54D39">
      <w:pPr>
        <w:rPr>
          <w:rFonts w:eastAsia="Calibri"/>
          <w:sz w:val="16"/>
          <w:szCs w:val="16"/>
        </w:rPr>
      </w:pPr>
    </w:p>
    <w:p w:rsidR="00B54D39" w:rsidRDefault="00B54D39" w:rsidP="00B54D39">
      <w:pPr>
        <w:rPr>
          <w:rFonts w:eastAsia="Calibri"/>
          <w:sz w:val="16"/>
          <w:szCs w:val="16"/>
        </w:rPr>
      </w:pPr>
      <w:r w:rsidRPr="0018062A">
        <w:rPr>
          <w:rFonts w:eastAsia="Calibri"/>
          <w:sz w:val="16"/>
          <w:szCs w:val="16"/>
        </w:rPr>
        <w:t>W dniu 9 lutego 2018 r. Rada Nadzorcza Spółki podjęła uchwałę o powołaniu w skład Zarządu VI kadencji Pani Agnieszki Czaplińskiej, której powierzono funkcję Wiceprezesa Zarządu-Dyrektora Finansowego.</w:t>
      </w:r>
    </w:p>
    <w:p w:rsidR="00B54D39" w:rsidRDefault="00B54D39" w:rsidP="00B54D39">
      <w:pPr>
        <w:pStyle w:val="tekstpodstawowysprawozdania"/>
        <w:rPr>
          <w:rFonts w:cstheme="minorHAnsi"/>
          <w:szCs w:val="16"/>
        </w:rPr>
      </w:pPr>
    </w:p>
    <w:p w:rsidR="00B54D39" w:rsidRPr="00B84A13" w:rsidRDefault="00B54D39" w:rsidP="00B54D39">
      <w:pPr>
        <w:pStyle w:val="tekstpodstawowysprawozdania"/>
        <w:rPr>
          <w:rFonts w:cstheme="minorHAnsi"/>
          <w:szCs w:val="16"/>
        </w:rPr>
      </w:pPr>
      <w:r w:rsidRPr="00B84A13">
        <w:rPr>
          <w:rFonts w:cstheme="minorHAnsi"/>
          <w:szCs w:val="16"/>
        </w:rPr>
        <w:t>W dniu 28 maja 2018 r. Rada Nadzorcza Spółki podjęła uchwałę w przedmiocie ustalenia liczebności Zarządu Spółki VII kadencji, zgodnie z którą Zarząd Spółki VII kadencji składał się będzie od 2 do 4 członków.</w:t>
      </w:r>
    </w:p>
    <w:p w:rsidR="00B54D39" w:rsidRPr="00B84A13" w:rsidRDefault="00B54D39" w:rsidP="00B54D39">
      <w:pPr>
        <w:pStyle w:val="Tekstpodstawowy0"/>
        <w:jc w:val="both"/>
        <w:rPr>
          <w:rFonts w:asciiTheme="minorHAnsi" w:hAnsiTheme="minorHAnsi" w:cstheme="minorHAnsi"/>
          <w:sz w:val="16"/>
          <w:szCs w:val="16"/>
        </w:rPr>
      </w:pPr>
      <w:r w:rsidRPr="00B84A13">
        <w:rPr>
          <w:rFonts w:asciiTheme="minorHAnsi" w:hAnsiTheme="minorHAnsi" w:cstheme="minorHAnsi"/>
          <w:sz w:val="16"/>
          <w:szCs w:val="16"/>
        </w:rPr>
        <w:t>Jednocześnie Rada Nadzorcza powołała Zarząd Spółki VII kadencji w składzie:</w:t>
      </w:r>
    </w:p>
    <w:p w:rsidR="00B54D39" w:rsidRPr="00B84A13" w:rsidRDefault="00B54D39" w:rsidP="00B54D39">
      <w:pPr>
        <w:pStyle w:val="Tekstpodstawowy0"/>
        <w:jc w:val="both"/>
        <w:rPr>
          <w:rFonts w:asciiTheme="minorHAnsi" w:hAnsiTheme="minorHAnsi" w:cstheme="minorHAnsi"/>
          <w:sz w:val="16"/>
          <w:szCs w:val="16"/>
        </w:rPr>
      </w:pPr>
      <w:r w:rsidRPr="00B84A13">
        <w:rPr>
          <w:rFonts w:asciiTheme="minorHAnsi" w:hAnsiTheme="minorHAnsi" w:cstheme="minorHAnsi"/>
          <w:sz w:val="16"/>
          <w:szCs w:val="16"/>
        </w:rPr>
        <w:t>Bartłomiej Krupa – Prezes Zarządu</w:t>
      </w:r>
    </w:p>
    <w:p w:rsidR="00B54D39" w:rsidRPr="00B84A13" w:rsidRDefault="00B54D39" w:rsidP="00B54D39">
      <w:pPr>
        <w:pStyle w:val="Tekstpodstawowy0"/>
        <w:jc w:val="both"/>
        <w:rPr>
          <w:rFonts w:asciiTheme="minorHAnsi" w:hAnsiTheme="minorHAnsi" w:cstheme="minorHAnsi"/>
          <w:sz w:val="16"/>
          <w:szCs w:val="16"/>
        </w:rPr>
      </w:pPr>
      <w:r w:rsidRPr="00B84A13">
        <w:rPr>
          <w:rFonts w:asciiTheme="minorHAnsi" w:hAnsiTheme="minorHAnsi" w:cstheme="minorHAnsi"/>
          <w:sz w:val="16"/>
          <w:szCs w:val="16"/>
        </w:rPr>
        <w:t>Agnieszka Czaplińska – Wiceprezes Zarządu - Dyrektor Finansowy</w:t>
      </w:r>
    </w:p>
    <w:p w:rsidR="00B54D39" w:rsidRPr="00B84A13" w:rsidRDefault="00B54D39" w:rsidP="00B54D39">
      <w:pPr>
        <w:pStyle w:val="Tekstpodstawowy0"/>
        <w:jc w:val="both"/>
        <w:rPr>
          <w:rFonts w:asciiTheme="minorHAnsi" w:hAnsiTheme="minorHAnsi" w:cstheme="minorHAnsi"/>
          <w:sz w:val="16"/>
          <w:szCs w:val="16"/>
        </w:rPr>
      </w:pPr>
      <w:r w:rsidRPr="00B84A13">
        <w:rPr>
          <w:rFonts w:asciiTheme="minorHAnsi" w:hAnsiTheme="minorHAnsi" w:cstheme="minorHAnsi"/>
          <w:sz w:val="16"/>
          <w:szCs w:val="16"/>
        </w:rPr>
        <w:t>Tomasz Stanisławski – Członek Zarządu – Dyrektor Sprzedaży</w:t>
      </w:r>
    </w:p>
    <w:p w:rsidR="00B54D39" w:rsidRPr="00B84A13" w:rsidRDefault="00B54D39" w:rsidP="00B54D39">
      <w:pPr>
        <w:pStyle w:val="Tekstpodstawowy0"/>
        <w:jc w:val="both"/>
        <w:rPr>
          <w:rFonts w:asciiTheme="minorHAnsi" w:hAnsiTheme="minorHAnsi" w:cstheme="minorHAnsi"/>
          <w:sz w:val="16"/>
          <w:szCs w:val="16"/>
        </w:rPr>
      </w:pPr>
      <w:r w:rsidRPr="00B84A13">
        <w:rPr>
          <w:rFonts w:asciiTheme="minorHAnsi" w:hAnsiTheme="minorHAnsi" w:cstheme="minorHAnsi"/>
          <w:sz w:val="16"/>
          <w:szCs w:val="16"/>
        </w:rPr>
        <w:t>Magdalena Kryska – Członek Zarządu – Dyrektor Organizacyjny</w:t>
      </w:r>
    </w:p>
    <w:p w:rsidR="00B54D39" w:rsidRPr="00B84A13" w:rsidRDefault="00B54D39" w:rsidP="00B54D39">
      <w:pPr>
        <w:pStyle w:val="Tekstpodstawowy0"/>
        <w:jc w:val="both"/>
        <w:rPr>
          <w:rFonts w:asciiTheme="minorHAnsi" w:hAnsiTheme="minorHAnsi" w:cstheme="minorHAnsi"/>
          <w:sz w:val="16"/>
          <w:szCs w:val="16"/>
        </w:rPr>
      </w:pPr>
      <w:r w:rsidRPr="00B84A13">
        <w:rPr>
          <w:rFonts w:asciiTheme="minorHAnsi" w:hAnsiTheme="minorHAnsi" w:cstheme="minorHAnsi"/>
          <w:sz w:val="16"/>
          <w:szCs w:val="16"/>
        </w:rPr>
        <w:t>Uchwała weszła w życie z dniem odbycia Zwyczajnego Walnego Zgromadzenia Akcjonariuszy VOTUM S.A. zatwierdzającego sprawozdanie finansowe Spółki za rok obrotowy 2017, które odbyło się w dniu 29 czerwca 2018 r.</w:t>
      </w:r>
    </w:p>
    <w:p w:rsidR="00B54D39" w:rsidRDefault="00B54D39" w:rsidP="00B54D39">
      <w:pPr>
        <w:rPr>
          <w:rFonts w:eastAsia="Calibri"/>
          <w:sz w:val="16"/>
          <w:szCs w:val="16"/>
        </w:rPr>
      </w:pPr>
    </w:p>
    <w:p w:rsidR="00B54D39" w:rsidRDefault="00B54D39" w:rsidP="00B54D39">
      <w:pPr>
        <w:rPr>
          <w:sz w:val="16"/>
          <w:szCs w:val="16"/>
        </w:rPr>
      </w:pPr>
      <w:r w:rsidRPr="0018062A">
        <w:rPr>
          <w:rFonts w:eastAsia="Calibri"/>
          <w:sz w:val="16"/>
          <w:szCs w:val="16"/>
        </w:rPr>
        <w:t xml:space="preserve">W dniu </w:t>
      </w:r>
      <w:r>
        <w:rPr>
          <w:rFonts w:eastAsia="Calibri"/>
          <w:sz w:val="16"/>
          <w:szCs w:val="16"/>
        </w:rPr>
        <w:t>10 października</w:t>
      </w:r>
      <w:r w:rsidRPr="0018062A">
        <w:rPr>
          <w:rFonts w:eastAsia="Calibri"/>
          <w:sz w:val="16"/>
          <w:szCs w:val="16"/>
        </w:rPr>
        <w:t xml:space="preserve"> 2018 r. Pani </w:t>
      </w:r>
      <w:r>
        <w:rPr>
          <w:rFonts w:eastAsia="Calibri"/>
          <w:sz w:val="16"/>
          <w:szCs w:val="16"/>
        </w:rPr>
        <w:t>Agnieszka Czaplińska</w:t>
      </w:r>
      <w:r w:rsidRPr="0018062A">
        <w:rPr>
          <w:rFonts w:eastAsia="Calibri"/>
          <w:sz w:val="16"/>
          <w:szCs w:val="16"/>
        </w:rPr>
        <w:t xml:space="preserve"> złożyła rezygnację z członkostwa w Zarządzie </w:t>
      </w:r>
      <w:r>
        <w:rPr>
          <w:rFonts w:eastAsia="Calibri"/>
          <w:sz w:val="16"/>
          <w:szCs w:val="16"/>
        </w:rPr>
        <w:t>VOTUM</w:t>
      </w:r>
      <w:r w:rsidRPr="0018062A">
        <w:rPr>
          <w:rFonts w:eastAsia="Calibri"/>
          <w:sz w:val="16"/>
          <w:szCs w:val="16"/>
        </w:rPr>
        <w:t xml:space="preserve"> S.A. i pełnienia funkcji Wiceprezesa Zarządu</w:t>
      </w:r>
      <w:r>
        <w:rPr>
          <w:rFonts w:eastAsia="Calibri"/>
          <w:sz w:val="16"/>
          <w:szCs w:val="16"/>
        </w:rPr>
        <w:t>-Dyrektora Finansowego</w:t>
      </w:r>
      <w:r w:rsidRPr="0018062A">
        <w:rPr>
          <w:rFonts w:eastAsia="Calibri"/>
          <w:sz w:val="16"/>
          <w:szCs w:val="16"/>
        </w:rPr>
        <w:t xml:space="preserve"> ze skutkiem na dzień </w:t>
      </w:r>
      <w:r>
        <w:rPr>
          <w:rFonts w:eastAsia="Calibri"/>
          <w:sz w:val="16"/>
          <w:szCs w:val="16"/>
        </w:rPr>
        <w:t>10 października</w:t>
      </w:r>
      <w:r w:rsidRPr="0018062A">
        <w:rPr>
          <w:rFonts w:eastAsia="Calibri"/>
          <w:sz w:val="16"/>
          <w:szCs w:val="16"/>
        </w:rPr>
        <w:t xml:space="preserve"> 2018 r. </w:t>
      </w:r>
      <w:r w:rsidRPr="00E52298">
        <w:rPr>
          <w:sz w:val="16"/>
          <w:szCs w:val="16"/>
        </w:rPr>
        <w:t>Jako przyczynę rezygnacji Pani Agnieszka Czaplińska wskazała otrzymanie propozycji objęcia obowiązków w jednej ze spółek Grupy Kapitałowej DSA, do której należy VOTUM S.A.</w:t>
      </w:r>
    </w:p>
    <w:p w:rsidR="00B54D39" w:rsidRDefault="00B54D39" w:rsidP="00B54D39">
      <w:pPr>
        <w:rPr>
          <w:sz w:val="16"/>
          <w:szCs w:val="16"/>
        </w:rPr>
      </w:pPr>
    </w:p>
    <w:p w:rsidR="00B54D39" w:rsidRPr="00E52298" w:rsidRDefault="00B54D39" w:rsidP="00B54D39">
      <w:pPr>
        <w:rPr>
          <w:rFonts w:eastAsia="Calibri"/>
          <w:sz w:val="16"/>
          <w:szCs w:val="16"/>
        </w:rPr>
      </w:pPr>
      <w:r>
        <w:rPr>
          <w:sz w:val="16"/>
          <w:szCs w:val="16"/>
        </w:rPr>
        <w:t>W dniu 2 stycznia 2019 r. Rada Nadzorcza Spółki podjęła uchwałę o powołaniu w skład Zarządu VII kadencji Pana Kamila Krążka, któremu powierzono funkcję Wiceprezesa Zarządu.</w:t>
      </w:r>
    </w:p>
    <w:p w:rsidR="00B54D39" w:rsidRPr="0018062A" w:rsidRDefault="00B54D39" w:rsidP="00B54D39">
      <w:pPr>
        <w:pStyle w:val="Nagwek6"/>
        <w:numPr>
          <w:ilvl w:val="0"/>
          <w:numId w:val="0"/>
        </w:numPr>
        <w:rPr>
          <w:sz w:val="16"/>
          <w:szCs w:val="16"/>
        </w:rPr>
      </w:pPr>
      <w:r w:rsidRPr="0018062A">
        <w:rPr>
          <w:sz w:val="16"/>
          <w:szCs w:val="16"/>
        </w:rPr>
        <w:lastRenderedPageBreak/>
        <w:t>Rada Nadzorcza na dzień sporządz</w:t>
      </w:r>
      <w:r>
        <w:rPr>
          <w:sz w:val="16"/>
          <w:szCs w:val="16"/>
        </w:rPr>
        <w:t>a</w:t>
      </w:r>
      <w:r w:rsidRPr="0018062A">
        <w:rPr>
          <w:sz w:val="16"/>
          <w:szCs w:val="16"/>
        </w:rPr>
        <w:t>nia sprawozdania:</w:t>
      </w:r>
    </w:p>
    <w:tbl>
      <w:tblPr>
        <w:tblW w:w="9356" w:type="dxa"/>
        <w:jc w:val="center"/>
        <w:tblLook w:val="01E0" w:firstRow="1" w:lastRow="1" w:firstColumn="1" w:lastColumn="1" w:noHBand="0" w:noVBand="0"/>
      </w:tblPr>
      <w:tblGrid>
        <w:gridCol w:w="2695"/>
        <w:gridCol w:w="283"/>
        <w:gridCol w:w="6378"/>
      </w:tblGrid>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ascii="Calibri" w:hAnsi="Calibri"/>
                <w:sz w:val="16"/>
                <w:szCs w:val="16"/>
              </w:rPr>
            </w:pPr>
            <w:r w:rsidRPr="0018062A">
              <w:rPr>
                <w:rFonts w:eastAsia="Calibri"/>
                <w:sz w:val="16"/>
                <w:szCs w:val="16"/>
              </w:rPr>
              <w:t>Andrzej Dadełło</w:t>
            </w:r>
          </w:p>
        </w:tc>
        <w:tc>
          <w:tcPr>
            <w:tcW w:w="283" w:type="dxa"/>
            <w:vAlign w:val="center"/>
          </w:tcPr>
          <w:p w:rsidR="00B54D39" w:rsidRPr="0018062A" w:rsidRDefault="00B54D39" w:rsidP="00B54D39">
            <w:pPr>
              <w:rPr>
                <w:rFonts w:ascii="Calibri" w:hAnsi="Calibri"/>
                <w:sz w:val="16"/>
                <w:szCs w:val="16"/>
              </w:rPr>
            </w:pPr>
            <w:r w:rsidRPr="0018062A">
              <w:rPr>
                <w:rFonts w:eastAsia="Calibri"/>
                <w:sz w:val="16"/>
                <w:szCs w:val="16"/>
              </w:rPr>
              <w:t>-</w:t>
            </w:r>
          </w:p>
        </w:tc>
        <w:tc>
          <w:tcPr>
            <w:tcW w:w="6378" w:type="dxa"/>
            <w:vAlign w:val="center"/>
          </w:tcPr>
          <w:p w:rsidR="00B54D39" w:rsidRPr="0018062A" w:rsidRDefault="00B54D39" w:rsidP="00B54D39">
            <w:pPr>
              <w:rPr>
                <w:rFonts w:ascii="Calibri" w:hAnsi="Calibri"/>
                <w:sz w:val="16"/>
                <w:szCs w:val="16"/>
              </w:rPr>
            </w:pPr>
            <w:r w:rsidRPr="0018062A">
              <w:rPr>
                <w:rFonts w:eastAsia="Calibri"/>
                <w:sz w:val="16"/>
                <w:szCs w:val="16"/>
              </w:rPr>
              <w:t>Przewodniczący Rady Nadzorczej</w:t>
            </w: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ascii="Calibri" w:hAnsi="Calibri"/>
                <w:sz w:val="16"/>
                <w:szCs w:val="16"/>
              </w:rPr>
            </w:pPr>
            <w:r w:rsidRPr="0018062A">
              <w:rPr>
                <w:rFonts w:eastAsia="Calibri"/>
                <w:sz w:val="16"/>
                <w:szCs w:val="16"/>
              </w:rPr>
              <w:t>Andrzej Łebek</w:t>
            </w:r>
          </w:p>
        </w:tc>
        <w:tc>
          <w:tcPr>
            <w:tcW w:w="283" w:type="dxa"/>
            <w:vAlign w:val="center"/>
          </w:tcPr>
          <w:p w:rsidR="00B54D39" w:rsidRPr="0018062A" w:rsidRDefault="00B54D39" w:rsidP="00B54D39">
            <w:pPr>
              <w:rPr>
                <w:rFonts w:ascii="Calibri" w:hAnsi="Calibri"/>
                <w:sz w:val="16"/>
                <w:szCs w:val="16"/>
              </w:rPr>
            </w:pPr>
            <w:r w:rsidRPr="0018062A">
              <w:rPr>
                <w:rFonts w:eastAsia="Calibri"/>
                <w:sz w:val="16"/>
                <w:szCs w:val="16"/>
              </w:rPr>
              <w:t xml:space="preserve">- </w:t>
            </w:r>
          </w:p>
        </w:tc>
        <w:tc>
          <w:tcPr>
            <w:tcW w:w="6378" w:type="dxa"/>
            <w:vAlign w:val="center"/>
          </w:tcPr>
          <w:p w:rsidR="00B54D39" w:rsidRPr="0018062A" w:rsidRDefault="00B54D39" w:rsidP="00B54D39">
            <w:pPr>
              <w:rPr>
                <w:rFonts w:ascii="Calibri" w:hAnsi="Calibri"/>
                <w:sz w:val="16"/>
                <w:szCs w:val="16"/>
              </w:rPr>
            </w:pPr>
            <w:r w:rsidRPr="0018062A">
              <w:rPr>
                <w:rFonts w:eastAsia="Calibri"/>
                <w:sz w:val="16"/>
                <w:szCs w:val="16"/>
              </w:rPr>
              <w:t>Wiceprzewodniczący Rady Nadzorczej</w:t>
            </w: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ascii="Calibri" w:hAnsi="Calibri"/>
                <w:sz w:val="16"/>
                <w:szCs w:val="16"/>
              </w:rPr>
            </w:pPr>
            <w:r w:rsidRPr="0018062A">
              <w:rPr>
                <w:rFonts w:eastAsia="Calibri"/>
                <w:sz w:val="16"/>
                <w:szCs w:val="16"/>
              </w:rPr>
              <w:t>Jerzy Krawczyk</w:t>
            </w:r>
          </w:p>
        </w:tc>
        <w:tc>
          <w:tcPr>
            <w:tcW w:w="283" w:type="dxa"/>
            <w:vAlign w:val="center"/>
          </w:tcPr>
          <w:p w:rsidR="00B54D39" w:rsidRPr="0018062A" w:rsidRDefault="00B54D39" w:rsidP="00B54D39">
            <w:pPr>
              <w:rPr>
                <w:rFonts w:ascii="Calibri" w:hAnsi="Calibri"/>
                <w:sz w:val="16"/>
                <w:szCs w:val="16"/>
              </w:rPr>
            </w:pPr>
            <w:r w:rsidRPr="0018062A">
              <w:rPr>
                <w:rFonts w:eastAsia="Calibri"/>
                <w:sz w:val="16"/>
                <w:szCs w:val="16"/>
              </w:rPr>
              <w:t>-</w:t>
            </w:r>
          </w:p>
        </w:tc>
        <w:tc>
          <w:tcPr>
            <w:tcW w:w="6378" w:type="dxa"/>
            <w:vAlign w:val="center"/>
          </w:tcPr>
          <w:p w:rsidR="00B54D39" w:rsidRPr="0018062A" w:rsidRDefault="00B54D39" w:rsidP="00B54D39">
            <w:pPr>
              <w:rPr>
                <w:rFonts w:ascii="Calibri" w:hAnsi="Calibri"/>
                <w:sz w:val="16"/>
                <w:szCs w:val="16"/>
              </w:rPr>
            </w:pPr>
            <w:r w:rsidRPr="0018062A">
              <w:rPr>
                <w:rFonts w:eastAsia="Calibri"/>
                <w:sz w:val="16"/>
                <w:szCs w:val="16"/>
              </w:rPr>
              <w:t>Członek Rady Nadzorczej</w:t>
            </w: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eastAsia="Calibri"/>
                <w:sz w:val="16"/>
                <w:szCs w:val="16"/>
              </w:rPr>
            </w:pPr>
            <w:r>
              <w:rPr>
                <w:rFonts w:eastAsia="Calibri"/>
                <w:sz w:val="16"/>
                <w:szCs w:val="16"/>
              </w:rPr>
              <w:t>Martyna Pajączek</w:t>
            </w:r>
          </w:p>
        </w:tc>
        <w:tc>
          <w:tcPr>
            <w:tcW w:w="283" w:type="dxa"/>
            <w:vAlign w:val="center"/>
          </w:tcPr>
          <w:p w:rsidR="00B54D39" w:rsidRPr="0018062A" w:rsidRDefault="00B54D39" w:rsidP="00B54D39">
            <w:pPr>
              <w:rPr>
                <w:rFonts w:eastAsia="Calibri"/>
                <w:sz w:val="16"/>
                <w:szCs w:val="16"/>
              </w:rPr>
            </w:pPr>
            <w:r>
              <w:rPr>
                <w:rFonts w:eastAsia="Calibri"/>
                <w:sz w:val="16"/>
                <w:szCs w:val="16"/>
              </w:rPr>
              <w:t>-</w:t>
            </w:r>
          </w:p>
        </w:tc>
        <w:tc>
          <w:tcPr>
            <w:tcW w:w="6378" w:type="dxa"/>
            <w:vAlign w:val="center"/>
          </w:tcPr>
          <w:p w:rsidR="00B54D39" w:rsidRPr="0018062A" w:rsidRDefault="00B54D39" w:rsidP="00B54D39">
            <w:pPr>
              <w:rPr>
                <w:rFonts w:eastAsia="Calibri"/>
                <w:sz w:val="16"/>
                <w:szCs w:val="16"/>
              </w:rPr>
            </w:pPr>
            <w:r w:rsidRPr="0018062A">
              <w:rPr>
                <w:rFonts w:eastAsia="Calibri"/>
                <w:sz w:val="16"/>
                <w:szCs w:val="16"/>
              </w:rPr>
              <w:t>Członek Rady Nadzorczej</w:t>
            </w: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ascii="Calibri" w:hAnsi="Calibri"/>
                <w:sz w:val="16"/>
                <w:szCs w:val="16"/>
              </w:rPr>
            </w:pPr>
            <w:r w:rsidRPr="0018062A">
              <w:rPr>
                <w:rFonts w:eastAsia="Calibri"/>
                <w:sz w:val="16"/>
                <w:szCs w:val="16"/>
              </w:rPr>
              <w:t>Marek Stokłosa</w:t>
            </w:r>
          </w:p>
        </w:tc>
        <w:tc>
          <w:tcPr>
            <w:tcW w:w="283" w:type="dxa"/>
            <w:vAlign w:val="center"/>
          </w:tcPr>
          <w:p w:rsidR="00B54D39" w:rsidRPr="0018062A" w:rsidRDefault="00B54D39" w:rsidP="00B54D39">
            <w:pPr>
              <w:rPr>
                <w:rFonts w:ascii="Calibri" w:hAnsi="Calibri"/>
                <w:sz w:val="16"/>
                <w:szCs w:val="16"/>
              </w:rPr>
            </w:pPr>
            <w:r w:rsidRPr="0018062A">
              <w:rPr>
                <w:rFonts w:eastAsia="Calibri"/>
                <w:sz w:val="16"/>
                <w:szCs w:val="16"/>
              </w:rPr>
              <w:t>-</w:t>
            </w:r>
          </w:p>
        </w:tc>
        <w:tc>
          <w:tcPr>
            <w:tcW w:w="6378" w:type="dxa"/>
            <w:vAlign w:val="center"/>
          </w:tcPr>
          <w:p w:rsidR="00B54D39" w:rsidRPr="0018062A" w:rsidRDefault="00B54D39" w:rsidP="00B54D39">
            <w:pPr>
              <w:rPr>
                <w:rFonts w:eastAsia="Calibri"/>
                <w:sz w:val="16"/>
                <w:szCs w:val="16"/>
              </w:rPr>
            </w:pPr>
            <w:r w:rsidRPr="0018062A">
              <w:rPr>
                <w:rFonts w:eastAsia="Calibri"/>
                <w:sz w:val="16"/>
                <w:szCs w:val="16"/>
              </w:rPr>
              <w:t>Członek Rady Nadzorczej</w:t>
            </w:r>
          </w:p>
          <w:p w:rsidR="00B54D39" w:rsidRPr="0018062A" w:rsidRDefault="00B54D39" w:rsidP="00B54D39">
            <w:pPr>
              <w:rPr>
                <w:rFonts w:eastAsia="Calibri"/>
                <w:sz w:val="16"/>
                <w:szCs w:val="16"/>
              </w:rPr>
            </w:pPr>
            <w:r w:rsidRPr="0018062A">
              <w:rPr>
                <w:rFonts w:eastAsia="Calibri"/>
                <w:sz w:val="16"/>
                <w:szCs w:val="16"/>
              </w:rPr>
              <w:t>Ja</w:t>
            </w:r>
          </w:p>
          <w:p w:rsidR="00B54D39" w:rsidRPr="0018062A" w:rsidRDefault="00B54D39" w:rsidP="00B54D39">
            <w:pPr>
              <w:rPr>
                <w:rFonts w:ascii="Calibri" w:hAnsi="Calibri"/>
                <w:sz w:val="16"/>
                <w:szCs w:val="16"/>
              </w:rPr>
            </w:pP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ascii="Calibri" w:hAnsi="Calibri"/>
                <w:sz w:val="16"/>
                <w:szCs w:val="16"/>
              </w:rPr>
            </w:pPr>
            <w:r w:rsidRPr="0018062A">
              <w:rPr>
                <w:rFonts w:eastAsia="Calibri"/>
                <w:sz w:val="16"/>
                <w:szCs w:val="16"/>
              </w:rPr>
              <w:t>Joanna Wilczyńska</w:t>
            </w:r>
          </w:p>
        </w:tc>
        <w:tc>
          <w:tcPr>
            <w:tcW w:w="283" w:type="dxa"/>
            <w:vAlign w:val="center"/>
          </w:tcPr>
          <w:p w:rsidR="00B54D39" w:rsidRPr="0018062A" w:rsidRDefault="00B54D39" w:rsidP="00B54D39">
            <w:pPr>
              <w:rPr>
                <w:rFonts w:ascii="Calibri" w:hAnsi="Calibri"/>
                <w:sz w:val="16"/>
                <w:szCs w:val="16"/>
              </w:rPr>
            </w:pPr>
            <w:r w:rsidRPr="0018062A">
              <w:rPr>
                <w:rFonts w:eastAsia="Calibri"/>
                <w:sz w:val="16"/>
                <w:szCs w:val="16"/>
              </w:rPr>
              <w:t>-</w:t>
            </w:r>
          </w:p>
        </w:tc>
        <w:tc>
          <w:tcPr>
            <w:tcW w:w="6378" w:type="dxa"/>
            <w:vAlign w:val="center"/>
          </w:tcPr>
          <w:p w:rsidR="00B54D39" w:rsidRDefault="00B54D39" w:rsidP="00B54D39">
            <w:pPr>
              <w:rPr>
                <w:rFonts w:eastAsia="Calibri"/>
                <w:sz w:val="16"/>
                <w:szCs w:val="16"/>
              </w:rPr>
            </w:pPr>
            <w:r w:rsidRPr="0018062A">
              <w:rPr>
                <w:rFonts w:eastAsia="Calibri"/>
                <w:sz w:val="16"/>
                <w:szCs w:val="16"/>
              </w:rPr>
              <w:t>Członek Rady Nadzorczej</w:t>
            </w:r>
          </w:p>
          <w:p w:rsidR="00B54D39" w:rsidRDefault="00B54D39" w:rsidP="00B54D39">
            <w:pPr>
              <w:rPr>
                <w:rFonts w:eastAsia="Calibri"/>
                <w:sz w:val="16"/>
                <w:szCs w:val="16"/>
              </w:rPr>
            </w:pPr>
          </w:p>
          <w:p w:rsidR="00B54D39" w:rsidRPr="0018062A" w:rsidRDefault="00B54D39" w:rsidP="00B54D39">
            <w:pPr>
              <w:rPr>
                <w:rFonts w:eastAsia="Calibri"/>
                <w:sz w:val="16"/>
                <w:szCs w:val="16"/>
              </w:rPr>
            </w:pPr>
          </w:p>
          <w:p w:rsidR="00B54D39" w:rsidRPr="0018062A" w:rsidRDefault="00B54D39" w:rsidP="00B54D39">
            <w:pPr>
              <w:rPr>
                <w:rFonts w:eastAsia="Calibri"/>
                <w:sz w:val="16"/>
                <w:szCs w:val="16"/>
              </w:rPr>
            </w:pPr>
            <w:r w:rsidRPr="0018062A">
              <w:rPr>
                <w:rFonts w:eastAsia="Calibri"/>
                <w:sz w:val="16"/>
                <w:szCs w:val="16"/>
              </w:rPr>
              <w:t>Ja</w:t>
            </w:r>
          </w:p>
          <w:p w:rsidR="00B54D39" w:rsidRPr="0018062A" w:rsidRDefault="00B54D39" w:rsidP="00B54D39">
            <w:pPr>
              <w:rPr>
                <w:rFonts w:ascii="Calibri" w:hAnsi="Calibri"/>
                <w:sz w:val="16"/>
                <w:szCs w:val="16"/>
              </w:rPr>
            </w:pP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ascii="Calibri" w:hAnsi="Calibri"/>
                <w:sz w:val="16"/>
                <w:szCs w:val="16"/>
              </w:rPr>
            </w:pPr>
            <w:r>
              <w:rPr>
                <w:rFonts w:eastAsia="Calibri"/>
                <w:sz w:val="16"/>
                <w:szCs w:val="16"/>
              </w:rPr>
              <w:t>Marek Wierzba</w:t>
            </w:r>
          </w:p>
        </w:tc>
        <w:tc>
          <w:tcPr>
            <w:tcW w:w="283" w:type="dxa"/>
            <w:vAlign w:val="center"/>
          </w:tcPr>
          <w:p w:rsidR="00B54D39" w:rsidRPr="0018062A" w:rsidRDefault="00B54D39" w:rsidP="00B54D39">
            <w:pPr>
              <w:rPr>
                <w:rFonts w:ascii="Calibri" w:hAnsi="Calibri"/>
                <w:sz w:val="16"/>
                <w:szCs w:val="16"/>
              </w:rPr>
            </w:pPr>
            <w:r>
              <w:rPr>
                <w:rFonts w:eastAsia="Calibri"/>
                <w:sz w:val="16"/>
                <w:szCs w:val="16"/>
              </w:rPr>
              <w:t>-</w:t>
            </w:r>
          </w:p>
        </w:tc>
        <w:tc>
          <w:tcPr>
            <w:tcW w:w="6378" w:type="dxa"/>
            <w:vAlign w:val="center"/>
          </w:tcPr>
          <w:p w:rsidR="00B54D39" w:rsidRPr="0018062A" w:rsidRDefault="00B54D39" w:rsidP="00B54D39">
            <w:pPr>
              <w:rPr>
                <w:rFonts w:ascii="Calibri" w:hAnsi="Calibri"/>
                <w:sz w:val="16"/>
                <w:szCs w:val="16"/>
              </w:rPr>
            </w:pPr>
            <w:r>
              <w:rPr>
                <w:rFonts w:eastAsia="Calibri"/>
                <w:sz w:val="16"/>
                <w:szCs w:val="16"/>
              </w:rPr>
              <w:t>Członek Rady Nadzorczej</w:t>
            </w:r>
          </w:p>
        </w:tc>
      </w:tr>
      <w:tr w:rsidR="00B54D39" w:rsidRPr="0018062A" w:rsidTr="00B54D39">
        <w:trPr>
          <w:trHeight w:hRule="exact" w:val="227"/>
          <w:jc w:val="center"/>
        </w:trPr>
        <w:tc>
          <w:tcPr>
            <w:tcW w:w="2695" w:type="dxa"/>
            <w:shd w:val="clear" w:color="auto" w:fill="auto"/>
            <w:vAlign w:val="center"/>
          </w:tcPr>
          <w:p w:rsidR="00B54D39" w:rsidRPr="0018062A" w:rsidRDefault="00B54D39" w:rsidP="00B54D39">
            <w:pPr>
              <w:rPr>
                <w:rFonts w:eastAsia="Calibri"/>
                <w:sz w:val="16"/>
                <w:szCs w:val="16"/>
              </w:rPr>
            </w:pPr>
          </w:p>
        </w:tc>
        <w:tc>
          <w:tcPr>
            <w:tcW w:w="283" w:type="dxa"/>
            <w:vAlign w:val="center"/>
          </w:tcPr>
          <w:p w:rsidR="00B54D39" w:rsidRPr="0018062A" w:rsidRDefault="00B54D39" w:rsidP="00B54D39">
            <w:pPr>
              <w:rPr>
                <w:rFonts w:eastAsia="Calibri"/>
                <w:sz w:val="16"/>
                <w:szCs w:val="16"/>
              </w:rPr>
            </w:pPr>
          </w:p>
        </w:tc>
        <w:tc>
          <w:tcPr>
            <w:tcW w:w="6378" w:type="dxa"/>
            <w:vAlign w:val="center"/>
          </w:tcPr>
          <w:p w:rsidR="00B54D39" w:rsidRPr="0018062A" w:rsidRDefault="00B54D39" w:rsidP="00B54D39">
            <w:pPr>
              <w:rPr>
                <w:rFonts w:eastAsia="Calibri"/>
                <w:sz w:val="16"/>
                <w:szCs w:val="16"/>
              </w:rPr>
            </w:pPr>
          </w:p>
        </w:tc>
      </w:tr>
    </w:tbl>
    <w:p w:rsidR="00B54D39" w:rsidRPr="0018062A" w:rsidRDefault="00B54D39" w:rsidP="00B54D39">
      <w:pPr>
        <w:pStyle w:val="Nagwek6"/>
        <w:numPr>
          <w:ilvl w:val="0"/>
          <w:numId w:val="0"/>
        </w:numPr>
        <w:rPr>
          <w:sz w:val="16"/>
          <w:szCs w:val="16"/>
        </w:rPr>
      </w:pPr>
      <w:r w:rsidRPr="0018062A">
        <w:rPr>
          <w:sz w:val="16"/>
          <w:szCs w:val="16"/>
        </w:rPr>
        <w:t xml:space="preserve">Zmiany w składzie </w:t>
      </w:r>
      <w:r>
        <w:rPr>
          <w:sz w:val="16"/>
          <w:szCs w:val="16"/>
        </w:rPr>
        <w:t>Rady Nadzorczej</w:t>
      </w:r>
      <w:r w:rsidRPr="0018062A">
        <w:rPr>
          <w:sz w:val="16"/>
          <w:szCs w:val="16"/>
        </w:rPr>
        <w:t xml:space="preserve"> Spółki:</w:t>
      </w:r>
    </w:p>
    <w:p w:rsidR="00B54D39" w:rsidRDefault="00B54D39" w:rsidP="00B54D39">
      <w:pPr>
        <w:pStyle w:val="tekstpodstawowysprawozdania"/>
        <w:rPr>
          <w:rFonts w:cstheme="minorHAnsi"/>
          <w:szCs w:val="16"/>
        </w:rPr>
      </w:pPr>
      <w:r w:rsidRPr="007A4A1E">
        <w:rPr>
          <w:rFonts w:cstheme="minorHAnsi"/>
          <w:szCs w:val="16"/>
        </w:rPr>
        <w:t>W dniu 29 czerwca 2018 r. Zwyczajne Walne Zgromadzenie Akcjonariuszy VOTUM S.A. podjęło uchwałę o powołaniu Pana Marka Wierzby w skład Rady Nadzorczej V kadencji.</w:t>
      </w:r>
    </w:p>
    <w:p w:rsidR="00B54D39" w:rsidRDefault="00B54D39" w:rsidP="00B54D39">
      <w:pPr>
        <w:pStyle w:val="tekstpodstawowysprawozdania"/>
        <w:rPr>
          <w:rFonts w:cstheme="minorHAnsi"/>
          <w:szCs w:val="16"/>
        </w:rPr>
      </w:pPr>
    </w:p>
    <w:p w:rsidR="00B54D39" w:rsidRDefault="00B54D39" w:rsidP="00B54D39">
      <w:pPr>
        <w:pStyle w:val="tekstpodstawowysprawozdania"/>
        <w:rPr>
          <w:rFonts w:cstheme="minorHAnsi"/>
          <w:szCs w:val="16"/>
        </w:rPr>
      </w:pPr>
      <w:r>
        <w:rPr>
          <w:rFonts w:cstheme="minorHAnsi"/>
          <w:szCs w:val="16"/>
        </w:rPr>
        <w:t>W dniu 21 grudnia 2018 r. Pani Anna Ludwig złożyła rezygnację z członkostwa w Radzie Nadzorczej VOTUM S.A. ze skutkiem na dzień 31 grudnia 2018 r. Pani Anna Ludwig nie wskazała przyczyn rezygnacji.</w:t>
      </w:r>
    </w:p>
    <w:p w:rsidR="00B54D39" w:rsidRDefault="00B54D39" w:rsidP="00B54D39">
      <w:pPr>
        <w:pStyle w:val="tekstpodstawowysprawozdania"/>
        <w:rPr>
          <w:rFonts w:cstheme="minorHAnsi"/>
          <w:szCs w:val="16"/>
        </w:rPr>
      </w:pPr>
    </w:p>
    <w:p w:rsidR="00B54D39" w:rsidRDefault="00B54D39" w:rsidP="00B54D39">
      <w:pPr>
        <w:pStyle w:val="tekstpodstawowysprawozdania"/>
        <w:rPr>
          <w:rFonts w:cstheme="minorHAnsi"/>
          <w:szCs w:val="16"/>
        </w:rPr>
      </w:pPr>
      <w:r>
        <w:rPr>
          <w:rFonts w:cstheme="minorHAnsi"/>
          <w:szCs w:val="16"/>
        </w:rPr>
        <w:t>W dniu 17 stycznia 2019 r. Nadz</w:t>
      </w:r>
      <w:r w:rsidRPr="007A4A1E">
        <w:rPr>
          <w:rFonts w:cstheme="minorHAnsi"/>
          <w:szCs w:val="16"/>
        </w:rPr>
        <w:t xml:space="preserve">wyczajne Walne Zgromadzenie Akcjonariuszy VOTUM S.A. </w:t>
      </w:r>
      <w:r>
        <w:rPr>
          <w:rFonts w:cstheme="minorHAnsi"/>
          <w:szCs w:val="16"/>
        </w:rPr>
        <w:t>podjęło uchwałę o powołaniu Pani Martyny Pajączek</w:t>
      </w:r>
      <w:r w:rsidRPr="007A4A1E">
        <w:rPr>
          <w:rFonts w:cstheme="minorHAnsi"/>
          <w:szCs w:val="16"/>
        </w:rPr>
        <w:t xml:space="preserve"> w skład Rady Nadzorczej V kadencji.</w:t>
      </w:r>
    </w:p>
    <w:p w:rsidR="00B54D39" w:rsidRPr="0018062A" w:rsidRDefault="00B54D39" w:rsidP="00B54D39">
      <w:pPr>
        <w:pStyle w:val="tekstpodstawowysprawozdania"/>
        <w:rPr>
          <w:szCs w:val="16"/>
        </w:rPr>
      </w:pPr>
    </w:p>
    <w:p w:rsidR="00B54D39" w:rsidRDefault="00B54D39" w:rsidP="00B54D39">
      <w:pPr>
        <w:pStyle w:val="tekstpodstawowysprawozdania"/>
      </w:pPr>
    </w:p>
    <w:p w:rsidR="00B54D39" w:rsidRPr="00D31996" w:rsidRDefault="00B54D39" w:rsidP="00B54D39">
      <w:pPr>
        <w:pStyle w:val="Spr02"/>
      </w:pPr>
      <w:bookmarkStart w:id="1032" w:name="_Toc2010399"/>
      <w:r w:rsidRPr="00D31996">
        <w:t>Znaczący akcjonariusze jednostki dominującej</w:t>
      </w:r>
      <w:bookmarkEnd w:id="1032"/>
    </w:p>
    <w:p w:rsidR="00B54D39" w:rsidRPr="006611E4" w:rsidRDefault="00B54D39" w:rsidP="00B54D39">
      <w:pPr>
        <w:pStyle w:val="Spr03"/>
        <w:numPr>
          <w:ilvl w:val="2"/>
          <w:numId w:val="8"/>
        </w:numPr>
        <w:jc w:val="left"/>
      </w:pPr>
      <w:r w:rsidRPr="006611E4">
        <w:t>Akcjonariusze posiadający ponad 5% głosów na Walnym Zgromadzeniu Akcjonariuszy</w:t>
      </w:r>
    </w:p>
    <w:p w:rsidR="00B54D39" w:rsidRDefault="00B54D39" w:rsidP="00B54D39">
      <w:pPr>
        <w:pStyle w:val="tekstpodstawowysprawozdania"/>
        <w:rPr>
          <w:rFonts w:asciiTheme="majorHAnsi" w:hAnsiTheme="majorHAnsi"/>
          <w:szCs w:val="16"/>
        </w:rPr>
      </w:pPr>
    </w:p>
    <w:p w:rsidR="00B54D39" w:rsidRPr="009F67F2" w:rsidRDefault="00B54D39" w:rsidP="00B54D39">
      <w:pPr>
        <w:rPr>
          <w:rFonts w:eastAsia="Calibri" w:cstheme="minorHAnsi"/>
          <w:sz w:val="16"/>
          <w:szCs w:val="28"/>
        </w:rPr>
      </w:pPr>
      <w:r w:rsidRPr="009F67F2">
        <w:rPr>
          <w:rFonts w:eastAsia="Calibri" w:cstheme="minorHAnsi"/>
          <w:sz w:val="16"/>
          <w:szCs w:val="28"/>
        </w:rPr>
        <w:t>Według stanu na dzień 1 stycznia 2018 roku akcjonariuszami jednostki dominującej posiadającymi co najmniej 5% głosów na Walnym Zgromadzeniu byli:</w:t>
      </w:r>
    </w:p>
    <w:p w:rsidR="00B54D39" w:rsidRPr="009F67F2" w:rsidRDefault="00B54D39" w:rsidP="00B54D39">
      <w:pPr>
        <w:spacing w:before="120"/>
        <w:rPr>
          <w:rFonts w:eastAsia="Calibri" w:cstheme="minorHAnsi"/>
          <w:b/>
          <w:sz w:val="16"/>
        </w:rPr>
      </w:pPr>
      <w:r w:rsidRPr="009F67F2">
        <w:rPr>
          <w:rFonts w:eastAsia="Calibri" w:cstheme="minorHAnsi"/>
          <w:b/>
          <w:sz w:val="16"/>
        </w:rPr>
        <w:t xml:space="preserve">Struktura akcjonariatu na dzień 1 stycznia 2018 roku </w:t>
      </w:r>
    </w:p>
    <w:tbl>
      <w:tblPr>
        <w:tblW w:w="0" w:type="auto"/>
        <w:tblCellMar>
          <w:left w:w="0" w:type="dxa"/>
          <w:right w:w="0" w:type="dxa"/>
        </w:tblCellMar>
        <w:tblLook w:val="04A0" w:firstRow="1" w:lastRow="0" w:firstColumn="1" w:lastColumn="0" w:noHBand="0" w:noVBand="1"/>
      </w:tblPr>
      <w:tblGrid>
        <w:gridCol w:w="2127"/>
        <w:gridCol w:w="1376"/>
        <w:gridCol w:w="1376"/>
        <w:gridCol w:w="1376"/>
        <w:gridCol w:w="1377"/>
        <w:gridCol w:w="1439"/>
      </w:tblGrid>
      <w:tr w:rsidR="00B54D39" w:rsidRPr="009F67F2" w:rsidTr="00B54D39">
        <w:trPr>
          <w:trHeight w:val="283"/>
        </w:trPr>
        <w:tc>
          <w:tcPr>
            <w:tcW w:w="2127" w:type="dxa"/>
            <w:tcBorders>
              <w:top w:val="single" w:sz="8" w:space="0" w:color="990007"/>
              <w:left w:val="nil"/>
              <w:bottom w:val="single" w:sz="8" w:space="0" w:color="990007"/>
              <w:right w:val="nil"/>
            </w:tcBorders>
            <w:shd w:val="clear" w:color="auto" w:fill="auto"/>
            <w:tcMar>
              <w:top w:w="0" w:type="dxa"/>
              <w:left w:w="108" w:type="dxa"/>
              <w:bottom w:w="0" w:type="dxa"/>
              <w:right w:w="108" w:type="dxa"/>
            </w:tcMar>
            <w:vAlign w:val="center"/>
            <w:hideMark/>
          </w:tcPr>
          <w:p w:rsidR="00B54D39" w:rsidRPr="009F67F2" w:rsidRDefault="00B54D39" w:rsidP="00B54D39">
            <w:pPr>
              <w:rPr>
                <w:rFonts w:eastAsia="Calibri" w:cstheme="minorHAnsi"/>
                <w:sz w:val="16"/>
                <w:szCs w:val="28"/>
              </w:rPr>
            </w:pPr>
            <w:r w:rsidRPr="009F67F2">
              <w:rPr>
                <w:rFonts w:eastAsia="Calibri" w:cstheme="minorHAnsi"/>
                <w:sz w:val="16"/>
                <w:szCs w:val="28"/>
              </w:rPr>
              <w:t>Akcjonariusz</w:t>
            </w:r>
          </w:p>
        </w:tc>
        <w:tc>
          <w:tcPr>
            <w:tcW w:w="1376" w:type="dxa"/>
            <w:tcBorders>
              <w:top w:val="single" w:sz="8" w:space="0" w:color="990007"/>
              <w:left w:val="nil"/>
              <w:bottom w:val="single" w:sz="8" w:space="0" w:color="990007"/>
              <w:right w:val="nil"/>
            </w:tcBorders>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Liczba akcji (szt.)</w:t>
            </w:r>
          </w:p>
        </w:tc>
        <w:tc>
          <w:tcPr>
            <w:tcW w:w="1376" w:type="dxa"/>
            <w:tcBorders>
              <w:top w:val="single" w:sz="8" w:space="0" w:color="990007"/>
              <w:left w:val="nil"/>
              <w:bottom w:val="single" w:sz="8" w:space="0" w:color="990007"/>
              <w:right w:val="nil"/>
            </w:tcBorders>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 xml:space="preserve">Wartość akcji </w:t>
            </w:r>
            <w:r w:rsidRPr="009F67F2">
              <w:rPr>
                <w:rFonts w:eastAsia="Calibri" w:cstheme="minorHAnsi"/>
                <w:sz w:val="16"/>
                <w:szCs w:val="28"/>
              </w:rPr>
              <w:br/>
              <w:t>(w zł)</w:t>
            </w:r>
          </w:p>
        </w:tc>
        <w:tc>
          <w:tcPr>
            <w:tcW w:w="1376" w:type="dxa"/>
            <w:tcBorders>
              <w:top w:val="single" w:sz="8" w:space="0" w:color="990007"/>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Udział w kapitale zakładowym%</w:t>
            </w:r>
          </w:p>
        </w:tc>
        <w:tc>
          <w:tcPr>
            <w:tcW w:w="1377" w:type="dxa"/>
            <w:tcBorders>
              <w:top w:val="single" w:sz="8" w:space="0" w:color="990007"/>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Liczba głosów</w:t>
            </w:r>
          </w:p>
        </w:tc>
        <w:tc>
          <w:tcPr>
            <w:tcW w:w="1439" w:type="dxa"/>
            <w:tcBorders>
              <w:top w:val="single" w:sz="8" w:space="0" w:color="990007"/>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Udział w ogólnej liczbie głosów na WZ (%)</w:t>
            </w:r>
          </w:p>
        </w:tc>
      </w:tr>
      <w:tr w:rsidR="00B54D39" w:rsidRPr="009F67F2" w:rsidTr="00B54D39">
        <w:trPr>
          <w:trHeight w:val="283"/>
        </w:trPr>
        <w:tc>
          <w:tcPr>
            <w:tcW w:w="2127" w:type="dxa"/>
            <w:shd w:val="clear" w:color="auto" w:fill="auto"/>
            <w:tcMar>
              <w:top w:w="0" w:type="dxa"/>
              <w:left w:w="108" w:type="dxa"/>
              <w:bottom w:w="0" w:type="dxa"/>
              <w:right w:w="108" w:type="dxa"/>
            </w:tcMar>
            <w:vAlign w:val="center"/>
            <w:hideMark/>
          </w:tcPr>
          <w:p w:rsidR="00B54D39" w:rsidRPr="009F67F2" w:rsidRDefault="00B54D39" w:rsidP="00B54D39">
            <w:pPr>
              <w:rPr>
                <w:rFonts w:eastAsia="Calibri" w:cstheme="minorHAnsi"/>
                <w:sz w:val="16"/>
                <w:szCs w:val="28"/>
              </w:rPr>
            </w:pPr>
            <w:r w:rsidRPr="009F67F2">
              <w:rPr>
                <w:rFonts w:eastAsia="Calibri" w:cstheme="minorHAnsi"/>
                <w:sz w:val="16"/>
                <w:szCs w:val="28"/>
              </w:rPr>
              <w:t>Andrzej Dadełło (łącznie)</w:t>
            </w:r>
          </w:p>
        </w:tc>
        <w:tc>
          <w:tcPr>
            <w:tcW w:w="1376"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6 450 000</w:t>
            </w:r>
          </w:p>
        </w:tc>
        <w:tc>
          <w:tcPr>
            <w:tcW w:w="1376"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645 000,00</w:t>
            </w:r>
          </w:p>
        </w:tc>
        <w:tc>
          <w:tcPr>
            <w:tcW w:w="1376"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53,75</w:t>
            </w:r>
          </w:p>
        </w:tc>
        <w:tc>
          <w:tcPr>
            <w:tcW w:w="1377"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6 450 000</w:t>
            </w:r>
          </w:p>
        </w:tc>
        <w:tc>
          <w:tcPr>
            <w:tcW w:w="1439"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53,75</w:t>
            </w:r>
          </w:p>
        </w:tc>
      </w:tr>
      <w:tr w:rsidR="00B54D39" w:rsidRPr="009F67F2" w:rsidTr="00B54D39">
        <w:trPr>
          <w:trHeight w:val="283"/>
        </w:trPr>
        <w:tc>
          <w:tcPr>
            <w:tcW w:w="2127" w:type="dxa"/>
            <w:shd w:val="clear" w:color="auto" w:fill="auto"/>
            <w:tcMar>
              <w:top w:w="0" w:type="dxa"/>
              <w:left w:w="108" w:type="dxa"/>
              <w:bottom w:w="0" w:type="dxa"/>
              <w:right w:w="108" w:type="dxa"/>
            </w:tcMar>
            <w:vAlign w:val="center"/>
            <w:hideMark/>
          </w:tcPr>
          <w:p w:rsidR="00B54D39" w:rsidRPr="009F67F2" w:rsidRDefault="00B54D39" w:rsidP="00B54D39">
            <w:pPr>
              <w:jc w:val="right"/>
              <w:rPr>
                <w:rFonts w:eastAsia="Calibri" w:cstheme="minorHAnsi"/>
                <w:color w:val="808080"/>
                <w:sz w:val="16"/>
                <w:szCs w:val="28"/>
              </w:rPr>
            </w:pPr>
            <w:r w:rsidRPr="009F67F2">
              <w:rPr>
                <w:rFonts w:eastAsia="Calibri" w:cstheme="minorHAnsi"/>
                <w:color w:val="808080"/>
                <w:sz w:val="16"/>
                <w:szCs w:val="28"/>
              </w:rPr>
              <w:t>Andrzej Dadełło – bezpośrednio</w:t>
            </w:r>
          </w:p>
        </w:tc>
        <w:tc>
          <w:tcPr>
            <w:tcW w:w="1376"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700 000</w:t>
            </w:r>
          </w:p>
        </w:tc>
        <w:tc>
          <w:tcPr>
            <w:tcW w:w="1376"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70 000,00</w:t>
            </w:r>
          </w:p>
        </w:tc>
        <w:tc>
          <w:tcPr>
            <w:tcW w:w="1376"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5,83</w:t>
            </w:r>
          </w:p>
        </w:tc>
        <w:tc>
          <w:tcPr>
            <w:tcW w:w="1377"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700 000</w:t>
            </w:r>
          </w:p>
        </w:tc>
        <w:tc>
          <w:tcPr>
            <w:tcW w:w="1439"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5,83</w:t>
            </w:r>
          </w:p>
        </w:tc>
      </w:tr>
      <w:tr w:rsidR="00B54D39" w:rsidRPr="009F67F2" w:rsidTr="00B54D39">
        <w:trPr>
          <w:trHeight w:val="283"/>
        </w:trPr>
        <w:tc>
          <w:tcPr>
            <w:tcW w:w="2127" w:type="dxa"/>
            <w:shd w:val="clear" w:color="auto" w:fill="auto"/>
            <w:tcMar>
              <w:top w:w="0" w:type="dxa"/>
              <w:left w:w="108" w:type="dxa"/>
              <w:bottom w:w="0" w:type="dxa"/>
              <w:right w:w="108" w:type="dxa"/>
            </w:tcMar>
            <w:vAlign w:val="center"/>
            <w:hideMark/>
          </w:tcPr>
          <w:p w:rsidR="00B54D39" w:rsidRPr="009F67F2" w:rsidRDefault="00B54D39" w:rsidP="00B54D39">
            <w:pPr>
              <w:jc w:val="right"/>
              <w:rPr>
                <w:rFonts w:eastAsia="Calibri" w:cstheme="minorHAnsi"/>
                <w:color w:val="808080"/>
                <w:sz w:val="16"/>
                <w:szCs w:val="28"/>
              </w:rPr>
            </w:pPr>
            <w:r w:rsidRPr="009F67F2">
              <w:rPr>
                <w:rFonts w:eastAsia="Calibri" w:cstheme="minorHAnsi"/>
                <w:color w:val="808080"/>
                <w:sz w:val="16"/>
                <w:szCs w:val="28"/>
              </w:rPr>
              <w:t>DSA Financial Group SA</w:t>
            </w:r>
          </w:p>
        </w:tc>
        <w:tc>
          <w:tcPr>
            <w:tcW w:w="1376"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5 750 000</w:t>
            </w:r>
          </w:p>
        </w:tc>
        <w:tc>
          <w:tcPr>
            <w:tcW w:w="1376"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575 000,00</w:t>
            </w:r>
          </w:p>
        </w:tc>
        <w:tc>
          <w:tcPr>
            <w:tcW w:w="1376"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47,92</w:t>
            </w:r>
          </w:p>
        </w:tc>
        <w:tc>
          <w:tcPr>
            <w:tcW w:w="1377"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5 750 000</w:t>
            </w:r>
          </w:p>
        </w:tc>
        <w:tc>
          <w:tcPr>
            <w:tcW w:w="1439"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47,92</w:t>
            </w:r>
          </w:p>
        </w:tc>
      </w:tr>
      <w:tr w:rsidR="00B54D39" w:rsidRPr="009F67F2" w:rsidTr="00B54D39">
        <w:trPr>
          <w:trHeight w:val="283"/>
        </w:trPr>
        <w:tc>
          <w:tcPr>
            <w:tcW w:w="2127" w:type="dxa"/>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color w:val="000000" w:themeColor="text1"/>
                <w:sz w:val="16"/>
                <w:szCs w:val="28"/>
              </w:rPr>
            </w:pPr>
            <w:r w:rsidRPr="009F67F2">
              <w:rPr>
                <w:rFonts w:eastAsia="Calibri" w:cstheme="minorHAnsi"/>
                <w:color w:val="000000" w:themeColor="text1"/>
                <w:sz w:val="16"/>
                <w:szCs w:val="28"/>
              </w:rPr>
              <w:t>Altus TFI S.A.</w:t>
            </w:r>
          </w:p>
        </w:tc>
        <w:tc>
          <w:tcPr>
            <w:tcW w:w="1376"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000000" w:themeColor="text1"/>
                <w:sz w:val="16"/>
                <w:szCs w:val="28"/>
              </w:rPr>
            </w:pPr>
            <w:r w:rsidRPr="009F67F2">
              <w:rPr>
                <w:rFonts w:eastAsia="Calibri" w:cstheme="minorHAnsi"/>
                <w:color w:val="000000" w:themeColor="text1"/>
                <w:sz w:val="16"/>
                <w:szCs w:val="28"/>
              </w:rPr>
              <w:t>629 596</w:t>
            </w:r>
          </w:p>
        </w:tc>
        <w:tc>
          <w:tcPr>
            <w:tcW w:w="1376"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000000" w:themeColor="text1"/>
                <w:sz w:val="16"/>
                <w:szCs w:val="28"/>
              </w:rPr>
            </w:pPr>
            <w:r w:rsidRPr="009F67F2">
              <w:rPr>
                <w:rFonts w:eastAsia="Calibri" w:cstheme="minorHAnsi"/>
                <w:color w:val="000000" w:themeColor="text1"/>
                <w:sz w:val="16"/>
                <w:szCs w:val="28"/>
              </w:rPr>
              <w:t>62 959,60</w:t>
            </w:r>
          </w:p>
        </w:tc>
        <w:tc>
          <w:tcPr>
            <w:tcW w:w="1376" w:type="dxa"/>
            <w:shd w:val="clear" w:color="auto" w:fill="auto"/>
            <w:vAlign w:val="center"/>
          </w:tcPr>
          <w:p w:rsidR="00B54D39" w:rsidRPr="009F67F2" w:rsidRDefault="00B54D39" w:rsidP="00B54D39">
            <w:pPr>
              <w:jc w:val="center"/>
              <w:rPr>
                <w:rFonts w:eastAsia="Calibri" w:cstheme="minorHAnsi"/>
                <w:color w:val="000000" w:themeColor="text1"/>
                <w:sz w:val="16"/>
                <w:szCs w:val="28"/>
              </w:rPr>
            </w:pPr>
            <w:r w:rsidRPr="009F67F2">
              <w:rPr>
                <w:rFonts w:eastAsia="Calibri" w:cstheme="minorHAnsi"/>
                <w:color w:val="000000" w:themeColor="text1"/>
                <w:sz w:val="16"/>
                <w:szCs w:val="28"/>
              </w:rPr>
              <w:t>5,25</w:t>
            </w:r>
          </w:p>
        </w:tc>
        <w:tc>
          <w:tcPr>
            <w:tcW w:w="1377" w:type="dxa"/>
            <w:shd w:val="clear" w:color="auto" w:fill="auto"/>
            <w:vAlign w:val="center"/>
          </w:tcPr>
          <w:p w:rsidR="00B54D39" w:rsidRPr="009F67F2" w:rsidRDefault="00B54D39" w:rsidP="00B54D39">
            <w:pPr>
              <w:jc w:val="center"/>
              <w:rPr>
                <w:rFonts w:eastAsia="Calibri" w:cstheme="minorHAnsi"/>
                <w:color w:val="000000" w:themeColor="text1"/>
                <w:sz w:val="16"/>
                <w:szCs w:val="28"/>
              </w:rPr>
            </w:pPr>
            <w:r w:rsidRPr="009F67F2">
              <w:rPr>
                <w:rFonts w:eastAsia="Calibri" w:cstheme="minorHAnsi"/>
                <w:color w:val="000000" w:themeColor="text1"/>
                <w:sz w:val="16"/>
                <w:szCs w:val="28"/>
              </w:rPr>
              <w:t>629 596</w:t>
            </w:r>
          </w:p>
        </w:tc>
        <w:tc>
          <w:tcPr>
            <w:tcW w:w="1439" w:type="dxa"/>
            <w:shd w:val="clear" w:color="auto" w:fill="auto"/>
            <w:vAlign w:val="center"/>
          </w:tcPr>
          <w:p w:rsidR="00B54D39" w:rsidRPr="009F67F2" w:rsidRDefault="00B54D39" w:rsidP="00B54D39">
            <w:pPr>
              <w:jc w:val="center"/>
              <w:rPr>
                <w:rFonts w:eastAsia="Calibri" w:cstheme="minorHAnsi"/>
                <w:color w:val="000000" w:themeColor="text1"/>
                <w:sz w:val="16"/>
                <w:szCs w:val="28"/>
              </w:rPr>
            </w:pPr>
            <w:r w:rsidRPr="009F67F2">
              <w:rPr>
                <w:rFonts w:eastAsia="Calibri" w:cstheme="minorHAnsi"/>
                <w:color w:val="000000" w:themeColor="text1"/>
                <w:sz w:val="16"/>
                <w:szCs w:val="28"/>
              </w:rPr>
              <w:t>5,25</w:t>
            </w:r>
          </w:p>
        </w:tc>
      </w:tr>
      <w:tr w:rsidR="00B54D39" w:rsidRPr="009F67F2" w:rsidTr="00B54D39">
        <w:trPr>
          <w:trHeight w:val="283"/>
        </w:trPr>
        <w:tc>
          <w:tcPr>
            <w:tcW w:w="2127" w:type="dxa"/>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sz w:val="16"/>
                <w:szCs w:val="28"/>
              </w:rPr>
            </w:pPr>
            <w:r w:rsidRPr="009F67F2">
              <w:rPr>
                <w:rFonts w:eastAsia="Calibri" w:cstheme="minorHAnsi"/>
                <w:sz w:val="16"/>
                <w:szCs w:val="28"/>
              </w:rPr>
              <w:t>Quercus TFI S.A.</w:t>
            </w:r>
          </w:p>
        </w:tc>
        <w:tc>
          <w:tcPr>
            <w:tcW w:w="1376"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1 461 223</w:t>
            </w:r>
          </w:p>
        </w:tc>
        <w:tc>
          <w:tcPr>
            <w:tcW w:w="1376"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146 122,30</w:t>
            </w:r>
          </w:p>
        </w:tc>
        <w:tc>
          <w:tcPr>
            <w:tcW w:w="1376"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12,18</w:t>
            </w:r>
          </w:p>
        </w:tc>
        <w:tc>
          <w:tcPr>
            <w:tcW w:w="1377"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1 461 223</w:t>
            </w:r>
          </w:p>
        </w:tc>
        <w:tc>
          <w:tcPr>
            <w:tcW w:w="1439"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12,18</w:t>
            </w:r>
          </w:p>
        </w:tc>
      </w:tr>
      <w:tr w:rsidR="00B54D39" w:rsidRPr="009F67F2" w:rsidTr="00B54D39">
        <w:trPr>
          <w:trHeight w:val="283"/>
        </w:trPr>
        <w:tc>
          <w:tcPr>
            <w:tcW w:w="2127"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color w:val="808080"/>
                <w:sz w:val="16"/>
                <w:szCs w:val="28"/>
                <w:lang w:val="pt-BR"/>
              </w:rPr>
            </w:pPr>
            <w:r w:rsidRPr="009F67F2">
              <w:rPr>
                <w:rFonts w:eastAsia="Calibri" w:cstheme="minorHAnsi"/>
                <w:sz w:val="16"/>
                <w:szCs w:val="28"/>
                <w:lang w:val="pt-BR"/>
              </w:rPr>
              <w:t>Pozostali akcjonariusze</w:t>
            </w:r>
          </w:p>
        </w:tc>
        <w:tc>
          <w:tcPr>
            <w:tcW w:w="1376"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3 459 181</w:t>
            </w:r>
          </w:p>
        </w:tc>
        <w:tc>
          <w:tcPr>
            <w:tcW w:w="1376"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345 918,10</w:t>
            </w:r>
          </w:p>
        </w:tc>
        <w:tc>
          <w:tcPr>
            <w:tcW w:w="1376" w:type="dxa"/>
            <w:tcBorders>
              <w:top w:val="nil"/>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28,82</w:t>
            </w:r>
          </w:p>
        </w:tc>
        <w:tc>
          <w:tcPr>
            <w:tcW w:w="1377" w:type="dxa"/>
            <w:tcBorders>
              <w:top w:val="nil"/>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3 459 181</w:t>
            </w:r>
          </w:p>
        </w:tc>
        <w:tc>
          <w:tcPr>
            <w:tcW w:w="1439" w:type="dxa"/>
            <w:tcBorders>
              <w:top w:val="nil"/>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28,82</w:t>
            </w:r>
          </w:p>
        </w:tc>
      </w:tr>
    </w:tbl>
    <w:p w:rsidR="00B54D39" w:rsidRPr="009F67F2" w:rsidRDefault="00B54D39" w:rsidP="00B54D39">
      <w:pPr>
        <w:rPr>
          <w:rFonts w:eastAsia="Calibri" w:cstheme="minorHAnsi"/>
          <w:highlight w:val="yellow"/>
        </w:rPr>
      </w:pPr>
    </w:p>
    <w:p w:rsidR="00B54D39" w:rsidRPr="009F67F2" w:rsidRDefault="00B54D39" w:rsidP="00B54D39">
      <w:pPr>
        <w:rPr>
          <w:rFonts w:cstheme="minorHAnsi"/>
          <w:sz w:val="16"/>
          <w:szCs w:val="16"/>
        </w:rPr>
      </w:pPr>
      <w:r w:rsidRPr="009F67F2">
        <w:rPr>
          <w:rFonts w:cstheme="minorHAnsi"/>
          <w:sz w:val="16"/>
          <w:szCs w:val="16"/>
        </w:rPr>
        <w:t>W wyniku transakcji zawartych w okresie bilansowym, w tym:</w:t>
      </w:r>
    </w:p>
    <w:p w:rsidR="00B54D39" w:rsidRPr="00384E35" w:rsidRDefault="00B54D39" w:rsidP="00B54D39">
      <w:pPr>
        <w:numPr>
          <w:ilvl w:val="0"/>
          <w:numId w:val="5"/>
        </w:numPr>
        <w:ind w:left="714" w:hanging="357"/>
        <w:rPr>
          <w:rFonts w:eastAsia="Calibri" w:cstheme="minorHAnsi"/>
          <w:sz w:val="16"/>
          <w:szCs w:val="16"/>
        </w:rPr>
      </w:pPr>
      <w:r>
        <w:rPr>
          <w:rFonts w:eastAsia="Calibri" w:cstheme="minorHAnsi"/>
          <w:sz w:val="16"/>
          <w:szCs w:val="16"/>
        </w:rPr>
        <w:t>Zbycie akcji przez Altus TFI S.A.</w:t>
      </w:r>
    </w:p>
    <w:p w:rsidR="00B54D39" w:rsidRPr="009F67F2" w:rsidRDefault="00B54D39" w:rsidP="00B54D39">
      <w:pPr>
        <w:numPr>
          <w:ilvl w:val="0"/>
          <w:numId w:val="5"/>
        </w:numPr>
        <w:ind w:left="714" w:hanging="357"/>
        <w:rPr>
          <w:rFonts w:eastAsia="Calibri" w:cstheme="minorHAnsi"/>
          <w:sz w:val="16"/>
          <w:szCs w:val="16"/>
        </w:rPr>
      </w:pPr>
      <w:r w:rsidRPr="009F67F2">
        <w:rPr>
          <w:rFonts w:eastAsia="Calibri" w:cstheme="minorHAnsi"/>
          <w:bCs/>
          <w:sz w:val="16"/>
          <w:szCs w:val="16"/>
        </w:rPr>
        <w:t>Zbycie akcji przez Quercus TFI S.A.</w:t>
      </w:r>
    </w:p>
    <w:p w:rsidR="00B54D39" w:rsidRDefault="00B54D39" w:rsidP="00B54D39">
      <w:pPr>
        <w:numPr>
          <w:ilvl w:val="0"/>
          <w:numId w:val="5"/>
        </w:numPr>
        <w:ind w:left="714" w:hanging="357"/>
        <w:rPr>
          <w:rFonts w:eastAsia="Calibri" w:cstheme="minorHAnsi"/>
          <w:sz w:val="16"/>
          <w:szCs w:val="16"/>
        </w:rPr>
      </w:pPr>
      <w:r w:rsidRPr="009F67F2">
        <w:rPr>
          <w:rFonts w:eastAsia="Calibri" w:cstheme="minorHAnsi"/>
          <w:sz w:val="16"/>
          <w:szCs w:val="16"/>
        </w:rPr>
        <w:t>Nabycie akcji przez Copernicus Capital TFI S.A.</w:t>
      </w:r>
    </w:p>
    <w:p w:rsidR="00B54D39" w:rsidRPr="009F67F2" w:rsidRDefault="00B54D39" w:rsidP="00B54D39">
      <w:pPr>
        <w:numPr>
          <w:ilvl w:val="0"/>
          <w:numId w:val="5"/>
        </w:numPr>
        <w:ind w:left="714" w:hanging="357"/>
        <w:rPr>
          <w:rFonts w:eastAsia="Calibri" w:cstheme="minorHAnsi"/>
          <w:sz w:val="16"/>
          <w:szCs w:val="16"/>
        </w:rPr>
      </w:pPr>
      <w:r>
        <w:rPr>
          <w:rFonts w:eastAsia="Calibri" w:cstheme="minorHAnsi"/>
          <w:sz w:val="16"/>
          <w:szCs w:val="16"/>
        </w:rPr>
        <w:t>Nabycie akcji przez DSA Financial Group S.A.</w:t>
      </w:r>
    </w:p>
    <w:p w:rsidR="00B54D39" w:rsidRDefault="00B54D39" w:rsidP="00B54D39">
      <w:pPr>
        <w:rPr>
          <w:rFonts w:eastAsia="Calibri" w:cstheme="minorHAnsi"/>
          <w:sz w:val="16"/>
          <w:szCs w:val="16"/>
        </w:rPr>
      </w:pPr>
    </w:p>
    <w:p w:rsidR="00B54D39" w:rsidRPr="009F67F2" w:rsidRDefault="00B54D39" w:rsidP="00B54D39">
      <w:pPr>
        <w:rPr>
          <w:rFonts w:eastAsia="Calibri" w:cstheme="minorHAnsi"/>
          <w:sz w:val="16"/>
          <w:szCs w:val="16"/>
        </w:rPr>
      </w:pPr>
      <w:r>
        <w:rPr>
          <w:rFonts w:eastAsia="Calibri" w:cstheme="minorHAnsi"/>
          <w:sz w:val="16"/>
          <w:szCs w:val="16"/>
        </w:rPr>
        <w:t>S</w:t>
      </w:r>
      <w:r w:rsidRPr="009F67F2">
        <w:rPr>
          <w:rFonts w:eastAsia="Calibri" w:cstheme="minorHAnsi"/>
          <w:sz w:val="16"/>
          <w:szCs w:val="16"/>
        </w:rPr>
        <w:t>truktura akcjonariatu na dzień 3</w:t>
      </w:r>
      <w:r>
        <w:rPr>
          <w:rFonts w:eastAsia="Calibri" w:cstheme="minorHAnsi"/>
          <w:sz w:val="16"/>
          <w:szCs w:val="16"/>
        </w:rPr>
        <w:t>1 grudnia</w:t>
      </w:r>
      <w:r w:rsidRPr="009F67F2">
        <w:rPr>
          <w:rFonts w:eastAsia="Calibri" w:cstheme="minorHAnsi"/>
          <w:sz w:val="16"/>
          <w:szCs w:val="16"/>
        </w:rPr>
        <w:t xml:space="preserve"> 2018 roku wygląda następująco:</w:t>
      </w:r>
    </w:p>
    <w:p w:rsidR="00B54D39" w:rsidRDefault="00B54D39" w:rsidP="00B54D39">
      <w:pPr>
        <w:spacing w:after="200" w:line="276" w:lineRule="auto"/>
        <w:jc w:val="left"/>
        <w:rPr>
          <w:rFonts w:eastAsia="Calibri" w:cstheme="minorHAnsi"/>
          <w:b/>
          <w:sz w:val="16"/>
        </w:rPr>
      </w:pPr>
    </w:p>
    <w:p w:rsidR="00B54D39" w:rsidRPr="009F67F2" w:rsidRDefault="00B54D39" w:rsidP="00B54D39">
      <w:pPr>
        <w:spacing w:after="200" w:line="276" w:lineRule="auto"/>
        <w:jc w:val="left"/>
        <w:rPr>
          <w:rFonts w:eastAsia="Calibri" w:cstheme="minorHAnsi"/>
          <w:b/>
          <w:sz w:val="16"/>
        </w:rPr>
      </w:pPr>
      <w:r w:rsidRPr="009F67F2">
        <w:rPr>
          <w:rFonts w:eastAsia="Calibri" w:cstheme="minorHAnsi"/>
          <w:b/>
          <w:sz w:val="16"/>
        </w:rPr>
        <w:t>Struktura akcjonariatu na dzień 3</w:t>
      </w:r>
      <w:r>
        <w:rPr>
          <w:rFonts w:eastAsia="Calibri" w:cstheme="minorHAnsi"/>
          <w:b/>
          <w:sz w:val="16"/>
        </w:rPr>
        <w:t>1 grudnia</w:t>
      </w:r>
      <w:r w:rsidRPr="009F67F2">
        <w:rPr>
          <w:rFonts w:eastAsia="Calibri" w:cstheme="minorHAnsi"/>
          <w:b/>
          <w:sz w:val="16"/>
        </w:rPr>
        <w:t xml:space="preserve"> 2018 roku </w:t>
      </w:r>
    </w:p>
    <w:tbl>
      <w:tblPr>
        <w:tblW w:w="0" w:type="auto"/>
        <w:tblCellMar>
          <w:left w:w="0" w:type="dxa"/>
          <w:right w:w="0" w:type="dxa"/>
        </w:tblCellMar>
        <w:tblLook w:val="04A0" w:firstRow="1" w:lastRow="0" w:firstColumn="1" w:lastColumn="0" w:noHBand="0" w:noVBand="1"/>
      </w:tblPr>
      <w:tblGrid>
        <w:gridCol w:w="2124"/>
        <w:gridCol w:w="1374"/>
        <w:gridCol w:w="1387"/>
        <w:gridCol w:w="1375"/>
        <w:gridCol w:w="1374"/>
        <w:gridCol w:w="1437"/>
      </w:tblGrid>
      <w:tr w:rsidR="00B54D39" w:rsidRPr="009F67F2" w:rsidTr="00B54D39">
        <w:trPr>
          <w:trHeight w:val="283"/>
        </w:trPr>
        <w:tc>
          <w:tcPr>
            <w:tcW w:w="2124" w:type="dxa"/>
            <w:tcBorders>
              <w:top w:val="single" w:sz="8" w:space="0" w:color="990007"/>
              <w:left w:val="nil"/>
              <w:bottom w:val="single" w:sz="8" w:space="0" w:color="990007"/>
              <w:right w:val="nil"/>
            </w:tcBorders>
            <w:tcMar>
              <w:top w:w="0" w:type="dxa"/>
              <w:left w:w="108" w:type="dxa"/>
              <w:bottom w:w="0" w:type="dxa"/>
              <w:right w:w="108" w:type="dxa"/>
            </w:tcMar>
            <w:vAlign w:val="center"/>
            <w:hideMark/>
          </w:tcPr>
          <w:p w:rsidR="00B54D39" w:rsidRPr="009F67F2" w:rsidRDefault="00B54D39" w:rsidP="00B54D39">
            <w:pPr>
              <w:rPr>
                <w:rFonts w:eastAsia="Calibri" w:cstheme="minorHAnsi"/>
                <w:sz w:val="16"/>
                <w:szCs w:val="28"/>
              </w:rPr>
            </w:pPr>
            <w:bookmarkStart w:id="1033" w:name="_Hlk515009814"/>
            <w:r w:rsidRPr="009F67F2">
              <w:rPr>
                <w:rFonts w:eastAsia="Calibri" w:cstheme="minorHAnsi"/>
                <w:sz w:val="16"/>
                <w:szCs w:val="28"/>
              </w:rPr>
              <w:t>Akcjonariusz</w:t>
            </w:r>
          </w:p>
        </w:tc>
        <w:tc>
          <w:tcPr>
            <w:tcW w:w="1374" w:type="dxa"/>
            <w:tcBorders>
              <w:top w:val="single" w:sz="8" w:space="0" w:color="990007"/>
              <w:left w:val="nil"/>
              <w:bottom w:val="single" w:sz="8" w:space="0" w:color="990007"/>
              <w:right w:val="nil"/>
            </w:tcBorders>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Liczba akcji (szt.)</w:t>
            </w:r>
          </w:p>
        </w:tc>
        <w:tc>
          <w:tcPr>
            <w:tcW w:w="1387" w:type="dxa"/>
            <w:tcBorders>
              <w:top w:val="single" w:sz="8" w:space="0" w:color="990007"/>
              <w:left w:val="nil"/>
              <w:bottom w:val="single" w:sz="8" w:space="0" w:color="990007"/>
              <w:right w:val="nil"/>
            </w:tcBorders>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 xml:space="preserve">Wartość akcji </w:t>
            </w:r>
            <w:r w:rsidRPr="009F67F2">
              <w:rPr>
                <w:rFonts w:eastAsia="Calibri" w:cstheme="minorHAnsi"/>
                <w:sz w:val="16"/>
                <w:szCs w:val="28"/>
              </w:rPr>
              <w:br/>
              <w:t>(w zł)</w:t>
            </w:r>
          </w:p>
        </w:tc>
        <w:tc>
          <w:tcPr>
            <w:tcW w:w="1375" w:type="dxa"/>
            <w:tcBorders>
              <w:top w:val="single" w:sz="8" w:space="0" w:color="990007"/>
              <w:left w:val="nil"/>
              <w:bottom w:val="single" w:sz="8" w:space="0" w:color="990007"/>
              <w:right w:val="nil"/>
            </w:tcBorders>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Udział w kapitale</w:t>
            </w:r>
            <w:r>
              <w:rPr>
                <w:rFonts w:eastAsia="Calibri" w:cstheme="minorHAnsi"/>
                <w:sz w:val="16"/>
                <w:szCs w:val="28"/>
              </w:rPr>
              <w:t xml:space="preserve"> zak</w:t>
            </w:r>
            <w:r w:rsidRPr="009F67F2">
              <w:rPr>
                <w:rFonts w:eastAsia="Calibri" w:cstheme="minorHAnsi"/>
                <w:sz w:val="16"/>
                <w:szCs w:val="28"/>
              </w:rPr>
              <w:t>ładowym%</w:t>
            </w:r>
          </w:p>
        </w:tc>
        <w:tc>
          <w:tcPr>
            <w:tcW w:w="1374" w:type="dxa"/>
            <w:tcBorders>
              <w:top w:val="single" w:sz="8" w:space="0" w:color="990007"/>
              <w:left w:val="nil"/>
              <w:bottom w:val="single" w:sz="8" w:space="0" w:color="990007"/>
              <w:right w:val="nil"/>
            </w:tcBorders>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Liczba głosów</w:t>
            </w:r>
          </w:p>
        </w:tc>
        <w:tc>
          <w:tcPr>
            <w:tcW w:w="1437" w:type="dxa"/>
            <w:tcBorders>
              <w:top w:val="single" w:sz="8" w:space="0" w:color="990007"/>
              <w:left w:val="nil"/>
              <w:bottom w:val="single" w:sz="8" w:space="0" w:color="990007"/>
              <w:right w:val="nil"/>
            </w:tcBorders>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Udział w ogólnej liczbie głosów na WZ (%)</w:t>
            </w:r>
          </w:p>
        </w:tc>
      </w:tr>
      <w:tr w:rsidR="00B54D39" w:rsidRPr="009F67F2" w:rsidTr="00B54D39">
        <w:trPr>
          <w:trHeight w:val="283"/>
        </w:trPr>
        <w:tc>
          <w:tcPr>
            <w:tcW w:w="2124" w:type="dxa"/>
            <w:shd w:val="clear" w:color="auto" w:fill="auto"/>
            <w:tcMar>
              <w:top w:w="0" w:type="dxa"/>
              <w:left w:w="108" w:type="dxa"/>
              <w:bottom w:w="0" w:type="dxa"/>
              <w:right w:w="108" w:type="dxa"/>
            </w:tcMar>
            <w:vAlign w:val="center"/>
            <w:hideMark/>
          </w:tcPr>
          <w:p w:rsidR="00B54D39" w:rsidRPr="009F67F2" w:rsidRDefault="00B54D39" w:rsidP="00B54D39">
            <w:pPr>
              <w:rPr>
                <w:rFonts w:eastAsia="Calibri" w:cstheme="minorHAnsi"/>
                <w:sz w:val="16"/>
                <w:szCs w:val="28"/>
              </w:rPr>
            </w:pPr>
            <w:r w:rsidRPr="009F67F2">
              <w:rPr>
                <w:rFonts w:eastAsia="Calibri" w:cstheme="minorHAnsi"/>
                <w:sz w:val="16"/>
                <w:szCs w:val="28"/>
              </w:rPr>
              <w:t>Andrzej Dadełło (łącznie)</w:t>
            </w:r>
          </w:p>
        </w:tc>
        <w:tc>
          <w:tcPr>
            <w:tcW w:w="1374"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 xml:space="preserve">6 </w:t>
            </w:r>
            <w:r>
              <w:rPr>
                <w:rFonts w:eastAsia="Calibri" w:cstheme="minorHAnsi"/>
                <w:sz w:val="16"/>
                <w:szCs w:val="28"/>
              </w:rPr>
              <w:t>733</w:t>
            </w:r>
            <w:r w:rsidRPr="009F67F2">
              <w:rPr>
                <w:rFonts w:eastAsia="Calibri" w:cstheme="minorHAnsi"/>
                <w:sz w:val="16"/>
                <w:szCs w:val="28"/>
              </w:rPr>
              <w:t xml:space="preserve"> 000</w:t>
            </w:r>
          </w:p>
        </w:tc>
        <w:tc>
          <w:tcPr>
            <w:tcW w:w="1387"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w:t>
            </w:r>
            <w:r>
              <w:rPr>
                <w:rFonts w:eastAsia="Calibri" w:cstheme="minorHAnsi"/>
                <w:sz w:val="16"/>
                <w:szCs w:val="28"/>
              </w:rPr>
              <w:t>73</w:t>
            </w:r>
            <w:r w:rsidRPr="009F67F2">
              <w:rPr>
                <w:rFonts w:eastAsia="Calibri" w:cstheme="minorHAnsi"/>
                <w:sz w:val="16"/>
                <w:szCs w:val="28"/>
              </w:rPr>
              <w:t xml:space="preserve"> </w:t>
            </w:r>
            <w:r>
              <w:rPr>
                <w:rFonts w:eastAsia="Calibri" w:cstheme="minorHAnsi"/>
                <w:sz w:val="16"/>
                <w:szCs w:val="28"/>
              </w:rPr>
              <w:t>3</w:t>
            </w:r>
            <w:r w:rsidRPr="009F67F2">
              <w:rPr>
                <w:rFonts w:eastAsia="Calibri" w:cstheme="minorHAnsi"/>
                <w:sz w:val="16"/>
                <w:szCs w:val="28"/>
              </w:rPr>
              <w:t>00,00</w:t>
            </w:r>
          </w:p>
        </w:tc>
        <w:tc>
          <w:tcPr>
            <w:tcW w:w="1375"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5</w:t>
            </w:r>
            <w:r>
              <w:rPr>
                <w:rFonts w:eastAsia="Calibri" w:cstheme="minorHAnsi"/>
                <w:sz w:val="16"/>
                <w:szCs w:val="28"/>
              </w:rPr>
              <w:t>6</w:t>
            </w:r>
            <w:r w:rsidRPr="009F67F2">
              <w:rPr>
                <w:rFonts w:eastAsia="Calibri" w:cstheme="minorHAnsi"/>
                <w:sz w:val="16"/>
                <w:szCs w:val="28"/>
              </w:rPr>
              <w:t>,</w:t>
            </w:r>
            <w:r>
              <w:rPr>
                <w:rFonts w:eastAsia="Calibri" w:cstheme="minorHAnsi"/>
                <w:sz w:val="16"/>
                <w:szCs w:val="28"/>
              </w:rPr>
              <w:t>11</w:t>
            </w:r>
          </w:p>
        </w:tc>
        <w:tc>
          <w:tcPr>
            <w:tcW w:w="1374"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 xml:space="preserve">6 </w:t>
            </w:r>
            <w:r>
              <w:rPr>
                <w:rFonts w:eastAsia="Calibri" w:cstheme="minorHAnsi"/>
                <w:sz w:val="16"/>
                <w:szCs w:val="28"/>
              </w:rPr>
              <w:t>733</w:t>
            </w:r>
            <w:r w:rsidRPr="009F67F2">
              <w:rPr>
                <w:rFonts w:eastAsia="Calibri" w:cstheme="minorHAnsi"/>
                <w:sz w:val="16"/>
                <w:szCs w:val="28"/>
              </w:rPr>
              <w:t xml:space="preserve"> 000</w:t>
            </w:r>
          </w:p>
        </w:tc>
        <w:tc>
          <w:tcPr>
            <w:tcW w:w="1437"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5</w:t>
            </w:r>
            <w:r>
              <w:rPr>
                <w:rFonts w:eastAsia="Calibri" w:cstheme="minorHAnsi"/>
                <w:sz w:val="16"/>
                <w:szCs w:val="28"/>
              </w:rPr>
              <w:t>6</w:t>
            </w:r>
            <w:r w:rsidRPr="009F67F2">
              <w:rPr>
                <w:rFonts w:eastAsia="Calibri" w:cstheme="minorHAnsi"/>
                <w:sz w:val="16"/>
                <w:szCs w:val="28"/>
              </w:rPr>
              <w:t>,</w:t>
            </w:r>
            <w:r>
              <w:rPr>
                <w:rFonts w:eastAsia="Calibri" w:cstheme="minorHAnsi"/>
                <w:sz w:val="16"/>
                <w:szCs w:val="28"/>
              </w:rPr>
              <w:t>11</w:t>
            </w:r>
          </w:p>
        </w:tc>
      </w:tr>
      <w:tr w:rsidR="00B54D39" w:rsidRPr="009F67F2" w:rsidTr="00B54D39">
        <w:trPr>
          <w:trHeight w:val="283"/>
        </w:trPr>
        <w:tc>
          <w:tcPr>
            <w:tcW w:w="2124" w:type="dxa"/>
            <w:shd w:val="clear" w:color="auto" w:fill="auto"/>
            <w:tcMar>
              <w:top w:w="0" w:type="dxa"/>
              <w:left w:w="108" w:type="dxa"/>
              <w:bottom w:w="0" w:type="dxa"/>
              <w:right w:w="108" w:type="dxa"/>
            </w:tcMar>
            <w:vAlign w:val="center"/>
            <w:hideMark/>
          </w:tcPr>
          <w:p w:rsidR="00B54D39" w:rsidRPr="009F67F2" w:rsidRDefault="00B54D39" w:rsidP="00B54D39">
            <w:pPr>
              <w:jc w:val="right"/>
              <w:rPr>
                <w:rFonts w:eastAsia="Calibri" w:cstheme="minorHAnsi"/>
                <w:color w:val="808080"/>
                <w:sz w:val="16"/>
                <w:szCs w:val="28"/>
              </w:rPr>
            </w:pPr>
            <w:r w:rsidRPr="009F67F2">
              <w:rPr>
                <w:rFonts w:eastAsia="Calibri" w:cstheme="minorHAnsi"/>
                <w:color w:val="808080"/>
                <w:sz w:val="16"/>
                <w:szCs w:val="28"/>
              </w:rPr>
              <w:t>Andrzej Dadełło – bezpośrednio</w:t>
            </w:r>
          </w:p>
        </w:tc>
        <w:tc>
          <w:tcPr>
            <w:tcW w:w="1374"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700 000</w:t>
            </w:r>
          </w:p>
        </w:tc>
        <w:tc>
          <w:tcPr>
            <w:tcW w:w="1387"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70 000,00</w:t>
            </w:r>
          </w:p>
        </w:tc>
        <w:tc>
          <w:tcPr>
            <w:tcW w:w="1375"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5,83</w:t>
            </w:r>
          </w:p>
        </w:tc>
        <w:tc>
          <w:tcPr>
            <w:tcW w:w="1374"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700 000</w:t>
            </w:r>
          </w:p>
        </w:tc>
        <w:tc>
          <w:tcPr>
            <w:tcW w:w="1437" w:type="dxa"/>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color w:val="808080"/>
                <w:sz w:val="16"/>
                <w:szCs w:val="28"/>
              </w:rPr>
              <w:t>5,83</w:t>
            </w:r>
          </w:p>
        </w:tc>
      </w:tr>
      <w:tr w:rsidR="00B54D39" w:rsidRPr="009F67F2" w:rsidTr="00B54D39">
        <w:trPr>
          <w:trHeight w:val="283"/>
        </w:trPr>
        <w:tc>
          <w:tcPr>
            <w:tcW w:w="2124" w:type="dxa"/>
            <w:shd w:val="clear" w:color="auto" w:fill="auto"/>
            <w:tcMar>
              <w:top w:w="0" w:type="dxa"/>
              <w:left w:w="108" w:type="dxa"/>
              <w:bottom w:w="0" w:type="dxa"/>
              <w:right w:w="108" w:type="dxa"/>
            </w:tcMar>
            <w:vAlign w:val="center"/>
            <w:hideMark/>
          </w:tcPr>
          <w:p w:rsidR="00B54D39" w:rsidRPr="009F67F2" w:rsidRDefault="00B54D39" w:rsidP="00B54D39">
            <w:pPr>
              <w:jc w:val="right"/>
              <w:rPr>
                <w:rFonts w:eastAsia="Calibri" w:cstheme="minorHAnsi"/>
                <w:color w:val="808080"/>
                <w:sz w:val="16"/>
                <w:szCs w:val="28"/>
              </w:rPr>
            </w:pPr>
            <w:r w:rsidRPr="009F67F2">
              <w:rPr>
                <w:rFonts w:eastAsia="Calibri" w:cstheme="minorHAnsi"/>
                <w:color w:val="808080"/>
                <w:sz w:val="16"/>
                <w:szCs w:val="28"/>
              </w:rPr>
              <w:t>DSA Financial Group SA</w:t>
            </w:r>
          </w:p>
        </w:tc>
        <w:tc>
          <w:tcPr>
            <w:tcW w:w="1374"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Pr>
                <w:rFonts w:eastAsia="Calibri" w:cstheme="minorHAnsi"/>
                <w:color w:val="808080"/>
                <w:sz w:val="16"/>
                <w:szCs w:val="28"/>
              </w:rPr>
              <w:t>6</w:t>
            </w:r>
            <w:r w:rsidRPr="009F67F2">
              <w:rPr>
                <w:rFonts w:eastAsia="Calibri" w:cstheme="minorHAnsi"/>
                <w:color w:val="808080"/>
                <w:sz w:val="16"/>
                <w:szCs w:val="28"/>
              </w:rPr>
              <w:t xml:space="preserve"> </w:t>
            </w:r>
            <w:r>
              <w:rPr>
                <w:rFonts w:eastAsia="Calibri" w:cstheme="minorHAnsi"/>
                <w:color w:val="808080"/>
                <w:sz w:val="16"/>
                <w:szCs w:val="28"/>
              </w:rPr>
              <w:t>033</w:t>
            </w:r>
            <w:r w:rsidRPr="009F67F2">
              <w:rPr>
                <w:rFonts w:eastAsia="Calibri" w:cstheme="minorHAnsi"/>
                <w:color w:val="808080"/>
                <w:sz w:val="16"/>
                <w:szCs w:val="28"/>
              </w:rPr>
              <w:t xml:space="preserve"> 000</w:t>
            </w:r>
          </w:p>
        </w:tc>
        <w:tc>
          <w:tcPr>
            <w:tcW w:w="1387" w:type="dxa"/>
            <w:shd w:val="clear" w:color="auto" w:fill="auto"/>
            <w:tcMar>
              <w:top w:w="0" w:type="dxa"/>
              <w:left w:w="108" w:type="dxa"/>
              <w:bottom w:w="0" w:type="dxa"/>
              <w:right w:w="108" w:type="dxa"/>
            </w:tcMar>
            <w:vAlign w:val="center"/>
            <w:hideMark/>
          </w:tcPr>
          <w:p w:rsidR="00B54D39" w:rsidRPr="009F67F2" w:rsidRDefault="00B54D39" w:rsidP="00B54D39">
            <w:pPr>
              <w:jc w:val="center"/>
              <w:rPr>
                <w:rFonts w:eastAsia="Calibri" w:cstheme="minorHAnsi"/>
                <w:color w:val="808080"/>
                <w:sz w:val="16"/>
                <w:szCs w:val="28"/>
              </w:rPr>
            </w:pPr>
            <w:r>
              <w:rPr>
                <w:rFonts w:eastAsia="Calibri" w:cstheme="minorHAnsi"/>
                <w:color w:val="808080"/>
                <w:sz w:val="16"/>
                <w:szCs w:val="28"/>
              </w:rPr>
              <w:t>603</w:t>
            </w:r>
            <w:r w:rsidRPr="009F67F2">
              <w:rPr>
                <w:rFonts w:eastAsia="Calibri" w:cstheme="minorHAnsi"/>
                <w:color w:val="808080"/>
                <w:sz w:val="16"/>
                <w:szCs w:val="28"/>
              </w:rPr>
              <w:t xml:space="preserve"> </w:t>
            </w:r>
            <w:r>
              <w:rPr>
                <w:rFonts w:eastAsia="Calibri" w:cstheme="minorHAnsi"/>
                <w:color w:val="808080"/>
                <w:sz w:val="16"/>
                <w:szCs w:val="28"/>
              </w:rPr>
              <w:t>3</w:t>
            </w:r>
            <w:r w:rsidRPr="009F67F2">
              <w:rPr>
                <w:rFonts w:eastAsia="Calibri" w:cstheme="minorHAnsi"/>
                <w:color w:val="808080"/>
                <w:sz w:val="16"/>
                <w:szCs w:val="28"/>
              </w:rPr>
              <w:t>00,00</w:t>
            </w:r>
          </w:p>
        </w:tc>
        <w:tc>
          <w:tcPr>
            <w:tcW w:w="1375" w:type="dxa"/>
            <w:shd w:val="clear" w:color="auto" w:fill="auto"/>
            <w:vAlign w:val="center"/>
          </w:tcPr>
          <w:p w:rsidR="00B54D39" w:rsidRPr="009F67F2" w:rsidRDefault="00B54D39" w:rsidP="00B54D39">
            <w:pPr>
              <w:jc w:val="center"/>
              <w:rPr>
                <w:rFonts w:eastAsia="Calibri" w:cstheme="minorHAnsi"/>
                <w:color w:val="808080"/>
                <w:sz w:val="16"/>
                <w:szCs w:val="28"/>
              </w:rPr>
            </w:pPr>
            <w:r>
              <w:rPr>
                <w:rFonts w:eastAsia="Calibri" w:cstheme="minorHAnsi"/>
                <w:color w:val="808080"/>
                <w:sz w:val="16"/>
                <w:szCs w:val="28"/>
              </w:rPr>
              <w:t>50,28</w:t>
            </w:r>
          </w:p>
        </w:tc>
        <w:tc>
          <w:tcPr>
            <w:tcW w:w="1374" w:type="dxa"/>
            <w:shd w:val="clear" w:color="auto" w:fill="auto"/>
            <w:vAlign w:val="center"/>
          </w:tcPr>
          <w:p w:rsidR="00B54D39" w:rsidRPr="009F67F2" w:rsidRDefault="00B54D39" w:rsidP="00B54D39">
            <w:pPr>
              <w:jc w:val="center"/>
              <w:rPr>
                <w:rFonts w:eastAsia="Calibri" w:cstheme="minorHAnsi"/>
                <w:color w:val="808080"/>
                <w:sz w:val="16"/>
                <w:szCs w:val="28"/>
              </w:rPr>
            </w:pPr>
            <w:r>
              <w:rPr>
                <w:rFonts w:eastAsia="Calibri" w:cstheme="minorHAnsi"/>
                <w:color w:val="808080"/>
                <w:sz w:val="16"/>
                <w:szCs w:val="28"/>
              </w:rPr>
              <w:t>6</w:t>
            </w:r>
            <w:r w:rsidRPr="009F67F2">
              <w:rPr>
                <w:rFonts w:eastAsia="Calibri" w:cstheme="minorHAnsi"/>
                <w:color w:val="808080"/>
                <w:sz w:val="16"/>
                <w:szCs w:val="28"/>
              </w:rPr>
              <w:t xml:space="preserve"> </w:t>
            </w:r>
            <w:r>
              <w:rPr>
                <w:rFonts w:eastAsia="Calibri" w:cstheme="minorHAnsi"/>
                <w:color w:val="808080"/>
                <w:sz w:val="16"/>
                <w:szCs w:val="28"/>
              </w:rPr>
              <w:t>033</w:t>
            </w:r>
            <w:r w:rsidRPr="009F67F2">
              <w:rPr>
                <w:rFonts w:eastAsia="Calibri" w:cstheme="minorHAnsi"/>
                <w:color w:val="808080"/>
                <w:sz w:val="16"/>
                <w:szCs w:val="28"/>
              </w:rPr>
              <w:t xml:space="preserve"> 000</w:t>
            </w:r>
          </w:p>
        </w:tc>
        <w:tc>
          <w:tcPr>
            <w:tcW w:w="1437" w:type="dxa"/>
            <w:shd w:val="clear" w:color="auto" w:fill="auto"/>
            <w:vAlign w:val="center"/>
          </w:tcPr>
          <w:p w:rsidR="00B54D39" w:rsidRPr="009F67F2" w:rsidRDefault="00B54D39" w:rsidP="00B54D39">
            <w:pPr>
              <w:jc w:val="center"/>
              <w:rPr>
                <w:rFonts w:eastAsia="Calibri" w:cstheme="minorHAnsi"/>
                <w:color w:val="808080"/>
                <w:sz w:val="16"/>
                <w:szCs w:val="28"/>
              </w:rPr>
            </w:pPr>
            <w:r>
              <w:rPr>
                <w:rFonts w:eastAsia="Calibri" w:cstheme="minorHAnsi"/>
                <w:color w:val="808080"/>
                <w:sz w:val="16"/>
                <w:szCs w:val="28"/>
              </w:rPr>
              <w:t>50,28</w:t>
            </w:r>
          </w:p>
        </w:tc>
      </w:tr>
      <w:tr w:rsidR="00B54D39" w:rsidRPr="009F67F2" w:rsidTr="00B54D39">
        <w:trPr>
          <w:trHeight w:val="283"/>
        </w:trPr>
        <w:tc>
          <w:tcPr>
            <w:tcW w:w="2124" w:type="dxa"/>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color w:val="000000" w:themeColor="text1"/>
                <w:sz w:val="16"/>
                <w:szCs w:val="28"/>
              </w:rPr>
            </w:pPr>
          </w:p>
        </w:tc>
        <w:tc>
          <w:tcPr>
            <w:tcW w:w="1374"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000000" w:themeColor="text1"/>
                <w:sz w:val="16"/>
                <w:szCs w:val="28"/>
              </w:rPr>
            </w:pPr>
          </w:p>
        </w:tc>
        <w:tc>
          <w:tcPr>
            <w:tcW w:w="1387"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000000" w:themeColor="text1"/>
                <w:sz w:val="16"/>
                <w:szCs w:val="28"/>
              </w:rPr>
            </w:pPr>
          </w:p>
        </w:tc>
        <w:tc>
          <w:tcPr>
            <w:tcW w:w="1375" w:type="dxa"/>
            <w:shd w:val="clear" w:color="auto" w:fill="auto"/>
            <w:vAlign w:val="center"/>
          </w:tcPr>
          <w:p w:rsidR="00B54D39" w:rsidRPr="009F67F2" w:rsidRDefault="00B54D39" w:rsidP="00B54D39">
            <w:pPr>
              <w:jc w:val="center"/>
              <w:rPr>
                <w:rFonts w:eastAsia="Calibri" w:cstheme="minorHAnsi"/>
                <w:color w:val="000000" w:themeColor="text1"/>
                <w:sz w:val="16"/>
                <w:szCs w:val="28"/>
              </w:rPr>
            </w:pPr>
          </w:p>
        </w:tc>
        <w:tc>
          <w:tcPr>
            <w:tcW w:w="1374" w:type="dxa"/>
            <w:shd w:val="clear" w:color="auto" w:fill="auto"/>
            <w:vAlign w:val="center"/>
          </w:tcPr>
          <w:p w:rsidR="00B54D39" w:rsidRPr="009F67F2" w:rsidRDefault="00B54D39" w:rsidP="00B54D39">
            <w:pPr>
              <w:jc w:val="center"/>
              <w:rPr>
                <w:rFonts w:eastAsia="Calibri" w:cstheme="minorHAnsi"/>
                <w:color w:val="000000" w:themeColor="text1"/>
                <w:sz w:val="16"/>
                <w:szCs w:val="28"/>
              </w:rPr>
            </w:pPr>
          </w:p>
        </w:tc>
        <w:tc>
          <w:tcPr>
            <w:tcW w:w="1437" w:type="dxa"/>
            <w:shd w:val="clear" w:color="auto" w:fill="auto"/>
            <w:vAlign w:val="center"/>
          </w:tcPr>
          <w:p w:rsidR="00B54D39" w:rsidRPr="009F67F2" w:rsidRDefault="00B54D39" w:rsidP="00B54D39">
            <w:pPr>
              <w:rPr>
                <w:rFonts w:eastAsia="Calibri" w:cstheme="minorHAnsi"/>
                <w:color w:val="000000" w:themeColor="text1"/>
                <w:sz w:val="16"/>
                <w:szCs w:val="28"/>
              </w:rPr>
            </w:pPr>
          </w:p>
        </w:tc>
      </w:tr>
      <w:tr w:rsidR="00B54D39" w:rsidRPr="009F67F2" w:rsidTr="00B54D39">
        <w:trPr>
          <w:trHeight w:val="283"/>
        </w:trPr>
        <w:tc>
          <w:tcPr>
            <w:tcW w:w="2124" w:type="dxa"/>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sz w:val="16"/>
                <w:szCs w:val="28"/>
              </w:rPr>
            </w:pPr>
            <w:r w:rsidRPr="009F67F2">
              <w:rPr>
                <w:rFonts w:eastAsia="Calibri" w:cstheme="minorHAnsi"/>
                <w:sz w:val="16"/>
                <w:szCs w:val="28"/>
              </w:rPr>
              <w:t>Quercus TFI S.A.</w:t>
            </w:r>
          </w:p>
        </w:tc>
        <w:tc>
          <w:tcPr>
            <w:tcW w:w="1374"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1 </w:t>
            </w:r>
            <w:r>
              <w:rPr>
                <w:rFonts w:eastAsia="Calibri" w:cstheme="minorHAnsi"/>
                <w:sz w:val="16"/>
                <w:szCs w:val="28"/>
              </w:rPr>
              <w:t>210</w:t>
            </w:r>
            <w:r w:rsidRPr="009F67F2">
              <w:rPr>
                <w:rFonts w:eastAsia="Calibri" w:cstheme="minorHAnsi"/>
                <w:sz w:val="16"/>
                <w:szCs w:val="28"/>
              </w:rPr>
              <w:t xml:space="preserve"> </w:t>
            </w:r>
            <w:r>
              <w:rPr>
                <w:rFonts w:eastAsia="Calibri" w:cstheme="minorHAnsi"/>
                <w:sz w:val="16"/>
                <w:szCs w:val="28"/>
              </w:rPr>
              <w:t>064</w:t>
            </w:r>
          </w:p>
        </w:tc>
        <w:tc>
          <w:tcPr>
            <w:tcW w:w="1387"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w:t>
            </w:r>
            <w:r>
              <w:rPr>
                <w:rFonts w:eastAsia="Calibri" w:cstheme="minorHAnsi"/>
                <w:sz w:val="16"/>
                <w:szCs w:val="28"/>
              </w:rPr>
              <w:t>21</w:t>
            </w:r>
            <w:r w:rsidRPr="009F67F2">
              <w:rPr>
                <w:rFonts w:eastAsia="Calibri" w:cstheme="minorHAnsi"/>
                <w:sz w:val="16"/>
                <w:szCs w:val="28"/>
              </w:rPr>
              <w:t> </w:t>
            </w:r>
            <w:r>
              <w:rPr>
                <w:rFonts w:eastAsia="Calibri" w:cstheme="minorHAnsi"/>
                <w:sz w:val="16"/>
                <w:szCs w:val="28"/>
              </w:rPr>
              <w:t>006</w:t>
            </w:r>
            <w:r w:rsidRPr="009F67F2">
              <w:rPr>
                <w:rFonts w:eastAsia="Calibri" w:cstheme="minorHAnsi"/>
                <w:sz w:val="16"/>
                <w:szCs w:val="28"/>
              </w:rPr>
              <w:t>,</w:t>
            </w:r>
            <w:r>
              <w:rPr>
                <w:rFonts w:eastAsia="Calibri" w:cstheme="minorHAnsi"/>
                <w:sz w:val="16"/>
                <w:szCs w:val="28"/>
              </w:rPr>
              <w:t>4</w:t>
            </w:r>
            <w:r w:rsidRPr="009F67F2">
              <w:rPr>
                <w:rFonts w:eastAsia="Calibri" w:cstheme="minorHAnsi"/>
                <w:sz w:val="16"/>
                <w:szCs w:val="28"/>
              </w:rPr>
              <w:t>0</w:t>
            </w:r>
          </w:p>
        </w:tc>
        <w:tc>
          <w:tcPr>
            <w:tcW w:w="1375" w:type="dxa"/>
            <w:shd w:val="clear" w:color="auto" w:fill="auto"/>
            <w:vAlign w:val="center"/>
          </w:tcPr>
          <w:p w:rsidR="00B54D39" w:rsidRPr="009F67F2" w:rsidRDefault="00B54D39" w:rsidP="00B54D39">
            <w:pPr>
              <w:jc w:val="center"/>
              <w:rPr>
                <w:rFonts w:eastAsia="Calibri" w:cstheme="minorHAnsi"/>
                <w:sz w:val="16"/>
                <w:szCs w:val="28"/>
              </w:rPr>
            </w:pPr>
            <w:r>
              <w:rPr>
                <w:rFonts w:eastAsia="Calibri" w:cstheme="minorHAnsi"/>
                <w:sz w:val="16"/>
                <w:szCs w:val="28"/>
              </w:rPr>
              <w:t>10</w:t>
            </w:r>
            <w:r w:rsidRPr="009F67F2">
              <w:rPr>
                <w:rFonts w:eastAsia="Calibri" w:cstheme="minorHAnsi"/>
                <w:sz w:val="16"/>
                <w:szCs w:val="28"/>
              </w:rPr>
              <w:t>,</w:t>
            </w:r>
            <w:r>
              <w:rPr>
                <w:rFonts w:eastAsia="Calibri" w:cstheme="minorHAnsi"/>
                <w:sz w:val="16"/>
                <w:szCs w:val="28"/>
              </w:rPr>
              <w:t>08</w:t>
            </w:r>
          </w:p>
        </w:tc>
        <w:tc>
          <w:tcPr>
            <w:tcW w:w="1374"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1 </w:t>
            </w:r>
            <w:r>
              <w:rPr>
                <w:rFonts w:eastAsia="Calibri" w:cstheme="minorHAnsi"/>
                <w:sz w:val="16"/>
                <w:szCs w:val="28"/>
              </w:rPr>
              <w:t>210</w:t>
            </w:r>
            <w:r w:rsidRPr="009F67F2">
              <w:rPr>
                <w:rFonts w:eastAsia="Calibri" w:cstheme="minorHAnsi"/>
                <w:sz w:val="16"/>
                <w:szCs w:val="28"/>
              </w:rPr>
              <w:t xml:space="preserve"> </w:t>
            </w:r>
            <w:r>
              <w:rPr>
                <w:rFonts w:eastAsia="Calibri" w:cstheme="minorHAnsi"/>
                <w:sz w:val="16"/>
                <w:szCs w:val="28"/>
              </w:rPr>
              <w:t>064</w:t>
            </w:r>
          </w:p>
        </w:tc>
        <w:tc>
          <w:tcPr>
            <w:tcW w:w="1437" w:type="dxa"/>
            <w:shd w:val="clear" w:color="auto" w:fill="auto"/>
            <w:vAlign w:val="center"/>
          </w:tcPr>
          <w:p w:rsidR="00B54D39" w:rsidRPr="009F67F2" w:rsidRDefault="00B54D39" w:rsidP="00B54D39">
            <w:pPr>
              <w:jc w:val="center"/>
              <w:rPr>
                <w:rFonts w:eastAsia="Calibri" w:cstheme="minorHAnsi"/>
                <w:sz w:val="16"/>
                <w:szCs w:val="28"/>
              </w:rPr>
            </w:pPr>
            <w:r>
              <w:rPr>
                <w:rFonts w:eastAsia="Calibri" w:cstheme="minorHAnsi"/>
                <w:sz w:val="16"/>
                <w:szCs w:val="28"/>
              </w:rPr>
              <w:t>10</w:t>
            </w:r>
            <w:r w:rsidRPr="009F67F2">
              <w:rPr>
                <w:rFonts w:eastAsia="Calibri" w:cstheme="minorHAnsi"/>
                <w:sz w:val="16"/>
                <w:szCs w:val="28"/>
              </w:rPr>
              <w:t>,</w:t>
            </w:r>
            <w:r>
              <w:rPr>
                <w:rFonts w:eastAsia="Calibri" w:cstheme="minorHAnsi"/>
                <w:sz w:val="16"/>
                <w:szCs w:val="28"/>
              </w:rPr>
              <w:t>08</w:t>
            </w:r>
          </w:p>
        </w:tc>
      </w:tr>
      <w:tr w:rsidR="00B54D39" w:rsidRPr="009F67F2" w:rsidTr="00B54D39">
        <w:trPr>
          <w:trHeight w:val="283"/>
        </w:trPr>
        <w:tc>
          <w:tcPr>
            <w:tcW w:w="2124" w:type="dxa"/>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sz w:val="16"/>
                <w:szCs w:val="28"/>
                <w:lang w:val="en-US"/>
              </w:rPr>
            </w:pPr>
            <w:r w:rsidRPr="009F67F2">
              <w:rPr>
                <w:rFonts w:eastAsia="Calibri" w:cstheme="minorHAnsi"/>
                <w:sz w:val="16"/>
                <w:szCs w:val="28"/>
                <w:lang w:val="en-US"/>
              </w:rPr>
              <w:t>Copernicus Capital TFI S.A.</w:t>
            </w:r>
          </w:p>
        </w:tc>
        <w:tc>
          <w:tcPr>
            <w:tcW w:w="1374"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671 654</w:t>
            </w:r>
          </w:p>
        </w:tc>
        <w:tc>
          <w:tcPr>
            <w:tcW w:w="1387" w:type="dxa"/>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67 165,40</w:t>
            </w:r>
          </w:p>
        </w:tc>
        <w:tc>
          <w:tcPr>
            <w:tcW w:w="1375"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5,60</w:t>
            </w:r>
          </w:p>
        </w:tc>
        <w:tc>
          <w:tcPr>
            <w:tcW w:w="1374"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671 654</w:t>
            </w:r>
          </w:p>
        </w:tc>
        <w:tc>
          <w:tcPr>
            <w:tcW w:w="1437" w:type="dxa"/>
            <w:shd w:val="clear" w:color="auto" w:fill="auto"/>
            <w:vAlign w:val="center"/>
          </w:tcPr>
          <w:p w:rsidR="00B54D39" w:rsidRPr="009F67F2" w:rsidRDefault="00B54D39" w:rsidP="00B54D39">
            <w:pPr>
              <w:jc w:val="center"/>
              <w:rPr>
                <w:rFonts w:eastAsia="Calibri" w:cstheme="minorHAnsi"/>
                <w:sz w:val="16"/>
                <w:szCs w:val="28"/>
              </w:rPr>
            </w:pPr>
            <w:r w:rsidRPr="009F67F2">
              <w:rPr>
                <w:rFonts w:eastAsia="Calibri" w:cstheme="minorHAnsi"/>
                <w:sz w:val="16"/>
                <w:szCs w:val="28"/>
              </w:rPr>
              <w:t>5,60</w:t>
            </w:r>
          </w:p>
        </w:tc>
      </w:tr>
      <w:tr w:rsidR="00B54D39" w:rsidRPr="009F67F2" w:rsidTr="00B54D39">
        <w:trPr>
          <w:trHeight w:val="283"/>
        </w:trPr>
        <w:tc>
          <w:tcPr>
            <w:tcW w:w="2124"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9F67F2" w:rsidRDefault="00B54D39" w:rsidP="00B54D39">
            <w:pPr>
              <w:rPr>
                <w:rFonts w:eastAsia="Calibri" w:cstheme="minorHAnsi"/>
                <w:color w:val="808080"/>
                <w:sz w:val="16"/>
                <w:szCs w:val="28"/>
                <w:lang w:val="pt-BR"/>
              </w:rPr>
            </w:pPr>
            <w:r w:rsidRPr="009F67F2">
              <w:rPr>
                <w:rFonts w:eastAsia="Calibri" w:cstheme="minorHAnsi"/>
                <w:sz w:val="16"/>
                <w:szCs w:val="28"/>
                <w:lang w:val="pt-BR"/>
              </w:rPr>
              <w:t>Pozostali akcjonariusze</w:t>
            </w:r>
          </w:p>
        </w:tc>
        <w:tc>
          <w:tcPr>
            <w:tcW w:w="1374"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3 </w:t>
            </w:r>
            <w:r>
              <w:rPr>
                <w:rFonts w:eastAsia="Calibri" w:cstheme="minorHAnsi"/>
                <w:sz w:val="16"/>
                <w:szCs w:val="28"/>
              </w:rPr>
              <w:t>385</w:t>
            </w:r>
            <w:r w:rsidRPr="009F67F2">
              <w:rPr>
                <w:rFonts w:eastAsia="Calibri" w:cstheme="minorHAnsi"/>
                <w:sz w:val="16"/>
                <w:szCs w:val="28"/>
              </w:rPr>
              <w:t xml:space="preserve"> </w:t>
            </w:r>
            <w:r>
              <w:rPr>
                <w:rFonts w:eastAsia="Calibri" w:cstheme="minorHAnsi"/>
                <w:sz w:val="16"/>
                <w:szCs w:val="28"/>
              </w:rPr>
              <w:t>282</w:t>
            </w:r>
          </w:p>
        </w:tc>
        <w:tc>
          <w:tcPr>
            <w:tcW w:w="1387"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3</w:t>
            </w:r>
            <w:r>
              <w:rPr>
                <w:rFonts w:eastAsia="Calibri" w:cstheme="minorHAnsi"/>
                <w:sz w:val="16"/>
                <w:szCs w:val="28"/>
              </w:rPr>
              <w:t>38</w:t>
            </w:r>
            <w:r w:rsidRPr="009F67F2">
              <w:rPr>
                <w:rFonts w:eastAsia="Calibri" w:cstheme="minorHAnsi"/>
                <w:sz w:val="16"/>
                <w:szCs w:val="28"/>
              </w:rPr>
              <w:t> </w:t>
            </w:r>
            <w:r>
              <w:rPr>
                <w:rFonts w:eastAsia="Calibri" w:cstheme="minorHAnsi"/>
                <w:sz w:val="16"/>
                <w:szCs w:val="28"/>
              </w:rPr>
              <w:t>5</w:t>
            </w:r>
            <w:r w:rsidRPr="009F67F2">
              <w:rPr>
                <w:rFonts w:eastAsia="Calibri" w:cstheme="minorHAnsi"/>
                <w:sz w:val="16"/>
                <w:szCs w:val="28"/>
              </w:rPr>
              <w:t>2</w:t>
            </w:r>
            <w:r>
              <w:rPr>
                <w:rFonts w:eastAsia="Calibri" w:cstheme="minorHAnsi"/>
                <w:sz w:val="16"/>
                <w:szCs w:val="28"/>
              </w:rPr>
              <w:t>8</w:t>
            </w:r>
            <w:r w:rsidRPr="009F67F2">
              <w:rPr>
                <w:rFonts w:eastAsia="Calibri" w:cstheme="minorHAnsi"/>
                <w:sz w:val="16"/>
                <w:szCs w:val="28"/>
              </w:rPr>
              <w:t>,</w:t>
            </w:r>
            <w:r>
              <w:rPr>
                <w:rFonts w:eastAsia="Calibri" w:cstheme="minorHAnsi"/>
                <w:sz w:val="16"/>
                <w:szCs w:val="28"/>
              </w:rPr>
              <w:t>2</w:t>
            </w:r>
            <w:r w:rsidRPr="009F67F2">
              <w:rPr>
                <w:rFonts w:eastAsia="Calibri" w:cstheme="minorHAnsi"/>
                <w:sz w:val="16"/>
                <w:szCs w:val="28"/>
              </w:rPr>
              <w:t>0</w:t>
            </w:r>
          </w:p>
        </w:tc>
        <w:tc>
          <w:tcPr>
            <w:tcW w:w="1375" w:type="dxa"/>
            <w:tcBorders>
              <w:top w:val="nil"/>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2</w:t>
            </w:r>
            <w:r>
              <w:rPr>
                <w:rFonts w:eastAsia="Calibri" w:cstheme="minorHAnsi"/>
                <w:sz w:val="16"/>
                <w:szCs w:val="28"/>
              </w:rPr>
              <w:t>8</w:t>
            </w:r>
            <w:r w:rsidRPr="009F67F2">
              <w:rPr>
                <w:rFonts w:eastAsia="Calibri" w:cstheme="minorHAnsi"/>
                <w:sz w:val="16"/>
                <w:szCs w:val="28"/>
              </w:rPr>
              <w:t>,</w:t>
            </w:r>
            <w:r>
              <w:rPr>
                <w:rFonts w:eastAsia="Calibri" w:cstheme="minorHAnsi"/>
                <w:sz w:val="16"/>
                <w:szCs w:val="28"/>
              </w:rPr>
              <w:t>21</w:t>
            </w:r>
          </w:p>
        </w:tc>
        <w:tc>
          <w:tcPr>
            <w:tcW w:w="1374" w:type="dxa"/>
            <w:tcBorders>
              <w:top w:val="nil"/>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3 </w:t>
            </w:r>
            <w:r>
              <w:rPr>
                <w:rFonts w:eastAsia="Calibri" w:cstheme="minorHAnsi"/>
                <w:sz w:val="16"/>
                <w:szCs w:val="28"/>
              </w:rPr>
              <w:t>385</w:t>
            </w:r>
            <w:r w:rsidRPr="009F67F2">
              <w:rPr>
                <w:rFonts w:eastAsia="Calibri" w:cstheme="minorHAnsi"/>
                <w:sz w:val="16"/>
                <w:szCs w:val="28"/>
              </w:rPr>
              <w:t xml:space="preserve"> 2</w:t>
            </w:r>
            <w:r>
              <w:rPr>
                <w:rFonts w:eastAsia="Calibri" w:cstheme="minorHAnsi"/>
                <w:sz w:val="16"/>
                <w:szCs w:val="28"/>
              </w:rPr>
              <w:t>82</w:t>
            </w:r>
          </w:p>
        </w:tc>
        <w:tc>
          <w:tcPr>
            <w:tcW w:w="1437" w:type="dxa"/>
            <w:tcBorders>
              <w:top w:val="nil"/>
              <w:left w:val="nil"/>
              <w:bottom w:val="single" w:sz="8" w:space="0" w:color="990007"/>
              <w:right w:val="nil"/>
            </w:tcBorders>
            <w:shd w:val="clear" w:color="auto" w:fill="auto"/>
            <w:vAlign w:val="center"/>
          </w:tcPr>
          <w:p w:rsidR="00B54D39" w:rsidRPr="009F67F2" w:rsidRDefault="00B54D39" w:rsidP="00B54D39">
            <w:pPr>
              <w:jc w:val="center"/>
              <w:rPr>
                <w:rFonts w:eastAsia="Calibri" w:cstheme="minorHAnsi"/>
                <w:color w:val="808080"/>
                <w:sz w:val="16"/>
                <w:szCs w:val="28"/>
              </w:rPr>
            </w:pPr>
            <w:r w:rsidRPr="009F67F2">
              <w:rPr>
                <w:rFonts w:eastAsia="Calibri" w:cstheme="minorHAnsi"/>
                <w:sz w:val="16"/>
                <w:szCs w:val="28"/>
              </w:rPr>
              <w:t>2</w:t>
            </w:r>
            <w:r>
              <w:rPr>
                <w:rFonts w:eastAsia="Calibri" w:cstheme="minorHAnsi"/>
                <w:sz w:val="16"/>
                <w:szCs w:val="28"/>
              </w:rPr>
              <w:t>8</w:t>
            </w:r>
            <w:r w:rsidRPr="009F67F2">
              <w:rPr>
                <w:rFonts w:eastAsia="Calibri" w:cstheme="minorHAnsi"/>
                <w:sz w:val="16"/>
                <w:szCs w:val="28"/>
              </w:rPr>
              <w:t>,</w:t>
            </w:r>
            <w:r>
              <w:rPr>
                <w:rFonts w:eastAsia="Calibri" w:cstheme="minorHAnsi"/>
                <w:sz w:val="16"/>
                <w:szCs w:val="28"/>
              </w:rPr>
              <w:t>21</w:t>
            </w:r>
          </w:p>
        </w:tc>
      </w:tr>
      <w:bookmarkEnd w:id="1033"/>
    </w:tbl>
    <w:p w:rsidR="00B54D39" w:rsidRPr="009F67F2" w:rsidRDefault="00B54D39" w:rsidP="00B54D39">
      <w:pPr>
        <w:rPr>
          <w:rFonts w:cstheme="minorHAnsi"/>
        </w:rPr>
      </w:pPr>
    </w:p>
    <w:p w:rsidR="00B54D39" w:rsidRPr="009F67F2" w:rsidRDefault="00B54D39" w:rsidP="00B54D39">
      <w:pPr>
        <w:jc w:val="center"/>
        <w:rPr>
          <w:rFonts w:cstheme="minorHAnsi"/>
          <w:i/>
          <w:highlight w:val="yellow"/>
        </w:rPr>
      </w:pPr>
    </w:p>
    <w:p w:rsidR="00B54D39" w:rsidRPr="007E36B0" w:rsidRDefault="00B54D39" w:rsidP="00B54D39">
      <w:pPr>
        <w:rPr>
          <w:rFonts w:cstheme="minorHAnsi"/>
          <w:sz w:val="16"/>
          <w:szCs w:val="16"/>
        </w:rPr>
      </w:pPr>
      <w:bookmarkStart w:id="1034" w:name="_Hlk515010249"/>
      <w:r w:rsidRPr="007E36B0">
        <w:rPr>
          <w:rFonts w:cstheme="minorHAnsi"/>
          <w:sz w:val="16"/>
          <w:szCs w:val="16"/>
        </w:rPr>
        <w:t>W okresie od zakończenia I</w:t>
      </w:r>
      <w:r>
        <w:rPr>
          <w:rFonts w:cstheme="minorHAnsi"/>
          <w:sz w:val="16"/>
          <w:szCs w:val="16"/>
        </w:rPr>
        <w:t>V</w:t>
      </w:r>
      <w:r w:rsidRPr="007E36B0">
        <w:rPr>
          <w:rFonts w:cstheme="minorHAnsi"/>
          <w:sz w:val="16"/>
          <w:szCs w:val="16"/>
        </w:rPr>
        <w:t xml:space="preserve"> kwartału 2018 roku do dnia publikacji niniejszego Sprawozdania </w:t>
      </w:r>
      <w:r>
        <w:rPr>
          <w:rFonts w:cstheme="minorHAnsi"/>
          <w:sz w:val="16"/>
          <w:szCs w:val="16"/>
        </w:rPr>
        <w:t xml:space="preserve">nie </w:t>
      </w:r>
      <w:r w:rsidRPr="007E36B0">
        <w:rPr>
          <w:rFonts w:cstheme="minorHAnsi"/>
          <w:sz w:val="16"/>
          <w:szCs w:val="16"/>
        </w:rPr>
        <w:t>miały miejsc</w:t>
      </w:r>
      <w:r>
        <w:rPr>
          <w:rFonts w:cstheme="minorHAnsi"/>
          <w:sz w:val="16"/>
          <w:szCs w:val="16"/>
        </w:rPr>
        <w:t>a</w:t>
      </w:r>
      <w:r w:rsidRPr="007E36B0">
        <w:rPr>
          <w:rFonts w:cstheme="minorHAnsi"/>
          <w:sz w:val="16"/>
          <w:szCs w:val="16"/>
        </w:rPr>
        <w:t xml:space="preserve"> dalsze transakcje, które wpłynęły</w:t>
      </w:r>
      <w:r>
        <w:rPr>
          <w:rFonts w:cstheme="minorHAnsi"/>
          <w:sz w:val="16"/>
          <w:szCs w:val="16"/>
        </w:rPr>
        <w:t>by</w:t>
      </w:r>
      <w:r w:rsidRPr="007E36B0">
        <w:rPr>
          <w:rFonts w:cstheme="minorHAnsi"/>
          <w:sz w:val="16"/>
          <w:szCs w:val="16"/>
        </w:rPr>
        <w:t xml:space="preserve"> na strukturę akcjonariatu</w:t>
      </w:r>
      <w:r>
        <w:rPr>
          <w:rFonts w:cstheme="minorHAnsi"/>
          <w:sz w:val="16"/>
          <w:szCs w:val="16"/>
        </w:rPr>
        <w:t>.</w:t>
      </w:r>
    </w:p>
    <w:p w:rsidR="00B54D39" w:rsidRDefault="00B54D39" w:rsidP="00B54D39">
      <w:pPr>
        <w:rPr>
          <w:rFonts w:cstheme="minorHAnsi"/>
          <w:sz w:val="16"/>
          <w:szCs w:val="16"/>
        </w:rPr>
      </w:pPr>
    </w:p>
    <w:p w:rsidR="00B54D39" w:rsidRPr="007E36B0" w:rsidRDefault="00B54D39" w:rsidP="00B54D39">
      <w:pPr>
        <w:rPr>
          <w:rFonts w:cstheme="minorHAnsi"/>
          <w:sz w:val="16"/>
          <w:szCs w:val="16"/>
        </w:rPr>
      </w:pPr>
      <w:r w:rsidRPr="007E36B0">
        <w:rPr>
          <w:rFonts w:cstheme="minorHAnsi"/>
          <w:sz w:val="16"/>
          <w:szCs w:val="16"/>
        </w:rPr>
        <w:t>W związku z tym na dzień publikacji Sprawozdania struktura akcjonariatu wygląda następująco:</w:t>
      </w:r>
    </w:p>
    <w:p w:rsidR="00B54D39" w:rsidRPr="0088509E" w:rsidRDefault="00B54D39" w:rsidP="00B54D39"/>
    <w:p w:rsidR="00B54D39" w:rsidRDefault="00B54D39" w:rsidP="00B54D39">
      <w:pPr>
        <w:jc w:val="left"/>
        <w:rPr>
          <w:rFonts w:eastAsia="Calibri"/>
          <w:b/>
          <w:sz w:val="16"/>
        </w:rPr>
      </w:pPr>
    </w:p>
    <w:p w:rsidR="00B54D39" w:rsidRDefault="00B54D39" w:rsidP="00B54D39">
      <w:pPr>
        <w:jc w:val="left"/>
        <w:rPr>
          <w:rFonts w:eastAsia="Calibri"/>
          <w:b/>
          <w:sz w:val="16"/>
        </w:rPr>
      </w:pPr>
    </w:p>
    <w:p w:rsidR="00B54D39" w:rsidRPr="0088509E" w:rsidRDefault="00B54D39" w:rsidP="00B54D39">
      <w:pPr>
        <w:jc w:val="left"/>
        <w:rPr>
          <w:rFonts w:eastAsia="Calibri"/>
          <w:b/>
          <w:sz w:val="16"/>
        </w:rPr>
      </w:pPr>
      <w:r w:rsidRPr="0088509E">
        <w:rPr>
          <w:rFonts w:eastAsia="Calibri"/>
          <w:b/>
          <w:sz w:val="16"/>
        </w:rPr>
        <w:t xml:space="preserve">Struktura akcjonariatu na dzień publikacji sprawozdania </w:t>
      </w:r>
    </w:p>
    <w:tbl>
      <w:tblPr>
        <w:tblW w:w="0" w:type="auto"/>
        <w:tblCellMar>
          <w:left w:w="0" w:type="dxa"/>
          <w:right w:w="0" w:type="dxa"/>
        </w:tblCellMar>
        <w:tblLook w:val="04A0" w:firstRow="1" w:lastRow="0" w:firstColumn="1" w:lastColumn="0" w:noHBand="0" w:noVBand="1"/>
      </w:tblPr>
      <w:tblGrid>
        <w:gridCol w:w="2124"/>
        <w:gridCol w:w="1374"/>
        <w:gridCol w:w="1387"/>
        <w:gridCol w:w="1375"/>
        <w:gridCol w:w="1374"/>
        <w:gridCol w:w="1437"/>
      </w:tblGrid>
      <w:tr w:rsidR="00B54D39" w:rsidRPr="00075477" w:rsidTr="00B54D39">
        <w:trPr>
          <w:trHeight w:val="283"/>
        </w:trPr>
        <w:tc>
          <w:tcPr>
            <w:tcW w:w="2124" w:type="dxa"/>
            <w:tcBorders>
              <w:top w:val="single" w:sz="8" w:space="0" w:color="990007"/>
              <w:left w:val="nil"/>
              <w:bottom w:val="single" w:sz="8" w:space="0" w:color="990007"/>
              <w:right w:val="nil"/>
            </w:tcBorders>
            <w:tcMar>
              <w:top w:w="0" w:type="dxa"/>
              <w:left w:w="108" w:type="dxa"/>
              <w:bottom w:w="0" w:type="dxa"/>
              <w:right w:w="108" w:type="dxa"/>
            </w:tcMar>
            <w:vAlign w:val="center"/>
            <w:hideMark/>
          </w:tcPr>
          <w:p w:rsidR="00B54D39" w:rsidRPr="002355DE" w:rsidRDefault="00B54D39" w:rsidP="00B54D39">
            <w:pPr>
              <w:rPr>
                <w:rFonts w:eastAsia="Calibri" w:cs="Calibri Light"/>
                <w:sz w:val="16"/>
                <w:szCs w:val="28"/>
              </w:rPr>
            </w:pPr>
            <w:r w:rsidRPr="002355DE">
              <w:rPr>
                <w:rFonts w:eastAsia="Calibri" w:cs="Calibri Light"/>
                <w:sz w:val="16"/>
                <w:szCs w:val="28"/>
              </w:rPr>
              <w:t>Akcjonariusz</w:t>
            </w:r>
          </w:p>
        </w:tc>
        <w:tc>
          <w:tcPr>
            <w:tcW w:w="1374" w:type="dxa"/>
            <w:tcBorders>
              <w:top w:val="single" w:sz="8" w:space="0" w:color="990007"/>
              <w:left w:val="nil"/>
              <w:bottom w:val="single" w:sz="8" w:space="0" w:color="990007"/>
              <w:right w:val="nil"/>
            </w:tcBorders>
            <w:tcMar>
              <w:top w:w="0" w:type="dxa"/>
              <w:left w:w="108" w:type="dxa"/>
              <w:bottom w:w="0" w:type="dxa"/>
              <w:right w:w="108" w:type="dxa"/>
            </w:tcMar>
            <w:vAlign w:val="center"/>
            <w:hideMark/>
          </w:tcPr>
          <w:p w:rsidR="00B54D39" w:rsidRPr="002355DE" w:rsidRDefault="00B54D39" w:rsidP="00B54D39">
            <w:pPr>
              <w:jc w:val="center"/>
              <w:rPr>
                <w:rFonts w:eastAsia="Calibri" w:cs="Calibri Light"/>
                <w:sz w:val="16"/>
                <w:szCs w:val="28"/>
              </w:rPr>
            </w:pPr>
            <w:r w:rsidRPr="002355DE">
              <w:rPr>
                <w:rFonts w:eastAsia="Calibri" w:cs="Calibri Light"/>
                <w:sz w:val="16"/>
                <w:szCs w:val="28"/>
              </w:rPr>
              <w:t>Liczba akcji (szt.)</w:t>
            </w:r>
          </w:p>
        </w:tc>
        <w:tc>
          <w:tcPr>
            <w:tcW w:w="1387" w:type="dxa"/>
            <w:tcBorders>
              <w:top w:val="single" w:sz="8" w:space="0" w:color="990007"/>
              <w:left w:val="nil"/>
              <w:bottom w:val="single" w:sz="8" w:space="0" w:color="990007"/>
              <w:right w:val="nil"/>
            </w:tcBorders>
            <w:tcMar>
              <w:top w:w="0" w:type="dxa"/>
              <w:left w:w="108" w:type="dxa"/>
              <w:bottom w:w="0" w:type="dxa"/>
              <w:right w:w="108" w:type="dxa"/>
            </w:tcMar>
            <w:vAlign w:val="center"/>
            <w:hideMark/>
          </w:tcPr>
          <w:p w:rsidR="00B54D39" w:rsidRPr="002355DE" w:rsidRDefault="00B54D39" w:rsidP="00B54D39">
            <w:pPr>
              <w:jc w:val="center"/>
              <w:rPr>
                <w:rFonts w:eastAsia="Calibri" w:cs="Calibri Light"/>
                <w:sz w:val="16"/>
                <w:szCs w:val="28"/>
              </w:rPr>
            </w:pPr>
            <w:r w:rsidRPr="002355DE">
              <w:rPr>
                <w:rFonts w:eastAsia="Calibri" w:cs="Calibri Light"/>
                <w:sz w:val="16"/>
                <w:szCs w:val="28"/>
              </w:rPr>
              <w:t xml:space="preserve">Wartość akcji </w:t>
            </w:r>
            <w:r w:rsidRPr="002355DE">
              <w:rPr>
                <w:rFonts w:eastAsia="Calibri" w:cs="Calibri Light"/>
                <w:sz w:val="16"/>
                <w:szCs w:val="28"/>
              </w:rPr>
              <w:br/>
              <w:t>(w zł)</w:t>
            </w:r>
          </w:p>
        </w:tc>
        <w:tc>
          <w:tcPr>
            <w:tcW w:w="1375" w:type="dxa"/>
            <w:tcBorders>
              <w:top w:val="single" w:sz="8" w:space="0" w:color="990007"/>
              <w:left w:val="nil"/>
              <w:bottom w:val="single" w:sz="8" w:space="0" w:color="990007"/>
              <w:right w:val="nil"/>
            </w:tcBorders>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Udział w kapitale zakładowym%</w:t>
            </w:r>
          </w:p>
        </w:tc>
        <w:tc>
          <w:tcPr>
            <w:tcW w:w="1374" w:type="dxa"/>
            <w:tcBorders>
              <w:top w:val="single" w:sz="8" w:space="0" w:color="990007"/>
              <w:left w:val="nil"/>
              <w:bottom w:val="single" w:sz="8" w:space="0" w:color="990007"/>
              <w:right w:val="nil"/>
            </w:tcBorders>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Liczba głosów</w:t>
            </w:r>
          </w:p>
        </w:tc>
        <w:tc>
          <w:tcPr>
            <w:tcW w:w="1437" w:type="dxa"/>
            <w:tcBorders>
              <w:top w:val="single" w:sz="8" w:space="0" w:color="990007"/>
              <w:left w:val="nil"/>
              <w:bottom w:val="single" w:sz="8" w:space="0" w:color="990007"/>
              <w:right w:val="nil"/>
            </w:tcBorders>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Udział w ogólnej liczbie głosów na WZ (%)</w:t>
            </w:r>
          </w:p>
        </w:tc>
      </w:tr>
      <w:tr w:rsidR="00B54D39" w:rsidRPr="00075477" w:rsidTr="00B54D39">
        <w:trPr>
          <w:trHeight w:val="283"/>
        </w:trPr>
        <w:tc>
          <w:tcPr>
            <w:tcW w:w="2124" w:type="dxa"/>
            <w:shd w:val="clear" w:color="auto" w:fill="auto"/>
            <w:tcMar>
              <w:top w:w="0" w:type="dxa"/>
              <w:left w:w="108" w:type="dxa"/>
              <w:bottom w:w="0" w:type="dxa"/>
              <w:right w:w="108" w:type="dxa"/>
            </w:tcMar>
            <w:vAlign w:val="center"/>
            <w:hideMark/>
          </w:tcPr>
          <w:p w:rsidR="00B54D39" w:rsidRPr="002355DE" w:rsidRDefault="00B54D39" w:rsidP="00B54D39">
            <w:pPr>
              <w:rPr>
                <w:rFonts w:eastAsia="Calibri" w:cs="Calibri Light"/>
                <w:sz w:val="16"/>
                <w:szCs w:val="28"/>
              </w:rPr>
            </w:pPr>
            <w:r w:rsidRPr="002355DE">
              <w:rPr>
                <w:rFonts w:eastAsia="Calibri" w:cs="Calibri Light"/>
                <w:sz w:val="16"/>
                <w:szCs w:val="28"/>
              </w:rPr>
              <w:t>Andrzej Dadełło (łącznie)</w:t>
            </w:r>
          </w:p>
        </w:tc>
        <w:tc>
          <w:tcPr>
            <w:tcW w:w="1374" w:type="dxa"/>
            <w:shd w:val="clear" w:color="auto" w:fill="auto"/>
            <w:tcMar>
              <w:top w:w="0" w:type="dxa"/>
              <w:left w:w="108" w:type="dxa"/>
              <w:bottom w:w="0" w:type="dxa"/>
              <w:right w:w="108" w:type="dxa"/>
            </w:tcMar>
            <w:vAlign w:val="center"/>
            <w:hideMark/>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 xml:space="preserve">6 </w:t>
            </w:r>
            <w:r>
              <w:rPr>
                <w:rFonts w:eastAsia="Calibri" w:cstheme="minorHAnsi"/>
                <w:sz w:val="16"/>
                <w:szCs w:val="28"/>
              </w:rPr>
              <w:t>733</w:t>
            </w:r>
            <w:r w:rsidRPr="009F67F2">
              <w:rPr>
                <w:rFonts w:eastAsia="Calibri" w:cstheme="minorHAnsi"/>
                <w:sz w:val="16"/>
                <w:szCs w:val="28"/>
              </w:rPr>
              <w:t xml:space="preserve"> 000</w:t>
            </w:r>
          </w:p>
        </w:tc>
        <w:tc>
          <w:tcPr>
            <w:tcW w:w="1387" w:type="dxa"/>
            <w:shd w:val="clear" w:color="auto" w:fill="auto"/>
            <w:tcMar>
              <w:top w:w="0" w:type="dxa"/>
              <w:left w:w="108" w:type="dxa"/>
              <w:bottom w:w="0" w:type="dxa"/>
              <w:right w:w="108" w:type="dxa"/>
            </w:tcMar>
            <w:vAlign w:val="center"/>
            <w:hideMark/>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6</w:t>
            </w:r>
            <w:r>
              <w:rPr>
                <w:rFonts w:eastAsia="Calibri" w:cstheme="minorHAnsi"/>
                <w:sz w:val="16"/>
                <w:szCs w:val="28"/>
              </w:rPr>
              <w:t>73</w:t>
            </w:r>
            <w:r w:rsidRPr="009F67F2">
              <w:rPr>
                <w:rFonts w:eastAsia="Calibri" w:cstheme="minorHAnsi"/>
                <w:sz w:val="16"/>
                <w:szCs w:val="28"/>
              </w:rPr>
              <w:t xml:space="preserve"> </w:t>
            </w:r>
            <w:r>
              <w:rPr>
                <w:rFonts w:eastAsia="Calibri" w:cstheme="minorHAnsi"/>
                <w:sz w:val="16"/>
                <w:szCs w:val="28"/>
              </w:rPr>
              <w:t>3</w:t>
            </w:r>
            <w:r w:rsidRPr="009F67F2">
              <w:rPr>
                <w:rFonts w:eastAsia="Calibri" w:cstheme="minorHAnsi"/>
                <w:sz w:val="16"/>
                <w:szCs w:val="28"/>
              </w:rPr>
              <w:t>00,00</w:t>
            </w:r>
            <w:r w:rsidRPr="002355DE">
              <w:rPr>
                <w:rFonts w:eastAsia="Calibri" w:cs="Calibri Light"/>
                <w:sz w:val="16"/>
                <w:szCs w:val="28"/>
              </w:rPr>
              <w:t>0</w:t>
            </w:r>
          </w:p>
        </w:tc>
        <w:tc>
          <w:tcPr>
            <w:tcW w:w="1375" w:type="dxa"/>
            <w:shd w:val="clear" w:color="auto" w:fill="auto"/>
            <w:vAlign w:val="center"/>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5</w:t>
            </w:r>
            <w:r>
              <w:rPr>
                <w:rFonts w:eastAsia="Calibri" w:cstheme="minorHAnsi"/>
                <w:sz w:val="16"/>
                <w:szCs w:val="28"/>
              </w:rPr>
              <w:t>6</w:t>
            </w:r>
            <w:r w:rsidRPr="009F67F2">
              <w:rPr>
                <w:rFonts w:eastAsia="Calibri" w:cstheme="minorHAnsi"/>
                <w:sz w:val="16"/>
                <w:szCs w:val="28"/>
              </w:rPr>
              <w:t>,</w:t>
            </w:r>
            <w:r>
              <w:rPr>
                <w:rFonts w:eastAsia="Calibri" w:cstheme="minorHAnsi"/>
                <w:sz w:val="16"/>
                <w:szCs w:val="28"/>
              </w:rPr>
              <w:t>11</w:t>
            </w:r>
          </w:p>
        </w:tc>
        <w:tc>
          <w:tcPr>
            <w:tcW w:w="1374" w:type="dxa"/>
            <w:shd w:val="clear" w:color="auto" w:fill="auto"/>
            <w:vAlign w:val="center"/>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 xml:space="preserve">6 </w:t>
            </w:r>
            <w:r>
              <w:rPr>
                <w:rFonts w:eastAsia="Calibri" w:cstheme="minorHAnsi"/>
                <w:sz w:val="16"/>
                <w:szCs w:val="28"/>
              </w:rPr>
              <w:t>733</w:t>
            </w:r>
            <w:r w:rsidRPr="009F67F2">
              <w:rPr>
                <w:rFonts w:eastAsia="Calibri" w:cstheme="minorHAnsi"/>
                <w:sz w:val="16"/>
                <w:szCs w:val="28"/>
              </w:rPr>
              <w:t xml:space="preserve"> 000</w:t>
            </w:r>
          </w:p>
        </w:tc>
        <w:tc>
          <w:tcPr>
            <w:tcW w:w="1437" w:type="dxa"/>
            <w:shd w:val="clear" w:color="auto" w:fill="auto"/>
            <w:vAlign w:val="center"/>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5</w:t>
            </w:r>
            <w:r>
              <w:rPr>
                <w:rFonts w:eastAsia="Calibri" w:cstheme="minorHAnsi"/>
                <w:sz w:val="16"/>
                <w:szCs w:val="28"/>
              </w:rPr>
              <w:t>6</w:t>
            </w:r>
            <w:r w:rsidRPr="009F67F2">
              <w:rPr>
                <w:rFonts w:eastAsia="Calibri" w:cstheme="minorHAnsi"/>
                <w:sz w:val="16"/>
                <w:szCs w:val="28"/>
              </w:rPr>
              <w:t>,</w:t>
            </w:r>
            <w:r>
              <w:rPr>
                <w:rFonts w:eastAsia="Calibri" w:cstheme="minorHAnsi"/>
                <w:sz w:val="16"/>
                <w:szCs w:val="28"/>
              </w:rPr>
              <w:t>11</w:t>
            </w:r>
          </w:p>
        </w:tc>
      </w:tr>
      <w:tr w:rsidR="00B54D39" w:rsidRPr="00075477" w:rsidTr="00B54D39">
        <w:trPr>
          <w:trHeight w:val="283"/>
        </w:trPr>
        <w:tc>
          <w:tcPr>
            <w:tcW w:w="2124" w:type="dxa"/>
            <w:shd w:val="clear" w:color="auto" w:fill="auto"/>
            <w:tcMar>
              <w:top w:w="0" w:type="dxa"/>
              <w:left w:w="108" w:type="dxa"/>
              <w:bottom w:w="0" w:type="dxa"/>
              <w:right w:w="108" w:type="dxa"/>
            </w:tcMar>
            <w:vAlign w:val="center"/>
            <w:hideMark/>
          </w:tcPr>
          <w:p w:rsidR="00B54D39" w:rsidRPr="002355DE" w:rsidRDefault="00B54D39" w:rsidP="00B54D39">
            <w:pPr>
              <w:jc w:val="right"/>
              <w:rPr>
                <w:rFonts w:eastAsia="Calibri" w:cs="Calibri Light"/>
                <w:color w:val="808080"/>
                <w:sz w:val="16"/>
                <w:szCs w:val="28"/>
              </w:rPr>
            </w:pPr>
            <w:r w:rsidRPr="002355DE">
              <w:rPr>
                <w:rFonts w:eastAsia="Calibri" w:cs="Calibri Light"/>
                <w:color w:val="808080"/>
                <w:sz w:val="16"/>
                <w:szCs w:val="28"/>
              </w:rPr>
              <w:t>Andrzej Dadełło – bezpośrednio</w:t>
            </w:r>
          </w:p>
        </w:tc>
        <w:tc>
          <w:tcPr>
            <w:tcW w:w="1374" w:type="dxa"/>
            <w:shd w:val="clear" w:color="auto" w:fill="auto"/>
            <w:tcMar>
              <w:top w:w="0" w:type="dxa"/>
              <w:left w:w="108" w:type="dxa"/>
              <w:bottom w:w="0" w:type="dxa"/>
              <w:right w:w="108" w:type="dxa"/>
            </w:tcMar>
            <w:vAlign w:val="center"/>
            <w:hideMark/>
          </w:tcPr>
          <w:p w:rsidR="00B54D39" w:rsidRPr="002355DE" w:rsidRDefault="00B54D39" w:rsidP="00B54D39">
            <w:pPr>
              <w:jc w:val="center"/>
              <w:rPr>
                <w:rFonts w:eastAsia="Calibri" w:cs="Calibri Light"/>
                <w:color w:val="808080"/>
                <w:sz w:val="16"/>
                <w:szCs w:val="28"/>
              </w:rPr>
            </w:pPr>
            <w:r w:rsidRPr="002355DE">
              <w:rPr>
                <w:rFonts w:eastAsia="Calibri" w:cs="Calibri Light"/>
                <w:color w:val="808080"/>
                <w:sz w:val="16"/>
                <w:szCs w:val="28"/>
              </w:rPr>
              <w:t>700 000</w:t>
            </w:r>
          </w:p>
        </w:tc>
        <w:tc>
          <w:tcPr>
            <w:tcW w:w="1387" w:type="dxa"/>
            <w:shd w:val="clear" w:color="auto" w:fill="auto"/>
            <w:tcMar>
              <w:top w:w="0" w:type="dxa"/>
              <w:left w:w="108" w:type="dxa"/>
              <w:bottom w:w="0" w:type="dxa"/>
              <w:right w:w="108" w:type="dxa"/>
            </w:tcMar>
            <w:vAlign w:val="center"/>
            <w:hideMark/>
          </w:tcPr>
          <w:p w:rsidR="00B54D39" w:rsidRPr="002355DE" w:rsidRDefault="00B54D39" w:rsidP="00B54D39">
            <w:pPr>
              <w:jc w:val="center"/>
              <w:rPr>
                <w:rFonts w:eastAsia="Calibri" w:cs="Calibri Light"/>
                <w:color w:val="808080"/>
                <w:sz w:val="16"/>
                <w:szCs w:val="28"/>
              </w:rPr>
            </w:pPr>
            <w:r w:rsidRPr="002355DE">
              <w:rPr>
                <w:rFonts w:eastAsia="Calibri" w:cs="Calibri Light"/>
                <w:color w:val="808080"/>
                <w:sz w:val="16"/>
                <w:szCs w:val="28"/>
              </w:rPr>
              <w:t>70 000,00</w:t>
            </w:r>
          </w:p>
        </w:tc>
        <w:tc>
          <w:tcPr>
            <w:tcW w:w="1375" w:type="dxa"/>
            <w:shd w:val="clear" w:color="auto" w:fill="auto"/>
            <w:vAlign w:val="center"/>
          </w:tcPr>
          <w:p w:rsidR="00B54D39" w:rsidRPr="002355DE" w:rsidRDefault="00B54D39" w:rsidP="00B54D39">
            <w:pPr>
              <w:jc w:val="center"/>
              <w:rPr>
                <w:rFonts w:eastAsia="Calibri" w:cs="Calibri Light"/>
                <w:color w:val="808080"/>
                <w:sz w:val="16"/>
                <w:szCs w:val="28"/>
              </w:rPr>
            </w:pPr>
            <w:r w:rsidRPr="002355DE">
              <w:rPr>
                <w:rFonts w:eastAsia="Calibri" w:cs="Calibri Light"/>
                <w:color w:val="808080"/>
                <w:sz w:val="16"/>
                <w:szCs w:val="28"/>
              </w:rPr>
              <w:t>5,83</w:t>
            </w:r>
          </w:p>
        </w:tc>
        <w:tc>
          <w:tcPr>
            <w:tcW w:w="1374" w:type="dxa"/>
            <w:shd w:val="clear" w:color="auto" w:fill="auto"/>
            <w:vAlign w:val="center"/>
          </w:tcPr>
          <w:p w:rsidR="00B54D39" w:rsidRPr="002355DE" w:rsidRDefault="00B54D39" w:rsidP="00B54D39">
            <w:pPr>
              <w:jc w:val="center"/>
              <w:rPr>
                <w:rFonts w:eastAsia="Calibri" w:cs="Calibri Light"/>
                <w:color w:val="808080"/>
                <w:sz w:val="16"/>
                <w:szCs w:val="28"/>
              </w:rPr>
            </w:pPr>
            <w:r w:rsidRPr="002355DE">
              <w:rPr>
                <w:rFonts w:eastAsia="Calibri" w:cs="Calibri Light"/>
                <w:color w:val="808080"/>
                <w:sz w:val="16"/>
                <w:szCs w:val="28"/>
              </w:rPr>
              <w:t>700 000</w:t>
            </w:r>
          </w:p>
        </w:tc>
        <w:tc>
          <w:tcPr>
            <w:tcW w:w="1437" w:type="dxa"/>
            <w:shd w:val="clear" w:color="auto" w:fill="auto"/>
            <w:vAlign w:val="center"/>
          </w:tcPr>
          <w:p w:rsidR="00B54D39" w:rsidRPr="002355DE" w:rsidRDefault="00B54D39" w:rsidP="00B54D39">
            <w:pPr>
              <w:jc w:val="center"/>
              <w:rPr>
                <w:rFonts w:eastAsia="Calibri" w:cs="Calibri Light"/>
                <w:color w:val="808080"/>
                <w:sz w:val="16"/>
                <w:szCs w:val="28"/>
              </w:rPr>
            </w:pPr>
            <w:r w:rsidRPr="002355DE">
              <w:rPr>
                <w:rFonts w:eastAsia="Calibri" w:cs="Calibri Light"/>
                <w:color w:val="808080"/>
                <w:sz w:val="16"/>
                <w:szCs w:val="28"/>
              </w:rPr>
              <w:t>5,83</w:t>
            </w:r>
          </w:p>
        </w:tc>
      </w:tr>
      <w:tr w:rsidR="00B54D39" w:rsidRPr="00075477" w:rsidTr="00B54D39">
        <w:trPr>
          <w:trHeight w:val="283"/>
        </w:trPr>
        <w:tc>
          <w:tcPr>
            <w:tcW w:w="2124" w:type="dxa"/>
            <w:shd w:val="clear" w:color="auto" w:fill="auto"/>
            <w:tcMar>
              <w:top w:w="0" w:type="dxa"/>
              <w:left w:w="108" w:type="dxa"/>
              <w:bottom w:w="0" w:type="dxa"/>
              <w:right w:w="108" w:type="dxa"/>
            </w:tcMar>
            <w:vAlign w:val="center"/>
            <w:hideMark/>
          </w:tcPr>
          <w:p w:rsidR="00B54D39" w:rsidRPr="002355DE" w:rsidRDefault="00B54D39" w:rsidP="00B54D39">
            <w:pPr>
              <w:jc w:val="right"/>
              <w:rPr>
                <w:rFonts w:eastAsia="Calibri" w:cs="Calibri Light"/>
                <w:color w:val="808080"/>
                <w:sz w:val="16"/>
                <w:szCs w:val="28"/>
              </w:rPr>
            </w:pPr>
            <w:r w:rsidRPr="002355DE">
              <w:rPr>
                <w:rFonts w:eastAsia="Calibri" w:cs="Calibri Light"/>
                <w:color w:val="808080"/>
                <w:sz w:val="16"/>
                <w:szCs w:val="28"/>
              </w:rPr>
              <w:t>DSA Financial Group SA</w:t>
            </w:r>
          </w:p>
        </w:tc>
        <w:tc>
          <w:tcPr>
            <w:tcW w:w="1374" w:type="dxa"/>
            <w:shd w:val="clear" w:color="auto" w:fill="auto"/>
            <w:tcMar>
              <w:top w:w="0" w:type="dxa"/>
              <w:left w:w="108" w:type="dxa"/>
              <w:bottom w:w="0" w:type="dxa"/>
              <w:right w:w="108" w:type="dxa"/>
            </w:tcMar>
            <w:vAlign w:val="center"/>
            <w:hideMark/>
          </w:tcPr>
          <w:p w:rsidR="00B54D39" w:rsidRPr="002355DE" w:rsidRDefault="00B54D39" w:rsidP="00B54D39">
            <w:pPr>
              <w:jc w:val="center"/>
              <w:rPr>
                <w:rFonts w:eastAsia="Calibri" w:cs="Calibri Light"/>
                <w:color w:val="808080"/>
                <w:sz w:val="16"/>
                <w:szCs w:val="28"/>
              </w:rPr>
            </w:pPr>
            <w:r>
              <w:rPr>
                <w:rFonts w:eastAsia="Calibri" w:cstheme="minorHAnsi"/>
                <w:color w:val="808080"/>
                <w:sz w:val="16"/>
                <w:szCs w:val="28"/>
              </w:rPr>
              <w:t>6</w:t>
            </w:r>
            <w:r w:rsidRPr="009F67F2">
              <w:rPr>
                <w:rFonts w:eastAsia="Calibri" w:cstheme="minorHAnsi"/>
                <w:color w:val="808080"/>
                <w:sz w:val="16"/>
                <w:szCs w:val="28"/>
              </w:rPr>
              <w:t xml:space="preserve"> </w:t>
            </w:r>
            <w:r>
              <w:rPr>
                <w:rFonts w:eastAsia="Calibri" w:cstheme="minorHAnsi"/>
                <w:color w:val="808080"/>
                <w:sz w:val="16"/>
                <w:szCs w:val="28"/>
              </w:rPr>
              <w:t>033</w:t>
            </w:r>
            <w:r w:rsidRPr="009F67F2">
              <w:rPr>
                <w:rFonts w:eastAsia="Calibri" w:cstheme="minorHAnsi"/>
                <w:color w:val="808080"/>
                <w:sz w:val="16"/>
                <w:szCs w:val="28"/>
              </w:rPr>
              <w:t xml:space="preserve"> 000</w:t>
            </w:r>
          </w:p>
        </w:tc>
        <w:tc>
          <w:tcPr>
            <w:tcW w:w="1387" w:type="dxa"/>
            <w:shd w:val="clear" w:color="auto" w:fill="auto"/>
            <w:tcMar>
              <w:top w:w="0" w:type="dxa"/>
              <w:left w:w="108" w:type="dxa"/>
              <w:bottom w:w="0" w:type="dxa"/>
              <w:right w:w="108" w:type="dxa"/>
            </w:tcMar>
            <w:vAlign w:val="center"/>
            <w:hideMark/>
          </w:tcPr>
          <w:p w:rsidR="00B54D39" w:rsidRPr="002355DE" w:rsidRDefault="00B54D39" w:rsidP="00B54D39">
            <w:pPr>
              <w:jc w:val="center"/>
              <w:rPr>
                <w:rFonts w:eastAsia="Calibri" w:cs="Calibri Light"/>
                <w:color w:val="808080"/>
                <w:sz w:val="16"/>
                <w:szCs w:val="28"/>
              </w:rPr>
            </w:pPr>
            <w:r>
              <w:rPr>
                <w:rFonts w:eastAsia="Calibri" w:cstheme="minorHAnsi"/>
                <w:color w:val="808080"/>
                <w:sz w:val="16"/>
                <w:szCs w:val="28"/>
              </w:rPr>
              <w:t>603</w:t>
            </w:r>
            <w:r w:rsidRPr="009F67F2">
              <w:rPr>
                <w:rFonts w:eastAsia="Calibri" w:cstheme="minorHAnsi"/>
                <w:color w:val="808080"/>
                <w:sz w:val="16"/>
                <w:szCs w:val="28"/>
              </w:rPr>
              <w:t xml:space="preserve"> </w:t>
            </w:r>
            <w:r>
              <w:rPr>
                <w:rFonts w:eastAsia="Calibri" w:cstheme="minorHAnsi"/>
                <w:color w:val="808080"/>
                <w:sz w:val="16"/>
                <w:szCs w:val="28"/>
              </w:rPr>
              <w:t>3</w:t>
            </w:r>
            <w:r w:rsidRPr="009F67F2">
              <w:rPr>
                <w:rFonts w:eastAsia="Calibri" w:cstheme="minorHAnsi"/>
                <w:color w:val="808080"/>
                <w:sz w:val="16"/>
                <w:szCs w:val="28"/>
              </w:rPr>
              <w:t>00,00</w:t>
            </w:r>
          </w:p>
        </w:tc>
        <w:tc>
          <w:tcPr>
            <w:tcW w:w="1375" w:type="dxa"/>
            <w:shd w:val="clear" w:color="auto" w:fill="auto"/>
            <w:vAlign w:val="center"/>
          </w:tcPr>
          <w:p w:rsidR="00B54D39" w:rsidRPr="002355DE" w:rsidRDefault="00B54D39" w:rsidP="00B54D39">
            <w:pPr>
              <w:jc w:val="center"/>
              <w:rPr>
                <w:rFonts w:eastAsia="Calibri" w:cs="Calibri Light"/>
                <w:color w:val="808080"/>
                <w:sz w:val="16"/>
                <w:szCs w:val="28"/>
              </w:rPr>
            </w:pPr>
            <w:r>
              <w:rPr>
                <w:rFonts w:eastAsia="Calibri" w:cstheme="minorHAnsi"/>
                <w:color w:val="808080"/>
                <w:sz w:val="16"/>
                <w:szCs w:val="28"/>
              </w:rPr>
              <w:t>50,28</w:t>
            </w:r>
          </w:p>
        </w:tc>
        <w:tc>
          <w:tcPr>
            <w:tcW w:w="1374" w:type="dxa"/>
            <w:shd w:val="clear" w:color="auto" w:fill="auto"/>
            <w:vAlign w:val="center"/>
          </w:tcPr>
          <w:p w:rsidR="00B54D39" w:rsidRPr="002355DE" w:rsidRDefault="00B54D39" w:rsidP="00B54D39">
            <w:pPr>
              <w:jc w:val="center"/>
              <w:rPr>
                <w:rFonts w:eastAsia="Calibri" w:cs="Calibri Light"/>
                <w:color w:val="808080"/>
                <w:sz w:val="16"/>
                <w:szCs w:val="28"/>
              </w:rPr>
            </w:pPr>
            <w:r>
              <w:rPr>
                <w:rFonts w:eastAsia="Calibri" w:cstheme="minorHAnsi"/>
                <w:color w:val="808080"/>
                <w:sz w:val="16"/>
                <w:szCs w:val="28"/>
              </w:rPr>
              <w:t>6</w:t>
            </w:r>
            <w:r w:rsidRPr="009F67F2">
              <w:rPr>
                <w:rFonts w:eastAsia="Calibri" w:cstheme="minorHAnsi"/>
                <w:color w:val="808080"/>
                <w:sz w:val="16"/>
                <w:szCs w:val="28"/>
              </w:rPr>
              <w:t xml:space="preserve"> </w:t>
            </w:r>
            <w:r>
              <w:rPr>
                <w:rFonts w:eastAsia="Calibri" w:cstheme="minorHAnsi"/>
                <w:color w:val="808080"/>
                <w:sz w:val="16"/>
                <w:szCs w:val="28"/>
              </w:rPr>
              <w:t>033</w:t>
            </w:r>
            <w:r w:rsidRPr="009F67F2">
              <w:rPr>
                <w:rFonts w:eastAsia="Calibri" w:cstheme="minorHAnsi"/>
                <w:color w:val="808080"/>
                <w:sz w:val="16"/>
                <w:szCs w:val="28"/>
              </w:rPr>
              <w:t xml:space="preserve"> 000</w:t>
            </w:r>
          </w:p>
        </w:tc>
        <w:tc>
          <w:tcPr>
            <w:tcW w:w="1437" w:type="dxa"/>
            <w:shd w:val="clear" w:color="auto" w:fill="auto"/>
            <w:vAlign w:val="center"/>
          </w:tcPr>
          <w:p w:rsidR="00B54D39" w:rsidRPr="002355DE" w:rsidRDefault="00B54D39" w:rsidP="00B54D39">
            <w:pPr>
              <w:jc w:val="center"/>
              <w:rPr>
                <w:rFonts w:eastAsia="Calibri" w:cs="Calibri Light"/>
                <w:color w:val="808080"/>
                <w:sz w:val="16"/>
                <w:szCs w:val="28"/>
              </w:rPr>
            </w:pPr>
            <w:r>
              <w:rPr>
                <w:rFonts w:eastAsia="Calibri" w:cstheme="minorHAnsi"/>
                <w:color w:val="808080"/>
                <w:sz w:val="16"/>
                <w:szCs w:val="28"/>
              </w:rPr>
              <w:t>50,28</w:t>
            </w:r>
          </w:p>
        </w:tc>
      </w:tr>
      <w:tr w:rsidR="00B54D39" w:rsidRPr="00075477" w:rsidTr="00B54D39">
        <w:trPr>
          <w:trHeight w:val="283"/>
        </w:trPr>
        <w:tc>
          <w:tcPr>
            <w:tcW w:w="2124" w:type="dxa"/>
            <w:shd w:val="clear" w:color="auto" w:fill="auto"/>
            <w:tcMar>
              <w:top w:w="0" w:type="dxa"/>
              <w:left w:w="108" w:type="dxa"/>
              <w:bottom w:w="0" w:type="dxa"/>
              <w:right w:w="108" w:type="dxa"/>
            </w:tcMar>
            <w:vAlign w:val="center"/>
          </w:tcPr>
          <w:p w:rsidR="00B54D39" w:rsidRPr="002355DE" w:rsidRDefault="00B54D39" w:rsidP="00B54D39">
            <w:pPr>
              <w:rPr>
                <w:rFonts w:eastAsia="Calibri" w:cs="Calibri Light"/>
                <w:sz w:val="16"/>
                <w:szCs w:val="28"/>
              </w:rPr>
            </w:pPr>
            <w:r w:rsidRPr="002355DE">
              <w:rPr>
                <w:rFonts w:eastAsia="Calibri" w:cs="Calibri Light"/>
                <w:sz w:val="16"/>
                <w:szCs w:val="28"/>
              </w:rPr>
              <w:t>Quercus TFI S.A.</w:t>
            </w:r>
          </w:p>
        </w:tc>
        <w:tc>
          <w:tcPr>
            <w:tcW w:w="1374" w:type="dxa"/>
            <w:shd w:val="clear" w:color="auto" w:fill="auto"/>
            <w:tcMar>
              <w:top w:w="0" w:type="dxa"/>
              <w:left w:w="108" w:type="dxa"/>
              <w:bottom w:w="0" w:type="dxa"/>
              <w:right w:w="108" w:type="dxa"/>
            </w:tcMar>
            <w:vAlign w:val="center"/>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1 </w:t>
            </w:r>
            <w:r>
              <w:rPr>
                <w:rFonts w:eastAsia="Calibri" w:cstheme="minorHAnsi"/>
                <w:sz w:val="16"/>
                <w:szCs w:val="28"/>
              </w:rPr>
              <w:t>210</w:t>
            </w:r>
            <w:r w:rsidRPr="009F67F2">
              <w:rPr>
                <w:rFonts w:eastAsia="Calibri" w:cstheme="minorHAnsi"/>
                <w:sz w:val="16"/>
                <w:szCs w:val="28"/>
              </w:rPr>
              <w:t xml:space="preserve"> </w:t>
            </w:r>
            <w:r>
              <w:rPr>
                <w:rFonts w:eastAsia="Calibri" w:cstheme="minorHAnsi"/>
                <w:sz w:val="16"/>
                <w:szCs w:val="28"/>
              </w:rPr>
              <w:t>064</w:t>
            </w:r>
          </w:p>
        </w:tc>
        <w:tc>
          <w:tcPr>
            <w:tcW w:w="1387" w:type="dxa"/>
            <w:shd w:val="clear" w:color="auto" w:fill="auto"/>
            <w:tcMar>
              <w:top w:w="0" w:type="dxa"/>
              <w:left w:w="108" w:type="dxa"/>
              <w:bottom w:w="0" w:type="dxa"/>
              <w:right w:w="108" w:type="dxa"/>
            </w:tcMar>
            <w:vAlign w:val="center"/>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1</w:t>
            </w:r>
            <w:r>
              <w:rPr>
                <w:rFonts w:eastAsia="Calibri" w:cstheme="minorHAnsi"/>
                <w:sz w:val="16"/>
                <w:szCs w:val="28"/>
              </w:rPr>
              <w:t>21</w:t>
            </w:r>
            <w:r w:rsidRPr="009F67F2">
              <w:rPr>
                <w:rFonts w:eastAsia="Calibri" w:cstheme="minorHAnsi"/>
                <w:sz w:val="16"/>
                <w:szCs w:val="28"/>
              </w:rPr>
              <w:t> </w:t>
            </w:r>
            <w:r>
              <w:rPr>
                <w:rFonts w:eastAsia="Calibri" w:cstheme="minorHAnsi"/>
                <w:sz w:val="16"/>
                <w:szCs w:val="28"/>
              </w:rPr>
              <w:t>006</w:t>
            </w:r>
            <w:r w:rsidRPr="009F67F2">
              <w:rPr>
                <w:rFonts w:eastAsia="Calibri" w:cstheme="minorHAnsi"/>
                <w:sz w:val="16"/>
                <w:szCs w:val="28"/>
              </w:rPr>
              <w:t>,</w:t>
            </w:r>
            <w:r>
              <w:rPr>
                <w:rFonts w:eastAsia="Calibri" w:cstheme="minorHAnsi"/>
                <w:sz w:val="16"/>
                <w:szCs w:val="28"/>
              </w:rPr>
              <w:t>4</w:t>
            </w:r>
            <w:r w:rsidRPr="009F67F2">
              <w:rPr>
                <w:rFonts w:eastAsia="Calibri" w:cstheme="minorHAnsi"/>
                <w:sz w:val="16"/>
                <w:szCs w:val="28"/>
              </w:rPr>
              <w:t>0</w:t>
            </w:r>
          </w:p>
        </w:tc>
        <w:tc>
          <w:tcPr>
            <w:tcW w:w="1375" w:type="dxa"/>
            <w:shd w:val="clear" w:color="auto" w:fill="auto"/>
            <w:vAlign w:val="center"/>
          </w:tcPr>
          <w:p w:rsidR="00B54D39" w:rsidRPr="002355DE" w:rsidRDefault="00B54D39" w:rsidP="00B54D39">
            <w:pPr>
              <w:jc w:val="center"/>
              <w:rPr>
                <w:rFonts w:eastAsia="Calibri" w:cs="Calibri Light"/>
                <w:sz w:val="16"/>
                <w:szCs w:val="28"/>
              </w:rPr>
            </w:pPr>
            <w:r>
              <w:rPr>
                <w:rFonts w:eastAsia="Calibri" w:cstheme="minorHAnsi"/>
                <w:sz w:val="16"/>
                <w:szCs w:val="28"/>
              </w:rPr>
              <w:t>10</w:t>
            </w:r>
            <w:r w:rsidRPr="009F67F2">
              <w:rPr>
                <w:rFonts w:eastAsia="Calibri" w:cstheme="minorHAnsi"/>
                <w:sz w:val="16"/>
                <w:szCs w:val="28"/>
              </w:rPr>
              <w:t>,</w:t>
            </w:r>
            <w:r>
              <w:rPr>
                <w:rFonts w:eastAsia="Calibri" w:cstheme="minorHAnsi"/>
                <w:sz w:val="16"/>
                <w:szCs w:val="28"/>
              </w:rPr>
              <w:t>08</w:t>
            </w:r>
          </w:p>
        </w:tc>
        <w:tc>
          <w:tcPr>
            <w:tcW w:w="1374" w:type="dxa"/>
            <w:shd w:val="clear" w:color="auto" w:fill="auto"/>
            <w:vAlign w:val="center"/>
          </w:tcPr>
          <w:p w:rsidR="00B54D39" w:rsidRPr="002355DE" w:rsidRDefault="00B54D39" w:rsidP="00B54D39">
            <w:pPr>
              <w:jc w:val="center"/>
              <w:rPr>
                <w:rFonts w:eastAsia="Calibri" w:cs="Calibri Light"/>
                <w:sz w:val="16"/>
                <w:szCs w:val="28"/>
              </w:rPr>
            </w:pPr>
            <w:r w:rsidRPr="009F67F2">
              <w:rPr>
                <w:rFonts w:eastAsia="Calibri" w:cstheme="minorHAnsi"/>
                <w:sz w:val="16"/>
                <w:szCs w:val="28"/>
              </w:rPr>
              <w:t>1 </w:t>
            </w:r>
            <w:r>
              <w:rPr>
                <w:rFonts w:eastAsia="Calibri" w:cstheme="minorHAnsi"/>
                <w:sz w:val="16"/>
                <w:szCs w:val="28"/>
              </w:rPr>
              <w:t>210</w:t>
            </w:r>
            <w:r w:rsidRPr="009F67F2">
              <w:rPr>
                <w:rFonts w:eastAsia="Calibri" w:cstheme="minorHAnsi"/>
                <w:sz w:val="16"/>
                <w:szCs w:val="28"/>
              </w:rPr>
              <w:t xml:space="preserve"> </w:t>
            </w:r>
            <w:r>
              <w:rPr>
                <w:rFonts w:eastAsia="Calibri" w:cstheme="minorHAnsi"/>
                <w:sz w:val="16"/>
                <w:szCs w:val="28"/>
              </w:rPr>
              <w:t>064</w:t>
            </w:r>
          </w:p>
        </w:tc>
        <w:tc>
          <w:tcPr>
            <w:tcW w:w="1437" w:type="dxa"/>
            <w:shd w:val="clear" w:color="auto" w:fill="auto"/>
            <w:vAlign w:val="center"/>
          </w:tcPr>
          <w:p w:rsidR="00B54D39" w:rsidRPr="002355DE" w:rsidRDefault="00B54D39" w:rsidP="00B54D39">
            <w:pPr>
              <w:jc w:val="center"/>
              <w:rPr>
                <w:rFonts w:eastAsia="Calibri" w:cs="Calibri Light"/>
                <w:sz w:val="16"/>
                <w:szCs w:val="28"/>
              </w:rPr>
            </w:pPr>
            <w:r>
              <w:rPr>
                <w:rFonts w:eastAsia="Calibri" w:cstheme="minorHAnsi"/>
                <w:sz w:val="16"/>
                <w:szCs w:val="28"/>
              </w:rPr>
              <w:t>10</w:t>
            </w:r>
            <w:r w:rsidRPr="009F67F2">
              <w:rPr>
                <w:rFonts w:eastAsia="Calibri" w:cstheme="minorHAnsi"/>
                <w:sz w:val="16"/>
                <w:szCs w:val="28"/>
              </w:rPr>
              <w:t>,</w:t>
            </w:r>
            <w:r>
              <w:rPr>
                <w:rFonts w:eastAsia="Calibri" w:cstheme="minorHAnsi"/>
                <w:sz w:val="16"/>
                <w:szCs w:val="28"/>
              </w:rPr>
              <w:t>08</w:t>
            </w:r>
          </w:p>
        </w:tc>
      </w:tr>
      <w:tr w:rsidR="00B54D39" w:rsidRPr="00075477" w:rsidTr="00B54D39">
        <w:trPr>
          <w:trHeight w:val="283"/>
        </w:trPr>
        <w:tc>
          <w:tcPr>
            <w:tcW w:w="2124" w:type="dxa"/>
            <w:shd w:val="clear" w:color="auto" w:fill="auto"/>
            <w:tcMar>
              <w:top w:w="0" w:type="dxa"/>
              <w:left w:w="108" w:type="dxa"/>
              <w:bottom w:w="0" w:type="dxa"/>
              <w:right w:w="108" w:type="dxa"/>
            </w:tcMar>
            <w:vAlign w:val="center"/>
          </w:tcPr>
          <w:p w:rsidR="00B54D39" w:rsidRPr="002355DE" w:rsidRDefault="00B54D39" w:rsidP="00B54D39">
            <w:pPr>
              <w:rPr>
                <w:rFonts w:eastAsia="Calibri" w:cs="Calibri Light"/>
                <w:sz w:val="16"/>
                <w:szCs w:val="28"/>
                <w:lang w:val="en-US"/>
              </w:rPr>
            </w:pPr>
            <w:r w:rsidRPr="002355DE">
              <w:rPr>
                <w:rFonts w:eastAsia="Calibri" w:cs="Calibri Light"/>
                <w:sz w:val="16"/>
                <w:szCs w:val="28"/>
                <w:lang w:val="en-US"/>
              </w:rPr>
              <w:t>Copernicus Capital TFI S.A.</w:t>
            </w:r>
          </w:p>
        </w:tc>
        <w:tc>
          <w:tcPr>
            <w:tcW w:w="1374" w:type="dxa"/>
            <w:shd w:val="clear" w:color="auto" w:fill="auto"/>
            <w:tcMar>
              <w:top w:w="0" w:type="dxa"/>
              <w:left w:w="108" w:type="dxa"/>
              <w:bottom w:w="0" w:type="dxa"/>
              <w:right w:w="108" w:type="dxa"/>
            </w:tcMar>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671 654</w:t>
            </w:r>
          </w:p>
        </w:tc>
        <w:tc>
          <w:tcPr>
            <w:tcW w:w="1387" w:type="dxa"/>
            <w:shd w:val="clear" w:color="auto" w:fill="auto"/>
            <w:tcMar>
              <w:top w:w="0" w:type="dxa"/>
              <w:left w:w="108" w:type="dxa"/>
              <w:bottom w:w="0" w:type="dxa"/>
              <w:right w:w="108" w:type="dxa"/>
            </w:tcMar>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67 165,40</w:t>
            </w:r>
          </w:p>
        </w:tc>
        <w:tc>
          <w:tcPr>
            <w:tcW w:w="1375" w:type="dxa"/>
            <w:shd w:val="clear" w:color="auto" w:fill="auto"/>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5,60</w:t>
            </w:r>
          </w:p>
        </w:tc>
        <w:tc>
          <w:tcPr>
            <w:tcW w:w="1374" w:type="dxa"/>
            <w:shd w:val="clear" w:color="auto" w:fill="auto"/>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671 654</w:t>
            </w:r>
          </w:p>
        </w:tc>
        <w:tc>
          <w:tcPr>
            <w:tcW w:w="1437" w:type="dxa"/>
            <w:shd w:val="clear" w:color="auto" w:fill="auto"/>
            <w:vAlign w:val="center"/>
          </w:tcPr>
          <w:p w:rsidR="00B54D39" w:rsidRPr="002355DE" w:rsidRDefault="00B54D39" w:rsidP="00B54D39">
            <w:pPr>
              <w:jc w:val="center"/>
              <w:rPr>
                <w:rFonts w:eastAsia="Calibri" w:cs="Calibri Light"/>
                <w:sz w:val="16"/>
                <w:szCs w:val="28"/>
              </w:rPr>
            </w:pPr>
            <w:r w:rsidRPr="002355DE">
              <w:rPr>
                <w:rFonts w:eastAsia="Calibri" w:cs="Calibri Light"/>
                <w:sz w:val="16"/>
                <w:szCs w:val="28"/>
              </w:rPr>
              <w:t>5,60</w:t>
            </w:r>
          </w:p>
        </w:tc>
      </w:tr>
      <w:tr w:rsidR="00B54D39" w:rsidRPr="00075477" w:rsidTr="00B54D39">
        <w:trPr>
          <w:trHeight w:val="283"/>
        </w:trPr>
        <w:tc>
          <w:tcPr>
            <w:tcW w:w="2124"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2355DE" w:rsidRDefault="00B54D39" w:rsidP="00B54D39">
            <w:pPr>
              <w:rPr>
                <w:rFonts w:eastAsia="Calibri" w:cs="Calibri Light"/>
                <w:color w:val="808080"/>
                <w:sz w:val="16"/>
                <w:szCs w:val="28"/>
                <w:lang w:val="pt-BR"/>
              </w:rPr>
            </w:pPr>
            <w:r w:rsidRPr="002355DE">
              <w:rPr>
                <w:rFonts w:eastAsia="Calibri" w:cs="Calibri Light"/>
                <w:sz w:val="16"/>
                <w:szCs w:val="28"/>
                <w:lang w:val="pt-BR"/>
              </w:rPr>
              <w:t>Pozostali akcjonariusze</w:t>
            </w:r>
          </w:p>
        </w:tc>
        <w:tc>
          <w:tcPr>
            <w:tcW w:w="1374"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2355DE" w:rsidRDefault="00B54D39" w:rsidP="00B54D39">
            <w:pPr>
              <w:jc w:val="center"/>
              <w:rPr>
                <w:rFonts w:eastAsia="Calibri" w:cs="Calibri Light"/>
                <w:color w:val="808080"/>
                <w:sz w:val="16"/>
                <w:szCs w:val="28"/>
              </w:rPr>
            </w:pPr>
            <w:r w:rsidRPr="009F67F2">
              <w:rPr>
                <w:rFonts w:eastAsia="Calibri" w:cstheme="minorHAnsi"/>
                <w:sz w:val="16"/>
                <w:szCs w:val="28"/>
              </w:rPr>
              <w:t>3 </w:t>
            </w:r>
            <w:r>
              <w:rPr>
                <w:rFonts w:eastAsia="Calibri" w:cstheme="minorHAnsi"/>
                <w:sz w:val="16"/>
                <w:szCs w:val="28"/>
              </w:rPr>
              <w:t>385</w:t>
            </w:r>
            <w:r w:rsidRPr="009F67F2">
              <w:rPr>
                <w:rFonts w:eastAsia="Calibri" w:cstheme="minorHAnsi"/>
                <w:sz w:val="16"/>
                <w:szCs w:val="28"/>
              </w:rPr>
              <w:t xml:space="preserve"> </w:t>
            </w:r>
            <w:r>
              <w:rPr>
                <w:rFonts w:eastAsia="Calibri" w:cstheme="minorHAnsi"/>
                <w:sz w:val="16"/>
                <w:szCs w:val="28"/>
              </w:rPr>
              <w:t>282</w:t>
            </w:r>
          </w:p>
        </w:tc>
        <w:tc>
          <w:tcPr>
            <w:tcW w:w="1387" w:type="dxa"/>
            <w:tcBorders>
              <w:top w:val="nil"/>
              <w:left w:val="nil"/>
              <w:bottom w:val="single" w:sz="8" w:space="0" w:color="990007"/>
              <w:right w:val="nil"/>
            </w:tcBorders>
            <w:shd w:val="clear" w:color="auto" w:fill="auto"/>
            <w:tcMar>
              <w:top w:w="0" w:type="dxa"/>
              <w:left w:w="108" w:type="dxa"/>
              <w:bottom w:w="0" w:type="dxa"/>
              <w:right w:w="108" w:type="dxa"/>
            </w:tcMar>
            <w:vAlign w:val="center"/>
          </w:tcPr>
          <w:p w:rsidR="00B54D39" w:rsidRPr="002355DE" w:rsidRDefault="00B54D39" w:rsidP="00B54D39">
            <w:pPr>
              <w:jc w:val="center"/>
              <w:rPr>
                <w:rFonts w:eastAsia="Calibri" w:cs="Calibri Light"/>
                <w:color w:val="808080"/>
                <w:sz w:val="16"/>
                <w:szCs w:val="28"/>
              </w:rPr>
            </w:pPr>
            <w:r w:rsidRPr="009F67F2">
              <w:rPr>
                <w:rFonts w:eastAsia="Calibri" w:cstheme="minorHAnsi"/>
                <w:sz w:val="16"/>
                <w:szCs w:val="28"/>
              </w:rPr>
              <w:t>3</w:t>
            </w:r>
            <w:r>
              <w:rPr>
                <w:rFonts w:eastAsia="Calibri" w:cstheme="minorHAnsi"/>
                <w:sz w:val="16"/>
                <w:szCs w:val="28"/>
              </w:rPr>
              <w:t>38</w:t>
            </w:r>
            <w:r w:rsidRPr="009F67F2">
              <w:rPr>
                <w:rFonts w:eastAsia="Calibri" w:cstheme="minorHAnsi"/>
                <w:sz w:val="16"/>
                <w:szCs w:val="28"/>
              </w:rPr>
              <w:t> </w:t>
            </w:r>
            <w:r>
              <w:rPr>
                <w:rFonts w:eastAsia="Calibri" w:cstheme="minorHAnsi"/>
                <w:sz w:val="16"/>
                <w:szCs w:val="28"/>
              </w:rPr>
              <w:t>5</w:t>
            </w:r>
            <w:r w:rsidRPr="009F67F2">
              <w:rPr>
                <w:rFonts w:eastAsia="Calibri" w:cstheme="minorHAnsi"/>
                <w:sz w:val="16"/>
                <w:szCs w:val="28"/>
              </w:rPr>
              <w:t>2</w:t>
            </w:r>
            <w:r>
              <w:rPr>
                <w:rFonts w:eastAsia="Calibri" w:cstheme="minorHAnsi"/>
                <w:sz w:val="16"/>
                <w:szCs w:val="28"/>
              </w:rPr>
              <w:t>8</w:t>
            </w:r>
            <w:r w:rsidRPr="009F67F2">
              <w:rPr>
                <w:rFonts w:eastAsia="Calibri" w:cstheme="minorHAnsi"/>
                <w:sz w:val="16"/>
                <w:szCs w:val="28"/>
              </w:rPr>
              <w:t>,</w:t>
            </w:r>
            <w:r>
              <w:rPr>
                <w:rFonts w:eastAsia="Calibri" w:cstheme="minorHAnsi"/>
                <w:sz w:val="16"/>
                <w:szCs w:val="28"/>
              </w:rPr>
              <w:t>2</w:t>
            </w:r>
            <w:r w:rsidRPr="009F67F2">
              <w:rPr>
                <w:rFonts w:eastAsia="Calibri" w:cstheme="minorHAnsi"/>
                <w:sz w:val="16"/>
                <w:szCs w:val="28"/>
              </w:rPr>
              <w:t>0</w:t>
            </w:r>
          </w:p>
        </w:tc>
        <w:tc>
          <w:tcPr>
            <w:tcW w:w="1375" w:type="dxa"/>
            <w:tcBorders>
              <w:top w:val="nil"/>
              <w:left w:val="nil"/>
              <w:bottom w:val="single" w:sz="8" w:space="0" w:color="990007"/>
              <w:right w:val="nil"/>
            </w:tcBorders>
            <w:shd w:val="clear" w:color="auto" w:fill="auto"/>
            <w:vAlign w:val="center"/>
          </w:tcPr>
          <w:p w:rsidR="00B54D39" w:rsidRPr="002355DE" w:rsidRDefault="00B54D39" w:rsidP="00B54D39">
            <w:pPr>
              <w:jc w:val="center"/>
              <w:rPr>
                <w:rFonts w:eastAsia="Calibri" w:cs="Calibri Light"/>
                <w:color w:val="808080"/>
                <w:sz w:val="16"/>
                <w:szCs w:val="28"/>
              </w:rPr>
            </w:pPr>
            <w:r w:rsidRPr="009F67F2">
              <w:rPr>
                <w:rFonts w:eastAsia="Calibri" w:cstheme="minorHAnsi"/>
                <w:sz w:val="16"/>
                <w:szCs w:val="28"/>
              </w:rPr>
              <w:t>2</w:t>
            </w:r>
            <w:r>
              <w:rPr>
                <w:rFonts w:eastAsia="Calibri" w:cstheme="minorHAnsi"/>
                <w:sz w:val="16"/>
                <w:szCs w:val="28"/>
              </w:rPr>
              <w:t>8</w:t>
            </w:r>
            <w:r w:rsidRPr="009F67F2">
              <w:rPr>
                <w:rFonts w:eastAsia="Calibri" w:cstheme="minorHAnsi"/>
                <w:sz w:val="16"/>
                <w:szCs w:val="28"/>
              </w:rPr>
              <w:t>,</w:t>
            </w:r>
            <w:r>
              <w:rPr>
                <w:rFonts w:eastAsia="Calibri" w:cstheme="minorHAnsi"/>
                <w:sz w:val="16"/>
                <w:szCs w:val="28"/>
              </w:rPr>
              <w:t>21</w:t>
            </w:r>
          </w:p>
        </w:tc>
        <w:tc>
          <w:tcPr>
            <w:tcW w:w="1374" w:type="dxa"/>
            <w:tcBorders>
              <w:top w:val="nil"/>
              <w:left w:val="nil"/>
              <w:bottom w:val="single" w:sz="8" w:space="0" w:color="990007"/>
              <w:right w:val="nil"/>
            </w:tcBorders>
            <w:shd w:val="clear" w:color="auto" w:fill="auto"/>
            <w:vAlign w:val="center"/>
          </w:tcPr>
          <w:p w:rsidR="00B54D39" w:rsidRPr="002355DE" w:rsidRDefault="00B54D39" w:rsidP="00B54D39">
            <w:pPr>
              <w:jc w:val="center"/>
              <w:rPr>
                <w:rFonts w:eastAsia="Calibri" w:cs="Calibri Light"/>
                <w:color w:val="808080"/>
                <w:sz w:val="16"/>
                <w:szCs w:val="28"/>
              </w:rPr>
            </w:pPr>
            <w:r w:rsidRPr="009F67F2">
              <w:rPr>
                <w:rFonts w:eastAsia="Calibri" w:cstheme="minorHAnsi"/>
                <w:sz w:val="16"/>
                <w:szCs w:val="28"/>
              </w:rPr>
              <w:t>3 </w:t>
            </w:r>
            <w:r>
              <w:rPr>
                <w:rFonts w:eastAsia="Calibri" w:cstheme="minorHAnsi"/>
                <w:sz w:val="16"/>
                <w:szCs w:val="28"/>
              </w:rPr>
              <w:t>385</w:t>
            </w:r>
            <w:r w:rsidRPr="009F67F2">
              <w:rPr>
                <w:rFonts w:eastAsia="Calibri" w:cstheme="minorHAnsi"/>
                <w:sz w:val="16"/>
                <w:szCs w:val="28"/>
              </w:rPr>
              <w:t xml:space="preserve"> 2</w:t>
            </w:r>
            <w:r>
              <w:rPr>
                <w:rFonts w:eastAsia="Calibri" w:cstheme="minorHAnsi"/>
                <w:sz w:val="16"/>
                <w:szCs w:val="28"/>
              </w:rPr>
              <w:t>82</w:t>
            </w:r>
          </w:p>
        </w:tc>
        <w:tc>
          <w:tcPr>
            <w:tcW w:w="1437" w:type="dxa"/>
            <w:tcBorders>
              <w:top w:val="nil"/>
              <w:left w:val="nil"/>
              <w:bottom w:val="single" w:sz="8" w:space="0" w:color="990007"/>
              <w:right w:val="nil"/>
            </w:tcBorders>
            <w:shd w:val="clear" w:color="auto" w:fill="auto"/>
            <w:vAlign w:val="center"/>
          </w:tcPr>
          <w:p w:rsidR="00B54D39" w:rsidRPr="002355DE" w:rsidRDefault="00B54D39" w:rsidP="00B54D39">
            <w:pPr>
              <w:jc w:val="center"/>
              <w:rPr>
                <w:rFonts w:eastAsia="Calibri" w:cs="Calibri Light"/>
                <w:color w:val="808080"/>
                <w:sz w:val="16"/>
                <w:szCs w:val="28"/>
              </w:rPr>
            </w:pPr>
            <w:r w:rsidRPr="009F67F2">
              <w:rPr>
                <w:rFonts w:eastAsia="Calibri" w:cstheme="minorHAnsi"/>
                <w:sz w:val="16"/>
                <w:szCs w:val="28"/>
              </w:rPr>
              <w:t>2</w:t>
            </w:r>
            <w:r>
              <w:rPr>
                <w:rFonts w:eastAsia="Calibri" w:cstheme="minorHAnsi"/>
                <w:sz w:val="16"/>
                <w:szCs w:val="28"/>
              </w:rPr>
              <w:t>8</w:t>
            </w:r>
            <w:r w:rsidRPr="009F67F2">
              <w:rPr>
                <w:rFonts w:eastAsia="Calibri" w:cstheme="minorHAnsi"/>
                <w:sz w:val="16"/>
                <w:szCs w:val="28"/>
              </w:rPr>
              <w:t>,</w:t>
            </w:r>
            <w:r>
              <w:rPr>
                <w:rFonts w:eastAsia="Calibri" w:cstheme="minorHAnsi"/>
                <w:sz w:val="16"/>
                <w:szCs w:val="28"/>
              </w:rPr>
              <w:t>21</w:t>
            </w:r>
          </w:p>
        </w:tc>
      </w:tr>
    </w:tbl>
    <w:p w:rsidR="00B54D39" w:rsidRPr="0088509E" w:rsidRDefault="00B54D39" w:rsidP="00B54D39"/>
    <w:p w:rsidR="00B54D39" w:rsidRPr="00C674B2" w:rsidRDefault="00B54D39" w:rsidP="00B54D39">
      <w:pPr>
        <w:rPr>
          <w:rFonts w:ascii="Calibri" w:eastAsia="Calibri" w:hAnsi="Calibri" w:cs="Times New Roman"/>
          <w:i/>
          <w:sz w:val="16"/>
          <w:szCs w:val="28"/>
          <w:highlight w:val="yellow"/>
        </w:rPr>
      </w:pPr>
    </w:p>
    <w:p w:rsidR="00B54D39" w:rsidRDefault="00B54D39" w:rsidP="00B54D39">
      <w:pPr>
        <w:pStyle w:val="Spr03"/>
        <w:numPr>
          <w:ilvl w:val="2"/>
          <w:numId w:val="8"/>
        </w:numPr>
        <w:jc w:val="left"/>
      </w:pPr>
      <w:r w:rsidRPr="00EE1E73">
        <w:t>Liczba akcji będąca w posiadaniu osób zarządzających i nadzorujących</w:t>
      </w:r>
    </w:p>
    <w:p w:rsidR="00B54D39" w:rsidRPr="00EE1E73" w:rsidRDefault="00B54D39" w:rsidP="00B54D39">
      <w:pPr>
        <w:numPr>
          <w:ilvl w:val="2"/>
          <w:numId w:val="0"/>
        </w:numPr>
        <w:tabs>
          <w:tab w:val="left" w:pos="3402"/>
        </w:tabs>
        <w:spacing w:after="120"/>
        <w:ind w:left="720" w:hanging="720"/>
        <w:contextualSpacing/>
        <w:rPr>
          <w:rFonts w:ascii="Calibri" w:eastAsia="Times New Roman" w:hAnsi="Calibri" w:cs="Times New Roman"/>
          <w:color w:val="C00000"/>
          <w:sz w:val="16"/>
          <w:szCs w:val="28"/>
          <w:lang w:eastAsia="pl-PL"/>
        </w:rPr>
      </w:pPr>
    </w:p>
    <w:tbl>
      <w:tblPr>
        <w:tblpPr w:leftFromText="141" w:rightFromText="141" w:vertAnchor="text" w:horzAnchor="margin" w:tblpY="43"/>
        <w:tblW w:w="8800" w:type="dxa"/>
        <w:tblCellMar>
          <w:left w:w="0" w:type="dxa"/>
          <w:right w:w="0" w:type="dxa"/>
        </w:tblCellMar>
        <w:tblLook w:val="04A0" w:firstRow="1" w:lastRow="0" w:firstColumn="1" w:lastColumn="0" w:noHBand="0" w:noVBand="1"/>
      </w:tblPr>
      <w:tblGrid>
        <w:gridCol w:w="3350"/>
        <w:gridCol w:w="1998"/>
        <w:gridCol w:w="949"/>
        <w:gridCol w:w="998"/>
        <w:gridCol w:w="1505"/>
      </w:tblGrid>
      <w:tr w:rsidR="00B54D39" w:rsidRPr="00C674B2" w:rsidTr="00B54D39">
        <w:trPr>
          <w:trHeight w:val="612"/>
        </w:trPr>
        <w:tc>
          <w:tcPr>
            <w:tcW w:w="3350" w:type="dxa"/>
            <w:shd w:val="clear" w:color="auto" w:fill="990003"/>
            <w:tcMar>
              <w:top w:w="0" w:type="dxa"/>
              <w:left w:w="70" w:type="dxa"/>
              <w:bottom w:w="0" w:type="dxa"/>
              <w:right w:w="70" w:type="dxa"/>
            </w:tcMar>
            <w:vAlign w:val="center"/>
            <w:hideMark/>
          </w:tcPr>
          <w:p w:rsidR="00B54D39" w:rsidRPr="00EE1E73" w:rsidRDefault="00B54D39" w:rsidP="00B54D39">
            <w:pPr>
              <w:rPr>
                <w:rFonts w:ascii="Calibri" w:eastAsia="Calibri" w:hAnsi="Calibri" w:cs="Times New Roman"/>
                <w:sz w:val="16"/>
                <w:szCs w:val="28"/>
              </w:rPr>
            </w:pPr>
            <w:r w:rsidRPr="00EE1E73">
              <w:rPr>
                <w:rFonts w:ascii="Calibri" w:eastAsia="Calibri" w:hAnsi="Calibri" w:cs="Times New Roman"/>
                <w:sz w:val="16"/>
                <w:szCs w:val="28"/>
              </w:rPr>
              <w:t>Osoby zarządzające lub nadzorujące</w:t>
            </w:r>
          </w:p>
        </w:tc>
        <w:tc>
          <w:tcPr>
            <w:tcW w:w="1998" w:type="dxa"/>
            <w:shd w:val="clear" w:color="auto" w:fill="990003"/>
            <w:tcMar>
              <w:top w:w="0" w:type="dxa"/>
              <w:left w:w="70" w:type="dxa"/>
              <w:bottom w:w="0" w:type="dxa"/>
              <w:right w:w="70" w:type="dxa"/>
            </w:tcMar>
            <w:vAlign w:val="center"/>
            <w:hideMark/>
          </w:tcPr>
          <w:p w:rsidR="00B54D39" w:rsidRPr="00EE1E73" w:rsidRDefault="00B54D39" w:rsidP="00B54D39">
            <w:pPr>
              <w:rPr>
                <w:rFonts w:ascii="Calibri" w:eastAsia="Calibri" w:hAnsi="Calibri" w:cs="Times New Roman"/>
                <w:sz w:val="16"/>
                <w:szCs w:val="28"/>
              </w:rPr>
            </w:pPr>
            <w:r w:rsidRPr="00EE1E73">
              <w:rPr>
                <w:rFonts w:ascii="Calibri" w:eastAsia="Calibri" w:hAnsi="Calibri" w:cs="Times New Roman"/>
                <w:sz w:val="16"/>
                <w:szCs w:val="28"/>
              </w:rPr>
              <w:t>liczba akcji dzień publikacji ostatniego sprawozdania finansowego</w:t>
            </w:r>
          </w:p>
        </w:tc>
        <w:tc>
          <w:tcPr>
            <w:tcW w:w="949" w:type="dxa"/>
            <w:shd w:val="clear" w:color="auto" w:fill="990003"/>
            <w:tcMar>
              <w:top w:w="0" w:type="dxa"/>
              <w:left w:w="70" w:type="dxa"/>
              <w:bottom w:w="0" w:type="dxa"/>
              <w:right w:w="70" w:type="dxa"/>
            </w:tcMar>
            <w:vAlign w:val="center"/>
            <w:hideMark/>
          </w:tcPr>
          <w:p w:rsidR="00B54D39" w:rsidRPr="00EE1E73" w:rsidRDefault="00B54D39" w:rsidP="00B54D39">
            <w:pPr>
              <w:rPr>
                <w:rFonts w:ascii="Calibri" w:eastAsia="Calibri" w:hAnsi="Calibri" w:cs="Times New Roman"/>
                <w:sz w:val="16"/>
                <w:szCs w:val="28"/>
              </w:rPr>
            </w:pPr>
            <w:r w:rsidRPr="00EE1E73">
              <w:rPr>
                <w:rFonts w:ascii="Calibri" w:eastAsia="Calibri" w:hAnsi="Calibri" w:cs="Times New Roman"/>
                <w:sz w:val="16"/>
                <w:szCs w:val="28"/>
              </w:rPr>
              <w:t>zwiększenie</w:t>
            </w:r>
          </w:p>
        </w:tc>
        <w:tc>
          <w:tcPr>
            <w:tcW w:w="998" w:type="dxa"/>
            <w:shd w:val="clear" w:color="auto" w:fill="990003"/>
            <w:tcMar>
              <w:top w:w="0" w:type="dxa"/>
              <w:left w:w="70" w:type="dxa"/>
              <w:bottom w:w="0" w:type="dxa"/>
              <w:right w:w="70" w:type="dxa"/>
            </w:tcMar>
            <w:vAlign w:val="center"/>
            <w:hideMark/>
          </w:tcPr>
          <w:p w:rsidR="00B54D39" w:rsidRPr="00EE1E73" w:rsidRDefault="00B54D39" w:rsidP="00B54D39">
            <w:pPr>
              <w:rPr>
                <w:rFonts w:ascii="Calibri" w:eastAsia="Calibri" w:hAnsi="Calibri" w:cs="Times New Roman"/>
                <w:sz w:val="16"/>
                <w:szCs w:val="28"/>
              </w:rPr>
            </w:pPr>
            <w:r w:rsidRPr="00EE1E73">
              <w:rPr>
                <w:rFonts w:ascii="Calibri" w:eastAsia="Calibri" w:hAnsi="Calibri" w:cs="Times New Roman"/>
                <w:sz w:val="16"/>
                <w:szCs w:val="28"/>
              </w:rPr>
              <w:t>zmniejszenie</w:t>
            </w:r>
          </w:p>
        </w:tc>
        <w:tc>
          <w:tcPr>
            <w:tcW w:w="1505" w:type="dxa"/>
            <w:shd w:val="clear" w:color="auto" w:fill="990003"/>
            <w:tcMar>
              <w:top w:w="0" w:type="dxa"/>
              <w:left w:w="70" w:type="dxa"/>
              <w:bottom w:w="0" w:type="dxa"/>
              <w:right w:w="70" w:type="dxa"/>
            </w:tcMar>
            <w:vAlign w:val="center"/>
            <w:hideMark/>
          </w:tcPr>
          <w:p w:rsidR="00B54D39" w:rsidRPr="00EE1E73" w:rsidRDefault="00B54D39" w:rsidP="00B54D39">
            <w:pPr>
              <w:rPr>
                <w:rFonts w:ascii="Calibri" w:eastAsia="Calibri" w:hAnsi="Calibri" w:cs="Times New Roman"/>
                <w:sz w:val="16"/>
                <w:szCs w:val="28"/>
              </w:rPr>
            </w:pPr>
            <w:r w:rsidRPr="00EE1E73">
              <w:rPr>
                <w:rFonts w:ascii="Calibri" w:eastAsia="Calibri" w:hAnsi="Calibri" w:cs="Times New Roman"/>
                <w:sz w:val="16"/>
                <w:szCs w:val="28"/>
              </w:rPr>
              <w:t>Liczba akcji na dzień przekazania raportu</w:t>
            </w:r>
          </w:p>
        </w:tc>
      </w:tr>
      <w:tr w:rsidR="00B54D39" w:rsidRPr="0085381A" w:rsidTr="00B54D39">
        <w:trPr>
          <w:trHeight w:val="276"/>
        </w:trPr>
        <w:tc>
          <w:tcPr>
            <w:tcW w:w="3350" w:type="dxa"/>
            <w:tcMar>
              <w:top w:w="0" w:type="dxa"/>
              <w:left w:w="70" w:type="dxa"/>
              <w:bottom w:w="0" w:type="dxa"/>
              <w:right w:w="70" w:type="dxa"/>
            </w:tcMar>
            <w:vAlign w:val="center"/>
            <w:hideMark/>
          </w:tcPr>
          <w:p w:rsidR="00B54D39" w:rsidRPr="0085381A" w:rsidRDefault="00B54D39" w:rsidP="00B54D39">
            <w:pPr>
              <w:rPr>
                <w:rFonts w:ascii="Calibri" w:eastAsia="Calibri" w:hAnsi="Calibri" w:cs="Times New Roman"/>
                <w:b/>
                <w:sz w:val="16"/>
                <w:szCs w:val="28"/>
              </w:rPr>
            </w:pPr>
            <w:r w:rsidRPr="0085381A">
              <w:rPr>
                <w:rFonts w:ascii="Calibri" w:eastAsia="Calibri" w:hAnsi="Calibri" w:cs="Times New Roman"/>
                <w:b/>
                <w:sz w:val="16"/>
                <w:szCs w:val="28"/>
              </w:rPr>
              <w:t xml:space="preserve">ZARZĄD </w:t>
            </w:r>
          </w:p>
        </w:tc>
        <w:tc>
          <w:tcPr>
            <w:tcW w:w="1998" w:type="dxa"/>
            <w:tcMar>
              <w:top w:w="0" w:type="dxa"/>
              <w:left w:w="70" w:type="dxa"/>
              <w:bottom w:w="0" w:type="dxa"/>
              <w:right w:w="70" w:type="dxa"/>
            </w:tcMar>
            <w:vAlign w:val="center"/>
            <w:hideMark/>
          </w:tcPr>
          <w:p w:rsidR="00B54D39" w:rsidRPr="0085381A" w:rsidRDefault="00B54D39" w:rsidP="00B54D39">
            <w:pPr>
              <w:rPr>
                <w:rFonts w:ascii="Calibri" w:eastAsia="Calibri" w:hAnsi="Calibri" w:cs="Times New Roman"/>
                <w:b/>
                <w:sz w:val="16"/>
                <w:szCs w:val="28"/>
              </w:rPr>
            </w:pPr>
          </w:p>
        </w:tc>
        <w:tc>
          <w:tcPr>
            <w:tcW w:w="949" w:type="dxa"/>
            <w:tcMar>
              <w:top w:w="0" w:type="dxa"/>
              <w:left w:w="70" w:type="dxa"/>
              <w:bottom w:w="0" w:type="dxa"/>
              <w:right w:w="70" w:type="dxa"/>
            </w:tcMar>
            <w:vAlign w:val="center"/>
            <w:hideMark/>
          </w:tcPr>
          <w:p w:rsidR="00B54D39" w:rsidRPr="0085381A" w:rsidRDefault="00B54D39" w:rsidP="00B54D39">
            <w:pPr>
              <w:rPr>
                <w:rFonts w:ascii="Calibri" w:eastAsia="Times New Roman" w:hAnsi="Calibri" w:cs="Times New Roman"/>
                <w:b/>
                <w:sz w:val="16"/>
                <w:szCs w:val="28"/>
                <w:lang w:eastAsia="pl-PL"/>
              </w:rPr>
            </w:pPr>
          </w:p>
        </w:tc>
        <w:tc>
          <w:tcPr>
            <w:tcW w:w="998" w:type="dxa"/>
            <w:tcMar>
              <w:top w:w="0" w:type="dxa"/>
              <w:left w:w="70" w:type="dxa"/>
              <w:bottom w:w="0" w:type="dxa"/>
              <w:right w:w="70" w:type="dxa"/>
            </w:tcMar>
            <w:vAlign w:val="center"/>
            <w:hideMark/>
          </w:tcPr>
          <w:p w:rsidR="00B54D39" w:rsidRPr="0085381A" w:rsidRDefault="00B54D39" w:rsidP="00B54D39">
            <w:pPr>
              <w:rPr>
                <w:rFonts w:ascii="Calibri" w:eastAsia="Times New Roman" w:hAnsi="Calibri" w:cs="Times New Roman"/>
                <w:b/>
                <w:sz w:val="16"/>
                <w:szCs w:val="28"/>
                <w:lang w:eastAsia="pl-PL"/>
              </w:rPr>
            </w:pPr>
          </w:p>
        </w:tc>
        <w:tc>
          <w:tcPr>
            <w:tcW w:w="1505" w:type="dxa"/>
            <w:tcMar>
              <w:top w:w="0" w:type="dxa"/>
              <w:left w:w="70" w:type="dxa"/>
              <w:bottom w:w="0" w:type="dxa"/>
              <w:right w:w="70" w:type="dxa"/>
            </w:tcMar>
            <w:vAlign w:val="center"/>
            <w:hideMark/>
          </w:tcPr>
          <w:p w:rsidR="00B54D39" w:rsidRPr="0085381A" w:rsidRDefault="00B54D39" w:rsidP="00B54D39">
            <w:pPr>
              <w:rPr>
                <w:rFonts w:ascii="Calibri" w:eastAsia="Times New Roman" w:hAnsi="Calibri" w:cs="Times New Roman"/>
                <w:b/>
                <w:sz w:val="16"/>
                <w:szCs w:val="28"/>
                <w:lang w:eastAsia="pl-PL"/>
              </w:rPr>
            </w:pPr>
          </w:p>
        </w:tc>
      </w:tr>
      <w:tr w:rsidR="00F3128A" w:rsidRPr="00D31996" w:rsidTr="00B54D39">
        <w:trPr>
          <w:trHeight w:val="276"/>
        </w:trPr>
        <w:tc>
          <w:tcPr>
            <w:tcW w:w="3350" w:type="dxa"/>
            <w:shd w:val="clear" w:color="auto" w:fill="auto"/>
            <w:tcMar>
              <w:top w:w="0" w:type="dxa"/>
              <w:left w:w="70" w:type="dxa"/>
              <w:bottom w:w="0" w:type="dxa"/>
              <w:right w:w="70" w:type="dxa"/>
            </w:tcMar>
            <w:vAlign w:val="center"/>
            <w:hideMark/>
          </w:tcPr>
          <w:p w:rsidR="00F3128A" w:rsidRPr="00D31996" w:rsidRDefault="00F3128A" w:rsidP="00F3128A">
            <w:pPr>
              <w:rPr>
                <w:rFonts w:ascii="Calibri" w:eastAsia="Calibri" w:hAnsi="Calibri" w:cs="Times New Roman"/>
                <w:sz w:val="16"/>
                <w:szCs w:val="28"/>
                <w:lang w:eastAsia="pl-PL"/>
              </w:rPr>
            </w:pPr>
            <w:r w:rsidRPr="00D31996">
              <w:rPr>
                <w:rFonts w:ascii="Calibri" w:eastAsia="Calibri" w:hAnsi="Calibri" w:cs="Times New Roman"/>
                <w:sz w:val="16"/>
                <w:szCs w:val="28"/>
              </w:rPr>
              <w:t xml:space="preserve"> Bartłomiej Krupa </w:t>
            </w:r>
          </w:p>
        </w:tc>
        <w:tc>
          <w:tcPr>
            <w:tcW w:w="1998" w:type="dxa"/>
            <w:shd w:val="clear" w:color="auto" w:fill="auto"/>
            <w:tcMar>
              <w:top w:w="0" w:type="dxa"/>
              <w:left w:w="70" w:type="dxa"/>
              <w:bottom w:w="0" w:type="dxa"/>
              <w:right w:w="70" w:type="dxa"/>
            </w:tcMar>
            <w:vAlign w:val="center"/>
            <w:hideMark/>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114 994</w:t>
            </w:r>
          </w:p>
        </w:tc>
        <w:tc>
          <w:tcPr>
            <w:tcW w:w="949" w:type="dxa"/>
            <w:shd w:val="clear" w:color="auto" w:fill="auto"/>
            <w:tcMar>
              <w:top w:w="0" w:type="dxa"/>
              <w:left w:w="70" w:type="dxa"/>
              <w:bottom w:w="0" w:type="dxa"/>
              <w:right w:w="70" w:type="dxa"/>
            </w:tcMar>
            <w:vAlign w:val="center"/>
            <w:hideMark/>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66 667</w:t>
            </w:r>
          </w:p>
        </w:tc>
        <w:tc>
          <w:tcPr>
            <w:tcW w:w="998" w:type="dxa"/>
            <w:shd w:val="clear" w:color="auto" w:fill="auto"/>
            <w:tcMar>
              <w:top w:w="0" w:type="dxa"/>
              <w:left w:w="70" w:type="dxa"/>
              <w:bottom w:w="0" w:type="dxa"/>
              <w:right w:w="70" w:type="dxa"/>
            </w:tcMar>
            <w:vAlign w:val="center"/>
            <w:hideMark/>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w:t>
            </w:r>
          </w:p>
        </w:tc>
        <w:tc>
          <w:tcPr>
            <w:tcW w:w="1505" w:type="dxa"/>
            <w:shd w:val="clear" w:color="auto" w:fill="auto"/>
            <w:tcMar>
              <w:top w:w="0" w:type="dxa"/>
              <w:left w:w="70" w:type="dxa"/>
              <w:bottom w:w="0" w:type="dxa"/>
              <w:right w:w="70" w:type="dxa"/>
            </w:tcMar>
            <w:vAlign w:val="center"/>
            <w:hideMark/>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181 661</w:t>
            </w:r>
          </w:p>
        </w:tc>
      </w:tr>
      <w:tr w:rsidR="00F3128A" w:rsidRPr="00D31996" w:rsidTr="00B54D39">
        <w:trPr>
          <w:trHeight w:val="276"/>
        </w:trPr>
        <w:tc>
          <w:tcPr>
            <w:tcW w:w="3350" w:type="dxa"/>
            <w:shd w:val="clear" w:color="auto" w:fill="auto"/>
            <w:tcMar>
              <w:top w:w="0" w:type="dxa"/>
              <w:left w:w="70" w:type="dxa"/>
              <w:bottom w:w="0" w:type="dxa"/>
              <w:right w:w="70" w:type="dxa"/>
            </w:tcMar>
            <w:vAlign w:val="center"/>
          </w:tcPr>
          <w:p w:rsidR="00F3128A" w:rsidRPr="00D31996" w:rsidRDefault="00F3128A" w:rsidP="00F3128A">
            <w:pPr>
              <w:rPr>
                <w:rFonts w:ascii="Calibri" w:eastAsia="Calibri" w:hAnsi="Calibri" w:cs="Times New Roman"/>
                <w:sz w:val="16"/>
                <w:szCs w:val="28"/>
              </w:rPr>
            </w:pPr>
            <w:r w:rsidRPr="00D31996">
              <w:rPr>
                <w:rFonts w:ascii="Calibri" w:eastAsia="Calibri" w:hAnsi="Calibri" w:cs="Times New Roman"/>
                <w:sz w:val="16"/>
                <w:szCs w:val="28"/>
              </w:rPr>
              <w:t xml:space="preserve"> Kamil Krążek</w:t>
            </w:r>
          </w:p>
        </w:tc>
        <w:tc>
          <w:tcPr>
            <w:tcW w:w="1998" w:type="dxa"/>
            <w:shd w:val="clear" w:color="auto" w:fill="auto"/>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w:t>
            </w:r>
          </w:p>
        </w:tc>
        <w:tc>
          <w:tcPr>
            <w:tcW w:w="949" w:type="dxa"/>
            <w:shd w:val="clear" w:color="auto" w:fill="auto"/>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89 509</w:t>
            </w:r>
          </w:p>
        </w:tc>
        <w:tc>
          <w:tcPr>
            <w:tcW w:w="998" w:type="dxa"/>
            <w:shd w:val="clear" w:color="auto" w:fill="auto"/>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w:t>
            </w:r>
          </w:p>
        </w:tc>
        <w:tc>
          <w:tcPr>
            <w:tcW w:w="1505" w:type="dxa"/>
            <w:shd w:val="clear" w:color="auto" w:fill="auto"/>
            <w:tcMar>
              <w:top w:w="0" w:type="dxa"/>
              <w:left w:w="70" w:type="dxa"/>
              <w:bottom w:w="0" w:type="dxa"/>
              <w:right w:w="70" w:type="dxa"/>
            </w:tcMar>
            <w:vAlign w:val="center"/>
          </w:tcPr>
          <w:p w:rsidR="00F3128A" w:rsidRPr="00F3128A" w:rsidDel="00D101CF"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89 509</w:t>
            </w:r>
          </w:p>
        </w:tc>
      </w:tr>
      <w:tr w:rsidR="00F3128A" w:rsidRPr="00D31996" w:rsidTr="00B54D39">
        <w:trPr>
          <w:trHeight w:val="276"/>
        </w:trPr>
        <w:tc>
          <w:tcPr>
            <w:tcW w:w="3350" w:type="dxa"/>
            <w:tcMar>
              <w:top w:w="0" w:type="dxa"/>
              <w:left w:w="70" w:type="dxa"/>
              <w:bottom w:w="0" w:type="dxa"/>
              <w:right w:w="70" w:type="dxa"/>
            </w:tcMar>
            <w:vAlign w:val="center"/>
          </w:tcPr>
          <w:p w:rsidR="00F3128A" w:rsidRPr="00D31996" w:rsidRDefault="00F3128A" w:rsidP="00F3128A">
            <w:pPr>
              <w:rPr>
                <w:rFonts w:ascii="Calibri" w:eastAsia="Calibri" w:hAnsi="Calibri" w:cs="Times New Roman"/>
                <w:sz w:val="16"/>
                <w:szCs w:val="28"/>
              </w:rPr>
            </w:pPr>
            <w:r w:rsidRPr="00D31996">
              <w:rPr>
                <w:rFonts w:ascii="Calibri" w:eastAsia="Calibri" w:hAnsi="Calibri" w:cs="Times New Roman"/>
                <w:sz w:val="16"/>
                <w:szCs w:val="28"/>
              </w:rPr>
              <w:t xml:space="preserve"> Tomasz Stanisławski </w:t>
            </w:r>
          </w:p>
        </w:tc>
        <w:tc>
          <w:tcPr>
            <w:tcW w:w="1998" w:type="dxa"/>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18 864</w:t>
            </w:r>
          </w:p>
        </w:tc>
        <w:tc>
          <w:tcPr>
            <w:tcW w:w="949" w:type="dxa"/>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13 249</w:t>
            </w:r>
          </w:p>
        </w:tc>
        <w:tc>
          <w:tcPr>
            <w:tcW w:w="998" w:type="dxa"/>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w:t>
            </w:r>
          </w:p>
        </w:tc>
        <w:tc>
          <w:tcPr>
            <w:tcW w:w="1505" w:type="dxa"/>
            <w:tcMar>
              <w:top w:w="0" w:type="dxa"/>
              <w:left w:w="70" w:type="dxa"/>
              <w:bottom w:w="0" w:type="dxa"/>
              <w:right w:w="70" w:type="dxa"/>
            </w:tcMar>
            <w:vAlign w:val="center"/>
          </w:tcPr>
          <w:p w:rsidR="00F3128A" w:rsidRPr="00F3128A" w:rsidRDefault="00F3128A" w:rsidP="00F3128A">
            <w:pPr>
              <w:jc w:val="right"/>
              <w:rPr>
                <w:rFonts w:ascii="Calibri" w:eastAsia="Calibri" w:hAnsi="Calibri" w:cs="Times New Roman"/>
                <w:sz w:val="16"/>
                <w:szCs w:val="28"/>
              </w:rPr>
            </w:pPr>
            <w:r w:rsidRPr="00F3128A">
              <w:rPr>
                <w:rFonts w:ascii="Calibri" w:eastAsia="Calibri" w:hAnsi="Calibri" w:cs="Times New Roman"/>
                <w:sz w:val="16"/>
                <w:szCs w:val="28"/>
              </w:rPr>
              <w:t>32 113</w:t>
            </w:r>
          </w:p>
        </w:tc>
      </w:tr>
      <w:tr w:rsidR="00B54D39" w:rsidRPr="00D31996" w:rsidTr="00B54D39">
        <w:trPr>
          <w:trHeight w:val="276"/>
        </w:trPr>
        <w:tc>
          <w:tcPr>
            <w:tcW w:w="3350" w:type="dxa"/>
            <w:tcMar>
              <w:top w:w="0" w:type="dxa"/>
              <w:left w:w="70" w:type="dxa"/>
              <w:bottom w:w="0" w:type="dxa"/>
              <w:right w:w="70" w:type="dxa"/>
            </w:tcMar>
            <w:vAlign w:val="center"/>
          </w:tcPr>
          <w:p w:rsidR="00B54D39" w:rsidRPr="00D31996" w:rsidRDefault="00B54D39" w:rsidP="00B54D39">
            <w:pPr>
              <w:rPr>
                <w:rFonts w:ascii="Calibri" w:eastAsia="Calibri" w:hAnsi="Calibri" w:cs="Times New Roman"/>
                <w:b/>
                <w:sz w:val="16"/>
                <w:szCs w:val="28"/>
              </w:rPr>
            </w:pPr>
            <w:r w:rsidRPr="00D31996">
              <w:rPr>
                <w:rFonts w:ascii="Calibri" w:eastAsia="Calibri" w:hAnsi="Calibri" w:cs="Times New Roman"/>
                <w:sz w:val="16"/>
                <w:szCs w:val="28"/>
              </w:rPr>
              <w:t xml:space="preserve"> Magdalena Kryska</w:t>
            </w:r>
          </w:p>
        </w:tc>
        <w:tc>
          <w:tcPr>
            <w:tcW w:w="1998"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b/>
                <w:sz w:val="16"/>
                <w:szCs w:val="28"/>
              </w:rPr>
            </w:pPr>
            <w:r w:rsidRPr="00D31996">
              <w:rPr>
                <w:rFonts w:ascii="Calibri" w:eastAsia="Calibri" w:hAnsi="Calibri" w:cs="Times New Roman"/>
                <w:sz w:val="16"/>
                <w:szCs w:val="28"/>
              </w:rPr>
              <w:t xml:space="preserve">- </w:t>
            </w:r>
          </w:p>
        </w:tc>
        <w:tc>
          <w:tcPr>
            <w:tcW w:w="949"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b/>
                <w:sz w:val="16"/>
                <w:szCs w:val="28"/>
              </w:rPr>
            </w:pPr>
            <w:r w:rsidRPr="00D31996">
              <w:rPr>
                <w:rFonts w:ascii="Calibri" w:eastAsia="Calibri" w:hAnsi="Calibri" w:cs="Times New Roman"/>
                <w:sz w:val="16"/>
                <w:szCs w:val="28"/>
              </w:rPr>
              <w:t>15 730</w:t>
            </w:r>
          </w:p>
        </w:tc>
        <w:tc>
          <w:tcPr>
            <w:tcW w:w="998"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b/>
                <w:sz w:val="16"/>
                <w:szCs w:val="28"/>
              </w:rPr>
            </w:pPr>
            <w:r w:rsidRPr="00D31996">
              <w:rPr>
                <w:rFonts w:ascii="Calibri" w:eastAsia="Calibri" w:hAnsi="Calibri" w:cs="Times New Roman"/>
                <w:sz w:val="16"/>
                <w:szCs w:val="28"/>
              </w:rPr>
              <w:t>-</w:t>
            </w:r>
          </w:p>
        </w:tc>
        <w:tc>
          <w:tcPr>
            <w:tcW w:w="1505"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b/>
                <w:sz w:val="16"/>
                <w:szCs w:val="28"/>
              </w:rPr>
            </w:pPr>
            <w:r w:rsidRPr="00D31996">
              <w:rPr>
                <w:rFonts w:ascii="Calibri" w:eastAsia="Calibri" w:hAnsi="Calibri" w:cs="Times New Roman"/>
                <w:sz w:val="16"/>
                <w:szCs w:val="28"/>
              </w:rPr>
              <w:t>15 730</w:t>
            </w:r>
          </w:p>
        </w:tc>
      </w:tr>
      <w:tr w:rsidR="00B54D39" w:rsidRPr="00D31996" w:rsidTr="00B54D39">
        <w:trPr>
          <w:trHeight w:val="276"/>
        </w:trPr>
        <w:tc>
          <w:tcPr>
            <w:tcW w:w="3350" w:type="dxa"/>
            <w:tcMar>
              <w:top w:w="0" w:type="dxa"/>
              <w:left w:w="70" w:type="dxa"/>
              <w:bottom w:w="0" w:type="dxa"/>
              <w:right w:w="70" w:type="dxa"/>
            </w:tcMar>
            <w:vAlign w:val="center"/>
            <w:hideMark/>
          </w:tcPr>
          <w:p w:rsidR="00B54D39" w:rsidRPr="00D31996" w:rsidRDefault="00B54D39" w:rsidP="00B54D39">
            <w:pPr>
              <w:rPr>
                <w:rFonts w:ascii="Calibri" w:eastAsia="Calibri" w:hAnsi="Calibri" w:cs="Times New Roman"/>
                <w:b/>
                <w:sz w:val="16"/>
                <w:szCs w:val="28"/>
              </w:rPr>
            </w:pPr>
            <w:r w:rsidRPr="00D31996">
              <w:rPr>
                <w:rFonts w:ascii="Calibri" w:eastAsia="Calibri" w:hAnsi="Calibri" w:cs="Times New Roman"/>
                <w:b/>
                <w:sz w:val="16"/>
                <w:szCs w:val="28"/>
              </w:rPr>
              <w:t>RADA NADZORCZA</w:t>
            </w:r>
          </w:p>
          <w:p w:rsidR="00B54D39" w:rsidRPr="00D31996" w:rsidRDefault="00B54D39" w:rsidP="00B54D39">
            <w:pPr>
              <w:rPr>
                <w:rFonts w:ascii="Calibri" w:eastAsia="Calibri" w:hAnsi="Calibri" w:cs="Times New Roman"/>
                <w:sz w:val="16"/>
                <w:szCs w:val="28"/>
              </w:rPr>
            </w:pPr>
            <w:r w:rsidRPr="00D31996">
              <w:rPr>
                <w:rFonts w:ascii="Calibri" w:eastAsia="Calibri" w:hAnsi="Calibri" w:cs="Times New Roman"/>
                <w:sz w:val="16"/>
                <w:szCs w:val="28"/>
              </w:rPr>
              <w:t xml:space="preserve">Andrzej Dadełło </w:t>
            </w:r>
          </w:p>
        </w:tc>
        <w:tc>
          <w:tcPr>
            <w:tcW w:w="1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700 000</w:t>
            </w:r>
          </w:p>
        </w:tc>
        <w:tc>
          <w:tcPr>
            <w:tcW w:w="949"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1505"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700 000</w:t>
            </w:r>
          </w:p>
        </w:tc>
      </w:tr>
      <w:tr w:rsidR="00B54D39" w:rsidRPr="00D31996" w:rsidTr="00B54D39">
        <w:trPr>
          <w:trHeight w:val="276"/>
        </w:trPr>
        <w:tc>
          <w:tcPr>
            <w:tcW w:w="3350" w:type="dxa"/>
            <w:tcMar>
              <w:top w:w="0" w:type="dxa"/>
              <w:left w:w="70" w:type="dxa"/>
              <w:bottom w:w="0" w:type="dxa"/>
              <w:right w:w="70" w:type="dxa"/>
            </w:tcMar>
            <w:vAlign w:val="center"/>
            <w:hideMark/>
          </w:tcPr>
          <w:p w:rsidR="00B54D39" w:rsidRPr="00D31996" w:rsidRDefault="00B54D39" w:rsidP="00B54D39">
            <w:pPr>
              <w:rPr>
                <w:rFonts w:ascii="Calibri" w:eastAsia="Calibri" w:hAnsi="Calibri" w:cs="Times New Roman"/>
                <w:sz w:val="16"/>
                <w:szCs w:val="28"/>
              </w:rPr>
            </w:pPr>
            <w:r w:rsidRPr="00D31996">
              <w:rPr>
                <w:rFonts w:ascii="Calibri" w:eastAsia="Calibri" w:hAnsi="Calibri" w:cs="Times New Roman"/>
                <w:sz w:val="16"/>
                <w:szCs w:val="28"/>
              </w:rPr>
              <w:t xml:space="preserve">Andrzej Łebek </w:t>
            </w:r>
          </w:p>
        </w:tc>
        <w:tc>
          <w:tcPr>
            <w:tcW w:w="1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49"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1505"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r>
      <w:tr w:rsidR="00B54D39" w:rsidRPr="00D31996" w:rsidTr="00B54D39">
        <w:trPr>
          <w:trHeight w:val="276"/>
        </w:trPr>
        <w:tc>
          <w:tcPr>
            <w:tcW w:w="3350" w:type="dxa"/>
            <w:tcMar>
              <w:top w:w="0" w:type="dxa"/>
              <w:left w:w="70" w:type="dxa"/>
              <w:bottom w:w="0" w:type="dxa"/>
              <w:right w:w="70" w:type="dxa"/>
            </w:tcMar>
            <w:vAlign w:val="center"/>
            <w:hideMark/>
          </w:tcPr>
          <w:p w:rsidR="00B54D39" w:rsidRPr="00D31996" w:rsidRDefault="00B54D39" w:rsidP="00B54D39">
            <w:pPr>
              <w:rPr>
                <w:rFonts w:ascii="Calibri" w:eastAsia="Calibri" w:hAnsi="Calibri" w:cs="Times New Roman"/>
                <w:sz w:val="16"/>
                <w:szCs w:val="28"/>
              </w:rPr>
            </w:pPr>
            <w:r w:rsidRPr="00D31996">
              <w:rPr>
                <w:rFonts w:ascii="Calibri" w:eastAsia="Calibri" w:hAnsi="Calibri" w:cs="Times New Roman"/>
                <w:sz w:val="16"/>
                <w:szCs w:val="28"/>
              </w:rPr>
              <w:t xml:space="preserve">Jerzy Krawczyk </w:t>
            </w:r>
          </w:p>
        </w:tc>
        <w:tc>
          <w:tcPr>
            <w:tcW w:w="1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49"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1505"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r>
      <w:tr w:rsidR="00B54D39" w:rsidRPr="00D31996" w:rsidTr="00B54D39">
        <w:trPr>
          <w:trHeight w:val="276"/>
        </w:trPr>
        <w:tc>
          <w:tcPr>
            <w:tcW w:w="3350" w:type="dxa"/>
            <w:tcMar>
              <w:top w:w="0" w:type="dxa"/>
              <w:left w:w="70" w:type="dxa"/>
              <w:bottom w:w="0" w:type="dxa"/>
              <w:right w:w="70" w:type="dxa"/>
            </w:tcMar>
            <w:vAlign w:val="center"/>
          </w:tcPr>
          <w:p w:rsidR="00B54D39" w:rsidRPr="00D31996" w:rsidRDefault="00B54D39" w:rsidP="00B54D39">
            <w:pPr>
              <w:rPr>
                <w:rFonts w:ascii="Calibri" w:eastAsia="Calibri" w:hAnsi="Calibri" w:cs="Times New Roman"/>
                <w:sz w:val="16"/>
                <w:szCs w:val="28"/>
              </w:rPr>
            </w:pPr>
            <w:r w:rsidRPr="00D31996">
              <w:rPr>
                <w:rFonts w:ascii="Calibri" w:eastAsia="Calibri" w:hAnsi="Calibri" w:cs="Times New Roman"/>
                <w:sz w:val="16"/>
                <w:szCs w:val="28"/>
              </w:rPr>
              <w:t>Martyna Pajączek</w:t>
            </w:r>
          </w:p>
        </w:tc>
        <w:tc>
          <w:tcPr>
            <w:tcW w:w="1998"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49"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98"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1505" w:type="dxa"/>
            <w:tcMar>
              <w:top w:w="0" w:type="dxa"/>
              <w:left w:w="70" w:type="dxa"/>
              <w:bottom w:w="0" w:type="dxa"/>
              <w:right w:w="70" w:type="dxa"/>
            </w:tcMar>
            <w:vAlign w:val="center"/>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r>
      <w:tr w:rsidR="00B54D39" w:rsidRPr="0085381A" w:rsidTr="00B54D39">
        <w:trPr>
          <w:trHeight w:val="276"/>
        </w:trPr>
        <w:tc>
          <w:tcPr>
            <w:tcW w:w="3350" w:type="dxa"/>
            <w:tcMar>
              <w:top w:w="0" w:type="dxa"/>
              <w:left w:w="70" w:type="dxa"/>
              <w:bottom w:w="0" w:type="dxa"/>
              <w:right w:w="70" w:type="dxa"/>
            </w:tcMar>
            <w:vAlign w:val="center"/>
            <w:hideMark/>
          </w:tcPr>
          <w:p w:rsidR="00B54D39" w:rsidRPr="00D31996" w:rsidRDefault="00B54D39" w:rsidP="00B54D39">
            <w:pPr>
              <w:rPr>
                <w:rFonts w:ascii="Calibri" w:eastAsia="Calibri" w:hAnsi="Calibri" w:cs="Times New Roman"/>
                <w:sz w:val="16"/>
                <w:szCs w:val="28"/>
              </w:rPr>
            </w:pPr>
            <w:r w:rsidRPr="00D31996">
              <w:rPr>
                <w:rFonts w:ascii="Calibri" w:eastAsia="Calibri" w:hAnsi="Calibri" w:cs="Times New Roman"/>
                <w:sz w:val="16"/>
                <w:szCs w:val="28"/>
              </w:rPr>
              <w:t xml:space="preserve">Marek Stokłosa </w:t>
            </w:r>
          </w:p>
        </w:tc>
        <w:tc>
          <w:tcPr>
            <w:tcW w:w="1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49"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998" w:type="dxa"/>
            <w:tcMar>
              <w:top w:w="0" w:type="dxa"/>
              <w:left w:w="70" w:type="dxa"/>
              <w:bottom w:w="0" w:type="dxa"/>
              <w:right w:w="70" w:type="dxa"/>
            </w:tcMar>
            <w:vAlign w:val="center"/>
            <w:hideMark/>
          </w:tcPr>
          <w:p w:rsidR="00B54D39" w:rsidRPr="00D31996"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c>
          <w:tcPr>
            <w:tcW w:w="1505" w:type="dxa"/>
            <w:tcMar>
              <w:top w:w="0" w:type="dxa"/>
              <w:left w:w="70" w:type="dxa"/>
              <w:bottom w:w="0" w:type="dxa"/>
              <w:right w:w="70" w:type="dxa"/>
            </w:tcMar>
            <w:vAlign w:val="center"/>
            <w:hideMark/>
          </w:tcPr>
          <w:p w:rsidR="00B54D39" w:rsidRPr="0085381A" w:rsidRDefault="00B54D39" w:rsidP="00B54D39">
            <w:pPr>
              <w:jc w:val="right"/>
              <w:rPr>
                <w:rFonts w:ascii="Calibri" w:eastAsia="Calibri" w:hAnsi="Calibri" w:cs="Times New Roman"/>
                <w:sz w:val="16"/>
                <w:szCs w:val="28"/>
              </w:rPr>
            </w:pPr>
            <w:r w:rsidRPr="00D31996">
              <w:rPr>
                <w:rFonts w:ascii="Calibri" w:eastAsia="Calibri" w:hAnsi="Calibri" w:cs="Times New Roman"/>
                <w:sz w:val="16"/>
                <w:szCs w:val="28"/>
              </w:rPr>
              <w:t>-</w:t>
            </w:r>
          </w:p>
        </w:tc>
      </w:tr>
      <w:tr w:rsidR="00B54D39" w:rsidRPr="00C674B2" w:rsidTr="00B54D39">
        <w:trPr>
          <w:trHeight w:val="276"/>
        </w:trPr>
        <w:tc>
          <w:tcPr>
            <w:tcW w:w="3350" w:type="dxa"/>
            <w:tcBorders>
              <w:top w:val="nil"/>
              <w:left w:val="nil"/>
              <w:bottom w:val="nil"/>
              <w:right w:val="nil"/>
            </w:tcBorders>
            <w:tcMar>
              <w:top w:w="0" w:type="dxa"/>
              <w:left w:w="70" w:type="dxa"/>
              <w:bottom w:w="0" w:type="dxa"/>
              <w:right w:w="70" w:type="dxa"/>
            </w:tcMar>
            <w:vAlign w:val="center"/>
          </w:tcPr>
          <w:p w:rsidR="00B54D39" w:rsidRPr="001A3D7D" w:rsidRDefault="00B54D39" w:rsidP="00B54D39">
            <w:pPr>
              <w:rPr>
                <w:rFonts w:ascii="Calibri" w:eastAsia="Calibri" w:hAnsi="Calibri" w:cs="Times New Roman"/>
                <w:sz w:val="16"/>
                <w:szCs w:val="28"/>
              </w:rPr>
            </w:pPr>
            <w:r w:rsidRPr="001A3D7D">
              <w:rPr>
                <w:rFonts w:ascii="Calibri" w:eastAsia="Calibri" w:hAnsi="Calibri" w:cs="Times New Roman"/>
                <w:sz w:val="16"/>
                <w:szCs w:val="28"/>
              </w:rPr>
              <w:t>Joanna Wilczyńska</w:t>
            </w:r>
          </w:p>
        </w:tc>
        <w:tc>
          <w:tcPr>
            <w:tcW w:w="1998" w:type="dxa"/>
            <w:tcBorders>
              <w:top w:val="nil"/>
              <w:left w:val="nil"/>
              <w:bottom w:val="nil"/>
              <w:right w:val="nil"/>
            </w:tcBorders>
            <w:tcMar>
              <w:top w:w="0" w:type="dxa"/>
              <w:left w:w="70" w:type="dxa"/>
              <w:bottom w:w="0" w:type="dxa"/>
              <w:right w:w="70" w:type="dxa"/>
            </w:tcMar>
            <w:vAlign w:val="center"/>
          </w:tcPr>
          <w:p w:rsidR="00B54D39" w:rsidRPr="001A3D7D" w:rsidRDefault="00B54D39" w:rsidP="00B54D39">
            <w:pPr>
              <w:jc w:val="right"/>
              <w:rPr>
                <w:rFonts w:ascii="Calibri" w:eastAsia="Calibri" w:hAnsi="Calibri" w:cs="Times New Roman"/>
                <w:sz w:val="16"/>
                <w:szCs w:val="28"/>
              </w:rPr>
            </w:pPr>
            <w:r w:rsidRPr="001A3D7D">
              <w:rPr>
                <w:rFonts w:ascii="Calibri" w:eastAsia="Calibri" w:hAnsi="Calibri" w:cs="Times New Roman"/>
                <w:sz w:val="16"/>
                <w:szCs w:val="28"/>
              </w:rPr>
              <w:t>874</w:t>
            </w:r>
          </w:p>
        </w:tc>
        <w:tc>
          <w:tcPr>
            <w:tcW w:w="949" w:type="dxa"/>
            <w:tcBorders>
              <w:top w:val="nil"/>
              <w:left w:val="nil"/>
              <w:bottom w:val="nil"/>
              <w:right w:val="nil"/>
            </w:tcBorders>
            <w:tcMar>
              <w:top w:w="0" w:type="dxa"/>
              <w:left w:w="70" w:type="dxa"/>
              <w:bottom w:w="0" w:type="dxa"/>
              <w:right w:w="70" w:type="dxa"/>
            </w:tcMar>
            <w:vAlign w:val="center"/>
          </w:tcPr>
          <w:p w:rsidR="00B54D39" w:rsidRPr="001A3D7D" w:rsidRDefault="00B54D39" w:rsidP="00B54D39">
            <w:pPr>
              <w:jc w:val="right"/>
              <w:rPr>
                <w:rFonts w:ascii="Calibri" w:eastAsia="Calibri" w:hAnsi="Calibri" w:cs="Times New Roman"/>
                <w:sz w:val="16"/>
                <w:szCs w:val="28"/>
              </w:rPr>
            </w:pPr>
            <w:r w:rsidRPr="001A3D7D">
              <w:rPr>
                <w:rFonts w:ascii="Calibri" w:eastAsia="Calibri" w:hAnsi="Calibri" w:cs="Times New Roman"/>
                <w:sz w:val="16"/>
                <w:szCs w:val="28"/>
              </w:rPr>
              <w:t>-</w:t>
            </w:r>
          </w:p>
        </w:tc>
        <w:tc>
          <w:tcPr>
            <w:tcW w:w="998" w:type="dxa"/>
            <w:tcBorders>
              <w:top w:val="nil"/>
              <w:left w:val="nil"/>
              <w:bottom w:val="nil"/>
              <w:right w:val="nil"/>
            </w:tcBorders>
            <w:tcMar>
              <w:top w:w="0" w:type="dxa"/>
              <w:left w:w="70" w:type="dxa"/>
              <w:bottom w:w="0" w:type="dxa"/>
              <w:right w:w="70" w:type="dxa"/>
            </w:tcMar>
            <w:vAlign w:val="center"/>
          </w:tcPr>
          <w:p w:rsidR="00B54D39" w:rsidRPr="001A3D7D" w:rsidRDefault="00B54D39" w:rsidP="00B54D39">
            <w:pPr>
              <w:jc w:val="right"/>
              <w:rPr>
                <w:rFonts w:ascii="Calibri" w:eastAsia="Calibri" w:hAnsi="Calibri" w:cs="Times New Roman"/>
                <w:sz w:val="16"/>
                <w:szCs w:val="28"/>
              </w:rPr>
            </w:pPr>
            <w:r w:rsidRPr="001A3D7D">
              <w:rPr>
                <w:rFonts w:ascii="Calibri" w:eastAsia="Calibri" w:hAnsi="Calibri" w:cs="Times New Roman"/>
                <w:sz w:val="16"/>
                <w:szCs w:val="28"/>
              </w:rPr>
              <w:t>-</w:t>
            </w:r>
          </w:p>
        </w:tc>
        <w:tc>
          <w:tcPr>
            <w:tcW w:w="1505" w:type="dxa"/>
            <w:tcBorders>
              <w:top w:val="nil"/>
              <w:left w:val="nil"/>
              <w:bottom w:val="nil"/>
              <w:right w:val="nil"/>
            </w:tcBorders>
            <w:tcMar>
              <w:top w:w="0" w:type="dxa"/>
              <w:left w:w="70" w:type="dxa"/>
              <w:bottom w:w="0" w:type="dxa"/>
              <w:right w:w="70" w:type="dxa"/>
            </w:tcMar>
            <w:vAlign w:val="center"/>
          </w:tcPr>
          <w:p w:rsidR="00B54D39" w:rsidRPr="001A3D7D" w:rsidRDefault="00B54D39" w:rsidP="00B54D39">
            <w:pPr>
              <w:jc w:val="right"/>
              <w:rPr>
                <w:rFonts w:ascii="Calibri" w:eastAsia="Calibri" w:hAnsi="Calibri" w:cs="Times New Roman"/>
                <w:sz w:val="16"/>
                <w:szCs w:val="28"/>
              </w:rPr>
            </w:pPr>
            <w:r w:rsidRPr="001A3D7D">
              <w:rPr>
                <w:rFonts w:ascii="Calibri" w:eastAsia="Calibri" w:hAnsi="Calibri" w:cs="Times New Roman"/>
                <w:sz w:val="16"/>
                <w:szCs w:val="28"/>
              </w:rPr>
              <w:t>874</w:t>
            </w:r>
          </w:p>
        </w:tc>
      </w:tr>
      <w:tr w:rsidR="00B54D39" w:rsidRPr="007E2353" w:rsidTr="00B54D39">
        <w:trPr>
          <w:trHeight w:val="276"/>
        </w:trPr>
        <w:tc>
          <w:tcPr>
            <w:tcW w:w="3350" w:type="dxa"/>
            <w:tcBorders>
              <w:top w:val="nil"/>
              <w:left w:val="nil"/>
              <w:bottom w:val="single" w:sz="8" w:space="0" w:color="990007"/>
              <w:right w:val="nil"/>
            </w:tcBorders>
            <w:tcMar>
              <w:top w:w="0" w:type="dxa"/>
              <w:left w:w="70" w:type="dxa"/>
              <w:bottom w:w="0" w:type="dxa"/>
              <w:right w:w="70" w:type="dxa"/>
            </w:tcMar>
            <w:vAlign w:val="center"/>
          </w:tcPr>
          <w:p w:rsidR="00B54D39" w:rsidRPr="007E2353" w:rsidRDefault="00B54D39" w:rsidP="00B54D39">
            <w:pPr>
              <w:rPr>
                <w:rFonts w:ascii="Calibri" w:eastAsia="Calibri" w:hAnsi="Calibri" w:cs="Times New Roman"/>
                <w:sz w:val="16"/>
                <w:szCs w:val="28"/>
              </w:rPr>
            </w:pPr>
            <w:r w:rsidRPr="00C85FCC">
              <w:rPr>
                <w:rFonts w:ascii="Calibri" w:eastAsia="Calibri" w:hAnsi="Calibri" w:cs="Times New Roman"/>
                <w:sz w:val="16"/>
                <w:szCs w:val="28"/>
              </w:rPr>
              <w:t>Marek Wierzba</w:t>
            </w:r>
          </w:p>
        </w:tc>
        <w:tc>
          <w:tcPr>
            <w:tcW w:w="1998" w:type="dxa"/>
            <w:tcBorders>
              <w:top w:val="nil"/>
              <w:left w:val="nil"/>
              <w:bottom w:val="single" w:sz="8" w:space="0" w:color="990007"/>
              <w:right w:val="nil"/>
            </w:tcBorders>
            <w:tcMar>
              <w:top w:w="0" w:type="dxa"/>
              <w:left w:w="70" w:type="dxa"/>
              <w:bottom w:w="0" w:type="dxa"/>
              <w:right w:w="70" w:type="dxa"/>
            </w:tcMar>
            <w:vAlign w:val="center"/>
          </w:tcPr>
          <w:p w:rsidR="00B54D39" w:rsidRPr="007E2353" w:rsidRDefault="00B54D39" w:rsidP="00B54D39">
            <w:pPr>
              <w:jc w:val="right"/>
              <w:rPr>
                <w:rFonts w:ascii="Calibri" w:eastAsia="Calibri" w:hAnsi="Calibri" w:cs="Times New Roman"/>
                <w:sz w:val="16"/>
                <w:szCs w:val="28"/>
              </w:rPr>
            </w:pPr>
            <w:r w:rsidRPr="007E2353">
              <w:rPr>
                <w:rFonts w:ascii="Calibri" w:eastAsia="Calibri" w:hAnsi="Calibri" w:cs="Times New Roman"/>
                <w:sz w:val="16"/>
                <w:szCs w:val="28"/>
              </w:rPr>
              <w:t>-</w:t>
            </w:r>
          </w:p>
        </w:tc>
        <w:tc>
          <w:tcPr>
            <w:tcW w:w="949" w:type="dxa"/>
            <w:tcBorders>
              <w:top w:val="nil"/>
              <w:left w:val="nil"/>
              <w:bottom w:val="single" w:sz="8" w:space="0" w:color="990007"/>
              <w:right w:val="nil"/>
            </w:tcBorders>
            <w:tcMar>
              <w:top w:w="0" w:type="dxa"/>
              <w:left w:w="70" w:type="dxa"/>
              <w:bottom w:w="0" w:type="dxa"/>
              <w:right w:w="70" w:type="dxa"/>
            </w:tcMar>
            <w:vAlign w:val="center"/>
          </w:tcPr>
          <w:p w:rsidR="00B54D39" w:rsidRPr="007E2353" w:rsidRDefault="00B54D39" w:rsidP="00B54D39">
            <w:pPr>
              <w:jc w:val="right"/>
              <w:rPr>
                <w:rFonts w:ascii="Calibri" w:eastAsia="Calibri" w:hAnsi="Calibri" w:cs="Times New Roman"/>
                <w:sz w:val="16"/>
                <w:szCs w:val="28"/>
              </w:rPr>
            </w:pPr>
            <w:r w:rsidRPr="007E2353">
              <w:rPr>
                <w:rFonts w:ascii="Calibri" w:eastAsia="Calibri" w:hAnsi="Calibri" w:cs="Times New Roman"/>
                <w:sz w:val="16"/>
                <w:szCs w:val="28"/>
              </w:rPr>
              <w:t>-</w:t>
            </w:r>
          </w:p>
        </w:tc>
        <w:tc>
          <w:tcPr>
            <w:tcW w:w="998" w:type="dxa"/>
            <w:tcBorders>
              <w:top w:val="nil"/>
              <w:left w:val="nil"/>
              <w:bottom w:val="single" w:sz="8" w:space="0" w:color="990007"/>
              <w:right w:val="nil"/>
            </w:tcBorders>
            <w:tcMar>
              <w:top w:w="0" w:type="dxa"/>
              <w:left w:w="70" w:type="dxa"/>
              <w:bottom w:w="0" w:type="dxa"/>
              <w:right w:w="70" w:type="dxa"/>
            </w:tcMar>
            <w:vAlign w:val="center"/>
          </w:tcPr>
          <w:p w:rsidR="00B54D39" w:rsidRPr="007E2353" w:rsidRDefault="00B54D39" w:rsidP="00B54D39">
            <w:pPr>
              <w:jc w:val="right"/>
              <w:rPr>
                <w:rFonts w:ascii="Calibri" w:eastAsia="Calibri" w:hAnsi="Calibri" w:cs="Times New Roman"/>
                <w:sz w:val="16"/>
                <w:szCs w:val="28"/>
              </w:rPr>
            </w:pPr>
            <w:r w:rsidRPr="007E2353">
              <w:rPr>
                <w:rFonts w:ascii="Calibri" w:eastAsia="Calibri" w:hAnsi="Calibri" w:cs="Times New Roman"/>
                <w:sz w:val="16"/>
                <w:szCs w:val="28"/>
              </w:rPr>
              <w:t>-</w:t>
            </w:r>
          </w:p>
        </w:tc>
        <w:tc>
          <w:tcPr>
            <w:tcW w:w="1505" w:type="dxa"/>
            <w:tcBorders>
              <w:top w:val="nil"/>
              <w:left w:val="nil"/>
              <w:bottom w:val="single" w:sz="8" w:space="0" w:color="990007"/>
              <w:right w:val="nil"/>
            </w:tcBorders>
            <w:tcMar>
              <w:top w:w="0" w:type="dxa"/>
              <w:left w:w="70" w:type="dxa"/>
              <w:bottom w:w="0" w:type="dxa"/>
              <w:right w:w="70" w:type="dxa"/>
            </w:tcMar>
            <w:vAlign w:val="center"/>
          </w:tcPr>
          <w:p w:rsidR="00B54D39" w:rsidRPr="007E2353" w:rsidRDefault="00B54D39" w:rsidP="00B54D39">
            <w:pPr>
              <w:jc w:val="right"/>
              <w:rPr>
                <w:rFonts w:ascii="Calibri" w:eastAsia="Calibri" w:hAnsi="Calibri" w:cs="Times New Roman"/>
                <w:sz w:val="16"/>
                <w:szCs w:val="28"/>
              </w:rPr>
            </w:pPr>
            <w:r w:rsidRPr="007E2353">
              <w:rPr>
                <w:rFonts w:ascii="Calibri" w:eastAsia="Calibri" w:hAnsi="Calibri" w:cs="Times New Roman"/>
                <w:sz w:val="16"/>
                <w:szCs w:val="28"/>
              </w:rPr>
              <w:t>-</w:t>
            </w:r>
          </w:p>
        </w:tc>
      </w:tr>
    </w:tbl>
    <w:p w:rsidR="00B54D39" w:rsidRDefault="00B54D39" w:rsidP="00B54D39">
      <w:pPr>
        <w:rPr>
          <w:rFonts w:ascii="Calibri" w:eastAsia="Calibri" w:hAnsi="Calibri" w:cs="Times New Roman"/>
          <w:i/>
          <w:sz w:val="16"/>
          <w:szCs w:val="28"/>
        </w:rPr>
      </w:pPr>
      <w:r w:rsidRPr="001A3D7D">
        <w:rPr>
          <w:rFonts w:ascii="Calibri" w:eastAsia="Calibri" w:hAnsi="Calibri" w:cs="Times New Roman"/>
          <w:i/>
          <w:sz w:val="16"/>
          <w:szCs w:val="28"/>
        </w:rPr>
        <w:t>Źródło: Oświadczenia członków Zarządu i Rady Nadzorczej</w:t>
      </w:r>
    </w:p>
    <w:bookmarkEnd w:id="1034"/>
    <w:p w:rsidR="00B54D39" w:rsidRPr="00CB5A2B" w:rsidRDefault="00B54D39" w:rsidP="00B54D39">
      <w:pPr>
        <w:rPr>
          <w:highlight w:val="yellow"/>
        </w:rPr>
      </w:pPr>
    </w:p>
    <w:p w:rsidR="00B54D39" w:rsidRDefault="00B54D39" w:rsidP="00B54D39">
      <w:pPr>
        <w:spacing w:after="200" w:line="276" w:lineRule="auto"/>
        <w:jc w:val="left"/>
        <w:rPr>
          <w:sz w:val="16"/>
          <w:szCs w:val="28"/>
        </w:rPr>
      </w:pPr>
      <w:r>
        <w:br w:type="page"/>
      </w:r>
    </w:p>
    <w:p w:rsidR="00B54D39" w:rsidRDefault="00B54D39" w:rsidP="00B54D39">
      <w:pPr>
        <w:pStyle w:val="Spr02"/>
      </w:pPr>
      <w:bookmarkStart w:id="1035" w:name="_Toc2010400"/>
      <w:r w:rsidRPr="00DE3B5A">
        <w:lastRenderedPageBreak/>
        <w:t>S</w:t>
      </w:r>
      <w:r>
        <w:t>półki powiązane i zależne</w:t>
      </w:r>
      <w:bookmarkEnd w:id="1035"/>
    </w:p>
    <w:bookmarkEnd w:id="1029"/>
    <w:p w:rsidR="00B54D39" w:rsidRDefault="00B54D39" w:rsidP="00B54D39">
      <w:pPr>
        <w:pStyle w:val="tekstpodstawowysprawozdania"/>
      </w:pPr>
      <w:r w:rsidRPr="00146E0F">
        <w:t>Na dzień 2</w:t>
      </w:r>
      <w:r w:rsidR="00776286" w:rsidRPr="00146E0F">
        <w:t>6</w:t>
      </w:r>
      <w:r w:rsidRPr="00146E0F">
        <w:t>.02.2019</w:t>
      </w:r>
      <w:r w:rsidRPr="00090522">
        <w:t xml:space="preserve"> </w:t>
      </w:r>
    </w:p>
    <w:tbl>
      <w:tblPr>
        <w:tblW w:w="9144" w:type="dxa"/>
        <w:tblInd w:w="70" w:type="dxa"/>
        <w:tblLayout w:type="fixed"/>
        <w:tblCellMar>
          <w:left w:w="70" w:type="dxa"/>
          <w:right w:w="70" w:type="dxa"/>
        </w:tblCellMar>
        <w:tblLook w:val="04A0" w:firstRow="1" w:lastRow="0" w:firstColumn="1" w:lastColumn="0" w:noHBand="0" w:noVBand="1"/>
      </w:tblPr>
      <w:tblGrid>
        <w:gridCol w:w="1915"/>
        <w:gridCol w:w="1297"/>
        <w:gridCol w:w="1415"/>
        <w:gridCol w:w="1559"/>
        <w:gridCol w:w="832"/>
        <w:gridCol w:w="1035"/>
        <w:gridCol w:w="1091"/>
      </w:tblGrid>
      <w:tr w:rsidR="00B54D39" w:rsidRPr="00EA3FDF" w:rsidTr="00B54D39">
        <w:trPr>
          <w:trHeight w:val="562"/>
        </w:trPr>
        <w:tc>
          <w:tcPr>
            <w:tcW w:w="1915" w:type="dxa"/>
            <w:tcBorders>
              <w:top w:val="nil"/>
              <w:left w:val="nil"/>
              <w:bottom w:val="single" w:sz="4" w:space="0" w:color="990003"/>
              <w:right w:val="nil"/>
            </w:tcBorders>
            <w:shd w:val="clear" w:color="000000" w:fill="990003"/>
            <w:noWrap/>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Nazwa spółki</w:t>
            </w:r>
          </w:p>
        </w:tc>
        <w:tc>
          <w:tcPr>
            <w:tcW w:w="1297" w:type="dxa"/>
            <w:tcBorders>
              <w:top w:val="nil"/>
              <w:left w:val="nil"/>
              <w:bottom w:val="single" w:sz="4" w:space="0" w:color="990003"/>
              <w:right w:val="nil"/>
            </w:tcBorders>
            <w:shd w:val="clear" w:color="000000" w:fill="990003"/>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Siedziba</w:t>
            </w:r>
          </w:p>
        </w:tc>
        <w:tc>
          <w:tcPr>
            <w:tcW w:w="1415" w:type="dxa"/>
            <w:tcBorders>
              <w:top w:val="nil"/>
              <w:left w:val="nil"/>
              <w:bottom w:val="single" w:sz="4" w:space="0" w:color="990003"/>
              <w:right w:val="nil"/>
            </w:tcBorders>
            <w:shd w:val="clear" w:color="000000" w:fill="990003"/>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Dane rejestrowe</w:t>
            </w:r>
          </w:p>
        </w:tc>
        <w:tc>
          <w:tcPr>
            <w:tcW w:w="1559" w:type="dxa"/>
            <w:tcBorders>
              <w:top w:val="nil"/>
              <w:left w:val="nil"/>
              <w:bottom w:val="single" w:sz="4" w:space="0" w:color="990003"/>
              <w:right w:val="nil"/>
            </w:tcBorders>
            <w:shd w:val="clear" w:color="000000" w:fill="990003"/>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Przedmiot działalności</w:t>
            </w:r>
          </w:p>
        </w:tc>
        <w:tc>
          <w:tcPr>
            <w:tcW w:w="832" w:type="dxa"/>
            <w:tcBorders>
              <w:top w:val="nil"/>
              <w:left w:val="nil"/>
              <w:bottom w:val="single" w:sz="4" w:space="0" w:color="990003"/>
              <w:right w:val="nil"/>
            </w:tcBorders>
            <w:shd w:val="clear" w:color="000000" w:fill="990003"/>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Kapitał podstawowy w zł</w:t>
            </w:r>
          </w:p>
        </w:tc>
        <w:tc>
          <w:tcPr>
            <w:tcW w:w="1035" w:type="dxa"/>
            <w:tcBorders>
              <w:top w:val="nil"/>
              <w:left w:val="nil"/>
              <w:bottom w:val="single" w:sz="4" w:space="0" w:color="990003"/>
              <w:right w:val="nil"/>
            </w:tcBorders>
            <w:shd w:val="clear" w:color="000000" w:fill="990003"/>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Udział procentowy w kapitale</w:t>
            </w:r>
          </w:p>
        </w:tc>
        <w:tc>
          <w:tcPr>
            <w:tcW w:w="1091" w:type="dxa"/>
            <w:tcBorders>
              <w:top w:val="nil"/>
              <w:left w:val="nil"/>
              <w:bottom w:val="single" w:sz="4" w:space="0" w:color="990003"/>
              <w:right w:val="nil"/>
            </w:tcBorders>
            <w:shd w:val="clear" w:color="000000" w:fill="990003"/>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Udział procentowy w prawach głosu</w:t>
            </w:r>
          </w:p>
        </w:tc>
      </w:tr>
      <w:tr w:rsidR="00B54D39" w:rsidRPr="00EA3FDF" w:rsidTr="00B54D39">
        <w:trPr>
          <w:trHeight w:val="835"/>
        </w:trPr>
        <w:tc>
          <w:tcPr>
            <w:tcW w:w="1915" w:type="dxa"/>
            <w:tcBorders>
              <w:top w:val="single" w:sz="4" w:space="0" w:color="990003"/>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Centrum Odškodnění, a.s.</w:t>
            </w:r>
          </w:p>
        </w:tc>
        <w:tc>
          <w:tcPr>
            <w:tcW w:w="1297" w:type="dxa"/>
            <w:tcBorders>
              <w:top w:val="single" w:sz="4" w:space="0" w:color="990003"/>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eastAsia="Times New Roman" w:cstheme="minorHAnsi"/>
                <w:sz w:val="15"/>
                <w:szCs w:val="15"/>
                <w:lang w:eastAsia="pl-PL"/>
              </w:rPr>
            </w:pPr>
            <w:r w:rsidRPr="00EA3FDF">
              <w:rPr>
                <w:rFonts w:cstheme="minorHAnsi"/>
                <w:sz w:val="15"/>
                <w:szCs w:val="15"/>
              </w:rPr>
              <w:t>Rooseveltova 593/10, Brno, Czechy</w:t>
            </w:r>
          </w:p>
        </w:tc>
        <w:tc>
          <w:tcPr>
            <w:tcW w:w="1415" w:type="dxa"/>
            <w:tcBorders>
              <w:top w:val="single" w:sz="4" w:space="0" w:color="990003"/>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DIC:CZ29193877</w:t>
            </w:r>
          </w:p>
        </w:tc>
        <w:tc>
          <w:tcPr>
            <w:tcW w:w="1559" w:type="dxa"/>
            <w:tcBorders>
              <w:top w:val="single" w:sz="4" w:space="0" w:color="990003"/>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Usługi odszkodowawcze</w:t>
            </w:r>
          </w:p>
        </w:tc>
        <w:tc>
          <w:tcPr>
            <w:tcW w:w="832" w:type="dxa"/>
            <w:tcBorders>
              <w:top w:val="single" w:sz="4" w:space="0" w:color="990003"/>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829 800</w:t>
            </w:r>
          </w:p>
        </w:tc>
        <w:tc>
          <w:tcPr>
            <w:tcW w:w="1035" w:type="dxa"/>
            <w:tcBorders>
              <w:top w:val="single" w:sz="4" w:space="0" w:color="990003"/>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w:t>
            </w:r>
          </w:p>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VOTUM S.A.</w:t>
            </w:r>
          </w:p>
        </w:tc>
        <w:tc>
          <w:tcPr>
            <w:tcW w:w="1091" w:type="dxa"/>
            <w:tcBorders>
              <w:top w:val="single" w:sz="4" w:space="0" w:color="990003"/>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VOTUM S.A.</w:t>
            </w:r>
          </w:p>
        </w:tc>
      </w:tr>
      <w:tr w:rsidR="00B54D39" w:rsidRPr="00EA3FDF" w:rsidTr="00B54D39">
        <w:trPr>
          <w:trHeight w:val="823"/>
        </w:trPr>
        <w:tc>
          <w:tcPr>
            <w:tcW w:w="19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KANCELARIA PRAWNA VIDSHKODUVANNYA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sp. z o.o.</w:t>
            </w:r>
          </w:p>
        </w:tc>
        <w:tc>
          <w:tcPr>
            <w:tcW w:w="1297"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Pl. Soborna 12a/24, Lwów, Ukraina</w:t>
            </w:r>
          </w:p>
        </w:tc>
        <w:tc>
          <w:tcPr>
            <w:tcW w:w="14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Nr Rejestru 38142410</w:t>
            </w:r>
          </w:p>
        </w:tc>
        <w:tc>
          <w:tcPr>
            <w:tcW w:w="1559"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Usługi odszkodowawcze</w:t>
            </w:r>
          </w:p>
        </w:tc>
        <w:tc>
          <w:tcPr>
            <w:tcW w:w="832"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4 574,40</w:t>
            </w:r>
          </w:p>
        </w:tc>
        <w:tc>
          <w:tcPr>
            <w:tcW w:w="103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100</w:t>
            </w:r>
            <w:r w:rsidRPr="00EA3FDF">
              <w:rPr>
                <w:rFonts w:cstheme="minorHAnsi"/>
                <w:sz w:val="15"/>
                <w:szCs w:val="15"/>
                <w:lang w:eastAsia="pl-PL"/>
              </w:rPr>
              <w:t xml:space="preserve">%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w:t>
            </w:r>
          </w:p>
        </w:tc>
        <w:tc>
          <w:tcPr>
            <w:tcW w:w="1091"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100</w:t>
            </w:r>
            <w:r w:rsidRPr="00EA3FDF">
              <w:rPr>
                <w:rFonts w:cstheme="minorHAnsi"/>
                <w:sz w:val="15"/>
                <w:szCs w:val="15"/>
                <w:lang w:eastAsia="pl-PL"/>
              </w:rPr>
              <w:t xml:space="preserve">%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w:t>
            </w:r>
          </w:p>
        </w:tc>
      </w:tr>
      <w:tr w:rsidR="006E76CF" w:rsidRPr="00EA3FDF" w:rsidTr="00B54D39">
        <w:trPr>
          <w:trHeight w:val="823"/>
        </w:trPr>
        <w:tc>
          <w:tcPr>
            <w:tcW w:w="191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Pr>
                <w:rFonts w:cstheme="minorHAnsi"/>
                <w:color w:val="000000"/>
                <w:sz w:val="15"/>
                <w:szCs w:val="15"/>
              </w:rPr>
              <w:t>Votum Odszkodowania S.A. w organizacji</w:t>
            </w:r>
            <w:r w:rsidRPr="00E93743">
              <w:rPr>
                <w:rFonts w:cstheme="minorHAnsi"/>
                <w:color w:val="000000"/>
                <w:sz w:val="15"/>
                <w:szCs w:val="15"/>
                <w:vertAlign w:val="superscript"/>
              </w:rPr>
              <w:t>2</w:t>
            </w:r>
          </w:p>
        </w:tc>
        <w:tc>
          <w:tcPr>
            <w:tcW w:w="1297"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Wyścigowa 56i, Wrocław, Polska</w:t>
            </w:r>
          </w:p>
        </w:tc>
        <w:tc>
          <w:tcPr>
            <w:tcW w:w="141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p>
        </w:tc>
        <w:tc>
          <w:tcPr>
            <w:tcW w:w="1559"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EA4375">
              <w:rPr>
                <w:rFonts w:cstheme="minorHAnsi"/>
                <w:sz w:val="15"/>
                <w:szCs w:val="15"/>
                <w:lang w:val="en-US" w:eastAsia="pl-PL"/>
              </w:rPr>
              <w:t xml:space="preserve">Usługi </w:t>
            </w:r>
            <w:r>
              <w:rPr>
                <w:rFonts w:cstheme="minorHAnsi"/>
                <w:sz w:val="15"/>
                <w:szCs w:val="15"/>
                <w:lang w:val="en-US" w:eastAsia="pl-PL"/>
              </w:rPr>
              <w:t>odszkodowawcze</w:t>
            </w:r>
          </w:p>
        </w:tc>
        <w:tc>
          <w:tcPr>
            <w:tcW w:w="832"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Pr>
                <w:rFonts w:cstheme="minorHAnsi"/>
                <w:sz w:val="15"/>
                <w:szCs w:val="15"/>
                <w:lang w:eastAsia="pl-PL"/>
              </w:rPr>
              <w:t>250 000</w:t>
            </w:r>
          </w:p>
        </w:tc>
        <w:tc>
          <w:tcPr>
            <w:tcW w:w="1035" w:type="dxa"/>
            <w:tcBorders>
              <w:top w:val="nil"/>
              <w:left w:val="nil"/>
              <w:bottom w:val="single" w:sz="4" w:space="0" w:color="990003"/>
              <w:right w:val="nil"/>
            </w:tcBorders>
            <w:shd w:val="clear" w:color="auto" w:fill="auto"/>
            <w:vAlign w:val="center"/>
          </w:tcPr>
          <w:p w:rsidR="006E76C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w:t>
            </w:r>
          </w:p>
          <w:p w:rsidR="006E76CF" w:rsidRDefault="006E76CF" w:rsidP="006E76CF">
            <w:pPr>
              <w:pStyle w:val="tekstpodstawowysprawozdania"/>
              <w:jc w:val="left"/>
              <w:rPr>
                <w:rFonts w:cstheme="minorHAnsi"/>
                <w:sz w:val="15"/>
                <w:szCs w:val="15"/>
                <w:lang w:eastAsia="pl-PL"/>
              </w:rPr>
            </w:pPr>
            <w:r>
              <w:rPr>
                <w:rFonts w:cstheme="minorHAnsi"/>
                <w:sz w:val="15"/>
                <w:szCs w:val="15"/>
                <w:lang w:eastAsia="pl-PL"/>
              </w:rPr>
              <w:t>VOTUM S.A.</w:t>
            </w:r>
          </w:p>
        </w:tc>
        <w:tc>
          <w:tcPr>
            <w:tcW w:w="1091" w:type="dxa"/>
            <w:tcBorders>
              <w:top w:val="nil"/>
              <w:left w:val="nil"/>
              <w:bottom w:val="single" w:sz="4" w:space="0" w:color="990003"/>
              <w:right w:val="nil"/>
            </w:tcBorders>
            <w:shd w:val="clear" w:color="auto" w:fill="auto"/>
            <w:vAlign w:val="center"/>
          </w:tcPr>
          <w:p w:rsidR="006E76C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 xml:space="preserve">100% </w:t>
            </w:r>
            <w:r>
              <w:rPr>
                <w:rFonts w:cstheme="minorHAnsi"/>
                <w:sz w:val="15"/>
                <w:szCs w:val="15"/>
                <w:lang w:eastAsia="pl-PL"/>
              </w:rPr>
              <w:t>VOTUM S.A.</w:t>
            </w:r>
          </w:p>
        </w:tc>
      </w:tr>
      <w:tr w:rsidR="006E76CF" w:rsidRPr="00EA3FDF" w:rsidTr="00B54D39">
        <w:trPr>
          <w:trHeight w:val="823"/>
        </w:trPr>
        <w:tc>
          <w:tcPr>
            <w:tcW w:w="1915" w:type="dxa"/>
            <w:tcBorders>
              <w:top w:val="nil"/>
              <w:left w:val="nil"/>
              <w:bottom w:val="single" w:sz="4" w:space="0" w:color="990003"/>
              <w:right w:val="nil"/>
            </w:tcBorders>
            <w:shd w:val="clear" w:color="auto" w:fill="auto"/>
            <w:vAlign w:val="center"/>
          </w:tcPr>
          <w:p w:rsidR="006E76CF" w:rsidRPr="00991F70" w:rsidRDefault="006E76CF" w:rsidP="006E76CF">
            <w:pPr>
              <w:pStyle w:val="tekstpodstawowysprawozdania"/>
              <w:jc w:val="left"/>
              <w:rPr>
                <w:rFonts w:cstheme="minorHAnsi"/>
                <w:sz w:val="15"/>
                <w:szCs w:val="15"/>
                <w:lang w:eastAsia="pl-PL"/>
              </w:rPr>
            </w:pPr>
            <w:r w:rsidRPr="00991F70">
              <w:rPr>
                <w:rFonts w:cstheme="minorHAnsi"/>
                <w:sz w:val="15"/>
                <w:szCs w:val="15"/>
                <w:lang w:eastAsia="pl-PL"/>
              </w:rPr>
              <w:t>Dopłaty Powypadkowe S.A.</w:t>
            </w:r>
          </w:p>
          <w:p w:rsidR="006E76CF" w:rsidRPr="00991F70" w:rsidRDefault="006E76CF" w:rsidP="006E76CF">
            <w:pPr>
              <w:pStyle w:val="tekstpodstawowysprawozdania"/>
              <w:jc w:val="left"/>
              <w:rPr>
                <w:rFonts w:cstheme="minorHAnsi"/>
                <w:sz w:val="15"/>
                <w:szCs w:val="15"/>
                <w:lang w:eastAsia="pl-PL"/>
              </w:rPr>
            </w:pPr>
            <w:r w:rsidRPr="00991F70">
              <w:rPr>
                <w:rFonts w:cstheme="minorHAnsi"/>
                <w:sz w:val="15"/>
                <w:szCs w:val="15"/>
                <w:lang w:eastAsia="pl-PL"/>
              </w:rPr>
              <w:t xml:space="preserve">(dawniej VOTUM </w:t>
            </w:r>
          </w:p>
          <w:p w:rsidR="006E76CF" w:rsidRDefault="006E76CF" w:rsidP="006E76CF">
            <w:pPr>
              <w:pStyle w:val="tekstpodstawowysprawozdania"/>
              <w:jc w:val="left"/>
              <w:rPr>
                <w:rFonts w:cstheme="minorHAnsi"/>
                <w:color w:val="000000"/>
                <w:sz w:val="15"/>
                <w:szCs w:val="15"/>
              </w:rPr>
            </w:pPr>
            <w:r>
              <w:rPr>
                <w:rFonts w:cstheme="minorHAnsi"/>
                <w:sz w:val="15"/>
                <w:szCs w:val="15"/>
                <w:lang w:val="en-US" w:eastAsia="pl-PL"/>
              </w:rPr>
              <w:t>Connect S.A.)</w:t>
            </w:r>
          </w:p>
        </w:tc>
        <w:tc>
          <w:tcPr>
            <w:tcW w:w="1297"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Pr>
                <w:rFonts w:cstheme="minorHAnsi"/>
                <w:sz w:val="15"/>
                <w:szCs w:val="15"/>
                <w:lang w:eastAsia="pl-PL"/>
              </w:rPr>
              <w:t>Wiśniowa 47</w:t>
            </w:r>
            <w:r w:rsidRPr="00EA3FDF">
              <w:rPr>
                <w:rFonts w:cstheme="minorHAnsi"/>
                <w:sz w:val="15"/>
                <w:szCs w:val="15"/>
                <w:lang w:eastAsia="pl-PL"/>
              </w:rPr>
              <w:t>, Wrocław,</w:t>
            </w:r>
          </w:p>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Polska</w:t>
            </w:r>
          </w:p>
        </w:tc>
        <w:tc>
          <w:tcPr>
            <w:tcW w:w="141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val="en-US" w:eastAsia="pl-PL"/>
              </w:rPr>
            </w:pPr>
            <w:r w:rsidRPr="00EA3FDF">
              <w:rPr>
                <w:rFonts w:cstheme="minorHAnsi"/>
                <w:sz w:val="15"/>
                <w:szCs w:val="15"/>
                <w:lang w:val="en-US" w:eastAsia="pl-PL"/>
              </w:rPr>
              <w:t>KRS: 0000468212</w:t>
            </w:r>
          </w:p>
          <w:p w:rsidR="006E76CF" w:rsidRPr="00EA3FDF" w:rsidRDefault="006E76CF" w:rsidP="006E76CF">
            <w:pPr>
              <w:pStyle w:val="tekstpodstawowysprawozdania"/>
              <w:jc w:val="left"/>
              <w:rPr>
                <w:rFonts w:cstheme="minorHAnsi"/>
                <w:sz w:val="15"/>
                <w:szCs w:val="15"/>
                <w:lang w:val="en-US" w:eastAsia="pl-PL"/>
              </w:rPr>
            </w:pPr>
            <w:r w:rsidRPr="00EA3FDF">
              <w:rPr>
                <w:rFonts w:cstheme="minorHAnsi"/>
                <w:sz w:val="15"/>
                <w:szCs w:val="15"/>
                <w:lang w:val="en-US" w:eastAsia="pl-PL"/>
              </w:rPr>
              <w:t>NIP: 798-14-76-727</w:t>
            </w:r>
          </w:p>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val="en-US" w:eastAsia="pl-PL"/>
              </w:rPr>
              <w:t>REGON: 146760982</w:t>
            </w:r>
          </w:p>
        </w:tc>
        <w:tc>
          <w:tcPr>
            <w:tcW w:w="1559" w:type="dxa"/>
            <w:tcBorders>
              <w:top w:val="nil"/>
              <w:left w:val="nil"/>
              <w:bottom w:val="single" w:sz="4" w:space="0" w:color="990003"/>
              <w:right w:val="nil"/>
            </w:tcBorders>
            <w:shd w:val="clear" w:color="auto" w:fill="auto"/>
            <w:vAlign w:val="center"/>
          </w:tcPr>
          <w:p w:rsidR="006E76CF" w:rsidRPr="00EA4375" w:rsidRDefault="006E76CF" w:rsidP="006E76CF">
            <w:pPr>
              <w:pStyle w:val="tekstpodstawowysprawozdania"/>
              <w:jc w:val="left"/>
              <w:rPr>
                <w:rFonts w:cstheme="minorHAnsi"/>
                <w:sz w:val="15"/>
                <w:szCs w:val="15"/>
                <w:lang w:val="en-US" w:eastAsia="pl-PL"/>
              </w:rPr>
            </w:pPr>
            <w:r w:rsidRPr="00EA4375">
              <w:rPr>
                <w:rFonts w:cstheme="minorHAnsi"/>
                <w:sz w:val="15"/>
                <w:szCs w:val="15"/>
                <w:lang w:val="en-US" w:eastAsia="pl-PL"/>
              </w:rPr>
              <w:t xml:space="preserve">Usługi </w:t>
            </w:r>
            <w:r>
              <w:rPr>
                <w:rFonts w:cstheme="minorHAnsi"/>
                <w:sz w:val="15"/>
                <w:szCs w:val="15"/>
                <w:lang w:val="en-US" w:eastAsia="pl-PL"/>
              </w:rPr>
              <w:t>odszkodowawcze</w:t>
            </w:r>
          </w:p>
        </w:tc>
        <w:tc>
          <w:tcPr>
            <w:tcW w:w="832" w:type="dxa"/>
            <w:tcBorders>
              <w:top w:val="nil"/>
              <w:left w:val="nil"/>
              <w:bottom w:val="single" w:sz="4" w:space="0" w:color="990003"/>
              <w:right w:val="nil"/>
            </w:tcBorders>
            <w:shd w:val="clear" w:color="auto" w:fill="auto"/>
            <w:vAlign w:val="center"/>
          </w:tcPr>
          <w:p w:rsidR="006E76CF" w:rsidRDefault="006E76CF" w:rsidP="006E76CF">
            <w:pPr>
              <w:pStyle w:val="tekstpodstawowysprawozdania"/>
              <w:jc w:val="left"/>
              <w:rPr>
                <w:rFonts w:cstheme="minorHAnsi"/>
                <w:sz w:val="15"/>
                <w:szCs w:val="15"/>
                <w:lang w:eastAsia="pl-PL"/>
              </w:rPr>
            </w:pPr>
            <w:r w:rsidRPr="000677F7">
              <w:rPr>
                <w:rFonts w:cstheme="minorHAnsi"/>
                <w:sz w:val="15"/>
                <w:szCs w:val="15"/>
                <w:lang w:val="en-US" w:eastAsia="pl-PL"/>
              </w:rPr>
              <w:t>570 000</w:t>
            </w:r>
          </w:p>
        </w:tc>
        <w:tc>
          <w:tcPr>
            <w:tcW w:w="103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p>
          <w:p w:rsidR="006E76C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 xml:space="preserve">100% </w:t>
            </w:r>
          </w:p>
          <w:p w:rsidR="006E76CF" w:rsidRPr="00EA3FDF" w:rsidRDefault="006E76CF" w:rsidP="006E76CF">
            <w:pPr>
              <w:pStyle w:val="tekstpodstawowysprawozdania"/>
              <w:jc w:val="left"/>
              <w:rPr>
                <w:rFonts w:cstheme="minorHAnsi"/>
                <w:sz w:val="15"/>
                <w:szCs w:val="15"/>
                <w:lang w:eastAsia="pl-PL"/>
              </w:rPr>
            </w:pPr>
            <w:r>
              <w:rPr>
                <w:rFonts w:cstheme="minorHAnsi"/>
                <w:sz w:val="15"/>
                <w:szCs w:val="15"/>
                <w:lang w:eastAsia="pl-PL"/>
              </w:rPr>
              <w:t>VOTUM S.A.</w:t>
            </w:r>
          </w:p>
          <w:p w:rsidR="006E76CF" w:rsidRPr="00EA3FDF" w:rsidRDefault="006E76CF" w:rsidP="006E76CF">
            <w:pPr>
              <w:pStyle w:val="tekstpodstawowysprawozdania"/>
              <w:jc w:val="left"/>
              <w:rPr>
                <w:rFonts w:cstheme="minorHAnsi"/>
                <w:sz w:val="15"/>
                <w:szCs w:val="15"/>
                <w:lang w:eastAsia="pl-PL"/>
              </w:rPr>
            </w:pPr>
          </w:p>
        </w:tc>
        <w:tc>
          <w:tcPr>
            <w:tcW w:w="1091"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p>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 xml:space="preserve">100% </w:t>
            </w:r>
            <w:r>
              <w:rPr>
                <w:rFonts w:cstheme="minorHAnsi"/>
                <w:sz w:val="15"/>
                <w:szCs w:val="15"/>
                <w:lang w:eastAsia="pl-PL"/>
              </w:rPr>
              <w:t>VOTUM S.A.</w:t>
            </w:r>
          </w:p>
          <w:p w:rsidR="006E76CF" w:rsidRPr="00EA3FDF" w:rsidRDefault="006E76CF" w:rsidP="006E76CF">
            <w:pPr>
              <w:pStyle w:val="tekstpodstawowysprawozdania"/>
              <w:jc w:val="left"/>
              <w:rPr>
                <w:rFonts w:cstheme="minorHAnsi"/>
                <w:sz w:val="15"/>
                <w:szCs w:val="15"/>
                <w:lang w:eastAsia="pl-PL"/>
              </w:rPr>
            </w:pPr>
          </w:p>
        </w:tc>
      </w:tr>
      <w:tr w:rsidR="006E76CF" w:rsidRPr="00EA3FDF" w:rsidTr="00B54D39">
        <w:trPr>
          <w:trHeight w:val="823"/>
        </w:trPr>
        <w:tc>
          <w:tcPr>
            <w:tcW w:w="1915" w:type="dxa"/>
            <w:tcBorders>
              <w:top w:val="nil"/>
              <w:left w:val="nil"/>
              <w:bottom w:val="single" w:sz="4" w:space="0" w:color="990003"/>
              <w:right w:val="nil"/>
            </w:tcBorders>
            <w:shd w:val="clear" w:color="auto" w:fill="auto"/>
            <w:vAlign w:val="center"/>
          </w:tcPr>
          <w:p w:rsidR="006E76CF" w:rsidRPr="00991F70"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Kancelaria Adwokatów i Radców Prawnych A. Łebek i Wspólnicy sp. k.</w:t>
            </w:r>
            <w:r w:rsidRPr="00EA3FDF">
              <w:rPr>
                <w:rFonts w:cstheme="minorHAnsi"/>
                <w:sz w:val="15"/>
                <w:szCs w:val="15"/>
                <w:vertAlign w:val="superscript"/>
              </w:rPr>
              <w:t xml:space="preserve"> 1</w:t>
            </w:r>
          </w:p>
        </w:tc>
        <w:tc>
          <w:tcPr>
            <w:tcW w:w="1297" w:type="dxa"/>
            <w:tcBorders>
              <w:top w:val="nil"/>
              <w:left w:val="nil"/>
              <w:bottom w:val="single" w:sz="4" w:space="0" w:color="990003"/>
              <w:right w:val="nil"/>
            </w:tcBorders>
            <w:shd w:val="clear" w:color="auto" w:fill="auto"/>
            <w:vAlign w:val="center"/>
          </w:tcPr>
          <w:p w:rsidR="006E76C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Wyścigowa 56i, Wrocław, Polska</w:t>
            </w:r>
          </w:p>
        </w:tc>
        <w:tc>
          <w:tcPr>
            <w:tcW w:w="141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val="en-US" w:eastAsia="pl-PL"/>
              </w:rPr>
            </w:pPr>
            <w:r w:rsidRPr="00EA3FDF">
              <w:rPr>
                <w:rFonts w:cstheme="minorHAnsi"/>
                <w:sz w:val="15"/>
                <w:szCs w:val="15"/>
                <w:lang w:eastAsia="pl-PL"/>
              </w:rPr>
              <w:t>KRS 0000262469, NIP 899-25-79-696, REGON 020356170</w:t>
            </w:r>
          </w:p>
        </w:tc>
        <w:tc>
          <w:tcPr>
            <w:tcW w:w="1559" w:type="dxa"/>
            <w:tcBorders>
              <w:top w:val="nil"/>
              <w:left w:val="nil"/>
              <w:bottom w:val="single" w:sz="4" w:space="0" w:color="990003"/>
              <w:right w:val="nil"/>
            </w:tcBorders>
            <w:shd w:val="clear" w:color="auto" w:fill="auto"/>
            <w:vAlign w:val="center"/>
          </w:tcPr>
          <w:p w:rsidR="006E76CF" w:rsidRPr="00EA4375" w:rsidRDefault="006E76CF" w:rsidP="006E76CF">
            <w:pPr>
              <w:pStyle w:val="tekstpodstawowysprawozdania"/>
              <w:jc w:val="left"/>
              <w:rPr>
                <w:rFonts w:cstheme="minorHAnsi"/>
                <w:sz w:val="15"/>
                <w:szCs w:val="15"/>
                <w:lang w:val="en-US" w:eastAsia="pl-PL"/>
              </w:rPr>
            </w:pPr>
            <w:r w:rsidRPr="00EA3FDF">
              <w:rPr>
                <w:rFonts w:cstheme="minorHAnsi"/>
                <w:sz w:val="15"/>
                <w:szCs w:val="15"/>
                <w:lang w:eastAsia="pl-PL"/>
              </w:rPr>
              <w:t>Usługi prawnicze</w:t>
            </w:r>
          </w:p>
        </w:tc>
        <w:tc>
          <w:tcPr>
            <w:tcW w:w="832" w:type="dxa"/>
            <w:tcBorders>
              <w:top w:val="nil"/>
              <w:left w:val="nil"/>
              <w:bottom w:val="single" w:sz="4" w:space="0" w:color="990003"/>
              <w:right w:val="nil"/>
            </w:tcBorders>
            <w:shd w:val="clear" w:color="auto" w:fill="auto"/>
            <w:vAlign w:val="center"/>
          </w:tcPr>
          <w:p w:rsidR="006E76CF" w:rsidRPr="000677F7" w:rsidRDefault="006E76CF" w:rsidP="006E76CF">
            <w:pPr>
              <w:pStyle w:val="tekstpodstawowysprawozdania"/>
              <w:jc w:val="left"/>
              <w:rPr>
                <w:rFonts w:cstheme="minorHAnsi"/>
                <w:sz w:val="15"/>
                <w:szCs w:val="15"/>
                <w:lang w:val="en-US" w:eastAsia="pl-PL"/>
              </w:rPr>
            </w:pPr>
            <w:r w:rsidRPr="00EA3FDF">
              <w:rPr>
                <w:rFonts w:cstheme="minorHAnsi"/>
                <w:sz w:val="15"/>
                <w:szCs w:val="15"/>
                <w:lang w:eastAsia="pl-PL"/>
              </w:rPr>
              <w:t>67 000</w:t>
            </w:r>
          </w:p>
        </w:tc>
        <w:tc>
          <w:tcPr>
            <w:tcW w:w="103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 xml:space="preserve">98% </w:t>
            </w:r>
          </w:p>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VOTUM S.A., 2% osoby fizyczne</w:t>
            </w:r>
          </w:p>
        </w:tc>
        <w:tc>
          <w:tcPr>
            <w:tcW w:w="1091"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 xml:space="preserve">98% </w:t>
            </w:r>
          </w:p>
          <w:p w:rsidR="006E76CF" w:rsidRPr="00EA3FDF" w:rsidRDefault="006E76CF" w:rsidP="006E76CF">
            <w:pPr>
              <w:pStyle w:val="tekstpodstawowysprawozdania"/>
              <w:jc w:val="left"/>
              <w:rPr>
                <w:rFonts w:cstheme="minorHAnsi"/>
                <w:sz w:val="15"/>
                <w:szCs w:val="15"/>
                <w:lang w:eastAsia="pl-PL"/>
              </w:rPr>
            </w:pPr>
            <w:r w:rsidRPr="00EA3FDF">
              <w:rPr>
                <w:rFonts w:cstheme="minorHAnsi"/>
                <w:sz w:val="15"/>
                <w:szCs w:val="15"/>
                <w:lang w:eastAsia="pl-PL"/>
              </w:rPr>
              <w:t>VOTUM S.A., 2% osoby fizyczne</w:t>
            </w:r>
          </w:p>
        </w:tc>
      </w:tr>
      <w:tr w:rsidR="006E76CF" w:rsidRPr="00EA3FDF" w:rsidTr="00B54D39">
        <w:trPr>
          <w:trHeight w:val="823"/>
        </w:trPr>
        <w:tc>
          <w:tcPr>
            <w:tcW w:w="1915"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146E0F">
              <w:rPr>
                <w:rFonts w:cstheme="minorHAnsi"/>
                <w:color w:val="000000"/>
                <w:sz w:val="15"/>
                <w:szCs w:val="15"/>
              </w:rPr>
              <w:t>Bochenek i Wspólnicy Kancelaria Radców Prawnych sp.k.</w:t>
            </w:r>
            <w:r w:rsidR="006D1F71" w:rsidRPr="006D1F71">
              <w:rPr>
                <w:rFonts w:cstheme="minorHAnsi"/>
                <w:color w:val="000000"/>
                <w:szCs w:val="15"/>
              </w:rPr>
              <w:t>1</w:t>
            </w:r>
          </w:p>
        </w:tc>
        <w:tc>
          <w:tcPr>
            <w:tcW w:w="1297"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Wyścigowa 56i, Wrocław, Polska</w:t>
            </w:r>
          </w:p>
        </w:tc>
        <w:tc>
          <w:tcPr>
            <w:tcW w:w="1415" w:type="dxa"/>
            <w:tcBorders>
              <w:top w:val="nil"/>
              <w:left w:val="nil"/>
              <w:bottom w:val="single" w:sz="4" w:space="0" w:color="990003"/>
              <w:right w:val="nil"/>
            </w:tcBorders>
            <w:shd w:val="clear" w:color="auto" w:fill="auto"/>
            <w:vAlign w:val="center"/>
          </w:tcPr>
          <w:p w:rsidR="006E76CF" w:rsidRPr="00F3128A" w:rsidRDefault="006E76CF" w:rsidP="006E76CF">
            <w:pPr>
              <w:pStyle w:val="tekstpodstawowysprawozdania"/>
              <w:rPr>
                <w:rFonts w:cstheme="minorHAnsi"/>
                <w:sz w:val="15"/>
                <w:szCs w:val="15"/>
                <w:lang w:eastAsia="pl-PL"/>
              </w:rPr>
            </w:pPr>
            <w:r w:rsidRPr="00F3128A">
              <w:rPr>
                <w:rFonts w:cstheme="minorHAnsi"/>
                <w:sz w:val="15"/>
                <w:szCs w:val="15"/>
                <w:lang w:eastAsia="pl-PL"/>
              </w:rPr>
              <w:t xml:space="preserve">KRS </w:t>
            </w:r>
            <w:r w:rsidRPr="00F3128A">
              <w:rPr>
                <w:rFonts w:cstheme="minorHAnsi"/>
                <w:bCs/>
                <w:sz w:val="15"/>
                <w:szCs w:val="15"/>
              </w:rPr>
              <w:t>0000773314</w:t>
            </w:r>
          </w:p>
          <w:p w:rsidR="006E76CF" w:rsidRPr="00F3128A" w:rsidRDefault="006E76CF" w:rsidP="006E76CF">
            <w:pPr>
              <w:pStyle w:val="tekstpodstawowysprawozdania"/>
              <w:rPr>
                <w:rFonts w:cstheme="minorHAnsi"/>
                <w:sz w:val="15"/>
                <w:szCs w:val="15"/>
                <w:lang w:eastAsia="pl-PL"/>
              </w:rPr>
            </w:pPr>
            <w:r w:rsidRPr="00F3128A">
              <w:rPr>
                <w:rFonts w:cstheme="minorHAnsi"/>
                <w:sz w:val="15"/>
                <w:szCs w:val="15"/>
                <w:lang w:eastAsia="pl-PL"/>
              </w:rPr>
              <w:t xml:space="preserve">NIP </w:t>
            </w:r>
            <w:r w:rsidRPr="00F3128A">
              <w:rPr>
                <w:rFonts w:cstheme="minorHAnsi"/>
                <w:sz w:val="15"/>
                <w:szCs w:val="15"/>
              </w:rPr>
              <w:t>8992858433</w:t>
            </w:r>
          </w:p>
          <w:p w:rsidR="006E76CF" w:rsidRPr="00EA3FDF" w:rsidRDefault="006E76CF" w:rsidP="006E76CF">
            <w:pPr>
              <w:pStyle w:val="tekstpodstawowysprawozdania"/>
              <w:jc w:val="left"/>
              <w:rPr>
                <w:rFonts w:cstheme="minorHAnsi"/>
                <w:sz w:val="15"/>
                <w:szCs w:val="15"/>
                <w:lang w:eastAsia="pl-PL"/>
              </w:rPr>
            </w:pPr>
            <w:r w:rsidRPr="00F3128A">
              <w:rPr>
                <w:rFonts w:cstheme="minorHAnsi"/>
                <w:sz w:val="15"/>
                <w:szCs w:val="15"/>
              </w:rPr>
              <w:t>REGON 382638838</w:t>
            </w:r>
          </w:p>
        </w:tc>
        <w:tc>
          <w:tcPr>
            <w:tcW w:w="1559"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Usługi prawnicze</w:t>
            </w:r>
          </w:p>
        </w:tc>
        <w:tc>
          <w:tcPr>
            <w:tcW w:w="832" w:type="dxa"/>
            <w:tcBorders>
              <w:top w:val="nil"/>
              <w:left w:val="nil"/>
              <w:bottom w:val="single" w:sz="4" w:space="0" w:color="990003"/>
              <w:right w:val="nil"/>
            </w:tcBorders>
            <w:shd w:val="clear" w:color="auto" w:fill="auto"/>
            <w:vAlign w:val="center"/>
          </w:tcPr>
          <w:p w:rsidR="006E76CF" w:rsidRPr="00EA3FD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50 000</w:t>
            </w:r>
          </w:p>
        </w:tc>
        <w:tc>
          <w:tcPr>
            <w:tcW w:w="1035" w:type="dxa"/>
            <w:tcBorders>
              <w:top w:val="nil"/>
              <w:left w:val="nil"/>
              <w:bottom w:val="single" w:sz="4" w:space="0" w:color="990003"/>
              <w:right w:val="nil"/>
            </w:tcBorders>
            <w:shd w:val="clear" w:color="auto" w:fill="auto"/>
            <w:vAlign w:val="center"/>
          </w:tcPr>
          <w:p w:rsidR="006E76CF" w:rsidRPr="00146E0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 xml:space="preserve">99% </w:t>
            </w:r>
          </w:p>
          <w:p w:rsidR="006E76CF" w:rsidRPr="00EA3FD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VOTUM S.A. 1% osoby fizyczne</w:t>
            </w:r>
          </w:p>
        </w:tc>
        <w:tc>
          <w:tcPr>
            <w:tcW w:w="1091" w:type="dxa"/>
            <w:tcBorders>
              <w:top w:val="nil"/>
              <w:left w:val="nil"/>
              <w:bottom w:val="single" w:sz="4" w:space="0" w:color="990003"/>
              <w:right w:val="nil"/>
            </w:tcBorders>
            <w:shd w:val="clear" w:color="auto" w:fill="auto"/>
            <w:vAlign w:val="center"/>
          </w:tcPr>
          <w:p w:rsidR="006E76CF" w:rsidRPr="00146E0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 xml:space="preserve">99% </w:t>
            </w:r>
          </w:p>
          <w:p w:rsidR="006E76CF" w:rsidRPr="00EA3FDF" w:rsidRDefault="006E76CF" w:rsidP="006E76CF">
            <w:pPr>
              <w:pStyle w:val="tekstpodstawowysprawozdania"/>
              <w:jc w:val="left"/>
              <w:rPr>
                <w:rFonts w:cstheme="minorHAnsi"/>
                <w:sz w:val="15"/>
                <w:szCs w:val="15"/>
                <w:lang w:eastAsia="pl-PL"/>
              </w:rPr>
            </w:pPr>
            <w:r w:rsidRPr="00146E0F">
              <w:rPr>
                <w:rFonts w:cstheme="minorHAnsi"/>
                <w:sz w:val="15"/>
                <w:szCs w:val="15"/>
                <w:lang w:eastAsia="pl-PL"/>
              </w:rPr>
              <w:t>VOTUM S.A. 1% osoby fizyczne</w:t>
            </w:r>
          </w:p>
        </w:tc>
      </w:tr>
      <w:tr w:rsidR="00B54D39" w:rsidRPr="00EA3FDF" w:rsidTr="00B54D39">
        <w:trPr>
          <w:trHeight w:val="823"/>
        </w:trPr>
        <w:tc>
          <w:tcPr>
            <w:tcW w:w="19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val="en-US" w:eastAsia="pl-PL"/>
              </w:rPr>
            </w:pPr>
            <w:r w:rsidRPr="00EA3FDF">
              <w:rPr>
                <w:rFonts w:cstheme="minorHAnsi"/>
                <w:sz w:val="15"/>
                <w:szCs w:val="15"/>
                <w:lang w:val="en-US" w:eastAsia="pl-PL"/>
              </w:rPr>
              <w:t>PCRF VOTUM S.A. sp.k.</w:t>
            </w:r>
            <w:r w:rsidRPr="00EA3FDF">
              <w:rPr>
                <w:rFonts w:cstheme="minorHAnsi"/>
                <w:sz w:val="15"/>
                <w:szCs w:val="15"/>
                <w:vertAlign w:val="superscript"/>
                <w:lang w:val="en-US"/>
              </w:rPr>
              <w:t xml:space="preserve"> 1</w:t>
            </w:r>
          </w:p>
        </w:tc>
        <w:tc>
          <w:tcPr>
            <w:tcW w:w="1297"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Golikówka 6, Kraków, Polska</w:t>
            </w:r>
          </w:p>
        </w:tc>
        <w:tc>
          <w:tcPr>
            <w:tcW w:w="14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KRS 0000443718, NIP 679-308-73-34, REGON 122736710</w:t>
            </w:r>
          </w:p>
        </w:tc>
        <w:tc>
          <w:tcPr>
            <w:tcW w:w="1559"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Usługi rehabilitacyjne</w:t>
            </w:r>
          </w:p>
        </w:tc>
        <w:tc>
          <w:tcPr>
            <w:tcW w:w="832"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100 000</w:t>
            </w:r>
          </w:p>
        </w:tc>
        <w:tc>
          <w:tcPr>
            <w:tcW w:w="103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1%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 99% PCRF VOTUM S.A.</w:t>
            </w:r>
          </w:p>
        </w:tc>
        <w:tc>
          <w:tcPr>
            <w:tcW w:w="1091"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1%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 99% PCRF VOTUM S.A.</w:t>
            </w:r>
          </w:p>
        </w:tc>
      </w:tr>
      <w:tr w:rsidR="00B54D39" w:rsidRPr="00EA3FDF" w:rsidTr="00B54D39">
        <w:trPr>
          <w:trHeight w:val="688"/>
        </w:trPr>
        <w:tc>
          <w:tcPr>
            <w:tcW w:w="19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Ukraińsko Polskie Centrum</w:t>
            </w:r>
            <w:r w:rsidRPr="00EA3FDF">
              <w:rPr>
                <w:rFonts w:cstheme="minorHAnsi"/>
                <w:color w:val="000000"/>
                <w:sz w:val="15"/>
                <w:szCs w:val="15"/>
              </w:rPr>
              <w:br/>
              <w:t xml:space="preserve">Rehabilitacji VOTUM </w:t>
            </w:r>
            <w:r w:rsidRPr="00EA3FDF">
              <w:rPr>
                <w:rFonts w:cstheme="minorHAnsi"/>
                <w:color w:val="000000"/>
                <w:sz w:val="15"/>
                <w:szCs w:val="15"/>
              </w:rPr>
              <w:br/>
              <w:t>sp. z o.o.</w:t>
            </w:r>
          </w:p>
        </w:tc>
        <w:tc>
          <w:tcPr>
            <w:tcW w:w="1297"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Tugan-Baranowskiego 9,</w:t>
            </w:r>
            <w:r w:rsidRPr="00EA3FDF">
              <w:rPr>
                <w:rFonts w:cstheme="minorHAnsi"/>
                <w:color w:val="000000"/>
                <w:sz w:val="15"/>
                <w:szCs w:val="15"/>
              </w:rPr>
              <w:br/>
              <w:t>Lwów,</w:t>
            </w:r>
            <w:r w:rsidRPr="00EA3FDF">
              <w:rPr>
                <w:rFonts w:cstheme="minorHAnsi"/>
                <w:color w:val="000000"/>
                <w:sz w:val="15"/>
                <w:szCs w:val="15"/>
              </w:rPr>
              <w:br/>
              <w:t>Ukraina</w:t>
            </w:r>
          </w:p>
        </w:tc>
        <w:tc>
          <w:tcPr>
            <w:tcW w:w="14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Nr Rejestru</w:t>
            </w:r>
            <w:r w:rsidRPr="00EA3FDF">
              <w:rPr>
                <w:rFonts w:cstheme="minorHAnsi"/>
                <w:color w:val="000000"/>
                <w:sz w:val="15"/>
                <w:szCs w:val="15"/>
              </w:rPr>
              <w:br/>
              <w:t>39955514</w:t>
            </w:r>
          </w:p>
        </w:tc>
        <w:tc>
          <w:tcPr>
            <w:tcW w:w="1559"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Usługi</w:t>
            </w:r>
            <w:r w:rsidRPr="00EA3FDF">
              <w:rPr>
                <w:rFonts w:cstheme="minorHAnsi"/>
                <w:color w:val="000000"/>
                <w:sz w:val="15"/>
                <w:szCs w:val="15"/>
              </w:rPr>
              <w:br/>
              <w:t>rehabilitacyjne</w:t>
            </w:r>
          </w:p>
        </w:tc>
        <w:tc>
          <w:tcPr>
            <w:tcW w:w="832"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848,50</w:t>
            </w:r>
          </w:p>
        </w:tc>
        <w:tc>
          <w:tcPr>
            <w:tcW w:w="103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color w:val="000000"/>
                <w:sz w:val="15"/>
                <w:szCs w:val="15"/>
              </w:rPr>
            </w:pPr>
            <w:r w:rsidRPr="00EA3FDF">
              <w:rPr>
                <w:rFonts w:cstheme="minorHAnsi"/>
                <w:color w:val="000000"/>
                <w:sz w:val="15"/>
                <w:szCs w:val="15"/>
              </w:rPr>
              <w:t>100% Centrum Medyczne</w:t>
            </w:r>
            <w:r>
              <w:rPr>
                <w:rFonts w:cstheme="minorHAnsi"/>
                <w:color w:val="000000"/>
                <w:sz w:val="15"/>
                <w:szCs w:val="15"/>
              </w:rPr>
              <w:t>j</w:t>
            </w:r>
            <w:r w:rsidRPr="00EA3FDF">
              <w:rPr>
                <w:rFonts w:cstheme="minorHAnsi"/>
                <w:color w:val="000000"/>
                <w:sz w:val="15"/>
                <w:szCs w:val="15"/>
              </w:rPr>
              <w:t xml:space="preserve"> Oświaty </w:t>
            </w:r>
          </w:p>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sp. z o.o.</w:t>
            </w:r>
          </w:p>
        </w:tc>
        <w:tc>
          <w:tcPr>
            <w:tcW w:w="1091" w:type="dxa"/>
            <w:tcBorders>
              <w:top w:val="nil"/>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color w:val="000000"/>
                <w:sz w:val="15"/>
                <w:szCs w:val="15"/>
              </w:rPr>
            </w:pPr>
            <w:r w:rsidRPr="00EA3FDF">
              <w:rPr>
                <w:rFonts w:cstheme="minorHAnsi"/>
                <w:color w:val="000000"/>
                <w:sz w:val="15"/>
                <w:szCs w:val="15"/>
              </w:rPr>
              <w:t>100%</w:t>
            </w:r>
          </w:p>
          <w:p w:rsidR="00B54D39" w:rsidRPr="00EA3FDF" w:rsidRDefault="00B54D39" w:rsidP="00B54D39">
            <w:pPr>
              <w:pStyle w:val="tekstpodstawowysprawozdania"/>
              <w:jc w:val="left"/>
              <w:rPr>
                <w:rFonts w:cstheme="minorHAnsi"/>
                <w:color w:val="000000"/>
                <w:sz w:val="15"/>
                <w:szCs w:val="15"/>
              </w:rPr>
            </w:pPr>
            <w:r w:rsidRPr="00EA3FDF">
              <w:rPr>
                <w:rFonts w:cstheme="minorHAnsi"/>
                <w:color w:val="000000"/>
                <w:sz w:val="15"/>
                <w:szCs w:val="15"/>
              </w:rPr>
              <w:t xml:space="preserve"> Centrum Medyczne</w:t>
            </w:r>
            <w:r>
              <w:rPr>
                <w:rFonts w:cstheme="minorHAnsi"/>
                <w:color w:val="000000"/>
                <w:sz w:val="15"/>
                <w:szCs w:val="15"/>
              </w:rPr>
              <w:t>j</w:t>
            </w:r>
            <w:r w:rsidRPr="00EA3FDF">
              <w:rPr>
                <w:rFonts w:cstheme="minorHAnsi"/>
                <w:color w:val="000000"/>
                <w:sz w:val="15"/>
                <w:szCs w:val="15"/>
              </w:rPr>
              <w:t xml:space="preserve"> Oświaty</w:t>
            </w:r>
          </w:p>
          <w:p w:rsidR="00B54D39" w:rsidRPr="00EA3FDF" w:rsidRDefault="00B54D39" w:rsidP="00B54D39">
            <w:pPr>
              <w:pStyle w:val="tekstpodstawowysprawozdania"/>
              <w:jc w:val="left"/>
              <w:rPr>
                <w:rFonts w:cstheme="minorHAnsi"/>
                <w:sz w:val="15"/>
                <w:szCs w:val="15"/>
                <w:lang w:eastAsia="pl-PL"/>
              </w:rPr>
            </w:pPr>
            <w:r w:rsidRPr="00EA3FDF">
              <w:rPr>
                <w:rFonts w:cstheme="minorHAnsi"/>
                <w:color w:val="000000"/>
                <w:sz w:val="15"/>
                <w:szCs w:val="15"/>
              </w:rPr>
              <w:t>sp. z o.o.</w:t>
            </w:r>
          </w:p>
        </w:tc>
      </w:tr>
      <w:tr w:rsidR="00B54D39" w:rsidRPr="00EA3FDF" w:rsidTr="00B54D39">
        <w:trPr>
          <w:trHeight w:val="688"/>
        </w:trPr>
        <w:tc>
          <w:tcPr>
            <w:tcW w:w="19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PCRF VOTUM S.A.</w:t>
            </w:r>
          </w:p>
        </w:tc>
        <w:tc>
          <w:tcPr>
            <w:tcW w:w="1297"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Golikówka 6, Kraków, Polska</w:t>
            </w:r>
          </w:p>
        </w:tc>
        <w:tc>
          <w:tcPr>
            <w:tcW w:w="14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KRS 0000290430, NIP 679-294-28-95, REGON 120501999</w:t>
            </w:r>
          </w:p>
        </w:tc>
        <w:tc>
          <w:tcPr>
            <w:tcW w:w="1559"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Usługi rehabilitacyjne, najem i obsługa nieruchomości</w:t>
            </w:r>
          </w:p>
        </w:tc>
        <w:tc>
          <w:tcPr>
            <w:tcW w:w="832"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5 000 000</w:t>
            </w:r>
          </w:p>
        </w:tc>
        <w:tc>
          <w:tcPr>
            <w:tcW w:w="103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96%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 4% osoby fizyczne</w:t>
            </w:r>
          </w:p>
        </w:tc>
        <w:tc>
          <w:tcPr>
            <w:tcW w:w="1091"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96%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 4% osoby fizyczne</w:t>
            </w:r>
          </w:p>
        </w:tc>
      </w:tr>
      <w:tr w:rsidR="00971D8A" w:rsidRPr="00EA3FDF" w:rsidTr="00B54D39">
        <w:trPr>
          <w:trHeight w:val="688"/>
        </w:trPr>
        <w:tc>
          <w:tcPr>
            <w:tcW w:w="1915"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color w:val="000000"/>
                <w:sz w:val="15"/>
                <w:szCs w:val="15"/>
              </w:rPr>
              <w:t>Centrum Medycznej Oświaty sp. z o.o.</w:t>
            </w:r>
          </w:p>
        </w:tc>
        <w:tc>
          <w:tcPr>
            <w:tcW w:w="1297"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Pl. Soborna 12a/24, Lwów, Ukraina</w:t>
            </w:r>
          </w:p>
        </w:tc>
        <w:tc>
          <w:tcPr>
            <w:tcW w:w="1415"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Nr Rejestru 39586330</w:t>
            </w:r>
          </w:p>
        </w:tc>
        <w:tc>
          <w:tcPr>
            <w:tcW w:w="1559"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Usługi szkoleniowe</w:t>
            </w:r>
          </w:p>
        </w:tc>
        <w:tc>
          <w:tcPr>
            <w:tcW w:w="832"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62 296</w:t>
            </w:r>
          </w:p>
        </w:tc>
        <w:tc>
          <w:tcPr>
            <w:tcW w:w="1035"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 xml:space="preserve">55% </w:t>
            </w:r>
          </w:p>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VOTUM S.A. 45% Osoby fizyczne</w:t>
            </w:r>
          </w:p>
        </w:tc>
        <w:tc>
          <w:tcPr>
            <w:tcW w:w="1091" w:type="dxa"/>
            <w:tcBorders>
              <w:top w:val="nil"/>
              <w:left w:val="nil"/>
              <w:bottom w:val="single" w:sz="4" w:space="0" w:color="990003"/>
              <w:right w:val="nil"/>
            </w:tcBorders>
            <w:shd w:val="clear" w:color="auto" w:fill="auto"/>
            <w:vAlign w:val="center"/>
          </w:tcPr>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 xml:space="preserve">55% </w:t>
            </w:r>
          </w:p>
          <w:p w:rsidR="00971D8A" w:rsidRPr="00EA3FDF" w:rsidRDefault="00971D8A" w:rsidP="00971D8A">
            <w:pPr>
              <w:pStyle w:val="tekstpodstawowysprawozdania"/>
              <w:jc w:val="left"/>
              <w:rPr>
                <w:rFonts w:cstheme="minorHAnsi"/>
                <w:sz w:val="15"/>
                <w:szCs w:val="15"/>
                <w:lang w:eastAsia="pl-PL"/>
              </w:rPr>
            </w:pPr>
            <w:r w:rsidRPr="00EA3FDF">
              <w:rPr>
                <w:rFonts w:cstheme="minorHAnsi"/>
                <w:sz w:val="15"/>
                <w:szCs w:val="15"/>
                <w:lang w:eastAsia="pl-PL"/>
              </w:rPr>
              <w:t>VOTUM S.A. 45% Osoby fizyczne</w:t>
            </w:r>
          </w:p>
        </w:tc>
      </w:tr>
      <w:tr w:rsidR="00B54D39" w:rsidRPr="006947F9" w:rsidTr="00B54D39">
        <w:trPr>
          <w:trHeight w:val="688"/>
        </w:trPr>
        <w:tc>
          <w:tcPr>
            <w:tcW w:w="1915"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highlight w:val="yellow"/>
                <w:lang w:eastAsia="pl-PL"/>
              </w:rPr>
            </w:pPr>
            <w:r w:rsidRPr="00E85279">
              <w:rPr>
                <w:rFonts w:cstheme="minorHAnsi"/>
                <w:color w:val="000000"/>
                <w:sz w:val="15"/>
                <w:szCs w:val="15"/>
              </w:rPr>
              <w:t xml:space="preserve">Law </w:t>
            </w:r>
            <w:r>
              <w:rPr>
                <w:rFonts w:cstheme="minorHAnsi"/>
                <w:color w:val="000000"/>
                <w:sz w:val="15"/>
                <w:szCs w:val="15"/>
              </w:rPr>
              <w:t xml:space="preserve">Stream </w:t>
            </w:r>
            <w:r w:rsidRPr="00E85279">
              <w:rPr>
                <w:rFonts w:cstheme="minorHAnsi"/>
                <w:color w:val="000000"/>
                <w:sz w:val="15"/>
                <w:szCs w:val="15"/>
              </w:rPr>
              <w:t>sp. z o.o.</w:t>
            </w:r>
            <w:r>
              <w:rPr>
                <w:rFonts w:cstheme="minorHAnsi"/>
                <w:color w:val="000000"/>
                <w:sz w:val="15"/>
                <w:szCs w:val="15"/>
              </w:rPr>
              <w:t xml:space="preserve"> (dawniej BOBAT sp. z o.o.)</w:t>
            </w:r>
          </w:p>
        </w:tc>
        <w:tc>
          <w:tcPr>
            <w:tcW w:w="1297"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highlight w:val="yellow"/>
                <w:lang w:eastAsia="pl-PL"/>
              </w:rPr>
            </w:pPr>
            <w:r w:rsidRPr="00EA3FDF">
              <w:rPr>
                <w:rFonts w:cstheme="minorHAnsi"/>
                <w:sz w:val="15"/>
                <w:szCs w:val="15"/>
                <w:lang w:eastAsia="pl-PL"/>
              </w:rPr>
              <w:t>Wyścigowa 56i, Wrocław, Polska</w:t>
            </w:r>
          </w:p>
        </w:tc>
        <w:tc>
          <w:tcPr>
            <w:tcW w:w="1415" w:type="dxa"/>
            <w:tcBorders>
              <w:top w:val="nil"/>
              <w:left w:val="nil"/>
              <w:bottom w:val="single" w:sz="4" w:space="0" w:color="990003"/>
              <w:right w:val="nil"/>
            </w:tcBorders>
            <w:shd w:val="clear" w:color="auto" w:fill="auto"/>
            <w:vAlign w:val="center"/>
            <w:hideMark/>
          </w:tcPr>
          <w:p w:rsidR="00B54D39" w:rsidRPr="00EA3FDF" w:rsidRDefault="00B54D39" w:rsidP="00B54D39">
            <w:pPr>
              <w:jc w:val="left"/>
              <w:rPr>
                <w:rFonts w:cstheme="minorHAnsi"/>
                <w:color w:val="000000"/>
                <w:sz w:val="15"/>
                <w:szCs w:val="15"/>
              </w:rPr>
            </w:pPr>
            <w:r w:rsidRPr="00EA3FDF">
              <w:rPr>
                <w:rFonts w:cstheme="minorHAnsi"/>
                <w:color w:val="000000"/>
                <w:sz w:val="15"/>
                <w:szCs w:val="15"/>
              </w:rPr>
              <w:t xml:space="preserve">KRS </w:t>
            </w:r>
            <w:r w:rsidRPr="00EA3FDF">
              <w:rPr>
                <w:rFonts w:cstheme="minorHAnsi"/>
                <w:sz w:val="15"/>
                <w:szCs w:val="15"/>
              </w:rPr>
              <w:t>0000544120</w:t>
            </w:r>
          </w:p>
          <w:p w:rsidR="00B54D39" w:rsidRPr="00EA3FDF" w:rsidRDefault="00B54D39" w:rsidP="00B54D39">
            <w:pPr>
              <w:jc w:val="left"/>
              <w:rPr>
                <w:rFonts w:cstheme="minorHAnsi"/>
                <w:color w:val="000000"/>
                <w:sz w:val="15"/>
                <w:szCs w:val="15"/>
              </w:rPr>
            </w:pPr>
            <w:r w:rsidRPr="00EA3FDF">
              <w:rPr>
                <w:rFonts w:cstheme="minorHAnsi"/>
                <w:color w:val="000000"/>
                <w:sz w:val="15"/>
                <w:szCs w:val="15"/>
              </w:rPr>
              <w:t>NIP 6671766643</w:t>
            </w:r>
          </w:p>
          <w:p w:rsidR="00B54D39" w:rsidRPr="00EA3FDF" w:rsidRDefault="00B54D39" w:rsidP="00B54D39">
            <w:pPr>
              <w:pStyle w:val="tekstpodstawowysprawozdania"/>
              <w:jc w:val="left"/>
              <w:rPr>
                <w:rFonts w:cstheme="minorHAnsi"/>
                <w:sz w:val="15"/>
                <w:szCs w:val="15"/>
                <w:highlight w:val="yellow"/>
                <w:lang w:eastAsia="pl-PL"/>
              </w:rPr>
            </w:pPr>
            <w:r w:rsidRPr="00EA3FDF">
              <w:rPr>
                <w:rFonts w:cstheme="minorHAnsi"/>
                <w:color w:val="000000"/>
                <w:sz w:val="15"/>
                <w:szCs w:val="15"/>
              </w:rPr>
              <w:t>REGON 360809688</w:t>
            </w:r>
          </w:p>
        </w:tc>
        <w:tc>
          <w:tcPr>
            <w:tcW w:w="1559"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highlight w:val="yellow"/>
                <w:lang w:eastAsia="pl-PL"/>
              </w:rPr>
            </w:pPr>
            <w:r w:rsidRPr="00EA4375">
              <w:rPr>
                <w:rFonts w:cstheme="minorHAnsi"/>
                <w:color w:val="000000"/>
                <w:sz w:val="15"/>
                <w:szCs w:val="15"/>
              </w:rPr>
              <w:t xml:space="preserve">Usługi </w:t>
            </w:r>
            <w:r>
              <w:rPr>
                <w:rFonts w:cstheme="minorHAnsi"/>
                <w:color w:val="000000"/>
                <w:sz w:val="15"/>
                <w:szCs w:val="15"/>
              </w:rPr>
              <w:t>serwisów internetowych</w:t>
            </w:r>
          </w:p>
        </w:tc>
        <w:tc>
          <w:tcPr>
            <w:tcW w:w="832" w:type="dxa"/>
            <w:tcBorders>
              <w:top w:val="nil"/>
              <w:left w:val="nil"/>
              <w:bottom w:val="single" w:sz="4" w:space="0" w:color="990003"/>
              <w:right w:val="nil"/>
            </w:tcBorders>
            <w:shd w:val="clear" w:color="auto" w:fill="auto"/>
            <w:vAlign w:val="center"/>
            <w:hideMark/>
          </w:tcPr>
          <w:p w:rsidR="00B54D39" w:rsidRPr="0085381A" w:rsidRDefault="00B54D39" w:rsidP="00B54D39">
            <w:pPr>
              <w:pStyle w:val="tekstpodstawowysprawozdania"/>
              <w:jc w:val="left"/>
              <w:rPr>
                <w:rFonts w:cstheme="minorHAnsi"/>
                <w:sz w:val="15"/>
                <w:szCs w:val="15"/>
                <w:lang w:eastAsia="pl-PL"/>
              </w:rPr>
            </w:pPr>
            <w:r w:rsidRPr="0085381A">
              <w:rPr>
                <w:rFonts w:cstheme="minorHAnsi"/>
                <w:color w:val="000000"/>
                <w:sz w:val="15"/>
                <w:szCs w:val="15"/>
              </w:rPr>
              <w:t>303 300</w:t>
            </w:r>
          </w:p>
        </w:tc>
        <w:tc>
          <w:tcPr>
            <w:tcW w:w="1035" w:type="dxa"/>
            <w:tcBorders>
              <w:top w:val="nil"/>
              <w:left w:val="nil"/>
              <w:bottom w:val="single" w:sz="4" w:space="0" w:color="990003"/>
              <w:right w:val="nil"/>
            </w:tcBorders>
            <w:shd w:val="clear" w:color="auto" w:fill="auto"/>
            <w:vAlign w:val="center"/>
            <w:hideMark/>
          </w:tcPr>
          <w:p w:rsidR="00B54D39" w:rsidRDefault="00B54D39" w:rsidP="00B54D39">
            <w:pPr>
              <w:pStyle w:val="tekstpodstawowysprawozdania"/>
              <w:jc w:val="left"/>
              <w:rPr>
                <w:rFonts w:cstheme="minorHAnsi"/>
                <w:color w:val="000000"/>
                <w:sz w:val="15"/>
                <w:szCs w:val="15"/>
                <w:lang w:val="en-US"/>
              </w:rPr>
            </w:pPr>
            <w:r w:rsidRPr="00A32C89">
              <w:rPr>
                <w:rFonts w:cstheme="minorHAnsi"/>
                <w:color w:val="000000"/>
                <w:sz w:val="15"/>
                <w:szCs w:val="15"/>
                <w:lang w:val="en-US"/>
              </w:rPr>
              <w:t xml:space="preserve">55% </w:t>
            </w:r>
          </w:p>
          <w:p w:rsidR="00B54D39" w:rsidRPr="00A32C89" w:rsidRDefault="00B54D39" w:rsidP="00B54D39">
            <w:pPr>
              <w:pStyle w:val="tekstpodstawowysprawozdania"/>
              <w:jc w:val="left"/>
              <w:rPr>
                <w:rFonts w:cstheme="minorHAnsi"/>
                <w:color w:val="000000"/>
                <w:sz w:val="15"/>
                <w:szCs w:val="15"/>
                <w:lang w:val="en-US"/>
              </w:rPr>
            </w:pPr>
            <w:r w:rsidRPr="00A32C89">
              <w:rPr>
                <w:rFonts w:cstheme="minorHAnsi"/>
                <w:color w:val="000000"/>
                <w:sz w:val="15"/>
                <w:szCs w:val="15"/>
                <w:lang w:val="en-US"/>
              </w:rPr>
              <w:t>VOTUM S.A.,</w:t>
            </w:r>
          </w:p>
          <w:p w:rsidR="00B54D39" w:rsidRPr="00186467" w:rsidRDefault="00B54D39" w:rsidP="00B54D39">
            <w:pPr>
              <w:pStyle w:val="tekstpodstawowysprawozdania"/>
              <w:jc w:val="left"/>
              <w:rPr>
                <w:rFonts w:cstheme="minorHAnsi"/>
                <w:sz w:val="15"/>
                <w:szCs w:val="15"/>
                <w:lang w:val="en-US" w:eastAsia="pl-PL"/>
              </w:rPr>
            </w:pPr>
            <w:r w:rsidRPr="00A32C89">
              <w:rPr>
                <w:rFonts w:cstheme="minorHAnsi"/>
                <w:color w:val="000000"/>
                <w:sz w:val="15"/>
                <w:szCs w:val="15"/>
                <w:lang w:val="en-US"/>
              </w:rPr>
              <w:t xml:space="preserve">45% </w:t>
            </w:r>
            <w:r>
              <w:rPr>
                <w:rFonts w:cstheme="minorHAnsi"/>
                <w:color w:val="000000"/>
                <w:sz w:val="15"/>
                <w:szCs w:val="15"/>
                <w:lang w:val="en-US"/>
              </w:rPr>
              <w:t>Directinfo</w:t>
            </w:r>
            <w:r w:rsidRPr="00A32C89">
              <w:rPr>
                <w:rFonts w:cstheme="minorHAnsi"/>
                <w:color w:val="000000"/>
                <w:sz w:val="15"/>
                <w:szCs w:val="15"/>
                <w:lang w:val="en-US"/>
              </w:rPr>
              <w:t xml:space="preserve"> sp. </w:t>
            </w:r>
            <w:r>
              <w:rPr>
                <w:rFonts w:cstheme="minorHAnsi"/>
                <w:color w:val="000000"/>
                <w:sz w:val="15"/>
                <w:szCs w:val="15"/>
                <w:lang w:val="en-US"/>
              </w:rPr>
              <w:t>z</w:t>
            </w:r>
            <w:r w:rsidRPr="00186467">
              <w:rPr>
                <w:rFonts w:cstheme="minorHAnsi"/>
                <w:color w:val="000000"/>
                <w:sz w:val="15"/>
                <w:szCs w:val="15"/>
                <w:lang w:val="en-US"/>
              </w:rPr>
              <w:t xml:space="preserve"> o.o. </w:t>
            </w:r>
          </w:p>
        </w:tc>
        <w:tc>
          <w:tcPr>
            <w:tcW w:w="1091" w:type="dxa"/>
            <w:tcBorders>
              <w:top w:val="nil"/>
              <w:left w:val="nil"/>
              <w:bottom w:val="single" w:sz="4" w:space="0" w:color="990003"/>
              <w:right w:val="nil"/>
            </w:tcBorders>
            <w:shd w:val="clear" w:color="auto" w:fill="auto"/>
            <w:vAlign w:val="center"/>
            <w:hideMark/>
          </w:tcPr>
          <w:p w:rsidR="00B54D39" w:rsidRDefault="00B54D39" w:rsidP="00B54D39">
            <w:pPr>
              <w:pStyle w:val="tekstpodstawowysprawozdania"/>
              <w:jc w:val="left"/>
              <w:rPr>
                <w:rFonts w:cstheme="minorHAnsi"/>
                <w:color w:val="000000"/>
                <w:sz w:val="15"/>
                <w:szCs w:val="15"/>
                <w:lang w:val="en-US"/>
              </w:rPr>
            </w:pPr>
            <w:r w:rsidRPr="009110FB">
              <w:rPr>
                <w:rFonts w:cstheme="minorHAnsi"/>
                <w:color w:val="000000"/>
                <w:sz w:val="15"/>
                <w:szCs w:val="15"/>
                <w:lang w:val="en-US"/>
              </w:rPr>
              <w:t xml:space="preserve">55% </w:t>
            </w:r>
          </w:p>
          <w:p w:rsidR="00B54D39" w:rsidRPr="009110FB" w:rsidRDefault="00B54D39" w:rsidP="00B54D39">
            <w:pPr>
              <w:pStyle w:val="tekstpodstawowysprawozdania"/>
              <w:jc w:val="left"/>
              <w:rPr>
                <w:rFonts w:cstheme="minorHAnsi"/>
                <w:color w:val="000000"/>
                <w:sz w:val="15"/>
                <w:szCs w:val="15"/>
                <w:lang w:val="en-US"/>
              </w:rPr>
            </w:pPr>
            <w:r w:rsidRPr="009110FB">
              <w:rPr>
                <w:rFonts w:cstheme="minorHAnsi"/>
                <w:color w:val="000000"/>
                <w:sz w:val="15"/>
                <w:szCs w:val="15"/>
                <w:lang w:val="en-US"/>
              </w:rPr>
              <w:t>VOTUM S.A.,</w:t>
            </w:r>
          </w:p>
          <w:p w:rsidR="00B54D39" w:rsidRPr="009110FB" w:rsidRDefault="00B54D39" w:rsidP="00B54D39">
            <w:pPr>
              <w:pStyle w:val="tekstpodstawowysprawozdania"/>
              <w:jc w:val="left"/>
              <w:rPr>
                <w:rFonts w:cstheme="minorHAnsi"/>
                <w:color w:val="000000"/>
                <w:sz w:val="15"/>
                <w:szCs w:val="15"/>
                <w:lang w:val="en-US"/>
              </w:rPr>
            </w:pPr>
            <w:r w:rsidRPr="009110FB">
              <w:rPr>
                <w:rFonts w:cstheme="minorHAnsi"/>
                <w:color w:val="000000"/>
                <w:sz w:val="15"/>
                <w:szCs w:val="15"/>
                <w:lang w:val="en-US"/>
              </w:rPr>
              <w:t xml:space="preserve">45% </w:t>
            </w:r>
            <w:r>
              <w:rPr>
                <w:rFonts w:cstheme="minorHAnsi"/>
                <w:color w:val="000000"/>
                <w:sz w:val="15"/>
                <w:szCs w:val="15"/>
                <w:lang w:val="en-US"/>
              </w:rPr>
              <w:t>Directinfo</w:t>
            </w:r>
            <w:r w:rsidRPr="00A32C89">
              <w:rPr>
                <w:rFonts w:cstheme="minorHAnsi"/>
                <w:color w:val="000000"/>
                <w:sz w:val="15"/>
                <w:szCs w:val="15"/>
                <w:lang w:val="en-US"/>
              </w:rPr>
              <w:t xml:space="preserve"> sp. </w:t>
            </w:r>
            <w:r>
              <w:rPr>
                <w:rFonts w:cstheme="minorHAnsi"/>
                <w:color w:val="000000"/>
                <w:sz w:val="15"/>
                <w:szCs w:val="15"/>
                <w:lang w:val="en-US"/>
              </w:rPr>
              <w:t>z</w:t>
            </w:r>
            <w:r w:rsidRPr="00186467">
              <w:rPr>
                <w:rFonts w:cstheme="minorHAnsi"/>
                <w:color w:val="000000"/>
                <w:sz w:val="15"/>
                <w:szCs w:val="15"/>
                <w:lang w:val="en-US"/>
              </w:rPr>
              <w:t xml:space="preserve"> o.o.</w:t>
            </w:r>
          </w:p>
        </w:tc>
      </w:tr>
      <w:tr w:rsidR="00B54D39" w:rsidRPr="00EA3FDF" w:rsidTr="00B54D39">
        <w:trPr>
          <w:trHeight w:val="688"/>
        </w:trPr>
        <w:tc>
          <w:tcPr>
            <w:tcW w:w="1915"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Biuro Ekspertyz Procesowych sp. z o.o.</w:t>
            </w:r>
          </w:p>
        </w:tc>
        <w:tc>
          <w:tcPr>
            <w:tcW w:w="1297"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Wiśniowa 47, Wrocław </w:t>
            </w:r>
            <w:r w:rsidRPr="00EA3FDF">
              <w:rPr>
                <w:rFonts w:cstheme="minorHAnsi"/>
                <w:sz w:val="15"/>
                <w:szCs w:val="15"/>
                <w:lang w:eastAsia="pl-PL"/>
              </w:rPr>
              <w:br/>
              <w:t>Polska</w:t>
            </w:r>
          </w:p>
        </w:tc>
        <w:tc>
          <w:tcPr>
            <w:tcW w:w="1415"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KRS </w:t>
            </w:r>
            <w:r w:rsidRPr="00EA3FDF">
              <w:rPr>
                <w:rFonts w:cstheme="minorHAnsi"/>
                <w:sz w:val="15"/>
                <w:szCs w:val="15"/>
              </w:rPr>
              <w:t>0000565095</w:t>
            </w:r>
          </w:p>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NIP </w:t>
            </w:r>
            <w:r w:rsidRPr="00EA3FDF">
              <w:rPr>
                <w:rFonts w:cstheme="minorHAnsi"/>
                <w:sz w:val="15"/>
                <w:szCs w:val="15"/>
              </w:rPr>
              <w:t>8992769617</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REGON </w:t>
            </w:r>
            <w:r w:rsidRPr="00EA3FDF">
              <w:rPr>
                <w:rFonts w:cstheme="minorHAnsi"/>
                <w:sz w:val="15"/>
                <w:szCs w:val="15"/>
              </w:rPr>
              <w:t>61924010</w:t>
            </w:r>
          </w:p>
        </w:tc>
        <w:tc>
          <w:tcPr>
            <w:tcW w:w="1559"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Ekspertyzy specjalistyczne</w:t>
            </w:r>
          </w:p>
        </w:tc>
        <w:tc>
          <w:tcPr>
            <w:tcW w:w="832"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50 000</w:t>
            </w:r>
          </w:p>
        </w:tc>
        <w:tc>
          <w:tcPr>
            <w:tcW w:w="1035"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85%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VOTUM S.A., 15% osoby fizyczne</w:t>
            </w:r>
          </w:p>
        </w:tc>
        <w:tc>
          <w:tcPr>
            <w:tcW w:w="1091" w:type="dxa"/>
            <w:tcBorders>
              <w:top w:val="nil"/>
              <w:left w:val="nil"/>
              <w:bottom w:val="single" w:sz="4" w:space="0" w:color="990003"/>
              <w:right w:val="nil"/>
            </w:tcBorders>
            <w:shd w:val="clear" w:color="auto" w:fill="auto"/>
            <w:vAlign w:val="center"/>
            <w:hideMark/>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85% </w:t>
            </w:r>
          </w:p>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VOTUM S.A., 15% osoby fizyczne </w:t>
            </w:r>
          </w:p>
        </w:tc>
      </w:tr>
      <w:tr w:rsidR="00B54D39" w:rsidRPr="00EA3FDF" w:rsidTr="00B54D39">
        <w:trPr>
          <w:trHeight w:val="688"/>
        </w:trPr>
        <w:tc>
          <w:tcPr>
            <w:tcW w:w="1915" w:type="dxa"/>
            <w:tcBorders>
              <w:top w:val="nil"/>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color w:val="000000"/>
                <w:sz w:val="15"/>
                <w:szCs w:val="15"/>
              </w:rPr>
            </w:pPr>
            <w:r>
              <w:rPr>
                <w:rFonts w:cstheme="minorHAnsi"/>
                <w:color w:val="000000"/>
                <w:sz w:val="15"/>
                <w:szCs w:val="15"/>
              </w:rPr>
              <w:t>Robin Law</w:t>
            </w:r>
            <w:r w:rsidR="00C96258">
              <w:rPr>
                <w:rFonts w:cstheme="minorHAnsi"/>
                <w:color w:val="000000"/>
                <w:sz w:val="15"/>
                <w:szCs w:val="15"/>
              </w:rPr>
              <w:t>y</w:t>
            </w:r>
            <w:r>
              <w:rPr>
                <w:rFonts w:cstheme="minorHAnsi"/>
                <w:color w:val="000000"/>
                <w:sz w:val="15"/>
                <w:szCs w:val="15"/>
              </w:rPr>
              <w:t xml:space="preserve">ers S.A. </w:t>
            </w:r>
          </w:p>
          <w:p w:rsidR="00B54D39" w:rsidRPr="00EA3FDF" w:rsidRDefault="00B54D39" w:rsidP="00B54D39">
            <w:pPr>
              <w:pStyle w:val="tekstpodstawowysprawozdania"/>
              <w:jc w:val="left"/>
              <w:rPr>
                <w:rFonts w:cstheme="minorHAnsi"/>
                <w:color w:val="000000"/>
                <w:sz w:val="15"/>
                <w:szCs w:val="15"/>
              </w:rPr>
            </w:pPr>
            <w:r>
              <w:rPr>
                <w:rFonts w:cstheme="minorHAnsi"/>
                <w:color w:val="000000"/>
                <w:sz w:val="15"/>
                <w:szCs w:val="15"/>
              </w:rPr>
              <w:t xml:space="preserve">(dawniej </w:t>
            </w:r>
            <w:r w:rsidRPr="00EA3FDF">
              <w:rPr>
                <w:rFonts w:cstheme="minorHAnsi"/>
                <w:color w:val="000000"/>
                <w:sz w:val="15"/>
                <w:szCs w:val="15"/>
              </w:rPr>
              <w:t>AutoVOTUM S.A.</w:t>
            </w:r>
            <w:r>
              <w:rPr>
                <w:rFonts w:cstheme="minorHAnsi"/>
                <w:color w:val="000000"/>
                <w:sz w:val="15"/>
                <w:szCs w:val="15"/>
              </w:rPr>
              <w:t>)</w:t>
            </w:r>
          </w:p>
        </w:tc>
        <w:tc>
          <w:tcPr>
            <w:tcW w:w="1297"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Wyścigowa 56i, Wrocław, Polska</w:t>
            </w:r>
          </w:p>
        </w:tc>
        <w:tc>
          <w:tcPr>
            <w:tcW w:w="1415"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KRS </w:t>
            </w:r>
            <w:r w:rsidRPr="00EA3FDF">
              <w:rPr>
                <w:rFonts w:cstheme="minorHAnsi"/>
                <w:sz w:val="15"/>
                <w:szCs w:val="15"/>
              </w:rPr>
              <w:t>0000273033</w:t>
            </w:r>
          </w:p>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NIP </w:t>
            </w:r>
            <w:r w:rsidRPr="00EA3FDF">
              <w:rPr>
                <w:rFonts w:cstheme="minorHAnsi"/>
                <w:sz w:val="15"/>
                <w:szCs w:val="15"/>
              </w:rPr>
              <w:t>899259002</w:t>
            </w:r>
          </w:p>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REGON </w:t>
            </w:r>
            <w:r w:rsidRPr="00EA3FDF">
              <w:rPr>
                <w:rFonts w:cstheme="minorHAnsi"/>
                <w:sz w:val="15"/>
                <w:szCs w:val="15"/>
              </w:rPr>
              <w:t>020447530</w:t>
            </w:r>
          </w:p>
        </w:tc>
        <w:tc>
          <w:tcPr>
            <w:tcW w:w="1559" w:type="dxa"/>
            <w:tcBorders>
              <w:top w:val="nil"/>
              <w:left w:val="nil"/>
              <w:bottom w:val="single" w:sz="4" w:space="0" w:color="990003"/>
              <w:right w:val="nil"/>
            </w:tcBorders>
            <w:shd w:val="clear" w:color="auto" w:fill="auto"/>
            <w:vAlign w:val="center"/>
          </w:tcPr>
          <w:p w:rsidR="00B54D39" w:rsidRPr="00EA3FDF" w:rsidRDefault="006E76CF" w:rsidP="00B54D39">
            <w:pPr>
              <w:pStyle w:val="tekstpodstawowysprawozdania"/>
              <w:jc w:val="left"/>
              <w:rPr>
                <w:rFonts w:cstheme="minorHAnsi"/>
                <w:sz w:val="15"/>
                <w:szCs w:val="15"/>
                <w:lang w:eastAsia="pl-PL"/>
              </w:rPr>
            </w:pPr>
            <w:r>
              <w:rPr>
                <w:rFonts w:cstheme="minorHAnsi"/>
                <w:sz w:val="15"/>
                <w:szCs w:val="15"/>
                <w:lang w:val="en-US" w:eastAsia="pl-PL"/>
              </w:rPr>
              <w:t>Pozostałe usługi finansowe</w:t>
            </w:r>
          </w:p>
        </w:tc>
        <w:tc>
          <w:tcPr>
            <w:tcW w:w="832"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4 770 000</w:t>
            </w:r>
          </w:p>
        </w:tc>
        <w:tc>
          <w:tcPr>
            <w:tcW w:w="1035" w:type="dxa"/>
            <w:tcBorders>
              <w:top w:val="nil"/>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w:t>
            </w:r>
          </w:p>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VOTUM S.A.</w:t>
            </w:r>
          </w:p>
        </w:tc>
        <w:tc>
          <w:tcPr>
            <w:tcW w:w="1091" w:type="dxa"/>
            <w:tcBorders>
              <w:top w:val="nil"/>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100% </w:t>
            </w:r>
            <w:r>
              <w:rPr>
                <w:rFonts w:cstheme="minorHAnsi"/>
                <w:sz w:val="15"/>
                <w:szCs w:val="15"/>
                <w:lang w:eastAsia="pl-PL"/>
              </w:rPr>
              <w:t>VOTUM S.A.</w:t>
            </w:r>
          </w:p>
        </w:tc>
      </w:tr>
      <w:tr w:rsidR="00B54D39" w:rsidRPr="00EA3FDF" w:rsidTr="00B54D39">
        <w:trPr>
          <w:trHeight w:val="870"/>
        </w:trPr>
        <w:tc>
          <w:tcPr>
            <w:tcW w:w="1915" w:type="dxa"/>
            <w:tcBorders>
              <w:top w:val="single" w:sz="4" w:space="0" w:color="C0504D" w:themeColor="accent2"/>
              <w:left w:val="nil"/>
              <w:bottom w:val="single" w:sz="4" w:space="0" w:color="C0504D" w:themeColor="accent2"/>
              <w:right w:val="nil"/>
            </w:tcBorders>
            <w:shd w:val="clear" w:color="auto" w:fill="auto"/>
            <w:vAlign w:val="center"/>
          </w:tcPr>
          <w:p w:rsidR="00B54D39" w:rsidRPr="007509F0" w:rsidRDefault="00B54D39" w:rsidP="00B54D39">
            <w:pPr>
              <w:pStyle w:val="tekstpodstawowysprawozdania"/>
              <w:jc w:val="left"/>
              <w:rPr>
                <w:rFonts w:cstheme="minorHAnsi"/>
                <w:color w:val="000000"/>
                <w:sz w:val="15"/>
                <w:szCs w:val="15"/>
              </w:rPr>
            </w:pPr>
            <w:r w:rsidRPr="00EA3FDF">
              <w:rPr>
                <w:rFonts w:cstheme="minorHAnsi"/>
                <w:color w:val="000000"/>
                <w:sz w:val="15"/>
                <w:szCs w:val="15"/>
              </w:rPr>
              <w:t>Redeem sp. z o.o.</w:t>
            </w:r>
          </w:p>
        </w:tc>
        <w:tc>
          <w:tcPr>
            <w:tcW w:w="1297" w:type="dxa"/>
            <w:tcBorders>
              <w:top w:val="single" w:sz="4" w:space="0" w:color="C0504D" w:themeColor="accent2"/>
              <w:left w:val="nil"/>
              <w:bottom w:val="single" w:sz="4" w:space="0" w:color="C0504D" w:themeColor="accent2"/>
              <w:right w:val="nil"/>
            </w:tcBorders>
            <w:shd w:val="clear" w:color="auto" w:fill="auto"/>
            <w:vAlign w:val="center"/>
          </w:tcPr>
          <w:p w:rsidR="00B54D39" w:rsidRPr="007509F0" w:rsidRDefault="00B54D39" w:rsidP="00B54D39">
            <w:pPr>
              <w:pStyle w:val="Default"/>
              <w:rPr>
                <w:rFonts w:asciiTheme="minorHAnsi" w:hAnsiTheme="minorHAnsi" w:cstheme="minorHAnsi"/>
                <w:sz w:val="15"/>
                <w:szCs w:val="15"/>
              </w:rPr>
            </w:pPr>
            <w:r w:rsidRPr="00EA3FDF">
              <w:rPr>
                <w:rFonts w:cstheme="minorHAnsi"/>
                <w:sz w:val="15"/>
                <w:szCs w:val="15"/>
              </w:rPr>
              <w:t>Wiśniowa 47, Wrocław, Polska</w:t>
            </w:r>
          </w:p>
        </w:tc>
        <w:tc>
          <w:tcPr>
            <w:tcW w:w="1415" w:type="dxa"/>
            <w:tcBorders>
              <w:top w:val="single" w:sz="4" w:space="0" w:color="C0504D" w:themeColor="accent2"/>
              <w:left w:val="nil"/>
              <w:bottom w:val="single" w:sz="4" w:space="0" w:color="C0504D" w:themeColor="accent2"/>
              <w:right w:val="nil"/>
            </w:tcBorders>
            <w:shd w:val="clear" w:color="auto" w:fill="auto"/>
            <w:vAlign w:val="center"/>
          </w:tcPr>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KRS </w:t>
            </w:r>
            <w:r w:rsidRPr="00EA3FDF">
              <w:rPr>
                <w:rFonts w:cstheme="minorHAnsi"/>
                <w:sz w:val="15"/>
                <w:szCs w:val="15"/>
              </w:rPr>
              <w:t>0000329549</w:t>
            </w:r>
          </w:p>
          <w:p w:rsidR="00B54D39" w:rsidRPr="00EA3FDF" w:rsidRDefault="00B54D39" w:rsidP="00B54D39">
            <w:pPr>
              <w:pStyle w:val="tekstpodstawowysprawozdania"/>
              <w:rPr>
                <w:rFonts w:cstheme="minorHAnsi"/>
                <w:sz w:val="15"/>
                <w:szCs w:val="15"/>
                <w:lang w:eastAsia="pl-PL"/>
              </w:rPr>
            </w:pPr>
            <w:r w:rsidRPr="00EA3FDF">
              <w:rPr>
                <w:rFonts w:cstheme="minorHAnsi"/>
                <w:sz w:val="15"/>
                <w:szCs w:val="15"/>
                <w:lang w:eastAsia="pl-PL"/>
              </w:rPr>
              <w:t xml:space="preserve">NIP </w:t>
            </w:r>
            <w:r w:rsidRPr="00EA3FDF">
              <w:rPr>
                <w:rFonts w:cstheme="minorHAnsi"/>
                <w:sz w:val="15"/>
                <w:szCs w:val="15"/>
              </w:rPr>
              <w:t>8862924887</w:t>
            </w:r>
          </w:p>
          <w:p w:rsidR="00B54D39" w:rsidRPr="007509F0" w:rsidRDefault="00B54D39" w:rsidP="00B54D39">
            <w:pPr>
              <w:pStyle w:val="tekstpodstawowysprawozdania"/>
              <w:rPr>
                <w:rFonts w:cstheme="minorHAnsi"/>
                <w:sz w:val="15"/>
                <w:szCs w:val="15"/>
                <w:lang w:eastAsia="pl-PL"/>
              </w:rPr>
            </w:pPr>
            <w:r w:rsidRPr="00EA3FDF">
              <w:rPr>
                <w:rFonts w:cstheme="minorHAnsi"/>
                <w:sz w:val="15"/>
                <w:szCs w:val="15"/>
              </w:rPr>
              <w:t>REGON 02097917800000</w:t>
            </w:r>
          </w:p>
        </w:tc>
        <w:tc>
          <w:tcPr>
            <w:tcW w:w="1559" w:type="dxa"/>
            <w:tcBorders>
              <w:top w:val="single" w:sz="4" w:space="0" w:color="C0504D" w:themeColor="accent2"/>
              <w:left w:val="nil"/>
              <w:bottom w:val="single" w:sz="4" w:space="0" w:color="C0504D" w:themeColor="accent2"/>
              <w:right w:val="nil"/>
            </w:tcBorders>
            <w:shd w:val="clear" w:color="auto" w:fill="auto"/>
            <w:vAlign w:val="center"/>
          </w:tcPr>
          <w:p w:rsidR="00B54D39" w:rsidRPr="007509F0"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Usługi windykacyjne</w:t>
            </w:r>
          </w:p>
        </w:tc>
        <w:tc>
          <w:tcPr>
            <w:tcW w:w="832" w:type="dxa"/>
            <w:tcBorders>
              <w:top w:val="single" w:sz="4" w:space="0" w:color="C0504D" w:themeColor="accent2"/>
              <w:left w:val="nil"/>
              <w:bottom w:val="single" w:sz="4" w:space="0" w:color="C0504D" w:themeColor="accent2"/>
              <w:right w:val="nil"/>
            </w:tcBorders>
            <w:shd w:val="clear" w:color="auto" w:fill="auto"/>
            <w:vAlign w:val="center"/>
          </w:tcPr>
          <w:p w:rsidR="00B54D39" w:rsidRPr="007509F0"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1 000 000</w:t>
            </w:r>
          </w:p>
        </w:tc>
        <w:tc>
          <w:tcPr>
            <w:tcW w:w="1035" w:type="dxa"/>
            <w:tcBorders>
              <w:top w:val="single" w:sz="4" w:space="0" w:color="C0504D" w:themeColor="accent2"/>
              <w:left w:val="nil"/>
              <w:bottom w:val="single" w:sz="4" w:space="0" w:color="C0504D" w:themeColor="accent2"/>
              <w:right w:val="nil"/>
            </w:tcBorders>
            <w:shd w:val="clear" w:color="auto" w:fill="auto"/>
            <w:vAlign w:val="center"/>
          </w:tcPr>
          <w:p w:rsidR="00B54D39"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w:t>
            </w:r>
          </w:p>
          <w:p w:rsidR="00B54D39" w:rsidRPr="007509F0" w:rsidRDefault="00B54D39" w:rsidP="00B54D39">
            <w:pPr>
              <w:pStyle w:val="tekstpodstawowysprawozdania"/>
              <w:jc w:val="left"/>
              <w:rPr>
                <w:rFonts w:cstheme="minorHAnsi"/>
                <w:sz w:val="15"/>
                <w:szCs w:val="15"/>
                <w:lang w:eastAsia="pl-PL"/>
              </w:rPr>
            </w:pPr>
            <w:r>
              <w:rPr>
                <w:rFonts w:cstheme="minorHAnsi"/>
                <w:sz w:val="15"/>
                <w:szCs w:val="15"/>
                <w:lang w:eastAsia="pl-PL"/>
              </w:rPr>
              <w:t>VOTUM S.A.</w:t>
            </w:r>
          </w:p>
        </w:tc>
        <w:tc>
          <w:tcPr>
            <w:tcW w:w="1091" w:type="dxa"/>
            <w:tcBorders>
              <w:top w:val="single" w:sz="4" w:space="0" w:color="C0504D" w:themeColor="accent2"/>
              <w:left w:val="nil"/>
              <w:bottom w:val="single" w:sz="4" w:space="0" w:color="C0504D" w:themeColor="accent2"/>
              <w:right w:val="nil"/>
            </w:tcBorders>
            <w:shd w:val="clear" w:color="auto" w:fill="auto"/>
            <w:vAlign w:val="center"/>
          </w:tcPr>
          <w:p w:rsidR="00B54D39" w:rsidRPr="007509F0"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 xml:space="preserve">100% </w:t>
            </w:r>
            <w:r>
              <w:rPr>
                <w:rFonts w:cstheme="minorHAnsi"/>
                <w:sz w:val="15"/>
                <w:szCs w:val="15"/>
                <w:lang w:eastAsia="pl-PL"/>
              </w:rPr>
              <w:t>VOTUM S.A.</w:t>
            </w:r>
          </w:p>
        </w:tc>
      </w:tr>
      <w:tr w:rsidR="00B54D39" w:rsidRPr="00EA3FDF" w:rsidTr="00B54D39">
        <w:trPr>
          <w:trHeight w:val="688"/>
        </w:trPr>
        <w:tc>
          <w:tcPr>
            <w:tcW w:w="1915" w:type="dxa"/>
            <w:tcBorders>
              <w:top w:val="single" w:sz="4" w:space="0" w:color="C0504D" w:themeColor="accent2"/>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color w:val="000000"/>
                <w:sz w:val="15"/>
                <w:szCs w:val="15"/>
              </w:rPr>
            </w:pPr>
            <w:r>
              <w:rPr>
                <w:rFonts w:cstheme="minorHAnsi"/>
                <w:color w:val="000000"/>
                <w:sz w:val="15"/>
                <w:szCs w:val="15"/>
              </w:rPr>
              <w:t>DSA Investment S.A.</w:t>
            </w:r>
          </w:p>
        </w:tc>
        <w:tc>
          <w:tcPr>
            <w:tcW w:w="1297" w:type="dxa"/>
            <w:tcBorders>
              <w:top w:val="single" w:sz="4" w:space="0" w:color="C0504D" w:themeColor="accent2"/>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rPr>
              <w:t>Wiśniowa 47, Wrocław, Polska</w:t>
            </w:r>
          </w:p>
        </w:tc>
        <w:tc>
          <w:tcPr>
            <w:tcW w:w="1415" w:type="dxa"/>
            <w:tcBorders>
              <w:top w:val="single" w:sz="4" w:space="0" w:color="C0504D" w:themeColor="accent2"/>
              <w:left w:val="nil"/>
              <w:bottom w:val="single" w:sz="4" w:space="0" w:color="990003"/>
              <w:right w:val="nil"/>
            </w:tcBorders>
            <w:shd w:val="clear" w:color="auto" w:fill="auto"/>
            <w:vAlign w:val="center"/>
          </w:tcPr>
          <w:p w:rsidR="00B54D39" w:rsidRPr="009466AA" w:rsidRDefault="00B54D39" w:rsidP="00B54D39">
            <w:pPr>
              <w:pStyle w:val="tekstpodstawowysprawozdania"/>
              <w:rPr>
                <w:rFonts w:cstheme="minorHAnsi"/>
                <w:sz w:val="15"/>
                <w:szCs w:val="15"/>
                <w:lang w:eastAsia="pl-PL"/>
              </w:rPr>
            </w:pPr>
            <w:r w:rsidRPr="009466AA">
              <w:rPr>
                <w:rFonts w:cstheme="minorHAnsi"/>
                <w:sz w:val="15"/>
                <w:szCs w:val="15"/>
                <w:lang w:eastAsia="pl-PL"/>
              </w:rPr>
              <w:t xml:space="preserve">KRS </w:t>
            </w:r>
            <w:r w:rsidRPr="00C85FCC">
              <w:rPr>
                <w:sz w:val="15"/>
                <w:szCs w:val="15"/>
              </w:rPr>
              <w:t>0000391830</w:t>
            </w:r>
          </w:p>
          <w:p w:rsidR="00B54D39" w:rsidRPr="009466AA" w:rsidRDefault="00B54D39" w:rsidP="00B54D39">
            <w:pPr>
              <w:pStyle w:val="tekstpodstawowysprawozdania"/>
              <w:rPr>
                <w:rFonts w:cstheme="minorHAnsi"/>
                <w:sz w:val="15"/>
                <w:szCs w:val="15"/>
                <w:lang w:eastAsia="pl-PL"/>
              </w:rPr>
            </w:pPr>
            <w:r w:rsidRPr="009466AA">
              <w:rPr>
                <w:rFonts w:cstheme="minorHAnsi"/>
                <w:sz w:val="15"/>
                <w:szCs w:val="15"/>
                <w:lang w:eastAsia="pl-PL"/>
              </w:rPr>
              <w:t xml:space="preserve">NIP </w:t>
            </w:r>
            <w:r w:rsidRPr="00C85FCC">
              <w:rPr>
                <w:sz w:val="15"/>
                <w:szCs w:val="15"/>
              </w:rPr>
              <w:t>899-27-23-377</w:t>
            </w:r>
          </w:p>
          <w:p w:rsidR="00B54D39" w:rsidRPr="00EA3FDF" w:rsidRDefault="00B54D39" w:rsidP="00B54D39">
            <w:pPr>
              <w:pStyle w:val="tekstpodstawowysprawozdania"/>
              <w:rPr>
                <w:rFonts w:cstheme="minorHAnsi"/>
                <w:sz w:val="15"/>
                <w:szCs w:val="15"/>
                <w:lang w:eastAsia="pl-PL"/>
              </w:rPr>
            </w:pPr>
            <w:r w:rsidRPr="009466AA">
              <w:rPr>
                <w:rFonts w:cstheme="minorHAnsi"/>
                <w:sz w:val="15"/>
                <w:szCs w:val="15"/>
              </w:rPr>
              <w:t xml:space="preserve">REGON </w:t>
            </w:r>
            <w:r w:rsidRPr="00C85FCC">
              <w:rPr>
                <w:sz w:val="15"/>
                <w:szCs w:val="15"/>
              </w:rPr>
              <w:t>021642423</w:t>
            </w:r>
          </w:p>
        </w:tc>
        <w:tc>
          <w:tcPr>
            <w:tcW w:w="1559" w:type="dxa"/>
            <w:tcBorders>
              <w:top w:val="single" w:sz="4" w:space="0" w:color="C0504D" w:themeColor="accent2"/>
              <w:left w:val="nil"/>
              <w:bottom w:val="single" w:sz="4" w:space="0" w:color="990003"/>
              <w:right w:val="nil"/>
            </w:tcBorders>
            <w:shd w:val="clear" w:color="auto" w:fill="auto"/>
            <w:vAlign w:val="center"/>
          </w:tcPr>
          <w:p w:rsidR="00B54D39" w:rsidRPr="00EA4375" w:rsidRDefault="00B54D39" w:rsidP="00B54D39">
            <w:pPr>
              <w:pStyle w:val="tekstpodstawowysprawozdania"/>
              <w:jc w:val="left"/>
              <w:rPr>
                <w:rFonts w:cstheme="minorHAnsi"/>
                <w:sz w:val="15"/>
                <w:szCs w:val="15"/>
                <w:lang w:val="en-US" w:eastAsia="pl-PL"/>
              </w:rPr>
            </w:pPr>
            <w:r>
              <w:rPr>
                <w:rFonts w:cstheme="minorHAnsi"/>
                <w:sz w:val="15"/>
                <w:szCs w:val="15"/>
                <w:lang w:val="en-US" w:eastAsia="pl-PL"/>
              </w:rPr>
              <w:t>Pośrednictwo w sprzedaży usług ubezpieczeniowych</w:t>
            </w:r>
          </w:p>
        </w:tc>
        <w:tc>
          <w:tcPr>
            <w:tcW w:w="832" w:type="dxa"/>
            <w:tcBorders>
              <w:top w:val="single" w:sz="4" w:space="0" w:color="C0504D" w:themeColor="accent2"/>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1 000 000</w:t>
            </w:r>
          </w:p>
        </w:tc>
        <w:tc>
          <w:tcPr>
            <w:tcW w:w="1035" w:type="dxa"/>
            <w:tcBorders>
              <w:top w:val="single" w:sz="4" w:space="0" w:color="C0504D" w:themeColor="accent2"/>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w:t>
            </w:r>
          </w:p>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VOTUM S.A.</w:t>
            </w:r>
          </w:p>
        </w:tc>
        <w:tc>
          <w:tcPr>
            <w:tcW w:w="1091" w:type="dxa"/>
            <w:tcBorders>
              <w:top w:val="single" w:sz="4" w:space="0" w:color="C0504D" w:themeColor="accent2"/>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100%</w:t>
            </w:r>
            <w:r>
              <w:rPr>
                <w:rFonts w:cstheme="minorHAnsi"/>
                <w:sz w:val="15"/>
                <w:szCs w:val="15"/>
                <w:lang w:eastAsia="pl-PL"/>
              </w:rPr>
              <w:t xml:space="preserve"> VOTUM S.A.</w:t>
            </w:r>
          </w:p>
        </w:tc>
      </w:tr>
      <w:tr w:rsidR="00B54D39" w:rsidRPr="00EA3FDF" w:rsidTr="00B54D39">
        <w:trPr>
          <w:trHeight w:val="688"/>
        </w:trPr>
        <w:tc>
          <w:tcPr>
            <w:tcW w:w="1915" w:type="dxa"/>
            <w:tcBorders>
              <w:top w:val="single" w:sz="4" w:space="0" w:color="C0504D" w:themeColor="accent2"/>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color w:val="000000"/>
                <w:sz w:val="15"/>
                <w:szCs w:val="15"/>
              </w:rPr>
            </w:pPr>
            <w:r>
              <w:rPr>
                <w:rFonts w:cstheme="minorHAnsi"/>
                <w:color w:val="000000"/>
                <w:sz w:val="15"/>
                <w:szCs w:val="15"/>
              </w:rPr>
              <w:lastRenderedPageBreak/>
              <w:t>Protecta sp. z o.o.</w:t>
            </w:r>
          </w:p>
        </w:tc>
        <w:tc>
          <w:tcPr>
            <w:tcW w:w="1297" w:type="dxa"/>
            <w:tcBorders>
              <w:top w:val="single" w:sz="4" w:space="0" w:color="C0504D" w:themeColor="accent2"/>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sz w:val="15"/>
                <w:szCs w:val="15"/>
              </w:rPr>
            </w:pPr>
            <w:r>
              <w:rPr>
                <w:rFonts w:cstheme="minorHAnsi"/>
                <w:sz w:val="15"/>
                <w:szCs w:val="15"/>
              </w:rPr>
              <w:t>Kościuszki 16b lok. 4-5</w:t>
            </w:r>
          </w:p>
          <w:p w:rsidR="00B54D39" w:rsidRPr="00EA3FDF" w:rsidRDefault="00B54D39" w:rsidP="00B54D39">
            <w:pPr>
              <w:pStyle w:val="tekstpodstawowysprawozdania"/>
              <w:jc w:val="left"/>
              <w:rPr>
                <w:rFonts w:cstheme="minorHAnsi"/>
                <w:sz w:val="15"/>
                <w:szCs w:val="15"/>
              </w:rPr>
            </w:pPr>
            <w:r>
              <w:rPr>
                <w:rFonts w:cstheme="minorHAnsi"/>
                <w:sz w:val="15"/>
                <w:szCs w:val="15"/>
              </w:rPr>
              <w:t>Włocławek, Polska</w:t>
            </w:r>
          </w:p>
        </w:tc>
        <w:tc>
          <w:tcPr>
            <w:tcW w:w="1415" w:type="dxa"/>
            <w:tcBorders>
              <w:top w:val="single" w:sz="4" w:space="0" w:color="C0504D" w:themeColor="accent2"/>
              <w:left w:val="nil"/>
              <w:bottom w:val="single" w:sz="4" w:space="0" w:color="990003"/>
              <w:right w:val="nil"/>
            </w:tcBorders>
            <w:shd w:val="clear" w:color="auto" w:fill="auto"/>
            <w:vAlign w:val="center"/>
          </w:tcPr>
          <w:p w:rsidR="00B54D39" w:rsidRPr="009466AA" w:rsidRDefault="00B54D39" w:rsidP="00B54D39">
            <w:pPr>
              <w:pStyle w:val="tekstpodstawowysprawozdania"/>
              <w:rPr>
                <w:rFonts w:cstheme="minorHAnsi"/>
                <w:sz w:val="15"/>
                <w:szCs w:val="15"/>
                <w:lang w:eastAsia="pl-PL"/>
              </w:rPr>
            </w:pPr>
            <w:r w:rsidRPr="009466AA">
              <w:rPr>
                <w:rFonts w:cstheme="minorHAnsi"/>
                <w:sz w:val="15"/>
                <w:szCs w:val="15"/>
                <w:lang w:eastAsia="pl-PL"/>
              </w:rPr>
              <w:t xml:space="preserve">KRS </w:t>
            </w:r>
            <w:r w:rsidRPr="00C85FCC">
              <w:rPr>
                <w:rFonts w:cstheme="minorHAnsi"/>
                <w:bCs/>
                <w:sz w:val="15"/>
                <w:szCs w:val="15"/>
              </w:rPr>
              <w:t>0000168270</w:t>
            </w:r>
          </w:p>
          <w:p w:rsidR="00B54D39" w:rsidRPr="009466AA" w:rsidRDefault="00B54D39" w:rsidP="00B54D39">
            <w:pPr>
              <w:pStyle w:val="tekstpodstawowysprawozdania"/>
              <w:rPr>
                <w:rFonts w:cstheme="minorHAnsi"/>
                <w:sz w:val="15"/>
                <w:szCs w:val="15"/>
                <w:lang w:eastAsia="pl-PL"/>
              </w:rPr>
            </w:pPr>
            <w:r w:rsidRPr="009466AA">
              <w:rPr>
                <w:rFonts w:cstheme="minorHAnsi"/>
                <w:sz w:val="15"/>
                <w:szCs w:val="15"/>
                <w:lang w:eastAsia="pl-PL"/>
              </w:rPr>
              <w:t xml:space="preserve">NIP </w:t>
            </w:r>
            <w:r w:rsidRPr="00C85FCC">
              <w:rPr>
                <w:rFonts w:cstheme="minorHAnsi"/>
                <w:sz w:val="15"/>
                <w:szCs w:val="15"/>
              </w:rPr>
              <w:t>8971684241</w:t>
            </w:r>
          </w:p>
          <w:p w:rsidR="00B54D39" w:rsidRPr="00EA3FDF" w:rsidRDefault="00B54D39" w:rsidP="00B54D39">
            <w:pPr>
              <w:pStyle w:val="tekstpodstawowysprawozdania"/>
              <w:rPr>
                <w:rFonts w:cstheme="minorHAnsi"/>
                <w:sz w:val="15"/>
                <w:szCs w:val="15"/>
                <w:lang w:eastAsia="pl-PL"/>
              </w:rPr>
            </w:pPr>
            <w:r w:rsidRPr="009466AA">
              <w:rPr>
                <w:rFonts w:cstheme="minorHAnsi"/>
                <w:sz w:val="15"/>
                <w:szCs w:val="15"/>
              </w:rPr>
              <w:t xml:space="preserve">REGON </w:t>
            </w:r>
            <w:r w:rsidRPr="00C85FCC">
              <w:rPr>
                <w:rFonts w:cstheme="minorHAnsi"/>
                <w:sz w:val="15"/>
                <w:szCs w:val="15"/>
              </w:rPr>
              <w:t>932923329</w:t>
            </w:r>
          </w:p>
        </w:tc>
        <w:tc>
          <w:tcPr>
            <w:tcW w:w="1559" w:type="dxa"/>
            <w:tcBorders>
              <w:top w:val="single" w:sz="4" w:space="0" w:color="C0504D" w:themeColor="accent2"/>
              <w:left w:val="nil"/>
              <w:bottom w:val="single" w:sz="4" w:space="0" w:color="990003"/>
              <w:right w:val="nil"/>
            </w:tcBorders>
            <w:shd w:val="clear" w:color="auto" w:fill="auto"/>
            <w:vAlign w:val="center"/>
          </w:tcPr>
          <w:p w:rsidR="00B54D39" w:rsidRDefault="00B54D39" w:rsidP="00B54D39">
            <w:pPr>
              <w:pStyle w:val="tekstpodstawowysprawozdania"/>
              <w:jc w:val="left"/>
              <w:rPr>
                <w:rFonts w:cstheme="minorHAnsi"/>
                <w:sz w:val="15"/>
                <w:szCs w:val="15"/>
                <w:lang w:val="en-US" w:eastAsia="pl-PL"/>
              </w:rPr>
            </w:pPr>
            <w:r>
              <w:rPr>
                <w:rFonts w:cstheme="minorHAnsi"/>
                <w:sz w:val="15"/>
                <w:szCs w:val="15"/>
                <w:lang w:val="en-US" w:eastAsia="pl-PL"/>
              </w:rPr>
              <w:t>Pośrednictwo w sprzedaży usług ubezpieczeniowych</w:t>
            </w:r>
          </w:p>
        </w:tc>
        <w:tc>
          <w:tcPr>
            <w:tcW w:w="832" w:type="dxa"/>
            <w:tcBorders>
              <w:top w:val="single" w:sz="4" w:space="0" w:color="C0504D" w:themeColor="accent2"/>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sidRPr="00EA3FDF">
              <w:rPr>
                <w:rFonts w:cstheme="minorHAnsi"/>
                <w:sz w:val="15"/>
                <w:szCs w:val="15"/>
                <w:lang w:eastAsia="pl-PL"/>
              </w:rPr>
              <w:t>1 000 000</w:t>
            </w:r>
          </w:p>
        </w:tc>
        <w:tc>
          <w:tcPr>
            <w:tcW w:w="1035" w:type="dxa"/>
            <w:tcBorders>
              <w:top w:val="single" w:sz="4" w:space="0" w:color="C0504D" w:themeColor="accent2"/>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 xml:space="preserve">76% DSA Investment </w:t>
            </w:r>
            <w:r w:rsidRPr="00EA3FDF">
              <w:rPr>
                <w:rFonts w:cstheme="minorHAnsi"/>
                <w:sz w:val="15"/>
                <w:szCs w:val="15"/>
                <w:lang w:eastAsia="pl-PL"/>
              </w:rPr>
              <w:t xml:space="preserve">S.A., </w:t>
            </w:r>
            <w:r>
              <w:rPr>
                <w:rFonts w:cstheme="minorHAnsi"/>
                <w:sz w:val="15"/>
                <w:szCs w:val="15"/>
                <w:lang w:eastAsia="pl-PL"/>
              </w:rPr>
              <w:t>24</w:t>
            </w:r>
            <w:r w:rsidRPr="00EA3FDF">
              <w:rPr>
                <w:rFonts w:cstheme="minorHAnsi"/>
                <w:sz w:val="15"/>
                <w:szCs w:val="15"/>
                <w:lang w:eastAsia="pl-PL"/>
              </w:rPr>
              <w:t>% osoby fizyczne</w:t>
            </w:r>
          </w:p>
        </w:tc>
        <w:tc>
          <w:tcPr>
            <w:tcW w:w="1091" w:type="dxa"/>
            <w:tcBorders>
              <w:top w:val="single" w:sz="4" w:space="0" w:color="C0504D" w:themeColor="accent2"/>
              <w:left w:val="nil"/>
              <w:bottom w:val="single" w:sz="4" w:space="0" w:color="990003"/>
              <w:right w:val="nil"/>
            </w:tcBorders>
            <w:shd w:val="clear" w:color="auto" w:fill="auto"/>
            <w:vAlign w:val="center"/>
          </w:tcPr>
          <w:p w:rsidR="00B54D39" w:rsidRPr="00EA3FDF" w:rsidRDefault="00B54D39" w:rsidP="00B54D39">
            <w:pPr>
              <w:pStyle w:val="tekstpodstawowysprawozdania"/>
              <w:jc w:val="left"/>
              <w:rPr>
                <w:rFonts w:cstheme="minorHAnsi"/>
                <w:sz w:val="15"/>
                <w:szCs w:val="15"/>
                <w:lang w:eastAsia="pl-PL"/>
              </w:rPr>
            </w:pPr>
            <w:r>
              <w:rPr>
                <w:rFonts w:cstheme="minorHAnsi"/>
                <w:sz w:val="15"/>
                <w:szCs w:val="15"/>
                <w:lang w:eastAsia="pl-PL"/>
              </w:rPr>
              <w:t xml:space="preserve">76% DSA Investment </w:t>
            </w:r>
            <w:r w:rsidRPr="00EA3FDF">
              <w:rPr>
                <w:rFonts w:cstheme="minorHAnsi"/>
                <w:sz w:val="15"/>
                <w:szCs w:val="15"/>
                <w:lang w:eastAsia="pl-PL"/>
              </w:rPr>
              <w:t xml:space="preserve">S.A., </w:t>
            </w:r>
            <w:r>
              <w:rPr>
                <w:rFonts w:cstheme="minorHAnsi"/>
                <w:sz w:val="15"/>
                <w:szCs w:val="15"/>
                <w:lang w:eastAsia="pl-PL"/>
              </w:rPr>
              <w:t>24</w:t>
            </w:r>
            <w:r w:rsidRPr="00EA3FDF">
              <w:rPr>
                <w:rFonts w:cstheme="minorHAnsi"/>
                <w:sz w:val="15"/>
                <w:szCs w:val="15"/>
                <w:lang w:eastAsia="pl-PL"/>
              </w:rPr>
              <w:t>% osoby fizyczne</w:t>
            </w:r>
          </w:p>
        </w:tc>
      </w:tr>
    </w:tbl>
    <w:p w:rsidR="00B54D39" w:rsidRDefault="00B54D39" w:rsidP="00B54D39">
      <w:pPr>
        <w:pStyle w:val="tekstpodstawowysprawozdania"/>
        <w:rPr>
          <w:sz w:val="15"/>
          <w:szCs w:val="15"/>
          <w:vertAlign w:val="superscript"/>
        </w:rPr>
      </w:pPr>
    </w:p>
    <w:p w:rsidR="00B54D39" w:rsidRDefault="00B54D39" w:rsidP="00B54D39">
      <w:pPr>
        <w:pStyle w:val="tekstpodstawowysprawozdania"/>
        <w:rPr>
          <w:sz w:val="15"/>
          <w:szCs w:val="15"/>
          <w:vertAlign w:val="superscript"/>
        </w:rPr>
      </w:pPr>
    </w:p>
    <w:p w:rsidR="00B54D39" w:rsidRDefault="00B54D39" w:rsidP="00B54D39">
      <w:pPr>
        <w:pStyle w:val="tekstpodstawowysprawozdania"/>
        <w:rPr>
          <w:sz w:val="15"/>
          <w:szCs w:val="15"/>
        </w:rPr>
      </w:pPr>
      <w:r w:rsidRPr="00D544CE">
        <w:rPr>
          <w:sz w:val="15"/>
          <w:szCs w:val="15"/>
          <w:vertAlign w:val="superscript"/>
        </w:rPr>
        <w:t>1</w:t>
      </w:r>
      <w:r w:rsidRPr="00D544CE">
        <w:rPr>
          <w:sz w:val="15"/>
          <w:szCs w:val="15"/>
        </w:rPr>
        <w:t xml:space="preserve"> udział w zyskach i stratach</w:t>
      </w:r>
    </w:p>
    <w:p w:rsidR="00B54D39" w:rsidRDefault="00B54D39" w:rsidP="00B54D39">
      <w:pPr>
        <w:pStyle w:val="tekstpodstawowysprawozdania"/>
        <w:rPr>
          <w:sz w:val="15"/>
          <w:szCs w:val="15"/>
        </w:rPr>
      </w:pPr>
      <w:r w:rsidRPr="00E93743">
        <w:rPr>
          <w:sz w:val="15"/>
          <w:szCs w:val="15"/>
          <w:vertAlign w:val="superscript"/>
        </w:rPr>
        <w:t>2</w:t>
      </w:r>
      <w:r w:rsidRPr="00D544CE">
        <w:rPr>
          <w:sz w:val="15"/>
          <w:szCs w:val="15"/>
        </w:rPr>
        <w:t xml:space="preserve"> </w:t>
      </w:r>
      <w:r>
        <w:rPr>
          <w:sz w:val="15"/>
          <w:szCs w:val="15"/>
        </w:rPr>
        <w:t>spółka zawiązana w dniu 23 listopada 2018 r.</w:t>
      </w:r>
    </w:p>
    <w:p w:rsidR="00B54D39" w:rsidRPr="00D544CE" w:rsidRDefault="00B54D39" w:rsidP="00B54D39">
      <w:pPr>
        <w:pStyle w:val="tekstpodstawowysprawozdania"/>
        <w:rPr>
          <w:sz w:val="15"/>
          <w:szCs w:val="15"/>
        </w:rPr>
      </w:pPr>
    </w:p>
    <w:p w:rsidR="00B54D39" w:rsidRDefault="00B54D39" w:rsidP="00B54D39">
      <w:pPr>
        <w:pStyle w:val="Spr02"/>
      </w:pPr>
      <w:bookmarkStart w:id="1036" w:name="_Toc301725825"/>
      <w:bookmarkStart w:id="1037" w:name="_Toc2010401"/>
      <w:r w:rsidRPr="00DE3B5A">
        <w:t>G</w:t>
      </w:r>
      <w:r>
        <w:t>raficzna prezentacja Grupy Kapitałowej</w:t>
      </w:r>
      <w:bookmarkEnd w:id="1036"/>
      <w:bookmarkEnd w:id="1037"/>
    </w:p>
    <w:p w:rsidR="00B54D39" w:rsidRDefault="00146E0F" w:rsidP="00B54D39">
      <w:pPr>
        <w:pStyle w:val="tekstpodstawowysprawozdania"/>
      </w:pPr>
      <w:r w:rsidRPr="002355DE">
        <w:rPr>
          <w:rFonts w:ascii="Calibri Light" w:hAnsi="Calibri Light" w:cs="Calibri Light"/>
          <w:noProof/>
          <w:lang w:eastAsia="pl-PL"/>
        </w:rPr>
        <w:lastRenderedPageBreak/>
        <w:drawing>
          <wp:inline distT="0" distB="0" distL="0" distR="0" wp14:anchorId="1CAEE59B" wp14:editId="570C6915">
            <wp:extent cx="5760085" cy="7983109"/>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54D39" w:rsidRPr="00DE3B5A" w:rsidRDefault="00B54D39" w:rsidP="00B54D39">
      <w:pPr>
        <w:pStyle w:val="tekstpodstawowysprawozdania"/>
      </w:pPr>
      <w:r>
        <w:br w:type="page"/>
      </w:r>
    </w:p>
    <w:p w:rsidR="007509F0" w:rsidRPr="00DE3B5A" w:rsidRDefault="007509F0" w:rsidP="00A86527">
      <w:pPr>
        <w:pStyle w:val="tekstpodstawowysprawozdania"/>
      </w:pPr>
    </w:p>
    <w:p w:rsidR="00400FCE" w:rsidRDefault="00EC0FF3">
      <w:pPr>
        <w:pStyle w:val="Spr02"/>
      </w:pPr>
      <w:bookmarkStart w:id="1038" w:name="_Toc301725826"/>
      <w:bookmarkStart w:id="1039" w:name="_Toc2010402"/>
      <w:r w:rsidRPr="00DE3B5A">
        <w:t>O</w:t>
      </w:r>
      <w:r w:rsidR="008141E3">
        <w:t>świadczenie Zarządu dotyczące podstawy prawnej sporządzenia Raportu</w:t>
      </w:r>
      <w:bookmarkEnd w:id="1038"/>
      <w:bookmarkEnd w:id="1039"/>
    </w:p>
    <w:p w:rsidR="00266DF7" w:rsidRDefault="00266DF7" w:rsidP="002A3718">
      <w:pPr>
        <w:pStyle w:val="tekstpodstawowysprawozdania"/>
      </w:pPr>
    </w:p>
    <w:p w:rsidR="007668FF" w:rsidRPr="00090522" w:rsidRDefault="007668FF" w:rsidP="007668FF">
      <w:pPr>
        <w:pStyle w:val="tekstpodstawowysprawozdania"/>
      </w:pPr>
      <w:r w:rsidRPr="00090522">
        <w:t xml:space="preserve">Na podstawie rozporządzenia </w:t>
      </w:r>
      <w:r w:rsidR="00A6641B" w:rsidRPr="00090522">
        <w:t xml:space="preserve">Ministra Finansów z dnia </w:t>
      </w:r>
      <w:r w:rsidR="00B8105B" w:rsidRPr="00090522">
        <w:t>29 marca 2018</w:t>
      </w:r>
      <w:r w:rsidR="00A6641B" w:rsidRPr="00090522">
        <w:t xml:space="preserve"> roku w sprawie informacji bieżących i okresowych przekazywanych przez emitentów papierów wartościowych </w:t>
      </w:r>
      <w:r w:rsidR="002D0F54" w:rsidRPr="00090522">
        <w:t xml:space="preserve">oraz warunków uznawania za równoważne informacji wymaganych przepisami prawa państwa niebędącego państwem członkowskim </w:t>
      </w:r>
      <w:r w:rsidR="00A6641B" w:rsidRPr="00090522">
        <w:t>(</w:t>
      </w:r>
      <w:r w:rsidR="00084E60" w:rsidRPr="00090522">
        <w:t>tj. Dz. U. z 201</w:t>
      </w:r>
      <w:r w:rsidR="002D0F54" w:rsidRPr="00090522">
        <w:t>8</w:t>
      </w:r>
      <w:r w:rsidR="00084E60" w:rsidRPr="00090522">
        <w:t xml:space="preserve">  poz. </w:t>
      </w:r>
      <w:r w:rsidR="002D0F54" w:rsidRPr="00090522">
        <w:t>757</w:t>
      </w:r>
      <w:r w:rsidR="00A6641B" w:rsidRPr="00090522">
        <w:t>)</w:t>
      </w:r>
      <w:r w:rsidRPr="00090522">
        <w:t>, Zarząd Spółki oświadcza, że wedle swojej najlepszej wiedzy, niniejsze śródroczne skrócone skonsolidowane sprawozdanie finansowe i dane porównywalne sporządzone zostały zgodnie z</w:t>
      </w:r>
      <w:r w:rsidR="00A6641B" w:rsidRPr="00090522">
        <w:t> </w:t>
      </w:r>
      <w:r w:rsidRPr="00090522">
        <w:t>obowiązującymi Spółkę zasadami rachunkowości oraz że odzwierciedlają w sposób prawdziwy, rzetelny i jasn</w:t>
      </w:r>
      <w:r w:rsidR="00A6641B" w:rsidRPr="00090522">
        <w:t>y sytuację majątkową i finansową</w:t>
      </w:r>
      <w:r w:rsidRPr="00090522">
        <w:t xml:space="preserve"> Spółki oraz jej wynik finansowy.</w:t>
      </w:r>
    </w:p>
    <w:p w:rsidR="007668FF" w:rsidRPr="00090522" w:rsidRDefault="007668FF" w:rsidP="007668FF">
      <w:pPr>
        <w:pStyle w:val="tekstpodstawowysprawozdania"/>
      </w:pPr>
    </w:p>
    <w:p w:rsidR="007668FF" w:rsidRPr="007668FF" w:rsidRDefault="007668FF" w:rsidP="007668FF">
      <w:pPr>
        <w:pStyle w:val="tekstpodstawowysprawozdania"/>
      </w:pPr>
      <w:r w:rsidRPr="00090522">
        <w:t xml:space="preserve">Niniejsze śródroczne skrócone skonsolidowane sprawozdanie finansowe zostało przygotowane przy zastosowaniu zasad rachunkowości, zgodnie z Międzynarodowymi Standardami Sprawozdawczości Finansowej, które zostały zatwierdzone przez Unię </w:t>
      </w:r>
      <w:r w:rsidR="00746E86" w:rsidRPr="00090522">
        <w:t xml:space="preserve">Europejską </w:t>
      </w:r>
      <w:r w:rsidRPr="00090522">
        <w:t xml:space="preserve">oraz w zakresie wymaganym przez rozporządzenie </w:t>
      </w:r>
      <w:r w:rsidR="002D0F54" w:rsidRPr="00090522">
        <w:t>Ministra Finansów z dnia 29 marca 2018 roku w sprawie informacji bieżących i okresowych przekazywanych przez emitentów papierów wartościowych oraz warunków uznawania za równoważne informacji wymaganych przepisami prawa państwa niebędącego państwem członkowskim (tj. Dz. U. z 2018  poz. 757)</w:t>
      </w:r>
      <w:r w:rsidRPr="00090522">
        <w:t>. Sprawozdanie to obejmuje okres od 1</w:t>
      </w:r>
      <w:r w:rsidR="00A6641B" w:rsidRPr="00090522">
        <w:t> </w:t>
      </w:r>
      <w:r w:rsidRPr="00090522">
        <w:t xml:space="preserve">stycznia </w:t>
      </w:r>
      <w:r w:rsidR="002D0F54" w:rsidRPr="00090522">
        <w:t xml:space="preserve">2018 </w:t>
      </w:r>
      <w:r w:rsidRPr="00090522">
        <w:t xml:space="preserve">do </w:t>
      </w:r>
      <w:r w:rsidR="00E04245">
        <w:t>31 grudnia 2018</w:t>
      </w:r>
      <w:r w:rsidRPr="00090522">
        <w:t xml:space="preserve"> roku.</w:t>
      </w:r>
    </w:p>
    <w:p w:rsidR="007668FF" w:rsidRPr="007668FF" w:rsidRDefault="007668FF" w:rsidP="007668FF">
      <w:pPr>
        <w:pStyle w:val="tekstpodstawowysprawozdania"/>
      </w:pPr>
    </w:p>
    <w:p w:rsidR="00613D6B" w:rsidRPr="007668FF" w:rsidRDefault="00613D6B" w:rsidP="007668FF">
      <w:pPr>
        <w:pStyle w:val="tekstpodstawowysprawozdania"/>
      </w:pPr>
    </w:p>
    <w:p w:rsidR="00400FCE" w:rsidRDefault="00EC0FF3">
      <w:pPr>
        <w:pStyle w:val="Spr02"/>
      </w:pPr>
      <w:bookmarkStart w:id="1040" w:name="_Toc301725827"/>
      <w:bookmarkStart w:id="1041" w:name="_Toc2010403"/>
      <w:r w:rsidRPr="00DE3B5A">
        <w:t>Z</w:t>
      </w:r>
      <w:r w:rsidR="00E40B57">
        <w:t>atwierdzenie s</w:t>
      </w:r>
      <w:r w:rsidR="008141E3">
        <w:t xml:space="preserve">prawozdania </w:t>
      </w:r>
      <w:r w:rsidR="00E40B57">
        <w:t>f</w:t>
      </w:r>
      <w:r w:rsidR="008141E3">
        <w:t>inansowego</w:t>
      </w:r>
      <w:bookmarkEnd w:id="1040"/>
      <w:bookmarkEnd w:id="1041"/>
    </w:p>
    <w:p w:rsidR="00EC0FF3" w:rsidRPr="00DE3B5A" w:rsidRDefault="00400FCE" w:rsidP="002A3718">
      <w:pPr>
        <w:pStyle w:val="tekstpodstawowysprawozdania"/>
      </w:pPr>
      <w:r w:rsidRPr="00090522">
        <w:t>Niniejsz</w:t>
      </w:r>
      <w:r w:rsidR="00147F04" w:rsidRPr="00090522">
        <w:t xml:space="preserve">y </w:t>
      </w:r>
      <w:r w:rsidR="00780F76" w:rsidRPr="00D3662B">
        <w:t>s</w:t>
      </w:r>
      <w:r w:rsidR="00147F04" w:rsidRPr="00D3662B">
        <w:t xml:space="preserve">konsolidowany raport </w:t>
      </w:r>
      <w:r w:rsidR="00D3662B" w:rsidRPr="00D3662B">
        <w:t>kwartalny</w:t>
      </w:r>
      <w:r w:rsidR="0088638A" w:rsidRPr="00D3662B">
        <w:t xml:space="preserve"> </w:t>
      </w:r>
      <w:r w:rsidRPr="00D3662B">
        <w:t>został</w:t>
      </w:r>
      <w:r w:rsidRPr="00090522">
        <w:t xml:space="preserve"> zatwierdzon</w:t>
      </w:r>
      <w:r w:rsidR="00147F04" w:rsidRPr="00090522">
        <w:t>y</w:t>
      </w:r>
      <w:r w:rsidRPr="00090522">
        <w:t xml:space="preserve"> do publikacji przez Zarząd</w:t>
      </w:r>
      <w:r w:rsidR="00147F04" w:rsidRPr="00090522">
        <w:t xml:space="preserve"> </w:t>
      </w:r>
      <w:r w:rsidRPr="00090522">
        <w:t xml:space="preserve">w </w:t>
      </w:r>
      <w:r w:rsidR="003979AD" w:rsidRPr="00090522">
        <w:t xml:space="preserve">dniu </w:t>
      </w:r>
      <w:r w:rsidR="00EA2211">
        <w:t>2</w:t>
      </w:r>
      <w:r w:rsidR="00D31996">
        <w:t>6</w:t>
      </w:r>
      <w:r w:rsidR="00EA2211">
        <w:t xml:space="preserve"> lutego 2019</w:t>
      </w:r>
      <w:r w:rsidR="00B2020C" w:rsidRPr="00090522">
        <w:t xml:space="preserve"> </w:t>
      </w:r>
      <w:r w:rsidR="00095EFA" w:rsidRPr="00090522">
        <w:t>roku</w:t>
      </w:r>
      <w:r w:rsidRPr="00090522">
        <w:t>.</w:t>
      </w:r>
    </w:p>
    <w:p w:rsidR="00571A37" w:rsidRDefault="00571A37" w:rsidP="002A3718">
      <w:pPr>
        <w:pStyle w:val="tekstpodstawowysprawozdania"/>
      </w:pPr>
      <w:bookmarkStart w:id="1042" w:name="_Toc301725828"/>
    </w:p>
    <w:p w:rsidR="00780F76" w:rsidRDefault="00780F76" w:rsidP="002A3718">
      <w:pPr>
        <w:pStyle w:val="tekstpodstawowysprawozdania"/>
      </w:pPr>
    </w:p>
    <w:p w:rsidR="00780F76" w:rsidRPr="00780F76" w:rsidRDefault="00780F76" w:rsidP="002A3718">
      <w:pPr>
        <w:pStyle w:val="tekstpodstawowysprawozdania"/>
        <w:sectPr w:rsidR="00780F76" w:rsidRPr="00780F76" w:rsidSect="007B5324">
          <w:footerReference w:type="default" r:id="rId17"/>
          <w:pgSz w:w="11906" w:h="16838" w:code="9"/>
          <w:pgMar w:top="1418" w:right="1134" w:bottom="1418" w:left="1701" w:header="709" w:footer="709" w:gutter="0"/>
          <w:cols w:space="708"/>
          <w:docGrid w:linePitch="272"/>
        </w:sectPr>
      </w:pPr>
    </w:p>
    <w:p w:rsidR="00400FCE" w:rsidRPr="002A3718" w:rsidRDefault="007A35ED" w:rsidP="00100752">
      <w:pPr>
        <w:pStyle w:val="Spr01"/>
      </w:pPr>
      <w:bookmarkStart w:id="1043" w:name="_Toc2010404"/>
      <w:r>
        <w:lastRenderedPageBreak/>
        <w:t>ŚRÓDROCZNE</w:t>
      </w:r>
      <w:r w:rsidR="00EC0FF3" w:rsidRPr="002A3718">
        <w:t xml:space="preserve"> SKRÓCONE SKONSOLIDOWANE SPRAWOZDANIE FINANSOWE GRUPY KAPITAŁOWEJ </w:t>
      </w:r>
      <w:bookmarkEnd w:id="1042"/>
      <w:r w:rsidR="00B8105B">
        <w:t>VOTUM</w:t>
      </w:r>
      <w:bookmarkEnd w:id="1043"/>
      <w:r w:rsidR="00EC0FF3" w:rsidRPr="002A3718">
        <w:t xml:space="preserve"> </w:t>
      </w:r>
    </w:p>
    <w:p w:rsidR="00961C2C" w:rsidRDefault="00EC5950" w:rsidP="00961C2C">
      <w:pPr>
        <w:autoSpaceDE w:val="0"/>
        <w:autoSpaceDN w:val="0"/>
        <w:adjustRightInd w:val="0"/>
        <w:spacing w:line="276" w:lineRule="auto"/>
        <w:jc w:val="left"/>
        <w:rPr>
          <w:sz w:val="22"/>
        </w:rPr>
      </w:pPr>
      <w:r w:rsidRPr="00D544CE">
        <w:rPr>
          <w:rFonts w:ascii="Calibri" w:hAnsi="Calibri" w:cs="Arial"/>
        </w:rPr>
        <w:t>S</w:t>
      </w:r>
      <w:r w:rsidR="00EC0FF3" w:rsidRPr="00D544CE">
        <w:rPr>
          <w:rFonts w:ascii="Calibri" w:hAnsi="Calibri" w:cs="Arial"/>
        </w:rPr>
        <w:t>konsolidowany rachunek zysków i strat</w:t>
      </w:r>
      <w:bookmarkStart w:id="1044" w:name="RANGE!C5:H54"/>
    </w:p>
    <w:tbl>
      <w:tblPr>
        <w:tblW w:w="8881" w:type="dxa"/>
        <w:tblCellMar>
          <w:left w:w="70" w:type="dxa"/>
          <w:right w:w="70" w:type="dxa"/>
        </w:tblCellMar>
        <w:tblLook w:val="04A0" w:firstRow="1" w:lastRow="0" w:firstColumn="1" w:lastColumn="0" w:noHBand="0" w:noVBand="1"/>
      </w:tblPr>
      <w:tblGrid>
        <w:gridCol w:w="3756"/>
        <w:gridCol w:w="1554"/>
        <w:gridCol w:w="1292"/>
        <w:gridCol w:w="1292"/>
        <w:gridCol w:w="987"/>
      </w:tblGrid>
      <w:tr w:rsidR="00961C2C" w:rsidRPr="00961C2C" w:rsidTr="00961C2C">
        <w:trPr>
          <w:divId w:val="521940433"/>
          <w:trHeight w:val="609"/>
        </w:trPr>
        <w:tc>
          <w:tcPr>
            <w:tcW w:w="375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b/>
                <w:bCs/>
                <w:color w:val="FFFFFF"/>
                <w:sz w:val="15"/>
                <w:szCs w:val="15"/>
                <w:lang w:eastAsia="pl-PL"/>
              </w:rPr>
            </w:pPr>
            <w:r w:rsidRPr="00961C2C">
              <w:rPr>
                <w:rFonts w:ascii="Calibri" w:eastAsia="Times New Roman" w:hAnsi="Calibri" w:cs="Calibri"/>
                <w:b/>
                <w:bCs/>
                <w:color w:val="FFFFFF"/>
                <w:sz w:val="15"/>
                <w:szCs w:val="15"/>
                <w:lang w:eastAsia="pl-PL"/>
              </w:rPr>
              <w:t> </w:t>
            </w:r>
            <w:bookmarkEnd w:id="1044"/>
          </w:p>
        </w:tc>
        <w:tc>
          <w:tcPr>
            <w:tcW w:w="1554" w:type="dxa"/>
            <w:tcBorders>
              <w:top w:val="nil"/>
              <w:left w:val="nil"/>
              <w:bottom w:val="nil"/>
              <w:right w:val="nil"/>
            </w:tcBorders>
            <w:shd w:val="clear" w:color="000000" w:fill="990007"/>
            <w:vAlign w:val="center"/>
            <w:hideMark/>
          </w:tcPr>
          <w:p w:rsidR="00961C2C" w:rsidRPr="00961C2C" w:rsidRDefault="00961C2C" w:rsidP="00961C2C">
            <w:pPr>
              <w:ind w:left="331"/>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292"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01.10.2018-31.12.2018</w:t>
            </w:r>
          </w:p>
        </w:tc>
        <w:tc>
          <w:tcPr>
            <w:tcW w:w="1292"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c>
          <w:tcPr>
            <w:tcW w:w="987"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01.10.2017-31.12.2017</w:t>
            </w:r>
          </w:p>
        </w:tc>
      </w:tr>
      <w:tr w:rsidR="00961C2C" w:rsidRPr="00961C2C" w:rsidTr="00961C2C">
        <w:trPr>
          <w:divId w:val="521940433"/>
          <w:trHeight w:val="415"/>
        </w:trPr>
        <w:tc>
          <w:tcPr>
            <w:tcW w:w="375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b/>
                <w:bCs/>
                <w:color w:val="FFFFFF"/>
                <w:sz w:val="15"/>
                <w:szCs w:val="15"/>
                <w:lang w:eastAsia="pl-PL"/>
              </w:rPr>
            </w:pPr>
            <w:r w:rsidRPr="00961C2C">
              <w:rPr>
                <w:rFonts w:ascii="Calibri" w:eastAsia="Times New Roman" w:hAnsi="Calibri" w:cs="Calibri"/>
                <w:b/>
                <w:bCs/>
                <w:color w:val="FFFFFF"/>
                <w:sz w:val="15"/>
                <w:szCs w:val="15"/>
                <w:lang w:eastAsia="pl-PL"/>
              </w:rPr>
              <w:t> </w:t>
            </w:r>
          </w:p>
        </w:tc>
        <w:tc>
          <w:tcPr>
            <w:tcW w:w="1554" w:type="dxa"/>
            <w:tcBorders>
              <w:top w:val="nil"/>
              <w:left w:val="nil"/>
              <w:bottom w:val="nil"/>
              <w:right w:val="nil"/>
            </w:tcBorders>
            <w:shd w:val="clear" w:color="000000" w:fill="990007"/>
            <w:vAlign w:val="center"/>
            <w:hideMark/>
          </w:tcPr>
          <w:p w:rsidR="00961C2C" w:rsidRPr="00961C2C" w:rsidRDefault="00961C2C" w:rsidP="00961C2C">
            <w:pPr>
              <w:ind w:left="331"/>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1292"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1292" w:type="dxa"/>
            <w:tcBorders>
              <w:top w:val="nil"/>
              <w:left w:val="nil"/>
              <w:bottom w:val="nil"/>
              <w:right w:val="nil"/>
            </w:tcBorders>
            <w:shd w:val="clear" w:color="000000" w:fill="990007"/>
            <w:vAlign w:val="center"/>
            <w:hideMark/>
          </w:tcPr>
          <w:p w:rsidR="00961C2C" w:rsidRPr="00961C2C" w:rsidRDefault="00961C2C" w:rsidP="00961C2C">
            <w:pPr>
              <w:ind w:firstLine="72"/>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xml:space="preserve">dane według MSR 18 </w:t>
            </w:r>
          </w:p>
        </w:tc>
        <w:tc>
          <w:tcPr>
            <w:tcW w:w="987"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xml:space="preserve">dane według MSR 18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Przychody ze sprzedaży</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105 189</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29 121</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93 970</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25 972</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 produktów</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 usług</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105 189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29 121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93 970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25 972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 towarów i materiałów</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Koszty działalności operacyjnej</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93 784</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24 209</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87 978</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24 670</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Amortyzacja</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3 231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586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2 400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587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Zużycie materiałów i energii</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2 107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522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3 026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854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Usługi obce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56 791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16 066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48 447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13 631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Podatki i opłaty</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4 758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1 098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5 303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1 381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Wynagrodzenia</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21 516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4 695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23 230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6 763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Ubezpieczenia społeczne i inne świadczenia</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3 965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813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4 219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1 168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Pozostałe </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1 402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415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1 353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286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Wartość sprzedanych towarów i materiałów</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14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14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521940433"/>
          <w:trHeight w:val="200"/>
        </w:trPr>
        <w:tc>
          <w:tcPr>
            <w:tcW w:w="375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ze sprzedaży</w:t>
            </w:r>
          </w:p>
        </w:tc>
        <w:tc>
          <w:tcPr>
            <w:tcW w:w="155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11 405</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4 912</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5 992</w:t>
            </w:r>
          </w:p>
        </w:tc>
        <w:tc>
          <w:tcPr>
            <w:tcW w:w="98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1 302</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Pozostałe przychody operacyjne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1 794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461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802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281    </w:t>
            </w:r>
          </w:p>
        </w:tc>
      </w:tr>
      <w:tr w:rsidR="00961C2C" w:rsidRPr="00961C2C" w:rsidTr="00961C2C">
        <w:trPr>
          <w:divId w:val="521940433"/>
          <w:trHeight w:val="194"/>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ze zbycia niefinansowych aktywów trwałych</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1 019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321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180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28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Dotacje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47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47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przychody operacyjne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728</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128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575</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241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Dywidenda, udział w zyskach</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Pozostałe koszty operacyjne </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1 940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800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1 820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1 228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Strata ze zbycia niefinansowych aktywów trwałych</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5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Aktualizacja wartości aktywów niefinansowych</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22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22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521940433"/>
          <w:trHeight w:val="162"/>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koszty operacyjne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1 894</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784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1 815</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1 229    </w:t>
            </w:r>
          </w:p>
        </w:tc>
      </w:tr>
      <w:tr w:rsidR="00961C2C" w:rsidRPr="00961C2C" w:rsidTr="00961C2C">
        <w:trPr>
          <w:divId w:val="521940433"/>
          <w:trHeight w:val="282"/>
        </w:trPr>
        <w:tc>
          <w:tcPr>
            <w:tcW w:w="375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na działalności operacyjnej</w:t>
            </w:r>
          </w:p>
        </w:tc>
        <w:tc>
          <w:tcPr>
            <w:tcW w:w="155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11 259</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4 573</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4 974</w:t>
            </w:r>
          </w:p>
        </w:tc>
        <w:tc>
          <w:tcPr>
            <w:tcW w:w="98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355</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Przychody finansowe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410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36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561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204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Odsetki</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123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209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53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Aktualizacja aktywów finansowych</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108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40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287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244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111</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Koszty finansowe</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1 487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532</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1 011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435</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Odsetki</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939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267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764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278    </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Aktualizacja aktywów finansowych</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63    </w:t>
            </w:r>
          </w:p>
        </w:tc>
      </w:tr>
      <w:tr w:rsidR="00961C2C" w:rsidRPr="00961C2C" w:rsidTr="00961C2C">
        <w:trPr>
          <w:divId w:val="521940433"/>
          <w:trHeight w:val="271"/>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w:t>
            </w:r>
          </w:p>
        </w:tc>
        <w:tc>
          <w:tcPr>
            <w:tcW w:w="1554"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548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265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247    </w:t>
            </w:r>
          </w:p>
        </w:tc>
        <w:tc>
          <w:tcPr>
            <w:tcW w:w="987"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220</w:t>
            </w:r>
          </w:p>
        </w:tc>
      </w:tr>
      <w:tr w:rsidR="00961C2C" w:rsidRPr="00961C2C" w:rsidTr="00961C2C">
        <w:trPr>
          <w:divId w:val="521940433"/>
          <w:trHeight w:val="415"/>
        </w:trPr>
        <w:tc>
          <w:tcPr>
            <w:tcW w:w="3756" w:type="dxa"/>
            <w:tcBorders>
              <w:top w:val="single" w:sz="4" w:space="0" w:color="990003"/>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Udział w zyskach (stratach) netto jednostek rozliczanych metodą praw własności</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      </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      </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15</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      </w:t>
            </w:r>
          </w:p>
        </w:tc>
      </w:tr>
      <w:tr w:rsidR="00961C2C" w:rsidRPr="00961C2C" w:rsidTr="00961C2C">
        <w:trPr>
          <w:divId w:val="521940433"/>
          <w:trHeight w:val="200"/>
        </w:trPr>
        <w:tc>
          <w:tcPr>
            <w:tcW w:w="375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przed opodatkowaniem</w:t>
            </w:r>
          </w:p>
        </w:tc>
        <w:tc>
          <w:tcPr>
            <w:tcW w:w="155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10 182</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4 077</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4 539</w:t>
            </w:r>
          </w:p>
        </w:tc>
        <w:tc>
          <w:tcPr>
            <w:tcW w:w="98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124</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Podatek dochodowy</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1 983</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699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1 290</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414</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netto z działalności kontynuowanej</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8 199</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3 378</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3 249</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-290</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z działalności zaniechanej</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521940433"/>
          <w:trHeight w:val="200"/>
        </w:trPr>
        <w:tc>
          <w:tcPr>
            <w:tcW w:w="375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netto</w:t>
            </w:r>
          </w:p>
        </w:tc>
        <w:tc>
          <w:tcPr>
            <w:tcW w:w="155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8 199</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3 378</w:t>
            </w:r>
          </w:p>
        </w:tc>
        <w:tc>
          <w:tcPr>
            <w:tcW w:w="129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3 249</w:t>
            </w:r>
          </w:p>
        </w:tc>
        <w:tc>
          <w:tcPr>
            <w:tcW w:w="98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-290</w:t>
            </w:r>
          </w:p>
        </w:tc>
      </w:tr>
      <w:tr w:rsidR="00961C2C" w:rsidRPr="00961C2C" w:rsidTr="00961C2C">
        <w:trPr>
          <w:divId w:val="521940433"/>
          <w:trHeight w:val="356"/>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przypisana akcjonariuszom niekontrolującym</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151 </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51</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97 </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12</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Zysk (strata) netto podmiotu dominującego</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8 048</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3 327</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3 152</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-302</w:t>
            </w:r>
          </w:p>
        </w:tc>
      </w:tr>
      <w:tr w:rsidR="00961C2C" w:rsidRPr="00961C2C" w:rsidTr="00961C2C">
        <w:trPr>
          <w:divId w:val="521940433"/>
          <w:trHeight w:val="200"/>
        </w:trPr>
        <w:tc>
          <w:tcPr>
            <w:tcW w:w="3756" w:type="dxa"/>
            <w:tcBorders>
              <w:top w:val="single" w:sz="4" w:space="0" w:color="990003"/>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Zysk (strata) netto na jedną akcję (w zł)</w:t>
            </w:r>
          </w:p>
        </w:tc>
        <w:tc>
          <w:tcPr>
            <w:tcW w:w="1554"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0,67</w:t>
            </w:r>
          </w:p>
        </w:tc>
        <w:tc>
          <w:tcPr>
            <w:tcW w:w="1292"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0,28</w:t>
            </w:r>
          </w:p>
        </w:tc>
        <w:tc>
          <w:tcPr>
            <w:tcW w:w="1292"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0,27</w:t>
            </w:r>
          </w:p>
        </w:tc>
        <w:tc>
          <w:tcPr>
            <w:tcW w:w="987"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-0,03</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Podstawowy za okres obrotowy</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0,67</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0,28</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0,27</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-0,02</w:t>
            </w:r>
          </w:p>
        </w:tc>
      </w:tr>
      <w:tr w:rsidR="00961C2C" w:rsidRPr="00961C2C" w:rsidTr="00961C2C">
        <w:trPr>
          <w:divId w:val="521940433"/>
          <w:trHeight w:val="200"/>
        </w:trPr>
        <w:tc>
          <w:tcPr>
            <w:tcW w:w="3756" w:type="dxa"/>
            <w:tcBorders>
              <w:top w:val="nil"/>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Rozwodniony za okres obrotowy</w:t>
            </w:r>
          </w:p>
        </w:tc>
        <w:tc>
          <w:tcPr>
            <w:tcW w:w="1554"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92"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92"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7"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21940433"/>
          <w:trHeight w:val="341"/>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4"/>
                <w:szCs w:val="14"/>
                <w:lang w:eastAsia="pl-PL"/>
              </w:rPr>
            </w:pPr>
            <w:r w:rsidRPr="00961C2C">
              <w:rPr>
                <w:rFonts w:ascii="Calibri" w:eastAsia="Times New Roman" w:hAnsi="Calibri" w:cs="Calibri"/>
                <w:b/>
                <w:bCs/>
                <w:i/>
                <w:iCs/>
                <w:color w:val="000000"/>
                <w:sz w:val="14"/>
                <w:szCs w:val="14"/>
                <w:lang w:eastAsia="pl-PL"/>
              </w:rPr>
              <w:t xml:space="preserve">Zysk (strata) </w:t>
            </w:r>
            <w:r w:rsidRPr="00961C2C">
              <w:rPr>
                <w:rFonts w:ascii="Czcionka tekstu podstawowego" w:eastAsia="Times New Roman" w:hAnsi="Czcionka tekstu podstawowego" w:cs="Calibri"/>
                <w:b/>
                <w:bCs/>
                <w:i/>
                <w:iCs/>
                <w:color w:val="000000"/>
                <w:sz w:val="14"/>
                <w:szCs w:val="14"/>
                <w:lang w:eastAsia="pl-PL"/>
              </w:rPr>
              <w:t>netto na jedną akcję z działalności kontynuowanej (w zł)</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0,67</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0,28</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0,27</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-0,03</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Podstawowy za okres obrotowy</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0,67</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0,28</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0,27</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-0,02</w:t>
            </w:r>
          </w:p>
        </w:tc>
      </w:tr>
      <w:tr w:rsidR="00961C2C" w:rsidRPr="00961C2C" w:rsidTr="00961C2C">
        <w:trPr>
          <w:divId w:val="521940433"/>
          <w:trHeight w:val="200"/>
        </w:trPr>
        <w:tc>
          <w:tcPr>
            <w:tcW w:w="375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Rozwodniony za okres obrotowy</w:t>
            </w:r>
          </w:p>
        </w:tc>
        <w:tc>
          <w:tcPr>
            <w:tcW w:w="1554"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92"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21940433"/>
          <w:trHeight w:val="200"/>
        </w:trPr>
        <w:tc>
          <w:tcPr>
            <w:tcW w:w="3756" w:type="dxa"/>
            <w:tcBorders>
              <w:top w:val="nil"/>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Zysk (strata) netto na jedną akcję z działalności zaniechanej (w zł)</w:t>
            </w:r>
          </w:p>
        </w:tc>
        <w:tc>
          <w:tcPr>
            <w:tcW w:w="1554"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292"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292"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87"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r>
    </w:tbl>
    <w:p w:rsidR="00331AE9" w:rsidRDefault="00331AE9" w:rsidP="00E96C71">
      <w:pPr>
        <w:pStyle w:val="tekstpodstawowysprawozdania"/>
        <w:rPr>
          <w:sz w:val="22"/>
          <w:szCs w:val="22"/>
        </w:rPr>
      </w:pPr>
    </w:p>
    <w:p w:rsidR="00B052C1" w:rsidRDefault="00B052C1" w:rsidP="00E96C71">
      <w:pPr>
        <w:pStyle w:val="tekstpodstawowysprawozdania"/>
        <w:rPr>
          <w:sz w:val="22"/>
          <w:szCs w:val="22"/>
        </w:rPr>
      </w:pPr>
    </w:p>
    <w:p w:rsidR="00AF59C6" w:rsidRDefault="00AF59C6" w:rsidP="00E96C71">
      <w:pPr>
        <w:pStyle w:val="tekstpodstawowysprawozdania"/>
        <w:rPr>
          <w:sz w:val="22"/>
          <w:szCs w:val="22"/>
        </w:rPr>
      </w:pPr>
    </w:p>
    <w:p w:rsidR="00093076" w:rsidRDefault="00093076" w:rsidP="00B7539F">
      <w:pPr>
        <w:spacing w:after="200" w:line="276" w:lineRule="auto"/>
        <w:jc w:val="left"/>
        <w:rPr>
          <w:sz w:val="22"/>
        </w:rPr>
      </w:pPr>
      <w:r>
        <w:rPr>
          <w:sz w:val="22"/>
        </w:rPr>
        <w:br w:type="page"/>
      </w:r>
    </w:p>
    <w:p w:rsidR="00A80FCF" w:rsidRPr="003A4730" w:rsidRDefault="00FC0EDD" w:rsidP="003A4730">
      <w:pPr>
        <w:autoSpaceDE w:val="0"/>
        <w:autoSpaceDN w:val="0"/>
        <w:adjustRightInd w:val="0"/>
        <w:spacing w:line="276" w:lineRule="auto"/>
        <w:jc w:val="left"/>
        <w:rPr>
          <w:rFonts w:ascii="Calibri" w:hAnsi="Calibri" w:cs="Arial"/>
        </w:rPr>
      </w:pPr>
      <w:r w:rsidRPr="00792553">
        <w:rPr>
          <w:rFonts w:ascii="Calibri" w:hAnsi="Calibri" w:cs="Arial"/>
        </w:rPr>
        <w:lastRenderedPageBreak/>
        <w:t xml:space="preserve">Wrocław, dnia </w:t>
      </w:r>
      <w:r w:rsidR="00EA2211">
        <w:rPr>
          <w:rFonts w:ascii="Calibri" w:hAnsi="Calibri" w:cs="Arial"/>
        </w:rPr>
        <w:t>2</w:t>
      </w:r>
      <w:r w:rsidR="00776286">
        <w:rPr>
          <w:rFonts w:ascii="Calibri" w:hAnsi="Calibri" w:cs="Arial"/>
        </w:rPr>
        <w:t>6</w:t>
      </w:r>
      <w:r w:rsidR="00EA2211">
        <w:rPr>
          <w:rFonts w:ascii="Calibri" w:hAnsi="Calibri" w:cs="Arial"/>
        </w:rPr>
        <w:t xml:space="preserve"> lutego 2019</w:t>
      </w:r>
      <w:r w:rsidR="00A80FCF" w:rsidRPr="003A4730">
        <w:rPr>
          <w:rFonts w:ascii="Calibri" w:hAnsi="Calibri" w:cs="Arial"/>
        </w:rPr>
        <w:t>r.</w:t>
      </w:r>
    </w:p>
    <w:p w:rsidR="00A80FCF" w:rsidRPr="000401F7" w:rsidRDefault="00A80FCF" w:rsidP="00A80FCF">
      <w:pPr>
        <w:rPr>
          <w:rFonts w:ascii="Calibri" w:hAnsi="Calibri"/>
          <w:szCs w:val="18"/>
        </w:rPr>
      </w:pPr>
    </w:p>
    <w:p w:rsidR="005252B2" w:rsidRPr="003A4730" w:rsidRDefault="005252B2" w:rsidP="003A4730">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5252B2" w:rsidRPr="000401F7" w:rsidRDefault="005252B2" w:rsidP="005252B2">
      <w:pPr>
        <w:rPr>
          <w:rFonts w:ascii="Calibri" w:hAnsi="Calibri"/>
          <w:szCs w:val="18"/>
        </w:rPr>
      </w:pPr>
    </w:p>
    <w:p w:rsidR="00B54D39" w:rsidRPr="000401F7" w:rsidRDefault="00B54D39" w:rsidP="00B54D39">
      <w:pPr>
        <w:rPr>
          <w:rFonts w:ascii="Calibri" w:hAnsi="Calibri"/>
          <w:sz w:val="17"/>
          <w:szCs w:val="17"/>
        </w:rPr>
      </w:pPr>
      <w:bookmarkStart w:id="1045" w:name="_Hlk483466795"/>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B54D39" w:rsidRPr="003A4730" w:rsidRDefault="00B54D39" w:rsidP="00B54D39">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bookmarkEnd w:id="1045"/>
    <w:p w:rsidR="00B54D39" w:rsidRDefault="00B54D39" w:rsidP="00B54D39">
      <w:pPr>
        <w:rPr>
          <w:rFonts w:ascii="Calibri" w:hAnsi="Calibri"/>
          <w:szCs w:val="18"/>
        </w:rPr>
      </w:pPr>
    </w:p>
    <w:p w:rsidR="00B54D39" w:rsidRPr="000401F7" w:rsidRDefault="00B54D39" w:rsidP="00B54D39">
      <w:pPr>
        <w:rPr>
          <w:rFonts w:ascii="Calibri" w:hAnsi="Calibri"/>
          <w:szCs w:val="18"/>
        </w:rPr>
      </w:pPr>
    </w:p>
    <w:p w:rsidR="00B54D39" w:rsidRPr="00E50A75" w:rsidRDefault="00B54D39" w:rsidP="00B54D39">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B54D39" w:rsidRPr="00E50A75" w:rsidRDefault="00B54D39" w:rsidP="00B54D39">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B54D39" w:rsidRPr="000401F7" w:rsidRDefault="00B54D39" w:rsidP="00B54D39">
      <w:pPr>
        <w:rPr>
          <w:rFonts w:ascii="Calibri" w:hAnsi="Calibri"/>
          <w:szCs w:val="18"/>
        </w:rPr>
      </w:pPr>
    </w:p>
    <w:p w:rsidR="005252B2" w:rsidRPr="000401F7" w:rsidRDefault="005252B2" w:rsidP="005252B2">
      <w:pPr>
        <w:rPr>
          <w:rFonts w:ascii="Calibri" w:hAnsi="Calibri"/>
          <w:szCs w:val="18"/>
        </w:rPr>
      </w:pPr>
    </w:p>
    <w:p w:rsidR="005B201C" w:rsidRDefault="005B201C" w:rsidP="005252B2">
      <w:pPr>
        <w:rPr>
          <w:rFonts w:ascii="Calibri" w:hAnsi="Calibri"/>
          <w:szCs w:val="18"/>
        </w:rPr>
      </w:pPr>
    </w:p>
    <w:p w:rsidR="005252B2" w:rsidRPr="000401F7" w:rsidRDefault="005252B2" w:rsidP="005252B2">
      <w:pPr>
        <w:rPr>
          <w:rFonts w:ascii="Calibri" w:hAnsi="Calibri"/>
          <w:szCs w:val="18"/>
        </w:rPr>
      </w:pPr>
      <w:r w:rsidRPr="000401F7">
        <w:rPr>
          <w:rFonts w:ascii="Calibri" w:hAnsi="Calibri"/>
          <w:szCs w:val="18"/>
        </w:rPr>
        <w:t>Podpis osoby sporządzającej sprawozdanie:</w:t>
      </w:r>
    </w:p>
    <w:p w:rsidR="005252B2" w:rsidRPr="000401F7" w:rsidRDefault="005252B2" w:rsidP="005252B2">
      <w:pPr>
        <w:autoSpaceDE w:val="0"/>
        <w:autoSpaceDN w:val="0"/>
        <w:adjustRightInd w:val="0"/>
        <w:jc w:val="left"/>
        <w:rPr>
          <w:rFonts w:ascii="Calibri" w:hAnsi="Calibri" w:cs="Calibri"/>
          <w:b/>
          <w:szCs w:val="18"/>
        </w:rPr>
      </w:pPr>
    </w:p>
    <w:p w:rsidR="005252B2" w:rsidRPr="000401F7" w:rsidRDefault="005252B2" w:rsidP="005252B2">
      <w:pPr>
        <w:jc w:val="left"/>
        <w:rPr>
          <w:rFonts w:ascii="Calibri" w:hAnsi="Calibri"/>
          <w:szCs w:val="18"/>
        </w:rPr>
      </w:pPr>
    </w:p>
    <w:p w:rsidR="005252B2" w:rsidRPr="000401F7" w:rsidRDefault="005252B2" w:rsidP="005252B2">
      <w:pPr>
        <w:jc w:val="left"/>
        <w:rPr>
          <w:rFonts w:ascii="Calibri" w:hAnsi="Calibri"/>
          <w:szCs w:val="18"/>
        </w:rPr>
      </w:pPr>
      <w:r w:rsidRPr="000401F7">
        <w:rPr>
          <w:rFonts w:ascii="Calibri" w:hAnsi="Calibri"/>
          <w:szCs w:val="18"/>
        </w:rPr>
        <w:t>…………………………...……………</w:t>
      </w:r>
      <w:r w:rsidR="002D0F54">
        <w:rPr>
          <w:rFonts w:ascii="Calibri" w:hAnsi="Calibri"/>
          <w:szCs w:val="18"/>
        </w:rPr>
        <w:t>…………………………………</w:t>
      </w:r>
    </w:p>
    <w:p w:rsidR="005252B2" w:rsidRDefault="005252B2" w:rsidP="005252B2">
      <w:pPr>
        <w:autoSpaceDE w:val="0"/>
        <w:autoSpaceDN w:val="0"/>
        <w:adjustRightInd w:val="0"/>
        <w:spacing w:line="276" w:lineRule="auto"/>
        <w:jc w:val="left"/>
        <w:rPr>
          <w:rFonts w:ascii="Calibri" w:hAnsi="Calibri" w:cs="Arial"/>
        </w:rPr>
      </w:pPr>
      <w:r w:rsidRPr="000401F7">
        <w:rPr>
          <w:rFonts w:ascii="Calibri" w:hAnsi="Calibri" w:cs="Arial"/>
        </w:rPr>
        <w:t xml:space="preserve">Marcin Wenzel – </w:t>
      </w:r>
      <w:r>
        <w:rPr>
          <w:rFonts w:ascii="Calibri" w:hAnsi="Calibri" w:cs="Arial"/>
        </w:rPr>
        <w:t>Menedżer ds. sprawozdawczości</w:t>
      </w:r>
    </w:p>
    <w:p w:rsidR="005252B2" w:rsidRPr="000401F7" w:rsidRDefault="005252B2" w:rsidP="005252B2">
      <w:pPr>
        <w:autoSpaceDE w:val="0"/>
        <w:autoSpaceDN w:val="0"/>
        <w:adjustRightInd w:val="0"/>
        <w:spacing w:line="276" w:lineRule="auto"/>
        <w:jc w:val="left"/>
        <w:rPr>
          <w:rFonts w:ascii="Calibri" w:hAnsi="Calibri" w:cs="Arial"/>
        </w:rPr>
      </w:pPr>
      <w:r>
        <w:rPr>
          <w:rFonts w:ascii="Calibri" w:hAnsi="Calibri" w:cs="Arial"/>
        </w:rPr>
        <w:t xml:space="preserve"> i audytu wewnętrznego Grupy Kapitałowej</w:t>
      </w:r>
    </w:p>
    <w:p w:rsidR="005252B2" w:rsidRDefault="005252B2" w:rsidP="005252B2">
      <w:pPr>
        <w:spacing w:after="200" w:line="276" w:lineRule="auto"/>
        <w:jc w:val="left"/>
        <w:rPr>
          <w:rFonts w:ascii="Calibri" w:hAnsi="Calibri" w:cs="Arial"/>
          <w:b/>
          <w:szCs w:val="18"/>
        </w:rPr>
      </w:pPr>
    </w:p>
    <w:p w:rsidR="00A80FCF" w:rsidRDefault="00A80FCF">
      <w:pPr>
        <w:spacing w:after="200" w:line="276" w:lineRule="auto"/>
        <w:jc w:val="left"/>
        <w:rPr>
          <w:rFonts w:ascii="Calibri" w:hAnsi="Calibri" w:cs="Arial"/>
          <w:b/>
          <w:szCs w:val="18"/>
        </w:rPr>
      </w:pPr>
      <w:r>
        <w:rPr>
          <w:rFonts w:ascii="Calibri" w:hAnsi="Calibri" w:cs="Arial"/>
          <w:b/>
          <w:szCs w:val="18"/>
        </w:rPr>
        <w:br w:type="page"/>
      </w:r>
    </w:p>
    <w:p w:rsidR="00400FCE" w:rsidRPr="008B7C9F" w:rsidRDefault="00EC0FF3" w:rsidP="002A3718">
      <w:pPr>
        <w:pStyle w:val="tekstpodstawowysprawozdania"/>
      </w:pPr>
      <w:r w:rsidRPr="005F4B19">
        <w:lastRenderedPageBreak/>
        <w:t>Skonsolidowane sprawozdanie z całkowitych dochodów</w:t>
      </w:r>
      <w:r w:rsidRPr="008B7C9F">
        <w:t xml:space="preserve"> </w:t>
      </w:r>
      <w:r w:rsidR="005B70BD">
        <w:tab/>
      </w:r>
    </w:p>
    <w:p w:rsidR="00961C2C" w:rsidRDefault="00961C2C" w:rsidP="002A3718">
      <w:pPr>
        <w:pStyle w:val="tekstpodstawowysprawozdania"/>
        <w:rPr>
          <w:sz w:val="22"/>
          <w:szCs w:val="22"/>
        </w:rPr>
      </w:pPr>
    </w:p>
    <w:tbl>
      <w:tblPr>
        <w:tblW w:w="9440" w:type="dxa"/>
        <w:tblCellMar>
          <w:left w:w="70" w:type="dxa"/>
          <w:right w:w="70" w:type="dxa"/>
        </w:tblCellMar>
        <w:tblLook w:val="04A0" w:firstRow="1" w:lastRow="0" w:firstColumn="1" w:lastColumn="0" w:noHBand="0" w:noVBand="1"/>
      </w:tblPr>
      <w:tblGrid>
        <w:gridCol w:w="5616"/>
        <w:gridCol w:w="877"/>
        <w:gridCol w:w="995"/>
        <w:gridCol w:w="976"/>
        <w:gridCol w:w="976"/>
      </w:tblGrid>
      <w:tr w:rsidR="00961C2C" w:rsidRPr="00961C2C" w:rsidTr="00961C2C">
        <w:trPr>
          <w:divId w:val="51928207"/>
          <w:trHeight w:val="465"/>
        </w:trPr>
        <w:tc>
          <w:tcPr>
            <w:tcW w:w="561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b/>
                <w:bCs/>
                <w:color w:val="FFFFFF"/>
                <w:sz w:val="15"/>
                <w:szCs w:val="15"/>
                <w:lang w:eastAsia="pl-PL"/>
              </w:rPr>
            </w:pPr>
            <w:r w:rsidRPr="00961C2C">
              <w:rPr>
                <w:rFonts w:ascii="Calibri" w:eastAsia="Times New Roman" w:hAnsi="Calibri" w:cs="Calibri"/>
                <w:b/>
                <w:bCs/>
                <w:color w:val="FFFFFF"/>
                <w:sz w:val="15"/>
                <w:szCs w:val="15"/>
                <w:lang w:eastAsia="pl-PL"/>
              </w:rPr>
              <w:t> </w:t>
            </w:r>
          </w:p>
        </w:tc>
        <w:tc>
          <w:tcPr>
            <w:tcW w:w="877"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995"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01.10.2018-31.12.2018</w:t>
            </w:r>
          </w:p>
        </w:tc>
        <w:tc>
          <w:tcPr>
            <w:tcW w:w="9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c>
          <w:tcPr>
            <w:tcW w:w="9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01.10.2017-31.12.2017</w:t>
            </w:r>
          </w:p>
        </w:tc>
      </w:tr>
      <w:tr w:rsidR="00961C2C" w:rsidRPr="00961C2C" w:rsidTr="00961C2C">
        <w:trPr>
          <w:divId w:val="51928207"/>
          <w:trHeight w:val="645"/>
        </w:trPr>
        <w:tc>
          <w:tcPr>
            <w:tcW w:w="5616"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b/>
                <w:bCs/>
                <w:color w:val="FFFFFF"/>
                <w:sz w:val="15"/>
                <w:szCs w:val="15"/>
                <w:lang w:eastAsia="pl-PL"/>
              </w:rPr>
            </w:pPr>
            <w:r w:rsidRPr="00961C2C">
              <w:rPr>
                <w:rFonts w:ascii="Calibri" w:eastAsia="Times New Roman" w:hAnsi="Calibri" w:cs="Calibri"/>
                <w:b/>
                <w:bCs/>
                <w:color w:val="FFFFFF"/>
                <w:sz w:val="15"/>
                <w:szCs w:val="15"/>
                <w:lang w:eastAsia="pl-PL"/>
              </w:rPr>
              <w:t> </w:t>
            </w:r>
          </w:p>
        </w:tc>
        <w:tc>
          <w:tcPr>
            <w:tcW w:w="877"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995"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9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xml:space="preserve">dane według MSR 18 </w:t>
            </w:r>
          </w:p>
        </w:tc>
        <w:tc>
          <w:tcPr>
            <w:tcW w:w="97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xml:space="preserve">dane według MSR 18 </w:t>
            </w:r>
          </w:p>
        </w:tc>
      </w:tr>
      <w:tr w:rsidR="00961C2C" w:rsidRPr="00961C2C" w:rsidTr="00961C2C">
        <w:trPr>
          <w:divId w:val="51928207"/>
          <w:trHeight w:val="360"/>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Inne całkowite dochody</w:t>
            </w:r>
          </w:p>
        </w:tc>
        <w:tc>
          <w:tcPr>
            <w:tcW w:w="877"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Times New Roman" w:eastAsia="Times New Roman" w:hAnsi="Times New Roman" w:cs="Times New Roman"/>
                <w:sz w:val="20"/>
                <w:szCs w:val="20"/>
                <w:lang w:eastAsia="pl-PL"/>
              </w:rPr>
            </w:pP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Times New Roman" w:eastAsia="Times New Roman" w:hAnsi="Times New Roman" w:cs="Times New Roman"/>
                <w:sz w:val="20"/>
                <w:szCs w:val="20"/>
                <w:lang w:eastAsia="pl-PL"/>
              </w:rPr>
            </w:pP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Times New Roman" w:eastAsia="Times New Roman" w:hAnsi="Times New Roman" w:cs="Times New Roman"/>
                <w:sz w:val="20"/>
                <w:szCs w:val="20"/>
                <w:lang w:eastAsia="pl-PL"/>
              </w:rPr>
            </w:pPr>
          </w:p>
        </w:tc>
      </w:tr>
      <w:tr w:rsidR="00961C2C" w:rsidRPr="00961C2C" w:rsidTr="00961C2C">
        <w:trPr>
          <w:divId w:val="51928207"/>
          <w:trHeight w:val="360"/>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Składniki nie podlegające przeklasyfikowaniu w późniejszych okresach do wyniku</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r>
      <w:tr w:rsidR="00961C2C" w:rsidRPr="00961C2C" w:rsidTr="00961C2C">
        <w:trPr>
          <w:divId w:val="51928207"/>
          <w:trHeight w:val="360"/>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Zmiany w nadwyżce z przeszacowania</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439"/>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Składniki podlegające przeklasyfikowaniu w późniejszych okresach do wyniku</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153    </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141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92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13    </w:t>
            </w:r>
          </w:p>
        </w:tc>
      </w:tr>
      <w:tr w:rsidR="00961C2C" w:rsidRPr="00961C2C" w:rsidTr="00961C2C">
        <w:trPr>
          <w:divId w:val="51928207"/>
          <w:trHeight w:val="439"/>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Zyski (straty) z tytułu przeszacowania składników aktywów z tyt. zwiększenia udziałów w spółce zależnej</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-86</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28</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439"/>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z tyt. Sprzedaży udziałów w jednostce zależnej</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129</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129</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439"/>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Efektywna część zysków i strat związanych z instrumentami zabezpieczającymi przepływy środków pieniężnych</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285"/>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Zyski (straty) aktuarialne z programów określonych świadczeń emerytalnych</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285"/>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Różnice kursowe z wyceny jednostek działających za granicą</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sz w:val="15"/>
                <w:szCs w:val="15"/>
                <w:lang w:eastAsia="pl-PL"/>
              </w:rPr>
            </w:pPr>
            <w:r w:rsidRPr="00961C2C">
              <w:rPr>
                <w:rFonts w:ascii="Calibri" w:eastAsia="Times New Roman" w:hAnsi="Calibri" w:cs="Calibri"/>
                <w:sz w:val="15"/>
                <w:szCs w:val="15"/>
                <w:lang w:eastAsia="pl-PL"/>
              </w:rPr>
              <w:t>110</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-16</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92</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13</w:t>
            </w:r>
          </w:p>
        </w:tc>
      </w:tr>
      <w:tr w:rsidR="00961C2C" w:rsidRPr="00961C2C" w:rsidTr="00961C2C">
        <w:trPr>
          <w:divId w:val="51928207"/>
          <w:trHeight w:val="285"/>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Udział w dochodach całkowitych jednostek stowarzyszonych*</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285"/>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Podatek dochodowy związany z elementami pozostałych całkowitych dochodów</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51928207"/>
          <w:trHeight w:val="285"/>
        </w:trPr>
        <w:tc>
          <w:tcPr>
            <w:tcW w:w="561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Inne całkowite dochody ogółem, netto</w:t>
            </w:r>
          </w:p>
        </w:tc>
        <w:tc>
          <w:tcPr>
            <w:tcW w:w="87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153</w:t>
            </w:r>
          </w:p>
        </w:tc>
        <w:tc>
          <w:tcPr>
            <w:tcW w:w="99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141</w:t>
            </w:r>
          </w:p>
        </w:tc>
        <w:tc>
          <w:tcPr>
            <w:tcW w:w="97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92</w:t>
            </w:r>
          </w:p>
        </w:tc>
        <w:tc>
          <w:tcPr>
            <w:tcW w:w="97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13</w:t>
            </w:r>
          </w:p>
        </w:tc>
      </w:tr>
      <w:tr w:rsidR="00961C2C" w:rsidRPr="00961C2C" w:rsidTr="00961C2C">
        <w:trPr>
          <w:divId w:val="51928207"/>
          <w:trHeight w:val="285"/>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Suma całkowitych dochodów</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8 352    </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3 519</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3 341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-277</w:t>
            </w:r>
          </w:p>
        </w:tc>
      </w:tr>
      <w:tr w:rsidR="00961C2C" w:rsidRPr="00961C2C" w:rsidTr="00961C2C">
        <w:trPr>
          <w:divId w:val="51928207"/>
          <w:trHeight w:val="285"/>
        </w:trPr>
        <w:tc>
          <w:tcPr>
            <w:tcW w:w="561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Suma dochodów całkowitych przypisana akcjonariuszom niekontrolującym</w:t>
            </w:r>
          </w:p>
        </w:tc>
        <w:tc>
          <w:tcPr>
            <w:tcW w:w="87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151</w:t>
            </w:r>
          </w:p>
        </w:tc>
        <w:tc>
          <w:tcPr>
            <w:tcW w:w="99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51</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97    </w:t>
            </w:r>
          </w:p>
        </w:tc>
        <w:tc>
          <w:tcPr>
            <w:tcW w:w="97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    </w:t>
            </w:r>
          </w:p>
        </w:tc>
      </w:tr>
      <w:tr w:rsidR="00961C2C" w:rsidRPr="00961C2C" w:rsidTr="00961C2C">
        <w:trPr>
          <w:divId w:val="51928207"/>
          <w:trHeight w:val="285"/>
        </w:trPr>
        <w:tc>
          <w:tcPr>
            <w:tcW w:w="561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Suma dochodów całkowitych przypadająca na podmiot dominujący</w:t>
            </w:r>
          </w:p>
        </w:tc>
        <w:tc>
          <w:tcPr>
            <w:tcW w:w="87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8 201</w:t>
            </w:r>
          </w:p>
        </w:tc>
        <w:tc>
          <w:tcPr>
            <w:tcW w:w="99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3 468    </w:t>
            </w:r>
          </w:p>
        </w:tc>
        <w:tc>
          <w:tcPr>
            <w:tcW w:w="97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3 244</w:t>
            </w:r>
          </w:p>
        </w:tc>
        <w:tc>
          <w:tcPr>
            <w:tcW w:w="97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-289</w:t>
            </w:r>
          </w:p>
        </w:tc>
      </w:tr>
    </w:tbl>
    <w:p w:rsidR="000E183E" w:rsidRDefault="000E183E" w:rsidP="002A3718">
      <w:pPr>
        <w:pStyle w:val="tekstpodstawowysprawozdania"/>
        <w:rPr>
          <w:sz w:val="22"/>
          <w:szCs w:val="22"/>
        </w:rPr>
      </w:pPr>
    </w:p>
    <w:p w:rsidR="001B2E31" w:rsidRPr="001B2E31" w:rsidRDefault="001B2E31" w:rsidP="002A3718">
      <w:pPr>
        <w:pStyle w:val="tekstpodstawowysprawozdania"/>
        <w:rPr>
          <w:sz w:val="22"/>
        </w:rPr>
      </w:pP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2D0F54" w:rsidRPr="000401F7" w:rsidRDefault="002D0F54" w:rsidP="002D0F54">
      <w:pPr>
        <w:rPr>
          <w:rFonts w:ascii="Calibri" w:hAnsi="Calibri"/>
          <w:szCs w:val="18"/>
        </w:rPr>
      </w:pPr>
    </w:p>
    <w:p w:rsidR="002D0F54" w:rsidRPr="000401F7" w:rsidRDefault="002D0F54" w:rsidP="002D0F54">
      <w:pPr>
        <w:rPr>
          <w:rFonts w:ascii="Calibri" w:hAnsi="Calibri"/>
          <w:szCs w:val="18"/>
        </w:rPr>
      </w:pPr>
    </w:p>
    <w:p w:rsidR="002D0F54" w:rsidRPr="000401F7" w:rsidRDefault="002D0F54" w:rsidP="002D0F54">
      <w:pPr>
        <w:rPr>
          <w:rFonts w:ascii="Calibri" w:hAnsi="Calibri"/>
          <w:szCs w:val="18"/>
        </w:rPr>
      </w:pPr>
      <w:r w:rsidRPr="000401F7">
        <w:rPr>
          <w:rFonts w:ascii="Calibri" w:hAnsi="Calibri"/>
          <w:szCs w:val="18"/>
        </w:rPr>
        <w:t>Podpis osoby sporządzającej sprawozdanie:</w:t>
      </w:r>
    </w:p>
    <w:p w:rsidR="002D0F54" w:rsidRPr="000401F7" w:rsidRDefault="002D0F54" w:rsidP="002D0F54">
      <w:pPr>
        <w:rPr>
          <w:rFonts w:ascii="Calibri" w:hAnsi="Calibri"/>
          <w:szCs w:val="18"/>
        </w:rPr>
      </w:pPr>
    </w:p>
    <w:p w:rsidR="002D0F54" w:rsidRPr="000401F7" w:rsidRDefault="002D0F54" w:rsidP="002D0F54">
      <w:pPr>
        <w:autoSpaceDE w:val="0"/>
        <w:autoSpaceDN w:val="0"/>
        <w:adjustRightInd w:val="0"/>
        <w:jc w:val="left"/>
        <w:rPr>
          <w:rFonts w:ascii="Calibri" w:hAnsi="Calibri" w:cs="Calibri"/>
          <w:b/>
          <w:szCs w:val="18"/>
        </w:rPr>
      </w:pPr>
    </w:p>
    <w:p w:rsidR="002D0F54" w:rsidRPr="000401F7" w:rsidRDefault="002D0F54" w:rsidP="002D0F54">
      <w:pPr>
        <w:jc w:val="left"/>
        <w:rPr>
          <w:rFonts w:ascii="Calibri" w:hAnsi="Calibri"/>
          <w:szCs w:val="18"/>
        </w:rPr>
      </w:pPr>
    </w:p>
    <w:p w:rsidR="002D0F54" w:rsidRPr="000401F7" w:rsidRDefault="002D0F54" w:rsidP="002D0F54">
      <w:pPr>
        <w:jc w:val="left"/>
        <w:rPr>
          <w:rFonts w:ascii="Calibri" w:hAnsi="Calibri"/>
          <w:szCs w:val="18"/>
        </w:rPr>
      </w:pPr>
      <w:r w:rsidRPr="000401F7">
        <w:rPr>
          <w:rFonts w:ascii="Calibri" w:hAnsi="Calibri"/>
          <w:szCs w:val="18"/>
        </w:rPr>
        <w:t>…………………………...……………</w:t>
      </w:r>
      <w:r>
        <w:rPr>
          <w:rFonts w:ascii="Calibri" w:hAnsi="Calibri"/>
          <w:szCs w:val="18"/>
        </w:rPr>
        <w:t>…………………………………</w:t>
      </w:r>
    </w:p>
    <w:p w:rsidR="002D0F54" w:rsidRDefault="002D0F54" w:rsidP="002D0F54">
      <w:pPr>
        <w:autoSpaceDE w:val="0"/>
        <w:autoSpaceDN w:val="0"/>
        <w:adjustRightInd w:val="0"/>
        <w:spacing w:line="276" w:lineRule="auto"/>
        <w:jc w:val="left"/>
        <w:rPr>
          <w:rFonts w:ascii="Calibri" w:hAnsi="Calibri" w:cs="Arial"/>
        </w:rPr>
      </w:pPr>
      <w:r w:rsidRPr="000401F7">
        <w:rPr>
          <w:rFonts w:ascii="Calibri" w:hAnsi="Calibri" w:cs="Arial"/>
        </w:rPr>
        <w:t xml:space="preserve">Marcin Wenzel – </w:t>
      </w:r>
      <w:r>
        <w:rPr>
          <w:rFonts w:ascii="Calibri" w:hAnsi="Calibri" w:cs="Arial"/>
        </w:rPr>
        <w:t>Menedżer ds. sprawozdawczości</w:t>
      </w:r>
    </w:p>
    <w:p w:rsidR="002D0F54" w:rsidRPr="000401F7" w:rsidRDefault="002D0F54" w:rsidP="002D0F54">
      <w:pPr>
        <w:autoSpaceDE w:val="0"/>
        <w:autoSpaceDN w:val="0"/>
        <w:adjustRightInd w:val="0"/>
        <w:spacing w:line="276" w:lineRule="auto"/>
        <w:jc w:val="left"/>
        <w:rPr>
          <w:rFonts w:ascii="Calibri" w:hAnsi="Calibri" w:cs="Arial"/>
        </w:rPr>
      </w:pPr>
      <w:r>
        <w:rPr>
          <w:rFonts w:ascii="Calibri" w:hAnsi="Calibri" w:cs="Arial"/>
        </w:rPr>
        <w:t xml:space="preserve"> i audytu wewnętrznego Grupy Kapitałowej</w:t>
      </w:r>
    </w:p>
    <w:p w:rsidR="00A80FCF" w:rsidRPr="000401F7" w:rsidRDefault="00A80FCF" w:rsidP="00A80FCF">
      <w:pPr>
        <w:autoSpaceDE w:val="0"/>
        <w:autoSpaceDN w:val="0"/>
        <w:adjustRightInd w:val="0"/>
        <w:spacing w:line="276" w:lineRule="auto"/>
        <w:jc w:val="left"/>
        <w:rPr>
          <w:rFonts w:ascii="Calibri" w:hAnsi="Calibri" w:cs="Arial"/>
        </w:rPr>
      </w:pPr>
    </w:p>
    <w:p w:rsidR="00EC0FF3" w:rsidRPr="00CB3173" w:rsidRDefault="00EC0FF3" w:rsidP="002A3718">
      <w:pPr>
        <w:pStyle w:val="tekstpodstawowysprawozdania"/>
        <w:rPr>
          <w:highlight w:val="yellow"/>
        </w:rPr>
      </w:pPr>
    </w:p>
    <w:p w:rsidR="00EC0FF3" w:rsidRPr="00CB3173" w:rsidRDefault="00EC0FF3" w:rsidP="002A3718">
      <w:pPr>
        <w:pStyle w:val="tekstpodstawowysprawozdania"/>
        <w:rPr>
          <w:highlight w:val="yellow"/>
        </w:rPr>
      </w:pPr>
    </w:p>
    <w:p w:rsidR="00EC0FF3" w:rsidRPr="00CB3173" w:rsidRDefault="00EC0FF3" w:rsidP="002A3718">
      <w:pPr>
        <w:pStyle w:val="tekstpodstawowysprawozdania"/>
        <w:rPr>
          <w:highlight w:val="yellow"/>
        </w:rPr>
      </w:pPr>
    </w:p>
    <w:p w:rsidR="00EC0FF3" w:rsidRPr="00CB3173" w:rsidRDefault="00EC0FF3" w:rsidP="002A3718">
      <w:pPr>
        <w:pStyle w:val="tekstpodstawowysprawozdania"/>
        <w:rPr>
          <w:highlight w:val="yellow"/>
        </w:rPr>
      </w:pPr>
    </w:p>
    <w:p w:rsidR="00EC0FF3" w:rsidRPr="00CB3173" w:rsidRDefault="00EC0FF3" w:rsidP="002A3718">
      <w:pPr>
        <w:pStyle w:val="tekstpodstawowysprawozdania"/>
        <w:rPr>
          <w:highlight w:val="yellow"/>
        </w:rPr>
      </w:pPr>
    </w:p>
    <w:p w:rsidR="00EC0FF3" w:rsidRPr="00CB3173" w:rsidRDefault="00EC0FF3" w:rsidP="002A3718">
      <w:pPr>
        <w:pStyle w:val="tekstpodstawowysprawozdania"/>
        <w:rPr>
          <w:highlight w:val="yellow"/>
        </w:rPr>
        <w:sectPr w:rsidR="00EC0FF3" w:rsidRPr="00CB3173" w:rsidSect="007B5324">
          <w:footerReference w:type="default" r:id="rId18"/>
          <w:pgSz w:w="11906" w:h="16838" w:code="9"/>
          <w:pgMar w:top="1418" w:right="1134" w:bottom="1418" w:left="1701" w:header="709" w:footer="709" w:gutter="0"/>
          <w:cols w:space="708"/>
          <w:docGrid w:linePitch="272"/>
        </w:sectPr>
      </w:pPr>
    </w:p>
    <w:p w:rsidR="00400FCE" w:rsidRDefault="00EC0FF3" w:rsidP="002A3718">
      <w:pPr>
        <w:pStyle w:val="tekstpodstawowysprawozdania"/>
      </w:pPr>
      <w:r w:rsidRPr="001B5F82">
        <w:lastRenderedPageBreak/>
        <w:t>Skonsolidowane sprawozdanie z sytuacji finansowej</w:t>
      </w:r>
      <w:r w:rsidRPr="008B7C9F">
        <w:t xml:space="preserve"> </w:t>
      </w:r>
    </w:p>
    <w:p w:rsidR="004B7F83" w:rsidRDefault="004B7F83" w:rsidP="002A3718">
      <w:pPr>
        <w:pStyle w:val="tekstpodstawowysprawozdania"/>
        <w:rPr>
          <w:sz w:val="22"/>
          <w:szCs w:val="22"/>
        </w:rPr>
      </w:pPr>
    </w:p>
    <w:tbl>
      <w:tblPr>
        <w:tblW w:w="9079" w:type="dxa"/>
        <w:tblCellMar>
          <w:left w:w="70" w:type="dxa"/>
          <w:right w:w="70" w:type="dxa"/>
        </w:tblCellMar>
        <w:tblLook w:val="04A0" w:firstRow="1" w:lastRow="0" w:firstColumn="1" w:lastColumn="0" w:noHBand="0" w:noVBand="1"/>
      </w:tblPr>
      <w:tblGrid>
        <w:gridCol w:w="5966"/>
        <w:gridCol w:w="1562"/>
        <w:gridCol w:w="1551"/>
      </w:tblGrid>
      <w:tr w:rsidR="004B7F83" w:rsidRPr="004B7F83" w:rsidTr="004B7F83">
        <w:trPr>
          <w:trHeight w:val="427"/>
        </w:trPr>
        <w:tc>
          <w:tcPr>
            <w:tcW w:w="596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w:t>
            </w:r>
          </w:p>
        </w:tc>
        <w:tc>
          <w:tcPr>
            <w:tcW w:w="156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55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427"/>
        </w:trPr>
        <w:tc>
          <w:tcPr>
            <w:tcW w:w="596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56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MSSF 15</w:t>
            </w:r>
          </w:p>
        </w:tc>
        <w:tc>
          <w:tcPr>
            <w:tcW w:w="155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MSR 18</w:t>
            </w:r>
          </w:p>
        </w:tc>
      </w:tr>
      <w:tr w:rsidR="004B7F83" w:rsidRPr="004B7F83" w:rsidTr="004B7F83">
        <w:trPr>
          <w:trHeight w:val="287"/>
        </w:trPr>
        <w:tc>
          <w:tcPr>
            <w:tcW w:w="596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trwałe</w:t>
            </w:r>
          </w:p>
        </w:tc>
        <w:tc>
          <w:tcPr>
            <w:tcW w:w="156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45 221</w:t>
            </w:r>
          </w:p>
        </w:tc>
        <w:tc>
          <w:tcPr>
            <w:tcW w:w="155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38 055</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Rzeczowe aktywa trwałe</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24 926</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28 511</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Wartości niematerialne </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514</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687</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firmy</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5 753</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3 731</w:t>
            </w:r>
          </w:p>
        </w:tc>
      </w:tr>
      <w:tr w:rsidR="004B7F83" w:rsidRPr="004B7F83" w:rsidTr="004B7F83">
        <w:trPr>
          <w:trHeight w:val="290"/>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Nieruchomości inwestycyjne</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2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Inwestycje w jednostkach powiązanych wycenianych metodą praw własności</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2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Akcje i udziały w jednostkach podporządkowanych nie objętych konsolidacją</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12 613</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3 798</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z tytułu podatku odroczonego</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1 225</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1 079</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trwałe</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190</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249</w:t>
            </w:r>
          </w:p>
        </w:tc>
      </w:tr>
      <w:tr w:rsidR="004B7F83" w:rsidRPr="004B7F83" w:rsidTr="004B7F83">
        <w:trPr>
          <w:trHeight w:val="287"/>
        </w:trPr>
        <w:tc>
          <w:tcPr>
            <w:tcW w:w="596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obrotowe</w:t>
            </w:r>
          </w:p>
        </w:tc>
        <w:tc>
          <w:tcPr>
            <w:tcW w:w="156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49 644</w:t>
            </w:r>
          </w:p>
        </w:tc>
        <w:tc>
          <w:tcPr>
            <w:tcW w:w="155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33 535</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Zapasy</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realizacji usług</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15 890</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12 270</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bieżącego podatku dochodowego</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156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352    </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należności </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1 452</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2 498</w:t>
            </w:r>
          </w:p>
        </w:tc>
      </w:tr>
      <w:tr w:rsidR="004B7F83" w:rsidRPr="004B7F83" w:rsidTr="004B7F83">
        <w:trPr>
          <w:trHeight w:val="290"/>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2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wycenione w wartości godziwej przez wynik finansowy</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1 488</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972</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21 606</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11 605</w:t>
            </w:r>
          </w:p>
        </w:tc>
      </w:tr>
      <w:tr w:rsidR="004B7F83" w:rsidRPr="004B7F83" w:rsidTr="004B7F83">
        <w:trPr>
          <w:trHeight w:val="287"/>
        </w:trPr>
        <w:tc>
          <w:tcPr>
            <w:tcW w:w="59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Środki pieniężne i ich ekwiwalenty</w:t>
            </w:r>
          </w:p>
        </w:tc>
        <w:tc>
          <w:tcPr>
            <w:tcW w:w="156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9 035</w:t>
            </w:r>
          </w:p>
        </w:tc>
        <w:tc>
          <w:tcPr>
            <w:tcW w:w="155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5 822</w:t>
            </w:r>
          </w:p>
        </w:tc>
      </w:tr>
      <w:tr w:rsidR="004B7F83" w:rsidRPr="004B7F83" w:rsidTr="004B7F83">
        <w:trPr>
          <w:trHeight w:val="287"/>
        </w:trPr>
        <w:tc>
          <w:tcPr>
            <w:tcW w:w="596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zaklasyfikowane jako przeznaczone do sprzedaży</w:t>
            </w:r>
          </w:p>
        </w:tc>
        <w:tc>
          <w:tcPr>
            <w:tcW w:w="156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55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r>
      <w:tr w:rsidR="004B7F83" w:rsidRPr="004B7F83" w:rsidTr="004B7F83">
        <w:trPr>
          <w:trHeight w:val="287"/>
        </w:trPr>
        <w:tc>
          <w:tcPr>
            <w:tcW w:w="596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RAZEM</w:t>
            </w:r>
          </w:p>
        </w:tc>
        <w:tc>
          <w:tcPr>
            <w:tcW w:w="1562"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94 865</w:t>
            </w:r>
          </w:p>
        </w:tc>
        <w:tc>
          <w:tcPr>
            <w:tcW w:w="155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71 590</w:t>
            </w:r>
          </w:p>
        </w:tc>
      </w:tr>
    </w:tbl>
    <w:p w:rsidR="00331AE9" w:rsidRDefault="00331AE9" w:rsidP="002A3718">
      <w:pPr>
        <w:pStyle w:val="tekstpodstawowysprawozdania"/>
        <w:rPr>
          <w:sz w:val="22"/>
          <w:szCs w:val="22"/>
        </w:rPr>
      </w:pPr>
    </w:p>
    <w:p w:rsidR="00815429" w:rsidRDefault="00815429" w:rsidP="002A3718">
      <w:pPr>
        <w:pStyle w:val="tekstpodstawowysprawozdania"/>
        <w:rPr>
          <w:sz w:val="22"/>
          <w:szCs w:val="22"/>
        </w:rPr>
      </w:pPr>
    </w:p>
    <w:p w:rsidR="00E82B8F" w:rsidRDefault="00E82B8F" w:rsidP="002A3718">
      <w:pPr>
        <w:pStyle w:val="tekstpodstawowysprawozdania"/>
        <w:rPr>
          <w:sz w:val="22"/>
          <w:szCs w:val="22"/>
        </w:rPr>
      </w:pPr>
    </w:p>
    <w:p w:rsidR="003979AD" w:rsidRDefault="003979AD" w:rsidP="002A3718">
      <w:pPr>
        <w:pStyle w:val="tekstpodstawowysprawozdania"/>
        <w:rPr>
          <w:sz w:val="22"/>
          <w:szCs w:val="22"/>
        </w:rPr>
      </w:pPr>
    </w:p>
    <w:p w:rsidR="00EF32A3" w:rsidRDefault="00EF32A3" w:rsidP="002A3718">
      <w:pPr>
        <w:pStyle w:val="tekstpodstawowysprawozdania"/>
        <w:rPr>
          <w:sz w:val="22"/>
          <w:szCs w:val="22"/>
        </w:rPr>
      </w:pPr>
    </w:p>
    <w:p w:rsidR="00EF32A3" w:rsidRDefault="00EF32A3" w:rsidP="002A3718">
      <w:pPr>
        <w:pStyle w:val="tekstpodstawowysprawozdania"/>
        <w:rPr>
          <w:sz w:val="22"/>
          <w:szCs w:val="22"/>
        </w:rPr>
      </w:pPr>
    </w:p>
    <w:p w:rsidR="002F6D49" w:rsidRDefault="002F6D49" w:rsidP="002A3718">
      <w:pPr>
        <w:pStyle w:val="tekstpodstawowysprawozdania"/>
        <w:rPr>
          <w:sz w:val="22"/>
          <w:szCs w:val="22"/>
        </w:rPr>
      </w:pPr>
    </w:p>
    <w:p w:rsidR="00537976" w:rsidRPr="00EF32A3" w:rsidRDefault="00537976" w:rsidP="002A3718">
      <w:pPr>
        <w:pStyle w:val="tekstpodstawowysprawozdania"/>
        <w:rPr>
          <w:sz w:val="22"/>
          <w:szCs w:val="22"/>
        </w:rPr>
      </w:pPr>
    </w:p>
    <w:p w:rsidR="00537976" w:rsidRPr="00EF32A3" w:rsidRDefault="00537976" w:rsidP="002A3718">
      <w:pPr>
        <w:pStyle w:val="tekstpodstawowysprawozdania"/>
        <w:rPr>
          <w:sz w:val="22"/>
          <w:szCs w:val="22"/>
        </w:rPr>
      </w:pPr>
    </w:p>
    <w:p w:rsidR="00A51F8A" w:rsidRPr="00EF32A3" w:rsidRDefault="00A51F8A" w:rsidP="002A3718">
      <w:pPr>
        <w:pStyle w:val="tekstpodstawowysprawozdania"/>
        <w:rPr>
          <w:sz w:val="22"/>
          <w:szCs w:val="22"/>
        </w:rPr>
      </w:pPr>
    </w:p>
    <w:p w:rsidR="00537976" w:rsidRPr="00EF32A3" w:rsidRDefault="00537976" w:rsidP="00EF32A3">
      <w:pPr>
        <w:pStyle w:val="tekstpodstawowysprawozdania"/>
        <w:rPr>
          <w:sz w:val="22"/>
          <w:szCs w:val="22"/>
        </w:rPr>
      </w:pPr>
      <w:r w:rsidRPr="00EF32A3">
        <w:rPr>
          <w:sz w:val="22"/>
          <w:szCs w:val="22"/>
        </w:rPr>
        <w:br w:type="page"/>
      </w:r>
    </w:p>
    <w:p w:rsidR="00961C2C" w:rsidRDefault="00961C2C" w:rsidP="005252B2">
      <w:pPr>
        <w:rPr>
          <w:sz w:val="22"/>
        </w:rPr>
      </w:pPr>
    </w:p>
    <w:tbl>
      <w:tblPr>
        <w:tblW w:w="9022" w:type="dxa"/>
        <w:tblCellMar>
          <w:left w:w="70" w:type="dxa"/>
          <w:right w:w="70" w:type="dxa"/>
        </w:tblCellMar>
        <w:tblLook w:val="04A0" w:firstRow="1" w:lastRow="0" w:firstColumn="1" w:lastColumn="0" w:noHBand="0" w:noVBand="1"/>
      </w:tblPr>
      <w:tblGrid>
        <w:gridCol w:w="6074"/>
        <w:gridCol w:w="1449"/>
        <w:gridCol w:w="1499"/>
      </w:tblGrid>
      <w:tr w:rsidR="00961C2C" w:rsidRPr="00961C2C" w:rsidTr="00961C2C">
        <w:trPr>
          <w:divId w:val="2011592582"/>
          <w:trHeight w:val="329"/>
        </w:trPr>
        <w:tc>
          <w:tcPr>
            <w:tcW w:w="6074" w:type="dxa"/>
            <w:tcBorders>
              <w:top w:val="nil"/>
              <w:left w:val="nil"/>
              <w:bottom w:val="nil"/>
              <w:right w:val="nil"/>
            </w:tcBorders>
            <w:shd w:val="clear" w:color="000000" w:fill="990003"/>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PASYWA</w:t>
            </w:r>
          </w:p>
        </w:tc>
        <w:tc>
          <w:tcPr>
            <w:tcW w:w="1449" w:type="dxa"/>
            <w:tcBorders>
              <w:top w:val="nil"/>
              <w:left w:val="nil"/>
              <w:bottom w:val="nil"/>
              <w:right w:val="nil"/>
            </w:tcBorders>
            <w:shd w:val="clear" w:color="000000" w:fill="990003"/>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31.12.2018</w:t>
            </w:r>
          </w:p>
        </w:tc>
        <w:tc>
          <w:tcPr>
            <w:tcW w:w="1499" w:type="dxa"/>
            <w:tcBorders>
              <w:top w:val="nil"/>
              <w:left w:val="nil"/>
              <w:bottom w:val="nil"/>
              <w:right w:val="nil"/>
            </w:tcBorders>
            <w:shd w:val="clear" w:color="000000" w:fill="990003"/>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31.12.2017</w:t>
            </w:r>
          </w:p>
        </w:tc>
      </w:tr>
      <w:tr w:rsidR="00961C2C" w:rsidRPr="00961C2C" w:rsidTr="00961C2C">
        <w:trPr>
          <w:divId w:val="2011592582"/>
          <w:trHeight w:val="329"/>
        </w:trPr>
        <w:tc>
          <w:tcPr>
            <w:tcW w:w="6074" w:type="dxa"/>
            <w:tcBorders>
              <w:top w:val="nil"/>
              <w:left w:val="nil"/>
              <w:bottom w:val="nil"/>
              <w:right w:val="nil"/>
            </w:tcBorders>
            <w:shd w:val="clear" w:color="000000" w:fill="990003"/>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w:t>
            </w:r>
          </w:p>
        </w:tc>
        <w:tc>
          <w:tcPr>
            <w:tcW w:w="1449" w:type="dxa"/>
            <w:tcBorders>
              <w:top w:val="nil"/>
              <w:left w:val="nil"/>
              <w:bottom w:val="nil"/>
              <w:right w:val="nil"/>
            </w:tcBorders>
            <w:shd w:val="clear" w:color="000000" w:fill="990003"/>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1499" w:type="dxa"/>
            <w:tcBorders>
              <w:top w:val="nil"/>
              <w:left w:val="nil"/>
              <w:bottom w:val="nil"/>
              <w:right w:val="nil"/>
            </w:tcBorders>
            <w:shd w:val="clear" w:color="000000" w:fill="990003"/>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MSR 18</w:t>
            </w:r>
          </w:p>
        </w:tc>
      </w:tr>
      <w:tr w:rsidR="00961C2C" w:rsidRPr="00961C2C" w:rsidTr="00961C2C">
        <w:trPr>
          <w:divId w:val="2011592582"/>
          <w:trHeight w:val="238"/>
        </w:trPr>
        <w:tc>
          <w:tcPr>
            <w:tcW w:w="6074" w:type="dxa"/>
            <w:tcBorders>
              <w:top w:val="nil"/>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Kapitał własny</w:t>
            </w:r>
          </w:p>
        </w:tc>
        <w:tc>
          <w:tcPr>
            <w:tcW w:w="1449"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41 002    </w:t>
            </w:r>
          </w:p>
        </w:tc>
        <w:tc>
          <w:tcPr>
            <w:tcW w:w="1499"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26 579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Kapitały własne akcjonariuszy jednostki dominującej</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40 816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26 365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Kapitał zakładowy</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1 200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1 200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Należne wpłaty na kapitał zakładowy</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Kapitały zapasowy </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17 304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17 304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kapitały</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2 352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Różnice kursowe z przeliczenia</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522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412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Wypłacona zaliczka na poczet dywidendy </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Niepodzielony wynik finansowy</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11 390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4 297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Wynik finansowy bieżącego okresu</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8 048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3 152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Kapitał akcjonariuszy niekontrolujących</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186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214    </w:t>
            </w:r>
          </w:p>
        </w:tc>
      </w:tr>
      <w:tr w:rsidR="00961C2C" w:rsidRPr="00961C2C" w:rsidTr="00961C2C">
        <w:trPr>
          <w:divId w:val="2011592582"/>
          <w:trHeight w:val="238"/>
        </w:trPr>
        <w:tc>
          <w:tcPr>
            <w:tcW w:w="607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Zobowiązanie długoterminowe</w:t>
            </w:r>
          </w:p>
        </w:tc>
        <w:tc>
          <w:tcPr>
            <w:tcW w:w="144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20 328    </w:t>
            </w:r>
          </w:p>
        </w:tc>
        <w:tc>
          <w:tcPr>
            <w:tcW w:w="149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18 940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Kredyty i pożyczki</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16 742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15 249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zobowiązania finansowe</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670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2 344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zobowiązania długoterminowe</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Rezerwy z tytułu odroczonego podatku dochodowego</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2 758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1 225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Rozliczenia międzyokresowe przychodów</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16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65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Rezerwa na świadczenia emerytalne i podobne</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142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56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rezerwy</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2011592582"/>
          <w:trHeight w:val="238"/>
        </w:trPr>
        <w:tc>
          <w:tcPr>
            <w:tcW w:w="607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Zobowiązania krótkoterminowe</w:t>
            </w:r>
          </w:p>
        </w:tc>
        <w:tc>
          <w:tcPr>
            <w:tcW w:w="144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33 535    </w:t>
            </w:r>
          </w:p>
        </w:tc>
        <w:tc>
          <w:tcPr>
            <w:tcW w:w="149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26 071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Kredyty i pożyczki</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3 879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5 368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zobowiązania finansowe</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907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1 555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Zobowiązania z tytułu realizacji usług</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13 498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12 469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Zobowiązania z tytułu bieżącego podatku dochodowego</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115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zobowiązania</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11 547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3 230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Rozliczenia międzyokresowe przychodów</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191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208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Rezerwa na świadczenia emerytalne i podobne</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255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540    </w:t>
            </w:r>
          </w:p>
        </w:tc>
      </w:tr>
      <w:tr w:rsidR="00961C2C" w:rsidRPr="00961C2C" w:rsidTr="00961C2C">
        <w:trPr>
          <w:divId w:val="2011592582"/>
          <w:trHeight w:val="238"/>
        </w:trPr>
        <w:tc>
          <w:tcPr>
            <w:tcW w:w="6074" w:type="dxa"/>
            <w:tcBorders>
              <w:top w:val="nil"/>
              <w:left w:val="nil"/>
              <w:bottom w:val="nil"/>
              <w:right w:val="nil"/>
            </w:tcBorders>
            <w:shd w:val="clear" w:color="auto" w:fill="auto"/>
            <w:vAlign w:val="center"/>
            <w:hideMark/>
          </w:tcPr>
          <w:p w:rsidR="00961C2C" w:rsidRPr="00961C2C" w:rsidRDefault="00961C2C" w:rsidP="00961C2C">
            <w:pPr>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rezerwy</w:t>
            </w:r>
          </w:p>
        </w:tc>
        <w:tc>
          <w:tcPr>
            <w:tcW w:w="144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3 143    </w:t>
            </w:r>
          </w:p>
        </w:tc>
        <w:tc>
          <w:tcPr>
            <w:tcW w:w="1499"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2 701    </w:t>
            </w:r>
          </w:p>
        </w:tc>
      </w:tr>
      <w:tr w:rsidR="00961C2C" w:rsidRPr="00961C2C" w:rsidTr="00961C2C">
        <w:trPr>
          <w:divId w:val="2011592582"/>
          <w:trHeight w:val="380"/>
        </w:trPr>
        <w:tc>
          <w:tcPr>
            <w:tcW w:w="607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Zobowiązania bezpośrednio związane z aktywami klasyfikowanymi jako przeznaczone do sprzedaży</w:t>
            </w:r>
          </w:p>
        </w:tc>
        <w:tc>
          <w:tcPr>
            <w:tcW w:w="144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9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2011592582"/>
          <w:trHeight w:val="238"/>
        </w:trPr>
        <w:tc>
          <w:tcPr>
            <w:tcW w:w="6074" w:type="dxa"/>
            <w:tcBorders>
              <w:top w:val="nil"/>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PASYWA RAZEM</w:t>
            </w:r>
          </w:p>
        </w:tc>
        <w:tc>
          <w:tcPr>
            <w:tcW w:w="1449"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94 865    </w:t>
            </w:r>
          </w:p>
        </w:tc>
        <w:tc>
          <w:tcPr>
            <w:tcW w:w="1499"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71 590    </w:t>
            </w:r>
          </w:p>
        </w:tc>
      </w:tr>
    </w:tbl>
    <w:p w:rsidR="00090522" w:rsidRDefault="00090522" w:rsidP="005252B2">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D16FD1" w:rsidRPr="000401F7" w:rsidRDefault="00D16FD1" w:rsidP="00D16FD1">
      <w:pPr>
        <w:rPr>
          <w:rFonts w:ascii="Calibri" w:hAnsi="Calibri"/>
          <w:szCs w:val="18"/>
        </w:rPr>
      </w:pPr>
    </w:p>
    <w:p w:rsidR="00D16FD1" w:rsidRPr="000401F7" w:rsidRDefault="00D16FD1" w:rsidP="00D16FD1">
      <w:pPr>
        <w:rPr>
          <w:rFonts w:ascii="Calibri" w:hAnsi="Calibri"/>
          <w:szCs w:val="18"/>
        </w:rPr>
      </w:pPr>
    </w:p>
    <w:p w:rsidR="00D16FD1" w:rsidRPr="000401F7" w:rsidRDefault="00D16FD1" w:rsidP="00D16FD1">
      <w:pPr>
        <w:rPr>
          <w:rFonts w:ascii="Calibri" w:hAnsi="Calibri"/>
          <w:szCs w:val="18"/>
        </w:rPr>
      </w:pPr>
      <w:r w:rsidRPr="000401F7">
        <w:rPr>
          <w:rFonts w:ascii="Calibri" w:hAnsi="Calibri"/>
          <w:szCs w:val="18"/>
        </w:rPr>
        <w:t>Podpis osoby sporządzającej sprawozdanie:</w:t>
      </w:r>
    </w:p>
    <w:p w:rsidR="00D16FD1" w:rsidRPr="000401F7" w:rsidRDefault="00D16FD1" w:rsidP="00D16FD1">
      <w:pPr>
        <w:rPr>
          <w:rFonts w:ascii="Calibri" w:hAnsi="Calibri"/>
          <w:szCs w:val="18"/>
        </w:rPr>
      </w:pPr>
    </w:p>
    <w:p w:rsidR="00D16FD1" w:rsidRPr="000401F7" w:rsidRDefault="00D16FD1" w:rsidP="00D16FD1">
      <w:pPr>
        <w:autoSpaceDE w:val="0"/>
        <w:autoSpaceDN w:val="0"/>
        <w:adjustRightInd w:val="0"/>
        <w:jc w:val="left"/>
        <w:rPr>
          <w:rFonts w:ascii="Calibri" w:hAnsi="Calibri" w:cs="Calibri"/>
          <w:b/>
          <w:szCs w:val="18"/>
        </w:rPr>
      </w:pPr>
    </w:p>
    <w:p w:rsidR="00D16FD1" w:rsidRPr="000401F7" w:rsidRDefault="00D16FD1" w:rsidP="00D16FD1">
      <w:pPr>
        <w:jc w:val="left"/>
        <w:rPr>
          <w:rFonts w:ascii="Calibri" w:hAnsi="Calibri"/>
          <w:szCs w:val="18"/>
        </w:rPr>
      </w:pPr>
    </w:p>
    <w:p w:rsidR="00D16FD1" w:rsidRPr="000401F7" w:rsidRDefault="00D16FD1" w:rsidP="00D16FD1">
      <w:pPr>
        <w:jc w:val="left"/>
        <w:rPr>
          <w:rFonts w:ascii="Calibri" w:hAnsi="Calibri"/>
          <w:szCs w:val="18"/>
        </w:rPr>
      </w:pPr>
      <w:r w:rsidRPr="000401F7">
        <w:rPr>
          <w:rFonts w:ascii="Calibri" w:hAnsi="Calibri"/>
          <w:szCs w:val="18"/>
        </w:rPr>
        <w:t>…………………………...……………</w:t>
      </w:r>
      <w:r>
        <w:rPr>
          <w:rFonts w:ascii="Calibri" w:hAnsi="Calibri"/>
          <w:szCs w:val="18"/>
        </w:rPr>
        <w:t>…………………………………</w:t>
      </w:r>
    </w:p>
    <w:p w:rsidR="00D16FD1" w:rsidRDefault="00D16FD1" w:rsidP="00D16FD1">
      <w:pPr>
        <w:autoSpaceDE w:val="0"/>
        <w:autoSpaceDN w:val="0"/>
        <w:adjustRightInd w:val="0"/>
        <w:spacing w:line="276" w:lineRule="auto"/>
        <w:jc w:val="left"/>
        <w:rPr>
          <w:rFonts w:ascii="Calibri" w:hAnsi="Calibri" w:cs="Arial"/>
        </w:rPr>
      </w:pPr>
      <w:r w:rsidRPr="000401F7">
        <w:rPr>
          <w:rFonts w:ascii="Calibri" w:hAnsi="Calibri" w:cs="Arial"/>
        </w:rPr>
        <w:t xml:space="preserve">Marcin Wenzel – </w:t>
      </w:r>
      <w:r>
        <w:rPr>
          <w:rFonts w:ascii="Calibri" w:hAnsi="Calibri" w:cs="Arial"/>
        </w:rPr>
        <w:t>Menedżer ds. sprawozdawczości</w:t>
      </w:r>
    </w:p>
    <w:p w:rsidR="00D16FD1" w:rsidRPr="000401F7" w:rsidRDefault="00D16FD1" w:rsidP="00D16FD1">
      <w:pPr>
        <w:autoSpaceDE w:val="0"/>
        <w:autoSpaceDN w:val="0"/>
        <w:adjustRightInd w:val="0"/>
        <w:spacing w:line="276" w:lineRule="auto"/>
        <w:jc w:val="left"/>
        <w:rPr>
          <w:rFonts w:ascii="Calibri" w:hAnsi="Calibri" w:cs="Arial"/>
        </w:rPr>
      </w:pPr>
      <w:r>
        <w:rPr>
          <w:rFonts w:ascii="Calibri" w:hAnsi="Calibri" w:cs="Arial"/>
        </w:rPr>
        <w:t xml:space="preserve"> i audytu wewnętrznego Grupy Kapitałowej</w:t>
      </w:r>
    </w:p>
    <w:p w:rsidR="00A80FCF" w:rsidRPr="000401F7" w:rsidRDefault="00A80FCF" w:rsidP="00A80FCF">
      <w:pPr>
        <w:autoSpaceDE w:val="0"/>
        <w:autoSpaceDN w:val="0"/>
        <w:adjustRightInd w:val="0"/>
        <w:spacing w:line="276" w:lineRule="auto"/>
        <w:jc w:val="left"/>
        <w:rPr>
          <w:rFonts w:ascii="Calibri" w:hAnsi="Calibri" w:cs="Arial"/>
        </w:rPr>
      </w:pPr>
    </w:p>
    <w:p w:rsidR="00EC0FF3" w:rsidRPr="008B7C9F" w:rsidRDefault="00EC0FF3" w:rsidP="002A3718">
      <w:pPr>
        <w:pStyle w:val="tekstpodstawowysprawozdania"/>
      </w:pPr>
    </w:p>
    <w:p w:rsidR="00EC0FF3" w:rsidRPr="00CB3173" w:rsidRDefault="00EC0FF3" w:rsidP="002A3718">
      <w:pPr>
        <w:pStyle w:val="tekstpodstawowysprawozdania"/>
        <w:rPr>
          <w:highlight w:val="yellow"/>
        </w:rPr>
        <w:sectPr w:rsidR="00EC0FF3" w:rsidRPr="00CB3173" w:rsidSect="007B5324">
          <w:footerReference w:type="default" r:id="rId19"/>
          <w:pgSz w:w="11906" w:h="16838" w:code="9"/>
          <w:pgMar w:top="1418" w:right="1134" w:bottom="1418" w:left="1701" w:header="709" w:footer="709" w:gutter="0"/>
          <w:cols w:space="708"/>
          <w:docGrid w:linePitch="272"/>
        </w:sectPr>
      </w:pPr>
    </w:p>
    <w:p w:rsidR="002F6D49" w:rsidRPr="002F6D49" w:rsidRDefault="00EC0FF3" w:rsidP="002A3718">
      <w:pPr>
        <w:pStyle w:val="tekstpodstawowysprawozdania"/>
        <w:rPr>
          <w:b/>
          <w:bCs/>
          <w:sz w:val="22"/>
        </w:rPr>
      </w:pPr>
      <w:r w:rsidRPr="001B5F82">
        <w:lastRenderedPageBreak/>
        <w:t>Sprawozdanie ze zmian w skonsolidowanym kapitale własnym</w:t>
      </w:r>
    </w:p>
    <w:p w:rsidR="00961C2C" w:rsidRDefault="00961C2C" w:rsidP="002A3718">
      <w:pPr>
        <w:pStyle w:val="tekstpodstawowysprawozdania"/>
        <w:rPr>
          <w:sz w:val="22"/>
          <w:szCs w:val="22"/>
        </w:rPr>
      </w:pPr>
    </w:p>
    <w:tbl>
      <w:tblPr>
        <w:tblW w:w="14074" w:type="dxa"/>
        <w:tblCellMar>
          <w:left w:w="70" w:type="dxa"/>
          <w:right w:w="70" w:type="dxa"/>
        </w:tblCellMar>
        <w:tblLook w:val="04A0" w:firstRow="1" w:lastRow="0" w:firstColumn="1" w:lastColumn="0" w:noHBand="0" w:noVBand="1"/>
      </w:tblPr>
      <w:tblGrid>
        <w:gridCol w:w="2682"/>
        <w:gridCol w:w="1123"/>
        <w:gridCol w:w="958"/>
        <w:gridCol w:w="1129"/>
        <w:gridCol w:w="937"/>
        <w:gridCol w:w="951"/>
        <w:gridCol w:w="1012"/>
        <w:gridCol w:w="948"/>
        <w:gridCol w:w="942"/>
        <w:gridCol w:w="1210"/>
        <w:gridCol w:w="1231"/>
        <w:gridCol w:w="951"/>
      </w:tblGrid>
      <w:tr w:rsidR="00961C2C" w:rsidRPr="00961C2C" w:rsidTr="00961C2C">
        <w:trPr>
          <w:divId w:val="1012147137"/>
          <w:trHeight w:val="1027"/>
        </w:trPr>
        <w:tc>
          <w:tcPr>
            <w:tcW w:w="2682" w:type="dxa"/>
            <w:tcBorders>
              <w:top w:val="nil"/>
              <w:left w:val="nil"/>
              <w:bottom w:val="nil"/>
              <w:right w:val="nil"/>
            </w:tcBorders>
            <w:shd w:val="clear" w:color="000000" w:fill="990007"/>
            <w:noWrap/>
            <w:vAlign w:val="center"/>
            <w:hideMark/>
          </w:tcPr>
          <w:p w:rsidR="00961C2C" w:rsidRPr="00961C2C" w:rsidRDefault="00961C2C" w:rsidP="00961C2C">
            <w:pPr>
              <w:jc w:val="left"/>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w:t>
            </w:r>
          </w:p>
        </w:tc>
        <w:tc>
          <w:tcPr>
            <w:tcW w:w="1144"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Kapitał zakładowy</w:t>
            </w:r>
          </w:p>
        </w:tc>
        <w:tc>
          <w:tcPr>
            <w:tcW w:w="960"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Należne wpłaty na kapitał podstawowy</w:t>
            </w:r>
          </w:p>
        </w:tc>
        <w:tc>
          <w:tcPr>
            <w:tcW w:w="1147"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Kapitały zapasowy ze sprzedaży akcji powyżej ceny nominalnej</w:t>
            </w:r>
          </w:p>
        </w:tc>
        <w:tc>
          <w:tcPr>
            <w:tcW w:w="949"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Pozostałe kapitały</w:t>
            </w:r>
          </w:p>
        </w:tc>
        <w:tc>
          <w:tcPr>
            <w:tcW w:w="956"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Różnice kursowe z przeliczenia</w:t>
            </w:r>
          </w:p>
        </w:tc>
        <w:tc>
          <w:tcPr>
            <w:tcW w:w="983"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Niepodzielony wynik finansowy</w:t>
            </w:r>
          </w:p>
        </w:tc>
        <w:tc>
          <w:tcPr>
            <w:tcW w:w="955"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Wypłacona zaliczka na poczet dywidendy w bieżącym okresie</w:t>
            </w:r>
          </w:p>
        </w:tc>
        <w:tc>
          <w:tcPr>
            <w:tcW w:w="952"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Wynik finansowy bieżącego okresu</w:t>
            </w:r>
          </w:p>
        </w:tc>
        <w:tc>
          <w:tcPr>
            <w:tcW w:w="1225"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Kapitał własny akcjonariuszy jednostki dominującej</w:t>
            </w:r>
          </w:p>
        </w:tc>
        <w:tc>
          <w:tcPr>
            <w:tcW w:w="1147"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Kapitał akcjonariuszy niekontrolujących</w:t>
            </w:r>
          </w:p>
        </w:tc>
        <w:tc>
          <w:tcPr>
            <w:tcW w:w="974" w:type="dxa"/>
            <w:tcBorders>
              <w:top w:val="nil"/>
              <w:left w:val="nil"/>
              <w:bottom w:val="nil"/>
              <w:right w:val="nil"/>
            </w:tcBorders>
            <w:shd w:val="clear" w:color="000000" w:fill="990007"/>
            <w:vAlign w:val="center"/>
            <w:hideMark/>
          </w:tcPr>
          <w:p w:rsidR="00961C2C" w:rsidRPr="00961C2C" w:rsidRDefault="00961C2C" w:rsidP="00961C2C">
            <w:pPr>
              <w:jc w:val="center"/>
              <w:outlineLvl w:val="0"/>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Razem kapitał własny</w:t>
            </w:r>
          </w:p>
        </w:tc>
      </w:tr>
      <w:tr w:rsidR="00961C2C" w:rsidRPr="00961C2C" w:rsidTr="00961C2C">
        <w:trPr>
          <w:divId w:val="1012147137"/>
          <w:trHeight w:val="297"/>
        </w:trPr>
        <w:tc>
          <w:tcPr>
            <w:tcW w:w="268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Kapitał własny na dzień 01.01.2018 roku</w:t>
            </w:r>
          </w:p>
        </w:tc>
        <w:tc>
          <w:tcPr>
            <w:tcW w:w="114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1 200</w:t>
            </w:r>
          </w:p>
        </w:tc>
        <w:tc>
          <w:tcPr>
            <w:tcW w:w="960"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14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17 304</w:t>
            </w:r>
          </w:p>
        </w:tc>
        <w:tc>
          <w:tcPr>
            <w:tcW w:w="94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5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412</w:t>
            </w:r>
          </w:p>
        </w:tc>
        <w:tc>
          <w:tcPr>
            <w:tcW w:w="983"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7 449</w:t>
            </w:r>
          </w:p>
        </w:tc>
        <w:tc>
          <w:tcPr>
            <w:tcW w:w="9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5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22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26 365</w:t>
            </w:r>
          </w:p>
        </w:tc>
        <w:tc>
          <w:tcPr>
            <w:tcW w:w="114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214</w:t>
            </w:r>
          </w:p>
        </w:tc>
        <w:tc>
          <w:tcPr>
            <w:tcW w:w="97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26 579</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Zmiany zasad rachunkowości</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Korekty z tyt. błędów podstawowych</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Wpływ zastosowania MSSF 15</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6 250</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6 250</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6 250</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Kapitał własny po korektach</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1 200</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17 304</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412</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13 699</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32 615</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214</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32 829</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Emisja akcji</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Wniesiony kapitał</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458"/>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Korekta z tytułu rozliczenia wartości firmy </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458"/>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z tyt. zwiększenia udziału w jednostce zależnej</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- 86</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- 86</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39</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- 47</w:t>
            </w:r>
          </w:p>
        </w:tc>
      </w:tr>
      <w:tr w:rsidR="00961C2C" w:rsidRPr="00961C2C" w:rsidTr="00961C2C">
        <w:trPr>
          <w:divId w:val="1012147137"/>
          <w:trHeight w:val="458"/>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z tyt. Sprzedaży udziałów w jednostce zależnej</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129</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129</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136</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Płatności w formie akcji własnych</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Podział zysku netto</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2 352</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- 2 352</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- 225</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- 225</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Wypłata dywidendy</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netto/dochód całkowity</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110</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8 048</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8 158</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151</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8 309</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netto</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8 048</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8 048</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151</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8 199</w:t>
            </w:r>
          </w:p>
        </w:tc>
      </w:tr>
      <w:tr w:rsidR="00961C2C" w:rsidRPr="00961C2C" w:rsidTr="00961C2C">
        <w:trPr>
          <w:divId w:val="1012147137"/>
          <w:trHeight w:val="297"/>
        </w:trPr>
        <w:tc>
          <w:tcPr>
            <w:tcW w:w="268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całkowite dochody</w:t>
            </w:r>
          </w:p>
        </w:tc>
        <w:tc>
          <w:tcPr>
            <w:tcW w:w="114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110</w:t>
            </w:r>
          </w:p>
        </w:tc>
        <w:tc>
          <w:tcPr>
            <w:tcW w:w="983"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110</w:t>
            </w:r>
          </w:p>
        </w:tc>
        <w:tc>
          <w:tcPr>
            <w:tcW w:w="1147"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110</w:t>
            </w:r>
          </w:p>
        </w:tc>
      </w:tr>
      <w:tr w:rsidR="00961C2C" w:rsidRPr="00961C2C" w:rsidTr="00961C2C">
        <w:trPr>
          <w:divId w:val="1012147137"/>
          <w:trHeight w:val="297"/>
        </w:trPr>
        <w:tc>
          <w:tcPr>
            <w:tcW w:w="268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Kapitał własny na dzień 31.12.2018 roku</w:t>
            </w:r>
          </w:p>
        </w:tc>
        <w:tc>
          <w:tcPr>
            <w:tcW w:w="114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1 200</w:t>
            </w:r>
          </w:p>
        </w:tc>
        <w:tc>
          <w:tcPr>
            <w:tcW w:w="960"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14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17 304</w:t>
            </w:r>
          </w:p>
        </w:tc>
        <w:tc>
          <w:tcPr>
            <w:tcW w:w="94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2 352</w:t>
            </w:r>
          </w:p>
        </w:tc>
        <w:tc>
          <w:tcPr>
            <w:tcW w:w="95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522</w:t>
            </w:r>
          </w:p>
        </w:tc>
        <w:tc>
          <w:tcPr>
            <w:tcW w:w="983"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11 390</w:t>
            </w:r>
          </w:p>
        </w:tc>
        <w:tc>
          <w:tcPr>
            <w:tcW w:w="9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952"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8 048</w:t>
            </w:r>
          </w:p>
        </w:tc>
        <w:tc>
          <w:tcPr>
            <w:tcW w:w="122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40 816</w:t>
            </w:r>
          </w:p>
        </w:tc>
        <w:tc>
          <w:tcPr>
            <w:tcW w:w="114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186</w:t>
            </w:r>
          </w:p>
        </w:tc>
        <w:tc>
          <w:tcPr>
            <w:tcW w:w="974"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outlineLvl w:val="0"/>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41 002</w:t>
            </w:r>
          </w:p>
        </w:tc>
      </w:tr>
    </w:tbl>
    <w:p w:rsidR="00C637C9" w:rsidRDefault="00C637C9" w:rsidP="002A3718">
      <w:pPr>
        <w:pStyle w:val="tekstpodstawowysprawozdania"/>
        <w:rPr>
          <w:sz w:val="22"/>
          <w:szCs w:val="22"/>
        </w:rPr>
      </w:pPr>
    </w:p>
    <w:p w:rsidR="008A356F" w:rsidRDefault="008A356F" w:rsidP="002A3718">
      <w:pPr>
        <w:pStyle w:val="tekstpodstawowysprawozdania"/>
        <w:rPr>
          <w:sz w:val="22"/>
          <w:szCs w:val="22"/>
        </w:rPr>
      </w:pPr>
    </w:p>
    <w:p w:rsidR="00E77775" w:rsidRDefault="00E77775" w:rsidP="002A3718">
      <w:pPr>
        <w:pStyle w:val="tekstpodstawowysprawozdania"/>
        <w:rPr>
          <w:sz w:val="22"/>
          <w:szCs w:val="22"/>
        </w:rPr>
      </w:pPr>
    </w:p>
    <w:p w:rsidR="005622C2" w:rsidRDefault="005622C2" w:rsidP="002A3718">
      <w:pPr>
        <w:pStyle w:val="tekstpodstawowysprawozdania"/>
        <w:rPr>
          <w:sz w:val="22"/>
          <w:szCs w:val="22"/>
        </w:rPr>
      </w:pPr>
    </w:p>
    <w:tbl>
      <w:tblPr>
        <w:tblW w:w="13910" w:type="dxa"/>
        <w:tblCellMar>
          <w:left w:w="70" w:type="dxa"/>
          <w:right w:w="70" w:type="dxa"/>
        </w:tblCellMar>
        <w:tblLook w:val="04A0" w:firstRow="1" w:lastRow="0" w:firstColumn="1" w:lastColumn="0" w:noHBand="0" w:noVBand="1"/>
      </w:tblPr>
      <w:tblGrid>
        <w:gridCol w:w="2513"/>
        <w:gridCol w:w="1123"/>
        <w:gridCol w:w="957"/>
        <w:gridCol w:w="1131"/>
        <w:gridCol w:w="937"/>
        <w:gridCol w:w="952"/>
        <w:gridCol w:w="1012"/>
        <w:gridCol w:w="949"/>
        <w:gridCol w:w="942"/>
        <w:gridCol w:w="1211"/>
        <w:gridCol w:w="1231"/>
        <w:gridCol w:w="952"/>
      </w:tblGrid>
      <w:tr w:rsidR="00FB703C" w:rsidRPr="00FB703C" w:rsidTr="00FB703C">
        <w:trPr>
          <w:trHeight w:val="1129"/>
        </w:trPr>
        <w:tc>
          <w:tcPr>
            <w:tcW w:w="2513" w:type="dxa"/>
            <w:tcBorders>
              <w:top w:val="nil"/>
              <w:left w:val="nil"/>
              <w:bottom w:val="nil"/>
              <w:right w:val="nil"/>
            </w:tcBorders>
            <w:shd w:val="clear" w:color="000000" w:fill="990007"/>
            <w:noWrap/>
            <w:vAlign w:val="center"/>
            <w:hideMark/>
          </w:tcPr>
          <w:p w:rsidR="00FB703C" w:rsidRPr="00FB703C" w:rsidRDefault="00FB703C" w:rsidP="00FB703C">
            <w:pPr>
              <w:jc w:val="left"/>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lastRenderedPageBreak/>
              <w:t> </w:t>
            </w:r>
          </w:p>
        </w:tc>
        <w:tc>
          <w:tcPr>
            <w:tcW w:w="1144"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Kapitał zakładowy</w:t>
            </w:r>
          </w:p>
        </w:tc>
        <w:tc>
          <w:tcPr>
            <w:tcW w:w="960"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Należne wpłaty na kapitał podstawowy</w:t>
            </w:r>
          </w:p>
        </w:tc>
        <w:tc>
          <w:tcPr>
            <w:tcW w:w="1148"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Kapitały zapasowy ze sprzedaży akcji powyżej ceny nominalnej</w:t>
            </w:r>
          </w:p>
        </w:tc>
        <w:tc>
          <w:tcPr>
            <w:tcW w:w="949"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Pozostałe kapitały</w:t>
            </w:r>
          </w:p>
        </w:tc>
        <w:tc>
          <w:tcPr>
            <w:tcW w:w="957"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Różnice kursowe z przeliczenia</w:t>
            </w:r>
          </w:p>
        </w:tc>
        <w:tc>
          <w:tcPr>
            <w:tcW w:w="984"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Niepodzielony wynik finansowy</w:t>
            </w:r>
          </w:p>
        </w:tc>
        <w:tc>
          <w:tcPr>
            <w:tcW w:w="956"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Wypłacona zaliczka na poczet dywidendy w bieżącym okresie</w:t>
            </w:r>
          </w:p>
        </w:tc>
        <w:tc>
          <w:tcPr>
            <w:tcW w:w="952"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Wynik finansowy bieżącego okresu</w:t>
            </w:r>
          </w:p>
        </w:tc>
        <w:tc>
          <w:tcPr>
            <w:tcW w:w="1225"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Kapitał własny akcjonariuszy jednostki dominującej</w:t>
            </w:r>
          </w:p>
        </w:tc>
        <w:tc>
          <w:tcPr>
            <w:tcW w:w="1148"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Kapitał akcjonariuszy niekontrolujących</w:t>
            </w:r>
          </w:p>
        </w:tc>
        <w:tc>
          <w:tcPr>
            <w:tcW w:w="974" w:type="dxa"/>
            <w:tcBorders>
              <w:top w:val="nil"/>
              <w:left w:val="nil"/>
              <w:bottom w:val="nil"/>
              <w:right w:val="nil"/>
            </w:tcBorders>
            <w:shd w:val="clear" w:color="000000" w:fill="990007"/>
            <w:vAlign w:val="center"/>
            <w:hideMark/>
          </w:tcPr>
          <w:p w:rsidR="00FB703C" w:rsidRPr="00FB703C" w:rsidRDefault="00FB703C" w:rsidP="00FB703C">
            <w:pPr>
              <w:jc w:val="center"/>
              <w:outlineLvl w:val="0"/>
              <w:rPr>
                <w:rFonts w:ascii="Calibri" w:eastAsia="Times New Roman" w:hAnsi="Calibri" w:cs="Calibri"/>
                <w:color w:val="FFFFFF"/>
                <w:sz w:val="15"/>
                <w:szCs w:val="15"/>
                <w:lang w:eastAsia="pl-PL"/>
              </w:rPr>
            </w:pPr>
            <w:r w:rsidRPr="00FB703C">
              <w:rPr>
                <w:rFonts w:ascii="Calibri" w:eastAsia="Times New Roman" w:hAnsi="Calibri" w:cs="Calibri"/>
                <w:color w:val="FFFFFF"/>
                <w:sz w:val="15"/>
                <w:szCs w:val="15"/>
                <w:lang w:eastAsia="pl-PL"/>
              </w:rPr>
              <w:t>Razem kapitał własny</w:t>
            </w:r>
          </w:p>
        </w:tc>
      </w:tr>
      <w:tr w:rsidR="00FB703C" w:rsidRPr="00FB703C" w:rsidTr="00FB703C">
        <w:trPr>
          <w:trHeight w:val="326"/>
        </w:trPr>
        <w:tc>
          <w:tcPr>
            <w:tcW w:w="2513"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Kapitał własny na dzień 01.01.2017 roku</w:t>
            </w:r>
          </w:p>
        </w:tc>
        <w:tc>
          <w:tcPr>
            <w:tcW w:w="1144"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1 200</w:t>
            </w:r>
          </w:p>
        </w:tc>
        <w:tc>
          <w:tcPr>
            <w:tcW w:w="960"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1148"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17 271</w:t>
            </w:r>
          </w:p>
        </w:tc>
        <w:tc>
          <w:tcPr>
            <w:tcW w:w="949"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957"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320</w:t>
            </w:r>
          </w:p>
        </w:tc>
        <w:tc>
          <w:tcPr>
            <w:tcW w:w="984"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12 896</w:t>
            </w:r>
          </w:p>
        </w:tc>
        <w:tc>
          <w:tcPr>
            <w:tcW w:w="956"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952"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1225"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31 687</w:t>
            </w:r>
          </w:p>
        </w:tc>
        <w:tc>
          <w:tcPr>
            <w:tcW w:w="1148"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130</w:t>
            </w:r>
          </w:p>
        </w:tc>
        <w:tc>
          <w:tcPr>
            <w:tcW w:w="974"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31 817</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Zmiany zasad rachunkowości</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Korekty z tyt. błędów podstawowych</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117</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117</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Kapitał własny po korektach</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1 200</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17 271</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320</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12 779</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31 570</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130</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31 700</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Emisja akcji</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Wniesiony kapitał</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503"/>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Zysk(strata) z tyt. podwyższenia kapitału</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503"/>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zysk (strata) z tyt. zwiększenia udziału w jednostce zależnej</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- 409</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- 409</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136</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- 273</w:t>
            </w:r>
          </w:p>
        </w:tc>
      </w:tr>
      <w:tr w:rsidR="00FB703C" w:rsidRPr="00FB703C" w:rsidTr="00FB703C">
        <w:trPr>
          <w:trHeight w:val="503"/>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zysk (strata) z tyt. Sprzedaży udziałów w jednostce stowarzyszonej</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Płatności w formie akcji własnych</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Podział zysku netto</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33</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- 8 073</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- 8 040</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- 8 040</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Wypłata dywidendy</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- 149</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- 149</w:t>
            </w:r>
          </w:p>
        </w:tc>
      </w:tr>
      <w:tr w:rsidR="00FB703C" w:rsidRPr="00FB703C" w:rsidTr="00FB703C">
        <w:trPr>
          <w:trHeight w:val="326"/>
        </w:trPr>
        <w:tc>
          <w:tcPr>
            <w:tcW w:w="2513" w:type="dxa"/>
            <w:tcBorders>
              <w:top w:val="nil"/>
              <w:left w:val="nil"/>
              <w:bottom w:val="nil"/>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Zysk netto/dochód całkowity</w:t>
            </w:r>
          </w:p>
        </w:tc>
        <w:tc>
          <w:tcPr>
            <w:tcW w:w="114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60"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49"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7"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92</w:t>
            </w:r>
          </w:p>
        </w:tc>
        <w:tc>
          <w:tcPr>
            <w:tcW w:w="98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6"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w:t>
            </w:r>
          </w:p>
        </w:tc>
        <w:tc>
          <w:tcPr>
            <w:tcW w:w="952"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3 152</w:t>
            </w:r>
          </w:p>
        </w:tc>
        <w:tc>
          <w:tcPr>
            <w:tcW w:w="1225"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3 244</w:t>
            </w:r>
          </w:p>
        </w:tc>
        <w:tc>
          <w:tcPr>
            <w:tcW w:w="1148"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97</w:t>
            </w:r>
          </w:p>
        </w:tc>
        <w:tc>
          <w:tcPr>
            <w:tcW w:w="974" w:type="dxa"/>
            <w:tcBorders>
              <w:top w:val="nil"/>
              <w:left w:val="nil"/>
              <w:bottom w:val="nil"/>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color w:val="000000"/>
                <w:sz w:val="15"/>
                <w:szCs w:val="15"/>
                <w:lang w:eastAsia="pl-PL"/>
              </w:rPr>
            </w:pPr>
            <w:r w:rsidRPr="00FB703C">
              <w:rPr>
                <w:rFonts w:ascii="Calibri" w:eastAsia="Times New Roman" w:hAnsi="Calibri" w:cs="Calibri"/>
                <w:color w:val="000000"/>
                <w:sz w:val="15"/>
                <w:szCs w:val="15"/>
                <w:lang w:eastAsia="pl-PL"/>
              </w:rPr>
              <w:t>3 341</w:t>
            </w:r>
          </w:p>
        </w:tc>
      </w:tr>
      <w:tr w:rsidR="00FB703C" w:rsidRPr="00FB703C" w:rsidTr="00FB703C">
        <w:trPr>
          <w:trHeight w:val="326"/>
        </w:trPr>
        <w:tc>
          <w:tcPr>
            <w:tcW w:w="2513"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lef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Kapitał własny na dzień 31.12.2017 roku</w:t>
            </w:r>
          </w:p>
        </w:tc>
        <w:tc>
          <w:tcPr>
            <w:tcW w:w="1144"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1 200</w:t>
            </w:r>
          </w:p>
        </w:tc>
        <w:tc>
          <w:tcPr>
            <w:tcW w:w="960"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1148"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17 304</w:t>
            </w:r>
          </w:p>
        </w:tc>
        <w:tc>
          <w:tcPr>
            <w:tcW w:w="949"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957"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412</w:t>
            </w:r>
          </w:p>
        </w:tc>
        <w:tc>
          <w:tcPr>
            <w:tcW w:w="984"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4 297</w:t>
            </w:r>
          </w:p>
        </w:tc>
        <w:tc>
          <w:tcPr>
            <w:tcW w:w="956"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w:t>
            </w:r>
          </w:p>
        </w:tc>
        <w:tc>
          <w:tcPr>
            <w:tcW w:w="952"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3 152</w:t>
            </w:r>
          </w:p>
        </w:tc>
        <w:tc>
          <w:tcPr>
            <w:tcW w:w="1225"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26 365</w:t>
            </w:r>
          </w:p>
        </w:tc>
        <w:tc>
          <w:tcPr>
            <w:tcW w:w="1148"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214</w:t>
            </w:r>
          </w:p>
        </w:tc>
        <w:tc>
          <w:tcPr>
            <w:tcW w:w="974" w:type="dxa"/>
            <w:tcBorders>
              <w:top w:val="single" w:sz="4" w:space="0" w:color="990003"/>
              <w:left w:val="nil"/>
              <w:bottom w:val="single" w:sz="4" w:space="0" w:color="990003"/>
              <w:right w:val="nil"/>
            </w:tcBorders>
            <w:shd w:val="clear" w:color="auto" w:fill="auto"/>
            <w:vAlign w:val="center"/>
            <w:hideMark/>
          </w:tcPr>
          <w:p w:rsidR="00FB703C" w:rsidRPr="00FB703C" w:rsidRDefault="00FB703C" w:rsidP="00FB703C">
            <w:pPr>
              <w:jc w:val="right"/>
              <w:outlineLvl w:val="0"/>
              <w:rPr>
                <w:rFonts w:ascii="Calibri" w:eastAsia="Times New Roman" w:hAnsi="Calibri" w:cs="Calibri"/>
                <w:b/>
                <w:bCs/>
                <w:color w:val="000000"/>
                <w:sz w:val="15"/>
                <w:szCs w:val="15"/>
                <w:lang w:eastAsia="pl-PL"/>
              </w:rPr>
            </w:pPr>
            <w:r w:rsidRPr="00FB703C">
              <w:rPr>
                <w:rFonts w:ascii="Calibri" w:eastAsia="Times New Roman" w:hAnsi="Calibri" w:cs="Calibri"/>
                <w:b/>
                <w:bCs/>
                <w:color w:val="000000"/>
                <w:sz w:val="15"/>
                <w:szCs w:val="15"/>
                <w:lang w:eastAsia="pl-PL"/>
              </w:rPr>
              <w:t>26 579</w:t>
            </w:r>
          </w:p>
        </w:tc>
      </w:tr>
    </w:tbl>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D31996" w:rsidRDefault="00776286" w:rsidP="00776286">
      <w:pPr>
        <w:rPr>
          <w:rFonts w:ascii="Calibri" w:hAnsi="Calibri"/>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p>
    <w:p w:rsidR="00776286" w:rsidRPr="00E50A75" w:rsidRDefault="00776286" w:rsidP="00776286">
      <w:pPr>
        <w:rPr>
          <w:rFonts w:ascii="Calibri" w:hAnsi="Calibri" w:cs="Arial"/>
          <w:szCs w:val="18"/>
        </w:rPr>
      </w:pPr>
      <w:r>
        <w:rPr>
          <w:rFonts w:ascii="Calibri" w:hAnsi="Calibri"/>
          <w:szCs w:val="18"/>
        </w:rPr>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D16FD1" w:rsidRPr="000401F7" w:rsidRDefault="00D16FD1" w:rsidP="00D16FD1">
      <w:pPr>
        <w:rPr>
          <w:rFonts w:ascii="Calibri" w:hAnsi="Calibri"/>
          <w:szCs w:val="18"/>
        </w:rPr>
      </w:pPr>
    </w:p>
    <w:p w:rsidR="00D16FD1" w:rsidRPr="000401F7" w:rsidRDefault="00D16FD1" w:rsidP="00D16FD1">
      <w:pPr>
        <w:rPr>
          <w:rFonts w:ascii="Calibri" w:hAnsi="Calibri"/>
          <w:szCs w:val="18"/>
        </w:rPr>
      </w:pPr>
    </w:p>
    <w:p w:rsidR="00D16FD1" w:rsidRPr="000401F7" w:rsidRDefault="00D16FD1" w:rsidP="00D16FD1">
      <w:pPr>
        <w:rPr>
          <w:rFonts w:ascii="Calibri" w:hAnsi="Calibri"/>
          <w:szCs w:val="18"/>
        </w:rPr>
      </w:pPr>
      <w:r w:rsidRPr="000401F7">
        <w:rPr>
          <w:rFonts w:ascii="Calibri" w:hAnsi="Calibri"/>
          <w:szCs w:val="18"/>
        </w:rPr>
        <w:t>Podpis osoby sporządzającej sprawozdanie:</w:t>
      </w:r>
    </w:p>
    <w:p w:rsidR="00D16FD1" w:rsidRPr="000401F7" w:rsidRDefault="00D16FD1" w:rsidP="00D16FD1">
      <w:pPr>
        <w:rPr>
          <w:rFonts w:ascii="Calibri" w:hAnsi="Calibri"/>
          <w:szCs w:val="18"/>
        </w:rPr>
      </w:pPr>
    </w:p>
    <w:p w:rsidR="00D16FD1" w:rsidRPr="000401F7" w:rsidRDefault="00D16FD1" w:rsidP="00D16FD1">
      <w:pPr>
        <w:autoSpaceDE w:val="0"/>
        <w:autoSpaceDN w:val="0"/>
        <w:adjustRightInd w:val="0"/>
        <w:jc w:val="left"/>
        <w:rPr>
          <w:rFonts w:ascii="Calibri" w:hAnsi="Calibri" w:cs="Calibri"/>
          <w:b/>
          <w:szCs w:val="18"/>
        </w:rPr>
      </w:pPr>
    </w:p>
    <w:p w:rsidR="00D16FD1" w:rsidRPr="000401F7" w:rsidRDefault="00D16FD1" w:rsidP="00D16FD1">
      <w:pPr>
        <w:jc w:val="left"/>
        <w:rPr>
          <w:rFonts w:ascii="Calibri" w:hAnsi="Calibri"/>
          <w:szCs w:val="18"/>
        </w:rPr>
      </w:pPr>
    </w:p>
    <w:p w:rsidR="00D16FD1" w:rsidRPr="000401F7" w:rsidRDefault="00D16FD1" w:rsidP="00D16FD1">
      <w:pPr>
        <w:jc w:val="left"/>
        <w:rPr>
          <w:rFonts w:ascii="Calibri" w:hAnsi="Calibri"/>
          <w:szCs w:val="18"/>
        </w:rPr>
      </w:pPr>
      <w:r w:rsidRPr="000401F7">
        <w:rPr>
          <w:rFonts w:ascii="Calibri" w:hAnsi="Calibri"/>
          <w:szCs w:val="18"/>
        </w:rPr>
        <w:t>…………………………...……………</w:t>
      </w:r>
      <w:r>
        <w:rPr>
          <w:rFonts w:ascii="Calibri" w:hAnsi="Calibri"/>
          <w:szCs w:val="18"/>
        </w:rPr>
        <w:t>…………………………………</w:t>
      </w:r>
    </w:p>
    <w:p w:rsidR="00D16FD1" w:rsidRDefault="00D16FD1" w:rsidP="00D16FD1">
      <w:pPr>
        <w:autoSpaceDE w:val="0"/>
        <w:autoSpaceDN w:val="0"/>
        <w:adjustRightInd w:val="0"/>
        <w:spacing w:line="276" w:lineRule="auto"/>
        <w:jc w:val="left"/>
        <w:rPr>
          <w:rFonts w:ascii="Calibri" w:hAnsi="Calibri" w:cs="Arial"/>
        </w:rPr>
      </w:pPr>
      <w:r w:rsidRPr="000401F7">
        <w:rPr>
          <w:rFonts w:ascii="Calibri" w:hAnsi="Calibri" w:cs="Arial"/>
        </w:rPr>
        <w:t xml:space="preserve">Marcin Wenzel – </w:t>
      </w:r>
      <w:r>
        <w:rPr>
          <w:rFonts w:ascii="Calibri" w:hAnsi="Calibri" w:cs="Arial"/>
        </w:rPr>
        <w:t>Menedżer ds. sprawozdawczości</w:t>
      </w:r>
    </w:p>
    <w:p w:rsidR="00D16FD1" w:rsidRPr="000401F7" w:rsidRDefault="00D16FD1" w:rsidP="00D16FD1">
      <w:pPr>
        <w:autoSpaceDE w:val="0"/>
        <w:autoSpaceDN w:val="0"/>
        <w:adjustRightInd w:val="0"/>
        <w:spacing w:line="276" w:lineRule="auto"/>
        <w:jc w:val="left"/>
        <w:rPr>
          <w:rFonts w:ascii="Calibri" w:hAnsi="Calibri" w:cs="Arial"/>
        </w:rPr>
      </w:pPr>
      <w:r>
        <w:rPr>
          <w:rFonts w:ascii="Calibri" w:hAnsi="Calibri" w:cs="Arial"/>
        </w:rPr>
        <w:t xml:space="preserve"> i audytu wewnętrznego Grupy Kapitałowej</w:t>
      </w:r>
    </w:p>
    <w:p w:rsidR="00A80FCF" w:rsidRPr="008B7C9F" w:rsidRDefault="00A80FCF" w:rsidP="002A3718">
      <w:pPr>
        <w:pStyle w:val="tekstpodstawowysprawozdania"/>
      </w:pPr>
    </w:p>
    <w:p w:rsidR="00EC0FF3" w:rsidRPr="008B7C9F" w:rsidRDefault="00EC0FF3" w:rsidP="002A3718">
      <w:pPr>
        <w:pStyle w:val="tekstpodstawowysprawozdania"/>
        <w:sectPr w:rsidR="00EC0FF3" w:rsidRPr="008B7C9F" w:rsidSect="007B5324">
          <w:footerReference w:type="default" r:id="rId20"/>
          <w:headerReference w:type="first" r:id="rId21"/>
          <w:footerReference w:type="first" r:id="rId22"/>
          <w:pgSz w:w="16838" w:h="11906" w:orient="landscape" w:code="9"/>
          <w:pgMar w:top="1418" w:right="1418" w:bottom="1134" w:left="1418" w:header="709" w:footer="709" w:gutter="0"/>
          <w:cols w:space="708"/>
          <w:docGrid w:linePitch="272"/>
        </w:sectPr>
      </w:pPr>
    </w:p>
    <w:p w:rsidR="00400FCE" w:rsidRPr="008B7C9F" w:rsidRDefault="00EC0FF3" w:rsidP="002A3718">
      <w:pPr>
        <w:pStyle w:val="tekstpodstawowysprawozdania"/>
      </w:pPr>
      <w:r w:rsidRPr="001B5F82">
        <w:lastRenderedPageBreak/>
        <w:t>Skonsolidowane sprawozdanie z przepływów pieniężnych</w:t>
      </w:r>
      <w:r w:rsidRPr="008B7C9F">
        <w:t xml:space="preserve"> </w:t>
      </w:r>
    </w:p>
    <w:p w:rsidR="00961C2C" w:rsidRDefault="00961C2C" w:rsidP="002A3718">
      <w:pPr>
        <w:pStyle w:val="tekstpodstawowysprawozdania"/>
        <w:rPr>
          <w:sz w:val="22"/>
          <w:szCs w:val="22"/>
        </w:rPr>
      </w:pPr>
    </w:p>
    <w:tbl>
      <w:tblPr>
        <w:tblW w:w="8931" w:type="dxa"/>
        <w:tblCellMar>
          <w:left w:w="70" w:type="dxa"/>
          <w:right w:w="70" w:type="dxa"/>
        </w:tblCellMar>
        <w:tblLook w:val="04A0" w:firstRow="1" w:lastRow="0" w:firstColumn="1" w:lastColumn="0" w:noHBand="0" w:noVBand="1"/>
      </w:tblPr>
      <w:tblGrid>
        <w:gridCol w:w="6096"/>
        <w:gridCol w:w="1417"/>
        <w:gridCol w:w="1418"/>
      </w:tblGrid>
      <w:tr w:rsidR="00961C2C" w:rsidRPr="00961C2C" w:rsidTr="00961C2C">
        <w:trPr>
          <w:divId w:val="161504840"/>
          <w:trHeight w:val="405"/>
        </w:trPr>
        <w:tc>
          <w:tcPr>
            <w:tcW w:w="6096" w:type="dxa"/>
            <w:tcBorders>
              <w:top w:val="nil"/>
              <w:left w:val="nil"/>
              <w:bottom w:val="nil"/>
              <w:right w:val="nil"/>
            </w:tcBorders>
            <w:shd w:val="clear" w:color="000000" w:fill="990007"/>
            <w:noWrap/>
            <w:vAlign w:val="bottom"/>
            <w:hideMark/>
          </w:tcPr>
          <w:p w:rsidR="00961C2C" w:rsidRPr="00961C2C" w:rsidRDefault="00961C2C" w:rsidP="00961C2C">
            <w:pP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w:t>
            </w:r>
          </w:p>
        </w:tc>
        <w:tc>
          <w:tcPr>
            <w:tcW w:w="1417"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418"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DZIAŁALNOŚĆ OPERACYJNA</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Times New Roman" w:eastAsia="Times New Roman" w:hAnsi="Times New Roman" w:cs="Times New Roman"/>
                <w:sz w:val="20"/>
                <w:szCs w:val="20"/>
                <w:lang w:eastAsia="pl-PL"/>
              </w:rPr>
            </w:pP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Zysk (strata) przed opodatkowaniem</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10 182</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4 539</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Korekty razem</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377</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-5 434</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Amortyzacja </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3 231</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2 400</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Zyski (straty) z tytułu różnic kursowych</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-60</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134</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Odsetki i udziały w zyskach (dywidendy)</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2 189</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495</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Zysk (strata) z działalności inwestycyjnej</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256</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-616</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Zmiana stanu rezerw</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242</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280</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Zmiana stanu zapasów</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Zmiana stanu należności</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-6 297</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2 832</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Zmiana stanu zobowiązań, z wyjątkiem pożyczek i kredytów</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7 039</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-5 184</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Zmiana stanu pozostałych aktywów</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-6 222</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-5 771</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Inne korekty z działalności operacyjnej</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Gotówka z działalności operacyjnej</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10 559</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-895</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Podatek dochodowy (zapłacony) / zwrócony</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-1 813</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-1 721</w:t>
            </w:r>
          </w:p>
        </w:tc>
      </w:tr>
      <w:tr w:rsidR="00961C2C" w:rsidRPr="00961C2C" w:rsidTr="00961C2C">
        <w:trPr>
          <w:divId w:val="161504840"/>
          <w:trHeight w:val="282"/>
        </w:trPr>
        <w:tc>
          <w:tcPr>
            <w:tcW w:w="609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Przepływy pieniężne netto z działalności operacyjnej</w:t>
            </w:r>
          </w:p>
        </w:tc>
        <w:tc>
          <w:tcPr>
            <w:tcW w:w="141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8 746</w:t>
            </w:r>
          </w:p>
        </w:tc>
        <w:tc>
          <w:tcPr>
            <w:tcW w:w="1418"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-2 616</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DZIAŁALNOŚĆ INWESTYCYJNA</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Wpływy</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4 725</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1 455</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Zbycie wartości niematerialnych oraz rzeczowych aktywów trwałych</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2 183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438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Zbycie inwestycji w nieruchomości</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Zbycie aktywów finansowych</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137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127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Otrzymane dywidendy</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wpływy inwestycyjne</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1 449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706    </w:t>
            </w:r>
          </w:p>
        </w:tc>
      </w:tr>
      <w:tr w:rsidR="00961C2C" w:rsidRPr="00961C2C" w:rsidTr="00961C2C">
        <w:trPr>
          <w:divId w:val="161504840"/>
          <w:trHeight w:val="285"/>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Spłata udzielonych pożyczek długoterminowych</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956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184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Wydatki</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5 026</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3 501</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Nabycie wartości niematerialnych oraz rzeczowych aktywów trwałych</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595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984</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Nabycie inwestycji w nieruchomości</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Wydatki na aktywa finansowe</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4 003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265    </w:t>
            </w:r>
          </w:p>
        </w:tc>
      </w:tr>
      <w:tr w:rsidR="00961C2C" w:rsidRPr="00961C2C" w:rsidTr="00961C2C">
        <w:trPr>
          <w:divId w:val="161504840"/>
          <w:trHeight w:val="282"/>
        </w:trPr>
        <w:tc>
          <w:tcPr>
            <w:tcW w:w="6096"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Inne wydatki inwestycyjne</w:t>
            </w:r>
          </w:p>
        </w:tc>
        <w:tc>
          <w:tcPr>
            <w:tcW w:w="1417"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428    </w:t>
            </w:r>
          </w:p>
        </w:tc>
        <w:tc>
          <w:tcPr>
            <w:tcW w:w="1418"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2 252    </w:t>
            </w:r>
          </w:p>
        </w:tc>
      </w:tr>
      <w:tr w:rsidR="00961C2C" w:rsidRPr="00961C2C" w:rsidTr="00961C2C">
        <w:trPr>
          <w:divId w:val="161504840"/>
          <w:trHeight w:val="282"/>
        </w:trPr>
        <w:tc>
          <w:tcPr>
            <w:tcW w:w="6096"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Przepływy pieniężne netto z działalności inwestycyjnej </w:t>
            </w:r>
          </w:p>
        </w:tc>
        <w:tc>
          <w:tcPr>
            <w:tcW w:w="1417"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-301</w:t>
            </w:r>
          </w:p>
        </w:tc>
        <w:tc>
          <w:tcPr>
            <w:tcW w:w="1418"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-2 046</w:t>
            </w:r>
          </w:p>
        </w:tc>
      </w:tr>
    </w:tbl>
    <w:p w:rsidR="005C6517" w:rsidRDefault="005C6517" w:rsidP="002A3718">
      <w:pPr>
        <w:pStyle w:val="tekstpodstawowysprawozdania"/>
        <w:rPr>
          <w:sz w:val="22"/>
          <w:szCs w:val="22"/>
        </w:rPr>
      </w:pPr>
    </w:p>
    <w:p w:rsidR="004F7D01" w:rsidRDefault="004F7D01" w:rsidP="002A3718">
      <w:pPr>
        <w:pStyle w:val="tekstpodstawowysprawozdania"/>
        <w:rPr>
          <w:sz w:val="22"/>
        </w:rPr>
      </w:pPr>
    </w:p>
    <w:p w:rsidR="00A51F8A" w:rsidRDefault="00A51F8A" w:rsidP="002A3718">
      <w:pPr>
        <w:pStyle w:val="tekstpodstawowysprawozdania"/>
        <w:rPr>
          <w:sz w:val="22"/>
        </w:rPr>
      </w:pPr>
    </w:p>
    <w:p w:rsidR="00A51F8A" w:rsidRPr="004F7D01" w:rsidRDefault="00A51F8A" w:rsidP="002A3718">
      <w:pPr>
        <w:pStyle w:val="tekstpodstawowysprawozdania"/>
        <w:rPr>
          <w:sz w:val="22"/>
        </w:rPr>
      </w:pPr>
    </w:p>
    <w:p w:rsidR="00A838ED" w:rsidRDefault="00A838ED" w:rsidP="002A3718">
      <w:pPr>
        <w:pStyle w:val="tekstpodstawowysprawozdania"/>
        <w:rPr>
          <w:sz w:val="22"/>
        </w:rPr>
      </w:pPr>
    </w:p>
    <w:p w:rsidR="00EE1F95" w:rsidRDefault="00EE1F95" w:rsidP="002A3718">
      <w:pPr>
        <w:pStyle w:val="tekstpodstawowysprawozdania"/>
        <w:rPr>
          <w:noProof/>
          <w:highlight w:val="yellow"/>
          <w:lang w:eastAsia="pl-PL"/>
        </w:rPr>
      </w:pPr>
    </w:p>
    <w:p w:rsidR="00423EFF" w:rsidRDefault="00423EFF" w:rsidP="002A3718">
      <w:pPr>
        <w:pStyle w:val="tekstpodstawowysprawozdania"/>
        <w:rPr>
          <w:highlight w:val="yellow"/>
        </w:rPr>
      </w:pPr>
      <w:r>
        <w:rPr>
          <w:highlight w:val="yellow"/>
        </w:rPr>
        <w:br w:type="page"/>
      </w:r>
    </w:p>
    <w:p w:rsidR="00961C2C" w:rsidRDefault="00961C2C" w:rsidP="003A770E">
      <w:pPr>
        <w:pStyle w:val="tekstpodstawowysprawozdania"/>
        <w:rPr>
          <w:sz w:val="22"/>
          <w:szCs w:val="22"/>
        </w:rPr>
      </w:pPr>
    </w:p>
    <w:tbl>
      <w:tblPr>
        <w:tblW w:w="9096" w:type="dxa"/>
        <w:tblCellMar>
          <w:left w:w="70" w:type="dxa"/>
          <w:right w:w="70" w:type="dxa"/>
        </w:tblCellMar>
        <w:tblLook w:val="04A0" w:firstRow="1" w:lastRow="0" w:firstColumn="1" w:lastColumn="0" w:noHBand="0" w:noVBand="1"/>
      </w:tblPr>
      <w:tblGrid>
        <w:gridCol w:w="6003"/>
        <w:gridCol w:w="1546"/>
        <w:gridCol w:w="1547"/>
      </w:tblGrid>
      <w:tr w:rsidR="00961C2C" w:rsidRPr="00961C2C" w:rsidTr="00961C2C">
        <w:trPr>
          <w:divId w:val="893199767"/>
          <w:trHeight w:val="426"/>
        </w:trPr>
        <w:tc>
          <w:tcPr>
            <w:tcW w:w="6003" w:type="dxa"/>
            <w:tcBorders>
              <w:top w:val="nil"/>
              <w:left w:val="nil"/>
              <w:bottom w:val="nil"/>
              <w:right w:val="nil"/>
            </w:tcBorders>
            <w:shd w:val="clear" w:color="000000" w:fill="990003"/>
            <w:noWrap/>
            <w:vAlign w:val="bottom"/>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w:t>
            </w:r>
          </w:p>
        </w:tc>
        <w:tc>
          <w:tcPr>
            <w:tcW w:w="154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546"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r>
      <w:tr w:rsidR="00961C2C" w:rsidRPr="00961C2C" w:rsidTr="00961C2C">
        <w:trPr>
          <w:divId w:val="893199767"/>
          <w:trHeight w:val="276"/>
        </w:trPr>
        <w:tc>
          <w:tcPr>
            <w:tcW w:w="9096" w:type="dxa"/>
            <w:gridSpan w:val="3"/>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DZIAŁALNOŚĆ FINANSOWA</w:t>
            </w:r>
          </w:p>
        </w:tc>
      </w:tr>
      <w:tr w:rsidR="00961C2C" w:rsidRPr="00961C2C" w:rsidTr="00961C2C">
        <w:trPr>
          <w:divId w:val="893199767"/>
          <w:trHeight w:val="264"/>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Wpływy</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7 700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12 920    </w:t>
            </w:r>
          </w:p>
        </w:tc>
      </w:tr>
      <w:tr w:rsidR="00961C2C" w:rsidRPr="00961C2C" w:rsidTr="00961C2C">
        <w:trPr>
          <w:divId w:val="893199767"/>
          <w:trHeight w:val="411"/>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Wpływ netto z wydania udziałów (emisji akcji) i innych instrumentów kapitałowych oraz dopłat do kapitału</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Kredyty i pożyczki</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7 700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12 920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Emisja dłużnych papierów wartościowych</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Inne wpływy finansowe</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Wydatki</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12 934</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13 684</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Nabycie udziałów (akcji) własnych</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Dywidendy i inne wpłaty na rzecz właścicieli</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213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8 189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Inne, niż wpłaty na rzecz właścicieli, wydatki z tytułu podziału zysku</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Spłaty kredytów i pożyczek</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8 561</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3 559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Wykup dłużnych papierów wartościowych</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Z tytułu innych zobowiązań finansowych</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Płatności zobowiązań z tytułu umów leasingu finansowego</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3 465</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1 328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Odsetki</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695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608    </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Inne wydatki finansowe</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46"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893199767"/>
          <w:trHeight w:val="276"/>
        </w:trPr>
        <w:tc>
          <w:tcPr>
            <w:tcW w:w="6003"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Przepływy pieniężne netto z działalności finansowej</w:t>
            </w:r>
          </w:p>
        </w:tc>
        <w:tc>
          <w:tcPr>
            <w:tcW w:w="1546"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-5 234</w:t>
            </w:r>
          </w:p>
        </w:tc>
        <w:tc>
          <w:tcPr>
            <w:tcW w:w="1546"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-764</w:t>
            </w:r>
          </w:p>
        </w:tc>
      </w:tr>
      <w:tr w:rsidR="00961C2C" w:rsidRPr="00961C2C" w:rsidTr="00961C2C">
        <w:trPr>
          <w:divId w:val="893199767"/>
          <w:trHeight w:val="276"/>
        </w:trPr>
        <w:tc>
          <w:tcPr>
            <w:tcW w:w="6003" w:type="dxa"/>
            <w:tcBorders>
              <w:top w:val="nil"/>
              <w:left w:val="nil"/>
              <w:bottom w:val="single" w:sz="4" w:space="0" w:color="990003"/>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Przepływy pieniężne netto razem </w:t>
            </w:r>
          </w:p>
        </w:tc>
        <w:tc>
          <w:tcPr>
            <w:tcW w:w="1546" w:type="dxa"/>
            <w:tcBorders>
              <w:top w:val="nil"/>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3 211</w:t>
            </w:r>
          </w:p>
        </w:tc>
        <w:tc>
          <w:tcPr>
            <w:tcW w:w="1546" w:type="dxa"/>
            <w:tcBorders>
              <w:top w:val="nil"/>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-5 426</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Bilansowa zmiana stanu środków pieniężnych, w tym:</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3 213</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-5 434</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zmiana stanu środków pieniężnych z tytułu różnic kursowych</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w:t>
            </w:r>
          </w:p>
        </w:tc>
        <w:tc>
          <w:tcPr>
            <w:tcW w:w="1546" w:type="dxa"/>
            <w:tcBorders>
              <w:top w:val="nil"/>
              <w:left w:val="nil"/>
              <w:bottom w:val="nil"/>
              <w:right w:val="nil"/>
            </w:tcBorders>
            <w:shd w:val="clear" w:color="auto" w:fill="auto"/>
            <w:noWrap/>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w:t>
            </w:r>
          </w:p>
        </w:tc>
      </w:tr>
      <w:tr w:rsidR="00961C2C" w:rsidRPr="00961C2C" w:rsidTr="00961C2C">
        <w:trPr>
          <w:divId w:val="893199767"/>
          <w:trHeight w:val="276"/>
        </w:trPr>
        <w:tc>
          <w:tcPr>
            <w:tcW w:w="6003" w:type="dxa"/>
            <w:tcBorders>
              <w:top w:val="nil"/>
              <w:left w:val="nil"/>
              <w:bottom w:val="nil"/>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Środki pieniężne na początek okresu</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5 844</w:t>
            </w:r>
          </w:p>
        </w:tc>
        <w:tc>
          <w:tcPr>
            <w:tcW w:w="1546" w:type="dxa"/>
            <w:tcBorders>
              <w:top w:val="nil"/>
              <w:left w:val="nil"/>
              <w:bottom w:val="nil"/>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11 270</w:t>
            </w:r>
          </w:p>
        </w:tc>
      </w:tr>
      <w:tr w:rsidR="00961C2C" w:rsidRPr="00961C2C" w:rsidTr="00961C2C">
        <w:trPr>
          <w:divId w:val="893199767"/>
          <w:trHeight w:val="276"/>
        </w:trPr>
        <w:tc>
          <w:tcPr>
            <w:tcW w:w="6003"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Środki pieniężne na koniec okresu</w:t>
            </w:r>
          </w:p>
        </w:tc>
        <w:tc>
          <w:tcPr>
            <w:tcW w:w="1546"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9 055</w:t>
            </w:r>
          </w:p>
        </w:tc>
        <w:tc>
          <w:tcPr>
            <w:tcW w:w="1546" w:type="dxa"/>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5 844</w:t>
            </w:r>
          </w:p>
        </w:tc>
      </w:tr>
      <w:tr w:rsidR="00961C2C" w:rsidRPr="00961C2C" w:rsidTr="00961C2C">
        <w:trPr>
          <w:divId w:val="893199767"/>
          <w:trHeight w:val="279"/>
        </w:trPr>
        <w:tc>
          <w:tcPr>
            <w:tcW w:w="6003" w:type="dxa"/>
            <w:tcBorders>
              <w:top w:val="nil"/>
              <w:left w:val="nil"/>
              <w:bottom w:val="single" w:sz="4" w:space="0" w:color="990003"/>
              <w:right w:val="nil"/>
            </w:tcBorders>
            <w:shd w:val="clear" w:color="auto" w:fill="auto"/>
            <w:vAlign w:val="bottom"/>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o ograniczonej możliwości dysponowania</w:t>
            </w:r>
          </w:p>
        </w:tc>
        <w:tc>
          <w:tcPr>
            <w:tcW w:w="1546" w:type="dxa"/>
            <w:tcBorders>
              <w:top w:val="nil"/>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i/>
                <w:iCs/>
                <w:color w:val="000000"/>
                <w:sz w:val="15"/>
                <w:szCs w:val="15"/>
                <w:lang w:eastAsia="pl-PL"/>
              </w:rPr>
            </w:pPr>
            <w:r w:rsidRPr="00961C2C">
              <w:rPr>
                <w:rFonts w:ascii="Calibri" w:eastAsia="Times New Roman" w:hAnsi="Calibri" w:cs="Calibri"/>
                <w:i/>
                <w:iCs/>
                <w:color w:val="000000"/>
                <w:sz w:val="15"/>
                <w:szCs w:val="15"/>
                <w:lang w:eastAsia="pl-PL"/>
              </w:rPr>
              <w:t>-</w:t>
            </w:r>
          </w:p>
        </w:tc>
        <w:tc>
          <w:tcPr>
            <w:tcW w:w="1546" w:type="dxa"/>
            <w:tcBorders>
              <w:top w:val="nil"/>
              <w:left w:val="nil"/>
              <w:bottom w:val="single" w:sz="4" w:space="0" w:color="990003"/>
              <w:right w:val="nil"/>
            </w:tcBorders>
            <w:shd w:val="clear" w:color="auto" w:fill="auto"/>
            <w:vAlign w:val="bottom"/>
            <w:hideMark/>
          </w:tcPr>
          <w:p w:rsidR="00961C2C" w:rsidRPr="00961C2C" w:rsidRDefault="00961C2C" w:rsidP="00961C2C">
            <w:pPr>
              <w:jc w:val="right"/>
              <w:rPr>
                <w:rFonts w:ascii="Calibri" w:eastAsia="Times New Roman" w:hAnsi="Calibri" w:cs="Calibri"/>
                <w:i/>
                <w:iCs/>
                <w:color w:val="000000"/>
                <w:sz w:val="15"/>
                <w:szCs w:val="15"/>
                <w:lang w:eastAsia="pl-PL"/>
              </w:rPr>
            </w:pPr>
            <w:r w:rsidRPr="00961C2C">
              <w:rPr>
                <w:rFonts w:ascii="Calibri" w:eastAsia="Times New Roman" w:hAnsi="Calibri" w:cs="Calibri"/>
                <w:i/>
                <w:iCs/>
                <w:color w:val="000000"/>
                <w:sz w:val="15"/>
                <w:szCs w:val="15"/>
                <w:lang w:eastAsia="pl-PL"/>
              </w:rPr>
              <w:t>-</w:t>
            </w:r>
          </w:p>
        </w:tc>
      </w:tr>
    </w:tbl>
    <w:p w:rsidR="005C6517" w:rsidRDefault="005C6517" w:rsidP="003A770E">
      <w:pPr>
        <w:pStyle w:val="tekstpodstawowysprawozdania"/>
        <w:rPr>
          <w:sz w:val="22"/>
          <w:szCs w:val="22"/>
        </w:rPr>
      </w:pP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D16FD1" w:rsidRPr="000401F7" w:rsidRDefault="00D16FD1" w:rsidP="00D16FD1">
      <w:pPr>
        <w:rPr>
          <w:rFonts w:ascii="Calibri" w:hAnsi="Calibri"/>
          <w:sz w:val="17"/>
          <w:szCs w:val="17"/>
        </w:rPr>
      </w:pPr>
    </w:p>
    <w:p w:rsidR="00D16FD1" w:rsidRPr="000401F7" w:rsidRDefault="00D16FD1" w:rsidP="00D16FD1">
      <w:pPr>
        <w:rPr>
          <w:rFonts w:ascii="Calibri" w:hAnsi="Calibri"/>
          <w:szCs w:val="18"/>
        </w:rPr>
      </w:pPr>
    </w:p>
    <w:p w:rsidR="00D16FD1" w:rsidRPr="000401F7" w:rsidRDefault="00D16FD1" w:rsidP="00D16FD1">
      <w:pPr>
        <w:rPr>
          <w:rFonts w:ascii="Calibri" w:hAnsi="Calibri"/>
          <w:szCs w:val="18"/>
        </w:rPr>
      </w:pPr>
    </w:p>
    <w:p w:rsidR="00D16FD1" w:rsidRPr="000401F7" w:rsidRDefault="00D16FD1" w:rsidP="00D16FD1">
      <w:pPr>
        <w:rPr>
          <w:rFonts w:ascii="Calibri" w:hAnsi="Calibri"/>
          <w:szCs w:val="18"/>
        </w:rPr>
      </w:pPr>
      <w:r w:rsidRPr="000401F7">
        <w:rPr>
          <w:rFonts w:ascii="Calibri" w:hAnsi="Calibri"/>
          <w:szCs w:val="18"/>
        </w:rPr>
        <w:t>Podpis osoby sporządzającej sprawozdanie:</w:t>
      </w:r>
    </w:p>
    <w:p w:rsidR="00D16FD1" w:rsidRPr="000401F7" w:rsidRDefault="00D16FD1" w:rsidP="00D16FD1">
      <w:pPr>
        <w:rPr>
          <w:rFonts w:ascii="Calibri" w:hAnsi="Calibri"/>
          <w:szCs w:val="18"/>
        </w:rPr>
      </w:pPr>
    </w:p>
    <w:p w:rsidR="00D16FD1" w:rsidRPr="000401F7" w:rsidRDefault="00D16FD1" w:rsidP="00D16FD1">
      <w:pPr>
        <w:autoSpaceDE w:val="0"/>
        <w:autoSpaceDN w:val="0"/>
        <w:adjustRightInd w:val="0"/>
        <w:jc w:val="left"/>
        <w:rPr>
          <w:rFonts w:ascii="Calibri" w:hAnsi="Calibri" w:cs="Calibri"/>
          <w:b/>
          <w:szCs w:val="18"/>
        </w:rPr>
      </w:pPr>
    </w:p>
    <w:p w:rsidR="00D16FD1" w:rsidRPr="000401F7" w:rsidRDefault="00D16FD1" w:rsidP="00D16FD1">
      <w:pPr>
        <w:jc w:val="left"/>
        <w:rPr>
          <w:rFonts w:ascii="Calibri" w:hAnsi="Calibri"/>
          <w:szCs w:val="18"/>
        </w:rPr>
      </w:pPr>
    </w:p>
    <w:p w:rsidR="00D16FD1" w:rsidRPr="000401F7" w:rsidRDefault="00D16FD1" w:rsidP="00D16FD1">
      <w:pPr>
        <w:jc w:val="left"/>
        <w:rPr>
          <w:rFonts w:ascii="Calibri" w:hAnsi="Calibri"/>
          <w:szCs w:val="18"/>
        </w:rPr>
      </w:pPr>
      <w:r w:rsidRPr="000401F7">
        <w:rPr>
          <w:rFonts w:ascii="Calibri" w:hAnsi="Calibri"/>
          <w:szCs w:val="18"/>
        </w:rPr>
        <w:t>…………………………...……………</w:t>
      </w:r>
      <w:r>
        <w:rPr>
          <w:rFonts w:ascii="Calibri" w:hAnsi="Calibri"/>
          <w:szCs w:val="18"/>
        </w:rPr>
        <w:t>…………………………………</w:t>
      </w:r>
    </w:p>
    <w:p w:rsidR="00D16FD1" w:rsidRDefault="00D16FD1" w:rsidP="00D16FD1">
      <w:pPr>
        <w:autoSpaceDE w:val="0"/>
        <w:autoSpaceDN w:val="0"/>
        <w:adjustRightInd w:val="0"/>
        <w:spacing w:line="276" w:lineRule="auto"/>
        <w:jc w:val="left"/>
        <w:rPr>
          <w:rFonts w:ascii="Calibri" w:hAnsi="Calibri" w:cs="Arial"/>
        </w:rPr>
      </w:pPr>
      <w:r w:rsidRPr="000401F7">
        <w:rPr>
          <w:rFonts w:ascii="Calibri" w:hAnsi="Calibri" w:cs="Arial"/>
        </w:rPr>
        <w:t xml:space="preserve">Marcin Wenzel – </w:t>
      </w:r>
      <w:r>
        <w:rPr>
          <w:rFonts w:ascii="Calibri" w:hAnsi="Calibri" w:cs="Arial"/>
        </w:rPr>
        <w:t>Menedżer ds. sprawozdawczości</w:t>
      </w:r>
    </w:p>
    <w:p w:rsidR="00D16FD1" w:rsidRPr="000401F7" w:rsidRDefault="00D16FD1" w:rsidP="00D16FD1">
      <w:pPr>
        <w:autoSpaceDE w:val="0"/>
        <w:autoSpaceDN w:val="0"/>
        <w:adjustRightInd w:val="0"/>
        <w:spacing w:line="276" w:lineRule="auto"/>
        <w:jc w:val="left"/>
        <w:rPr>
          <w:rFonts w:ascii="Calibri" w:hAnsi="Calibri" w:cs="Arial"/>
        </w:rPr>
      </w:pPr>
      <w:r>
        <w:rPr>
          <w:rFonts w:ascii="Calibri" w:hAnsi="Calibri" w:cs="Arial"/>
        </w:rPr>
        <w:t xml:space="preserve"> i audytu wewnętrznego Grupy Kapitałowej</w:t>
      </w:r>
    </w:p>
    <w:p w:rsidR="00A80FCF" w:rsidRPr="000401F7" w:rsidRDefault="00A80FCF" w:rsidP="00A80FCF">
      <w:pPr>
        <w:autoSpaceDE w:val="0"/>
        <w:autoSpaceDN w:val="0"/>
        <w:adjustRightInd w:val="0"/>
        <w:spacing w:line="276" w:lineRule="auto"/>
        <w:jc w:val="left"/>
        <w:rPr>
          <w:rFonts w:ascii="Calibri" w:hAnsi="Calibri" w:cs="Arial"/>
        </w:rPr>
      </w:pPr>
    </w:p>
    <w:p w:rsidR="00A80FCF" w:rsidRDefault="00A80FCF" w:rsidP="002A3718">
      <w:pPr>
        <w:pStyle w:val="tekstpodstawowysprawozdania"/>
      </w:pPr>
    </w:p>
    <w:p w:rsidR="00A80FCF" w:rsidRDefault="00A80FCF" w:rsidP="002A3718">
      <w:pPr>
        <w:pStyle w:val="tekstpodstawowysprawozdania"/>
      </w:pPr>
    </w:p>
    <w:p w:rsidR="00A80FCF" w:rsidRPr="008C43EA" w:rsidRDefault="00A80FCF" w:rsidP="002A3718">
      <w:pPr>
        <w:pStyle w:val="tekstpodstawowysprawozdania"/>
      </w:pPr>
    </w:p>
    <w:p w:rsidR="00EC0FF3" w:rsidRPr="00DE3B5A" w:rsidRDefault="00EC0FF3" w:rsidP="002A3718">
      <w:pPr>
        <w:pStyle w:val="tekstpodstawowysprawozdania"/>
        <w:sectPr w:rsidR="00EC0FF3" w:rsidRPr="00DE3B5A" w:rsidSect="007B5324">
          <w:pgSz w:w="11906" w:h="16838" w:code="9"/>
          <w:pgMar w:top="1418" w:right="1134" w:bottom="1418" w:left="1701" w:header="709" w:footer="709" w:gutter="0"/>
          <w:cols w:space="708"/>
          <w:docGrid w:linePitch="272"/>
        </w:sectPr>
      </w:pPr>
    </w:p>
    <w:p w:rsidR="00400FCE" w:rsidRDefault="00EC0FF3" w:rsidP="00100752">
      <w:pPr>
        <w:pStyle w:val="Spr01"/>
      </w:pPr>
      <w:bookmarkStart w:id="1046" w:name="_Toc301725829"/>
      <w:bookmarkStart w:id="1047" w:name="_Toc2010405"/>
      <w:r w:rsidRPr="00DE3B5A">
        <w:lastRenderedPageBreak/>
        <w:t xml:space="preserve">INFORMACJE OBJAŚNIAJĄCE DO </w:t>
      </w:r>
      <w:r w:rsidR="007A35ED">
        <w:t>ŚRÓDROCZNEGO</w:t>
      </w:r>
      <w:r w:rsidR="004F04C3">
        <w:t xml:space="preserve"> SKRÓCONEGO</w:t>
      </w:r>
      <w:r w:rsidRPr="00DE3B5A">
        <w:t xml:space="preserve"> SKONSOLIDOWANEGO SPRAWOZDANIA FINANSOWEGO</w:t>
      </w:r>
      <w:bookmarkEnd w:id="1046"/>
      <w:bookmarkEnd w:id="1047"/>
    </w:p>
    <w:p w:rsidR="00B80C5B" w:rsidRDefault="00B80C5B">
      <w:pPr>
        <w:pStyle w:val="Spr02"/>
      </w:pPr>
      <w:bookmarkStart w:id="1048" w:name="_Toc2010406"/>
      <w:r>
        <w:t>Zgodność z Międzynarodowymi Standardami Sprawozdawczości Finansowej.</w:t>
      </w:r>
      <w:bookmarkEnd w:id="1048"/>
    </w:p>
    <w:p w:rsidR="00CE62E6" w:rsidRPr="00CE62E6" w:rsidRDefault="00CE62E6" w:rsidP="00CE62E6">
      <w:pPr>
        <w:pStyle w:val="tekstpodstawowysprawozdania"/>
      </w:pPr>
      <w:r w:rsidRPr="00CE62E6">
        <w:t>Niniejsze śródroczne skrócone skonsolidowane sprawozdanie finansowe zostało sporządzone zgodnie z Międzynarodowym Standardem Rachunkowości nr 34 „Śródroczna sprawozdawczość finansowa” oraz zgodnie z odpowiednimi Międzynarodowymi Standardami Sprawozdawczości Finansowej (MSSF), mającymi zastosowanie do śródrocznej sprawozdawczości finansowej, zaakceptowanymi przez Radę Międzynarodowych Standardów Rachunkowości (RMSR) i Komitet ds. Interpretacji Międzynarodowych Standardów Rachunkowości, w kształcie zatwierdzonym przez Unię Europe</w:t>
      </w:r>
      <w:r w:rsidR="00BF0754">
        <w:t xml:space="preserve">jską i obowiązującym na dzień </w:t>
      </w:r>
      <w:r w:rsidR="00D32218">
        <w:t>31 grudnia</w:t>
      </w:r>
      <w:r w:rsidR="00360072" w:rsidRPr="00CE62E6">
        <w:t xml:space="preserve"> </w:t>
      </w:r>
      <w:r w:rsidR="004F6028">
        <w:t>201</w:t>
      </w:r>
      <w:r w:rsidR="00D32218">
        <w:t>8</w:t>
      </w:r>
      <w:r w:rsidRPr="00CE62E6">
        <w:t xml:space="preserve"> roku.</w:t>
      </w:r>
      <w:r w:rsidR="00090522">
        <w:t xml:space="preserve"> Sprawozdanie zawiera dane finansowe za okres od 01.01.2018r. do </w:t>
      </w:r>
      <w:r w:rsidR="00921169">
        <w:t>3</w:t>
      </w:r>
      <w:r w:rsidR="00E04245">
        <w:t>1</w:t>
      </w:r>
      <w:r w:rsidR="00921169">
        <w:t>.</w:t>
      </w:r>
      <w:r w:rsidR="00E04245">
        <w:t>12</w:t>
      </w:r>
      <w:r w:rsidR="00921169">
        <w:t>.2018</w:t>
      </w:r>
      <w:r w:rsidR="00090522">
        <w:t xml:space="preserve">r. </w:t>
      </w:r>
      <w:r w:rsidRPr="00CE62E6">
        <w:t xml:space="preserve">Porównywalne dane finansowe za okres </w:t>
      </w:r>
      <w:r w:rsidR="00E04245">
        <w:t>12</w:t>
      </w:r>
      <w:r w:rsidR="0061544E" w:rsidRPr="00CE62E6">
        <w:t xml:space="preserve"> </w:t>
      </w:r>
      <w:r w:rsidRPr="00CE62E6">
        <w:t>miesięcy kończący się 3</w:t>
      </w:r>
      <w:r w:rsidR="00E04245">
        <w:t>1</w:t>
      </w:r>
      <w:r w:rsidR="0061544E">
        <w:t xml:space="preserve"> </w:t>
      </w:r>
      <w:r w:rsidR="00E04245">
        <w:t>grudnia</w:t>
      </w:r>
      <w:r w:rsidR="00D37B46" w:rsidRPr="00CE62E6">
        <w:t xml:space="preserve"> </w:t>
      </w:r>
      <w:r w:rsidR="004F6028">
        <w:t>201</w:t>
      </w:r>
      <w:r w:rsidR="00D37B46">
        <w:t>7</w:t>
      </w:r>
      <w:r w:rsidRPr="00CE62E6">
        <w:t xml:space="preserve"> zostały przygotowane  w oparciu o te same podstawy sporządzenia sprawozdania finansowego. </w:t>
      </w:r>
    </w:p>
    <w:p w:rsidR="007517EA" w:rsidRDefault="007517EA" w:rsidP="00CE62E6">
      <w:pPr>
        <w:pStyle w:val="tekstpodstawowysprawozdania"/>
      </w:pPr>
    </w:p>
    <w:p w:rsidR="00CE62E6" w:rsidRDefault="00CE62E6" w:rsidP="00CE62E6">
      <w:pPr>
        <w:pStyle w:val="tekstpodstawowysprawozdania"/>
      </w:pPr>
      <w:r w:rsidRPr="00CE62E6">
        <w:t xml:space="preserve">Sporządzając śródroczne skonsolidowane sprawozdanie finansowe jednostka stosuje takie same zasady rachunkowości jak przy sporządzaniu rocznego skonsolidowanego sprawozdania finansowego, z wyjątkiem zmian do standardów i nowych standardów i interpretacji zatwierdzonych przez Unię Europejską, które obowiązują dla okresów sprawozdawczych rozpoczynających się w dniu lub po 1 stycznia </w:t>
      </w:r>
      <w:r w:rsidR="004F6028">
        <w:t>201</w:t>
      </w:r>
      <w:r w:rsidR="00D37B46">
        <w:t>8</w:t>
      </w:r>
      <w:r w:rsidRPr="00CE62E6">
        <w:t xml:space="preserve"> roku</w:t>
      </w:r>
      <w:r w:rsidR="007517EA">
        <w:t xml:space="preserve"> oraz zmian w polityce rachunkowości opisanych w punkcie 3.6.</w:t>
      </w:r>
    </w:p>
    <w:p w:rsidR="009B03E3" w:rsidRDefault="009B03E3" w:rsidP="00CE62E6">
      <w:pPr>
        <w:pStyle w:val="tekstpodstawowysprawozdania"/>
      </w:pPr>
    </w:p>
    <w:p w:rsidR="009B03E3" w:rsidRPr="00D0103B" w:rsidRDefault="009B03E3" w:rsidP="00D0103B">
      <w:pPr>
        <w:pStyle w:val="tekstpodstawowysprawozdania"/>
      </w:pPr>
      <w:r w:rsidRPr="007E36B0">
        <w:t>a) MSSF 9 „ Instrumenty finansowe” (z 12 listopada 2009 r. wraz z późniejszymi zmianami do MSSF 9 i MSSF 7 z 16 grudnia 2011r.) –</w:t>
      </w:r>
      <w:r w:rsidRPr="00D0103B">
        <w:t xml:space="preserve"> obowiązującym w odniesieniu do okresów sprawozdawczych rozpoczynających się w dniu lub po 1 stycznia 2018 </w:t>
      </w:r>
    </w:p>
    <w:p w:rsidR="009B03E3" w:rsidRPr="00D0103B" w:rsidRDefault="009B03E3" w:rsidP="00D0103B">
      <w:pPr>
        <w:pStyle w:val="tekstpodstawowysprawozdania"/>
      </w:pPr>
      <w:r w:rsidRPr="00D0103B">
        <w:t xml:space="preserve">Nowy standard zastępuje wytyczne zawarte w MSR 39 Instrumenty Finansowe: ujmowanie i wycena, na temat klasyfikacji oraz wyceny aktywów finansowych. Standard eliminuje istniejące w MSR 39 kategorie utrzymywane do terminu wymagalności, dostępne do sprzedaży oraz pożyczki i należności. W momencie początkowego ujęcia aktywa finansowe będą klasyfikowane do jednej z dwóch kategorii: </w:t>
      </w:r>
    </w:p>
    <w:p w:rsidR="009B03E3" w:rsidRPr="00D0103B" w:rsidRDefault="00AB54B9" w:rsidP="00D0103B">
      <w:pPr>
        <w:pStyle w:val="tekstpodstawowysprawozdania"/>
      </w:pPr>
      <w:r w:rsidRPr="00D0103B">
        <w:t>-</w:t>
      </w:r>
      <w:r w:rsidR="009B03E3" w:rsidRPr="00D0103B">
        <w:t xml:space="preserve"> aktywa finansowe wyceniane według zamortyzowanego kosztu; lub </w:t>
      </w:r>
    </w:p>
    <w:p w:rsidR="009B03E3" w:rsidRPr="00D0103B" w:rsidRDefault="00AB54B9" w:rsidP="00D0103B">
      <w:pPr>
        <w:pStyle w:val="tekstpodstawowysprawozdania"/>
      </w:pPr>
      <w:r w:rsidRPr="00D0103B">
        <w:t xml:space="preserve">- </w:t>
      </w:r>
      <w:r w:rsidR="009B03E3" w:rsidRPr="00D0103B">
        <w:t xml:space="preserve">aktywa finansowe wyceniane w wartości godziwej. </w:t>
      </w:r>
    </w:p>
    <w:p w:rsidR="009B03E3" w:rsidRDefault="009B03E3" w:rsidP="00D0103B">
      <w:pPr>
        <w:pStyle w:val="tekstpodstawowysprawozdania"/>
      </w:pPr>
    </w:p>
    <w:p w:rsidR="004B7F83" w:rsidRDefault="009773F6" w:rsidP="00D0103B">
      <w:pPr>
        <w:pStyle w:val="tekstpodstawowysprawozdania"/>
        <w:rPr>
          <w:sz w:val="22"/>
          <w:szCs w:val="22"/>
        </w:rPr>
      </w:pPr>
      <w:r>
        <w:t>Zmiana metodologii wyceny</w:t>
      </w:r>
    </w:p>
    <w:tbl>
      <w:tblPr>
        <w:tblW w:w="8752" w:type="dxa"/>
        <w:tblCellMar>
          <w:left w:w="70" w:type="dxa"/>
          <w:right w:w="70" w:type="dxa"/>
        </w:tblCellMar>
        <w:tblLook w:val="04A0" w:firstRow="1" w:lastRow="0" w:firstColumn="1" w:lastColumn="0" w:noHBand="0" w:noVBand="1"/>
      </w:tblPr>
      <w:tblGrid>
        <w:gridCol w:w="5164"/>
        <w:gridCol w:w="1908"/>
        <w:gridCol w:w="1680"/>
      </w:tblGrid>
      <w:tr w:rsidR="004B7F83" w:rsidRPr="004B7F83" w:rsidTr="004B7F83">
        <w:trPr>
          <w:trHeight w:val="336"/>
        </w:trPr>
        <w:tc>
          <w:tcPr>
            <w:tcW w:w="5164"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908"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Metodologia</w:t>
            </w:r>
          </w:p>
        </w:tc>
        <w:tc>
          <w:tcPr>
            <w:tcW w:w="1680"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Metodologia</w:t>
            </w:r>
          </w:p>
        </w:tc>
      </w:tr>
      <w:tr w:rsidR="004B7F83" w:rsidRPr="004B7F83" w:rsidTr="004B7F83">
        <w:trPr>
          <w:trHeight w:val="336"/>
        </w:trPr>
        <w:tc>
          <w:tcPr>
            <w:tcW w:w="5164"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908"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wg MSR 39</w:t>
            </w:r>
          </w:p>
        </w:tc>
        <w:tc>
          <w:tcPr>
            <w:tcW w:w="1680"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Wg MSSF 9</w:t>
            </w:r>
          </w:p>
        </w:tc>
      </w:tr>
      <w:tr w:rsidR="004B7F83" w:rsidRPr="004B7F83" w:rsidTr="004B7F83">
        <w:trPr>
          <w:trHeight w:val="264"/>
        </w:trPr>
        <w:tc>
          <w:tcPr>
            <w:tcW w:w="51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Inwestycje w jednostkach powiązanych</w:t>
            </w:r>
          </w:p>
        </w:tc>
        <w:tc>
          <w:tcPr>
            <w:tcW w:w="190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dostępne do sprzedaży</w:t>
            </w:r>
          </w:p>
        </w:tc>
        <w:tc>
          <w:tcPr>
            <w:tcW w:w="1680" w:type="dxa"/>
            <w:tcBorders>
              <w:top w:val="nil"/>
              <w:left w:val="nil"/>
              <w:bottom w:val="nil"/>
              <w:right w:val="nil"/>
            </w:tcBorders>
            <w:shd w:val="clear" w:color="auto" w:fill="auto"/>
            <w:vAlign w:val="center"/>
            <w:hideMark/>
          </w:tcPr>
          <w:p w:rsidR="004B7F83" w:rsidRPr="004B7F83" w:rsidRDefault="00961C2C"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zamortyzowany</w:t>
            </w:r>
            <w:r w:rsidR="004B7F83" w:rsidRPr="004B7F83">
              <w:rPr>
                <w:rFonts w:ascii="Calibri" w:eastAsia="Times New Roman" w:hAnsi="Calibri" w:cs="Calibri"/>
                <w:color w:val="000000"/>
                <w:sz w:val="15"/>
                <w:szCs w:val="15"/>
                <w:lang w:eastAsia="pl-PL"/>
              </w:rPr>
              <w:t xml:space="preserve"> koszt</w:t>
            </w:r>
          </w:p>
        </w:tc>
      </w:tr>
      <w:tr w:rsidR="004B7F83" w:rsidRPr="004B7F83" w:rsidTr="004B7F83">
        <w:trPr>
          <w:trHeight w:val="225"/>
        </w:trPr>
        <w:tc>
          <w:tcPr>
            <w:tcW w:w="51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realizacji usług</w:t>
            </w:r>
          </w:p>
        </w:tc>
        <w:tc>
          <w:tcPr>
            <w:tcW w:w="190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Pożyczki i należności</w:t>
            </w:r>
          </w:p>
        </w:tc>
        <w:tc>
          <w:tcPr>
            <w:tcW w:w="168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zamortyzowany koszt</w:t>
            </w:r>
          </w:p>
        </w:tc>
      </w:tr>
      <w:tr w:rsidR="004B7F83" w:rsidRPr="004B7F83" w:rsidTr="004B7F83">
        <w:trPr>
          <w:trHeight w:val="225"/>
        </w:trPr>
        <w:tc>
          <w:tcPr>
            <w:tcW w:w="51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bieżącego podatku dochodowego</w:t>
            </w:r>
          </w:p>
        </w:tc>
        <w:tc>
          <w:tcPr>
            <w:tcW w:w="190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680" w:type="dxa"/>
            <w:tcBorders>
              <w:top w:val="nil"/>
              <w:left w:val="nil"/>
              <w:bottom w:val="nil"/>
              <w:right w:val="nil"/>
            </w:tcBorders>
            <w:shd w:val="clear" w:color="auto" w:fill="auto"/>
            <w:vAlign w:val="center"/>
            <w:hideMark/>
          </w:tcPr>
          <w:p w:rsidR="004B7F83" w:rsidRPr="004B7F83" w:rsidRDefault="004B7F83" w:rsidP="004B7F83">
            <w:pPr>
              <w:jc w:val="left"/>
              <w:rPr>
                <w:rFonts w:ascii="Times New Roman" w:eastAsia="Times New Roman" w:hAnsi="Times New Roman" w:cs="Times New Roman"/>
                <w:sz w:val="20"/>
                <w:szCs w:val="20"/>
                <w:lang w:eastAsia="pl-PL"/>
              </w:rPr>
            </w:pPr>
          </w:p>
        </w:tc>
      </w:tr>
      <w:tr w:rsidR="004B7F83" w:rsidRPr="004B7F83" w:rsidTr="004B7F83">
        <w:trPr>
          <w:trHeight w:val="225"/>
        </w:trPr>
        <w:tc>
          <w:tcPr>
            <w:tcW w:w="51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należności </w:t>
            </w:r>
          </w:p>
        </w:tc>
        <w:tc>
          <w:tcPr>
            <w:tcW w:w="190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Pożyczki i należności</w:t>
            </w:r>
          </w:p>
        </w:tc>
        <w:tc>
          <w:tcPr>
            <w:tcW w:w="168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zamortyzowany koszt</w:t>
            </w:r>
          </w:p>
        </w:tc>
      </w:tr>
      <w:tr w:rsidR="004B7F83" w:rsidRPr="004B7F83" w:rsidTr="004B7F83">
        <w:trPr>
          <w:trHeight w:val="225"/>
        </w:trPr>
        <w:tc>
          <w:tcPr>
            <w:tcW w:w="51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90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Pożyczki i należności</w:t>
            </w:r>
          </w:p>
        </w:tc>
        <w:tc>
          <w:tcPr>
            <w:tcW w:w="168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zamortyzowany koszt</w:t>
            </w:r>
          </w:p>
        </w:tc>
      </w:tr>
    </w:tbl>
    <w:p w:rsidR="008E3342" w:rsidRDefault="008E3342" w:rsidP="00D0103B">
      <w:pPr>
        <w:pStyle w:val="tekstpodstawowysprawozdania"/>
      </w:pPr>
    </w:p>
    <w:p w:rsidR="008E3342" w:rsidRDefault="008E3342" w:rsidP="00D0103B">
      <w:pPr>
        <w:pStyle w:val="tekstpodstawowysprawozdania"/>
      </w:pPr>
    </w:p>
    <w:p w:rsidR="008E3342" w:rsidRDefault="008E3342" w:rsidP="00D0103B">
      <w:pPr>
        <w:pStyle w:val="tekstpodstawowysprawozdania"/>
      </w:pPr>
    </w:p>
    <w:p w:rsidR="009B03E3" w:rsidRPr="00D0103B" w:rsidRDefault="009B03E3" w:rsidP="00D0103B">
      <w:pPr>
        <w:pStyle w:val="tekstpodstawowysprawozdania"/>
      </w:pPr>
      <w:r w:rsidRPr="00D0103B">
        <w:t xml:space="preserve">Składnik aktywów finansowych jest wyceniany według zamortyzowanego kosztu jeżeli spełnione są następujące dwa warunki: aktywa utrzymywane są w ramach modelu biznesowego, którego celem jest utrzymywanie aktywów w celu uzyskiwania przepływów wynikających z kontraktu oraz, jego warunki umowne powodują powstanie w określonych momentach przepływów pieniężnych stanowiących wyłącznie spłatę kapitału oraz odsetek od niespłaconej części kapitału. </w:t>
      </w:r>
    </w:p>
    <w:p w:rsidR="009B03E3" w:rsidRPr="00D0103B" w:rsidRDefault="009B03E3" w:rsidP="00D0103B">
      <w:pPr>
        <w:pStyle w:val="tekstpodstawowysprawozdania"/>
      </w:pPr>
      <w:r w:rsidRPr="00D0103B">
        <w:t xml:space="preserve">Zyski i straty z wyceny aktywów finansowych wycenianych w wartości godziwej ujmowane są w wyniku finansowym bieżącego okresu, z wyjątkiem sytuacji, gdy inwestycja w instrument finansowy nie jest przeznaczona do obrotu. MSSF 9 daje możliwość decyzji o wycenie takich instrumentów finansowych, w momencie ich początkowego ujęcia, w wartości godziwej przez inne całkowite dochody. Decyzja taka jest nieodwracalna. Wyboru takiego można dokonać dla każdego instrumentu osobno. Wartości ujęte w innych całkowitych dochodach nie mogą w późniejszych okresach zostać przekwalifikowane do rachunku zysków i strat. </w:t>
      </w:r>
    </w:p>
    <w:p w:rsidR="009B03E3" w:rsidRDefault="009B03E3" w:rsidP="00D0103B">
      <w:pPr>
        <w:pStyle w:val="tekstpodstawowysprawozdania"/>
      </w:pPr>
      <w:r w:rsidRPr="00D0103B">
        <w:t xml:space="preserve">MSSF 9 wprowadzono nowy model w zakresie ustalania odpisów aktualizujących tj. model oczekiwanych strat kredytowych. Istotny jest także wprowadzony przez MSSF 9 wymóg ujawniania w pozostałych całkowitych dochodach skutków zmian własnego ryzyka kredytowego z tytułu zobowiązań finansowych wycenianych w wartości godziwej przez wynik finansowy. </w:t>
      </w:r>
    </w:p>
    <w:p w:rsidR="003340E6" w:rsidRDefault="003340E6" w:rsidP="00D0103B">
      <w:pPr>
        <w:pStyle w:val="tekstpodstawowysprawozdania"/>
      </w:pPr>
    </w:p>
    <w:p w:rsidR="00CD2BD9" w:rsidRDefault="00CD2BD9" w:rsidP="00D0103B">
      <w:pPr>
        <w:pStyle w:val="tekstpodstawowysprawozdania"/>
      </w:pPr>
    </w:p>
    <w:p w:rsidR="004706CA" w:rsidRPr="00D0103B" w:rsidRDefault="004706CA" w:rsidP="00D0103B">
      <w:pPr>
        <w:pStyle w:val="tekstpodstawowysprawozdania"/>
      </w:pPr>
    </w:p>
    <w:p w:rsidR="009B03E3" w:rsidRPr="00D0103B" w:rsidRDefault="009B03E3" w:rsidP="00D0103B">
      <w:pPr>
        <w:pStyle w:val="tekstpodstawowysprawozdania"/>
      </w:pPr>
      <w:r w:rsidRPr="007E36B0">
        <w:t xml:space="preserve">b) MSSF 15 Przychody z umów z klientami – obowiązujący w odniesieniu do okresów sprawozdawczych rozpoczynających się w dniu lub po 1 stycznia 2018 roku </w:t>
      </w:r>
    </w:p>
    <w:p w:rsidR="009B03E3" w:rsidRPr="00D0103B" w:rsidRDefault="009B03E3" w:rsidP="00D0103B">
      <w:pPr>
        <w:pStyle w:val="tekstpodstawowysprawozdania"/>
      </w:pPr>
    </w:p>
    <w:p w:rsidR="004706CA" w:rsidRDefault="009B03E3" w:rsidP="00D0103B">
      <w:pPr>
        <w:pStyle w:val="tekstpodstawowysprawozdania"/>
      </w:pPr>
      <w:r w:rsidRPr="00D0103B">
        <w:t xml:space="preserve">MSSF 15 określa, w jaki sposób i kiedy należy rozpoznawać przychody, jak również wymaga od podmiotów stosujących MSSF istotnych ujawnień. Standard wprowadza jednolity modelu pięciu kroków, oparty na zasadach, który ma być stosowany dla wszystkich umów z klientami przy rozpoznawaniu przychodu. </w:t>
      </w:r>
    </w:p>
    <w:p w:rsidR="00B91F8E" w:rsidRPr="00D0103B" w:rsidRDefault="00B91F8E" w:rsidP="00B91F8E">
      <w:pPr>
        <w:pStyle w:val="tekstpodstawowysprawozdania"/>
      </w:pPr>
      <w:r w:rsidRPr="00D0103B">
        <w:t xml:space="preserve">Zmiany doprecyzowują w jaki sposób: </w:t>
      </w:r>
    </w:p>
    <w:p w:rsidR="00B91F8E" w:rsidRPr="00D0103B" w:rsidRDefault="00B91F8E" w:rsidP="00B91F8E">
      <w:pPr>
        <w:pStyle w:val="tekstpodstawowysprawozdania"/>
      </w:pPr>
      <w:r w:rsidRPr="00D0103B">
        <w:t xml:space="preserve">(i) dokonać identyfikacji zobowiązania do realizacji świadczeń, </w:t>
      </w:r>
    </w:p>
    <w:p w:rsidR="00B91F8E" w:rsidRPr="00D0103B" w:rsidRDefault="00B91F8E" w:rsidP="00B91F8E">
      <w:pPr>
        <w:pStyle w:val="tekstpodstawowysprawozdania"/>
      </w:pPr>
      <w:r w:rsidRPr="00D0103B">
        <w:t xml:space="preserve">(ii) ustalić czy w danej umowie jednostka działa jako zleceniodawca lub agent, </w:t>
      </w:r>
    </w:p>
    <w:p w:rsidR="00B91F8E" w:rsidRPr="00D0103B" w:rsidRDefault="00B91F8E" w:rsidP="00B91F8E">
      <w:pPr>
        <w:pStyle w:val="tekstpodstawowysprawozdania"/>
      </w:pPr>
      <w:r w:rsidRPr="00D0103B">
        <w:t xml:space="preserve">(iii) ustalić sposób rozpoznawania przychodów z tytułu udzielonych licencji (jednorazowo lub rozliczać w czasie) </w:t>
      </w:r>
    </w:p>
    <w:p w:rsidR="00B91F8E" w:rsidRPr="00D0103B" w:rsidRDefault="00B91F8E" w:rsidP="00B91F8E">
      <w:pPr>
        <w:pStyle w:val="tekstpodstawowysprawozdania"/>
      </w:pPr>
    </w:p>
    <w:p w:rsidR="00B91F8E" w:rsidRPr="00D0103B" w:rsidRDefault="00353304" w:rsidP="00B91F8E">
      <w:pPr>
        <w:pStyle w:val="tekstpodstawowysprawozdania"/>
      </w:pPr>
      <w:r>
        <w:t>c</w:t>
      </w:r>
      <w:r w:rsidR="00B91F8E" w:rsidRPr="00D0103B">
        <w:t xml:space="preserve">) Zmiany dotyczące MSSF 2 Płatności oparte na akcjach - obowiązujące w odniesieniu do okresów sprawozdawczych rozpoczynających się w dniu lub po 1 stycznia 2018 roku, </w:t>
      </w:r>
    </w:p>
    <w:p w:rsidR="00B91F8E" w:rsidRPr="00D0103B" w:rsidRDefault="00B91F8E" w:rsidP="00B91F8E">
      <w:pPr>
        <w:pStyle w:val="tekstpodstawowysprawozdania"/>
      </w:pPr>
    </w:p>
    <w:p w:rsidR="00B91F8E" w:rsidRPr="00D0103B" w:rsidRDefault="00B91F8E" w:rsidP="00B91F8E">
      <w:pPr>
        <w:pStyle w:val="tekstpodstawowysprawozdania"/>
      </w:pPr>
      <w:r w:rsidRPr="00D0103B">
        <w:t xml:space="preserve">Zmiany doprecyzowują w jaki sposób ujmować niektóre typy płatności w formie akcji. Zmiany te wprowadzają wymogi dotyczące ujmowania: </w:t>
      </w:r>
    </w:p>
    <w:p w:rsidR="00B91F8E" w:rsidRPr="00D0103B" w:rsidRDefault="00B91F8E" w:rsidP="00B91F8E">
      <w:pPr>
        <w:pStyle w:val="tekstpodstawowysprawozdania"/>
      </w:pPr>
      <w:r w:rsidRPr="00D0103B">
        <w:lastRenderedPageBreak/>
        <w:t xml:space="preserve">(i) transakcji płatności w formie akcji rozliczanych w środkach pieniężnych, zawierających warunek osiągnięcia przez jednostkę określonych wyników gospodarczych, </w:t>
      </w:r>
    </w:p>
    <w:p w:rsidR="00B91F8E" w:rsidRPr="00D0103B" w:rsidRDefault="00B91F8E" w:rsidP="00B91F8E">
      <w:pPr>
        <w:pStyle w:val="tekstpodstawowysprawozdania"/>
      </w:pPr>
      <w:r w:rsidRPr="00D0103B">
        <w:t xml:space="preserve">(ii) transakcji płatności w formie akcji rozliczanych po potrąceniu podatku, </w:t>
      </w:r>
    </w:p>
    <w:p w:rsidR="00B91F8E" w:rsidRDefault="00B91F8E" w:rsidP="00B91F8E">
      <w:pPr>
        <w:pStyle w:val="tekstpodstawowysprawozdania"/>
      </w:pPr>
      <w:r w:rsidRPr="00D0103B">
        <w:t xml:space="preserve">(iii) zmian transakcji płatności na bazie akcji z rozliczanych w środkach pieniężnych na rozliczane w instrumentach kapitałowych. </w:t>
      </w:r>
    </w:p>
    <w:p w:rsidR="00635E95" w:rsidRPr="00D0103B" w:rsidRDefault="00635E95" w:rsidP="00B91F8E">
      <w:pPr>
        <w:pStyle w:val="tekstpodstawowysprawozdania"/>
      </w:pPr>
    </w:p>
    <w:p w:rsidR="00CE62E6" w:rsidRPr="00CE62E6" w:rsidRDefault="00CE62E6" w:rsidP="00CE62E6">
      <w:pPr>
        <w:pStyle w:val="tekstpodstawowysprawozdania"/>
      </w:pPr>
    </w:p>
    <w:p w:rsidR="00CE62E6" w:rsidRPr="00EC792E" w:rsidRDefault="00CE62E6" w:rsidP="002A3718">
      <w:pPr>
        <w:pStyle w:val="tekstpodstawowysprawozdania"/>
        <w:rPr>
          <w:highlight w:val="yellow"/>
        </w:rPr>
      </w:pPr>
    </w:p>
    <w:p w:rsidR="002A3718" w:rsidRPr="00A817EA" w:rsidRDefault="002A3718">
      <w:pPr>
        <w:pStyle w:val="Spr02"/>
      </w:pPr>
      <w:bookmarkStart w:id="1049" w:name="_Toc2010407"/>
      <w:r w:rsidRPr="00A817EA">
        <w:t>Podstawa sporządzenia skróconego skonsolidowanego sprawozdania finansowego</w:t>
      </w:r>
      <w:bookmarkEnd w:id="1049"/>
    </w:p>
    <w:p w:rsidR="00527E48" w:rsidRPr="00A817EA" w:rsidRDefault="008A7212" w:rsidP="002A3718">
      <w:pPr>
        <w:pStyle w:val="tekstpodstawowysprawozdania"/>
      </w:pPr>
      <w:r w:rsidRPr="00A817EA">
        <w:tab/>
      </w:r>
    </w:p>
    <w:p w:rsidR="004118A3" w:rsidRPr="00A817EA" w:rsidRDefault="004118A3" w:rsidP="002A3718">
      <w:pPr>
        <w:pStyle w:val="tekstpodstawowysprawozdania"/>
      </w:pPr>
      <w:r w:rsidRPr="00A817EA">
        <w:t xml:space="preserve">Dane w niniejszym skróconym </w:t>
      </w:r>
      <w:r w:rsidR="00E56099" w:rsidRPr="00A817EA">
        <w:t>śródrocznym</w:t>
      </w:r>
      <w:r w:rsidRPr="00A817EA">
        <w:t xml:space="preserve"> skonsolidowanym sprawozdaniu finansowym zostały podane w złotych polskich (</w:t>
      </w:r>
      <w:r w:rsidR="00794B74" w:rsidRPr="00A817EA">
        <w:t>PLN</w:t>
      </w:r>
      <w:r w:rsidRPr="00A817EA">
        <w:t>), które są walutą funkcjonaln</w:t>
      </w:r>
      <w:r w:rsidR="00C812BD" w:rsidRPr="00A817EA">
        <w:t>ą</w:t>
      </w:r>
      <w:r w:rsidRPr="00A817EA">
        <w:t xml:space="preserve"> i prezentacji Spółki, po zaokrągleniu do pełnych tysięcy. Sprawozdanie finansowe zostało sporządzone w oparciu o zasadę kosztu historycznego, za wyjątkiem kapitałów własnych</w:t>
      </w:r>
      <w:r w:rsidR="00C812BD" w:rsidRPr="00A817EA">
        <w:t>,</w:t>
      </w:r>
      <w:r w:rsidRPr="00A817EA">
        <w:t xml:space="preserve"> które zostały przeszacowane zgodnie z MSR 29 oraz za wyjątkiem aktywów i zobowiązań wycenianych według wartości godziwej: instrumentów pochodnych, instrumentów finansowych dostępnych do sprzedaży, instrumentów finansowych wycenianych w wartości godziwej z odniesieniem wpływu na wynik finansowy. </w:t>
      </w:r>
    </w:p>
    <w:p w:rsidR="00E56099" w:rsidRPr="00A817EA" w:rsidRDefault="00E56099" w:rsidP="002A3718">
      <w:pPr>
        <w:pStyle w:val="tekstpodstawowysprawozdania"/>
      </w:pPr>
    </w:p>
    <w:p w:rsidR="004118A3" w:rsidRPr="00A817EA" w:rsidRDefault="00E56099" w:rsidP="002A3718">
      <w:pPr>
        <w:pStyle w:val="tekstpodstawowysprawozdania"/>
      </w:pPr>
      <w:r w:rsidRPr="00A817EA">
        <w:t>Śródroczne</w:t>
      </w:r>
      <w:r w:rsidR="004118A3" w:rsidRPr="00A817EA">
        <w:t xml:space="preserve"> skrócone skonsolidowane sprawozdanie finansowe nie obejmuje wszystkich informacji oraz ujawnień wymaganych w rocznym skonsolidowanym sprawozdaniu finansowym i należy je czytać łącznie z rocznym skonsolidowanym sprawozdaniem finansowym Grupy za</w:t>
      </w:r>
      <w:r w:rsidR="00794B74" w:rsidRPr="00A817EA">
        <w:t xml:space="preserve"> </w:t>
      </w:r>
      <w:r w:rsidR="004F6028">
        <w:t>201</w:t>
      </w:r>
      <w:r w:rsidR="00911579">
        <w:t>7</w:t>
      </w:r>
      <w:r w:rsidR="004572CA" w:rsidRPr="00A817EA">
        <w:t xml:space="preserve"> </w:t>
      </w:r>
      <w:r w:rsidR="004118A3" w:rsidRPr="00A817EA">
        <w:t xml:space="preserve">r. obejmującym noty, za okres 12 miesięcy zakończony 31 grudnia </w:t>
      </w:r>
      <w:r w:rsidR="004F6028">
        <w:t>201</w:t>
      </w:r>
      <w:r w:rsidR="00911579">
        <w:t>7</w:t>
      </w:r>
      <w:r w:rsidR="00157B42" w:rsidRPr="00A817EA">
        <w:t xml:space="preserve"> </w:t>
      </w:r>
      <w:r w:rsidR="004118A3" w:rsidRPr="00A817EA">
        <w:t>roku sporządzonym według MSSF zatwierdzonych przez UE.</w:t>
      </w:r>
    </w:p>
    <w:p w:rsidR="00E56099" w:rsidRPr="00A817EA" w:rsidRDefault="00E56099" w:rsidP="002A3718">
      <w:pPr>
        <w:pStyle w:val="tekstpodstawowysprawozdania"/>
      </w:pPr>
    </w:p>
    <w:p w:rsidR="00E56099" w:rsidRPr="00A817EA" w:rsidRDefault="004118A3" w:rsidP="002A3718">
      <w:pPr>
        <w:pStyle w:val="tekstpodstawowysprawozdania"/>
      </w:pPr>
      <w:r w:rsidRPr="009977EA">
        <w:t xml:space="preserve">Niniejsze skrócone </w:t>
      </w:r>
      <w:r w:rsidR="00E56099" w:rsidRPr="009977EA">
        <w:t>śródroczne</w:t>
      </w:r>
      <w:r w:rsidRPr="009977EA">
        <w:t xml:space="preserve"> skonsolidowane sprawozdanie finansowe nie podlegało badaniu przez niezależnego biegłego rewidenta.</w:t>
      </w:r>
      <w:r w:rsidRPr="00A817EA">
        <w:t xml:space="preserve"> </w:t>
      </w:r>
    </w:p>
    <w:p w:rsidR="00E56099" w:rsidRPr="00A817EA" w:rsidRDefault="00E56099" w:rsidP="002A3718">
      <w:pPr>
        <w:pStyle w:val="tekstpodstawowysprawozdania"/>
      </w:pPr>
    </w:p>
    <w:p w:rsidR="004118A3" w:rsidRDefault="004118A3" w:rsidP="002A3718">
      <w:pPr>
        <w:pStyle w:val="tekstpodstawowysprawozdania"/>
      </w:pPr>
      <w:r w:rsidRPr="00A817EA">
        <w:t xml:space="preserve">Ostatnie skonsolidowane sprawozdanie finansowe, które podlegało badaniu przez niezależnego biegłego rewidenta to skonsolidowane sprawozdanie finansowe za </w:t>
      </w:r>
      <w:r w:rsidR="004F6028">
        <w:t>201</w:t>
      </w:r>
      <w:r w:rsidR="00911579">
        <w:t>7</w:t>
      </w:r>
      <w:r w:rsidR="00157B42" w:rsidRPr="00A817EA">
        <w:t xml:space="preserve"> </w:t>
      </w:r>
      <w:r w:rsidRPr="00A817EA">
        <w:t>rok.</w:t>
      </w:r>
    </w:p>
    <w:p w:rsidR="00CE62E6" w:rsidRDefault="00CE62E6" w:rsidP="002A3718">
      <w:pPr>
        <w:pStyle w:val="tekstpodstawowysprawozdania"/>
      </w:pPr>
    </w:p>
    <w:p w:rsidR="00E56099" w:rsidRPr="00A817EA" w:rsidRDefault="00E56099" w:rsidP="00E56099">
      <w:pPr>
        <w:pStyle w:val="tekstpodstawowysprawozdania"/>
        <w:tabs>
          <w:tab w:val="left" w:pos="1520"/>
        </w:tabs>
      </w:pPr>
      <w:r w:rsidRPr="00A817EA">
        <w:tab/>
      </w:r>
    </w:p>
    <w:p w:rsidR="00E56099" w:rsidRPr="00EC792E" w:rsidRDefault="00E56099" w:rsidP="002A3718">
      <w:pPr>
        <w:pStyle w:val="tekstpodstawowysprawozdania"/>
        <w:rPr>
          <w:highlight w:val="yellow"/>
        </w:rPr>
      </w:pPr>
    </w:p>
    <w:p w:rsidR="00400FCE" w:rsidRPr="00A817EA" w:rsidRDefault="00EC0FF3">
      <w:pPr>
        <w:pStyle w:val="Spr02"/>
      </w:pPr>
      <w:bookmarkStart w:id="1050" w:name="_Toc2010408"/>
      <w:r w:rsidRPr="00A817EA">
        <w:t>Założenie kontynuacji działalności gospodarczej i porównywalność sprawozdań finansowych</w:t>
      </w:r>
      <w:bookmarkEnd w:id="1050"/>
    </w:p>
    <w:p w:rsidR="00EC0FF3" w:rsidRPr="00A817EA" w:rsidRDefault="007E43F2" w:rsidP="002A3718">
      <w:pPr>
        <w:pStyle w:val="tekstpodstawowysprawozdania"/>
      </w:pPr>
      <w:r w:rsidRPr="00A817EA">
        <w:t xml:space="preserve">Skrócone </w:t>
      </w:r>
      <w:r w:rsidR="00E56099" w:rsidRPr="00A817EA">
        <w:t>śródroczne</w:t>
      </w:r>
      <w:r w:rsidRPr="00A817EA">
        <w:t xml:space="preserve"> skonsolidowane sprawozdanie finansowe zostało sporządzone przy założeniu kontynuowania działalności gospodarczej przez Spółki Grupy w dającej się przewidzieć</w:t>
      </w:r>
      <w:r w:rsidR="00794B74" w:rsidRPr="00A817EA">
        <w:t xml:space="preserve"> </w:t>
      </w:r>
      <w:r w:rsidRPr="00A817EA">
        <w:t>przyszłości. Na dzień zatwierdzenia niniejszego sprawozdania finansowego nie stwierdza s</w:t>
      </w:r>
      <w:r w:rsidR="00C812BD" w:rsidRPr="00A817EA">
        <w:t>ię</w:t>
      </w:r>
      <w:r w:rsidRPr="00A817EA">
        <w:t xml:space="preserve"> istnienia okoliczności wskazujących na zagrożenie kontynuowania działalności przez Spółki Grupy</w:t>
      </w:r>
      <w:r w:rsidR="00C04013" w:rsidRPr="00A817EA">
        <w:t>.</w:t>
      </w:r>
    </w:p>
    <w:p w:rsidR="00215B4B" w:rsidRPr="00A817EA" w:rsidRDefault="00215B4B" w:rsidP="002A3718">
      <w:pPr>
        <w:pStyle w:val="tekstpodstawowysprawozdania"/>
      </w:pPr>
    </w:p>
    <w:p w:rsidR="00400FCE" w:rsidRPr="00A817EA" w:rsidRDefault="00EC0FF3">
      <w:pPr>
        <w:pStyle w:val="Spr02"/>
      </w:pPr>
      <w:bookmarkStart w:id="1051" w:name="_Toc2010409"/>
      <w:r w:rsidRPr="00A817EA">
        <w:t>Zasady konsolidacji</w:t>
      </w:r>
      <w:bookmarkEnd w:id="1051"/>
    </w:p>
    <w:p w:rsidR="00400FCE" w:rsidRPr="00BD3D90" w:rsidRDefault="00EC0FF3" w:rsidP="002A3718">
      <w:pPr>
        <w:pStyle w:val="tekstpodstawowysprawozdania"/>
        <w:rPr>
          <w:b/>
        </w:rPr>
      </w:pPr>
      <w:r w:rsidRPr="00BD3D90">
        <w:rPr>
          <w:b/>
        </w:rPr>
        <w:t>a) Jednostki zależne</w:t>
      </w:r>
    </w:p>
    <w:p w:rsidR="00EC0FF3" w:rsidRPr="00A817EA" w:rsidRDefault="00EC0FF3" w:rsidP="002A3718">
      <w:pPr>
        <w:pStyle w:val="tekstpodstawowysprawozdania"/>
      </w:pPr>
      <w:r w:rsidRPr="00A817EA">
        <w:t xml:space="preserve">Jednostki zależne to wszelkie jednostki, w </w:t>
      </w:r>
      <w:r w:rsidR="005269E3" w:rsidRPr="00A817EA">
        <w:t>odniesieniu do których</w:t>
      </w:r>
      <w:r w:rsidRPr="00A817EA">
        <w:t xml:space="preserve"> Grupa ma zdolność kierowania ich polityką finansową i operacyjną, co zwykle towarzyszy posiadaniu większości ogólnej liczby głosów w organach stanowiących. Przy dokonywaniu oceny, czy Grupa kontroluje daną jednostkę, uwzględnia się istnienie i wpływ potencjalnych praw głosu, które w danej chwili można zrealizować lub zamienić.</w:t>
      </w:r>
    </w:p>
    <w:p w:rsidR="00EC0FF3" w:rsidRPr="00A817EA" w:rsidRDefault="00EC0FF3" w:rsidP="002A3718">
      <w:pPr>
        <w:pStyle w:val="tekstpodstawowysprawozdania"/>
      </w:pPr>
      <w:r w:rsidRPr="00A817EA">
        <w:t xml:space="preserve">Jednostki zależne podlegają pełnej konsolidacji od dnia przejęcia nad nimi kontroli przez Grupę. Przestaje się je konsolidować z dniem ustania kontroli. Przejęcie jednostek zależnych przez Grupę rozlicza się metodą nabycia. Koszt przejęcia ustala </w:t>
      </w:r>
      <w:r w:rsidR="005269E3" w:rsidRPr="00A817EA">
        <w:t>się jako</w:t>
      </w:r>
      <w:r w:rsidRPr="00A817EA">
        <w:t xml:space="preserve"> wartość godziwą przekazanych aktywów, wyemitowanych instrumentów kapitałowych oraz zobowiązań zaciągniętych lub przejętych </w:t>
      </w:r>
      <w:r w:rsidR="004D3CE0" w:rsidRPr="00A817EA">
        <w:t>na dzień wymiany, powiększoną o </w:t>
      </w:r>
      <w:r w:rsidRPr="00A817EA">
        <w:t xml:space="preserve">koszty bezpośrednio związane z przejęciem. Możliwe do zidentyfikowania aktywa nabyte oraz zobowiązania i zobowiązania warunkowe przejęte w ramach połączenia jednostek gospodarczych wycenia się początkowo według ich wartości godziwej na dzień przejęcia, niezależnie od wielkości ewentualnych udziałów mniejszości. Nadwyżkę kosztu przejęcia nad wartością godziwą udziału Grupy w możliwych do zidentyfikowania przejętych aktywach netto ujmuje </w:t>
      </w:r>
      <w:r w:rsidR="005269E3" w:rsidRPr="00A817EA">
        <w:t>się jako</w:t>
      </w:r>
      <w:r w:rsidRPr="00A817EA">
        <w:t xml:space="preserve"> wartość firmy. Jeżeli koszt przejęcia jest niższy od wartości godziwej aktywów netto przejętej jednostki zależnej, różnicę ujmuje się bezpośrednio w rachunku zysków i strat.</w:t>
      </w:r>
    </w:p>
    <w:p w:rsidR="00EC0FF3" w:rsidRPr="00A817EA" w:rsidRDefault="00EC0FF3" w:rsidP="002A3718">
      <w:pPr>
        <w:pStyle w:val="tekstpodstawowysprawozdania"/>
      </w:pPr>
      <w:r w:rsidRPr="00A817EA">
        <w:t xml:space="preserve">Przychody i koszty, rozrachunki i niezrealizowane zyski na transakcjach pomiędzy spółkami Grupy są eliminowane. Niezrealizowane straty również podlegają eliminacji </w:t>
      </w:r>
      <w:r w:rsidR="005269E3" w:rsidRPr="00A817EA">
        <w:t>chyba że</w:t>
      </w:r>
      <w:r w:rsidRPr="00A817EA">
        <w:t xml:space="preserve"> transakcja dostarcza dowodów na utratę wartości przez przekazany składnik aktywów. Zasady rachunkowości stosowane przez jednostki zależne zostały zmienione tam</w:t>
      </w:r>
      <w:r w:rsidR="000A3E1E" w:rsidRPr="00A817EA">
        <w:t>,</w:t>
      </w:r>
      <w:r w:rsidRPr="00A817EA">
        <w:t xml:space="preserve"> gdzie było to konieczne dla zapewnienia zgodności z zasadami rachunkowości stosowanymi przez Grupę.</w:t>
      </w:r>
    </w:p>
    <w:p w:rsidR="00BD3D90" w:rsidRDefault="00BD3D90" w:rsidP="002A3718">
      <w:pPr>
        <w:pStyle w:val="tekstpodstawowysprawozdania"/>
      </w:pPr>
    </w:p>
    <w:p w:rsidR="00400FCE" w:rsidRPr="00BD3D90" w:rsidRDefault="00EC0FF3" w:rsidP="002A3718">
      <w:pPr>
        <w:pStyle w:val="tekstpodstawowysprawozdania"/>
        <w:rPr>
          <w:b/>
        </w:rPr>
      </w:pPr>
      <w:r w:rsidRPr="00BD3D90">
        <w:rPr>
          <w:b/>
        </w:rPr>
        <w:t>b) Udziały mniejszości oraz transakcje z udziałowcami mniejszościowymi</w:t>
      </w:r>
    </w:p>
    <w:p w:rsidR="00EC0FF3" w:rsidRPr="00A817EA" w:rsidRDefault="00EC0FF3" w:rsidP="002A3718">
      <w:pPr>
        <w:pStyle w:val="tekstpodstawowysprawozdania"/>
      </w:pPr>
      <w:r w:rsidRPr="00A817EA">
        <w:t xml:space="preserve">Udziały mniejszości obejmują nienależące do Grupy udziały w spółkach objętych konsolidacją. Kapitały mniejszości ustala </w:t>
      </w:r>
      <w:r w:rsidR="003D315F" w:rsidRPr="00A817EA">
        <w:t>się jako</w:t>
      </w:r>
      <w:r w:rsidRPr="00A817EA">
        <w:t xml:space="preserve"> wartość aktywów netto jednostki powiązanej przypadających na dzień nabycia akcjonariuszom spoza </w:t>
      </w:r>
      <w:r w:rsidR="009E3E7B" w:rsidRPr="00A817EA">
        <w:t>G</w:t>
      </w:r>
      <w:r w:rsidRPr="00A817EA">
        <w:t xml:space="preserve">rupy </w:t>
      </w:r>
      <w:r w:rsidR="009E3E7B" w:rsidRPr="00A817EA">
        <w:t>K</w:t>
      </w:r>
      <w:r w:rsidRPr="00A817EA">
        <w:t xml:space="preserve">apitałowej. Wartość tę zmniejsza/zwiększa się o przypadające na kapitał mniejszości zwiększenia/zmniejszenia, z </w:t>
      </w:r>
      <w:r w:rsidR="003D315F" w:rsidRPr="00A817EA">
        <w:t>tym, że</w:t>
      </w:r>
      <w:r w:rsidRPr="00A817EA">
        <w:t xml:space="preserve"> straty mogą być przyporządkowane kapitałowi mniejszości tylko do wysokości kwot gwarantujących ich pokrycie przez mniejszość. Nadwyżka strat podlega rozliczeniu z</w:t>
      </w:r>
      <w:r w:rsidR="004D3CE0" w:rsidRPr="00A817EA">
        <w:t> </w:t>
      </w:r>
      <w:r w:rsidRPr="00A817EA">
        <w:t xml:space="preserve">kapitałem własnym </w:t>
      </w:r>
      <w:r w:rsidR="009E3E7B" w:rsidRPr="00A817EA">
        <w:t>G</w:t>
      </w:r>
      <w:r w:rsidRPr="00A817EA">
        <w:t xml:space="preserve">rupy </w:t>
      </w:r>
      <w:r w:rsidR="009E3E7B" w:rsidRPr="00A817EA">
        <w:t>K</w:t>
      </w:r>
      <w:r w:rsidRPr="00A817EA">
        <w:t xml:space="preserve">apitałowej. Grupa zastosowała zasadę traktowania transakcji z udziałowcami </w:t>
      </w:r>
      <w:r w:rsidR="003D315F" w:rsidRPr="00A817EA">
        <w:t>mniejszościowymi jako</w:t>
      </w:r>
      <w:r w:rsidRPr="00A817EA">
        <w:t xml:space="preserve"> transakcje z podmiotami trzecimi niepowiązanymi z Grupą.</w:t>
      </w:r>
    </w:p>
    <w:p w:rsidR="00BD3D90" w:rsidRDefault="00BD3D90" w:rsidP="002A3718">
      <w:pPr>
        <w:pStyle w:val="tekstpodstawowysprawozdania"/>
      </w:pPr>
    </w:p>
    <w:p w:rsidR="00400FCE" w:rsidRPr="00BD3D90" w:rsidRDefault="00EC0FF3" w:rsidP="002A3718">
      <w:pPr>
        <w:pStyle w:val="tekstpodstawowysprawozdania"/>
        <w:rPr>
          <w:b/>
        </w:rPr>
      </w:pPr>
      <w:r w:rsidRPr="00BD3D90">
        <w:rPr>
          <w:b/>
        </w:rPr>
        <w:t>c) Jednostki stowarzyszone</w:t>
      </w:r>
    </w:p>
    <w:p w:rsidR="00EC0FF3" w:rsidRPr="00A817EA" w:rsidRDefault="00EC0FF3" w:rsidP="002A3718">
      <w:pPr>
        <w:pStyle w:val="tekstpodstawowysprawozdania"/>
      </w:pPr>
      <w:r w:rsidRPr="00A817EA">
        <w:t>Jednostki stowarzyszone to jednostki, na które Grupa wywiera znaczący wpływ, lecz których nie kontroluje, co zwykle towarzyszy posiadaniu od 20</w:t>
      </w:r>
      <w:r w:rsidR="00447301" w:rsidRPr="00A817EA">
        <w:t>%</w:t>
      </w:r>
      <w:r w:rsidRPr="00A817EA">
        <w:t xml:space="preserve"> do 50% ogólnej liczby głosów w organach stanowiących. Inwestycje w jednostkach stowarzyszonych są rozliczane metodą praw własności, a ujęcie początkowe następuje według kosztu.</w:t>
      </w:r>
    </w:p>
    <w:p w:rsidR="00EC0FF3" w:rsidRPr="00A817EA" w:rsidRDefault="00EC0FF3" w:rsidP="002A3718">
      <w:pPr>
        <w:pStyle w:val="tekstpodstawowysprawozdania"/>
      </w:pPr>
      <w:r w:rsidRPr="00A817EA">
        <w:t>Udział Grupy w wyniku finansowym jednostki stowarzyszonej od dnia nabycia ujmuje się w rachunku zysków i strat, zaś jej udział w zmianach stanu innych kapitałów od dnia nabycia – w pozostałych kapitałach. O łączne zmiany stanu od dnia nabycia koryguje się wartość bilansową inwestycji.</w:t>
      </w:r>
    </w:p>
    <w:p w:rsidR="00BD3D90" w:rsidRDefault="00BD3D90" w:rsidP="002A3718">
      <w:pPr>
        <w:pStyle w:val="tekstpodstawowysprawozdania"/>
      </w:pPr>
    </w:p>
    <w:p w:rsidR="00400FCE" w:rsidRPr="00BD3D90" w:rsidRDefault="00EC0FF3" w:rsidP="002A3718">
      <w:pPr>
        <w:pStyle w:val="tekstpodstawowysprawozdania"/>
        <w:rPr>
          <w:b/>
        </w:rPr>
      </w:pPr>
      <w:r w:rsidRPr="00BD3D90">
        <w:rPr>
          <w:b/>
        </w:rPr>
        <w:t>d) Spółki objęte skonsolidowanym sprawozdaniem finansowym</w:t>
      </w:r>
    </w:p>
    <w:p w:rsidR="00AA6E25" w:rsidRDefault="00EC0FF3" w:rsidP="002A3718">
      <w:pPr>
        <w:pStyle w:val="tekstpodstawowysprawozdania"/>
      </w:pPr>
      <w:r w:rsidRPr="00A817EA">
        <w:lastRenderedPageBreak/>
        <w:t xml:space="preserve">Niniejsze skonsolidowane sprawozdania finansowe za okresy kończące się </w:t>
      </w:r>
      <w:r w:rsidR="00E04245">
        <w:t>31 grudnia 2018</w:t>
      </w:r>
      <w:r w:rsidRPr="00A817EA">
        <w:t xml:space="preserve"> roku i 3</w:t>
      </w:r>
      <w:r w:rsidR="00642704">
        <w:t>1</w:t>
      </w:r>
      <w:r w:rsidRPr="00A817EA">
        <w:t xml:space="preserve"> </w:t>
      </w:r>
      <w:r w:rsidR="00642704">
        <w:t>grudnia</w:t>
      </w:r>
      <w:r w:rsidR="00375E5D">
        <w:t xml:space="preserve"> </w:t>
      </w:r>
      <w:r w:rsidR="004F6028">
        <w:t>201</w:t>
      </w:r>
      <w:r w:rsidR="00B93DDE">
        <w:t>7</w:t>
      </w:r>
      <w:r w:rsidR="00873A8B" w:rsidRPr="00A817EA">
        <w:t xml:space="preserve"> </w:t>
      </w:r>
      <w:r w:rsidRPr="00A817EA">
        <w:t>roku obejmują następujące jednostki wchodzące w skład Grupy:</w:t>
      </w:r>
    </w:p>
    <w:p w:rsidR="004B7F83" w:rsidRDefault="004B7F83" w:rsidP="002A3718">
      <w:pPr>
        <w:pStyle w:val="tekstpodstawowysprawozdania"/>
        <w:rPr>
          <w:sz w:val="22"/>
          <w:szCs w:val="22"/>
        </w:rPr>
      </w:pPr>
    </w:p>
    <w:tbl>
      <w:tblPr>
        <w:tblW w:w="9049" w:type="dxa"/>
        <w:tblCellMar>
          <w:left w:w="70" w:type="dxa"/>
          <w:right w:w="70" w:type="dxa"/>
        </w:tblCellMar>
        <w:tblLook w:val="04A0" w:firstRow="1" w:lastRow="0" w:firstColumn="1" w:lastColumn="0" w:noHBand="0" w:noVBand="1"/>
      </w:tblPr>
      <w:tblGrid>
        <w:gridCol w:w="5280"/>
        <w:gridCol w:w="1921"/>
        <w:gridCol w:w="1848"/>
      </w:tblGrid>
      <w:tr w:rsidR="004B7F83" w:rsidRPr="004B7F83" w:rsidTr="004B7F83">
        <w:trPr>
          <w:trHeight w:val="410"/>
        </w:trPr>
        <w:tc>
          <w:tcPr>
            <w:tcW w:w="5280" w:type="dxa"/>
            <w:vMerge w:val="restart"/>
            <w:tcBorders>
              <w:top w:val="nil"/>
              <w:left w:val="nil"/>
              <w:bottom w:val="nil"/>
              <w:right w:val="nil"/>
            </w:tcBorders>
            <w:shd w:val="clear" w:color="000000" w:fill="990003"/>
            <w:noWrap/>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3769"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Udział VOTUM S.A. w ogólnej liczbie głosów (w %)</w:t>
            </w:r>
          </w:p>
        </w:tc>
      </w:tr>
      <w:tr w:rsidR="004B7F83" w:rsidRPr="004B7F83" w:rsidTr="004B7F83">
        <w:trPr>
          <w:trHeight w:val="246"/>
        </w:trPr>
        <w:tc>
          <w:tcPr>
            <w:tcW w:w="5280"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921"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848"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57"/>
        </w:trPr>
        <w:tc>
          <w:tcPr>
            <w:tcW w:w="5280"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VOTUM S.A.</w:t>
            </w:r>
          </w:p>
        </w:tc>
        <w:tc>
          <w:tcPr>
            <w:tcW w:w="3769" w:type="dxa"/>
            <w:gridSpan w:val="2"/>
            <w:tcBorders>
              <w:top w:val="single" w:sz="4" w:space="0" w:color="990003"/>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Jednostka dominująca</w:t>
            </w:r>
          </w:p>
        </w:tc>
      </w:tr>
      <w:tr w:rsidR="004B7F83" w:rsidRPr="004B7F83" w:rsidTr="004B7F83">
        <w:trPr>
          <w:trHeight w:val="465"/>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Kancelaria Adwokatów i Radców Prawnych A. Łebek i Wspólnicy sp. k.  </w:t>
            </w:r>
            <w:r w:rsidRPr="004B7F83">
              <w:rPr>
                <w:rFonts w:ascii="Calibri" w:eastAsia="Times New Roman" w:hAnsi="Calibri" w:cs="Calibri"/>
                <w:color w:val="000000"/>
                <w:sz w:val="22"/>
                <w:vertAlign w:val="superscript"/>
                <w:lang w:eastAsia="pl-PL"/>
              </w:rPr>
              <w:t>1</w:t>
            </w:r>
          </w:p>
        </w:tc>
        <w:tc>
          <w:tcPr>
            <w:tcW w:w="1921" w:type="dxa"/>
            <w:tcBorders>
              <w:top w:val="single" w:sz="4" w:space="0" w:color="990003"/>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98%</w:t>
            </w:r>
          </w:p>
        </w:tc>
        <w:tc>
          <w:tcPr>
            <w:tcW w:w="1848" w:type="dxa"/>
            <w:tcBorders>
              <w:top w:val="single" w:sz="4" w:space="0" w:color="990003"/>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98%</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Centrum Odškodnění, a.s.</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PCRF VOTUM S.A. </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96%</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96%</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PCRF VOTUM S.A. sp.k.  </w:t>
            </w:r>
            <w:r w:rsidRPr="004B7F83">
              <w:rPr>
                <w:rFonts w:ascii="Calibri" w:eastAsia="Times New Roman" w:hAnsi="Calibri" w:cs="Calibri"/>
                <w:color w:val="000000"/>
                <w:sz w:val="17"/>
                <w:szCs w:val="17"/>
                <w:vertAlign w:val="superscript"/>
                <w:lang w:eastAsia="pl-PL"/>
              </w:rPr>
              <w:t>1 i 2</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Dopłaty Powypadkowe S.A.</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90%</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KANCELARIA PRAWNA VIDSHKODUVANNYA sp. z o.o.</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Law Stream sp. z o.o.</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55%</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88%</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Biuro Ekspertyz Procesowych sp. z o.o.</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85%</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85%</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Ukraińsko Polskie Centrum Rehabilitacji VOTUM sp. z o.o.</w:t>
            </w:r>
            <w:r w:rsidRPr="004B7F83">
              <w:rPr>
                <w:rFonts w:ascii="Calibri" w:eastAsia="Times New Roman" w:hAnsi="Calibri" w:cs="Calibri"/>
                <w:color w:val="000000"/>
                <w:sz w:val="17"/>
                <w:szCs w:val="17"/>
                <w:vertAlign w:val="superscript"/>
                <w:lang w:eastAsia="pl-PL"/>
              </w:rPr>
              <w:t>1,2</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Centrum Medycznej Oświaty sp. z o.o.</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55%</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55%</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Robin Lawers S.A.</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r>
      <w:tr w:rsidR="004B7F83" w:rsidRPr="004B7F83" w:rsidTr="004B7F83">
        <w:trPr>
          <w:trHeight w:val="259"/>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Redeem sp. z o.o.</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14"/>
        </w:trPr>
        <w:tc>
          <w:tcPr>
            <w:tcW w:w="52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Łebek &amp; Czyż Kancelaria Adwokatów i Radców Prawnych sp.k.  </w:t>
            </w:r>
            <w:r w:rsidRPr="004B7F83">
              <w:rPr>
                <w:rFonts w:ascii="Calibri" w:eastAsia="Times New Roman" w:hAnsi="Calibri" w:cs="Calibri"/>
                <w:color w:val="000000"/>
                <w:sz w:val="22"/>
                <w:vertAlign w:val="superscript"/>
                <w:lang w:eastAsia="pl-PL"/>
              </w:rPr>
              <w:t>1 i 2</w:t>
            </w:r>
          </w:p>
        </w:tc>
        <w:tc>
          <w:tcPr>
            <w:tcW w:w="1921"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84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98%</w:t>
            </w:r>
          </w:p>
        </w:tc>
      </w:tr>
      <w:tr w:rsidR="004B7F83" w:rsidRPr="004B7F83" w:rsidTr="004B7F83">
        <w:trPr>
          <w:trHeight w:val="259"/>
        </w:trPr>
        <w:tc>
          <w:tcPr>
            <w:tcW w:w="5280"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Odszkodowania S.A.</w:t>
            </w:r>
          </w:p>
        </w:tc>
        <w:tc>
          <w:tcPr>
            <w:tcW w:w="1921"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48"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bl>
    <w:p w:rsidR="00FC0898" w:rsidRDefault="00FC0898" w:rsidP="002A3718">
      <w:pPr>
        <w:pStyle w:val="tekstpodstawowysprawozdania"/>
        <w:rPr>
          <w:sz w:val="22"/>
          <w:szCs w:val="22"/>
        </w:rPr>
      </w:pPr>
    </w:p>
    <w:p w:rsidR="00FC0898" w:rsidRDefault="00FC0898" w:rsidP="002A3718">
      <w:pPr>
        <w:pStyle w:val="tekstpodstawowysprawozdania"/>
        <w:rPr>
          <w:vertAlign w:val="superscript"/>
        </w:rPr>
      </w:pPr>
    </w:p>
    <w:p w:rsidR="00375E5D" w:rsidRPr="00800DD3" w:rsidRDefault="006611E4" w:rsidP="002A3718">
      <w:pPr>
        <w:pStyle w:val="tekstpodstawowysprawozdania"/>
      </w:pPr>
      <w:r w:rsidRPr="00800DD3">
        <w:rPr>
          <w:vertAlign w:val="superscript"/>
        </w:rPr>
        <w:t>1</w:t>
      </w:r>
      <w:r w:rsidRPr="00800DD3">
        <w:t xml:space="preserve"> </w:t>
      </w:r>
      <w:r w:rsidR="00611180" w:rsidRPr="00800DD3">
        <w:t>udział w zyskach i stratach</w:t>
      </w:r>
    </w:p>
    <w:p w:rsidR="006611E4" w:rsidRDefault="006A6685" w:rsidP="002A3718">
      <w:pPr>
        <w:pStyle w:val="tekstpodstawowysprawozdania"/>
      </w:pPr>
      <w:r w:rsidRPr="00800DD3">
        <w:rPr>
          <w:rFonts w:ascii="Calibri" w:eastAsia="Times New Roman" w:hAnsi="Calibri" w:cs="Times New Roman"/>
          <w:color w:val="000000"/>
          <w:sz w:val="15"/>
          <w:szCs w:val="15"/>
          <w:vertAlign w:val="superscript"/>
          <w:lang w:eastAsia="pl-PL"/>
        </w:rPr>
        <w:t xml:space="preserve">2  </w:t>
      </w:r>
      <w:r w:rsidR="00611180" w:rsidRPr="00800DD3">
        <w:t>spółki zależne pośrednio</w:t>
      </w:r>
      <w:r w:rsidR="00611180" w:rsidRPr="006A6685">
        <w:t xml:space="preserve"> </w:t>
      </w:r>
    </w:p>
    <w:p w:rsidR="000F5D46" w:rsidRDefault="000F5D46" w:rsidP="00C65581">
      <w:pPr>
        <w:pStyle w:val="tekstpodstawowysprawozdania"/>
        <w:rPr>
          <w:sz w:val="22"/>
          <w:szCs w:val="22"/>
        </w:rPr>
      </w:pPr>
    </w:p>
    <w:p w:rsidR="004B7F83" w:rsidRDefault="004B7F83" w:rsidP="00C65581">
      <w:pPr>
        <w:pStyle w:val="tekstpodstawowysprawozdania"/>
        <w:rPr>
          <w:sz w:val="22"/>
          <w:szCs w:val="22"/>
        </w:rPr>
      </w:pPr>
    </w:p>
    <w:tbl>
      <w:tblPr>
        <w:tblW w:w="9199" w:type="dxa"/>
        <w:tblCellMar>
          <w:left w:w="70" w:type="dxa"/>
          <w:right w:w="70" w:type="dxa"/>
        </w:tblCellMar>
        <w:tblLook w:val="04A0" w:firstRow="1" w:lastRow="0" w:firstColumn="1" w:lastColumn="0" w:noHBand="0" w:noVBand="1"/>
      </w:tblPr>
      <w:tblGrid>
        <w:gridCol w:w="5367"/>
        <w:gridCol w:w="1952"/>
        <w:gridCol w:w="1880"/>
      </w:tblGrid>
      <w:tr w:rsidR="004B7F83" w:rsidRPr="004B7F83" w:rsidTr="004B7F83">
        <w:trPr>
          <w:trHeight w:val="427"/>
        </w:trPr>
        <w:tc>
          <w:tcPr>
            <w:tcW w:w="5367" w:type="dxa"/>
            <w:vMerge w:val="restart"/>
            <w:tcBorders>
              <w:top w:val="nil"/>
              <w:left w:val="nil"/>
              <w:bottom w:val="nil"/>
              <w:right w:val="nil"/>
            </w:tcBorders>
            <w:shd w:val="clear" w:color="000000" w:fill="990003"/>
            <w:noWrap/>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383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Udział PCRF VOTUM S.A. w ogólnej liczbie głosów (w %)</w:t>
            </w:r>
          </w:p>
        </w:tc>
      </w:tr>
      <w:tr w:rsidR="004B7F83" w:rsidRPr="004B7F83" w:rsidTr="004B7F83">
        <w:trPr>
          <w:trHeight w:val="248"/>
        </w:trPr>
        <w:tc>
          <w:tcPr>
            <w:tcW w:w="5367"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952"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879"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61"/>
        </w:trPr>
        <w:tc>
          <w:tcPr>
            <w:tcW w:w="53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PCRF VOTUM S.A.</w:t>
            </w:r>
          </w:p>
        </w:tc>
        <w:tc>
          <w:tcPr>
            <w:tcW w:w="3832"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Jednostka dominująca</w:t>
            </w:r>
          </w:p>
        </w:tc>
      </w:tr>
      <w:tr w:rsidR="004B7F83" w:rsidRPr="004B7F83" w:rsidTr="004B7F83">
        <w:trPr>
          <w:trHeight w:val="316"/>
        </w:trPr>
        <w:tc>
          <w:tcPr>
            <w:tcW w:w="536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PCRF VOTUM S.A. sp.k. </w:t>
            </w:r>
            <w:r w:rsidRPr="004B7F83">
              <w:rPr>
                <w:rFonts w:ascii="Calibri" w:eastAsia="Times New Roman" w:hAnsi="Calibri" w:cs="Calibri"/>
                <w:color w:val="000000"/>
                <w:sz w:val="22"/>
                <w:vertAlign w:val="superscript"/>
                <w:lang w:eastAsia="pl-PL"/>
              </w:rPr>
              <w:t>1</w:t>
            </w:r>
          </w:p>
        </w:tc>
        <w:tc>
          <w:tcPr>
            <w:tcW w:w="1952"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w:t>
            </w:r>
          </w:p>
        </w:tc>
        <w:tc>
          <w:tcPr>
            <w:tcW w:w="187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w:t>
            </w:r>
          </w:p>
        </w:tc>
      </w:tr>
      <w:tr w:rsidR="004B7F83" w:rsidRPr="004B7F83" w:rsidTr="004B7F83">
        <w:trPr>
          <w:trHeight w:val="63"/>
        </w:trPr>
        <w:tc>
          <w:tcPr>
            <w:tcW w:w="5367"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952"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879"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r>
    </w:tbl>
    <w:p w:rsidR="00FC0898" w:rsidRDefault="00FC0898" w:rsidP="00C65581">
      <w:pPr>
        <w:pStyle w:val="tekstpodstawowysprawozdania"/>
        <w:rPr>
          <w:vertAlign w:val="superscript"/>
        </w:rPr>
      </w:pPr>
    </w:p>
    <w:p w:rsidR="00C65581" w:rsidRPr="00800DD3" w:rsidRDefault="00C65581" w:rsidP="00C65581">
      <w:pPr>
        <w:pStyle w:val="tekstpodstawowysprawozdania"/>
      </w:pPr>
      <w:r w:rsidRPr="00800DD3">
        <w:rPr>
          <w:vertAlign w:val="superscript"/>
        </w:rPr>
        <w:t>1</w:t>
      </w:r>
      <w:r w:rsidRPr="00800DD3">
        <w:t xml:space="preserve"> udział w zyskach i stratach</w:t>
      </w:r>
    </w:p>
    <w:p w:rsidR="004B7F83" w:rsidRDefault="004B7F83" w:rsidP="002A3718">
      <w:pPr>
        <w:pStyle w:val="tekstpodstawowysprawozdania"/>
        <w:rPr>
          <w:sz w:val="22"/>
          <w:szCs w:val="22"/>
        </w:rPr>
      </w:pPr>
    </w:p>
    <w:tbl>
      <w:tblPr>
        <w:tblW w:w="9274" w:type="dxa"/>
        <w:tblCellMar>
          <w:left w:w="70" w:type="dxa"/>
          <w:right w:w="70" w:type="dxa"/>
        </w:tblCellMar>
        <w:tblLook w:val="04A0" w:firstRow="1" w:lastRow="0" w:firstColumn="1" w:lastColumn="0" w:noHBand="0" w:noVBand="1"/>
      </w:tblPr>
      <w:tblGrid>
        <w:gridCol w:w="5411"/>
        <w:gridCol w:w="1968"/>
        <w:gridCol w:w="1895"/>
      </w:tblGrid>
      <w:tr w:rsidR="004B7F83" w:rsidRPr="004B7F83" w:rsidTr="004B7F83">
        <w:trPr>
          <w:trHeight w:val="350"/>
        </w:trPr>
        <w:tc>
          <w:tcPr>
            <w:tcW w:w="5411" w:type="dxa"/>
            <w:vMerge w:val="restart"/>
            <w:tcBorders>
              <w:top w:val="nil"/>
              <w:left w:val="nil"/>
              <w:bottom w:val="nil"/>
              <w:right w:val="nil"/>
            </w:tcBorders>
            <w:shd w:val="clear" w:color="000000" w:fill="990003"/>
            <w:noWrap/>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3863"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Udział Kancelarii Adwokatów i Radców Prawnych A. Łebek i Wspólnicy sp. k. w ogólnej liczbie głosów (w %)</w:t>
            </w:r>
          </w:p>
        </w:tc>
      </w:tr>
      <w:tr w:rsidR="004B7F83" w:rsidRPr="004B7F83" w:rsidTr="004B7F83">
        <w:trPr>
          <w:trHeight w:val="491"/>
        </w:trPr>
        <w:tc>
          <w:tcPr>
            <w:tcW w:w="5411"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968"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894"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66"/>
        </w:trPr>
        <w:tc>
          <w:tcPr>
            <w:tcW w:w="541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Kancelaria Adwokatów i Radców Prawnych A. Łebek i Wspólnicy sp. k. </w:t>
            </w:r>
          </w:p>
        </w:tc>
        <w:tc>
          <w:tcPr>
            <w:tcW w:w="3863"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Jednostka dominująca</w:t>
            </w:r>
          </w:p>
        </w:tc>
      </w:tr>
      <w:tr w:rsidR="004B7F83" w:rsidRPr="004B7F83" w:rsidTr="004B7F83">
        <w:trPr>
          <w:trHeight w:val="449"/>
        </w:trPr>
        <w:tc>
          <w:tcPr>
            <w:tcW w:w="541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Łebek &amp; Czyż Kancelaria Adwokatów i Radców Prawnych sp.k. </w:t>
            </w:r>
            <w:r w:rsidRPr="004B7F83">
              <w:rPr>
                <w:rFonts w:ascii="Calibri" w:eastAsia="Times New Roman" w:hAnsi="Calibri" w:cs="Calibri"/>
                <w:color w:val="000000"/>
                <w:sz w:val="22"/>
                <w:vertAlign w:val="superscript"/>
                <w:lang w:eastAsia="pl-PL"/>
              </w:rPr>
              <w:t>1</w:t>
            </w:r>
          </w:p>
        </w:tc>
        <w:tc>
          <w:tcPr>
            <w:tcW w:w="1968"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894"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98%</w:t>
            </w:r>
          </w:p>
        </w:tc>
      </w:tr>
    </w:tbl>
    <w:p w:rsidR="000F5D46" w:rsidRDefault="000F5D46" w:rsidP="002A3718">
      <w:pPr>
        <w:pStyle w:val="tekstpodstawowysprawozdania"/>
        <w:rPr>
          <w:sz w:val="22"/>
          <w:szCs w:val="22"/>
        </w:rPr>
      </w:pPr>
    </w:p>
    <w:p w:rsidR="006A6685" w:rsidRDefault="00DC3A70" w:rsidP="002A3718">
      <w:pPr>
        <w:pStyle w:val="tekstpodstawowysprawozdania"/>
        <w:rPr>
          <w:sz w:val="22"/>
          <w:szCs w:val="22"/>
        </w:rPr>
      </w:pPr>
      <w:r w:rsidRPr="006611E4">
        <w:rPr>
          <w:vertAlign w:val="superscript"/>
        </w:rPr>
        <w:t>1</w:t>
      </w:r>
      <w:r>
        <w:t xml:space="preserve"> udział w zyskach i stratach</w:t>
      </w:r>
    </w:p>
    <w:p w:rsidR="00E82B8F" w:rsidRDefault="00E82B8F" w:rsidP="002A3718">
      <w:pPr>
        <w:pStyle w:val="tekstpodstawowysprawozdania"/>
        <w:rPr>
          <w:sz w:val="22"/>
          <w:szCs w:val="22"/>
        </w:rPr>
      </w:pPr>
    </w:p>
    <w:p w:rsidR="004B7F83" w:rsidRDefault="004B7F83" w:rsidP="002A3718">
      <w:pPr>
        <w:pStyle w:val="tekstpodstawowysprawozdania"/>
        <w:rPr>
          <w:sz w:val="22"/>
          <w:szCs w:val="22"/>
        </w:rPr>
      </w:pPr>
    </w:p>
    <w:tbl>
      <w:tblPr>
        <w:tblW w:w="9123" w:type="dxa"/>
        <w:tblCellMar>
          <w:left w:w="70" w:type="dxa"/>
          <w:right w:w="70" w:type="dxa"/>
        </w:tblCellMar>
        <w:tblLook w:val="04A0" w:firstRow="1" w:lastRow="0" w:firstColumn="1" w:lastColumn="0" w:noHBand="0" w:noVBand="1"/>
      </w:tblPr>
      <w:tblGrid>
        <w:gridCol w:w="5323"/>
        <w:gridCol w:w="1936"/>
        <w:gridCol w:w="1864"/>
      </w:tblGrid>
      <w:tr w:rsidR="004B7F83" w:rsidRPr="004B7F83" w:rsidTr="004B7F83">
        <w:trPr>
          <w:trHeight w:val="374"/>
        </w:trPr>
        <w:tc>
          <w:tcPr>
            <w:tcW w:w="5323" w:type="dxa"/>
            <w:vMerge w:val="restart"/>
            <w:tcBorders>
              <w:top w:val="nil"/>
              <w:left w:val="nil"/>
              <w:bottom w:val="nil"/>
              <w:right w:val="nil"/>
            </w:tcBorders>
            <w:shd w:val="clear" w:color="000000" w:fill="990003"/>
            <w:noWrap/>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3800"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Udział MEDCZNE CENTRUM OŚWIATY sp. z o.o. w ogólnej liczbie głosów (w %)</w:t>
            </w:r>
          </w:p>
        </w:tc>
      </w:tr>
      <w:tr w:rsidR="004B7F83" w:rsidRPr="004B7F83" w:rsidTr="004B7F83">
        <w:trPr>
          <w:trHeight w:val="402"/>
        </w:trPr>
        <w:tc>
          <w:tcPr>
            <w:tcW w:w="5323"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936"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863"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63"/>
        </w:trPr>
        <w:tc>
          <w:tcPr>
            <w:tcW w:w="532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MEDYCZNE CENTRUM OŚWIATY sp. z o.o.</w:t>
            </w:r>
          </w:p>
        </w:tc>
        <w:tc>
          <w:tcPr>
            <w:tcW w:w="3800"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Jednostka dominująca</w:t>
            </w:r>
          </w:p>
        </w:tc>
      </w:tr>
      <w:tr w:rsidR="004B7F83" w:rsidRPr="004B7F83" w:rsidTr="004B7F83">
        <w:trPr>
          <w:trHeight w:val="263"/>
        </w:trPr>
        <w:tc>
          <w:tcPr>
            <w:tcW w:w="5323"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Ukraińsko Polskie Centrum Rehabilitacji sp. z o.o. </w:t>
            </w:r>
          </w:p>
        </w:tc>
        <w:tc>
          <w:tcPr>
            <w:tcW w:w="1936"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c>
          <w:tcPr>
            <w:tcW w:w="1863"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100%</w:t>
            </w:r>
          </w:p>
        </w:tc>
      </w:tr>
    </w:tbl>
    <w:p w:rsidR="0084554A" w:rsidRDefault="0084554A" w:rsidP="002A3718">
      <w:pPr>
        <w:pStyle w:val="tekstpodstawowysprawozdania"/>
      </w:pPr>
    </w:p>
    <w:p w:rsidR="000F5D46" w:rsidRDefault="000F5D46" w:rsidP="002A3718">
      <w:pPr>
        <w:pStyle w:val="tekstpodstawowysprawozdania"/>
        <w:rPr>
          <w:sz w:val="22"/>
          <w:szCs w:val="22"/>
        </w:rPr>
      </w:pPr>
    </w:p>
    <w:p w:rsidR="0084554A" w:rsidRDefault="0084554A" w:rsidP="002A3718">
      <w:pPr>
        <w:pStyle w:val="tekstpodstawowysprawozdania"/>
      </w:pPr>
    </w:p>
    <w:p w:rsidR="004B7F83" w:rsidRDefault="004B7F83" w:rsidP="002A3718">
      <w:pPr>
        <w:pStyle w:val="tekstpodstawowysprawozdania"/>
        <w:rPr>
          <w:sz w:val="22"/>
          <w:szCs w:val="22"/>
        </w:rPr>
      </w:pPr>
    </w:p>
    <w:tbl>
      <w:tblPr>
        <w:tblW w:w="8900" w:type="dxa"/>
        <w:tblCellMar>
          <w:left w:w="70" w:type="dxa"/>
          <w:right w:w="70" w:type="dxa"/>
        </w:tblCellMar>
        <w:tblLook w:val="04A0" w:firstRow="1" w:lastRow="0" w:firstColumn="1" w:lastColumn="0" w:noHBand="0" w:noVBand="1"/>
      </w:tblPr>
      <w:tblGrid>
        <w:gridCol w:w="5193"/>
        <w:gridCol w:w="1889"/>
        <w:gridCol w:w="1818"/>
      </w:tblGrid>
      <w:tr w:rsidR="004B7F83" w:rsidRPr="004B7F83" w:rsidTr="004B7F83">
        <w:trPr>
          <w:trHeight w:val="277"/>
        </w:trPr>
        <w:tc>
          <w:tcPr>
            <w:tcW w:w="5193" w:type="dxa"/>
            <w:vMerge w:val="restart"/>
            <w:tcBorders>
              <w:top w:val="nil"/>
              <w:left w:val="nil"/>
              <w:bottom w:val="nil"/>
              <w:right w:val="nil"/>
            </w:tcBorders>
            <w:shd w:val="clear" w:color="000000" w:fill="990003"/>
            <w:noWrap/>
            <w:vAlign w:val="center"/>
            <w:hideMark/>
          </w:tcPr>
          <w:p w:rsidR="004B7F83" w:rsidRPr="004B7F83" w:rsidRDefault="004B7F83" w:rsidP="004B7F83">
            <w:pPr>
              <w:jc w:val="lef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lastRenderedPageBreak/>
              <w:t>Wyszczególnienie</w:t>
            </w:r>
          </w:p>
        </w:tc>
        <w:tc>
          <w:tcPr>
            <w:tcW w:w="3707"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Metoda konsolidacji</w:t>
            </w:r>
          </w:p>
        </w:tc>
      </w:tr>
      <w:tr w:rsidR="004B7F83" w:rsidRPr="004B7F83" w:rsidTr="004B7F83">
        <w:trPr>
          <w:trHeight w:val="218"/>
        </w:trPr>
        <w:tc>
          <w:tcPr>
            <w:tcW w:w="5193"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889"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818"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77"/>
        </w:trPr>
        <w:tc>
          <w:tcPr>
            <w:tcW w:w="5193"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VOTUM S.A.</w:t>
            </w:r>
          </w:p>
        </w:tc>
        <w:tc>
          <w:tcPr>
            <w:tcW w:w="3707" w:type="dxa"/>
            <w:gridSpan w:val="2"/>
            <w:tcBorders>
              <w:top w:val="single" w:sz="4" w:space="0" w:color="990003"/>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Jednostka dominująca</w:t>
            </w:r>
          </w:p>
        </w:tc>
      </w:tr>
      <w:tr w:rsidR="004B7F83" w:rsidRPr="004B7F83" w:rsidTr="004B7F83">
        <w:trPr>
          <w:trHeight w:val="320"/>
        </w:trPr>
        <w:tc>
          <w:tcPr>
            <w:tcW w:w="5193"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Kancelaria Adwokatów i Radców Prawnych A. Łebek i Wspólnicy sp. k.  </w:t>
            </w:r>
          </w:p>
        </w:tc>
        <w:tc>
          <w:tcPr>
            <w:tcW w:w="1889" w:type="dxa"/>
            <w:tcBorders>
              <w:top w:val="single" w:sz="4" w:space="0" w:color="990003"/>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single" w:sz="4" w:space="0" w:color="990003"/>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Centrum Odškodnění, a.s.</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PCRF VOTUM S.A. </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PCRF VOTUM S.A. sp.k. </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Dopłaty Powypadkowe S.A.</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KANCELARIA PRAWNA VIDSHKODUVANNYA sp. z o.o.</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349"/>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Law stream sp. z o.o.</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Biuro Ekspertyz Procesowych sp. z o.o.</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Ukraińsko Polskie Centrum Rehabilitacji sp. z o.o.</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Centrum Medycznej Oświaty sp. z o.o.</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Robin Lawers S.A.</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Redeem sp. z o.o.</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Łebek &amp; Czyż Kancelaria Adwokatów i Radców Prawnych sp.k.</w:t>
            </w:r>
          </w:p>
        </w:tc>
        <w:tc>
          <w:tcPr>
            <w:tcW w:w="1889"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818"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r w:rsidR="004B7F83" w:rsidRPr="004B7F83" w:rsidTr="004B7F83">
        <w:trPr>
          <w:trHeight w:val="262"/>
        </w:trPr>
        <w:tc>
          <w:tcPr>
            <w:tcW w:w="5193"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Odszkodowania S.A.</w:t>
            </w:r>
          </w:p>
        </w:tc>
        <w:tc>
          <w:tcPr>
            <w:tcW w:w="1889"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c>
          <w:tcPr>
            <w:tcW w:w="1818" w:type="dxa"/>
            <w:tcBorders>
              <w:top w:val="nil"/>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metoda pełna</w:t>
            </w:r>
          </w:p>
        </w:tc>
      </w:tr>
    </w:tbl>
    <w:p w:rsidR="00FC0898" w:rsidRDefault="00FC0898" w:rsidP="002A3718">
      <w:pPr>
        <w:pStyle w:val="tekstpodstawowysprawozdania"/>
      </w:pPr>
    </w:p>
    <w:p w:rsidR="004B7F83" w:rsidRDefault="004B7F83" w:rsidP="002A3718">
      <w:pPr>
        <w:pStyle w:val="tekstpodstawowysprawozdania"/>
        <w:rPr>
          <w:sz w:val="22"/>
          <w:szCs w:val="22"/>
        </w:rPr>
      </w:pPr>
    </w:p>
    <w:p w:rsidR="002C2F3D" w:rsidRDefault="002C2F3D" w:rsidP="002A3718">
      <w:pPr>
        <w:pStyle w:val="tekstpodstawowysprawozdania"/>
        <w:rPr>
          <w:sz w:val="22"/>
          <w:szCs w:val="22"/>
        </w:rPr>
      </w:pPr>
    </w:p>
    <w:p w:rsidR="00504762" w:rsidRPr="00A817EA" w:rsidRDefault="00091E8B" w:rsidP="002A3718">
      <w:pPr>
        <w:pStyle w:val="tekstpodstawowysprawozdania"/>
      </w:pPr>
      <w:r w:rsidRPr="00A817EA">
        <w:t>e) Spółki nie objęte skonsolidowanym sprawozdaniem finansowym</w:t>
      </w:r>
    </w:p>
    <w:p w:rsidR="00EC0FF3" w:rsidRPr="00A817EA" w:rsidRDefault="00EC0FF3" w:rsidP="002A3718">
      <w:pPr>
        <w:pStyle w:val="tekstpodstawowysprawozdania"/>
      </w:pPr>
    </w:p>
    <w:p w:rsidR="00EC0FF3" w:rsidRPr="00A817EA" w:rsidRDefault="00625CD8" w:rsidP="002A3718">
      <w:pPr>
        <w:pStyle w:val="tekstpodstawowysprawozdania"/>
      </w:pPr>
      <w:r w:rsidRPr="00A817EA">
        <w:t xml:space="preserve">W </w:t>
      </w:r>
      <w:r w:rsidR="00EC0FF3" w:rsidRPr="00A817EA">
        <w:t>Grup</w:t>
      </w:r>
      <w:r w:rsidRPr="00A817EA">
        <w:t>ie</w:t>
      </w:r>
      <w:r w:rsidR="00EC0FF3" w:rsidRPr="00A817EA">
        <w:t xml:space="preserve"> </w:t>
      </w:r>
      <w:r w:rsidR="00EC5950" w:rsidRPr="00A817EA">
        <w:t>K</w:t>
      </w:r>
      <w:r w:rsidRPr="00A817EA">
        <w:t>apitałowej</w:t>
      </w:r>
      <w:r w:rsidR="00EC0FF3" w:rsidRPr="00A817EA">
        <w:t xml:space="preserve"> </w:t>
      </w:r>
      <w:r w:rsidRPr="00A817EA">
        <w:t>wszystkie spółki podlegają konsolidacji na dzień bilansowy.</w:t>
      </w:r>
    </w:p>
    <w:p w:rsidR="008E3F80" w:rsidRPr="00A817EA" w:rsidRDefault="008E3F80" w:rsidP="002A3718">
      <w:pPr>
        <w:pStyle w:val="tekstpodstawowysprawozdania"/>
      </w:pPr>
    </w:p>
    <w:p w:rsidR="00400FCE" w:rsidRPr="00A817EA" w:rsidRDefault="00EC0FF3">
      <w:pPr>
        <w:pStyle w:val="Spr02"/>
      </w:pPr>
      <w:bookmarkStart w:id="1052" w:name="_Toc2010410"/>
      <w:r w:rsidRPr="00A817EA">
        <w:t>O</w:t>
      </w:r>
      <w:r w:rsidR="0049201A" w:rsidRPr="00A817EA">
        <w:t>pis przyjętych zasad (polityki) rachunkowości</w:t>
      </w:r>
      <w:bookmarkEnd w:id="1052"/>
    </w:p>
    <w:p w:rsidR="00842B7B" w:rsidRPr="00A817EA" w:rsidRDefault="00EC0FF3" w:rsidP="002A3718">
      <w:pPr>
        <w:pStyle w:val="tekstpodstawowysprawozdania"/>
      </w:pPr>
      <w:r w:rsidRPr="00A817EA">
        <w:t xml:space="preserve">Zasady (polityka) rachunkowości zastosowane do sporządzenia </w:t>
      </w:r>
      <w:r w:rsidR="00E56099" w:rsidRPr="00A817EA">
        <w:t>śródroczne</w:t>
      </w:r>
      <w:r w:rsidR="008F6ED3" w:rsidRPr="00A817EA">
        <w:t>go</w:t>
      </w:r>
      <w:r w:rsidR="002B3B66" w:rsidRPr="00A817EA">
        <w:t xml:space="preserve"> </w:t>
      </w:r>
      <w:r w:rsidRPr="00A817EA">
        <w:t xml:space="preserve">skonsolidowanego sprawozdania finansowego są spójne z tymi, które zastosowano przy sporządzaniu rocznego skonsolidowanego sprawozdania finansowego Grupy za rok zakończony 31 grudnia </w:t>
      </w:r>
      <w:r w:rsidR="004F6028">
        <w:t>201</w:t>
      </w:r>
      <w:r w:rsidR="00E77AB5">
        <w:t>7</w:t>
      </w:r>
      <w:r w:rsidR="004572CA" w:rsidRPr="00A817EA">
        <w:t xml:space="preserve"> </w:t>
      </w:r>
      <w:r w:rsidRPr="00A817EA">
        <w:t xml:space="preserve">roku, z wyjątkiem zastosowania następujących zmian do standardów oraz nowych standardów i interpretacji obowiązujących dla okresów rozpoczynających się w dniu 1 stycznia </w:t>
      </w:r>
      <w:r w:rsidR="004F6028">
        <w:t>201</w:t>
      </w:r>
      <w:r w:rsidR="00E77AB5">
        <w:t>8</w:t>
      </w:r>
      <w:r w:rsidR="004572CA" w:rsidRPr="00A817EA">
        <w:t xml:space="preserve"> </w:t>
      </w:r>
      <w:r w:rsidR="00E77AB5">
        <w:t>roku oraz zmian zawartych w punkcie 3.6.</w:t>
      </w:r>
    </w:p>
    <w:p w:rsidR="008E3F80" w:rsidRPr="00A817EA" w:rsidRDefault="008E3F80" w:rsidP="002A3718">
      <w:pPr>
        <w:pStyle w:val="tekstpodstawowysprawozdania"/>
      </w:pPr>
    </w:p>
    <w:p w:rsidR="00400FCE" w:rsidRPr="00A817EA" w:rsidRDefault="00EC0FF3">
      <w:pPr>
        <w:pStyle w:val="Spr02"/>
      </w:pPr>
      <w:bookmarkStart w:id="1053" w:name="_Toc2010411"/>
      <w:r w:rsidRPr="00A817EA">
        <w:t>Zmiany zasad (polityki) rachunkowości</w:t>
      </w:r>
      <w:bookmarkEnd w:id="1053"/>
      <w:r w:rsidRPr="00A817EA">
        <w:t xml:space="preserve"> </w:t>
      </w:r>
    </w:p>
    <w:p w:rsidR="00E77AB5" w:rsidRPr="00A817EA" w:rsidRDefault="00985760" w:rsidP="002A3718">
      <w:pPr>
        <w:pStyle w:val="tekstpodstawowysprawozdania"/>
      </w:pPr>
      <w:r w:rsidRPr="00F515AC">
        <w:t>W prezentowanym okresie</w:t>
      </w:r>
      <w:r w:rsidR="002356C1" w:rsidRPr="00F515AC">
        <w:t xml:space="preserve"> sprawozdawczym</w:t>
      </w:r>
      <w:r w:rsidRPr="00F515AC">
        <w:t xml:space="preserve"> </w:t>
      </w:r>
      <w:r w:rsidR="00E77AB5" w:rsidRPr="00F515AC">
        <w:t xml:space="preserve">nastąpiły zmiany w polityce rachunkowości w obszarze prezentacji dywidend oraz zysków spółek osobowych. Od 01.01.2018r. Spółka oraz Grupa Kapitałowa </w:t>
      </w:r>
      <w:r w:rsidR="001A0BB0">
        <w:t>VOTUM</w:t>
      </w:r>
      <w:r w:rsidR="00E77AB5" w:rsidRPr="00F515AC">
        <w:t xml:space="preserve"> zalicza należne dywidendy, zyski spółek osobowych, należne lub przypisane Spółce oraz Grupie Kapitałowej </w:t>
      </w:r>
      <w:r w:rsidR="001A0BB0">
        <w:t>VOTUM</w:t>
      </w:r>
      <w:r w:rsidR="00E77AB5" w:rsidRPr="00F515AC">
        <w:t xml:space="preserve">, do pozostałych przychodów operacyjnych. Dywidendy ujmowane są w wyniku na dzień powzięcia przez właściwy organ uchwały o podziale wyniku lub kapitałów i przyznaniu dywidendy wspólnikom/akcjonariuszom, o ile w uchwale nie określono innego dnia prawa do dywidendy. Wyniki spółek osobowych znajdujących się w Grupie Kapitałowej </w:t>
      </w:r>
      <w:r w:rsidR="001A0BB0">
        <w:t>VOTUM</w:t>
      </w:r>
      <w:r w:rsidR="00E77AB5" w:rsidRPr="00F515AC">
        <w:t xml:space="preserve"> są </w:t>
      </w:r>
      <w:r w:rsidR="00E77AB5">
        <w:t>przypisane Spółce w okresie, w którym zysk został osiągnięty.</w:t>
      </w:r>
    </w:p>
    <w:p w:rsidR="008E3F80" w:rsidRPr="00A817EA" w:rsidRDefault="008E3F80" w:rsidP="002A3718">
      <w:pPr>
        <w:pStyle w:val="tekstpodstawowysprawozdania"/>
      </w:pPr>
    </w:p>
    <w:p w:rsidR="00527E48" w:rsidRPr="00EC792E" w:rsidRDefault="00527E48" w:rsidP="002A3718">
      <w:pPr>
        <w:pStyle w:val="tekstpodstawowysprawozdania"/>
        <w:rPr>
          <w:highlight w:val="yellow"/>
        </w:rPr>
      </w:pPr>
    </w:p>
    <w:p w:rsidR="00400FCE" w:rsidRPr="00A817EA" w:rsidRDefault="00CE5314">
      <w:pPr>
        <w:pStyle w:val="Spr02"/>
      </w:pPr>
      <w:bookmarkStart w:id="1054" w:name="_Toc2010412"/>
      <w:r w:rsidRPr="00A817EA">
        <w:t>Informacje dotyczące sezonowości działalności lub cykliczności działalności</w:t>
      </w:r>
      <w:bookmarkEnd w:id="1054"/>
      <w:r w:rsidR="00EC0FF3" w:rsidRPr="00A817EA">
        <w:t xml:space="preserve"> </w:t>
      </w:r>
    </w:p>
    <w:p w:rsidR="00EC0FF3" w:rsidRDefault="00EC0FF3" w:rsidP="002A3718">
      <w:pPr>
        <w:pStyle w:val="tekstpodstawowysprawozdania"/>
      </w:pPr>
      <w:r w:rsidRPr="00A817EA">
        <w:t>Przychody spółek z Grupy Kapitałowej nie podlegają sezonowości sprzedaży.</w:t>
      </w:r>
    </w:p>
    <w:p w:rsidR="00547674" w:rsidRPr="00A817EA" w:rsidRDefault="00547674" w:rsidP="002A3718">
      <w:pPr>
        <w:pStyle w:val="tekstpodstawowysprawozdania"/>
      </w:pPr>
    </w:p>
    <w:p w:rsidR="00400FCE" w:rsidRPr="00A817EA" w:rsidRDefault="00EC0FF3">
      <w:pPr>
        <w:pStyle w:val="Spr02"/>
      </w:pPr>
      <w:bookmarkStart w:id="1055" w:name="_Toc2010413"/>
      <w:r w:rsidRPr="00A817EA">
        <w:t>W</w:t>
      </w:r>
      <w:r w:rsidR="0049201A" w:rsidRPr="00A817EA">
        <w:t>aluta funkcjonalna i waluta prezentacji</w:t>
      </w:r>
      <w:bookmarkEnd w:id="1055"/>
      <w:r w:rsidRPr="00A817EA">
        <w:t xml:space="preserve"> </w:t>
      </w:r>
    </w:p>
    <w:p w:rsidR="00400FCE" w:rsidRPr="00A817EA" w:rsidRDefault="00EC0FF3" w:rsidP="002A3718">
      <w:pPr>
        <w:pStyle w:val="tekstpodstawowysprawozdania"/>
      </w:pPr>
      <w:r w:rsidRPr="00A817EA">
        <w:t>a) Waluta funkcjonalna i waluta prezentacji</w:t>
      </w:r>
    </w:p>
    <w:p w:rsidR="00842B7B" w:rsidRPr="00A817EA" w:rsidRDefault="00EC0FF3" w:rsidP="002A3718">
      <w:pPr>
        <w:pStyle w:val="tekstpodstawowysprawozdania"/>
      </w:pPr>
      <w:r w:rsidRPr="00A817EA">
        <w:t>Pozycje zawarte w sprawozdaniu finansowym wycenia się w walucie podstawowego środowiska gospodarczego, w którym Spółka prowadzi działalność („waluta funkcjonalna”). Sprawozdanie finansowe prezentowane jest w złotych polskich (PLN), który jest walutą funkcjonalną i walutą prezentacji Grupy.</w:t>
      </w:r>
    </w:p>
    <w:p w:rsidR="00400FCE" w:rsidRPr="00A817EA" w:rsidRDefault="00EC0FF3" w:rsidP="002A3718">
      <w:pPr>
        <w:pStyle w:val="tekstpodstawowysprawozdania"/>
      </w:pPr>
      <w:r w:rsidRPr="00A817EA">
        <w:t>b) Transakcje i salda</w:t>
      </w:r>
    </w:p>
    <w:p w:rsidR="00EC0FF3" w:rsidRDefault="00EC0FF3" w:rsidP="002A3718">
      <w:pPr>
        <w:pStyle w:val="tekstpodstawowysprawozdania"/>
      </w:pPr>
      <w:r w:rsidRPr="00A817EA">
        <w:t>Transakcje wyrażone w walutach obcych przelicza się na walutę funkcjonalną według kursu obowiązującego w dniu transakcji. Zyski i straty kursowe z rozliczenia tych transakcji oraz wyceny bilansowej aktywów i zobowiązań pieniężnych wyrażonych w walutach obcych ujmuje się w rachunku zysków i strat, o ile nie odracza się ich w kapitale własnym, gdy kwalifikują się do uznania za zabezpieczenie przepływów pieniężnych i zabezpieczenie udziałów w aktywach netto.</w:t>
      </w:r>
    </w:p>
    <w:p w:rsidR="00547674" w:rsidRPr="00A817EA" w:rsidRDefault="00547674" w:rsidP="002A3718">
      <w:pPr>
        <w:pStyle w:val="tekstpodstawowysprawozdania"/>
      </w:pPr>
    </w:p>
    <w:p w:rsidR="00400FCE" w:rsidRPr="00A817EA" w:rsidRDefault="00EC0FF3">
      <w:pPr>
        <w:pStyle w:val="Spr02"/>
      </w:pPr>
      <w:bookmarkStart w:id="1056" w:name="_Toc2010414"/>
      <w:r w:rsidRPr="00A817EA">
        <w:t>I</w:t>
      </w:r>
      <w:r w:rsidR="00CE5314" w:rsidRPr="00A817EA">
        <w:t>stotne wartości oparte na profesjonalnym osądzie i szacunkach</w:t>
      </w:r>
      <w:bookmarkEnd w:id="1056"/>
    </w:p>
    <w:p w:rsidR="00EC0FF3" w:rsidRPr="00A817EA" w:rsidRDefault="00EC0FF3" w:rsidP="002A3718">
      <w:pPr>
        <w:pStyle w:val="tekstpodstawowysprawozdania"/>
      </w:pPr>
      <w:bookmarkStart w:id="1057" w:name="_Toc182633201"/>
      <w:r w:rsidRPr="00A817EA">
        <w:t>Sporządzenie skonsolidowanego sprawozdania finansowego zgodnie z MSR 34 wymaga dokonania przez Zarząd jednostki dominującej określonych szacunków i założeń, które wpływają na wielkości wykazane w sprawozdaniu finansowym. Większość szacunków oparta jest na analizach i jak najlepszej wiedzy Zarządu jednostki dominującej. Jakkolwiek przyjęte z</w:t>
      </w:r>
      <w:r w:rsidR="0026731B" w:rsidRPr="00A817EA">
        <w:t>ałożenia i szacunki opierają się</w:t>
      </w:r>
      <w:r w:rsidRPr="00A817EA">
        <w:t xml:space="preserve"> na najlepszej wiedzy Zarządu na temat bieżących działań i zdar</w:t>
      </w:r>
      <w:r w:rsidR="0026731B" w:rsidRPr="00A817EA">
        <w:t>zeń, rzeczywiste wyniki mogą się</w:t>
      </w:r>
      <w:r w:rsidRPr="00A817EA">
        <w:t xml:space="preserve"> różni</w:t>
      </w:r>
      <w:r w:rsidR="002B256E" w:rsidRPr="00A817EA">
        <w:t>ć</w:t>
      </w:r>
      <w:r w:rsidRPr="00A817EA">
        <w:t xml:space="preserve"> od przewidywanych. Szacunki i związane z nimi założenia </w:t>
      </w:r>
      <w:r w:rsidRPr="00A817EA">
        <w:lastRenderedPageBreak/>
        <w:t>podlegają weryfikacji. Zmiana szacunków księgowych jest ujęta w okresie, w którym dokonano zmiany szacunku lub w okresach bieżącym i przyszłych, jeżeli dokonana zmiana szacunku dotyczy zarówno okresu bieżącego, jak i okresów przyszłych. Oceny dokonywane przez Zarząd jednostki dominującej przy zastosowani</w:t>
      </w:r>
      <w:r w:rsidR="001172E3" w:rsidRPr="00A817EA">
        <w:t>u</w:t>
      </w:r>
      <w:r w:rsidRPr="00A817EA">
        <w:t xml:space="preserve"> MSR 34, które mają istotny wpływ na skonsolidowane sprawozdanie finansowe, a także szacunki obciążone znaczącym ryzykiem zmian w przyszłych latach z</w:t>
      </w:r>
      <w:r w:rsidR="00EC5950" w:rsidRPr="00A817EA">
        <w:t xml:space="preserve">ostały przedstawione w </w:t>
      </w:r>
      <w:r w:rsidR="00E56099" w:rsidRPr="00A817EA">
        <w:t>śródrocznym</w:t>
      </w:r>
      <w:r w:rsidRPr="00A817EA">
        <w:t xml:space="preserve"> skonsolidowanym sprawozdaniu finansowym.</w:t>
      </w:r>
    </w:p>
    <w:p w:rsidR="00650807" w:rsidRPr="00A817EA" w:rsidRDefault="00650807" w:rsidP="002A3718">
      <w:pPr>
        <w:pStyle w:val="tekstpodstawowysprawozdania"/>
      </w:pPr>
    </w:p>
    <w:p w:rsidR="00400FCE" w:rsidRPr="00A817EA" w:rsidRDefault="00EC0FF3" w:rsidP="002A3718">
      <w:pPr>
        <w:pStyle w:val="tekstpodstawowysprawozdania"/>
        <w:rPr>
          <w:b/>
        </w:rPr>
      </w:pPr>
      <w:r w:rsidRPr="00A817EA">
        <w:rPr>
          <w:b/>
        </w:rPr>
        <w:t>Profesjonalny osąd</w:t>
      </w:r>
    </w:p>
    <w:p w:rsidR="00EC0FF3" w:rsidRPr="00A817EA" w:rsidRDefault="00EC0FF3" w:rsidP="002A3718">
      <w:pPr>
        <w:pStyle w:val="tekstpodstawowysprawozdania"/>
      </w:pPr>
      <w:r w:rsidRPr="00A817EA">
        <w:t>W procesie stosowania zasad (polityki) rachunkowości wobec zagadnień podanych poniżej największe znaczenie, oprócz szacunków księgowych, miał profesjonalny osąd kierownictwa.</w:t>
      </w:r>
    </w:p>
    <w:p w:rsidR="00650807" w:rsidRPr="00A817EA" w:rsidRDefault="00650807" w:rsidP="002A3718">
      <w:pPr>
        <w:pStyle w:val="tekstpodstawowysprawozdania"/>
      </w:pPr>
    </w:p>
    <w:p w:rsidR="000A3E1E" w:rsidRPr="00A817EA" w:rsidRDefault="00EC0FF3" w:rsidP="002A3718">
      <w:pPr>
        <w:pStyle w:val="tekstpodstawowysprawozdania"/>
        <w:rPr>
          <w:b/>
        </w:rPr>
      </w:pPr>
      <w:r w:rsidRPr="00A817EA">
        <w:rPr>
          <w:b/>
        </w:rPr>
        <w:t>Klasyfikacja umów leasingowych</w:t>
      </w:r>
    </w:p>
    <w:p w:rsidR="00EC0FF3" w:rsidRPr="00A817EA" w:rsidRDefault="00EC0FF3" w:rsidP="00650807">
      <w:pPr>
        <w:pStyle w:val="tekstpodstawowysprawozdania"/>
      </w:pPr>
      <w:r w:rsidRPr="00A817EA">
        <w:t xml:space="preserve">Grupa dokonuje klasyfikacji leasingu jako operacyjnego lub finansowego w oparciu o ocenę, w jakim zakresie ryzyko </w:t>
      </w:r>
      <w:r w:rsidR="001215B2" w:rsidRPr="00A817EA">
        <w:br/>
      </w:r>
      <w:r w:rsidRPr="00A817EA">
        <w:t xml:space="preserve">i pożytki z tytułu posiadania przedmiotu leasingu przypadają w udziale leasingodawcy, a w jakim leasingobiorcy. Ocena ta opiera się na treści ekonomicznej każdej transakcji. </w:t>
      </w:r>
    </w:p>
    <w:p w:rsidR="00EC0FF3" w:rsidRPr="00A817EA" w:rsidRDefault="00EC0FF3" w:rsidP="002A3718">
      <w:pPr>
        <w:pStyle w:val="tekstpodstawowysprawozdania"/>
      </w:pPr>
      <w:r w:rsidRPr="00A817EA">
        <w:t>Spółka nie rozpoznała umów, w których występowałaby jako leasingodawca.</w:t>
      </w:r>
    </w:p>
    <w:p w:rsidR="00650807" w:rsidRPr="00A817EA" w:rsidRDefault="00650807" w:rsidP="002A3718">
      <w:pPr>
        <w:pStyle w:val="tekstpodstawowysprawozdania"/>
      </w:pPr>
    </w:p>
    <w:p w:rsidR="00400FCE" w:rsidRPr="00A817EA" w:rsidRDefault="00EC0FF3" w:rsidP="002A3718">
      <w:pPr>
        <w:pStyle w:val="tekstpodstawowysprawozdania"/>
        <w:rPr>
          <w:b/>
        </w:rPr>
      </w:pPr>
      <w:r w:rsidRPr="00A817EA">
        <w:rPr>
          <w:b/>
        </w:rPr>
        <w:t xml:space="preserve">Niepewność szacunków </w:t>
      </w:r>
    </w:p>
    <w:p w:rsidR="00C90436" w:rsidRPr="00A817EA" w:rsidRDefault="00EC0FF3" w:rsidP="00650807">
      <w:pPr>
        <w:pStyle w:val="tekstpodstawowysprawozdania"/>
      </w:pPr>
      <w:r w:rsidRPr="00A817EA">
        <w:t>Poniżej omówiono podstawowe założenia dotyczące przyszłości i inne kluczowe źródła niepewności występujące na dzień bilansowy, z którymi związane jest istotne ryzyko znaczącej korekty wartości bilansowych aktywów i zobowiązań w</w:t>
      </w:r>
      <w:r w:rsidR="00317FA8">
        <w:t xml:space="preserve"> </w:t>
      </w:r>
      <w:r w:rsidRPr="00A817EA">
        <w:t>następnym</w:t>
      </w:r>
      <w:r w:rsidR="00317FA8">
        <w:t xml:space="preserve"> </w:t>
      </w:r>
      <w:r w:rsidRPr="00A817EA">
        <w:t>roku finansowym.</w:t>
      </w:r>
    </w:p>
    <w:p w:rsidR="00D61665" w:rsidRPr="00A817EA" w:rsidRDefault="00D61665" w:rsidP="002A3718">
      <w:pPr>
        <w:pStyle w:val="tekstpodstawowysprawozdania"/>
        <w:rPr>
          <w:b/>
        </w:rPr>
      </w:pPr>
    </w:p>
    <w:p w:rsidR="000A3E1E" w:rsidRPr="00A817EA" w:rsidRDefault="00EC0FF3" w:rsidP="002A3718">
      <w:pPr>
        <w:pStyle w:val="tekstpodstawowysprawozdania"/>
        <w:rPr>
          <w:b/>
        </w:rPr>
      </w:pPr>
      <w:r w:rsidRPr="00A817EA">
        <w:rPr>
          <w:b/>
        </w:rPr>
        <w:t>Wartość firmy</w:t>
      </w:r>
    </w:p>
    <w:p w:rsidR="00EC0FF3" w:rsidRPr="00A817EA" w:rsidRDefault="00EC0FF3" w:rsidP="002A3718">
      <w:pPr>
        <w:pStyle w:val="tekstpodstawowysprawozdania"/>
      </w:pPr>
      <w:r w:rsidRPr="00A817EA">
        <w:t xml:space="preserve">Grupa zgodnie z MSR 36.10.b przynajmniej raz w roku wykonuje test na utratę wartości firmy. Wymaga to oszacowania „wartości </w:t>
      </w:r>
      <w:r w:rsidR="00353304" w:rsidRPr="00A817EA">
        <w:t>odzyskiwanej</w:t>
      </w:r>
      <w:r w:rsidRPr="00A817EA">
        <w:t>” ośrodków wypracowujących środki pieniężne, do których alokowana jest wartość firmy. Wartość odzyskiwalna określana jest poprzez oszacowanie wartości użytkowej metodą zdyskontowanych przepływów pieniężnych. Stopę procentową szacuje się metodą WACC (średnioważonego kosztu kapitału).</w:t>
      </w:r>
      <w:r w:rsidR="00EC5950" w:rsidRPr="00A817EA">
        <w:t xml:space="preserve"> </w:t>
      </w:r>
      <w:r w:rsidRPr="00A817EA">
        <w:t>Na różnicę pomiędzy wartością odzyskiwalną a wartością firmy</w:t>
      </w:r>
      <w:r w:rsidR="002B256E" w:rsidRPr="00A817EA">
        <w:t>,</w:t>
      </w:r>
      <w:r w:rsidRPr="00A817EA">
        <w:t xml:space="preserve"> w przypadku gdy wartość firmy będzie wyższa od wartości </w:t>
      </w:r>
      <w:r w:rsidR="00353304" w:rsidRPr="00A817EA">
        <w:t>odzyskiwanej</w:t>
      </w:r>
      <w:r w:rsidRPr="00A817EA">
        <w:t xml:space="preserve"> dokonuje się odpisu aktualizującego.</w:t>
      </w:r>
      <w:r w:rsidR="00EC5950" w:rsidRPr="00A817EA">
        <w:t xml:space="preserve"> </w:t>
      </w:r>
    </w:p>
    <w:p w:rsidR="00D61665" w:rsidRPr="00A817EA" w:rsidRDefault="00D61665" w:rsidP="002A3718">
      <w:pPr>
        <w:pStyle w:val="tekstpodstawowysprawozdania"/>
        <w:rPr>
          <w:b/>
        </w:rPr>
      </w:pPr>
    </w:p>
    <w:p w:rsidR="000A3E1E" w:rsidRPr="00A817EA" w:rsidRDefault="00EC0FF3" w:rsidP="002A3718">
      <w:pPr>
        <w:pStyle w:val="tekstpodstawowysprawozdania"/>
        <w:rPr>
          <w:b/>
        </w:rPr>
      </w:pPr>
      <w:r w:rsidRPr="00A817EA">
        <w:rPr>
          <w:b/>
        </w:rPr>
        <w:t xml:space="preserve">Utrata wartości aktywów </w:t>
      </w:r>
    </w:p>
    <w:p w:rsidR="00EC0FF3" w:rsidRPr="00A817EA" w:rsidRDefault="00EC0FF3" w:rsidP="002A3718">
      <w:pPr>
        <w:pStyle w:val="tekstpodstawowysprawozdania"/>
      </w:pPr>
      <w:r w:rsidRPr="00A817EA">
        <w:t>Grupa na bieżąco kontroluje przydatność aktywów trwałych dla prowadzenia działalności. W przypadku gdy zaistnieją przesłanki do utraty wartości przez środek trwały,</w:t>
      </w:r>
      <w:r w:rsidR="00EC5950" w:rsidRPr="00A817EA">
        <w:t xml:space="preserve"> </w:t>
      </w:r>
      <w:r w:rsidRPr="00A817EA">
        <w:t xml:space="preserve">przeprowadza się test na utratę wartości środków trwałych. </w:t>
      </w:r>
    </w:p>
    <w:p w:rsidR="00D61665" w:rsidRPr="00A817EA" w:rsidRDefault="00D61665" w:rsidP="002A3718">
      <w:pPr>
        <w:pStyle w:val="tekstpodstawowysprawozdania"/>
        <w:rPr>
          <w:b/>
        </w:rPr>
      </w:pPr>
    </w:p>
    <w:p w:rsidR="000A3E1E" w:rsidRPr="00A817EA" w:rsidRDefault="00EC0FF3" w:rsidP="002A3718">
      <w:pPr>
        <w:pStyle w:val="tekstpodstawowysprawozdania"/>
        <w:rPr>
          <w:b/>
        </w:rPr>
      </w:pPr>
      <w:r w:rsidRPr="00A817EA">
        <w:rPr>
          <w:b/>
        </w:rPr>
        <w:t>Wycena rezerw</w:t>
      </w:r>
    </w:p>
    <w:p w:rsidR="00EC0FF3" w:rsidRPr="00A817EA" w:rsidRDefault="00EC0FF3" w:rsidP="002A3718">
      <w:pPr>
        <w:pStyle w:val="tekstpodstawowysprawozdania"/>
      </w:pPr>
      <w:r w:rsidRPr="00A817EA">
        <w:t xml:space="preserve">Rezerwy zostały oszacowane przez zarządy poszczególnych spółek na podstawie posiadanych informacji kadrowych </w:t>
      </w:r>
      <w:r w:rsidR="001215B2" w:rsidRPr="00A817EA">
        <w:br/>
      </w:r>
      <w:r w:rsidR="0026731B" w:rsidRPr="00A817EA">
        <w:t>i finansowo-</w:t>
      </w:r>
      <w:r w:rsidRPr="00A817EA">
        <w:t xml:space="preserve">księgowych. Rezerwy na koszty niewykorzystanych urlopów wyliczane są na koniec roku obrotowego na podstawie faktycznej </w:t>
      </w:r>
      <w:r w:rsidR="0026731B" w:rsidRPr="00A817EA">
        <w:t>liczby</w:t>
      </w:r>
      <w:r w:rsidRPr="00A817EA">
        <w:t xml:space="preserve"> dni niewykorzystanych urlopów w bieżącym okresie oraz powiększonej o </w:t>
      </w:r>
      <w:r w:rsidR="0026731B" w:rsidRPr="00A817EA">
        <w:t>liczbę</w:t>
      </w:r>
      <w:r w:rsidRPr="00A817EA">
        <w:t xml:space="preserve"> dni niewykorzystanych urlopów z okresów poprzednich. Otrzymana w ten sposób </w:t>
      </w:r>
      <w:r w:rsidR="002B256E" w:rsidRPr="00A817EA">
        <w:t xml:space="preserve">liczba </w:t>
      </w:r>
      <w:r w:rsidRPr="00A817EA">
        <w:t xml:space="preserve">dni w poszczególnych grupach zawodowych mnożona jest przez średnią stawkę dzienną dla danej grupy zawodowej pracowników w oparciu o średnie wynagrodzenie przyjęte do ustalenia wynagrodzenia za czas urlopu. </w:t>
      </w:r>
    </w:p>
    <w:p w:rsidR="008A5A94" w:rsidRPr="00DE3B5A" w:rsidRDefault="00EC0FF3" w:rsidP="008A5A94">
      <w:pPr>
        <w:pStyle w:val="tekstpodstawowysprawozdania"/>
      </w:pPr>
      <w:r w:rsidRPr="00353304">
        <w:t xml:space="preserve">Rezerwy na </w:t>
      </w:r>
      <w:r w:rsidRPr="00C532EF">
        <w:t xml:space="preserve">niewykorzystane urlopy </w:t>
      </w:r>
      <w:r w:rsidRPr="00D7354A">
        <w:t>na koniec każdego kwartału</w:t>
      </w:r>
      <w:r w:rsidR="008A5A94" w:rsidRPr="00353304">
        <w:t xml:space="preserve"> wyliczane  są w oparciu o </w:t>
      </w:r>
      <w:r w:rsidR="00111C12" w:rsidRPr="00353304">
        <w:t xml:space="preserve"> </w:t>
      </w:r>
      <w:r w:rsidR="008A5A94" w:rsidRPr="00353304">
        <w:t>liczbę dni niewykorzystanych urlopów w stosunku do ilości dni zaplanowanych w okresie sprawozdawczym.</w:t>
      </w:r>
      <w:r w:rsidR="008A5A94">
        <w:t xml:space="preserve"> </w:t>
      </w:r>
    </w:p>
    <w:p w:rsidR="008A5A94" w:rsidRDefault="008A5A94" w:rsidP="008A5A94">
      <w:pPr>
        <w:pStyle w:val="tekstpodstawowysprawozdania"/>
      </w:pPr>
    </w:p>
    <w:p w:rsidR="003C1025" w:rsidRPr="00A817EA" w:rsidRDefault="003C1025" w:rsidP="002A3718">
      <w:pPr>
        <w:pStyle w:val="tekstpodstawowysprawozdania"/>
      </w:pPr>
      <w:r w:rsidRPr="00A817EA">
        <w:t xml:space="preserve">Rezerwę na niewykorzystane urlopy Spółka prezentuje w sprawozdaniu finansowym w </w:t>
      </w:r>
      <w:r w:rsidR="00ED6E22" w:rsidRPr="00A817EA">
        <w:t xml:space="preserve"> pozycji </w:t>
      </w:r>
      <w:r w:rsidR="00BE6668" w:rsidRPr="00A817EA">
        <w:t>rezerw k</w:t>
      </w:r>
      <w:r w:rsidR="00ED6E22" w:rsidRPr="00A817EA">
        <w:t>r</w:t>
      </w:r>
      <w:r w:rsidR="00BE6668" w:rsidRPr="00A817EA">
        <w:t>ótkoterminowych</w:t>
      </w:r>
      <w:r w:rsidRPr="00A817EA">
        <w:t xml:space="preserve">. </w:t>
      </w:r>
    </w:p>
    <w:p w:rsidR="00EC0FF3" w:rsidRPr="00A817EA" w:rsidRDefault="00EC0FF3" w:rsidP="002A3718">
      <w:pPr>
        <w:pStyle w:val="tekstpodstawowysprawozdania"/>
      </w:pPr>
      <w:r w:rsidRPr="00A817EA">
        <w:t>Spółk</w:t>
      </w:r>
      <w:r w:rsidR="00317FA8">
        <w:t>i</w:t>
      </w:r>
      <w:r w:rsidRPr="00A817EA">
        <w:t xml:space="preserve"> na każdy dzień bilansowy szacuj</w:t>
      </w:r>
      <w:r w:rsidR="00353304">
        <w:t>ą</w:t>
      </w:r>
      <w:r w:rsidRPr="00A817EA">
        <w:t xml:space="preserve"> wartość rezerwy na odprawy emerytalne, nie ujmuj</w:t>
      </w:r>
      <w:r w:rsidR="00353304">
        <w:t>ą</w:t>
      </w:r>
      <w:r w:rsidRPr="00A817EA">
        <w:t xml:space="preserve"> jej jednak w rachunku zysków i strat do momentu przekroczenia </w:t>
      </w:r>
      <w:r w:rsidRPr="00BA2000">
        <w:t>progu wartości ustalonej jako istotn</w:t>
      </w:r>
      <w:r w:rsidR="00353304">
        <w:t>ej</w:t>
      </w:r>
      <w:r w:rsidRPr="00A817EA">
        <w:t>.</w:t>
      </w:r>
    </w:p>
    <w:p w:rsidR="00D61665" w:rsidRPr="00A817EA" w:rsidRDefault="00D61665" w:rsidP="002A3718">
      <w:pPr>
        <w:pStyle w:val="tekstpodstawowysprawozdania"/>
        <w:rPr>
          <w:b/>
        </w:rPr>
      </w:pPr>
    </w:p>
    <w:p w:rsidR="000A3E1E" w:rsidRPr="00A817EA" w:rsidRDefault="00EC0FF3" w:rsidP="002A3718">
      <w:pPr>
        <w:pStyle w:val="tekstpodstawowysprawozdania"/>
        <w:rPr>
          <w:b/>
        </w:rPr>
      </w:pPr>
      <w:r w:rsidRPr="00A817EA">
        <w:rPr>
          <w:b/>
        </w:rPr>
        <w:t>Składnik aktywów z tytułu podatku odroczonego</w:t>
      </w:r>
    </w:p>
    <w:p w:rsidR="00EC0FF3" w:rsidRDefault="00EC0FF3" w:rsidP="002A3718">
      <w:pPr>
        <w:pStyle w:val="tekstpodstawowysprawozdania"/>
      </w:pPr>
      <w:r w:rsidRPr="00A817EA">
        <w:t>Grupa rozpoznaje składnik aktywów z tytułu podatku odroczonego bazując na założeniu, że w przyszłości zostanie osiągnięty zysk podatkowy pozwalający na jego wykorzystanie. Pogorszenie uzyskiwanych wyników podatkowych w przyszłości mogłoby spowodować, że założenie to stałoby się nieuzasadnione.</w:t>
      </w:r>
    </w:p>
    <w:p w:rsidR="00317FA8" w:rsidRPr="00A817EA" w:rsidRDefault="00317FA8" w:rsidP="002A3718">
      <w:pPr>
        <w:pStyle w:val="tekstpodstawowysprawozdania"/>
      </w:pPr>
    </w:p>
    <w:p w:rsidR="000A3E1E" w:rsidRPr="00317FA8" w:rsidRDefault="00EC0FF3" w:rsidP="002A3718">
      <w:pPr>
        <w:pStyle w:val="tekstpodstawowysprawozdania"/>
        <w:rPr>
          <w:b/>
        </w:rPr>
      </w:pPr>
      <w:r w:rsidRPr="00317FA8">
        <w:rPr>
          <w:b/>
        </w:rPr>
        <w:t>Wartość godziwa instrumentów finansowych</w:t>
      </w:r>
    </w:p>
    <w:p w:rsidR="00EC0FF3" w:rsidRPr="00A817EA" w:rsidRDefault="00EC0FF3" w:rsidP="002A3718">
      <w:pPr>
        <w:pStyle w:val="tekstpodstawowysprawozdania"/>
      </w:pPr>
      <w:r w:rsidRPr="00A817EA">
        <w:t>Wartość godziwą instrumentów finansowych, dla których nie istnieje aktywny rynek</w:t>
      </w:r>
      <w:r w:rsidR="00C90436" w:rsidRPr="00A817EA">
        <w:t>,</w:t>
      </w:r>
      <w:r w:rsidRPr="00A817EA">
        <w:t xml:space="preserve"> wycenia się wykorzystując odpowiednie techniki wyceny. Przy wyborze odpowiednich metod i założeń Grupa kieruje się profesjonalnym osądem. </w:t>
      </w:r>
    </w:p>
    <w:p w:rsidR="001B68CC" w:rsidRPr="00A817EA" w:rsidRDefault="001B68CC" w:rsidP="002A3718">
      <w:pPr>
        <w:pStyle w:val="tekstpodstawowysprawozdania"/>
        <w:rPr>
          <w:b/>
        </w:rPr>
      </w:pPr>
    </w:p>
    <w:p w:rsidR="000A3E1E" w:rsidRPr="00A817EA" w:rsidRDefault="00EC0FF3" w:rsidP="002A3718">
      <w:pPr>
        <w:pStyle w:val="tekstpodstawowysprawozdania"/>
        <w:rPr>
          <w:b/>
        </w:rPr>
      </w:pPr>
      <w:r w:rsidRPr="00A817EA">
        <w:rPr>
          <w:b/>
        </w:rPr>
        <w:t>Ujmowanie przychodów</w:t>
      </w:r>
    </w:p>
    <w:p w:rsidR="00EC0FF3" w:rsidRPr="00A817EA" w:rsidRDefault="00EC0FF3" w:rsidP="002A3718">
      <w:pPr>
        <w:pStyle w:val="tekstpodstawowysprawozdania"/>
      </w:pPr>
      <w:r w:rsidRPr="00A817EA">
        <w:t xml:space="preserve">Grupa nie posiada struktury sprzedażowej usług, w której musiałaby stosować metodę procentowego zaawansowania prac przy ujmowaniu przychodów. </w:t>
      </w:r>
    </w:p>
    <w:p w:rsidR="00EC0FF3" w:rsidRPr="00A817EA" w:rsidRDefault="00EC0FF3" w:rsidP="002A3718">
      <w:pPr>
        <w:pStyle w:val="tekstpodstawowysprawozdania"/>
      </w:pPr>
      <w:r w:rsidRPr="00A817EA">
        <w:t xml:space="preserve">Przychody ze sprzedaży usług odszkodowawczych oraz prawnych ujmowane są w </w:t>
      </w:r>
      <w:r w:rsidR="002E4D34">
        <w:t xml:space="preserve">momencie wpływu  odszkodowania na rachunek bankowy oraz </w:t>
      </w:r>
      <w:r w:rsidRPr="00A817EA">
        <w:t>dacie prawomocnego wyroku lub decyzji określającej wyso</w:t>
      </w:r>
      <w:r w:rsidR="00143936">
        <w:t xml:space="preserve">kość przyznanego odszkodowania. Po nieprawomocnym wyroku pierwszej instancji spółka i grupa rozpoznaje przychód w </w:t>
      </w:r>
      <w:r w:rsidR="00DE799B">
        <w:t xml:space="preserve">wysokości wartości przedmiotu sporu skorygowanego o wartość niezrealizowanych wyroków pierwszej instancji.  </w:t>
      </w:r>
    </w:p>
    <w:p w:rsidR="00EC0FF3" w:rsidRPr="00A817EA" w:rsidRDefault="00EC0FF3" w:rsidP="002A3718">
      <w:pPr>
        <w:pStyle w:val="tekstpodstawowysprawozdania"/>
      </w:pPr>
      <w:r w:rsidRPr="00A817EA">
        <w:t>Przychody ze sprzedaży usług</w:t>
      </w:r>
      <w:r w:rsidR="002B256E" w:rsidRPr="00A817EA">
        <w:t xml:space="preserve">i, jaką stanowią </w:t>
      </w:r>
      <w:r w:rsidRPr="00A817EA">
        <w:t>turnus</w:t>
      </w:r>
      <w:r w:rsidR="002B256E" w:rsidRPr="00A817EA">
        <w:t>y</w:t>
      </w:r>
      <w:r w:rsidRPr="00A817EA">
        <w:t xml:space="preserve"> rehabilitacyjn</w:t>
      </w:r>
      <w:r w:rsidR="002B256E" w:rsidRPr="00A817EA">
        <w:t>e</w:t>
      </w:r>
      <w:r w:rsidRPr="00A817EA">
        <w:t>, ujmowane są proporcjonalnie w czasie trwania turnusu.</w:t>
      </w:r>
    </w:p>
    <w:p w:rsidR="00D61665" w:rsidRDefault="00D61665" w:rsidP="002A3718">
      <w:pPr>
        <w:pStyle w:val="tekstpodstawowysprawozdania"/>
        <w:rPr>
          <w:b/>
        </w:rPr>
      </w:pPr>
    </w:p>
    <w:p w:rsidR="001425D0" w:rsidRPr="001425D0" w:rsidRDefault="001425D0" w:rsidP="001425D0">
      <w:pPr>
        <w:pStyle w:val="tekstpodstawowysprawozdania"/>
        <w:rPr>
          <w:b/>
        </w:rPr>
      </w:pPr>
      <w:r w:rsidRPr="001425D0">
        <w:rPr>
          <w:b/>
        </w:rPr>
        <w:t>Ujmowanie przychodów dywidend oraz zysków spółek osobowych</w:t>
      </w:r>
    </w:p>
    <w:p w:rsidR="001425D0" w:rsidRPr="00A817EA" w:rsidRDefault="001425D0" w:rsidP="001425D0">
      <w:pPr>
        <w:pStyle w:val="tekstpodstawowysprawozdania"/>
      </w:pPr>
      <w:r w:rsidRPr="00F515AC">
        <w:t xml:space="preserve">Spółka oraz Grupa Kapitałowa </w:t>
      </w:r>
      <w:r w:rsidR="001A0BB0">
        <w:t>VOTUM</w:t>
      </w:r>
      <w:r w:rsidRPr="00F515AC">
        <w:t xml:space="preserve"> zalicza należne dywidendy, zyski spółek osobowych, należne lub przypisane Spółce oraz Grupie Kapitałowej </w:t>
      </w:r>
      <w:r w:rsidR="001A0BB0">
        <w:t>VOTUM</w:t>
      </w:r>
      <w:r w:rsidRPr="00F515AC">
        <w:t xml:space="preserve">, do pozostałych przychodów operacyjnych. Dywidendy ujmowane są w wyniku na dzień powzięcia przez właściwy organ uchwały o podziale wyniku lub kapitałów i przyznaniu dywidendy wspólnikom/akcjonariuszom, o ile w uchwale nie określono innego dnia prawa do dywidendy. Wyniki spółek osobowych znajdujących się w Grupie Kapitałowej </w:t>
      </w:r>
      <w:r w:rsidR="001A0BB0">
        <w:t>VOTUM</w:t>
      </w:r>
      <w:r w:rsidRPr="00F515AC">
        <w:t xml:space="preserve"> są </w:t>
      </w:r>
      <w:r>
        <w:t>przypisane Spółce w okresie, w którym zysk został osiągnięty.</w:t>
      </w:r>
    </w:p>
    <w:p w:rsidR="001425D0" w:rsidRPr="00A817EA" w:rsidRDefault="001425D0" w:rsidP="002A3718">
      <w:pPr>
        <w:pStyle w:val="tekstpodstawowysprawozdania"/>
        <w:rPr>
          <w:b/>
        </w:rPr>
      </w:pPr>
    </w:p>
    <w:p w:rsidR="000A3E1E" w:rsidRPr="00A817EA" w:rsidRDefault="00EC0FF3" w:rsidP="002A3718">
      <w:pPr>
        <w:pStyle w:val="tekstpodstawowysprawozdania"/>
        <w:rPr>
          <w:b/>
        </w:rPr>
      </w:pPr>
      <w:r w:rsidRPr="00A817EA">
        <w:rPr>
          <w:b/>
        </w:rPr>
        <w:t>Ujmowanie kosztów</w:t>
      </w:r>
    </w:p>
    <w:p w:rsidR="00EC0FF3" w:rsidRPr="00A817EA" w:rsidRDefault="00EC0FF3" w:rsidP="002A3718">
      <w:pPr>
        <w:pStyle w:val="tekstpodstawowysprawozdania"/>
      </w:pPr>
      <w:r w:rsidRPr="00A817EA">
        <w:t xml:space="preserve">Grupa ujmuje koszty memoriałowo </w:t>
      </w:r>
      <w:r w:rsidR="002B256E" w:rsidRPr="00A817EA">
        <w:t xml:space="preserve">- </w:t>
      </w:r>
      <w:r w:rsidRPr="00A817EA">
        <w:t xml:space="preserve">adekwatnie do przychodów. </w:t>
      </w:r>
    </w:p>
    <w:p w:rsidR="00D61665" w:rsidRPr="00A817EA" w:rsidRDefault="00D61665" w:rsidP="002A3718">
      <w:pPr>
        <w:pStyle w:val="tekstpodstawowysprawozdania"/>
        <w:rPr>
          <w:b/>
        </w:rPr>
      </w:pPr>
    </w:p>
    <w:p w:rsidR="000A3E1E" w:rsidRPr="00A817EA" w:rsidRDefault="00EC0FF3" w:rsidP="002A3718">
      <w:pPr>
        <w:pStyle w:val="tekstpodstawowysprawozdania"/>
        <w:rPr>
          <w:b/>
        </w:rPr>
      </w:pPr>
      <w:r w:rsidRPr="00A817EA">
        <w:rPr>
          <w:b/>
        </w:rPr>
        <w:t>Stawki amortyzacyjne</w:t>
      </w:r>
    </w:p>
    <w:p w:rsidR="00EC0FF3" w:rsidRPr="00A817EA" w:rsidRDefault="00EC0FF3" w:rsidP="002A3718">
      <w:pPr>
        <w:pStyle w:val="tekstpodstawowysprawozdania"/>
      </w:pPr>
      <w:r w:rsidRPr="00A817EA">
        <w:t>Wysokość stawek amortyzacyjnych ustalana jest na podstawie przewidywanego okresu ekonomicznej użyteczności składników rzeczowego majątku trwałego oraz wartości niematerialnych. Grupa corocznie dokonuje weryfikacji przyjętych okresów ekonomicznej użyteczności na podstawie bieżących szacunków. Dotyczy to zarówno własnych środków trwałych</w:t>
      </w:r>
      <w:r w:rsidR="002B256E" w:rsidRPr="00A817EA">
        <w:t>,</w:t>
      </w:r>
      <w:r w:rsidRPr="00A817EA">
        <w:t xml:space="preserve"> jak i będących przedmiotem leasingu.</w:t>
      </w:r>
      <w:bookmarkEnd w:id="1057"/>
    </w:p>
    <w:p w:rsidR="00D61665" w:rsidRPr="00A817EA" w:rsidRDefault="00D61665" w:rsidP="002A3718">
      <w:pPr>
        <w:pStyle w:val="tekstpodstawowysprawozdania"/>
        <w:rPr>
          <w:sz w:val="17"/>
          <w:szCs w:val="17"/>
        </w:rPr>
      </w:pPr>
    </w:p>
    <w:p w:rsidR="00400FCE" w:rsidRPr="00A817EA" w:rsidRDefault="00EC0FF3">
      <w:pPr>
        <w:pStyle w:val="Spr02"/>
      </w:pPr>
      <w:bookmarkStart w:id="1058" w:name="_Toc2010415"/>
      <w:r w:rsidRPr="00A817EA">
        <w:t>O</w:t>
      </w:r>
      <w:r w:rsidR="0049201A" w:rsidRPr="00A817EA">
        <w:t>pis pozycji wpływających na aktywa, pasywa, kapitał, wynik finansowy netto oraz przepływy środków pieniężnych, które są nietypowe ze względu na ich rodzaj, wielkość lub wywierany wpływ</w:t>
      </w:r>
      <w:bookmarkEnd w:id="1058"/>
      <w:r w:rsidRPr="00A817EA">
        <w:t xml:space="preserve"> </w:t>
      </w:r>
    </w:p>
    <w:p w:rsidR="00D61665" w:rsidRPr="00A817EA" w:rsidRDefault="00D61665" w:rsidP="00D61665">
      <w:pPr>
        <w:pStyle w:val="tekstpodstawowysprawozdania"/>
      </w:pPr>
    </w:p>
    <w:p w:rsidR="00D31996" w:rsidRDefault="00D31996" w:rsidP="00D31996">
      <w:pPr>
        <w:pStyle w:val="tekstpodstawowysprawozdania"/>
        <w:jc w:val="left"/>
      </w:pPr>
      <w:r w:rsidRPr="00D31996">
        <w:t>W związku z zawarciem przez Zarząd VOTUM S.A. w okresie od 18 do 21 grudnia 2018 roku sześciu umów nabycia akcji spółki DSA Investment S.A. z siedzibą we Wrocławiu, VOTUM S.A. stała się właścicielem 100% akcji DSA Investment S.A. Łączna cena sprzedaży 100% akcji w Spółce DSA Investment S.A. wyniosła 11 040 00,00 zł .</w:t>
      </w:r>
      <w:r>
        <w:t xml:space="preserve"> </w:t>
      </w:r>
      <w:r w:rsidRPr="00D31996">
        <w:t>W związku z faktem, że zgodnie z postanowieniami tych umów prawo własności 100% akcji DSA Investment S.A. i wszystkie związane z nimi prawa przeszły na VOTUM z dniem 1 stycznia 2019 r. wartość nabytych aktywów  została zaprezentowana w bilansie</w:t>
      </w:r>
      <w:r>
        <w:t xml:space="preserve"> na dzień 31.12.2018 w pozycji p</w:t>
      </w:r>
      <w:r w:rsidRPr="00D31996">
        <w:t xml:space="preserve">ozostałych </w:t>
      </w:r>
      <w:r>
        <w:t>aktywów f</w:t>
      </w:r>
      <w:r w:rsidRPr="00D31996">
        <w:t>inansowych, a niezapłacona cena 8 832 000 z</w:t>
      </w:r>
      <w:r>
        <w:t>ł wpłynęła istotnie na pozycję p</w:t>
      </w:r>
      <w:r w:rsidRPr="00D31996">
        <w:t xml:space="preserve">ozostałych zobowiązań. </w:t>
      </w:r>
    </w:p>
    <w:p w:rsidR="00D31996" w:rsidRPr="00D31996" w:rsidRDefault="00D31996" w:rsidP="00D31996">
      <w:pPr>
        <w:pStyle w:val="tekstpodstawowysprawozdania"/>
        <w:jc w:val="left"/>
      </w:pPr>
      <w:r w:rsidRPr="00D31996">
        <w:t xml:space="preserve">W okresie od 01.01.2018r. do 31.12.2018 </w:t>
      </w:r>
      <w:r>
        <w:t xml:space="preserve"> poza wyżej wymienionymi informacjami </w:t>
      </w:r>
      <w:r w:rsidRPr="00D31996">
        <w:t>nie wystąpiły inne nietypowe pozycje gospodarcze, które mia</w:t>
      </w:r>
      <w:r>
        <w:t>łyby znaczący wpływ na pozycje</w:t>
      </w:r>
      <w:r w:rsidRPr="00D31996">
        <w:t xml:space="preserve"> aktywów, pasywów, kapitału wyniku netto oraz przepływów środków pieniężnych.</w:t>
      </w:r>
    </w:p>
    <w:p w:rsidR="009977EA" w:rsidRDefault="009977EA" w:rsidP="002A3718">
      <w:pPr>
        <w:pStyle w:val="tekstpodstawowysprawozdania"/>
      </w:pPr>
    </w:p>
    <w:p w:rsidR="009977EA" w:rsidRDefault="009977EA">
      <w:pPr>
        <w:spacing w:after="200" w:line="276" w:lineRule="auto"/>
        <w:jc w:val="left"/>
        <w:rPr>
          <w:sz w:val="16"/>
          <w:szCs w:val="28"/>
        </w:rPr>
      </w:pPr>
      <w:r>
        <w:br w:type="page"/>
      </w:r>
    </w:p>
    <w:p w:rsidR="007517EA" w:rsidRPr="00647086" w:rsidRDefault="007517EA" w:rsidP="007517EA">
      <w:pPr>
        <w:pStyle w:val="Spr02"/>
      </w:pPr>
      <w:bookmarkStart w:id="1059" w:name="_Toc2010416"/>
      <w:r w:rsidRPr="00647086">
        <w:lastRenderedPageBreak/>
        <w:t xml:space="preserve">Wpływ zmiany </w:t>
      </w:r>
      <w:r w:rsidR="000677F7">
        <w:t xml:space="preserve">MSSF 9 i </w:t>
      </w:r>
      <w:r w:rsidRPr="00647086">
        <w:t>MSSF 15 na wyniki grupy kapitałowej</w:t>
      </w:r>
      <w:bookmarkEnd w:id="1059"/>
    </w:p>
    <w:p w:rsidR="007517EA" w:rsidRPr="00A817EA" w:rsidRDefault="007517EA" w:rsidP="002A3718">
      <w:pPr>
        <w:pStyle w:val="tekstpodstawowysprawozdania"/>
      </w:pPr>
    </w:p>
    <w:p w:rsidR="00F66FE2" w:rsidRDefault="00130E17" w:rsidP="00F66FE2">
      <w:pPr>
        <w:pStyle w:val="tekstpodstawowysprawozdania"/>
      </w:pPr>
      <w:bookmarkStart w:id="1060" w:name="_Hlk524255257"/>
      <w:r w:rsidRPr="00D0103B">
        <w:t>MSSF 15 określa, w jaki sposób i kiedy należy rozpoznawać przychody, jak również wymaga od podmiotów stosujących MSSF istotnych ujawnień</w:t>
      </w:r>
      <w:r w:rsidR="00C532EF">
        <w:t>.</w:t>
      </w:r>
      <w:r w:rsidRPr="0099021B">
        <w:t xml:space="preserve"> </w:t>
      </w:r>
      <w:r w:rsidR="00C532EF" w:rsidRPr="00D0103B">
        <w:t xml:space="preserve">Standard wprowadza jednolity </w:t>
      </w:r>
      <w:r w:rsidR="00C532EF" w:rsidRPr="00C532EF">
        <w:t>model</w:t>
      </w:r>
      <w:r w:rsidR="00C532EF" w:rsidRPr="00D0103B">
        <w:t xml:space="preserve"> pięciu kroków, który ma być stosowany dla wszystkich umów z klientami przy rozpoznawaniu przychodu.</w:t>
      </w:r>
      <w:r w:rsidR="00C532EF">
        <w:t xml:space="preserve"> </w:t>
      </w:r>
      <w:r w:rsidR="00F66FE2" w:rsidRPr="0099021B">
        <w:t xml:space="preserve">MSSF 15 został zastosowany przez Grupę z wykorzystaniem „zmodyfikowanej metody retrospektywnej”,  w której skumulowany efekt zastosowania standardu po raz pierwszy jest rozpoznawany w </w:t>
      </w:r>
      <w:r w:rsidR="00F66FE2">
        <w:t>niepodzielonym wyniku finansowym</w:t>
      </w:r>
      <w:r w:rsidR="00F66FE2" w:rsidRPr="0099021B">
        <w:t xml:space="preserve"> na dzień pierwszego zastosowania standardu</w:t>
      </w:r>
      <w:r w:rsidR="00F66FE2">
        <w:t xml:space="preserve"> w myśl punktu C3 b). </w:t>
      </w:r>
    </w:p>
    <w:p w:rsidR="00251DD9" w:rsidRDefault="001D73E1" w:rsidP="007517EA">
      <w:pPr>
        <w:pStyle w:val="tekstpodstawowysprawozdania"/>
      </w:pPr>
      <w:r>
        <w:t xml:space="preserve">Analizując MSSF 15 Grupa Kapitałowa zidentyfikowała koszty odnoszące się bezpośrednio do umów z klientami, które wcześniej zaliczała do kosztów okresu. </w:t>
      </w:r>
      <w:r w:rsidR="007517EA">
        <w:t xml:space="preserve">W myśl MSSF 15 </w:t>
      </w:r>
      <w:r w:rsidR="00C532EF">
        <w:t xml:space="preserve">Grupa </w:t>
      </w:r>
      <w:r w:rsidR="007517EA" w:rsidRPr="00C532EF">
        <w:t xml:space="preserve">powinna je aktywować </w:t>
      </w:r>
      <w:r w:rsidR="007517EA">
        <w:t xml:space="preserve">do dnia realizacji usługi. Są to głównie bezpośrednie koszty związane z obsługą sprawy sądowej klienta. Ponadto poprzez identyfikację przychodów </w:t>
      </w:r>
      <w:r w:rsidR="00C532EF">
        <w:t xml:space="preserve">przy zastosowaniu nowego MSSF </w:t>
      </w:r>
      <w:r w:rsidR="007517EA">
        <w:t>Grupa Kapitałowa przyspies</w:t>
      </w:r>
      <w:r>
        <w:t>za</w:t>
      </w:r>
      <w:r w:rsidR="007517EA">
        <w:t xml:space="preserve"> </w:t>
      </w:r>
      <w:r w:rsidR="00C532EF">
        <w:t xml:space="preserve">ujęcie </w:t>
      </w:r>
      <w:r w:rsidR="007517EA">
        <w:t xml:space="preserve"> przychodów z tytułu wyroków sądowych zasądzonych na rzecz klientów Grupy Kapitałowej. </w:t>
      </w:r>
      <w:r w:rsidR="00D7354A">
        <w:t xml:space="preserve">Takie podejście zastosowane w 2017r. spowodowałoby, że wartość </w:t>
      </w:r>
      <w:r w:rsidR="00D7354A" w:rsidRPr="0072502B">
        <w:t>aktywowanych kosztów opłat sądowych wyniosłaby 2,6 mln zł., natomiast w obszarze przychodów Grupa zidentyfikowałaby przychody w kwocie wyższej o 3,6 mln zł.</w:t>
      </w:r>
      <w:r w:rsidR="00D7354A">
        <w:t xml:space="preserve"> Poniżej zaprezentowano zmianę w odniesieniu do roku 2017.</w:t>
      </w:r>
      <w:r w:rsidR="00DE799B">
        <w:t xml:space="preserve"> </w:t>
      </w:r>
      <w:r w:rsidR="00D7354A">
        <w:t xml:space="preserve">Do końca roku 2017 </w:t>
      </w:r>
      <w:r w:rsidR="00DE799B">
        <w:t>p</w:t>
      </w:r>
      <w:r w:rsidR="00DE799B" w:rsidRPr="00A817EA">
        <w:t xml:space="preserve">rzychody ze sprzedaży usług odszkodowawczych oraz prawnych ujmowane </w:t>
      </w:r>
      <w:r w:rsidR="002022A8">
        <w:t xml:space="preserve">były </w:t>
      </w:r>
      <w:r w:rsidR="00DE799B" w:rsidRPr="00A817EA">
        <w:t>w dacie prawomocnego wyroku lub decyzji określającej wyso</w:t>
      </w:r>
      <w:r w:rsidR="00DE799B">
        <w:t>kość przyznanego odszkodowania.</w:t>
      </w:r>
      <w:r w:rsidR="00014131">
        <w:t xml:space="preserve"> Bazując na metodach pomiaru stopnia spełnienia zobowiązania wobec klienta, grupa przyjmuje metody oparte na wynikach. Mając na uwadze, że wynagrodzenie za świadczoną usługę jest oparte o succes</w:t>
      </w:r>
      <w:r w:rsidR="004B7F83">
        <w:t>s</w:t>
      </w:r>
      <w:r w:rsidR="00014131">
        <w:t xml:space="preserve"> fee, pierwszym możliwym momentem </w:t>
      </w:r>
      <w:r w:rsidR="00540A93">
        <w:t xml:space="preserve"> ustalenia szacunkowego należnego wynagrodzenia jest wyrok sądu. Wyrok ten uprawdopodobnia wysokość odszkodowania od podmiotu zobowiązanego i tym samym daje podstawę do oszacowania honorarium grupy i spółki</w:t>
      </w:r>
      <w:r w:rsidR="00014131">
        <w:t xml:space="preserve">. </w:t>
      </w:r>
      <w:r w:rsidR="00DE799B">
        <w:t xml:space="preserve">spółka i grupa rozpoznaje przychód </w:t>
      </w:r>
      <w:r w:rsidR="00F66FE2">
        <w:t xml:space="preserve">z nieprawomocnych wyroków pierwszej instancji </w:t>
      </w:r>
      <w:r w:rsidR="00DE799B">
        <w:t>w wysokości wartości przedmiotu sporu skorygowanego o wartość niezrealizowanych wyroków pierwszej instancji.</w:t>
      </w:r>
    </w:p>
    <w:p w:rsidR="000677F7" w:rsidRDefault="002022A8" w:rsidP="000677F7">
      <w:pPr>
        <w:pStyle w:val="tekstpodstawowysprawozdania"/>
      </w:pPr>
      <w:r>
        <w:t xml:space="preserve">W związku z obowiązywaniem MSSF 9 </w:t>
      </w:r>
      <w:r w:rsidR="000677F7" w:rsidRPr="00A5226A">
        <w:t xml:space="preserve">Grupa dokonała analizy </w:t>
      </w:r>
      <w:r>
        <w:t xml:space="preserve">jego </w:t>
      </w:r>
      <w:r w:rsidR="000677F7" w:rsidRPr="00A5226A">
        <w:t xml:space="preserve">wpływu na sprawozdanie finansowe w oparciu o koncepcję oczekiwanych strat w zakresie szacowanych należności. </w:t>
      </w:r>
      <w:r w:rsidR="000677F7" w:rsidRPr="007E36B0">
        <w:t xml:space="preserve">Model biznesowy zastosowany w obszarze odszkodowań osobowych w Grupie Kapitałowej opierający się na uzyskiwaniu odszkodowań dla klientów znacząco ogranicza ryzyko oczekiwanych strat </w:t>
      </w:r>
      <w:r w:rsidR="000677F7" w:rsidRPr="009977EA">
        <w:t xml:space="preserve">kredytowych opisane </w:t>
      </w:r>
      <w:r w:rsidR="000677F7" w:rsidRPr="007E36B0">
        <w:t>w  MSSF 9.</w:t>
      </w:r>
      <w:r w:rsidR="000677F7">
        <w:t xml:space="preserve"> W  wyniku  zastosowanie MSSF 9 w </w:t>
      </w:r>
      <w:r w:rsidR="000677F7" w:rsidRPr="00C532EF">
        <w:t>początkowym</w:t>
      </w:r>
      <w:r w:rsidR="000677F7">
        <w:t xml:space="preserve"> ujęciu na dzień 01.01.2018 dokonano odpisu z tytułu utraty wartości rozliczeń międzyokresowych związanych z </w:t>
      </w:r>
      <w:r>
        <w:t>aktywowanymi kosztami opłat sądowych</w:t>
      </w:r>
      <w:r w:rsidR="000677F7">
        <w:t xml:space="preserve">  w kwocie 1</w:t>
      </w:r>
      <w:r>
        <w:t xml:space="preserve">,1 mln </w:t>
      </w:r>
      <w:r w:rsidR="000677F7">
        <w:t xml:space="preserve"> zł, który wraz z korektą rezerwy na podatek odroczony   wpłynął na  zmniejszenie wyniku lat ubiegłych o kwotę 930 tys. zł</w:t>
      </w:r>
    </w:p>
    <w:p w:rsidR="000677F7" w:rsidRDefault="000677F7" w:rsidP="007517EA">
      <w:pPr>
        <w:pStyle w:val="tekstpodstawowysprawozdania"/>
      </w:pPr>
    </w:p>
    <w:bookmarkEnd w:id="1060"/>
    <w:p w:rsidR="00DB7A1D" w:rsidRDefault="00DB7A1D" w:rsidP="007517EA">
      <w:pPr>
        <w:pStyle w:val="tekstpodstawowysprawozdania"/>
      </w:pPr>
    </w:p>
    <w:p w:rsidR="001D73E1" w:rsidRDefault="007517EA" w:rsidP="007517EA">
      <w:pPr>
        <w:pStyle w:val="tekstpodstawowysprawozdania"/>
      </w:pPr>
      <w:r>
        <w:t xml:space="preserve"> Poniżej zaprezentowano </w:t>
      </w:r>
      <w:r w:rsidR="001D73E1">
        <w:t>wpływ  na skonsolidowane sprawozdanie z sytuacji finansowej na dzień 1 stycznia 2018r.</w:t>
      </w:r>
    </w:p>
    <w:p w:rsidR="004B7F83" w:rsidRDefault="004B7F83" w:rsidP="007517EA">
      <w:pPr>
        <w:pStyle w:val="tekstpodstawowysprawozdania"/>
        <w:rPr>
          <w:sz w:val="22"/>
          <w:szCs w:val="22"/>
        </w:rPr>
      </w:pPr>
    </w:p>
    <w:tbl>
      <w:tblPr>
        <w:tblW w:w="8987" w:type="dxa"/>
        <w:tblCellMar>
          <w:left w:w="70" w:type="dxa"/>
          <w:right w:w="70" w:type="dxa"/>
        </w:tblCellMar>
        <w:tblLook w:val="04A0" w:firstRow="1" w:lastRow="0" w:firstColumn="1" w:lastColumn="0" w:noHBand="0" w:noVBand="1"/>
      </w:tblPr>
      <w:tblGrid>
        <w:gridCol w:w="5324"/>
        <w:gridCol w:w="1237"/>
        <w:gridCol w:w="1235"/>
        <w:gridCol w:w="1191"/>
      </w:tblGrid>
      <w:tr w:rsidR="004B7F83" w:rsidRPr="004B7F83" w:rsidTr="004B7F83">
        <w:trPr>
          <w:trHeight w:val="417"/>
        </w:trPr>
        <w:tc>
          <w:tcPr>
            <w:tcW w:w="5324"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w:t>
            </w:r>
          </w:p>
        </w:tc>
        <w:tc>
          <w:tcPr>
            <w:tcW w:w="1237"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w:t>
            </w:r>
          </w:p>
        </w:tc>
        <w:tc>
          <w:tcPr>
            <w:tcW w:w="1235"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różnice</w:t>
            </w:r>
          </w:p>
        </w:tc>
        <w:tc>
          <w:tcPr>
            <w:tcW w:w="1191"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417"/>
        </w:trPr>
        <w:tc>
          <w:tcPr>
            <w:tcW w:w="5324"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23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MSSF 15</w:t>
            </w:r>
          </w:p>
        </w:tc>
        <w:tc>
          <w:tcPr>
            <w:tcW w:w="123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19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MSR 18</w:t>
            </w:r>
          </w:p>
        </w:tc>
      </w:tr>
      <w:tr w:rsidR="004B7F83" w:rsidRPr="004B7F83" w:rsidTr="004B7F83">
        <w:trPr>
          <w:trHeight w:val="280"/>
        </w:trPr>
        <w:tc>
          <w:tcPr>
            <w:tcW w:w="532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trwałe</w:t>
            </w:r>
          </w:p>
        </w:tc>
        <w:tc>
          <w:tcPr>
            <w:tcW w:w="123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38 055</w:t>
            </w:r>
          </w:p>
        </w:tc>
        <w:tc>
          <w:tcPr>
            <w:tcW w:w="123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38 055</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Rzeczowe aktywa trwałe</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28 511</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28 511</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Wartości niematerialne </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687</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687</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firmy</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3 731</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3 731</w:t>
            </w:r>
          </w:p>
        </w:tc>
      </w:tr>
      <w:tr w:rsidR="004B7F83" w:rsidRPr="004B7F83" w:rsidTr="004B7F83">
        <w:trPr>
          <w:trHeight w:val="283"/>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Nieruchomości inwestycyjne</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17"/>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Inwestycje w jednostkach powiązanych wycenianych metodą praw własności</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17"/>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Akcje i udziały w jednostkach podporządkowanych nie objętych konsolidacją</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3 798</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3 798</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z tytułu podatku odroczonego</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1 079</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1 079</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trwałe</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249</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249</w:t>
            </w:r>
          </w:p>
        </w:tc>
      </w:tr>
      <w:tr w:rsidR="004B7F83" w:rsidRPr="004B7F83" w:rsidTr="004B7F83">
        <w:trPr>
          <w:trHeight w:val="280"/>
        </w:trPr>
        <w:tc>
          <w:tcPr>
            <w:tcW w:w="532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obrotowe</w:t>
            </w:r>
          </w:p>
        </w:tc>
        <w:tc>
          <w:tcPr>
            <w:tcW w:w="123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41 250</w:t>
            </w:r>
          </w:p>
        </w:tc>
        <w:tc>
          <w:tcPr>
            <w:tcW w:w="123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7 715</w:t>
            </w:r>
          </w:p>
        </w:tc>
        <w:tc>
          <w:tcPr>
            <w:tcW w:w="119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33 535</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Zapasy</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realizacji usług</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15 916</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3 646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12 270</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bieżącego podatku dochodowego</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352</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352    </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należności </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2 498</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2 498</w:t>
            </w:r>
          </w:p>
        </w:tc>
      </w:tr>
      <w:tr w:rsidR="004B7F83" w:rsidRPr="004B7F83" w:rsidTr="004B7F83">
        <w:trPr>
          <w:trHeight w:val="283"/>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17"/>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wycenione w wartości godziwej przez wynik finansowy</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972</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972</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15 674</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4 069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11 605</w:t>
            </w:r>
          </w:p>
        </w:tc>
      </w:tr>
      <w:tr w:rsidR="004B7F83" w:rsidRPr="004B7F83" w:rsidTr="004B7F83">
        <w:trPr>
          <w:trHeight w:val="280"/>
        </w:trPr>
        <w:tc>
          <w:tcPr>
            <w:tcW w:w="532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Środki pieniężne i ich ekwiwalenty</w:t>
            </w:r>
          </w:p>
        </w:tc>
        <w:tc>
          <w:tcPr>
            <w:tcW w:w="12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5 822</w:t>
            </w:r>
          </w:p>
        </w:tc>
        <w:tc>
          <w:tcPr>
            <w:tcW w:w="12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5 822</w:t>
            </w:r>
          </w:p>
        </w:tc>
      </w:tr>
      <w:tr w:rsidR="004B7F83" w:rsidRPr="004B7F83" w:rsidTr="004B7F83">
        <w:trPr>
          <w:trHeight w:val="280"/>
        </w:trPr>
        <w:tc>
          <w:tcPr>
            <w:tcW w:w="532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zaklasyfikowane jako przeznaczone do sprzedaży</w:t>
            </w:r>
          </w:p>
        </w:tc>
        <w:tc>
          <w:tcPr>
            <w:tcW w:w="123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9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r>
      <w:tr w:rsidR="004B7F83" w:rsidRPr="004B7F83" w:rsidTr="004B7F83">
        <w:trPr>
          <w:trHeight w:val="280"/>
        </w:trPr>
        <w:tc>
          <w:tcPr>
            <w:tcW w:w="532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RAZEM</w:t>
            </w:r>
          </w:p>
        </w:tc>
        <w:tc>
          <w:tcPr>
            <w:tcW w:w="123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79 305</w:t>
            </w:r>
          </w:p>
        </w:tc>
        <w:tc>
          <w:tcPr>
            <w:tcW w:w="123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7 715</w:t>
            </w:r>
          </w:p>
        </w:tc>
        <w:tc>
          <w:tcPr>
            <w:tcW w:w="119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71 590</w:t>
            </w:r>
          </w:p>
        </w:tc>
      </w:tr>
    </w:tbl>
    <w:p w:rsidR="001D73E1" w:rsidRDefault="001D73E1" w:rsidP="007517EA">
      <w:pPr>
        <w:pStyle w:val="tekstpodstawowysprawozdania"/>
      </w:pPr>
    </w:p>
    <w:p w:rsidR="004B7F83" w:rsidRDefault="004B7F83" w:rsidP="007517EA">
      <w:pPr>
        <w:pStyle w:val="tekstpodstawowysprawozdania"/>
        <w:rPr>
          <w:sz w:val="22"/>
          <w:szCs w:val="22"/>
        </w:rPr>
      </w:pPr>
    </w:p>
    <w:tbl>
      <w:tblPr>
        <w:tblW w:w="8897" w:type="dxa"/>
        <w:tblCellMar>
          <w:left w:w="70" w:type="dxa"/>
          <w:right w:w="70" w:type="dxa"/>
        </w:tblCellMar>
        <w:tblLook w:val="04A0" w:firstRow="1" w:lastRow="0" w:firstColumn="1" w:lastColumn="0" w:noHBand="0" w:noVBand="1"/>
      </w:tblPr>
      <w:tblGrid>
        <w:gridCol w:w="5352"/>
        <w:gridCol w:w="1277"/>
        <w:gridCol w:w="947"/>
        <w:gridCol w:w="1321"/>
      </w:tblGrid>
      <w:tr w:rsidR="004B7F83" w:rsidRPr="004B7F83" w:rsidTr="004B7F83">
        <w:trPr>
          <w:trHeight w:val="385"/>
        </w:trPr>
        <w:tc>
          <w:tcPr>
            <w:tcW w:w="5352" w:type="dxa"/>
            <w:tcBorders>
              <w:top w:val="nil"/>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PASYWA</w:t>
            </w:r>
          </w:p>
        </w:tc>
        <w:tc>
          <w:tcPr>
            <w:tcW w:w="1277" w:type="dxa"/>
            <w:tcBorders>
              <w:top w:val="nil"/>
              <w:left w:val="nil"/>
              <w:bottom w:val="nil"/>
              <w:right w:val="nil"/>
            </w:tcBorders>
            <w:shd w:val="clear" w:color="000000" w:fill="990003"/>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w:t>
            </w:r>
          </w:p>
        </w:tc>
        <w:tc>
          <w:tcPr>
            <w:tcW w:w="947" w:type="dxa"/>
            <w:tcBorders>
              <w:top w:val="nil"/>
              <w:left w:val="nil"/>
              <w:bottom w:val="nil"/>
              <w:right w:val="nil"/>
            </w:tcBorders>
            <w:shd w:val="clear" w:color="000000" w:fill="990003"/>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różnice</w:t>
            </w:r>
          </w:p>
        </w:tc>
        <w:tc>
          <w:tcPr>
            <w:tcW w:w="1321" w:type="dxa"/>
            <w:tcBorders>
              <w:top w:val="nil"/>
              <w:left w:val="nil"/>
              <w:bottom w:val="nil"/>
              <w:right w:val="nil"/>
            </w:tcBorders>
            <w:shd w:val="clear" w:color="000000" w:fill="990003"/>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385"/>
        </w:trPr>
        <w:tc>
          <w:tcPr>
            <w:tcW w:w="5352"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277" w:type="dxa"/>
            <w:tcBorders>
              <w:top w:val="nil"/>
              <w:left w:val="nil"/>
              <w:bottom w:val="nil"/>
              <w:right w:val="nil"/>
            </w:tcBorders>
            <w:shd w:val="clear" w:color="000000" w:fill="990003"/>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MSSF 15</w:t>
            </w:r>
          </w:p>
        </w:tc>
        <w:tc>
          <w:tcPr>
            <w:tcW w:w="947" w:type="dxa"/>
            <w:tcBorders>
              <w:top w:val="nil"/>
              <w:left w:val="nil"/>
              <w:bottom w:val="nil"/>
              <w:right w:val="nil"/>
            </w:tcBorders>
            <w:shd w:val="clear" w:color="000000" w:fill="990003"/>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321" w:type="dxa"/>
            <w:tcBorders>
              <w:top w:val="nil"/>
              <w:left w:val="nil"/>
              <w:bottom w:val="nil"/>
              <w:right w:val="nil"/>
            </w:tcBorders>
            <w:shd w:val="clear" w:color="000000" w:fill="990003"/>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MSR 18</w:t>
            </w:r>
          </w:p>
        </w:tc>
      </w:tr>
      <w:tr w:rsidR="004B7F83" w:rsidRPr="004B7F83" w:rsidTr="004B7F83">
        <w:trPr>
          <w:trHeight w:val="278"/>
        </w:trPr>
        <w:tc>
          <w:tcPr>
            <w:tcW w:w="5352"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w:t>
            </w:r>
          </w:p>
        </w:tc>
        <w:tc>
          <w:tcPr>
            <w:tcW w:w="127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32 828    </w:t>
            </w:r>
          </w:p>
        </w:tc>
        <w:tc>
          <w:tcPr>
            <w:tcW w:w="94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6 249    </w:t>
            </w:r>
          </w:p>
        </w:tc>
        <w:tc>
          <w:tcPr>
            <w:tcW w:w="132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26 579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Kapitały własne akcjonariuszy jednostki dominującej</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32 614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6 249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26 365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Kapitał zakładowy</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1 200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1 200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Należne wpłaty na kapitał zakładowy</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Kapitały zapasowy </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17 304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17 304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kapitały</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Różnice kursowe z przeliczenia</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412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412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Wypłacona zaliczka na poczet dywidendy </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Niepodzielony wynik finansowy</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5 421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1 124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4 297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Wynik finansowy bieżącego okresu</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8 277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5 125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3 152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Kapitał akcjonariuszy niekontrolujących</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214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214    </w:t>
            </w:r>
          </w:p>
        </w:tc>
      </w:tr>
      <w:tr w:rsidR="004B7F83" w:rsidRPr="004B7F83" w:rsidTr="004B7F83">
        <w:trPr>
          <w:trHeight w:val="278"/>
        </w:trPr>
        <w:tc>
          <w:tcPr>
            <w:tcW w:w="53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Zobowiązanie długoterminowe</w:t>
            </w:r>
          </w:p>
        </w:tc>
        <w:tc>
          <w:tcPr>
            <w:tcW w:w="12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20 406    </w:t>
            </w:r>
          </w:p>
        </w:tc>
        <w:tc>
          <w:tcPr>
            <w:tcW w:w="94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1 466    </w:t>
            </w:r>
          </w:p>
        </w:tc>
        <w:tc>
          <w:tcPr>
            <w:tcW w:w="132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18 940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Kredyty i pożyczki</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15 249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15 249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 finansowe</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2 344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2 344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zobowiązania długoterminowe</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z tytułu odroczonego podatku dochodowego</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2 691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1 466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1 225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 przychodów</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65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65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na świadczenia emerytalne i podobne</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rezerwy</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8"/>
        </w:trPr>
        <w:tc>
          <w:tcPr>
            <w:tcW w:w="53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Zobowiązania krótkoterminowe</w:t>
            </w:r>
          </w:p>
        </w:tc>
        <w:tc>
          <w:tcPr>
            <w:tcW w:w="12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26 071    </w:t>
            </w:r>
          </w:p>
        </w:tc>
        <w:tc>
          <w:tcPr>
            <w:tcW w:w="94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2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26 071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Kredyty i pożyczki</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5 368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5 368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 finansowe</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1 555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1 555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z tytułu realizacji usług</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12 469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12 469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z tytułu bieżącego podatku dochodowego</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3 230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3 230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 przychodów</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208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208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na świadczenia emerytalne i podobne</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540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540    </w:t>
            </w:r>
          </w:p>
        </w:tc>
      </w:tr>
      <w:tr w:rsidR="004B7F83" w:rsidRPr="004B7F83" w:rsidTr="004B7F83">
        <w:trPr>
          <w:trHeight w:val="278"/>
        </w:trPr>
        <w:tc>
          <w:tcPr>
            <w:tcW w:w="5352"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rezerwy</w:t>
            </w:r>
          </w:p>
        </w:tc>
        <w:tc>
          <w:tcPr>
            <w:tcW w:w="12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2 701    </w:t>
            </w:r>
          </w:p>
        </w:tc>
        <w:tc>
          <w:tcPr>
            <w:tcW w:w="94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2 701    </w:t>
            </w:r>
          </w:p>
        </w:tc>
      </w:tr>
      <w:tr w:rsidR="004B7F83" w:rsidRPr="004B7F83" w:rsidTr="004B7F83">
        <w:trPr>
          <w:trHeight w:val="444"/>
        </w:trPr>
        <w:tc>
          <w:tcPr>
            <w:tcW w:w="53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Zobowiązania bezpośrednio związane z aktywami klasyfikowanymi jako przeznaczone do sprzedaży</w:t>
            </w:r>
          </w:p>
        </w:tc>
        <w:tc>
          <w:tcPr>
            <w:tcW w:w="12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4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8"/>
        </w:trPr>
        <w:tc>
          <w:tcPr>
            <w:tcW w:w="5352"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PASYWA RAZEM</w:t>
            </w:r>
          </w:p>
        </w:tc>
        <w:tc>
          <w:tcPr>
            <w:tcW w:w="127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79 305    </w:t>
            </w:r>
          </w:p>
        </w:tc>
        <w:tc>
          <w:tcPr>
            <w:tcW w:w="94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7 715    </w:t>
            </w:r>
          </w:p>
        </w:tc>
        <w:tc>
          <w:tcPr>
            <w:tcW w:w="132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71 590    </w:t>
            </w:r>
          </w:p>
        </w:tc>
      </w:tr>
    </w:tbl>
    <w:p w:rsidR="001D73E1" w:rsidRDefault="001D73E1" w:rsidP="007517EA">
      <w:pPr>
        <w:pStyle w:val="tekstpodstawowysprawozdania"/>
      </w:pPr>
    </w:p>
    <w:p w:rsidR="00E42507" w:rsidRDefault="00E42507" w:rsidP="007517EA">
      <w:pPr>
        <w:pStyle w:val="tekstpodstawowysprawozdania"/>
      </w:pPr>
    </w:p>
    <w:p w:rsidR="008B5EB6" w:rsidRDefault="008B5EB6" w:rsidP="007517EA">
      <w:pPr>
        <w:pStyle w:val="tekstpodstawowysprawozdania"/>
      </w:pPr>
      <w:r>
        <w:t xml:space="preserve">W przypadku sprawozdania jednostkowego </w:t>
      </w:r>
      <w:r w:rsidR="001A0BB0">
        <w:t>VOTUM</w:t>
      </w:r>
      <w:r>
        <w:t xml:space="preserve"> S.A. wpływ nowego standardu odnosi się również do przychodów związanych z wyrokami sądowymi. Poniżej zaprezentowano sprawozdanie jednostkowe  z sytuacji finansowej na dzień 01.01.2018r.</w:t>
      </w:r>
    </w:p>
    <w:p w:rsidR="004B7F83" w:rsidRDefault="004B7F83" w:rsidP="007517EA">
      <w:pPr>
        <w:pStyle w:val="tekstpodstawowysprawozdania"/>
        <w:rPr>
          <w:sz w:val="22"/>
          <w:szCs w:val="22"/>
        </w:rPr>
      </w:pPr>
    </w:p>
    <w:tbl>
      <w:tblPr>
        <w:tblW w:w="8979" w:type="dxa"/>
        <w:tblCellMar>
          <w:left w:w="70" w:type="dxa"/>
          <w:right w:w="70" w:type="dxa"/>
        </w:tblCellMar>
        <w:tblLook w:val="04A0" w:firstRow="1" w:lastRow="0" w:firstColumn="1" w:lastColumn="0" w:noHBand="0" w:noVBand="1"/>
      </w:tblPr>
      <w:tblGrid>
        <w:gridCol w:w="5525"/>
        <w:gridCol w:w="1261"/>
        <w:gridCol w:w="936"/>
        <w:gridCol w:w="1257"/>
      </w:tblGrid>
      <w:tr w:rsidR="004B7F83" w:rsidRPr="004B7F83" w:rsidTr="004B7F83">
        <w:trPr>
          <w:trHeight w:val="844"/>
        </w:trPr>
        <w:tc>
          <w:tcPr>
            <w:tcW w:w="5525"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AKTYWA </w:t>
            </w:r>
          </w:p>
        </w:tc>
        <w:tc>
          <w:tcPr>
            <w:tcW w:w="1261"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01.01.2018  przekształcone nieaudytowane MSSF 15</w:t>
            </w:r>
          </w:p>
        </w:tc>
        <w:tc>
          <w:tcPr>
            <w:tcW w:w="9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różnica</w:t>
            </w:r>
          </w:p>
        </w:tc>
        <w:tc>
          <w:tcPr>
            <w:tcW w:w="125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286"/>
        </w:trPr>
        <w:tc>
          <w:tcPr>
            <w:tcW w:w="55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trwałe</w:t>
            </w:r>
          </w:p>
        </w:tc>
        <w:tc>
          <w:tcPr>
            <w:tcW w:w="126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30 689 </w:t>
            </w:r>
          </w:p>
        </w:tc>
        <w:tc>
          <w:tcPr>
            <w:tcW w:w="93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25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30 689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Rzeczowe aktywa trwałe</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12 836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12 836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Wartości niematerialne </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585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585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firmy</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Nieruchomości inwestycyjne</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62"/>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Inwestycje w jednostkach powiązanych </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9 885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9 885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Akcje i udziały w jednostkach podporządkowanych nie objętych konsolidacją</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lastRenderedPageBreak/>
              <w:t>Aktywa finansowe dostępne do sprzedaży</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6 424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6 424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z tytułu podatku odroczonego</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777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777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trwałe</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182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182 </w:t>
            </w:r>
          </w:p>
        </w:tc>
      </w:tr>
      <w:tr w:rsidR="004B7F83" w:rsidRPr="004B7F83" w:rsidTr="004B7F83">
        <w:trPr>
          <w:trHeight w:val="286"/>
        </w:trPr>
        <w:tc>
          <w:tcPr>
            <w:tcW w:w="55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obrotowe</w:t>
            </w:r>
          </w:p>
        </w:tc>
        <w:tc>
          <w:tcPr>
            <w:tcW w:w="12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32 490 </w:t>
            </w:r>
          </w:p>
        </w:tc>
        <w:tc>
          <w:tcPr>
            <w:tcW w:w="9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25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24 775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Zapasy</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16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realizacji usług</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13 701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3 646</w:t>
            </w: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10 055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bieżącego podatku dochodowego</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253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253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należności </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1 604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1 604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wycenione w wartości godziwej przez wynik finansowy</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0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1 479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1 479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15 301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4 069</w:t>
            </w: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11 232 </w:t>
            </w:r>
          </w:p>
        </w:tc>
      </w:tr>
      <w:tr w:rsidR="004B7F83" w:rsidRPr="004B7F83" w:rsidTr="004B7F83">
        <w:trPr>
          <w:trHeight w:val="286"/>
        </w:trPr>
        <w:tc>
          <w:tcPr>
            <w:tcW w:w="552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Środki pieniężne i ich ekwiwalenty</w:t>
            </w:r>
          </w:p>
        </w:tc>
        <w:tc>
          <w:tcPr>
            <w:tcW w:w="12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136 </w:t>
            </w:r>
          </w:p>
        </w:tc>
        <w:tc>
          <w:tcPr>
            <w:tcW w:w="9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5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136 </w:t>
            </w:r>
          </w:p>
        </w:tc>
      </w:tr>
      <w:tr w:rsidR="004B7F83" w:rsidRPr="004B7F83" w:rsidTr="004B7F83">
        <w:trPr>
          <w:trHeight w:val="286"/>
        </w:trPr>
        <w:tc>
          <w:tcPr>
            <w:tcW w:w="55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Aktywa zaklasyfikowane jako przeznaczone do sprzedaży</w:t>
            </w:r>
          </w:p>
        </w:tc>
        <w:tc>
          <w:tcPr>
            <w:tcW w:w="12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9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25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86"/>
        </w:trPr>
        <w:tc>
          <w:tcPr>
            <w:tcW w:w="5525"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RAZEM</w:t>
            </w:r>
          </w:p>
        </w:tc>
        <w:tc>
          <w:tcPr>
            <w:tcW w:w="126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63 179 </w:t>
            </w:r>
          </w:p>
        </w:tc>
        <w:tc>
          <w:tcPr>
            <w:tcW w:w="93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7 715</w:t>
            </w:r>
          </w:p>
        </w:tc>
        <w:tc>
          <w:tcPr>
            <w:tcW w:w="125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55 464 </w:t>
            </w:r>
          </w:p>
        </w:tc>
      </w:tr>
    </w:tbl>
    <w:p w:rsidR="00251DD9" w:rsidRDefault="00251DD9" w:rsidP="007517EA">
      <w:pPr>
        <w:pStyle w:val="tekstpodstawowysprawozdania"/>
      </w:pPr>
    </w:p>
    <w:p w:rsidR="004B7F83" w:rsidRDefault="004B7F83" w:rsidP="007517EA">
      <w:pPr>
        <w:pStyle w:val="tekstpodstawowysprawozdania"/>
        <w:rPr>
          <w:sz w:val="22"/>
          <w:szCs w:val="22"/>
        </w:rPr>
      </w:pPr>
    </w:p>
    <w:tbl>
      <w:tblPr>
        <w:tblW w:w="9151" w:type="dxa"/>
        <w:tblCellMar>
          <w:left w:w="70" w:type="dxa"/>
          <w:right w:w="70" w:type="dxa"/>
        </w:tblCellMar>
        <w:tblLook w:val="04A0" w:firstRow="1" w:lastRow="0" w:firstColumn="1" w:lastColumn="0" w:noHBand="0" w:noVBand="1"/>
      </w:tblPr>
      <w:tblGrid>
        <w:gridCol w:w="5614"/>
        <w:gridCol w:w="1288"/>
        <w:gridCol w:w="961"/>
        <w:gridCol w:w="1288"/>
      </w:tblGrid>
      <w:tr w:rsidR="004B7F83" w:rsidRPr="004B7F83" w:rsidTr="004B7F83">
        <w:trPr>
          <w:trHeight w:val="811"/>
        </w:trPr>
        <w:tc>
          <w:tcPr>
            <w:tcW w:w="5614" w:type="dxa"/>
            <w:tcBorders>
              <w:top w:val="nil"/>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PASYWA</w:t>
            </w:r>
          </w:p>
        </w:tc>
        <w:tc>
          <w:tcPr>
            <w:tcW w:w="1288"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01.01.2018  przekształcone nieaudytowane MSSF 15</w:t>
            </w:r>
          </w:p>
        </w:tc>
        <w:tc>
          <w:tcPr>
            <w:tcW w:w="96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28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275"/>
        </w:trPr>
        <w:tc>
          <w:tcPr>
            <w:tcW w:w="561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w:t>
            </w:r>
          </w:p>
        </w:tc>
        <w:tc>
          <w:tcPr>
            <w:tcW w:w="128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27 105</w:t>
            </w:r>
          </w:p>
        </w:tc>
        <w:tc>
          <w:tcPr>
            <w:tcW w:w="96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6 249</w:t>
            </w:r>
          </w:p>
        </w:tc>
        <w:tc>
          <w:tcPr>
            <w:tcW w:w="128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20 856</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Kapitał zakładowy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1 200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1 200</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Należne wpłaty na kapitał zakładowy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Kapitały zapasowy </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17 304</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17 304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kapitały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Różnice kursowe z przeliczenia</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Wypłacona zaliczka na poczet dywidendy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Niepodzielony wynik finansowy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1 124</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1 124    </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Wynik finansowy bieżącego okresu</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7 477    </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5 125    </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2 352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Kapitał akcjonariuszy niekontrolujących</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75"/>
        </w:trPr>
        <w:tc>
          <w:tcPr>
            <w:tcW w:w="561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Zobowiązanie długoterminowe</w:t>
            </w:r>
          </w:p>
        </w:tc>
        <w:tc>
          <w:tcPr>
            <w:tcW w:w="128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12 650</w:t>
            </w:r>
          </w:p>
        </w:tc>
        <w:tc>
          <w:tcPr>
            <w:tcW w:w="9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1 466</w:t>
            </w:r>
          </w:p>
        </w:tc>
        <w:tc>
          <w:tcPr>
            <w:tcW w:w="128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11 184</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Kredyty i pożyczki</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9 776</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9 776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 finansowe</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284</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284</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zobowiązania długoterminowe</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z tytułu odroczonego podatku dochodowego</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2 490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1 466</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1 024</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 przychodów</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na świadczenia emerytalne i podobne</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rezerwy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Zobowiązania krótkoterminowe</w:t>
            </w:r>
          </w:p>
        </w:tc>
        <w:tc>
          <w:tcPr>
            <w:tcW w:w="128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23 424</w:t>
            </w:r>
          </w:p>
        </w:tc>
        <w:tc>
          <w:tcPr>
            <w:tcW w:w="9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28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23 424</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Kredyty i pożyczki</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3 936</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3 936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 finansowe</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637</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637</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z tytułu realizacji usług</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13 946</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13 946</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z tytułu bieżącego podatku dochodowego</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1 888</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1 888</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 przychodów</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na świadczenia emerytalne i podobne</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419</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419    </w:t>
            </w:r>
          </w:p>
        </w:tc>
      </w:tr>
      <w:tr w:rsidR="004B7F83" w:rsidRPr="004B7F83" w:rsidTr="004B7F83">
        <w:trPr>
          <w:trHeight w:val="275"/>
        </w:trPr>
        <w:tc>
          <w:tcPr>
            <w:tcW w:w="5614"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rezerwy</w:t>
            </w: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2 551</w:t>
            </w:r>
          </w:p>
        </w:tc>
        <w:tc>
          <w:tcPr>
            <w:tcW w:w="9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8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2 551</w:t>
            </w:r>
          </w:p>
        </w:tc>
      </w:tr>
      <w:tr w:rsidR="004B7F83" w:rsidRPr="004B7F83" w:rsidTr="004B7F83">
        <w:trPr>
          <w:trHeight w:val="405"/>
        </w:trPr>
        <w:tc>
          <w:tcPr>
            <w:tcW w:w="561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Zobowiązania bezpośrednio związane z aktywami klasyfikowanymi jako przeznaczone do sprzedaży</w:t>
            </w:r>
          </w:p>
        </w:tc>
        <w:tc>
          <w:tcPr>
            <w:tcW w:w="128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9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28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75"/>
        </w:trPr>
        <w:tc>
          <w:tcPr>
            <w:tcW w:w="561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lastRenderedPageBreak/>
              <w:t>PASYWA RAZEM</w:t>
            </w:r>
          </w:p>
        </w:tc>
        <w:tc>
          <w:tcPr>
            <w:tcW w:w="128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63 179</w:t>
            </w:r>
          </w:p>
        </w:tc>
        <w:tc>
          <w:tcPr>
            <w:tcW w:w="96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7 715</w:t>
            </w:r>
          </w:p>
        </w:tc>
        <w:tc>
          <w:tcPr>
            <w:tcW w:w="128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55 464</w:t>
            </w:r>
          </w:p>
        </w:tc>
      </w:tr>
    </w:tbl>
    <w:p w:rsidR="008B5EB6" w:rsidRDefault="008B5EB6" w:rsidP="007517EA">
      <w:pPr>
        <w:pStyle w:val="tekstpodstawowysprawozdania"/>
      </w:pPr>
    </w:p>
    <w:p w:rsidR="00E42507" w:rsidRDefault="00E42507" w:rsidP="007517EA">
      <w:pPr>
        <w:pStyle w:val="tekstpodstawowysprawozdania"/>
      </w:pPr>
    </w:p>
    <w:p w:rsidR="00F66FE2" w:rsidRDefault="00F66FE2" w:rsidP="00F66FE2">
      <w:pPr>
        <w:pStyle w:val="tekstpodstawowysprawozdania"/>
      </w:pPr>
      <w:r w:rsidRPr="00A17383">
        <w:t>W celu zapewnienia porównywalności okresów, poniższe tabele przedstawiają zastosowani</w:t>
      </w:r>
      <w:r>
        <w:t>e</w:t>
      </w:r>
      <w:r w:rsidRPr="00A17383">
        <w:t xml:space="preserve"> MSSF 15  </w:t>
      </w:r>
      <w:r w:rsidR="00251DD9">
        <w:t>w</w:t>
      </w:r>
      <w:r w:rsidR="00636C04">
        <w:t xml:space="preserve"> skonsolidowanym i </w:t>
      </w:r>
      <w:r w:rsidR="00251DD9">
        <w:t xml:space="preserve">jednostkowym </w:t>
      </w:r>
      <w:r>
        <w:t xml:space="preserve"> </w:t>
      </w:r>
      <w:r w:rsidR="00636C04">
        <w:t>rachunku zysku i strat</w:t>
      </w:r>
      <w:r w:rsidR="000212EC">
        <w:t xml:space="preserve"> za okres porównywalny 2017roku.</w:t>
      </w:r>
    </w:p>
    <w:p w:rsidR="00F66FE2" w:rsidRDefault="00F66FE2" w:rsidP="00F66FE2">
      <w:pPr>
        <w:pStyle w:val="tekstpodstawowysprawozdania"/>
      </w:pPr>
    </w:p>
    <w:p w:rsidR="00961C2C" w:rsidRDefault="00961C2C" w:rsidP="00F66FE2">
      <w:pPr>
        <w:pStyle w:val="tekstpodstawowysprawozdania"/>
        <w:rPr>
          <w:sz w:val="22"/>
          <w:szCs w:val="22"/>
        </w:rPr>
      </w:pPr>
    </w:p>
    <w:tbl>
      <w:tblPr>
        <w:tblW w:w="9068" w:type="dxa"/>
        <w:tblCellMar>
          <w:left w:w="70" w:type="dxa"/>
          <w:right w:w="70" w:type="dxa"/>
        </w:tblCellMar>
        <w:tblLook w:val="04A0" w:firstRow="1" w:lastRow="0" w:firstColumn="1" w:lastColumn="0" w:noHBand="0" w:noVBand="1"/>
      </w:tblPr>
      <w:tblGrid>
        <w:gridCol w:w="4111"/>
        <w:gridCol w:w="1701"/>
        <w:gridCol w:w="1701"/>
        <w:gridCol w:w="1555"/>
      </w:tblGrid>
      <w:tr w:rsidR="00961C2C" w:rsidRPr="00961C2C" w:rsidTr="00961C2C">
        <w:trPr>
          <w:divId w:val="978533227"/>
          <w:trHeight w:val="610"/>
        </w:trPr>
        <w:tc>
          <w:tcPr>
            <w:tcW w:w="4111"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b/>
                <w:bCs/>
                <w:color w:val="FFFFFF"/>
                <w:sz w:val="15"/>
                <w:szCs w:val="15"/>
                <w:lang w:eastAsia="pl-PL"/>
              </w:rPr>
            </w:pPr>
            <w:r>
              <w:rPr>
                <w:rFonts w:ascii="Calibri" w:eastAsia="Times New Roman" w:hAnsi="Calibri" w:cs="Calibri"/>
                <w:b/>
                <w:bCs/>
                <w:color w:val="FFFFFF"/>
                <w:sz w:val="15"/>
                <w:szCs w:val="15"/>
                <w:lang w:eastAsia="pl-PL"/>
              </w:rPr>
              <w:t>GRUPA KAPITAŁOWA</w:t>
            </w:r>
            <w:r w:rsidRPr="00961C2C">
              <w:rPr>
                <w:rFonts w:ascii="Calibri" w:eastAsia="Times New Roman" w:hAnsi="Calibri" w:cs="Calibri"/>
                <w:b/>
                <w:bCs/>
                <w:color w:val="FFFFFF"/>
                <w:sz w:val="15"/>
                <w:szCs w:val="15"/>
                <w:lang w:eastAsia="pl-PL"/>
              </w:rPr>
              <w:t> </w:t>
            </w:r>
          </w:p>
        </w:tc>
        <w:tc>
          <w:tcPr>
            <w:tcW w:w="1701"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1701"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c>
          <w:tcPr>
            <w:tcW w:w="1555"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01.01.2017-31.12.2017</w:t>
            </w:r>
          </w:p>
        </w:tc>
      </w:tr>
      <w:tr w:rsidR="00961C2C" w:rsidRPr="00961C2C" w:rsidTr="00961C2C">
        <w:trPr>
          <w:divId w:val="978533227"/>
          <w:trHeight w:val="610"/>
        </w:trPr>
        <w:tc>
          <w:tcPr>
            <w:tcW w:w="4111" w:type="dxa"/>
            <w:tcBorders>
              <w:top w:val="nil"/>
              <w:left w:val="nil"/>
              <w:bottom w:val="nil"/>
              <w:right w:val="nil"/>
            </w:tcBorders>
            <w:shd w:val="clear" w:color="000000" w:fill="990007"/>
            <w:noWrap/>
            <w:vAlign w:val="center"/>
            <w:hideMark/>
          </w:tcPr>
          <w:p w:rsidR="00961C2C" w:rsidRPr="00961C2C" w:rsidRDefault="00961C2C" w:rsidP="00961C2C">
            <w:pPr>
              <w:jc w:val="center"/>
              <w:rPr>
                <w:rFonts w:ascii="Calibri" w:eastAsia="Times New Roman" w:hAnsi="Calibri" w:cs="Calibri"/>
                <w:b/>
                <w:bCs/>
                <w:color w:val="FFFFFF"/>
                <w:sz w:val="15"/>
                <w:szCs w:val="15"/>
                <w:lang w:eastAsia="pl-PL"/>
              </w:rPr>
            </w:pPr>
            <w:r w:rsidRPr="00961C2C">
              <w:rPr>
                <w:rFonts w:ascii="Calibri" w:eastAsia="Times New Roman" w:hAnsi="Calibri" w:cs="Calibri"/>
                <w:b/>
                <w:bCs/>
                <w:color w:val="FFFFFF"/>
                <w:sz w:val="15"/>
                <w:szCs w:val="15"/>
                <w:lang w:eastAsia="pl-PL"/>
              </w:rPr>
              <w:t> </w:t>
            </w:r>
          </w:p>
        </w:tc>
        <w:tc>
          <w:tcPr>
            <w:tcW w:w="1701"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1701"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dane według MSSF 15</w:t>
            </w:r>
          </w:p>
        </w:tc>
        <w:tc>
          <w:tcPr>
            <w:tcW w:w="1555" w:type="dxa"/>
            <w:tcBorders>
              <w:top w:val="nil"/>
              <w:left w:val="nil"/>
              <w:bottom w:val="nil"/>
              <w:right w:val="nil"/>
            </w:tcBorders>
            <w:shd w:val="clear" w:color="000000" w:fill="990007"/>
            <w:vAlign w:val="center"/>
            <w:hideMark/>
          </w:tcPr>
          <w:p w:rsidR="00961C2C" w:rsidRPr="00961C2C" w:rsidRDefault="00961C2C" w:rsidP="00961C2C">
            <w:pPr>
              <w:jc w:val="center"/>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 xml:space="preserve">dane według MSR 18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Przychody ze sprzedaży</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105 189</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97 616</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93 970</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 produktów</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 usług</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105 189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97 616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93 970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ze sprzedaży towarów i materiałów</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Koszty działalności operacyjnej</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93 784</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85 296</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87 978</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Amortyzacja</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3 231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2 400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2 400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Zużycie materiałów i energii</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2 107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3 026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3 026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Usługi obce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56 805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48 447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48 447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Podatki i opłaty</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4 758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2 621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5 303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Wynagrodzenia</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21 516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23 230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23 230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Ubezpieczenia społeczne i inne świadczenia</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3 965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4 219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4 219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Pozostałe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1 402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1 353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1 353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Wartość sprzedanych towarów i materiałów</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201"/>
        </w:trPr>
        <w:tc>
          <w:tcPr>
            <w:tcW w:w="411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ze sprzedaży</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11 405</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12 320</w:t>
            </w:r>
          </w:p>
        </w:tc>
        <w:tc>
          <w:tcPr>
            <w:tcW w:w="15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5 992</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Pozostałe przychody operacyjne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1 794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802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802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ze zbycia niefinansowych aktywów trwałych</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1 019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180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180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Dotacje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47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47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47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przychody operacyjne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728</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575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575</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Dywidenda, udział w zyskach</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Pozostałe koszty operacyjne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1 940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1 820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1 820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Strata ze zbycia niefinansowych aktywów trwałych</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Aktualizacja wartości aktywów niefinansowych</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22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163"/>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Inne koszty operacyjne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1 894</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1 815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1 815</w:t>
            </w:r>
          </w:p>
        </w:tc>
      </w:tr>
      <w:tr w:rsidR="00961C2C" w:rsidRPr="00961C2C" w:rsidTr="00961C2C">
        <w:trPr>
          <w:divId w:val="978533227"/>
          <w:trHeight w:val="282"/>
        </w:trPr>
        <w:tc>
          <w:tcPr>
            <w:tcW w:w="411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na działalności operacyjnej</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11 259</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11 302</w:t>
            </w:r>
          </w:p>
        </w:tc>
        <w:tc>
          <w:tcPr>
            <w:tcW w:w="15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4 974</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Przychody finansowe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410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561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561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Odsetki</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123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209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209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Aktualizacja aktywów finansowych</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108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108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287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244</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244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Koszty finansowe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1 487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1 011</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1011</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Odsetki</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939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764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764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Aktualizacja aktywów finansowych</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282"/>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548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247</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247    </w:t>
            </w:r>
          </w:p>
        </w:tc>
      </w:tr>
      <w:tr w:rsidR="00961C2C" w:rsidRPr="00961C2C" w:rsidTr="00961C2C">
        <w:trPr>
          <w:divId w:val="978533227"/>
          <w:trHeight w:val="416"/>
        </w:trPr>
        <w:tc>
          <w:tcPr>
            <w:tcW w:w="4111" w:type="dxa"/>
            <w:tcBorders>
              <w:top w:val="single" w:sz="4" w:space="0" w:color="990003"/>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Udział w zyskach (stratach) netto jednostek rozliczanych metodą praw własności</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 xml:space="preserve">  15    </w:t>
            </w:r>
          </w:p>
        </w:tc>
        <w:tc>
          <w:tcPr>
            <w:tcW w:w="15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15</w:t>
            </w:r>
          </w:p>
        </w:tc>
      </w:tr>
      <w:tr w:rsidR="00961C2C" w:rsidRPr="00961C2C" w:rsidTr="00961C2C">
        <w:trPr>
          <w:divId w:val="978533227"/>
          <w:trHeight w:val="201"/>
        </w:trPr>
        <w:tc>
          <w:tcPr>
            <w:tcW w:w="411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przed opodatkowaniem</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10 182</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10 867</w:t>
            </w:r>
          </w:p>
        </w:tc>
        <w:tc>
          <w:tcPr>
            <w:tcW w:w="15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4 539</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Podatek dochodowy</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1 983</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2 493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1 290</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netto z działalności kontynuowanej</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8 199</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8 374</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3 249</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z działalności zaniechanej</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                               -      </w:t>
            </w:r>
          </w:p>
        </w:tc>
      </w:tr>
      <w:tr w:rsidR="00961C2C" w:rsidRPr="00961C2C" w:rsidTr="00961C2C">
        <w:trPr>
          <w:divId w:val="978533227"/>
          <w:trHeight w:val="201"/>
        </w:trPr>
        <w:tc>
          <w:tcPr>
            <w:tcW w:w="411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5"/>
                <w:szCs w:val="15"/>
                <w:lang w:eastAsia="pl-PL"/>
              </w:rPr>
            </w:pPr>
            <w:r w:rsidRPr="00961C2C">
              <w:rPr>
                <w:rFonts w:ascii="Calibri" w:eastAsia="Times New Roman" w:hAnsi="Calibri" w:cs="Calibri"/>
                <w:b/>
                <w:bCs/>
                <w:i/>
                <w:iCs/>
                <w:color w:val="000000"/>
                <w:sz w:val="15"/>
                <w:szCs w:val="15"/>
                <w:lang w:eastAsia="pl-PL"/>
              </w:rPr>
              <w:t>Zysk (strata) netto</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8 199</w:t>
            </w:r>
          </w:p>
        </w:tc>
        <w:tc>
          <w:tcPr>
            <w:tcW w:w="1701"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8 374</w:t>
            </w:r>
          </w:p>
        </w:tc>
        <w:tc>
          <w:tcPr>
            <w:tcW w:w="1555"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3 249</w:t>
            </w:r>
          </w:p>
        </w:tc>
      </w:tr>
      <w:tr w:rsidR="00961C2C" w:rsidRPr="00961C2C" w:rsidTr="00961C2C">
        <w:trPr>
          <w:divId w:val="978533227"/>
          <w:trHeight w:val="312"/>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przypisana akcjonariuszom niekontrolującym</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151 </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97</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xml:space="preserve">97 </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Zysk (strata) netto podmiotu dominującego</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8 048</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8 277</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3 152</w:t>
            </w:r>
          </w:p>
        </w:tc>
      </w:tr>
      <w:tr w:rsidR="00961C2C" w:rsidRPr="00961C2C" w:rsidTr="00961C2C">
        <w:trPr>
          <w:divId w:val="978533227"/>
          <w:trHeight w:val="201"/>
        </w:trPr>
        <w:tc>
          <w:tcPr>
            <w:tcW w:w="4111" w:type="dxa"/>
            <w:tcBorders>
              <w:top w:val="single" w:sz="4" w:space="0" w:color="990003"/>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Zysk (strata) netto na jedną akcję (w zł)</w:t>
            </w:r>
          </w:p>
        </w:tc>
        <w:tc>
          <w:tcPr>
            <w:tcW w:w="1701"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0,67</w:t>
            </w:r>
          </w:p>
        </w:tc>
        <w:tc>
          <w:tcPr>
            <w:tcW w:w="1701"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0,69</w:t>
            </w:r>
          </w:p>
        </w:tc>
        <w:tc>
          <w:tcPr>
            <w:tcW w:w="1555" w:type="dxa"/>
            <w:tcBorders>
              <w:top w:val="single" w:sz="4" w:space="0" w:color="990003"/>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0,27</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Podstawowy za okres obrotowy</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0,67</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0,69</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0,27</w:t>
            </w:r>
          </w:p>
        </w:tc>
      </w:tr>
      <w:tr w:rsidR="00961C2C" w:rsidRPr="00961C2C" w:rsidTr="00961C2C">
        <w:trPr>
          <w:divId w:val="978533227"/>
          <w:trHeight w:val="201"/>
        </w:trPr>
        <w:tc>
          <w:tcPr>
            <w:tcW w:w="4111" w:type="dxa"/>
            <w:tcBorders>
              <w:top w:val="nil"/>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Rozwodniony za okres obrotowy</w:t>
            </w:r>
          </w:p>
        </w:tc>
        <w:tc>
          <w:tcPr>
            <w:tcW w:w="1701"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701"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555"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978533227"/>
          <w:trHeight w:val="342"/>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b/>
                <w:bCs/>
                <w:i/>
                <w:iCs/>
                <w:color w:val="000000"/>
                <w:sz w:val="14"/>
                <w:szCs w:val="14"/>
                <w:lang w:eastAsia="pl-PL"/>
              </w:rPr>
            </w:pPr>
            <w:r w:rsidRPr="00961C2C">
              <w:rPr>
                <w:rFonts w:ascii="Calibri" w:eastAsia="Times New Roman" w:hAnsi="Calibri" w:cs="Calibri"/>
                <w:b/>
                <w:bCs/>
                <w:i/>
                <w:iCs/>
                <w:color w:val="000000"/>
                <w:sz w:val="14"/>
                <w:szCs w:val="14"/>
                <w:lang w:eastAsia="pl-PL"/>
              </w:rPr>
              <w:t xml:space="preserve">Zysk (strata) </w:t>
            </w:r>
            <w:r w:rsidRPr="00961C2C">
              <w:rPr>
                <w:rFonts w:ascii="Czcionka tekstu podstawowego" w:eastAsia="Times New Roman" w:hAnsi="Czcionka tekstu podstawowego" w:cs="Calibri"/>
                <w:b/>
                <w:bCs/>
                <w:i/>
                <w:iCs/>
                <w:color w:val="000000"/>
                <w:sz w:val="14"/>
                <w:szCs w:val="14"/>
                <w:lang w:eastAsia="pl-PL"/>
              </w:rPr>
              <w:t>netto na jedną akcję z działalności kontynuowanej (w zł)</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0,67</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0,69</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0,27</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Podstawowy za okres obrotowy</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0,67</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0,69</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0,27</w:t>
            </w:r>
          </w:p>
        </w:tc>
      </w:tr>
      <w:tr w:rsidR="00961C2C" w:rsidRPr="00961C2C" w:rsidTr="00961C2C">
        <w:trPr>
          <w:divId w:val="978533227"/>
          <w:trHeight w:val="201"/>
        </w:trPr>
        <w:tc>
          <w:tcPr>
            <w:tcW w:w="4111" w:type="dxa"/>
            <w:tcBorders>
              <w:top w:val="nil"/>
              <w:left w:val="nil"/>
              <w:bottom w:val="nil"/>
              <w:right w:val="nil"/>
            </w:tcBorders>
            <w:shd w:val="clear" w:color="auto" w:fill="auto"/>
            <w:vAlign w:val="center"/>
            <w:hideMark/>
          </w:tcPr>
          <w:p w:rsidR="00961C2C" w:rsidRPr="00961C2C" w:rsidRDefault="00961C2C" w:rsidP="00961C2C">
            <w:pPr>
              <w:jc w:val="lef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Rozwodniony za okres obrotowy</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701"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555" w:type="dxa"/>
            <w:tcBorders>
              <w:top w:val="nil"/>
              <w:left w:val="nil"/>
              <w:bottom w:val="nil"/>
              <w:right w:val="nil"/>
            </w:tcBorders>
            <w:shd w:val="clear" w:color="auto" w:fill="auto"/>
            <w:vAlign w:val="center"/>
            <w:hideMark/>
          </w:tcPr>
          <w:p w:rsidR="00961C2C" w:rsidRPr="00961C2C" w:rsidRDefault="00961C2C" w:rsidP="00961C2C">
            <w:pPr>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978533227"/>
          <w:trHeight w:val="201"/>
        </w:trPr>
        <w:tc>
          <w:tcPr>
            <w:tcW w:w="4111" w:type="dxa"/>
            <w:tcBorders>
              <w:top w:val="nil"/>
              <w:left w:val="nil"/>
              <w:bottom w:val="single" w:sz="4" w:space="0" w:color="990003"/>
              <w:right w:val="nil"/>
            </w:tcBorders>
            <w:shd w:val="clear" w:color="auto" w:fill="auto"/>
            <w:vAlign w:val="center"/>
            <w:hideMark/>
          </w:tcPr>
          <w:p w:rsidR="00961C2C" w:rsidRPr="00961C2C" w:rsidRDefault="00961C2C" w:rsidP="00961C2C">
            <w:pPr>
              <w:jc w:val="lef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Zysk (strata) netto na jedną akcję z działalności zaniechanej (w zł)</w:t>
            </w:r>
          </w:p>
        </w:tc>
        <w:tc>
          <w:tcPr>
            <w:tcW w:w="1701"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701"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c>
          <w:tcPr>
            <w:tcW w:w="1555" w:type="dxa"/>
            <w:tcBorders>
              <w:top w:val="nil"/>
              <w:left w:val="nil"/>
              <w:bottom w:val="single" w:sz="4" w:space="0" w:color="990003"/>
              <w:right w:val="nil"/>
            </w:tcBorders>
            <w:shd w:val="clear" w:color="auto" w:fill="auto"/>
            <w:vAlign w:val="center"/>
            <w:hideMark/>
          </w:tcPr>
          <w:p w:rsidR="00961C2C" w:rsidRPr="00961C2C" w:rsidRDefault="00961C2C" w:rsidP="00961C2C">
            <w:pPr>
              <w:jc w:val="right"/>
              <w:rPr>
                <w:rFonts w:ascii="Calibri" w:eastAsia="Times New Roman" w:hAnsi="Calibri" w:cs="Calibri"/>
                <w:b/>
                <w:bCs/>
                <w:color w:val="000000"/>
                <w:sz w:val="15"/>
                <w:szCs w:val="15"/>
                <w:lang w:eastAsia="pl-PL"/>
              </w:rPr>
            </w:pPr>
            <w:r w:rsidRPr="00961C2C">
              <w:rPr>
                <w:rFonts w:ascii="Calibri" w:eastAsia="Times New Roman" w:hAnsi="Calibri" w:cs="Calibri"/>
                <w:b/>
                <w:bCs/>
                <w:color w:val="000000"/>
                <w:sz w:val="15"/>
                <w:szCs w:val="15"/>
                <w:lang w:eastAsia="pl-PL"/>
              </w:rPr>
              <w:t>-</w:t>
            </w:r>
          </w:p>
        </w:tc>
      </w:tr>
    </w:tbl>
    <w:p w:rsidR="00636C04" w:rsidRDefault="00636C04" w:rsidP="00F66FE2">
      <w:pPr>
        <w:pStyle w:val="tekstpodstawowysprawozdania"/>
      </w:pPr>
    </w:p>
    <w:p w:rsidR="00E42507" w:rsidRDefault="00E42507">
      <w:pPr>
        <w:spacing w:after="200" w:line="276" w:lineRule="auto"/>
        <w:jc w:val="left"/>
        <w:rPr>
          <w:sz w:val="16"/>
          <w:szCs w:val="28"/>
        </w:rPr>
      </w:pPr>
      <w:r>
        <w:br w:type="page"/>
      </w:r>
    </w:p>
    <w:p w:rsidR="004B7F83" w:rsidRDefault="004B7F83" w:rsidP="004B7F83">
      <w:pPr>
        <w:pStyle w:val="tekstpodstawowysprawozdania"/>
        <w:rPr>
          <w:sz w:val="22"/>
          <w:szCs w:val="22"/>
        </w:rPr>
      </w:pPr>
      <w:bookmarkStart w:id="1061" w:name="_Toc301725830"/>
    </w:p>
    <w:tbl>
      <w:tblPr>
        <w:tblW w:w="8892" w:type="dxa"/>
        <w:tblCellMar>
          <w:left w:w="70" w:type="dxa"/>
          <w:right w:w="70" w:type="dxa"/>
        </w:tblCellMar>
        <w:tblLook w:val="04A0" w:firstRow="1" w:lastRow="0" w:firstColumn="1" w:lastColumn="0" w:noHBand="0" w:noVBand="1"/>
      </w:tblPr>
      <w:tblGrid>
        <w:gridCol w:w="4956"/>
        <w:gridCol w:w="1356"/>
        <w:gridCol w:w="1290"/>
        <w:gridCol w:w="1290"/>
      </w:tblGrid>
      <w:tr w:rsidR="004B7F83" w:rsidRPr="004B7F83" w:rsidTr="004B7F83">
        <w:trPr>
          <w:trHeight w:val="989"/>
        </w:trPr>
        <w:tc>
          <w:tcPr>
            <w:tcW w:w="495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VOTUM S.A.</w:t>
            </w:r>
          </w:p>
        </w:tc>
        <w:tc>
          <w:tcPr>
            <w:tcW w:w="135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01.01.2018-30.09.2018   dane wg MSSF 15</w:t>
            </w:r>
          </w:p>
        </w:tc>
        <w:tc>
          <w:tcPr>
            <w:tcW w:w="129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01.01.2017-31.12.2017 dane wg  MSSF 15</w:t>
            </w:r>
          </w:p>
        </w:tc>
        <w:tc>
          <w:tcPr>
            <w:tcW w:w="129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01.01.2017-31.12.2017    dane wg MSR 18</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Przychody ze sprzedaży</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79 848</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75 020</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71 374</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 produktów</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 usług</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79 848</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75 020</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71 374</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 towarów i materiałów</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Koszty działalności operacyjnej</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77 365</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72 123</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74 805</w:t>
            </w:r>
          </w:p>
        </w:tc>
      </w:tr>
      <w:tr w:rsidR="004B7F83" w:rsidRPr="004B7F83" w:rsidTr="004B7F83">
        <w:trPr>
          <w:trHeight w:val="299"/>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Amortyzacja</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1 252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1 545</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1 545</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Zużycie materiałów i energii</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892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1 832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1 832</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Usługi obce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52 552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47 030</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47 030</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Podatki i opłaty</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4 104</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1 982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4 664</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Wynagrodzenia</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15 082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16 070</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16 070</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Ubezpieczenia społeczne i inne świadczenia</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2 564</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2 619</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2 619</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919</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1 045</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1 045</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sprzedanych towarów i materiałów</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ze sprzedaży</w:t>
            </w:r>
          </w:p>
        </w:tc>
        <w:tc>
          <w:tcPr>
            <w:tcW w:w="13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2 483</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2 897</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-3 431</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Pozostałe przychody operacyjne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15 470</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7 878</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7 878</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ze zbycia niefinansowych aktywów trwałych</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134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152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Dotacje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47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przychody operacyjne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467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366</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366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Dywidenda, udziały w zyskach</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14 822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7 313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7 313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Pozostałe koszty operacyjne </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1 294</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992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992</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Strata ze zbycia niefinansowych aktywów trwałych</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Aktualizacja wartości aktywów niefinansowych</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koszty operacyjne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1 294</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992</w:t>
            </w:r>
          </w:p>
        </w:tc>
      </w:tr>
      <w:tr w:rsidR="004B7F83" w:rsidRPr="004B7F83" w:rsidTr="004B7F83">
        <w:trPr>
          <w:trHeight w:val="284"/>
        </w:trPr>
        <w:tc>
          <w:tcPr>
            <w:tcW w:w="49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na działalności operacyjnej</w:t>
            </w:r>
          </w:p>
        </w:tc>
        <w:tc>
          <w:tcPr>
            <w:tcW w:w="13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16 659</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9 783</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3 455</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Przychody finansowe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428</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315</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315</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Odsetki</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181</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315</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315</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Aktualizacja aktywów finansowych</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247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Koszty finansowe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734</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472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472</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Odsetki</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548</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451</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451</w:t>
            </w:r>
          </w:p>
        </w:tc>
      </w:tr>
      <w:tr w:rsidR="004B7F83" w:rsidRPr="004B7F83" w:rsidTr="004B7F83">
        <w:trPr>
          <w:trHeight w:val="269"/>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Aktualizacja aktywów finansowych</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186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    </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przed opodatkowaniem</w:t>
            </w:r>
          </w:p>
        </w:tc>
        <w:tc>
          <w:tcPr>
            <w:tcW w:w="13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16 353</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9 626</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3 298</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Podatek dochodowy</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1 797</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2 149</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946</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netto z działalności kontynuowanej</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14 556</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7 477</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2 352</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z działalności zaniechanej</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4"/>
        </w:trPr>
        <w:tc>
          <w:tcPr>
            <w:tcW w:w="49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netto</w:t>
            </w:r>
          </w:p>
        </w:tc>
        <w:tc>
          <w:tcPr>
            <w:tcW w:w="13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14 556</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7 477</w:t>
            </w:r>
          </w:p>
        </w:tc>
        <w:tc>
          <w:tcPr>
            <w:tcW w:w="129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2 352</w:t>
            </w:r>
          </w:p>
        </w:tc>
      </w:tr>
      <w:tr w:rsidR="004B7F83" w:rsidRPr="004B7F83" w:rsidTr="004B7F83">
        <w:trPr>
          <w:trHeight w:val="284"/>
        </w:trPr>
        <w:tc>
          <w:tcPr>
            <w:tcW w:w="4956"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Zysk (strata) netto na jedną akcję (w zł)</w:t>
            </w:r>
          </w:p>
        </w:tc>
        <w:tc>
          <w:tcPr>
            <w:tcW w:w="1356" w:type="dxa"/>
            <w:tcBorders>
              <w:top w:val="single" w:sz="4" w:space="0" w:color="990003"/>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1,21</w:t>
            </w:r>
          </w:p>
        </w:tc>
        <w:tc>
          <w:tcPr>
            <w:tcW w:w="1290" w:type="dxa"/>
            <w:tcBorders>
              <w:top w:val="single" w:sz="4" w:space="0" w:color="990003"/>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0,62</w:t>
            </w:r>
          </w:p>
        </w:tc>
        <w:tc>
          <w:tcPr>
            <w:tcW w:w="1290" w:type="dxa"/>
            <w:tcBorders>
              <w:top w:val="single" w:sz="4" w:space="0" w:color="990003"/>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0,20</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Podstawowy za okres obrotowy</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1,21</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0,62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0,20</w:t>
            </w:r>
          </w:p>
        </w:tc>
      </w:tr>
      <w:tr w:rsidR="004B7F83" w:rsidRPr="004B7F83" w:rsidTr="004B7F83">
        <w:trPr>
          <w:trHeight w:val="284"/>
        </w:trPr>
        <w:tc>
          <w:tcPr>
            <w:tcW w:w="495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Rozwodniony za okres obrotowy</w:t>
            </w:r>
          </w:p>
        </w:tc>
        <w:tc>
          <w:tcPr>
            <w:tcW w:w="135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9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90"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29"/>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Zysk (strata) </w:t>
            </w:r>
            <w:r w:rsidRPr="004B7F83">
              <w:rPr>
                <w:rFonts w:ascii="Calibri" w:eastAsia="Times New Roman" w:hAnsi="Calibri" w:cs="Calibri"/>
                <w:b/>
                <w:bCs/>
                <w:i/>
                <w:iCs/>
                <w:color w:val="000000"/>
                <w:sz w:val="15"/>
                <w:szCs w:val="15"/>
                <w:lang w:eastAsia="pl-PL"/>
              </w:rPr>
              <w:t>netto</w:t>
            </w:r>
            <w:r w:rsidRPr="004B7F83">
              <w:rPr>
                <w:rFonts w:ascii="Calibri" w:eastAsia="Times New Roman" w:hAnsi="Calibri" w:cs="Calibri"/>
                <w:b/>
                <w:bCs/>
                <w:color w:val="000000"/>
                <w:sz w:val="15"/>
                <w:szCs w:val="15"/>
                <w:lang w:eastAsia="pl-PL"/>
              </w:rPr>
              <w:t xml:space="preserve"> na jedną akcję z działalności kontynuowanej (w zł)</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1,21</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0,62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0,20</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Podstawowy za okres obrotowy</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1,21</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0,62</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0,20</w:t>
            </w:r>
          </w:p>
        </w:tc>
      </w:tr>
      <w:tr w:rsidR="004B7F83" w:rsidRPr="004B7F83" w:rsidTr="004B7F83">
        <w:trPr>
          <w:trHeight w:val="284"/>
        </w:trPr>
        <w:tc>
          <w:tcPr>
            <w:tcW w:w="49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Rozwodniony za okres obrotowy</w:t>
            </w:r>
          </w:p>
        </w:tc>
        <w:tc>
          <w:tcPr>
            <w:tcW w:w="13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9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4"/>
        </w:trPr>
        <w:tc>
          <w:tcPr>
            <w:tcW w:w="495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Zysk (strata) netto na jedną akcję z działalności zaniechanej (w zł)</w:t>
            </w:r>
          </w:p>
        </w:tc>
        <w:tc>
          <w:tcPr>
            <w:tcW w:w="135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c>
          <w:tcPr>
            <w:tcW w:w="129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c>
          <w:tcPr>
            <w:tcW w:w="1290"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bl>
    <w:p w:rsidR="00770A93" w:rsidRPr="00A817EA" w:rsidRDefault="00770A93">
      <w:pPr>
        <w:pStyle w:val="Spr02"/>
      </w:pPr>
      <w:bookmarkStart w:id="1062" w:name="_Toc2010417"/>
      <w:r w:rsidRPr="00A817EA">
        <w:lastRenderedPageBreak/>
        <w:t>Opis korekty błędów poprzednich okresów</w:t>
      </w:r>
      <w:bookmarkEnd w:id="1062"/>
      <w:r w:rsidRPr="00A817EA">
        <w:t xml:space="preserve"> </w:t>
      </w:r>
    </w:p>
    <w:p w:rsidR="00E755EC" w:rsidRDefault="00014EC3" w:rsidP="002A3718">
      <w:pPr>
        <w:pStyle w:val="tekstpodstawowysprawozdania"/>
      </w:pPr>
      <w:r w:rsidRPr="00A817EA">
        <w:t xml:space="preserve">W bieżącym okresie w </w:t>
      </w:r>
      <w:r w:rsidR="00C90436" w:rsidRPr="00A817EA">
        <w:t>G</w:t>
      </w:r>
      <w:r w:rsidRPr="00A817EA">
        <w:t xml:space="preserve">rupie </w:t>
      </w:r>
      <w:r w:rsidR="00C90436" w:rsidRPr="00A817EA">
        <w:t>K</w:t>
      </w:r>
      <w:r w:rsidRPr="00A817EA">
        <w:t>apitałowej ani w jednostce dominującej nie dokonywano korekt błędów poprzednich okresów.</w:t>
      </w:r>
    </w:p>
    <w:p w:rsidR="00E755EC" w:rsidRDefault="00E755EC" w:rsidP="002A3718">
      <w:pPr>
        <w:pStyle w:val="tekstpodstawowysprawozdania"/>
      </w:pPr>
    </w:p>
    <w:p w:rsidR="00E755EC" w:rsidRDefault="00B11863" w:rsidP="002A3718">
      <w:pPr>
        <w:pStyle w:val="tekstpodstawowysprawozdania"/>
      </w:pPr>
      <w:r>
        <w:tab/>
      </w:r>
    </w:p>
    <w:p w:rsidR="004A76C9" w:rsidRDefault="004A76C9" w:rsidP="002A3718">
      <w:pPr>
        <w:pStyle w:val="tekstpodstawowysprawozdania"/>
      </w:pPr>
    </w:p>
    <w:p w:rsidR="004A76C9" w:rsidRDefault="004A76C9" w:rsidP="002A3718">
      <w:pPr>
        <w:pStyle w:val="tekstpodstawowysprawozdania"/>
        <w:sectPr w:rsidR="004A76C9" w:rsidSect="007B5324">
          <w:footerReference w:type="default" r:id="rId23"/>
          <w:headerReference w:type="first" r:id="rId24"/>
          <w:footerReference w:type="first" r:id="rId25"/>
          <w:pgSz w:w="11906" w:h="16838" w:code="9"/>
          <w:pgMar w:top="1418" w:right="1134" w:bottom="1418" w:left="1701" w:header="680" w:footer="510" w:gutter="0"/>
          <w:cols w:space="708"/>
          <w:docGrid w:linePitch="272"/>
        </w:sectPr>
      </w:pPr>
    </w:p>
    <w:p w:rsidR="00400FCE" w:rsidRPr="0091445D" w:rsidRDefault="00EC0FF3" w:rsidP="002A3718">
      <w:pPr>
        <w:pStyle w:val="tekstpodstawowysprawozdania"/>
        <w:rPr>
          <w:bCs/>
          <w:szCs w:val="18"/>
        </w:rPr>
      </w:pPr>
      <w:bookmarkStart w:id="1063" w:name="_Toc166554362"/>
      <w:bookmarkStart w:id="1064" w:name="_Toc166554543"/>
      <w:bookmarkStart w:id="1065" w:name="_Toc169938306"/>
      <w:bookmarkStart w:id="1066" w:name="_Toc170877642"/>
      <w:bookmarkEnd w:id="1061"/>
      <w:bookmarkEnd w:id="1063"/>
      <w:bookmarkEnd w:id="1064"/>
      <w:bookmarkEnd w:id="1065"/>
      <w:bookmarkEnd w:id="1066"/>
      <w:r w:rsidRPr="00DE3B5A">
        <w:lastRenderedPageBreak/>
        <w:t xml:space="preserve">Zmiany rzeczowych aktywów trwałych (wg grup rodzajowych) oraz odpisów aktualizujących z tytułu trwałej utraty wartości – za okres </w:t>
      </w:r>
      <w:r w:rsidR="00AE0DAA">
        <w:t xml:space="preserve">01.01.2018 - </w:t>
      </w:r>
      <w:r w:rsidR="005D3B03">
        <w:t>31.12.2018</w:t>
      </w:r>
      <w:r w:rsidR="002863AB">
        <w:t>r</w:t>
      </w:r>
      <w:r w:rsidRPr="0091445D">
        <w:t>.</w:t>
      </w:r>
    </w:p>
    <w:p w:rsidR="004B7F83" w:rsidRDefault="004B7F83" w:rsidP="002A3718">
      <w:pPr>
        <w:pStyle w:val="tekstpodstawowysprawozdania"/>
        <w:rPr>
          <w:sz w:val="22"/>
          <w:szCs w:val="22"/>
        </w:rPr>
      </w:pPr>
    </w:p>
    <w:tbl>
      <w:tblPr>
        <w:tblW w:w="13687" w:type="dxa"/>
        <w:tblCellMar>
          <w:left w:w="70" w:type="dxa"/>
          <w:right w:w="70" w:type="dxa"/>
        </w:tblCellMar>
        <w:tblLook w:val="04A0" w:firstRow="1" w:lastRow="0" w:firstColumn="1" w:lastColumn="0" w:noHBand="0" w:noVBand="1"/>
      </w:tblPr>
      <w:tblGrid>
        <w:gridCol w:w="4111"/>
        <w:gridCol w:w="1368"/>
        <w:gridCol w:w="1368"/>
        <w:gridCol w:w="1368"/>
        <w:gridCol w:w="1368"/>
        <w:gridCol w:w="1368"/>
        <w:gridCol w:w="1368"/>
        <w:gridCol w:w="1368"/>
      </w:tblGrid>
      <w:tr w:rsidR="004B7F83" w:rsidRPr="004B7F83" w:rsidTr="004B7F83">
        <w:trPr>
          <w:trHeight w:val="302"/>
        </w:trPr>
        <w:tc>
          <w:tcPr>
            <w:tcW w:w="4111"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Grunty</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Budynki i   budowle</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Maszyny i urządzenia</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Środki transportu</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środki trwałe</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Środki trwałe w budowie</w:t>
            </w:r>
          </w:p>
        </w:tc>
        <w:tc>
          <w:tcPr>
            <w:tcW w:w="13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Razem</w:t>
            </w:r>
          </w:p>
        </w:tc>
      </w:tr>
      <w:tr w:rsidR="004B7F83" w:rsidRPr="004B7F83" w:rsidTr="004B7F83">
        <w:trPr>
          <w:trHeight w:val="178"/>
        </w:trPr>
        <w:tc>
          <w:tcPr>
            <w:tcW w:w="411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brutto na dzień 01.01.2018</w:t>
            </w:r>
          </w:p>
        </w:tc>
        <w:tc>
          <w:tcPr>
            <w:tcW w:w="136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1 479</w:t>
            </w:r>
          </w:p>
        </w:tc>
        <w:tc>
          <w:tcPr>
            <w:tcW w:w="136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23 862</w:t>
            </w:r>
          </w:p>
        </w:tc>
        <w:tc>
          <w:tcPr>
            <w:tcW w:w="136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3 851</w:t>
            </w:r>
          </w:p>
        </w:tc>
        <w:tc>
          <w:tcPr>
            <w:tcW w:w="136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6 600</w:t>
            </w:r>
          </w:p>
        </w:tc>
        <w:tc>
          <w:tcPr>
            <w:tcW w:w="136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2 043</w:t>
            </w:r>
          </w:p>
        </w:tc>
        <w:tc>
          <w:tcPr>
            <w:tcW w:w="1368" w:type="dxa"/>
            <w:tcBorders>
              <w:top w:val="single" w:sz="4" w:space="0" w:color="990003"/>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w:t>
            </w:r>
          </w:p>
        </w:tc>
        <w:tc>
          <w:tcPr>
            <w:tcW w:w="136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37 838</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270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1 042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352    </w:t>
            </w:r>
          </w:p>
        </w:tc>
        <w:tc>
          <w:tcPr>
            <w:tcW w:w="1368" w:type="dxa"/>
            <w:tcBorders>
              <w:top w:val="single" w:sz="4" w:space="0" w:color="C00000"/>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1 678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nabycia środków trwałych</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68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334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421    </w:t>
            </w:r>
          </w:p>
        </w:tc>
      </w:tr>
      <w:tr w:rsidR="004B7F83" w:rsidRPr="004B7F83" w:rsidTr="004B7F83">
        <w:trPr>
          <w:trHeight w:val="214"/>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połączenia jednostek gospodarczych</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100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118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zawartych umów leasingu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202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937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1 139    </w:t>
            </w:r>
          </w:p>
        </w:tc>
      </w:tr>
      <w:tr w:rsidR="004B7F83" w:rsidRPr="004B7F83" w:rsidTr="004B7F83">
        <w:trPr>
          <w:trHeight w:val="178"/>
        </w:trPr>
        <w:tc>
          <w:tcPr>
            <w:tcW w:w="4111"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155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4 576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281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5 018    </w:t>
            </w:r>
          </w:p>
        </w:tc>
      </w:tr>
      <w:tr w:rsidR="004B7F83" w:rsidRPr="004B7F83" w:rsidTr="004B7F83">
        <w:trPr>
          <w:trHeight w:val="178"/>
        </w:trPr>
        <w:tc>
          <w:tcPr>
            <w:tcW w:w="4111"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zbycia</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123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4 535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246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4 904    </w:t>
            </w:r>
          </w:p>
        </w:tc>
      </w:tr>
      <w:tr w:rsidR="004B7F83" w:rsidRPr="004B7F83" w:rsidTr="004B7F83">
        <w:trPr>
          <w:trHeight w:val="178"/>
        </w:trPr>
        <w:tc>
          <w:tcPr>
            <w:tcW w:w="4111"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32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39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35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106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w:t>
            </w:r>
          </w:p>
        </w:tc>
      </w:tr>
      <w:tr w:rsidR="004B7F83" w:rsidRPr="004B7F83" w:rsidTr="004B7F83">
        <w:trPr>
          <w:trHeight w:val="178"/>
        </w:trPr>
        <w:tc>
          <w:tcPr>
            <w:tcW w:w="4111"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brutto na dzień 31.12.2018 roku</w:t>
            </w:r>
          </w:p>
        </w:tc>
        <w:tc>
          <w:tcPr>
            <w:tcW w:w="1368" w:type="dxa"/>
            <w:tcBorders>
              <w:top w:val="single" w:sz="4" w:space="0" w:color="990003"/>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1 479</w:t>
            </w:r>
          </w:p>
        </w:tc>
        <w:tc>
          <w:tcPr>
            <w:tcW w:w="1368" w:type="dxa"/>
            <w:tcBorders>
              <w:top w:val="single" w:sz="4" w:space="0" w:color="990003"/>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23 873</w:t>
            </w:r>
          </w:p>
        </w:tc>
        <w:tc>
          <w:tcPr>
            <w:tcW w:w="1368" w:type="dxa"/>
            <w:tcBorders>
              <w:top w:val="single" w:sz="4" w:space="0" w:color="990003"/>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3 966</w:t>
            </w:r>
          </w:p>
        </w:tc>
        <w:tc>
          <w:tcPr>
            <w:tcW w:w="1368" w:type="dxa"/>
            <w:tcBorders>
              <w:top w:val="single" w:sz="4" w:space="0" w:color="990003"/>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3 066</w:t>
            </w:r>
          </w:p>
        </w:tc>
        <w:tc>
          <w:tcPr>
            <w:tcW w:w="1368" w:type="dxa"/>
            <w:tcBorders>
              <w:top w:val="single" w:sz="4" w:space="0" w:color="990003"/>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2 114</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34 498</w:t>
            </w:r>
          </w:p>
        </w:tc>
      </w:tr>
      <w:tr w:rsidR="004B7F83" w:rsidRPr="004B7F83" w:rsidTr="004B7F83">
        <w:trPr>
          <w:trHeight w:val="178"/>
        </w:trPr>
        <w:tc>
          <w:tcPr>
            <w:tcW w:w="4111"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Umorzenie na dzień 01.01.2018 roku</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2 446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3 049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1 845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1 987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9 327    </w:t>
            </w:r>
          </w:p>
        </w:tc>
      </w:tr>
      <w:tr w:rsidR="004B7F83" w:rsidRPr="004B7F83" w:rsidTr="004B7F83">
        <w:trPr>
          <w:trHeight w:val="178"/>
        </w:trPr>
        <w:tc>
          <w:tcPr>
            <w:tcW w:w="4111"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304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491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1 931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178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2 904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amortyzacji</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304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491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1 917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165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2 877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27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117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2 258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261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2 636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30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66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sprzedaży</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87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2 251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230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2 568    </w:t>
            </w:r>
          </w:p>
        </w:tc>
      </w:tr>
      <w:tr w:rsidR="004B7F83" w:rsidRPr="004B7F83" w:rsidTr="004B7F83">
        <w:trPr>
          <w:trHeight w:val="178"/>
        </w:trPr>
        <w:tc>
          <w:tcPr>
            <w:tcW w:w="411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r>
      <w:tr w:rsidR="004B7F83" w:rsidRPr="004B7F83" w:rsidTr="004B7F83">
        <w:trPr>
          <w:trHeight w:val="178"/>
        </w:trPr>
        <w:tc>
          <w:tcPr>
            <w:tcW w:w="411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Umorzenie na dzień 31.12.2018 roku</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2 750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3 423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1 518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1 904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9 595    </w:t>
            </w:r>
          </w:p>
        </w:tc>
      </w:tr>
      <w:tr w:rsidR="004B7F83" w:rsidRPr="004B7F83" w:rsidTr="004B7F83">
        <w:trPr>
          <w:trHeight w:val="178"/>
        </w:trPr>
        <w:tc>
          <w:tcPr>
            <w:tcW w:w="411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Odpisy aktualizujące na 01.01.2018 roku</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utraty wartości</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odwrócenie odpisów aktualizujących</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 lub sprzedaży</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8"/>
        </w:trPr>
        <w:tc>
          <w:tcPr>
            <w:tcW w:w="4111"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Odpisy aktualizujące na dzień 31.12.2018 roku</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4"/>
        </w:trPr>
        <w:tc>
          <w:tcPr>
            <w:tcW w:w="4111" w:type="dxa"/>
            <w:tcBorders>
              <w:top w:val="nil"/>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Różnice kursowe z przeliczenia sprawozdania spółek zagranicznych</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23    </w:t>
            </w:r>
          </w:p>
        </w:tc>
      </w:tr>
      <w:tr w:rsidR="004B7F83" w:rsidRPr="004B7F83" w:rsidTr="004B7F83">
        <w:trPr>
          <w:trHeight w:val="178"/>
        </w:trPr>
        <w:tc>
          <w:tcPr>
            <w:tcW w:w="4111" w:type="dxa"/>
            <w:tcBorders>
              <w:top w:val="nil"/>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netto na dzień 31.12.2018 roku</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1 479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21 123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542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1 558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224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6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24 926    </w:t>
            </w:r>
          </w:p>
        </w:tc>
      </w:tr>
    </w:tbl>
    <w:p w:rsidR="00BA2B0E" w:rsidRDefault="00BA2B0E" w:rsidP="002A3718">
      <w:pPr>
        <w:pStyle w:val="tekstpodstawowysprawozdania"/>
        <w:rPr>
          <w:sz w:val="22"/>
        </w:rPr>
      </w:pPr>
    </w:p>
    <w:p w:rsidR="0051568A" w:rsidRDefault="0051568A" w:rsidP="002A3718">
      <w:pPr>
        <w:pStyle w:val="tekstpodstawowysprawozdania"/>
        <w:rPr>
          <w:sz w:val="22"/>
        </w:rPr>
      </w:pPr>
    </w:p>
    <w:p w:rsidR="0051568A" w:rsidRDefault="0051568A" w:rsidP="002A3718">
      <w:pPr>
        <w:pStyle w:val="tekstpodstawowysprawozdania"/>
        <w:rPr>
          <w:sz w:val="22"/>
          <w:szCs w:val="22"/>
        </w:rPr>
      </w:pPr>
    </w:p>
    <w:p w:rsidR="004B7F83" w:rsidRDefault="00E13136" w:rsidP="002A3718">
      <w:pPr>
        <w:pStyle w:val="tekstpodstawowysprawozdania"/>
        <w:rPr>
          <w:sz w:val="22"/>
          <w:szCs w:val="22"/>
        </w:rPr>
      </w:pPr>
      <w:r w:rsidRPr="00A817EA">
        <w:t>Wartość umorzenia rzeczowych aktywów trwałych</w:t>
      </w:r>
    </w:p>
    <w:tbl>
      <w:tblPr>
        <w:tblW w:w="14624" w:type="dxa"/>
        <w:tblCellMar>
          <w:left w:w="70" w:type="dxa"/>
          <w:right w:w="70" w:type="dxa"/>
        </w:tblCellMar>
        <w:tblLook w:val="04A0" w:firstRow="1" w:lastRow="0" w:firstColumn="1" w:lastColumn="0" w:noHBand="0" w:noVBand="1"/>
      </w:tblPr>
      <w:tblGrid>
        <w:gridCol w:w="2672"/>
        <w:gridCol w:w="1908"/>
        <w:gridCol w:w="1919"/>
        <w:gridCol w:w="1921"/>
        <w:gridCol w:w="1920"/>
        <w:gridCol w:w="2330"/>
        <w:gridCol w:w="1954"/>
      </w:tblGrid>
      <w:tr w:rsidR="004B7F83" w:rsidRPr="004B7F83" w:rsidTr="00961C2C">
        <w:trPr>
          <w:trHeight w:val="180"/>
        </w:trPr>
        <w:tc>
          <w:tcPr>
            <w:tcW w:w="2672" w:type="dxa"/>
            <w:vMerge w:val="restart"/>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lastRenderedPageBreak/>
              <w:t>Środki trwałe</w:t>
            </w:r>
          </w:p>
        </w:tc>
        <w:tc>
          <w:tcPr>
            <w:tcW w:w="5748" w:type="dxa"/>
            <w:gridSpan w:val="3"/>
            <w:tcBorders>
              <w:top w:val="nil"/>
              <w:left w:val="single" w:sz="4" w:space="0" w:color="990003"/>
              <w:bottom w:val="nil"/>
              <w:right w:val="single" w:sz="4" w:space="0" w:color="990003"/>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31.12.2018</w:t>
            </w:r>
          </w:p>
        </w:tc>
        <w:tc>
          <w:tcPr>
            <w:tcW w:w="6204" w:type="dxa"/>
            <w:gridSpan w:val="3"/>
            <w:tcBorders>
              <w:top w:val="nil"/>
              <w:left w:val="nil"/>
              <w:bottom w:val="nil"/>
              <w:right w:val="single" w:sz="4" w:space="0" w:color="990003"/>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31.12.2017</w:t>
            </w:r>
          </w:p>
        </w:tc>
      </w:tr>
      <w:tr w:rsidR="004B7F83" w:rsidRPr="004B7F83" w:rsidTr="00961C2C">
        <w:trPr>
          <w:trHeight w:val="180"/>
        </w:trPr>
        <w:tc>
          <w:tcPr>
            <w:tcW w:w="2672"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c>
          <w:tcPr>
            <w:tcW w:w="1908" w:type="dxa"/>
            <w:tcBorders>
              <w:top w:val="nil"/>
              <w:left w:val="single" w:sz="4" w:space="0" w:color="990003"/>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brutto</w:t>
            </w:r>
          </w:p>
        </w:tc>
        <w:tc>
          <w:tcPr>
            <w:tcW w:w="1919"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Umorzenie</w:t>
            </w:r>
          </w:p>
        </w:tc>
        <w:tc>
          <w:tcPr>
            <w:tcW w:w="1920" w:type="dxa"/>
            <w:tcBorders>
              <w:top w:val="nil"/>
              <w:left w:val="nil"/>
              <w:bottom w:val="nil"/>
              <w:right w:val="single" w:sz="4" w:space="0" w:color="990003"/>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netto</w:t>
            </w:r>
          </w:p>
        </w:tc>
        <w:tc>
          <w:tcPr>
            <w:tcW w:w="1920"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brutto</w:t>
            </w:r>
          </w:p>
        </w:tc>
        <w:tc>
          <w:tcPr>
            <w:tcW w:w="2330"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Umorzenie</w:t>
            </w:r>
          </w:p>
        </w:tc>
        <w:tc>
          <w:tcPr>
            <w:tcW w:w="1954" w:type="dxa"/>
            <w:tcBorders>
              <w:top w:val="nil"/>
              <w:left w:val="nil"/>
              <w:bottom w:val="nil"/>
              <w:right w:val="single" w:sz="4" w:space="0" w:color="990003"/>
            </w:tcBorders>
            <w:shd w:val="clear" w:color="000000" w:fill="990007"/>
            <w:vAlign w:val="center"/>
            <w:hideMark/>
          </w:tcPr>
          <w:p w:rsidR="004B7F83" w:rsidRPr="004B7F83" w:rsidRDefault="004B7F83" w:rsidP="004B7F83">
            <w:pPr>
              <w:jc w:val="right"/>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netto</w:t>
            </w:r>
          </w:p>
        </w:tc>
      </w:tr>
      <w:tr w:rsidR="004B7F83" w:rsidRPr="004B7F83" w:rsidTr="00961C2C">
        <w:trPr>
          <w:trHeight w:val="180"/>
        </w:trPr>
        <w:tc>
          <w:tcPr>
            <w:tcW w:w="2672"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Grunty</w:t>
            </w:r>
          </w:p>
        </w:tc>
        <w:tc>
          <w:tcPr>
            <w:tcW w:w="1908"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1 479</w:t>
            </w:r>
          </w:p>
        </w:tc>
        <w:tc>
          <w:tcPr>
            <w:tcW w:w="1919"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1 479</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1479</w:t>
            </w:r>
          </w:p>
        </w:tc>
        <w:tc>
          <w:tcPr>
            <w:tcW w:w="233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954"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1479</w:t>
            </w:r>
          </w:p>
        </w:tc>
      </w:tr>
      <w:tr w:rsidR="004B7F83" w:rsidRPr="004B7F83" w:rsidTr="00961C2C">
        <w:trPr>
          <w:trHeight w:val="180"/>
        </w:trPr>
        <w:tc>
          <w:tcPr>
            <w:tcW w:w="2672"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Budynki i budowle</w:t>
            </w:r>
          </w:p>
        </w:tc>
        <w:tc>
          <w:tcPr>
            <w:tcW w:w="1908"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23 873</w:t>
            </w:r>
          </w:p>
        </w:tc>
        <w:tc>
          <w:tcPr>
            <w:tcW w:w="1919"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2 750</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21 123</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23 862</w:t>
            </w:r>
          </w:p>
        </w:tc>
        <w:tc>
          <w:tcPr>
            <w:tcW w:w="233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2446</w:t>
            </w:r>
          </w:p>
        </w:tc>
        <w:tc>
          <w:tcPr>
            <w:tcW w:w="1954"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21 416</w:t>
            </w:r>
          </w:p>
        </w:tc>
      </w:tr>
      <w:tr w:rsidR="004B7F83" w:rsidRPr="004B7F83" w:rsidTr="00961C2C">
        <w:trPr>
          <w:trHeight w:val="180"/>
        </w:trPr>
        <w:tc>
          <w:tcPr>
            <w:tcW w:w="2672"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Maszyny i urządzenia</w:t>
            </w:r>
          </w:p>
        </w:tc>
        <w:tc>
          <w:tcPr>
            <w:tcW w:w="1908"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3 966</w:t>
            </w:r>
          </w:p>
        </w:tc>
        <w:tc>
          <w:tcPr>
            <w:tcW w:w="1919"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3 424</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542</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3 851</w:t>
            </w:r>
          </w:p>
        </w:tc>
        <w:tc>
          <w:tcPr>
            <w:tcW w:w="233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3049</w:t>
            </w:r>
          </w:p>
        </w:tc>
        <w:tc>
          <w:tcPr>
            <w:tcW w:w="1954"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802</w:t>
            </w:r>
          </w:p>
        </w:tc>
      </w:tr>
      <w:tr w:rsidR="004B7F83" w:rsidRPr="004B7F83" w:rsidTr="00961C2C">
        <w:trPr>
          <w:trHeight w:val="180"/>
        </w:trPr>
        <w:tc>
          <w:tcPr>
            <w:tcW w:w="2672"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Środki transportu</w:t>
            </w:r>
          </w:p>
        </w:tc>
        <w:tc>
          <w:tcPr>
            <w:tcW w:w="1908"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3 066</w:t>
            </w:r>
          </w:p>
        </w:tc>
        <w:tc>
          <w:tcPr>
            <w:tcW w:w="1919"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1 508</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1 558</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6 600</w:t>
            </w:r>
          </w:p>
        </w:tc>
        <w:tc>
          <w:tcPr>
            <w:tcW w:w="233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1845</w:t>
            </w:r>
          </w:p>
        </w:tc>
        <w:tc>
          <w:tcPr>
            <w:tcW w:w="1954"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4 755</w:t>
            </w:r>
          </w:p>
        </w:tc>
      </w:tr>
      <w:tr w:rsidR="004B7F83" w:rsidRPr="004B7F83" w:rsidTr="00961C2C">
        <w:trPr>
          <w:trHeight w:val="180"/>
        </w:trPr>
        <w:tc>
          <w:tcPr>
            <w:tcW w:w="2672"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Pozostałe środki trwałe</w:t>
            </w:r>
          </w:p>
        </w:tc>
        <w:tc>
          <w:tcPr>
            <w:tcW w:w="1908"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2 114</w:t>
            </w:r>
          </w:p>
        </w:tc>
        <w:tc>
          <w:tcPr>
            <w:tcW w:w="1919"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1 890</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224</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2 043</w:t>
            </w:r>
          </w:p>
        </w:tc>
        <w:tc>
          <w:tcPr>
            <w:tcW w:w="233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1987</w:t>
            </w:r>
          </w:p>
        </w:tc>
        <w:tc>
          <w:tcPr>
            <w:tcW w:w="1954"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56</w:t>
            </w:r>
          </w:p>
        </w:tc>
      </w:tr>
      <w:tr w:rsidR="004B7F83" w:rsidRPr="004B7F83" w:rsidTr="00961C2C">
        <w:trPr>
          <w:trHeight w:val="180"/>
        </w:trPr>
        <w:tc>
          <w:tcPr>
            <w:tcW w:w="2672"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środki trwałe w budowie</w:t>
            </w:r>
          </w:p>
        </w:tc>
        <w:tc>
          <w:tcPr>
            <w:tcW w:w="1908"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919"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920"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w:t>
            </w:r>
          </w:p>
        </w:tc>
        <w:tc>
          <w:tcPr>
            <w:tcW w:w="2330" w:type="dxa"/>
            <w:tcBorders>
              <w:top w:val="nil"/>
              <w:left w:val="nil"/>
              <w:bottom w:val="nil"/>
              <w:right w:val="nil"/>
            </w:tcBorders>
            <w:shd w:val="clear" w:color="auto" w:fill="auto"/>
            <w:vAlign w:val="center"/>
            <w:hideMark/>
          </w:tcPr>
          <w:p w:rsidR="004B7F83" w:rsidRPr="004B7F83" w:rsidRDefault="00961C2C" w:rsidP="00961C2C">
            <w:pPr>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1954"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w:t>
            </w:r>
          </w:p>
        </w:tc>
      </w:tr>
      <w:tr w:rsidR="004B7F83" w:rsidRPr="004B7F83" w:rsidTr="00961C2C">
        <w:trPr>
          <w:trHeight w:val="180"/>
        </w:trPr>
        <w:tc>
          <w:tcPr>
            <w:tcW w:w="267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Razem</w:t>
            </w:r>
          </w:p>
        </w:tc>
        <w:tc>
          <w:tcPr>
            <w:tcW w:w="1908"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34 498</w:t>
            </w:r>
          </w:p>
        </w:tc>
        <w:tc>
          <w:tcPr>
            <w:tcW w:w="1919"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9 572</w:t>
            </w:r>
          </w:p>
        </w:tc>
        <w:tc>
          <w:tcPr>
            <w:tcW w:w="192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24 926</w:t>
            </w:r>
          </w:p>
        </w:tc>
        <w:tc>
          <w:tcPr>
            <w:tcW w:w="192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37 838</w:t>
            </w:r>
          </w:p>
        </w:tc>
        <w:tc>
          <w:tcPr>
            <w:tcW w:w="233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9 327</w:t>
            </w:r>
          </w:p>
        </w:tc>
        <w:tc>
          <w:tcPr>
            <w:tcW w:w="195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28 511</w:t>
            </w:r>
          </w:p>
        </w:tc>
      </w:tr>
    </w:tbl>
    <w:p w:rsidR="00C81DAF" w:rsidRDefault="00C81DAF" w:rsidP="002A3718">
      <w:pPr>
        <w:pStyle w:val="tekstpodstawowysprawozdania"/>
        <w:rPr>
          <w:sz w:val="22"/>
          <w:szCs w:val="22"/>
        </w:rPr>
      </w:pPr>
    </w:p>
    <w:p w:rsidR="00EB305E" w:rsidRPr="00CB3173" w:rsidRDefault="00EB305E" w:rsidP="002A3718">
      <w:pPr>
        <w:pStyle w:val="tekstpodstawowysprawozdania"/>
        <w:rPr>
          <w:highlight w:val="yellow"/>
        </w:rPr>
      </w:pPr>
    </w:p>
    <w:p w:rsidR="00EB305E" w:rsidRPr="00650807" w:rsidRDefault="00EB305E" w:rsidP="000C7C16">
      <w:pPr>
        <w:pStyle w:val="tekstpodstawowysprawozdania"/>
        <w:tabs>
          <w:tab w:val="left" w:pos="2255"/>
        </w:tabs>
        <w:rPr>
          <w:b/>
        </w:rPr>
      </w:pPr>
      <w:r w:rsidRPr="00650807">
        <w:rPr>
          <w:b/>
        </w:rPr>
        <w:t>Środki trwałe w budowie</w:t>
      </w:r>
      <w:r w:rsidR="000C7C16">
        <w:rPr>
          <w:b/>
        </w:rPr>
        <w:tab/>
      </w:r>
    </w:p>
    <w:p w:rsidR="001036DF" w:rsidRPr="0091445D" w:rsidRDefault="00BB66CE" w:rsidP="002A3718">
      <w:pPr>
        <w:pStyle w:val="tekstpodstawowysprawozdania"/>
      </w:pPr>
      <w:r>
        <w:t xml:space="preserve">Obecnie </w:t>
      </w:r>
      <w:r w:rsidR="00CD2447">
        <w:t>w Grupie Kapitałowej nie występują środki trwałe w budowie.</w:t>
      </w:r>
    </w:p>
    <w:p w:rsidR="001036DF" w:rsidRPr="0091445D" w:rsidRDefault="001036DF" w:rsidP="002A3718">
      <w:pPr>
        <w:pStyle w:val="tekstpodstawowysprawozdania"/>
      </w:pPr>
    </w:p>
    <w:p w:rsidR="001036DF" w:rsidRPr="00650807" w:rsidRDefault="001036DF" w:rsidP="002A3718">
      <w:pPr>
        <w:pStyle w:val="tekstpodstawowysprawozdania"/>
        <w:rPr>
          <w:b/>
        </w:rPr>
      </w:pPr>
      <w:r w:rsidRPr="00650807">
        <w:rPr>
          <w:b/>
        </w:rPr>
        <w:t xml:space="preserve">Istotne </w:t>
      </w:r>
      <w:r w:rsidR="00C1270D" w:rsidRPr="00650807">
        <w:rPr>
          <w:b/>
        </w:rPr>
        <w:t>transakcje nabycia i sprzedaży rzeczowych aktywów trwałych</w:t>
      </w:r>
    </w:p>
    <w:p w:rsidR="001D6278" w:rsidRPr="0091445D" w:rsidRDefault="001D6278" w:rsidP="001D6278">
      <w:pPr>
        <w:pStyle w:val="tekstpodstawowysprawozdania"/>
      </w:pPr>
      <w:r w:rsidRPr="0091445D">
        <w:t xml:space="preserve">W okresie sprawozdawczym </w:t>
      </w:r>
      <w:r>
        <w:t>w Grupie Kapitałowej</w:t>
      </w:r>
      <w:r w:rsidR="008177FC">
        <w:t xml:space="preserve"> oprócz nabyć środków transportu związanymi z rozwojem spółki zależnej </w:t>
      </w:r>
      <w:r w:rsidR="00846673">
        <w:t>Robin Lawyers</w:t>
      </w:r>
      <w:r w:rsidR="008177FC">
        <w:t xml:space="preserve"> S.A. </w:t>
      </w:r>
      <w:r>
        <w:t xml:space="preserve">nie dokonywano istotnych transakcji </w:t>
      </w:r>
      <w:r w:rsidRPr="0091445D">
        <w:t>nabycia rzeczowych aktywów trwałych</w:t>
      </w:r>
      <w:r>
        <w:t>.</w:t>
      </w:r>
    </w:p>
    <w:p w:rsidR="00C1270D" w:rsidRPr="0091445D" w:rsidRDefault="00C1270D" w:rsidP="002A3718">
      <w:pPr>
        <w:pStyle w:val="tekstpodstawowysprawozdania"/>
      </w:pPr>
    </w:p>
    <w:p w:rsidR="00C1270D" w:rsidRPr="00CB3173" w:rsidRDefault="00C1270D" w:rsidP="002A3718">
      <w:pPr>
        <w:pStyle w:val="tekstpodstawowysprawozdania"/>
        <w:rPr>
          <w:highlight w:val="yellow"/>
        </w:rPr>
      </w:pPr>
    </w:p>
    <w:p w:rsidR="00997AC0" w:rsidRPr="00CB3173" w:rsidRDefault="00AA37C8" w:rsidP="002A3718">
      <w:pPr>
        <w:pStyle w:val="tekstpodstawowysprawozdania"/>
        <w:rPr>
          <w:highlight w:val="yellow"/>
        </w:rPr>
      </w:pPr>
      <w:r w:rsidRPr="00CB3173">
        <w:rPr>
          <w:highlight w:val="yellow"/>
        </w:rPr>
        <w:br w:type="page"/>
      </w:r>
    </w:p>
    <w:p w:rsidR="00400FCE" w:rsidRPr="0091445D" w:rsidRDefault="00EC0FF3" w:rsidP="002A3718">
      <w:pPr>
        <w:pStyle w:val="tekstpodstawowysprawozdania"/>
      </w:pPr>
      <w:r w:rsidRPr="0091445D">
        <w:lastRenderedPageBreak/>
        <w:t xml:space="preserve">Odpisy aktualizujące z tytułu utraty wartości w okresie od </w:t>
      </w:r>
      <w:r w:rsidR="00921169">
        <w:t xml:space="preserve">01.01.2018 – </w:t>
      </w:r>
      <w:r w:rsidR="005D3B03">
        <w:t>31.12.2018</w:t>
      </w:r>
      <w:r w:rsidR="00AC716E">
        <w:t>r</w:t>
      </w:r>
      <w:r w:rsidRPr="0091445D">
        <w:t>.</w:t>
      </w:r>
    </w:p>
    <w:p w:rsidR="00AE7B31" w:rsidRPr="00AE7B31" w:rsidRDefault="00AE7B31" w:rsidP="00AE7B31">
      <w:pPr>
        <w:pStyle w:val="tekstpodstawowysprawozdania"/>
        <w:jc w:val="right"/>
        <w:rPr>
          <w:sz w:val="22"/>
        </w:rPr>
      </w:pPr>
    </w:p>
    <w:tbl>
      <w:tblPr>
        <w:tblW w:w="14160" w:type="dxa"/>
        <w:tblInd w:w="70" w:type="dxa"/>
        <w:tblCellMar>
          <w:left w:w="70" w:type="dxa"/>
          <w:right w:w="70" w:type="dxa"/>
        </w:tblCellMar>
        <w:tblLook w:val="04A0" w:firstRow="1" w:lastRow="0" w:firstColumn="1" w:lastColumn="0" w:noHBand="0" w:noVBand="1"/>
      </w:tblPr>
      <w:tblGrid>
        <w:gridCol w:w="5060"/>
        <w:gridCol w:w="1300"/>
        <w:gridCol w:w="1300"/>
        <w:gridCol w:w="1300"/>
        <w:gridCol w:w="1300"/>
        <w:gridCol w:w="1300"/>
        <w:gridCol w:w="1300"/>
        <w:gridCol w:w="1300"/>
      </w:tblGrid>
      <w:tr w:rsidR="00AE7B31" w:rsidRPr="00AE7B31" w:rsidTr="00AE7B31">
        <w:trPr>
          <w:divId w:val="991643492"/>
          <w:trHeight w:val="408"/>
        </w:trPr>
        <w:tc>
          <w:tcPr>
            <w:tcW w:w="506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Wyszczególnienie</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Grunty</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Budynki i   budowle</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Maszyny i urządzenia</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Środki transportu</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Pozostałe środki trwałe</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Środki trwałe w budowie</w:t>
            </w:r>
          </w:p>
        </w:tc>
        <w:tc>
          <w:tcPr>
            <w:tcW w:w="1300" w:type="dxa"/>
            <w:tcBorders>
              <w:top w:val="nil"/>
              <w:left w:val="nil"/>
              <w:bottom w:val="nil"/>
              <w:right w:val="nil"/>
            </w:tcBorders>
            <w:shd w:val="clear" w:color="000000" w:fill="990007"/>
            <w:vAlign w:val="center"/>
            <w:hideMark/>
          </w:tcPr>
          <w:p w:rsidR="00AE7B31" w:rsidRPr="00AE7B31" w:rsidRDefault="00AE7B31" w:rsidP="00AE7B31">
            <w:pPr>
              <w:pStyle w:val="tekstpodstawowysprawozdania"/>
              <w:jc w:val="right"/>
              <w:rPr>
                <w:lang w:eastAsia="pl-PL"/>
              </w:rPr>
            </w:pPr>
            <w:r w:rsidRPr="00AE7B31">
              <w:rPr>
                <w:lang w:eastAsia="pl-PL"/>
              </w:rPr>
              <w:t>Razem</w:t>
            </w:r>
          </w:p>
        </w:tc>
      </w:tr>
      <w:tr w:rsidR="00AE7B31" w:rsidRPr="00AE7B31" w:rsidTr="00AE7B31">
        <w:trPr>
          <w:divId w:val="991643492"/>
          <w:trHeight w:val="438"/>
        </w:trPr>
        <w:tc>
          <w:tcPr>
            <w:tcW w:w="506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16445E">
            <w:pPr>
              <w:pStyle w:val="tekstpodstawowysprawozdania"/>
              <w:rPr>
                <w:lang w:eastAsia="pl-PL"/>
              </w:rPr>
            </w:pPr>
            <w:r w:rsidRPr="00AE7B31">
              <w:rPr>
                <w:lang w:eastAsia="pl-PL"/>
              </w:rPr>
              <w:t>Wartość odpisów aktu</w:t>
            </w:r>
            <w:r w:rsidR="00195510">
              <w:rPr>
                <w:lang w:eastAsia="pl-PL"/>
              </w:rPr>
              <w:t xml:space="preserve">alizujących na  dzień </w:t>
            </w:r>
            <w:r w:rsidR="00AE0DAA">
              <w:rPr>
                <w:lang w:eastAsia="pl-PL"/>
              </w:rPr>
              <w:t>01.01.2018</w:t>
            </w:r>
            <w:r w:rsidRPr="00AE7B31">
              <w:rPr>
                <w:lang w:eastAsia="pl-PL"/>
              </w:rPr>
              <w:t xml:space="preserve"> roku</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r w:rsidR="00AE7B31" w:rsidRPr="00AE7B31" w:rsidTr="00AE7B31">
        <w:trPr>
          <w:divId w:val="991643492"/>
          <w:trHeight w:val="438"/>
        </w:trPr>
        <w:tc>
          <w:tcPr>
            <w:tcW w:w="506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Odpisy aktualizujące z tytułu utraty wartości ujęte  w ciągu okresu w rachunku zysków i strat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r w:rsidR="00AE7B31" w:rsidRPr="00AE7B31" w:rsidTr="00AE7B31">
        <w:trPr>
          <w:divId w:val="991643492"/>
          <w:trHeight w:val="438"/>
        </w:trPr>
        <w:tc>
          <w:tcPr>
            <w:tcW w:w="506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Odpisy aktualizujące z tytułu utraty wartości ujęte  w ciągu okresu bezpośrednio w kapitale własnym</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r w:rsidR="00AE7B31" w:rsidRPr="00AE7B31" w:rsidTr="00AE7B31">
        <w:trPr>
          <w:divId w:val="991643492"/>
          <w:trHeight w:val="438"/>
        </w:trPr>
        <w:tc>
          <w:tcPr>
            <w:tcW w:w="506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Kwota odwrócenia odpisów aktualizujących z tytułu utraty wartości ujętych w rachunku zysków i strat w ciągu okresu    (-)</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r w:rsidR="00AE7B31" w:rsidRPr="00AE7B31" w:rsidTr="00AE7B31">
        <w:trPr>
          <w:divId w:val="991643492"/>
          <w:trHeight w:val="438"/>
        </w:trPr>
        <w:tc>
          <w:tcPr>
            <w:tcW w:w="506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Kwota odwrócenia odpisów aktualizujących z tytułu utraty wartości odniesionych bezpośrednio na kapitał własny w ciągu okresu (-)</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r w:rsidR="00AE7B31" w:rsidRPr="00AE7B31" w:rsidTr="00AE7B31">
        <w:trPr>
          <w:divId w:val="991643492"/>
          <w:trHeight w:val="438"/>
        </w:trPr>
        <w:tc>
          <w:tcPr>
            <w:tcW w:w="506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Różnice kursowe netto z przeliczenia sprawozdania finansowego na walutę prezentacji</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nil"/>
              <w:left w:val="nil"/>
              <w:bottom w:val="nil"/>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r w:rsidR="00AE7B31" w:rsidRPr="00AE7B31" w:rsidTr="00AE7B31">
        <w:trPr>
          <w:divId w:val="991643492"/>
          <w:trHeight w:val="276"/>
        </w:trPr>
        <w:tc>
          <w:tcPr>
            <w:tcW w:w="506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51568A">
            <w:pPr>
              <w:pStyle w:val="tekstpodstawowysprawozdania"/>
              <w:rPr>
                <w:lang w:eastAsia="pl-PL"/>
              </w:rPr>
            </w:pPr>
            <w:r w:rsidRPr="00AE7B31">
              <w:rPr>
                <w:lang w:eastAsia="pl-PL"/>
              </w:rPr>
              <w:t xml:space="preserve">Wartość odpisów aktualizujących </w:t>
            </w:r>
            <w:r w:rsidR="005D3B03">
              <w:rPr>
                <w:lang w:eastAsia="pl-PL"/>
              </w:rPr>
              <w:t>31.12.2018</w:t>
            </w:r>
            <w:r w:rsidRPr="00AE7B31">
              <w:rPr>
                <w:lang w:eastAsia="pl-PL"/>
              </w:rPr>
              <w:t xml:space="preserve"> roku</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c>
          <w:tcPr>
            <w:tcW w:w="1300" w:type="dxa"/>
            <w:tcBorders>
              <w:top w:val="single" w:sz="4" w:space="0" w:color="990003"/>
              <w:left w:val="nil"/>
              <w:bottom w:val="single" w:sz="4" w:space="0" w:color="990003"/>
              <w:right w:val="nil"/>
            </w:tcBorders>
            <w:shd w:val="clear" w:color="auto" w:fill="auto"/>
            <w:vAlign w:val="center"/>
            <w:hideMark/>
          </w:tcPr>
          <w:p w:rsidR="00AE7B31" w:rsidRPr="00AE7B31" w:rsidRDefault="00AE7B31" w:rsidP="00AE7B31">
            <w:pPr>
              <w:pStyle w:val="tekstpodstawowysprawozdania"/>
              <w:rPr>
                <w:lang w:eastAsia="pl-PL"/>
              </w:rPr>
            </w:pPr>
            <w:r w:rsidRPr="00AE7B31">
              <w:rPr>
                <w:lang w:eastAsia="pl-PL"/>
              </w:rPr>
              <w:t>-</w:t>
            </w:r>
          </w:p>
        </w:tc>
      </w:tr>
    </w:tbl>
    <w:p w:rsidR="00EC0FF3" w:rsidRPr="00CB3173" w:rsidRDefault="00EC0FF3" w:rsidP="002A3718">
      <w:pPr>
        <w:pStyle w:val="tekstpodstawowysprawozdania"/>
        <w:rPr>
          <w:highlight w:val="yellow"/>
        </w:rPr>
      </w:pPr>
    </w:p>
    <w:p w:rsidR="000A3E1E" w:rsidRPr="00675DBB" w:rsidRDefault="0022069A" w:rsidP="002A3718">
      <w:pPr>
        <w:pStyle w:val="tekstpodstawowysprawozdania"/>
      </w:pPr>
      <w:r w:rsidRPr="00FF02A9">
        <w:t>P</w:t>
      </w:r>
      <w:r w:rsidR="00EC0FF3" w:rsidRPr="00FF02A9">
        <w:t>oczynion</w:t>
      </w:r>
      <w:r w:rsidRPr="00FF02A9">
        <w:t>e</w:t>
      </w:r>
      <w:r w:rsidR="00EC0FF3" w:rsidRPr="00FF02A9">
        <w:t xml:space="preserve"> </w:t>
      </w:r>
      <w:r w:rsidRPr="00FF02A9">
        <w:t xml:space="preserve">nakłady inwestycyjne </w:t>
      </w:r>
      <w:r w:rsidR="00EC0FF3" w:rsidRPr="00FF02A9">
        <w:t>rzeczowych aktywów trwałych</w:t>
      </w:r>
    </w:p>
    <w:p w:rsidR="004F7D01" w:rsidRDefault="004F7D01" w:rsidP="002A3718">
      <w:pPr>
        <w:pStyle w:val="tekstpodstawowysprawozdania"/>
        <w:rPr>
          <w:sz w:val="22"/>
          <w:szCs w:val="22"/>
        </w:rPr>
      </w:pPr>
    </w:p>
    <w:tbl>
      <w:tblPr>
        <w:tblW w:w="14320" w:type="dxa"/>
        <w:tblCellMar>
          <w:left w:w="70" w:type="dxa"/>
          <w:right w:w="70" w:type="dxa"/>
        </w:tblCellMar>
        <w:tblLook w:val="04A0" w:firstRow="1" w:lastRow="0" w:firstColumn="1" w:lastColumn="0" w:noHBand="0" w:noVBand="1"/>
      </w:tblPr>
      <w:tblGrid>
        <w:gridCol w:w="1760"/>
        <w:gridCol w:w="1760"/>
        <w:gridCol w:w="2000"/>
        <w:gridCol w:w="1760"/>
        <w:gridCol w:w="1760"/>
        <w:gridCol w:w="1760"/>
        <w:gridCol w:w="1760"/>
        <w:gridCol w:w="1760"/>
      </w:tblGrid>
      <w:tr w:rsidR="004F7D01" w:rsidRPr="004F7D01" w:rsidTr="004F7D01">
        <w:trPr>
          <w:divId w:val="1905950194"/>
          <w:trHeight w:val="300"/>
        </w:trPr>
        <w:tc>
          <w:tcPr>
            <w:tcW w:w="1760" w:type="dxa"/>
            <w:vMerge w:val="restart"/>
            <w:tcBorders>
              <w:top w:val="nil"/>
              <w:left w:val="nil"/>
              <w:bottom w:val="nil"/>
              <w:right w:val="nil"/>
            </w:tcBorders>
            <w:shd w:val="clear" w:color="000000" w:fill="990007"/>
            <w:vAlign w:val="center"/>
            <w:hideMark/>
          </w:tcPr>
          <w:p w:rsidR="004F7D01" w:rsidRPr="004F7D01" w:rsidRDefault="004F7D01" w:rsidP="0016445E">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 xml:space="preserve">Stan na </w:t>
            </w:r>
            <w:r w:rsidR="00AE0DAA">
              <w:rPr>
                <w:rFonts w:ascii="Calibri" w:eastAsia="Times New Roman" w:hAnsi="Calibri" w:cs="Times New Roman"/>
                <w:color w:val="FFFFFF"/>
                <w:sz w:val="15"/>
                <w:szCs w:val="15"/>
                <w:lang w:eastAsia="pl-PL"/>
              </w:rPr>
              <w:t>01.01.2018</w:t>
            </w:r>
          </w:p>
        </w:tc>
        <w:tc>
          <w:tcPr>
            <w:tcW w:w="1760" w:type="dxa"/>
            <w:vMerge w:val="restart"/>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Poniesione nakłady w roku obrotowym</w:t>
            </w:r>
          </w:p>
        </w:tc>
        <w:tc>
          <w:tcPr>
            <w:tcW w:w="7280" w:type="dxa"/>
            <w:gridSpan w:val="4"/>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Rozliczenie nakładów</w:t>
            </w:r>
          </w:p>
        </w:tc>
        <w:tc>
          <w:tcPr>
            <w:tcW w:w="1760" w:type="dxa"/>
            <w:vMerge w:val="restart"/>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Odpisy aktualizujące na BZ</w:t>
            </w:r>
          </w:p>
        </w:tc>
        <w:tc>
          <w:tcPr>
            <w:tcW w:w="1760" w:type="dxa"/>
            <w:vMerge w:val="restart"/>
            <w:tcBorders>
              <w:top w:val="nil"/>
              <w:left w:val="nil"/>
              <w:bottom w:val="nil"/>
              <w:right w:val="nil"/>
            </w:tcBorders>
            <w:shd w:val="clear" w:color="000000" w:fill="990007"/>
            <w:vAlign w:val="center"/>
            <w:hideMark/>
          </w:tcPr>
          <w:p w:rsidR="004F7D01" w:rsidRPr="004F7D01" w:rsidRDefault="004F7D01" w:rsidP="004C7B3F">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 xml:space="preserve">Stan na </w:t>
            </w:r>
            <w:r w:rsidR="00921169">
              <w:rPr>
                <w:rFonts w:ascii="Calibri" w:eastAsia="Times New Roman" w:hAnsi="Calibri" w:cs="Times New Roman"/>
                <w:color w:val="FFFFFF"/>
                <w:sz w:val="15"/>
                <w:szCs w:val="15"/>
                <w:lang w:eastAsia="pl-PL"/>
              </w:rPr>
              <w:t>3</w:t>
            </w:r>
            <w:r w:rsidR="004C7B3F">
              <w:rPr>
                <w:rFonts w:ascii="Calibri" w:eastAsia="Times New Roman" w:hAnsi="Calibri" w:cs="Times New Roman"/>
                <w:color w:val="FFFFFF"/>
                <w:sz w:val="15"/>
                <w:szCs w:val="15"/>
                <w:lang w:eastAsia="pl-PL"/>
              </w:rPr>
              <w:t>1</w:t>
            </w:r>
            <w:r w:rsidR="00921169">
              <w:rPr>
                <w:rFonts w:ascii="Calibri" w:eastAsia="Times New Roman" w:hAnsi="Calibri" w:cs="Times New Roman"/>
                <w:color w:val="FFFFFF"/>
                <w:sz w:val="15"/>
                <w:szCs w:val="15"/>
                <w:lang w:eastAsia="pl-PL"/>
              </w:rPr>
              <w:t>.</w:t>
            </w:r>
            <w:r w:rsidR="004C7B3F">
              <w:rPr>
                <w:rFonts w:ascii="Calibri" w:eastAsia="Times New Roman" w:hAnsi="Calibri" w:cs="Times New Roman"/>
                <w:color w:val="FFFFFF"/>
                <w:sz w:val="15"/>
                <w:szCs w:val="15"/>
                <w:lang w:eastAsia="pl-PL"/>
              </w:rPr>
              <w:t>12</w:t>
            </w:r>
            <w:r w:rsidR="00921169">
              <w:rPr>
                <w:rFonts w:ascii="Calibri" w:eastAsia="Times New Roman" w:hAnsi="Calibri" w:cs="Times New Roman"/>
                <w:color w:val="FFFFFF"/>
                <w:sz w:val="15"/>
                <w:szCs w:val="15"/>
                <w:lang w:eastAsia="pl-PL"/>
              </w:rPr>
              <w:t>.2018</w:t>
            </w:r>
          </w:p>
        </w:tc>
      </w:tr>
      <w:tr w:rsidR="004F7D01" w:rsidRPr="004F7D01" w:rsidTr="004F7D01">
        <w:trPr>
          <w:divId w:val="1905950194"/>
          <w:trHeight w:val="453"/>
        </w:trPr>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2000" w:type="dxa"/>
            <w:vMerge w:val="restart"/>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Budynki, lokale i obiekty inżynierii lądowej i wodnej</w:t>
            </w:r>
          </w:p>
        </w:tc>
        <w:tc>
          <w:tcPr>
            <w:tcW w:w="1760" w:type="dxa"/>
            <w:vMerge w:val="restart"/>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Urządzenia techniczne i maszyny</w:t>
            </w:r>
          </w:p>
        </w:tc>
        <w:tc>
          <w:tcPr>
            <w:tcW w:w="1760" w:type="dxa"/>
            <w:vMerge w:val="restart"/>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Środki transportu</w:t>
            </w:r>
          </w:p>
        </w:tc>
        <w:tc>
          <w:tcPr>
            <w:tcW w:w="1760" w:type="dxa"/>
            <w:vMerge w:val="restart"/>
            <w:tcBorders>
              <w:top w:val="nil"/>
              <w:left w:val="nil"/>
              <w:bottom w:val="nil"/>
              <w:right w:val="nil"/>
            </w:tcBorders>
            <w:shd w:val="clear" w:color="000000" w:fill="990007"/>
            <w:vAlign w:val="center"/>
            <w:hideMark/>
          </w:tcPr>
          <w:p w:rsidR="004F7D01" w:rsidRPr="004F7D01" w:rsidRDefault="004F7D01" w:rsidP="004F7D01">
            <w:pPr>
              <w:jc w:val="center"/>
              <w:rPr>
                <w:rFonts w:ascii="Calibri" w:eastAsia="Times New Roman" w:hAnsi="Calibri" w:cs="Times New Roman"/>
                <w:color w:val="FFFFFF"/>
                <w:sz w:val="15"/>
                <w:szCs w:val="15"/>
                <w:lang w:eastAsia="pl-PL"/>
              </w:rPr>
            </w:pPr>
            <w:r w:rsidRPr="004F7D01">
              <w:rPr>
                <w:rFonts w:ascii="Calibri" w:eastAsia="Times New Roman" w:hAnsi="Calibri" w:cs="Times New Roman"/>
                <w:color w:val="FFFFFF"/>
                <w:sz w:val="15"/>
                <w:szCs w:val="15"/>
                <w:lang w:eastAsia="pl-PL"/>
              </w:rPr>
              <w:t>Inne środki trwałe</w:t>
            </w: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r>
      <w:tr w:rsidR="004F7D01" w:rsidRPr="004F7D01" w:rsidTr="004F7D01">
        <w:trPr>
          <w:divId w:val="1905950194"/>
          <w:trHeight w:val="453"/>
        </w:trPr>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200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c>
          <w:tcPr>
            <w:tcW w:w="1760" w:type="dxa"/>
            <w:vMerge/>
            <w:tcBorders>
              <w:top w:val="nil"/>
              <w:left w:val="nil"/>
              <w:bottom w:val="nil"/>
              <w:right w:val="nil"/>
            </w:tcBorders>
            <w:vAlign w:val="center"/>
            <w:hideMark/>
          </w:tcPr>
          <w:p w:rsidR="004F7D01" w:rsidRPr="004F7D01" w:rsidRDefault="004F7D01" w:rsidP="004F7D01">
            <w:pPr>
              <w:jc w:val="left"/>
              <w:rPr>
                <w:rFonts w:ascii="Calibri" w:eastAsia="Times New Roman" w:hAnsi="Calibri" w:cs="Times New Roman"/>
                <w:color w:val="FFFFFF"/>
                <w:sz w:val="15"/>
                <w:szCs w:val="15"/>
                <w:lang w:eastAsia="pl-PL"/>
              </w:rPr>
            </w:pPr>
          </w:p>
        </w:tc>
      </w:tr>
      <w:tr w:rsidR="004F7D01" w:rsidRPr="004F7D01" w:rsidTr="004F7D01">
        <w:trPr>
          <w:divId w:val="1905950194"/>
          <w:trHeight w:val="300"/>
        </w:trPr>
        <w:tc>
          <w:tcPr>
            <w:tcW w:w="1760" w:type="dxa"/>
            <w:tcBorders>
              <w:top w:val="nil"/>
              <w:left w:val="nil"/>
              <w:bottom w:val="single" w:sz="4" w:space="0" w:color="990003"/>
              <w:right w:val="nil"/>
            </w:tcBorders>
            <w:shd w:val="clear" w:color="auto" w:fill="auto"/>
            <w:vAlign w:val="center"/>
            <w:hideMark/>
          </w:tcPr>
          <w:p w:rsidR="004F7D01" w:rsidRPr="004F7D01" w:rsidRDefault="00A61035" w:rsidP="00846673">
            <w:pPr>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w:t>
            </w:r>
          </w:p>
        </w:tc>
        <w:tc>
          <w:tcPr>
            <w:tcW w:w="1760" w:type="dxa"/>
            <w:tcBorders>
              <w:top w:val="nil"/>
              <w:left w:val="nil"/>
              <w:bottom w:val="single" w:sz="4" w:space="0" w:color="990003"/>
              <w:right w:val="nil"/>
            </w:tcBorders>
            <w:shd w:val="clear" w:color="auto" w:fill="auto"/>
            <w:vAlign w:val="center"/>
            <w:hideMark/>
          </w:tcPr>
          <w:p w:rsidR="004F7D01" w:rsidRPr="004F7D01" w:rsidRDefault="00846673" w:rsidP="00846673">
            <w:pPr>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w:t>
            </w:r>
            <w:r w:rsidR="004F7D01" w:rsidRPr="004F7D01">
              <w:rPr>
                <w:rFonts w:ascii="Calibri" w:eastAsia="Times New Roman" w:hAnsi="Calibri" w:cs="Times New Roman"/>
                <w:color w:val="000000"/>
                <w:sz w:val="16"/>
                <w:szCs w:val="16"/>
                <w:lang w:eastAsia="pl-PL"/>
              </w:rPr>
              <w:t xml:space="preserve">       </w:t>
            </w:r>
          </w:p>
        </w:tc>
        <w:tc>
          <w:tcPr>
            <w:tcW w:w="2000" w:type="dxa"/>
            <w:tcBorders>
              <w:top w:val="nil"/>
              <w:left w:val="nil"/>
              <w:bottom w:val="single" w:sz="4" w:space="0" w:color="990003"/>
              <w:right w:val="nil"/>
            </w:tcBorders>
            <w:shd w:val="clear" w:color="auto" w:fill="auto"/>
            <w:vAlign w:val="center"/>
            <w:hideMark/>
          </w:tcPr>
          <w:p w:rsidR="004F7D01" w:rsidRPr="004F7D01" w:rsidRDefault="004F7D01" w:rsidP="00846673">
            <w:pPr>
              <w:jc w:val="right"/>
              <w:rPr>
                <w:rFonts w:ascii="Calibri" w:eastAsia="Times New Roman" w:hAnsi="Calibri" w:cs="Times New Roman"/>
                <w:color w:val="000000"/>
                <w:sz w:val="16"/>
                <w:szCs w:val="16"/>
                <w:lang w:eastAsia="pl-PL"/>
              </w:rPr>
            </w:pPr>
            <w:r w:rsidRPr="004F7D01">
              <w:rPr>
                <w:rFonts w:ascii="Calibri" w:eastAsia="Times New Roman" w:hAnsi="Calibri" w:cs="Times New Roman"/>
                <w:color w:val="000000"/>
                <w:sz w:val="16"/>
                <w:szCs w:val="16"/>
                <w:lang w:eastAsia="pl-PL"/>
              </w:rPr>
              <w:t>-</w:t>
            </w:r>
          </w:p>
        </w:tc>
        <w:tc>
          <w:tcPr>
            <w:tcW w:w="1760" w:type="dxa"/>
            <w:tcBorders>
              <w:top w:val="nil"/>
              <w:left w:val="nil"/>
              <w:bottom w:val="single" w:sz="4" w:space="0" w:color="990003"/>
              <w:right w:val="nil"/>
            </w:tcBorders>
            <w:shd w:val="clear" w:color="auto" w:fill="auto"/>
            <w:vAlign w:val="center"/>
            <w:hideMark/>
          </w:tcPr>
          <w:p w:rsidR="004F7D01" w:rsidRPr="004F7D01" w:rsidRDefault="004F7D01" w:rsidP="00846673">
            <w:pPr>
              <w:jc w:val="right"/>
              <w:rPr>
                <w:rFonts w:ascii="Calibri" w:eastAsia="Times New Roman" w:hAnsi="Calibri" w:cs="Times New Roman"/>
                <w:color w:val="000000"/>
                <w:sz w:val="16"/>
                <w:szCs w:val="16"/>
                <w:lang w:eastAsia="pl-PL"/>
              </w:rPr>
            </w:pPr>
            <w:r w:rsidRPr="004F7D01">
              <w:rPr>
                <w:rFonts w:ascii="Calibri" w:eastAsia="Times New Roman" w:hAnsi="Calibri" w:cs="Times New Roman"/>
                <w:color w:val="000000"/>
                <w:sz w:val="16"/>
                <w:szCs w:val="16"/>
                <w:lang w:eastAsia="pl-PL"/>
              </w:rPr>
              <w:t>-</w:t>
            </w:r>
          </w:p>
        </w:tc>
        <w:tc>
          <w:tcPr>
            <w:tcW w:w="1760" w:type="dxa"/>
            <w:tcBorders>
              <w:top w:val="nil"/>
              <w:left w:val="nil"/>
              <w:bottom w:val="single" w:sz="4" w:space="0" w:color="990003"/>
              <w:right w:val="nil"/>
            </w:tcBorders>
            <w:shd w:val="clear" w:color="auto" w:fill="auto"/>
            <w:vAlign w:val="center"/>
            <w:hideMark/>
          </w:tcPr>
          <w:p w:rsidR="004F7D01" w:rsidRPr="004F7D01" w:rsidRDefault="00846673" w:rsidP="00846673">
            <w:pPr>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w:t>
            </w:r>
          </w:p>
        </w:tc>
        <w:tc>
          <w:tcPr>
            <w:tcW w:w="1760" w:type="dxa"/>
            <w:tcBorders>
              <w:top w:val="nil"/>
              <w:left w:val="nil"/>
              <w:bottom w:val="single" w:sz="4" w:space="0" w:color="990003"/>
              <w:right w:val="nil"/>
            </w:tcBorders>
            <w:shd w:val="clear" w:color="auto" w:fill="auto"/>
            <w:vAlign w:val="center"/>
            <w:hideMark/>
          </w:tcPr>
          <w:p w:rsidR="004F7D01" w:rsidRPr="004F7D01" w:rsidRDefault="004F7D01" w:rsidP="00846673">
            <w:pPr>
              <w:jc w:val="right"/>
              <w:rPr>
                <w:rFonts w:ascii="Calibri" w:eastAsia="Times New Roman" w:hAnsi="Calibri" w:cs="Times New Roman"/>
                <w:color w:val="000000"/>
                <w:sz w:val="16"/>
                <w:szCs w:val="16"/>
                <w:lang w:eastAsia="pl-PL"/>
              </w:rPr>
            </w:pPr>
            <w:r w:rsidRPr="004F7D01">
              <w:rPr>
                <w:rFonts w:ascii="Calibri" w:eastAsia="Times New Roman" w:hAnsi="Calibri" w:cs="Times New Roman"/>
                <w:color w:val="000000"/>
                <w:sz w:val="16"/>
                <w:szCs w:val="16"/>
                <w:lang w:eastAsia="pl-PL"/>
              </w:rPr>
              <w:t>-</w:t>
            </w:r>
          </w:p>
        </w:tc>
        <w:tc>
          <w:tcPr>
            <w:tcW w:w="1760" w:type="dxa"/>
            <w:tcBorders>
              <w:top w:val="nil"/>
              <w:left w:val="nil"/>
              <w:bottom w:val="single" w:sz="4" w:space="0" w:color="990003"/>
              <w:right w:val="nil"/>
            </w:tcBorders>
            <w:shd w:val="clear" w:color="auto" w:fill="auto"/>
            <w:noWrap/>
            <w:vAlign w:val="center"/>
            <w:hideMark/>
          </w:tcPr>
          <w:p w:rsidR="004F7D01" w:rsidRPr="004F7D01" w:rsidRDefault="004F7D01" w:rsidP="00846673">
            <w:pPr>
              <w:jc w:val="right"/>
              <w:rPr>
                <w:rFonts w:ascii="Calibri" w:eastAsia="Times New Roman" w:hAnsi="Calibri" w:cs="Times New Roman"/>
                <w:color w:val="000000"/>
                <w:sz w:val="16"/>
                <w:szCs w:val="16"/>
                <w:lang w:eastAsia="pl-PL"/>
              </w:rPr>
            </w:pPr>
            <w:r w:rsidRPr="004F7D01">
              <w:rPr>
                <w:rFonts w:ascii="Calibri" w:eastAsia="Times New Roman" w:hAnsi="Calibri" w:cs="Times New Roman"/>
                <w:color w:val="000000"/>
                <w:sz w:val="16"/>
                <w:szCs w:val="16"/>
                <w:lang w:eastAsia="pl-PL"/>
              </w:rPr>
              <w:t>-</w:t>
            </w:r>
          </w:p>
        </w:tc>
        <w:tc>
          <w:tcPr>
            <w:tcW w:w="1760" w:type="dxa"/>
            <w:tcBorders>
              <w:top w:val="nil"/>
              <w:left w:val="nil"/>
              <w:bottom w:val="single" w:sz="4" w:space="0" w:color="990003"/>
              <w:right w:val="nil"/>
            </w:tcBorders>
            <w:shd w:val="clear" w:color="auto" w:fill="auto"/>
            <w:noWrap/>
            <w:vAlign w:val="center"/>
            <w:hideMark/>
          </w:tcPr>
          <w:p w:rsidR="004F7D01" w:rsidRPr="004F7D01" w:rsidRDefault="00844FC8" w:rsidP="00846673">
            <w:pPr>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w:t>
            </w:r>
          </w:p>
        </w:tc>
      </w:tr>
    </w:tbl>
    <w:p w:rsidR="00336DD4" w:rsidRPr="00336DD4" w:rsidRDefault="00336DD4" w:rsidP="002A3718">
      <w:pPr>
        <w:pStyle w:val="tekstpodstawowysprawozdania"/>
        <w:rPr>
          <w:sz w:val="22"/>
        </w:rPr>
      </w:pPr>
    </w:p>
    <w:p w:rsidR="00EC0FF3" w:rsidRPr="00675DBB" w:rsidRDefault="00EC0FF3" w:rsidP="002A3718">
      <w:pPr>
        <w:pStyle w:val="tekstpodstawowysprawozdania"/>
      </w:pPr>
    </w:p>
    <w:p w:rsidR="00B708A6" w:rsidRPr="00675DBB" w:rsidRDefault="00B708A6" w:rsidP="002A3718">
      <w:pPr>
        <w:pStyle w:val="tekstpodstawowysprawozdania"/>
      </w:pPr>
      <w:r w:rsidRPr="00675DBB">
        <w:t>Kwoty zobowiązań poczynionych na rzecz dokonanych zakupów rzeczowych aktywów trwałych</w:t>
      </w:r>
    </w:p>
    <w:p w:rsidR="00EC0FF3" w:rsidRPr="00675DBB" w:rsidRDefault="00EC0FF3" w:rsidP="002A3718">
      <w:pPr>
        <w:pStyle w:val="tekstpodstawowysprawozdania"/>
      </w:pPr>
    </w:p>
    <w:p w:rsidR="001D6278" w:rsidRPr="00675DBB" w:rsidRDefault="001D6278" w:rsidP="001D6278">
      <w:pPr>
        <w:pStyle w:val="tekstpodstawowysprawozdania"/>
      </w:pPr>
    </w:p>
    <w:p w:rsidR="001D6278" w:rsidRPr="00675DBB" w:rsidRDefault="001D6278" w:rsidP="001D6278">
      <w:pPr>
        <w:sectPr w:rsidR="001D6278" w:rsidRPr="00675DBB" w:rsidSect="007B5324">
          <w:pgSz w:w="16838" w:h="11906" w:orient="landscape" w:code="9"/>
          <w:pgMar w:top="41" w:right="1225" w:bottom="1134" w:left="1134" w:header="397" w:footer="510" w:gutter="0"/>
          <w:cols w:space="708"/>
          <w:docGrid w:linePitch="272"/>
        </w:sectPr>
      </w:pPr>
      <w:r>
        <w:rPr>
          <w:sz w:val="16"/>
          <w:szCs w:val="28"/>
        </w:rPr>
        <w:t xml:space="preserve">W okresie sprawozdawczym  w Grupie Kapitałowej </w:t>
      </w:r>
      <w:r>
        <w:rPr>
          <w:rFonts w:ascii="Calibri" w:eastAsia="Calibri" w:hAnsi="Calibri" w:cs="Times New Roman"/>
        </w:rPr>
        <w:t xml:space="preserve"> nie poczyniono istotnych zobowiązań w związku z nabyciem   </w:t>
      </w:r>
      <w:r w:rsidRPr="00675DBB">
        <w:t>rzeczowych aktywów trwałych</w:t>
      </w:r>
      <w:r>
        <w:t>.</w:t>
      </w:r>
    </w:p>
    <w:p w:rsidR="00757815" w:rsidRDefault="00EC0FF3" w:rsidP="00D1252B">
      <w:pPr>
        <w:pStyle w:val="tekstpodstawowysprawozdania"/>
        <w:rPr>
          <w:sz w:val="22"/>
          <w:szCs w:val="22"/>
        </w:rPr>
      </w:pPr>
      <w:r w:rsidRPr="0091445D">
        <w:lastRenderedPageBreak/>
        <w:t>Zmiany wartości niematerialnych</w:t>
      </w:r>
      <w:r w:rsidR="00EC5950" w:rsidRPr="0091445D">
        <w:t xml:space="preserve"> </w:t>
      </w:r>
      <w:r w:rsidRPr="0091445D">
        <w:t>(wg grup rodzajowych) oraz odpisów aktualizujących z tytułu trwałej utraty wartości</w:t>
      </w:r>
      <w:r w:rsidR="00EC5950" w:rsidRPr="0091445D">
        <w:t xml:space="preserve"> </w:t>
      </w:r>
      <w:r w:rsidRPr="0091445D">
        <w:t xml:space="preserve">– za okres </w:t>
      </w:r>
      <w:r w:rsidR="00AE0DAA">
        <w:t>01.01.2018</w:t>
      </w:r>
      <w:r w:rsidR="00066948">
        <w:t>-</w:t>
      </w:r>
      <w:r w:rsidR="005D3B03">
        <w:t>31.12.2018</w:t>
      </w:r>
      <w:r w:rsidR="00AC716E">
        <w:t>r</w:t>
      </w:r>
      <w:r w:rsidRPr="0091445D">
        <w:t>.</w:t>
      </w:r>
    </w:p>
    <w:p w:rsidR="004B7F83" w:rsidRDefault="004B7F83" w:rsidP="00D1252B">
      <w:pPr>
        <w:pStyle w:val="tekstpodstawowysprawozdania"/>
        <w:rPr>
          <w:sz w:val="22"/>
          <w:szCs w:val="22"/>
        </w:rPr>
      </w:pPr>
    </w:p>
    <w:tbl>
      <w:tblPr>
        <w:tblW w:w="14101" w:type="dxa"/>
        <w:tblCellMar>
          <w:left w:w="70" w:type="dxa"/>
          <w:right w:w="70" w:type="dxa"/>
        </w:tblCellMar>
        <w:tblLook w:val="04A0" w:firstRow="1" w:lastRow="0" w:firstColumn="1" w:lastColumn="0" w:noHBand="0" w:noVBand="1"/>
      </w:tblPr>
      <w:tblGrid>
        <w:gridCol w:w="4113"/>
        <w:gridCol w:w="1426"/>
        <w:gridCol w:w="1425"/>
        <w:gridCol w:w="1425"/>
        <w:gridCol w:w="1436"/>
        <w:gridCol w:w="1425"/>
        <w:gridCol w:w="1426"/>
        <w:gridCol w:w="1425"/>
      </w:tblGrid>
      <w:tr w:rsidR="004B7F83" w:rsidRPr="004B7F83" w:rsidTr="004B7F83">
        <w:trPr>
          <w:trHeight w:val="360"/>
        </w:trPr>
        <w:tc>
          <w:tcPr>
            <w:tcW w:w="4113"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Wyszczególnienie</w:t>
            </w:r>
          </w:p>
        </w:tc>
        <w:tc>
          <w:tcPr>
            <w:tcW w:w="142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Koszty prac rozwojowych (1)</w:t>
            </w:r>
          </w:p>
        </w:tc>
        <w:tc>
          <w:tcPr>
            <w:tcW w:w="142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Znaki towarowe (2)</w:t>
            </w:r>
          </w:p>
        </w:tc>
        <w:tc>
          <w:tcPr>
            <w:tcW w:w="142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Patenty i licencje (2)</w:t>
            </w:r>
          </w:p>
        </w:tc>
        <w:tc>
          <w:tcPr>
            <w:tcW w:w="14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Oprogramowanie komputerowe (2)</w:t>
            </w:r>
          </w:p>
        </w:tc>
        <w:tc>
          <w:tcPr>
            <w:tcW w:w="142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Inne (2)</w:t>
            </w:r>
          </w:p>
        </w:tc>
        <w:tc>
          <w:tcPr>
            <w:tcW w:w="142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Wartości niematerialne w budowie</w:t>
            </w:r>
          </w:p>
        </w:tc>
        <w:tc>
          <w:tcPr>
            <w:tcW w:w="142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Ogółem</w:t>
            </w:r>
          </w:p>
        </w:tc>
      </w:tr>
      <w:tr w:rsidR="004B7F83" w:rsidRPr="004B7F83" w:rsidTr="004B7F83">
        <w:trPr>
          <w:trHeight w:val="118"/>
        </w:trPr>
        <w:tc>
          <w:tcPr>
            <w:tcW w:w="411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Wartość bilansowa brutto na dzień 01.01.2018</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40    </w:t>
            </w:r>
          </w:p>
        </w:tc>
        <w:tc>
          <w:tcPr>
            <w:tcW w:w="1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2 555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2 595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Zwiększenia, z tytułu:</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184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184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nabycia</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184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184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przeszacowania</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inne</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Zmniejszenia, z tytułu:</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26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26    </w:t>
            </w:r>
          </w:p>
        </w:tc>
      </w:tr>
      <w:tr w:rsidR="004B7F83" w:rsidRPr="004B7F83" w:rsidTr="004B7F83">
        <w:trPr>
          <w:trHeight w:val="141"/>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zbycia</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41"/>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likwidacji</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26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26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przeszacowania</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inne</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Wartość bilansowa brutto na dzień 31.12.2018 roku</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40    </w:t>
            </w:r>
          </w:p>
        </w:tc>
        <w:tc>
          <w:tcPr>
            <w:tcW w:w="1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2 713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2 753    </w:t>
            </w:r>
          </w:p>
        </w:tc>
      </w:tr>
      <w:tr w:rsidR="004B7F83" w:rsidRPr="004B7F83" w:rsidTr="004B7F83">
        <w:trPr>
          <w:trHeight w:val="118"/>
        </w:trPr>
        <w:tc>
          <w:tcPr>
            <w:tcW w:w="4113"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Umorzenie na dzień 01.01.2018 roku</w:t>
            </w:r>
          </w:p>
        </w:tc>
        <w:tc>
          <w:tcPr>
            <w:tcW w:w="142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39    </w:t>
            </w:r>
          </w:p>
        </w:tc>
        <w:tc>
          <w:tcPr>
            <w:tcW w:w="143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1 869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1 908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Zwiększenia, z tytułu:</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353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354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amortyzacji</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353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354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przeszacowania</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inne</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Zmniejszenia, z tytułu:</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23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23    </w:t>
            </w:r>
          </w:p>
        </w:tc>
      </w:tr>
      <w:tr w:rsidR="004B7F83" w:rsidRPr="004B7F83" w:rsidTr="004B7F83">
        <w:trPr>
          <w:trHeight w:val="141"/>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likwidacji</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23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23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sprzedaży</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przeszacowania</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inne</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Umorzenie na dzień 31.12.2018 roku</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40    </w:t>
            </w:r>
          </w:p>
        </w:tc>
        <w:tc>
          <w:tcPr>
            <w:tcW w:w="1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2 199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2 239    </w:t>
            </w:r>
          </w:p>
        </w:tc>
      </w:tr>
      <w:tr w:rsidR="004B7F83" w:rsidRPr="004B7F83" w:rsidTr="004B7F83">
        <w:trPr>
          <w:trHeight w:val="118"/>
        </w:trPr>
        <w:tc>
          <w:tcPr>
            <w:tcW w:w="4113"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Odpisy aktualizujące na 01.01.2018 roku</w:t>
            </w:r>
          </w:p>
        </w:tc>
        <w:tc>
          <w:tcPr>
            <w:tcW w:w="142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Zwiększenia, z tytułu:</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utraty wartości</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inne</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Zmniejszenia, z tytułu:</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likwidacji lub sprzedaży</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inne</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18"/>
        </w:trPr>
        <w:tc>
          <w:tcPr>
            <w:tcW w:w="411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Odpisy aktualizujące na dzień 31.12.2018 roku</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39"/>
        </w:trPr>
        <w:tc>
          <w:tcPr>
            <w:tcW w:w="411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różnice kursowe netto z przeliczenia sprawozdania finansowego na walutę prezentacji</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149"/>
        </w:trPr>
        <w:tc>
          <w:tcPr>
            <w:tcW w:w="4113"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Wartość bilansowa netto na dzień 31.12.2018 roku</w:t>
            </w:r>
          </w:p>
        </w:tc>
        <w:tc>
          <w:tcPr>
            <w:tcW w:w="1426"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514    </w:t>
            </w:r>
          </w:p>
        </w:tc>
        <w:tc>
          <w:tcPr>
            <w:tcW w:w="1425"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6"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25" w:type="dxa"/>
            <w:tcBorders>
              <w:top w:val="single" w:sz="8" w:space="0" w:color="990003"/>
              <w:left w:val="nil"/>
              <w:bottom w:val="single" w:sz="8"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514    </w:t>
            </w:r>
          </w:p>
        </w:tc>
      </w:tr>
    </w:tbl>
    <w:p w:rsidR="00A61035" w:rsidRDefault="00A61035" w:rsidP="00D1252B">
      <w:pPr>
        <w:pStyle w:val="tekstpodstawowysprawozdania"/>
        <w:rPr>
          <w:vertAlign w:val="superscript"/>
        </w:rPr>
      </w:pPr>
    </w:p>
    <w:p w:rsidR="00820630" w:rsidRDefault="00EC0FF3" w:rsidP="00D1252B">
      <w:pPr>
        <w:pStyle w:val="tekstpodstawowysprawozdania"/>
      </w:pPr>
      <w:r w:rsidRPr="0091445D">
        <w:rPr>
          <w:vertAlign w:val="superscript"/>
        </w:rPr>
        <w:t xml:space="preserve">1 </w:t>
      </w:r>
      <w:r w:rsidRPr="0091445D">
        <w:t xml:space="preserve">Wytworzone we własnym zakresie, </w:t>
      </w:r>
      <w:r w:rsidRPr="0091445D">
        <w:rPr>
          <w:vertAlign w:val="superscript"/>
        </w:rPr>
        <w:t>2</w:t>
      </w:r>
      <w:r w:rsidRPr="0091445D">
        <w:t xml:space="preserve"> Zakupione/powstałe w wyniku połączenia jednostek gospodarczych</w:t>
      </w:r>
      <w:r w:rsidR="00FC6B2E">
        <w:tab/>
      </w:r>
      <w:r w:rsidRPr="00981942">
        <w:br w:type="page"/>
      </w:r>
      <w:r w:rsidRPr="0091445D">
        <w:t xml:space="preserve">Odpisy aktualizujące z tytułu utraty wartości w okresie od </w:t>
      </w:r>
      <w:r w:rsidR="00921169">
        <w:t xml:space="preserve">01.01.2018 – </w:t>
      </w:r>
      <w:r w:rsidR="005D3B03">
        <w:t>31.12.2018</w:t>
      </w:r>
      <w:r w:rsidR="00AC716E">
        <w:t>r</w:t>
      </w:r>
      <w:r w:rsidRPr="0091445D">
        <w:t>.</w:t>
      </w:r>
    </w:p>
    <w:p w:rsidR="004F7D01" w:rsidRPr="004F7D01" w:rsidRDefault="004F7D01" w:rsidP="002A3718">
      <w:pPr>
        <w:pStyle w:val="tekstpodstawowysprawozdania"/>
      </w:pPr>
    </w:p>
    <w:tbl>
      <w:tblPr>
        <w:tblW w:w="14180" w:type="dxa"/>
        <w:tblCellMar>
          <w:left w:w="70" w:type="dxa"/>
          <w:right w:w="70" w:type="dxa"/>
        </w:tblCellMar>
        <w:tblLook w:val="04A0" w:firstRow="1" w:lastRow="0" w:firstColumn="1" w:lastColumn="0" w:noHBand="0" w:noVBand="1"/>
      </w:tblPr>
      <w:tblGrid>
        <w:gridCol w:w="5338"/>
        <w:gridCol w:w="1260"/>
        <w:gridCol w:w="1260"/>
        <w:gridCol w:w="1260"/>
        <w:gridCol w:w="1282"/>
        <w:gridCol w:w="1260"/>
        <w:gridCol w:w="1260"/>
        <w:gridCol w:w="1260"/>
      </w:tblGrid>
      <w:tr w:rsidR="004F7D01" w:rsidRPr="004F7D01" w:rsidTr="004F7D01">
        <w:trPr>
          <w:divId w:val="791558742"/>
          <w:trHeight w:val="660"/>
        </w:trPr>
        <w:tc>
          <w:tcPr>
            <w:tcW w:w="53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Wyszczególnienie</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Koszty prac rozwojowych (1)</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Znaki towarowe (2)</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Patenty i licencje (2)</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Oprogramowanie komputerowe (2)</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Inne (2)</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Wartości niematerialne w budowie</w:t>
            </w:r>
          </w:p>
        </w:tc>
        <w:tc>
          <w:tcPr>
            <w:tcW w:w="1260" w:type="dxa"/>
            <w:tcBorders>
              <w:top w:val="nil"/>
              <w:left w:val="nil"/>
              <w:bottom w:val="nil"/>
              <w:right w:val="nil"/>
            </w:tcBorders>
            <w:shd w:val="clear" w:color="000000" w:fill="990007"/>
            <w:vAlign w:val="center"/>
            <w:hideMark/>
          </w:tcPr>
          <w:p w:rsidR="004F7D01" w:rsidRPr="004F7D01" w:rsidRDefault="004F7D01" w:rsidP="004F7D01">
            <w:pPr>
              <w:pStyle w:val="tekstpodstawowysprawozdania"/>
              <w:rPr>
                <w:lang w:eastAsia="pl-PL"/>
              </w:rPr>
            </w:pPr>
            <w:r w:rsidRPr="004F7D01">
              <w:rPr>
                <w:lang w:eastAsia="pl-PL"/>
              </w:rPr>
              <w:t>Ogółem</w:t>
            </w:r>
          </w:p>
        </w:tc>
      </w:tr>
      <w:tr w:rsidR="004F7D01" w:rsidRPr="004F7D01" w:rsidTr="004F7D01">
        <w:trPr>
          <w:divId w:val="791558742"/>
          <w:trHeight w:val="402"/>
        </w:trPr>
        <w:tc>
          <w:tcPr>
            <w:tcW w:w="5360" w:type="dxa"/>
            <w:tcBorders>
              <w:top w:val="single" w:sz="4" w:space="0" w:color="990003"/>
              <w:left w:val="nil"/>
              <w:bottom w:val="single" w:sz="4" w:space="0" w:color="990003"/>
              <w:right w:val="nil"/>
            </w:tcBorders>
            <w:shd w:val="clear" w:color="auto" w:fill="auto"/>
            <w:vAlign w:val="center"/>
            <w:hideMark/>
          </w:tcPr>
          <w:p w:rsidR="004F7D01" w:rsidRPr="004F7D01" w:rsidRDefault="004F7D01" w:rsidP="0016445E">
            <w:pPr>
              <w:pStyle w:val="tekstpodstawowysprawozdania"/>
              <w:rPr>
                <w:lang w:eastAsia="pl-PL"/>
              </w:rPr>
            </w:pPr>
            <w:r w:rsidRPr="004F7D01">
              <w:rPr>
                <w:lang w:eastAsia="pl-PL"/>
              </w:rPr>
              <w:t xml:space="preserve">Wartość odpisów aktualizujących na  dzień </w:t>
            </w:r>
            <w:r w:rsidR="00AE0DAA">
              <w:rPr>
                <w:lang w:eastAsia="pl-PL"/>
              </w:rPr>
              <w:t>01.01.2018</w:t>
            </w:r>
            <w:r w:rsidRPr="004F7D01">
              <w:rPr>
                <w:lang w:eastAsia="pl-PL"/>
              </w:rPr>
              <w:t xml:space="preserve"> roku</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r w:rsidR="004F7D01" w:rsidRPr="004F7D01" w:rsidTr="004F7D01">
        <w:trPr>
          <w:divId w:val="791558742"/>
          <w:trHeight w:val="402"/>
        </w:trPr>
        <w:tc>
          <w:tcPr>
            <w:tcW w:w="5360" w:type="dxa"/>
            <w:tcBorders>
              <w:top w:val="nil"/>
              <w:left w:val="nil"/>
              <w:bottom w:val="nil"/>
              <w:right w:val="nil"/>
            </w:tcBorders>
            <w:shd w:val="clear" w:color="auto" w:fill="auto"/>
            <w:vAlign w:val="center"/>
            <w:hideMark/>
          </w:tcPr>
          <w:p w:rsidR="004F7D01" w:rsidRPr="004F7D01" w:rsidRDefault="004F7D01" w:rsidP="004F7D01">
            <w:pPr>
              <w:pStyle w:val="tekstpodstawowysprawozdania"/>
              <w:rPr>
                <w:lang w:eastAsia="pl-PL"/>
              </w:rPr>
            </w:pPr>
            <w:r w:rsidRPr="004F7D01">
              <w:rPr>
                <w:lang w:eastAsia="pl-PL"/>
              </w:rPr>
              <w:t>Odpisy aktualizujące z tytułu utraty wartości ujęte  w ciągu okresu w rachunku zysków i strat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r w:rsidR="004F7D01" w:rsidRPr="004F7D01" w:rsidTr="004F7D01">
        <w:trPr>
          <w:divId w:val="791558742"/>
          <w:trHeight w:val="402"/>
        </w:trPr>
        <w:tc>
          <w:tcPr>
            <w:tcW w:w="5360" w:type="dxa"/>
            <w:tcBorders>
              <w:top w:val="nil"/>
              <w:left w:val="nil"/>
              <w:bottom w:val="nil"/>
              <w:right w:val="nil"/>
            </w:tcBorders>
            <w:shd w:val="clear" w:color="auto" w:fill="auto"/>
            <w:vAlign w:val="center"/>
            <w:hideMark/>
          </w:tcPr>
          <w:p w:rsidR="004F7D01" w:rsidRPr="004F7D01" w:rsidRDefault="004F7D01" w:rsidP="004F7D01">
            <w:pPr>
              <w:pStyle w:val="tekstpodstawowysprawozdania"/>
              <w:rPr>
                <w:lang w:eastAsia="pl-PL"/>
              </w:rPr>
            </w:pPr>
            <w:r w:rsidRPr="004F7D01">
              <w:rPr>
                <w:lang w:eastAsia="pl-PL"/>
              </w:rPr>
              <w:t>Odpisy aktualizujące z tytułu utraty wartości ujęte  w ciągu okresu bezpośrednio w kapitale własnym</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r w:rsidR="004F7D01" w:rsidRPr="004F7D01" w:rsidTr="004F7D01">
        <w:trPr>
          <w:divId w:val="791558742"/>
          <w:trHeight w:val="402"/>
        </w:trPr>
        <w:tc>
          <w:tcPr>
            <w:tcW w:w="5360" w:type="dxa"/>
            <w:tcBorders>
              <w:top w:val="nil"/>
              <w:left w:val="nil"/>
              <w:bottom w:val="nil"/>
              <w:right w:val="nil"/>
            </w:tcBorders>
            <w:shd w:val="clear" w:color="auto" w:fill="auto"/>
            <w:vAlign w:val="center"/>
            <w:hideMark/>
          </w:tcPr>
          <w:p w:rsidR="004F7D01" w:rsidRPr="004F7D01" w:rsidRDefault="004F7D01" w:rsidP="004F7D01">
            <w:pPr>
              <w:pStyle w:val="tekstpodstawowysprawozdania"/>
              <w:rPr>
                <w:lang w:eastAsia="pl-PL"/>
              </w:rPr>
            </w:pPr>
            <w:r w:rsidRPr="004F7D01">
              <w:rPr>
                <w:lang w:eastAsia="pl-PL"/>
              </w:rPr>
              <w:t>Kwota odwrócenia odpisów aktualizujących z tytułu utraty wartości ujętych w rachunku zysków i strat w ciągu okresu (-)</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r w:rsidR="004F7D01" w:rsidRPr="004F7D01" w:rsidTr="004F7D01">
        <w:trPr>
          <w:divId w:val="791558742"/>
          <w:trHeight w:val="402"/>
        </w:trPr>
        <w:tc>
          <w:tcPr>
            <w:tcW w:w="5360" w:type="dxa"/>
            <w:tcBorders>
              <w:top w:val="nil"/>
              <w:left w:val="nil"/>
              <w:bottom w:val="nil"/>
              <w:right w:val="nil"/>
            </w:tcBorders>
            <w:shd w:val="clear" w:color="auto" w:fill="auto"/>
            <w:vAlign w:val="center"/>
            <w:hideMark/>
          </w:tcPr>
          <w:p w:rsidR="004F7D01" w:rsidRPr="004F7D01" w:rsidRDefault="004F7D01" w:rsidP="004F7D01">
            <w:pPr>
              <w:pStyle w:val="tekstpodstawowysprawozdania"/>
              <w:rPr>
                <w:lang w:eastAsia="pl-PL"/>
              </w:rPr>
            </w:pPr>
            <w:r w:rsidRPr="004F7D01">
              <w:rPr>
                <w:lang w:eastAsia="pl-PL"/>
              </w:rPr>
              <w:t>Kwota odwrócenia odpisów aktualizujących z tyt. utraty wartości odniesionych bezpośrednio na kapitał własny w ciągu okresu (-)</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r w:rsidR="004F7D01" w:rsidRPr="004F7D01" w:rsidTr="004F7D01">
        <w:trPr>
          <w:divId w:val="791558742"/>
          <w:trHeight w:val="402"/>
        </w:trPr>
        <w:tc>
          <w:tcPr>
            <w:tcW w:w="5360" w:type="dxa"/>
            <w:tcBorders>
              <w:top w:val="nil"/>
              <w:left w:val="nil"/>
              <w:bottom w:val="nil"/>
              <w:right w:val="nil"/>
            </w:tcBorders>
            <w:shd w:val="clear" w:color="auto" w:fill="auto"/>
            <w:vAlign w:val="center"/>
            <w:hideMark/>
          </w:tcPr>
          <w:p w:rsidR="004F7D01" w:rsidRPr="004F7D01" w:rsidRDefault="004F7D01" w:rsidP="004F7D01">
            <w:pPr>
              <w:pStyle w:val="tekstpodstawowysprawozdania"/>
              <w:rPr>
                <w:lang w:eastAsia="pl-PL"/>
              </w:rPr>
            </w:pPr>
            <w:r w:rsidRPr="004F7D01">
              <w:rPr>
                <w:lang w:eastAsia="pl-PL"/>
              </w:rPr>
              <w:t>Różnice kursowe netto z przeliczenia sprawozdania finansowego na walutę prezentacji</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nil"/>
              <w:left w:val="nil"/>
              <w:bottom w:val="nil"/>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r w:rsidR="004F7D01" w:rsidRPr="004F7D01" w:rsidTr="004F7D01">
        <w:trPr>
          <w:divId w:val="791558742"/>
          <w:trHeight w:val="402"/>
        </w:trPr>
        <w:tc>
          <w:tcPr>
            <w:tcW w:w="5360" w:type="dxa"/>
            <w:tcBorders>
              <w:top w:val="single" w:sz="4" w:space="0" w:color="990003"/>
              <w:left w:val="nil"/>
              <w:bottom w:val="single" w:sz="4" w:space="0" w:color="990003"/>
              <w:right w:val="nil"/>
            </w:tcBorders>
            <w:shd w:val="clear" w:color="auto" w:fill="auto"/>
            <w:vAlign w:val="center"/>
            <w:hideMark/>
          </w:tcPr>
          <w:p w:rsidR="004F7D01" w:rsidRPr="004F7D01" w:rsidRDefault="004F7D01" w:rsidP="0051568A">
            <w:pPr>
              <w:pStyle w:val="tekstpodstawowysprawozdania"/>
              <w:rPr>
                <w:lang w:eastAsia="pl-PL"/>
              </w:rPr>
            </w:pPr>
            <w:r w:rsidRPr="004F7D01">
              <w:rPr>
                <w:lang w:eastAsia="pl-PL"/>
              </w:rPr>
              <w:t xml:space="preserve">Wartość odpisów aktualizujących na  dzień </w:t>
            </w:r>
            <w:r w:rsidR="005D3B03">
              <w:rPr>
                <w:lang w:eastAsia="pl-PL"/>
              </w:rPr>
              <w:t>31.12.2018</w:t>
            </w:r>
            <w:r w:rsidRPr="004F7D01">
              <w:rPr>
                <w:lang w:eastAsia="pl-PL"/>
              </w:rPr>
              <w:t xml:space="preserve"> roku</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c>
          <w:tcPr>
            <w:tcW w:w="1260" w:type="dxa"/>
            <w:tcBorders>
              <w:top w:val="single" w:sz="4" w:space="0" w:color="990003"/>
              <w:left w:val="nil"/>
              <w:bottom w:val="single" w:sz="4" w:space="0" w:color="990003"/>
              <w:right w:val="nil"/>
            </w:tcBorders>
            <w:shd w:val="clear" w:color="auto" w:fill="auto"/>
            <w:noWrap/>
            <w:vAlign w:val="center"/>
            <w:hideMark/>
          </w:tcPr>
          <w:p w:rsidR="004F7D01" w:rsidRPr="004F7D01" w:rsidRDefault="004F7D01" w:rsidP="004F7D01">
            <w:pPr>
              <w:pStyle w:val="tekstpodstawowysprawozdania"/>
              <w:rPr>
                <w:lang w:eastAsia="pl-PL"/>
              </w:rPr>
            </w:pPr>
            <w:r w:rsidRPr="004F7D01">
              <w:rPr>
                <w:lang w:eastAsia="pl-PL"/>
              </w:rPr>
              <w:t>-</w:t>
            </w:r>
          </w:p>
        </w:tc>
      </w:tr>
    </w:tbl>
    <w:p w:rsidR="00962BF0" w:rsidRDefault="00962BF0" w:rsidP="002A3718">
      <w:pPr>
        <w:pStyle w:val="tekstpodstawowysprawozdania"/>
        <w:rPr>
          <w:noProof/>
          <w:highlight w:val="yellow"/>
          <w:lang w:eastAsia="pl-PL"/>
        </w:rPr>
      </w:pPr>
    </w:p>
    <w:p w:rsidR="00396DEA" w:rsidRPr="0091445D" w:rsidRDefault="00E36161" w:rsidP="002A3718">
      <w:pPr>
        <w:pStyle w:val="tekstpodstawowysprawozdania"/>
      </w:pPr>
      <w:r w:rsidRPr="0091445D">
        <w:t xml:space="preserve">¹ </w:t>
      </w:r>
      <w:r w:rsidR="00396DEA" w:rsidRPr="0091445D">
        <w:t xml:space="preserve">Wytworzone we własnym zakresie, 2 Zakupione/powstałe w wyniku połączenia jednostek gospodarczych </w:t>
      </w:r>
    </w:p>
    <w:p w:rsidR="00BC77A4" w:rsidRPr="0091445D" w:rsidRDefault="00BC77A4" w:rsidP="002A3718">
      <w:pPr>
        <w:pStyle w:val="tekstpodstawowysprawozdania"/>
      </w:pPr>
    </w:p>
    <w:p w:rsidR="00F51A50" w:rsidRPr="0091445D" w:rsidRDefault="00095EFA" w:rsidP="002A3718">
      <w:pPr>
        <w:pStyle w:val="tekstpodstawowysprawozdania"/>
      </w:pPr>
      <w:r w:rsidRPr="0091445D">
        <w:t xml:space="preserve">Główną pozycją w oprogramowaniu komputerowym stanowi zintegrowany system Pyton Case Expert. System ten obsługuje w </w:t>
      </w:r>
      <w:r w:rsidR="004251D8" w:rsidRPr="0091445D">
        <w:t>G</w:t>
      </w:r>
      <w:r w:rsidRPr="0091445D">
        <w:t>rupie obszary działalności: CMS</w:t>
      </w:r>
      <w:r w:rsidRPr="0091445D">
        <w:rPr>
          <w:vertAlign w:val="superscript"/>
        </w:rPr>
        <w:footnoteReference w:id="2"/>
      </w:r>
      <w:r w:rsidRPr="0091445D">
        <w:t xml:space="preserve"> i CRM</w:t>
      </w:r>
      <w:r w:rsidRPr="0091445D">
        <w:rPr>
          <w:vertAlign w:val="superscript"/>
        </w:rPr>
        <w:footnoteReference w:id="3"/>
      </w:r>
      <w:r w:rsidRPr="0091445D">
        <w:t>.</w:t>
      </w:r>
    </w:p>
    <w:p w:rsidR="002D1CD4" w:rsidRDefault="002D1CD4" w:rsidP="002A3718">
      <w:pPr>
        <w:pStyle w:val="tekstpodstawowysprawozdania"/>
      </w:pPr>
    </w:p>
    <w:p w:rsidR="000A3E1E" w:rsidRPr="007E36B0" w:rsidRDefault="00EC0FF3" w:rsidP="002A3718">
      <w:pPr>
        <w:pStyle w:val="tekstpodstawowysprawozdania"/>
        <w:rPr>
          <w:b/>
        </w:rPr>
      </w:pPr>
      <w:r w:rsidRPr="007E36B0">
        <w:rPr>
          <w:b/>
        </w:rPr>
        <w:t>Kwoty zobowiązań poczynionych na rzecz dokonanych zakupów wartości niematerialnych</w:t>
      </w:r>
      <w:r w:rsidR="001F6304" w:rsidRPr="007E36B0">
        <w:rPr>
          <w:b/>
        </w:rPr>
        <w:t xml:space="preserve"> </w:t>
      </w:r>
    </w:p>
    <w:p w:rsidR="00EC0FF3" w:rsidRPr="00675DBB" w:rsidRDefault="00EC0FF3" w:rsidP="002A3718">
      <w:pPr>
        <w:pStyle w:val="tekstpodstawowysprawozdania"/>
      </w:pPr>
      <w:r w:rsidRPr="00675DBB">
        <w:t>Nie dotyczy.</w:t>
      </w:r>
    </w:p>
    <w:p w:rsidR="00A678BD" w:rsidRPr="00675DBB" w:rsidRDefault="00A678BD" w:rsidP="002A3718">
      <w:pPr>
        <w:pStyle w:val="tekstpodstawowysprawozdania"/>
      </w:pPr>
      <w:r w:rsidRPr="00675DBB">
        <w:br w:type="page"/>
      </w:r>
    </w:p>
    <w:p w:rsidR="00EC0FF3" w:rsidRPr="00675DBB" w:rsidRDefault="00EC0FF3" w:rsidP="002A3718">
      <w:pPr>
        <w:pStyle w:val="tekstpodstawowysprawozdania"/>
        <w:sectPr w:rsidR="00EC0FF3" w:rsidRPr="00675DBB" w:rsidSect="007B5324">
          <w:footerReference w:type="default" r:id="rId26"/>
          <w:pgSz w:w="16838" w:h="11906" w:orient="landscape"/>
          <w:pgMar w:top="619" w:right="1418" w:bottom="1134" w:left="1418" w:header="563" w:footer="708" w:gutter="0"/>
          <w:cols w:space="708"/>
          <w:docGrid w:linePitch="360"/>
        </w:sectPr>
      </w:pPr>
    </w:p>
    <w:p w:rsidR="00400FCE" w:rsidRPr="004F0446" w:rsidRDefault="00EC0FF3" w:rsidP="002A3718">
      <w:pPr>
        <w:pStyle w:val="tekstpodstawowysprawozdania"/>
      </w:pPr>
      <w:r w:rsidRPr="004F0446">
        <w:t>Zmiany szacunkowe wartości firmy</w:t>
      </w:r>
      <w:r w:rsidR="008769C6">
        <w:tab/>
      </w:r>
    </w:p>
    <w:p w:rsidR="008177FC" w:rsidRDefault="008177FC" w:rsidP="002A3718">
      <w:pPr>
        <w:pStyle w:val="tekstpodstawowysprawozdania"/>
        <w:rPr>
          <w:sz w:val="22"/>
          <w:szCs w:val="22"/>
        </w:rPr>
      </w:pPr>
    </w:p>
    <w:tbl>
      <w:tblPr>
        <w:tblW w:w="8880" w:type="dxa"/>
        <w:tblCellMar>
          <w:left w:w="70" w:type="dxa"/>
          <w:right w:w="70" w:type="dxa"/>
        </w:tblCellMar>
        <w:tblLook w:val="04A0" w:firstRow="1" w:lastRow="0" w:firstColumn="1" w:lastColumn="0" w:noHBand="0" w:noVBand="1"/>
      </w:tblPr>
      <w:tblGrid>
        <w:gridCol w:w="6320"/>
        <w:gridCol w:w="1280"/>
        <w:gridCol w:w="1280"/>
      </w:tblGrid>
      <w:tr w:rsidR="008177FC" w:rsidRPr="0072502B" w:rsidTr="008177FC">
        <w:trPr>
          <w:divId w:val="1120421236"/>
          <w:trHeight w:val="259"/>
        </w:trPr>
        <w:tc>
          <w:tcPr>
            <w:tcW w:w="6320" w:type="dxa"/>
            <w:tcBorders>
              <w:top w:val="nil"/>
              <w:left w:val="nil"/>
              <w:bottom w:val="nil"/>
              <w:right w:val="nil"/>
            </w:tcBorders>
            <w:shd w:val="clear" w:color="000000" w:fill="990007"/>
            <w:vAlign w:val="center"/>
            <w:hideMark/>
          </w:tcPr>
          <w:p w:rsidR="008177FC" w:rsidRPr="0072502B" w:rsidRDefault="008177FC" w:rsidP="002D4CF9">
            <w:pPr>
              <w:jc w:val="center"/>
              <w:rPr>
                <w:rFonts w:ascii="Calibri" w:eastAsia="Times New Roman" w:hAnsi="Calibri" w:cs="Calibri"/>
                <w:b/>
                <w:bCs/>
                <w:color w:val="FFFFFF"/>
                <w:sz w:val="16"/>
                <w:szCs w:val="16"/>
                <w:lang w:eastAsia="pl-PL"/>
              </w:rPr>
            </w:pPr>
            <w:r w:rsidRPr="0072502B">
              <w:rPr>
                <w:rFonts w:ascii="Calibri" w:eastAsia="Times New Roman" w:hAnsi="Calibri" w:cs="Calibri"/>
                <w:b/>
                <w:bCs/>
                <w:color w:val="FFFFFF"/>
                <w:sz w:val="16"/>
                <w:szCs w:val="16"/>
                <w:lang w:eastAsia="pl-PL"/>
              </w:rPr>
              <w:t>Wyszczególnienie</w:t>
            </w:r>
          </w:p>
        </w:tc>
        <w:tc>
          <w:tcPr>
            <w:tcW w:w="1280" w:type="dxa"/>
            <w:tcBorders>
              <w:top w:val="nil"/>
              <w:left w:val="nil"/>
              <w:bottom w:val="nil"/>
              <w:right w:val="nil"/>
            </w:tcBorders>
            <w:shd w:val="clear" w:color="000000" w:fill="990007"/>
            <w:vAlign w:val="center"/>
            <w:hideMark/>
          </w:tcPr>
          <w:p w:rsidR="008177FC" w:rsidRPr="0072502B" w:rsidRDefault="00185618" w:rsidP="0051568A">
            <w:pPr>
              <w:jc w:val="center"/>
              <w:rPr>
                <w:rFonts w:ascii="Calibri" w:eastAsia="Times New Roman" w:hAnsi="Calibri" w:cs="Calibri"/>
                <w:b/>
                <w:bCs/>
                <w:color w:val="FFFFFF"/>
                <w:sz w:val="16"/>
                <w:szCs w:val="16"/>
                <w:lang w:eastAsia="pl-PL"/>
              </w:rPr>
            </w:pPr>
            <w:r>
              <w:rPr>
                <w:rFonts w:ascii="Calibri" w:eastAsia="Times New Roman" w:hAnsi="Calibri" w:cs="Calibri"/>
                <w:b/>
                <w:bCs/>
                <w:color w:val="FFFFFF"/>
                <w:sz w:val="16"/>
                <w:szCs w:val="16"/>
                <w:lang w:eastAsia="pl-PL"/>
              </w:rPr>
              <w:t>31.12.</w:t>
            </w:r>
            <w:r w:rsidR="00921169">
              <w:rPr>
                <w:rFonts w:ascii="Calibri" w:eastAsia="Times New Roman" w:hAnsi="Calibri" w:cs="Calibri"/>
                <w:b/>
                <w:bCs/>
                <w:color w:val="FFFFFF"/>
                <w:sz w:val="16"/>
                <w:szCs w:val="16"/>
                <w:lang w:eastAsia="pl-PL"/>
              </w:rPr>
              <w:t>2018</w:t>
            </w:r>
          </w:p>
        </w:tc>
        <w:tc>
          <w:tcPr>
            <w:tcW w:w="1280" w:type="dxa"/>
            <w:tcBorders>
              <w:top w:val="nil"/>
              <w:left w:val="nil"/>
              <w:bottom w:val="nil"/>
              <w:right w:val="nil"/>
            </w:tcBorders>
            <w:shd w:val="clear" w:color="000000" w:fill="990007"/>
            <w:vAlign w:val="center"/>
            <w:hideMark/>
          </w:tcPr>
          <w:p w:rsidR="008177FC" w:rsidRPr="0072502B" w:rsidRDefault="008177FC" w:rsidP="00DB4E0C">
            <w:pPr>
              <w:jc w:val="center"/>
              <w:rPr>
                <w:rFonts w:ascii="Calibri" w:eastAsia="Times New Roman" w:hAnsi="Calibri" w:cs="Calibri"/>
                <w:b/>
                <w:bCs/>
                <w:color w:val="FFFFFF"/>
                <w:sz w:val="16"/>
                <w:szCs w:val="16"/>
                <w:lang w:eastAsia="pl-PL"/>
              </w:rPr>
            </w:pPr>
            <w:r w:rsidRPr="0072502B">
              <w:rPr>
                <w:rFonts w:ascii="Calibri" w:eastAsia="Times New Roman" w:hAnsi="Calibri" w:cs="Calibri"/>
                <w:b/>
                <w:bCs/>
                <w:color w:val="FFFFFF"/>
                <w:sz w:val="16"/>
                <w:szCs w:val="16"/>
                <w:lang w:eastAsia="pl-PL"/>
              </w:rPr>
              <w:t>31.12.201</w:t>
            </w:r>
            <w:r w:rsidR="00DB4E0C">
              <w:rPr>
                <w:rFonts w:ascii="Calibri" w:eastAsia="Times New Roman" w:hAnsi="Calibri" w:cs="Calibri"/>
                <w:b/>
                <w:bCs/>
                <w:color w:val="FFFFFF"/>
                <w:sz w:val="16"/>
                <w:szCs w:val="16"/>
                <w:lang w:eastAsia="pl-PL"/>
              </w:rPr>
              <w:t>7</w:t>
            </w:r>
          </w:p>
        </w:tc>
      </w:tr>
      <w:tr w:rsidR="008177FC" w:rsidRPr="0072502B" w:rsidTr="0072502B">
        <w:trPr>
          <w:divId w:val="1120421236"/>
          <w:trHeight w:val="259"/>
        </w:trPr>
        <w:tc>
          <w:tcPr>
            <w:tcW w:w="6320" w:type="dxa"/>
            <w:tcBorders>
              <w:top w:val="nil"/>
              <w:left w:val="nil"/>
              <w:bottom w:val="nil"/>
              <w:right w:val="nil"/>
            </w:tcBorders>
            <w:shd w:val="clear" w:color="auto" w:fill="auto"/>
            <w:vAlign w:val="center"/>
            <w:hideMark/>
          </w:tcPr>
          <w:p w:rsidR="008177FC" w:rsidRPr="0072502B" w:rsidRDefault="008177FC" w:rsidP="002D4CF9">
            <w:pPr>
              <w:jc w:val="left"/>
              <w:rPr>
                <w:rFonts w:ascii="Calibri" w:eastAsia="Times New Roman" w:hAnsi="Calibri" w:cs="Calibri"/>
                <w:color w:val="000000"/>
                <w:sz w:val="16"/>
                <w:szCs w:val="16"/>
                <w:lang w:eastAsia="pl-PL"/>
              </w:rPr>
            </w:pPr>
            <w:r w:rsidRPr="0072502B">
              <w:rPr>
                <w:rFonts w:ascii="Calibri" w:eastAsia="Times New Roman" w:hAnsi="Calibri" w:cs="Calibri"/>
                <w:color w:val="000000"/>
                <w:sz w:val="16"/>
                <w:szCs w:val="16"/>
                <w:lang w:eastAsia="pl-PL"/>
              </w:rPr>
              <w:t>Kancelaria Adwokatów i Radców Prawnych A. Łebek i Wspólnicy sp.k.</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6"/>
                <w:szCs w:val="16"/>
                <w:lang w:eastAsia="pl-PL"/>
              </w:rPr>
            </w:pPr>
            <w:r w:rsidRPr="0072502B">
              <w:rPr>
                <w:rFonts w:ascii="Calibri" w:eastAsia="Times New Roman" w:hAnsi="Calibri" w:cs="Calibri"/>
                <w:color w:val="000000"/>
                <w:sz w:val="16"/>
                <w:szCs w:val="16"/>
                <w:lang w:eastAsia="pl-PL"/>
              </w:rPr>
              <w:t>3 495</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6"/>
                <w:szCs w:val="16"/>
                <w:lang w:eastAsia="pl-PL"/>
              </w:rPr>
            </w:pPr>
            <w:r w:rsidRPr="0072502B">
              <w:rPr>
                <w:rFonts w:ascii="Calibri" w:eastAsia="Times New Roman" w:hAnsi="Calibri" w:cs="Calibri"/>
                <w:color w:val="000000"/>
                <w:sz w:val="16"/>
                <w:szCs w:val="16"/>
                <w:lang w:eastAsia="pl-PL"/>
              </w:rPr>
              <w:t>3 495</w:t>
            </w:r>
          </w:p>
        </w:tc>
      </w:tr>
      <w:tr w:rsidR="008177FC" w:rsidRPr="0072502B" w:rsidTr="0072502B">
        <w:trPr>
          <w:divId w:val="1120421236"/>
          <w:trHeight w:val="259"/>
        </w:trPr>
        <w:tc>
          <w:tcPr>
            <w:tcW w:w="6320" w:type="dxa"/>
            <w:tcBorders>
              <w:top w:val="nil"/>
              <w:left w:val="nil"/>
              <w:bottom w:val="nil"/>
              <w:right w:val="nil"/>
            </w:tcBorders>
            <w:shd w:val="clear" w:color="auto" w:fill="auto"/>
            <w:vAlign w:val="center"/>
            <w:hideMark/>
          </w:tcPr>
          <w:p w:rsidR="008177FC" w:rsidRPr="0072502B" w:rsidRDefault="008177FC" w:rsidP="002D4CF9">
            <w:pPr>
              <w:jc w:val="left"/>
              <w:rPr>
                <w:rFonts w:ascii="Calibri" w:eastAsia="Times New Roman" w:hAnsi="Calibri" w:cs="Calibri"/>
                <w:color w:val="000000"/>
                <w:sz w:val="16"/>
                <w:szCs w:val="16"/>
                <w:lang w:eastAsia="pl-PL"/>
              </w:rPr>
            </w:pPr>
            <w:r w:rsidRPr="0072502B">
              <w:rPr>
                <w:rFonts w:ascii="Calibri" w:eastAsia="Times New Roman" w:hAnsi="Calibri" w:cs="Calibri"/>
                <w:color w:val="000000"/>
                <w:sz w:val="16"/>
                <w:szCs w:val="16"/>
                <w:lang w:eastAsia="pl-PL"/>
              </w:rPr>
              <w:t>A&amp;S Studio Paweł Adamkiewicz</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 xml:space="preserve">                                -      </w:t>
            </w:r>
          </w:p>
        </w:tc>
      </w:tr>
      <w:tr w:rsidR="008177FC" w:rsidRPr="0072502B" w:rsidTr="0072502B">
        <w:trPr>
          <w:divId w:val="1120421236"/>
          <w:trHeight w:val="259"/>
        </w:trPr>
        <w:tc>
          <w:tcPr>
            <w:tcW w:w="6320" w:type="dxa"/>
            <w:tcBorders>
              <w:top w:val="nil"/>
              <w:left w:val="nil"/>
              <w:bottom w:val="nil"/>
              <w:right w:val="nil"/>
            </w:tcBorders>
            <w:shd w:val="clear" w:color="auto" w:fill="auto"/>
            <w:vAlign w:val="center"/>
            <w:hideMark/>
          </w:tcPr>
          <w:p w:rsidR="008177FC" w:rsidRPr="0072502B" w:rsidRDefault="001A0BB0" w:rsidP="002D4CF9">
            <w:pPr>
              <w:jc w:val="lef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KANCELARIA PRAWNA VIDSHKODUVANNYA sp. z o.o.</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 xml:space="preserve">                                -      </w:t>
            </w:r>
          </w:p>
        </w:tc>
      </w:tr>
      <w:tr w:rsidR="008177FC" w:rsidRPr="0072502B" w:rsidTr="0072502B">
        <w:trPr>
          <w:divId w:val="1120421236"/>
          <w:trHeight w:val="259"/>
        </w:trPr>
        <w:tc>
          <w:tcPr>
            <w:tcW w:w="6320" w:type="dxa"/>
            <w:tcBorders>
              <w:top w:val="nil"/>
              <w:left w:val="nil"/>
              <w:bottom w:val="nil"/>
              <w:right w:val="nil"/>
            </w:tcBorders>
            <w:shd w:val="clear" w:color="auto" w:fill="auto"/>
            <w:vAlign w:val="center"/>
            <w:hideMark/>
          </w:tcPr>
          <w:p w:rsidR="008177FC" w:rsidRPr="0072502B" w:rsidRDefault="008177FC" w:rsidP="002D4CF9">
            <w:pPr>
              <w:jc w:val="left"/>
              <w:rPr>
                <w:rFonts w:ascii="Calibri" w:eastAsia="Times New Roman" w:hAnsi="Calibri" w:cs="Calibri"/>
                <w:color w:val="000000"/>
                <w:sz w:val="16"/>
                <w:szCs w:val="16"/>
                <w:lang w:eastAsia="pl-PL"/>
              </w:rPr>
            </w:pPr>
            <w:r w:rsidRPr="0072502B">
              <w:rPr>
                <w:rFonts w:ascii="Calibri" w:eastAsia="Times New Roman" w:hAnsi="Calibri" w:cs="Calibri"/>
                <w:color w:val="000000"/>
                <w:sz w:val="16"/>
                <w:szCs w:val="16"/>
                <w:lang w:eastAsia="pl-PL"/>
              </w:rPr>
              <w:t>Biuro Ogólnopolskich Badania Ankieterów Terenowych sp. z o.o.</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8177FC" w:rsidRPr="0072502B" w:rsidRDefault="008177F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 xml:space="preserve">                                -      </w:t>
            </w:r>
          </w:p>
        </w:tc>
      </w:tr>
      <w:tr w:rsidR="008177FC" w:rsidRPr="0072502B" w:rsidTr="0072502B">
        <w:trPr>
          <w:divId w:val="1120421236"/>
          <w:trHeight w:val="259"/>
        </w:trPr>
        <w:tc>
          <w:tcPr>
            <w:tcW w:w="6320" w:type="dxa"/>
            <w:tcBorders>
              <w:top w:val="nil"/>
              <w:left w:val="nil"/>
              <w:bottom w:val="nil"/>
              <w:right w:val="nil"/>
            </w:tcBorders>
            <w:shd w:val="clear" w:color="auto" w:fill="auto"/>
            <w:vAlign w:val="center"/>
            <w:hideMark/>
          </w:tcPr>
          <w:p w:rsidR="008177FC" w:rsidRPr="0072502B" w:rsidRDefault="008177FC" w:rsidP="002D4CF9">
            <w:pPr>
              <w:jc w:val="left"/>
              <w:rPr>
                <w:rFonts w:ascii="Calibri" w:eastAsia="Times New Roman" w:hAnsi="Calibri" w:cs="Calibri"/>
                <w:color w:val="000000"/>
                <w:sz w:val="16"/>
                <w:szCs w:val="16"/>
                <w:lang w:eastAsia="pl-PL"/>
              </w:rPr>
            </w:pPr>
            <w:r w:rsidRPr="0072502B">
              <w:rPr>
                <w:rFonts w:ascii="Calibri" w:eastAsia="Times New Roman" w:hAnsi="Calibri" w:cs="Calibri"/>
                <w:color w:val="000000"/>
                <w:sz w:val="16"/>
                <w:szCs w:val="16"/>
                <w:lang w:eastAsia="pl-PL"/>
              </w:rPr>
              <w:t>Centrum Medycznej Oświaty sp. z o.o.</w:t>
            </w:r>
          </w:p>
        </w:tc>
        <w:tc>
          <w:tcPr>
            <w:tcW w:w="1280" w:type="dxa"/>
            <w:tcBorders>
              <w:top w:val="nil"/>
              <w:left w:val="nil"/>
              <w:bottom w:val="nil"/>
              <w:right w:val="nil"/>
            </w:tcBorders>
            <w:shd w:val="clear" w:color="auto" w:fill="auto"/>
            <w:vAlign w:val="center"/>
            <w:hideMark/>
          </w:tcPr>
          <w:p w:rsidR="008177FC" w:rsidRPr="0072502B" w:rsidRDefault="00650F40" w:rsidP="002D4CF9">
            <w:pPr>
              <w:jc w:val="right"/>
              <w:rPr>
                <w:rFonts w:ascii="Calibri" w:eastAsia="Times New Roman" w:hAnsi="Calibri" w:cs="Calibri"/>
                <w:color w:val="000000"/>
                <w:sz w:val="15"/>
                <w:szCs w:val="15"/>
                <w:lang w:eastAsia="pl-PL"/>
              </w:rPr>
            </w:pPr>
            <w:r>
              <w:rPr>
                <w:rFonts w:ascii="Calibri" w:eastAsia="Times New Roman" w:hAnsi="Calibri" w:cs="Calibri"/>
                <w:color w:val="000000"/>
                <w:sz w:val="15"/>
                <w:szCs w:val="15"/>
                <w:lang w:eastAsia="pl-PL"/>
              </w:rPr>
              <w:t>-</w:t>
            </w:r>
            <w:r w:rsidR="008177FC" w:rsidRPr="0072502B">
              <w:rPr>
                <w:rFonts w:ascii="Calibri" w:eastAsia="Times New Roman" w:hAnsi="Calibri" w:cs="Calibri"/>
                <w:color w:val="000000"/>
                <w:sz w:val="15"/>
                <w:szCs w:val="15"/>
                <w:lang w:eastAsia="pl-PL"/>
              </w:rPr>
              <w:t xml:space="preserve">    </w:t>
            </w:r>
          </w:p>
        </w:tc>
        <w:tc>
          <w:tcPr>
            <w:tcW w:w="1280" w:type="dxa"/>
            <w:tcBorders>
              <w:top w:val="nil"/>
              <w:left w:val="nil"/>
              <w:bottom w:val="nil"/>
              <w:right w:val="nil"/>
            </w:tcBorders>
            <w:shd w:val="clear" w:color="auto" w:fill="auto"/>
            <w:vAlign w:val="center"/>
            <w:hideMark/>
          </w:tcPr>
          <w:p w:rsidR="008177FC" w:rsidRPr="0072502B" w:rsidRDefault="00DB4E0C" w:rsidP="002D4CF9">
            <w:pPr>
              <w:jc w:val="right"/>
              <w:rPr>
                <w:rFonts w:ascii="Calibri" w:eastAsia="Times New Roman" w:hAnsi="Calibri" w:cs="Calibri"/>
                <w:color w:val="000000"/>
                <w:sz w:val="15"/>
                <w:szCs w:val="15"/>
                <w:lang w:eastAsia="pl-PL"/>
              </w:rPr>
            </w:pPr>
            <w:r w:rsidRPr="0072502B">
              <w:rPr>
                <w:rFonts w:ascii="Calibri" w:eastAsia="Times New Roman" w:hAnsi="Calibri" w:cs="Calibri"/>
                <w:color w:val="000000"/>
                <w:sz w:val="15"/>
                <w:szCs w:val="15"/>
                <w:lang w:eastAsia="pl-PL"/>
              </w:rPr>
              <w:t>236</w:t>
            </w:r>
            <w:r w:rsidR="008177FC" w:rsidRPr="0072502B">
              <w:rPr>
                <w:rFonts w:ascii="Calibri" w:eastAsia="Times New Roman" w:hAnsi="Calibri" w:cs="Calibri"/>
                <w:color w:val="000000"/>
                <w:sz w:val="15"/>
                <w:szCs w:val="15"/>
                <w:lang w:eastAsia="pl-PL"/>
              </w:rPr>
              <w:t xml:space="preserve">      </w:t>
            </w:r>
          </w:p>
        </w:tc>
      </w:tr>
      <w:tr w:rsidR="00A62C3B" w:rsidRPr="0072502B" w:rsidTr="0072502B">
        <w:trPr>
          <w:divId w:val="1120421236"/>
          <w:trHeight w:val="259"/>
        </w:trPr>
        <w:tc>
          <w:tcPr>
            <w:tcW w:w="6320" w:type="dxa"/>
            <w:tcBorders>
              <w:top w:val="nil"/>
              <w:left w:val="nil"/>
              <w:bottom w:val="nil"/>
              <w:right w:val="nil"/>
            </w:tcBorders>
            <w:shd w:val="clear" w:color="auto" w:fill="auto"/>
            <w:vAlign w:val="center"/>
          </w:tcPr>
          <w:p w:rsidR="00A62C3B" w:rsidRPr="0072502B" w:rsidRDefault="007E6CA0" w:rsidP="002D4CF9">
            <w:pPr>
              <w:jc w:val="lef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Redeem sp. z o.o.</w:t>
            </w:r>
          </w:p>
        </w:tc>
        <w:tc>
          <w:tcPr>
            <w:tcW w:w="1280" w:type="dxa"/>
            <w:tcBorders>
              <w:top w:val="nil"/>
              <w:left w:val="nil"/>
              <w:bottom w:val="nil"/>
              <w:right w:val="nil"/>
            </w:tcBorders>
            <w:shd w:val="clear" w:color="auto" w:fill="auto"/>
            <w:vAlign w:val="center"/>
          </w:tcPr>
          <w:p w:rsidR="00A62C3B" w:rsidRPr="0072502B" w:rsidRDefault="007E6CA0" w:rsidP="00E3113C">
            <w:pPr>
              <w:jc w:val="right"/>
              <w:rPr>
                <w:rFonts w:ascii="Calibri" w:eastAsia="Times New Roman" w:hAnsi="Calibri" w:cs="Calibri"/>
                <w:color w:val="000000"/>
                <w:sz w:val="15"/>
                <w:szCs w:val="15"/>
                <w:lang w:eastAsia="pl-PL"/>
              </w:rPr>
            </w:pPr>
            <w:r>
              <w:rPr>
                <w:rFonts w:ascii="Calibri" w:eastAsia="Times New Roman" w:hAnsi="Calibri" w:cs="Calibri"/>
                <w:color w:val="000000"/>
                <w:sz w:val="15"/>
                <w:szCs w:val="15"/>
                <w:lang w:eastAsia="pl-PL"/>
              </w:rPr>
              <w:t xml:space="preserve">2 </w:t>
            </w:r>
            <w:r w:rsidR="00E3113C">
              <w:rPr>
                <w:rFonts w:ascii="Calibri" w:eastAsia="Times New Roman" w:hAnsi="Calibri" w:cs="Calibri"/>
                <w:color w:val="000000"/>
                <w:sz w:val="15"/>
                <w:szCs w:val="15"/>
                <w:lang w:eastAsia="pl-PL"/>
              </w:rPr>
              <w:t>258</w:t>
            </w:r>
          </w:p>
        </w:tc>
        <w:tc>
          <w:tcPr>
            <w:tcW w:w="1280" w:type="dxa"/>
            <w:tcBorders>
              <w:top w:val="nil"/>
              <w:left w:val="nil"/>
              <w:bottom w:val="nil"/>
              <w:right w:val="nil"/>
            </w:tcBorders>
            <w:shd w:val="clear" w:color="auto" w:fill="auto"/>
            <w:vAlign w:val="center"/>
          </w:tcPr>
          <w:p w:rsidR="00A62C3B" w:rsidRPr="0072502B" w:rsidRDefault="007E6CA0" w:rsidP="002D4CF9">
            <w:pPr>
              <w:jc w:val="right"/>
              <w:rPr>
                <w:rFonts w:ascii="Calibri" w:eastAsia="Times New Roman" w:hAnsi="Calibri" w:cs="Calibri"/>
                <w:color w:val="000000"/>
                <w:sz w:val="15"/>
                <w:szCs w:val="15"/>
                <w:lang w:eastAsia="pl-PL"/>
              </w:rPr>
            </w:pPr>
            <w:r>
              <w:rPr>
                <w:rFonts w:ascii="Calibri" w:eastAsia="Times New Roman" w:hAnsi="Calibri" w:cs="Calibri"/>
                <w:color w:val="000000"/>
                <w:sz w:val="15"/>
                <w:szCs w:val="15"/>
                <w:lang w:eastAsia="pl-PL"/>
              </w:rPr>
              <w:t>-</w:t>
            </w:r>
          </w:p>
        </w:tc>
      </w:tr>
      <w:tr w:rsidR="008177FC" w:rsidRPr="0072502B" w:rsidTr="0072502B">
        <w:trPr>
          <w:divId w:val="1120421236"/>
          <w:trHeight w:val="259"/>
        </w:trPr>
        <w:tc>
          <w:tcPr>
            <w:tcW w:w="6320" w:type="dxa"/>
            <w:tcBorders>
              <w:top w:val="single" w:sz="4" w:space="0" w:color="990003"/>
              <w:left w:val="nil"/>
              <w:bottom w:val="single" w:sz="4" w:space="0" w:color="990003"/>
              <w:right w:val="nil"/>
            </w:tcBorders>
            <w:shd w:val="clear" w:color="auto" w:fill="auto"/>
            <w:vAlign w:val="center"/>
            <w:hideMark/>
          </w:tcPr>
          <w:p w:rsidR="008177FC" w:rsidRPr="0072502B" w:rsidRDefault="008177FC" w:rsidP="002D4CF9">
            <w:pPr>
              <w:jc w:val="left"/>
              <w:rPr>
                <w:rFonts w:ascii="Calibri" w:eastAsia="Times New Roman" w:hAnsi="Calibri" w:cs="Calibri"/>
                <w:b/>
                <w:bCs/>
                <w:color w:val="000000"/>
                <w:sz w:val="16"/>
                <w:szCs w:val="16"/>
                <w:lang w:eastAsia="pl-PL"/>
              </w:rPr>
            </w:pPr>
            <w:r w:rsidRPr="0072502B">
              <w:rPr>
                <w:rFonts w:ascii="Calibri" w:eastAsia="Times New Roman" w:hAnsi="Calibri" w:cs="Calibri"/>
                <w:b/>
                <w:bCs/>
                <w:color w:val="000000"/>
                <w:sz w:val="16"/>
                <w:szCs w:val="16"/>
                <w:lang w:eastAsia="pl-PL"/>
              </w:rPr>
              <w:t>Wartość firmy (netto)</w:t>
            </w:r>
          </w:p>
        </w:tc>
        <w:tc>
          <w:tcPr>
            <w:tcW w:w="1280" w:type="dxa"/>
            <w:tcBorders>
              <w:top w:val="single" w:sz="4" w:space="0" w:color="990003"/>
              <w:left w:val="nil"/>
              <w:bottom w:val="single" w:sz="4" w:space="0" w:color="990003"/>
              <w:right w:val="nil"/>
            </w:tcBorders>
            <w:shd w:val="clear" w:color="auto" w:fill="auto"/>
            <w:vAlign w:val="center"/>
            <w:hideMark/>
          </w:tcPr>
          <w:p w:rsidR="008177FC" w:rsidRPr="0072502B" w:rsidRDefault="007E6CA0" w:rsidP="00650F40">
            <w:pPr>
              <w:jc w:val="right"/>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 xml:space="preserve">5 </w:t>
            </w:r>
            <w:r w:rsidR="00AE7E9A">
              <w:rPr>
                <w:rFonts w:ascii="Calibri" w:eastAsia="Times New Roman" w:hAnsi="Calibri" w:cs="Calibri"/>
                <w:b/>
                <w:bCs/>
                <w:color w:val="000000"/>
                <w:sz w:val="16"/>
                <w:szCs w:val="16"/>
                <w:lang w:eastAsia="pl-PL"/>
              </w:rPr>
              <w:t>753</w:t>
            </w:r>
          </w:p>
        </w:tc>
        <w:tc>
          <w:tcPr>
            <w:tcW w:w="1280" w:type="dxa"/>
            <w:tcBorders>
              <w:top w:val="single" w:sz="4" w:space="0" w:color="990003"/>
              <w:left w:val="nil"/>
              <w:bottom w:val="single" w:sz="4" w:space="0" w:color="990003"/>
              <w:right w:val="nil"/>
            </w:tcBorders>
            <w:shd w:val="clear" w:color="auto" w:fill="auto"/>
            <w:vAlign w:val="center"/>
            <w:hideMark/>
          </w:tcPr>
          <w:p w:rsidR="008177FC" w:rsidRPr="0072502B" w:rsidRDefault="008177FC" w:rsidP="00DB4E0C">
            <w:pPr>
              <w:jc w:val="right"/>
              <w:rPr>
                <w:rFonts w:ascii="Calibri" w:eastAsia="Times New Roman" w:hAnsi="Calibri" w:cs="Calibri"/>
                <w:b/>
                <w:bCs/>
                <w:color w:val="000000"/>
                <w:sz w:val="16"/>
                <w:szCs w:val="16"/>
                <w:lang w:eastAsia="pl-PL"/>
              </w:rPr>
            </w:pPr>
            <w:r w:rsidRPr="0072502B">
              <w:rPr>
                <w:rFonts w:ascii="Calibri" w:eastAsia="Times New Roman" w:hAnsi="Calibri" w:cs="Calibri"/>
                <w:b/>
                <w:bCs/>
                <w:color w:val="000000"/>
                <w:sz w:val="16"/>
                <w:szCs w:val="16"/>
                <w:lang w:eastAsia="pl-PL"/>
              </w:rPr>
              <w:t xml:space="preserve">3 </w:t>
            </w:r>
            <w:r w:rsidR="00DB4E0C">
              <w:rPr>
                <w:rFonts w:ascii="Calibri" w:eastAsia="Times New Roman" w:hAnsi="Calibri" w:cs="Calibri"/>
                <w:b/>
                <w:bCs/>
                <w:color w:val="000000"/>
                <w:sz w:val="16"/>
                <w:szCs w:val="16"/>
                <w:lang w:eastAsia="pl-PL"/>
              </w:rPr>
              <w:t>731</w:t>
            </w:r>
          </w:p>
        </w:tc>
      </w:tr>
    </w:tbl>
    <w:p w:rsidR="00EC0FF3" w:rsidRDefault="00EC0FF3" w:rsidP="002A3718">
      <w:pPr>
        <w:pStyle w:val="tekstpodstawowysprawozdania"/>
        <w:rPr>
          <w:noProof/>
          <w:highlight w:val="yellow"/>
          <w:lang w:eastAsia="pl-PL"/>
        </w:rPr>
      </w:pPr>
    </w:p>
    <w:p w:rsidR="00962BF0" w:rsidRPr="00CB3173" w:rsidRDefault="00962BF0" w:rsidP="002A3718">
      <w:pPr>
        <w:pStyle w:val="tekstpodstawowysprawozdania"/>
        <w:rPr>
          <w:highlight w:val="yellow"/>
        </w:rPr>
      </w:pPr>
    </w:p>
    <w:p w:rsidR="00DC1362" w:rsidRPr="00DC1362" w:rsidRDefault="00C4529D" w:rsidP="002A3718">
      <w:pPr>
        <w:pStyle w:val="tekstpodstawowysprawozdania"/>
        <w:rPr>
          <w:sz w:val="22"/>
        </w:rPr>
      </w:pPr>
      <w:r w:rsidRPr="00C4529D">
        <w:rPr>
          <w:noProof/>
          <w:lang w:eastAsia="pl-PL"/>
        </w:rPr>
        <w:t>Zmiany stanu wartości firmy z konsolidacji</w:t>
      </w:r>
    </w:p>
    <w:p w:rsidR="004B7F83" w:rsidRDefault="004B7F83" w:rsidP="002A3718">
      <w:pPr>
        <w:pStyle w:val="tekstpodstawowysprawozdania"/>
        <w:rPr>
          <w:sz w:val="22"/>
          <w:szCs w:val="22"/>
        </w:rPr>
      </w:pPr>
    </w:p>
    <w:tbl>
      <w:tblPr>
        <w:tblW w:w="8793" w:type="dxa"/>
        <w:tblCellMar>
          <w:left w:w="70" w:type="dxa"/>
          <w:right w:w="70" w:type="dxa"/>
        </w:tblCellMar>
        <w:tblLook w:val="04A0" w:firstRow="1" w:lastRow="0" w:firstColumn="1" w:lastColumn="0" w:noHBand="0" w:noVBand="1"/>
      </w:tblPr>
      <w:tblGrid>
        <w:gridCol w:w="6096"/>
        <w:gridCol w:w="1417"/>
        <w:gridCol w:w="1280"/>
      </w:tblGrid>
      <w:tr w:rsidR="004B7F83" w:rsidRPr="004B7F83" w:rsidTr="004B7F83">
        <w:trPr>
          <w:trHeight w:val="259"/>
        </w:trPr>
        <w:tc>
          <w:tcPr>
            <w:tcW w:w="6096"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Wyszczególnienie</w:t>
            </w:r>
          </w:p>
        </w:tc>
        <w:tc>
          <w:tcPr>
            <w:tcW w:w="141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31.12.2018</w:t>
            </w:r>
          </w:p>
        </w:tc>
        <w:tc>
          <w:tcPr>
            <w:tcW w:w="128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31.12.2017</w:t>
            </w:r>
          </w:p>
        </w:tc>
      </w:tr>
      <w:tr w:rsidR="004B7F83" w:rsidRPr="004B7F83" w:rsidTr="004B7F83">
        <w:trPr>
          <w:trHeight w:val="259"/>
        </w:trPr>
        <w:tc>
          <w:tcPr>
            <w:tcW w:w="609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Wartość bilansowa brutto na początek okresu</w:t>
            </w:r>
          </w:p>
        </w:tc>
        <w:tc>
          <w:tcPr>
            <w:tcW w:w="141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4 130</w:t>
            </w:r>
          </w:p>
        </w:tc>
        <w:tc>
          <w:tcPr>
            <w:tcW w:w="128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3 894</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Zwiększenia, z tytułu:</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2 258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236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Zwiększenie stanu z tytułu przejęcia jednostki</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2 061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236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Zwiększenia stanu z tytułu korekt wynikających z późniejszego ujęcia</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197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Różnice kursowe netto z przeliczenia sprawozdania finansowego na walutę prezentacji</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Inne zmiany wartości bilansowej</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Zmniejszenia, z tytułu:</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Zmniejszenie stanu z tytułu sprzedaży spółki zależnej</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Zmniejszenie stanu z tytułu korekt wynikających z późniejszego ujęcia</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Zmniejszenia stanu z tytułu spadku udziału wskutek rozwodnienia</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Różnice kursowe netto z przeliczenia sprawozdania finansowego na walutę prezentacji</w:t>
            </w:r>
          </w:p>
        </w:tc>
        <w:tc>
          <w:tcPr>
            <w:tcW w:w="1417"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80"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Inne zmiany wartości bilansowej</w:t>
            </w:r>
          </w:p>
        </w:tc>
        <w:tc>
          <w:tcPr>
            <w:tcW w:w="1417"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80"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59"/>
        </w:trPr>
        <w:tc>
          <w:tcPr>
            <w:tcW w:w="609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Wartość bilansowa brutto na koniec okresu</w:t>
            </w:r>
          </w:p>
        </w:tc>
        <w:tc>
          <w:tcPr>
            <w:tcW w:w="1417" w:type="dxa"/>
            <w:tcBorders>
              <w:top w:val="single" w:sz="4" w:space="0" w:color="990003"/>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6 388</w:t>
            </w:r>
          </w:p>
        </w:tc>
        <w:tc>
          <w:tcPr>
            <w:tcW w:w="1280" w:type="dxa"/>
            <w:tcBorders>
              <w:top w:val="single" w:sz="4" w:space="0" w:color="990003"/>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4 130</w:t>
            </w:r>
          </w:p>
        </w:tc>
      </w:tr>
      <w:tr w:rsidR="004B7F83" w:rsidRPr="004B7F83" w:rsidTr="004B7F83">
        <w:trPr>
          <w:trHeight w:val="259"/>
        </w:trPr>
        <w:tc>
          <w:tcPr>
            <w:tcW w:w="609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Odpisy aktualizujące z tytułu utraty wartości na początek okresu</w:t>
            </w:r>
          </w:p>
        </w:tc>
        <w:tc>
          <w:tcPr>
            <w:tcW w:w="1417"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6"/>
                <w:szCs w:val="16"/>
                <w:lang w:eastAsia="pl-PL"/>
              </w:rPr>
              <w:t xml:space="preserve">                            399</w:t>
            </w:r>
            <w:r w:rsidRPr="004B7F83">
              <w:rPr>
                <w:rFonts w:ascii="Calibri" w:eastAsia="Times New Roman" w:hAnsi="Calibri" w:cs="Calibri"/>
                <w:b/>
                <w:bCs/>
                <w:color w:val="000000"/>
                <w:sz w:val="15"/>
                <w:szCs w:val="15"/>
                <w:lang w:eastAsia="pl-PL"/>
              </w:rPr>
              <w:t xml:space="preserve">    </w:t>
            </w:r>
          </w:p>
        </w:tc>
        <w:tc>
          <w:tcPr>
            <w:tcW w:w="1280"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399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Odpisy aktualizujące z tytułu utraty wartości ujęte w trakcie okresu</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Cs/>
                <w:color w:val="000000"/>
                <w:sz w:val="15"/>
                <w:szCs w:val="15"/>
                <w:lang w:eastAsia="pl-PL"/>
              </w:rPr>
            </w:pPr>
            <w:r w:rsidRPr="004B7F83">
              <w:rPr>
                <w:rFonts w:ascii="Calibri" w:eastAsia="Times New Roman" w:hAnsi="Calibri" w:cs="Calibri"/>
                <w:b/>
                <w:bCs/>
                <w:color w:val="000000"/>
                <w:sz w:val="15"/>
                <w:szCs w:val="15"/>
                <w:lang w:eastAsia="pl-PL"/>
              </w:rPr>
              <w:t xml:space="preserve">                            </w:t>
            </w:r>
            <w:r w:rsidRPr="004B7F83">
              <w:rPr>
                <w:rFonts w:ascii="Calibri" w:eastAsia="Times New Roman" w:hAnsi="Calibri" w:cs="Calibri"/>
                <w:bCs/>
                <w:color w:val="000000"/>
                <w:sz w:val="15"/>
                <w:szCs w:val="15"/>
                <w:lang w:eastAsia="pl-PL"/>
              </w:rPr>
              <w:t xml:space="preserve">236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59"/>
        </w:trPr>
        <w:tc>
          <w:tcPr>
            <w:tcW w:w="60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Pozostałe zmiany</w:t>
            </w:r>
          </w:p>
        </w:tc>
        <w:tc>
          <w:tcPr>
            <w:tcW w:w="141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59"/>
        </w:trPr>
        <w:tc>
          <w:tcPr>
            <w:tcW w:w="609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Odpisy aktualizujące z tytułu utraty wartości na koniec okresu</w:t>
            </w:r>
          </w:p>
        </w:tc>
        <w:tc>
          <w:tcPr>
            <w:tcW w:w="1417"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635    </w:t>
            </w:r>
          </w:p>
        </w:tc>
        <w:tc>
          <w:tcPr>
            <w:tcW w:w="1280"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399    </w:t>
            </w:r>
          </w:p>
        </w:tc>
      </w:tr>
      <w:tr w:rsidR="004B7F83" w:rsidRPr="004B7F83" w:rsidTr="004B7F83">
        <w:trPr>
          <w:trHeight w:val="259"/>
        </w:trPr>
        <w:tc>
          <w:tcPr>
            <w:tcW w:w="609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Wartość firmy (netto)</w:t>
            </w:r>
          </w:p>
        </w:tc>
        <w:tc>
          <w:tcPr>
            <w:tcW w:w="141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5 753</w:t>
            </w:r>
          </w:p>
        </w:tc>
        <w:tc>
          <w:tcPr>
            <w:tcW w:w="128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3 731</w:t>
            </w:r>
          </w:p>
        </w:tc>
      </w:tr>
    </w:tbl>
    <w:p w:rsidR="004D0A08" w:rsidRDefault="004D0A08" w:rsidP="002A3718">
      <w:pPr>
        <w:pStyle w:val="tekstpodstawowysprawozdania"/>
        <w:rPr>
          <w:sz w:val="22"/>
          <w:szCs w:val="22"/>
        </w:rPr>
      </w:pPr>
    </w:p>
    <w:p w:rsidR="00842B7B" w:rsidRPr="006611E4" w:rsidRDefault="00400FCE" w:rsidP="002A3718">
      <w:pPr>
        <w:pStyle w:val="tekstpodstawowysprawozdania"/>
        <w:rPr>
          <w:b/>
        </w:rPr>
      </w:pPr>
      <w:r w:rsidRPr="006611E4">
        <w:rPr>
          <w:b/>
        </w:rPr>
        <w:t xml:space="preserve">Inwestycje w jednostkach podporządkowanych nie objętych konsolidacją na dzień </w:t>
      </w:r>
      <w:r w:rsidR="00185618">
        <w:rPr>
          <w:b/>
        </w:rPr>
        <w:t>31 grudnia</w:t>
      </w:r>
      <w:r w:rsidR="00BA2B0E">
        <w:rPr>
          <w:b/>
        </w:rPr>
        <w:t xml:space="preserve"> </w:t>
      </w:r>
      <w:r w:rsidR="004F6028">
        <w:rPr>
          <w:b/>
        </w:rPr>
        <w:t>201</w:t>
      </w:r>
      <w:r w:rsidR="002B25EF">
        <w:rPr>
          <w:b/>
        </w:rPr>
        <w:t>8</w:t>
      </w:r>
      <w:r w:rsidRPr="006611E4">
        <w:rPr>
          <w:b/>
        </w:rPr>
        <w:t>r.</w:t>
      </w:r>
    </w:p>
    <w:p w:rsidR="00842B7B" w:rsidRPr="004F0446" w:rsidRDefault="00EC0FF3" w:rsidP="002A3718">
      <w:pPr>
        <w:pStyle w:val="tekstpodstawowysprawozdania"/>
      </w:pPr>
      <w:r w:rsidRPr="004F0446">
        <w:rPr>
          <w:lang w:eastAsia="pl-PL"/>
        </w:rPr>
        <w:t>Grupa Kapitałowa nie posiada inwestycji w jednostkach podporządkowanych nie objętych konsolidacją.</w:t>
      </w:r>
    </w:p>
    <w:p w:rsidR="007F2B51" w:rsidRDefault="007F2B51" w:rsidP="002A3718">
      <w:pPr>
        <w:pStyle w:val="tekstpodstawowysprawozdania"/>
      </w:pPr>
    </w:p>
    <w:p w:rsidR="007F2B51" w:rsidRPr="007F2B51" w:rsidRDefault="00C4529D" w:rsidP="002A3718">
      <w:pPr>
        <w:pStyle w:val="tekstpodstawowysprawozdania"/>
        <w:rPr>
          <w:sz w:val="22"/>
        </w:rPr>
      </w:pPr>
      <w:r w:rsidRPr="00C4529D">
        <w:rPr>
          <w:noProof/>
          <w:lang w:eastAsia="pl-PL"/>
        </w:rPr>
        <w:t>Zmiana wartości szacunkowych zapasów</w:t>
      </w:r>
    </w:p>
    <w:p w:rsidR="004B7F83" w:rsidRDefault="004B7F83" w:rsidP="002A3718">
      <w:pPr>
        <w:pStyle w:val="tekstpodstawowysprawozdania"/>
        <w:rPr>
          <w:sz w:val="22"/>
          <w:szCs w:val="22"/>
        </w:rPr>
      </w:pPr>
    </w:p>
    <w:tbl>
      <w:tblPr>
        <w:tblW w:w="9062" w:type="dxa"/>
        <w:tblCellMar>
          <w:left w:w="70" w:type="dxa"/>
          <w:right w:w="70" w:type="dxa"/>
        </w:tblCellMar>
        <w:tblLook w:val="04A0" w:firstRow="1" w:lastRow="0" w:firstColumn="1" w:lastColumn="0" w:noHBand="0" w:noVBand="1"/>
      </w:tblPr>
      <w:tblGrid>
        <w:gridCol w:w="6391"/>
        <w:gridCol w:w="1300"/>
        <w:gridCol w:w="1300"/>
        <w:gridCol w:w="71"/>
      </w:tblGrid>
      <w:tr w:rsidR="004B7F83" w:rsidRPr="004B7F83" w:rsidTr="004B7F83">
        <w:trPr>
          <w:trHeight w:val="150"/>
        </w:trPr>
        <w:tc>
          <w:tcPr>
            <w:tcW w:w="6391"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Wyszczególnienie</w:t>
            </w:r>
          </w:p>
        </w:tc>
        <w:tc>
          <w:tcPr>
            <w:tcW w:w="130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31.12.2018</w:t>
            </w:r>
          </w:p>
        </w:tc>
        <w:tc>
          <w:tcPr>
            <w:tcW w:w="1371" w:type="dxa"/>
            <w:gridSpan w:val="2"/>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31.12.2017</w:t>
            </w:r>
          </w:p>
        </w:tc>
      </w:tr>
      <w:tr w:rsidR="004B7F83" w:rsidRPr="004B7F83" w:rsidTr="004B7F83">
        <w:trPr>
          <w:gridAfter w:val="1"/>
          <w:wAfter w:w="71" w:type="dxa"/>
          <w:trHeight w:val="122"/>
        </w:trPr>
        <w:tc>
          <w:tcPr>
            <w:tcW w:w="639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Materiały </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gridAfter w:val="1"/>
          <w:wAfter w:w="71" w:type="dxa"/>
          <w:trHeight w:val="122"/>
        </w:trPr>
        <w:tc>
          <w:tcPr>
            <w:tcW w:w="639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Półprodukty i produkty w toku</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41    </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40</w:t>
            </w:r>
          </w:p>
        </w:tc>
      </w:tr>
      <w:tr w:rsidR="004B7F83" w:rsidRPr="004B7F83" w:rsidTr="004B7F83">
        <w:trPr>
          <w:gridAfter w:val="1"/>
          <w:wAfter w:w="71" w:type="dxa"/>
          <w:trHeight w:val="122"/>
        </w:trPr>
        <w:tc>
          <w:tcPr>
            <w:tcW w:w="639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Produkty gotowe</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t>
            </w:r>
          </w:p>
        </w:tc>
      </w:tr>
      <w:tr w:rsidR="004B7F83" w:rsidRPr="004B7F83" w:rsidTr="004B7F83">
        <w:trPr>
          <w:gridAfter w:val="1"/>
          <w:wAfter w:w="71" w:type="dxa"/>
          <w:trHeight w:val="122"/>
        </w:trPr>
        <w:tc>
          <w:tcPr>
            <w:tcW w:w="639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Towary</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gridAfter w:val="1"/>
          <w:wAfter w:w="71" w:type="dxa"/>
          <w:trHeight w:val="122"/>
        </w:trPr>
        <w:tc>
          <w:tcPr>
            <w:tcW w:w="639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Zapasy brutto</w:t>
            </w:r>
          </w:p>
        </w:tc>
        <w:tc>
          <w:tcPr>
            <w:tcW w:w="13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41    </w:t>
            </w:r>
          </w:p>
        </w:tc>
        <w:tc>
          <w:tcPr>
            <w:tcW w:w="13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40    </w:t>
            </w:r>
          </w:p>
        </w:tc>
      </w:tr>
      <w:tr w:rsidR="004B7F83" w:rsidRPr="004B7F83" w:rsidTr="004B7F83">
        <w:trPr>
          <w:gridAfter w:val="1"/>
          <w:wAfter w:w="71" w:type="dxa"/>
          <w:trHeight w:val="122"/>
        </w:trPr>
        <w:tc>
          <w:tcPr>
            <w:tcW w:w="639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Odpis aktualizujący stan zapasów</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24    </w:t>
            </w:r>
          </w:p>
        </w:tc>
        <w:tc>
          <w:tcPr>
            <w:tcW w:w="13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24</w:t>
            </w:r>
          </w:p>
        </w:tc>
      </w:tr>
      <w:tr w:rsidR="004B7F83" w:rsidRPr="004B7F83" w:rsidTr="004B7F83">
        <w:trPr>
          <w:gridAfter w:val="1"/>
          <w:wAfter w:w="71" w:type="dxa"/>
          <w:trHeight w:val="122"/>
        </w:trPr>
        <w:tc>
          <w:tcPr>
            <w:tcW w:w="639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Zapasy netto</w:t>
            </w:r>
          </w:p>
        </w:tc>
        <w:tc>
          <w:tcPr>
            <w:tcW w:w="13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17    </w:t>
            </w:r>
          </w:p>
        </w:tc>
        <w:tc>
          <w:tcPr>
            <w:tcW w:w="13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16    </w:t>
            </w:r>
          </w:p>
        </w:tc>
      </w:tr>
    </w:tbl>
    <w:p w:rsidR="00757815" w:rsidRDefault="00757815" w:rsidP="002A3718">
      <w:pPr>
        <w:pStyle w:val="tekstpodstawowysprawozdania"/>
        <w:rPr>
          <w:sz w:val="22"/>
          <w:szCs w:val="22"/>
        </w:rPr>
      </w:pPr>
    </w:p>
    <w:p w:rsidR="00DB4E0C" w:rsidRDefault="00DB4E0C" w:rsidP="002A3718">
      <w:pPr>
        <w:pStyle w:val="tekstpodstawowysprawozdania"/>
        <w:rPr>
          <w:sz w:val="22"/>
          <w:szCs w:val="22"/>
        </w:rPr>
      </w:pPr>
    </w:p>
    <w:p w:rsidR="006C4236" w:rsidRDefault="006C4236">
      <w:pPr>
        <w:spacing w:after="200" w:line="276" w:lineRule="auto"/>
        <w:jc w:val="left"/>
        <w:rPr>
          <w:sz w:val="16"/>
          <w:szCs w:val="28"/>
        </w:rPr>
      </w:pPr>
      <w:r>
        <w:br w:type="page"/>
      </w:r>
    </w:p>
    <w:p w:rsidR="00541462" w:rsidRPr="005E6865" w:rsidRDefault="00541462" w:rsidP="00541462">
      <w:pPr>
        <w:pStyle w:val="tekstpodstawowysprawozdania"/>
      </w:pPr>
      <w:r>
        <w:t>Z</w:t>
      </w:r>
      <w:r w:rsidRPr="005E6865">
        <w:t>miana stanu odpisów aktualizujących zapasy</w:t>
      </w:r>
      <w:r>
        <w:t>.</w:t>
      </w:r>
    </w:p>
    <w:p w:rsidR="0021314E" w:rsidRDefault="0021314E" w:rsidP="002A3718">
      <w:pPr>
        <w:pStyle w:val="tekstpodstawowysprawozdania"/>
        <w:rPr>
          <w:sz w:val="22"/>
          <w:szCs w:val="22"/>
        </w:rPr>
      </w:pPr>
    </w:p>
    <w:tbl>
      <w:tblPr>
        <w:tblW w:w="8940" w:type="dxa"/>
        <w:tblCellMar>
          <w:left w:w="70" w:type="dxa"/>
          <w:right w:w="70" w:type="dxa"/>
        </w:tblCellMar>
        <w:tblLook w:val="04A0" w:firstRow="1" w:lastRow="0" w:firstColumn="1" w:lastColumn="0" w:noHBand="0" w:noVBand="1"/>
      </w:tblPr>
      <w:tblGrid>
        <w:gridCol w:w="3776"/>
        <w:gridCol w:w="1060"/>
        <w:gridCol w:w="1060"/>
        <w:gridCol w:w="1012"/>
        <w:gridCol w:w="1020"/>
        <w:gridCol w:w="1012"/>
      </w:tblGrid>
      <w:tr w:rsidR="0021314E" w:rsidRPr="0021314E" w:rsidTr="0021314E">
        <w:trPr>
          <w:trHeight w:val="1125"/>
        </w:trPr>
        <w:tc>
          <w:tcPr>
            <w:tcW w:w="3800" w:type="dxa"/>
            <w:tcBorders>
              <w:top w:val="nil"/>
              <w:left w:val="nil"/>
              <w:bottom w:val="nil"/>
              <w:right w:val="nil"/>
            </w:tcBorders>
            <w:shd w:val="clear" w:color="000000" w:fill="990007"/>
            <w:vAlign w:val="center"/>
            <w:hideMark/>
          </w:tcPr>
          <w:p w:rsidR="0021314E" w:rsidRPr="0021314E" w:rsidRDefault="0021314E">
            <w:pPr>
              <w:jc w:val="center"/>
              <w:rPr>
                <w:rFonts w:ascii="Calibri" w:eastAsia="Times New Roman" w:hAnsi="Calibri" w:cs="Times New Roman"/>
                <w:b/>
                <w:bCs/>
                <w:color w:val="FFFFFF"/>
                <w:sz w:val="16"/>
                <w:szCs w:val="16"/>
                <w:lang w:eastAsia="pl-PL"/>
              </w:rPr>
            </w:pPr>
            <w:r w:rsidRPr="0021314E">
              <w:rPr>
                <w:rFonts w:ascii="Calibri" w:eastAsia="Times New Roman" w:hAnsi="Calibri" w:cs="Times New Roman"/>
                <w:b/>
                <w:bCs/>
                <w:color w:val="FFFFFF"/>
                <w:sz w:val="16"/>
                <w:szCs w:val="16"/>
                <w:lang w:eastAsia="pl-PL"/>
              </w:rPr>
              <w:t>Wyszczególnienie</w:t>
            </w:r>
          </w:p>
        </w:tc>
        <w:tc>
          <w:tcPr>
            <w:tcW w:w="1060" w:type="dxa"/>
            <w:tcBorders>
              <w:top w:val="nil"/>
              <w:left w:val="nil"/>
              <w:bottom w:val="nil"/>
              <w:right w:val="nil"/>
            </w:tcBorders>
            <w:shd w:val="clear" w:color="000000" w:fill="990007"/>
            <w:vAlign w:val="center"/>
            <w:hideMark/>
          </w:tcPr>
          <w:p w:rsidR="0021314E" w:rsidRPr="0021314E" w:rsidRDefault="0021314E" w:rsidP="0021314E">
            <w:pPr>
              <w:jc w:val="center"/>
              <w:rPr>
                <w:rFonts w:ascii="Calibri" w:eastAsia="Times New Roman" w:hAnsi="Calibri" w:cs="Times New Roman"/>
                <w:b/>
                <w:bCs/>
                <w:color w:val="FFFFFF"/>
                <w:sz w:val="16"/>
                <w:szCs w:val="16"/>
                <w:lang w:eastAsia="pl-PL"/>
              </w:rPr>
            </w:pPr>
            <w:r w:rsidRPr="0021314E">
              <w:rPr>
                <w:rFonts w:ascii="Calibri" w:eastAsia="Times New Roman" w:hAnsi="Calibri" w:cs="Times New Roman"/>
                <w:b/>
                <w:bCs/>
                <w:color w:val="FFFFFF"/>
                <w:sz w:val="16"/>
                <w:szCs w:val="16"/>
                <w:lang w:eastAsia="pl-PL"/>
              </w:rPr>
              <w:t>Odpisy aktualizujące materiały</w:t>
            </w:r>
          </w:p>
        </w:tc>
        <w:tc>
          <w:tcPr>
            <w:tcW w:w="1060" w:type="dxa"/>
            <w:tcBorders>
              <w:top w:val="nil"/>
              <w:left w:val="nil"/>
              <w:bottom w:val="nil"/>
              <w:right w:val="nil"/>
            </w:tcBorders>
            <w:shd w:val="clear" w:color="000000" w:fill="990007"/>
            <w:vAlign w:val="center"/>
            <w:hideMark/>
          </w:tcPr>
          <w:p w:rsidR="0021314E" w:rsidRPr="0021314E" w:rsidRDefault="0021314E" w:rsidP="0021314E">
            <w:pPr>
              <w:jc w:val="center"/>
              <w:rPr>
                <w:rFonts w:ascii="Calibri" w:eastAsia="Times New Roman" w:hAnsi="Calibri" w:cs="Times New Roman"/>
                <w:b/>
                <w:bCs/>
                <w:color w:val="FFFFFF"/>
                <w:sz w:val="16"/>
                <w:szCs w:val="16"/>
                <w:lang w:eastAsia="pl-PL"/>
              </w:rPr>
            </w:pPr>
            <w:r w:rsidRPr="0021314E">
              <w:rPr>
                <w:rFonts w:ascii="Calibri" w:eastAsia="Times New Roman" w:hAnsi="Calibri" w:cs="Times New Roman"/>
                <w:b/>
                <w:bCs/>
                <w:color w:val="FFFFFF"/>
                <w:sz w:val="16"/>
                <w:szCs w:val="16"/>
                <w:lang w:eastAsia="pl-PL"/>
              </w:rPr>
              <w:t>Odpisy aktualizujące półprodukty i produkty w toku</w:t>
            </w:r>
          </w:p>
        </w:tc>
        <w:tc>
          <w:tcPr>
            <w:tcW w:w="1000" w:type="dxa"/>
            <w:tcBorders>
              <w:top w:val="nil"/>
              <w:left w:val="nil"/>
              <w:bottom w:val="nil"/>
              <w:right w:val="nil"/>
            </w:tcBorders>
            <w:shd w:val="clear" w:color="000000" w:fill="990007"/>
            <w:vAlign w:val="center"/>
            <w:hideMark/>
          </w:tcPr>
          <w:p w:rsidR="0021314E" w:rsidRPr="0021314E" w:rsidRDefault="0021314E" w:rsidP="0021314E">
            <w:pPr>
              <w:jc w:val="center"/>
              <w:rPr>
                <w:rFonts w:ascii="Calibri" w:eastAsia="Times New Roman" w:hAnsi="Calibri" w:cs="Times New Roman"/>
                <w:b/>
                <w:bCs/>
                <w:color w:val="FFFFFF"/>
                <w:sz w:val="16"/>
                <w:szCs w:val="16"/>
                <w:lang w:eastAsia="pl-PL"/>
              </w:rPr>
            </w:pPr>
            <w:r w:rsidRPr="0021314E">
              <w:rPr>
                <w:rFonts w:ascii="Calibri" w:eastAsia="Times New Roman" w:hAnsi="Calibri" w:cs="Times New Roman"/>
                <w:b/>
                <w:bCs/>
                <w:color w:val="FFFFFF"/>
                <w:sz w:val="16"/>
                <w:szCs w:val="16"/>
                <w:lang w:eastAsia="pl-PL"/>
              </w:rPr>
              <w:t>Odpisy aktualizujące produkty gotowe</w:t>
            </w:r>
          </w:p>
        </w:tc>
        <w:tc>
          <w:tcPr>
            <w:tcW w:w="1020" w:type="dxa"/>
            <w:tcBorders>
              <w:top w:val="nil"/>
              <w:left w:val="nil"/>
              <w:bottom w:val="nil"/>
              <w:right w:val="nil"/>
            </w:tcBorders>
            <w:shd w:val="clear" w:color="000000" w:fill="990007"/>
            <w:vAlign w:val="center"/>
            <w:hideMark/>
          </w:tcPr>
          <w:p w:rsidR="0021314E" w:rsidRPr="0021314E" w:rsidRDefault="0021314E" w:rsidP="0021314E">
            <w:pPr>
              <w:jc w:val="center"/>
              <w:rPr>
                <w:rFonts w:ascii="Calibri" w:eastAsia="Times New Roman" w:hAnsi="Calibri" w:cs="Times New Roman"/>
                <w:b/>
                <w:bCs/>
                <w:color w:val="FFFFFF"/>
                <w:sz w:val="16"/>
                <w:szCs w:val="16"/>
                <w:lang w:eastAsia="pl-PL"/>
              </w:rPr>
            </w:pPr>
            <w:r w:rsidRPr="0021314E">
              <w:rPr>
                <w:rFonts w:ascii="Calibri" w:eastAsia="Times New Roman" w:hAnsi="Calibri" w:cs="Times New Roman"/>
                <w:b/>
                <w:bCs/>
                <w:color w:val="FFFFFF"/>
                <w:sz w:val="16"/>
                <w:szCs w:val="16"/>
                <w:lang w:eastAsia="pl-PL"/>
              </w:rPr>
              <w:t>Odpisy aktualizujące towary</w:t>
            </w:r>
          </w:p>
        </w:tc>
        <w:tc>
          <w:tcPr>
            <w:tcW w:w="1000" w:type="dxa"/>
            <w:tcBorders>
              <w:top w:val="nil"/>
              <w:left w:val="nil"/>
              <w:bottom w:val="nil"/>
              <w:right w:val="nil"/>
            </w:tcBorders>
            <w:shd w:val="clear" w:color="000000" w:fill="990007"/>
            <w:vAlign w:val="center"/>
            <w:hideMark/>
          </w:tcPr>
          <w:p w:rsidR="0021314E" w:rsidRPr="0021314E" w:rsidRDefault="0021314E" w:rsidP="0021314E">
            <w:pPr>
              <w:jc w:val="center"/>
              <w:rPr>
                <w:rFonts w:ascii="Calibri" w:eastAsia="Times New Roman" w:hAnsi="Calibri" w:cs="Times New Roman"/>
                <w:b/>
                <w:bCs/>
                <w:color w:val="FFFFFF"/>
                <w:sz w:val="16"/>
                <w:szCs w:val="16"/>
                <w:lang w:eastAsia="pl-PL"/>
              </w:rPr>
            </w:pPr>
            <w:r w:rsidRPr="0021314E">
              <w:rPr>
                <w:rFonts w:ascii="Calibri" w:eastAsia="Times New Roman" w:hAnsi="Calibri" w:cs="Times New Roman"/>
                <w:b/>
                <w:bCs/>
                <w:color w:val="FFFFFF"/>
                <w:sz w:val="16"/>
                <w:szCs w:val="16"/>
                <w:lang w:eastAsia="pl-PL"/>
              </w:rPr>
              <w:t>Razem odpisy aktualizujące zapasy</w:t>
            </w:r>
          </w:p>
        </w:tc>
      </w:tr>
      <w:tr w:rsidR="0021314E" w:rsidRPr="0021314E" w:rsidTr="0021314E">
        <w:trPr>
          <w:trHeight w:val="289"/>
        </w:trPr>
        <w:tc>
          <w:tcPr>
            <w:tcW w:w="380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867A44">
            <w:pPr>
              <w:jc w:val="left"/>
              <w:rPr>
                <w:rFonts w:ascii="Calibri" w:eastAsia="Times New Roman" w:hAnsi="Calibri" w:cs="Times New Roman"/>
                <w:b/>
                <w:bCs/>
                <w:color w:val="000000"/>
                <w:sz w:val="16"/>
                <w:szCs w:val="16"/>
                <w:lang w:eastAsia="pl-PL"/>
              </w:rPr>
            </w:pPr>
            <w:r w:rsidRPr="0021314E">
              <w:rPr>
                <w:rFonts w:ascii="Calibri" w:eastAsia="Times New Roman" w:hAnsi="Calibri" w:cs="Times New Roman"/>
                <w:b/>
                <w:bCs/>
                <w:color w:val="000000"/>
                <w:sz w:val="16"/>
                <w:szCs w:val="16"/>
                <w:lang w:eastAsia="pl-PL"/>
              </w:rPr>
              <w:t>Stan na dzień 31.12.201</w:t>
            </w:r>
            <w:r w:rsidR="00867A44">
              <w:rPr>
                <w:rFonts w:ascii="Calibri" w:eastAsia="Times New Roman" w:hAnsi="Calibri" w:cs="Times New Roman"/>
                <w:b/>
                <w:bCs/>
                <w:color w:val="000000"/>
                <w:sz w:val="16"/>
                <w:szCs w:val="16"/>
                <w:lang w:eastAsia="pl-PL"/>
              </w:rPr>
              <w:t>7</w:t>
            </w:r>
            <w:r w:rsidRPr="0021314E">
              <w:rPr>
                <w:rFonts w:ascii="Calibri" w:eastAsia="Times New Roman" w:hAnsi="Calibri" w:cs="Times New Roman"/>
                <w:b/>
                <w:bCs/>
                <w:color w:val="000000"/>
                <w:sz w:val="16"/>
                <w:szCs w:val="16"/>
                <w:lang w:eastAsia="pl-PL"/>
              </w:rPr>
              <w:t xml:space="preserve"> roku</w:t>
            </w:r>
          </w:p>
        </w:tc>
        <w:tc>
          <w:tcPr>
            <w:tcW w:w="106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c>
          <w:tcPr>
            <w:tcW w:w="106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867A44">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2</w:t>
            </w:r>
            <w:r w:rsidR="00867A44">
              <w:rPr>
                <w:rFonts w:ascii="Calibri" w:eastAsia="Times New Roman" w:hAnsi="Calibri" w:cs="Times New Roman"/>
                <w:color w:val="000000"/>
                <w:sz w:val="16"/>
                <w:szCs w:val="16"/>
                <w:lang w:eastAsia="pl-PL"/>
              </w:rPr>
              <w:t>4</w:t>
            </w:r>
            <w:r w:rsidRPr="0021314E">
              <w:rPr>
                <w:rFonts w:ascii="Calibri" w:eastAsia="Times New Roman" w:hAnsi="Calibri" w:cs="Times New Roman"/>
                <w:color w:val="000000"/>
                <w:sz w:val="16"/>
                <w:szCs w:val="16"/>
                <w:lang w:eastAsia="pl-PL"/>
              </w:rPr>
              <w:t xml:space="preserve">    </w:t>
            </w:r>
          </w:p>
        </w:tc>
        <w:tc>
          <w:tcPr>
            <w:tcW w:w="100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c>
          <w:tcPr>
            <w:tcW w:w="102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c>
          <w:tcPr>
            <w:tcW w:w="100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r>
      <w:tr w:rsidR="0021314E" w:rsidRPr="0021314E" w:rsidTr="0021314E">
        <w:trPr>
          <w:trHeight w:val="289"/>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b/>
                <w:bCs/>
                <w:i/>
                <w:iCs/>
                <w:color w:val="000000"/>
                <w:sz w:val="16"/>
                <w:szCs w:val="16"/>
                <w:lang w:eastAsia="pl-PL"/>
              </w:rPr>
            </w:pPr>
            <w:r w:rsidRPr="0021314E">
              <w:rPr>
                <w:rFonts w:ascii="Calibri" w:eastAsia="Times New Roman" w:hAnsi="Calibri" w:cs="Times New Roman"/>
                <w:b/>
                <w:bCs/>
                <w:i/>
                <w:iCs/>
                <w:color w:val="000000"/>
                <w:sz w:val="16"/>
                <w:szCs w:val="16"/>
                <w:lang w:eastAsia="pl-PL"/>
              </w:rPr>
              <w:t>Zwiększenia w tym:</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867A44">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r w:rsidR="00867A44">
              <w:rPr>
                <w:rFonts w:ascii="Calibri" w:eastAsia="Times New Roman" w:hAnsi="Calibri" w:cs="Times New Roman"/>
                <w:color w:val="000000"/>
                <w:sz w:val="16"/>
                <w:szCs w:val="16"/>
                <w:lang w:eastAsia="pl-PL"/>
              </w:rPr>
              <w:t>-</w:t>
            </w:r>
            <w:r w:rsidRPr="0021314E">
              <w:rPr>
                <w:rFonts w:ascii="Calibri" w:eastAsia="Times New Roman" w:hAnsi="Calibri" w:cs="Times New Roman"/>
                <w:color w:val="000000"/>
                <w:sz w:val="16"/>
                <w:szCs w:val="16"/>
                <w:lang w:eastAsia="pl-PL"/>
              </w:rPr>
              <w:t xml:space="preserve">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420"/>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utworzenie odpisów aktualizujących w korespondencji z pozostałymi kosztami operacyjnymi</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867A44">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r w:rsidR="00867A44">
              <w:rPr>
                <w:rFonts w:ascii="Calibri" w:eastAsia="Times New Roman" w:hAnsi="Calibri" w:cs="Times New Roman"/>
                <w:color w:val="000000"/>
                <w:sz w:val="16"/>
                <w:szCs w:val="16"/>
                <w:lang w:eastAsia="pl-PL"/>
              </w:rPr>
              <w:t>-</w:t>
            </w:r>
            <w:r w:rsidRPr="0021314E">
              <w:rPr>
                <w:rFonts w:ascii="Calibri" w:eastAsia="Times New Roman" w:hAnsi="Calibri" w:cs="Times New Roman"/>
                <w:color w:val="000000"/>
                <w:sz w:val="16"/>
                <w:szCs w:val="16"/>
                <w:lang w:eastAsia="pl-PL"/>
              </w:rPr>
              <w:t xml:space="preserve">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289"/>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przemieszczenia</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289"/>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inne</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289"/>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b/>
                <w:bCs/>
                <w:i/>
                <w:iCs/>
                <w:color w:val="000000"/>
                <w:sz w:val="16"/>
                <w:szCs w:val="16"/>
                <w:lang w:eastAsia="pl-PL"/>
              </w:rPr>
            </w:pPr>
            <w:r w:rsidRPr="0021314E">
              <w:rPr>
                <w:rFonts w:ascii="Calibri" w:eastAsia="Times New Roman" w:hAnsi="Calibri" w:cs="Times New Roman"/>
                <w:b/>
                <w:bCs/>
                <w:i/>
                <w:iCs/>
                <w:color w:val="000000"/>
                <w:sz w:val="16"/>
                <w:szCs w:val="16"/>
                <w:lang w:eastAsia="pl-PL"/>
              </w:rPr>
              <w:t>Zmniejszenia w tym:</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420"/>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rozwiązanie odpisów aktualizujących w korespondencji z pozostałymi przychodami operacyjnymi</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289"/>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wykorzystanie odpisów</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289"/>
        </w:trPr>
        <w:tc>
          <w:tcPr>
            <w:tcW w:w="3800" w:type="dxa"/>
            <w:tcBorders>
              <w:top w:val="nil"/>
              <w:left w:val="nil"/>
              <w:bottom w:val="nil"/>
              <w:right w:val="nil"/>
            </w:tcBorders>
            <w:shd w:val="clear" w:color="auto" w:fill="auto"/>
            <w:vAlign w:val="center"/>
            <w:hideMark/>
          </w:tcPr>
          <w:p w:rsidR="0021314E" w:rsidRPr="0021314E" w:rsidRDefault="0021314E" w:rsidP="0021314E">
            <w:pPr>
              <w:jc w:val="lef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przemieszczenia</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6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2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c>
          <w:tcPr>
            <w:tcW w:w="1000" w:type="dxa"/>
            <w:tcBorders>
              <w:top w:val="nil"/>
              <w:left w:val="nil"/>
              <w:bottom w:val="nil"/>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      </w:t>
            </w:r>
          </w:p>
        </w:tc>
      </w:tr>
      <w:tr w:rsidR="0021314E" w:rsidRPr="0021314E" w:rsidTr="0021314E">
        <w:trPr>
          <w:trHeight w:val="289"/>
        </w:trPr>
        <w:tc>
          <w:tcPr>
            <w:tcW w:w="3800" w:type="dxa"/>
            <w:tcBorders>
              <w:top w:val="single" w:sz="4" w:space="0" w:color="990003"/>
              <w:left w:val="nil"/>
              <w:bottom w:val="single" w:sz="4" w:space="0" w:color="990003"/>
              <w:right w:val="nil"/>
            </w:tcBorders>
            <w:shd w:val="clear" w:color="auto" w:fill="auto"/>
            <w:vAlign w:val="center"/>
            <w:hideMark/>
          </w:tcPr>
          <w:p w:rsidR="0021314E" w:rsidRPr="0021314E" w:rsidRDefault="0021314E">
            <w:pPr>
              <w:jc w:val="left"/>
              <w:rPr>
                <w:rFonts w:ascii="Calibri" w:eastAsia="Times New Roman" w:hAnsi="Calibri" w:cs="Times New Roman"/>
                <w:b/>
                <w:bCs/>
                <w:color w:val="000000"/>
                <w:sz w:val="16"/>
                <w:szCs w:val="16"/>
                <w:lang w:eastAsia="pl-PL"/>
              </w:rPr>
            </w:pPr>
            <w:r w:rsidRPr="0021314E">
              <w:rPr>
                <w:rFonts w:ascii="Calibri" w:eastAsia="Times New Roman" w:hAnsi="Calibri" w:cs="Times New Roman"/>
                <w:b/>
                <w:bCs/>
                <w:color w:val="000000"/>
                <w:sz w:val="16"/>
                <w:szCs w:val="16"/>
                <w:lang w:eastAsia="pl-PL"/>
              </w:rPr>
              <w:t xml:space="preserve">Stan na dzień </w:t>
            </w:r>
            <w:r w:rsidR="00185618">
              <w:rPr>
                <w:rFonts w:ascii="Calibri" w:eastAsia="Times New Roman" w:hAnsi="Calibri" w:cs="Times New Roman"/>
                <w:b/>
                <w:bCs/>
                <w:color w:val="000000"/>
                <w:sz w:val="16"/>
                <w:szCs w:val="16"/>
                <w:lang w:eastAsia="pl-PL"/>
              </w:rPr>
              <w:t>31</w:t>
            </w:r>
            <w:r w:rsidR="00921169">
              <w:rPr>
                <w:rFonts w:ascii="Calibri" w:eastAsia="Times New Roman" w:hAnsi="Calibri" w:cs="Times New Roman"/>
                <w:b/>
                <w:bCs/>
                <w:color w:val="000000"/>
                <w:sz w:val="16"/>
                <w:szCs w:val="16"/>
                <w:lang w:eastAsia="pl-PL"/>
              </w:rPr>
              <w:t>.</w:t>
            </w:r>
            <w:r w:rsidR="00185618">
              <w:rPr>
                <w:rFonts w:ascii="Calibri" w:eastAsia="Times New Roman" w:hAnsi="Calibri" w:cs="Times New Roman"/>
                <w:b/>
                <w:bCs/>
                <w:color w:val="000000"/>
                <w:sz w:val="16"/>
                <w:szCs w:val="16"/>
                <w:lang w:eastAsia="pl-PL"/>
              </w:rPr>
              <w:t>12</w:t>
            </w:r>
            <w:r w:rsidR="00921169">
              <w:rPr>
                <w:rFonts w:ascii="Calibri" w:eastAsia="Times New Roman" w:hAnsi="Calibri" w:cs="Times New Roman"/>
                <w:b/>
                <w:bCs/>
                <w:color w:val="000000"/>
                <w:sz w:val="16"/>
                <w:szCs w:val="16"/>
                <w:lang w:eastAsia="pl-PL"/>
              </w:rPr>
              <w:t>.2018</w:t>
            </w:r>
            <w:r w:rsidRPr="0021314E">
              <w:rPr>
                <w:rFonts w:ascii="Calibri" w:eastAsia="Times New Roman" w:hAnsi="Calibri" w:cs="Times New Roman"/>
                <w:b/>
                <w:bCs/>
                <w:color w:val="000000"/>
                <w:sz w:val="16"/>
                <w:szCs w:val="16"/>
                <w:lang w:eastAsia="pl-PL"/>
              </w:rPr>
              <w:t xml:space="preserve"> roku</w:t>
            </w:r>
          </w:p>
        </w:tc>
        <w:tc>
          <w:tcPr>
            <w:tcW w:w="106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c>
          <w:tcPr>
            <w:tcW w:w="106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24    </w:t>
            </w:r>
          </w:p>
        </w:tc>
        <w:tc>
          <w:tcPr>
            <w:tcW w:w="100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c>
          <w:tcPr>
            <w:tcW w:w="102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c>
          <w:tcPr>
            <w:tcW w:w="1000" w:type="dxa"/>
            <w:tcBorders>
              <w:top w:val="single" w:sz="4" w:space="0" w:color="990003"/>
              <w:left w:val="nil"/>
              <w:bottom w:val="single" w:sz="4" w:space="0" w:color="990003"/>
              <w:right w:val="nil"/>
            </w:tcBorders>
            <w:shd w:val="clear" w:color="auto" w:fill="auto"/>
            <w:vAlign w:val="center"/>
            <w:hideMark/>
          </w:tcPr>
          <w:p w:rsidR="0021314E" w:rsidRPr="0021314E" w:rsidRDefault="0021314E" w:rsidP="0021314E">
            <w:pPr>
              <w:jc w:val="right"/>
              <w:rPr>
                <w:rFonts w:ascii="Calibri" w:eastAsia="Times New Roman" w:hAnsi="Calibri" w:cs="Times New Roman"/>
                <w:color w:val="000000"/>
                <w:sz w:val="16"/>
                <w:szCs w:val="16"/>
                <w:lang w:eastAsia="pl-PL"/>
              </w:rPr>
            </w:pPr>
            <w:r w:rsidRPr="0021314E">
              <w:rPr>
                <w:rFonts w:ascii="Calibri" w:eastAsia="Times New Roman" w:hAnsi="Calibri" w:cs="Times New Roman"/>
                <w:color w:val="000000"/>
                <w:sz w:val="16"/>
                <w:szCs w:val="16"/>
                <w:lang w:eastAsia="pl-PL"/>
              </w:rPr>
              <w:t xml:space="preserve">-      </w:t>
            </w:r>
          </w:p>
        </w:tc>
      </w:tr>
    </w:tbl>
    <w:p w:rsidR="007F2B51" w:rsidRDefault="007F2B51" w:rsidP="002A3718">
      <w:pPr>
        <w:pStyle w:val="tekstpodstawowysprawozdania"/>
        <w:rPr>
          <w:noProof/>
          <w:lang w:eastAsia="pl-PL"/>
        </w:rPr>
      </w:pPr>
    </w:p>
    <w:p w:rsidR="00541462" w:rsidRPr="00B4190F" w:rsidRDefault="00541462" w:rsidP="00541462">
      <w:pPr>
        <w:spacing w:after="200" w:line="276" w:lineRule="auto"/>
        <w:jc w:val="left"/>
        <w:rPr>
          <w:noProof/>
          <w:sz w:val="16"/>
          <w:szCs w:val="16"/>
          <w:lang w:eastAsia="pl-PL"/>
        </w:rPr>
      </w:pPr>
      <w:r w:rsidRPr="0012771C">
        <w:rPr>
          <w:noProof/>
          <w:sz w:val="16"/>
          <w:szCs w:val="16"/>
          <w:lang w:eastAsia="pl-PL"/>
        </w:rPr>
        <w:t>Odpis aktualizujący stan zapasów dotyczy projektu związanego z sieciami przesyłowymi. W związku z pojawiającymi się negatywnymi wyrokami sądowymi w prowadzonych sprawach Grupa podjęła decyzję o dokonaniu odpisu aktualizującego na tym projekcie. Na koszty odniesiono całość aktywowanych wydatków w tym projekcie.</w:t>
      </w:r>
    </w:p>
    <w:p w:rsidR="00E96C71" w:rsidRDefault="00E94808" w:rsidP="007E36B0">
      <w:pPr>
        <w:pStyle w:val="tekstpodstawowysprawozdania"/>
      </w:pPr>
      <w:r>
        <w:tab/>
      </w:r>
    </w:p>
    <w:p w:rsidR="004B7F83" w:rsidRDefault="002121B6" w:rsidP="002A3718">
      <w:pPr>
        <w:pStyle w:val="tekstpodstawowysprawozdania"/>
        <w:tabs>
          <w:tab w:val="left" w:pos="5930"/>
        </w:tabs>
        <w:rPr>
          <w:sz w:val="22"/>
          <w:szCs w:val="22"/>
        </w:rPr>
      </w:pPr>
      <w:r w:rsidRPr="00675DBB">
        <w:t>Zmiana wartości szacunkowych należności</w:t>
      </w:r>
    </w:p>
    <w:tbl>
      <w:tblPr>
        <w:tblW w:w="8880" w:type="dxa"/>
        <w:tblCellMar>
          <w:left w:w="70" w:type="dxa"/>
          <w:right w:w="70" w:type="dxa"/>
        </w:tblCellMar>
        <w:tblLook w:val="04A0" w:firstRow="1" w:lastRow="0" w:firstColumn="1" w:lastColumn="0" w:noHBand="0" w:noVBand="1"/>
      </w:tblPr>
      <w:tblGrid>
        <w:gridCol w:w="6336"/>
        <w:gridCol w:w="1272"/>
        <w:gridCol w:w="1272"/>
      </w:tblGrid>
      <w:tr w:rsidR="004B7F83" w:rsidRPr="004B7F83" w:rsidTr="004B7F83">
        <w:trPr>
          <w:trHeight w:val="282"/>
        </w:trPr>
        <w:tc>
          <w:tcPr>
            <w:tcW w:w="633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Wyszczególnienie</w:t>
            </w:r>
          </w:p>
        </w:tc>
        <w:tc>
          <w:tcPr>
            <w:tcW w:w="12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31.12.2018</w:t>
            </w:r>
          </w:p>
        </w:tc>
        <w:tc>
          <w:tcPr>
            <w:tcW w:w="12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31.12.2017</w:t>
            </w:r>
          </w:p>
        </w:tc>
      </w:tr>
      <w:tr w:rsidR="004B7F83" w:rsidRPr="004B7F83" w:rsidTr="004B7F83">
        <w:trPr>
          <w:trHeight w:val="282"/>
        </w:trPr>
        <w:tc>
          <w:tcPr>
            <w:tcW w:w="63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Należności z tytułu realizacji usług</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15 890</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12 270</w:t>
            </w:r>
          </w:p>
        </w:tc>
      </w:tr>
      <w:tr w:rsidR="004B7F83" w:rsidRPr="004B7F83" w:rsidTr="004B7F83">
        <w:trPr>
          <w:trHeight w:val="282"/>
        </w:trPr>
        <w:tc>
          <w:tcPr>
            <w:tcW w:w="633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od jednostek powiązanych nie objętych konsolidacją</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144</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1062</w:t>
            </w:r>
          </w:p>
        </w:tc>
      </w:tr>
      <w:tr w:rsidR="004B7F83" w:rsidRPr="004B7F83" w:rsidTr="004B7F83">
        <w:trPr>
          <w:trHeight w:val="282"/>
        </w:trPr>
        <w:tc>
          <w:tcPr>
            <w:tcW w:w="63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od pozostałych jednostek, w tym</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15 746</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11 208</w:t>
            </w:r>
          </w:p>
        </w:tc>
      </w:tr>
      <w:tr w:rsidR="004B7F83" w:rsidRPr="004B7F83" w:rsidTr="004B7F83">
        <w:trPr>
          <w:trHeight w:val="282"/>
        </w:trPr>
        <w:tc>
          <w:tcPr>
            <w:tcW w:w="633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należności z tytułu udzielonych zaliczek</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4 931</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5 464</w:t>
            </w:r>
          </w:p>
        </w:tc>
      </w:tr>
      <w:tr w:rsidR="004B7F83" w:rsidRPr="004B7F83" w:rsidTr="004B7F83">
        <w:trPr>
          <w:trHeight w:val="282"/>
        </w:trPr>
        <w:tc>
          <w:tcPr>
            <w:tcW w:w="63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honorarium za zrealizowane usługi</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5 079</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3 432</w:t>
            </w:r>
          </w:p>
        </w:tc>
      </w:tr>
      <w:tr w:rsidR="004B7F83" w:rsidRPr="004B7F83" w:rsidTr="004B7F83">
        <w:trPr>
          <w:trHeight w:val="282"/>
        </w:trPr>
        <w:tc>
          <w:tcPr>
            <w:tcW w:w="63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Odpisy aktualizujące (wartość dodatnia)</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1221</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929</w:t>
            </w:r>
          </w:p>
        </w:tc>
      </w:tr>
      <w:tr w:rsidR="004B7F83" w:rsidRPr="004B7F83" w:rsidTr="004B7F83">
        <w:trPr>
          <w:trHeight w:val="282"/>
        </w:trPr>
        <w:tc>
          <w:tcPr>
            <w:tcW w:w="63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Należności z tytułu realizacji usług brutto</w:t>
            </w:r>
          </w:p>
        </w:tc>
        <w:tc>
          <w:tcPr>
            <w:tcW w:w="1272"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17 111</w:t>
            </w:r>
          </w:p>
        </w:tc>
        <w:tc>
          <w:tcPr>
            <w:tcW w:w="1272"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13 199</w:t>
            </w:r>
          </w:p>
        </w:tc>
      </w:tr>
    </w:tbl>
    <w:p w:rsidR="004B7F83" w:rsidRDefault="004B7F83" w:rsidP="002A3718">
      <w:pPr>
        <w:pStyle w:val="tekstpodstawowysprawozdania"/>
        <w:rPr>
          <w:sz w:val="22"/>
          <w:szCs w:val="22"/>
        </w:rPr>
      </w:pPr>
    </w:p>
    <w:tbl>
      <w:tblPr>
        <w:tblW w:w="9030" w:type="dxa"/>
        <w:tblCellMar>
          <w:left w:w="70" w:type="dxa"/>
          <w:right w:w="70" w:type="dxa"/>
        </w:tblCellMar>
        <w:tblLook w:val="04A0" w:firstRow="1" w:lastRow="0" w:firstColumn="1" w:lastColumn="0" w:noHBand="0" w:noVBand="1"/>
      </w:tblPr>
      <w:tblGrid>
        <w:gridCol w:w="6443"/>
        <w:gridCol w:w="1293"/>
        <w:gridCol w:w="1294"/>
      </w:tblGrid>
      <w:tr w:rsidR="004B7F83" w:rsidRPr="004B7F83" w:rsidTr="004B7F83">
        <w:trPr>
          <w:trHeight w:val="566"/>
        </w:trPr>
        <w:tc>
          <w:tcPr>
            <w:tcW w:w="6443" w:type="dxa"/>
            <w:tcBorders>
              <w:top w:val="nil"/>
              <w:left w:val="nil"/>
              <w:bottom w:val="nil"/>
              <w:right w:val="nil"/>
            </w:tcBorders>
            <w:shd w:val="clear" w:color="000000" w:fill="990003"/>
            <w:noWrap/>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Zmiana stanu odpisów aktualizujących</w:t>
            </w:r>
          </w:p>
        </w:tc>
        <w:tc>
          <w:tcPr>
            <w:tcW w:w="1293"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Należności z tytułu realizacji usług</w:t>
            </w:r>
          </w:p>
        </w:tc>
        <w:tc>
          <w:tcPr>
            <w:tcW w:w="1293"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Pozostałe należności i pożyczki</w:t>
            </w:r>
          </w:p>
        </w:tc>
      </w:tr>
      <w:tr w:rsidR="004B7F83" w:rsidRPr="004B7F83" w:rsidTr="004B7F83">
        <w:trPr>
          <w:trHeight w:val="261"/>
        </w:trPr>
        <w:tc>
          <w:tcPr>
            <w:tcW w:w="9030" w:type="dxa"/>
            <w:gridSpan w:val="3"/>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Jednostki powiązane niekonsolidowane</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Stan odpisów aktualizujących wartość należności na 01.01.2018 r.</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Zwiększenia, w tym:</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dokonanie odpisów na należności przeterminowane i sporne</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dowiązanie odpisów w związku z umorzeniem układu</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Zmniejszenia w tym:</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wykorzystanie odpisów aktualizujących</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50"/>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rozwiązanie odpisów aktualizujących w związku ze spłatą należności</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zakończenie postępowań</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t>
            </w:r>
          </w:p>
        </w:tc>
      </w:tr>
      <w:tr w:rsidR="004B7F83" w:rsidRPr="004B7F83" w:rsidTr="004B7F83">
        <w:trPr>
          <w:trHeight w:val="250"/>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Stan odpisów aktualizujących wartość należności na 31.12.2018 r.</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9030" w:type="dxa"/>
            <w:gridSpan w:val="3"/>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Jednostki pozostałe</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Stan odpisów aktualizujących wartość należności na 01.01.2018 r.</w:t>
            </w:r>
          </w:p>
        </w:tc>
        <w:tc>
          <w:tcPr>
            <w:tcW w:w="129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929</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38</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Zwiększenia, w tym:</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 xml:space="preserve">                          933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 xml:space="preserve">                          131    </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dokonanie odpisów na należności przeterminowane i sporne</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933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131    </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dowiązanie odpisów w związku z umorzeniem układu</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Zmniejszenia w tym:</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 xml:space="preserve">                          641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6"/>
                <w:szCs w:val="16"/>
                <w:lang w:eastAsia="pl-PL"/>
              </w:rPr>
            </w:pPr>
            <w:r w:rsidRPr="004B7F83">
              <w:rPr>
                <w:rFonts w:ascii="Calibri" w:eastAsia="Times New Roman" w:hAnsi="Calibri" w:cs="Calibri"/>
                <w:b/>
                <w:bCs/>
                <w:i/>
                <w:iCs/>
                <w:color w:val="000000"/>
                <w:sz w:val="16"/>
                <w:szCs w:val="16"/>
                <w:lang w:eastAsia="pl-PL"/>
              </w:rPr>
              <w:t xml:space="preserve">                             28    </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wykorzystanie odpisów aktualizujących</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614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28    </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rozwiązanie odpisów aktualizujących w związku ze spłatą należności</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27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zakończenie postępowań</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61"/>
        </w:trPr>
        <w:tc>
          <w:tcPr>
            <w:tcW w:w="644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Stan odpisów aktualizujących wartość należności na 31.12.2018 r.</w:t>
            </w:r>
          </w:p>
        </w:tc>
        <w:tc>
          <w:tcPr>
            <w:tcW w:w="129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1 221</w:t>
            </w:r>
          </w:p>
        </w:tc>
        <w:tc>
          <w:tcPr>
            <w:tcW w:w="129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141</w:t>
            </w:r>
          </w:p>
        </w:tc>
      </w:tr>
      <w:tr w:rsidR="004B7F83" w:rsidRPr="004B7F83" w:rsidTr="004B7F83">
        <w:trPr>
          <w:trHeight w:val="222"/>
        </w:trPr>
        <w:tc>
          <w:tcPr>
            <w:tcW w:w="6443" w:type="dxa"/>
            <w:tcBorders>
              <w:top w:val="single" w:sz="4" w:space="0" w:color="990003"/>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Stan odpisów aktualizujących wartość należności powiązanych i pozostałych na 31.12.2018r.</w:t>
            </w:r>
          </w:p>
        </w:tc>
        <w:tc>
          <w:tcPr>
            <w:tcW w:w="1293"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1 221</w:t>
            </w:r>
          </w:p>
        </w:tc>
        <w:tc>
          <w:tcPr>
            <w:tcW w:w="1293" w:type="dxa"/>
            <w:tcBorders>
              <w:top w:val="single" w:sz="4" w:space="0" w:color="990003"/>
              <w:left w:val="nil"/>
              <w:bottom w:val="single" w:sz="4" w:space="0" w:color="990003"/>
              <w:right w:val="nil"/>
            </w:tcBorders>
            <w:shd w:val="clear" w:color="000000" w:fill="FFFFFF"/>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141</w:t>
            </w:r>
          </w:p>
        </w:tc>
      </w:tr>
    </w:tbl>
    <w:p w:rsidR="0007219B" w:rsidRDefault="0007219B" w:rsidP="002A3718">
      <w:pPr>
        <w:pStyle w:val="tekstpodstawowysprawozdania"/>
        <w:rPr>
          <w:sz w:val="22"/>
          <w:szCs w:val="22"/>
        </w:rPr>
      </w:pPr>
    </w:p>
    <w:p w:rsidR="0089146D" w:rsidRDefault="0089146D" w:rsidP="002A3718">
      <w:pPr>
        <w:pStyle w:val="tekstpodstawowysprawozdania"/>
      </w:pPr>
    </w:p>
    <w:p w:rsidR="004051B7" w:rsidRDefault="00EC0FF3" w:rsidP="00D0103B">
      <w:pPr>
        <w:pStyle w:val="tekstpodstawowysprawozdania"/>
        <w:rPr>
          <w:sz w:val="22"/>
          <w:szCs w:val="22"/>
        </w:rPr>
      </w:pPr>
      <w:r w:rsidRPr="0091445D">
        <w:t>Odroczony podatek dochodowy</w:t>
      </w:r>
    </w:p>
    <w:p w:rsidR="004B7F83" w:rsidRDefault="004B7F83" w:rsidP="00D0103B">
      <w:pPr>
        <w:pStyle w:val="tekstpodstawowysprawozdania"/>
        <w:rPr>
          <w:sz w:val="22"/>
          <w:szCs w:val="22"/>
        </w:rPr>
      </w:pPr>
    </w:p>
    <w:tbl>
      <w:tblPr>
        <w:tblW w:w="9406" w:type="dxa"/>
        <w:tblCellMar>
          <w:left w:w="70" w:type="dxa"/>
          <w:right w:w="70" w:type="dxa"/>
        </w:tblCellMar>
        <w:tblLook w:val="04A0" w:firstRow="1" w:lastRow="0" w:firstColumn="1" w:lastColumn="0" w:noHBand="0" w:noVBand="1"/>
      </w:tblPr>
      <w:tblGrid>
        <w:gridCol w:w="3537"/>
        <w:gridCol w:w="1149"/>
        <w:gridCol w:w="1150"/>
        <w:gridCol w:w="1271"/>
        <w:gridCol w:w="1150"/>
        <w:gridCol w:w="1149"/>
      </w:tblGrid>
      <w:tr w:rsidR="004B7F83" w:rsidRPr="004B7F83" w:rsidTr="00961C2C">
        <w:trPr>
          <w:trHeight w:val="211"/>
        </w:trPr>
        <w:tc>
          <w:tcPr>
            <w:tcW w:w="3537"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Wyszczególnienie</w:t>
            </w:r>
          </w:p>
        </w:tc>
        <w:tc>
          <w:tcPr>
            <w:tcW w:w="114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c>
          <w:tcPr>
            <w:tcW w:w="115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zwiększenia</w:t>
            </w:r>
          </w:p>
        </w:tc>
        <w:tc>
          <w:tcPr>
            <w:tcW w:w="127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wykorzystanie</w:t>
            </w:r>
          </w:p>
        </w:tc>
        <w:tc>
          <w:tcPr>
            <w:tcW w:w="115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zmniejszenia</w:t>
            </w:r>
          </w:p>
        </w:tc>
        <w:tc>
          <w:tcPr>
            <w:tcW w:w="114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r>
      <w:tr w:rsidR="004B7F83" w:rsidRPr="004B7F83" w:rsidTr="00961C2C">
        <w:trPr>
          <w:trHeight w:val="211"/>
        </w:trPr>
        <w:tc>
          <w:tcPr>
            <w:tcW w:w="35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Aktywo z tytułu podatku odroczonego </w:t>
            </w:r>
          </w:p>
        </w:tc>
        <w:tc>
          <w:tcPr>
            <w:tcW w:w="11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1 079    </w:t>
            </w:r>
          </w:p>
        </w:tc>
        <w:tc>
          <w:tcPr>
            <w:tcW w:w="11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7 437    </w:t>
            </w:r>
          </w:p>
        </w:tc>
        <w:tc>
          <w:tcPr>
            <w:tcW w:w="127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5 544    </w:t>
            </w:r>
          </w:p>
        </w:tc>
        <w:tc>
          <w:tcPr>
            <w:tcW w:w="11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1 747    </w:t>
            </w:r>
          </w:p>
        </w:tc>
        <w:tc>
          <w:tcPr>
            <w:tcW w:w="11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1 225    </w:t>
            </w:r>
          </w:p>
        </w:tc>
      </w:tr>
      <w:tr w:rsidR="004B7F83" w:rsidRPr="004B7F83" w:rsidTr="00961C2C">
        <w:trPr>
          <w:trHeight w:val="311"/>
        </w:trPr>
        <w:tc>
          <w:tcPr>
            <w:tcW w:w="35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Rezerwa z tytułu podatku odroczonego – działalność kontynuowana </w:t>
            </w:r>
          </w:p>
        </w:tc>
        <w:tc>
          <w:tcPr>
            <w:tcW w:w="11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1 225    </w:t>
            </w:r>
          </w:p>
        </w:tc>
        <w:tc>
          <w:tcPr>
            <w:tcW w:w="11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2 838    </w:t>
            </w:r>
          </w:p>
        </w:tc>
        <w:tc>
          <w:tcPr>
            <w:tcW w:w="127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59    </w:t>
            </w:r>
          </w:p>
        </w:tc>
        <w:tc>
          <w:tcPr>
            <w:tcW w:w="11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1 246    </w:t>
            </w:r>
          </w:p>
        </w:tc>
        <w:tc>
          <w:tcPr>
            <w:tcW w:w="11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2 758    </w:t>
            </w:r>
          </w:p>
        </w:tc>
      </w:tr>
      <w:tr w:rsidR="004B7F83" w:rsidRPr="004B7F83" w:rsidTr="00961C2C">
        <w:trPr>
          <w:trHeight w:val="311"/>
        </w:trPr>
        <w:tc>
          <w:tcPr>
            <w:tcW w:w="35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Rezerwa z tytułu podatku odroczonego – działalność zaniechana </w:t>
            </w:r>
          </w:p>
        </w:tc>
        <w:tc>
          <w:tcPr>
            <w:tcW w:w="11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27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r>
      <w:tr w:rsidR="004B7F83" w:rsidRPr="004B7F83" w:rsidTr="00961C2C">
        <w:trPr>
          <w:trHeight w:val="211"/>
        </w:trPr>
        <w:tc>
          <w:tcPr>
            <w:tcW w:w="3537"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Aktywa/Rezerwa netto z tytułu podatku odroczonego </w:t>
            </w:r>
          </w:p>
        </w:tc>
        <w:tc>
          <w:tcPr>
            <w:tcW w:w="1149"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- 146    </w:t>
            </w:r>
          </w:p>
        </w:tc>
        <w:tc>
          <w:tcPr>
            <w:tcW w:w="115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4 599    </w:t>
            </w:r>
          </w:p>
        </w:tc>
        <w:tc>
          <w:tcPr>
            <w:tcW w:w="1271"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5 485    </w:t>
            </w:r>
          </w:p>
        </w:tc>
        <w:tc>
          <w:tcPr>
            <w:tcW w:w="115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501    </w:t>
            </w:r>
          </w:p>
        </w:tc>
        <w:tc>
          <w:tcPr>
            <w:tcW w:w="1149"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- 1 533    </w:t>
            </w:r>
          </w:p>
        </w:tc>
      </w:tr>
    </w:tbl>
    <w:p w:rsidR="000C265B" w:rsidRDefault="000C265B" w:rsidP="00D0103B">
      <w:pPr>
        <w:pStyle w:val="tekstpodstawowysprawozdania"/>
      </w:pPr>
    </w:p>
    <w:p w:rsidR="004051B7" w:rsidRDefault="004051B7" w:rsidP="00D0103B">
      <w:pPr>
        <w:pStyle w:val="tekstpodstawowysprawozdania"/>
      </w:pPr>
    </w:p>
    <w:p w:rsidR="004051B7" w:rsidRDefault="004051B7" w:rsidP="00D0103B">
      <w:pPr>
        <w:pStyle w:val="tekstpodstawowysprawozdania"/>
      </w:pPr>
    </w:p>
    <w:p w:rsidR="004B7F83" w:rsidRDefault="004B7F83" w:rsidP="00D0103B">
      <w:pPr>
        <w:pStyle w:val="tekstpodstawowysprawozdania"/>
        <w:rPr>
          <w:sz w:val="22"/>
          <w:szCs w:val="22"/>
        </w:rPr>
      </w:pPr>
    </w:p>
    <w:tbl>
      <w:tblPr>
        <w:tblW w:w="9781" w:type="dxa"/>
        <w:tblCellMar>
          <w:left w:w="70" w:type="dxa"/>
          <w:right w:w="70" w:type="dxa"/>
        </w:tblCellMar>
        <w:tblLook w:val="04A0" w:firstRow="1" w:lastRow="0" w:firstColumn="1" w:lastColumn="0" w:noHBand="0" w:noVBand="1"/>
      </w:tblPr>
      <w:tblGrid>
        <w:gridCol w:w="3261"/>
        <w:gridCol w:w="1275"/>
        <w:gridCol w:w="1276"/>
        <w:gridCol w:w="1418"/>
        <w:gridCol w:w="1275"/>
        <w:gridCol w:w="1276"/>
      </w:tblGrid>
      <w:tr w:rsidR="004B7F83" w:rsidRPr="004B7F83" w:rsidTr="004B7F83">
        <w:trPr>
          <w:trHeight w:val="285"/>
        </w:trPr>
        <w:tc>
          <w:tcPr>
            <w:tcW w:w="3261"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aktywa z tytułu podatku odroczonego  </w:t>
            </w:r>
          </w:p>
        </w:tc>
        <w:tc>
          <w:tcPr>
            <w:tcW w:w="127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31.12.2017 </w:t>
            </w:r>
          </w:p>
        </w:tc>
        <w:tc>
          <w:tcPr>
            <w:tcW w:w="12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zwiększenia</w:t>
            </w:r>
          </w:p>
        </w:tc>
        <w:tc>
          <w:tcPr>
            <w:tcW w:w="141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wykorzystanie</w:t>
            </w:r>
          </w:p>
        </w:tc>
        <w:tc>
          <w:tcPr>
            <w:tcW w:w="127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zmniejszenia</w:t>
            </w:r>
          </w:p>
        </w:tc>
        <w:tc>
          <w:tcPr>
            <w:tcW w:w="12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r>
      <w:tr w:rsidR="004B7F83" w:rsidRPr="004B7F83" w:rsidTr="004B7F83">
        <w:trPr>
          <w:trHeight w:val="420"/>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Rezerwa na nagrody jubileuszowe i odprawy emerytalne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Rezerwa na pozostałe świadczenia pracownicze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Rezerwa na niewykorzystane urlopy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97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22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82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Ujemne różnice kursowe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420"/>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Wynagrodzenia i ubezpieczenia społeczne płatne w następnych okresach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110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71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107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74    </w:t>
            </w:r>
          </w:p>
        </w:tc>
      </w:tr>
      <w:tr w:rsidR="004B7F83" w:rsidRPr="004B7F83" w:rsidTr="004B7F83">
        <w:trPr>
          <w:trHeight w:val="420"/>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Straty możliwe do odliczenia od przyszłych dochodów do opodatkowania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180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52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151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67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Odpis aktualizujący wartość opcji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Odpisy aktualizujące zapasy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w:t>
            </w:r>
          </w:p>
        </w:tc>
        <w:tc>
          <w:tcPr>
            <w:tcW w:w="1276" w:type="dxa"/>
            <w:tcBorders>
              <w:top w:val="nil"/>
              <w:left w:val="nil"/>
              <w:bottom w:val="nil"/>
              <w:right w:val="nil"/>
            </w:tcBorders>
            <w:shd w:val="clear" w:color="auto" w:fill="auto"/>
            <w:vAlign w:val="center"/>
            <w:hideMark/>
          </w:tcPr>
          <w:p w:rsidR="004B7F83" w:rsidRPr="004B7F83" w:rsidRDefault="004B7F83" w:rsidP="004B7F83">
            <w:pPr>
              <w:ind w:hanging="154"/>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Odpisy aktualizujące należności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146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3 074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1 610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1 386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224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rezerwy na zobowiązania handlowe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488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3 877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3 474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328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563    </w:t>
            </w:r>
          </w:p>
        </w:tc>
      </w:tr>
      <w:tr w:rsidR="004B7F83" w:rsidRPr="004B7F83" w:rsidTr="004B7F83">
        <w:trPr>
          <w:trHeight w:val="285"/>
        </w:trPr>
        <w:tc>
          <w:tcPr>
            <w:tcW w:w="32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Pozostałe rezerwy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44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323    </w:t>
            </w:r>
          </w:p>
        </w:tc>
        <w:tc>
          <w:tcPr>
            <w:tcW w:w="141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120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c>
          <w:tcPr>
            <w:tcW w:w="127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231    </w:t>
            </w:r>
          </w:p>
        </w:tc>
      </w:tr>
      <w:tr w:rsidR="004B7F83" w:rsidRPr="004B7F83" w:rsidTr="004B7F83">
        <w:trPr>
          <w:trHeight w:val="285"/>
        </w:trPr>
        <w:tc>
          <w:tcPr>
            <w:tcW w:w="3261"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Aktywa z tytułu odroczonego podatku </w:t>
            </w:r>
          </w:p>
        </w:tc>
        <w:tc>
          <w:tcPr>
            <w:tcW w:w="1275"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1 079    </w:t>
            </w:r>
          </w:p>
        </w:tc>
        <w:tc>
          <w:tcPr>
            <w:tcW w:w="1276"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7 437    </w:t>
            </w:r>
          </w:p>
        </w:tc>
        <w:tc>
          <w:tcPr>
            <w:tcW w:w="141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5 544    </w:t>
            </w:r>
          </w:p>
        </w:tc>
        <w:tc>
          <w:tcPr>
            <w:tcW w:w="1275"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1 747    </w:t>
            </w:r>
          </w:p>
        </w:tc>
        <w:tc>
          <w:tcPr>
            <w:tcW w:w="1276"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1 225    </w:t>
            </w:r>
          </w:p>
        </w:tc>
      </w:tr>
    </w:tbl>
    <w:p w:rsidR="004051B7" w:rsidRDefault="004051B7" w:rsidP="00D0103B">
      <w:pPr>
        <w:pStyle w:val="tekstpodstawowysprawozdania"/>
      </w:pPr>
    </w:p>
    <w:p w:rsidR="004B7F83" w:rsidRDefault="004B7F83" w:rsidP="00D0103B">
      <w:pPr>
        <w:pStyle w:val="tekstpodstawowysprawozdania"/>
        <w:rPr>
          <w:sz w:val="22"/>
          <w:szCs w:val="22"/>
        </w:rPr>
      </w:pPr>
    </w:p>
    <w:tbl>
      <w:tblPr>
        <w:tblW w:w="9532" w:type="dxa"/>
        <w:tblCellMar>
          <w:left w:w="70" w:type="dxa"/>
          <w:right w:w="70" w:type="dxa"/>
        </w:tblCellMar>
        <w:tblLook w:val="04A0" w:firstRow="1" w:lastRow="0" w:firstColumn="1" w:lastColumn="0" w:noHBand="0" w:noVBand="1"/>
      </w:tblPr>
      <w:tblGrid>
        <w:gridCol w:w="3568"/>
        <w:gridCol w:w="1168"/>
        <w:gridCol w:w="1168"/>
        <w:gridCol w:w="1292"/>
        <w:gridCol w:w="1168"/>
        <w:gridCol w:w="1168"/>
      </w:tblGrid>
      <w:tr w:rsidR="004B7F83" w:rsidRPr="004B7F83" w:rsidTr="00961C2C">
        <w:trPr>
          <w:trHeight w:val="280"/>
        </w:trPr>
        <w:tc>
          <w:tcPr>
            <w:tcW w:w="3568"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rezerwy z tytułu podatku odroczonego  </w:t>
            </w:r>
          </w:p>
        </w:tc>
        <w:tc>
          <w:tcPr>
            <w:tcW w:w="11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31.12.2017 </w:t>
            </w:r>
          </w:p>
        </w:tc>
        <w:tc>
          <w:tcPr>
            <w:tcW w:w="11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zwiększenia </w:t>
            </w:r>
          </w:p>
        </w:tc>
        <w:tc>
          <w:tcPr>
            <w:tcW w:w="129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wykorzystanie </w:t>
            </w:r>
          </w:p>
        </w:tc>
        <w:tc>
          <w:tcPr>
            <w:tcW w:w="11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zmniejszenia </w:t>
            </w:r>
          </w:p>
        </w:tc>
        <w:tc>
          <w:tcPr>
            <w:tcW w:w="116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r>
      <w:tr w:rsidR="004B7F83" w:rsidRPr="004B7F83" w:rsidTr="00961C2C">
        <w:trPr>
          <w:trHeight w:val="280"/>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Przyspieszona amortyzacja podatkowa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292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160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162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274    </w:t>
            </w:r>
          </w:p>
        </w:tc>
      </w:tr>
      <w:tr w:rsidR="004B7F83" w:rsidRPr="004B7F83" w:rsidTr="00961C2C">
        <w:trPr>
          <w:trHeight w:val="280"/>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wydatki rozliczane w bieżącym roku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923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923    </w:t>
            </w:r>
          </w:p>
        </w:tc>
      </w:tr>
      <w:tr w:rsidR="004B7F83" w:rsidRPr="004B7F83" w:rsidTr="00961C2C">
        <w:trPr>
          <w:trHeight w:val="413"/>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Przeszacowanie aktywów finansowych dostępnych do sprzedaży do wartości godziwej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961C2C">
        <w:trPr>
          <w:trHeight w:val="280"/>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Dodatnie różnice kursowe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961C2C">
        <w:trPr>
          <w:trHeight w:val="280"/>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odsetki od udzielonych pożyczek wycena bilansowa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36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75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103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26    </w:t>
            </w:r>
          </w:p>
        </w:tc>
      </w:tr>
      <w:tr w:rsidR="004B7F83" w:rsidRPr="004B7F83" w:rsidTr="00961C2C">
        <w:trPr>
          <w:trHeight w:val="280"/>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różnica w amortyzacji leasingów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140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51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121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63    </w:t>
            </w:r>
          </w:p>
        </w:tc>
      </w:tr>
      <w:tr w:rsidR="004B7F83" w:rsidRPr="004B7F83" w:rsidTr="00961C2C">
        <w:trPr>
          <w:trHeight w:val="280"/>
        </w:trPr>
        <w:tc>
          <w:tcPr>
            <w:tcW w:w="356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Przychody na przełomie okresu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775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1 668    </w:t>
            </w:r>
          </w:p>
        </w:tc>
        <w:tc>
          <w:tcPr>
            <w:tcW w:w="129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111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860    </w:t>
            </w:r>
          </w:p>
        </w:tc>
        <w:tc>
          <w:tcPr>
            <w:tcW w:w="116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1 472    </w:t>
            </w:r>
          </w:p>
        </w:tc>
      </w:tr>
      <w:tr w:rsidR="004B7F83" w:rsidRPr="004B7F83" w:rsidTr="00961C2C">
        <w:trPr>
          <w:trHeight w:val="280"/>
        </w:trPr>
        <w:tc>
          <w:tcPr>
            <w:tcW w:w="356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Suma dodatnich różnic przejściowych </w:t>
            </w:r>
          </w:p>
        </w:tc>
        <w:tc>
          <w:tcPr>
            <w:tcW w:w="116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1 225    </w:t>
            </w:r>
          </w:p>
        </w:tc>
        <w:tc>
          <w:tcPr>
            <w:tcW w:w="116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2 838    </w:t>
            </w:r>
          </w:p>
        </w:tc>
        <w:tc>
          <w:tcPr>
            <w:tcW w:w="1292"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59    </w:t>
            </w:r>
          </w:p>
        </w:tc>
        <w:tc>
          <w:tcPr>
            <w:tcW w:w="116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1 246    </w:t>
            </w:r>
          </w:p>
        </w:tc>
        <w:tc>
          <w:tcPr>
            <w:tcW w:w="116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2 758    </w:t>
            </w:r>
          </w:p>
        </w:tc>
      </w:tr>
    </w:tbl>
    <w:p w:rsidR="004051B7" w:rsidRDefault="004051B7" w:rsidP="00D0103B">
      <w:pPr>
        <w:pStyle w:val="tekstpodstawowysprawozdania"/>
      </w:pPr>
    </w:p>
    <w:p w:rsidR="004051B7" w:rsidRDefault="004051B7" w:rsidP="00D0103B">
      <w:pPr>
        <w:pStyle w:val="tekstpodstawowysprawozdania"/>
      </w:pPr>
    </w:p>
    <w:p w:rsidR="00DB5E40" w:rsidRDefault="00DB5E40" w:rsidP="00D0103B">
      <w:pPr>
        <w:pStyle w:val="tekstpodstawowysprawozdania"/>
      </w:pPr>
    </w:p>
    <w:p w:rsidR="00613157" w:rsidRPr="00613157" w:rsidRDefault="00EC0FF3" w:rsidP="002A3718">
      <w:pPr>
        <w:pStyle w:val="tekstpodstawowysprawozdania"/>
        <w:rPr>
          <w:sz w:val="22"/>
        </w:rPr>
      </w:pPr>
      <w:r w:rsidRPr="00D81FEE">
        <w:t>Rezerwa na świadczenia emerytalne i podobne</w:t>
      </w:r>
    </w:p>
    <w:p w:rsidR="004B7F83" w:rsidRDefault="004B7F83" w:rsidP="002A3718">
      <w:pPr>
        <w:pStyle w:val="tekstpodstawowysprawozdania"/>
        <w:rPr>
          <w:sz w:val="22"/>
          <w:szCs w:val="22"/>
        </w:rPr>
      </w:pPr>
    </w:p>
    <w:tbl>
      <w:tblPr>
        <w:tblW w:w="8914" w:type="dxa"/>
        <w:tblCellMar>
          <w:left w:w="70" w:type="dxa"/>
          <w:right w:w="70" w:type="dxa"/>
        </w:tblCellMar>
        <w:tblLook w:val="04A0" w:firstRow="1" w:lastRow="0" w:firstColumn="1" w:lastColumn="0" w:noHBand="0" w:noVBand="1"/>
      </w:tblPr>
      <w:tblGrid>
        <w:gridCol w:w="6222"/>
        <w:gridCol w:w="1346"/>
        <w:gridCol w:w="1346"/>
      </w:tblGrid>
      <w:tr w:rsidR="004B7F83" w:rsidRPr="004B7F83" w:rsidTr="004B7F83">
        <w:trPr>
          <w:trHeight w:val="293"/>
        </w:trPr>
        <w:tc>
          <w:tcPr>
            <w:tcW w:w="6222" w:type="dxa"/>
            <w:tcBorders>
              <w:top w:val="single" w:sz="4" w:space="0" w:color="990003"/>
              <w:left w:val="nil"/>
              <w:bottom w:val="nil"/>
              <w:right w:val="nil"/>
            </w:tcBorders>
            <w:shd w:val="clear" w:color="000000" w:fill="990003"/>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1346"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c>
          <w:tcPr>
            <w:tcW w:w="1346"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293"/>
        </w:trPr>
        <w:tc>
          <w:tcPr>
            <w:tcW w:w="62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odprawy emerytalne i rentowe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142    </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    </w:t>
            </w:r>
          </w:p>
        </w:tc>
      </w:tr>
      <w:tr w:rsidR="004B7F83" w:rsidRPr="004B7F83" w:rsidTr="004B7F83">
        <w:trPr>
          <w:trHeight w:val="293"/>
        </w:trPr>
        <w:tc>
          <w:tcPr>
            <w:tcW w:w="62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nagrody, premie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93"/>
        </w:trPr>
        <w:tc>
          <w:tcPr>
            <w:tcW w:w="62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urlopy wypoczynkowe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255    </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540    </w:t>
            </w:r>
          </w:p>
        </w:tc>
      </w:tr>
      <w:tr w:rsidR="004B7F83" w:rsidRPr="004B7F83" w:rsidTr="004B7F83">
        <w:trPr>
          <w:trHeight w:val="293"/>
        </w:trPr>
        <w:tc>
          <w:tcPr>
            <w:tcW w:w="62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pozostałe świadczenia</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93"/>
        </w:trPr>
        <w:tc>
          <w:tcPr>
            <w:tcW w:w="62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93"/>
        </w:trPr>
        <w:tc>
          <w:tcPr>
            <w:tcW w:w="6222"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Razem, w tym:</w:t>
            </w:r>
          </w:p>
        </w:tc>
        <w:tc>
          <w:tcPr>
            <w:tcW w:w="134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397    </w:t>
            </w:r>
          </w:p>
        </w:tc>
        <w:tc>
          <w:tcPr>
            <w:tcW w:w="134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596    </w:t>
            </w:r>
          </w:p>
        </w:tc>
      </w:tr>
      <w:tr w:rsidR="004B7F83" w:rsidRPr="004B7F83" w:rsidTr="004B7F83">
        <w:trPr>
          <w:trHeight w:val="293"/>
        </w:trPr>
        <w:tc>
          <w:tcPr>
            <w:tcW w:w="62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142    </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    </w:t>
            </w:r>
          </w:p>
        </w:tc>
      </w:tr>
      <w:tr w:rsidR="004B7F83" w:rsidRPr="004B7F83" w:rsidTr="004B7F83">
        <w:trPr>
          <w:trHeight w:val="293"/>
        </w:trPr>
        <w:tc>
          <w:tcPr>
            <w:tcW w:w="6222" w:type="dxa"/>
            <w:tcBorders>
              <w:top w:val="nil"/>
              <w:left w:val="nil"/>
              <w:bottom w:val="single" w:sz="4" w:space="0" w:color="C00000"/>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34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255    </w:t>
            </w:r>
          </w:p>
        </w:tc>
        <w:tc>
          <w:tcPr>
            <w:tcW w:w="134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540    </w:t>
            </w:r>
          </w:p>
        </w:tc>
      </w:tr>
    </w:tbl>
    <w:p w:rsidR="00C66017" w:rsidRDefault="00C66017" w:rsidP="002A3718">
      <w:pPr>
        <w:pStyle w:val="tekstpodstawowysprawozdania"/>
        <w:rPr>
          <w:sz w:val="22"/>
          <w:szCs w:val="22"/>
        </w:rPr>
      </w:pPr>
    </w:p>
    <w:p w:rsidR="0051046A" w:rsidRDefault="0051046A" w:rsidP="002A3718">
      <w:pPr>
        <w:pStyle w:val="tekstpodstawowysprawozdania"/>
      </w:pPr>
    </w:p>
    <w:p w:rsidR="00C66017" w:rsidRDefault="00EC0FF3" w:rsidP="002A3718">
      <w:pPr>
        <w:pStyle w:val="tekstpodstawowysprawozdania"/>
        <w:rPr>
          <w:sz w:val="22"/>
          <w:szCs w:val="22"/>
        </w:rPr>
      </w:pPr>
      <w:r w:rsidRPr="008B7C9F">
        <w:t>Zmiana stanu rezerw na świadczenia pracownicze</w:t>
      </w:r>
    </w:p>
    <w:p w:rsidR="004B7F83" w:rsidRDefault="004B7F83" w:rsidP="002A3718">
      <w:pPr>
        <w:pStyle w:val="tekstpodstawowysprawozdania"/>
        <w:rPr>
          <w:sz w:val="22"/>
          <w:szCs w:val="22"/>
        </w:rPr>
      </w:pPr>
    </w:p>
    <w:tbl>
      <w:tblPr>
        <w:tblW w:w="9168" w:type="dxa"/>
        <w:tblCellMar>
          <w:left w:w="70" w:type="dxa"/>
          <w:right w:w="70" w:type="dxa"/>
        </w:tblCellMar>
        <w:tblLook w:val="04A0" w:firstRow="1" w:lastRow="0" w:firstColumn="1" w:lastColumn="0" w:noHBand="0" w:noVBand="1"/>
      </w:tblPr>
      <w:tblGrid>
        <w:gridCol w:w="1554"/>
        <w:gridCol w:w="1269"/>
        <w:gridCol w:w="1269"/>
        <w:gridCol w:w="1269"/>
        <w:gridCol w:w="1269"/>
        <w:gridCol w:w="1269"/>
        <w:gridCol w:w="1269"/>
      </w:tblGrid>
      <w:tr w:rsidR="004B7F83" w:rsidRPr="004B7F83" w:rsidTr="004B7F83">
        <w:trPr>
          <w:trHeight w:val="761"/>
        </w:trPr>
        <w:tc>
          <w:tcPr>
            <w:tcW w:w="1554" w:type="dxa"/>
            <w:tcBorders>
              <w:top w:val="single" w:sz="4" w:space="0" w:color="990003"/>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26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odprawy emerytalne i rentowe</w:t>
            </w:r>
          </w:p>
        </w:tc>
        <w:tc>
          <w:tcPr>
            <w:tcW w:w="126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nagrody, premie</w:t>
            </w:r>
          </w:p>
        </w:tc>
        <w:tc>
          <w:tcPr>
            <w:tcW w:w="126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urlopy wypoczynkowe</w:t>
            </w:r>
          </w:p>
        </w:tc>
        <w:tc>
          <w:tcPr>
            <w:tcW w:w="126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pozostałe świadczenia</w:t>
            </w:r>
          </w:p>
        </w:tc>
        <w:tc>
          <w:tcPr>
            <w:tcW w:w="126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w:t>
            </w:r>
          </w:p>
        </w:tc>
        <w:tc>
          <w:tcPr>
            <w:tcW w:w="126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Ogółem</w:t>
            </w:r>
          </w:p>
        </w:tc>
      </w:tr>
      <w:tr w:rsidR="004B7F83" w:rsidRPr="004B7F83" w:rsidTr="004B7F83">
        <w:trPr>
          <w:trHeight w:val="240"/>
        </w:trPr>
        <w:tc>
          <w:tcPr>
            <w:tcW w:w="155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01.01.2018</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56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540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69"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596    </w:t>
            </w:r>
          </w:p>
        </w:tc>
      </w:tr>
      <w:tr w:rsidR="004B7F83" w:rsidRPr="004B7F83" w:rsidTr="004B7F83">
        <w:trPr>
          <w:trHeight w:val="240"/>
        </w:trPr>
        <w:tc>
          <w:tcPr>
            <w:tcW w:w="155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Utworzenie rezerwy</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101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234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335    </w:t>
            </w:r>
          </w:p>
        </w:tc>
      </w:tr>
      <w:tr w:rsidR="004B7F83" w:rsidRPr="004B7F83" w:rsidTr="004B7F83">
        <w:trPr>
          <w:trHeight w:val="355"/>
        </w:trPr>
        <w:tc>
          <w:tcPr>
            <w:tcW w:w="155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Koszty wypłaconych świadczeń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367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367    </w:t>
            </w:r>
          </w:p>
        </w:tc>
      </w:tr>
      <w:tr w:rsidR="004B7F83" w:rsidRPr="004B7F83" w:rsidTr="004B7F83">
        <w:trPr>
          <w:trHeight w:val="240"/>
        </w:trPr>
        <w:tc>
          <w:tcPr>
            <w:tcW w:w="155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Rozwiązanie rezerwy</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152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168    </w:t>
            </w:r>
          </w:p>
        </w:tc>
      </w:tr>
      <w:tr w:rsidR="004B7F83" w:rsidRPr="004B7F83" w:rsidTr="004B7F83">
        <w:trPr>
          <w:trHeight w:val="367"/>
        </w:trPr>
        <w:tc>
          <w:tcPr>
            <w:tcW w:w="155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31.12.2018, w tym</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142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255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6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69"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397    </w:t>
            </w:r>
          </w:p>
        </w:tc>
      </w:tr>
      <w:tr w:rsidR="004B7F83" w:rsidRPr="004B7F83" w:rsidTr="004B7F83">
        <w:trPr>
          <w:trHeight w:val="240"/>
        </w:trPr>
        <w:tc>
          <w:tcPr>
            <w:tcW w:w="155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142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142    </w:t>
            </w:r>
          </w:p>
        </w:tc>
      </w:tr>
      <w:tr w:rsidR="004B7F83" w:rsidRPr="004B7F83" w:rsidTr="004B7F83">
        <w:trPr>
          <w:trHeight w:val="240"/>
        </w:trPr>
        <w:tc>
          <w:tcPr>
            <w:tcW w:w="155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26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255    </w:t>
            </w:r>
          </w:p>
        </w:tc>
        <w:tc>
          <w:tcPr>
            <w:tcW w:w="126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69"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255    </w:t>
            </w:r>
          </w:p>
        </w:tc>
      </w:tr>
    </w:tbl>
    <w:p w:rsidR="00484D97" w:rsidRDefault="00484D97" w:rsidP="002A3718">
      <w:pPr>
        <w:pStyle w:val="tekstpodstawowysprawozdania"/>
        <w:rPr>
          <w:sz w:val="22"/>
          <w:szCs w:val="22"/>
        </w:rPr>
      </w:pPr>
    </w:p>
    <w:p w:rsidR="0043048C" w:rsidRPr="00CC2A55" w:rsidRDefault="0043048C" w:rsidP="002A3718">
      <w:pPr>
        <w:pStyle w:val="tekstpodstawowysprawozdania"/>
        <w:rPr>
          <w:b/>
        </w:rPr>
      </w:pPr>
      <w:r w:rsidRPr="00CC2A55">
        <w:rPr>
          <w:b/>
        </w:rPr>
        <w:t>Rezerwy na odprawy emerytalne i rentowe</w:t>
      </w:r>
    </w:p>
    <w:p w:rsidR="0043048C" w:rsidRDefault="00400FCE" w:rsidP="002A3718">
      <w:pPr>
        <w:pStyle w:val="tekstpodstawowysprawozdania"/>
      </w:pPr>
      <w:r w:rsidRPr="008B7C9F">
        <w:t xml:space="preserve">Grupa oszacowała </w:t>
      </w:r>
      <w:r w:rsidR="004D0A4E">
        <w:t xml:space="preserve">i ujęła w sprawozdaniu </w:t>
      </w:r>
      <w:r w:rsidRPr="008B7C9F">
        <w:t xml:space="preserve">kwoty odpraw emerytalnych. </w:t>
      </w:r>
    </w:p>
    <w:p w:rsidR="00F30FDF" w:rsidRDefault="00F30FDF" w:rsidP="002A3718">
      <w:pPr>
        <w:pStyle w:val="tekstpodstawowysprawozdania"/>
      </w:pPr>
    </w:p>
    <w:p w:rsidR="0043048C" w:rsidRPr="00CC2A55" w:rsidRDefault="0043048C" w:rsidP="002A3718">
      <w:pPr>
        <w:pStyle w:val="tekstpodstawowysprawozdania"/>
        <w:rPr>
          <w:b/>
        </w:rPr>
      </w:pPr>
      <w:r w:rsidRPr="00CC2A55">
        <w:rPr>
          <w:b/>
        </w:rPr>
        <w:t>Rezerwy na nagrody, premie</w:t>
      </w:r>
    </w:p>
    <w:p w:rsidR="00F30FDF" w:rsidRDefault="00130E17" w:rsidP="002A3718">
      <w:pPr>
        <w:pStyle w:val="tekstpodstawowysprawozdania"/>
      </w:pPr>
      <w:r>
        <w:t>Na dzień bilansowy w Grupie nie wystąpiły rezerwy na nagrody i premie</w:t>
      </w:r>
    </w:p>
    <w:p w:rsidR="004D0A4E" w:rsidRDefault="004D0A4E" w:rsidP="002A3718">
      <w:pPr>
        <w:pStyle w:val="tekstpodstawowysprawozdania"/>
        <w:rPr>
          <w:b/>
        </w:rPr>
      </w:pPr>
    </w:p>
    <w:p w:rsidR="0043048C" w:rsidRPr="00CC2A55" w:rsidRDefault="0043048C" w:rsidP="002A3718">
      <w:pPr>
        <w:pStyle w:val="tekstpodstawowysprawozdania"/>
        <w:rPr>
          <w:b/>
        </w:rPr>
      </w:pPr>
      <w:r w:rsidRPr="00CC2A55">
        <w:rPr>
          <w:b/>
        </w:rPr>
        <w:t>Rezerwy na urlopy wypoczynkowe</w:t>
      </w:r>
    </w:p>
    <w:p w:rsidR="00EC0FF3" w:rsidRPr="008B7C9F" w:rsidRDefault="00400FCE" w:rsidP="002A3718">
      <w:pPr>
        <w:pStyle w:val="tekstpodstawowysprawozdania"/>
      </w:pPr>
      <w:r w:rsidRPr="008B7C9F">
        <w:t xml:space="preserve">Grupa oszacowała </w:t>
      </w:r>
      <w:r w:rsidR="004D0A4E">
        <w:t xml:space="preserve">i ujęła </w:t>
      </w:r>
      <w:r w:rsidR="00B656A1">
        <w:t xml:space="preserve">w sprawozdaniu </w:t>
      </w:r>
      <w:r w:rsidRPr="008B7C9F">
        <w:t xml:space="preserve">rezerwę na urlopy wypoczynkowe, uwzględniając </w:t>
      </w:r>
      <w:r w:rsidR="007A720B" w:rsidRPr="008B7C9F">
        <w:t>liczbę dni niewykorzystanych urlopów</w:t>
      </w:r>
      <w:r w:rsidR="008D0D79">
        <w:t xml:space="preserve"> w stosunku do ilości dni urlopów zaplanowanych w okresie.</w:t>
      </w:r>
    </w:p>
    <w:p w:rsidR="00F30FDF" w:rsidRDefault="00F30FDF" w:rsidP="002A3718">
      <w:pPr>
        <w:pStyle w:val="tekstpodstawowysprawozdania"/>
      </w:pPr>
    </w:p>
    <w:p w:rsidR="00D35407" w:rsidRPr="00CC2A55" w:rsidRDefault="00D35407" w:rsidP="002A3718">
      <w:pPr>
        <w:pStyle w:val="tekstpodstawowysprawozdania"/>
        <w:rPr>
          <w:b/>
        </w:rPr>
      </w:pPr>
      <w:r w:rsidRPr="00CC2A55">
        <w:rPr>
          <w:b/>
        </w:rPr>
        <w:t>Rezerwy pozostałe</w:t>
      </w:r>
    </w:p>
    <w:p w:rsidR="00D35407" w:rsidRPr="008B7C9F" w:rsidRDefault="00B656A1" w:rsidP="002A3718">
      <w:pPr>
        <w:pStyle w:val="tekstpodstawowysprawozdania"/>
      </w:pPr>
      <w:r>
        <w:t>Nie wystąpiły.</w:t>
      </w:r>
    </w:p>
    <w:p w:rsidR="00DB5E40" w:rsidRDefault="00DB5E40">
      <w:pPr>
        <w:spacing w:after="200" w:line="276" w:lineRule="auto"/>
        <w:jc w:val="left"/>
        <w:rPr>
          <w:sz w:val="16"/>
          <w:szCs w:val="28"/>
        </w:rPr>
      </w:pPr>
      <w:r>
        <w:br w:type="page"/>
      </w:r>
    </w:p>
    <w:p w:rsidR="00AE6E8B" w:rsidRDefault="00AE6E8B" w:rsidP="002A3718">
      <w:pPr>
        <w:pStyle w:val="tekstpodstawowysprawozdania"/>
      </w:pPr>
    </w:p>
    <w:p w:rsidR="004B7F83" w:rsidRDefault="00EC0FF3" w:rsidP="002A3718">
      <w:pPr>
        <w:pStyle w:val="tekstpodstawowysprawozdania"/>
        <w:rPr>
          <w:sz w:val="22"/>
          <w:szCs w:val="22"/>
        </w:rPr>
      </w:pPr>
      <w:r w:rsidRPr="008B7C9F">
        <w:t>Pozostałe rezerw</w:t>
      </w:r>
      <w:r w:rsidR="006521B6" w:rsidRPr="008B7C9F">
        <w:t>y</w:t>
      </w:r>
    </w:p>
    <w:tbl>
      <w:tblPr>
        <w:tblW w:w="9006" w:type="dxa"/>
        <w:tblCellMar>
          <w:left w:w="70" w:type="dxa"/>
          <w:right w:w="70" w:type="dxa"/>
        </w:tblCellMar>
        <w:tblLook w:val="04A0" w:firstRow="1" w:lastRow="0" w:firstColumn="1" w:lastColumn="0" w:noHBand="0" w:noVBand="1"/>
      </w:tblPr>
      <w:tblGrid>
        <w:gridCol w:w="5348"/>
        <w:gridCol w:w="1829"/>
        <w:gridCol w:w="1829"/>
      </w:tblGrid>
      <w:tr w:rsidR="004B7F83" w:rsidRPr="004B7F83" w:rsidTr="004B7F83">
        <w:trPr>
          <w:trHeight w:val="248"/>
        </w:trPr>
        <w:tc>
          <w:tcPr>
            <w:tcW w:w="5348" w:type="dxa"/>
            <w:tcBorders>
              <w:top w:val="single" w:sz="4" w:space="0" w:color="990003"/>
              <w:left w:val="nil"/>
              <w:bottom w:val="nil"/>
              <w:right w:val="nil"/>
            </w:tcBorders>
            <w:shd w:val="clear" w:color="000000" w:fill="990003"/>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Wyszczególnienie</w:t>
            </w:r>
          </w:p>
        </w:tc>
        <w:tc>
          <w:tcPr>
            <w:tcW w:w="182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c>
          <w:tcPr>
            <w:tcW w:w="1829"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248"/>
        </w:trPr>
        <w:tc>
          <w:tcPr>
            <w:tcW w:w="534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naprawy gwarancyjne oraz zwroty</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534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zobowiązania handlowe</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3 008    </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2 600    </w:t>
            </w:r>
          </w:p>
        </w:tc>
      </w:tr>
      <w:tr w:rsidR="004B7F83" w:rsidRPr="004B7F83" w:rsidTr="004B7F83">
        <w:trPr>
          <w:trHeight w:val="248"/>
        </w:trPr>
        <w:tc>
          <w:tcPr>
            <w:tcW w:w="534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Premie</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w:t>
            </w:r>
          </w:p>
        </w:tc>
      </w:tr>
      <w:tr w:rsidR="004B7F83" w:rsidRPr="004B7F83" w:rsidTr="004B7F83">
        <w:trPr>
          <w:trHeight w:val="248"/>
        </w:trPr>
        <w:tc>
          <w:tcPr>
            <w:tcW w:w="534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135    </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    </w:t>
            </w:r>
          </w:p>
        </w:tc>
      </w:tr>
      <w:tr w:rsidR="004B7F83" w:rsidRPr="004B7F83" w:rsidTr="004B7F83">
        <w:trPr>
          <w:trHeight w:val="248"/>
        </w:trPr>
        <w:tc>
          <w:tcPr>
            <w:tcW w:w="5348"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 w tym:</w:t>
            </w:r>
          </w:p>
        </w:tc>
        <w:tc>
          <w:tcPr>
            <w:tcW w:w="18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3 143    </w:t>
            </w:r>
          </w:p>
        </w:tc>
        <w:tc>
          <w:tcPr>
            <w:tcW w:w="18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2 701    </w:t>
            </w:r>
          </w:p>
        </w:tc>
      </w:tr>
      <w:tr w:rsidR="004B7F83" w:rsidRPr="004B7F83" w:rsidTr="004B7F83">
        <w:trPr>
          <w:trHeight w:val="248"/>
        </w:trPr>
        <w:tc>
          <w:tcPr>
            <w:tcW w:w="534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8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5348"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8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3 143    </w:t>
            </w:r>
          </w:p>
        </w:tc>
        <w:tc>
          <w:tcPr>
            <w:tcW w:w="18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2 701    </w:t>
            </w:r>
          </w:p>
        </w:tc>
      </w:tr>
    </w:tbl>
    <w:p w:rsidR="00180864" w:rsidRDefault="00180864" w:rsidP="002A3718">
      <w:pPr>
        <w:pStyle w:val="tekstpodstawowysprawozdania"/>
        <w:rPr>
          <w:sz w:val="22"/>
          <w:szCs w:val="22"/>
        </w:rPr>
      </w:pPr>
    </w:p>
    <w:p w:rsidR="00BE6200" w:rsidRPr="00CB3173" w:rsidRDefault="00BE6200" w:rsidP="002A3718">
      <w:pPr>
        <w:pStyle w:val="tekstpodstawowysprawozdania"/>
        <w:rPr>
          <w:highlight w:val="yellow"/>
        </w:rPr>
      </w:pPr>
    </w:p>
    <w:p w:rsidR="004B7F83" w:rsidRDefault="000B3A68" w:rsidP="002A3718">
      <w:pPr>
        <w:pStyle w:val="tekstpodstawowysprawozdania"/>
        <w:rPr>
          <w:sz w:val="22"/>
          <w:szCs w:val="22"/>
        </w:rPr>
      </w:pPr>
      <w:r w:rsidRPr="00D81FEE">
        <w:t>Zmiana stanu rezerw</w:t>
      </w:r>
    </w:p>
    <w:tbl>
      <w:tblPr>
        <w:tblW w:w="9107" w:type="dxa"/>
        <w:tblCellMar>
          <w:left w:w="70" w:type="dxa"/>
          <w:right w:w="70" w:type="dxa"/>
        </w:tblCellMar>
        <w:tblLook w:val="04A0" w:firstRow="1" w:lastRow="0" w:firstColumn="1" w:lastColumn="0" w:noHBand="0" w:noVBand="1"/>
      </w:tblPr>
      <w:tblGrid>
        <w:gridCol w:w="3414"/>
        <w:gridCol w:w="1097"/>
        <w:gridCol w:w="1285"/>
        <w:gridCol w:w="1097"/>
        <w:gridCol w:w="972"/>
        <w:gridCol w:w="1242"/>
      </w:tblGrid>
      <w:tr w:rsidR="004B7F83" w:rsidRPr="004B7F83" w:rsidTr="00961C2C">
        <w:trPr>
          <w:trHeight w:val="403"/>
        </w:trPr>
        <w:tc>
          <w:tcPr>
            <w:tcW w:w="3414" w:type="dxa"/>
            <w:tcBorders>
              <w:top w:val="single" w:sz="4" w:space="0" w:color="990003"/>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Wyszczególnienie</w:t>
            </w:r>
          </w:p>
        </w:tc>
        <w:tc>
          <w:tcPr>
            <w:tcW w:w="1097"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Rezerwy na naprawy gwarancyjne oraz zwroty</w:t>
            </w:r>
          </w:p>
        </w:tc>
        <w:tc>
          <w:tcPr>
            <w:tcW w:w="1285"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Rezerwy na zobowiązania handlowe</w:t>
            </w:r>
          </w:p>
        </w:tc>
        <w:tc>
          <w:tcPr>
            <w:tcW w:w="1097"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Premie</w:t>
            </w:r>
          </w:p>
        </w:tc>
        <w:tc>
          <w:tcPr>
            <w:tcW w:w="972"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pozostałe</w:t>
            </w:r>
          </w:p>
        </w:tc>
        <w:tc>
          <w:tcPr>
            <w:tcW w:w="1242"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Ogółem</w:t>
            </w:r>
          </w:p>
        </w:tc>
      </w:tr>
      <w:tr w:rsidR="004B7F83" w:rsidRPr="004B7F83" w:rsidTr="00961C2C">
        <w:trPr>
          <w:trHeight w:val="129"/>
        </w:trPr>
        <w:tc>
          <w:tcPr>
            <w:tcW w:w="341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01.01.2018</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2 600    </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w:t>
            </w:r>
          </w:p>
        </w:tc>
        <w:tc>
          <w:tcPr>
            <w:tcW w:w="97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    </w:t>
            </w:r>
          </w:p>
        </w:tc>
        <w:tc>
          <w:tcPr>
            <w:tcW w:w="124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2 701    </w:t>
            </w:r>
          </w:p>
        </w:tc>
      </w:tr>
      <w:tr w:rsidR="004B7F83" w:rsidRPr="004B7F83" w:rsidTr="00961C2C">
        <w:trPr>
          <w:trHeight w:val="129"/>
        </w:trPr>
        <w:tc>
          <w:tcPr>
            <w:tcW w:w="34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Utworzone w ciągu roku obrotowego</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20 442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155    </w:t>
            </w:r>
          </w:p>
        </w:tc>
        <w:tc>
          <w:tcPr>
            <w:tcW w:w="124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20 597    </w:t>
            </w:r>
          </w:p>
        </w:tc>
      </w:tr>
      <w:tr w:rsidR="004B7F83" w:rsidRPr="004B7F83" w:rsidTr="00961C2C">
        <w:trPr>
          <w:trHeight w:val="129"/>
        </w:trPr>
        <w:tc>
          <w:tcPr>
            <w:tcW w:w="34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Wykorzystane</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18 299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w:t>
            </w:r>
          </w:p>
        </w:tc>
        <w:tc>
          <w:tcPr>
            <w:tcW w:w="9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113    </w:t>
            </w:r>
          </w:p>
        </w:tc>
        <w:tc>
          <w:tcPr>
            <w:tcW w:w="124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18 420    </w:t>
            </w:r>
          </w:p>
        </w:tc>
      </w:tr>
      <w:tr w:rsidR="004B7F83" w:rsidRPr="004B7F83" w:rsidTr="00961C2C">
        <w:trPr>
          <w:trHeight w:val="129"/>
        </w:trPr>
        <w:tc>
          <w:tcPr>
            <w:tcW w:w="34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Rozwiązane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1 735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4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1 735    </w:t>
            </w:r>
          </w:p>
        </w:tc>
      </w:tr>
      <w:tr w:rsidR="004B7F83" w:rsidRPr="004B7F83" w:rsidTr="00961C2C">
        <w:trPr>
          <w:trHeight w:val="129"/>
        </w:trPr>
        <w:tc>
          <w:tcPr>
            <w:tcW w:w="34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Korekta z tytułu różnic kursowych</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4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961C2C">
        <w:trPr>
          <w:trHeight w:val="129"/>
        </w:trPr>
        <w:tc>
          <w:tcPr>
            <w:tcW w:w="34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Korekta stopy dyskontowej</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4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961C2C">
        <w:trPr>
          <w:trHeight w:val="129"/>
        </w:trPr>
        <w:tc>
          <w:tcPr>
            <w:tcW w:w="341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31.12.2018, w tym</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3 008    </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135    </w:t>
            </w:r>
          </w:p>
        </w:tc>
        <w:tc>
          <w:tcPr>
            <w:tcW w:w="124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3 143    </w:t>
            </w:r>
          </w:p>
        </w:tc>
      </w:tr>
      <w:tr w:rsidR="004B7F83" w:rsidRPr="004B7F83" w:rsidTr="00961C2C">
        <w:trPr>
          <w:trHeight w:val="129"/>
        </w:trPr>
        <w:tc>
          <w:tcPr>
            <w:tcW w:w="341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4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961C2C">
        <w:trPr>
          <w:trHeight w:val="129"/>
        </w:trPr>
        <w:tc>
          <w:tcPr>
            <w:tcW w:w="341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85"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3 008    </w:t>
            </w:r>
          </w:p>
        </w:tc>
        <w:tc>
          <w:tcPr>
            <w:tcW w:w="109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7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135    </w:t>
            </w:r>
          </w:p>
        </w:tc>
        <w:tc>
          <w:tcPr>
            <w:tcW w:w="1242"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3 143    </w:t>
            </w:r>
          </w:p>
        </w:tc>
      </w:tr>
    </w:tbl>
    <w:p w:rsidR="00180864" w:rsidRDefault="00180864" w:rsidP="002A3718">
      <w:pPr>
        <w:pStyle w:val="tekstpodstawowysprawozdania"/>
        <w:rPr>
          <w:sz w:val="22"/>
          <w:szCs w:val="22"/>
        </w:rPr>
      </w:pPr>
    </w:p>
    <w:p w:rsidR="000B3A68" w:rsidRPr="00CB3173" w:rsidRDefault="000B3A68" w:rsidP="002A3718">
      <w:pPr>
        <w:pStyle w:val="tekstpodstawowysprawozdania"/>
        <w:rPr>
          <w:highlight w:val="yellow"/>
        </w:rPr>
      </w:pPr>
    </w:p>
    <w:p w:rsidR="000A3E1E" w:rsidRPr="00CC2A55" w:rsidRDefault="00FF7E3C" w:rsidP="002A3718">
      <w:pPr>
        <w:pStyle w:val="tekstpodstawowysprawozdania"/>
        <w:rPr>
          <w:b/>
        </w:rPr>
      </w:pPr>
      <w:r w:rsidRPr="00CC2A55">
        <w:rPr>
          <w:b/>
        </w:rPr>
        <w:t>Rezerwa na naprawy gwarancyjne oraz zwroty</w:t>
      </w:r>
    </w:p>
    <w:p w:rsidR="00FF7E3C" w:rsidRPr="0063390D" w:rsidRDefault="00FF7E3C" w:rsidP="002A3718">
      <w:pPr>
        <w:pStyle w:val="tekstpodstawowysprawozdania"/>
      </w:pPr>
      <w:r w:rsidRPr="0063390D">
        <w:t xml:space="preserve">Wykonywane usługi przez spółki z Grupy Kapitałowej nie wymagają tworzenia rezerw na naprawy gwarancyjne oraz na zwroty. </w:t>
      </w:r>
    </w:p>
    <w:p w:rsidR="00F30FDF" w:rsidRDefault="00F30FDF" w:rsidP="002A3718">
      <w:pPr>
        <w:pStyle w:val="tekstpodstawowysprawozdania"/>
      </w:pPr>
    </w:p>
    <w:p w:rsidR="000A3E1E" w:rsidRPr="00CC2A55" w:rsidRDefault="00FF7E3C" w:rsidP="002A3718">
      <w:pPr>
        <w:pStyle w:val="tekstpodstawowysprawozdania"/>
        <w:rPr>
          <w:b/>
        </w:rPr>
      </w:pPr>
      <w:r w:rsidRPr="00CC2A55">
        <w:rPr>
          <w:b/>
        </w:rPr>
        <w:t xml:space="preserve">Rezerwy na </w:t>
      </w:r>
      <w:r w:rsidR="0043048C" w:rsidRPr="00CC2A55">
        <w:rPr>
          <w:b/>
        </w:rPr>
        <w:t>zobowiązania handlowe</w:t>
      </w:r>
    </w:p>
    <w:p w:rsidR="00FF7E3C" w:rsidRDefault="00FF7E3C" w:rsidP="002A3718">
      <w:pPr>
        <w:pStyle w:val="tekstpodstawowysprawozdania"/>
      </w:pPr>
      <w:r w:rsidRPr="0063390D">
        <w:t>Związane są głównie z oszacowanymi zobowiązaniami handlowymi płatnymi w następnym okresie. Termin ich w przeważającej części nie przekracza jednego miesiąca.</w:t>
      </w:r>
    </w:p>
    <w:p w:rsidR="00F30FDF" w:rsidRDefault="00F30FDF" w:rsidP="002A3718">
      <w:pPr>
        <w:pStyle w:val="tekstpodstawowysprawozdania"/>
      </w:pPr>
    </w:p>
    <w:p w:rsidR="000A3E1E" w:rsidRPr="00CC2A55" w:rsidRDefault="00FF7E3C" w:rsidP="002A3718">
      <w:pPr>
        <w:pStyle w:val="tekstpodstawowysprawozdania"/>
        <w:rPr>
          <w:b/>
        </w:rPr>
      </w:pPr>
      <w:r w:rsidRPr="00CC2A55">
        <w:rPr>
          <w:b/>
        </w:rPr>
        <w:t xml:space="preserve">Rezerwy na premie </w:t>
      </w:r>
    </w:p>
    <w:p w:rsidR="00F30FDF" w:rsidRDefault="00B656A1" w:rsidP="002A3718">
      <w:pPr>
        <w:pStyle w:val="tekstpodstawowysprawozdania"/>
      </w:pPr>
      <w:r>
        <w:t xml:space="preserve">Na dzień bilansowy nie wystąpiły. </w:t>
      </w:r>
    </w:p>
    <w:p w:rsidR="00B656A1" w:rsidRDefault="00B656A1" w:rsidP="002A3718">
      <w:pPr>
        <w:pStyle w:val="tekstpodstawowysprawozdania"/>
      </w:pPr>
    </w:p>
    <w:p w:rsidR="005949CD" w:rsidRPr="00F307DA" w:rsidRDefault="005949CD" w:rsidP="002A3718">
      <w:pPr>
        <w:pStyle w:val="tekstpodstawowysprawozdania"/>
        <w:rPr>
          <w:b/>
        </w:rPr>
      </w:pPr>
      <w:r w:rsidRPr="00F307DA">
        <w:rPr>
          <w:b/>
        </w:rPr>
        <w:t xml:space="preserve">Rezerwy pozostałe </w:t>
      </w:r>
    </w:p>
    <w:p w:rsidR="005949CD" w:rsidRPr="0063390D" w:rsidRDefault="005949CD" w:rsidP="002A3718">
      <w:pPr>
        <w:pStyle w:val="tekstpodstawowysprawozdania"/>
      </w:pPr>
      <w:r>
        <w:t>Rezerwy tworzone na inne niż wyżej wymienione pozycje</w:t>
      </w:r>
      <w:r w:rsidRPr="0063390D">
        <w:t>.</w:t>
      </w:r>
    </w:p>
    <w:p w:rsidR="00EC0FF3" w:rsidRPr="00CB3173" w:rsidRDefault="00EC0FF3" w:rsidP="002A3718">
      <w:pPr>
        <w:pStyle w:val="tekstpodstawowysprawozdania"/>
        <w:rPr>
          <w:highlight w:val="yellow"/>
        </w:rPr>
      </w:pPr>
    </w:p>
    <w:p w:rsidR="00B560B3" w:rsidRPr="00CB3173" w:rsidRDefault="00B560B3" w:rsidP="002A3718">
      <w:pPr>
        <w:pStyle w:val="tekstpodstawowysprawozdania"/>
        <w:rPr>
          <w:rFonts w:ascii="Calibri" w:eastAsiaTheme="majorEastAsia" w:hAnsi="Calibri" w:cstheme="majorBidi"/>
          <w:color w:val="990007"/>
          <w:sz w:val="22"/>
          <w:szCs w:val="26"/>
          <w:highlight w:val="yellow"/>
        </w:rPr>
      </w:pPr>
      <w:bookmarkStart w:id="1067" w:name="_Toc301725831"/>
      <w:r w:rsidRPr="00CB3173">
        <w:rPr>
          <w:highlight w:val="yellow"/>
        </w:rPr>
        <w:br w:type="page"/>
      </w:r>
    </w:p>
    <w:p w:rsidR="00400FCE" w:rsidRPr="00D20F69" w:rsidRDefault="00EC0FF3">
      <w:pPr>
        <w:pStyle w:val="Spr02"/>
        <w:rPr>
          <w:szCs w:val="16"/>
          <w:lang w:eastAsia="pl-PL"/>
        </w:rPr>
      </w:pPr>
      <w:bookmarkStart w:id="1068" w:name="_Toc2010418"/>
      <w:r w:rsidRPr="00D20F69">
        <w:t>S</w:t>
      </w:r>
      <w:r w:rsidR="008D553E" w:rsidRPr="00D20F69">
        <w:t>egmenty operacyjne</w:t>
      </w:r>
      <w:bookmarkEnd w:id="1067"/>
      <w:bookmarkEnd w:id="1068"/>
    </w:p>
    <w:p w:rsidR="00D61665" w:rsidRDefault="00D61665" w:rsidP="002A3718">
      <w:pPr>
        <w:pStyle w:val="tekstpodstawowysprawozdania"/>
      </w:pPr>
    </w:p>
    <w:p w:rsidR="000A3E1E" w:rsidRPr="00D61665" w:rsidRDefault="00EC0FF3" w:rsidP="002A3718">
      <w:pPr>
        <w:pStyle w:val="tekstpodstawowysprawozdania"/>
        <w:rPr>
          <w:b/>
        </w:rPr>
      </w:pPr>
      <w:r w:rsidRPr="00D61665">
        <w:rPr>
          <w:b/>
        </w:rPr>
        <w:t>Rozpoznane segmenty operacyjne</w:t>
      </w:r>
    </w:p>
    <w:p w:rsidR="00842B7B" w:rsidRPr="00D20F69" w:rsidRDefault="00EC0FF3" w:rsidP="002A3718">
      <w:pPr>
        <w:pStyle w:val="tekstpodstawowysprawozdania"/>
      </w:pPr>
      <w:r w:rsidRPr="00D20F69">
        <w:t>Ogólne informacje o segmentach operacyjnych:</w:t>
      </w:r>
    </w:p>
    <w:p w:rsidR="00EC0FF3" w:rsidRPr="00D20F69" w:rsidRDefault="00EC0FF3" w:rsidP="002A3718">
      <w:pPr>
        <w:pStyle w:val="tekstpodstawowysprawozdania"/>
      </w:pPr>
    </w:p>
    <w:p w:rsidR="00EC0FF3" w:rsidRPr="00317FA8" w:rsidRDefault="00EC0FF3" w:rsidP="002A3718">
      <w:pPr>
        <w:pStyle w:val="tekstpodstawowysprawozdania"/>
        <w:rPr>
          <w:b/>
        </w:rPr>
      </w:pPr>
      <w:r w:rsidRPr="00317FA8">
        <w:rPr>
          <w:b/>
        </w:rPr>
        <w:t>a)</w:t>
      </w:r>
      <w:r w:rsidR="00EC5950" w:rsidRPr="00317FA8">
        <w:rPr>
          <w:b/>
        </w:rPr>
        <w:t xml:space="preserve"> </w:t>
      </w:r>
      <w:r w:rsidRPr="00317FA8">
        <w:rPr>
          <w:b/>
        </w:rPr>
        <w:t>Czynniki przyjęte do określania segmentów sprawozdawczych jednostki z uwzględnieniem informacji, czy segmenty podlegały łączeniu oraz podstawę</w:t>
      </w:r>
      <w:r w:rsidR="00802EF1" w:rsidRPr="00317FA8">
        <w:rPr>
          <w:b/>
        </w:rPr>
        <w:t>,</w:t>
      </w:r>
      <w:r w:rsidRPr="00317FA8">
        <w:rPr>
          <w:b/>
        </w:rPr>
        <w:t xml:space="preserve"> na jakiej opiera wycenę ujawnionych kwot</w:t>
      </w:r>
      <w:r w:rsidR="00B076D4" w:rsidRPr="00317FA8">
        <w:rPr>
          <w:b/>
        </w:rPr>
        <w:t>.</w:t>
      </w:r>
    </w:p>
    <w:p w:rsidR="00EC0FF3" w:rsidRDefault="00EC0FF3" w:rsidP="002A3718">
      <w:pPr>
        <w:pStyle w:val="tekstpodstawowysprawozdania"/>
      </w:pPr>
      <w:r w:rsidRPr="00A817EA">
        <w:t>Decydującym czynnikiem, który określa podział segmentów sprawozdawczych</w:t>
      </w:r>
      <w:r w:rsidR="00802EF1" w:rsidRPr="00A817EA">
        <w:t>,</w:t>
      </w:r>
      <w:r w:rsidRPr="00A817EA">
        <w:t xml:space="preserve"> jest charakter przychodu</w:t>
      </w:r>
      <w:r w:rsidR="00802EF1" w:rsidRPr="00A817EA">
        <w:t>,</w:t>
      </w:r>
      <w:r w:rsidRPr="00A817EA">
        <w:t xml:space="preserve"> jaki osiąga Grupa Kapitałowa. Podstawą do wyceny segmentów są jednostkowe dane finansowe spółek, które prowadzą jednorodne usługi stricte</w:t>
      </w:r>
      <w:r w:rsidR="00EC5950" w:rsidRPr="00A817EA">
        <w:t xml:space="preserve"> </w:t>
      </w:r>
      <w:r w:rsidRPr="00A817EA">
        <w:t xml:space="preserve">powiązane z wyodrębnionymi segmentami. Niniejsze segmenty nie podlegały wcześniejszym łączeniom bądź podziałom. </w:t>
      </w:r>
    </w:p>
    <w:p w:rsidR="00317FA8" w:rsidRPr="00A817EA" w:rsidRDefault="00317FA8" w:rsidP="002A3718">
      <w:pPr>
        <w:pStyle w:val="tekstpodstawowysprawozdania"/>
      </w:pPr>
    </w:p>
    <w:p w:rsidR="0081028C" w:rsidRPr="00317FA8" w:rsidRDefault="00EC0FF3" w:rsidP="002A3718">
      <w:pPr>
        <w:pStyle w:val="tekstpodstawowysprawozdania"/>
        <w:rPr>
          <w:b/>
        </w:rPr>
      </w:pPr>
      <w:r w:rsidRPr="00317FA8">
        <w:rPr>
          <w:b/>
        </w:rPr>
        <w:t>b)</w:t>
      </w:r>
      <w:r w:rsidR="00EC5950" w:rsidRPr="00317FA8">
        <w:rPr>
          <w:b/>
        </w:rPr>
        <w:t xml:space="preserve"> </w:t>
      </w:r>
      <w:r w:rsidRPr="00317FA8">
        <w:rPr>
          <w:b/>
        </w:rPr>
        <w:t>Rodzaj produktów i usług, z tytułu</w:t>
      </w:r>
      <w:r w:rsidR="00286E7F" w:rsidRPr="00317FA8">
        <w:rPr>
          <w:b/>
        </w:rPr>
        <w:t>,</w:t>
      </w:r>
      <w:r w:rsidRPr="00317FA8">
        <w:rPr>
          <w:b/>
        </w:rPr>
        <w:t xml:space="preserve"> których każdy segment sprawozdawczy osiąga swoje przychody</w:t>
      </w:r>
      <w:r w:rsidR="0081028C" w:rsidRPr="00317FA8">
        <w:rPr>
          <w:b/>
        </w:rPr>
        <w:t>.</w:t>
      </w:r>
    </w:p>
    <w:p w:rsidR="00D20F69" w:rsidRPr="00A817EA" w:rsidRDefault="00D20F69" w:rsidP="002A3718">
      <w:pPr>
        <w:pStyle w:val="tekstpodstawowysprawozdania"/>
      </w:pPr>
      <w:r w:rsidRPr="00A817EA">
        <w:t xml:space="preserve">Prezentowane segmenty operacyjne podzielone są zgodnie z rodzajem </w:t>
      </w:r>
      <w:r w:rsidR="00B656A1">
        <w:t>wykonywanych</w:t>
      </w:r>
      <w:r w:rsidR="00B656A1" w:rsidRPr="00A817EA">
        <w:t xml:space="preserve"> </w:t>
      </w:r>
      <w:r w:rsidRPr="00A817EA">
        <w:t>usług w Grupie Kapitałowej</w:t>
      </w:r>
      <w:r w:rsidRPr="006966AA">
        <w:t>. Zostały one podzielone</w:t>
      </w:r>
      <w:r w:rsidRPr="00A817EA">
        <w:t xml:space="preserve"> w następujący sposób:</w:t>
      </w:r>
    </w:p>
    <w:p w:rsidR="002F76F5" w:rsidRPr="002071CA" w:rsidRDefault="002F76F5" w:rsidP="00FE18E2">
      <w:pPr>
        <w:pStyle w:val="tekstpodstawowysprawozdania"/>
        <w:numPr>
          <w:ilvl w:val="0"/>
          <w:numId w:val="9"/>
        </w:numPr>
      </w:pPr>
      <w:r w:rsidRPr="002071CA">
        <w:t xml:space="preserve">Segment pierwszy - usługi związane z pośrednictwem w dochodzeniu odszkodowań  w związku ze zdarzeniem wypadkowym od towarzystw ubezpieczeniowych i innych podmiotów zobowiązanych w zakresie odpowiedzialności cywilnej sprawcy wypadku na rzecz klientów poszkodowanych w tych wypadkach. Do tej grupy zaliczane są spółki </w:t>
      </w:r>
      <w:r w:rsidR="00B8105B">
        <w:t>VOTUM</w:t>
      </w:r>
      <w:r w:rsidRPr="002071CA">
        <w:t xml:space="preserve"> S.A., </w:t>
      </w:r>
      <w:r w:rsidR="00B8105B">
        <w:t>VOTUM</w:t>
      </w:r>
      <w:r w:rsidRPr="002071CA">
        <w:t xml:space="preserve"> Centrum </w:t>
      </w:r>
      <w:r w:rsidR="00737033">
        <w:br/>
      </w:r>
      <w:r w:rsidRPr="002071CA">
        <w:t xml:space="preserve">Odškodnění, a.s., Kancelaria Adwokatów i Radców Prawnych A. Łebek i Wspólnicy spółka komandytowa, </w:t>
      </w:r>
      <w:r w:rsidR="001A0BB0">
        <w:t>KANCELARIA PRAWNA VIDSHKODUVANNYA sp. z o.o.</w:t>
      </w:r>
      <w:r w:rsidRPr="002071CA">
        <w:t xml:space="preserve"> </w:t>
      </w:r>
      <w:r w:rsidR="004B7F83">
        <w:t>Votum Odszkodowania S.A.</w:t>
      </w:r>
    </w:p>
    <w:p w:rsidR="002F76F5" w:rsidRPr="002071CA" w:rsidRDefault="002F76F5" w:rsidP="00FE18E2">
      <w:pPr>
        <w:pStyle w:val="tekstpodstawowysprawozdania"/>
        <w:numPr>
          <w:ilvl w:val="0"/>
          <w:numId w:val="9"/>
        </w:numPr>
      </w:pPr>
      <w:r w:rsidRPr="002071CA">
        <w:t>Segment drugi – usługi rehabilitacyjne, w segmencie tym znajduj</w:t>
      </w:r>
      <w:r w:rsidR="00B656A1">
        <w:t>ą</w:t>
      </w:r>
      <w:r w:rsidRPr="002071CA">
        <w:t xml:space="preserve"> się podmiot</w:t>
      </w:r>
      <w:r w:rsidR="00B656A1">
        <w:t>y</w:t>
      </w:r>
      <w:r w:rsidRPr="002071CA">
        <w:t xml:space="preserve"> świadczący usługi rehabilitacji funkcjonalnej. Do tego segmentu zaliczana jest spółka </w:t>
      </w:r>
      <w:r w:rsidR="00BC4376" w:rsidRPr="002071CA">
        <w:t xml:space="preserve">Polskie </w:t>
      </w:r>
      <w:r w:rsidRPr="002071CA">
        <w:t xml:space="preserve">Centrum Rehabilitacji Funkcjonalnej </w:t>
      </w:r>
      <w:r w:rsidR="00B8105B">
        <w:t>VOTUM</w:t>
      </w:r>
      <w:r w:rsidRPr="002071CA">
        <w:t xml:space="preserve"> S.A.</w:t>
      </w:r>
      <w:r w:rsidR="00BC4376" w:rsidRPr="002071CA">
        <w:t xml:space="preserve"> sp.</w:t>
      </w:r>
      <w:r w:rsidR="00DE2428">
        <w:t>k</w:t>
      </w:r>
      <w:r w:rsidR="00BC4376" w:rsidRPr="002071CA">
        <w:t>.</w:t>
      </w:r>
      <w:r w:rsidR="00DE2428">
        <w:t xml:space="preserve">, Ukraińsko Polskie Centrum Rehabilitacji </w:t>
      </w:r>
      <w:r w:rsidR="00B8105B">
        <w:t>VOTUM</w:t>
      </w:r>
      <w:r w:rsidR="00DE2428">
        <w:t xml:space="preserve"> sp. z o.o. </w:t>
      </w:r>
    </w:p>
    <w:p w:rsidR="002F76F5" w:rsidRPr="002071CA" w:rsidRDefault="002F76F5" w:rsidP="00FE18E2">
      <w:pPr>
        <w:pStyle w:val="tekstpodstawowysprawozdania"/>
        <w:numPr>
          <w:ilvl w:val="0"/>
          <w:numId w:val="9"/>
        </w:numPr>
      </w:pPr>
      <w:r w:rsidRPr="002071CA">
        <w:t xml:space="preserve">Segment trzeci – usługi pozostałe, usługi najmu i usługi wspierające core biznes. Do tego segmentu zaliczamy PCRF </w:t>
      </w:r>
      <w:r w:rsidR="00B8105B">
        <w:t>VOTUM</w:t>
      </w:r>
      <w:r w:rsidRPr="002071CA">
        <w:t xml:space="preserve"> </w:t>
      </w:r>
      <w:r w:rsidR="0015593D">
        <w:t>S.A.</w:t>
      </w:r>
      <w:r w:rsidRPr="002071CA">
        <w:t xml:space="preserve"> oraz </w:t>
      </w:r>
      <w:r w:rsidR="00B34730">
        <w:t xml:space="preserve">Dopłaty Powypadkowe </w:t>
      </w:r>
      <w:r w:rsidR="0015593D">
        <w:t>S.A</w:t>
      </w:r>
      <w:r w:rsidR="00561E61" w:rsidRPr="002071CA">
        <w:t xml:space="preserve">., </w:t>
      </w:r>
      <w:r w:rsidR="00A32C89">
        <w:t>Law Stream</w:t>
      </w:r>
      <w:r w:rsidR="00561E61" w:rsidRPr="002071CA">
        <w:t xml:space="preserve"> sp. z o.o., Biuro Ekspertyz Procesowych sp. z o.o.</w:t>
      </w:r>
      <w:r w:rsidR="00317FA8">
        <w:t xml:space="preserve">, </w:t>
      </w:r>
      <w:r w:rsidR="00A93596">
        <w:t>Robin Lawyers</w:t>
      </w:r>
      <w:r w:rsidR="00170BA3">
        <w:t xml:space="preserve"> </w:t>
      </w:r>
      <w:r w:rsidR="0015593D">
        <w:t>S.A.</w:t>
      </w:r>
      <w:r w:rsidR="006A141F">
        <w:t>,</w:t>
      </w:r>
      <w:r w:rsidR="00170BA3">
        <w:t xml:space="preserve"> Centrum Medyczne</w:t>
      </w:r>
      <w:r w:rsidR="00DA4937">
        <w:t>j</w:t>
      </w:r>
      <w:r w:rsidR="00170BA3">
        <w:t xml:space="preserve"> Oświaty sp. z o.o.</w:t>
      </w:r>
      <w:r w:rsidR="00844FC8">
        <w:t>, Redeem sp. z o.o.</w:t>
      </w:r>
    </w:p>
    <w:p w:rsidR="00EC0FF3" w:rsidRPr="002071CA" w:rsidRDefault="00EC0FF3" w:rsidP="002A3718">
      <w:pPr>
        <w:pStyle w:val="tekstpodstawowysprawozdania"/>
        <w:rPr>
          <w:lang w:eastAsia="pl-PL"/>
        </w:rPr>
      </w:pPr>
    </w:p>
    <w:p w:rsidR="00400FCE" w:rsidRPr="002071CA" w:rsidRDefault="00EC0FF3" w:rsidP="002A3718">
      <w:pPr>
        <w:pStyle w:val="tekstpodstawowysprawozdania"/>
      </w:pPr>
      <w:r w:rsidRPr="002071CA">
        <w:t xml:space="preserve">Informacje o poszczególnych segmentach operacyjnych występujących w okresie </w:t>
      </w:r>
      <w:r w:rsidR="00AE0DAA">
        <w:t>01.01.2018</w:t>
      </w:r>
      <w:r w:rsidR="00B25B0C" w:rsidRPr="002071CA">
        <w:t xml:space="preserve">– </w:t>
      </w:r>
      <w:r w:rsidR="005D3B03">
        <w:t>31.12.2018</w:t>
      </w:r>
      <w:r w:rsidR="00AC716E">
        <w:t>r</w:t>
      </w:r>
      <w:r w:rsidRPr="002071CA">
        <w:t xml:space="preserve">. </w:t>
      </w:r>
    </w:p>
    <w:p w:rsidR="00961C2C" w:rsidRPr="00961C2C" w:rsidRDefault="00961C2C" w:rsidP="002A3718">
      <w:pPr>
        <w:pStyle w:val="tekstpodstawowysprawozdania"/>
        <w:rPr>
          <w:b/>
          <w:bCs/>
          <w:sz w:val="22"/>
          <w:szCs w:val="22"/>
        </w:rPr>
      </w:pPr>
    </w:p>
    <w:tbl>
      <w:tblPr>
        <w:tblW w:w="9165" w:type="dxa"/>
        <w:tblCellMar>
          <w:left w:w="70" w:type="dxa"/>
          <w:right w:w="70" w:type="dxa"/>
        </w:tblCellMar>
        <w:tblLook w:val="04A0" w:firstRow="1" w:lastRow="0" w:firstColumn="1" w:lastColumn="0" w:noHBand="0" w:noVBand="1"/>
      </w:tblPr>
      <w:tblGrid>
        <w:gridCol w:w="209"/>
        <w:gridCol w:w="2218"/>
        <w:gridCol w:w="1145"/>
        <w:gridCol w:w="969"/>
        <w:gridCol w:w="990"/>
        <w:gridCol w:w="868"/>
        <w:gridCol w:w="746"/>
        <w:gridCol w:w="1101"/>
        <w:gridCol w:w="919"/>
      </w:tblGrid>
      <w:tr w:rsidR="00961C2C" w:rsidRPr="00961C2C" w:rsidTr="00961C2C">
        <w:trPr>
          <w:divId w:val="2016879257"/>
          <w:trHeight w:val="234"/>
        </w:trPr>
        <w:tc>
          <w:tcPr>
            <w:tcW w:w="2427" w:type="dxa"/>
            <w:gridSpan w:val="2"/>
            <w:vMerge w:val="restart"/>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01.01.2018-31.12.2018</w:t>
            </w:r>
          </w:p>
        </w:tc>
        <w:tc>
          <w:tcPr>
            <w:tcW w:w="3104" w:type="dxa"/>
            <w:gridSpan w:val="3"/>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Działalność kontynuowana</w:t>
            </w:r>
          </w:p>
        </w:tc>
        <w:tc>
          <w:tcPr>
            <w:tcW w:w="868" w:type="dxa"/>
            <w:vMerge w:val="restart"/>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Działalność zaniechana</w:t>
            </w:r>
          </w:p>
        </w:tc>
        <w:tc>
          <w:tcPr>
            <w:tcW w:w="746" w:type="dxa"/>
            <w:vMerge w:val="restart"/>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Korekty*</w:t>
            </w:r>
          </w:p>
        </w:tc>
        <w:tc>
          <w:tcPr>
            <w:tcW w:w="1101" w:type="dxa"/>
            <w:tcBorders>
              <w:top w:val="nil"/>
              <w:left w:val="nil"/>
              <w:bottom w:val="nil"/>
              <w:right w:val="nil"/>
            </w:tcBorders>
            <w:shd w:val="clear" w:color="000000" w:fill="990007"/>
            <w:noWrap/>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Wyłączenia</w:t>
            </w:r>
          </w:p>
        </w:tc>
        <w:tc>
          <w:tcPr>
            <w:tcW w:w="919" w:type="dxa"/>
            <w:vMerge w:val="restart"/>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Ogółem</w:t>
            </w:r>
          </w:p>
        </w:tc>
      </w:tr>
      <w:tr w:rsidR="00961C2C" w:rsidRPr="00961C2C" w:rsidTr="00961C2C">
        <w:trPr>
          <w:divId w:val="2016879257"/>
          <w:trHeight w:val="458"/>
        </w:trPr>
        <w:tc>
          <w:tcPr>
            <w:tcW w:w="2427" w:type="dxa"/>
            <w:gridSpan w:val="2"/>
            <w:vMerge/>
            <w:tcBorders>
              <w:top w:val="nil"/>
              <w:left w:val="nil"/>
              <w:bottom w:val="nil"/>
              <w:right w:val="nil"/>
            </w:tcBorders>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p>
        </w:tc>
        <w:tc>
          <w:tcPr>
            <w:tcW w:w="1145" w:type="dxa"/>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odszkodowania</w:t>
            </w:r>
          </w:p>
        </w:tc>
        <w:tc>
          <w:tcPr>
            <w:tcW w:w="969" w:type="dxa"/>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rehabilitacja</w:t>
            </w:r>
          </w:p>
        </w:tc>
        <w:tc>
          <w:tcPr>
            <w:tcW w:w="990" w:type="dxa"/>
            <w:tcBorders>
              <w:top w:val="nil"/>
              <w:left w:val="nil"/>
              <w:bottom w:val="nil"/>
              <w:right w:val="nil"/>
            </w:tcBorders>
            <w:shd w:val="clear" w:color="000000" w:fill="990007"/>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pozostały</w:t>
            </w:r>
          </w:p>
        </w:tc>
        <w:tc>
          <w:tcPr>
            <w:tcW w:w="868" w:type="dxa"/>
            <w:vMerge/>
            <w:tcBorders>
              <w:top w:val="nil"/>
              <w:left w:val="nil"/>
              <w:bottom w:val="nil"/>
              <w:right w:val="nil"/>
            </w:tcBorders>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p>
        </w:tc>
        <w:tc>
          <w:tcPr>
            <w:tcW w:w="746" w:type="dxa"/>
            <w:vMerge/>
            <w:tcBorders>
              <w:top w:val="nil"/>
              <w:left w:val="nil"/>
              <w:bottom w:val="nil"/>
              <w:right w:val="nil"/>
            </w:tcBorders>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p>
        </w:tc>
        <w:tc>
          <w:tcPr>
            <w:tcW w:w="1101" w:type="dxa"/>
            <w:tcBorders>
              <w:top w:val="nil"/>
              <w:left w:val="nil"/>
              <w:bottom w:val="nil"/>
              <w:right w:val="nil"/>
            </w:tcBorders>
            <w:shd w:val="clear" w:color="000000" w:fill="990007"/>
            <w:noWrap/>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r w:rsidRPr="00961C2C">
              <w:rPr>
                <w:rFonts w:ascii="Calibri" w:eastAsia="Times New Roman" w:hAnsi="Calibri" w:cs="Calibri"/>
                <w:color w:val="FFFFFF"/>
                <w:sz w:val="15"/>
                <w:szCs w:val="15"/>
                <w:lang w:eastAsia="pl-PL"/>
              </w:rPr>
              <w:t>konsolidacyjne</w:t>
            </w:r>
          </w:p>
        </w:tc>
        <w:tc>
          <w:tcPr>
            <w:tcW w:w="919" w:type="dxa"/>
            <w:vMerge/>
            <w:tcBorders>
              <w:top w:val="nil"/>
              <w:left w:val="nil"/>
              <w:bottom w:val="nil"/>
              <w:right w:val="nil"/>
            </w:tcBorders>
            <w:vAlign w:val="center"/>
            <w:hideMark/>
          </w:tcPr>
          <w:p w:rsidR="00961C2C" w:rsidRPr="00961C2C" w:rsidRDefault="00961C2C" w:rsidP="00961C2C">
            <w:pPr>
              <w:pStyle w:val="tekstpodstawowysprawozdania"/>
              <w:rPr>
                <w:rFonts w:ascii="Calibri" w:eastAsia="Times New Roman" w:hAnsi="Calibri" w:cs="Calibri"/>
                <w:color w:val="FFFFFF"/>
                <w:sz w:val="15"/>
                <w:szCs w:val="15"/>
                <w:lang w:eastAsia="pl-PL"/>
              </w:rPr>
            </w:pP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noWrap/>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segmentu</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109 663</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11 059</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6 050</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21 583</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105 189</w:t>
            </w:r>
          </w:p>
        </w:tc>
      </w:tr>
      <w:tr w:rsidR="00961C2C" w:rsidRPr="00961C2C" w:rsidTr="00961C2C">
        <w:trPr>
          <w:divId w:val="2016879257"/>
          <w:trHeight w:val="238"/>
        </w:trPr>
        <w:tc>
          <w:tcPr>
            <w:tcW w:w="209" w:type="dxa"/>
            <w:vMerge w:val="restart"/>
            <w:tcBorders>
              <w:top w:val="nil"/>
              <w:left w:val="nil"/>
              <w:bottom w:val="nil"/>
              <w:right w:val="nil"/>
            </w:tcBorders>
            <w:shd w:val="clear" w:color="auto" w:fill="auto"/>
            <w:vAlign w:val="bottom"/>
            <w:hideMark/>
          </w:tcPr>
          <w:p w:rsidR="00961C2C" w:rsidRPr="00961C2C" w:rsidRDefault="00961C2C" w:rsidP="00961C2C">
            <w:pPr>
              <w:pStyle w:val="tekstpodstawowysprawozdania"/>
              <w:rPr>
                <w:rFonts w:ascii="Calibri" w:eastAsia="Times New Roman" w:hAnsi="Calibri" w:cs="Calibri"/>
                <w:color w:val="000000"/>
                <w:sz w:val="15"/>
                <w:szCs w:val="15"/>
                <w:lang w:eastAsia="pl-PL"/>
              </w:rPr>
            </w:pPr>
          </w:p>
        </w:tc>
        <w:tc>
          <w:tcPr>
            <w:tcW w:w="2217" w:type="dxa"/>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Sprzedaż na zewnątrz</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92 242</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11 004</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1 943</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105 189</w:t>
            </w:r>
          </w:p>
        </w:tc>
      </w:tr>
      <w:tr w:rsidR="00961C2C" w:rsidRPr="00961C2C" w:rsidTr="00961C2C">
        <w:trPr>
          <w:divId w:val="2016879257"/>
          <w:trHeight w:val="238"/>
        </w:trPr>
        <w:tc>
          <w:tcPr>
            <w:tcW w:w="209" w:type="dxa"/>
            <w:vMerge/>
            <w:tcBorders>
              <w:top w:val="nil"/>
              <w:left w:val="nil"/>
              <w:bottom w:val="nil"/>
              <w:right w:val="nil"/>
            </w:tcBorders>
            <w:vAlign w:val="center"/>
            <w:hideMark/>
          </w:tcPr>
          <w:p w:rsidR="00961C2C" w:rsidRPr="00961C2C" w:rsidRDefault="00961C2C" w:rsidP="00961C2C">
            <w:pPr>
              <w:pStyle w:val="tekstpodstawowysprawozdania"/>
              <w:rPr>
                <w:rFonts w:ascii="Calibri" w:eastAsia="Times New Roman" w:hAnsi="Calibri" w:cs="Calibri"/>
                <w:color w:val="000000"/>
                <w:sz w:val="15"/>
                <w:szCs w:val="15"/>
                <w:lang w:eastAsia="pl-PL"/>
              </w:rPr>
            </w:pPr>
          </w:p>
        </w:tc>
        <w:tc>
          <w:tcPr>
            <w:tcW w:w="2217" w:type="dxa"/>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Sprzedaż między segmentami</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17 421</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55</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4 107</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21 583</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noWrap/>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Koszty segmentu</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98 745</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11 059</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5 560</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21 580</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93 784</w:t>
            </w:r>
          </w:p>
        </w:tc>
      </w:tr>
      <w:tr w:rsidR="00961C2C" w:rsidRPr="00961C2C" w:rsidTr="00961C2C">
        <w:trPr>
          <w:divId w:val="2016879257"/>
          <w:trHeight w:val="238"/>
        </w:trPr>
        <w:tc>
          <w:tcPr>
            <w:tcW w:w="209" w:type="dxa"/>
            <w:vMerge w:val="restart"/>
            <w:tcBorders>
              <w:top w:val="nil"/>
              <w:left w:val="nil"/>
              <w:bottom w:val="nil"/>
              <w:right w:val="nil"/>
            </w:tcBorders>
            <w:shd w:val="clear" w:color="auto" w:fill="auto"/>
            <w:vAlign w:val="bottom"/>
            <w:hideMark/>
          </w:tcPr>
          <w:p w:rsidR="00961C2C" w:rsidRPr="00961C2C" w:rsidRDefault="00961C2C" w:rsidP="00961C2C">
            <w:pPr>
              <w:pStyle w:val="tekstpodstawowysprawozdania"/>
              <w:rPr>
                <w:rFonts w:ascii="Calibri" w:eastAsia="Times New Roman" w:hAnsi="Calibri" w:cs="Calibri"/>
                <w:color w:val="000000"/>
                <w:sz w:val="15"/>
                <w:szCs w:val="15"/>
                <w:lang w:eastAsia="pl-PL"/>
              </w:rPr>
            </w:pPr>
          </w:p>
        </w:tc>
        <w:tc>
          <w:tcPr>
            <w:tcW w:w="2217" w:type="dxa"/>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Koszty sprzedaży zewnętrznej</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78 774</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9 679</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5 331</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93 784</w:t>
            </w:r>
          </w:p>
        </w:tc>
      </w:tr>
      <w:tr w:rsidR="00961C2C" w:rsidRPr="00961C2C" w:rsidTr="00961C2C">
        <w:trPr>
          <w:divId w:val="2016879257"/>
          <w:trHeight w:val="238"/>
        </w:trPr>
        <w:tc>
          <w:tcPr>
            <w:tcW w:w="209" w:type="dxa"/>
            <w:vMerge/>
            <w:tcBorders>
              <w:top w:val="nil"/>
              <w:left w:val="nil"/>
              <w:bottom w:val="nil"/>
              <w:right w:val="nil"/>
            </w:tcBorders>
            <w:vAlign w:val="center"/>
            <w:hideMark/>
          </w:tcPr>
          <w:p w:rsidR="00961C2C" w:rsidRPr="00961C2C" w:rsidRDefault="00961C2C" w:rsidP="00961C2C">
            <w:pPr>
              <w:pStyle w:val="tekstpodstawowysprawozdania"/>
              <w:rPr>
                <w:rFonts w:ascii="Calibri" w:eastAsia="Times New Roman" w:hAnsi="Calibri" w:cs="Calibri"/>
                <w:color w:val="000000"/>
                <w:sz w:val="15"/>
                <w:szCs w:val="15"/>
                <w:lang w:eastAsia="pl-PL"/>
              </w:rPr>
            </w:pPr>
          </w:p>
        </w:tc>
        <w:tc>
          <w:tcPr>
            <w:tcW w:w="2217" w:type="dxa"/>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Koszty sprzedaży między segmentami</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19 971</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1 380</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229</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21 580</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segmentu na sprzedaży</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10 918</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0</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490</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11 405</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przychody operacyjne</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725</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80</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988</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                     1</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1 794</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Pozostałe koszty operacyjne</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1 689</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43</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209</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1 940</w:t>
            </w:r>
          </w:p>
        </w:tc>
      </w:tr>
      <w:tr w:rsidR="00961C2C" w:rsidRPr="00961C2C" w:rsidTr="00961C2C">
        <w:trPr>
          <w:divId w:val="2016879257"/>
          <w:trHeight w:val="37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segmentu na działalności operacyjnej</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9 954</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37</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1 269</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11 259</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Przychody finansowe</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483</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309</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382</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410</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Koszty finansowe</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992</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496</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1 487</w:t>
            </w:r>
          </w:p>
        </w:tc>
      </w:tr>
      <w:tr w:rsidR="00961C2C" w:rsidRPr="00961C2C" w:rsidTr="00961C2C">
        <w:trPr>
          <w:divId w:val="2016879257"/>
          <w:trHeight w:val="402"/>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Udział w zyskach (stratach) netto jednostek rozliczanych metodą praw własności</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Zysk/(strata) przed opodatkowaniem</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9 445</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37</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1 082</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382</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10 182</w:t>
            </w:r>
          </w:p>
        </w:tc>
      </w:tr>
      <w:tr w:rsidR="00961C2C" w:rsidRPr="00961C2C" w:rsidTr="00961C2C">
        <w:trPr>
          <w:divId w:val="2016879257"/>
          <w:trHeight w:val="238"/>
        </w:trPr>
        <w:tc>
          <w:tcPr>
            <w:tcW w:w="2427" w:type="dxa"/>
            <w:gridSpan w:val="2"/>
            <w:tcBorders>
              <w:top w:val="nil"/>
              <w:left w:val="nil"/>
              <w:bottom w:val="nil"/>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Podatek dochodowy</w:t>
            </w:r>
          </w:p>
        </w:tc>
        <w:tc>
          <w:tcPr>
            <w:tcW w:w="1145"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1 867</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990"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224</w:t>
            </w:r>
          </w:p>
        </w:tc>
        <w:tc>
          <w:tcPr>
            <w:tcW w:w="868"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108</w:t>
            </w:r>
          </w:p>
        </w:tc>
        <w:tc>
          <w:tcPr>
            <w:tcW w:w="91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1 983</w:t>
            </w:r>
          </w:p>
        </w:tc>
      </w:tr>
      <w:tr w:rsidR="00961C2C" w:rsidRPr="00961C2C" w:rsidTr="00961C2C">
        <w:trPr>
          <w:divId w:val="2016879257"/>
          <w:trHeight w:val="238"/>
        </w:trPr>
        <w:tc>
          <w:tcPr>
            <w:tcW w:w="2427" w:type="dxa"/>
            <w:gridSpan w:val="2"/>
            <w:tcBorders>
              <w:top w:val="nil"/>
              <w:left w:val="nil"/>
              <w:bottom w:val="single" w:sz="4" w:space="0" w:color="990003"/>
              <w:right w:val="nil"/>
            </w:tcBorders>
            <w:shd w:val="clear" w:color="auto" w:fill="auto"/>
            <w:noWrap/>
            <w:vAlign w:val="bottom"/>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Zysk/ (strata) netto</w:t>
            </w:r>
          </w:p>
        </w:tc>
        <w:tc>
          <w:tcPr>
            <w:tcW w:w="1145"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7 578</w:t>
            </w:r>
          </w:p>
        </w:tc>
        <w:tc>
          <w:tcPr>
            <w:tcW w:w="969" w:type="dxa"/>
            <w:tcBorders>
              <w:top w:val="nil"/>
              <w:left w:val="nil"/>
              <w:bottom w:val="nil"/>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37</w:t>
            </w:r>
          </w:p>
        </w:tc>
        <w:tc>
          <w:tcPr>
            <w:tcW w:w="990"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858</w:t>
            </w:r>
          </w:p>
        </w:tc>
        <w:tc>
          <w:tcPr>
            <w:tcW w:w="868"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746"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w:t>
            </w:r>
          </w:p>
        </w:tc>
        <w:tc>
          <w:tcPr>
            <w:tcW w:w="1101"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274</w:t>
            </w:r>
          </w:p>
        </w:tc>
        <w:tc>
          <w:tcPr>
            <w:tcW w:w="919"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 w:val="15"/>
                <w:szCs w:val="15"/>
                <w:lang w:eastAsia="pl-PL"/>
              </w:rPr>
            </w:pPr>
            <w:r w:rsidRPr="00961C2C">
              <w:rPr>
                <w:rFonts w:ascii="Calibri" w:eastAsia="Times New Roman" w:hAnsi="Calibri" w:cs="Calibri"/>
                <w:color w:val="000000"/>
                <w:sz w:val="15"/>
                <w:szCs w:val="15"/>
                <w:lang w:eastAsia="pl-PL"/>
              </w:rPr>
              <w:t>8 199</w:t>
            </w:r>
          </w:p>
        </w:tc>
      </w:tr>
      <w:tr w:rsidR="00961C2C" w:rsidRPr="00961C2C" w:rsidTr="00961C2C">
        <w:trPr>
          <w:divId w:val="2016879257"/>
          <w:trHeight w:val="238"/>
        </w:trPr>
        <w:tc>
          <w:tcPr>
            <w:tcW w:w="2427" w:type="dxa"/>
            <w:gridSpan w:val="2"/>
            <w:tcBorders>
              <w:top w:val="single" w:sz="4" w:space="0" w:color="990003"/>
              <w:left w:val="nil"/>
              <w:bottom w:val="single" w:sz="4" w:space="0" w:color="990003"/>
              <w:right w:val="nil"/>
            </w:tcBorders>
            <w:shd w:val="clear" w:color="auto" w:fill="auto"/>
            <w:vAlign w:val="bottom"/>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Aktywa ogółem</w:t>
            </w:r>
          </w:p>
        </w:tc>
        <w:tc>
          <w:tcPr>
            <w:tcW w:w="1145"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98 369</w:t>
            </w:r>
          </w:p>
        </w:tc>
        <w:tc>
          <w:tcPr>
            <w:tcW w:w="969" w:type="dxa"/>
            <w:tcBorders>
              <w:top w:val="single" w:sz="4" w:space="0" w:color="990003"/>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1 353</w:t>
            </w:r>
          </w:p>
        </w:tc>
        <w:tc>
          <w:tcPr>
            <w:tcW w:w="990"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16 431</w:t>
            </w:r>
          </w:p>
        </w:tc>
        <w:tc>
          <w:tcPr>
            <w:tcW w:w="868"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w:t>
            </w:r>
          </w:p>
        </w:tc>
        <w:tc>
          <w:tcPr>
            <w:tcW w:w="746"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w:t>
            </w:r>
          </w:p>
        </w:tc>
        <w:tc>
          <w:tcPr>
            <w:tcW w:w="1101"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21 288</w:t>
            </w:r>
          </w:p>
        </w:tc>
        <w:tc>
          <w:tcPr>
            <w:tcW w:w="919" w:type="dxa"/>
            <w:tcBorders>
              <w:top w:val="nil"/>
              <w:left w:val="nil"/>
              <w:bottom w:val="single" w:sz="4" w:space="0" w:color="990003"/>
              <w:right w:val="nil"/>
            </w:tcBorders>
            <w:shd w:val="clear" w:color="auto" w:fill="auto"/>
            <w:vAlign w:val="center"/>
            <w:hideMark/>
          </w:tcPr>
          <w:p w:rsidR="00961C2C" w:rsidRPr="00961C2C" w:rsidRDefault="00961C2C" w:rsidP="00961C2C">
            <w:pPr>
              <w:pStyle w:val="tekstpodstawowysprawozdania"/>
              <w:jc w:val="right"/>
              <w:rPr>
                <w:rFonts w:ascii="Calibri" w:eastAsia="Times New Roman" w:hAnsi="Calibri" w:cs="Calibri"/>
                <w:color w:val="000000"/>
                <w:szCs w:val="16"/>
                <w:lang w:eastAsia="pl-PL"/>
              </w:rPr>
            </w:pPr>
            <w:r w:rsidRPr="00961C2C">
              <w:rPr>
                <w:rFonts w:ascii="Calibri" w:eastAsia="Times New Roman" w:hAnsi="Calibri" w:cs="Calibri"/>
                <w:color w:val="000000"/>
                <w:szCs w:val="16"/>
                <w:lang w:eastAsia="pl-PL"/>
              </w:rPr>
              <w:t>94 865</w:t>
            </w:r>
          </w:p>
        </w:tc>
      </w:tr>
    </w:tbl>
    <w:p w:rsidR="00180864" w:rsidRDefault="00180864" w:rsidP="002A3718">
      <w:pPr>
        <w:pStyle w:val="tekstpodstawowysprawozdania"/>
        <w:rPr>
          <w:sz w:val="22"/>
          <w:szCs w:val="22"/>
        </w:rPr>
      </w:pPr>
    </w:p>
    <w:p w:rsidR="004F7D01" w:rsidRPr="004F7D01" w:rsidRDefault="004F7D01" w:rsidP="00DD210F">
      <w:pPr>
        <w:pStyle w:val="tekstpodstawowysprawozdania"/>
        <w:jc w:val="center"/>
        <w:rPr>
          <w:b/>
          <w:bCs/>
        </w:rPr>
      </w:pPr>
    </w:p>
    <w:p w:rsidR="00EC0FF3" w:rsidRPr="002E108B" w:rsidRDefault="00EC0FF3" w:rsidP="002A3718">
      <w:pPr>
        <w:pStyle w:val="tekstpodstawowysprawozdania"/>
        <w:rPr>
          <w:b/>
        </w:rPr>
      </w:pPr>
      <w:r w:rsidRPr="002E108B">
        <w:rPr>
          <w:b/>
        </w:rPr>
        <w:t>Opis różnic w zakresie podstawy wyodrębnienia segmentów lub wyceny zysku lub straty segmentu w porównaniu z</w:t>
      </w:r>
      <w:r w:rsidR="00284D0F" w:rsidRPr="002E108B">
        <w:rPr>
          <w:b/>
        </w:rPr>
        <w:t> </w:t>
      </w:r>
      <w:r w:rsidRPr="002E108B">
        <w:rPr>
          <w:b/>
        </w:rPr>
        <w:t>ostatnim rocznym skonsolidowanym sprawozdaniem finansowym</w:t>
      </w:r>
    </w:p>
    <w:p w:rsidR="00EC0FF3" w:rsidRPr="00D20F69" w:rsidRDefault="00EC0FF3" w:rsidP="002A3718">
      <w:pPr>
        <w:pStyle w:val="tekstpodstawowysprawozdania"/>
      </w:pPr>
      <w:r w:rsidRPr="00D20F69">
        <w:t>Nie nastąpiły różnice w podstawie wyceny zysku lub straty w porównaniu z ostatnim rocznym skonsolidowanym sprawozdaniem finansowy</w:t>
      </w:r>
      <w:r w:rsidR="00EE2DB8">
        <w:t xml:space="preserve">m. </w:t>
      </w:r>
    </w:p>
    <w:p w:rsidR="00575A88" w:rsidRDefault="00575A88" w:rsidP="002A3718">
      <w:pPr>
        <w:pStyle w:val="tekstpodstawowysprawozdania"/>
      </w:pPr>
    </w:p>
    <w:p w:rsidR="00EC0FF3" w:rsidRPr="00D20F69" w:rsidRDefault="00EC0FF3" w:rsidP="002A3718">
      <w:pPr>
        <w:pStyle w:val="tekstpodstawowysprawozdania"/>
      </w:pPr>
      <w:r w:rsidRPr="002E108B">
        <w:rPr>
          <w:b/>
        </w:rPr>
        <w:t>Uzgodnienie łącznej sumy zysków lub straty segmentu sprawozdawczego z zyskiem lub stratą Grupy przed uwzględnieniem kosztu podatko</w:t>
      </w:r>
      <w:r w:rsidR="002E108B">
        <w:rPr>
          <w:b/>
        </w:rPr>
        <w:t>wego i działalności zaniechanej</w:t>
      </w:r>
      <w:r w:rsidRPr="002E108B">
        <w:rPr>
          <w:b/>
        </w:rPr>
        <w:t xml:space="preserve"> </w:t>
      </w:r>
    </w:p>
    <w:p w:rsidR="00EC0FF3" w:rsidRPr="00D20F69" w:rsidRDefault="00EC0FF3" w:rsidP="002A3718">
      <w:pPr>
        <w:pStyle w:val="tekstpodstawowysprawozdania"/>
      </w:pPr>
      <w:r w:rsidRPr="00D20F69">
        <w:t xml:space="preserve">Zysk/strata </w:t>
      </w:r>
      <w:r w:rsidR="00E85017">
        <w:t>każdego z segmentów</w:t>
      </w:r>
      <w:r w:rsidRPr="00D20F69">
        <w:t xml:space="preserve"> </w:t>
      </w:r>
      <w:r w:rsidR="00E85017">
        <w:t>obliczana jest na podstawie wyników</w:t>
      </w:r>
      <w:r w:rsidRPr="00D20F69">
        <w:t xml:space="preserve"> poszczególnych spółek w opa</w:t>
      </w:r>
      <w:r w:rsidR="00E85017">
        <w:t>rciu o sprawozdania jednostkowe.</w:t>
      </w:r>
    </w:p>
    <w:p w:rsidR="00B560B3" w:rsidRPr="00D20F69" w:rsidRDefault="00B560B3" w:rsidP="002A3718">
      <w:pPr>
        <w:pStyle w:val="tekstpodstawowysprawozdania"/>
        <w:rPr>
          <w:rFonts w:ascii="Calibri" w:eastAsiaTheme="majorEastAsia" w:hAnsi="Calibri" w:cstheme="majorBidi"/>
          <w:color w:val="990007"/>
          <w:sz w:val="22"/>
          <w:szCs w:val="26"/>
        </w:rPr>
      </w:pPr>
      <w:bookmarkStart w:id="1069" w:name="_Toc301725832"/>
    </w:p>
    <w:p w:rsidR="00400FCE" w:rsidRPr="00D20F69" w:rsidRDefault="00EC0FF3">
      <w:pPr>
        <w:pStyle w:val="Spr02"/>
      </w:pPr>
      <w:bookmarkStart w:id="1070" w:name="_Toc2010419"/>
      <w:r w:rsidRPr="00D20F69">
        <w:t>E</w:t>
      </w:r>
      <w:r w:rsidR="008D553E" w:rsidRPr="00D20F69">
        <w:t>misja, wykup i spłata dłużnych i kapitałowych papierów wartościowych</w:t>
      </w:r>
      <w:bookmarkEnd w:id="1069"/>
      <w:bookmarkEnd w:id="1070"/>
      <w:r w:rsidRPr="00D20F69">
        <w:t xml:space="preserve"> </w:t>
      </w:r>
    </w:p>
    <w:p w:rsidR="000A3E1E" w:rsidRPr="00E85017" w:rsidRDefault="00EC0FF3" w:rsidP="002A3718">
      <w:pPr>
        <w:pStyle w:val="tekstpodstawowysprawozdania"/>
        <w:rPr>
          <w:b/>
          <w:i/>
        </w:rPr>
      </w:pPr>
      <w:r w:rsidRPr="00E85017">
        <w:rPr>
          <w:b/>
        </w:rPr>
        <w:t xml:space="preserve">Emisja dłużnych papierów wartościowych </w:t>
      </w:r>
    </w:p>
    <w:p w:rsidR="00E85017" w:rsidRDefault="00400FCE" w:rsidP="002A3718">
      <w:pPr>
        <w:pStyle w:val="tekstpodstawowysprawozdania"/>
        <w:rPr>
          <w:i/>
        </w:rPr>
      </w:pPr>
      <w:r w:rsidRPr="00D20F69">
        <w:t>Grupa Kapitałowa nie emitowała dłużnych papierów wartościowych w bieżącym okresie sprawozdawczym.</w:t>
      </w:r>
      <w:r w:rsidR="00EC0FF3" w:rsidRPr="00D20F69" w:rsidDel="004A6D1A">
        <w:rPr>
          <w:i/>
        </w:rPr>
        <w:t xml:space="preserve"> </w:t>
      </w:r>
    </w:p>
    <w:p w:rsidR="00E85017" w:rsidRDefault="00E85017" w:rsidP="00E85017">
      <w:pPr>
        <w:pStyle w:val="tekstpodstawowysprawozdania"/>
        <w:rPr>
          <w:b/>
        </w:rPr>
      </w:pPr>
    </w:p>
    <w:p w:rsidR="00E85017" w:rsidRPr="00E85017" w:rsidRDefault="00E85017" w:rsidP="00E85017">
      <w:pPr>
        <w:pStyle w:val="tekstpodstawowysprawozdania"/>
        <w:rPr>
          <w:b/>
          <w:i/>
        </w:rPr>
      </w:pPr>
      <w:r w:rsidRPr="00E85017">
        <w:rPr>
          <w:b/>
        </w:rPr>
        <w:t xml:space="preserve">Emisja </w:t>
      </w:r>
      <w:r>
        <w:rPr>
          <w:b/>
        </w:rPr>
        <w:t>kapitałowych</w:t>
      </w:r>
      <w:r w:rsidRPr="00E85017">
        <w:rPr>
          <w:b/>
        </w:rPr>
        <w:t xml:space="preserve"> papierów wartościowych </w:t>
      </w:r>
    </w:p>
    <w:p w:rsidR="00842B7B" w:rsidRPr="00D20F69" w:rsidRDefault="00EC0FF3" w:rsidP="002A3718">
      <w:pPr>
        <w:pStyle w:val="tekstpodstawowysprawozdania"/>
        <w:rPr>
          <w:lang w:eastAsia="pl-PL"/>
        </w:rPr>
      </w:pPr>
      <w:r w:rsidRPr="00D20F69">
        <w:rPr>
          <w:lang w:eastAsia="pl-PL"/>
        </w:rPr>
        <w:t xml:space="preserve">Wszystkie wyemitowane akcje posiadają wartość nominalną wynoszącą 0,10 PLN i zostały w pełni opłacone. </w:t>
      </w:r>
    </w:p>
    <w:p w:rsidR="00E85017" w:rsidRDefault="00E85017" w:rsidP="002A3718">
      <w:pPr>
        <w:pStyle w:val="tekstpodstawowysprawozdania"/>
      </w:pPr>
    </w:p>
    <w:p w:rsidR="000A3E1E" w:rsidRPr="00E85017" w:rsidRDefault="00EC0FF3" w:rsidP="002A3718">
      <w:pPr>
        <w:pStyle w:val="tekstpodstawowysprawozdania"/>
        <w:rPr>
          <w:b/>
        </w:rPr>
      </w:pPr>
      <w:r w:rsidRPr="00E85017">
        <w:rPr>
          <w:b/>
        </w:rPr>
        <w:t xml:space="preserve">Konwersja obligacji na akcje </w:t>
      </w:r>
    </w:p>
    <w:p w:rsidR="00842B7B" w:rsidRDefault="00EC0FF3" w:rsidP="002A3718">
      <w:pPr>
        <w:pStyle w:val="tekstpodstawowysprawozdania"/>
      </w:pPr>
      <w:r w:rsidRPr="00D20F69">
        <w:t>Nie dotyczy.</w:t>
      </w:r>
    </w:p>
    <w:p w:rsidR="00E85017" w:rsidRPr="00D20F69" w:rsidRDefault="00E85017" w:rsidP="002A3718">
      <w:pPr>
        <w:pStyle w:val="tekstpodstawowysprawozdania"/>
      </w:pPr>
    </w:p>
    <w:p w:rsidR="00400FCE" w:rsidRPr="00FF02A9" w:rsidRDefault="00EC0FF3">
      <w:pPr>
        <w:pStyle w:val="Spr02"/>
      </w:pPr>
      <w:bookmarkStart w:id="1071" w:name="_Toc301725833"/>
      <w:bookmarkStart w:id="1072" w:name="_Toc2010420"/>
      <w:r w:rsidRPr="00FF02A9">
        <w:t>W</w:t>
      </w:r>
      <w:r w:rsidR="00BB1F2E" w:rsidRPr="00FF02A9">
        <w:t>ypłacona (lub zadeklarowana) dywidenda</w:t>
      </w:r>
      <w:bookmarkEnd w:id="1071"/>
      <w:bookmarkEnd w:id="1072"/>
      <w:r w:rsidRPr="00FF02A9">
        <w:t xml:space="preserve"> </w:t>
      </w:r>
    </w:p>
    <w:p w:rsidR="003F268D" w:rsidRPr="0033121E" w:rsidRDefault="00B656A1" w:rsidP="003F268D">
      <w:pPr>
        <w:rPr>
          <w:rFonts w:cstheme="minorHAnsi"/>
          <w:sz w:val="16"/>
          <w:szCs w:val="16"/>
        </w:rPr>
      </w:pPr>
      <w:r>
        <w:rPr>
          <w:rFonts w:cstheme="minorHAnsi"/>
          <w:sz w:val="16"/>
          <w:szCs w:val="16"/>
        </w:rPr>
        <w:t xml:space="preserve">W dniu </w:t>
      </w:r>
      <w:r w:rsidR="003F268D" w:rsidRPr="0033121E">
        <w:rPr>
          <w:rFonts w:cstheme="minorHAnsi"/>
          <w:sz w:val="16"/>
          <w:szCs w:val="16"/>
        </w:rPr>
        <w:t xml:space="preserve">23 maja 2018 roku </w:t>
      </w:r>
      <w:r>
        <w:rPr>
          <w:rFonts w:cstheme="minorHAnsi"/>
          <w:sz w:val="16"/>
          <w:szCs w:val="16"/>
        </w:rPr>
        <w:t xml:space="preserve">została podjęta </w:t>
      </w:r>
      <w:r w:rsidR="003F268D" w:rsidRPr="0033121E">
        <w:rPr>
          <w:rFonts w:cstheme="minorHAnsi"/>
          <w:sz w:val="16"/>
          <w:szCs w:val="16"/>
        </w:rPr>
        <w:t>uchwał</w:t>
      </w:r>
      <w:r>
        <w:rPr>
          <w:rFonts w:cstheme="minorHAnsi"/>
          <w:sz w:val="16"/>
          <w:szCs w:val="16"/>
        </w:rPr>
        <w:t>a</w:t>
      </w:r>
      <w:r w:rsidR="003F268D" w:rsidRPr="0033121E">
        <w:rPr>
          <w:rFonts w:cstheme="minorHAnsi"/>
          <w:sz w:val="16"/>
          <w:szCs w:val="16"/>
        </w:rPr>
        <w:t xml:space="preserve"> dotycząc</w:t>
      </w:r>
      <w:r>
        <w:rPr>
          <w:rFonts w:cstheme="minorHAnsi"/>
          <w:sz w:val="16"/>
          <w:szCs w:val="16"/>
        </w:rPr>
        <w:t>a</w:t>
      </w:r>
      <w:r w:rsidR="003F268D" w:rsidRPr="0033121E">
        <w:rPr>
          <w:rFonts w:cstheme="minorHAnsi"/>
          <w:sz w:val="16"/>
          <w:szCs w:val="16"/>
        </w:rPr>
        <w:t xml:space="preserve"> zmiany dotychczasowej polityki dywidendy w ten sposób, że Zarząd Spółki VOTUM S.A. z siedzibą we Wrocławiu będzie rekomendował w zależności od bieżącej sytuacji gospodarczej i ekonomicznej Spółki: </w:t>
      </w:r>
    </w:p>
    <w:p w:rsidR="003F268D" w:rsidRPr="0033121E" w:rsidRDefault="003F268D" w:rsidP="00FE18E2">
      <w:pPr>
        <w:pStyle w:val="Akapitzlist"/>
        <w:numPr>
          <w:ilvl w:val="0"/>
          <w:numId w:val="15"/>
        </w:numPr>
        <w:rPr>
          <w:rFonts w:cstheme="minorHAnsi"/>
          <w:sz w:val="16"/>
          <w:szCs w:val="16"/>
        </w:rPr>
      </w:pPr>
      <w:r w:rsidRPr="0033121E">
        <w:rPr>
          <w:rFonts w:cstheme="minorHAnsi"/>
          <w:sz w:val="16"/>
          <w:szCs w:val="16"/>
        </w:rPr>
        <w:t>wypłatę zysku netto dla akcjonariuszy w formie dywidendy lub nabycia akcji własnych w wyniku oferty skierowanej do wszystkich akcjonariuszy (buy-back) w następujący sposób:</w:t>
      </w:r>
    </w:p>
    <w:p w:rsidR="003F268D" w:rsidRPr="0033121E" w:rsidRDefault="003F268D" w:rsidP="00FE18E2">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 xml:space="preserve">jeżeli VOTUM S.A. osiągnie zysk netto w wysokości nieprzekraczającej kwoty 9 mln zł (słownie: dziewięć milionów złotych) wartość środków przeznaczonych na wypłatę dywidendy lub buy-back wyniesie 100% (słownie: sto procent) zysku netto, </w:t>
      </w:r>
    </w:p>
    <w:p w:rsidR="003F268D" w:rsidRPr="0033121E" w:rsidRDefault="003F268D" w:rsidP="00FE18E2">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 xml:space="preserve">jeżeli VOTUM S.A. osiągnie zysk netto powyżej kwoty 9 mln zł (słownie: dziewięć milionów złotych) wartość środków przeznaczonych na wypłatę dywidendy lub buy-back wyniesie 9 mln zł (słownie: dziewięć milionów złotych) oraz 50% (słownie: pięćdziesiąt procent) kwoty nadwyżki ponad kwotę     9 mln zł (słownie: dziewięć milionów złotych) zysku netto, </w:t>
      </w:r>
    </w:p>
    <w:p w:rsidR="003F268D" w:rsidRPr="0033121E" w:rsidRDefault="003F268D" w:rsidP="00FE18E2">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rekomendowana wartość środków przeznaczonych na dywidendę lub nabycie akcji własnych nie może być wyższa od zysku netto Grupy Kapitałowej VOTUM przyporządkowanej podmiotowi dominującemu,</w:t>
      </w:r>
    </w:p>
    <w:p w:rsidR="003F268D" w:rsidRPr="0033121E" w:rsidRDefault="003F268D" w:rsidP="00FE18E2">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metoda obliczeniowa ostatecznej wartości dywidendy przeznaczonej do wypłaty będzie polegała na przeliczeniu dywidendy na kwotę przypadającą na 1 akcję i zaokrągleniu wyniku w dół do pełnych groszy,</w:t>
      </w:r>
    </w:p>
    <w:p w:rsidR="003F268D" w:rsidRPr="0033121E" w:rsidRDefault="003F268D" w:rsidP="00FE18E2">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 xml:space="preserve">metoda obliczeniowa ostatecznej wartości środków przeznaczonych na nabycie akcji własnych w wyniku oferty skierowanej do wszystkich akcjonariuszy (buy-back) będzie analogiczna do metody obliczenia wartości środków przeznaczonych na dywidendę, </w:t>
      </w:r>
    </w:p>
    <w:p w:rsidR="003F268D" w:rsidRPr="0033121E" w:rsidRDefault="003F268D" w:rsidP="00FE18E2">
      <w:pPr>
        <w:pStyle w:val="Tekstpodstawowy0"/>
        <w:numPr>
          <w:ilvl w:val="0"/>
          <w:numId w:val="15"/>
        </w:numPr>
        <w:jc w:val="both"/>
        <w:rPr>
          <w:rFonts w:asciiTheme="minorHAnsi" w:hAnsiTheme="minorHAnsi" w:cstheme="minorHAnsi"/>
          <w:sz w:val="16"/>
          <w:szCs w:val="16"/>
        </w:rPr>
      </w:pPr>
      <w:r w:rsidRPr="0033121E">
        <w:rPr>
          <w:rFonts w:asciiTheme="minorHAnsi" w:hAnsiTheme="minorHAnsi" w:cstheme="minorHAnsi"/>
          <w:sz w:val="16"/>
          <w:szCs w:val="16"/>
        </w:rPr>
        <w:t>przeznaczenie całego lub części zysku netto na kapitał rezerwowy utworzony z przeznaczeniem na wypłatę dywidendy.</w:t>
      </w:r>
    </w:p>
    <w:p w:rsidR="004C261F" w:rsidRDefault="004C261F" w:rsidP="003F268D">
      <w:pPr>
        <w:rPr>
          <w:rFonts w:cstheme="minorHAnsi"/>
          <w:sz w:val="16"/>
          <w:szCs w:val="16"/>
        </w:rPr>
      </w:pPr>
    </w:p>
    <w:p w:rsidR="003F268D" w:rsidRPr="0033121E" w:rsidRDefault="003F268D" w:rsidP="003F268D">
      <w:pPr>
        <w:rPr>
          <w:rFonts w:cstheme="minorHAnsi"/>
          <w:sz w:val="16"/>
          <w:szCs w:val="16"/>
        </w:rPr>
      </w:pPr>
      <w:r w:rsidRPr="0033121E">
        <w:rPr>
          <w:rFonts w:cstheme="minorHAnsi"/>
          <w:sz w:val="16"/>
          <w:szCs w:val="16"/>
        </w:rPr>
        <w:t>Polityka wypłaty dywidendy będzie dotyczyć zysków netto wypracowanych odpowiednio w 2016, 2017 i 2018 roku.</w:t>
      </w:r>
    </w:p>
    <w:p w:rsidR="004C261F" w:rsidRDefault="004C261F" w:rsidP="003F268D">
      <w:pPr>
        <w:pStyle w:val="Tekstpodstawowy0"/>
        <w:jc w:val="both"/>
        <w:rPr>
          <w:rFonts w:asciiTheme="minorHAnsi" w:hAnsiTheme="minorHAnsi" w:cstheme="minorHAnsi"/>
          <w:sz w:val="16"/>
          <w:szCs w:val="16"/>
        </w:rPr>
      </w:pPr>
    </w:p>
    <w:p w:rsidR="003F268D" w:rsidRPr="0033121E" w:rsidRDefault="003F268D" w:rsidP="003F268D">
      <w:pPr>
        <w:pStyle w:val="Tekstpodstawowy0"/>
        <w:jc w:val="both"/>
        <w:rPr>
          <w:rFonts w:asciiTheme="minorHAnsi" w:hAnsiTheme="minorHAnsi" w:cstheme="minorHAnsi"/>
          <w:sz w:val="16"/>
          <w:szCs w:val="16"/>
        </w:rPr>
      </w:pPr>
      <w:r w:rsidRPr="0033121E">
        <w:rPr>
          <w:rFonts w:asciiTheme="minorHAnsi" w:hAnsiTheme="minorHAnsi" w:cstheme="minorHAnsi"/>
          <w:sz w:val="16"/>
          <w:szCs w:val="16"/>
        </w:rPr>
        <w:t xml:space="preserve">Dnia 23 maja 2018 Zarząd podjął uchwałę w sprawie przedłożenia Radzie Nadzorczej do zaopiniowania wniosku w sprawie podziału zysku w kwocie netto </w:t>
      </w:r>
      <w:r w:rsidRPr="0033121E">
        <w:rPr>
          <w:rFonts w:asciiTheme="minorHAnsi" w:hAnsiTheme="minorHAnsi" w:cstheme="minorHAnsi"/>
          <w:color w:val="000000"/>
          <w:sz w:val="16"/>
          <w:szCs w:val="16"/>
        </w:rPr>
        <w:t>2.352.004,84 </w:t>
      </w:r>
      <w:r w:rsidRPr="0033121E">
        <w:rPr>
          <w:rFonts w:asciiTheme="minorHAnsi" w:hAnsiTheme="minorHAnsi" w:cstheme="minorHAnsi"/>
          <w:sz w:val="16"/>
          <w:szCs w:val="16"/>
        </w:rPr>
        <w:t xml:space="preserve">zł (słownie: dwa miliony trzysta pięćdziesiąt dwa tysiące cztery złote osiemdziesiąt cztery grosze), wypracowanego w okresie od dnia 01.01.2017 r. do dnia 31.12.2017 r. </w:t>
      </w:r>
    </w:p>
    <w:p w:rsidR="002209EF" w:rsidRDefault="002209EF" w:rsidP="003F268D">
      <w:pPr>
        <w:pStyle w:val="tekstpodstawowysprawozdania"/>
        <w:rPr>
          <w:rFonts w:cstheme="minorHAnsi"/>
          <w:szCs w:val="16"/>
        </w:rPr>
      </w:pPr>
    </w:p>
    <w:p w:rsidR="002F1E87" w:rsidRPr="007E36B0" w:rsidRDefault="002F1E87" w:rsidP="007E36B0">
      <w:pPr>
        <w:rPr>
          <w:rFonts w:cstheme="minorHAnsi"/>
          <w:sz w:val="16"/>
          <w:szCs w:val="16"/>
        </w:rPr>
      </w:pPr>
      <w:r w:rsidRPr="007E36B0">
        <w:rPr>
          <w:rFonts w:cstheme="minorHAnsi"/>
          <w:sz w:val="16"/>
          <w:szCs w:val="16"/>
        </w:rPr>
        <w:t>W dniu 29 czerwca 2018 r. Zwyczajne Walne Zgromadzenie VOTUM S.A. podjęło Uchwałę nr 8 w sprawie przeznaczenia wyniku finansowego Spółki za rok 2017, zgodnie z którą Zwyczajne Walne Zgromadzenie Akcjonariuszy postanowiło przeznaczyć zysk Spółki za rok obrotowy 2017 w kwocie netto 2 352 004,84 zł (słownie: dwa miliony trzysta pięćdziesiąt dwa tysiące cztery złote osiemdziesiąt cztery grosze) wypracowany w okresie od dnia 01.01.2017 r. do dnia 31.12.2017 r., na kapitał rezerwowy utworzony z przeznaczeniem na wypłatę dywidendy.</w:t>
      </w:r>
    </w:p>
    <w:p w:rsidR="006E7892" w:rsidRPr="006E7892" w:rsidRDefault="006E7892" w:rsidP="000C1456">
      <w:pPr>
        <w:pStyle w:val="tekstpodstawowysprawozdania"/>
        <w:rPr>
          <w:sz w:val="22"/>
          <w:szCs w:val="22"/>
          <w:highlight w:val="yellow"/>
        </w:rPr>
      </w:pPr>
    </w:p>
    <w:tbl>
      <w:tblPr>
        <w:tblW w:w="9160" w:type="dxa"/>
        <w:tblCellMar>
          <w:left w:w="70" w:type="dxa"/>
          <w:right w:w="70" w:type="dxa"/>
        </w:tblCellMar>
        <w:tblLook w:val="04A0" w:firstRow="1" w:lastRow="0" w:firstColumn="1" w:lastColumn="0" w:noHBand="0" w:noVBand="1"/>
      </w:tblPr>
      <w:tblGrid>
        <w:gridCol w:w="1775"/>
        <w:gridCol w:w="1480"/>
        <w:gridCol w:w="1201"/>
        <w:gridCol w:w="1159"/>
        <w:gridCol w:w="1222"/>
        <w:gridCol w:w="1167"/>
        <w:gridCol w:w="1156"/>
      </w:tblGrid>
      <w:tr w:rsidR="006E7892" w:rsidRPr="008701EB" w:rsidTr="006E7892">
        <w:trPr>
          <w:trHeight w:val="285"/>
        </w:trPr>
        <w:tc>
          <w:tcPr>
            <w:tcW w:w="1775" w:type="dxa"/>
            <w:vMerge w:val="restart"/>
            <w:tcBorders>
              <w:top w:val="single" w:sz="4" w:space="0" w:color="990003"/>
              <w:left w:val="nil"/>
              <w:bottom w:val="nil"/>
              <w:right w:val="nil"/>
            </w:tcBorders>
            <w:shd w:val="clear" w:color="000000" w:fill="990003"/>
            <w:vAlign w:val="center"/>
            <w:hideMark/>
          </w:tcPr>
          <w:p w:rsidR="006E7892" w:rsidRPr="008701EB" w:rsidRDefault="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 </w:t>
            </w:r>
          </w:p>
        </w:tc>
        <w:tc>
          <w:tcPr>
            <w:tcW w:w="3840" w:type="dxa"/>
            <w:gridSpan w:val="3"/>
            <w:tcBorders>
              <w:top w:val="single" w:sz="4" w:space="0" w:color="990003"/>
              <w:left w:val="nil"/>
              <w:bottom w:val="nil"/>
              <w:right w:val="nil"/>
            </w:tcBorders>
            <w:shd w:val="clear" w:color="000000" w:fill="990003"/>
            <w:noWrap/>
            <w:vAlign w:val="center"/>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Dywidenda z akcji zwykłych</w:t>
            </w:r>
          </w:p>
        </w:tc>
        <w:tc>
          <w:tcPr>
            <w:tcW w:w="3545" w:type="dxa"/>
            <w:gridSpan w:val="3"/>
            <w:tcBorders>
              <w:top w:val="single" w:sz="4" w:space="0" w:color="990003"/>
              <w:left w:val="nil"/>
              <w:bottom w:val="nil"/>
              <w:right w:val="nil"/>
            </w:tcBorders>
            <w:shd w:val="clear" w:color="000000" w:fill="990003"/>
            <w:noWrap/>
            <w:vAlign w:val="center"/>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Zaliczka na dywidendę</w:t>
            </w:r>
          </w:p>
        </w:tc>
      </w:tr>
      <w:tr w:rsidR="006E7892" w:rsidRPr="008701EB" w:rsidTr="006E7892">
        <w:trPr>
          <w:trHeight w:val="420"/>
        </w:trPr>
        <w:tc>
          <w:tcPr>
            <w:tcW w:w="1775" w:type="dxa"/>
            <w:vMerge/>
            <w:tcBorders>
              <w:top w:val="single" w:sz="4" w:space="0" w:color="990003"/>
              <w:left w:val="nil"/>
              <w:bottom w:val="nil"/>
              <w:right w:val="nil"/>
            </w:tcBorders>
            <w:vAlign w:val="center"/>
            <w:hideMark/>
          </w:tcPr>
          <w:p w:rsidR="006E7892" w:rsidRPr="008701EB" w:rsidRDefault="006E7892" w:rsidP="006E7892">
            <w:pPr>
              <w:jc w:val="left"/>
              <w:rPr>
                <w:rFonts w:ascii="Calibri" w:eastAsia="Times New Roman" w:hAnsi="Calibri" w:cs="Calibri"/>
                <w:color w:val="FFFFFF"/>
                <w:sz w:val="15"/>
                <w:szCs w:val="15"/>
                <w:lang w:eastAsia="pl-PL"/>
              </w:rPr>
            </w:pPr>
          </w:p>
        </w:tc>
        <w:tc>
          <w:tcPr>
            <w:tcW w:w="1480" w:type="dxa"/>
            <w:tcBorders>
              <w:top w:val="nil"/>
              <w:left w:val="nil"/>
              <w:bottom w:val="nil"/>
              <w:right w:val="nil"/>
            </w:tcBorders>
            <w:shd w:val="clear" w:color="000000" w:fill="990003"/>
            <w:vAlign w:val="bottom"/>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Data wypłaty</w:t>
            </w:r>
          </w:p>
        </w:tc>
        <w:tc>
          <w:tcPr>
            <w:tcW w:w="1201" w:type="dxa"/>
            <w:tcBorders>
              <w:top w:val="nil"/>
              <w:left w:val="nil"/>
              <w:bottom w:val="nil"/>
              <w:right w:val="nil"/>
            </w:tcBorders>
            <w:shd w:val="clear" w:color="000000" w:fill="990003"/>
            <w:vAlign w:val="bottom"/>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w zł</w:t>
            </w:r>
          </w:p>
        </w:tc>
        <w:tc>
          <w:tcPr>
            <w:tcW w:w="1159" w:type="dxa"/>
            <w:tcBorders>
              <w:top w:val="nil"/>
              <w:left w:val="nil"/>
              <w:bottom w:val="nil"/>
              <w:right w:val="nil"/>
            </w:tcBorders>
            <w:shd w:val="clear" w:color="000000" w:fill="990003"/>
            <w:vAlign w:val="bottom"/>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na  1 akcję</w:t>
            </w:r>
          </w:p>
        </w:tc>
        <w:tc>
          <w:tcPr>
            <w:tcW w:w="1222" w:type="dxa"/>
            <w:tcBorders>
              <w:top w:val="nil"/>
              <w:left w:val="nil"/>
              <w:bottom w:val="nil"/>
              <w:right w:val="nil"/>
            </w:tcBorders>
            <w:shd w:val="clear" w:color="000000" w:fill="990003"/>
            <w:vAlign w:val="bottom"/>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Data wypłaty</w:t>
            </w:r>
          </w:p>
        </w:tc>
        <w:tc>
          <w:tcPr>
            <w:tcW w:w="1167" w:type="dxa"/>
            <w:tcBorders>
              <w:top w:val="nil"/>
              <w:left w:val="nil"/>
              <w:bottom w:val="nil"/>
              <w:right w:val="nil"/>
            </w:tcBorders>
            <w:shd w:val="clear" w:color="000000" w:fill="990003"/>
            <w:vAlign w:val="bottom"/>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w zł</w:t>
            </w:r>
          </w:p>
        </w:tc>
        <w:tc>
          <w:tcPr>
            <w:tcW w:w="1156" w:type="dxa"/>
            <w:tcBorders>
              <w:top w:val="nil"/>
              <w:left w:val="nil"/>
              <w:bottom w:val="nil"/>
              <w:right w:val="nil"/>
            </w:tcBorders>
            <w:shd w:val="clear" w:color="000000" w:fill="990003"/>
            <w:vAlign w:val="bottom"/>
            <w:hideMark/>
          </w:tcPr>
          <w:p w:rsidR="006E7892" w:rsidRPr="008701EB" w:rsidRDefault="006E7892" w:rsidP="006E7892">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na  1 akcję</w:t>
            </w:r>
          </w:p>
        </w:tc>
      </w:tr>
      <w:tr w:rsidR="009A1CFD" w:rsidRPr="008701EB" w:rsidTr="000148AE">
        <w:trPr>
          <w:trHeight w:val="769"/>
        </w:trPr>
        <w:tc>
          <w:tcPr>
            <w:tcW w:w="1775" w:type="dxa"/>
            <w:tcBorders>
              <w:top w:val="nil"/>
              <w:left w:val="nil"/>
              <w:bottom w:val="nil"/>
              <w:right w:val="nil"/>
            </w:tcBorders>
            <w:shd w:val="clear" w:color="auto" w:fill="auto"/>
            <w:hideMark/>
          </w:tcPr>
          <w:p w:rsidR="009A1CFD" w:rsidRPr="008701EB" w:rsidRDefault="009A1CFD" w:rsidP="003F268D">
            <w:pPr>
              <w:jc w:val="left"/>
              <w:rPr>
                <w:sz w:val="15"/>
                <w:szCs w:val="15"/>
              </w:rPr>
            </w:pPr>
            <w:r w:rsidRPr="008701EB">
              <w:rPr>
                <w:sz w:val="15"/>
                <w:szCs w:val="15"/>
              </w:rPr>
              <w:t>wynik roku 201</w:t>
            </w:r>
            <w:r w:rsidR="003F268D">
              <w:rPr>
                <w:sz w:val="15"/>
                <w:szCs w:val="15"/>
              </w:rPr>
              <w:t>7</w:t>
            </w:r>
            <w:r w:rsidRPr="008701EB">
              <w:rPr>
                <w:sz w:val="15"/>
                <w:szCs w:val="15"/>
              </w:rPr>
              <w:t xml:space="preserve"> </w:t>
            </w:r>
          </w:p>
        </w:tc>
        <w:tc>
          <w:tcPr>
            <w:tcW w:w="1480" w:type="dxa"/>
            <w:tcBorders>
              <w:top w:val="nil"/>
              <w:left w:val="nil"/>
              <w:bottom w:val="nil"/>
              <w:right w:val="nil"/>
            </w:tcBorders>
            <w:shd w:val="clear" w:color="auto" w:fill="auto"/>
            <w:hideMark/>
          </w:tcPr>
          <w:p w:rsidR="009A1CFD" w:rsidRPr="008701EB" w:rsidRDefault="003F268D" w:rsidP="003F268D">
            <w:pPr>
              <w:jc w:val="right"/>
              <w:rPr>
                <w:sz w:val="15"/>
                <w:szCs w:val="15"/>
              </w:rPr>
            </w:pPr>
            <w:r>
              <w:rPr>
                <w:sz w:val="15"/>
                <w:szCs w:val="15"/>
              </w:rPr>
              <w:t>-</w:t>
            </w:r>
            <w:r w:rsidR="009A1CFD" w:rsidRPr="008701EB">
              <w:rPr>
                <w:sz w:val="15"/>
                <w:szCs w:val="15"/>
              </w:rPr>
              <w:t xml:space="preserve"> </w:t>
            </w:r>
          </w:p>
        </w:tc>
        <w:tc>
          <w:tcPr>
            <w:tcW w:w="1201" w:type="dxa"/>
            <w:tcBorders>
              <w:top w:val="nil"/>
              <w:left w:val="nil"/>
              <w:bottom w:val="nil"/>
              <w:right w:val="nil"/>
            </w:tcBorders>
            <w:shd w:val="clear" w:color="auto" w:fill="auto"/>
            <w:noWrap/>
            <w:hideMark/>
          </w:tcPr>
          <w:p w:rsidR="009A1CFD" w:rsidRPr="008701EB" w:rsidRDefault="003F268D" w:rsidP="009A1CFD">
            <w:pPr>
              <w:jc w:val="right"/>
              <w:rPr>
                <w:rFonts w:ascii="Calibri" w:eastAsia="Times New Roman" w:hAnsi="Calibri" w:cs="Calibri"/>
                <w:color w:val="000000"/>
                <w:sz w:val="15"/>
                <w:szCs w:val="15"/>
                <w:highlight w:val="yellow"/>
                <w:lang w:eastAsia="pl-PL"/>
              </w:rPr>
            </w:pPr>
            <w:r>
              <w:rPr>
                <w:sz w:val="15"/>
                <w:szCs w:val="15"/>
              </w:rPr>
              <w:t>-</w:t>
            </w:r>
            <w:r w:rsidR="009A1CFD" w:rsidRPr="00D544CE">
              <w:rPr>
                <w:sz w:val="15"/>
                <w:szCs w:val="15"/>
              </w:rPr>
              <w:t xml:space="preserve"> </w:t>
            </w:r>
          </w:p>
        </w:tc>
        <w:tc>
          <w:tcPr>
            <w:tcW w:w="1159" w:type="dxa"/>
            <w:tcBorders>
              <w:top w:val="nil"/>
              <w:left w:val="nil"/>
              <w:bottom w:val="nil"/>
              <w:right w:val="nil"/>
            </w:tcBorders>
            <w:shd w:val="clear" w:color="auto" w:fill="auto"/>
            <w:noWrap/>
            <w:hideMark/>
          </w:tcPr>
          <w:p w:rsidR="009A1CFD" w:rsidRPr="008701EB" w:rsidRDefault="003F268D" w:rsidP="009A1CFD">
            <w:pPr>
              <w:jc w:val="right"/>
              <w:rPr>
                <w:sz w:val="15"/>
                <w:szCs w:val="15"/>
              </w:rPr>
            </w:pPr>
            <w:r>
              <w:rPr>
                <w:sz w:val="15"/>
                <w:szCs w:val="15"/>
              </w:rPr>
              <w:t>-</w:t>
            </w:r>
            <w:r w:rsidR="009A1CFD" w:rsidRPr="008701EB">
              <w:rPr>
                <w:sz w:val="15"/>
                <w:szCs w:val="15"/>
              </w:rPr>
              <w:t xml:space="preserve"> </w:t>
            </w:r>
          </w:p>
        </w:tc>
        <w:tc>
          <w:tcPr>
            <w:tcW w:w="1222" w:type="dxa"/>
            <w:tcBorders>
              <w:top w:val="nil"/>
              <w:left w:val="nil"/>
              <w:bottom w:val="nil"/>
              <w:right w:val="nil"/>
            </w:tcBorders>
            <w:shd w:val="clear" w:color="auto" w:fill="auto"/>
            <w:noWrap/>
            <w:hideMark/>
          </w:tcPr>
          <w:p w:rsidR="009A1CFD" w:rsidRPr="008701EB" w:rsidRDefault="009A1CFD" w:rsidP="009A1CFD">
            <w:pPr>
              <w:jc w:val="right"/>
              <w:rPr>
                <w:rFonts w:ascii="Calibri" w:eastAsia="Times New Roman" w:hAnsi="Calibri" w:cs="Calibri"/>
                <w:color w:val="000000"/>
                <w:sz w:val="15"/>
                <w:szCs w:val="15"/>
                <w:lang w:eastAsia="pl-PL"/>
              </w:rPr>
            </w:pPr>
            <w:r w:rsidRPr="008701EB">
              <w:rPr>
                <w:sz w:val="15"/>
                <w:szCs w:val="15"/>
              </w:rPr>
              <w:t xml:space="preserve">- </w:t>
            </w:r>
          </w:p>
        </w:tc>
        <w:tc>
          <w:tcPr>
            <w:tcW w:w="1167" w:type="dxa"/>
            <w:tcBorders>
              <w:top w:val="nil"/>
              <w:left w:val="nil"/>
              <w:bottom w:val="nil"/>
              <w:right w:val="nil"/>
            </w:tcBorders>
            <w:shd w:val="clear" w:color="auto" w:fill="auto"/>
            <w:noWrap/>
            <w:hideMark/>
          </w:tcPr>
          <w:p w:rsidR="009A1CFD" w:rsidRPr="008701EB" w:rsidRDefault="009A1CFD" w:rsidP="009A1CFD">
            <w:pPr>
              <w:jc w:val="right"/>
              <w:rPr>
                <w:rFonts w:ascii="Calibri" w:eastAsia="Times New Roman" w:hAnsi="Calibri" w:cs="Calibri"/>
                <w:color w:val="000000"/>
                <w:sz w:val="15"/>
                <w:szCs w:val="15"/>
                <w:lang w:eastAsia="pl-PL"/>
              </w:rPr>
            </w:pPr>
            <w:r w:rsidRPr="00D544CE">
              <w:rPr>
                <w:sz w:val="15"/>
                <w:szCs w:val="15"/>
              </w:rPr>
              <w:t xml:space="preserve">- </w:t>
            </w:r>
          </w:p>
        </w:tc>
        <w:tc>
          <w:tcPr>
            <w:tcW w:w="1156" w:type="dxa"/>
            <w:tcBorders>
              <w:top w:val="nil"/>
              <w:left w:val="nil"/>
              <w:bottom w:val="nil"/>
              <w:right w:val="nil"/>
            </w:tcBorders>
            <w:shd w:val="clear" w:color="auto" w:fill="auto"/>
            <w:hideMark/>
          </w:tcPr>
          <w:p w:rsidR="009A1CFD" w:rsidRPr="008701EB" w:rsidRDefault="009A1CFD" w:rsidP="009A1CFD">
            <w:pPr>
              <w:jc w:val="right"/>
              <w:rPr>
                <w:rFonts w:ascii="Calibri" w:eastAsia="Times New Roman" w:hAnsi="Calibri" w:cs="Calibri"/>
                <w:color w:val="000000"/>
                <w:sz w:val="15"/>
                <w:szCs w:val="15"/>
                <w:lang w:eastAsia="pl-PL"/>
              </w:rPr>
            </w:pPr>
            <w:r w:rsidRPr="008701EB">
              <w:rPr>
                <w:sz w:val="15"/>
                <w:szCs w:val="15"/>
              </w:rPr>
              <w:t xml:space="preserve">- </w:t>
            </w:r>
          </w:p>
        </w:tc>
      </w:tr>
      <w:tr w:rsidR="003F268D" w:rsidRPr="008701EB" w:rsidTr="003F268D">
        <w:trPr>
          <w:trHeight w:val="769"/>
        </w:trPr>
        <w:tc>
          <w:tcPr>
            <w:tcW w:w="1775" w:type="dxa"/>
            <w:tcBorders>
              <w:top w:val="nil"/>
              <w:left w:val="nil"/>
              <w:bottom w:val="nil"/>
              <w:right w:val="nil"/>
            </w:tcBorders>
            <w:shd w:val="clear" w:color="auto" w:fill="auto"/>
            <w:hideMark/>
          </w:tcPr>
          <w:p w:rsidR="003F268D" w:rsidRPr="008701EB" w:rsidRDefault="003F268D" w:rsidP="00FB05C9">
            <w:pPr>
              <w:jc w:val="left"/>
              <w:rPr>
                <w:sz w:val="15"/>
                <w:szCs w:val="15"/>
              </w:rPr>
            </w:pPr>
            <w:r w:rsidRPr="008701EB">
              <w:rPr>
                <w:sz w:val="15"/>
                <w:szCs w:val="15"/>
              </w:rPr>
              <w:t xml:space="preserve">wynik roku 2016 </w:t>
            </w:r>
          </w:p>
        </w:tc>
        <w:tc>
          <w:tcPr>
            <w:tcW w:w="1480" w:type="dxa"/>
            <w:tcBorders>
              <w:top w:val="nil"/>
              <w:left w:val="nil"/>
              <w:bottom w:val="nil"/>
              <w:right w:val="nil"/>
            </w:tcBorders>
            <w:shd w:val="clear" w:color="auto" w:fill="auto"/>
            <w:hideMark/>
          </w:tcPr>
          <w:p w:rsidR="003F268D" w:rsidRPr="008701EB" w:rsidRDefault="003F268D" w:rsidP="00FB05C9">
            <w:pPr>
              <w:jc w:val="right"/>
              <w:rPr>
                <w:sz w:val="15"/>
                <w:szCs w:val="15"/>
              </w:rPr>
            </w:pPr>
            <w:r w:rsidRPr="008701EB">
              <w:rPr>
                <w:sz w:val="15"/>
                <w:szCs w:val="15"/>
              </w:rPr>
              <w:t xml:space="preserve">w II transzach: 25.07.2017 wypłata 0,33zł i 25.10.2017 wypłata 0,34zł </w:t>
            </w:r>
          </w:p>
        </w:tc>
        <w:tc>
          <w:tcPr>
            <w:tcW w:w="1201" w:type="dxa"/>
            <w:tcBorders>
              <w:top w:val="nil"/>
              <w:left w:val="nil"/>
              <w:bottom w:val="nil"/>
              <w:right w:val="nil"/>
            </w:tcBorders>
            <w:shd w:val="clear" w:color="auto" w:fill="auto"/>
            <w:noWrap/>
            <w:hideMark/>
          </w:tcPr>
          <w:p w:rsidR="003F268D" w:rsidRPr="003F268D" w:rsidRDefault="003F268D" w:rsidP="00FB05C9">
            <w:pPr>
              <w:jc w:val="right"/>
              <w:rPr>
                <w:sz w:val="15"/>
                <w:szCs w:val="15"/>
              </w:rPr>
            </w:pPr>
            <w:r w:rsidRPr="00D544CE">
              <w:rPr>
                <w:sz w:val="15"/>
                <w:szCs w:val="15"/>
              </w:rPr>
              <w:t xml:space="preserve">8 040 000 </w:t>
            </w:r>
          </w:p>
        </w:tc>
        <w:tc>
          <w:tcPr>
            <w:tcW w:w="1159" w:type="dxa"/>
            <w:tcBorders>
              <w:top w:val="nil"/>
              <w:left w:val="nil"/>
              <w:bottom w:val="nil"/>
              <w:right w:val="nil"/>
            </w:tcBorders>
            <w:shd w:val="clear" w:color="auto" w:fill="auto"/>
            <w:noWrap/>
            <w:hideMark/>
          </w:tcPr>
          <w:p w:rsidR="003F268D" w:rsidRPr="008701EB" w:rsidRDefault="003F268D" w:rsidP="00FB05C9">
            <w:pPr>
              <w:jc w:val="right"/>
              <w:rPr>
                <w:sz w:val="15"/>
                <w:szCs w:val="15"/>
              </w:rPr>
            </w:pPr>
            <w:r w:rsidRPr="008701EB">
              <w:rPr>
                <w:sz w:val="15"/>
                <w:szCs w:val="15"/>
              </w:rPr>
              <w:t xml:space="preserve">0,67 zł </w:t>
            </w:r>
          </w:p>
        </w:tc>
        <w:tc>
          <w:tcPr>
            <w:tcW w:w="1222" w:type="dxa"/>
            <w:tcBorders>
              <w:top w:val="nil"/>
              <w:left w:val="nil"/>
              <w:bottom w:val="nil"/>
              <w:right w:val="nil"/>
            </w:tcBorders>
            <w:shd w:val="clear" w:color="auto" w:fill="auto"/>
            <w:noWrap/>
            <w:hideMark/>
          </w:tcPr>
          <w:p w:rsidR="003F268D" w:rsidRPr="003F268D" w:rsidRDefault="003F268D" w:rsidP="00FB05C9">
            <w:pPr>
              <w:jc w:val="right"/>
              <w:rPr>
                <w:sz w:val="15"/>
                <w:szCs w:val="15"/>
              </w:rPr>
            </w:pPr>
            <w:r w:rsidRPr="008701EB">
              <w:rPr>
                <w:sz w:val="15"/>
                <w:szCs w:val="15"/>
              </w:rPr>
              <w:t xml:space="preserve">- </w:t>
            </w:r>
          </w:p>
        </w:tc>
        <w:tc>
          <w:tcPr>
            <w:tcW w:w="1167" w:type="dxa"/>
            <w:tcBorders>
              <w:top w:val="nil"/>
              <w:left w:val="nil"/>
              <w:bottom w:val="nil"/>
              <w:right w:val="nil"/>
            </w:tcBorders>
            <w:shd w:val="clear" w:color="auto" w:fill="auto"/>
            <w:noWrap/>
            <w:hideMark/>
          </w:tcPr>
          <w:p w:rsidR="003F268D" w:rsidRPr="003F268D" w:rsidRDefault="003F268D" w:rsidP="00FB05C9">
            <w:pPr>
              <w:jc w:val="right"/>
              <w:rPr>
                <w:sz w:val="15"/>
                <w:szCs w:val="15"/>
              </w:rPr>
            </w:pPr>
            <w:r w:rsidRPr="00D544CE">
              <w:rPr>
                <w:sz w:val="15"/>
                <w:szCs w:val="15"/>
              </w:rPr>
              <w:t xml:space="preserve">- </w:t>
            </w:r>
          </w:p>
        </w:tc>
        <w:tc>
          <w:tcPr>
            <w:tcW w:w="1156" w:type="dxa"/>
            <w:tcBorders>
              <w:top w:val="nil"/>
              <w:left w:val="nil"/>
              <w:bottom w:val="nil"/>
              <w:right w:val="nil"/>
            </w:tcBorders>
            <w:shd w:val="clear" w:color="auto" w:fill="auto"/>
            <w:hideMark/>
          </w:tcPr>
          <w:p w:rsidR="003F268D" w:rsidRPr="003F268D" w:rsidRDefault="003F268D" w:rsidP="00FB05C9">
            <w:pPr>
              <w:jc w:val="right"/>
              <w:rPr>
                <w:sz w:val="15"/>
                <w:szCs w:val="15"/>
              </w:rPr>
            </w:pPr>
            <w:r w:rsidRPr="008701EB">
              <w:rPr>
                <w:sz w:val="15"/>
                <w:szCs w:val="15"/>
              </w:rPr>
              <w:t xml:space="preserve">- </w:t>
            </w:r>
          </w:p>
        </w:tc>
      </w:tr>
    </w:tbl>
    <w:p w:rsidR="00873A8B" w:rsidRDefault="000C1456" w:rsidP="000C1456">
      <w:pPr>
        <w:pStyle w:val="tekstpodstawowysprawozdania"/>
      </w:pPr>
      <w:r w:rsidRPr="005C1575">
        <w:t>Liczba uprawnionych akcji do dywidendy 12 000 000 sztuk.</w:t>
      </w:r>
      <w:r>
        <w:t xml:space="preserve"> </w:t>
      </w:r>
    </w:p>
    <w:p w:rsidR="000C1456" w:rsidRDefault="000C1456" w:rsidP="000C1456">
      <w:pPr>
        <w:pStyle w:val="tekstpodstawowysprawozdania"/>
        <w:sectPr w:rsidR="000C1456" w:rsidSect="007B5324">
          <w:pgSz w:w="11906" w:h="16838"/>
          <w:pgMar w:top="1418" w:right="1134" w:bottom="1418" w:left="1701" w:header="708" w:footer="708" w:gutter="0"/>
          <w:cols w:space="708"/>
          <w:docGrid w:linePitch="360"/>
        </w:sectPr>
      </w:pPr>
    </w:p>
    <w:p w:rsidR="001C1D0E" w:rsidRPr="00FF02A9" w:rsidRDefault="001C1D0E" w:rsidP="002A3718">
      <w:pPr>
        <w:pStyle w:val="tekstpodstawowysprawozdania"/>
      </w:pPr>
    </w:p>
    <w:p w:rsidR="00EC0FF3" w:rsidRPr="00CB3173" w:rsidRDefault="00EC0FF3" w:rsidP="002A3718">
      <w:pPr>
        <w:pStyle w:val="tekstpodstawowysprawozdania"/>
        <w:rPr>
          <w:highlight w:val="yellow"/>
        </w:rPr>
      </w:pPr>
    </w:p>
    <w:p w:rsidR="00400FCE" w:rsidRPr="00FF02A9" w:rsidRDefault="00EC0FF3">
      <w:pPr>
        <w:pStyle w:val="Spr02"/>
      </w:pPr>
      <w:bookmarkStart w:id="1073" w:name="_Toc419295133"/>
      <w:bookmarkStart w:id="1074" w:name="_Toc301725834"/>
      <w:bookmarkStart w:id="1075" w:name="_Toc2010421"/>
      <w:bookmarkEnd w:id="1073"/>
      <w:r w:rsidRPr="00624742">
        <w:t>T</w:t>
      </w:r>
      <w:r w:rsidR="00BB1F2E" w:rsidRPr="00624742">
        <w:t>ransakcje z podmiotami powiązanymi objętymi i nieobjętymi konsolidacją</w:t>
      </w:r>
      <w:bookmarkEnd w:id="1074"/>
      <w:bookmarkEnd w:id="1075"/>
    </w:p>
    <w:p w:rsidR="009D2D08" w:rsidRDefault="007338F9" w:rsidP="002A3718">
      <w:pPr>
        <w:pStyle w:val="tekstpodstawowysprawozdania"/>
        <w:rPr>
          <w:sz w:val="22"/>
          <w:szCs w:val="22"/>
        </w:rPr>
      </w:pPr>
      <w:r w:rsidRPr="00FF02A9">
        <w:rPr>
          <w:lang w:eastAsia="pl-PL"/>
        </w:rPr>
        <w:t>Ł</w:t>
      </w:r>
      <w:r w:rsidR="00EC0FF3" w:rsidRPr="00FF02A9">
        <w:rPr>
          <w:lang w:eastAsia="pl-PL"/>
        </w:rPr>
        <w:t xml:space="preserve">ączne kwoty transakcji zawartych z podmiotami powiązanymi za bieżący i poprzedni rok obrotowy </w:t>
      </w:r>
    </w:p>
    <w:p w:rsidR="004B7F83" w:rsidRDefault="004B7F83" w:rsidP="002A3718">
      <w:pPr>
        <w:pStyle w:val="tekstpodstawowysprawozdania"/>
        <w:rPr>
          <w:sz w:val="22"/>
          <w:szCs w:val="22"/>
        </w:rPr>
      </w:pPr>
    </w:p>
    <w:tbl>
      <w:tblPr>
        <w:tblW w:w="13626" w:type="dxa"/>
        <w:tblCellMar>
          <w:left w:w="70" w:type="dxa"/>
          <w:right w:w="70" w:type="dxa"/>
        </w:tblCellMar>
        <w:tblLook w:val="04A0" w:firstRow="1" w:lastRow="0" w:firstColumn="1" w:lastColumn="0" w:noHBand="0" w:noVBand="1"/>
      </w:tblPr>
      <w:tblGrid>
        <w:gridCol w:w="3174"/>
        <w:gridCol w:w="875"/>
        <w:gridCol w:w="875"/>
        <w:gridCol w:w="875"/>
        <w:gridCol w:w="875"/>
        <w:gridCol w:w="875"/>
        <w:gridCol w:w="875"/>
        <w:gridCol w:w="875"/>
        <w:gridCol w:w="875"/>
        <w:gridCol w:w="875"/>
        <w:gridCol w:w="875"/>
        <w:gridCol w:w="875"/>
        <w:gridCol w:w="875"/>
      </w:tblGrid>
      <w:tr w:rsidR="004B7F83" w:rsidRPr="004B7F83" w:rsidTr="00961C2C">
        <w:trPr>
          <w:trHeight w:val="561"/>
        </w:trPr>
        <w:tc>
          <w:tcPr>
            <w:tcW w:w="3174" w:type="dxa"/>
            <w:tcBorders>
              <w:top w:val="nil"/>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Podmiot powiązany</w:t>
            </w:r>
          </w:p>
        </w:tc>
        <w:tc>
          <w:tcPr>
            <w:tcW w:w="174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Sprzedaż na rzecz podmiotów powiązanych</w:t>
            </w:r>
          </w:p>
        </w:tc>
        <w:tc>
          <w:tcPr>
            <w:tcW w:w="174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Zakupy od podmiotów powiązanych</w:t>
            </w:r>
          </w:p>
        </w:tc>
        <w:tc>
          <w:tcPr>
            <w:tcW w:w="174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Należności od podmiotów powiązanych</w:t>
            </w:r>
          </w:p>
        </w:tc>
        <w:tc>
          <w:tcPr>
            <w:tcW w:w="174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 tym przeterminowane</w:t>
            </w:r>
          </w:p>
        </w:tc>
        <w:tc>
          <w:tcPr>
            <w:tcW w:w="174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Zobowiązania wobec podmiotów powiązanych</w:t>
            </w:r>
          </w:p>
        </w:tc>
        <w:tc>
          <w:tcPr>
            <w:tcW w:w="1742"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 tym zaległe, po upływie terminu płatności</w:t>
            </w:r>
          </w:p>
        </w:tc>
      </w:tr>
      <w:tr w:rsidR="004B7F83" w:rsidRPr="004B7F83" w:rsidTr="00961C2C">
        <w:trPr>
          <w:trHeight w:val="374"/>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Jednostka dominująca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31.12.2017</w:t>
            </w:r>
          </w:p>
        </w:tc>
      </w:tr>
      <w:tr w:rsidR="004B7F83" w:rsidRPr="004B7F83" w:rsidTr="00961C2C">
        <w:trPr>
          <w:trHeight w:val="236"/>
        </w:trPr>
        <w:tc>
          <w:tcPr>
            <w:tcW w:w="3174"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VOTUM S.A.</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16 362</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8 830</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18 612</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20 162</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6 191</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147</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4 607</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5 175</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Jednostki zależne:</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20 167</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21 672</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3 122</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2 769</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4 958</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5 168</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6 989</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153</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374"/>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Kancelaria Adwokatów i Radców Prawnych A. Łebek i Wspólnicy sp. k.</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15 935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17 091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1 196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984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4 852</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4 974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4 118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101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VOTUM Centrum Od</w:t>
            </w:r>
            <w:r w:rsidRPr="004B7F83">
              <w:rPr>
                <w:rFonts w:ascii="Czcionka tekstu podstawowego" w:eastAsia="Times New Roman" w:hAnsi="Czcionka tekstu podstawowego" w:cs="Calibri"/>
                <w:color w:val="000000"/>
                <w:sz w:val="16"/>
                <w:szCs w:val="16"/>
                <w:lang w:eastAsia="pl-PL"/>
              </w:rPr>
              <w:t>š</w:t>
            </w:r>
            <w:r w:rsidRPr="004B7F83">
              <w:rPr>
                <w:rFonts w:ascii="Calibri" w:eastAsia="Times New Roman" w:hAnsi="Calibri" w:cs="Calibri"/>
                <w:color w:val="000000"/>
                <w:sz w:val="16"/>
                <w:szCs w:val="16"/>
                <w:lang w:eastAsia="pl-PL"/>
              </w:rPr>
              <w:t>kodn</w:t>
            </w:r>
            <w:r w:rsidRPr="004B7F83">
              <w:rPr>
                <w:rFonts w:ascii="Czcionka tekstu podstawowego" w:eastAsia="Times New Roman" w:hAnsi="Czcionka tekstu podstawowego" w:cs="Calibri"/>
                <w:color w:val="000000"/>
                <w:sz w:val="16"/>
                <w:szCs w:val="16"/>
                <w:lang w:eastAsia="pl-PL"/>
              </w:rPr>
              <w:t>ě</w:t>
            </w:r>
            <w:r w:rsidRPr="004B7F83">
              <w:rPr>
                <w:rFonts w:ascii="Calibri" w:eastAsia="Times New Roman" w:hAnsi="Calibri" w:cs="Calibri"/>
                <w:color w:val="000000"/>
                <w:sz w:val="16"/>
                <w:szCs w:val="16"/>
                <w:lang w:eastAsia="pl-PL"/>
              </w:rPr>
              <w:t>n</w:t>
            </w:r>
            <w:r w:rsidRPr="004B7F83">
              <w:rPr>
                <w:rFonts w:ascii="Czcionka tekstu podstawowego" w:eastAsia="Times New Roman" w:hAnsi="Czcionka tekstu podstawowego" w:cs="Calibri"/>
                <w:color w:val="000000"/>
                <w:sz w:val="16"/>
                <w:szCs w:val="16"/>
                <w:lang w:eastAsia="pl-PL"/>
              </w:rPr>
              <w:t>í</w:t>
            </w:r>
            <w:r w:rsidRPr="004B7F83">
              <w:rPr>
                <w:rFonts w:ascii="Calibri" w:eastAsia="Times New Roman" w:hAnsi="Calibri" w:cs="Calibri"/>
                <w:color w:val="000000"/>
                <w:sz w:val="16"/>
                <w:szCs w:val="16"/>
                <w:lang w:eastAsia="pl-PL"/>
              </w:rPr>
              <w:t>, a.s.</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161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PCRF VOTUM S.A.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1 336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1 423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32</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PCRF VOTUM S.A. s.k.</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1 380</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1 385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109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Dopłaty Powypadkowe S.A.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705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1 391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87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484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Kancelaria Prawna VIDSHKODUVANNYA sp. z o.o.</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12</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12</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297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Law stream sp. z o.o.</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Biuro Ekspertyz Procesowych sp. z o.o.</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1 374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1 199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98</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Ukraińsko Polskie Centrum Rehabilitacji sp. z o.o.</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Centrum Medyczne Oświaty sp.z o.o.</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Robin Lawyers S.A.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741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500</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89</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30</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734</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Łebek &amp; Czyż Kancelaria Adwokatów i Radców Prawnych sp.k.</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386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Redeem sp. z o.o.</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796</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61"/>
        </w:trPr>
        <w:tc>
          <w:tcPr>
            <w:tcW w:w="3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Votum Odszkodowania S.A.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single" w:sz="4" w:space="0" w:color="990003"/>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Jednostki stowarzyszone</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Znaczący inwestor</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49</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226</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1 000</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5 282</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374"/>
        </w:trPr>
        <w:tc>
          <w:tcPr>
            <w:tcW w:w="317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Jednostki zależne od znaczącego inwestora</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1 234</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486</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758</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247</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5 559</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1 210</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280</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25</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374"/>
        </w:trPr>
        <w:tc>
          <w:tcPr>
            <w:tcW w:w="3174" w:type="dxa"/>
            <w:tcBorders>
              <w:top w:val="nil"/>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Wspólne przedsięwzięcia, w których jednostka dominująca jest wspólnikiem:</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374"/>
        </w:trPr>
        <w:tc>
          <w:tcPr>
            <w:tcW w:w="3174" w:type="dxa"/>
            <w:tcBorders>
              <w:top w:val="nil"/>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Transakcje z pozostałymi podmiotami powiązanymi</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Zarząd jednostki dominującej</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714</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555</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nil"/>
              <w:right w:val="nil"/>
            </w:tcBorders>
            <w:shd w:val="clear" w:color="000000" w:fill="FFFFFF"/>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Bartłomiej Krupa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597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555</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nil"/>
              <w:right w:val="nil"/>
            </w:tcBorders>
            <w:shd w:val="clear" w:color="000000" w:fill="FFFFFF"/>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Agnieszka Czaplińska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nil"/>
              <w:right w:val="nil"/>
            </w:tcBorders>
            <w:shd w:val="clear" w:color="000000" w:fill="FFFFFF"/>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Tomasz Stanisławski</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117</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236"/>
        </w:trPr>
        <w:tc>
          <w:tcPr>
            <w:tcW w:w="3174" w:type="dxa"/>
            <w:tcBorders>
              <w:top w:val="nil"/>
              <w:left w:val="nil"/>
              <w:bottom w:val="nil"/>
              <w:right w:val="nil"/>
            </w:tcBorders>
            <w:shd w:val="clear" w:color="000000" w:fill="FFFFFF"/>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Magdalena Kryska</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nil"/>
              <w:left w:val="nil"/>
              <w:bottom w:val="nil"/>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961C2C">
        <w:trPr>
          <w:trHeight w:val="374"/>
        </w:trPr>
        <w:tc>
          <w:tcPr>
            <w:tcW w:w="3174" w:type="dxa"/>
            <w:tcBorders>
              <w:top w:val="single" w:sz="4" w:space="0" w:color="990003"/>
              <w:left w:val="nil"/>
              <w:bottom w:val="single" w:sz="4" w:space="0" w:color="990003"/>
              <w:right w:val="nil"/>
            </w:tcBorders>
            <w:shd w:val="clear" w:color="000000" w:fill="FFFFFF"/>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Transakcje z udziałem innych członków głównej kadry kierowniczej</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758</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778</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87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961C2C">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bl>
    <w:p w:rsidR="009D2D08" w:rsidRDefault="009D2D08" w:rsidP="002A3718">
      <w:pPr>
        <w:pStyle w:val="tekstpodstawowysprawozdania"/>
        <w:rPr>
          <w:lang w:eastAsia="pl-PL"/>
        </w:rPr>
      </w:pPr>
    </w:p>
    <w:p w:rsidR="009D2D08" w:rsidRDefault="009D2D08" w:rsidP="002A3718">
      <w:pPr>
        <w:pStyle w:val="tekstpodstawowysprawozdania"/>
        <w:rPr>
          <w:lang w:eastAsia="pl-PL"/>
        </w:rPr>
      </w:pPr>
    </w:p>
    <w:p w:rsidR="000A5041" w:rsidRPr="00007D21" w:rsidRDefault="00007D21" w:rsidP="002A3718">
      <w:pPr>
        <w:pStyle w:val="tekstpodstawowysprawozdania"/>
        <w:rPr>
          <w:b/>
          <w:lang w:eastAsia="pl-PL"/>
        </w:rPr>
      </w:pPr>
      <w:r>
        <w:rPr>
          <w:lang w:eastAsia="pl-PL"/>
        </w:rPr>
        <w:t xml:space="preserve"> niniejszej </w:t>
      </w:r>
      <w:r w:rsidR="009E2F7D">
        <w:rPr>
          <w:lang w:eastAsia="pl-PL"/>
        </w:rPr>
        <w:t>tabeli</w:t>
      </w:r>
      <w:r>
        <w:rPr>
          <w:lang w:eastAsia="pl-PL"/>
        </w:rPr>
        <w:t xml:space="preserve"> dokonano zmian prezentacyjnych, za przychody, należności, koszty, zobowiązania uznano transakcje handlowe, finansowe łącznie transakcjami kapitałowymi (dywidendy).</w:t>
      </w:r>
    </w:p>
    <w:p w:rsidR="00D0553B" w:rsidRPr="00CB3173" w:rsidRDefault="00D0553B" w:rsidP="002A3718">
      <w:pPr>
        <w:pStyle w:val="tekstpodstawowysprawozdania"/>
        <w:rPr>
          <w:highlight w:val="yellow"/>
          <w:lang w:eastAsia="pl-PL"/>
        </w:rPr>
      </w:pPr>
    </w:p>
    <w:p w:rsidR="00145DA2" w:rsidRPr="00155909" w:rsidRDefault="002A69E5" w:rsidP="002A3718">
      <w:pPr>
        <w:pStyle w:val="tekstpodstawowysprawozdania"/>
        <w:rPr>
          <w:lang w:eastAsia="pl-PL"/>
        </w:rPr>
        <w:sectPr w:rsidR="00145DA2" w:rsidRPr="00155909" w:rsidSect="007B5324">
          <w:footerReference w:type="default" r:id="rId27"/>
          <w:pgSz w:w="16838" w:h="11906" w:orient="landscape"/>
          <w:pgMar w:top="1139" w:right="1418" w:bottom="1134" w:left="1418" w:header="708" w:footer="708" w:gutter="0"/>
          <w:cols w:space="708"/>
          <w:docGrid w:linePitch="360"/>
        </w:sectPr>
      </w:pPr>
      <w:r w:rsidRPr="00155909">
        <w:rPr>
          <w:lang w:eastAsia="pl-PL"/>
        </w:rPr>
        <w:tab/>
      </w:r>
    </w:p>
    <w:p w:rsidR="0065793F" w:rsidRDefault="0065793F" w:rsidP="002A3718">
      <w:pPr>
        <w:pStyle w:val="tekstpodstawowysprawozdania"/>
      </w:pPr>
      <w:r>
        <w:t>Wynagrodzenia i św</w:t>
      </w:r>
      <w:r w:rsidR="003C71EC">
        <w:t>iadczenia wypłacane dla Zarządu,</w:t>
      </w:r>
      <w:r>
        <w:t xml:space="preserve"> Rady Nadzorczej </w:t>
      </w:r>
      <w:r w:rsidR="003C71EC">
        <w:t>i kluczowego kierownictwa Grupy Kapitałowej</w:t>
      </w:r>
    </w:p>
    <w:p w:rsidR="004B7F83" w:rsidRDefault="004B7F83" w:rsidP="002A3718">
      <w:pPr>
        <w:pStyle w:val="tekstpodstawowysprawozdania"/>
        <w:rPr>
          <w:sz w:val="22"/>
          <w:szCs w:val="22"/>
        </w:rPr>
      </w:pPr>
    </w:p>
    <w:tbl>
      <w:tblPr>
        <w:tblW w:w="8580" w:type="dxa"/>
        <w:tblCellMar>
          <w:left w:w="70" w:type="dxa"/>
          <w:right w:w="70" w:type="dxa"/>
        </w:tblCellMar>
        <w:tblLook w:val="04A0" w:firstRow="1" w:lastRow="0" w:firstColumn="1" w:lastColumn="0" w:noHBand="0" w:noVBand="1"/>
      </w:tblPr>
      <w:tblGrid>
        <w:gridCol w:w="280"/>
        <w:gridCol w:w="1079"/>
        <w:gridCol w:w="955"/>
        <w:gridCol w:w="3076"/>
        <w:gridCol w:w="1595"/>
        <w:gridCol w:w="1595"/>
      </w:tblGrid>
      <w:tr w:rsidR="004B7F83" w:rsidRPr="004B7F83" w:rsidTr="004B7F83">
        <w:trPr>
          <w:trHeight w:val="420"/>
        </w:trPr>
        <w:tc>
          <w:tcPr>
            <w:tcW w:w="280"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07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95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3076" w:type="dxa"/>
            <w:tcBorders>
              <w:top w:val="nil"/>
              <w:left w:val="nil"/>
              <w:bottom w:val="nil"/>
              <w:right w:val="nil"/>
            </w:tcBorders>
            <w:shd w:val="clear" w:color="000000" w:fill="990000"/>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funkcja</w:t>
            </w:r>
          </w:p>
        </w:tc>
        <w:tc>
          <w:tcPr>
            <w:tcW w:w="1595" w:type="dxa"/>
            <w:tcBorders>
              <w:top w:val="nil"/>
              <w:left w:val="nil"/>
              <w:bottom w:val="nil"/>
              <w:right w:val="nil"/>
            </w:tcBorders>
            <w:shd w:val="clear" w:color="000000" w:fill="990000"/>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595" w:type="dxa"/>
            <w:tcBorders>
              <w:top w:val="nil"/>
              <w:left w:val="nil"/>
              <w:bottom w:val="nil"/>
              <w:right w:val="nil"/>
            </w:tcBorders>
            <w:shd w:val="clear" w:color="000000" w:fill="990000"/>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r>
      <w:tr w:rsidR="004B7F83" w:rsidRPr="004B7F83" w:rsidTr="004B7F83">
        <w:trPr>
          <w:trHeight w:val="300"/>
        </w:trPr>
        <w:tc>
          <w:tcPr>
            <w:tcW w:w="8580" w:type="dxa"/>
            <w:gridSpan w:val="6"/>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Wynagrodzenie Członków Zarządu jednostki dominującej</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Bartłomiej Krupa</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Prezes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725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672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Agnieszka Czaplińska</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Wiceprezes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219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Magdalena Kryska</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156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Tomasz Stanisławski</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150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90"/>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Elżbieta Kupiec*</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Wiceprezes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214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523    </w:t>
            </w:r>
          </w:p>
        </w:tc>
      </w:tr>
      <w:tr w:rsidR="004B7F83" w:rsidRPr="004B7F83" w:rsidTr="004B7F83">
        <w:trPr>
          <w:trHeight w:val="247"/>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Dariusz Czyż*</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Prezes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346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608    </w:t>
            </w:r>
          </w:p>
        </w:tc>
      </w:tr>
      <w:tr w:rsidR="004B7F83" w:rsidRPr="004B7F83" w:rsidTr="004B7F83">
        <w:trPr>
          <w:trHeight w:val="360"/>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Mirosław Greber*</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Zarządu</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187    </w:t>
            </w:r>
          </w:p>
        </w:tc>
      </w:tr>
      <w:tr w:rsidR="004B7F83" w:rsidRPr="004B7F83" w:rsidTr="004B7F83">
        <w:trPr>
          <w:trHeight w:val="285"/>
        </w:trPr>
        <w:tc>
          <w:tcPr>
            <w:tcW w:w="1359" w:type="dxa"/>
            <w:gridSpan w:val="2"/>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w:t>
            </w:r>
          </w:p>
        </w:tc>
        <w:tc>
          <w:tcPr>
            <w:tcW w:w="955"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3076"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595" w:type="dxa"/>
            <w:tcBorders>
              <w:top w:val="single" w:sz="4" w:space="0" w:color="990000"/>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1 810    </w:t>
            </w:r>
          </w:p>
        </w:tc>
        <w:tc>
          <w:tcPr>
            <w:tcW w:w="1595" w:type="dxa"/>
            <w:tcBorders>
              <w:top w:val="single" w:sz="4" w:space="0" w:color="990000"/>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1 990    </w:t>
            </w:r>
          </w:p>
        </w:tc>
      </w:tr>
      <w:tr w:rsidR="004B7F83" w:rsidRPr="004B7F83" w:rsidTr="004B7F83">
        <w:trPr>
          <w:trHeight w:val="405"/>
        </w:trPr>
        <w:tc>
          <w:tcPr>
            <w:tcW w:w="5390" w:type="dxa"/>
            <w:gridSpan w:val="4"/>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Wynagrodzenia członków Zarządów pozostałych spółek w Grupie Kapitałowej oraz kluczowej kadry kierowniczej</w:t>
            </w:r>
          </w:p>
        </w:tc>
        <w:tc>
          <w:tcPr>
            <w:tcW w:w="1595" w:type="dxa"/>
            <w:tcBorders>
              <w:top w:val="nil"/>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2 273    </w:t>
            </w:r>
          </w:p>
        </w:tc>
        <w:tc>
          <w:tcPr>
            <w:tcW w:w="1595" w:type="dxa"/>
            <w:tcBorders>
              <w:top w:val="nil"/>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2 970    </w:t>
            </w:r>
          </w:p>
        </w:tc>
      </w:tr>
      <w:tr w:rsidR="004B7F83" w:rsidRPr="004B7F83" w:rsidTr="004B7F83">
        <w:trPr>
          <w:trHeight w:val="285"/>
        </w:trPr>
        <w:tc>
          <w:tcPr>
            <w:tcW w:w="5390" w:type="dxa"/>
            <w:gridSpan w:val="4"/>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Wynagrodzenia członków Rady Nadzorczej</w:t>
            </w:r>
          </w:p>
        </w:tc>
        <w:tc>
          <w:tcPr>
            <w:tcW w:w="1595" w:type="dxa"/>
            <w:tcBorders>
              <w:top w:val="nil"/>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595" w:type="dxa"/>
            <w:tcBorders>
              <w:top w:val="nil"/>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Andrzej Dadełło</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Przewodniczący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169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163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Andrzej Łebek</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Wiceprzewodniczący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19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Anna Ludwig </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Jerzy Krawczyk</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Marek Stokłosa</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Joanna Wilczyńska</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Marek Wierzba</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5"/>
        </w:trPr>
        <w:tc>
          <w:tcPr>
            <w:tcW w:w="1359"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Dariusz Czyż*</w:t>
            </w:r>
          </w:p>
        </w:tc>
        <w:tc>
          <w:tcPr>
            <w:tcW w:w="955"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076"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Wiceprzewodniczący Rady Nadzorczej</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9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    </w:t>
            </w:r>
          </w:p>
        </w:tc>
      </w:tr>
      <w:tr w:rsidR="004B7F83" w:rsidRPr="004B7F83" w:rsidTr="004B7F83">
        <w:trPr>
          <w:trHeight w:val="285"/>
        </w:trPr>
        <w:tc>
          <w:tcPr>
            <w:tcW w:w="1359" w:type="dxa"/>
            <w:gridSpan w:val="2"/>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w:t>
            </w:r>
          </w:p>
        </w:tc>
        <w:tc>
          <w:tcPr>
            <w:tcW w:w="955"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zcionka tekstu podstawowego" w:eastAsia="Times New Roman" w:hAnsi="Czcionka tekstu podstawowego" w:cs="Times New Roman"/>
                <w:color w:val="000000"/>
                <w:sz w:val="15"/>
                <w:szCs w:val="15"/>
                <w:lang w:eastAsia="pl-PL"/>
              </w:rPr>
            </w:pPr>
            <w:r w:rsidRPr="004B7F83">
              <w:rPr>
                <w:rFonts w:ascii="Czcionka tekstu podstawowego" w:eastAsia="Times New Roman" w:hAnsi="Czcionka tekstu podstawowego" w:cs="Times New Roman"/>
                <w:color w:val="000000"/>
                <w:sz w:val="15"/>
                <w:szCs w:val="15"/>
                <w:lang w:eastAsia="pl-PL"/>
              </w:rPr>
              <w:t> </w:t>
            </w:r>
          </w:p>
        </w:tc>
        <w:tc>
          <w:tcPr>
            <w:tcW w:w="3076"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center"/>
              <w:rPr>
                <w:rFonts w:ascii="Czcionka tekstu podstawowego" w:eastAsia="Times New Roman" w:hAnsi="Czcionka tekstu podstawowego" w:cs="Times New Roman"/>
                <w:color w:val="000000"/>
                <w:sz w:val="15"/>
                <w:szCs w:val="15"/>
                <w:lang w:eastAsia="pl-PL"/>
              </w:rPr>
            </w:pPr>
            <w:r w:rsidRPr="004B7F83">
              <w:rPr>
                <w:rFonts w:ascii="Czcionka tekstu podstawowego" w:eastAsia="Times New Roman" w:hAnsi="Czcionka tekstu podstawowego" w:cs="Times New Roman"/>
                <w:color w:val="000000"/>
                <w:sz w:val="15"/>
                <w:szCs w:val="15"/>
                <w:lang w:eastAsia="pl-PL"/>
              </w:rPr>
              <w:t> </w:t>
            </w:r>
          </w:p>
        </w:tc>
        <w:tc>
          <w:tcPr>
            <w:tcW w:w="1595" w:type="dxa"/>
            <w:tcBorders>
              <w:top w:val="single" w:sz="4" w:space="0" w:color="990000"/>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221    </w:t>
            </w:r>
          </w:p>
        </w:tc>
        <w:tc>
          <w:tcPr>
            <w:tcW w:w="1595" w:type="dxa"/>
            <w:tcBorders>
              <w:top w:val="single" w:sz="4" w:space="0" w:color="990000"/>
              <w:left w:val="nil"/>
              <w:bottom w:val="single" w:sz="4" w:space="0" w:color="990000"/>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259    </w:t>
            </w:r>
          </w:p>
        </w:tc>
      </w:tr>
    </w:tbl>
    <w:p w:rsidR="002B1A0D" w:rsidRPr="00F16D5E" w:rsidRDefault="00F4354B" w:rsidP="002A3718">
      <w:pPr>
        <w:pStyle w:val="tekstpodstawowysprawozdania"/>
        <w:rPr>
          <w:sz w:val="22"/>
          <w:szCs w:val="22"/>
        </w:rPr>
      </w:pPr>
      <w:r>
        <w:rPr>
          <w:sz w:val="22"/>
          <w:szCs w:val="22"/>
          <w:vertAlign w:val="superscript"/>
        </w:rPr>
        <w:t>*</w:t>
      </w:r>
      <w:r w:rsidR="00F16D5E">
        <w:rPr>
          <w:sz w:val="22"/>
          <w:szCs w:val="22"/>
          <w:vertAlign w:val="superscript"/>
        </w:rPr>
        <w:t xml:space="preserve"> </w:t>
      </w:r>
      <w:r w:rsidR="00F16D5E" w:rsidRPr="00F16D5E">
        <w:t xml:space="preserve">wynagrodzenie </w:t>
      </w:r>
      <w:r w:rsidR="00F16D5E">
        <w:t>do dnia pełnienia funkcji wraz ze świadczeniami po ustaniu funkcji</w:t>
      </w:r>
    </w:p>
    <w:p w:rsidR="00AD1792" w:rsidRDefault="00AD1792" w:rsidP="002A3718">
      <w:pPr>
        <w:pStyle w:val="tekstpodstawowysprawozdania"/>
        <w:rPr>
          <w:highlight w:val="yellow"/>
        </w:rPr>
      </w:pPr>
    </w:p>
    <w:p w:rsidR="000A3E1E" w:rsidRPr="00CC2A55" w:rsidRDefault="00571A37" w:rsidP="002A3718">
      <w:pPr>
        <w:pStyle w:val="tekstpodstawowysprawozdania"/>
        <w:rPr>
          <w:b/>
        </w:rPr>
      </w:pPr>
      <w:r w:rsidRPr="00CC2A55">
        <w:rPr>
          <w:b/>
        </w:rPr>
        <w:t>Warunki transakcji z podmiotami powiązanymi</w:t>
      </w:r>
    </w:p>
    <w:p w:rsidR="00571A37" w:rsidRPr="00FF02A9" w:rsidRDefault="00571A37" w:rsidP="002A3718">
      <w:pPr>
        <w:pStyle w:val="tekstpodstawowysprawozdania"/>
        <w:rPr>
          <w:bCs/>
          <w:iCs/>
          <w:szCs w:val="18"/>
        </w:rPr>
      </w:pPr>
      <w:r w:rsidRPr="00FF02A9">
        <w:t xml:space="preserve">Transakcje z podmiotami powiązanymi odbywają się na warunkach rynkowych. Cena transakcji ustalana jest na zasadach rynkowych w </w:t>
      </w:r>
      <w:r w:rsidR="00C708BF" w:rsidRPr="00FF02A9">
        <w:t>taki</w:t>
      </w:r>
      <w:r w:rsidRPr="00FF02A9">
        <w:t xml:space="preserve"> sposób</w:t>
      </w:r>
      <w:r w:rsidR="00C708BF" w:rsidRPr="00FF02A9">
        <w:t>,</w:t>
      </w:r>
      <w:r w:rsidRPr="00FF02A9">
        <w:t xml:space="preserve"> jakby podmioty uczestniczące w transakcji stanowiły odrębne</w:t>
      </w:r>
      <w:r w:rsidR="00C708BF" w:rsidRPr="00FF02A9">
        <w:t>,</w:t>
      </w:r>
      <w:r w:rsidRPr="00FF02A9">
        <w:t xml:space="preserve"> niepowiązane podmioty funkcjonujące na rynku.</w:t>
      </w:r>
    </w:p>
    <w:p w:rsidR="00AE6E8B" w:rsidRDefault="00AE6E8B" w:rsidP="002A3718">
      <w:pPr>
        <w:pStyle w:val="tekstpodstawowysprawozdania"/>
        <w:rPr>
          <w:b/>
        </w:rPr>
      </w:pPr>
    </w:p>
    <w:p w:rsidR="000A3E1E" w:rsidRPr="00CC2A55" w:rsidRDefault="00571A37" w:rsidP="002A3718">
      <w:pPr>
        <w:pStyle w:val="tekstpodstawowysprawozdania"/>
        <w:rPr>
          <w:b/>
        </w:rPr>
      </w:pPr>
      <w:r w:rsidRPr="00CC2A55">
        <w:rPr>
          <w:b/>
        </w:rPr>
        <w:t>Pożyczk</w:t>
      </w:r>
      <w:r w:rsidR="00C708BF" w:rsidRPr="00CC2A55">
        <w:rPr>
          <w:b/>
        </w:rPr>
        <w:t>i</w:t>
      </w:r>
      <w:r w:rsidRPr="00CC2A55">
        <w:rPr>
          <w:b/>
        </w:rPr>
        <w:t xml:space="preserve"> udziel</w:t>
      </w:r>
      <w:r w:rsidR="00C708BF" w:rsidRPr="00CC2A55">
        <w:rPr>
          <w:b/>
        </w:rPr>
        <w:t>a</w:t>
      </w:r>
      <w:r w:rsidRPr="00CC2A55">
        <w:rPr>
          <w:b/>
        </w:rPr>
        <w:t>n</w:t>
      </w:r>
      <w:r w:rsidR="00C708BF" w:rsidRPr="00CC2A55">
        <w:rPr>
          <w:b/>
        </w:rPr>
        <w:t>e</w:t>
      </w:r>
      <w:r w:rsidRPr="00CC2A55">
        <w:rPr>
          <w:b/>
        </w:rPr>
        <w:t xml:space="preserve"> członk</w:t>
      </w:r>
      <w:r w:rsidR="00C708BF" w:rsidRPr="00CC2A55">
        <w:rPr>
          <w:b/>
        </w:rPr>
        <w:t>om</w:t>
      </w:r>
      <w:r w:rsidRPr="00CC2A55">
        <w:rPr>
          <w:b/>
        </w:rPr>
        <w:t xml:space="preserve"> Zarządu </w:t>
      </w:r>
    </w:p>
    <w:p w:rsidR="00571A37" w:rsidRPr="00FF02A9" w:rsidRDefault="009A1CFD" w:rsidP="002A3718">
      <w:pPr>
        <w:pStyle w:val="tekstpodstawowysprawozdania"/>
      </w:pPr>
      <w:r>
        <w:rPr>
          <w:szCs w:val="16"/>
        </w:rPr>
        <w:t xml:space="preserve">Pożyczki celowe udzielone w związku z wprowadzonym programem menedżerskim są nieoprocentowane a w przypadku, gdy </w:t>
      </w:r>
      <w:r w:rsidR="00A93596">
        <w:rPr>
          <w:szCs w:val="16"/>
        </w:rPr>
        <w:t xml:space="preserve">zysk netto z działalności operacyjnej Grupy Kapitałowej VOTUM </w:t>
      </w:r>
      <w:r>
        <w:rPr>
          <w:szCs w:val="16"/>
        </w:rPr>
        <w:t>za lata 2018 i 2019 łącznie będ</w:t>
      </w:r>
      <w:r w:rsidR="008E4157">
        <w:rPr>
          <w:szCs w:val="16"/>
        </w:rPr>
        <w:t>zie</w:t>
      </w:r>
      <w:r>
        <w:rPr>
          <w:szCs w:val="16"/>
        </w:rPr>
        <w:t xml:space="preserve"> równ</w:t>
      </w:r>
      <w:r w:rsidR="008E4157">
        <w:rPr>
          <w:szCs w:val="16"/>
        </w:rPr>
        <w:t>y</w:t>
      </w:r>
      <w:r>
        <w:rPr>
          <w:szCs w:val="16"/>
        </w:rPr>
        <w:t>, bądź wyższ</w:t>
      </w:r>
      <w:r w:rsidR="008E4157">
        <w:rPr>
          <w:szCs w:val="16"/>
        </w:rPr>
        <w:t>y</w:t>
      </w:r>
      <w:r>
        <w:rPr>
          <w:szCs w:val="16"/>
        </w:rPr>
        <w:t xml:space="preserve"> niż </w:t>
      </w:r>
      <w:r w:rsidR="00A93596">
        <w:rPr>
          <w:szCs w:val="16"/>
        </w:rPr>
        <w:t>25</w:t>
      </w:r>
      <w:r>
        <w:rPr>
          <w:szCs w:val="16"/>
        </w:rPr>
        <w:t xml:space="preserve"> 000 000 zł (słownie: </w:t>
      </w:r>
      <w:r w:rsidR="00A93596">
        <w:rPr>
          <w:szCs w:val="16"/>
        </w:rPr>
        <w:t>dwadzieścia pięć</w:t>
      </w:r>
      <w:r>
        <w:rPr>
          <w:szCs w:val="16"/>
        </w:rPr>
        <w:t xml:space="preserve"> milionów złotych), co wynikać będzie ze skonsolidowanych sprawozdań Grupy Kapitałowej </w:t>
      </w:r>
      <w:r w:rsidR="00B8105B">
        <w:rPr>
          <w:szCs w:val="16"/>
        </w:rPr>
        <w:t>VOTUM</w:t>
      </w:r>
      <w:r>
        <w:rPr>
          <w:szCs w:val="16"/>
        </w:rPr>
        <w:t xml:space="preserve"> za lata 2018 i 2019, pożyczkodawca zwolni pożyczkobiorcę z obowiązku spłaty połowy kwoty pożyczki. Inne transakcje pomiędzy podmiotami powiązanymi odbyły się na warunkach równorzędnych z tymi, które obowiązują w transakcjach zawartych na warunkach rynkowych.</w:t>
      </w:r>
    </w:p>
    <w:p w:rsidR="00AE6E8B" w:rsidRDefault="00AE6E8B" w:rsidP="002A3718">
      <w:pPr>
        <w:pStyle w:val="tekstpodstawowysprawozdania"/>
        <w:rPr>
          <w:b/>
        </w:rPr>
      </w:pPr>
    </w:p>
    <w:p w:rsidR="000A3E1E" w:rsidRPr="00CC2A55" w:rsidRDefault="00571A37" w:rsidP="002A3718">
      <w:pPr>
        <w:pStyle w:val="tekstpodstawowysprawozdania"/>
        <w:rPr>
          <w:b/>
        </w:rPr>
      </w:pPr>
      <w:r w:rsidRPr="00CC2A55">
        <w:rPr>
          <w:b/>
        </w:rPr>
        <w:t>Inne transakcje z udziałem członków Zarządu</w:t>
      </w:r>
    </w:p>
    <w:p w:rsidR="00571A37" w:rsidRDefault="00571A37" w:rsidP="002A3718">
      <w:pPr>
        <w:pStyle w:val="tekstpodstawowysprawozdania"/>
      </w:pPr>
      <w:r w:rsidRPr="00FF02A9">
        <w:t xml:space="preserve">Transakcje z podmiotami powiązanymi odbywają się na warunkach rynkowych. Cena transakcji ustalana jest na zasadach </w:t>
      </w:r>
      <w:r w:rsidR="007E40D9" w:rsidRPr="00FF02A9">
        <w:t xml:space="preserve">rynkowych w taki sposób, jakby podmioty uczestniczące w transakcji stanowiły odrębne, niepowiązane </w:t>
      </w:r>
      <w:r w:rsidRPr="00FF02A9">
        <w:t>podmioty funkcjonujące na rynku.</w:t>
      </w:r>
    </w:p>
    <w:p w:rsidR="00AE6E8B" w:rsidRPr="00FF02A9" w:rsidRDefault="00AE6E8B" w:rsidP="002A3718">
      <w:pPr>
        <w:pStyle w:val="tekstpodstawowysprawozdania"/>
      </w:pPr>
    </w:p>
    <w:p w:rsidR="00400FCE" w:rsidRPr="00FF02A9" w:rsidRDefault="00571A37">
      <w:pPr>
        <w:pStyle w:val="Spr02"/>
      </w:pPr>
      <w:bookmarkStart w:id="1076" w:name="_Toc301725835"/>
      <w:bookmarkStart w:id="1077" w:name="_Toc2010422"/>
      <w:r w:rsidRPr="00FF02A9">
        <w:t>N</w:t>
      </w:r>
      <w:r w:rsidR="00BB1F2E" w:rsidRPr="00FF02A9">
        <w:t>iespłacone pożyczki lub naruszenie postanowień umowy pożyczkowej, w spraw</w:t>
      </w:r>
      <w:r w:rsidR="00FD1BC6" w:rsidRPr="00FF02A9">
        <w:t>ie</w:t>
      </w:r>
      <w:r w:rsidR="00BB1F2E" w:rsidRPr="00FF02A9">
        <w:t xml:space="preserve"> których nie podjęto żadnych działań naprawczych ani przed dniem bilansowym</w:t>
      </w:r>
      <w:r w:rsidR="00FD1BC6" w:rsidRPr="00FF02A9">
        <w:t>,</w:t>
      </w:r>
      <w:r w:rsidR="00BB1F2E" w:rsidRPr="00FF02A9">
        <w:t xml:space="preserve"> ani w tym dniu</w:t>
      </w:r>
      <w:bookmarkEnd w:id="1076"/>
      <w:bookmarkEnd w:id="1077"/>
    </w:p>
    <w:p w:rsidR="00F57D59" w:rsidRDefault="00F57D59" w:rsidP="002A3718">
      <w:pPr>
        <w:pStyle w:val="tekstpodstawowysprawozdania"/>
      </w:pPr>
    </w:p>
    <w:p w:rsidR="000A3E1E" w:rsidRPr="00F57D59" w:rsidRDefault="00571A37" w:rsidP="002A3718">
      <w:pPr>
        <w:pStyle w:val="tekstpodstawowysprawozdania"/>
        <w:rPr>
          <w:b/>
        </w:rPr>
      </w:pPr>
      <w:r w:rsidRPr="00F57D59">
        <w:rPr>
          <w:b/>
        </w:rPr>
        <w:t xml:space="preserve">Udzielone pożyczki wg stanu na </w:t>
      </w:r>
      <w:r w:rsidR="00E04245">
        <w:rPr>
          <w:b/>
        </w:rPr>
        <w:t>31 grudnia 2018</w:t>
      </w:r>
      <w:r w:rsidR="0018110B" w:rsidRPr="00F57D59">
        <w:rPr>
          <w:b/>
        </w:rPr>
        <w:t>r</w:t>
      </w:r>
      <w:r w:rsidRPr="00F57D59">
        <w:rPr>
          <w:b/>
        </w:rPr>
        <w:t>., w tym dla Zarządu</w:t>
      </w:r>
    </w:p>
    <w:p w:rsidR="00F57D59" w:rsidRDefault="00F57D59" w:rsidP="002A3718">
      <w:pPr>
        <w:pStyle w:val="tekstpodstawowysprawozdania"/>
      </w:pPr>
    </w:p>
    <w:p w:rsidR="00400FCE" w:rsidRPr="00250DC5" w:rsidRDefault="00571A37" w:rsidP="002A3718">
      <w:pPr>
        <w:pStyle w:val="tekstpodstawowysprawozdania"/>
      </w:pPr>
      <w:r w:rsidRPr="00250DC5">
        <w:t xml:space="preserve">W bieżącym okresie sprawozdawczym </w:t>
      </w:r>
      <w:r w:rsidR="00CB0449" w:rsidRPr="00250DC5">
        <w:t xml:space="preserve">w </w:t>
      </w:r>
      <w:r w:rsidRPr="00250DC5">
        <w:t>Grup</w:t>
      </w:r>
      <w:r w:rsidR="00CB0449" w:rsidRPr="00250DC5">
        <w:t>ie</w:t>
      </w:r>
      <w:r w:rsidRPr="00250DC5">
        <w:t xml:space="preserve"> Kapitałow</w:t>
      </w:r>
      <w:r w:rsidR="00CB0449" w:rsidRPr="00250DC5">
        <w:t>ej</w:t>
      </w:r>
      <w:r w:rsidR="00AF75E1" w:rsidRPr="00250DC5">
        <w:t xml:space="preserve"> wartość </w:t>
      </w:r>
      <w:r w:rsidR="00007D21">
        <w:t xml:space="preserve">netto </w:t>
      </w:r>
      <w:r w:rsidR="00AF75E1" w:rsidRPr="00250DC5">
        <w:t xml:space="preserve">udzielonych pożyczek członkom zarządów spółek Grupy </w:t>
      </w:r>
      <w:r w:rsidR="00AF75E1" w:rsidRPr="005A0E75">
        <w:t>Kapitałowej wynosiła</w:t>
      </w:r>
      <w:r w:rsidR="00CB0449" w:rsidRPr="005A0E75">
        <w:t xml:space="preserve"> </w:t>
      </w:r>
      <w:r w:rsidR="00F8554C">
        <w:t>8</w:t>
      </w:r>
      <w:r w:rsidR="00C00715">
        <w:t>35</w:t>
      </w:r>
      <w:r w:rsidR="002F286B" w:rsidRPr="005A0E75">
        <w:t xml:space="preserve"> </w:t>
      </w:r>
      <w:r w:rsidR="00CB0449" w:rsidRPr="005A0E75">
        <w:t xml:space="preserve">tys. </w:t>
      </w:r>
      <w:r w:rsidR="00EA4525" w:rsidRPr="005A0E75">
        <w:t>PLN</w:t>
      </w:r>
      <w:r w:rsidR="00CB0449" w:rsidRPr="005A0E75">
        <w:t>.</w:t>
      </w:r>
      <w:r w:rsidR="00AD2D0C" w:rsidRPr="00250DC5">
        <w:t xml:space="preserve"> </w:t>
      </w:r>
    </w:p>
    <w:p w:rsidR="004B7F83" w:rsidRDefault="004B7F83" w:rsidP="002A3718">
      <w:pPr>
        <w:pStyle w:val="tekstpodstawowysprawozdania"/>
        <w:rPr>
          <w:sz w:val="22"/>
          <w:szCs w:val="22"/>
        </w:rPr>
      </w:pPr>
    </w:p>
    <w:tbl>
      <w:tblPr>
        <w:tblW w:w="8990" w:type="dxa"/>
        <w:tblCellMar>
          <w:left w:w="70" w:type="dxa"/>
          <w:right w:w="70" w:type="dxa"/>
        </w:tblCellMar>
        <w:tblLook w:val="04A0" w:firstRow="1" w:lastRow="0" w:firstColumn="1" w:lastColumn="0" w:noHBand="0" w:noVBand="1"/>
      </w:tblPr>
      <w:tblGrid>
        <w:gridCol w:w="5964"/>
        <w:gridCol w:w="1513"/>
        <w:gridCol w:w="1513"/>
      </w:tblGrid>
      <w:tr w:rsidR="004B7F83" w:rsidRPr="004B7F83" w:rsidTr="004B7F83">
        <w:trPr>
          <w:trHeight w:val="305"/>
        </w:trPr>
        <w:tc>
          <w:tcPr>
            <w:tcW w:w="5964" w:type="dxa"/>
            <w:tcBorders>
              <w:top w:val="single" w:sz="4" w:space="0" w:color="990003"/>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c>
          <w:tcPr>
            <w:tcW w:w="1513"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31.12.2018</w:t>
            </w:r>
          </w:p>
        </w:tc>
        <w:tc>
          <w:tcPr>
            <w:tcW w:w="1513"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31.12.2017</w:t>
            </w:r>
          </w:p>
        </w:tc>
      </w:tr>
      <w:tr w:rsidR="004B7F83" w:rsidRPr="004B7F83" w:rsidTr="004B7F83">
        <w:trPr>
          <w:trHeight w:val="305"/>
        </w:trPr>
        <w:tc>
          <w:tcPr>
            <w:tcW w:w="59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Udzielone pożyczki brutto, w tym:</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3 201    </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3 917    </w:t>
            </w:r>
          </w:p>
        </w:tc>
      </w:tr>
      <w:tr w:rsidR="004B7F83" w:rsidRPr="004B7F83" w:rsidTr="004B7F83">
        <w:trPr>
          <w:trHeight w:val="305"/>
        </w:trPr>
        <w:tc>
          <w:tcPr>
            <w:tcW w:w="59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dla Zarządu i Rady Nadzorczej (wraz z zarządzającymi  spółek zależnych)</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835    </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1 734    </w:t>
            </w:r>
          </w:p>
        </w:tc>
      </w:tr>
      <w:tr w:rsidR="004B7F83" w:rsidRPr="004B7F83" w:rsidTr="004B7F83">
        <w:trPr>
          <w:trHeight w:val="305"/>
        </w:trPr>
        <w:tc>
          <w:tcPr>
            <w:tcW w:w="59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Odpisy aktualizujące z tytułu utraty wartości</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140    </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147    </w:t>
            </w:r>
          </w:p>
        </w:tc>
      </w:tr>
      <w:tr w:rsidR="004B7F83" w:rsidRPr="004B7F83" w:rsidTr="004B7F83">
        <w:trPr>
          <w:trHeight w:val="305"/>
        </w:trPr>
        <w:tc>
          <w:tcPr>
            <w:tcW w:w="596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Suma netto udzielonych pożyczek</w:t>
            </w:r>
          </w:p>
        </w:tc>
        <w:tc>
          <w:tcPr>
            <w:tcW w:w="151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3 061    </w:t>
            </w:r>
          </w:p>
        </w:tc>
        <w:tc>
          <w:tcPr>
            <w:tcW w:w="151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3 770    </w:t>
            </w:r>
          </w:p>
        </w:tc>
      </w:tr>
      <w:tr w:rsidR="004B7F83" w:rsidRPr="004B7F83" w:rsidTr="004B7F83">
        <w:trPr>
          <w:trHeight w:val="305"/>
        </w:trPr>
        <w:tc>
          <w:tcPr>
            <w:tcW w:w="596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 xml:space="preserve"> - długoterminowe</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1 573    </w:t>
            </w:r>
          </w:p>
        </w:tc>
        <w:tc>
          <w:tcPr>
            <w:tcW w:w="151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2 798    </w:t>
            </w:r>
          </w:p>
        </w:tc>
      </w:tr>
      <w:tr w:rsidR="004B7F83" w:rsidRPr="004B7F83" w:rsidTr="004B7F83">
        <w:trPr>
          <w:trHeight w:val="305"/>
        </w:trPr>
        <w:tc>
          <w:tcPr>
            <w:tcW w:w="5964"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 xml:space="preserve"> - krótkoterminowe</w:t>
            </w:r>
          </w:p>
        </w:tc>
        <w:tc>
          <w:tcPr>
            <w:tcW w:w="1513"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1 488    </w:t>
            </w:r>
          </w:p>
        </w:tc>
        <w:tc>
          <w:tcPr>
            <w:tcW w:w="1513"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972    </w:t>
            </w:r>
          </w:p>
        </w:tc>
      </w:tr>
    </w:tbl>
    <w:p w:rsidR="003806C7" w:rsidRDefault="003806C7" w:rsidP="002A3718">
      <w:pPr>
        <w:pStyle w:val="tekstpodstawowysprawozdania"/>
        <w:rPr>
          <w:sz w:val="22"/>
          <w:szCs w:val="22"/>
        </w:rPr>
      </w:pPr>
    </w:p>
    <w:p w:rsidR="004B7F83" w:rsidRDefault="004B7F83" w:rsidP="002A3718">
      <w:pPr>
        <w:pStyle w:val="tekstpodstawowysprawozdania"/>
        <w:rPr>
          <w:sz w:val="22"/>
          <w:szCs w:val="22"/>
        </w:rPr>
      </w:pPr>
    </w:p>
    <w:tbl>
      <w:tblPr>
        <w:tblW w:w="9019" w:type="dxa"/>
        <w:tblCellMar>
          <w:left w:w="70" w:type="dxa"/>
          <w:right w:w="70" w:type="dxa"/>
        </w:tblCellMar>
        <w:tblLook w:val="04A0" w:firstRow="1" w:lastRow="0" w:firstColumn="1" w:lastColumn="0" w:noHBand="0" w:noVBand="1"/>
      </w:tblPr>
      <w:tblGrid>
        <w:gridCol w:w="1777"/>
        <w:gridCol w:w="333"/>
        <w:gridCol w:w="915"/>
        <w:gridCol w:w="565"/>
        <w:gridCol w:w="815"/>
        <w:gridCol w:w="821"/>
        <w:gridCol w:w="360"/>
        <w:gridCol w:w="1063"/>
        <w:gridCol w:w="1030"/>
        <w:gridCol w:w="224"/>
        <w:gridCol w:w="992"/>
        <w:gridCol w:w="176"/>
      </w:tblGrid>
      <w:tr w:rsidR="004B7F83" w:rsidRPr="004B7F83" w:rsidTr="004B7F83">
        <w:trPr>
          <w:gridAfter w:val="1"/>
          <w:wAfter w:w="176" w:type="dxa"/>
          <w:trHeight w:val="1530"/>
        </w:trPr>
        <w:tc>
          <w:tcPr>
            <w:tcW w:w="1804" w:type="dxa"/>
            <w:tcBorders>
              <w:top w:val="nil"/>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Pożyczkobiorca</w:t>
            </w:r>
          </w:p>
        </w:tc>
        <w:tc>
          <w:tcPr>
            <w:tcW w:w="1264"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wg umowy</w:t>
            </w:r>
          </w:p>
        </w:tc>
        <w:tc>
          <w:tcPr>
            <w:tcW w:w="1399"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bilansowa netto</w:t>
            </w:r>
          </w:p>
        </w:tc>
        <w:tc>
          <w:tcPr>
            <w:tcW w:w="1197"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Odpis aktualizujący</w:t>
            </w:r>
          </w:p>
        </w:tc>
        <w:tc>
          <w:tcPr>
            <w:tcW w:w="1079"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Termin spłaty</w:t>
            </w:r>
          </w:p>
        </w:tc>
        <w:tc>
          <w:tcPr>
            <w:tcW w:w="1045"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Efektywna stopa procentowa</w:t>
            </w:r>
          </w:p>
        </w:tc>
        <w:tc>
          <w:tcPr>
            <w:tcW w:w="1231"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Zabezpieczenia</w:t>
            </w:r>
          </w:p>
        </w:tc>
      </w:tr>
      <w:tr w:rsidR="004B7F83" w:rsidRPr="004B7F83" w:rsidTr="004B7F83">
        <w:trPr>
          <w:gridAfter w:val="1"/>
          <w:wAfter w:w="176" w:type="dxa"/>
          <w:trHeight w:val="57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Protecta Sp. z o.o.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1141</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396</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31.12.2018</w:t>
            </w:r>
          </w:p>
        </w:tc>
        <w:tc>
          <w:tcPr>
            <w:tcW w:w="1045"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hipoteka na nieruchomości, weksel in blanco </w:t>
            </w:r>
          </w:p>
        </w:tc>
      </w:tr>
      <w:tr w:rsidR="004B7F83" w:rsidRPr="004B7F83" w:rsidTr="004B7F83">
        <w:trPr>
          <w:gridAfter w:val="1"/>
          <w:wAfter w:w="176" w:type="dxa"/>
          <w:trHeight w:val="289"/>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Concierge sp. z o.o.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148</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125</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31.12.2016</w:t>
            </w:r>
          </w:p>
        </w:tc>
        <w:tc>
          <w:tcPr>
            <w:tcW w:w="1045"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Adamkiewicz Paweł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117</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Halaś Justyna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4"/>
                <w:szCs w:val="14"/>
                <w:lang w:eastAsia="pl-PL"/>
              </w:rPr>
            </w:pPr>
          </w:p>
        </w:tc>
        <w:tc>
          <w:tcPr>
            <w:tcW w:w="1264" w:type="dxa"/>
            <w:gridSpan w:val="2"/>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4"/>
                <w:szCs w:val="14"/>
                <w:lang w:eastAsia="pl-PL"/>
              </w:rPr>
            </w:pPr>
          </w:p>
        </w:tc>
        <w:tc>
          <w:tcPr>
            <w:tcW w:w="1399" w:type="dxa"/>
            <w:gridSpan w:val="2"/>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4"/>
                <w:szCs w:val="14"/>
                <w:lang w:eastAsia="pl-PL"/>
              </w:rPr>
            </w:pPr>
          </w:p>
        </w:tc>
        <w:tc>
          <w:tcPr>
            <w:tcW w:w="1197" w:type="dxa"/>
            <w:gridSpan w:val="2"/>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p>
        </w:tc>
        <w:tc>
          <w:tcPr>
            <w:tcW w:w="1079"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4"/>
                <w:szCs w:val="14"/>
                <w:lang w:eastAsia="pl-PL"/>
              </w:rPr>
            </w:pPr>
          </w:p>
        </w:tc>
        <w:tc>
          <w:tcPr>
            <w:tcW w:w="1045"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4"/>
                <w:szCs w:val="14"/>
                <w:lang w:eastAsia="pl-PL"/>
              </w:rPr>
            </w:pPr>
          </w:p>
        </w:tc>
        <w:tc>
          <w:tcPr>
            <w:tcW w:w="1231" w:type="dxa"/>
            <w:gridSpan w:val="2"/>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4"/>
                <w:szCs w:val="14"/>
                <w:lang w:eastAsia="pl-PL"/>
              </w:rPr>
            </w:pP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Krupa Bartłomiej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400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119</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Stanisławski Tomasz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117</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Szczygłowski Przemysław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117</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42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  program menadżerski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                                        </w:t>
            </w:r>
            <w:r w:rsidRPr="004B7F83">
              <w:rPr>
                <w:rFonts w:ascii="Calibri" w:eastAsia="Times New Roman" w:hAnsi="Calibri" w:cs="Calibri"/>
                <w:color w:val="000000"/>
                <w:sz w:val="16"/>
                <w:szCs w:val="16"/>
                <w:lang w:eastAsia="pl-PL"/>
              </w:rPr>
              <w:t xml:space="preserve">119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289"/>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43</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31.07.2021</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31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100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31.12.2020</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289"/>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30.04.2012</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289"/>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17.02.2013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30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200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                                        </w:t>
            </w:r>
            <w:r w:rsidRPr="004B7F83">
              <w:rPr>
                <w:rFonts w:ascii="Calibri" w:eastAsia="Times New Roman" w:hAnsi="Calibri" w:cs="Calibri"/>
                <w:color w:val="000000"/>
                <w:sz w:val="16"/>
                <w:szCs w:val="16"/>
                <w:lang w:eastAsia="pl-PL"/>
              </w:rPr>
              <w:t xml:space="preserve">161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31.01.2024</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36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200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57</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31.12.2019</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1"/>
          <w:wAfter w:w="176" w:type="dxa"/>
          <w:trHeight w:val="30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                                             </w:t>
            </w:r>
            <w:r w:rsidRPr="004B7F83">
              <w:rPr>
                <w:rFonts w:ascii="Calibri" w:eastAsia="Times New Roman" w:hAnsi="Calibri" w:cs="Calibri"/>
                <w:color w:val="000000"/>
                <w:sz w:val="16"/>
                <w:szCs w:val="16"/>
                <w:lang w:eastAsia="pl-PL"/>
              </w:rPr>
              <w:t xml:space="preserve">-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28.02.2014</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54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15.08.2019</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52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850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687</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31.12.2021</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hipoteka na nieruchomości, weksel in blanco</w:t>
            </w:r>
          </w:p>
        </w:tc>
      </w:tr>
      <w:tr w:rsidR="004B7F83" w:rsidRPr="004B7F83" w:rsidTr="004B7F83">
        <w:trPr>
          <w:gridAfter w:val="1"/>
          <w:wAfter w:w="176" w:type="dxa"/>
          <w:trHeight w:val="30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6</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30.06.2013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49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                                             </w:t>
            </w:r>
            <w:r w:rsidRPr="004B7F83">
              <w:rPr>
                <w:rFonts w:ascii="Calibri" w:eastAsia="Times New Roman" w:hAnsi="Calibri" w:cs="Calibri"/>
                <w:color w:val="000000"/>
                <w:sz w:val="16"/>
                <w:szCs w:val="16"/>
                <w:lang w:eastAsia="pl-PL"/>
              </w:rPr>
              <w:t xml:space="preserve">-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6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30.06.2018</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31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54</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10.05.2019</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30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8</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                                             </w:t>
            </w:r>
            <w:r w:rsidRPr="004B7F83">
              <w:rPr>
                <w:rFonts w:ascii="Calibri" w:eastAsia="Times New Roman" w:hAnsi="Calibri" w:cs="Calibri"/>
                <w:color w:val="000000"/>
                <w:sz w:val="16"/>
                <w:szCs w:val="16"/>
                <w:lang w:eastAsia="pl-PL"/>
              </w:rPr>
              <w:t xml:space="preserve">-      </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30.04.2013</w:t>
            </w:r>
          </w:p>
        </w:tc>
        <w:tc>
          <w:tcPr>
            <w:tcW w:w="1045"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6"/>
                <w:szCs w:val="16"/>
                <w:lang w:eastAsia="pl-PL"/>
              </w:rPr>
              <w:t xml:space="preserve"> WIBOR 1M +</w:t>
            </w:r>
            <w:r w:rsidRPr="004B7F83">
              <w:rPr>
                <w:rFonts w:ascii="Calibri" w:eastAsia="Times New Roman" w:hAnsi="Calibri" w:cs="Calibri"/>
                <w:color w:val="000000"/>
                <w:sz w:val="14"/>
                <w:szCs w:val="14"/>
                <w:lang w:eastAsia="pl-PL"/>
              </w:rPr>
              <w:t xml:space="preserve"> 2% </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gridAfter w:val="1"/>
          <w:wAfter w:w="176" w:type="dxa"/>
          <w:trHeight w:val="300"/>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Krupa Bartłomiej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297</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31.03.2023</w:t>
            </w:r>
          </w:p>
        </w:tc>
        <w:tc>
          <w:tcPr>
            <w:tcW w:w="1045"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+ 2%</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weksel </w:t>
            </w:r>
            <w:r w:rsidRPr="004B7F83">
              <w:rPr>
                <w:rFonts w:ascii="Calibri" w:eastAsia="Times New Roman" w:hAnsi="Calibri" w:cs="Calibri"/>
                <w:color w:val="000000"/>
                <w:sz w:val="16"/>
                <w:szCs w:val="16"/>
                <w:lang w:eastAsia="pl-PL"/>
              </w:rPr>
              <w:t>in blanco</w:t>
            </w:r>
          </w:p>
        </w:tc>
      </w:tr>
      <w:tr w:rsidR="004B7F83" w:rsidRPr="004B7F83" w:rsidTr="004B7F83">
        <w:trPr>
          <w:gridAfter w:val="1"/>
          <w:wAfter w:w="176" w:type="dxa"/>
          <w:trHeight w:val="31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Łebek Aniela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30.06.2019</w:t>
            </w:r>
          </w:p>
        </w:tc>
        <w:tc>
          <w:tcPr>
            <w:tcW w:w="1045"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+ 2%</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31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Jankowski Kacper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28.02.2021</w:t>
            </w:r>
          </w:p>
        </w:tc>
        <w:tc>
          <w:tcPr>
            <w:tcW w:w="1045"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+ 2%</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4B7F83" w:rsidTr="004B7F83">
        <w:trPr>
          <w:gridAfter w:val="1"/>
          <w:wAfter w:w="176" w:type="dxa"/>
          <w:trHeight w:val="31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Kryska Magdalena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28.02.2021</w:t>
            </w:r>
          </w:p>
        </w:tc>
        <w:tc>
          <w:tcPr>
            <w:tcW w:w="1045"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+ 2%</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6D1F71">
        <w:trPr>
          <w:gridAfter w:val="1"/>
          <w:wAfter w:w="176" w:type="dxa"/>
          <w:trHeight w:val="315"/>
        </w:trPr>
        <w:tc>
          <w:tcPr>
            <w:tcW w:w="1804" w:type="dxa"/>
            <w:tcBorders>
              <w:top w:val="nil"/>
              <w:left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Stanisławski Tomasz   </w:t>
            </w:r>
          </w:p>
        </w:tc>
        <w:tc>
          <w:tcPr>
            <w:tcW w:w="1264" w:type="dxa"/>
            <w:gridSpan w:val="2"/>
            <w:tcBorders>
              <w:top w:val="nil"/>
              <w:left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399" w:type="dxa"/>
            <w:gridSpan w:val="2"/>
            <w:tcBorders>
              <w:top w:val="nil"/>
              <w:left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197" w:type="dxa"/>
            <w:gridSpan w:val="2"/>
            <w:tcBorders>
              <w:top w:val="nil"/>
              <w:left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28.02.2021</w:t>
            </w:r>
          </w:p>
        </w:tc>
        <w:tc>
          <w:tcPr>
            <w:tcW w:w="1045" w:type="dxa"/>
            <w:tcBorders>
              <w:top w:val="nil"/>
              <w:left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+ 2%</w:t>
            </w:r>
          </w:p>
        </w:tc>
        <w:tc>
          <w:tcPr>
            <w:tcW w:w="1231" w:type="dxa"/>
            <w:gridSpan w:val="2"/>
            <w:tcBorders>
              <w:top w:val="nil"/>
              <w:left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4"/>
                <w:szCs w:val="14"/>
                <w:lang w:eastAsia="pl-PL"/>
              </w:rPr>
              <w:t xml:space="preserve">weksel </w:t>
            </w:r>
            <w:r w:rsidRPr="004B7F83">
              <w:rPr>
                <w:rFonts w:ascii="Calibri" w:eastAsia="Times New Roman" w:hAnsi="Calibri" w:cs="Calibri"/>
                <w:color w:val="000000"/>
                <w:sz w:val="16"/>
                <w:szCs w:val="16"/>
                <w:lang w:eastAsia="pl-PL"/>
              </w:rPr>
              <w:t>in blanco</w:t>
            </w:r>
          </w:p>
        </w:tc>
      </w:tr>
      <w:tr w:rsidR="004B7F83" w:rsidRPr="004B7F83" w:rsidTr="004B7F83">
        <w:trPr>
          <w:gridAfter w:val="1"/>
          <w:wAfter w:w="176" w:type="dxa"/>
          <w:trHeight w:val="315"/>
        </w:trPr>
        <w:tc>
          <w:tcPr>
            <w:tcW w:w="1804"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Halaś Justyna   </w:t>
            </w:r>
          </w:p>
        </w:tc>
        <w:tc>
          <w:tcPr>
            <w:tcW w:w="1264"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399"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48</w:t>
            </w:r>
          </w:p>
        </w:tc>
        <w:tc>
          <w:tcPr>
            <w:tcW w:w="1197"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079"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31.01.2021</w:t>
            </w:r>
          </w:p>
        </w:tc>
        <w:tc>
          <w:tcPr>
            <w:tcW w:w="1045" w:type="dxa"/>
            <w:tcBorders>
              <w:top w:val="nil"/>
              <w:left w:val="nil"/>
              <w:bottom w:val="nil"/>
              <w:right w:val="nil"/>
            </w:tcBorders>
            <w:shd w:val="clear" w:color="auto" w:fill="auto"/>
            <w:noWrap/>
            <w:vAlign w:val="bottom"/>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+ 2%</w:t>
            </w:r>
          </w:p>
        </w:tc>
        <w:tc>
          <w:tcPr>
            <w:tcW w:w="1231" w:type="dxa"/>
            <w:gridSpan w:val="2"/>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t>
            </w:r>
          </w:p>
        </w:tc>
      </w:tr>
      <w:tr w:rsidR="004B7F83" w:rsidRPr="006D1F71" w:rsidTr="004B7F83">
        <w:trPr>
          <w:gridAfter w:val="1"/>
          <w:wAfter w:w="176" w:type="dxa"/>
          <w:trHeight w:val="349"/>
        </w:trPr>
        <w:tc>
          <w:tcPr>
            <w:tcW w:w="180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6D1F71">
              <w:rPr>
                <w:rFonts w:ascii="Calibri" w:eastAsia="Times New Roman" w:hAnsi="Calibri" w:cs="Calibri"/>
                <w:color w:val="000000"/>
                <w:sz w:val="14"/>
                <w:szCs w:val="14"/>
                <w:lang w:eastAsia="pl-PL"/>
              </w:rPr>
              <w:t xml:space="preserve"> osoba </w:t>
            </w:r>
            <w:r w:rsidRPr="004B7F83">
              <w:rPr>
                <w:rFonts w:ascii="Calibri" w:eastAsia="Times New Roman" w:hAnsi="Calibri" w:cs="Calibri"/>
                <w:color w:val="000000"/>
                <w:sz w:val="14"/>
                <w:szCs w:val="14"/>
                <w:lang w:eastAsia="pl-PL"/>
              </w:rPr>
              <w:t xml:space="preserve">fizyczna </w:t>
            </w:r>
          </w:p>
        </w:tc>
        <w:tc>
          <w:tcPr>
            <w:tcW w:w="1264"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9</w:t>
            </w:r>
          </w:p>
        </w:tc>
        <w:tc>
          <w:tcPr>
            <w:tcW w:w="1399"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13</w:t>
            </w:r>
          </w:p>
        </w:tc>
        <w:tc>
          <w:tcPr>
            <w:tcW w:w="1197" w:type="dxa"/>
            <w:gridSpan w:val="2"/>
            <w:tcBorders>
              <w:top w:val="single" w:sz="4" w:space="0" w:color="990003"/>
              <w:left w:val="nil"/>
              <w:bottom w:val="single" w:sz="4" w:space="0" w:color="990003"/>
              <w:right w:val="nil"/>
            </w:tcBorders>
            <w:shd w:val="clear" w:color="auto" w:fill="auto"/>
            <w:vAlign w:val="center"/>
            <w:hideMark/>
          </w:tcPr>
          <w:p w:rsidR="004B7F83" w:rsidRPr="006D1F71" w:rsidRDefault="004B7F83" w:rsidP="004B7F83">
            <w:pPr>
              <w:jc w:val="cente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t>
            </w:r>
            <w:r w:rsidRPr="006D1F71">
              <w:rPr>
                <w:rFonts w:ascii="Calibri" w:eastAsia="Times New Roman" w:hAnsi="Calibri" w:cs="Calibri"/>
                <w:color w:val="000000"/>
                <w:sz w:val="14"/>
                <w:szCs w:val="14"/>
                <w:lang w:eastAsia="pl-PL"/>
              </w:rPr>
              <w:t xml:space="preserve">      </w:t>
            </w:r>
          </w:p>
        </w:tc>
        <w:tc>
          <w:tcPr>
            <w:tcW w:w="1079" w:type="dxa"/>
            <w:tcBorders>
              <w:top w:val="single" w:sz="4" w:space="0" w:color="990003"/>
              <w:left w:val="nil"/>
              <w:bottom w:val="single" w:sz="4" w:space="0" w:color="990003"/>
              <w:right w:val="nil"/>
            </w:tcBorders>
            <w:shd w:val="clear" w:color="auto" w:fill="auto"/>
            <w:noWrap/>
            <w:vAlign w:val="bottom"/>
            <w:hideMark/>
          </w:tcPr>
          <w:p w:rsidR="004B7F83" w:rsidRPr="006D1F71" w:rsidRDefault="004B7F83" w:rsidP="004B7F83">
            <w:pPr>
              <w:jc w:val="center"/>
              <w:rPr>
                <w:rFonts w:ascii="Calibri" w:eastAsia="Times New Roman" w:hAnsi="Calibri" w:cs="Calibri"/>
                <w:color w:val="000000"/>
                <w:sz w:val="14"/>
                <w:szCs w:val="14"/>
                <w:lang w:eastAsia="pl-PL"/>
              </w:rPr>
            </w:pPr>
            <w:r w:rsidRPr="006D1F71">
              <w:rPr>
                <w:rFonts w:ascii="Calibri" w:eastAsia="Times New Roman" w:hAnsi="Calibri" w:cs="Calibri"/>
                <w:color w:val="000000"/>
                <w:sz w:val="14"/>
                <w:szCs w:val="14"/>
                <w:lang w:eastAsia="pl-PL"/>
              </w:rPr>
              <w:t>31.12.2018</w:t>
            </w:r>
          </w:p>
        </w:tc>
        <w:tc>
          <w:tcPr>
            <w:tcW w:w="1045" w:type="dxa"/>
            <w:tcBorders>
              <w:top w:val="single" w:sz="4" w:space="0" w:color="990003"/>
              <w:left w:val="nil"/>
              <w:bottom w:val="single" w:sz="4" w:space="0" w:color="990003"/>
              <w:right w:val="nil"/>
            </w:tcBorders>
            <w:shd w:val="clear" w:color="auto" w:fill="auto"/>
            <w:noWrap/>
            <w:vAlign w:val="bottom"/>
            <w:hideMark/>
          </w:tcPr>
          <w:p w:rsidR="004B7F83" w:rsidRPr="006D1F71" w:rsidRDefault="004B7F83" w:rsidP="004B7F83">
            <w:pPr>
              <w:jc w:val="center"/>
              <w:rPr>
                <w:rFonts w:ascii="Calibri" w:eastAsia="Times New Roman" w:hAnsi="Calibri" w:cs="Calibri"/>
                <w:color w:val="000000"/>
                <w:sz w:val="14"/>
                <w:szCs w:val="14"/>
                <w:lang w:eastAsia="pl-PL"/>
              </w:rPr>
            </w:pPr>
            <w:r w:rsidRPr="006D1F71">
              <w:rPr>
                <w:rFonts w:ascii="Calibri" w:eastAsia="Times New Roman" w:hAnsi="Calibri" w:cs="Calibri"/>
                <w:color w:val="000000"/>
                <w:sz w:val="14"/>
                <w:szCs w:val="14"/>
                <w:lang w:eastAsia="pl-PL"/>
              </w:rPr>
              <w:t>6%</w:t>
            </w:r>
          </w:p>
        </w:tc>
        <w:tc>
          <w:tcPr>
            <w:tcW w:w="1231" w:type="dxa"/>
            <w:gridSpan w:val="2"/>
            <w:tcBorders>
              <w:top w:val="single" w:sz="4" w:space="0" w:color="990003"/>
              <w:left w:val="nil"/>
              <w:bottom w:val="single" w:sz="4" w:space="0" w:color="990003"/>
              <w:right w:val="nil"/>
            </w:tcBorders>
            <w:shd w:val="clear" w:color="auto" w:fill="auto"/>
            <w:vAlign w:val="center"/>
            <w:hideMark/>
          </w:tcPr>
          <w:p w:rsidR="004B7F83" w:rsidRPr="006D1F71" w:rsidRDefault="004B7F83" w:rsidP="004B7F83">
            <w:pPr>
              <w:jc w:val="center"/>
              <w:rPr>
                <w:rFonts w:ascii="Calibri" w:eastAsia="Times New Roman" w:hAnsi="Calibri" w:cs="Calibri"/>
                <w:color w:val="000000"/>
                <w:sz w:val="14"/>
                <w:szCs w:val="14"/>
                <w:lang w:eastAsia="pl-PL"/>
              </w:rPr>
            </w:pPr>
            <w:r w:rsidRPr="006D1F71">
              <w:rPr>
                <w:rFonts w:ascii="Calibri" w:eastAsia="Times New Roman" w:hAnsi="Calibri" w:cs="Calibri"/>
                <w:color w:val="000000"/>
                <w:sz w:val="14"/>
                <w:szCs w:val="14"/>
                <w:lang w:eastAsia="pl-PL"/>
              </w:rPr>
              <w:t>-</w:t>
            </w:r>
          </w:p>
        </w:tc>
      </w:tr>
      <w:tr w:rsidR="004B7F83" w:rsidRPr="004B7F83" w:rsidTr="004B7F83">
        <w:trPr>
          <w:trHeight w:val="349"/>
        </w:trPr>
        <w:tc>
          <w:tcPr>
            <w:tcW w:w="2140"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b/>
                <w:bCs/>
                <w:color w:val="000000"/>
                <w:sz w:val="14"/>
                <w:szCs w:val="14"/>
                <w:lang w:eastAsia="pl-PL"/>
              </w:rPr>
            </w:pPr>
            <w:r w:rsidRPr="004B7F83">
              <w:rPr>
                <w:rFonts w:ascii="Calibri" w:eastAsia="Times New Roman" w:hAnsi="Calibri" w:cs="Calibri"/>
                <w:b/>
                <w:bCs/>
                <w:color w:val="000000"/>
                <w:sz w:val="14"/>
                <w:szCs w:val="14"/>
                <w:lang w:eastAsia="pl-PL"/>
              </w:rPr>
              <w:t>Razem Pożyczki</w:t>
            </w:r>
          </w:p>
        </w:tc>
        <w:tc>
          <w:tcPr>
            <w:tcW w:w="1500"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4 837    </w:t>
            </w:r>
          </w:p>
        </w:tc>
        <w:tc>
          <w:tcPr>
            <w:tcW w:w="1660"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3 061    </w:t>
            </w:r>
          </w:p>
        </w:tc>
        <w:tc>
          <w:tcPr>
            <w:tcW w:w="1420"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140    </w:t>
            </w:r>
          </w:p>
        </w:tc>
        <w:tc>
          <w:tcPr>
            <w:tcW w:w="1280" w:type="dxa"/>
            <w:gridSpan w:val="2"/>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t>
            </w:r>
          </w:p>
        </w:tc>
        <w:tc>
          <w:tcPr>
            <w:tcW w:w="124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t>
            </w:r>
          </w:p>
        </w:tc>
        <w:tc>
          <w:tcPr>
            <w:tcW w:w="146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w:t>
            </w:r>
          </w:p>
        </w:tc>
      </w:tr>
    </w:tbl>
    <w:p w:rsidR="000F5D46" w:rsidRDefault="000F5D46" w:rsidP="002A3718">
      <w:pPr>
        <w:pStyle w:val="tekstpodstawowysprawozdania"/>
        <w:rPr>
          <w:sz w:val="22"/>
          <w:szCs w:val="22"/>
        </w:rPr>
      </w:pPr>
    </w:p>
    <w:p w:rsidR="00684DB1" w:rsidRDefault="00684DB1" w:rsidP="002A3718">
      <w:pPr>
        <w:pStyle w:val="tekstpodstawowysprawozdania"/>
        <w:rPr>
          <w:sz w:val="22"/>
          <w:szCs w:val="22"/>
        </w:rPr>
      </w:pPr>
    </w:p>
    <w:p w:rsidR="001029A6" w:rsidRPr="00CB3173" w:rsidRDefault="001029A6" w:rsidP="002A3718">
      <w:pPr>
        <w:pStyle w:val="tekstpodstawowysprawozdania"/>
        <w:rPr>
          <w:highlight w:val="yellow"/>
        </w:rPr>
      </w:pPr>
      <w:bookmarkStart w:id="1078" w:name="_Toc301725836"/>
    </w:p>
    <w:p w:rsidR="004A76C9" w:rsidRPr="000B255C" w:rsidRDefault="00484464" w:rsidP="002A3718">
      <w:pPr>
        <w:pStyle w:val="tekstpodstawowysprawozdania"/>
      </w:pPr>
      <w:r w:rsidRPr="000B255C">
        <w:t xml:space="preserve">Znacząca część udzielonych pożyczek </w:t>
      </w:r>
      <w:r w:rsidR="00A40ED9" w:rsidRPr="000B255C">
        <w:t>udzielana jest pracownikom oraz współpracownikom spółek w Grupie Kapitałowej.</w:t>
      </w:r>
    </w:p>
    <w:p w:rsidR="00971FD5" w:rsidRDefault="00971FD5" w:rsidP="002A3718">
      <w:pPr>
        <w:pStyle w:val="tekstpodstawowysprawozdania"/>
        <w:rPr>
          <w:highlight w:val="yellow"/>
        </w:rPr>
      </w:pPr>
    </w:p>
    <w:p w:rsidR="00971FD5" w:rsidRDefault="00971FD5" w:rsidP="002A3718">
      <w:pPr>
        <w:pStyle w:val="tekstpodstawowysprawozdania"/>
        <w:rPr>
          <w:highlight w:val="yellow"/>
        </w:rPr>
      </w:pPr>
    </w:p>
    <w:p w:rsidR="00D7057E" w:rsidRPr="00973934" w:rsidRDefault="00D7057E" w:rsidP="002A3718">
      <w:pPr>
        <w:pStyle w:val="tekstpodstawowysprawozdania"/>
        <w:rPr>
          <w:b/>
        </w:rPr>
      </w:pPr>
      <w:r w:rsidRPr="00973934">
        <w:rPr>
          <w:b/>
        </w:rPr>
        <w:t>Otrzymane pożyczki</w:t>
      </w:r>
      <w:r w:rsidR="00AF75E1" w:rsidRPr="00973934">
        <w:rPr>
          <w:b/>
        </w:rPr>
        <w:t xml:space="preserve"> i kredyty</w:t>
      </w:r>
      <w:r w:rsidRPr="00973934">
        <w:rPr>
          <w:b/>
        </w:rPr>
        <w:t xml:space="preserve"> wg stanu na </w:t>
      </w:r>
      <w:r w:rsidR="00E04245">
        <w:rPr>
          <w:b/>
        </w:rPr>
        <w:t>31 grudnia 2018</w:t>
      </w:r>
      <w:r w:rsidR="002A5957">
        <w:rPr>
          <w:b/>
        </w:rPr>
        <w:t>r</w:t>
      </w:r>
      <w:r w:rsidRPr="00973934">
        <w:rPr>
          <w:b/>
        </w:rPr>
        <w:t>.</w:t>
      </w:r>
    </w:p>
    <w:p w:rsidR="004B7F83" w:rsidRDefault="004B7F83" w:rsidP="002A3718">
      <w:pPr>
        <w:pStyle w:val="tekstpodstawowysprawozdania"/>
        <w:rPr>
          <w:sz w:val="22"/>
          <w:szCs w:val="22"/>
        </w:rPr>
      </w:pPr>
    </w:p>
    <w:tbl>
      <w:tblPr>
        <w:tblW w:w="8940" w:type="dxa"/>
        <w:tblCellMar>
          <w:left w:w="70" w:type="dxa"/>
          <w:right w:w="70" w:type="dxa"/>
        </w:tblCellMar>
        <w:tblLook w:val="04A0" w:firstRow="1" w:lastRow="0" w:firstColumn="1" w:lastColumn="0" w:noHBand="0" w:noVBand="1"/>
      </w:tblPr>
      <w:tblGrid>
        <w:gridCol w:w="2200"/>
        <w:gridCol w:w="1420"/>
        <w:gridCol w:w="1340"/>
        <w:gridCol w:w="1340"/>
        <w:gridCol w:w="1220"/>
        <w:gridCol w:w="1420"/>
      </w:tblGrid>
      <w:tr w:rsidR="004B7F83" w:rsidRPr="004B7F83" w:rsidTr="004B7F83">
        <w:trPr>
          <w:trHeight w:val="630"/>
        </w:trPr>
        <w:tc>
          <w:tcPr>
            <w:tcW w:w="2200"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Nazwa banku/ pożyczkodawcy i rodzaj kredytu/pożyczki</w:t>
            </w:r>
          </w:p>
        </w:tc>
        <w:tc>
          <w:tcPr>
            <w:tcW w:w="142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Kwota kredytu/pożyczki wg umowy [tys. PLN]</w:t>
            </w:r>
          </w:p>
        </w:tc>
        <w:tc>
          <w:tcPr>
            <w:tcW w:w="134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Kwota pozostała do spłaty [tys. PLN]</w:t>
            </w:r>
          </w:p>
        </w:tc>
        <w:tc>
          <w:tcPr>
            <w:tcW w:w="134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Efektywna stopa procentowa %</w:t>
            </w:r>
          </w:p>
        </w:tc>
        <w:tc>
          <w:tcPr>
            <w:tcW w:w="122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Termin spłaty</w:t>
            </w:r>
          </w:p>
        </w:tc>
        <w:tc>
          <w:tcPr>
            <w:tcW w:w="142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Zabezpieczenia</w:t>
            </w:r>
          </w:p>
        </w:tc>
      </w:tr>
      <w:tr w:rsidR="004B7F83" w:rsidRPr="004B7F83" w:rsidTr="004B7F83">
        <w:trPr>
          <w:trHeight w:val="450"/>
        </w:trPr>
        <w:tc>
          <w:tcPr>
            <w:tcW w:w="220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ING Bank Śląski S.A. </w:t>
            </w:r>
            <w:r w:rsidRPr="004B7F83">
              <w:rPr>
                <w:rFonts w:ascii="Calibri" w:eastAsia="Times New Roman" w:hAnsi="Calibri" w:cs="Calibri"/>
                <w:color w:val="000000"/>
                <w:sz w:val="22"/>
                <w:vertAlign w:val="superscript"/>
                <w:lang w:eastAsia="pl-PL"/>
              </w:rPr>
              <w:t>1</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7 700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7 640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3M+1,9%</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30.09.2028</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Hipoteka kaucyjna na nieruchomości</w:t>
            </w:r>
          </w:p>
        </w:tc>
      </w:tr>
      <w:tr w:rsidR="004B7F83" w:rsidRPr="004B7F83" w:rsidTr="004B7F83">
        <w:trPr>
          <w:trHeight w:val="555"/>
        </w:trPr>
        <w:tc>
          <w:tcPr>
            <w:tcW w:w="220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ING Bank Śląski S.A. kredyt na finansowanie inwestycji </w:t>
            </w:r>
            <w:r w:rsidRPr="004B7F83">
              <w:rPr>
                <w:rFonts w:ascii="Calibri" w:eastAsia="Times New Roman" w:hAnsi="Calibri" w:cs="Calibri"/>
                <w:color w:val="000000"/>
                <w:sz w:val="22"/>
                <w:vertAlign w:val="superscript"/>
                <w:lang w:eastAsia="pl-PL"/>
              </w:rPr>
              <w:t>2</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9 350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6 776</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3M+2,0%</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05.03.2026</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Hipoteka kaucyjna na nieruchomości</w:t>
            </w:r>
          </w:p>
        </w:tc>
      </w:tr>
      <w:tr w:rsidR="004B7F83" w:rsidRPr="004B7F83" w:rsidTr="004B7F83">
        <w:trPr>
          <w:trHeight w:val="570"/>
        </w:trPr>
        <w:tc>
          <w:tcPr>
            <w:tcW w:w="220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ING Bank Śląski S.A. kredyt obrotowy </w:t>
            </w:r>
            <w:r w:rsidRPr="004B7F83">
              <w:rPr>
                <w:rFonts w:ascii="Calibri" w:eastAsia="Times New Roman" w:hAnsi="Calibri" w:cs="Calibri"/>
                <w:color w:val="000000"/>
                <w:sz w:val="24"/>
                <w:szCs w:val="24"/>
                <w:vertAlign w:val="superscript"/>
                <w:lang w:eastAsia="pl-PL"/>
              </w:rPr>
              <w:t>2</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8 000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6 000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3M+1,8%</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31.03.2020</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Hipoteka kaucyjna na nieruchomości</w:t>
            </w:r>
          </w:p>
        </w:tc>
      </w:tr>
      <w:tr w:rsidR="004B7F83" w:rsidRPr="004B7F83" w:rsidTr="004B7F83">
        <w:trPr>
          <w:trHeight w:val="420"/>
        </w:trPr>
        <w:tc>
          <w:tcPr>
            <w:tcW w:w="220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ING Bank Śląski S.A. kredyt w rachunku bieżącym 2</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1 000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1M+1,2%</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31.03.2018</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630"/>
        </w:trPr>
        <w:tc>
          <w:tcPr>
            <w:tcW w:w="220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ING Bank Śląski S.A. kredyt odnawialny w rachunku bieżącym 3</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500</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159</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WIBOR 1M+1,2%</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30.06.2018</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85"/>
        </w:trPr>
        <w:tc>
          <w:tcPr>
            <w:tcW w:w="220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ŠkoFIN</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178</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46</w:t>
            </w:r>
          </w:p>
        </w:tc>
        <w:tc>
          <w:tcPr>
            <w:tcW w:w="134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08.06.2020</w:t>
            </w:r>
          </w:p>
        </w:tc>
        <w:tc>
          <w:tcPr>
            <w:tcW w:w="14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w:t>
            </w:r>
          </w:p>
        </w:tc>
      </w:tr>
      <w:tr w:rsidR="004B7F83" w:rsidRPr="004B7F83" w:rsidTr="004B7F83">
        <w:trPr>
          <w:trHeight w:val="285"/>
        </w:trPr>
        <w:tc>
          <w:tcPr>
            <w:tcW w:w="22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w:t>
            </w:r>
          </w:p>
        </w:tc>
        <w:tc>
          <w:tcPr>
            <w:tcW w:w="142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26 728</w:t>
            </w:r>
          </w:p>
        </w:tc>
        <w:tc>
          <w:tcPr>
            <w:tcW w:w="134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20 621</w:t>
            </w:r>
          </w:p>
        </w:tc>
        <w:tc>
          <w:tcPr>
            <w:tcW w:w="134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t>
            </w:r>
          </w:p>
        </w:tc>
        <w:tc>
          <w:tcPr>
            <w:tcW w:w="122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t>
            </w:r>
          </w:p>
        </w:tc>
        <w:tc>
          <w:tcPr>
            <w:tcW w:w="1420"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w:t>
            </w:r>
          </w:p>
        </w:tc>
      </w:tr>
    </w:tbl>
    <w:p w:rsidR="000B255C" w:rsidRDefault="00133FDE" w:rsidP="002A3718">
      <w:pPr>
        <w:pStyle w:val="tekstpodstawowysprawozdania"/>
      </w:pPr>
      <w:r w:rsidRPr="00133FDE">
        <w:rPr>
          <w:vertAlign w:val="superscript"/>
        </w:rPr>
        <w:t>1</w:t>
      </w:r>
      <w:r w:rsidR="00494ED8">
        <w:t xml:space="preserve">Kredyt udzielono </w:t>
      </w:r>
      <w:r w:rsidR="00851ABE">
        <w:t xml:space="preserve">PCRF </w:t>
      </w:r>
      <w:r w:rsidR="00B8105B">
        <w:t>VOTUM</w:t>
      </w:r>
      <w:r w:rsidR="00851ABE">
        <w:t xml:space="preserve"> </w:t>
      </w:r>
      <w:r w:rsidR="0015593D">
        <w:t>S.A.</w:t>
      </w:r>
    </w:p>
    <w:p w:rsidR="005322FA" w:rsidRDefault="00133FDE" w:rsidP="002A3718">
      <w:pPr>
        <w:pStyle w:val="tekstpodstawowysprawozdania"/>
      </w:pPr>
      <w:r w:rsidRPr="00133FDE">
        <w:rPr>
          <w:vertAlign w:val="superscript"/>
        </w:rPr>
        <w:t xml:space="preserve">2 </w:t>
      </w:r>
      <w:r w:rsidR="00494ED8">
        <w:t xml:space="preserve">Kredyt udzielono </w:t>
      </w:r>
      <w:r w:rsidR="00B8105B">
        <w:t>VOTUM</w:t>
      </w:r>
      <w:r w:rsidR="00494ED8">
        <w:t xml:space="preserve"> </w:t>
      </w:r>
      <w:r w:rsidR="0015593D">
        <w:t>S.A.</w:t>
      </w:r>
    </w:p>
    <w:p w:rsidR="00133FDE" w:rsidRDefault="00EA5961" w:rsidP="002A3718">
      <w:pPr>
        <w:pStyle w:val="tekstpodstawowysprawozdania"/>
      </w:pPr>
      <w:r>
        <w:rPr>
          <w:vertAlign w:val="superscript"/>
        </w:rPr>
        <w:t>3</w:t>
      </w:r>
      <w:r w:rsidR="00133FDE">
        <w:t xml:space="preserve"> Kredyt udzielono </w:t>
      </w:r>
      <w:r w:rsidR="006C381A">
        <w:t>Robin Law</w:t>
      </w:r>
      <w:r w:rsidR="00684DB1">
        <w:t>y</w:t>
      </w:r>
      <w:r w:rsidR="006C381A">
        <w:t>ers</w:t>
      </w:r>
      <w:r w:rsidR="002A5957">
        <w:t xml:space="preserve"> S.A.</w:t>
      </w:r>
    </w:p>
    <w:p w:rsidR="005322FA" w:rsidRDefault="005322FA" w:rsidP="002A3718">
      <w:pPr>
        <w:pStyle w:val="tekstpodstawowysprawozdania"/>
      </w:pPr>
    </w:p>
    <w:p w:rsidR="00494ED8" w:rsidRPr="005322FA" w:rsidRDefault="005322FA" w:rsidP="002A3718">
      <w:pPr>
        <w:pStyle w:val="tekstpodstawowysprawozdania"/>
      </w:pPr>
      <w:r>
        <w:tab/>
      </w:r>
    </w:p>
    <w:p w:rsidR="00E229B1" w:rsidRPr="007201EA" w:rsidRDefault="00E229B1">
      <w:pPr>
        <w:pStyle w:val="Spr02"/>
      </w:pPr>
      <w:bookmarkStart w:id="1079" w:name="_Toc2010423"/>
      <w:r w:rsidRPr="007201EA">
        <w:t>Zmiana zobowiązań warunkowych lub aktywów warunkowych, które nastąpiły od czasu zakończenia ostatniego roku obrotowego</w:t>
      </w:r>
      <w:bookmarkEnd w:id="1079"/>
      <w:r w:rsidRPr="007201EA">
        <w:t xml:space="preserve"> </w:t>
      </w:r>
    </w:p>
    <w:p w:rsidR="00E229B1" w:rsidRPr="007201EA" w:rsidRDefault="00E229B1" w:rsidP="002A3718">
      <w:pPr>
        <w:pStyle w:val="tekstpodstawowysprawozdania"/>
      </w:pPr>
    </w:p>
    <w:p w:rsidR="00E229B1" w:rsidRDefault="00E229B1" w:rsidP="002A3718">
      <w:pPr>
        <w:pStyle w:val="tekstpodstawowysprawozdania"/>
      </w:pPr>
      <w:r w:rsidRPr="007201EA">
        <w:t xml:space="preserve">W Grupie Kapitałowej nie występują zobowiązania oraz należności </w:t>
      </w:r>
      <w:r w:rsidR="00F40972" w:rsidRPr="007201EA">
        <w:t>warunkowe</w:t>
      </w:r>
      <w:r w:rsidR="008640C0">
        <w:t>.</w:t>
      </w:r>
    </w:p>
    <w:p w:rsidR="00D60209" w:rsidRDefault="00D60209" w:rsidP="002A3718">
      <w:pPr>
        <w:pStyle w:val="tekstpodstawowysprawozdania"/>
      </w:pPr>
    </w:p>
    <w:p w:rsidR="00D56B9A" w:rsidRPr="007201EA" w:rsidRDefault="00D56B9A">
      <w:pPr>
        <w:pStyle w:val="Spr02"/>
      </w:pPr>
      <w:bookmarkStart w:id="1080" w:name="_Toc2010424"/>
      <w:r>
        <w:t>Rozliczenia z tytułu spraw sądowych</w:t>
      </w:r>
      <w:bookmarkEnd w:id="1080"/>
    </w:p>
    <w:p w:rsidR="00D56B9A" w:rsidRDefault="00D56B9A" w:rsidP="002A3718">
      <w:pPr>
        <w:pStyle w:val="tekstpodstawowysprawozdania"/>
      </w:pPr>
      <w:r>
        <w:t xml:space="preserve">Na dzień sporządzenia sprawozdania grupy kapitałowej nie prowadzono spraw sądowych, których wartość sporu stanowiłaby co najmniej 10% kapitałów własnych Spółki </w:t>
      </w:r>
      <w:r w:rsidR="00B8105B">
        <w:t>VOTUM</w:t>
      </w:r>
      <w:r>
        <w:t xml:space="preserve"> </w:t>
      </w:r>
      <w:r w:rsidR="0015593D">
        <w:t>S.A.</w:t>
      </w:r>
      <w:r>
        <w:t xml:space="preserve"> </w:t>
      </w:r>
    </w:p>
    <w:p w:rsidR="00D56B9A" w:rsidRDefault="00D56B9A" w:rsidP="002A3718">
      <w:pPr>
        <w:pStyle w:val="tekstpodstawowysprawozdania"/>
      </w:pPr>
    </w:p>
    <w:p w:rsidR="00D56B9A" w:rsidRDefault="00D56B9A">
      <w:pPr>
        <w:pStyle w:val="Spr02"/>
      </w:pPr>
      <w:bookmarkStart w:id="1081" w:name="_Toc2010425"/>
      <w:r w:rsidRPr="007201EA">
        <w:t>Z</w:t>
      </w:r>
      <w:r>
        <w:t>darzenia po dniu bilansowym</w:t>
      </w:r>
      <w:bookmarkEnd w:id="1081"/>
    </w:p>
    <w:p w:rsidR="00D56B9A" w:rsidRPr="00FA7D09" w:rsidRDefault="00D56B9A" w:rsidP="0000651E">
      <w:pPr>
        <w:pStyle w:val="tekstpodstawowysprawozdania"/>
      </w:pPr>
      <w:r>
        <w:t>W Grupie Kapitałowej nie wystąpiły istotne zdarzenia po dniu bilansowym</w:t>
      </w:r>
    </w:p>
    <w:p w:rsidR="00D56B9A" w:rsidRDefault="00D56B9A" w:rsidP="002A3718">
      <w:pPr>
        <w:pStyle w:val="tekstpodstawowysprawozdania"/>
        <w:sectPr w:rsidR="00D56B9A" w:rsidSect="007B5324">
          <w:footerReference w:type="default" r:id="rId28"/>
          <w:pgSz w:w="11906" w:h="16838" w:code="9"/>
          <w:pgMar w:top="1418" w:right="1134" w:bottom="1418" w:left="1701" w:header="709" w:footer="709" w:gutter="0"/>
          <w:cols w:space="708"/>
          <w:docGrid w:linePitch="272"/>
        </w:sectPr>
      </w:pPr>
    </w:p>
    <w:p w:rsidR="00822844" w:rsidRPr="007201EA" w:rsidRDefault="00822844">
      <w:pPr>
        <w:pStyle w:val="Spr02"/>
      </w:pPr>
      <w:bookmarkStart w:id="1082" w:name="_Toc2010426"/>
      <w:r w:rsidRPr="007201EA">
        <w:t>Instrumenty finansowe</w:t>
      </w:r>
      <w:bookmarkEnd w:id="1082"/>
    </w:p>
    <w:p w:rsidR="004B7F83" w:rsidRDefault="0023017E" w:rsidP="004B7F83">
      <w:pPr>
        <w:pStyle w:val="tekstpodstawowysprawozdania"/>
        <w:rPr>
          <w:sz w:val="22"/>
        </w:rPr>
      </w:pPr>
      <w:bookmarkStart w:id="1083" w:name="_Toc372116687"/>
      <w:r w:rsidRPr="0001382A">
        <w:t xml:space="preserve">W Grupie </w:t>
      </w:r>
      <w:r w:rsidR="002F1E87">
        <w:t>K</w:t>
      </w:r>
      <w:r w:rsidR="002F1E87" w:rsidRPr="0001382A">
        <w:t xml:space="preserve">apitałowej </w:t>
      </w:r>
      <w:r w:rsidRPr="0001382A">
        <w:t>przeważają aktywa finansowe związane z pożyczkami</w:t>
      </w:r>
      <w:r w:rsidR="00C60A68" w:rsidRPr="0001382A">
        <w:t xml:space="preserve"> i należnościami</w:t>
      </w:r>
      <w:r w:rsidR="0068502A">
        <w:t xml:space="preserve"> z tytułu realizacji usług</w:t>
      </w:r>
      <w:r w:rsidR="00C60A68" w:rsidRPr="0001382A">
        <w:t xml:space="preserve">. </w:t>
      </w:r>
      <w:r w:rsidRPr="0001382A">
        <w:t xml:space="preserve">Natomiast </w:t>
      </w:r>
      <w:r w:rsidR="00707864" w:rsidRPr="0001382A">
        <w:t>wśród zobowiązań finansowych głównymi pozycjami są bieżące zobowiązania handlowe i pozostałe</w:t>
      </w:r>
      <w:bookmarkEnd w:id="1083"/>
      <w:r w:rsidR="0068502A">
        <w:t xml:space="preserve">. W Grupie Kapitałowej </w:t>
      </w:r>
      <w:r w:rsidR="00E06B4C">
        <w:t xml:space="preserve"> nie nastąpiły zmiany klasyfikacji.</w:t>
      </w:r>
    </w:p>
    <w:tbl>
      <w:tblPr>
        <w:tblW w:w="13954" w:type="dxa"/>
        <w:tblCellMar>
          <w:left w:w="70" w:type="dxa"/>
          <w:right w:w="70" w:type="dxa"/>
        </w:tblCellMar>
        <w:tblLook w:val="04A0" w:firstRow="1" w:lastRow="0" w:firstColumn="1" w:lastColumn="0" w:noHBand="0" w:noVBand="1"/>
      </w:tblPr>
      <w:tblGrid>
        <w:gridCol w:w="4753"/>
        <w:gridCol w:w="1435"/>
        <w:gridCol w:w="1436"/>
        <w:gridCol w:w="1435"/>
        <w:gridCol w:w="1436"/>
        <w:gridCol w:w="1410"/>
        <w:gridCol w:w="2049"/>
      </w:tblGrid>
      <w:tr w:rsidR="004B7F83" w:rsidRPr="004B7F83" w:rsidTr="004B7F83">
        <w:trPr>
          <w:trHeight w:val="240"/>
        </w:trPr>
        <w:tc>
          <w:tcPr>
            <w:tcW w:w="4753" w:type="dxa"/>
            <w:vMerge w:val="restart"/>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Aktywa finansowe</w:t>
            </w:r>
          </w:p>
        </w:tc>
        <w:tc>
          <w:tcPr>
            <w:tcW w:w="2871" w:type="dxa"/>
            <w:gridSpan w:val="2"/>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bilansowa</w:t>
            </w:r>
          </w:p>
        </w:tc>
        <w:tc>
          <w:tcPr>
            <w:tcW w:w="2871" w:type="dxa"/>
            <w:gridSpan w:val="2"/>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godziwa</w:t>
            </w:r>
          </w:p>
        </w:tc>
        <w:tc>
          <w:tcPr>
            <w:tcW w:w="1410" w:type="dxa"/>
            <w:vMerge w:val="restart"/>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Maksymalne narażenie na ryzyko kredytowe</w:t>
            </w:r>
          </w:p>
        </w:tc>
        <w:tc>
          <w:tcPr>
            <w:tcW w:w="2049" w:type="dxa"/>
            <w:vMerge w:val="restart"/>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Kategoria instrumentu finansowego</w:t>
            </w:r>
          </w:p>
        </w:tc>
      </w:tr>
      <w:tr w:rsidR="004B7F83" w:rsidRPr="004B7F83" w:rsidTr="004B7F83">
        <w:trPr>
          <w:trHeight w:val="288"/>
        </w:trPr>
        <w:tc>
          <w:tcPr>
            <w:tcW w:w="4753"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c>
          <w:tcPr>
            <w:tcW w:w="1435"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31.12.2018</w:t>
            </w:r>
          </w:p>
        </w:tc>
        <w:tc>
          <w:tcPr>
            <w:tcW w:w="14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31.12.2017</w:t>
            </w:r>
          </w:p>
        </w:tc>
        <w:tc>
          <w:tcPr>
            <w:tcW w:w="1435"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31.12.2018</w:t>
            </w:r>
          </w:p>
        </w:tc>
        <w:tc>
          <w:tcPr>
            <w:tcW w:w="14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31.12.2017</w:t>
            </w:r>
          </w:p>
        </w:tc>
        <w:tc>
          <w:tcPr>
            <w:tcW w:w="1410"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c>
          <w:tcPr>
            <w:tcW w:w="2049"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Aktywa finansowe dostępne do sprzedaży (długoterminowe), w tym:</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Pozostałe aktywa finansowe (długoterminowe), w tym:</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12 803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3 047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12 803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3 047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udzielone pożyczki</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1 573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2 798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1 573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2 798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pozostałe</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11 230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249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11 230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249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Należności z tytułu realizacji usług oraz pozostałe należności</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17 342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14 768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17 342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14 768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8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Aktywa finansowe wycenione w wartości godziwej przez wynik finansowy, w tym:</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8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pochodne instrumenty finansowe</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Pochodne instrumenty wykorzystywane w rachunkowości zabezpieczeń:</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Pozostałe aktywa finansowe (krótkoterminowe), w tym:</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1 488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972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1 488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972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udzielone pożyczki</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1 488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972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1 488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972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pozostałe</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zamortyzowany koszt </w:t>
            </w:r>
          </w:p>
        </w:tc>
      </w:tr>
      <w:tr w:rsidR="004B7F83" w:rsidRPr="004B7F83" w:rsidTr="004B7F83">
        <w:trPr>
          <w:trHeight w:val="208"/>
        </w:trPr>
        <w:tc>
          <w:tcPr>
            <w:tcW w:w="475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Środki pieniężne i ich ekwiwalenty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9 035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5 822    </w:t>
            </w:r>
          </w:p>
        </w:tc>
        <w:tc>
          <w:tcPr>
            <w:tcW w:w="143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9 035    </w:t>
            </w:r>
          </w:p>
        </w:tc>
        <w:tc>
          <w:tcPr>
            <w:tcW w:w="143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5 822    </w:t>
            </w:r>
          </w:p>
        </w:tc>
        <w:tc>
          <w:tcPr>
            <w:tcW w:w="141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4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bl>
    <w:p w:rsidR="004B7F83" w:rsidRDefault="004B7F83" w:rsidP="00CF40E4">
      <w:pPr>
        <w:spacing w:after="200" w:line="276" w:lineRule="auto"/>
        <w:jc w:val="left"/>
        <w:rPr>
          <w:sz w:val="22"/>
        </w:rPr>
      </w:pPr>
    </w:p>
    <w:tbl>
      <w:tblPr>
        <w:tblW w:w="13897" w:type="dxa"/>
        <w:tblCellMar>
          <w:left w:w="70" w:type="dxa"/>
          <w:right w:w="70" w:type="dxa"/>
        </w:tblCellMar>
        <w:tblLook w:val="04A0" w:firstRow="1" w:lastRow="0" w:firstColumn="1" w:lastColumn="0" w:noHBand="0" w:noVBand="1"/>
      </w:tblPr>
      <w:tblGrid>
        <w:gridCol w:w="4879"/>
        <w:gridCol w:w="1407"/>
        <w:gridCol w:w="1407"/>
        <w:gridCol w:w="1407"/>
        <w:gridCol w:w="1407"/>
        <w:gridCol w:w="1382"/>
        <w:gridCol w:w="2008"/>
      </w:tblGrid>
      <w:tr w:rsidR="004B7F83" w:rsidRPr="004B7F83" w:rsidTr="004B7F83">
        <w:trPr>
          <w:trHeight w:val="277"/>
        </w:trPr>
        <w:tc>
          <w:tcPr>
            <w:tcW w:w="4879" w:type="dxa"/>
            <w:vMerge w:val="restart"/>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Zobowiązania finansowe</w:t>
            </w:r>
          </w:p>
        </w:tc>
        <w:tc>
          <w:tcPr>
            <w:tcW w:w="2814" w:type="dxa"/>
            <w:gridSpan w:val="2"/>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bilansowa</w:t>
            </w:r>
          </w:p>
        </w:tc>
        <w:tc>
          <w:tcPr>
            <w:tcW w:w="2814" w:type="dxa"/>
            <w:gridSpan w:val="2"/>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godziwa</w:t>
            </w:r>
          </w:p>
        </w:tc>
        <w:tc>
          <w:tcPr>
            <w:tcW w:w="1382" w:type="dxa"/>
            <w:vMerge w:val="restart"/>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Maksymalne narażenie na ryzyko kredytowe</w:t>
            </w:r>
          </w:p>
        </w:tc>
        <w:tc>
          <w:tcPr>
            <w:tcW w:w="2008" w:type="dxa"/>
            <w:vMerge w:val="restart"/>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Kategoria instrumentu finansowego</w:t>
            </w:r>
          </w:p>
        </w:tc>
      </w:tr>
      <w:tr w:rsidR="004B7F83" w:rsidRPr="004B7F83" w:rsidTr="004B7F83">
        <w:trPr>
          <w:trHeight w:val="277"/>
        </w:trPr>
        <w:tc>
          <w:tcPr>
            <w:tcW w:w="4879"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c>
          <w:tcPr>
            <w:tcW w:w="1407"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31.12.2018</w:t>
            </w:r>
          </w:p>
        </w:tc>
        <w:tc>
          <w:tcPr>
            <w:tcW w:w="1407"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31.12.2017</w:t>
            </w:r>
          </w:p>
        </w:tc>
        <w:tc>
          <w:tcPr>
            <w:tcW w:w="1407"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31.12.2018</w:t>
            </w:r>
          </w:p>
        </w:tc>
        <w:tc>
          <w:tcPr>
            <w:tcW w:w="1407"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31.12.2017</w:t>
            </w:r>
          </w:p>
        </w:tc>
        <w:tc>
          <w:tcPr>
            <w:tcW w:w="1382"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c>
          <w:tcPr>
            <w:tcW w:w="2008" w:type="dxa"/>
            <w:vMerge/>
            <w:tcBorders>
              <w:top w:val="nil"/>
              <w:left w:val="nil"/>
              <w:bottom w:val="nil"/>
              <w:right w:val="nil"/>
            </w:tcBorders>
            <w:vAlign w:val="center"/>
            <w:hideMark/>
          </w:tcPr>
          <w:p w:rsidR="004B7F83" w:rsidRPr="004B7F83" w:rsidRDefault="004B7F83" w:rsidP="004B7F83">
            <w:pPr>
              <w:jc w:val="left"/>
              <w:rPr>
                <w:rFonts w:ascii="Calibri" w:eastAsia="Times New Roman" w:hAnsi="Calibri" w:cs="Calibri"/>
                <w:color w:val="FFFFFF"/>
                <w:sz w:val="16"/>
                <w:szCs w:val="16"/>
                <w:lang w:eastAsia="pl-PL"/>
              </w:rPr>
            </w:pP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Oprocentowane kredyty bankowe i pożyczki, w tym:</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20 621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20 617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20 621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20 617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długoterminowe oprocentowane wg zmiennej stopy procentowej*</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16 742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15 249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16 742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15 249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krótkoterminowe oprocentowane wg zmiennej stopy procentowej*</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3 879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5 368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3 879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5 368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kredyt w rachunku bieżącym</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159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159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Pozostałe zobowiązania (długoterminowe), w tym:</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670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2 344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670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2 344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zobowiązania z tytułu leasingu finansowego i umów dzierżawy z opcją  zakupu</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670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2 344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670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2 344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pochodne instrumenty finansowe (opcja)</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Zobowiązania z tytułu dostaw i usług oraz pozostałe zobowiązania</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25 045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15 699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25 045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15 699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39"/>
        </w:trPr>
        <w:tc>
          <w:tcPr>
            <w:tcW w:w="48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Zobowiązania finansowe, w tym:</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907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1 555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907    </w:t>
            </w:r>
          </w:p>
        </w:tc>
        <w:tc>
          <w:tcPr>
            <w:tcW w:w="140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1 555    </w:t>
            </w:r>
          </w:p>
        </w:tc>
        <w:tc>
          <w:tcPr>
            <w:tcW w:w="138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r w:rsidR="004B7F83" w:rsidRPr="004B7F83" w:rsidTr="004B7F83">
        <w:trPr>
          <w:trHeight w:val="277"/>
        </w:trPr>
        <w:tc>
          <w:tcPr>
            <w:tcW w:w="4879"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krótkoterminowe zobowiązanie z tytułu leasingu finansowego</w:t>
            </w:r>
          </w:p>
        </w:tc>
        <w:tc>
          <w:tcPr>
            <w:tcW w:w="140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907    </w:t>
            </w:r>
          </w:p>
        </w:tc>
        <w:tc>
          <w:tcPr>
            <w:tcW w:w="140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1 555    </w:t>
            </w:r>
          </w:p>
        </w:tc>
        <w:tc>
          <w:tcPr>
            <w:tcW w:w="140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907    </w:t>
            </w:r>
          </w:p>
        </w:tc>
        <w:tc>
          <w:tcPr>
            <w:tcW w:w="140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1 555    </w:t>
            </w:r>
          </w:p>
        </w:tc>
        <w:tc>
          <w:tcPr>
            <w:tcW w:w="1382"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2008"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zobowiązania finansowe </w:t>
            </w:r>
          </w:p>
        </w:tc>
      </w:tr>
    </w:tbl>
    <w:p w:rsidR="00CF40E4" w:rsidRPr="007E36B0" w:rsidRDefault="00CF40E4" w:rsidP="00CF40E4">
      <w:pPr>
        <w:spacing w:after="200" w:line="276" w:lineRule="auto"/>
        <w:jc w:val="left"/>
        <w:rPr>
          <w:szCs w:val="18"/>
        </w:rPr>
      </w:pPr>
      <w:r>
        <w:rPr>
          <w:szCs w:val="18"/>
        </w:rPr>
        <w:t>*</w:t>
      </w:r>
      <w:r w:rsidRPr="004C261F">
        <w:rPr>
          <w:szCs w:val="18"/>
        </w:rPr>
        <w:t>nie uwzględniając żadnego posiadanego zabezpieczenia ani innych elementów powodujących</w:t>
      </w:r>
      <w:r w:rsidR="007A570F" w:rsidRPr="004C261F">
        <w:rPr>
          <w:szCs w:val="18"/>
        </w:rPr>
        <w:t xml:space="preserve"> zmianę</w:t>
      </w:r>
      <w:r w:rsidRPr="004C261F">
        <w:rPr>
          <w:szCs w:val="18"/>
        </w:rPr>
        <w:t xml:space="preserve"> </w:t>
      </w:r>
      <w:r w:rsidR="007A570F" w:rsidRPr="004C261F">
        <w:rPr>
          <w:szCs w:val="18"/>
        </w:rPr>
        <w:t>w</w:t>
      </w:r>
      <w:r w:rsidRPr="004C261F">
        <w:rPr>
          <w:szCs w:val="18"/>
        </w:rPr>
        <w:t>arunków kredytowania (np. porozumień dotyczących rozliczania w kwocie netto niekwalifikujących się do kompensaty zgodnie z MSR 32),</w:t>
      </w:r>
    </w:p>
    <w:p w:rsidR="006D1F71" w:rsidRDefault="006D1F71">
      <w:pPr>
        <w:spacing w:after="200" w:line="276" w:lineRule="auto"/>
        <w:jc w:val="left"/>
        <w:rPr>
          <w:sz w:val="22"/>
        </w:rPr>
      </w:pPr>
    </w:p>
    <w:tbl>
      <w:tblPr>
        <w:tblW w:w="13862" w:type="dxa"/>
        <w:tblCellMar>
          <w:left w:w="70" w:type="dxa"/>
          <w:right w:w="70" w:type="dxa"/>
        </w:tblCellMar>
        <w:tblLook w:val="04A0" w:firstRow="1" w:lastRow="0" w:firstColumn="1" w:lastColumn="0" w:noHBand="0" w:noVBand="1"/>
      </w:tblPr>
      <w:tblGrid>
        <w:gridCol w:w="5350"/>
        <w:gridCol w:w="2025"/>
        <w:gridCol w:w="2025"/>
        <w:gridCol w:w="1630"/>
        <w:gridCol w:w="1407"/>
        <w:gridCol w:w="1425"/>
      </w:tblGrid>
      <w:tr w:rsidR="006D1F71" w:rsidRPr="006D1F71" w:rsidTr="006D1F71">
        <w:trPr>
          <w:divId w:val="1101098572"/>
          <w:trHeight w:val="1124"/>
        </w:trPr>
        <w:tc>
          <w:tcPr>
            <w:tcW w:w="5350" w:type="dxa"/>
            <w:tcBorders>
              <w:top w:val="nil"/>
              <w:left w:val="nil"/>
              <w:bottom w:val="nil"/>
              <w:right w:val="nil"/>
            </w:tcBorders>
            <w:shd w:val="clear" w:color="000000" w:fill="990007"/>
            <w:noWrap/>
            <w:vAlign w:val="center"/>
            <w:hideMark/>
          </w:tcPr>
          <w:p w:rsidR="006D1F71" w:rsidRPr="006D1F71" w:rsidRDefault="006D1F71" w:rsidP="006D1F71">
            <w:pPr>
              <w:jc w:val="center"/>
              <w:rPr>
                <w:rFonts w:ascii="Calibri" w:eastAsia="Times New Roman" w:hAnsi="Calibri" w:cs="Calibri"/>
                <w:color w:val="FFFFFF"/>
                <w:sz w:val="15"/>
                <w:szCs w:val="15"/>
                <w:lang w:eastAsia="pl-PL"/>
              </w:rPr>
            </w:pPr>
            <w:r w:rsidRPr="006D1F71">
              <w:rPr>
                <w:rFonts w:ascii="Calibri" w:eastAsia="Times New Roman" w:hAnsi="Calibri" w:cs="Calibri"/>
                <w:color w:val="FFFFFF"/>
                <w:sz w:val="15"/>
                <w:szCs w:val="15"/>
                <w:lang w:eastAsia="pl-PL"/>
              </w:rPr>
              <w:t>01.01.2018-31.12.2018</w:t>
            </w:r>
          </w:p>
        </w:tc>
        <w:tc>
          <w:tcPr>
            <w:tcW w:w="2025" w:type="dxa"/>
            <w:tcBorders>
              <w:top w:val="nil"/>
              <w:left w:val="nil"/>
              <w:bottom w:val="nil"/>
              <w:right w:val="nil"/>
            </w:tcBorders>
            <w:shd w:val="clear" w:color="000000" w:fill="990007"/>
            <w:vAlign w:val="center"/>
            <w:hideMark/>
          </w:tcPr>
          <w:p w:rsidR="006D1F71" w:rsidRPr="006D1F71" w:rsidRDefault="006D1F71" w:rsidP="006D1F71">
            <w:pPr>
              <w:jc w:val="center"/>
              <w:rPr>
                <w:rFonts w:ascii="Calibri" w:eastAsia="Times New Roman" w:hAnsi="Calibri" w:cs="Calibri"/>
                <w:color w:val="FFFFFF"/>
                <w:sz w:val="15"/>
                <w:szCs w:val="15"/>
                <w:lang w:eastAsia="pl-PL"/>
              </w:rPr>
            </w:pPr>
            <w:r w:rsidRPr="006D1F71">
              <w:rPr>
                <w:rFonts w:ascii="Calibri" w:eastAsia="Times New Roman" w:hAnsi="Calibri" w:cs="Calibri"/>
                <w:color w:val="FFFFFF"/>
                <w:sz w:val="15"/>
                <w:szCs w:val="15"/>
                <w:lang w:eastAsia="pl-PL"/>
              </w:rPr>
              <w:t>Aktywa finansowe wyceniane w wartości godziwej przez wynik finansowy</w:t>
            </w:r>
          </w:p>
        </w:tc>
        <w:tc>
          <w:tcPr>
            <w:tcW w:w="2025" w:type="dxa"/>
            <w:tcBorders>
              <w:top w:val="nil"/>
              <w:left w:val="nil"/>
              <w:bottom w:val="nil"/>
              <w:right w:val="nil"/>
            </w:tcBorders>
            <w:shd w:val="clear" w:color="000000" w:fill="990007"/>
            <w:vAlign w:val="center"/>
            <w:hideMark/>
          </w:tcPr>
          <w:p w:rsidR="006D1F71" w:rsidRPr="006D1F71" w:rsidRDefault="006D1F71" w:rsidP="006D1F71">
            <w:pPr>
              <w:jc w:val="center"/>
              <w:rPr>
                <w:rFonts w:ascii="Calibri" w:eastAsia="Times New Roman" w:hAnsi="Calibri" w:cs="Calibri"/>
                <w:color w:val="FFFFFF"/>
                <w:sz w:val="15"/>
                <w:szCs w:val="15"/>
                <w:lang w:eastAsia="pl-PL"/>
              </w:rPr>
            </w:pPr>
            <w:r w:rsidRPr="006D1F71">
              <w:rPr>
                <w:rFonts w:ascii="Calibri" w:eastAsia="Times New Roman" w:hAnsi="Calibri" w:cs="Calibri"/>
                <w:color w:val="FFFFFF"/>
                <w:sz w:val="15"/>
                <w:szCs w:val="15"/>
                <w:lang w:eastAsia="pl-PL"/>
              </w:rPr>
              <w:t>Aktywa finansowe wyceniane w wartości godziwej przez inne całkowite dochody</w:t>
            </w:r>
          </w:p>
        </w:tc>
        <w:tc>
          <w:tcPr>
            <w:tcW w:w="1630" w:type="dxa"/>
            <w:tcBorders>
              <w:top w:val="nil"/>
              <w:left w:val="nil"/>
              <w:bottom w:val="nil"/>
              <w:right w:val="nil"/>
            </w:tcBorders>
            <w:shd w:val="clear" w:color="000000" w:fill="990007"/>
            <w:vAlign w:val="center"/>
            <w:hideMark/>
          </w:tcPr>
          <w:p w:rsidR="006D1F71" w:rsidRPr="006D1F71" w:rsidRDefault="006D1F71" w:rsidP="006D1F71">
            <w:pPr>
              <w:jc w:val="center"/>
              <w:rPr>
                <w:rFonts w:ascii="Calibri" w:eastAsia="Times New Roman" w:hAnsi="Calibri" w:cs="Calibri"/>
                <w:color w:val="FFFFFF"/>
                <w:sz w:val="15"/>
                <w:szCs w:val="15"/>
                <w:lang w:eastAsia="pl-PL"/>
              </w:rPr>
            </w:pPr>
            <w:r w:rsidRPr="006D1F71">
              <w:rPr>
                <w:rFonts w:ascii="Calibri" w:eastAsia="Times New Roman" w:hAnsi="Calibri" w:cs="Calibri"/>
                <w:color w:val="FFFFFF"/>
                <w:sz w:val="15"/>
                <w:szCs w:val="15"/>
                <w:lang w:eastAsia="pl-PL"/>
              </w:rPr>
              <w:t>Aktywa finansowe wyceniane w zamortyzowanym koszcie</w:t>
            </w:r>
          </w:p>
        </w:tc>
        <w:tc>
          <w:tcPr>
            <w:tcW w:w="1407" w:type="dxa"/>
            <w:tcBorders>
              <w:top w:val="nil"/>
              <w:left w:val="nil"/>
              <w:bottom w:val="nil"/>
              <w:right w:val="nil"/>
            </w:tcBorders>
            <w:shd w:val="clear" w:color="000000" w:fill="990007"/>
            <w:vAlign w:val="center"/>
            <w:hideMark/>
          </w:tcPr>
          <w:p w:rsidR="006D1F71" w:rsidRPr="006D1F71" w:rsidRDefault="006D1F71" w:rsidP="006D1F71">
            <w:pPr>
              <w:jc w:val="center"/>
              <w:rPr>
                <w:rFonts w:ascii="Calibri" w:eastAsia="Times New Roman" w:hAnsi="Calibri" w:cs="Calibri"/>
                <w:color w:val="FFFFFF"/>
                <w:sz w:val="15"/>
                <w:szCs w:val="15"/>
                <w:lang w:eastAsia="pl-PL"/>
              </w:rPr>
            </w:pPr>
            <w:r w:rsidRPr="006D1F71">
              <w:rPr>
                <w:rFonts w:ascii="Calibri" w:eastAsia="Times New Roman" w:hAnsi="Calibri" w:cs="Calibri"/>
                <w:color w:val="FFFFFF"/>
                <w:sz w:val="15"/>
                <w:szCs w:val="15"/>
                <w:lang w:eastAsia="pl-PL"/>
              </w:rPr>
              <w:t xml:space="preserve">Zobowiązania finansowe wyceniane w wartości godziwej przez wynik finansowy </w:t>
            </w:r>
          </w:p>
        </w:tc>
        <w:tc>
          <w:tcPr>
            <w:tcW w:w="1425" w:type="dxa"/>
            <w:tcBorders>
              <w:top w:val="nil"/>
              <w:left w:val="nil"/>
              <w:bottom w:val="nil"/>
              <w:right w:val="nil"/>
            </w:tcBorders>
            <w:shd w:val="clear" w:color="000000" w:fill="990007"/>
            <w:vAlign w:val="center"/>
            <w:hideMark/>
          </w:tcPr>
          <w:p w:rsidR="006D1F71" w:rsidRPr="006D1F71" w:rsidRDefault="006D1F71" w:rsidP="006D1F71">
            <w:pPr>
              <w:jc w:val="center"/>
              <w:rPr>
                <w:rFonts w:ascii="Calibri" w:eastAsia="Times New Roman" w:hAnsi="Calibri" w:cs="Calibri"/>
                <w:color w:val="FFFFFF"/>
                <w:sz w:val="15"/>
                <w:szCs w:val="15"/>
                <w:lang w:eastAsia="pl-PL"/>
              </w:rPr>
            </w:pPr>
            <w:r w:rsidRPr="006D1F71">
              <w:rPr>
                <w:rFonts w:ascii="Calibri" w:eastAsia="Times New Roman" w:hAnsi="Calibri" w:cs="Calibri"/>
                <w:color w:val="FFFFFF"/>
                <w:sz w:val="15"/>
                <w:szCs w:val="15"/>
                <w:lang w:eastAsia="pl-PL"/>
              </w:rPr>
              <w:t>Pozostałe zobowiązania finansowe</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Przychody/koszty z tytułu wyceny do wartość godziwej</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321"/>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Przychody/koszty z tytułu wyceny do wartość godziwej przeniesione z kapitału własnego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Przychody/koszty z tytułu odsetek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123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center"/>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-939</w:t>
            </w:r>
          </w:p>
        </w:tc>
      </w:tr>
      <w:tr w:rsidR="006D1F71" w:rsidRPr="006D1F71" w:rsidTr="006D1F71">
        <w:trPr>
          <w:divId w:val="1101098572"/>
          <w:trHeight w:val="321"/>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Przychody z tytułu odsetek związane aktywami, które uległy utracie wartości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Utworzenie odpisów aktualizujących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center"/>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131</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Rozwiązanie odpisów aktualizujących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28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Zyski/straty z tytułu różnic kursowych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Zyski/straty ze zbycia instrumentów finansowych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321"/>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Kwota przeniesiona z kapitałów własnych do rachunku zysków i strat z tytułu stosowania rachunkowości zabezpieczeń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nil"/>
              <w:right w:val="nil"/>
            </w:tcBorders>
            <w:shd w:val="clear" w:color="auto" w:fill="auto"/>
            <w:vAlign w:val="center"/>
            <w:hideMark/>
          </w:tcPr>
          <w:p w:rsidR="006D1F71" w:rsidRPr="006D1F71" w:rsidRDefault="006D1F71" w:rsidP="006D1F71">
            <w:pPr>
              <w:jc w:val="lef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Zyski/Koszty z tytułu realizacji instrumentów pochodnych</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07"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425" w:type="dxa"/>
            <w:tcBorders>
              <w:top w:val="nil"/>
              <w:left w:val="nil"/>
              <w:bottom w:val="nil"/>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r>
      <w:tr w:rsidR="006D1F71" w:rsidRPr="006D1F71" w:rsidTr="006D1F71">
        <w:trPr>
          <w:divId w:val="1101098572"/>
          <w:trHeight w:val="229"/>
        </w:trPr>
        <w:tc>
          <w:tcPr>
            <w:tcW w:w="5350" w:type="dxa"/>
            <w:tcBorders>
              <w:top w:val="nil"/>
              <w:left w:val="nil"/>
              <w:bottom w:val="single" w:sz="4" w:space="0" w:color="990000"/>
              <w:right w:val="nil"/>
            </w:tcBorders>
            <w:shd w:val="clear" w:color="auto" w:fill="auto"/>
            <w:vAlign w:val="center"/>
            <w:hideMark/>
          </w:tcPr>
          <w:p w:rsidR="006D1F71" w:rsidRPr="006D1F71" w:rsidRDefault="006D1F71" w:rsidP="006D1F71">
            <w:pPr>
              <w:jc w:val="left"/>
              <w:rPr>
                <w:rFonts w:ascii="Calibri" w:eastAsia="Times New Roman" w:hAnsi="Calibri" w:cs="Calibri"/>
                <w:b/>
                <w:bCs/>
                <w:color w:val="000000"/>
                <w:sz w:val="15"/>
                <w:szCs w:val="15"/>
                <w:lang w:eastAsia="pl-PL"/>
              </w:rPr>
            </w:pPr>
            <w:r w:rsidRPr="006D1F71">
              <w:rPr>
                <w:rFonts w:ascii="Calibri" w:eastAsia="Times New Roman" w:hAnsi="Calibri" w:cs="Calibri"/>
                <w:b/>
                <w:bCs/>
                <w:color w:val="000000"/>
                <w:sz w:val="15"/>
                <w:szCs w:val="15"/>
                <w:lang w:eastAsia="pl-PL"/>
              </w:rPr>
              <w:t xml:space="preserve">Razem zysk/strata </w:t>
            </w:r>
          </w:p>
        </w:tc>
        <w:tc>
          <w:tcPr>
            <w:tcW w:w="2025" w:type="dxa"/>
            <w:tcBorders>
              <w:top w:val="nil"/>
              <w:left w:val="nil"/>
              <w:bottom w:val="single" w:sz="4" w:space="0" w:color="C00000"/>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2025" w:type="dxa"/>
            <w:tcBorders>
              <w:top w:val="nil"/>
              <w:left w:val="nil"/>
              <w:bottom w:val="single" w:sz="4" w:space="0" w:color="C00000"/>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                                            -    </w:t>
            </w:r>
          </w:p>
        </w:tc>
        <w:tc>
          <w:tcPr>
            <w:tcW w:w="1630" w:type="dxa"/>
            <w:tcBorders>
              <w:top w:val="nil"/>
              <w:left w:val="nil"/>
              <w:bottom w:val="single" w:sz="4" w:space="0" w:color="C00000"/>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282    </w:t>
            </w:r>
          </w:p>
        </w:tc>
        <w:tc>
          <w:tcPr>
            <w:tcW w:w="1407" w:type="dxa"/>
            <w:tcBorders>
              <w:top w:val="nil"/>
              <w:left w:val="nil"/>
              <w:bottom w:val="single" w:sz="4" w:space="0" w:color="C00000"/>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w:t>
            </w:r>
          </w:p>
        </w:tc>
        <w:tc>
          <w:tcPr>
            <w:tcW w:w="1425" w:type="dxa"/>
            <w:tcBorders>
              <w:top w:val="nil"/>
              <w:left w:val="nil"/>
              <w:bottom w:val="single" w:sz="4" w:space="0" w:color="C00000"/>
              <w:right w:val="nil"/>
            </w:tcBorders>
            <w:shd w:val="clear" w:color="auto" w:fill="auto"/>
            <w:vAlign w:val="bottom"/>
            <w:hideMark/>
          </w:tcPr>
          <w:p w:rsidR="006D1F71" w:rsidRPr="006D1F71" w:rsidRDefault="006D1F71" w:rsidP="006D1F71">
            <w:pPr>
              <w:jc w:val="right"/>
              <w:rPr>
                <w:rFonts w:ascii="Calibri" w:eastAsia="Times New Roman" w:hAnsi="Calibri" w:cs="Calibri"/>
                <w:color w:val="000000"/>
                <w:sz w:val="15"/>
                <w:szCs w:val="15"/>
                <w:lang w:eastAsia="pl-PL"/>
              </w:rPr>
            </w:pPr>
            <w:r w:rsidRPr="006D1F71">
              <w:rPr>
                <w:rFonts w:ascii="Calibri" w:eastAsia="Times New Roman" w:hAnsi="Calibri" w:cs="Calibri"/>
                <w:color w:val="000000"/>
                <w:sz w:val="15"/>
                <w:szCs w:val="15"/>
                <w:lang w:eastAsia="pl-PL"/>
              </w:rPr>
              <w:t xml:space="preserve">-939    </w:t>
            </w:r>
          </w:p>
        </w:tc>
      </w:tr>
    </w:tbl>
    <w:p w:rsidR="00BB3C0D" w:rsidRDefault="00BB3C0D">
      <w:pPr>
        <w:spacing w:after="200" w:line="276" w:lineRule="auto"/>
        <w:jc w:val="left"/>
      </w:pPr>
      <w:r>
        <w:br w:type="page"/>
      </w:r>
    </w:p>
    <w:p w:rsidR="004B7F83" w:rsidRDefault="004B7F83">
      <w:pPr>
        <w:spacing w:after="200" w:line="276" w:lineRule="auto"/>
        <w:jc w:val="left"/>
        <w:rPr>
          <w:sz w:val="22"/>
        </w:rPr>
      </w:pPr>
    </w:p>
    <w:tbl>
      <w:tblPr>
        <w:tblW w:w="14082" w:type="dxa"/>
        <w:tblCellMar>
          <w:left w:w="70" w:type="dxa"/>
          <w:right w:w="70" w:type="dxa"/>
        </w:tblCellMar>
        <w:tblLook w:val="04A0" w:firstRow="1" w:lastRow="0" w:firstColumn="1" w:lastColumn="0" w:noHBand="0" w:noVBand="1"/>
      </w:tblPr>
      <w:tblGrid>
        <w:gridCol w:w="5496"/>
        <w:gridCol w:w="2160"/>
        <w:gridCol w:w="2160"/>
        <w:gridCol w:w="1495"/>
        <w:gridCol w:w="1475"/>
        <w:gridCol w:w="1296"/>
      </w:tblGrid>
      <w:tr w:rsidR="004B7F83" w:rsidRPr="004B7F83" w:rsidTr="004B7F83">
        <w:trPr>
          <w:trHeight w:val="1216"/>
        </w:trPr>
        <w:tc>
          <w:tcPr>
            <w:tcW w:w="4505"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77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wynik finansowy</w:t>
            </w:r>
          </w:p>
        </w:tc>
        <w:tc>
          <w:tcPr>
            <w:tcW w:w="177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inne całkowite dochody</w:t>
            </w:r>
          </w:p>
        </w:tc>
        <w:tc>
          <w:tcPr>
            <w:tcW w:w="121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zamortyzowanym koszcie</w:t>
            </w:r>
          </w:p>
        </w:tc>
        <w:tc>
          <w:tcPr>
            <w:tcW w:w="120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Zobowiązania finansowe wyceniane w wartości godziwej przez wynik finansowy </w:t>
            </w:r>
          </w:p>
        </w:tc>
        <w:tc>
          <w:tcPr>
            <w:tcW w:w="106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zobowiązania finansowe</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Stan na początek okresu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2 920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24 516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Zwiększenia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11 883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10 562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Zakup akcji/ udziałów</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11 040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Udzielenie pożyczek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838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691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Kredyty i pożyczki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7 700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Odsetki naliczone wg efektywnej stopy procentowej</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Wycena bilansowa odniesiona na kapitał</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Odwrócenie odpisu aktualizującego pożyczki</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Zwiększenie zobowiązań leasingowych</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2 171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Wycena bilansowa odniesiona w RZIS</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Zmniejszenia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720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12 880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Sprzedaż akcji</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Spłata pożyczek udzielonych - kapitał</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701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Spłata kredytów i pożyczek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8 561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Spłata pożyczek udzielonych -odsetki</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695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Wycena bilansowa odniesiona na kapitał</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Odpis aktualizujący pożyczki</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8"/>
        </w:trPr>
        <w:tc>
          <w:tcPr>
            <w:tcW w:w="45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Wycena bilansowa odniesiona w RZIS</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159    </w:t>
            </w:r>
          </w:p>
        </w:tc>
      </w:tr>
      <w:tr w:rsidR="004B7F83" w:rsidRPr="004B7F83" w:rsidTr="004B7F83">
        <w:trPr>
          <w:trHeight w:val="248"/>
        </w:trPr>
        <w:tc>
          <w:tcPr>
            <w:tcW w:w="4505" w:type="dxa"/>
            <w:tcBorders>
              <w:top w:val="nil"/>
              <w:left w:val="nil"/>
              <w:bottom w:val="nil"/>
              <w:right w:val="nil"/>
            </w:tcBorders>
            <w:shd w:val="clear" w:color="auto" w:fill="auto"/>
            <w:vAlign w:val="bottom"/>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Spłata zobowiązań leasingowych</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6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3 465    </w:t>
            </w:r>
          </w:p>
        </w:tc>
      </w:tr>
      <w:tr w:rsidR="004B7F83" w:rsidRPr="004B7F83" w:rsidTr="004B7F83">
        <w:trPr>
          <w:trHeight w:val="248"/>
        </w:trPr>
        <w:tc>
          <w:tcPr>
            <w:tcW w:w="4505" w:type="dxa"/>
            <w:tcBorders>
              <w:top w:val="nil"/>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koniec okresu</w:t>
            </w:r>
          </w:p>
        </w:tc>
        <w:tc>
          <w:tcPr>
            <w:tcW w:w="1770"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70"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10"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09"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14 083 </w:t>
            </w:r>
          </w:p>
        </w:tc>
        <w:tc>
          <w:tcPr>
            <w:tcW w:w="1062"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22 198 </w:t>
            </w:r>
          </w:p>
        </w:tc>
      </w:tr>
    </w:tbl>
    <w:p w:rsidR="00665306" w:rsidRDefault="00665306">
      <w:pPr>
        <w:spacing w:after="200" w:line="276" w:lineRule="auto"/>
        <w:jc w:val="left"/>
        <w:rPr>
          <w:sz w:val="16"/>
          <w:szCs w:val="28"/>
        </w:rPr>
      </w:pPr>
    </w:p>
    <w:p w:rsidR="004B7F83" w:rsidRDefault="004B7F83">
      <w:pPr>
        <w:spacing w:after="200" w:line="276" w:lineRule="auto"/>
        <w:jc w:val="left"/>
        <w:rPr>
          <w:sz w:val="22"/>
        </w:rPr>
      </w:pPr>
    </w:p>
    <w:tbl>
      <w:tblPr>
        <w:tblW w:w="13841" w:type="dxa"/>
        <w:tblCellMar>
          <w:left w:w="70" w:type="dxa"/>
          <w:right w:w="70" w:type="dxa"/>
        </w:tblCellMar>
        <w:tblLook w:val="04A0" w:firstRow="1" w:lastRow="0" w:firstColumn="1" w:lastColumn="0" w:noHBand="0" w:noVBand="1"/>
      </w:tblPr>
      <w:tblGrid>
        <w:gridCol w:w="8705"/>
        <w:gridCol w:w="2184"/>
        <w:gridCol w:w="1476"/>
        <w:gridCol w:w="1476"/>
      </w:tblGrid>
      <w:tr w:rsidR="004B7F83" w:rsidRPr="004B7F83" w:rsidTr="004B7F83">
        <w:trPr>
          <w:trHeight w:val="278"/>
        </w:trPr>
        <w:tc>
          <w:tcPr>
            <w:tcW w:w="8705"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c>
          <w:tcPr>
            <w:tcW w:w="218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31.12.2018</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r>
      <w:tr w:rsidR="004B7F83" w:rsidRPr="004B7F83" w:rsidTr="004B7F83">
        <w:trPr>
          <w:trHeight w:val="278"/>
        </w:trPr>
        <w:tc>
          <w:tcPr>
            <w:tcW w:w="870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Aktywa i zobowiązania finansowe wyceniane w wartości godziwej</w:t>
            </w:r>
          </w:p>
        </w:tc>
        <w:tc>
          <w:tcPr>
            <w:tcW w:w="218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poziom1</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poziom 2</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poziom 3</w:t>
            </w:r>
          </w:p>
        </w:tc>
      </w:tr>
      <w:tr w:rsidR="004B7F83" w:rsidRPr="004B7F83" w:rsidTr="004B7F83">
        <w:trPr>
          <w:trHeight w:val="278"/>
        </w:trPr>
        <w:tc>
          <w:tcPr>
            <w:tcW w:w="87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Aktywa finansowe wyceniane w wartości godziwej przez wynik finansowy</w:t>
            </w:r>
          </w:p>
        </w:tc>
        <w:tc>
          <w:tcPr>
            <w:tcW w:w="2184"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r>
      <w:tr w:rsidR="004B7F83" w:rsidRPr="004B7F83" w:rsidTr="004B7F83">
        <w:trPr>
          <w:trHeight w:val="278"/>
        </w:trPr>
        <w:tc>
          <w:tcPr>
            <w:tcW w:w="87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Zobowiazania finansowe wyceniane do wartości godziwej przez wynik finansowy</w:t>
            </w:r>
          </w:p>
        </w:tc>
        <w:tc>
          <w:tcPr>
            <w:tcW w:w="2184"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78"/>
        </w:trPr>
        <w:tc>
          <w:tcPr>
            <w:tcW w:w="87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Instrumenty zabezpieczające aktywa</w:t>
            </w:r>
          </w:p>
        </w:tc>
        <w:tc>
          <w:tcPr>
            <w:tcW w:w="2184"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r>
      <w:tr w:rsidR="004B7F83" w:rsidRPr="004B7F83" w:rsidTr="004B7F83">
        <w:trPr>
          <w:trHeight w:val="278"/>
        </w:trPr>
        <w:tc>
          <w:tcPr>
            <w:tcW w:w="8705"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Instrumenty zabezpieczające pasywa</w:t>
            </w:r>
          </w:p>
        </w:tc>
        <w:tc>
          <w:tcPr>
            <w:tcW w:w="2184"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78"/>
        </w:trPr>
        <w:tc>
          <w:tcPr>
            <w:tcW w:w="8705"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color w:val="000000"/>
                <w:sz w:val="16"/>
                <w:szCs w:val="16"/>
                <w:lang w:eastAsia="pl-PL"/>
              </w:rPr>
            </w:pPr>
          </w:p>
        </w:tc>
        <w:tc>
          <w:tcPr>
            <w:tcW w:w="2184"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r w:rsidR="004B7F83" w:rsidRPr="004B7F83" w:rsidTr="004B7F83">
        <w:trPr>
          <w:trHeight w:val="278"/>
        </w:trPr>
        <w:tc>
          <w:tcPr>
            <w:tcW w:w="8705"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2184"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r w:rsidR="004B7F83" w:rsidRPr="004B7F83" w:rsidTr="004B7F83">
        <w:trPr>
          <w:trHeight w:val="278"/>
        </w:trPr>
        <w:tc>
          <w:tcPr>
            <w:tcW w:w="870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c>
          <w:tcPr>
            <w:tcW w:w="218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31.12.2017</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r>
      <w:tr w:rsidR="004B7F83" w:rsidRPr="004B7F83" w:rsidTr="004B7F83">
        <w:trPr>
          <w:trHeight w:val="278"/>
        </w:trPr>
        <w:tc>
          <w:tcPr>
            <w:tcW w:w="870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Aktywa i zobowiązania finansowe wyceniane w wartości godziwej</w:t>
            </w:r>
          </w:p>
        </w:tc>
        <w:tc>
          <w:tcPr>
            <w:tcW w:w="218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poziom1</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poziom 2</w:t>
            </w:r>
          </w:p>
        </w:tc>
        <w:tc>
          <w:tcPr>
            <w:tcW w:w="14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poziom 3</w:t>
            </w:r>
          </w:p>
        </w:tc>
      </w:tr>
      <w:tr w:rsidR="004B7F83" w:rsidRPr="004B7F83" w:rsidTr="004B7F83">
        <w:trPr>
          <w:trHeight w:val="278"/>
        </w:trPr>
        <w:tc>
          <w:tcPr>
            <w:tcW w:w="87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Aktywa finansowe wyceniane w wartości godziwej przez wynik finansowy</w:t>
            </w:r>
          </w:p>
        </w:tc>
        <w:tc>
          <w:tcPr>
            <w:tcW w:w="2184"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r>
      <w:tr w:rsidR="004B7F83" w:rsidRPr="004B7F83" w:rsidTr="004B7F83">
        <w:trPr>
          <w:trHeight w:val="278"/>
        </w:trPr>
        <w:tc>
          <w:tcPr>
            <w:tcW w:w="87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Zobowiazania finansowe wyceniane do wartości godziwej przez wynik finansowy</w:t>
            </w:r>
          </w:p>
        </w:tc>
        <w:tc>
          <w:tcPr>
            <w:tcW w:w="2184"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78"/>
        </w:trPr>
        <w:tc>
          <w:tcPr>
            <w:tcW w:w="870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Instrumenty zabezpieczające aktywa</w:t>
            </w:r>
          </w:p>
        </w:tc>
        <w:tc>
          <w:tcPr>
            <w:tcW w:w="2184"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       </w:t>
            </w:r>
          </w:p>
        </w:tc>
      </w:tr>
      <w:tr w:rsidR="004B7F83" w:rsidRPr="004B7F83" w:rsidTr="004B7F83">
        <w:trPr>
          <w:trHeight w:val="278"/>
        </w:trPr>
        <w:tc>
          <w:tcPr>
            <w:tcW w:w="8705"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Instrumenty zabezpieczające pasywa</w:t>
            </w:r>
          </w:p>
        </w:tc>
        <w:tc>
          <w:tcPr>
            <w:tcW w:w="2184"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bl>
    <w:p w:rsidR="00587C7C" w:rsidRDefault="00587C7C">
      <w:pPr>
        <w:spacing w:after="200" w:line="276" w:lineRule="auto"/>
        <w:jc w:val="left"/>
        <w:rPr>
          <w:sz w:val="16"/>
          <w:szCs w:val="28"/>
        </w:rPr>
      </w:pPr>
    </w:p>
    <w:p w:rsidR="00B646F5" w:rsidRDefault="00B646F5">
      <w:pPr>
        <w:spacing w:after="200" w:line="276" w:lineRule="auto"/>
        <w:jc w:val="left"/>
        <w:rPr>
          <w:sz w:val="16"/>
          <w:szCs w:val="28"/>
        </w:rPr>
      </w:pPr>
    </w:p>
    <w:p w:rsidR="00B646F5" w:rsidRDefault="00B646F5">
      <w:pPr>
        <w:spacing w:after="200" w:line="276" w:lineRule="auto"/>
        <w:jc w:val="left"/>
        <w:rPr>
          <w:sz w:val="16"/>
          <w:szCs w:val="28"/>
        </w:rPr>
      </w:pPr>
    </w:p>
    <w:p w:rsidR="00B646F5" w:rsidRDefault="00B646F5">
      <w:pPr>
        <w:spacing w:after="200" w:line="276" w:lineRule="auto"/>
        <w:jc w:val="left"/>
        <w:rPr>
          <w:sz w:val="16"/>
          <w:szCs w:val="28"/>
        </w:rPr>
      </w:pPr>
    </w:p>
    <w:p w:rsidR="00B646F5" w:rsidRDefault="00B646F5">
      <w:pPr>
        <w:spacing w:after="200" w:line="276" w:lineRule="auto"/>
        <w:jc w:val="left"/>
        <w:rPr>
          <w:sz w:val="16"/>
          <w:szCs w:val="28"/>
        </w:rPr>
        <w:sectPr w:rsidR="00B646F5" w:rsidSect="001913D1">
          <w:footerReference w:type="default" r:id="rId29"/>
          <w:pgSz w:w="16838" w:h="11906" w:orient="landscape" w:code="9"/>
          <w:pgMar w:top="1701" w:right="1418" w:bottom="1134" w:left="1418" w:header="709" w:footer="709" w:gutter="0"/>
          <w:cols w:space="708"/>
          <w:docGrid w:linePitch="272"/>
        </w:sectPr>
      </w:pPr>
    </w:p>
    <w:p w:rsidR="00400FCE" w:rsidRDefault="00F307DA" w:rsidP="00100752">
      <w:pPr>
        <w:pStyle w:val="Spr01"/>
      </w:pPr>
      <w:bookmarkStart w:id="1084" w:name="_Toc2010427"/>
      <w:r>
        <w:t>ŚRÓDROCZNE</w:t>
      </w:r>
      <w:r w:rsidR="006644F4">
        <w:t xml:space="preserve"> </w:t>
      </w:r>
      <w:r w:rsidR="00571A37">
        <w:t>SKRÓCONE JEDNOSTKOWE</w:t>
      </w:r>
      <w:r w:rsidR="00571A37" w:rsidRPr="00DE3B5A">
        <w:t xml:space="preserve"> SPRAWOZDANIE FINANSOWE </w:t>
      </w:r>
      <w:bookmarkEnd w:id="1078"/>
      <w:r w:rsidR="00B8105B">
        <w:t>VOTUM</w:t>
      </w:r>
      <w:r w:rsidR="00571A37">
        <w:t xml:space="preserve"> S.A.</w:t>
      </w:r>
      <w:bookmarkEnd w:id="1084"/>
      <w:r w:rsidR="00571A37" w:rsidRPr="00DE3B5A">
        <w:t xml:space="preserve"> </w:t>
      </w:r>
      <w:r w:rsidR="00DE7B0D">
        <w:t xml:space="preserve"> </w:t>
      </w:r>
    </w:p>
    <w:p w:rsidR="00BA2B0E" w:rsidRDefault="00571A37" w:rsidP="002A3718">
      <w:pPr>
        <w:pStyle w:val="tekstpodstawowysprawozdania"/>
        <w:rPr>
          <w:sz w:val="22"/>
          <w:szCs w:val="22"/>
        </w:rPr>
      </w:pPr>
      <w:r>
        <w:t>Jednostkowy</w:t>
      </w:r>
      <w:r w:rsidRPr="00DE3B5A">
        <w:t xml:space="preserve"> rachunek zysków i strat</w:t>
      </w:r>
      <w:bookmarkStart w:id="1085" w:name="RANGE!G9:K57"/>
    </w:p>
    <w:bookmarkEnd w:id="1085"/>
    <w:p w:rsidR="004B7F83" w:rsidRDefault="004B7F83" w:rsidP="008E4157">
      <w:pPr>
        <w:pStyle w:val="tekstpodstawowysprawozdania"/>
        <w:rPr>
          <w:sz w:val="22"/>
          <w:szCs w:val="22"/>
        </w:rPr>
      </w:pPr>
    </w:p>
    <w:tbl>
      <w:tblPr>
        <w:tblW w:w="9072" w:type="dxa"/>
        <w:tblCellMar>
          <w:left w:w="70" w:type="dxa"/>
          <w:right w:w="70" w:type="dxa"/>
        </w:tblCellMar>
        <w:tblLook w:val="04A0" w:firstRow="1" w:lastRow="0" w:firstColumn="1" w:lastColumn="0" w:noHBand="0" w:noVBand="1"/>
      </w:tblPr>
      <w:tblGrid>
        <w:gridCol w:w="4436"/>
        <w:gridCol w:w="1235"/>
        <w:gridCol w:w="1215"/>
        <w:gridCol w:w="1052"/>
        <w:gridCol w:w="1134"/>
      </w:tblGrid>
      <w:tr w:rsidR="004B7F83" w:rsidRPr="004B7F83" w:rsidTr="004B7F83">
        <w:trPr>
          <w:trHeight w:val="510"/>
        </w:trPr>
        <w:tc>
          <w:tcPr>
            <w:tcW w:w="443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235"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01.01.2018-31.12.2018</w:t>
            </w:r>
          </w:p>
        </w:tc>
        <w:tc>
          <w:tcPr>
            <w:tcW w:w="1215"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01.10.2018-31.12.2018</w:t>
            </w:r>
          </w:p>
        </w:tc>
        <w:tc>
          <w:tcPr>
            <w:tcW w:w="1052"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01.01.2017-31.12.2017</w:t>
            </w:r>
          </w:p>
        </w:tc>
        <w:tc>
          <w:tcPr>
            <w:tcW w:w="1134"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01.10.2017-31.12.2017</w:t>
            </w:r>
          </w:p>
        </w:tc>
      </w:tr>
      <w:tr w:rsidR="004B7F83" w:rsidRPr="004B7F83" w:rsidTr="004B7F83">
        <w:trPr>
          <w:trHeight w:val="420"/>
        </w:trPr>
        <w:tc>
          <w:tcPr>
            <w:tcW w:w="4436"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235"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dane według MSSF 15</w:t>
            </w:r>
          </w:p>
        </w:tc>
        <w:tc>
          <w:tcPr>
            <w:tcW w:w="1215"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dane według MSSF 15</w:t>
            </w:r>
          </w:p>
        </w:tc>
        <w:tc>
          <w:tcPr>
            <w:tcW w:w="1052"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dane według MSR 18 </w:t>
            </w:r>
          </w:p>
        </w:tc>
        <w:tc>
          <w:tcPr>
            <w:tcW w:w="1134" w:type="dxa"/>
            <w:tcBorders>
              <w:top w:val="nil"/>
              <w:left w:val="nil"/>
              <w:bottom w:val="nil"/>
              <w:right w:val="nil"/>
            </w:tcBorders>
            <w:shd w:val="clear" w:color="000000" w:fill="990007"/>
            <w:vAlign w:val="center"/>
            <w:hideMark/>
          </w:tcPr>
          <w:p w:rsidR="004B7F83" w:rsidRPr="004B7F83" w:rsidRDefault="004B7F83" w:rsidP="004B7F83">
            <w:pPr>
              <w:jc w:val="right"/>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dane według MSR 18 </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Przychody ze sprzedaży</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79 848</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22 175</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71 374</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19 958</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 produktów</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 usług</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79 848</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22 175</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71 374</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19 958</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 ze sprzedaży towarów i materiałów</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Koszty działalności operacyjnej</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77 364</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19 475</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74 805</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20 815</w:t>
            </w:r>
          </w:p>
        </w:tc>
      </w:tr>
      <w:tr w:rsidR="004B7F83" w:rsidRPr="004B7F83" w:rsidTr="004B7F83">
        <w:trPr>
          <w:trHeight w:val="300"/>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Amortyzacja</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1 252</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257</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1 545</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379</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Zużycie materiałów i energii</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892</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124</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1 832</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484</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Usługi obce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52 552</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14 141</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47 030</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12 887</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Podatki i opłaty</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4 104</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893</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4 664</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1 216</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Wynagrodzenia</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15 082</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3 283</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16 070</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4 886</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Ubezpieczenia społeczne i inne świadczenia</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2 564</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519</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2 619</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750</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918</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258</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1 045</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sprzedanych towarów i materiałów</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ze sprzedaży</w:t>
            </w:r>
          </w:p>
        </w:tc>
        <w:tc>
          <w:tcPr>
            <w:tcW w:w="123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2 484</w:t>
            </w:r>
          </w:p>
        </w:tc>
        <w:tc>
          <w:tcPr>
            <w:tcW w:w="121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2 700</w:t>
            </w:r>
          </w:p>
        </w:tc>
        <w:tc>
          <w:tcPr>
            <w:tcW w:w="10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-3 431</w:t>
            </w:r>
          </w:p>
        </w:tc>
        <w:tc>
          <w:tcPr>
            <w:tcW w:w="113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-857</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Pozostałe przychody operacyjne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15 470</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1 998</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7 878</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162</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ze zbycia niefinansowych aktywów trwałych</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134</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46</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152</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27</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Dotacje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przychody operacyjne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467</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97</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366</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Dywidenda, udziały w zyskach</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14 822</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1 843</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7 313</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Pozostałe koszty operacyjne </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1 295</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536</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992</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653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Strata ze zbycia niefinansowych aktywów trwałych</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Aktualizacja wartości aktywów niefinansowych</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koszty operacyjne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1 295</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536</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992</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653</w:t>
            </w:r>
          </w:p>
        </w:tc>
      </w:tr>
      <w:tr w:rsidR="004B7F83" w:rsidRPr="004B7F83" w:rsidTr="004B7F83">
        <w:trPr>
          <w:trHeight w:val="285"/>
        </w:trPr>
        <w:tc>
          <w:tcPr>
            <w:tcW w:w="4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na działalności operacyjnej</w:t>
            </w:r>
          </w:p>
        </w:tc>
        <w:tc>
          <w:tcPr>
            <w:tcW w:w="123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16 659</w:t>
            </w:r>
          </w:p>
        </w:tc>
        <w:tc>
          <w:tcPr>
            <w:tcW w:w="121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4 162</w:t>
            </w:r>
          </w:p>
        </w:tc>
        <w:tc>
          <w:tcPr>
            <w:tcW w:w="10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3 455</w:t>
            </w:r>
          </w:p>
        </w:tc>
        <w:tc>
          <w:tcPr>
            <w:tcW w:w="113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-1 348</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Przychody finansowe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428</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55</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315</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30</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Odsetki</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181</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39</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315</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65</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Aktualizacja aktywów finansowych</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32</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247</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Koszty finansowe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734</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199</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472</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89</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Odsetki</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548</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162</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451</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92</w:t>
            </w:r>
          </w:p>
        </w:tc>
      </w:tr>
      <w:tr w:rsidR="004B7F83" w:rsidRPr="004B7F83" w:rsidTr="004B7F83">
        <w:trPr>
          <w:trHeight w:val="270"/>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Aktualizacja aktywów finansowych</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186</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przed opodatkowaniem</w:t>
            </w:r>
          </w:p>
        </w:tc>
        <w:tc>
          <w:tcPr>
            <w:tcW w:w="123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16 353</w:t>
            </w:r>
          </w:p>
        </w:tc>
        <w:tc>
          <w:tcPr>
            <w:tcW w:w="121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4 018</w:t>
            </w:r>
          </w:p>
        </w:tc>
        <w:tc>
          <w:tcPr>
            <w:tcW w:w="10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3 298</w:t>
            </w:r>
          </w:p>
        </w:tc>
        <w:tc>
          <w:tcPr>
            <w:tcW w:w="113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-1 407</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Podatek dochodowy</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1 797</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674</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946</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176</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netto z działalności kontynuowanej</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14 556</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3 344</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2 352</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-1 583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z działalności zaniechanej</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netto</w:t>
            </w:r>
          </w:p>
        </w:tc>
        <w:tc>
          <w:tcPr>
            <w:tcW w:w="123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14 556</w:t>
            </w:r>
          </w:p>
        </w:tc>
        <w:tc>
          <w:tcPr>
            <w:tcW w:w="121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3 344</w:t>
            </w:r>
          </w:p>
        </w:tc>
        <w:tc>
          <w:tcPr>
            <w:tcW w:w="105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2 352</w:t>
            </w:r>
          </w:p>
        </w:tc>
        <w:tc>
          <w:tcPr>
            <w:tcW w:w="113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-1 583</w:t>
            </w:r>
          </w:p>
        </w:tc>
      </w:tr>
      <w:tr w:rsidR="004B7F83" w:rsidRPr="004B7F83" w:rsidTr="004B7F83">
        <w:trPr>
          <w:trHeight w:val="285"/>
        </w:trPr>
        <w:tc>
          <w:tcPr>
            <w:tcW w:w="4436" w:type="dxa"/>
            <w:tcBorders>
              <w:top w:val="single" w:sz="4" w:space="0" w:color="990003"/>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Zysk (strata) netto na jedną akcję (w zł)</w:t>
            </w:r>
          </w:p>
        </w:tc>
        <w:tc>
          <w:tcPr>
            <w:tcW w:w="1235" w:type="dxa"/>
            <w:tcBorders>
              <w:top w:val="single" w:sz="4" w:space="0" w:color="990003"/>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1,21</w:t>
            </w:r>
          </w:p>
        </w:tc>
        <w:tc>
          <w:tcPr>
            <w:tcW w:w="1215" w:type="dxa"/>
            <w:tcBorders>
              <w:top w:val="single" w:sz="4" w:space="0" w:color="990003"/>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0,28</w:t>
            </w:r>
          </w:p>
        </w:tc>
        <w:tc>
          <w:tcPr>
            <w:tcW w:w="1052" w:type="dxa"/>
            <w:tcBorders>
              <w:top w:val="single" w:sz="4" w:space="0" w:color="990003"/>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0,20</w:t>
            </w:r>
          </w:p>
        </w:tc>
        <w:tc>
          <w:tcPr>
            <w:tcW w:w="1134" w:type="dxa"/>
            <w:tcBorders>
              <w:top w:val="single" w:sz="4" w:space="0" w:color="990003"/>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-0,13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Podstawowy za okres obrotowy</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1,21</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0,28</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0,20</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-0,13</w:t>
            </w:r>
          </w:p>
        </w:tc>
      </w:tr>
      <w:tr w:rsidR="004B7F83" w:rsidRPr="004B7F83" w:rsidTr="004B7F83">
        <w:trPr>
          <w:trHeight w:val="285"/>
        </w:trPr>
        <w:tc>
          <w:tcPr>
            <w:tcW w:w="443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Rozwodniony za okres obrotowy</w:t>
            </w:r>
          </w:p>
        </w:tc>
        <w:tc>
          <w:tcPr>
            <w:tcW w:w="1235"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single" w:sz="4" w:space="0" w:color="C00000"/>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single" w:sz="4" w:space="0" w:color="C00000"/>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30"/>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Zysk (strata) </w:t>
            </w:r>
            <w:r w:rsidRPr="004B7F83">
              <w:rPr>
                <w:rFonts w:ascii="Calibri" w:eastAsia="Times New Roman" w:hAnsi="Calibri" w:cs="Calibri"/>
                <w:b/>
                <w:bCs/>
                <w:i/>
                <w:iCs/>
                <w:color w:val="000000"/>
                <w:sz w:val="15"/>
                <w:szCs w:val="15"/>
                <w:lang w:eastAsia="pl-PL"/>
              </w:rPr>
              <w:t>netto</w:t>
            </w:r>
            <w:r w:rsidRPr="004B7F83">
              <w:rPr>
                <w:rFonts w:ascii="Calibri" w:eastAsia="Times New Roman" w:hAnsi="Calibri" w:cs="Calibri"/>
                <w:b/>
                <w:bCs/>
                <w:color w:val="000000"/>
                <w:sz w:val="15"/>
                <w:szCs w:val="15"/>
                <w:lang w:eastAsia="pl-PL"/>
              </w:rPr>
              <w:t xml:space="preserve"> na jedną akcję z działalności kontynuowanej (w zł)</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1,21</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0,28</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0,20</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-0,13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Podstawowy za okres obrotowy</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1,21</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0,28</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0,20</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-0,13</w:t>
            </w:r>
          </w:p>
        </w:tc>
      </w:tr>
      <w:tr w:rsidR="004B7F83" w:rsidRPr="004B7F83" w:rsidTr="004B7F83">
        <w:trPr>
          <w:trHeight w:val="285"/>
        </w:trPr>
        <w:tc>
          <w:tcPr>
            <w:tcW w:w="443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Rozwodniony za okres obrotowy</w:t>
            </w:r>
          </w:p>
        </w:tc>
        <w:tc>
          <w:tcPr>
            <w:tcW w:w="123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15"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5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443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Zysk (strata) netto na jedną akcję z działalności zaniechanej (w zł)</w:t>
            </w:r>
          </w:p>
        </w:tc>
        <w:tc>
          <w:tcPr>
            <w:tcW w:w="1235"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c>
          <w:tcPr>
            <w:tcW w:w="1215"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c>
          <w:tcPr>
            <w:tcW w:w="1052" w:type="dxa"/>
            <w:tcBorders>
              <w:top w:val="nil"/>
              <w:left w:val="nil"/>
              <w:bottom w:val="single" w:sz="4" w:space="0" w:color="C00000"/>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34" w:type="dxa"/>
            <w:tcBorders>
              <w:top w:val="nil"/>
              <w:left w:val="nil"/>
              <w:bottom w:val="single" w:sz="4" w:space="0" w:color="C00000"/>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bl>
    <w:p w:rsidR="004B7F83" w:rsidRDefault="004B7F83" w:rsidP="008E4157">
      <w:pPr>
        <w:pStyle w:val="tekstpodstawowysprawozdania"/>
        <w:rPr>
          <w:sz w:val="22"/>
          <w:szCs w:val="22"/>
        </w:rPr>
      </w:pPr>
    </w:p>
    <w:p w:rsidR="00776286" w:rsidRPr="003A4730" w:rsidRDefault="00776286" w:rsidP="008E4157">
      <w:pPr>
        <w:pStyle w:val="tekstpodstawowysprawozdania"/>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52449A" w:rsidRPr="000401F7" w:rsidRDefault="0052449A" w:rsidP="0052449A">
      <w:pPr>
        <w:rPr>
          <w:rFonts w:ascii="Calibri" w:hAnsi="Calibri"/>
          <w:sz w:val="17"/>
          <w:szCs w:val="17"/>
        </w:rPr>
      </w:pPr>
    </w:p>
    <w:p w:rsidR="005252B2" w:rsidRPr="000726D4" w:rsidRDefault="005252B2" w:rsidP="005252B2">
      <w:pPr>
        <w:rPr>
          <w:rFonts w:ascii="Calibri" w:hAnsi="Calibri"/>
          <w:szCs w:val="18"/>
        </w:rPr>
      </w:pPr>
    </w:p>
    <w:p w:rsidR="005252B2" w:rsidRPr="000726D4" w:rsidRDefault="005252B2" w:rsidP="005252B2">
      <w:pPr>
        <w:rPr>
          <w:rFonts w:ascii="Calibri" w:hAnsi="Calibri"/>
          <w:szCs w:val="18"/>
        </w:rPr>
      </w:pPr>
    </w:p>
    <w:p w:rsidR="005252B2" w:rsidRPr="000726D4" w:rsidRDefault="005252B2" w:rsidP="005252B2">
      <w:pPr>
        <w:rPr>
          <w:rFonts w:ascii="Calibri" w:hAnsi="Calibri"/>
          <w:szCs w:val="18"/>
        </w:rPr>
      </w:pPr>
    </w:p>
    <w:p w:rsidR="005252B2" w:rsidRPr="00D544CE" w:rsidRDefault="005252B2" w:rsidP="005252B2">
      <w:pPr>
        <w:pStyle w:val="tekstpodstawowysprawozdania"/>
        <w:rPr>
          <w:sz w:val="18"/>
          <w:szCs w:val="18"/>
        </w:rPr>
      </w:pPr>
    </w:p>
    <w:p w:rsidR="005252B2" w:rsidRPr="00D544CE" w:rsidRDefault="005252B2" w:rsidP="005252B2">
      <w:pPr>
        <w:pStyle w:val="tekstpodstawowysprawozdania"/>
        <w:rPr>
          <w:sz w:val="18"/>
          <w:szCs w:val="18"/>
        </w:rPr>
      </w:pPr>
      <w:r w:rsidRPr="00D544CE">
        <w:rPr>
          <w:sz w:val="18"/>
          <w:szCs w:val="18"/>
        </w:rPr>
        <w:t>Podpis osoby sporządzającej sprawozdanie:</w:t>
      </w:r>
    </w:p>
    <w:p w:rsidR="005252B2" w:rsidRPr="00D544CE" w:rsidRDefault="005252B2" w:rsidP="005252B2">
      <w:pPr>
        <w:pStyle w:val="tekstpodstawowysprawozdania"/>
        <w:rPr>
          <w:sz w:val="18"/>
          <w:szCs w:val="18"/>
        </w:rPr>
      </w:pPr>
    </w:p>
    <w:p w:rsidR="005252B2" w:rsidRPr="00D544CE" w:rsidRDefault="005252B2" w:rsidP="005252B2">
      <w:pPr>
        <w:pStyle w:val="tekstpodstawowysprawozdania"/>
        <w:rPr>
          <w:sz w:val="18"/>
          <w:szCs w:val="18"/>
        </w:rPr>
      </w:pPr>
    </w:p>
    <w:p w:rsidR="005252B2" w:rsidRPr="00D544CE" w:rsidRDefault="005252B2" w:rsidP="005252B2">
      <w:pPr>
        <w:pStyle w:val="tekstpodstawowysprawozdania"/>
        <w:rPr>
          <w:sz w:val="18"/>
          <w:szCs w:val="18"/>
        </w:rPr>
      </w:pPr>
    </w:p>
    <w:p w:rsidR="005252B2" w:rsidRPr="00D544CE" w:rsidRDefault="005252B2" w:rsidP="005252B2">
      <w:pPr>
        <w:pStyle w:val="tekstpodstawowysprawozdania"/>
        <w:rPr>
          <w:sz w:val="18"/>
          <w:szCs w:val="18"/>
        </w:rPr>
      </w:pPr>
      <w:r w:rsidRPr="00D544CE">
        <w:rPr>
          <w:sz w:val="18"/>
          <w:szCs w:val="18"/>
        </w:rPr>
        <w:t>…………………………...……………</w:t>
      </w:r>
      <w:r w:rsidR="000726D4" w:rsidRPr="00D544CE">
        <w:rPr>
          <w:sz w:val="18"/>
          <w:szCs w:val="18"/>
        </w:rPr>
        <w:t>…………………..</w:t>
      </w:r>
    </w:p>
    <w:p w:rsidR="00E92009" w:rsidRPr="00D544CE" w:rsidRDefault="005252B2" w:rsidP="005252B2">
      <w:pPr>
        <w:pStyle w:val="tekstpodstawowysprawozdania"/>
        <w:rPr>
          <w:sz w:val="18"/>
          <w:szCs w:val="18"/>
        </w:rPr>
      </w:pPr>
      <w:r w:rsidRPr="00D544CE">
        <w:rPr>
          <w:sz w:val="18"/>
          <w:szCs w:val="18"/>
        </w:rPr>
        <w:t>Anna Sulima-Kułatka – Główny Księgowy</w:t>
      </w:r>
    </w:p>
    <w:p w:rsidR="00571A37" w:rsidRPr="00DE3B5A" w:rsidRDefault="00571A37" w:rsidP="002A3718">
      <w:pPr>
        <w:pStyle w:val="tekstpodstawowysprawozdania"/>
      </w:pPr>
      <w:r w:rsidRPr="00DE3B5A">
        <w:br w:type="page"/>
      </w:r>
    </w:p>
    <w:p w:rsidR="00571A37" w:rsidRPr="00DE3B5A" w:rsidRDefault="00571A37" w:rsidP="002A3718">
      <w:pPr>
        <w:pStyle w:val="tekstpodstawowysprawozdania"/>
      </w:pPr>
    </w:p>
    <w:p w:rsidR="00400FCE" w:rsidRDefault="00571A37" w:rsidP="002A3718">
      <w:pPr>
        <w:pStyle w:val="tekstpodstawowysprawozdania"/>
      </w:pPr>
      <w:r>
        <w:t>Jednostkowe</w:t>
      </w:r>
      <w:r w:rsidRPr="00DE3B5A">
        <w:t xml:space="preserve"> sprawozdanie z całkowitych dochodów </w:t>
      </w:r>
    </w:p>
    <w:p w:rsidR="004B7F83" w:rsidRDefault="004B7F83" w:rsidP="00776286">
      <w:pPr>
        <w:pStyle w:val="tekstpodstawowysprawozdania"/>
        <w:rPr>
          <w:sz w:val="22"/>
          <w:szCs w:val="22"/>
        </w:rPr>
      </w:pPr>
    </w:p>
    <w:p w:rsidR="004B7F83" w:rsidRDefault="004B7F83" w:rsidP="00776286">
      <w:pPr>
        <w:pStyle w:val="tekstpodstawowysprawozdania"/>
        <w:rPr>
          <w:sz w:val="22"/>
          <w:szCs w:val="22"/>
        </w:rPr>
      </w:pPr>
    </w:p>
    <w:tbl>
      <w:tblPr>
        <w:tblW w:w="9469" w:type="dxa"/>
        <w:tblCellMar>
          <w:left w:w="70" w:type="dxa"/>
          <w:right w:w="70" w:type="dxa"/>
        </w:tblCellMar>
        <w:tblLook w:val="04A0" w:firstRow="1" w:lastRow="0" w:firstColumn="1" w:lastColumn="0" w:noHBand="0" w:noVBand="1"/>
      </w:tblPr>
      <w:tblGrid>
        <w:gridCol w:w="5239"/>
        <w:gridCol w:w="296"/>
        <w:gridCol w:w="1159"/>
        <w:gridCol w:w="1020"/>
        <w:gridCol w:w="983"/>
        <w:gridCol w:w="875"/>
      </w:tblGrid>
      <w:tr w:rsidR="004B7F83" w:rsidRPr="004B7F83" w:rsidTr="004B7F83">
        <w:trPr>
          <w:trHeight w:val="408"/>
        </w:trPr>
        <w:tc>
          <w:tcPr>
            <w:tcW w:w="5239"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29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15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01.01.2018-31.12.2018</w:t>
            </w:r>
          </w:p>
        </w:tc>
        <w:tc>
          <w:tcPr>
            <w:tcW w:w="102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01.10.2018-31.12.2018</w:t>
            </w:r>
          </w:p>
        </w:tc>
        <w:tc>
          <w:tcPr>
            <w:tcW w:w="983"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01.01.2017-31.12.2017</w:t>
            </w:r>
          </w:p>
        </w:tc>
        <w:tc>
          <w:tcPr>
            <w:tcW w:w="7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01.10.2017-31.12.2017</w:t>
            </w:r>
          </w:p>
        </w:tc>
      </w:tr>
      <w:tr w:rsidR="004B7F83" w:rsidRPr="004B7F83" w:rsidTr="004B7F83">
        <w:trPr>
          <w:trHeight w:val="350"/>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Zysk (strata) netto</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14 556</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3 344</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2 352</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-1 583</w:t>
            </w:r>
          </w:p>
        </w:tc>
      </w:tr>
      <w:tr w:rsidR="004B7F83" w:rsidRPr="004B7F83" w:rsidTr="004B7F83">
        <w:trPr>
          <w:trHeight w:val="350"/>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Zmiany w nadwyżce z przeszacowania</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7"/>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Zyski (straty) z tytułu przeszacowania składników aktywów finansowych dostępnych do sprzedaży</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7"/>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Efektywna część zysków i strat związanych z instrumentami zabezpieczającymi przepływy środków pieniężnych</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7"/>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Zyski (straty) aktuarialne z programów określonych świadczeń emerytalnych</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50"/>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Różnice kursowe z wyceny jednostek działających za granicą</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50"/>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Udział w dochodach całkowitych jednostek stowarzyszonych*</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7"/>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Podatek dochodowy związany z elementami pozostałych całkowitych dochodów</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91"/>
        </w:trPr>
        <w:tc>
          <w:tcPr>
            <w:tcW w:w="523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 xml:space="preserve">Suma dochodów całkowitych </w:t>
            </w:r>
          </w:p>
        </w:tc>
        <w:tc>
          <w:tcPr>
            <w:tcW w:w="29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 </w:t>
            </w:r>
          </w:p>
        </w:tc>
        <w:tc>
          <w:tcPr>
            <w:tcW w:w="115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14 556</w:t>
            </w:r>
          </w:p>
        </w:tc>
        <w:tc>
          <w:tcPr>
            <w:tcW w:w="10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3 344</w:t>
            </w:r>
          </w:p>
        </w:tc>
        <w:tc>
          <w:tcPr>
            <w:tcW w:w="98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2 352</w:t>
            </w:r>
          </w:p>
        </w:tc>
        <w:tc>
          <w:tcPr>
            <w:tcW w:w="77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-1 583</w:t>
            </w:r>
          </w:p>
        </w:tc>
      </w:tr>
      <w:tr w:rsidR="004B7F83" w:rsidRPr="004B7F83" w:rsidTr="004B7F83">
        <w:trPr>
          <w:trHeight w:val="427"/>
        </w:trPr>
        <w:tc>
          <w:tcPr>
            <w:tcW w:w="523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Suma dochodów całkowitych przypisana akcjonariuszom niekontrolującym</w:t>
            </w:r>
          </w:p>
        </w:tc>
        <w:tc>
          <w:tcPr>
            <w:tcW w:w="29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115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983"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7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91"/>
        </w:trPr>
        <w:tc>
          <w:tcPr>
            <w:tcW w:w="523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Suma dochodów całkowitych przypadająca na podmiot dominujący</w:t>
            </w:r>
          </w:p>
        </w:tc>
        <w:tc>
          <w:tcPr>
            <w:tcW w:w="29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 </w:t>
            </w:r>
          </w:p>
        </w:tc>
        <w:tc>
          <w:tcPr>
            <w:tcW w:w="115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14 556</w:t>
            </w:r>
          </w:p>
        </w:tc>
        <w:tc>
          <w:tcPr>
            <w:tcW w:w="10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3 344</w:t>
            </w:r>
          </w:p>
        </w:tc>
        <w:tc>
          <w:tcPr>
            <w:tcW w:w="983"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2 352</w:t>
            </w:r>
          </w:p>
        </w:tc>
        <w:tc>
          <w:tcPr>
            <w:tcW w:w="77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-1 583</w:t>
            </w:r>
          </w:p>
        </w:tc>
      </w:tr>
      <w:tr w:rsidR="004B7F83" w:rsidRPr="004B7F83" w:rsidTr="004B7F83">
        <w:trPr>
          <w:trHeight w:val="277"/>
        </w:trPr>
        <w:tc>
          <w:tcPr>
            <w:tcW w:w="5239" w:type="dxa"/>
            <w:tcBorders>
              <w:top w:val="nil"/>
              <w:left w:val="nil"/>
              <w:bottom w:val="nil"/>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p>
        </w:tc>
        <w:tc>
          <w:tcPr>
            <w:tcW w:w="296"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159"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020"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772"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bl>
    <w:p w:rsidR="00776286" w:rsidRPr="003A4730" w:rsidRDefault="00776286" w:rsidP="00776286">
      <w:pPr>
        <w:pStyle w:val="tekstpodstawowysprawozdania"/>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0726D4" w:rsidRPr="00D544CE" w:rsidRDefault="000726D4" w:rsidP="000726D4">
      <w:pPr>
        <w:rPr>
          <w:rFonts w:ascii="Calibri" w:hAnsi="Calibri"/>
          <w:szCs w:val="18"/>
        </w:rPr>
      </w:pPr>
    </w:p>
    <w:p w:rsidR="000726D4" w:rsidRPr="00D544CE" w:rsidRDefault="000726D4" w:rsidP="000726D4">
      <w:pPr>
        <w:rPr>
          <w:rFonts w:ascii="Calibri" w:hAnsi="Calibri"/>
          <w:szCs w:val="18"/>
        </w:rPr>
      </w:pPr>
    </w:p>
    <w:p w:rsidR="000726D4" w:rsidRPr="00D544CE" w:rsidRDefault="000726D4" w:rsidP="000726D4">
      <w:pPr>
        <w:rPr>
          <w:rFonts w:ascii="Calibri" w:hAnsi="Calibri"/>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r w:rsidRPr="00D544CE">
        <w:rPr>
          <w:sz w:val="18"/>
          <w:szCs w:val="18"/>
        </w:rPr>
        <w:t>Podpis osoby sporządzającej sprawozdanie:</w:t>
      </w: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r w:rsidRPr="00D544CE">
        <w:rPr>
          <w:sz w:val="18"/>
          <w:szCs w:val="18"/>
        </w:rPr>
        <w:t>…………………………...………………………………..</w:t>
      </w:r>
    </w:p>
    <w:p w:rsidR="000726D4" w:rsidRPr="00D544CE" w:rsidRDefault="000726D4" w:rsidP="000726D4">
      <w:pPr>
        <w:pStyle w:val="tekstpodstawowysprawozdania"/>
        <w:rPr>
          <w:sz w:val="18"/>
          <w:szCs w:val="18"/>
        </w:rPr>
      </w:pPr>
      <w:r w:rsidRPr="00D544CE">
        <w:rPr>
          <w:sz w:val="18"/>
          <w:szCs w:val="18"/>
        </w:rPr>
        <w:t>Anna Sulima-Kułatka – Główny Księgowy</w:t>
      </w: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sectPr w:rsidR="00571A37" w:rsidRPr="00DE3B5A" w:rsidSect="00A76C2D">
          <w:pgSz w:w="11906" w:h="16838" w:code="9"/>
          <w:pgMar w:top="1418" w:right="1133" w:bottom="1418" w:left="1701" w:header="709" w:footer="709" w:gutter="0"/>
          <w:cols w:space="708"/>
          <w:docGrid w:linePitch="272"/>
        </w:sectPr>
      </w:pPr>
    </w:p>
    <w:p w:rsidR="006F49ED" w:rsidRDefault="00571A37" w:rsidP="002A3718">
      <w:pPr>
        <w:pStyle w:val="tekstpodstawowysprawozdania"/>
        <w:rPr>
          <w:sz w:val="22"/>
          <w:szCs w:val="22"/>
        </w:rPr>
      </w:pPr>
      <w:r>
        <w:t>Jednostkowe</w:t>
      </w:r>
      <w:r w:rsidRPr="00DE3B5A">
        <w:t xml:space="preserve"> sprawozdanie z sytuacji finansowej </w:t>
      </w:r>
    </w:p>
    <w:p w:rsidR="004B7F83" w:rsidRDefault="004B7F83" w:rsidP="002A3718">
      <w:pPr>
        <w:pStyle w:val="tekstpodstawowysprawozdania"/>
        <w:rPr>
          <w:sz w:val="22"/>
          <w:szCs w:val="22"/>
        </w:rPr>
      </w:pPr>
    </w:p>
    <w:tbl>
      <w:tblPr>
        <w:tblW w:w="8650" w:type="dxa"/>
        <w:tblCellMar>
          <w:left w:w="70" w:type="dxa"/>
          <w:right w:w="70" w:type="dxa"/>
        </w:tblCellMar>
        <w:tblLook w:val="04A0" w:firstRow="1" w:lastRow="0" w:firstColumn="1" w:lastColumn="0" w:noHBand="0" w:noVBand="1"/>
      </w:tblPr>
      <w:tblGrid>
        <w:gridCol w:w="6379"/>
        <w:gridCol w:w="1134"/>
        <w:gridCol w:w="1137"/>
      </w:tblGrid>
      <w:tr w:rsidR="004B7F83" w:rsidRPr="004B7F83" w:rsidTr="004B7F83">
        <w:trPr>
          <w:trHeight w:val="591"/>
        </w:trPr>
        <w:tc>
          <w:tcPr>
            <w:tcW w:w="6379"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AKTYWA </w:t>
            </w:r>
          </w:p>
        </w:tc>
        <w:tc>
          <w:tcPr>
            <w:tcW w:w="113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c>
          <w:tcPr>
            <w:tcW w:w="113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424"/>
        </w:trPr>
        <w:tc>
          <w:tcPr>
            <w:tcW w:w="6379" w:type="dxa"/>
            <w:tcBorders>
              <w:top w:val="nil"/>
              <w:left w:val="nil"/>
              <w:bottom w:val="nil"/>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13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dane według MSSF 15</w:t>
            </w:r>
          </w:p>
        </w:tc>
        <w:tc>
          <w:tcPr>
            <w:tcW w:w="113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dane według MSR 18 </w:t>
            </w:r>
          </w:p>
        </w:tc>
      </w:tr>
      <w:tr w:rsidR="004B7F83" w:rsidRPr="004B7F83" w:rsidTr="004B7F83">
        <w:trPr>
          <w:trHeight w:val="288"/>
        </w:trPr>
        <w:tc>
          <w:tcPr>
            <w:tcW w:w="637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trwałe</w:t>
            </w:r>
          </w:p>
        </w:tc>
        <w:tc>
          <w:tcPr>
            <w:tcW w:w="1134"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38 634 </w:t>
            </w:r>
          </w:p>
        </w:tc>
        <w:tc>
          <w:tcPr>
            <w:tcW w:w="113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30 689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Rzeczowe aktywa trwałe</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11 627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12 836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Wartości niematerialne </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414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585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firmy</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Nieruchomości inwestycyjne</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63"/>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Inwestycje w jednostkach powiązanych </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13 071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9 885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Akcje i udziały w jednostkach podporządkowanych nie objętych konsolidacją</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12 481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6 424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z tytułu podatku odroczonego</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907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777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trwałe</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134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182 </w:t>
            </w:r>
          </w:p>
        </w:tc>
      </w:tr>
      <w:tr w:rsidR="004B7F83" w:rsidRPr="004B7F83" w:rsidTr="004B7F83">
        <w:trPr>
          <w:trHeight w:val="288"/>
        </w:trPr>
        <w:tc>
          <w:tcPr>
            <w:tcW w:w="637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obrotowe</w:t>
            </w:r>
          </w:p>
        </w:tc>
        <w:tc>
          <w:tcPr>
            <w:tcW w:w="113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47 522 </w:t>
            </w:r>
          </w:p>
        </w:tc>
        <w:tc>
          <w:tcPr>
            <w:tcW w:w="113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24 775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Zapasy</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realizacji usług</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13 432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10 055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bieżącego podatku dochodowego</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253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należności </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6 970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1 604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wycenione w wartości godziwej przez wynik finansowy</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3 050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1 479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19 762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11 232 </w:t>
            </w:r>
          </w:p>
        </w:tc>
      </w:tr>
      <w:tr w:rsidR="004B7F83" w:rsidRPr="004B7F83" w:rsidTr="004B7F83">
        <w:trPr>
          <w:trHeight w:val="288"/>
        </w:trPr>
        <w:tc>
          <w:tcPr>
            <w:tcW w:w="637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Środki pieniężne i ich ekwiwalenty</w:t>
            </w:r>
          </w:p>
        </w:tc>
        <w:tc>
          <w:tcPr>
            <w:tcW w:w="113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4 292 </w:t>
            </w:r>
          </w:p>
        </w:tc>
        <w:tc>
          <w:tcPr>
            <w:tcW w:w="113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136 </w:t>
            </w:r>
          </w:p>
        </w:tc>
      </w:tr>
      <w:tr w:rsidR="004B7F83" w:rsidRPr="004B7F83" w:rsidTr="004B7F83">
        <w:trPr>
          <w:trHeight w:val="288"/>
        </w:trPr>
        <w:tc>
          <w:tcPr>
            <w:tcW w:w="637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Aktywa zaklasyfikowane jako przeznaczone do sprzedaży</w:t>
            </w:r>
          </w:p>
        </w:tc>
        <w:tc>
          <w:tcPr>
            <w:tcW w:w="113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13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88"/>
        </w:trPr>
        <w:tc>
          <w:tcPr>
            <w:tcW w:w="6379"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RAZEM</w:t>
            </w:r>
          </w:p>
        </w:tc>
        <w:tc>
          <w:tcPr>
            <w:tcW w:w="1134"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86 156 </w:t>
            </w:r>
          </w:p>
        </w:tc>
        <w:tc>
          <w:tcPr>
            <w:tcW w:w="113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55 464 </w:t>
            </w:r>
          </w:p>
        </w:tc>
      </w:tr>
    </w:tbl>
    <w:p w:rsidR="0030655B" w:rsidRDefault="0030655B" w:rsidP="002A3718">
      <w:pPr>
        <w:pStyle w:val="tekstpodstawowysprawozdania"/>
        <w:rPr>
          <w:sz w:val="22"/>
          <w:szCs w:val="22"/>
        </w:rPr>
      </w:pPr>
    </w:p>
    <w:p w:rsidR="0030655B" w:rsidRDefault="0030655B" w:rsidP="002A3718">
      <w:pPr>
        <w:pStyle w:val="tekstpodstawowysprawozdania"/>
        <w:rPr>
          <w:sz w:val="22"/>
          <w:szCs w:val="22"/>
        </w:rPr>
      </w:pPr>
    </w:p>
    <w:p w:rsidR="000036AB" w:rsidRDefault="000036AB" w:rsidP="002A3718">
      <w:pPr>
        <w:pStyle w:val="tekstpodstawowysprawozdania"/>
        <w:rPr>
          <w:sz w:val="22"/>
          <w:szCs w:val="22"/>
        </w:rPr>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Pr="00DE3B5A" w:rsidRDefault="00571A37" w:rsidP="002A3718">
      <w:pPr>
        <w:pStyle w:val="tekstpodstawowysprawozdania"/>
      </w:pPr>
    </w:p>
    <w:p w:rsidR="00571A37" w:rsidRDefault="00571A37" w:rsidP="002A3718">
      <w:pPr>
        <w:pStyle w:val="tekstpodstawowysprawozdania"/>
      </w:pPr>
      <w:r w:rsidRPr="00DE3B5A">
        <w:br w:type="page"/>
      </w:r>
    </w:p>
    <w:p w:rsidR="0030655B" w:rsidRDefault="0030655B" w:rsidP="0010164A">
      <w:pPr>
        <w:pStyle w:val="tekstpodstawowysprawozdania"/>
        <w:rPr>
          <w:sz w:val="22"/>
          <w:szCs w:val="22"/>
        </w:rPr>
      </w:pPr>
    </w:p>
    <w:p w:rsidR="004B7F83" w:rsidRDefault="004B7F83" w:rsidP="0010164A">
      <w:pPr>
        <w:pStyle w:val="tekstpodstawowysprawozdania"/>
        <w:rPr>
          <w:sz w:val="22"/>
          <w:szCs w:val="22"/>
        </w:rPr>
      </w:pPr>
    </w:p>
    <w:tbl>
      <w:tblPr>
        <w:tblW w:w="8864" w:type="dxa"/>
        <w:tblCellMar>
          <w:left w:w="70" w:type="dxa"/>
          <w:right w:w="70" w:type="dxa"/>
        </w:tblCellMar>
        <w:tblLook w:val="04A0" w:firstRow="1" w:lastRow="0" w:firstColumn="1" w:lastColumn="0" w:noHBand="0" w:noVBand="1"/>
      </w:tblPr>
      <w:tblGrid>
        <w:gridCol w:w="6161"/>
        <w:gridCol w:w="1387"/>
        <w:gridCol w:w="1316"/>
      </w:tblGrid>
      <w:tr w:rsidR="004B7F83" w:rsidRPr="004B7F83" w:rsidTr="004B7F83">
        <w:trPr>
          <w:trHeight w:val="696"/>
        </w:trPr>
        <w:tc>
          <w:tcPr>
            <w:tcW w:w="6161" w:type="dxa"/>
            <w:tcBorders>
              <w:top w:val="nil"/>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PASYWA</w:t>
            </w:r>
          </w:p>
        </w:tc>
        <w:tc>
          <w:tcPr>
            <w:tcW w:w="138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30.09.2018 dane wg MSSF 15</w:t>
            </w:r>
          </w:p>
        </w:tc>
        <w:tc>
          <w:tcPr>
            <w:tcW w:w="131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 według MSR 18</w:t>
            </w:r>
          </w:p>
        </w:tc>
      </w:tr>
      <w:tr w:rsidR="004B7F83" w:rsidRPr="004B7F83" w:rsidTr="004B7F83">
        <w:trPr>
          <w:trHeight w:val="224"/>
        </w:trPr>
        <w:tc>
          <w:tcPr>
            <w:tcW w:w="616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w:t>
            </w:r>
          </w:p>
        </w:tc>
        <w:tc>
          <w:tcPr>
            <w:tcW w:w="138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41 661</w:t>
            </w:r>
          </w:p>
        </w:tc>
        <w:tc>
          <w:tcPr>
            <w:tcW w:w="131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20 856</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Kapitał zakładowy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1 200</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1 200</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Należne wpłaty na kapitał zakładowy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Kapitały zapasowy </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17 304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17 304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kapitały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2 352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Różnice kursowe z przeliczenia</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Wypłacona zaliczka na poczet dywidendy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Niepodzielony wynik finansowy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6 249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Wynik finansowy bieżącego okresu</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14 556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2 352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Kapitał akcjonariuszy niekontrolujących</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24"/>
        </w:trPr>
        <w:tc>
          <w:tcPr>
            <w:tcW w:w="61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Zobowiązanie długoterminowe</w:t>
            </w:r>
          </w:p>
        </w:tc>
        <w:tc>
          <w:tcPr>
            <w:tcW w:w="138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12 756</w:t>
            </w:r>
          </w:p>
        </w:tc>
        <w:tc>
          <w:tcPr>
            <w:tcW w:w="131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11 184</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Kredyty i pożyczki</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9 840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9 776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 finansowe</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148</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284</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zobowiązania długoterminowe</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z tytułu odroczonego podatku dochodowego</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2 623</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1 024</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 przychodów</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na świadczenia emerytalne i podobne</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129</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rezerwy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Zobowiązania krótkoterminowe</w:t>
            </w:r>
          </w:p>
        </w:tc>
        <w:tc>
          <w:tcPr>
            <w:tcW w:w="138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31 739</w:t>
            </w:r>
          </w:p>
        </w:tc>
        <w:tc>
          <w:tcPr>
            <w:tcW w:w="131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23 424</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Kredyty i pożyczki</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2 936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3 936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 finansowe</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337</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637</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z tytułu realizacji usług</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14 444</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13 946</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Zobowiązania z tytułu bieżącego podatku dochodowego</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114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zobowiązania</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10 604</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1 888</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 przychodów</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na świadczenia emerytalne i podobne</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157    </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419</w:t>
            </w:r>
          </w:p>
        </w:tc>
      </w:tr>
      <w:tr w:rsidR="004B7F83" w:rsidRPr="004B7F83" w:rsidTr="004B7F83">
        <w:trPr>
          <w:trHeight w:val="224"/>
        </w:trPr>
        <w:tc>
          <w:tcPr>
            <w:tcW w:w="6161" w:type="dxa"/>
            <w:tcBorders>
              <w:top w:val="nil"/>
              <w:left w:val="nil"/>
              <w:bottom w:val="nil"/>
              <w:right w:val="nil"/>
            </w:tcBorders>
            <w:shd w:val="clear" w:color="auto" w:fill="auto"/>
            <w:vAlign w:val="center"/>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rezerwy</w:t>
            </w:r>
          </w:p>
        </w:tc>
        <w:tc>
          <w:tcPr>
            <w:tcW w:w="138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3 100</w:t>
            </w:r>
          </w:p>
        </w:tc>
        <w:tc>
          <w:tcPr>
            <w:tcW w:w="131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2 551</w:t>
            </w:r>
          </w:p>
        </w:tc>
      </w:tr>
      <w:tr w:rsidR="004B7F83" w:rsidRPr="004B7F83" w:rsidTr="004B7F83">
        <w:trPr>
          <w:trHeight w:val="330"/>
        </w:trPr>
        <w:tc>
          <w:tcPr>
            <w:tcW w:w="61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Zobowiązania bezpośrednio związane z aktywami klasyfikowanymi jako przeznaczone do sprzedaży</w:t>
            </w:r>
          </w:p>
        </w:tc>
        <w:tc>
          <w:tcPr>
            <w:tcW w:w="138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1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r>
      <w:tr w:rsidR="004B7F83" w:rsidRPr="004B7F83" w:rsidTr="004B7F83">
        <w:trPr>
          <w:trHeight w:val="224"/>
        </w:trPr>
        <w:tc>
          <w:tcPr>
            <w:tcW w:w="616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PASYWA RAZEM</w:t>
            </w:r>
          </w:p>
        </w:tc>
        <w:tc>
          <w:tcPr>
            <w:tcW w:w="138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86 156</w:t>
            </w:r>
          </w:p>
        </w:tc>
        <w:tc>
          <w:tcPr>
            <w:tcW w:w="131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55 464</w:t>
            </w:r>
          </w:p>
        </w:tc>
      </w:tr>
    </w:tbl>
    <w:p w:rsidR="00B72386" w:rsidRDefault="00B72386" w:rsidP="0010164A">
      <w:pPr>
        <w:pStyle w:val="tekstpodstawowysprawozdania"/>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0726D4" w:rsidRPr="00D544CE" w:rsidRDefault="000726D4" w:rsidP="000726D4">
      <w:pPr>
        <w:rPr>
          <w:rFonts w:ascii="Calibri" w:hAnsi="Calibri"/>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r w:rsidRPr="00D544CE">
        <w:rPr>
          <w:sz w:val="18"/>
          <w:szCs w:val="18"/>
        </w:rPr>
        <w:t>Podpis osoby sporządzającej sprawozdanie:</w:t>
      </w: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r w:rsidRPr="00D544CE">
        <w:rPr>
          <w:sz w:val="18"/>
          <w:szCs w:val="18"/>
        </w:rPr>
        <w:t>…………………………...………………………………..</w:t>
      </w:r>
    </w:p>
    <w:p w:rsidR="000726D4" w:rsidRPr="00D544CE" w:rsidRDefault="000726D4" w:rsidP="000726D4">
      <w:pPr>
        <w:pStyle w:val="tekstpodstawowysprawozdania"/>
        <w:rPr>
          <w:sz w:val="18"/>
          <w:szCs w:val="18"/>
        </w:rPr>
      </w:pPr>
      <w:r w:rsidRPr="00D544CE">
        <w:rPr>
          <w:sz w:val="18"/>
          <w:szCs w:val="18"/>
        </w:rPr>
        <w:t>Anna Sulima-Kułatka – Główny Księgowy</w:t>
      </w:r>
    </w:p>
    <w:p w:rsidR="00571A37" w:rsidRDefault="00571A37" w:rsidP="002A3718">
      <w:pPr>
        <w:pStyle w:val="tekstpodstawowysprawozdania"/>
        <w:rPr>
          <w:lang w:eastAsia="pl-PL"/>
        </w:rPr>
        <w:sectPr w:rsidR="00571A37" w:rsidSect="007B5324">
          <w:pgSz w:w="11906" w:h="16838"/>
          <w:pgMar w:top="1418" w:right="1134" w:bottom="1418" w:left="1701" w:header="708" w:footer="708" w:gutter="0"/>
          <w:cols w:space="708"/>
          <w:docGrid w:linePitch="360"/>
        </w:sectPr>
      </w:pPr>
    </w:p>
    <w:p w:rsidR="004B7F83" w:rsidRDefault="00571A37" w:rsidP="00A43C18">
      <w:pPr>
        <w:pStyle w:val="tekstpodstawowysprawozdania"/>
        <w:rPr>
          <w:sz w:val="22"/>
          <w:szCs w:val="22"/>
        </w:rPr>
      </w:pPr>
      <w:r>
        <w:t>S</w:t>
      </w:r>
      <w:r w:rsidRPr="00DE3B5A">
        <w:t xml:space="preserve">prawozdanie ze zmian w </w:t>
      </w:r>
      <w:r>
        <w:t>jednostkowy</w:t>
      </w:r>
      <w:r w:rsidRPr="00DE3B5A">
        <w:t>m kapitale własnym</w:t>
      </w:r>
    </w:p>
    <w:tbl>
      <w:tblPr>
        <w:tblW w:w="13969" w:type="dxa"/>
        <w:tblCellMar>
          <w:left w:w="70" w:type="dxa"/>
          <w:right w:w="70" w:type="dxa"/>
        </w:tblCellMar>
        <w:tblLook w:val="04A0" w:firstRow="1" w:lastRow="0" w:firstColumn="1" w:lastColumn="0" w:noHBand="0" w:noVBand="1"/>
      </w:tblPr>
      <w:tblGrid>
        <w:gridCol w:w="3126"/>
        <w:gridCol w:w="1192"/>
        <w:gridCol w:w="1344"/>
        <w:gridCol w:w="1236"/>
        <w:gridCol w:w="1410"/>
        <w:gridCol w:w="1433"/>
        <w:gridCol w:w="1410"/>
        <w:gridCol w:w="1475"/>
        <w:gridCol w:w="1343"/>
      </w:tblGrid>
      <w:tr w:rsidR="004B7F83" w:rsidRPr="004B7F83" w:rsidTr="004B7F83">
        <w:trPr>
          <w:trHeight w:val="561"/>
        </w:trPr>
        <w:tc>
          <w:tcPr>
            <w:tcW w:w="312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19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Kapitał zakładowy</w:t>
            </w:r>
          </w:p>
        </w:tc>
        <w:tc>
          <w:tcPr>
            <w:tcW w:w="134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Należne wpłaty na kapitał podstawowy</w:t>
            </w:r>
          </w:p>
        </w:tc>
        <w:tc>
          <w:tcPr>
            <w:tcW w:w="123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Kapitały zapasowy </w:t>
            </w:r>
          </w:p>
        </w:tc>
        <w:tc>
          <w:tcPr>
            <w:tcW w:w="141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kapitały</w:t>
            </w:r>
          </w:p>
        </w:tc>
        <w:tc>
          <w:tcPr>
            <w:tcW w:w="1433"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Niepodzielony wynik finansowy</w:t>
            </w:r>
          </w:p>
        </w:tc>
        <w:tc>
          <w:tcPr>
            <w:tcW w:w="141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Wynik finansowy bieżącego okresu</w:t>
            </w:r>
          </w:p>
        </w:tc>
        <w:tc>
          <w:tcPr>
            <w:tcW w:w="147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Zaliczka na poczet dywidendy</w:t>
            </w:r>
          </w:p>
        </w:tc>
        <w:tc>
          <w:tcPr>
            <w:tcW w:w="1343"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Razem kapitał własny</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 na dzień 1 stycznia 2018</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1 200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17 304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2 352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20 856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Zmiany zasad rachunkowości</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Korekty z tyt. błędów podstawowych</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Wpływ zastosowania MSSF 15 </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6 249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6 249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 po korektach</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1 200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17 304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8 601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27 105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Emisja akcji</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Koszt emisji akcji</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Płatności w formie akcji własnych</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Podwyższenie kapitału zakładowego</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Podział zysku netto</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2 352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-2352</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Wypłata dywidendy</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39"/>
        </w:trPr>
        <w:tc>
          <w:tcPr>
            <w:tcW w:w="312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netto/dochód całkowity</w:t>
            </w:r>
          </w:p>
        </w:tc>
        <w:tc>
          <w:tcPr>
            <w:tcW w:w="119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14 556    </w:t>
            </w:r>
          </w:p>
        </w:tc>
        <w:tc>
          <w:tcPr>
            <w:tcW w:w="147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3"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14 556    </w:t>
            </w:r>
          </w:p>
        </w:tc>
      </w:tr>
      <w:tr w:rsidR="004B7F83" w:rsidRPr="004B7F83" w:rsidTr="004B7F83">
        <w:trPr>
          <w:trHeight w:val="239"/>
        </w:trPr>
        <w:tc>
          <w:tcPr>
            <w:tcW w:w="312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 na dzień 30 września 2018</w:t>
            </w:r>
          </w:p>
        </w:tc>
        <w:tc>
          <w:tcPr>
            <w:tcW w:w="1192"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1 200    </w:t>
            </w:r>
          </w:p>
        </w:tc>
        <w:tc>
          <w:tcPr>
            <w:tcW w:w="1344"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3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17 304    </w:t>
            </w:r>
          </w:p>
        </w:tc>
        <w:tc>
          <w:tcPr>
            <w:tcW w:w="1410"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2 352    </w:t>
            </w:r>
          </w:p>
        </w:tc>
        <w:tc>
          <w:tcPr>
            <w:tcW w:w="1433"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6 249    </w:t>
            </w:r>
          </w:p>
        </w:tc>
        <w:tc>
          <w:tcPr>
            <w:tcW w:w="1410"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14 556    </w:t>
            </w:r>
          </w:p>
        </w:tc>
        <w:tc>
          <w:tcPr>
            <w:tcW w:w="1475"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43"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41 661    </w:t>
            </w:r>
          </w:p>
        </w:tc>
      </w:tr>
    </w:tbl>
    <w:p w:rsidR="00FB3216" w:rsidRDefault="00FB3216" w:rsidP="00A43C18">
      <w:pPr>
        <w:pStyle w:val="tekstpodstawowysprawozdania"/>
        <w:rPr>
          <w:sz w:val="22"/>
          <w:szCs w:val="22"/>
        </w:rPr>
      </w:pPr>
    </w:p>
    <w:p w:rsidR="004B7F83" w:rsidRDefault="004B7F83" w:rsidP="007E36B0">
      <w:pPr>
        <w:pStyle w:val="tekstpodstawowysprawozdania"/>
        <w:rPr>
          <w:sz w:val="22"/>
          <w:szCs w:val="22"/>
        </w:rPr>
      </w:pPr>
    </w:p>
    <w:tbl>
      <w:tblPr>
        <w:tblW w:w="14021" w:type="dxa"/>
        <w:tblCellMar>
          <w:left w:w="70" w:type="dxa"/>
          <w:right w:w="70" w:type="dxa"/>
        </w:tblCellMar>
        <w:tblLook w:val="04A0" w:firstRow="1" w:lastRow="0" w:firstColumn="1" w:lastColumn="0" w:noHBand="0" w:noVBand="1"/>
      </w:tblPr>
      <w:tblGrid>
        <w:gridCol w:w="3139"/>
        <w:gridCol w:w="1196"/>
        <w:gridCol w:w="1348"/>
        <w:gridCol w:w="1239"/>
        <w:gridCol w:w="1416"/>
        <w:gridCol w:w="1439"/>
        <w:gridCol w:w="1416"/>
        <w:gridCol w:w="1481"/>
        <w:gridCol w:w="1347"/>
      </w:tblGrid>
      <w:tr w:rsidR="004B7F83" w:rsidRPr="004B7F83" w:rsidTr="004B7F83">
        <w:trPr>
          <w:trHeight w:val="641"/>
        </w:trPr>
        <w:tc>
          <w:tcPr>
            <w:tcW w:w="3139"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19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Kapitał zakładowy</w:t>
            </w:r>
          </w:p>
        </w:tc>
        <w:tc>
          <w:tcPr>
            <w:tcW w:w="134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Należne wpłaty na kapitał podstawowy</w:t>
            </w:r>
          </w:p>
        </w:tc>
        <w:tc>
          <w:tcPr>
            <w:tcW w:w="123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Kapitały zapasowy </w:t>
            </w:r>
          </w:p>
        </w:tc>
        <w:tc>
          <w:tcPr>
            <w:tcW w:w="141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kapitały</w:t>
            </w:r>
          </w:p>
        </w:tc>
        <w:tc>
          <w:tcPr>
            <w:tcW w:w="143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Niepodzielony wynik finansowy</w:t>
            </w:r>
          </w:p>
        </w:tc>
        <w:tc>
          <w:tcPr>
            <w:tcW w:w="141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Wynik finansowy bieżącego okresu</w:t>
            </w:r>
          </w:p>
        </w:tc>
        <w:tc>
          <w:tcPr>
            <w:tcW w:w="148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Zaliczka na poczet dywidendy</w:t>
            </w:r>
          </w:p>
        </w:tc>
        <w:tc>
          <w:tcPr>
            <w:tcW w:w="134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Razem kapitał własny</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 na dzień 1 stycznia 2017</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1 200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17 271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8 073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26 544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Zmiany zasad rachunkowości</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Korekty z tyt. błędów podstawowych</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 po korektach</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1 200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17 271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8 073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26 544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Emisja akcji</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Koszt emisji akcji</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Płatności w formie akcji własnych</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Podwyższenie kapitału zakładowego</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Podział zysku netto</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33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33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Wypłata dywidendy</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8 040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8 040    </w:t>
            </w:r>
          </w:p>
        </w:tc>
      </w:tr>
      <w:tr w:rsidR="004B7F83" w:rsidRPr="004B7F83" w:rsidTr="004B7F83">
        <w:trPr>
          <w:trHeight w:val="274"/>
        </w:trPr>
        <w:tc>
          <w:tcPr>
            <w:tcW w:w="3139"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Zysk netto/dochód całkowity</w:t>
            </w:r>
          </w:p>
        </w:tc>
        <w:tc>
          <w:tcPr>
            <w:tcW w:w="119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48"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6"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2 352    </w:t>
            </w:r>
          </w:p>
        </w:tc>
        <w:tc>
          <w:tcPr>
            <w:tcW w:w="14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4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2 352    </w:t>
            </w:r>
          </w:p>
        </w:tc>
      </w:tr>
      <w:tr w:rsidR="004B7F83" w:rsidRPr="004B7F83" w:rsidTr="004B7F83">
        <w:trPr>
          <w:trHeight w:val="289"/>
        </w:trPr>
        <w:tc>
          <w:tcPr>
            <w:tcW w:w="3139"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Kapitał własny na dzień 31 grudnia 2017</w:t>
            </w:r>
          </w:p>
        </w:tc>
        <w:tc>
          <w:tcPr>
            <w:tcW w:w="119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1 200    </w:t>
            </w:r>
          </w:p>
        </w:tc>
        <w:tc>
          <w:tcPr>
            <w:tcW w:w="1348"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239"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17 304    </w:t>
            </w:r>
          </w:p>
        </w:tc>
        <w:tc>
          <w:tcPr>
            <w:tcW w:w="141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39"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41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2 352    </w:t>
            </w:r>
          </w:p>
        </w:tc>
        <w:tc>
          <w:tcPr>
            <w:tcW w:w="1481"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47"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20 856    </w:t>
            </w:r>
          </w:p>
        </w:tc>
      </w:tr>
    </w:tbl>
    <w:p w:rsidR="00FB64A9" w:rsidRDefault="00FB64A9" w:rsidP="007E36B0">
      <w:pPr>
        <w:pStyle w:val="tekstpodstawowysprawozdania"/>
        <w:rPr>
          <w:sz w:val="22"/>
        </w:rPr>
      </w:pPr>
    </w:p>
    <w:p w:rsidR="00776286" w:rsidRDefault="00776286" w:rsidP="007E36B0">
      <w:pPr>
        <w:pStyle w:val="tekstpodstawowysprawozdania"/>
        <w:rPr>
          <w:sz w:val="22"/>
        </w:rPr>
      </w:pPr>
    </w:p>
    <w:p w:rsidR="00776286" w:rsidRDefault="00776286" w:rsidP="007E36B0">
      <w:pPr>
        <w:pStyle w:val="tekstpodstawowysprawozdania"/>
        <w:rPr>
          <w:sz w:val="22"/>
        </w:rPr>
      </w:pPr>
    </w:p>
    <w:p w:rsidR="00FB64A9" w:rsidRDefault="00FB64A9" w:rsidP="007E36B0">
      <w:pPr>
        <w:pStyle w:val="tekstpodstawowysprawozdania"/>
        <w:rPr>
          <w:rFonts w:ascii="Calibri" w:hAnsi="Calibri"/>
          <w:sz w:val="18"/>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Default="00776286" w:rsidP="00776286">
      <w:pPr>
        <w:rPr>
          <w:rFonts w:ascii="Calibri" w:hAnsi="Calibri"/>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r>
    </w:p>
    <w:p w:rsidR="00776286" w:rsidRPr="00E50A75" w:rsidRDefault="00776286" w:rsidP="00776286">
      <w:pPr>
        <w:rPr>
          <w:rFonts w:ascii="Calibri" w:hAnsi="Calibri" w:cs="Arial"/>
          <w:szCs w:val="18"/>
        </w:rPr>
      </w:pPr>
      <w:r>
        <w:rPr>
          <w:rFonts w:ascii="Calibri" w:hAnsi="Calibri"/>
          <w:szCs w:val="18"/>
        </w:rPr>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52449A" w:rsidRPr="000401F7" w:rsidRDefault="0052449A" w:rsidP="0052449A">
      <w:pPr>
        <w:rPr>
          <w:rFonts w:ascii="Calibri" w:hAnsi="Calibri"/>
          <w:sz w:val="17"/>
          <w:szCs w:val="17"/>
        </w:rPr>
      </w:pPr>
    </w:p>
    <w:p w:rsidR="000726D4" w:rsidRPr="00D544CE" w:rsidRDefault="000726D4" w:rsidP="000726D4">
      <w:pPr>
        <w:rPr>
          <w:rFonts w:ascii="Calibri" w:hAnsi="Calibri"/>
          <w:szCs w:val="18"/>
        </w:rPr>
      </w:pPr>
    </w:p>
    <w:p w:rsidR="000726D4" w:rsidRPr="00D544CE" w:rsidRDefault="000726D4" w:rsidP="000726D4">
      <w:pPr>
        <w:rPr>
          <w:rFonts w:ascii="Calibri" w:hAnsi="Calibri"/>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r w:rsidRPr="00D544CE">
        <w:rPr>
          <w:sz w:val="18"/>
          <w:szCs w:val="18"/>
        </w:rPr>
        <w:t>Podpis osoby sporządzającej sprawozdanie:</w:t>
      </w: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p>
    <w:p w:rsidR="000726D4" w:rsidRPr="00D544CE" w:rsidRDefault="000726D4" w:rsidP="000726D4">
      <w:pPr>
        <w:pStyle w:val="tekstpodstawowysprawozdania"/>
        <w:rPr>
          <w:sz w:val="18"/>
          <w:szCs w:val="18"/>
        </w:rPr>
      </w:pPr>
      <w:r w:rsidRPr="00D544CE">
        <w:rPr>
          <w:sz w:val="18"/>
          <w:szCs w:val="18"/>
        </w:rPr>
        <w:t>…………………………...………………………………..</w:t>
      </w:r>
    </w:p>
    <w:p w:rsidR="000726D4" w:rsidRPr="00D544CE" w:rsidRDefault="000726D4" w:rsidP="000726D4">
      <w:pPr>
        <w:pStyle w:val="tekstpodstawowysprawozdania"/>
        <w:rPr>
          <w:sz w:val="18"/>
          <w:szCs w:val="18"/>
        </w:rPr>
      </w:pPr>
      <w:r w:rsidRPr="00D544CE">
        <w:rPr>
          <w:sz w:val="18"/>
          <w:szCs w:val="18"/>
        </w:rPr>
        <w:t>Anna Sulima-Kułatka – Główny Księgowy</w:t>
      </w:r>
    </w:p>
    <w:p w:rsidR="00571A37" w:rsidRDefault="00571A37" w:rsidP="002A3718">
      <w:pPr>
        <w:pStyle w:val="tekstpodstawowysprawozdania"/>
        <w:rPr>
          <w:lang w:eastAsia="pl-PL"/>
        </w:rPr>
        <w:sectPr w:rsidR="00571A37" w:rsidSect="007B5324">
          <w:pgSz w:w="16838" w:h="11906" w:orient="landscape"/>
          <w:pgMar w:top="1551" w:right="1418" w:bottom="1134" w:left="1418" w:header="708" w:footer="708" w:gutter="0"/>
          <w:cols w:space="708"/>
          <w:docGrid w:linePitch="360"/>
        </w:sectPr>
      </w:pPr>
    </w:p>
    <w:p w:rsidR="004B7F83" w:rsidRDefault="00571A37" w:rsidP="002A3718">
      <w:pPr>
        <w:pStyle w:val="tekstpodstawowysprawozdania"/>
        <w:rPr>
          <w:sz w:val="22"/>
          <w:szCs w:val="22"/>
        </w:rPr>
      </w:pPr>
      <w:r>
        <w:t>Jednostkowe</w:t>
      </w:r>
      <w:r w:rsidRPr="00DE3B5A">
        <w:t xml:space="preserve"> sprawozdanie z przepływów pieniężnych </w:t>
      </w:r>
    </w:p>
    <w:tbl>
      <w:tblPr>
        <w:tblW w:w="8505" w:type="dxa"/>
        <w:tblCellMar>
          <w:left w:w="70" w:type="dxa"/>
          <w:right w:w="70" w:type="dxa"/>
        </w:tblCellMar>
        <w:tblLook w:val="04A0" w:firstRow="1" w:lastRow="0" w:firstColumn="1" w:lastColumn="0" w:noHBand="0" w:noVBand="1"/>
      </w:tblPr>
      <w:tblGrid>
        <w:gridCol w:w="6056"/>
        <w:gridCol w:w="1174"/>
        <w:gridCol w:w="1275"/>
      </w:tblGrid>
      <w:tr w:rsidR="004B7F83" w:rsidRPr="004B7F83" w:rsidTr="004B7F83">
        <w:trPr>
          <w:trHeight w:val="405"/>
        </w:trPr>
        <w:tc>
          <w:tcPr>
            <w:tcW w:w="6056" w:type="dxa"/>
            <w:tcBorders>
              <w:top w:val="nil"/>
              <w:left w:val="nil"/>
              <w:bottom w:val="nil"/>
              <w:right w:val="nil"/>
            </w:tcBorders>
            <w:shd w:val="clear" w:color="000000" w:fill="990007"/>
            <w:noWrap/>
            <w:vAlign w:val="bottom"/>
            <w:hideMark/>
          </w:tcPr>
          <w:p w:rsidR="004B7F83" w:rsidRPr="004B7F83" w:rsidRDefault="004B7F83">
            <w:pP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17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27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r>
      <w:tr w:rsidR="004B7F83" w:rsidRPr="004B7F83" w:rsidTr="004B7F83">
        <w:trPr>
          <w:trHeight w:val="405"/>
        </w:trPr>
        <w:tc>
          <w:tcPr>
            <w:tcW w:w="6056" w:type="dxa"/>
            <w:tcBorders>
              <w:top w:val="nil"/>
              <w:left w:val="nil"/>
              <w:bottom w:val="nil"/>
              <w:right w:val="nil"/>
            </w:tcBorders>
            <w:shd w:val="clear" w:color="000000" w:fill="990007"/>
            <w:noWrap/>
            <w:vAlign w:val="bottom"/>
            <w:hideMark/>
          </w:tcPr>
          <w:p w:rsidR="004B7F83" w:rsidRPr="004B7F83" w:rsidRDefault="004B7F83" w:rsidP="004B7F83">
            <w:pP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17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MSSF 15</w:t>
            </w:r>
          </w:p>
        </w:tc>
        <w:tc>
          <w:tcPr>
            <w:tcW w:w="127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dane według MSR 18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DZIAŁALNOŚĆ OPERACYJNA</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Zysk (strata) przed opodatkowaniem</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16 353</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3 298</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Korekty razem</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-16 033</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-13 690</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Amortyzacja </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1 252</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1 545</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Zyski (straty) z tytułu różnic kursowych</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Odsetki i udziały w zyskach (dywidendy)</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-12 969</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-7 337</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Zysk (strata) z działalności inwestycyjnej</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424</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-144</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Zmiana stanu rezerw</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378</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269</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Zmiana stanu zapasów</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Zmiana stanu należności</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-11 891</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-1 765</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Zmiana stanu zobowiązań, z wyjątkiem pożyczek i kredytów</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11 234</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-926</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Zmiana stanu pozostałych aktywów</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-4 461</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-5 342</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korekty z działalności operacyjnej</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Gotówka z działalności operacyjnej</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320</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-10 392</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Podatek dochodowy (zapłacony) / zwrócony</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-1 679</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-1 435</w:t>
            </w:r>
          </w:p>
        </w:tc>
      </w:tr>
      <w:tr w:rsidR="004B7F83" w:rsidRPr="004B7F83" w:rsidTr="004B7F83">
        <w:trPr>
          <w:trHeight w:val="282"/>
        </w:trPr>
        <w:tc>
          <w:tcPr>
            <w:tcW w:w="60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Przepływy pieniężne netto z działalności operacyjnej</w:t>
            </w:r>
          </w:p>
        </w:tc>
        <w:tc>
          <w:tcPr>
            <w:tcW w:w="117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-1 359</w:t>
            </w:r>
          </w:p>
        </w:tc>
        <w:tc>
          <w:tcPr>
            <w:tcW w:w="127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-11 827</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DZIAŁALNOŚĆ INWESTYCYJNA</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Wpływy</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13 680</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13 743</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Zbycie wartości niematerialnych oraz rzeczowych aktywów trwałych</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25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242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Zbycie inwestycji w nieruchomości</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Zbycie aktywów finansowych</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137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126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Otrzymana dywidenda</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8 986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7 314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Inne wpływy inwestycyjne</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1 721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1 974    </w:t>
            </w:r>
          </w:p>
        </w:tc>
      </w:tr>
      <w:tr w:rsidR="004B7F83" w:rsidRPr="004B7F83" w:rsidTr="004B7F83">
        <w:trPr>
          <w:trHeight w:val="285"/>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Spłata udzielonych pożyczek długoterminowych</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2 811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4 087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Wydatki</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6 330</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3 683</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Nabycie wartości niematerialnych oraz rzeczowych aktywów trwałych</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218</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616</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Nabycie inwestycji w nieruchomości</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Wydatki na aktywa finansowe</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4 343    </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265    </w:t>
            </w:r>
          </w:p>
        </w:tc>
      </w:tr>
      <w:tr w:rsidR="004B7F83" w:rsidRPr="004B7F83" w:rsidTr="004B7F83">
        <w:trPr>
          <w:trHeight w:val="282"/>
        </w:trPr>
        <w:tc>
          <w:tcPr>
            <w:tcW w:w="60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wydatki inwestycyjne</w:t>
            </w:r>
          </w:p>
        </w:tc>
        <w:tc>
          <w:tcPr>
            <w:tcW w:w="1174"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1 769</w:t>
            </w:r>
          </w:p>
        </w:tc>
        <w:tc>
          <w:tcPr>
            <w:tcW w:w="127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2 802</w:t>
            </w:r>
          </w:p>
        </w:tc>
      </w:tr>
      <w:tr w:rsidR="004B7F83" w:rsidRPr="004B7F83" w:rsidTr="004B7F83">
        <w:trPr>
          <w:trHeight w:val="282"/>
        </w:trPr>
        <w:tc>
          <w:tcPr>
            <w:tcW w:w="60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Przepływy pieniężne netto z działalności inwestycyjnej </w:t>
            </w:r>
          </w:p>
        </w:tc>
        <w:tc>
          <w:tcPr>
            <w:tcW w:w="1174"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7 350</w:t>
            </w:r>
          </w:p>
        </w:tc>
        <w:tc>
          <w:tcPr>
            <w:tcW w:w="1275"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10 060</w:t>
            </w:r>
          </w:p>
        </w:tc>
      </w:tr>
    </w:tbl>
    <w:p w:rsidR="0030655B" w:rsidRDefault="0030655B" w:rsidP="002A3718">
      <w:pPr>
        <w:pStyle w:val="tekstpodstawowysprawozdania"/>
        <w:rPr>
          <w:sz w:val="22"/>
          <w:szCs w:val="22"/>
        </w:rPr>
      </w:pPr>
    </w:p>
    <w:p w:rsidR="00DE0BE5" w:rsidRDefault="00DE0BE5" w:rsidP="002A3718">
      <w:pPr>
        <w:pStyle w:val="tekstpodstawowysprawozdania"/>
        <w:rPr>
          <w:sz w:val="22"/>
          <w:szCs w:val="22"/>
        </w:rPr>
      </w:pPr>
    </w:p>
    <w:p w:rsidR="009C4405" w:rsidRDefault="009C4405" w:rsidP="002A3718">
      <w:pPr>
        <w:pStyle w:val="tekstpodstawowysprawozdania"/>
      </w:pPr>
    </w:p>
    <w:p w:rsidR="00BD05AB" w:rsidRDefault="00BD05AB" w:rsidP="002A3718">
      <w:pPr>
        <w:pStyle w:val="tekstpodstawowysprawozdania"/>
      </w:pPr>
    </w:p>
    <w:p w:rsidR="004A3039" w:rsidRDefault="004A3039" w:rsidP="002A3718">
      <w:pPr>
        <w:pStyle w:val="tekstpodstawowysprawozdania"/>
        <w:rPr>
          <w:sz w:val="22"/>
          <w:szCs w:val="22"/>
        </w:rPr>
      </w:pPr>
    </w:p>
    <w:p w:rsidR="00363747" w:rsidRDefault="00363747" w:rsidP="002A3718">
      <w:pPr>
        <w:pStyle w:val="tekstpodstawowysprawozdania"/>
      </w:pPr>
    </w:p>
    <w:p w:rsidR="00E73AAF" w:rsidRDefault="00E73AAF" w:rsidP="002A3718">
      <w:pPr>
        <w:pStyle w:val="tekstpodstawowysprawozdania"/>
      </w:pPr>
      <w:r>
        <w:br w:type="page"/>
      </w:r>
    </w:p>
    <w:p w:rsidR="004B7F83" w:rsidRDefault="004B7F83" w:rsidP="008D114B">
      <w:pPr>
        <w:rPr>
          <w:sz w:val="22"/>
        </w:rPr>
      </w:pPr>
    </w:p>
    <w:tbl>
      <w:tblPr>
        <w:tblW w:w="8505" w:type="dxa"/>
        <w:tblCellMar>
          <w:left w:w="70" w:type="dxa"/>
          <w:right w:w="70" w:type="dxa"/>
        </w:tblCellMar>
        <w:tblLook w:val="04A0" w:firstRow="1" w:lastRow="0" w:firstColumn="1" w:lastColumn="0" w:noHBand="0" w:noVBand="1"/>
      </w:tblPr>
      <w:tblGrid>
        <w:gridCol w:w="6056"/>
        <w:gridCol w:w="1352"/>
        <w:gridCol w:w="1097"/>
      </w:tblGrid>
      <w:tr w:rsidR="004B7F83" w:rsidRPr="004B7F83" w:rsidTr="004B7F83">
        <w:trPr>
          <w:trHeight w:val="435"/>
        </w:trPr>
        <w:tc>
          <w:tcPr>
            <w:tcW w:w="6056" w:type="dxa"/>
            <w:tcBorders>
              <w:top w:val="nil"/>
              <w:left w:val="nil"/>
              <w:bottom w:val="nil"/>
              <w:right w:val="nil"/>
            </w:tcBorders>
            <w:shd w:val="clear" w:color="000000" w:fill="990003"/>
            <w:noWrap/>
            <w:vAlign w:val="bottom"/>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35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09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r>
      <w:tr w:rsidR="004B7F83" w:rsidRPr="004B7F83" w:rsidTr="004B7F83">
        <w:trPr>
          <w:trHeight w:val="435"/>
        </w:trPr>
        <w:tc>
          <w:tcPr>
            <w:tcW w:w="6056" w:type="dxa"/>
            <w:tcBorders>
              <w:top w:val="nil"/>
              <w:left w:val="nil"/>
              <w:bottom w:val="nil"/>
              <w:right w:val="nil"/>
            </w:tcBorders>
            <w:shd w:val="clear" w:color="000000" w:fill="990003"/>
            <w:noWrap/>
            <w:vAlign w:val="bottom"/>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35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MSSF 15</w:t>
            </w:r>
          </w:p>
        </w:tc>
        <w:tc>
          <w:tcPr>
            <w:tcW w:w="109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dane według MSR 18</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DZIAŁALNOŚĆ FINANSOWA</w:t>
            </w:r>
          </w:p>
        </w:tc>
        <w:tc>
          <w:tcPr>
            <w:tcW w:w="1352"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p>
        </w:tc>
        <w:tc>
          <w:tcPr>
            <w:tcW w:w="1097" w:type="dxa"/>
            <w:tcBorders>
              <w:top w:val="nil"/>
              <w:left w:val="nil"/>
              <w:bottom w:val="nil"/>
              <w:right w:val="nil"/>
            </w:tcBorders>
            <w:shd w:val="clear" w:color="auto" w:fill="auto"/>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r w:rsidR="004B7F83" w:rsidRPr="004B7F83" w:rsidTr="004B7F83">
        <w:trPr>
          <w:trHeight w:val="270"/>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Wpływy</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color w:val="000000"/>
                <w:sz w:val="15"/>
                <w:szCs w:val="15"/>
                <w:lang w:eastAsia="pl-PL"/>
              </w:rPr>
              <w:t xml:space="preserve">                           6 000    </w:t>
            </w:r>
          </w:p>
        </w:tc>
      </w:tr>
      <w:tr w:rsidR="004B7F83" w:rsidRPr="004B7F83" w:rsidTr="004B7F83">
        <w:trPr>
          <w:trHeight w:val="420"/>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Wpływ netto z wydania udziałów (emisji akcji) i innych instrumentów kapitałowych oraz dopłat do kapitału</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Kredyty i pożyczki</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6 000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Emisja dłużnych papierów wartościowych</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wpływy finansowe</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Wydatki</w:t>
            </w:r>
          </w:p>
        </w:tc>
        <w:tc>
          <w:tcPr>
            <w:tcW w:w="135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1 834</w:t>
            </w:r>
          </w:p>
        </w:tc>
        <w:tc>
          <w:tcPr>
            <w:tcW w:w="109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10 178</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Nabycie udziałów (akcji) własnych</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Dywidendy i inne wpłaty na rzecz właścicieli</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8 040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niż wpłaty na rzecz właścicieli, wydatki z tytułu podziału zysku</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Spłaty kredytów i pożyczek</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936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936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Wykup dłużnych papierów wartościowych</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Z tytułu innych zobowiązań finansowych</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Płatności zobowiązań z tytułu umów leasingu finansowego</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700    </w:t>
            </w:r>
          </w:p>
        </w:tc>
        <w:tc>
          <w:tcPr>
            <w:tcW w:w="109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955</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Odsetki</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198    </w:t>
            </w:r>
          </w:p>
        </w:tc>
        <w:tc>
          <w:tcPr>
            <w:tcW w:w="109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247</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wydatki finansowe</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2"/>
        </w:trPr>
        <w:tc>
          <w:tcPr>
            <w:tcW w:w="605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Przepływy pieniężne netto z działalności finansowej</w:t>
            </w:r>
          </w:p>
        </w:tc>
        <w:tc>
          <w:tcPr>
            <w:tcW w:w="1352"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-1 834</w:t>
            </w:r>
          </w:p>
        </w:tc>
        <w:tc>
          <w:tcPr>
            <w:tcW w:w="1097"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-4 178</w:t>
            </w:r>
          </w:p>
        </w:tc>
      </w:tr>
      <w:tr w:rsidR="004B7F83" w:rsidRPr="004B7F83" w:rsidTr="004B7F83">
        <w:trPr>
          <w:trHeight w:val="282"/>
        </w:trPr>
        <w:tc>
          <w:tcPr>
            <w:tcW w:w="6056" w:type="dxa"/>
            <w:tcBorders>
              <w:top w:val="nil"/>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Przepływy pieniężne netto razem </w:t>
            </w:r>
          </w:p>
        </w:tc>
        <w:tc>
          <w:tcPr>
            <w:tcW w:w="1352" w:type="dxa"/>
            <w:tcBorders>
              <w:top w:val="nil"/>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4 156</w:t>
            </w:r>
          </w:p>
        </w:tc>
        <w:tc>
          <w:tcPr>
            <w:tcW w:w="1097" w:type="dxa"/>
            <w:tcBorders>
              <w:top w:val="nil"/>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-5 945</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Bilansowa zmiana stanu środków pieniężnych, w tym:</w:t>
            </w:r>
          </w:p>
        </w:tc>
        <w:tc>
          <w:tcPr>
            <w:tcW w:w="135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4 156</w:t>
            </w:r>
          </w:p>
        </w:tc>
        <w:tc>
          <w:tcPr>
            <w:tcW w:w="109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-5 959</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zmiana stanu środków pieniężnych z tytułu różnic kursowych</w:t>
            </w:r>
          </w:p>
        </w:tc>
        <w:tc>
          <w:tcPr>
            <w:tcW w:w="135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9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w:t>
            </w:r>
          </w:p>
        </w:tc>
      </w:tr>
      <w:tr w:rsidR="004B7F83" w:rsidRPr="004B7F83" w:rsidTr="004B7F83">
        <w:trPr>
          <w:trHeight w:val="282"/>
        </w:trPr>
        <w:tc>
          <w:tcPr>
            <w:tcW w:w="60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Środki pieniężne na początek okresu</w:t>
            </w:r>
          </w:p>
        </w:tc>
        <w:tc>
          <w:tcPr>
            <w:tcW w:w="135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136</w:t>
            </w:r>
          </w:p>
        </w:tc>
        <w:tc>
          <w:tcPr>
            <w:tcW w:w="109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6 081</w:t>
            </w:r>
          </w:p>
        </w:tc>
      </w:tr>
      <w:tr w:rsidR="004B7F83" w:rsidRPr="004B7F83" w:rsidTr="004B7F83">
        <w:trPr>
          <w:trHeight w:val="282"/>
        </w:trPr>
        <w:tc>
          <w:tcPr>
            <w:tcW w:w="605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Środki pieniężne na koniec okresu</w:t>
            </w:r>
          </w:p>
        </w:tc>
        <w:tc>
          <w:tcPr>
            <w:tcW w:w="1352"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4 292</w:t>
            </w:r>
          </w:p>
        </w:tc>
        <w:tc>
          <w:tcPr>
            <w:tcW w:w="1097"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136</w:t>
            </w:r>
          </w:p>
        </w:tc>
      </w:tr>
      <w:tr w:rsidR="004B7F83" w:rsidRPr="004B7F83" w:rsidTr="004B7F83">
        <w:trPr>
          <w:trHeight w:val="285"/>
        </w:trPr>
        <w:tc>
          <w:tcPr>
            <w:tcW w:w="6056" w:type="dxa"/>
            <w:tcBorders>
              <w:top w:val="nil"/>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i/>
                <w:iCs/>
                <w:color w:val="000000"/>
                <w:sz w:val="15"/>
                <w:szCs w:val="15"/>
                <w:lang w:eastAsia="pl-PL"/>
              </w:rPr>
            </w:pPr>
            <w:r w:rsidRPr="004B7F83">
              <w:rPr>
                <w:rFonts w:ascii="Calibri" w:eastAsia="Times New Roman" w:hAnsi="Calibri" w:cs="Calibri"/>
                <w:i/>
                <w:iCs/>
                <w:color w:val="000000"/>
                <w:sz w:val="15"/>
                <w:szCs w:val="15"/>
                <w:lang w:eastAsia="pl-PL"/>
              </w:rPr>
              <w:t>o ograniczonej możliwości dysponowania</w:t>
            </w:r>
          </w:p>
        </w:tc>
        <w:tc>
          <w:tcPr>
            <w:tcW w:w="1352" w:type="dxa"/>
            <w:tcBorders>
              <w:top w:val="nil"/>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c>
          <w:tcPr>
            <w:tcW w:w="1097" w:type="dxa"/>
            <w:tcBorders>
              <w:top w:val="nil"/>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r>
    </w:tbl>
    <w:p w:rsidR="0052449A" w:rsidRDefault="0052449A" w:rsidP="008D114B">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614A1E" w:rsidRPr="007E36B0" w:rsidRDefault="00614A1E" w:rsidP="00614A1E">
      <w:pPr>
        <w:rPr>
          <w:rFonts w:ascii="Calibri" w:hAnsi="Calibri"/>
          <w:sz w:val="16"/>
          <w:szCs w:val="16"/>
        </w:rPr>
      </w:pPr>
    </w:p>
    <w:p w:rsidR="00614A1E" w:rsidRPr="007E36B0" w:rsidRDefault="00614A1E" w:rsidP="00614A1E">
      <w:pPr>
        <w:pStyle w:val="tekstpodstawowysprawozdania"/>
        <w:rPr>
          <w:szCs w:val="16"/>
        </w:rPr>
      </w:pPr>
      <w:r w:rsidRPr="007E36B0">
        <w:rPr>
          <w:szCs w:val="16"/>
        </w:rPr>
        <w:t>Podpis osoby sporządzającej sprawozdanie:</w:t>
      </w:r>
    </w:p>
    <w:p w:rsidR="00614A1E" w:rsidRPr="007E36B0" w:rsidRDefault="00614A1E" w:rsidP="00614A1E">
      <w:pPr>
        <w:pStyle w:val="tekstpodstawowysprawozdania"/>
        <w:rPr>
          <w:szCs w:val="16"/>
        </w:rPr>
      </w:pPr>
    </w:p>
    <w:p w:rsidR="00614A1E" w:rsidRPr="007E36B0" w:rsidRDefault="00614A1E" w:rsidP="00614A1E">
      <w:pPr>
        <w:pStyle w:val="tekstpodstawowysprawozdania"/>
        <w:rPr>
          <w:szCs w:val="16"/>
        </w:rPr>
      </w:pPr>
    </w:p>
    <w:p w:rsidR="00614A1E" w:rsidRPr="007E36B0" w:rsidRDefault="00614A1E" w:rsidP="00614A1E">
      <w:pPr>
        <w:pStyle w:val="tekstpodstawowysprawozdania"/>
        <w:rPr>
          <w:szCs w:val="16"/>
        </w:rPr>
      </w:pPr>
    </w:p>
    <w:p w:rsidR="00614A1E" w:rsidRPr="007E36B0" w:rsidRDefault="00614A1E" w:rsidP="00614A1E">
      <w:pPr>
        <w:pStyle w:val="tekstpodstawowysprawozdania"/>
        <w:rPr>
          <w:szCs w:val="16"/>
        </w:rPr>
      </w:pPr>
      <w:r w:rsidRPr="007E36B0">
        <w:rPr>
          <w:szCs w:val="16"/>
        </w:rPr>
        <w:t>…………………………...………………………………..</w:t>
      </w:r>
    </w:p>
    <w:p w:rsidR="00614A1E" w:rsidRPr="007E36B0" w:rsidRDefault="00614A1E" w:rsidP="00614A1E">
      <w:pPr>
        <w:pStyle w:val="tekstpodstawowysprawozdania"/>
        <w:rPr>
          <w:szCs w:val="16"/>
        </w:rPr>
      </w:pPr>
      <w:r w:rsidRPr="007E36B0">
        <w:rPr>
          <w:szCs w:val="16"/>
        </w:rPr>
        <w:t>Anna Sulima-Kułatka – Główny Księgowy</w:t>
      </w:r>
    </w:p>
    <w:p w:rsidR="00571A37" w:rsidRDefault="00571A37" w:rsidP="002A3718">
      <w:pPr>
        <w:pStyle w:val="tekstpodstawowysprawozdania"/>
        <w:rPr>
          <w:lang w:eastAsia="pl-PL"/>
        </w:rPr>
        <w:sectPr w:rsidR="00571A37" w:rsidSect="007B5324">
          <w:pgSz w:w="11906" w:h="16838"/>
          <w:pgMar w:top="1521" w:right="1134" w:bottom="1418" w:left="1701" w:header="708" w:footer="708" w:gutter="0"/>
          <w:cols w:space="708"/>
          <w:docGrid w:linePitch="360"/>
        </w:sectPr>
      </w:pPr>
    </w:p>
    <w:p w:rsidR="00EE3268" w:rsidRDefault="00EE42F4" w:rsidP="00100752">
      <w:pPr>
        <w:pStyle w:val="Spr01"/>
      </w:pPr>
      <w:bookmarkStart w:id="1086" w:name="_Toc2010428"/>
      <w:bookmarkStart w:id="1087" w:name="_Toc301725837"/>
      <w:r w:rsidRPr="00DE3B5A">
        <w:t xml:space="preserve">INFORMACJE OBJAŚNIAJĄCE DO </w:t>
      </w:r>
      <w:r w:rsidR="00A45882">
        <w:t>ŚRÓDROCZNEGO</w:t>
      </w:r>
      <w:r w:rsidRPr="00DE3B5A">
        <w:t xml:space="preserve"> SKRÓCONE</w:t>
      </w:r>
      <w:r>
        <w:t>G</w:t>
      </w:r>
      <w:r w:rsidRPr="00DE3B5A">
        <w:t xml:space="preserve">O </w:t>
      </w:r>
      <w:r w:rsidR="006E733A">
        <w:t>JEDNOSTKOWEGO</w:t>
      </w:r>
      <w:r w:rsidRPr="00DE3B5A">
        <w:t xml:space="preserve"> SPRAWOZDANIA FINANSOWEGO</w:t>
      </w:r>
      <w:bookmarkEnd w:id="1086"/>
    </w:p>
    <w:p w:rsidR="00EE3268" w:rsidRDefault="00EE3268">
      <w:pPr>
        <w:pStyle w:val="Spr02"/>
      </w:pPr>
      <w:bookmarkStart w:id="1088" w:name="_Toc459630610"/>
      <w:bookmarkStart w:id="1089" w:name="_Toc2010429"/>
      <w:r>
        <w:t>Zgodność z Międzynarodowymi Standardami Sprawozdawczości Finansowej.</w:t>
      </w:r>
      <w:bookmarkEnd w:id="1088"/>
      <w:bookmarkEnd w:id="1089"/>
    </w:p>
    <w:p w:rsidR="00EE3268" w:rsidRDefault="00EE3268" w:rsidP="0000651E">
      <w:pPr>
        <w:pStyle w:val="tekstpodstawowysprawozdania"/>
      </w:pPr>
      <w:r>
        <w:t xml:space="preserve">Informacja została opisana w punkcie 3.1. Zasady sporządzania i zgodności z MSSF sprawozdania są tożsame z zasadami Grupy Kapitałowej </w:t>
      </w:r>
      <w:r w:rsidR="00B8105B">
        <w:t>VOTUM</w:t>
      </w:r>
      <w:r>
        <w:t xml:space="preserve"> S.A.</w:t>
      </w:r>
    </w:p>
    <w:p w:rsidR="00EE3268" w:rsidRPr="00D65FF7" w:rsidRDefault="00EE3268" w:rsidP="0000651E">
      <w:pPr>
        <w:pStyle w:val="tekstpodstawowysprawozdania"/>
      </w:pPr>
    </w:p>
    <w:p w:rsidR="00EE3268" w:rsidRDefault="00EE3268">
      <w:pPr>
        <w:pStyle w:val="Spr02"/>
      </w:pPr>
      <w:bookmarkStart w:id="1090" w:name="_Toc459630611"/>
      <w:bookmarkStart w:id="1091" w:name="_Toc2010430"/>
      <w:r w:rsidRPr="00A817EA">
        <w:t xml:space="preserve">Podstawa sporządzenia skróconego </w:t>
      </w:r>
      <w:r>
        <w:t>jednostkowego</w:t>
      </w:r>
      <w:r w:rsidRPr="00A817EA">
        <w:t xml:space="preserve"> sprawozdania finansowego</w:t>
      </w:r>
      <w:bookmarkEnd w:id="1090"/>
      <w:bookmarkEnd w:id="1091"/>
    </w:p>
    <w:p w:rsidR="00EE3268" w:rsidRDefault="00EE3268" w:rsidP="0000651E">
      <w:pPr>
        <w:pStyle w:val="tekstpodstawowysprawozdania"/>
      </w:pPr>
      <w:r>
        <w:t>Informacja została opisana w punkcie 3.2.</w:t>
      </w:r>
      <w:r w:rsidR="009C2D63" w:rsidRPr="009C2D63">
        <w:t xml:space="preserve"> </w:t>
      </w:r>
      <w:r w:rsidR="009C2D63">
        <w:t xml:space="preserve">również odnosi się do jednostkowego sprawozdania </w:t>
      </w:r>
      <w:r w:rsidR="00B8105B">
        <w:t>VOTUM</w:t>
      </w:r>
      <w:r w:rsidR="009C2D63">
        <w:t xml:space="preserve"> S.A.</w:t>
      </w:r>
    </w:p>
    <w:p w:rsidR="00EE3268" w:rsidRPr="00D65FF7" w:rsidRDefault="00EE3268" w:rsidP="0000651E">
      <w:pPr>
        <w:pStyle w:val="tekstpodstawowysprawozdania"/>
      </w:pPr>
    </w:p>
    <w:p w:rsidR="00EE3268" w:rsidRDefault="00EE3268">
      <w:pPr>
        <w:pStyle w:val="Spr02"/>
      </w:pPr>
      <w:bookmarkStart w:id="1092" w:name="_Toc459630612"/>
      <w:bookmarkStart w:id="1093" w:name="_Toc2010431"/>
      <w:r w:rsidRPr="00A817EA">
        <w:t>Założenie kontynuacji działalności gospodarczej i porównywalność sprawozdań finansowych</w:t>
      </w:r>
      <w:bookmarkEnd w:id="1092"/>
      <w:bookmarkEnd w:id="1093"/>
    </w:p>
    <w:p w:rsidR="00EE3268" w:rsidRDefault="00EE3268" w:rsidP="0000651E">
      <w:pPr>
        <w:pStyle w:val="tekstpodstawowysprawozdania"/>
      </w:pPr>
      <w:r>
        <w:t xml:space="preserve">Informacja zawarta w punkcie 3.3 również odnosi się do jednostkowego sprawozdania </w:t>
      </w:r>
      <w:r w:rsidR="00B8105B">
        <w:t>VOTUM</w:t>
      </w:r>
      <w:r>
        <w:t xml:space="preserve"> S.A.</w:t>
      </w:r>
    </w:p>
    <w:p w:rsidR="00EE3268" w:rsidRPr="00D65FF7" w:rsidRDefault="00EE3268" w:rsidP="0000651E">
      <w:pPr>
        <w:pStyle w:val="tekstpodstawowysprawozdania"/>
      </w:pPr>
    </w:p>
    <w:p w:rsidR="00EE3268" w:rsidRDefault="00EE3268">
      <w:pPr>
        <w:pStyle w:val="Spr02"/>
      </w:pPr>
      <w:bookmarkStart w:id="1094" w:name="_Toc459630614"/>
      <w:bookmarkStart w:id="1095" w:name="_Toc2010432"/>
      <w:r w:rsidRPr="00A817EA">
        <w:t>Opis przyjętych zasad (polityki) rachunkowości</w:t>
      </w:r>
      <w:bookmarkEnd w:id="1094"/>
      <w:bookmarkEnd w:id="1095"/>
    </w:p>
    <w:p w:rsidR="00EE3268" w:rsidRDefault="00EE3268" w:rsidP="00EE3268">
      <w:pPr>
        <w:pStyle w:val="tekstpodstawowysprawozdania"/>
      </w:pPr>
      <w:r>
        <w:t xml:space="preserve">Informacja zawarta w punkcie 3.5 również odnosi się do jednostkowego sprawozdania </w:t>
      </w:r>
      <w:r w:rsidR="00B8105B">
        <w:t>VOTUM</w:t>
      </w:r>
      <w:r>
        <w:t xml:space="preserve"> S.A.</w:t>
      </w:r>
    </w:p>
    <w:p w:rsidR="00EE3268" w:rsidRPr="00D65FF7" w:rsidRDefault="00EE3268" w:rsidP="0000651E">
      <w:pPr>
        <w:pStyle w:val="tekstpodstawowysprawozdania"/>
      </w:pPr>
    </w:p>
    <w:p w:rsidR="00EE3268" w:rsidRDefault="00386BA4">
      <w:pPr>
        <w:pStyle w:val="Spr02"/>
      </w:pPr>
      <w:bookmarkStart w:id="1096" w:name="_Toc459630615"/>
      <w:bookmarkStart w:id="1097" w:name="_Toc2010433"/>
      <w:r w:rsidRPr="00A817EA">
        <w:t>Zmiany zasad (polityki) rachunkowości</w:t>
      </w:r>
      <w:bookmarkEnd w:id="1096"/>
      <w:bookmarkEnd w:id="1097"/>
    </w:p>
    <w:p w:rsidR="00386BA4" w:rsidRPr="00A817EA" w:rsidRDefault="00386BA4" w:rsidP="00386BA4">
      <w:pPr>
        <w:pStyle w:val="tekstpodstawowysprawozdania"/>
      </w:pPr>
      <w:r w:rsidRPr="00A817EA">
        <w:t>W prezentowanym okresie sprawozdawczym nie dokonywano zmian w polityce rachunkowości.</w:t>
      </w:r>
    </w:p>
    <w:p w:rsidR="00386BA4" w:rsidRDefault="00386BA4" w:rsidP="00EE3268">
      <w:pPr>
        <w:pStyle w:val="tekstpodstawowysprawozdania"/>
      </w:pPr>
    </w:p>
    <w:p w:rsidR="00386BA4" w:rsidRDefault="00386BA4">
      <w:pPr>
        <w:pStyle w:val="Spr02"/>
      </w:pPr>
      <w:bookmarkStart w:id="1098" w:name="_Toc459630616"/>
      <w:bookmarkStart w:id="1099" w:name="_Toc2010434"/>
      <w:r w:rsidRPr="00A817EA">
        <w:t>Informacje dotyczące sezonowości działalności lub cykliczności działalności</w:t>
      </w:r>
      <w:bookmarkEnd w:id="1098"/>
      <w:bookmarkEnd w:id="1099"/>
      <w:r w:rsidRPr="00A817EA">
        <w:t xml:space="preserve"> </w:t>
      </w:r>
    </w:p>
    <w:p w:rsidR="00386BA4" w:rsidRDefault="00386BA4" w:rsidP="00386BA4">
      <w:pPr>
        <w:pStyle w:val="tekstpodstawowysprawozdania"/>
      </w:pPr>
      <w:r w:rsidRPr="00A817EA">
        <w:t>Przychody spółk</w:t>
      </w:r>
      <w:r>
        <w:t>i</w:t>
      </w:r>
      <w:r w:rsidRPr="00A817EA">
        <w:t xml:space="preserve"> nie podlegają sezonowości sprzedaży.</w:t>
      </w:r>
    </w:p>
    <w:p w:rsidR="00386BA4" w:rsidRPr="00A817EA" w:rsidRDefault="00386BA4" w:rsidP="00386BA4">
      <w:pPr>
        <w:pStyle w:val="tekstpodstawowysprawozdania"/>
      </w:pPr>
    </w:p>
    <w:p w:rsidR="00386BA4" w:rsidRDefault="00386BA4">
      <w:pPr>
        <w:pStyle w:val="Spr02"/>
      </w:pPr>
      <w:bookmarkStart w:id="1100" w:name="_Toc459630617"/>
      <w:bookmarkStart w:id="1101" w:name="_Toc2010435"/>
      <w:r w:rsidRPr="00A817EA">
        <w:t>Waluta funkcjonalna i waluta prezentacji</w:t>
      </w:r>
      <w:bookmarkEnd w:id="1100"/>
      <w:bookmarkEnd w:id="1101"/>
    </w:p>
    <w:p w:rsidR="00386BA4" w:rsidRDefault="00386BA4" w:rsidP="00386BA4">
      <w:pPr>
        <w:pStyle w:val="tekstpodstawowysprawozdania"/>
      </w:pPr>
      <w:r>
        <w:t xml:space="preserve">Informacja zawarta w punkcie 3.8 również odnosi się do jednostkowego sprawozdania </w:t>
      </w:r>
      <w:r w:rsidR="00B8105B">
        <w:t>VOTUM</w:t>
      </w:r>
      <w:r>
        <w:t xml:space="preserve"> S.A.</w:t>
      </w:r>
    </w:p>
    <w:p w:rsidR="00386BA4" w:rsidRDefault="00386BA4" w:rsidP="00386BA4">
      <w:pPr>
        <w:pStyle w:val="tekstpodstawowysprawozdania"/>
      </w:pPr>
    </w:p>
    <w:p w:rsidR="00386BA4" w:rsidRDefault="00386BA4">
      <w:pPr>
        <w:pStyle w:val="Spr02"/>
      </w:pPr>
      <w:bookmarkStart w:id="1102" w:name="_Toc2010436"/>
      <w:r w:rsidRPr="00A817EA">
        <w:t>I</w:t>
      </w:r>
      <w:bookmarkStart w:id="1103" w:name="_Toc459630618"/>
      <w:r w:rsidRPr="00A817EA">
        <w:t>stotne wartości oparte na profesjonalnym osądzie i szacunkach</w:t>
      </w:r>
      <w:bookmarkEnd w:id="1102"/>
      <w:bookmarkEnd w:id="1103"/>
      <w:r w:rsidRPr="00A817EA">
        <w:t xml:space="preserve"> </w:t>
      </w:r>
    </w:p>
    <w:p w:rsidR="00386BA4" w:rsidRDefault="00386BA4" w:rsidP="00386BA4">
      <w:pPr>
        <w:pStyle w:val="tekstpodstawowysprawozdania"/>
      </w:pPr>
      <w:r>
        <w:t xml:space="preserve">Informacja zawarta w punkcie 3.9 również odnosi się do jednostkowego sprawozdania </w:t>
      </w:r>
      <w:r w:rsidR="00B8105B">
        <w:t>VOTUM</w:t>
      </w:r>
      <w:r>
        <w:t xml:space="preserve"> S.A.</w:t>
      </w:r>
    </w:p>
    <w:p w:rsidR="00386BA4" w:rsidRDefault="00386BA4" w:rsidP="00386BA4">
      <w:pPr>
        <w:pStyle w:val="tekstpodstawowysprawozdania"/>
      </w:pPr>
    </w:p>
    <w:p w:rsidR="00386BA4" w:rsidRDefault="00386BA4">
      <w:pPr>
        <w:pStyle w:val="Spr02"/>
      </w:pPr>
      <w:bookmarkStart w:id="1104" w:name="_Toc2010437"/>
      <w:r w:rsidRPr="00A817EA">
        <w:t>Waluta funkcjonalna i waluta prezentacji</w:t>
      </w:r>
      <w:bookmarkEnd w:id="1104"/>
    </w:p>
    <w:p w:rsidR="00386BA4" w:rsidRDefault="00386BA4" w:rsidP="00386BA4">
      <w:pPr>
        <w:pStyle w:val="tekstpodstawowysprawozdania"/>
      </w:pPr>
      <w:r>
        <w:t xml:space="preserve">Informacja zawarta w punkcie 3.8 również odnosi się do jednostkowego sprawozdania </w:t>
      </w:r>
      <w:r w:rsidR="00B8105B">
        <w:t>VOTUM</w:t>
      </w:r>
      <w:r>
        <w:t xml:space="preserve"> S.A.</w:t>
      </w:r>
    </w:p>
    <w:p w:rsidR="00386BA4" w:rsidRDefault="00386BA4" w:rsidP="00386BA4">
      <w:pPr>
        <w:pStyle w:val="tekstpodstawowysprawozdania"/>
      </w:pPr>
    </w:p>
    <w:p w:rsidR="00386BA4" w:rsidRPr="00A817EA" w:rsidRDefault="00386BA4">
      <w:pPr>
        <w:pStyle w:val="Spr02"/>
      </w:pPr>
      <w:bookmarkStart w:id="1105" w:name="_Toc459630619"/>
      <w:bookmarkStart w:id="1106" w:name="_Toc2010438"/>
      <w:r w:rsidRPr="00A817EA">
        <w:t>Opis pozycji wpływających na aktywa, pasywa, kapitał, wynik finansowy netto oraz przepływy środków pieniężnych, które są nietypowe ze względu na ich rodzaj, wielkość lub wywierany wpływ</w:t>
      </w:r>
      <w:bookmarkEnd w:id="1105"/>
      <w:bookmarkEnd w:id="1106"/>
      <w:r w:rsidRPr="00A817EA">
        <w:t xml:space="preserve"> </w:t>
      </w:r>
    </w:p>
    <w:p w:rsidR="00386BA4" w:rsidRDefault="00386BA4" w:rsidP="00386BA4">
      <w:pPr>
        <w:pStyle w:val="tekstpodstawowysprawozdania"/>
      </w:pPr>
      <w:r w:rsidRPr="00A817EA">
        <w:t xml:space="preserve">W </w:t>
      </w:r>
      <w:r>
        <w:t xml:space="preserve">okresie od </w:t>
      </w:r>
      <w:r w:rsidR="00AE0DAA">
        <w:t>01.01.2018</w:t>
      </w:r>
      <w:r w:rsidRPr="00A817EA">
        <w:t>r.</w:t>
      </w:r>
      <w:r>
        <w:t xml:space="preserve"> do </w:t>
      </w:r>
      <w:r w:rsidR="005D3B03">
        <w:t>31.12.2018</w:t>
      </w:r>
      <w:r w:rsidRPr="00A817EA">
        <w:t xml:space="preserve"> nie wystąpiły nietypowe pozycje gospodarcze, które miałyby znaczący wpływ na pozycje aktywów, pasywów, kapitału wyniku netto oraz przepływów środków pieniężnych.</w:t>
      </w:r>
    </w:p>
    <w:p w:rsidR="00A27FE4" w:rsidRPr="00A817EA" w:rsidRDefault="00A27FE4" w:rsidP="00386BA4">
      <w:pPr>
        <w:pStyle w:val="tekstpodstawowysprawozdania"/>
      </w:pPr>
    </w:p>
    <w:p w:rsidR="00A27FE4" w:rsidRPr="00A817EA" w:rsidRDefault="00A27FE4">
      <w:pPr>
        <w:pStyle w:val="Spr02"/>
      </w:pPr>
      <w:bookmarkStart w:id="1107" w:name="_Toc459630620"/>
      <w:bookmarkStart w:id="1108" w:name="_Toc2010439"/>
      <w:r w:rsidRPr="00A817EA">
        <w:t>Opis korekty błędów poprzednich okresów</w:t>
      </w:r>
      <w:bookmarkEnd w:id="1107"/>
      <w:bookmarkEnd w:id="1108"/>
      <w:r w:rsidRPr="00A817EA">
        <w:t xml:space="preserve"> </w:t>
      </w:r>
    </w:p>
    <w:p w:rsidR="005519B9" w:rsidRDefault="005519B9" w:rsidP="005519B9">
      <w:pPr>
        <w:pStyle w:val="tekstpodstawowysprawozdania"/>
      </w:pPr>
      <w:r>
        <w:t>Informacja została opisana w punkcie 3.11.</w:t>
      </w:r>
      <w:r w:rsidR="009C2D63" w:rsidRPr="009C2D63">
        <w:t xml:space="preserve"> </w:t>
      </w:r>
      <w:r w:rsidR="009C2D63">
        <w:t xml:space="preserve">również odnosi się do jednostkowego sprawozdania </w:t>
      </w:r>
      <w:r w:rsidR="00B8105B">
        <w:t>VOTUM</w:t>
      </w:r>
      <w:r w:rsidR="009C2D63">
        <w:t xml:space="preserve"> S.A.</w:t>
      </w:r>
    </w:p>
    <w:p w:rsidR="00A27FE4" w:rsidRDefault="00A27FE4" w:rsidP="00A27FE4">
      <w:pPr>
        <w:pStyle w:val="tekstpodstawowysprawozdania"/>
      </w:pPr>
    </w:p>
    <w:p w:rsidR="005519B9" w:rsidRPr="00A817EA" w:rsidRDefault="005519B9">
      <w:pPr>
        <w:pStyle w:val="Spr02"/>
      </w:pPr>
      <w:bookmarkStart w:id="1109" w:name="_Toc2010440"/>
      <w:r>
        <w:t>Rozliczenia z tytułu spraw sądowych</w:t>
      </w:r>
      <w:bookmarkEnd w:id="1109"/>
      <w:r w:rsidRPr="00A817EA">
        <w:t xml:space="preserve"> </w:t>
      </w:r>
    </w:p>
    <w:p w:rsidR="005519B9" w:rsidRDefault="005519B9" w:rsidP="005519B9">
      <w:pPr>
        <w:pStyle w:val="tekstpodstawowysprawozdania"/>
      </w:pPr>
      <w:r>
        <w:t xml:space="preserve">Na dzień sporządzenia sprawozdania nie prowadzono spraw sądowych, których wartość sporu stanowiłaby co najmniej 10% kapitałów własnych Spółki </w:t>
      </w:r>
      <w:r w:rsidR="00B8105B">
        <w:t>VOTUM</w:t>
      </w:r>
      <w:r>
        <w:t xml:space="preserve"> S.A.</w:t>
      </w:r>
    </w:p>
    <w:p w:rsidR="00EE3268" w:rsidRDefault="00EE3268">
      <w:pPr>
        <w:spacing w:after="200" w:line="276" w:lineRule="auto"/>
        <w:jc w:val="left"/>
        <w:rPr>
          <w:color w:val="C00000"/>
          <w:sz w:val="28"/>
          <w:szCs w:val="28"/>
        </w:rPr>
      </w:pPr>
    </w:p>
    <w:p w:rsidR="00A27FE4" w:rsidRDefault="00A27FE4">
      <w:pPr>
        <w:spacing w:after="200" w:line="276" w:lineRule="auto"/>
        <w:jc w:val="left"/>
        <w:rPr>
          <w:color w:val="C00000"/>
          <w:sz w:val="28"/>
          <w:szCs w:val="28"/>
        </w:rPr>
      </w:pPr>
    </w:p>
    <w:p w:rsidR="00EE3268" w:rsidRDefault="00EE3268">
      <w:pPr>
        <w:spacing w:after="200" w:line="276" w:lineRule="auto"/>
        <w:jc w:val="left"/>
        <w:rPr>
          <w:color w:val="C00000"/>
          <w:sz w:val="28"/>
          <w:szCs w:val="28"/>
        </w:rPr>
        <w:sectPr w:rsidR="00EE3268" w:rsidSect="0000651E">
          <w:footerReference w:type="default" r:id="rId30"/>
          <w:headerReference w:type="first" r:id="rId31"/>
          <w:footerReference w:type="first" r:id="rId32"/>
          <w:pgSz w:w="11906" w:h="16838" w:code="9"/>
          <w:pgMar w:top="1225" w:right="1134" w:bottom="1134" w:left="1134" w:header="680" w:footer="510" w:gutter="0"/>
          <w:cols w:space="708"/>
          <w:docGrid w:linePitch="272"/>
        </w:sectPr>
      </w:pPr>
    </w:p>
    <w:p w:rsidR="00400FCE" w:rsidRDefault="00400FCE" w:rsidP="0000651E">
      <w:pPr>
        <w:pStyle w:val="Spr01"/>
        <w:numPr>
          <w:ilvl w:val="0"/>
          <w:numId w:val="0"/>
        </w:numPr>
        <w:ind w:left="432"/>
      </w:pPr>
    </w:p>
    <w:p w:rsidR="00400FCE" w:rsidRDefault="00571A37">
      <w:pPr>
        <w:pStyle w:val="Spr02"/>
      </w:pPr>
      <w:bookmarkStart w:id="1110" w:name="_Toc2010441"/>
      <w:r w:rsidRPr="00DE3B5A">
        <w:t>I</w:t>
      </w:r>
      <w:r w:rsidR="008D553E">
        <w:t xml:space="preserve">nformacje </w:t>
      </w:r>
      <w:bookmarkEnd w:id="1087"/>
      <w:r w:rsidR="00223BF2">
        <w:t>objaśniające</w:t>
      </w:r>
      <w:bookmarkEnd w:id="1110"/>
    </w:p>
    <w:p w:rsidR="00DE0BE5" w:rsidRDefault="00E5751D" w:rsidP="002A3718">
      <w:pPr>
        <w:pStyle w:val="tekstpodstawowysprawozdania"/>
        <w:rPr>
          <w:sz w:val="22"/>
          <w:szCs w:val="22"/>
        </w:rPr>
      </w:pPr>
      <w:r>
        <w:t>Zm</w:t>
      </w:r>
      <w:r w:rsidR="008A72D1">
        <w:t xml:space="preserve">iany rzeczowych aktywów trwałych (wg grup rodzajowych) oraz odpisów aktualizujących z tytułu trwałej utraty wartości – za okres </w:t>
      </w:r>
      <w:r w:rsidR="00921169">
        <w:t xml:space="preserve">01.01.2018 – </w:t>
      </w:r>
      <w:r w:rsidR="005D3B03">
        <w:t>31.12.2018</w:t>
      </w:r>
      <w:r w:rsidR="00C56A75">
        <w:t>r</w:t>
      </w:r>
      <w:r w:rsidR="008A72D1">
        <w:t>.</w:t>
      </w:r>
    </w:p>
    <w:p w:rsidR="004B7F83" w:rsidRDefault="004B7F83" w:rsidP="002A3718">
      <w:pPr>
        <w:pStyle w:val="tekstpodstawowysprawozdania"/>
        <w:rPr>
          <w:sz w:val="22"/>
          <w:szCs w:val="22"/>
        </w:rPr>
      </w:pPr>
    </w:p>
    <w:tbl>
      <w:tblPr>
        <w:tblW w:w="14407" w:type="dxa"/>
        <w:tblCellMar>
          <w:left w:w="70" w:type="dxa"/>
          <w:right w:w="70" w:type="dxa"/>
        </w:tblCellMar>
        <w:tblLook w:val="04A0" w:firstRow="1" w:lastRow="0" w:firstColumn="1" w:lastColumn="0" w:noHBand="0" w:noVBand="1"/>
      </w:tblPr>
      <w:tblGrid>
        <w:gridCol w:w="4614"/>
        <w:gridCol w:w="1399"/>
        <w:gridCol w:w="1399"/>
        <w:gridCol w:w="1399"/>
        <w:gridCol w:w="1399"/>
        <w:gridCol w:w="1399"/>
        <w:gridCol w:w="1399"/>
        <w:gridCol w:w="1399"/>
      </w:tblGrid>
      <w:tr w:rsidR="004B7F83" w:rsidRPr="004B7F83" w:rsidTr="004B7F83">
        <w:trPr>
          <w:trHeight w:val="332"/>
        </w:trPr>
        <w:tc>
          <w:tcPr>
            <w:tcW w:w="4614" w:type="dxa"/>
            <w:tcBorders>
              <w:top w:val="nil"/>
              <w:left w:val="nil"/>
              <w:bottom w:val="nil"/>
              <w:right w:val="nil"/>
            </w:tcBorders>
            <w:shd w:val="clear" w:color="000000" w:fill="990007"/>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Grunty</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Budynki i   budowle</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Maszyny i urządzenia</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Środki transportu</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środki trwałe</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Środki trwałe w budowie</w:t>
            </w:r>
          </w:p>
        </w:tc>
        <w:tc>
          <w:tcPr>
            <w:tcW w:w="1399" w:type="dxa"/>
            <w:tcBorders>
              <w:top w:val="nil"/>
              <w:left w:val="nil"/>
              <w:bottom w:val="nil"/>
              <w:right w:val="nil"/>
            </w:tcBorders>
            <w:shd w:val="clear" w:color="000000" w:fill="990007"/>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Razem</w:t>
            </w:r>
          </w:p>
        </w:tc>
      </w:tr>
      <w:tr w:rsidR="004B7F83" w:rsidRPr="004B7F83" w:rsidTr="004B7F83">
        <w:trPr>
          <w:trHeight w:val="213"/>
        </w:trPr>
        <w:tc>
          <w:tcPr>
            <w:tcW w:w="4614"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brutto na dzień 01.01.2018 roku</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582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10 498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2 710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2 617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566    </w:t>
            </w:r>
          </w:p>
        </w:tc>
        <w:tc>
          <w:tcPr>
            <w:tcW w:w="1399" w:type="dxa"/>
            <w:tcBorders>
              <w:top w:val="nil"/>
              <w:left w:val="nil"/>
              <w:bottom w:val="single" w:sz="4" w:space="0" w:color="C00000"/>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16 973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280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94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374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nabycia środków trwałych</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78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78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wytworzenia we własnym zakresie środków trwałych</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połączenia jednostek gospodarczych</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zawartych umów leasingu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202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94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296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przeszacowania</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otrzymanie aportu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65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1 684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60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1 809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zbycia</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65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1 682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60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1 807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sprzedaży spółki zależnej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przeszacowania</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wniesienia aportu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r>
      <w:tr w:rsidR="004B7F83" w:rsidRPr="004B7F83" w:rsidTr="004B7F83">
        <w:trPr>
          <w:trHeight w:val="190"/>
        </w:trPr>
        <w:tc>
          <w:tcPr>
            <w:tcW w:w="4614"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brutto na dzień 31.12.2018 roku</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582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10 498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2 925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1 027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506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15 538    </w:t>
            </w:r>
          </w:p>
        </w:tc>
      </w:tr>
      <w:tr w:rsidR="004B7F83" w:rsidRPr="004B7F83" w:rsidTr="004B7F83">
        <w:trPr>
          <w:trHeight w:val="190"/>
        </w:trPr>
        <w:tc>
          <w:tcPr>
            <w:tcW w:w="4614" w:type="dxa"/>
            <w:tcBorders>
              <w:top w:val="nil"/>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Umorzenie na dzień 01.01.2018 roku</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288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2 198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1 114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537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4 137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399"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150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371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401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940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amortyzacji</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150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371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401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940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przeszacowania</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399"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59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1 048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59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1 166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sprzedaży</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59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1 046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59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1 164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przeszacowania</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w:t>
            </w:r>
          </w:p>
        </w:tc>
      </w:tr>
      <w:tr w:rsidR="004B7F83" w:rsidRPr="004B7F83" w:rsidTr="004B7F83">
        <w:trPr>
          <w:trHeight w:val="190"/>
        </w:trPr>
        <w:tc>
          <w:tcPr>
            <w:tcW w:w="4614" w:type="dxa"/>
            <w:tcBorders>
              <w:top w:val="nil"/>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Umorzenie na dzień 31.12.2018 roku</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438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2 510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467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496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3 911    </w:t>
            </w:r>
          </w:p>
        </w:tc>
      </w:tr>
      <w:tr w:rsidR="004B7F83" w:rsidRPr="004B7F83" w:rsidTr="004B7F83">
        <w:trPr>
          <w:trHeight w:val="190"/>
        </w:trPr>
        <w:tc>
          <w:tcPr>
            <w:tcW w:w="4614" w:type="dxa"/>
            <w:tcBorders>
              <w:top w:val="nil"/>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Odpisy aktualizujące na dzień 01.01.2018 roku</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utraty wartości</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odwrócenie odpisów aktualizujących</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 lub sprzedaży</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nil"/>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Odpisy aktualizujące na dzień 31.12.2018 roku</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90"/>
        </w:trPr>
        <w:tc>
          <w:tcPr>
            <w:tcW w:w="4614" w:type="dxa"/>
            <w:tcBorders>
              <w:top w:val="nil"/>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Różnice kursowe z przeliczenia sprawozdania</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399" w:type="dxa"/>
            <w:tcBorders>
              <w:top w:val="nil"/>
              <w:left w:val="nil"/>
              <w:bottom w:val="nil"/>
              <w:right w:val="nil"/>
            </w:tcBorders>
            <w:shd w:val="clear" w:color="auto" w:fill="auto"/>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190"/>
        </w:trPr>
        <w:tc>
          <w:tcPr>
            <w:tcW w:w="4614" w:type="dxa"/>
            <w:tcBorders>
              <w:top w:val="nil"/>
              <w:left w:val="nil"/>
              <w:bottom w:val="single" w:sz="4" w:space="0" w:color="990003"/>
              <w:right w:val="nil"/>
            </w:tcBorders>
            <w:shd w:val="clear" w:color="auto" w:fill="auto"/>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netto na dzień 31.12.2018 roku</w:t>
            </w:r>
          </w:p>
        </w:tc>
        <w:tc>
          <w:tcPr>
            <w:tcW w:w="1399" w:type="dxa"/>
            <w:tcBorders>
              <w:top w:val="nil"/>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582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10 060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415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560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99" w:type="dxa"/>
            <w:tcBorders>
              <w:top w:val="single" w:sz="4" w:space="0" w:color="990003"/>
              <w:left w:val="nil"/>
              <w:bottom w:val="single" w:sz="4" w:space="0" w:color="990003"/>
              <w:right w:val="nil"/>
            </w:tcBorders>
            <w:shd w:val="clear" w:color="auto" w:fill="auto"/>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11 627    </w:t>
            </w:r>
          </w:p>
        </w:tc>
      </w:tr>
    </w:tbl>
    <w:p w:rsidR="009E2F7D" w:rsidRDefault="009E2F7D" w:rsidP="002A3718">
      <w:pPr>
        <w:pStyle w:val="tekstpodstawowysprawozdania"/>
      </w:pPr>
    </w:p>
    <w:p w:rsidR="007D3311" w:rsidRDefault="007D3311" w:rsidP="002A3718">
      <w:pPr>
        <w:pStyle w:val="tekstpodstawowysprawozdania"/>
      </w:pPr>
    </w:p>
    <w:p w:rsidR="007D3311" w:rsidRDefault="007D3311" w:rsidP="002A3718">
      <w:pPr>
        <w:pStyle w:val="tekstpodstawowysprawozdania"/>
      </w:pPr>
    </w:p>
    <w:p w:rsidR="00400FCE" w:rsidRDefault="00571A37" w:rsidP="002A3718">
      <w:pPr>
        <w:pStyle w:val="tekstpodstawowysprawozdania"/>
      </w:pPr>
      <w:r w:rsidRPr="00DE3B5A">
        <w:t xml:space="preserve">Odpisy aktualizujące z tytułu utraty wartości w okresie od </w:t>
      </w:r>
      <w:r w:rsidR="00921169">
        <w:t xml:space="preserve">01.01.2018 – </w:t>
      </w:r>
      <w:r w:rsidR="005D3B03">
        <w:t>31.12.2018</w:t>
      </w:r>
      <w:r w:rsidR="00C56A75">
        <w:t>r</w:t>
      </w:r>
      <w:r w:rsidRPr="00DE3B5A">
        <w:t>.</w:t>
      </w:r>
    </w:p>
    <w:p w:rsidR="004A3039" w:rsidRDefault="004A3039" w:rsidP="002A3718">
      <w:pPr>
        <w:pStyle w:val="tekstpodstawowysprawozdania"/>
        <w:rPr>
          <w:sz w:val="22"/>
          <w:szCs w:val="22"/>
        </w:rPr>
      </w:pPr>
    </w:p>
    <w:tbl>
      <w:tblPr>
        <w:tblW w:w="13670" w:type="dxa"/>
        <w:tblInd w:w="70" w:type="dxa"/>
        <w:tblCellMar>
          <w:left w:w="70" w:type="dxa"/>
          <w:right w:w="70" w:type="dxa"/>
        </w:tblCellMar>
        <w:tblLook w:val="04A0" w:firstRow="1" w:lastRow="0" w:firstColumn="1" w:lastColumn="0" w:noHBand="0" w:noVBand="1"/>
      </w:tblPr>
      <w:tblGrid>
        <w:gridCol w:w="4850"/>
        <w:gridCol w:w="1260"/>
        <w:gridCol w:w="1260"/>
        <w:gridCol w:w="1260"/>
        <w:gridCol w:w="1260"/>
        <w:gridCol w:w="1260"/>
        <w:gridCol w:w="1260"/>
        <w:gridCol w:w="1260"/>
      </w:tblGrid>
      <w:tr w:rsidR="004A3039" w:rsidRPr="004A3039" w:rsidTr="004A3039">
        <w:trPr>
          <w:divId w:val="741222082"/>
          <w:trHeight w:val="383"/>
        </w:trPr>
        <w:tc>
          <w:tcPr>
            <w:tcW w:w="485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Wyszczególnienie</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Grunty</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Budynki i   budowle</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Maszyny i urządzenia</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Środki transportu</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Pozostałe środki trwałe</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Środki trwałe w budowie</w:t>
            </w:r>
          </w:p>
        </w:tc>
        <w:tc>
          <w:tcPr>
            <w:tcW w:w="126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Razem</w:t>
            </w:r>
          </w:p>
        </w:tc>
      </w:tr>
      <w:tr w:rsidR="004A3039" w:rsidRPr="004A3039" w:rsidTr="004A3039">
        <w:trPr>
          <w:divId w:val="741222082"/>
          <w:trHeight w:val="259"/>
        </w:trPr>
        <w:tc>
          <w:tcPr>
            <w:tcW w:w="4850" w:type="dxa"/>
            <w:tcBorders>
              <w:top w:val="single" w:sz="4" w:space="0" w:color="990003"/>
              <w:left w:val="nil"/>
              <w:bottom w:val="single" w:sz="4" w:space="0" w:color="990003"/>
              <w:right w:val="nil"/>
            </w:tcBorders>
            <w:shd w:val="clear" w:color="auto" w:fill="auto"/>
            <w:vAlign w:val="center"/>
            <w:hideMark/>
          </w:tcPr>
          <w:p w:rsidR="004A3039" w:rsidRPr="004A3039" w:rsidRDefault="004A3039">
            <w:pPr>
              <w:jc w:val="left"/>
              <w:rPr>
                <w:rFonts w:ascii="Calibri" w:eastAsia="Times New Roman" w:hAnsi="Calibri" w:cs="Times New Roman"/>
                <w:b/>
                <w:bCs/>
                <w:color w:val="000000"/>
                <w:sz w:val="15"/>
                <w:szCs w:val="15"/>
                <w:lang w:eastAsia="pl-PL"/>
              </w:rPr>
            </w:pPr>
            <w:r w:rsidRPr="004A3039">
              <w:rPr>
                <w:rFonts w:ascii="Calibri" w:eastAsia="Times New Roman" w:hAnsi="Calibri" w:cs="Times New Roman"/>
                <w:b/>
                <w:bCs/>
                <w:color w:val="000000"/>
                <w:sz w:val="15"/>
                <w:szCs w:val="15"/>
                <w:lang w:eastAsia="pl-PL"/>
              </w:rPr>
              <w:t xml:space="preserve">Wartość odpisów aktualizujących na  dzień </w:t>
            </w:r>
            <w:r w:rsidR="00AE0DAA">
              <w:rPr>
                <w:rFonts w:ascii="Calibri" w:eastAsia="Times New Roman" w:hAnsi="Calibri" w:cs="Times New Roman"/>
                <w:b/>
                <w:bCs/>
                <w:color w:val="000000"/>
                <w:sz w:val="15"/>
                <w:szCs w:val="15"/>
                <w:lang w:eastAsia="pl-PL"/>
              </w:rPr>
              <w:t>01.01.2018</w:t>
            </w:r>
            <w:r w:rsidRPr="004A3039">
              <w:rPr>
                <w:rFonts w:ascii="Calibri" w:eastAsia="Times New Roman" w:hAnsi="Calibri" w:cs="Times New Roman"/>
                <w:b/>
                <w:bCs/>
                <w:color w:val="000000"/>
                <w:sz w:val="15"/>
                <w:szCs w:val="15"/>
                <w:lang w:eastAsia="pl-PL"/>
              </w:rPr>
              <w:t xml:space="preserve"> roku</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741222082"/>
          <w:trHeight w:val="383"/>
        </w:trPr>
        <w:tc>
          <w:tcPr>
            <w:tcW w:w="485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Odpisy aktualizujące z tytułu utraty wartości ujęte  w ciągu okresu w rachunku zysków i strat</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741222082"/>
          <w:trHeight w:val="383"/>
        </w:trPr>
        <w:tc>
          <w:tcPr>
            <w:tcW w:w="485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Odpisy aktualizujące z tytułu utraty wartości ujęte  w ciągu okresu bezpośrednio w kapitale własnym</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741222082"/>
          <w:trHeight w:val="575"/>
        </w:trPr>
        <w:tc>
          <w:tcPr>
            <w:tcW w:w="485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Kwota odwrócenia odpisów aktualizujących z tytułu utraty wartości ujętych w rachunku zysków i strat w ciągu okresu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741222082"/>
          <w:trHeight w:val="575"/>
        </w:trPr>
        <w:tc>
          <w:tcPr>
            <w:tcW w:w="485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Kwota odwrócenia odpisów aktualizujących z tytułu utraty wartości odniesionych bezpośrednio na kapitał własny w ciągu okresu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741222082"/>
          <w:trHeight w:val="383"/>
        </w:trPr>
        <w:tc>
          <w:tcPr>
            <w:tcW w:w="485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Różnice kursowe netto z przeliczenia sprawozdania finansowego na walutę prezentacji</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741222082"/>
          <w:trHeight w:val="259"/>
        </w:trPr>
        <w:tc>
          <w:tcPr>
            <w:tcW w:w="485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5330A9">
            <w:pPr>
              <w:jc w:val="left"/>
              <w:rPr>
                <w:rFonts w:ascii="Calibri" w:eastAsia="Times New Roman" w:hAnsi="Calibri" w:cs="Times New Roman"/>
                <w:b/>
                <w:bCs/>
                <w:color w:val="000000"/>
                <w:sz w:val="15"/>
                <w:szCs w:val="15"/>
                <w:lang w:eastAsia="pl-PL"/>
              </w:rPr>
            </w:pPr>
            <w:r w:rsidRPr="004A3039">
              <w:rPr>
                <w:rFonts w:ascii="Calibri" w:eastAsia="Times New Roman" w:hAnsi="Calibri" w:cs="Times New Roman"/>
                <w:b/>
                <w:bCs/>
                <w:color w:val="000000"/>
                <w:sz w:val="15"/>
                <w:szCs w:val="15"/>
                <w:lang w:eastAsia="pl-PL"/>
              </w:rPr>
              <w:t xml:space="preserve">Wartość odpisów aktualizujących na  dzień </w:t>
            </w:r>
            <w:r w:rsidR="005D3B03">
              <w:rPr>
                <w:rFonts w:ascii="Calibri" w:eastAsia="Times New Roman" w:hAnsi="Calibri" w:cs="Times New Roman"/>
                <w:b/>
                <w:bCs/>
                <w:color w:val="000000"/>
                <w:sz w:val="15"/>
                <w:szCs w:val="15"/>
                <w:lang w:eastAsia="pl-PL"/>
              </w:rPr>
              <w:t>31.12.2018</w:t>
            </w:r>
            <w:r w:rsidR="00C56A75" w:rsidRPr="004A3039">
              <w:rPr>
                <w:rFonts w:ascii="Calibri" w:eastAsia="Times New Roman" w:hAnsi="Calibri" w:cs="Times New Roman"/>
                <w:b/>
                <w:bCs/>
                <w:color w:val="000000"/>
                <w:sz w:val="15"/>
                <w:szCs w:val="15"/>
                <w:lang w:eastAsia="pl-PL"/>
              </w:rPr>
              <w:t xml:space="preserve"> </w:t>
            </w:r>
            <w:r w:rsidRPr="004A3039">
              <w:rPr>
                <w:rFonts w:ascii="Calibri" w:eastAsia="Times New Roman" w:hAnsi="Calibri" w:cs="Times New Roman"/>
                <w:b/>
                <w:bCs/>
                <w:color w:val="000000"/>
                <w:sz w:val="15"/>
                <w:szCs w:val="15"/>
                <w:lang w:eastAsia="pl-PL"/>
              </w:rPr>
              <w:t>roku</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6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bl>
    <w:p w:rsidR="002D1CD4" w:rsidRDefault="002D1CD4" w:rsidP="002D1CD4">
      <w:pPr>
        <w:pStyle w:val="tekstpodstawowysprawozdania"/>
        <w:rPr>
          <w:b/>
        </w:rPr>
      </w:pPr>
    </w:p>
    <w:p w:rsidR="002D1CD4" w:rsidRPr="00AE6E8B" w:rsidRDefault="002D1CD4" w:rsidP="002D1CD4">
      <w:pPr>
        <w:pStyle w:val="tekstpodstawowysprawozdania"/>
        <w:rPr>
          <w:b/>
        </w:rPr>
      </w:pPr>
      <w:r w:rsidRPr="00AE6E8B">
        <w:rPr>
          <w:b/>
        </w:rPr>
        <w:t xml:space="preserve">Kwoty zobowiązań poczynionych na rzecz dokonanych zakupów </w:t>
      </w:r>
      <w:bookmarkStart w:id="1111" w:name="_Hlk483467739"/>
      <w:r w:rsidRPr="00AE6E8B">
        <w:rPr>
          <w:b/>
        </w:rPr>
        <w:t>rzeczowych aktywów trwałych</w:t>
      </w:r>
      <w:bookmarkEnd w:id="1111"/>
    </w:p>
    <w:p w:rsidR="002D1CD4" w:rsidRDefault="002D1CD4" w:rsidP="002D1CD4">
      <w:pPr>
        <w:pStyle w:val="tekstpodstawowysprawozdania"/>
      </w:pPr>
      <w:r>
        <w:t xml:space="preserve">W okresie sprawozdawczym Spółka nie poczyniła istotnych zobowiązań na poczet nabycia </w:t>
      </w:r>
      <w:r w:rsidRPr="000E6D05">
        <w:t>rzeczowych aktywów trwałych</w:t>
      </w:r>
      <w:r>
        <w:t xml:space="preserve">. </w:t>
      </w:r>
    </w:p>
    <w:p w:rsidR="002D1CD4" w:rsidRDefault="002D1CD4" w:rsidP="002D1CD4">
      <w:pPr>
        <w:pStyle w:val="tekstpodstawowysprawozdania"/>
        <w:rPr>
          <w:b/>
        </w:rPr>
      </w:pPr>
    </w:p>
    <w:p w:rsidR="002D1CD4" w:rsidRPr="00AE6E8B" w:rsidRDefault="002D1CD4" w:rsidP="002D1CD4">
      <w:pPr>
        <w:pStyle w:val="tekstpodstawowysprawozdania"/>
        <w:rPr>
          <w:b/>
        </w:rPr>
      </w:pPr>
      <w:r w:rsidRPr="00AE6E8B">
        <w:rPr>
          <w:b/>
        </w:rPr>
        <w:t>Istotne transakcje nabycia i sprzedaży rzeczowych aktywów trwałych</w:t>
      </w:r>
    </w:p>
    <w:p w:rsidR="002D1CD4" w:rsidRPr="0096400E" w:rsidRDefault="002D1CD4" w:rsidP="002D1CD4">
      <w:pPr>
        <w:pStyle w:val="tekstpodstawowysprawozdania"/>
      </w:pPr>
      <w:r w:rsidRPr="0091445D">
        <w:t xml:space="preserve">W okresie sprawozdawczym </w:t>
      </w:r>
      <w:r>
        <w:t xml:space="preserve">Spółka nie dokonała  istotnej transakcji </w:t>
      </w:r>
      <w:r w:rsidRPr="0091445D">
        <w:t>nabycia rzeczowych aktywów trwałych</w:t>
      </w:r>
      <w:r>
        <w:t>.</w:t>
      </w:r>
    </w:p>
    <w:p w:rsidR="00571A37" w:rsidRDefault="00571A37" w:rsidP="002A3718">
      <w:pPr>
        <w:pStyle w:val="tekstpodstawowysprawozdania"/>
      </w:pPr>
    </w:p>
    <w:p w:rsidR="00571A37" w:rsidRDefault="00571A37" w:rsidP="002A3718">
      <w:pPr>
        <w:pStyle w:val="tekstpodstawowysprawozdania"/>
      </w:pPr>
    </w:p>
    <w:p w:rsidR="00571A37" w:rsidRDefault="00571A37" w:rsidP="002A3718">
      <w:pPr>
        <w:pStyle w:val="tekstpodstawowysprawozdania"/>
      </w:pPr>
    </w:p>
    <w:p w:rsidR="00571A37" w:rsidRDefault="00571A37" w:rsidP="002A3718">
      <w:pPr>
        <w:pStyle w:val="tekstpodstawowysprawozdania"/>
      </w:pPr>
    </w:p>
    <w:p w:rsidR="00571A37" w:rsidRPr="00DE3B5A" w:rsidRDefault="00571A37" w:rsidP="002A3718">
      <w:pPr>
        <w:pStyle w:val="tekstpodstawowysprawozdania"/>
        <w:sectPr w:rsidR="00571A37" w:rsidRPr="00DE3B5A" w:rsidSect="007B5324">
          <w:pgSz w:w="16838" w:h="11906" w:orient="landscape" w:code="9"/>
          <w:pgMar w:top="1134" w:right="1225" w:bottom="1134" w:left="1134" w:header="680" w:footer="510" w:gutter="0"/>
          <w:cols w:space="708"/>
          <w:docGrid w:linePitch="272"/>
        </w:sectPr>
      </w:pPr>
    </w:p>
    <w:p w:rsidR="002C24FD" w:rsidRDefault="00571A37" w:rsidP="002A3718">
      <w:pPr>
        <w:pStyle w:val="tekstpodstawowysprawozdania"/>
      </w:pPr>
      <w:r w:rsidRPr="00DE3B5A">
        <w:t>Zmiany wartości niematerialnych</w:t>
      </w:r>
      <w:r w:rsidR="00EC5950">
        <w:t xml:space="preserve"> </w:t>
      </w:r>
      <w:r w:rsidRPr="00DE3B5A">
        <w:t>(wg grup rodzajowych) oraz odpisów aktualizujących z tytułu trwałej utraty wartości</w:t>
      </w:r>
      <w:r w:rsidR="00EC5950">
        <w:t xml:space="preserve"> </w:t>
      </w:r>
      <w:r w:rsidRPr="00DE3B5A">
        <w:t xml:space="preserve">– za okres </w:t>
      </w:r>
      <w:r w:rsidR="00AE0DAA">
        <w:t>01.01.2018</w:t>
      </w:r>
      <w:r w:rsidR="00066948">
        <w:t>-</w:t>
      </w:r>
      <w:r w:rsidR="005D3B03">
        <w:t>31.12.2018</w:t>
      </w:r>
      <w:r w:rsidR="00AC716E">
        <w:t>r</w:t>
      </w:r>
      <w:r w:rsidRPr="00DE3B5A">
        <w:t>.</w:t>
      </w:r>
    </w:p>
    <w:p w:rsidR="004B7F83" w:rsidRDefault="004B7F83" w:rsidP="002A3718">
      <w:pPr>
        <w:pStyle w:val="tekstpodstawowysprawozdania"/>
        <w:rPr>
          <w:sz w:val="22"/>
          <w:szCs w:val="22"/>
        </w:rPr>
      </w:pPr>
    </w:p>
    <w:tbl>
      <w:tblPr>
        <w:tblW w:w="14101" w:type="dxa"/>
        <w:tblCellMar>
          <w:left w:w="70" w:type="dxa"/>
          <w:right w:w="70" w:type="dxa"/>
        </w:tblCellMar>
        <w:tblLook w:val="04A0" w:firstRow="1" w:lastRow="0" w:firstColumn="1" w:lastColumn="0" w:noHBand="0" w:noVBand="1"/>
      </w:tblPr>
      <w:tblGrid>
        <w:gridCol w:w="3832"/>
        <w:gridCol w:w="1467"/>
        <w:gridCol w:w="1467"/>
        <w:gridCol w:w="1467"/>
        <w:gridCol w:w="1467"/>
        <w:gridCol w:w="1467"/>
        <w:gridCol w:w="1467"/>
        <w:gridCol w:w="1467"/>
      </w:tblGrid>
      <w:tr w:rsidR="004B7F83" w:rsidRPr="004B7F83" w:rsidTr="004B7F83">
        <w:trPr>
          <w:trHeight w:val="528"/>
        </w:trPr>
        <w:tc>
          <w:tcPr>
            <w:tcW w:w="3832"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Koszty prac rozwojowych1</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Znaki towarowe2</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Patenty i licencje2</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Oprogramowanie komputerowe2</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Inne2</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Wartości niematerialne w budowie</w:t>
            </w:r>
          </w:p>
        </w:tc>
        <w:tc>
          <w:tcPr>
            <w:tcW w:w="146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Ogółem</w:t>
            </w:r>
          </w:p>
        </w:tc>
      </w:tr>
      <w:tr w:rsidR="004B7F83" w:rsidRPr="004B7F83" w:rsidTr="004B7F83">
        <w:trPr>
          <w:trHeight w:val="238"/>
        </w:trPr>
        <w:tc>
          <w:tcPr>
            <w:tcW w:w="383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brutto na dzień 01.01.2018 roku</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2 249</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2 254</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140</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140</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nabycia</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140</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140</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zbycia</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brutto na dzień 31.12.2018 roku</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2 389</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2 394</w:t>
            </w:r>
          </w:p>
        </w:tc>
      </w:tr>
      <w:tr w:rsidR="004B7F83" w:rsidRPr="004B7F83" w:rsidTr="004B7F83">
        <w:trPr>
          <w:trHeight w:val="238"/>
        </w:trPr>
        <w:tc>
          <w:tcPr>
            <w:tcW w:w="3832"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Umorzenie na dzień 01.01.2018 roku</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1 663</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1 668</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z tytułu:</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312</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312</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amortyzacji</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312</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312</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z tytułu:</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likwidacji</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inne</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Umorzenie na dzień 31.12.2018 roku</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1 975</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1 980</w:t>
            </w:r>
          </w:p>
        </w:tc>
      </w:tr>
      <w:tr w:rsidR="004B7F83" w:rsidRPr="004B7F83" w:rsidTr="004B7F83">
        <w:trPr>
          <w:trHeight w:val="238"/>
        </w:trPr>
        <w:tc>
          <w:tcPr>
            <w:tcW w:w="3832"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Odpisy aktualizujące na dzień 01.01.2018 roku</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Odpisy aktualizujące na dzień 31.12.2018 roku</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Różnice kursowe z przeliczenia sprawozdania</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38"/>
        </w:trPr>
        <w:tc>
          <w:tcPr>
            <w:tcW w:w="383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Wartość bilansowa netto na dzień 31.12.2018 roku</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414</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4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414</w:t>
            </w:r>
          </w:p>
        </w:tc>
      </w:tr>
    </w:tbl>
    <w:p w:rsidR="00571A37" w:rsidRPr="00DE3B5A" w:rsidRDefault="00571A37" w:rsidP="002A3718">
      <w:pPr>
        <w:pStyle w:val="tekstpodstawowysprawozdania"/>
        <w:rPr>
          <w:color w:val="000000"/>
        </w:rPr>
      </w:pPr>
      <w:r w:rsidRPr="00DE3B5A">
        <w:rPr>
          <w:vertAlign w:val="superscript"/>
        </w:rPr>
        <w:t xml:space="preserve">1 </w:t>
      </w:r>
      <w:r w:rsidRPr="00DE3B5A">
        <w:t xml:space="preserve">Wytworzone we własnym zakresie, </w:t>
      </w:r>
      <w:r w:rsidRPr="00DE3B5A">
        <w:rPr>
          <w:vertAlign w:val="superscript"/>
        </w:rPr>
        <w:t>2</w:t>
      </w:r>
      <w:r w:rsidRPr="00DE3B5A">
        <w:t xml:space="preserve"> Zakupione/powstałe w wyniku połączenia jednostek gospodarczych</w:t>
      </w:r>
    </w:p>
    <w:p w:rsidR="00750A73" w:rsidRDefault="00750A73" w:rsidP="002A3718">
      <w:pPr>
        <w:pStyle w:val="tekstpodstawowysprawozdania"/>
      </w:pPr>
      <w:r>
        <w:tab/>
      </w:r>
    </w:p>
    <w:p w:rsidR="00400FCE" w:rsidRDefault="00571A37" w:rsidP="002A3718">
      <w:pPr>
        <w:pStyle w:val="tekstpodstawowysprawozdania"/>
      </w:pPr>
      <w:r w:rsidRPr="00750A73">
        <w:br w:type="page"/>
      </w:r>
      <w:r w:rsidRPr="00DE3B5A">
        <w:t xml:space="preserve">Odpisy aktualizujące z tytułu utraty wartości w okresie od </w:t>
      </w:r>
      <w:r w:rsidR="00921169">
        <w:t xml:space="preserve">01.01.2018 – </w:t>
      </w:r>
      <w:r w:rsidR="005D3B03">
        <w:t>31.12.2018</w:t>
      </w:r>
      <w:r w:rsidR="001C5147">
        <w:t>r</w:t>
      </w:r>
      <w:r w:rsidRPr="00DE3B5A">
        <w:t>.</w:t>
      </w:r>
    </w:p>
    <w:tbl>
      <w:tblPr>
        <w:tblW w:w="13040" w:type="dxa"/>
        <w:tblCellMar>
          <w:left w:w="70" w:type="dxa"/>
          <w:right w:w="70" w:type="dxa"/>
        </w:tblCellMar>
        <w:tblLook w:val="04A0" w:firstRow="1" w:lastRow="0" w:firstColumn="1" w:lastColumn="0" w:noHBand="0" w:noVBand="1"/>
      </w:tblPr>
      <w:tblGrid>
        <w:gridCol w:w="4080"/>
        <w:gridCol w:w="1280"/>
        <w:gridCol w:w="1280"/>
        <w:gridCol w:w="1280"/>
        <w:gridCol w:w="1280"/>
        <w:gridCol w:w="1280"/>
        <w:gridCol w:w="1280"/>
        <w:gridCol w:w="1280"/>
      </w:tblGrid>
      <w:tr w:rsidR="004A3039" w:rsidRPr="004A3039" w:rsidTr="004A3039">
        <w:trPr>
          <w:divId w:val="1877113960"/>
          <w:trHeight w:val="612"/>
        </w:trPr>
        <w:tc>
          <w:tcPr>
            <w:tcW w:w="40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color w:val="FFFFFF"/>
                <w:sz w:val="15"/>
                <w:szCs w:val="15"/>
                <w:lang w:eastAsia="pl-PL"/>
              </w:rPr>
            </w:pPr>
            <w:r w:rsidRPr="004A3039">
              <w:rPr>
                <w:rFonts w:ascii="Calibri" w:eastAsia="Times New Roman" w:hAnsi="Calibri" w:cs="Times New Roman"/>
                <w:color w:val="FFFFFF"/>
                <w:sz w:val="15"/>
                <w:szCs w:val="15"/>
                <w:lang w:eastAsia="pl-PL"/>
              </w:rPr>
              <w:t>Wyszczególnienie</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Koszty prac rozwojowych</w:t>
            </w:r>
            <w:r w:rsidRPr="004A3039">
              <w:rPr>
                <w:rFonts w:ascii="Calibri" w:eastAsia="Times New Roman" w:hAnsi="Calibri" w:cs="Times New Roman"/>
                <w:b/>
                <w:bCs/>
                <w:color w:val="FFFFFF"/>
                <w:sz w:val="15"/>
                <w:szCs w:val="15"/>
                <w:vertAlign w:val="superscript"/>
                <w:lang w:eastAsia="pl-PL"/>
              </w:rPr>
              <w:t>1</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Znaki towarowe</w:t>
            </w:r>
            <w:r w:rsidRPr="004A3039">
              <w:rPr>
                <w:rFonts w:ascii="Calibri" w:eastAsia="Times New Roman" w:hAnsi="Calibri" w:cs="Times New Roman"/>
                <w:b/>
                <w:bCs/>
                <w:color w:val="FFFFFF"/>
                <w:sz w:val="15"/>
                <w:szCs w:val="15"/>
                <w:vertAlign w:val="superscript"/>
                <w:lang w:eastAsia="pl-PL"/>
              </w:rPr>
              <w:t>2</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Patenty i licencje</w:t>
            </w:r>
            <w:r w:rsidRPr="004A3039">
              <w:rPr>
                <w:rFonts w:ascii="Calibri" w:eastAsia="Times New Roman" w:hAnsi="Calibri" w:cs="Times New Roman"/>
                <w:b/>
                <w:bCs/>
                <w:color w:val="FFFFFF"/>
                <w:sz w:val="15"/>
                <w:szCs w:val="15"/>
                <w:vertAlign w:val="superscript"/>
                <w:lang w:eastAsia="pl-PL"/>
              </w:rPr>
              <w:t>2</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Oprogramowanie komputerowe</w:t>
            </w:r>
            <w:r w:rsidRPr="004A3039">
              <w:rPr>
                <w:rFonts w:ascii="Calibri" w:eastAsia="Times New Roman" w:hAnsi="Calibri" w:cs="Times New Roman"/>
                <w:b/>
                <w:bCs/>
                <w:color w:val="FFFFFF"/>
                <w:sz w:val="15"/>
                <w:szCs w:val="15"/>
                <w:vertAlign w:val="superscript"/>
                <w:lang w:eastAsia="pl-PL"/>
              </w:rPr>
              <w:t>2</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Inne</w:t>
            </w:r>
            <w:r w:rsidRPr="004A3039">
              <w:rPr>
                <w:rFonts w:ascii="Calibri" w:eastAsia="Times New Roman" w:hAnsi="Calibri" w:cs="Times New Roman"/>
                <w:b/>
                <w:bCs/>
                <w:color w:val="FFFFFF"/>
                <w:sz w:val="15"/>
                <w:szCs w:val="15"/>
                <w:vertAlign w:val="superscript"/>
                <w:lang w:eastAsia="pl-PL"/>
              </w:rPr>
              <w:t>2</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Wartości niematerialne w budowie</w:t>
            </w:r>
          </w:p>
        </w:tc>
        <w:tc>
          <w:tcPr>
            <w:tcW w:w="1280" w:type="dxa"/>
            <w:tcBorders>
              <w:top w:val="nil"/>
              <w:left w:val="nil"/>
              <w:bottom w:val="nil"/>
              <w:right w:val="nil"/>
            </w:tcBorders>
            <w:shd w:val="clear" w:color="000000" w:fill="990007"/>
            <w:vAlign w:val="center"/>
            <w:hideMark/>
          </w:tcPr>
          <w:p w:rsidR="004A3039" w:rsidRPr="004A3039" w:rsidRDefault="004A3039" w:rsidP="004A3039">
            <w:pPr>
              <w:jc w:val="center"/>
              <w:rPr>
                <w:rFonts w:ascii="Calibri" w:eastAsia="Times New Roman" w:hAnsi="Calibri" w:cs="Times New Roman"/>
                <w:b/>
                <w:bCs/>
                <w:color w:val="FFFFFF"/>
                <w:sz w:val="15"/>
                <w:szCs w:val="15"/>
                <w:lang w:eastAsia="pl-PL"/>
              </w:rPr>
            </w:pPr>
            <w:r w:rsidRPr="004A3039">
              <w:rPr>
                <w:rFonts w:ascii="Calibri" w:eastAsia="Times New Roman" w:hAnsi="Calibri" w:cs="Times New Roman"/>
                <w:b/>
                <w:bCs/>
                <w:color w:val="FFFFFF"/>
                <w:sz w:val="15"/>
                <w:szCs w:val="15"/>
                <w:lang w:eastAsia="pl-PL"/>
              </w:rPr>
              <w:t>Ogółem</w:t>
            </w:r>
          </w:p>
        </w:tc>
      </w:tr>
      <w:tr w:rsidR="004A3039" w:rsidRPr="004A3039" w:rsidTr="004A3039">
        <w:trPr>
          <w:divId w:val="1877113960"/>
          <w:trHeight w:val="276"/>
        </w:trPr>
        <w:tc>
          <w:tcPr>
            <w:tcW w:w="4080" w:type="dxa"/>
            <w:tcBorders>
              <w:top w:val="single" w:sz="4" w:space="0" w:color="990003"/>
              <w:left w:val="nil"/>
              <w:bottom w:val="single" w:sz="4" w:space="0" w:color="990003"/>
              <w:right w:val="nil"/>
            </w:tcBorders>
            <w:shd w:val="clear" w:color="auto" w:fill="auto"/>
            <w:vAlign w:val="center"/>
            <w:hideMark/>
          </w:tcPr>
          <w:p w:rsidR="004A3039" w:rsidRPr="004A3039" w:rsidRDefault="004A3039">
            <w:pPr>
              <w:jc w:val="left"/>
              <w:rPr>
                <w:rFonts w:ascii="Calibri" w:eastAsia="Times New Roman" w:hAnsi="Calibri" w:cs="Times New Roman"/>
                <w:b/>
                <w:bCs/>
                <w:color w:val="000000"/>
                <w:sz w:val="15"/>
                <w:szCs w:val="15"/>
                <w:lang w:eastAsia="pl-PL"/>
              </w:rPr>
            </w:pPr>
            <w:r w:rsidRPr="004A3039">
              <w:rPr>
                <w:rFonts w:ascii="Calibri" w:eastAsia="Times New Roman" w:hAnsi="Calibri" w:cs="Times New Roman"/>
                <w:b/>
                <w:bCs/>
                <w:color w:val="000000"/>
                <w:sz w:val="15"/>
                <w:szCs w:val="15"/>
                <w:lang w:eastAsia="pl-PL"/>
              </w:rPr>
              <w:t xml:space="preserve">Wartość odpisów aktualizujących na  dzień </w:t>
            </w:r>
            <w:r w:rsidR="00AE0DAA">
              <w:rPr>
                <w:rFonts w:ascii="Calibri" w:eastAsia="Times New Roman" w:hAnsi="Calibri" w:cs="Times New Roman"/>
                <w:b/>
                <w:bCs/>
                <w:color w:val="000000"/>
                <w:sz w:val="15"/>
                <w:szCs w:val="15"/>
                <w:lang w:eastAsia="pl-PL"/>
              </w:rPr>
              <w:t>01.01.2018</w:t>
            </w:r>
            <w:r w:rsidR="001C5147" w:rsidRPr="004A3039">
              <w:rPr>
                <w:rFonts w:ascii="Calibri" w:eastAsia="Times New Roman" w:hAnsi="Calibri" w:cs="Times New Roman"/>
                <w:b/>
                <w:bCs/>
                <w:color w:val="000000"/>
                <w:sz w:val="15"/>
                <w:szCs w:val="15"/>
                <w:lang w:eastAsia="pl-PL"/>
              </w:rPr>
              <w:t xml:space="preserve"> </w:t>
            </w:r>
            <w:r w:rsidRPr="004A3039">
              <w:rPr>
                <w:rFonts w:ascii="Calibri" w:eastAsia="Times New Roman" w:hAnsi="Calibri" w:cs="Times New Roman"/>
                <w:b/>
                <w:bCs/>
                <w:color w:val="000000"/>
                <w:sz w:val="15"/>
                <w:szCs w:val="15"/>
                <w:lang w:eastAsia="pl-PL"/>
              </w:rPr>
              <w:t>roku</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1877113960"/>
          <w:trHeight w:val="408"/>
        </w:trPr>
        <w:tc>
          <w:tcPr>
            <w:tcW w:w="408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Odpisy aktualizujące z tytułu utraty wartości ujęte  w ciągu okresu w rachunku zysków i strat</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1877113960"/>
          <w:trHeight w:val="408"/>
        </w:trPr>
        <w:tc>
          <w:tcPr>
            <w:tcW w:w="408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Odpisy aktualizujące z tytułu utraty wartości ujęte  w ciągu okresu bezpośrednio w kapitale własnym</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1877113960"/>
          <w:trHeight w:val="612"/>
        </w:trPr>
        <w:tc>
          <w:tcPr>
            <w:tcW w:w="408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Kwota odwrócenia odpisów aktualizujących z tytułu utraty wartości ujętych w rachunku zysków i strat w ciągu okresu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1877113960"/>
          <w:trHeight w:val="612"/>
        </w:trPr>
        <w:tc>
          <w:tcPr>
            <w:tcW w:w="408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Kwota odwrócenia odpisów aktualizujących z tyt. utraty wartości odniesionych bezpośrednio na kapitał własny w ciągu okresu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1877113960"/>
          <w:trHeight w:val="408"/>
        </w:trPr>
        <w:tc>
          <w:tcPr>
            <w:tcW w:w="4080" w:type="dxa"/>
            <w:tcBorders>
              <w:top w:val="nil"/>
              <w:left w:val="nil"/>
              <w:bottom w:val="nil"/>
              <w:right w:val="nil"/>
            </w:tcBorders>
            <w:shd w:val="clear" w:color="auto" w:fill="auto"/>
            <w:vAlign w:val="center"/>
            <w:hideMark/>
          </w:tcPr>
          <w:p w:rsidR="004A3039" w:rsidRPr="004A3039" w:rsidRDefault="004A3039" w:rsidP="004A3039">
            <w:pPr>
              <w:jc w:val="lef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Różnice kursowe netto z przeliczenia sprawozdania finansowego na walutę prezentacji</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nil"/>
              <w:left w:val="nil"/>
              <w:bottom w:val="nil"/>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r w:rsidR="004A3039" w:rsidRPr="004A3039" w:rsidTr="004A3039">
        <w:trPr>
          <w:divId w:val="1877113960"/>
          <w:trHeight w:val="276"/>
        </w:trPr>
        <w:tc>
          <w:tcPr>
            <w:tcW w:w="40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5330A9">
            <w:pPr>
              <w:jc w:val="left"/>
              <w:rPr>
                <w:rFonts w:ascii="Calibri" w:eastAsia="Times New Roman" w:hAnsi="Calibri" w:cs="Times New Roman"/>
                <w:b/>
                <w:bCs/>
                <w:color w:val="000000"/>
                <w:sz w:val="15"/>
                <w:szCs w:val="15"/>
                <w:lang w:eastAsia="pl-PL"/>
              </w:rPr>
            </w:pPr>
            <w:r w:rsidRPr="004A3039">
              <w:rPr>
                <w:rFonts w:ascii="Calibri" w:eastAsia="Times New Roman" w:hAnsi="Calibri" w:cs="Times New Roman"/>
                <w:b/>
                <w:bCs/>
                <w:color w:val="000000"/>
                <w:sz w:val="15"/>
                <w:szCs w:val="15"/>
                <w:lang w:eastAsia="pl-PL"/>
              </w:rPr>
              <w:t xml:space="preserve">Wartość odpisów aktualizujących na  dzień </w:t>
            </w:r>
            <w:r w:rsidR="005D3B03">
              <w:rPr>
                <w:rFonts w:ascii="Calibri" w:eastAsia="Times New Roman" w:hAnsi="Calibri" w:cs="Times New Roman"/>
                <w:b/>
                <w:bCs/>
                <w:color w:val="000000"/>
                <w:sz w:val="15"/>
                <w:szCs w:val="15"/>
                <w:lang w:eastAsia="pl-PL"/>
              </w:rPr>
              <w:t>31.12.2018</w:t>
            </w:r>
            <w:r w:rsidR="001C5147" w:rsidRPr="004A3039">
              <w:rPr>
                <w:rFonts w:ascii="Calibri" w:eastAsia="Times New Roman" w:hAnsi="Calibri" w:cs="Times New Roman"/>
                <w:b/>
                <w:bCs/>
                <w:color w:val="000000"/>
                <w:sz w:val="15"/>
                <w:szCs w:val="15"/>
                <w:lang w:eastAsia="pl-PL"/>
              </w:rPr>
              <w:t xml:space="preserve"> </w:t>
            </w:r>
            <w:r w:rsidRPr="004A3039">
              <w:rPr>
                <w:rFonts w:ascii="Calibri" w:eastAsia="Times New Roman" w:hAnsi="Calibri" w:cs="Times New Roman"/>
                <w:b/>
                <w:bCs/>
                <w:color w:val="000000"/>
                <w:sz w:val="15"/>
                <w:szCs w:val="15"/>
                <w:lang w:eastAsia="pl-PL"/>
              </w:rPr>
              <w:t>roku</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c>
          <w:tcPr>
            <w:tcW w:w="1280" w:type="dxa"/>
            <w:tcBorders>
              <w:top w:val="single" w:sz="4" w:space="0" w:color="990003"/>
              <w:left w:val="nil"/>
              <w:bottom w:val="single" w:sz="4" w:space="0" w:color="990003"/>
              <w:right w:val="nil"/>
            </w:tcBorders>
            <w:shd w:val="clear" w:color="auto" w:fill="auto"/>
            <w:vAlign w:val="center"/>
            <w:hideMark/>
          </w:tcPr>
          <w:p w:rsidR="004A3039" w:rsidRPr="004A3039" w:rsidRDefault="004A3039" w:rsidP="004A3039">
            <w:pPr>
              <w:jc w:val="right"/>
              <w:rPr>
                <w:rFonts w:ascii="Calibri" w:eastAsia="Times New Roman" w:hAnsi="Calibri" w:cs="Times New Roman"/>
                <w:color w:val="000000"/>
                <w:sz w:val="15"/>
                <w:szCs w:val="15"/>
                <w:lang w:eastAsia="pl-PL"/>
              </w:rPr>
            </w:pPr>
            <w:r w:rsidRPr="004A3039">
              <w:rPr>
                <w:rFonts w:ascii="Calibri" w:eastAsia="Times New Roman" w:hAnsi="Calibri" w:cs="Times New Roman"/>
                <w:color w:val="000000"/>
                <w:sz w:val="15"/>
                <w:szCs w:val="15"/>
                <w:lang w:eastAsia="pl-PL"/>
              </w:rPr>
              <w:t xml:space="preserve">                          -      </w:t>
            </w:r>
          </w:p>
        </w:tc>
      </w:tr>
    </w:tbl>
    <w:p w:rsidR="00571A37" w:rsidRPr="003E1E9C" w:rsidRDefault="003E1E9C" w:rsidP="002A3718">
      <w:pPr>
        <w:pStyle w:val="tekstpodstawowysprawozdania"/>
        <w:rPr>
          <w:bCs/>
          <w:i/>
          <w:iCs/>
        </w:rPr>
      </w:pPr>
      <w:r w:rsidRPr="003E1E9C">
        <w:rPr>
          <w:vertAlign w:val="superscript"/>
        </w:rPr>
        <w:t xml:space="preserve">1 </w:t>
      </w:r>
      <w:r w:rsidRPr="003E1E9C">
        <w:t xml:space="preserve">Wytworzone we własnym zakresie, </w:t>
      </w:r>
      <w:r w:rsidRPr="003E1E9C">
        <w:rPr>
          <w:vertAlign w:val="superscript"/>
        </w:rPr>
        <w:t xml:space="preserve">2 </w:t>
      </w:r>
      <w:r w:rsidRPr="003E1E9C">
        <w:t>Zakupione/powstałe w wyniku połączenia jednostek gospodarczych</w:t>
      </w:r>
    </w:p>
    <w:p w:rsidR="003E1E9C" w:rsidRPr="003E1E9C" w:rsidRDefault="003E1E9C" w:rsidP="002A3718">
      <w:pPr>
        <w:pStyle w:val="tekstpodstawowysprawozdania"/>
      </w:pPr>
    </w:p>
    <w:p w:rsidR="000A3E1E" w:rsidRDefault="00571A37" w:rsidP="002A3718">
      <w:pPr>
        <w:pStyle w:val="tekstpodstawowysprawozdania"/>
      </w:pPr>
      <w:r w:rsidRPr="00DE3B5A">
        <w:t>Kwoty zobowiązań poczynionych na rzecz dokonanych zakupów wartości niematerialnych</w:t>
      </w:r>
    </w:p>
    <w:p w:rsidR="00571A37" w:rsidRDefault="00571A37" w:rsidP="002A3718">
      <w:pPr>
        <w:pStyle w:val="tekstpodstawowysprawozdania"/>
      </w:pPr>
      <w:r w:rsidRPr="00DE3B5A">
        <w:t>Nie dotyczy.</w:t>
      </w:r>
    </w:p>
    <w:p w:rsidR="00571A37" w:rsidRDefault="00571A37" w:rsidP="002A3718">
      <w:pPr>
        <w:pStyle w:val="tekstpodstawowysprawozdania"/>
        <w:sectPr w:rsidR="00571A37" w:rsidSect="007B5324">
          <w:pgSz w:w="16838" w:h="11906" w:orient="landscape"/>
          <w:pgMar w:top="1139" w:right="1418" w:bottom="1134" w:left="1418" w:header="708" w:footer="708" w:gutter="0"/>
          <w:cols w:space="708"/>
          <w:docGrid w:linePitch="360"/>
        </w:sectPr>
      </w:pPr>
    </w:p>
    <w:p w:rsidR="000A3E1E" w:rsidRDefault="00571A37" w:rsidP="002A3718">
      <w:pPr>
        <w:pStyle w:val="tekstpodstawowysprawozdania"/>
      </w:pPr>
      <w:r w:rsidRPr="00AE6E8B">
        <w:rPr>
          <w:b/>
        </w:rPr>
        <w:t xml:space="preserve">Inwestycje w jednostkach podporządkowanych na dzień </w:t>
      </w:r>
      <w:r w:rsidR="00E04245">
        <w:rPr>
          <w:b/>
        </w:rPr>
        <w:t>31 grudnia 2018</w:t>
      </w:r>
      <w:r w:rsidR="001C5147" w:rsidRPr="00AE6E8B">
        <w:rPr>
          <w:b/>
        </w:rPr>
        <w:t>r</w:t>
      </w:r>
      <w:r w:rsidRPr="00DE3B5A">
        <w:t>.</w:t>
      </w:r>
    </w:p>
    <w:p w:rsidR="00803415" w:rsidRDefault="00803415" w:rsidP="002A3718">
      <w:pPr>
        <w:pStyle w:val="tekstpodstawowysprawozdania"/>
        <w:rPr>
          <w:lang w:eastAsia="pl-PL"/>
        </w:rPr>
      </w:pPr>
      <w:r>
        <w:rPr>
          <w:lang w:eastAsia="pl-PL"/>
        </w:rPr>
        <w:t>Spółka posiada udziały i akcje w podmiotach podporządkowanych wymienionych w punkcie 1.</w:t>
      </w:r>
      <w:r w:rsidR="003B4773">
        <w:rPr>
          <w:lang w:eastAsia="pl-PL"/>
        </w:rPr>
        <w:t>6</w:t>
      </w:r>
      <w:r>
        <w:rPr>
          <w:lang w:eastAsia="pl-PL"/>
        </w:rPr>
        <w:t xml:space="preserve"> sprawozdania.</w:t>
      </w:r>
    </w:p>
    <w:p w:rsidR="00470031" w:rsidRDefault="00470031" w:rsidP="002A3718">
      <w:pPr>
        <w:pStyle w:val="tekstpodstawowysprawozdania"/>
      </w:pPr>
    </w:p>
    <w:p w:rsidR="000A3E1E" w:rsidRPr="00AE6E8B" w:rsidRDefault="00571A37" w:rsidP="002A3718">
      <w:pPr>
        <w:pStyle w:val="tekstpodstawowysprawozdania"/>
        <w:rPr>
          <w:b/>
        </w:rPr>
      </w:pPr>
      <w:r w:rsidRPr="00AE6E8B">
        <w:rPr>
          <w:b/>
        </w:rPr>
        <w:t>Zmiana wartości szacunkowych zapasów</w:t>
      </w:r>
    </w:p>
    <w:p w:rsidR="00400FCE" w:rsidRDefault="00AE6E8B" w:rsidP="002A3718">
      <w:pPr>
        <w:pStyle w:val="tekstpodstawowysprawozdania"/>
      </w:pPr>
      <w:r>
        <w:t xml:space="preserve">W </w:t>
      </w:r>
      <w:r w:rsidR="000505FB">
        <w:t>Spółce występują zapasy</w:t>
      </w:r>
      <w:r w:rsidR="003B4773">
        <w:t>,</w:t>
      </w:r>
      <w:r w:rsidR="000505FB">
        <w:t xml:space="preserve"> </w:t>
      </w:r>
      <w:r>
        <w:t>nie dokonywano zmian szacunkowych zapasów</w:t>
      </w:r>
      <w:r w:rsidR="00571A37">
        <w:t>.</w:t>
      </w:r>
    </w:p>
    <w:p w:rsidR="00470031" w:rsidRDefault="00470031" w:rsidP="002A3718">
      <w:pPr>
        <w:pStyle w:val="tekstpodstawowysprawozdania"/>
      </w:pPr>
    </w:p>
    <w:p w:rsidR="000A3E1E" w:rsidRPr="00CC2A55" w:rsidRDefault="00095EFA" w:rsidP="002A3718">
      <w:pPr>
        <w:pStyle w:val="tekstpodstawowysprawozdania"/>
        <w:rPr>
          <w:b/>
        </w:rPr>
      </w:pPr>
      <w:r w:rsidRPr="00CC2A55">
        <w:rPr>
          <w:b/>
        </w:rPr>
        <w:t>Zmiany stanu odpisów aktualizujących zapasy</w:t>
      </w:r>
    </w:p>
    <w:p w:rsidR="00400FCE" w:rsidRDefault="00095EFA" w:rsidP="002A3718">
      <w:pPr>
        <w:pStyle w:val="tekstpodstawowysprawozdania"/>
      </w:pPr>
      <w:r w:rsidRPr="00095EFA">
        <w:t>Nie dotyczy.</w:t>
      </w:r>
    </w:p>
    <w:p w:rsidR="00571A37" w:rsidRPr="00DE3B5A" w:rsidRDefault="00571A37" w:rsidP="002A3718">
      <w:pPr>
        <w:pStyle w:val="tekstpodstawowysprawozdania"/>
      </w:pPr>
    </w:p>
    <w:p w:rsidR="00400FCE" w:rsidRDefault="00571A37" w:rsidP="002A3718">
      <w:pPr>
        <w:pStyle w:val="tekstpodstawowysprawozdania"/>
      </w:pPr>
      <w:r w:rsidRPr="00DE3B5A">
        <w:t>Zmiana wartości szacunkowych należności</w:t>
      </w:r>
    </w:p>
    <w:p w:rsidR="004B7F83" w:rsidRDefault="004B7F83" w:rsidP="002A3718">
      <w:pPr>
        <w:pStyle w:val="tekstpodstawowysprawozdania"/>
        <w:rPr>
          <w:sz w:val="22"/>
          <w:szCs w:val="22"/>
        </w:rPr>
      </w:pPr>
    </w:p>
    <w:tbl>
      <w:tblPr>
        <w:tblW w:w="8200" w:type="dxa"/>
        <w:tblCellMar>
          <w:left w:w="70" w:type="dxa"/>
          <w:right w:w="70" w:type="dxa"/>
        </w:tblCellMar>
        <w:tblLook w:val="04A0" w:firstRow="1" w:lastRow="0" w:firstColumn="1" w:lastColumn="0" w:noHBand="0" w:noVBand="1"/>
      </w:tblPr>
      <w:tblGrid>
        <w:gridCol w:w="5656"/>
        <w:gridCol w:w="1272"/>
        <w:gridCol w:w="1272"/>
      </w:tblGrid>
      <w:tr w:rsidR="004B7F83" w:rsidRPr="004B7F83" w:rsidTr="004B7F83">
        <w:trPr>
          <w:trHeight w:val="300"/>
        </w:trPr>
        <w:tc>
          <w:tcPr>
            <w:tcW w:w="565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12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c>
          <w:tcPr>
            <w:tcW w:w="12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300"/>
        </w:trPr>
        <w:tc>
          <w:tcPr>
            <w:tcW w:w="56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Należności z tytułu realizacji usług</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13 432</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10 055</w:t>
            </w:r>
          </w:p>
        </w:tc>
      </w:tr>
      <w:tr w:rsidR="004B7F83" w:rsidRPr="004B7F83" w:rsidTr="004B7F83">
        <w:trPr>
          <w:trHeight w:val="300"/>
        </w:trPr>
        <w:tc>
          <w:tcPr>
            <w:tcW w:w="565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od jednostek powiązanych</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277</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148</w:t>
            </w:r>
          </w:p>
        </w:tc>
      </w:tr>
      <w:tr w:rsidR="004B7F83" w:rsidRPr="004B7F83" w:rsidTr="004B7F83">
        <w:trPr>
          <w:trHeight w:val="300"/>
        </w:trPr>
        <w:tc>
          <w:tcPr>
            <w:tcW w:w="56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od pozostałych jednostek</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13 155</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9 577</w:t>
            </w:r>
          </w:p>
        </w:tc>
      </w:tr>
      <w:tr w:rsidR="004B7F83" w:rsidRPr="004B7F83" w:rsidTr="004B7F83">
        <w:trPr>
          <w:trHeight w:val="300"/>
        </w:trPr>
        <w:tc>
          <w:tcPr>
            <w:tcW w:w="56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należności z tytułu zaliczek </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5 169</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5 465</w:t>
            </w:r>
          </w:p>
        </w:tc>
      </w:tr>
      <w:tr w:rsidR="004B7F83" w:rsidRPr="004B7F83" w:rsidTr="004B7F83">
        <w:trPr>
          <w:trHeight w:val="300"/>
        </w:trPr>
        <w:tc>
          <w:tcPr>
            <w:tcW w:w="56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należności z tytułu przychodu ujętego memoriałowo</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7 749</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3 432</w:t>
            </w:r>
          </w:p>
        </w:tc>
      </w:tr>
      <w:tr w:rsidR="004B7F83" w:rsidRPr="004B7F83" w:rsidTr="004B7F83">
        <w:trPr>
          <w:trHeight w:val="300"/>
        </w:trPr>
        <w:tc>
          <w:tcPr>
            <w:tcW w:w="56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300"/>
        </w:trPr>
        <w:tc>
          <w:tcPr>
            <w:tcW w:w="565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Odpisy aktualizujące (wartość dodatnia)</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1 014</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759</w:t>
            </w:r>
          </w:p>
        </w:tc>
      </w:tr>
      <w:tr w:rsidR="004B7F83" w:rsidRPr="004B7F83" w:rsidTr="004B7F83">
        <w:trPr>
          <w:trHeight w:val="300"/>
        </w:trPr>
        <w:tc>
          <w:tcPr>
            <w:tcW w:w="56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Należności  brutto</w:t>
            </w:r>
          </w:p>
        </w:tc>
        <w:tc>
          <w:tcPr>
            <w:tcW w:w="1272"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14 446</w:t>
            </w:r>
          </w:p>
        </w:tc>
        <w:tc>
          <w:tcPr>
            <w:tcW w:w="1272"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10 814</w:t>
            </w:r>
          </w:p>
        </w:tc>
      </w:tr>
    </w:tbl>
    <w:p w:rsidR="008A1C0D" w:rsidRDefault="008A1C0D" w:rsidP="002A3718">
      <w:pPr>
        <w:pStyle w:val="tekstpodstawowysprawozdania"/>
      </w:pPr>
    </w:p>
    <w:p w:rsidR="00571A37" w:rsidRPr="00DE3B5A" w:rsidRDefault="00CC2A55" w:rsidP="00CC2A55">
      <w:pPr>
        <w:pStyle w:val="tekstpodstawowysprawozdania"/>
        <w:tabs>
          <w:tab w:val="left" w:pos="3216"/>
        </w:tabs>
      </w:pPr>
      <w:r>
        <w:tab/>
      </w:r>
    </w:p>
    <w:p w:rsidR="00DE0BE5" w:rsidRDefault="00571A37" w:rsidP="002A3718">
      <w:pPr>
        <w:pStyle w:val="tekstpodstawowysprawozdania"/>
        <w:rPr>
          <w:sz w:val="22"/>
          <w:szCs w:val="22"/>
        </w:rPr>
      </w:pPr>
      <w:r w:rsidRPr="00DE3B5A">
        <w:t xml:space="preserve">Zmiana stanu odpisów aktualizujących wartość należności </w:t>
      </w:r>
      <w:r w:rsidR="00470031">
        <w:t>i aktywów finansowych</w:t>
      </w:r>
    </w:p>
    <w:p w:rsidR="004B7F83" w:rsidRDefault="004B7F83" w:rsidP="002A3718">
      <w:pPr>
        <w:pStyle w:val="tekstpodstawowysprawozdania"/>
        <w:rPr>
          <w:sz w:val="22"/>
          <w:szCs w:val="22"/>
        </w:rPr>
      </w:pPr>
    </w:p>
    <w:tbl>
      <w:tblPr>
        <w:tblW w:w="8200" w:type="dxa"/>
        <w:tblCellMar>
          <w:left w:w="70" w:type="dxa"/>
          <w:right w:w="70" w:type="dxa"/>
        </w:tblCellMar>
        <w:tblLook w:val="04A0" w:firstRow="1" w:lastRow="0" w:firstColumn="1" w:lastColumn="0" w:noHBand="0" w:noVBand="1"/>
      </w:tblPr>
      <w:tblGrid>
        <w:gridCol w:w="5656"/>
        <w:gridCol w:w="1272"/>
        <w:gridCol w:w="1272"/>
      </w:tblGrid>
      <w:tr w:rsidR="004B7F83" w:rsidRPr="004B7F83" w:rsidTr="004B7F83">
        <w:trPr>
          <w:trHeight w:val="300"/>
        </w:trPr>
        <w:tc>
          <w:tcPr>
            <w:tcW w:w="5656"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Zmiana stanu odpisów aktualizujących od należności handlowych</w:t>
            </w:r>
          </w:p>
        </w:tc>
        <w:tc>
          <w:tcPr>
            <w:tcW w:w="12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c>
          <w:tcPr>
            <w:tcW w:w="127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300"/>
        </w:trPr>
        <w:tc>
          <w:tcPr>
            <w:tcW w:w="8200" w:type="dxa"/>
            <w:gridSpan w:val="3"/>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Jednostki powiązane nie konsolidowane</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Jednostki powiązane </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p>
        </w:tc>
        <w:tc>
          <w:tcPr>
            <w:tcW w:w="1272" w:type="dxa"/>
            <w:tcBorders>
              <w:top w:val="nil"/>
              <w:left w:val="nil"/>
              <w:bottom w:val="nil"/>
              <w:right w:val="nil"/>
            </w:tcBorders>
            <w:shd w:val="clear" w:color="auto" w:fill="auto"/>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odpisów aktualizujących wartość należności na początek okresu</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w tym:</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dokonanie odpisów na należności przeterminowane i sporne</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dowiązanie odpisów w związku z umorzeniem układu</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w tym:</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wykorzystanie odpisów aktualizujących</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rozwiązanie odpisów aktualizujących w związku ze spłatą należności</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zakończenie postępowań</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odpisów aktualizujących wartość należności na koniec okresu</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r>
      <w:tr w:rsidR="004B7F83" w:rsidRPr="004B7F83" w:rsidTr="004B7F83">
        <w:trPr>
          <w:trHeight w:val="300"/>
        </w:trPr>
        <w:tc>
          <w:tcPr>
            <w:tcW w:w="8200" w:type="dxa"/>
            <w:gridSpan w:val="3"/>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Jednostki pozostałe</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odpisów aktualizujących wartość należności na początek okresu</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759</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1 496</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Zwiększenia, w tym:</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799</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259</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dokonanie odpisów na należności przeterminowane i sporne</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799</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259</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dowiązanie odpisów w związku z umorzeniem układu</w:t>
            </w:r>
          </w:p>
        </w:tc>
        <w:tc>
          <w:tcPr>
            <w:tcW w:w="12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Zmniejszenia w tym:</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376</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996</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wykorzystanie odpisów aktualizujących</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376</w:t>
            </w:r>
          </w:p>
        </w:tc>
        <w:tc>
          <w:tcPr>
            <w:tcW w:w="12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i/>
                <w:iCs/>
                <w:color w:val="000000"/>
                <w:sz w:val="15"/>
                <w:szCs w:val="15"/>
                <w:lang w:eastAsia="pl-PL"/>
              </w:rPr>
            </w:pPr>
            <w:r w:rsidRPr="004B7F83">
              <w:rPr>
                <w:rFonts w:ascii="Calibri" w:eastAsia="Times New Roman" w:hAnsi="Calibri" w:cs="Calibri"/>
                <w:i/>
                <w:iCs/>
                <w:color w:val="000000"/>
                <w:sz w:val="15"/>
                <w:szCs w:val="15"/>
                <w:lang w:eastAsia="pl-PL"/>
              </w:rPr>
              <w:t xml:space="preserve">                           996    </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rozwiązanie odpisów aktualizujących w związku ze spłatą należności</w:t>
            </w:r>
          </w:p>
        </w:tc>
        <w:tc>
          <w:tcPr>
            <w:tcW w:w="12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 xml:space="preserve"> - </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zakończenie postępowań</w:t>
            </w:r>
          </w:p>
        </w:tc>
        <w:tc>
          <w:tcPr>
            <w:tcW w:w="127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 xml:space="preserve">                               -      </w:t>
            </w:r>
          </w:p>
        </w:tc>
        <w:tc>
          <w:tcPr>
            <w:tcW w:w="127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r>
      <w:tr w:rsidR="004B7F83" w:rsidRPr="004B7F83" w:rsidTr="004B7F83">
        <w:trPr>
          <w:trHeight w:val="300"/>
        </w:trPr>
        <w:tc>
          <w:tcPr>
            <w:tcW w:w="5656" w:type="dxa"/>
            <w:tcBorders>
              <w:top w:val="nil"/>
              <w:left w:val="nil"/>
              <w:bottom w:val="nil"/>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odpisów aktualizujących wartość należności na koniec okresu</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1 183</w:t>
            </w:r>
          </w:p>
        </w:tc>
        <w:tc>
          <w:tcPr>
            <w:tcW w:w="127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759</w:t>
            </w:r>
          </w:p>
        </w:tc>
      </w:tr>
      <w:tr w:rsidR="004B7F83" w:rsidRPr="004B7F83" w:rsidTr="004B7F83">
        <w:trPr>
          <w:trHeight w:val="435"/>
        </w:trPr>
        <w:tc>
          <w:tcPr>
            <w:tcW w:w="5656"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odpisów aktualizujących wartość należności handlowych powiązanych i pozostałych na koniec okresu</w:t>
            </w:r>
          </w:p>
        </w:tc>
        <w:tc>
          <w:tcPr>
            <w:tcW w:w="1272"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1183</w:t>
            </w:r>
          </w:p>
        </w:tc>
        <w:tc>
          <w:tcPr>
            <w:tcW w:w="1272" w:type="dxa"/>
            <w:tcBorders>
              <w:top w:val="single" w:sz="4" w:space="0" w:color="990003"/>
              <w:left w:val="nil"/>
              <w:bottom w:val="single" w:sz="4" w:space="0" w:color="990003"/>
              <w:right w:val="nil"/>
            </w:tcBorders>
            <w:shd w:val="clear" w:color="auto" w:fill="auto"/>
            <w:vAlign w:val="bottom"/>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759</w:t>
            </w:r>
          </w:p>
        </w:tc>
      </w:tr>
    </w:tbl>
    <w:p w:rsidR="006C3152" w:rsidRDefault="006C3152" w:rsidP="002A3718">
      <w:pPr>
        <w:pStyle w:val="tekstpodstawowysprawozdania"/>
        <w:rPr>
          <w:sz w:val="22"/>
          <w:szCs w:val="22"/>
        </w:rPr>
      </w:pPr>
    </w:p>
    <w:p w:rsidR="003E1E9C" w:rsidRDefault="003E1E9C" w:rsidP="002A3718">
      <w:pPr>
        <w:pStyle w:val="tekstpodstawowysprawozdania"/>
      </w:pPr>
    </w:p>
    <w:p w:rsidR="00A627EB" w:rsidRDefault="00A627EB" w:rsidP="002A3718">
      <w:pPr>
        <w:pStyle w:val="tekstpodstawowysprawozdania"/>
      </w:pPr>
    </w:p>
    <w:p w:rsidR="004B7F83" w:rsidRDefault="00571A37" w:rsidP="002A3718">
      <w:pPr>
        <w:pStyle w:val="tekstpodstawowysprawozdania"/>
        <w:rPr>
          <w:sz w:val="22"/>
          <w:szCs w:val="22"/>
        </w:rPr>
      </w:pPr>
      <w:r w:rsidRPr="00DE3B5A">
        <w:t>Odroczony podatek dochodowy</w:t>
      </w:r>
    </w:p>
    <w:tbl>
      <w:tblPr>
        <w:tblW w:w="9345" w:type="dxa"/>
        <w:tblCellMar>
          <w:left w:w="70" w:type="dxa"/>
          <w:right w:w="70" w:type="dxa"/>
        </w:tblCellMar>
        <w:tblLook w:val="04A0" w:firstRow="1" w:lastRow="0" w:firstColumn="1" w:lastColumn="0" w:noHBand="0" w:noVBand="1"/>
      </w:tblPr>
      <w:tblGrid>
        <w:gridCol w:w="3422"/>
        <w:gridCol w:w="1114"/>
        <w:gridCol w:w="1276"/>
        <w:gridCol w:w="1264"/>
        <w:gridCol w:w="1116"/>
        <w:gridCol w:w="1153"/>
      </w:tblGrid>
      <w:tr w:rsidR="004B7F83" w:rsidRPr="004B7F83" w:rsidTr="004B7F83">
        <w:trPr>
          <w:trHeight w:val="409"/>
        </w:trPr>
        <w:tc>
          <w:tcPr>
            <w:tcW w:w="3422"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Ujemne różnice przejściowe będące podstawą do tworzenia aktywa z tytułu podatku odroczonego  </w:t>
            </w:r>
          </w:p>
        </w:tc>
        <w:tc>
          <w:tcPr>
            <w:tcW w:w="111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c>
          <w:tcPr>
            <w:tcW w:w="127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zwiększenia </w:t>
            </w:r>
          </w:p>
        </w:tc>
        <w:tc>
          <w:tcPr>
            <w:tcW w:w="126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wykorzystanie </w:t>
            </w:r>
          </w:p>
        </w:tc>
        <w:tc>
          <w:tcPr>
            <w:tcW w:w="111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zmniejszenia </w:t>
            </w:r>
          </w:p>
        </w:tc>
        <w:tc>
          <w:tcPr>
            <w:tcW w:w="1153"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Rezerwa na nagrody jubileuszowe i odprawy emerytalne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92</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129</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Rezerwa na pozostałe świadczenia pracownicze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Rezerwa na niewykorzystane urlopy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419</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326</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157</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Ujemne różnice kursowe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09"/>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Wynagrodzenia i ubezpieczenia społeczne płatne w następnych okresach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472</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368</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473</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366</w:t>
            </w:r>
          </w:p>
        </w:tc>
      </w:tr>
      <w:tr w:rsidR="004B7F83" w:rsidRPr="004B7F83" w:rsidTr="004B7F83">
        <w:trPr>
          <w:trHeight w:val="409"/>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Straty możliwe do odliczenia od przyszłych dochodów do opodatkowania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Odpisy aktualizujące udziały w innych jednostkach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Odpisy aktualizujące zapasy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Odpisy aktualizujące należności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609</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869</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464</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1 014</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rezerwy na zobowiązania handlowe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2 458</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20 504</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18 271</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1 728</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2 964</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Pozostałe rezerwy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96</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162</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48</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68</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142</w:t>
            </w:r>
          </w:p>
        </w:tc>
      </w:tr>
      <w:tr w:rsidR="004B7F83" w:rsidRPr="004B7F83" w:rsidTr="004B7F83">
        <w:trPr>
          <w:trHeight w:val="278"/>
        </w:trPr>
        <w:tc>
          <w:tcPr>
            <w:tcW w:w="3422"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Suma ujemnych różnic przejściowych </w:t>
            </w:r>
          </w:p>
        </w:tc>
        <w:tc>
          <w:tcPr>
            <w:tcW w:w="1114"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4 091</w:t>
            </w:r>
          </w:p>
        </w:tc>
        <w:tc>
          <w:tcPr>
            <w:tcW w:w="1276"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22 058</w:t>
            </w:r>
          </w:p>
        </w:tc>
        <w:tc>
          <w:tcPr>
            <w:tcW w:w="1264"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19 118</w:t>
            </w:r>
          </w:p>
        </w:tc>
        <w:tc>
          <w:tcPr>
            <w:tcW w:w="1116"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2 260</w:t>
            </w:r>
          </w:p>
        </w:tc>
        <w:tc>
          <w:tcPr>
            <w:tcW w:w="1153"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4 772</w:t>
            </w:r>
          </w:p>
        </w:tc>
      </w:tr>
      <w:tr w:rsidR="004B7F83" w:rsidRPr="004B7F83" w:rsidTr="004B7F83">
        <w:trPr>
          <w:trHeight w:val="278"/>
        </w:trPr>
        <w:tc>
          <w:tcPr>
            <w:tcW w:w="3422"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stawka podatkowa </w:t>
            </w:r>
          </w:p>
        </w:tc>
        <w:tc>
          <w:tcPr>
            <w:tcW w:w="111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27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264"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116"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153"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r>
      <w:tr w:rsidR="004B7F83" w:rsidRPr="004B7F83" w:rsidTr="004B7F83">
        <w:trPr>
          <w:trHeight w:val="278"/>
        </w:trPr>
        <w:tc>
          <w:tcPr>
            <w:tcW w:w="3422"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Aktywa z tytułu odroczonego podatku </w:t>
            </w:r>
          </w:p>
        </w:tc>
        <w:tc>
          <w:tcPr>
            <w:tcW w:w="1114"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777</w:t>
            </w:r>
          </w:p>
        </w:tc>
        <w:tc>
          <w:tcPr>
            <w:tcW w:w="1276"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4 190</w:t>
            </w:r>
          </w:p>
        </w:tc>
        <w:tc>
          <w:tcPr>
            <w:tcW w:w="1264"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3 632</w:t>
            </w:r>
          </w:p>
        </w:tc>
        <w:tc>
          <w:tcPr>
            <w:tcW w:w="1116"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429</w:t>
            </w:r>
          </w:p>
        </w:tc>
        <w:tc>
          <w:tcPr>
            <w:tcW w:w="1153"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907</w:t>
            </w:r>
          </w:p>
        </w:tc>
      </w:tr>
    </w:tbl>
    <w:p w:rsidR="002D12A8" w:rsidRDefault="002D12A8" w:rsidP="002A3718">
      <w:pPr>
        <w:pStyle w:val="tekstpodstawowysprawozdania"/>
        <w:rPr>
          <w:sz w:val="22"/>
          <w:szCs w:val="22"/>
        </w:rPr>
      </w:pPr>
    </w:p>
    <w:p w:rsidR="004B7F83" w:rsidRDefault="004B7F83" w:rsidP="002A3718">
      <w:pPr>
        <w:pStyle w:val="tekstpodstawowysprawozdania"/>
        <w:rPr>
          <w:sz w:val="22"/>
          <w:szCs w:val="22"/>
        </w:rPr>
      </w:pPr>
    </w:p>
    <w:tbl>
      <w:tblPr>
        <w:tblW w:w="9076" w:type="dxa"/>
        <w:tblCellMar>
          <w:left w:w="70" w:type="dxa"/>
          <w:right w:w="70" w:type="dxa"/>
        </w:tblCellMar>
        <w:tblLook w:val="04A0" w:firstRow="1" w:lastRow="0" w:firstColumn="1" w:lastColumn="0" w:noHBand="0" w:noVBand="1"/>
      </w:tblPr>
      <w:tblGrid>
        <w:gridCol w:w="3437"/>
        <w:gridCol w:w="971"/>
        <w:gridCol w:w="1120"/>
        <w:gridCol w:w="1270"/>
        <w:gridCol w:w="1120"/>
        <w:gridCol w:w="1158"/>
      </w:tblGrid>
      <w:tr w:rsidR="004B7F83" w:rsidRPr="004B7F83" w:rsidTr="004B7F83">
        <w:trPr>
          <w:trHeight w:val="410"/>
        </w:trPr>
        <w:tc>
          <w:tcPr>
            <w:tcW w:w="3437"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Dodatnie różnice przejściowe będące podstawą do tworzenia rezerwy z tytułu podatku odroczonego  </w:t>
            </w:r>
          </w:p>
        </w:tc>
        <w:tc>
          <w:tcPr>
            <w:tcW w:w="97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c>
          <w:tcPr>
            <w:tcW w:w="112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zwiększenia </w:t>
            </w:r>
          </w:p>
        </w:tc>
        <w:tc>
          <w:tcPr>
            <w:tcW w:w="127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wykorzystanie </w:t>
            </w:r>
          </w:p>
        </w:tc>
        <w:tc>
          <w:tcPr>
            <w:tcW w:w="112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xml:space="preserve"> zmniejszenia </w:t>
            </w:r>
          </w:p>
        </w:tc>
        <w:tc>
          <w:tcPr>
            <w:tcW w:w="115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Przyspieszona amortyzacja podatkowa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785</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782</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785</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782</w:t>
            </w:r>
          </w:p>
        </w:tc>
      </w:tr>
      <w:tr w:rsidR="004B7F83" w:rsidRPr="004B7F83" w:rsidTr="004B7F83">
        <w:trPr>
          <w:trHeight w:val="410"/>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Przeszacowanie nieruchomości inwestycyjnych do wartości godziwej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10"/>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Przeszacowanie aktywów finansowych dostępnych do sprzedaży do wartości godziwej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Dodatnie różnice kursowe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odsetki od udzielonych pożyczek wycena bilansowa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534</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173</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534</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173</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różnica w amortyzacji leasingów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634</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242</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634</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242</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Przychody na przełomie okresu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3 432</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8 842</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4 526</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7 749</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Inne wydatki rozliczane w bieżącym roku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4 860</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4 860</w:t>
            </w:r>
          </w:p>
        </w:tc>
      </w:tr>
      <w:tr w:rsidR="004B7F83" w:rsidRPr="004B7F83" w:rsidTr="004B7F83">
        <w:trPr>
          <w:trHeight w:val="278"/>
        </w:trPr>
        <w:tc>
          <w:tcPr>
            <w:tcW w:w="3437"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Suma dodatnich różnic przejściowych </w:t>
            </w:r>
          </w:p>
        </w:tc>
        <w:tc>
          <w:tcPr>
            <w:tcW w:w="971"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5 385</w:t>
            </w:r>
          </w:p>
        </w:tc>
        <w:tc>
          <w:tcPr>
            <w:tcW w:w="112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14 899</w:t>
            </w:r>
          </w:p>
        </w:tc>
        <w:tc>
          <w:tcPr>
            <w:tcW w:w="127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w:t>
            </w:r>
          </w:p>
        </w:tc>
        <w:tc>
          <w:tcPr>
            <w:tcW w:w="112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6 479</w:t>
            </w:r>
          </w:p>
        </w:tc>
        <w:tc>
          <w:tcPr>
            <w:tcW w:w="115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13 805</w:t>
            </w:r>
          </w:p>
        </w:tc>
      </w:tr>
      <w:tr w:rsidR="004B7F83" w:rsidRPr="004B7F83" w:rsidTr="004B7F83">
        <w:trPr>
          <w:trHeight w:val="278"/>
        </w:trPr>
        <w:tc>
          <w:tcPr>
            <w:tcW w:w="343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stawka podatkowa </w:t>
            </w:r>
          </w:p>
        </w:tc>
        <w:tc>
          <w:tcPr>
            <w:tcW w:w="971"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27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120"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c>
          <w:tcPr>
            <w:tcW w:w="1158"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19%</w:t>
            </w:r>
          </w:p>
        </w:tc>
      </w:tr>
      <w:tr w:rsidR="004B7F83" w:rsidRPr="004B7F83" w:rsidTr="004B7F83">
        <w:trPr>
          <w:trHeight w:val="308"/>
        </w:trPr>
        <w:tc>
          <w:tcPr>
            <w:tcW w:w="3437"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Rezerwa z tytułu podatku odroczonego na koniec okresu: </w:t>
            </w:r>
          </w:p>
        </w:tc>
        <w:tc>
          <w:tcPr>
            <w:tcW w:w="971"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1 024</w:t>
            </w:r>
          </w:p>
        </w:tc>
        <w:tc>
          <w:tcPr>
            <w:tcW w:w="112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2 831</w:t>
            </w:r>
          </w:p>
        </w:tc>
        <w:tc>
          <w:tcPr>
            <w:tcW w:w="127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t>
            </w:r>
          </w:p>
        </w:tc>
        <w:tc>
          <w:tcPr>
            <w:tcW w:w="1120"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1 232</w:t>
            </w:r>
          </w:p>
        </w:tc>
        <w:tc>
          <w:tcPr>
            <w:tcW w:w="115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6D1F71">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2 623</w:t>
            </w:r>
          </w:p>
        </w:tc>
      </w:tr>
    </w:tbl>
    <w:p w:rsidR="000036AB" w:rsidRDefault="000036AB" w:rsidP="002A3718">
      <w:pPr>
        <w:pStyle w:val="tekstpodstawowysprawozdania"/>
        <w:rPr>
          <w:sz w:val="22"/>
          <w:szCs w:val="22"/>
        </w:rPr>
      </w:pPr>
    </w:p>
    <w:p w:rsidR="00571A37" w:rsidRDefault="00571A37" w:rsidP="002A3718">
      <w:pPr>
        <w:pStyle w:val="tekstpodstawowysprawozdania"/>
      </w:pPr>
    </w:p>
    <w:p w:rsidR="004B7F83" w:rsidRDefault="004B7F83" w:rsidP="002A3718">
      <w:pPr>
        <w:pStyle w:val="tekstpodstawowysprawozdania"/>
        <w:rPr>
          <w:sz w:val="22"/>
          <w:szCs w:val="22"/>
        </w:rPr>
      </w:pPr>
    </w:p>
    <w:tbl>
      <w:tblPr>
        <w:tblW w:w="9160" w:type="dxa"/>
        <w:tblCellMar>
          <w:left w:w="70" w:type="dxa"/>
          <w:right w:w="70" w:type="dxa"/>
        </w:tblCellMar>
        <w:tblLook w:val="04A0" w:firstRow="1" w:lastRow="0" w:firstColumn="1" w:lastColumn="0" w:noHBand="0" w:noVBand="1"/>
      </w:tblPr>
      <w:tblGrid>
        <w:gridCol w:w="3483"/>
        <w:gridCol w:w="977"/>
        <w:gridCol w:w="1128"/>
        <w:gridCol w:w="1279"/>
        <w:gridCol w:w="1128"/>
        <w:gridCol w:w="1165"/>
      </w:tblGrid>
      <w:tr w:rsidR="004B7F83" w:rsidRPr="004B7F83" w:rsidTr="004B7F83">
        <w:trPr>
          <w:trHeight w:val="257"/>
        </w:trPr>
        <w:tc>
          <w:tcPr>
            <w:tcW w:w="3483"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Wyszczególnienie</w:t>
            </w:r>
          </w:p>
        </w:tc>
        <w:tc>
          <w:tcPr>
            <w:tcW w:w="97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c>
          <w:tcPr>
            <w:tcW w:w="112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zwiększenia</w:t>
            </w:r>
          </w:p>
        </w:tc>
        <w:tc>
          <w:tcPr>
            <w:tcW w:w="127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wykorzystanie</w:t>
            </w:r>
          </w:p>
        </w:tc>
        <w:tc>
          <w:tcPr>
            <w:tcW w:w="112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zmniejszenia</w:t>
            </w:r>
          </w:p>
        </w:tc>
        <w:tc>
          <w:tcPr>
            <w:tcW w:w="116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r>
      <w:tr w:rsidR="004B7F83" w:rsidRPr="004B7F83" w:rsidTr="004B7F83">
        <w:trPr>
          <w:trHeight w:val="257"/>
        </w:trPr>
        <w:tc>
          <w:tcPr>
            <w:tcW w:w="348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Aktywo z tytułu podatku odroczonego </w:t>
            </w:r>
          </w:p>
        </w:tc>
        <w:tc>
          <w:tcPr>
            <w:tcW w:w="9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777    </w:t>
            </w:r>
          </w:p>
        </w:tc>
        <w:tc>
          <w:tcPr>
            <w:tcW w:w="112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4 191    </w:t>
            </w:r>
          </w:p>
        </w:tc>
        <w:tc>
          <w:tcPr>
            <w:tcW w:w="127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3 632    </w:t>
            </w:r>
          </w:p>
        </w:tc>
        <w:tc>
          <w:tcPr>
            <w:tcW w:w="112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429    </w:t>
            </w:r>
          </w:p>
        </w:tc>
        <w:tc>
          <w:tcPr>
            <w:tcW w:w="116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907    </w:t>
            </w:r>
          </w:p>
        </w:tc>
      </w:tr>
      <w:tr w:rsidR="004B7F83" w:rsidRPr="004B7F83" w:rsidTr="004B7F83">
        <w:trPr>
          <w:trHeight w:val="380"/>
        </w:trPr>
        <w:tc>
          <w:tcPr>
            <w:tcW w:w="348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Rezerwa z tytułu podatku odroczonego – działalność kontynuowana </w:t>
            </w:r>
          </w:p>
        </w:tc>
        <w:tc>
          <w:tcPr>
            <w:tcW w:w="9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1 024    </w:t>
            </w:r>
          </w:p>
        </w:tc>
        <w:tc>
          <w:tcPr>
            <w:tcW w:w="112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2 831    </w:t>
            </w:r>
          </w:p>
        </w:tc>
        <w:tc>
          <w:tcPr>
            <w:tcW w:w="127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2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1 232    </w:t>
            </w:r>
          </w:p>
        </w:tc>
        <w:tc>
          <w:tcPr>
            <w:tcW w:w="116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2 623    </w:t>
            </w:r>
          </w:p>
        </w:tc>
      </w:tr>
      <w:tr w:rsidR="004B7F83" w:rsidRPr="004B7F83" w:rsidTr="004B7F83">
        <w:trPr>
          <w:trHeight w:val="380"/>
        </w:trPr>
        <w:tc>
          <w:tcPr>
            <w:tcW w:w="348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Rezerwa z tytułu podatku odroczonego – działalność zaniechana </w:t>
            </w:r>
          </w:p>
        </w:tc>
        <w:tc>
          <w:tcPr>
            <w:tcW w:w="9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2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27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28"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c>
          <w:tcPr>
            <w:tcW w:w="1165"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sz w:val="15"/>
                <w:szCs w:val="15"/>
                <w:lang w:eastAsia="pl-PL"/>
              </w:rPr>
            </w:pPr>
            <w:r w:rsidRPr="004B7F83">
              <w:rPr>
                <w:rFonts w:ascii="Calibri" w:eastAsia="Times New Roman" w:hAnsi="Calibri" w:cs="Calibri"/>
                <w:sz w:val="15"/>
                <w:szCs w:val="15"/>
                <w:lang w:eastAsia="pl-PL"/>
              </w:rPr>
              <w:t xml:space="preserve">  -      </w:t>
            </w:r>
          </w:p>
        </w:tc>
      </w:tr>
      <w:tr w:rsidR="004B7F83" w:rsidRPr="004B7F83" w:rsidTr="004B7F83">
        <w:trPr>
          <w:trHeight w:val="257"/>
        </w:trPr>
        <w:tc>
          <w:tcPr>
            <w:tcW w:w="3483"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Aktywa/Rezerwa netto z tytułu podatku odroczonego </w:t>
            </w:r>
          </w:p>
        </w:tc>
        <w:tc>
          <w:tcPr>
            <w:tcW w:w="977"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- 247    </w:t>
            </w:r>
          </w:p>
        </w:tc>
        <w:tc>
          <w:tcPr>
            <w:tcW w:w="112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1 360    </w:t>
            </w:r>
          </w:p>
        </w:tc>
        <w:tc>
          <w:tcPr>
            <w:tcW w:w="1279"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3 632    </w:t>
            </w:r>
          </w:p>
        </w:tc>
        <w:tc>
          <w:tcPr>
            <w:tcW w:w="1128"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- 803    </w:t>
            </w:r>
          </w:p>
        </w:tc>
        <w:tc>
          <w:tcPr>
            <w:tcW w:w="1165" w:type="dxa"/>
            <w:tcBorders>
              <w:top w:val="single" w:sz="4" w:space="0" w:color="990000"/>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b/>
                <w:bCs/>
                <w:sz w:val="15"/>
                <w:szCs w:val="15"/>
                <w:lang w:eastAsia="pl-PL"/>
              </w:rPr>
            </w:pPr>
            <w:r w:rsidRPr="004B7F83">
              <w:rPr>
                <w:rFonts w:ascii="Calibri" w:eastAsia="Times New Roman" w:hAnsi="Calibri" w:cs="Calibri"/>
                <w:b/>
                <w:bCs/>
                <w:sz w:val="15"/>
                <w:szCs w:val="15"/>
                <w:lang w:eastAsia="pl-PL"/>
              </w:rPr>
              <w:t xml:space="preserve">- 1 716    </w:t>
            </w:r>
          </w:p>
        </w:tc>
      </w:tr>
    </w:tbl>
    <w:p w:rsidR="004A3039" w:rsidRDefault="004A3039" w:rsidP="002A3718">
      <w:pPr>
        <w:pStyle w:val="tekstpodstawowysprawozdania"/>
        <w:rPr>
          <w:sz w:val="22"/>
          <w:szCs w:val="22"/>
        </w:rPr>
      </w:pPr>
    </w:p>
    <w:p w:rsidR="008A66F6" w:rsidRDefault="008A66F6" w:rsidP="002A3718">
      <w:pPr>
        <w:pStyle w:val="tekstpodstawowysprawozdania"/>
      </w:pPr>
    </w:p>
    <w:p w:rsidR="00826F38" w:rsidRDefault="00826F38" w:rsidP="002A3718">
      <w:pPr>
        <w:pStyle w:val="tekstpodstawowysprawozdania"/>
        <w:rPr>
          <w:rFonts w:ascii="Calibri" w:eastAsia="Calibri" w:hAnsi="Calibri" w:cs="Times New Roman"/>
        </w:rPr>
      </w:pPr>
      <w:r>
        <w:br w:type="page"/>
      </w:r>
    </w:p>
    <w:p w:rsidR="004B7F83" w:rsidRDefault="00571A37" w:rsidP="002A3718">
      <w:pPr>
        <w:pStyle w:val="tekstpodstawowysprawozdania"/>
        <w:rPr>
          <w:sz w:val="22"/>
          <w:szCs w:val="22"/>
        </w:rPr>
      </w:pPr>
      <w:r w:rsidRPr="007E36B0">
        <w:rPr>
          <w:b/>
        </w:rPr>
        <w:t>Rezerwa na świadczenia emerytalne i podobne</w:t>
      </w:r>
    </w:p>
    <w:tbl>
      <w:tblPr>
        <w:tblW w:w="8924" w:type="dxa"/>
        <w:tblCellMar>
          <w:left w:w="70" w:type="dxa"/>
          <w:right w:w="70" w:type="dxa"/>
        </w:tblCellMar>
        <w:tblLook w:val="04A0" w:firstRow="1" w:lastRow="0" w:firstColumn="1" w:lastColumn="0" w:noHBand="0" w:noVBand="1"/>
      </w:tblPr>
      <w:tblGrid>
        <w:gridCol w:w="6228"/>
        <w:gridCol w:w="1346"/>
        <w:gridCol w:w="1350"/>
      </w:tblGrid>
      <w:tr w:rsidR="004B7F83" w:rsidRPr="004B7F83" w:rsidTr="004B7F83">
        <w:trPr>
          <w:trHeight w:val="206"/>
        </w:trPr>
        <w:tc>
          <w:tcPr>
            <w:tcW w:w="6228" w:type="dxa"/>
            <w:tcBorders>
              <w:top w:val="single" w:sz="4" w:space="0" w:color="990003"/>
              <w:left w:val="nil"/>
              <w:bottom w:val="nil"/>
              <w:right w:val="nil"/>
            </w:tcBorders>
            <w:shd w:val="clear" w:color="000000" w:fill="990003"/>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Wyszczególnienie</w:t>
            </w:r>
          </w:p>
        </w:tc>
        <w:tc>
          <w:tcPr>
            <w:tcW w:w="1346"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35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r>
      <w:tr w:rsidR="004B7F83" w:rsidRPr="004B7F83" w:rsidTr="004B7F83">
        <w:trPr>
          <w:trHeight w:val="206"/>
        </w:trPr>
        <w:tc>
          <w:tcPr>
            <w:tcW w:w="622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odprawy emerytalne i rentowe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129    </w:t>
            </w:r>
          </w:p>
        </w:tc>
        <w:tc>
          <w:tcPr>
            <w:tcW w:w="13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    </w:t>
            </w:r>
          </w:p>
        </w:tc>
      </w:tr>
      <w:tr w:rsidR="004B7F83" w:rsidRPr="004B7F83" w:rsidTr="004B7F83">
        <w:trPr>
          <w:trHeight w:val="206"/>
        </w:trPr>
        <w:tc>
          <w:tcPr>
            <w:tcW w:w="622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Rezerwy na nagrody, </w:t>
            </w:r>
            <w:r w:rsidRPr="004B7F83">
              <w:rPr>
                <w:rFonts w:ascii="Calibri" w:eastAsia="Times New Roman" w:hAnsi="Calibri" w:cs="Calibri"/>
                <w:i/>
                <w:color w:val="000000"/>
                <w:sz w:val="15"/>
                <w:szCs w:val="15"/>
                <w:lang w:eastAsia="pl-PL"/>
              </w:rPr>
              <w:t>premie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06"/>
        </w:trPr>
        <w:tc>
          <w:tcPr>
            <w:tcW w:w="622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urlopy wypoczynkowe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157    </w:t>
            </w:r>
          </w:p>
        </w:tc>
        <w:tc>
          <w:tcPr>
            <w:tcW w:w="13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419    </w:t>
            </w:r>
          </w:p>
        </w:tc>
      </w:tr>
      <w:tr w:rsidR="004B7F83" w:rsidRPr="004B7F83" w:rsidTr="004B7F83">
        <w:trPr>
          <w:trHeight w:val="206"/>
        </w:trPr>
        <w:tc>
          <w:tcPr>
            <w:tcW w:w="622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pozostałe świadczenia</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06"/>
        </w:trPr>
        <w:tc>
          <w:tcPr>
            <w:tcW w:w="622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06"/>
        </w:trPr>
        <w:tc>
          <w:tcPr>
            <w:tcW w:w="6228"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Razem, w tym:</w:t>
            </w:r>
          </w:p>
        </w:tc>
        <w:tc>
          <w:tcPr>
            <w:tcW w:w="134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286    </w:t>
            </w:r>
          </w:p>
        </w:tc>
        <w:tc>
          <w:tcPr>
            <w:tcW w:w="135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457    </w:t>
            </w:r>
          </w:p>
        </w:tc>
      </w:tr>
      <w:tr w:rsidR="004B7F83" w:rsidRPr="004B7F83" w:rsidTr="004B7F83">
        <w:trPr>
          <w:trHeight w:val="206"/>
        </w:trPr>
        <w:tc>
          <w:tcPr>
            <w:tcW w:w="6228"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34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129    </w:t>
            </w:r>
          </w:p>
        </w:tc>
        <w:tc>
          <w:tcPr>
            <w:tcW w:w="135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    </w:t>
            </w:r>
          </w:p>
        </w:tc>
      </w:tr>
      <w:tr w:rsidR="004B7F83" w:rsidRPr="004B7F83" w:rsidTr="004B7F83">
        <w:trPr>
          <w:trHeight w:val="206"/>
        </w:trPr>
        <w:tc>
          <w:tcPr>
            <w:tcW w:w="6228" w:type="dxa"/>
            <w:tcBorders>
              <w:top w:val="nil"/>
              <w:left w:val="nil"/>
              <w:bottom w:val="single" w:sz="4" w:space="0" w:color="C00000"/>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34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157    </w:t>
            </w:r>
          </w:p>
        </w:tc>
        <w:tc>
          <w:tcPr>
            <w:tcW w:w="135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419    </w:t>
            </w:r>
          </w:p>
        </w:tc>
      </w:tr>
    </w:tbl>
    <w:p w:rsidR="00A64CC4" w:rsidRDefault="00A64CC4" w:rsidP="002A3718">
      <w:pPr>
        <w:pStyle w:val="tekstpodstawowysprawozdania"/>
      </w:pPr>
    </w:p>
    <w:p w:rsidR="00AA7C58" w:rsidRPr="007E36B0" w:rsidRDefault="00AA7C58" w:rsidP="002A3718">
      <w:pPr>
        <w:pStyle w:val="tekstpodstawowysprawozdania"/>
        <w:rPr>
          <w:b/>
        </w:rPr>
      </w:pPr>
    </w:p>
    <w:p w:rsidR="004B7F83" w:rsidRDefault="00571A37" w:rsidP="002A3718">
      <w:pPr>
        <w:pStyle w:val="tekstpodstawowysprawozdania"/>
        <w:rPr>
          <w:sz w:val="22"/>
          <w:szCs w:val="22"/>
        </w:rPr>
      </w:pPr>
      <w:r w:rsidRPr="007E36B0">
        <w:rPr>
          <w:b/>
        </w:rPr>
        <w:t>Zmiana stanu rezerw na świadczenia pracownicze</w:t>
      </w:r>
    </w:p>
    <w:tbl>
      <w:tblPr>
        <w:tblW w:w="9140" w:type="dxa"/>
        <w:tblCellMar>
          <w:left w:w="70" w:type="dxa"/>
          <w:right w:w="70" w:type="dxa"/>
        </w:tblCellMar>
        <w:tblLook w:val="04A0" w:firstRow="1" w:lastRow="0" w:firstColumn="1" w:lastColumn="0" w:noHBand="0" w:noVBand="1"/>
      </w:tblPr>
      <w:tblGrid>
        <w:gridCol w:w="2320"/>
        <w:gridCol w:w="1220"/>
        <w:gridCol w:w="1120"/>
        <w:gridCol w:w="1120"/>
        <w:gridCol w:w="1120"/>
        <w:gridCol w:w="1120"/>
        <w:gridCol w:w="1120"/>
      </w:tblGrid>
      <w:tr w:rsidR="004B7F83" w:rsidRPr="004B7F83" w:rsidTr="004B7F83">
        <w:trPr>
          <w:trHeight w:val="870"/>
        </w:trPr>
        <w:tc>
          <w:tcPr>
            <w:tcW w:w="2320" w:type="dxa"/>
            <w:tcBorders>
              <w:top w:val="single" w:sz="4" w:space="0" w:color="990003"/>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w:t>
            </w:r>
          </w:p>
        </w:tc>
        <w:tc>
          <w:tcPr>
            <w:tcW w:w="122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odprawy emerytalne i rentowe</w:t>
            </w:r>
          </w:p>
        </w:tc>
        <w:tc>
          <w:tcPr>
            <w:tcW w:w="112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nagrody, premie</w:t>
            </w:r>
          </w:p>
        </w:tc>
        <w:tc>
          <w:tcPr>
            <w:tcW w:w="112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urlopy wypoczynkowe</w:t>
            </w:r>
          </w:p>
        </w:tc>
        <w:tc>
          <w:tcPr>
            <w:tcW w:w="112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Rezerwy na pozostałe świadczenia</w:t>
            </w:r>
          </w:p>
        </w:tc>
        <w:tc>
          <w:tcPr>
            <w:tcW w:w="112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w:t>
            </w:r>
          </w:p>
        </w:tc>
        <w:tc>
          <w:tcPr>
            <w:tcW w:w="112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Ogółem</w:t>
            </w:r>
          </w:p>
        </w:tc>
      </w:tr>
      <w:tr w:rsidR="004B7F83" w:rsidRPr="004B7F83" w:rsidTr="004B7F83">
        <w:trPr>
          <w:trHeight w:val="285"/>
        </w:trPr>
        <w:tc>
          <w:tcPr>
            <w:tcW w:w="23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01.01.2018</w:t>
            </w:r>
          </w:p>
        </w:tc>
        <w:tc>
          <w:tcPr>
            <w:tcW w:w="12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37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419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456    </w:t>
            </w:r>
          </w:p>
        </w:tc>
      </w:tr>
      <w:tr w:rsidR="004B7F83" w:rsidRPr="004B7F83" w:rsidTr="004B7F83">
        <w:trPr>
          <w:trHeight w:val="285"/>
        </w:trPr>
        <w:tc>
          <w:tcPr>
            <w:tcW w:w="232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Utworzenie rezerwy</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92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63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155    </w:t>
            </w:r>
          </w:p>
        </w:tc>
      </w:tr>
      <w:tr w:rsidR="004B7F83" w:rsidRPr="004B7F83" w:rsidTr="004B7F83">
        <w:trPr>
          <w:trHeight w:val="285"/>
        </w:trPr>
        <w:tc>
          <w:tcPr>
            <w:tcW w:w="232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Koszty wypłaconych świadczeń </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325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325    </w:t>
            </w:r>
          </w:p>
        </w:tc>
      </w:tr>
      <w:tr w:rsidR="004B7F83" w:rsidRPr="004B7F83" w:rsidTr="004B7F83">
        <w:trPr>
          <w:trHeight w:val="285"/>
        </w:trPr>
        <w:tc>
          <w:tcPr>
            <w:tcW w:w="232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Rozwiązanie rezerwy</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85"/>
        </w:trPr>
        <w:tc>
          <w:tcPr>
            <w:tcW w:w="23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31.12.2018, w tym</w:t>
            </w:r>
          </w:p>
        </w:tc>
        <w:tc>
          <w:tcPr>
            <w:tcW w:w="12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129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157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12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286    </w:t>
            </w:r>
          </w:p>
        </w:tc>
      </w:tr>
      <w:tr w:rsidR="004B7F83" w:rsidRPr="004B7F83" w:rsidTr="004B7F83">
        <w:trPr>
          <w:trHeight w:val="285"/>
        </w:trPr>
        <w:tc>
          <w:tcPr>
            <w:tcW w:w="232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2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129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129    </w:t>
            </w:r>
          </w:p>
        </w:tc>
      </w:tr>
      <w:tr w:rsidR="004B7F83" w:rsidRPr="004B7F83" w:rsidTr="004B7F83">
        <w:trPr>
          <w:trHeight w:val="285"/>
        </w:trPr>
        <w:tc>
          <w:tcPr>
            <w:tcW w:w="2320"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22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157    </w:t>
            </w:r>
          </w:p>
        </w:tc>
        <w:tc>
          <w:tcPr>
            <w:tcW w:w="112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12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157    </w:t>
            </w:r>
          </w:p>
        </w:tc>
      </w:tr>
    </w:tbl>
    <w:p w:rsidR="0030655B" w:rsidRDefault="0030655B" w:rsidP="002A3718">
      <w:pPr>
        <w:pStyle w:val="tekstpodstawowysprawozdania"/>
        <w:rPr>
          <w:sz w:val="22"/>
          <w:szCs w:val="22"/>
        </w:rPr>
      </w:pPr>
    </w:p>
    <w:p w:rsidR="00BC1D58" w:rsidRDefault="00BC1D58" w:rsidP="002A3718">
      <w:pPr>
        <w:pStyle w:val="tekstpodstawowysprawozdania"/>
      </w:pPr>
    </w:p>
    <w:p w:rsidR="00FD1BC6" w:rsidRDefault="00FD1BC6" w:rsidP="002A3718">
      <w:pPr>
        <w:pStyle w:val="tekstpodstawowysprawozdania"/>
      </w:pPr>
      <w:r>
        <w:t>Spółk</w:t>
      </w:r>
      <w:r w:rsidRPr="00400FCE">
        <w:t xml:space="preserve">a oszacowała kwoty odpraw emerytalnych. </w:t>
      </w:r>
    </w:p>
    <w:p w:rsidR="00F12E8F" w:rsidRDefault="00F12E8F" w:rsidP="002A3718">
      <w:pPr>
        <w:pStyle w:val="tekstpodstawowysprawozdania"/>
      </w:pPr>
    </w:p>
    <w:p w:rsidR="00FD1BC6" w:rsidRPr="00DE3B5A" w:rsidRDefault="00FD1BC6" w:rsidP="002A3718">
      <w:pPr>
        <w:pStyle w:val="tekstpodstawowysprawozdania"/>
      </w:pPr>
      <w:r>
        <w:t>Spółk</w:t>
      </w:r>
      <w:r w:rsidRPr="00400FCE">
        <w:t xml:space="preserve">a oszacowała rezerwę na urlopy wypoczynkowe, uwzględniając </w:t>
      </w:r>
      <w:r>
        <w:t>liczb</w:t>
      </w:r>
      <w:r w:rsidR="002865E9">
        <w:t xml:space="preserve">ę dni niewykorzystanych urlopów w stosunku do ilości dni zaplanowanych w </w:t>
      </w:r>
      <w:r w:rsidR="00F12E8F">
        <w:t xml:space="preserve">okresie sprawozdawczym. </w:t>
      </w:r>
    </w:p>
    <w:p w:rsidR="00B03B8C" w:rsidRDefault="00B03B8C" w:rsidP="002A3718">
      <w:pPr>
        <w:pStyle w:val="tekstpodstawowysprawozdania"/>
      </w:pPr>
      <w:r>
        <w:br w:type="page"/>
      </w:r>
    </w:p>
    <w:p w:rsidR="004B7F83" w:rsidRDefault="00571A37" w:rsidP="002A3718">
      <w:pPr>
        <w:pStyle w:val="tekstpodstawowysprawozdania"/>
        <w:rPr>
          <w:sz w:val="22"/>
          <w:szCs w:val="22"/>
        </w:rPr>
      </w:pPr>
      <w:r w:rsidRPr="00DE3B5A">
        <w:t>Pozostałe rezerw</w:t>
      </w:r>
      <w:r w:rsidR="00EE42F4">
        <w:t>y</w:t>
      </w:r>
    </w:p>
    <w:tbl>
      <w:tblPr>
        <w:tblW w:w="9080" w:type="dxa"/>
        <w:tblCellMar>
          <w:left w:w="70" w:type="dxa"/>
          <w:right w:w="70" w:type="dxa"/>
        </w:tblCellMar>
        <w:tblLook w:val="04A0" w:firstRow="1" w:lastRow="0" w:firstColumn="1" w:lastColumn="0" w:noHBand="0" w:noVBand="1"/>
      </w:tblPr>
      <w:tblGrid>
        <w:gridCol w:w="6080"/>
        <w:gridCol w:w="1500"/>
        <w:gridCol w:w="1500"/>
      </w:tblGrid>
      <w:tr w:rsidR="004B7F83" w:rsidRPr="004B7F83" w:rsidTr="004B7F83">
        <w:trPr>
          <w:trHeight w:val="263"/>
        </w:trPr>
        <w:tc>
          <w:tcPr>
            <w:tcW w:w="6080" w:type="dxa"/>
            <w:tcBorders>
              <w:top w:val="single" w:sz="4" w:space="0" w:color="990003"/>
              <w:left w:val="nil"/>
              <w:bottom w:val="nil"/>
              <w:right w:val="nil"/>
            </w:tcBorders>
            <w:shd w:val="clear" w:color="000000" w:fill="990003"/>
            <w:noWrap/>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Wyszczególnienie</w:t>
            </w:r>
          </w:p>
        </w:tc>
        <w:tc>
          <w:tcPr>
            <w:tcW w:w="150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31.12.2018</w:t>
            </w:r>
          </w:p>
        </w:tc>
        <w:tc>
          <w:tcPr>
            <w:tcW w:w="1500"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31.12.2017</w:t>
            </w:r>
          </w:p>
        </w:tc>
      </w:tr>
      <w:tr w:rsidR="004B7F83" w:rsidRPr="004B7F83" w:rsidTr="004B7F83">
        <w:trPr>
          <w:trHeight w:val="263"/>
        </w:trPr>
        <w:tc>
          <w:tcPr>
            <w:tcW w:w="60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naprawy gwarancyjne oraz zwroty</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63"/>
        </w:trPr>
        <w:tc>
          <w:tcPr>
            <w:tcW w:w="60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rezerwy na zobowiązania handlowe</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2 964    </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2 458    </w:t>
            </w:r>
          </w:p>
        </w:tc>
      </w:tr>
      <w:tr w:rsidR="004B7F83" w:rsidRPr="004B7F83" w:rsidTr="004B7F83">
        <w:trPr>
          <w:trHeight w:val="263"/>
        </w:trPr>
        <w:tc>
          <w:tcPr>
            <w:tcW w:w="60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rezerwa z tytułu rozliczenia podatku VAT strukturą</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63"/>
        </w:trPr>
        <w:tc>
          <w:tcPr>
            <w:tcW w:w="60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136    </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    </w:t>
            </w:r>
          </w:p>
        </w:tc>
      </w:tr>
      <w:tr w:rsidR="004B7F83" w:rsidRPr="004B7F83" w:rsidTr="004B7F83">
        <w:trPr>
          <w:trHeight w:val="263"/>
        </w:trPr>
        <w:tc>
          <w:tcPr>
            <w:tcW w:w="608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 w tym:</w:t>
            </w:r>
          </w:p>
        </w:tc>
        <w:tc>
          <w:tcPr>
            <w:tcW w:w="15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3 100    </w:t>
            </w:r>
          </w:p>
        </w:tc>
        <w:tc>
          <w:tcPr>
            <w:tcW w:w="1500"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2 551    </w:t>
            </w:r>
          </w:p>
        </w:tc>
      </w:tr>
      <w:tr w:rsidR="004B7F83" w:rsidRPr="004B7F83" w:rsidTr="004B7F83">
        <w:trPr>
          <w:trHeight w:val="263"/>
        </w:trPr>
        <w:tc>
          <w:tcPr>
            <w:tcW w:w="6080"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500"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63"/>
        </w:trPr>
        <w:tc>
          <w:tcPr>
            <w:tcW w:w="6080"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50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3 100    </w:t>
            </w:r>
          </w:p>
        </w:tc>
        <w:tc>
          <w:tcPr>
            <w:tcW w:w="1500"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2 551    </w:t>
            </w:r>
          </w:p>
        </w:tc>
      </w:tr>
    </w:tbl>
    <w:p w:rsidR="003735F2" w:rsidRPr="00A817EA" w:rsidRDefault="003735F2" w:rsidP="002A3718">
      <w:pPr>
        <w:pStyle w:val="tekstpodstawowysprawozdania"/>
        <w:rPr>
          <w:b/>
          <w:bCs/>
          <w:sz w:val="22"/>
          <w:szCs w:val="22"/>
        </w:rPr>
      </w:pPr>
    </w:p>
    <w:p w:rsidR="00616E25" w:rsidRDefault="00616E25" w:rsidP="002A3718">
      <w:pPr>
        <w:pStyle w:val="tekstpodstawowysprawozdania"/>
      </w:pPr>
    </w:p>
    <w:p w:rsidR="004B7F83" w:rsidRDefault="00571A37" w:rsidP="004B7F83">
      <w:pPr>
        <w:pStyle w:val="tekstpodstawowysprawozdania"/>
        <w:rPr>
          <w:sz w:val="22"/>
          <w:szCs w:val="22"/>
        </w:rPr>
      </w:pPr>
      <w:r w:rsidRPr="00DE3B5A">
        <w:t>Zmiana stanu rezerw</w:t>
      </w:r>
    </w:p>
    <w:tbl>
      <w:tblPr>
        <w:tblW w:w="9374" w:type="dxa"/>
        <w:tblCellMar>
          <w:left w:w="70" w:type="dxa"/>
          <w:right w:w="70" w:type="dxa"/>
        </w:tblCellMar>
        <w:tblLook w:val="04A0" w:firstRow="1" w:lastRow="0" w:firstColumn="1" w:lastColumn="0" w:noHBand="0" w:noVBand="1"/>
      </w:tblPr>
      <w:tblGrid>
        <w:gridCol w:w="4066"/>
        <w:gridCol w:w="1327"/>
        <w:gridCol w:w="1327"/>
        <w:gridCol w:w="1327"/>
        <w:gridCol w:w="1327"/>
      </w:tblGrid>
      <w:tr w:rsidR="004B7F83" w:rsidRPr="004B7F83" w:rsidTr="004B7F83">
        <w:trPr>
          <w:trHeight w:val="658"/>
        </w:trPr>
        <w:tc>
          <w:tcPr>
            <w:tcW w:w="4066" w:type="dxa"/>
            <w:tcBorders>
              <w:top w:val="single" w:sz="4" w:space="0" w:color="990003"/>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Wyszczególnienie</w:t>
            </w:r>
          </w:p>
        </w:tc>
        <w:tc>
          <w:tcPr>
            <w:tcW w:w="1327"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Rezerwy na naprawy gwarancyjne oraz zwroty</w:t>
            </w:r>
          </w:p>
        </w:tc>
        <w:tc>
          <w:tcPr>
            <w:tcW w:w="1327"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rezerwy na zobowiązania handlowe</w:t>
            </w:r>
          </w:p>
        </w:tc>
        <w:tc>
          <w:tcPr>
            <w:tcW w:w="1327"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pozostałe</w:t>
            </w:r>
          </w:p>
        </w:tc>
        <w:tc>
          <w:tcPr>
            <w:tcW w:w="1327"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Ogółem</w:t>
            </w:r>
          </w:p>
        </w:tc>
      </w:tr>
      <w:tr w:rsidR="004B7F83" w:rsidRPr="004B7F83" w:rsidTr="004B7F83">
        <w:trPr>
          <w:trHeight w:val="223"/>
        </w:trPr>
        <w:tc>
          <w:tcPr>
            <w:tcW w:w="406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01.01.2018</w:t>
            </w:r>
          </w:p>
        </w:tc>
        <w:tc>
          <w:tcPr>
            <w:tcW w:w="132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
                <w:iCs/>
                <w:color w:val="000000"/>
                <w:sz w:val="15"/>
                <w:szCs w:val="15"/>
                <w:lang w:eastAsia="pl-PL"/>
              </w:rPr>
              <w:t xml:space="preserve">                               -      </w:t>
            </w:r>
          </w:p>
        </w:tc>
        <w:tc>
          <w:tcPr>
            <w:tcW w:w="132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Cs/>
                <w:color w:val="000000"/>
                <w:sz w:val="15"/>
                <w:szCs w:val="15"/>
                <w:lang w:eastAsia="pl-PL"/>
              </w:rPr>
              <w:t xml:space="preserve">                        2 458</w:t>
            </w:r>
            <w:r w:rsidRPr="004B7F83">
              <w:rPr>
                <w:rFonts w:ascii="Calibri" w:eastAsia="Times New Roman" w:hAnsi="Calibri" w:cs="Calibri"/>
                <w:b/>
                <w:bCs/>
                <w:i/>
                <w:iCs/>
                <w:color w:val="000000"/>
                <w:sz w:val="15"/>
                <w:szCs w:val="15"/>
                <w:lang w:eastAsia="pl-PL"/>
              </w:rPr>
              <w:t xml:space="preserve">    </w:t>
            </w:r>
          </w:p>
        </w:tc>
        <w:tc>
          <w:tcPr>
            <w:tcW w:w="132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i/>
                <w:iCs/>
                <w:color w:val="000000"/>
                <w:sz w:val="15"/>
                <w:szCs w:val="15"/>
                <w:lang w:eastAsia="pl-PL"/>
              </w:rPr>
            </w:pPr>
            <w:r w:rsidRPr="004B7F83">
              <w:rPr>
                <w:rFonts w:ascii="Calibri" w:eastAsia="Times New Roman" w:hAnsi="Calibri" w:cs="Calibri"/>
                <w:b/>
                <w:bCs/>
                <w:iCs/>
                <w:color w:val="000000"/>
                <w:sz w:val="15"/>
                <w:szCs w:val="15"/>
                <w:lang w:eastAsia="pl-PL"/>
              </w:rPr>
              <w:t xml:space="preserve">                              93</w:t>
            </w:r>
            <w:r w:rsidRPr="004B7F83">
              <w:rPr>
                <w:rFonts w:ascii="Calibri" w:eastAsia="Times New Roman" w:hAnsi="Calibri" w:cs="Calibri"/>
                <w:b/>
                <w:bCs/>
                <w:i/>
                <w:iCs/>
                <w:color w:val="000000"/>
                <w:sz w:val="15"/>
                <w:szCs w:val="15"/>
                <w:lang w:eastAsia="pl-PL"/>
              </w:rPr>
              <w:t xml:space="preserve">    </w:t>
            </w:r>
          </w:p>
        </w:tc>
        <w:tc>
          <w:tcPr>
            <w:tcW w:w="132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b/>
                <w:color w:val="000000"/>
                <w:sz w:val="15"/>
                <w:szCs w:val="15"/>
                <w:lang w:eastAsia="pl-PL"/>
              </w:rPr>
              <w:t xml:space="preserve">                         2 551</w:t>
            </w:r>
            <w:r w:rsidRPr="004B7F83">
              <w:rPr>
                <w:rFonts w:ascii="Calibri" w:eastAsia="Times New Roman" w:hAnsi="Calibri" w:cs="Calibri"/>
                <w:color w:val="000000"/>
                <w:sz w:val="15"/>
                <w:szCs w:val="15"/>
                <w:lang w:eastAsia="pl-PL"/>
              </w:rPr>
              <w:t xml:space="preserve">    </w:t>
            </w:r>
          </w:p>
        </w:tc>
      </w:tr>
      <w:tr w:rsidR="004B7F83" w:rsidRPr="004B7F83" w:rsidTr="004B7F83">
        <w:trPr>
          <w:trHeight w:val="223"/>
        </w:trPr>
        <w:tc>
          <w:tcPr>
            <w:tcW w:w="40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Utworzone w ciągu roku obrotowego</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20 505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156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20 661    </w:t>
            </w:r>
          </w:p>
        </w:tc>
      </w:tr>
      <w:tr w:rsidR="004B7F83" w:rsidRPr="004B7F83" w:rsidTr="004B7F83">
        <w:trPr>
          <w:trHeight w:val="223"/>
        </w:trPr>
        <w:tc>
          <w:tcPr>
            <w:tcW w:w="40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Wykorzystane</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18 271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113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18 384    </w:t>
            </w:r>
          </w:p>
        </w:tc>
      </w:tr>
      <w:tr w:rsidR="004B7F83" w:rsidRPr="004B7F83" w:rsidTr="004B7F83">
        <w:trPr>
          <w:trHeight w:val="223"/>
        </w:trPr>
        <w:tc>
          <w:tcPr>
            <w:tcW w:w="40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Rozwiązane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1 728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1 728    </w:t>
            </w:r>
          </w:p>
        </w:tc>
      </w:tr>
      <w:tr w:rsidR="004B7F83" w:rsidRPr="004B7F83" w:rsidTr="004B7F83">
        <w:trPr>
          <w:trHeight w:val="223"/>
        </w:trPr>
        <w:tc>
          <w:tcPr>
            <w:tcW w:w="40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Korekta z tytułu różnic kursowych</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3"/>
        </w:trPr>
        <w:tc>
          <w:tcPr>
            <w:tcW w:w="40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Korekta stopy dyskontowej</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3"/>
        </w:trPr>
        <w:tc>
          <w:tcPr>
            <w:tcW w:w="406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31.12.2018, w tym</w:t>
            </w:r>
          </w:p>
        </w:tc>
        <w:tc>
          <w:tcPr>
            <w:tcW w:w="132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      </w:t>
            </w:r>
          </w:p>
        </w:tc>
        <w:tc>
          <w:tcPr>
            <w:tcW w:w="132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2 964    </w:t>
            </w:r>
          </w:p>
        </w:tc>
        <w:tc>
          <w:tcPr>
            <w:tcW w:w="132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136    </w:t>
            </w:r>
          </w:p>
        </w:tc>
        <w:tc>
          <w:tcPr>
            <w:tcW w:w="1327" w:type="dxa"/>
            <w:tcBorders>
              <w:top w:val="single" w:sz="4" w:space="0" w:color="C00000"/>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b/>
                <w:color w:val="000000"/>
                <w:sz w:val="15"/>
                <w:szCs w:val="15"/>
                <w:lang w:eastAsia="pl-PL"/>
              </w:rPr>
              <w:t xml:space="preserve">                         3 100</w:t>
            </w:r>
            <w:r w:rsidRPr="004B7F83">
              <w:rPr>
                <w:rFonts w:ascii="Calibri" w:eastAsia="Times New Roman" w:hAnsi="Calibri" w:cs="Calibri"/>
                <w:color w:val="000000"/>
                <w:sz w:val="15"/>
                <w:szCs w:val="15"/>
                <w:lang w:eastAsia="pl-PL"/>
              </w:rPr>
              <w:t xml:space="preserve">    </w:t>
            </w:r>
          </w:p>
        </w:tc>
      </w:tr>
      <w:tr w:rsidR="004B7F83" w:rsidRPr="004B7F83" w:rsidTr="004B7F83">
        <w:trPr>
          <w:trHeight w:val="223"/>
        </w:trPr>
        <w:tc>
          <w:tcPr>
            <w:tcW w:w="406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długoterminowe</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23"/>
        </w:trPr>
        <w:tc>
          <w:tcPr>
            <w:tcW w:w="406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krótkoterminowe</w:t>
            </w:r>
          </w:p>
        </w:tc>
        <w:tc>
          <w:tcPr>
            <w:tcW w:w="132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327"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2 964    </w:t>
            </w:r>
          </w:p>
        </w:tc>
        <w:tc>
          <w:tcPr>
            <w:tcW w:w="1327" w:type="dxa"/>
            <w:tcBorders>
              <w:top w:val="nil"/>
              <w:left w:val="nil"/>
              <w:bottom w:val="single" w:sz="4" w:space="0" w:color="99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136    </w:t>
            </w:r>
          </w:p>
        </w:tc>
        <w:tc>
          <w:tcPr>
            <w:tcW w:w="1327" w:type="dxa"/>
            <w:tcBorders>
              <w:top w:val="nil"/>
              <w:left w:val="nil"/>
              <w:bottom w:val="single" w:sz="4" w:space="0" w:color="C00000"/>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3 100    </w:t>
            </w:r>
          </w:p>
        </w:tc>
      </w:tr>
    </w:tbl>
    <w:p w:rsidR="0030655B" w:rsidRDefault="0030655B" w:rsidP="007E36B0">
      <w:pPr>
        <w:pStyle w:val="tekstpodstawowysprawozdania"/>
        <w:jc w:val="left"/>
        <w:rPr>
          <w:sz w:val="22"/>
          <w:szCs w:val="22"/>
        </w:rPr>
      </w:pPr>
    </w:p>
    <w:p w:rsidR="00571A37" w:rsidRPr="00C06145" w:rsidRDefault="00D61665" w:rsidP="007E36B0">
      <w:pPr>
        <w:pStyle w:val="tekstpodstawowysprawozdania"/>
        <w:jc w:val="left"/>
      </w:pPr>
      <w:r>
        <w:tab/>
      </w:r>
    </w:p>
    <w:p w:rsidR="000A3E1E" w:rsidRPr="00E85017" w:rsidRDefault="00571A37" w:rsidP="002A3718">
      <w:pPr>
        <w:pStyle w:val="tekstpodstawowysprawozdania"/>
        <w:rPr>
          <w:b/>
        </w:rPr>
      </w:pPr>
      <w:r w:rsidRPr="00E85017">
        <w:rPr>
          <w:b/>
        </w:rPr>
        <w:t>Rezerwa na naprawy gwarancyjne oraz zwroty</w:t>
      </w:r>
    </w:p>
    <w:p w:rsidR="00571A37" w:rsidRPr="00DE3B5A" w:rsidRDefault="00571A37" w:rsidP="002A3718">
      <w:pPr>
        <w:pStyle w:val="tekstpodstawowysprawozdania"/>
      </w:pPr>
      <w:r>
        <w:t>Świadczone przez Spółkę</w:t>
      </w:r>
      <w:r w:rsidRPr="00DE3B5A">
        <w:t xml:space="preserve"> usługi nie wymagają tworzenia rezerw na naprawy gwarancyjne oraz na zwroty. </w:t>
      </w:r>
    </w:p>
    <w:p w:rsidR="009B0929" w:rsidRDefault="009B0929" w:rsidP="002A3718">
      <w:pPr>
        <w:pStyle w:val="tekstpodstawowysprawozdania"/>
      </w:pPr>
    </w:p>
    <w:p w:rsidR="000A3E1E" w:rsidRPr="00E85017" w:rsidRDefault="00571A37" w:rsidP="002A3718">
      <w:pPr>
        <w:pStyle w:val="tekstpodstawowysprawozdania"/>
        <w:rPr>
          <w:b/>
        </w:rPr>
      </w:pPr>
      <w:r w:rsidRPr="00E85017">
        <w:rPr>
          <w:b/>
        </w:rPr>
        <w:t>Rezerwa restrukturyzacyjna</w:t>
      </w:r>
    </w:p>
    <w:p w:rsidR="00571A37" w:rsidRPr="00DE3B5A" w:rsidRDefault="00571A37" w:rsidP="002A3718">
      <w:pPr>
        <w:pStyle w:val="tekstpodstawowysprawozdania"/>
      </w:pPr>
      <w:r w:rsidRPr="00DE3B5A">
        <w:t xml:space="preserve">W </w:t>
      </w:r>
      <w:r>
        <w:t>Spółce</w:t>
      </w:r>
      <w:r w:rsidR="00EC5950">
        <w:t xml:space="preserve"> </w:t>
      </w:r>
      <w:r w:rsidRPr="00DE3B5A">
        <w:t>nie wdrażano planów restrukturyzacyjnych w związku z tym nie tworzono rezerwy na restrukturyzację.</w:t>
      </w:r>
    </w:p>
    <w:p w:rsidR="009B0929" w:rsidRDefault="009B0929" w:rsidP="002A3718">
      <w:pPr>
        <w:pStyle w:val="tekstpodstawowysprawozdania"/>
      </w:pPr>
    </w:p>
    <w:p w:rsidR="000A3E1E" w:rsidRPr="00E85017" w:rsidRDefault="00571A37" w:rsidP="002A3718">
      <w:pPr>
        <w:pStyle w:val="tekstpodstawowysprawozdania"/>
        <w:rPr>
          <w:b/>
        </w:rPr>
      </w:pPr>
      <w:r w:rsidRPr="00E85017">
        <w:rPr>
          <w:b/>
        </w:rPr>
        <w:t>Inne rezerwy</w:t>
      </w:r>
    </w:p>
    <w:p w:rsidR="00571A37" w:rsidRPr="00DE3B5A" w:rsidRDefault="00571A37" w:rsidP="002A3718">
      <w:pPr>
        <w:pStyle w:val="tekstpodstawowysprawozdania"/>
      </w:pPr>
      <w:r w:rsidRPr="00DE3B5A">
        <w:t xml:space="preserve">Inne rezerwy dotyczą głównie </w:t>
      </w:r>
      <w:r>
        <w:t>rezerwy</w:t>
      </w:r>
      <w:r w:rsidR="00EC5950">
        <w:t xml:space="preserve"> </w:t>
      </w:r>
      <w:r w:rsidR="007736A2">
        <w:t>na zobowiązania handlowe.</w:t>
      </w:r>
    </w:p>
    <w:p w:rsidR="00B6468A" w:rsidRDefault="00B6468A" w:rsidP="002A3718">
      <w:pPr>
        <w:pStyle w:val="tekstpodstawowysprawozdania"/>
      </w:pPr>
      <w:bookmarkStart w:id="1112" w:name="_Toc301725838"/>
    </w:p>
    <w:p w:rsidR="00400FCE" w:rsidRDefault="00571A37">
      <w:pPr>
        <w:pStyle w:val="Spr02"/>
      </w:pPr>
      <w:bookmarkStart w:id="1113" w:name="_Toc2010442"/>
      <w:r w:rsidRPr="00DE3B5A">
        <w:t>S</w:t>
      </w:r>
      <w:r w:rsidR="008D553E">
        <w:t>egmenty operacyjne</w:t>
      </w:r>
      <w:bookmarkEnd w:id="1112"/>
      <w:bookmarkEnd w:id="1113"/>
      <w:r w:rsidRPr="00DE3B5A">
        <w:t xml:space="preserve"> </w:t>
      </w:r>
    </w:p>
    <w:p w:rsidR="00B6468A" w:rsidRDefault="00B6468A" w:rsidP="002A3718">
      <w:pPr>
        <w:pStyle w:val="tekstpodstawowysprawozdania"/>
        <w:rPr>
          <w:lang w:eastAsia="pl-PL"/>
        </w:rPr>
      </w:pPr>
    </w:p>
    <w:p w:rsidR="00400FCE" w:rsidRDefault="001F1B4E" w:rsidP="002A3718">
      <w:pPr>
        <w:pStyle w:val="tekstpodstawowysprawozdania"/>
        <w:rPr>
          <w:lang w:eastAsia="pl-PL"/>
        </w:rPr>
      </w:pPr>
      <w:r>
        <w:rPr>
          <w:lang w:eastAsia="pl-PL"/>
        </w:rPr>
        <w:t>Segmenty operacyjne</w:t>
      </w:r>
      <w:r w:rsidR="0054655C">
        <w:rPr>
          <w:lang w:eastAsia="pl-PL"/>
        </w:rPr>
        <w:t xml:space="preserve"> zostały opisane</w:t>
      </w:r>
      <w:r w:rsidR="00571A37">
        <w:rPr>
          <w:lang w:eastAsia="pl-PL"/>
        </w:rPr>
        <w:t xml:space="preserve"> </w:t>
      </w:r>
      <w:r w:rsidR="00957F26">
        <w:rPr>
          <w:lang w:eastAsia="pl-PL"/>
        </w:rPr>
        <w:t>w punkcie 3.13.</w:t>
      </w:r>
    </w:p>
    <w:p w:rsidR="00B6468A" w:rsidRDefault="00B6468A" w:rsidP="002A3718">
      <w:pPr>
        <w:pStyle w:val="tekstpodstawowysprawozdania"/>
        <w:rPr>
          <w:lang w:eastAsia="pl-PL"/>
        </w:rPr>
      </w:pPr>
    </w:p>
    <w:p w:rsidR="00400FCE" w:rsidRDefault="00571A37">
      <w:pPr>
        <w:pStyle w:val="Spr02"/>
      </w:pPr>
      <w:bookmarkStart w:id="1114" w:name="_Toc301725839"/>
      <w:bookmarkStart w:id="1115" w:name="_Toc2010443"/>
      <w:r w:rsidRPr="00DE3B5A">
        <w:t>E</w:t>
      </w:r>
      <w:r w:rsidR="008D553E">
        <w:t>misja, wykup i spłata dłużnych i kapitałowych papierów wartościowych</w:t>
      </w:r>
      <w:bookmarkEnd w:id="1114"/>
      <w:bookmarkEnd w:id="1115"/>
    </w:p>
    <w:p w:rsidR="00D735B3" w:rsidRDefault="00D735B3" w:rsidP="002A3718">
      <w:pPr>
        <w:pStyle w:val="tekstpodstawowysprawozdania"/>
        <w:rPr>
          <w:b/>
        </w:rPr>
      </w:pPr>
    </w:p>
    <w:p w:rsidR="000A3E1E" w:rsidRPr="00E85017" w:rsidRDefault="00571A37" w:rsidP="002A3718">
      <w:pPr>
        <w:pStyle w:val="tekstpodstawowysprawozdania"/>
        <w:rPr>
          <w:b/>
          <w:i/>
        </w:rPr>
      </w:pPr>
      <w:r w:rsidRPr="00E85017">
        <w:rPr>
          <w:b/>
        </w:rPr>
        <w:t xml:space="preserve">Emisja dłużnych papierów wartościowych </w:t>
      </w:r>
    </w:p>
    <w:p w:rsidR="00400FCE" w:rsidRDefault="00571A37" w:rsidP="002A3718">
      <w:pPr>
        <w:pStyle w:val="tekstpodstawowysprawozdania"/>
        <w:rPr>
          <w:bCs/>
          <w:i/>
          <w:iCs/>
        </w:rPr>
      </w:pPr>
      <w:r>
        <w:t>Spółka</w:t>
      </w:r>
      <w:r w:rsidRPr="00DE3B5A">
        <w:t xml:space="preserve"> nie emitowała dłużnych papierów wartościowych w bieżącym okresie sprawozdawczym.</w:t>
      </w:r>
      <w:r w:rsidRPr="00DE3B5A" w:rsidDel="004A6D1A">
        <w:rPr>
          <w:bCs/>
          <w:i/>
          <w:iCs/>
        </w:rPr>
        <w:t xml:space="preserve"> </w:t>
      </w:r>
    </w:p>
    <w:p w:rsidR="00D735B3" w:rsidRDefault="00D735B3" w:rsidP="002A3718">
      <w:pPr>
        <w:pStyle w:val="tekstpodstawowysprawozdania"/>
        <w:rPr>
          <w:b/>
        </w:rPr>
      </w:pPr>
    </w:p>
    <w:p w:rsidR="000A3E1E" w:rsidRPr="00E85017" w:rsidRDefault="00571A37" w:rsidP="002A3718">
      <w:pPr>
        <w:pStyle w:val="tekstpodstawowysprawozdania"/>
        <w:rPr>
          <w:b/>
          <w:i/>
        </w:rPr>
      </w:pPr>
      <w:r w:rsidRPr="00E85017">
        <w:rPr>
          <w:b/>
        </w:rPr>
        <w:t>Emisja kapitałowych papierów wartościowych</w:t>
      </w:r>
    </w:p>
    <w:p w:rsidR="00186606" w:rsidRDefault="00186606" w:rsidP="002A3718">
      <w:pPr>
        <w:pStyle w:val="tekstpodstawowysprawozdania"/>
        <w:rPr>
          <w:b/>
          <w:sz w:val="22"/>
        </w:rPr>
      </w:pPr>
    </w:p>
    <w:p w:rsidR="00D735B3" w:rsidRPr="00186606" w:rsidRDefault="00D735B3" w:rsidP="002A3718">
      <w:pPr>
        <w:pStyle w:val="tekstpodstawowysprawozdania"/>
        <w:rPr>
          <w:b/>
          <w:sz w:val="22"/>
        </w:rPr>
      </w:pPr>
    </w:p>
    <w:tbl>
      <w:tblPr>
        <w:tblW w:w="8880" w:type="dxa"/>
        <w:tblInd w:w="70" w:type="dxa"/>
        <w:tblCellMar>
          <w:left w:w="70" w:type="dxa"/>
          <w:right w:w="70" w:type="dxa"/>
        </w:tblCellMar>
        <w:tblLook w:val="04A0" w:firstRow="1" w:lastRow="0" w:firstColumn="1" w:lastColumn="0" w:noHBand="0" w:noVBand="1"/>
      </w:tblPr>
      <w:tblGrid>
        <w:gridCol w:w="6320"/>
        <w:gridCol w:w="1280"/>
        <w:gridCol w:w="1280"/>
      </w:tblGrid>
      <w:tr w:rsidR="00186606" w:rsidRPr="00186606" w:rsidTr="00186606">
        <w:trPr>
          <w:divId w:val="1761222390"/>
          <w:trHeight w:val="276"/>
        </w:trPr>
        <w:tc>
          <w:tcPr>
            <w:tcW w:w="6320" w:type="dxa"/>
            <w:tcBorders>
              <w:top w:val="single" w:sz="4" w:space="0" w:color="990003"/>
              <w:left w:val="nil"/>
              <w:bottom w:val="nil"/>
              <w:right w:val="nil"/>
            </w:tcBorders>
            <w:shd w:val="clear" w:color="000000" w:fill="990003"/>
            <w:noWrap/>
            <w:vAlign w:val="center"/>
            <w:hideMark/>
          </w:tcPr>
          <w:p w:rsidR="00186606" w:rsidRPr="00186606" w:rsidRDefault="00186606" w:rsidP="00186606">
            <w:pPr>
              <w:pStyle w:val="tekstpodstawowysprawozdania"/>
              <w:rPr>
                <w:lang w:eastAsia="pl-PL"/>
              </w:rPr>
            </w:pPr>
            <w:r w:rsidRPr="00186606">
              <w:rPr>
                <w:lang w:eastAsia="pl-PL"/>
              </w:rPr>
              <w:t>Wyszczególnienie</w:t>
            </w:r>
          </w:p>
        </w:tc>
        <w:tc>
          <w:tcPr>
            <w:tcW w:w="1280" w:type="dxa"/>
            <w:tcBorders>
              <w:top w:val="single" w:sz="4" w:space="0" w:color="990003"/>
              <w:left w:val="nil"/>
              <w:bottom w:val="nil"/>
              <w:right w:val="nil"/>
            </w:tcBorders>
            <w:shd w:val="clear" w:color="000000" w:fill="990003"/>
            <w:vAlign w:val="center"/>
            <w:hideMark/>
          </w:tcPr>
          <w:p w:rsidR="00186606" w:rsidRPr="00186606" w:rsidRDefault="005D3B03" w:rsidP="005330A9">
            <w:pPr>
              <w:pStyle w:val="tekstpodstawowysprawozdania"/>
              <w:rPr>
                <w:lang w:eastAsia="pl-PL"/>
              </w:rPr>
            </w:pPr>
            <w:r>
              <w:rPr>
                <w:lang w:eastAsia="pl-PL"/>
              </w:rPr>
              <w:t>31.12.2018</w:t>
            </w:r>
          </w:p>
        </w:tc>
        <w:tc>
          <w:tcPr>
            <w:tcW w:w="1280" w:type="dxa"/>
            <w:tcBorders>
              <w:top w:val="single" w:sz="4" w:space="0" w:color="990003"/>
              <w:left w:val="nil"/>
              <w:bottom w:val="nil"/>
              <w:right w:val="nil"/>
            </w:tcBorders>
            <w:shd w:val="clear" w:color="000000" w:fill="990003"/>
            <w:vAlign w:val="center"/>
            <w:hideMark/>
          </w:tcPr>
          <w:p w:rsidR="00186606" w:rsidRPr="00186606" w:rsidRDefault="00C847E5" w:rsidP="004411B7">
            <w:pPr>
              <w:pStyle w:val="tekstpodstawowysprawozdania"/>
              <w:rPr>
                <w:lang w:eastAsia="pl-PL"/>
              </w:rPr>
            </w:pPr>
            <w:r>
              <w:rPr>
                <w:lang w:eastAsia="pl-PL"/>
              </w:rPr>
              <w:t>31.12.</w:t>
            </w:r>
            <w:r w:rsidR="004F6028">
              <w:rPr>
                <w:lang w:eastAsia="pl-PL"/>
              </w:rPr>
              <w:t>201</w:t>
            </w:r>
            <w:r w:rsidR="004411B7">
              <w:rPr>
                <w:lang w:eastAsia="pl-PL"/>
              </w:rPr>
              <w:t>7</w:t>
            </w:r>
          </w:p>
        </w:tc>
      </w:tr>
      <w:tr w:rsidR="00186606" w:rsidRPr="00186606" w:rsidTr="00186606">
        <w:trPr>
          <w:divId w:val="1761222390"/>
          <w:trHeight w:val="276"/>
        </w:trPr>
        <w:tc>
          <w:tcPr>
            <w:tcW w:w="6320" w:type="dxa"/>
            <w:tcBorders>
              <w:top w:val="nil"/>
              <w:left w:val="nil"/>
              <w:bottom w:val="nil"/>
              <w:right w:val="nil"/>
            </w:tcBorders>
            <w:shd w:val="clear" w:color="auto" w:fill="auto"/>
            <w:vAlign w:val="center"/>
            <w:hideMark/>
          </w:tcPr>
          <w:p w:rsidR="00186606" w:rsidRPr="00186606" w:rsidRDefault="00186606" w:rsidP="00186606">
            <w:pPr>
              <w:pStyle w:val="tekstpodstawowysprawozdania"/>
              <w:rPr>
                <w:lang w:eastAsia="pl-PL"/>
              </w:rPr>
            </w:pPr>
            <w:r w:rsidRPr="00186606">
              <w:rPr>
                <w:lang w:eastAsia="pl-PL"/>
              </w:rPr>
              <w:t>Liczba akcji</w:t>
            </w:r>
          </w:p>
        </w:tc>
        <w:tc>
          <w:tcPr>
            <w:tcW w:w="1280" w:type="dxa"/>
            <w:tcBorders>
              <w:top w:val="nil"/>
              <w:left w:val="nil"/>
              <w:bottom w:val="nil"/>
              <w:right w:val="nil"/>
            </w:tcBorders>
            <w:shd w:val="clear" w:color="auto" w:fill="auto"/>
            <w:noWrap/>
            <w:vAlign w:val="center"/>
            <w:hideMark/>
          </w:tcPr>
          <w:p w:rsidR="00186606" w:rsidRPr="00186606" w:rsidRDefault="00186606" w:rsidP="00186606">
            <w:pPr>
              <w:pStyle w:val="tekstpodstawowysprawozdania"/>
              <w:rPr>
                <w:lang w:eastAsia="pl-PL"/>
              </w:rPr>
            </w:pPr>
            <w:r w:rsidRPr="00186606">
              <w:rPr>
                <w:lang w:eastAsia="pl-PL"/>
              </w:rPr>
              <w:t>12 000 000 </w:t>
            </w:r>
          </w:p>
        </w:tc>
        <w:tc>
          <w:tcPr>
            <w:tcW w:w="1280" w:type="dxa"/>
            <w:tcBorders>
              <w:top w:val="nil"/>
              <w:left w:val="nil"/>
              <w:bottom w:val="nil"/>
              <w:right w:val="nil"/>
            </w:tcBorders>
            <w:shd w:val="clear" w:color="auto" w:fill="auto"/>
            <w:noWrap/>
            <w:vAlign w:val="center"/>
            <w:hideMark/>
          </w:tcPr>
          <w:p w:rsidR="00186606" w:rsidRPr="00186606" w:rsidRDefault="00186606" w:rsidP="00186606">
            <w:pPr>
              <w:pStyle w:val="tekstpodstawowysprawozdania"/>
              <w:rPr>
                <w:lang w:eastAsia="pl-PL"/>
              </w:rPr>
            </w:pPr>
            <w:r w:rsidRPr="00186606">
              <w:rPr>
                <w:lang w:eastAsia="pl-PL"/>
              </w:rPr>
              <w:t>12 000 000 </w:t>
            </w:r>
          </w:p>
        </w:tc>
      </w:tr>
      <w:tr w:rsidR="00186606" w:rsidRPr="00186606" w:rsidTr="00186606">
        <w:trPr>
          <w:divId w:val="1761222390"/>
          <w:trHeight w:val="276"/>
        </w:trPr>
        <w:tc>
          <w:tcPr>
            <w:tcW w:w="6320" w:type="dxa"/>
            <w:tcBorders>
              <w:top w:val="nil"/>
              <w:left w:val="nil"/>
              <w:bottom w:val="nil"/>
              <w:right w:val="nil"/>
            </w:tcBorders>
            <w:shd w:val="clear" w:color="auto" w:fill="auto"/>
            <w:vAlign w:val="center"/>
            <w:hideMark/>
          </w:tcPr>
          <w:p w:rsidR="00186606" w:rsidRPr="00186606" w:rsidRDefault="00186606" w:rsidP="00186606">
            <w:pPr>
              <w:pStyle w:val="tekstpodstawowysprawozdania"/>
              <w:rPr>
                <w:lang w:eastAsia="pl-PL"/>
              </w:rPr>
            </w:pPr>
            <w:r w:rsidRPr="00186606">
              <w:rPr>
                <w:lang w:eastAsia="pl-PL"/>
              </w:rPr>
              <w:t xml:space="preserve">Wartość nominalna akcji </w:t>
            </w:r>
          </w:p>
        </w:tc>
        <w:tc>
          <w:tcPr>
            <w:tcW w:w="1280" w:type="dxa"/>
            <w:tcBorders>
              <w:top w:val="nil"/>
              <w:left w:val="nil"/>
              <w:bottom w:val="nil"/>
              <w:right w:val="nil"/>
            </w:tcBorders>
            <w:shd w:val="clear" w:color="auto" w:fill="auto"/>
            <w:noWrap/>
            <w:vAlign w:val="center"/>
            <w:hideMark/>
          </w:tcPr>
          <w:p w:rsidR="00186606" w:rsidRPr="00186606" w:rsidRDefault="00186606" w:rsidP="00186606">
            <w:pPr>
              <w:pStyle w:val="tekstpodstawowysprawozdania"/>
              <w:rPr>
                <w:lang w:eastAsia="pl-PL"/>
              </w:rPr>
            </w:pPr>
            <w:r w:rsidRPr="00186606">
              <w:rPr>
                <w:lang w:eastAsia="pl-PL"/>
              </w:rPr>
              <w:t>0,10 </w:t>
            </w:r>
          </w:p>
        </w:tc>
        <w:tc>
          <w:tcPr>
            <w:tcW w:w="1280" w:type="dxa"/>
            <w:tcBorders>
              <w:top w:val="nil"/>
              <w:left w:val="nil"/>
              <w:bottom w:val="nil"/>
              <w:right w:val="nil"/>
            </w:tcBorders>
            <w:shd w:val="clear" w:color="auto" w:fill="auto"/>
            <w:noWrap/>
            <w:vAlign w:val="center"/>
            <w:hideMark/>
          </w:tcPr>
          <w:p w:rsidR="00186606" w:rsidRPr="00186606" w:rsidRDefault="00186606" w:rsidP="00186606">
            <w:pPr>
              <w:pStyle w:val="tekstpodstawowysprawozdania"/>
              <w:rPr>
                <w:lang w:eastAsia="pl-PL"/>
              </w:rPr>
            </w:pPr>
            <w:r w:rsidRPr="00186606">
              <w:rPr>
                <w:lang w:eastAsia="pl-PL"/>
              </w:rPr>
              <w:t>0,10 </w:t>
            </w:r>
          </w:p>
        </w:tc>
      </w:tr>
      <w:tr w:rsidR="00186606" w:rsidRPr="00186606" w:rsidTr="00186606">
        <w:trPr>
          <w:divId w:val="1761222390"/>
          <w:trHeight w:val="276"/>
        </w:trPr>
        <w:tc>
          <w:tcPr>
            <w:tcW w:w="6320" w:type="dxa"/>
            <w:tcBorders>
              <w:top w:val="nil"/>
              <w:left w:val="nil"/>
              <w:bottom w:val="single" w:sz="4" w:space="0" w:color="990003"/>
              <w:right w:val="nil"/>
            </w:tcBorders>
            <w:shd w:val="clear" w:color="auto" w:fill="auto"/>
            <w:vAlign w:val="center"/>
            <w:hideMark/>
          </w:tcPr>
          <w:p w:rsidR="00186606" w:rsidRPr="00186606" w:rsidRDefault="00186606" w:rsidP="00186606">
            <w:pPr>
              <w:pStyle w:val="tekstpodstawowysprawozdania"/>
              <w:rPr>
                <w:lang w:eastAsia="pl-PL"/>
              </w:rPr>
            </w:pPr>
            <w:r w:rsidRPr="00186606">
              <w:rPr>
                <w:lang w:eastAsia="pl-PL"/>
              </w:rPr>
              <w:t>Kapitał zakładowy</w:t>
            </w:r>
          </w:p>
        </w:tc>
        <w:tc>
          <w:tcPr>
            <w:tcW w:w="1280" w:type="dxa"/>
            <w:tcBorders>
              <w:top w:val="nil"/>
              <w:left w:val="nil"/>
              <w:bottom w:val="single" w:sz="4" w:space="0" w:color="990003"/>
              <w:right w:val="nil"/>
            </w:tcBorders>
            <w:shd w:val="clear" w:color="auto" w:fill="auto"/>
            <w:noWrap/>
            <w:vAlign w:val="center"/>
            <w:hideMark/>
          </w:tcPr>
          <w:p w:rsidR="00186606" w:rsidRPr="00186606" w:rsidRDefault="00186606" w:rsidP="00186606">
            <w:pPr>
              <w:pStyle w:val="tekstpodstawowysprawozdania"/>
              <w:rPr>
                <w:lang w:eastAsia="pl-PL"/>
              </w:rPr>
            </w:pPr>
            <w:r w:rsidRPr="00186606">
              <w:rPr>
                <w:lang w:eastAsia="pl-PL"/>
              </w:rPr>
              <w:t>1 200 000</w:t>
            </w:r>
          </w:p>
        </w:tc>
        <w:tc>
          <w:tcPr>
            <w:tcW w:w="1280" w:type="dxa"/>
            <w:tcBorders>
              <w:top w:val="nil"/>
              <w:left w:val="nil"/>
              <w:bottom w:val="single" w:sz="4" w:space="0" w:color="990003"/>
              <w:right w:val="nil"/>
            </w:tcBorders>
            <w:shd w:val="clear" w:color="auto" w:fill="auto"/>
            <w:noWrap/>
            <w:vAlign w:val="center"/>
            <w:hideMark/>
          </w:tcPr>
          <w:p w:rsidR="00186606" w:rsidRPr="00186606" w:rsidRDefault="00186606" w:rsidP="00186606">
            <w:pPr>
              <w:pStyle w:val="tekstpodstawowysprawozdania"/>
              <w:rPr>
                <w:lang w:eastAsia="pl-PL"/>
              </w:rPr>
            </w:pPr>
            <w:r w:rsidRPr="00186606">
              <w:rPr>
                <w:lang w:eastAsia="pl-PL"/>
              </w:rPr>
              <w:t>1 200 000</w:t>
            </w:r>
          </w:p>
        </w:tc>
      </w:tr>
    </w:tbl>
    <w:p w:rsidR="003F131A" w:rsidRDefault="003F131A" w:rsidP="002A3718">
      <w:pPr>
        <w:pStyle w:val="tekstpodstawowysprawozdania"/>
        <w:rPr>
          <w:noProof/>
          <w:highlight w:val="yellow"/>
          <w:lang w:eastAsia="pl-PL"/>
        </w:rPr>
      </w:pPr>
    </w:p>
    <w:p w:rsidR="00D735B3" w:rsidRDefault="00D735B3" w:rsidP="002A3718">
      <w:pPr>
        <w:pStyle w:val="tekstpodstawowysprawozdania"/>
        <w:rPr>
          <w:highlight w:val="yellow"/>
        </w:rPr>
      </w:pPr>
    </w:p>
    <w:p w:rsidR="00D735B3" w:rsidRPr="006C2863" w:rsidRDefault="00D735B3" w:rsidP="002A3718">
      <w:pPr>
        <w:pStyle w:val="tekstpodstawowysprawozdania"/>
        <w:rPr>
          <w:highlight w:val="yellow"/>
        </w:rPr>
      </w:pPr>
    </w:p>
    <w:p w:rsidR="00504762" w:rsidRPr="008B7C9F" w:rsidRDefault="00571A37" w:rsidP="00C83390">
      <w:pPr>
        <w:pStyle w:val="tekstpodstawowysprawozdania"/>
        <w:tabs>
          <w:tab w:val="center" w:pos="4535"/>
        </w:tabs>
      </w:pPr>
      <w:r w:rsidRPr="008B7C9F">
        <w:t>Zmiana stanu kapitału zakładowego</w:t>
      </w:r>
      <w:r w:rsidR="00C83390">
        <w:tab/>
      </w:r>
    </w:p>
    <w:tbl>
      <w:tblPr>
        <w:tblW w:w="8880" w:type="dxa"/>
        <w:tblInd w:w="-15" w:type="dxa"/>
        <w:tblCellMar>
          <w:left w:w="70" w:type="dxa"/>
          <w:right w:w="70" w:type="dxa"/>
        </w:tblCellMar>
        <w:tblLook w:val="04A0" w:firstRow="1" w:lastRow="0" w:firstColumn="1" w:lastColumn="0" w:noHBand="0" w:noVBand="1"/>
      </w:tblPr>
      <w:tblGrid>
        <w:gridCol w:w="6320"/>
        <w:gridCol w:w="1280"/>
        <w:gridCol w:w="1280"/>
      </w:tblGrid>
      <w:tr w:rsidR="007170B2" w:rsidRPr="007170B2" w:rsidTr="00141555">
        <w:trPr>
          <w:trHeight w:val="282"/>
        </w:trPr>
        <w:tc>
          <w:tcPr>
            <w:tcW w:w="6320" w:type="dxa"/>
            <w:tcBorders>
              <w:top w:val="single" w:sz="4" w:space="0" w:color="990003"/>
              <w:left w:val="nil"/>
              <w:bottom w:val="nil"/>
              <w:right w:val="nil"/>
            </w:tcBorders>
            <w:shd w:val="clear" w:color="000000" w:fill="990003"/>
            <w:noWrap/>
            <w:vAlign w:val="center"/>
            <w:hideMark/>
          </w:tcPr>
          <w:p w:rsidR="007170B2" w:rsidRPr="007170B2" w:rsidRDefault="007170B2" w:rsidP="002A3718">
            <w:pPr>
              <w:pStyle w:val="tekstpodstawowysprawozdania"/>
              <w:rPr>
                <w:lang w:eastAsia="pl-PL"/>
              </w:rPr>
            </w:pPr>
            <w:r w:rsidRPr="007170B2">
              <w:rPr>
                <w:lang w:eastAsia="pl-PL"/>
              </w:rPr>
              <w:t>Wyszczególnienie</w:t>
            </w:r>
          </w:p>
        </w:tc>
        <w:tc>
          <w:tcPr>
            <w:tcW w:w="1280" w:type="dxa"/>
            <w:tcBorders>
              <w:top w:val="single" w:sz="4" w:space="0" w:color="990003"/>
              <w:left w:val="nil"/>
              <w:bottom w:val="nil"/>
              <w:right w:val="nil"/>
            </w:tcBorders>
            <w:shd w:val="clear" w:color="000000" w:fill="990003"/>
            <w:vAlign w:val="center"/>
            <w:hideMark/>
          </w:tcPr>
          <w:p w:rsidR="007170B2" w:rsidRPr="007170B2" w:rsidRDefault="005D3B03" w:rsidP="005330A9">
            <w:pPr>
              <w:pStyle w:val="tekstpodstawowysprawozdania"/>
              <w:rPr>
                <w:lang w:eastAsia="pl-PL"/>
              </w:rPr>
            </w:pPr>
            <w:r>
              <w:rPr>
                <w:lang w:eastAsia="pl-PL"/>
              </w:rPr>
              <w:t>31.12.2018</w:t>
            </w:r>
          </w:p>
        </w:tc>
        <w:tc>
          <w:tcPr>
            <w:tcW w:w="1280" w:type="dxa"/>
            <w:tcBorders>
              <w:top w:val="single" w:sz="4" w:space="0" w:color="990003"/>
              <w:left w:val="nil"/>
              <w:bottom w:val="nil"/>
              <w:right w:val="nil"/>
            </w:tcBorders>
            <w:shd w:val="clear" w:color="000000" w:fill="990003"/>
            <w:vAlign w:val="center"/>
            <w:hideMark/>
          </w:tcPr>
          <w:p w:rsidR="007170B2" w:rsidRPr="007170B2" w:rsidRDefault="007170B2" w:rsidP="004411B7">
            <w:pPr>
              <w:pStyle w:val="tekstpodstawowysprawozdania"/>
              <w:rPr>
                <w:lang w:eastAsia="pl-PL"/>
              </w:rPr>
            </w:pPr>
            <w:r w:rsidRPr="007170B2">
              <w:rPr>
                <w:lang w:eastAsia="pl-PL"/>
              </w:rPr>
              <w:t>31.12.</w:t>
            </w:r>
            <w:r w:rsidR="004F6028">
              <w:rPr>
                <w:lang w:eastAsia="pl-PL"/>
              </w:rPr>
              <w:t>201</w:t>
            </w:r>
            <w:r w:rsidR="004411B7">
              <w:rPr>
                <w:lang w:eastAsia="pl-PL"/>
              </w:rPr>
              <w:t>7</w:t>
            </w:r>
          </w:p>
        </w:tc>
      </w:tr>
      <w:tr w:rsidR="007170B2" w:rsidRPr="007170B2" w:rsidTr="00141555">
        <w:trPr>
          <w:trHeight w:val="282"/>
        </w:trPr>
        <w:tc>
          <w:tcPr>
            <w:tcW w:w="6320" w:type="dxa"/>
            <w:tcBorders>
              <w:top w:val="nil"/>
              <w:left w:val="nil"/>
              <w:bottom w:val="nil"/>
              <w:right w:val="nil"/>
            </w:tcBorders>
            <w:shd w:val="clear" w:color="auto" w:fill="auto"/>
            <w:noWrap/>
            <w:vAlign w:val="bottom"/>
            <w:hideMark/>
          </w:tcPr>
          <w:p w:rsidR="007170B2" w:rsidRPr="007170B2" w:rsidRDefault="007170B2" w:rsidP="002A3718">
            <w:pPr>
              <w:pStyle w:val="tekstpodstawowysprawozdania"/>
              <w:rPr>
                <w:lang w:eastAsia="pl-PL"/>
              </w:rPr>
            </w:pPr>
            <w:r w:rsidRPr="007170B2">
              <w:rPr>
                <w:lang w:eastAsia="pl-PL"/>
              </w:rPr>
              <w:t>Kapitał na początek okresu</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1 200 000</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1 200 000</w:t>
            </w:r>
          </w:p>
        </w:tc>
      </w:tr>
      <w:tr w:rsidR="007170B2" w:rsidRPr="007170B2" w:rsidTr="00141555">
        <w:trPr>
          <w:trHeight w:val="282"/>
        </w:trPr>
        <w:tc>
          <w:tcPr>
            <w:tcW w:w="6320" w:type="dxa"/>
            <w:tcBorders>
              <w:top w:val="nil"/>
              <w:left w:val="nil"/>
              <w:bottom w:val="nil"/>
              <w:right w:val="nil"/>
            </w:tcBorders>
            <w:shd w:val="clear" w:color="auto" w:fill="auto"/>
            <w:noWrap/>
            <w:vAlign w:val="bottom"/>
            <w:hideMark/>
          </w:tcPr>
          <w:p w:rsidR="007170B2" w:rsidRPr="007170B2" w:rsidRDefault="007170B2" w:rsidP="002A3718">
            <w:pPr>
              <w:pStyle w:val="tekstpodstawowysprawozdania"/>
              <w:rPr>
                <w:lang w:eastAsia="pl-PL"/>
              </w:rPr>
            </w:pPr>
            <w:r w:rsidRPr="007170B2">
              <w:rPr>
                <w:lang w:eastAsia="pl-PL"/>
              </w:rPr>
              <w:t xml:space="preserve"> Zwiększenia, z tytułu:</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r>
      <w:tr w:rsidR="007170B2" w:rsidRPr="007170B2" w:rsidTr="00141555">
        <w:trPr>
          <w:trHeight w:val="282"/>
        </w:trPr>
        <w:tc>
          <w:tcPr>
            <w:tcW w:w="6320" w:type="dxa"/>
            <w:tcBorders>
              <w:top w:val="nil"/>
              <w:left w:val="nil"/>
              <w:bottom w:val="nil"/>
              <w:right w:val="nil"/>
            </w:tcBorders>
            <w:shd w:val="clear" w:color="auto" w:fill="auto"/>
            <w:noWrap/>
            <w:vAlign w:val="bottom"/>
            <w:hideMark/>
          </w:tcPr>
          <w:p w:rsidR="007170B2" w:rsidRPr="007170B2" w:rsidRDefault="007170B2" w:rsidP="002A3718">
            <w:pPr>
              <w:pStyle w:val="tekstpodstawowysprawozdania"/>
              <w:rPr>
                <w:lang w:eastAsia="pl-PL"/>
              </w:rPr>
            </w:pPr>
            <w:r w:rsidRPr="007170B2">
              <w:rPr>
                <w:lang w:eastAsia="pl-PL"/>
              </w:rPr>
              <w:t xml:space="preserve">-podwyższenie kapitału zakładowego </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r>
      <w:tr w:rsidR="007170B2" w:rsidRPr="007170B2" w:rsidTr="00141555">
        <w:trPr>
          <w:trHeight w:val="282"/>
        </w:trPr>
        <w:tc>
          <w:tcPr>
            <w:tcW w:w="6320" w:type="dxa"/>
            <w:tcBorders>
              <w:top w:val="nil"/>
              <w:left w:val="nil"/>
              <w:bottom w:val="nil"/>
              <w:right w:val="nil"/>
            </w:tcBorders>
            <w:shd w:val="clear" w:color="auto" w:fill="auto"/>
            <w:noWrap/>
            <w:vAlign w:val="bottom"/>
            <w:hideMark/>
          </w:tcPr>
          <w:p w:rsidR="007170B2" w:rsidRPr="007170B2" w:rsidRDefault="007170B2" w:rsidP="002A3718">
            <w:pPr>
              <w:pStyle w:val="tekstpodstawowysprawozdania"/>
              <w:rPr>
                <w:lang w:eastAsia="pl-PL"/>
              </w:rPr>
            </w:pPr>
            <w:r w:rsidRPr="007170B2">
              <w:rPr>
                <w:lang w:eastAsia="pl-PL"/>
              </w:rPr>
              <w:t>Zmniejszenia, z tytułu:</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r>
      <w:tr w:rsidR="007170B2" w:rsidRPr="007170B2" w:rsidTr="00141555">
        <w:trPr>
          <w:trHeight w:val="282"/>
        </w:trPr>
        <w:tc>
          <w:tcPr>
            <w:tcW w:w="6320" w:type="dxa"/>
            <w:tcBorders>
              <w:top w:val="nil"/>
              <w:left w:val="nil"/>
              <w:bottom w:val="nil"/>
              <w:right w:val="nil"/>
            </w:tcBorders>
            <w:shd w:val="clear" w:color="auto" w:fill="auto"/>
            <w:noWrap/>
            <w:vAlign w:val="bottom"/>
            <w:hideMark/>
          </w:tcPr>
          <w:p w:rsidR="007170B2" w:rsidRPr="007170B2" w:rsidRDefault="007170B2" w:rsidP="002A3718">
            <w:pPr>
              <w:pStyle w:val="tekstpodstawowysprawozdania"/>
              <w:rPr>
                <w:lang w:eastAsia="pl-PL"/>
              </w:rPr>
            </w:pPr>
            <w:r w:rsidRPr="007170B2">
              <w:rPr>
                <w:lang w:eastAsia="pl-PL"/>
              </w:rPr>
              <w:t>- hiperinflacja</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c>
          <w:tcPr>
            <w:tcW w:w="1280" w:type="dxa"/>
            <w:tcBorders>
              <w:top w:val="nil"/>
              <w:left w:val="nil"/>
              <w:bottom w:val="nil"/>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w:t>
            </w:r>
          </w:p>
        </w:tc>
      </w:tr>
      <w:tr w:rsidR="007170B2" w:rsidRPr="007170B2" w:rsidTr="00141555">
        <w:trPr>
          <w:trHeight w:val="282"/>
        </w:trPr>
        <w:tc>
          <w:tcPr>
            <w:tcW w:w="6320" w:type="dxa"/>
            <w:tcBorders>
              <w:top w:val="nil"/>
              <w:left w:val="nil"/>
              <w:bottom w:val="single" w:sz="4" w:space="0" w:color="990003"/>
              <w:right w:val="nil"/>
            </w:tcBorders>
            <w:shd w:val="clear" w:color="auto" w:fill="auto"/>
            <w:noWrap/>
            <w:vAlign w:val="bottom"/>
            <w:hideMark/>
          </w:tcPr>
          <w:p w:rsidR="007170B2" w:rsidRPr="007170B2" w:rsidRDefault="007170B2" w:rsidP="002A3718">
            <w:pPr>
              <w:pStyle w:val="tekstpodstawowysprawozdania"/>
              <w:rPr>
                <w:lang w:eastAsia="pl-PL"/>
              </w:rPr>
            </w:pPr>
            <w:r w:rsidRPr="007170B2">
              <w:rPr>
                <w:lang w:eastAsia="pl-PL"/>
              </w:rPr>
              <w:t>Kapitał na koniec okresu</w:t>
            </w:r>
          </w:p>
        </w:tc>
        <w:tc>
          <w:tcPr>
            <w:tcW w:w="1280" w:type="dxa"/>
            <w:tcBorders>
              <w:top w:val="nil"/>
              <w:left w:val="nil"/>
              <w:bottom w:val="single" w:sz="4" w:space="0" w:color="990003"/>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1 200 000</w:t>
            </w:r>
          </w:p>
        </w:tc>
        <w:tc>
          <w:tcPr>
            <w:tcW w:w="1280" w:type="dxa"/>
            <w:tcBorders>
              <w:top w:val="nil"/>
              <w:left w:val="nil"/>
              <w:bottom w:val="single" w:sz="4" w:space="0" w:color="990003"/>
              <w:right w:val="nil"/>
            </w:tcBorders>
            <w:shd w:val="clear" w:color="auto" w:fill="auto"/>
            <w:vAlign w:val="bottom"/>
            <w:hideMark/>
          </w:tcPr>
          <w:p w:rsidR="007170B2" w:rsidRPr="007170B2" w:rsidRDefault="007170B2" w:rsidP="002A3718">
            <w:pPr>
              <w:pStyle w:val="tekstpodstawowysprawozdania"/>
              <w:rPr>
                <w:lang w:eastAsia="pl-PL"/>
              </w:rPr>
            </w:pPr>
            <w:r w:rsidRPr="007170B2">
              <w:rPr>
                <w:lang w:eastAsia="pl-PL"/>
              </w:rPr>
              <w:t>1 200 000</w:t>
            </w:r>
          </w:p>
        </w:tc>
      </w:tr>
    </w:tbl>
    <w:p w:rsidR="00AF75E1" w:rsidRPr="008B7C9F" w:rsidRDefault="00AF75E1" w:rsidP="002A3718">
      <w:pPr>
        <w:pStyle w:val="tekstpodstawowysprawozdania"/>
      </w:pPr>
    </w:p>
    <w:p w:rsidR="00400FCE" w:rsidRPr="008B7C9F" w:rsidRDefault="00571A37" w:rsidP="002A3718">
      <w:pPr>
        <w:pStyle w:val="tekstpodstawowysprawozdania"/>
        <w:rPr>
          <w:lang w:eastAsia="pl-PL"/>
        </w:rPr>
      </w:pPr>
      <w:r w:rsidRPr="008B7C9F">
        <w:rPr>
          <w:lang w:eastAsia="pl-PL"/>
        </w:rPr>
        <w:t xml:space="preserve">Wszystkie wyemitowane akcje posiadają wartość nominalną wynoszącą 0,10 PLN i zostały w pełni opłacone. </w:t>
      </w:r>
    </w:p>
    <w:p w:rsidR="00E85017" w:rsidRDefault="00E85017" w:rsidP="002A3718">
      <w:pPr>
        <w:pStyle w:val="tekstpodstawowysprawozdania"/>
      </w:pPr>
    </w:p>
    <w:p w:rsidR="000A3E1E" w:rsidRPr="00E85017" w:rsidRDefault="00571A37" w:rsidP="002A3718">
      <w:pPr>
        <w:pStyle w:val="tekstpodstawowysprawozdania"/>
        <w:rPr>
          <w:b/>
        </w:rPr>
      </w:pPr>
      <w:r w:rsidRPr="00E85017">
        <w:rPr>
          <w:b/>
        </w:rPr>
        <w:t xml:space="preserve">Konwersja obligacji na akcje </w:t>
      </w:r>
    </w:p>
    <w:p w:rsidR="00400FCE" w:rsidRPr="008B7C9F" w:rsidRDefault="00571A37" w:rsidP="002A3718">
      <w:pPr>
        <w:pStyle w:val="tekstpodstawowysprawozdania"/>
      </w:pPr>
      <w:r w:rsidRPr="008B7C9F">
        <w:t>Nie dotyczy.</w:t>
      </w:r>
    </w:p>
    <w:p w:rsidR="00B6468A" w:rsidRDefault="00B6468A" w:rsidP="002A3718">
      <w:pPr>
        <w:pStyle w:val="tekstpodstawowysprawozdania"/>
      </w:pPr>
      <w:bookmarkStart w:id="1116" w:name="_Toc301725840"/>
    </w:p>
    <w:p w:rsidR="00400FCE" w:rsidRPr="008B7C9F" w:rsidRDefault="00571A37">
      <w:pPr>
        <w:pStyle w:val="Spr02"/>
      </w:pPr>
      <w:bookmarkStart w:id="1117" w:name="_Toc2010444"/>
      <w:r w:rsidRPr="008B7C9F">
        <w:t>W</w:t>
      </w:r>
      <w:r w:rsidR="008D553E" w:rsidRPr="008B7C9F">
        <w:t>ypłacona (lub zadeklarowana) dywidenda</w:t>
      </w:r>
      <w:bookmarkEnd w:id="1116"/>
      <w:bookmarkEnd w:id="1117"/>
      <w:r w:rsidRPr="008B7C9F">
        <w:t xml:space="preserve"> </w:t>
      </w:r>
    </w:p>
    <w:p w:rsidR="000C1456" w:rsidRDefault="000C1456" w:rsidP="00AF1CD8"/>
    <w:p w:rsidR="00E03725" w:rsidRPr="0033121E" w:rsidRDefault="00E03725" w:rsidP="00E03725">
      <w:pPr>
        <w:rPr>
          <w:rFonts w:cstheme="minorHAnsi"/>
          <w:sz w:val="16"/>
          <w:szCs w:val="16"/>
        </w:rPr>
      </w:pPr>
      <w:r>
        <w:rPr>
          <w:rFonts w:cstheme="minorHAnsi"/>
          <w:sz w:val="16"/>
          <w:szCs w:val="16"/>
        </w:rPr>
        <w:t xml:space="preserve">W dniu </w:t>
      </w:r>
      <w:r w:rsidRPr="0033121E">
        <w:rPr>
          <w:rFonts w:cstheme="minorHAnsi"/>
          <w:sz w:val="16"/>
          <w:szCs w:val="16"/>
        </w:rPr>
        <w:t xml:space="preserve">23 maja 2018 roku </w:t>
      </w:r>
      <w:r>
        <w:rPr>
          <w:rFonts w:cstheme="minorHAnsi"/>
          <w:sz w:val="16"/>
          <w:szCs w:val="16"/>
        </w:rPr>
        <w:t xml:space="preserve">została podjęta </w:t>
      </w:r>
      <w:r w:rsidRPr="0033121E">
        <w:rPr>
          <w:rFonts w:cstheme="minorHAnsi"/>
          <w:sz w:val="16"/>
          <w:szCs w:val="16"/>
        </w:rPr>
        <w:t>uchwał</w:t>
      </w:r>
      <w:r>
        <w:rPr>
          <w:rFonts w:cstheme="minorHAnsi"/>
          <w:sz w:val="16"/>
          <w:szCs w:val="16"/>
        </w:rPr>
        <w:t>a</w:t>
      </w:r>
      <w:r w:rsidRPr="0033121E">
        <w:rPr>
          <w:rFonts w:cstheme="minorHAnsi"/>
          <w:sz w:val="16"/>
          <w:szCs w:val="16"/>
        </w:rPr>
        <w:t xml:space="preserve"> dotycząc</w:t>
      </w:r>
      <w:r>
        <w:rPr>
          <w:rFonts w:cstheme="minorHAnsi"/>
          <w:sz w:val="16"/>
          <w:szCs w:val="16"/>
        </w:rPr>
        <w:t>a</w:t>
      </w:r>
      <w:r w:rsidRPr="0033121E">
        <w:rPr>
          <w:rFonts w:cstheme="minorHAnsi"/>
          <w:sz w:val="16"/>
          <w:szCs w:val="16"/>
        </w:rPr>
        <w:t xml:space="preserve"> zmiany dotychczasowej polityki dywidendy w ten sposób, że Zarząd Spółki VOTUM S.A. z siedzibą we Wrocławiu będzie rekomendował w zależności od bieżącej sytuacji gospodarczej i ekonomicznej Spółki: </w:t>
      </w:r>
    </w:p>
    <w:p w:rsidR="00E03725" w:rsidRPr="0033121E" w:rsidRDefault="00E03725" w:rsidP="00E03725">
      <w:pPr>
        <w:pStyle w:val="Akapitzlist"/>
        <w:numPr>
          <w:ilvl w:val="0"/>
          <w:numId w:val="15"/>
        </w:numPr>
        <w:rPr>
          <w:rFonts w:cstheme="minorHAnsi"/>
          <w:sz w:val="16"/>
          <w:szCs w:val="16"/>
        </w:rPr>
      </w:pPr>
      <w:r w:rsidRPr="0033121E">
        <w:rPr>
          <w:rFonts w:cstheme="minorHAnsi"/>
          <w:sz w:val="16"/>
          <w:szCs w:val="16"/>
        </w:rPr>
        <w:t>wypłatę zysku netto dla akcjonariuszy w formie dywidendy lub nabycia akcji własnych w wyniku oferty skierowanej do wszystkich akcjonariuszy (buy-back) w następujący sposób:</w:t>
      </w:r>
    </w:p>
    <w:p w:rsidR="00E03725" w:rsidRPr="0033121E" w:rsidRDefault="00E03725" w:rsidP="00E03725">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 xml:space="preserve">jeżeli VOTUM S.A. osiągnie zysk netto w wysokości nieprzekraczającej kwoty 9 mln zł (słownie: dziewięć milionów złotych) wartość środków przeznaczonych na wypłatę dywidendy lub buy-back wyniesie 100% (słownie: sto procent) zysku netto, </w:t>
      </w:r>
    </w:p>
    <w:p w:rsidR="00E03725" w:rsidRPr="0033121E" w:rsidRDefault="00E03725" w:rsidP="00E03725">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 xml:space="preserve">jeżeli VOTUM S.A. osiągnie zysk netto powyżej kwoty 9 mln zł (słownie: dziewięć milionów złotych) wartość środków przeznaczonych na wypłatę dywidendy lub buy-back wyniesie 9 mln zł (słownie: dziewięć milionów złotych) oraz 50% (słownie: pięćdziesiąt procent) kwoty nadwyżki ponad kwotę  9 mln zł (słownie: dziewięć milionów złotych) zysku netto, </w:t>
      </w:r>
    </w:p>
    <w:p w:rsidR="00E03725" w:rsidRPr="0033121E" w:rsidRDefault="00E03725" w:rsidP="00E03725">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rekomendowana wartość środków przeznaczonych na dywidendę lub nabycie akcji własnych nie może być wyższa od zysku netto Grupy Kapitałowej VOTUM przyporządkowanej podmiotowi dominującemu,</w:t>
      </w:r>
    </w:p>
    <w:p w:rsidR="00E03725" w:rsidRPr="0033121E" w:rsidRDefault="00E03725" w:rsidP="00E03725">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metoda obliczeniowa ostatecznej wartości dywidendy przeznaczonej do wypłaty będzie polegała na przeliczeniu dywidendy na kwotę przypadającą na 1 akcję i zaokrągleniu wyniku w dół do pełnych groszy,</w:t>
      </w:r>
    </w:p>
    <w:p w:rsidR="00E03725" w:rsidRPr="0033121E" w:rsidRDefault="00E03725" w:rsidP="00E03725">
      <w:pPr>
        <w:pStyle w:val="Tekstpodstawowy0"/>
        <w:numPr>
          <w:ilvl w:val="0"/>
          <w:numId w:val="13"/>
        </w:numPr>
        <w:jc w:val="both"/>
        <w:rPr>
          <w:rFonts w:asciiTheme="minorHAnsi" w:hAnsiTheme="minorHAnsi" w:cstheme="minorHAnsi"/>
          <w:sz w:val="16"/>
          <w:szCs w:val="16"/>
        </w:rPr>
      </w:pPr>
      <w:r w:rsidRPr="0033121E">
        <w:rPr>
          <w:rFonts w:asciiTheme="minorHAnsi" w:hAnsiTheme="minorHAnsi" w:cstheme="minorHAnsi"/>
          <w:sz w:val="16"/>
          <w:szCs w:val="16"/>
        </w:rPr>
        <w:t xml:space="preserve">metoda obliczeniowa ostatecznej wartości środków przeznaczonych na nabycie akcji własnych w wyniku oferty skierowanej do wszystkich akcjonariuszy (buy-back) będzie analogiczna do metody obliczenia wartości środków przeznaczonych na dywidendę, </w:t>
      </w:r>
    </w:p>
    <w:p w:rsidR="00E03725" w:rsidRPr="0033121E" w:rsidRDefault="00E03725" w:rsidP="00E03725">
      <w:pPr>
        <w:pStyle w:val="Tekstpodstawowy0"/>
        <w:numPr>
          <w:ilvl w:val="0"/>
          <w:numId w:val="15"/>
        </w:numPr>
        <w:jc w:val="both"/>
        <w:rPr>
          <w:rFonts w:asciiTheme="minorHAnsi" w:hAnsiTheme="minorHAnsi" w:cstheme="minorHAnsi"/>
          <w:sz w:val="16"/>
          <w:szCs w:val="16"/>
        </w:rPr>
      </w:pPr>
      <w:r w:rsidRPr="0033121E">
        <w:rPr>
          <w:rFonts w:asciiTheme="minorHAnsi" w:hAnsiTheme="minorHAnsi" w:cstheme="minorHAnsi"/>
          <w:sz w:val="16"/>
          <w:szCs w:val="16"/>
        </w:rPr>
        <w:t>przeznaczenie całego lub części zysku netto na kapitał rezerwowy utworzony z przeznaczeniem na wypłatę dywidendy.</w:t>
      </w:r>
    </w:p>
    <w:p w:rsidR="00E03725" w:rsidRDefault="00E03725" w:rsidP="00E03725">
      <w:pPr>
        <w:rPr>
          <w:rFonts w:cstheme="minorHAnsi"/>
          <w:sz w:val="16"/>
          <w:szCs w:val="16"/>
        </w:rPr>
      </w:pPr>
    </w:p>
    <w:p w:rsidR="00E03725" w:rsidRPr="0033121E" w:rsidRDefault="00E03725" w:rsidP="00E03725">
      <w:pPr>
        <w:rPr>
          <w:rFonts w:cstheme="minorHAnsi"/>
          <w:sz w:val="16"/>
          <w:szCs w:val="16"/>
        </w:rPr>
      </w:pPr>
      <w:r w:rsidRPr="0033121E">
        <w:rPr>
          <w:rFonts w:cstheme="minorHAnsi"/>
          <w:sz w:val="16"/>
          <w:szCs w:val="16"/>
        </w:rPr>
        <w:t>Polityka wypłaty dywidendy będzie dotyczyć zysków netto wypracowanych odpowiednio w 2016, 2017 i 2018 roku.</w:t>
      </w:r>
    </w:p>
    <w:p w:rsidR="00E03725" w:rsidRDefault="00E03725" w:rsidP="00E03725">
      <w:pPr>
        <w:pStyle w:val="Tekstpodstawowy0"/>
        <w:jc w:val="both"/>
        <w:rPr>
          <w:rFonts w:asciiTheme="minorHAnsi" w:hAnsiTheme="minorHAnsi" w:cstheme="minorHAnsi"/>
          <w:sz w:val="16"/>
          <w:szCs w:val="16"/>
        </w:rPr>
      </w:pPr>
    </w:p>
    <w:p w:rsidR="00E03725" w:rsidRPr="0033121E" w:rsidRDefault="00E03725" w:rsidP="00E03725">
      <w:pPr>
        <w:pStyle w:val="Tekstpodstawowy0"/>
        <w:jc w:val="both"/>
        <w:rPr>
          <w:rFonts w:asciiTheme="minorHAnsi" w:hAnsiTheme="minorHAnsi" w:cstheme="minorHAnsi"/>
          <w:sz w:val="16"/>
          <w:szCs w:val="16"/>
        </w:rPr>
      </w:pPr>
      <w:r w:rsidRPr="0033121E">
        <w:rPr>
          <w:rFonts w:asciiTheme="minorHAnsi" w:hAnsiTheme="minorHAnsi" w:cstheme="minorHAnsi"/>
          <w:sz w:val="16"/>
          <w:szCs w:val="16"/>
        </w:rPr>
        <w:t xml:space="preserve">Dnia 23 maja 2018 Zarząd podjął uchwałę w sprawie przedłożenia Radzie Nadzorczej do zaopiniowania wniosku w sprawie podziału zysku w kwocie netto </w:t>
      </w:r>
      <w:r w:rsidRPr="0033121E">
        <w:rPr>
          <w:rFonts w:asciiTheme="minorHAnsi" w:hAnsiTheme="minorHAnsi" w:cstheme="minorHAnsi"/>
          <w:color w:val="000000"/>
          <w:sz w:val="16"/>
          <w:szCs w:val="16"/>
        </w:rPr>
        <w:t>2.352.004,84 </w:t>
      </w:r>
      <w:r w:rsidRPr="0033121E">
        <w:rPr>
          <w:rFonts w:asciiTheme="minorHAnsi" w:hAnsiTheme="minorHAnsi" w:cstheme="minorHAnsi"/>
          <w:sz w:val="16"/>
          <w:szCs w:val="16"/>
        </w:rPr>
        <w:t xml:space="preserve">zł (słownie: dwa miliony trzysta pięćdziesiąt dwa tysiące cztery złote osiemdziesiąt cztery grosze), wypracowanego w okresie od dnia 01.01.2017 r. do dnia 31.12.2017 r. </w:t>
      </w:r>
    </w:p>
    <w:p w:rsidR="003F268D" w:rsidRPr="00862B98" w:rsidRDefault="003F268D" w:rsidP="007E36B0">
      <w:pPr>
        <w:pStyle w:val="Tekstpodstawowy0"/>
        <w:jc w:val="both"/>
        <w:rPr>
          <w:rFonts w:cstheme="minorHAnsi"/>
          <w:szCs w:val="16"/>
        </w:rPr>
      </w:pPr>
    </w:p>
    <w:p w:rsidR="002F1E87" w:rsidRPr="007E36B0" w:rsidRDefault="002F1E87" w:rsidP="007E36B0">
      <w:pPr>
        <w:pStyle w:val="Tekstpodstawowy0"/>
        <w:jc w:val="both"/>
        <w:rPr>
          <w:rFonts w:asciiTheme="minorHAnsi" w:hAnsiTheme="minorHAnsi" w:cstheme="minorHAnsi"/>
          <w:sz w:val="16"/>
          <w:szCs w:val="16"/>
        </w:rPr>
      </w:pPr>
      <w:r w:rsidRPr="007E36B0">
        <w:rPr>
          <w:rFonts w:asciiTheme="minorHAnsi" w:hAnsiTheme="minorHAnsi" w:cstheme="minorHAnsi"/>
          <w:sz w:val="16"/>
          <w:szCs w:val="16"/>
        </w:rPr>
        <w:t>W dniu 29 czerwca 2018 r. Zwyczajne Walne Zgromadzenie VOTUM S.A. podjęło Uchwałę nr 8 w sprawie przeznaczenia wyniku finansowego Spółki za rok 2017, zgodnie z którą Zwyczajne Walne Zgromadzenie Akcjonariuszy postanowiło przeznaczyć zysk Spółki za rok obrotowy 2017 w kwocie netto 2 352 004,84 zł (słownie: dwa miliony trzysta pięćdziesiąt dwa tysiące cztery złote osiemdziesiąt cztery grosze) wypracowany w okresie od dnia 01.01.2017 r. do dnia 31.12.2017 r., na kapitał rezerwowy utworzony z przeznaczeniem na wypłatę dywidendy.</w:t>
      </w:r>
    </w:p>
    <w:p w:rsidR="003F268D" w:rsidRPr="00170BA3" w:rsidRDefault="003F268D" w:rsidP="003F268D">
      <w:pPr>
        <w:rPr>
          <w:sz w:val="16"/>
          <w:szCs w:val="16"/>
          <w:highlight w:val="yellow"/>
        </w:rPr>
      </w:pPr>
    </w:p>
    <w:p w:rsidR="003F268D" w:rsidRPr="006E7892" w:rsidRDefault="003F268D" w:rsidP="003F268D">
      <w:pPr>
        <w:pStyle w:val="tekstpodstawowysprawozdania"/>
        <w:rPr>
          <w:sz w:val="22"/>
          <w:szCs w:val="22"/>
          <w:highlight w:val="yellow"/>
        </w:rPr>
      </w:pPr>
    </w:p>
    <w:tbl>
      <w:tblPr>
        <w:tblW w:w="9160" w:type="dxa"/>
        <w:tblCellMar>
          <w:left w:w="70" w:type="dxa"/>
          <w:right w:w="70" w:type="dxa"/>
        </w:tblCellMar>
        <w:tblLook w:val="04A0" w:firstRow="1" w:lastRow="0" w:firstColumn="1" w:lastColumn="0" w:noHBand="0" w:noVBand="1"/>
      </w:tblPr>
      <w:tblGrid>
        <w:gridCol w:w="1775"/>
        <w:gridCol w:w="1480"/>
        <w:gridCol w:w="1201"/>
        <w:gridCol w:w="1159"/>
        <w:gridCol w:w="1222"/>
        <w:gridCol w:w="1167"/>
        <w:gridCol w:w="1156"/>
      </w:tblGrid>
      <w:tr w:rsidR="003F268D" w:rsidRPr="008701EB" w:rsidTr="00FB05C9">
        <w:trPr>
          <w:trHeight w:val="285"/>
        </w:trPr>
        <w:tc>
          <w:tcPr>
            <w:tcW w:w="1775" w:type="dxa"/>
            <w:vMerge w:val="restart"/>
            <w:tcBorders>
              <w:top w:val="single" w:sz="4" w:space="0" w:color="990003"/>
              <w:left w:val="nil"/>
              <w:bottom w:val="nil"/>
              <w:right w:val="nil"/>
            </w:tcBorders>
            <w:shd w:val="clear" w:color="000000" w:fill="990003"/>
            <w:vAlign w:val="center"/>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 </w:t>
            </w:r>
          </w:p>
        </w:tc>
        <w:tc>
          <w:tcPr>
            <w:tcW w:w="3840" w:type="dxa"/>
            <w:gridSpan w:val="3"/>
            <w:tcBorders>
              <w:top w:val="single" w:sz="4" w:space="0" w:color="990003"/>
              <w:left w:val="nil"/>
              <w:bottom w:val="nil"/>
              <w:right w:val="nil"/>
            </w:tcBorders>
            <w:shd w:val="clear" w:color="000000" w:fill="990003"/>
            <w:noWrap/>
            <w:vAlign w:val="center"/>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Dywidenda z akcji zwykłych</w:t>
            </w:r>
          </w:p>
        </w:tc>
        <w:tc>
          <w:tcPr>
            <w:tcW w:w="3545" w:type="dxa"/>
            <w:gridSpan w:val="3"/>
            <w:tcBorders>
              <w:top w:val="single" w:sz="4" w:space="0" w:color="990003"/>
              <w:left w:val="nil"/>
              <w:bottom w:val="nil"/>
              <w:right w:val="nil"/>
            </w:tcBorders>
            <w:shd w:val="clear" w:color="000000" w:fill="990003"/>
            <w:noWrap/>
            <w:vAlign w:val="center"/>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Zaliczka na dywidendę</w:t>
            </w:r>
          </w:p>
        </w:tc>
      </w:tr>
      <w:tr w:rsidR="003F268D" w:rsidRPr="008701EB" w:rsidTr="00FB05C9">
        <w:trPr>
          <w:trHeight w:val="420"/>
        </w:trPr>
        <w:tc>
          <w:tcPr>
            <w:tcW w:w="1775" w:type="dxa"/>
            <w:vMerge/>
            <w:tcBorders>
              <w:top w:val="single" w:sz="4" w:space="0" w:color="990003"/>
              <w:left w:val="nil"/>
              <w:bottom w:val="nil"/>
              <w:right w:val="nil"/>
            </w:tcBorders>
            <w:vAlign w:val="center"/>
            <w:hideMark/>
          </w:tcPr>
          <w:p w:rsidR="003F268D" w:rsidRPr="008701EB" w:rsidRDefault="003F268D" w:rsidP="00FB05C9">
            <w:pPr>
              <w:jc w:val="left"/>
              <w:rPr>
                <w:rFonts w:ascii="Calibri" w:eastAsia="Times New Roman" w:hAnsi="Calibri" w:cs="Calibri"/>
                <w:color w:val="FFFFFF"/>
                <w:sz w:val="15"/>
                <w:szCs w:val="15"/>
                <w:lang w:eastAsia="pl-PL"/>
              </w:rPr>
            </w:pPr>
          </w:p>
        </w:tc>
        <w:tc>
          <w:tcPr>
            <w:tcW w:w="1480" w:type="dxa"/>
            <w:tcBorders>
              <w:top w:val="nil"/>
              <w:left w:val="nil"/>
              <w:bottom w:val="nil"/>
              <w:right w:val="nil"/>
            </w:tcBorders>
            <w:shd w:val="clear" w:color="000000" w:fill="990003"/>
            <w:vAlign w:val="bottom"/>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Data wypłaty</w:t>
            </w:r>
          </w:p>
        </w:tc>
        <w:tc>
          <w:tcPr>
            <w:tcW w:w="1201" w:type="dxa"/>
            <w:tcBorders>
              <w:top w:val="nil"/>
              <w:left w:val="nil"/>
              <w:bottom w:val="nil"/>
              <w:right w:val="nil"/>
            </w:tcBorders>
            <w:shd w:val="clear" w:color="000000" w:fill="990003"/>
            <w:vAlign w:val="bottom"/>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w zł</w:t>
            </w:r>
          </w:p>
        </w:tc>
        <w:tc>
          <w:tcPr>
            <w:tcW w:w="1159" w:type="dxa"/>
            <w:tcBorders>
              <w:top w:val="nil"/>
              <w:left w:val="nil"/>
              <w:bottom w:val="nil"/>
              <w:right w:val="nil"/>
            </w:tcBorders>
            <w:shd w:val="clear" w:color="000000" w:fill="990003"/>
            <w:vAlign w:val="bottom"/>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na  1 akcję</w:t>
            </w:r>
          </w:p>
        </w:tc>
        <w:tc>
          <w:tcPr>
            <w:tcW w:w="1222" w:type="dxa"/>
            <w:tcBorders>
              <w:top w:val="nil"/>
              <w:left w:val="nil"/>
              <w:bottom w:val="nil"/>
              <w:right w:val="nil"/>
            </w:tcBorders>
            <w:shd w:val="clear" w:color="000000" w:fill="990003"/>
            <w:vAlign w:val="bottom"/>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Data wypłaty</w:t>
            </w:r>
          </w:p>
        </w:tc>
        <w:tc>
          <w:tcPr>
            <w:tcW w:w="1167" w:type="dxa"/>
            <w:tcBorders>
              <w:top w:val="nil"/>
              <w:left w:val="nil"/>
              <w:bottom w:val="nil"/>
              <w:right w:val="nil"/>
            </w:tcBorders>
            <w:shd w:val="clear" w:color="000000" w:fill="990003"/>
            <w:vAlign w:val="bottom"/>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w zł</w:t>
            </w:r>
          </w:p>
        </w:tc>
        <w:tc>
          <w:tcPr>
            <w:tcW w:w="1156" w:type="dxa"/>
            <w:tcBorders>
              <w:top w:val="nil"/>
              <w:left w:val="nil"/>
              <w:bottom w:val="nil"/>
              <w:right w:val="nil"/>
            </w:tcBorders>
            <w:shd w:val="clear" w:color="000000" w:fill="990003"/>
            <w:vAlign w:val="bottom"/>
            <w:hideMark/>
          </w:tcPr>
          <w:p w:rsidR="003F268D" w:rsidRPr="008701EB" w:rsidRDefault="003F268D" w:rsidP="00FB05C9">
            <w:pPr>
              <w:jc w:val="center"/>
              <w:rPr>
                <w:rFonts w:ascii="Calibri" w:eastAsia="Times New Roman" w:hAnsi="Calibri" w:cs="Calibri"/>
                <w:color w:val="FFFFFF"/>
                <w:sz w:val="15"/>
                <w:szCs w:val="15"/>
                <w:lang w:eastAsia="pl-PL"/>
              </w:rPr>
            </w:pPr>
            <w:r w:rsidRPr="008701EB">
              <w:rPr>
                <w:rFonts w:ascii="Calibri" w:eastAsia="Times New Roman" w:hAnsi="Calibri" w:cs="Calibri"/>
                <w:color w:val="FFFFFF"/>
                <w:sz w:val="15"/>
                <w:szCs w:val="15"/>
                <w:lang w:eastAsia="pl-PL"/>
              </w:rPr>
              <w:t>Wartość na  1 akcję</w:t>
            </w:r>
          </w:p>
        </w:tc>
      </w:tr>
      <w:tr w:rsidR="003F268D" w:rsidRPr="008701EB" w:rsidTr="00FB05C9">
        <w:trPr>
          <w:trHeight w:val="769"/>
        </w:trPr>
        <w:tc>
          <w:tcPr>
            <w:tcW w:w="1775" w:type="dxa"/>
            <w:tcBorders>
              <w:top w:val="nil"/>
              <w:left w:val="nil"/>
              <w:bottom w:val="nil"/>
              <w:right w:val="nil"/>
            </w:tcBorders>
            <w:shd w:val="clear" w:color="auto" w:fill="auto"/>
            <w:hideMark/>
          </w:tcPr>
          <w:p w:rsidR="003F268D" w:rsidRPr="008701EB" w:rsidRDefault="003F268D" w:rsidP="00FB05C9">
            <w:pPr>
              <w:jc w:val="left"/>
              <w:rPr>
                <w:sz w:val="15"/>
                <w:szCs w:val="15"/>
              </w:rPr>
            </w:pPr>
            <w:r w:rsidRPr="008701EB">
              <w:rPr>
                <w:sz w:val="15"/>
                <w:szCs w:val="15"/>
              </w:rPr>
              <w:t>wynik roku 201</w:t>
            </w:r>
            <w:r>
              <w:rPr>
                <w:sz w:val="15"/>
                <w:szCs w:val="15"/>
              </w:rPr>
              <w:t>7</w:t>
            </w:r>
            <w:r w:rsidRPr="008701EB">
              <w:rPr>
                <w:sz w:val="15"/>
                <w:szCs w:val="15"/>
              </w:rPr>
              <w:t xml:space="preserve"> </w:t>
            </w:r>
          </w:p>
        </w:tc>
        <w:tc>
          <w:tcPr>
            <w:tcW w:w="1480" w:type="dxa"/>
            <w:tcBorders>
              <w:top w:val="nil"/>
              <w:left w:val="nil"/>
              <w:bottom w:val="nil"/>
              <w:right w:val="nil"/>
            </w:tcBorders>
            <w:shd w:val="clear" w:color="auto" w:fill="auto"/>
            <w:hideMark/>
          </w:tcPr>
          <w:p w:rsidR="003F268D" w:rsidRPr="008701EB" w:rsidRDefault="003F268D" w:rsidP="00FB05C9">
            <w:pPr>
              <w:jc w:val="right"/>
              <w:rPr>
                <w:sz w:val="15"/>
                <w:szCs w:val="15"/>
              </w:rPr>
            </w:pPr>
            <w:r>
              <w:rPr>
                <w:sz w:val="15"/>
                <w:szCs w:val="15"/>
              </w:rPr>
              <w:t>-</w:t>
            </w:r>
            <w:r w:rsidRPr="008701EB">
              <w:rPr>
                <w:sz w:val="15"/>
                <w:szCs w:val="15"/>
              </w:rPr>
              <w:t xml:space="preserve"> </w:t>
            </w:r>
          </w:p>
        </w:tc>
        <w:tc>
          <w:tcPr>
            <w:tcW w:w="1201" w:type="dxa"/>
            <w:tcBorders>
              <w:top w:val="nil"/>
              <w:left w:val="nil"/>
              <w:bottom w:val="nil"/>
              <w:right w:val="nil"/>
            </w:tcBorders>
            <w:shd w:val="clear" w:color="auto" w:fill="auto"/>
            <w:noWrap/>
            <w:hideMark/>
          </w:tcPr>
          <w:p w:rsidR="003F268D" w:rsidRPr="008701EB" w:rsidRDefault="003F268D" w:rsidP="00FB05C9">
            <w:pPr>
              <w:jc w:val="right"/>
              <w:rPr>
                <w:rFonts w:ascii="Calibri" w:eastAsia="Times New Roman" w:hAnsi="Calibri" w:cs="Calibri"/>
                <w:color w:val="000000"/>
                <w:sz w:val="15"/>
                <w:szCs w:val="15"/>
                <w:highlight w:val="yellow"/>
                <w:lang w:eastAsia="pl-PL"/>
              </w:rPr>
            </w:pPr>
            <w:r>
              <w:rPr>
                <w:sz w:val="15"/>
                <w:szCs w:val="15"/>
              </w:rPr>
              <w:t>-</w:t>
            </w:r>
            <w:r w:rsidRPr="00D544CE">
              <w:rPr>
                <w:sz w:val="15"/>
                <w:szCs w:val="15"/>
              </w:rPr>
              <w:t xml:space="preserve"> </w:t>
            </w:r>
          </w:p>
        </w:tc>
        <w:tc>
          <w:tcPr>
            <w:tcW w:w="1159" w:type="dxa"/>
            <w:tcBorders>
              <w:top w:val="nil"/>
              <w:left w:val="nil"/>
              <w:bottom w:val="nil"/>
              <w:right w:val="nil"/>
            </w:tcBorders>
            <w:shd w:val="clear" w:color="auto" w:fill="auto"/>
            <w:noWrap/>
            <w:hideMark/>
          </w:tcPr>
          <w:p w:rsidR="003F268D" w:rsidRPr="008701EB" w:rsidRDefault="003F268D" w:rsidP="00FB05C9">
            <w:pPr>
              <w:jc w:val="right"/>
              <w:rPr>
                <w:sz w:val="15"/>
                <w:szCs w:val="15"/>
              </w:rPr>
            </w:pPr>
            <w:r>
              <w:rPr>
                <w:sz w:val="15"/>
                <w:szCs w:val="15"/>
              </w:rPr>
              <w:t>-</w:t>
            </w:r>
            <w:r w:rsidRPr="008701EB">
              <w:rPr>
                <w:sz w:val="15"/>
                <w:szCs w:val="15"/>
              </w:rPr>
              <w:t xml:space="preserve"> </w:t>
            </w:r>
          </w:p>
        </w:tc>
        <w:tc>
          <w:tcPr>
            <w:tcW w:w="1222" w:type="dxa"/>
            <w:tcBorders>
              <w:top w:val="nil"/>
              <w:left w:val="nil"/>
              <w:bottom w:val="nil"/>
              <w:right w:val="nil"/>
            </w:tcBorders>
            <w:shd w:val="clear" w:color="auto" w:fill="auto"/>
            <w:noWrap/>
            <w:hideMark/>
          </w:tcPr>
          <w:p w:rsidR="003F268D" w:rsidRPr="008701EB" w:rsidRDefault="003F268D" w:rsidP="00FB05C9">
            <w:pPr>
              <w:jc w:val="right"/>
              <w:rPr>
                <w:rFonts w:ascii="Calibri" w:eastAsia="Times New Roman" w:hAnsi="Calibri" w:cs="Calibri"/>
                <w:color w:val="000000"/>
                <w:sz w:val="15"/>
                <w:szCs w:val="15"/>
                <w:lang w:eastAsia="pl-PL"/>
              </w:rPr>
            </w:pPr>
            <w:r w:rsidRPr="008701EB">
              <w:rPr>
                <w:sz w:val="15"/>
                <w:szCs w:val="15"/>
              </w:rPr>
              <w:t xml:space="preserve">- </w:t>
            </w:r>
          </w:p>
        </w:tc>
        <w:tc>
          <w:tcPr>
            <w:tcW w:w="1167" w:type="dxa"/>
            <w:tcBorders>
              <w:top w:val="nil"/>
              <w:left w:val="nil"/>
              <w:bottom w:val="nil"/>
              <w:right w:val="nil"/>
            </w:tcBorders>
            <w:shd w:val="clear" w:color="auto" w:fill="auto"/>
            <w:noWrap/>
            <w:hideMark/>
          </w:tcPr>
          <w:p w:rsidR="003F268D" w:rsidRPr="008701EB" w:rsidRDefault="003F268D" w:rsidP="00FB05C9">
            <w:pPr>
              <w:jc w:val="right"/>
              <w:rPr>
                <w:rFonts w:ascii="Calibri" w:eastAsia="Times New Roman" w:hAnsi="Calibri" w:cs="Calibri"/>
                <w:color w:val="000000"/>
                <w:sz w:val="15"/>
                <w:szCs w:val="15"/>
                <w:lang w:eastAsia="pl-PL"/>
              </w:rPr>
            </w:pPr>
            <w:r w:rsidRPr="00D544CE">
              <w:rPr>
                <w:sz w:val="15"/>
                <w:szCs w:val="15"/>
              </w:rPr>
              <w:t xml:space="preserve">- </w:t>
            </w:r>
          </w:p>
        </w:tc>
        <w:tc>
          <w:tcPr>
            <w:tcW w:w="1156" w:type="dxa"/>
            <w:tcBorders>
              <w:top w:val="nil"/>
              <w:left w:val="nil"/>
              <w:bottom w:val="nil"/>
              <w:right w:val="nil"/>
            </w:tcBorders>
            <w:shd w:val="clear" w:color="auto" w:fill="auto"/>
            <w:hideMark/>
          </w:tcPr>
          <w:p w:rsidR="003F268D" w:rsidRPr="008701EB" w:rsidRDefault="003F268D" w:rsidP="00FB05C9">
            <w:pPr>
              <w:jc w:val="right"/>
              <w:rPr>
                <w:rFonts w:ascii="Calibri" w:eastAsia="Times New Roman" w:hAnsi="Calibri" w:cs="Calibri"/>
                <w:color w:val="000000"/>
                <w:sz w:val="15"/>
                <w:szCs w:val="15"/>
                <w:lang w:eastAsia="pl-PL"/>
              </w:rPr>
            </w:pPr>
            <w:r w:rsidRPr="008701EB">
              <w:rPr>
                <w:sz w:val="15"/>
                <w:szCs w:val="15"/>
              </w:rPr>
              <w:t xml:space="preserve">- </w:t>
            </w:r>
          </w:p>
        </w:tc>
      </w:tr>
      <w:tr w:rsidR="003F268D" w:rsidRPr="008701EB" w:rsidTr="00FB05C9">
        <w:trPr>
          <w:trHeight w:val="769"/>
        </w:trPr>
        <w:tc>
          <w:tcPr>
            <w:tcW w:w="1775" w:type="dxa"/>
            <w:tcBorders>
              <w:top w:val="nil"/>
              <w:left w:val="nil"/>
              <w:bottom w:val="nil"/>
              <w:right w:val="nil"/>
            </w:tcBorders>
            <w:shd w:val="clear" w:color="auto" w:fill="auto"/>
            <w:hideMark/>
          </w:tcPr>
          <w:p w:rsidR="003F268D" w:rsidRPr="008701EB" w:rsidRDefault="003F268D" w:rsidP="00FB05C9">
            <w:pPr>
              <w:jc w:val="left"/>
              <w:rPr>
                <w:sz w:val="15"/>
                <w:szCs w:val="15"/>
              </w:rPr>
            </w:pPr>
            <w:r w:rsidRPr="008701EB">
              <w:rPr>
                <w:sz w:val="15"/>
                <w:szCs w:val="15"/>
              </w:rPr>
              <w:t xml:space="preserve">wynik roku 2016 </w:t>
            </w:r>
          </w:p>
        </w:tc>
        <w:tc>
          <w:tcPr>
            <w:tcW w:w="1480" w:type="dxa"/>
            <w:tcBorders>
              <w:top w:val="nil"/>
              <w:left w:val="nil"/>
              <w:bottom w:val="nil"/>
              <w:right w:val="nil"/>
            </w:tcBorders>
            <w:shd w:val="clear" w:color="auto" w:fill="auto"/>
            <w:hideMark/>
          </w:tcPr>
          <w:p w:rsidR="003F268D" w:rsidRPr="008701EB" w:rsidRDefault="003F268D" w:rsidP="00FB05C9">
            <w:pPr>
              <w:jc w:val="right"/>
              <w:rPr>
                <w:sz w:val="15"/>
                <w:szCs w:val="15"/>
              </w:rPr>
            </w:pPr>
            <w:r w:rsidRPr="008701EB">
              <w:rPr>
                <w:sz w:val="15"/>
                <w:szCs w:val="15"/>
              </w:rPr>
              <w:t xml:space="preserve">w II transzach: 25.07.2017 wypłata 0,33zł i 25.10.2017 wypłata 0,34zł </w:t>
            </w:r>
          </w:p>
        </w:tc>
        <w:tc>
          <w:tcPr>
            <w:tcW w:w="1201" w:type="dxa"/>
            <w:tcBorders>
              <w:top w:val="nil"/>
              <w:left w:val="nil"/>
              <w:bottom w:val="nil"/>
              <w:right w:val="nil"/>
            </w:tcBorders>
            <w:shd w:val="clear" w:color="auto" w:fill="auto"/>
            <w:noWrap/>
            <w:hideMark/>
          </w:tcPr>
          <w:p w:rsidR="003F268D" w:rsidRPr="003F268D" w:rsidRDefault="003F268D" w:rsidP="00FB05C9">
            <w:pPr>
              <w:jc w:val="right"/>
              <w:rPr>
                <w:sz w:val="15"/>
                <w:szCs w:val="15"/>
              </w:rPr>
            </w:pPr>
            <w:r w:rsidRPr="00D544CE">
              <w:rPr>
                <w:sz w:val="15"/>
                <w:szCs w:val="15"/>
              </w:rPr>
              <w:t xml:space="preserve">8 040 000 </w:t>
            </w:r>
          </w:p>
        </w:tc>
        <w:tc>
          <w:tcPr>
            <w:tcW w:w="1159" w:type="dxa"/>
            <w:tcBorders>
              <w:top w:val="nil"/>
              <w:left w:val="nil"/>
              <w:bottom w:val="nil"/>
              <w:right w:val="nil"/>
            </w:tcBorders>
            <w:shd w:val="clear" w:color="auto" w:fill="auto"/>
            <w:noWrap/>
            <w:hideMark/>
          </w:tcPr>
          <w:p w:rsidR="003F268D" w:rsidRPr="008701EB" w:rsidRDefault="003F268D" w:rsidP="00FB05C9">
            <w:pPr>
              <w:jc w:val="right"/>
              <w:rPr>
                <w:sz w:val="15"/>
                <w:szCs w:val="15"/>
              </w:rPr>
            </w:pPr>
            <w:r w:rsidRPr="008701EB">
              <w:rPr>
                <w:sz w:val="15"/>
                <w:szCs w:val="15"/>
              </w:rPr>
              <w:t xml:space="preserve">0,67 zł </w:t>
            </w:r>
          </w:p>
        </w:tc>
        <w:tc>
          <w:tcPr>
            <w:tcW w:w="1222" w:type="dxa"/>
            <w:tcBorders>
              <w:top w:val="nil"/>
              <w:left w:val="nil"/>
              <w:bottom w:val="nil"/>
              <w:right w:val="nil"/>
            </w:tcBorders>
            <w:shd w:val="clear" w:color="auto" w:fill="auto"/>
            <w:noWrap/>
            <w:hideMark/>
          </w:tcPr>
          <w:p w:rsidR="003F268D" w:rsidRPr="003F268D" w:rsidRDefault="003F268D" w:rsidP="00FB05C9">
            <w:pPr>
              <w:jc w:val="right"/>
              <w:rPr>
                <w:sz w:val="15"/>
                <w:szCs w:val="15"/>
              </w:rPr>
            </w:pPr>
            <w:r w:rsidRPr="008701EB">
              <w:rPr>
                <w:sz w:val="15"/>
                <w:szCs w:val="15"/>
              </w:rPr>
              <w:t xml:space="preserve">- </w:t>
            </w:r>
          </w:p>
        </w:tc>
        <w:tc>
          <w:tcPr>
            <w:tcW w:w="1167" w:type="dxa"/>
            <w:tcBorders>
              <w:top w:val="nil"/>
              <w:left w:val="nil"/>
              <w:bottom w:val="nil"/>
              <w:right w:val="nil"/>
            </w:tcBorders>
            <w:shd w:val="clear" w:color="auto" w:fill="auto"/>
            <w:noWrap/>
            <w:hideMark/>
          </w:tcPr>
          <w:p w:rsidR="003F268D" w:rsidRPr="003F268D" w:rsidRDefault="003F268D" w:rsidP="00FB05C9">
            <w:pPr>
              <w:jc w:val="right"/>
              <w:rPr>
                <w:sz w:val="15"/>
                <w:szCs w:val="15"/>
              </w:rPr>
            </w:pPr>
            <w:r w:rsidRPr="00D544CE">
              <w:rPr>
                <w:sz w:val="15"/>
                <w:szCs w:val="15"/>
              </w:rPr>
              <w:t xml:space="preserve">- </w:t>
            </w:r>
          </w:p>
        </w:tc>
        <w:tc>
          <w:tcPr>
            <w:tcW w:w="1156" w:type="dxa"/>
            <w:tcBorders>
              <w:top w:val="nil"/>
              <w:left w:val="nil"/>
              <w:bottom w:val="nil"/>
              <w:right w:val="nil"/>
            </w:tcBorders>
            <w:shd w:val="clear" w:color="auto" w:fill="auto"/>
            <w:hideMark/>
          </w:tcPr>
          <w:p w:rsidR="003F268D" w:rsidRPr="003F268D" w:rsidRDefault="003F268D" w:rsidP="00FB05C9">
            <w:pPr>
              <w:jc w:val="right"/>
              <w:rPr>
                <w:sz w:val="15"/>
                <w:szCs w:val="15"/>
              </w:rPr>
            </w:pPr>
            <w:r w:rsidRPr="008701EB">
              <w:rPr>
                <w:sz w:val="15"/>
                <w:szCs w:val="15"/>
              </w:rPr>
              <w:t xml:space="preserve">- </w:t>
            </w:r>
          </w:p>
        </w:tc>
      </w:tr>
    </w:tbl>
    <w:p w:rsidR="003F268D" w:rsidRDefault="003F268D" w:rsidP="003F268D">
      <w:pPr>
        <w:pStyle w:val="tekstpodstawowysprawozdania"/>
      </w:pPr>
      <w:r w:rsidRPr="005C1575">
        <w:t>Liczba uprawnionych akcji do dywidendy 12 000 000 sztuk.</w:t>
      </w:r>
      <w:r>
        <w:t xml:space="preserve"> </w:t>
      </w:r>
    </w:p>
    <w:p w:rsidR="003D64E7" w:rsidRDefault="003D64E7" w:rsidP="003D64E7"/>
    <w:p w:rsidR="00571A37" w:rsidRDefault="00A955DC" w:rsidP="002A3718">
      <w:pPr>
        <w:pStyle w:val="tekstpodstawowysprawozdania"/>
      </w:pPr>
      <w:r>
        <w:t xml:space="preserve"> </w:t>
      </w:r>
    </w:p>
    <w:p w:rsidR="00A955DC" w:rsidRDefault="00A955DC" w:rsidP="002A3718">
      <w:pPr>
        <w:pStyle w:val="tekstpodstawowysprawozdania"/>
        <w:sectPr w:rsidR="00A955DC" w:rsidSect="007B5324">
          <w:pgSz w:w="11906" w:h="16838"/>
          <w:pgMar w:top="1418" w:right="1134" w:bottom="1418" w:left="1701" w:header="708" w:footer="708" w:gutter="0"/>
          <w:cols w:space="708"/>
          <w:docGrid w:linePitch="360"/>
        </w:sectPr>
      </w:pPr>
    </w:p>
    <w:p w:rsidR="00400FCE" w:rsidRDefault="00571A37">
      <w:pPr>
        <w:pStyle w:val="Spr02"/>
      </w:pPr>
      <w:bookmarkStart w:id="1118" w:name="_Toc301725841"/>
      <w:bookmarkStart w:id="1119" w:name="_Toc2010445"/>
      <w:r w:rsidRPr="00DE3B5A">
        <w:t>T</w:t>
      </w:r>
      <w:r w:rsidR="008D553E">
        <w:t>ransakcje z podmiotami powiązanymi objętymi i nieobjętymi konsolidacją</w:t>
      </w:r>
      <w:bookmarkEnd w:id="1118"/>
      <w:bookmarkEnd w:id="1119"/>
    </w:p>
    <w:p w:rsidR="007A59A6" w:rsidRDefault="007338F9" w:rsidP="002A3718">
      <w:pPr>
        <w:pStyle w:val="tekstpodstawowysprawozdania"/>
        <w:rPr>
          <w:lang w:eastAsia="pl-PL"/>
        </w:rPr>
      </w:pPr>
      <w:r>
        <w:rPr>
          <w:lang w:eastAsia="pl-PL"/>
        </w:rPr>
        <w:t>Ł</w:t>
      </w:r>
      <w:r w:rsidR="00571A37" w:rsidRPr="00DE3B5A">
        <w:rPr>
          <w:lang w:eastAsia="pl-PL"/>
        </w:rPr>
        <w:t>ączne kwoty transakcji zawartych z podmiotami powiązanymi za bieżący i poprzedni rok obrotowy</w:t>
      </w:r>
    </w:p>
    <w:p w:rsidR="004B7F83" w:rsidRDefault="004B7F83" w:rsidP="002A3718">
      <w:pPr>
        <w:pStyle w:val="tekstpodstawowysprawozdania"/>
        <w:rPr>
          <w:sz w:val="22"/>
          <w:szCs w:val="22"/>
        </w:rPr>
      </w:pPr>
    </w:p>
    <w:tbl>
      <w:tblPr>
        <w:tblW w:w="13900" w:type="dxa"/>
        <w:tblCellMar>
          <w:left w:w="70" w:type="dxa"/>
          <w:right w:w="70" w:type="dxa"/>
        </w:tblCellMar>
        <w:tblLook w:val="04A0" w:firstRow="1" w:lastRow="0" w:firstColumn="1" w:lastColumn="0" w:noHBand="0" w:noVBand="1"/>
      </w:tblPr>
      <w:tblGrid>
        <w:gridCol w:w="3241"/>
        <w:gridCol w:w="877"/>
        <w:gridCol w:w="877"/>
        <w:gridCol w:w="922"/>
        <w:gridCol w:w="877"/>
        <w:gridCol w:w="967"/>
        <w:gridCol w:w="877"/>
        <w:gridCol w:w="877"/>
        <w:gridCol w:w="877"/>
        <w:gridCol w:w="877"/>
        <w:gridCol w:w="877"/>
        <w:gridCol w:w="877"/>
        <w:gridCol w:w="877"/>
      </w:tblGrid>
      <w:tr w:rsidR="004B7F83" w:rsidRPr="004B7F83" w:rsidTr="004B7F83">
        <w:trPr>
          <w:trHeight w:val="465"/>
        </w:trPr>
        <w:tc>
          <w:tcPr>
            <w:tcW w:w="3241" w:type="dxa"/>
            <w:tcBorders>
              <w:top w:val="nil"/>
              <w:left w:val="nil"/>
              <w:bottom w:val="nil"/>
              <w:right w:val="nil"/>
            </w:tcBorders>
            <w:shd w:val="clear" w:color="000000" w:fill="C00000"/>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Podmiot powiązany</w:t>
            </w:r>
          </w:p>
        </w:tc>
        <w:tc>
          <w:tcPr>
            <w:tcW w:w="1754" w:type="dxa"/>
            <w:gridSpan w:val="2"/>
            <w:tcBorders>
              <w:top w:val="nil"/>
              <w:left w:val="nil"/>
              <w:bottom w:val="nil"/>
              <w:right w:val="nil"/>
            </w:tcBorders>
            <w:shd w:val="clear" w:color="000000" w:fill="C00000"/>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Sprzedaż na rzecz podmiotów powiązanych</w:t>
            </w:r>
          </w:p>
        </w:tc>
        <w:tc>
          <w:tcPr>
            <w:tcW w:w="1799" w:type="dxa"/>
            <w:gridSpan w:val="2"/>
            <w:tcBorders>
              <w:top w:val="nil"/>
              <w:left w:val="nil"/>
              <w:bottom w:val="nil"/>
              <w:right w:val="nil"/>
            </w:tcBorders>
            <w:shd w:val="clear" w:color="000000" w:fill="C00000"/>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Zakupy od podmiotów powiązanych</w:t>
            </w:r>
          </w:p>
        </w:tc>
        <w:tc>
          <w:tcPr>
            <w:tcW w:w="1844" w:type="dxa"/>
            <w:gridSpan w:val="2"/>
            <w:tcBorders>
              <w:top w:val="nil"/>
              <w:left w:val="nil"/>
              <w:bottom w:val="nil"/>
              <w:right w:val="nil"/>
            </w:tcBorders>
            <w:shd w:val="clear" w:color="000000" w:fill="C00000"/>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Należności od podmiotów powiązanych</w:t>
            </w:r>
          </w:p>
        </w:tc>
        <w:tc>
          <w:tcPr>
            <w:tcW w:w="1754" w:type="dxa"/>
            <w:gridSpan w:val="2"/>
            <w:tcBorders>
              <w:top w:val="nil"/>
              <w:left w:val="nil"/>
              <w:bottom w:val="nil"/>
              <w:right w:val="nil"/>
            </w:tcBorders>
            <w:shd w:val="clear" w:color="000000" w:fill="C00000"/>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 tym przeterminowane</w:t>
            </w:r>
          </w:p>
        </w:tc>
        <w:tc>
          <w:tcPr>
            <w:tcW w:w="1754" w:type="dxa"/>
            <w:gridSpan w:val="2"/>
            <w:tcBorders>
              <w:top w:val="nil"/>
              <w:left w:val="nil"/>
              <w:bottom w:val="nil"/>
              <w:right w:val="nil"/>
            </w:tcBorders>
            <w:shd w:val="clear" w:color="000000" w:fill="C00000"/>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Zobowiązania wobec podmiotów powiązanych</w:t>
            </w:r>
          </w:p>
        </w:tc>
        <w:tc>
          <w:tcPr>
            <w:tcW w:w="1754" w:type="dxa"/>
            <w:gridSpan w:val="2"/>
            <w:tcBorders>
              <w:top w:val="nil"/>
              <w:left w:val="nil"/>
              <w:bottom w:val="nil"/>
              <w:right w:val="nil"/>
            </w:tcBorders>
            <w:shd w:val="clear" w:color="000000" w:fill="C00000"/>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w tym zaległe, po upływie terminu płatności</w:t>
            </w:r>
          </w:p>
        </w:tc>
      </w:tr>
      <w:tr w:rsidR="004B7F83" w:rsidRPr="004B7F83" w:rsidTr="004B7F83">
        <w:trPr>
          <w:trHeight w:val="285"/>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Jednostka dominująca</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31.12.2018</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31.12.2017</w:t>
            </w:r>
          </w:p>
        </w:tc>
        <w:tc>
          <w:tcPr>
            <w:tcW w:w="922"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31.12.2018</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31.12.2017</w:t>
            </w:r>
          </w:p>
        </w:tc>
        <w:tc>
          <w:tcPr>
            <w:tcW w:w="96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31.12.2018</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31.12.2017</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31.12.2018</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31.12.2017</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31.12.2018</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31.12.2017</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31.12.2018</w:t>
            </w:r>
          </w:p>
        </w:tc>
        <w:tc>
          <w:tcPr>
            <w:tcW w:w="877"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31.12.2017</w:t>
            </w:r>
          </w:p>
        </w:tc>
      </w:tr>
      <w:tr w:rsidR="004B7F83" w:rsidRPr="004B7F83" w:rsidTr="004B7F83">
        <w:trPr>
          <w:trHeight w:val="285"/>
        </w:trPr>
        <w:tc>
          <w:tcPr>
            <w:tcW w:w="3241" w:type="dxa"/>
            <w:tcBorders>
              <w:top w:val="single" w:sz="4" w:space="0" w:color="990003"/>
              <w:left w:val="nil"/>
              <w:bottom w:val="single" w:sz="4" w:space="0" w:color="990003"/>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S.A.</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92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9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r>
      <w:tr w:rsidR="004B7F83" w:rsidRPr="004B7F83" w:rsidTr="004B7F83">
        <w:trPr>
          <w:trHeight w:val="285"/>
        </w:trPr>
        <w:tc>
          <w:tcPr>
            <w:tcW w:w="324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Jednostki zależne:</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16 149</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8 829</w:t>
            </w:r>
          </w:p>
        </w:tc>
        <w:tc>
          <w:tcPr>
            <w:tcW w:w="922"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18 955</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20 403</w:t>
            </w:r>
          </w:p>
        </w:tc>
        <w:tc>
          <w:tcPr>
            <w:tcW w:w="9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5 395</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3 440</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4 607</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5 174</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600"/>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Kancelaria Adwokatów i Radców Prawnych A. Łebek i Wspólnicy sp. k.</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15 685</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8 239</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15 918</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17 079</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4 118</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99</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4 537</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4 977</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Centrum Odškodnění, a.s.</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178</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PCRF VOTUM S.A</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64</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166</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32</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1 900</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PCRF VOTUM S.A. s.k.</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59</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52</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Dopłaty Powypadkowe s.a.</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49</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705</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1 377</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325</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87</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KANCELARIA PRAWNA VIDSHKODUVANNYA sp. z o.o.</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27</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297</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384</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Law stream Sp. z o.o.</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90"/>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Biuro Ekspertyz Procesowych Sp. z o.o.</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38</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53</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1 589</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1 460</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67</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98</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45"/>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Ukraińsko-Polskie Centrum Rehabiltacji  sp. z o.o.</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386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373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r>
      <w:tr w:rsidR="004B7F83" w:rsidRPr="004B7F83" w:rsidTr="004B7F83">
        <w:trPr>
          <w:trHeight w:val="405"/>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Łebek &amp; Czyż Kancelaria Adwokatów i Radców Prawnych sp.k.</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345"/>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Centrum Medycznej Oświaty sp z o.o.</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r>
      <w:tr w:rsidR="004B7F83" w:rsidRPr="004B7F83" w:rsidTr="004B7F83">
        <w:trPr>
          <w:trHeight w:val="270"/>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Robin Lawyers S.A.</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77</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35</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676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460</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423</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0"/>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Redeem Sp. o.o.</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796</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Times New Roman" w:eastAsia="Times New Roman" w:hAnsi="Times New Roman" w:cs="Times New Roman"/>
                <w:sz w:val="20"/>
                <w:szCs w:val="20"/>
                <w:lang w:eastAsia="pl-PL"/>
              </w:rPr>
            </w:pP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70"/>
        </w:trPr>
        <w:tc>
          <w:tcPr>
            <w:tcW w:w="3241"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Votum Odszkodowania s.a.</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188</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nil"/>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Jednostki stowarzyszone</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w:t>
            </w:r>
          </w:p>
        </w:tc>
        <w:tc>
          <w:tcPr>
            <w:tcW w:w="9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single" w:sz="4" w:space="0" w:color="990003"/>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Podmiot dominujący</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5 281</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0"/>
        </w:trPr>
        <w:tc>
          <w:tcPr>
            <w:tcW w:w="324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Jednostki zależne od podmiotu dominującego</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240</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62</w:t>
            </w:r>
          </w:p>
        </w:tc>
        <w:tc>
          <w:tcPr>
            <w:tcW w:w="922"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886</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231</w:t>
            </w:r>
          </w:p>
        </w:tc>
        <w:tc>
          <w:tcPr>
            <w:tcW w:w="9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415</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1 200</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58</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23</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540"/>
        </w:trPr>
        <w:tc>
          <w:tcPr>
            <w:tcW w:w="324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Wspólne przedsięwzięcia, w których jednostka dominująca jest wspólnikiem:</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0"/>
        </w:trPr>
        <w:tc>
          <w:tcPr>
            <w:tcW w:w="324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Transakcje z pozostałymi podmiotami powiązanymi</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285"/>
        </w:trPr>
        <w:tc>
          <w:tcPr>
            <w:tcW w:w="3241"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Zarząd jednostki dominującej</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nil"/>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r w:rsidR="004B7F83" w:rsidRPr="004B7F83" w:rsidTr="004B7F83">
        <w:trPr>
          <w:trHeight w:val="420"/>
        </w:trPr>
        <w:tc>
          <w:tcPr>
            <w:tcW w:w="324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Transakcje z udziałem innych członków głównej kadry kierowniczej</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22"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96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c>
          <w:tcPr>
            <w:tcW w:w="87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6D1F71">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t>
            </w:r>
          </w:p>
        </w:tc>
      </w:tr>
    </w:tbl>
    <w:p w:rsidR="00FA1C97" w:rsidRDefault="00FA1C97" w:rsidP="002A3718">
      <w:pPr>
        <w:pStyle w:val="tekstpodstawowysprawozdania"/>
        <w:rPr>
          <w:sz w:val="22"/>
          <w:szCs w:val="22"/>
        </w:rPr>
      </w:pPr>
    </w:p>
    <w:p w:rsidR="009E2F7D" w:rsidRPr="002C24FD" w:rsidRDefault="009E2F7D" w:rsidP="002A3718">
      <w:pPr>
        <w:pStyle w:val="tekstpodstawowysprawozdania"/>
        <w:rPr>
          <w:sz w:val="22"/>
          <w:szCs w:val="22"/>
        </w:rPr>
      </w:pPr>
      <w:r>
        <w:rPr>
          <w:lang w:eastAsia="pl-PL"/>
        </w:rPr>
        <w:t>W niniejszej tabeli dokonano zmian prezentacyjnych, za przychody, należności, koszty, zobowiązania uznano transakcje handlowe, finansowe łącznie transakcjami kapitałowymi (dywidendy).</w:t>
      </w:r>
    </w:p>
    <w:p w:rsidR="0043645F" w:rsidRDefault="0043645F" w:rsidP="002A3718">
      <w:pPr>
        <w:pStyle w:val="tekstpodstawowysprawozdania"/>
        <w:rPr>
          <w:lang w:eastAsia="pl-PL"/>
        </w:rPr>
      </w:pPr>
    </w:p>
    <w:p w:rsidR="0043645F" w:rsidRDefault="0043645F" w:rsidP="002A3718">
      <w:pPr>
        <w:pStyle w:val="tekstpodstawowysprawozdania"/>
        <w:rPr>
          <w:lang w:eastAsia="pl-PL"/>
        </w:rPr>
        <w:sectPr w:rsidR="0043645F" w:rsidSect="007B5324">
          <w:pgSz w:w="16838" w:h="11906" w:orient="landscape"/>
          <w:pgMar w:top="1701" w:right="1418" w:bottom="1134" w:left="1418" w:header="709" w:footer="709" w:gutter="0"/>
          <w:cols w:space="708"/>
          <w:docGrid w:linePitch="360"/>
        </w:sectPr>
      </w:pPr>
    </w:p>
    <w:p w:rsidR="0043645F" w:rsidRDefault="0075469D" w:rsidP="002A3718">
      <w:pPr>
        <w:pStyle w:val="tekstpodstawowysprawozdania"/>
        <w:rPr>
          <w:lang w:eastAsia="pl-PL"/>
        </w:rPr>
      </w:pPr>
      <w:r>
        <w:rPr>
          <w:lang w:eastAsia="pl-PL"/>
        </w:rPr>
        <w:tab/>
      </w:r>
    </w:p>
    <w:p w:rsidR="007F01D5" w:rsidRDefault="00AF442E" w:rsidP="002A3718">
      <w:pPr>
        <w:pStyle w:val="tekstpodstawowysprawozdania"/>
      </w:pPr>
      <w:r>
        <w:t xml:space="preserve">Wynagrodzenia i świadczenia wypłacane dla Zarządu i Rady Nadzorczej </w:t>
      </w:r>
      <w:r w:rsidR="00B8105B">
        <w:t>VOTUM</w:t>
      </w:r>
      <w:r>
        <w:t xml:space="preserve"> </w:t>
      </w:r>
      <w:r w:rsidR="0015593D">
        <w:t>S.A.</w:t>
      </w:r>
      <w:r>
        <w:t xml:space="preserve"> </w:t>
      </w:r>
    </w:p>
    <w:p w:rsidR="004B7F83" w:rsidRDefault="004B7F83" w:rsidP="002A3718">
      <w:pPr>
        <w:pStyle w:val="tekstpodstawowysprawozdania"/>
        <w:rPr>
          <w:sz w:val="22"/>
          <w:szCs w:val="22"/>
        </w:rPr>
      </w:pPr>
    </w:p>
    <w:tbl>
      <w:tblPr>
        <w:tblW w:w="8918" w:type="dxa"/>
        <w:tblCellMar>
          <w:left w:w="70" w:type="dxa"/>
          <w:right w:w="70" w:type="dxa"/>
        </w:tblCellMar>
        <w:tblLook w:val="04A0" w:firstRow="1" w:lastRow="0" w:firstColumn="1" w:lastColumn="0" w:noHBand="0" w:noVBand="1"/>
      </w:tblPr>
      <w:tblGrid>
        <w:gridCol w:w="413"/>
        <w:gridCol w:w="1597"/>
        <w:gridCol w:w="1287"/>
        <w:gridCol w:w="3611"/>
        <w:gridCol w:w="1005"/>
        <w:gridCol w:w="1005"/>
      </w:tblGrid>
      <w:tr w:rsidR="004B7F83" w:rsidRPr="004B7F83" w:rsidTr="004B7F83">
        <w:trPr>
          <w:trHeight w:val="401"/>
        </w:trPr>
        <w:tc>
          <w:tcPr>
            <w:tcW w:w="413"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59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1286"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b/>
                <w:bCs/>
                <w:color w:val="FFFFFF"/>
                <w:sz w:val="15"/>
                <w:szCs w:val="15"/>
                <w:lang w:eastAsia="pl-PL"/>
              </w:rPr>
            </w:pPr>
            <w:r w:rsidRPr="004B7F83">
              <w:rPr>
                <w:rFonts w:ascii="Calibri" w:eastAsia="Times New Roman" w:hAnsi="Calibri" w:cs="Calibri"/>
                <w:b/>
                <w:bCs/>
                <w:color w:val="FFFFFF"/>
                <w:sz w:val="15"/>
                <w:szCs w:val="15"/>
                <w:lang w:eastAsia="pl-PL"/>
              </w:rPr>
              <w:t> </w:t>
            </w:r>
          </w:p>
        </w:tc>
        <w:tc>
          <w:tcPr>
            <w:tcW w:w="3610" w:type="dxa"/>
            <w:tcBorders>
              <w:top w:val="nil"/>
              <w:left w:val="nil"/>
              <w:bottom w:val="nil"/>
              <w:right w:val="nil"/>
            </w:tcBorders>
            <w:shd w:val="clear" w:color="000000" w:fill="990000"/>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funkcja</w:t>
            </w:r>
          </w:p>
        </w:tc>
        <w:tc>
          <w:tcPr>
            <w:tcW w:w="1005" w:type="dxa"/>
            <w:tcBorders>
              <w:top w:val="nil"/>
              <w:left w:val="nil"/>
              <w:bottom w:val="nil"/>
              <w:right w:val="nil"/>
            </w:tcBorders>
            <w:shd w:val="clear" w:color="000000" w:fill="990000"/>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1005" w:type="dxa"/>
            <w:tcBorders>
              <w:top w:val="nil"/>
              <w:left w:val="nil"/>
              <w:bottom w:val="nil"/>
              <w:right w:val="nil"/>
            </w:tcBorders>
            <w:shd w:val="clear" w:color="000000" w:fill="990000"/>
            <w:vAlign w:val="center"/>
            <w:hideMark/>
          </w:tcPr>
          <w:p w:rsidR="004B7F83" w:rsidRPr="004B7F83" w:rsidRDefault="004B7F83" w:rsidP="004B7F83">
            <w:pPr>
              <w:jc w:val="right"/>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r>
      <w:tr w:rsidR="004B7F83" w:rsidRPr="004B7F83" w:rsidTr="004B7F83">
        <w:trPr>
          <w:trHeight w:val="272"/>
        </w:trPr>
        <w:tc>
          <w:tcPr>
            <w:tcW w:w="3297" w:type="dxa"/>
            <w:gridSpan w:val="3"/>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Wynagrodzenie Członków Zarządu</w:t>
            </w: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Bartłomiej Krupa</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Prezes Zarządu</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697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643    </w:t>
            </w:r>
          </w:p>
        </w:tc>
      </w:tr>
      <w:tr w:rsidR="004B7F83" w:rsidRPr="004B7F83" w:rsidTr="004B7F83">
        <w:trPr>
          <w:trHeight w:val="272"/>
        </w:trPr>
        <w:tc>
          <w:tcPr>
            <w:tcW w:w="3297" w:type="dxa"/>
            <w:gridSpan w:val="3"/>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Agnieszka Czaplińska </w:t>
            </w: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Wiceprezes Zarządu - Dyrektor Finansowy</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217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Magdalena Kryska</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Zarządu</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146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Tomasz Stanisławski </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Zarządu</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150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Dariusz Czyż 1</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Prezes Zarządu</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346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608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Elżbieta Kupiec 1</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Wiceprezes Zarządu - Dyrektor Finansowy</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214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523    </w:t>
            </w:r>
          </w:p>
        </w:tc>
      </w:tr>
      <w:tr w:rsidR="004B7F83" w:rsidRPr="004B7F83" w:rsidTr="004B7F83">
        <w:trPr>
          <w:trHeight w:val="315"/>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Mirosław Greber 1</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noWrap/>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Członek Zarządu - Dyrektor ds. Sprzedaży i Rozwoju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187    </w:t>
            </w:r>
          </w:p>
        </w:tc>
      </w:tr>
      <w:tr w:rsidR="004B7F83" w:rsidRPr="004B7F83" w:rsidTr="004B7F83">
        <w:trPr>
          <w:trHeight w:val="272"/>
        </w:trPr>
        <w:tc>
          <w:tcPr>
            <w:tcW w:w="2010" w:type="dxa"/>
            <w:gridSpan w:val="2"/>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w:t>
            </w:r>
          </w:p>
        </w:tc>
        <w:tc>
          <w:tcPr>
            <w:tcW w:w="1286"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3610"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005"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1 770    </w:t>
            </w:r>
          </w:p>
        </w:tc>
        <w:tc>
          <w:tcPr>
            <w:tcW w:w="1005"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1 962    </w:t>
            </w:r>
          </w:p>
        </w:tc>
      </w:tr>
      <w:tr w:rsidR="004B7F83" w:rsidRPr="004B7F83" w:rsidTr="004B7F83">
        <w:trPr>
          <w:trHeight w:val="272"/>
        </w:trPr>
        <w:tc>
          <w:tcPr>
            <w:tcW w:w="3297" w:type="dxa"/>
            <w:gridSpan w:val="3"/>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Wynagrodzenie pozostałej kadry kierowniczej</w:t>
            </w:r>
          </w:p>
        </w:tc>
        <w:tc>
          <w:tcPr>
            <w:tcW w:w="3610"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00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1 263    </w:t>
            </w:r>
          </w:p>
        </w:tc>
        <w:tc>
          <w:tcPr>
            <w:tcW w:w="100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2 501    </w:t>
            </w:r>
          </w:p>
        </w:tc>
      </w:tr>
      <w:tr w:rsidR="004B7F83" w:rsidRPr="004B7F83" w:rsidTr="004B7F83">
        <w:trPr>
          <w:trHeight w:val="272"/>
        </w:trPr>
        <w:tc>
          <w:tcPr>
            <w:tcW w:w="3297" w:type="dxa"/>
            <w:gridSpan w:val="3"/>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Wynagrodzenia członków Rady Nadzorczej</w:t>
            </w:r>
          </w:p>
        </w:tc>
        <w:tc>
          <w:tcPr>
            <w:tcW w:w="3610"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w:t>
            </w:r>
          </w:p>
        </w:tc>
        <w:tc>
          <w:tcPr>
            <w:tcW w:w="100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c>
          <w:tcPr>
            <w:tcW w:w="100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Andrzej Dadełło</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Przewodniczący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163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163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Andrzej Łebek</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Wiceprzewodniczący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19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Anna Ludwig </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Jerzy Krawczyk</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10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12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Marek Stokłosa </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21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Joanna Wilczyńska</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Marek Wierzba </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Członek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72"/>
        </w:trPr>
        <w:tc>
          <w:tcPr>
            <w:tcW w:w="2010"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Dariusz Czyż</w:t>
            </w:r>
          </w:p>
        </w:tc>
        <w:tc>
          <w:tcPr>
            <w:tcW w:w="1286"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5"/>
                <w:szCs w:val="15"/>
                <w:lang w:eastAsia="pl-PL"/>
              </w:rPr>
            </w:pPr>
          </w:p>
        </w:tc>
        <w:tc>
          <w:tcPr>
            <w:tcW w:w="3610" w:type="dxa"/>
            <w:tcBorders>
              <w:top w:val="nil"/>
              <w:left w:val="nil"/>
              <w:bottom w:val="nil"/>
              <w:right w:val="nil"/>
            </w:tcBorders>
            <w:shd w:val="clear" w:color="auto" w:fill="auto"/>
            <w:vAlign w:val="center"/>
            <w:hideMark/>
          </w:tcPr>
          <w:p w:rsidR="004B7F83" w:rsidRPr="004B7F83" w:rsidRDefault="004B7F83" w:rsidP="004B7F83">
            <w:pPr>
              <w:jc w:val="cente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Wiceprzewodniczący Rady Nadzorczej</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0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13    </w:t>
            </w:r>
          </w:p>
        </w:tc>
      </w:tr>
      <w:tr w:rsidR="004B7F83" w:rsidRPr="004B7F83" w:rsidTr="004B7F83">
        <w:trPr>
          <w:trHeight w:val="272"/>
        </w:trPr>
        <w:tc>
          <w:tcPr>
            <w:tcW w:w="6908" w:type="dxa"/>
            <w:gridSpan w:val="4"/>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RAZEM WYNAGRODZENIA RADY NADZORCZEJ</w:t>
            </w:r>
          </w:p>
        </w:tc>
        <w:tc>
          <w:tcPr>
            <w:tcW w:w="1005"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215    </w:t>
            </w:r>
          </w:p>
        </w:tc>
        <w:tc>
          <w:tcPr>
            <w:tcW w:w="1005" w:type="dxa"/>
            <w:tcBorders>
              <w:top w:val="single" w:sz="4" w:space="0" w:color="990000"/>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 259    </w:t>
            </w:r>
          </w:p>
        </w:tc>
      </w:tr>
    </w:tbl>
    <w:p w:rsidR="006F49ED" w:rsidRDefault="00E03725" w:rsidP="002A3718">
      <w:pPr>
        <w:pStyle w:val="tekstpodstawowysprawozdania"/>
        <w:rPr>
          <w:sz w:val="22"/>
          <w:szCs w:val="22"/>
        </w:rPr>
      </w:pPr>
      <w:r>
        <w:rPr>
          <w:sz w:val="22"/>
          <w:szCs w:val="22"/>
          <w:vertAlign w:val="superscript"/>
        </w:rPr>
        <w:t>*</w:t>
      </w:r>
      <w:r>
        <w:rPr>
          <w:szCs w:val="16"/>
        </w:rPr>
        <w:t xml:space="preserve">wynagrodzenie </w:t>
      </w:r>
      <w:r w:rsidR="00D85812">
        <w:rPr>
          <w:szCs w:val="16"/>
        </w:rPr>
        <w:t>za okres pełnienia funkcji oraz świadczenia po ustaniu pełnienia funkcji</w:t>
      </w:r>
    </w:p>
    <w:p w:rsidR="00916A14" w:rsidRPr="00916A14" w:rsidRDefault="00916A14" w:rsidP="002A3718">
      <w:pPr>
        <w:pStyle w:val="tekstpodstawowysprawozdania"/>
        <w:rPr>
          <w:b/>
          <w:bCs/>
        </w:rPr>
      </w:pPr>
    </w:p>
    <w:p w:rsidR="00504762" w:rsidRDefault="00504762" w:rsidP="002A3718">
      <w:pPr>
        <w:pStyle w:val="tekstpodstawowysprawozdania"/>
      </w:pPr>
    </w:p>
    <w:p w:rsidR="000A3E1E" w:rsidRPr="00572FBF" w:rsidRDefault="00571A37" w:rsidP="002A3718">
      <w:pPr>
        <w:pStyle w:val="tekstpodstawowysprawozdania"/>
        <w:rPr>
          <w:b/>
        </w:rPr>
      </w:pPr>
      <w:r w:rsidRPr="00572FBF">
        <w:rPr>
          <w:b/>
        </w:rPr>
        <w:t>Warunki transakcji z podmiotami powiązanymi</w:t>
      </w:r>
      <w:r w:rsidR="009172B5" w:rsidRPr="00572FBF">
        <w:rPr>
          <w:b/>
        </w:rPr>
        <w:tab/>
      </w:r>
    </w:p>
    <w:p w:rsidR="00571A37" w:rsidRPr="00DE3B5A" w:rsidRDefault="00571A37" w:rsidP="002A3718">
      <w:pPr>
        <w:pStyle w:val="tekstpodstawowysprawozdania"/>
        <w:rPr>
          <w:bCs/>
          <w:iCs/>
          <w:szCs w:val="18"/>
        </w:rPr>
      </w:pPr>
      <w:r w:rsidRPr="00DE3B5A">
        <w:t xml:space="preserve">Transakcje z podmiotami powiązanymi odbywają się na warunkach rynkowych. Cena transakcji ustalana jest na zasadach </w:t>
      </w:r>
      <w:r w:rsidR="007E40D9" w:rsidRPr="00DE3B5A">
        <w:t xml:space="preserve">rynkowych w </w:t>
      </w:r>
      <w:r w:rsidR="007E40D9">
        <w:t>taki</w:t>
      </w:r>
      <w:r w:rsidR="007E40D9" w:rsidRPr="00DE3B5A">
        <w:t xml:space="preserve"> sposób</w:t>
      </w:r>
      <w:r w:rsidR="007E40D9">
        <w:t>,</w:t>
      </w:r>
      <w:r w:rsidR="007E40D9" w:rsidRPr="00DE3B5A">
        <w:t xml:space="preserve"> jakby podmioty uczestniczące w transakcji stanowiły odrębne</w:t>
      </w:r>
      <w:r w:rsidR="007E40D9">
        <w:t>,</w:t>
      </w:r>
      <w:r w:rsidR="007E40D9" w:rsidRPr="00DE3B5A">
        <w:t xml:space="preserve"> niepowiązane </w:t>
      </w:r>
      <w:r w:rsidRPr="00DE3B5A">
        <w:t>podmioty funkcjonujące na rynku.</w:t>
      </w:r>
    </w:p>
    <w:p w:rsidR="00A306C8" w:rsidRDefault="00A306C8" w:rsidP="002A3718">
      <w:pPr>
        <w:pStyle w:val="tekstpodstawowysprawozdania"/>
      </w:pPr>
    </w:p>
    <w:p w:rsidR="000A3E1E" w:rsidRPr="00572FBF" w:rsidRDefault="00571A37" w:rsidP="002A3718">
      <w:pPr>
        <w:pStyle w:val="tekstpodstawowysprawozdania"/>
        <w:rPr>
          <w:b/>
        </w:rPr>
      </w:pPr>
      <w:r w:rsidRPr="00572FBF">
        <w:rPr>
          <w:b/>
        </w:rPr>
        <w:t xml:space="preserve">Pożyczki udzielane członkom Zarządu </w:t>
      </w:r>
    </w:p>
    <w:p w:rsidR="00FA1C97" w:rsidRPr="00FF02A9" w:rsidRDefault="00FA1C97" w:rsidP="00FA1C97">
      <w:pPr>
        <w:pStyle w:val="tekstpodstawowysprawozdania"/>
      </w:pPr>
      <w:r>
        <w:rPr>
          <w:szCs w:val="16"/>
        </w:rPr>
        <w:t>Pożyczki celowe udzielone w związku z wprowadzonym programem menedżerskim są nieoprocentowane a w przypadku, gdy zysk netto z działalności operacyjnej Grupy Kapitałowej VOTUM za lata 2018 i 2019 łącznie będzie równy, bądź wyższy niż 25 000 000 zł (słownie: dwadzieścia pięć milionów złotych), co wynikać będzie ze skonsolidowanych sprawozdań Grupy Kapitałowej VOTUM za lata 2018 i 2019, pożyczkodawca zwolni pożyczkobiorcę z obowiązku spłaty połowy kwoty pożyczki. Inne transakcje pomiędzy podmiotami powiązanymi odbyły się na warunkach równorzędnych z tymi, które obowiązują w transakcjach zawartych na warunkach rynkowych.</w:t>
      </w:r>
    </w:p>
    <w:p w:rsidR="00A306C8" w:rsidRDefault="00A306C8" w:rsidP="002A3718">
      <w:pPr>
        <w:pStyle w:val="tekstpodstawowysprawozdania"/>
      </w:pPr>
    </w:p>
    <w:p w:rsidR="000A3E1E" w:rsidRPr="00572FBF" w:rsidRDefault="00571A37" w:rsidP="002A3718">
      <w:pPr>
        <w:pStyle w:val="tekstpodstawowysprawozdania"/>
        <w:rPr>
          <w:b/>
        </w:rPr>
      </w:pPr>
      <w:r w:rsidRPr="00572FBF">
        <w:rPr>
          <w:b/>
        </w:rPr>
        <w:t>Inne transakcje z udziałem członków Zarządu</w:t>
      </w:r>
    </w:p>
    <w:p w:rsidR="00571A37" w:rsidRPr="00DE3B5A" w:rsidRDefault="00571A37" w:rsidP="002A3718">
      <w:pPr>
        <w:pStyle w:val="tekstpodstawowysprawozdania"/>
      </w:pPr>
      <w:r w:rsidRPr="00DE3B5A">
        <w:t xml:space="preserve">Transakcje z podmiotami powiązanymi odbywają się na warunkach rynkowych. Cena transakcji ustalana jest na zasadach </w:t>
      </w:r>
      <w:r w:rsidR="007E40D9" w:rsidRPr="00DE3B5A">
        <w:t xml:space="preserve">rynkowych w </w:t>
      </w:r>
      <w:r w:rsidR="007E40D9">
        <w:t>taki</w:t>
      </w:r>
      <w:r w:rsidR="007E40D9" w:rsidRPr="00DE3B5A">
        <w:t xml:space="preserve"> sposób</w:t>
      </w:r>
      <w:r w:rsidR="007E40D9">
        <w:t>,</w:t>
      </w:r>
      <w:r w:rsidR="007E40D9" w:rsidRPr="00DE3B5A">
        <w:t xml:space="preserve"> jakby podmioty uczestniczące w transakcji stanowiły odrębne</w:t>
      </w:r>
      <w:r w:rsidR="007E40D9">
        <w:t>,</w:t>
      </w:r>
      <w:r w:rsidR="007E40D9" w:rsidRPr="00DE3B5A">
        <w:t xml:space="preserve"> niepowiązane </w:t>
      </w:r>
      <w:r w:rsidRPr="00DE3B5A">
        <w:t>podmioty funkcjonujące na rynku.</w:t>
      </w:r>
    </w:p>
    <w:p w:rsidR="00571A37" w:rsidRPr="00DE3B5A" w:rsidRDefault="00571A37" w:rsidP="002A3718">
      <w:pPr>
        <w:pStyle w:val="tekstpodstawowysprawozdania"/>
      </w:pPr>
    </w:p>
    <w:p w:rsidR="00FF190E" w:rsidRDefault="00FF190E" w:rsidP="002A3718">
      <w:pPr>
        <w:pStyle w:val="tekstpodstawowysprawozdania"/>
        <w:rPr>
          <w:rFonts w:ascii="Calibri" w:eastAsiaTheme="majorEastAsia" w:hAnsi="Calibri" w:cstheme="majorBidi"/>
          <w:color w:val="990007"/>
          <w:sz w:val="22"/>
          <w:szCs w:val="26"/>
        </w:rPr>
      </w:pPr>
      <w:bookmarkStart w:id="1120" w:name="_Toc301725842"/>
      <w:r>
        <w:br w:type="page"/>
      </w:r>
    </w:p>
    <w:p w:rsidR="00400FCE" w:rsidRDefault="00571A37">
      <w:pPr>
        <w:pStyle w:val="Spr02"/>
      </w:pPr>
      <w:bookmarkStart w:id="1121" w:name="_Toc2010446"/>
      <w:r w:rsidRPr="00DE3B5A">
        <w:t>N</w:t>
      </w:r>
      <w:r w:rsidR="008D553E">
        <w:t>iespłacone pożyczki lub naruszenie postanowień umowy pożyczkowej</w:t>
      </w:r>
      <w:r w:rsidR="00FE141E">
        <w:t>,</w:t>
      </w:r>
      <w:r w:rsidR="008D553E">
        <w:t xml:space="preserve"> w spraw</w:t>
      </w:r>
      <w:r w:rsidR="00FE141E">
        <w:t xml:space="preserve">ie </w:t>
      </w:r>
      <w:r w:rsidR="008D553E">
        <w:t>których nie podjęto żadnych działań naprawczych ani przed dniem bilansowym, ani w tym dniu</w:t>
      </w:r>
      <w:bookmarkEnd w:id="1120"/>
      <w:bookmarkEnd w:id="1121"/>
    </w:p>
    <w:p w:rsidR="001468FF" w:rsidRDefault="001468FF" w:rsidP="002A3718">
      <w:pPr>
        <w:pStyle w:val="tekstpodstawowysprawozdania"/>
        <w:rPr>
          <w:b/>
        </w:rPr>
      </w:pPr>
    </w:p>
    <w:p w:rsidR="00263CA5" w:rsidRDefault="00571A37" w:rsidP="00BB79A0">
      <w:pPr>
        <w:pStyle w:val="tekstpodstawowysprawozdania"/>
        <w:rPr>
          <w:sz w:val="22"/>
          <w:szCs w:val="22"/>
        </w:rPr>
      </w:pPr>
      <w:r w:rsidRPr="00973934">
        <w:rPr>
          <w:b/>
        </w:rPr>
        <w:t xml:space="preserve">Udzielone pożyczki przez </w:t>
      </w:r>
      <w:r w:rsidR="00B8105B">
        <w:rPr>
          <w:b/>
        </w:rPr>
        <w:t>VOTUM</w:t>
      </w:r>
      <w:r w:rsidRPr="00973934">
        <w:rPr>
          <w:b/>
        </w:rPr>
        <w:t xml:space="preserve"> </w:t>
      </w:r>
      <w:r w:rsidR="0015593D">
        <w:rPr>
          <w:b/>
        </w:rPr>
        <w:t>S.A.</w:t>
      </w:r>
    </w:p>
    <w:p w:rsidR="004B7F83" w:rsidRDefault="004B7F83" w:rsidP="002A3718">
      <w:pPr>
        <w:pStyle w:val="tekstpodstawowysprawozdania"/>
        <w:rPr>
          <w:sz w:val="22"/>
          <w:szCs w:val="22"/>
        </w:rPr>
      </w:pPr>
    </w:p>
    <w:tbl>
      <w:tblPr>
        <w:tblW w:w="9448" w:type="dxa"/>
        <w:tblCellMar>
          <w:left w:w="70" w:type="dxa"/>
          <w:right w:w="70" w:type="dxa"/>
        </w:tblCellMar>
        <w:tblLook w:val="04A0" w:firstRow="1" w:lastRow="0" w:firstColumn="1" w:lastColumn="0" w:noHBand="0" w:noVBand="1"/>
      </w:tblPr>
      <w:tblGrid>
        <w:gridCol w:w="6726"/>
        <w:gridCol w:w="1361"/>
        <w:gridCol w:w="1361"/>
      </w:tblGrid>
      <w:tr w:rsidR="004B7F83" w:rsidRPr="004B7F83" w:rsidTr="004B7F83">
        <w:trPr>
          <w:trHeight w:val="199"/>
        </w:trPr>
        <w:tc>
          <w:tcPr>
            <w:tcW w:w="6726" w:type="dxa"/>
            <w:tcBorders>
              <w:top w:val="single" w:sz="4" w:space="0" w:color="990003"/>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w:t>
            </w:r>
          </w:p>
        </w:tc>
        <w:tc>
          <w:tcPr>
            <w:tcW w:w="1361"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31.12.2018</w:t>
            </w:r>
          </w:p>
        </w:tc>
        <w:tc>
          <w:tcPr>
            <w:tcW w:w="1361" w:type="dxa"/>
            <w:tcBorders>
              <w:top w:val="single" w:sz="4" w:space="0" w:color="990003"/>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b/>
                <w:bCs/>
                <w:color w:val="FFFFFF"/>
                <w:sz w:val="16"/>
                <w:szCs w:val="16"/>
                <w:lang w:eastAsia="pl-PL"/>
              </w:rPr>
            </w:pPr>
            <w:r w:rsidRPr="004B7F83">
              <w:rPr>
                <w:rFonts w:ascii="Calibri" w:eastAsia="Times New Roman" w:hAnsi="Calibri" w:cs="Calibri"/>
                <w:b/>
                <w:bCs/>
                <w:color w:val="FFFFFF"/>
                <w:sz w:val="16"/>
                <w:szCs w:val="16"/>
                <w:lang w:eastAsia="pl-PL"/>
              </w:rPr>
              <w:t xml:space="preserve"> 31.12.2017 </w:t>
            </w:r>
          </w:p>
        </w:tc>
      </w:tr>
      <w:tr w:rsidR="004B7F83" w:rsidRPr="004B7F83" w:rsidTr="004B7F83">
        <w:trPr>
          <w:trHeight w:val="199"/>
        </w:trPr>
        <w:tc>
          <w:tcPr>
            <w:tcW w:w="672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Udzielone pożyczki brutto, w tym:</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4 772    </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7 235    </w:t>
            </w:r>
          </w:p>
        </w:tc>
      </w:tr>
      <w:tr w:rsidR="004B7F83" w:rsidRPr="004B7F83" w:rsidTr="004B7F83">
        <w:trPr>
          <w:trHeight w:val="199"/>
        </w:trPr>
        <w:tc>
          <w:tcPr>
            <w:tcW w:w="672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dla Zarządu i Rady Nadzorczej</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416    </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375    </w:t>
            </w:r>
          </w:p>
        </w:tc>
      </w:tr>
      <w:tr w:rsidR="004B7F83" w:rsidRPr="004B7F83" w:rsidTr="004B7F83">
        <w:trPr>
          <w:trHeight w:val="199"/>
        </w:trPr>
        <w:tc>
          <w:tcPr>
            <w:tcW w:w="672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Odpisy aktualizujące z tytułu utraty wartości</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141    </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332    </w:t>
            </w:r>
          </w:p>
        </w:tc>
      </w:tr>
      <w:tr w:rsidR="004B7F83" w:rsidRPr="004B7F83" w:rsidTr="004B7F83">
        <w:trPr>
          <w:trHeight w:val="199"/>
        </w:trPr>
        <w:tc>
          <w:tcPr>
            <w:tcW w:w="672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Suma netto udzielonych pożyczek</w:t>
            </w:r>
          </w:p>
        </w:tc>
        <w:tc>
          <w:tcPr>
            <w:tcW w:w="13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4 631    </w:t>
            </w:r>
          </w:p>
        </w:tc>
        <w:tc>
          <w:tcPr>
            <w:tcW w:w="1361"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6 903    </w:t>
            </w:r>
          </w:p>
        </w:tc>
      </w:tr>
      <w:tr w:rsidR="004B7F83" w:rsidRPr="004B7F83" w:rsidTr="004B7F83">
        <w:trPr>
          <w:trHeight w:val="199"/>
        </w:trPr>
        <w:tc>
          <w:tcPr>
            <w:tcW w:w="6726"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 xml:space="preserve"> - długoterminowe</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1 441    </w:t>
            </w:r>
          </w:p>
        </w:tc>
        <w:tc>
          <w:tcPr>
            <w:tcW w:w="1361"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5 424    </w:t>
            </w:r>
          </w:p>
        </w:tc>
      </w:tr>
      <w:tr w:rsidR="004B7F83" w:rsidRPr="004B7F83" w:rsidTr="004B7F83">
        <w:trPr>
          <w:trHeight w:val="199"/>
        </w:trPr>
        <w:tc>
          <w:tcPr>
            <w:tcW w:w="6726"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 xml:space="preserve"> - krótkoterminowe</w:t>
            </w:r>
          </w:p>
        </w:tc>
        <w:tc>
          <w:tcPr>
            <w:tcW w:w="136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3 050    </w:t>
            </w:r>
          </w:p>
        </w:tc>
        <w:tc>
          <w:tcPr>
            <w:tcW w:w="1361"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1 479    </w:t>
            </w:r>
          </w:p>
        </w:tc>
      </w:tr>
    </w:tbl>
    <w:p w:rsidR="00FB3216" w:rsidRDefault="00FB3216" w:rsidP="002A3718">
      <w:pPr>
        <w:pStyle w:val="tekstpodstawowysprawozdania"/>
        <w:rPr>
          <w:sz w:val="22"/>
          <w:szCs w:val="22"/>
        </w:rPr>
      </w:pPr>
    </w:p>
    <w:p w:rsidR="001468FF" w:rsidRDefault="001468FF" w:rsidP="002A3718">
      <w:pPr>
        <w:pStyle w:val="tekstpodstawowysprawozdania"/>
      </w:pPr>
    </w:p>
    <w:p w:rsidR="004A3039" w:rsidRPr="004A3039" w:rsidRDefault="00571A37" w:rsidP="00A36403">
      <w:pPr>
        <w:pStyle w:val="tekstpodstawowysprawozdania"/>
        <w:rPr>
          <w:sz w:val="22"/>
        </w:rPr>
      </w:pPr>
      <w:r w:rsidRPr="00AD0D46">
        <w:t xml:space="preserve">Udzielone pożyczki wg stanu na </w:t>
      </w:r>
      <w:r w:rsidR="005D3B03">
        <w:t>31.12.2018</w:t>
      </w:r>
      <w:r w:rsidR="00AC716E">
        <w:t>r</w:t>
      </w:r>
      <w:r w:rsidRPr="00AD0D46">
        <w:t xml:space="preserve">., w tym dla Zarządu </w:t>
      </w:r>
    </w:p>
    <w:p w:rsidR="004B7F83" w:rsidRDefault="004B7F83" w:rsidP="00645C79">
      <w:pPr>
        <w:pStyle w:val="tekstpodstawowysprawozdania"/>
        <w:rPr>
          <w:sz w:val="22"/>
          <w:szCs w:val="22"/>
        </w:rPr>
      </w:pPr>
      <w:bookmarkStart w:id="1122" w:name="_1572939609"/>
      <w:bookmarkEnd w:id="1122"/>
    </w:p>
    <w:tbl>
      <w:tblPr>
        <w:tblW w:w="9546" w:type="dxa"/>
        <w:tblCellMar>
          <w:left w:w="70" w:type="dxa"/>
          <w:right w:w="70" w:type="dxa"/>
        </w:tblCellMar>
        <w:tblLook w:val="04A0" w:firstRow="1" w:lastRow="0" w:firstColumn="1" w:lastColumn="0" w:noHBand="0" w:noVBand="1"/>
      </w:tblPr>
      <w:tblGrid>
        <w:gridCol w:w="2144"/>
        <w:gridCol w:w="376"/>
        <w:gridCol w:w="917"/>
        <w:gridCol w:w="603"/>
        <w:gridCol w:w="690"/>
        <w:gridCol w:w="830"/>
        <w:gridCol w:w="430"/>
        <w:gridCol w:w="1050"/>
        <w:gridCol w:w="56"/>
        <w:gridCol w:w="1244"/>
        <w:gridCol w:w="117"/>
        <w:gridCol w:w="1127"/>
        <w:gridCol w:w="356"/>
        <w:gridCol w:w="1180"/>
      </w:tblGrid>
      <w:tr w:rsidR="004B7F83" w:rsidRPr="004B7F83" w:rsidTr="004B7F83">
        <w:trPr>
          <w:gridAfter w:val="2"/>
          <w:wAfter w:w="1536" w:type="dxa"/>
          <w:trHeight w:val="637"/>
        </w:trPr>
        <w:tc>
          <w:tcPr>
            <w:tcW w:w="2144" w:type="dxa"/>
            <w:tcBorders>
              <w:top w:val="nil"/>
              <w:left w:val="nil"/>
              <w:bottom w:val="nil"/>
              <w:right w:val="nil"/>
            </w:tcBorders>
            <w:shd w:val="clear" w:color="000000" w:fill="990003"/>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Pożyczkobiorca</w:t>
            </w:r>
          </w:p>
        </w:tc>
        <w:tc>
          <w:tcPr>
            <w:tcW w:w="1293"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wg umowy</w:t>
            </w:r>
          </w:p>
        </w:tc>
        <w:tc>
          <w:tcPr>
            <w:tcW w:w="1293"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Wartość bilansowa netto</w:t>
            </w:r>
          </w:p>
        </w:tc>
        <w:tc>
          <w:tcPr>
            <w:tcW w:w="1260"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Odpis aktualizujący</w:t>
            </w:r>
          </w:p>
        </w:tc>
        <w:tc>
          <w:tcPr>
            <w:tcW w:w="1106"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Termin spłaty</w:t>
            </w:r>
          </w:p>
        </w:tc>
        <w:tc>
          <w:tcPr>
            <w:tcW w:w="1361" w:type="dxa"/>
            <w:gridSpan w:val="2"/>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Efektywna stopa procentowa</w:t>
            </w:r>
          </w:p>
        </w:tc>
        <w:tc>
          <w:tcPr>
            <w:tcW w:w="1089" w:type="dxa"/>
            <w:tcBorders>
              <w:top w:val="nil"/>
              <w:left w:val="nil"/>
              <w:bottom w:val="nil"/>
              <w:right w:val="nil"/>
            </w:tcBorders>
            <w:shd w:val="clear" w:color="000000" w:fill="990003"/>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Zabezpieczenia</w:t>
            </w:r>
          </w:p>
        </w:tc>
      </w:tr>
      <w:tr w:rsidR="004B7F83" w:rsidRPr="004B7F83" w:rsidTr="004B7F83">
        <w:trPr>
          <w:gridAfter w:val="2"/>
          <w:wAfter w:w="1536" w:type="dxa"/>
          <w:trHeight w:val="385"/>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Dopłaty Powypadkowe S.A.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400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409</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30.09.2019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326"/>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LAW STREAM Sp. z o.o.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12</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12</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31.03.2019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371"/>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PCRF Votum S.A.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31.10.2018</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356"/>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REDEEM Sp. z o.o.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795</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30.06.2019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593"/>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Ukraińsko-Polskie Centrum Rehabilitacji Votum Sp. z o.o.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360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386</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30.09.2021</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Kancelaria Prawna Vidshkoduvannya Sp. z o.o.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296</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30.11.2019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96"/>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PROTECTA Sp. z o.o.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1220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396</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31.12.2018</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hipoteka na nieruchomości, weksel in blanco</w:t>
            </w:r>
          </w:p>
        </w:tc>
      </w:tr>
      <w:tr w:rsidR="004B7F83" w:rsidRPr="004B7F83" w:rsidTr="004B7F83">
        <w:trPr>
          <w:gridAfter w:val="2"/>
          <w:wAfter w:w="1536" w:type="dxa"/>
          <w:trHeight w:val="371"/>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Adamkiewicz Paweł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117</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Halaś Justyna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415"/>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Jankowski Kacper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43</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31.07.2021</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415"/>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Krupa Bartłomiej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400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356"/>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119</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Stanisławski Tomasz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117</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341"/>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Szczygłowski Przemysław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117</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 program menadżerski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119</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31.08.2023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BRAK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weksel in blanco</w:t>
            </w: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Concierge sp. z o.o.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148</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126</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126</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31.12.2016</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31.12.2020</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341"/>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4</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1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30.04.2012</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089"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17.02.2013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200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160</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31.01.2024</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200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57</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2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28.02.2014</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089"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341"/>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78</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15.08.2019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850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687</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31.12.2021</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hipoteka na nieruchomości, weksel in blanco</w:t>
            </w: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6</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30.06.2013</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+ 1%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6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30.06.2018</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78"/>
        </w:trPr>
        <w:tc>
          <w:tcPr>
            <w:tcW w:w="2144"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osoba fizyczna </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70</w:t>
            </w:r>
          </w:p>
        </w:tc>
        <w:tc>
          <w:tcPr>
            <w:tcW w:w="1293"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55</w:t>
            </w:r>
          </w:p>
        </w:tc>
        <w:tc>
          <w:tcPr>
            <w:tcW w:w="1260" w:type="dxa"/>
            <w:gridSpan w:val="2"/>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      </w:t>
            </w:r>
          </w:p>
        </w:tc>
        <w:tc>
          <w:tcPr>
            <w:tcW w:w="1106" w:type="dxa"/>
            <w:gridSpan w:val="2"/>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10.05.2019</w:t>
            </w:r>
          </w:p>
        </w:tc>
        <w:tc>
          <w:tcPr>
            <w:tcW w:w="1361" w:type="dxa"/>
            <w:gridSpan w:val="2"/>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4"/>
                <w:szCs w:val="14"/>
                <w:lang w:eastAsia="pl-PL"/>
              </w:rPr>
            </w:pPr>
            <w:r w:rsidRPr="004B7F83">
              <w:rPr>
                <w:rFonts w:ascii="Calibri" w:eastAsia="Times New Roman" w:hAnsi="Calibri" w:cs="Calibri"/>
                <w:color w:val="000000"/>
                <w:sz w:val="14"/>
                <w:szCs w:val="14"/>
                <w:lang w:eastAsia="pl-PL"/>
              </w:rPr>
              <w:t xml:space="preserve"> WIBOR 1M + 2% </w:t>
            </w:r>
          </w:p>
        </w:tc>
        <w:tc>
          <w:tcPr>
            <w:tcW w:w="1089"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4"/>
                <w:szCs w:val="14"/>
                <w:lang w:eastAsia="pl-PL"/>
              </w:rPr>
            </w:pPr>
          </w:p>
        </w:tc>
      </w:tr>
      <w:tr w:rsidR="004B7F83" w:rsidRPr="004B7F83" w:rsidTr="004B7F83">
        <w:trPr>
          <w:gridAfter w:val="2"/>
          <w:wAfter w:w="1536" w:type="dxa"/>
          <w:trHeight w:val="281"/>
        </w:trPr>
        <w:tc>
          <w:tcPr>
            <w:tcW w:w="2144" w:type="dxa"/>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left"/>
              <w:rPr>
                <w:rFonts w:ascii="Czcionka tekstu podstawowego" w:eastAsia="Times New Roman" w:hAnsi="Czcionka tekstu podstawowego" w:cs="Times New Roman"/>
                <w:color w:val="000000"/>
                <w:sz w:val="22"/>
                <w:lang w:eastAsia="pl-PL"/>
              </w:rPr>
            </w:pPr>
            <w:r w:rsidRPr="004B7F83">
              <w:rPr>
                <w:rFonts w:ascii="Czcionka tekstu podstawowego" w:eastAsia="Times New Roman" w:hAnsi="Czcionka tekstu podstawowego" w:cs="Times New Roman"/>
                <w:color w:val="000000"/>
                <w:sz w:val="22"/>
                <w:lang w:eastAsia="pl-PL"/>
              </w:rPr>
              <w:t> </w:t>
            </w:r>
          </w:p>
        </w:tc>
        <w:tc>
          <w:tcPr>
            <w:tcW w:w="1293" w:type="dxa"/>
            <w:gridSpan w:val="2"/>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6141</w:t>
            </w:r>
          </w:p>
        </w:tc>
        <w:tc>
          <w:tcPr>
            <w:tcW w:w="1293" w:type="dxa"/>
            <w:gridSpan w:val="2"/>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4631</w:t>
            </w:r>
          </w:p>
        </w:tc>
        <w:tc>
          <w:tcPr>
            <w:tcW w:w="1260" w:type="dxa"/>
            <w:gridSpan w:val="2"/>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141</w:t>
            </w:r>
          </w:p>
        </w:tc>
        <w:tc>
          <w:tcPr>
            <w:tcW w:w="1106" w:type="dxa"/>
            <w:gridSpan w:val="2"/>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left"/>
              <w:rPr>
                <w:rFonts w:ascii="Czcionka tekstu podstawowego" w:eastAsia="Times New Roman" w:hAnsi="Czcionka tekstu podstawowego" w:cs="Times New Roman"/>
                <w:color w:val="000000"/>
                <w:sz w:val="22"/>
                <w:lang w:eastAsia="pl-PL"/>
              </w:rPr>
            </w:pPr>
            <w:r w:rsidRPr="004B7F83">
              <w:rPr>
                <w:rFonts w:ascii="Czcionka tekstu podstawowego" w:eastAsia="Times New Roman" w:hAnsi="Czcionka tekstu podstawowego" w:cs="Times New Roman"/>
                <w:color w:val="000000"/>
                <w:sz w:val="22"/>
                <w:lang w:eastAsia="pl-PL"/>
              </w:rPr>
              <w:t> </w:t>
            </w:r>
          </w:p>
        </w:tc>
        <w:tc>
          <w:tcPr>
            <w:tcW w:w="1361" w:type="dxa"/>
            <w:gridSpan w:val="2"/>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left"/>
              <w:rPr>
                <w:rFonts w:ascii="Czcionka tekstu podstawowego" w:eastAsia="Times New Roman" w:hAnsi="Czcionka tekstu podstawowego" w:cs="Times New Roman"/>
                <w:color w:val="000000"/>
                <w:sz w:val="22"/>
                <w:lang w:eastAsia="pl-PL"/>
              </w:rPr>
            </w:pPr>
            <w:r w:rsidRPr="004B7F83">
              <w:rPr>
                <w:rFonts w:ascii="Czcionka tekstu podstawowego" w:eastAsia="Times New Roman" w:hAnsi="Czcionka tekstu podstawowego" w:cs="Times New Roman"/>
                <w:color w:val="000000"/>
                <w:sz w:val="22"/>
                <w:lang w:eastAsia="pl-PL"/>
              </w:rPr>
              <w:t> </w:t>
            </w:r>
          </w:p>
        </w:tc>
        <w:tc>
          <w:tcPr>
            <w:tcW w:w="1089" w:type="dxa"/>
            <w:tcBorders>
              <w:top w:val="single" w:sz="4" w:space="0" w:color="C0504D"/>
              <w:left w:val="nil"/>
              <w:bottom w:val="single" w:sz="4" w:space="0" w:color="C0504D"/>
              <w:right w:val="nil"/>
            </w:tcBorders>
            <w:shd w:val="clear" w:color="auto" w:fill="auto"/>
            <w:noWrap/>
            <w:vAlign w:val="bottom"/>
            <w:hideMark/>
          </w:tcPr>
          <w:p w:rsidR="004B7F83" w:rsidRPr="004B7F83" w:rsidRDefault="004B7F83" w:rsidP="004B7F83">
            <w:pPr>
              <w:jc w:val="left"/>
              <w:rPr>
                <w:rFonts w:ascii="Czcionka tekstu podstawowego" w:eastAsia="Times New Roman" w:hAnsi="Czcionka tekstu podstawowego" w:cs="Times New Roman"/>
                <w:color w:val="000000"/>
                <w:sz w:val="22"/>
                <w:lang w:eastAsia="pl-PL"/>
              </w:rPr>
            </w:pPr>
            <w:r w:rsidRPr="004B7F83">
              <w:rPr>
                <w:rFonts w:ascii="Czcionka tekstu podstawowego" w:eastAsia="Times New Roman" w:hAnsi="Czcionka tekstu podstawowego" w:cs="Times New Roman"/>
                <w:color w:val="000000"/>
                <w:sz w:val="22"/>
                <w:lang w:eastAsia="pl-PL"/>
              </w:rPr>
              <w:t> </w:t>
            </w:r>
          </w:p>
        </w:tc>
      </w:tr>
      <w:tr w:rsidR="004B7F83" w:rsidRPr="004B7F83" w:rsidTr="004B7F83">
        <w:trPr>
          <w:trHeight w:val="285"/>
        </w:trPr>
        <w:tc>
          <w:tcPr>
            <w:tcW w:w="252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Czcionka tekstu podstawowego" w:eastAsia="Times New Roman" w:hAnsi="Czcionka tekstu podstawowego" w:cs="Times New Roman"/>
                <w:color w:val="000000"/>
                <w:sz w:val="22"/>
                <w:lang w:eastAsia="pl-PL"/>
              </w:rPr>
            </w:pPr>
          </w:p>
        </w:tc>
        <w:tc>
          <w:tcPr>
            <w:tcW w:w="152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52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48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30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600" w:type="dxa"/>
            <w:gridSpan w:val="3"/>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180"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r w:rsidR="004B7F83" w:rsidRPr="004B7F83" w:rsidTr="004B7F83">
        <w:trPr>
          <w:trHeight w:val="285"/>
        </w:trPr>
        <w:tc>
          <w:tcPr>
            <w:tcW w:w="252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52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52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48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300" w:type="dxa"/>
            <w:gridSpan w:val="2"/>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600" w:type="dxa"/>
            <w:gridSpan w:val="3"/>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180"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r>
    </w:tbl>
    <w:p w:rsidR="00D00F4C" w:rsidRDefault="00D00F4C" w:rsidP="00645C79">
      <w:pPr>
        <w:pStyle w:val="tekstpodstawowysprawozdania"/>
        <w:rPr>
          <w:b/>
        </w:rPr>
      </w:pPr>
    </w:p>
    <w:p w:rsidR="00DE0BE5" w:rsidRDefault="0012779E" w:rsidP="0012779E">
      <w:pPr>
        <w:pStyle w:val="tekstpodstawowysprawozdania"/>
        <w:rPr>
          <w:sz w:val="22"/>
          <w:szCs w:val="22"/>
        </w:rPr>
      </w:pPr>
      <w:r w:rsidRPr="00645C79">
        <w:rPr>
          <w:b/>
        </w:rPr>
        <w:t xml:space="preserve">Otrzymane pożyczki i kredyty wg stanu na </w:t>
      </w:r>
      <w:r w:rsidR="00E04245">
        <w:rPr>
          <w:b/>
        </w:rPr>
        <w:t>31 grudnia 2018</w:t>
      </w:r>
      <w:r w:rsidR="00F652B3">
        <w:rPr>
          <w:b/>
        </w:rPr>
        <w:t>r</w:t>
      </w:r>
      <w:r w:rsidRPr="00645C79">
        <w:rPr>
          <w:b/>
        </w:rPr>
        <w:t>.</w:t>
      </w:r>
    </w:p>
    <w:tbl>
      <w:tblPr>
        <w:tblW w:w="8940" w:type="dxa"/>
        <w:tblCellMar>
          <w:left w:w="70" w:type="dxa"/>
          <w:right w:w="70" w:type="dxa"/>
        </w:tblCellMar>
        <w:tblLook w:val="04A0" w:firstRow="1" w:lastRow="0" w:firstColumn="1" w:lastColumn="0" w:noHBand="0" w:noVBand="1"/>
      </w:tblPr>
      <w:tblGrid>
        <w:gridCol w:w="1870"/>
        <w:gridCol w:w="1318"/>
        <w:gridCol w:w="1123"/>
        <w:gridCol w:w="1168"/>
        <w:gridCol w:w="1076"/>
        <w:gridCol w:w="2385"/>
      </w:tblGrid>
      <w:tr w:rsidR="00DE0BE5" w:rsidRPr="00DE0BE5" w:rsidTr="00DE0BE5">
        <w:trPr>
          <w:divId w:val="1506242662"/>
          <w:trHeight w:val="630"/>
        </w:trPr>
        <w:tc>
          <w:tcPr>
            <w:tcW w:w="1870" w:type="dxa"/>
            <w:tcBorders>
              <w:top w:val="nil"/>
              <w:left w:val="nil"/>
              <w:bottom w:val="nil"/>
              <w:right w:val="nil"/>
            </w:tcBorders>
            <w:shd w:val="clear" w:color="000000" w:fill="990007"/>
            <w:vAlign w:val="center"/>
            <w:hideMark/>
          </w:tcPr>
          <w:p w:rsidR="00DE0BE5" w:rsidRPr="00DE0BE5" w:rsidRDefault="00DE0BE5" w:rsidP="00DE0BE5">
            <w:pPr>
              <w:jc w:val="center"/>
              <w:rPr>
                <w:rFonts w:ascii="Calibri" w:eastAsia="Times New Roman" w:hAnsi="Calibri" w:cs="Calibri"/>
                <w:b/>
                <w:bCs/>
                <w:color w:val="FFFFFF"/>
                <w:sz w:val="15"/>
                <w:szCs w:val="15"/>
                <w:lang w:eastAsia="pl-PL"/>
              </w:rPr>
            </w:pPr>
            <w:r w:rsidRPr="00DE0BE5">
              <w:rPr>
                <w:rFonts w:ascii="Calibri" w:eastAsia="Times New Roman" w:hAnsi="Calibri" w:cs="Calibri"/>
                <w:b/>
                <w:bCs/>
                <w:color w:val="FFFFFF"/>
                <w:sz w:val="15"/>
                <w:szCs w:val="15"/>
                <w:lang w:eastAsia="pl-PL"/>
              </w:rPr>
              <w:t>Nazwa banku/ pożyczkodawcy i rodzaj kredytu/pożyczki</w:t>
            </w:r>
          </w:p>
        </w:tc>
        <w:tc>
          <w:tcPr>
            <w:tcW w:w="1318" w:type="dxa"/>
            <w:tcBorders>
              <w:top w:val="nil"/>
              <w:left w:val="nil"/>
              <w:bottom w:val="nil"/>
              <w:right w:val="nil"/>
            </w:tcBorders>
            <w:shd w:val="clear" w:color="000000" w:fill="990007"/>
            <w:vAlign w:val="center"/>
            <w:hideMark/>
          </w:tcPr>
          <w:p w:rsidR="00DE0BE5" w:rsidRPr="00DE0BE5" w:rsidRDefault="00DE0BE5" w:rsidP="00DE0BE5">
            <w:pPr>
              <w:jc w:val="center"/>
              <w:rPr>
                <w:rFonts w:ascii="Calibri" w:eastAsia="Times New Roman" w:hAnsi="Calibri" w:cs="Calibri"/>
                <w:b/>
                <w:bCs/>
                <w:color w:val="FFFFFF"/>
                <w:sz w:val="15"/>
                <w:szCs w:val="15"/>
                <w:lang w:eastAsia="pl-PL"/>
              </w:rPr>
            </w:pPr>
            <w:r w:rsidRPr="00DE0BE5">
              <w:rPr>
                <w:rFonts w:ascii="Calibri" w:eastAsia="Times New Roman" w:hAnsi="Calibri" w:cs="Calibri"/>
                <w:b/>
                <w:bCs/>
                <w:color w:val="FFFFFF"/>
                <w:sz w:val="15"/>
                <w:szCs w:val="15"/>
                <w:lang w:eastAsia="pl-PL"/>
              </w:rPr>
              <w:t>Kwota kredytu/pożyczki wg umowy [tys. PLN]</w:t>
            </w:r>
          </w:p>
        </w:tc>
        <w:tc>
          <w:tcPr>
            <w:tcW w:w="1123" w:type="dxa"/>
            <w:tcBorders>
              <w:top w:val="nil"/>
              <w:left w:val="nil"/>
              <w:bottom w:val="nil"/>
              <w:right w:val="nil"/>
            </w:tcBorders>
            <w:shd w:val="clear" w:color="000000" w:fill="990007"/>
            <w:vAlign w:val="center"/>
            <w:hideMark/>
          </w:tcPr>
          <w:p w:rsidR="00DE0BE5" w:rsidRPr="00DE0BE5" w:rsidRDefault="00DE0BE5" w:rsidP="00DE0BE5">
            <w:pPr>
              <w:jc w:val="center"/>
              <w:rPr>
                <w:rFonts w:ascii="Calibri" w:eastAsia="Times New Roman" w:hAnsi="Calibri" w:cs="Calibri"/>
                <w:b/>
                <w:bCs/>
                <w:color w:val="FFFFFF"/>
                <w:sz w:val="15"/>
                <w:szCs w:val="15"/>
                <w:lang w:eastAsia="pl-PL"/>
              </w:rPr>
            </w:pPr>
            <w:r w:rsidRPr="00DE0BE5">
              <w:rPr>
                <w:rFonts w:ascii="Calibri" w:eastAsia="Times New Roman" w:hAnsi="Calibri" w:cs="Calibri"/>
                <w:b/>
                <w:bCs/>
                <w:color w:val="FFFFFF"/>
                <w:sz w:val="15"/>
                <w:szCs w:val="15"/>
                <w:lang w:eastAsia="pl-PL"/>
              </w:rPr>
              <w:t>Kwota pozostała do spłaty [tys. PLN]</w:t>
            </w:r>
          </w:p>
        </w:tc>
        <w:tc>
          <w:tcPr>
            <w:tcW w:w="1168" w:type="dxa"/>
            <w:tcBorders>
              <w:top w:val="nil"/>
              <w:left w:val="nil"/>
              <w:bottom w:val="nil"/>
              <w:right w:val="nil"/>
            </w:tcBorders>
            <w:shd w:val="clear" w:color="000000" w:fill="990007"/>
            <w:vAlign w:val="center"/>
            <w:hideMark/>
          </w:tcPr>
          <w:p w:rsidR="00DE0BE5" w:rsidRPr="00DE0BE5" w:rsidRDefault="00DE0BE5" w:rsidP="00DE0BE5">
            <w:pPr>
              <w:jc w:val="center"/>
              <w:rPr>
                <w:rFonts w:ascii="Calibri" w:eastAsia="Times New Roman" w:hAnsi="Calibri" w:cs="Calibri"/>
                <w:b/>
                <w:bCs/>
                <w:color w:val="FFFFFF"/>
                <w:sz w:val="15"/>
                <w:szCs w:val="15"/>
                <w:lang w:eastAsia="pl-PL"/>
              </w:rPr>
            </w:pPr>
            <w:r w:rsidRPr="00DE0BE5">
              <w:rPr>
                <w:rFonts w:ascii="Calibri" w:eastAsia="Times New Roman" w:hAnsi="Calibri" w:cs="Calibri"/>
                <w:b/>
                <w:bCs/>
                <w:color w:val="FFFFFF"/>
                <w:sz w:val="15"/>
                <w:szCs w:val="15"/>
                <w:lang w:eastAsia="pl-PL"/>
              </w:rPr>
              <w:t>Efektywna stopa procentowa %</w:t>
            </w:r>
          </w:p>
        </w:tc>
        <w:tc>
          <w:tcPr>
            <w:tcW w:w="1076" w:type="dxa"/>
            <w:tcBorders>
              <w:top w:val="nil"/>
              <w:left w:val="nil"/>
              <w:bottom w:val="nil"/>
              <w:right w:val="nil"/>
            </w:tcBorders>
            <w:shd w:val="clear" w:color="000000" w:fill="990007"/>
            <w:vAlign w:val="center"/>
            <w:hideMark/>
          </w:tcPr>
          <w:p w:rsidR="00DE0BE5" w:rsidRPr="00DE0BE5" w:rsidRDefault="00DE0BE5" w:rsidP="00DE0BE5">
            <w:pPr>
              <w:jc w:val="center"/>
              <w:rPr>
                <w:rFonts w:ascii="Calibri" w:eastAsia="Times New Roman" w:hAnsi="Calibri" w:cs="Calibri"/>
                <w:b/>
                <w:bCs/>
                <w:color w:val="FFFFFF"/>
                <w:sz w:val="15"/>
                <w:szCs w:val="15"/>
                <w:lang w:eastAsia="pl-PL"/>
              </w:rPr>
            </w:pPr>
            <w:r w:rsidRPr="00DE0BE5">
              <w:rPr>
                <w:rFonts w:ascii="Calibri" w:eastAsia="Times New Roman" w:hAnsi="Calibri" w:cs="Calibri"/>
                <w:b/>
                <w:bCs/>
                <w:color w:val="FFFFFF"/>
                <w:sz w:val="15"/>
                <w:szCs w:val="15"/>
                <w:lang w:eastAsia="pl-PL"/>
              </w:rPr>
              <w:t>Termin spłaty</w:t>
            </w:r>
          </w:p>
        </w:tc>
        <w:tc>
          <w:tcPr>
            <w:tcW w:w="2385" w:type="dxa"/>
            <w:tcBorders>
              <w:top w:val="nil"/>
              <w:left w:val="nil"/>
              <w:bottom w:val="nil"/>
              <w:right w:val="nil"/>
            </w:tcBorders>
            <w:shd w:val="clear" w:color="000000" w:fill="990007"/>
            <w:vAlign w:val="center"/>
            <w:hideMark/>
          </w:tcPr>
          <w:p w:rsidR="00DE0BE5" w:rsidRPr="00DE0BE5" w:rsidRDefault="00DE0BE5" w:rsidP="00DE0BE5">
            <w:pPr>
              <w:jc w:val="center"/>
              <w:rPr>
                <w:rFonts w:ascii="Calibri" w:eastAsia="Times New Roman" w:hAnsi="Calibri" w:cs="Calibri"/>
                <w:b/>
                <w:bCs/>
                <w:color w:val="FFFFFF"/>
                <w:sz w:val="15"/>
                <w:szCs w:val="15"/>
                <w:lang w:eastAsia="pl-PL"/>
              </w:rPr>
            </w:pPr>
            <w:r w:rsidRPr="00DE0BE5">
              <w:rPr>
                <w:rFonts w:ascii="Calibri" w:eastAsia="Times New Roman" w:hAnsi="Calibri" w:cs="Calibri"/>
                <w:b/>
                <w:bCs/>
                <w:color w:val="FFFFFF"/>
                <w:sz w:val="15"/>
                <w:szCs w:val="15"/>
                <w:lang w:eastAsia="pl-PL"/>
              </w:rPr>
              <w:t>Zabezpieczenia</w:t>
            </w:r>
          </w:p>
        </w:tc>
      </w:tr>
      <w:tr w:rsidR="00DE0BE5" w:rsidRPr="00DE0BE5" w:rsidTr="00DE0BE5">
        <w:trPr>
          <w:divId w:val="1506242662"/>
          <w:trHeight w:val="450"/>
        </w:trPr>
        <w:tc>
          <w:tcPr>
            <w:tcW w:w="1870" w:type="dxa"/>
            <w:tcBorders>
              <w:top w:val="nil"/>
              <w:left w:val="nil"/>
              <w:bottom w:val="nil"/>
              <w:right w:val="nil"/>
            </w:tcBorders>
            <w:shd w:val="clear" w:color="auto" w:fill="auto"/>
            <w:vAlign w:val="center"/>
            <w:hideMark/>
          </w:tcPr>
          <w:p w:rsidR="00DE0BE5" w:rsidRPr="00DE0BE5" w:rsidRDefault="00DE0BE5" w:rsidP="00DE0BE5">
            <w:pPr>
              <w:jc w:val="left"/>
              <w:rPr>
                <w:rFonts w:ascii="Calibri" w:eastAsia="Times New Roman" w:hAnsi="Calibri" w:cs="Calibri"/>
                <w:color w:val="000000"/>
                <w:sz w:val="15"/>
                <w:szCs w:val="15"/>
                <w:lang w:eastAsia="pl-PL"/>
              </w:rPr>
            </w:pPr>
            <w:r w:rsidRPr="00DE0BE5">
              <w:rPr>
                <w:rFonts w:ascii="Calibri" w:eastAsia="Times New Roman" w:hAnsi="Calibri" w:cs="Calibri"/>
                <w:color w:val="000000"/>
                <w:sz w:val="15"/>
                <w:szCs w:val="15"/>
                <w:lang w:eastAsia="pl-PL"/>
              </w:rPr>
              <w:t>ING Bank Śląski S.A. kredyt na finansowanie inwestycji</w:t>
            </w:r>
          </w:p>
        </w:tc>
        <w:tc>
          <w:tcPr>
            <w:tcW w:w="1318"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9 350</w:t>
            </w:r>
          </w:p>
        </w:tc>
        <w:tc>
          <w:tcPr>
            <w:tcW w:w="1123" w:type="dxa"/>
            <w:tcBorders>
              <w:top w:val="nil"/>
              <w:left w:val="nil"/>
              <w:bottom w:val="nil"/>
              <w:right w:val="nil"/>
            </w:tcBorders>
            <w:shd w:val="clear" w:color="auto" w:fill="auto"/>
            <w:vAlign w:val="center"/>
            <w:hideMark/>
          </w:tcPr>
          <w:p w:rsidR="00DE0BE5" w:rsidRPr="00DE0BE5" w:rsidRDefault="00DE0BE5" w:rsidP="00F652B3">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 xml:space="preserve">7 </w:t>
            </w:r>
            <w:r w:rsidR="00F652B3">
              <w:rPr>
                <w:rFonts w:ascii="Calibri" w:eastAsia="Times New Roman" w:hAnsi="Calibri" w:cs="Calibri"/>
                <w:color w:val="000000"/>
                <w:sz w:val="16"/>
                <w:szCs w:val="16"/>
                <w:lang w:eastAsia="pl-PL"/>
              </w:rPr>
              <w:t>478</w:t>
            </w:r>
          </w:p>
        </w:tc>
        <w:tc>
          <w:tcPr>
            <w:tcW w:w="1168"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WIBOR 3M+2,0%</w:t>
            </w:r>
          </w:p>
        </w:tc>
        <w:tc>
          <w:tcPr>
            <w:tcW w:w="1076"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05.03.2026</w:t>
            </w:r>
          </w:p>
        </w:tc>
        <w:tc>
          <w:tcPr>
            <w:tcW w:w="2385"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Hipoteka kaucyjna na nieruchomości</w:t>
            </w:r>
          </w:p>
        </w:tc>
      </w:tr>
      <w:tr w:rsidR="00DE0BE5" w:rsidRPr="00DE0BE5" w:rsidTr="00DE0BE5">
        <w:trPr>
          <w:divId w:val="1506242662"/>
          <w:trHeight w:val="420"/>
        </w:trPr>
        <w:tc>
          <w:tcPr>
            <w:tcW w:w="1870" w:type="dxa"/>
            <w:tcBorders>
              <w:top w:val="nil"/>
              <w:left w:val="nil"/>
              <w:bottom w:val="nil"/>
              <w:right w:val="nil"/>
            </w:tcBorders>
            <w:shd w:val="clear" w:color="auto" w:fill="auto"/>
            <w:vAlign w:val="center"/>
            <w:hideMark/>
          </w:tcPr>
          <w:p w:rsidR="00DE0BE5" w:rsidRPr="00DE0BE5" w:rsidRDefault="00DE0BE5" w:rsidP="00DE0BE5">
            <w:pPr>
              <w:jc w:val="left"/>
              <w:rPr>
                <w:rFonts w:ascii="Calibri" w:eastAsia="Times New Roman" w:hAnsi="Calibri" w:cs="Calibri"/>
                <w:color w:val="000000"/>
                <w:sz w:val="15"/>
                <w:szCs w:val="15"/>
                <w:lang w:eastAsia="pl-PL"/>
              </w:rPr>
            </w:pPr>
            <w:r w:rsidRPr="00DE0BE5">
              <w:rPr>
                <w:rFonts w:ascii="Calibri" w:eastAsia="Times New Roman" w:hAnsi="Calibri" w:cs="Calibri"/>
                <w:color w:val="000000"/>
                <w:sz w:val="15"/>
                <w:szCs w:val="15"/>
                <w:lang w:eastAsia="pl-PL"/>
              </w:rPr>
              <w:t>ING Bank Śląski S.A. kredyt w rachunku bieżącym</w:t>
            </w:r>
          </w:p>
        </w:tc>
        <w:tc>
          <w:tcPr>
            <w:tcW w:w="1318" w:type="dxa"/>
            <w:tcBorders>
              <w:top w:val="nil"/>
              <w:left w:val="nil"/>
              <w:bottom w:val="nil"/>
              <w:right w:val="nil"/>
            </w:tcBorders>
            <w:shd w:val="clear" w:color="auto" w:fill="auto"/>
            <w:vAlign w:val="center"/>
            <w:hideMark/>
          </w:tcPr>
          <w:p w:rsidR="00DE0BE5" w:rsidRPr="00DE0BE5" w:rsidRDefault="00B17123" w:rsidP="00DE0BE5">
            <w:pPr>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w:t>
            </w:r>
            <w:r w:rsidRPr="00DE0BE5">
              <w:rPr>
                <w:rFonts w:ascii="Calibri" w:eastAsia="Times New Roman" w:hAnsi="Calibri" w:cs="Calibri"/>
                <w:color w:val="000000"/>
                <w:sz w:val="16"/>
                <w:szCs w:val="16"/>
                <w:lang w:eastAsia="pl-PL"/>
              </w:rPr>
              <w:t xml:space="preserve"> </w:t>
            </w:r>
            <w:r w:rsidR="00DE0BE5" w:rsidRPr="00DE0BE5">
              <w:rPr>
                <w:rFonts w:ascii="Calibri" w:eastAsia="Times New Roman" w:hAnsi="Calibri" w:cs="Calibri"/>
                <w:color w:val="000000"/>
                <w:sz w:val="16"/>
                <w:szCs w:val="16"/>
                <w:lang w:eastAsia="pl-PL"/>
              </w:rPr>
              <w:t>000</w:t>
            </w:r>
          </w:p>
        </w:tc>
        <w:tc>
          <w:tcPr>
            <w:tcW w:w="1123"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6 000</w:t>
            </w:r>
          </w:p>
        </w:tc>
        <w:tc>
          <w:tcPr>
            <w:tcW w:w="1168"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WIBOR 3M+1,8%</w:t>
            </w:r>
          </w:p>
        </w:tc>
        <w:tc>
          <w:tcPr>
            <w:tcW w:w="1076"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31.03.2020</w:t>
            </w:r>
          </w:p>
        </w:tc>
        <w:tc>
          <w:tcPr>
            <w:tcW w:w="2385" w:type="dxa"/>
            <w:tcBorders>
              <w:top w:val="nil"/>
              <w:left w:val="nil"/>
              <w:bottom w:val="nil"/>
              <w:right w:val="nil"/>
            </w:tcBorders>
            <w:shd w:val="clear" w:color="auto" w:fill="auto"/>
            <w:noWrap/>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Hipoteka kaucyjna na nieruchomości</w:t>
            </w:r>
          </w:p>
        </w:tc>
      </w:tr>
      <w:tr w:rsidR="00DE0BE5" w:rsidRPr="00DE0BE5" w:rsidTr="00DE0BE5">
        <w:trPr>
          <w:divId w:val="1506242662"/>
          <w:trHeight w:val="420"/>
        </w:trPr>
        <w:tc>
          <w:tcPr>
            <w:tcW w:w="1870" w:type="dxa"/>
            <w:tcBorders>
              <w:top w:val="nil"/>
              <w:left w:val="nil"/>
              <w:bottom w:val="nil"/>
              <w:right w:val="nil"/>
            </w:tcBorders>
            <w:shd w:val="clear" w:color="auto" w:fill="auto"/>
            <w:vAlign w:val="center"/>
            <w:hideMark/>
          </w:tcPr>
          <w:p w:rsidR="00DE0BE5" w:rsidRPr="00DE0BE5" w:rsidRDefault="00DE0BE5" w:rsidP="00DE0BE5">
            <w:pPr>
              <w:jc w:val="left"/>
              <w:rPr>
                <w:rFonts w:ascii="Calibri" w:eastAsia="Times New Roman" w:hAnsi="Calibri" w:cs="Calibri"/>
                <w:color w:val="000000"/>
                <w:sz w:val="15"/>
                <w:szCs w:val="15"/>
                <w:lang w:eastAsia="pl-PL"/>
              </w:rPr>
            </w:pPr>
            <w:r w:rsidRPr="00DE0BE5">
              <w:rPr>
                <w:rFonts w:ascii="Calibri" w:eastAsia="Times New Roman" w:hAnsi="Calibri" w:cs="Calibri"/>
                <w:color w:val="000000"/>
                <w:sz w:val="15"/>
                <w:szCs w:val="15"/>
                <w:lang w:eastAsia="pl-PL"/>
              </w:rPr>
              <w:t>ING Bank Śląski S.A. kredyt w rachunku bieżącym</w:t>
            </w:r>
          </w:p>
        </w:tc>
        <w:tc>
          <w:tcPr>
            <w:tcW w:w="1318"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1 000</w:t>
            </w:r>
          </w:p>
        </w:tc>
        <w:tc>
          <w:tcPr>
            <w:tcW w:w="1123"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w:t>
            </w:r>
          </w:p>
        </w:tc>
        <w:tc>
          <w:tcPr>
            <w:tcW w:w="1168" w:type="dxa"/>
            <w:tcBorders>
              <w:top w:val="nil"/>
              <w:left w:val="nil"/>
              <w:bottom w:val="nil"/>
              <w:right w:val="nil"/>
            </w:tcBorders>
            <w:shd w:val="clear" w:color="auto" w:fill="auto"/>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WIBOR 1M+1,2%</w:t>
            </w:r>
          </w:p>
        </w:tc>
        <w:tc>
          <w:tcPr>
            <w:tcW w:w="1076" w:type="dxa"/>
            <w:tcBorders>
              <w:top w:val="nil"/>
              <w:left w:val="nil"/>
              <w:bottom w:val="nil"/>
              <w:right w:val="nil"/>
            </w:tcBorders>
            <w:shd w:val="clear" w:color="auto" w:fill="auto"/>
            <w:vAlign w:val="center"/>
            <w:hideMark/>
          </w:tcPr>
          <w:p w:rsidR="00DE0BE5" w:rsidRPr="00DE0BE5" w:rsidRDefault="00393684" w:rsidP="00DE0BE5">
            <w:pPr>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31.03.2019</w:t>
            </w:r>
          </w:p>
        </w:tc>
        <w:tc>
          <w:tcPr>
            <w:tcW w:w="2385" w:type="dxa"/>
            <w:tcBorders>
              <w:top w:val="nil"/>
              <w:left w:val="nil"/>
              <w:bottom w:val="nil"/>
              <w:right w:val="nil"/>
            </w:tcBorders>
            <w:shd w:val="clear" w:color="auto" w:fill="auto"/>
            <w:noWrap/>
            <w:vAlign w:val="center"/>
            <w:hideMark/>
          </w:tcPr>
          <w:p w:rsidR="00DE0BE5" w:rsidRPr="00DE0BE5" w:rsidRDefault="00DE0BE5" w:rsidP="00DE0BE5">
            <w:pPr>
              <w:jc w:val="right"/>
              <w:rPr>
                <w:rFonts w:ascii="Calibri" w:eastAsia="Times New Roman" w:hAnsi="Calibri" w:cs="Calibri"/>
                <w:color w:val="000000"/>
                <w:sz w:val="16"/>
                <w:szCs w:val="16"/>
                <w:lang w:eastAsia="pl-PL"/>
              </w:rPr>
            </w:pPr>
            <w:r w:rsidRPr="00DE0BE5">
              <w:rPr>
                <w:rFonts w:ascii="Calibri" w:eastAsia="Times New Roman" w:hAnsi="Calibri" w:cs="Calibri"/>
                <w:color w:val="000000"/>
                <w:sz w:val="16"/>
                <w:szCs w:val="16"/>
                <w:lang w:eastAsia="pl-PL"/>
              </w:rPr>
              <w:t>-</w:t>
            </w:r>
          </w:p>
        </w:tc>
      </w:tr>
      <w:tr w:rsidR="00DE0BE5" w:rsidRPr="00DE0BE5" w:rsidTr="00DE0BE5">
        <w:trPr>
          <w:divId w:val="1506242662"/>
          <w:trHeight w:val="285"/>
        </w:trPr>
        <w:tc>
          <w:tcPr>
            <w:tcW w:w="1870" w:type="dxa"/>
            <w:tcBorders>
              <w:top w:val="single" w:sz="4" w:space="0" w:color="990003"/>
              <w:left w:val="nil"/>
              <w:bottom w:val="single" w:sz="4" w:space="0" w:color="990003"/>
              <w:right w:val="nil"/>
            </w:tcBorders>
            <w:shd w:val="clear" w:color="auto" w:fill="auto"/>
            <w:vAlign w:val="center"/>
            <w:hideMark/>
          </w:tcPr>
          <w:p w:rsidR="00DE0BE5" w:rsidRPr="00DE0BE5" w:rsidRDefault="00DE0BE5" w:rsidP="00DE0BE5">
            <w:pPr>
              <w:jc w:val="left"/>
              <w:rPr>
                <w:rFonts w:ascii="Calibri" w:eastAsia="Times New Roman" w:hAnsi="Calibri" w:cs="Calibri"/>
                <w:b/>
                <w:bCs/>
                <w:color w:val="000000"/>
                <w:sz w:val="15"/>
                <w:szCs w:val="15"/>
                <w:lang w:eastAsia="pl-PL"/>
              </w:rPr>
            </w:pPr>
            <w:r w:rsidRPr="00DE0BE5">
              <w:rPr>
                <w:rFonts w:ascii="Calibri" w:eastAsia="Times New Roman" w:hAnsi="Calibri" w:cs="Calibri"/>
                <w:b/>
                <w:bCs/>
                <w:color w:val="000000"/>
                <w:sz w:val="15"/>
                <w:szCs w:val="15"/>
                <w:lang w:eastAsia="pl-PL"/>
              </w:rPr>
              <w:t>Razem</w:t>
            </w:r>
          </w:p>
        </w:tc>
        <w:tc>
          <w:tcPr>
            <w:tcW w:w="1318" w:type="dxa"/>
            <w:tcBorders>
              <w:top w:val="single" w:sz="4" w:space="0" w:color="990003"/>
              <w:left w:val="nil"/>
              <w:bottom w:val="single" w:sz="4" w:space="0" w:color="990003"/>
              <w:right w:val="nil"/>
            </w:tcBorders>
            <w:shd w:val="clear" w:color="auto" w:fill="auto"/>
            <w:vAlign w:val="center"/>
            <w:hideMark/>
          </w:tcPr>
          <w:p w:rsidR="00DE0BE5" w:rsidRPr="00DE0BE5" w:rsidRDefault="00B17123" w:rsidP="00DE0BE5">
            <w:pPr>
              <w:jc w:val="right"/>
              <w:rPr>
                <w:rFonts w:ascii="Calibri" w:eastAsia="Times New Roman" w:hAnsi="Calibri" w:cs="Calibri"/>
                <w:b/>
                <w:bCs/>
                <w:color w:val="000000"/>
                <w:sz w:val="16"/>
                <w:szCs w:val="16"/>
                <w:lang w:eastAsia="pl-PL"/>
              </w:rPr>
            </w:pPr>
            <w:r w:rsidRPr="00DE0BE5">
              <w:rPr>
                <w:rFonts w:ascii="Calibri" w:eastAsia="Times New Roman" w:hAnsi="Calibri" w:cs="Calibri"/>
                <w:b/>
                <w:bCs/>
                <w:color w:val="000000"/>
                <w:sz w:val="16"/>
                <w:szCs w:val="16"/>
                <w:lang w:eastAsia="pl-PL"/>
              </w:rPr>
              <w:t>1</w:t>
            </w:r>
            <w:r>
              <w:rPr>
                <w:rFonts w:ascii="Calibri" w:eastAsia="Times New Roman" w:hAnsi="Calibri" w:cs="Calibri"/>
                <w:b/>
                <w:bCs/>
                <w:color w:val="000000"/>
                <w:sz w:val="16"/>
                <w:szCs w:val="16"/>
                <w:lang w:eastAsia="pl-PL"/>
              </w:rPr>
              <w:t>7</w:t>
            </w:r>
            <w:r w:rsidRPr="00DE0BE5">
              <w:rPr>
                <w:rFonts w:ascii="Calibri" w:eastAsia="Times New Roman" w:hAnsi="Calibri" w:cs="Calibri"/>
                <w:b/>
                <w:bCs/>
                <w:color w:val="000000"/>
                <w:sz w:val="16"/>
                <w:szCs w:val="16"/>
                <w:lang w:eastAsia="pl-PL"/>
              </w:rPr>
              <w:t xml:space="preserve"> </w:t>
            </w:r>
            <w:r w:rsidR="00DE0BE5" w:rsidRPr="00DE0BE5">
              <w:rPr>
                <w:rFonts w:ascii="Calibri" w:eastAsia="Times New Roman" w:hAnsi="Calibri" w:cs="Calibri"/>
                <w:b/>
                <w:bCs/>
                <w:color w:val="000000"/>
                <w:sz w:val="16"/>
                <w:szCs w:val="16"/>
                <w:lang w:eastAsia="pl-PL"/>
              </w:rPr>
              <w:t>350</w:t>
            </w:r>
          </w:p>
        </w:tc>
        <w:tc>
          <w:tcPr>
            <w:tcW w:w="1123" w:type="dxa"/>
            <w:tcBorders>
              <w:top w:val="single" w:sz="4" w:space="0" w:color="990003"/>
              <w:left w:val="nil"/>
              <w:bottom w:val="single" w:sz="4" w:space="0" w:color="990003"/>
              <w:right w:val="nil"/>
            </w:tcBorders>
            <w:shd w:val="clear" w:color="auto" w:fill="auto"/>
            <w:vAlign w:val="center"/>
            <w:hideMark/>
          </w:tcPr>
          <w:p w:rsidR="00DE0BE5" w:rsidRPr="00DE0BE5" w:rsidRDefault="00DE0BE5" w:rsidP="00F652B3">
            <w:pPr>
              <w:jc w:val="right"/>
              <w:rPr>
                <w:rFonts w:ascii="Calibri" w:eastAsia="Times New Roman" w:hAnsi="Calibri" w:cs="Calibri"/>
                <w:b/>
                <w:bCs/>
                <w:color w:val="000000"/>
                <w:sz w:val="16"/>
                <w:szCs w:val="16"/>
                <w:lang w:eastAsia="pl-PL"/>
              </w:rPr>
            </w:pPr>
            <w:r w:rsidRPr="00DE0BE5">
              <w:rPr>
                <w:rFonts w:ascii="Calibri" w:eastAsia="Times New Roman" w:hAnsi="Calibri" w:cs="Calibri"/>
                <w:b/>
                <w:bCs/>
                <w:color w:val="000000"/>
                <w:sz w:val="16"/>
                <w:szCs w:val="16"/>
                <w:lang w:eastAsia="pl-PL"/>
              </w:rPr>
              <w:t xml:space="preserve">13 </w:t>
            </w:r>
            <w:r w:rsidR="00F652B3">
              <w:rPr>
                <w:rFonts w:ascii="Calibri" w:eastAsia="Times New Roman" w:hAnsi="Calibri" w:cs="Calibri"/>
                <w:b/>
                <w:bCs/>
                <w:color w:val="000000"/>
                <w:sz w:val="16"/>
                <w:szCs w:val="16"/>
                <w:lang w:eastAsia="pl-PL"/>
              </w:rPr>
              <w:t>478</w:t>
            </w:r>
          </w:p>
        </w:tc>
        <w:tc>
          <w:tcPr>
            <w:tcW w:w="1168" w:type="dxa"/>
            <w:tcBorders>
              <w:top w:val="single" w:sz="4" w:space="0" w:color="990003"/>
              <w:left w:val="nil"/>
              <w:bottom w:val="single" w:sz="4" w:space="0" w:color="990003"/>
              <w:right w:val="nil"/>
            </w:tcBorders>
            <w:shd w:val="clear" w:color="auto" w:fill="auto"/>
            <w:noWrap/>
            <w:vAlign w:val="center"/>
            <w:hideMark/>
          </w:tcPr>
          <w:p w:rsidR="00DE0BE5" w:rsidRPr="00DE0BE5" w:rsidRDefault="00DE0BE5" w:rsidP="00DE0BE5">
            <w:pPr>
              <w:jc w:val="right"/>
              <w:rPr>
                <w:rFonts w:ascii="Calibri" w:eastAsia="Times New Roman" w:hAnsi="Calibri" w:cs="Calibri"/>
                <w:b/>
                <w:bCs/>
                <w:color w:val="000000"/>
                <w:sz w:val="16"/>
                <w:szCs w:val="16"/>
                <w:lang w:eastAsia="pl-PL"/>
              </w:rPr>
            </w:pPr>
            <w:r w:rsidRPr="00DE0BE5">
              <w:rPr>
                <w:rFonts w:ascii="Calibri" w:eastAsia="Times New Roman" w:hAnsi="Calibri" w:cs="Calibri"/>
                <w:b/>
                <w:bCs/>
                <w:color w:val="000000"/>
                <w:sz w:val="16"/>
                <w:szCs w:val="16"/>
                <w:lang w:eastAsia="pl-PL"/>
              </w:rPr>
              <w:t>-</w:t>
            </w:r>
          </w:p>
        </w:tc>
        <w:tc>
          <w:tcPr>
            <w:tcW w:w="1076" w:type="dxa"/>
            <w:tcBorders>
              <w:top w:val="single" w:sz="4" w:space="0" w:color="990003"/>
              <w:left w:val="nil"/>
              <w:bottom w:val="single" w:sz="4" w:space="0" w:color="990003"/>
              <w:right w:val="nil"/>
            </w:tcBorders>
            <w:shd w:val="clear" w:color="auto" w:fill="auto"/>
            <w:noWrap/>
            <w:vAlign w:val="center"/>
            <w:hideMark/>
          </w:tcPr>
          <w:p w:rsidR="00DE0BE5" w:rsidRPr="00DE0BE5" w:rsidRDefault="00DE0BE5" w:rsidP="00DE0BE5">
            <w:pPr>
              <w:jc w:val="right"/>
              <w:rPr>
                <w:rFonts w:ascii="Calibri" w:eastAsia="Times New Roman" w:hAnsi="Calibri" w:cs="Calibri"/>
                <w:b/>
                <w:bCs/>
                <w:color w:val="000000"/>
                <w:sz w:val="16"/>
                <w:szCs w:val="16"/>
                <w:lang w:eastAsia="pl-PL"/>
              </w:rPr>
            </w:pPr>
            <w:r w:rsidRPr="00DE0BE5">
              <w:rPr>
                <w:rFonts w:ascii="Calibri" w:eastAsia="Times New Roman" w:hAnsi="Calibri" w:cs="Calibri"/>
                <w:b/>
                <w:bCs/>
                <w:color w:val="000000"/>
                <w:sz w:val="16"/>
                <w:szCs w:val="16"/>
                <w:lang w:eastAsia="pl-PL"/>
              </w:rPr>
              <w:t>-</w:t>
            </w:r>
          </w:p>
        </w:tc>
        <w:tc>
          <w:tcPr>
            <w:tcW w:w="2385" w:type="dxa"/>
            <w:tcBorders>
              <w:top w:val="single" w:sz="4" w:space="0" w:color="990003"/>
              <w:left w:val="nil"/>
              <w:bottom w:val="single" w:sz="4" w:space="0" w:color="990003"/>
              <w:right w:val="nil"/>
            </w:tcBorders>
            <w:shd w:val="clear" w:color="auto" w:fill="auto"/>
            <w:noWrap/>
            <w:vAlign w:val="center"/>
            <w:hideMark/>
          </w:tcPr>
          <w:p w:rsidR="00DE0BE5" w:rsidRPr="00DE0BE5" w:rsidRDefault="00DE0BE5" w:rsidP="00DE0BE5">
            <w:pPr>
              <w:jc w:val="right"/>
              <w:rPr>
                <w:rFonts w:ascii="Calibri" w:eastAsia="Times New Roman" w:hAnsi="Calibri" w:cs="Calibri"/>
                <w:b/>
                <w:bCs/>
                <w:color w:val="000000"/>
                <w:sz w:val="16"/>
                <w:szCs w:val="16"/>
                <w:lang w:eastAsia="pl-PL"/>
              </w:rPr>
            </w:pPr>
            <w:r w:rsidRPr="00DE0BE5">
              <w:rPr>
                <w:rFonts w:ascii="Calibri" w:eastAsia="Times New Roman" w:hAnsi="Calibri" w:cs="Calibri"/>
                <w:b/>
                <w:bCs/>
                <w:color w:val="000000"/>
                <w:sz w:val="16"/>
                <w:szCs w:val="16"/>
                <w:lang w:eastAsia="pl-PL"/>
              </w:rPr>
              <w:t>-</w:t>
            </w:r>
          </w:p>
        </w:tc>
      </w:tr>
    </w:tbl>
    <w:p w:rsidR="006E7892" w:rsidRDefault="006E7892" w:rsidP="0012779E">
      <w:pPr>
        <w:pStyle w:val="tekstpodstawowysprawozdania"/>
        <w:rPr>
          <w:sz w:val="22"/>
          <w:szCs w:val="22"/>
        </w:rPr>
      </w:pPr>
    </w:p>
    <w:p w:rsidR="003B0290" w:rsidRDefault="003B0290" w:rsidP="002A3718">
      <w:pPr>
        <w:pStyle w:val="tekstpodstawowysprawozdania"/>
      </w:pPr>
    </w:p>
    <w:p w:rsidR="00400FCE" w:rsidRDefault="00571A37">
      <w:pPr>
        <w:pStyle w:val="Spr02"/>
      </w:pPr>
      <w:bookmarkStart w:id="1123" w:name="_Toc301725843"/>
      <w:bookmarkStart w:id="1124" w:name="_Toc2010447"/>
      <w:r w:rsidRPr="008B7C9F">
        <w:t>Z</w:t>
      </w:r>
      <w:r w:rsidR="008D553E" w:rsidRPr="008B7C9F">
        <w:t>miana zobowiązań warunkowych lub aktywów warunkowych, które nastąpiły od czasu zakończenia ostatniego roku obrotowego</w:t>
      </w:r>
      <w:bookmarkEnd w:id="1123"/>
      <w:bookmarkEnd w:id="1124"/>
      <w:r w:rsidRPr="008B7C9F">
        <w:t xml:space="preserve"> </w:t>
      </w:r>
    </w:p>
    <w:p w:rsidR="00BB79A0" w:rsidRDefault="00BB79A0" w:rsidP="00BB79A0">
      <w:pPr>
        <w:pStyle w:val="tekstpodstawowysprawozdania"/>
      </w:pPr>
    </w:p>
    <w:p w:rsidR="00BB79A0" w:rsidRPr="008B7C9F" w:rsidRDefault="00BB79A0" w:rsidP="00BB79A0">
      <w:pPr>
        <w:pStyle w:val="tekstpodstawowysprawozdania"/>
      </w:pPr>
      <w:r w:rsidRPr="008B7C9F">
        <w:t>Zobowiązania warunkowe z tytułu udzielonych gwarancji i poręczeń</w:t>
      </w:r>
    </w:p>
    <w:p w:rsidR="00BB79A0" w:rsidRPr="00BB79A0" w:rsidRDefault="00BB79A0" w:rsidP="00BB79A0">
      <w:pPr>
        <w:pStyle w:val="tekstpodstawowysprawozdania"/>
      </w:pPr>
    </w:p>
    <w:tbl>
      <w:tblPr>
        <w:tblW w:w="9072" w:type="dxa"/>
        <w:tblInd w:w="70" w:type="dxa"/>
        <w:tblLayout w:type="fixed"/>
        <w:tblCellMar>
          <w:left w:w="70" w:type="dxa"/>
          <w:right w:w="70" w:type="dxa"/>
        </w:tblCellMar>
        <w:tblLook w:val="0000" w:firstRow="0" w:lastRow="0" w:firstColumn="0" w:lastColumn="0" w:noHBand="0" w:noVBand="0"/>
      </w:tblPr>
      <w:tblGrid>
        <w:gridCol w:w="4588"/>
        <w:gridCol w:w="2242"/>
        <w:gridCol w:w="2242"/>
      </w:tblGrid>
      <w:tr w:rsidR="00571A37" w:rsidRPr="00E15313" w:rsidTr="00195115">
        <w:trPr>
          <w:trHeight w:val="221"/>
        </w:trPr>
        <w:tc>
          <w:tcPr>
            <w:tcW w:w="4588" w:type="dxa"/>
            <w:shd w:val="clear" w:color="auto" w:fill="990007"/>
            <w:noWrap/>
            <w:vAlign w:val="center"/>
          </w:tcPr>
          <w:p w:rsidR="00571A37" w:rsidRPr="00FD047B" w:rsidRDefault="00571A37" w:rsidP="002A3718">
            <w:pPr>
              <w:pStyle w:val="tekstpodstawowysprawozdania"/>
            </w:pPr>
          </w:p>
        </w:tc>
        <w:tc>
          <w:tcPr>
            <w:tcW w:w="2242" w:type="dxa"/>
            <w:shd w:val="clear" w:color="auto" w:fill="990007"/>
            <w:vAlign w:val="center"/>
          </w:tcPr>
          <w:p w:rsidR="00143E69" w:rsidRPr="00FD047B" w:rsidRDefault="005D3B03" w:rsidP="005301CB">
            <w:pPr>
              <w:pStyle w:val="tekstpodstawowysprawozdania"/>
              <w:jc w:val="right"/>
            </w:pPr>
            <w:r>
              <w:t>31.12.2018</w:t>
            </w:r>
          </w:p>
        </w:tc>
        <w:tc>
          <w:tcPr>
            <w:tcW w:w="2242" w:type="dxa"/>
            <w:shd w:val="clear" w:color="auto" w:fill="990007"/>
            <w:vAlign w:val="center"/>
          </w:tcPr>
          <w:p w:rsidR="00BD5547" w:rsidRPr="00FD047B" w:rsidRDefault="007C398D" w:rsidP="00DB4891">
            <w:pPr>
              <w:pStyle w:val="tekstpodstawowysprawozdania"/>
              <w:jc w:val="right"/>
            </w:pPr>
            <w:r w:rsidRPr="00FD047B">
              <w:t>31.12.</w:t>
            </w:r>
            <w:r w:rsidR="004F6028">
              <w:t>201</w:t>
            </w:r>
            <w:r w:rsidR="00DB4891">
              <w:t>7</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Poręczenie spłaty kredytu </w:t>
            </w:r>
          </w:p>
        </w:tc>
        <w:tc>
          <w:tcPr>
            <w:tcW w:w="2242" w:type="dxa"/>
            <w:vAlign w:val="center"/>
          </w:tcPr>
          <w:p w:rsidR="00C32E09" w:rsidRPr="00FD047B" w:rsidRDefault="006D1F71" w:rsidP="00C51C2C">
            <w:pPr>
              <w:pStyle w:val="tekstpodstawowysprawozdania"/>
              <w:jc w:val="right"/>
            </w:pPr>
            <w:r>
              <w:t>7 640</w:t>
            </w:r>
          </w:p>
        </w:tc>
        <w:tc>
          <w:tcPr>
            <w:tcW w:w="2242" w:type="dxa"/>
            <w:vAlign w:val="center"/>
          </w:tcPr>
          <w:p w:rsidR="00A922ED" w:rsidRPr="00FD047B" w:rsidRDefault="00570AFC" w:rsidP="00FD047B">
            <w:pPr>
              <w:pStyle w:val="tekstpodstawowysprawozdania"/>
              <w:jc w:val="right"/>
            </w:pPr>
            <w:r>
              <w:t>9 256</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Poręczenie spłaty weksla </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Zobowiązania z tytułu gwarancji bankowych udzielonych </w:t>
            </w:r>
            <w:r w:rsidRPr="00FD047B">
              <w:br/>
              <w:t xml:space="preserve">w głównej mierze jako zabezpieczenie wykonania umów handlowych </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Poręczenia kredytu bankowego udzielonego stronom trzecim </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Poręczenie spłaty udzielonych gwarancji bankowych</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Zobowiązanie umowne z tytułu umowy licencyjnej </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Zobowiązania z tytułu pozwów sądowych </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vAlign w:val="center"/>
          </w:tcPr>
          <w:p w:rsidR="00752E36" w:rsidRPr="00FD047B" w:rsidRDefault="00A922ED" w:rsidP="002A3718">
            <w:pPr>
              <w:pStyle w:val="tekstpodstawowysprawozdania"/>
            </w:pPr>
            <w:r w:rsidRPr="00FD047B">
              <w:t xml:space="preserve">Zobowiązania dotyczące nierozstrzygniętych sporów w władzami podatkowymi </w:t>
            </w:r>
          </w:p>
        </w:tc>
        <w:tc>
          <w:tcPr>
            <w:tcW w:w="2242" w:type="dxa"/>
            <w:vAlign w:val="center"/>
          </w:tcPr>
          <w:p w:rsidR="00A922ED" w:rsidRPr="00FD047B" w:rsidRDefault="00A922ED" w:rsidP="00FD047B">
            <w:pPr>
              <w:pStyle w:val="tekstpodstawowysprawozdania"/>
              <w:jc w:val="right"/>
            </w:pPr>
            <w:r w:rsidRPr="00FD047B">
              <w:t>-</w:t>
            </w:r>
          </w:p>
        </w:tc>
        <w:tc>
          <w:tcPr>
            <w:tcW w:w="2242" w:type="dxa"/>
            <w:vAlign w:val="center"/>
          </w:tcPr>
          <w:p w:rsidR="00A922ED" w:rsidRPr="00FD047B" w:rsidRDefault="00A922ED" w:rsidP="00FD047B">
            <w:pPr>
              <w:pStyle w:val="tekstpodstawowysprawozdania"/>
              <w:jc w:val="right"/>
            </w:pPr>
            <w:r w:rsidRPr="00FD047B">
              <w:t>-</w:t>
            </w:r>
          </w:p>
        </w:tc>
      </w:tr>
      <w:tr w:rsidR="00A922ED" w:rsidRPr="00FD047B" w:rsidTr="00195115">
        <w:trPr>
          <w:trHeight w:val="221"/>
        </w:trPr>
        <w:tc>
          <w:tcPr>
            <w:tcW w:w="4588" w:type="dxa"/>
            <w:tcBorders>
              <w:bottom w:val="single" w:sz="4" w:space="0" w:color="990007"/>
            </w:tcBorders>
            <w:vAlign w:val="center"/>
          </w:tcPr>
          <w:p w:rsidR="00752E36" w:rsidRPr="00FD047B" w:rsidRDefault="00A922ED" w:rsidP="002A3718">
            <w:pPr>
              <w:pStyle w:val="tekstpodstawowysprawozdania"/>
            </w:pPr>
            <w:r w:rsidRPr="00FD047B">
              <w:t>Inne zobowiązania warunkowe</w:t>
            </w:r>
          </w:p>
        </w:tc>
        <w:tc>
          <w:tcPr>
            <w:tcW w:w="2242" w:type="dxa"/>
            <w:tcBorders>
              <w:bottom w:val="single" w:sz="4" w:space="0" w:color="990007"/>
            </w:tcBorders>
            <w:vAlign w:val="center"/>
          </w:tcPr>
          <w:p w:rsidR="00A922ED" w:rsidRPr="00FD047B" w:rsidRDefault="00A922ED" w:rsidP="00FD047B">
            <w:pPr>
              <w:pStyle w:val="tekstpodstawowysprawozdania"/>
              <w:jc w:val="right"/>
            </w:pPr>
            <w:r w:rsidRPr="00FD047B">
              <w:t>-</w:t>
            </w:r>
          </w:p>
        </w:tc>
        <w:tc>
          <w:tcPr>
            <w:tcW w:w="2242" w:type="dxa"/>
            <w:tcBorders>
              <w:bottom w:val="single" w:sz="4" w:space="0" w:color="990007"/>
            </w:tcBorders>
            <w:vAlign w:val="center"/>
          </w:tcPr>
          <w:p w:rsidR="00A922ED" w:rsidRPr="00FD047B" w:rsidRDefault="00A922ED" w:rsidP="00FD047B">
            <w:pPr>
              <w:pStyle w:val="tekstpodstawowysprawozdania"/>
              <w:jc w:val="right"/>
            </w:pPr>
            <w:r w:rsidRPr="00FD047B">
              <w:t>-</w:t>
            </w:r>
          </w:p>
        </w:tc>
      </w:tr>
      <w:tr w:rsidR="00A922ED" w:rsidRPr="00865FDE" w:rsidTr="006C381A">
        <w:trPr>
          <w:trHeight w:val="250"/>
        </w:trPr>
        <w:tc>
          <w:tcPr>
            <w:tcW w:w="4588" w:type="dxa"/>
            <w:tcBorders>
              <w:top w:val="single" w:sz="4" w:space="0" w:color="990007"/>
              <w:bottom w:val="single" w:sz="4" w:space="0" w:color="990007"/>
            </w:tcBorders>
            <w:vAlign w:val="center"/>
          </w:tcPr>
          <w:p w:rsidR="00752E36" w:rsidRPr="00FD047B" w:rsidRDefault="00A922ED" w:rsidP="002A3718">
            <w:pPr>
              <w:pStyle w:val="tekstpodstawowysprawozdania"/>
            </w:pPr>
            <w:r w:rsidRPr="00FD047B">
              <w:t>Razem zobowiązania warunkowe</w:t>
            </w:r>
          </w:p>
        </w:tc>
        <w:tc>
          <w:tcPr>
            <w:tcW w:w="2242" w:type="dxa"/>
            <w:tcBorders>
              <w:top w:val="single" w:sz="4" w:space="0" w:color="990007"/>
              <w:bottom w:val="single" w:sz="4" w:space="0" w:color="990007"/>
            </w:tcBorders>
            <w:vAlign w:val="center"/>
          </w:tcPr>
          <w:p w:rsidR="00C32E09" w:rsidRPr="00462A62" w:rsidRDefault="006D1F71" w:rsidP="00C51C2C">
            <w:pPr>
              <w:pStyle w:val="tekstpodstawowysprawozdania"/>
              <w:jc w:val="right"/>
            </w:pPr>
            <w:r>
              <w:t>7 640</w:t>
            </w:r>
          </w:p>
        </w:tc>
        <w:tc>
          <w:tcPr>
            <w:tcW w:w="2242" w:type="dxa"/>
            <w:tcBorders>
              <w:top w:val="single" w:sz="4" w:space="0" w:color="990007"/>
              <w:bottom w:val="single" w:sz="4" w:space="0" w:color="990007"/>
            </w:tcBorders>
            <w:vAlign w:val="center"/>
          </w:tcPr>
          <w:p w:rsidR="00EE155E" w:rsidRPr="00462A62" w:rsidRDefault="00570AFC" w:rsidP="006C381A">
            <w:pPr>
              <w:pStyle w:val="tekstpodstawowysprawozdania"/>
              <w:jc w:val="right"/>
            </w:pPr>
            <w:r>
              <w:t>9 256</w:t>
            </w:r>
          </w:p>
        </w:tc>
      </w:tr>
    </w:tbl>
    <w:p w:rsidR="00571A37" w:rsidRPr="008B7C9F" w:rsidRDefault="00571A37" w:rsidP="002A3718">
      <w:pPr>
        <w:pStyle w:val="tekstpodstawowysprawozdania"/>
        <w:rPr>
          <w:lang w:eastAsia="pl-PL"/>
        </w:rPr>
      </w:pPr>
    </w:p>
    <w:p w:rsidR="00571A37" w:rsidRPr="00DE3B5A" w:rsidRDefault="00571A37" w:rsidP="002A3718">
      <w:pPr>
        <w:pStyle w:val="tekstpodstawowysprawozdania"/>
      </w:pPr>
    </w:p>
    <w:p w:rsidR="00C02738" w:rsidRDefault="00C02738">
      <w:pPr>
        <w:pStyle w:val="Spr02"/>
      </w:pPr>
      <w:bookmarkStart w:id="1125" w:name="_Toc2010448"/>
      <w:bookmarkStart w:id="1126" w:name="_Toc301725844"/>
      <w:r>
        <w:t>Instrumenty finansowe</w:t>
      </w:r>
      <w:bookmarkEnd w:id="1125"/>
    </w:p>
    <w:p w:rsidR="001B2717" w:rsidRDefault="00C02738" w:rsidP="00E459FF">
      <w:pPr>
        <w:pStyle w:val="tekstpodstawowysprawozdania"/>
      </w:pPr>
      <w:r>
        <w:t xml:space="preserve">Głównymi instrumentami spółki są udzielone pożyczki i należności. Spółka nie prowadzi rachunkowości zabezpieczeń, </w:t>
      </w:r>
      <w:r w:rsidR="00E03725">
        <w:t xml:space="preserve">ponieważ </w:t>
      </w:r>
      <w:r>
        <w:t>udzielane po</w:t>
      </w:r>
      <w:r w:rsidR="001D13FF">
        <w:t xml:space="preserve">życzki są denominowane w PLN </w:t>
      </w:r>
      <w:r w:rsidR="003F173E">
        <w:t xml:space="preserve">i </w:t>
      </w:r>
      <w:r w:rsidR="001D13FF">
        <w:t>oparte o zmienną stopę oprocentowania (uwzględniającą stawkę WIBOR 1M). Należności handlowe w przeważającej strukturze są w PLN i nie występuje ryzyko kursowe.</w:t>
      </w:r>
      <w:r w:rsidR="00F338CE">
        <w:t xml:space="preserve"> W bieżącym okresie nie nastąpiły zmiany w sposobie (metodzie)</w:t>
      </w:r>
      <w:r w:rsidR="00713A50">
        <w:t xml:space="preserve"> ustalania instrumentów finansowych </w:t>
      </w:r>
      <w:r w:rsidR="00413B73">
        <w:t>wycenianych w wartości godziwej</w:t>
      </w:r>
      <w:r w:rsidR="00E06B4C">
        <w:t xml:space="preserve"> oraz nie nastąpiły zmiany klasyfikacji.</w:t>
      </w:r>
    </w:p>
    <w:p w:rsidR="00536C2C" w:rsidRDefault="00536C2C" w:rsidP="00E459FF">
      <w:pPr>
        <w:pStyle w:val="tekstpodstawowysprawozdania"/>
        <w:sectPr w:rsidR="00536C2C" w:rsidSect="009A6DE2">
          <w:pgSz w:w="11906" w:h="16838"/>
          <w:pgMar w:top="1418" w:right="1134" w:bottom="1418" w:left="1701" w:header="708" w:footer="708" w:gutter="0"/>
          <w:cols w:space="708"/>
          <w:docGrid w:linePitch="360"/>
        </w:sectPr>
      </w:pPr>
    </w:p>
    <w:p w:rsidR="008C0FAA" w:rsidRDefault="008C0FAA" w:rsidP="00E459FF">
      <w:pPr>
        <w:pStyle w:val="tekstpodstawowysprawozdania"/>
      </w:pPr>
    </w:p>
    <w:p w:rsidR="004B7F83" w:rsidRDefault="004B7F83" w:rsidP="004B7F83">
      <w:pPr>
        <w:spacing w:after="200" w:line="276" w:lineRule="auto"/>
        <w:jc w:val="left"/>
        <w:rPr>
          <w:sz w:val="22"/>
        </w:rPr>
      </w:pPr>
      <w:bookmarkStart w:id="1127" w:name="_1572939703"/>
      <w:bookmarkEnd w:id="1127"/>
    </w:p>
    <w:tbl>
      <w:tblPr>
        <w:tblW w:w="13891" w:type="dxa"/>
        <w:tblCellMar>
          <w:left w:w="70" w:type="dxa"/>
          <w:right w:w="70" w:type="dxa"/>
        </w:tblCellMar>
        <w:tblLook w:val="04A0" w:firstRow="1" w:lastRow="0" w:firstColumn="1" w:lastColumn="0" w:noHBand="0" w:noVBand="1"/>
      </w:tblPr>
      <w:tblGrid>
        <w:gridCol w:w="5293"/>
        <w:gridCol w:w="2081"/>
        <w:gridCol w:w="2081"/>
        <w:gridCol w:w="1614"/>
        <w:gridCol w:w="1417"/>
        <w:gridCol w:w="1405"/>
      </w:tblGrid>
      <w:tr w:rsidR="004B7F83" w:rsidRPr="004B7F83" w:rsidTr="004B7F83">
        <w:trPr>
          <w:trHeight w:val="1211"/>
        </w:trPr>
        <w:tc>
          <w:tcPr>
            <w:tcW w:w="5293"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208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wynik finansowy</w:t>
            </w:r>
          </w:p>
        </w:tc>
        <w:tc>
          <w:tcPr>
            <w:tcW w:w="2081"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inne całkowite dochody</w:t>
            </w:r>
          </w:p>
        </w:tc>
        <w:tc>
          <w:tcPr>
            <w:tcW w:w="161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zamortyzowanym koszcie</w:t>
            </w:r>
          </w:p>
        </w:tc>
        <w:tc>
          <w:tcPr>
            <w:tcW w:w="141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Zobowiązania finansowe wyceniane w wartości godziwej przez wynik finansowy </w:t>
            </w:r>
          </w:p>
        </w:tc>
        <w:tc>
          <w:tcPr>
            <w:tcW w:w="140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zobowiązania finansowe</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Przychody/koszty z tytułu wyceny do wartość godziwej</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46"/>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Przychody/koszty z tytułu wyceny do wartość godziwej przeniesione z kapitału własnego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Przychody/koszty z tytułu odsetek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370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-548 </w:t>
            </w:r>
          </w:p>
        </w:tc>
      </w:tr>
      <w:tr w:rsidR="004B7F83" w:rsidRPr="004B7F83" w:rsidTr="004B7F83">
        <w:trPr>
          <w:trHeight w:val="346"/>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Przychody z tytułu odsetek związane aktywami, które uległy utracie wartości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Utworzenie odpisów aktualizujących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856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Rozwiązanie odpisów aktualizujących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204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Zyski/straty z tytułu różnic kursowych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Zyski/straty ze zbycia instrumentów finansowych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346"/>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Kwota przeniesiona z kapitałów własnych do rachunku zysków i strat z tytułu stosowania rachunkowości zabezpieczeń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Koszty z tytułu realizacji instrumentów pochodnych</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7"/>
        </w:trPr>
        <w:tc>
          <w:tcPr>
            <w:tcW w:w="5293" w:type="dxa"/>
            <w:tcBorders>
              <w:top w:val="nil"/>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Razem zysk/strata </w:t>
            </w:r>
          </w:p>
        </w:tc>
        <w:tc>
          <w:tcPr>
            <w:tcW w:w="2081"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81"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4"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690    </w:t>
            </w:r>
          </w:p>
        </w:tc>
        <w:tc>
          <w:tcPr>
            <w:tcW w:w="1417"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0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-548 </w:t>
            </w:r>
          </w:p>
        </w:tc>
      </w:tr>
    </w:tbl>
    <w:p w:rsidR="004B7F83" w:rsidRDefault="004B7F83" w:rsidP="004B7F83">
      <w:pPr>
        <w:spacing w:after="200" w:line="276" w:lineRule="auto"/>
        <w:jc w:val="left"/>
        <w:rPr>
          <w:sz w:val="22"/>
        </w:rPr>
      </w:pPr>
    </w:p>
    <w:tbl>
      <w:tblPr>
        <w:tblW w:w="13903" w:type="dxa"/>
        <w:tblCellMar>
          <w:left w:w="70" w:type="dxa"/>
          <w:right w:w="70" w:type="dxa"/>
        </w:tblCellMar>
        <w:tblLook w:val="04A0" w:firstRow="1" w:lastRow="0" w:firstColumn="1" w:lastColumn="0" w:noHBand="0" w:noVBand="1"/>
      </w:tblPr>
      <w:tblGrid>
        <w:gridCol w:w="5435"/>
        <w:gridCol w:w="2133"/>
        <w:gridCol w:w="2133"/>
        <w:gridCol w:w="1752"/>
        <w:gridCol w:w="1225"/>
        <w:gridCol w:w="1225"/>
      </w:tblGrid>
      <w:tr w:rsidR="004B7F83" w:rsidRPr="004B7F83" w:rsidTr="004B7F83">
        <w:trPr>
          <w:trHeight w:val="846"/>
        </w:trPr>
        <w:tc>
          <w:tcPr>
            <w:tcW w:w="5435"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01.01.2017-31.12.2017</w:t>
            </w:r>
          </w:p>
        </w:tc>
        <w:tc>
          <w:tcPr>
            <w:tcW w:w="2133"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wynik finansowy</w:t>
            </w:r>
          </w:p>
        </w:tc>
        <w:tc>
          <w:tcPr>
            <w:tcW w:w="2133"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inne całkowite dochody</w:t>
            </w:r>
          </w:p>
        </w:tc>
        <w:tc>
          <w:tcPr>
            <w:tcW w:w="1752"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zamortyzowanym koszcie</w:t>
            </w:r>
          </w:p>
        </w:tc>
        <w:tc>
          <w:tcPr>
            <w:tcW w:w="122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Zobowiązania finansowe wyceniane w wartości godziwej przez wynik finansowy </w:t>
            </w:r>
          </w:p>
        </w:tc>
        <w:tc>
          <w:tcPr>
            <w:tcW w:w="1225"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zobowiązania finansowe</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Przychody/koszty z tytułu wyceny do wartość godziwej</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Przychody/koszty z tytułu wyceny do wartość godziwej przeniesione z kapitału własnego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Przychody/koszty z tytułu odsetek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95</w:t>
            </w:r>
          </w:p>
        </w:tc>
        <w:tc>
          <w:tcPr>
            <w:tcW w:w="122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225"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-222</w:t>
            </w:r>
          </w:p>
        </w:tc>
      </w:tr>
      <w:tr w:rsidR="004B7F83" w:rsidRPr="004B7F83" w:rsidTr="004B7F83">
        <w:trPr>
          <w:trHeight w:val="24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Przychody z tytułu odsetek związane aktywami, które uległy utracie wartości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Utworzenie odpisów aktualizujących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-94</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Rozwiązanie odpisów aktualizujących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551</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Zyski/straty z tytułu różnic kursowych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Zyski/straty ze zbycia instrumentów finansowych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4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Kwota przeniesiona z kapitałów własnych do rachunku zysków i strat z tytułu stosowania rachunkowości zabezpieczeń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Koszty z tytułu realizacji instrumentów pochodnych</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225"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171"/>
        </w:trPr>
        <w:tc>
          <w:tcPr>
            <w:tcW w:w="5435" w:type="dxa"/>
            <w:tcBorders>
              <w:top w:val="nil"/>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 xml:space="preserve">Razem zysk/strata </w:t>
            </w:r>
          </w:p>
        </w:tc>
        <w:tc>
          <w:tcPr>
            <w:tcW w:w="2133"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133"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752"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552</w:t>
            </w:r>
          </w:p>
        </w:tc>
        <w:tc>
          <w:tcPr>
            <w:tcW w:w="122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225"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-222</w:t>
            </w:r>
          </w:p>
        </w:tc>
      </w:tr>
    </w:tbl>
    <w:p w:rsidR="005E50BE" w:rsidRDefault="005E50BE" w:rsidP="00E459FF">
      <w:pPr>
        <w:pStyle w:val="tekstpodstawowysprawozdania"/>
        <w:rPr>
          <w:sz w:val="22"/>
          <w:szCs w:val="22"/>
        </w:rPr>
      </w:pPr>
    </w:p>
    <w:p w:rsidR="004B7F83" w:rsidRDefault="004B7F83" w:rsidP="00E459FF">
      <w:pPr>
        <w:pStyle w:val="tekstpodstawowysprawozdania"/>
        <w:rPr>
          <w:sz w:val="22"/>
          <w:szCs w:val="22"/>
        </w:rPr>
      </w:pPr>
    </w:p>
    <w:tbl>
      <w:tblPr>
        <w:tblW w:w="14062" w:type="dxa"/>
        <w:tblCellMar>
          <w:left w:w="70" w:type="dxa"/>
          <w:right w:w="70" w:type="dxa"/>
        </w:tblCellMar>
        <w:tblLook w:val="04A0" w:firstRow="1" w:lastRow="0" w:firstColumn="1" w:lastColumn="0" w:noHBand="0" w:noVBand="1"/>
      </w:tblPr>
      <w:tblGrid>
        <w:gridCol w:w="5263"/>
        <w:gridCol w:w="2069"/>
        <w:gridCol w:w="2070"/>
        <w:gridCol w:w="1604"/>
        <w:gridCol w:w="1439"/>
        <w:gridCol w:w="1617"/>
      </w:tblGrid>
      <w:tr w:rsidR="004B7F83" w:rsidRPr="004B7F83" w:rsidTr="004B7F83">
        <w:trPr>
          <w:trHeight w:val="1059"/>
        </w:trPr>
        <w:tc>
          <w:tcPr>
            <w:tcW w:w="5263" w:type="dxa"/>
            <w:tcBorders>
              <w:top w:val="nil"/>
              <w:left w:val="nil"/>
              <w:bottom w:val="nil"/>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01.01.2018-31.12.2018</w:t>
            </w:r>
          </w:p>
        </w:tc>
        <w:tc>
          <w:tcPr>
            <w:tcW w:w="206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wynik finansowy</w:t>
            </w:r>
          </w:p>
        </w:tc>
        <w:tc>
          <w:tcPr>
            <w:tcW w:w="2070"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wartości godziwej przez inne całkowite dochody</w:t>
            </w:r>
          </w:p>
        </w:tc>
        <w:tc>
          <w:tcPr>
            <w:tcW w:w="1604"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finansowe wyceniane w zamortyzowanym koszcie</w:t>
            </w:r>
          </w:p>
        </w:tc>
        <w:tc>
          <w:tcPr>
            <w:tcW w:w="143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 xml:space="preserve">Zobowiązania finansowe wyceniane w wartości godziwej przez wynik finansowy </w:t>
            </w:r>
          </w:p>
        </w:tc>
        <w:tc>
          <w:tcPr>
            <w:tcW w:w="1617"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Pozostałe zobowiązania finansowe</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Stan na początek okresu </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6 903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14 633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Zwiększenia </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1 931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296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Zakup akcji</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Udzielenie pożyczek </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1 769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Kredyty i pożyczki </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Odsetki naliczone wg efektywnej stopy procentowej</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162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Wycena bilansowa odniesiona na kapitał</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Odwrócenie odpisu aktualizującego pożyczki</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Zwiększenie zobowiązań leasingowych</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296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Zmniejszenia </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4 342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1 668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Sprzedaż akcji</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Spłata pożyczek udzielonych - kapitał</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4 000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Spłata kredytów i pożyczek </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936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Odpisy z tytułu utraty wartości</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190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Spłata pożyczek udzielonych -odsetki</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532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r>
      <w:tr w:rsidR="004B7F83" w:rsidRPr="004B7F83" w:rsidTr="004B7F83">
        <w:trPr>
          <w:trHeight w:val="215"/>
        </w:trPr>
        <w:tc>
          <w:tcPr>
            <w:tcW w:w="5263"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Wycena bilansowa odniesiona w RZIS</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31    </w:t>
            </w:r>
          </w:p>
        </w:tc>
      </w:tr>
      <w:tr w:rsidR="004B7F83" w:rsidRPr="004B7F83" w:rsidTr="004B7F83">
        <w:trPr>
          <w:trHeight w:val="215"/>
        </w:trPr>
        <w:tc>
          <w:tcPr>
            <w:tcW w:w="5263" w:type="dxa"/>
            <w:tcBorders>
              <w:top w:val="nil"/>
              <w:left w:val="nil"/>
              <w:bottom w:val="nil"/>
              <w:right w:val="nil"/>
            </w:tcBorders>
            <w:shd w:val="clear" w:color="auto" w:fill="auto"/>
            <w:vAlign w:val="bottom"/>
            <w:hideMark/>
          </w:tcPr>
          <w:p w:rsidR="004B7F83" w:rsidRPr="004B7F83" w:rsidRDefault="004B7F83" w:rsidP="004B7F83">
            <w:pPr>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Spłata zobowiązań leasingowych</w:t>
            </w:r>
          </w:p>
        </w:tc>
        <w:tc>
          <w:tcPr>
            <w:tcW w:w="206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439"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nil"/>
              <w:right w:val="nil"/>
            </w:tcBorders>
            <w:shd w:val="clear" w:color="auto" w:fill="auto"/>
            <w:vAlign w:val="bottom"/>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701    </w:t>
            </w:r>
          </w:p>
        </w:tc>
      </w:tr>
      <w:tr w:rsidR="004B7F83" w:rsidRPr="004B7F83" w:rsidTr="004B7F83">
        <w:trPr>
          <w:trHeight w:val="215"/>
        </w:trPr>
        <w:tc>
          <w:tcPr>
            <w:tcW w:w="5263" w:type="dxa"/>
            <w:tcBorders>
              <w:top w:val="nil"/>
              <w:left w:val="nil"/>
              <w:bottom w:val="single" w:sz="4" w:space="0" w:color="990000"/>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Stan na koniec okresu</w:t>
            </w:r>
          </w:p>
        </w:tc>
        <w:tc>
          <w:tcPr>
            <w:tcW w:w="2069"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2070"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04"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4 492 </w:t>
            </w:r>
          </w:p>
        </w:tc>
        <w:tc>
          <w:tcPr>
            <w:tcW w:w="1439"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617" w:type="dxa"/>
            <w:tcBorders>
              <w:top w:val="nil"/>
              <w:left w:val="nil"/>
              <w:bottom w:val="single" w:sz="4" w:space="0" w:color="990000"/>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13 261 </w:t>
            </w:r>
          </w:p>
        </w:tc>
      </w:tr>
    </w:tbl>
    <w:p w:rsidR="005D0F2D" w:rsidRDefault="005D0F2D" w:rsidP="00E459FF">
      <w:pPr>
        <w:pStyle w:val="tekstpodstawowysprawozdania"/>
      </w:pPr>
    </w:p>
    <w:p w:rsidR="005D0F2D" w:rsidRDefault="005D0F2D" w:rsidP="00E459FF">
      <w:pPr>
        <w:pStyle w:val="tekstpodstawowysprawozdania"/>
      </w:pPr>
    </w:p>
    <w:tbl>
      <w:tblPr>
        <w:tblW w:w="13841" w:type="dxa"/>
        <w:tblCellMar>
          <w:left w:w="70" w:type="dxa"/>
          <w:right w:w="70" w:type="dxa"/>
        </w:tblCellMar>
        <w:tblLook w:val="04A0" w:firstRow="1" w:lastRow="0" w:firstColumn="1" w:lastColumn="0" w:noHBand="0" w:noVBand="1"/>
      </w:tblPr>
      <w:tblGrid>
        <w:gridCol w:w="8705"/>
        <w:gridCol w:w="2184"/>
        <w:gridCol w:w="1476"/>
        <w:gridCol w:w="1476"/>
      </w:tblGrid>
      <w:tr w:rsidR="007569E3" w:rsidRPr="0039172D" w:rsidTr="0061544E">
        <w:trPr>
          <w:trHeight w:val="278"/>
        </w:trPr>
        <w:tc>
          <w:tcPr>
            <w:tcW w:w="8705"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 </w:t>
            </w:r>
          </w:p>
        </w:tc>
        <w:tc>
          <w:tcPr>
            <w:tcW w:w="2184"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 </w:t>
            </w:r>
          </w:p>
        </w:tc>
        <w:tc>
          <w:tcPr>
            <w:tcW w:w="1476" w:type="dxa"/>
            <w:tcBorders>
              <w:top w:val="nil"/>
              <w:left w:val="nil"/>
              <w:bottom w:val="nil"/>
              <w:right w:val="nil"/>
            </w:tcBorders>
            <w:shd w:val="clear" w:color="000000" w:fill="990007"/>
            <w:vAlign w:val="center"/>
            <w:hideMark/>
          </w:tcPr>
          <w:p w:rsidR="007569E3" w:rsidRPr="0039172D" w:rsidRDefault="005D3B03" w:rsidP="005301CB">
            <w:pPr>
              <w:jc w:val="center"/>
              <w:rPr>
                <w:rFonts w:ascii="Calibri" w:eastAsia="Times New Roman" w:hAnsi="Calibri" w:cs="Calibri"/>
                <w:b/>
                <w:bCs/>
                <w:color w:val="FFFFFF"/>
                <w:sz w:val="16"/>
                <w:szCs w:val="16"/>
                <w:lang w:eastAsia="pl-PL"/>
              </w:rPr>
            </w:pPr>
            <w:r>
              <w:rPr>
                <w:rFonts w:ascii="Calibri" w:eastAsia="Times New Roman" w:hAnsi="Calibri" w:cs="Calibri"/>
                <w:b/>
                <w:bCs/>
                <w:color w:val="FFFFFF"/>
                <w:sz w:val="16"/>
                <w:szCs w:val="16"/>
                <w:lang w:eastAsia="pl-PL"/>
              </w:rPr>
              <w:t>31.12.2018</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 </w:t>
            </w:r>
          </w:p>
        </w:tc>
      </w:tr>
      <w:tr w:rsidR="007569E3" w:rsidRPr="0039172D" w:rsidTr="0061544E">
        <w:trPr>
          <w:trHeight w:val="278"/>
        </w:trPr>
        <w:tc>
          <w:tcPr>
            <w:tcW w:w="8705"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Aktywa i zobowiązania finansowe wyceniane w wartości godziwej</w:t>
            </w:r>
          </w:p>
        </w:tc>
        <w:tc>
          <w:tcPr>
            <w:tcW w:w="2184"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poziom1</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poziom 2</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poziom 3</w:t>
            </w:r>
          </w:p>
        </w:tc>
      </w:tr>
      <w:tr w:rsidR="007569E3" w:rsidRPr="0039172D" w:rsidTr="0061544E">
        <w:trPr>
          <w:trHeight w:val="278"/>
        </w:trPr>
        <w:tc>
          <w:tcPr>
            <w:tcW w:w="8705" w:type="dxa"/>
            <w:tcBorders>
              <w:top w:val="nil"/>
              <w:left w:val="nil"/>
              <w:bottom w:val="nil"/>
              <w:right w:val="nil"/>
            </w:tcBorders>
            <w:shd w:val="clear" w:color="auto" w:fill="auto"/>
            <w:vAlign w:val="center"/>
            <w:hideMark/>
          </w:tcPr>
          <w:p w:rsidR="007569E3" w:rsidRPr="0039172D" w:rsidRDefault="007569E3"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Aktywa finansowe wyceniane w wartości godziwej przez wynik finansowy</w:t>
            </w:r>
          </w:p>
        </w:tc>
        <w:tc>
          <w:tcPr>
            <w:tcW w:w="2184"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r>
      <w:tr w:rsidR="007569E3" w:rsidRPr="0039172D" w:rsidTr="0061544E">
        <w:trPr>
          <w:trHeight w:val="278"/>
        </w:trPr>
        <w:tc>
          <w:tcPr>
            <w:tcW w:w="8705" w:type="dxa"/>
            <w:tcBorders>
              <w:top w:val="nil"/>
              <w:left w:val="nil"/>
              <w:bottom w:val="nil"/>
              <w:right w:val="nil"/>
            </w:tcBorders>
            <w:shd w:val="clear" w:color="auto" w:fill="auto"/>
            <w:vAlign w:val="center"/>
            <w:hideMark/>
          </w:tcPr>
          <w:p w:rsidR="007569E3" w:rsidRPr="0039172D" w:rsidRDefault="005301CB"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Zobowiązania</w:t>
            </w:r>
            <w:r w:rsidR="007569E3" w:rsidRPr="0039172D">
              <w:rPr>
                <w:rFonts w:ascii="Calibri" w:eastAsia="Times New Roman" w:hAnsi="Calibri" w:cs="Calibri"/>
                <w:color w:val="000000"/>
                <w:sz w:val="16"/>
                <w:szCs w:val="16"/>
                <w:lang w:eastAsia="pl-PL"/>
              </w:rPr>
              <w:t xml:space="preserve"> finansowe wyceniane do wartości godziwej przez wynik finansowy</w:t>
            </w:r>
          </w:p>
        </w:tc>
        <w:tc>
          <w:tcPr>
            <w:tcW w:w="2184"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r>
      <w:tr w:rsidR="007569E3" w:rsidRPr="0039172D" w:rsidTr="0061544E">
        <w:trPr>
          <w:trHeight w:val="278"/>
        </w:trPr>
        <w:tc>
          <w:tcPr>
            <w:tcW w:w="8705" w:type="dxa"/>
            <w:tcBorders>
              <w:top w:val="nil"/>
              <w:left w:val="nil"/>
              <w:bottom w:val="nil"/>
              <w:right w:val="nil"/>
            </w:tcBorders>
            <w:shd w:val="clear" w:color="auto" w:fill="auto"/>
            <w:vAlign w:val="center"/>
            <w:hideMark/>
          </w:tcPr>
          <w:p w:rsidR="007569E3" w:rsidRPr="0039172D" w:rsidRDefault="007569E3"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Instrumenty zabezpieczające aktywa</w:t>
            </w:r>
          </w:p>
        </w:tc>
        <w:tc>
          <w:tcPr>
            <w:tcW w:w="2184"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r>
      <w:tr w:rsidR="007569E3" w:rsidRPr="0039172D" w:rsidTr="0061544E">
        <w:trPr>
          <w:trHeight w:val="278"/>
        </w:trPr>
        <w:tc>
          <w:tcPr>
            <w:tcW w:w="8705" w:type="dxa"/>
            <w:tcBorders>
              <w:top w:val="nil"/>
              <w:left w:val="nil"/>
              <w:bottom w:val="single" w:sz="4" w:space="0" w:color="990003"/>
              <w:right w:val="nil"/>
            </w:tcBorders>
            <w:shd w:val="clear" w:color="auto" w:fill="auto"/>
            <w:vAlign w:val="center"/>
            <w:hideMark/>
          </w:tcPr>
          <w:p w:rsidR="007569E3" w:rsidRPr="0039172D" w:rsidRDefault="007569E3"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Instrumenty zabezpieczające pasywa</w:t>
            </w:r>
          </w:p>
        </w:tc>
        <w:tc>
          <w:tcPr>
            <w:tcW w:w="2184" w:type="dxa"/>
            <w:tcBorders>
              <w:top w:val="nil"/>
              <w:left w:val="nil"/>
              <w:bottom w:val="single" w:sz="4" w:space="0" w:color="990003"/>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r>
      <w:tr w:rsidR="007569E3" w:rsidRPr="0039172D" w:rsidTr="0061544E">
        <w:trPr>
          <w:trHeight w:val="278"/>
        </w:trPr>
        <w:tc>
          <w:tcPr>
            <w:tcW w:w="8705" w:type="dxa"/>
            <w:tcBorders>
              <w:top w:val="nil"/>
              <w:left w:val="nil"/>
              <w:bottom w:val="nil"/>
              <w:right w:val="nil"/>
            </w:tcBorders>
            <w:shd w:val="clear" w:color="auto" w:fill="auto"/>
            <w:noWrap/>
            <w:vAlign w:val="bottom"/>
            <w:hideMark/>
          </w:tcPr>
          <w:p w:rsidR="007569E3" w:rsidRPr="0039172D" w:rsidRDefault="007569E3" w:rsidP="0061544E">
            <w:pPr>
              <w:jc w:val="right"/>
              <w:rPr>
                <w:rFonts w:ascii="Calibri" w:eastAsia="Times New Roman" w:hAnsi="Calibri" w:cs="Calibri"/>
                <w:color w:val="000000"/>
                <w:sz w:val="16"/>
                <w:szCs w:val="16"/>
                <w:lang w:eastAsia="pl-PL"/>
              </w:rPr>
            </w:pPr>
          </w:p>
        </w:tc>
        <w:tc>
          <w:tcPr>
            <w:tcW w:w="2184"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r>
      <w:tr w:rsidR="007569E3" w:rsidRPr="0039172D" w:rsidTr="0061544E">
        <w:trPr>
          <w:trHeight w:val="278"/>
        </w:trPr>
        <w:tc>
          <w:tcPr>
            <w:tcW w:w="8705"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c>
          <w:tcPr>
            <w:tcW w:w="2184"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c>
          <w:tcPr>
            <w:tcW w:w="1476" w:type="dxa"/>
            <w:tcBorders>
              <w:top w:val="nil"/>
              <w:left w:val="nil"/>
              <w:bottom w:val="nil"/>
              <w:right w:val="nil"/>
            </w:tcBorders>
            <w:shd w:val="clear" w:color="auto" w:fill="auto"/>
            <w:noWrap/>
            <w:vAlign w:val="bottom"/>
            <w:hideMark/>
          </w:tcPr>
          <w:p w:rsidR="007569E3" w:rsidRPr="0039172D" w:rsidRDefault="007569E3" w:rsidP="0061544E">
            <w:pPr>
              <w:jc w:val="left"/>
              <w:rPr>
                <w:rFonts w:ascii="Times New Roman" w:eastAsia="Times New Roman" w:hAnsi="Times New Roman" w:cs="Times New Roman"/>
                <w:sz w:val="20"/>
                <w:szCs w:val="20"/>
                <w:lang w:eastAsia="pl-PL"/>
              </w:rPr>
            </w:pPr>
          </w:p>
        </w:tc>
      </w:tr>
      <w:tr w:rsidR="007569E3" w:rsidRPr="0039172D" w:rsidTr="0061544E">
        <w:trPr>
          <w:trHeight w:val="278"/>
        </w:trPr>
        <w:tc>
          <w:tcPr>
            <w:tcW w:w="8705"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 </w:t>
            </w:r>
          </w:p>
        </w:tc>
        <w:tc>
          <w:tcPr>
            <w:tcW w:w="2184"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 </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31.12.2017</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 </w:t>
            </w:r>
          </w:p>
        </w:tc>
      </w:tr>
      <w:tr w:rsidR="007569E3" w:rsidRPr="0039172D" w:rsidTr="0061544E">
        <w:trPr>
          <w:trHeight w:val="278"/>
        </w:trPr>
        <w:tc>
          <w:tcPr>
            <w:tcW w:w="8705"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Aktywa i zobowiązania finansowe wyceniane w wartości godziwej</w:t>
            </w:r>
          </w:p>
        </w:tc>
        <w:tc>
          <w:tcPr>
            <w:tcW w:w="2184"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poziom1</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poziom 2</w:t>
            </w:r>
          </w:p>
        </w:tc>
        <w:tc>
          <w:tcPr>
            <w:tcW w:w="1476" w:type="dxa"/>
            <w:tcBorders>
              <w:top w:val="nil"/>
              <w:left w:val="nil"/>
              <w:bottom w:val="nil"/>
              <w:right w:val="nil"/>
            </w:tcBorders>
            <w:shd w:val="clear" w:color="000000" w:fill="990007"/>
            <w:vAlign w:val="center"/>
            <w:hideMark/>
          </w:tcPr>
          <w:p w:rsidR="007569E3" w:rsidRPr="0039172D" w:rsidRDefault="007569E3" w:rsidP="0061544E">
            <w:pPr>
              <w:jc w:val="center"/>
              <w:rPr>
                <w:rFonts w:ascii="Calibri" w:eastAsia="Times New Roman" w:hAnsi="Calibri" w:cs="Calibri"/>
                <w:b/>
                <w:bCs/>
                <w:color w:val="FFFFFF"/>
                <w:sz w:val="16"/>
                <w:szCs w:val="16"/>
                <w:lang w:eastAsia="pl-PL"/>
              </w:rPr>
            </w:pPr>
            <w:r w:rsidRPr="0039172D">
              <w:rPr>
                <w:rFonts w:ascii="Calibri" w:eastAsia="Times New Roman" w:hAnsi="Calibri" w:cs="Calibri"/>
                <w:b/>
                <w:bCs/>
                <w:color w:val="FFFFFF"/>
                <w:sz w:val="16"/>
                <w:szCs w:val="16"/>
                <w:lang w:eastAsia="pl-PL"/>
              </w:rPr>
              <w:t>poziom 3</w:t>
            </w:r>
          </w:p>
        </w:tc>
      </w:tr>
      <w:tr w:rsidR="007569E3" w:rsidRPr="0039172D" w:rsidTr="0061544E">
        <w:trPr>
          <w:trHeight w:val="278"/>
        </w:trPr>
        <w:tc>
          <w:tcPr>
            <w:tcW w:w="8705" w:type="dxa"/>
            <w:tcBorders>
              <w:top w:val="nil"/>
              <w:left w:val="nil"/>
              <w:bottom w:val="nil"/>
              <w:right w:val="nil"/>
            </w:tcBorders>
            <w:shd w:val="clear" w:color="auto" w:fill="auto"/>
            <w:vAlign w:val="center"/>
            <w:hideMark/>
          </w:tcPr>
          <w:p w:rsidR="007569E3" w:rsidRPr="0039172D" w:rsidRDefault="007569E3"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Aktywa finansowe wyceniane w wartości godziwej przez wynik finansowy</w:t>
            </w:r>
          </w:p>
        </w:tc>
        <w:tc>
          <w:tcPr>
            <w:tcW w:w="2184"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r>
      <w:tr w:rsidR="007569E3" w:rsidRPr="0039172D" w:rsidTr="0061544E">
        <w:trPr>
          <w:trHeight w:val="278"/>
        </w:trPr>
        <w:tc>
          <w:tcPr>
            <w:tcW w:w="8705" w:type="dxa"/>
            <w:tcBorders>
              <w:top w:val="nil"/>
              <w:left w:val="nil"/>
              <w:bottom w:val="nil"/>
              <w:right w:val="nil"/>
            </w:tcBorders>
            <w:shd w:val="clear" w:color="auto" w:fill="auto"/>
            <w:vAlign w:val="center"/>
            <w:hideMark/>
          </w:tcPr>
          <w:p w:rsidR="007569E3" w:rsidRPr="0039172D" w:rsidRDefault="005301CB"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Zobowiązania</w:t>
            </w:r>
            <w:r w:rsidR="007569E3" w:rsidRPr="0039172D">
              <w:rPr>
                <w:rFonts w:ascii="Calibri" w:eastAsia="Times New Roman" w:hAnsi="Calibri" w:cs="Calibri"/>
                <w:color w:val="000000"/>
                <w:sz w:val="16"/>
                <w:szCs w:val="16"/>
                <w:lang w:eastAsia="pl-PL"/>
              </w:rPr>
              <w:t xml:space="preserve"> finansowe wyceniane do wartości godziwej przez wynik finansowy</w:t>
            </w:r>
          </w:p>
        </w:tc>
        <w:tc>
          <w:tcPr>
            <w:tcW w:w="2184"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r>
      <w:tr w:rsidR="007569E3" w:rsidRPr="0039172D" w:rsidTr="0061544E">
        <w:trPr>
          <w:trHeight w:val="278"/>
        </w:trPr>
        <w:tc>
          <w:tcPr>
            <w:tcW w:w="8705" w:type="dxa"/>
            <w:tcBorders>
              <w:top w:val="nil"/>
              <w:left w:val="nil"/>
              <w:bottom w:val="nil"/>
              <w:right w:val="nil"/>
            </w:tcBorders>
            <w:shd w:val="clear" w:color="auto" w:fill="auto"/>
            <w:vAlign w:val="center"/>
            <w:hideMark/>
          </w:tcPr>
          <w:p w:rsidR="007569E3" w:rsidRPr="0039172D" w:rsidRDefault="007569E3"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Instrumenty zabezpieczające aktywa</w:t>
            </w:r>
          </w:p>
        </w:tc>
        <w:tc>
          <w:tcPr>
            <w:tcW w:w="2184"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c>
          <w:tcPr>
            <w:tcW w:w="1476" w:type="dxa"/>
            <w:tcBorders>
              <w:top w:val="nil"/>
              <w:left w:val="nil"/>
              <w:bottom w:val="nil"/>
              <w:right w:val="nil"/>
            </w:tcBorders>
            <w:shd w:val="clear" w:color="auto" w:fill="auto"/>
            <w:noWrap/>
            <w:vAlign w:val="center"/>
            <w:hideMark/>
          </w:tcPr>
          <w:p w:rsidR="007569E3" w:rsidRPr="0039172D" w:rsidRDefault="007569E3" w:rsidP="0061544E">
            <w:pPr>
              <w:jc w:val="right"/>
              <w:rPr>
                <w:rFonts w:ascii="Calibri" w:eastAsia="Times New Roman" w:hAnsi="Calibri" w:cs="Calibri"/>
                <w:b/>
                <w:bCs/>
                <w:color w:val="000000"/>
                <w:sz w:val="16"/>
                <w:szCs w:val="16"/>
                <w:lang w:eastAsia="pl-PL"/>
              </w:rPr>
            </w:pPr>
            <w:r w:rsidRPr="0039172D">
              <w:rPr>
                <w:rFonts w:ascii="Calibri" w:eastAsia="Times New Roman" w:hAnsi="Calibri" w:cs="Calibri"/>
                <w:b/>
                <w:bCs/>
                <w:color w:val="000000"/>
                <w:sz w:val="16"/>
                <w:szCs w:val="16"/>
                <w:lang w:eastAsia="pl-PL"/>
              </w:rPr>
              <w:t xml:space="preserve">                               -       </w:t>
            </w:r>
          </w:p>
        </w:tc>
      </w:tr>
      <w:tr w:rsidR="007569E3" w:rsidRPr="0039172D" w:rsidTr="0061544E">
        <w:trPr>
          <w:trHeight w:val="278"/>
        </w:trPr>
        <w:tc>
          <w:tcPr>
            <w:tcW w:w="8705" w:type="dxa"/>
            <w:tcBorders>
              <w:top w:val="nil"/>
              <w:left w:val="nil"/>
              <w:bottom w:val="single" w:sz="4" w:space="0" w:color="990003"/>
              <w:right w:val="nil"/>
            </w:tcBorders>
            <w:shd w:val="clear" w:color="auto" w:fill="auto"/>
            <w:vAlign w:val="center"/>
            <w:hideMark/>
          </w:tcPr>
          <w:p w:rsidR="007569E3" w:rsidRPr="0039172D" w:rsidRDefault="007569E3" w:rsidP="0061544E">
            <w:pPr>
              <w:jc w:val="lef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Instrumenty zabezpieczające pasywa</w:t>
            </w:r>
          </w:p>
        </w:tc>
        <w:tc>
          <w:tcPr>
            <w:tcW w:w="2184" w:type="dxa"/>
            <w:tcBorders>
              <w:top w:val="nil"/>
              <w:left w:val="nil"/>
              <w:bottom w:val="single" w:sz="4" w:space="0" w:color="990003"/>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c>
          <w:tcPr>
            <w:tcW w:w="1476" w:type="dxa"/>
            <w:tcBorders>
              <w:top w:val="nil"/>
              <w:left w:val="nil"/>
              <w:bottom w:val="single" w:sz="4" w:space="0" w:color="990003"/>
              <w:right w:val="nil"/>
            </w:tcBorders>
            <w:shd w:val="clear" w:color="auto" w:fill="auto"/>
            <w:noWrap/>
            <w:vAlign w:val="center"/>
            <w:hideMark/>
          </w:tcPr>
          <w:p w:rsidR="007569E3" w:rsidRPr="0039172D" w:rsidRDefault="007569E3" w:rsidP="0061544E">
            <w:pPr>
              <w:jc w:val="right"/>
              <w:rPr>
                <w:rFonts w:ascii="Calibri" w:eastAsia="Times New Roman" w:hAnsi="Calibri" w:cs="Calibri"/>
                <w:color w:val="000000"/>
                <w:sz w:val="16"/>
                <w:szCs w:val="16"/>
                <w:lang w:eastAsia="pl-PL"/>
              </w:rPr>
            </w:pPr>
            <w:r w:rsidRPr="0039172D">
              <w:rPr>
                <w:rFonts w:ascii="Calibri" w:eastAsia="Times New Roman" w:hAnsi="Calibri" w:cs="Calibri"/>
                <w:color w:val="000000"/>
                <w:sz w:val="16"/>
                <w:szCs w:val="16"/>
                <w:lang w:eastAsia="pl-PL"/>
              </w:rPr>
              <w:t xml:space="preserve">                               -       </w:t>
            </w:r>
          </w:p>
        </w:tc>
      </w:tr>
    </w:tbl>
    <w:p w:rsidR="005D0F2D" w:rsidRDefault="005D0F2D" w:rsidP="00E459FF">
      <w:pPr>
        <w:pStyle w:val="tekstpodstawowysprawozdania"/>
      </w:pPr>
    </w:p>
    <w:p w:rsidR="00DE0BE5" w:rsidRDefault="00DE0BE5" w:rsidP="00E459FF">
      <w:pPr>
        <w:pStyle w:val="tekstpodstawowysprawozdania"/>
        <w:rPr>
          <w:sz w:val="22"/>
          <w:szCs w:val="22"/>
        </w:rPr>
      </w:pPr>
      <w:bookmarkStart w:id="1128" w:name="_1572939715"/>
      <w:bookmarkEnd w:id="1128"/>
    </w:p>
    <w:p w:rsidR="005D0F2D" w:rsidRDefault="005D0F2D" w:rsidP="00E459FF">
      <w:pPr>
        <w:pStyle w:val="tekstpodstawowysprawozdania"/>
      </w:pPr>
    </w:p>
    <w:p w:rsidR="00144165" w:rsidRDefault="00144165" w:rsidP="00E459FF">
      <w:pPr>
        <w:pStyle w:val="tekstpodstawowysprawozdania"/>
      </w:pPr>
    </w:p>
    <w:p w:rsidR="005E50BE" w:rsidRDefault="005E50BE" w:rsidP="00E459FF">
      <w:pPr>
        <w:pStyle w:val="tekstpodstawowysprawozdania"/>
      </w:pPr>
    </w:p>
    <w:p w:rsidR="005E50BE" w:rsidRDefault="005E50BE" w:rsidP="00E459FF">
      <w:pPr>
        <w:pStyle w:val="tekstpodstawowysprawozdania"/>
      </w:pPr>
    </w:p>
    <w:p w:rsidR="005519B9" w:rsidRPr="005B6B21" w:rsidRDefault="005519B9">
      <w:pPr>
        <w:pStyle w:val="Spr02"/>
      </w:pPr>
      <w:bookmarkStart w:id="1129" w:name="_Toc2010449"/>
      <w:r w:rsidRPr="005B6B21">
        <w:t>Zdarzenia po dacie bilansu</w:t>
      </w:r>
      <w:bookmarkEnd w:id="1129"/>
      <w:r w:rsidRPr="005B6B21">
        <w:t xml:space="preserve"> </w:t>
      </w:r>
    </w:p>
    <w:p w:rsidR="005519B9" w:rsidRPr="00DE3B5A" w:rsidRDefault="005519B9" w:rsidP="005519B9">
      <w:pPr>
        <w:pStyle w:val="tekstpodstawowysprawozdania"/>
        <w:rPr>
          <w:bCs/>
          <w:iCs/>
          <w:szCs w:val="16"/>
        </w:rPr>
      </w:pPr>
      <w:r w:rsidRPr="009E2F7D">
        <w:t xml:space="preserve">W </w:t>
      </w:r>
      <w:r w:rsidR="00144165">
        <w:t xml:space="preserve">Spółce </w:t>
      </w:r>
      <w:r w:rsidRPr="009E2F7D">
        <w:t xml:space="preserve"> nie wydarzyły się istotne zdarzenia po dniu bilansowym.</w:t>
      </w:r>
      <w:r>
        <w:t xml:space="preserve"> </w:t>
      </w:r>
    </w:p>
    <w:p w:rsidR="005D0F2D" w:rsidRDefault="005D0F2D" w:rsidP="00E459FF">
      <w:pPr>
        <w:pStyle w:val="tekstpodstawowysprawozdania"/>
      </w:pPr>
    </w:p>
    <w:p w:rsidR="005D0F2D" w:rsidRDefault="005D0F2D" w:rsidP="00E459FF">
      <w:pPr>
        <w:pStyle w:val="tekstpodstawowysprawozdania"/>
      </w:pPr>
    </w:p>
    <w:p w:rsidR="005D0F2D" w:rsidRDefault="005D0F2D" w:rsidP="00E459FF">
      <w:pPr>
        <w:pStyle w:val="tekstpodstawowysprawozdania"/>
      </w:pPr>
    </w:p>
    <w:p w:rsidR="000036AB" w:rsidRDefault="000036AB" w:rsidP="00E459FF">
      <w:pPr>
        <w:pStyle w:val="tekstpodstawowysprawozdania"/>
        <w:rPr>
          <w:sz w:val="22"/>
          <w:szCs w:val="22"/>
        </w:rPr>
      </w:pPr>
    </w:p>
    <w:p w:rsidR="005D0F2D" w:rsidRDefault="005D0F2D" w:rsidP="00E459FF">
      <w:pPr>
        <w:pStyle w:val="tekstpodstawowysprawozdania"/>
        <w:sectPr w:rsidR="005D0F2D" w:rsidSect="00536C2C">
          <w:pgSz w:w="16838" w:h="11906" w:orient="landscape"/>
          <w:pgMar w:top="1701" w:right="1418" w:bottom="1134" w:left="1418" w:header="708" w:footer="708" w:gutter="0"/>
          <w:cols w:space="708"/>
          <w:docGrid w:linePitch="360"/>
        </w:sectPr>
      </w:pPr>
    </w:p>
    <w:p w:rsidR="00400FCE" w:rsidRDefault="00E92009" w:rsidP="00100752">
      <w:pPr>
        <w:pStyle w:val="Spr01"/>
      </w:pPr>
      <w:bookmarkStart w:id="1130" w:name="_Toc2010450"/>
      <w:r>
        <w:t>POZOSTAŁE INFORMACJE</w:t>
      </w:r>
      <w:bookmarkEnd w:id="1130"/>
    </w:p>
    <w:bookmarkEnd w:id="1126"/>
    <w:p w:rsidR="008E1970" w:rsidRPr="00074F30" w:rsidRDefault="008E1970" w:rsidP="002A3718">
      <w:pPr>
        <w:pStyle w:val="tekstpodstawowysprawozdania"/>
        <w:rPr>
          <w:color w:val="000000"/>
        </w:rPr>
      </w:pPr>
    </w:p>
    <w:p w:rsidR="00195115" w:rsidRPr="007969F1" w:rsidRDefault="00195115" w:rsidP="00195115">
      <w:pPr>
        <w:pStyle w:val="Spr02"/>
      </w:pPr>
      <w:bookmarkStart w:id="1131" w:name="_Toc301725845"/>
      <w:bookmarkStart w:id="1132" w:name="_Toc521677797"/>
      <w:bookmarkStart w:id="1133" w:name="_Toc2010451"/>
      <w:r w:rsidRPr="007969F1">
        <w:t xml:space="preserve">Zmiany w strukturze Grupy Kapitałowej i jednostek gospodarczych wchodzących w jej skład </w:t>
      </w:r>
      <w:bookmarkEnd w:id="1131"/>
      <w:r w:rsidR="00A86527">
        <w:t>w</w:t>
      </w:r>
      <w:r w:rsidRPr="007969F1">
        <w:t xml:space="preserve"> 2018</w:t>
      </w:r>
      <w:bookmarkEnd w:id="1132"/>
      <w:r w:rsidR="00A86527">
        <w:t xml:space="preserve"> roku</w:t>
      </w:r>
      <w:bookmarkEnd w:id="1133"/>
    </w:p>
    <w:p w:rsidR="000855C5" w:rsidRPr="00EF6E27" w:rsidRDefault="000855C5" w:rsidP="000855C5">
      <w:pPr>
        <w:pStyle w:val="tekstpodstawowysprawozdania"/>
        <w:rPr>
          <w:rFonts w:cstheme="minorHAnsi"/>
          <w:szCs w:val="16"/>
        </w:rPr>
      </w:pPr>
      <w:bookmarkStart w:id="1134" w:name="_Toc301725846"/>
      <w:r w:rsidRPr="00EF6E27">
        <w:rPr>
          <w:rFonts w:cstheme="minorHAnsi"/>
          <w:szCs w:val="16"/>
        </w:rPr>
        <w:t xml:space="preserve">W okresie od 1 stycznia 2018 roku do dnia publikacji sprawozdania w Grupie Kapitałowej zaszły następujące zmiany: </w:t>
      </w:r>
    </w:p>
    <w:p w:rsidR="000855C5" w:rsidRPr="00EF6E27" w:rsidRDefault="000855C5" w:rsidP="000855C5">
      <w:pPr>
        <w:pStyle w:val="tekstpodstawowysprawozdania"/>
        <w:numPr>
          <w:ilvl w:val="0"/>
          <w:numId w:val="11"/>
        </w:numPr>
        <w:ind w:left="568" w:hanging="284"/>
        <w:rPr>
          <w:rFonts w:cstheme="minorHAnsi"/>
          <w:szCs w:val="16"/>
        </w:rPr>
      </w:pPr>
      <w:r w:rsidRPr="00EF6E27">
        <w:rPr>
          <w:rFonts w:cstheme="minorHAnsi"/>
          <w:szCs w:val="16"/>
        </w:rPr>
        <w:t>W dniu 6 lutego 2018 r</w:t>
      </w:r>
      <w:r>
        <w:rPr>
          <w:rFonts w:cstheme="minorHAnsi"/>
          <w:szCs w:val="16"/>
        </w:rPr>
        <w:t>.</w:t>
      </w:r>
      <w:r w:rsidRPr="00EF6E27">
        <w:rPr>
          <w:rFonts w:cstheme="minorHAnsi"/>
          <w:szCs w:val="16"/>
        </w:rPr>
        <w:t xml:space="preserve"> Zarząd VOTUM S.A. podpisał umowę nabycia 12% udziałów w Spółce Biuro Ogólnopolskich Badań Ankieterów Terenowych Sp. z o.o. z siedzibą we Wrocławiu za cenę 100 </w:t>
      </w:r>
      <w:r>
        <w:rPr>
          <w:rFonts w:cstheme="minorHAnsi"/>
          <w:szCs w:val="16"/>
        </w:rPr>
        <w:t>zł</w:t>
      </w:r>
      <w:r w:rsidRPr="00EF6E27">
        <w:rPr>
          <w:rFonts w:cstheme="minorHAnsi"/>
          <w:szCs w:val="16"/>
        </w:rPr>
        <w:t xml:space="preserve"> od osoby fizycznej. Tym samym VOTUM S.A. zwiększyła ilość posiadanych udziałów w tej Spółce do 100%.  </w:t>
      </w:r>
    </w:p>
    <w:p w:rsidR="000855C5" w:rsidRPr="00991F70"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270F2E">
        <w:rPr>
          <w:rFonts w:cstheme="minorHAnsi"/>
          <w:color w:val="000000"/>
          <w:sz w:val="16"/>
          <w:szCs w:val="16"/>
        </w:rPr>
        <w:t>W dniu 26 marca 2018 r. wspólnicy spółki Łebek&amp;Czyż Kancelaria Adwokatów i Radców Prawnych sp. k. podjęli jednogłośną uchwałę o zakończeniu działalności spółki na dzień 31.03.2018 r. Spółka przesta</w:t>
      </w:r>
      <w:r>
        <w:rPr>
          <w:rFonts w:cstheme="minorHAnsi"/>
          <w:color w:val="000000"/>
          <w:sz w:val="16"/>
          <w:szCs w:val="16"/>
        </w:rPr>
        <w:t>ła</w:t>
      </w:r>
      <w:r w:rsidRPr="00270F2E">
        <w:rPr>
          <w:rFonts w:cstheme="minorHAnsi"/>
          <w:color w:val="000000"/>
          <w:sz w:val="16"/>
          <w:szCs w:val="16"/>
        </w:rPr>
        <w:t xml:space="preserve"> istnieć z chwilą wykreślenia jej z KRS</w:t>
      </w:r>
      <w:r>
        <w:rPr>
          <w:rFonts w:cstheme="minorHAnsi"/>
          <w:color w:val="000000"/>
          <w:sz w:val="16"/>
          <w:szCs w:val="16"/>
        </w:rPr>
        <w:t xml:space="preserve">, co nastąpiło </w:t>
      </w:r>
      <w:r w:rsidRPr="00991F70">
        <w:rPr>
          <w:rFonts w:cstheme="minorHAnsi"/>
          <w:color w:val="000000"/>
          <w:sz w:val="16"/>
          <w:szCs w:val="16"/>
        </w:rPr>
        <w:t xml:space="preserve">postanowieniem </w:t>
      </w:r>
      <w:r>
        <w:rPr>
          <w:rFonts w:cstheme="minorHAnsi"/>
          <w:color w:val="000000"/>
          <w:sz w:val="16"/>
          <w:szCs w:val="16"/>
        </w:rPr>
        <w:t xml:space="preserve">sądu </w:t>
      </w:r>
      <w:r w:rsidRPr="00991F70">
        <w:rPr>
          <w:rFonts w:cstheme="minorHAnsi"/>
          <w:color w:val="000000"/>
          <w:sz w:val="16"/>
          <w:szCs w:val="16"/>
        </w:rPr>
        <w:t xml:space="preserve">z dnia 6 grudnia 2018 r. </w:t>
      </w:r>
    </w:p>
    <w:p w:rsidR="000855C5" w:rsidRPr="008C2A79"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rFonts w:cstheme="minorHAnsi"/>
          <w:sz w:val="16"/>
          <w:szCs w:val="16"/>
        </w:rPr>
        <w:t xml:space="preserve">W dniu 30 maja 2018 r. Spółka nabyła prawo własności 100% udziałów </w:t>
      </w:r>
      <w:r>
        <w:rPr>
          <w:rFonts w:cstheme="minorHAnsi"/>
          <w:sz w:val="16"/>
          <w:szCs w:val="16"/>
        </w:rPr>
        <w:t xml:space="preserve">w </w:t>
      </w:r>
      <w:r w:rsidRPr="008C2A79">
        <w:rPr>
          <w:rFonts w:cstheme="minorHAnsi"/>
          <w:sz w:val="16"/>
          <w:szCs w:val="16"/>
        </w:rPr>
        <w:t xml:space="preserve">Redeem sp. z o.o. </w:t>
      </w:r>
      <w:r>
        <w:rPr>
          <w:rFonts w:cstheme="minorHAnsi"/>
          <w:sz w:val="16"/>
          <w:szCs w:val="16"/>
        </w:rPr>
        <w:t>z siedzibą we Wrocławiu za cenę 2 370 000 zł od DSA Financial Group S.A. we Wrocławiu.</w:t>
      </w:r>
    </w:p>
    <w:p w:rsidR="000855C5" w:rsidRPr="008C2A79"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rFonts w:cstheme="minorHAnsi"/>
          <w:sz w:val="16"/>
          <w:szCs w:val="16"/>
        </w:rPr>
        <w:t>W dniu 4 czerwca 2018 r. Zarząd VOTUM S.A. podpisał umowę nabycia</w:t>
      </w:r>
      <w:r>
        <w:rPr>
          <w:rFonts w:cstheme="minorHAnsi"/>
          <w:sz w:val="16"/>
          <w:szCs w:val="16"/>
        </w:rPr>
        <w:t xml:space="preserve"> </w:t>
      </w:r>
      <w:r w:rsidRPr="008C2A79">
        <w:rPr>
          <w:rFonts w:cstheme="minorHAnsi"/>
          <w:sz w:val="16"/>
          <w:szCs w:val="16"/>
        </w:rPr>
        <w:t>10% akcji w Spółce</w:t>
      </w:r>
      <w:r>
        <w:rPr>
          <w:rFonts w:cstheme="minorHAnsi"/>
          <w:sz w:val="16"/>
          <w:szCs w:val="16"/>
        </w:rPr>
        <w:t xml:space="preserve"> Votum Connect S.A.</w:t>
      </w:r>
      <w:r w:rsidRPr="00367C0D">
        <w:rPr>
          <w:rFonts w:cstheme="minorHAnsi"/>
          <w:sz w:val="16"/>
          <w:szCs w:val="16"/>
        </w:rPr>
        <w:t xml:space="preserve"> z</w:t>
      </w:r>
      <w:r w:rsidRPr="008C2A79">
        <w:rPr>
          <w:rFonts w:cstheme="minorHAnsi"/>
          <w:sz w:val="16"/>
          <w:szCs w:val="16"/>
        </w:rPr>
        <w:t xml:space="preserve"> siedzibą w Promnej-Kolonii</w:t>
      </w:r>
      <w:r>
        <w:rPr>
          <w:rFonts w:cstheme="minorHAnsi"/>
          <w:sz w:val="16"/>
          <w:szCs w:val="16"/>
        </w:rPr>
        <w:t xml:space="preserve"> (obecnie: Dopłaty Powypadkowe </w:t>
      </w:r>
      <w:r w:rsidRPr="00367C0D">
        <w:rPr>
          <w:rFonts w:cstheme="minorHAnsi"/>
          <w:sz w:val="16"/>
          <w:szCs w:val="16"/>
        </w:rPr>
        <w:t xml:space="preserve"> S.A.</w:t>
      </w:r>
      <w:r>
        <w:rPr>
          <w:rFonts w:cstheme="minorHAnsi"/>
          <w:sz w:val="16"/>
          <w:szCs w:val="16"/>
        </w:rPr>
        <w:t>)</w:t>
      </w:r>
      <w:r w:rsidRPr="008C2A79">
        <w:rPr>
          <w:rFonts w:cstheme="minorHAnsi"/>
          <w:sz w:val="16"/>
          <w:szCs w:val="16"/>
        </w:rPr>
        <w:t xml:space="preserve"> za cenę 10 000 </w:t>
      </w:r>
      <w:r>
        <w:rPr>
          <w:rFonts w:cstheme="minorHAnsi"/>
          <w:sz w:val="16"/>
          <w:szCs w:val="16"/>
        </w:rPr>
        <w:t>zł</w:t>
      </w:r>
      <w:r w:rsidRPr="008C2A79">
        <w:rPr>
          <w:rFonts w:cstheme="minorHAnsi"/>
          <w:sz w:val="16"/>
          <w:szCs w:val="16"/>
        </w:rPr>
        <w:t xml:space="preserve"> od osoby fizycznej. Wartość nominalna akcji wynosi 10 000 </w:t>
      </w:r>
      <w:r>
        <w:rPr>
          <w:rFonts w:cstheme="minorHAnsi"/>
          <w:sz w:val="16"/>
          <w:szCs w:val="16"/>
        </w:rPr>
        <w:t>zł</w:t>
      </w:r>
      <w:r w:rsidRPr="008C2A79">
        <w:rPr>
          <w:rFonts w:cstheme="minorHAnsi"/>
          <w:sz w:val="16"/>
          <w:szCs w:val="16"/>
        </w:rPr>
        <w:t xml:space="preserve">. Tym samym VOTUM S.A. zwiększyła udział posiadanych akcji w tej spółce do 100%.  </w:t>
      </w:r>
    </w:p>
    <w:p w:rsidR="000855C5" w:rsidRPr="008C2A79"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rFonts w:cstheme="minorHAnsi"/>
          <w:sz w:val="16"/>
          <w:szCs w:val="16"/>
        </w:rPr>
        <w:t xml:space="preserve">W dniu 7 czerwca 2018 r. Zwyczajne Walne Zgromadzenie </w:t>
      </w:r>
      <w:r>
        <w:rPr>
          <w:rFonts w:cstheme="minorHAnsi"/>
          <w:sz w:val="16"/>
          <w:szCs w:val="16"/>
        </w:rPr>
        <w:t xml:space="preserve">Votum Connect (obecnie: Dopłaty Powypadkowe) </w:t>
      </w:r>
      <w:r w:rsidRPr="00367C0D">
        <w:rPr>
          <w:rFonts w:cstheme="minorHAnsi"/>
          <w:sz w:val="16"/>
          <w:szCs w:val="16"/>
        </w:rPr>
        <w:t>S.A.,</w:t>
      </w:r>
      <w:r w:rsidRPr="008C2A79">
        <w:rPr>
          <w:rFonts w:cstheme="minorHAnsi"/>
          <w:sz w:val="16"/>
          <w:szCs w:val="16"/>
        </w:rPr>
        <w:t xml:space="preserve"> spółki zależnej od Emitenta, podjęło uchwałę w sprawie podwyższenia kapitału zakładowego spółki o kwotę 470 000 </w:t>
      </w:r>
      <w:r>
        <w:rPr>
          <w:rFonts w:cstheme="minorHAnsi"/>
          <w:sz w:val="16"/>
          <w:szCs w:val="16"/>
        </w:rPr>
        <w:t>zł</w:t>
      </w:r>
      <w:r w:rsidRPr="008C2A79">
        <w:rPr>
          <w:rFonts w:cstheme="minorHAnsi"/>
          <w:sz w:val="16"/>
          <w:szCs w:val="16"/>
        </w:rPr>
        <w:t xml:space="preserve">, do wysokości 570 000 </w:t>
      </w:r>
      <w:r>
        <w:rPr>
          <w:rFonts w:cstheme="minorHAnsi"/>
          <w:sz w:val="16"/>
          <w:szCs w:val="16"/>
        </w:rPr>
        <w:t>zł</w:t>
      </w:r>
      <w:r w:rsidRPr="008C2A79">
        <w:rPr>
          <w:rFonts w:cstheme="minorHAnsi"/>
          <w:sz w:val="16"/>
          <w:szCs w:val="16"/>
        </w:rPr>
        <w:t xml:space="preserve">, w drodze emisji 470 000 nowych akcji imiennych. Wszystkie akcje nowej serii zostały zaoferowane dotychczasowemu akcjonariuszowi, czyli VOTUM S.A. Wniesienie przez akcjonariusza wkładu pieniężnego nastąpiło przed dniem publikacji niniejszego sprawozdania. </w:t>
      </w:r>
      <w:r w:rsidRPr="008C2A79">
        <w:rPr>
          <w:rFonts w:cstheme="minorHAnsi"/>
          <w:bCs/>
          <w:sz w:val="16"/>
          <w:szCs w:val="16"/>
        </w:rPr>
        <w:t>Podwyższenie kapitału zakładowego nastąpiło w dniu 2 sierpnia 2018 r. (z chwilą wpisu do rejestru przedsiębiorców KRS).</w:t>
      </w:r>
    </w:p>
    <w:p w:rsidR="000855C5" w:rsidRPr="008C2A79"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rFonts w:cstheme="minorHAnsi"/>
          <w:sz w:val="16"/>
          <w:szCs w:val="16"/>
        </w:rPr>
        <w:t xml:space="preserve">W dniu 7 czerwca 2018 r. Zwyczajne Zgromadzenie Wspólników spółki Biuro Ogólnopolskich Badań Ankieterów </w:t>
      </w:r>
      <w:r>
        <w:rPr>
          <w:rFonts w:cstheme="minorHAnsi"/>
          <w:sz w:val="16"/>
          <w:szCs w:val="16"/>
        </w:rPr>
        <w:br/>
      </w:r>
      <w:r w:rsidRPr="008C2A79">
        <w:rPr>
          <w:rFonts w:cstheme="minorHAnsi"/>
          <w:sz w:val="16"/>
          <w:szCs w:val="16"/>
        </w:rPr>
        <w:t>Terenowych</w:t>
      </w:r>
      <w:r>
        <w:rPr>
          <w:rFonts w:cstheme="minorHAnsi"/>
          <w:sz w:val="16"/>
          <w:szCs w:val="16"/>
        </w:rPr>
        <w:t xml:space="preserve"> (obecnie: Law Stream)</w:t>
      </w:r>
      <w:r w:rsidRPr="008C2A79">
        <w:rPr>
          <w:rFonts w:cstheme="minorHAnsi"/>
          <w:sz w:val="16"/>
          <w:szCs w:val="16"/>
        </w:rPr>
        <w:t xml:space="preserve"> sp. z o.o., spółki zależnej od Emitenta, podjęło uchwałę w sprawie podwyższenia kapitału zakładowego spółki o kwotę 220 000 </w:t>
      </w:r>
      <w:r>
        <w:rPr>
          <w:rFonts w:cstheme="minorHAnsi"/>
          <w:sz w:val="16"/>
          <w:szCs w:val="16"/>
        </w:rPr>
        <w:t>zł</w:t>
      </w:r>
      <w:r w:rsidRPr="008C2A79">
        <w:rPr>
          <w:rFonts w:cstheme="minorHAnsi"/>
          <w:sz w:val="16"/>
          <w:szCs w:val="16"/>
        </w:rPr>
        <w:t xml:space="preserve">, do wysokości 303 300 </w:t>
      </w:r>
      <w:r>
        <w:rPr>
          <w:rFonts w:cstheme="minorHAnsi"/>
          <w:sz w:val="16"/>
          <w:szCs w:val="16"/>
        </w:rPr>
        <w:t>zł</w:t>
      </w:r>
      <w:r w:rsidRPr="008C2A79">
        <w:rPr>
          <w:rFonts w:cstheme="minorHAnsi"/>
          <w:sz w:val="16"/>
          <w:szCs w:val="16"/>
        </w:rPr>
        <w:t xml:space="preserve">, poprzez ustanowienie 2 200 nowych udziałów o wartości nominalnej po 100 </w:t>
      </w:r>
      <w:r>
        <w:rPr>
          <w:rFonts w:cstheme="minorHAnsi"/>
          <w:sz w:val="16"/>
          <w:szCs w:val="16"/>
        </w:rPr>
        <w:t>zł</w:t>
      </w:r>
      <w:r w:rsidRPr="008C2A79">
        <w:rPr>
          <w:rFonts w:cstheme="minorHAnsi"/>
          <w:sz w:val="16"/>
          <w:szCs w:val="16"/>
        </w:rPr>
        <w:t xml:space="preserve"> każdy. Nowo ustanowione udziały zostały objęte przez VOTUM S.A. w całości w zamian za wkłady pieniężne w wysokości po 100 </w:t>
      </w:r>
      <w:r>
        <w:rPr>
          <w:rFonts w:cstheme="minorHAnsi"/>
          <w:sz w:val="16"/>
          <w:szCs w:val="16"/>
        </w:rPr>
        <w:t>zł</w:t>
      </w:r>
      <w:r w:rsidRPr="008C2A79">
        <w:rPr>
          <w:rFonts w:cstheme="minorHAnsi"/>
          <w:sz w:val="16"/>
          <w:szCs w:val="16"/>
        </w:rPr>
        <w:t xml:space="preserve"> za każdy udział. </w:t>
      </w:r>
      <w:r w:rsidRPr="008C2A79">
        <w:rPr>
          <w:rFonts w:cstheme="minorHAnsi"/>
          <w:bCs/>
          <w:sz w:val="16"/>
          <w:szCs w:val="16"/>
        </w:rPr>
        <w:t xml:space="preserve">Podwyższenie kapitału zakładowego nastąpiło w dniu 8 sierpnia 2018 r. (z chwilą wpisu do rejestru przedsiębiorców KRS). </w:t>
      </w:r>
    </w:p>
    <w:p w:rsidR="000855C5" w:rsidRPr="008C2A79"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rFonts w:cstheme="minorHAnsi"/>
          <w:sz w:val="16"/>
          <w:szCs w:val="16"/>
        </w:rPr>
        <w:t xml:space="preserve">W dniu 7 czerwca 2018 r. Zwyczajne Zgromadzenie Wspólników spółki Biuro Ogólnopolskich Badań Ankieterów </w:t>
      </w:r>
      <w:r>
        <w:rPr>
          <w:rFonts w:cstheme="minorHAnsi"/>
          <w:sz w:val="16"/>
          <w:szCs w:val="16"/>
        </w:rPr>
        <w:br/>
      </w:r>
      <w:r w:rsidRPr="008C2A79">
        <w:rPr>
          <w:rFonts w:cstheme="minorHAnsi"/>
          <w:sz w:val="16"/>
          <w:szCs w:val="16"/>
        </w:rPr>
        <w:t xml:space="preserve">Terenowych sp. z o.o., spółki zależnej od Emitenta, podjęło uchwałę w sprawie zmiany nazwy, pod którą prowadzona będzie spółka, na Law Stream sp. z o.o. </w:t>
      </w:r>
      <w:r w:rsidRPr="008C2A79">
        <w:rPr>
          <w:rFonts w:cstheme="minorHAnsi"/>
          <w:bCs/>
          <w:sz w:val="16"/>
          <w:szCs w:val="16"/>
        </w:rPr>
        <w:t>Zmiana nazwy spółki nastąpiła w dniu 8 sierpnia 2018 r. (z chwilą wpisu do rejestru przedsiębiorców KRS).</w:t>
      </w:r>
    </w:p>
    <w:p w:rsidR="000855C5" w:rsidRPr="002D66CB"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sz w:val="16"/>
          <w:szCs w:val="16"/>
          <w:lang w:eastAsia="pl-PL"/>
        </w:rPr>
        <w:t xml:space="preserve">W dniu 14 sierpnia 2018 r. </w:t>
      </w:r>
      <w:r>
        <w:rPr>
          <w:sz w:val="16"/>
          <w:szCs w:val="16"/>
          <w:lang w:eastAsia="pl-PL"/>
        </w:rPr>
        <w:t>spółka</w:t>
      </w:r>
      <w:r w:rsidRPr="008C2A79">
        <w:rPr>
          <w:sz w:val="16"/>
          <w:szCs w:val="16"/>
          <w:lang w:eastAsia="pl-PL"/>
        </w:rPr>
        <w:t xml:space="preserve"> VOTUM S.A. zawarł</w:t>
      </w:r>
      <w:r>
        <w:rPr>
          <w:sz w:val="16"/>
          <w:szCs w:val="16"/>
          <w:lang w:eastAsia="pl-PL"/>
        </w:rPr>
        <w:t>a</w:t>
      </w:r>
      <w:r w:rsidRPr="008C2A79">
        <w:rPr>
          <w:sz w:val="16"/>
          <w:szCs w:val="16"/>
          <w:lang w:eastAsia="pl-PL"/>
        </w:rPr>
        <w:t xml:space="preserve"> ze spółką D</w:t>
      </w:r>
      <w:r>
        <w:rPr>
          <w:sz w:val="16"/>
          <w:szCs w:val="16"/>
          <w:lang w:eastAsia="pl-PL"/>
        </w:rPr>
        <w:t>irectinfo</w:t>
      </w:r>
      <w:r w:rsidRPr="008C2A79">
        <w:rPr>
          <w:sz w:val="16"/>
          <w:szCs w:val="16"/>
          <w:lang w:eastAsia="pl-PL"/>
        </w:rPr>
        <w:t xml:space="preserve"> sp. z o.o. z siedzibą w Ostrowie Wielkopolskim umowę sprzedaży 45% udziałów w Law Stream sp. z o.o. z siedzibą we Wrocławiu za cenę 136 500 </w:t>
      </w:r>
      <w:r>
        <w:rPr>
          <w:sz w:val="16"/>
          <w:szCs w:val="16"/>
          <w:lang w:eastAsia="pl-PL"/>
        </w:rPr>
        <w:t>zł</w:t>
      </w:r>
      <w:r w:rsidRPr="008C2A79">
        <w:rPr>
          <w:sz w:val="16"/>
          <w:szCs w:val="16"/>
          <w:lang w:eastAsia="pl-PL"/>
        </w:rPr>
        <w:t xml:space="preserve">. Wartość nominalna udziałów wynosi 136 500 </w:t>
      </w:r>
      <w:r>
        <w:rPr>
          <w:sz w:val="16"/>
          <w:szCs w:val="16"/>
          <w:lang w:eastAsia="pl-PL"/>
        </w:rPr>
        <w:t>zł</w:t>
      </w:r>
      <w:r w:rsidRPr="008C2A79">
        <w:rPr>
          <w:sz w:val="16"/>
          <w:szCs w:val="16"/>
          <w:lang w:eastAsia="pl-PL"/>
        </w:rPr>
        <w:t xml:space="preserve">. </w:t>
      </w:r>
      <w:r w:rsidRPr="008C2A79">
        <w:rPr>
          <w:rFonts w:cs="Calibri Light"/>
          <w:sz w:val="16"/>
          <w:szCs w:val="16"/>
        </w:rPr>
        <w:t xml:space="preserve">Tym samym VOTUM S.A. zmniejszyła ilość posiadanych udziałów w tej spółce do 55%.  </w:t>
      </w:r>
    </w:p>
    <w:p w:rsidR="000855C5" w:rsidRPr="00ED7D00" w:rsidRDefault="000855C5" w:rsidP="000855C5">
      <w:pPr>
        <w:pStyle w:val="Akapitzlist"/>
        <w:numPr>
          <w:ilvl w:val="0"/>
          <w:numId w:val="11"/>
        </w:numPr>
        <w:autoSpaceDE w:val="0"/>
        <w:autoSpaceDN w:val="0"/>
        <w:adjustRightInd w:val="0"/>
        <w:ind w:left="568" w:hanging="284"/>
        <w:rPr>
          <w:rFonts w:cstheme="minorHAnsi"/>
          <w:color w:val="000000"/>
          <w:sz w:val="16"/>
          <w:szCs w:val="16"/>
        </w:rPr>
      </w:pPr>
      <w:r w:rsidRPr="008C2A79">
        <w:rPr>
          <w:rFonts w:cstheme="minorHAnsi"/>
          <w:sz w:val="16"/>
          <w:szCs w:val="16"/>
        </w:rPr>
        <w:t xml:space="preserve">W dniu </w:t>
      </w:r>
      <w:r>
        <w:rPr>
          <w:rFonts w:cstheme="minorHAnsi"/>
          <w:sz w:val="16"/>
          <w:szCs w:val="16"/>
        </w:rPr>
        <w:t>13 września</w:t>
      </w:r>
      <w:r w:rsidRPr="008C2A79">
        <w:rPr>
          <w:rFonts w:cstheme="minorHAnsi"/>
          <w:sz w:val="16"/>
          <w:szCs w:val="16"/>
        </w:rPr>
        <w:t xml:space="preserve"> 2018 r. </w:t>
      </w:r>
      <w:r>
        <w:rPr>
          <w:rFonts w:cstheme="minorHAnsi"/>
          <w:sz w:val="16"/>
          <w:szCs w:val="16"/>
        </w:rPr>
        <w:t>Nadz</w:t>
      </w:r>
      <w:r w:rsidRPr="008C2A79">
        <w:rPr>
          <w:rFonts w:cstheme="minorHAnsi"/>
          <w:sz w:val="16"/>
          <w:szCs w:val="16"/>
        </w:rPr>
        <w:t xml:space="preserve">wyczajne </w:t>
      </w:r>
      <w:r>
        <w:rPr>
          <w:rFonts w:cstheme="minorHAnsi"/>
          <w:sz w:val="16"/>
          <w:szCs w:val="16"/>
        </w:rPr>
        <w:t xml:space="preserve">Walne </w:t>
      </w:r>
      <w:r w:rsidRPr="008C2A79">
        <w:rPr>
          <w:rFonts w:cstheme="minorHAnsi"/>
          <w:sz w:val="16"/>
          <w:szCs w:val="16"/>
        </w:rPr>
        <w:t xml:space="preserve">Zgromadzenie </w:t>
      </w:r>
      <w:r>
        <w:rPr>
          <w:rFonts w:cstheme="minorHAnsi"/>
          <w:sz w:val="16"/>
          <w:szCs w:val="16"/>
        </w:rPr>
        <w:t>Votum Connect S</w:t>
      </w:r>
      <w:r w:rsidRPr="008C2A79">
        <w:rPr>
          <w:rFonts w:cstheme="minorHAnsi"/>
          <w:sz w:val="16"/>
          <w:szCs w:val="16"/>
        </w:rPr>
        <w:t>.</w:t>
      </w:r>
      <w:r>
        <w:rPr>
          <w:rFonts w:cstheme="minorHAnsi"/>
          <w:sz w:val="16"/>
          <w:szCs w:val="16"/>
        </w:rPr>
        <w:t>A</w:t>
      </w:r>
      <w:r w:rsidRPr="008C2A79">
        <w:rPr>
          <w:rFonts w:cstheme="minorHAnsi"/>
          <w:sz w:val="16"/>
          <w:szCs w:val="16"/>
        </w:rPr>
        <w:t xml:space="preserve">, spółki zależnej od Emitenta, podjęło uchwałę w sprawie zmiany nazwy, pod którą prowadzona będzie spółka, na </w:t>
      </w:r>
      <w:r>
        <w:rPr>
          <w:rFonts w:cstheme="minorHAnsi"/>
          <w:sz w:val="16"/>
          <w:szCs w:val="16"/>
        </w:rPr>
        <w:t>Dopłaty Powypadkowe S.A</w:t>
      </w:r>
      <w:r w:rsidRPr="008C2A79">
        <w:rPr>
          <w:rFonts w:cstheme="minorHAnsi"/>
          <w:sz w:val="16"/>
          <w:szCs w:val="16"/>
        </w:rPr>
        <w:t xml:space="preserve">. </w:t>
      </w:r>
      <w:r w:rsidRPr="00ED7D00">
        <w:rPr>
          <w:rFonts w:cstheme="minorHAnsi"/>
          <w:bCs/>
          <w:sz w:val="16"/>
          <w:szCs w:val="16"/>
        </w:rPr>
        <w:t>Zmiana nazwy spółki nastąpiła w dniu 7 listopada 2018 r. (z chwilą wpisu do rejestru przedsiębiorców KRS).</w:t>
      </w:r>
    </w:p>
    <w:p w:rsidR="000855C5" w:rsidRPr="004A6797" w:rsidRDefault="000855C5" w:rsidP="000855C5">
      <w:pPr>
        <w:pStyle w:val="tekstpodstawowysprawozdania"/>
        <w:numPr>
          <w:ilvl w:val="0"/>
          <w:numId w:val="11"/>
        </w:numPr>
        <w:ind w:left="568" w:hanging="284"/>
        <w:rPr>
          <w:rFonts w:cstheme="minorHAnsi"/>
          <w:szCs w:val="16"/>
        </w:rPr>
      </w:pPr>
      <w:r w:rsidRPr="00EF6E27">
        <w:rPr>
          <w:rFonts w:cstheme="minorHAnsi"/>
          <w:szCs w:val="16"/>
        </w:rPr>
        <w:t xml:space="preserve">W dniu </w:t>
      </w:r>
      <w:r>
        <w:rPr>
          <w:rFonts w:cstheme="minorHAnsi"/>
          <w:szCs w:val="16"/>
        </w:rPr>
        <w:t>25 października</w:t>
      </w:r>
      <w:r w:rsidRPr="00EF6E27">
        <w:rPr>
          <w:rFonts w:cstheme="minorHAnsi"/>
          <w:szCs w:val="16"/>
        </w:rPr>
        <w:t xml:space="preserve"> 2018 r</w:t>
      </w:r>
      <w:r>
        <w:rPr>
          <w:rFonts w:cstheme="minorHAnsi"/>
          <w:szCs w:val="16"/>
        </w:rPr>
        <w:t>.</w:t>
      </w:r>
      <w:r w:rsidRPr="00EF6E27">
        <w:rPr>
          <w:rFonts w:cstheme="minorHAnsi"/>
          <w:szCs w:val="16"/>
        </w:rPr>
        <w:t xml:space="preserve"> Zarząd VOTUM S.A. podpisał umowę nabycia 1% udziałów w </w:t>
      </w:r>
      <w:r>
        <w:rPr>
          <w:rFonts w:cstheme="minorHAnsi"/>
          <w:szCs w:val="16"/>
        </w:rPr>
        <w:t xml:space="preserve">Kancelarii Prawnej </w:t>
      </w:r>
      <w:r>
        <w:rPr>
          <w:rFonts w:cstheme="minorHAnsi"/>
          <w:szCs w:val="16"/>
        </w:rPr>
        <w:br/>
      </w:r>
      <w:r w:rsidRPr="004A6797">
        <w:rPr>
          <w:rFonts w:cstheme="minorHAnsi"/>
          <w:szCs w:val="16"/>
        </w:rPr>
        <w:t xml:space="preserve">VIDSHKODUVANNYA sp. z o.o. z siedzibą we Lwowie za cenę 2 679,78 </w:t>
      </w:r>
      <w:r>
        <w:rPr>
          <w:rFonts w:cstheme="minorHAnsi"/>
          <w:szCs w:val="16"/>
        </w:rPr>
        <w:t>zł</w:t>
      </w:r>
      <w:r w:rsidRPr="004A6797">
        <w:rPr>
          <w:rFonts w:cstheme="minorHAnsi"/>
          <w:szCs w:val="16"/>
        </w:rPr>
        <w:t xml:space="preserve"> od osoby fizycznej. Tym samym VOTUM S.A. zwiększyła ilość posiadanych udziałów w tej Spółce do 100%.  </w:t>
      </w:r>
    </w:p>
    <w:p w:rsidR="000855C5" w:rsidRPr="004A6797" w:rsidRDefault="000855C5" w:rsidP="000855C5">
      <w:pPr>
        <w:pStyle w:val="tekstpodstawowysprawozdania"/>
        <w:numPr>
          <w:ilvl w:val="0"/>
          <w:numId w:val="11"/>
        </w:numPr>
        <w:ind w:left="568" w:hanging="284"/>
        <w:rPr>
          <w:rFonts w:cstheme="minorHAnsi"/>
          <w:szCs w:val="16"/>
        </w:rPr>
      </w:pPr>
      <w:r w:rsidRPr="00991F70">
        <w:rPr>
          <w:rFonts w:cstheme="minorHAnsi"/>
          <w:szCs w:val="16"/>
        </w:rPr>
        <w:t>W dniu 23 listopada 2018 r. został zawarty akt notarialny zawiązujący spółkę pod firmą VOTUM Odszkodowania S.A. Kapitał zakładowy spółki wynosi 250</w:t>
      </w:r>
      <w:r w:rsidRPr="004A6797">
        <w:rPr>
          <w:rFonts w:cstheme="minorHAnsi"/>
          <w:szCs w:val="16"/>
        </w:rPr>
        <w:t xml:space="preserve"> </w:t>
      </w:r>
      <w:r w:rsidRPr="00991F70">
        <w:rPr>
          <w:rFonts w:cstheme="minorHAnsi"/>
          <w:szCs w:val="16"/>
        </w:rPr>
        <w:t xml:space="preserve">000 </w:t>
      </w:r>
      <w:r>
        <w:rPr>
          <w:rFonts w:cstheme="minorHAnsi"/>
          <w:szCs w:val="16"/>
        </w:rPr>
        <w:t>zł</w:t>
      </w:r>
      <w:r w:rsidRPr="00991F70">
        <w:rPr>
          <w:rFonts w:cstheme="minorHAnsi"/>
          <w:szCs w:val="16"/>
        </w:rPr>
        <w:t>, 100% akcji objęła VOTUM S.A.</w:t>
      </w:r>
    </w:p>
    <w:p w:rsidR="000855C5" w:rsidRPr="004A6797" w:rsidRDefault="000855C5" w:rsidP="000855C5">
      <w:pPr>
        <w:pStyle w:val="tekstpodstawowysprawozdania"/>
        <w:numPr>
          <w:ilvl w:val="0"/>
          <w:numId w:val="11"/>
        </w:numPr>
        <w:ind w:left="568" w:hanging="284"/>
        <w:rPr>
          <w:rFonts w:cstheme="minorHAnsi"/>
          <w:szCs w:val="16"/>
        </w:rPr>
      </w:pPr>
      <w:r>
        <w:rPr>
          <w:rFonts w:cstheme="minorHAnsi"/>
          <w:szCs w:val="16"/>
        </w:rPr>
        <w:t>W dniu</w:t>
      </w:r>
      <w:r w:rsidRPr="00991F70">
        <w:rPr>
          <w:rFonts w:cstheme="minorHAnsi"/>
          <w:szCs w:val="16"/>
        </w:rPr>
        <w:t xml:space="preserve"> 23 listopada 2018 Nadzwyczajne Walne Zgromadzenie Akcjonariuszy AutoVotum S.A. podjęło uchwałę w sprawie zmiany nazwy, pod którą prowadzona będzie spółka,</w:t>
      </w:r>
      <w:r>
        <w:rPr>
          <w:rFonts w:cstheme="minorHAnsi"/>
          <w:szCs w:val="16"/>
        </w:rPr>
        <w:t xml:space="preserve"> </w:t>
      </w:r>
      <w:r w:rsidRPr="00991F70">
        <w:rPr>
          <w:rFonts w:cstheme="minorHAnsi"/>
          <w:szCs w:val="16"/>
        </w:rPr>
        <w:t>na Robin Lawyers S.A.</w:t>
      </w:r>
    </w:p>
    <w:p w:rsidR="000855C5" w:rsidRPr="00EF6E27" w:rsidRDefault="000855C5" w:rsidP="000855C5">
      <w:pPr>
        <w:pStyle w:val="tekstpodstawowysprawozdania"/>
        <w:numPr>
          <w:ilvl w:val="0"/>
          <w:numId w:val="11"/>
        </w:numPr>
        <w:ind w:left="568" w:hanging="284"/>
        <w:rPr>
          <w:rFonts w:cstheme="minorHAnsi"/>
          <w:szCs w:val="16"/>
        </w:rPr>
      </w:pPr>
      <w:r>
        <w:rPr>
          <w:rFonts w:cstheme="minorHAnsi"/>
          <w:szCs w:val="16"/>
        </w:rPr>
        <w:t>W dniu 18 grudnia 2018 r. Zarząd VOTUM S.A. podpisał umowę nabycia 20% akcji w DSA Investment S.A. z siedzibą we Wrocławiu od osoby fizycznej za cenę 2 20</w:t>
      </w:r>
      <w:r>
        <w:t>0 000,00 zł z możliwością skorygowania ceny sprzedaży w zależności od zysku osiągniętego przez tę spółkę w latach obrotowych 2018 i 2019.</w:t>
      </w:r>
    </w:p>
    <w:p w:rsidR="000855C5" w:rsidRPr="00EF6E27" w:rsidRDefault="000855C5" w:rsidP="000855C5">
      <w:pPr>
        <w:pStyle w:val="tekstpodstawowysprawozdania"/>
        <w:numPr>
          <w:ilvl w:val="0"/>
          <w:numId w:val="11"/>
        </w:numPr>
        <w:ind w:left="568" w:hanging="284"/>
        <w:rPr>
          <w:rFonts w:cstheme="minorHAnsi"/>
          <w:szCs w:val="16"/>
        </w:rPr>
      </w:pPr>
      <w:r w:rsidRPr="004A6797">
        <w:rPr>
          <w:rFonts w:cstheme="minorHAnsi"/>
          <w:szCs w:val="16"/>
        </w:rPr>
        <w:t>W dniu 18 grudnia 2018 r. Zarząd VOTUM S.A. podpisał umowę nabycia 2% akcji w DSA Investment S.A. z siedzibą we Wrocławiu od osoby fizycznej za cenę 22</w:t>
      </w:r>
      <w:r w:rsidRPr="008D236E">
        <w:rPr>
          <w:rFonts w:cstheme="minorHAnsi"/>
          <w:szCs w:val="16"/>
        </w:rPr>
        <w:t>0</w:t>
      </w:r>
      <w:r>
        <w:t xml:space="preserve"> 000,00 zł z możliwością skorygowania ceny sprzedaży w zależności od zysku osiągniętego przez tę spółkę w latach obrotowych 2018 i 2019.</w:t>
      </w:r>
    </w:p>
    <w:p w:rsidR="000855C5" w:rsidRPr="00EF6E27" w:rsidRDefault="000855C5" w:rsidP="000855C5">
      <w:pPr>
        <w:pStyle w:val="tekstpodstawowysprawozdania"/>
        <w:numPr>
          <w:ilvl w:val="0"/>
          <w:numId w:val="11"/>
        </w:numPr>
        <w:ind w:left="568" w:hanging="284"/>
        <w:rPr>
          <w:rFonts w:cstheme="minorHAnsi"/>
          <w:szCs w:val="16"/>
        </w:rPr>
      </w:pPr>
      <w:r>
        <w:rPr>
          <w:rFonts w:cstheme="minorHAnsi"/>
          <w:szCs w:val="16"/>
        </w:rPr>
        <w:t>W dniu 19 grudnia 2018 r. Zarząd VOTUM S.A. podpisał umowę nabycia 1% akcji w DSA Investment S.A. z siedzibą we Wrocławiu od osoby fizycznej za cenę 10</w:t>
      </w:r>
      <w:r>
        <w:t>0 000,00 zł z możliwością skorygowania ceny sprzedaży w zależności od zysku osiągniętego przez tę spółkę w latach obrotowych 2018 i 2019.</w:t>
      </w:r>
    </w:p>
    <w:p w:rsidR="000855C5" w:rsidRPr="008D236E" w:rsidRDefault="000855C5" w:rsidP="000855C5">
      <w:pPr>
        <w:pStyle w:val="tekstpodstawowysprawozdania"/>
        <w:numPr>
          <w:ilvl w:val="0"/>
          <w:numId w:val="11"/>
        </w:numPr>
        <w:ind w:left="568" w:hanging="284"/>
        <w:rPr>
          <w:rFonts w:cstheme="minorHAnsi"/>
          <w:szCs w:val="16"/>
        </w:rPr>
      </w:pPr>
      <w:r>
        <w:rPr>
          <w:rFonts w:cstheme="minorHAnsi"/>
          <w:szCs w:val="16"/>
        </w:rPr>
        <w:t xml:space="preserve">W dniu 20 grudnia 2018 r. Zarząd VOTUM S.A. podpisał umowę nabycia 16% akcji w DSA Investment S.A. z siedzibą we Wrocławiu od akcjonariusza posiadającego powyżej 5% akcji VOTUM S.A., Pana Andrzeja Dadełło, za cenę </w:t>
      </w:r>
      <w:r>
        <w:t>1 700 000,00 zł z możliwością skorygowania ceny sprzedaży w zależności od zysku osiągniętego przez tę spółkę w latach obrotowych 2018 i 2019.</w:t>
      </w:r>
    </w:p>
    <w:p w:rsidR="000855C5" w:rsidRPr="00EF6E27" w:rsidRDefault="000855C5" w:rsidP="000855C5">
      <w:pPr>
        <w:pStyle w:val="tekstpodstawowysprawozdania"/>
        <w:numPr>
          <w:ilvl w:val="0"/>
          <w:numId w:val="11"/>
        </w:numPr>
        <w:ind w:left="568" w:hanging="284"/>
        <w:rPr>
          <w:rFonts w:cstheme="minorHAnsi"/>
          <w:szCs w:val="16"/>
        </w:rPr>
      </w:pPr>
      <w:r>
        <w:rPr>
          <w:rFonts w:cstheme="minorHAnsi"/>
          <w:szCs w:val="16"/>
        </w:rPr>
        <w:t>W dniu 21 grudnia 2018 r. Zarząd VOTUM S.A. podpisał umowę nabycia 59% akcji w DSA Investment S.A. z siedzibą we Wrocławiu od akcjonariusza posiadającego powyżej 5% akcji VOTUM S.A., spółki DSA Financial Group S.A. za cenę 6 60</w:t>
      </w:r>
      <w:r>
        <w:t>0 000,00 zł z możliwością skorygowania ceny sprzedaży w zależności od zysku osiągniętego przez tę spółkę w latach obrotowych 2018 i 2019.</w:t>
      </w:r>
    </w:p>
    <w:p w:rsidR="000855C5" w:rsidRDefault="000855C5" w:rsidP="000855C5">
      <w:pPr>
        <w:pStyle w:val="tekstpodstawowysprawozdania"/>
        <w:numPr>
          <w:ilvl w:val="0"/>
          <w:numId w:val="11"/>
        </w:numPr>
        <w:ind w:left="568" w:hanging="284"/>
        <w:rPr>
          <w:rFonts w:cstheme="minorHAnsi"/>
          <w:szCs w:val="16"/>
        </w:rPr>
      </w:pPr>
      <w:r>
        <w:rPr>
          <w:rFonts w:cstheme="minorHAnsi"/>
          <w:szCs w:val="16"/>
        </w:rPr>
        <w:t xml:space="preserve">W dniu 21 </w:t>
      </w:r>
      <w:r w:rsidRPr="008D236E">
        <w:rPr>
          <w:rFonts w:cstheme="minorHAnsi"/>
          <w:szCs w:val="16"/>
        </w:rPr>
        <w:t>grudnia 2018 r. Zarząd VOTUM S.A. podpisał umowę nabycia 2% akcji w DSA Investment S.A. z siedzibą we Wrocławiu od osoby fizycznej za cenę 22</w:t>
      </w:r>
      <w:r w:rsidRPr="00384E35">
        <w:rPr>
          <w:rFonts w:cstheme="minorHAnsi"/>
          <w:szCs w:val="16"/>
        </w:rPr>
        <w:t>0 000,00 zł z możliwością skorygowania ceny sprzedaży w zależności od zysku osiągniętego przez tę spółkę w latach obrotowych 2018 i 2019.</w:t>
      </w:r>
    </w:p>
    <w:p w:rsidR="000855C5" w:rsidRPr="00991F70" w:rsidRDefault="000855C5" w:rsidP="000855C5">
      <w:pPr>
        <w:pStyle w:val="tekstpodstawowysprawozdania"/>
        <w:numPr>
          <w:ilvl w:val="0"/>
          <w:numId w:val="11"/>
        </w:numPr>
        <w:ind w:left="568" w:hanging="284"/>
        <w:rPr>
          <w:rFonts w:cstheme="minorHAnsi"/>
          <w:szCs w:val="16"/>
        </w:rPr>
      </w:pPr>
      <w:r w:rsidRPr="00991F70">
        <w:rPr>
          <w:rFonts w:eastAsia="Times New Roman" w:cstheme="minorHAnsi"/>
          <w:szCs w:val="16"/>
          <w:lang w:eastAsia="pl-PL"/>
        </w:rPr>
        <w:t xml:space="preserve">W związku z zawarciem </w:t>
      </w:r>
      <w:r>
        <w:rPr>
          <w:rFonts w:eastAsia="Times New Roman" w:cstheme="minorHAnsi"/>
          <w:szCs w:val="16"/>
          <w:lang w:eastAsia="pl-PL"/>
        </w:rPr>
        <w:t xml:space="preserve">przez Zarząd VOTUM S.A. </w:t>
      </w:r>
      <w:r w:rsidRPr="00991F70">
        <w:rPr>
          <w:rFonts w:eastAsia="Times New Roman" w:cstheme="minorHAnsi"/>
          <w:szCs w:val="16"/>
          <w:lang w:eastAsia="pl-PL"/>
        </w:rPr>
        <w:t xml:space="preserve">w </w:t>
      </w:r>
      <w:r>
        <w:rPr>
          <w:rFonts w:eastAsia="Times New Roman" w:cstheme="minorHAnsi"/>
          <w:szCs w:val="16"/>
          <w:lang w:eastAsia="pl-PL"/>
        </w:rPr>
        <w:t>okresie od 18 do</w:t>
      </w:r>
      <w:r w:rsidRPr="008D236E">
        <w:rPr>
          <w:rFonts w:eastAsia="Times New Roman" w:cstheme="minorHAnsi"/>
          <w:szCs w:val="16"/>
          <w:lang w:eastAsia="pl-PL"/>
        </w:rPr>
        <w:t xml:space="preserve"> 21 grudnia 2018 roku</w:t>
      </w:r>
      <w:r>
        <w:rPr>
          <w:rFonts w:eastAsia="Times New Roman" w:cstheme="minorHAnsi"/>
          <w:szCs w:val="16"/>
          <w:lang w:eastAsia="pl-PL"/>
        </w:rPr>
        <w:t xml:space="preserve"> sześciu</w:t>
      </w:r>
      <w:r w:rsidRPr="008D236E">
        <w:rPr>
          <w:rFonts w:eastAsia="Times New Roman" w:cstheme="minorHAnsi"/>
          <w:szCs w:val="16"/>
          <w:lang w:eastAsia="pl-PL"/>
        </w:rPr>
        <w:t xml:space="preserve"> umów</w:t>
      </w:r>
      <w:r w:rsidRPr="00991F70">
        <w:rPr>
          <w:rFonts w:eastAsia="Times New Roman" w:cstheme="minorHAnsi"/>
          <w:szCs w:val="16"/>
          <w:lang w:eastAsia="pl-PL"/>
        </w:rPr>
        <w:t xml:space="preserve"> </w:t>
      </w:r>
      <w:r>
        <w:rPr>
          <w:rFonts w:eastAsia="Times New Roman" w:cstheme="minorHAnsi"/>
          <w:szCs w:val="16"/>
          <w:lang w:eastAsia="pl-PL"/>
        </w:rPr>
        <w:t>nabycia</w:t>
      </w:r>
      <w:r w:rsidRPr="00991F70">
        <w:rPr>
          <w:rFonts w:eastAsia="Times New Roman" w:cstheme="minorHAnsi"/>
          <w:szCs w:val="16"/>
          <w:lang w:eastAsia="pl-PL"/>
        </w:rPr>
        <w:t xml:space="preserve"> akcji spółki DSA Investment S.A. z siedzibą we Wrocławiu VOTUM S.A. </w:t>
      </w:r>
      <w:r>
        <w:rPr>
          <w:rFonts w:eastAsia="Times New Roman" w:cstheme="minorHAnsi"/>
          <w:szCs w:val="16"/>
          <w:lang w:eastAsia="pl-PL"/>
        </w:rPr>
        <w:t xml:space="preserve">stała się właścicielem </w:t>
      </w:r>
      <w:r w:rsidRPr="00991F70">
        <w:rPr>
          <w:rFonts w:eastAsia="Times New Roman" w:cstheme="minorHAnsi"/>
          <w:szCs w:val="16"/>
          <w:lang w:eastAsia="pl-PL"/>
        </w:rPr>
        <w:t>100% akcji DSA Investment S.A.</w:t>
      </w:r>
      <w:r>
        <w:rPr>
          <w:rFonts w:eastAsia="Times New Roman" w:cstheme="minorHAnsi"/>
          <w:szCs w:val="16"/>
          <w:lang w:eastAsia="pl-PL"/>
        </w:rPr>
        <w:t xml:space="preserve"> Zgodnie z postanowieniami tych umów p</w:t>
      </w:r>
      <w:r w:rsidRPr="00991F70">
        <w:rPr>
          <w:rFonts w:eastAsia="Times New Roman" w:cstheme="minorHAnsi"/>
          <w:szCs w:val="16"/>
          <w:lang w:eastAsia="pl-PL"/>
        </w:rPr>
        <w:t>rawo własności 100% akcji DSA Investment S.A. i wszystk</w:t>
      </w:r>
      <w:r w:rsidRPr="008D236E">
        <w:rPr>
          <w:rFonts w:eastAsia="Times New Roman" w:cstheme="minorHAnsi"/>
          <w:szCs w:val="16"/>
          <w:lang w:eastAsia="pl-PL"/>
        </w:rPr>
        <w:t>ie związane z nimi prawa przeszły</w:t>
      </w:r>
      <w:r w:rsidRPr="00991F70">
        <w:rPr>
          <w:rFonts w:eastAsia="Times New Roman" w:cstheme="minorHAnsi"/>
          <w:szCs w:val="16"/>
          <w:lang w:eastAsia="pl-PL"/>
        </w:rPr>
        <w:t xml:space="preserve"> na </w:t>
      </w:r>
      <w:r>
        <w:rPr>
          <w:rFonts w:eastAsia="Times New Roman" w:cstheme="minorHAnsi"/>
          <w:szCs w:val="16"/>
          <w:lang w:eastAsia="pl-PL"/>
        </w:rPr>
        <w:t xml:space="preserve">VOTUM S.A. </w:t>
      </w:r>
      <w:r w:rsidRPr="00991F70">
        <w:rPr>
          <w:rFonts w:eastAsia="Times New Roman" w:cstheme="minorHAnsi"/>
          <w:szCs w:val="16"/>
          <w:lang w:eastAsia="pl-PL"/>
        </w:rPr>
        <w:t xml:space="preserve">z </w:t>
      </w:r>
      <w:r w:rsidRPr="008D236E">
        <w:rPr>
          <w:rFonts w:eastAsia="Times New Roman" w:cstheme="minorHAnsi"/>
          <w:szCs w:val="16"/>
          <w:lang w:eastAsia="pl-PL"/>
        </w:rPr>
        <w:t xml:space="preserve">dniem </w:t>
      </w:r>
      <w:r w:rsidRPr="00991F70">
        <w:rPr>
          <w:rFonts w:eastAsia="Times New Roman" w:cstheme="minorHAnsi"/>
          <w:szCs w:val="16"/>
          <w:lang w:eastAsia="pl-PL"/>
        </w:rPr>
        <w:t>1 stycznia 2019 r.</w:t>
      </w:r>
      <w:r>
        <w:rPr>
          <w:rFonts w:eastAsia="Times New Roman" w:cstheme="minorHAnsi"/>
          <w:szCs w:val="16"/>
          <w:lang w:eastAsia="pl-PL"/>
        </w:rPr>
        <w:t xml:space="preserve"> </w:t>
      </w:r>
      <w:r w:rsidRPr="00991F70">
        <w:rPr>
          <w:rFonts w:eastAsia="Times New Roman" w:cstheme="minorHAnsi"/>
          <w:szCs w:val="16"/>
          <w:lang w:eastAsia="pl-PL"/>
        </w:rPr>
        <w:t xml:space="preserve">Łączna cena sprzedaży 100% akcji w </w:t>
      </w:r>
      <w:r w:rsidRPr="008D236E">
        <w:rPr>
          <w:rFonts w:eastAsia="Times New Roman" w:cstheme="minorHAnsi"/>
          <w:szCs w:val="16"/>
          <w:lang w:eastAsia="pl-PL"/>
        </w:rPr>
        <w:t>Spółce DSA Investment S.A. wy</w:t>
      </w:r>
      <w:r>
        <w:rPr>
          <w:rFonts w:eastAsia="Times New Roman" w:cstheme="minorHAnsi"/>
          <w:szCs w:val="16"/>
          <w:lang w:eastAsia="pl-PL"/>
        </w:rPr>
        <w:t>niosła</w:t>
      </w:r>
      <w:r w:rsidRPr="00991F70">
        <w:rPr>
          <w:rFonts w:eastAsia="Times New Roman" w:cstheme="minorHAnsi"/>
          <w:szCs w:val="16"/>
          <w:lang w:eastAsia="pl-PL"/>
        </w:rPr>
        <w:t xml:space="preserve"> 11 040 00,00 zł z możliwością skorygowania </w:t>
      </w:r>
      <w:r>
        <w:rPr>
          <w:rFonts w:eastAsia="Times New Roman" w:cstheme="minorHAnsi"/>
          <w:szCs w:val="16"/>
          <w:lang w:eastAsia="pl-PL"/>
        </w:rPr>
        <w:t>jej</w:t>
      </w:r>
      <w:r w:rsidRPr="00991F70">
        <w:rPr>
          <w:rFonts w:eastAsia="Times New Roman" w:cstheme="minorHAnsi"/>
          <w:szCs w:val="16"/>
          <w:lang w:eastAsia="pl-PL"/>
        </w:rPr>
        <w:t xml:space="preserve"> w zależności od zysku osiągniętego przez tę spółkę w latach obrotowych 2018 i 2019.</w:t>
      </w:r>
    </w:p>
    <w:p w:rsidR="000855C5" w:rsidRPr="00B97B68" w:rsidRDefault="000855C5" w:rsidP="000855C5">
      <w:pPr>
        <w:pStyle w:val="tekstpodstawowysprawozdania"/>
        <w:numPr>
          <w:ilvl w:val="0"/>
          <w:numId w:val="11"/>
        </w:numPr>
        <w:ind w:left="568" w:hanging="284"/>
        <w:rPr>
          <w:rFonts w:cstheme="minorHAnsi"/>
          <w:szCs w:val="16"/>
        </w:rPr>
      </w:pPr>
      <w:r w:rsidRPr="005A003F">
        <w:rPr>
          <w:rFonts w:cstheme="minorHAnsi"/>
          <w:szCs w:val="16"/>
        </w:rPr>
        <w:t>W dniu 2</w:t>
      </w:r>
      <w:r>
        <w:rPr>
          <w:rFonts w:cstheme="minorHAnsi"/>
          <w:szCs w:val="16"/>
        </w:rPr>
        <w:t>9 stycznia 2019</w:t>
      </w:r>
      <w:r w:rsidRPr="005A003F">
        <w:rPr>
          <w:rFonts w:cstheme="minorHAnsi"/>
          <w:szCs w:val="16"/>
        </w:rPr>
        <w:t xml:space="preserve"> r. został zawarty akt notarialny zawiązujący spółkę </w:t>
      </w:r>
      <w:r>
        <w:rPr>
          <w:rFonts w:cstheme="minorHAnsi"/>
          <w:szCs w:val="16"/>
        </w:rPr>
        <w:t xml:space="preserve">komandytową </w:t>
      </w:r>
      <w:r w:rsidRPr="005A003F">
        <w:rPr>
          <w:rFonts w:cstheme="minorHAnsi"/>
          <w:szCs w:val="16"/>
        </w:rPr>
        <w:t xml:space="preserve">pod firmą </w:t>
      </w:r>
      <w:r>
        <w:rPr>
          <w:rFonts w:cstheme="minorHAnsi"/>
          <w:szCs w:val="16"/>
        </w:rPr>
        <w:t xml:space="preserve">„Bochenek i Wspólnicy spółka komandytowa”. Suma komandytowa wynosi 49 000 zł. Komandytariuszem spółki jest </w:t>
      </w:r>
      <w:r w:rsidRPr="005A003F">
        <w:rPr>
          <w:rFonts w:cstheme="minorHAnsi"/>
          <w:szCs w:val="16"/>
        </w:rPr>
        <w:t xml:space="preserve">VOTUM </w:t>
      </w:r>
      <w:r>
        <w:rPr>
          <w:rFonts w:cstheme="minorHAnsi"/>
          <w:szCs w:val="16"/>
        </w:rPr>
        <w:t>S.A</w:t>
      </w:r>
      <w:r w:rsidRPr="005A003F">
        <w:rPr>
          <w:rFonts w:cstheme="minorHAnsi"/>
          <w:szCs w:val="16"/>
        </w:rPr>
        <w:t>.</w:t>
      </w:r>
    </w:p>
    <w:p w:rsidR="000855C5" w:rsidRPr="00B97B68" w:rsidRDefault="000855C5" w:rsidP="000855C5">
      <w:pPr>
        <w:pStyle w:val="tekstpodstawowysprawozdania"/>
        <w:ind w:left="568"/>
        <w:rPr>
          <w:rFonts w:cstheme="minorHAnsi"/>
          <w:szCs w:val="16"/>
        </w:rPr>
      </w:pPr>
    </w:p>
    <w:p w:rsidR="000855C5" w:rsidRPr="00D0103B" w:rsidRDefault="000855C5" w:rsidP="000855C5">
      <w:pPr>
        <w:pStyle w:val="tekstpodstawowysprawozdania"/>
      </w:pPr>
    </w:p>
    <w:p w:rsidR="000855C5" w:rsidRPr="007969F1" w:rsidRDefault="000855C5" w:rsidP="000855C5">
      <w:pPr>
        <w:pStyle w:val="tekstpodstawowysprawozdania"/>
        <w:rPr>
          <w:color w:val="FF0000"/>
        </w:rPr>
      </w:pPr>
    </w:p>
    <w:p w:rsidR="000855C5" w:rsidRPr="001D6EE5" w:rsidRDefault="000855C5" w:rsidP="000855C5">
      <w:pPr>
        <w:pStyle w:val="Spr02"/>
        <w:rPr>
          <w:szCs w:val="16"/>
          <w:lang w:eastAsia="pl-PL"/>
        </w:rPr>
      </w:pPr>
      <w:bookmarkStart w:id="1135" w:name="_Toc521677798"/>
      <w:bookmarkStart w:id="1136" w:name="_Toc528652372"/>
      <w:bookmarkStart w:id="1137" w:name="_Toc2010452"/>
      <w:r w:rsidRPr="001D6EE5">
        <w:t xml:space="preserve">Rozliczenia </w:t>
      </w:r>
      <w:bookmarkEnd w:id="1134"/>
      <w:r w:rsidRPr="001D6EE5">
        <w:t>podatkowe</w:t>
      </w:r>
      <w:bookmarkEnd w:id="1135"/>
      <w:bookmarkEnd w:id="1136"/>
      <w:bookmarkEnd w:id="1137"/>
    </w:p>
    <w:p w:rsidR="000855C5" w:rsidRPr="001D6EE5" w:rsidRDefault="000855C5" w:rsidP="000855C5">
      <w:pPr>
        <w:pStyle w:val="tekstpodstawowysprawozdania"/>
      </w:pPr>
      <w:r w:rsidRPr="001D6EE5">
        <w:t>Rozliczenia podatkowe oraz inne obszary działalności podlegające regulacjom (na przykład sprawy celne czy dewizowe) mogą być przedmiotem kontroli organów administracyjnych, które uprawnione są do nakładania wysokich kar i sankcji. Brak odniesienia do utrwalonych regulacji prawnych w Polsce powoduje występowanie w obowiązujących przepisach niejasności i niespójności. Często występujące różnice w opiniach, co do interpretacji prawnej przepisów podatkowych zarówno wewnątrz organów państwowych, jak i pomiędzy organami państwowymi i przedsiębiorstwami, powodują powstawanie obszarów niepewności i konfliktów. Zjawiska te powodują, że ryzyko podatkowe w Polsce jest znacząco wyższe niż istniejące zwykle w krajach o bardziej rozwiniętym systemie podatkowym.</w:t>
      </w:r>
    </w:p>
    <w:p w:rsidR="000855C5" w:rsidRDefault="000855C5" w:rsidP="000855C5">
      <w:pPr>
        <w:pStyle w:val="tekstpodstawowysprawozdania"/>
      </w:pPr>
      <w:r w:rsidRPr="001D6EE5">
        <w:t xml:space="preserve">Rozliczenia podatkowe mogą być przedmiotem kontroli przez okres pięciu lat, począwszy od końca roku, w którym nastąpiła zapłata podatku. W wyniku przeprowadzanych kontroli dotychczasowe rozliczenia podatkowe Grupy mogą zostać powiększone o dodatkowe zobowiązania podatkowe. Zdaniem Zarządu jednostki dominującej na dzień </w:t>
      </w:r>
      <w:r>
        <w:t>31 grudnia 2018</w:t>
      </w:r>
      <w:r w:rsidRPr="001D6EE5">
        <w:t xml:space="preserve"> roku utworzono odpowiednie rezerwy na rozpoznane i policzalne ryzyko podatkowe. </w:t>
      </w:r>
    </w:p>
    <w:p w:rsidR="000855C5" w:rsidRPr="001D6EE5" w:rsidRDefault="000855C5" w:rsidP="000855C5">
      <w:pPr>
        <w:pStyle w:val="tekstpodstawowysprawozdania"/>
      </w:pPr>
    </w:p>
    <w:p w:rsidR="000855C5" w:rsidRPr="001D6EE5" w:rsidRDefault="000855C5" w:rsidP="000855C5">
      <w:pPr>
        <w:pStyle w:val="Spr02"/>
        <w:rPr>
          <w:szCs w:val="16"/>
          <w:lang w:eastAsia="pl-PL"/>
        </w:rPr>
      </w:pPr>
      <w:bookmarkStart w:id="1138" w:name="_Toc521677799"/>
      <w:bookmarkStart w:id="1139" w:name="_Toc528652373"/>
      <w:bookmarkStart w:id="1140" w:name="_Toc2010453"/>
      <w:r w:rsidRPr="001D6EE5">
        <w:t xml:space="preserve">Wskazanie </w:t>
      </w:r>
      <w:r>
        <w:t xml:space="preserve">istotnych </w:t>
      </w:r>
      <w:r w:rsidRPr="001D6EE5">
        <w:t xml:space="preserve">postępowań toczących się przed sądem, organem właściwym dla postępowania arbitrażowego lub organem administracji publicznej, </w:t>
      </w:r>
      <w:r>
        <w:t>dotyczących zobowiązań oraz wierzytelności</w:t>
      </w:r>
      <w:r w:rsidRPr="001D6EE5">
        <w:t xml:space="preserve"> Emitenta lub </w:t>
      </w:r>
      <w:r>
        <w:t xml:space="preserve">jego </w:t>
      </w:r>
      <w:r w:rsidRPr="001D6EE5">
        <w:t>jednostk</w:t>
      </w:r>
      <w:r>
        <w:t>i</w:t>
      </w:r>
      <w:r w:rsidRPr="001D6EE5">
        <w:t xml:space="preserve"> zależnej</w:t>
      </w:r>
      <w:r>
        <w:t>,</w:t>
      </w:r>
      <w:r w:rsidRPr="001D6EE5">
        <w:t xml:space="preserve"> </w:t>
      </w:r>
      <w:r>
        <w:t>ze wskazaniem przedmiotu postępowania, wartości przedmiotu sporu, daty wszczęcia postępowania, stron wszczętego postępowania oraz stanowiska Emitenta</w:t>
      </w:r>
      <w:bookmarkEnd w:id="1138"/>
      <w:bookmarkEnd w:id="1139"/>
      <w:bookmarkEnd w:id="1140"/>
    </w:p>
    <w:p w:rsidR="000855C5" w:rsidRDefault="000855C5" w:rsidP="000855C5">
      <w:pPr>
        <w:pStyle w:val="tekstpodstawowysprawozdania"/>
      </w:pPr>
      <w:r w:rsidRPr="001D6EE5">
        <w:t xml:space="preserve">Zarząd informuje, że wobec Emitenta oraz spółek zależnych nie toczą się </w:t>
      </w:r>
      <w:r>
        <w:t xml:space="preserve">istotne </w:t>
      </w:r>
      <w:r w:rsidRPr="001D6EE5">
        <w:t>postępowania</w:t>
      </w:r>
      <w:r>
        <w:t xml:space="preserve"> </w:t>
      </w:r>
      <w:r w:rsidRPr="001D6EE5">
        <w:t xml:space="preserve">przed sądem, organem właściwym dla postępowania arbitrażowego lub organem administracji publicznej, </w:t>
      </w:r>
      <w:r>
        <w:t>dotyczących zobowiązań oraz wierzytelności</w:t>
      </w:r>
      <w:r w:rsidRPr="001D6EE5">
        <w:t xml:space="preserve"> Emitenta lub </w:t>
      </w:r>
      <w:r>
        <w:t xml:space="preserve">jego </w:t>
      </w:r>
      <w:r w:rsidRPr="001D6EE5">
        <w:t>jednostk</w:t>
      </w:r>
      <w:r>
        <w:t>i</w:t>
      </w:r>
      <w:r w:rsidRPr="001D6EE5">
        <w:t xml:space="preserve"> zależnej</w:t>
      </w:r>
      <w:r>
        <w:t>.</w:t>
      </w:r>
    </w:p>
    <w:p w:rsidR="000855C5" w:rsidRPr="001D6EE5" w:rsidRDefault="000855C5" w:rsidP="000855C5">
      <w:pPr>
        <w:pStyle w:val="tekstpodstawowysprawozdania"/>
      </w:pPr>
      <w:r w:rsidRPr="001D6EE5">
        <w:t xml:space="preserve"> </w:t>
      </w:r>
    </w:p>
    <w:p w:rsidR="000855C5" w:rsidRPr="00B6468A" w:rsidRDefault="000855C5" w:rsidP="000855C5">
      <w:pPr>
        <w:pStyle w:val="Spr02"/>
        <w:rPr>
          <w:szCs w:val="16"/>
          <w:lang w:eastAsia="pl-PL"/>
        </w:rPr>
      </w:pPr>
      <w:bookmarkStart w:id="1141" w:name="_Toc521677800"/>
      <w:bookmarkStart w:id="1142" w:name="_Toc528652374"/>
      <w:bookmarkStart w:id="1143" w:name="_Toc2010454"/>
      <w:r w:rsidRPr="00B6468A">
        <w:t xml:space="preserve">Informacje o udzieleniu przez Emitenta lub przez jednostkę od niego zależną poręczeń kredytu lub pożyczki lub udzieleniu gwarancji </w:t>
      </w:r>
      <w:r>
        <w:t xml:space="preserve">- </w:t>
      </w:r>
      <w:r w:rsidRPr="00B6468A">
        <w:t>łącznie jednemu podmiotowi lub jednostce zależnej od tego podmiotu</w:t>
      </w:r>
      <w:r>
        <w:t>, jeżeli łączna wartość istniejących poręczeń lub gwarancji jest znacząca</w:t>
      </w:r>
      <w:bookmarkEnd w:id="1141"/>
      <w:bookmarkEnd w:id="1142"/>
      <w:bookmarkEnd w:id="1143"/>
      <w:r w:rsidRPr="00B6468A">
        <w:t xml:space="preserve"> </w:t>
      </w:r>
    </w:p>
    <w:p w:rsidR="000855C5" w:rsidRDefault="000855C5" w:rsidP="000855C5">
      <w:pPr>
        <w:pStyle w:val="tekstpodstawowysprawozdania"/>
        <w:rPr>
          <w:szCs w:val="16"/>
        </w:rPr>
      </w:pPr>
    </w:p>
    <w:p w:rsidR="000855C5" w:rsidRDefault="000855C5" w:rsidP="000855C5">
      <w:pPr>
        <w:pStyle w:val="tekstpodstawowysprawozdania"/>
      </w:pPr>
      <w:r w:rsidRPr="00991F70">
        <w:t xml:space="preserve">Nadal obowiązuje dokonane przez Spółkę poręczenie weksli </w:t>
      </w:r>
      <w:r w:rsidRPr="00991F70">
        <w:rPr>
          <w:i/>
        </w:rPr>
        <w:t>in blanco</w:t>
      </w:r>
      <w:r w:rsidRPr="00991F70">
        <w:t xml:space="preserve"> wystawionych przez spółkę zależną Robin Lawyers (wcześniej AutoVOTUM) S.A. zabezpieczających jej zobowiązania wynikające z umów leasingu zawartych w okresie od dnia 05.07.2017 r. do dnia 31.12.2018 r., na łączną kwotę zobowiązania: 235  325 PLN, a także umowy kredytowej z dnia 07.07.2017 r. na kwotę 500 000 PLN.</w:t>
      </w:r>
      <w:r w:rsidRPr="00435031">
        <w:t xml:space="preserve"> </w:t>
      </w:r>
    </w:p>
    <w:p w:rsidR="000855C5" w:rsidRDefault="000855C5" w:rsidP="000855C5">
      <w:pPr>
        <w:pStyle w:val="tekstpodstawowysprawozdania"/>
      </w:pPr>
    </w:p>
    <w:p w:rsidR="000855C5" w:rsidRDefault="000855C5" w:rsidP="000855C5">
      <w:pPr>
        <w:pStyle w:val="tekstpodstawowysprawozdania"/>
      </w:pPr>
      <w:r>
        <w:t xml:space="preserve">W dniu 2 października 2018 r. Zarząd VOTUM S.A. poręczył weksel </w:t>
      </w:r>
      <w:r w:rsidRPr="004438C6">
        <w:rPr>
          <w:i/>
        </w:rPr>
        <w:t>in blanco</w:t>
      </w:r>
      <w:r>
        <w:t xml:space="preserve"> wystawiony przez spółkę zależną - Polskie Centrum Rehabilitacji Funkcjonalnej VOTUM S.A. z siedzibą w Krakowie w celu zabezpieczenia roszczeń z umowy o kredyt w wysokości 7 700 000 PLN (słownie: siedem milionów siedemset tysięcy PLN 00/100) zawartej w dniu 2 października 2018 r. przez Polskie Centrum Rehabilitacji Funkcjonalnej VOTUM S.A. z siedzibą w Krakowie z Bankiem ING Bank Śląski S.A. z siedzibą w Katowicach. </w:t>
      </w:r>
    </w:p>
    <w:p w:rsidR="000855C5" w:rsidRDefault="000855C5" w:rsidP="000855C5">
      <w:pPr>
        <w:pStyle w:val="tekstpodstawowysprawozdania"/>
      </w:pPr>
      <w:r>
        <w:t>Kredyt udzielony został na okres do dnia 30 września 2028 r. W razie nieuregulowania przez Kredytobiorcę w sposób terminowy wierzytelności Banku z tytułu Umowy Kredytu, Bank ma prawo wypełnić weksel na łączną sumę odpowiadającą wysokości wymagalnej wierzytelności Banku wraz z odsetkami, prowizjami oraz wszelkimi innymi kosztami wynikającymi z wyżej wymienionej Umowy Kredytowej.</w:t>
      </w:r>
    </w:p>
    <w:p w:rsidR="000855C5" w:rsidRDefault="000855C5" w:rsidP="000855C5">
      <w:pPr>
        <w:pStyle w:val="tekstpodstawowysprawozdania"/>
      </w:pPr>
    </w:p>
    <w:p w:rsidR="000855C5" w:rsidRPr="00714EB8" w:rsidRDefault="000855C5" w:rsidP="000855C5">
      <w:pPr>
        <w:pStyle w:val="tekstpodstawowysprawozdania"/>
        <w:rPr>
          <w:rFonts w:ascii="Calibri" w:eastAsiaTheme="majorEastAsia" w:hAnsi="Calibri" w:cstheme="majorBidi"/>
          <w:b/>
          <w:bCs/>
          <w:color w:val="990007"/>
          <w:sz w:val="22"/>
          <w:szCs w:val="26"/>
          <w:highlight w:val="yellow"/>
        </w:rPr>
      </w:pPr>
    </w:p>
    <w:p w:rsidR="000855C5" w:rsidRPr="008E1970" w:rsidRDefault="000855C5" w:rsidP="000855C5">
      <w:pPr>
        <w:pStyle w:val="Spr02"/>
        <w:rPr>
          <w:szCs w:val="16"/>
          <w:lang w:eastAsia="pl-PL"/>
        </w:rPr>
      </w:pPr>
      <w:bookmarkStart w:id="1144" w:name="_Toc521677801"/>
      <w:bookmarkStart w:id="1145" w:name="_Toc528652375"/>
      <w:bookmarkStart w:id="1146" w:name="_Toc2010455"/>
      <w:bookmarkStart w:id="1147" w:name="_Hlk529347563"/>
      <w:r w:rsidRPr="008E1970">
        <w:t>Zwięzły opis istotnych dokonań lub niepowodzeń Emitenta w okresie, którego dotyczy raport, wraz z wykazem najważniejszych zdarzeń ich dotyczących</w:t>
      </w:r>
      <w:bookmarkEnd w:id="1144"/>
      <w:bookmarkEnd w:id="1145"/>
      <w:bookmarkEnd w:id="1146"/>
      <w:r w:rsidRPr="008E1970">
        <w:t xml:space="preserve"> </w:t>
      </w:r>
    </w:p>
    <w:p w:rsidR="000855C5" w:rsidRPr="000F19A8" w:rsidRDefault="000855C5" w:rsidP="000855C5">
      <w:pPr>
        <w:pStyle w:val="Spr03"/>
        <w:numPr>
          <w:ilvl w:val="2"/>
          <w:numId w:val="8"/>
        </w:numPr>
      </w:pPr>
      <w:bookmarkStart w:id="1148" w:name="_Toc396470730"/>
      <w:bookmarkEnd w:id="1147"/>
      <w:bookmarkEnd w:id="1148"/>
      <w:r w:rsidRPr="000F19A8">
        <w:t xml:space="preserve">Wolumen spraw prowadzonych przez </w:t>
      </w:r>
      <w:r>
        <w:t>VOTUM</w:t>
      </w:r>
      <w:r w:rsidRPr="000F19A8">
        <w:t xml:space="preserve"> </w:t>
      </w:r>
      <w:r>
        <w:t>S.A.</w:t>
      </w:r>
      <w:r w:rsidRPr="000F19A8">
        <w:t xml:space="preserve"> i KAiRP A. Łebek i Wspólnicy sp. k.</w:t>
      </w:r>
    </w:p>
    <w:p w:rsidR="003F647B" w:rsidRDefault="006D1F71" w:rsidP="003F647B">
      <w:pPr>
        <w:rPr>
          <w:rFonts w:cs="Calibri Light"/>
          <w:color w:val="000000"/>
          <w:sz w:val="16"/>
          <w:szCs w:val="16"/>
        </w:rPr>
      </w:pPr>
      <w:bookmarkStart w:id="1149" w:name="_Hlk521057514"/>
      <w:r>
        <w:rPr>
          <w:rFonts w:cs="Calibri Light"/>
          <w:color w:val="000000"/>
          <w:sz w:val="16"/>
          <w:szCs w:val="16"/>
        </w:rPr>
        <w:t>W czterech kwartałach 2018 r. w VOTUM S.A. zarejestrowano 16 471 spraw, co stanowi spadek o 28,59% w stosunku do analogicznego okresu poprzedniego roku. Jednocześnie Spółka odnotowała spadek wartości prowadzonych na dzień 31 grudnia 2018 roku spraw o 17,86% w porównaniu do końca grudnia 2017 r. Wskazana tendencja wynika z realizowanej konsekwentnie polityki zaprzestania przyjmowania do prowadzenia spraw o najmniejszym potencjalne roszczeń oraz wprowadzenia w segmencie spraw obejmujących roszczenia wynikające z umów kredytów waloryzowanych lub indeksowanych do waluty obcej opłat wstępnych dla klientów, które wiążą się ze spadkiem wolumenu tych spraw, przy jednoczesnym wzroście przychodów z zawartych w tym segmencie umów.</w:t>
      </w:r>
    </w:p>
    <w:p w:rsidR="006D1F71" w:rsidRPr="00337DBE" w:rsidRDefault="006D1F71" w:rsidP="003F647B">
      <w:pPr>
        <w:rPr>
          <w:rFonts w:cs="Calibri Light"/>
          <w:sz w:val="16"/>
          <w:szCs w:val="16"/>
          <w:highlight w:val="yellow"/>
        </w:rPr>
      </w:pPr>
    </w:p>
    <w:p w:rsidR="003F647B" w:rsidRPr="00337DBE" w:rsidRDefault="006D1F71" w:rsidP="003F647B">
      <w:pPr>
        <w:rPr>
          <w:rFonts w:cs="Calibri Light"/>
          <w:sz w:val="16"/>
          <w:szCs w:val="16"/>
        </w:rPr>
      </w:pPr>
      <w:r>
        <w:rPr>
          <w:rFonts w:cs="Calibri Light"/>
          <w:color w:val="000000"/>
          <w:sz w:val="16"/>
          <w:szCs w:val="16"/>
        </w:rPr>
        <w:t xml:space="preserve">W przedstawionym okresie wzrosła o 3,58% ilość spraw zarejestrowanych w KAiRP </w:t>
      </w:r>
      <w:r>
        <w:rPr>
          <w:rFonts w:eastAsia="Times New Roman" w:cs="Calibri Light"/>
          <w:color w:val="000000"/>
          <w:sz w:val="16"/>
          <w:szCs w:val="16"/>
          <w:lang w:eastAsia="pl-PL"/>
        </w:rPr>
        <w:t>A. Łebek i Wspólnicy sp.k.</w:t>
      </w:r>
      <w:r>
        <w:rPr>
          <w:rFonts w:cs="Calibri Light"/>
          <w:color w:val="000000"/>
          <w:sz w:val="16"/>
          <w:szCs w:val="16"/>
        </w:rPr>
        <w:t xml:space="preserve">, a łączna wartość wszystkich prowadzonych w KAiRP </w:t>
      </w:r>
      <w:r>
        <w:rPr>
          <w:rFonts w:eastAsia="Times New Roman" w:cs="Calibri Light"/>
          <w:color w:val="000000"/>
          <w:sz w:val="16"/>
          <w:szCs w:val="16"/>
          <w:lang w:eastAsia="pl-PL"/>
        </w:rPr>
        <w:t xml:space="preserve">A. Łebek i Wspólnicy sp.k. </w:t>
      </w:r>
      <w:r>
        <w:rPr>
          <w:rFonts w:cs="Calibri Light"/>
          <w:color w:val="000000"/>
          <w:sz w:val="16"/>
          <w:szCs w:val="16"/>
        </w:rPr>
        <w:t>spraw na koniec czwartego kwartału 2018 roku spadła o 7,58% w porównaniu z końcem grudnia 2017 r. Wynika to z realizowanej w roku 2017 polityki kumulacji spraw kierowanych na drogę sądową, co na koniec tego okresu przełożyło się na wzrost wartości spraw w portfelu. W związku z zakładaną rotacją spraw na etapie sądowym, należy oczekiwać , że w roku 2019 nastąpi wzrost przychodów wynikających z przekazania do procesu sądowego zwiększonej ilości spraw. W sprawach dotyczących cesji wierzytelności - na dzień 31 grudnia 2018 r.  wartość prowadzonych spraw wzrosła o 24,21% w porównaniu do końca analogicznego okresu roku poprzedniego, co stanowi następstwo konsekwentnego zaangażowania kapitałowego Spółki w ten segment działalności</w:t>
      </w:r>
    </w:p>
    <w:p w:rsidR="003F647B" w:rsidRPr="00337DBE" w:rsidRDefault="003F647B" w:rsidP="003F647B">
      <w:pPr>
        <w:rPr>
          <w:rFonts w:cs="Calibri Light"/>
          <w:sz w:val="16"/>
          <w:szCs w:val="16"/>
        </w:rPr>
      </w:pPr>
    </w:p>
    <w:p w:rsidR="003F647B" w:rsidRPr="00BA0EF9" w:rsidRDefault="003F647B" w:rsidP="003F647B">
      <w:pPr>
        <w:rPr>
          <w:rFonts w:eastAsia="Times New Roman" w:cs="Calibri Light"/>
          <w:sz w:val="16"/>
          <w:szCs w:val="16"/>
          <w:lang w:eastAsia="pl-PL"/>
        </w:rPr>
      </w:pPr>
      <w:r w:rsidRPr="00BA0EF9">
        <w:rPr>
          <w:rFonts w:eastAsia="Times New Roman" w:cs="Calibri Light"/>
          <w:sz w:val="16"/>
          <w:szCs w:val="16"/>
          <w:lang w:eastAsia="pl-PL"/>
        </w:rPr>
        <w:t>Łączna wartość portfela spraw VOTUM S.A. i KAiRP A. Łebek i Wspólnicy sp.k. na dzień 31 grudnia 2018 r. wynosi 997 255 194 zł (w porównaniu do stanu na dzień 31 grudnia 2017 r. nastąpił spadek wartości portfela o 13,80%).</w:t>
      </w:r>
    </w:p>
    <w:p w:rsidR="003F647B" w:rsidRPr="00BA0EF9" w:rsidRDefault="003F647B" w:rsidP="003F647B">
      <w:pPr>
        <w:rPr>
          <w:sz w:val="16"/>
          <w:szCs w:val="16"/>
        </w:rPr>
      </w:pPr>
    </w:p>
    <w:p w:rsidR="003F647B" w:rsidRPr="00BA0EF9" w:rsidRDefault="003F647B" w:rsidP="003F647B">
      <w:pPr>
        <w:spacing w:before="120"/>
        <w:rPr>
          <w:rFonts w:eastAsia="Times New Roman" w:cs="Calibri Light"/>
          <w:i/>
          <w:iCs/>
          <w:sz w:val="16"/>
          <w:szCs w:val="16"/>
          <w:lang w:eastAsia="pl-PL"/>
        </w:rPr>
      </w:pPr>
      <w:bookmarkStart w:id="1150" w:name="_Hlk529353780"/>
      <w:r w:rsidRPr="00BA0EF9">
        <w:rPr>
          <w:rFonts w:eastAsia="Times New Roman" w:cstheme="minorHAnsi"/>
          <w:i/>
          <w:iCs/>
          <w:sz w:val="16"/>
          <w:szCs w:val="16"/>
          <w:lang w:eastAsia="pl-PL"/>
        </w:rPr>
        <w:t>Liczba i wartość spraw prowadzonych przez VOTUM S.A. za cztery kwartały 2018 i 2017 roku oraz zmiana procentowa</w:t>
      </w:r>
      <w:r w:rsidRPr="00BA0EF9">
        <w:rPr>
          <w:rFonts w:eastAsia="Times New Roman" w:cs="Calibri Light"/>
          <w:i/>
          <w:iCs/>
          <w:sz w:val="16"/>
          <w:szCs w:val="16"/>
          <w:lang w:eastAsia="pl-PL"/>
        </w:rPr>
        <w:t>:</w:t>
      </w:r>
    </w:p>
    <w:tbl>
      <w:tblPr>
        <w:tblStyle w:val="Zwykatabela2"/>
        <w:tblW w:w="9217" w:type="dxa"/>
        <w:tblLook w:val="06A0" w:firstRow="1" w:lastRow="0" w:firstColumn="1" w:lastColumn="0" w:noHBand="1" w:noVBand="1"/>
      </w:tblPr>
      <w:tblGrid>
        <w:gridCol w:w="4535"/>
        <w:gridCol w:w="1374"/>
        <w:gridCol w:w="1654"/>
        <w:gridCol w:w="1654"/>
      </w:tblGrid>
      <w:tr w:rsidR="003F647B" w:rsidRPr="00BA0EF9" w:rsidTr="003F647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5" w:type="dxa"/>
            <w:tcBorders>
              <w:top w:val="single" w:sz="12" w:space="0" w:color="C00000"/>
              <w:bottom w:val="single" w:sz="12" w:space="0" w:color="C00000"/>
            </w:tcBorders>
            <w:vAlign w:val="center"/>
            <w:hideMark/>
          </w:tcPr>
          <w:p w:rsidR="003F647B" w:rsidRPr="00BA0EF9" w:rsidRDefault="003F647B" w:rsidP="003F647B">
            <w:pPr>
              <w:jc w:val="left"/>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VOTUM S.A.</w:t>
            </w:r>
          </w:p>
        </w:tc>
        <w:tc>
          <w:tcPr>
            <w:tcW w:w="1374" w:type="dxa"/>
            <w:tcBorders>
              <w:top w:val="single" w:sz="12" w:space="0" w:color="C00000"/>
              <w:bottom w:val="single" w:sz="12" w:space="0" w:color="C00000"/>
            </w:tcBorders>
            <w:vAlign w:val="center"/>
            <w:hideMark/>
          </w:tcPr>
          <w:p w:rsidR="003F647B" w:rsidRPr="00BA0EF9"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4Q 2018</w:t>
            </w:r>
          </w:p>
        </w:tc>
        <w:tc>
          <w:tcPr>
            <w:tcW w:w="1654" w:type="dxa"/>
            <w:tcBorders>
              <w:top w:val="single" w:sz="12" w:space="0" w:color="C00000"/>
              <w:bottom w:val="single" w:sz="12" w:space="0" w:color="C00000"/>
            </w:tcBorders>
            <w:vAlign w:val="center"/>
            <w:hideMark/>
          </w:tcPr>
          <w:p w:rsidR="003F647B" w:rsidRPr="00BA0EF9"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4Q 2017</w:t>
            </w:r>
          </w:p>
        </w:tc>
        <w:tc>
          <w:tcPr>
            <w:tcW w:w="1654" w:type="dxa"/>
            <w:tcBorders>
              <w:top w:val="single" w:sz="12" w:space="0" w:color="C00000"/>
              <w:bottom w:val="single" w:sz="12" w:space="0" w:color="C00000"/>
            </w:tcBorders>
            <w:vAlign w:val="center"/>
            <w:hideMark/>
          </w:tcPr>
          <w:p w:rsidR="003F647B" w:rsidRPr="00BA0EF9"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Zmiana %</w:t>
            </w:r>
          </w:p>
        </w:tc>
      </w:tr>
      <w:tr w:rsidR="003F647B" w:rsidRPr="00BA0EF9" w:rsidTr="003F647B">
        <w:trPr>
          <w:trHeight w:val="340"/>
        </w:trPr>
        <w:tc>
          <w:tcPr>
            <w:cnfStyle w:val="001000000000" w:firstRow="0" w:lastRow="0" w:firstColumn="1" w:lastColumn="0" w:oddVBand="0" w:evenVBand="0" w:oddHBand="0" w:evenHBand="0" w:firstRowFirstColumn="0" w:firstRowLastColumn="0" w:lastRowFirstColumn="0" w:lastRowLastColumn="0"/>
            <w:tcW w:w="4535" w:type="dxa"/>
            <w:tcBorders>
              <w:top w:val="single" w:sz="12" w:space="0" w:color="C00000"/>
            </w:tcBorders>
            <w:vAlign w:val="center"/>
            <w:hideMark/>
          </w:tcPr>
          <w:p w:rsidR="003F647B" w:rsidRPr="00BA0EF9" w:rsidRDefault="003F647B" w:rsidP="003F647B">
            <w:pPr>
              <w:jc w:val="left"/>
              <w:rPr>
                <w:rFonts w:eastAsia="Times New Roman" w:cs="Calibri Light"/>
                <w:b w:val="0"/>
                <w:sz w:val="16"/>
                <w:szCs w:val="16"/>
                <w:lang w:eastAsia="pl-PL"/>
              </w:rPr>
            </w:pPr>
            <w:r w:rsidRPr="00BA0EF9">
              <w:rPr>
                <w:rFonts w:eastAsia="Times New Roman" w:cs="Calibri Light"/>
                <w:b w:val="0"/>
                <w:sz w:val="16"/>
                <w:szCs w:val="16"/>
                <w:lang w:eastAsia="pl-PL"/>
              </w:rPr>
              <w:t>Liczba zarejestrowanych spraw styczeń – grudzień (w szt.)</w:t>
            </w:r>
          </w:p>
        </w:tc>
        <w:tc>
          <w:tcPr>
            <w:tcW w:w="1374" w:type="dxa"/>
            <w:tcBorders>
              <w:top w:val="single" w:sz="12" w:space="0" w:color="C00000"/>
            </w:tcBorders>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16 471</w:t>
            </w:r>
          </w:p>
        </w:tc>
        <w:tc>
          <w:tcPr>
            <w:tcW w:w="1654" w:type="dxa"/>
            <w:tcBorders>
              <w:top w:val="single" w:sz="12" w:space="0" w:color="C00000"/>
            </w:tcBorders>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23 064</w:t>
            </w:r>
          </w:p>
        </w:tc>
        <w:tc>
          <w:tcPr>
            <w:tcW w:w="1654" w:type="dxa"/>
            <w:tcBorders>
              <w:top w:val="single" w:sz="12" w:space="0" w:color="C00000"/>
            </w:tcBorders>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-28,59%</w:t>
            </w:r>
          </w:p>
        </w:tc>
      </w:tr>
      <w:tr w:rsidR="003F647B" w:rsidRPr="00BA0EF9" w:rsidTr="003F647B">
        <w:trPr>
          <w:trHeight w:val="340"/>
        </w:trPr>
        <w:tc>
          <w:tcPr>
            <w:cnfStyle w:val="001000000000" w:firstRow="0" w:lastRow="0" w:firstColumn="1" w:lastColumn="0" w:oddVBand="0" w:evenVBand="0" w:oddHBand="0" w:evenHBand="0" w:firstRowFirstColumn="0" w:firstRowLastColumn="0" w:lastRowFirstColumn="0" w:lastRowLastColumn="0"/>
            <w:tcW w:w="4535" w:type="dxa"/>
            <w:vAlign w:val="center"/>
            <w:hideMark/>
          </w:tcPr>
          <w:p w:rsidR="003F647B" w:rsidRPr="00BA0EF9" w:rsidRDefault="003F647B" w:rsidP="003F647B">
            <w:pPr>
              <w:jc w:val="left"/>
              <w:rPr>
                <w:rFonts w:eastAsia="Times New Roman" w:cs="Calibri Light"/>
                <w:b w:val="0"/>
                <w:sz w:val="16"/>
                <w:szCs w:val="16"/>
                <w:lang w:eastAsia="pl-PL"/>
              </w:rPr>
            </w:pPr>
            <w:r w:rsidRPr="00BA0EF9">
              <w:rPr>
                <w:rFonts w:eastAsia="Times New Roman" w:cs="Calibri Light"/>
                <w:b w:val="0"/>
                <w:sz w:val="16"/>
                <w:szCs w:val="16"/>
                <w:lang w:eastAsia="pl-PL"/>
              </w:rPr>
              <w:t>Liczba spraw prowadzonych na dzień 31 grudnia (w szt.)</w:t>
            </w:r>
          </w:p>
        </w:tc>
        <w:tc>
          <w:tcPr>
            <w:tcW w:w="1374" w:type="dxa"/>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11 246</w:t>
            </w:r>
          </w:p>
        </w:tc>
        <w:tc>
          <w:tcPr>
            <w:tcW w:w="1654" w:type="dxa"/>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14 860</w:t>
            </w:r>
          </w:p>
        </w:tc>
        <w:tc>
          <w:tcPr>
            <w:tcW w:w="1654" w:type="dxa"/>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-24,32%</w:t>
            </w:r>
          </w:p>
        </w:tc>
      </w:tr>
      <w:tr w:rsidR="003F647B" w:rsidRPr="00BA0EF9" w:rsidTr="003F647B">
        <w:trPr>
          <w:trHeight w:val="340"/>
        </w:trPr>
        <w:tc>
          <w:tcPr>
            <w:cnfStyle w:val="001000000000" w:firstRow="0" w:lastRow="0" w:firstColumn="1" w:lastColumn="0" w:oddVBand="0" w:evenVBand="0" w:oddHBand="0" w:evenHBand="0" w:firstRowFirstColumn="0" w:firstRowLastColumn="0" w:lastRowFirstColumn="0" w:lastRowLastColumn="0"/>
            <w:tcW w:w="4535" w:type="dxa"/>
            <w:tcBorders>
              <w:bottom w:val="single" w:sz="12" w:space="0" w:color="C00000"/>
            </w:tcBorders>
            <w:vAlign w:val="center"/>
            <w:hideMark/>
          </w:tcPr>
          <w:p w:rsidR="003F647B" w:rsidRPr="00BA0EF9" w:rsidRDefault="003F647B" w:rsidP="003F647B">
            <w:pPr>
              <w:jc w:val="left"/>
              <w:rPr>
                <w:rFonts w:eastAsia="Times New Roman" w:cs="Calibri Light"/>
                <w:b w:val="0"/>
                <w:sz w:val="16"/>
                <w:szCs w:val="16"/>
                <w:lang w:eastAsia="pl-PL"/>
              </w:rPr>
            </w:pPr>
            <w:r w:rsidRPr="00BA0EF9">
              <w:rPr>
                <w:rFonts w:eastAsia="Times New Roman" w:cs="Calibri Light"/>
                <w:b w:val="0"/>
                <w:sz w:val="16"/>
                <w:szCs w:val="16"/>
                <w:lang w:eastAsia="pl-PL"/>
              </w:rPr>
              <w:t>Wartość spraw prowadzonych na dzień 31 grudnia (w zł)</w:t>
            </w:r>
          </w:p>
        </w:tc>
        <w:tc>
          <w:tcPr>
            <w:tcW w:w="1374" w:type="dxa"/>
            <w:tcBorders>
              <w:bottom w:val="single" w:sz="12" w:space="0" w:color="C00000"/>
            </w:tcBorders>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574 810 392</w:t>
            </w:r>
          </w:p>
        </w:tc>
        <w:tc>
          <w:tcPr>
            <w:tcW w:w="1654" w:type="dxa"/>
            <w:tcBorders>
              <w:bottom w:val="single" w:sz="12" w:space="0" w:color="C00000"/>
            </w:tcBorders>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699 820 454</w:t>
            </w:r>
          </w:p>
        </w:tc>
        <w:tc>
          <w:tcPr>
            <w:tcW w:w="1654" w:type="dxa"/>
            <w:tcBorders>
              <w:bottom w:val="single" w:sz="12" w:space="0" w:color="C00000"/>
            </w:tcBorders>
            <w:vAlign w:val="center"/>
            <w:hideMark/>
          </w:tcPr>
          <w:p w:rsidR="003F647B" w:rsidRPr="00BA0EF9"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-17,86%</w:t>
            </w:r>
          </w:p>
        </w:tc>
      </w:tr>
      <w:bookmarkEnd w:id="1149"/>
      <w:bookmarkEnd w:id="1150"/>
    </w:tbl>
    <w:p w:rsidR="003F647B" w:rsidRPr="00BA0EF9" w:rsidRDefault="003F647B" w:rsidP="003F647B">
      <w:pPr>
        <w:jc w:val="left"/>
        <w:rPr>
          <w:sz w:val="16"/>
          <w:szCs w:val="28"/>
        </w:rPr>
      </w:pPr>
    </w:p>
    <w:p w:rsidR="003F647B" w:rsidRPr="00BA0EF9" w:rsidRDefault="003F647B" w:rsidP="003F647B">
      <w:pPr>
        <w:jc w:val="left"/>
        <w:rPr>
          <w:sz w:val="16"/>
          <w:szCs w:val="28"/>
        </w:rPr>
      </w:pPr>
    </w:p>
    <w:p w:rsidR="003F647B" w:rsidRPr="00BA0EF9" w:rsidRDefault="003F647B" w:rsidP="003F647B">
      <w:pPr>
        <w:jc w:val="left"/>
        <w:rPr>
          <w:sz w:val="16"/>
          <w:szCs w:val="28"/>
        </w:rPr>
      </w:pPr>
    </w:p>
    <w:p w:rsidR="00BA0EF9" w:rsidRPr="00BA0EF9" w:rsidRDefault="00BA0EF9" w:rsidP="00BA0EF9">
      <w:pPr>
        <w:pStyle w:val="tekstpodstawowysprawozdania"/>
        <w:rPr>
          <w:lang w:eastAsia="pl-PL"/>
        </w:rPr>
      </w:pPr>
      <w:r w:rsidRPr="00BA0EF9">
        <w:rPr>
          <w:lang w:eastAsia="pl-PL"/>
        </w:rPr>
        <w:t>Liczba i wartość spraw prowadzonych przez KAiRP A. Łebek i Wspólnicy sp. k. za cztery kwartały 2018 i 2017 roku oraz zmiana procentowa:</w:t>
      </w:r>
    </w:p>
    <w:tbl>
      <w:tblPr>
        <w:tblStyle w:val="Zwykatabela2"/>
        <w:tblW w:w="9019" w:type="dxa"/>
        <w:tblLook w:val="06A0" w:firstRow="1" w:lastRow="0" w:firstColumn="1" w:lastColumn="0" w:noHBand="1" w:noVBand="1"/>
      </w:tblPr>
      <w:tblGrid>
        <w:gridCol w:w="4438"/>
        <w:gridCol w:w="1391"/>
        <w:gridCol w:w="1521"/>
        <w:gridCol w:w="1669"/>
      </w:tblGrid>
      <w:tr w:rsidR="00BA0EF9" w:rsidRPr="00BA0EF9" w:rsidTr="0052520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38" w:type="dxa"/>
            <w:tcBorders>
              <w:top w:val="single" w:sz="12" w:space="0" w:color="C00000"/>
              <w:bottom w:val="single" w:sz="12" w:space="0" w:color="C00000"/>
            </w:tcBorders>
            <w:vAlign w:val="center"/>
            <w:hideMark/>
          </w:tcPr>
          <w:p w:rsidR="00BA0EF9" w:rsidRPr="00BA0EF9" w:rsidRDefault="00BA0EF9" w:rsidP="00525203">
            <w:pPr>
              <w:jc w:val="left"/>
              <w:rPr>
                <w:rFonts w:eastAsia="Times New Roman" w:cstheme="minorHAnsi"/>
                <w:b w:val="0"/>
                <w:color w:val="C00000"/>
                <w:sz w:val="16"/>
                <w:szCs w:val="16"/>
                <w:lang w:eastAsia="pl-PL"/>
              </w:rPr>
            </w:pPr>
            <w:r w:rsidRPr="00BA0EF9">
              <w:rPr>
                <w:rFonts w:eastAsia="Times New Roman" w:cstheme="minorHAnsi"/>
                <w:b w:val="0"/>
                <w:color w:val="C00000"/>
                <w:sz w:val="16"/>
                <w:szCs w:val="16"/>
                <w:lang w:eastAsia="pl-PL"/>
              </w:rPr>
              <w:t>KAiRP A. Łebek i Wspólnicy sp. k.</w:t>
            </w:r>
          </w:p>
        </w:tc>
        <w:tc>
          <w:tcPr>
            <w:tcW w:w="1391"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C00000"/>
                <w:sz w:val="16"/>
                <w:szCs w:val="16"/>
                <w:lang w:eastAsia="pl-PL"/>
              </w:rPr>
            </w:pPr>
            <w:r w:rsidRPr="00BA0EF9">
              <w:rPr>
                <w:rFonts w:eastAsia="Times New Roman" w:cstheme="minorHAnsi"/>
                <w:b w:val="0"/>
                <w:color w:val="C00000"/>
                <w:sz w:val="16"/>
                <w:szCs w:val="16"/>
                <w:lang w:eastAsia="pl-PL"/>
              </w:rPr>
              <w:t>4Q 2018</w:t>
            </w:r>
          </w:p>
        </w:tc>
        <w:tc>
          <w:tcPr>
            <w:tcW w:w="1521"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C00000"/>
                <w:sz w:val="16"/>
                <w:szCs w:val="16"/>
                <w:lang w:eastAsia="pl-PL"/>
              </w:rPr>
            </w:pPr>
            <w:r w:rsidRPr="00BA0EF9">
              <w:rPr>
                <w:rFonts w:eastAsia="Times New Roman" w:cstheme="minorHAnsi"/>
                <w:b w:val="0"/>
                <w:color w:val="C00000"/>
                <w:sz w:val="16"/>
                <w:szCs w:val="16"/>
                <w:lang w:eastAsia="pl-PL"/>
              </w:rPr>
              <w:t>4Q 2017</w:t>
            </w:r>
          </w:p>
        </w:tc>
        <w:tc>
          <w:tcPr>
            <w:tcW w:w="1669"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C00000"/>
                <w:sz w:val="16"/>
                <w:szCs w:val="16"/>
                <w:lang w:eastAsia="pl-PL"/>
              </w:rPr>
            </w:pPr>
            <w:r w:rsidRPr="00BA0EF9">
              <w:rPr>
                <w:rFonts w:eastAsia="Times New Roman" w:cstheme="minorHAnsi"/>
                <w:b w:val="0"/>
                <w:color w:val="C00000"/>
                <w:sz w:val="16"/>
                <w:szCs w:val="16"/>
                <w:lang w:eastAsia="pl-PL"/>
              </w:rPr>
              <w:t>Zmiana %</w:t>
            </w:r>
          </w:p>
        </w:tc>
      </w:tr>
      <w:tr w:rsidR="00BA0EF9" w:rsidRPr="00BA0EF9" w:rsidTr="00525203">
        <w:trPr>
          <w:trHeight w:val="395"/>
        </w:trPr>
        <w:tc>
          <w:tcPr>
            <w:cnfStyle w:val="001000000000" w:firstRow="0" w:lastRow="0" w:firstColumn="1" w:lastColumn="0" w:oddVBand="0" w:evenVBand="0" w:oddHBand="0" w:evenHBand="0" w:firstRowFirstColumn="0" w:firstRowLastColumn="0" w:lastRowFirstColumn="0" w:lastRowLastColumn="0"/>
            <w:tcW w:w="4438" w:type="dxa"/>
            <w:tcBorders>
              <w:top w:val="single" w:sz="12" w:space="0" w:color="C00000"/>
            </w:tcBorders>
            <w:vAlign w:val="center"/>
            <w:hideMark/>
          </w:tcPr>
          <w:p w:rsidR="00BA0EF9" w:rsidRPr="00BA0EF9" w:rsidRDefault="00BA0EF9" w:rsidP="00525203">
            <w:pPr>
              <w:jc w:val="left"/>
              <w:rPr>
                <w:rFonts w:eastAsia="Times New Roman" w:cstheme="minorHAnsi"/>
                <w:b w:val="0"/>
                <w:sz w:val="16"/>
                <w:szCs w:val="16"/>
                <w:lang w:eastAsia="pl-PL"/>
              </w:rPr>
            </w:pPr>
            <w:r w:rsidRPr="00BA0EF9">
              <w:rPr>
                <w:rFonts w:eastAsia="Times New Roman" w:cstheme="minorHAnsi"/>
                <w:b w:val="0"/>
                <w:sz w:val="16"/>
                <w:szCs w:val="16"/>
                <w:lang w:eastAsia="pl-PL"/>
              </w:rPr>
              <w:t>Liczba zarejestrowanych spraw styczeń – grudzień (w szt.)</w:t>
            </w:r>
          </w:p>
        </w:tc>
        <w:tc>
          <w:tcPr>
            <w:tcW w:w="1391" w:type="dxa"/>
            <w:tcBorders>
              <w:top w:val="single" w:sz="12" w:space="0" w:color="C00000"/>
            </w:tcBorders>
            <w:noWrap/>
            <w:vAlign w:val="center"/>
            <w:hideMark/>
          </w:tcPr>
          <w:p w:rsidR="00BA0EF9" w:rsidRPr="00BA0EF9" w:rsidRDefault="00BA0EF9" w:rsidP="0052520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A0EF9">
              <w:rPr>
                <w:rFonts w:cstheme="minorHAnsi"/>
                <w:sz w:val="16"/>
                <w:szCs w:val="16"/>
              </w:rPr>
              <w:t xml:space="preserve">                                2 519</w:t>
            </w:r>
          </w:p>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p>
        </w:tc>
        <w:tc>
          <w:tcPr>
            <w:tcW w:w="1521" w:type="dxa"/>
            <w:tcBorders>
              <w:top w:val="single" w:sz="12" w:space="0" w:color="C00000"/>
            </w:tcBorders>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rFonts w:cstheme="minorHAnsi"/>
                <w:sz w:val="16"/>
                <w:szCs w:val="16"/>
              </w:rPr>
              <w:t>3 118</w:t>
            </w:r>
          </w:p>
        </w:tc>
        <w:tc>
          <w:tcPr>
            <w:tcW w:w="1669" w:type="dxa"/>
            <w:tcBorders>
              <w:top w:val="single" w:sz="12" w:space="0" w:color="C00000"/>
            </w:tcBorders>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rFonts w:cstheme="minorHAnsi"/>
                <w:sz w:val="16"/>
                <w:szCs w:val="16"/>
              </w:rPr>
              <w:t>-19,21%</w:t>
            </w:r>
          </w:p>
        </w:tc>
      </w:tr>
      <w:tr w:rsidR="00BA0EF9" w:rsidRPr="00BA0EF9" w:rsidTr="00525203">
        <w:trPr>
          <w:trHeight w:val="395"/>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BA0EF9" w:rsidRPr="00BA0EF9" w:rsidRDefault="00BA0EF9" w:rsidP="00525203">
            <w:pPr>
              <w:jc w:val="left"/>
              <w:rPr>
                <w:rFonts w:eastAsia="Times New Roman" w:cstheme="minorHAnsi"/>
                <w:b w:val="0"/>
                <w:sz w:val="16"/>
                <w:szCs w:val="16"/>
                <w:lang w:eastAsia="pl-PL"/>
              </w:rPr>
            </w:pPr>
            <w:r w:rsidRPr="00BA0EF9">
              <w:rPr>
                <w:rFonts w:eastAsia="Times New Roman" w:cstheme="minorHAnsi"/>
                <w:b w:val="0"/>
                <w:sz w:val="16"/>
                <w:szCs w:val="16"/>
                <w:lang w:eastAsia="pl-PL"/>
              </w:rPr>
              <w:t>Liczba spraw prowadzonych na dzień 31 grudnia (w szt.)</w:t>
            </w:r>
          </w:p>
        </w:tc>
        <w:tc>
          <w:tcPr>
            <w:tcW w:w="1391"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rFonts w:cstheme="minorHAnsi"/>
                <w:sz w:val="16"/>
                <w:szCs w:val="16"/>
              </w:rPr>
              <w:t>10 338</w:t>
            </w:r>
          </w:p>
        </w:tc>
        <w:tc>
          <w:tcPr>
            <w:tcW w:w="1521"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rFonts w:cstheme="minorHAnsi"/>
                <w:sz w:val="16"/>
                <w:szCs w:val="16"/>
              </w:rPr>
              <w:t>9 981</w:t>
            </w:r>
          </w:p>
        </w:tc>
        <w:tc>
          <w:tcPr>
            <w:tcW w:w="1669"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rFonts w:cstheme="minorHAnsi"/>
                <w:sz w:val="16"/>
                <w:szCs w:val="16"/>
              </w:rPr>
              <w:t>3,58%</w:t>
            </w:r>
          </w:p>
        </w:tc>
      </w:tr>
      <w:tr w:rsidR="00BA0EF9" w:rsidRPr="00BA0EF9" w:rsidTr="00525203">
        <w:trPr>
          <w:trHeight w:val="395"/>
        </w:trPr>
        <w:tc>
          <w:tcPr>
            <w:cnfStyle w:val="001000000000" w:firstRow="0" w:lastRow="0" w:firstColumn="1" w:lastColumn="0" w:oddVBand="0" w:evenVBand="0" w:oddHBand="0" w:evenHBand="0" w:firstRowFirstColumn="0" w:firstRowLastColumn="0" w:lastRowFirstColumn="0" w:lastRowLastColumn="0"/>
            <w:tcW w:w="4438" w:type="dxa"/>
            <w:vAlign w:val="center"/>
            <w:hideMark/>
          </w:tcPr>
          <w:p w:rsidR="00BA0EF9" w:rsidRPr="00BA0EF9" w:rsidRDefault="00BA0EF9" w:rsidP="00525203">
            <w:pPr>
              <w:jc w:val="left"/>
              <w:rPr>
                <w:rFonts w:eastAsia="Times New Roman" w:cstheme="minorHAnsi"/>
                <w:b w:val="0"/>
                <w:sz w:val="16"/>
                <w:szCs w:val="16"/>
                <w:lang w:eastAsia="pl-PL"/>
              </w:rPr>
            </w:pPr>
            <w:r w:rsidRPr="00BA0EF9">
              <w:rPr>
                <w:rFonts w:eastAsia="Times New Roman" w:cs="Calibri Light"/>
                <w:b w:val="0"/>
                <w:sz w:val="16"/>
                <w:szCs w:val="16"/>
                <w:lang w:eastAsia="pl-PL"/>
              </w:rPr>
              <w:t>Wartość spraw prowadzonych na dzień 31 grudnia</w:t>
            </w:r>
            <w:r w:rsidRPr="00BA0EF9">
              <w:rPr>
                <w:rFonts w:eastAsia="Times New Roman" w:cstheme="minorHAnsi"/>
                <w:b w:val="0"/>
                <w:bCs w:val="0"/>
                <w:sz w:val="16"/>
                <w:szCs w:val="16"/>
                <w:lang w:eastAsia="pl-PL"/>
              </w:rPr>
              <w:t xml:space="preserve"> (w zł), </w:t>
            </w:r>
            <w:r w:rsidRPr="00BA0EF9">
              <w:rPr>
                <w:rFonts w:eastAsia="Times New Roman" w:cstheme="minorHAnsi"/>
                <w:b w:val="0"/>
                <w:sz w:val="16"/>
                <w:szCs w:val="16"/>
                <w:lang w:eastAsia="pl-PL"/>
              </w:rPr>
              <w:t>w tym:</w:t>
            </w:r>
          </w:p>
        </w:tc>
        <w:tc>
          <w:tcPr>
            <w:tcW w:w="1391"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sz w:val="16"/>
                <w:szCs w:val="16"/>
              </w:rPr>
              <w:t>422 444 802</w:t>
            </w:r>
          </w:p>
        </w:tc>
        <w:tc>
          <w:tcPr>
            <w:tcW w:w="1521"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sz w:val="16"/>
                <w:szCs w:val="16"/>
              </w:rPr>
              <w:t>457 067 909</w:t>
            </w:r>
          </w:p>
        </w:tc>
        <w:tc>
          <w:tcPr>
            <w:tcW w:w="1669"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eastAsia="pl-PL"/>
              </w:rPr>
            </w:pPr>
            <w:r w:rsidRPr="00BA0EF9">
              <w:rPr>
                <w:sz w:val="16"/>
                <w:szCs w:val="16"/>
              </w:rPr>
              <w:t>-7,58%</w:t>
            </w:r>
          </w:p>
        </w:tc>
      </w:tr>
      <w:tr w:rsidR="00BA0EF9" w:rsidRPr="00BA0EF9" w:rsidTr="00525203">
        <w:trPr>
          <w:trHeight w:val="395"/>
        </w:trPr>
        <w:tc>
          <w:tcPr>
            <w:cnfStyle w:val="001000000000" w:firstRow="0" w:lastRow="0" w:firstColumn="1" w:lastColumn="0" w:oddVBand="0" w:evenVBand="0" w:oddHBand="0" w:evenHBand="0" w:firstRowFirstColumn="0" w:firstRowLastColumn="0" w:lastRowFirstColumn="0" w:lastRowLastColumn="0"/>
            <w:tcW w:w="4438" w:type="dxa"/>
            <w:noWrap/>
            <w:vAlign w:val="center"/>
            <w:hideMark/>
          </w:tcPr>
          <w:p w:rsidR="00BA0EF9" w:rsidRPr="00BA0EF9" w:rsidRDefault="00BA0EF9" w:rsidP="00525203">
            <w:pPr>
              <w:jc w:val="left"/>
              <w:rPr>
                <w:rFonts w:eastAsia="Times New Roman" w:cstheme="minorHAnsi"/>
                <w:b w:val="0"/>
                <w:sz w:val="16"/>
                <w:szCs w:val="16"/>
                <w:lang w:eastAsia="pl-PL"/>
              </w:rPr>
            </w:pPr>
            <w:r w:rsidRPr="00BA0EF9">
              <w:rPr>
                <w:rFonts w:eastAsia="Times New Roman" w:cstheme="minorHAnsi"/>
                <w:b w:val="0"/>
                <w:sz w:val="16"/>
                <w:szCs w:val="16"/>
                <w:lang w:eastAsia="pl-PL"/>
              </w:rPr>
              <w:t>- wartość spraw odszkodowawczych (w zł)</w:t>
            </w:r>
          </w:p>
        </w:tc>
        <w:tc>
          <w:tcPr>
            <w:tcW w:w="1391"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l-PL"/>
              </w:rPr>
            </w:pPr>
            <w:r w:rsidRPr="00BA0EF9">
              <w:rPr>
                <w:sz w:val="16"/>
                <w:szCs w:val="16"/>
              </w:rPr>
              <w:t>370 753 975</w:t>
            </w:r>
          </w:p>
        </w:tc>
        <w:tc>
          <w:tcPr>
            <w:tcW w:w="1521"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l-PL"/>
              </w:rPr>
            </w:pPr>
            <w:r w:rsidRPr="00BA0EF9">
              <w:rPr>
                <w:sz w:val="16"/>
                <w:szCs w:val="16"/>
              </w:rPr>
              <w:t>443 215 158</w:t>
            </w:r>
          </w:p>
        </w:tc>
        <w:tc>
          <w:tcPr>
            <w:tcW w:w="1669" w:type="dxa"/>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l-PL"/>
              </w:rPr>
            </w:pPr>
            <w:r w:rsidRPr="00BA0EF9">
              <w:rPr>
                <w:sz w:val="16"/>
                <w:szCs w:val="16"/>
              </w:rPr>
              <w:t>-16,35%</w:t>
            </w:r>
          </w:p>
        </w:tc>
      </w:tr>
      <w:tr w:rsidR="00BA0EF9" w:rsidRPr="00BA0EF9" w:rsidTr="00525203">
        <w:trPr>
          <w:trHeight w:val="395"/>
        </w:trPr>
        <w:tc>
          <w:tcPr>
            <w:cnfStyle w:val="001000000000" w:firstRow="0" w:lastRow="0" w:firstColumn="1" w:lastColumn="0" w:oddVBand="0" w:evenVBand="0" w:oddHBand="0" w:evenHBand="0" w:firstRowFirstColumn="0" w:firstRowLastColumn="0" w:lastRowFirstColumn="0" w:lastRowLastColumn="0"/>
            <w:tcW w:w="4438" w:type="dxa"/>
            <w:noWrap/>
            <w:vAlign w:val="center"/>
          </w:tcPr>
          <w:p w:rsidR="00BA0EF9" w:rsidRPr="00BA0EF9" w:rsidRDefault="00BA0EF9" w:rsidP="00525203">
            <w:pPr>
              <w:jc w:val="left"/>
              <w:rPr>
                <w:rFonts w:eastAsia="Times New Roman" w:cstheme="minorHAnsi"/>
                <w:b w:val="0"/>
                <w:sz w:val="16"/>
                <w:szCs w:val="16"/>
                <w:lang w:eastAsia="pl-PL"/>
              </w:rPr>
            </w:pPr>
            <w:r w:rsidRPr="00BA0EF9">
              <w:rPr>
                <w:rFonts w:eastAsia="Times New Roman" w:cstheme="minorHAnsi"/>
                <w:b w:val="0"/>
                <w:sz w:val="16"/>
                <w:szCs w:val="16"/>
                <w:lang w:eastAsia="pl-PL"/>
              </w:rPr>
              <w:t>- wartość spraw bankowych (w zł)</w:t>
            </w:r>
          </w:p>
        </w:tc>
        <w:tc>
          <w:tcPr>
            <w:tcW w:w="1391" w:type="dxa"/>
            <w:noWrap/>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34 484 453</w:t>
            </w:r>
          </w:p>
        </w:tc>
        <w:tc>
          <w:tcPr>
            <w:tcW w:w="1521" w:type="dxa"/>
            <w:noWrap/>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w:t>
            </w:r>
          </w:p>
        </w:tc>
        <w:tc>
          <w:tcPr>
            <w:tcW w:w="1669" w:type="dxa"/>
            <w:noWrap/>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100,00%</w:t>
            </w:r>
          </w:p>
        </w:tc>
      </w:tr>
      <w:tr w:rsidR="00BA0EF9" w:rsidRPr="00BA0EF9" w:rsidTr="00525203">
        <w:trPr>
          <w:trHeight w:val="395"/>
        </w:trPr>
        <w:tc>
          <w:tcPr>
            <w:cnfStyle w:val="001000000000" w:firstRow="0" w:lastRow="0" w:firstColumn="1" w:lastColumn="0" w:oddVBand="0" w:evenVBand="0" w:oddHBand="0" w:evenHBand="0" w:firstRowFirstColumn="0" w:firstRowLastColumn="0" w:lastRowFirstColumn="0" w:lastRowLastColumn="0"/>
            <w:tcW w:w="4438" w:type="dxa"/>
            <w:tcBorders>
              <w:bottom w:val="single" w:sz="12" w:space="0" w:color="C00000"/>
            </w:tcBorders>
            <w:noWrap/>
            <w:vAlign w:val="center"/>
            <w:hideMark/>
          </w:tcPr>
          <w:p w:rsidR="00BA0EF9" w:rsidRPr="00BA0EF9" w:rsidRDefault="00BA0EF9" w:rsidP="00525203">
            <w:pPr>
              <w:jc w:val="left"/>
              <w:rPr>
                <w:rFonts w:eastAsia="Times New Roman" w:cstheme="minorHAnsi"/>
                <w:b w:val="0"/>
                <w:sz w:val="16"/>
                <w:szCs w:val="16"/>
                <w:lang w:eastAsia="pl-PL"/>
              </w:rPr>
            </w:pPr>
            <w:r w:rsidRPr="00BA0EF9">
              <w:rPr>
                <w:rFonts w:eastAsia="Times New Roman" w:cstheme="minorHAnsi"/>
                <w:b w:val="0"/>
                <w:sz w:val="16"/>
                <w:szCs w:val="16"/>
                <w:lang w:eastAsia="pl-PL"/>
              </w:rPr>
              <w:t>- wartość spraw cesji wierzytelności (w zł)</w:t>
            </w:r>
          </w:p>
        </w:tc>
        <w:tc>
          <w:tcPr>
            <w:tcW w:w="1391" w:type="dxa"/>
            <w:tcBorders>
              <w:bottom w:val="single" w:sz="12" w:space="0" w:color="C00000"/>
            </w:tcBorders>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l-PL"/>
              </w:rPr>
            </w:pPr>
            <w:r w:rsidRPr="00BA0EF9">
              <w:rPr>
                <w:sz w:val="16"/>
                <w:szCs w:val="16"/>
              </w:rPr>
              <w:t>17 206 374</w:t>
            </w:r>
          </w:p>
        </w:tc>
        <w:tc>
          <w:tcPr>
            <w:tcW w:w="1521" w:type="dxa"/>
            <w:tcBorders>
              <w:bottom w:val="single" w:sz="12" w:space="0" w:color="C00000"/>
            </w:tcBorders>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l-PL"/>
              </w:rPr>
            </w:pPr>
            <w:r w:rsidRPr="00BA0EF9">
              <w:rPr>
                <w:sz w:val="16"/>
                <w:szCs w:val="16"/>
              </w:rPr>
              <w:t>13 852 751</w:t>
            </w:r>
          </w:p>
        </w:tc>
        <w:tc>
          <w:tcPr>
            <w:tcW w:w="1669" w:type="dxa"/>
            <w:tcBorders>
              <w:bottom w:val="single" w:sz="12" w:space="0" w:color="C00000"/>
            </w:tcBorders>
            <w:noWrap/>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pl-PL"/>
              </w:rPr>
            </w:pPr>
            <w:r w:rsidRPr="00BA0EF9">
              <w:rPr>
                <w:sz w:val="16"/>
                <w:szCs w:val="16"/>
              </w:rPr>
              <w:t>24,21%</w:t>
            </w:r>
          </w:p>
        </w:tc>
      </w:tr>
    </w:tbl>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pPr>
    </w:p>
    <w:p w:rsidR="00BA0EF9" w:rsidRPr="00BA0EF9" w:rsidRDefault="00BA0EF9" w:rsidP="00BA0EF9">
      <w:pPr>
        <w:pStyle w:val="tekstpodstawowysprawozdania"/>
      </w:pPr>
      <w:r w:rsidRPr="00BA0EF9">
        <w:t>Portfel spraw VOTUM S.A. na dzień 31 grudnia 2018 r.</w:t>
      </w:r>
      <w:r>
        <w:t xml:space="preserve"> dotyczący spraw osobowych</w:t>
      </w:r>
      <w:r w:rsidRPr="00BA0EF9">
        <w:t>, według wartości roszczeń:</w:t>
      </w:r>
    </w:p>
    <w:tbl>
      <w:tblPr>
        <w:tblStyle w:val="Zwykatabela2"/>
        <w:tblW w:w="9096" w:type="dxa"/>
        <w:tblLook w:val="06A0" w:firstRow="1" w:lastRow="0" w:firstColumn="1" w:lastColumn="0" w:noHBand="1" w:noVBand="1"/>
      </w:tblPr>
      <w:tblGrid>
        <w:gridCol w:w="3486"/>
        <w:gridCol w:w="1458"/>
        <w:gridCol w:w="1384"/>
        <w:gridCol w:w="1384"/>
        <w:gridCol w:w="1384"/>
      </w:tblGrid>
      <w:tr w:rsidR="00BA0EF9" w:rsidRPr="00BA0EF9" w:rsidTr="00525203">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86" w:type="dxa"/>
            <w:tcBorders>
              <w:top w:val="single" w:sz="12" w:space="0" w:color="C00000"/>
              <w:bottom w:val="single" w:sz="12" w:space="0" w:color="C00000"/>
            </w:tcBorders>
            <w:vAlign w:val="center"/>
            <w:hideMark/>
          </w:tcPr>
          <w:p w:rsidR="00BA0EF9" w:rsidRPr="00BA0EF9" w:rsidRDefault="00BA0EF9" w:rsidP="00525203">
            <w:pPr>
              <w:jc w:val="left"/>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VOTUM S.A.</w:t>
            </w:r>
          </w:p>
        </w:tc>
        <w:tc>
          <w:tcPr>
            <w:tcW w:w="1458"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Wartość spraw</w:t>
            </w:r>
          </w:p>
        </w:tc>
        <w:tc>
          <w:tcPr>
            <w:tcW w:w="1384"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Ilość spraw</w:t>
            </w:r>
          </w:p>
        </w:tc>
        <w:tc>
          <w:tcPr>
            <w:tcW w:w="1384" w:type="dxa"/>
            <w:tcBorders>
              <w:top w:val="single" w:sz="12" w:space="0" w:color="C00000"/>
              <w:bottom w:val="single" w:sz="12" w:space="0" w:color="C00000"/>
            </w:tcBorders>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Portfel według wartości spraw</w:t>
            </w:r>
          </w:p>
        </w:tc>
        <w:tc>
          <w:tcPr>
            <w:tcW w:w="1384"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Portfel według ilości spraw</w:t>
            </w:r>
          </w:p>
        </w:tc>
      </w:tr>
      <w:tr w:rsidR="00BA0EF9" w:rsidRPr="00BA0EF9" w:rsidTr="00525203">
        <w:trPr>
          <w:trHeight w:val="322"/>
        </w:trPr>
        <w:tc>
          <w:tcPr>
            <w:cnfStyle w:val="001000000000" w:firstRow="0" w:lastRow="0" w:firstColumn="1" w:lastColumn="0" w:oddVBand="0" w:evenVBand="0" w:oddHBand="0" w:evenHBand="0" w:firstRowFirstColumn="0" w:firstRowLastColumn="0" w:lastRowFirstColumn="0" w:lastRowLastColumn="0"/>
            <w:tcW w:w="3486" w:type="dxa"/>
            <w:tcBorders>
              <w:top w:val="single" w:sz="12" w:space="0" w:color="C00000"/>
            </w:tcBorders>
            <w:vAlign w:val="center"/>
            <w:hideMark/>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Grupa 1 – roszczenia poniżej 10 000 zł</w:t>
            </w:r>
          </w:p>
        </w:tc>
        <w:tc>
          <w:tcPr>
            <w:tcW w:w="1458" w:type="dxa"/>
            <w:tcBorders>
              <w:top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12 600 506</w:t>
            </w:r>
          </w:p>
        </w:tc>
        <w:tc>
          <w:tcPr>
            <w:tcW w:w="1384" w:type="dxa"/>
            <w:tcBorders>
              <w:top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rFonts w:eastAsia="Times New Roman" w:cs="Calibri Light"/>
                <w:sz w:val="16"/>
                <w:szCs w:val="16"/>
                <w:lang w:eastAsia="pl-PL"/>
              </w:rPr>
              <w:t>806</w:t>
            </w:r>
          </w:p>
        </w:tc>
        <w:tc>
          <w:tcPr>
            <w:tcW w:w="1384" w:type="dxa"/>
            <w:tcBorders>
              <w:top w:val="single" w:sz="12" w:space="0" w:color="C00000"/>
            </w:tcBorders>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4,44%</w:t>
            </w:r>
          </w:p>
        </w:tc>
        <w:tc>
          <w:tcPr>
            <w:tcW w:w="1384" w:type="dxa"/>
            <w:tcBorders>
              <w:top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16,03%</w:t>
            </w:r>
          </w:p>
        </w:tc>
      </w:tr>
      <w:tr w:rsidR="00BA0EF9" w:rsidRPr="00BA0EF9" w:rsidTr="00525203">
        <w:trPr>
          <w:trHeight w:val="322"/>
        </w:trPr>
        <w:tc>
          <w:tcPr>
            <w:cnfStyle w:val="001000000000" w:firstRow="0" w:lastRow="0" w:firstColumn="1" w:lastColumn="0" w:oddVBand="0" w:evenVBand="0" w:oddHBand="0" w:evenHBand="0" w:firstRowFirstColumn="0" w:firstRowLastColumn="0" w:lastRowFirstColumn="0" w:lastRowLastColumn="0"/>
            <w:tcW w:w="3486" w:type="dxa"/>
            <w:vAlign w:val="center"/>
            <w:hideMark/>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Grupa 2 – roszczenia od 10 000 zł do 50 000 zł</w:t>
            </w:r>
          </w:p>
        </w:tc>
        <w:tc>
          <w:tcPr>
            <w:tcW w:w="1458" w:type="dxa"/>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88 116 000</w:t>
            </w:r>
          </w:p>
        </w:tc>
        <w:tc>
          <w:tcPr>
            <w:tcW w:w="1384" w:type="dxa"/>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2 485</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31,08%</w:t>
            </w:r>
          </w:p>
        </w:tc>
        <w:tc>
          <w:tcPr>
            <w:tcW w:w="1384" w:type="dxa"/>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rFonts w:eastAsia="Times New Roman" w:cs="Calibri Light"/>
                <w:sz w:val="16"/>
                <w:szCs w:val="16"/>
                <w:lang w:eastAsia="pl-PL"/>
              </w:rPr>
              <w:t>49,55%</w:t>
            </w:r>
          </w:p>
        </w:tc>
      </w:tr>
      <w:tr w:rsidR="00BA0EF9" w:rsidRPr="00BA0EF9" w:rsidTr="00525203">
        <w:trPr>
          <w:trHeight w:val="322"/>
        </w:trPr>
        <w:tc>
          <w:tcPr>
            <w:cnfStyle w:val="001000000000" w:firstRow="0" w:lastRow="0" w:firstColumn="1" w:lastColumn="0" w:oddVBand="0" w:evenVBand="0" w:oddHBand="0" w:evenHBand="0" w:firstRowFirstColumn="0" w:firstRowLastColumn="0" w:lastRowFirstColumn="0" w:lastRowLastColumn="0"/>
            <w:tcW w:w="3486" w:type="dxa"/>
            <w:vAlign w:val="center"/>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Grupa 3 – roszczenia od 50 000 zł do 200 000 zł</w:t>
            </w:r>
          </w:p>
        </w:tc>
        <w:tc>
          <w:tcPr>
            <w:tcW w:w="1458"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151 889 703</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1 605</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53,58%</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32,00%</w:t>
            </w:r>
          </w:p>
        </w:tc>
      </w:tr>
      <w:tr w:rsidR="00BA0EF9" w:rsidRPr="00BA0EF9" w:rsidTr="00525203">
        <w:trPr>
          <w:trHeight w:val="322"/>
        </w:trPr>
        <w:tc>
          <w:tcPr>
            <w:cnfStyle w:val="001000000000" w:firstRow="0" w:lastRow="0" w:firstColumn="1" w:lastColumn="0" w:oddVBand="0" w:evenVBand="0" w:oddHBand="0" w:evenHBand="0" w:firstRowFirstColumn="0" w:firstRowLastColumn="0" w:lastRowFirstColumn="0" w:lastRowLastColumn="0"/>
            <w:tcW w:w="3486" w:type="dxa"/>
            <w:vAlign w:val="center"/>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Grupa 4 – roszczenia powyżej 200 000 zł</w:t>
            </w:r>
          </w:p>
        </w:tc>
        <w:tc>
          <w:tcPr>
            <w:tcW w:w="1458"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30 888 956</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121</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10,90%</w:t>
            </w:r>
          </w:p>
        </w:tc>
        <w:tc>
          <w:tcPr>
            <w:tcW w:w="1384"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2,41%</w:t>
            </w:r>
          </w:p>
        </w:tc>
      </w:tr>
      <w:tr w:rsidR="00BA0EF9" w:rsidRPr="00BA0EF9" w:rsidTr="00525203">
        <w:trPr>
          <w:trHeight w:val="322"/>
        </w:trPr>
        <w:tc>
          <w:tcPr>
            <w:cnfStyle w:val="001000000000" w:firstRow="0" w:lastRow="0" w:firstColumn="1" w:lastColumn="0" w:oddVBand="0" w:evenVBand="0" w:oddHBand="0" w:evenHBand="0" w:firstRowFirstColumn="0" w:firstRowLastColumn="0" w:lastRowFirstColumn="0" w:lastRowLastColumn="0"/>
            <w:tcW w:w="3486" w:type="dxa"/>
            <w:tcBorders>
              <w:bottom w:val="single" w:sz="12" w:space="0" w:color="C00000"/>
            </w:tcBorders>
            <w:vAlign w:val="center"/>
            <w:hideMark/>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Suma</w:t>
            </w:r>
          </w:p>
        </w:tc>
        <w:tc>
          <w:tcPr>
            <w:tcW w:w="1458" w:type="dxa"/>
            <w:tcBorders>
              <w:bottom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283 495 164</w:t>
            </w:r>
          </w:p>
        </w:tc>
        <w:tc>
          <w:tcPr>
            <w:tcW w:w="1384" w:type="dxa"/>
            <w:tcBorders>
              <w:bottom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rFonts w:eastAsia="Times New Roman" w:cs="Calibri Light"/>
                <w:sz w:val="16"/>
                <w:szCs w:val="16"/>
                <w:lang w:eastAsia="pl-PL"/>
              </w:rPr>
              <w:t>5 015</w:t>
            </w:r>
          </w:p>
        </w:tc>
        <w:tc>
          <w:tcPr>
            <w:tcW w:w="1384" w:type="dxa"/>
            <w:tcBorders>
              <w:bottom w:val="single" w:sz="12" w:space="0" w:color="C00000"/>
            </w:tcBorders>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100%</w:t>
            </w:r>
          </w:p>
        </w:tc>
        <w:tc>
          <w:tcPr>
            <w:tcW w:w="1384" w:type="dxa"/>
            <w:tcBorders>
              <w:bottom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100%</w:t>
            </w:r>
          </w:p>
        </w:tc>
      </w:tr>
    </w:tbl>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rPr>
          <w:sz w:val="16"/>
        </w:rPr>
      </w:pPr>
      <w:bookmarkStart w:id="1151" w:name="_Toc2010456"/>
      <w:r w:rsidRPr="00BA0EF9">
        <w:rPr>
          <w:noProof/>
          <w:lang w:eastAsia="pl-PL"/>
        </w:rPr>
        <w:drawing>
          <wp:inline distT="0" distB="0" distL="0" distR="0" wp14:anchorId="3122767E" wp14:editId="565704B1">
            <wp:extent cx="5705475" cy="3143250"/>
            <wp:effectExtent l="0" t="0" r="9525"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1151"/>
    </w:p>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pPr>
    </w:p>
    <w:p w:rsidR="00BA0EF9" w:rsidRPr="00BA0EF9" w:rsidRDefault="00BA0EF9" w:rsidP="00BA0EF9">
      <w:pPr>
        <w:pStyle w:val="tekstpodstawowysprawozdania"/>
      </w:pPr>
      <w:r w:rsidRPr="00BA0EF9">
        <w:t>Największy udział w portfelu spraw VOTUM S.A. można zaobserwować w segmentach obejmujących szkody osobowe oraz roszczenia wynikające z umów kredytu indeksowanego bądź denominowanego do waluty obcej w związku z zastosowaną przez bank konstrukcją indeksacji oraz ubezpieczeń z nią powiązanych (sprawy bankowe):</w:t>
      </w:r>
    </w:p>
    <w:p w:rsidR="00BA0EF9" w:rsidRPr="00BA0EF9" w:rsidRDefault="00BA0EF9" w:rsidP="00BA0EF9">
      <w:pPr>
        <w:pStyle w:val="Spr01"/>
        <w:numPr>
          <w:ilvl w:val="0"/>
          <w:numId w:val="0"/>
        </w:numPr>
        <w:ind w:left="432"/>
      </w:pPr>
    </w:p>
    <w:p w:rsidR="00BA0EF9" w:rsidRPr="00BA0EF9" w:rsidRDefault="00BA0EF9" w:rsidP="00BA0EF9">
      <w:pPr>
        <w:pStyle w:val="tekstpodstawowysprawozdania"/>
      </w:pPr>
      <w:r w:rsidRPr="00BA0EF9">
        <w:t>Portfel spraw VOTUM S.A. na dzień 31 grudnia 2018 r. według rodzaju prowadzonych spraw:</w:t>
      </w:r>
    </w:p>
    <w:tbl>
      <w:tblPr>
        <w:tblStyle w:val="Zwykatabela2"/>
        <w:tblW w:w="9037" w:type="dxa"/>
        <w:tblLook w:val="06A0" w:firstRow="1" w:lastRow="0" w:firstColumn="1" w:lastColumn="0" w:noHBand="1" w:noVBand="1"/>
      </w:tblPr>
      <w:tblGrid>
        <w:gridCol w:w="3770"/>
        <w:gridCol w:w="1142"/>
        <w:gridCol w:w="1375"/>
        <w:gridCol w:w="1375"/>
        <w:gridCol w:w="1375"/>
      </w:tblGrid>
      <w:tr w:rsidR="00BA0EF9" w:rsidRPr="00BA0EF9" w:rsidTr="00525203">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770" w:type="dxa"/>
            <w:tcBorders>
              <w:top w:val="single" w:sz="12" w:space="0" w:color="C00000"/>
              <w:bottom w:val="single" w:sz="12" w:space="0" w:color="C00000"/>
            </w:tcBorders>
            <w:vAlign w:val="center"/>
            <w:hideMark/>
          </w:tcPr>
          <w:p w:rsidR="00BA0EF9" w:rsidRPr="00BA0EF9" w:rsidRDefault="00BA0EF9" w:rsidP="00525203">
            <w:pPr>
              <w:jc w:val="left"/>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VOTUM S.A.</w:t>
            </w:r>
          </w:p>
        </w:tc>
        <w:tc>
          <w:tcPr>
            <w:tcW w:w="1142"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Wartość spraw</w:t>
            </w:r>
          </w:p>
        </w:tc>
        <w:tc>
          <w:tcPr>
            <w:tcW w:w="1375"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Ilość spraw</w:t>
            </w:r>
          </w:p>
        </w:tc>
        <w:tc>
          <w:tcPr>
            <w:tcW w:w="1375" w:type="dxa"/>
            <w:tcBorders>
              <w:top w:val="single" w:sz="12" w:space="0" w:color="C00000"/>
              <w:bottom w:val="single" w:sz="12" w:space="0" w:color="C00000"/>
            </w:tcBorders>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Struktura portfela według wartości spraw</w:t>
            </w:r>
          </w:p>
        </w:tc>
        <w:tc>
          <w:tcPr>
            <w:tcW w:w="1375" w:type="dxa"/>
            <w:tcBorders>
              <w:top w:val="single" w:sz="12" w:space="0" w:color="C00000"/>
              <w:bottom w:val="single" w:sz="12" w:space="0" w:color="C00000"/>
            </w:tcBorders>
            <w:vAlign w:val="center"/>
            <w:hideMark/>
          </w:tcPr>
          <w:p w:rsidR="00BA0EF9" w:rsidRPr="00BA0EF9" w:rsidRDefault="00BA0EF9" w:rsidP="00525203">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BA0EF9">
              <w:rPr>
                <w:rFonts w:eastAsia="Times New Roman" w:cs="Calibri Light"/>
                <w:b w:val="0"/>
                <w:color w:val="C00000"/>
                <w:sz w:val="16"/>
                <w:szCs w:val="16"/>
                <w:lang w:eastAsia="pl-PL"/>
              </w:rPr>
              <w:t>Struktura portfela według ilości spraw</w:t>
            </w:r>
          </w:p>
        </w:tc>
      </w:tr>
      <w:tr w:rsidR="00BA0EF9" w:rsidRPr="00BA0EF9" w:rsidTr="00525203">
        <w:trPr>
          <w:trHeight w:val="326"/>
        </w:trPr>
        <w:tc>
          <w:tcPr>
            <w:cnfStyle w:val="001000000000" w:firstRow="0" w:lastRow="0" w:firstColumn="1" w:lastColumn="0" w:oddVBand="0" w:evenVBand="0" w:oddHBand="0" w:evenHBand="0" w:firstRowFirstColumn="0" w:firstRowLastColumn="0" w:lastRowFirstColumn="0" w:lastRowLastColumn="0"/>
            <w:tcW w:w="3770" w:type="dxa"/>
            <w:tcBorders>
              <w:top w:val="single" w:sz="12" w:space="0" w:color="C00000"/>
            </w:tcBorders>
            <w:vAlign w:val="center"/>
            <w:hideMark/>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Osobowe</w:t>
            </w:r>
          </w:p>
        </w:tc>
        <w:tc>
          <w:tcPr>
            <w:tcW w:w="1142" w:type="dxa"/>
            <w:tcBorders>
              <w:top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283 495 164</w:t>
            </w:r>
          </w:p>
        </w:tc>
        <w:tc>
          <w:tcPr>
            <w:tcW w:w="1375" w:type="dxa"/>
            <w:tcBorders>
              <w:top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5 015</w:t>
            </w:r>
          </w:p>
        </w:tc>
        <w:tc>
          <w:tcPr>
            <w:tcW w:w="1375" w:type="dxa"/>
            <w:tcBorders>
              <w:top w:val="single" w:sz="12" w:space="0" w:color="C00000"/>
            </w:tcBorders>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49,32%</w:t>
            </w:r>
          </w:p>
        </w:tc>
        <w:tc>
          <w:tcPr>
            <w:tcW w:w="1375" w:type="dxa"/>
            <w:tcBorders>
              <w:top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44,59%</w:t>
            </w:r>
          </w:p>
        </w:tc>
      </w:tr>
      <w:tr w:rsidR="00BA0EF9" w:rsidRPr="00BA0EF9" w:rsidTr="00525203">
        <w:trPr>
          <w:trHeight w:val="326"/>
        </w:trPr>
        <w:tc>
          <w:tcPr>
            <w:cnfStyle w:val="001000000000" w:firstRow="0" w:lastRow="0" w:firstColumn="1" w:lastColumn="0" w:oddVBand="0" w:evenVBand="0" w:oddHBand="0" w:evenHBand="0" w:firstRowFirstColumn="0" w:firstRowLastColumn="0" w:lastRowFirstColumn="0" w:lastRowLastColumn="0"/>
            <w:tcW w:w="3770" w:type="dxa"/>
            <w:vAlign w:val="center"/>
            <w:hideMark/>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Bankowe</w:t>
            </w:r>
          </w:p>
        </w:tc>
        <w:tc>
          <w:tcPr>
            <w:tcW w:w="1142" w:type="dxa"/>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264 572 323</w:t>
            </w:r>
          </w:p>
        </w:tc>
        <w:tc>
          <w:tcPr>
            <w:tcW w:w="1375" w:type="dxa"/>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4 153</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46,03%</w:t>
            </w:r>
          </w:p>
        </w:tc>
        <w:tc>
          <w:tcPr>
            <w:tcW w:w="1375" w:type="dxa"/>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rFonts w:eastAsia="Times New Roman" w:cs="Calibri Light"/>
                <w:sz w:val="16"/>
                <w:szCs w:val="16"/>
                <w:lang w:eastAsia="pl-PL"/>
              </w:rPr>
              <w:t>36,93%</w:t>
            </w:r>
          </w:p>
        </w:tc>
      </w:tr>
      <w:tr w:rsidR="00BA0EF9" w:rsidRPr="00BA0EF9" w:rsidTr="00525203">
        <w:trPr>
          <w:trHeight w:val="326"/>
        </w:trPr>
        <w:tc>
          <w:tcPr>
            <w:cnfStyle w:val="001000000000" w:firstRow="0" w:lastRow="0" w:firstColumn="1" w:lastColumn="0" w:oddVBand="0" w:evenVBand="0" w:oddHBand="0" w:evenHBand="0" w:firstRowFirstColumn="0" w:firstRowLastColumn="0" w:lastRowFirstColumn="0" w:lastRowLastColumn="0"/>
            <w:tcW w:w="3770" w:type="dxa"/>
            <w:vAlign w:val="center"/>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Rzeczowe (cesje wierzytelności)</w:t>
            </w:r>
          </w:p>
        </w:tc>
        <w:tc>
          <w:tcPr>
            <w:tcW w:w="1142"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3 814 356</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1 306</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0,66%</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11,61%</w:t>
            </w:r>
          </w:p>
        </w:tc>
      </w:tr>
      <w:tr w:rsidR="00BA0EF9" w:rsidRPr="00BA0EF9" w:rsidTr="00525203">
        <w:trPr>
          <w:trHeight w:val="326"/>
        </w:trPr>
        <w:tc>
          <w:tcPr>
            <w:cnfStyle w:val="001000000000" w:firstRow="0" w:lastRow="0" w:firstColumn="1" w:lastColumn="0" w:oddVBand="0" w:evenVBand="0" w:oddHBand="0" w:evenHBand="0" w:firstRowFirstColumn="0" w:firstRowLastColumn="0" w:lastRowFirstColumn="0" w:lastRowLastColumn="0"/>
            <w:tcW w:w="3770" w:type="dxa"/>
            <w:vAlign w:val="center"/>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Pozostałe</w:t>
            </w:r>
          </w:p>
        </w:tc>
        <w:tc>
          <w:tcPr>
            <w:tcW w:w="1142"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22 939 548</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772</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3,99%</w:t>
            </w:r>
          </w:p>
        </w:tc>
        <w:tc>
          <w:tcPr>
            <w:tcW w:w="1375" w:type="dxa"/>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6,87%</w:t>
            </w:r>
          </w:p>
        </w:tc>
      </w:tr>
      <w:tr w:rsidR="00BA0EF9" w:rsidRPr="00BA0EF9" w:rsidTr="00525203">
        <w:trPr>
          <w:trHeight w:val="326"/>
        </w:trPr>
        <w:tc>
          <w:tcPr>
            <w:cnfStyle w:val="001000000000" w:firstRow="0" w:lastRow="0" w:firstColumn="1" w:lastColumn="0" w:oddVBand="0" w:evenVBand="0" w:oddHBand="0" w:evenHBand="0" w:firstRowFirstColumn="0" w:firstRowLastColumn="0" w:lastRowFirstColumn="0" w:lastRowLastColumn="0"/>
            <w:tcW w:w="3770" w:type="dxa"/>
            <w:tcBorders>
              <w:bottom w:val="single" w:sz="12" w:space="0" w:color="C00000"/>
            </w:tcBorders>
            <w:vAlign w:val="center"/>
            <w:hideMark/>
          </w:tcPr>
          <w:p w:rsidR="00BA0EF9" w:rsidRPr="00BA0EF9" w:rsidRDefault="00BA0EF9" w:rsidP="00525203">
            <w:pPr>
              <w:jc w:val="left"/>
              <w:rPr>
                <w:rFonts w:eastAsia="Times New Roman" w:cs="Calibri Light"/>
                <w:b w:val="0"/>
                <w:sz w:val="16"/>
                <w:szCs w:val="16"/>
                <w:lang w:eastAsia="pl-PL"/>
              </w:rPr>
            </w:pPr>
            <w:r w:rsidRPr="00BA0EF9">
              <w:rPr>
                <w:rFonts w:eastAsia="Times New Roman" w:cs="Calibri Light"/>
                <w:b w:val="0"/>
                <w:sz w:val="16"/>
                <w:szCs w:val="16"/>
                <w:lang w:eastAsia="pl-PL"/>
              </w:rPr>
              <w:t>Suma</w:t>
            </w:r>
          </w:p>
        </w:tc>
        <w:tc>
          <w:tcPr>
            <w:tcW w:w="1142" w:type="dxa"/>
            <w:tcBorders>
              <w:bottom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574 810 391</w:t>
            </w:r>
          </w:p>
        </w:tc>
        <w:tc>
          <w:tcPr>
            <w:tcW w:w="1375" w:type="dxa"/>
            <w:tcBorders>
              <w:bottom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11 246</w:t>
            </w:r>
          </w:p>
        </w:tc>
        <w:tc>
          <w:tcPr>
            <w:tcW w:w="1375" w:type="dxa"/>
            <w:tcBorders>
              <w:bottom w:val="single" w:sz="12" w:space="0" w:color="C00000"/>
            </w:tcBorders>
            <w:vAlign w:val="center"/>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sz w:val="16"/>
                <w:szCs w:val="16"/>
              </w:rPr>
            </w:pPr>
            <w:r w:rsidRPr="00BA0EF9">
              <w:rPr>
                <w:sz w:val="16"/>
                <w:szCs w:val="16"/>
              </w:rPr>
              <w:t>100%</w:t>
            </w:r>
          </w:p>
        </w:tc>
        <w:tc>
          <w:tcPr>
            <w:tcW w:w="1375" w:type="dxa"/>
            <w:tcBorders>
              <w:bottom w:val="single" w:sz="12" w:space="0" w:color="C00000"/>
            </w:tcBorders>
            <w:vAlign w:val="center"/>
            <w:hideMark/>
          </w:tcPr>
          <w:p w:rsidR="00BA0EF9" w:rsidRPr="00BA0EF9" w:rsidRDefault="00BA0EF9" w:rsidP="00525203">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BA0EF9">
              <w:rPr>
                <w:sz w:val="16"/>
                <w:szCs w:val="16"/>
              </w:rPr>
              <w:t>100%</w:t>
            </w:r>
          </w:p>
        </w:tc>
      </w:tr>
    </w:tbl>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rPr>
          <w:sz w:val="16"/>
        </w:rPr>
      </w:pPr>
      <w:bookmarkStart w:id="1152" w:name="_Toc2010457"/>
      <w:r w:rsidRPr="00BA0EF9">
        <w:rPr>
          <w:noProof/>
          <w:lang w:eastAsia="pl-PL"/>
        </w:rPr>
        <w:drawing>
          <wp:inline distT="0" distB="0" distL="0" distR="0" wp14:anchorId="37557357" wp14:editId="6436B3F5">
            <wp:extent cx="5760085" cy="3503930"/>
            <wp:effectExtent l="0" t="0" r="12065" b="127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1152"/>
    </w:p>
    <w:p w:rsidR="00BA0EF9" w:rsidRPr="00BA0EF9" w:rsidRDefault="00BA0EF9" w:rsidP="00BA0EF9">
      <w:pPr>
        <w:pStyle w:val="Spr01"/>
        <w:numPr>
          <w:ilvl w:val="0"/>
          <w:numId w:val="0"/>
        </w:numPr>
        <w:ind w:left="432"/>
      </w:pPr>
    </w:p>
    <w:p w:rsidR="00BA0EF9" w:rsidRPr="00BA0EF9" w:rsidRDefault="00BA0EF9" w:rsidP="00BA0EF9">
      <w:pPr>
        <w:pStyle w:val="tekstpodstawowysprawozdania"/>
      </w:pPr>
      <w:r w:rsidRPr="00BA0EF9">
        <w:t>W czterech kwartałach 2018 roku widoczny jest spadek ogólnej liczby spraw zarejestrowanych i przyjętych do prowadzenia w VOTUM S.A. w porównaniu do analogicznego okresu roku poprzedniego. Jak wynika z przedstawionej analizy najbardziej zauważalny jest spadek ilości spraw obejmujących roszczenia wynikające z obrażeń ciała, co stanowi następstwo zaprzestania przyjmowania spraw z zakresu szkód osobowych o najniższym potencjale roszczeń począwszy od września 2017 r. Jednocześnie widoczny jest niewielki spadek ilości nowych spraw w segmencie obejmującym roszczenia wynikające z umów kredytu indeksowanego bądź denominowanego do waluty obcej w związku z zastosowaną przez bank konstrukcją indeksacji oraz ubezpieczeń z nią powiązanych. Zaangażowanie kapitałowe Spółki w nabycie portfela spraw obejmujących cesje wierzytelności przełożyło się na znaczący wzrost ilości spraw z tego segmentu w opisywanym okresie, a tym samym w kolejnych okresach należy oczekiwać zwiększonych przychodów związanych z ich realizacją:</w:t>
      </w:r>
    </w:p>
    <w:p w:rsidR="00BA0EF9" w:rsidRPr="00BA0EF9" w:rsidRDefault="00BA0EF9" w:rsidP="00BA0EF9">
      <w:pPr>
        <w:pStyle w:val="Spr01"/>
        <w:numPr>
          <w:ilvl w:val="0"/>
          <w:numId w:val="0"/>
        </w:numPr>
        <w:ind w:left="432"/>
      </w:pPr>
    </w:p>
    <w:p w:rsidR="00BA0EF9" w:rsidRPr="00BA0EF9" w:rsidRDefault="00BA0EF9" w:rsidP="00BA0EF9">
      <w:pPr>
        <w:pStyle w:val="Spr01"/>
        <w:numPr>
          <w:ilvl w:val="0"/>
          <w:numId w:val="0"/>
        </w:numPr>
        <w:ind w:left="432"/>
        <w:rPr>
          <w:sz w:val="16"/>
        </w:rPr>
      </w:pPr>
      <w:bookmarkStart w:id="1153" w:name="_Toc2010458"/>
      <w:r w:rsidRPr="00BA0EF9">
        <w:rPr>
          <w:noProof/>
          <w:lang w:eastAsia="pl-PL"/>
        </w:rPr>
        <w:drawing>
          <wp:inline distT="0" distB="0" distL="0" distR="0" wp14:anchorId="21A2B8AA" wp14:editId="7A93127E">
            <wp:extent cx="5760085" cy="2647950"/>
            <wp:effectExtent l="0" t="0" r="1206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1153"/>
    </w:p>
    <w:p w:rsidR="00BA0EF9" w:rsidRPr="00BA0EF9" w:rsidRDefault="00BA0EF9" w:rsidP="00BA0EF9">
      <w:pPr>
        <w:pStyle w:val="Spr01"/>
        <w:numPr>
          <w:ilvl w:val="0"/>
          <w:numId w:val="0"/>
        </w:numPr>
      </w:pPr>
    </w:p>
    <w:p w:rsidR="00BA0EF9" w:rsidRPr="00BA0EF9" w:rsidRDefault="00BA0EF9" w:rsidP="00BA0EF9">
      <w:pPr>
        <w:pStyle w:val="Spr01"/>
        <w:numPr>
          <w:ilvl w:val="0"/>
          <w:numId w:val="0"/>
        </w:numPr>
        <w:ind w:left="432"/>
      </w:pPr>
    </w:p>
    <w:p w:rsidR="00BA0EF9" w:rsidRDefault="00BA0EF9" w:rsidP="00BA0EF9">
      <w:pPr>
        <w:pStyle w:val="tekstpodstawowysprawozdania"/>
      </w:pPr>
      <w:r w:rsidRPr="00BA0EF9">
        <w:t>Odnotowania wymaga fakt wzrostu przychodów spółki ze spraw bankowych.</w:t>
      </w:r>
      <w:r>
        <w:t xml:space="preserve"> Wiąże się to ze wzrostem ilości prowadzonych spraw oraz przyjętą w IV kwartale 2018 r. zmianą sposobu wynagrodzenia za ich prowadzenie z wyłącznie prowizyjnego na mieszany: ryczałtowo-prowizyjny. Wzrost ten obrazuje poniższa tabela. Przychody spółki za cztery kwartały 2018 r. zamknęły się w tym obszarze w kwocie 2 592 tys. zł.</w:t>
      </w:r>
    </w:p>
    <w:p w:rsidR="00BA0EF9" w:rsidRDefault="00BA0EF9" w:rsidP="00BA0EF9">
      <w:pPr>
        <w:pStyle w:val="Spr01"/>
        <w:numPr>
          <w:ilvl w:val="0"/>
          <w:numId w:val="0"/>
        </w:numPr>
        <w:ind w:left="432"/>
      </w:pPr>
    </w:p>
    <w:p w:rsidR="00BA0EF9" w:rsidRDefault="00BA0EF9" w:rsidP="00BA0EF9">
      <w:pPr>
        <w:pStyle w:val="Spr01"/>
        <w:numPr>
          <w:ilvl w:val="0"/>
          <w:numId w:val="0"/>
        </w:numPr>
        <w:ind w:left="432"/>
        <w:rPr>
          <w:sz w:val="16"/>
        </w:rPr>
      </w:pPr>
      <w:bookmarkStart w:id="1154" w:name="_Toc2010459"/>
      <w:r>
        <w:rPr>
          <w:noProof/>
          <w:lang w:eastAsia="pl-PL"/>
        </w:rPr>
        <w:drawing>
          <wp:inline distT="0" distB="0" distL="0" distR="0" wp14:anchorId="77396993" wp14:editId="10CD24A5">
            <wp:extent cx="5740400" cy="2781300"/>
            <wp:effectExtent l="0" t="0" r="1270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1154"/>
    </w:p>
    <w:p w:rsidR="00BA0EF9" w:rsidRDefault="00BA0EF9" w:rsidP="00BA0EF9">
      <w:pPr>
        <w:pStyle w:val="Spr01"/>
        <w:numPr>
          <w:ilvl w:val="0"/>
          <w:numId w:val="0"/>
        </w:numPr>
        <w:ind w:left="432"/>
      </w:pPr>
    </w:p>
    <w:p w:rsidR="003F647B" w:rsidRPr="00E518DA" w:rsidRDefault="003F647B" w:rsidP="003F647B">
      <w:pPr>
        <w:pStyle w:val="Spr03"/>
        <w:numPr>
          <w:ilvl w:val="2"/>
          <w:numId w:val="8"/>
        </w:numPr>
        <w:jc w:val="left"/>
      </w:pPr>
      <w:r>
        <w:rPr>
          <w:lang w:eastAsia="pl-PL"/>
        </w:rPr>
        <w:t xml:space="preserve">Wolumen spraw prowadzonych przez </w:t>
      </w:r>
      <w:bookmarkStart w:id="1155" w:name="_Hlk529353659"/>
      <w:r w:rsidRPr="00E518DA">
        <w:rPr>
          <w:lang w:eastAsia="pl-PL"/>
        </w:rPr>
        <w:t>VOTUM Centrum Odškodnění a.s</w:t>
      </w:r>
      <w:bookmarkEnd w:id="1155"/>
      <w:r w:rsidRPr="00E518DA">
        <w:rPr>
          <w:lang w:eastAsia="pl-PL"/>
        </w:rPr>
        <w:t>.</w:t>
      </w:r>
    </w:p>
    <w:p w:rsidR="003F647B" w:rsidRPr="00337DBE" w:rsidRDefault="003F647B" w:rsidP="003F647B">
      <w:pPr>
        <w:rPr>
          <w:rFonts w:cs="Calibri Light"/>
          <w:sz w:val="16"/>
          <w:szCs w:val="16"/>
        </w:rPr>
      </w:pPr>
      <w:r w:rsidRPr="00337DBE">
        <w:rPr>
          <w:rFonts w:cs="Calibri Light"/>
          <w:sz w:val="16"/>
          <w:szCs w:val="16"/>
        </w:rPr>
        <w:t xml:space="preserve">W </w:t>
      </w:r>
      <w:r>
        <w:rPr>
          <w:rFonts w:cs="Calibri Light"/>
          <w:sz w:val="16"/>
          <w:szCs w:val="16"/>
        </w:rPr>
        <w:t>czterech kwartałach</w:t>
      </w:r>
      <w:r w:rsidRPr="00337DBE">
        <w:rPr>
          <w:rFonts w:cs="Calibri Light"/>
          <w:sz w:val="16"/>
          <w:szCs w:val="16"/>
        </w:rPr>
        <w:t xml:space="preserve"> 2018 </w:t>
      </w:r>
      <w:r w:rsidRPr="002677B8">
        <w:rPr>
          <w:rFonts w:cs="Calibri Light"/>
          <w:sz w:val="16"/>
          <w:szCs w:val="16"/>
        </w:rPr>
        <w:t>r</w:t>
      </w:r>
      <w:r>
        <w:rPr>
          <w:rFonts w:cs="Calibri Light"/>
          <w:sz w:val="16"/>
          <w:szCs w:val="16"/>
        </w:rPr>
        <w:t>.</w:t>
      </w:r>
      <w:r w:rsidRPr="002677B8">
        <w:rPr>
          <w:rFonts w:cs="Calibri Light"/>
          <w:sz w:val="16"/>
          <w:szCs w:val="16"/>
        </w:rPr>
        <w:t xml:space="preserve"> w </w:t>
      </w:r>
      <w:r w:rsidRPr="00FD502A">
        <w:rPr>
          <w:rFonts w:cstheme="minorHAnsi"/>
          <w:sz w:val="16"/>
          <w:szCs w:val="16"/>
          <w:lang w:eastAsia="pl-PL"/>
        </w:rPr>
        <w:t>VOTUM Centrum Odškodnění a.s</w:t>
      </w:r>
      <w:r w:rsidRPr="00FD502A">
        <w:rPr>
          <w:rFonts w:eastAsia="Times New Roman" w:cstheme="minorHAnsi"/>
          <w:iCs/>
          <w:sz w:val="16"/>
          <w:szCs w:val="16"/>
          <w:lang w:eastAsia="pl-PL"/>
        </w:rPr>
        <w:t xml:space="preserve">. </w:t>
      </w:r>
      <w:r w:rsidRPr="002677B8">
        <w:rPr>
          <w:rFonts w:cs="Calibri Light"/>
          <w:sz w:val="16"/>
          <w:szCs w:val="16"/>
        </w:rPr>
        <w:t xml:space="preserve">zarejestrowano </w:t>
      </w:r>
      <w:r>
        <w:rPr>
          <w:rFonts w:cs="Calibri Light"/>
          <w:sz w:val="16"/>
          <w:szCs w:val="16"/>
        </w:rPr>
        <w:t>1 320</w:t>
      </w:r>
      <w:r w:rsidRPr="002677B8">
        <w:rPr>
          <w:rFonts w:cs="Calibri Light"/>
          <w:sz w:val="16"/>
          <w:szCs w:val="16"/>
        </w:rPr>
        <w:t xml:space="preserve"> spraw, co stanowi spadek o </w:t>
      </w:r>
      <w:r>
        <w:rPr>
          <w:rFonts w:cs="Calibri Light"/>
          <w:sz w:val="16"/>
          <w:szCs w:val="16"/>
        </w:rPr>
        <w:t>33,06</w:t>
      </w:r>
      <w:r w:rsidRPr="002677B8">
        <w:rPr>
          <w:rFonts w:cs="Calibri Light"/>
          <w:sz w:val="16"/>
          <w:szCs w:val="16"/>
        </w:rPr>
        <w:t xml:space="preserve">% w stosunku do analogicznego okresu poprzedniego roku. Spółka </w:t>
      </w:r>
      <w:r>
        <w:rPr>
          <w:rFonts w:cs="Calibri Light"/>
          <w:sz w:val="16"/>
          <w:szCs w:val="16"/>
        </w:rPr>
        <w:t xml:space="preserve">południowa </w:t>
      </w:r>
      <w:r w:rsidRPr="002677B8">
        <w:rPr>
          <w:rFonts w:cs="Calibri Light"/>
          <w:sz w:val="16"/>
          <w:szCs w:val="16"/>
        </w:rPr>
        <w:t xml:space="preserve">odnotowała </w:t>
      </w:r>
      <w:r>
        <w:rPr>
          <w:rFonts w:cs="Calibri Light"/>
          <w:sz w:val="16"/>
          <w:szCs w:val="16"/>
        </w:rPr>
        <w:t>także niewielki spadek</w:t>
      </w:r>
      <w:r w:rsidRPr="002677B8">
        <w:rPr>
          <w:rFonts w:cs="Calibri Light"/>
          <w:sz w:val="16"/>
          <w:szCs w:val="16"/>
        </w:rPr>
        <w:t xml:space="preserve"> wartości</w:t>
      </w:r>
      <w:r w:rsidRPr="00337DBE">
        <w:rPr>
          <w:rFonts w:cs="Calibri Light"/>
          <w:sz w:val="16"/>
          <w:szCs w:val="16"/>
        </w:rPr>
        <w:t xml:space="preserve"> prowadzonych na dzień 3</w:t>
      </w:r>
      <w:r>
        <w:rPr>
          <w:rFonts w:cs="Calibri Light"/>
          <w:sz w:val="16"/>
          <w:szCs w:val="16"/>
        </w:rPr>
        <w:t>1 grudnia</w:t>
      </w:r>
      <w:r w:rsidRPr="00337DBE">
        <w:rPr>
          <w:rFonts w:cs="Calibri Light"/>
          <w:sz w:val="16"/>
          <w:szCs w:val="16"/>
        </w:rPr>
        <w:t xml:space="preserve"> 2018 r</w:t>
      </w:r>
      <w:r>
        <w:rPr>
          <w:rFonts w:cs="Calibri Light"/>
          <w:sz w:val="16"/>
          <w:szCs w:val="16"/>
        </w:rPr>
        <w:t>.</w:t>
      </w:r>
      <w:r w:rsidRPr="00337DBE">
        <w:rPr>
          <w:rFonts w:cs="Calibri Light"/>
          <w:sz w:val="16"/>
          <w:szCs w:val="16"/>
        </w:rPr>
        <w:t xml:space="preserve"> spraw </w:t>
      </w:r>
      <w:r>
        <w:rPr>
          <w:rFonts w:cs="Calibri Light"/>
          <w:sz w:val="16"/>
          <w:szCs w:val="16"/>
        </w:rPr>
        <w:t>(</w:t>
      </w:r>
      <w:r w:rsidRPr="00337DBE">
        <w:rPr>
          <w:rFonts w:cs="Calibri Light"/>
          <w:sz w:val="16"/>
          <w:szCs w:val="16"/>
        </w:rPr>
        <w:t xml:space="preserve">o </w:t>
      </w:r>
      <w:r>
        <w:rPr>
          <w:rFonts w:cs="Calibri Light"/>
          <w:sz w:val="16"/>
          <w:szCs w:val="16"/>
        </w:rPr>
        <w:t>1,56</w:t>
      </w:r>
      <w:r w:rsidRPr="00337DBE">
        <w:rPr>
          <w:rFonts w:cs="Calibri Light"/>
          <w:sz w:val="16"/>
          <w:szCs w:val="16"/>
        </w:rPr>
        <w:t xml:space="preserve">% w porównaniu do końca </w:t>
      </w:r>
      <w:r>
        <w:rPr>
          <w:rFonts w:cs="Calibri Light"/>
          <w:sz w:val="16"/>
          <w:szCs w:val="16"/>
        </w:rPr>
        <w:t>grudnia</w:t>
      </w:r>
      <w:r w:rsidRPr="00337DBE">
        <w:rPr>
          <w:rFonts w:cs="Calibri Light"/>
          <w:sz w:val="16"/>
          <w:szCs w:val="16"/>
        </w:rPr>
        <w:t xml:space="preserve"> 2017</w:t>
      </w:r>
      <w:r>
        <w:rPr>
          <w:rFonts w:cs="Calibri Light"/>
          <w:sz w:val="16"/>
          <w:szCs w:val="16"/>
        </w:rPr>
        <w:t xml:space="preserve"> r.)</w:t>
      </w:r>
      <w:r w:rsidRPr="00337DBE">
        <w:rPr>
          <w:rFonts w:cs="Calibri Light"/>
          <w:sz w:val="16"/>
          <w:szCs w:val="16"/>
        </w:rPr>
        <w:t xml:space="preserve">. </w:t>
      </w:r>
    </w:p>
    <w:p w:rsidR="003F647B" w:rsidRPr="00FD502A" w:rsidRDefault="003F647B" w:rsidP="003F647B">
      <w:pPr>
        <w:spacing w:before="120"/>
        <w:rPr>
          <w:rFonts w:eastAsia="Times New Roman" w:cstheme="minorHAnsi"/>
          <w:i/>
          <w:iCs/>
          <w:sz w:val="16"/>
          <w:szCs w:val="16"/>
          <w:lang w:eastAsia="pl-PL"/>
        </w:rPr>
      </w:pPr>
      <w:r w:rsidRPr="00E16E1D">
        <w:rPr>
          <w:rFonts w:ascii="Calibri" w:eastAsia="Times New Roman" w:hAnsi="Calibri" w:cs="Calibri"/>
          <w:color w:val="000000"/>
          <w:sz w:val="16"/>
          <w:szCs w:val="16"/>
          <w:lang w:eastAsia="pl-PL"/>
        </w:rPr>
        <w:br/>
      </w:r>
      <w:r w:rsidRPr="00FD502A">
        <w:rPr>
          <w:rFonts w:eastAsia="Times New Roman" w:cstheme="minorHAnsi"/>
          <w:i/>
          <w:color w:val="000000"/>
          <w:sz w:val="16"/>
          <w:szCs w:val="16"/>
          <w:lang w:eastAsia="pl-PL"/>
        </w:rPr>
        <w:t> </w:t>
      </w:r>
      <w:r w:rsidRPr="00FD502A">
        <w:rPr>
          <w:rFonts w:eastAsia="Times New Roman" w:cstheme="minorHAnsi"/>
          <w:i/>
          <w:iCs/>
          <w:sz w:val="16"/>
          <w:szCs w:val="16"/>
          <w:lang w:eastAsia="pl-PL"/>
        </w:rPr>
        <w:t xml:space="preserve">Liczba i wartość spraw prowadzonych przez </w:t>
      </w:r>
      <w:r w:rsidRPr="00FD502A">
        <w:rPr>
          <w:rFonts w:cstheme="minorHAnsi"/>
          <w:i/>
          <w:sz w:val="16"/>
          <w:szCs w:val="16"/>
          <w:lang w:eastAsia="pl-PL"/>
        </w:rPr>
        <w:t>VOTUM Centrum Odškodnění a.s</w:t>
      </w:r>
      <w:r w:rsidRPr="00FD502A">
        <w:rPr>
          <w:rFonts w:eastAsia="Times New Roman" w:cstheme="minorHAnsi"/>
          <w:i/>
          <w:iCs/>
          <w:sz w:val="16"/>
          <w:szCs w:val="16"/>
          <w:lang w:eastAsia="pl-PL"/>
        </w:rPr>
        <w:t xml:space="preserve">. za </w:t>
      </w:r>
      <w:r>
        <w:rPr>
          <w:rFonts w:eastAsia="Times New Roman" w:cstheme="minorHAnsi"/>
          <w:i/>
          <w:iCs/>
          <w:sz w:val="16"/>
          <w:szCs w:val="16"/>
          <w:lang w:eastAsia="pl-PL"/>
        </w:rPr>
        <w:t>czter</w:t>
      </w:r>
      <w:r w:rsidRPr="00FD502A">
        <w:rPr>
          <w:rFonts w:eastAsia="Times New Roman" w:cstheme="minorHAnsi"/>
          <w:i/>
          <w:iCs/>
          <w:sz w:val="16"/>
          <w:szCs w:val="16"/>
          <w:lang w:eastAsia="pl-PL"/>
        </w:rPr>
        <w:t>y kwartały 2018 i 2017 roku oraz zmiana procentowa:</w:t>
      </w:r>
    </w:p>
    <w:tbl>
      <w:tblPr>
        <w:tblStyle w:val="Zwykatabela2"/>
        <w:tblW w:w="9094" w:type="dxa"/>
        <w:tblLook w:val="06A0" w:firstRow="1" w:lastRow="0" w:firstColumn="1" w:lastColumn="0" w:noHBand="1" w:noVBand="1"/>
      </w:tblPr>
      <w:tblGrid>
        <w:gridCol w:w="4111"/>
        <w:gridCol w:w="1002"/>
        <w:gridCol w:w="561"/>
        <w:gridCol w:w="1663"/>
        <w:gridCol w:w="1757"/>
      </w:tblGrid>
      <w:tr w:rsidR="003F647B" w:rsidRPr="00DF235C" w:rsidTr="003F647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C00000"/>
              <w:bottom w:val="single" w:sz="12" w:space="0" w:color="C00000"/>
            </w:tcBorders>
            <w:vAlign w:val="center"/>
            <w:hideMark/>
          </w:tcPr>
          <w:p w:rsidR="003F647B" w:rsidRPr="00526045" w:rsidRDefault="003F647B" w:rsidP="003F647B">
            <w:pPr>
              <w:jc w:val="left"/>
              <w:rPr>
                <w:rFonts w:eastAsia="Times New Roman" w:cs="Calibri Light"/>
                <w:b w:val="0"/>
                <w:color w:val="C00000"/>
                <w:sz w:val="16"/>
                <w:szCs w:val="16"/>
                <w:lang w:eastAsia="pl-PL"/>
              </w:rPr>
            </w:pPr>
            <w:r w:rsidRPr="00526045">
              <w:rPr>
                <w:b w:val="0"/>
                <w:color w:val="C00000"/>
                <w:sz w:val="16"/>
                <w:szCs w:val="16"/>
                <w:lang w:eastAsia="pl-PL"/>
              </w:rPr>
              <w:t>VOTUM Centrum Odškodnění a.s</w:t>
            </w:r>
          </w:p>
        </w:tc>
        <w:tc>
          <w:tcPr>
            <w:tcW w:w="1002" w:type="dxa"/>
            <w:tcBorders>
              <w:top w:val="single" w:sz="12" w:space="0" w:color="C00000"/>
              <w:bottom w:val="single" w:sz="12" w:space="0" w:color="C00000"/>
            </w:tcBorders>
            <w:vAlign w:val="center"/>
            <w:hideMark/>
          </w:tcPr>
          <w:p w:rsidR="003F647B" w:rsidRPr="00526045"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Pr>
                <w:rFonts w:eastAsia="Times New Roman" w:cs="Calibri Light"/>
                <w:b w:val="0"/>
                <w:color w:val="C00000"/>
                <w:sz w:val="16"/>
                <w:szCs w:val="16"/>
                <w:lang w:eastAsia="pl-PL"/>
              </w:rPr>
              <w:t>4</w:t>
            </w:r>
            <w:r w:rsidRPr="00526045">
              <w:rPr>
                <w:rFonts w:eastAsia="Times New Roman" w:cs="Calibri Light"/>
                <w:b w:val="0"/>
                <w:color w:val="C00000"/>
                <w:sz w:val="16"/>
                <w:szCs w:val="16"/>
                <w:lang w:eastAsia="pl-PL"/>
              </w:rPr>
              <w:t>Q 2018</w:t>
            </w:r>
          </w:p>
        </w:tc>
        <w:tc>
          <w:tcPr>
            <w:tcW w:w="561" w:type="dxa"/>
            <w:tcBorders>
              <w:top w:val="single" w:sz="12" w:space="0" w:color="C00000"/>
              <w:bottom w:val="single" w:sz="12" w:space="0" w:color="C00000"/>
            </w:tcBorders>
          </w:tcPr>
          <w:p w:rsidR="003F647B"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p>
        </w:tc>
        <w:tc>
          <w:tcPr>
            <w:tcW w:w="1663" w:type="dxa"/>
            <w:tcBorders>
              <w:top w:val="single" w:sz="12" w:space="0" w:color="C00000"/>
              <w:bottom w:val="single" w:sz="12" w:space="0" w:color="C00000"/>
            </w:tcBorders>
            <w:vAlign w:val="center"/>
            <w:hideMark/>
          </w:tcPr>
          <w:p w:rsidR="003F647B" w:rsidRPr="00526045"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Pr>
                <w:rFonts w:eastAsia="Times New Roman" w:cs="Calibri Light"/>
                <w:b w:val="0"/>
                <w:color w:val="C00000"/>
                <w:sz w:val="16"/>
                <w:szCs w:val="16"/>
                <w:lang w:eastAsia="pl-PL"/>
              </w:rPr>
              <w:t>4</w:t>
            </w:r>
            <w:r w:rsidRPr="00526045">
              <w:rPr>
                <w:rFonts w:eastAsia="Times New Roman" w:cs="Calibri Light"/>
                <w:b w:val="0"/>
                <w:color w:val="C00000"/>
                <w:sz w:val="16"/>
                <w:szCs w:val="16"/>
                <w:lang w:eastAsia="pl-PL"/>
              </w:rPr>
              <w:t>Q 2017</w:t>
            </w:r>
          </w:p>
        </w:tc>
        <w:tc>
          <w:tcPr>
            <w:tcW w:w="1757" w:type="dxa"/>
            <w:tcBorders>
              <w:top w:val="single" w:sz="12" w:space="0" w:color="C00000"/>
              <w:bottom w:val="single" w:sz="12" w:space="0" w:color="C00000"/>
            </w:tcBorders>
            <w:vAlign w:val="center"/>
            <w:hideMark/>
          </w:tcPr>
          <w:p w:rsidR="003F647B" w:rsidRPr="00526045" w:rsidRDefault="003F647B" w:rsidP="003F647B">
            <w:pPr>
              <w:jc w:val="left"/>
              <w:cnfStyle w:val="100000000000" w:firstRow="1" w:lastRow="0" w:firstColumn="0" w:lastColumn="0" w:oddVBand="0" w:evenVBand="0" w:oddHBand="0" w:evenHBand="0" w:firstRowFirstColumn="0" w:firstRowLastColumn="0" w:lastRowFirstColumn="0" w:lastRowLastColumn="0"/>
              <w:rPr>
                <w:rFonts w:eastAsia="Times New Roman" w:cs="Calibri Light"/>
                <w:b w:val="0"/>
                <w:color w:val="C00000"/>
                <w:sz w:val="16"/>
                <w:szCs w:val="16"/>
                <w:lang w:eastAsia="pl-PL"/>
              </w:rPr>
            </w:pPr>
            <w:r w:rsidRPr="00526045">
              <w:rPr>
                <w:rFonts w:eastAsia="Times New Roman" w:cs="Calibri Light"/>
                <w:b w:val="0"/>
                <w:color w:val="C00000"/>
                <w:sz w:val="16"/>
                <w:szCs w:val="16"/>
                <w:lang w:eastAsia="pl-PL"/>
              </w:rPr>
              <w:t>Zmiana %</w:t>
            </w:r>
          </w:p>
        </w:tc>
      </w:tr>
      <w:tr w:rsidR="003F647B" w:rsidRPr="00DF235C" w:rsidTr="003F647B">
        <w:trPr>
          <w:trHeight w:val="347"/>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C00000"/>
            </w:tcBorders>
            <w:vAlign w:val="center"/>
            <w:hideMark/>
          </w:tcPr>
          <w:p w:rsidR="003F647B" w:rsidRPr="00FD502A" w:rsidRDefault="003F647B" w:rsidP="003F647B">
            <w:pPr>
              <w:jc w:val="left"/>
              <w:rPr>
                <w:rFonts w:eastAsia="Times New Roman" w:cs="Calibri Light"/>
                <w:b w:val="0"/>
                <w:sz w:val="16"/>
                <w:szCs w:val="16"/>
                <w:lang w:eastAsia="pl-PL"/>
              </w:rPr>
            </w:pPr>
            <w:r w:rsidRPr="00FD502A">
              <w:rPr>
                <w:rFonts w:eastAsia="Times New Roman" w:cs="Calibri Light"/>
                <w:b w:val="0"/>
                <w:sz w:val="16"/>
                <w:szCs w:val="16"/>
                <w:lang w:eastAsia="pl-PL"/>
              </w:rPr>
              <w:t xml:space="preserve">Liczba zarejestrowanych spraw styczeń – </w:t>
            </w:r>
            <w:r>
              <w:rPr>
                <w:rFonts w:eastAsia="Times New Roman" w:cs="Calibri Light"/>
                <w:b w:val="0"/>
                <w:sz w:val="16"/>
                <w:szCs w:val="16"/>
                <w:lang w:eastAsia="pl-PL"/>
              </w:rPr>
              <w:t>grudz</w:t>
            </w:r>
            <w:r w:rsidRPr="00FD502A">
              <w:rPr>
                <w:rFonts w:eastAsia="Times New Roman" w:cs="Calibri Light"/>
                <w:b w:val="0"/>
                <w:sz w:val="16"/>
                <w:szCs w:val="16"/>
                <w:lang w:eastAsia="pl-PL"/>
              </w:rPr>
              <w:t>ień (w szt.)</w:t>
            </w:r>
          </w:p>
        </w:tc>
        <w:tc>
          <w:tcPr>
            <w:tcW w:w="1002" w:type="dxa"/>
            <w:tcBorders>
              <w:top w:val="single" w:sz="12" w:space="0" w:color="C00000"/>
            </w:tcBorders>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 xml:space="preserve">1 </w:t>
            </w:r>
            <w:r>
              <w:rPr>
                <w:sz w:val="16"/>
                <w:szCs w:val="16"/>
              </w:rPr>
              <w:t>320</w:t>
            </w:r>
          </w:p>
        </w:tc>
        <w:tc>
          <w:tcPr>
            <w:tcW w:w="561" w:type="dxa"/>
            <w:tcBorders>
              <w:top w:val="single" w:sz="12" w:space="0" w:color="C00000"/>
            </w:tcBorders>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1663" w:type="dxa"/>
            <w:tcBorders>
              <w:top w:val="single" w:sz="12" w:space="0" w:color="C00000"/>
            </w:tcBorders>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 xml:space="preserve">1 </w:t>
            </w:r>
            <w:r>
              <w:rPr>
                <w:sz w:val="16"/>
                <w:szCs w:val="16"/>
              </w:rPr>
              <w:t>972</w:t>
            </w:r>
          </w:p>
        </w:tc>
        <w:tc>
          <w:tcPr>
            <w:tcW w:w="1757" w:type="dxa"/>
            <w:tcBorders>
              <w:top w:val="single" w:sz="12" w:space="0" w:color="C00000"/>
            </w:tcBorders>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-3</w:t>
            </w:r>
            <w:r>
              <w:rPr>
                <w:sz w:val="16"/>
                <w:szCs w:val="16"/>
              </w:rPr>
              <w:t>3</w:t>
            </w:r>
            <w:r w:rsidRPr="00FD502A">
              <w:rPr>
                <w:sz w:val="16"/>
                <w:szCs w:val="16"/>
              </w:rPr>
              <w:t>,</w:t>
            </w:r>
            <w:r>
              <w:rPr>
                <w:sz w:val="16"/>
                <w:szCs w:val="16"/>
              </w:rPr>
              <w:t>06</w:t>
            </w:r>
            <w:r w:rsidRPr="00FD502A">
              <w:rPr>
                <w:sz w:val="16"/>
                <w:szCs w:val="16"/>
              </w:rPr>
              <w:t>%</w:t>
            </w:r>
          </w:p>
        </w:tc>
      </w:tr>
      <w:tr w:rsidR="003F647B" w:rsidRPr="00DF235C" w:rsidTr="003F647B">
        <w:trPr>
          <w:trHeight w:val="347"/>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rsidR="003F647B" w:rsidRPr="00FD502A" w:rsidRDefault="003F647B" w:rsidP="003F647B">
            <w:pPr>
              <w:jc w:val="left"/>
              <w:rPr>
                <w:rFonts w:eastAsia="Times New Roman" w:cs="Calibri Light"/>
                <w:b w:val="0"/>
                <w:sz w:val="16"/>
                <w:szCs w:val="16"/>
                <w:lang w:eastAsia="pl-PL"/>
              </w:rPr>
            </w:pPr>
            <w:r w:rsidRPr="00FD502A">
              <w:rPr>
                <w:rFonts w:eastAsia="Times New Roman" w:cs="Calibri Light"/>
                <w:b w:val="0"/>
                <w:sz w:val="16"/>
                <w:szCs w:val="16"/>
                <w:lang w:eastAsia="pl-PL"/>
              </w:rPr>
              <w:t>Liczba spraw prowadzonych na dzień 3</w:t>
            </w:r>
            <w:r>
              <w:rPr>
                <w:rFonts w:eastAsia="Times New Roman" w:cs="Calibri Light"/>
                <w:b w:val="0"/>
                <w:sz w:val="16"/>
                <w:szCs w:val="16"/>
                <w:lang w:eastAsia="pl-PL"/>
              </w:rPr>
              <w:t>1 grudnia</w:t>
            </w:r>
            <w:r w:rsidRPr="00FD502A">
              <w:rPr>
                <w:rFonts w:eastAsia="Times New Roman" w:cs="Calibri Light"/>
                <w:b w:val="0"/>
                <w:sz w:val="16"/>
                <w:szCs w:val="16"/>
                <w:lang w:eastAsia="pl-PL"/>
              </w:rPr>
              <w:t xml:space="preserve"> (w szt.)</w:t>
            </w:r>
          </w:p>
        </w:tc>
        <w:tc>
          <w:tcPr>
            <w:tcW w:w="1002" w:type="dxa"/>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 xml:space="preserve">2 </w:t>
            </w:r>
            <w:r>
              <w:rPr>
                <w:sz w:val="16"/>
                <w:szCs w:val="16"/>
              </w:rPr>
              <w:t>636</w:t>
            </w:r>
          </w:p>
        </w:tc>
        <w:tc>
          <w:tcPr>
            <w:tcW w:w="561" w:type="dxa"/>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1663" w:type="dxa"/>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3 4</w:t>
            </w:r>
            <w:r>
              <w:rPr>
                <w:sz w:val="16"/>
                <w:szCs w:val="16"/>
              </w:rPr>
              <w:t>34</w:t>
            </w:r>
          </w:p>
        </w:tc>
        <w:tc>
          <w:tcPr>
            <w:tcW w:w="1757" w:type="dxa"/>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w:t>
            </w:r>
            <w:r>
              <w:rPr>
                <w:sz w:val="16"/>
                <w:szCs w:val="16"/>
              </w:rPr>
              <w:t>23</w:t>
            </w:r>
            <w:r w:rsidRPr="00FD502A">
              <w:rPr>
                <w:sz w:val="16"/>
                <w:szCs w:val="16"/>
              </w:rPr>
              <w:t>,</w:t>
            </w:r>
            <w:r>
              <w:rPr>
                <w:sz w:val="16"/>
                <w:szCs w:val="16"/>
              </w:rPr>
              <w:t>24</w:t>
            </w:r>
            <w:r w:rsidRPr="00FD502A">
              <w:rPr>
                <w:sz w:val="16"/>
                <w:szCs w:val="16"/>
              </w:rPr>
              <w:t>%</w:t>
            </w:r>
          </w:p>
        </w:tc>
      </w:tr>
      <w:tr w:rsidR="003F647B" w:rsidRPr="00DF235C" w:rsidTr="003F647B">
        <w:trPr>
          <w:trHeight w:val="347"/>
        </w:trPr>
        <w:tc>
          <w:tcPr>
            <w:cnfStyle w:val="001000000000" w:firstRow="0" w:lastRow="0" w:firstColumn="1" w:lastColumn="0" w:oddVBand="0" w:evenVBand="0" w:oddHBand="0" w:evenHBand="0" w:firstRowFirstColumn="0" w:firstRowLastColumn="0" w:lastRowFirstColumn="0" w:lastRowLastColumn="0"/>
            <w:tcW w:w="4111" w:type="dxa"/>
            <w:tcBorders>
              <w:bottom w:val="single" w:sz="12" w:space="0" w:color="C00000"/>
            </w:tcBorders>
            <w:vAlign w:val="center"/>
            <w:hideMark/>
          </w:tcPr>
          <w:p w:rsidR="003F647B" w:rsidRPr="00FD502A" w:rsidRDefault="003F647B" w:rsidP="003F647B">
            <w:pPr>
              <w:jc w:val="left"/>
              <w:rPr>
                <w:rFonts w:eastAsia="Times New Roman" w:cs="Calibri Light"/>
                <w:b w:val="0"/>
                <w:sz w:val="16"/>
                <w:szCs w:val="16"/>
                <w:lang w:eastAsia="pl-PL"/>
              </w:rPr>
            </w:pPr>
            <w:r w:rsidRPr="00FD502A">
              <w:rPr>
                <w:rFonts w:eastAsia="Times New Roman" w:cs="Calibri Light"/>
                <w:b w:val="0"/>
                <w:sz w:val="16"/>
                <w:szCs w:val="16"/>
                <w:lang w:eastAsia="pl-PL"/>
              </w:rPr>
              <w:t>Wartość spraw prowadzonych na dzień 3</w:t>
            </w:r>
            <w:r>
              <w:rPr>
                <w:rFonts w:eastAsia="Times New Roman" w:cs="Calibri Light"/>
                <w:b w:val="0"/>
                <w:sz w:val="16"/>
                <w:szCs w:val="16"/>
                <w:lang w:eastAsia="pl-PL"/>
              </w:rPr>
              <w:t>1 grudnia</w:t>
            </w:r>
            <w:r w:rsidRPr="00FD502A">
              <w:rPr>
                <w:rFonts w:eastAsia="Times New Roman" w:cs="Calibri Light"/>
                <w:b w:val="0"/>
                <w:sz w:val="16"/>
                <w:szCs w:val="16"/>
                <w:lang w:eastAsia="pl-PL"/>
              </w:rPr>
              <w:t xml:space="preserve"> (w zł)</w:t>
            </w:r>
          </w:p>
        </w:tc>
        <w:tc>
          <w:tcPr>
            <w:tcW w:w="1002" w:type="dxa"/>
            <w:tcBorders>
              <w:bottom w:val="single" w:sz="12" w:space="0" w:color="C00000"/>
            </w:tcBorders>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7</w:t>
            </w:r>
            <w:r>
              <w:rPr>
                <w:sz w:val="16"/>
                <w:szCs w:val="16"/>
              </w:rPr>
              <w:t>5 814 257</w:t>
            </w:r>
          </w:p>
        </w:tc>
        <w:tc>
          <w:tcPr>
            <w:tcW w:w="561" w:type="dxa"/>
            <w:tcBorders>
              <w:bottom w:val="single" w:sz="12" w:space="0" w:color="C00000"/>
            </w:tcBorders>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1663" w:type="dxa"/>
            <w:tcBorders>
              <w:bottom w:val="single" w:sz="12" w:space="0" w:color="C00000"/>
            </w:tcBorders>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77</w:t>
            </w:r>
            <w:r>
              <w:rPr>
                <w:sz w:val="16"/>
                <w:szCs w:val="16"/>
              </w:rPr>
              <w:t> 012 452</w:t>
            </w:r>
          </w:p>
        </w:tc>
        <w:tc>
          <w:tcPr>
            <w:tcW w:w="1757" w:type="dxa"/>
            <w:tcBorders>
              <w:bottom w:val="single" w:sz="12" w:space="0" w:color="C00000"/>
            </w:tcBorders>
            <w:vAlign w:val="center"/>
            <w:hideMark/>
          </w:tcPr>
          <w:p w:rsidR="003F647B" w:rsidRPr="00FD502A" w:rsidRDefault="003F647B" w:rsidP="003F647B">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16"/>
                <w:szCs w:val="16"/>
                <w:lang w:eastAsia="pl-PL"/>
              </w:rPr>
            </w:pPr>
            <w:r w:rsidRPr="00FD502A">
              <w:rPr>
                <w:sz w:val="16"/>
                <w:szCs w:val="16"/>
              </w:rPr>
              <w:t>-1,5</w:t>
            </w:r>
            <w:r>
              <w:rPr>
                <w:sz w:val="16"/>
                <w:szCs w:val="16"/>
              </w:rPr>
              <w:t>6</w:t>
            </w:r>
            <w:r w:rsidRPr="00FD502A">
              <w:rPr>
                <w:sz w:val="16"/>
                <w:szCs w:val="16"/>
              </w:rPr>
              <w:t>%</w:t>
            </w:r>
          </w:p>
        </w:tc>
      </w:tr>
    </w:tbl>
    <w:p w:rsidR="003F647B" w:rsidRPr="006C45FE" w:rsidRDefault="003F647B" w:rsidP="003F647B">
      <w:pPr>
        <w:rPr>
          <w:rFonts w:ascii="Calibri" w:eastAsia="Times New Roman" w:hAnsi="Calibri" w:cs="Calibri"/>
          <w:sz w:val="16"/>
          <w:szCs w:val="16"/>
          <w:lang w:eastAsia="pl-PL"/>
        </w:rPr>
      </w:pP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p>
    <w:p w:rsidR="003F647B" w:rsidRPr="00E16E1D" w:rsidRDefault="003F647B" w:rsidP="003F647B">
      <w:pPr>
        <w:rPr>
          <w:sz w:val="16"/>
          <w:szCs w:val="28"/>
        </w:rPr>
      </w:pPr>
    </w:p>
    <w:p w:rsidR="003F647B" w:rsidRDefault="003F647B" w:rsidP="003F647B">
      <w:pPr>
        <w:pStyle w:val="Spr03"/>
        <w:numPr>
          <w:ilvl w:val="2"/>
          <w:numId w:val="8"/>
        </w:numPr>
        <w:jc w:val="left"/>
      </w:pPr>
      <w:r w:rsidRPr="00FD502A">
        <w:t>Wolumen spraw prowadzonych przez Kancelarię Prawną VIDSHKODUVANNYA sp. z o.o.</w:t>
      </w:r>
    </w:p>
    <w:p w:rsidR="003F647B" w:rsidRPr="00C85FCC" w:rsidRDefault="003F647B" w:rsidP="003F647B">
      <w:pPr>
        <w:pStyle w:val="Spr01"/>
        <w:numPr>
          <w:ilvl w:val="0"/>
          <w:numId w:val="0"/>
        </w:numPr>
        <w:rPr>
          <w:sz w:val="16"/>
          <w:szCs w:val="16"/>
        </w:rPr>
      </w:pPr>
      <w:bookmarkStart w:id="1156" w:name="_Toc2010460"/>
      <w:r w:rsidRPr="00C85FCC">
        <w:rPr>
          <w:color w:val="auto"/>
          <w:sz w:val="16"/>
          <w:szCs w:val="16"/>
        </w:rPr>
        <w:t xml:space="preserve">W czterech kwartałach 2018 r. w </w:t>
      </w:r>
      <w:r>
        <w:rPr>
          <w:color w:val="auto"/>
          <w:sz w:val="16"/>
          <w:szCs w:val="16"/>
        </w:rPr>
        <w:t xml:space="preserve">Kancelarii Prawnej </w:t>
      </w:r>
      <w:r w:rsidRPr="00C85FCC">
        <w:rPr>
          <w:color w:val="auto"/>
          <w:sz w:val="16"/>
          <w:szCs w:val="16"/>
        </w:rPr>
        <w:t xml:space="preserve">VIDSHKODUVANNYA sp. z o.o. zarejestrowano </w:t>
      </w:r>
      <w:r>
        <w:rPr>
          <w:color w:val="auto"/>
          <w:sz w:val="16"/>
          <w:szCs w:val="16"/>
        </w:rPr>
        <w:t>372</w:t>
      </w:r>
      <w:r w:rsidRPr="00C85FCC">
        <w:rPr>
          <w:color w:val="auto"/>
          <w:sz w:val="16"/>
          <w:szCs w:val="16"/>
        </w:rPr>
        <w:t xml:space="preserve"> spraw</w:t>
      </w:r>
      <w:r>
        <w:rPr>
          <w:color w:val="auto"/>
          <w:sz w:val="16"/>
          <w:szCs w:val="16"/>
        </w:rPr>
        <w:t>y</w:t>
      </w:r>
      <w:r w:rsidRPr="00C85FCC">
        <w:rPr>
          <w:color w:val="auto"/>
          <w:sz w:val="16"/>
          <w:szCs w:val="16"/>
        </w:rPr>
        <w:t>,</w:t>
      </w:r>
      <w:r>
        <w:rPr>
          <w:color w:val="auto"/>
          <w:sz w:val="16"/>
          <w:szCs w:val="16"/>
        </w:rPr>
        <w:t xml:space="preserve"> zaś liczba spraw prowadzonych na dzień 31 grudnia 2018 r. to 452, o łącznej wartości roszczeń 5 681 tys. zł.</w:t>
      </w:r>
      <w:bookmarkEnd w:id="1156"/>
      <w:r>
        <w:rPr>
          <w:color w:val="auto"/>
          <w:sz w:val="16"/>
          <w:szCs w:val="16"/>
        </w:rPr>
        <w:t xml:space="preserve"> </w:t>
      </w:r>
    </w:p>
    <w:p w:rsidR="003F647B" w:rsidRPr="00C66CB2" w:rsidRDefault="003F647B" w:rsidP="003F647B">
      <w:pPr>
        <w:pStyle w:val="tekstpodstawowysprawozdania"/>
      </w:pPr>
    </w:p>
    <w:p w:rsidR="003F647B" w:rsidRDefault="003F647B" w:rsidP="003F647B">
      <w:pPr>
        <w:pStyle w:val="Spr03"/>
        <w:numPr>
          <w:ilvl w:val="2"/>
          <w:numId w:val="8"/>
        </w:numPr>
        <w:jc w:val="left"/>
      </w:pPr>
      <w:r>
        <w:t xml:space="preserve">Usługi świadczone przez </w:t>
      </w:r>
      <w:r w:rsidRPr="00D20DD5">
        <w:t>P</w:t>
      </w:r>
      <w:r>
        <w:t xml:space="preserve">olskie </w:t>
      </w:r>
      <w:r w:rsidRPr="00D20DD5">
        <w:t>C</w:t>
      </w:r>
      <w:r>
        <w:t xml:space="preserve">entrum </w:t>
      </w:r>
      <w:r w:rsidRPr="00D20DD5">
        <w:t>R</w:t>
      </w:r>
      <w:r>
        <w:t xml:space="preserve">ehabilitacji </w:t>
      </w:r>
      <w:r w:rsidRPr="00D20DD5">
        <w:t>F</w:t>
      </w:r>
      <w:r>
        <w:t>unkcjonalnej VOTUM S.A. sp.k.</w:t>
      </w:r>
    </w:p>
    <w:p w:rsidR="003F647B" w:rsidRDefault="003F647B" w:rsidP="003F647B">
      <w:pPr>
        <w:rPr>
          <w:color w:val="000000"/>
        </w:rPr>
      </w:pPr>
      <w:r>
        <w:rPr>
          <w:color w:val="000000"/>
          <w:sz w:val="16"/>
          <w:szCs w:val="16"/>
        </w:rPr>
        <w:t xml:space="preserve">W </w:t>
      </w:r>
      <w:r w:rsidRPr="008A6A49">
        <w:rPr>
          <w:color w:val="000000"/>
          <w:sz w:val="16"/>
          <w:szCs w:val="16"/>
        </w:rPr>
        <w:t xml:space="preserve">IV kwartałach 2018 roku </w:t>
      </w:r>
      <w:r w:rsidRPr="00991F70">
        <w:rPr>
          <w:sz w:val="16"/>
          <w:szCs w:val="16"/>
        </w:rPr>
        <w:t>Polskie Centrum Rehabilitacji Funkcjonalnej VOTUM S.A. sp. k.</w:t>
      </w:r>
      <w:r>
        <w:rPr>
          <w:sz w:val="16"/>
          <w:szCs w:val="16"/>
        </w:rPr>
        <w:t xml:space="preserve"> –</w:t>
      </w:r>
      <w:r w:rsidRPr="00991F70">
        <w:rPr>
          <w:sz w:val="16"/>
          <w:szCs w:val="16"/>
        </w:rPr>
        <w:t xml:space="preserve"> </w:t>
      </w:r>
      <w:r>
        <w:rPr>
          <w:sz w:val="16"/>
          <w:szCs w:val="16"/>
        </w:rPr>
        <w:t xml:space="preserve">prowadząca </w:t>
      </w:r>
      <w:r>
        <w:rPr>
          <w:color w:val="000000"/>
          <w:sz w:val="16"/>
          <w:szCs w:val="16"/>
        </w:rPr>
        <w:t>klinikę dysponującą</w:t>
      </w:r>
      <w:r w:rsidRPr="008A6A49">
        <w:rPr>
          <w:color w:val="000000"/>
          <w:sz w:val="16"/>
          <w:szCs w:val="16"/>
        </w:rPr>
        <w:t xml:space="preserve"> 30 łóżk</w:t>
      </w:r>
      <w:r>
        <w:rPr>
          <w:color w:val="000000"/>
          <w:sz w:val="16"/>
          <w:szCs w:val="16"/>
        </w:rPr>
        <w:t xml:space="preserve">ami, zanotowała obłożenie na poziomie 94% i jest to wzrost w porównaniu z analogicznym okresem roku ubiegłego o 8%.  </w:t>
      </w:r>
    </w:p>
    <w:p w:rsidR="003F647B" w:rsidRDefault="003F647B" w:rsidP="003F647B">
      <w:pPr>
        <w:rPr>
          <w:color w:val="000000"/>
        </w:rPr>
      </w:pPr>
      <w:r>
        <w:rPr>
          <w:color w:val="000000"/>
          <w:sz w:val="16"/>
          <w:szCs w:val="16"/>
        </w:rPr>
        <w:t>W pełni wykorzystywany jest również potencjał świadczenia usług ambulatoryjnych.</w:t>
      </w:r>
    </w:p>
    <w:p w:rsidR="003F647B" w:rsidRPr="00FD502A" w:rsidRDefault="003F647B" w:rsidP="003F647B">
      <w:pPr>
        <w:spacing w:after="200" w:line="276" w:lineRule="auto"/>
        <w:rPr>
          <w:sz w:val="16"/>
          <w:szCs w:val="16"/>
        </w:rPr>
      </w:pPr>
      <w:r>
        <w:rPr>
          <w:color w:val="000000"/>
          <w:sz w:val="16"/>
          <w:szCs w:val="16"/>
        </w:rPr>
        <w:t>W dniu 1 kwietnia 2018 roku w Sawicach (woj. mazowieckie) rozpoczęto realizację kontraktu zawartego z NFZ dotyczącego opieki i rehabilitacji  pacjentów w śpiączce. Placówka aktualnie oferuje 20 łóżek z czego 20 miejsc przeznaczonych będzie dla pacjentów objętych procedurą kontraktu z NFZ. Placówka ta posiada również potencjał do świadczenia usług komercyjnych w trybie stacjonarnym, który planuje się wykorzystać w związku z pełnym zagospodarowaniem potencjału placówki w Krakowie i rosnącego popytu na kompleksową rehabilitację osób najciężej poszkodowanych. Od momentu rozpoczęcia realizacji kontraktu sukcesywnie rośnie obłożenie kliniki w Sawicach:</w:t>
      </w:r>
    </w:p>
    <w:p w:rsidR="003F647B" w:rsidRPr="00FD502A" w:rsidRDefault="003F647B" w:rsidP="003F647B">
      <w:pPr>
        <w:rPr>
          <w:sz w:val="16"/>
          <w:szCs w:val="16"/>
        </w:rPr>
      </w:pPr>
    </w:p>
    <w:p w:rsidR="003F647B" w:rsidRDefault="003F647B" w:rsidP="003F647B">
      <w:pPr>
        <w:rPr>
          <w:color w:val="000000"/>
        </w:rPr>
      </w:pPr>
      <w:r>
        <w:rPr>
          <w:i/>
          <w:color w:val="000000"/>
          <w:sz w:val="16"/>
          <w:szCs w:val="16"/>
        </w:rPr>
        <w:t>Obłożenie kliniki w Sawicach w poszczególnych miesiącach 2018 roku:</w:t>
      </w:r>
    </w:p>
    <w:tbl>
      <w:tblPr>
        <w:tblW w:w="9072" w:type="dxa"/>
        <w:tblBorders>
          <w:top w:val="single" w:sz="8" w:space="0" w:color="C00000"/>
          <w:bottom w:val="single" w:sz="8" w:space="0" w:color="C00000"/>
          <w:insideH w:val="single" w:sz="4" w:space="0" w:color="7F7F7F" w:themeColor="text1" w:themeTint="80"/>
        </w:tblBorders>
        <w:tblLook w:val="06A0" w:firstRow="1" w:lastRow="0" w:firstColumn="1" w:lastColumn="0" w:noHBand="1" w:noVBand="1"/>
      </w:tblPr>
      <w:tblGrid>
        <w:gridCol w:w="1632"/>
        <w:gridCol w:w="788"/>
        <w:gridCol w:w="614"/>
        <w:gridCol w:w="781"/>
        <w:gridCol w:w="614"/>
        <w:gridCol w:w="736"/>
        <w:gridCol w:w="792"/>
        <w:gridCol w:w="953"/>
        <w:gridCol w:w="735"/>
        <w:gridCol w:w="1427"/>
      </w:tblGrid>
      <w:tr w:rsidR="003F647B" w:rsidTr="003F647B">
        <w:trPr>
          <w:trHeight w:val="300"/>
        </w:trPr>
        <w:tc>
          <w:tcPr>
            <w:tcW w:w="0" w:type="auto"/>
            <w:tcBorders>
              <w:top w:val="single" w:sz="12" w:space="0" w:color="C00000"/>
              <w:left w:val="nil"/>
              <w:bottom w:val="single" w:sz="8"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Miesiąc</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bCs/>
                <w:sz w:val="16"/>
                <w:szCs w:val="16"/>
              </w:rPr>
              <w:t xml:space="preserve">kwiecień </w:t>
            </w:r>
          </w:p>
        </w:tc>
        <w:tc>
          <w:tcPr>
            <w:tcW w:w="0" w:type="auto"/>
            <w:tcBorders>
              <w:top w:val="single" w:sz="12" w:space="0" w:color="C00000"/>
              <w:left w:val="nil"/>
              <w:bottom w:val="single" w:sz="4" w:space="0" w:color="7F7F7F" w:themeColor="text1" w:themeTint="80"/>
              <w:right w:val="nil"/>
            </w:tcBorders>
            <w:noWrap/>
            <w:vAlign w:val="center"/>
            <w:hideMark/>
          </w:tcPr>
          <w:p w:rsidR="003F647B" w:rsidRDefault="003F647B" w:rsidP="003F647B">
            <w:pPr>
              <w:jc w:val="left"/>
            </w:pPr>
            <w:r>
              <w:rPr>
                <w:bCs/>
                <w:sz w:val="16"/>
                <w:szCs w:val="16"/>
              </w:rPr>
              <w:t>maj</w:t>
            </w:r>
          </w:p>
        </w:tc>
        <w:tc>
          <w:tcPr>
            <w:tcW w:w="0" w:type="auto"/>
            <w:tcBorders>
              <w:top w:val="single" w:sz="12" w:space="0" w:color="C00000"/>
              <w:left w:val="nil"/>
              <w:bottom w:val="single" w:sz="4" w:space="0" w:color="7F7F7F" w:themeColor="text1" w:themeTint="80"/>
              <w:right w:val="nil"/>
            </w:tcBorders>
            <w:noWrap/>
            <w:vAlign w:val="center"/>
            <w:hideMark/>
          </w:tcPr>
          <w:p w:rsidR="003F647B" w:rsidRDefault="003F647B" w:rsidP="003F647B">
            <w:pPr>
              <w:jc w:val="left"/>
            </w:pPr>
            <w:r>
              <w:rPr>
                <w:bCs/>
                <w:sz w:val="16"/>
                <w:szCs w:val="16"/>
              </w:rPr>
              <w:t>czerwiec</w:t>
            </w:r>
          </w:p>
        </w:tc>
        <w:tc>
          <w:tcPr>
            <w:tcW w:w="0" w:type="auto"/>
            <w:tcBorders>
              <w:top w:val="single" w:sz="12" w:space="0" w:color="C00000"/>
              <w:left w:val="nil"/>
              <w:bottom w:val="single" w:sz="4" w:space="0" w:color="7F7F7F" w:themeColor="text1" w:themeTint="80"/>
              <w:right w:val="nil"/>
            </w:tcBorders>
            <w:noWrap/>
            <w:vAlign w:val="center"/>
            <w:hideMark/>
          </w:tcPr>
          <w:p w:rsidR="003F647B" w:rsidRDefault="003F647B" w:rsidP="003F647B">
            <w:pPr>
              <w:jc w:val="left"/>
            </w:pPr>
            <w:r>
              <w:rPr>
                <w:bCs/>
                <w:sz w:val="16"/>
                <w:szCs w:val="16"/>
              </w:rPr>
              <w:t>lipiec</w:t>
            </w:r>
          </w:p>
        </w:tc>
        <w:tc>
          <w:tcPr>
            <w:tcW w:w="0" w:type="auto"/>
            <w:tcBorders>
              <w:top w:val="single" w:sz="12" w:space="0" w:color="C00000"/>
              <w:left w:val="nil"/>
              <w:bottom w:val="single" w:sz="8" w:space="0" w:color="C00000"/>
              <w:right w:val="nil"/>
            </w:tcBorders>
            <w:noWrap/>
            <w:vAlign w:val="center"/>
            <w:hideMark/>
          </w:tcPr>
          <w:p w:rsidR="003F647B" w:rsidRDefault="003F647B" w:rsidP="003F647B">
            <w:pPr>
              <w:jc w:val="left"/>
            </w:pPr>
            <w:r>
              <w:rPr>
                <w:bCs/>
                <w:sz w:val="16"/>
                <w:szCs w:val="16"/>
              </w:rPr>
              <w:t>sierpień</w:t>
            </w:r>
          </w:p>
        </w:tc>
        <w:tc>
          <w:tcPr>
            <w:tcW w:w="0" w:type="auto"/>
            <w:tcBorders>
              <w:top w:val="single" w:sz="12" w:space="0" w:color="C00000"/>
              <w:left w:val="nil"/>
              <w:bottom w:val="single" w:sz="4" w:space="0" w:color="7F7F7F" w:themeColor="text1" w:themeTint="80"/>
              <w:right w:val="nil"/>
            </w:tcBorders>
            <w:noWrap/>
            <w:vAlign w:val="center"/>
            <w:hideMark/>
          </w:tcPr>
          <w:p w:rsidR="003F647B" w:rsidRDefault="003F647B" w:rsidP="003F647B">
            <w:pPr>
              <w:jc w:val="left"/>
            </w:pPr>
            <w:r>
              <w:rPr>
                <w:bCs/>
                <w:sz w:val="16"/>
                <w:szCs w:val="16"/>
              </w:rPr>
              <w:t>wrzesień</w:t>
            </w:r>
          </w:p>
        </w:tc>
        <w:tc>
          <w:tcPr>
            <w:tcW w:w="0" w:type="auto"/>
            <w:tcBorders>
              <w:top w:val="single" w:sz="12" w:space="0" w:color="C00000"/>
              <w:left w:val="nil"/>
              <w:bottom w:val="single" w:sz="4" w:space="0" w:color="7F7F7F" w:themeColor="text1" w:themeTint="80"/>
              <w:right w:val="nil"/>
            </w:tcBorders>
            <w:vAlign w:val="center"/>
          </w:tcPr>
          <w:p w:rsidR="003F647B" w:rsidRDefault="003F647B" w:rsidP="003F647B">
            <w:pPr>
              <w:jc w:val="left"/>
            </w:pPr>
            <w:r>
              <w:rPr>
                <w:bCs/>
                <w:sz w:val="16"/>
                <w:szCs w:val="16"/>
              </w:rPr>
              <w:t>październik</w:t>
            </w:r>
          </w:p>
        </w:tc>
        <w:tc>
          <w:tcPr>
            <w:tcW w:w="0" w:type="auto"/>
            <w:tcBorders>
              <w:top w:val="single" w:sz="12" w:space="0" w:color="C00000"/>
              <w:left w:val="nil"/>
              <w:bottom w:val="single" w:sz="4" w:space="0" w:color="7F7F7F" w:themeColor="text1" w:themeTint="80"/>
              <w:right w:val="nil"/>
            </w:tcBorders>
            <w:vAlign w:val="center"/>
          </w:tcPr>
          <w:p w:rsidR="003F647B" w:rsidRPr="00991F70" w:rsidRDefault="003F647B" w:rsidP="003F647B">
            <w:pPr>
              <w:jc w:val="left"/>
              <w:rPr>
                <w:sz w:val="16"/>
                <w:szCs w:val="16"/>
              </w:rPr>
            </w:pPr>
            <w:r>
              <w:rPr>
                <w:sz w:val="16"/>
                <w:szCs w:val="16"/>
              </w:rPr>
              <w:t>l</w:t>
            </w:r>
            <w:r w:rsidRPr="00991F70">
              <w:rPr>
                <w:sz w:val="16"/>
                <w:szCs w:val="16"/>
              </w:rPr>
              <w:t>istopad</w:t>
            </w:r>
          </w:p>
        </w:tc>
        <w:tc>
          <w:tcPr>
            <w:tcW w:w="1544" w:type="dxa"/>
            <w:tcBorders>
              <w:top w:val="single" w:sz="12" w:space="0" w:color="C00000"/>
              <w:left w:val="nil"/>
              <w:bottom w:val="single" w:sz="4" w:space="0" w:color="7F7F7F" w:themeColor="text1" w:themeTint="80"/>
              <w:right w:val="nil"/>
            </w:tcBorders>
            <w:vAlign w:val="center"/>
          </w:tcPr>
          <w:p w:rsidR="003F647B" w:rsidRPr="00991F70" w:rsidRDefault="003F647B" w:rsidP="003F647B">
            <w:pPr>
              <w:jc w:val="left"/>
              <w:rPr>
                <w:sz w:val="16"/>
                <w:szCs w:val="16"/>
              </w:rPr>
            </w:pPr>
            <w:r>
              <w:rPr>
                <w:sz w:val="16"/>
                <w:szCs w:val="16"/>
              </w:rPr>
              <w:t>g</w:t>
            </w:r>
            <w:r w:rsidRPr="00991F70">
              <w:rPr>
                <w:sz w:val="16"/>
                <w:szCs w:val="16"/>
              </w:rPr>
              <w:t>rudzień</w:t>
            </w:r>
          </w:p>
        </w:tc>
      </w:tr>
      <w:tr w:rsidR="003F647B" w:rsidTr="003F647B">
        <w:trPr>
          <w:trHeight w:val="300"/>
        </w:trPr>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Obłożenie w miesiącu</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6,6%</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30,7%</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55,0%</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59,5%</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58,7%</w:t>
            </w:r>
          </w:p>
        </w:tc>
        <w:tc>
          <w:tcPr>
            <w:tcW w:w="0" w:type="auto"/>
            <w:tcBorders>
              <w:top w:val="single" w:sz="12" w:space="0" w:color="C00000"/>
              <w:left w:val="nil"/>
              <w:bottom w:val="single" w:sz="12" w:space="0" w:color="C00000"/>
              <w:right w:val="nil"/>
            </w:tcBorders>
            <w:noWrap/>
            <w:vAlign w:val="center"/>
            <w:hideMark/>
          </w:tcPr>
          <w:p w:rsidR="003F647B" w:rsidRDefault="003F647B" w:rsidP="003F647B">
            <w:pPr>
              <w:jc w:val="left"/>
            </w:pPr>
            <w:r>
              <w:rPr>
                <w:rFonts w:eastAsia="Times New Roman" w:cstheme="minorHAnsi"/>
                <w:bCs/>
                <w:sz w:val="16"/>
                <w:szCs w:val="16"/>
                <w:lang w:eastAsia="pl-PL"/>
              </w:rPr>
              <w:t>91,7%</w:t>
            </w:r>
          </w:p>
        </w:tc>
        <w:tc>
          <w:tcPr>
            <w:tcW w:w="0" w:type="auto"/>
            <w:tcBorders>
              <w:top w:val="single" w:sz="12" w:space="0" w:color="C00000"/>
              <w:left w:val="nil"/>
              <w:bottom w:val="single" w:sz="12" w:space="0" w:color="C00000"/>
              <w:right w:val="nil"/>
            </w:tcBorders>
            <w:vAlign w:val="center"/>
          </w:tcPr>
          <w:p w:rsidR="003F647B" w:rsidRDefault="003F647B" w:rsidP="003F647B">
            <w:pPr>
              <w:jc w:val="left"/>
            </w:pPr>
            <w:r>
              <w:rPr>
                <w:rFonts w:eastAsia="Times New Roman" w:cstheme="minorHAnsi"/>
                <w:bCs/>
                <w:sz w:val="16"/>
                <w:szCs w:val="16"/>
                <w:lang w:eastAsia="pl-PL"/>
              </w:rPr>
              <w:t>106,4%</w:t>
            </w:r>
          </w:p>
        </w:tc>
        <w:tc>
          <w:tcPr>
            <w:tcW w:w="0" w:type="auto"/>
            <w:tcBorders>
              <w:top w:val="single" w:sz="12" w:space="0" w:color="C00000"/>
              <w:left w:val="nil"/>
              <w:bottom w:val="single" w:sz="12" w:space="0" w:color="C00000"/>
              <w:right w:val="nil"/>
            </w:tcBorders>
            <w:vAlign w:val="center"/>
          </w:tcPr>
          <w:p w:rsidR="003F647B" w:rsidRDefault="003F647B" w:rsidP="003F647B">
            <w:pPr>
              <w:jc w:val="left"/>
            </w:pPr>
            <w:r>
              <w:rPr>
                <w:rFonts w:eastAsia="Times New Roman" w:cstheme="minorHAnsi"/>
                <w:bCs/>
                <w:sz w:val="16"/>
                <w:szCs w:val="16"/>
                <w:lang w:eastAsia="pl-PL"/>
              </w:rPr>
              <w:t>113,6%</w:t>
            </w:r>
          </w:p>
        </w:tc>
        <w:tc>
          <w:tcPr>
            <w:tcW w:w="1544" w:type="dxa"/>
            <w:tcBorders>
              <w:top w:val="single" w:sz="12" w:space="0" w:color="C00000"/>
              <w:left w:val="nil"/>
              <w:bottom w:val="single" w:sz="12" w:space="0" w:color="C00000"/>
              <w:right w:val="nil"/>
            </w:tcBorders>
            <w:vAlign w:val="center"/>
          </w:tcPr>
          <w:p w:rsidR="003F647B" w:rsidRDefault="003F647B" w:rsidP="003F647B">
            <w:pPr>
              <w:jc w:val="left"/>
            </w:pPr>
            <w:r>
              <w:rPr>
                <w:rFonts w:eastAsia="Times New Roman" w:cstheme="minorHAnsi"/>
                <w:bCs/>
                <w:sz w:val="16"/>
                <w:szCs w:val="16"/>
                <w:lang w:eastAsia="pl-PL"/>
              </w:rPr>
              <w:t>128,9%</w:t>
            </w:r>
          </w:p>
        </w:tc>
      </w:tr>
    </w:tbl>
    <w:p w:rsidR="003F647B" w:rsidRPr="00991F70" w:rsidRDefault="003F647B" w:rsidP="003F647B">
      <w:pPr>
        <w:rPr>
          <w:rFonts w:ascii="Calibri" w:eastAsia="Calibri" w:hAnsi="Calibri" w:cs="Times New Roman"/>
          <w:color w:val="000000"/>
        </w:rPr>
      </w:pPr>
      <w:r>
        <w:rPr>
          <w:rFonts w:ascii="Calibri" w:eastAsia="Calibri" w:hAnsi="Calibri" w:cs="Times New Roman"/>
          <w:color w:val="000000"/>
          <w:sz w:val="16"/>
          <w:szCs w:val="28"/>
        </w:rPr>
        <w:t> </w:t>
      </w:r>
    </w:p>
    <w:p w:rsidR="003F647B" w:rsidRPr="00D20DD5" w:rsidRDefault="003F647B" w:rsidP="003F647B">
      <w:pPr>
        <w:rPr>
          <w:rFonts w:ascii="Calibri" w:eastAsia="Calibri" w:hAnsi="Calibri" w:cs="Times New Roman"/>
          <w:sz w:val="16"/>
          <w:szCs w:val="28"/>
        </w:rPr>
      </w:pPr>
    </w:p>
    <w:p w:rsidR="003F647B" w:rsidRPr="00837CE3" w:rsidRDefault="003F647B" w:rsidP="003F647B">
      <w:pPr>
        <w:pStyle w:val="tekstpodstawowysprawozdania"/>
      </w:pPr>
    </w:p>
    <w:p w:rsidR="003F647B" w:rsidRPr="00E518DA" w:rsidRDefault="003F647B" w:rsidP="003F647B">
      <w:pPr>
        <w:pStyle w:val="Spr03"/>
        <w:numPr>
          <w:ilvl w:val="2"/>
          <w:numId w:val="8"/>
        </w:numPr>
        <w:jc w:val="left"/>
      </w:pPr>
      <w:r>
        <w:rPr>
          <w:lang w:eastAsia="pl-PL"/>
        </w:rPr>
        <w:t xml:space="preserve">Wolumen spraw prowadzonych przez Dopłaty Powypadkowe (dawniej: </w:t>
      </w:r>
      <w:r w:rsidRPr="00E518DA">
        <w:rPr>
          <w:lang w:eastAsia="pl-PL"/>
        </w:rPr>
        <w:t>VOTUM C</w:t>
      </w:r>
      <w:r>
        <w:rPr>
          <w:lang w:eastAsia="pl-PL"/>
        </w:rPr>
        <w:t xml:space="preserve">onnect) S.A. </w:t>
      </w:r>
    </w:p>
    <w:p w:rsidR="003F647B" w:rsidRPr="009A188F" w:rsidRDefault="003F647B" w:rsidP="003F647B">
      <w:pPr>
        <w:rPr>
          <w:rFonts w:cs="Calibri Light"/>
          <w:sz w:val="16"/>
          <w:szCs w:val="16"/>
        </w:rPr>
      </w:pPr>
      <w:r>
        <w:rPr>
          <w:rFonts w:cs="Calibri Light"/>
          <w:sz w:val="16"/>
          <w:szCs w:val="16"/>
        </w:rPr>
        <w:t xml:space="preserve">Dopłaty Powypadkowe S.A. w listopadzie </w:t>
      </w:r>
      <w:r w:rsidRPr="00337DBE">
        <w:rPr>
          <w:rFonts w:cs="Calibri Light"/>
          <w:sz w:val="16"/>
          <w:szCs w:val="16"/>
        </w:rPr>
        <w:t xml:space="preserve">2018 </w:t>
      </w:r>
      <w:r>
        <w:rPr>
          <w:rFonts w:cs="Calibri Light"/>
          <w:sz w:val="16"/>
          <w:szCs w:val="16"/>
        </w:rPr>
        <w:t>r.</w:t>
      </w:r>
      <w:r w:rsidRPr="002677B8">
        <w:rPr>
          <w:rFonts w:cs="Calibri Light"/>
          <w:sz w:val="16"/>
          <w:szCs w:val="16"/>
        </w:rPr>
        <w:t xml:space="preserve"> </w:t>
      </w:r>
      <w:r>
        <w:rPr>
          <w:rFonts w:cs="Calibri Light"/>
          <w:sz w:val="16"/>
          <w:szCs w:val="16"/>
        </w:rPr>
        <w:t>rozpoczęły działalność operacyjną w obszarze nabywania (cesji) wierzytelności wynikających ze szkód w pojazdach wobec zakładów ubezpieczeń z tytułu odpowiedzialności cywilnej posiadaczy pojazdów. W związku z tym brak analogicznych danych porównawczych dla tego podmiotu z okresów wcześniejszych. Jest to jednak jeden z obszarów, którym zajmowała się dotychczas VOTUM S.A., a spółka Dopłaty Powypadkowe S.A. będzie sukcesywnie przejmować</w:t>
      </w:r>
      <w:r w:rsidRPr="009A188F">
        <w:rPr>
          <w:rFonts w:cs="Calibri Light"/>
          <w:sz w:val="16"/>
          <w:szCs w:val="16"/>
        </w:rPr>
        <w:t xml:space="preserve"> działalnoś</w:t>
      </w:r>
      <w:r>
        <w:rPr>
          <w:rFonts w:cs="Calibri Light"/>
          <w:sz w:val="16"/>
          <w:szCs w:val="16"/>
        </w:rPr>
        <w:t>ć</w:t>
      </w:r>
      <w:r w:rsidRPr="009A188F">
        <w:rPr>
          <w:rFonts w:cs="Calibri Light"/>
          <w:sz w:val="16"/>
          <w:szCs w:val="16"/>
        </w:rPr>
        <w:t xml:space="preserve"> operacyjn</w:t>
      </w:r>
      <w:r>
        <w:rPr>
          <w:rFonts w:cs="Calibri Light"/>
          <w:sz w:val="16"/>
          <w:szCs w:val="16"/>
        </w:rPr>
        <w:t>ą w tym zakresie</w:t>
      </w:r>
      <w:r w:rsidRPr="009A188F">
        <w:rPr>
          <w:rFonts w:cs="Calibri Light"/>
          <w:sz w:val="16"/>
          <w:szCs w:val="16"/>
        </w:rPr>
        <w:t>. W związku z tym Dopłaty Powypadkowe S.A. na dzień 31 grudnia 2018 r. prowadziła 131</w:t>
      </w:r>
      <w:r>
        <w:rPr>
          <w:rFonts w:cs="Calibri Light"/>
          <w:sz w:val="16"/>
          <w:szCs w:val="16"/>
        </w:rPr>
        <w:t xml:space="preserve"> tego rodzaju</w:t>
      </w:r>
      <w:r w:rsidRPr="009A188F">
        <w:rPr>
          <w:rFonts w:cs="Calibri Light"/>
          <w:sz w:val="16"/>
          <w:szCs w:val="16"/>
        </w:rPr>
        <w:t xml:space="preserve"> spraw, przy czym zgłosiła 67 roszczeń do zakładów ubezpieczeń o łącznej wartości </w:t>
      </w:r>
      <w:r w:rsidRPr="00C85FCC">
        <w:rPr>
          <w:sz w:val="16"/>
          <w:szCs w:val="16"/>
        </w:rPr>
        <w:t>421</w:t>
      </w:r>
      <w:r>
        <w:rPr>
          <w:sz w:val="16"/>
          <w:szCs w:val="16"/>
        </w:rPr>
        <w:t> </w:t>
      </w:r>
      <w:r w:rsidRPr="00C85FCC">
        <w:rPr>
          <w:sz w:val="16"/>
          <w:szCs w:val="16"/>
        </w:rPr>
        <w:t>279</w:t>
      </w:r>
      <w:r>
        <w:rPr>
          <w:sz w:val="16"/>
          <w:szCs w:val="16"/>
        </w:rPr>
        <w:t xml:space="preserve"> zł. </w:t>
      </w:r>
    </w:p>
    <w:p w:rsidR="003F647B" w:rsidRPr="006C45FE" w:rsidRDefault="003F647B" w:rsidP="003F647B">
      <w:pPr>
        <w:rPr>
          <w:rFonts w:ascii="Calibri" w:eastAsia="Times New Roman" w:hAnsi="Calibri" w:cs="Calibri"/>
          <w:sz w:val="16"/>
          <w:szCs w:val="16"/>
          <w:lang w:eastAsia="pl-PL"/>
        </w:rPr>
      </w:pPr>
      <w:r>
        <w:rPr>
          <w:rFonts w:ascii="Calibri" w:eastAsia="Times New Roman" w:hAnsi="Calibri" w:cs="Calibri"/>
          <w:color w:val="000000"/>
          <w:sz w:val="16"/>
          <w:szCs w:val="16"/>
          <w:lang w:eastAsia="pl-PL"/>
        </w:rPr>
        <w:tab/>
      </w:r>
      <w:r>
        <w:rPr>
          <w:rFonts w:ascii="Calibri" w:eastAsia="Times New Roman" w:hAnsi="Calibri" w:cs="Calibri"/>
          <w:color w:val="000000"/>
          <w:sz w:val="16"/>
          <w:szCs w:val="16"/>
          <w:lang w:eastAsia="pl-PL"/>
        </w:rPr>
        <w:tab/>
      </w:r>
    </w:p>
    <w:p w:rsidR="003F647B" w:rsidRDefault="003F647B" w:rsidP="003F647B">
      <w:pPr>
        <w:pStyle w:val="Spr03"/>
        <w:numPr>
          <w:ilvl w:val="0"/>
          <w:numId w:val="0"/>
        </w:numPr>
        <w:ind w:left="720"/>
      </w:pPr>
    </w:p>
    <w:p w:rsidR="003F647B" w:rsidRPr="00D20DD5" w:rsidRDefault="003F647B" w:rsidP="003F647B">
      <w:pPr>
        <w:pStyle w:val="Spr03"/>
        <w:numPr>
          <w:ilvl w:val="2"/>
          <w:numId w:val="8"/>
        </w:numPr>
        <w:jc w:val="left"/>
      </w:pPr>
      <w:r w:rsidRPr="00D20DD5">
        <w:t>Odwołanie prokurenta Spółki</w:t>
      </w:r>
      <w:r w:rsidRPr="00D20DD5">
        <w:tab/>
      </w:r>
    </w:p>
    <w:p w:rsidR="003F647B" w:rsidRPr="00D20DD5" w:rsidRDefault="003F647B" w:rsidP="003F647B">
      <w:pPr>
        <w:rPr>
          <w:sz w:val="16"/>
          <w:szCs w:val="16"/>
        </w:rPr>
      </w:pPr>
      <w:r w:rsidRPr="00D20DD5">
        <w:rPr>
          <w:rFonts w:ascii="Calibri" w:eastAsia="Calibri" w:hAnsi="Calibri" w:cs="Times New Roman"/>
          <w:sz w:val="16"/>
          <w:szCs w:val="16"/>
        </w:rPr>
        <w:t>W</w:t>
      </w:r>
      <w:r w:rsidRPr="00D20DD5">
        <w:rPr>
          <w:sz w:val="16"/>
          <w:szCs w:val="16"/>
        </w:rPr>
        <w:t xml:space="preserve"> dniu 4 stycznia 2018 r. Zarząd VOTUM S.A. złożył Pani Beacie Wróblewskiej-Pohnke, prokurentowi Spółki, oświadczenie o odwołaniu prokury udzielonej dnia 5 lipca 2017 r.</w:t>
      </w:r>
    </w:p>
    <w:p w:rsidR="003F647B" w:rsidRDefault="003F647B" w:rsidP="003F647B">
      <w:pPr>
        <w:pStyle w:val="Spr03"/>
        <w:numPr>
          <w:ilvl w:val="0"/>
          <w:numId w:val="0"/>
        </w:numPr>
        <w:ind w:left="720"/>
      </w:pPr>
    </w:p>
    <w:p w:rsidR="003F647B" w:rsidRPr="00D20DD5" w:rsidRDefault="003F647B" w:rsidP="003F647B">
      <w:pPr>
        <w:pStyle w:val="Spr03"/>
        <w:numPr>
          <w:ilvl w:val="2"/>
          <w:numId w:val="8"/>
        </w:numPr>
        <w:jc w:val="left"/>
      </w:pPr>
      <w:r w:rsidRPr="00D20DD5">
        <w:t xml:space="preserve">Oferta PCRF S.A. </w:t>
      </w:r>
      <w:r>
        <w:t>s</w:t>
      </w:r>
      <w:r w:rsidRPr="00D20DD5">
        <w:t>p.k. wybrana przez NFZ</w:t>
      </w:r>
    </w:p>
    <w:p w:rsidR="003F647B" w:rsidRPr="00D20DD5" w:rsidRDefault="003F647B" w:rsidP="003F647B">
      <w:pPr>
        <w:pStyle w:val="tekstpodstawowysprawozdania"/>
      </w:pPr>
      <w:r w:rsidRPr="00D20DD5">
        <w:t xml:space="preserve">W dniu 1 lutego 2018 r. Zarząd VOTUM S.A. powziął informację o ogłoszeniu przez Mazowiecki Oddział Wojewódzki Narodowego Funduszu Zdrowia rozstrzygnięcia postępowania w trybie konkursu ofert, w którym udział brała Spółka zależna od Emitenta - Polskie Centrum Rehabilitacji Funkcjonalnej VOTUM Spółka Akcyjna Spółka komandytowa z siedzibą w Krakowie (PCRF). Oferta PCRF została wybrana w niniejszym postępowaniu. Zgodnie z trybem określonym w Zarządzeniach Prezesa Narodowego Funduszu Zdrowia, z PCRF zostanie zawarta umowa na świadczenie rehabilitacji leczniczej w zakresie leczenia dorosłych chorych ze śpiączką. Umowa zostanie zawarta na okres od 01.04.2018 r. do 30.06.2027 r. Ostateczna wartość kontraktu, w zależności od kategorii przyjmowanego pacjenta, zgodnie z Rozporządzeniem Ministra Zdrowia z dnia 6 listopada 2013 r. z późn. zm. w sprawie świadczeń gwarantowanych z zakresu programów zdrowotnych, wyniesie w tym okresie od 12,9 mln </w:t>
      </w:r>
      <w:r>
        <w:t>zł</w:t>
      </w:r>
      <w:r w:rsidRPr="00D20DD5">
        <w:t xml:space="preserve"> do 23,0 mln </w:t>
      </w:r>
      <w:r>
        <w:t>zł</w:t>
      </w:r>
      <w:r w:rsidRPr="00D20DD5">
        <w:t xml:space="preserve">. </w:t>
      </w:r>
    </w:p>
    <w:p w:rsidR="003F647B" w:rsidRPr="00D20DD5" w:rsidRDefault="003F647B" w:rsidP="003F647B">
      <w:pPr>
        <w:pStyle w:val="tekstpodstawowysprawozdania"/>
      </w:pPr>
    </w:p>
    <w:p w:rsidR="003F647B" w:rsidRPr="00D20DD5" w:rsidRDefault="003F647B" w:rsidP="003F647B">
      <w:pPr>
        <w:pStyle w:val="Spr03"/>
        <w:numPr>
          <w:ilvl w:val="2"/>
          <w:numId w:val="8"/>
        </w:numPr>
        <w:jc w:val="left"/>
      </w:pPr>
      <w:r w:rsidRPr="00D20DD5">
        <w:t xml:space="preserve">Zakup udziałów w Spółce Biuro Ogólnopolskich Badań Ankieterów Terenowych </w:t>
      </w:r>
      <w:r>
        <w:t>s</w:t>
      </w:r>
      <w:r w:rsidRPr="00D20DD5">
        <w:t>p. z o.o.</w:t>
      </w:r>
    </w:p>
    <w:p w:rsidR="003F647B" w:rsidRPr="00D20DD5" w:rsidRDefault="003F647B" w:rsidP="003F647B">
      <w:pPr>
        <w:pStyle w:val="tekstpodstawowysprawozdania"/>
      </w:pPr>
      <w:r w:rsidRPr="00D20DD5">
        <w:rPr>
          <w:szCs w:val="16"/>
        </w:rPr>
        <w:t xml:space="preserve">W dniu 6 lutego 2018 r. Zarząd VOTUM S.A. podpisał umowy nabycia </w:t>
      </w:r>
      <w:r w:rsidRPr="00D20DD5">
        <w:t xml:space="preserve">12% udziałów w Spółce Biuro Ogólnopolskich Badań Ankieterów Terenowych Sp. z o.o. z siedzibą we Wrocławiu za cenę 100 PLN od osoby fizycznej. Tym samym VOTUM S.A. zwiększyła ilość posiadanych udziałów w tej Spółce do 100%.  </w:t>
      </w:r>
    </w:p>
    <w:p w:rsidR="003F647B" w:rsidRPr="00D20DD5" w:rsidRDefault="003F647B" w:rsidP="003F647B">
      <w:pPr>
        <w:pStyle w:val="Spr01"/>
        <w:numPr>
          <w:ilvl w:val="0"/>
          <w:numId w:val="0"/>
        </w:numPr>
        <w:rPr>
          <w:rFonts w:ascii="Calibri" w:eastAsia="Calibri" w:hAnsi="Calibri" w:cs="Times New Roman"/>
          <w:sz w:val="16"/>
        </w:rPr>
      </w:pPr>
    </w:p>
    <w:p w:rsidR="003F647B" w:rsidRPr="00D20DD5" w:rsidRDefault="003F647B" w:rsidP="003F647B">
      <w:pPr>
        <w:pStyle w:val="Spr03"/>
        <w:numPr>
          <w:ilvl w:val="2"/>
          <w:numId w:val="8"/>
        </w:numPr>
        <w:jc w:val="left"/>
      </w:pPr>
      <w:r w:rsidRPr="00D20DD5">
        <w:t>Rezygnacja Wiceprezesa Zarządu z pełnienia funkcji</w:t>
      </w:r>
    </w:p>
    <w:p w:rsidR="003F647B" w:rsidRPr="00D20DD5" w:rsidRDefault="003F647B" w:rsidP="003F647B">
      <w:pPr>
        <w:rPr>
          <w:rFonts w:ascii="Calibri" w:eastAsia="Calibri" w:hAnsi="Calibri" w:cs="Times New Roman"/>
          <w:sz w:val="16"/>
          <w:szCs w:val="28"/>
        </w:rPr>
      </w:pPr>
      <w:r w:rsidRPr="00D20DD5">
        <w:rPr>
          <w:rFonts w:ascii="Calibri" w:eastAsia="Calibri" w:hAnsi="Calibri" w:cs="Times New Roman"/>
          <w:sz w:val="16"/>
          <w:szCs w:val="28"/>
        </w:rPr>
        <w:t>W dniu 9 lutego 2018 r</w:t>
      </w:r>
      <w:r>
        <w:rPr>
          <w:rFonts w:ascii="Calibri" w:eastAsia="Calibri" w:hAnsi="Calibri" w:cs="Times New Roman"/>
          <w:sz w:val="16"/>
          <w:szCs w:val="28"/>
        </w:rPr>
        <w:t>.</w:t>
      </w:r>
      <w:r w:rsidRPr="00D20DD5">
        <w:rPr>
          <w:rFonts w:ascii="Calibri" w:eastAsia="Calibri" w:hAnsi="Calibri" w:cs="Times New Roman"/>
          <w:sz w:val="16"/>
          <w:szCs w:val="28"/>
        </w:rPr>
        <w:t xml:space="preserve"> Wiceprezes Zarządu Pani Elżbieta Kupiec złożyła zawiadomienie o rezygnacji </w:t>
      </w:r>
      <w:r>
        <w:rPr>
          <w:rFonts w:ascii="Calibri" w:eastAsia="Calibri" w:hAnsi="Calibri" w:cs="Times New Roman"/>
          <w:sz w:val="16"/>
          <w:szCs w:val="28"/>
        </w:rPr>
        <w:t>z członkostwa w Zarządzie VOTUM </w:t>
      </w:r>
      <w:r w:rsidRPr="00D20DD5">
        <w:rPr>
          <w:rFonts w:ascii="Calibri" w:eastAsia="Calibri" w:hAnsi="Calibri" w:cs="Times New Roman"/>
          <w:sz w:val="16"/>
          <w:szCs w:val="28"/>
        </w:rPr>
        <w:t>S.A., ze skutkiem na dzień 9 lutego 2018 r.</w:t>
      </w:r>
    </w:p>
    <w:p w:rsidR="003F647B" w:rsidRPr="00D20DD5" w:rsidRDefault="003F647B" w:rsidP="003F647B">
      <w:pPr>
        <w:rPr>
          <w:rFonts w:ascii="Calibri" w:eastAsia="Calibri" w:hAnsi="Calibri" w:cs="Times New Roman"/>
          <w:sz w:val="16"/>
          <w:szCs w:val="28"/>
        </w:rPr>
      </w:pPr>
    </w:p>
    <w:p w:rsidR="003F647B" w:rsidRPr="00D20DD5" w:rsidRDefault="003F647B" w:rsidP="003F647B">
      <w:pPr>
        <w:pStyle w:val="Spr03"/>
        <w:numPr>
          <w:ilvl w:val="2"/>
          <w:numId w:val="8"/>
        </w:numPr>
        <w:jc w:val="left"/>
      </w:pPr>
      <w:r w:rsidRPr="00D20DD5">
        <w:t>Powołanie Wiceprezesa Zarządu Spółki</w:t>
      </w:r>
    </w:p>
    <w:p w:rsidR="003F647B" w:rsidRDefault="003F647B" w:rsidP="003F647B">
      <w:pPr>
        <w:rPr>
          <w:rFonts w:ascii="Calibri" w:hAnsi="Calibri" w:cs="Calibri"/>
          <w:sz w:val="16"/>
          <w:szCs w:val="16"/>
        </w:rPr>
      </w:pPr>
      <w:r w:rsidRPr="00D20DD5">
        <w:rPr>
          <w:rFonts w:ascii="Calibri" w:eastAsia="Calibri" w:hAnsi="Calibri" w:cs="Calibri"/>
          <w:sz w:val="16"/>
          <w:szCs w:val="16"/>
        </w:rPr>
        <w:t>Rada Nadzorcza Emitenta na posiedzeniu w dniu 9 lutego 2018 r</w:t>
      </w:r>
      <w:r>
        <w:rPr>
          <w:rFonts w:ascii="Calibri" w:eastAsia="Calibri" w:hAnsi="Calibri" w:cs="Calibri"/>
          <w:sz w:val="16"/>
          <w:szCs w:val="16"/>
        </w:rPr>
        <w:t>.</w:t>
      </w:r>
      <w:r w:rsidRPr="00D20DD5">
        <w:rPr>
          <w:rFonts w:ascii="Calibri" w:eastAsia="Calibri" w:hAnsi="Calibri" w:cs="Calibri"/>
          <w:sz w:val="16"/>
          <w:szCs w:val="16"/>
        </w:rPr>
        <w:t xml:space="preserve"> podjęła uchwałę </w:t>
      </w:r>
      <w:r w:rsidRPr="00D20DD5">
        <w:rPr>
          <w:rFonts w:ascii="Calibri" w:hAnsi="Calibri" w:cs="Calibri"/>
          <w:sz w:val="16"/>
          <w:szCs w:val="16"/>
        </w:rPr>
        <w:t>o powołaniu Pani Agnieszki Czaplińskiej do pełnienia funkcji Wiceprezesa Zarządu – Dyrektora Finansowego. Uchwała weszła w życie z chwilą jej podjęcia.</w:t>
      </w:r>
    </w:p>
    <w:p w:rsidR="003F647B" w:rsidRPr="00D20DD5" w:rsidRDefault="003F647B" w:rsidP="003F647B">
      <w:pPr>
        <w:rPr>
          <w:rFonts w:ascii="Calibri" w:hAnsi="Calibri" w:cs="Calibri"/>
          <w:sz w:val="16"/>
          <w:szCs w:val="16"/>
        </w:rPr>
      </w:pPr>
    </w:p>
    <w:p w:rsidR="003F647B" w:rsidRPr="00D20DD5" w:rsidRDefault="003F647B" w:rsidP="003F647B">
      <w:pPr>
        <w:pStyle w:val="Spr03"/>
        <w:numPr>
          <w:ilvl w:val="2"/>
          <w:numId w:val="8"/>
        </w:numPr>
        <w:jc w:val="left"/>
      </w:pPr>
      <w:r>
        <w:t>Zawarcie przez PCRF S.A. sp.k. znaczącej umowy z Mazowieckim Oddziałem NFZ</w:t>
      </w:r>
      <w:r w:rsidRPr="00D20DD5">
        <w:tab/>
      </w:r>
    </w:p>
    <w:p w:rsidR="003F647B" w:rsidRDefault="003F647B" w:rsidP="003F647B">
      <w:pPr>
        <w:rPr>
          <w:sz w:val="16"/>
          <w:szCs w:val="16"/>
        </w:rPr>
      </w:pPr>
      <w:r>
        <w:rPr>
          <w:sz w:val="16"/>
          <w:szCs w:val="16"/>
        </w:rPr>
        <w:t>W dniu 20 marca 2018 r. Zarząd VOTUM S.A. powziął informację od spółki zależnej Polskie Centrum Rehabilitacji Funkcjonalnej VOTUM S.A. sp.k. z siedzibą w Krakowie o zawarciu umowy z Narodowym Funduszem Zdrowia – Mazowieckim Oddziałem Wojewódzkim w Warszawie o udzielanie świadczeń opieki zdrowotnej – rehabilitacja lecznicza. Leczenie dorosłych chorych ze śpiączką.</w:t>
      </w:r>
    </w:p>
    <w:p w:rsidR="003F647B" w:rsidRDefault="003F647B" w:rsidP="003F647B">
      <w:pPr>
        <w:rPr>
          <w:color w:val="000000"/>
          <w:sz w:val="16"/>
          <w:szCs w:val="16"/>
        </w:rPr>
      </w:pPr>
      <w:r>
        <w:rPr>
          <w:color w:val="000000"/>
          <w:sz w:val="16"/>
          <w:szCs w:val="16"/>
        </w:rPr>
        <w:t>Umowa została zawarta na okres od 01.04.2018 r. do 30.06.2027 r.</w:t>
      </w:r>
    </w:p>
    <w:p w:rsidR="003F647B" w:rsidRDefault="003F647B" w:rsidP="003F647B">
      <w:pPr>
        <w:rPr>
          <w:color w:val="000000"/>
          <w:sz w:val="16"/>
          <w:szCs w:val="16"/>
        </w:rPr>
      </w:pPr>
      <w:r>
        <w:rPr>
          <w:color w:val="000000"/>
          <w:sz w:val="16"/>
          <w:szCs w:val="16"/>
        </w:rPr>
        <w:t>Maksymalna wartość umowy to 28 844 544 zł.</w:t>
      </w:r>
    </w:p>
    <w:p w:rsidR="003F647B" w:rsidRDefault="003F647B" w:rsidP="003F647B">
      <w:pPr>
        <w:rPr>
          <w:color w:val="000000"/>
          <w:sz w:val="16"/>
          <w:szCs w:val="16"/>
        </w:rPr>
      </w:pPr>
      <w:r>
        <w:rPr>
          <w:color w:val="000000"/>
          <w:sz w:val="16"/>
          <w:szCs w:val="16"/>
        </w:rPr>
        <w:t>Kwota umowy w okresie od 01.04.2018 r. do 31.12.2018 r. wynosi maksymalnie 2 341 056 zł.</w:t>
      </w:r>
    </w:p>
    <w:p w:rsidR="003F647B" w:rsidRDefault="003F647B" w:rsidP="003F647B">
      <w:pPr>
        <w:rPr>
          <w:color w:val="000000"/>
          <w:sz w:val="16"/>
          <w:szCs w:val="16"/>
        </w:rPr>
      </w:pPr>
      <w:r>
        <w:rPr>
          <w:color w:val="000000"/>
          <w:sz w:val="16"/>
          <w:szCs w:val="16"/>
        </w:rPr>
        <w:t xml:space="preserve">Kwota kontraktu wykorzystana w 2018 roku wyniosła: </w:t>
      </w:r>
      <w:r w:rsidRPr="00EE176B">
        <w:rPr>
          <w:color w:val="000000"/>
          <w:sz w:val="16"/>
          <w:szCs w:val="16"/>
        </w:rPr>
        <w:t>1</w:t>
      </w:r>
      <w:r>
        <w:rPr>
          <w:color w:val="000000"/>
          <w:sz w:val="16"/>
          <w:szCs w:val="16"/>
        </w:rPr>
        <w:t xml:space="preserve"> </w:t>
      </w:r>
      <w:r w:rsidRPr="00EE176B">
        <w:rPr>
          <w:color w:val="000000"/>
          <w:sz w:val="16"/>
          <w:szCs w:val="16"/>
        </w:rPr>
        <w:t>693</w:t>
      </w:r>
      <w:r>
        <w:rPr>
          <w:color w:val="000000"/>
          <w:sz w:val="16"/>
          <w:szCs w:val="16"/>
        </w:rPr>
        <w:t xml:space="preserve"> </w:t>
      </w:r>
      <w:r w:rsidRPr="00EE176B">
        <w:rPr>
          <w:color w:val="000000"/>
          <w:sz w:val="16"/>
          <w:szCs w:val="16"/>
        </w:rPr>
        <w:t>811,2</w:t>
      </w:r>
      <w:r>
        <w:rPr>
          <w:color w:val="000000"/>
          <w:sz w:val="16"/>
          <w:szCs w:val="16"/>
        </w:rPr>
        <w:t xml:space="preserve"> zł, co stanowi 72,4% wartości kontraktu.</w:t>
      </w:r>
    </w:p>
    <w:p w:rsidR="000855C5" w:rsidRDefault="000855C5" w:rsidP="000855C5">
      <w:pPr>
        <w:rPr>
          <w:color w:val="000000"/>
          <w:sz w:val="16"/>
          <w:szCs w:val="16"/>
        </w:rPr>
      </w:pPr>
    </w:p>
    <w:p w:rsidR="000855C5" w:rsidRPr="00A47B3C" w:rsidRDefault="000855C5" w:rsidP="000855C5">
      <w:pPr>
        <w:rPr>
          <w:sz w:val="16"/>
          <w:szCs w:val="16"/>
        </w:rPr>
      </w:pPr>
      <w:r>
        <w:rPr>
          <w:color w:val="000000"/>
          <w:sz w:val="16"/>
          <w:szCs w:val="16"/>
        </w:rPr>
        <w:t xml:space="preserve">Kwota umowy w okresie od 01.01.2019 r. do 31.12.2019 r. wynosi maksymalnie </w:t>
      </w:r>
      <w:r w:rsidRPr="00EE176B">
        <w:rPr>
          <w:color w:val="000000"/>
          <w:sz w:val="16"/>
          <w:szCs w:val="16"/>
        </w:rPr>
        <w:t>3</w:t>
      </w:r>
      <w:r>
        <w:rPr>
          <w:color w:val="000000"/>
          <w:sz w:val="16"/>
          <w:szCs w:val="16"/>
        </w:rPr>
        <w:t xml:space="preserve"> </w:t>
      </w:r>
      <w:r w:rsidRPr="00EE176B">
        <w:rPr>
          <w:color w:val="000000"/>
          <w:sz w:val="16"/>
          <w:szCs w:val="16"/>
        </w:rPr>
        <w:t>121</w:t>
      </w:r>
      <w:r>
        <w:rPr>
          <w:color w:val="000000"/>
          <w:sz w:val="16"/>
          <w:szCs w:val="16"/>
        </w:rPr>
        <w:t xml:space="preserve"> </w:t>
      </w:r>
      <w:r w:rsidRPr="00EE176B">
        <w:rPr>
          <w:color w:val="000000"/>
          <w:sz w:val="16"/>
          <w:szCs w:val="16"/>
        </w:rPr>
        <w:t>401,6</w:t>
      </w:r>
      <w:r>
        <w:rPr>
          <w:color w:val="000000"/>
          <w:sz w:val="16"/>
          <w:szCs w:val="16"/>
        </w:rPr>
        <w:t xml:space="preserve">0 </w:t>
      </w:r>
      <w:r w:rsidR="003B348E">
        <w:rPr>
          <w:color w:val="000000"/>
          <w:sz w:val="16"/>
          <w:szCs w:val="16"/>
        </w:rPr>
        <w:t>zł</w:t>
      </w:r>
      <w:r>
        <w:rPr>
          <w:color w:val="000000"/>
          <w:sz w:val="16"/>
          <w:szCs w:val="16"/>
        </w:rPr>
        <w:t>.</w:t>
      </w:r>
    </w:p>
    <w:p w:rsidR="000855C5" w:rsidRDefault="000855C5" w:rsidP="000855C5">
      <w:pPr>
        <w:rPr>
          <w:color w:val="000000"/>
        </w:rPr>
      </w:pPr>
      <w:r>
        <w:rPr>
          <w:color w:val="000000"/>
          <w:sz w:val="16"/>
          <w:szCs w:val="16"/>
        </w:rPr>
        <w:t xml:space="preserve">Każda ze stron może rozwiązać umowę za 3 miesięcznym okresem wypowiedzenia. </w:t>
      </w:r>
    </w:p>
    <w:p w:rsidR="000855C5" w:rsidRPr="00D20DD5" w:rsidRDefault="000855C5" w:rsidP="000855C5">
      <w:pPr>
        <w:rPr>
          <w:rFonts w:ascii="Calibri" w:eastAsia="Calibri" w:hAnsi="Calibri" w:cs="Times New Roman"/>
          <w:sz w:val="16"/>
          <w:szCs w:val="28"/>
        </w:rPr>
      </w:pPr>
      <w:r>
        <w:rPr>
          <w:color w:val="000000"/>
          <w:sz w:val="16"/>
          <w:szCs w:val="16"/>
        </w:rPr>
        <w:t>W myśl umowy Polskie Centrum Rehabilitacji Funkcjonalnej VOTUM Spółka Akcyjna Spółka komandytowa obowiązana jest wykonywać umowę zgodnie z warunkami udzielania świadczeń określonymi w ustawie z dnia 27 sierpnia 2004 r. o świadczeniach opieki zdrowotnej finansowanych ze środków publicznych („ustawa”), w rozporządzeniach Ministra Zdrowia w sprawie świadczeń gwarantowanych z zakresu rehabilitacji leczniczej oraz w sprawie świadczeń gwarantowanych z zakresu programów zdrowotnych, wydanymi na podstawie art. 31d ustawy, przepisami wydanymi na podstawie art. 137 ust. 2 ustawy („OWU”). W myśl przywołanych przepisów NFZ może nałożyć na PCRF VOTUM maksymalną karę umowną w wysokości do 5% środków nieprzeznaczonych zgodnie z OWU.</w:t>
      </w:r>
    </w:p>
    <w:p w:rsidR="000855C5" w:rsidRDefault="000855C5" w:rsidP="000855C5">
      <w:pPr>
        <w:rPr>
          <w:color w:val="000000"/>
          <w:sz w:val="16"/>
          <w:szCs w:val="16"/>
        </w:rPr>
      </w:pPr>
      <w:r>
        <w:rPr>
          <w:color w:val="000000"/>
          <w:sz w:val="16"/>
          <w:szCs w:val="16"/>
        </w:rPr>
        <w:t>Zapłata kar umownych nie wyłącza uprawnienia do dochodzenia roszczeń odszkodowawczych przekraczających wysokość tych kar.</w:t>
      </w:r>
    </w:p>
    <w:p w:rsidR="000855C5" w:rsidRPr="00D20DD5" w:rsidRDefault="000855C5" w:rsidP="000855C5">
      <w:pPr>
        <w:pStyle w:val="tekstpodstawowysprawozdania"/>
        <w:rPr>
          <w:rFonts w:ascii="Calibri" w:hAnsi="Calibri" w:cs="Calibri"/>
          <w:szCs w:val="16"/>
        </w:rPr>
      </w:pPr>
    </w:p>
    <w:p w:rsidR="000855C5" w:rsidRPr="00D20DD5" w:rsidRDefault="000855C5" w:rsidP="000855C5">
      <w:pPr>
        <w:pStyle w:val="Spr03"/>
        <w:numPr>
          <w:ilvl w:val="2"/>
          <w:numId w:val="8"/>
        </w:numPr>
        <w:jc w:val="left"/>
      </w:pPr>
      <w:r w:rsidRPr="00D20DD5">
        <w:t>Zakończenie działalności Spółki Łebek&amp;Czyż Kancelaria Adwokatów i Radców Prawnych sp. k.</w:t>
      </w:r>
    </w:p>
    <w:p w:rsidR="000855C5" w:rsidRPr="006C45FE" w:rsidRDefault="000855C5" w:rsidP="000855C5">
      <w:pPr>
        <w:rPr>
          <w:sz w:val="16"/>
          <w:szCs w:val="16"/>
        </w:rPr>
      </w:pPr>
      <w:r w:rsidRPr="006C45FE">
        <w:rPr>
          <w:sz w:val="16"/>
          <w:szCs w:val="16"/>
        </w:rPr>
        <w:t xml:space="preserve">W dniu 26 marca 2018 r. wspólnicy spółki Łebek&amp;Czyż Kancelaria Adwokatów i Radców Prawnych sp.k. podjęli jednogłośną uchwałę o zakończeniu działalności spółki na dzień 31.03.2018 r. Spółka </w:t>
      </w:r>
      <w:r>
        <w:rPr>
          <w:sz w:val="16"/>
          <w:szCs w:val="16"/>
        </w:rPr>
        <w:t>została wykreślone z rejestru przedsiębiorców KRS w dniu 6 grudnia 2018 r.</w:t>
      </w:r>
    </w:p>
    <w:p w:rsidR="000855C5" w:rsidRDefault="000855C5" w:rsidP="000855C5">
      <w:pPr>
        <w:pStyle w:val="tekstpodstawowysprawozdania"/>
      </w:pPr>
    </w:p>
    <w:p w:rsidR="000855C5" w:rsidRPr="00A25898" w:rsidRDefault="000855C5" w:rsidP="000855C5">
      <w:pPr>
        <w:pStyle w:val="Spr03"/>
        <w:numPr>
          <w:ilvl w:val="2"/>
          <w:numId w:val="8"/>
        </w:numPr>
        <w:jc w:val="left"/>
      </w:pPr>
      <w:r w:rsidRPr="00A25898">
        <w:t>Zawarcie umowy pożyczki pomiędzy spółkami zależnymi</w:t>
      </w:r>
    </w:p>
    <w:p w:rsidR="000855C5" w:rsidRPr="00AB532F" w:rsidRDefault="000855C5" w:rsidP="000855C5">
      <w:pPr>
        <w:pStyle w:val="tekstpodstawowysprawozdania"/>
        <w:rPr>
          <w:szCs w:val="16"/>
        </w:rPr>
      </w:pPr>
      <w:r w:rsidRPr="00E518DA">
        <w:rPr>
          <w:szCs w:val="16"/>
        </w:rPr>
        <w:t xml:space="preserve">W dniu 14 maja 2018 r. została zawarta umowa pożyczki pomiędzy spółkami zależnymi od Emitenta, na mocy której VOTUM Centrum </w:t>
      </w:r>
      <w:r w:rsidRPr="00E518DA">
        <w:rPr>
          <w:szCs w:val="16"/>
          <w:lang w:eastAsia="pl-PL"/>
        </w:rPr>
        <w:t xml:space="preserve">Odškodnění, a.s. z siedzibą w Brnie (Czechy) udzieliła pożyczki w wysokości 790 tys. </w:t>
      </w:r>
      <w:r>
        <w:rPr>
          <w:szCs w:val="16"/>
          <w:lang w:eastAsia="pl-PL"/>
        </w:rPr>
        <w:t>zł</w:t>
      </w:r>
      <w:r w:rsidRPr="00E518DA">
        <w:rPr>
          <w:szCs w:val="16"/>
          <w:lang w:eastAsia="pl-PL"/>
        </w:rPr>
        <w:t xml:space="preserve"> spółce AutoVOTUM</w:t>
      </w:r>
      <w:r>
        <w:rPr>
          <w:szCs w:val="16"/>
          <w:lang w:eastAsia="pl-PL"/>
        </w:rPr>
        <w:t xml:space="preserve"> (obecnie: Robin Lawyers)</w:t>
      </w:r>
      <w:r w:rsidRPr="00E518DA">
        <w:rPr>
          <w:szCs w:val="16"/>
          <w:lang w:eastAsia="pl-PL"/>
        </w:rPr>
        <w:t xml:space="preserve"> S.A. z siedzibą we Wrocławiu. Oprocentowanie pożyczki wynosi WIBOR 1M + 2%. Termin spłaty 30.06.2018 r. </w:t>
      </w:r>
      <w:r w:rsidRPr="00FD502A">
        <w:rPr>
          <w:szCs w:val="16"/>
        </w:rPr>
        <w:t>Pożyczka została spłacona 07.06.2018 r.</w:t>
      </w:r>
    </w:p>
    <w:p w:rsidR="000855C5" w:rsidRPr="00D20DD5" w:rsidRDefault="000855C5" w:rsidP="000855C5">
      <w:pPr>
        <w:pStyle w:val="tekstpodstawowysprawozdania"/>
      </w:pPr>
    </w:p>
    <w:p w:rsidR="000855C5" w:rsidRPr="0090272D" w:rsidRDefault="000855C5" w:rsidP="000855C5">
      <w:pPr>
        <w:pStyle w:val="Spr03"/>
        <w:numPr>
          <w:ilvl w:val="2"/>
          <w:numId w:val="8"/>
        </w:numPr>
        <w:jc w:val="left"/>
      </w:pPr>
      <w:r w:rsidRPr="00E16E1D">
        <w:t>Zmiana polityki dywidendowej</w:t>
      </w:r>
    </w:p>
    <w:p w:rsidR="000855C5" w:rsidRPr="00D20DD5" w:rsidRDefault="000855C5" w:rsidP="000855C5">
      <w:pPr>
        <w:rPr>
          <w:rFonts w:cstheme="minorHAnsi"/>
          <w:sz w:val="16"/>
          <w:szCs w:val="16"/>
        </w:rPr>
      </w:pPr>
      <w:r w:rsidRPr="00D20DD5">
        <w:rPr>
          <w:rFonts w:cstheme="minorHAnsi"/>
          <w:sz w:val="16"/>
          <w:szCs w:val="16"/>
        </w:rPr>
        <w:t>Zarząd Spółki w dniu 23 maja 2018 r</w:t>
      </w:r>
      <w:r>
        <w:rPr>
          <w:rFonts w:cstheme="minorHAnsi"/>
          <w:sz w:val="16"/>
          <w:szCs w:val="16"/>
        </w:rPr>
        <w:t>.</w:t>
      </w:r>
      <w:r w:rsidRPr="00D20DD5">
        <w:rPr>
          <w:rFonts w:cstheme="minorHAnsi"/>
          <w:sz w:val="16"/>
          <w:szCs w:val="16"/>
        </w:rPr>
        <w:t xml:space="preserve"> podjął uchwałę dotyczącą zmiany dotychczasowej polityki dywidendy w ten sposób, że Zarząd Spółki VOTUM S.A. z siedzibą we Wrocławiu będzie rekomendował w zależności od bieżącej sytuacji gospodarczej i ekonomicznej Spółki: </w:t>
      </w:r>
    </w:p>
    <w:p w:rsidR="000855C5" w:rsidRPr="00E16E1D" w:rsidRDefault="000855C5" w:rsidP="000855C5">
      <w:pPr>
        <w:pStyle w:val="Akapitzlist"/>
        <w:numPr>
          <w:ilvl w:val="0"/>
          <w:numId w:val="14"/>
        </w:numPr>
        <w:rPr>
          <w:rFonts w:cstheme="minorHAnsi"/>
          <w:sz w:val="16"/>
          <w:szCs w:val="16"/>
        </w:rPr>
      </w:pPr>
      <w:r w:rsidRPr="00E16E1D">
        <w:rPr>
          <w:rFonts w:cstheme="minorHAnsi"/>
          <w:sz w:val="16"/>
          <w:szCs w:val="16"/>
        </w:rPr>
        <w:t>wypłatę zysku netto dla akcjonariuszy w formie dywidendy lub nabycia akcji własnych w wyniku oferty skierowanej do wszystkich akcjonariuszy (buy-back) w następujący sposób:</w:t>
      </w:r>
    </w:p>
    <w:p w:rsidR="000855C5" w:rsidRPr="00D20DD5" w:rsidRDefault="000855C5" w:rsidP="000855C5">
      <w:pPr>
        <w:pStyle w:val="Tekstpodstawowy0"/>
        <w:numPr>
          <w:ilvl w:val="0"/>
          <w:numId w:val="31"/>
        </w:numPr>
        <w:jc w:val="both"/>
        <w:rPr>
          <w:rFonts w:asciiTheme="minorHAnsi" w:hAnsiTheme="minorHAnsi" w:cstheme="minorHAnsi"/>
          <w:sz w:val="16"/>
          <w:szCs w:val="16"/>
        </w:rPr>
      </w:pPr>
      <w:r w:rsidRPr="00D20DD5">
        <w:rPr>
          <w:rFonts w:asciiTheme="minorHAnsi" w:hAnsiTheme="minorHAnsi" w:cstheme="minorHAnsi"/>
          <w:sz w:val="16"/>
          <w:szCs w:val="16"/>
        </w:rPr>
        <w:t xml:space="preserve">jeżeli VOTUM S.A. osiągnie zysk netto w wysokości nieprzekraczającej kwoty 9 mln zł (słownie: dziewięć milionów złotych) wartość środków przeznaczonych na wypłatę dywidendy lub buy-back wyniesie 100% (słownie: sto procent) zysku netto, </w:t>
      </w:r>
    </w:p>
    <w:p w:rsidR="000855C5" w:rsidRPr="00D20DD5" w:rsidRDefault="000855C5" w:rsidP="000855C5">
      <w:pPr>
        <w:pStyle w:val="Tekstpodstawowy0"/>
        <w:numPr>
          <w:ilvl w:val="0"/>
          <w:numId w:val="31"/>
        </w:numPr>
        <w:jc w:val="both"/>
        <w:rPr>
          <w:rFonts w:asciiTheme="minorHAnsi" w:hAnsiTheme="minorHAnsi" w:cstheme="minorHAnsi"/>
          <w:sz w:val="16"/>
          <w:szCs w:val="16"/>
        </w:rPr>
      </w:pPr>
      <w:r w:rsidRPr="00D20DD5">
        <w:rPr>
          <w:rFonts w:asciiTheme="minorHAnsi" w:hAnsiTheme="minorHAnsi" w:cstheme="minorHAnsi"/>
          <w:sz w:val="16"/>
          <w:szCs w:val="16"/>
        </w:rPr>
        <w:t xml:space="preserve">jeżeli VOTUM S.A. osiągnie zysk netto powyżej kwoty 9 mln zł (słownie: dziewięć milionów złotych) wartość środków przeznaczonych na wypłatę dywidendy lub buy-back wyniesie 9 mln zł (słownie: dziewięć milionów złotych) oraz 50% (słownie: pięćdziesiąt procent) kwoty nadwyżki ponad kwotę 9 mln zł (słownie: dziewięć milionów złotych) zysku netto, </w:t>
      </w:r>
    </w:p>
    <w:p w:rsidR="000855C5" w:rsidRPr="00D20DD5" w:rsidRDefault="000855C5" w:rsidP="000855C5">
      <w:pPr>
        <w:pStyle w:val="Tekstpodstawowy0"/>
        <w:numPr>
          <w:ilvl w:val="0"/>
          <w:numId w:val="31"/>
        </w:numPr>
        <w:jc w:val="both"/>
        <w:rPr>
          <w:rFonts w:asciiTheme="minorHAnsi" w:hAnsiTheme="minorHAnsi" w:cstheme="minorHAnsi"/>
          <w:sz w:val="16"/>
          <w:szCs w:val="16"/>
        </w:rPr>
      </w:pPr>
      <w:r w:rsidRPr="00D20DD5">
        <w:rPr>
          <w:rFonts w:asciiTheme="minorHAnsi" w:hAnsiTheme="minorHAnsi" w:cstheme="minorHAnsi"/>
          <w:sz w:val="16"/>
          <w:szCs w:val="16"/>
        </w:rPr>
        <w:t>rekomendowana wartość środków przeznaczonych na dywidendę lub nabycie akcji własnych nie może być wyższa od zysku netto Grupy Kapitałowej VOTUM przyporządkowanej podmiotowi dominującemu,</w:t>
      </w:r>
    </w:p>
    <w:p w:rsidR="000855C5" w:rsidRPr="00D20DD5" w:rsidRDefault="000855C5" w:rsidP="000855C5">
      <w:pPr>
        <w:pStyle w:val="Tekstpodstawowy0"/>
        <w:numPr>
          <w:ilvl w:val="0"/>
          <w:numId w:val="31"/>
        </w:numPr>
        <w:jc w:val="both"/>
        <w:rPr>
          <w:rFonts w:asciiTheme="minorHAnsi" w:hAnsiTheme="minorHAnsi" w:cstheme="minorHAnsi"/>
          <w:sz w:val="16"/>
          <w:szCs w:val="16"/>
        </w:rPr>
      </w:pPr>
      <w:r w:rsidRPr="00D20DD5">
        <w:rPr>
          <w:rFonts w:asciiTheme="minorHAnsi" w:hAnsiTheme="minorHAnsi" w:cstheme="minorHAnsi"/>
          <w:sz w:val="16"/>
          <w:szCs w:val="16"/>
        </w:rPr>
        <w:t>metoda obliczeniowa ostatecznej wartości dywidendy przeznaczonej do wypłaty będzie polegała na przeliczeniu dywidendy na kwotę przypadającą na 1 akcję i zaokrągleniu wyniku w dół do pełnych groszy,</w:t>
      </w:r>
    </w:p>
    <w:p w:rsidR="000855C5" w:rsidRPr="00D20DD5" w:rsidRDefault="000855C5" w:rsidP="000855C5">
      <w:pPr>
        <w:pStyle w:val="Tekstpodstawowy0"/>
        <w:numPr>
          <w:ilvl w:val="0"/>
          <w:numId w:val="31"/>
        </w:numPr>
        <w:jc w:val="both"/>
        <w:rPr>
          <w:rFonts w:asciiTheme="minorHAnsi" w:hAnsiTheme="minorHAnsi" w:cstheme="minorHAnsi"/>
          <w:sz w:val="16"/>
          <w:szCs w:val="16"/>
        </w:rPr>
      </w:pPr>
      <w:r w:rsidRPr="00D20DD5">
        <w:rPr>
          <w:rFonts w:asciiTheme="minorHAnsi" w:hAnsiTheme="minorHAnsi" w:cstheme="minorHAnsi"/>
          <w:sz w:val="16"/>
          <w:szCs w:val="16"/>
        </w:rPr>
        <w:t xml:space="preserve">metoda obliczeniowa ostatecznej wartości środków przeznaczonych na nabycie akcji własnych w wyniku oferty skierowanej do wszystkich akcjonariuszy (buy-back) będzie analogiczna do metody obliczenia wartości środków przeznaczonych na dywidendę, </w:t>
      </w:r>
    </w:p>
    <w:p w:rsidR="000855C5" w:rsidRPr="00D20DD5" w:rsidRDefault="000855C5" w:rsidP="000855C5">
      <w:pPr>
        <w:pStyle w:val="Tekstpodstawowy0"/>
        <w:numPr>
          <w:ilvl w:val="0"/>
          <w:numId w:val="14"/>
        </w:numPr>
        <w:jc w:val="both"/>
        <w:rPr>
          <w:rFonts w:asciiTheme="minorHAnsi" w:hAnsiTheme="minorHAnsi" w:cstheme="minorHAnsi"/>
          <w:sz w:val="16"/>
          <w:szCs w:val="16"/>
        </w:rPr>
      </w:pPr>
      <w:r w:rsidRPr="00D20DD5">
        <w:rPr>
          <w:rFonts w:asciiTheme="minorHAnsi" w:hAnsiTheme="minorHAnsi" w:cstheme="minorHAnsi"/>
          <w:sz w:val="16"/>
          <w:szCs w:val="16"/>
        </w:rPr>
        <w:t>przeznaczenie całego lub części zysku netto na kapitał rezerwowy utworzony z przeznaczeniem na wypłatę dywidendy.</w:t>
      </w:r>
    </w:p>
    <w:p w:rsidR="000855C5" w:rsidRPr="00E16E1D" w:rsidRDefault="000855C5" w:rsidP="000855C5">
      <w:pPr>
        <w:rPr>
          <w:rFonts w:cstheme="minorHAnsi"/>
          <w:sz w:val="16"/>
          <w:szCs w:val="16"/>
        </w:rPr>
      </w:pPr>
      <w:r w:rsidRPr="00D20DD5">
        <w:rPr>
          <w:rFonts w:cstheme="minorHAnsi"/>
          <w:sz w:val="16"/>
          <w:szCs w:val="16"/>
        </w:rPr>
        <w:t>Polityka wypłaty dywidendy będzie dotyczyć zysków netto wypracowanych odpowiednio w 2016, 2017 i 2018 roku.</w:t>
      </w:r>
    </w:p>
    <w:p w:rsidR="000855C5" w:rsidRPr="00E16E1D" w:rsidRDefault="000855C5" w:rsidP="000855C5">
      <w:pPr>
        <w:rPr>
          <w:sz w:val="16"/>
          <w:szCs w:val="16"/>
        </w:rPr>
      </w:pPr>
    </w:p>
    <w:p w:rsidR="000855C5" w:rsidRPr="00E16E1D" w:rsidRDefault="000855C5" w:rsidP="000855C5">
      <w:pPr>
        <w:pStyle w:val="Spr03"/>
        <w:numPr>
          <w:ilvl w:val="2"/>
          <w:numId w:val="8"/>
        </w:numPr>
        <w:jc w:val="left"/>
      </w:pPr>
      <w:r w:rsidRPr="00E16E1D">
        <w:t>Rekomendacja Zarządu w sprawie przeznaczenia zysku za rok obrotowy 2017</w:t>
      </w:r>
    </w:p>
    <w:p w:rsidR="000855C5" w:rsidRPr="00D20DD5" w:rsidRDefault="000855C5" w:rsidP="000855C5">
      <w:pPr>
        <w:pStyle w:val="Tekstpodstawowy0"/>
        <w:jc w:val="both"/>
        <w:rPr>
          <w:rFonts w:asciiTheme="minorHAnsi" w:hAnsiTheme="minorHAnsi" w:cstheme="minorHAnsi"/>
          <w:sz w:val="16"/>
          <w:szCs w:val="16"/>
        </w:rPr>
      </w:pPr>
      <w:r w:rsidRPr="00D20DD5">
        <w:rPr>
          <w:rFonts w:asciiTheme="minorHAnsi" w:hAnsiTheme="minorHAnsi" w:cstheme="minorHAnsi"/>
          <w:sz w:val="16"/>
          <w:szCs w:val="16"/>
        </w:rPr>
        <w:t xml:space="preserve">Dnia 23 maja 2018 </w:t>
      </w:r>
      <w:r>
        <w:rPr>
          <w:rFonts w:asciiTheme="minorHAnsi" w:hAnsiTheme="minorHAnsi" w:cstheme="minorHAnsi"/>
          <w:sz w:val="16"/>
          <w:szCs w:val="16"/>
        </w:rPr>
        <w:t xml:space="preserve">r. </w:t>
      </w:r>
      <w:r w:rsidRPr="00D20DD5">
        <w:rPr>
          <w:rFonts w:asciiTheme="minorHAnsi" w:hAnsiTheme="minorHAnsi" w:cstheme="minorHAnsi"/>
          <w:sz w:val="16"/>
          <w:szCs w:val="16"/>
        </w:rPr>
        <w:t xml:space="preserve">Zarząd podjął uchwałę w sprawie przedłożenia Radzie Nadzorczej do zaopiniowania wniosku w sprawie podziału zysku w kwocie netto </w:t>
      </w:r>
      <w:r w:rsidRPr="00D20DD5">
        <w:rPr>
          <w:rFonts w:asciiTheme="minorHAnsi" w:hAnsiTheme="minorHAnsi" w:cstheme="minorHAnsi"/>
          <w:color w:val="000000"/>
          <w:sz w:val="16"/>
          <w:szCs w:val="16"/>
        </w:rPr>
        <w:t>2.352.004,84 </w:t>
      </w:r>
      <w:r w:rsidRPr="00D20DD5">
        <w:rPr>
          <w:rFonts w:asciiTheme="minorHAnsi" w:hAnsiTheme="minorHAnsi" w:cstheme="minorHAnsi"/>
          <w:sz w:val="16"/>
          <w:szCs w:val="16"/>
        </w:rPr>
        <w:t xml:space="preserve">zł (słownie: dwa miliony trzysta pięćdziesiąt dwa tysiące cztery złote osiemdziesiąt cztery grosze), wypracowanego w okresie od dnia 01.01.2017 r. do dnia 31.12.2017 r. </w:t>
      </w:r>
    </w:p>
    <w:p w:rsidR="000855C5" w:rsidRPr="00DF77D3" w:rsidRDefault="000855C5" w:rsidP="000855C5">
      <w:pPr>
        <w:pStyle w:val="tekstpodstawowysprawozdania"/>
        <w:rPr>
          <w:rFonts w:cstheme="minorHAnsi"/>
          <w:szCs w:val="16"/>
        </w:rPr>
      </w:pPr>
      <w:r w:rsidRPr="0033121E">
        <w:rPr>
          <w:rFonts w:cstheme="minorHAnsi"/>
          <w:szCs w:val="16"/>
        </w:rPr>
        <w:t xml:space="preserve">Zarząd </w:t>
      </w:r>
      <w:r>
        <w:rPr>
          <w:rFonts w:cstheme="minorHAnsi"/>
          <w:szCs w:val="16"/>
        </w:rPr>
        <w:t>za</w:t>
      </w:r>
      <w:r w:rsidRPr="0033121E">
        <w:rPr>
          <w:rFonts w:cstheme="minorHAnsi"/>
          <w:szCs w:val="16"/>
        </w:rPr>
        <w:t>rekomendowa</w:t>
      </w:r>
      <w:r>
        <w:rPr>
          <w:rFonts w:cstheme="minorHAnsi"/>
          <w:szCs w:val="16"/>
        </w:rPr>
        <w:t>ł</w:t>
      </w:r>
      <w:r w:rsidRPr="0033121E">
        <w:rPr>
          <w:rFonts w:cstheme="minorHAnsi"/>
          <w:szCs w:val="16"/>
        </w:rPr>
        <w:t xml:space="preserve"> Zwyczajnemu Walnemu Zgromadzeniu, aby podzielić zysk w ten sposób, że cały zysk netto Spółki za rok obrotowy 2017 zostanie przeznaczony na kapitał rezerwowy utworzony z przeznaczeniem na wypłatę dywidendy.</w:t>
      </w:r>
      <w:r>
        <w:rPr>
          <w:rFonts w:cstheme="minorHAnsi"/>
          <w:szCs w:val="16"/>
        </w:rPr>
        <w:t xml:space="preserve"> </w:t>
      </w:r>
    </w:p>
    <w:p w:rsidR="000855C5" w:rsidRPr="00E16E1D" w:rsidRDefault="000855C5" w:rsidP="000855C5">
      <w:pPr>
        <w:pStyle w:val="tekstpodstawowysprawozdania"/>
      </w:pPr>
    </w:p>
    <w:p w:rsidR="000855C5" w:rsidRPr="00E16E1D" w:rsidRDefault="000855C5" w:rsidP="000855C5">
      <w:pPr>
        <w:pStyle w:val="Spr03"/>
        <w:numPr>
          <w:ilvl w:val="2"/>
          <w:numId w:val="8"/>
        </w:numPr>
        <w:jc w:val="left"/>
      </w:pPr>
      <w:r w:rsidRPr="00E16E1D">
        <w:t>Opinia R</w:t>
      </w:r>
      <w:r>
        <w:t xml:space="preserve">ady </w:t>
      </w:r>
      <w:r w:rsidRPr="00E16E1D">
        <w:t>N</w:t>
      </w:r>
      <w:r>
        <w:t>adzorczej</w:t>
      </w:r>
      <w:r w:rsidRPr="00E16E1D">
        <w:t xml:space="preserve"> w sprawie przeznaczenia zysku za rok obrotowy 2017</w:t>
      </w:r>
    </w:p>
    <w:p w:rsidR="000855C5" w:rsidRDefault="000855C5" w:rsidP="000855C5">
      <w:pPr>
        <w:pStyle w:val="tekstpodstawowysprawozdania"/>
        <w:rPr>
          <w:rFonts w:eastAsia="Times New Roman" w:cstheme="minorHAnsi"/>
          <w:szCs w:val="16"/>
          <w:lang w:eastAsia="pl-PL"/>
        </w:rPr>
      </w:pPr>
      <w:r w:rsidRPr="00445673">
        <w:rPr>
          <w:rFonts w:eastAsia="Times New Roman" w:cstheme="minorHAnsi"/>
          <w:szCs w:val="16"/>
          <w:lang w:eastAsia="pl-PL"/>
        </w:rPr>
        <w:t>W dniu 28 maja 2018 r. Rada Nadzorcza VOTUM S.A. w swojej uchwale wyraziła pozytywną opinię co do wniosku Zarządu Spółki o podziale zysku osiągniętego przez Spółkę w roku obrotowym 2017 w kwocie netto 2.352.004,84 zł w ten sposób, że cały zysk netto Spółki za rok obrotowy 2017 zostanie przeznaczony na kapitał rezerwowy utworzony z przeznaczeniem na wypłatę dywidendy.</w:t>
      </w:r>
    </w:p>
    <w:p w:rsidR="000855C5" w:rsidRPr="00E16E1D" w:rsidRDefault="000855C5" w:rsidP="000855C5">
      <w:pPr>
        <w:pStyle w:val="tekstpodstawowysprawozdania"/>
      </w:pPr>
    </w:p>
    <w:p w:rsidR="000855C5" w:rsidRPr="00E16E1D" w:rsidRDefault="000855C5" w:rsidP="000855C5">
      <w:pPr>
        <w:pStyle w:val="Spr03"/>
        <w:numPr>
          <w:ilvl w:val="2"/>
          <w:numId w:val="8"/>
        </w:numPr>
        <w:jc w:val="left"/>
      </w:pPr>
      <w:r w:rsidRPr="00E16E1D">
        <w:t>Odwołanie prokury</w:t>
      </w:r>
    </w:p>
    <w:p w:rsidR="000855C5" w:rsidRPr="00D20DD5" w:rsidRDefault="000855C5" w:rsidP="000855C5">
      <w:pPr>
        <w:rPr>
          <w:sz w:val="16"/>
          <w:szCs w:val="16"/>
        </w:rPr>
      </w:pPr>
      <w:r w:rsidRPr="00E16E1D">
        <w:rPr>
          <w:rFonts w:ascii="Calibri" w:eastAsia="Calibri" w:hAnsi="Calibri" w:cs="Times New Roman"/>
          <w:sz w:val="16"/>
          <w:szCs w:val="16"/>
        </w:rPr>
        <w:t>W</w:t>
      </w:r>
      <w:r w:rsidRPr="00E16E1D">
        <w:rPr>
          <w:sz w:val="16"/>
          <w:szCs w:val="16"/>
        </w:rPr>
        <w:t xml:space="preserve"> dniu </w:t>
      </w:r>
      <w:r w:rsidRPr="00D20DD5">
        <w:rPr>
          <w:sz w:val="16"/>
          <w:szCs w:val="16"/>
        </w:rPr>
        <w:t>28 maja</w:t>
      </w:r>
      <w:r w:rsidRPr="00E16E1D">
        <w:rPr>
          <w:sz w:val="16"/>
          <w:szCs w:val="16"/>
        </w:rPr>
        <w:t xml:space="preserve"> 2018 r. Zarząd VOTUM S.A. złożył </w:t>
      </w:r>
      <w:r w:rsidRPr="00D20DD5">
        <w:rPr>
          <w:sz w:val="16"/>
          <w:szCs w:val="16"/>
        </w:rPr>
        <w:t>Pani Magdalenie Krysce</w:t>
      </w:r>
      <w:r w:rsidRPr="00E16E1D">
        <w:rPr>
          <w:sz w:val="16"/>
          <w:szCs w:val="16"/>
        </w:rPr>
        <w:t xml:space="preserve">, prokurentowi Spółki, oświadczenie o odwołaniu prokury udzielonej dnia 5 </w:t>
      </w:r>
      <w:r w:rsidRPr="00D20DD5">
        <w:rPr>
          <w:sz w:val="16"/>
          <w:szCs w:val="16"/>
        </w:rPr>
        <w:t>grudnia</w:t>
      </w:r>
      <w:r w:rsidRPr="00E16E1D">
        <w:rPr>
          <w:sz w:val="16"/>
          <w:szCs w:val="16"/>
        </w:rPr>
        <w:t xml:space="preserve"> 2017 r.</w:t>
      </w:r>
    </w:p>
    <w:p w:rsidR="000855C5" w:rsidRPr="00D20DD5" w:rsidRDefault="000855C5" w:rsidP="000855C5">
      <w:pPr>
        <w:rPr>
          <w:sz w:val="16"/>
          <w:szCs w:val="16"/>
        </w:rPr>
      </w:pPr>
    </w:p>
    <w:p w:rsidR="000855C5" w:rsidRPr="00E16E1D" w:rsidRDefault="000855C5" w:rsidP="000855C5">
      <w:pPr>
        <w:pStyle w:val="Spr03"/>
        <w:numPr>
          <w:ilvl w:val="2"/>
          <w:numId w:val="8"/>
        </w:numPr>
        <w:jc w:val="left"/>
      </w:pPr>
      <w:r w:rsidRPr="00E16E1D">
        <w:t>Odwołanie prokury</w:t>
      </w:r>
    </w:p>
    <w:p w:rsidR="000855C5" w:rsidRPr="00D20DD5" w:rsidRDefault="000855C5" w:rsidP="000855C5">
      <w:pPr>
        <w:rPr>
          <w:sz w:val="16"/>
          <w:szCs w:val="16"/>
        </w:rPr>
      </w:pPr>
      <w:r w:rsidRPr="00D20DD5">
        <w:rPr>
          <w:rFonts w:ascii="Calibri" w:eastAsia="Calibri" w:hAnsi="Calibri" w:cs="Times New Roman"/>
          <w:sz w:val="16"/>
          <w:szCs w:val="16"/>
        </w:rPr>
        <w:t>W</w:t>
      </w:r>
      <w:r w:rsidRPr="00D20DD5">
        <w:rPr>
          <w:sz w:val="16"/>
          <w:szCs w:val="16"/>
        </w:rPr>
        <w:t xml:space="preserve"> dniu 28 maja 2018 r. Zarząd VOTUM S.A. złożył Panu Janowi Wanowi, prokurentowi Spółki, oświadczenie o odwołaniu prokury udzielonej dnia 21 marca 2008 r.</w:t>
      </w:r>
    </w:p>
    <w:p w:rsidR="000855C5" w:rsidRPr="00D20DD5" w:rsidRDefault="000855C5" w:rsidP="000855C5">
      <w:pPr>
        <w:rPr>
          <w:sz w:val="16"/>
          <w:szCs w:val="16"/>
        </w:rPr>
      </w:pPr>
    </w:p>
    <w:p w:rsidR="000855C5" w:rsidRPr="00E16E1D" w:rsidRDefault="000855C5" w:rsidP="000855C5">
      <w:pPr>
        <w:pStyle w:val="Spr03"/>
        <w:numPr>
          <w:ilvl w:val="2"/>
          <w:numId w:val="8"/>
        </w:numPr>
        <w:jc w:val="left"/>
      </w:pPr>
      <w:r w:rsidRPr="00E16E1D">
        <w:t>Odwołanie prokury</w:t>
      </w:r>
    </w:p>
    <w:p w:rsidR="000855C5" w:rsidRPr="00E16E1D" w:rsidRDefault="000855C5" w:rsidP="000855C5">
      <w:pPr>
        <w:rPr>
          <w:sz w:val="16"/>
          <w:szCs w:val="16"/>
        </w:rPr>
      </w:pPr>
      <w:r w:rsidRPr="00D20DD5">
        <w:rPr>
          <w:rFonts w:ascii="Calibri" w:eastAsia="Calibri" w:hAnsi="Calibri" w:cs="Times New Roman"/>
          <w:sz w:val="16"/>
          <w:szCs w:val="16"/>
        </w:rPr>
        <w:t>W</w:t>
      </w:r>
      <w:r w:rsidRPr="00D20DD5">
        <w:rPr>
          <w:sz w:val="16"/>
          <w:szCs w:val="16"/>
        </w:rPr>
        <w:t xml:space="preserve"> dniu 28 maja 2018 r. Zarząd VOTUM S.A. złożył Panu Tomaszowi Stanisławskiemu, prokurentowi Spółki, oświadczenie o odwołaniu prokury udzielonej dnia 8 marca 2016 r.</w:t>
      </w:r>
    </w:p>
    <w:p w:rsidR="000855C5" w:rsidRPr="00E16E1D" w:rsidRDefault="000855C5" w:rsidP="000855C5">
      <w:pPr>
        <w:pStyle w:val="tekstpodstawowysprawozdania"/>
      </w:pPr>
    </w:p>
    <w:p w:rsidR="000855C5" w:rsidRPr="00E16E1D" w:rsidRDefault="000855C5" w:rsidP="000855C5">
      <w:pPr>
        <w:pStyle w:val="Spr03"/>
        <w:numPr>
          <w:ilvl w:val="2"/>
          <w:numId w:val="8"/>
        </w:numPr>
        <w:jc w:val="left"/>
      </w:pPr>
      <w:r w:rsidRPr="00E16E1D">
        <w:t>Powołanie Zarządu VII kadencji</w:t>
      </w:r>
    </w:p>
    <w:p w:rsidR="000855C5" w:rsidRPr="002A48E2"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W dniu 28 maja 2018 r. Rada Nadzorcza Spółki podjęła uchwałę w przedmiocie ustalenia liczebności Zarządu Spółki VII kadencji, zgodnie z którą Zarząd Spółki VII kadencji składał się będzie od 2 do 4 członków.</w:t>
      </w:r>
    </w:p>
    <w:p w:rsidR="000855C5" w:rsidRPr="002A48E2"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Jednocześnie Rada Nadzorcza powołała Zarząd Spółki VII kadencji w składzie:</w:t>
      </w:r>
    </w:p>
    <w:p w:rsidR="000855C5" w:rsidRPr="002A48E2"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Bartłomiej Krupa – Prezes Zarządu</w:t>
      </w:r>
    </w:p>
    <w:p w:rsidR="000855C5" w:rsidRPr="002A48E2"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Agnieszka Czaplińska – Wiceprezes Zarządu - Dyrektor Finansowy</w:t>
      </w:r>
    </w:p>
    <w:p w:rsidR="000855C5" w:rsidRPr="002A48E2"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Tomasz Stanisławski – Członek Zarządu – Dyrektor Sprzedaży</w:t>
      </w:r>
    </w:p>
    <w:p w:rsidR="000855C5" w:rsidRPr="002A48E2"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Magdalena Kryska – Członek Zarządu – Dyrektor Organizacyjny</w:t>
      </w:r>
    </w:p>
    <w:p w:rsidR="000855C5" w:rsidRDefault="000855C5" w:rsidP="000855C5">
      <w:pPr>
        <w:pStyle w:val="Tekstpodstawowy0"/>
        <w:jc w:val="both"/>
        <w:rPr>
          <w:rFonts w:asciiTheme="minorHAnsi" w:eastAsiaTheme="minorHAnsi" w:hAnsiTheme="minorHAnsi" w:cstheme="minorHAnsi"/>
          <w:sz w:val="16"/>
          <w:szCs w:val="16"/>
          <w:lang w:eastAsia="en-US"/>
        </w:rPr>
      </w:pPr>
      <w:r w:rsidRPr="002A48E2">
        <w:rPr>
          <w:rFonts w:asciiTheme="minorHAnsi" w:eastAsiaTheme="minorHAnsi" w:hAnsiTheme="minorHAnsi" w:cstheme="minorHAnsi"/>
          <w:sz w:val="16"/>
          <w:szCs w:val="16"/>
          <w:lang w:eastAsia="en-US"/>
        </w:rPr>
        <w:t>Uchwała weszła w życie z dniem odbycia Zwyczajnego Walnego Zgromadzenia Akcjonariuszy VOTUM S.A. zatwierdzającego sprawozdanie finansowe Spółki za rok obrotowy 2017.</w:t>
      </w:r>
    </w:p>
    <w:p w:rsidR="000855C5" w:rsidRDefault="000855C5" w:rsidP="000855C5">
      <w:pPr>
        <w:pStyle w:val="Tekstpodstawowy0"/>
        <w:jc w:val="both"/>
        <w:rPr>
          <w:rFonts w:asciiTheme="minorHAnsi" w:hAnsiTheme="minorHAnsi" w:cstheme="minorHAnsi"/>
          <w:sz w:val="16"/>
          <w:szCs w:val="16"/>
        </w:rPr>
      </w:pPr>
    </w:p>
    <w:p w:rsidR="000855C5" w:rsidRPr="00C1100C" w:rsidRDefault="000855C5" w:rsidP="000855C5">
      <w:pPr>
        <w:pStyle w:val="Spr03"/>
        <w:numPr>
          <w:ilvl w:val="2"/>
          <w:numId w:val="8"/>
        </w:numPr>
        <w:jc w:val="left"/>
      </w:pPr>
      <w:r w:rsidRPr="00C1100C">
        <w:t xml:space="preserve">Uchwalenie wypłaty zysku za rok 2017 Kancelarii Adwokatów i Radców Prawnych A. Łebek i Wspólnicy sp.k. </w:t>
      </w:r>
    </w:p>
    <w:p w:rsidR="000855C5" w:rsidRPr="00445673" w:rsidRDefault="000855C5" w:rsidP="000855C5">
      <w:pPr>
        <w:pStyle w:val="Default"/>
        <w:rPr>
          <w:rFonts w:asciiTheme="minorHAnsi" w:hAnsiTheme="minorHAnsi" w:cstheme="minorHAnsi"/>
          <w:bCs/>
          <w:sz w:val="16"/>
          <w:szCs w:val="16"/>
        </w:rPr>
      </w:pPr>
      <w:r w:rsidRPr="00445673">
        <w:rPr>
          <w:rFonts w:asciiTheme="minorHAnsi" w:hAnsiTheme="minorHAnsi" w:cstheme="minorHAnsi"/>
          <w:sz w:val="16"/>
          <w:szCs w:val="16"/>
        </w:rPr>
        <w:t xml:space="preserve">W dniu 28 maja 2018 r. Wspólnicy Spółki Kancelarii Adwokatów i Radców Prawnych A. Łebek i Wspólnicy sp.k. podjęli uchwałę w sprawie podziału i wypłaty zysku netto Spółki za rok obrotowy 2017 w wysokości </w:t>
      </w:r>
      <w:r w:rsidRPr="00445673">
        <w:rPr>
          <w:rFonts w:asciiTheme="minorHAnsi" w:hAnsiTheme="minorHAnsi" w:cstheme="minorHAnsi"/>
          <w:bCs/>
          <w:sz w:val="16"/>
          <w:szCs w:val="16"/>
        </w:rPr>
        <w:t xml:space="preserve">7 578 641,75 zł (słownie: siedem milionów pięćset siedemdziesiąt osiem tysięcy sześćset czterdzieści jeden złotych 75/100) </w:t>
      </w:r>
      <w:r w:rsidRPr="00445673">
        <w:rPr>
          <w:rFonts w:asciiTheme="minorHAnsi" w:hAnsiTheme="minorHAnsi" w:cstheme="minorHAnsi"/>
          <w:sz w:val="16"/>
          <w:szCs w:val="16"/>
        </w:rPr>
        <w:t>w następujący sposób:</w:t>
      </w:r>
    </w:p>
    <w:p w:rsidR="000855C5" w:rsidRPr="00445673" w:rsidRDefault="000855C5" w:rsidP="000855C5">
      <w:pPr>
        <w:pStyle w:val="Tekstpodstawowy0"/>
        <w:numPr>
          <w:ilvl w:val="0"/>
          <w:numId w:val="16"/>
        </w:numPr>
        <w:jc w:val="both"/>
        <w:rPr>
          <w:rFonts w:asciiTheme="minorHAnsi" w:hAnsiTheme="minorHAnsi" w:cstheme="minorHAnsi"/>
          <w:sz w:val="16"/>
          <w:szCs w:val="16"/>
        </w:rPr>
      </w:pPr>
      <w:r w:rsidRPr="00445673">
        <w:rPr>
          <w:rFonts w:asciiTheme="minorHAnsi" w:hAnsiTheme="minorHAnsi" w:cstheme="minorHAnsi"/>
          <w:sz w:val="16"/>
          <w:szCs w:val="16"/>
        </w:rPr>
        <w:t xml:space="preserve">Andrzej Łebek otrzyma 1% zysku netto Spółki w kwocie </w:t>
      </w:r>
      <w:r w:rsidRPr="00445673">
        <w:rPr>
          <w:rFonts w:asciiTheme="minorHAnsi" w:hAnsiTheme="minorHAnsi" w:cstheme="minorHAnsi"/>
          <w:bCs/>
          <w:sz w:val="16"/>
          <w:szCs w:val="16"/>
        </w:rPr>
        <w:t xml:space="preserve">75 786,42 zł </w:t>
      </w:r>
      <w:r w:rsidRPr="00445673">
        <w:rPr>
          <w:rFonts w:asciiTheme="minorHAnsi" w:hAnsiTheme="minorHAnsi" w:cstheme="minorHAnsi"/>
          <w:sz w:val="16"/>
          <w:szCs w:val="16"/>
        </w:rPr>
        <w:t>(słownie: siedemdziesiąt pięć tysięcy siedemset osiemdziesiąt sześć złotych 42/100);</w:t>
      </w:r>
    </w:p>
    <w:p w:rsidR="000855C5" w:rsidRPr="00445673" w:rsidRDefault="000855C5" w:rsidP="000855C5">
      <w:pPr>
        <w:pStyle w:val="Tekstpodstawowy0"/>
        <w:numPr>
          <w:ilvl w:val="0"/>
          <w:numId w:val="16"/>
        </w:numPr>
        <w:jc w:val="both"/>
        <w:rPr>
          <w:rFonts w:asciiTheme="minorHAnsi" w:hAnsiTheme="minorHAnsi" w:cstheme="minorHAnsi"/>
          <w:sz w:val="16"/>
          <w:szCs w:val="16"/>
        </w:rPr>
      </w:pPr>
      <w:r w:rsidRPr="00445673">
        <w:rPr>
          <w:rFonts w:asciiTheme="minorHAnsi" w:hAnsiTheme="minorHAnsi" w:cstheme="minorHAnsi"/>
          <w:sz w:val="16"/>
          <w:szCs w:val="16"/>
        </w:rPr>
        <w:t xml:space="preserve">Aniela Łebek otrzyma 1% zysku netto Spółki, w kwocie </w:t>
      </w:r>
      <w:r w:rsidRPr="00445673">
        <w:rPr>
          <w:rFonts w:asciiTheme="minorHAnsi" w:hAnsiTheme="minorHAnsi" w:cstheme="minorHAnsi"/>
          <w:bCs/>
          <w:sz w:val="16"/>
          <w:szCs w:val="16"/>
        </w:rPr>
        <w:t xml:space="preserve">75 786,42 zł </w:t>
      </w:r>
      <w:r w:rsidRPr="00445673">
        <w:rPr>
          <w:rFonts w:asciiTheme="minorHAnsi" w:hAnsiTheme="minorHAnsi" w:cstheme="minorHAnsi"/>
          <w:sz w:val="16"/>
          <w:szCs w:val="16"/>
        </w:rPr>
        <w:t>(słownie: siedemdziesiąt pięć tysięcy siedemset osiemdziesiąt sześć złotych 42/100);</w:t>
      </w:r>
    </w:p>
    <w:p w:rsidR="000855C5" w:rsidRPr="00445673" w:rsidRDefault="000855C5" w:rsidP="000855C5">
      <w:pPr>
        <w:pStyle w:val="Tekstpodstawowy0"/>
        <w:numPr>
          <w:ilvl w:val="0"/>
          <w:numId w:val="16"/>
        </w:numPr>
        <w:jc w:val="both"/>
        <w:rPr>
          <w:rFonts w:asciiTheme="minorHAnsi" w:hAnsiTheme="minorHAnsi" w:cstheme="minorHAnsi"/>
          <w:sz w:val="16"/>
          <w:szCs w:val="16"/>
        </w:rPr>
      </w:pPr>
      <w:r w:rsidRPr="00445673">
        <w:rPr>
          <w:rFonts w:asciiTheme="minorHAnsi" w:hAnsiTheme="minorHAnsi" w:cstheme="minorHAnsi"/>
          <w:sz w:val="16"/>
          <w:szCs w:val="16"/>
        </w:rPr>
        <w:t>VOTUM S.A. otrzyma 98% zysku netto Spółki w kwocie 7 427 068,91 zł (słownie: siedem milionów czterysta dwadzieścia siedem tysięcy sześćdziesiąt osiem złote 91/100).</w:t>
      </w:r>
    </w:p>
    <w:p w:rsidR="000855C5" w:rsidRPr="00445673" w:rsidRDefault="00651CD9" w:rsidP="000855C5">
      <w:pPr>
        <w:pStyle w:val="Default"/>
        <w:rPr>
          <w:rFonts w:asciiTheme="minorHAnsi" w:hAnsiTheme="minorHAnsi" w:cstheme="minorHAnsi"/>
          <w:color w:val="auto"/>
          <w:sz w:val="16"/>
          <w:szCs w:val="16"/>
        </w:rPr>
      </w:pPr>
      <w:r>
        <w:rPr>
          <w:rFonts w:asciiTheme="minorHAnsi" w:hAnsiTheme="minorHAnsi" w:cstheme="minorHAnsi"/>
          <w:color w:val="auto"/>
          <w:sz w:val="16"/>
          <w:szCs w:val="16"/>
        </w:rPr>
        <w:t>Dywidenda została wypłacona w całości.</w:t>
      </w:r>
    </w:p>
    <w:p w:rsidR="000855C5" w:rsidRPr="003976A0" w:rsidRDefault="000855C5" w:rsidP="000855C5">
      <w:pPr>
        <w:rPr>
          <w:rFonts w:cstheme="minorHAnsi"/>
          <w:sz w:val="16"/>
          <w:szCs w:val="16"/>
          <w:lang w:eastAsia="pl-PL"/>
        </w:rPr>
      </w:pPr>
    </w:p>
    <w:p w:rsidR="000855C5" w:rsidRPr="003976A0" w:rsidRDefault="000855C5" w:rsidP="000855C5">
      <w:pPr>
        <w:pStyle w:val="Spr03"/>
        <w:numPr>
          <w:ilvl w:val="2"/>
          <w:numId w:val="8"/>
        </w:numPr>
        <w:jc w:val="left"/>
      </w:pPr>
      <w:r w:rsidRPr="003976A0">
        <w:t xml:space="preserve">Nabycie </w:t>
      </w:r>
      <w:r w:rsidRPr="009F6C3B">
        <w:t>udziałów w spółce Redeem sp.</w:t>
      </w:r>
      <w:r>
        <w:t xml:space="preserve"> </w:t>
      </w:r>
      <w:r w:rsidRPr="009F6C3B">
        <w:t>z o.o.</w:t>
      </w:r>
    </w:p>
    <w:p w:rsidR="000855C5" w:rsidRDefault="000855C5" w:rsidP="000855C5">
      <w:pPr>
        <w:pStyle w:val="tekstpodstawowysprawozdania"/>
        <w:rPr>
          <w:rFonts w:cstheme="minorHAnsi"/>
          <w:szCs w:val="16"/>
        </w:rPr>
      </w:pPr>
      <w:r w:rsidRPr="003976A0">
        <w:rPr>
          <w:rFonts w:cstheme="minorHAnsi"/>
          <w:szCs w:val="16"/>
        </w:rPr>
        <w:t>W dniu 30 maja 2018 r. Spółka</w:t>
      </w:r>
      <w:r>
        <w:rPr>
          <w:rFonts w:cstheme="minorHAnsi"/>
          <w:szCs w:val="16"/>
        </w:rPr>
        <w:t>, po uzyskaniu wymaganych zgód korporacyjnych,</w:t>
      </w:r>
      <w:r w:rsidRPr="003976A0">
        <w:rPr>
          <w:rFonts w:cstheme="minorHAnsi"/>
          <w:szCs w:val="16"/>
        </w:rPr>
        <w:t xml:space="preserve"> nabyła prawo własności 100% udziałów Redeem sp. z o.o. </w:t>
      </w:r>
      <w:r>
        <w:rPr>
          <w:rFonts w:cstheme="minorHAnsi"/>
          <w:szCs w:val="16"/>
        </w:rPr>
        <w:t xml:space="preserve">Nabycie nastąpiło zgodnie z zawartą w dniu 1 września 2017 r. umową, która określała cenę 2 370 000 zł za nabycie 100% udziałów </w:t>
      </w:r>
      <w:r>
        <w:rPr>
          <w:rFonts w:cstheme="minorHAnsi"/>
          <w:szCs w:val="16"/>
        </w:rPr>
        <w:br/>
        <w:t>Redeem sp. z o.o.</w:t>
      </w:r>
    </w:p>
    <w:p w:rsidR="000855C5" w:rsidRPr="003976A0" w:rsidRDefault="000855C5" w:rsidP="000855C5">
      <w:pPr>
        <w:pStyle w:val="tekstpodstawowysprawozdania"/>
        <w:rPr>
          <w:rFonts w:cstheme="minorHAnsi"/>
          <w:szCs w:val="16"/>
        </w:rPr>
      </w:pPr>
    </w:p>
    <w:p w:rsidR="000855C5" w:rsidRPr="003976A0" w:rsidRDefault="000855C5" w:rsidP="000855C5">
      <w:pPr>
        <w:rPr>
          <w:rFonts w:cstheme="minorHAnsi"/>
          <w:sz w:val="16"/>
          <w:szCs w:val="16"/>
          <w:lang w:eastAsia="pl-PL"/>
        </w:rPr>
      </w:pPr>
    </w:p>
    <w:p w:rsidR="000855C5" w:rsidRPr="003976A0" w:rsidRDefault="000855C5" w:rsidP="000855C5">
      <w:pPr>
        <w:pStyle w:val="Spr03"/>
        <w:numPr>
          <w:ilvl w:val="2"/>
          <w:numId w:val="8"/>
        </w:numPr>
        <w:jc w:val="left"/>
      </w:pPr>
      <w:r w:rsidRPr="003976A0">
        <w:t>Zwołanie Zwyczajnego Walnego Zgromadzenia Akcjonariuszy VOTUM S.A.</w:t>
      </w:r>
    </w:p>
    <w:p w:rsidR="000855C5" w:rsidRPr="003976A0" w:rsidRDefault="000855C5" w:rsidP="000855C5">
      <w:pPr>
        <w:contextualSpacing/>
        <w:rPr>
          <w:rFonts w:eastAsia="Calibri" w:cstheme="minorHAnsi"/>
          <w:sz w:val="16"/>
          <w:szCs w:val="16"/>
        </w:rPr>
      </w:pPr>
      <w:r w:rsidRPr="003976A0">
        <w:rPr>
          <w:rFonts w:cstheme="minorHAnsi"/>
          <w:sz w:val="16"/>
          <w:szCs w:val="16"/>
        </w:rPr>
        <w:t xml:space="preserve">W dniu 30 maja 2018 r. Zarząd Spółki podjął uchwałę o zwołaniu Zwyczajnego Walnego Zgromadzenia Akcjonariuszy. Zostało ono zaplanowane na dzień 29 czerwca 2018 r. </w:t>
      </w:r>
    </w:p>
    <w:p w:rsidR="000855C5" w:rsidRPr="003976A0" w:rsidRDefault="000855C5" w:rsidP="000855C5">
      <w:pPr>
        <w:rPr>
          <w:rFonts w:cstheme="minorHAnsi"/>
          <w:sz w:val="16"/>
          <w:szCs w:val="16"/>
        </w:rPr>
      </w:pPr>
    </w:p>
    <w:p w:rsidR="000855C5" w:rsidRPr="003976A0" w:rsidRDefault="000855C5" w:rsidP="000855C5">
      <w:pPr>
        <w:pStyle w:val="Spr03"/>
        <w:numPr>
          <w:ilvl w:val="2"/>
          <w:numId w:val="8"/>
        </w:numPr>
        <w:jc w:val="left"/>
      </w:pPr>
      <w:r w:rsidRPr="003976A0">
        <w:t xml:space="preserve">Zakup akcji spółki </w:t>
      </w:r>
      <w:r>
        <w:t xml:space="preserve">Votum Connect (obecnie: Dopłaty Powypadkowe) </w:t>
      </w:r>
      <w:r w:rsidRPr="003976A0">
        <w:t>S.A.</w:t>
      </w:r>
    </w:p>
    <w:p w:rsidR="000855C5" w:rsidRPr="003976A0" w:rsidRDefault="000855C5" w:rsidP="000855C5">
      <w:pPr>
        <w:rPr>
          <w:rFonts w:cstheme="minorHAnsi"/>
          <w:sz w:val="16"/>
          <w:szCs w:val="16"/>
        </w:rPr>
      </w:pPr>
      <w:r w:rsidRPr="003976A0">
        <w:rPr>
          <w:rFonts w:cstheme="minorHAnsi"/>
          <w:sz w:val="16"/>
          <w:szCs w:val="16"/>
        </w:rPr>
        <w:t>W dniu 4 czerwca 2018 r. Zarząd VOTUM S.A. podpisał umowę nabycia, pod warunkiem uzyskania wymaganych zgód korporacyjnych, 10% akcji w Spółce</w:t>
      </w:r>
      <w:r>
        <w:rPr>
          <w:rFonts w:cstheme="minorHAnsi"/>
          <w:sz w:val="16"/>
          <w:szCs w:val="16"/>
        </w:rPr>
        <w:t xml:space="preserve"> Votum Connect</w:t>
      </w:r>
      <w:r w:rsidRPr="003976A0">
        <w:rPr>
          <w:rFonts w:cstheme="minorHAnsi"/>
          <w:sz w:val="16"/>
          <w:szCs w:val="16"/>
        </w:rPr>
        <w:t xml:space="preserve"> </w:t>
      </w:r>
      <w:r>
        <w:rPr>
          <w:rFonts w:cstheme="minorHAnsi"/>
          <w:sz w:val="16"/>
          <w:szCs w:val="16"/>
        </w:rPr>
        <w:t xml:space="preserve">(obecnie: Dopłaty Powypadkowe) </w:t>
      </w:r>
      <w:r w:rsidRPr="003976A0">
        <w:rPr>
          <w:rFonts w:cstheme="minorHAnsi"/>
          <w:sz w:val="16"/>
          <w:szCs w:val="16"/>
        </w:rPr>
        <w:t xml:space="preserve">S.A. z siedzibą w Promnej-Kolonii za cenę 10 000 zł od osoby fizycznej. Wartość nominalna akcji wynosi 10 000 zł. Tym samym VOTUM S.A. zwiększyła ilość posiadanych akcji w tej spółce do 100%.  </w:t>
      </w:r>
    </w:p>
    <w:p w:rsidR="000855C5" w:rsidRPr="003976A0" w:rsidRDefault="000855C5" w:rsidP="000855C5">
      <w:pPr>
        <w:rPr>
          <w:rFonts w:cstheme="minorHAnsi"/>
          <w:sz w:val="16"/>
          <w:szCs w:val="16"/>
        </w:rPr>
      </w:pPr>
    </w:p>
    <w:p w:rsidR="000855C5" w:rsidRPr="003976A0" w:rsidRDefault="000855C5" w:rsidP="000855C5">
      <w:pPr>
        <w:pStyle w:val="Spr03"/>
        <w:numPr>
          <w:ilvl w:val="2"/>
          <w:numId w:val="8"/>
        </w:numPr>
        <w:jc w:val="left"/>
      </w:pPr>
      <w:r w:rsidRPr="003976A0">
        <w:t xml:space="preserve">Podwyższenie kapitału zakładowego spółki </w:t>
      </w:r>
      <w:r>
        <w:t xml:space="preserve">Votum Connect (obecnie: Dopłaty Powypadkowe) </w:t>
      </w:r>
      <w:r w:rsidRPr="003976A0">
        <w:t>S.A.</w:t>
      </w:r>
    </w:p>
    <w:p w:rsidR="000855C5" w:rsidRPr="00CF6E9B" w:rsidRDefault="000855C5" w:rsidP="000855C5">
      <w:pPr>
        <w:pStyle w:val="tekstpodstawowysprawozdania"/>
        <w:rPr>
          <w:rFonts w:ascii="Calibri Light" w:hAnsi="Calibri Light" w:cs="Calibri Light"/>
          <w:bCs/>
          <w:sz w:val="18"/>
          <w:szCs w:val="18"/>
        </w:rPr>
      </w:pPr>
      <w:r w:rsidRPr="003976A0">
        <w:rPr>
          <w:rFonts w:cstheme="minorHAnsi"/>
          <w:szCs w:val="16"/>
        </w:rPr>
        <w:t xml:space="preserve">W dniu 7 czerwca 2018 r. Zwyczajne Walne Zgromadzenie </w:t>
      </w:r>
      <w:r>
        <w:rPr>
          <w:rFonts w:cstheme="minorHAnsi"/>
          <w:szCs w:val="16"/>
        </w:rPr>
        <w:t xml:space="preserve">Votum Connect (obecnie: Dopłaty Powypadkowe) </w:t>
      </w:r>
      <w:r w:rsidRPr="003976A0">
        <w:rPr>
          <w:rFonts w:cstheme="minorHAnsi"/>
          <w:szCs w:val="16"/>
        </w:rPr>
        <w:t>S.A., spółki zależnej od Emitenta, podjęło uchwałę w sprawie podwyższenia kapitału zakładowego spółki o kwotę 470 000 zł, do wysokości 570 000 zł, w drodze emisji 470 000 nowych akcji imiennych. Wszystkie akcje nowej serii zostały zaoferowane dotychczasowemu akcjonariuszowi, czyli VOTUM S.A. Wniesienie przez akcjonariusza wkładu pieniężnego nastąpiło przed dniem publikacji niniejszego spr</w:t>
      </w:r>
      <w:r w:rsidRPr="00CF6E9B">
        <w:rPr>
          <w:rFonts w:cstheme="minorHAnsi"/>
          <w:szCs w:val="16"/>
        </w:rPr>
        <w:t xml:space="preserve">awozdania. </w:t>
      </w:r>
      <w:r w:rsidRPr="00CF6E9B">
        <w:rPr>
          <w:rFonts w:cstheme="minorHAnsi"/>
          <w:bCs/>
          <w:szCs w:val="16"/>
        </w:rPr>
        <w:t>Podwyższenie kapitału zakładowego nastąpiło w</w:t>
      </w:r>
      <w:r>
        <w:rPr>
          <w:rFonts w:cstheme="minorHAnsi"/>
          <w:bCs/>
          <w:szCs w:val="16"/>
        </w:rPr>
        <w:t xml:space="preserve"> </w:t>
      </w:r>
      <w:r w:rsidRPr="00CF6E9B">
        <w:rPr>
          <w:rFonts w:cstheme="minorHAnsi"/>
          <w:bCs/>
          <w:szCs w:val="16"/>
        </w:rPr>
        <w:t>dniu</w:t>
      </w:r>
      <w:r>
        <w:rPr>
          <w:rFonts w:cstheme="minorHAnsi"/>
          <w:bCs/>
          <w:szCs w:val="16"/>
        </w:rPr>
        <w:t xml:space="preserve"> </w:t>
      </w:r>
      <w:r w:rsidRPr="00CF6E9B">
        <w:rPr>
          <w:rFonts w:cstheme="minorHAnsi"/>
          <w:bCs/>
          <w:szCs w:val="16"/>
        </w:rPr>
        <w:t>2 sierpnia 2018 r. (z chwilą wpisu do rejestru przedsiębiorców KRS).</w:t>
      </w:r>
    </w:p>
    <w:p w:rsidR="000855C5" w:rsidRPr="003976A0" w:rsidRDefault="000855C5" w:rsidP="000855C5">
      <w:pPr>
        <w:rPr>
          <w:rFonts w:cstheme="minorHAnsi"/>
          <w:sz w:val="16"/>
          <w:szCs w:val="16"/>
        </w:rPr>
      </w:pPr>
    </w:p>
    <w:p w:rsidR="000855C5" w:rsidRPr="003976A0" w:rsidRDefault="000855C5" w:rsidP="000855C5">
      <w:pPr>
        <w:pStyle w:val="Spr03"/>
        <w:numPr>
          <w:ilvl w:val="2"/>
          <w:numId w:val="8"/>
        </w:numPr>
        <w:jc w:val="left"/>
      </w:pPr>
      <w:r w:rsidRPr="003976A0">
        <w:t>Podwyższenie kapitału zakładowego spółki Biuro Ogólnopolskich Badań Ankieterów Terenowych</w:t>
      </w:r>
      <w:r>
        <w:t xml:space="preserve"> (obecnie: Law Stream)</w:t>
      </w:r>
      <w:r w:rsidRPr="003976A0">
        <w:t xml:space="preserve"> sp. z o.o.</w:t>
      </w:r>
    </w:p>
    <w:p w:rsidR="000855C5" w:rsidRPr="003976A0" w:rsidRDefault="000855C5" w:rsidP="000855C5">
      <w:pPr>
        <w:rPr>
          <w:rFonts w:cstheme="minorHAnsi"/>
          <w:bCs/>
          <w:sz w:val="16"/>
          <w:szCs w:val="16"/>
        </w:rPr>
      </w:pPr>
      <w:r w:rsidRPr="003976A0">
        <w:rPr>
          <w:rFonts w:cstheme="minorHAnsi"/>
          <w:sz w:val="16"/>
          <w:szCs w:val="16"/>
        </w:rPr>
        <w:t>W dniu 7 czerwca 2018 r. Zwyczajne Zgromadzenie Wspólników spółki Biuro Ogólnopolskich Badań Ankieterów Terenowych</w:t>
      </w:r>
      <w:r>
        <w:rPr>
          <w:rFonts w:cstheme="minorHAnsi"/>
          <w:sz w:val="16"/>
          <w:szCs w:val="16"/>
        </w:rPr>
        <w:t xml:space="preserve"> (obecnie: Law Stream)</w:t>
      </w:r>
      <w:r w:rsidRPr="003976A0">
        <w:rPr>
          <w:rFonts w:cstheme="minorHAnsi"/>
          <w:sz w:val="16"/>
          <w:szCs w:val="16"/>
        </w:rPr>
        <w:t xml:space="preserve"> sp. z o.o., spółki zależnej od Emitenta, podjęło uchwałę w sprawie podwyższenia kapitału zakładowego spółki o kwotę 220 000 zł, do wysokości 303 300 zł, poprzez ustanowienie </w:t>
      </w:r>
      <w:r>
        <w:rPr>
          <w:rFonts w:cstheme="minorHAnsi"/>
          <w:sz w:val="16"/>
          <w:szCs w:val="16"/>
        </w:rPr>
        <w:t>2 200</w:t>
      </w:r>
      <w:r w:rsidRPr="003976A0">
        <w:rPr>
          <w:rFonts w:cstheme="minorHAnsi"/>
          <w:sz w:val="16"/>
          <w:szCs w:val="16"/>
        </w:rPr>
        <w:t xml:space="preserve"> nowych udziałów o wartości nominalnej po 100 zł każdy. Nowo ustanowione udziały zostały objęte przez VOTUM S.A. w całości w zamian za wkłady pieniężne w wysokości po 100 zł za </w:t>
      </w:r>
      <w:r w:rsidRPr="00897FFC">
        <w:rPr>
          <w:rFonts w:cstheme="minorHAnsi"/>
          <w:sz w:val="16"/>
          <w:szCs w:val="16"/>
        </w:rPr>
        <w:t xml:space="preserve">każdy udział. </w:t>
      </w:r>
      <w:r w:rsidRPr="00897FFC">
        <w:rPr>
          <w:rFonts w:cstheme="minorHAnsi"/>
          <w:bCs/>
          <w:sz w:val="16"/>
          <w:szCs w:val="16"/>
        </w:rPr>
        <w:t xml:space="preserve">Podwyższenie kapitału zakładowego nastąpiło w dniu 8 sierpnia 2018 r. (z chwilą wpisu do rejestru przedsiębiorców KRS). </w:t>
      </w:r>
    </w:p>
    <w:p w:rsidR="000855C5" w:rsidRPr="003976A0" w:rsidRDefault="000855C5" w:rsidP="000855C5">
      <w:pPr>
        <w:rPr>
          <w:rFonts w:cstheme="minorHAnsi"/>
          <w:sz w:val="16"/>
          <w:szCs w:val="16"/>
        </w:rPr>
      </w:pPr>
    </w:p>
    <w:p w:rsidR="000855C5" w:rsidRPr="003976A0" w:rsidRDefault="000855C5" w:rsidP="000855C5">
      <w:pPr>
        <w:pStyle w:val="Spr03"/>
        <w:numPr>
          <w:ilvl w:val="2"/>
          <w:numId w:val="8"/>
        </w:numPr>
        <w:jc w:val="left"/>
      </w:pPr>
      <w:r w:rsidRPr="003976A0">
        <w:t>Zmiana nazwy spółki Biuro Ogólnopolskich Badań Ankieterów Terenowych sp. z o.o.</w:t>
      </w:r>
    </w:p>
    <w:p w:rsidR="000855C5" w:rsidRDefault="000855C5" w:rsidP="000855C5">
      <w:pPr>
        <w:pStyle w:val="tekstpodstawowysprawozdania"/>
        <w:rPr>
          <w:rFonts w:cstheme="minorHAnsi"/>
          <w:bCs/>
          <w:szCs w:val="16"/>
        </w:rPr>
      </w:pPr>
      <w:r w:rsidRPr="003976A0">
        <w:rPr>
          <w:rFonts w:cstheme="minorHAnsi"/>
          <w:szCs w:val="16"/>
        </w:rPr>
        <w:t xml:space="preserve">W dniu 7 czerwca 2018 r. Zwyczajne Zgromadzenie Wspólników spółki Biuro Ogólnopolskich Badań Ankieterów Terenowych sp. z o.o., spółki </w:t>
      </w:r>
      <w:r w:rsidRPr="00CF6E9B">
        <w:rPr>
          <w:rFonts w:cstheme="minorHAnsi"/>
          <w:szCs w:val="16"/>
        </w:rPr>
        <w:t>zależnej od Emitenta, podjęło uchwałę w sprawie zmiany nazwy, pod którą prowadzona będzie spółka, na Law Stream sp. z o.o</w:t>
      </w:r>
      <w:r w:rsidRPr="00897FFC">
        <w:rPr>
          <w:rFonts w:cstheme="minorHAnsi"/>
          <w:szCs w:val="16"/>
        </w:rPr>
        <w:t xml:space="preserve">. </w:t>
      </w:r>
      <w:r w:rsidRPr="00897FFC">
        <w:rPr>
          <w:rFonts w:cstheme="minorHAnsi"/>
          <w:bCs/>
          <w:szCs w:val="16"/>
        </w:rPr>
        <w:t>Zmiana nazwy spółki nastąpiła w dniu 8 sierpnia 2018 r. (z chwilą wpisu do rejestru przedsiębiorców KRS).</w:t>
      </w:r>
    </w:p>
    <w:p w:rsidR="000855C5" w:rsidRDefault="000855C5" w:rsidP="000855C5">
      <w:pPr>
        <w:pStyle w:val="tekstpodstawowysprawozdania"/>
        <w:rPr>
          <w:rFonts w:cstheme="minorHAnsi"/>
          <w:bCs/>
          <w:szCs w:val="16"/>
        </w:rPr>
      </w:pPr>
    </w:p>
    <w:p w:rsidR="000855C5" w:rsidRDefault="000855C5" w:rsidP="000855C5">
      <w:pPr>
        <w:pStyle w:val="Spr03"/>
        <w:numPr>
          <w:ilvl w:val="2"/>
          <w:numId w:val="8"/>
        </w:numPr>
        <w:jc w:val="left"/>
      </w:pPr>
      <w:bookmarkStart w:id="1157" w:name="_Toc523393430"/>
      <w:r>
        <w:t>Zawarcie umowy pożyczki ze spółką zależną</w:t>
      </w:r>
      <w:bookmarkEnd w:id="1157"/>
    </w:p>
    <w:p w:rsidR="000855C5" w:rsidRPr="007E36B0" w:rsidRDefault="000855C5" w:rsidP="000855C5">
      <w:pPr>
        <w:pStyle w:val="tekstpodstawowysprawozdania"/>
        <w:rPr>
          <w:rFonts w:cstheme="minorHAnsi"/>
          <w:szCs w:val="16"/>
        </w:rPr>
      </w:pPr>
      <w:r w:rsidRPr="007E36B0">
        <w:rPr>
          <w:rFonts w:cstheme="minorHAnsi"/>
          <w:szCs w:val="16"/>
        </w:rPr>
        <w:t xml:space="preserve">W dniu 18 czerwca 2018 r. została zawarta umowa pożyczki pomiędzy Emitentem a spółką zależną Redeem sp. z o.o., na mocy której VOTUM S.A. udzieliła pożyczki w wysokości 780 000 zł spółce Redeem sp. z o.o. z siedzibą we Wrocławiu. Oprocentowanie pożyczki wynosi WIBOR 1M + 2%. Termin spłaty 30.06.2019 r. </w:t>
      </w:r>
    </w:p>
    <w:p w:rsidR="000855C5" w:rsidRPr="003976A0" w:rsidRDefault="000855C5" w:rsidP="000855C5">
      <w:pPr>
        <w:rPr>
          <w:rFonts w:cstheme="minorHAnsi"/>
          <w:sz w:val="16"/>
          <w:szCs w:val="16"/>
        </w:rPr>
      </w:pPr>
    </w:p>
    <w:p w:rsidR="000855C5" w:rsidRPr="003976A0" w:rsidRDefault="000855C5" w:rsidP="000855C5">
      <w:pPr>
        <w:pStyle w:val="Spr03"/>
        <w:numPr>
          <w:ilvl w:val="2"/>
          <w:numId w:val="8"/>
        </w:numPr>
        <w:jc w:val="left"/>
      </w:pPr>
      <w:r w:rsidRPr="003976A0">
        <w:t>Przeznaczenie zysku za rok 2017</w:t>
      </w:r>
    </w:p>
    <w:p w:rsidR="000855C5" w:rsidRPr="003976A0" w:rsidRDefault="000855C5" w:rsidP="000855C5">
      <w:pPr>
        <w:rPr>
          <w:rFonts w:cstheme="minorHAnsi"/>
          <w:sz w:val="16"/>
          <w:szCs w:val="16"/>
        </w:rPr>
      </w:pPr>
      <w:r w:rsidRPr="003976A0">
        <w:rPr>
          <w:rFonts w:cstheme="minorHAnsi"/>
          <w:sz w:val="16"/>
          <w:szCs w:val="16"/>
        </w:rPr>
        <w:t>W dniu 29 czerwca 2018 r. Zwyczajne Walne Zgromadzenie VOTUM S.A. podjęło Uchwałę nr 8 w sprawie przeznaczenia wyniku finansowego Spółki za rok 2017, zgodnie z którą Zwyczajne Walne Zgromadzenie Akcjonariuszy postanowiło przeznaczyć zysk Spółki za rok obrotowy 2017 w kwocie netto 2 352 004,84 zł (słownie: dwa miliony trzysta pięćdziesiąt dwa tysiące cztery złote osiemdziesiąt cztery grosze) wypracowany w okresie od dnia 01.01.2017 r. do dnia 31.12.2017 r., na kapitał rezerwowy utworzony z przeznaczeniem na wypłatę dywidendy.</w:t>
      </w:r>
    </w:p>
    <w:p w:rsidR="000855C5" w:rsidRPr="003976A0" w:rsidRDefault="000855C5" w:rsidP="000855C5">
      <w:pPr>
        <w:rPr>
          <w:rFonts w:cstheme="minorHAnsi"/>
          <w:sz w:val="16"/>
          <w:szCs w:val="16"/>
        </w:rPr>
      </w:pPr>
    </w:p>
    <w:p w:rsidR="000855C5" w:rsidRPr="003976A0" w:rsidRDefault="000855C5" w:rsidP="000855C5">
      <w:pPr>
        <w:pStyle w:val="Spr03"/>
        <w:numPr>
          <w:ilvl w:val="2"/>
          <w:numId w:val="8"/>
        </w:numPr>
        <w:jc w:val="left"/>
      </w:pPr>
      <w:r w:rsidRPr="003976A0">
        <w:t>Powołanie członka Rady Nadzorczej VOTUM S.A.</w:t>
      </w:r>
    </w:p>
    <w:p w:rsidR="000855C5" w:rsidRPr="003976A0" w:rsidRDefault="000855C5" w:rsidP="000855C5">
      <w:pPr>
        <w:rPr>
          <w:rFonts w:cstheme="minorHAnsi"/>
          <w:sz w:val="16"/>
          <w:szCs w:val="16"/>
        </w:rPr>
      </w:pPr>
      <w:r w:rsidRPr="003976A0">
        <w:rPr>
          <w:rFonts w:cstheme="minorHAnsi"/>
          <w:sz w:val="16"/>
          <w:szCs w:val="16"/>
        </w:rPr>
        <w:t>W dniu 29 czerwca 2018 r. Zwyczajne Walne Zgromadzenie Akcjonariuszy VOTUM S.A. podjęło uchwałę o powołaniu Pana Marka Wierzby w skład Rady Nadzorczej V kadencji.</w:t>
      </w:r>
    </w:p>
    <w:p w:rsidR="000855C5" w:rsidRPr="003976A0" w:rsidRDefault="000855C5" w:rsidP="000855C5">
      <w:pPr>
        <w:rPr>
          <w:rFonts w:eastAsia="Times New Roman" w:cstheme="minorHAnsi"/>
          <w:iCs/>
          <w:sz w:val="16"/>
          <w:szCs w:val="16"/>
          <w:lang w:eastAsia="pl-PL"/>
        </w:rPr>
      </w:pPr>
      <w:r w:rsidRPr="003976A0">
        <w:rPr>
          <w:rFonts w:eastAsia="Times New Roman" w:cstheme="minorHAnsi"/>
          <w:iCs/>
          <w:sz w:val="16"/>
          <w:szCs w:val="16"/>
          <w:lang w:eastAsia="pl-PL"/>
        </w:rPr>
        <w:t xml:space="preserve">Pan Marek Wierzba jest Absolwentem Uniwersytetu Ekonomicznego w Krakowie (dawniej Akademia Ekonomiczna w Krakowie). W 1992 roku uzyskał stopień doktora nauk ekonomicznych na Uniwersytecie Ekonomicznym we Wrocławiu (dawniej Akademia Ekonomiczna </w:t>
      </w:r>
      <w:r>
        <w:rPr>
          <w:rFonts w:eastAsia="Times New Roman" w:cstheme="minorHAnsi"/>
          <w:iCs/>
          <w:sz w:val="16"/>
          <w:szCs w:val="16"/>
          <w:lang w:eastAsia="pl-PL"/>
        </w:rPr>
        <w:br/>
      </w:r>
      <w:r w:rsidRPr="003976A0">
        <w:rPr>
          <w:rFonts w:eastAsia="Times New Roman" w:cstheme="minorHAnsi"/>
          <w:iCs/>
          <w:sz w:val="16"/>
          <w:szCs w:val="16"/>
          <w:lang w:eastAsia="pl-PL"/>
        </w:rPr>
        <w:t>im. O. Langego).</w:t>
      </w:r>
    </w:p>
    <w:p w:rsidR="000855C5" w:rsidRPr="003976A0" w:rsidRDefault="000855C5" w:rsidP="000855C5">
      <w:pPr>
        <w:rPr>
          <w:rFonts w:eastAsia="Times New Roman" w:cstheme="minorHAnsi"/>
          <w:sz w:val="16"/>
          <w:szCs w:val="16"/>
          <w:lang w:eastAsia="pl-PL"/>
        </w:rPr>
      </w:pPr>
    </w:p>
    <w:p w:rsidR="000855C5" w:rsidRPr="003976A0" w:rsidRDefault="000855C5" w:rsidP="000855C5">
      <w:pPr>
        <w:rPr>
          <w:rFonts w:eastAsia="Times New Roman" w:cstheme="minorHAnsi"/>
          <w:iCs/>
          <w:sz w:val="16"/>
          <w:szCs w:val="16"/>
          <w:lang w:eastAsia="pl-PL"/>
        </w:rPr>
      </w:pPr>
      <w:r w:rsidRPr="003976A0">
        <w:rPr>
          <w:rFonts w:eastAsia="Times New Roman" w:cstheme="minorHAnsi"/>
          <w:iCs/>
          <w:sz w:val="16"/>
          <w:szCs w:val="16"/>
          <w:lang w:eastAsia="pl-PL"/>
        </w:rPr>
        <w:t>Pan Marek Wierzba w trakcie kariery zawodowej pełnił między innymi następujące funkcje:</w:t>
      </w:r>
    </w:p>
    <w:p w:rsidR="000855C5" w:rsidRPr="003976A0" w:rsidRDefault="000855C5" w:rsidP="000855C5">
      <w:pPr>
        <w:numPr>
          <w:ilvl w:val="0"/>
          <w:numId w:val="21"/>
        </w:numPr>
        <w:contextualSpacing/>
        <w:rPr>
          <w:rFonts w:eastAsia="Times New Roman" w:cstheme="minorHAnsi"/>
          <w:iCs/>
          <w:sz w:val="16"/>
          <w:szCs w:val="16"/>
          <w:lang w:eastAsia="pl-PL"/>
        </w:rPr>
      </w:pPr>
      <w:r w:rsidRPr="003976A0">
        <w:rPr>
          <w:rFonts w:eastAsia="Times New Roman" w:cstheme="minorHAnsi"/>
          <w:iCs/>
          <w:sz w:val="16"/>
          <w:szCs w:val="16"/>
          <w:lang w:eastAsia="pl-PL"/>
        </w:rPr>
        <w:t>1981-1996 Politechnika Krakowska, Akademia Ekonomiczna w Krakowie, Akademia Ekonomiczna we Wrocławiu (Asystent, Starszy asystent, Adiunkt)</w:t>
      </w:r>
    </w:p>
    <w:p w:rsidR="000855C5" w:rsidRPr="003976A0" w:rsidRDefault="000855C5" w:rsidP="000855C5">
      <w:pPr>
        <w:numPr>
          <w:ilvl w:val="0"/>
          <w:numId w:val="21"/>
        </w:numPr>
        <w:contextualSpacing/>
        <w:rPr>
          <w:rFonts w:eastAsia="Times New Roman" w:cstheme="minorHAnsi"/>
          <w:iCs/>
          <w:sz w:val="16"/>
          <w:szCs w:val="16"/>
          <w:lang w:eastAsia="pl-PL"/>
        </w:rPr>
      </w:pPr>
      <w:r w:rsidRPr="003976A0">
        <w:rPr>
          <w:rFonts w:eastAsia="Times New Roman" w:cstheme="minorHAnsi"/>
          <w:iCs/>
          <w:sz w:val="16"/>
          <w:szCs w:val="16"/>
          <w:lang w:eastAsia="pl-PL"/>
        </w:rPr>
        <w:t>1995-2000 Bank Zachodni S.A. Wrocław (Dyrektor biura, Dyrektor departamentu, Członek zespołu zarządzającego)</w:t>
      </w:r>
    </w:p>
    <w:p w:rsidR="000855C5" w:rsidRPr="003976A0" w:rsidRDefault="000855C5" w:rsidP="000855C5">
      <w:pPr>
        <w:numPr>
          <w:ilvl w:val="0"/>
          <w:numId w:val="21"/>
        </w:numPr>
        <w:contextualSpacing/>
        <w:rPr>
          <w:rFonts w:eastAsia="Times New Roman" w:cstheme="minorHAnsi"/>
          <w:iCs/>
          <w:sz w:val="16"/>
          <w:szCs w:val="16"/>
          <w:lang w:eastAsia="pl-PL"/>
        </w:rPr>
      </w:pPr>
      <w:r w:rsidRPr="003976A0">
        <w:rPr>
          <w:rFonts w:eastAsia="Times New Roman" w:cstheme="minorHAnsi"/>
          <w:iCs/>
          <w:sz w:val="16"/>
          <w:szCs w:val="16"/>
          <w:lang w:eastAsia="pl-PL"/>
        </w:rPr>
        <w:t>2001-2004 BWE SA o/we Wrocławiu (Z-ca Dyrektora Oddziału)</w:t>
      </w:r>
    </w:p>
    <w:p w:rsidR="000855C5" w:rsidRPr="003976A0" w:rsidRDefault="000855C5" w:rsidP="000855C5">
      <w:pPr>
        <w:numPr>
          <w:ilvl w:val="0"/>
          <w:numId w:val="21"/>
        </w:numPr>
        <w:contextualSpacing/>
        <w:rPr>
          <w:rFonts w:eastAsia="Times New Roman" w:cstheme="minorHAnsi"/>
          <w:iCs/>
          <w:sz w:val="16"/>
          <w:szCs w:val="16"/>
          <w:lang w:eastAsia="pl-PL"/>
        </w:rPr>
      </w:pPr>
      <w:r w:rsidRPr="003976A0">
        <w:rPr>
          <w:rFonts w:eastAsia="Times New Roman" w:cstheme="minorHAnsi"/>
          <w:iCs/>
          <w:sz w:val="16"/>
          <w:szCs w:val="16"/>
          <w:lang w:eastAsia="pl-PL"/>
        </w:rPr>
        <w:t>2004-2005 WZF ,,Biowin" (Dyrektor finansowy)</w:t>
      </w:r>
    </w:p>
    <w:p w:rsidR="000855C5" w:rsidRPr="003976A0" w:rsidRDefault="000855C5" w:rsidP="000855C5">
      <w:pPr>
        <w:numPr>
          <w:ilvl w:val="0"/>
          <w:numId w:val="21"/>
        </w:numPr>
        <w:contextualSpacing/>
        <w:rPr>
          <w:rFonts w:eastAsia="Times New Roman" w:cstheme="minorHAnsi"/>
          <w:iCs/>
          <w:sz w:val="16"/>
          <w:szCs w:val="16"/>
          <w:lang w:eastAsia="pl-PL"/>
        </w:rPr>
      </w:pPr>
      <w:r w:rsidRPr="003976A0">
        <w:rPr>
          <w:rFonts w:eastAsia="Times New Roman" w:cstheme="minorHAnsi"/>
          <w:iCs/>
          <w:sz w:val="16"/>
          <w:szCs w:val="16"/>
          <w:lang w:eastAsia="pl-PL"/>
        </w:rPr>
        <w:t>2005-2007 Dolnośląska Spółka Gazownictwa Sp. z o.o. oraz Dolnośląski Operator Systemu Dystrybucyjnego Sp. z o.o. (Pełnomocnik zarządu)</w:t>
      </w:r>
    </w:p>
    <w:p w:rsidR="000855C5" w:rsidRPr="003976A0" w:rsidRDefault="000855C5" w:rsidP="000855C5">
      <w:pPr>
        <w:numPr>
          <w:ilvl w:val="0"/>
          <w:numId w:val="21"/>
        </w:numPr>
        <w:contextualSpacing/>
        <w:rPr>
          <w:rFonts w:eastAsia="Times New Roman" w:cstheme="minorHAnsi"/>
          <w:iCs/>
          <w:sz w:val="16"/>
          <w:szCs w:val="16"/>
          <w:lang w:eastAsia="pl-PL"/>
        </w:rPr>
      </w:pPr>
      <w:r w:rsidRPr="003976A0">
        <w:rPr>
          <w:rFonts w:eastAsia="Times New Roman" w:cstheme="minorHAnsi"/>
          <w:iCs/>
          <w:sz w:val="16"/>
          <w:szCs w:val="16"/>
          <w:lang w:eastAsia="pl-PL"/>
        </w:rPr>
        <w:t xml:space="preserve">2008-2018 GDDKiA o/ Wrocław (Z-ca Dyrektora ds. ekonomiczno-finansowych) </w:t>
      </w:r>
    </w:p>
    <w:p w:rsidR="000855C5" w:rsidRPr="003976A0" w:rsidRDefault="000855C5" w:rsidP="000855C5">
      <w:pPr>
        <w:rPr>
          <w:rFonts w:eastAsia="Times New Roman" w:cstheme="minorHAnsi"/>
          <w:iCs/>
          <w:sz w:val="16"/>
          <w:szCs w:val="16"/>
          <w:lang w:eastAsia="pl-PL"/>
        </w:rPr>
      </w:pPr>
    </w:p>
    <w:p w:rsidR="000855C5" w:rsidRPr="003976A0" w:rsidRDefault="000855C5" w:rsidP="000855C5">
      <w:pPr>
        <w:rPr>
          <w:rFonts w:eastAsia="Times New Roman" w:cstheme="minorHAnsi"/>
          <w:iCs/>
          <w:sz w:val="16"/>
          <w:szCs w:val="16"/>
          <w:lang w:eastAsia="pl-PL"/>
        </w:rPr>
      </w:pPr>
      <w:r w:rsidRPr="003976A0">
        <w:rPr>
          <w:rFonts w:eastAsia="Times New Roman" w:cstheme="minorHAnsi"/>
          <w:iCs/>
          <w:sz w:val="16"/>
          <w:szCs w:val="16"/>
          <w:lang w:eastAsia="pl-PL"/>
        </w:rPr>
        <w:t>Członek rad nadzorczych:</w:t>
      </w:r>
    </w:p>
    <w:p w:rsidR="000855C5" w:rsidRPr="003976A0" w:rsidRDefault="000855C5" w:rsidP="000855C5">
      <w:pPr>
        <w:numPr>
          <w:ilvl w:val="0"/>
          <w:numId w:val="20"/>
        </w:numPr>
        <w:contextualSpacing/>
        <w:rPr>
          <w:rFonts w:eastAsia="Times New Roman" w:cstheme="minorHAnsi"/>
          <w:iCs/>
          <w:sz w:val="16"/>
          <w:szCs w:val="16"/>
          <w:lang w:eastAsia="pl-PL"/>
        </w:rPr>
      </w:pPr>
      <w:r w:rsidRPr="003976A0">
        <w:rPr>
          <w:rFonts w:eastAsia="Times New Roman" w:cstheme="minorHAnsi"/>
          <w:iCs/>
          <w:sz w:val="16"/>
          <w:szCs w:val="16"/>
          <w:lang w:eastAsia="pl-PL"/>
        </w:rPr>
        <w:t>Bimet S.A. w Gdańsku w latach 1997-2000</w:t>
      </w:r>
    </w:p>
    <w:p w:rsidR="000855C5" w:rsidRPr="003976A0" w:rsidRDefault="000855C5" w:rsidP="000855C5">
      <w:pPr>
        <w:numPr>
          <w:ilvl w:val="0"/>
          <w:numId w:val="20"/>
        </w:numPr>
        <w:contextualSpacing/>
        <w:rPr>
          <w:rFonts w:eastAsia="Times New Roman" w:cstheme="minorHAnsi"/>
          <w:sz w:val="16"/>
          <w:szCs w:val="16"/>
          <w:lang w:eastAsia="pl-PL"/>
        </w:rPr>
      </w:pPr>
      <w:r w:rsidRPr="003976A0">
        <w:rPr>
          <w:rFonts w:eastAsia="Times New Roman" w:cstheme="minorHAnsi"/>
          <w:iCs/>
          <w:sz w:val="16"/>
          <w:szCs w:val="16"/>
          <w:lang w:eastAsia="pl-PL"/>
        </w:rPr>
        <w:t>Zachodni Leasing S.A. Warszawa w latach 1998-2000</w:t>
      </w:r>
      <w:r>
        <w:rPr>
          <w:rFonts w:eastAsia="Times New Roman" w:cstheme="minorHAnsi"/>
          <w:iCs/>
          <w:sz w:val="16"/>
          <w:szCs w:val="16"/>
          <w:lang w:eastAsia="pl-PL"/>
        </w:rPr>
        <w:t>.</w:t>
      </w:r>
    </w:p>
    <w:p w:rsidR="000855C5" w:rsidRDefault="000855C5" w:rsidP="000855C5">
      <w:pPr>
        <w:rPr>
          <w:rFonts w:cstheme="minorHAnsi"/>
          <w:sz w:val="16"/>
          <w:szCs w:val="16"/>
          <w:lang w:eastAsia="pl-PL"/>
        </w:rPr>
      </w:pPr>
    </w:p>
    <w:p w:rsidR="000855C5" w:rsidRPr="009F6C3B" w:rsidRDefault="000855C5" w:rsidP="000855C5">
      <w:pPr>
        <w:pStyle w:val="Spr03"/>
        <w:numPr>
          <w:ilvl w:val="2"/>
          <w:numId w:val="8"/>
        </w:numPr>
        <w:jc w:val="left"/>
      </w:pPr>
      <w:r w:rsidRPr="009F6C3B">
        <w:t>Zawarcie umowy pożyczki ze spółką zależną</w:t>
      </w:r>
    </w:p>
    <w:p w:rsidR="000855C5" w:rsidRPr="009F6C3B" w:rsidRDefault="000855C5" w:rsidP="000855C5">
      <w:pPr>
        <w:pStyle w:val="tekstpodstawowysprawozdania"/>
        <w:rPr>
          <w:rFonts w:cstheme="minorHAnsi"/>
          <w:szCs w:val="16"/>
        </w:rPr>
      </w:pPr>
      <w:r w:rsidRPr="009F6C3B">
        <w:rPr>
          <w:rFonts w:cstheme="minorHAnsi"/>
          <w:szCs w:val="16"/>
        </w:rPr>
        <w:t>W dniu 13 lipca 2018 r. została zawarta umowa pożyczki pomiędzy Emitentem a spółką zależną</w:t>
      </w:r>
      <w:r>
        <w:rPr>
          <w:rFonts w:cstheme="minorHAnsi"/>
          <w:szCs w:val="16"/>
        </w:rPr>
        <w:t xml:space="preserve"> </w:t>
      </w:r>
      <w:r w:rsidRPr="009F6C3B">
        <w:rPr>
          <w:rFonts w:cstheme="minorHAnsi"/>
          <w:szCs w:val="16"/>
        </w:rPr>
        <w:t xml:space="preserve">- AutoVOTUM S.A. na mocy której </w:t>
      </w:r>
      <w:r>
        <w:rPr>
          <w:rFonts w:cstheme="minorHAnsi"/>
          <w:szCs w:val="16"/>
        </w:rPr>
        <w:br/>
      </w:r>
      <w:r w:rsidRPr="009F6C3B">
        <w:rPr>
          <w:rFonts w:cstheme="minorHAnsi"/>
          <w:szCs w:val="16"/>
        </w:rPr>
        <w:t>VOTUM S.A.</w:t>
      </w:r>
      <w:r w:rsidRPr="009F6C3B">
        <w:rPr>
          <w:rFonts w:cstheme="minorHAnsi"/>
          <w:szCs w:val="16"/>
          <w:lang w:eastAsia="pl-PL"/>
        </w:rPr>
        <w:t xml:space="preserve"> udzieliła pożyczki w wysokości 300 tys. zł spółce AutoVOTUM S.A. z siedzibą we Wrocławiu. Oprocentowanie pożyczki wynosi WIBOR 1M + 2%. Termin spłaty </w:t>
      </w:r>
      <w:r>
        <w:rPr>
          <w:rFonts w:cstheme="minorHAnsi"/>
          <w:szCs w:val="16"/>
          <w:lang w:eastAsia="pl-PL"/>
        </w:rPr>
        <w:t>30.09.</w:t>
      </w:r>
      <w:r w:rsidRPr="009F6C3B">
        <w:rPr>
          <w:rFonts w:cstheme="minorHAnsi"/>
          <w:szCs w:val="16"/>
          <w:lang w:eastAsia="pl-PL"/>
        </w:rPr>
        <w:t>201</w:t>
      </w:r>
      <w:r>
        <w:rPr>
          <w:rFonts w:cstheme="minorHAnsi"/>
          <w:szCs w:val="16"/>
          <w:lang w:eastAsia="pl-PL"/>
        </w:rPr>
        <w:t>9</w:t>
      </w:r>
      <w:r w:rsidRPr="009F6C3B">
        <w:rPr>
          <w:rFonts w:cstheme="minorHAnsi"/>
          <w:szCs w:val="16"/>
          <w:lang w:eastAsia="pl-PL"/>
        </w:rPr>
        <w:t xml:space="preserve"> r. </w:t>
      </w:r>
    </w:p>
    <w:p w:rsidR="000855C5" w:rsidRDefault="000855C5" w:rsidP="000855C5">
      <w:pPr>
        <w:pStyle w:val="Spr03"/>
        <w:numPr>
          <w:ilvl w:val="0"/>
          <w:numId w:val="0"/>
        </w:numPr>
        <w:ind w:left="720"/>
      </w:pPr>
    </w:p>
    <w:p w:rsidR="000855C5" w:rsidRPr="009F6C3B" w:rsidRDefault="000855C5" w:rsidP="000855C5">
      <w:pPr>
        <w:pStyle w:val="Spr03"/>
        <w:numPr>
          <w:ilvl w:val="2"/>
          <w:numId w:val="8"/>
        </w:numPr>
        <w:jc w:val="left"/>
      </w:pPr>
      <w:r w:rsidRPr="009F6C3B">
        <w:t>Zawarcie aneksu do umowy o kredyt obrotowy</w:t>
      </w:r>
    </w:p>
    <w:p w:rsidR="000855C5" w:rsidRPr="009F6C3B" w:rsidRDefault="000855C5" w:rsidP="000855C5">
      <w:pPr>
        <w:pStyle w:val="tekstpodstawowysprawozdania"/>
        <w:rPr>
          <w:rFonts w:cstheme="minorHAnsi"/>
          <w:szCs w:val="16"/>
        </w:rPr>
      </w:pPr>
      <w:r w:rsidRPr="009F6C3B">
        <w:rPr>
          <w:rFonts w:cstheme="minorHAnsi"/>
          <w:szCs w:val="16"/>
        </w:rPr>
        <w:t xml:space="preserve">W dniu 31  lipca 2018 r. Spółka zawarła z ING Bank Śląski S.A. z siedzibą w Katowicach przy ul. Sokolskiej 34 ("Bank") aneks do umowy o kredyt obrotowy z dnia 19.04.2017 r. w celu sfinansowania planów rozwojowych Spółki. </w:t>
      </w:r>
    </w:p>
    <w:p w:rsidR="000855C5" w:rsidRPr="009F6C3B" w:rsidRDefault="000855C5" w:rsidP="000855C5">
      <w:pPr>
        <w:pStyle w:val="tekstpodstawowysprawozdania"/>
        <w:rPr>
          <w:rFonts w:cstheme="minorHAnsi"/>
          <w:szCs w:val="16"/>
        </w:rPr>
      </w:pPr>
      <w:r w:rsidRPr="009F6C3B">
        <w:rPr>
          <w:rFonts w:cstheme="minorHAnsi"/>
          <w:szCs w:val="16"/>
        </w:rPr>
        <w:t>Na podstawie niniejszego aneksu:</w:t>
      </w:r>
    </w:p>
    <w:p w:rsidR="000855C5" w:rsidRPr="009F6C3B" w:rsidRDefault="000855C5" w:rsidP="000855C5">
      <w:pPr>
        <w:pStyle w:val="tekstpodstawowysprawozdania"/>
        <w:numPr>
          <w:ilvl w:val="0"/>
          <w:numId w:val="23"/>
        </w:numPr>
        <w:rPr>
          <w:rFonts w:cstheme="minorHAnsi"/>
          <w:szCs w:val="16"/>
        </w:rPr>
      </w:pPr>
      <w:r w:rsidRPr="009F6C3B">
        <w:rPr>
          <w:rFonts w:cstheme="minorHAnsi"/>
          <w:szCs w:val="16"/>
        </w:rPr>
        <w:t>Bank udziela Emitentowi kredytu obrotowego w wysokości:</w:t>
      </w:r>
    </w:p>
    <w:p w:rsidR="000855C5" w:rsidRPr="009F6C3B" w:rsidRDefault="000855C5" w:rsidP="000855C5">
      <w:pPr>
        <w:pStyle w:val="tekstpodstawowysprawozdania"/>
        <w:numPr>
          <w:ilvl w:val="0"/>
          <w:numId w:val="22"/>
        </w:numPr>
        <w:rPr>
          <w:rFonts w:cstheme="minorHAnsi"/>
          <w:szCs w:val="16"/>
        </w:rPr>
      </w:pPr>
      <w:r w:rsidRPr="009F6C3B">
        <w:rPr>
          <w:rFonts w:cstheme="minorHAnsi"/>
          <w:szCs w:val="16"/>
        </w:rPr>
        <w:t>6 000 000 zł (słownie: sześć milionów złotych) od dnia 20.04.2017 r. do dnia 30.07.2018 r.</w:t>
      </w:r>
    </w:p>
    <w:p w:rsidR="000855C5" w:rsidRPr="009F6C3B" w:rsidRDefault="000855C5" w:rsidP="000855C5">
      <w:pPr>
        <w:pStyle w:val="tekstpodstawowysprawozdania"/>
        <w:numPr>
          <w:ilvl w:val="0"/>
          <w:numId w:val="22"/>
        </w:numPr>
        <w:rPr>
          <w:rFonts w:cstheme="minorHAnsi"/>
          <w:szCs w:val="16"/>
        </w:rPr>
      </w:pPr>
      <w:r w:rsidRPr="009F6C3B">
        <w:rPr>
          <w:rFonts w:cstheme="minorHAnsi"/>
          <w:szCs w:val="16"/>
        </w:rPr>
        <w:t>8 000 000 zł (słownie: osiem milionów złotych) od dnia 31.07.2018 r. do dnia 31.03.2020 r.</w:t>
      </w:r>
    </w:p>
    <w:p w:rsidR="000855C5" w:rsidRPr="009F6C3B" w:rsidRDefault="000855C5" w:rsidP="000855C5">
      <w:pPr>
        <w:pStyle w:val="tekstpodstawowysprawozdania"/>
        <w:numPr>
          <w:ilvl w:val="0"/>
          <w:numId w:val="23"/>
        </w:numPr>
        <w:rPr>
          <w:rFonts w:cstheme="minorHAnsi"/>
          <w:szCs w:val="16"/>
        </w:rPr>
      </w:pPr>
      <w:r w:rsidRPr="009F6C3B">
        <w:rPr>
          <w:rFonts w:cstheme="minorHAnsi"/>
          <w:szCs w:val="16"/>
        </w:rPr>
        <w:t xml:space="preserve">Jako zabezpieczenie kredytu zostało przyjęte oświadczenie Spółki o poddaniu się egzekucji w trybie art. 777 </w:t>
      </w:r>
      <w:r>
        <w:rPr>
          <w:rFonts w:cstheme="minorHAnsi"/>
          <w:szCs w:val="16"/>
        </w:rPr>
        <w:t>§</w:t>
      </w:r>
      <w:r w:rsidRPr="009F6C3B">
        <w:rPr>
          <w:rFonts w:cstheme="minorHAnsi"/>
          <w:szCs w:val="16"/>
        </w:rPr>
        <w:t xml:space="preserve"> 1 pkt. 5 Kodeksu postępowania cywilnego, dotyczącego obowiązku zapłaty sumy pieniężnej do wysokości </w:t>
      </w:r>
      <w:r w:rsidRPr="009F6C3B">
        <w:rPr>
          <w:rFonts w:cstheme="minorHAnsi"/>
          <w:szCs w:val="16"/>
        </w:rPr>
        <w:br/>
        <w:t>12 000 0000 zł.</w:t>
      </w:r>
    </w:p>
    <w:p w:rsidR="000855C5" w:rsidRDefault="000855C5" w:rsidP="000855C5">
      <w:pPr>
        <w:pStyle w:val="tekstpodstawowysprawozdania"/>
        <w:rPr>
          <w:rFonts w:cstheme="minorHAnsi"/>
          <w:szCs w:val="16"/>
        </w:rPr>
      </w:pPr>
      <w:r w:rsidRPr="009F6C3B">
        <w:rPr>
          <w:rFonts w:cstheme="minorHAnsi"/>
          <w:szCs w:val="16"/>
        </w:rPr>
        <w:t>Wszelkie pozostałe postanowienia umowy pozostają bez zmian.</w:t>
      </w:r>
    </w:p>
    <w:p w:rsidR="000855C5" w:rsidRDefault="000855C5" w:rsidP="000855C5">
      <w:pPr>
        <w:pStyle w:val="tekstpodstawowysprawozdania"/>
        <w:rPr>
          <w:rFonts w:cstheme="minorHAnsi"/>
          <w:szCs w:val="16"/>
        </w:rPr>
      </w:pPr>
    </w:p>
    <w:p w:rsidR="000855C5" w:rsidRPr="00DB5A8D" w:rsidRDefault="000855C5" w:rsidP="000855C5">
      <w:pPr>
        <w:pStyle w:val="Spr03"/>
        <w:numPr>
          <w:ilvl w:val="2"/>
          <w:numId w:val="8"/>
        </w:numPr>
        <w:jc w:val="left"/>
      </w:pPr>
      <w:r w:rsidRPr="00DB5A8D">
        <w:t>Zbycie udziałów Law Stream sp. z o.o.</w:t>
      </w:r>
    </w:p>
    <w:p w:rsidR="000855C5" w:rsidRPr="00445673" w:rsidRDefault="000855C5" w:rsidP="000855C5">
      <w:pPr>
        <w:rPr>
          <w:rFonts w:cstheme="minorHAnsi"/>
          <w:color w:val="000000"/>
          <w:sz w:val="16"/>
          <w:szCs w:val="16"/>
        </w:rPr>
      </w:pPr>
      <w:r w:rsidRPr="00DB5A8D">
        <w:rPr>
          <w:sz w:val="16"/>
          <w:szCs w:val="16"/>
          <w:lang w:eastAsia="pl-PL"/>
        </w:rPr>
        <w:t>W dniu 14 sierpnia 2018 r. Zarząd VOTUM S.A. zawarł ze spółką D</w:t>
      </w:r>
      <w:r>
        <w:rPr>
          <w:sz w:val="16"/>
          <w:szCs w:val="16"/>
          <w:lang w:eastAsia="pl-PL"/>
        </w:rPr>
        <w:t>irectinfo</w:t>
      </w:r>
      <w:r w:rsidRPr="00DB5A8D">
        <w:rPr>
          <w:sz w:val="16"/>
          <w:szCs w:val="16"/>
          <w:lang w:eastAsia="pl-PL"/>
        </w:rPr>
        <w:t xml:space="preserve"> sp. z o.o. z siedzibą w Ostrowie Wielkopolskim umowę sprzedaży 45% udziałów w spółce Law Stream sp. z o.o. z siedzibą we Wrocławiu za cenę 136 500 zł. Wartość nominalna udziałów wynosi 136 500 zł. </w:t>
      </w:r>
      <w:r w:rsidRPr="00DB5A8D">
        <w:rPr>
          <w:rFonts w:cs="Calibri Light"/>
          <w:sz w:val="16"/>
          <w:szCs w:val="16"/>
        </w:rPr>
        <w:t xml:space="preserve">Tym samym VOTUM S.A. zmniejszyła ilość posiadanych udziałów w tej spółce do 55%.  </w:t>
      </w:r>
    </w:p>
    <w:p w:rsidR="000855C5" w:rsidRDefault="000855C5" w:rsidP="000855C5">
      <w:pPr>
        <w:rPr>
          <w:rFonts w:cstheme="minorHAnsi"/>
          <w:sz w:val="16"/>
          <w:szCs w:val="16"/>
          <w:lang w:eastAsia="pl-PL"/>
        </w:rPr>
      </w:pPr>
    </w:p>
    <w:p w:rsidR="000855C5" w:rsidRPr="008242A0" w:rsidRDefault="000855C5" w:rsidP="000855C5">
      <w:pPr>
        <w:pStyle w:val="Spr03"/>
        <w:numPr>
          <w:ilvl w:val="2"/>
          <w:numId w:val="8"/>
        </w:numPr>
        <w:jc w:val="left"/>
      </w:pPr>
      <w:bookmarkStart w:id="1158" w:name="_Toc523393436"/>
      <w:r>
        <w:t>Zawarcie umowy pożyczki ze spółką zależną</w:t>
      </w:r>
      <w:bookmarkEnd w:id="1158"/>
    </w:p>
    <w:p w:rsidR="000855C5" w:rsidRPr="00EE0AA2" w:rsidRDefault="000855C5" w:rsidP="000855C5">
      <w:pPr>
        <w:rPr>
          <w:rFonts w:ascii="Calibri Light" w:hAnsi="Calibri Light" w:cs="Calibri Light"/>
          <w:szCs w:val="18"/>
        </w:rPr>
      </w:pPr>
      <w:r w:rsidRPr="007E36B0">
        <w:rPr>
          <w:sz w:val="16"/>
          <w:szCs w:val="16"/>
          <w:lang w:eastAsia="pl-PL"/>
        </w:rPr>
        <w:t>W dniu 23 sierpnia 2018 r. została zawarta umowa pożyczki pomiędzy Emitentem a spółką zależną - Polskie Centrum Rehabilitacji Funkcjonalnej VOTUM S.A.</w:t>
      </w:r>
      <w:r>
        <w:rPr>
          <w:sz w:val="16"/>
          <w:szCs w:val="16"/>
          <w:lang w:eastAsia="pl-PL"/>
        </w:rPr>
        <w:t>,</w:t>
      </w:r>
      <w:r w:rsidRPr="007E36B0">
        <w:rPr>
          <w:sz w:val="16"/>
          <w:szCs w:val="16"/>
          <w:lang w:eastAsia="pl-PL"/>
        </w:rPr>
        <w:t xml:space="preserve"> na mocy której VOTUM S.A. udzieliła pożyczki w wysokości 100 000 zł spółce Polskie Centrum Rehabilitacji Funkcjonalnej VOTUM S.A. z siedzibą w Krakowie. Oprocentowanie pożyczki wynosi WIBOR 1M + 2</w:t>
      </w:r>
      <w:r w:rsidRPr="00F75ECB">
        <w:rPr>
          <w:sz w:val="16"/>
          <w:szCs w:val="16"/>
          <w:lang w:eastAsia="pl-PL"/>
        </w:rPr>
        <w:t>%. Termin spłaty 31.10.2018 r.</w:t>
      </w:r>
      <w:r w:rsidRPr="00EE0AA2">
        <w:rPr>
          <w:rFonts w:ascii="Calibri Light" w:hAnsi="Calibri Light" w:cs="Calibri Light"/>
          <w:szCs w:val="18"/>
          <w:lang w:eastAsia="pl-PL"/>
        </w:rPr>
        <w:t xml:space="preserve"> </w:t>
      </w:r>
      <w:r w:rsidRPr="008B686A">
        <w:rPr>
          <w:sz w:val="16"/>
          <w:szCs w:val="16"/>
        </w:rPr>
        <w:t>Pożyczka została spłacona</w:t>
      </w:r>
      <w:r>
        <w:rPr>
          <w:sz w:val="16"/>
          <w:szCs w:val="16"/>
        </w:rPr>
        <w:t xml:space="preserve"> 05.10.2018 r.</w:t>
      </w:r>
    </w:p>
    <w:p w:rsidR="000855C5" w:rsidRDefault="000855C5" w:rsidP="000855C5"/>
    <w:p w:rsidR="000855C5" w:rsidRPr="003976A0" w:rsidRDefault="000855C5" w:rsidP="000855C5">
      <w:pPr>
        <w:pStyle w:val="Spr03"/>
        <w:numPr>
          <w:ilvl w:val="2"/>
          <w:numId w:val="8"/>
        </w:numPr>
        <w:jc w:val="left"/>
      </w:pPr>
      <w:r w:rsidRPr="003976A0">
        <w:t xml:space="preserve">Zmiana nazwy spółki </w:t>
      </w:r>
      <w:r>
        <w:t>Votum Connect S.A.</w:t>
      </w:r>
    </w:p>
    <w:p w:rsidR="000855C5" w:rsidRDefault="000855C5" w:rsidP="000855C5">
      <w:pPr>
        <w:pStyle w:val="tekstpodstawowysprawozdania"/>
        <w:rPr>
          <w:rFonts w:cstheme="minorHAnsi"/>
          <w:bCs/>
          <w:szCs w:val="16"/>
        </w:rPr>
      </w:pPr>
      <w:r>
        <w:rPr>
          <w:rFonts w:cstheme="minorHAnsi"/>
          <w:szCs w:val="16"/>
        </w:rPr>
        <w:t>W dniu 13 września 2018 r. Nadz</w:t>
      </w:r>
      <w:r w:rsidRPr="003976A0">
        <w:rPr>
          <w:rFonts w:cstheme="minorHAnsi"/>
          <w:szCs w:val="16"/>
        </w:rPr>
        <w:t xml:space="preserve">wyczajne </w:t>
      </w:r>
      <w:r>
        <w:rPr>
          <w:rFonts w:cstheme="minorHAnsi"/>
          <w:szCs w:val="16"/>
        </w:rPr>
        <w:t xml:space="preserve">Walne </w:t>
      </w:r>
      <w:r w:rsidRPr="003976A0">
        <w:rPr>
          <w:rFonts w:cstheme="minorHAnsi"/>
          <w:szCs w:val="16"/>
        </w:rPr>
        <w:t xml:space="preserve">Zgromadzenie </w:t>
      </w:r>
      <w:r>
        <w:rPr>
          <w:rFonts w:cstheme="minorHAnsi"/>
          <w:szCs w:val="16"/>
        </w:rPr>
        <w:t>Akcjonariuszy Votum Connect S.A.</w:t>
      </w:r>
      <w:r w:rsidRPr="003976A0">
        <w:rPr>
          <w:rFonts w:cstheme="minorHAnsi"/>
          <w:szCs w:val="16"/>
        </w:rPr>
        <w:t xml:space="preserve">, spółki </w:t>
      </w:r>
      <w:r w:rsidRPr="00CF6E9B">
        <w:rPr>
          <w:rFonts w:cstheme="minorHAnsi"/>
          <w:szCs w:val="16"/>
        </w:rPr>
        <w:t xml:space="preserve">zależnej od Emitenta, podjęło uchwałę w sprawie zmiany nazwy, pod którą prowadzona będzie spółka, na </w:t>
      </w:r>
      <w:r>
        <w:rPr>
          <w:rFonts w:cstheme="minorHAnsi"/>
          <w:szCs w:val="16"/>
        </w:rPr>
        <w:t>Dopłaty Powypadkowe S.A.</w:t>
      </w:r>
      <w:r w:rsidRPr="00897FFC">
        <w:rPr>
          <w:rFonts w:cstheme="minorHAnsi"/>
          <w:szCs w:val="16"/>
        </w:rPr>
        <w:t xml:space="preserve"> </w:t>
      </w:r>
      <w:r w:rsidRPr="00897FFC">
        <w:rPr>
          <w:rFonts w:cstheme="minorHAnsi"/>
          <w:bCs/>
          <w:szCs w:val="16"/>
        </w:rPr>
        <w:t>Zmiana</w:t>
      </w:r>
      <w:r>
        <w:rPr>
          <w:rFonts w:cstheme="minorHAnsi"/>
          <w:bCs/>
          <w:szCs w:val="16"/>
        </w:rPr>
        <w:t xml:space="preserve"> nazwy spółki nastąpiła w dniu 7 listopada</w:t>
      </w:r>
      <w:r w:rsidRPr="00897FFC">
        <w:rPr>
          <w:rFonts w:cstheme="minorHAnsi"/>
          <w:bCs/>
          <w:szCs w:val="16"/>
        </w:rPr>
        <w:t xml:space="preserve"> 2018 r. (z chwilą wpisu do rejestru przedsiębiorców KRS).</w:t>
      </w:r>
    </w:p>
    <w:p w:rsidR="000855C5" w:rsidRDefault="000855C5" w:rsidP="000855C5">
      <w:pPr>
        <w:pStyle w:val="Spr03"/>
        <w:numPr>
          <w:ilvl w:val="0"/>
          <w:numId w:val="0"/>
        </w:numPr>
        <w:ind w:left="720"/>
      </w:pPr>
    </w:p>
    <w:p w:rsidR="000855C5" w:rsidRPr="00C1100C" w:rsidRDefault="000855C5" w:rsidP="000855C5">
      <w:pPr>
        <w:pStyle w:val="Spr03"/>
        <w:numPr>
          <w:ilvl w:val="2"/>
          <w:numId w:val="8"/>
        </w:numPr>
        <w:jc w:val="left"/>
      </w:pPr>
      <w:r>
        <w:t>Wypłata</w:t>
      </w:r>
      <w:r w:rsidRPr="00C1100C">
        <w:t xml:space="preserve"> </w:t>
      </w:r>
      <w:r>
        <w:t xml:space="preserve">zaliczki na poczet dywidendy za rok 2018 przez Biuro Ekspertyz Procesowych sp. z o.o. </w:t>
      </w:r>
    </w:p>
    <w:p w:rsidR="000855C5" w:rsidRDefault="000855C5" w:rsidP="000855C5">
      <w:pPr>
        <w:pStyle w:val="Default"/>
        <w:jc w:val="both"/>
        <w:rPr>
          <w:rFonts w:asciiTheme="minorHAnsi" w:hAnsiTheme="minorHAnsi" w:cstheme="minorHAnsi"/>
          <w:bCs/>
          <w:sz w:val="16"/>
          <w:szCs w:val="16"/>
        </w:rPr>
      </w:pPr>
      <w:r w:rsidRPr="00445673">
        <w:rPr>
          <w:rFonts w:asciiTheme="minorHAnsi" w:hAnsiTheme="minorHAnsi" w:cstheme="minorHAnsi"/>
          <w:sz w:val="16"/>
          <w:szCs w:val="16"/>
        </w:rPr>
        <w:t xml:space="preserve">W dniu 28 </w:t>
      </w:r>
      <w:r>
        <w:rPr>
          <w:rFonts w:asciiTheme="minorHAnsi" w:hAnsiTheme="minorHAnsi" w:cstheme="minorHAnsi"/>
          <w:sz w:val="16"/>
          <w:szCs w:val="16"/>
        </w:rPr>
        <w:t>września</w:t>
      </w:r>
      <w:r w:rsidRPr="00445673">
        <w:rPr>
          <w:rFonts w:asciiTheme="minorHAnsi" w:hAnsiTheme="minorHAnsi" w:cstheme="minorHAnsi"/>
          <w:sz w:val="16"/>
          <w:szCs w:val="16"/>
        </w:rPr>
        <w:t xml:space="preserve"> 2018 r. </w:t>
      </w:r>
      <w:r>
        <w:rPr>
          <w:rFonts w:asciiTheme="minorHAnsi" w:hAnsiTheme="minorHAnsi" w:cstheme="minorHAnsi"/>
          <w:sz w:val="16"/>
          <w:szCs w:val="16"/>
        </w:rPr>
        <w:t>Zarząd Biura Ekspertyz Procesowych sp. z o.o.</w:t>
      </w:r>
      <w:r w:rsidRPr="00445673">
        <w:rPr>
          <w:rFonts w:asciiTheme="minorHAnsi" w:hAnsiTheme="minorHAnsi" w:cstheme="minorHAnsi"/>
          <w:sz w:val="16"/>
          <w:szCs w:val="16"/>
        </w:rPr>
        <w:t xml:space="preserve"> podj</w:t>
      </w:r>
      <w:r>
        <w:rPr>
          <w:rFonts w:asciiTheme="minorHAnsi" w:hAnsiTheme="minorHAnsi" w:cstheme="minorHAnsi"/>
          <w:sz w:val="16"/>
          <w:szCs w:val="16"/>
        </w:rPr>
        <w:t>ął</w:t>
      </w:r>
      <w:r w:rsidRPr="00445673">
        <w:rPr>
          <w:rFonts w:asciiTheme="minorHAnsi" w:hAnsiTheme="minorHAnsi" w:cstheme="minorHAnsi"/>
          <w:sz w:val="16"/>
          <w:szCs w:val="16"/>
        </w:rPr>
        <w:t xml:space="preserve"> uchwałę w sprawie wypłaty </w:t>
      </w:r>
      <w:r>
        <w:rPr>
          <w:rFonts w:asciiTheme="minorHAnsi" w:hAnsiTheme="minorHAnsi" w:cstheme="minorHAnsi"/>
          <w:sz w:val="16"/>
          <w:szCs w:val="16"/>
        </w:rPr>
        <w:t xml:space="preserve">wspólnikom zaliczki w wysokości 56 500 zł </w:t>
      </w:r>
      <w:r w:rsidRPr="00445673">
        <w:rPr>
          <w:rFonts w:asciiTheme="minorHAnsi" w:hAnsiTheme="minorHAnsi" w:cstheme="minorHAnsi"/>
          <w:bCs/>
          <w:sz w:val="16"/>
          <w:szCs w:val="16"/>
        </w:rPr>
        <w:t xml:space="preserve">(słownie: </w:t>
      </w:r>
      <w:r>
        <w:rPr>
          <w:rFonts w:asciiTheme="minorHAnsi" w:hAnsiTheme="minorHAnsi" w:cstheme="minorHAnsi"/>
          <w:bCs/>
          <w:sz w:val="16"/>
          <w:szCs w:val="16"/>
        </w:rPr>
        <w:t xml:space="preserve">pięćdziesiąt sześć tysięcy pięćset </w:t>
      </w:r>
      <w:r w:rsidRPr="00445673">
        <w:rPr>
          <w:rFonts w:asciiTheme="minorHAnsi" w:hAnsiTheme="minorHAnsi" w:cstheme="minorHAnsi"/>
          <w:bCs/>
          <w:sz w:val="16"/>
          <w:szCs w:val="16"/>
        </w:rPr>
        <w:t>złotyc</w:t>
      </w:r>
      <w:r>
        <w:rPr>
          <w:rFonts w:asciiTheme="minorHAnsi" w:hAnsiTheme="minorHAnsi" w:cstheme="minorHAnsi"/>
          <w:bCs/>
          <w:sz w:val="16"/>
          <w:szCs w:val="16"/>
        </w:rPr>
        <w:t>h</w:t>
      </w:r>
      <w:r w:rsidRPr="00445673">
        <w:rPr>
          <w:rFonts w:asciiTheme="minorHAnsi" w:hAnsiTheme="minorHAnsi" w:cstheme="minorHAnsi"/>
          <w:bCs/>
          <w:sz w:val="16"/>
          <w:szCs w:val="16"/>
        </w:rPr>
        <w:t xml:space="preserve">) </w:t>
      </w:r>
      <w:r>
        <w:rPr>
          <w:rFonts w:asciiTheme="minorHAnsi" w:hAnsiTheme="minorHAnsi" w:cstheme="minorHAnsi"/>
          <w:bCs/>
          <w:sz w:val="16"/>
          <w:szCs w:val="16"/>
        </w:rPr>
        <w:t>na poczet przewidywanej dywidendy za rok obrotowy 2018.</w:t>
      </w:r>
    </w:p>
    <w:p w:rsidR="000855C5" w:rsidRPr="00445673" w:rsidRDefault="000855C5" w:rsidP="000855C5">
      <w:pPr>
        <w:pStyle w:val="Default"/>
        <w:rPr>
          <w:rFonts w:asciiTheme="minorHAnsi" w:hAnsiTheme="minorHAnsi" w:cstheme="minorHAnsi"/>
          <w:sz w:val="16"/>
          <w:szCs w:val="16"/>
        </w:rPr>
      </w:pPr>
      <w:r>
        <w:rPr>
          <w:rFonts w:asciiTheme="minorHAnsi" w:hAnsiTheme="minorHAnsi" w:cstheme="minorHAnsi"/>
          <w:sz w:val="16"/>
          <w:szCs w:val="16"/>
        </w:rPr>
        <w:t xml:space="preserve">Zgodnie z uchwałą zaliczka została wypłacona w dniu 14 listopada 2018 r. </w:t>
      </w:r>
    </w:p>
    <w:p w:rsidR="000855C5" w:rsidRDefault="000855C5" w:rsidP="000855C5"/>
    <w:p w:rsidR="000855C5" w:rsidRPr="008242A0" w:rsidRDefault="000855C5" w:rsidP="000855C5">
      <w:pPr>
        <w:pStyle w:val="Spr03"/>
        <w:numPr>
          <w:ilvl w:val="2"/>
          <w:numId w:val="8"/>
        </w:numPr>
        <w:jc w:val="left"/>
      </w:pPr>
      <w:r>
        <w:t>Zawarcie umowy pożyczki ze spółką zależną</w:t>
      </w:r>
    </w:p>
    <w:p w:rsidR="000855C5" w:rsidRDefault="000855C5" w:rsidP="000855C5">
      <w:pPr>
        <w:rPr>
          <w:rFonts w:ascii="Calibri Light" w:hAnsi="Calibri Light" w:cs="Calibri Light"/>
          <w:szCs w:val="18"/>
          <w:lang w:eastAsia="pl-PL"/>
        </w:rPr>
      </w:pPr>
      <w:r w:rsidRPr="007E36B0">
        <w:rPr>
          <w:sz w:val="16"/>
          <w:szCs w:val="16"/>
          <w:lang w:eastAsia="pl-PL"/>
        </w:rPr>
        <w:t>W dniu 2</w:t>
      </w:r>
      <w:r>
        <w:rPr>
          <w:sz w:val="16"/>
          <w:szCs w:val="16"/>
          <w:lang w:eastAsia="pl-PL"/>
        </w:rPr>
        <w:t>8</w:t>
      </w:r>
      <w:r w:rsidRPr="007E36B0">
        <w:rPr>
          <w:sz w:val="16"/>
          <w:szCs w:val="16"/>
          <w:lang w:eastAsia="pl-PL"/>
        </w:rPr>
        <w:t xml:space="preserve"> </w:t>
      </w:r>
      <w:r>
        <w:rPr>
          <w:sz w:val="16"/>
          <w:szCs w:val="16"/>
          <w:lang w:eastAsia="pl-PL"/>
        </w:rPr>
        <w:t>września</w:t>
      </w:r>
      <w:r w:rsidRPr="007E36B0">
        <w:rPr>
          <w:sz w:val="16"/>
          <w:szCs w:val="16"/>
          <w:lang w:eastAsia="pl-PL"/>
        </w:rPr>
        <w:t xml:space="preserve"> 2018 r. została zawarta umowa pożyczki pomiędzy Emitentem a spółką zależną - Polskie Centrum Rehabilitacji Funkcjonalnej VOTUM S.A.</w:t>
      </w:r>
      <w:r>
        <w:rPr>
          <w:sz w:val="16"/>
          <w:szCs w:val="16"/>
          <w:lang w:eastAsia="pl-PL"/>
        </w:rPr>
        <w:t>,</w:t>
      </w:r>
      <w:r w:rsidRPr="007E36B0">
        <w:rPr>
          <w:sz w:val="16"/>
          <w:szCs w:val="16"/>
          <w:lang w:eastAsia="pl-PL"/>
        </w:rPr>
        <w:t xml:space="preserve"> na mocy której VOTUM S.A. udzieliła pożyczki w wysokości </w:t>
      </w:r>
      <w:r>
        <w:rPr>
          <w:sz w:val="16"/>
          <w:szCs w:val="16"/>
          <w:lang w:eastAsia="pl-PL"/>
        </w:rPr>
        <w:t>5</w:t>
      </w:r>
      <w:r w:rsidRPr="007E36B0">
        <w:rPr>
          <w:sz w:val="16"/>
          <w:szCs w:val="16"/>
          <w:lang w:eastAsia="pl-PL"/>
        </w:rPr>
        <w:t xml:space="preserve">0 000 zł spółce Polskie Centrum Rehabilitacji Funkcjonalnej VOTUM S.A. z siedzibą w Krakowie. Oprocentowanie pożyczki wynosi WIBOR 1M + </w:t>
      </w:r>
      <w:r w:rsidRPr="006A6EE5">
        <w:rPr>
          <w:sz w:val="16"/>
          <w:szCs w:val="16"/>
          <w:lang w:eastAsia="pl-PL"/>
        </w:rPr>
        <w:t xml:space="preserve">2%. </w:t>
      </w:r>
      <w:r w:rsidRPr="008E514D">
        <w:rPr>
          <w:sz w:val="16"/>
          <w:szCs w:val="16"/>
          <w:lang w:eastAsia="pl-PL"/>
        </w:rPr>
        <w:t>Termin spłaty 31.1</w:t>
      </w:r>
      <w:r w:rsidRPr="00991F70">
        <w:rPr>
          <w:sz w:val="16"/>
          <w:szCs w:val="16"/>
          <w:lang w:eastAsia="pl-PL"/>
        </w:rPr>
        <w:t>2</w:t>
      </w:r>
      <w:r w:rsidRPr="008E514D">
        <w:rPr>
          <w:sz w:val="16"/>
          <w:szCs w:val="16"/>
          <w:lang w:eastAsia="pl-PL"/>
        </w:rPr>
        <w:t>.201</w:t>
      </w:r>
      <w:r w:rsidRPr="00991F70">
        <w:rPr>
          <w:sz w:val="16"/>
          <w:szCs w:val="16"/>
          <w:lang w:eastAsia="pl-PL"/>
        </w:rPr>
        <w:t>9</w:t>
      </w:r>
      <w:r w:rsidRPr="008E514D">
        <w:rPr>
          <w:sz w:val="16"/>
          <w:szCs w:val="16"/>
          <w:lang w:eastAsia="pl-PL"/>
        </w:rPr>
        <w:t xml:space="preserve"> r.</w:t>
      </w:r>
      <w:r w:rsidRPr="00EE0AA2">
        <w:rPr>
          <w:rFonts w:ascii="Calibri Light" w:hAnsi="Calibri Light" w:cs="Calibri Light"/>
          <w:szCs w:val="18"/>
          <w:lang w:eastAsia="pl-PL"/>
        </w:rPr>
        <w:t xml:space="preserve"> </w:t>
      </w:r>
    </w:p>
    <w:p w:rsidR="000855C5" w:rsidRDefault="000855C5" w:rsidP="000855C5">
      <w:pPr>
        <w:rPr>
          <w:rFonts w:ascii="Calibri Light" w:hAnsi="Calibri Light" w:cs="Calibri Light"/>
          <w:szCs w:val="18"/>
        </w:rPr>
      </w:pPr>
    </w:p>
    <w:p w:rsidR="000855C5" w:rsidRPr="008242A0" w:rsidRDefault="000855C5" w:rsidP="000855C5">
      <w:pPr>
        <w:pStyle w:val="Spr03"/>
        <w:numPr>
          <w:ilvl w:val="2"/>
          <w:numId w:val="8"/>
        </w:numPr>
        <w:jc w:val="left"/>
      </w:pPr>
      <w:r>
        <w:t>Zawarcie znaczącej umowy przez spółkę zależną</w:t>
      </w:r>
    </w:p>
    <w:p w:rsidR="000855C5" w:rsidRPr="00FD502A" w:rsidRDefault="000855C5" w:rsidP="000855C5">
      <w:pPr>
        <w:rPr>
          <w:sz w:val="16"/>
          <w:szCs w:val="16"/>
        </w:rPr>
      </w:pPr>
      <w:r w:rsidRPr="00874DE8">
        <w:rPr>
          <w:sz w:val="16"/>
          <w:szCs w:val="16"/>
          <w:lang w:eastAsia="pl-PL"/>
        </w:rPr>
        <w:t xml:space="preserve">W dniu 2 października 2018 r. została zawarta umowa kredytowa pomiędzy </w:t>
      </w:r>
      <w:r>
        <w:rPr>
          <w:sz w:val="16"/>
          <w:szCs w:val="16"/>
          <w:lang w:eastAsia="pl-PL"/>
        </w:rPr>
        <w:t xml:space="preserve">spółką zależną od Emitenta - </w:t>
      </w:r>
      <w:r w:rsidRPr="00874DE8">
        <w:rPr>
          <w:sz w:val="16"/>
          <w:szCs w:val="16"/>
          <w:lang w:eastAsia="pl-PL"/>
        </w:rPr>
        <w:t xml:space="preserve">Polskim Centrum Rehabilitacji Funkcjonalnej VOTUM S.A. </w:t>
      </w:r>
      <w:r w:rsidRPr="00FD502A">
        <w:rPr>
          <w:sz w:val="16"/>
          <w:szCs w:val="16"/>
        </w:rPr>
        <w:t>z siedzibą w Krakowie</w:t>
      </w:r>
      <w:r w:rsidRPr="00874DE8">
        <w:rPr>
          <w:sz w:val="16"/>
          <w:szCs w:val="16"/>
          <w:lang w:eastAsia="pl-PL"/>
        </w:rPr>
        <w:t>, a</w:t>
      </w:r>
      <w:r w:rsidRPr="00FD502A">
        <w:rPr>
          <w:sz w:val="16"/>
          <w:szCs w:val="16"/>
        </w:rPr>
        <w:t xml:space="preserve"> Bankiem ING Bank Śląski Spółka Akcyjna z siedzibą w Katowicach. Celem umowy kredytowej jest refinansowanie kredytu inwestycyjnego udzielonego przez Bank BGŻ BNP Paribas Spółka Akcyjna oraz pożyczek otrzymanych od VOTUM S.A. Wartość umowy kredytowej wynosi 7 700 000 PLN (słownie: siedem milionów siedemset tysięcy PLN 00/100). Kredyt </w:t>
      </w:r>
      <w:r>
        <w:rPr>
          <w:sz w:val="16"/>
          <w:szCs w:val="16"/>
        </w:rPr>
        <w:t xml:space="preserve">został </w:t>
      </w:r>
      <w:r w:rsidRPr="00FD502A">
        <w:rPr>
          <w:sz w:val="16"/>
          <w:szCs w:val="16"/>
        </w:rPr>
        <w:t>udziel</w:t>
      </w:r>
      <w:r>
        <w:rPr>
          <w:sz w:val="16"/>
          <w:szCs w:val="16"/>
        </w:rPr>
        <w:t>o</w:t>
      </w:r>
      <w:r w:rsidRPr="00FD502A">
        <w:rPr>
          <w:sz w:val="16"/>
          <w:szCs w:val="16"/>
        </w:rPr>
        <w:t>ny na okres do dnia 30 września 2028 r. Oprocentowanie Kredytu ustalone jest w oparciu o stawkę WIBOR 3M powiększoną o 1,9 (słownie: jeden i dziewięć dziesiątych) punktu procentowego. Zabezpieczeniem Kredytu jest:</w:t>
      </w:r>
    </w:p>
    <w:p w:rsidR="000855C5" w:rsidRPr="00FD502A" w:rsidRDefault="000855C5" w:rsidP="000855C5">
      <w:pPr>
        <w:pStyle w:val="Akapitzlist"/>
        <w:numPr>
          <w:ilvl w:val="0"/>
          <w:numId w:val="30"/>
        </w:numPr>
        <w:rPr>
          <w:sz w:val="16"/>
          <w:szCs w:val="16"/>
        </w:rPr>
      </w:pPr>
      <w:r w:rsidRPr="00FD502A">
        <w:rPr>
          <w:sz w:val="16"/>
          <w:szCs w:val="16"/>
        </w:rPr>
        <w:t xml:space="preserve">Weksel </w:t>
      </w:r>
      <w:r w:rsidRPr="00C85FCC">
        <w:rPr>
          <w:i/>
          <w:sz w:val="16"/>
          <w:szCs w:val="16"/>
        </w:rPr>
        <w:t>in blanco</w:t>
      </w:r>
      <w:r w:rsidRPr="00FD502A">
        <w:rPr>
          <w:sz w:val="16"/>
          <w:szCs w:val="16"/>
        </w:rPr>
        <w:t xml:space="preserve"> wystawiony przez Kredytobiorcę wraz z deklaracją wekslową poręczony przez VOTUM Spółkę Akcyjną z siedzibą we Wrocławiu</w:t>
      </w:r>
    </w:p>
    <w:p w:rsidR="000855C5" w:rsidRPr="00FD502A" w:rsidRDefault="000855C5" w:rsidP="000855C5">
      <w:pPr>
        <w:pStyle w:val="Akapitzlist"/>
        <w:numPr>
          <w:ilvl w:val="0"/>
          <w:numId w:val="30"/>
        </w:numPr>
        <w:rPr>
          <w:sz w:val="16"/>
          <w:szCs w:val="16"/>
        </w:rPr>
      </w:pPr>
      <w:r w:rsidRPr="00FD502A">
        <w:rPr>
          <w:sz w:val="16"/>
          <w:szCs w:val="16"/>
        </w:rPr>
        <w:t>Przystąpienie do długu spółki Polskie Centrum Rehabilitacji Funkcjonalnej Votum Spółka Akcyjna Spółka Komandytowa z siedzibą w Krakowie</w:t>
      </w:r>
    </w:p>
    <w:p w:rsidR="000855C5" w:rsidRPr="00FD502A" w:rsidRDefault="000855C5" w:rsidP="000855C5">
      <w:pPr>
        <w:pStyle w:val="Akapitzlist"/>
        <w:numPr>
          <w:ilvl w:val="0"/>
          <w:numId w:val="30"/>
        </w:numPr>
        <w:rPr>
          <w:sz w:val="16"/>
          <w:szCs w:val="16"/>
        </w:rPr>
      </w:pPr>
      <w:r w:rsidRPr="00FD502A">
        <w:rPr>
          <w:sz w:val="16"/>
          <w:szCs w:val="16"/>
        </w:rPr>
        <w:t>Hipoteka umowna łączna do sumy 11 550 000 PLN (słownie: jedenaście milionów pięćset pięćdziesiąt tysięcy PLN 00/100) wraz z roszczeniem o przeniesienie hipoteki na wyższe miejsce hipoteczne na prawie użytkowania wieczystego nieruchomości położonej w Krakowie przy ul. Golikówka 6, objętej księgami wieczystymi KW nr KR1P/00151938/2 oraz KW nr KR1P/00151939/9 prowadzonymi przez Sąd Rejonowy dla Krakowa-Podgórza w Krakowie, IV Wydział Ksiąg Wieczystych</w:t>
      </w:r>
    </w:p>
    <w:p w:rsidR="000855C5" w:rsidRPr="00FD502A" w:rsidRDefault="000855C5" w:rsidP="000855C5">
      <w:pPr>
        <w:pStyle w:val="Akapitzlist"/>
        <w:numPr>
          <w:ilvl w:val="0"/>
          <w:numId w:val="30"/>
        </w:numPr>
        <w:rPr>
          <w:sz w:val="16"/>
          <w:szCs w:val="16"/>
        </w:rPr>
      </w:pPr>
      <w:r w:rsidRPr="00FD502A">
        <w:rPr>
          <w:sz w:val="16"/>
          <w:szCs w:val="16"/>
        </w:rPr>
        <w:t>Cesja praw z polisy ubezpieczeniowej na rzecz Banku, dotyczącej powyższej nieruchomości.</w:t>
      </w:r>
    </w:p>
    <w:p w:rsidR="000855C5" w:rsidRDefault="000855C5" w:rsidP="000855C5">
      <w:pPr>
        <w:rPr>
          <w:rFonts w:ascii="Calibri Light" w:hAnsi="Calibri Light" w:cs="Calibri Light"/>
          <w:szCs w:val="18"/>
        </w:rPr>
      </w:pPr>
    </w:p>
    <w:p w:rsidR="000855C5" w:rsidRPr="008242A0" w:rsidRDefault="000855C5" w:rsidP="000855C5">
      <w:pPr>
        <w:pStyle w:val="Spr03"/>
        <w:numPr>
          <w:ilvl w:val="2"/>
          <w:numId w:val="8"/>
        </w:numPr>
        <w:jc w:val="left"/>
      </w:pPr>
      <w:r>
        <w:t xml:space="preserve">Poręczenie weksla </w:t>
      </w:r>
      <w:r w:rsidRPr="00C85FCC">
        <w:rPr>
          <w:i/>
        </w:rPr>
        <w:t>in blanco</w:t>
      </w:r>
      <w:r>
        <w:t xml:space="preserve"> wystawionego przez spółkę zależną</w:t>
      </w:r>
    </w:p>
    <w:p w:rsidR="000855C5" w:rsidRPr="00FD502A" w:rsidRDefault="000855C5" w:rsidP="000855C5">
      <w:pPr>
        <w:rPr>
          <w:sz w:val="16"/>
          <w:szCs w:val="16"/>
        </w:rPr>
      </w:pPr>
      <w:r w:rsidRPr="00FD502A">
        <w:rPr>
          <w:sz w:val="16"/>
          <w:szCs w:val="16"/>
        </w:rPr>
        <w:t xml:space="preserve">W dniu 2 października 2018 r. Zarząd VOTUM S.A. poręczył weksel </w:t>
      </w:r>
      <w:r w:rsidRPr="00991F70">
        <w:rPr>
          <w:i/>
          <w:sz w:val="16"/>
          <w:szCs w:val="16"/>
        </w:rPr>
        <w:t>in blanco</w:t>
      </w:r>
      <w:r w:rsidRPr="00FD502A">
        <w:rPr>
          <w:sz w:val="16"/>
          <w:szCs w:val="16"/>
        </w:rPr>
        <w:t xml:space="preserve"> wystawiony przez spółkę zależną – Polskie Centrum Rehabilitacji Funkcjonalnej VOTUM S.A. z siedzibą w Krakowie w celu zabezpieczenia roszczeń z umowy o kredyt w wysokości 7 700 000 PLN (słownie: siedem milionów siedemset tysięcy PLN 00/100) zawartej w dniu 2 października 2018 r. przez Polskie Centrum Rehabilitacji Funkcjonalnej VOTUM S.A. z siedzibą w Krakowie z Bankiem ING Bank Śląski S.A. z siedzibą w Katowicach.</w:t>
      </w:r>
    </w:p>
    <w:p w:rsidR="000855C5" w:rsidRDefault="000855C5" w:rsidP="000855C5">
      <w:pPr>
        <w:rPr>
          <w:sz w:val="16"/>
          <w:szCs w:val="16"/>
        </w:rPr>
      </w:pPr>
      <w:r w:rsidRPr="00FD502A">
        <w:rPr>
          <w:sz w:val="16"/>
          <w:szCs w:val="16"/>
        </w:rPr>
        <w:t>W razie nieuregulowania przez Kredytobiorcę w sposób terminowy wierzytelności Banku z tytułu Umowy Kredytu, Bank ma prawo wypełnić weksel na łączną sumę odpowiadającą wysokości wymagalnej wierzytelności Banku wraz z odsetkami, prowizjami oraz wszelkimi innymi kosztami wynikającymi z wyżej wymienionej Umowy Kredytowej.</w:t>
      </w:r>
    </w:p>
    <w:p w:rsidR="000855C5" w:rsidRDefault="000855C5" w:rsidP="000855C5">
      <w:pPr>
        <w:rPr>
          <w:rFonts w:ascii="Calibri Light" w:hAnsi="Calibri Light" w:cs="Calibri Light"/>
          <w:sz w:val="16"/>
          <w:szCs w:val="16"/>
        </w:rPr>
      </w:pPr>
    </w:p>
    <w:p w:rsidR="000855C5" w:rsidRPr="008242A0" w:rsidRDefault="000855C5" w:rsidP="000855C5">
      <w:pPr>
        <w:pStyle w:val="Spr03"/>
        <w:numPr>
          <w:ilvl w:val="2"/>
          <w:numId w:val="8"/>
        </w:numPr>
        <w:jc w:val="left"/>
      </w:pPr>
      <w:r>
        <w:t>Rezygnacja Wiceprezesa Zarządu-Dyrektora Finansowego z pełnienia funkcji</w:t>
      </w:r>
    </w:p>
    <w:p w:rsidR="000855C5" w:rsidRPr="00FD502A" w:rsidRDefault="000855C5" w:rsidP="000855C5">
      <w:pPr>
        <w:rPr>
          <w:rFonts w:ascii="Calibri Light" w:hAnsi="Calibri Light" w:cs="Calibri Light"/>
          <w:sz w:val="16"/>
          <w:szCs w:val="16"/>
        </w:rPr>
      </w:pPr>
      <w:r>
        <w:rPr>
          <w:sz w:val="16"/>
          <w:szCs w:val="16"/>
        </w:rPr>
        <w:t>W</w:t>
      </w:r>
      <w:r w:rsidRPr="00B21865">
        <w:rPr>
          <w:sz w:val="16"/>
          <w:szCs w:val="16"/>
        </w:rPr>
        <w:t xml:space="preserve"> dniu 10 października 2018 r</w:t>
      </w:r>
      <w:r>
        <w:rPr>
          <w:sz w:val="16"/>
          <w:szCs w:val="16"/>
        </w:rPr>
        <w:t>.</w:t>
      </w:r>
      <w:r w:rsidRPr="00B21865">
        <w:rPr>
          <w:sz w:val="16"/>
          <w:szCs w:val="16"/>
        </w:rPr>
        <w:t xml:space="preserve"> Wiceprezes Zarządu-Dyrektor Finansow</w:t>
      </w:r>
      <w:r>
        <w:rPr>
          <w:sz w:val="16"/>
          <w:szCs w:val="16"/>
        </w:rPr>
        <w:t>y</w:t>
      </w:r>
      <w:r w:rsidRPr="00B21865">
        <w:rPr>
          <w:sz w:val="16"/>
          <w:szCs w:val="16"/>
        </w:rPr>
        <w:t xml:space="preserve"> Pani Agnieszk</w:t>
      </w:r>
      <w:r>
        <w:rPr>
          <w:sz w:val="16"/>
          <w:szCs w:val="16"/>
        </w:rPr>
        <w:t xml:space="preserve">a </w:t>
      </w:r>
      <w:r w:rsidRPr="00B21865">
        <w:rPr>
          <w:sz w:val="16"/>
          <w:szCs w:val="16"/>
        </w:rPr>
        <w:t>Czaplińsk</w:t>
      </w:r>
      <w:r>
        <w:rPr>
          <w:sz w:val="16"/>
          <w:szCs w:val="16"/>
        </w:rPr>
        <w:t>a złożyła</w:t>
      </w:r>
      <w:r w:rsidRPr="00B21865">
        <w:rPr>
          <w:sz w:val="16"/>
          <w:szCs w:val="16"/>
        </w:rPr>
        <w:t xml:space="preserve"> zawiadomienie o rezygnacji z pełnienia funkcji Wiceprezesa Zarządu-Dyrektora Finansowego VOTUM S.A., ze skutkiem na dzień 10 października 2018 r. Jako przyczynę rezygnacji Pani Agnieszka Czaplińska wskazała otrzymanie propozycji objęcia obowiązków w jednej ze spółek Grupy Kapitałowej DSA, do której należy VOTUM S.A.</w:t>
      </w:r>
    </w:p>
    <w:p w:rsidR="000855C5" w:rsidRDefault="000855C5" w:rsidP="000855C5">
      <w:pPr>
        <w:rPr>
          <w:rFonts w:ascii="Calibri Light" w:hAnsi="Calibri Light" w:cs="Calibri Light"/>
          <w:szCs w:val="18"/>
        </w:rPr>
      </w:pPr>
    </w:p>
    <w:p w:rsidR="000855C5" w:rsidRPr="00941CFF" w:rsidRDefault="000855C5" w:rsidP="000855C5">
      <w:pPr>
        <w:pStyle w:val="Spr03"/>
        <w:numPr>
          <w:ilvl w:val="2"/>
          <w:numId w:val="8"/>
        </w:numPr>
        <w:jc w:val="left"/>
      </w:pPr>
      <w:r>
        <w:t>Nabyci</w:t>
      </w:r>
      <w:r w:rsidRPr="00DB5A8D">
        <w:t xml:space="preserve">e udziałów </w:t>
      </w:r>
      <w:r>
        <w:t>w Kancelarii Prawnej VIDSHKODUVANNYA</w:t>
      </w:r>
      <w:r w:rsidRPr="00DB5A8D">
        <w:t xml:space="preserve"> sp. z o.o.</w:t>
      </w:r>
    </w:p>
    <w:p w:rsidR="000855C5" w:rsidRDefault="000855C5" w:rsidP="000855C5">
      <w:pPr>
        <w:pStyle w:val="tekstpodstawowysprawozdania"/>
        <w:rPr>
          <w:rFonts w:cstheme="minorHAnsi"/>
          <w:szCs w:val="16"/>
        </w:rPr>
      </w:pPr>
      <w:r>
        <w:rPr>
          <w:rFonts w:cstheme="minorHAnsi"/>
          <w:szCs w:val="16"/>
        </w:rPr>
        <w:t xml:space="preserve">W dniu 25 października 2018 r. Zarząd VOTUM S.A. podpisał umowę nabycia 1% udziałów w Kancelarii Prawnej </w:t>
      </w:r>
      <w:r>
        <w:rPr>
          <w:rFonts w:cstheme="minorHAnsi"/>
          <w:szCs w:val="16"/>
        </w:rPr>
        <w:br/>
        <w:t xml:space="preserve">VIDSHKODUVANNYA sp. z o.o. z siedzibą we Lwowie za cenę 2 679,78 PLN od osoby fizycznej. Tym samym VOTUM S.A. zwiększyła ilość posiadanych udziałów w tej Spółce do 100%.  </w:t>
      </w:r>
    </w:p>
    <w:p w:rsidR="000855C5" w:rsidRDefault="000855C5" w:rsidP="000855C5">
      <w:pPr>
        <w:pStyle w:val="tekstpodstawowysprawozdania"/>
        <w:rPr>
          <w:rFonts w:cstheme="minorHAnsi"/>
          <w:szCs w:val="16"/>
        </w:rPr>
      </w:pPr>
    </w:p>
    <w:p w:rsidR="000855C5" w:rsidRPr="00941CFF" w:rsidRDefault="000855C5" w:rsidP="000855C5">
      <w:pPr>
        <w:pStyle w:val="Spr03"/>
        <w:numPr>
          <w:ilvl w:val="2"/>
          <w:numId w:val="8"/>
        </w:numPr>
        <w:jc w:val="left"/>
      </w:pPr>
      <w:r>
        <w:t>Informacja o rozpoczęciu przeglądu opcji strategicznych</w:t>
      </w:r>
    </w:p>
    <w:p w:rsidR="000855C5" w:rsidRDefault="000855C5" w:rsidP="000855C5">
      <w:pPr>
        <w:pStyle w:val="tekstpodstawowysprawozdania"/>
      </w:pPr>
      <w:r>
        <w:rPr>
          <w:rFonts w:cstheme="minorHAnsi"/>
          <w:szCs w:val="16"/>
        </w:rPr>
        <w:t xml:space="preserve">W dniu 16 listopada 2018 r. Zarząd VOTUM S.A., </w:t>
      </w:r>
      <w:r>
        <w:t xml:space="preserve">mając na uwadze dalszy rozwój działalności Emitenta i jego Grupy Kapitałowej, podjął uchwałę o przystąpieniu przez Emitenta do przeglądu opcji strategicznych we wszystkich obszarach działalności biznesowej. </w:t>
      </w:r>
      <w:r>
        <w:br/>
      </w:r>
    </w:p>
    <w:p w:rsidR="000855C5" w:rsidRDefault="000855C5" w:rsidP="000855C5">
      <w:pPr>
        <w:pStyle w:val="tekstpodstawowysprawozdania"/>
      </w:pPr>
      <w:r>
        <w:t xml:space="preserve">W ramach przeglądu opcji strategicznych Emitent dokonał audytu finansowego spółki DSA INVESTMENT S.A. z siedzibą we Wrocławiu zależnej od Głównego Akcjonariusza Emitenta oraz innych podmiotów nie związanych z Głównymi Akcjonariuszami Emitenta i jego Grupy Kapitałowej. </w:t>
      </w:r>
    </w:p>
    <w:p w:rsidR="000855C5" w:rsidRDefault="000855C5" w:rsidP="000855C5">
      <w:pPr>
        <w:pStyle w:val="tekstpodstawowysprawozdania"/>
      </w:pPr>
    </w:p>
    <w:p w:rsidR="000855C5" w:rsidRPr="003976A0" w:rsidRDefault="000855C5" w:rsidP="000855C5">
      <w:pPr>
        <w:pStyle w:val="Spr03"/>
        <w:numPr>
          <w:ilvl w:val="2"/>
          <w:numId w:val="8"/>
        </w:numPr>
        <w:jc w:val="left"/>
      </w:pPr>
      <w:r w:rsidRPr="003976A0">
        <w:t xml:space="preserve">Zmiana nazwy spółki </w:t>
      </w:r>
      <w:r>
        <w:t>AutoVotum S.A.</w:t>
      </w:r>
    </w:p>
    <w:p w:rsidR="000855C5" w:rsidRDefault="000855C5" w:rsidP="000855C5">
      <w:pPr>
        <w:pStyle w:val="tekstpodstawowysprawozdania"/>
        <w:rPr>
          <w:rFonts w:cstheme="minorHAnsi"/>
          <w:bCs/>
          <w:szCs w:val="16"/>
        </w:rPr>
      </w:pPr>
      <w:r>
        <w:rPr>
          <w:rFonts w:cstheme="minorHAnsi"/>
          <w:szCs w:val="16"/>
        </w:rPr>
        <w:t>W dniu 23 listopada 2018 r. Nadz</w:t>
      </w:r>
      <w:r w:rsidRPr="003976A0">
        <w:rPr>
          <w:rFonts w:cstheme="minorHAnsi"/>
          <w:szCs w:val="16"/>
        </w:rPr>
        <w:t xml:space="preserve">wyczajne </w:t>
      </w:r>
      <w:r>
        <w:rPr>
          <w:rFonts w:cstheme="minorHAnsi"/>
          <w:szCs w:val="16"/>
        </w:rPr>
        <w:t xml:space="preserve">Walne </w:t>
      </w:r>
      <w:r w:rsidRPr="003976A0">
        <w:rPr>
          <w:rFonts w:cstheme="minorHAnsi"/>
          <w:szCs w:val="16"/>
        </w:rPr>
        <w:t xml:space="preserve">Zgromadzenie </w:t>
      </w:r>
      <w:r>
        <w:rPr>
          <w:rFonts w:cstheme="minorHAnsi"/>
          <w:szCs w:val="16"/>
        </w:rPr>
        <w:t>Akcjonariuszy AutoVotum S.A.</w:t>
      </w:r>
      <w:r w:rsidRPr="003976A0">
        <w:rPr>
          <w:rFonts w:cstheme="minorHAnsi"/>
          <w:szCs w:val="16"/>
        </w:rPr>
        <w:t xml:space="preserve">, spółki </w:t>
      </w:r>
      <w:r w:rsidRPr="00CF6E9B">
        <w:rPr>
          <w:rFonts w:cstheme="minorHAnsi"/>
          <w:szCs w:val="16"/>
        </w:rPr>
        <w:t xml:space="preserve">zależnej od Emitenta, podjęło uchwałę w sprawie zmiany nazwy, pod którą prowadzona będzie spółka, na </w:t>
      </w:r>
      <w:r>
        <w:rPr>
          <w:rFonts w:cstheme="minorHAnsi"/>
          <w:szCs w:val="16"/>
        </w:rPr>
        <w:t xml:space="preserve">Robin Lawyers S.A. </w:t>
      </w:r>
      <w:r w:rsidRPr="00897FFC">
        <w:rPr>
          <w:rFonts w:cstheme="minorHAnsi"/>
          <w:bCs/>
          <w:szCs w:val="16"/>
        </w:rPr>
        <w:t>Zmiana</w:t>
      </w:r>
      <w:r>
        <w:rPr>
          <w:rFonts w:cstheme="minorHAnsi"/>
          <w:bCs/>
          <w:szCs w:val="16"/>
        </w:rPr>
        <w:t xml:space="preserve"> nazwy spółki nastąpiła w dniu 9 stycznia 2019</w:t>
      </w:r>
      <w:r w:rsidRPr="00897FFC">
        <w:rPr>
          <w:rFonts w:cstheme="minorHAnsi"/>
          <w:bCs/>
          <w:szCs w:val="16"/>
        </w:rPr>
        <w:t xml:space="preserve"> r. (z chwilą wpisu do rejestru przedsiębiorców KRS).</w:t>
      </w:r>
    </w:p>
    <w:p w:rsidR="000855C5" w:rsidRDefault="000855C5" w:rsidP="000855C5">
      <w:pPr>
        <w:pStyle w:val="tekstpodstawowysprawozdania"/>
        <w:rPr>
          <w:rFonts w:cstheme="minorHAnsi"/>
          <w:bCs/>
          <w:szCs w:val="16"/>
        </w:rPr>
      </w:pPr>
    </w:p>
    <w:p w:rsidR="000855C5" w:rsidRDefault="000855C5" w:rsidP="000855C5">
      <w:pPr>
        <w:pStyle w:val="Spr03"/>
        <w:numPr>
          <w:ilvl w:val="2"/>
          <w:numId w:val="8"/>
        </w:numPr>
        <w:jc w:val="left"/>
      </w:pPr>
      <w:r>
        <w:t>Zmiana programu opcji menedżerskich</w:t>
      </w:r>
    </w:p>
    <w:p w:rsidR="000855C5" w:rsidRDefault="000855C5" w:rsidP="000855C5">
      <w:pPr>
        <w:pStyle w:val="tekstpodstawowysprawozdania"/>
      </w:pPr>
      <w:r>
        <w:t>W dniu 28 listopada 2018 r. Zarząd Spółki podjął uchwałę w sprawie zmiany programu opcji menedżerskich, przyjętego wcześniejszą uchwałą z dnia 7 września 2017 r. w ten sposób, że dotychczasowy warunek zwolnienia pożyczkobiorców z obowiązku spłaty połowy kwoty pożyczek w brzmieniu:</w:t>
      </w:r>
    </w:p>
    <w:p w:rsidR="000855C5" w:rsidRDefault="000855C5" w:rsidP="000855C5">
      <w:pPr>
        <w:pStyle w:val="tekstpodstawowysprawozdania"/>
        <w:rPr>
          <w:i/>
          <w:iCs/>
        </w:rPr>
      </w:pPr>
      <w:r>
        <w:rPr>
          <w:i/>
          <w:iCs/>
        </w:rPr>
        <w:t>„W przypadku, gdy przepływy pieniężne netto z działalności operacyjnej Grupy Kapitałowej VOTUM za lata 2018 i 2019 łącznie będą równe, bądź wyższe niż 50 000 000 zł (słownie: pięćdziesiąt milionów złotych), co wynikać będzie ze skonsolidowanych sprawozdań Grupy Kapitałowej VOTUM za lata 2018 i 2019, pożyczkodawca zwolni pożyczkobiorcę z obowiązku spłaty połowy kwoty pożyczki.”</w:t>
      </w:r>
    </w:p>
    <w:p w:rsidR="000855C5" w:rsidRDefault="000855C5" w:rsidP="000855C5">
      <w:pPr>
        <w:pStyle w:val="tekstpodstawowysprawozdania"/>
      </w:pPr>
      <w:r>
        <w:t>zastępuje się nowym, w następującym brzmieniu:</w:t>
      </w:r>
    </w:p>
    <w:p w:rsidR="000855C5" w:rsidRDefault="000855C5" w:rsidP="000855C5">
      <w:pPr>
        <w:pStyle w:val="tekstpodstawowysprawozdania"/>
      </w:pPr>
      <w:r>
        <w:rPr>
          <w:i/>
          <w:iCs/>
        </w:rPr>
        <w:t>„W przypadku, gdy zysk netto z działalności operacyjnej Grupy Kapitałowej VOTUM za lata 2018 i 2019 łącznie będzie równy, bądź wyższy niż 25 000 000 zł (słownie: dwadzieścia pięć milionów złotych), co wynikać będzie ze skonsolidowanych sprawozdań Grupy Kapitałowej VOTUM za lata 2018 i 2019, pożyczkodawca zwolni pożyczkobiorcę z obowiązku spłaty połowy kwoty pożyczki.</w:t>
      </w:r>
      <w:r>
        <w:t>”</w:t>
      </w:r>
    </w:p>
    <w:p w:rsidR="000855C5" w:rsidRPr="002A2FDD" w:rsidRDefault="000855C5" w:rsidP="000855C5">
      <w:pPr>
        <w:pStyle w:val="tekstpodstawowysprawozdania"/>
      </w:pPr>
    </w:p>
    <w:p w:rsidR="00146E0F" w:rsidRDefault="000855C5" w:rsidP="00146E0F">
      <w:pPr>
        <w:pStyle w:val="Spr03"/>
        <w:numPr>
          <w:ilvl w:val="2"/>
          <w:numId w:val="8"/>
        </w:numPr>
        <w:jc w:val="left"/>
      </w:pPr>
      <w:r w:rsidRPr="003976A0">
        <w:t xml:space="preserve">Nabycie </w:t>
      </w:r>
      <w:r>
        <w:t xml:space="preserve">100% akcji w </w:t>
      </w:r>
      <w:r w:rsidRPr="009F6C3B">
        <w:t>spółce</w:t>
      </w:r>
      <w:r>
        <w:t xml:space="preserve"> DSA Investment S.A.</w:t>
      </w:r>
    </w:p>
    <w:p w:rsidR="00146E0F" w:rsidRDefault="00146E0F" w:rsidP="00146E0F">
      <w:pPr>
        <w:pStyle w:val="Spr03"/>
        <w:numPr>
          <w:ilvl w:val="0"/>
          <w:numId w:val="0"/>
        </w:numPr>
        <w:jc w:val="left"/>
      </w:pPr>
    </w:p>
    <w:p w:rsidR="00146E0F" w:rsidRPr="00146E0F" w:rsidRDefault="00146E0F" w:rsidP="00146E0F">
      <w:pPr>
        <w:pStyle w:val="tekstpodstawowysprawozdania"/>
      </w:pPr>
      <w:r>
        <w:t xml:space="preserve">W okresie od 18 do 21 grudnia 2018 r. </w:t>
      </w:r>
      <w:r w:rsidRPr="003976A0">
        <w:t>Spółka</w:t>
      </w:r>
      <w:r>
        <w:t>, po uzyskaniu wymaganych zgód korporacyjnych,</w:t>
      </w:r>
      <w:r w:rsidRPr="003976A0">
        <w:t xml:space="preserve"> </w:t>
      </w:r>
      <w:r>
        <w:t xml:space="preserve">VOTUM S.A. </w:t>
      </w:r>
      <w:r w:rsidRPr="003976A0">
        <w:t xml:space="preserve">nabyła prawo własności 100% </w:t>
      </w:r>
      <w:r w:rsidRPr="00146E0F">
        <w:t xml:space="preserve">akcji w DSA Investment S.A. Nabycie nastąpiło zgodnie z zawartymi w dniach od 18 do 21 grudnia 2018 r. umowami sprzedaży z sześcioma dotychczasowymi akcjonariuszami tej spółki. Na podstawie umów prawo własności 100% akcji przeszło na Emitenta w dniu 1 stycznia 2019 r. </w:t>
      </w:r>
      <w:r w:rsidRPr="00146E0F">
        <w:rPr>
          <w:rFonts w:eastAsia="Times New Roman"/>
          <w:lang w:eastAsia="pl-PL"/>
        </w:rPr>
        <w:t>Łączna cena sprzedaży 100% akcji w Spółce DSA Inv</w:t>
      </w:r>
      <w:r w:rsidR="005E6093">
        <w:rPr>
          <w:rFonts w:eastAsia="Times New Roman"/>
          <w:lang w:eastAsia="pl-PL"/>
        </w:rPr>
        <w:t>estment S.A. wyniosła 11 040 00</w:t>
      </w:r>
      <w:r w:rsidRPr="00146E0F">
        <w:rPr>
          <w:rFonts w:eastAsia="Times New Roman"/>
          <w:lang w:eastAsia="pl-PL"/>
        </w:rPr>
        <w:t xml:space="preserve"> zł z możliwością skorygowania jej w zależności od zysku osiągniętego przez tę spółkę w latach obrotowych 2018 i 2019.</w:t>
      </w:r>
    </w:p>
    <w:p w:rsidR="00146E0F" w:rsidRPr="00146E0F" w:rsidRDefault="00146E0F" w:rsidP="00146E0F">
      <w:pPr>
        <w:pStyle w:val="Spr01"/>
        <w:numPr>
          <w:ilvl w:val="0"/>
          <w:numId w:val="0"/>
        </w:numPr>
        <w:ind w:left="432"/>
      </w:pPr>
    </w:p>
    <w:p w:rsidR="00146E0F" w:rsidRPr="00146E0F" w:rsidRDefault="00146E0F" w:rsidP="00146E0F">
      <w:pPr>
        <w:pStyle w:val="tekstpodstawowysprawozdania"/>
        <w:rPr>
          <w:b/>
        </w:rPr>
      </w:pPr>
      <w:r w:rsidRPr="00146E0F">
        <w:rPr>
          <w:b/>
        </w:rPr>
        <w:t>Wybrane dane finansowe spółki DSA Investment S.A.</w:t>
      </w:r>
    </w:p>
    <w:tbl>
      <w:tblPr>
        <w:tblW w:w="9071" w:type="dxa"/>
        <w:tblCellMar>
          <w:left w:w="70" w:type="dxa"/>
          <w:right w:w="70" w:type="dxa"/>
        </w:tblCellMar>
        <w:tblLook w:val="04A0" w:firstRow="1" w:lastRow="0" w:firstColumn="1" w:lastColumn="0" w:noHBand="0" w:noVBand="1"/>
      </w:tblPr>
      <w:tblGrid>
        <w:gridCol w:w="5572"/>
        <w:gridCol w:w="962"/>
        <w:gridCol w:w="1260"/>
        <w:gridCol w:w="24"/>
        <w:gridCol w:w="1192"/>
        <w:gridCol w:w="61"/>
      </w:tblGrid>
      <w:tr w:rsidR="00146E0F" w:rsidRPr="006E4CAE" w:rsidTr="003A5E77">
        <w:trPr>
          <w:gridAfter w:val="1"/>
          <w:wAfter w:w="61" w:type="dxa"/>
          <w:trHeight w:val="514"/>
        </w:trPr>
        <w:tc>
          <w:tcPr>
            <w:tcW w:w="5572" w:type="dxa"/>
            <w:tcBorders>
              <w:top w:val="nil"/>
              <w:left w:val="nil"/>
              <w:bottom w:val="nil"/>
              <w:right w:val="nil"/>
            </w:tcBorders>
            <w:shd w:val="clear" w:color="000000" w:fill="990007"/>
            <w:noWrap/>
            <w:vAlign w:val="center"/>
            <w:hideMark/>
          </w:tcPr>
          <w:p w:rsidR="00146E0F" w:rsidRPr="006E4CAE" w:rsidRDefault="00146E0F" w:rsidP="003A5E77">
            <w:pPr>
              <w:jc w:val="center"/>
              <w:rPr>
                <w:rFonts w:ascii="Calibri" w:eastAsia="Times New Roman" w:hAnsi="Calibri" w:cs="Calibri"/>
                <w:b/>
                <w:bCs/>
                <w:color w:val="FFFFFF"/>
                <w:sz w:val="15"/>
                <w:szCs w:val="15"/>
                <w:lang w:eastAsia="pl-PL"/>
              </w:rPr>
            </w:pPr>
            <w:r w:rsidRPr="006E4CAE">
              <w:rPr>
                <w:rFonts w:ascii="Calibri" w:eastAsia="Times New Roman" w:hAnsi="Calibri" w:cs="Calibri"/>
                <w:b/>
                <w:bCs/>
                <w:color w:val="FFFFFF"/>
                <w:sz w:val="15"/>
                <w:szCs w:val="15"/>
                <w:lang w:eastAsia="pl-PL"/>
              </w:rPr>
              <w:t> </w:t>
            </w:r>
          </w:p>
        </w:tc>
        <w:tc>
          <w:tcPr>
            <w:tcW w:w="962" w:type="dxa"/>
            <w:tcBorders>
              <w:top w:val="nil"/>
              <w:left w:val="nil"/>
              <w:bottom w:val="nil"/>
              <w:right w:val="nil"/>
            </w:tcBorders>
            <w:shd w:val="clear" w:color="000000" w:fill="990007"/>
            <w:vAlign w:val="center"/>
          </w:tcPr>
          <w:p w:rsidR="00146E0F" w:rsidRPr="006E4CAE" w:rsidRDefault="00146E0F" w:rsidP="003A5E77">
            <w:pPr>
              <w:jc w:val="center"/>
              <w:rPr>
                <w:rFonts w:ascii="Calibri" w:eastAsia="Times New Roman" w:hAnsi="Calibri" w:cs="Calibri"/>
                <w:b/>
                <w:bCs/>
                <w:color w:val="FFFFFF"/>
                <w:sz w:val="15"/>
                <w:szCs w:val="15"/>
                <w:lang w:eastAsia="pl-PL"/>
              </w:rPr>
            </w:pPr>
            <w:r>
              <w:rPr>
                <w:rFonts w:ascii="Calibri" w:eastAsia="Times New Roman" w:hAnsi="Calibri" w:cs="Calibri"/>
                <w:b/>
                <w:bCs/>
                <w:color w:val="FFFFFF"/>
                <w:sz w:val="15"/>
                <w:szCs w:val="15"/>
                <w:lang w:eastAsia="pl-PL"/>
              </w:rPr>
              <w:t>01.01.2018-31.12.2018*</w:t>
            </w:r>
          </w:p>
        </w:tc>
        <w:tc>
          <w:tcPr>
            <w:tcW w:w="1260" w:type="dxa"/>
            <w:tcBorders>
              <w:top w:val="nil"/>
              <w:left w:val="nil"/>
              <w:bottom w:val="nil"/>
              <w:right w:val="nil"/>
            </w:tcBorders>
            <w:shd w:val="clear" w:color="000000" w:fill="990007"/>
            <w:vAlign w:val="center"/>
            <w:hideMark/>
          </w:tcPr>
          <w:p w:rsidR="00146E0F" w:rsidRPr="006E4CAE" w:rsidRDefault="00146E0F" w:rsidP="003A5E77">
            <w:pPr>
              <w:jc w:val="center"/>
              <w:rPr>
                <w:rFonts w:ascii="Calibri" w:eastAsia="Times New Roman" w:hAnsi="Calibri" w:cs="Calibri"/>
                <w:b/>
                <w:bCs/>
                <w:color w:val="FFFFFF"/>
                <w:sz w:val="15"/>
                <w:szCs w:val="15"/>
                <w:lang w:eastAsia="pl-PL"/>
              </w:rPr>
            </w:pPr>
            <w:r w:rsidRPr="006E4CAE">
              <w:rPr>
                <w:rFonts w:ascii="Calibri" w:eastAsia="Times New Roman" w:hAnsi="Calibri" w:cs="Calibri"/>
                <w:b/>
                <w:bCs/>
                <w:color w:val="FFFFFF"/>
                <w:sz w:val="15"/>
                <w:szCs w:val="15"/>
                <w:lang w:eastAsia="pl-PL"/>
              </w:rPr>
              <w:t>01.01.2017-31.12.2017</w:t>
            </w:r>
          </w:p>
        </w:tc>
        <w:tc>
          <w:tcPr>
            <w:tcW w:w="1216" w:type="dxa"/>
            <w:gridSpan w:val="2"/>
            <w:tcBorders>
              <w:top w:val="nil"/>
              <w:left w:val="nil"/>
              <w:bottom w:val="nil"/>
              <w:right w:val="nil"/>
            </w:tcBorders>
            <w:shd w:val="clear" w:color="000000" w:fill="990007"/>
            <w:vAlign w:val="center"/>
            <w:hideMark/>
          </w:tcPr>
          <w:p w:rsidR="00146E0F" w:rsidRPr="006E4CAE" w:rsidRDefault="00146E0F" w:rsidP="003A5E77">
            <w:pPr>
              <w:jc w:val="center"/>
              <w:rPr>
                <w:rFonts w:ascii="Calibri" w:eastAsia="Times New Roman" w:hAnsi="Calibri" w:cs="Calibri"/>
                <w:b/>
                <w:bCs/>
                <w:color w:val="FFFFFF"/>
                <w:sz w:val="15"/>
                <w:szCs w:val="15"/>
                <w:lang w:eastAsia="pl-PL"/>
              </w:rPr>
            </w:pPr>
            <w:r w:rsidRPr="006E4CAE">
              <w:rPr>
                <w:rFonts w:ascii="Calibri" w:eastAsia="Times New Roman" w:hAnsi="Calibri" w:cs="Calibri"/>
                <w:b/>
                <w:bCs/>
                <w:color w:val="FFFFFF"/>
                <w:sz w:val="15"/>
                <w:szCs w:val="15"/>
                <w:lang w:eastAsia="pl-PL"/>
              </w:rPr>
              <w:t>01.01.2016-31.12.2016</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Przychody ze sprzedaży</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17 616</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16 631</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18 814</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Koszty działalności operacyjnej</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15 234</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15 084</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16 747</w:t>
            </w:r>
          </w:p>
        </w:tc>
      </w:tr>
      <w:tr w:rsidR="00146E0F" w:rsidRPr="00146E0F" w:rsidTr="003A5E77">
        <w:trPr>
          <w:gridAfter w:val="1"/>
          <w:wAfter w:w="61" w:type="dxa"/>
          <w:trHeight w:val="263"/>
        </w:trPr>
        <w:tc>
          <w:tcPr>
            <w:tcW w:w="557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b/>
                <w:bCs/>
                <w:i/>
                <w:iCs/>
                <w:color w:val="000000"/>
                <w:sz w:val="15"/>
                <w:szCs w:val="15"/>
                <w:lang w:eastAsia="pl-PL"/>
              </w:rPr>
              <w:t>Zysk (strata) ze sprzedaży</w:t>
            </w:r>
          </w:p>
        </w:tc>
        <w:tc>
          <w:tcPr>
            <w:tcW w:w="962" w:type="dxa"/>
            <w:tcBorders>
              <w:top w:val="single" w:sz="4" w:space="0" w:color="990003"/>
              <w:left w:val="nil"/>
              <w:bottom w:val="single" w:sz="4" w:space="0" w:color="990003"/>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2 382</w:t>
            </w:r>
          </w:p>
        </w:tc>
        <w:tc>
          <w:tcPr>
            <w:tcW w:w="1260"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1 547</w:t>
            </w:r>
          </w:p>
        </w:tc>
        <w:tc>
          <w:tcPr>
            <w:tcW w:w="1216" w:type="dxa"/>
            <w:gridSpan w:val="2"/>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2 067</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Pozostałe przychody operacyjne</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3</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90</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6</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 xml:space="preserve">Pozostałe koszty operacyjne </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3</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71</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402</w:t>
            </w:r>
          </w:p>
        </w:tc>
      </w:tr>
      <w:tr w:rsidR="00146E0F" w:rsidRPr="00146E0F" w:rsidTr="003A5E77">
        <w:trPr>
          <w:gridAfter w:val="1"/>
          <w:wAfter w:w="61" w:type="dxa"/>
          <w:trHeight w:val="250"/>
        </w:trPr>
        <w:tc>
          <w:tcPr>
            <w:tcW w:w="557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b/>
                <w:bCs/>
                <w:i/>
                <w:iCs/>
                <w:color w:val="000000"/>
                <w:sz w:val="15"/>
                <w:szCs w:val="15"/>
                <w:lang w:eastAsia="pl-PL"/>
              </w:rPr>
              <w:t>Zysk (strata) na działalności operacyjnej</w:t>
            </w:r>
          </w:p>
        </w:tc>
        <w:tc>
          <w:tcPr>
            <w:tcW w:w="962" w:type="dxa"/>
            <w:tcBorders>
              <w:top w:val="single" w:sz="4" w:space="0" w:color="990003"/>
              <w:left w:val="nil"/>
              <w:bottom w:val="single" w:sz="4" w:space="0" w:color="990003"/>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2 382</w:t>
            </w:r>
          </w:p>
        </w:tc>
        <w:tc>
          <w:tcPr>
            <w:tcW w:w="1260"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1 566</w:t>
            </w:r>
          </w:p>
        </w:tc>
        <w:tc>
          <w:tcPr>
            <w:tcW w:w="1216" w:type="dxa"/>
            <w:gridSpan w:val="2"/>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1 671</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Przychody finansowe</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75</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139</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151</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Koszty finansowe</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79</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213</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b/>
                <w:bCs/>
                <w:color w:val="000000"/>
                <w:sz w:val="15"/>
                <w:szCs w:val="15"/>
                <w:lang w:eastAsia="pl-PL"/>
              </w:rPr>
              <w:t>54</w:t>
            </w:r>
          </w:p>
        </w:tc>
      </w:tr>
      <w:tr w:rsidR="00146E0F" w:rsidRPr="00146E0F" w:rsidTr="003A5E77">
        <w:trPr>
          <w:gridAfter w:val="1"/>
          <w:wAfter w:w="61" w:type="dxa"/>
          <w:trHeight w:val="250"/>
        </w:trPr>
        <w:tc>
          <w:tcPr>
            <w:tcW w:w="557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i/>
                <w:iCs/>
                <w:color w:val="000000"/>
                <w:sz w:val="15"/>
                <w:szCs w:val="15"/>
                <w:lang w:eastAsia="pl-PL"/>
              </w:rPr>
              <w:t>Zysk (strata) przed opodatkowaniem</w:t>
            </w:r>
          </w:p>
        </w:tc>
        <w:tc>
          <w:tcPr>
            <w:tcW w:w="962" w:type="dxa"/>
            <w:tcBorders>
              <w:top w:val="single" w:sz="4" w:space="0" w:color="990003"/>
              <w:left w:val="nil"/>
              <w:bottom w:val="single" w:sz="4" w:space="0" w:color="990003"/>
              <w:right w:val="nil"/>
            </w:tcBorders>
          </w:tcPr>
          <w:p w:rsidR="00146E0F" w:rsidRPr="00146E0F" w:rsidRDefault="00146E0F" w:rsidP="003A5E77">
            <w:pPr>
              <w:jc w:val="right"/>
              <w:rPr>
                <w:rFonts w:ascii="Calibri" w:eastAsia="Times New Roman" w:hAnsi="Calibri" w:cs="Calibri"/>
                <w:b/>
                <w:bCs/>
                <w:i/>
                <w:iCs/>
                <w:color w:val="000000"/>
                <w:sz w:val="15"/>
                <w:szCs w:val="15"/>
                <w:lang w:eastAsia="pl-PL"/>
              </w:rPr>
            </w:pPr>
            <w:r w:rsidRPr="00146E0F">
              <w:rPr>
                <w:rFonts w:ascii="Calibri" w:eastAsia="Times New Roman" w:hAnsi="Calibri" w:cs="Calibri"/>
                <w:b/>
                <w:bCs/>
                <w:i/>
                <w:iCs/>
                <w:color w:val="000000"/>
                <w:sz w:val="15"/>
                <w:szCs w:val="15"/>
                <w:lang w:eastAsia="pl-PL"/>
              </w:rPr>
              <w:t>2 378</w:t>
            </w:r>
          </w:p>
        </w:tc>
        <w:tc>
          <w:tcPr>
            <w:tcW w:w="1260"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i/>
                <w:iCs/>
                <w:color w:val="000000"/>
                <w:sz w:val="15"/>
                <w:szCs w:val="15"/>
                <w:lang w:eastAsia="pl-PL"/>
              </w:rPr>
              <w:t>1 492</w:t>
            </w:r>
          </w:p>
        </w:tc>
        <w:tc>
          <w:tcPr>
            <w:tcW w:w="1216" w:type="dxa"/>
            <w:gridSpan w:val="2"/>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i/>
                <w:iCs/>
                <w:color w:val="000000"/>
                <w:sz w:val="15"/>
                <w:szCs w:val="15"/>
                <w:lang w:eastAsia="pl-PL"/>
              </w:rPr>
              <w:t>1 768</w:t>
            </w:r>
          </w:p>
        </w:tc>
      </w:tr>
      <w:tr w:rsidR="00146E0F" w:rsidRPr="00146E0F" w:rsidTr="003A5E77">
        <w:trPr>
          <w:gridAfter w:val="1"/>
          <w:wAfter w:w="61" w:type="dxa"/>
          <w:trHeight w:val="250"/>
        </w:trPr>
        <w:tc>
          <w:tcPr>
            <w:tcW w:w="557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color w:val="000000"/>
                <w:sz w:val="15"/>
                <w:szCs w:val="15"/>
                <w:lang w:eastAsia="pl-PL"/>
              </w:rPr>
            </w:pPr>
            <w:r w:rsidRPr="00146E0F">
              <w:rPr>
                <w:rFonts w:ascii="Calibri" w:eastAsia="Times New Roman" w:hAnsi="Calibri" w:cs="Calibri"/>
                <w:color w:val="000000"/>
                <w:sz w:val="15"/>
                <w:szCs w:val="15"/>
                <w:lang w:eastAsia="pl-PL"/>
              </w:rPr>
              <w:t>Podatek dochodowy</w:t>
            </w:r>
          </w:p>
        </w:tc>
        <w:tc>
          <w:tcPr>
            <w:tcW w:w="962" w:type="dxa"/>
            <w:tcBorders>
              <w:top w:val="nil"/>
              <w:left w:val="nil"/>
              <w:bottom w:val="nil"/>
              <w:right w:val="nil"/>
            </w:tcBorders>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color w:val="000000"/>
                <w:sz w:val="15"/>
                <w:szCs w:val="15"/>
                <w:lang w:eastAsia="pl-PL"/>
              </w:rPr>
              <w:t>262</w:t>
            </w:r>
          </w:p>
        </w:tc>
        <w:tc>
          <w:tcPr>
            <w:tcW w:w="1260"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color w:val="000000"/>
                <w:sz w:val="15"/>
                <w:szCs w:val="15"/>
                <w:lang w:eastAsia="pl-PL"/>
              </w:rPr>
              <w:t>293</w:t>
            </w:r>
          </w:p>
        </w:tc>
        <w:tc>
          <w:tcPr>
            <w:tcW w:w="1216" w:type="dxa"/>
            <w:gridSpan w:val="2"/>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color w:val="000000"/>
                <w:sz w:val="15"/>
                <w:szCs w:val="15"/>
                <w:lang w:eastAsia="pl-PL"/>
              </w:rPr>
            </w:pPr>
            <w:r w:rsidRPr="00146E0F">
              <w:rPr>
                <w:rFonts w:ascii="Calibri" w:eastAsia="Times New Roman" w:hAnsi="Calibri" w:cs="Calibri"/>
                <w:color w:val="000000"/>
                <w:sz w:val="15"/>
                <w:szCs w:val="15"/>
                <w:lang w:eastAsia="pl-PL"/>
              </w:rPr>
              <w:t>380</w:t>
            </w:r>
          </w:p>
        </w:tc>
      </w:tr>
      <w:tr w:rsidR="00146E0F" w:rsidRPr="00146E0F" w:rsidTr="003A5E77">
        <w:trPr>
          <w:gridAfter w:val="1"/>
          <w:wAfter w:w="61" w:type="dxa"/>
          <w:trHeight w:val="250"/>
        </w:trPr>
        <w:tc>
          <w:tcPr>
            <w:tcW w:w="557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i/>
                <w:iCs/>
                <w:color w:val="000000"/>
                <w:sz w:val="15"/>
                <w:szCs w:val="15"/>
                <w:lang w:eastAsia="pl-PL"/>
              </w:rPr>
              <w:t>Zysk (strata) netto</w:t>
            </w:r>
          </w:p>
        </w:tc>
        <w:tc>
          <w:tcPr>
            <w:tcW w:w="962" w:type="dxa"/>
            <w:tcBorders>
              <w:top w:val="single" w:sz="4" w:space="0" w:color="990003"/>
              <w:left w:val="nil"/>
              <w:bottom w:val="single" w:sz="4" w:space="0" w:color="990003"/>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2 116</w:t>
            </w:r>
          </w:p>
        </w:tc>
        <w:tc>
          <w:tcPr>
            <w:tcW w:w="1260"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1 199</w:t>
            </w:r>
          </w:p>
        </w:tc>
        <w:tc>
          <w:tcPr>
            <w:tcW w:w="1216" w:type="dxa"/>
            <w:gridSpan w:val="2"/>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1 388</w:t>
            </w:r>
          </w:p>
        </w:tc>
      </w:tr>
      <w:tr w:rsidR="00146E0F" w:rsidRPr="006E4CAE" w:rsidTr="003A5E77">
        <w:trPr>
          <w:trHeight w:val="250"/>
        </w:trPr>
        <w:tc>
          <w:tcPr>
            <w:tcW w:w="5572" w:type="dxa"/>
            <w:tcBorders>
              <w:top w:val="single" w:sz="4" w:space="0" w:color="990003"/>
              <w:left w:val="nil"/>
              <w:bottom w:val="nil"/>
              <w:right w:val="nil"/>
            </w:tcBorders>
            <w:shd w:val="clear" w:color="auto" w:fill="auto"/>
            <w:vAlign w:val="center"/>
          </w:tcPr>
          <w:p w:rsidR="00146E0F" w:rsidRPr="00146E0F" w:rsidRDefault="00146E0F" w:rsidP="003A5E77">
            <w:pPr>
              <w:jc w:val="left"/>
              <w:rPr>
                <w:rFonts w:ascii="Calibri" w:eastAsia="Times New Roman" w:hAnsi="Calibri" w:cs="Calibri"/>
                <w:bCs/>
                <w:color w:val="000000"/>
                <w:sz w:val="15"/>
                <w:szCs w:val="15"/>
                <w:lang w:eastAsia="pl-PL"/>
              </w:rPr>
            </w:pPr>
            <w:r w:rsidRPr="00146E0F">
              <w:rPr>
                <w:rFonts w:ascii="Calibri" w:eastAsia="Times New Roman" w:hAnsi="Calibri" w:cs="Calibri"/>
                <w:bCs/>
                <w:color w:val="000000"/>
                <w:sz w:val="15"/>
                <w:szCs w:val="15"/>
                <w:lang w:eastAsia="pl-PL"/>
              </w:rPr>
              <w:t>*nieaudytowane</w:t>
            </w:r>
          </w:p>
        </w:tc>
        <w:tc>
          <w:tcPr>
            <w:tcW w:w="962" w:type="dxa"/>
            <w:tcBorders>
              <w:top w:val="single" w:sz="4" w:space="0" w:color="990003"/>
              <w:left w:val="nil"/>
              <w:bottom w:val="nil"/>
              <w:right w:val="nil"/>
            </w:tcBorders>
          </w:tcPr>
          <w:p w:rsidR="00146E0F" w:rsidRPr="00146E0F" w:rsidRDefault="00146E0F" w:rsidP="003A5E77">
            <w:pPr>
              <w:jc w:val="right"/>
              <w:rPr>
                <w:rFonts w:ascii="Calibri" w:eastAsia="Times New Roman" w:hAnsi="Calibri" w:cs="Calibri"/>
                <w:b/>
                <w:bCs/>
                <w:color w:val="000000"/>
                <w:sz w:val="15"/>
                <w:szCs w:val="15"/>
                <w:lang w:eastAsia="pl-PL"/>
              </w:rPr>
            </w:pPr>
          </w:p>
        </w:tc>
        <w:tc>
          <w:tcPr>
            <w:tcW w:w="1284" w:type="dxa"/>
            <w:gridSpan w:val="2"/>
            <w:tcBorders>
              <w:top w:val="single" w:sz="4" w:space="0" w:color="990003"/>
              <w:left w:val="nil"/>
              <w:bottom w:val="nil"/>
              <w:right w:val="nil"/>
            </w:tcBorders>
            <w:shd w:val="clear" w:color="auto" w:fill="auto"/>
            <w:vAlign w:val="center"/>
          </w:tcPr>
          <w:p w:rsidR="00146E0F" w:rsidRPr="00146E0F" w:rsidRDefault="00146E0F" w:rsidP="003A5E77">
            <w:pPr>
              <w:jc w:val="right"/>
              <w:rPr>
                <w:rFonts w:ascii="Calibri" w:eastAsia="Times New Roman" w:hAnsi="Calibri" w:cs="Calibri"/>
                <w:b/>
                <w:bCs/>
                <w:color w:val="000000"/>
                <w:sz w:val="15"/>
                <w:szCs w:val="15"/>
                <w:lang w:eastAsia="pl-PL"/>
              </w:rPr>
            </w:pPr>
          </w:p>
        </w:tc>
        <w:tc>
          <w:tcPr>
            <w:tcW w:w="1253" w:type="dxa"/>
            <w:gridSpan w:val="2"/>
            <w:tcBorders>
              <w:top w:val="single" w:sz="4" w:space="0" w:color="990003"/>
              <w:left w:val="nil"/>
              <w:bottom w:val="nil"/>
              <w:right w:val="nil"/>
            </w:tcBorders>
            <w:shd w:val="clear" w:color="auto" w:fill="auto"/>
            <w:vAlign w:val="center"/>
          </w:tcPr>
          <w:p w:rsidR="00146E0F" w:rsidRPr="00146E0F" w:rsidRDefault="00146E0F" w:rsidP="003A5E77">
            <w:pPr>
              <w:jc w:val="right"/>
              <w:rPr>
                <w:rFonts w:ascii="Calibri" w:eastAsia="Times New Roman" w:hAnsi="Calibri" w:cs="Calibri"/>
                <w:b/>
                <w:bCs/>
                <w:color w:val="000000"/>
                <w:sz w:val="15"/>
                <w:szCs w:val="15"/>
                <w:lang w:eastAsia="pl-PL"/>
              </w:rPr>
            </w:pPr>
          </w:p>
        </w:tc>
      </w:tr>
    </w:tbl>
    <w:p w:rsidR="00146E0F" w:rsidRPr="006E4CAE" w:rsidRDefault="00146E0F" w:rsidP="00146E0F">
      <w:pPr>
        <w:pStyle w:val="Spr01"/>
        <w:numPr>
          <w:ilvl w:val="0"/>
          <w:numId w:val="0"/>
        </w:numPr>
        <w:ind w:left="432"/>
        <w:rPr>
          <w:highlight w:val="yellow"/>
        </w:rPr>
      </w:pPr>
    </w:p>
    <w:tbl>
      <w:tblPr>
        <w:tblW w:w="8898" w:type="dxa"/>
        <w:tblCellMar>
          <w:left w:w="70" w:type="dxa"/>
          <w:right w:w="70" w:type="dxa"/>
        </w:tblCellMar>
        <w:tblLook w:val="04A0" w:firstRow="1" w:lastRow="0" w:firstColumn="1" w:lastColumn="0" w:noHBand="0" w:noVBand="1"/>
      </w:tblPr>
      <w:tblGrid>
        <w:gridCol w:w="6437"/>
        <w:gridCol w:w="1458"/>
        <w:gridCol w:w="1003"/>
      </w:tblGrid>
      <w:tr w:rsidR="00146E0F" w:rsidRPr="006E4CAE" w:rsidTr="00146E0F">
        <w:trPr>
          <w:trHeight w:val="895"/>
        </w:trPr>
        <w:tc>
          <w:tcPr>
            <w:tcW w:w="6437" w:type="dxa"/>
            <w:tcBorders>
              <w:top w:val="nil"/>
              <w:left w:val="nil"/>
              <w:bottom w:val="single" w:sz="4" w:space="0" w:color="990003"/>
              <w:right w:val="nil"/>
            </w:tcBorders>
            <w:shd w:val="clear" w:color="000000" w:fill="990007"/>
            <w:noWrap/>
            <w:vAlign w:val="center"/>
            <w:hideMark/>
          </w:tcPr>
          <w:p w:rsidR="00146E0F" w:rsidRPr="00170F3F" w:rsidRDefault="00146E0F" w:rsidP="003A5E77">
            <w:pPr>
              <w:jc w:val="center"/>
              <w:rPr>
                <w:rFonts w:ascii="Calibri" w:eastAsia="Times New Roman" w:hAnsi="Calibri" w:cs="Calibri"/>
                <w:color w:val="FFFFFF"/>
                <w:sz w:val="15"/>
                <w:szCs w:val="15"/>
                <w:lang w:eastAsia="pl-PL"/>
              </w:rPr>
            </w:pPr>
            <w:r w:rsidRPr="00170F3F">
              <w:rPr>
                <w:rFonts w:ascii="Calibri" w:eastAsia="Times New Roman" w:hAnsi="Calibri" w:cs="Calibri"/>
                <w:color w:val="FFFFFF"/>
                <w:sz w:val="15"/>
                <w:szCs w:val="15"/>
                <w:lang w:eastAsia="pl-PL"/>
              </w:rPr>
              <w:t>AKTYWA </w:t>
            </w:r>
          </w:p>
        </w:tc>
        <w:tc>
          <w:tcPr>
            <w:tcW w:w="1458" w:type="dxa"/>
            <w:tcBorders>
              <w:top w:val="nil"/>
              <w:left w:val="nil"/>
              <w:bottom w:val="single" w:sz="4" w:space="0" w:color="990003"/>
              <w:right w:val="nil"/>
            </w:tcBorders>
            <w:shd w:val="clear" w:color="000000" w:fill="990007"/>
            <w:noWrap/>
            <w:vAlign w:val="center"/>
            <w:hideMark/>
          </w:tcPr>
          <w:p w:rsidR="00146E0F" w:rsidRPr="00170F3F" w:rsidRDefault="00146E0F" w:rsidP="003A5E77">
            <w:pPr>
              <w:jc w:val="center"/>
              <w:rPr>
                <w:rFonts w:ascii="Calibri" w:eastAsia="Times New Roman" w:hAnsi="Calibri" w:cs="Calibri"/>
                <w:color w:val="FFFFFF"/>
                <w:sz w:val="15"/>
                <w:szCs w:val="15"/>
                <w:lang w:eastAsia="pl-PL"/>
              </w:rPr>
            </w:pPr>
            <w:r w:rsidRPr="00170F3F">
              <w:rPr>
                <w:rFonts w:ascii="Calibri" w:eastAsia="Times New Roman" w:hAnsi="Calibri" w:cs="Calibri"/>
                <w:color w:val="FFFFFF"/>
                <w:sz w:val="15"/>
                <w:szCs w:val="15"/>
                <w:lang w:eastAsia="pl-PL"/>
              </w:rPr>
              <w:t>31.12.2017</w:t>
            </w:r>
          </w:p>
        </w:tc>
        <w:tc>
          <w:tcPr>
            <w:tcW w:w="1003" w:type="dxa"/>
            <w:tcBorders>
              <w:top w:val="nil"/>
              <w:left w:val="nil"/>
              <w:bottom w:val="single" w:sz="4" w:space="0" w:color="990003"/>
              <w:right w:val="nil"/>
            </w:tcBorders>
            <w:shd w:val="clear" w:color="000000" w:fill="990007"/>
            <w:vAlign w:val="center"/>
            <w:hideMark/>
          </w:tcPr>
          <w:p w:rsidR="00146E0F" w:rsidRPr="00170F3F" w:rsidRDefault="00146E0F" w:rsidP="003A5E77">
            <w:pPr>
              <w:jc w:val="center"/>
              <w:rPr>
                <w:rFonts w:ascii="Calibri" w:eastAsia="Times New Roman" w:hAnsi="Calibri" w:cs="Calibri"/>
                <w:color w:val="FFFFFF"/>
                <w:sz w:val="15"/>
                <w:szCs w:val="15"/>
                <w:lang w:eastAsia="pl-PL"/>
              </w:rPr>
            </w:pPr>
            <w:r w:rsidRPr="00170F3F">
              <w:rPr>
                <w:rFonts w:ascii="Calibri" w:eastAsia="Times New Roman" w:hAnsi="Calibri" w:cs="Calibri"/>
                <w:color w:val="FFFFFF"/>
                <w:sz w:val="15"/>
                <w:szCs w:val="15"/>
                <w:lang w:eastAsia="pl-PL"/>
              </w:rPr>
              <w:t>31.12.2016</w:t>
            </w:r>
          </w:p>
        </w:tc>
      </w:tr>
      <w:tr w:rsidR="00146E0F" w:rsidRPr="00146E0F" w:rsidTr="00146E0F">
        <w:trPr>
          <w:trHeight w:val="265"/>
        </w:trPr>
        <w:tc>
          <w:tcPr>
            <w:tcW w:w="6437" w:type="dxa"/>
            <w:tcBorders>
              <w:top w:val="nil"/>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Aktywa trwałe</w:t>
            </w:r>
          </w:p>
        </w:tc>
        <w:tc>
          <w:tcPr>
            <w:tcW w:w="1458"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554</w:t>
            </w:r>
          </w:p>
        </w:tc>
        <w:tc>
          <w:tcPr>
            <w:tcW w:w="1003"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521</w:t>
            </w:r>
          </w:p>
        </w:tc>
      </w:tr>
      <w:tr w:rsidR="00146E0F" w:rsidRPr="006E4CAE" w:rsidTr="00146E0F">
        <w:trPr>
          <w:trHeight w:val="265"/>
        </w:trPr>
        <w:tc>
          <w:tcPr>
            <w:tcW w:w="6437"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Aktywa obrotowe</w:t>
            </w:r>
          </w:p>
        </w:tc>
        <w:tc>
          <w:tcPr>
            <w:tcW w:w="1458"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3 612</w:t>
            </w:r>
          </w:p>
        </w:tc>
        <w:tc>
          <w:tcPr>
            <w:tcW w:w="1003"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2 853</w:t>
            </w:r>
          </w:p>
        </w:tc>
      </w:tr>
      <w:tr w:rsidR="00146E0F" w:rsidRPr="006E4CAE" w:rsidTr="00146E0F">
        <w:trPr>
          <w:trHeight w:val="265"/>
        </w:trPr>
        <w:tc>
          <w:tcPr>
            <w:tcW w:w="6437" w:type="dxa"/>
            <w:tcBorders>
              <w:top w:val="nil"/>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AKTYWA RAZEM</w:t>
            </w:r>
          </w:p>
        </w:tc>
        <w:tc>
          <w:tcPr>
            <w:tcW w:w="1458"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4 166</w:t>
            </w:r>
          </w:p>
        </w:tc>
        <w:tc>
          <w:tcPr>
            <w:tcW w:w="1003"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3 374</w:t>
            </w:r>
          </w:p>
        </w:tc>
      </w:tr>
    </w:tbl>
    <w:p w:rsidR="00146E0F" w:rsidRPr="006E4CAE" w:rsidRDefault="00146E0F" w:rsidP="00146E0F">
      <w:pPr>
        <w:pStyle w:val="Spr01"/>
        <w:numPr>
          <w:ilvl w:val="0"/>
          <w:numId w:val="0"/>
        </w:numPr>
        <w:ind w:left="432"/>
        <w:rPr>
          <w:highlight w:val="yellow"/>
        </w:rPr>
      </w:pPr>
    </w:p>
    <w:tbl>
      <w:tblPr>
        <w:tblW w:w="8952" w:type="dxa"/>
        <w:tblCellMar>
          <w:left w:w="70" w:type="dxa"/>
          <w:right w:w="70" w:type="dxa"/>
        </w:tblCellMar>
        <w:tblLook w:val="04A0" w:firstRow="1" w:lastRow="0" w:firstColumn="1" w:lastColumn="0" w:noHBand="0" w:noVBand="1"/>
      </w:tblPr>
      <w:tblGrid>
        <w:gridCol w:w="5992"/>
        <w:gridCol w:w="1531"/>
        <w:gridCol w:w="1429"/>
      </w:tblGrid>
      <w:tr w:rsidR="00146E0F" w:rsidRPr="00146E0F" w:rsidTr="00146E0F">
        <w:trPr>
          <w:trHeight w:val="873"/>
        </w:trPr>
        <w:tc>
          <w:tcPr>
            <w:tcW w:w="5992" w:type="dxa"/>
            <w:tcBorders>
              <w:top w:val="nil"/>
              <w:left w:val="nil"/>
              <w:bottom w:val="nil"/>
              <w:right w:val="nil"/>
            </w:tcBorders>
            <w:shd w:val="clear" w:color="000000" w:fill="990003"/>
            <w:vAlign w:val="center"/>
            <w:hideMark/>
          </w:tcPr>
          <w:p w:rsidR="00146E0F" w:rsidRPr="00146E0F" w:rsidRDefault="00146E0F" w:rsidP="003A5E77">
            <w:pPr>
              <w:jc w:val="center"/>
              <w:rPr>
                <w:rFonts w:ascii="Calibri" w:eastAsia="Times New Roman" w:hAnsi="Calibri" w:cs="Calibri"/>
                <w:sz w:val="15"/>
                <w:szCs w:val="15"/>
                <w:lang w:eastAsia="pl-PL"/>
              </w:rPr>
            </w:pPr>
            <w:r w:rsidRPr="00146E0F">
              <w:rPr>
                <w:rFonts w:ascii="Calibri" w:eastAsia="Times New Roman" w:hAnsi="Calibri" w:cs="Calibri"/>
                <w:sz w:val="15"/>
                <w:szCs w:val="15"/>
                <w:lang w:eastAsia="pl-PL"/>
              </w:rPr>
              <w:t>PASYWA</w:t>
            </w:r>
          </w:p>
        </w:tc>
        <w:tc>
          <w:tcPr>
            <w:tcW w:w="1531" w:type="dxa"/>
            <w:tcBorders>
              <w:top w:val="nil"/>
              <w:left w:val="nil"/>
              <w:bottom w:val="nil"/>
              <w:right w:val="nil"/>
            </w:tcBorders>
            <w:shd w:val="clear" w:color="000000" w:fill="990007"/>
            <w:noWrap/>
            <w:vAlign w:val="center"/>
            <w:hideMark/>
          </w:tcPr>
          <w:p w:rsidR="00146E0F" w:rsidRPr="00146E0F" w:rsidRDefault="00146E0F" w:rsidP="003A5E77">
            <w:pPr>
              <w:jc w:val="right"/>
              <w:rPr>
                <w:rFonts w:ascii="Calibri" w:eastAsia="Times New Roman" w:hAnsi="Calibri" w:cs="Calibri"/>
                <w:color w:val="FFFFFF"/>
                <w:sz w:val="15"/>
                <w:szCs w:val="15"/>
                <w:lang w:eastAsia="pl-PL"/>
              </w:rPr>
            </w:pPr>
            <w:r w:rsidRPr="00146E0F">
              <w:rPr>
                <w:rFonts w:ascii="Calibri" w:eastAsia="Times New Roman" w:hAnsi="Calibri" w:cs="Calibri"/>
                <w:color w:val="FFFFFF"/>
                <w:sz w:val="15"/>
                <w:szCs w:val="15"/>
                <w:lang w:eastAsia="pl-PL"/>
              </w:rPr>
              <w:t>31.12.2017</w:t>
            </w:r>
          </w:p>
        </w:tc>
        <w:tc>
          <w:tcPr>
            <w:tcW w:w="1429" w:type="dxa"/>
            <w:tcBorders>
              <w:top w:val="nil"/>
              <w:left w:val="nil"/>
              <w:bottom w:val="nil"/>
              <w:right w:val="nil"/>
            </w:tcBorders>
            <w:shd w:val="clear" w:color="000000" w:fill="990003"/>
            <w:vAlign w:val="center"/>
            <w:hideMark/>
          </w:tcPr>
          <w:p w:rsidR="00146E0F" w:rsidRPr="00146E0F" w:rsidRDefault="00146E0F" w:rsidP="003A5E77">
            <w:pPr>
              <w:jc w:val="center"/>
              <w:rPr>
                <w:rFonts w:ascii="Calibri" w:eastAsia="Times New Roman" w:hAnsi="Calibri" w:cs="Calibri"/>
                <w:color w:val="FFFFFF"/>
                <w:sz w:val="15"/>
                <w:szCs w:val="15"/>
                <w:lang w:eastAsia="pl-PL"/>
              </w:rPr>
            </w:pPr>
            <w:r w:rsidRPr="00146E0F">
              <w:rPr>
                <w:rFonts w:ascii="Calibri" w:eastAsia="Times New Roman" w:hAnsi="Calibri" w:cs="Calibri"/>
                <w:color w:val="FFFFFF"/>
                <w:sz w:val="15"/>
                <w:szCs w:val="15"/>
                <w:lang w:eastAsia="pl-PL"/>
              </w:rPr>
              <w:t>31.12.2016</w:t>
            </w:r>
          </w:p>
        </w:tc>
      </w:tr>
      <w:tr w:rsidR="00146E0F" w:rsidRPr="00146E0F" w:rsidTr="00146E0F">
        <w:trPr>
          <w:trHeight w:val="232"/>
        </w:trPr>
        <w:tc>
          <w:tcPr>
            <w:tcW w:w="5992" w:type="dxa"/>
            <w:tcBorders>
              <w:top w:val="nil"/>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Kapitał własny</w:t>
            </w:r>
          </w:p>
        </w:tc>
        <w:tc>
          <w:tcPr>
            <w:tcW w:w="1531"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2 318    </w:t>
            </w:r>
          </w:p>
        </w:tc>
        <w:tc>
          <w:tcPr>
            <w:tcW w:w="1429"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1 900    </w:t>
            </w:r>
          </w:p>
        </w:tc>
      </w:tr>
      <w:tr w:rsidR="00146E0F" w:rsidRPr="00146E0F" w:rsidTr="00146E0F">
        <w:trPr>
          <w:trHeight w:val="232"/>
        </w:trPr>
        <w:tc>
          <w:tcPr>
            <w:tcW w:w="5992" w:type="dxa"/>
            <w:tcBorders>
              <w:top w:val="nil"/>
              <w:left w:val="nil"/>
              <w:bottom w:val="nil"/>
              <w:right w:val="nil"/>
            </w:tcBorders>
            <w:shd w:val="clear" w:color="auto" w:fill="auto"/>
            <w:vAlign w:val="center"/>
            <w:hideMark/>
          </w:tcPr>
          <w:p w:rsidR="00146E0F" w:rsidRPr="00146E0F" w:rsidRDefault="00146E0F" w:rsidP="003A5E77">
            <w:pPr>
              <w:jc w:val="left"/>
              <w:rPr>
                <w:rFonts w:ascii="Calibri" w:eastAsia="Times New Roman" w:hAnsi="Calibri" w:cs="Calibri"/>
                <w:b/>
                <w:bCs/>
                <w:i/>
                <w:iCs/>
                <w:color w:val="000000"/>
                <w:sz w:val="15"/>
                <w:szCs w:val="15"/>
                <w:lang w:eastAsia="pl-PL"/>
              </w:rPr>
            </w:pPr>
            <w:r w:rsidRPr="00146E0F">
              <w:rPr>
                <w:rFonts w:ascii="Calibri" w:eastAsia="Times New Roman" w:hAnsi="Calibri" w:cs="Calibri"/>
                <w:b/>
                <w:bCs/>
                <w:i/>
                <w:iCs/>
                <w:color w:val="000000"/>
                <w:sz w:val="15"/>
                <w:szCs w:val="15"/>
                <w:lang w:eastAsia="pl-PL"/>
              </w:rPr>
              <w:t>Rezerwy na zobowiązania</w:t>
            </w:r>
          </w:p>
        </w:tc>
        <w:tc>
          <w:tcPr>
            <w:tcW w:w="1531"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366    </w:t>
            </w:r>
          </w:p>
        </w:tc>
        <w:tc>
          <w:tcPr>
            <w:tcW w:w="1429" w:type="dxa"/>
            <w:tcBorders>
              <w:top w:val="nil"/>
              <w:left w:val="nil"/>
              <w:bottom w:val="nil"/>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353    </w:t>
            </w:r>
          </w:p>
        </w:tc>
      </w:tr>
      <w:tr w:rsidR="00146E0F" w:rsidRPr="00146E0F" w:rsidTr="00146E0F">
        <w:trPr>
          <w:trHeight w:val="232"/>
        </w:trPr>
        <w:tc>
          <w:tcPr>
            <w:tcW w:w="599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Zobowiązanie długoterminowe</w:t>
            </w:r>
          </w:p>
        </w:tc>
        <w:tc>
          <w:tcPr>
            <w:tcW w:w="1531"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59    </w:t>
            </w:r>
          </w:p>
        </w:tc>
        <w:tc>
          <w:tcPr>
            <w:tcW w:w="1429"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    </w:t>
            </w:r>
          </w:p>
        </w:tc>
      </w:tr>
      <w:tr w:rsidR="00146E0F" w:rsidRPr="00146E0F" w:rsidTr="00146E0F">
        <w:trPr>
          <w:trHeight w:val="232"/>
        </w:trPr>
        <w:tc>
          <w:tcPr>
            <w:tcW w:w="599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Zobowiązania krótkoterminowe</w:t>
            </w:r>
          </w:p>
        </w:tc>
        <w:tc>
          <w:tcPr>
            <w:tcW w:w="1531"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1422    </w:t>
            </w:r>
          </w:p>
        </w:tc>
        <w:tc>
          <w:tcPr>
            <w:tcW w:w="1429"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1 118    </w:t>
            </w:r>
          </w:p>
        </w:tc>
      </w:tr>
      <w:tr w:rsidR="00146E0F" w:rsidRPr="00146E0F" w:rsidTr="00146E0F">
        <w:trPr>
          <w:trHeight w:val="174"/>
        </w:trPr>
        <w:tc>
          <w:tcPr>
            <w:tcW w:w="5992"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Rozliczenia międzyokresowe</w:t>
            </w:r>
          </w:p>
        </w:tc>
        <w:tc>
          <w:tcPr>
            <w:tcW w:w="1531"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color w:val="000000"/>
                <w:sz w:val="15"/>
                <w:szCs w:val="15"/>
                <w:lang w:eastAsia="pl-PL"/>
              </w:rPr>
            </w:pPr>
            <w:r w:rsidRPr="00146E0F">
              <w:rPr>
                <w:rFonts w:ascii="Calibri" w:eastAsia="Times New Roman" w:hAnsi="Calibri" w:cs="Calibri"/>
                <w:b/>
                <w:color w:val="000000"/>
                <w:sz w:val="15"/>
                <w:szCs w:val="15"/>
                <w:lang w:eastAsia="pl-PL"/>
              </w:rPr>
              <w:t xml:space="preserve"> 1      </w:t>
            </w:r>
          </w:p>
        </w:tc>
        <w:tc>
          <w:tcPr>
            <w:tcW w:w="1429" w:type="dxa"/>
            <w:tcBorders>
              <w:top w:val="single" w:sz="4" w:space="0" w:color="990003"/>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color w:val="000000"/>
                <w:sz w:val="15"/>
                <w:szCs w:val="15"/>
                <w:lang w:eastAsia="pl-PL"/>
              </w:rPr>
            </w:pPr>
            <w:r w:rsidRPr="00146E0F">
              <w:rPr>
                <w:rFonts w:ascii="Calibri" w:eastAsia="Times New Roman" w:hAnsi="Calibri" w:cs="Calibri"/>
                <w:b/>
                <w:color w:val="000000"/>
                <w:sz w:val="15"/>
                <w:szCs w:val="15"/>
                <w:lang w:eastAsia="pl-PL"/>
              </w:rPr>
              <w:t xml:space="preserve">  3      </w:t>
            </w:r>
          </w:p>
        </w:tc>
      </w:tr>
      <w:tr w:rsidR="00146E0F" w:rsidRPr="008C5975" w:rsidTr="00146E0F">
        <w:trPr>
          <w:trHeight w:val="232"/>
        </w:trPr>
        <w:tc>
          <w:tcPr>
            <w:tcW w:w="5992" w:type="dxa"/>
            <w:tcBorders>
              <w:top w:val="nil"/>
              <w:left w:val="nil"/>
              <w:bottom w:val="single" w:sz="4" w:space="0" w:color="990003"/>
              <w:right w:val="nil"/>
            </w:tcBorders>
            <w:shd w:val="clear" w:color="auto" w:fill="auto"/>
            <w:vAlign w:val="center"/>
            <w:hideMark/>
          </w:tcPr>
          <w:p w:rsidR="00146E0F" w:rsidRPr="00146E0F" w:rsidRDefault="00146E0F" w:rsidP="003A5E77">
            <w:pPr>
              <w:jc w:val="lef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PASYWA RAZEM</w:t>
            </w:r>
          </w:p>
        </w:tc>
        <w:tc>
          <w:tcPr>
            <w:tcW w:w="1531" w:type="dxa"/>
            <w:tcBorders>
              <w:top w:val="nil"/>
              <w:left w:val="nil"/>
              <w:bottom w:val="single" w:sz="4" w:space="0" w:color="990003"/>
              <w:right w:val="nil"/>
            </w:tcBorders>
            <w:shd w:val="clear" w:color="auto" w:fill="auto"/>
            <w:vAlign w:val="center"/>
            <w:hideMark/>
          </w:tcPr>
          <w:p w:rsidR="00146E0F" w:rsidRPr="00146E0F"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4 166    </w:t>
            </w:r>
          </w:p>
        </w:tc>
        <w:tc>
          <w:tcPr>
            <w:tcW w:w="1429" w:type="dxa"/>
            <w:tcBorders>
              <w:top w:val="nil"/>
              <w:left w:val="nil"/>
              <w:bottom w:val="single" w:sz="4" w:space="0" w:color="990003"/>
              <w:right w:val="nil"/>
            </w:tcBorders>
            <w:shd w:val="clear" w:color="auto" w:fill="auto"/>
            <w:vAlign w:val="center"/>
            <w:hideMark/>
          </w:tcPr>
          <w:p w:rsidR="00146E0F" w:rsidRPr="008C5975" w:rsidRDefault="00146E0F" w:rsidP="003A5E77">
            <w:pPr>
              <w:jc w:val="right"/>
              <w:rPr>
                <w:rFonts w:ascii="Calibri" w:eastAsia="Times New Roman" w:hAnsi="Calibri" w:cs="Calibri"/>
                <w:b/>
                <w:bCs/>
                <w:color w:val="000000"/>
                <w:sz w:val="15"/>
                <w:szCs w:val="15"/>
                <w:lang w:eastAsia="pl-PL"/>
              </w:rPr>
            </w:pPr>
            <w:r w:rsidRPr="00146E0F">
              <w:rPr>
                <w:rFonts w:ascii="Calibri" w:eastAsia="Times New Roman" w:hAnsi="Calibri" w:cs="Calibri"/>
                <w:b/>
                <w:bCs/>
                <w:color w:val="000000"/>
                <w:sz w:val="15"/>
                <w:szCs w:val="15"/>
                <w:lang w:eastAsia="pl-PL"/>
              </w:rPr>
              <w:t xml:space="preserve">              3 374</w:t>
            </w:r>
            <w:r w:rsidRPr="008C5975">
              <w:rPr>
                <w:rFonts w:ascii="Calibri" w:eastAsia="Times New Roman" w:hAnsi="Calibri" w:cs="Calibri"/>
                <w:b/>
                <w:bCs/>
                <w:color w:val="000000"/>
                <w:sz w:val="15"/>
                <w:szCs w:val="15"/>
                <w:lang w:eastAsia="pl-PL"/>
              </w:rPr>
              <w:t xml:space="preserve">    </w:t>
            </w:r>
          </w:p>
        </w:tc>
      </w:tr>
    </w:tbl>
    <w:p w:rsidR="000855C5" w:rsidRDefault="000855C5" w:rsidP="000855C5">
      <w:pPr>
        <w:pStyle w:val="Spr03"/>
        <w:numPr>
          <w:ilvl w:val="0"/>
          <w:numId w:val="0"/>
        </w:numPr>
        <w:ind w:left="720"/>
      </w:pPr>
    </w:p>
    <w:p w:rsidR="000855C5" w:rsidRDefault="000855C5" w:rsidP="000855C5">
      <w:pPr>
        <w:pStyle w:val="Spr03"/>
        <w:numPr>
          <w:ilvl w:val="0"/>
          <w:numId w:val="0"/>
        </w:numPr>
        <w:ind w:left="720" w:hanging="720"/>
        <w:rPr>
          <w:rFonts w:ascii="Calibri" w:eastAsia="Times New Roman" w:hAnsi="Calibri" w:cs="Calibri"/>
          <w:color w:val="000000"/>
          <w:szCs w:val="16"/>
          <w:lang w:eastAsia="pl-PL"/>
        </w:rPr>
      </w:pPr>
    </w:p>
    <w:p w:rsidR="000855C5" w:rsidRDefault="000855C5" w:rsidP="000855C5">
      <w:pPr>
        <w:pStyle w:val="Spr03"/>
        <w:numPr>
          <w:ilvl w:val="0"/>
          <w:numId w:val="0"/>
        </w:numPr>
        <w:ind w:left="720"/>
      </w:pPr>
      <w:r>
        <w:rPr>
          <w:rFonts w:ascii="Calibri" w:eastAsia="Times New Roman" w:hAnsi="Calibri" w:cs="Calibri"/>
          <w:color w:val="000000"/>
          <w:szCs w:val="16"/>
          <w:lang w:eastAsia="pl-PL"/>
        </w:rPr>
        <w:tab/>
      </w:r>
      <w:r>
        <w:rPr>
          <w:rFonts w:ascii="Calibri" w:eastAsia="Times New Roman" w:hAnsi="Calibri" w:cs="Calibri"/>
          <w:color w:val="000000"/>
          <w:szCs w:val="16"/>
          <w:lang w:eastAsia="pl-PL"/>
        </w:rPr>
        <w:tab/>
      </w:r>
    </w:p>
    <w:p w:rsidR="000855C5" w:rsidRPr="003976A0" w:rsidRDefault="000855C5" w:rsidP="000855C5">
      <w:pPr>
        <w:pStyle w:val="Spr03"/>
        <w:numPr>
          <w:ilvl w:val="2"/>
          <w:numId w:val="8"/>
        </w:numPr>
        <w:jc w:val="left"/>
      </w:pPr>
      <w:r w:rsidRPr="003976A0">
        <w:t>Nabycie</w:t>
      </w:r>
      <w:r>
        <w:t xml:space="preserve"> pośrednie</w:t>
      </w:r>
      <w:r w:rsidRPr="003976A0">
        <w:t xml:space="preserve"> </w:t>
      </w:r>
      <w:r>
        <w:t xml:space="preserve">76% udziałów w </w:t>
      </w:r>
      <w:r w:rsidRPr="009F6C3B">
        <w:t>spółce</w:t>
      </w:r>
      <w:r>
        <w:t xml:space="preserve"> Protecta sp. z o.o.</w:t>
      </w:r>
    </w:p>
    <w:p w:rsidR="000855C5" w:rsidRDefault="000855C5" w:rsidP="000855C5">
      <w:pPr>
        <w:pStyle w:val="tekstpodstawowysprawozdania"/>
        <w:rPr>
          <w:rFonts w:eastAsia="Times New Roman" w:cstheme="minorHAnsi"/>
          <w:szCs w:val="16"/>
          <w:lang w:eastAsia="pl-PL"/>
        </w:rPr>
      </w:pPr>
      <w:r>
        <w:rPr>
          <w:rFonts w:cstheme="minorHAnsi"/>
          <w:szCs w:val="16"/>
        </w:rPr>
        <w:t xml:space="preserve">W związku z nabyciem 100% akcji w DSA Investment S.A., która to spółka jest właścicielem 76% udziałów w Protecta sp. z o.o. VOTUM S.A. z dniem 1 stycznia 2019 r. pośrednio uzyskała własność tych udziałów i prawo głosu w zgromadzeniu wspólników. Pozostałe 24% stanowi własność osób fizycznych. </w:t>
      </w:r>
    </w:p>
    <w:p w:rsidR="000855C5" w:rsidRDefault="000855C5" w:rsidP="000855C5">
      <w:pPr>
        <w:pStyle w:val="tekstpodstawowysprawozdania"/>
        <w:rPr>
          <w:rFonts w:cstheme="minorHAnsi"/>
          <w:szCs w:val="16"/>
        </w:rPr>
      </w:pPr>
    </w:p>
    <w:p w:rsidR="000855C5" w:rsidRPr="003976A0" w:rsidRDefault="000855C5" w:rsidP="000855C5">
      <w:pPr>
        <w:pStyle w:val="Spr03"/>
        <w:numPr>
          <w:ilvl w:val="2"/>
          <w:numId w:val="8"/>
        </w:numPr>
        <w:jc w:val="left"/>
      </w:pPr>
      <w:r>
        <w:t>Zwołanie Nadz</w:t>
      </w:r>
      <w:r w:rsidRPr="003976A0">
        <w:t>wyczajnego Walnego Zgromadzenia Akcjonariuszy VOTUM S.A.</w:t>
      </w:r>
    </w:p>
    <w:p w:rsidR="000855C5" w:rsidRPr="000855C5" w:rsidRDefault="000855C5" w:rsidP="000855C5">
      <w:pPr>
        <w:pStyle w:val="tekstpodstawowysprawozdania"/>
      </w:pPr>
      <w:r w:rsidRPr="000855C5">
        <w:t>W dniu 20 grudnia 2018 r. Zarząd Spółki podjął uchwałę o zwołaniu Nadzwyczajnego Walnego Zgromadzenia Akcjonariuszy. Zostało ono zaplanowane na dzień 17 stycznia 2019 r.</w:t>
      </w:r>
    </w:p>
    <w:p w:rsidR="000855C5" w:rsidRDefault="000855C5" w:rsidP="000855C5">
      <w:pPr>
        <w:pStyle w:val="tekstpodstawowysprawozdania"/>
        <w:rPr>
          <w:rFonts w:cstheme="minorHAnsi"/>
          <w:szCs w:val="16"/>
        </w:rPr>
      </w:pPr>
    </w:p>
    <w:p w:rsidR="000855C5" w:rsidRDefault="000855C5" w:rsidP="000855C5">
      <w:pPr>
        <w:pStyle w:val="Spr03"/>
        <w:numPr>
          <w:ilvl w:val="2"/>
          <w:numId w:val="8"/>
        </w:numPr>
        <w:jc w:val="left"/>
      </w:pPr>
      <w:r>
        <w:t>Rezygnacja z funkcji członka Rady Nadzorczej przez Panią Annę Ludwig</w:t>
      </w:r>
    </w:p>
    <w:p w:rsidR="000855C5" w:rsidRDefault="000855C5" w:rsidP="000855C5">
      <w:pPr>
        <w:pStyle w:val="Spr03"/>
        <w:numPr>
          <w:ilvl w:val="0"/>
          <w:numId w:val="0"/>
        </w:numPr>
      </w:pPr>
    </w:p>
    <w:p w:rsidR="000855C5" w:rsidRPr="00C85FCC" w:rsidRDefault="000855C5" w:rsidP="000855C5">
      <w:pPr>
        <w:pStyle w:val="tekstpodstawowysprawozdania"/>
      </w:pPr>
      <w:r w:rsidRPr="00C85FCC">
        <w:t>W dniu 21 grudnia 2018 r. Pani Anna Ludwig złożyła rezygnację z członkostwa w Radzie Nadzorczej VOTUM S.A. ze skutkiem na dzień 31 grudnia 2018 r. nie podając przyczyn rezygnacji.</w:t>
      </w:r>
    </w:p>
    <w:p w:rsidR="000855C5" w:rsidRPr="008E514D" w:rsidRDefault="000855C5" w:rsidP="000855C5">
      <w:pPr>
        <w:pStyle w:val="tekstpodstawowysprawozdania"/>
      </w:pPr>
    </w:p>
    <w:p w:rsidR="000855C5" w:rsidRPr="003976A0" w:rsidRDefault="000855C5" w:rsidP="000855C5">
      <w:pPr>
        <w:pStyle w:val="Spr03"/>
        <w:numPr>
          <w:ilvl w:val="2"/>
          <w:numId w:val="8"/>
        </w:numPr>
        <w:jc w:val="left"/>
      </w:pPr>
      <w:r w:rsidRPr="003976A0">
        <w:t>Powołanie członka Rady Nadzorczej VOTUM S.A.</w:t>
      </w:r>
    </w:p>
    <w:p w:rsidR="000855C5" w:rsidRDefault="000855C5" w:rsidP="000855C5">
      <w:pPr>
        <w:rPr>
          <w:rFonts w:cstheme="minorHAnsi"/>
          <w:sz w:val="16"/>
          <w:szCs w:val="16"/>
        </w:rPr>
      </w:pPr>
      <w:r>
        <w:rPr>
          <w:rFonts w:cstheme="minorHAnsi"/>
          <w:sz w:val="16"/>
          <w:szCs w:val="16"/>
        </w:rPr>
        <w:t xml:space="preserve">W dniu 17 </w:t>
      </w:r>
      <w:r w:rsidRPr="00EC7FA1">
        <w:rPr>
          <w:rFonts w:cstheme="minorHAnsi"/>
          <w:sz w:val="16"/>
          <w:szCs w:val="16"/>
        </w:rPr>
        <w:t>stycznia 2019 r. Nadzwyczajne Walne Zgromadzenie Akcjonariuszy VOTUM S.A. podjęło uchwałę o powołaniu Pani Martyny Pajączek w skład Rady Nadzorczej V kadencji.</w:t>
      </w:r>
      <w:r>
        <w:rPr>
          <w:rFonts w:cstheme="minorHAnsi"/>
          <w:sz w:val="16"/>
          <w:szCs w:val="16"/>
        </w:rPr>
        <w:t xml:space="preserve"> </w:t>
      </w:r>
    </w:p>
    <w:p w:rsidR="000855C5" w:rsidRPr="00EC7FA1" w:rsidRDefault="000855C5" w:rsidP="000855C5">
      <w:pPr>
        <w:rPr>
          <w:rFonts w:cstheme="minorHAnsi"/>
          <w:sz w:val="16"/>
          <w:szCs w:val="16"/>
        </w:rPr>
      </w:pPr>
      <w:r w:rsidRPr="009C01AC">
        <w:rPr>
          <w:sz w:val="16"/>
          <w:szCs w:val="16"/>
        </w:rPr>
        <w:t>Absolwentka Uniwersytetu Wrocławskiego i Uniwersytetu Ekonomicznego we Wrocławiu.</w:t>
      </w:r>
      <w:r>
        <w:rPr>
          <w:sz w:val="16"/>
          <w:szCs w:val="16"/>
        </w:rPr>
        <w:t xml:space="preserve"> </w:t>
      </w:r>
      <w:r w:rsidRPr="009C01AC">
        <w:rPr>
          <w:sz w:val="16"/>
          <w:szCs w:val="16"/>
        </w:rPr>
        <w:t>W trakcie kariery zawodowej pełniła następujące</w:t>
      </w:r>
      <w:r>
        <w:rPr>
          <w:sz w:val="16"/>
          <w:szCs w:val="16"/>
        </w:rPr>
        <w:t xml:space="preserve"> funkcje:</w:t>
      </w:r>
    </w:p>
    <w:p w:rsidR="000855C5" w:rsidRDefault="000855C5" w:rsidP="000855C5">
      <w:pPr>
        <w:pStyle w:val="Akapitzlist"/>
        <w:numPr>
          <w:ilvl w:val="0"/>
          <w:numId w:val="30"/>
        </w:numPr>
        <w:rPr>
          <w:sz w:val="16"/>
          <w:szCs w:val="16"/>
        </w:rPr>
      </w:pPr>
      <w:r w:rsidRPr="00991F70">
        <w:rPr>
          <w:sz w:val="16"/>
          <w:szCs w:val="16"/>
        </w:rPr>
        <w:t>w latach 2007-2010 dyrektor działu marketingu i PR firmy DSA Financial Group S.A.,</w:t>
      </w:r>
    </w:p>
    <w:p w:rsidR="000855C5" w:rsidRDefault="000855C5" w:rsidP="000855C5">
      <w:pPr>
        <w:pStyle w:val="Akapitzlist"/>
        <w:numPr>
          <w:ilvl w:val="0"/>
          <w:numId w:val="30"/>
        </w:numPr>
        <w:rPr>
          <w:sz w:val="16"/>
          <w:szCs w:val="16"/>
        </w:rPr>
      </w:pPr>
      <w:r w:rsidRPr="00991F70">
        <w:rPr>
          <w:sz w:val="16"/>
          <w:szCs w:val="16"/>
        </w:rPr>
        <w:t>w okresie 2011-2018 Prezes Zarządu klubu piłkarskiego MKS Miedź Legnica S.A.,</w:t>
      </w:r>
    </w:p>
    <w:p w:rsidR="000855C5" w:rsidRDefault="000855C5" w:rsidP="000855C5">
      <w:pPr>
        <w:pStyle w:val="Akapitzlist"/>
        <w:numPr>
          <w:ilvl w:val="0"/>
          <w:numId w:val="30"/>
        </w:numPr>
        <w:rPr>
          <w:sz w:val="16"/>
          <w:szCs w:val="16"/>
        </w:rPr>
      </w:pPr>
      <w:r w:rsidRPr="00991F70">
        <w:rPr>
          <w:sz w:val="16"/>
          <w:szCs w:val="16"/>
        </w:rPr>
        <w:t>w latach 2012-2016 Członek Komisji Rewizyjnej Polskiego Związku Piłki Nożnej,</w:t>
      </w:r>
    </w:p>
    <w:p w:rsidR="000855C5" w:rsidRDefault="000855C5" w:rsidP="000855C5">
      <w:pPr>
        <w:pStyle w:val="Akapitzlist"/>
        <w:numPr>
          <w:ilvl w:val="0"/>
          <w:numId w:val="30"/>
        </w:numPr>
        <w:rPr>
          <w:sz w:val="16"/>
          <w:szCs w:val="16"/>
        </w:rPr>
      </w:pPr>
      <w:r w:rsidRPr="00991F70">
        <w:rPr>
          <w:sz w:val="16"/>
          <w:szCs w:val="16"/>
        </w:rPr>
        <w:t>od 2016 Członek Zarządu Polskiego Związku Piłki Nożnej,</w:t>
      </w:r>
    </w:p>
    <w:p w:rsidR="000855C5" w:rsidRDefault="000855C5" w:rsidP="000855C5">
      <w:pPr>
        <w:pStyle w:val="Akapitzlist"/>
        <w:numPr>
          <w:ilvl w:val="0"/>
          <w:numId w:val="30"/>
        </w:numPr>
        <w:rPr>
          <w:sz w:val="16"/>
          <w:szCs w:val="16"/>
        </w:rPr>
      </w:pPr>
      <w:r w:rsidRPr="00991F70">
        <w:rPr>
          <w:sz w:val="16"/>
          <w:szCs w:val="16"/>
        </w:rPr>
        <w:t>w latach 2014-2016 Wiceprezes Prezes Zarządu Pierwszej Ligi Piłkarskiej,</w:t>
      </w:r>
    </w:p>
    <w:p w:rsidR="000855C5" w:rsidRDefault="000855C5" w:rsidP="000855C5">
      <w:pPr>
        <w:pStyle w:val="Akapitzlist"/>
        <w:numPr>
          <w:ilvl w:val="0"/>
          <w:numId w:val="30"/>
        </w:numPr>
        <w:rPr>
          <w:sz w:val="16"/>
          <w:szCs w:val="16"/>
        </w:rPr>
      </w:pPr>
      <w:r w:rsidRPr="00991F70">
        <w:rPr>
          <w:sz w:val="16"/>
          <w:szCs w:val="16"/>
        </w:rPr>
        <w:t>od 2016 Prezes Zarządu Pierwszej Ligi Piłkarskiej,</w:t>
      </w:r>
    </w:p>
    <w:p w:rsidR="000855C5" w:rsidRDefault="000855C5" w:rsidP="000855C5">
      <w:pPr>
        <w:pStyle w:val="Akapitzlist"/>
        <w:numPr>
          <w:ilvl w:val="0"/>
          <w:numId w:val="30"/>
        </w:numPr>
        <w:rPr>
          <w:sz w:val="16"/>
          <w:szCs w:val="16"/>
        </w:rPr>
      </w:pPr>
      <w:r w:rsidRPr="00991F70">
        <w:rPr>
          <w:sz w:val="16"/>
          <w:szCs w:val="16"/>
        </w:rPr>
        <w:t>członek rad nadzorczych DSA Financial Group S.A. i Klubu Szachowego Polonia Wrocław,</w:t>
      </w:r>
    </w:p>
    <w:p w:rsidR="000855C5" w:rsidRPr="00991F70" w:rsidRDefault="000855C5" w:rsidP="000855C5">
      <w:pPr>
        <w:pStyle w:val="Akapitzlist"/>
        <w:numPr>
          <w:ilvl w:val="0"/>
          <w:numId w:val="30"/>
        </w:numPr>
        <w:rPr>
          <w:sz w:val="16"/>
          <w:szCs w:val="16"/>
        </w:rPr>
      </w:pPr>
      <w:r w:rsidRPr="00991F70">
        <w:rPr>
          <w:sz w:val="16"/>
          <w:szCs w:val="16"/>
        </w:rPr>
        <w:t xml:space="preserve">zasiada również w radzie Fundacji Piłkarstwa Polskiego. </w:t>
      </w:r>
    </w:p>
    <w:p w:rsidR="000855C5" w:rsidRPr="00991F70" w:rsidRDefault="000855C5" w:rsidP="000855C5">
      <w:pPr>
        <w:pStyle w:val="tekstpodstawowysprawozdania"/>
      </w:pPr>
    </w:p>
    <w:p w:rsidR="000855C5" w:rsidRPr="003976A0" w:rsidRDefault="000855C5" w:rsidP="000855C5">
      <w:pPr>
        <w:pStyle w:val="Spr03"/>
        <w:numPr>
          <w:ilvl w:val="2"/>
          <w:numId w:val="8"/>
        </w:numPr>
        <w:jc w:val="left"/>
      </w:pPr>
      <w:r>
        <w:t>Wyrażenie zgody przez Nadzwyczajne Zgromadzenie Akcjonariuszy na aneksy do umów pożyczek z członkami Zarządu i prokurentem Spółki</w:t>
      </w:r>
    </w:p>
    <w:p w:rsidR="000855C5" w:rsidRPr="000855C5" w:rsidRDefault="000855C5" w:rsidP="000855C5">
      <w:pPr>
        <w:pStyle w:val="tekstpodstawowysprawozdania"/>
      </w:pPr>
      <w:r w:rsidRPr="000855C5">
        <w:t>W dniu 17 stycznia 2019 r. Nadzwyczajne Walne Zgromadzenie Akcjonariuszy VOTUM S.A. podjęło uchwały zawierające zgodę na zmiany umów pożyczek z dnia 7 września 2017 r. zawartych w ramach programu opcji menedżerskich z członkami Zarządu Spółki: Bartłomiejem Krupą i Tomaszem Stanisławskim oraz prokurentem Justyną Halaś. Szczegółowy opis tych zmian zawiera punkt 6.5.45.</w:t>
      </w:r>
    </w:p>
    <w:p w:rsidR="000855C5" w:rsidRDefault="000855C5" w:rsidP="000855C5">
      <w:pPr>
        <w:pStyle w:val="Spr03"/>
        <w:numPr>
          <w:ilvl w:val="0"/>
          <w:numId w:val="0"/>
        </w:numPr>
        <w:ind w:left="720"/>
      </w:pPr>
    </w:p>
    <w:p w:rsidR="000855C5" w:rsidRPr="00146E0F" w:rsidRDefault="000855C5" w:rsidP="000855C5">
      <w:pPr>
        <w:pStyle w:val="Spr03"/>
        <w:numPr>
          <w:ilvl w:val="2"/>
          <w:numId w:val="8"/>
        </w:numPr>
        <w:jc w:val="left"/>
      </w:pPr>
      <w:r w:rsidRPr="00146E0F">
        <w:t xml:space="preserve">Powołanie spółki Bochenek i Wspólnicy Kancelaria Radców Prawnych spółka komandytowa </w:t>
      </w:r>
    </w:p>
    <w:p w:rsidR="00146E0F" w:rsidRPr="000855C5" w:rsidRDefault="00146E0F" w:rsidP="00146E0F">
      <w:pPr>
        <w:pStyle w:val="tekstpodstawowysprawozdania"/>
      </w:pPr>
      <w:r w:rsidRPr="00146E0F">
        <w:t>W dniu 29 stycznia 2019 r. został zawarty akt notarialny zawiązujący spółkę komandytową pod firmą „Bochenek i Wspólnicy spółka komandytowa”. Suma komandytowa wynosi 49 000 zł. Komandytariuszem spółki jest VOTUM S.A. Spółka została wpisana do rejestru przedsiębiorców KRS w dniu 22 lutego 2019 r.</w:t>
      </w:r>
    </w:p>
    <w:p w:rsidR="00506EFB" w:rsidRDefault="00506EFB" w:rsidP="006C45FE">
      <w:pPr>
        <w:pStyle w:val="tekstpodstawowysprawozdania"/>
      </w:pPr>
    </w:p>
    <w:p w:rsidR="006C45FE" w:rsidRDefault="006C45FE" w:rsidP="006C45FE"/>
    <w:p w:rsidR="00195115" w:rsidRPr="006E5D83" w:rsidRDefault="00195115" w:rsidP="00195115">
      <w:pPr>
        <w:pStyle w:val="Spr02"/>
        <w:rPr>
          <w:szCs w:val="16"/>
          <w:lang w:eastAsia="pl-PL"/>
        </w:rPr>
      </w:pPr>
      <w:bookmarkStart w:id="1159" w:name="_Toc521677802"/>
      <w:bookmarkStart w:id="1160" w:name="_Toc2010461"/>
      <w:r w:rsidRPr="006E5D83">
        <w:t>Opis czynników i zdarzeń, w szczególności o nietypowym charakterze, mających znaczący wpływ na osiągnięte wyniki finansowe</w:t>
      </w:r>
      <w:bookmarkEnd w:id="1159"/>
      <w:bookmarkEnd w:id="1160"/>
      <w:r w:rsidRPr="006E5D83">
        <w:t xml:space="preserve"> </w:t>
      </w:r>
    </w:p>
    <w:p w:rsidR="00195115" w:rsidRPr="006E5D83" w:rsidRDefault="00195115" w:rsidP="00195115">
      <w:pPr>
        <w:pStyle w:val="tekstpodstawowysprawozdania"/>
      </w:pPr>
      <w:r w:rsidRPr="00E05623">
        <w:t>W okresie od 01.01.201</w:t>
      </w:r>
      <w:r>
        <w:t xml:space="preserve">8 </w:t>
      </w:r>
      <w:r w:rsidRPr="00E05623">
        <w:t>r</w:t>
      </w:r>
      <w:r>
        <w:t>oku</w:t>
      </w:r>
      <w:r w:rsidRPr="00E05623">
        <w:t xml:space="preserve"> do dnia publikacji nie wystąpiły nietypowe zdarzenia gospodarcze, które miałyby znaczący wpływ na pozycje aktywów, pasywów, kapitału wyniku netto oraz przepływów środków pieniężnych Grupy Kapitałowej</w:t>
      </w:r>
      <w:r>
        <w:t>.</w:t>
      </w:r>
      <w:r w:rsidRPr="001436D3">
        <w:t xml:space="preserve"> </w:t>
      </w:r>
    </w:p>
    <w:p w:rsidR="00195115" w:rsidRPr="006E5D83" w:rsidRDefault="00195115" w:rsidP="00195115">
      <w:pPr>
        <w:rPr>
          <w:sz w:val="16"/>
          <w:szCs w:val="28"/>
        </w:rPr>
      </w:pPr>
    </w:p>
    <w:p w:rsidR="00195115" w:rsidRPr="006E5D83" w:rsidRDefault="00195115" w:rsidP="00195115">
      <w:pPr>
        <w:pStyle w:val="Spr02"/>
        <w:rPr>
          <w:szCs w:val="16"/>
          <w:lang w:eastAsia="pl-PL"/>
        </w:rPr>
      </w:pPr>
      <w:bookmarkStart w:id="1161" w:name="_Toc521677803"/>
      <w:bookmarkStart w:id="1162" w:name="_Toc2010462"/>
      <w:r w:rsidRPr="006E5D83">
        <w:t>Informacje o zawarciu przez Emitenta lub jednostkę od niego zależną jednej lub wielu transakcji z podmiotami powiązanymi na warunkach innych niż rynkowe</w:t>
      </w:r>
      <w:bookmarkEnd w:id="1161"/>
      <w:bookmarkEnd w:id="1162"/>
      <w:r w:rsidRPr="006E5D83">
        <w:t xml:space="preserve"> </w:t>
      </w:r>
    </w:p>
    <w:p w:rsidR="00195115" w:rsidRPr="006E5D83" w:rsidRDefault="00195115" w:rsidP="00195115">
      <w:pPr>
        <w:pStyle w:val="tekstpodstawowysprawozdania"/>
      </w:pPr>
      <w:r w:rsidRPr="006E5D83">
        <w:t>Transakcje z podmiotami powiązanymi odbywają się na warunkach rynkowych. Cena transakcji ustalana jest na zasadach rynkowych w taki sposób, jakby podmioty uczestniczące w transakcji stanowiły odrębne niepowiązane podmioty funkcjonujące na rynku.</w:t>
      </w:r>
    </w:p>
    <w:p w:rsidR="00195115" w:rsidRPr="006E5D83" w:rsidRDefault="00195115" w:rsidP="00195115">
      <w:pPr>
        <w:rPr>
          <w:sz w:val="16"/>
          <w:szCs w:val="28"/>
        </w:rPr>
      </w:pPr>
    </w:p>
    <w:p w:rsidR="00195115" w:rsidRPr="006E5D83" w:rsidRDefault="00195115" w:rsidP="00195115">
      <w:pPr>
        <w:pStyle w:val="Spr02"/>
        <w:rPr>
          <w:szCs w:val="16"/>
          <w:lang w:eastAsia="pl-PL"/>
        </w:rPr>
      </w:pPr>
      <w:bookmarkStart w:id="1163" w:name="_Toc521677804"/>
      <w:bookmarkStart w:id="1164" w:name="_Toc2010463"/>
      <w:r w:rsidRPr="006E5D83">
        <w:t xml:space="preserve">Stanowisko Zarządu odnośnie do możliwości zrealizowania wcześniej publikowanych prognoz wyników na dany rok, w świetle wyników zaprezentowanych w raporcie </w:t>
      </w:r>
      <w:r>
        <w:t>kwartalnym</w:t>
      </w:r>
      <w:r w:rsidRPr="006E5D83">
        <w:t xml:space="preserve"> w stosunku do wyników prognozowanych</w:t>
      </w:r>
      <w:bookmarkEnd w:id="1163"/>
      <w:bookmarkEnd w:id="1164"/>
    </w:p>
    <w:p w:rsidR="00195115" w:rsidRPr="00D0103B" w:rsidRDefault="00195115" w:rsidP="00195115">
      <w:pPr>
        <w:rPr>
          <w:sz w:val="16"/>
          <w:szCs w:val="28"/>
        </w:rPr>
      </w:pPr>
      <w:r>
        <w:rPr>
          <w:sz w:val="16"/>
          <w:szCs w:val="28"/>
        </w:rPr>
        <w:t>Zarząd w bieżącym okresie nie publikował prognoz wyników dotyczących roku 2018.</w:t>
      </w:r>
    </w:p>
    <w:p w:rsidR="00195115" w:rsidRPr="00AB3AE2" w:rsidRDefault="00195115" w:rsidP="00195115">
      <w:pPr>
        <w:pStyle w:val="tekstpodstawowysprawozdania"/>
        <w:rPr>
          <w:highlight w:val="yellow"/>
        </w:rPr>
      </w:pPr>
    </w:p>
    <w:p w:rsidR="00195115" w:rsidRPr="006E5D83" w:rsidRDefault="00195115" w:rsidP="00195115">
      <w:pPr>
        <w:pStyle w:val="Spr02"/>
      </w:pPr>
      <w:bookmarkStart w:id="1165" w:name="_Toc521677805"/>
      <w:bookmarkStart w:id="1166" w:name="_Toc2010464"/>
      <w:r w:rsidRPr="006E5D83">
        <w:t xml:space="preserve">Opis istotnych dokonań i niepowodzeń w okresie </w:t>
      </w:r>
      <w:r w:rsidR="00901421">
        <w:t>I</w:t>
      </w:r>
      <w:r w:rsidR="00B54D39">
        <w:t>V</w:t>
      </w:r>
      <w:r>
        <w:t xml:space="preserve"> </w:t>
      </w:r>
      <w:r w:rsidR="00901421">
        <w:t>kwartałów</w:t>
      </w:r>
      <w:r w:rsidR="00A555DD" w:rsidRPr="006E5D83">
        <w:t xml:space="preserve"> </w:t>
      </w:r>
      <w:r>
        <w:t xml:space="preserve">2018 </w:t>
      </w:r>
      <w:r w:rsidRPr="006E5D83">
        <w:t>r</w:t>
      </w:r>
      <w:r>
        <w:t>oku</w:t>
      </w:r>
      <w:r w:rsidRPr="006E5D83">
        <w:t xml:space="preserve"> a także inne informacje, które są istotne dla oceny sytuacji kadrowej, majątkowej, finansowej </w:t>
      </w:r>
      <w:r>
        <w:t>VOTUM</w:t>
      </w:r>
      <w:r w:rsidRPr="006E5D83">
        <w:t xml:space="preserve"> </w:t>
      </w:r>
      <w:r>
        <w:t>S.A.</w:t>
      </w:r>
      <w:r w:rsidRPr="006E5D83">
        <w:t xml:space="preserve"> oraz Grupy Kapitałowej, w tym o zdarzeniach, które miały miejsce do dnia publikacji niniejszego raportu</w:t>
      </w:r>
      <w:bookmarkEnd w:id="1165"/>
      <w:bookmarkEnd w:id="1166"/>
    </w:p>
    <w:p w:rsidR="00195115" w:rsidRPr="00CD757D" w:rsidRDefault="00195115" w:rsidP="00195115">
      <w:pPr>
        <w:rPr>
          <w:sz w:val="16"/>
          <w:szCs w:val="28"/>
        </w:rPr>
      </w:pPr>
      <w:r w:rsidRPr="00CD757D">
        <w:rPr>
          <w:sz w:val="16"/>
          <w:szCs w:val="28"/>
        </w:rPr>
        <w:t>Nie wystąpiły istotne dokonania i niepowodzenia w okresie prezentowanego sprawozdania finansowego.</w:t>
      </w:r>
    </w:p>
    <w:p w:rsidR="00506830" w:rsidRPr="00AB3AE2" w:rsidRDefault="00506830" w:rsidP="002A3718">
      <w:pPr>
        <w:pStyle w:val="tekstpodstawowysprawozdania"/>
        <w:rPr>
          <w:highlight w:val="yellow"/>
        </w:rPr>
      </w:pPr>
    </w:p>
    <w:p w:rsidR="00EB5B40" w:rsidRPr="002209EF" w:rsidRDefault="00705174">
      <w:pPr>
        <w:pStyle w:val="Spr02"/>
      </w:pPr>
      <w:bookmarkStart w:id="1167" w:name="_Toc2010465"/>
      <w:r w:rsidRPr="002209EF">
        <w:t xml:space="preserve">Komentarz do wyników Grupy Kapitałowej </w:t>
      </w:r>
      <w:r w:rsidR="00B8105B" w:rsidRPr="002209EF">
        <w:t>VOTUM</w:t>
      </w:r>
      <w:r w:rsidRPr="002209EF">
        <w:t xml:space="preserve"> </w:t>
      </w:r>
      <w:r w:rsidR="0015593D" w:rsidRPr="002209EF">
        <w:t>S.A.</w:t>
      </w:r>
      <w:bookmarkEnd w:id="1167"/>
    </w:p>
    <w:p w:rsidR="00D85812" w:rsidRPr="00776286" w:rsidRDefault="00D85812" w:rsidP="00D85812">
      <w:pPr>
        <w:pStyle w:val="tekstpodstawowysprawozdania"/>
        <w:rPr>
          <w:b/>
        </w:rPr>
      </w:pPr>
      <w:r w:rsidRPr="00776286">
        <w:rPr>
          <w:b/>
        </w:rPr>
        <w:t>Aktywa i Pasywa</w:t>
      </w:r>
    </w:p>
    <w:p w:rsidR="00EA7C6A" w:rsidRPr="00D85812" w:rsidRDefault="00EA7C6A" w:rsidP="00EA7C6A">
      <w:pPr>
        <w:pStyle w:val="tekstpodstawowysprawozdania"/>
      </w:pPr>
      <w:r w:rsidRPr="00776286">
        <w:t xml:space="preserve">Wartość  aktywów bilansu zwiększyła się o </w:t>
      </w:r>
      <w:r w:rsidR="00776286">
        <w:t>33</w:t>
      </w:r>
      <w:r w:rsidRPr="00776286">
        <w:t xml:space="preserve">% w stosunku do kwoty aktywów prezentowanych na koniec 2017r. Aktywa trwałe stanowią obecnie </w:t>
      </w:r>
      <w:r w:rsidR="005E40B0">
        <w:t>48</w:t>
      </w:r>
      <w:r w:rsidRPr="00776286">
        <w:t xml:space="preserve">% sumy bilansowej. Należności </w:t>
      </w:r>
      <w:r w:rsidR="008C2A79" w:rsidRPr="00776286">
        <w:t>z tytułu realizacji usług s</w:t>
      </w:r>
      <w:r w:rsidRPr="00776286">
        <w:t xml:space="preserve">tanowią </w:t>
      </w:r>
      <w:r w:rsidR="00776286">
        <w:t>17</w:t>
      </w:r>
      <w:r w:rsidRPr="00776286">
        <w:t xml:space="preserve">% sumy bilansowej, wzrosły o </w:t>
      </w:r>
      <w:r w:rsidR="00776286">
        <w:t>30</w:t>
      </w:r>
      <w:r w:rsidRPr="00776286">
        <w:t xml:space="preserve">% w stosunku do stanu na koniec 2017r. Wzrost należności jest związany z wprowadzeniem MSSF 15. Na koniec </w:t>
      </w:r>
      <w:r w:rsidR="00D054B7" w:rsidRPr="00776286">
        <w:t>I</w:t>
      </w:r>
      <w:r w:rsidR="00794F17">
        <w:t>V</w:t>
      </w:r>
      <w:r w:rsidR="00D054B7" w:rsidRPr="00776286">
        <w:t xml:space="preserve"> kwartału</w:t>
      </w:r>
      <w:r w:rsidR="008C2A79" w:rsidRPr="00776286">
        <w:t xml:space="preserve"> </w:t>
      </w:r>
      <w:r w:rsidRPr="00776286">
        <w:t xml:space="preserve">2018 </w:t>
      </w:r>
      <w:r w:rsidR="00D054B7" w:rsidRPr="00776286">
        <w:t>wzrósł</w:t>
      </w:r>
      <w:r w:rsidRPr="00776286">
        <w:t xml:space="preserve"> stan środków pieniężnych o </w:t>
      </w:r>
      <w:r w:rsidR="00794F17">
        <w:t>3 620</w:t>
      </w:r>
      <w:r w:rsidRPr="00776286">
        <w:t xml:space="preserve"> tys. PLN w porównaniu z końcem 2017r. Wartość aktywowanych</w:t>
      </w:r>
      <w:r w:rsidR="00794F17">
        <w:t xml:space="preserve"> kosztów, które dotyczą głównie</w:t>
      </w:r>
      <w:r w:rsidRPr="00776286">
        <w:t xml:space="preserve"> kosztów szkód rzeczowych wzrosła z 11 605 tys. zł do </w:t>
      </w:r>
      <w:r w:rsidR="00D054B7" w:rsidRPr="00776286">
        <w:t>2</w:t>
      </w:r>
      <w:r w:rsidR="00794F17">
        <w:t>1 606</w:t>
      </w:r>
      <w:r>
        <w:t xml:space="preserve"> tys. zł.  PLN. Zmiana pozycji rozliczeń międzyokresowych jest wynikiem </w:t>
      </w:r>
      <w:r w:rsidR="00D054B7">
        <w:t xml:space="preserve">dalszego nabywania wierzytelności z projekcie szkód rzeczowych oraz </w:t>
      </w:r>
      <w:r>
        <w:t>aktywowania kosztów opłat sądowych zgodnie z obowiązującym od 01.01.2018 MSSF 15.</w:t>
      </w:r>
      <w:r w:rsidRPr="00881A3D">
        <w:rPr>
          <w:highlight w:val="yellow"/>
        </w:rPr>
        <w:t xml:space="preserve"> </w:t>
      </w:r>
    </w:p>
    <w:p w:rsidR="00D85812" w:rsidRPr="00D85812" w:rsidRDefault="00D85812" w:rsidP="00D85812">
      <w:pPr>
        <w:pStyle w:val="tekstpodstawowysprawozdania"/>
      </w:pPr>
    </w:p>
    <w:p w:rsidR="004B7F83" w:rsidRDefault="004B7F83" w:rsidP="002A3718">
      <w:pPr>
        <w:pStyle w:val="tekstpodstawowysprawozdania"/>
        <w:rPr>
          <w:sz w:val="22"/>
          <w:szCs w:val="22"/>
        </w:rPr>
      </w:pPr>
    </w:p>
    <w:tbl>
      <w:tblPr>
        <w:tblW w:w="8800" w:type="dxa"/>
        <w:tblCellMar>
          <w:left w:w="70" w:type="dxa"/>
          <w:right w:w="70" w:type="dxa"/>
        </w:tblCellMar>
        <w:tblLook w:val="04A0" w:firstRow="1" w:lastRow="0" w:firstColumn="1" w:lastColumn="0" w:noHBand="0" w:noVBand="1"/>
      </w:tblPr>
      <w:tblGrid>
        <w:gridCol w:w="4657"/>
        <w:gridCol w:w="1056"/>
        <w:gridCol w:w="1029"/>
        <w:gridCol w:w="1029"/>
        <w:gridCol w:w="1029"/>
      </w:tblGrid>
      <w:tr w:rsidR="004B7F83" w:rsidRPr="004B7F83" w:rsidTr="004B7F83">
        <w:trPr>
          <w:trHeight w:val="285"/>
        </w:trPr>
        <w:tc>
          <w:tcPr>
            <w:tcW w:w="4657" w:type="dxa"/>
            <w:vMerge w:val="restart"/>
            <w:tcBorders>
              <w:top w:val="nil"/>
              <w:left w:val="nil"/>
              <w:bottom w:val="single" w:sz="4" w:space="0" w:color="990003"/>
              <w:right w:val="nil"/>
            </w:tcBorders>
            <w:shd w:val="clear" w:color="000000" w:fill="990007"/>
            <w:noWrap/>
            <w:vAlign w:val="center"/>
            <w:hideMark/>
          </w:tcPr>
          <w:p w:rsidR="004B7F83" w:rsidRPr="004B7F83" w:rsidRDefault="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AKTYWA </w:t>
            </w:r>
          </w:p>
        </w:tc>
        <w:tc>
          <w:tcPr>
            <w:tcW w:w="1056" w:type="dxa"/>
            <w:vMerge w:val="restart"/>
            <w:tcBorders>
              <w:top w:val="nil"/>
              <w:left w:val="nil"/>
              <w:bottom w:val="single" w:sz="4" w:space="0" w:color="990003"/>
              <w:right w:val="nil"/>
            </w:tcBorders>
            <w:shd w:val="clear" w:color="000000" w:fill="990007"/>
            <w:noWrap/>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31.12.2018</w:t>
            </w:r>
          </w:p>
        </w:tc>
        <w:tc>
          <w:tcPr>
            <w:tcW w:w="1029" w:type="dxa"/>
            <w:vMerge w:val="restart"/>
            <w:tcBorders>
              <w:top w:val="nil"/>
              <w:left w:val="nil"/>
              <w:bottom w:val="single" w:sz="4" w:space="0" w:color="990003"/>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Struktura  31.12.2018 roku</w:t>
            </w:r>
          </w:p>
        </w:tc>
        <w:tc>
          <w:tcPr>
            <w:tcW w:w="1029" w:type="dxa"/>
            <w:vMerge w:val="restart"/>
            <w:tcBorders>
              <w:top w:val="nil"/>
              <w:left w:val="nil"/>
              <w:bottom w:val="single" w:sz="4" w:space="0" w:color="990003"/>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31.12.2017</w:t>
            </w:r>
          </w:p>
        </w:tc>
        <w:tc>
          <w:tcPr>
            <w:tcW w:w="1029" w:type="dxa"/>
            <w:vMerge w:val="restart"/>
            <w:tcBorders>
              <w:top w:val="nil"/>
              <w:left w:val="nil"/>
              <w:bottom w:val="single" w:sz="4" w:space="0" w:color="990003"/>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5"/>
                <w:szCs w:val="15"/>
                <w:lang w:eastAsia="pl-PL"/>
              </w:rPr>
            </w:pPr>
            <w:r w:rsidRPr="004B7F83">
              <w:rPr>
                <w:rFonts w:ascii="Calibri" w:eastAsia="Times New Roman" w:hAnsi="Calibri" w:cs="Calibri"/>
                <w:color w:val="FFFFFF"/>
                <w:sz w:val="15"/>
                <w:szCs w:val="15"/>
                <w:lang w:eastAsia="pl-PL"/>
              </w:rPr>
              <w:t>Struktura  31.12.2017 roku</w:t>
            </w:r>
          </w:p>
        </w:tc>
      </w:tr>
      <w:tr w:rsidR="004B7F83" w:rsidRPr="004B7F83" w:rsidTr="004B7F83">
        <w:trPr>
          <w:trHeight w:val="464"/>
        </w:trPr>
        <w:tc>
          <w:tcPr>
            <w:tcW w:w="4657" w:type="dxa"/>
            <w:vMerge/>
            <w:tcBorders>
              <w:top w:val="nil"/>
              <w:left w:val="nil"/>
              <w:bottom w:val="single" w:sz="4" w:space="0" w:color="990003"/>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056" w:type="dxa"/>
            <w:vMerge/>
            <w:tcBorders>
              <w:top w:val="nil"/>
              <w:left w:val="nil"/>
              <w:bottom w:val="single" w:sz="4" w:space="0" w:color="990003"/>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029" w:type="dxa"/>
            <w:vMerge/>
            <w:tcBorders>
              <w:top w:val="nil"/>
              <w:left w:val="nil"/>
              <w:bottom w:val="single" w:sz="4" w:space="0" w:color="990003"/>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029" w:type="dxa"/>
            <w:vMerge/>
            <w:tcBorders>
              <w:top w:val="nil"/>
              <w:left w:val="nil"/>
              <w:bottom w:val="single" w:sz="4" w:space="0" w:color="990003"/>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c>
          <w:tcPr>
            <w:tcW w:w="1029" w:type="dxa"/>
            <w:vMerge/>
            <w:tcBorders>
              <w:top w:val="nil"/>
              <w:left w:val="nil"/>
              <w:bottom w:val="single" w:sz="4" w:space="0" w:color="990003"/>
              <w:right w:val="nil"/>
            </w:tcBorders>
            <w:vAlign w:val="center"/>
            <w:hideMark/>
          </w:tcPr>
          <w:p w:rsidR="004B7F83" w:rsidRPr="004B7F83" w:rsidRDefault="004B7F83" w:rsidP="004B7F83">
            <w:pPr>
              <w:jc w:val="left"/>
              <w:rPr>
                <w:rFonts w:ascii="Calibri" w:eastAsia="Times New Roman" w:hAnsi="Calibri" w:cs="Calibri"/>
                <w:color w:val="FFFFFF"/>
                <w:sz w:val="15"/>
                <w:szCs w:val="15"/>
                <w:lang w:eastAsia="pl-PL"/>
              </w:rPr>
            </w:pPr>
          </w:p>
        </w:tc>
      </w:tr>
      <w:tr w:rsidR="004B7F83" w:rsidRPr="004B7F83" w:rsidTr="004B7F83">
        <w:trPr>
          <w:trHeight w:val="282"/>
        </w:trPr>
        <w:tc>
          <w:tcPr>
            <w:tcW w:w="4657"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trwałe</w:t>
            </w:r>
          </w:p>
        </w:tc>
        <w:tc>
          <w:tcPr>
            <w:tcW w:w="105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45 221</w:t>
            </w:r>
          </w:p>
        </w:tc>
        <w:tc>
          <w:tcPr>
            <w:tcW w:w="10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48%</w:t>
            </w:r>
          </w:p>
        </w:tc>
        <w:tc>
          <w:tcPr>
            <w:tcW w:w="10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38 055</w:t>
            </w:r>
          </w:p>
        </w:tc>
        <w:tc>
          <w:tcPr>
            <w:tcW w:w="10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53%</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Rzeczowe aktywa trwałe</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24 926</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26%</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28 511</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40%</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Wartości niematerialne </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514</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687</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Wartość firmy</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5 753</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6%</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3 731</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r>
      <w:tr w:rsidR="004B7F83" w:rsidRPr="004B7F83" w:rsidTr="004B7F83">
        <w:trPr>
          <w:trHeight w:val="420"/>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Inwestycje w jednostkach powiązanych wycenianych metodą praw własności</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420"/>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Akcje i udziały w jednostkach podporządkowanych nie objętych konsolidacją</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5"/>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12 613</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13%</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3 798</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z tytułu podatku odroczonego</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1 225</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1 079</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trwałe</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190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249</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2"/>
        </w:trPr>
        <w:tc>
          <w:tcPr>
            <w:tcW w:w="465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obrotowe</w:t>
            </w:r>
          </w:p>
        </w:tc>
        <w:tc>
          <w:tcPr>
            <w:tcW w:w="10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49 644</w:t>
            </w:r>
          </w:p>
        </w:tc>
        <w:tc>
          <w:tcPr>
            <w:tcW w:w="10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52%</w:t>
            </w:r>
          </w:p>
        </w:tc>
        <w:tc>
          <w:tcPr>
            <w:tcW w:w="10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33 535</w:t>
            </w:r>
          </w:p>
        </w:tc>
        <w:tc>
          <w:tcPr>
            <w:tcW w:w="10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47%</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Zapasy</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17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16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realizacji usług</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15 890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12 270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17%</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Należności z tytułu bieżącego podatku dochodowego</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156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352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Pozostałe należności </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1 452</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2 498</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3%</w:t>
            </w:r>
          </w:p>
        </w:tc>
      </w:tr>
      <w:tr w:rsidR="004B7F83" w:rsidRPr="004B7F83" w:rsidTr="004B7F83">
        <w:trPr>
          <w:trHeight w:val="285"/>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dostępne do sprzedaży</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5"/>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Aktywa finansowe wycenione w wartości godziwej przez wynik finansowy</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Pozostałe aktywa finansowe</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1 488</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972</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Rozliczenia międzyokresowe</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21 606</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23%</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11 605</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16%</w:t>
            </w:r>
          </w:p>
        </w:tc>
      </w:tr>
      <w:tr w:rsidR="004B7F83" w:rsidRPr="004B7F83" w:rsidTr="004B7F83">
        <w:trPr>
          <w:trHeight w:val="282"/>
        </w:trPr>
        <w:tc>
          <w:tcPr>
            <w:tcW w:w="4657" w:type="dxa"/>
            <w:tcBorders>
              <w:top w:val="nil"/>
              <w:left w:val="nil"/>
              <w:bottom w:val="nil"/>
              <w:right w:val="nil"/>
            </w:tcBorders>
            <w:shd w:val="clear" w:color="auto" w:fill="auto"/>
            <w:vAlign w:val="center"/>
            <w:hideMark/>
          </w:tcPr>
          <w:p w:rsidR="004B7F83" w:rsidRPr="004B7F83" w:rsidRDefault="004B7F83" w:rsidP="004B7F83">
            <w:pPr>
              <w:jc w:val="lef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Środki pieniężne i ich ekwiwalenty</w:t>
            </w:r>
          </w:p>
        </w:tc>
        <w:tc>
          <w:tcPr>
            <w:tcW w:w="1056"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9 035</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10%</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5 822</w:t>
            </w:r>
          </w:p>
        </w:tc>
        <w:tc>
          <w:tcPr>
            <w:tcW w:w="1029" w:type="dxa"/>
            <w:tcBorders>
              <w:top w:val="nil"/>
              <w:left w:val="nil"/>
              <w:bottom w:val="nil"/>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8%</w:t>
            </w:r>
          </w:p>
        </w:tc>
      </w:tr>
      <w:tr w:rsidR="004B7F83" w:rsidRPr="004B7F83" w:rsidTr="004B7F83">
        <w:trPr>
          <w:trHeight w:val="282"/>
        </w:trPr>
        <w:tc>
          <w:tcPr>
            <w:tcW w:w="4657"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zaklasyfikowane jako przeznaczone do sprzedaży</w:t>
            </w:r>
          </w:p>
        </w:tc>
        <w:tc>
          <w:tcPr>
            <w:tcW w:w="1056"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c>
          <w:tcPr>
            <w:tcW w:w="10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 xml:space="preserve">                        -      </w:t>
            </w:r>
          </w:p>
        </w:tc>
        <w:tc>
          <w:tcPr>
            <w:tcW w:w="1029" w:type="dxa"/>
            <w:tcBorders>
              <w:top w:val="single" w:sz="4" w:space="0" w:color="990003"/>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color w:val="000000"/>
                <w:sz w:val="15"/>
                <w:szCs w:val="15"/>
                <w:lang w:eastAsia="pl-PL"/>
              </w:rPr>
            </w:pPr>
            <w:r w:rsidRPr="004B7F83">
              <w:rPr>
                <w:rFonts w:ascii="Calibri" w:eastAsia="Times New Roman" w:hAnsi="Calibri" w:cs="Calibri"/>
                <w:color w:val="000000"/>
                <w:sz w:val="15"/>
                <w:szCs w:val="15"/>
                <w:lang w:eastAsia="pl-PL"/>
              </w:rPr>
              <w:t>0%</w:t>
            </w:r>
          </w:p>
        </w:tc>
      </w:tr>
      <w:tr w:rsidR="004B7F83" w:rsidRPr="004B7F83" w:rsidTr="004B7F83">
        <w:trPr>
          <w:trHeight w:val="282"/>
        </w:trPr>
        <w:tc>
          <w:tcPr>
            <w:tcW w:w="4657" w:type="dxa"/>
            <w:tcBorders>
              <w:top w:val="nil"/>
              <w:left w:val="nil"/>
              <w:bottom w:val="single" w:sz="4" w:space="0" w:color="990003"/>
              <w:right w:val="nil"/>
            </w:tcBorders>
            <w:shd w:val="clear" w:color="auto" w:fill="auto"/>
            <w:vAlign w:val="center"/>
            <w:hideMark/>
          </w:tcPr>
          <w:p w:rsidR="004B7F83" w:rsidRPr="004B7F83" w:rsidRDefault="004B7F83" w:rsidP="004B7F83">
            <w:pPr>
              <w:jc w:val="lef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AKTYWA RAZEM</w:t>
            </w:r>
          </w:p>
        </w:tc>
        <w:tc>
          <w:tcPr>
            <w:tcW w:w="1056"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94 865</w:t>
            </w:r>
          </w:p>
        </w:tc>
        <w:tc>
          <w:tcPr>
            <w:tcW w:w="10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100%</w:t>
            </w:r>
          </w:p>
        </w:tc>
        <w:tc>
          <w:tcPr>
            <w:tcW w:w="10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71 590</w:t>
            </w:r>
          </w:p>
        </w:tc>
        <w:tc>
          <w:tcPr>
            <w:tcW w:w="1029" w:type="dxa"/>
            <w:tcBorders>
              <w:top w:val="nil"/>
              <w:left w:val="nil"/>
              <w:bottom w:val="single" w:sz="4" w:space="0" w:color="990003"/>
              <w:right w:val="nil"/>
            </w:tcBorders>
            <w:shd w:val="clear" w:color="auto" w:fill="auto"/>
            <w:vAlign w:val="center"/>
            <w:hideMark/>
          </w:tcPr>
          <w:p w:rsidR="004B7F83" w:rsidRPr="004B7F83" w:rsidRDefault="004B7F83" w:rsidP="004B7F83">
            <w:pPr>
              <w:jc w:val="right"/>
              <w:rPr>
                <w:rFonts w:ascii="Calibri" w:eastAsia="Times New Roman" w:hAnsi="Calibri" w:cs="Calibri"/>
                <w:b/>
                <w:bCs/>
                <w:color w:val="000000"/>
                <w:sz w:val="15"/>
                <w:szCs w:val="15"/>
                <w:lang w:eastAsia="pl-PL"/>
              </w:rPr>
            </w:pPr>
            <w:r w:rsidRPr="004B7F83">
              <w:rPr>
                <w:rFonts w:ascii="Calibri" w:eastAsia="Times New Roman" w:hAnsi="Calibri" w:cs="Calibri"/>
                <w:b/>
                <w:bCs/>
                <w:color w:val="000000"/>
                <w:sz w:val="15"/>
                <w:szCs w:val="15"/>
                <w:lang w:eastAsia="pl-PL"/>
              </w:rPr>
              <w:t>100%</w:t>
            </w:r>
          </w:p>
        </w:tc>
      </w:tr>
    </w:tbl>
    <w:p w:rsidR="000D61E3" w:rsidRPr="00AB3AE2" w:rsidRDefault="000D61E3" w:rsidP="002A3718">
      <w:pPr>
        <w:pStyle w:val="tekstpodstawowysprawozdania"/>
        <w:rPr>
          <w:sz w:val="22"/>
          <w:szCs w:val="22"/>
          <w:highlight w:val="yellow"/>
        </w:rPr>
      </w:pPr>
    </w:p>
    <w:p w:rsidR="00BA0EF9" w:rsidRDefault="00BA0EF9" w:rsidP="002A3718">
      <w:pPr>
        <w:pStyle w:val="tekstpodstawowysprawozdania"/>
        <w:rPr>
          <w:sz w:val="22"/>
          <w:szCs w:val="22"/>
        </w:rPr>
      </w:pPr>
    </w:p>
    <w:tbl>
      <w:tblPr>
        <w:tblW w:w="8800" w:type="dxa"/>
        <w:tblCellMar>
          <w:left w:w="70" w:type="dxa"/>
          <w:right w:w="70" w:type="dxa"/>
        </w:tblCellMar>
        <w:tblLook w:val="04A0" w:firstRow="1" w:lastRow="0" w:firstColumn="1" w:lastColumn="0" w:noHBand="0" w:noVBand="1"/>
      </w:tblPr>
      <w:tblGrid>
        <w:gridCol w:w="4627"/>
        <w:gridCol w:w="1056"/>
        <w:gridCol w:w="1039"/>
        <w:gridCol w:w="1039"/>
        <w:gridCol w:w="1039"/>
      </w:tblGrid>
      <w:tr w:rsidR="00BA0EF9" w:rsidRPr="00BA0EF9" w:rsidTr="00BA0EF9">
        <w:trPr>
          <w:divId w:val="1911190119"/>
          <w:trHeight w:val="285"/>
        </w:trPr>
        <w:tc>
          <w:tcPr>
            <w:tcW w:w="4627" w:type="dxa"/>
            <w:vMerge w:val="restart"/>
            <w:tcBorders>
              <w:top w:val="nil"/>
              <w:left w:val="nil"/>
              <w:bottom w:val="nil"/>
              <w:right w:val="nil"/>
            </w:tcBorders>
            <w:shd w:val="clear" w:color="000000" w:fill="990003"/>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PASYWA</w:t>
            </w:r>
          </w:p>
        </w:tc>
        <w:tc>
          <w:tcPr>
            <w:tcW w:w="1056" w:type="dxa"/>
            <w:vMerge w:val="restart"/>
            <w:tcBorders>
              <w:top w:val="nil"/>
              <w:left w:val="nil"/>
              <w:bottom w:val="nil"/>
              <w:right w:val="nil"/>
            </w:tcBorders>
            <w:shd w:val="clear" w:color="000000" w:fill="990007"/>
            <w:noWrap/>
            <w:vAlign w:val="center"/>
            <w:hideMark/>
          </w:tcPr>
          <w:p w:rsidR="00BA0EF9" w:rsidRPr="00BA0EF9" w:rsidRDefault="00BA0EF9" w:rsidP="00BA0EF9">
            <w:pPr>
              <w:jc w:val="right"/>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31.12.2018</w:t>
            </w:r>
          </w:p>
        </w:tc>
        <w:tc>
          <w:tcPr>
            <w:tcW w:w="1039" w:type="dxa"/>
            <w:vMerge w:val="restart"/>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Struktura  31.12.2018 roku</w:t>
            </w:r>
          </w:p>
        </w:tc>
        <w:tc>
          <w:tcPr>
            <w:tcW w:w="1039" w:type="dxa"/>
            <w:vMerge w:val="restart"/>
            <w:tcBorders>
              <w:top w:val="nil"/>
              <w:left w:val="nil"/>
              <w:bottom w:val="nil"/>
              <w:right w:val="nil"/>
            </w:tcBorders>
            <w:shd w:val="clear" w:color="000000" w:fill="990003"/>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31.12.2017</w:t>
            </w:r>
          </w:p>
        </w:tc>
        <w:tc>
          <w:tcPr>
            <w:tcW w:w="1039" w:type="dxa"/>
            <w:vMerge w:val="restart"/>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Struktura  31.12.2017 roku</w:t>
            </w:r>
          </w:p>
        </w:tc>
      </w:tr>
      <w:tr w:rsidR="00BA0EF9" w:rsidRPr="00BA0EF9" w:rsidTr="00BA0EF9">
        <w:trPr>
          <w:divId w:val="1911190119"/>
          <w:trHeight w:val="464"/>
        </w:trPr>
        <w:tc>
          <w:tcPr>
            <w:tcW w:w="4627" w:type="dxa"/>
            <w:vMerge/>
            <w:tcBorders>
              <w:top w:val="nil"/>
              <w:left w:val="nil"/>
              <w:bottom w:val="nil"/>
              <w:right w:val="nil"/>
            </w:tcBorders>
            <w:vAlign w:val="center"/>
            <w:hideMark/>
          </w:tcPr>
          <w:p w:rsidR="00BA0EF9" w:rsidRPr="00BA0EF9" w:rsidRDefault="00BA0EF9" w:rsidP="00BA0EF9">
            <w:pPr>
              <w:jc w:val="left"/>
              <w:rPr>
                <w:rFonts w:ascii="Calibri" w:eastAsia="Times New Roman" w:hAnsi="Calibri" w:cs="Calibri"/>
                <w:color w:val="FFFFFF"/>
                <w:sz w:val="15"/>
                <w:szCs w:val="15"/>
                <w:lang w:eastAsia="pl-PL"/>
              </w:rPr>
            </w:pPr>
          </w:p>
        </w:tc>
        <w:tc>
          <w:tcPr>
            <w:tcW w:w="1056" w:type="dxa"/>
            <w:vMerge/>
            <w:tcBorders>
              <w:top w:val="nil"/>
              <w:left w:val="nil"/>
              <w:bottom w:val="nil"/>
              <w:right w:val="nil"/>
            </w:tcBorders>
            <w:vAlign w:val="center"/>
            <w:hideMark/>
          </w:tcPr>
          <w:p w:rsidR="00BA0EF9" w:rsidRPr="00BA0EF9" w:rsidRDefault="00BA0EF9" w:rsidP="00BA0EF9">
            <w:pPr>
              <w:jc w:val="left"/>
              <w:rPr>
                <w:rFonts w:ascii="Calibri" w:eastAsia="Times New Roman" w:hAnsi="Calibri" w:cs="Calibri"/>
                <w:color w:val="FFFFFF"/>
                <w:sz w:val="15"/>
                <w:szCs w:val="15"/>
                <w:lang w:eastAsia="pl-PL"/>
              </w:rPr>
            </w:pPr>
          </w:p>
        </w:tc>
        <w:tc>
          <w:tcPr>
            <w:tcW w:w="1039" w:type="dxa"/>
            <w:vMerge/>
            <w:tcBorders>
              <w:top w:val="nil"/>
              <w:left w:val="nil"/>
              <w:bottom w:val="nil"/>
              <w:right w:val="nil"/>
            </w:tcBorders>
            <w:vAlign w:val="center"/>
            <w:hideMark/>
          </w:tcPr>
          <w:p w:rsidR="00BA0EF9" w:rsidRPr="00BA0EF9" w:rsidRDefault="00BA0EF9" w:rsidP="00BA0EF9">
            <w:pPr>
              <w:jc w:val="left"/>
              <w:rPr>
                <w:rFonts w:ascii="Calibri" w:eastAsia="Times New Roman" w:hAnsi="Calibri" w:cs="Calibri"/>
                <w:color w:val="FFFFFF"/>
                <w:sz w:val="15"/>
                <w:szCs w:val="15"/>
                <w:lang w:eastAsia="pl-PL"/>
              </w:rPr>
            </w:pPr>
          </w:p>
        </w:tc>
        <w:tc>
          <w:tcPr>
            <w:tcW w:w="1039" w:type="dxa"/>
            <w:vMerge/>
            <w:tcBorders>
              <w:top w:val="nil"/>
              <w:left w:val="nil"/>
              <w:bottom w:val="nil"/>
              <w:right w:val="nil"/>
            </w:tcBorders>
            <w:vAlign w:val="center"/>
            <w:hideMark/>
          </w:tcPr>
          <w:p w:rsidR="00BA0EF9" w:rsidRPr="00BA0EF9" w:rsidRDefault="00BA0EF9" w:rsidP="00BA0EF9">
            <w:pPr>
              <w:jc w:val="left"/>
              <w:rPr>
                <w:rFonts w:ascii="Calibri" w:eastAsia="Times New Roman" w:hAnsi="Calibri" w:cs="Calibri"/>
                <w:color w:val="FFFFFF"/>
                <w:sz w:val="15"/>
                <w:szCs w:val="15"/>
                <w:lang w:eastAsia="pl-PL"/>
              </w:rPr>
            </w:pPr>
          </w:p>
        </w:tc>
        <w:tc>
          <w:tcPr>
            <w:tcW w:w="1039" w:type="dxa"/>
            <w:vMerge/>
            <w:tcBorders>
              <w:top w:val="nil"/>
              <w:left w:val="nil"/>
              <w:bottom w:val="nil"/>
              <w:right w:val="nil"/>
            </w:tcBorders>
            <w:vAlign w:val="center"/>
            <w:hideMark/>
          </w:tcPr>
          <w:p w:rsidR="00BA0EF9" w:rsidRPr="00BA0EF9" w:rsidRDefault="00BA0EF9" w:rsidP="00BA0EF9">
            <w:pPr>
              <w:jc w:val="left"/>
              <w:rPr>
                <w:rFonts w:ascii="Calibri" w:eastAsia="Times New Roman" w:hAnsi="Calibri" w:cs="Calibri"/>
                <w:color w:val="FFFFFF"/>
                <w:sz w:val="15"/>
                <w:szCs w:val="15"/>
                <w:lang w:eastAsia="pl-PL"/>
              </w:rPr>
            </w:pPr>
          </w:p>
        </w:tc>
      </w:tr>
      <w:tr w:rsidR="00BA0EF9" w:rsidRPr="00BA0EF9" w:rsidTr="00BA0EF9">
        <w:trPr>
          <w:divId w:val="1911190119"/>
          <w:trHeight w:val="282"/>
        </w:trPr>
        <w:tc>
          <w:tcPr>
            <w:tcW w:w="4627" w:type="dxa"/>
            <w:tcBorders>
              <w:top w:val="nil"/>
              <w:left w:val="nil"/>
              <w:bottom w:val="single" w:sz="4" w:space="0" w:color="990003"/>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Kapitał własny</w:t>
            </w:r>
          </w:p>
        </w:tc>
        <w:tc>
          <w:tcPr>
            <w:tcW w:w="1056"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41 002    </w:t>
            </w:r>
          </w:p>
        </w:tc>
        <w:tc>
          <w:tcPr>
            <w:tcW w:w="1039"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43%</w:t>
            </w:r>
          </w:p>
        </w:tc>
        <w:tc>
          <w:tcPr>
            <w:tcW w:w="1039"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26 579    </w:t>
            </w:r>
          </w:p>
        </w:tc>
        <w:tc>
          <w:tcPr>
            <w:tcW w:w="1039"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37%</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i/>
                <w:iCs/>
                <w:color w:val="000000"/>
                <w:sz w:val="15"/>
                <w:szCs w:val="15"/>
                <w:lang w:eastAsia="pl-PL"/>
              </w:rPr>
            </w:pPr>
            <w:r w:rsidRPr="00BA0EF9">
              <w:rPr>
                <w:rFonts w:ascii="Calibri" w:eastAsia="Times New Roman" w:hAnsi="Calibri" w:cs="Calibri"/>
                <w:b/>
                <w:bCs/>
                <w:i/>
                <w:iCs/>
                <w:color w:val="000000"/>
                <w:sz w:val="15"/>
                <w:szCs w:val="15"/>
                <w:lang w:eastAsia="pl-PL"/>
              </w:rPr>
              <w:t>Kapitały własne akcjonariuszy jednostki dominującej</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40 816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43%</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26 365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37%</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Kapitał zakładowy</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1 200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1 200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2%</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Kapitały zapasowy </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17 304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18%</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17 304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24%</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Różnice kursowe z przeliczenia</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522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412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w:t>
            </w:r>
          </w:p>
        </w:tc>
      </w:tr>
      <w:tr w:rsidR="00BA0EF9" w:rsidRPr="00BA0EF9" w:rsidTr="00BA0EF9">
        <w:trPr>
          <w:divId w:val="1911190119"/>
          <w:trHeight w:val="285"/>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Odpis zysku w ciągu roku obrotowego</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Niepodzielony wynik finansowy</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11 390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12%</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4 297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6%</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Wynik finansowy bieżącego okresu</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8 048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8%</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3 152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4%</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i/>
                <w:iCs/>
                <w:color w:val="000000"/>
                <w:sz w:val="15"/>
                <w:szCs w:val="15"/>
                <w:lang w:eastAsia="pl-PL"/>
              </w:rPr>
            </w:pPr>
            <w:r w:rsidRPr="00BA0EF9">
              <w:rPr>
                <w:rFonts w:ascii="Calibri" w:eastAsia="Times New Roman" w:hAnsi="Calibri" w:cs="Calibri"/>
                <w:b/>
                <w:bCs/>
                <w:i/>
                <w:iCs/>
                <w:color w:val="000000"/>
                <w:sz w:val="15"/>
                <w:szCs w:val="15"/>
                <w:lang w:eastAsia="pl-PL"/>
              </w:rPr>
              <w:t>Kapitał akcjonariuszy niekontrolujących</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186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214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0%</w:t>
            </w:r>
          </w:p>
        </w:tc>
      </w:tr>
      <w:tr w:rsidR="00BA0EF9" w:rsidRPr="00BA0EF9" w:rsidTr="00BA0EF9">
        <w:trPr>
          <w:divId w:val="1911190119"/>
          <w:trHeight w:val="282"/>
        </w:trPr>
        <w:tc>
          <w:tcPr>
            <w:tcW w:w="4627"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Zobowiązanie długoterminowe</w:t>
            </w:r>
          </w:p>
        </w:tc>
        <w:tc>
          <w:tcPr>
            <w:tcW w:w="1056"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20 328    </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21%</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18 940    </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26%</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Kredyty i pożyczki</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16 742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18%</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15 249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21%</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Pozostałe zobowiązania finansowe</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670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2 344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3%</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Inne zobowiązania długoterminowe</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Rezerwy z tytułu odroczonego podatku dochodowego</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2 758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3%</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1 225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2%</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Rozliczenia międzyokresowe przychodów</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16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65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Rezerwa na świadczenia emerytalne i podobne</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142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56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Pozostałe rezerwy</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Zobowiązania krótkoterminowe</w:t>
            </w:r>
          </w:p>
        </w:tc>
        <w:tc>
          <w:tcPr>
            <w:tcW w:w="1056"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33 535    </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35%</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26 071    </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36%</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Kredyty i pożyczki</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3 879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4%</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5 368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7%</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Pozostałe zobowiązania finansowe</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907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1 555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2%</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Zobowiązania z tytułu realizacji usług</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13 498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14%</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12 469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17%</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Zobowiązania z tytułu bieżącego podatku dochodowego</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115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Pozostałe zobowiązania</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11 547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12%</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3 230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5%</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Rozliczenia międzyokresowe przychodów</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191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208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Rezerwa na świadczenia emerytalne i podobne</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255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540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w:t>
            </w:r>
          </w:p>
        </w:tc>
      </w:tr>
      <w:tr w:rsidR="00BA0EF9" w:rsidRPr="00BA0EF9" w:rsidTr="00BA0EF9">
        <w:trPr>
          <w:divId w:val="1911190119"/>
          <w:trHeight w:val="282"/>
        </w:trPr>
        <w:tc>
          <w:tcPr>
            <w:tcW w:w="4627" w:type="dxa"/>
            <w:tcBorders>
              <w:top w:val="nil"/>
              <w:left w:val="nil"/>
              <w:bottom w:val="nil"/>
              <w:right w:val="nil"/>
            </w:tcBorders>
            <w:shd w:val="clear" w:color="auto" w:fill="auto"/>
            <w:vAlign w:val="center"/>
            <w:hideMark/>
          </w:tcPr>
          <w:p w:rsidR="00BA0EF9" w:rsidRPr="00BA0EF9" w:rsidRDefault="00BA0EF9" w:rsidP="00BA0EF9">
            <w:pPr>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Pozostałe rezerwy</w:t>
            </w:r>
          </w:p>
        </w:tc>
        <w:tc>
          <w:tcPr>
            <w:tcW w:w="105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3 143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3%</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2 701    </w:t>
            </w:r>
          </w:p>
        </w:tc>
        <w:tc>
          <w:tcPr>
            <w:tcW w:w="1039"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4%</w:t>
            </w:r>
          </w:p>
        </w:tc>
      </w:tr>
      <w:tr w:rsidR="00BA0EF9" w:rsidRPr="00BA0EF9" w:rsidTr="00BA0EF9">
        <w:trPr>
          <w:divId w:val="1911190119"/>
          <w:trHeight w:val="450"/>
        </w:trPr>
        <w:tc>
          <w:tcPr>
            <w:tcW w:w="4627"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Zobowiązania bezpośrednio związane z aktywami klasyfikowanymi jako przeznaczone do sprzedaży</w:t>
            </w:r>
          </w:p>
        </w:tc>
        <w:tc>
          <w:tcPr>
            <w:tcW w:w="1056"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039" w:type="dxa"/>
            <w:tcBorders>
              <w:top w:val="single" w:sz="4" w:space="0" w:color="990003"/>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r>
      <w:tr w:rsidR="00BA0EF9" w:rsidRPr="00BA0EF9" w:rsidTr="00BA0EF9">
        <w:trPr>
          <w:divId w:val="1911190119"/>
          <w:trHeight w:val="282"/>
        </w:trPr>
        <w:tc>
          <w:tcPr>
            <w:tcW w:w="4627" w:type="dxa"/>
            <w:tcBorders>
              <w:top w:val="nil"/>
              <w:left w:val="nil"/>
              <w:bottom w:val="single" w:sz="4" w:space="0" w:color="990003"/>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PASYWA RAZEM</w:t>
            </w:r>
          </w:p>
        </w:tc>
        <w:tc>
          <w:tcPr>
            <w:tcW w:w="1056"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94 865    </w:t>
            </w:r>
          </w:p>
        </w:tc>
        <w:tc>
          <w:tcPr>
            <w:tcW w:w="1039"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100%</w:t>
            </w:r>
          </w:p>
        </w:tc>
        <w:tc>
          <w:tcPr>
            <w:tcW w:w="1039"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71 590    </w:t>
            </w:r>
          </w:p>
        </w:tc>
        <w:tc>
          <w:tcPr>
            <w:tcW w:w="1039"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100%</w:t>
            </w:r>
          </w:p>
        </w:tc>
      </w:tr>
    </w:tbl>
    <w:p w:rsidR="00B73C81" w:rsidRDefault="00B73C81" w:rsidP="002A3718">
      <w:pPr>
        <w:pStyle w:val="tekstpodstawowysprawozdania"/>
        <w:rPr>
          <w:sz w:val="22"/>
          <w:szCs w:val="22"/>
        </w:rPr>
      </w:pPr>
    </w:p>
    <w:p w:rsidR="000D61E3" w:rsidRPr="006E5D83" w:rsidRDefault="000D61E3" w:rsidP="002A3718">
      <w:pPr>
        <w:pStyle w:val="tekstpodstawowysprawozdania"/>
        <w:rPr>
          <w:b/>
          <w:bCs/>
        </w:rPr>
      </w:pPr>
    </w:p>
    <w:p w:rsidR="00752E36" w:rsidRPr="0072502B" w:rsidRDefault="005365FE" w:rsidP="005460C5">
      <w:pPr>
        <w:pStyle w:val="tekstpodstawowysprawozdania"/>
        <w:rPr>
          <w:b/>
        </w:rPr>
      </w:pPr>
      <w:r w:rsidRPr="0072502B">
        <w:rPr>
          <w:b/>
        </w:rPr>
        <w:t>Wynik netto</w:t>
      </w:r>
    </w:p>
    <w:p w:rsidR="009F5BCE" w:rsidRPr="006E5D83" w:rsidRDefault="009C1707" w:rsidP="005460C5">
      <w:pPr>
        <w:pStyle w:val="tekstpodstawowysprawozdania"/>
      </w:pPr>
      <w:r w:rsidRPr="00794F17">
        <w:t xml:space="preserve">Z uwagi na prezentację  danych finansowych za </w:t>
      </w:r>
      <w:r w:rsidR="002203F1" w:rsidRPr="00794F17">
        <w:t>I</w:t>
      </w:r>
      <w:r w:rsidR="00794F17">
        <w:t>V</w:t>
      </w:r>
      <w:r w:rsidR="002203F1" w:rsidRPr="00794F17">
        <w:t xml:space="preserve"> kwartał </w:t>
      </w:r>
      <w:r w:rsidRPr="00794F17">
        <w:t xml:space="preserve">roku 2018  zgodnie z MSSF 15, dokonując oceny bieżących wyników  w odniesieniu do okresu porównywalnego prezentowanego według MSR 18 należy uwzględnić  zmianę metodologii ujmowania przychodów i kosztów. Stosując  MSSF 15 zysk netto Grupy kształtuje się na poziomie </w:t>
      </w:r>
      <w:r w:rsidR="00794F17">
        <w:t>8 199</w:t>
      </w:r>
      <w:r w:rsidR="009B2430" w:rsidRPr="00794F17">
        <w:t xml:space="preserve"> </w:t>
      </w:r>
      <w:r w:rsidRPr="00794F17">
        <w:t xml:space="preserve">tys. PLN.  Rentowność sprzedaży w 2018r wyniosła </w:t>
      </w:r>
      <w:r w:rsidR="00794F17">
        <w:t>10,8</w:t>
      </w:r>
      <w:r w:rsidRPr="00794F17">
        <w:t xml:space="preserve">%. Natomiast rentowność netto wyniosła </w:t>
      </w:r>
      <w:r w:rsidR="00794F17">
        <w:t>7,7</w:t>
      </w:r>
      <w:r w:rsidRPr="00794F17">
        <w:t>% w tym samym okresie. Główne pozycje obciążające koszty to usługi obce oraz wynagrodzenia. W I</w:t>
      </w:r>
      <w:r w:rsidR="00794F17">
        <w:t>V</w:t>
      </w:r>
      <w:r w:rsidR="009C1294">
        <w:t xml:space="preserve"> </w:t>
      </w:r>
      <w:r w:rsidR="00A00BCA" w:rsidRPr="00794F17">
        <w:t xml:space="preserve">kwartale </w:t>
      </w:r>
      <w:r w:rsidRPr="00794F17">
        <w:t>2018  w jednostce dominującej istotną pozycją kosztów jest  opisywany szczegółowo w poprzednich raportach bieżących projekt SSV oraz dalszy rozwój projektu spraw bankowych.</w:t>
      </w:r>
      <w:r w:rsidR="00745BB6">
        <w:t xml:space="preserve"> </w:t>
      </w:r>
    </w:p>
    <w:p w:rsidR="00BA0EF9" w:rsidRDefault="00BA0EF9" w:rsidP="002A3718">
      <w:pPr>
        <w:pStyle w:val="tekstpodstawowysprawozdania"/>
        <w:rPr>
          <w:sz w:val="22"/>
          <w:szCs w:val="22"/>
        </w:rPr>
      </w:pPr>
    </w:p>
    <w:tbl>
      <w:tblPr>
        <w:tblW w:w="8964" w:type="dxa"/>
        <w:tblCellMar>
          <w:left w:w="70" w:type="dxa"/>
          <w:right w:w="70" w:type="dxa"/>
        </w:tblCellMar>
        <w:tblLook w:val="04A0" w:firstRow="1" w:lastRow="0" w:firstColumn="1" w:lastColumn="0" w:noHBand="0" w:noVBand="1"/>
      </w:tblPr>
      <w:tblGrid>
        <w:gridCol w:w="3686"/>
        <w:gridCol w:w="1276"/>
        <w:gridCol w:w="1182"/>
        <w:gridCol w:w="1410"/>
        <w:gridCol w:w="1410"/>
      </w:tblGrid>
      <w:tr w:rsidR="00BA0EF9" w:rsidRPr="00BA0EF9" w:rsidTr="00BA0EF9">
        <w:trPr>
          <w:divId w:val="424574938"/>
          <w:trHeight w:val="405"/>
        </w:trPr>
        <w:tc>
          <w:tcPr>
            <w:tcW w:w="3686" w:type="dxa"/>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b/>
                <w:bCs/>
                <w:color w:val="FFFFFF"/>
                <w:sz w:val="15"/>
                <w:szCs w:val="15"/>
                <w:lang w:eastAsia="pl-PL"/>
              </w:rPr>
            </w:pPr>
            <w:r w:rsidRPr="00BA0EF9">
              <w:rPr>
                <w:rFonts w:ascii="Calibri" w:eastAsia="Times New Roman" w:hAnsi="Calibri" w:cs="Calibri"/>
                <w:b/>
                <w:bCs/>
                <w:color w:val="FFFFFF"/>
                <w:sz w:val="15"/>
                <w:szCs w:val="15"/>
                <w:lang w:eastAsia="pl-PL"/>
              </w:rPr>
              <w:t> </w:t>
            </w:r>
          </w:p>
        </w:tc>
        <w:tc>
          <w:tcPr>
            <w:tcW w:w="1276" w:type="dxa"/>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Q4 2018 MSSF 15</w:t>
            </w:r>
          </w:p>
        </w:tc>
        <w:tc>
          <w:tcPr>
            <w:tcW w:w="1182" w:type="dxa"/>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Q4 2017 MSR 18</w:t>
            </w:r>
          </w:p>
        </w:tc>
        <w:tc>
          <w:tcPr>
            <w:tcW w:w="1410" w:type="dxa"/>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różnica (Q4 2018 - Q4 2017)</w:t>
            </w:r>
          </w:p>
        </w:tc>
        <w:tc>
          <w:tcPr>
            <w:tcW w:w="1410" w:type="dxa"/>
            <w:tcBorders>
              <w:top w:val="nil"/>
              <w:left w:val="nil"/>
              <w:bottom w:val="nil"/>
              <w:right w:val="nil"/>
            </w:tcBorders>
            <w:shd w:val="clear" w:color="000000" w:fill="990007"/>
            <w:vAlign w:val="center"/>
            <w:hideMark/>
          </w:tcPr>
          <w:p w:rsidR="00BA0EF9" w:rsidRPr="00BA0EF9" w:rsidRDefault="00BA0EF9" w:rsidP="00BA0EF9">
            <w:pPr>
              <w:jc w:val="center"/>
              <w:rPr>
                <w:rFonts w:ascii="Calibri" w:eastAsia="Times New Roman" w:hAnsi="Calibri" w:cs="Calibri"/>
                <w:color w:val="FFFFFF"/>
                <w:sz w:val="15"/>
                <w:szCs w:val="15"/>
                <w:lang w:eastAsia="pl-PL"/>
              </w:rPr>
            </w:pPr>
            <w:r w:rsidRPr="00BA0EF9">
              <w:rPr>
                <w:rFonts w:ascii="Calibri" w:eastAsia="Times New Roman" w:hAnsi="Calibri" w:cs="Calibri"/>
                <w:color w:val="FFFFFF"/>
                <w:sz w:val="15"/>
                <w:szCs w:val="15"/>
                <w:lang w:eastAsia="pl-PL"/>
              </w:rPr>
              <w:t>różnica % (Q4 2018 /Q4 2017)</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Przychody ze sprzedaży</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105 189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93 970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11 219</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12%</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Koszty działalności operacyjnej</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93 784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87 978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5 806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7%</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i/>
                <w:iCs/>
                <w:color w:val="000000"/>
                <w:sz w:val="15"/>
                <w:szCs w:val="15"/>
                <w:lang w:eastAsia="pl-PL"/>
              </w:rPr>
            </w:pPr>
            <w:r w:rsidRPr="00BA0EF9">
              <w:rPr>
                <w:rFonts w:ascii="Calibri" w:eastAsia="Times New Roman" w:hAnsi="Calibri" w:cs="Calibri"/>
                <w:b/>
                <w:bCs/>
                <w:i/>
                <w:iCs/>
                <w:color w:val="000000"/>
                <w:sz w:val="15"/>
                <w:szCs w:val="15"/>
                <w:lang w:eastAsia="pl-PL"/>
              </w:rPr>
              <w:t>Zysk (strata) ze sprzedaży</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i/>
                <w:iCs/>
                <w:color w:val="000000"/>
                <w:sz w:val="15"/>
                <w:szCs w:val="15"/>
                <w:lang w:eastAsia="pl-PL"/>
              </w:rPr>
            </w:pPr>
            <w:r w:rsidRPr="00BA0EF9">
              <w:rPr>
                <w:rFonts w:ascii="Calibri" w:eastAsia="Times New Roman" w:hAnsi="Calibri" w:cs="Calibri"/>
                <w:b/>
                <w:bCs/>
                <w:i/>
                <w:iCs/>
                <w:color w:val="000000"/>
                <w:sz w:val="15"/>
                <w:szCs w:val="15"/>
                <w:lang w:eastAsia="pl-PL"/>
              </w:rPr>
              <w:t xml:space="preserve">                 11 405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i/>
                <w:iCs/>
                <w:color w:val="000000"/>
                <w:sz w:val="15"/>
                <w:szCs w:val="15"/>
                <w:lang w:eastAsia="pl-PL"/>
              </w:rPr>
            </w:pPr>
            <w:r w:rsidRPr="00BA0EF9">
              <w:rPr>
                <w:rFonts w:ascii="Calibri" w:eastAsia="Times New Roman" w:hAnsi="Calibri" w:cs="Calibri"/>
                <w:b/>
                <w:bCs/>
                <w:i/>
                <w:iCs/>
                <w:color w:val="000000"/>
                <w:sz w:val="15"/>
                <w:szCs w:val="15"/>
                <w:lang w:eastAsia="pl-PL"/>
              </w:rPr>
              <w:t xml:space="preserve">                5 992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5 413</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i/>
                <w:iCs/>
                <w:color w:val="000000"/>
                <w:sz w:val="15"/>
                <w:szCs w:val="15"/>
                <w:lang w:eastAsia="pl-PL"/>
              </w:rPr>
            </w:pPr>
            <w:r w:rsidRPr="00BA0EF9">
              <w:rPr>
                <w:rFonts w:ascii="Calibri" w:eastAsia="Times New Roman" w:hAnsi="Calibri" w:cs="Calibri"/>
                <w:b/>
                <w:bCs/>
                <w:i/>
                <w:iCs/>
                <w:color w:val="000000"/>
                <w:sz w:val="15"/>
                <w:szCs w:val="15"/>
                <w:lang w:eastAsia="pl-PL"/>
              </w:rPr>
              <w:t>90%</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Pozostałe przychody operacyjne</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1 794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802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992</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124%</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Pozostałe koszty operacyjne </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1 940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1 820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120</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7%</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Zysk (strata) na działalności operacyjnej</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11 259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4 974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6 285</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126%</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Przychody finansowe</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410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561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-151</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-27%</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Koszty finansowe</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1 487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1 011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476</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47%</w:t>
            </w:r>
          </w:p>
        </w:tc>
      </w:tr>
      <w:tr w:rsidR="00BA0EF9" w:rsidRPr="00BA0EF9" w:rsidTr="00BA0EF9">
        <w:trPr>
          <w:divId w:val="424574938"/>
          <w:trHeight w:val="40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Udział w zyskach (stratach) netto jednostek rozliczanych metodą praw własności</w:t>
            </w:r>
          </w:p>
        </w:tc>
        <w:tc>
          <w:tcPr>
            <w:tcW w:w="1276" w:type="dxa"/>
            <w:tcBorders>
              <w:top w:val="nil"/>
              <w:left w:val="nil"/>
              <w:bottom w:val="nil"/>
              <w:right w:val="nil"/>
            </w:tcBorders>
            <w:shd w:val="clear" w:color="auto" w:fill="auto"/>
            <w:noWrap/>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0</w:t>
            </w:r>
          </w:p>
        </w:tc>
        <w:tc>
          <w:tcPr>
            <w:tcW w:w="1182" w:type="dxa"/>
            <w:tcBorders>
              <w:top w:val="nil"/>
              <w:left w:val="nil"/>
              <w:bottom w:val="nil"/>
              <w:right w:val="nil"/>
            </w:tcBorders>
            <w:shd w:val="clear" w:color="auto" w:fill="auto"/>
            <w:noWrap/>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15</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-15</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-100%</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Zysk (strata) przed opodatkowaniem</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10 182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4 539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5 643</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124%</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Podatek dochodowy</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1 983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1 290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693</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54%</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Zysk (strata) netto z działalności kontynuowanej</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8 199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3 249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4 950</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152%</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Zysk (strata) z działalności zaniechanej</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w:t>
            </w:r>
          </w:p>
        </w:tc>
      </w:tr>
      <w:tr w:rsidR="00BA0EF9" w:rsidRPr="00BA0EF9" w:rsidTr="00BA0EF9">
        <w:trPr>
          <w:divId w:val="424574938"/>
          <w:trHeight w:val="275"/>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Zysk (strata) netto</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8 199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3 249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4 950</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152%</w:t>
            </w:r>
          </w:p>
        </w:tc>
      </w:tr>
      <w:tr w:rsidR="00BA0EF9" w:rsidRPr="00BA0EF9" w:rsidTr="00BA0EF9">
        <w:trPr>
          <w:divId w:val="424574938"/>
          <w:trHeight w:val="391"/>
        </w:trPr>
        <w:tc>
          <w:tcPr>
            <w:tcW w:w="3686" w:type="dxa"/>
            <w:tcBorders>
              <w:top w:val="nil"/>
              <w:left w:val="nil"/>
              <w:bottom w:val="nil"/>
              <w:right w:val="nil"/>
            </w:tcBorders>
            <w:shd w:val="clear" w:color="auto" w:fill="auto"/>
            <w:vAlign w:val="center"/>
            <w:hideMark/>
          </w:tcPr>
          <w:p w:rsidR="00BA0EF9" w:rsidRPr="00BA0EF9" w:rsidRDefault="00BA0EF9" w:rsidP="00BA0EF9">
            <w:pPr>
              <w:jc w:val="lef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Zysk (strata) przypisana akcjonariuszom niekontrolującym</w:t>
            </w:r>
          </w:p>
        </w:tc>
        <w:tc>
          <w:tcPr>
            <w:tcW w:w="1276"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151    </w:t>
            </w:r>
          </w:p>
        </w:tc>
        <w:tc>
          <w:tcPr>
            <w:tcW w:w="1182"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 xml:space="preserve">                       97    </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54</w:t>
            </w:r>
          </w:p>
        </w:tc>
        <w:tc>
          <w:tcPr>
            <w:tcW w:w="1410" w:type="dxa"/>
            <w:tcBorders>
              <w:top w:val="nil"/>
              <w:left w:val="nil"/>
              <w:bottom w:val="nil"/>
              <w:right w:val="nil"/>
            </w:tcBorders>
            <w:shd w:val="clear" w:color="auto" w:fill="auto"/>
            <w:vAlign w:val="center"/>
            <w:hideMark/>
          </w:tcPr>
          <w:p w:rsidR="00BA0EF9" w:rsidRPr="00BA0EF9" w:rsidRDefault="00BA0EF9" w:rsidP="00BA0EF9">
            <w:pPr>
              <w:jc w:val="right"/>
              <w:rPr>
                <w:rFonts w:ascii="Calibri" w:eastAsia="Times New Roman" w:hAnsi="Calibri" w:cs="Calibri"/>
                <w:color w:val="000000"/>
                <w:sz w:val="15"/>
                <w:szCs w:val="15"/>
                <w:lang w:eastAsia="pl-PL"/>
              </w:rPr>
            </w:pPr>
            <w:r w:rsidRPr="00BA0EF9">
              <w:rPr>
                <w:rFonts w:ascii="Calibri" w:eastAsia="Times New Roman" w:hAnsi="Calibri" w:cs="Calibri"/>
                <w:color w:val="000000"/>
                <w:sz w:val="15"/>
                <w:szCs w:val="15"/>
                <w:lang w:eastAsia="pl-PL"/>
              </w:rPr>
              <w:t>56%</w:t>
            </w:r>
          </w:p>
        </w:tc>
      </w:tr>
      <w:tr w:rsidR="00BA0EF9" w:rsidRPr="00BA0EF9" w:rsidTr="00BA0EF9">
        <w:trPr>
          <w:divId w:val="424574938"/>
          <w:trHeight w:val="275"/>
        </w:trPr>
        <w:tc>
          <w:tcPr>
            <w:tcW w:w="3686" w:type="dxa"/>
            <w:tcBorders>
              <w:top w:val="nil"/>
              <w:left w:val="nil"/>
              <w:bottom w:val="single" w:sz="4" w:space="0" w:color="990003"/>
              <w:right w:val="nil"/>
            </w:tcBorders>
            <w:shd w:val="clear" w:color="auto" w:fill="auto"/>
            <w:vAlign w:val="center"/>
            <w:hideMark/>
          </w:tcPr>
          <w:p w:rsidR="00BA0EF9" w:rsidRPr="00BA0EF9" w:rsidRDefault="00BA0EF9" w:rsidP="00BA0EF9">
            <w:pPr>
              <w:jc w:val="lef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Zysk (strata) netto podmiotu dominującego</w:t>
            </w:r>
          </w:p>
        </w:tc>
        <w:tc>
          <w:tcPr>
            <w:tcW w:w="1276"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8 048    </w:t>
            </w:r>
          </w:p>
        </w:tc>
        <w:tc>
          <w:tcPr>
            <w:tcW w:w="1182"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 xml:space="preserve">                 3 152    </w:t>
            </w:r>
          </w:p>
        </w:tc>
        <w:tc>
          <w:tcPr>
            <w:tcW w:w="1410"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4 896</w:t>
            </w:r>
          </w:p>
        </w:tc>
        <w:tc>
          <w:tcPr>
            <w:tcW w:w="1410" w:type="dxa"/>
            <w:tcBorders>
              <w:top w:val="nil"/>
              <w:left w:val="nil"/>
              <w:bottom w:val="single" w:sz="4" w:space="0" w:color="990003"/>
              <w:right w:val="nil"/>
            </w:tcBorders>
            <w:shd w:val="clear" w:color="auto" w:fill="auto"/>
            <w:vAlign w:val="center"/>
            <w:hideMark/>
          </w:tcPr>
          <w:p w:rsidR="00BA0EF9" w:rsidRPr="00BA0EF9" w:rsidRDefault="00BA0EF9" w:rsidP="00BA0EF9">
            <w:pPr>
              <w:jc w:val="right"/>
              <w:rPr>
                <w:rFonts w:ascii="Calibri" w:eastAsia="Times New Roman" w:hAnsi="Calibri" w:cs="Calibri"/>
                <w:b/>
                <w:bCs/>
                <w:color w:val="000000"/>
                <w:sz w:val="15"/>
                <w:szCs w:val="15"/>
                <w:lang w:eastAsia="pl-PL"/>
              </w:rPr>
            </w:pPr>
            <w:r w:rsidRPr="00BA0EF9">
              <w:rPr>
                <w:rFonts w:ascii="Calibri" w:eastAsia="Times New Roman" w:hAnsi="Calibri" w:cs="Calibri"/>
                <w:b/>
                <w:bCs/>
                <w:color w:val="000000"/>
                <w:sz w:val="15"/>
                <w:szCs w:val="15"/>
                <w:lang w:eastAsia="pl-PL"/>
              </w:rPr>
              <w:t>155%</w:t>
            </w:r>
          </w:p>
        </w:tc>
      </w:tr>
    </w:tbl>
    <w:p w:rsidR="00C75472" w:rsidRDefault="00C75472" w:rsidP="002A3718">
      <w:pPr>
        <w:pStyle w:val="tekstpodstawowysprawozdania"/>
        <w:rPr>
          <w:sz w:val="22"/>
          <w:szCs w:val="22"/>
        </w:rPr>
      </w:pPr>
    </w:p>
    <w:p w:rsidR="00BA0EF9" w:rsidRDefault="00BA0EF9" w:rsidP="002A3718">
      <w:pPr>
        <w:pStyle w:val="tekstpodstawowysprawozdania"/>
      </w:pPr>
    </w:p>
    <w:p w:rsidR="00C350E0" w:rsidRPr="00333493" w:rsidRDefault="00C350E0" w:rsidP="002A3718">
      <w:pPr>
        <w:pStyle w:val="tekstpodstawowysprawozdania"/>
        <w:rPr>
          <w:b/>
        </w:rPr>
      </w:pPr>
      <w:r w:rsidRPr="00333493">
        <w:rPr>
          <w:b/>
        </w:rPr>
        <w:t>Dług netto Grupy Kapitałowej</w:t>
      </w:r>
    </w:p>
    <w:p w:rsidR="004B7F83" w:rsidRDefault="004B7F83" w:rsidP="002A3718">
      <w:pPr>
        <w:pStyle w:val="tekstpodstawowysprawozdania"/>
        <w:rPr>
          <w:sz w:val="22"/>
          <w:szCs w:val="22"/>
        </w:rPr>
      </w:pPr>
    </w:p>
    <w:tbl>
      <w:tblPr>
        <w:tblW w:w="8920" w:type="dxa"/>
        <w:tblCellMar>
          <w:left w:w="70" w:type="dxa"/>
          <w:right w:w="70" w:type="dxa"/>
        </w:tblCellMar>
        <w:tblLook w:val="04A0" w:firstRow="1" w:lastRow="0" w:firstColumn="1" w:lastColumn="0" w:noHBand="0" w:noVBand="1"/>
      </w:tblPr>
      <w:tblGrid>
        <w:gridCol w:w="5823"/>
        <w:gridCol w:w="1338"/>
        <w:gridCol w:w="1759"/>
      </w:tblGrid>
      <w:tr w:rsidR="004B7F83" w:rsidRPr="004B7F83" w:rsidTr="004B7F83">
        <w:trPr>
          <w:trHeight w:val="270"/>
        </w:trPr>
        <w:tc>
          <w:tcPr>
            <w:tcW w:w="5823" w:type="dxa"/>
            <w:tcBorders>
              <w:top w:val="nil"/>
              <w:left w:val="nil"/>
              <w:bottom w:val="nil"/>
              <w:right w:val="nil"/>
            </w:tcBorders>
            <w:shd w:val="clear" w:color="000000" w:fill="990007"/>
            <w:vAlign w:val="center"/>
            <w:hideMark/>
          </w:tcPr>
          <w:p w:rsidR="004B7F83" w:rsidRPr="004B7F83" w:rsidRDefault="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DŁUG NETTO</w:t>
            </w:r>
          </w:p>
        </w:tc>
        <w:tc>
          <w:tcPr>
            <w:tcW w:w="1338"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 </w:t>
            </w:r>
          </w:p>
        </w:tc>
        <w:tc>
          <w:tcPr>
            <w:tcW w:w="1759" w:type="dxa"/>
            <w:tcBorders>
              <w:top w:val="nil"/>
              <w:left w:val="nil"/>
              <w:bottom w:val="nil"/>
              <w:right w:val="nil"/>
            </w:tcBorders>
            <w:shd w:val="clear" w:color="000000" w:fill="990007"/>
            <w:vAlign w:val="center"/>
            <w:hideMark/>
          </w:tcPr>
          <w:p w:rsidR="004B7F83" w:rsidRPr="004B7F83" w:rsidRDefault="004B7F83" w:rsidP="004B7F83">
            <w:pPr>
              <w:jc w:val="center"/>
              <w:rPr>
                <w:rFonts w:ascii="Calibri" w:eastAsia="Times New Roman" w:hAnsi="Calibri" w:cs="Calibri"/>
                <w:color w:val="FFFFFF"/>
                <w:sz w:val="16"/>
                <w:szCs w:val="16"/>
                <w:lang w:eastAsia="pl-PL"/>
              </w:rPr>
            </w:pPr>
            <w:r w:rsidRPr="004B7F83">
              <w:rPr>
                <w:rFonts w:ascii="Calibri" w:eastAsia="Times New Roman" w:hAnsi="Calibri" w:cs="Calibri"/>
                <w:color w:val="FFFFFF"/>
                <w:sz w:val="16"/>
                <w:szCs w:val="16"/>
                <w:lang w:eastAsia="pl-PL"/>
              </w:rPr>
              <w:t>31.12.2018</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a. Środki pieniężne</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9 035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b. Ekwiwalenty</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c. Płynność (a+b)</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b/>
                <w:bCs/>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9 035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d. Bieżące należności finansowe</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1 488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e. Krótkoterminowe zadłużenie w bankach</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sz w:val="16"/>
                <w:szCs w:val="16"/>
                <w:lang w:eastAsia="pl-PL"/>
              </w:rPr>
            </w:pPr>
            <w:r w:rsidRPr="004B7F83">
              <w:rPr>
                <w:rFonts w:ascii="Calibri" w:eastAsia="Times New Roman" w:hAnsi="Calibri" w:cs="Calibri"/>
                <w:sz w:val="16"/>
                <w:szCs w:val="16"/>
                <w:lang w:eastAsia="pl-PL"/>
              </w:rPr>
              <w:t xml:space="preserve">                                 2 159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f. Bieżąca część zadłużenia długoterminowego</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1 720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g. Inne krótkoterminowe zadłużenie finansowe</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907    </w:t>
            </w:r>
          </w:p>
        </w:tc>
      </w:tr>
      <w:tr w:rsidR="004B7F83" w:rsidRPr="004B7F83" w:rsidTr="004B7F83">
        <w:trPr>
          <w:trHeight w:val="144"/>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Times New Roman" w:eastAsia="Times New Roman" w:hAnsi="Times New Roman" w:cs="Times New Roman"/>
                <w:sz w:val="20"/>
                <w:szCs w:val="20"/>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Times New Roman" w:eastAsia="Times New Roman" w:hAnsi="Times New Roman" w:cs="Times New Roman"/>
                <w:sz w:val="20"/>
                <w:szCs w:val="20"/>
                <w:lang w:eastAsia="pl-PL"/>
              </w:rPr>
            </w:pP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h. Krótkoterminowe zadłużenie finansowe(e+f+g)</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b/>
                <w:bCs/>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4 786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i. Krótkoterminowe zadłużenie finansowe netto (d-c-h)</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b/>
                <w:bCs/>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- 5 737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j. Długoterminowe kredyty i pożyczki bankowe</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color w:val="000000"/>
                <w:sz w:val="16"/>
                <w:szCs w:val="16"/>
                <w:lang w:eastAsia="pl-PL"/>
              </w:rPr>
            </w:pPr>
            <w:r w:rsidRPr="004B7F83">
              <w:rPr>
                <w:rFonts w:ascii="Calibri" w:eastAsia="Times New Roman" w:hAnsi="Calibri" w:cs="Calibri"/>
                <w:color w:val="000000"/>
                <w:sz w:val="16"/>
                <w:szCs w:val="16"/>
                <w:lang w:eastAsia="pl-PL"/>
              </w:rPr>
              <w:t xml:space="preserve">                              16 742    </w:t>
            </w:r>
          </w:p>
        </w:tc>
      </w:tr>
      <w:tr w:rsidR="004B7F83" w:rsidRPr="004B7F83" w:rsidTr="004B7F83">
        <w:trPr>
          <w:trHeight w:val="270"/>
        </w:trPr>
        <w:tc>
          <w:tcPr>
            <w:tcW w:w="5823" w:type="dxa"/>
            <w:tcBorders>
              <w:top w:val="nil"/>
              <w:left w:val="nil"/>
              <w:bottom w:val="nil"/>
              <w:right w:val="nil"/>
            </w:tcBorders>
            <w:shd w:val="clear" w:color="auto" w:fill="auto"/>
            <w:noWrap/>
            <w:vAlign w:val="center"/>
            <w:hideMark/>
          </w:tcPr>
          <w:p w:rsidR="004B7F83" w:rsidRPr="004B7F83" w:rsidRDefault="004B7F83" w:rsidP="004B7F83">
            <w:pPr>
              <w:jc w:val="lef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Zadłużenie finansowe netto (i+j)</w:t>
            </w:r>
          </w:p>
        </w:tc>
        <w:tc>
          <w:tcPr>
            <w:tcW w:w="1338" w:type="dxa"/>
            <w:tcBorders>
              <w:top w:val="nil"/>
              <w:left w:val="nil"/>
              <w:bottom w:val="nil"/>
              <w:right w:val="nil"/>
            </w:tcBorders>
            <w:shd w:val="clear" w:color="auto" w:fill="auto"/>
            <w:noWrap/>
            <w:vAlign w:val="bottom"/>
            <w:hideMark/>
          </w:tcPr>
          <w:p w:rsidR="004B7F83" w:rsidRPr="004B7F83" w:rsidRDefault="004B7F83" w:rsidP="004B7F83">
            <w:pPr>
              <w:jc w:val="left"/>
              <w:rPr>
                <w:rFonts w:ascii="Calibri" w:eastAsia="Times New Roman" w:hAnsi="Calibri" w:cs="Calibri"/>
                <w:b/>
                <w:bCs/>
                <w:color w:val="000000"/>
                <w:sz w:val="16"/>
                <w:szCs w:val="16"/>
                <w:lang w:eastAsia="pl-PL"/>
              </w:rPr>
            </w:pPr>
          </w:p>
        </w:tc>
        <w:tc>
          <w:tcPr>
            <w:tcW w:w="1759" w:type="dxa"/>
            <w:tcBorders>
              <w:top w:val="nil"/>
              <w:left w:val="nil"/>
              <w:bottom w:val="nil"/>
              <w:right w:val="nil"/>
            </w:tcBorders>
            <w:shd w:val="clear" w:color="auto" w:fill="auto"/>
            <w:noWrap/>
            <w:vAlign w:val="center"/>
            <w:hideMark/>
          </w:tcPr>
          <w:p w:rsidR="004B7F83" w:rsidRPr="004B7F83" w:rsidRDefault="004B7F83" w:rsidP="004B7F83">
            <w:pPr>
              <w:jc w:val="right"/>
              <w:rPr>
                <w:rFonts w:ascii="Calibri" w:eastAsia="Times New Roman" w:hAnsi="Calibri" w:cs="Calibri"/>
                <w:b/>
                <w:bCs/>
                <w:color w:val="000000"/>
                <w:sz w:val="16"/>
                <w:szCs w:val="16"/>
                <w:lang w:eastAsia="pl-PL"/>
              </w:rPr>
            </w:pPr>
            <w:r w:rsidRPr="004B7F83">
              <w:rPr>
                <w:rFonts w:ascii="Calibri" w:eastAsia="Times New Roman" w:hAnsi="Calibri" w:cs="Calibri"/>
                <w:b/>
                <w:bCs/>
                <w:color w:val="000000"/>
                <w:sz w:val="16"/>
                <w:szCs w:val="16"/>
                <w:lang w:eastAsia="pl-PL"/>
              </w:rPr>
              <w:t xml:space="preserve">  11 005    </w:t>
            </w:r>
          </w:p>
        </w:tc>
      </w:tr>
    </w:tbl>
    <w:p w:rsidR="001477C3" w:rsidRDefault="001477C3" w:rsidP="002A3718">
      <w:pPr>
        <w:pStyle w:val="tekstpodstawowysprawozdania"/>
        <w:rPr>
          <w:sz w:val="22"/>
          <w:szCs w:val="22"/>
        </w:rPr>
      </w:pPr>
    </w:p>
    <w:p w:rsidR="00D85812" w:rsidRDefault="009C1707" w:rsidP="00D85812">
      <w:pPr>
        <w:pStyle w:val="tekstpodstawowysprawozdania"/>
      </w:pPr>
      <w:r w:rsidRPr="009C1707">
        <w:t xml:space="preserve">Zadłużenie finansowe netto kształtuje się na poziomie  </w:t>
      </w:r>
      <w:r w:rsidR="003A2186">
        <w:t>11 005</w:t>
      </w:r>
      <w:r w:rsidRPr="009C1707">
        <w:t xml:space="preserve"> tys. PLN. Jest wynikiem zaciągnięcia zobowiązań kredytowych na nabycie nieruchomości oraz kredytu obrotowego. Grupa Kapitałowa na dzień bilansowy posiadała  </w:t>
      </w:r>
      <w:r w:rsidR="003A2186">
        <w:t>9</w:t>
      </w:r>
      <w:r w:rsidRPr="009C1707">
        <w:t xml:space="preserve"> mln PLN  środków pieniężnych</w:t>
      </w:r>
      <w:r w:rsidR="001F57AF">
        <w:t>.</w:t>
      </w:r>
    </w:p>
    <w:p w:rsidR="001468FF" w:rsidRDefault="001468FF" w:rsidP="005460C5">
      <w:pPr>
        <w:pStyle w:val="tekstpodstawowysprawozdania"/>
      </w:pPr>
    </w:p>
    <w:p w:rsidR="00403427" w:rsidRPr="00975FB0" w:rsidRDefault="00403427" w:rsidP="002A3718">
      <w:pPr>
        <w:pStyle w:val="tekstpodstawowysprawozdania"/>
      </w:pPr>
    </w:p>
    <w:p w:rsidR="005F60F9" w:rsidRPr="002F0D1D" w:rsidRDefault="008B1606" w:rsidP="00D544CE">
      <w:pPr>
        <w:pStyle w:val="Spr02"/>
        <w:rPr>
          <w:lang w:eastAsia="pl-PL"/>
        </w:rPr>
      </w:pPr>
      <w:bookmarkStart w:id="1168" w:name="_Toc2010466"/>
      <w:r w:rsidRPr="00A817EA">
        <w:t xml:space="preserve">Czynniki, które będą miały wpływ na osiągane przez </w:t>
      </w:r>
      <w:r w:rsidR="00B8105B">
        <w:t>VOTUM</w:t>
      </w:r>
      <w:r w:rsidRPr="00A817EA">
        <w:t xml:space="preserve"> </w:t>
      </w:r>
      <w:r w:rsidR="0015593D">
        <w:t>S.A.</w:t>
      </w:r>
      <w:r w:rsidRPr="00A817EA">
        <w:t xml:space="preserve"> i jej Grupę Kapitałową wyniki w perspektywie co najmniej kolejnego kwartału</w:t>
      </w:r>
      <w:bookmarkEnd w:id="1168"/>
    </w:p>
    <w:p w:rsidR="00155B5A" w:rsidRDefault="00155B5A" w:rsidP="000731C6">
      <w:pPr>
        <w:pStyle w:val="tekstpodstawowysprawozdania"/>
        <w:rPr>
          <w:highlight w:val="yellow"/>
        </w:rPr>
      </w:pP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Podstawowe determinanty, które będą miały wpływ na wyniki osiągane przez VOTUM S.A i jej Grupę Kapitałową stanowią: nabywanie zwiększonej ilości spraw</w:t>
      </w:r>
      <w:r>
        <w:rPr>
          <w:rFonts w:asciiTheme="minorHAnsi" w:hAnsiTheme="minorHAnsi" w:cstheme="minorHAnsi"/>
          <w:color w:val="000000"/>
          <w:sz w:val="16"/>
          <w:szCs w:val="16"/>
        </w:rPr>
        <w:t xml:space="preserve"> dotyczących</w:t>
      </w:r>
      <w:r w:rsidRPr="00FB4143">
        <w:rPr>
          <w:rFonts w:asciiTheme="minorHAnsi" w:hAnsiTheme="minorHAnsi" w:cstheme="minorHAnsi"/>
          <w:color w:val="000000"/>
          <w:sz w:val="16"/>
          <w:szCs w:val="16"/>
        </w:rPr>
        <w:t xml:space="preserve"> cesji wierzytelności, wprowadzenie nowych wariantów płatności za obsługę spraw bankowych wraz ze zwiększeniem wolumenu tych spraw w portfelu Spółki, zmiana sposobu zawierania umów, informatyzacja procesów obsługi spraw i kontaktu z klientami oraz współpracownikami Spółki, a także rozwój niewykorzystywanych dotychczas kanałów pozyskiwania klientów poprzez sieć Internet</w:t>
      </w:r>
      <w:r>
        <w:rPr>
          <w:rFonts w:asciiTheme="minorHAnsi" w:hAnsiTheme="minorHAnsi" w:cstheme="minorHAnsi"/>
          <w:color w:val="000000"/>
          <w:sz w:val="16"/>
          <w:szCs w:val="16"/>
        </w:rPr>
        <w:t>.</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xml:space="preserve">Spółka konsekwentnie inwestuje w rozwój segmentu szkód w pojazdach, pozyskując na ten cel dodatkowe źródła finansowania. Środki pozyskane z kredytu obrotowego, Spółka planuje przeznaczyć na zakup wierzytelności w sprawach szkód rzeczowych, które dzięki stosunkowo krótkiej rotacji i pewnej kwocie wypłaty, cechują się wysokim poziomem rentowności. Dotychczas pozyskane w ramach kredytu środki pozwoliły na zwiększenie wolumenu zakupionych </w:t>
      </w:r>
      <w:r>
        <w:rPr>
          <w:rFonts w:asciiTheme="minorHAnsi" w:hAnsiTheme="minorHAnsi" w:cstheme="minorHAnsi"/>
          <w:color w:val="000000"/>
          <w:sz w:val="16"/>
          <w:szCs w:val="16"/>
        </w:rPr>
        <w:t>spraw cesji wierzytelności w IV kwartałach 2018 r. o ponad 30</w:t>
      </w:r>
      <w:r w:rsidRPr="00FB4143">
        <w:rPr>
          <w:rFonts w:asciiTheme="minorHAnsi" w:hAnsiTheme="minorHAnsi" w:cstheme="minorHAnsi"/>
          <w:color w:val="000000"/>
          <w:sz w:val="16"/>
          <w:szCs w:val="16"/>
        </w:rPr>
        <w:t>% w porównaniu do analogicznego okresu roku poprzedniego. VOTUM S.A. oczekuje, że dzięki dodatkowemu finansowaniu, w najbliższych miesiącach zwiększy ilość pozyskiwanych w tym segmencie spraw, co przełoży się także na wzrost oczekiwanych przychodów.</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xml:space="preserve">Jednocześnie w związku z dynamicznym rozwojem obsługi spraw dotyczących umów kredytów hipotecznych indeksowanych bądź denominowanych do waluty obcej, w związku z zastosowaną przez bank konstrukcją indeksacji oraz ubezpieczeń z nimi powiązanych, Spółka wdrożyła trzy podstawowe warianty płatności za obsługę tych spraw, wprowadzając, obok wynagrodzenia prowizyjnego, także </w:t>
      </w:r>
      <w:r w:rsidRPr="00FB4143">
        <w:rPr>
          <w:rStyle w:val="object"/>
          <w:rFonts w:asciiTheme="minorHAnsi" w:hAnsiTheme="minorHAnsi" w:cstheme="minorHAnsi"/>
          <w:color w:val="000000"/>
          <w:sz w:val="16"/>
          <w:szCs w:val="16"/>
        </w:rPr>
        <w:t>cz</w:t>
      </w:r>
      <w:r w:rsidRPr="00FB4143">
        <w:rPr>
          <w:rFonts w:asciiTheme="minorHAnsi" w:hAnsiTheme="minorHAnsi" w:cstheme="minorHAnsi"/>
          <w:color w:val="000000"/>
          <w:sz w:val="16"/>
          <w:szCs w:val="16"/>
        </w:rPr>
        <w:t xml:space="preserve">ęść zryczałtowaną, której wysokość jest uzależniona od wariantu umowy. Takie rozwiązanie pozwoli na zoptymalizowanie działań w tym obszarze i zwiększenie jego rentowności, co w perspektywie przełoży się również na zwiększoną aktywność procesową. Spółka prognozuje, że pozyskane, dzięki nowemu modelowi wynagradzania, środki, przełożą się nie tylko na wzrost przychodów, ale również na zwiększenie rotacji spraw z tego obszaru.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xml:space="preserve">Jednocześnie Spółka na bieżąco śledzi prace dotyczące otoczenia rynkowego zarówno w odniesieniu do standaryzacji zadośćuczynień, jak i ewentualnej regulacji rynku doradców odszkodowawczych. Co warte podkreślenia, przedstawiciele VOTUM S.A., poprzez </w:t>
      </w:r>
      <w:r w:rsidRPr="00FB4143">
        <w:rPr>
          <w:rStyle w:val="object"/>
          <w:rFonts w:asciiTheme="minorHAnsi" w:hAnsiTheme="minorHAnsi" w:cstheme="minorHAnsi"/>
          <w:color w:val="000000"/>
          <w:sz w:val="16"/>
          <w:szCs w:val="16"/>
        </w:rPr>
        <w:t>cz</w:t>
      </w:r>
      <w:r w:rsidRPr="00FB4143">
        <w:rPr>
          <w:rFonts w:asciiTheme="minorHAnsi" w:hAnsiTheme="minorHAnsi" w:cstheme="minorHAnsi"/>
          <w:color w:val="000000"/>
          <w:sz w:val="16"/>
          <w:szCs w:val="16"/>
        </w:rPr>
        <w:t xml:space="preserve">łonkostwo w Polskiej Izbie Doradców i Pośredników Odszkodowawczych, brali czynny udział zarówno w pracach prowadzonych w ramach zespołów zadaniowych przy Forum Zadośćuczynień, jak i uczestniczyli w pracach senackiej Komisji Budżetu i Finansów Publicznych oraz Ustawodawczej, które procedowały nad projektem ustawy o świadczeniu usług w zakresie dochodzenia roszczeń odszkodowawczych. Projekt ustawy został skierowany do pierwszego czytania w sejmowej Komisji Sprawiedliwości i Praw </w:t>
      </w:r>
      <w:r w:rsidRPr="00FB4143">
        <w:rPr>
          <w:rStyle w:val="object"/>
          <w:rFonts w:asciiTheme="minorHAnsi" w:hAnsiTheme="minorHAnsi" w:cstheme="minorHAnsi"/>
          <w:color w:val="000000"/>
          <w:sz w:val="16"/>
          <w:szCs w:val="16"/>
        </w:rPr>
        <w:t>Cz</w:t>
      </w:r>
      <w:r w:rsidRPr="00FB4143">
        <w:rPr>
          <w:rFonts w:asciiTheme="minorHAnsi" w:hAnsiTheme="minorHAnsi" w:cstheme="minorHAnsi"/>
          <w:color w:val="000000"/>
          <w:sz w:val="16"/>
          <w:szCs w:val="16"/>
        </w:rPr>
        <w:t>łowieka, które wobec zgłoszonych podczas posiedzenia licznych wątpliwości merytorycznych</w:t>
      </w:r>
      <w:r>
        <w:rPr>
          <w:rFonts w:asciiTheme="minorHAnsi" w:hAnsiTheme="minorHAnsi" w:cstheme="minorHAnsi"/>
          <w:color w:val="000000"/>
          <w:sz w:val="16"/>
          <w:szCs w:val="16"/>
        </w:rPr>
        <w:t>,</w:t>
      </w:r>
      <w:r w:rsidRPr="00FB4143">
        <w:rPr>
          <w:rFonts w:asciiTheme="minorHAnsi" w:hAnsiTheme="minorHAnsi" w:cstheme="minorHAnsi"/>
          <w:color w:val="000000"/>
          <w:sz w:val="16"/>
          <w:szCs w:val="16"/>
        </w:rPr>
        <w:t xml:space="preserve"> tak ze strony </w:t>
      </w:r>
      <w:r w:rsidRPr="00FB4143">
        <w:rPr>
          <w:rStyle w:val="object"/>
          <w:rFonts w:asciiTheme="minorHAnsi" w:hAnsiTheme="minorHAnsi" w:cstheme="minorHAnsi"/>
          <w:color w:val="000000"/>
          <w:sz w:val="16"/>
          <w:szCs w:val="16"/>
        </w:rPr>
        <w:t>cz</w:t>
      </w:r>
      <w:r w:rsidRPr="00FB4143">
        <w:rPr>
          <w:rFonts w:asciiTheme="minorHAnsi" w:hAnsiTheme="minorHAnsi" w:cstheme="minorHAnsi"/>
          <w:color w:val="000000"/>
          <w:sz w:val="16"/>
          <w:szCs w:val="16"/>
        </w:rPr>
        <w:t xml:space="preserve">łonków Komisji, jak i przedstawiciela Ministerstwa Sprawiedliwości, zostało przerwane do czasu uzyskania stanowiska Rady Ministrów.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xml:space="preserve">Odnosząc się do prac nad standaryzacją zadośćuczynień – wykazały one znaczne rozbieżności pomiędzy wysokością kwot wypłacanych przez ubezpieczycieli na etapie postępowań likwidacyjnych i zasądzanych przez sądy. Tym samym Spółka ocenia, że ewentualne wprowadzenie określonej wysokości zadośćuczynień w przyszłości przełoży się na wzrost wysokości wypłat w sprawach ze skutkiem śmiertelnym na etapie przedsądowym. Jednocześnie Spółka ocenia, że ewentualna regulacja w tym zakresie nie wpłynie znacząco na oczekiwane w tym obszarze przychody, ponieważ projekty dotychczas przedstawionych rozwiązań przewidują możliwość uwzględnienia indywidualnych czynników w odniesieniu do określonych przypadków, a także dotyczą wyłącznie sytuacji, w których nie istnieje spór co do istnienia odpowiedzialności i jej zakresu. W tym obszarze Spółka prognozuje, że zapotrzebowanie na jej usługi polegające w szczególności na zapewnieniu reprezentacji w postępowaniach karnych oraz wsparciu w procesie kompletowania niezbędnej dokumentacji, będzie się utrzymywało na dotychczasowym poziomie.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w:t>
      </w:r>
    </w:p>
    <w:p w:rsidR="003B348E" w:rsidRPr="00FB4143" w:rsidRDefault="003B348E" w:rsidP="003B348E">
      <w:pPr>
        <w:pStyle w:val="tekstpodstawowysprawozdania0"/>
        <w:spacing w:before="0" w:beforeAutospacing="0" w:after="0" w:afterAutospacing="0"/>
        <w:jc w:val="both"/>
        <w:rPr>
          <w:rFonts w:asciiTheme="minorHAnsi" w:hAnsiTheme="minorHAnsi" w:cstheme="minorHAnsi"/>
          <w:sz w:val="16"/>
          <w:szCs w:val="16"/>
        </w:rPr>
      </w:pPr>
      <w:r w:rsidRPr="00FB4143">
        <w:rPr>
          <w:rFonts w:asciiTheme="minorHAnsi" w:hAnsiTheme="minorHAnsi" w:cstheme="minorHAnsi"/>
          <w:color w:val="000000"/>
          <w:sz w:val="16"/>
          <w:szCs w:val="16"/>
        </w:rPr>
        <w:t xml:space="preserve">Spółka jako </w:t>
      </w:r>
      <w:r w:rsidRPr="00FB4143">
        <w:rPr>
          <w:rStyle w:val="object"/>
          <w:rFonts w:asciiTheme="minorHAnsi" w:hAnsiTheme="minorHAnsi" w:cstheme="minorHAnsi"/>
          <w:color w:val="000000"/>
          <w:sz w:val="16"/>
          <w:szCs w:val="16"/>
        </w:rPr>
        <w:t>cz</w:t>
      </w:r>
      <w:r w:rsidRPr="00FB4143">
        <w:rPr>
          <w:rFonts w:asciiTheme="minorHAnsi" w:hAnsiTheme="minorHAnsi" w:cstheme="minorHAnsi"/>
          <w:color w:val="000000"/>
          <w:sz w:val="16"/>
          <w:szCs w:val="16"/>
        </w:rPr>
        <w:t xml:space="preserve">łonek – założyciel Polskiej Izby Doradców i Pośredników Odszkodowawczych, bierze również udział w pracach prowadzonych w przedmiocie projektu ustawy o świadczeniu usług w zakresie dochodzenia roszczeń odszkodowawczych wynikających z czynu niedozwolonego, a izba gospodarcza, której jest </w:t>
      </w:r>
      <w:r w:rsidRPr="00FB4143">
        <w:rPr>
          <w:rStyle w:val="object"/>
          <w:rFonts w:asciiTheme="minorHAnsi" w:hAnsiTheme="minorHAnsi" w:cstheme="minorHAnsi"/>
          <w:color w:val="000000"/>
          <w:sz w:val="16"/>
          <w:szCs w:val="16"/>
        </w:rPr>
        <w:t>cz</w:t>
      </w:r>
      <w:r w:rsidRPr="00FB4143">
        <w:rPr>
          <w:rFonts w:asciiTheme="minorHAnsi" w:hAnsiTheme="minorHAnsi" w:cstheme="minorHAnsi"/>
          <w:color w:val="000000"/>
          <w:sz w:val="16"/>
          <w:szCs w:val="16"/>
        </w:rPr>
        <w:t>łonkiem, przedstawiła swoje krytyczne stanowiska w przedmiocie wprowadzania regulacji związanych z działalnością branży doradztwa odszkodowawczego, wskazując również na wątpliwości prawne związane z przyjęciem ustawy w proponowanym obecnie brzmieniu.</w:t>
      </w:r>
    </w:p>
    <w:p w:rsidR="00A32061" w:rsidRDefault="00495697" w:rsidP="00D0103B">
      <w:pPr>
        <w:pStyle w:val="tekstpodstawowysprawozdania"/>
        <w:rPr>
          <w:rFonts w:ascii="Calibri" w:hAnsi="Calibri"/>
          <w:szCs w:val="18"/>
        </w:rPr>
      </w:pPr>
      <w:r w:rsidRPr="00495697">
        <w:t xml:space="preserve"> </w:t>
      </w:r>
      <w:r w:rsidR="00A32061">
        <w:rPr>
          <w:rFonts w:ascii="Calibri" w:hAnsi="Calibri"/>
          <w:szCs w:val="18"/>
        </w:rPr>
        <w:br w:type="page"/>
      </w:r>
    </w:p>
    <w:p w:rsidR="00776286" w:rsidRPr="003A4730" w:rsidRDefault="00776286" w:rsidP="00776286">
      <w:pPr>
        <w:autoSpaceDE w:val="0"/>
        <w:autoSpaceDN w:val="0"/>
        <w:adjustRightInd w:val="0"/>
        <w:spacing w:line="276" w:lineRule="auto"/>
        <w:jc w:val="left"/>
        <w:rPr>
          <w:rFonts w:ascii="Calibri" w:hAnsi="Calibri" w:cs="Arial"/>
        </w:rPr>
      </w:pPr>
      <w:r w:rsidRPr="00792553">
        <w:rPr>
          <w:rFonts w:ascii="Calibri" w:hAnsi="Calibri" w:cs="Arial"/>
        </w:rPr>
        <w:t xml:space="preserve">Wrocław, dnia </w:t>
      </w:r>
      <w:r>
        <w:rPr>
          <w:rFonts w:ascii="Calibri" w:hAnsi="Calibri" w:cs="Arial"/>
        </w:rPr>
        <w:t>26 lutego 2019</w:t>
      </w:r>
      <w:r w:rsidRPr="003A4730">
        <w:rPr>
          <w:rFonts w:ascii="Calibri" w:hAnsi="Calibri" w:cs="Arial"/>
        </w:rPr>
        <w:t>r.</w:t>
      </w:r>
    </w:p>
    <w:p w:rsidR="00776286" w:rsidRPr="000401F7" w:rsidRDefault="00776286" w:rsidP="00776286">
      <w:pPr>
        <w:rPr>
          <w:rFonts w:ascii="Calibri" w:hAnsi="Calibri"/>
          <w:szCs w:val="18"/>
        </w:rPr>
      </w:pP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Podpisy Członków Zarządu:</w:t>
      </w:r>
    </w:p>
    <w:p w:rsidR="00776286" w:rsidRPr="000401F7" w:rsidRDefault="00776286" w:rsidP="00776286">
      <w:pPr>
        <w:rPr>
          <w:rFonts w:ascii="Calibri" w:hAnsi="Calibri"/>
          <w:szCs w:val="18"/>
        </w:rPr>
      </w:pPr>
    </w:p>
    <w:p w:rsidR="00776286" w:rsidRPr="000401F7" w:rsidRDefault="00776286" w:rsidP="00776286">
      <w:pPr>
        <w:rPr>
          <w:rFonts w:ascii="Calibri" w:hAnsi="Calibri"/>
          <w:sz w:val="17"/>
          <w:szCs w:val="17"/>
        </w:rPr>
      </w:pPr>
      <w:r w:rsidRPr="000401F7">
        <w:rPr>
          <w:rFonts w:ascii="Calibri" w:hAnsi="Calibri"/>
          <w:sz w:val="17"/>
          <w:szCs w:val="17"/>
        </w:rPr>
        <w:t>………………………………</w:t>
      </w:r>
      <w:r>
        <w:rPr>
          <w:rFonts w:ascii="Calibri" w:hAnsi="Calibri"/>
          <w:sz w:val="17"/>
          <w:szCs w:val="17"/>
        </w:rPr>
        <w:t>……………………</w:t>
      </w:r>
      <w:r w:rsidRPr="000401F7">
        <w:rPr>
          <w:rFonts w:ascii="Calibri" w:hAnsi="Calibri"/>
          <w:sz w:val="17"/>
          <w:szCs w:val="17"/>
        </w:rPr>
        <w:tab/>
      </w:r>
      <w:r w:rsidRPr="000401F7">
        <w:rPr>
          <w:rFonts w:ascii="Calibri" w:hAnsi="Calibri"/>
          <w:sz w:val="17"/>
          <w:szCs w:val="17"/>
        </w:rPr>
        <w:tab/>
      </w:r>
      <w:r>
        <w:rPr>
          <w:rFonts w:ascii="Calibri" w:hAnsi="Calibri"/>
          <w:sz w:val="17"/>
          <w:szCs w:val="17"/>
        </w:rPr>
        <w:tab/>
      </w:r>
      <w:r w:rsidRPr="000401F7">
        <w:rPr>
          <w:rFonts w:ascii="Calibri" w:hAnsi="Calibri"/>
          <w:sz w:val="17"/>
          <w:szCs w:val="17"/>
        </w:rPr>
        <w:tab/>
        <w:t>………………………………</w:t>
      </w:r>
      <w:r>
        <w:rPr>
          <w:rFonts w:ascii="Calibri" w:hAnsi="Calibri"/>
          <w:sz w:val="17"/>
          <w:szCs w:val="17"/>
        </w:rPr>
        <w:t>…………………………………</w:t>
      </w:r>
    </w:p>
    <w:p w:rsidR="00776286" w:rsidRPr="003A4730" w:rsidRDefault="00776286" w:rsidP="00776286">
      <w:pPr>
        <w:autoSpaceDE w:val="0"/>
        <w:autoSpaceDN w:val="0"/>
        <w:adjustRightInd w:val="0"/>
        <w:spacing w:line="276" w:lineRule="auto"/>
        <w:jc w:val="left"/>
        <w:rPr>
          <w:rFonts w:ascii="Calibri" w:hAnsi="Calibri" w:cs="Arial"/>
        </w:rPr>
      </w:pPr>
      <w:r w:rsidRPr="003A4730">
        <w:rPr>
          <w:rFonts w:ascii="Calibri" w:hAnsi="Calibri" w:cs="Arial"/>
        </w:rPr>
        <w:t>Bartłomiej Krupa – Prezes Zarządu</w:t>
      </w:r>
      <w:r w:rsidRPr="003A4730">
        <w:rPr>
          <w:rFonts w:ascii="Calibri" w:hAnsi="Calibri" w:cs="Arial"/>
        </w:rPr>
        <w:tab/>
      </w:r>
      <w:r w:rsidRPr="003A4730">
        <w:rPr>
          <w:rFonts w:ascii="Calibri" w:hAnsi="Calibri" w:cs="Arial"/>
        </w:rPr>
        <w:tab/>
      </w:r>
      <w:r w:rsidRPr="003A4730">
        <w:rPr>
          <w:rFonts w:ascii="Calibri" w:hAnsi="Calibri" w:cs="Arial"/>
        </w:rPr>
        <w:tab/>
      </w:r>
      <w:r w:rsidRPr="003A4730">
        <w:rPr>
          <w:rFonts w:ascii="Calibri" w:hAnsi="Calibri" w:cs="Arial"/>
        </w:rPr>
        <w:tab/>
      </w:r>
      <w:r>
        <w:rPr>
          <w:rFonts w:ascii="Calibri" w:hAnsi="Calibri" w:cs="Arial"/>
        </w:rPr>
        <w:t>Kamil Krążek – Wiceprezes Zarządu</w:t>
      </w:r>
    </w:p>
    <w:p w:rsidR="00776286" w:rsidRDefault="00776286" w:rsidP="00776286">
      <w:pPr>
        <w:rPr>
          <w:rFonts w:ascii="Calibri" w:hAnsi="Calibri"/>
          <w:szCs w:val="18"/>
        </w:rPr>
      </w:pPr>
    </w:p>
    <w:p w:rsidR="00776286" w:rsidRPr="000401F7" w:rsidRDefault="00776286" w:rsidP="00776286">
      <w:pPr>
        <w:rPr>
          <w:rFonts w:ascii="Calibri" w:hAnsi="Calibri"/>
          <w:szCs w:val="18"/>
        </w:rPr>
      </w:pPr>
    </w:p>
    <w:p w:rsidR="00776286" w:rsidRPr="00E50A75" w:rsidRDefault="00776286" w:rsidP="00776286">
      <w:pPr>
        <w:rPr>
          <w:rFonts w:ascii="Calibri" w:hAnsi="Calibri" w:cs="Arial"/>
          <w:szCs w:val="18"/>
        </w:rPr>
      </w:pPr>
      <w:r w:rsidRPr="00E50A75">
        <w:rPr>
          <w:rFonts w:ascii="Calibri" w:hAnsi="Calibri"/>
          <w:szCs w:val="18"/>
        </w:rPr>
        <w:t>……………………………………………………</w:t>
      </w:r>
      <w:r w:rsidRPr="00E50A75">
        <w:rPr>
          <w:rFonts w:ascii="Calibri" w:hAnsi="Calibri"/>
          <w:szCs w:val="18"/>
        </w:rPr>
        <w:tab/>
      </w:r>
      <w:r w:rsidRPr="00E50A75">
        <w:rPr>
          <w:rFonts w:ascii="Calibri" w:hAnsi="Calibri"/>
          <w:szCs w:val="18"/>
        </w:rPr>
        <w:tab/>
      </w:r>
      <w:r w:rsidRPr="00E50A75">
        <w:rPr>
          <w:rFonts w:ascii="Calibri" w:hAnsi="Calibri"/>
          <w:szCs w:val="18"/>
        </w:rPr>
        <w:tab/>
      </w:r>
      <w:r>
        <w:rPr>
          <w:rFonts w:ascii="Calibri" w:hAnsi="Calibri"/>
          <w:szCs w:val="18"/>
        </w:rPr>
        <w:t xml:space="preserve">                     …….……………………………………………………</w:t>
      </w:r>
      <w:r>
        <w:rPr>
          <w:rFonts w:ascii="Calibri" w:hAnsi="Calibri"/>
          <w:szCs w:val="18"/>
        </w:rPr>
        <w:tab/>
        <w:t xml:space="preserve"> T</w:t>
      </w:r>
      <w:r w:rsidRPr="00E50A75">
        <w:rPr>
          <w:rFonts w:ascii="Calibri" w:hAnsi="Calibri" w:cs="Arial"/>
          <w:szCs w:val="18"/>
        </w:rPr>
        <w:t>omasz Stanisławski – Członek Zarządu</w:t>
      </w: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t>Magdalena Kryska – Członek Zarządu</w:t>
      </w:r>
    </w:p>
    <w:p w:rsidR="00776286" w:rsidRPr="00E50A75" w:rsidRDefault="00776286" w:rsidP="00776286">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r w:rsidRPr="00E50A75">
        <w:rPr>
          <w:rFonts w:ascii="Calibri" w:hAnsi="Calibri" w:cs="Arial"/>
          <w:szCs w:val="18"/>
        </w:rPr>
        <w:tab/>
      </w:r>
    </w:p>
    <w:p w:rsidR="00776286" w:rsidRPr="000401F7" w:rsidRDefault="00776286" w:rsidP="00776286">
      <w:pPr>
        <w:rPr>
          <w:rFonts w:ascii="Calibri" w:hAnsi="Calibri"/>
          <w:szCs w:val="18"/>
        </w:rPr>
      </w:pPr>
    </w:p>
    <w:p w:rsidR="00E06B4C" w:rsidRPr="00E50A75" w:rsidRDefault="00E06B4C" w:rsidP="00E06B4C">
      <w:pPr>
        <w:autoSpaceDE w:val="0"/>
        <w:autoSpaceDN w:val="0"/>
        <w:adjustRightInd w:val="0"/>
        <w:spacing w:line="276" w:lineRule="auto"/>
        <w:jc w:val="left"/>
        <w:rPr>
          <w:rFonts w:ascii="Calibri" w:hAnsi="Calibri" w:cs="Arial"/>
          <w:szCs w:val="18"/>
        </w:rPr>
      </w:pPr>
      <w:r w:rsidRPr="00E50A75">
        <w:rPr>
          <w:rFonts w:ascii="Calibri" w:hAnsi="Calibri" w:cs="Arial"/>
          <w:szCs w:val="18"/>
        </w:rPr>
        <w:tab/>
      </w:r>
      <w:r w:rsidRPr="00E50A75">
        <w:rPr>
          <w:rFonts w:ascii="Calibri" w:hAnsi="Calibri" w:cs="Arial"/>
          <w:szCs w:val="18"/>
        </w:rPr>
        <w:tab/>
      </w:r>
    </w:p>
    <w:p w:rsidR="0080406B" w:rsidRPr="00C16DC9" w:rsidRDefault="0080406B" w:rsidP="0080406B">
      <w:pPr>
        <w:rPr>
          <w:rFonts w:ascii="Calibri" w:hAnsi="Calibri"/>
          <w:szCs w:val="18"/>
        </w:rPr>
      </w:pPr>
    </w:p>
    <w:p w:rsidR="0080406B" w:rsidRPr="00C16DC9" w:rsidRDefault="0080406B" w:rsidP="0080406B">
      <w:pPr>
        <w:rPr>
          <w:rFonts w:ascii="Calibri" w:hAnsi="Calibri"/>
          <w:szCs w:val="18"/>
        </w:rPr>
      </w:pPr>
    </w:p>
    <w:p w:rsidR="0080406B" w:rsidRPr="00C16DC9" w:rsidRDefault="0080406B" w:rsidP="0080406B">
      <w:pPr>
        <w:rPr>
          <w:rFonts w:ascii="Calibri" w:hAnsi="Calibri"/>
          <w:szCs w:val="18"/>
        </w:rPr>
      </w:pPr>
    </w:p>
    <w:p w:rsidR="0080406B" w:rsidRPr="00C16DC9" w:rsidRDefault="0080406B" w:rsidP="0080406B">
      <w:pPr>
        <w:rPr>
          <w:rFonts w:ascii="Calibri" w:hAnsi="Calibri"/>
          <w:szCs w:val="18"/>
        </w:rPr>
      </w:pPr>
    </w:p>
    <w:p w:rsidR="0080406B" w:rsidRPr="00C16DC9" w:rsidRDefault="0080406B" w:rsidP="0080406B">
      <w:pPr>
        <w:rPr>
          <w:rFonts w:ascii="Calibri" w:hAnsi="Calibri"/>
          <w:szCs w:val="18"/>
        </w:rPr>
      </w:pPr>
    </w:p>
    <w:p w:rsidR="0080406B" w:rsidRPr="00C16DC9" w:rsidRDefault="0080406B" w:rsidP="0080406B">
      <w:pPr>
        <w:rPr>
          <w:rFonts w:ascii="Calibri" w:hAnsi="Calibri"/>
          <w:szCs w:val="18"/>
        </w:rPr>
      </w:pPr>
    </w:p>
    <w:p w:rsidR="0080406B" w:rsidRPr="00D544CE" w:rsidRDefault="0080406B" w:rsidP="0080406B">
      <w:pPr>
        <w:pStyle w:val="tekstpodstawowysprawozdania"/>
        <w:rPr>
          <w:sz w:val="18"/>
          <w:szCs w:val="18"/>
        </w:rPr>
      </w:pPr>
    </w:p>
    <w:p w:rsidR="0080406B" w:rsidRPr="00D544CE" w:rsidRDefault="0080406B" w:rsidP="0080406B">
      <w:pPr>
        <w:pStyle w:val="tekstpodstawowysprawozdania"/>
        <w:rPr>
          <w:sz w:val="18"/>
          <w:szCs w:val="18"/>
        </w:rPr>
      </w:pPr>
      <w:r w:rsidRPr="00D544CE">
        <w:rPr>
          <w:sz w:val="18"/>
          <w:szCs w:val="18"/>
        </w:rPr>
        <w:t>Podpis osób sporządzających sprawozdanie:</w:t>
      </w:r>
    </w:p>
    <w:p w:rsidR="0080406B" w:rsidRPr="00D544CE" w:rsidRDefault="0080406B" w:rsidP="0080406B">
      <w:pPr>
        <w:pStyle w:val="tekstpodstawowysprawozdania"/>
        <w:rPr>
          <w:sz w:val="18"/>
          <w:szCs w:val="18"/>
        </w:rPr>
      </w:pPr>
    </w:p>
    <w:p w:rsidR="0080406B" w:rsidRPr="00D544CE" w:rsidRDefault="0080406B" w:rsidP="0080406B">
      <w:pPr>
        <w:pStyle w:val="tekstpodstawowysprawozdania"/>
        <w:rPr>
          <w:sz w:val="18"/>
          <w:szCs w:val="18"/>
        </w:rPr>
      </w:pPr>
    </w:p>
    <w:p w:rsidR="0080406B" w:rsidRPr="00D544CE" w:rsidRDefault="0080406B" w:rsidP="0080406B">
      <w:pPr>
        <w:pStyle w:val="tekstpodstawowysprawozdania"/>
        <w:rPr>
          <w:sz w:val="18"/>
          <w:szCs w:val="18"/>
        </w:rPr>
      </w:pPr>
    </w:p>
    <w:p w:rsidR="0080406B" w:rsidRPr="00D544CE" w:rsidRDefault="0080406B" w:rsidP="0080406B">
      <w:pPr>
        <w:pStyle w:val="tekstpodstawowysprawozdania"/>
        <w:rPr>
          <w:sz w:val="18"/>
          <w:szCs w:val="18"/>
        </w:rPr>
      </w:pPr>
      <w:r w:rsidRPr="00D544CE">
        <w:rPr>
          <w:sz w:val="18"/>
          <w:szCs w:val="18"/>
        </w:rPr>
        <w:t>……………………………………………………</w:t>
      </w:r>
      <w:r w:rsidR="00C16DC9">
        <w:rPr>
          <w:sz w:val="18"/>
          <w:szCs w:val="18"/>
        </w:rPr>
        <w:t>………...</w:t>
      </w:r>
      <w:r w:rsidRPr="00D544CE">
        <w:rPr>
          <w:sz w:val="18"/>
          <w:szCs w:val="18"/>
        </w:rPr>
        <w:tab/>
      </w:r>
      <w:r w:rsidRPr="00D544CE">
        <w:rPr>
          <w:sz w:val="18"/>
          <w:szCs w:val="18"/>
        </w:rPr>
        <w:tab/>
      </w:r>
      <w:r w:rsidRPr="00D544CE">
        <w:rPr>
          <w:sz w:val="18"/>
          <w:szCs w:val="18"/>
        </w:rPr>
        <w:tab/>
        <w:t>……………………………………………………</w:t>
      </w:r>
      <w:r w:rsidR="00C16DC9">
        <w:rPr>
          <w:sz w:val="18"/>
          <w:szCs w:val="18"/>
        </w:rPr>
        <w:t>……………………….</w:t>
      </w:r>
    </w:p>
    <w:p w:rsidR="0080406B" w:rsidRPr="00D544CE" w:rsidRDefault="0080406B" w:rsidP="0080406B">
      <w:pPr>
        <w:pStyle w:val="tekstpodstawowysprawozdania"/>
        <w:rPr>
          <w:sz w:val="18"/>
          <w:szCs w:val="18"/>
        </w:rPr>
      </w:pPr>
      <w:r w:rsidRPr="00D544CE">
        <w:rPr>
          <w:sz w:val="18"/>
          <w:szCs w:val="18"/>
        </w:rPr>
        <w:t>Anna Sulima-Kułatka – Główny Księgowy</w:t>
      </w:r>
      <w:r w:rsidRPr="00D544CE">
        <w:rPr>
          <w:sz w:val="18"/>
          <w:szCs w:val="18"/>
        </w:rPr>
        <w:tab/>
      </w:r>
      <w:r w:rsidRPr="00D544CE">
        <w:rPr>
          <w:sz w:val="18"/>
          <w:szCs w:val="18"/>
        </w:rPr>
        <w:tab/>
      </w:r>
      <w:r w:rsidRPr="00D544CE">
        <w:rPr>
          <w:sz w:val="18"/>
          <w:szCs w:val="18"/>
        </w:rPr>
        <w:tab/>
        <w:t>Marcin Wenzel – Menedżer ds. sprawozdawczości</w:t>
      </w:r>
    </w:p>
    <w:p w:rsidR="0080406B" w:rsidRPr="00D544CE" w:rsidRDefault="0080406B" w:rsidP="0080406B">
      <w:pPr>
        <w:pStyle w:val="tekstpodstawowysprawozdania"/>
        <w:ind w:left="4248" w:firstLine="708"/>
        <w:rPr>
          <w:sz w:val="18"/>
          <w:szCs w:val="18"/>
        </w:rPr>
      </w:pPr>
      <w:r w:rsidRPr="00D544CE">
        <w:rPr>
          <w:sz w:val="18"/>
          <w:szCs w:val="18"/>
        </w:rPr>
        <w:t xml:space="preserve"> i audytu wewnętrznego Grupy Kapitałowej</w:t>
      </w:r>
    </w:p>
    <w:p w:rsidR="00F96FBA" w:rsidRPr="005B70BD" w:rsidRDefault="00F96FBA">
      <w:pPr>
        <w:tabs>
          <w:tab w:val="left" w:pos="3760"/>
        </w:tabs>
      </w:pPr>
    </w:p>
    <w:sectPr w:rsidR="00F96FBA" w:rsidRPr="005B70BD" w:rsidSect="007B5324">
      <w:footerReference w:type="default" r:id="rId3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108" w:rsidRDefault="005E6108" w:rsidP="0062782E">
      <w:r>
        <w:separator/>
      </w:r>
    </w:p>
  </w:endnote>
  <w:endnote w:type="continuationSeparator" w:id="0">
    <w:p w:rsidR="005E6108" w:rsidRDefault="005E6108" w:rsidP="0062782E">
      <w:r>
        <w:continuationSeparator/>
      </w:r>
    </w:p>
  </w:endnote>
  <w:endnote w:type="continuationNotice" w:id="1">
    <w:p w:rsidR="005E6108" w:rsidRDefault="005E6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5007D7F0-7FCE-4712-91DD-9A2E188570B3}"/>
    <w:embedBold r:id="rId2" w:fontKey="{6B040510-0F79-4C0F-BE60-3E6514B54925}"/>
    <w:embedItalic r:id="rId3" w:fontKey="{7578093E-84EC-4C3B-BD33-899733F277B2}"/>
    <w:embedBoldItalic r:id="rId4" w:fontKey="{3C45E928-E22C-4FF1-B364-8B4AADAB425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EY Gothic Comp BookP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embedRegular r:id="rId5" w:subsetted="1" w:fontKey="{8D7284A7-A47D-4313-99BA-7F3F15C33FF5}"/>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F472CB" w:rsidRDefault="00525203" w:rsidP="00962F57">
    <w:pPr>
      <w:pStyle w:val="Stopka"/>
      <w:pBdr>
        <w:top w:val="thinThickSmallGap" w:sz="24" w:space="1" w:color="622423"/>
      </w:pBdr>
      <w:tabs>
        <w:tab w:val="clear" w:pos="4536"/>
        <w:tab w:val="clear" w:pos="9072"/>
        <w:tab w:val="right" w:pos="9071"/>
      </w:tabs>
    </w:pPr>
    <w:r w:rsidRPr="00F472CB">
      <w:t>SPIS TREŚCI</w:t>
    </w:r>
    <w:r w:rsidRPr="00F472CB">
      <w:tab/>
      <w:t xml:space="preserve">Strona </w:t>
    </w:r>
    <w:r>
      <w:fldChar w:fldCharType="begin"/>
    </w:r>
    <w:r>
      <w:instrText xml:space="preserve"> PAGE   \* MERGEFORMAT </w:instrText>
    </w:r>
    <w:r>
      <w:fldChar w:fldCharType="separate"/>
    </w:r>
    <w:r w:rsidR="000C514E">
      <w:rPr>
        <w:noProof/>
      </w:rPr>
      <w:t>3</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765FB5">
    <w:pPr>
      <w:pStyle w:val="Stopka"/>
      <w:pBdr>
        <w:top w:val="thinThickSmallGap" w:sz="24" w:space="1" w:color="622423"/>
      </w:pBdr>
      <w:tabs>
        <w:tab w:val="clear" w:pos="4536"/>
        <w:tab w:val="clear" w:pos="9072"/>
        <w:tab w:val="right" w:pos="14479"/>
      </w:tabs>
    </w:pPr>
    <w:r w:rsidRPr="009277E8">
      <w:t>INFORMACJE OBJAŚNIAJĄCE</w:t>
    </w:r>
    <w:r>
      <w:t xml:space="preserve"> DO SKONSOLIDOWANEGO SPRAWOZDANIA FINANSOWEGO</w:t>
    </w:r>
    <w:r>
      <w:ptab w:relativeTo="margin" w:alignment="right" w:leader="none"/>
    </w:r>
    <w:r>
      <w:t xml:space="preserve">Strona </w:t>
    </w:r>
    <w:r>
      <w:fldChar w:fldCharType="begin"/>
    </w:r>
    <w:r>
      <w:instrText xml:space="preserve"> PAGE   \* MERGEFORMAT </w:instrText>
    </w:r>
    <w:r>
      <w:fldChar w:fldCharType="separate"/>
    </w:r>
    <w:r w:rsidR="00EE7274">
      <w:rPr>
        <w:noProof/>
      </w:rPr>
      <w:t>48</w:t>
    </w:r>
    <w:r>
      <w:rPr>
        <w:noProof/>
      </w:rPr>
      <w:fldChar w:fldCharType="end"/>
    </w:r>
  </w:p>
  <w:p w:rsidR="00525203" w:rsidRPr="0005769F" w:rsidRDefault="00525203" w:rsidP="00765FB5">
    <w:pPr>
      <w:pStyle w:val="Stopka"/>
      <w:pBdr>
        <w:top w:val="thinThickSmallGap" w:sz="24" w:space="1" w:color="622423"/>
      </w:pBdr>
      <w:tabs>
        <w:tab w:val="clear" w:pos="4536"/>
        <w:tab w:val="clear" w:pos="9072"/>
        <w:tab w:val="right" w:pos="14479"/>
      </w:tabs>
    </w:pPr>
    <w:r>
      <w:t>Załączone noty są integralną częścią Sprawozdania</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765FB5">
    <w:pPr>
      <w:pStyle w:val="Stopka"/>
      <w:pBdr>
        <w:top w:val="thinThickSmallGap" w:sz="24" w:space="1" w:color="622423"/>
      </w:pBdr>
      <w:tabs>
        <w:tab w:val="clear" w:pos="4536"/>
        <w:tab w:val="clear" w:pos="9072"/>
        <w:tab w:val="right" w:pos="14479"/>
      </w:tabs>
    </w:pPr>
    <w:r w:rsidRPr="009277E8">
      <w:t>INFORMACJE OBJAŚNIAJĄCE</w:t>
    </w:r>
    <w:r>
      <w:t xml:space="preserve"> DO SKONSOLIDOWANEGO SPRAWOZDANIA FINANSOWEGO</w:t>
    </w:r>
    <w:r>
      <w:ptab w:relativeTo="margin" w:alignment="right" w:leader="none"/>
    </w:r>
    <w:r>
      <w:t xml:space="preserve">Strona </w:t>
    </w:r>
    <w:r>
      <w:fldChar w:fldCharType="begin"/>
    </w:r>
    <w:r>
      <w:instrText xml:space="preserve"> PAGE   \* MERGEFORMAT </w:instrText>
    </w:r>
    <w:r>
      <w:fldChar w:fldCharType="separate"/>
    </w:r>
    <w:r w:rsidR="00EE7274">
      <w:rPr>
        <w:noProof/>
      </w:rPr>
      <w:t>51</w:t>
    </w:r>
    <w:r>
      <w:rPr>
        <w:noProof/>
      </w:rPr>
      <w:fldChar w:fldCharType="end"/>
    </w:r>
  </w:p>
  <w:p w:rsidR="00525203" w:rsidRPr="0005769F" w:rsidRDefault="00525203" w:rsidP="00765FB5">
    <w:pPr>
      <w:pStyle w:val="Stopka"/>
      <w:pBdr>
        <w:top w:val="thinThickSmallGap" w:sz="24" w:space="1" w:color="622423"/>
      </w:pBdr>
      <w:tabs>
        <w:tab w:val="clear" w:pos="4536"/>
        <w:tab w:val="clear" w:pos="9072"/>
        <w:tab w:val="right" w:pos="14479"/>
      </w:tabs>
    </w:pPr>
    <w:r>
      <w:t>Załączone noty są integralną częścią Sprawozdania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765FB5">
    <w:pPr>
      <w:pStyle w:val="Stopka"/>
      <w:pBdr>
        <w:top w:val="thinThickSmallGap" w:sz="24" w:space="1" w:color="622423"/>
      </w:pBdr>
      <w:tabs>
        <w:tab w:val="clear" w:pos="4536"/>
        <w:tab w:val="clear" w:pos="9072"/>
        <w:tab w:val="right" w:pos="14479"/>
      </w:tabs>
    </w:pPr>
    <w:r>
      <w:t>ŚRÓDROCZNE SKRÓCONE JEDNOSTKOWE SPRAWOZDANIE FINANSOWE VOTUM S.A.</w:t>
    </w:r>
    <w:r>
      <w:ptab w:relativeTo="margin" w:alignment="right" w:leader="none"/>
    </w:r>
    <w:r>
      <w:t xml:space="preserve">Strona </w:t>
    </w:r>
    <w:r>
      <w:fldChar w:fldCharType="begin"/>
    </w:r>
    <w:r>
      <w:instrText xml:space="preserve"> PAGE   \* MERGEFORMAT </w:instrText>
    </w:r>
    <w:r>
      <w:fldChar w:fldCharType="separate"/>
    </w:r>
    <w:r w:rsidR="00EE7274">
      <w:rPr>
        <w:noProof/>
      </w:rPr>
      <w:t>64</w:t>
    </w:r>
    <w:r>
      <w:rPr>
        <w:noProof/>
      </w:rPr>
      <w:fldChar w:fldCharType="end"/>
    </w:r>
  </w:p>
  <w:p w:rsidR="00525203" w:rsidRPr="0005769F" w:rsidRDefault="00525203" w:rsidP="00765FB5">
    <w:pPr>
      <w:pStyle w:val="Stopka"/>
      <w:pBdr>
        <w:top w:val="thinThickSmallGap" w:sz="24" w:space="1" w:color="622423"/>
      </w:pBdr>
      <w:tabs>
        <w:tab w:val="clear" w:pos="4536"/>
        <w:tab w:val="clear" w:pos="9072"/>
        <w:tab w:val="right" w:pos="14479"/>
      </w:tabs>
    </w:pPr>
    <w:r>
      <w:t>Załączone noty są integralną częścią Sprawozdania</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B44519" w:rsidRDefault="00525203" w:rsidP="00BB1F2E">
    <w:pPr>
      <w:pStyle w:val="Stopka"/>
      <w:pBdr>
        <w:top w:val="thinThickSmallGap" w:sz="24" w:space="1" w:color="622423"/>
      </w:pBdr>
      <w:tabs>
        <w:tab w:val="clear" w:pos="4536"/>
        <w:tab w:val="clear" w:pos="9072"/>
        <w:tab w:val="right" w:pos="14479"/>
      </w:tabs>
    </w:pPr>
    <w:r>
      <w:t>INFORMACJE OBJAŚNIAJĄCE DO JEDNOSTKOWEGO SPRAWOZDANIA FINANSOWEGO</w:t>
    </w:r>
    <w:r>
      <w:ptab w:relativeTo="margin" w:alignment="right" w:leader="none"/>
    </w:r>
    <w:r w:rsidRPr="00B44519">
      <w:t xml:space="preserve">Strona </w:t>
    </w:r>
    <w:r>
      <w:fldChar w:fldCharType="begin"/>
    </w:r>
    <w:r>
      <w:instrText xml:space="preserve"> PAGE   \* MERGEFORMAT </w:instrText>
    </w:r>
    <w:r>
      <w:fldChar w:fldCharType="separate"/>
    </w:r>
    <w:r w:rsidR="00EE7274">
      <w:rPr>
        <w:noProof/>
      </w:rPr>
      <w:t>82</w:t>
    </w:r>
    <w:r>
      <w:rPr>
        <w:noProof/>
      </w:rPr>
      <w:fldChar w:fldCharType="end"/>
    </w:r>
  </w:p>
  <w:p w:rsidR="00525203" w:rsidRPr="00B44519" w:rsidRDefault="00525203" w:rsidP="00BB1F2E">
    <w:pPr>
      <w:pStyle w:val="Stopka"/>
      <w:pBdr>
        <w:top w:val="thinThickSmallGap" w:sz="24" w:space="1" w:color="622423"/>
      </w:pBdr>
      <w:rPr>
        <w:rFonts w:cs="Tahoma"/>
        <w:b/>
        <w:sz w:val="16"/>
        <w:szCs w:val="16"/>
      </w:rPr>
    </w:pPr>
    <w:r w:rsidRPr="00B44519">
      <w:t>Załączone noty stanowią integralną część Sprawozdania</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4A3D78" w:rsidRDefault="00525203">
    <w:pPr>
      <w:pStyle w:val="Stopka"/>
      <w:ind w:right="360"/>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B44519" w:rsidRDefault="00525203" w:rsidP="00BB1F2E">
    <w:pPr>
      <w:pStyle w:val="Stopka"/>
      <w:pBdr>
        <w:top w:val="thinThickSmallGap" w:sz="24" w:space="1" w:color="622423"/>
      </w:pBdr>
      <w:tabs>
        <w:tab w:val="clear" w:pos="4536"/>
        <w:tab w:val="clear" w:pos="9072"/>
        <w:tab w:val="right" w:pos="14479"/>
      </w:tabs>
    </w:pPr>
    <w:r>
      <w:t>POZOSTAŁE INFORMACJE</w:t>
    </w:r>
    <w:r>
      <w:ptab w:relativeTo="margin" w:alignment="right" w:leader="none"/>
    </w:r>
    <w:r w:rsidRPr="00B44519">
      <w:t xml:space="preserve">Strona </w:t>
    </w:r>
    <w:r>
      <w:fldChar w:fldCharType="begin"/>
    </w:r>
    <w:r>
      <w:instrText xml:space="preserve"> PAGE   \* MERGEFORMAT </w:instrText>
    </w:r>
    <w:r>
      <w:fldChar w:fldCharType="separate"/>
    </w:r>
    <w:r w:rsidR="00EE7274">
      <w:rPr>
        <w:noProof/>
      </w:rPr>
      <w:t>99</w:t>
    </w:r>
    <w:r>
      <w:rPr>
        <w:noProof/>
      </w:rPr>
      <w:fldChar w:fldCharType="end"/>
    </w:r>
  </w:p>
  <w:p w:rsidR="00525203" w:rsidRPr="00B44519" w:rsidRDefault="00525203" w:rsidP="00BB1F2E">
    <w:pPr>
      <w:pStyle w:val="Stopka"/>
      <w:pBdr>
        <w:top w:val="thinThickSmallGap" w:sz="24" w:space="1" w:color="622423"/>
      </w:pBdr>
      <w:rPr>
        <w:rFonts w:cs="Tahoma"/>
        <w:b/>
        <w:sz w:val="16"/>
        <w:szCs w:val="16"/>
      </w:rPr>
    </w:pPr>
    <w:r w:rsidRPr="00B44519">
      <w:t>Załączone noty stanowią integralną część Sprawozdania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BF71F7" w:rsidRDefault="00525203" w:rsidP="00EC0FF3">
    <w:pPr>
      <w:pStyle w:val="Stopka"/>
      <w:pBdr>
        <w:top w:val="thinThickSmallGap" w:sz="24" w:space="1" w:color="622423"/>
      </w:pBdr>
      <w:tabs>
        <w:tab w:val="clear" w:pos="4536"/>
        <w:tab w:val="clear" w:pos="9072"/>
        <w:tab w:val="right" w:pos="9071"/>
      </w:tabs>
    </w:pPr>
    <w:r>
      <w:t>INFORMACJE OGÓLNE</w:t>
    </w:r>
    <w:r w:rsidRPr="00BF71F7">
      <w:tab/>
      <w:t xml:space="preserve">Strona </w:t>
    </w:r>
    <w:r>
      <w:fldChar w:fldCharType="begin"/>
    </w:r>
    <w:r>
      <w:instrText xml:space="preserve"> PAGE   \* MERGEFORMAT </w:instrText>
    </w:r>
    <w:r>
      <w:fldChar w:fldCharType="separate"/>
    </w:r>
    <w:r w:rsidR="000C514E">
      <w:rPr>
        <w:noProof/>
      </w:rPr>
      <w:t>12</w:t>
    </w:r>
    <w:r>
      <w:rPr>
        <w:noProof/>
      </w:rPr>
      <w:fldChar w:fldCharType="end"/>
    </w:r>
  </w:p>
  <w:p w:rsidR="00525203" w:rsidRPr="0081534C" w:rsidRDefault="00525203" w:rsidP="00EC0FF3">
    <w:pPr>
      <w:pStyle w:val="Stopka"/>
      <w:pBdr>
        <w:top w:val="thinThickSmallGap" w:sz="24" w:space="1" w:color="622423"/>
      </w:pBdr>
      <w:rPr>
        <w:rFonts w:ascii="Tahoma" w:hAnsi="Tahoma" w:cs="Tahoma"/>
        <w:b/>
        <w:sz w:val="16"/>
        <w:szCs w:val="16"/>
      </w:rPr>
    </w:pPr>
    <w:r w:rsidRPr="00BF71F7">
      <w:t>Załączone noty stanowią integralną część Sprawozdania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BF71F7" w:rsidRDefault="00525203" w:rsidP="00EC0FF3">
    <w:pPr>
      <w:pStyle w:val="Stopka"/>
      <w:pBdr>
        <w:top w:val="thinThickSmallGap" w:sz="24" w:space="1" w:color="622423"/>
      </w:pBdr>
      <w:tabs>
        <w:tab w:val="clear" w:pos="4536"/>
        <w:tab w:val="clear" w:pos="9072"/>
        <w:tab w:val="right" w:pos="9071"/>
      </w:tabs>
    </w:pPr>
    <w:r>
      <w:t>ŚRÓDROCZNE</w:t>
    </w:r>
    <w:r w:rsidRPr="00BF71F7">
      <w:t xml:space="preserve"> SKRÓCONE SKONSOLIDOWANE SPRAWOZDANIE FINANSOWE GRUPY KAPITAŁOWEJ </w:t>
    </w:r>
    <w:r>
      <w:t>VOTUM</w:t>
    </w:r>
    <w:r w:rsidRPr="00BF71F7">
      <w:tab/>
      <w:t xml:space="preserve">Strona </w:t>
    </w:r>
    <w:r>
      <w:fldChar w:fldCharType="begin"/>
    </w:r>
    <w:r>
      <w:instrText xml:space="preserve"> PAGE   \* MERGEFORMAT </w:instrText>
    </w:r>
    <w:r>
      <w:fldChar w:fldCharType="separate"/>
    </w:r>
    <w:r w:rsidR="000C514E">
      <w:rPr>
        <w:noProof/>
      </w:rPr>
      <w:t>15</w:t>
    </w:r>
    <w:r>
      <w:rPr>
        <w:noProof/>
      </w:rPr>
      <w:fldChar w:fldCharType="end"/>
    </w:r>
  </w:p>
  <w:p w:rsidR="00525203" w:rsidRPr="0081534C" w:rsidRDefault="00525203" w:rsidP="00EC0FF3">
    <w:pPr>
      <w:pStyle w:val="Stopka"/>
      <w:pBdr>
        <w:top w:val="thinThickSmallGap" w:sz="24" w:space="1" w:color="622423"/>
      </w:pBdr>
      <w:rPr>
        <w:rFonts w:ascii="Tahoma" w:hAnsi="Tahoma" w:cs="Tahoma"/>
        <w:b/>
        <w:sz w:val="16"/>
        <w:szCs w:val="16"/>
      </w:rPr>
    </w:pPr>
    <w:r w:rsidRPr="00BF71F7">
      <w:t>Załączone noty stanowią integralną część Sprawozdania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BF71F7" w:rsidRDefault="00525203" w:rsidP="00EC0FF3">
    <w:pPr>
      <w:pStyle w:val="Stopka"/>
      <w:pBdr>
        <w:top w:val="thinThickSmallGap" w:sz="24" w:space="1" w:color="622423"/>
      </w:pBdr>
      <w:tabs>
        <w:tab w:val="clear" w:pos="4536"/>
        <w:tab w:val="clear" w:pos="9072"/>
        <w:tab w:val="right" w:pos="9071"/>
      </w:tabs>
    </w:pPr>
    <w:r>
      <w:t>PÓŁROCZNE</w:t>
    </w:r>
    <w:r w:rsidRPr="00BF71F7">
      <w:t xml:space="preserve"> SKRÓCONE SKONSOLIDOWANE SPRAWOZDANIE FINANSOWE GRUPY KAPITAŁOWEJ </w:t>
    </w:r>
    <w:r>
      <w:t>VOTUM</w:t>
    </w:r>
    <w:r w:rsidRPr="00BF71F7">
      <w:tab/>
      <w:t xml:space="preserve">Strona </w:t>
    </w:r>
    <w:r>
      <w:fldChar w:fldCharType="begin"/>
    </w:r>
    <w:r>
      <w:instrText xml:space="preserve"> PAGE   \* MERGEFORMAT </w:instrText>
    </w:r>
    <w:r>
      <w:fldChar w:fldCharType="separate"/>
    </w:r>
    <w:r w:rsidR="000C514E">
      <w:rPr>
        <w:noProof/>
      </w:rPr>
      <w:t>17</w:t>
    </w:r>
    <w:r>
      <w:rPr>
        <w:noProof/>
      </w:rPr>
      <w:fldChar w:fldCharType="end"/>
    </w:r>
  </w:p>
  <w:p w:rsidR="00525203" w:rsidRPr="00BF71F7" w:rsidRDefault="00525203" w:rsidP="00EC0FF3">
    <w:pPr>
      <w:pStyle w:val="Stopka"/>
      <w:pBdr>
        <w:top w:val="thinThickSmallGap" w:sz="24" w:space="1" w:color="622423"/>
      </w:pBdr>
      <w:rPr>
        <w:rFonts w:cs="Tahoma"/>
        <w:b/>
        <w:sz w:val="16"/>
        <w:szCs w:val="16"/>
      </w:rPr>
    </w:pPr>
    <w:r w:rsidRPr="00BF71F7">
      <w:t>Załączone noty stanowią integralną część Sprawozdania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9277E8" w:rsidRDefault="00525203" w:rsidP="00EC0FF3">
    <w:pPr>
      <w:pStyle w:val="Stopka"/>
      <w:pBdr>
        <w:top w:val="thinThickSmallGap" w:sz="24" w:space="1" w:color="622423"/>
      </w:pBdr>
      <w:tabs>
        <w:tab w:val="clear" w:pos="4536"/>
        <w:tab w:val="clear" w:pos="9072"/>
        <w:tab w:val="right" w:pos="9071"/>
      </w:tabs>
    </w:pPr>
    <w:r>
      <w:t>KWARTALNE</w:t>
    </w:r>
    <w:r w:rsidRPr="009277E8">
      <w:t xml:space="preserve"> SKRÓCONE SKONSOLIDOWANE SPRAWOZDANIE FINANSOWE GRUPY KAPITAŁOWEJ </w:t>
    </w:r>
    <w:r>
      <w:t>VOTUM</w:t>
    </w:r>
    <w:r>
      <w:ptab w:relativeTo="margin" w:alignment="right" w:leader="none"/>
    </w:r>
    <w:r w:rsidRPr="009277E8">
      <w:t xml:space="preserve">Strona </w:t>
    </w:r>
    <w:r>
      <w:fldChar w:fldCharType="begin"/>
    </w:r>
    <w:r>
      <w:instrText xml:space="preserve"> PAGE   \* MERGEFORMAT </w:instrText>
    </w:r>
    <w:r>
      <w:fldChar w:fldCharType="separate"/>
    </w:r>
    <w:r w:rsidR="000C514E">
      <w:rPr>
        <w:noProof/>
      </w:rPr>
      <w:t>20</w:t>
    </w:r>
    <w:r>
      <w:rPr>
        <w:noProof/>
      </w:rPr>
      <w:fldChar w:fldCharType="end"/>
    </w:r>
  </w:p>
  <w:p w:rsidR="00525203" w:rsidRPr="009277E8" w:rsidRDefault="00525203" w:rsidP="00EC0FF3">
    <w:pPr>
      <w:pStyle w:val="Stopka"/>
      <w:pBdr>
        <w:top w:val="thinThickSmallGap" w:sz="24" w:space="1" w:color="622423"/>
      </w:pBdr>
      <w:tabs>
        <w:tab w:val="clear" w:pos="4536"/>
        <w:tab w:val="clear" w:pos="9072"/>
        <w:tab w:val="right" w:pos="9071"/>
      </w:tabs>
      <w:rPr>
        <w:rFonts w:cs="Tahoma"/>
        <w:b/>
        <w:sz w:val="16"/>
        <w:szCs w:val="16"/>
      </w:rPr>
    </w:pPr>
    <w:r w:rsidRPr="009277E8">
      <w:t>Załączone noty stanowią integralną część Sprawozdania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4A3D78" w:rsidRDefault="00525203" w:rsidP="00EC0FF3">
    <w:pPr>
      <w:pStyle w:val="Stopka"/>
      <w:ind w:right="360"/>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571A37" w:rsidRDefault="00525203" w:rsidP="00EC0FF3">
    <w:pPr>
      <w:pStyle w:val="Stopka"/>
      <w:pBdr>
        <w:top w:val="thinThickSmallGap" w:sz="24" w:space="1" w:color="622423"/>
      </w:pBdr>
      <w:tabs>
        <w:tab w:val="clear" w:pos="4536"/>
        <w:tab w:val="clear" w:pos="9072"/>
        <w:tab w:val="right" w:pos="14479"/>
      </w:tabs>
      <w:rPr>
        <w:rFonts w:asciiTheme="minorHAnsi" w:hAnsiTheme="minorHAnsi"/>
      </w:rPr>
    </w:pPr>
    <w:r w:rsidRPr="00400FCE">
      <w:rPr>
        <w:rFonts w:asciiTheme="minorHAnsi" w:hAnsiTheme="minorHAnsi"/>
      </w:rPr>
      <w:t>INFORMACJE OBJ</w:t>
    </w:r>
    <w:r>
      <w:rPr>
        <w:rFonts w:asciiTheme="minorHAnsi" w:hAnsiTheme="minorHAnsi"/>
      </w:rPr>
      <w:t>A</w:t>
    </w:r>
    <w:r w:rsidRPr="00400FCE">
      <w:rPr>
        <w:rFonts w:asciiTheme="minorHAnsi" w:hAnsiTheme="minorHAnsi"/>
      </w:rPr>
      <w:t>ŚNIAJĄCE</w:t>
    </w:r>
    <w:r>
      <w:rPr>
        <w:rFonts w:asciiTheme="minorHAnsi" w:hAnsiTheme="minorHAnsi"/>
      </w:rPr>
      <w:t xml:space="preserve"> </w:t>
    </w:r>
    <w:r>
      <w:t>DO SKONSOLIDOWANEGO SPRAWOZDANIA FINANSOWEGO</w:t>
    </w:r>
    <w:r>
      <w:ptab w:relativeTo="margin" w:alignment="right" w:leader="none"/>
    </w:r>
    <w:r>
      <w:t>S</w:t>
    </w:r>
    <w:r w:rsidRPr="00400FCE">
      <w:rPr>
        <w:rFonts w:asciiTheme="minorHAnsi" w:hAnsiTheme="minorHAnsi"/>
      </w:rPr>
      <w:t xml:space="preserve">trona </w:t>
    </w:r>
    <w:r w:rsidRPr="00400FCE">
      <w:rPr>
        <w:rFonts w:asciiTheme="minorHAnsi" w:hAnsiTheme="minorHAnsi"/>
      </w:rPr>
      <w:fldChar w:fldCharType="begin"/>
    </w:r>
    <w:r w:rsidRPr="00400FCE">
      <w:rPr>
        <w:rFonts w:asciiTheme="minorHAnsi" w:hAnsiTheme="minorHAnsi"/>
      </w:rPr>
      <w:instrText xml:space="preserve"> PAGE   \* MERGEFORMAT </w:instrText>
    </w:r>
    <w:r w:rsidRPr="00400FCE">
      <w:rPr>
        <w:rFonts w:asciiTheme="minorHAnsi" w:hAnsiTheme="minorHAnsi"/>
      </w:rPr>
      <w:fldChar w:fldCharType="separate"/>
    </w:r>
    <w:r w:rsidR="000C514E">
      <w:rPr>
        <w:rFonts w:asciiTheme="minorHAnsi" w:hAnsiTheme="minorHAnsi"/>
        <w:noProof/>
      </w:rPr>
      <w:t>37</w:t>
    </w:r>
    <w:r w:rsidRPr="00400FCE">
      <w:rPr>
        <w:rFonts w:asciiTheme="minorHAnsi" w:hAnsiTheme="minorHAnsi"/>
      </w:rPr>
      <w:fldChar w:fldCharType="end"/>
    </w:r>
  </w:p>
  <w:p w:rsidR="00525203" w:rsidRDefault="00525203" w:rsidP="00400FCE">
    <w:pPr>
      <w:pStyle w:val="Stopka"/>
      <w:pBdr>
        <w:top w:val="thinThickSmallGap" w:sz="24" w:space="1" w:color="622423"/>
      </w:pBdr>
      <w:tabs>
        <w:tab w:val="clear" w:pos="4536"/>
        <w:tab w:val="clear" w:pos="9072"/>
        <w:tab w:val="right" w:pos="14479"/>
      </w:tabs>
      <w:rPr>
        <w:rFonts w:cs="Tahoma"/>
        <w:b/>
        <w:sz w:val="16"/>
        <w:szCs w:val="16"/>
      </w:rPr>
    </w:pPr>
    <w:r w:rsidRPr="00400FCE">
      <w:rPr>
        <w:rFonts w:asciiTheme="minorHAnsi" w:hAnsiTheme="minorHAnsi"/>
      </w:rPr>
      <w:t>Załączone noty stanowią integralną część Sprawozdania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Pr="004A3D78" w:rsidRDefault="00525203">
    <w:pPr>
      <w:pStyle w:val="Stopka"/>
      <w:ind w:right="360"/>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765FB5">
    <w:pPr>
      <w:pStyle w:val="Stopka"/>
      <w:pBdr>
        <w:top w:val="thinThickSmallGap" w:sz="24" w:space="1" w:color="622423"/>
      </w:pBdr>
      <w:tabs>
        <w:tab w:val="clear" w:pos="4536"/>
        <w:tab w:val="clear" w:pos="9072"/>
        <w:tab w:val="right" w:pos="14479"/>
      </w:tabs>
    </w:pPr>
    <w:r w:rsidRPr="009277E8">
      <w:t>INFORMACJE OBJAŚNIAJĄCE</w:t>
    </w:r>
    <w:r>
      <w:t xml:space="preserve"> DO SKONSOLIDOWANEGO SPRAWOZDANIA FINANSOWEGO</w:t>
    </w:r>
    <w:r>
      <w:ptab w:relativeTo="margin" w:alignment="right" w:leader="none"/>
    </w:r>
    <w:r>
      <w:t xml:space="preserve">Strona </w:t>
    </w:r>
    <w:r>
      <w:fldChar w:fldCharType="begin"/>
    </w:r>
    <w:r>
      <w:instrText xml:space="preserve"> PAGE   \* MERGEFORMAT </w:instrText>
    </w:r>
    <w:r>
      <w:fldChar w:fldCharType="separate"/>
    </w:r>
    <w:r w:rsidR="00EE7274">
      <w:rPr>
        <w:noProof/>
      </w:rPr>
      <w:t>46</w:t>
    </w:r>
    <w:r>
      <w:rPr>
        <w:noProof/>
      </w:rPr>
      <w:fldChar w:fldCharType="end"/>
    </w:r>
  </w:p>
  <w:p w:rsidR="00525203" w:rsidRPr="0005769F" w:rsidRDefault="00525203" w:rsidP="00765FB5">
    <w:pPr>
      <w:pStyle w:val="Stopka"/>
      <w:pBdr>
        <w:top w:val="thinThickSmallGap" w:sz="24" w:space="1" w:color="622423"/>
      </w:pBdr>
      <w:tabs>
        <w:tab w:val="clear" w:pos="4536"/>
        <w:tab w:val="clear" w:pos="9072"/>
        <w:tab w:val="right" w:pos="14479"/>
      </w:tabs>
    </w:pPr>
    <w:r>
      <w:t>Załączone noty są integralną częścią Sprawozdania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108" w:rsidRDefault="005E6108" w:rsidP="0062782E">
      <w:r>
        <w:separator/>
      </w:r>
    </w:p>
  </w:footnote>
  <w:footnote w:type="continuationSeparator" w:id="0">
    <w:p w:rsidR="005E6108" w:rsidRDefault="005E6108" w:rsidP="0062782E">
      <w:r>
        <w:continuationSeparator/>
      </w:r>
    </w:p>
  </w:footnote>
  <w:footnote w:type="continuationNotice" w:id="1">
    <w:p w:rsidR="005E6108" w:rsidRDefault="005E6108"/>
  </w:footnote>
  <w:footnote w:id="2">
    <w:p w:rsidR="00525203" w:rsidRPr="00E36161" w:rsidRDefault="00525203">
      <w:pPr>
        <w:pStyle w:val="Tekstprzypisudolnego"/>
        <w:rPr>
          <w:rFonts w:asciiTheme="minorHAnsi" w:hAnsiTheme="minorHAnsi"/>
        </w:rPr>
      </w:pPr>
      <w:r w:rsidRPr="00E36161">
        <w:rPr>
          <w:rStyle w:val="Odwoanieprzypisudolnego"/>
          <w:rFonts w:asciiTheme="minorHAnsi" w:hAnsiTheme="minorHAnsi"/>
        </w:rPr>
        <w:footnoteRef/>
      </w:r>
      <w:r w:rsidRPr="00E36161">
        <w:rPr>
          <w:rFonts w:asciiTheme="minorHAnsi" w:hAnsiTheme="minorHAnsi"/>
        </w:rPr>
        <w:t xml:space="preserve"> System zarządzania treścią CMS (ang. Content Management System) jest to aplikacja internetowa pozwalająca na łatwe utworzenie serwisu WWW oraz jego późniejszą aktualizację </w:t>
      </w:r>
      <w:r>
        <w:rPr>
          <w:rFonts w:asciiTheme="minorHAnsi" w:hAnsiTheme="minorHAnsi"/>
        </w:rPr>
        <w:br/>
      </w:r>
      <w:r w:rsidRPr="00E36161">
        <w:rPr>
          <w:rFonts w:asciiTheme="minorHAnsi" w:hAnsiTheme="minorHAnsi"/>
        </w:rPr>
        <w:t xml:space="preserve">i rozbudowę przez redakcyjny personel nietechniczny. </w:t>
      </w:r>
    </w:p>
  </w:footnote>
  <w:footnote w:id="3">
    <w:p w:rsidR="00525203" w:rsidRPr="00241CAA" w:rsidRDefault="00525203">
      <w:pPr>
        <w:pStyle w:val="Tekstprzypisudolnego"/>
        <w:rPr>
          <w:lang w:val="en-US"/>
        </w:rPr>
      </w:pPr>
      <w:r w:rsidRPr="00E36161">
        <w:rPr>
          <w:rStyle w:val="Odwoanieprzypisudolnego"/>
          <w:rFonts w:asciiTheme="minorHAnsi" w:hAnsiTheme="minorHAnsi"/>
        </w:rPr>
        <w:footnoteRef/>
      </w:r>
      <w:r w:rsidRPr="00E36161">
        <w:rPr>
          <w:rFonts w:asciiTheme="minorHAnsi" w:hAnsiTheme="minorHAnsi"/>
        </w:rPr>
        <w:t xml:space="preserve"> Zarządzanie relacjami z klientami CRM (ang. </w:t>
      </w:r>
      <w:r w:rsidRPr="00E36161">
        <w:rPr>
          <w:rFonts w:asciiTheme="minorHAnsi" w:hAnsiTheme="minorHAnsi"/>
          <w:lang w:val="en-US"/>
        </w:rPr>
        <w:t>Customer Relationship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475910">
    <w:pPr>
      <w:pStyle w:val="nagloweksprawozdanie"/>
    </w:pPr>
    <w:r>
      <w:t>SKONSOLIDOWANY RAPORT ŚRÓDROCZNY GRUPY KAPITAŁOWEJ VOTUM ZA IV KWARTAŁ 2018 ROKU</w:t>
    </w:r>
  </w:p>
  <w:p w:rsidR="00525203" w:rsidRDefault="00525203" w:rsidP="00475910">
    <w:pPr>
      <w:pStyle w:val="nagloweksprawozdanie"/>
    </w:pPr>
    <w:r w:rsidRPr="00F472CB">
      <w:t xml:space="preserve"> (wszystkie kwoty w tys. PLN, o ile nie podano inaczej)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EC0FF3">
    <w:pPr>
      <w:pStyle w:val="nagloweksprawozdanie"/>
    </w:pPr>
    <w:r>
      <w:t>RAPORT PÓŁROCZNY GRUPY KAPITAŁOWEJ VOTUM OBEJMUJĄCY OKRES I PÓŁROCZA 2011 R.</w:t>
    </w:r>
    <w:r w:rsidRPr="00F472CB">
      <w:t xml:space="preserve"> </w:t>
    </w:r>
  </w:p>
  <w:p w:rsidR="00525203" w:rsidRDefault="00525203" w:rsidP="00EC0FF3">
    <w:pPr>
      <w:pStyle w:val="nagloweksprawozdanie"/>
      <w:rPr>
        <w:rFonts w:ascii="Cambria" w:hAnsi="Cambria"/>
        <w:sz w:val="32"/>
        <w:szCs w:val="32"/>
      </w:rPr>
    </w:pPr>
    <w:r w:rsidRPr="00F472CB">
      <w:t>(wszystkie kwoty w tys. PLN, o ile nie podano inaczej)</w:t>
    </w:r>
  </w:p>
  <w:p w:rsidR="00525203" w:rsidRPr="00834C4A" w:rsidRDefault="00525203" w:rsidP="00EC0FF3">
    <w:pPr>
      <w:pStyle w:val="Nagwek"/>
      <w:jc w:val="left"/>
      <w:rPr>
        <w:rFonts w:cs="Arial"/>
        <w:b/>
        <w:sz w:val="2"/>
        <w:szCs w:val="2"/>
      </w:rPr>
    </w:pPr>
  </w:p>
  <w:p w:rsidR="00525203" w:rsidRDefault="0052520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EC0FF3">
    <w:pPr>
      <w:pStyle w:val="nagloweksprawozdanie"/>
      <w:rPr>
        <w:rFonts w:ascii="Cambria" w:hAnsi="Cambria"/>
        <w:sz w:val="32"/>
        <w:szCs w:val="32"/>
      </w:rPr>
    </w:pPr>
    <w:r>
      <w:t>RAPORT PÓŁROCZNY GRUPY KAPITAŁOWEJ VOTUM OBEJMUJĄCY OKRES I PÓŁROCZA 2011 R.</w:t>
    </w:r>
    <w:r w:rsidRPr="00F472CB">
      <w:t xml:space="preserve"> (wszystkie kwoty w tys. PLN, o ile nie podano inaczej)</w:t>
    </w:r>
  </w:p>
  <w:p w:rsidR="00525203" w:rsidRPr="00834C4A" w:rsidRDefault="00525203" w:rsidP="00EC0FF3">
    <w:pPr>
      <w:pStyle w:val="Nagwek"/>
      <w:jc w:val="left"/>
      <w:rPr>
        <w:rFonts w:cs="Arial"/>
        <w:b/>
        <w:sz w:val="2"/>
        <w:szCs w:val="2"/>
      </w:rPr>
    </w:pPr>
  </w:p>
  <w:p w:rsidR="00525203" w:rsidRPr="009530D6" w:rsidRDefault="00525203" w:rsidP="00EC0FF3">
    <w:pPr>
      <w:pStyle w:val="Nagwek"/>
      <w:rPr>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3" w:rsidRDefault="00525203" w:rsidP="00BB1F2E">
    <w:pPr>
      <w:pStyle w:val="nagloweksprawozdanie"/>
      <w:rPr>
        <w:rFonts w:ascii="Cambria" w:hAnsi="Cambria"/>
        <w:sz w:val="32"/>
        <w:szCs w:val="32"/>
      </w:rPr>
    </w:pPr>
    <w:r>
      <w:t>RAPORT PÓŁROCZNY GRUPY KAPITAŁOWEJ VOTUM OBEJMUJĄCY OKRES I PÓŁROCZA 2011 R.</w:t>
    </w:r>
    <w:r w:rsidRPr="00F472CB">
      <w:t xml:space="preserve"> (wszystkie kwoty w tys. PLN, o ile nie podano inaczej)</w:t>
    </w:r>
  </w:p>
  <w:p w:rsidR="00525203" w:rsidRPr="00834C4A" w:rsidRDefault="00525203" w:rsidP="00BB1F2E">
    <w:pPr>
      <w:pStyle w:val="Nagwek"/>
      <w:jc w:val="left"/>
      <w:rPr>
        <w:rFonts w:cs="Arial"/>
        <w:b/>
        <w:sz w:val="2"/>
        <w:szCs w:val="2"/>
      </w:rPr>
    </w:pPr>
  </w:p>
  <w:p w:rsidR="00525203" w:rsidRPr="009530D6" w:rsidRDefault="00525203" w:rsidP="00BB1F2E">
    <w:pPr>
      <w:pStyle w:val="Nagwek"/>
      <w:rPr>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4C42"/>
    <w:multiLevelType w:val="multilevel"/>
    <w:tmpl w:val="39D61522"/>
    <w:styleLink w:val="sprlist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7B4CF2"/>
    <w:multiLevelType w:val="hybridMultilevel"/>
    <w:tmpl w:val="3C061532"/>
    <w:lvl w:ilvl="0" w:tplc="EE1EB618">
      <w:start w:val="1"/>
      <w:numFmt w:val="lowerRoman"/>
      <w:lvlText w:val="(%1)"/>
      <w:lvlJc w:val="left"/>
      <w:pPr>
        <w:ind w:left="1429"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6C02DB8"/>
    <w:multiLevelType w:val="hybridMultilevel"/>
    <w:tmpl w:val="68F04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7477DA"/>
    <w:multiLevelType w:val="hybridMultilevel"/>
    <w:tmpl w:val="5E869320"/>
    <w:lvl w:ilvl="0" w:tplc="F29AA2C4">
      <w:start w:val="1"/>
      <w:numFmt w:val="bullet"/>
      <w:pStyle w:val="Listapunktowana2"/>
      <w:lvlText w:val="­"/>
      <w:lvlJc w:val="left"/>
      <w:pPr>
        <w:tabs>
          <w:tab w:val="num" w:pos="454"/>
        </w:tabs>
        <w:ind w:left="454" w:hanging="454"/>
      </w:pPr>
      <w:rPr>
        <w:rFonts w:ascii="Times New Roman" w:hAnsi="Times New Roman" w:hint="default"/>
      </w:rPr>
    </w:lvl>
    <w:lvl w:ilvl="1" w:tplc="B2AE433C">
      <w:start w:val="1"/>
      <w:numFmt w:val="bullet"/>
      <w:lvlText w:val="o"/>
      <w:lvlJc w:val="left"/>
      <w:pPr>
        <w:tabs>
          <w:tab w:val="num" w:pos="1440"/>
        </w:tabs>
        <w:ind w:left="1440" w:hanging="360"/>
      </w:pPr>
      <w:rPr>
        <w:rFonts w:ascii="Courier New" w:hAnsi="Courier New" w:hint="default"/>
      </w:rPr>
    </w:lvl>
    <w:lvl w:ilvl="2" w:tplc="DDD85F34">
      <w:start w:val="1"/>
      <w:numFmt w:val="bullet"/>
      <w:lvlText w:val=""/>
      <w:lvlJc w:val="left"/>
      <w:pPr>
        <w:tabs>
          <w:tab w:val="num" w:pos="2160"/>
        </w:tabs>
        <w:ind w:left="2160" w:hanging="360"/>
      </w:pPr>
      <w:rPr>
        <w:rFonts w:ascii="Wingdings" w:hAnsi="Wingdings" w:hint="default"/>
      </w:rPr>
    </w:lvl>
    <w:lvl w:ilvl="3" w:tplc="C1B26BF0">
      <w:start w:val="1"/>
      <w:numFmt w:val="bullet"/>
      <w:lvlText w:val=""/>
      <w:lvlJc w:val="left"/>
      <w:pPr>
        <w:tabs>
          <w:tab w:val="num" w:pos="2880"/>
        </w:tabs>
        <w:ind w:left="2880" w:hanging="360"/>
      </w:pPr>
      <w:rPr>
        <w:rFonts w:ascii="Symbol" w:hAnsi="Symbol" w:hint="default"/>
      </w:rPr>
    </w:lvl>
    <w:lvl w:ilvl="4" w:tplc="473E6124">
      <w:start w:val="1"/>
      <w:numFmt w:val="bullet"/>
      <w:lvlText w:val="o"/>
      <w:lvlJc w:val="left"/>
      <w:pPr>
        <w:tabs>
          <w:tab w:val="num" w:pos="3600"/>
        </w:tabs>
        <w:ind w:left="3600" w:hanging="360"/>
      </w:pPr>
      <w:rPr>
        <w:rFonts w:ascii="Courier New" w:hAnsi="Courier New" w:hint="default"/>
      </w:rPr>
    </w:lvl>
    <w:lvl w:ilvl="5" w:tplc="264A350A">
      <w:start w:val="1"/>
      <w:numFmt w:val="bullet"/>
      <w:lvlText w:val=""/>
      <w:lvlJc w:val="left"/>
      <w:pPr>
        <w:tabs>
          <w:tab w:val="num" w:pos="4320"/>
        </w:tabs>
        <w:ind w:left="4320" w:hanging="360"/>
      </w:pPr>
      <w:rPr>
        <w:rFonts w:ascii="Wingdings" w:hAnsi="Wingdings" w:hint="default"/>
      </w:rPr>
    </w:lvl>
    <w:lvl w:ilvl="6" w:tplc="1F0E9CA6">
      <w:start w:val="1"/>
      <w:numFmt w:val="bullet"/>
      <w:lvlText w:val=""/>
      <w:lvlJc w:val="left"/>
      <w:pPr>
        <w:tabs>
          <w:tab w:val="num" w:pos="5040"/>
        </w:tabs>
        <w:ind w:left="5040" w:hanging="360"/>
      </w:pPr>
      <w:rPr>
        <w:rFonts w:ascii="Symbol" w:hAnsi="Symbol" w:hint="default"/>
      </w:rPr>
    </w:lvl>
    <w:lvl w:ilvl="7" w:tplc="238050FC">
      <w:start w:val="1"/>
      <w:numFmt w:val="bullet"/>
      <w:lvlText w:val="o"/>
      <w:lvlJc w:val="left"/>
      <w:pPr>
        <w:tabs>
          <w:tab w:val="num" w:pos="5760"/>
        </w:tabs>
        <w:ind w:left="5760" w:hanging="360"/>
      </w:pPr>
      <w:rPr>
        <w:rFonts w:ascii="Courier New" w:hAnsi="Courier New" w:hint="default"/>
      </w:rPr>
    </w:lvl>
    <w:lvl w:ilvl="8" w:tplc="68F037E6">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7F7992"/>
    <w:multiLevelType w:val="hybridMultilevel"/>
    <w:tmpl w:val="756AF1C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43A3537"/>
    <w:multiLevelType w:val="hybridMultilevel"/>
    <w:tmpl w:val="577CC726"/>
    <w:lvl w:ilvl="0" w:tplc="A48AB206">
      <w:start w:val="1"/>
      <w:numFmt w:val="lowerRoman"/>
      <w:lvlText w:val="(%1)"/>
      <w:lvlJc w:val="left"/>
      <w:pPr>
        <w:ind w:left="1429"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F476A0"/>
    <w:multiLevelType w:val="hybridMultilevel"/>
    <w:tmpl w:val="51DCBE76"/>
    <w:lvl w:ilvl="0" w:tplc="0415000B">
      <w:start w:val="1"/>
      <w:numFmt w:val="bullet"/>
      <w:lvlText w:val=""/>
      <w:lvlJc w:val="left"/>
      <w:pPr>
        <w:ind w:left="1080" w:hanging="360"/>
      </w:pPr>
      <w:rPr>
        <w:rFonts w:ascii="Wingdings" w:hAnsi="Wingding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C7320F1"/>
    <w:multiLevelType w:val="multilevel"/>
    <w:tmpl w:val="99F0FCD2"/>
    <w:lvl w:ilvl="0">
      <w:start w:val="3"/>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9E210E"/>
    <w:multiLevelType w:val="hybridMultilevel"/>
    <w:tmpl w:val="4DB23186"/>
    <w:lvl w:ilvl="0" w:tplc="9E325B3A">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266C2B28"/>
    <w:multiLevelType w:val="hybridMultilevel"/>
    <w:tmpl w:val="9E8C0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8BD1E18"/>
    <w:multiLevelType w:val="hybridMultilevel"/>
    <w:tmpl w:val="002874E6"/>
    <w:lvl w:ilvl="0" w:tplc="9176003E">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AF825DD"/>
    <w:multiLevelType w:val="hybridMultilevel"/>
    <w:tmpl w:val="97B0C170"/>
    <w:lvl w:ilvl="0" w:tplc="A6F202EC">
      <w:start w:val="1"/>
      <w:numFmt w:val="bullet"/>
      <w:pStyle w:val="Nagwek6"/>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8743C4"/>
    <w:multiLevelType w:val="hybridMultilevel"/>
    <w:tmpl w:val="F858D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437DF4"/>
    <w:multiLevelType w:val="hybridMultilevel"/>
    <w:tmpl w:val="B2E0B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0B701D"/>
    <w:multiLevelType w:val="hybridMultilevel"/>
    <w:tmpl w:val="960857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36A31F2"/>
    <w:multiLevelType w:val="hybridMultilevel"/>
    <w:tmpl w:val="9B9C4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85C16"/>
    <w:multiLevelType w:val="hybridMultilevel"/>
    <w:tmpl w:val="07082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9C63C5"/>
    <w:multiLevelType w:val="hybridMultilevel"/>
    <w:tmpl w:val="8EFAB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B44854"/>
    <w:multiLevelType w:val="hybridMultilevel"/>
    <w:tmpl w:val="1D0CE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5D6416D"/>
    <w:multiLevelType w:val="hybridMultilevel"/>
    <w:tmpl w:val="6F825B94"/>
    <w:lvl w:ilvl="0" w:tplc="043838D4">
      <w:start w:val="1"/>
      <w:numFmt w:val="bullet"/>
      <w:pStyle w:val="Nagwek7"/>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CCC3ABA"/>
    <w:multiLevelType w:val="hybridMultilevel"/>
    <w:tmpl w:val="D50CD6AE"/>
    <w:lvl w:ilvl="0" w:tplc="73E6B538">
      <w:start w:val="1"/>
      <w:numFmt w:val="decimal"/>
      <w:pStyle w:val="wykres"/>
      <w:lvlText w:val="Wykres %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06D7392"/>
    <w:multiLevelType w:val="hybridMultilevel"/>
    <w:tmpl w:val="ED88F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7F90A4C"/>
    <w:multiLevelType w:val="hybridMultilevel"/>
    <w:tmpl w:val="737CFABC"/>
    <w:lvl w:ilvl="0" w:tplc="080C37B6">
      <w:start w:val="1"/>
      <w:numFmt w:val="decimal"/>
      <w:pStyle w:val="Notypunktowanie"/>
      <w:lvlText w:val="Nota %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3" w15:restartNumberingAfterBreak="0">
    <w:nsid w:val="683D3E47"/>
    <w:multiLevelType w:val="hybridMultilevel"/>
    <w:tmpl w:val="79A078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110438"/>
    <w:multiLevelType w:val="singleLevel"/>
    <w:tmpl w:val="EF0C5BCA"/>
    <w:lvl w:ilvl="0">
      <w:start w:val="1"/>
      <w:numFmt w:val="bullet"/>
      <w:pStyle w:val="Bullet"/>
      <w:lvlText w:val=""/>
      <w:lvlJc w:val="left"/>
      <w:pPr>
        <w:tabs>
          <w:tab w:val="num" w:pos="360"/>
        </w:tabs>
        <w:ind w:left="360" w:hanging="360"/>
      </w:pPr>
      <w:rPr>
        <w:rFonts w:ascii="Symbol" w:hAnsi="Symbol" w:cs="Times New Roman" w:hint="default"/>
      </w:rPr>
    </w:lvl>
  </w:abstractNum>
  <w:abstractNum w:abstractNumId="25" w15:restartNumberingAfterBreak="0">
    <w:nsid w:val="713C6387"/>
    <w:multiLevelType w:val="hybridMultilevel"/>
    <w:tmpl w:val="A274DD6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2527B7C"/>
    <w:multiLevelType w:val="multilevel"/>
    <w:tmpl w:val="85966BA2"/>
    <w:lvl w:ilvl="0">
      <w:start w:val="1"/>
      <w:numFmt w:val="decimal"/>
      <w:pStyle w:val="Spr01"/>
      <w:lvlText w:val="%1"/>
      <w:lvlJc w:val="left"/>
      <w:pPr>
        <w:ind w:left="432" w:hanging="432"/>
      </w:pPr>
      <w:rPr>
        <w:rFonts w:hint="default"/>
      </w:rPr>
    </w:lvl>
    <w:lvl w:ilvl="1">
      <w:start w:val="1"/>
      <w:numFmt w:val="decimal"/>
      <w:pStyle w:val="Spr02"/>
      <w:lvlText w:val="%1.%2"/>
      <w:lvlJc w:val="left"/>
      <w:pPr>
        <w:ind w:left="576" w:hanging="576"/>
      </w:pPr>
      <w:rPr>
        <w:rFonts w:hint="default"/>
        <w:color w:val="C0000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2C07607"/>
    <w:multiLevelType w:val="multilevel"/>
    <w:tmpl w:val="C6D6A5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Spr0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8AC2FA0"/>
    <w:multiLevelType w:val="hybridMultilevel"/>
    <w:tmpl w:val="AA0863AA"/>
    <w:lvl w:ilvl="0" w:tplc="121AD4E2">
      <w:start w:val="1"/>
      <w:numFmt w:val="bullet"/>
      <w:pStyle w:val="Legenda"/>
      <w:lvlText w:val=""/>
      <w:lvlJc w:val="left"/>
      <w:pPr>
        <w:ind w:left="720" w:hanging="360"/>
      </w:pPr>
      <w:rPr>
        <w:rFonts w:ascii="Symbol" w:hAnsi="Symbol" w:hint="default"/>
        <w:color w:val="auto"/>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2"/>
  </w:num>
  <w:num w:numId="4">
    <w:abstractNumId w:val="3"/>
  </w:num>
  <w:num w:numId="5">
    <w:abstractNumId w:val="28"/>
  </w:num>
  <w:num w:numId="6">
    <w:abstractNumId w:val="20"/>
  </w:num>
  <w:num w:numId="7">
    <w:abstractNumId w:val="0"/>
  </w:num>
  <w:num w:numId="8">
    <w:abstractNumId w:val="26"/>
  </w:num>
  <w:num w:numId="9">
    <w:abstractNumId w:val="2"/>
  </w:num>
  <w:num w:numId="10">
    <w:abstractNumId w:val="24"/>
  </w:num>
  <w:num w:numId="11">
    <w:abstractNumId w:val="18"/>
  </w:num>
  <w:num w:numId="12">
    <w:abstractNumId w:val="27"/>
  </w:num>
  <w:num w:numId="13">
    <w:abstractNumId w:val="1"/>
  </w:num>
  <w:num w:numId="14">
    <w:abstractNumId w:val="23"/>
  </w:num>
  <w:num w:numId="15">
    <w:abstractNumId w:val="10"/>
  </w:num>
  <w:num w:numId="16">
    <w:abstractNumId w:val="17"/>
  </w:num>
  <w:num w:numId="17">
    <w:abstractNumId w:val="13"/>
  </w:num>
  <w:num w:numId="18">
    <w:abstractNumId w:val="4"/>
  </w:num>
  <w:num w:numId="19">
    <w:abstractNumId w:val="16"/>
  </w:num>
  <w:num w:numId="20">
    <w:abstractNumId w:val="15"/>
  </w:num>
  <w:num w:numId="21">
    <w:abstractNumId w:val="9"/>
  </w:num>
  <w:num w:numId="22">
    <w:abstractNumId w:val="6"/>
  </w:num>
  <w:num w:numId="23">
    <w:abstractNumId w:val="25"/>
  </w:num>
  <w:num w:numId="24">
    <w:abstractNumId w:val="7"/>
  </w:num>
  <w:num w:numId="25">
    <w:abstractNumId w:val="27"/>
  </w:num>
  <w:num w:numId="26">
    <w:abstractNumId w:val="27"/>
  </w:num>
  <w:num w:numId="27">
    <w:abstractNumId w:val="21"/>
  </w:num>
  <w:num w:numId="28">
    <w:abstractNumId w:val="14"/>
  </w:num>
  <w:num w:numId="29">
    <w:abstractNumId w:val="8"/>
  </w:num>
  <w:num w:numId="30">
    <w:abstractNumId w:val="12"/>
  </w:num>
  <w:num w:numId="3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08"/>
  <w:hyphenationZone w:val="425"/>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4B6"/>
    <w:rsid w:val="00000250"/>
    <w:rsid w:val="0000044E"/>
    <w:rsid w:val="00000584"/>
    <w:rsid w:val="00000D4E"/>
    <w:rsid w:val="0000146C"/>
    <w:rsid w:val="00001FD1"/>
    <w:rsid w:val="00002074"/>
    <w:rsid w:val="00002185"/>
    <w:rsid w:val="00002C87"/>
    <w:rsid w:val="00002CB8"/>
    <w:rsid w:val="000036AB"/>
    <w:rsid w:val="00003BCC"/>
    <w:rsid w:val="00003FF5"/>
    <w:rsid w:val="0000473C"/>
    <w:rsid w:val="00004ADA"/>
    <w:rsid w:val="00004F2D"/>
    <w:rsid w:val="0000523E"/>
    <w:rsid w:val="0000527F"/>
    <w:rsid w:val="0000570C"/>
    <w:rsid w:val="00006270"/>
    <w:rsid w:val="0000651E"/>
    <w:rsid w:val="00006815"/>
    <w:rsid w:val="000071F8"/>
    <w:rsid w:val="0000753A"/>
    <w:rsid w:val="000076D3"/>
    <w:rsid w:val="00007D21"/>
    <w:rsid w:val="00007ECA"/>
    <w:rsid w:val="0001028B"/>
    <w:rsid w:val="00010AC2"/>
    <w:rsid w:val="00011302"/>
    <w:rsid w:val="000115EF"/>
    <w:rsid w:val="00011FBD"/>
    <w:rsid w:val="000127D4"/>
    <w:rsid w:val="00012982"/>
    <w:rsid w:val="00012BC8"/>
    <w:rsid w:val="00012D3D"/>
    <w:rsid w:val="00012D70"/>
    <w:rsid w:val="000135EB"/>
    <w:rsid w:val="0001382A"/>
    <w:rsid w:val="00013D7B"/>
    <w:rsid w:val="00014131"/>
    <w:rsid w:val="00014509"/>
    <w:rsid w:val="000147AD"/>
    <w:rsid w:val="000148AE"/>
    <w:rsid w:val="00014978"/>
    <w:rsid w:val="00014CB1"/>
    <w:rsid w:val="00014DEC"/>
    <w:rsid w:val="00014EC3"/>
    <w:rsid w:val="00015113"/>
    <w:rsid w:val="000151BD"/>
    <w:rsid w:val="0001598F"/>
    <w:rsid w:val="00015B94"/>
    <w:rsid w:val="00015ED7"/>
    <w:rsid w:val="000161EC"/>
    <w:rsid w:val="0001631C"/>
    <w:rsid w:val="0001635A"/>
    <w:rsid w:val="00017135"/>
    <w:rsid w:val="000174BC"/>
    <w:rsid w:val="0001750F"/>
    <w:rsid w:val="000175F6"/>
    <w:rsid w:val="000177AE"/>
    <w:rsid w:val="00017A74"/>
    <w:rsid w:val="000204CE"/>
    <w:rsid w:val="0002058C"/>
    <w:rsid w:val="00020DB9"/>
    <w:rsid w:val="000212EC"/>
    <w:rsid w:val="00021675"/>
    <w:rsid w:val="0002189C"/>
    <w:rsid w:val="0002190D"/>
    <w:rsid w:val="00021A27"/>
    <w:rsid w:val="000225AB"/>
    <w:rsid w:val="000229AB"/>
    <w:rsid w:val="0002319C"/>
    <w:rsid w:val="000231C6"/>
    <w:rsid w:val="00023909"/>
    <w:rsid w:val="00023D92"/>
    <w:rsid w:val="000240C8"/>
    <w:rsid w:val="00024890"/>
    <w:rsid w:val="00024B08"/>
    <w:rsid w:val="000255CB"/>
    <w:rsid w:val="00025821"/>
    <w:rsid w:val="0002592D"/>
    <w:rsid w:val="00025BC9"/>
    <w:rsid w:val="00025D77"/>
    <w:rsid w:val="00026294"/>
    <w:rsid w:val="00026638"/>
    <w:rsid w:val="000270E7"/>
    <w:rsid w:val="00027733"/>
    <w:rsid w:val="00030163"/>
    <w:rsid w:val="00030402"/>
    <w:rsid w:val="000308F2"/>
    <w:rsid w:val="00030C3F"/>
    <w:rsid w:val="00030E03"/>
    <w:rsid w:val="0003105F"/>
    <w:rsid w:val="00031175"/>
    <w:rsid w:val="00031641"/>
    <w:rsid w:val="00031685"/>
    <w:rsid w:val="00031DDF"/>
    <w:rsid w:val="00032508"/>
    <w:rsid w:val="00032F78"/>
    <w:rsid w:val="000337C3"/>
    <w:rsid w:val="000341FD"/>
    <w:rsid w:val="00034404"/>
    <w:rsid w:val="00035096"/>
    <w:rsid w:val="0003514D"/>
    <w:rsid w:val="00035B17"/>
    <w:rsid w:val="00035EDC"/>
    <w:rsid w:val="00035F5E"/>
    <w:rsid w:val="00036A35"/>
    <w:rsid w:val="00036ABB"/>
    <w:rsid w:val="00040089"/>
    <w:rsid w:val="0004095E"/>
    <w:rsid w:val="00042101"/>
    <w:rsid w:val="00042273"/>
    <w:rsid w:val="00042545"/>
    <w:rsid w:val="00042E82"/>
    <w:rsid w:val="00043119"/>
    <w:rsid w:val="00043AEE"/>
    <w:rsid w:val="00044540"/>
    <w:rsid w:val="00044BA1"/>
    <w:rsid w:val="00044CAE"/>
    <w:rsid w:val="00044E88"/>
    <w:rsid w:val="00044EA1"/>
    <w:rsid w:val="0004636B"/>
    <w:rsid w:val="000472E3"/>
    <w:rsid w:val="00047920"/>
    <w:rsid w:val="000505FB"/>
    <w:rsid w:val="00050757"/>
    <w:rsid w:val="00050D74"/>
    <w:rsid w:val="00051400"/>
    <w:rsid w:val="00051C10"/>
    <w:rsid w:val="00052195"/>
    <w:rsid w:val="000526E6"/>
    <w:rsid w:val="00053309"/>
    <w:rsid w:val="00053489"/>
    <w:rsid w:val="000535D4"/>
    <w:rsid w:val="0005388F"/>
    <w:rsid w:val="00053C76"/>
    <w:rsid w:val="000542BA"/>
    <w:rsid w:val="00055516"/>
    <w:rsid w:val="000562F7"/>
    <w:rsid w:val="0005633F"/>
    <w:rsid w:val="0005647A"/>
    <w:rsid w:val="00056609"/>
    <w:rsid w:val="000567F0"/>
    <w:rsid w:val="000568D2"/>
    <w:rsid w:val="00056E4C"/>
    <w:rsid w:val="0005728F"/>
    <w:rsid w:val="000575F9"/>
    <w:rsid w:val="00057BDE"/>
    <w:rsid w:val="00057E38"/>
    <w:rsid w:val="00060182"/>
    <w:rsid w:val="00060923"/>
    <w:rsid w:val="000609C8"/>
    <w:rsid w:val="00060BDF"/>
    <w:rsid w:val="00060CAF"/>
    <w:rsid w:val="00060E49"/>
    <w:rsid w:val="0006112C"/>
    <w:rsid w:val="0006133F"/>
    <w:rsid w:val="00061492"/>
    <w:rsid w:val="00061688"/>
    <w:rsid w:val="0006288B"/>
    <w:rsid w:val="00062A4F"/>
    <w:rsid w:val="000642C8"/>
    <w:rsid w:val="00066270"/>
    <w:rsid w:val="000662DF"/>
    <w:rsid w:val="00066758"/>
    <w:rsid w:val="0006688A"/>
    <w:rsid w:val="00066948"/>
    <w:rsid w:val="000677F5"/>
    <w:rsid w:val="000677F7"/>
    <w:rsid w:val="00070342"/>
    <w:rsid w:val="00070744"/>
    <w:rsid w:val="00070C1A"/>
    <w:rsid w:val="00070EB1"/>
    <w:rsid w:val="00070EF6"/>
    <w:rsid w:val="000711E9"/>
    <w:rsid w:val="0007179A"/>
    <w:rsid w:val="00071889"/>
    <w:rsid w:val="00071ADA"/>
    <w:rsid w:val="00072189"/>
    <w:rsid w:val="0007219B"/>
    <w:rsid w:val="000726D4"/>
    <w:rsid w:val="00072F75"/>
    <w:rsid w:val="000731C6"/>
    <w:rsid w:val="00073377"/>
    <w:rsid w:val="00073BA6"/>
    <w:rsid w:val="00073E2B"/>
    <w:rsid w:val="00074399"/>
    <w:rsid w:val="00074727"/>
    <w:rsid w:val="00074F30"/>
    <w:rsid w:val="00075626"/>
    <w:rsid w:val="00075751"/>
    <w:rsid w:val="00075B7B"/>
    <w:rsid w:val="00075C25"/>
    <w:rsid w:val="00075F6A"/>
    <w:rsid w:val="00076B34"/>
    <w:rsid w:val="00076C0D"/>
    <w:rsid w:val="00076C11"/>
    <w:rsid w:val="000770E4"/>
    <w:rsid w:val="00077CF4"/>
    <w:rsid w:val="00081642"/>
    <w:rsid w:val="00081A59"/>
    <w:rsid w:val="0008226D"/>
    <w:rsid w:val="0008267B"/>
    <w:rsid w:val="00082F4A"/>
    <w:rsid w:val="0008310F"/>
    <w:rsid w:val="000833C7"/>
    <w:rsid w:val="0008378E"/>
    <w:rsid w:val="00083B5E"/>
    <w:rsid w:val="00083C0B"/>
    <w:rsid w:val="00084D65"/>
    <w:rsid w:val="00084E60"/>
    <w:rsid w:val="00084F87"/>
    <w:rsid w:val="00085127"/>
    <w:rsid w:val="000855C5"/>
    <w:rsid w:val="00085AE9"/>
    <w:rsid w:val="00085C01"/>
    <w:rsid w:val="00086784"/>
    <w:rsid w:val="00086AAF"/>
    <w:rsid w:val="00086B0C"/>
    <w:rsid w:val="000871F2"/>
    <w:rsid w:val="0008738E"/>
    <w:rsid w:val="00087B10"/>
    <w:rsid w:val="00090522"/>
    <w:rsid w:val="00090EDC"/>
    <w:rsid w:val="00091E8B"/>
    <w:rsid w:val="00091EDD"/>
    <w:rsid w:val="000927A0"/>
    <w:rsid w:val="00092E42"/>
    <w:rsid w:val="00093076"/>
    <w:rsid w:val="0009416C"/>
    <w:rsid w:val="00094AA8"/>
    <w:rsid w:val="00094F39"/>
    <w:rsid w:val="00095D7D"/>
    <w:rsid w:val="00095EFA"/>
    <w:rsid w:val="00096583"/>
    <w:rsid w:val="00096DAB"/>
    <w:rsid w:val="000973D4"/>
    <w:rsid w:val="00097D9A"/>
    <w:rsid w:val="000A06A7"/>
    <w:rsid w:val="000A0EE1"/>
    <w:rsid w:val="000A1341"/>
    <w:rsid w:val="000A1908"/>
    <w:rsid w:val="000A1CB7"/>
    <w:rsid w:val="000A2009"/>
    <w:rsid w:val="000A21CE"/>
    <w:rsid w:val="000A2975"/>
    <w:rsid w:val="000A2AEA"/>
    <w:rsid w:val="000A2DA1"/>
    <w:rsid w:val="000A2E46"/>
    <w:rsid w:val="000A2FA1"/>
    <w:rsid w:val="000A30B6"/>
    <w:rsid w:val="000A3E1E"/>
    <w:rsid w:val="000A443B"/>
    <w:rsid w:val="000A5041"/>
    <w:rsid w:val="000A62D0"/>
    <w:rsid w:val="000A6601"/>
    <w:rsid w:val="000A666E"/>
    <w:rsid w:val="000A73DE"/>
    <w:rsid w:val="000A783F"/>
    <w:rsid w:val="000B0F2F"/>
    <w:rsid w:val="000B123A"/>
    <w:rsid w:val="000B1501"/>
    <w:rsid w:val="000B1CB2"/>
    <w:rsid w:val="000B2157"/>
    <w:rsid w:val="000B255C"/>
    <w:rsid w:val="000B2AEF"/>
    <w:rsid w:val="000B2F91"/>
    <w:rsid w:val="000B2FFB"/>
    <w:rsid w:val="000B352F"/>
    <w:rsid w:val="000B386D"/>
    <w:rsid w:val="000B3916"/>
    <w:rsid w:val="000B3A68"/>
    <w:rsid w:val="000B3CB7"/>
    <w:rsid w:val="000B3FAA"/>
    <w:rsid w:val="000B41ED"/>
    <w:rsid w:val="000B46C6"/>
    <w:rsid w:val="000B482E"/>
    <w:rsid w:val="000B4B8F"/>
    <w:rsid w:val="000B4C74"/>
    <w:rsid w:val="000B505C"/>
    <w:rsid w:val="000B50F5"/>
    <w:rsid w:val="000B586B"/>
    <w:rsid w:val="000B5EF3"/>
    <w:rsid w:val="000B6388"/>
    <w:rsid w:val="000B6638"/>
    <w:rsid w:val="000B6833"/>
    <w:rsid w:val="000B6D08"/>
    <w:rsid w:val="000B7702"/>
    <w:rsid w:val="000C01C9"/>
    <w:rsid w:val="000C0AD3"/>
    <w:rsid w:val="000C1456"/>
    <w:rsid w:val="000C1E68"/>
    <w:rsid w:val="000C21B7"/>
    <w:rsid w:val="000C265B"/>
    <w:rsid w:val="000C271E"/>
    <w:rsid w:val="000C283A"/>
    <w:rsid w:val="000C29D1"/>
    <w:rsid w:val="000C2E24"/>
    <w:rsid w:val="000C377E"/>
    <w:rsid w:val="000C4448"/>
    <w:rsid w:val="000C47A7"/>
    <w:rsid w:val="000C5011"/>
    <w:rsid w:val="000C514E"/>
    <w:rsid w:val="000C5655"/>
    <w:rsid w:val="000C68D8"/>
    <w:rsid w:val="000C6ACF"/>
    <w:rsid w:val="000C7033"/>
    <w:rsid w:val="000C70D6"/>
    <w:rsid w:val="000C7661"/>
    <w:rsid w:val="000C7C16"/>
    <w:rsid w:val="000C7D17"/>
    <w:rsid w:val="000D01B9"/>
    <w:rsid w:val="000D02F2"/>
    <w:rsid w:val="000D0697"/>
    <w:rsid w:val="000D0AA0"/>
    <w:rsid w:val="000D228E"/>
    <w:rsid w:val="000D2B40"/>
    <w:rsid w:val="000D2BBB"/>
    <w:rsid w:val="000D2ED1"/>
    <w:rsid w:val="000D3669"/>
    <w:rsid w:val="000D376B"/>
    <w:rsid w:val="000D3783"/>
    <w:rsid w:val="000D3E2F"/>
    <w:rsid w:val="000D4D41"/>
    <w:rsid w:val="000D5249"/>
    <w:rsid w:val="000D53BF"/>
    <w:rsid w:val="000D5454"/>
    <w:rsid w:val="000D61E3"/>
    <w:rsid w:val="000D6391"/>
    <w:rsid w:val="000D695E"/>
    <w:rsid w:val="000D6ABC"/>
    <w:rsid w:val="000D7BB8"/>
    <w:rsid w:val="000E0C22"/>
    <w:rsid w:val="000E0E62"/>
    <w:rsid w:val="000E0EF2"/>
    <w:rsid w:val="000E0FE2"/>
    <w:rsid w:val="000E183E"/>
    <w:rsid w:val="000E1D88"/>
    <w:rsid w:val="000E22A4"/>
    <w:rsid w:val="000E2CA9"/>
    <w:rsid w:val="000E3D6B"/>
    <w:rsid w:val="000E43A0"/>
    <w:rsid w:val="000E43B7"/>
    <w:rsid w:val="000E46A7"/>
    <w:rsid w:val="000E4C19"/>
    <w:rsid w:val="000E4EDD"/>
    <w:rsid w:val="000E5592"/>
    <w:rsid w:val="000E6395"/>
    <w:rsid w:val="000E7107"/>
    <w:rsid w:val="000E79E9"/>
    <w:rsid w:val="000F0AB3"/>
    <w:rsid w:val="000F0D71"/>
    <w:rsid w:val="000F13F8"/>
    <w:rsid w:val="000F2049"/>
    <w:rsid w:val="000F20C8"/>
    <w:rsid w:val="000F2364"/>
    <w:rsid w:val="000F2A32"/>
    <w:rsid w:val="000F2A62"/>
    <w:rsid w:val="000F3374"/>
    <w:rsid w:val="000F362A"/>
    <w:rsid w:val="000F3986"/>
    <w:rsid w:val="000F3D74"/>
    <w:rsid w:val="000F3E22"/>
    <w:rsid w:val="000F42BF"/>
    <w:rsid w:val="000F4AAC"/>
    <w:rsid w:val="000F505A"/>
    <w:rsid w:val="000F5204"/>
    <w:rsid w:val="000F53A4"/>
    <w:rsid w:val="000F5B1A"/>
    <w:rsid w:val="000F5BA8"/>
    <w:rsid w:val="000F5D46"/>
    <w:rsid w:val="000F628A"/>
    <w:rsid w:val="000F6425"/>
    <w:rsid w:val="000F6974"/>
    <w:rsid w:val="000F6992"/>
    <w:rsid w:val="000F6A9D"/>
    <w:rsid w:val="000F777F"/>
    <w:rsid w:val="000F7D7D"/>
    <w:rsid w:val="00100752"/>
    <w:rsid w:val="00100FDB"/>
    <w:rsid w:val="00100FE8"/>
    <w:rsid w:val="0010164A"/>
    <w:rsid w:val="00101B1E"/>
    <w:rsid w:val="001029A6"/>
    <w:rsid w:val="00102F4F"/>
    <w:rsid w:val="00102F89"/>
    <w:rsid w:val="001036DF"/>
    <w:rsid w:val="0010398D"/>
    <w:rsid w:val="0010458A"/>
    <w:rsid w:val="00104789"/>
    <w:rsid w:val="00104F29"/>
    <w:rsid w:val="00105618"/>
    <w:rsid w:val="00106600"/>
    <w:rsid w:val="00106A65"/>
    <w:rsid w:val="00106EC0"/>
    <w:rsid w:val="00106FA3"/>
    <w:rsid w:val="00106FFB"/>
    <w:rsid w:val="0010719E"/>
    <w:rsid w:val="00107369"/>
    <w:rsid w:val="00107AB8"/>
    <w:rsid w:val="00107FF0"/>
    <w:rsid w:val="001109D7"/>
    <w:rsid w:val="00110D49"/>
    <w:rsid w:val="00111968"/>
    <w:rsid w:val="00111B58"/>
    <w:rsid w:val="00111C01"/>
    <w:rsid w:val="00111C12"/>
    <w:rsid w:val="00111C5A"/>
    <w:rsid w:val="001126FA"/>
    <w:rsid w:val="001127FE"/>
    <w:rsid w:val="00112A29"/>
    <w:rsid w:val="00112BD0"/>
    <w:rsid w:val="001133D7"/>
    <w:rsid w:val="00113821"/>
    <w:rsid w:val="001138D4"/>
    <w:rsid w:val="00113B02"/>
    <w:rsid w:val="00114313"/>
    <w:rsid w:val="001149B3"/>
    <w:rsid w:val="00114E5F"/>
    <w:rsid w:val="00115A67"/>
    <w:rsid w:val="001168AC"/>
    <w:rsid w:val="001172E3"/>
    <w:rsid w:val="00117A99"/>
    <w:rsid w:val="0012050A"/>
    <w:rsid w:val="00120DFF"/>
    <w:rsid w:val="001215B2"/>
    <w:rsid w:val="001216AE"/>
    <w:rsid w:val="00121A06"/>
    <w:rsid w:val="00121E42"/>
    <w:rsid w:val="0012214A"/>
    <w:rsid w:val="001223E8"/>
    <w:rsid w:val="00122877"/>
    <w:rsid w:val="0012361A"/>
    <w:rsid w:val="00123B05"/>
    <w:rsid w:val="00123D5F"/>
    <w:rsid w:val="00124282"/>
    <w:rsid w:val="00125B4E"/>
    <w:rsid w:val="00126574"/>
    <w:rsid w:val="00126668"/>
    <w:rsid w:val="00126EEC"/>
    <w:rsid w:val="0012771C"/>
    <w:rsid w:val="0012779E"/>
    <w:rsid w:val="00130330"/>
    <w:rsid w:val="001308F9"/>
    <w:rsid w:val="0013092E"/>
    <w:rsid w:val="00130CBD"/>
    <w:rsid w:val="00130E17"/>
    <w:rsid w:val="001317DE"/>
    <w:rsid w:val="00131FE5"/>
    <w:rsid w:val="001324F3"/>
    <w:rsid w:val="0013283F"/>
    <w:rsid w:val="00132DE9"/>
    <w:rsid w:val="001337D5"/>
    <w:rsid w:val="00133E13"/>
    <w:rsid w:val="00133E4D"/>
    <w:rsid w:val="00133FDE"/>
    <w:rsid w:val="001340FC"/>
    <w:rsid w:val="0013419D"/>
    <w:rsid w:val="001341C0"/>
    <w:rsid w:val="0013458A"/>
    <w:rsid w:val="00134855"/>
    <w:rsid w:val="00134D2B"/>
    <w:rsid w:val="001354C3"/>
    <w:rsid w:val="001357D3"/>
    <w:rsid w:val="00135875"/>
    <w:rsid w:val="00135F96"/>
    <w:rsid w:val="0013634E"/>
    <w:rsid w:val="00136522"/>
    <w:rsid w:val="001365D9"/>
    <w:rsid w:val="0013742D"/>
    <w:rsid w:val="001374F1"/>
    <w:rsid w:val="001379D8"/>
    <w:rsid w:val="00137DAA"/>
    <w:rsid w:val="00137E7F"/>
    <w:rsid w:val="00140433"/>
    <w:rsid w:val="0014046F"/>
    <w:rsid w:val="00140810"/>
    <w:rsid w:val="001408D1"/>
    <w:rsid w:val="00140948"/>
    <w:rsid w:val="00140C60"/>
    <w:rsid w:val="00140FCF"/>
    <w:rsid w:val="001410CB"/>
    <w:rsid w:val="00141135"/>
    <w:rsid w:val="001414D8"/>
    <w:rsid w:val="00141555"/>
    <w:rsid w:val="001417B0"/>
    <w:rsid w:val="00141835"/>
    <w:rsid w:val="00141896"/>
    <w:rsid w:val="00141FAF"/>
    <w:rsid w:val="001425D0"/>
    <w:rsid w:val="001428E6"/>
    <w:rsid w:val="00142992"/>
    <w:rsid w:val="00142B4F"/>
    <w:rsid w:val="001436D3"/>
    <w:rsid w:val="00143936"/>
    <w:rsid w:val="00143E69"/>
    <w:rsid w:val="00144165"/>
    <w:rsid w:val="00144A26"/>
    <w:rsid w:val="00144B34"/>
    <w:rsid w:val="001450AF"/>
    <w:rsid w:val="00145236"/>
    <w:rsid w:val="00145DA2"/>
    <w:rsid w:val="00145E93"/>
    <w:rsid w:val="0014635C"/>
    <w:rsid w:val="00146394"/>
    <w:rsid w:val="0014647A"/>
    <w:rsid w:val="001468FF"/>
    <w:rsid w:val="00146949"/>
    <w:rsid w:val="00146C06"/>
    <w:rsid w:val="00146E0F"/>
    <w:rsid w:val="00146E3D"/>
    <w:rsid w:val="001473C7"/>
    <w:rsid w:val="001477C3"/>
    <w:rsid w:val="00147A25"/>
    <w:rsid w:val="00147F04"/>
    <w:rsid w:val="001501EB"/>
    <w:rsid w:val="00150498"/>
    <w:rsid w:val="00150D25"/>
    <w:rsid w:val="00151A87"/>
    <w:rsid w:val="00151AFB"/>
    <w:rsid w:val="0015259A"/>
    <w:rsid w:val="00153444"/>
    <w:rsid w:val="00153BA7"/>
    <w:rsid w:val="00153C3E"/>
    <w:rsid w:val="00153EB8"/>
    <w:rsid w:val="001545DF"/>
    <w:rsid w:val="0015543E"/>
    <w:rsid w:val="00155872"/>
    <w:rsid w:val="00155909"/>
    <w:rsid w:val="0015593D"/>
    <w:rsid w:val="00155B38"/>
    <w:rsid w:val="00155B5A"/>
    <w:rsid w:val="00156C30"/>
    <w:rsid w:val="00156CEF"/>
    <w:rsid w:val="00156F26"/>
    <w:rsid w:val="001570C2"/>
    <w:rsid w:val="00157131"/>
    <w:rsid w:val="0015738E"/>
    <w:rsid w:val="00157628"/>
    <w:rsid w:val="00157A18"/>
    <w:rsid w:val="00157B42"/>
    <w:rsid w:val="00157EB5"/>
    <w:rsid w:val="00161277"/>
    <w:rsid w:val="00161715"/>
    <w:rsid w:val="0016178A"/>
    <w:rsid w:val="00162430"/>
    <w:rsid w:val="00163223"/>
    <w:rsid w:val="00163497"/>
    <w:rsid w:val="00163ADB"/>
    <w:rsid w:val="00163E1E"/>
    <w:rsid w:val="00163E80"/>
    <w:rsid w:val="00163EA8"/>
    <w:rsid w:val="001642D2"/>
    <w:rsid w:val="0016445E"/>
    <w:rsid w:val="001646D6"/>
    <w:rsid w:val="00164ABF"/>
    <w:rsid w:val="00164D71"/>
    <w:rsid w:val="00164EE7"/>
    <w:rsid w:val="0016583C"/>
    <w:rsid w:val="00165BFD"/>
    <w:rsid w:val="001660BB"/>
    <w:rsid w:val="00166A50"/>
    <w:rsid w:val="00166A52"/>
    <w:rsid w:val="00166BFB"/>
    <w:rsid w:val="001673C8"/>
    <w:rsid w:val="001673F5"/>
    <w:rsid w:val="00167A03"/>
    <w:rsid w:val="00167BD1"/>
    <w:rsid w:val="0017013F"/>
    <w:rsid w:val="0017093D"/>
    <w:rsid w:val="00170A88"/>
    <w:rsid w:val="00170BA3"/>
    <w:rsid w:val="00170BC3"/>
    <w:rsid w:val="00170EA3"/>
    <w:rsid w:val="00171441"/>
    <w:rsid w:val="00171635"/>
    <w:rsid w:val="00171DAB"/>
    <w:rsid w:val="0017257D"/>
    <w:rsid w:val="001729E1"/>
    <w:rsid w:val="00173132"/>
    <w:rsid w:val="00173966"/>
    <w:rsid w:val="001741A1"/>
    <w:rsid w:val="00174728"/>
    <w:rsid w:val="001749A6"/>
    <w:rsid w:val="00174A40"/>
    <w:rsid w:val="00175E6F"/>
    <w:rsid w:val="00175E7A"/>
    <w:rsid w:val="00176389"/>
    <w:rsid w:val="001773B1"/>
    <w:rsid w:val="00177545"/>
    <w:rsid w:val="001777BC"/>
    <w:rsid w:val="001777ED"/>
    <w:rsid w:val="00177E49"/>
    <w:rsid w:val="0018062A"/>
    <w:rsid w:val="00180864"/>
    <w:rsid w:val="0018110B"/>
    <w:rsid w:val="001812D5"/>
    <w:rsid w:val="00181EDF"/>
    <w:rsid w:val="001828D0"/>
    <w:rsid w:val="00182B70"/>
    <w:rsid w:val="00182E52"/>
    <w:rsid w:val="00182F40"/>
    <w:rsid w:val="001831E7"/>
    <w:rsid w:val="001835D8"/>
    <w:rsid w:val="00183AD5"/>
    <w:rsid w:val="00183E77"/>
    <w:rsid w:val="00183F8A"/>
    <w:rsid w:val="00184F8C"/>
    <w:rsid w:val="00185618"/>
    <w:rsid w:val="00185686"/>
    <w:rsid w:val="00185EF8"/>
    <w:rsid w:val="0018602E"/>
    <w:rsid w:val="00186467"/>
    <w:rsid w:val="00186606"/>
    <w:rsid w:val="001868E5"/>
    <w:rsid w:val="00187528"/>
    <w:rsid w:val="001876C9"/>
    <w:rsid w:val="00190641"/>
    <w:rsid w:val="001907EC"/>
    <w:rsid w:val="00190BBF"/>
    <w:rsid w:val="001913D1"/>
    <w:rsid w:val="0019211C"/>
    <w:rsid w:val="00192268"/>
    <w:rsid w:val="00192893"/>
    <w:rsid w:val="00192CA8"/>
    <w:rsid w:val="00193209"/>
    <w:rsid w:val="00193767"/>
    <w:rsid w:val="00193865"/>
    <w:rsid w:val="00193E62"/>
    <w:rsid w:val="0019470E"/>
    <w:rsid w:val="00194CC6"/>
    <w:rsid w:val="00195115"/>
    <w:rsid w:val="00195510"/>
    <w:rsid w:val="0019576C"/>
    <w:rsid w:val="00195B3B"/>
    <w:rsid w:val="00195F3F"/>
    <w:rsid w:val="00196042"/>
    <w:rsid w:val="001965A6"/>
    <w:rsid w:val="00197E5B"/>
    <w:rsid w:val="00197E8C"/>
    <w:rsid w:val="00197ED5"/>
    <w:rsid w:val="001A0BB0"/>
    <w:rsid w:val="001A107B"/>
    <w:rsid w:val="001A1197"/>
    <w:rsid w:val="001A1850"/>
    <w:rsid w:val="001A1925"/>
    <w:rsid w:val="001A20CC"/>
    <w:rsid w:val="001A2FD3"/>
    <w:rsid w:val="001A3147"/>
    <w:rsid w:val="001A3808"/>
    <w:rsid w:val="001A41D1"/>
    <w:rsid w:val="001A433D"/>
    <w:rsid w:val="001A457F"/>
    <w:rsid w:val="001A4650"/>
    <w:rsid w:val="001A4759"/>
    <w:rsid w:val="001A47B0"/>
    <w:rsid w:val="001A4800"/>
    <w:rsid w:val="001A4CB6"/>
    <w:rsid w:val="001A4F0A"/>
    <w:rsid w:val="001A5387"/>
    <w:rsid w:val="001A5A3D"/>
    <w:rsid w:val="001A5B4C"/>
    <w:rsid w:val="001A631B"/>
    <w:rsid w:val="001A65B6"/>
    <w:rsid w:val="001A6A46"/>
    <w:rsid w:val="001A7716"/>
    <w:rsid w:val="001B070A"/>
    <w:rsid w:val="001B1470"/>
    <w:rsid w:val="001B1B2D"/>
    <w:rsid w:val="001B1B4B"/>
    <w:rsid w:val="001B21A6"/>
    <w:rsid w:val="001B2684"/>
    <w:rsid w:val="001B2717"/>
    <w:rsid w:val="001B2E31"/>
    <w:rsid w:val="001B32CC"/>
    <w:rsid w:val="001B35E9"/>
    <w:rsid w:val="001B3B41"/>
    <w:rsid w:val="001B4360"/>
    <w:rsid w:val="001B4578"/>
    <w:rsid w:val="001B46EF"/>
    <w:rsid w:val="001B49E3"/>
    <w:rsid w:val="001B4FAF"/>
    <w:rsid w:val="001B5451"/>
    <w:rsid w:val="001B5460"/>
    <w:rsid w:val="001B5A6E"/>
    <w:rsid w:val="001B5F82"/>
    <w:rsid w:val="001B68CC"/>
    <w:rsid w:val="001B69CF"/>
    <w:rsid w:val="001B7116"/>
    <w:rsid w:val="001B739F"/>
    <w:rsid w:val="001B761E"/>
    <w:rsid w:val="001C06A5"/>
    <w:rsid w:val="001C0DC2"/>
    <w:rsid w:val="001C16F2"/>
    <w:rsid w:val="001C177F"/>
    <w:rsid w:val="001C1D0E"/>
    <w:rsid w:val="001C2450"/>
    <w:rsid w:val="001C2F73"/>
    <w:rsid w:val="001C36D6"/>
    <w:rsid w:val="001C48B5"/>
    <w:rsid w:val="001C4F19"/>
    <w:rsid w:val="001C5147"/>
    <w:rsid w:val="001C5C67"/>
    <w:rsid w:val="001C5C6F"/>
    <w:rsid w:val="001C5DE8"/>
    <w:rsid w:val="001C6D22"/>
    <w:rsid w:val="001C6DD4"/>
    <w:rsid w:val="001C6E6A"/>
    <w:rsid w:val="001C7A6C"/>
    <w:rsid w:val="001D099D"/>
    <w:rsid w:val="001D0E79"/>
    <w:rsid w:val="001D13FF"/>
    <w:rsid w:val="001D1740"/>
    <w:rsid w:val="001D18B7"/>
    <w:rsid w:val="001D1B6E"/>
    <w:rsid w:val="001D2C32"/>
    <w:rsid w:val="001D356F"/>
    <w:rsid w:val="001D35CB"/>
    <w:rsid w:val="001D46FE"/>
    <w:rsid w:val="001D55D6"/>
    <w:rsid w:val="001D605A"/>
    <w:rsid w:val="001D617E"/>
    <w:rsid w:val="001D6278"/>
    <w:rsid w:val="001D667C"/>
    <w:rsid w:val="001D6A78"/>
    <w:rsid w:val="001D6B69"/>
    <w:rsid w:val="001D6C00"/>
    <w:rsid w:val="001D6D0F"/>
    <w:rsid w:val="001D6E56"/>
    <w:rsid w:val="001D6EE5"/>
    <w:rsid w:val="001D73E1"/>
    <w:rsid w:val="001D7704"/>
    <w:rsid w:val="001E041C"/>
    <w:rsid w:val="001E072A"/>
    <w:rsid w:val="001E11E9"/>
    <w:rsid w:val="001E13E3"/>
    <w:rsid w:val="001E191A"/>
    <w:rsid w:val="001E1CF8"/>
    <w:rsid w:val="001E20A8"/>
    <w:rsid w:val="001E2A93"/>
    <w:rsid w:val="001E2E2E"/>
    <w:rsid w:val="001E40CF"/>
    <w:rsid w:val="001E4404"/>
    <w:rsid w:val="001E56C1"/>
    <w:rsid w:val="001E5800"/>
    <w:rsid w:val="001E5B13"/>
    <w:rsid w:val="001E6036"/>
    <w:rsid w:val="001E6119"/>
    <w:rsid w:val="001E66B8"/>
    <w:rsid w:val="001E696F"/>
    <w:rsid w:val="001E6A62"/>
    <w:rsid w:val="001E6B7B"/>
    <w:rsid w:val="001E7474"/>
    <w:rsid w:val="001E757E"/>
    <w:rsid w:val="001E7728"/>
    <w:rsid w:val="001E7BBE"/>
    <w:rsid w:val="001E7C3E"/>
    <w:rsid w:val="001E7E9B"/>
    <w:rsid w:val="001F0494"/>
    <w:rsid w:val="001F0C23"/>
    <w:rsid w:val="001F0FFC"/>
    <w:rsid w:val="001F1496"/>
    <w:rsid w:val="001F1B4E"/>
    <w:rsid w:val="001F2A20"/>
    <w:rsid w:val="001F2C31"/>
    <w:rsid w:val="001F3029"/>
    <w:rsid w:val="001F41BB"/>
    <w:rsid w:val="001F42DB"/>
    <w:rsid w:val="001F43F5"/>
    <w:rsid w:val="001F442A"/>
    <w:rsid w:val="001F469D"/>
    <w:rsid w:val="001F4F68"/>
    <w:rsid w:val="001F57AF"/>
    <w:rsid w:val="001F57B4"/>
    <w:rsid w:val="001F5841"/>
    <w:rsid w:val="001F6304"/>
    <w:rsid w:val="001F64F6"/>
    <w:rsid w:val="001F75AC"/>
    <w:rsid w:val="001F7811"/>
    <w:rsid w:val="001F7887"/>
    <w:rsid w:val="001F7A3B"/>
    <w:rsid w:val="001F7F63"/>
    <w:rsid w:val="0020035D"/>
    <w:rsid w:val="002003F5"/>
    <w:rsid w:val="0020048C"/>
    <w:rsid w:val="002006BB"/>
    <w:rsid w:val="00200C0B"/>
    <w:rsid w:val="00200D24"/>
    <w:rsid w:val="002015B7"/>
    <w:rsid w:val="0020219E"/>
    <w:rsid w:val="002022A8"/>
    <w:rsid w:val="002024AA"/>
    <w:rsid w:val="00202CB3"/>
    <w:rsid w:val="002045C6"/>
    <w:rsid w:val="0020464D"/>
    <w:rsid w:val="00204F6B"/>
    <w:rsid w:val="0020558C"/>
    <w:rsid w:val="00206F70"/>
    <w:rsid w:val="002071CA"/>
    <w:rsid w:val="00207B48"/>
    <w:rsid w:val="00210446"/>
    <w:rsid w:val="00210469"/>
    <w:rsid w:val="002105D5"/>
    <w:rsid w:val="0021093D"/>
    <w:rsid w:val="00210D45"/>
    <w:rsid w:val="00210D74"/>
    <w:rsid w:val="00211ADF"/>
    <w:rsid w:val="002121B6"/>
    <w:rsid w:val="00212787"/>
    <w:rsid w:val="00212900"/>
    <w:rsid w:val="00212F39"/>
    <w:rsid w:val="0021314E"/>
    <w:rsid w:val="002133A3"/>
    <w:rsid w:val="00213848"/>
    <w:rsid w:val="00213D63"/>
    <w:rsid w:val="00214331"/>
    <w:rsid w:val="002146BC"/>
    <w:rsid w:val="00214CC0"/>
    <w:rsid w:val="00214F93"/>
    <w:rsid w:val="002155E2"/>
    <w:rsid w:val="00215801"/>
    <w:rsid w:val="00215B4B"/>
    <w:rsid w:val="002171A0"/>
    <w:rsid w:val="00217554"/>
    <w:rsid w:val="00217F54"/>
    <w:rsid w:val="002202A1"/>
    <w:rsid w:val="002203F1"/>
    <w:rsid w:val="0022069A"/>
    <w:rsid w:val="002209EF"/>
    <w:rsid w:val="00221067"/>
    <w:rsid w:val="002211E1"/>
    <w:rsid w:val="00221866"/>
    <w:rsid w:val="00222622"/>
    <w:rsid w:val="00222F48"/>
    <w:rsid w:val="0022335A"/>
    <w:rsid w:val="00223408"/>
    <w:rsid w:val="00223BF2"/>
    <w:rsid w:val="00223DCD"/>
    <w:rsid w:val="00223E75"/>
    <w:rsid w:val="00224404"/>
    <w:rsid w:val="00224C5B"/>
    <w:rsid w:val="002253AF"/>
    <w:rsid w:val="00225FB0"/>
    <w:rsid w:val="002260DE"/>
    <w:rsid w:val="0023017E"/>
    <w:rsid w:val="002306D6"/>
    <w:rsid w:val="00230C5A"/>
    <w:rsid w:val="0023141E"/>
    <w:rsid w:val="002315FE"/>
    <w:rsid w:val="002319FD"/>
    <w:rsid w:val="00231AF8"/>
    <w:rsid w:val="00231EA3"/>
    <w:rsid w:val="002322AB"/>
    <w:rsid w:val="002328D5"/>
    <w:rsid w:val="00232E82"/>
    <w:rsid w:val="0023431C"/>
    <w:rsid w:val="00234F7F"/>
    <w:rsid w:val="0023546A"/>
    <w:rsid w:val="0023556E"/>
    <w:rsid w:val="002355EF"/>
    <w:rsid w:val="002356C1"/>
    <w:rsid w:val="00235725"/>
    <w:rsid w:val="00235840"/>
    <w:rsid w:val="00235C23"/>
    <w:rsid w:val="00235F57"/>
    <w:rsid w:val="00236048"/>
    <w:rsid w:val="00236482"/>
    <w:rsid w:val="0023682D"/>
    <w:rsid w:val="00236CCE"/>
    <w:rsid w:val="00236D4A"/>
    <w:rsid w:val="00237030"/>
    <w:rsid w:val="0023760C"/>
    <w:rsid w:val="00237676"/>
    <w:rsid w:val="002377AA"/>
    <w:rsid w:val="002379B1"/>
    <w:rsid w:val="00237A9F"/>
    <w:rsid w:val="00240B2A"/>
    <w:rsid w:val="00241035"/>
    <w:rsid w:val="002413C5"/>
    <w:rsid w:val="00241603"/>
    <w:rsid w:val="00241864"/>
    <w:rsid w:val="00241AB6"/>
    <w:rsid w:val="00241CAA"/>
    <w:rsid w:val="002426FB"/>
    <w:rsid w:val="00242711"/>
    <w:rsid w:val="0024288F"/>
    <w:rsid w:val="00242FAC"/>
    <w:rsid w:val="0024383C"/>
    <w:rsid w:val="002456D8"/>
    <w:rsid w:val="00246751"/>
    <w:rsid w:val="0024682E"/>
    <w:rsid w:val="00246FD4"/>
    <w:rsid w:val="00247073"/>
    <w:rsid w:val="0024723B"/>
    <w:rsid w:val="00247402"/>
    <w:rsid w:val="002477FD"/>
    <w:rsid w:val="002508B6"/>
    <w:rsid w:val="00250920"/>
    <w:rsid w:val="002509B7"/>
    <w:rsid w:val="00250C67"/>
    <w:rsid w:val="00250DC5"/>
    <w:rsid w:val="0025139E"/>
    <w:rsid w:val="00251DD9"/>
    <w:rsid w:val="00252465"/>
    <w:rsid w:val="002525D3"/>
    <w:rsid w:val="00252640"/>
    <w:rsid w:val="00252642"/>
    <w:rsid w:val="00252659"/>
    <w:rsid w:val="002526C6"/>
    <w:rsid w:val="00252A6E"/>
    <w:rsid w:val="0025349F"/>
    <w:rsid w:val="00253778"/>
    <w:rsid w:val="002539B8"/>
    <w:rsid w:val="002546A3"/>
    <w:rsid w:val="00254B1F"/>
    <w:rsid w:val="00254D33"/>
    <w:rsid w:val="00255388"/>
    <w:rsid w:val="0025562F"/>
    <w:rsid w:val="00255F99"/>
    <w:rsid w:val="0025619C"/>
    <w:rsid w:val="00256950"/>
    <w:rsid w:val="00256A8C"/>
    <w:rsid w:val="00260099"/>
    <w:rsid w:val="00260B5C"/>
    <w:rsid w:val="002615A0"/>
    <w:rsid w:val="00261BC9"/>
    <w:rsid w:val="00261E89"/>
    <w:rsid w:val="00262435"/>
    <w:rsid w:val="00262951"/>
    <w:rsid w:val="00262C8A"/>
    <w:rsid w:val="00263253"/>
    <w:rsid w:val="00263BC5"/>
    <w:rsid w:val="00263CA5"/>
    <w:rsid w:val="00263D45"/>
    <w:rsid w:val="00263F09"/>
    <w:rsid w:val="00264F7B"/>
    <w:rsid w:val="0026527C"/>
    <w:rsid w:val="00265DC7"/>
    <w:rsid w:val="00265E56"/>
    <w:rsid w:val="002666AA"/>
    <w:rsid w:val="00266A69"/>
    <w:rsid w:val="00266DF7"/>
    <w:rsid w:val="0026731B"/>
    <w:rsid w:val="002673A4"/>
    <w:rsid w:val="002676D5"/>
    <w:rsid w:val="00267A07"/>
    <w:rsid w:val="00267C2D"/>
    <w:rsid w:val="0027078F"/>
    <w:rsid w:val="002707DB"/>
    <w:rsid w:val="00271486"/>
    <w:rsid w:val="0027164C"/>
    <w:rsid w:val="00271669"/>
    <w:rsid w:val="00271CFB"/>
    <w:rsid w:val="00271D58"/>
    <w:rsid w:val="00272291"/>
    <w:rsid w:val="002730A2"/>
    <w:rsid w:val="002731E2"/>
    <w:rsid w:val="002732AF"/>
    <w:rsid w:val="00273630"/>
    <w:rsid w:val="0027393D"/>
    <w:rsid w:val="00273BF4"/>
    <w:rsid w:val="00273F02"/>
    <w:rsid w:val="002740D6"/>
    <w:rsid w:val="002740DC"/>
    <w:rsid w:val="002747BE"/>
    <w:rsid w:val="00274DB2"/>
    <w:rsid w:val="00275955"/>
    <w:rsid w:val="00275D40"/>
    <w:rsid w:val="00276830"/>
    <w:rsid w:val="00277563"/>
    <w:rsid w:val="00277751"/>
    <w:rsid w:val="0027781C"/>
    <w:rsid w:val="002778F3"/>
    <w:rsid w:val="00277A83"/>
    <w:rsid w:val="00277AD6"/>
    <w:rsid w:val="00277C50"/>
    <w:rsid w:val="00280929"/>
    <w:rsid w:val="00280F06"/>
    <w:rsid w:val="00280F5A"/>
    <w:rsid w:val="00281B9A"/>
    <w:rsid w:val="00281CDF"/>
    <w:rsid w:val="00282296"/>
    <w:rsid w:val="002824C8"/>
    <w:rsid w:val="0028254F"/>
    <w:rsid w:val="002839AD"/>
    <w:rsid w:val="00283A0D"/>
    <w:rsid w:val="00284808"/>
    <w:rsid w:val="00284819"/>
    <w:rsid w:val="00284C3B"/>
    <w:rsid w:val="00284D0F"/>
    <w:rsid w:val="002852E3"/>
    <w:rsid w:val="002856A8"/>
    <w:rsid w:val="00285871"/>
    <w:rsid w:val="002859D2"/>
    <w:rsid w:val="00285B42"/>
    <w:rsid w:val="00285C91"/>
    <w:rsid w:val="00286123"/>
    <w:rsid w:val="002861FE"/>
    <w:rsid w:val="00286238"/>
    <w:rsid w:val="002863AB"/>
    <w:rsid w:val="002865E9"/>
    <w:rsid w:val="00286A78"/>
    <w:rsid w:val="00286E7F"/>
    <w:rsid w:val="0028712B"/>
    <w:rsid w:val="0028723A"/>
    <w:rsid w:val="002872EF"/>
    <w:rsid w:val="00290130"/>
    <w:rsid w:val="00290B2B"/>
    <w:rsid w:val="00291176"/>
    <w:rsid w:val="00291C38"/>
    <w:rsid w:val="00292671"/>
    <w:rsid w:val="00292CC2"/>
    <w:rsid w:val="00292D7F"/>
    <w:rsid w:val="00293355"/>
    <w:rsid w:val="00293480"/>
    <w:rsid w:val="002938FE"/>
    <w:rsid w:val="00296775"/>
    <w:rsid w:val="00296D0C"/>
    <w:rsid w:val="00296D79"/>
    <w:rsid w:val="002974FE"/>
    <w:rsid w:val="00297837"/>
    <w:rsid w:val="002A003F"/>
    <w:rsid w:val="002A02B6"/>
    <w:rsid w:val="002A02DF"/>
    <w:rsid w:val="002A046F"/>
    <w:rsid w:val="002A0912"/>
    <w:rsid w:val="002A151C"/>
    <w:rsid w:val="002A1ED4"/>
    <w:rsid w:val="002A2932"/>
    <w:rsid w:val="002A2B77"/>
    <w:rsid w:val="002A2F4F"/>
    <w:rsid w:val="002A36CF"/>
    <w:rsid w:val="002A3718"/>
    <w:rsid w:val="002A3A76"/>
    <w:rsid w:val="002A4475"/>
    <w:rsid w:val="002A4510"/>
    <w:rsid w:val="002A46E4"/>
    <w:rsid w:val="002A47EA"/>
    <w:rsid w:val="002A4A7C"/>
    <w:rsid w:val="002A5231"/>
    <w:rsid w:val="002A567C"/>
    <w:rsid w:val="002A5957"/>
    <w:rsid w:val="002A63F6"/>
    <w:rsid w:val="002A69E5"/>
    <w:rsid w:val="002A6EFB"/>
    <w:rsid w:val="002A7D39"/>
    <w:rsid w:val="002B020C"/>
    <w:rsid w:val="002B06C1"/>
    <w:rsid w:val="002B1620"/>
    <w:rsid w:val="002B190F"/>
    <w:rsid w:val="002B1A0D"/>
    <w:rsid w:val="002B21D7"/>
    <w:rsid w:val="002B256E"/>
    <w:rsid w:val="002B25EF"/>
    <w:rsid w:val="002B2A1A"/>
    <w:rsid w:val="002B2C83"/>
    <w:rsid w:val="002B342C"/>
    <w:rsid w:val="002B370E"/>
    <w:rsid w:val="002B3B66"/>
    <w:rsid w:val="002B3C69"/>
    <w:rsid w:val="002B3F32"/>
    <w:rsid w:val="002B3F37"/>
    <w:rsid w:val="002B3FC4"/>
    <w:rsid w:val="002B3FED"/>
    <w:rsid w:val="002B41F8"/>
    <w:rsid w:val="002B484F"/>
    <w:rsid w:val="002B538C"/>
    <w:rsid w:val="002B6146"/>
    <w:rsid w:val="002B66C2"/>
    <w:rsid w:val="002B67FC"/>
    <w:rsid w:val="002B6CB4"/>
    <w:rsid w:val="002B7841"/>
    <w:rsid w:val="002B7917"/>
    <w:rsid w:val="002B79EC"/>
    <w:rsid w:val="002B7C65"/>
    <w:rsid w:val="002C0AAE"/>
    <w:rsid w:val="002C0D43"/>
    <w:rsid w:val="002C1F6D"/>
    <w:rsid w:val="002C211E"/>
    <w:rsid w:val="002C24FD"/>
    <w:rsid w:val="002C28B9"/>
    <w:rsid w:val="002C2F3D"/>
    <w:rsid w:val="002C3514"/>
    <w:rsid w:val="002C48A2"/>
    <w:rsid w:val="002C5542"/>
    <w:rsid w:val="002C6AD6"/>
    <w:rsid w:val="002C6F1A"/>
    <w:rsid w:val="002C70A0"/>
    <w:rsid w:val="002C77A1"/>
    <w:rsid w:val="002C7866"/>
    <w:rsid w:val="002C7E31"/>
    <w:rsid w:val="002C7F49"/>
    <w:rsid w:val="002D002F"/>
    <w:rsid w:val="002D0211"/>
    <w:rsid w:val="002D02B5"/>
    <w:rsid w:val="002D0F54"/>
    <w:rsid w:val="002D12A8"/>
    <w:rsid w:val="002D1CD4"/>
    <w:rsid w:val="002D2559"/>
    <w:rsid w:val="002D266C"/>
    <w:rsid w:val="002D2781"/>
    <w:rsid w:val="002D49C0"/>
    <w:rsid w:val="002D4BDC"/>
    <w:rsid w:val="002D4CF9"/>
    <w:rsid w:val="002D5ED1"/>
    <w:rsid w:val="002D6191"/>
    <w:rsid w:val="002D6345"/>
    <w:rsid w:val="002D64C7"/>
    <w:rsid w:val="002D66CB"/>
    <w:rsid w:val="002D6828"/>
    <w:rsid w:val="002D78C7"/>
    <w:rsid w:val="002D7BE9"/>
    <w:rsid w:val="002D7E3A"/>
    <w:rsid w:val="002E08C8"/>
    <w:rsid w:val="002E0B10"/>
    <w:rsid w:val="002E0C30"/>
    <w:rsid w:val="002E108B"/>
    <w:rsid w:val="002E1326"/>
    <w:rsid w:val="002E1878"/>
    <w:rsid w:val="002E1FD9"/>
    <w:rsid w:val="002E2504"/>
    <w:rsid w:val="002E280A"/>
    <w:rsid w:val="002E2F78"/>
    <w:rsid w:val="002E3716"/>
    <w:rsid w:val="002E3BAE"/>
    <w:rsid w:val="002E4B90"/>
    <w:rsid w:val="002E4D34"/>
    <w:rsid w:val="002E4D40"/>
    <w:rsid w:val="002E4E19"/>
    <w:rsid w:val="002E5B95"/>
    <w:rsid w:val="002E5C4A"/>
    <w:rsid w:val="002E5ED4"/>
    <w:rsid w:val="002E6010"/>
    <w:rsid w:val="002E636F"/>
    <w:rsid w:val="002E6775"/>
    <w:rsid w:val="002E758F"/>
    <w:rsid w:val="002E7F38"/>
    <w:rsid w:val="002F0301"/>
    <w:rsid w:val="002F0AB2"/>
    <w:rsid w:val="002F0D05"/>
    <w:rsid w:val="002F0D1D"/>
    <w:rsid w:val="002F117F"/>
    <w:rsid w:val="002F165D"/>
    <w:rsid w:val="002F1686"/>
    <w:rsid w:val="002F19E0"/>
    <w:rsid w:val="002F1C36"/>
    <w:rsid w:val="002F1C3C"/>
    <w:rsid w:val="002F1E87"/>
    <w:rsid w:val="002F22D9"/>
    <w:rsid w:val="002F2316"/>
    <w:rsid w:val="002F26C0"/>
    <w:rsid w:val="002F283C"/>
    <w:rsid w:val="002F286B"/>
    <w:rsid w:val="002F3667"/>
    <w:rsid w:val="002F3980"/>
    <w:rsid w:val="002F3CFE"/>
    <w:rsid w:val="002F54C4"/>
    <w:rsid w:val="002F5649"/>
    <w:rsid w:val="002F5E05"/>
    <w:rsid w:val="002F62EE"/>
    <w:rsid w:val="002F6D49"/>
    <w:rsid w:val="002F7655"/>
    <w:rsid w:val="002F76F5"/>
    <w:rsid w:val="002F7856"/>
    <w:rsid w:val="002F7946"/>
    <w:rsid w:val="003001D7"/>
    <w:rsid w:val="003003B1"/>
    <w:rsid w:val="0030179E"/>
    <w:rsid w:val="00301A53"/>
    <w:rsid w:val="00302162"/>
    <w:rsid w:val="00302EE6"/>
    <w:rsid w:val="00303286"/>
    <w:rsid w:val="00303D61"/>
    <w:rsid w:val="003044B6"/>
    <w:rsid w:val="00304531"/>
    <w:rsid w:val="00304B96"/>
    <w:rsid w:val="00305D11"/>
    <w:rsid w:val="00305EA8"/>
    <w:rsid w:val="00305F4E"/>
    <w:rsid w:val="0030655B"/>
    <w:rsid w:val="003067DA"/>
    <w:rsid w:val="00306BC0"/>
    <w:rsid w:val="00307603"/>
    <w:rsid w:val="003077B8"/>
    <w:rsid w:val="00307B1E"/>
    <w:rsid w:val="00310243"/>
    <w:rsid w:val="00310255"/>
    <w:rsid w:val="003108AC"/>
    <w:rsid w:val="00310B05"/>
    <w:rsid w:val="0031152D"/>
    <w:rsid w:val="00311E98"/>
    <w:rsid w:val="00312600"/>
    <w:rsid w:val="00312E5C"/>
    <w:rsid w:val="00313226"/>
    <w:rsid w:val="003132C1"/>
    <w:rsid w:val="003147A1"/>
    <w:rsid w:val="0031507D"/>
    <w:rsid w:val="0031640A"/>
    <w:rsid w:val="00316425"/>
    <w:rsid w:val="003164A1"/>
    <w:rsid w:val="00316AA0"/>
    <w:rsid w:val="003177EB"/>
    <w:rsid w:val="00317C08"/>
    <w:rsid w:val="00317FA8"/>
    <w:rsid w:val="003200B9"/>
    <w:rsid w:val="003203EB"/>
    <w:rsid w:val="0032064C"/>
    <w:rsid w:val="003211A0"/>
    <w:rsid w:val="0032131E"/>
    <w:rsid w:val="00321525"/>
    <w:rsid w:val="00321936"/>
    <w:rsid w:val="00321B2B"/>
    <w:rsid w:val="0032238C"/>
    <w:rsid w:val="00322594"/>
    <w:rsid w:val="003227B2"/>
    <w:rsid w:val="00322D2A"/>
    <w:rsid w:val="00322DEF"/>
    <w:rsid w:val="00323714"/>
    <w:rsid w:val="00323C08"/>
    <w:rsid w:val="00323D75"/>
    <w:rsid w:val="00324145"/>
    <w:rsid w:val="0032462D"/>
    <w:rsid w:val="00324821"/>
    <w:rsid w:val="0032508B"/>
    <w:rsid w:val="00325B8D"/>
    <w:rsid w:val="00325F48"/>
    <w:rsid w:val="00326793"/>
    <w:rsid w:val="00327064"/>
    <w:rsid w:val="003273FB"/>
    <w:rsid w:val="0032787B"/>
    <w:rsid w:val="00327BC4"/>
    <w:rsid w:val="0033004E"/>
    <w:rsid w:val="00330109"/>
    <w:rsid w:val="003305A5"/>
    <w:rsid w:val="00331AE9"/>
    <w:rsid w:val="00331DDB"/>
    <w:rsid w:val="00331FFB"/>
    <w:rsid w:val="003321F3"/>
    <w:rsid w:val="00332B5B"/>
    <w:rsid w:val="00333493"/>
    <w:rsid w:val="003337EB"/>
    <w:rsid w:val="00333851"/>
    <w:rsid w:val="00333BD6"/>
    <w:rsid w:val="00333FB5"/>
    <w:rsid w:val="003340E6"/>
    <w:rsid w:val="003353D9"/>
    <w:rsid w:val="0033567B"/>
    <w:rsid w:val="003356AE"/>
    <w:rsid w:val="00335DA8"/>
    <w:rsid w:val="003363EF"/>
    <w:rsid w:val="0033676E"/>
    <w:rsid w:val="00336DD4"/>
    <w:rsid w:val="00336F2C"/>
    <w:rsid w:val="00337A1E"/>
    <w:rsid w:val="00340ED1"/>
    <w:rsid w:val="0034138D"/>
    <w:rsid w:val="00341669"/>
    <w:rsid w:val="00341AC0"/>
    <w:rsid w:val="00341C5E"/>
    <w:rsid w:val="00341DDE"/>
    <w:rsid w:val="00341F06"/>
    <w:rsid w:val="00342177"/>
    <w:rsid w:val="003422FE"/>
    <w:rsid w:val="0034275D"/>
    <w:rsid w:val="0034297A"/>
    <w:rsid w:val="00343222"/>
    <w:rsid w:val="003433F8"/>
    <w:rsid w:val="00343BBA"/>
    <w:rsid w:val="00343FEB"/>
    <w:rsid w:val="003441C4"/>
    <w:rsid w:val="00344B6A"/>
    <w:rsid w:val="00344F7B"/>
    <w:rsid w:val="00346C98"/>
    <w:rsid w:val="00347229"/>
    <w:rsid w:val="003475C5"/>
    <w:rsid w:val="003501E9"/>
    <w:rsid w:val="0035049B"/>
    <w:rsid w:val="003504ED"/>
    <w:rsid w:val="003509B1"/>
    <w:rsid w:val="00350A60"/>
    <w:rsid w:val="00350AFA"/>
    <w:rsid w:val="003517D2"/>
    <w:rsid w:val="003517FE"/>
    <w:rsid w:val="003526FE"/>
    <w:rsid w:val="00353304"/>
    <w:rsid w:val="0035344E"/>
    <w:rsid w:val="0035399F"/>
    <w:rsid w:val="00353A3D"/>
    <w:rsid w:val="00353C65"/>
    <w:rsid w:val="00353E77"/>
    <w:rsid w:val="0035441D"/>
    <w:rsid w:val="00354689"/>
    <w:rsid w:val="0035499E"/>
    <w:rsid w:val="003549F1"/>
    <w:rsid w:val="00355D67"/>
    <w:rsid w:val="00356A52"/>
    <w:rsid w:val="00356FFC"/>
    <w:rsid w:val="003577D5"/>
    <w:rsid w:val="003579FB"/>
    <w:rsid w:val="00357D40"/>
    <w:rsid w:val="00360072"/>
    <w:rsid w:val="003604E5"/>
    <w:rsid w:val="003615ED"/>
    <w:rsid w:val="00361688"/>
    <w:rsid w:val="00361CC6"/>
    <w:rsid w:val="00361EAC"/>
    <w:rsid w:val="003626D6"/>
    <w:rsid w:val="00362B0D"/>
    <w:rsid w:val="00362BEC"/>
    <w:rsid w:val="00362E3E"/>
    <w:rsid w:val="00363747"/>
    <w:rsid w:val="00363FE7"/>
    <w:rsid w:val="00364737"/>
    <w:rsid w:val="00364B2F"/>
    <w:rsid w:val="00364F6C"/>
    <w:rsid w:val="003667B9"/>
    <w:rsid w:val="00366A5B"/>
    <w:rsid w:val="00367027"/>
    <w:rsid w:val="00367563"/>
    <w:rsid w:val="0036773D"/>
    <w:rsid w:val="00367C0D"/>
    <w:rsid w:val="0037041C"/>
    <w:rsid w:val="003704E6"/>
    <w:rsid w:val="00370757"/>
    <w:rsid w:val="00370FAC"/>
    <w:rsid w:val="00371370"/>
    <w:rsid w:val="003715A6"/>
    <w:rsid w:val="003715D0"/>
    <w:rsid w:val="00371902"/>
    <w:rsid w:val="00371967"/>
    <w:rsid w:val="00371EA7"/>
    <w:rsid w:val="00372B1B"/>
    <w:rsid w:val="00372D00"/>
    <w:rsid w:val="00372E3F"/>
    <w:rsid w:val="0037331F"/>
    <w:rsid w:val="003735F2"/>
    <w:rsid w:val="003736FD"/>
    <w:rsid w:val="00373A90"/>
    <w:rsid w:val="0037470F"/>
    <w:rsid w:val="00374A8D"/>
    <w:rsid w:val="00374F08"/>
    <w:rsid w:val="00375023"/>
    <w:rsid w:val="0037528F"/>
    <w:rsid w:val="0037577E"/>
    <w:rsid w:val="00375C89"/>
    <w:rsid w:val="00375E40"/>
    <w:rsid w:val="00375E5D"/>
    <w:rsid w:val="003769E3"/>
    <w:rsid w:val="00376EC7"/>
    <w:rsid w:val="00376FC6"/>
    <w:rsid w:val="00377F46"/>
    <w:rsid w:val="003806C7"/>
    <w:rsid w:val="00380E40"/>
    <w:rsid w:val="00381386"/>
    <w:rsid w:val="0038182C"/>
    <w:rsid w:val="00381B31"/>
    <w:rsid w:val="00381E9D"/>
    <w:rsid w:val="0038234A"/>
    <w:rsid w:val="00382592"/>
    <w:rsid w:val="003832E3"/>
    <w:rsid w:val="0038336F"/>
    <w:rsid w:val="00383B3D"/>
    <w:rsid w:val="00383D40"/>
    <w:rsid w:val="0038425C"/>
    <w:rsid w:val="003842D7"/>
    <w:rsid w:val="003848B7"/>
    <w:rsid w:val="00385CD6"/>
    <w:rsid w:val="003862AB"/>
    <w:rsid w:val="003863C5"/>
    <w:rsid w:val="00386524"/>
    <w:rsid w:val="0038671B"/>
    <w:rsid w:val="00386905"/>
    <w:rsid w:val="00386BA4"/>
    <w:rsid w:val="00386D05"/>
    <w:rsid w:val="0038775C"/>
    <w:rsid w:val="00391BEC"/>
    <w:rsid w:val="003925D6"/>
    <w:rsid w:val="00393684"/>
    <w:rsid w:val="00393B6C"/>
    <w:rsid w:val="0039415F"/>
    <w:rsid w:val="00395319"/>
    <w:rsid w:val="0039570F"/>
    <w:rsid w:val="0039572E"/>
    <w:rsid w:val="00395731"/>
    <w:rsid w:val="00395A38"/>
    <w:rsid w:val="00395CA6"/>
    <w:rsid w:val="0039603B"/>
    <w:rsid w:val="00396344"/>
    <w:rsid w:val="003964F7"/>
    <w:rsid w:val="00396BEC"/>
    <w:rsid w:val="00396DEA"/>
    <w:rsid w:val="0039722F"/>
    <w:rsid w:val="003979AD"/>
    <w:rsid w:val="00397A4D"/>
    <w:rsid w:val="00397AA3"/>
    <w:rsid w:val="00397CFD"/>
    <w:rsid w:val="00397FEA"/>
    <w:rsid w:val="003A10CC"/>
    <w:rsid w:val="003A1967"/>
    <w:rsid w:val="003A2186"/>
    <w:rsid w:val="003A2311"/>
    <w:rsid w:val="003A25D7"/>
    <w:rsid w:val="003A264E"/>
    <w:rsid w:val="003A2D12"/>
    <w:rsid w:val="003A2D57"/>
    <w:rsid w:val="003A3B96"/>
    <w:rsid w:val="003A3DD2"/>
    <w:rsid w:val="003A45A6"/>
    <w:rsid w:val="003A4730"/>
    <w:rsid w:val="003A474C"/>
    <w:rsid w:val="003A4AA4"/>
    <w:rsid w:val="003A4CAF"/>
    <w:rsid w:val="003A4E5A"/>
    <w:rsid w:val="003A52E0"/>
    <w:rsid w:val="003A59E3"/>
    <w:rsid w:val="003A5C0D"/>
    <w:rsid w:val="003A5E77"/>
    <w:rsid w:val="003A6141"/>
    <w:rsid w:val="003A6698"/>
    <w:rsid w:val="003A6B47"/>
    <w:rsid w:val="003A6BBC"/>
    <w:rsid w:val="003A6DD6"/>
    <w:rsid w:val="003A770E"/>
    <w:rsid w:val="003A7719"/>
    <w:rsid w:val="003A7881"/>
    <w:rsid w:val="003A7A09"/>
    <w:rsid w:val="003A7B08"/>
    <w:rsid w:val="003A7BE7"/>
    <w:rsid w:val="003A7F95"/>
    <w:rsid w:val="003B0290"/>
    <w:rsid w:val="003B0451"/>
    <w:rsid w:val="003B0572"/>
    <w:rsid w:val="003B0A34"/>
    <w:rsid w:val="003B0A6D"/>
    <w:rsid w:val="003B100D"/>
    <w:rsid w:val="003B12D9"/>
    <w:rsid w:val="003B17B2"/>
    <w:rsid w:val="003B1EAA"/>
    <w:rsid w:val="003B21BD"/>
    <w:rsid w:val="003B31AB"/>
    <w:rsid w:val="003B334B"/>
    <w:rsid w:val="003B348E"/>
    <w:rsid w:val="003B3A91"/>
    <w:rsid w:val="003B401E"/>
    <w:rsid w:val="003B43D6"/>
    <w:rsid w:val="003B4617"/>
    <w:rsid w:val="003B4773"/>
    <w:rsid w:val="003B4778"/>
    <w:rsid w:val="003B49A7"/>
    <w:rsid w:val="003B547B"/>
    <w:rsid w:val="003B5716"/>
    <w:rsid w:val="003B5A00"/>
    <w:rsid w:val="003B5B39"/>
    <w:rsid w:val="003B5F05"/>
    <w:rsid w:val="003B756C"/>
    <w:rsid w:val="003B77E5"/>
    <w:rsid w:val="003B7FBD"/>
    <w:rsid w:val="003C05D0"/>
    <w:rsid w:val="003C0B41"/>
    <w:rsid w:val="003C0F01"/>
    <w:rsid w:val="003C1025"/>
    <w:rsid w:val="003C1EDA"/>
    <w:rsid w:val="003C20EE"/>
    <w:rsid w:val="003C2980"/>
    <w:rsid w:val="003C2EBE"/>
    <w:rsid w:val="003C391C"/>
    <w:rsid w:val="003C5587"/>
    <w:rsid w:val="003C5A0A"/>
    <w:rsid w:val="003C5C3E"/>
    <w:rsid w:val="003C5FA5"/>
    <w:rsid w:val="003C5FE7"/>
    <w:rsid w:val="003C6132"/>
    <w:rsid w:val="003C65FC"/>
    <w:rsid w:val="003C6B27"/>
    <w:rsid w:val="003C6CF4"/>
    <w:rsid w:val="003C6D2D"/>
    <w:rsid w:val="003C71EC"/>
    <w:rsid w:val="003C7303"/>
    <w:rsid w:val="003C77B3"/>
    <w:rsid w:val="003C7F03"/>
    <w:rsid w:val="003D064E"/>
    <w:rsid w:val="003D0E60"/>
    <w:rsid w:val="003D1557"/>
    <w:rsid w:val="003D278F"/>
    <w:rsid w:val="003D2B33"/>
    <w:rsid w:val="003D2E9B"/>
    <w:rsid w:val="003D309F"/>
    <w:rsid w:val="003D315F"/>
    <w:rsid w:val="003D35B7"/>
    <w:rsid w:val="003D3D7D"/>
    <w:rsid w:val="003D4FEE"/>
    <w:rsid w:val="003D5335"/>
    <w:rsid w:val="003D5E3E"/>
    <w:rsid w:val="003D60BD"/>
    <w:rsid w:val="003D6141"/>
    <w:rsid w:val="003D64E7"/>
    <w:rsid w:val="003D6E3E"/>
    <w:rsid w:val="003D709F"/>
    <w:rsid w:val="003D7A7C"/>
    <w:rsid w:val="003E0004"/>
    <w:rsid w:val="003E07E9"/>
    <w:rsid w:val="003E0971"/>
    <w:rsid w:val="003E15CF"/>
    <w:rsid w:val="003E16FB"/>
    <w:rsid w:val="003E17FB"/>
    <w:rsid w:val="003E1AD0"/>
    <w:rsid w:val="003E1CF7"/>
    <w:rsid w:val="003E1E9C"/>
    <w:rsid w:val="003E2364"/>
    <w:rsid w:val="003E28B9"/>
    <w:rsid w:val="003E2973"/>
    <w:rsid w:val="003E33E4"/>
    <w:rsid w:val="003E34B3"/>
    <w:rsid w:val="003E3537"/>
    <w:rsid w:val="003E39FE"/>
    <w:rsid w:val="003E3EFD"/>
    <w:rsid w:val="003E41E6"/>
    <w:rsid w:val="003E4880"/>
    <w:rsid w:val="003E48EE"/>
    <w:rsid w:val="003E4ED5"/>
    <w:rsid w:val="003E51DF"/>
    <w:rsid w:val="003E528C"/>
    <w:rsid w:val="003E5330"/>
    <w:rsid w:val="003E55BF"/>
    <w:rsid w:val="003E5A09"/>
    <w:rsid w:val="003E5AE5"/>
    <w:rsid w:val="003E5DF8"/>
    <w:rsid w:val="003E5F14"/>
    <w:rsid w:val="003E6337"/>
    <w:rsid w:val="003E738D"/>
    <w:rsid w:val="003E7558"/>
    <w:rsid w:val="003E75C2"/>
    <w:rsid w:val="003E78DC"/>
    <w:rsid w:val="003F0227"/>
    <w:rsid w:val="003F05D1"/>
    <w:rsid w:val="003F0A18"/>
    <w:rsid w:val="003F131A"/>
    <w:rsid w:val="003F173E"/>
    <w:rsid w:val="003F18B1"/>
    <w:rsid w:val="003F1BC2"/>
    <w:rsid w:val="003F1C21"/>
    <w:rsid w:val="003F1CAA"/>
    <w:rsid w:val="003F204A"/>
    <w:rsid w:val="003F268D"/>
    <w:rsid w:val="003F2C55"/>
    <w:rsid w:val="003F33A5"/>
    <w:rsid w:val="003F3DDA"/>
    <w:rsid w:val="003F4637"/>
    <w:rsid w:val="003F4E65"/>
    <w:rsid w:val="003F4F08"/>
    <w:rsid w:val="003F54CC"/>
    <w:rsid w:val="003F5B4F"/>
    <w:rsid w:val="003F62CC"/>
    <w:rsid w:val="003F6428"/>
    <w:rsid w:val="003F647B"/>
    <w:rsid w:val="003F6B50"/>
    <w:rsid w:val="003F6B6E"/>
    <w:rsid w:val="003F6D62"/>
    <w:rsid w:val="003F70EF"/>
    <w:rsid w:val="003F73AC"/>
    <w:rsid w:val="003F74A8"/>
    <w:rsid w:val="003F7C99"/>
    <w:rsid w:val="00400A59"/>
    <w:rsid w:val="00400C0B"/>
    <w:rsid w:val="00400FCE"/>
    <w:rsid w:val="00401530"/>
    <w:rsid w:val="00401924"/>
    <w:rsid w:val="00401A00"/>
    <w:rsid w:val="00402B04"/>
    <w:rsid w:val="00403191"/>
    <w:rsid w:val="00403427"/>
    <w:rsid w:val="004035E3"/>
    <w:rsid w:val="0040395F"/>
    <w:rsid w:val="0040489D"/>
    <w:rsid w:val="00404B8D"/>
    <w:rsid w:val="00404FE5"/>
    <w:rsid w:val="004050D1"/>
    <w:rsid w:val="004051B7"/>
    <w:rsid w:val="0040528D"/>
    <w:rsid w:val="00405396"/>
    <w:rsid w:val="00405A2A"/>
    <w:rsid w:val="0040603C"/>
    <w:rsid w:val="00406860"/>
    <w:rsid w:val="00406F3F"/>
    <w:rsid w:val="0040709B"/>
    <w:rsid w:val="004078C5"/>
    <w:rsid w:val="004108D7"/>
    <w:rsid w:val="00411263"/>
    <w:rsid w:val="00411457"/>
    <w:rsid w:val="00411519"/>
    <w:rsid w:val="0041157C"/>
    <w:rsid w:val="004118A3"/>
    <w:rsid w:val="0041193C"/>
    <w:rsid w:val="00412AF3"/>
    <w:rsid w:val="00412C42"/>
    <w:rsid w:val="00412E80"/>
    <w:rsid w:val="0041382F"/>
    <w:rsid w:val="004138EA"/>
    <w:rsid w:val="00413B73"/>
    <w:rsid w:val="00413D3F"/>
    <w:rsid w:val="00413EFD"/>
    <w:rsid w:val="0041481C"/>
    <w:rsid w:val="00414D56"/>
    <w:rsid w:val="00415504"/>
    <w:rsid w:val="00415B07"/>
    <w:rsid w:val="00415E38"/>
    <w:rsid w:val="00416C65"/>
    <w:rsid w:val="004174CB"/>
    <w:rsid w:val="00417B17"/>
    <w:rsid w:val="00420CD1"/>
    <w:rsid w:val="00420D66"/>
    <w:rsid w:val="00421070"/>
    <w:rsid w:val="0042176D"/>
    <w:rsid w:val="00421D1E"/>
    <w:rsid w:val="00422293"/>
    <w:rsid w:val="0042240F"/>
    <w:rsid w:val="00422B13"/>
    <w:rsid w:val="00422CEF"/>
    <w:rsid w:val="0042346A"/>
    <w:rsid w:val="004235FF"/>
    <w:rsid w:val="0042361C"/>
    <w:rsid w:val="004238A7"/>
    <w:rsid w:val="00423EFF"/>
    <w:rsid w:val="004243D1"/>
    <w:rsid w:val="0042465C"/>
    <w:rsid w:val="004247A7"/>
    <w:rsid w:val="00424894"/>
    <w:rsid w:val="004249C6"/>
    <w:rsid w:val="004249F1"/>
    <w:rsid w:val="00424A04"/>
    <w:rsid w:val="00424D9E"/>
    <w:rsid w:val="00424FA8"/>
    <w:rsid w:val="004251D8"/>
    <w:rsid w:val="0042527D"/>
    <w:rsid w:val="0042585C"/>
    <w:rsid w:val="00425B84"/>
    <w:rsid w:val="00425B8B"/>
    <w:rsid w:val="0042633D"/>
    <w:rsid w:val="004269CC"/>
    <w:rsid w:val="00426ADA"/>
    <w:rsid w:val="004274E1"/>
    <w:rsid w:val="00427573"/>
    <w:rsid w:val="0042780F"/>
    <w:rsid w:val="0043008E"/>
    <w:rsid w:val="0043048C"/>
    <w:rsid w:val="0043062C"/>
    <w:rsid w:val="00430DFA"/>
    <w:rsid w:val="00430E23"/>
    <w:rsid w:val="004315F8"/>
    <w:rsid w:val="00431AE4"/>
    <w:rsid w:val="00431FCA"/>
    <w:rsid w:val="00431FD8"/>
    <w:rsid w:val="00432C7A"/>
    <w:rsid w:val="00432FFC"/>
    <w:rsid w:val="00433259"/>
    <w:rsid w:val="00433E23"/>
    <w:rsid w:val="004342E3"/>
    <w:rsid w:val="00434AFC"/>
    <w:rsid w:val="004353AD"/>
    <w:rsid w:val="0043546E"/>
    <w:rsid w:val="004356C9"/>
    <w:rsid w:val="004358AB"/>
    <w:rsid w:val="00435AA1"/>
    <w:rsid w:val="00435B1E"/>
    <w:rsid w:val="00436411"/>
    <w:rsid w:val="0043645F"/>
    <w:rsid w:val="004366ED"/>
    <w:rsid w:val="00436BED"/>
    <w:rsid w:val="00436DE5"/>
    <w:rsid w:val="00436ED5"/>
    <w:rsid w:val="00437094"/>
    <w:rsid w:val="0043711D"/>
    <w:rsid w:val="00437D16"/>
    <w:rsid w:val="004405C9"/>
    <w:rsid w:val="004406A0"/>
    <w:rsid w:val="004409AE"/>
    <w:rsid w:val="00440B53"/>
    <w:rsid w:val="00440FBE"/>
    <w:rsid w:val="004411B7"/>
    <w:rsid w:val="0044178F"/>
    <w:rsid w:val="00441CA8"/>
    <w:rsid w:val="004420E9"/>
    <w:rsid w:val="00442691"/>
    <w:rsid w:val="00442B26"/>
    <w:rsid w:val="00442C38"/>
    <w:rsid w:val="004430D7"/>
    <w:rsid w:val="00443483"/>
    <w:rsid w:val="004438C6"/>
    <w:rsid w:val="004439DB"/>
    <w:rsid w:val="00444639"/>
    <w:rsid w:val="00445D47"/>
    <w:rsid w:val="00445DD8"/>
    <w:rsid w:val="0044687B"/>
    <w:rsid w:val="00446F06"/>
    <w:rsid w:val="00447012"/>
    <w:rsid w:val="00447057"/>
    <w:rsid w:val="0044705C"/>
    <w:rsid w:val="004472EC"/>
    <w:rsid w:val="00447301"/>
    <w:rsid w:val="0044773C"/>
    <w:rsid w:val="00447B91"/>
    <w:rsid w:val="004508F8"/>
    <w:rsid w:val="00450F9E"/>
    <w:rsid w:val="00451226"/>
    <w:rsid w:val="004512E7"/>
    <w:rsid w:val="004515D1"/>
    <w:rsid w:val="00452329"/>
    <w:rsid w:val="004527EB"/>
    <w:rsid w:val="00452A18"/>
    <w:rsid w:val="0045430F"/>
    <w:rsid w:val="004544DD"/>
    <w:rsid w:val="0045466B"/>
    <w:rsid w:val="00454DB6"/>
    <w:rsid w:val="00454DC3"/>
    <w:rsid w:val="00455251"/>
    <w:rsid w:val="00456710"/>
    <w:rsid w:val="0045724B"/>
    <w:rsid w:val="004572CA"/>
    <w:rsid w:val="00460D31"/>
    <w:rsid w:val="00460E08"/>
    <w:rsid w:val="0046153A"/>
    <w:rsid w:val="00461987"/>
    <w:rsid w:val="00461D82"/>
    <w:rsid w:val="0046268E"/>
    <w:rsid w:val="00462A62"/>
    <w:rsid w:val="00463FB5"/>
    <w:rsid w:val="0046455E"/>
    <w:rsid w:val="004645EE"/>
    <w:rsid w:val="00464F2D"/>
    <w:rsid w:val="00466AE0"/>
    <w:rsid w:val="00466E45"/>
    <w:rsid w:val="0046797A"/>
    <w:rsid w:val="00467CBD"/>
    <w:rsid w:val="00470031"/>
    <w:rsid w:val="004706CA"/>
    <w:rsid w:val="00470CA8"/>
    <w:rsid w:val="004712C6"/>
    <w:rsid w:val="004713EE"/>
    <w:rsid w:val="00471419"/>
    <w:rsid w:val="00472498"/>
    <w:rsid w:val="004727BB"/>
    <w:rsid w:val="004733F0"/>
    <w:rsid w:val="0047342C"/>
    <w:rsid w:val="00473877"/>
    <w:rsid w:val="00473E9F"/>
    <w:rsid w:val="00474014"/>
    <w:rsid w:val="00475910"/>
    <w:rsid w:val="00475B5E"/>
    <w:rsid w:val="00476CF7"/>
    <w:rsid w:val="00477382"/>
    <w:rsid w:val="0047772E"/>
    <w:rsid w:val="004777D4"/>
    <w:rsid w:val="0047792F"/>
    <w:rsid w:val="00477CF0"/>
    <w:rsid w:val="00481211"/>
    <w:rsid w:val="00481358"/>
    <w:rsid w:val="0048136F"/>
    <w:rsid w:val="004819E9"/>
    <w:rsid w:val="00481F48"/>
    <w:rsid w:val="00482564"/>
    <w:rsid w:val="00483BA6"/>
    <w:rsid w:val="00484464"/>
    <w:rsid w:val="004845EE"/>
    <w:rsid w:val="00484749"/>
    <w:rsid w:val="00484CE4"/>
    <w:rsid w:val="00484D97"/>
    <w:rsid w:val="004850D9"/>
    <w:rsid w:val="00485178"/>
    <w:rsid w:val="00485452"/>
    <w:rsid w:val="00485797"/>
    <w:rsid w:val="00486CCF"/>
    <w:rsid w:val="00486D0D"/>
    <w:rsid w:val="004871C6"/>
    <w:rsid w:val="00487B24"/>
    <w:rsid w:val="00487BAB"/>
    <w:rsid w:val="004901E7"/>
    <w:rsid w:val="0049030F"/>
    <w:rsid w:val="00490E40"/>
    <w:rsid w:val="004910F6"/>
    <w:rsid w:val="004917D9"/>
    <w:rsid w:val="004919E8"/>
    <w:rsid w:val="00491ABE"/>
    <w:rsid w:val="0049201A"/>
    <w:rsid w:val="00492662"/>
    <w:rsid w:val="00492F67"/>
    <w:rsid w:val="004932C1"/>
    <w:rsid w:val="0049360E"/>
    <w:rsid w:val="00493AF3"/>
    <w:rsid w:val="00493B1A"/>
    <w:rsid w:val="0049400D"/>
    <w:rsid w:val="00494ED8"/>
    <w:rsid w:val="0049555D"/>
    <w:rsid w:val="00495697"/>
    <w:rsid w:val="00495B09"/>
    <w:rsid w:val="004960C1"/>
    <w:rsid w:val="0049659E"/>
    <w:rsid w:val="00497250"/>
    <w:rsid w:val="004972A9"/>
    <w:rsid w:val="00497DAA"/>
    <w:rsid w:val="00497DFB"/>
    <w:rsid w:val="00497EA2"/>
    <w:rsid w:val="004A0A19"/>
    <w:rsid w:val="004A1547"/>
    <w:rsid w:val="004A16CA"/>
    <w:rsid w:val="004A21C6"/>
    <w:rsid w:val="004A21E3"/>
    <w:rsid w:val="004A2569"/>
    <w:rsid w:val="004A3039"/>
    <w:rsid w:val="004A41F5"/>
    <w:rsid w:val="004A42F5"/>
    <w:rsid w:val="004A4671"/>
    <w:rsid w:val="004A47EA"/>
    <w:rsid w:val="004A65F1"/>
    <w:rsid w:val="004A6735"/>
    <w:rsid w:val="004A6772"/>
    <w:rsid w:val="004A76C9"/>
    <w:rsid w:val="004A7F03"/>
    <w:rsid w:val="004B02E7"/>
    <w:rsid w:val="004B0B7F"/>
    <w:rsid w:val="004B0B9D"/>
    <w:rsid w:val="004B0F64"/>
    <w:rsid w:val="004B12BE"/>
    <w:rsid w:val="004B1873"/>
    <w:rsid w:val="004B20A1"/>
    <w:rsid w:val="004B2280"/>
    <w:rsid w:val="004B272F"/>
    <w:rsid w:val="004B2C83"/>
    <w:rsid w:val="004B2DDE"/>
    <w:rsid w:val="004B30BA"/>
    <w:rsid w:val="004B3C44"/>
    <w:rsid w:val="004B3EE8"/>
    <w:rsid w:val="004B4332"/>
    <w:rsid w:val="004B4541"/>
    <w:rsid w:val="004B49AF"/>
    <w:rsid w:val="004B4B94"/>
    <w:rsid w:val="004B5083"/>
    <w:rsid w:val="004B527F"/>
    <w:rsid w:val="004B592F"/>
    <w:rsid w:val="004B5AE3"/>
    <w:rsid w:val="004B5E64"/>
    <w:rsid w:val="004B6155"/>
    <w:rsid w:val="004B66A7"/>
    <w:rsid w:val="004B6978"/>
    <w:rsid w:val="004B713B"/>
    <w:rsid w:val="004B74BF"/>
    <w:rsid w:val="004B792B"/>
    <w:rsid w:val="004B7A07"/>
    <w:rsid w:val="004B7C4F"/>
    <w:rsid w:val="004B7C64"/>
    <w:rsid w:val="004B7F83"/>
    <w:rsid w:val="004C0B70"/>
    <w:rsid w:val="004C1133"/>
    <w:rsid w:val="004C14F9"/>
    <w:rsid w:val="004C1589"/>
    <w:rsid w:val="004C18DF"/>
    <w:rsid w:val="004C1D53"/>
    <w:rsid w:val="004C1F69"/>
    <w:rsid w:val="004C2414"/>
    <w:rsid w:val="004C249F"/>
    <w:rsid w:val="004C24B7"/>
    <w:rsid w:val="004C25B4"/>
    <w:rsid w:val="004C261F"/>
    <w:rsid w:val="004C2A2F"/>
    <w:rsid w:val="004C2CF6"/>
    <w:rsid w:val="004C3979"/>
    <w:rsid w:val="004C3A99"/>
    <w:rsid w:val="004C42EA"/>
    <w:rsid w:val="004C43F5"/>
    <w:rsid w:val="004C55C2"/>
    <w:rsid w:val="004C5852"/>
    <w:rsid w:val="004C5E82"/>
    <w:rsid w:val="004C5EE0"/>
    <w:rsid w:val="004C6A83"/>
    <w:rsid w:val="004C6B49"/>
    <w:rsid w:val="004C6DAE"/>
    <w:rsid w:val="004C7B3F"/>
    <w:rsid w:val="004C7D2F"/>
    <w:rsid w:val="004C7ECA"/>
    <w:rsid w:val="004D00F0"/>
    <w:rsid w:val="004D054A"/>
    <w:rsid w:val="004D0A08"/>
    <w:rsid w:val="004D0A4E"/>
    <w:rsid w:val="004D10AF"/>
    <w:rsid w:val="004D131D"/>
    <w:rsid w:val="004D16DB"/>
    <w:rsid w:val="004D1C9A"/>
    <w:rsid w:val="004D262A"/>
    <w:rsid w:val="004D2CF8"/>
    <w:rsid w:val="004D2E0B"/>
    <w:rsid w:val="004D2E14"/>
    <w:rsid w:val="004D3306"/>
    <w:rsid w:val="004D337F"/>
    <w:rsid w:val="004D3CE0"/>
    <w:rsid w:val="004D3ED5"/>
    <w:rsid w:val="004D4BEB"/>
    <w:rsid w:val="004D4EB0"/>
    <w:rsid w:val="004D529E"/>
    <w:rsid w:val="004D723C"/>
    <w:rsid w:val="004D728E"/>
    <w:rsid w:val="004E075B"/>
    <w:rsid w:val="004E0A45"/>
    <w:rsid w:val="004E10C3"/>
    <w:rsid w:val="004E183A"/>
    <w:rsid w:val="004E1A1F"/>
    <w:rsid w:val="004E1F6B"/>
    <w:rsid w:val="004E225C"/>
    <w:rsid w:val="004E325B"/>
    <w:rsid w:val="004E3362"/>
    <w:rsid w:val="004E372E"/>
    <w:rsid w:val="004E3831"/>
    <w:rsid w:val="004E430C"/>
    <w:rsid w:val="004E46E2"/>
    <w:rsid w:val="004E63A6"/>
    <w:rsid w:val="004E63D5"/>
    <w:rsid w:val="004E6A5E"/>
    <w:rsid w:val="004E6F83"/>
    <w:rsid w:val="004E70BE"/>
    <w:rsid w:val="004E772D"/>
    <w:rsid w:val="004E7954"/>
    <w:rsid w:val="004E7BC3"/>
    <w:rsid w:val="004E7D37"/>
    <w:rsid w:val="004F0446"/>
    <w:rsid w:val="004F04C3"/>
    <w:rsid w:val="004F0531"/>
    <w:rsid w:val="004F0917"/>
    <w:rsid w:val="004F0A38"/>
    <w:rsid w:val="004F0A51"/>
    <w:rsid w:val="004F0AAC"/>
    <w:rsid w:val="004F0AEC"/>
    <w:rsid w:val="004F1884"/>
    <w:rsid w:val="004F1B0B"/>
    <w:rsid w:val="004F1B2C"/>
    <w:rsid w:val="004F1DFF"/>
    <w:rsid w:val="004F1FF2"/>
    <w:rsid w:val="004F27DA"/>
    <w:rsid w:val="004F28A7"/>
    <w:rsid w:val="004F2CCE"/>
    <w:rsid w:val="004F33FA"/>
    <w:rsid w:val="004F4DF8"/>
    <w:rsid w:val="004F5A9C"/>
    <w:rsid w:val="004F5CBD"/>
    <w:rsid w:val="004F6028"/>
    <w:rsid w:val="004F62FF"/>
    <w:rsid w:val="004F6487"/>
    <w:rsid w:val="004F6A43"/>
    <w:rsid w:val="004F6AD4"/>
    <w:rsid w:val="004F751B"/>
    <w:rsid w:val="004F7699"/>
    <w:rsid w:val="004F7D01"/>
    <w:rsid w:val="004F7E0E"/>
    <w:rsid w:val="00500507"/>
    <w:rsid w:val="00500886"/>
    <w:rsid w:val="00501598"/>
    <w:rsid w:val="005019CE"/>
    <w:rsid w:val="00501AEA"/>
    <w:rsid w:val="00501D9A"/>
    <w:rsid w:val="005024B1"/>
    <w:rsid w:val="005027F4"/>
    <w:rsid w:val="005027F5"/>
    <w:rsid w:val="00502FD7"/>
    <w:rsid w:val="00503042"/>
    <w:rsid w:val="005037A2"/>
    <w:rsid w:val="005044BF"/>
    <w:rsid w:val="00504762"/>
    <w:rsid w:val="00504EC1"/>
    <w:rsid w:val="00506242"/>
    <w:rsid w:val="005067C0"/>
    <w:rsid w:val="00506830"/>
    <w:rsid w:val="00506938"/>
    <w:rsid w:val="00506EFB"/>
    <w:rsid w:val="005073E7"/>
    <w:rsid w:val="00507FF0"/>
    <w:rsid w:val="0051046A"/>
    <w:rsid w:val="00510492"/>
    <w:rsid w:val="00510545"/>
    <w:rsid w:val="00510F6C"/>
    <w:rsid w:val="005110C6"/>
    <w:rsid w:val="005110E4"/>
    <w:rsid w:val="0051147F"/>
    <w:rsid w:val="005115A2"/>
    <w:rsid w:val="00512177"/>
    <w:rsid w:val="00512CCC"/>
    <w:rsid w:val="00513424"/>
    <w:rsid w:val="005137EC"/>
    <w:rsid w:val="005138E3"/>
    <w:rsid w:val="005141E8"/>
    <w:rsid w:val="00515439"/>
    <w:rsid w:val="0051568A"/>
    <w:rsid w:val="00515B19"/>
    <w:rsid w:val="00515D88"/>
    <w:rsid w:val="0051605F"/>
    <w:rsid w:val="00516A10"/>
    <w:rsid w:val="005178CC"/>
    <w:rsid w:val="00517B8A"/>
    <w:rsid w:val="005202FE"/>
    <w:rsid w:val="005205B6"/>
    <w:rsid w:val="00521515"/>
    <w:rsid w:val="005222AE"/>
    <w:rsid w:val="00522E77"/>
    <w:rsid w:val="005235C3"/>
    <w:rsid w:val="005236F4"/>
    <w:rsid w:val="00523F6D"/>
    <w:rsid w:val="0052449A"/>
    <w:rsid w:val="00524761"/>
    <w:rsid w:val="00524A6C"/>
    <w:rsid w:val="00524B16"/>
    <w:rsid w:val="00524E2C"/>
    <w:rsid w:val="00525203"/>
    <w:rsid w:val="005252B2"/>
    <w:rsid w:val="0052596C"/>
    <w:rsid w:val="005259B0"/>
    <w:rsid w:val="00526045"/>
    <w:rsid w:val="00526175"/>
    <w:rsid w:val="0052671D"/>
    <w:rsid w:val="005269E3"/>
    <w:rsid w:val="00526BA7"/>
    <w:rsid w:val="00526C72"/>
    <w:rsid w:val="00527E48"/>
    <w:rsid w:val="005301CB"/>
    <w:rsid w:val="0053126E"/>
    <w:rsid w:val="00531572"/>
    <w:rsid w:val="005315C4"/>
    <w:rsid w:val="005315CF"/>
    <w:rsid w:val="005319BA"/>
    <w:rsid w:val="005321F7"/>
    <w:rsid w:val="005322FA"/>
    <w:rsid w:val="00532539"/>
    <w:rsid w:val="005329EC"/>
    <w:rsid w:val="00532F2A"/>
    <w:rsid w:val="005330A9"/>
    <w:rsid w:val="0053320F"/>
    <w:rsid w:val="00533AE2"/>
    <w:rsid w:val="00534077"/>
    <w:rsid w:val="005340EA"/>
    <w:rsid w:val="00534613"/>
    <w:rsid w:val="00535AC3"/>
    <w:rsid w:val="00535D64"/>
    <w:rsid w:val="00536576"/>
    <w:rsid w:val="005365FE"/>
    <w:rsid w:val="005367B4"/>
    <w:rsid w:val="00536C2C"/>
    <w:rsid w:val="00536F4B"/>
    <w:rsid w:val="00537026"/>
    <w:rsid w:val="00537976"/>
    <w:rsid w:val="00537C28"/>
    <w:rsid w:val="00540A93"/>
    <w:rsid w:val="005410E3"/>
    <w:rsid w:val="00541462"/>
    <w:rsid w:val="00541AA1"/>
    <w:rsid w:val="00541FAF"/>
    <w:rsid w:val="00542409"/>
    <w:rsid w:val="00542C73"/>
    <w:rsid w:val="00543324"/>
    <w:rsid w:val="005435BF"/>
    <w:rsid w:val="005440FE"/>
    <w:rsid w:val="005441E8"/>
    <w:rsid w:val="00545854"/>
    <w:rsid w:val="005460C5"/>
    <w:rsid w:val="0054655C"/>
    <w:rsid w:val="00546621"/>
    <w:rsid w:val="00546C0E"/>
    <w:rsid w:val="00547674"/>
    <w:rsid w:val="00547E54"/>
    <w:rsid w:val="00551096"/>
    <w:rsid w:val="00551205"/>
    <w:rsid w:val="00551290"/>
    <w:rsid w:val="005518BA"/>
    <w:rsid w:val="005519B9"/>
    <w:rsid w:val="00551CA1"/>
    <w:rsid w:val="00551F3D"/>
    <w:rsid w:val="00552604"/>
    <w:rsid w:val="00552AAD"/>
    <w:rsid w:val="00552B51"/>
    <w:rsid w:val="0055303C"/>
    <w:rsid w:val="005532CF"/>
    <w:rsid w:val="00553CD4"/>
    <w:rsid w:val="005540A3"/>
    <w:rsid w:val="005546FC"/>
    <w:rsid w:val="005549A1"/>
    <w:rsid w:val="00554DAA"/>
    <w:rsid w:val="00556076"/>
    <w:rsid w:val="005600BE"/>
    <w:rsid w:val="00560F08"/>
    <w:rsid w:val="00561E3A"/>
    <w:rsid w:val="00561E61"/>
    <w:rsid w:val="005622C2"/>
    <w:rsid w:val="0056243D"/>
    <w:rsid w:val="0056279A"/>
    <w:rsid w:val="00562903"/>
    <w:rsid w:val="00562C08"/>
    <w:rsid w:val="00562D8F"/>
    <w:rsid w:val="00563E83"/>
    <w:rsid w:val="005643A9"/>
    <w:rsid w:val="00564737"/>
    <w:rsid w:val="005653C8"/>
    <w:rsid w:val="0056596E"/>
    <w:rsid w:val="0056598C"/>
    <w:rsid w:val="00565B7A"/>
    <w:rsid w:val="00565E2C"/>
    <w:rsid w:val="00565E2E"/>
    <w:rsid w:val="005663DA"/>
    <w:rsid w:val="0056659A"/>
    <w:rsid w:val="00566A21"/>
    <w:rsid w:val="00566A53"/>
    <w:rsid w:val="005670C1"/>
    <w:rsid w:val="00567C2B"/>
    <w:rsid w:val="00567E89"/>
    <w:rsid w:val="00570743"/>
    <w:rsid w:val="00570AFC"/>
    <w:rsid w:val="005711DD"/>
    <w:rsid w:val="005714E2"/>
    <w:rsid w:val="00571565"/>
    <w:rsid w:val="00571692"/>
    <w:rsid w:val="00571A37"/>
    <w:rsid w:val="0057265A"/>
    <w:rsid w:val="00572A0F"/>
    <w:rsid w:val="00572FBF"/>
    <w:rsid w:val="00573582"/>
    <w:rsid w:val="0057382C"/>
    <w:rsid w:val="00573C89"/>
    <w:rsid w:val="00573D72"/>
    <w:rsid w:val="00574239"/>
    <w:rsid w:val="00574BF4"/>
    <w:rsid w:val="00574DAC"/>
    <w:rsid w:val="00575540"/>
    <w:rsid w:val="00575A88"/>
    <w:rsid w:val="00575B0C"/>
    <w:rsid w:val="00576143"/>
    <w:rsid w:val="0057677A"/>
    <w:rsid w:val="00577416"/>
    <w:rsid w:val="0057750E"/>
    <w:rsid w:val="00577C76"/>
    <w:rsid w:val="005804FD"/>
    <w:rsid w:val="005805EA"/>
    <w:rsid w:val="00581410"/>
    <w:rsid w:val="00581444"/>
    <w:rsid w:val="005815AC"/>
    <w:rsid w:val="00581626"/>
    <w:rsid w:val="00582003"/>
    <w:rsid w:val="00582064"/>
    <w:rsid w:val="00582558"/>
    <w:rsid w:val="00582613"/>
    <w:rsid w:val="00582660"/>
    <w:rsid w:val="00582726"/>
    <w:rsid w:val="00583CA4"/>
    <w:rsid w:val="00584091"/>
    <w:rsid w:val="005840B1"/>
    <w:rsid w:val="005844A1"/>
    <w:rsid w:val="00584E6D"/>
    <w:rsid w:val="0058512D"/>
    <w:rsid w:val="0058555B"/>
    <w:rsid w:val="00585D29"/>
    <w:rsid w:val="00586A2C"/>
    <w:rsid w:val="00586DE6"/>
    <w:rsid w:val="00587358"/>
    <w:rsid w:val="005876CF"/>
    <w:rsid w:val="00587971"/>
    <w:rsid w:val="00587C7C"/>
    <w:rsid w:val="00587E16"/>
    <w:rsid w:val="00590F04"/>
    <w:rsid w:val="00590F5F"/>
    <w:rsid w:val="00590FD4"/>
    <w:rsid w:val="00591BFE"/>
    <w:rsid w:val="005920F5"/>
    <w:rsid w:val="00592609"/>
    <w:rsid w:val="00592B5F"/>
    <w:rsid w:val="00592F85"/>
    <w:rsid w:val="00592FBC"/>
    <w:rsid w:val="005930B0"/>
    <w:rsid w:val="00593161"/>
    <w:rsid w:val="00593168"/>
    <w:rsid w:val="00593354"/>
    <w:rsid w:val="0059393F"/>
    <w:rsid w:val="00593AB7"/>
    <w:rsid w:val="005940E6"/>
    <w:rsid w:val="005949CD"/>
    <w:rsid w:val="005949FB"/>
    <w:rsid w:val="00594A90"/>
    <w:rsid w:val="005958FF"/>
    <w:rsid w:val="00595F31"/>
    <w:rsid w:val="00596A80"/>
    <w:rsid w:val="005970FD"/>
    <w:rsid w:val="00597267"/>
    <w:rsid w:val="00597A06"/>
    <w:rsid w:val="005A0268"/>
    <w:rsid w:val="005A0385"/>
    <w:rsid w:val="005A0D72"/>
    <w:rsid w:val="005A0E75"/>
    <w:rsid w:val="005A0FA0"/>
    <w:rsid w:val="005A1D4F"/>
    <w:rsid w:val="005A1D51"/>
    <w:rsid w:val="005A2D13"/>
    <w:rsid w:val="005A3640"/>
    <w:rsid w:val="005A46F4"/>
    <w:rsid w:val="005A473A"/>
    <w:rsid w:val="005A52A9"/>
    <w:rsid w:val="005A5F71"/>
    <w:rsid w:val="005A6362"/>
    <w:rsid w:val="005A6522"/>
    <w:rsid w:val="005A6A60"/>
    <w:rsid w:val="005A6F3F"/>
    <w:rsid w:val="005A70B0"/>
    <w:rsid w:val="005A7911"/>
    <w:rsid w:val="005B0270"/>
    <w:rsid w:val="005B1019"/>
    <w:rsid w:val="005B13A4"/>
    <w:rsid w:val="005B201B"/>
    <w:rsid w:val="005B201C"/>
    <w:rsid w:val="005B21C2"/>
    <w:rsid w:val="005B24D7"/>
    <w:rsid w:val="005B2555"/>
    <w:rsid w:val="005B260C"/>
    <w:rsid w:val="005B2CB5"/>
    <w:rsid w:val="005B2CD6"/>
    <w:rsid w:val="005B348A"/>
    <w:rsid w:val="005B39D4"/>
    <w:rsid w:val="005B3C34"/>
    <w:rsid w:val="005B450C"/>
    <w:rsid w:val="005B47F1"/>
    <w:rsid w:val="005B4CCD"/>
    <w:rsid w:val="005B4D79"/>
    <w:rsid w:val="005B532E"/>
    <w:rsid w:val="005B5B4E"/>
    <w:rsid w:val="005B63D0"/>
    <w:rsid w:val="005B65DC"/>
    <w:rsid w:val="005B6B21"/>
    <w:rsid w:val="005B6B28"/>
    <w:rsid w:val="005B6B4D"/>
    <w:rsid w:val="005B6DF3"/>
    <w:rsid w:val="005B6EBA"/>
    <w:rsid w:val="005B70BD"/>
    <w:rsid w:val="005B70D0"/>
    <w:rsid w:val="005B743A"/>
    <w:rsid w:val="005B7621"/>
    <w:rsid w:val="005B78B9"/>
    <w:rsid w:val="005B7C6F"/>
    <w:rsid w:val="005C01B4"/>
    <w:rsid w:val="005C0C86"/>
    <w:rsid w:val="005C1000"/>
    <w:rsid w:val="005C1103"/>
    <w:rsid w:val="005C13BB"/>
    <w:rsid w:val="005C148A"/>
    <w:rsid w:val="005C1575"/>
    <w:rsid w:val="005C1E6F"/>
    <w:rsid w:val="005C251B"/>
    <w:rsid w:val="005C264F"/>
    <w:rsid w:val="005C2E02"/>
    <w:rsid w:val="005C34BC"/>
    <w:rsid w:val="005C352E"/>
    <w:rsid w:val="005C3E11"/>
    <w:rsid w:val="005C4520"/>
    <w:rsid w:val="005C48DD"/>
    <w:rsid w:val="005C4A6E"/>
    <w:rsid w:val="005C4BE6"/>
    <w:rsid w:val="005C5359"/>
    <w:rsid w:val="005C5586"/>
    <w:rsid w:val="005C6517"/>
    <w:rsid w:val="005C68A8"/>
    <w:rsid w:val="005C73E2"/>
    <w:rsid w:val="005C754E"/>
    <w:rsid w:val="005C7A1B"/>
    <w:rsid w:val="005C7D50"/>
    <w:rsid w:val="005D0F2D"/>
    <w:rsid w:val="005D11A3"/>
    <w:rsid w:val="005D219E"/>
    <w:rsid w:val="005D26A0"/>
    <w:rsid w:val="005D3B03"/>
    <w:rsid w:val="005D3F56"/>
    <w:rsid w:val="005D4066"/>
    <w:rsid w:val="005D4301"/>
    <w:rsid w:val="005D5183"/>
    <w:rsid w:val="005D5CC4"/>
    <w:rsid w:val="005D6217"/>
    <w:rsid w:val="005D6289"/>
    <w:rsid w:val="005D774B"/>
    <w:rsid w:val="005D7E02"/>
    <w:rsid w:val="005D7FE0"/>
    <w:rsid w:val="005E03FC"/>
    <w:rsid w:val="005E07C2"/>
    <w:rsid w:val="005E0D80"/>
    <w:rsid w:val="005E0DC8"/>
    <w:rsid w:val="005E1204"/>
    <w:rsid w:val="005E1973"/>
    <w:rsid w:val="005E2385"/>
    <w:rsid w:val="005E245F"/>
    <w:rsid w:val="005E2536"/>
    <w:rsid w:val="005E26EB"/>
    <w:rsid w:val="005E2D94"/>
    <w:rsid w:val="005E322F"/>
    <w:rsid w:val="005E3E4B"/>
    <w:rsid w:val="005E404F"/>
    <w:rsid w:val="005E40B0"/>
    <w:rsid w:val="005E4270"/>
    <w:rsid w:val="005E4CDF"/>
    <w:rsid w:val="005E4CEC"/>
    <w:rsid w:val="005E50BE"/>
    <w:rsid w:val="005E54B7"/>
    <w:rsid w:val="005E5651"/>
    <w:rsid w:val="005E587D"/>
    <w:rsid w:val="005E59FA"/>
    <w:rsid w:val="005E6093"/>
    <w:rsid w:val="005E6108"/>
    <w:rsid w:val="005E6484"/>
    <w:rsid w:val="005E6865"/>
    <w:rsid w:val="005E7099"/>
    <w:rsid w:val="005E72FE"/>
    <w:rsid w:val="005E74D6"/>
    <w:rsid w:val="005E758F"/>
    <w:rsid w:val="005E7D14"/>
    <w:rsid w:val="005E7D7C"/>
    <w:rsid w:val="005F01A1"/>
    <w:rsid w:val="005F02F6"/>
    <w:rsid w:val="005F0C67"/>
    <w:rsid w:val="005F1517"/>
    <w:rsid w:val="005F16C4"/>
    <w:rsid w:val="005F1718"/>
    <w:rsid w:val="005F1753"/>
    <w:rsid w:val="005F2E30"/>
    <w:rsid w:val="005F3482"/>
    <w:rsid w:val="005F3538"/>
    <w:rsid w:val="005F3BC9"/>
    <w:rsid w:val="005F3D02"/>
    <w:rsid w:val="005F3FFC"/>
    <w:rsid w:val="005F4736"/>
    <w:rsid w:val="005F47FB"/>
    <w:rsid w:val="005F4B19"/>
    <w:rsid w:val="005F510F"/>
    <w:rsid w:val="005F5231"/>
    <w:rsid w:val="005F5CBE"/>
    <w:rsid w:val="005F5F7A"/>
    <w:rsid w:val="005F5FA5"/>
    <w:rsid w:val="005F60F9"/>
    <w:rsid w:val="005F618E"/>
    <w:rsid w:val="005F673F"/>
    <w:rsid w:val="005F6FE7"/>
    <w:rsid w:val="005F72C0"/>
    <w:rsid w:val="005F76F0"/>
    <w:rsid w:val="005F7B01"/>
    <w:rsid w:val="005F7E2E"/>
    <w:rsid w:val="00600517"/>
    <w:rsid w:val="00600D5F"/>
    <w:rsid w:val="0060191D"/>
    <w:rsid w:val="00601A32"/>
    <w:rsid w:val="00601E29"/>
    <w:rsid w:val="00601E3D"/>
    <w:rsid w:val="00601EA3"/>
    <w:rsid w:val="00601F9E"/>
    <w:rsid w:val="00602458"/>
    <w:rsid w:val="00602A0F"/>
    <w:rsid w:val="00603003"/>
    <w:rsid w:val="006036AD"/>
    <w:rsid w:val="0060384A"/>
    <w:rsid w:val="00603A0B"/>
    <w:rsid w:val="0060409C"/>
    <w:rsid w:val="00604779"/>
    <w:rsid w:val="006048B6"/>
    <w:rsid w:val="00604969"/>
    <w:rsid w:val="00605148"/>
    <w:rsid w:val="006052BD"/>
    <w:rsid w:val="00605762"/>
    <w:rsid w:val="0060577B"/>
    <w:rsid w:val="00605D48"/>
    <w:rsid w:val="0060647F"/>
    <w:rsid w:val="0060649E"/>
    <w:rsid w:val="0060692F"/>
    <w:rsid w:val="00606D83"/>
    <w:rsid w:val="00606FF0"/>
    <w:rsid w:val="0060750F"/>
    <w:rsid w:val="00610860"/>
    <w:rsid w:val="00610E2E"/>
    <w:rsid w:val="00611180"/>
    <w:rsid w:val="00611463"/>
    <w:rsid w:val="00611523"/>
    <w:rsid w:val="00611557"/>
    <w:rsid w:val="00611977"/>
    <w:rsid w:val="00611D6A"/>
    <w:rsid w:val="00611D7C"/>
    <w:rsid w:val="00612671"/>
    <w:rsid w:val="00612680"/>
    <w:rsid w:val="0061294E"/>
    <w:rsid w:val="00612B00"/>
    <w:rsid w:val="00613157"/>
    <w:rsid w:val="00613935"/>
    <w:rsid w:val="00613D6B"/>
    <w:rsid w:val="00614002"/>
    <w:rsid w:val="006145C4"/>
    <w:rsid w:val="00614963"/>
    <w:rsid w:val="00614A1E"/>
    <w:rsid w:val="0061544E"/>
    <w:rsid w:val="0061564D"/>
    <w:rsid w:val="00616A3B"/>
    <w:rsid w:val="00616E25"/>
    <w:rsid w:val="00616EBF"/>
    <w:rsid w:val="00616FA9"/>
    <w:rsid w:val="00616FEF"/>
    <w:rsid w:val="006170C3"/>
    <w:rsid w:val="00617519"/>
    <w:rsid w:val="006177F7"/>
    <w:rsid w:val="00617B81"/>
    <w:rsid w:val="00617CFE"/>
    <w:rsid w:val="0062042B"/>
    <w:rsid w:val="00620608"/>
    <w:rsid w:val="00620CE6"/>
    <w:rsid w:val="00620D6B"/>
    <w:rsid w:val="00620EFA"/>
    <w:rsid w:val="006213CE"/>
    <w:rsid w:val="006213E0"/>
    <w:rsid w:val="0062198F"/>
    <w:rsid w:val="0062208E"/>
    <w:rsid w:val="006228E4"/>
    <w:rsid w:val="006234EC"/>
    <w:rsid w:val="00623BC5"/>
    <w:rsid w:val="00624597"/>
    <w:rsid w:val="00624742"/>
    <w:rsid w:val="00624A39"/>
    <w:rsid w:val="00624A3F"/>
    <w:rsid w:val="00624B89"/>
    <w:rsid w:val="00624BF4"/>
    <w:rsid w:val="00624F1F"/>
    <w:rsid w:val="00625264"/>
    <w:rsid w:val="0062547A"/>
    <w:rsid w:val="006255D8"/>
    <w:rsid w:val="00625B2C"/>
    <w:rsid w:val="00625CD8"/>
    <w:rsid w:val="006260BE"/>
    <w:rsid w:val="00626EAA"/>
    <w:rsid w:val="0062734F"/>
    <w:rsid w:val="0062747C"/>
    <w:rsid w:val="006274A1"/>
    <w:rsid w:val="006275F5"/>
    <w:rsid w:val="0062782E"/>
    <w:rsid w:val="00627D9A"/>
    <w:rsid w:val="00627E8A"/>
    <w:rsid w:val="00627F36"/>
    <w:rsid w:val="006303AB"/>
    <w:rsid w:val="00630ADA"/>
    <w:rsid w:val="00630C37"/>
    <w:rsid w:val="0063195B"/>
    <w:rsid w:val="00631E2A"/>
    <w:rsid w:val="00631E80"/>
    <w:rsid w:val="00632557"/>
    <w:rsid w:val="00632567"/>
    <w:rsid w:val="00632712"/>
    <w:rsid w:val="00633520"/>
    <w:rsid w:val="00633662"/>
    <w:rsid w:val="0063390D"/>
    <w:rsid w:val="0063491E"/>
    <w:rsid w:val="00634F83"/>
    <w:rsid w:val="0063544B"/>
    <w:rsid w:val="006354AC"/>
    <w:rsid w:val="00635C30"/>
    <w:rsid w:val="00635E95"/>
    <w:rsid w:val="0063665E"/>
    <w:rsid w:val="00636C04"/>
    <w:rsid w:val="006374D0"/>
    <w:rsid w:val="00637988"/>
    <w:rsid w:val="00637D59"/>
    <w:rsid w:val="00637FB9"/>
    <w:rsid w:val="0064000F"/>
    <w:rsid w:val="00640709"/>
    <w:rsid w:val="006407AF"/>
    <w:rsid w:val="006407B9"/>
    <w:rsid w:val="006408C5"/>
    <w:rsid w:val="00640A0D"/>
    <w:rsid w:val="00641258"/>
    <w:rsid w:val="006415E5"/>
    <w:rsid w:val="006418BB"/>
    <w:rsid w:val="006424BF"/>
    <w:rsid w:val="00642704"/>
    <w:rsid w:val="00642866"/>
    <w:rsid w:val="0064297A"/>
    <w:rsid w:val="00642C7F"/>
    <w:rsid w:val="00642DAB"/>
    <w:rsid w:val="0064345D"/>
    <w:rsid w:val="006436F0"/>
    <w:rsid w:val="00643CA7"/>
    <w:rsid w:val="00644521"/>
    <w:rsid w:val="00644697"/>
    <w:rsid w:val="006450ED"/>
    <w:rsid w:val="006451AE"/>
    <w:rsid w:val="00645C79"/>
    <w:rsid w:val="00646177"/>
    <w:rsid w:val="00646867"/>
    <w:rsid w:val="00646D5C"/>
    <w:rsid w:val="006470F1"/>
    <w:rsid w:val="00647699"/>
    <w:rsid w:val="00647EBE"/>
    <w:rsid w:val="00650807"/>
    <w:rsid w:val="00650F40"/>
    <w:rsid w:val="00651ABD"/>
    <w:rsid w:val="00651CD9"/>
    <w:rsid w:val="00651D60"/>
    <w:rsid w:val="0065201E"/>
    <w:rsid w:val="006521B6"/>
    <w:rsid w:val="0065221F"/>
    <w:rsid w:val="006522CB"/>
    <w:rsid w:val="00652772"/>
    <w:rsid w:val="00652C83"/>
    <w:rsid w:val="006532EB"/>
    <w:rsid w:val="00653359"/>
    <w:rsid w:val="00653855"/>
    <w:rsid w:val="006554E2"/>
    <w:rsid w:val="0065609B"/>
    <w:rsid w:val="0065644A"/>
    <w:rsid w:val="006565FA"/>
    <w:rsid w:val="00656821"/>
    <w:rsid w:val="0065701A"/>
    <w:rsid w:val="0065793F"/>
    <w:rsid w:val="00657A79"/>
    <w:rsid w:val="00657AFE"/>
    <w:rsid w:val="0066002D"/>
    <w:rsid w:val="006606E7"/>
    <w:rsid w:val="00660AE2"/>
    <w:rsid w:val="00660EDD"/>
    <w:rsid w:val="006611E4"/>
    <w:rsid w:val="006615F4"/>
    <w:rsid w:val="00661612"/>
    <w:rsid w:val="00662890"/>
    <w:rsid w:val="00662966"/>
    <w:rsid w:val="00662C21"/>
    <w:rsid w:val="0066393B"/>
    <w:rsid w:val="00663B15"/>
    <w:rsid w:val="00663BCE"/>
    <w:rsid w:val="00663D49"/>
    <w:rsid w:val="00664339"/>
    <w:rsid w:val="006644F4"/>
    <w:rsid w:val="006647A6"/>
    <w:rsid w:val="006647CE"/>
    <w:rsid w:val="00664B0E"/>
    <w:rsid w:val="00664E23"/>
    <w:rsid w:val="00665306"/>
    <w:rsid w:val="00665816"/>
    <w:rsid w:val="00665CBC"/>
    <w:rsid w:val="006660E0"/>
    <w:rsid w:val="006663E6"/>
    <w:rsid w:val="00666C28"/>
    <w:rsid w:val="00667652"/>
    <w:rsid w:val="00670706"/>
    <w:rsid w:val="0067180D"/>
    <w:rsid w:val="00671A06"/>
    <w:rsid w:val="00671F5B"/>
    <w:rsid w:val="006725D2"/>
    <w:rsid w:val="00672DA2"/>
    <w:rsid w:val="006732C4"/>
    <w:rsid w:val="00673600"/>
    <w:rsid w:val="00673975"/>
    <w:rsid w:val="006755D7"/>
    <w:rsid w:val="00675687"/>
    <w:rsid w:val="006757E4"/>
    <w:rsid w:val="00675DBB"/>
    <w:rsid w:val="00677E5F"/>
    <w:rsid w:val="00680047"/>
    <w:rsid w:val="006800F2"/>
    <w:rsid w:val="00680202"/>
    <w:rsid w:val="00680689"/>
    <w:rsid w:val="00680B88"/>
    <w:rsid w:val="006815DE"/>
    <w:rsid w:val="006817FF"/>
    <w:rsid w:val="00681EE0"/>
    <w:rsid w:val="00682998"/>
    <w:rsid w:val="00682C6F"/>
    <w:rsid w:val="00682D1F"/>
    <w:rsid w:val="00683CAB"/>
    <w:rsid w:val="00683F2F"/>
    <w:rsid w:val="00683FCB"/>
    <w:rsid w:val="00684639"/>
    <w:rsid w:val="0068482E"/>
    <w:rsid w:val="00684903"/>
    <w:rsid w:val="00684DB1"/>
    <w:rsid w:val="00684FD4"/>
    <w:rsid w:val="00685015"/>
    <w:rsid w:val="0068502A"/>
    <w:rsid w:val="00685C0A"/>
    <w:rsid w:val="006860C0"/>
    <w:rsid w:val="006861F5"/>
    <w:rsid w:val="0068678B"/>
    <w:rsid w:val="00686DB0"/>
    <w:rsid w:val="00686E21"/>
    <w:rsid w:val="00686ED7"/>
    <w:rsid w:val="00687185"/>
    <w:rsid w:val="0068737D"/>
    <w:rsid w:val="006875A6"/>
    <w:rsid w:val="00687B2B"/>
    <w:rsid w:val="006903B4"/>
    <w:rsid w:val="006907DA"/>
    <w:rsid w:val="00690F25"/>
    <w:rsid w:val="00692200"/>
    <w:rsid w:val="0069235B"/>
    <w:rsid w:val="00692368"/>
    <w:rsid w:val="00692476"/>
    <w:rsid w:val="006927C2"/>
    <w:rsid w:val="00692AF2"/>
    <w:rsid w:val="006941E5"/>
    <w:rsid w:val="00694354"/>
    <w:rsid w:val="00694831"/>
    <w:rsid w:val="00694C2D"/>
    <w:rsid w:val="00694F63"/>
    <w:rsid w:val="0069567E"/>
    <w:rsid w:val="00695827"/>
    <w:rsid w:val="006965BB"/>
    <w:rsid w:val="006966AA"/>
    <w:rsid w:val="00696F00"/>
    <w:rsid w:val="00697323"/>
    <w:rsid w:val="006A056B"/>
    <w:rsid w:val="006A074A"/>
    <w:rsid w:val="006A103D"/>
    <w:rsid w:val="006A10E8"/>
    <w:rsid w:val="006A141F"/>
    <w:rsid w:val="006A1B29"/>
    <w:rsid w:val="006A1D6C"/>
    <w:rsid w:val="006A1F82"/>
    <w:rsid w:val="006A248C"/>
    <w:rsid w:val="006A2664"/>
    <w:rsid w:val="006A2E8F"/>
    <w:rsid w:val="006A52CE"/>
    <w:rsid w:val="006A588E"/>
    <w:rsid w:val="006A59D2"/>
    <w:rsid w:val="006A5BF1"/>
    <w:rsid w:val="006A5C13"/>
    <w:rsid w:val="006A5EA5"/>
    <w:rsid w:val="006A618C"/>
    <w:rsid w:val="006A6685"/>
    <w:rsid w:val="006A6CDF"/>
    <w:rsid w:val="006A7B40"/>
    <w:rsid w:val="006B08C0"/>
    <w:rsid w:val="006B0B7C"/>
    <w:rsid w:val="006B10DF"/>
    <w:rsid w:val="006B1E20"/>
    <w:rsid w:val="006B2353"/>
    <w:rsid w:val="006B27A4"/>
    <w:rsid w:val="006B2B4D"/>
    <w:rsid w:val="006B316D"/>
    <w:rsid w:val="006B31CA"/>
    <w:rsid w:val="006B34B2"/>
    <w:rsid w:val="006B3CE2"/>
    <w:rsid w:val="006B4034"/>
    <w:rsid w:val="006B47E7"/>
    <w:rsid w:val="006B48AF"/>
    <w:rsid w:val="006B4D7F"/>
    <w:rsid w:val="006B4EBC"/>
    <w:rsid w:val="006B5385"/>
    <w:rsid w:val="006B5457"/>
    <w:rsid w:val="006B662E"/>
    <w:rsid w:val="006B68B9"/>
    <w:rsid w:val="006B7088"/>
    <w:rsid w:val="006B7DC2"/>
    <w:rsid w:val="006C0488"/>
    <w:rsid w:val="006C0AF6"/>
    <w:rsid w:val="006C0E79"/>
    <w:rsid w:val="006C124C"/>
    <w:rsid w:val="006C13C1"/>
    <w:rsid w:val="006C1837"/>
    <w:rsid w:val="006C194E"/>
    <w:rsid w:val="006C2458"/>
    <w:rsid w:val="006C279D"/>
    <w:rsid w:val="006C27E1"/>
    <w:rsid w:val="006C2863"/>
    <w:rsid w:val="006C2902"/>
    <w:rsid w:val="006C3037"/>
    <w:rsid w:val="006C3152"/>
    <w:rsid w:val="006C31CA"/>
    <w:rsid w:val="006C3339"/>
    <w:rsid w:val="006C3727"/>
    <w:rsid w:val="006C381A"/>
    <w:rsid w:val="006C39F4"/>
    <w:rsid w:val="006C3E60"/>
    <w:rsid w:val="006C4236"/>
    <w:rsid w:val="006C45FE"/>
    <w:rsid w:val="006C471B"/>
    <w:rsid w:val="006C49C9"/>
    <w:rsid w:val="006C573D"/>
    <w:rsid w:val="006C625C"/>
    <w:rsid w:val="006C6542"/>
    <w:rsid w:val="006C66B3"/>
    <w:rsid w:val="006C7067"/>
    <w:rsid w:val="006C7473"/>
    <w:rsid w:val="006C7627"/>
    <w:rsid w:val="006C7C25"/>
    <w:rsid w:val="006D05C7"/>
    <w:rsid w:val="006D0890"/>
    <w:rsid w:val="006D0A76"/>
    <w:rsid w:val="006D13B9"/>
    <w:rsid w:val="006D13BF"/>
    <w:rsid w:val="006D158E"/>
    <w:rsid w:val="006D1EF5"/>
    <w:rsid w:val="006D1F71"/>
    <w:rsid w:val="006D2123"/>
    <w:rsid w:val="006D2732"/>
    <w:rsid w:val="006D317C"/>
    <w:rsid w:val="006D367B"/>
    <w:rsid w:val="006D36C1"/>
    <w:rsid w:val="006D505A"/>
    <w:rsid w:val="006D52CE"/>
    <w:rsid w:val="006D5675"/>
    <w:rsid w:val="006D6336"/>
    <w:rsid w:val="006D6577"/>
    <w:rsid w:val="006D682D"/>
    <w:rsid w:val="006D699D"/>
    <w:rsid w:val="006D6AEA"/>
    <w:rsid w:val="006D6B6B"/>
    <w:rsid w:val="006D7C7E"/>
    <w:rsid w:val="006E0626"/>
    <w:rsid w:val="006E11AA"/>
    <w:rsid w:val="006E132D"/>
    <w:rsid w:val="006E158B"/>
    <w:rsid w:val="006E1A2C"/>
    <w:rsid w:val="006E1CE3"/>
    <w:rsid w:val="006E1F3C"/>
    <w:rsid w:val="006E20BF"/>
    <w:rsid w:val="006E23A0"/>
    <w:rsid w:val="006E2E0F"/>
    <w:rsid w:val="006E3005"/>
    <w:rsid w:val="006E32B6"/>
    <w:rsid w:val="006E3BF0"/>
    <w:rsid w:val="006E4B12"/>
    <w:rsid w:val="006E4B7F"/>
    <w:rsid w:val="006E4D84"/>
    <w:rsid w:val="006E53E6"/>
    <w:rsid w:val="006E541D"/>
    <w:rsid w:val="006E5D83"/>
    <w:rsid w:val="006E6100"/>
    <w:rsid w:val="006E629E"/>
    <w:rsid w:val="006E68A7"/>
    <w:rsid w:val="006E6C44"/>
    <w:rsid w:val="006E6D4C"/>
    <w:rsid w:val="006E6D5E"/>
    <w:rsid w:val="006E7337"/>
    <w:rsid w:val="006E733A"/>
    <w:rsid w:val="006E764F"/>
    <w:rsid w:val="006E76CF"/>
    <w:rsid w:val="006E7892"/>
    <w:rsid w:val="006E7C42"/>
    <w:rsid w:val="006F0BE6"/>
    <w:rsid w:val="006F0FAB"/>
    <w:rsid w:val="006F103F"/>
    <w:rsid w:val="006F1150"/>
    <w:rsid w:val="006F12A0"/>
    <w:rsid w:val="006F16C0"/>
    <w:rsid w:val="006F1A35"/>
    <w:rsid w:val="006F2250"/>
    <w:rsid w:val="006F3001"/>
    <w:rsid w:val="006F35A2"/>
    <w:rsid w:val="006F3618"/>
    <w:rsid w:val="006F36B4"/>
    <w:rsid w:val="006F3D22"/>
    <w:rsid w:val="006F4506"/>
    <w:rsid w:val="006F4575"/>
    <w:rsid w:val="006F49ED"/>
    <w:rsid w:val="006F4A6A"/>
    <w:rsid w:val="006F4BB4"/>
    <w:rsid w:val="006F5085"/>
    <w:rsid w:val="006F56C3"/>
    <w:rsid w:val="006F5940"/>
    <w:rsid w:val="006F5B57"/>
    <w:rsid w:val="006F651D"/>
    <w:rsid w:val="006F6962"/>
    <w:rsid w:val="006F6CD2"/>
    <w:rsid w:val="006F6F18"/>
    <w:rsid w:val="006F6FE2"/>
    <w:rsid w:val="006F756B"/>
    <w:rsid w:val="006F7944"/>
    <w:rsid w:val="006F7B05"/>
    <w:rsid w:val="007002DE"/>
    <w:rsid w:val="00700627"/>
    <w:rsid w:val="00700686"/>
    <w:rsid w:val="00700BFC"/>
    <w:rsid w:val="00700F1F"/>
    <w:rsid w:val="00700FA9"/>
    <w:rsid w:val="00701189"/>
    <w:rsid w:val="007012A8"/>
    <w:rsid w:val="0070171F"/>
    <w:rsid w:val="00701E4B"/>
    <w:rsid w:val="00702319"/>
    <w:rsid w:val="007031CD"/>
    <w:rsid w:val="00703848"/>
    <w:rsid w:val="00703992"/>
    <w:rsid w:val="00704173"/>
    <w:rsid w:val="007043A1"/>
    <w:rsid w:val="007045EB"/>
    <w:rsid w:val="00704630"/>
    <w:rsid w:val="0070486C"/>
    <w:rsid w:val="0070489C"/>
    <w:rsid w:val="00705025"/>
    <w:rsid w:val="00705174"/>
    <w:rsid w:val="00705C0F"/>
    <w:rsid w:val="007060A7"/>
    <w:rsid w:val="00706110"/>
    <w:rsid w:val="0070674C"/>
    <w:rsid w:val="00706968"/>
    <w:rsid w:val="00706A48"/>
    <w:rsid w:val="007075D0"/>
    <w:rsid w:val="00707827"/>
    <w:rsid w:val="00707864"/>
    <w:rsid w:val="007100AE"/>
    <w:rsid w:val="007104F2"/>
    <w:rsid w:val="00710A48"/>
    <w:rsid w:val="00710AF0"/>
    <w:rsid w:val="007112AA"/>
    <w:rsid w:val="00711637"/>
    <w:rsid w:val="007116C2"/>
    <w:rsid w:val="00712007"/>
    <w:rsid w:val="00712518"/>
    <w:rsid w:val="0071259B"/>
    <w:rsid w:val="00712B7C"/>
    <w:rsid w:val="00712BB4"/>
    <w:rsid w:val="007132C3"/>
    <w:rsid w:val="00713679"/>
    <w:rsid w:val="00713A50"/>
    <w:rsid w:val="007140CA"/>
    <w:rsid w:val="00714378"/>
    <w:rsid w:val="00714EB8"/>
    <w:rsid w:val="0071513C"/>
    <w:rsid w:val="007151D6"/>
    <w:rsid w:val="007167E1"/>
    <w:rsid w:val="007170B2"/>
    <w:rsid w:val="007176F8"/>
    <w:rsid w:val="007179D5"/>
    <w:rsid w:val="00720192"/>
    <w:rsid w:val="007201EA"/>
    <w:rsid w:val="007202B2"/>
    <w:rsid w:val="007204FE"/>
    <w:rsid w:val="007209C3"/>
    <w:rsid w:val="0072167B"/>
    <w:rsid w:val="007216BC"/>
    <w:rsid w:val="00721B38"/>
    <w:rsid w:val="00722E08"/>
    <w:rsid w:val="00723249"/>
    <w:rsid w:val="00723306"/>
    <w:rsid w:val="007237CF"/>
    <w:rsid w:val="00723906"/>
    <w:rsid w:val="00723BDE"/>
    <w:rsid w:val="00723CB0"/>
    <w:rsid w:val="00724131"/>
    <w:rsid w:val="007242EF"/>
    <w:rsid w:val="0072440A"/>
    <w:rsid w:val="0072452E"/>
    <w:rsid w:val="00724AC2"/>
    <w:rsid w:val="0072502B"/>
    <w:rsid w:val="0072513A"/>
    <w:rsid w:val="00725530"/>
    <w:rsid w:val="007265A0"/>
    <w:rsid w:val="00726861"/>
    <w:rsid w:val="0072703B"/>
    <w:rsid w:val="007271F0"/>
    <w:rsid w:val="00727BAF"/>
    <w:rsid w:val="00727E33"/>
    <w:rsid w:val="00730221"/>
    <w:rsid w:val="0073032A"/>
    <w:rsid w:val="0073035F"/>
    <w:rsid w:val="0073072D"/>
    <w:rsid w:val="007309DB"/>
    <w:rsid w:val="00730A70"/>
    <w:rsid w:val="00730DDD"/>
    <w:rsid w:val="00731394"/>
    <w:rsid w:val="00731C66"/>
    <w:rsid w:val="00732014"/>
    <w:rsid w:val="00732241"/>
    <w:rsid w:val="00732325"/>
    <w:rsid w:val="007323CD"/>
    <w:rsid w:val="007329DE"/>
    <w:rsid w:val="00732D41"/>
    <w:rsid w:val="00733215"/>
    <w:rsid w:val="007338F9"/>
    <w:rsid w:val="00733C05"/>
    <w:rsid w:val="00733D15"/>
    <w:rsid w:val="00733F04"/>
    <w:rsid w:val="007355E1"/>
    <w:rsid w:val="00735795"/>
    <w:rsid w:val="00735A1B"/>
    <w:rsid w:val="00735AAB"/>
    <w:rsid w:val="00736373"/>
    <w:rsid w:val="007369B3"/>
    <w:rsid w:val="00736B53"/>
    <w:rsid w:val="00737033"/>
    <w:rsid w:val="00737DAC"/>
    <w:rsid w:val="007401A8"/>
    <w:rsid w:val="007403B3"/>
    <w:rsid w:val="007408DA"/>
    <w:rsid w:val="007409C9"/>
    <w:rsid w:val="00740A17"/>
    <w:rsid w:val="00740B6B"/>
    <w:rsid w:val="00741F78"/>
    <w:rsid w:val="00742543"/>
    <w:rsid w:val="00742791"/>
    <w:rsid w:val="00742798"/>
    <w:rsid w:val="00742D76"/>
    <w:rsid w:val="00742DD8"/>
    <w:rsid w:val="007436AA"/>
    <w:rsid w:val="00743DA8"/>
    <w:rsid w:val="00743DF8"/>
    <w:rsid w:val="00743F33"/>
    <w:rsid w:val="007444B7"/>
    <w:rsid w:val="00744C5A"/>
    <w:rsid w:val="00744C5D"/>
    <w:rsid w:val="00744D38"/>
    <w:rsid w:val="007459BB"/>
    <w:rsid w:val="00745B57"/>
    <w:rsid w:val="00745BB6"/>
    <w:rsid w:val="00745FA6"/>
    <w:rsid w:val="007462CA"/>
    <w:rsid w:val="007463EA"/>
    <w:rsid w:val="00746995"/>
    <w:rsid w:val="007469FB"/>
    <w:rsid w:val="00746E86"/>
    <w:rsid w:val="00747087"/>
    <w:rsid w:val="0074794A"/>
    <w:rsid w:val="00747D7C"/>
    <w:rsid w:val="00747E58"/>
    <w:rsid w:val="00747F0B"/>
    <w:rsid w:val="00750234"/>
    <w:rsid w:val="007502A4"/>
    <w:rsid w:val="007502F0"/>
    <w:rsid w:val="007507FB"/>
    <w:rsid w:val="007509F0"/>
    <w:rsid w:val="00750A73"/>
    <w:rsid w:val="00750C02"/>
    <w:rsid w:val="007517EA"/>
    <w:rsid w:val="007518F8"/>
    <w:rsid w:val="00751903"/>
    <w:rsid w:val="00751E26"/>
    <w:rsid w:val="0075217E"/>
    <w:rsid w:val="00752616"/>
    <w:rsid w:val="00752959"/>
    <w:rsid w:val="00752DD6"/>
    <w:rsid w:val="00752E36"/>
    <w:rsid w:val="0075312A"/>
    <w:rsid w:val="00753511"/>
    <w:rsid w:val="00753D03"/>
    <w:rsid w:val="00753D56"/>
    <w:rsid w:val="0075469D"/>
    <w:rsid w:val="00754A11"/>
    <w:rsid w:val="00754F8F"/>
    <w:rsid w:val="007554BE"/>
    <w:rsid w:val="007568A6"/>
    <w:rsid w:val="007569E3"/>
    <w:rsid w:val="00756B21"/>
    <w:rsid w:val="00757129"/>
    <w:rsid w:val="00757318"/>
    <w:rsid w:val="00757691"/>
    <w:rsid w:val="00757815"/>
    <w:rsid w:val="00757A4D"/>
    <w:rsid w:val="00757FAE"/>
    <w:rsid w:val="00760291"/>
    <w:rsid w:val="00760693"/>
    <w:rsid w:val="00760F7C"/>
    <w:rsid w:val="00761105"/>
    <w:rsid w:val="0076155A"/>
    <w:rsid w:val="00761E65"/>
    <w:rsid w:val="0076208B"/>
    <w:rsid w:val="00762122"/>
    <w:rsid w:val="007624A8"/>
    <w:rsid w:val="00762AFB"/>
    <w:rsid w:val="00763DB9"/>
    <w:rsid w:val="007641BA"/>
    <w:rsid w:val="00764356"/>
    <w:rsid w:val="00764427"/>
    <w:rsid w:val="00764F16"/>
    <w:rsid w:val="00764FDE"/>
    <w:rsid w:val="0076516E"/>
    <w:rsid w:val="00765280"/>
    <w:rsid w:val="00765FB5"/>
    <w:rsid w:val="00765FFB"/>
    <w:rsid w:val="007668FF"/>
    <w:rsid w:val="00766A2F"/>
    <w:rsid w:val="00766EDD"/>
    <w:rsid w:val="00767083"/>
    <w:rsid w:val="00767129"/>
    <w:rsid w:val="00767839"/>
    <w:rsid w:val="00770A93"/>
    <w:rsid w:val="0077100F"/>
    <w:rsid w:val="007713F2"/>
    <w:rsid w:val="00771B85"/>
    <w:rsid w:val="00772EE1"/>
    <w:rsid w:val="007736A2"/>
    <w:rsid w:val="007737ED"/>
    <w:rsid w:val="0077388C"/>
    <w:rsid w:val="00773FA5"/>
    <w:rsid w:val="0077463A"/>
    <w:rsid w:val="007748E8"/>
    <w:rsid w:val="00774EBE"/>
    <w:rsid w:val="00774F36"/>
    <w:rsid w:val="00775047"/>
    <w:rsid w:val="007754A2"/>
    <w:rsid w:val="00775AAD"/>
    <w:rsid w:val="0077608D"/>
    <w:rsid w:val="00776286"/>
    <w:rsid w:val="007763E2"/>
    <w:rsid w:val="0077647D"/>
    <w:rsid w:val="007767B6"/>
    <w:rsid w:val="00776AF3"/>
    <w:rsid w:val="00776B9A"/>
    <w:rsid w:val="007774DF"/>
    <w:rsid w:val="0077799F"/>
    <w:rsid w:val="00777C6C"/>
    <w:rsid w:val="00780964"/>
    <w:rsid w:val="007809F9"/>
    <w:rsid w:val="00780BE4"/>
    <w:rsid w:val="00780F76"/>
    <w:rsid w:val="00780F93"/>
    <w:rsid w:val="007812BE"/>
    <w:rsid w:val="0078225E"/>
    <w:rsid w:val="007824D5"/>
    <w:rsid w:val="0078345B"/>
    <w:rsid w:val="0078395E"/>
    <w:rsid w:val="00783BC6"/>
    <w:rsid w:val="007842F2"/>
    <w:rsid w:val="00784645"/>
    <w:rsid w:val="00784E1E"/>
    <w:rsid w:val="00785334"/>
    <w:rsid w:val="00785481"/>
    <w:rsid w:val="00785C8A"/>
    <w:rsid w:val="00785EF9"/>
    <w:rsid w:val="0078654E"/>
    <w:rsid w:val="0078661B"/>
    <w:rsid w:val="00787423"/>
    <w:rsid w:val="00790411"/>
    <w:rsid w:val="007904CD"/>
    <w:rsid w:val="00790C33"/>
    <w:rsid w:val="00790D6A"/>
    <w:rsid w:val="00790E50"/>
    <w:rsid w:val="00791A6E"/>
    <w:rsid w:val="00792553"/>
    <w:rsid w:val="00793109"/>
    <w:rsid w:val="0079382D"/>
    <w:rsid w:val="00793AA1"/>
    <w:rsid w:val="00793B09"/>
    <w:rsid w:val="00793EA3"/>
    <w:rsid w:val="007943C7"/>
    <w:rsid w:val="00794B74"/>
    <w:rsid w:val="00794BB0"/>
    <w:rsid w:val="00794F17"/>
    <w:rsid w:val="00795245"/>
    <w:rsid w:val="00795659"/>
    <w:rsid w:val="00795918"/>
    <w:rsid w:val="00795982"/>
    <w:rsid w:val="00795BB5"/>
    <w:rsid w:val="00796061"/>
    <w:rsid w:val="00796327"/>
    <w:rsid w:val="007964E3"/>
    <w:rsid w:val="007971B3"/>
    <w:rsid w:val="00797871"/>
    <w:rsid w:val="007979B2"/>
    <w:rsid w:val="007A01DC"/>
    <w:rsid w:val="007A0283"/>
    <w:rsid w:val="007A0665"/>
    <w:rsid w:val="007A0857"/>
    <w:rsid w:val="007A086F"/>
    <w:rsid w:val="007A1A15"/>
    <w:rsid w:val="007A215B"/>
    <w:rsid w:val="007A2BEE"/>
    <w:rsid w:val="007A2CEE"/>
    <w:rsid w:val="007A2D72"/>
    <w:rsid w:val="007A3182"/>
    <w:rsid w:val="007A35ED"/>
    <w:rsid w:val="007A4772"/>
    <w:rsid w:val="007A483E"/>
    <w:rsid w:val="007A4C63"/>
    <w:rsid w:val="007A4D54"/>
    <w:rsid w:val="007A5163"/>
    <w:rsid w:val="007A570F"/>
    <w:rsid w:val="007A59A6"/>
    <w:rsid w:val="007A5E1D"/>
    <w:rsid w:val="007A653C"/>
    <w:rsid w:val="007A674A"/>
    <w:rsid w:val="007A69F6"/>
    <w:rsid w:val="007A7167"/>
    <w:rsid w:val="007A720B"/>
    <w:rsid w:val="007A7242"/>
    <w:rsid w:val="007A74E6"/>
    <w:rsid w:val="007A7516"/>
    <w:rsid w:val="007A76A8"/>
    <w:rsid w:val="007A796F"/>
    <w:rsid w:val="007B0726"/>
    <w:rsid w:val="007B100F"/>
    <w:rsid w:val="007B1029"/>
    <w:rsid w:val="007B1260"/>
    <w:rsid w:val="007B12F2"/>
    <w:rsid w:val="007B1668"/>
    <w:rsid w:val="007B183B"/>
    <w:rsid w:val="007B1A03"/>
    <w:rsid w:val="007B27B4"/>
    <w:rsid w:val="007B2A32"/>
    <w:rsid w:val="007B2AE3"/>
    <w:rsid w:val="007B2D2C"/>
    <w:rsid w:val="007B3040"/>
    <w:rsid w:val="007B32CD"/>
    <w:rsid w:val="007B34FB"/>
    <w:rsid w:val="007B372E"/>
    <w:rsid w:val="007B3B38"/>
    <w:rsid w:val="007B42FD"/>
    <w:rsid w:val="007B4BB8"/>
    <w:rsid w:val="007B5324"/>
    <w:rsid w:val="007B55BF"/>
    <w:rsid w:val="007B5981"/>
    <w:rsid w:val="007B5CA5"/>
    <w:rsid w:val="007B5E28"/>
    <w:rsid w:val="007B61DA"/>
    <w:rsid w:val="007B63C1"/>
    <w:rsid w:val="007B65D5"/>
    <w:rsid w:val="007B6C62"/>
    <w:rsid w:val="007B72B7"/>
    <w:rsid w:val="007C017B"/>
    <w:rsid w:val="007C022D"/>
    <w:rsid w:val="007C0A1E"/>
    <w:rsid w:val="007C1214"/>
    <w:rsid w:val="007C2661"/>
    <w:rsid w:val="007C285F"/>
    <w:rsid w:val="007C3422"/>
    <w:rsid w:val="007C3529"/>
    <w:rsid w:val="007C398D"/>
    <w:rsid w:val="007C3E56"/>
    <w:rsid w:val="007C3E8F"/>
    <w:rsid w:val="007C443C"/>
    <w:rsid w:val="007C4FD1"/>
    <w:rsid w:val="007C5431"/>
    <w:rsid w:val="007C5C0A"/>
    <w:rsid w:val="007C6257"/>
    <w:rsid w:val="007C62AE"/>
    <w:rsid w:val="007C70E7"/>
    <w:rsid w:val="007C77C6"/>
    <w:rsid w:val="007C77C9"/>
    <w:rsid w:val="007D0368"/>
    <w:rsid w:val="007D0983"/>
    <w:rsid w:val="007D0F3B"/>
    <w:rsid w:val="007D14EA"/>
    <w:rsid w:val="007D1E1D"/>
    <w:rsid w:val="007D21D9"/>
    <w:rsid w:val="007D2220"/>
    <w:rsid w:val="007D2325"/>
    <w:rsid w:val="007D2657"/>
    <w:rsid w:val="007D3311"/>
    <w:rsid w:val="007D364A"/>
    <w:rsid w:val="007D3FBA"/>
    <w:rsid w:val="007D3FD1"/>
    <w:rsid w:val="007D43A5"/>
    <w:rsid w:val="007D48CF"/>
    <w:rsid w:val="007D50CB"/>
    <w:rsid w:val="007D56E0"/>
    <w:rsid w:val="007D5B61"/>
    <w:rsid w:val="007D5CF5"/>
    <w:rsid w:val="007D685F"/>
    <w:rsid w:val="007D68E7"/>
    <w:rsid w:val="007D6AA7"/>
    <w:rsid w:val="007D6EB9"/>
    <w:rsid w:val="007D7223"/>
    <w:rsid w:val="007D7269"/>
    <w:rsid w:val="007D7540"/>
    <w:rsid w:val="007D7679"/>
    <w:rsid w:val="007D78D3"/>
    <w:rsid w:val="007E0318"/>
    <w:rsid w:val="007E0647"/>
    <w:rsid w:val="007E1478"/>
    <w:rsid w:val="007E2FAE"/>
    <w:rsid w:val="007E315F"/>
    <w:rsid w:val="007E344C"/>
    <w:rsid w:val="007E364A"/>
    <w:rsid w:val="007E36B0"/>
    <w:rsid w:val="007E40D9"/>
    <w:rsid w:val="007E43F2"/>
    <w:rsid w:val="007E6313"/>
    <w:rsid w:val="007E66F0"/>
    <w:rsid w:val="007E68B4"/>
    <w:rsid w:val="007E691E"/>
    <w:rsid w:val="007E6C8A"/>
    <w:rsid w:val="007E6CA0"/>
    <w:rsid w:val="007E6CBC"/>
    <w:rsid w:val="007E6F2B"/>
    <w:rsid w:val="007E7821"/>
    <w:rsid w:val="007E7FD6"/>
    <w:rsid w:val="007F01D5"/>
    <w:rsid w:val="007F0F00"/>
    <w:rsid w:val="007F1168"/>
    <w:rsid w:val="007F12CC"/>
    <w:rsid w:val="007F22B7"/>
    <w:rsid w:val="007F234E"/>
    <w:rsid w:val="007F2994"/>
    <w:rsid w:val="007F2B51"/>
    <w:rsid w:val="007F2BF0"/>
    <w:rsid w:val="007F2F84"/>
    <w:rsid w:val="007F3113"/>
    <w:rsid w:val="007F4637"/>
    <w:rsid w:val="007F4FC2"/>
    <w:rsid w:val="007F5572"/>
    <w:rsid w:val="007F5FEC"/>
    <w:rsid w:val="007F608B"/>
    <w:rsid w:val="007F6A22"/>
    <w:rsid w:val="007F6EFD"/>
    <w:rsid w:val="007F7067"/>
    <w:rsid w:val="007F76ED"/>
    <w:rsid w:val="007F7F71"/>
    <w:rsid w:val="00800DD3"/>
    <w:rsid w:val="008015EC"/>
    <w:rsid w:val="00801612"/>
    <w:rsid w:val="00802074"/>
    <w:rsid w:val="00802404"/>
    <w:rsid w:val="00802EF1"/>
    <w:rsid w:val="00802FE4"/>
    <w:rsid w:val="00803415"/>
    <w:rsid w:val="008036CD"/>
    <w:rsid w:val="0080386C"/>
    <w:rsid w:val="00803978"/>
    <w:rsid w:val="00803AE1"/>
    <w:rsid w:val="00803C42"/>
    <w:rsid w:val="00803F20"/>
    <w:rsid w:val="0080406B"/>
    <w:rsid w:val="0080462D"/>
    <w:rsid w:val="0080480E"/>
    <w:rsid w:val="00804F24"/>
    <w:rsid w:val="00804F8A"/>
    <w:rsid w:val="00805116"/>
    <w:rsid w:val="008063D8"/>
    <w:rsid w:val="0080666D"/>
    <w:rsid w:val="008066BE"/>
    <w:rsid w:val="00806856"/>
    <w:rsid w:val="00807407"/>
    <w:rsid w:val="008075AF"/>
    <w:rsid w:val="00807B42"/>
    <w:rsid w:val="00807EE0"/>
    <w:rsid w:val="00807EED"/>
    <w:rsid w:val="0081028C"/>
    <w:rsid w:val="00811024"/>
    <w:rsid w:val="008110C0"/>
    <w:rsid w:val="00812546"/>
    <w:rsid w:val="00812578"/>
    <w:rsid w:val="008125A9"/>
    <w:rsid w:val="008129A8"/>
    <w:rsid w:val="00812D61"/>
    <w:rsid w:val="00813159"/>
    <w:rsid w:val="0081397D"/>
    <w:rsid w:val="00813A00"/>
    <w:rsid w:val="008140A7"/>
    <w:rsid w:val="0081412A"/>
    <w:rsid w:val="008141E3"/>
    <w:rsid w:val="00814493"/>
    <w:rsid w:val="00814EC4"/>
    <w:rsid w:val="00814F1B"/>
    <w:rsid w:val="00815429"/>
    <w:rsid w:val="00815A46"/>
    <w:rsid w:val="00815C79"/>
    <w:rsid w:val="00815EA2"/>
    <w:rsid w:val="00815EB3"/>
    <w:rsid w:val="00816093"/>
    <w:rsid w:val="0081652D"/>
    <w:rsid w:val="00816B49"/>
    <w:rsid w:val="00816C6A"/>
    <w:rsid w:val="00816C89"/>
    <w:rsid w:val="00816DDE"/>
    <w:rsid w:val="0081702A"/>
    <w:rsid w:val="00817144"/>
    <w:rsid w:val="0081760A"/>
    <w:rsid w:val="008177FC"/>
    <w:rsid w:val="00820213"/>
    <w:rsid w:val="00820630"/>
    <w:rsid w:val="00820BEC"/>
    <w:rsid w:val="00820C19"/>
    <w:rsid w:val="00820E29"/>
    <w:rsid w:val="00821087"/>
    <w:rsid w:val="00821667"/>
    <w:rsid w:val="00821898"/>
    <w:rsid w:val="00821A18"/>
    <w:rsid w:val="008227D8"/>
    <w:rsid w:val="00822844"/>
    <w:rsid w:val="0082310E"/>
    <w:rsid w:val="00823BFD"/>
    <w:rsid w:val="00823F66"/>
    <w:rsid w:val="008249AC"/>
    <w:rsid w:val="00824BCE"/>
    <w:rsid w:val="00825821"/>
    <w:rsid w:val="00826117"/>
    <w:rsid w:val="00826474"/>
    <w:rsid w:val="00826673"/>
    <w:rsid w:val="00826EFB"/>
    <w:rsid w:val="00826F38"/>
    <w:rsid w:val="008273D5"/>
    <w:rsid w:val="00827590"/>
    <w:rsid w:val="00827C83"/>
    <w:rsid w:val="00827D6F"/>
    <w:rsid w:val="00830AA9"/>
    <w:rsid w:val="0083151B"/>
    <w:rsid w:val="00831589"/>
    <w:rsid w:val="00831688"/>
    <w:rsid w:val="00831AA2"/>
    <w:rsid w:val="00831C73"/>
    <w:rsid w:val="00832566"/>
    <w:rsid w:val="00832C5F"/>
    <w:rsid w:val="00832D61"/>
    <w:rsid w:val="00833164"/>
    <w:rsid w:val="008333CA"/>
    <w:rsid w:val="00833886"/>
    <w:rsid w:val="00833EF2"/>
    <w:rsid w:val="00834262"/>
    <w:rsid w:val="008347EC"/>
    <w:rsid w:val="0083485A"/>
    <w:rsid w:val="008348CA"/>
    <w:rsid w:val="00835B96"/>
    <w:rsid w:val="008363A4"/>
    <w:rsid w:val="00836600"/>
    <w:rsid w:val="008368F1"/>
    <w:rsid w:val="008371E6"/>
    <w:rsid w:val="008372D0"/>
    <w:rsid w:val="008373C9"/>
    <w:rsid w:val="0083742A"/>
    <w:rsid w:val="00837BB6"/>
    <w:rsid w:val="00837EF2"/>
    <w:rsid w:val="00840116"/>
    <w:rsid w:val="00840F8B"/>
    <w:rsid w:val="008415A0"/>
    <w:rsid w:val="00841DE4"/>
    <w:rsid w:val="00841E0B"/>
    <w:rsid w:val="0084203F"/>
    <w:rsid w:val="00842785"/>
    <w:rsid w:val="00842B7B"/>
    <w:rsid w:val="008433B7"/>
    <w:rsid w:val="00843438"/>
    <w:rsid w:val="00843CE8"/>
    <w:rsid w:val="00843EB0"/>
    <w:rsid w:val="00843EF4"/>
    <w:rsid w:val="00844028"/>
    <w:rsid w:val="00844856"/>
    <w:rsid w:val="00844B5C"/>
    <w:rsid w:val="00844FC8"/>
    <w:rsid w:val="00845021"/>
    <w:rsid w:val="008451BC"/>
    <w:rsid w:val="0084538B"/>
    <w:rsid w:val="0084554A"/>
    <w:rsid w:val="00845675"/>
    <w:rsid w:val="00845AC6"/>
    <w:rsid w:val="00845F27"/>
    <w:rsid w:val="00846647"/>
    <w:rsid w:val="00846673"/>
    <w:rsid w:val="008468EC"/>
    <w:rsid w:val="00846A3A"/>
    <w:rsid w:val="00846CCB"/>
    <w:rsid w:val="00847AA3"/>
    <w:rsid w:val="0085024A"/>
    <w:rsid w:val="00850680"/>
    <w:rsid w:val="0085097E"/>
    <w:rsid w:val="00850DD7"/>
    <w:rsid w:val="00851540"/>
    <w:rsid w:val="00851587"/>
    <w:rsid w:val="00851ABE"/>
    <w:rsid w:val="0085250B"/>
    <w:rsid w:val="008527E1"/>
    <w:rsid w:val="008530C4"/>
    <w:rsid w:val="008538DF"/>
    <w:rsid w:val="00853A09"/>
    <w:rsid w:val="00853B6F"/>
    <w:rsid w:val="00853D5A"/>
    <w:rsid w:val="0085497D"/>
    <w:rsid w:val="00855423"/>
    <w:rsid w:val="00855D64"/>
    <w:rsid w:val="00855F0E"/>
    <w:rsid w:val="00855F9F"/>
    <w:rsid w:val="00860116"/>
    <w:rsid w:val="00860557"/>
    <w:rsid w:val="008612EC"/>
    <w:rsid w:val="008621E7"/>
    <w:rsid w:val="00862219"/>
    <w:rsid w:val="0086291A"/>
    <w:rsid w:val="00862B09"/>
    <w:rsid w:val="00862B98"/>
    <w:rsid w:val="00862FE4"/>
    <w:rsid w:val="008634EF"/>
    <w:rsid w:val="008640C0"/>
    <w:rsid w:val="0086451E"/>
    <w:rsid w:val="00864873"/>
    <w:rsid w:val="00864ED2"/>
    <w:rsid w:val="00865053"/>
    <w:rsid w:val="008654B2"/>
    <w:rsid w:val="00865D04"/>
    <w:rsid w:val="00865FDE"/>
    <w:rsid w:val="0086624B"/>
    <w:rsid w:val="00867296"/>
    <w:rsid w:val="00867703"/>
    <w:rsid w:val="00867944"/>
    <w:rsid w:val="00867A44"/>
    <w:rsid w:val="00867A4D"/>
    <w:rsid w:val="00867A6E"/>
    <w:rsid w:val="00867EB3"/>
    <w:rsid w:val="008701EB"/>
    <w:rsid w:val="0087142F"/>
    <w:rsid w:val="0087197F"/>
    <w:rsid w:val="00872111"/>
    <w:rsid w:val="008722C9"/>
    <w:rsid w:val="0087276D"/>
    <w:rsid w:val="00872BB9"/>
    <w:rsid w:val="00873A8B"/>
    <w:rsid w:val="008754C6"/>
    <w:rsid w:val="008761E3"/>
    <w:rsid w:val="008768BE"/>
    <w:rsid w:val="008769C6"/>
    <w:rsid w:val="00876B59"/>
    <w:rsid w:val="00876EC3"/>
    <w:rsid w:val="00877254"/>
    <w:rsid w:val="008779DE"/>
    <w:rsid w:val="00880048"/>
    <w:rsid w:val="00880513"/>
    <w:rsid w:val="0088145A"/>
    <w:rsid w:val="008814FA"/>
    <w:rsid w:val="008815B0"/>
    <w:rsid w:val="00881A3D"/>
    <w:rsid w:val="00881DA9"/>
    <w:rsid w:val="00882216"/>
    <w:rsid w:val="008825A6"/>
    <w:rsid w:val="008827BB"/>
    <w:rsid w:val="00882DEF"/>
    <w:rsid w:val="00883BF9"/>
    <w:rsid w:val="00885C92"/>
    <w:rsid w:val="0088638A"/>
    <w:rsid w:val="00886540"/>
    <w:rsid w:val="00886FDA"/>
    <w:rsid w:val="0088792C"/>
    <w:rsid w:val="008905E5"/>
    <w:rsid w:val="008912B3"/>
    <w:rsid w:val="0089146D"/>
    <w:rsid w:val="00891B9A"/>
    <w:rsid w:val="008926D3"/>
    <w:rsid w:val="00892884"/>
    <w:rsid w:val="00892B95"/>
    <w:rsid w:val="00892CC6"/>
    <w:rsid w:val="008945AE"/>
    <w:rsid w:val="00894E91"/>
    <w:rsid w:val="00895548"/>
    <w:rsid w:val="00895BAA"/>
    <w:rsid w:val="00895CC4"/>
    <w:rsid w:val="00895DE5"/>
    <w:rsid w:val="0089688F"/>
    <w:rsid w:val="008968CF"/>
    <w:rsid w:val="00896978"/>
    <w:rsid w:val="00896A73"/>
    <w:rsid w:val="008974AF"/>
    <w:rsid w:val="008A01A8"/>
    <w:rsid w:val="008A026C"/>
    <w:rsid w:val="008A103A"/>
    <w:rsid w:val="008A1856"/>
    <w:rsid w:val="008A1C0D"/>
    <w:rsid w:val="008A1C5C"/>
    <w:rsid w:val="008A1D36"/>
    <w:rsid w:val="008A2A8D"/>
    <w:rsid w:val="008A3561"/>
    <w:rsid w:val="008A356F"/>
    <w:rsid w:val="008A39EB"/>
    <w:rsid w:val="008A45C4"/>
    <w:rsid w:val="008A4B4A"/>
    <w:rsid w:val="008A4B89"/>
    <w:rsid w:val="008A5A94"/>
    <w:rsid w:val="008A5F58"/>
    <w:rsid w:val="008A6126"/>
    <w:rsid w:val="008A6198"/>
    <w:rsid w:val="008A6349"/>
    <w:rsid w:val="008A6378"/>
    <w:rsid w:val="008A6626"/>
    <w:rsid w:val="008A66F6"/>
    <w:rsid w:val="008A6BAD"/>
    <w:rsid w:val="008A6FB9"/>
    <w:rsid w:val="008A7212"/>
    <w:rsid w:val="008A72D1"/>
    <w:rsid w:val="008A74AF"/>
    <w:rsid w:val="008A7F99"/>
    <w:rsid w:val="008B00B8"/>
    <w:rsid w:val="008B05DF"/>
    <w:rsid w:val="008B1606"/>
    <w:rsid w:val="008B17CD"/>
    <w:rsid w:val="008B1A34"/>
    <w:rsid w:val="008B24FB"/>
    <w:rsid w:val="008B28F1"/>
    <w:rsid w:val="008B34FA"/>
    <w:rsid w:val="008B3858"/>
    <w:rsid w:val="008B455B"/>
    <w:rsid w:val="008B4B7A"/>
    <w:rsid w:val="008B577F"/>
    <w:rsid w:val="008B5A65"/>
    <w:rsid w:val="008B5EB6"/>
    <w:rsid w:val="008B60DB"/>
    <w:rsid w:val="008B65FA"/>
    <w:rsid w:val="008B66F6"/>
    <w:rsid w:val="008B6D01"/>
    <w:rsid w:val="008B6F48"/>
    <w:rsid w:val="008B7190"/>
    <w:rsid w:val="008B7C9F"/>
    <w:rsid w:val="008B7CF7"/>
    <w:rsid w:val="008B7EE6"/>
    <w:rsid w:val="008C023B"/>
    <w:rsid w:val="008C0956"/>
    <w:rsid w:val="008C0FAA"/>
    <w:rsid w:val="008C1287"/>
    <w:rsid w:val="008C1AA1"/>
    <w:rsid w:val="008C2670"/>
    <w:rsid w:val="008C2A79"/>
    <w:rsid w:val="008C30E7"/>
    <w:rsid w:val="008C3BB9"/>
    <w:rsid w:val="008C3EE7"/>
    <w:rsid w:val="008C4552"/>
    <w:rsid w:val="008C4E5A"/>
    <w:rsid w:val="008C4EBF"/>
    <w:rsid w:val="008C4EDE"/>
    <w:rsid w:val="008C4F0E"/>
    <w:rsid w:val="008C5391"/>
    <w:rsid w:val="008C5433"/>
    <w:rsid w:val="008C5680"/>
    <w:rsid w:val="008C5975"/>
    <w:rsid w:val="008C5C67"/>
    <w:rsid w:val="008C762A"/>
    <w:rsid w:val="008C7AFA"/>
    <w:rsid w:val="008C7E72"/>
    <w:rsid w:val="008D02CB"/>
    <w:rsid w:val="008D0550"/>
    <w:rsid w:val="008D0D79"/>
    <w:rsid w:val="008D114B"/>
    <w:rsid w:val="008D1496"/>
    <w:rsid w:val="008D188E"/>
    <w:rsid w:val="008D1CC9"/>
    <w:rsid w:val="008D1DD4"/>
    <w:rsid w:val="008D1E43"/>
    <w:rsid w:val="008D2619"/>
    <w:rsid w:val="008D32E5"/>
    <w:rsid w:val="008D32FF"/>
    <w:rsid w:val="008D3864"/>
    <w:rsid w:val="008D39E5"/>
    <w:rsid w:val="008D4080"/>
    <w:rsid w:val="008D5132"/>
    <w:rsid w:val="008D553E"/>
    <w:rsid w:val="008D5644"/>
    <w:rsid w:val="008D5C7E"/>
    <w:rsid w:val="008D6531"/>
    <w:rsid w:val="008D6694"/>
    <w:rsid w:val="008D6BD2"/>
    <w:rsid w:val="008D771D"/>
    <w:rsid w:val="008D7758"/>
    <w:rsid w:val="008D777F"/>
    <w:rsid w:val="008E0870"/>
    <w:rsid w:val="008E0AA4"/>
    <w:rsid w:val="008E0B90"/>
    <w:rsid w:val="008E0D51"/>
    <w:rsid w:val="008E1372"/>
    <w:rsid w:val="008E1806"/>
    <w:rsid w:val="008E1970"/>
    <w:rsid w:val="008E24AD"/>
    <w:rsid w:val="008E2D13"/>
    <w:rsid w:val="008E3342"/>
    <w:rsid w:val="008E367A"/>
    <w:rsid w:val="008E3711"/>
    <w:rsid w:val="008E3DFF"/>
    <w:rsid w:val="008E3E03"/>
    <w:rsid w:val="008E3F80"/>
    <w:rsid w:val="008E4157"/>
    <w:rsid w:val="008E435E"/>
    <w:rsid w:val="008E441A"/>
    <w:rsid w:val="008E45CF"/>
    <w:rsid w:val="008E4F83"/>
    <w:rsid w:val="008E574B"/>
    <w:rsid w:val="008E5A0D"/>
    <w:rsid w:val="008E5A60"/>
    <w:rsid w:val="008E5BE2"/>
    <w:rsid w:val="008E5D57"/>
    <w:rsid w:val="008E66D4"/>
    <w:rsid w:val="008E6755"/>
    <w:rsid w:val="008E78DE"/>
    <w:rsid w:val="008E7E52"/>
    <w:rsid w:val="008E7FE5"/>
    <w:rsid w:val="008F028D"/>
    <w:rsid w:val="008F0A0E"/>
    <w:rsid w:val="008F0C17"/>
    <w:rsid w:val="008F156C"/>
    <w:rsid w:val="008F178A"/>
    <w:rsid w:val="008F18CA"/>
    <w:rsid w:val="008F221E"/>
    <w:rsid w:val="008F32BD"/>
    <w:rsid w:val="008F33E9"/>
    <w:rsid w:val="008F3A57"/>
    <w:rsid w:val="008F3FC8"/>
    <w:rsid w:val="008F4A0E"/>
    <w:rsid w:val="008F53CF"/>
    <w:rsid w:val="008F6386"/>
    <w:rsid w:val="008F6796"/>
    <w:rsid w:val="008F6ED3"/>
    <w:rsid w:val="008F754E"/>
    <w:rsid w:val="00900015"/>
    <w:rsid w:val="00900175"/>
    <w:rsid w:val="009003AF"/>
    <w:rsid w:val="009005EF"/>
    <w:rsid w:val="00900713"/>
    <w:rsid w:val="00900BE8"/>
    <w:rsid w:val="00900DC5"/>
    <w:rsid w:val="009013D7"/>
    <w:rsid w:val="00901421"/>
    <w:rsid w:val="00901F55"/>
    <w:rsid w:val="00902833"/>
    <w:rsid w:val="00902BE5"/>
    <w:rsid w:val="00902D66"/>
    <w:rsid w:val="0090340F"/>
    <w:rsid w:val="0090400E"/>
    <w:rsid w:val="009047B1"/>
    <w:rsid w:val="00904DDB"/>
    <w:rsid w:val="0090520A"/>
    <w:rsid w:val="0090529F"/>
    <w:rsid w:val="00905AB5"/>
    <w:rsid w:val="00905D84"/>
    <w:rsid w:val="00906458"/>
    <w:rsid w:val="00906A00"/>
    <w:rsid w:val="00906E3F"/>
    <w:rsid w:val="00906F49"/>
    <w:rsid w:val="00906F93"/>
    <w:rsid w:val="00907BBB"/>
    <w:rsid w:val="00907F07"/>
    <w:rsid w:val="00910113"/>
    <w:rsid w:val="009103C9"/>
    <w:rsid w:val="0091096A"/>
    <w:rsid w:val="009109DD"/>
    <w:rsid w:val="00910A80"/>
    <w:rsid w:val="00910AA3"/>
    <w:rsid w:val="00910BBD"/>
    <w:rsid w:val="009110FB"/>
    <w:rsid w:val="00911579"/>
    <w:rsid w:val="00912425"/>
    <w:rsid w:val="0091255C"/>
    <w:rsid w:val="009127EF"/>
    <w:rsid w:val="00912CD5"/>
    <w:rsid w:val="00912CE1"/>
    <w:rsid w:val="0091341C"/>
    <w:rsid w:val="00913946"/>
    <w:rsid w:val="00913B51"/>
    <w:rsid w:val="009142E1"/>
    <w:rsid w:val="009143EF"/>
    <w:rsid w:val="0091445D"/>
    <w:rsid w:val="0091538A"/>
    <w:rsid w:val="00915E82"/>
    <w:rsid w:val="00915F5F"/>
    <w:rsid w:val="0091623A"/>
    <w:rsid w:val="00916628"/>
    <w:rsid w:val="00916A14"/>
    <w:rsid w:val="009172B5"/>
    <w:rsid w:val="00917314"/>
    <w:rsid w:val="00917B83"/>
    <w:rsid w:val="00917CC3"/>
    <w:rsid w:val="00920B85"/>
    <w:rsid w:val="00921169"/>
    <w:rsid w:val="00921B8F"/>
    <w:rsid w:val="009230CC"/>
    <w:rsid w:val="00923C1E"/>
    <w:rsid w:val="009242E7"/>
    <w:rsid w:val="009247F1"/>
    <w:rsid w:val="00924B26"/>
    <w:rsid w:val="00924B9F"/>
    <w:rsid w:val="0092511A"/>
    <w:rsid w:val="009252A4"/>
    <w:rsid w:val="0092590B"/>
    <w:rsid w:val="009261F3"/>
    <w:rsid w:val="009263BF"/>
    <w:rsid w:val="00926EFE"/>
    <w:rsid w:val="00926F01"/>
    <w:rsid w:val="009271E8"/>
    <w:rsid w:val="0092787D"/>
    <w:rsid w:val="00930192"/>
    <w:rsid w:val="0093059C"/>
    <w:rsid w:val="0093063F"/>
    <w:rsid w:val="00930DEE"/>
    <w:rsid w:val="009314F6"/>
    <w:rsid w:val="009320DC"/>
    <w:rsid w:val="009322CA"/>
    <w:rsid w:val="00932400"/>
    <w:rsid w:val="009324D8"/>
    <w:rsid w:val="009335B7"/>
    <w:rsid w:val="00933AC6"/>
    <w:rsid w:val="00933F1B"/>
    <w:rsid w:val="00934295"/>
    <w:rsid w:val="009343F0"/>
    <w:rsid w:val="00934452"/>
    <w:rsid w:val="009345F6"/>
    <w:rsid w:val="00934A93"/>
    <w:rsid w:val="00935D61"/>
    <w:rsid w:val="009361E3"/>
    <w:rsid w:val="009366FA"/>
    <w:rsid w:val="00936B85"/>
    <w:rsid w:val="00936BBC"/>
    <w:rsid w:val="00936E8E"/>
    <w:rsid w:val="00937404"/>
    <w:rsid w:val="009405D5"/>
    <w:rsid w:val="00941CFF"/>
    <w:rsid w:val="0094216A"/>
    <w:rsid w:val="0094229E"/>
    <w:rsid w:val="009424C1"/>
    <w:rsid w:val="009424C3"/>
    <w:rsid w:val="009424FB"/>
    <w:rsid w:val="009434EE"/>
    <w:rsid w:val="009439B9"/>
    <w:rsid w:val="00943ADD"/>
    <w:rsid w:val="00944580"/>
    <w:rsid w:val="009445FD"/>
    <w:rsid w:val="00946FAB"/>
    <w:rsid w:val="009470E5"/>
    <w:rsid w:val="009474A0"/>
    <w:rsid w:val="00947568"/>
    <w:rsid w:val="00947818"/>
    <w:rsid w:val="00947A4F"/>
    <w:rsid w:val="00947D19"/>
    <w:rsid w:val="00947FAC"/>
    <w:rsid w:val="009506FB"/>
    <w:rsid w:val="009511F3"/>
    <w:rsid w:val="00951384"/>
    <w:rsid w:val="00952F9C"/>
    <w:rsid w:val="00953062"/>
    <w:rsid w:val="0095321B"/>
    <w:rsid w:val="00953D44"/>
    <w:rsid w:val="00954382"/>
    <w:rsid w:val="00954CC4"/>
    <w:rsid w:val="009556C3"/>
    <w:rsid w:val="009556D2"/>
    <w:rsid w:val="009561E4"/>
    <w:rsid w:val="009562E5"/>
    <w:rsid w:val="0095633D"/>
    <w:rsid w:val="00956B43"/>
    <w:rsid w:val="009571A8"/>
    <w:rsid w:val="009573D8"/>
    <w:rsid w:val="00957AAE"/>
    <w:rsid w:val="00957F26"/>
    <w:rsid w:val="00960D0C"/>
    <w:rsid w:val="00960DFD"/>
    <w:rsid w:val="00961299"/>
    <w:rsid w:val="00961C2C"/>
    <w:rsid w:val="00961D5C"/>
    <w:rsid w:val="0096298C"/>
    <w:rsid w:val="00962BF0"/>
    <w:rsid w:val="00962D63"/>
    <w:rsid w:val="00962F57"/>
    <w:rsid w:val="00963829"/>
    <w:rsid w:val="00963B83"/>
    <w:rsid w:val="00963EA0"/>
    <w:rsid w:val="0096400E"/>
    <w:rsid w:val="00965127"/>
    <w:rsid w:val="00965180"/>
    <w:rsid w:val="0096577F"/>
    <w:rsid w:val="00965D72"/>
    <w:rsid w:val="00966313"/>
    <w:rsid w:val="009664FB"/>
    <w:rsid w:val="009671FA"/>
    <w:rsid w:val="009675EF"/>
    <w:rsid w:val="00967809"/>
    <w:rsid w:val="0097004D"/>
    <w:rsid w:val="009701E3"/>
    <w:rsid w:val="009709E4"/>
    <w:rsid w:val="00970ACB"/>
    <w:rsid w:val="00970E52"/>
    <w:rsid w:val="00971095"/>
    <w:rsid w:val="009711BA"/>
    <w:rsid w:val="009715D0"/>
    <w:rsid w:val="00971673"/>
    <w:rsid w:val="00971D8A"/>
    <w:rsid w:val="00971FD5"/>
    <w:rsid w:val="00971FEB"/>
    <w:rsid w:val="00972730"/>
    <w:rsid w:val="009729DD"/>
    <w:rsid w:val="009733AC"/>
    <w:rsid w:val="00973612"/>
    <w:rsid w:val="00973875"/>
    <w:rsid w:val="009738A9"/>
    <w:rsid w:val="00973934"/>
    <w:rsid w:val="009743B8"/>
    <w:rsid w:val="00974562"/>
    <w:rsid w:val="00974885"/>
    <w:rsid w:val="00974B8E"/>
    <w:rsid w:val="009751B4"/>
    <w:rsid w:val="00975C13"/>
    <w:rsid w:val="00975D74"/>
    <w:rsid w:val="00975FB0"/>
    <w:rsid w:val="0097679C"/>
    <w:rsid w:val="00976944"/>
    <w:rsid w:val="009772C5"/>
    <w:rsid w:val="009773F6"/>
    <w:rsid w:val="00977DC9"/>
    <w:rsid w:val="00977E33"/>
    <w:rsid w:val="00980D06"/>
    <w:rsid w:val="00981010"/>
    <w:rsid w:val="00981382"/>
    <w:rsid w:val="00981942"/>
    <w:rsid w:val="009822E1"/>
    <w:rsid w:val="009823FE"/>
    <w:rsid w:val="00982581"/>
    <w:rsid w:val="009825D7"/>
    <w:rsid w:val="00982753"/>
    <w:rsid w:val="009828D7"/>
    <w:rsid w:val="009829D1"/>
    <w:rsid w:val="00983310"/>
    <w:rsid w:val="00983591"/>
    <w:rsid w:val="00983F3A"/>
    <w:rsid w:val="00984E63"/>
    <w:rsid w:val="00985760"/>
    <w:rsid w:val="00985FE4"/>
    <w:rsid w:val="00986088"/>
    <w:rsid w:val="00986456"/>
    <w:rsid w:val="00986510"/>
    <w:rsid w:val="009867DC"/>
    <w:rsid w:val="009869DA"/>
    <w:rsid w:val="00986B7D"/>
    <w:rsid w:val="00986F8A"/>
    <w:rsid w:val="009879ED"/>
    <w:rsid w:val="00987AED"/>
    <w:rsid w:val="00990278"/>
    <w:rsid w:val="009902AC"/>
    <w:rsid w:val="00990942"/>
    <w:rsid w:val="0099145A"/>
    <w:rsid w:val="009919AC"/>
    <w:rsid w:val="00991C54"/>
    <w:rsid w:val="00992BBA"/>
    <w:rsid w:val="00992C82"/>
    <w:rsid w:val="00992D80"/>
    <w:rsid w:val="009932F3"/>
    <w:rsid w:val="0099371E"/>
    <w:rsid w:val="009947F0"/>
    <w:rsid w:val="00994859"/>
    <w:rsid w:val="00994889"/>
    <w:rsid w:val="0099583B"/>
    <w:rsid w:val="00995AAB"/>
    <w:rsid w:val="00996243"/>
    <w:rsid w:val="0099628D"/>
    <w:rsid w:val="00996A24"/>
    <w:rsid w:val="009974BD"/>
    <w:rsid w:val="009977EA"/>
    <w:rsid w:val="00997AC0"/>
    <w:rsid w:val="009A0533"/>
    <w:rsid w:val="009A140C"/>
    <w:rsid w:val="009A17CB"/>
    <w:rsid w:val="009A1CFD"/>
    <w:rsid w:val="009A2500"/>
    <w:rsid w:val="009A2E29"/>
    <w:rsid w:val="009A4484"/>
    <w:rsid w:val="009A539D"/>
    <w:rsid w:val="009A667B"/>
    <w:rsid w:val="009A679C"/>
    <w:rsid w:val="009A683F"/>
    <w:rsid w:val="009A6B2F"/>
    <w:rsid w:val="009A6DE2"/>
    <w:rsid w:val="009A7193"/>
    <w:rsid w:val="009A7A52"/>
    <w:rsid w:val="009B03E3"/>
    <w:rsid w:val="009B0929"/>
    <w:rsid w:val="009B0A8C"/>
    <w:rsid w:val="009B0CC0"/>
    <w:rsid w:val="009B10D3"/>
    <w:rsid w:val="009B1434"/>
    <w:rsid w:val="009B2430"/>
    <w:rsid w:val="009B3167"/>
    <w:rsid w:val="009B35E2"/>
    <w:rsid w:val="009B384F"/>
    <w:rsid w:val="009B38C9"/>
    <w:rsid w:val="009B3E39"/>
    <w:rsid w:val="009B5C30"/>
    <w:rsid w:val="009B5DB2"/>
    <w:rsid w:val="009B5F5C"/>
    <w:rsid w:val="009B6340"/>
    <w:rsid w:val="009B638C"/>
    <w:rsid w:val="009B7CFE"/>
    <w:rsid w:val="009C033F"/>
    <w:rsid w:val="009C0432"/>
    <w:rsid w:val="009C0AFA"/>
    <w:rsid w:val="009C0F43"/>
    <w:rsid w:val="009C0F75"/>
    <w:rsid w:val="009C121D"/>
    <w:rsid w:val="009C1294"/>
    <w:rsid w:val="009C13BA"/>
    <w:rsid w:val="009C1707"/>
    <w:rsid w:val="009C19ED"/>
    <w:rsid w:val="009C2276"/>
    <w:rsid w:val="009C2381"/>
    <w:rsid w:val="009C2D63"/>
    <w:rsid w:val="009C35B7"/>
    <w:rsid w:val="009C369E"/>
    <w:rsid w:val="009C383C"/>
    <w:rsid w:val="009C3A71"/>
    <w:rsid w:val="009C3D46"/>
    <w:rsid w:val="009C3F68"/>
    <w:rsid w:val="009C4405"/>
    <w:rsid w:val="009C497C"/>
    <w:rsid w:val="009C4BEF"/>
    <w:rsid w:val="009C4CFA"/>
    <w:rsid w:val="009C5383"/>
    <w:rsid w:val="009C5BD1"/>
    <w:rsid w:val="009C5D63"/>
    <w:rsid w:val="009C6D0C"/>
    <w:rsid w:val="009C78BE"/>
    <w:rsid w:val="009C7BA9"/>
    <w:rsid w:val="009D0313"/>
    <w:rsid w:val="009D0A19"/>
    <w:rsid w:val="009D10D8"/>
    <w:rsid w:val="009D198A"/>
    <w:rsid w:val="009D204A"/>
    <w:rsid w:val="009D2832"/>
    <w:rsid w:val="009D2B60"/>
    <w:rsid w:val="009D2D08"/>
    <w:rsid w:val="009D35BD"/>
    <w:rsid w:val="009D3871"/>
    <w:rsid w:val="009D3FCE"/>
    <w:rsid w:val="009D43C4"/>
    <w:rsid w:val="009D4B9B"/>
    <w:rsid w:val="009D4E11"/>
    <w:rsid w:val="009D4E57"/>
    <w:rsid w:val="009D53CA"/>
    <w:rsid w:val="009D6911"/>
    <w:rsid w:val="009D6DEE"/>
    <w:rsid w:val="009D6E52"/>
    <w:rsid w:val="009D6F71"/>
    <w:rsid w:val="009D7494"/>
    <w:rsid w:val="009D79D1"/>
    <w:rsid w:val="009D7B0E"/>
    <w:rsid w:val="009E00F6"/>
    <w:rsid w:val="009E0D42"/>
    <w:rsid w:val="009E14AB"/>
    <w:rsid w:val="009E1A92"/>
    <w:rsid w:val="009E2669"/>
    <w:rsid w:val="009E2B0F"/>
    <w:rsid w:val="009E2DCF"/>
    <w:rsid w:val="009E2F7D"/>
    <w:rsid w:val="009E3A8C"/>
    <w:rsid w:val="009E3E7B"/>
    <w:rsid w:val="009E4086"/>
    <w:rsid w:val="009E4444"/>
    <w:rsid w:val="009E45F4"/>
    <w:rsid w:val="009E4883"/>
    <w:rsid w:val="009E4B29"/>
    <w:rsid w:val="009E5558"/>
    <w:rsid w:val="009E5A48"/>
    <w:rsid w:val="009E62A0"/>
    <w:rsid w:val="009E6521"/>
    <w:rsid w:val="009E6BFF"/>
    <w:rsid w:val="009E71B4"/>
    <w:rsid w:val="009E74A3"/>
    <w:rsid w:val="009E781E"/>
    <w:rsid w:val="009E7BC0"/>
    <w:rsid w:val="009E7C8A"/>
    <w:rsid w:val="009F0056"/>
    <w:rsid w:val="009F00CA"/>
    <w:rsid w:val="009F02BC"/>
    <w:rsid w:val="009F0524"/>
    <w:rsid w:val="009F0FD3"/>
    <w:rsid w:val="009F18A4"/>
    <w:rsid w:val="009F19ED"/>
    <w:rsid w:val="009F1D31"/>
    <w:rsid w:val="009F1EC6"/>
    <w:rsid w:val="009F29AF"/>
    <w:rsid w:val="009F2FBE"/>
    <w:rsid w:val="009F321C"/>
    <w:rsid w:val="009F3A20"/>
    <w:rsid w:val="009F3A28"/>
    <w:rsid w:val="009F49E2"/>
    <w:rsid w:val="009F4F70"/>
    <w:rsid w:val="009F5446"/>
    <w:rsid w:val="009F568B"/>
    <w:rsid w:val="009F5BCE"/>
    <w:rsid w:val="009F5F40"/>
    <w:rsid w:val="009F6291"/>
    <w:rsid w:val="009F6330"/>
    <w:rsid w:val="009F66C8"/>
    <w:rsid w:val="009F685C"/>
    <w:rsid w:val="009F69AB"/>
    <w:rsid w:val="009F6B7B"/>
    <w:rsid w:val="009F6F8D"/>
    <w:rsid w:val="009F729A"/>
    <w:rsid w:val="009F7A2A"/>
    <w:rsid w:val="00A002C7"/>
    <w:rsid w:val="00A0085B"/>
    <w:rsid w:val="00A00BCA"/>
    <w:rsid w:val="00A00C42"/>
    <w:rsid w:val="00A014FA"/>
    <w:rsid w:val="00A01A99"/>
    <w:rsid w:val="00A01B08"/>
    <w:rsid w:val="00A020BD"/>
    <w:rsid w:val="00A023E8"/>
    <w:rsid w:val="00A02B64"/>
    <w:rsid w:val="00A02C51"/>
    <w:rsid w:val="00A02EFF"/>
    <w:rsid w:val="00A032F2"/>
    <w:rsid w:val="00A036D2"/>
    <w:rsid w:val="00A039BB"/>
    <w:rsid w:val="00A03E8D"/>
    <w:rsid w:val="00A04E37"/>
    <w:rsid w:val="00A0504A"/>
    <w:rsid w:val="00A064AF"/>
    <w:rsid w:val="00A06522"/>
    <w:rsid w:val="00A0668F"/>
    <w:rsid w:val="00A0686A"/>
    <w:rsid w:val="00A069D8"/>
    <w:rsid w:val="00A06A10"/>
    <w:rsid w:val="00A06C6F"/>
    <w:rsid w:val="00A06DD5"/>
    <w:rsid w:val="00A06E18"/>
    <w:rsid w:val="00A0710B"/>
    <w:rsid w:val="00A07F32"/>
    <w:rsid w:val="00A10321"/>
    <w:rsid w:val="00A115EA"/>
    <w:rsid w:val="00A118DC"/>
    <w:rsid w:val="00A11AD1"/>
    <w:rsid w:val="00A1244B"/>
    <w:rsid w:val="00A129D3"/>
    <w:rsid w:val="00A12FD4"/>
    <w:rsid w:val="00A13840"/>
    <w:rsid w:val="00A13D21"/>
    <w:rsid w:val="00A13E78"/>
    <w:rsid w:val="00A14D5C"/>
    <w:rsid w:val="00A155C9"/>
    <w:rsid w:val="00A158A4"/>
    <w:rsid w:val="00A15D2B"/>
    <w:rsid w:val="00A16079"/>
    <w:rsid w:val="00A160BA"/>
    <w:rsid w:val="00A161C2"/>
    <w:rsid w:val="00A16511"/>
    <w:rsid w:val="00A16C76"/>
    <w:rsid w:val="00A17426"/>
    <w:rsid w:val="00A17C96"/>
    <w:rsid w:val="00A17F20"/>
    <w:rsid w:val="00A2040E"/>
    <w:rsid w:val="00A20620"/>
    <w:rsid w:val="00A20C76"/>
    <w:rsid w:val="00A20E48"/>
    <w:rsid w:val="00A21034"/>
    <w:rsid w:val="00A21053"/>
    <w:rsid w:val="00A21DC8"/>
    <w:rsid w:val="00A22026"/>
    <w:rsid w:val="00A23443"/>
    <w:rsid w:val="00A237D7"/>
    <w:rsid w:val="00A23AC1"/>
    <w:rsid w:val="00A24332"/>
    <w:rsid w:val="00A244D7"/>
    <w:rsid w:val="00A24A65"/>
    <w:rsid w:val="00A24C22"/>
    <w:rsid w:val="00A24C89"/>
    <w:rsid w:val="00A254EF"/>
    <w:rsid w:val="00A25B44"/>
    <w:rsid w:val="00A25C04"/>
    <w:rsid w:val="00A262D7"/>
    <w:rsid w:val="00A26336"/>
    <w:rsid w:val="00A26EB5"/>
    <w:rsid w:val="00A27204"/>
    <w:rsid w:val="00A27327"/>
    <w:rsid w:val="00A27FE4"/>
    <w:rsid w:val="00A301BF"/>
    <w:rsid w:val="00A306C8"/>
    <w:rsid w:val="00A31025"/>
    <w:rsid w:val="00A31DD6"/>
    <w:rsid w:val="00A32061"/>
    <w:rsid w:val="00A325D0"/>
    <w:rsid w:val="00A32714"/>
    <w:rsid w:val="00A32C89"/>
    <w:rsid w:val="00A32EA5"/>
    <w:rsid w:val="00A33237"/>
    <w:rsid w:val="00A3345E"/>
    <w:rsid w:val="00A33467"/>
    <w:rsid w:val="00A34273"/>
    <w:rsid w:val="00A34529"/>
    <w:rsid w:val="00A349D6"/>
    <w:rsid w:val="00A34B06"/>
    <w:rsid w:val="00A34E05"/>
    <w:rsid w:val="00A35271"/>
    <w:rsid w:val="00A355E8"/>
    <w:rsid w:val="00A358F2"/>
    <w:rsid w:val="00A35C43"/>
    <w:rsid w:val="00A35CB8"/>
    <w:rsid w:val="00A363B7"/>
    <w:rsid w:val="00A36403"/>
    <w:rsid w:val="00A366B1"/>
    <w:rsid w:val="00A36B64"/>
    <w:rsid w:val="00A3717F"/>
    <w:rsid w:val="00A37538"/>
    <w:rsid w:val="00A378C9"/>
    <w:rsid w:val="00A37E29"/>
    <w:rsid w:val="00A406B2"/>
    <w:rsid w:val="00A40ED9"/>
    <w:rsid w:val="00A41B3C"/>
    <w:rsid w:val="00A41CFD"/>
    <w:rsid w:val="00A4268B"/>
    <w:rsid w:val="00A4303A"/>
    <w:rsid w:val="00A4348E"/>
    <w:rsid w:val="00A43C18"/>
    <w:rsid w:val="00A43D8B"/>
    <w:rsid w:val="00A44323"/>
    <w:rsid w:val="00A446DE"/>
    <w:rsid w:val="00A446F2"/>
    <w:rsid w:val="00A44D34"/>
    <w:rsid w:val="00A45882"/>
    <w:rsid w:val="00A46260"/>
    <w:rsid w:val="00A464ED"/>
    <w:rsid w:val="00A470A4"/>
    <w:rsid w:val="00A478C1"/>
    <w:rsid w:val="00A47D83"/>
    <w:rsid w:val="00A47E26"/>
    <w:rsid w:val="00A50CF4"/>
    <w:rsid w:val="00A50FC2"/>
    <w:rsid w:val="00A51167"/>
    <w:rsid w:val="00A51E02"/>
    <w:rsid w:val="00A51F8A"/>
    <w:rsid w:val="00A521FE"/>
    <w:rsid w:val="00A5226A"/>
    <w:rsid w:val="00A52B20"/>
    <w:rsid w:val="00A52BFB"/>
    <w:rsid w:val="00A536B1"/>
    <w:rsid w:val="00A536DF"/>
    <w:rsid w:val="00A5445F"/>
    <w:rsid w:val="00A54A36"/>
    <w:rsid w:val="00A555DD"/>
    <w:rsid w:val="00A55A43"/>
    <w:rsid w:val="00A55D46"/>
    <w:rsid w:val="00A55D78"/>
    <w:rsid w:val="00A56192"/>
    <w:rsid w:val="00A566BC"/>
    <w:rsid w:val="00A56A7A"/>
    <w:rsid w:val="00A57585"/>
    <w:rsid w:val="00A5776A"/>
    <w:rsid w:val="00A57EA9"/>
    <w:rsid w:val="00A57FDB"/>
    <w:rsid w:val="00A6005F"/>
    <w:rsid w:val="00A602BA"/>
    <w:rsid w:val="00A60341"/>
    <w:rsid w:val="00A6042E"/>
    <w:rsid w:val="00A6062E"/>
    <w:rsid w:val="00A61035"/>
    <w:rsid w:val="00A6183E"/>
    <w:rsid w:val="00A61D5C"/>
    <w:rsid w:val="00A627EB"/>
    <w:rsid w:val="00A62B9C"/>
    <w:rsid w:val="00A62C3B"/>
    <w:rsid w:val="00A633B0"/>
    <w:rsid w:val="00A635EC"/>
    <w:rsid w:val="00A636C5"/>
    <w:rsid w:val="00A63E15"/>
    <w:rsid w:val="00A64CC4"/>
    <w:rsid w:val="00A654D3"/>
    <w:rsid w:val="00A65D3E"/>
    <w:rsid w:val="00A65DF4"/>
    <w:rsid w:val="00A6641B"/>
    <w:rsid w:val="00A66616"/>
    <w:rsid w:val="00A66A4A"/>
    <w:rsid w:val="00A66AE3"/>
    <w:rsid w:val="00A670D0"/>
    <w:rsid w:val="00A671DF"/>
    <w:rsid w:val="00A673B4"/>
    <w:rsid w:val="00A678BD"/>
    <w:rsid w:val="00A67CF6"/>
    <w:rsid w:val="00A70448"/>
    <w:rsid w:val="00A707D5"/>
    <w:rsid w:val="00A7272B"/>
    <w:rsid w:val="00A72835"/>
    <w:rsid w:val="00A729CF"/>
    <w:rsid w:val="00A72C62"/>
    <w:rsid w:val="00A735C6"/>
    <w:rsid w:val="00A73862"/>
    <w:rsid w:val="00A73BA9"/>
    <w:rsid w:val="00A73D70"/>
    <w:rsid w:val="00A746B2"/>
    <w:rsid w:val="00A75077"/>
    <w:rsid w:val="00A752CE"/>
    <w:rsid w:val="00A7635E"/>
    <w:rsid w:val="00A766CB"/>
    <w:rsid w:val="00A76C2D"/>
    <w:rsid w:val="00A77715"/>
    <w:rsid w:val="00A778B3"/>
    <w:rsid w:val="00A77FDF"/>
    <w:rsid w:val="00A80AF2"/>
    <w:rsid w:val="00A80FCF"/>
    <w:rsid w:val="00A817EA"/>
    <w:rsid w:val="00A82DFD"/>
    <w:rsid w:val="00A83382"/>
    <w:rsid w:val="00A833A3"/>
    <w:rsid w:val="00A833B1"/>
    <w:rsid w:val="00A8387A"/>
    <w:rsid w:val="00A838ED"/>
    <w:rsid w:val="00A83CC5"/>
    <w:rsid w:val="00A8405A"/>
    <w:rsid w:val="00A84A42"/>
    <w:rsid w:val="00A84A9F"/>
    <w:rsid w:val="00A85156"/>
    <w:rsid w:val="00A86038"/>
    <w:rsid w:val="00A8623C"/>
    <w:rsid w:val="00A86527"/>
    <w:rsid w:val="00A86630"/>
    <w:rsid w:val="00A86761"/>
    <w:rsid w:val="00A86AC5"/>
    <w:rsid w:val="00A870F8"/>
    <w:rsid w:val="00A8784C"/>
    <w:rsid w:val="00A87B20"/>
    <w:rsid w:val="00A90061"/>
    <w:rsid w:val="00A90781"/>
    <w:rsid w:val="00A90C36"/>
    <w:rsid w:val="00A90D78"/>
    <w:rsid w:val="00A91742"/>
    <w:rsid w:val="00A91EE6"/>
    <w:rsid w:val="00A91EFD"/>
    <w:rsid w:val="00A922ED"/>
    <w:rsid w:val="00A925F7"/>
    <w:rsid w:val="00A928C1"/>
    <w:rsid w:val="00A92A47"/>
    <w:rsid w:val="00A92ACD"/>
    <w:rsid w:val="00A92CE4"/>
    <w:rsid w:val="00A933E8"/>
    <w:rsid w:val="00A93596"/>
    <w:rsid w:val="00A93DA9"/>
    <w:rsid w:val="00A95492"/>
    <w:rsid w:val="00A955DC"/>
    <w:rsid w:val="00A956D8"/>
    <w:rsid w:val="00A956E3"/>
    <w:rsid w:val="00A965DC"/>
    <w:rsid w:val="00A96CF6"/>
    <w:rsid w:val="00A96D97"/>
    <w:rsid w:val="00A97186"/>
    <w:rsid w:val="00A978B9"/>
    <w:rsid w:val="00A97A88"/>
    <w:rsid w:val="00AA0EAA"/>
    <w:rsid w:val="00AA0F3A"/>
    <w:rsid w:val="00AA1BD8"/>
    <w:rsid w:val="00AA1D54"/>
    <w:rsid w:val="00AA231A"/>
    <w:rsid w:val="00AA2E00"/>
    <w:rsid w:val="00AA2ECE"/>
    <w:rsid w:val="00AA36C9"/>
    <w:rsid w:val="00AA37C8"/>
    <w:rsid w:val="00AA3C11"/>
    <w:rsid w:val="00AA3C87"/>
    <w:rsid w:val="00AA48B0"/>
    <w:rsid w:val="00AA48E5"/>
    <w:rsid w:val="00AA4AB7"/>
    <w:rsid w:val="00AA4CFE"/>
    <w:rsid w:val="00AA52D3"/>
    <w:rsid w:val="00AA61DD"/>
    <w:rsid w:val="00AA646B"/>
    <w:rsid w:val="00AA64E7"/>
    <w:rsid w:val="00AA6844"/>
    <w:rsid w:val="00AA68FB"/>
    <w:rsid w:val="00AA6A8B"/>
    <w:rsid w:val="00AA6BD3"/>
    <w:rsid w:val="00AA6C6B"/>
    <w:rsid w:val="00AA6E25"/>
    <w:rsid w:val="00AA769C"/>
    <w:rsid w:val="00AA7C58"/>
    <w:rsid w:val="00AB0590"/>
    <w:rsid w:val="00AB095F"/>
    <w:rsid w:val="00AB0C2D"/>
    <w:rsid w:val="00AB0C4E"/>
    <w:rsid w:val="00AB1CF3"/>
    <w:rsid w:val="00AB2172"/>
    <w:rsid w:val="00AB22CC"/>
    <w:rsid w:val="00AB29F2"/>
    <w:rsid w:val="00AB2FB2"/>
    <w:rsid w:val="00AB3AE2"/>
    <w:rsid w:val="00AB3EE2"/>
    <w:rsid w:val="00AB40F1"/>
    <w:rsid w:val="00AB430A"/>
    <w:rsid w:val="00AB44C6"/>
    <w:rsid w:val="00AB5457"/>
    <w:rsid w:val="00AB54B9"/>
    <w:rsid w:val="00AB5EF6"/>
    <w:rsid w:val="00AB5FBF"/>
    <w:rsid w:val="00AB6016"/>
    <w:rsid w:val="00AB66EB"/>
    <w:rsid w:val="00AB6E65"/>
    <w:rsid w:val="00AB6F4B"/>
    <w:rsid w:val="00AB6F86"/>
    <w:rsid w:val="00AB75F8"/>
    <w:rsid w:val="00AB791C"/>
    <w:rsid w:val="00AB7CF4"/>
    <w:rsid w:val="00AB7D39"/>
    <w:rsid w:val="00AC044C"/>
    <w:rsid w:val="00AC0542"/>
    <w:rsid w:val="00AC0C09"/>
    <w:rsid w:val="00AC130D"/>
    <w:rsid w:val="00AC1D11"/>
    <w:rsid w:val="00AC23EF"/>
    <w:rsid w:val="00AC2F4E"/>
    <w:rsid w:val="00AC372D"/>
    <w:rsid w:val="00AC3AFA"/>
    <w:rsid w:val="00AC3BA5"/>
    <w:rsid w:val="00AC477C"/>
    <w:rsid w:val="00AC4BA3"/>
    <w:rsid w:val="00AC4C9F"/>
    <w:rsid w:val="00AC4F82"/>
    <w:rsid w:val="00AC53E1"/>
    <w:rsid w:val="00AC5597"/>
    <w:rsid w:val="00AC56AF"/>
    <w:rsid w:val="00AC5748"/>
    <w:rsid w:val="00AC59E9"/>
    <w:rsid w:val="00AC5AB3"/>
    <w:rsid w:val="00AC5CE8"/>
    <w:rsid w:val="00AC612A"/>
    <w:rsid w:val="00AC630A"/>
    <w:rsid w:val="00AC69F2"/>
    <w:rsid w:val="00AC6F7F"/>
    <w:rsid w:val="00AC6FAF"/>
    <w:rsid w:val="00AC716E"/>
    <w:rsid w:val="00AC7942"/>
    <w:rsid w:val="00AC7B76"/>
    <w:rsid w:val="00AD00B6"/>
    <w:rsid w:val="00AD0286"/>
    <w:rsid w:val="00AD07FD"/>
    <w:rsid w:val="00AD0825"/>
    <w:rsid w:val="00AD0991"/>
    <w:rsid w:val="00AD0D46"/>
    <w:rsid w:val="00AD11DD"/>
    <w:rsid w:val="00AD1792"/>
    <w:rsid w:val="00AD2207"/>
    <w:rsid w:val="00AD2D0C"/>
    <w:rsid w:val="00AD33DF"/>
    <w:rsid w:val="00AD3699"/>
    <w:rsid w:val="00AD47FC"/>
    <w:rsid w:val="00AD582D"/>
    <w:rsid w:val="00AD5888"/>
    <w:rsid w:val="00AD63CE"/>
    <w:rsid w:val="00AD6883"/>
    <w:rsid w:val="00AD69DE"/>
    <w:rsid w:val="00AD6C43"/>
    <w:rsid w:val="00AD6CC7"/>
    <w:rsid w:val="00AD7360"/>
    <w:rsid w:val="00AD778B"/>
    <w:rsid w:val="00AE0115"/>
    <w:rsid w:val="00AE059C"/>
    <w:rsid w:val="00AE0D97"/>
    <w:rsid w:val="00AE0DAA"/>
    <w:rsid w:val="00AE11A0"/>
    <w:rsid w:val="00AE1598"/>
    <w:rsid w:val="00AE15CF"/>
    <w:rsid w:val="00AE1834"/>
    <w:rsid w:val="00AE1977"/>
    <w:rsid w:val="00AE1E92"/>
    <w:rsid w:val="00AE2256"/>
    <w:rsid w:val="00AE2961"/>
    <w:rsid w:val="00AE2964"/>
    <w:rsid w:val="00AE2AB6"/>
    <w:rsid w:val="00AE2F17"/>
    <w:rsid w:val="00AE2F5F"/>
    <w:rsid w:val="00AE3003"/>
    <w:rsid w:val="00AE438F"/>
    <w:rsid w:val="00AE44BB"/>
    <w:rsid w:val="00AE477C"/>
    <w:rsid w:val="00AE4B3B"/>
    <w:rsid w:val="00AE5A29"/>
    <w:rsid w:val="00AE5AF9"/>
    <w:rsid w:val="00AE6175"/>
    <w:rsid w:val="00AE657D"/>
    <w:rsid w:val="00AE68EF"/>
    <w:rsid w:val="00AE6BDE"/>
    <w:rsid w:val="00AE6E8B"/>
    <w:rsid w:val="00AE7338"/>
    <w:rsid w:val="00AE7B31"/>
    <w:rsid w:val="00AE7E9A"/>
    <w:rsid w:val="00AF03B7"/>
    <w:rsid w:val="00AF04D5"/>
    <w:rsid w:val="00AF0C81"/>
    <w:rsid w:val="00AF0C88"/>
    <w:rsid w:val="00AF110D"/>
    <w:rsid w:val="00AF1171"/>
    <w:rsid w:val="00AF1700"/>
    <w:rsid w:val="00AF1A90"/>
    <w:rsid w:val="00AF1C05"/>
    <w:rsid w:val="00AF1CD8"/>
    <w:rsid w:val="00AF288F"/>
    <w:rsid w:val="00AF2D6C"/>
    <w:rsid w:val="00AF346A"/>
    <w:rsid w:val="00AF3540"/>
    <w:rsid w:val="00AF3B6E"/>
    <w:rsid w:val="00AF3F15"/>
    <w:rsid w:val="00AF41B0"/>
    <w:rsid w:val="00AF442E"/>
    <w:rsid w:val="00AF45BE"/>
    <w:rsid w:val="00AF4813"/>
    <w:rsid w:val="00AF48C6"/>
    <w:rsid w:val="00AF4EE1"/>
    <w:rsid w:val="00AF4F9E"/>
    <w:rsid w:val="00AF5044"/>
    <w:rsid w:val="00AF5138"/>
    <w:rsid w:val="00AF52EC"/>
    <w:rsid w:val="00AF5824"/>
    <w:rsid w:val="00AF59C6"/>
    <w:rsid w:val="00AF6D72"/>
    <w:rsid w:val="00AF7206"/>
    <w:rsid w:val="00AF73E3"/>
    <w:rsid w:val="00AF75E1"/>
    <w:rsid w:val="00AF766F"/>
    <w:rsid w:val="00AF7E1E"/>
    <w:rsid w:val="00AF7E70"/>
    <w:rsid w:val="00B0006B"/>
    <w:rsid w:val="00B00A9C"/>
    <w:rsid w:val="00B01BF5"/>
    <w:rsid w:val="00B01C4D"/>
    <w:rsid w:val="00B01D03"/>
    <w:rsid w:val="00B01F71"/>
    <w:rsid w:val="00B02C3A"/>
    <w:rsid w:val="00B02F7D"/>
    <w:rsid w:val="00B034CA"/>
    <w:rsid w:val="00B034D2"/>
    <w:rsid w:val="00B03907"/>
    <w:rsid w:val="00B0396B"/>
    <w:rsid w:val="00B03B8C"/>
    <w:rsid w:val="00B04195"/>
    <w:rsid w:val="00B052C1"/>
    <w:rsid w:val="00B068A2"/>
    <w:rsid w:val="00B07256"/>
    <w:rsid w:val="00B072CC"/>
    <w:rsid w:val="00B073A1"/>
    <w:rsid w:val="00B073EE"/>
    <w:rsid w:val="00B076D4"/>
    <w:rsid w:val="00B07707"/>
    <w:rsid w:val="00B0782B"/>
    <w:rsid w:val="00B106C8"/>
    <w:rsid w:val="00B1084A"/>
    <w:rsid w:val="00B10AAC"/>
    <w:rsid w:val="00B10B33"/>
    <w:rsid w:val="00B1138A"/>
    <w:rsid w:val="00B11863"/>
    <w:rsid w:val="00B11A3D"/>
    <w:rsid w:val="00B11CAF"/>
    <w:rsid w:val="00B11E7F"/>
    <w:rsid w:val="00B12468"/>
    <w:rsid w:val="00B12675"/>
    <w:rsid w:val="00B12E21"/>
    <w:rsid w:val="00B136E7"/>
    <w:rsid w:val="00B147E1"/>
    <w:rsid w:val="00B14BA3"/>
    <w:rsid w:val="00B15FB8"/>
    <w:rsid w:val="00B167AB"/>
    <w:rsid w:val="00B16819"/>
    <w:rsid w:val="00B16B9D"/>
    <w:rsid w:val="00B17123"/>
    <w:rsid w:val="00B17256"/>
    <w:rsid w:val="00B176A1"/>
    <w:rsid w:val="00B176CF"/>
    <w:rsid w:val="00B17CFD"/>
    <w:rsid w:val="00B2020C"/>
    <w:rsid w:val="00B2022D"/>
    <w:rsid w:val="00B20713"/>
    <w:rsid w:val="00B209CD"/>
    <w:rsid w:val="00B215C2"/>
    <w:rsid w:val="00B21793"/>
    <w:rsid w:val="00B217A8"/>
    <w:rsid w:val="00B21A96"/>
    <w:rsid w:val="00B21AFE"/>
    <w:rsid w:val="00B221B3"/>
    <w:rsid w:val="00B2258F"/>
    <w:rsid w:val="00B22918"/>
    <w:rsid w:val="00B22EB8"/>
    <w:rsid w:val="00B233AD"/>
    <w:rsid w:val="00B24BA4"/>
    <w:rsid w:val="00B25557"/>
    <w:rsid w:val="00B2563A"/>
    <w:rsid w:val="00B2570F"/>
    <w:rsid w:val="00B25931"/>
    <w:rsid w:val="00B25B0C"/>
    <w:rsid w:val="00B25D2D"/>
    <w:rsid w:val="00B25E20"/>
    <w:rsid w:val="00B27532"/>
    <w:rsid w:val="00B2781B"/>
    <w:rsid w:val="00B3012D"/>
    <w:rsid w:val="00B302AF"/>
    <w:rsid w:val="00B305CC"/>
    <w:rsid w:val="00B30D1D"/>
    <w:rsid w:val="00B30F20"/>
    <w:rsid w:val="00B30F52"/>
    <w:rsid w:val="00B316E2"/>
    <w:rsid w:val="00B31735"/>
    <w:rsid w:val="00B3177D"/>
    <w:rsid w:val="00B3210C"/>
    <w:rsid w:val="00B325DC"/>
    <w:rsid w:val="00B328DF"/>
    <w:rsid w:val="00B33739"/>
    <w:rsid w:val="00B337FA"/>
    <w:rsid w:val="00B33D79"/>
    <w:rsid w:val="00B340E4"/>
    <w:rsid w:val="00B34105"/>
    <w:rsid w:val="00B3436D"/>
    <w:rsid w:val="00B34730"/>
    <w:rsid w:val="00B35105"/>
    <w:rsid w:val="00B358DB"/>
    <w:rsid w:val="00B35A9B"/>
    <w:rsid w:val="00B36010"/>
    <w:rsid w:val="00B3601E"/>
    <w:rsid w:val="00B36372"/>
    <w:rsid w:val="00B367E2"/>
    <w:rsid w:val="00B36866"/>
    <w:rsid w:val="00B370FB"/>
    <w:rsid w:val="00B371EF"/>
    <w:rsid w:val="00B3747D"/>
    <w:rsid w:val="00B37D15"/>
    <w:rsid w:val="00B40B14"/>
    <w:rsid w:val="00B40DD5"/>
    <w:rsid w:val="00B40F76"/>
    <w:rsid w:val="00B41568"/>
    <w:rsid w:val="00B4190F"/>
    <w:rsid w:val="00B41A39"/>
    <w:rsid w:val="00B42835"/>
    <w:rsid w:val="00B42A7B"/>
    <w:rsid w:val="00B43F5D"/>
    <w:rsid w:val="00B44148"/>
    <w:rsid w:val="00B441CD"/>
    <w:rsid w:val="00B449AB"/>
    <w:rsid w:val="00B44E34"/>
    <w:rsid w:val="00B4563A"/>
    <w:rsid w:val="00B459D5"/>
    <w:rsid w:val="00B45E11"/>
    <w:rsid w:val="00B463A2"/>
    <w:rsid w:val="00B46E4F"/>
    <w:rsid w:val="00B46EC5"/>
    <w:rsid w:val="00B47462"/>
    <w:rsid w:val="00B47602"/>
    <w:rsid w:val="00B51093"/>
    <w:rsid w:val="00B523DC"/>
    <w:rsid w:val="00B52506"/>
    <w:rsid w:val="00B52B04"/>
    <w:rsid w:val="00B52C89"/>
    <w:rsid w:val="00B52E2E"/>
    <w:rsid w:val="00B52E76"/>
    <w:rsid w:val="00B531C7"/>
    <w:rsid w:val="00B533DA"/>
    <w:rsid w:val="00B536A3"/>
    <w:rsid w:val="00B5427F"/>
    <w:rsid w:val="00B542BB"/>
    <w:rsid w:val="00B54520"/>
    <w:rsid w:val="00B54D39"/>
    <w:rsid w:val="00B54DB0"/>
    <w:rsid w:val="00B55533"/>
    <w:rsid w:val="00B55596"/>
    <w:rsid w:val="00B5576A"/>
    <w:rsid w:val="00B55784"/>
    <w:rsid w:val="00B55B1A"/>
    <w:rsid w:val="00B55FAE"/>
    <w:rsid w:val="00B560B3"/>
    <w:rsid w:val="00B560CC"/>
    <w:rsid w:val="00B56A3B"/>
    <w:rsid w:val="00B56B09"/>
    <w:rsid w:val="00B56B9D"/>
    <w:rsid w:val="00B5765D"/>
    <w:rsid w:val="00B579C7"/>
    <w:rsid w:val="00B57ADB"/>
    <w:rsid w:val="00B57E2F"/>
    <w:rsid w:val="00B601CB"/>
    <w:rsid w:val="00B6092B"/>
    <w:rsid w:val="00B614A6"/>
    <w:rsid w:val="00B61A70"/>
    <w:rsid w:val="00B61A7C"/>
    <w:rsid w:val="00B61EC7"/>
    <w:rsid w:val="00B62A76"/>
    <w:rsid w:val="00B62E19"/>
    <w:rsid w:val="00B63180"/>
    <w:rsid w:val="00B63792"/>
    <w:rsid w:val="00B63903"/>
    <w:rsid w:val="00B64087"/>
    <w:rsid w:val="00B643A2"/>
    <w:rsid w:val="00B6468A"/>
    <w:rsid w:val="00B646F5"/>
    <w:rsid w:val="00B6485A"/>
    <w:rsid w:val="00B64DEF"/>
    <w:rsid w:val="00B65268"/>
    <w:rsid w:val="00B656A1"/>
    <w:rsid w:val="00B659F4"/>
    <w:rsid w:val="00B65B8A"/>
    <w:rsid w:val="00B65EDD"/>
    <w:rsid w:val="00B67F3D"/>
    <w:rsid w:val="00B702AF"/>
    <w:rsid w:val="00B70474"/>
    <w:rsid w:val="00B7065E"/>
    <w:rsid w:val="00B7071C"/>
    <w:rsid w:val="00B708A6"/>
    <w:rsid w:val="00B715C4"/>
    <w:rsid w:val="00B71936"/>
    <w:rsid w:val="00B72161"/>
    <w:rsid w:val="00B72386"/>
    <w:rsid w:val="00B727E0"/>
    <w:rsid w:val="00B73566"/>
    <w:rsid w:val="00B73C81"/>
    <w:rsid w:val="00B743C7"/>
    <w:rsid w:val="00B74760"/>
    <w:rsid w:val="00B747C9"/>
    <w:rsid w:val="00B7485A"/>
    <w:rsid w:val="00B74E2A"/>
    <w:rsid w:val="00B75137"/>
    <w:rsid w:val="00B75188"/>
    <w:rsid w:val="00B7539F"/>
    <w:rsid w:val="00B75A4F"/>
    <w:rsid w:val="00B75BBA"/>
    <w:rsid w:val="00B761D2"/>
    <w:rsid w:val="00B76500"/>
    <w:rsid w:val="00B76AA4"/>
    <w:rsid w:val="00B76D34"/>
    <w:rsid w:val="00B7718E"/>
    <w:rsid w:val="00B77507"/>
    <w:rsid w:val="00B80669"/>
    <w:rsid w:val="00B80C5B"/>
    <w:rsid w:val="00B8105B"/>
    <w:rsid w:val="00B810D4"/>
    <w:rsid w:val="00B81360"/>
    <w:rsid w:val="00B81D23"/>
    <w:rsid w:val="00B81EB8"/>
    <w:rsid w:val="00B822B8"/>
    <w:rsid w:val="00B824E4"/>
    <w:rsid w:val="00B825C8"/>
    <w:rsid w:val="00B82E8A"/>
    <w:rsid w:val="00B833A1"/>
    <w:rsid w:val="00B835ED"/>
    <w:rsid w:val="00B836C4"/>
    <w:rsid w:val="00B837BA"/>
    <w:rsid w:val="00B83DDA"/>
    <w:rsid w:val="00B8422A"/>
    <w:rsid w:val="00B844AE"/>
    <w:rsid w:val="00B84C1C"/>
    <w:rsid w:val="00B84C87"/>
    <w:rsid w:val="00B84D7B"/>
    <w:rsid w:val="00B856C2"/>
    <w:rsid w:val="00B8638C"/>
    <w:rsid w:val="00B86578"/>
    <w:rsid w:val="00B86938"/>
    <w:rsid w:val="00B86939"/>
    <w:rsid w:val="00B86B58"/>
    <w:rsid w:val="00B86E23"/>
    <w:rsid w:val="00B87360"/>
    <w:rsid w:val="00B900CC"/>
    <w:rsid w:val="00B902AD"/>
    <w:rsid w:val="00B90AB1"/>
    <w:rsid w:val="00B90D6F"/>
    <w:rsid w:val="00B910FE"/>
    <w:rsid w:val="00B914CE"/>
    <w:rsid w:val="00B91593"/>
    <w:rsid w:val="00B91F8E"/>
    <w:rsid w:val="00B925C1"/>
    <w:rsid w:val="00B92611"/>
    <w:rsid w:val="00B93DDE"/>
    <w:rsid w:val="00B93E87"/>
    <w:rsid w:val="00B93EDA"/>
    <w:rsid w:val="00B941E5"/>
    <w:rsid w:val="00B95016"/>
    <w:rsid w:val="00B9554F"/>
    <w:rsid w:val="00B9595A"/>
    <w:rsid w:val="00B95C96"/>
    <w:rsid w:val="00B95E3C"/>
    <w:rsid w:val="00B95E71"/>
    <w:rsid w:val="00B9602D"/>
    <w:rsid w:val="00B9613E"/>
    <w:rsid w:val="00B963FD"/>
    <w:rsid w:val="00B966B8"/>
    <w:rsid w:val="00B966BD"/>
    <w:rsid w:val="00B97759"/>
    <w:rsid w:val="00B979B5"/>
    <w:rsid w:val="00B97C62"/>
    <w:rsid w:val="00B97E53"/>
    <w:rsid w:val="00BA0108"/>
    <w:rsid w:val="00BA07D3"/>
    <w:rsid w:val="00BA0AA6"/>
    <w:rsid w:val="00BA0EF9"/>
    <w:rsid w:val="00BA0FFB"/>
    <w:rsid w:val="00BA11C9"/>
    <w:rsid w:val="00BA19F9"/>
    <w:rsid w:val="00BA1BC2"/>
    <w:rsid w:val="00BA2000"/>
    <w:rsid w:val="00BA25BC"/>
    <w:rsid w:val="00BA2741"/>
    <w:rsid w:val="00BA2B0E"/>
    <w:rsid w:val="00BA2C8C"/>
    <w:rsid w:val="00BA3D2A"/>
    <w:rsid w:val="00BA3F27"/>
    <w:rsid w:val="00BA42C2"/>
    <w:rsid w:val="00BA436D"/>
    <w:rsid w:val="00BA4841"/>
    <w:rsid w:val="00BA4A03"/>
    <w:rsid w:val="00BA4BE8"/>
    <w:rsid w:val="00BA5330"/>
    <w:rsid w:val="00BA61AB"/>
    <w:rsid w:val="00BA6436"/>
    <w:rsid w:val="00BA64BF"/>
    <w:rsid w:val="00BA70BB"/>
    <w:rsid w:val="00BA7362"/>
    <w:rsid w:val="00BA741F"/>
    <w:rsid w:val="00BA76EC"/>
    <w:rsid w:val="00BB027C"/>
    <w:rsid w:val="00BB04B7"/>
    <w:rsid w:val="00BB0F31"/>
    <w:rsid w:val="00BB1089"/>
    <w:rsid w:val="00BB123A"/>
    <w:rsid w:val="00BB12C8"/>
    <w:rsid w:val="00BB1888"/>
    <w:rsid w:val="00BB19C8"/>
    <w:rsid w:val="00BB1F2E"/>
    <w:rsid w:val="00BB227E"/>
    <w:rsid w:val="00BB24DB"/>
    <w:rsid w:val="00BB2B1D"/>
    <w:rsid w:val="00BB2D43"/>
    <w:rsid w:val="00BB35C9"/>
    <w:rsid w:val="00BB3916"/>
    <w:rsid w:val="00BB3C0D"/>
    <w:rsid w:val="00BB3F76"/>
    <w:rsid w:val="00BB4D98"/>
    <w:rsid w:val="00BB5027"/>
    <w:rsid w:val="00BB56E5"/>
    <w:rsid w:val="00BB66CE"/>
    <w:rsid w:val="00BB73DF"/>
    <w:rsid w:val="00BB745C"/>
    <w:rsid w:val="00BB7537"/>
    <w:rsid w:val="00BB79A0"/>
    <w:rsid w:val="00BB7D2B"/>
    <w:rsid w:val="00BB7FCC"/>
    <w:rsid w:val="00BC0041"/>
    <w:rsid w:val="00BC038F"/>
    <w:rsid w:val="00BC0CBB"/>
    <w:rsid w:val="00BC152F"/>
    <w:rsid w:val="00BC1BE1"/>
    <w:rsid w:val="00BC1D58"/>
    <w:rsid w:val="00BC1D5A"/>
    <w:rsid w:val="00BC220B"/>
    <w:rsid w:val="00BC250B"/>
    <w:rsid w:val="00BC329D"/>
    <w:rsid w:val="00BC3E01"/>
    <w:rsid w:val="00BC4376"/>
    <w:rsid w:val="00BC43DA"/>
    <w:rsid w:val="00BC463B"/>
    <w:rsid w:val="00BC5592"/>
    <w:rsid w:val="00BC6184"/>
    <w:rsid w:val="00BC668E"/>
    <w:rsid w:val="00BC6995"/>
    <w:rsid w:val="00BC702C"/>
    <w:rsid w:val="00BC732B"/>
    <w:rsid w:val="00BC77A4"/>
    <w:rsid w:val="00BC7CD4"/>
    <w:rsid w:val="00BC7ED4"/>
    <w:rsid w:val="00BD05AB"/>
    <w:rsid w:val="00BD0D68"/>
    <w:rsid w:val="00BD0D88"/>
    <w:rsid w:val="00BD20BF"/>
    <w:rsid w:val="00BD231C"/>
    <w:rsid w:val="00BD23E8"/>
    <w:rsid w:val="00BD2AAD"/>
    <w:rsid w:val="00BD2C00"/>
    <w:rsid w:val="00BD2D8B"/>
    <w:rsid w:val="00BD3070"/>
    <w:rsid w:val="00BD311C"/>
    <w:rsid w:val="00BD35D3"/>
    <w:rsid w:val="00BD3C4D"/>
    <w:rsid w:val="00BD3D90"/>
    <w:rsid w:val="00BD4176"/>
    <w:rsid w:val="00BD4359"/>
    <w:rsid w:val="00BD51D5"/>
    <w:rsid w:val="00BD530C"/>
    <w:rsid w:val="00BD5313"/>
    <w:rsid w:val="00BD5547"/>
    <w:rsid w:val="00BD5839"/>
    <w:rsid w:val="00BD596E"/>
    <w:rsid w:val="00BD5A52"/>
    <w:rsid w:val="00BD5C31"/>
    <w:rsid w:val="00BD69E5"/>
    <w:rsid w:val="00BD6EB8"/>
    <w:rsid w:val="00BD70E8"/>
    <w:rsid w:val="00BD7349"/>
    <w:rsid w:val="00BD7870"/>
    <w:rsid w:val="00BE0187"/>
    <w:rsid w:val="00BE05C6"/>
    <w:rsid w:val="00BE0E95"/>
    <w:rsid w:val="00BE1053"/>
    <w:rsid w:val="00BE149C"/>
    <w:rsid w:val="00BE1878"/>
    <w:rsid w:val="00BE1B40"/>
    <w:rsid w:val="00BE20E5"/>
    <w:rsid w:val="00BE2114"/>
    <w:rsid w:val="00BE2206"/>
    <w:rsid w:val="00BE3889"/>
    <w:rsid w:val="00BE3C22"/>
    <w:rsid w:val="00BE419E"/>
    <w:rsid w:val="00BE427B"/>
    <w:rsid w:val="00BE46FE"/>
    <w:rsid w:val="00BE5571"/>
    <w:rsid w:val="00BE5880"/>
    <w:rsid w:val="00BE5C06"/>
    <w:rsid w:val="00BE6200"/>
    <w:rsid w:val="00BE64B9"/>
    <w:rsid w:val="00BE6668"/>
    <w:rsid w:val="00BE6680"/>
    <w:rsid w:val="00BE69FF"/>
    <w:rsid w:val="00BE6AF1"/>
    <w:rsid w:val="00BE6B8F"/>
    <w:rsid w:val="00BE6F46"/>
    <w:rsid w:val="00BE77BF"/>
    <w:rsid w:val="00BE7981"/>
    <w:rsid w:val="00BE7A40"/>
    <w:rsid w:val="00BE7F7C"/>
    <w:rsid w:val="00BF017C"/>
    <w:rsid w:val="00BF026B"/>
    <w:rsid w:val="00BF042D"/>
    <w:rsid w:val="00BF0754"/>
    <w:rsid w:val="00BF083C"/>
    <w:rsid w:val="00BF0A18"/>
    <w:rsid w:val="00BF0A7E"/>
    <w:rsid w:val="00BF0B1D"/>
    <w:rsid w:val="00BF0B2F"/>
    <w:rsid w:val="00BF107C"/>
    <w:rsid w:val="00BF114A"/>
    <w:rsid w:val="00BF133A"/>
    <w:rsid w:val="00BF16D5"/>
    <w:rsid w:val="00BF17FA"/>
    <w:rsid w:val="00BF1BB4"/>
    <w:rsid w:val="00BF1C92"/>
    <w:rsid w:val="00BF2812"/>
    <w:rsid w:val="00BF2DE3"/>
    <w:rsid w:val="00BF308B"/>
    <w:rsid w:val="00BF3536"/>
    <w:rsid w:val="00BF3DC4"/>
    <w:rsid w:val="00BF45B1"/>
    <w:rsid w:val="00BF46A7"/>
    <w:rsid w:val="00BF5A5D"/>
    <w:rsid w:val="00BF5ED2"/>
    <w:rsid w:val="00BF60E5"/>
    <w:rsid w:val="00BF6162"/>
    <w:rsid w:val="00BF665B"/>
    <w:rsid w:val="00BF6854"/>
    <w:rsid w:val="00BF69C4"/>
    <w:rsid w:val="00BF6F51"/>
    <w:rsid w:val="00BF7263"/>
    <w:rsid w:val="00BF7CA2"/>
    <w:rsid w:val="00BF7E63"/>
    <w:rsid w:val="00BF7F19"/>
    <w:rsid w:val="00C0061C"/>
    <w:rsid w:val="00C00715"/>
    <w:rsid w:val="00C015DE"/>
    <w:rsid w:val="00C01863"/>
    <w:rsid w:val="00C01D25"/>
    <w:rsid w:val="00C02624"/>
    <w:rsid w:val="00C02738"/>
    <w:rsid w:val="00C02A76"/>
    <w:rsid w:val="00C03037"/>
    <w:rsid w:val="00C0317F"/>
    <w:rsid w:val="00C03558"/>
    <w:rsid w:val="00C035DE"/>
    <w:rsid w:val="00C03BC6"/>
    <w:rsid w:val="00C04013"/>
    <w:rsid w:val="00C04232"/>
    <w:rsid w:val="00C04521"/>
    <w:rsid w:val="00C046EA"/>
    <w:rsid w:val="00C04717"/>
    <w:rsid w:val="00C04B91"/>
    <w:rsid w:val="00C05213"/>
    <w:rsid w:val="00C0622D"/>
    <w:rsid w:val="00C064AC"/>
    <w:rsid w:val="00C0655A"/>
    <w:rsid w:val="00C067E8"/>
    <w:rsid w:val="00C07174"/>
    <w:rsid w:val="00C10299"/>
    <w:rsid w:val="00C10330"/>
    <w:rsid w:val="00C10571"/>
    <w:rsid w:val="00C1088F"/>
    <w:rsid w:val="00C10D36"/>
    <w:rsid w:val="00C10F0F"/>
    <w:rsid w:val="00C1100C"/>
    <w:rsid w:val="00C11072"/>
    <w:rsid w:val="00C112A8"/>
    <w:rsid w:val="00C11326"/>
    <w:rsid w:val="00C11A92"/>
    <w:rsid w:val="00C11D90"/>
    <w:rsid w:val="00C121B0"/>
    <w:rsid w:val="00C122D3"/>
    <w:rsid w:val="00C1270D"/>
    <w:rsid w:val="00C13000"/>
    <w:rsid w:val="00C132C6"/>
    <w:rsid w:val="00C13597"/>
    <w:rsid w:val="00C13DED"/>
    <w:rsid w:val="00C1482F"/>
    <w:rsid w:val="00C14A13"/>
    <w:rsid w:val="00C14DDF"/>
    <w:rsid w:val="00C154ED"/>
    <w:rsid w:val="00C16737"/>
    <w:rsid w:val="00C168A1"/>
    <w:rsid w:val="00C16DC9"/>
    <w:rsid w:val="00C16F21"/>
    <w:rsid w:val="00C17240"/>
    <w:rsid w:val="00C1738F"/>
    <w:rsid w:val="00C17E0D"/>
    <w:rsid w:val="00C20806"/>
    <w:rsid w:val="00C20EE0"/>
    <w:rsid w:val="00C21498"/>
    <w:rsid w:val="00C21EE4"/>
    <w:rsid w:val="00C22305"/>
    <w:rsid w:val="00C223FB"/>
    <w:rsid w:val="00C236A8"/>
    <w:rsid w:val="00C25130"/>
    <w:rsid w:val="00C25366"/>
    <w:rsid w:val="00C25446"/>
    <w:rsid w:val="00C25D3B"/>
    <w:rsid w:val="00C25F44"/>
    <w:rsid w:val="00C261A1"/>
    <w:rsid w:val="00C3038A"/>
    <w:rsid w:val="00C30ABC"/>
    <w:rsid w:val="00C30B65"/>
    <w:rsid w:val="00C30D35"/>
    <w:rsid w:val="00C314D2"/>
    <w:rsid w:val="00C31C0C"/>
    <w:rsid w:val="00C324D1"/>
    <w:rsid w:val="00C32E09"/>
    <w:rsid w:val="00C33445"/>
    <w:rsid w:val="00C33532"/>
    <w:rsid w:val="00C33EC9"/>
    <w:rsid w:val="00C34812"/>
    <w:rsid w:val="00C34A8A"/>
    <w:rsid w:val="00C34DCD"/>
    <w:rsid w:val="00C34EED"/>
    <w:rsid w:val="00C350E0"/>
    <w:rsid w:val="00C359AE"/>
    <w:rsid w:val="00C3650B"/>
    <w:rsid w:val="00C365FB"/>
    <w:rsid w:val="00C366A1"/>
    <w:rsid w:val="00C367B0"/>
    <w:rsid w:val="00C367C0"/>
    <w:rsid w:val="00C36D45"/>
    <w:rsid w:val="00C36E88"/>
    <w:rsid w:val="00C374D6"/>
    <w:rsid w:val="00C37617"/>
    <w:rsid w:val="00C40131"/>
    <w:rsid w:val="00C40687"/>
    <w:rsid w:val="00C40F2C"/>
    <w:rsid w:val="00C40FF0"/>
    <w:rsid w:val="00C41121"/>
    <w:rsid w:val="00C4142E"/>
    <w:rsid w:val="00C4206D"/>
    <w:rsid w:val="00C42120"/>
    <w:rsid w:val="00C421AF"/>
    <w:rsid w:val="00C422C6"/>
    <w:rsid w:val="00C42A16"/>
    <w:rsid w:val="00C431FE"/>
    <w:rsid w:val="00C4324A"/>
    <w:rsid w:val="00C43CC1"/>
    <w:rsid w:val="00C4457F"/>
    <w:rsid w:val="00C44735"/>
    <w:rsid w:val="00C44DDC"/>
    <w:rsid w:val="00C4529D"/>
    <w:rsid w:val="00C45867"/>
    <w:rsid w:val="00C45AA0"/>
    <w:rsid w:val="00C46A72"/>
    <w:rsid w:val="00C46C4F"/>
    <w:rsid w:val="00C508F0"/>
    <w:rsid w:val="00C50B8D"/>
    <w:rsid w:val="00C50BDF"/>
    <w:rsid w:val="00C5161D"/>
    <w:rsid w:val="00C517B0"/>
    <w:rsid w:val="00C51C2C"/>
    <w:rsid w:val="00C52B61"/>
    <w:rsid w:val="00C52BFD"/>
    <w:rsid w:val="00C53004"/>
    <w:rsid w:val="00C53216"/>
    <w:rsid w:val="00C532EF"/>
    <w:rsid w:val="00C53FFF"/>
    <w:rsid w:val="00C5442A"/>
    <w:rsid w:val="00C54961"/>
    <w:rsid w:val="00C54AAA"/>
    <w:rsid w:val="00C55CF4"/>
    <w:rsid w:val="00C5650A"/>
    <w:rsid w:val="00C56A75"/>
    <w:rsid w:val="00C60310"/>
    <w:rsid w:val="00C609E1"/>
    <w:rsid w:val="00C60A68"/>
    <w:rsid w:val="00C60AD5"/>
    <w:rsid w:val="00C60AEF"/>
    <w:rsid w:val="00C615CF"/>
    <w:rsid w:val="00C61C68"/>
    <w:rsid w:val="00C6221D"/>
    <w:rsid w:val="00C6237D"/>
    <w:rsid w:val="00C62ECE"/>
    <w:rsid w:val="00C62F3A"/>
    <w:rsid w:val="00C637C9"/>
    <w:rsid w:val="00C63D6E"/>
    <w:rsid w:val="00C6434D"/>
    <w:rsid w:val="00C65099"/>
    <w:rsid w:val="00C65329"/>
    <w:rsid w:val="00C65581"/>
    <w:rsid w:val="00C66017"/>
    <w:rsid w:val="00C671E3"/>
    <w:rsid w:val="00C674EE"/>
    <w:rsid w:val="00C67974"/>
    <w:rsid w:val="00C67F47"/>
    <w:rsid w:val="00C708BF"/>
    <w:rsid w:val="00C70EC2"/>
    <w:rsid w:val="00C71198"/>
    <w:rsid w:val="00C7158D"/>
    <w:rsid w:val="00C71E69"/>
    <w:rsid w:val="00C71F27"/>
    <w:rsid w:val="00C71F63"/>
    <w:rsid w:val="00C72871"/>
    <w:rsid w:val="00C729D2"/>
    <w:rsid w:val="00C72C59"/>
    <w:rsid w:val="00C73062"/>
    <w:rsid w:val="00C733BC"/>
    <w:rsid w:val="00C742B0"/>
    <w:rsid w:val="00C74847"/>
    <w:rsid w:val="00C74F0D"/>
    <w:rsid w:val="00C7516E"/>
    <w:rsid w:val="00C75386"/>
    <w:rsid w:val="00C753AE"/>
    <w:rsid w:val="00C75472"/>
    <w:rsid w:val="00C75B32"/>
    <w:rsid w:val="00C76009"/>
    <w:rsid w:val="00C76580"/>
    <w:rsid w:val="00C766AA"/>
    <w:rsid w:val="00C767D7"/>
    <w:rsid w:val="00C77098"/>
    <w:rsid w:val="00C77849"/>
    <w:rsid w:val="00C77AB6"/>
    <w:rsid w:val="00C77AE2"/>
    <w:rsid w:val="00C77B91"/>
    <w:rsid w:val="00C77CA2"/>
    <w:rsid w:val="00C804D1"/>
    <w:rsid w:val="00C807E2"/>
    <w:rsid w:val="00C80EE1"/>
    <w:rsid w:val="00C812BD"/>
    <w:rsid w:val="00C81342"/>
    <w:rsid w:val="00C816B5"/>
    <w:rsid w:val="00C819D1"/>
    <w:rsid w:val="00C81DAF"/>
    <w:rsid w:val="00C820A3"/>
    <w:rsid w:val="00C8247C"/>
    <w:rsid w:val="00C8307F"/>
    <w:rsid w:val="00C83390"/>
    <w:rsid w:val="00C83B11"/>
    <w:rsid w:val="00C8445C"/>
    <w:rsid w:val="00C847E5"/>
    <w:rsid w:val="00C85EE7"/>
    <w:rsid w:val="00C85FAD"/>
    <w:rsid w:val="00C866DE"/>
    <w:rsid w:val="00C86A71"/>
    <w:rsid w:val="00C86CE5"/>
    <w:rsid w:val="00C8781D"/>
    <w:rsid w:val="00C87958"/>
    <w:rsid w:val="00C90436"/>
    <w:rsid w:val="00C90A66"/>
    <w:rsid w:val="00C90D46"/>
    <w:rsid w:val="00C91723"/>
    <w:rsid w:val="00C91A1E"/>
    <w:rsid w:val="00C91A45"/>
    <w:rsid w:val="00C91C02"/>
    <w:rsid w:val="00C926EC"/>
    <w:rsid w:val="00C92799"/>
    <w:rsid w:val="00C92B82"/>
    <w:rsid w:val="00C92C0E"/>
    <w:rsid w:val="00C92CB2"/>
    <w:rsid w:val="00C92DA7"/>
    <w:rsid w:val="00C93BD5"/>
    <w:rsid w:val="00C93D68"/>
    <w:rsid w:val="00C94001"/>
    <w:rsid w:val="00C94026"/>
    <w:rsid w:val="00C941A1"/>
    <w:rsid w:val="00C941E8"/>
    <w:rsid w:val="00C94543"/>
    <w:rsid w:val="00C94549"/>
    <w:rsid w:val="00C9485D"/>
    <w:rsid w:val="00C949CC"/>
    <w:rsid w:val="00C94C60"/>
    <w:rsid w:val="00C950B1"/>
    <w:rsid w:val="00C952B7"/>
    <w:rsid w:val="00C9534C"/>
    <w:rsid w:val="00C95AFE"/>
    <w:rsid w:val="00C96258"/>
    <w:rsid w:val="00C966FD"/>
    <w:rsid w:val="00C96917"/>
    <w:rsid w:val="00C96E81"/>
    <w:rsid w:val="00CA0049"/>
    <w:rsid w:val="00CA07E1"/>
    <w:rsid w:val="00CA0849"/>
    <w:rsid w:val="00CA0C60"/>
    <w:rsid w:val="00CA0E53"/>
    <w:rsid w:val="00CA1927"/>
    <w:rsid w:val="00CA1FDF"/>
    <w:rsid w:val="00CA20D5"/>
    <w:rsid w:val="00CA217F"/>
    <w:rsid w:val="00CA24FE"/>
    <w:rsid w:val="00CA2FE3"/>
    <w:rsid w:val="00CA3962"/>
    <w:rsid w:val="00CA39D1"/>
    <w:rsid w:val="00CA3D56"/>
    <w:rsid w:val="00CA46D6"/>
    <w:rsid w:val="00CA588A"/>
    <w:rsid w:val="00CA6211"/>
    <w:rsid w:val="00CA64A5"/>
    <w:rsid w:val="00CA6C80"/>
    <w:rsid w:val="00CA6CE2"/>
    <w:rsid w:val="00CA736E"/>
    <w:rsid w:val="00CA7636"/>
    <w:rsid w:val="00CA785F"/>
    <w:rsid w:val="00CA7A18"/>
    <w:rsid w:val="00CB0048"/>
    <w:rsid w:val="00CB0083"/>
    <w:rsid w:val="00CB036E"/>
    <w:rsid w:val="00CB0449"/>
    <w:rsid w:val="00CB1D04"/>
    <w:rsid w:val="00CB218C"/>
    <w:rsid w:val="00CB22DC"/>
    <w:rsid w:val="00CB2344"/>
    <w:rsid w:val="00CB23AD"/>
    <w:rsid w:val="00CB252D"/>
    <w:rsid w:val="00CB27B9"/>
    <w:rsid w:val="00CB299E"/>
    <w:rsid w:val="00CB3173"/>
    <w:rsid w:val="00CB3202"/>
    <w:rsid w:val="00CB39A4"/>
    <w:rsid w:val="00CB428B"/>
    <w:rsid w:val="00CB42C2"/>
    <w:rsid w:val="00CB44F2"/>
    <w:rsid w:val="00CB49D9"/>
    <w:rsid w:val="00CB4AFF"/>
    <w:rsid w:val="00CB5C3F"/>
    <w:rsid w:val="00CB5F48"/>
    <w:rsid w:val="00CB604C"/>
    <w:rsid w:val="00CB608C"/>
    <w:rsid w:val="00CB65F8"/>
    <w:rsid w:val="00CB6BA6"/>
    <w:rsid w:val="00CB6FDE"/>
    <w:rsid w:val="00CB7135"/>
    <w:rsid w:val="00CB7818"/>
    <w:rsid w:val="00CB7CB5"/>
    <w:rsid w:val="00CB7FAE"/>
    <w:rsid w:val="00CC03FA"/>
    <w:rsid w:val="00CC0530"/>
    <w:rsid w:val="00CC0589"/>
    <w:rsid w:val="00CC05BB"/>
    <w:rsid w:val="00CC1843"/>
    <w:rsid w:val="00CC1A25"/>
    <w:rsid w:val="00CC201F"/>
    <w:rsid w:val="00CC2021"/>
    <w:rsid w:val="00CC23C6"/>
    <w:rsid w:val="00CC2A55"/>
    <w:rsid w:val="00CC2A5D"/>
    <w:rsid w:val="00CC2A93"/>
    <w:rsid w:val="00CC371E"/>
    <w:rsid w:val="00CC39FF"/>
    <w:rsid w:val="00CC3AB6"/>
    <w:rsid w:val="00CC454B"/>
    <w:rsid w:val="00CC4562"/>
    <w:rsid w:val="00CC480D"/>
    <w:rsid w:val="00CC4AC5"/>
    <w:rsid w:val="00CC5174"/>
    <w:rsid w:val="00CC5B6A"/>
    <w:rsid w:val="00CC5D0D"/>
    <w:rsid w:val="00CC67F4"/>
    <w:rsid w:val="00CC7B5C"/>
    <w:rsid w:val="00CD0FF1"/>
    <w:rsid w:val="00CD107D"/>
    <w:rsid w:val="00CD1452"/>
    <w:rsid w:val="00CD1EF2"/>
    <w:rsid w:val="00CD21D0"/>
    <w:rsid w:val="00CD23ED"/>
    <w:rsid w:val="00CD2447"/>
    <w:rsid w:val="00CD2505"/>
    <w:rsid w:val="00CD2749"/>
    <w:rsid w:val="00CD2AE0"/>
    <w:rsid w:val="00CD2BD9"/>
    <w:rsid w:val="00CD2C2D"/>
    <w:rsid w:val="00CD2EA9"/>
    <w:rsid w:val="00CD2F56"/>
    <w:rsid w:val="00CD30B1"/>
    <w:rsid w:val="00CD326E"/>
    <w:rsid w:val="00CD3361"/>
    <w:rsid w:val="00CD33CE"/>
    <w:rsid w:val="00CD3A99"/>
    <w:rsid w:val="00CD3C05"/>
    <w:rsid w:val="00CD3C45"/>
    <w:rsid w:val="00CD3F4C"/>
    <w:rsid w:val="00CD4455"/>
    <w:rsid w:val="00CD479B"/>
    <w:rsid w:val="00CD4803"/>
    <w:rsid w:val="00CD49A2"/>
    <w:rsid w:val="00CD4CC6"/>
    <w:rsid w:val="00CD5365"/>
    <w:rsid w:val="00CD5906"/>
    <w:rsid w:val="00CD6166"/>
    <w:rsid w:val="00CD617E"/>
    <w:rsid w:val="00CD64AF"/>
    <w:rsid w:val="00CD6F05"/>
    <w:rsid w:val="00CD752C"/>
    <w:rsid w:val="00CD77E6"/>
    <w:rsid w:val="00CD7A28"/>
    <w:rsid w:val="00CD7A7D"/>
    <w:rsid w:val="00CD7B7A"/>
    <w:rsid w:val="00CD7E43"/>
    <w:rsid w:val="00CE01DC"/>
    <w:rsid w:val="00CE067D"/>
    <w:rsid w:val="00CE083C"/>
    <w:rsid w:val="00CE1240"/>
    <w:rsid w:val="00CE1392"/>
    <w:rsid w:val="00CE15CE"/>
    <w:rsid w:val="00CE1626"/>
    <w:rsid w:val="00CE16C0"/>
    <w:rsid w:val="00CE2554"/>
    <w:rsid w:val="00CE2748"/>
    <w:rsid w:val="00CE3082"/>
    <w:rsid w:val="00CE31BA"/>
    <w:rsid w:val="00CE3958"/>
    <w:rsid w:val="00CE4327"/>
    <w:rsid w:val="00CE4AE6"/>
    <w:rsid w:val="00CE4DC1"/>
    <w:rsid w:val="00CE500D"/>
    <w:rsid w:val="00CE52BF"/>
    <w:rsid w:val="00CE5314"/>
    <w:rsid w:val="00CE5C6A"/>
    <w:rsid w:val="00CE5F7E"/>
    <w:rsid w:val="00CE62E6"/>
    <w:rsid w:val="00CE66F6"/>
    <w:rsid w:val="00CE6754"/>
    <w:rsid w:val="00CE7837"/>
    <w:rsid w:val="00CE7DAF"/>
    <w:rsid w:val="00CE7E8D"/>
    <w:rsid w:val="00CF0165"/>
    <w:rsid w:val="00CF0197"/>
    <w:rsid w:val="00CF04BF"/>
    <w:rsid w:val="00CF10B6"/>
    <w:rsid w:val="00CF1703"/>
    <w:rsid w:val="00CF1828"/>
    <w:rsid w:val="00CF1987"/>
    <w:rsid w:val="00CF2062"/>
    <w:rsid w:val="00CF2569"/>
    <w:rsid w:val="00CF272D"/>
    <w:rsid w:val="00CF2930"/>
    <w:rsid w:val="00CF2EB7"/>
    <w:rsid w:val="00CF35B2"/>
    <w:rsid w:val="00CF3A8C"/>
    <w:rsid w:val="00CF40E4"/>
    <w:rsid w:val="00CF4907"/>
    <w:rsid w:val="00CF4CC3"/>
    <w:rsid w:val="00CF4D3A"/>
    <w:rsid w:val="00CF4DB8"/>
    <w:rsid w:val="00CF543F"/>
    <w:rsid w:val="00CF6598"/>
    <w:rsid w:val="00CF70A1"/>
    <w:rsid w:val="00CF766F"/>
    <w:rsid w:val="00CF7B8C"/>
    <w:rsid w:val="00D0025F"/>
    <w:rsid w:val="00D00640"/>
    <w:rsid w:val="00D00F4C"/>
    <w:rsid w:val="00D0103B"/>
    <w:rsid w:val="00D024D4"/>
    <w:rsid w:val="00D03273"/>
    <w:rsid w:val="00D0472E"/>
    <w:rsid w:val="00D04F77"/>
    <w:rsid w:val="00D05009"/>
    <w:rsid w:val="00D0528C"/>
    <w:rsid w:val="00D054B7"/>
    <w:rsid w:val="00D0553B"/>
    <w:rsid w:val="00D05A58"/>
    <w:rsid w:val="00D05EAA"/>
    <w:rsid w:val="00D06147"/>
    <w:rsid w:val="00D06159"/>
    <w:rsid w:val="00D0634B"/>
    <w:rsid w:val="00D063FD"/>
    <w:rsid w:val="00D06CE6"/>
    <w:rsid w:val="00D07429"/>
    <w:rsid w:val="00D07AE4"/>
    <w:rsid w:val="00D07E1C"/>
    <w:rsid w:val="00D07FB4"/>
    <w:rsid w:val="00D10788"/>
    <w:rsid w:val="00D10CD2"/>
    <w:rsid w:val="00D10D8B"/>
    <w:rsid w:val="00D11748"/>
    <w:rsid w:val="00D1252B"/>
    <w:rsid w:val="00D12715"/>
    <w:rsid w:val="00D12C37"/>
    <w:rsid w:val="00D12D15"/>
    <w:rsid w:val="00D136B1"/>
    <w:rsid w:val="00D13AF6"/>
    <w:rsid w:val="00D13D86"/>
    <w:rsid w:val="00D13E3C"/>
    <w:rsid w:val="00D1413B"/>
    <w:rsid w:val="00D14695"/>
    <w:rsid w:val="00D14808"/>
    <w:rsid w:val="00D14A2F"/>
    <w:rsid w:val="00D14AA0"/>
    <w:rsid w:val="00D1507C"/>
    <w:rsid w:val="00D154ED"/>
    <w:rsid w:val="00D15621"/>
    <w:rsid w:val="00D15E7D"/>
    <w:rsid w:val="00D1606E"/>
    <w:rsid w:val="00D164BA"/>
    <w:rsid w:val="00D16CB6"/>
    <w:rsid w:val="00D16FD1"/>
    <w:rsid w:val="00D17033"/>
    <w:rsid w:val="00D1738E"/>
    <w:rsid w:val="00D2007C"/>
    <w:rsid w:val="00D20AAF"/>
    <w:rsid w:val="00D20BE0"/>
    <w:rsid w:val="00D20CEC"/>
    <w:rsid w:val="00D20F69"/>
    <w:rsid w:val="00D211A1"/>
    <w:rsid w:val="00D21794"/>
    <w:rsid w:val="00D219B2"/>
    <w:rsid w:val="00D21A94"/>
    <w:rsid w:val="00D21FE4"/>
    <w:rsid w:val="00D224C7"/>
    <w:rsid w:val="00D22867"/>
    <w:rsid w:val="00D229E4"/>
    <w:rsid w:val="00D22E48"/>
    <w:rsid w:val="00D230F2"/>
    <w:rsid w:val="00D23208"/>
    <w:rsid w:val="00D23650"/>
    <w:rsid w:val="00D23B57"/>
    <w:rsid w:val="00D2464D"/>
    <w:rsid w:val="00D24E90"/>
    <w:rsid w:val="00D25855"/>
    <w:rsid w:val="00D258FA"/>
    <w:rsid w:val="00D25ADF"/>
    <w:rsid w:val="00D25F5E"/>
    <w:rsid w:val="00D262C9"/>
    <w:rsid w:val="00D26AB1"/>
    <w:rsid w:val="00D26AFA"/>
    <w:rsid w:val="00D3162A"/>
    <w:rsid w:val="00D3176D"/>
    <w:rsid w:val="00D318F4"/>
    <w:rsid w:val="00D31996"/>
    <w:rsid w:val="00D31BF8"/>
    <w:rsid w:val="00D31DB4"/>
    <w:rsid w:val="00D32134"/>
    <w:rsid w:val="00D32218"/>
    <w:rsid w:val="00D324F3"/>
    <w:rsid w:val="00D32CED"/>
    <w:rsid w:val="00D33331"/>
    <w:rsid w:val="00D333D3"/>
    <w:rsid w:val="00D33CD4"/>
    <w:rsid w:val="00D34BE7"/>
    <w:rsid w:val="00D352E3"/>
    <w:rsid w:val="00D35407"/>
    <w:rsid w:val="00D35785"/>
    <w:rsid w:val="00D3662B"/>
    <w:rsid w:val="00D37B46"/>
    <w:rsid w:val="00D40049"/>
    <w:rsid w:val="00D411B4"/>
    <w:rsid w:val="00D41381"/>
    <w:rsid w:val="00D4193E"/>
    <w:rsid w:val="00D41960"/>
    <w:rsid w:val="00D42119"/>
    <w:rsid w:val="00D42787"/>
    <w:rsid w:val="00D429A9"/>
    <w:rsid w:val="00D42B5F"/>
    <w:rsid w:val="00D4365A"/>
    <w:rsid w:val="00D43D3F"/>
    <w:rsid w:val="00D443C1"/>
    <w:rsid w:val="00D44417"/>
    <w:rsid w:val="00D446E3"/>
    <w:rsid w:val="00D4483B"/>
    <w:rsid w:val="00D44D92"/>
    <w:rsid w:val="00D44DC0"/>
    <w:rsid w:val="00D45347"/>
    <w:rsid w:val="00D453B6"/>
    <w:rsid w:val="00D457E2"/>
    <w:rsid w:val="00D45B19"/>
    <w:rsid w:val="00D45C6A"/>
    <w:rsid w:val="00D45C9B"/>
    <w:rsid w:val="00D467ED"/>
    <w:rsid w:val="00D46EBD"/>
    <w:rsid w:val="00D4713B"/>
    <w:rsid w:val="00D478E1"/>
    <w:rsid w:val="00D47A6A"/>
    <w:rsid w:val="00D47AA9"/>
    <w:rsid w:val="00D47B9B"/>
    <w:rsid w:val="00D5175A"/>
    <w:rsid w:val="00D517C7"/>
    <w:rsid w:val="00D51960"/>
    <w:rsid w:val="00D52162"/>
    <w:rsid w:val="00D52329"/>
    <w:rsid w:val="00D525A1"/>
    <w:rsid w:val="00D5316A"/>
    <w:rsid w:val="00D532FB"/>
    <w:rsid w:val="00D5351B"/>
    <w:rsid w:val="00D53E84"/>
    <w:rsid w:val="00D54126"/>
    <w:rsid w:val="00D5413E"/>
    <w:rsid w:val="00D544CE"/>
    <w:rsid w:val="00D5488A"/>
    <w:rsid w:val="00D54F74"/>
    <w:rsid w:val="00D5505F"/>
    <w:rsid w:val="00D5533E"/>
    <w:rsid w:val="00D55CAB"/>
    <w:rsid w:val="00D56226"/>
    <w:rsid w:val="00D56959"/>
    <w:rsid w:val="00D56B9A"/>
    <w:rsid w:val="00D56EED"/>
    <w:rsid w:val="00D57483"/>
    <w:rsid w:val="00D57BD8"/>
    <w:rsid w:val="00D57DF6"/>
    <w:rsid w:val="00D60209"/>
    <w:rsid w:val="00D60790"/>
    <w:rsid w:val="00D608EC"/>
    <w:rsid w:val="00D60EFB"/>
    <w:rsid w:val="00D61156"/>
    <w:rsid w:val="00D61665"/>
    <w:rsid w:val="00D619F2"/>
    <w:rsid w:val="00D625AE"/>
    <w:rsid w:val="00D62743"/>
    <w:rsid w:val="00D62AE6"/>
    <w:rsid w:val="00D632E8"/>
    <w:rsid w:val="00D633AF"/>
    <w:rsid w:val="00D6454B"/>
    <w:rsid w:val="00D64644"/>
    <w:rsid w:val="00D64B65"/>
    <w:rsid w:val="00D656D1"/>
    <w:rsid w:val="00D65FF7"/>
    <w:rsid w:val="00D660E0"/>
    <w:rsid w:val="00D66140"/>
    <w:rsid w:val="00D662DD"/>
    <w:rsid w:val="00D66B6F"/>
    <w:rsid w:val="00D701A4"/>
    <w:rsid w:val="00D701D5"/>
    <w:rsid w:val="00D7057E"/>
    <w:rsid w:val="00D70C93"/>
    <w:rsid w:val="00D7259C"/>
    <w:rsid w:val="00D72965"/>
    <w:rsid w:val="00D72AC7"/>
    <w:rsid w:val="00D72B93"/>
    <w:rsid w:val="00D72E5C"/>
    <w:rsid w:val="00D7312F"/>
    <w:rsid w:val="00D73152"/>
    <w:rsid w:val="00D7354A"/>
    <w:rsid w:val="00D735B3"/>
    <w:rsid w:val="00D736FE"/>
    <w:rsid w:val="00D73756"/>
    <w:rsid w:val="00D7438E"/>
    <w:rsid w:val="00D755DE"/>
    <w:rsid w:val="00D769B5"/>
    <w:rsid w:val="00D76CA2"/>
    <w:rsid w:val="00D76FF9"/>
    <w:rsid w:val="00D77091"/>
    <w:rsid w:val="00D7781E"/>
    <w:rsid w:val="00D779EC"/>
    <w:rsid w:val="00D77E1D"/>
    <w:rsid w:val="00D80414"/>
    <w:rsid w:val="00D804CD"/>
    <w:rsid w:val="00D809C2"/>
    <w:rsid w:val="00D80F09"/>
    <w:rsid w:val="00D81652"/>
    <w:rsid w:val="00D81FC1"/>
    <w:rsid w:val="00D81FEE"/>
    <w:rsid w:val="00D82039"/>
    <w:rsid w:val="00D82366"/>
    <w:rsid w:val="00D824F8"/>
    <w:rsid w:val="00D82C48"/>
    <w:rsid w:val="00D832B2"/>
    <w:rsid w:val="00D834AC"/>
    <w:rsid w:val="00D83784"/>
    <w:rsid w:val="00D843B5"/>
    <w:rsid w:val="00D849CD"/>
    <w:rsid w:val="00D85812"/>
    <w:rsid w:val="00D858FD"/>
    <w:rsid w:val="00D85A55"/>
    <w:rsid w:val="00D86159"/>
    <w:rsid w:val="00D86B86"/>
    <w:rsid w:val="00D86DDE"/>
    <w:rsid w:val="00D870A3"/>
    <w:rsid w:val="00D871AE"/>
    <w:rsid w:val="00D8746C"/>
    <w:rsid w:val="00D878CF"/>
    <w:rsid w:val="00D9065B"/>
    <w:rsid w:val="00D924BC"/>
    <w:rsid w:val="00D92773"/>
    <w:rsid w:val="00D928F3"/>
    <w:rsid w:val="00D93015"/>
    <w:rsid w:val="00D93286"/>
    <w:rsid w:val="00D938AC"/>
    <w:rsid w:val="00D93EEA"/>
    <w:rsid w:val="00D9470C"/>
    <w:rsid w:val="00D94D7A"/>
    <w:rsid w:val="00D94EDE"/>
    <w:rsid w:val="00D94F59"/>
    <w:rsid w:val="00D959F5"/>
    <w:rsid w:val="00D95C88"/>
    <w:rsid w:val="00D967E8"/>
    <w:rsid w:val="00D968F7"/>
    <w:rsid w:val="00D96AC6"/>
    <w:rsid w:val="00D96E7B"/>
    <w:rsid w:val="00D978A9"/>
    <w:rsid w:val="00DA01B5"/>
    <w:rsid w:val="00DA0A4E"/>
    <w:rsid w:val="00DA14C1"/>
    <w:rsid w:val="00DA174D"/>
    <w:rsid w:val="00DA17AE"/>
    <w:rsid w:val="00DA1893"/>
    <w:rsid w:val="00DA1DFE"/>
    <w:rsid w:val="00DA1E17"/>
    <w:rsid w:val="00DA1E73"/>
    <w:rsid w:val="00DA2197"/>
    <w:rsid w:val="00DA3A92"/>
    <w:rsid w:val="00DA3DFA"/>
    <w:rsid w:val="00DA468F"/>
    <w:rsid w:val="00DA4810"/>
    <w:rsid w:val="00DA4937"/>
    <w:rsid w:val="00DA519A"/>
    <w:rsid w:val="00DA5411"/>
    <w:rsid w:val="00DA56B2"/>
    <w:rsid w:val="00DA571E"/>
    <w:rsid w:val="00DA58C8"/>
    <w:rsid w:val="00DA5AA4"/>
    <w:rsid w:val="00DA5C16"/>
    <w:rsid w:val="00DA65DB"/>
    <w:rsid w:val="00DA6607"/>
    <w:rsid w:val="00DA7081"/>
    <w:rsid w:val="00DA71D1"/>
    <w:rsid w:val="00DA78EA"/>
    <w:rsid w:val="00DA7FC2"/>
    <w:rsid w:val="00DB0C4F"/>
    <w:rsid w:val="00DB0CA7"/>
    <w:rsid w:val="00DB100A"/>
    <w:rsid w:val="00DB1775"/>
    <w:rsid w:val="00DB1963"/>
    <w:rsid w:val="00DB2564"/>
    <w:rsid w:val="00DB263D"/>
    <w:rsid w:val="00DB2B21"/>
    <w:rsid w:val="00DB2BD1"/>
    <w:rsid w:val="00DB3A6B"/>
    <w:rsid w:val="00DB3CAC"/>
    <w:rsid w:val="00DB3CEC"/>
    <w:rsid w:val="00DB3DB5"/>
    <w:rsid w:val="00DB40C7"/>
    <w:rsid w:val="00DB4891"/>
    <w:rsid w:val="00DB4E0C"/>
    <w:rsid w:val="00DB4FBB"/>
    <w:rsid w:val="00DB5211"/>
    <w:rsid w:val="00DB596B"/>
    <w:rsid w:val="00DB5A8D"/>
    <w:rsid w:val="00DB5D64"/>
    <w:rsid w:val="00DB5E40"/>
    <w:rsid w:val="00DB6C4C"/>
    <w:rsid w:val="00DB6E0B"/>
    <w:rsid w:val="00DB7257"/>
    <w:rsid w:val="00DB7877"/>
    <w:rsid w:val="00DB7A1D"/>
    <w:rsid w:val="00DB7B08"/>
    <w:rsid w:val="00DB7E08"/>
    <w:rsid w:val="00DC0642"/>
    <w:rsid w:val="00DC06EC"/>
    <w:rsid w:val="00DC098F"/>
    <w:rsid w:val="00DC0F32"/>
    <w:rsid w:val="00DC0F6B"/>
    <w:rsid w:val="00DC135E"/>
    <w:rsid w:val="00DC1362"/>
    <w:rsid w:val="00DC15F2"/>
    <w:rsid w:val="00DC1FBE"/>
    <w:rsid w:val="00DC21C3"/>
    <w:rsid w:val="00DC252A"/>
    <w:rsid w:val="00DC2F52"/>
    <w:rsid w:val="00DC326C"/>
    <w:rsid w:val="00DC32DE"/>
    <w:rsid w:val="00DC3393"/>
    <w:rsid w:val="00DC3546"/>
    <w:rsid w:val="00DC3A70"/>
    <w:rsid w:val="00DC3C29"/>
    <w:rsid w:val="00DC4671"/>
    <w:rsid w:val="00DC5E26"/>
    <w:rsid w:val="00DC7F08"/>
    <w:rsid w:val="00DD0AFA"/>
    <w:rsid w:val="00DD0E0B"/>
    <w:rsid w:val="00DD161F"/>
    <w:rsid w:val="00DD16AD"/>
    <w:rsid w:val="00DD210F"/>
    <w:rsid w:val="00DD2742"/>
    <w:rsid w:val="00DD2AB1"/>
    <w:rsid w:val="00DD2DA7"/>
    <w:rsid w:val="00DD3424"/>
    <w:rsid w:val="00DD35F7"/>
    <w:rsid w:val="00DD3838"/>
    <w:rsid w:val="00DD3C84"/>
    <w:rsid w:val="00DD3E89"/>
    <w:rsid w:val="00DD3F34"/>
    <w:rsid w:val="00DD3F40"/>
    <w:rsid w:val="00DD414E"/>
    <w:rsid w:val="00DD60B4"/>
    <w:rsid w:val="00DD68E6"/>
    <w:rsid w:val="00DD6CC3"/>
    <w:rsid w:val="00DD785C"/>
    <w:rsid w:val="00DD78D4"/>
    <w:rsid w:val="00DE08E5"/>
    <w:rsid w:val="00DE0A52"/>
    <w:rsid w:val="00DE0BE5"/>
    <w:rsid w:val="00DE107B"/>
    <w:rsid w:val="00DE1447"/>
    <w:rsid w:val="00DE174F"/>
    <w:rsid w:val="00DE175F"/>
    <w:rsid w:val="00DE1BDD"/>
    <w:rsid w:val="00DE1E11"/>
    <w:rsid w:val="00DE1F7C"/>
    <w:rsid w:val="00DE2029"/>
    <w:rsid w:val="00DE2428"/>
    <w:rsid w:val="00DE2AF0"/>
    <w:rsid w:val="00DE2BF1"/>
    <w:rsid w:val="00DE2E7D"/>
    <w:rsid w:val="00DE3BBF"/>
    <w:rsid w:val="00DE3DC3"/>
    <w:rsid w:val="00DE3FEE"/>
    <w:rsid w:val="00DE416C"/>
    <w:rsid w:val="00DE4C1F"/>
    <w:rsid w:val="00DE50A2"/>
    <w:rsid w:val="00DE5B7D"/>
    <w:rsid w:val="00DE5D5C"/>
    <w:rsid w:val="00DE64BE"/>
    <w:rsid w:val="00DE71F0"/>
    <w:rsid w:val="00DE7391"/>
    <w:rsid w:val="00DE7860"/>
    <w:rsid w:val="00DE799B"/>
    <w:rsid w:val="00DE7B0D"/>
    <w:rsid w:val="00DE7BD1"/>
    <w:rsid w:val="00DE7D1B"/>
    <w:rsid w:val="00DE7D72"/>
    <w:rsid w:val="00DF0134"/>
    <w:rsid w:val="00DF0CE0"/>
    <w:rsid w:val="00DF0DD0"/>
    <w:rsid w:val="00DF103B"/>
    <w:rsid w:val="00DF1507"/>
    <w:rsid w:val="00DF17F3"/>
    <w:rsid w:val="00DF19CB"/>
    <w:rsid w:val="00DF1D4D"/>
    <w:rsid w:val="00DF21AE"/>
    <w:rsid w:val="00DF22FE"/>
    <w:rsid w:val="00DF2F8B"/>
    <w:rsid w:val="00DF31F9"/>
    <w:rsid w:val="00DF335E"/>
    <w:rsid w:val="00DF3697"/>
    <w:rsid w:val="00DF3FEF"/>
    <w:rsid w:val="00DF4644"/>
    <w:rsid w:val="00DF4691"/>
    <w:rsid w:val="00DF49C0"/>
    <w:rsid w:val="00DF5474"/>
    <w:rsid w:val="00DF54E8"/>
    <w:rsid w:val="00DF5607"/>
    <w:rsid w:val="00DF58F2"/>
    <w:rsid w:val="00DF636F"/>
    <w:rsid w:val="00DF6815"/>
    <w:rsid w:val="00DF6ED1"/>
    <w:rsid w:val="00DF701B"/>
    <w:rsid w:val="00DF7BEF"/>
    <w:rsid w:val="00DF7D06"/>
    <w:rsid w:val="00DF7EB3"/>
    <w:rsid w:val="00E0003D"/>
    <w:rsid w:val="00E0172F"/>
    <w:rsid w:val="00E017B0"/>
    <w:rsid w:val="00E01896"/>
    <w:rsid w:val="00E01A6F"/>
    <w:rsid w:val="00E02479"/>
    <w:rsid w:val="00E02717"/>
    <w:rsid w:val="00E0287A"/>
    <w:rsid w:val="00E02979"/>
    <w:rsid w:val="00E02D1D"/>
    <w:rsid w:val="00E036A7"/>
    <w:rsid w:val="00E036E8"/>
    <w:rsid w:val="00E03725"/>
    <w:rsid w:val="00E04245"/>
    <w:rsid w:val="00E04930"/>
    <w:rsid w:val="00E04A20"/>
    <w:rsid w:val="00E04CE0"/>
    <w:rsid w:val="00E04DDD"/>
    <w:rsid w:val="00E051BC"/>
    <w:rsid w:val="00E05623"/>
    <w:rsid w:val="00E05FDC"/>
    <w:rsid w:val="00E06350"/>
    <w:rsid w:val="00E06B4C"/>
    <w:rsid w:val="00E075A5"/>
    <w:rsid w:val="00E07638"/>
    <w:rsid w:val="00E116DB"/>
    <w:rsid w:val="00E11A9A"/>
    <w:rsid w:val="00E11D60"/>
    <w:rsid w:val="00E12C7D"/>
    <w:rsid w:val="00E13136"/>
    <w:rsid w:val="00E13330"/>
    <w:rsid w:val="00E15313"/>
    <w:rsid w:val="00E15388"/>
    <w:rsid w:val="00E15401"/>
    <w:rsid w:val="00E15D00"/>
    <w:rsid w:val="00E15D3B"/>
    <w:rsid w:val="00E15FD5"/>
    <w:rsid w:val="00E161F1"/>
    <w:rsid w:val="00E16220"/>
    <w:rsid w:val="00E16359"/>
    <w:rsid w:val="00E16851"/>
    <w:rsid w:val="00E1691B"/>
    <w:rsid w:val="00E16EB7"/>
    <w:rsid w:val="00E17198"/>
    <w:rsid w:val="00E17C14"/>
    <w:rsid w:val="00E17CE3"/>
    <w:rsid w:val="00E17F41"/>
    <w:rsid w:val="00E20A45"/>
    <w:rsid w:val="00E20CC6"/>
    <w:rsid w:val="00E20D15"/>
    <w:rsid w:val="00E2170B"/>
    <w:rsid w:val="00E2248A"/>
    <w:rsid w:val="00E229B1"/>
    <w:rsid w:val="00E22E53"/>
    <w:rsid w:val="00E246B4"/>
    <w:rsid w:val="00E24F52"/>
    <w:rsid w:val="00E254A1"/>
    <w:rsid w:val="00E254FE"/>
    <w:rsid w:val="00E2646F"/>
    <w:rsid w:val="00E265AD"/>
    <w:rsid w:val="00E2695D"/>
    <w:rsid w:val="00E26F80"/>
    <w:rsid w:val="00E271AD"/>
    <w:rsid w:val="00E27421"/>
    <w:rsid w:val="00E27671"/>
    <w:rsid w:val="00E27AB5"/>
    <w:rsid w:val="00E30E95"/>
    <w:rsid w:val="00E3113C"/>
    <w:rsid w:val="00E3160D"/>
    <w:rsid w:val="00E318AA"/>
    <w:rsid w:val="00E320DA"/>
    <w:rsid w:val="00E322AD"/>
    <w:rsid w:val="00E32423"/>
    <w:rsid w:val="00E3298A"/>
    <w:rsid w:val="00E33546"/>
    <w:rsid w:val="00E33659"/>
    <w:rsid w:val="00E33AD6"/>
    <w:rsid w:val="00E33D95"/>
    <w:rsid w:val="00E3489D"/>
    <w:rsid w:val="00E34A0B"/>
    <w:rsid w:val="00E34AD9"/>
    <w:rsid w:val="00E34EBA"/>
    <w:rsid w:val="00E35549"/>
    <w:rsid w:val="00E356D5"/>
    <w:rsid w:val="00E35B52"/>
    <w:rsid w:val="00E35BED"/>
    <w:rsid w:val="00E3602D"/>
    <w:rsid w:val="00E36161"/>
    <w:rsid w:val="00E36AF3"/>
    <w:rsid w:val="00E37808"/>
    <w:rsid w:val="00E37CD3"/>
    <w:rsid w:val="00E401CF"/>
    <w:rsid w:val="00E40B57"/>
    <w:rsid w:val="00E40BF8"/>
    <w:rsid w:val="00E40D35"/>
    <w:rsid w:val="00E40EEA"/>
    <w:rsid w:val="00E41D9A"/>
    <w:rsid w:val="00E4240A"/>
    <w:rsid w:val="00E42507"/>
    <w:rsid w:val="00E425A4"/>
    <w:rsid w:val="00E4298D"/>
    <w:rsid w:val="00E42A4E"/>
    <w:rsid w:val="00E43230"/>
    <w:rsid w:val="00E435F4"/>
    <w:rsid w:val="00E436AF"/>
    <w:rsid w:val="00E44097"/>
    <w:rsid w:val="00E44A9B"/>
    <w:rsid w:val="00E44CAF"/>
    <w:rsid w:val="00E44E2E"/>
    <w:rsid w:val="00E457F7"/>
    <w:rsid w:val="00E459EB"/>
    <w:rsid w:val="00E459FF"/>
    <w:rsid w:val="00E45B7D"/>
    <w:rsid w:val="00E4606E"/>
    <w:rsid w:val="00E460CE"/>
    <w:rsid w:val="00E46134"/>
    <w:rsid w:val="00E4679B"/>
    <w:rsid w:val="00E46D67"/>
    <w:rsid w:val="00E50101"/>
    <w:rsid w:val="00E5017F"/>
    <w:rsid w:val="00E51450"/>
    <w:rsid w:val="00E51F32"/>
    <w:rsid w:val="00E52298"/>
    <w:rsid w:val="00E5233C"/>
    <w:rsid w:val="00E52C53"/>
    <w:rsid w:val="00E53065"/>
    <w:rsid w:val="00E532ED"/>
    <w:rsid w:val="00E533AF"/>
    <w:rsid w:val="00E536CE"/>
    <w:rsid w:val="00E53FD3"/>
    <w:rsid w:val="00E5402E"/>
    <w:rsid w:val="00E54079"/>
    <w:rsid w:val="00E545F7"/>
    <w:rsid w:val="00E54AF4"/>
    <w:rsid w:val="00E5506D"/>
    <w:rsid w:val="00E56099"/>
    <w:rsid w:val="00E563A1"/>
    <w:rsid w:val="00E56C7F"/>
    <w:rsid w:val="00E56F9A"/>
    <w:rsid w:val="00E56FB6"/>
    <w:rsid w:val="00E5751D"/>
    <w:rsid w:val="00E60003"/>
    <w:rsid w:val="00E61154"/>
    <w:rsid w:val="00E617B2"/>
    <w:rsid w:val="00E628E5"/>
    <w:rsid w:val="00E634D3"/>
    <w:rsid w:val="00E636D2"/>
    <w:rsid w:val="00E636E7"/>
    <w:rsid w:val="00E63EDE"/>
    <w:rsid w:val="00E644D6"/>
    <w:rsid w:val="00E644DC"/>
    <w:rsid w:val="00E6494E"/>
    <w:rsid w:val="00E64DD8"/>
    <w:rsid w:val="00E6567D"/>
    <w:rsid w:val="00E6575A"/>
    <w:rsid w:val="00E6592A"/>
    <w:rsid w:val="00E65C1C"/>
    <w:rsid w:val="00E661A7"/>
    <w:rsid w:val="00E662ED"/>
    <w:rsid w:val="00E66470"/>
    <w:rsid w:val="00E664CE"/>
    <w:rsid w:val="00E679BF"/>
    <w:rsid w:val="00E70071"/>
    <w:rsid w:val="00E7027C"/>
    <w:rsid w:val="00E7098B"/>
    <w:rsid w:val="00E70BF3"/>
    <w:rsid w:val="00E713A5"/>
    <w:rsid w:val="00E718DC"/>
    <w:rsid w:val="00E7214C"/>
    <w:rsid w:val="00E7223D"/>
    <w:rsid w:val="00E72754"/>
    <w:rsid w:val="00E72881"/>
    <w:rsid w:val="00E72B20"/>
    <w:rsid w:val="00E735EF"/>
    <w:rsid w:val="00E73AAF"/>
    <w:rsid w:val="00E74776"/>
    <w:rsid w:val="00E748DA"/>
    <w:rsid w:val="00E7519B"/>
    <w:rsid w:val="00E755EC"/>
    <w:rsid w:val="00E75F24"/>
    <w:rsid w:val="00E76BEA"/>
    <w:rsid w:val="00E773E9"/>
    <w:rsid w:val="00E77775"/>
    <w:rsid w:val="00E779DE"/>
    <w:rsid w:val="00E77AB5"/>
    <w:rsid w:val="00E8078B"/>
    <w:rsid w:val="00E80C01"/>
    <w:rsid w:val="00E80EAE"/>
    <w:rsid w:val="00E81719"/>
    <w:rsid w:val="00E82103"/>
    <w:rsid w:val="00E82146"/>
    <w:rsid w:val="00E82B8F"/>
    <w:rsid w:val="00E83824"/>
    <w:rsid w:val="00E840DE"/>
    <w:rsid w:val="00E8415F"/>
    <w:rsid w:val="00E84170"/>
    <w:rsid w:val="00E8421D"/>
    <w:rsid w:val="00E84607"/>
    <w:rsid w:val="00E846CC"/>
    <w:rsid w:val="00E848A9"/>
    <w:rsid w:val="00E84DBB"/>
    <w:rsid w:val="00E85017"/>
    <w:rsid w:val="00E85891"/>
    <w:rsid w:val="00E85F86"/>
    <w:rsid w:val="00E860DE"/>
    <w:rsid w:val="00E86213"/>
    <w:rsid w:val="00E862A6"/>
    <w:rsid w:val="00E8659A"/>
    <w:rsid w:val="00E867A6"/>
    <w:rsid w:val="00E86FF5"/>
    <w:rsid w:val="00E87A55"/>
    <w:rsid w:val="00E9016E"/>
    <w:rsid w:val="00E9060F"/>
    <w:rsid w:val="00E906D3"/>
    <w:rsid w:val="00E92009"/>
    <w:rsid w:val="00E920AA"/>
    <w:rsid w:val="00E92557"/>
    <w:rsid w:val="00E92AE9"/>
    <w:rsid w:val="00E936D0"/>
    <w:rsid w:val="00E93743"/>
    <w:rsid w:val="00E93DAE"/>
    <w:rsid w:val="00E94531"/>
    <w:rsid w:val="00E94808"/>
    <w:rsid w:val="00E94C31"/>
    <w:rsid w:val="00E953F5"/>
    <w:rsid w:val="00E95850"/>
    <w:rsid w:val="00E96A2A"/>
    <w:rsid w:val="00E96AE0"/>
    <w:rsid w:val="00E96C71"/>
    <w:rsid w:val="00E96EF5"/>
    <w:rsid w:val="00E973FB"/>
    <w:rsid w:val="00E977DF"/>
    <w:rsid w:val="00E97836"/>
    <w:rsid w:val="00EA0B44"/>
    <w:rsid w:val="00EA0C23"/>
    <w:rsid w:val="00EA1731"/>
    <w:rsid w:val="00EA1D27"/>
    <w:rsid w:val="00EA1D30"/>
    <w:rsid w:val="00EA1E34"/>
    <w:rsid w:val="00EA1F64"/>
    <w:rsid w:val="00EA2211"/>
    <w:rsid w:val="00EA33B0"/>
    <w:rsid w:val="00EA3EF3"/>
    <w:rsid w:val="00EA4375"/>
    <w:rsid w:val="00EA4525"/>
    <w:rsid w:val="00EA4E1F"/>
    <w:rsid w:val="00EA5387"/>
    <w:rsid w:val="00EA5421"/>
    <w:rsid w:val="00EA5961"/>
    <w:rsid w:val="00EA69AD"/>
    <w:rsid w:val="00EA7847"/>
    <w:rsid w:val="00EA7BB7"/>
    <w:rsid w:val="00EA7C6A"/>
    <w:rsid w:val="00EA7F37"/>
    <w:rsid w:val="00EB07F5"/>
    <w:rsid w:val="00EB09A2"/>
    <w:rsid w:val="00EB09AA"/>
    <w:rsid w:val="00EB1129"/>
    <w:rsid w:val="00EB2119"/>
    <w:rsid w:val="00EB2638"/>
    <w:rsid w:val="00EB283E"/>
    <w:rsid w:val="00EB288E"/>
    <w:rsid w:val="00EB2AB3"/>
    <w:rsid w:val="00EB2F5B"/>
    <w:rsid w:val="00EB305E"/>
    <w:rsid w:val="00EB34F8"/>
    <w:rsid w:val="00EB3A4C"/>
    <w:rsid w:val="00EB3D47"/>
    <w:rsid w:val="00EB42BD"/>
    <w:rsid w:val="00EB51E0"/>
    <w:rsid w:val="00EB58B5"/>
    <w:rsid w:val="00EB5B40"/>
    <w:rsid w:val="00EB6BAD"/>
    <w:rsid w:val="00EB7204"/>
    <w:rsid w:val="00EB7410"/>
    <w:rsid w:val="00EB7D80"/>
    <w:rsid w:val="00EC025E"/>
    <w:rsid w:val="00EC0AC4"/>
    <w:rsid w:val="00EC0FF3"/>
    <w:rsid w:val="00EC121C"/>
    <w:rsid w:val="00EC12C9"/>
    <w:rsid w:val="00EC137F"/>
    <w:rsid w:val="00EC13A3"/>
    <w:rsid w:val="00EC1538"/>
    <w:rsid w:val="00EC155C"/>
    <w:rsid w:val="00EC20A9"/>
    <w:rsid w:val="00EC20C0"/>
    <w:rsid w:val="00EC292F"/>
    <w:rsid w:val="00EC35C5"/>
    <w:rsid w:val="00EC3D42"/>
    <w:rsid w:val="00EC42B8"/>
    <w:rsid w:val="00EC4365"/>
    <w:rsid w:val="00EC527C"/>
    <w:rsid w:val="00EC53BE"/>
    <w:rsid w:val="00EC5516"/>
    <w:rsid w:val="00EC57BD"/>
    <w:rsid w:val="00EC5950"/>
    <w:rsid w:val="00EC5B6F"/>
    <w:rsid w:val="00EC645E"/>
    <w:rsid w:val="00EC6638"/>
    <w:rsid w:val="00EC69F1"/>
    <w:rsid w:val="00EC6EB4"/>
    <w:rsid w:val="00EC7867"/>
    <w:rsid w:val="00EC78E7"/>
    <w:rsid w:val="00EC792E"/>
    <w:rsid w:val="00EC7C1A"/>
    <w:rsid w:val="00EC7C90"/>
    <w:rsid w:val="00EC7E2A"/>
    <w:rsid w:val="00EC7F3A"/>
    <w:rsid w:val="00ED0C7F"/>
    <w:rsid w:val="00ED0F1B"/>
    <w:rsid w:val="00ED0F2F"/>
    <w:rsid w:val="00ED104A"/>
    <w:rsid w:val="00ED139E"/>
    <w:rsid w:val="00ED1534"/>
    <w:rsid w:val="00ED16C1"/>
    <w:rsid w:val="00ED250D"/>
    <w:rsid w:val="00ED275B"/>
    <w:rsid w:val="00ED2B70"/>
    <w:rsid w:val="00ED2DD2"/>
    <w:rsid w:val="00ED2E6A"/>
    <w:rsid w:val="00ED3263"/>
    <w:rsid w:val="00ED3BB5"/>
    <w:rsid w:val="00ED422B"/>
    <w:rsid w:val="00ED5055"/>
    <w:rsid w:val="00ED5166"/>
    <w:rsid w:val="00ED536E"/>
    <w:rsid w:val="00ED620F"/>
    <w:rsid w:val="00ED64B7"/>
    <w:rsid w:val="00ED69A4"/>
    <w:rsid w:val="00ED6E22"/>
    <w:rsid w:val="00ED7130"/>
    <w:rsid w:val="00ED7683"/>
    <w:rsid w:val="00ED769E"/>
    <w:rsid w:val="00ED7AC6"/>
    <w:rsid w:val="00ED7D00"/>
    <w:rsid w:val="00ED7D75"/>
    <w:rsid w:val="00EE0393"/>
    <w:rsid w:val="00EE0714"/>
    <w:rsid w:val="00EE074C"/>
    <w:rsid w:val="00EE09A7"/>
    <w:rsid w:val="00EE0B54"/>
    <w:rsid w:val="00EE130E"/>
    <w:rsid w:val="00EE1390"/>
    <w:rsid w:val="00EE155E"/>
    <w:rsid w:val="00EE17DE"/>
    <w:rsid w:val="00EE1891"/>
    <w:rsid w:val="00EE19B3"/>
    <w:rsid w:val="00EE1F95"/>
    <w:rsid w:val="00EE224D"/>
    <w:rsid w:val="00EE288B"/>
    <w:rsid w:val="00EE2ACE"/>
    <w:rsid w:val="00EE2DB8"/>
    <w:rsid w:val="00EE2F6A"/>
    <w:rsid w:val="00EE313D"/>
    <w:rsid w:val="00EE3268"/>
    <w:rsid w:val="00EE34C3"/>
    <w:rsid w:val="00EE37F2"/>
    <w:rsid w:val="00EE3ACF"/>
    <w:rsid w:val="00EE3E8A"/>
    <w:rsid w:val="00EE3E95"/>
    <w:rsid w:val="00EE4213"/>
    <w:rsid w:val="00EE42F4"/>
    <w:rsid w:val="00EE4699"/>
    <w:rsid w:val="00EE570A"/>
    <w:rsid w:val="00EE5CB3"/>
    <w:rsid w:val="00EE67E1"/>
    <w:rsid w:val="00EE6BF8"/>
    <w:rsid w:val="00EE7011"/>
    <w:rsid w:val="00EE716F"/>
    <w:rsid w:val="00EE7274"/>
    <w:rsid w:val="00EE7340"/>
    <w:rsid w:val="00EE7980"/>
    <w:rsid w:val="00EE7B35"/>
    <w:rsid w:val="00EE7E0A"/>
    <w:rsid w:val="00EF0239"/>
    <w:rsid w:val="00EF0BB6"/>
    <w:rsid w:val="00EF1736"/>
    <w:rsid w:val="00EF1770"/>
    <w:rsid w:val="00EF19C5"/>
    <w:rsid w:val="00EF2154"/>
    <w:rsid w:val="00EF2346"/>
    <w:rsid w:val="00EF2512"/>
    <w:rsid w:val="00EF32A3"/>
    <w:rsid w:val="00EF34EB"/>
    <w:rsid w:val="00EF36DB"/>
    <w:rsid w:val="00EF44E1"/>
    <w:rsid w:val="00EF51DB"/>
    <w:rsid w:val="00EF5206"/>
    <w:rsid w:val="00EF5A44"/>
    <w:rsid w:val="00EF5F3A"/>
    <w:rsid w:val="00EF66A6"/>
    <w:rsid w:val="00EF6D4F"/>
    <w:rsid w:val="00EF73F1"/>
    <w:rsid w:val="00EF7551"/>
    <w:rsid w:val="00EF7D21"/>
    <w:rsid w:val="00F009F5"/>
    <w:rsid w:val="00F00B33"/>
    <w:rsid w:val="00F00C87"/>
    <w:rsid w:val="00F0191C"/>
    <w:rsid w:val="00F01FCD"/>
    <w:rsid w:val="00F020D9"/>
    <w:rsid w:val="00F02B06"/>
    <w:rsid w:val="00F02B8A"/>
    <w:rsid w:val="00F02D56"/>
    <w:rsid w:val="00F03147"/>
    <w:rsid w:val="00F03E00"/>
    <w:rsid w:val="00F04645"/>
    <w:rsid w:val="00F04842"/>
    <w:rsid w:val="00F0495C"/>
    <w:rsid w:val="00F049FB"/>
    <w:rsid w:val="00F04C17"/>
    <w:rsid w:val="00F051AD"/>
    <w:rsid w:val="00F0593E"/>
    <w:rsid w:val="00F059A0"/>
    <w:rsid w:val="00F06630"/>
    <w:rsid w:val="00F06BAC"/>
    <w:rsid w:val="00F07F90"/>
    <w:rsid w:val="00F116D9"/>
    <w:rsid w:val="00F11B17"/>
    <w:rsid w:val="00F11EB1"/>
    <w:rsid w:val="00F1218A"/>
    <w:rsid w:val="00F1224C"/>
    <w:rsid w:val="00F124D8"/>
    <w:rsid w:val="00F12DC7"/>
    <w:rsid w:val="00F12E8F"/>
    <w:rsid w:val="00F13400"/>
    <w:rsid w:val="00F13B6E"/>
    <w:rsid w:val="00F13B8E"/>
    <w:rsid w:val="00F1400A"/>
    <w:rsid w:val="00F141EB"/>
    <w:rsid w:val="00F147FB"/>
    <w:rsid w:val="00F14AA4"/>
    <w:rsid w:val="00F14C09"/>
    <w:rsid w:val="00F14CB9"/>
    <w:rsid w:val="00F14DAF"/>
    <w:rsid w:val="00F15263"/>
    <w:rsid w:val="00F154C3"/>
    <w:rsid w:val="00F16C28"/>
    <w:rsid w:val="00F16D5E"/>
    <w:rsid w:val="00F171AC"/>
    <w:rsid w:val="00F176D6"/>
    <w:rsid w:val="00F17FCC"/>
    <w:rsid w:val="00F17FEF"/>
    <w:rsid w:val="00F17FF7"/>
    <w:rsid w:val="00F200EF"/>
    <w:rsid w:val="00F201BB"/>
    <w:rsid w:val="00F21D46"/>
    <w:rsid w:val="00F22192"/>
    <w:rsid w:val="00F226D8"/>
    <w:rsid w:val="00F2314C"/>
    <w:rsid w:val="00F231C6"/>
    <w:rsid w:val="00F237A1"/>
    <w:rsid w:val="00F23A6C"/>
    <w:rsid w:val="00F23F21"/>
    <w:rsid w:val="00F2441E"/>
    <w:rsid w:val="00F24551"/>
    <w:rsid w:val="00F24C95"/>
    <w:rsid w:val="00F25036"/>
    <w:rsid w:val="00F25184"/>
    <w:rsid w:val="00F26637"/>
    <w:rsid w:val="00F2699A"/>
    <w:rsid w:val="00F274F6"/>
    <w:rsid w:val="00F2783D"/>
    <w:rsid w:val="00F27A60"/>
    <w:rsid w:val="00F27F4B"/>
    <w:rsid w:val="00F300AE"/>
    <w:rsid w:val="00F3061A"/>
    <w:rsid w:val="00F307DA"/>
    <w:rsid w:val="00F30C5B"/>
    <w:rsid w:val="00F30D51"/>
    <w:rsid w:val="00F30FDF"/>
    <w:rsid w:val="00F31049"/>
    <w:rsid w:val="00F3119F"/>
    <w:rsid w:val="00F3128A"/>
    <w:rsid w:val="00F319DC"/>
    <w:rsid w:val="00F31B42"/>
    <w:rsid w:val="00F32E6B"/>
    <w:rsid w:val="00F32FDB"/>
    <w:rsid w:val="00F3304F"/>
    <w:rsid w:val="00F3345C"/>
    <w:rsid w:val="00F338CE"/>
    <w:rsid w:val="00F343F6"/>
    <w:rsid w:val="00F3440E"/>
    <w:rsid w:val="00F35D5C"/>
    <w:rsid w:val="00F35E5C"/>
    <w:rsid w:val="00F361D8"/>
    <w:rsid w:val="00F3624A"/>
    <w:rsid w:val="00F36545"/>
    <w:rsid w:val="00F36B97"/>
    <w:rsid w:val="00F37204"/>
    <w:rsid w:val="00F376EA"/>
    <w:rsid w:val="00F401D3"/>
    <w:rsid w:val="00F40222"/>
    <w:rsid w:val="00F40400"/>
    <w:rsid w:val="00F40661"/>
    <w:rsid w:val="00F40972"/>
    <w:rsid w:val="00F4126D"/>
    <w:rsid w:val="00F4163E"/>
    <w:rsid w:val="00F41D72"/>
    <w:rsid w:val="00F42201"/>
    <w:rsid w:val="00F42757"/>
    <w:rsid w:val="00F428E2"/>
    <w:rsid w:val="00F432BA"/>
    <w:rsid w:val="00F4354B"/>
    <w:rsid w:val="00F43E96"/>
    <w:rsid w:val="00F44396"/>
    <w:rsid w:val="00F44805"/>
    <w:rsid w:val="00F44C04"/>
    <w:rsid w:val="00F44E08"/>
    <w:rsid w:val="00F44FD4"/>
    <w:rsid w:val="00F456DC"/>
    <w:rsid w:val="00F458E6"/>
    <w:rsid w:val="00F45D6F"/>
    <w:rsid w:val="00F45E18"/>
    <w:rsid w:val="00F45F76"/>
    <w:rsid w:val="00F46206"/>
    <w:rsid w:val="00F46997"/>
    <w:rsid w:val="00F4796C"/>
    <w:rsid w:val="00F47BD2"/>
    <w:rsid w:val="00F50D1C"/>
    <w:rsid w:val="00F51127"/>
    <w:rsid w:val="00F512B5"/>
    <w:rsid w:val="00F515AC"/>
    <w:rsid w:val="00F5161D"/>
    <w:rsid w:val="00F51638"/>
    <w:rsid w:val="00F51876"/>
    <w:rsid w:val="00F51A50"/>
    <w:rsid w:val="00F51C9E"/>
    <w:rsid w:val="00F5210D"/>
    <w:rsid w:val="00F52448"/>
    <w:rsid w:val="00F52BC9"/>
    <w:rsid w:val="00F540E0"/>
    <w:rsid w:val="00F54631"/>
    <w:rsid w:val="00F54B69"/>
    <w:rsid w:val="00F55057"/>
    <w:rsid w:val="00F5546B"/>
    <w:rsid w:val="00F5601E"/>
    <w:rsid w:val="00F56451"/>
    <w:rsid w:val="00F5678B"/>
    <w:rsid w:val="00F571DB"/>
    <w:rsid w:val="00F57475"/>
    <w:rsid w:val="00F57D59"/>
    <w:rsid w:val="00F6053B"/>
    <w:rsid w:val="00F606F7"/>
    <w:rsid w:val="00F609AF"/>
    <w:rsid w:val="00F60AC9"/>
    <w:rsid w:val="00F60D73"/>
    <w:rsid w:val="00F60ED0"/>
    <w:rsid w:val="00F60F46"/>
    <w:rsid w:val="00F6198A"/>
    <w:rsid w:val="00F61997"/>
    <w:rsid w:val="00F61AB4"/>
    <w:rsid w:val="00F627A4"/>
    <w:rsid w:val="00F62D3E"/>
    <w:rsid w:val="00F62F29"/>
    <w:rsid w:val="00F64182"/>
    <w:rsid w:val="00F6444E"/>
    <w:rsid w:val="00F64597"/>
    <w:rsid w:val="00F64A8B"/>
    <w:rsid w:val="00F650B8"/>
    <w:rsid w:val="00F652B3"/>
    <w:rsid w:val="00F65C2B"/>
    <w:rsid w:val="00F65DD1"/>
    <w:rsid w:val="00F65EEE"/>
    <w:rsid w:val="00F660C7"/>
    <w:rsid w:val="00F6693B"/>
    <w:rsid w:val="00F66F97"/>
    <w:rsid w:val="00F66FE2"/>
    <w:rsid w:val="00F670EA"/>
    <w:rsid w:val="00F67541"/>
    <w:rsid w:val="00F6769C"/>
    <w:rsid w:val="00F67A3A"/>
    <w:rsid w:val="00F67C66"/>
    <w:rsid w:val="00F706EF"/>
    <w:rsid w:val="00F70959"/>
    <w:rsid w:val="00F71ABB"/>
    <w:rsid w:val="00F71ABF"/>
    <w:rsid w:val="00F71CC2"/>
    <w:rsid w:val="00F71E8E"/>
    <w:rsid w:val="00F7244A"/>
    <w:rsid w:val="00F7314A"/>
    <w:rsid w:val="00F7397F"/>
    <w:rsid w:val="00F7411A"/>
    <w:rsid w:val="00F74D8F"/>
    <w:rsid w:val="00F74E69"/>
    <w:rsid w:val="00F7506A"/>
    <w:rsid w:val="00F758DE"/>
    <w:rsid w:val="00F75B4D"/>
    <w:rsid w:val="00F75ECB"/>
    <w:rsid w:val="00F76042"/>
    <w:rsid w:val="00F7608E"/>
    <w:rsid w:val="00F762BE"/>
    <w:rsid w:val="00F76566"/>
    <w:rsid w:val="00F770FD"/>
    <w:rsid w:val="00F771C8"/>
    <w:rsid w:val="00F77800"/>
    <w:rsid w:val="00F77D40"/>
    <w:rsid w:val="00F77F2F"/>
    <w:rsid w:val="00F80360"/>
    <w:rsid w:val="00F8039A"/>
    <w:rsid w:val="00F80A50"/>
    <w:rsid w:val="00F80B1F"/>
    <w:rsid w:val="00F80EC9"/>
    <w:rsid w:val="00F811C0"/>
    <w:rsid w:val="00F812D8"/>
    <w:rsid w:val="00F81417"/>
    <w:rsid w:val="00F8284C"/>
    <w:rsid w:val="00F82FCA"/>
    <w:rsid w:val="00F841BB"/>
    <w:rsid w:val="00F843CD"/>
    <w:rsid w:val="00F84572"/>
    <w:rsid w:val="00F8476D"/>
    <w:rsid w:val="00F850EA"/>
    <w:rsid w:val="00F8538A"/>
    <w:rsid w:val="00F8539D"/>
    <w:rsid w:val="00F8554C"/>
    <w:rsid w:val="00F856D2"/>
    <w:rsid w:val="00F85763"/>
    <w:rsid w:val="00F85B28"/>
    <w:rsid w:val="00F860CE"/>
    <w:rsid w:val="00F86686"/>
    <w:rsid w:val="00F866A8"/>
    <w:rsid w:val="00F86A49"/>
    <w:rsid w:val="00F86A70"/>
    <w:rsid w:val="00F8729C"/>
    <w:rsid w:val="00F90129"/>
    <w:rsid w:val="00F9029E"/>
    <w:rsid w:val="00F90554"/>
    <w:rsid w:val="00F9075E"/>
    <w:rsid w:val="00F90C92"/>
    <w:rsid w:val="00F910AD"/>
    <w:rsid w:val="00F91236"/>
    <w:rsid w:val="00F915D7"/>
    <w:rsid w:val="00F919DC"/>
    <w:rsid w:val="00F92131"/>
    <w:rsid w:val="00F926D6"/>
    <w:rsid w:val="00F92A66"/>
    <w:rsid w:val="00F92B6E"/>
    <w:rsid w:val="00F92CB0"/>
    <w:rsid w:val="00F93BCF"/>
    <w:rsid w:val="00F9432E"/>
    <w:rsid w:val="00F9480B"/>
    <w:rsid w:val="00F948F2"/>
    <w:rsid w:val="00F94A4D"/>
    <w:rsid w:val="00F957D5"/>
    <w:rsid w:val="00F95E4D"/>
    <w:rsid w:val="00F968EC"/>
    <w:rsid w:val="00F96C4C"/>
    <w:rsid w:val="00F96FBA"/>
    <w:rsid w:val="00FA03CD"/>
    <w:rsid w:val="00FA069E"/>
    <w:rsid w:val="00FA0EDA"/>
    <w:rsid w:val="00FA12FD"/>
    <w:rsid w:val="00FA13E7"/>
    <w:rsid w:val="00FA17C7"/>
    <w:rsid w:val="00FA180A"/>
    <w:rsid w:val="00FA18A6"/>
    <w:rsid w:val="00FA18CB"/>
    <w:rsid w:val="00FA1C97"/>
    <w:rsid w:val="00FA1EF5"/>
    <w:rsid w:val="00FA2062"/>
    <w:rsid w:val="00FA26AC"/>
    <w:rsid w:val="00FA2846"/>
    <w:rsid w:val="00FA2B31"/>
    <w:rsid w:val="00FA361D"/>
    <w:rsid w:val="00FA3B78"/>
    <w:rsid w:val="00FA3D39"/>
    <w:rsid w:val="00FA431E"/>
    <w:rsid w:val="00FA4473"/>
    <w:rsid w:val="00FA473E"/>
    <w:rsid w:val="00FA510F"/>
    <w:rsid w:val="00FA543C"/>
    <w:rsid w:val="00FA5459"/>
    <w:rsid w:val="00FA55AD"/>
    <w:rsid w:val="00FA55EF"/>
    <w:rsid w:val="00FA6055"/>
    <w:rsid w:val="00FA65DB"/>
    <w:rsid w:val="00FA6611"/>
    <w:rsid w:val="00FA66EE"/>
    <w:rsid w:val="00FA6863"/>
    <w:rsid w:val="00FA6C22"/>
    <w:rsid w:val="00FA6FA3"/>
    <w:rsid w:val="00FA6FC0"/>
    <w:rsid w:val="00FA7686"/>
    <w:rsid w:val="00FA7A56"/>
    <w:rsid w:val="00FA7BF5"/>
    <w:rsid w:val="00FA7D09"/>
    <w:rsid w:val="00FB0012"/>
    <w:rsid w:val="00FB05C9"/>
    <w:rsid w:val="00FB0604"/>
    <w:rsid w:val="00FB0995"/>
    <w:rsid w:val="00FB0DE6"/>
    <w:rsid w:val="00FB1880"/>
    <w:rsid w:val="00FB1A50"/>
    <w:rsid w:val="00FB21B6"/>
    <w:rsid w:val="00FB22DD"/>
    <w:rsid w:val="00FB230B"/>
    <w:rsid w:val="00FB274B"/>
    <w:rsid w:val="00FB2F1B"/>
    <w:rsid w:val="00FB3216"/>
    <w:rsid w:val="00FB3668"/>
    <w:rsid w:val="00FB4284"/>
    <w:rsid w:val="00FB4EAA"/>
    <w:rsid w:val="00FB550F"/>
    <w:rsid w:val="00FB5590"/>
    <w:rsid w:val="00FB6222"/>
    <w:rsid w:val="00FB64A9"/>
    <w:rsid w:val="00FB64B7"/>
    <w:rsid w:val="00FB703C"/>
    <w:rsid w:val="00FB71FD"/>
    <w:rsid w:val="00FB73C3"/>
    <w:rsid w:val="00FB7B05"/>
    <w:rsid w:val="00FC0683"/>
    <w:rsid w:val="00FC0898"/>
    <w:rsid w:val="00FC0A17"/>
    <w:rsid w:val="00FC0EDD"/>
    <w:rsid w:val="00FC1114"/>
    <w:rsid w:val="00FC178B"/>
    <w:rsid w:val="00FC1A30"/>
    <w:rsid w:val="00FC1C13"/>
    <w:rsid w:val="00FC2014"/>
    <w:rsid w:val="00FC254F"/>
    <w:rsid w:val="00FC25D5"/>
    <w:rsid w:val="00FC26B5"/>
    <w:rsid w:val="00FC2A10"/>
    <w:rsid w:val="00FC2FD8"/>
    <w:rsid w:val="00FC3873"/>
    <w:rsid w:val="00FC389E"/>
    <w:rsid w:val="00FC38FB"/>
    <w:rsid w:val="00FC3E86"/>
    <w:rsid w:val="00FC4344"/>
    <w:rsid w:val="00FC5013"/>
    <w:rsid w:val="00FC519B"/>
    <w:rsid w:val="00FC5779"/>
    <w:rsid w:val="00FC5787"/>
    <w:rsid w:val="00FC6499"/>
    <w:rsid w:val="00FC65E8"/>
    <w:rsid w:val="00FC6684"/>
    <w:rsid w:val="00FC66A4"/>
    <w:rsid w:val="00FC67C5"/>
    <w:rsid w:val="00FC680A"/>
    <w:rsid w:val="00FC6A4F"/>
    <w:rsid w:val="00FC6B2E"/>
    <w:rsid w:val="00FC7301"/>
    <w:rsid w:val="00FC7310"/>
    <w:rsid w:val="00FC77A4"/>
    <w:rsid w:val="00FD01C1"/>
    <w:rsid w:val="00FD047B"/>
    <w:rsid w:val="00FD05E8"/>
    <w:rsid w:val="00FD0F6B"/>
    <w:rsid w:val="00FD1438"/>
    <w:rsid w:val="00FD1BC6"/>
    <w:rsid w:val="00FD1BF2"/>
    <w:rsid w:val="00FD22B3"/>
    <w:rsid w:val="00FD2964"/>
    <w:rsid w:val="00FD2E6B"/>
    <w:rsid w:val="00FD32D2"/>
    <w:rsid w:val="00FD3633"/>
    <w:rsid w:val="00FD3643"/>
    <w:rsid w:val="00FD3726"/>
    <w:rsid w:val="00FD389A"/>
    <w:rsid w:val="00FD4110"/>
    <w:rsid w:val="00FD451B"/>
    <w:rsid w:val="00FD482A"/>
    <w:rsid w:val="00FD4B85"/>
    <w:rsid w:val="00FD4D5F"/>
    <w:rsid w:val="00FD4E51"/>
    <w:rsid w:val="00FD5281"/>
    <w:rsid w:val="00FD5952"/>
    <w:rsid w:val="00FD5B79"/>
    <w:rsid w:val="00FD63BD"/>
    <w:rsid w:val="00FD6665"/>
    <w:rsid w:val="00FD67DC"/>
    <w:rsid w:val="00FD6B3E"/>
    <w:rsid w:val="00FD7EE7"/>
    <w:rsid w:val="00FE0F6D"/>
    <w:rsid w:val="00FE1297"/>
    <w:rsid w:val="00FE141E"/>
    <w:rsid w:val="00FE18E2"/>
    <w:rsid w:val="00FE1B79"/>
    <w:rsid w:val="00FE1F5C"/>
    <w:rsid w:val="00FE27F9"/>
    <w:rsid w:val="00FE2B09"/>
    <w:rsid w:val="00FE3291"/>
    <w:rsid w:val="00FE348B"/>
    <w:rsid w:val="00FE3DD0"/>
    <w:rsid w:val="00FE4066"/>
    <w:rsid w:val="00FE47BE"/>
    <w:rsid w:val="00FE4F2F"/>
    <w:rsid w:val="00FE521F"/>
    <w:rsid w:val="00FE5399"/>
    <w:rsid w:val="00FE5868"/>
    <w:rsid w:val="00FE5D31"/>
    <w:rsid w:val="00FE67D5"/>
    <w:rsid w:val="00FE6B8B"/>
    <w:rsid w:val="00FE712E"/>
    <w:rsid w:val="00FE7287"/>
    <w:rsid w:val="00FE786F"/>
    <w:rsid w:val="00FF02A9"/>
    <w:rsid w:val="00FF02FF"/>
    <w:rsid w:val="00FF0531"/>
    <w:rsid w:val="00FF0F00"/>
    <w:rsid w:val="00FF1069"/>
    <w:rsid w:val="00FF1608"/>
    <w:rsid w:val="00FF1898"/>
    <w:rsid w:val="00FF190E"/>
    <w:rsid w:val="00FF1C87"/>
    <w:rsid w:val="00FF2026"/>
    <w:rsid w:val="00FF2572"/>
    <w:rsid w:val="00FF2623"/>
    <w:rsid w:val="00FF2968"/>
    <w:rsid w:val="00FF2979"/>
    <w:rsid w:val="00FF2BB7"/>
    <w:rsid w:val="00FF2E05"/>
    <w:rsid w:val="00FF3007"/>
    <w:rsid w:val="00FF31B2"/>
    <w:rsid w:val="00FF3302"/>
    <w:rsid w:val="00FF38C3"/>
    <w:rsid w:val="00FF3DA1"/>
    <w:rsid w:val="00FF4214"/>
    <w:rsid w:val="00FF45B6"/>
    <w:rsid w:val="00FF4DF9"/>
    <w:rsid w:val="00FF4EF4"/>
    <w:rsid w:val="00FF5B20"/>
    <w:rsid w:val="00FF609E"/>
    <w:rsid w:val="00FF6118"/>
    <w:rsid w:val="00FF6727"/>
    <w:rsid w:val="00FF69F0"/>
    <w:rsid w:val="00FF6E50"/>
    <w:rsid w:val="00FF70C3"/>
    <w:rsid w:val="00FF71A2"/>
    <w:rsid w:val="00FF77DB"/>
    <w:rsid w:val="00FF7E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EE7597-7DD5-4991-BD8D-AE98368D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044B6"/>
    <w:pPr>
      <w:spacing w:after="0" w:line="240" w:lineRule="auto"/>
      <w:jc w:val="both"/>
    </w:pPr>
    <w:rPr>
      <w:sz w:val="18"/>
    </w:rPr>
  </w:style>
  <w:style w:type="paragraph" w:styleId="Nagwek1">
    <w:name w:val="heading 1"/>
    <w:basedOn w:val="Normalny"/>
    <w:next w:val="Normalny"/>
    <w:link w:val="Nagwek1Znak"/>
    <w:autoRedefine/>
    <w:uiPriority w:val="9"/>
    <w:qFormat/>
    <w:rsid w:val="006D5675"/>
    <w:pPr>
      <w:keepNext/>
      <w:keepLines/>
      <w:spacing w:before="120" w:after="240"/>
      <w:jc w:val="left"/>
      <w:outlineLvl w:val="0"/>
    </w:pPr>
    <w:rPr>
      <w:rFonts w:ascii="Calibri" w:eastAsiaTheme="majorEastAsia" w:hAnsi="Calibri" w:cstheme="majorBidi"/>
      <w:b/>
      <w:bCs/>
      <w:color w:val="990007"/>
      <w:sz w:val="28"/>
      <w:szCs w:val="28"/>
    </w:rPr>
  </w:style>
  <w:style w:type="paragraph" w:styleId="Nagwek2">
    <w:name w:val="heading 2"/>
    <w:basedOn w:val="Normalny"/>
    <w:next w:val="Normalny"/>
    <w:link w:val="Nagwek2Znak"/>
    <w:autoRedefine/>
    <w:uiPriority w:val="9"/>
    <w:unhideWhenUsed/>
    <w:qFormat/>
    <w:rsid w:val="00CB6BA6"/>
    <w:pPr>
      <w:keepNext/>
      <w:keepLines/>
      <w:spacing w:before="360" w:after="120"/>
      <w:ind w:left="340" w:hanging="340"/>
      <w:jc w:val="left"/>
      <w:outlineLvl w:val="1"/>
    </w:pPr>
    <w:rPr>
      <w:rFonts w:ascii="Calibri" w:eastAsiaTheme="majorEastAsia" w:hAnsi="Calibri" w:cstheme="majorBidi"/>
      <w:b/>
      <w:bCs/>
      <w:color w:val="990007"/>
      <w:sz w:val="22"/>
      <w:szCs w:val="26"/>
    </w:rPr>
  </w:style>
  <w:style w:type="paragraph" w:styleId="Nagwek3">
    <w:name w:val="heading 3"/>
    <w:basedOn w:val="Normalny"/>
    <w:next w:val="Normalny"/>
    <w:link w:val="Nagwek3Znak"/>
    <w:autoRedefine/>
    <w:qFormat/>
    <w:rsid w:val="00D03273"/>
    <w:pPr>
      <w:keepNext/>
      <w:spacing w:before="360"/>
      <w:ind w:left="284"/>
      <w:jc w:val="left"/>
      <w:outlineLvl w:val="2"/>
    </w:pPr>
    <w:rPr>
      <w:rFonts w:ascii="Calibri" w:eastAsia="Times New Roman" w:hAnsi="Calibri" w:cs="Arial"/>
      <w:b/>
      <w:bCs/>
      <w:szCs w:val="20"/>
      <w:lang w:eastAsia="pl-PL"/>
    </w:rPr>
  </w:style>
  <w:style w:type="paragraph" w:styleId="Nagwek4">
    <w:name w:val="heading 4"/>
    <w:basedOn w:val="Normalny"/>
    <w:next w:val="Normalny"/>
    <w:link w:val="Nagwek4Znak"/>
    <w:autoRedefine/>
    <w:uiPriority w:val="9"/>
    <w:unhideWhenUsed/>
    <w:qFormat/>
    <w:rsid w:val="006D5675"/>
    <w:pPr>
      <w:keepNext/>
      <w:keepLines/>
      <w:spacing w:before="240"/>
      <w:jc w:val="left"/>
      <w:outlineLvl w:val="3"/>
    </w:pPr>
    <w:rPr>
      <w:rFonts w:ascii="Calibri" w:eastAsiaTheme="majorEastAsia" w:hAnsi="Calibri" w:cstheme="majorBidi"/>
      <w:b/>
      <w:bCs/>
      <w:i/>
      <w:iCs/>
    </w:rPr>
  </w:style>
  <w:style w:type="paragraph" w:styleId="Nagwek5">
    <w:name w:val="heading 5"/>
    <w:basedOn w:val="Normalny"/>
    <w:next w:val="Normalny"/>
    <w:link w:val="Nagwek5Znak"/>
    <w:autoRedefine/>
    <w:rsid w:val="003044B6"/>
    <w:pPr>
      <w:spacing w:before="120" w:after="120"/>
      <w:outlineLvl w:val="4"/>
    </w:pPr>
    <w:rPr>
      <w:rFonts w:ascii="Calibri" w:eastAsia="Times New Roman" w:hAnsi="Calibri" w:cs="Times New Roman"/>
      <w:b/>
      <w:color w:val="990007"/>
      <w:lang w:eastAsia="pl-PL"/>
    </w:rPr>
  </w:style>
  <w:style w:type="paragraph" w:styleId="Nagwek6">
    <w:name w:val="heading 6"/>
    <w:aliases w:val="Punktowanie_1"/>
    <w:basedOn w:val="Normalny"/>
    <w:next w:val="Normalny"/>
    <w:link w:val="Nagwek6Znak"/>
    <w:autoRedefine/>
    <w:uiPriority w:val="9"/>
    <w:unhideWhenUsed/>
    <w:qFormat/>
    <w:rsid w:val="009B5DB2"/>
    <w:pPr>
      <w:keepNext/>
      <w:keepLines/>
      <w:numPr>
        <w:numId w:val="1"/>
      </w:numPr>
      <w:spacing w:before="300"/>
      <w:jc w:val="left"/>
      <w:outlineLvl w:val="5"/>
    </w:pPr>
    <w:rPr>
      <w:rFonts w:ascii="Calibri" w:eastAsiaTheme="majorEastAsia" w:hAnsi="Calibri" w:cstheme="majorBidi"/>
      <w:b/>
      <w:iCs/>
    </w:rPr>
  </w:style>
  <w:style w:type="paragraph" w:styleId="Nagwek7">
    <w:name w:val="heading 7"/>
    <w:aliases w:val="Punktowanie_2"/>
    <w:basedOn w:val="Normalny"/>
    <w:next w:val="Normalny"/>
    <w:link w:val="Nagwek7Znak"/>
    <w:uiPriority w:val="9"/>
    <w:unhideWhenUsed/>
    <w:qFormat/>
    <w:rsid w:val="00D03273"/>
    <w:pPr>
      <w:keepNext/>
      <w:keepLines/>
      <w:numPr>
        <w:numId w:val="2"/>
      </w:numPr>
      <w:ind w:left="568" w:hanging="284"/>
      <w:outlineLvl w:val="6"/>
    </w:pPr>
    <w:rPr>
      <w:rFonts w:ascii="Calibri" w:eastAsiaTheme="majorEastAsia" w:hAnsi="Calibri" w:cstheme="majorBidi"/>
      <w:iCs/>
    </w:rPr>
  </w:style>
  <w:style w:type="paragraph" w:styleId="Nagwek8">
    <w:name w:val="heading 8"/>
    <w:basedOn w:val="Normalny"/>
    <w:next w:val="Normalny"/>
    <w:link w:val="Nagwek8Znak"/>
    <w:uiPriority w:val="9"/>
    <w:semiHidden/>
    <w:unhideWhenUsed/>
    <w:qFormat/>
    <w:rsid w:val="00EC7F3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rsid w:val="003044B6"/>
    <w:rPr>
      <w:rFonts w:ascii="Calibri" w:eastAsia="Times New Roman" w:hAnsi="Calibri" w:cs="Times New Roman"/>
      <w:b/>
      <w:color w:val="990007"/>
      <w:sz w:val="18"/>
      <w:lang w:eastAsia="pl-PL"/>
    </w:rPr>
  </w:style>
  <w:style w:type="character" w:customStyle="1" w:styleId="Nagwek3Znak">
    <w:name w:val="Nagłówek 3 Znak"/>
    <w:basedOn w:val="Domylnaczcionkaakapitu"/>
    <w:link w:val="Nagwek3"/>
    <w:rsid w:val="00D03273"/>
    <w:rPr>
      <w:rFonts w:ascii="Calibri" w:eastAsia="Times New Roman" w:hAnsi="Calibri" w:cs="Arial"/>
      <w:b/>
      <w:bCs/>
      <w:sz w:val="18"/>
      <w:szCs w:val="20"/>
      <w:lang w:eastAsia="pl-PL"/>
    </w:rPr>
  </w:style>
  <w:style w:type="character" w:customStyle="1" w:styleId="Nagwek1Znak">
    <w:name w:val="Nagłówek 1 Znak"/>
    <w:basedOn w:val="Domylnaczcionkaakapitu"/>
    <w:link w:val="Nagwek1"/>
    <w:uiPriority w:val="9"/>
    <w:rsid w:val="006D5675"/>
    <w:rPr>
      <w:rFonts w:ascii="Calibri" w:eastAsiaTheme="majorEastAsia" w:hAnsi="Calibri" w:cstheme="majorBidi"/>
      <w:b/>
      <w:bCs/>
      <w:color w:val="990007"/>
      <w:sz w:val="28"/>
      <w:szCs w:val="28"/>
    </w:rPr>
  </w:style>
  <w:style w:type="paragraph" w:styleId="Nagwekspisutreci">
    <w:name w:val="TOC Heading"/>
    <w:basedOn w:val="Nagwek1"/>
    <w:next w:val="Normalny"/>
    <w:uiPriority w:val="39"/>
    <w:semiHidden/>
    <w:unhideWhenUsed/>
    <w:qFormat/>
    <w:rsid w:val="003044B6"/>
    <w:pPr>
      <w:outlineLvl w:val="9"/>
    </w:pPr>
  </w:style>
  <w:style w:type="paragraph" w:styleId="Spistreci3">
    <w:name w:val="toc 3"/>
    <w:basedOn w:val="Normalny"/>
    <w:next w:val="Normalny"/>
    <w:autoRedefine/>
    <w:uiPriority w:val="39"/>
    <w:unhideWhenUsed/>
    <w:rsid w:val="003044B6"/>
    <w:pPr>
      <w:spacing w:after="100"/>
      <w:ind w:left="440"/>
    </w:pPr>
  </w:style>
  <w:style w:type="character" w:styleId="Hipercze">
    <w:name w:val="Hyperlink"/>
    <w:basedOn w:val="Domylnaczcionkaakapitu"/>
    <w:uiPriority w:val="99"/>
    <w:unhideWhenUsed/>
    <w:rsid w:val="003044B6"/>
    <w:rPr>
      <w:color w:val="0000FF" w:themeColor="hyperlink"/>
      <w:u w:val="single"/>
    </w:rPr>
  </w:style>
  <w:style w:type="paragraph" w:styleId="Tekstdymka">
    <w:name w:val="Balloon Text"/>
    <w:basedOn w:val="Normalny"/>
    <w:link w:val="TekstdymkaZnak"/>
    <w:uiPriority w:val="99"/>
    <w:semiHidden/>
    <w:unhideWhenUsed/>
    <w:rsid w:val="003044B6"/>
    <w:rPr>
      <w:rFonts w:ascii="Tahoma" w:hAnsi="Tahoma" w:cs="Tahoma"/>
      <w:sz w:val="16"/>
      <w:szCs w:val="16"/>
    </w:rPr>
  </w:style>
  <w:style w:type="character" w:customStyle="1" w:styleId="TekstdymkaZnak">
    <w:name w:val="Tekst dymka Znak"/>
    <w:basedOn w:val="Domylnaczcionkaakapitu"/>
    <w:link w:val="Tekstdymka"/>
    <w:uiPriority w:val="99"/>
    <w:semiHidden/>
    <w:rsid w:val="003044B6"/>
    <w:rPr>
      <w:rFonts w:ascii="Tahoma" w:hAnsi="Tahoma" w:cs="Tahoma"/>
      <w:sz w:val="16"/>
      <w:szCs w:val="16"/>
    </w:rPr>
  </w:style>
  <w:style w:type="character" w:customStyle="1" w:styleId="Nagwek2Znak">
    <w:name w:val="Nagłówek 2 Znak"/>
    <w:basedOn w:val="Domylnaczcionkaakapitu"/>
    <w:link w:val="Nagwek2"/>
    <w:uiPriority w:val="9"/>
    <w:rsid w:val="00CB6BA6"/>
    <w:rPr>
      <w:rFonts w:ascii="Calibri" w:eastAsiaTheme="majorEastAsia" w:hAnsi="Calibri" w:cstheme="majorBidi"/>
      <w:b/>
      <w:bCs/>
      <w:color w:val="990007"/>
      <w:szCs w:val="26"/>
    </w:rPr>
  </w:style>
  <w:style w:type="character" w:customStyle="1" w:styleId="Nagwek4Znak">
    <w:name w:val="Nagłówek 4 Znak"/>
    <w:basedOn w:val="Domylnaczcionkaakapitu"/>
    <w:link w:val="Nagwek4"/>
    <w:uiPriority w:val="9"/>
    <w:rsid w:val="006D5675"/>
    <w:rPr>
      <w:rFonts w:ascii="Calibri" w:eastAsiaTheme="majorEastAsia" w:hAnsi="Calibri" w:cstheme="majorBidi"/>
      <w:b/>
      <w:bCs/>
      <w:i/>
      <w:iCs/>
      <w:sz w:val="18"/>
    </w:rPr>
  </w:style>
  <w:style w:type="paragraph" w:styleId="Spistreci1">
    <w:name w:val="toc 1"/>
    <w:basedOn w:val="Normalny"/>
    <w:next w:val="Normalny"/>
    <w:autoRedefine/>
    <w:uiPriority w:val="39"/>
    <w:unhideWhenUsed/>
    <w:rsid w:val="008E3F80"/>
    <w:pPr>
      <w:tabs>
        <w:tab w:val="right" w:leader="dot" w:pos="9061"/>
      </w:tabs>
      <w:spacing w:after="100"/>
    </w:pPr>
  </w:style>
  <w:style w:type="paragraph" w:styleId="Spistreci2">
    <w:name w:val="toc 2"/>
    <w:basedOn w:val="Normalny"/>
    <w:next w:val="Normalny"/>
    <w:autoRedefine/>
    <w:uiPriority w:val="39"/>
    <w:unhideWhenUsed/>
    <w:rsid w:val="004174CB"/>
    <w:pPr>
      <w:tabs>
        <w:tab w:val="left" w:pos="880"/>
        <w:tab w:val="right" w:leader="dot" w:pos="9061"/>
      </w:tabs>
      <w:spacing w:after="100"/>
      <w:ind w:left="220"/>
    </w:pPr>
  </w:style>
  <w:style w:type="character" w:customStyle="1" w:styleId="Nagwek6Znak">
    <w:name w:val="Nagłówek 6 Znak"/>
    <w:aliases w:val="Punktowanie_1 Znak"/>
    <w:basedOn w:val="Domylnaczcionkaakapitu"/>
    <w:link w:val="Nagwek6"/>
    <w:uiPriority w:val="9"/>
    <w:rsid w:val="009B5DB2"/>
    <w:rPr>
      <w:rFonts w:ascii="Calibri" w:eastAsiaTheme="majorEastAsia" w:hAnsi="Calibri" w:cstheme="majorBidi"/>
      <w:b/>
      <w:iCs/>
      <w:sz w:val="18"/>
    </w:rPr>
  </w:style>
  <w:style w:type="paragraph" w:styleId="Tytu">
    <w:name w:val="Title"/>
    <w:basedOn w:val="Normalny"/>
    <w:next w:val="Normalny"/>
    <w:link w:val="TytuZnak"/>
    <w:autoRedefine/>
    <w:uiPriority w:val="10"/>
    <w:qFormat/>
    <w:rsid w:val="00B52C89"/>
    <w:pPr>
      <w:pBdr>
        <w:bottom w:val="single" w:sz="8" w:space="31" w:color="FFFFFF" w:themeColor="background1"/>
      </w:pBdr>
      <w:spacing w:after="300"/>
      <w:contextualSpacing/>
      <w:jc w:val="center"/>
    </w:pPr>
    <w:rPr>
      <w:rFonts w:ascii="Calibri" w:eastAsiaTheme="majorEastAsia" w:hAnsi="Calibri" w:cstheme="majorBidi"/>
      <w:b/>
      <w:color w:val="990007"/>
      <w:spacing w:val="5"/>
      <w:kern w:val="28"/>
      <w:sz w:val="48"/>
      <w:szCs w:val="48"/>
    </w:rPr>
  </w:style>
  <w:style w:type="character" w:customStyle="1" w:styleId="TytuZnak">
    <w:name w:val="Tytuł Znak"/>
    <w:basedOn w:val="Domylnaczcionkaakapitu"/>
    <w:link w:val="Tytu"/>
    <w:uiPriority w:val="10"/>
    <w:rsid w:val="00B52C89"/>
    <w:rPr>
      <w:rFonts w:ascii="Calibri" w:eastAsiaTheme="majorEastAsia" w:hAnsi="Calibri" w:cstheme="majorBidi"/>
      <w:b/>
      <w:color w:val="990007"/>
      <w:spacing w:val="5"/>
      <w:kern w:val="28"/>
      <w:sz w:val="48"/>
      <w:szCs w:val="48"/>
    </w:rPr>
  </w:style>
  <w:style w:type="paragraph" w:styleId="Bezodstpw">
    <w:name w:val="No Spacing"/>
    <w:aliases w:val="Tabela_podpis"/>
    <w:autoRedefine/>
    <w:uiPriority w:val="1"/>
    <w:qFormat/>
    <w:rsid w:val="00560F08"/>
    <w:pPr>
      <w:tabs>
        <w:tab w:val="left" w:pos="1464"/>
      </w:tabs>
      <w:spacing w:before="120" w:after="0" w:line="240" w:lineRule="auto"/>
    </w:pPr>
    <w:rPr>
      <w:sz w:val="16"/>
      <w:szCs w:val="16"/>
    </w:rPr>
  </w:style>
  <w:style w:type="character" w:customStyle="1" w:styleId="Nagwek7Znak">
    <w:name w:val="Nagłówek 7 Znak"/>
    <w:aliases w:val="Punktowanie_2 Znak"/>
    <w:basedOn w:val="Domylnaczcionkaakapitu"/>
    <w:link w:val="Nagwek7"/>
    <w:uiPriority w:val="9"/>
    <w:rsid w:val="00D03273"/>
    <w:rPr>
      <w:rFonts w:ascii="Calibri" w:eastAsiaTheme="majorEastAsia" w:hAnsi="Calibri" w:cstheme="majorBidi"/>
      <w:iCs/>
      <w:sz w:val="18"/>
    </w:rPr>
  </w:style>
  <w:style w:type="paragraph" w:styleId="Nagwek">
    <w:name w:val="header"/>
    <w:basedOn w:val="Normalny"/>
    <w:link w:val="NagwekZnak"/>
    <w:rsid w:val="008C30E7"/>
    <w:pPr>
      <w:tabs>
        <w:tab w:val="center" w:pos="4536"/>
        <w:tab w:val="right" w:pos="9072"/>
      </w:tabs>
    </w:pPr>
    <w:rPr>
      <w:rFonts w:ascii="Calibri" w:eastAsia="Times New Roman" w:hAnsi="Calibri" w:cs="Times New Roman"/>
      <w:szCs w:val="20"/>
      <w:lang w:eastAsia="pl-PL"/>
    </w:rPr>
  </w:style>
  <w:style w:type="character" w:customStyle="1" w:styleId="NagwekZnak">
    <w:name w:val="Nagłówek Znak"/>
    <w:basedOn w:val="Domylnaczcionkaakapitu"/>
    <w:link w:val="Nagwek"/>
    <w:uiPriority w:val="99"/>
    <w:rsid w:val="008C30E7"/>
    <w:rPr>
      <w:rFonts w:ascii="Calibri" w:eastAsia="Times New Roman" w:hAnsi="Calibri" w:cs="Times New Roman"/>
      <w:sz w:val="18"/>
      <w:szCs w:val="20"/>
      <w:lang w:eastAsia="pl-PL"/>
    </w:rPr>
  </w:style>
  <w:style w:type="paragraph" w:styleId="Stopka">
    <w:name w:val="footer"/>
    <w:basedOn w:val="Normalny"/>
    <w:link w:val="StopkaZnak"/>
    <w:uiPriority w:val="99"/>
    <w:rsid w:val="008C30E7"/>
    <w:pPr>
      <w:tabs>
        <w:tab w:val="center" w:pos="4536"/>
        <w:tab w:val="right" w:pos="9072"/>
      </w:tabs>
    </w:pPr>
    <w:rPr>
      <w:rFonts w:ascii="Calibri" w:eastAsia="Times New Roman" w:hAnsi="Calibri" w:cs="Times New Roman"/>
      <w:szCs w:val="20"/>
      <w:lang w:eastAsia="pl-PL"/>
    </w:rPr>
  </w:style>
  <w:style w:type="character" w:customStyle="1" w:styleId="StopkaZnak">
    <w:name w:val="Stopka Znak"/>
    <w:basedOn w:val="Domylnaczcionkaakapitu"/>
    <w:link w:val="Stopka"/>
    <w:uiPriority w:val="99"/>
    <w:rsid w:val="008C30E7"/>
    <w:rPr>
      <w:rFonts w:ascii="Calibri" w:eastAsia="Times New Roman" w:hAnsi="Calibri" w:cs="Times New Roman"/>
      <w:sz w:val="18"/>
      <w:szCs w:val="20"/>
      <w:lang w:eastAsia="pl-PL"/>
    </w:rPr>
  </w:style>
  <w:style w:type="character" w:styleId="Numerstrony">
    <w:name w:val="page number"/>
    <w:rsid w:val="008C30E7"/>
    <w:rPr>
      <w:rFonts w:ascii="Times New Roman" w:hAnsi="Times New Roman" w:cs="Times New Roman"/>
    </w:rPr>
  </w:style>
  <w:style w:type="paragraph" w:styleId="Akapitzlist">
    <w:name w:val="List Paragraph"/>
    <w:basedOn w:val="Normalny"/>
    <w:uiPriority w:val="34"/>
    <w:qFormat/>
    <w:rsid w:val="0062782E"/>
    <w:pPr>
      <w:ind w:left="720"/>
      <w:contextualSpacing/>
    </w:pPr>
  </w:style>
  <w:style w:type="character" w:styleId="Uwydatnienie">
    <w:name w:val="Emphasis"/>
    <w:basedOn w:val="Domylnaczcionkaakapitu"/>
    <w:uiPriority w:val="20"/>
    <w:qFormat/>
    <w:rsid w:val="00D03273"/>
    <w:rPr>
      <w:i/>
      <w:iCs/>
    </w:rPr>
  </w:style>
  <w:style w:type="paragraph" w:customStyle="1" w:styleId="Nagwek10">
    <w:name w:val="Nagłówek 10"/>
    <w:basedOn w:val="Nagwek3"/>
    <w:link w:val="Nagwek10Znak"/>
    <w:rsid w:val="00D03273"/>
  </w:style>
  <w:style w:type="paragraph" w:customStyle="1" w:styleId="Nagwek100">
    <w:name w:val="Nagłówek10"/>
    <w:basedOn w:val="Normalny"/>
    <w:link w:val="Nagwek10Znak0"/>
    <w:autoRedefine/>
    <w:qFormat/>
    <w:rsid w:val="00DB1963"/>
    <w:pPr>
      <w:spacing w:before="360"/>
      <w:ind w:left="340"/>
      <w:jc w:val="left"/>
    </w:pPr>
    <w:rPr>
      <w:b/>
    </w:rPr>
  </w:style>
  <w:style w:type="character" w:customStyle="1" w:styleId="Nagwek10Znak">
    <w:name w:val="Nagłówek 10 Znak"/>
    <w:basedOn w:val="Nagwek3Znak"/>
    <w:link w:val="Nagwek10"/>
    <w:rsid w:val="00D03273"/>
    <w:rPr>
      <w:rFonts w:ascii="Calibri" w:eastAsia="Times New Roman" w:hAnsi="Calibri" w:cs="Arial"/>
      <w:b/>
      <w:bCs/>
      <w:sz w:val="18"/>
      <w:szCs w:val="20"/>
      <w:lang w:eastAsia="pl-PL"/>
    </w:rPr>
  </w:style>
  <w:style w:type="paragraph" w:customStyle="1" w:styleId="Notypunktowanie">
    <w:name w:val="Noty_punktowanie"/>
    <w:basedOn w:val="Normalny"/>
    <w:link w:val="NotypunktowanieZnak"/>
    <w:autoRedefine/>
    <w:qFormat/>
    <w:rsid w:val="00765FB5"/>
    <w:pPr>
      <w:numPr>
        <w:numId w:val="3"/>
      </w:numPr>
      <w:spacing w:before="360"/>
      <w:ind w:left="1135" w:hanging="851"/>
    </w:pPr>
    <w:rPr>
      <w:b/>
      <w:i/>
      <w:color w:val="990007"/>
    </w:rPr>
  </w:style>
  <w:style w:type="character" w:customStyle="1" w:styleId="Nagwek10Znak0">
    <w:name w:val="Nagłówek10 Znak"/>
    <w:basedOn w:val="Domylnaczcionkaakapitu"/>
    <w:link w:val="Nagwek100"/>
    <w:rsid w:val="00DB1963"/>
    <w:rPr>
      <w:b/>
      <w:sz w:val="18"/>
    </w:rPr>
  </w:style>
  <w:style w:type="table" w:styleId="Tabela-Siatka">
    <w:name w:val="Table Grid"/>
    <w:basedOn w:val="Standardowy"/>
    <w:uiPriority w:val="39"/>
    <w:rsid w:val="002F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ypunktowanieZnak">
    <w:name w:val="Noty_punktowanie Znak"/>
    <w:basedOn w:val="Domylnaczcionkaakapitu"/>
    <w:link w:val="Notypunktowanie"/>
    <w:rsid w:val="00765FB5"/>
    <w:rPr>
      <w:b/>
      <w:i/>
      <w:color w:val="990007"/>
      <w:sz w:val="18"/>
    </w:rPr>
  </w:style>
  <w:style w:type="paragraph" w:styleId="Tekstkomentarza">
    <w:name w:val="annotation text"/>
    <w:basedOn w:val="Normalny"/>
    <w:link w:val="TekstkomentarzaZnak"/>
    <w:uiPriority w:val="99"/>
    <w:semiHidden/>
    <w:rsid w:val="00307603"/>
    <w:rPr>
      <w:rFonts w:ascii="Myriad Pro" w:eastAsia="Times New Roman" w:hAnsi="Myriad Pro" w:cs="Times New Roman"/>
      <w:szCs w:val="20"/>
      <w:lang w:eastAsia="pl-PL"/>
    </w:rPr>
  </w:style>
  <w:style w:type="character" w:customStyle="1" w:styleId="TekstkomentarzaZnak">
    <w:name w:val="Tekst komentarza Znak"/>
    <w:basedOn w:val="Domylnaczcionkaakapitu"/>
    <w:link w:val="Tekstkomentarza"/>
    <w:uiPriority w:val="99"/>
    <w:semiHidden/>
    <w:rsid w:val="00307603"/>
    <w:rPr>
      <w:rFonts w:ascii="Myriad Pro" w:eastAsia="Times New Roman" w:hAnsi="Myriad Pro" w:cs="Times New Roman"/>
      <w:sz w:val="18"/>
      <w:szCs w:val="20"/>
      <w:lang w:eastAsia="pl-PL"/>
    </w:rPr>
  </w:style>
  <w:style w:type="character" w:styleId="Odwoaniedokomentarza">
    <w:name w:val="annotation reference"/>
    <w:uiPriority w:val="99"/>
    <w:rsid w:val="00307603"/>
    <w:rPr>
      <w:sz w:val="16"/>
      <w:szCs w:val="16"/>
    </w:rPr>
  </w:style>
  <w:style w:type="character" w:styleId="Odwoanieprzypisudolnego">
    <w:name w:val="footnote reference"/>
    <w:basedOn w:val="Domylnaczcionkaakapitu"/>
    <w:uiPriority w:val="99"/>
    <w:semiHidden/>
    <w:rsid w:val="00644697"/>
    <w:rPr>
      <w:rFonts w:cs="Times New Roman"/>
      <w:vertAlign w:val="superscript"/>
    </w:rPr>
  </w:style>
  <w:style w:type="paragraph" w:styleId="Tekstprzypisudolnego">
    <w:name w:val="footnote text"/>
    <w:basedOn w:val="Normalny"/>
    <w:link w:val="TekstprzypisudolnegoZnak"/>
    <w:uiPriority w:val="99"/>
    <w:semiHidden/>
    <w:unhideWhenUsed/>
    <w:rsid w:val="00644697"/>
    <w:rPr>
      <w:rFonts w:ascii="Myriad Pro" w:hAnsi="Myriad Pro"/>
      <w:szCs w:val="20"/>
    </w:rPr>
  </w:style>
  <w:style w:type="character" w:customStyle="1" w:styleId="TekstprzypisudolnegoZnak">
    <w:name w:val="Tekst przypisu dolnego Znak"/>
    <w:basedOn w:val="Domylnaczcionkaakapitu"/>
    <w:link w:val="Tekstprzypisudolnego"/>
    <w:uiPriority w:val="99"/>
    <w:semiHidden/>
    <w:rsid w:val="00644697"/>
    <w:rPr>
      <w:rFonts w:ascii="Myriad Pro" w:hAnsi="Myriad Pro"/>
      <w:sz w:val="18"/>
      <w:szCs w:val="20"/>
    </w:rPr>
  </w:style>
  <w:style w:type="character" w:customStyle="1" w:styleId="MYRIADTEKST">
    <w:name w:val="MYRIAD_TEKST"/>
    <w:uiPriority w:val="99"/>
    <w:rsid w:val="00644697"/>
    <w:rPr>
      <w:rFonts w:ascii="Myriad Pro" w:hAnsi="Myriad Pro" w:cs="Myriad Pro"/>
      <w:color w:val="000000"/>
      <w:sz w:val="18"/>
      <w:szCs w:val="18"/>
    </w:rPr>
  </w:style>
  <w:style w:type="paragraph" w:styleId="Tematkomentarza">
    <w:name w:val="annotation subject"/>
    <w:basedOn w:val="Tekstkomentarza"/>
    <w:next w:val="Tekstkomentarza"/>
    <w:link w:val="TematkomentarzaZnak"/>
    <w:uiPriority w:val="99"/>
    <w:semiHidden/>
    <w:unhideWhenUsed/>
    <w:rsid w:val="006815DE"/>
    <w:rPr>
      <w:rFonts w:asciiTheme="minorHAnsi" w:eastAsiaTheme="minorHAnsi" w:hAnsiTheme="minorHAnsi" w:cstheme="minorBidi"/>
      <w:b/>
      <w:bCs/>
      <w:sz w:val="20"/>
      <w:lang w:eastAsia="en-US"/>
    </w:rPr>
  </w:style>
  <w:style w:type="character" w:customStyle="1" w:styleId="TematkomentarzaZnak">
    <w:name w:val="Temat komentarza Znak"/>
    <w:basedOn w:val="TekstkomentarzaZnak"/>
    <w:link w:val="Tematkomentarza"/>
    <w:uiPriority w:val="99"/>
    <w:semiHidden/>
    <w:rsid w:val="006815DE"/>
    <w:rPr>
      <w:rFonts w:ascii="Myriad Pro" w:eastAsia="Times New Roman" w:hAnsi="Myriad Pro" w:cs="Times New Roman"/>
      <w:b/>
      <w:bCs/>
      <w:sz w:val="20"/>
      <w:szCs w:val="20"/>
      <w:lang w:eastAsia="pl-PL"/>
    </w:rPr>
  </w:style>
  <w:style w:type="paragraph" w:styleId="Spistreci4">
    <w:name w:val="toc 4"/>
    <w:basedOn w:val="Normalny"/>
    <w:next w:val="Normalny"/>
    <w:autoRedefine/>
    <w:uiPriority w:val="39"/>
    <w:unhideWhenUsed/>
    <w:rsid w:val="000127D4"/>
    <w:pPr>
      <w:spacing w:after="100" w:line="276" w:lineRule="auto"/>
      <w:ind w:left="660"/>
      <w:jc w:val="left"/>
    </w:pPr>
    <w:rPr>
      <w:rFonts w:eastAsiaTheme="minorEastAsia"/>
      <w:sz w:val="22"/>
      <w:lang w:eastAsia="pl-PL"/>
    </w:rPr>
  </w:style>
  <w:style w:type="paragraph" w:styleId="Spistreci5">
    <w:name w:val="toc 5"/>
    <w:basedOn w:val="Normalny"/>
    <w:next w:val="Normalny"/>
    <w:autoRedefine/>
    <w:uiPriority w:val="39"/>
    <w:unhideWhenUsed/>
    <w:rsid w:val="000127D4"/>
    <w:pPr>
      <w:spacing w:after="100" w:line="276" w:lineRule="auto"/>
      <w:ind w:left="880"/>
      <w:jc w:val="left"/>
    </w:pPr>
    <w:rPr>
      <w:rFonts w:eastAsiaTheme="minorEastAsia"/>
      <w:sz w:val="22"/>
      <w:lang w:eastAsia="pl-PL"/>
    </w:rPr>
  </w:style>
  <w:style w:type="paragraph" w:styleId="Spistreci6">
    <w:name w:val="toc 6"/>
    <w:basedOn w:val="Normalny"/>
    <w:next w:val="Normalny"/>
    <w:autoRedefine/>
    <w:uiPriority w:val="39"/>
    <w:unhideWhenUsed/>
    <w:rsid w:val="000127D4"/>
    <w:pPr>
      <w:spacing w:after="100" w:line="276" w:lineRule="auto"/>
      <w:ind w:left="1100"/>
      <w:jc w:val="left"/>
    </w:pPr>
    <w:rPr>
      <w:rFonts w:eastAsiaTheme="minorEastAsia"/>
      <w:sz w:val="22"/>
      <w:lang w:eastAsia="pl-PL"/>
    </w:rPr>
  </w:style>
  <w:style w:type="paragraph" w:styleId="Spistreci7">
    <w:name w:val="toc 7"/>
    <w:basedOn w:val="Normalny"/>
    <w:next w:val="Normalny"/>
    <w:autoRedefine/>
    <w:uiPriority w:val="39"/>
    <w:unhideWhenUsed/>
    <w:rsid w:val="000127D4"/>
    <w:pPr>
      <w:spacing w:after="100" w:line="276" w:lineRule="auto"/>
      <w:ind w:left="1320"/>
      <w:jc w:val="left"/>
    </w:pPr>
    <w:rPr>
      <w:rFonts w:eastAsiaTheme="minorEastAsia"/>
      <w:sz w:val="22"/>
      <w:lang w:eastAsia="pl-PL"/>
    </w:rPr>
  </w:style>
  <w:style w:type="paragraph" w:styleId="Spistreci8">
    <w:name w:val="toc 8"/>
    <w:basedOn w:val="Normalny"/>
    <w:next w:val="Normalny"/>
    <w:autoRedefine/>
    <w:uiPriority w:val="39"/>
    <w:unhideWhenUsed/>
    <w:rsid w:val="000127D4"/>
    <w:pPr>
      <w:spacing w:after="100" w:line="276" w:lineRule="auto"/>
      <w:ind w:left="1540"/>
      <w:jc w:val="left"/>
    </w:pPr>
    <w:rPr>
      <w:rFonts w:eastAsiaTheme="minorEastAsia"/>
      <w:sz w:val="22"/>
      <w:lang w:eastAsia="pl-PL"/>
    </w:rPr>
  </w:style>
  <w:style w:type="paragraph" w:styleId="Spistreci9">
    <w:name w:val="toc 9"/>
    <w:basedOn w:val="Normalny"/>
    <w:next w:val="Normalny"/>
    <w:autoRedefine/>
    <w:uiPriority w:val="39"/>
    <w:unhideWhenUsed/>
    <w:rsid w:val="000127D4"/>
    <w:pPr>
      <w:spacing w:after="100" w:line="276" w:lineRule="auto"/>
      <w:ind w:left="1760"/>
      <w:jc w:val="left"/>
    </w:pPr>
    <w:rPr>
      <w:rFonts w:eastAsiaTheme="minorEastAsia"/>
      <w:sz w:val="22"/>
      <w:lang w:eastAsia="pl-PL"/>
    </w:rPr>
  </w:style>
  <w:style w:type="paragraph" w:styleId="Poprawka">
    <w:name w:val="Revision"/>
    <w:hidden/>
    <w:uiPriority w:val="99"/>
    <w:semiHidden/>
    <w:rsid w:val="001E757E"/>
    <w:pPr>
      <w:spacing w:after="0" w:line="240" w:lineRule="auto"/>
    </w:pPr>
    <w:rPr>
      <w:sz w:val="18"/>
    </w:rPr>
  </w:style>
  <w:style w:type="paragraph" w:customStyle="1" w:styleId="tekstpodstawowy">
    <w:name w:val="tekst_podstawowy"/>
    <w:basedOn w:val="Normalny"/>
    <w:link w:val="tekstpodstawowyZnak"/>
    <w:qFormat/>
    <w:rsid w:val="00C6434D"/>
    <w:rPr>
      <w:rFonts w:ascii="Calibri" w:eastAsia="Calibri" w:hAnsi="Calibri" w:cs="Times New Roman"/>
    </w:rPr>
  </w:style>
  <w:style w:type="character" w:customStyle="1" w:styleId="tekstpodstawowyZnak">
    <w:name w:val="tekst_podstawowy Znak"/>
    <w:basedOn w:val="Domylnaczcionkaakapitu"/>
    <w:link w:val="tekstpodstawowy"/>
    <w:rsid w:val="00C6434D"/>
    <w:rPr>
      <w:rFonts w:ascii="Calibri" w:eastAsia="Calibri" w:hAnsi="Calibri" w:cs="Times New Roman"/>
      <w:sz w:val="18"/>
    </w:rPr>
  </w:style>
  <w:style w:type="paragraph" w:customStyle="1" w:styleId="nagloweksprawozdanie">
    <w:name w:val="naglowek_sprawozdanie"/>
    <w:basedOn w:val="Normalny"/>
    <w:link w:val="nagloweksprawozdanieZnak"/>
    <w:qFormat/>
    <w:rsid w:val="00EC0FF3"/>
    <w:pPr>
      <w:pBdr>
        <w:bottom w:val="thickThinSmallGap" w:sz="24" w:space="1" w:color="622423"/>
      </w:pBdr>
      <w:tabs>
        <w:tab w:val="center" w:pos="4536"/>
        <w:tab w:val="right" w:pos="9072"/>
      </w:tabs>
      <w:jc w:val="center"/>
    </w:pPr>
    <w:rPr>
      <w:rFonts w:ascii="Calibri" w:eastAsia="Times New Roman" w:hAnsi="Calibri" w:cs="Times New Roman"/>
      <w:szCs w:val="18"/>
    </w:rPr>
  </w:style>
  <w:style w:type="character" w:customStyle="1" w:styleId="nagloweksprawozdanieZnak">
    <w:name w:val="naglowek_sprawozdanie Znak"/>
    <w:link w:val="nagloweksprawozdanie"/>
    <w:rsid w:val="00EC0FF3"/>
    <w:rPr>
      <w:rFonts w:ascii="Calibri" w:eastAsia="Times New Roman" w:hAnsi="Calibri" w:cs="Times New Roman"/>
      <w:sz w:val="18"/>
      <w:szCs w:val="18"/>
    </w:rPr>
  </w:style>
  <w:style w:type="paragraph" w:customStyle="1" w:styleId="nagl01">
    <w:name w:val="nagl01"/>
    <w:basedOn w:val="tekstpodstawowy"/>
    <w:link w:val="nagl01Znak"/>
    <w:qFormat/>
    <w:rsid w:val="00EC0FF3"/>
    <w:rPr>
      <w:bCs/>
      <w:color w:val="000000"/>
      <w:szCs w:val="18"/>
    </w:rPr>
  </w:style>
  <w:style w:type="character" w:customStyle="1" w:styleId="nagl01Znak">
    <w:name w:val="nagl01 Znak"/>
    <w:link w:val="nagl01"/>
    <w:rsid w:val="00EC0FF3"/>
    <w:rPr>
      <w:rFonts w:ascii="Calibri" w:eastAsia="Calibri" w:hAnsi="Calibri" w:cs="Times New Roman"/>
      <w:bCs/>
      <w:color w:val="000000"/>
      <w:sz w:val="18"/>
      <w:szCs w:val="18"/>
    </w:rPr>
  </w:style>
  <w:style w:type="paragraph" w:customStyle="1" w:styleId="501Indexlevel1">
    <w:name w:val="501 Index level 1"/>
    <w:basedOn w:val="Normalny"/>
    <w:rsid w:val="00571A37"/>
    <w:pPr>
      <w:tabs>
        <w:tab w:val="right" w:leader="dot" w:pos="2552"/>
      </w:tabs>
      <w:overflowPunct w:val="0"/>
      <w:autoSpaceDE w:val="0"/>
      <w:autoSpaceDN w:val="0"/>
      <w:adjustRightInd w:val="0"/>
      <w:spacing w:after="40" w:line="200" w:lineRule="exact"/>
      <w:ind w:left="697"/>
      <w:jc w:val="left"/>
      <w:textAlignment w:val="baseline"/>
    </w:pPr>
    <w:rPr>
      <w:rFonts w:eastAsia="Times New Roman" w:cs="Times New Roman"/>
      <w:sz w:val="20"/>
      <w:szCs w:val="20"/>
      <w:lang w:val="en-GB"/>
    </w:rPr>
  </w:style>
  <w:style w:type="paragraph" w:styleId="Listapunktowana2">
    <w:name w:val="List Bullet 2"/>
    <w:basedOn w:val="Normalny"/>
    <w:autoRedefine/>
    <w:rsid w:val="00571A37"/>
    <w:pPr>
      <w:numPr>
        <w:numId w:val="4"/>
      </w:numPr>
      <w:tabs>
        <w:tab w:val="num" w:pos="643"/>
      </w:tabs>
      <w:ind w:left="643" w:hanging="360"/>
    </w:pPr>
    <w:rPr>
      <w:rFonts w:eastAsia="Times New Roman" w:cs="Times New Roman"/>
      <w:szCs w:val="20"/>
      <w:lang w:eastAsia="pl-PL"/>
    </w:rPr>
  </w:style>
  <w:style w:type="paragraph" w:customStyle="1" w:styleId="stronaglowna">
    <w:name w:val="strona_glowna"/>
    <w:basedOn w:val="Tytu"/>
    <w:link w:val="stronaglownaZnak"/>
    <w:qFormat/>
    <w:rsid w:val="00AC4BA3"/>
    <w:pPr>
      <w:framePr w:wrap="notBeside" w:vAnchor="text" w:hAnchor="text" w:y="1"/>
      <w:pBdr>
        <w:bottom w:val="none" w:sz="0" w:space="0" w:color="auto"/>
      </w:pBdr>
    </w:pPr>
    <w:rPr>
      <w:rFonts w:eastAsia="Times New Roman" w:cs="Times New Roman"/>
      <w:sz w:val="52"/>
      <w:szCs w:val="52"/>
    </w:rPr>
  </w:style>
  <w:style w:type="character" w:customStyle="1" w:styleId="stronaglownaZnak">
    <w:name w:val="strona_glowna Znak"/>
    <w:basedOn w:val="TytuZnak"/>
    <w:link w:val="stronaglowna"/>
    <w:rsid w:val="00AC4BA3"/>
    <w:rPr>
      <w:rFonts w:ascii="Calibri" w:eastAsia="Times New Roman" w:hAnsi="Calibri" w:cs="Times New Roman"/>
      <w:b/>
      <w:color w:val="990007"/>
      <w:spacing w:val="5"/>
      <w:kern w:val="28"/>
      <w:sz w:val="52"/>
      <w:szCs w:val="52"/>
    </w:rPr>
  </w:style>
  <w:style w:type="paragraph" w:styleId="Tekstprzypisukocowego">
    <w:name w:val="endnote text"/>
    <w:basedOn w:val="Normalny"/>
    <w:link w:val="TekstprzypisukocowegoZnak"/>
    <w:uiPriority w:val="99"/>
    <w:semiHidden/>
    <w:unhideWhenUsed/>
    <w:rsid w:val="00277A83"/>
    <w:rPr>
      <w:sz w:val="20"/>
      <w:szCs w:val="20"/>
    </w:rPr>
  </w:style>
  <w:style w:type="character" w:customStyle="1" w:styleId="TekstprzypisukocowegoZnak">
    <w:name w:val="Tekst przypisu końcowego Znak"/>
    <w:basedOn w:val="Domylnaczcionkaakapitu"/>
    <w:link w:val="Tekstprzypisukocowego"/>
    <w:uiPriority w:val="99"/>
    <w:semiHidden/>
    <w:rsid w:val="00277A83"/>
    <w:rPr>
      <w:sz w:val="20"/>
      <w:szCs w:val="20"/>
    </w:rPr>
  </w:style>
  <w:style w:type="character" w:styleId="Odwoanieprzypisukocowego">
    <w:name w:val="endnote reference"/>
    <w:basedOn w:val="Domylnaczcionkaakapitu"/>
    <w:uiPriority w:val="99"/>
    <w:semiHidden/>
    <w:unhideWhenUsed/>
    <w:rsid w:val="00277A83"/>
    <w:rPr>
      <w:vertAlign w:val="superscript"/>
    </w:rPr>
  </w:style>
  <w:style w:type="paragraph" w:customStyle="1" w:styleId="Default">
    <w:name w:val="Default"/>
    <w:basedOn w:val="Normalny"/>
    <w:rsid w:val="00C85FAD"/>
    <w:pPr>
      <w:autoSpaceDE w:val="0"/>
      <w:autoSpaceDN w:val="0"/>
      <w:jc w:val="left"/>
    </w:pPr>
    <w:rPr>
      <w:rFonts w:ascii="Calibri" w:hAnsi="Calibri" w:cs="Times New Roman"/>
      <w:color w:val="000000"/>
      <w:sz w:val="24"/>
      <w:szCs w:val="24"/>
      <w:lang w:eastAsia="pl-PL"/>
    </w:rPr>
  </w:style>
  <w:style w:type="character" w:customStyle="1" w:styleId="Nagwek8Znak">
    <w:name w:val="Nagłówek 8 Znak"/>
    <w:basedOn w:val="Domylnaczcionkaakapitu"/>
    <w:link w:val="Nagwek8"/>
    <w:uiPriority w:val="9"/>
    <w:semiHidden/>
    <w:rsid w:val="00EC7F3A"/>
    <w:rPr>
      <w:rFonts w:asciiTheme="majorHAnsi" w:eastAsiaTheme="majorEastAsia" w:hAnsiTheme="majorHAnsi" w:cstheme="majorBidi"/>
      <w:color w:val="404040" w:themeColor="text1" w:themeTint="BF"/>
      <w:sz w:val="20"/>
      <w:szCs w:val="20"/>
    </w:rPr>
  </w:style>
  <w:style w:type="paragraph" w:styleId="Legenda">
    <w:name w:val="caption"/>
    <w:aliases w:val="PUNKTOWANIE2,noty"/>
    <w:basedOn w:val="Normalny"/>
    <w:next w:val="Normalny"/>
    <w:autoRedefine/>
    <w:qFormat/>
    <w:rsid w:val="00EC7F3A"/>
    <w:pPr>
      <w:numPr>
        <w:numId w:val="5"/>
      </w:numPr>
      <w:ind w:left="714" w:hanging="357"/>
    </w:pPr>
    <w:rPr>
      <w:rFonts w:ascii="Calibri" w:eastAsia="Times New Roman" w:hAnsi="Calibri" w:cs="Times New Roman"/>
      <w:bCs/>
      <w:szCs w:val="20"/>
      <w:lang w:eastAsia="pl-PL"/>
    </w:rPr>
  </w:style>
  <w:style w:type="paragraph" w:styleId="NormalnyWeb">
    <w:name w:val="Normal (Web)"/>
    <w:basedOn w:val="Normalny"/>
    <w:uiPriority w:val="99"/>
    <w:unhideWhenUsed/>
    <w:rsid w:val="007F3113"/>
    <w:pPr>
      <w:spacing w:before="100" w:beforeAutospacing="1" w:after="100" w:afterAutospacing="1"/>
      <w:jc w:val="left"/>
    </w:pPr>
    <w:rPr>
      <w:rFonts w:ascii="Times New Roman" w:hAnsi="Times New Roman" w:cs="Times New Roman"/>
      <w:sz w:val="24"/>
      <w:szCs w:val="24"/>
      <w:lang w:eastAsia="pl-PL"/>
    </w:rPr>
  </w:style>
  <w:style w:type="paragraph" w:customStyle="1" w:styleId="000Normal">
    <w:name w:val="000 Normal"/>
    <w:basedOn w:val="Normalny"/>
    <w:link w:val="000NormalChar"/>
    <w:rsid w:val="00527E48"/>
    <w:pPr>
      <w:overflowPunct w:val="0"/>
      <w:autoSpaceDE w:val="0"/>
      <w:autoSpaceDN w:val="0"/>
      <w:adjustRightInd w:val="0"/>
      <w:spacing w:before="60" w:after="40" w:line="220" w:lineRule="exact"/>
      <w:ind w:left="697"/>
      <w:textAlignment w:val="baseline"/>
    </w:pPr>
    <w:rPr>
      <w:rFonts w:ascii="Arial" w:eastAsia="Times New Roman" w:hAnsi="Arial" w:cs="Times New Roman"/>
      <w:sz w:val="20"/>
      <w:szCs w:val="20"/>
      <w:lang w:val="en-GB"/>
    </w:rPr>
  </w:style>
  <w:style w:type="character" w:customStyle="1" w:styleId="000NormalChar">
    <w:name w:val="000 Normal Char"/>
    <w:link w:val="000Normal"/>
    <w:rsid w:val="00527E48"/>
    <w:rPr>
      <w:rFonts w:ascii="Arial" w:eastAsia="Times New Roman" w:hAnsi="Arial" w:cs="Times New Roman"/>
      <w:sz w:val="20"/>
      <w:szCs w:val="20"/>
      <w:lang w:val="en-GB"/>
    </w:rPr>
  </w:style>
  <w:style w:type="paragraph" w:styleId="Zwykytekst">
    <w:name w:val="Plain Text"/>
    <w:basedOn w:val="Normalny"/>
    <w:link w:val="ZwykytekstZnak"/>
    <w:uiPriority w:val="99"/>
    <w:unhideWhenUsed/>
    <w:rsid w:val="00780F76"/>
    <w:pPr>
      <w:jc w:val="left"/>
    </w:pPr>
    <w:rPr>
      <w:rFonts w:ascii="Calibri" w:hAnsi="Calibri"/>
      <w:sz w:val="22"/>
      <w:szCs w:val="21"/>
    </w:rPr>
  </w:style>
  <w:style w:type="character" w:customStyle="1" w:styleId="ZwykytekstZnak">
    <w:name w:val="Zwykły tekst Znak"/>
    <w:basedOn w:val="Domylnaczcionkaakapitu"/>
    <w:link w:val="Zwykytekst"/>
    <w:uiPriority w:val="99"/>
    <w:rsid w:val="00780F76"/>
    <w:rPr>
      <w:rFonts w:ascii="Calibri" w:hAnsi="Calibri"/>
      <w:szCs w:val="21"/>
    </w:rPr>
  </w:style>
  <w:style w:type="table" w:customStyle="1" w:styleId="Tabela-Siatka1">
    <w:name w:val="Tabela - Siatka1"/>
    <w:basedOn w:val="Standardowy"/>
    <w:next w:val="Tabela-Siatka"/>
    <w:rsid w:val="0074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kres">
    <w:name w:val="wykres"/>
    <w:basedOn w:val="Bezodstpw"/>
    <w:link w:val="wykresZnak"/>
    <w:qFormat/>
    <w:rsid w:val="00747F0B"/>
    <w:pPr>
      <w:numPr>
        <w:numId w:val="6"/>
      </w:numPr>
      <w:tabs>
        <w:tab w:val="clear" w:pos="1464"/>
      </w:tabs>
      <w:spacing w:before="0"/>
    </w:pPr>
    <w:rPr>
      <w:i/>
      <w:szCs w:val="22"/>
    </w:rPr>
  </w:style>
  <w:style w:type="character" w:customStyle="1" w:styleId="wykresZnak">
    <w:name w:val="wykres Znak"/>
    <w:basedOn w:val="Domylnaczcionkaakapitu"/>
    <w:link w:val="wykres"/>
    <w:rsid w:val="00747F0B"/>
    <w:rPr>
      <w:i/>
      <w:sz w:val="16"/>
    </w:rPr>
  </w:style>
  <w:style w:type="paragraph" w:customStyle="1" w:styleId="tekstpodstawowysprawozdania">
    <w:name w:val="tekst podstawowy sprawozdania"/>
    <w:basedOn w:val="Normalny"/>
    <w:link w:val="tekstpodstawowysprawozdaniaZnak"/>
    <w:qFormat/>
    <w:rsid w:val="00650807"/>
    <w:rPr>
      <w:sz w:val="16"/>
      <w:szCs w:val="28"/>
    </w:rPr>
  </w:style>
  <w:style w:type="character" w:customStyle="1" w:styleId="tekstpodstawowysprawozdaniaZnak">
    <w:name w:val="tekst podstawowy sprawozdania Znak"/>
    <w:basedOn w:val="Domylnaczcionkaakapitu"/>
    <w:link w:val="tekstpodstawowysprawozdania"/>
    <w:rsid w:val="00650807"/>
    <w:rPr>
      <w:sz w:val="16"/>
      <w:szCs w:val="28"/>
    </w:rPr>
  </w:style>
  <w:style w:type="paragraph" w:customStyle="1" w:styleId="Spr01">
    <w:name w:val="Spr_01"/>
    <w:basedOn w:val="tekstpodstawowysprawozdania"/>
    <w:next w:val="tekstpodstawowysprawozdania"/>
    <w:link w:val="Spr01Znak"/>
    <w:autoRedefine/>
    <w:qFormat/>
    <w:rsid w:val="00100752"/>
    <w:pPr>
      <w:numPr>
        <w:numId w:val="8"/>
      </w:numPr>
      <w:spacing w:after="120"/>
      <w:contextualSpacing/>
    </w:pPr>
    <w:rPr>
      <w:color w:val="C00000"/>
      <w:sz w:val="28"/>
    </w:rPr>
  </w:style>
  <w:style w:type="character" w:customStyle="1" w:styleId="Spr01Znak">
    <w:name w:val="Spr_01 Znak"/>
    <w:basedOn w:val="tekstpodstawowysprawozdaniaZnak"/>
    <w:link w:val="Spr01"/>
    <w:rsid w:val="00100752"/>
    <w:rPr>
      <w:color w:val="C00000"/>
      <w:sz w:val="28"/>
      <w:szCs w:val="28"/>
    </w:rPr>
  </w:style>
  <w:style w:type="paragraph" w:customStyle="1" w:styleId="Spr02">
    <w:name w:val="Spr_02"/>
    <w:basedOn w:val="Spr01"/>
    <w:next w:val="tekstpodstawowysprawozdania"/>
    <w:link w:val="Spr02Znak"/>
    <w:autoRedefine/>
    <w:qFormat/>
    <w:rsid w:val="00F04645"/>
    <w:pPr>
      <w:numPr>
        <w:ilvl w:val="1"/>
      </w:numPr>
      <w:tabs>
        <w:tab w:val="left" w:pos="3402"/>
      </w:tabs>
    </w:pPr>
    <w:rPr>
      <w:sz w:val="24"/>
    </w:rPr>
  </w:style>
  <w:style w:type="paragraph" w:customStyle="1" w:styleId="Spr03">
    <w:name w:val="Spr_03"/>
    <w:basedOn w:val="Spr02"/>
    <w:next w:val="tekstpodstawowysprawozdania"/>
    <w:link w:val="Spr03Znak"/>
    <w:autoRedefine/>
    <w:qFormat/>
    <w:rsid w:val="0061544E"/>
    <w:pPr>
      <w:numPr>
        <w:ilvl w:val="2"/>
        <w:numId w:val="12"/>
      </w:numPr>
    </w:pPr>
    <w:rPr>
      <w:sz w:val="16"/>
    </w:rPr>
  </w:style>
  <w:style w:type="character" w:customStyle="1" w:styleId="Spr02Znak">
    <w:name w:val="Spr_02 Znak"/>
    <w:basedOn w:val="tekstpodstawowysprawozdaniaZnak"/>
    <w:link w:val="Spr02"/>
    <w:rsid w:val="00F04645"/>
    <w:rPr>
      <w:color w:val="C00000"/>
      <w:sz w:val="24"/>
      <w:szCs w:val="28"/>
    </w:rPr>
  </w:style>
  <w:style w:type="numbering" w:customStyle="1" w:styleId="sprlista">
    <w:name w:val="spr_lista"/>
    <w:uiPriority w:val="99"/>
    <w:rsid w:val="00657A79"/>
    <w:pPr>
      <w:numPr>
        <w:numId w:val="7"/>
      </w:numPr>
    </w:pPr>
  </w:style>
  <w:style w:type="character" w:customStyle="1" w:styleId="Spr03Znak">
    <w:name w:val="Spr_03 Znak"/>
    <w:basedOn w:val="Spr02Znak"/>
    <w:link w:val="Spr03"/>
    <w:rsid w:val="0061544E"/>
    <w:rPr>
      <w:color w:val="C00000"/>
      <w:sz w:val="16"/>
      <w:szCs w:val="28"/>
    </w:rPr>
  </w:style>
  <w:style w:type="paragraph" w:customStyle="1" w:styleId="tabletxteyg2af">
    <w:name w:val="tabletxt eyg 2af"/>
    <w:basedOn w:val="Normalny"/>
    <w:rsid w:val="00E54AF4"/>
    <w:pPr>
      <w:tabs>
        <w:tab w:val="right" w:leader="dot" w:pos="9739"/>
      </w:tabs>
      <w:overflowPunct w:val="0"/>
      <w:autoSpaceDE w:val="0"/>
      <w:autoSpaceDN w:val="0"/>
      <w:adjustRightInd w:val="0"/>
      <w:spacing w:after="40" w:line="240" w:lineRule="exact"/>
      <w:jc w:val="left"/>
      <w:textAlignment w:val="baseline"/>
    </w:pPr>
    <w:rPr>
      <w:rFonts w:ascii="EY Gothic Comp BookPS" w:eastAsia="Times New Roman" w:hAnsi="EY Gothic Comp BookPS" w:cs="Times New Roman"/>
      <w:color w:val="000000"/>
      <w:sz w:val="20"/>
      <w:szCs w:val="20"/>
      <w:lang w:val="en-GB"/>
    </w:rPr>
  </w:style>
  <w:style w:type="paragraph" w:customStyle="1" w:styleId="ZnakZnak">
    <w:name w:val="Znak Znak"/>
    <w:basedOn w:val="Normalny"/>
    <w:rsid w:val="002F76F5"/>
    <w:pPr>
      <w:spacing w:after="120" w:line="360" w:lineRule="auto"/>
    </w:pPr>
    <w:rPr>
      <w:rFonts w:ascii="Verdana" w:eastAsia="Times New Roman" w:hAnsi="Verdana" w:cs="Times New Roman"/>
      <w:szCs w:val="20"/>
      <w:lang w:eastAsia="pl-PL"/>
    </w:rPr>
  </w:style>
  <w:style w:type="paragraph" w:customStyle="1" w:styleId="ZnakZnak1">
    <w:name w:val="Znak Znak1"/>
    <w:basedOn w:val="Normalny"/>
    <w:rsid w:val="00CF4D3A"/>
    <w:pPr>
      <w:spacing w:after="120" w:line="360" w:lineRule="auto"/>
    </w:pPr>
    <w:rPr>
      <w:rFonts w:ascii="Verdana" w:eastAsia="Times New Roman" w:hAnsi="Verdana" w:cs="Times New Roman"/>
      <w:sz w:val="20"/>
      <w:szCs w:val="20"/>
      <w:lang w:eastAsia="pl-PL"/>
    </w:rPr>
  </w:style>
  <w:style w:type="character" w:styleId="Pogrubienie">
    <w:name w:val="Strong"/>
    <w:uiPriority w:val="22"/>
    <w:qFormat/>
    <w:rsid w:val="00CF4D3A"/>
    <w:rPr>
      <w:b/>
      <w:bCs/>
    </w:rPr>
  </w:style>
  <w:style w:type="paragraph" w:customStyle="1" w:styleId="Bullet">
    <w:name w:val="Bullet"/>
    <w:basedOn w:val="Normalny"/>
    <w:next w:val="Normalny"/>
    <w:rsid w:val="006A10E8"/>
    <w:pPr>
      <w:numPr>
        <w:numId w:val="10"/>
      </w:numPr>
    </w:pPr>
    <w:rPr>
      <w:rFonts w:ascii="Myriad Pro" w:eastAsia="Times New Roman" w:hAnsi="Myriad Pro" w:cs="Times New Roman"/>
      <w:szCs w:val="20"/>
      <w:lang w:eastAsia="pl-PL"/>
    </w:rPr>
  </w:style>
  <w:style w:type="paragraph" w:customStyle="1" w:styleId="ZnakZnak2">
    <w:name w:val="Znak Znak2"/>
    <w:basedOn w:val="Normalny"/>
    <w:rsid w:val="006A10E8"/>
    <w:pPr>
      <w:spacing w:after="120" w:line="360" w:lineRule="auto"/>
    </w:pPr>
    <w:rPr>
      <w:rFonts w:ascii="Verdana" w:eastAsia="Times New Roman" w:hAnsi="Verdana" w:cs="Times New Roman"/>
      <w:szCs w:val="20"/>
      <w:lang w:eastAsia="pl-PL"/>
    </w:rPr>
  </w:style>
  <w:style w:type="character" w:customStyle="1" w:styleId="object">
    <w:name w:val="object"/>
    <w:basedOn w:val="Domylnaczcionkaakapitu"/>
    <w:rsid w:val="00765FFB"/>
  </w:style>
  <w:style w:type="table" w:styleId="Zwykatabela3">
    <w:name w:val="Plain Table 3"/>
    <w:basedOn w:val="Standardowy"/>
    <w:uiPriority w:val="43"/>
    <w:rsid w:val="003F022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atki1jasnaakcent6">
    <w:name w:val="Grid Table 1 Light Accent 6"/>
    <w:basedOn w:val="Standardowy"/>
    <w:uiPriority w:val="46"/>
    <w:rsid w:val="003F0227"/>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Tekstpodstawowy0">
    <w:name w:val="Body Text"/>
    <w:basedOn w:val="Normalny"/>
    <w:link w:val="TekstpodstawowyZnak0"/>
    <w:rsid w:val="00411263"/>
    <w:pPr>
      <w:suppressAutoHyphens/>
      <w:jc w:val="left"/>
    </w:pPr>
    <w:rPr>
      <w:rFonts w:ascii="Times New Roman" w:eastAsia="Times New Roman" w:hAnsi="Times New Roman" w:cs="Times New Roman"/>
      <w:sz w:val="24"/>
      <w:szCs w:val="20"/>
      <w:lang w:eastAsia="pl-PL"/>
    </w:rPr>
  </w:style>
  <w:style w:type="character" w:customStyle="1" w:styleId="TekstpodstawowyZnak0">
    <w:name w:val="Tekst podstawowy Znak"/>
    <w:basedOn w:val="Domylnaczcionkaakapitu"/>
    <w:link w:val="Tekstpodstawowy0"/>
    <w:rsid w:val="00411263"/>
    <w:rPr>
      <w:rFonts w:ascii="Times New Roman" w:eastAsia="Times New Roman" w:hAnsi="Times New Roman" w:cs="Times New Roman"/>
      <w:sz w:val="24"/>
      <w:szCs w:val="20"/>
      <w:lang w:eastAsia="pl-PL"/>
    </w:rPr>
  </w:style>
  <w:style w:type="table" w:styleId="Tabelalisty6kolorowaakcent2">
    <w:name w:val="List Table 6 Colorful Accent 2"/>
    <w:basedOn w:val="Standardowy"/>
    <w:uiPriority w:val="51"/>
    <w:rsid w:val="00195115"/>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yteHipercze">
    <w:name w:val="FollowedHyperlink"/>
    <w:basedOn w:val="Domylnaczcionkaakapitu"/>
    <w:uiPriority w:val="99"/>
    <w:semiHidden/>
    <w:unhideWhenUsed/>
    <w:rsid w:val="00FB3216"/>
    <w:rPr>
      <w:color w:val="800080"/>
      <w:u w:val="single"/>
    </w:rPr>
  </w:style>
  <w:style w:type="paragraph" w:customStyle="1" w:styleId="xl3003">
    <w:name w:val="xl3003"/>
    <w:basedOn w:val="Normalny"/>
    <w:rsid w:val="00FB3216"/>
    <w:pPr>
      <w:spacing w:before="100" w:beforeAutospacing="1" w:after="100" w:afterAutospacing="1"/>
      <w:jc w:val="left"/>
      <w:textAlignment w:val="center"/>
    </w:pPr>
    <w:rPr>
      <w:rFonts w:ascii="Calibri" w:eastAsia="Times New Roman" w:hAnsi="Calibri" w:cs="Calibri"/>
      <w:b/>
      <w:bCs/>
      <w:color w:val="000000"/>
      <w:sz w:val="15"/>
      <w:szCs w:val="15"/>
      <w:lang w:eastAsia="pl-PL"/>
    </w:rPr>
  </w:style>
  <w:style w:type="paragraph" w:customStyle="1" w:styleId="xl3004">
    <w:name w:val="xl3004"/>
    <w:basedOn w:val="Normalny"/>
    <w:rsid w:val="00FB3216"/>
    <w:pPr>
      <w:spacing w:before="100" w:beforeAutospacing="1" w:after="100" w:afterAutospacing="1"/>
      <w:jc w:val="left"/>
      <w:textAlignment w:val="center"/>
    </w:pPr>
    <w:rPr>
      <w:rFonts w:ascii="Calibri" w:eastAsia="Times New Roman" w:hAnsi="Calibri" w:cs="Calibri"/>
      <w:color w:val="000000"/>
      <w:sz w:val="15"/>
      <w:szCs w:val="15"/>
      <w:lang w:eastAsia="pl-PL"/>
    </w:rPr>
  </w:style>
  <w:style w:type="paragraph" w:customStyle="1" w:styleId="xl3005">
    <w:name w:val="xl3005"/>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06">
    <w:name w:val="xl3006"/>
    <w:basedOn w:val="Normalny"/>
    <w:rsid w:val="00FB3216"/>
    <w:pPr>
      <w:shd w:val="clear" w:color="000000" w:fill="FFFFFF"/>
      <w:spacing w:before="100" w:beforeAutospacing="1" w:after="100" w:afterAutospacing="1"/>
      <w:jc w:val="left"/>
    </w:pPr>
    <w:rPr>
      <w:rFonts w:ascii="Calibri" w:eastAsia="Times New Roman" w:hAnsi="Calibri" w:cs="Calibri"/>
      <w:sz w:val="15"/>
      <w:szCs w:val="15"/>
      <w:lang w:eastAsia="pl-PL"/>
    </w:rPr>
  </w:style>
  <w:style w:type="paragraph" w:customStyle="1" w:styleId="xl3007">
    <w:name w:val="xl3007"/>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08">
    <w:name w:val="xl3008"/>
    <w:basedOn w:val="Normalny"/>
    <w:rsid w:val="00FB3216"/>
    <w:pPr>
      <w:spacing w:before="100" w:beforeAutospacing="1" w:after="100" w:afterAutospacing="1"/>
      <w:jc w:val="right"/>
      <w:textAlignment w:val="center"/>
    </w:pPr>
    <w:rPr>
      <w:rFonts w:ascii="Calibri" w:eastAsia="Times New Roman" w:hAnsi="Calibri" w:cs="Calibri"/>
      <w:sz w:val="15"/>
      <w:szCs w:val="15"/>
      <w:lang w:eastAsia="pl-PL"/>
    </w:rPr>
  </w:style>
  <w:style w:type="paragraph" w:customStyle="1" w:styleId="xl3009">
    <w:name w:val="xl3009"/>
    <w:basedOn w:val="Normalny"/>
    <w:rsid w:val="00FB3216"/>
    <w:pPr>
      <w:spacing w:before="100" w:beforeAutospacing="1" w:after="100" w:afterAutospacing="1"/>
      <w:jc w:val="left"/>
    </w:pPr>
    <w:rPr>
      <w:rFonts w:ascii="Calibri" w:eastAsia="Times New Roman" w:hAnsi="Calibri" w:cs="Calibri"/>
      <w:sz w:val="24"/>
      <w:szCs w:val="24"/>
      <w:lang w:eastAsia="pl-PL"/>
    </w:rPr>
  </w:style>
  <w:style w:type="paragraph" w:customStyle="1" w:styleId="xl3010">
    <w:name w:val="xl3010"/>
    <w:basedOn w:val="Normalny"/>
    <w:rsid w:val="00FB3216"/>
    <w:pPr>
      <w:spacing w:before="100" w:beforeAutospacing="1" w:after="100" w:afterAutospacing="1"/>
      <w:jc w:val="left"/>
    </w:pPr>
    <w:rPr>
      <w:rFonts w:ascii="Calibri" w:eastAsia="Times New Roman" w:hAnsi="Calibri" w:cs="Calibri"/>
      <w:b/>
      <w:bCs/>
      <w:sz w:val="16"/>
      <w:szCs w:val="16"/>
      <w:lang w:eastAsia="pl-PL"/>
    </w:rPr>
  </w:style>
  <w:style w:type="paragraph" w:customStyle="1" w:styleId="xl3011">
    <w:name w:val="xl3011"/>
    <w:basedOn w:val="Normalny"/>
    <w:rsid w:val="00FB3216"/>
    <w:pPr>
      <w:shd w:val="clear" w:color="000000" w:fill="990007"/>
      <w:spacing w:before="100" w:beforeAutospacing="1" w:after="100" w:afterAutospacing="1"/>
      <w:jc w:val="center"/>
      <w:textAlignment w:val="center"/>
    </w:pPr>
    <w:rPr>
      <w:rFonts w:ascii="Calibri" w:eastAsia="Times New Roman" w:hAnsi="Calibri" w:cs="Calibri"/>
      <w:color w:val="FFFFFF"/>
      <w:sz w:val="15"/>
      <w:szCs w:val="15"/>
      <w:lang w:eastAsia="pl-PL"/>
    </w:rPr>
  </w:style>
  <w:style w:type="paragraph" w:customStyle="1" w:styleId="xl3012">
    <w:name w:val="xl3012"/>
    <w:basedOn w:val="Normalny"/>
    <w:rsid w:val="00FB3216"/>
    <w:pPr>
      <w:shd w:val="clear" w:color="000000" w:fill="990007"/>
      <w:spacing w:before="100" w:beforeAutospacing="1" w:after="100" w:afterAutospacing="1"/>
      <w:jc w:val="center"/>
      <w:textAlignment w:val="center"/>
    </w:pPr>
    <w:rPr>
      <w:rFonts w:ascii="Calibri" w:eastAsia="Times New Roman" w:hAnsi="Calibri" w:cs="Calibri"/>
      <w:color w:val="FFFFFF"/>
      <w:sz w:val="15"/>
      <w:szCs w:val="15"/>
      <w:lang w:eastAsia="pl-PL"/>
    </w:rPr>
  </w:style>
  <w:style w:type="paragraph" w:customStyle="1" w:styleId="xl3013">
    <w:name w:val="xl3013"/>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14">
    <w:name w:val="xl3014"/>
    <w:basedOn w:val="Normalny"/>
    <w:rsid w:val="00FB3216"/>
    <w:pPr>
      <w:pBdr>
        <w:bottom w:val="single" w:sz="4" w:space="0" w:color="990000"/>
      </w:pBdr>
      <w:spacing w:before="100" w:beforeAutospacing="1" w:after="100" w:afterAutospacing="1"/>
      <w:jc w:val="left"/>
      <w:textAlignment w:val="center"/>
    </w:pPr>
    <w:rPr>
      <w:rFonts w:ascii="Calibri" w:eastAsia="Times New Roman" w:hAnsi="Calibri" w:cs="Calibri"/>
      <w:b/>
      <w:bCs/>
      <w:color w:val="000000"/>
      <w:sz w:val="15"/>
      <w:szCs w:val="15"/>
      <w:lang w:eastAsia="pl-PL"/>
    </w:rPr>
  </w:style>
  <w:style w:type="paragraph" w:customStyle="1" w:styleId="xl3015">
    <w:name w:val="xl3015"/>
    <w:basedOn w:val="Normalny"/>
    <w:rsid w:val="00FB3216"/>
    <w:pPr>
      <w:spacing w:before="100" w:beforeAutospacing="1" w:after="100" w:afterAutospacing="1"/>
      <w:jc w:val="left"/>
      <w:textAlignment w:val="center"/>
    </w:pPr>
    <w:rPr>
      <w:rFonts w:ascii="Calibri" w:eastAsia="Times New Roman" w:hAnsi="Calibri" w:cs="Calibri"/>
      <w:sz w:val="24"/>
      <w:szCs w:val="24"/>
      <w:lang w:eastAsia="pl-PL"/>
    </w:rPr>
  </w:style>
  <w:style w:type="paragraph" w:customStyle="1" w:styleId="xl3016">
    <w:name w:val="xl3016"/>
    <w:basedOn w:val="Normalny"/>
    <w:rsid w:val="00FB3216"/>
    <w:pPr>
      <w:spacing w:before="100" w:beforeAutospacing="1" w:after="100" w:afterAutospacing="1"/>
      <w:jc w:val="left"/>
    </w:pPr>
    <w:rPr>
      <w:rFonts w:ascii="Calibri" w:eastAsia="Times New Roman" w:hAnsi="Calibri" w:cs="Calibri"/>
      <w:b/>
      <w:bCs/>
      <w:sz w:val="15"/>
      <w:szCs w:val="15"/>
      <w:lang w:eastAsia="pl-PL"/>
    </w:rPr>
  </w:style>
  <w:style w:type="paragraph" w:customStyle="1" w:styleId="xl3017">
    <w:name w:val="xl3017"/>
    <w:basedOn w:val="Normalny"/>
    <w:rsid w:val="00FB3216"/>
    <w:pPr>
      <w:spacing w:before="100" w:beforeAutospacing="1" w:after="100" w:afterAutospacing="1"/>
      <w:jc w:val="right"/>
      <w:textAlignment w:val="center"/>
    </w:pPr>
    <w:rPr>
      <w:rFonts w:ascii="Calibri" w:eastAsia="Times New Roman" w:hAnsi="Calibri" w:cs="Calibri"/>
      <w:sz w:val="15"/>
      <w:szCs w:val="15"/>
      <w:lang w:eastAsia="pl-PL"/>
    </w:rPr>
  </w:style>
  <w:style w:type="paragraph" w:customStyle="1" w:styleId="xl3018">
    <w:name w:val="xl3018"/>
    <w:basedOn w:val="Normalny"/>
    <w:rsid w:val="00FB3216"/>
    <w:pPr>
      <w:pBdr>
        <w:bottom w:val="single" w:sz="4" w:space="0" w:color="990000"/>
      </w:pBdr>
      <w:spacing w:before="100" w:beforeAutospacing="1" w:after="100" w:afterAutospacing="1"/>
      <w:jc w:val="right"/>
      <w:textAlignment w:val="center"/>
    </w:pPr>
    <w:rPr>
      <w:rFonts w:ascii="Calibri" w:eastAsia="Times New Roman" w:hAnsi="Calibri" w:cs="Calibri"/>
      <w:sz w:val="15"/>
      <w:szCs w:val="15"/>
      <w:lang w:eastAsia="pl-PL"/>
    </w:rPr>
  </w:style>
  <w:style w:type="paragraph" w:customStyle="1" w:styleId="xl3019">
    <w:name w:val="xl3019"/>
    <w:basedOn w:val="Normalny"/>
    <w:rsid w:val="00FB3216"/>
    <w:pPr>
      <w:spacing w:before="100" w:beforeAutospacing="1" w:after="100" w:afterAutospacing="1"/>
      <w:jc w:val="right"/>
    </w:pPr>
    <w:rPr>
      <w:rFonts w:ascii="Calibri" w:eastAsia="Times New Roman" w:hAnsi="Calibri" w:cs="Calibri"/>
      <w:sz w:val="15"/>
      <w:szCs w:val="15"/>
      <w:lang w:eastAsia="pl-PL"/>
    </w:rPr>
  </w:style>
  <w:style w:type="paragraph" w:customStyle="1" w:styleId="xl3020">
    <w:name w:val="xl3020"/>
    <w:basedOn w:val="Normalny"/>
    <w:rsid w:val="00FB3216"/>
    <w:pPr>
      <w:spacing w:before="100" w:beforeAutospacing="1" w:after="100" w:afterAutospacing="1"/>
      <w:jc w:val="right"/>
      <w:textAlignment w:val="center"/>
    </w:pPr>
    <w:rPr>
      <w:rFonts w:ascii="Calibri" w:eastAsia="Times New Roman" w:hAnsi="Calibri" w:cs="Calibri"/>
      <w:sz w:val="15"/>
      <w:szCs w:val="15"/>
      <w:lang w:eastAsia="pl-PL"/>
    </w:rPr>
  </w:style>
  <w:style w:type="paragraph" w:customStyle="1" w:styleId="xl3021">
    <w:name w:val="xl3021"/>
    <w:basedOn w:val="Normalny"/>
    <w:rsid w:val="00FB3216"/>
    <w:pPr>
      <w:pBdr>
        <w:bottom w:val="single" w:sz="4" w:space="0" w:color="990000"/>
      </w:pBdr>
      <w:spacing w:before="100" w:beforeAutospacing="1" w:after="100" w:afterAutospacing="1"/>
      <w:jc w:val="right"/>
      <w:textAlignment w:val="center"/>
    </w:pPr>
    <w:rPr>
      <w:rFonts w:ascii="Calibri" w:eastAsia="Times New Roman" w:hAnsi="Calibri" w:cs="Calibri"/>
      <w:sz w:val="15"/>
      <w:szCs w:val="15"/>
      <w:lang w:eastAsia="pl-PL"/>
    </w:rPr>
  </w:style>
  <w:style w:type="paragraph" w:customStyle="1" w:styleId="xl3022">
    <w:name w:val="xl3022"/>
    <w:basedOn w:val="Normalny"/>
    <w:rsid w:val="00FB3216"/>
    <w:pPr>
      <w:pBdr>
        <w:bottom w:val="single" w:sz="4" w:space="0" w:color="990000"/>
      </w:pBdr>
      <w:spacing w:before="100" w:beforeAutospacing="1" w:after="100" w:afterAutospacing="1"/>
      <w:jc w:val="right"/>
      <w:textAlignment w:val="center"/>
    </w:pPr>
    <w:rPr>
      <w:rFonts w:ascii="Calibri" w:eastAsia="Times New Roman" w:hAnsi="Calibri" w:cs="Calibri"/>
      <w:sz w:val="15"/>
      <w:szCs w:val="15"/>
      <w:lang w:eastAsia="pl-PL"/>
    </w:rPr>
  </w:style>
  <w:style w:type="paragraph" w:customStyle="1" w:styleId="xl3023">
    <w:name w:val="xl3023"/>
    <w:basedOn w:val="Normalny"/>
    <w:rsid w:val="00FB3216"/>
    <w:pPr>
      <w:spacing w:before="100" w:beforeAutospacing="1" w:after="100" w:afterAutospacing="1"/>
    </w:pPr>
    <w:rPr>
      <w:rFonts w:ascii="Calibri" w:eastAsia="Times New Roman" w:hAnsi="Calibri" w:cs="Calibri"/>
      <w:sz w:val="15"/>
      <w:szCs w:val="15"/>
      <w:lang w:eastAsia="pl-PL"/>
    </w:rPr>
  </w:style>
  <w:style w:type="paragraph" w:customStyle="1" w:styleId="xl3024">
    <w:name w:val="xl3024"/>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25">
    <w:name w:val="xl3025"/>
    <w:basedOn w:val="Normalny"/>
    <w:rsid w:val="00FB3216"/>
    <w:pPr>
      <w:spacing w:before="100" w:beforeAutospacing="1" w:after="100" w:afterAutospacing="1"/>
      <w:jc w:val="right"/>
    </w:pPr>
    <w:rPr>
      <w:rFonts w:ascii="Calibri" w:eastAsia="Times New Roman" w:hAnsi="Calibri" w:cs="Calibri"/>
      <w:sz w:val="15"/>
      <w:szCs w:val="15"/>
      <w:lang w:eastAsia="pl-PL"/>
    </w:rPr>
  </w:style>
  <w:style w:type="paragraph" w:customStyle="1" w:styleId="xl3026">
    <w:name w:val="xl3026"/>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27">
    <w:name w:val="xl3027"/>
    <w:basedOn w:val="Normalny"/>
    <w:rsid w:val="00FB3216"/>
    <w:pPr>
      <w:spacing w:before="100" w:beforeAutospacing="1" w:after="100" w:afterAutospacing="1"/>
      <w:jc w:val="left"/>
    </w:pPr>
    <w:rPr>
      <w:rFonts w:ascii="Calibri" w:eastAsia="Times New Roman" w:hAnsi="Calibri" w:cs="Calibri"/>
      <w:sz w:val="24"/>
      <w:szCs w:val="24"/>
      <w:lang w:eastAsia="pl-PL"/>
    </w:rPr>
  </w:style>
  <w:style w:type="paragraph" w:customStyle="1" w:styleId="xl3028">
    <w:name w:val="xl3028"/>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29">
    <w:name w:val="xl3029"/>
    <w:basedOn w:val="Normalny"/>
    <w:rsid w:val="00FB3216"/>
    <w:pPr>
      <w:spacing w:before="100" w:beforeAutospacing="1" w:after="100" w:afterAutospacing="1"/>
      <w:jc w:val="left"/>
    </w:pPr>
    <w:rPr>
      <w:rFonts w:ascii="Calibri" w:eastAsia="Times New Roman" w:hAnsi="Calibri" w:cs="Calibri"/>
      <w:sz w:val="24"/>
      <w:szCs w:val="24"/>
      <w:lang w:eastAsia="pl-PL"/>
    </w:rPr>
  </w:style>
  <w:style w:type="paragraph" w:customStyle="1" w:styleId="xl3030">
    <w:name w:val="xl3030"/>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31">
    <w:name w:val="xl3031"/>
    <w:basedOn w:val="Normalny"/>
    <w:rsid w:val="00FB3216"/>
    <w:pPr>
      <w:spacing w:before="100" w:beforeAutospacing="1" w:after="100" w:afterAutospacing="1"/>
      <w:jc w:val="left"/>
    </w:pPr>
    <w:rPr>
      <w:rFonts w:ascii="Calibri" w:eastAsia="Times New Roman" w:hAnsi="Calibri" w:cs="Calibri"/>
      <w:b/>
      <w:bCs/>
      <w:sz w:val="15"/>
      <w:szCs w:val="15"/>
      <w:lang w:eastAsia="pl-PL"/>
    </w:rPr>
  </w:style>
  <w:style w:type="paragraph" w:customStyle="1" w:styleId="xl3032">
    <w:name w:val="xl3032"/>
    <w:basedOn w:val="Normalny"/>
    <w:rsid w:val="00FB3216"/>
    <w:pPr>
      <w:spacing w:before="100" w:beforeAutospacing="1" w:after="100" w:afterAutospacing="1"/>
      <w:jc w:val="right"/>
      <w:textAlignment w:val="center"/>
    </w:pPr>
    <w:rPr>
      <w:rFonts w:ascii="Calibri" w:eastAsia="Times New Roman" w:hAnsi="Calibri" w:cs="Calibri"/>
      <w:b/>
      <w:bCs/>
      <w:sz w:val="15"/>
      <w:szCs w:val="15"/>
      <w:lang w:eastAsia="pl-PL"/>
    </w:rPr>
  </w:style>
  <w:style w:type="paragraph" w:customStyle="1" w:styleId="xl3033">
    <w:name w:val="xl3033"/>
    <w:basedOn w:val="Normalny"/>
    <w:rsid w:val="00FB3216"/>
    <w:pPr>
      <w:pBdr>
        <w:bottom w:val="single" w:sz="4" w:space="0" w:color="990003"/>
      </w:pBdr>
      <w:spacing w:before="100" w:beforeAutospacing="1" w:after="100" w:afterAutospacing="1"/>
      <w:jc w:val="left"/>
    </w:pPr>
    <w:rPr>
      <w:rFonts w:ascii="Calibri" w:eastAsia="Times New Roman" w:hAnsi="Calibri" w:cs="Calibri"/>
      <w:b/>
      <w:bCs/>
      <w:sz w:val="15"/>
      <w:szCs w:val="15"/>
      <w:lang w:eastAsia="pl-PL"/>
    </w:rPr>
  </w:style>
  <w:style w:type="paragraph" w:customStyle="1" w:styleId="xl3034">
    <w:name w:val="xl3034"/>
    <w:basedOn w:val="Normalny"/>
    <w:rsid w:val="00FB3216"/>
    <w:pPr>
      <w:spacing w:before="100" w:beforeAutospacing="1" w:after="100" w:afterAutospacing="1"/>
      <w:jc w:val="left"/>
    </w:pPr>
    <w:rPr>
      <w:rFonts w:ascii="Calibri" w:eastAsia="Times New Roman" w:hAnsi="Calibri" w:cs="Calibri"/>
      <w:sz w:val="24"/>
      <w:szCs w:val="24"/>
      <w:lang w:eastAsia="pl-PL"/>
    </w:rPr>
  </w:style>
  <w:style w:type="paragraph" w:customStyle="1" w:styleId="xl3035">
    <w:name w:val="xl3035"/>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36">
    <w:name w:val="xl3036"/>
    <w:basedOn w:val="Normalny"/>
    <w:rsid w:val="00FB3216"/>
    <w:pPr>
      <w:spacing w:before="100" w:beforeAutospacing="1" w:after="100" w:afterAutospacing="1"/>
      <w:jc w:val="left"/>
    </w:pPr>
    <w:rPr>
      <w:rFonts w:ascii="Calibri" w:eastAsia="Times New Roman" w:hAnsi="Calibri" w:cs="Calibri"/>
      <w:sz w:val="15"/>
      <w:szCs w:val="15"/>
      <w:lang w:eastAsia="pl-PL"/>
    </w:rPr>
  </w:style>
  <w:style w:type="paragraph" w:customStyle="1" w:styleId="xl3037">
    <w:name w:val="xl3037"/>
    <w:basedOn w:val="Normalny"/>
    <w:rsid w:val="00FB3216"/>
    <w:pPr>
      <w:spacing w:before="100" w:beforeAutospacing="1" w:after="100" w:afterAutospacing="1"/>
      <w:jc w:val="left"/>
    </w:pPr>
    <w:rPr>
      <w:rFonts w:ascii="Calibri" w:eastAsia="Times New Roman" w:hAnsi="Calibri" w:cs="Calibri"/>
      <w:sz w:val="24"/>
      <w:szCs w:val="24"/>
      <w:lang w:eastAsia="pl-PL"/>
    </w:rPr>
  </w:style>
  <w:style w:type="paragraph" w:customStyle="1" w:styleId="xl3038">
    <w:name w:val="xl3038"/>
    <w:basedOn w:val="Normalny"/>
    <w:rsid w:val="00FB3216"/>
    <w:pPr>
      <w:pBdr>
        <w:bottom w:val="single" w:sz="4" w:space="0" w:color="990003"/>
      </w:pBdr>
      <w:spacing w:before="100" w:beforeAutospacing="1" w:after="100" w:afterAutospacing="1"/>
      <w:jc w:val="right"/>
    </w:pPr>
    <w:rPr>
      <w:rFonts w:ascii="Calibri" w:eastAsia="Times New Roman" w:hAnsi="Calibri" w:cs="Calibri"/>
      <w:sz w:val="15"/>
      <w:szCs w:val="15"/>
      <w:lang w:eastAsia="pl-PL"/>
    </w:rPr>
  </w:style>
  <w:style w:type="paragraph" w:customStyle="1" w:styleId="xl3039">
    <w:name w:val="xl3039"/>
    <w:basedOn w:val="Normalny"/>
    <w:rsid w:val="00FB3216"/>
    <w:pPr>
      <w:spacing w:before="100" w:beforeAutospacing="1" w:after="100" w:afterAutospacing="1"/>
      <w:jc w:val="left"/>
    </w:pPr>
    <w:rPr>
      <w:rFonts w:ascii="Calibri" w:eastAsia="Times New Roman" w:hAnsi="Calibri" w:cs="Calibri"/>
      <w:sz w:val="15"/>
      <w:szCs w:val="15"/>
      <w:lang w:eastAsia="pl-PL"/>
    </w:rPr>
  </w:style>
  <w:style w:type="table" w:styleId="Tabelalisty6kolorowaakcent3">
    <w:name w:val="List Table 6 Colorful Accent 3"/>
    <w:basedOn w:val="Standardowy"/>
    <w:uiPriority w:val="51"/>
    <w:rsid w:val="006C45FE"/>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Zwykatabela2">
    <w:name w:val="Plain Table 2"/>
    <w:basedOn w:val="Standardowy"/>
    <w:uiPriority w:val="42"/>
    <w:rsid w:val="006C45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kstpodstawowysprawozdania0">
    <w:name w:val="tekstpodstawowysprawozdania"/>
    <w:basedOn w:val="Normalny"/>
    <w:rsid w:val="000855C5"/>
    <w:pPr>
      <w:spacing w:before="100" w:beforeAutospacing="1" w:after="100" w:afterAutospacing="1"/>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304">
      <w:bodyDiv w:val="1"/>
      <w:marLeft w:val="0"/>
      <w:marRight w:val="0"/>
      <w:marTop w:val="0"/>
      <w:marBottom w:val="0"/>
      <w:divBdr>
        <w:top w:val="none" w:sz="0" w:space="0" w:color="auto"/>
        <w:left w:val="none" w:sz="0" w:space="0" w:color="auto"/>
        <w:bottom w:val="none" w:sz="0" w:space="0" w:color="auto"/>
        <w:right w:val="none" w:sz="0" w:space="0" w:color="auto"/>
      </w:divBdr>
    </w:div>
    <w:div w:id="817038">
      <w:bodyDiv w:val="1"/>
      <w:marLeft w:val="0"/>
      <w:marRight w:val="0"/>
      <w:marTop w:val="0"/>
      <w:marBottom w:val="0"/>
      <w:divBdr>
        <w:top w:val="none" w:sz="0" w:space="0" w:color="auto"/>
        <w:left w:val="none" w:sz="0" w:space="0" w:color="auto"/>
        <w:bottom w:val="none" w:sz="0" w:space="0" w:color="auto"/>
        <w:right w:val="none" w:sz="0" w:space="0" w:color="auto"/>
      </w:divBdr>
    </w:div>
    <w:div w:id="1127690">
      <w:bodyDiv w:val="1"/>
      <w:marLeft w:val="0"/>
      <w:marRight w:val="0"/>
      <w:marTop w:val="0"/>
      <w:marBottom w:val="0"/>
      <w:divBdr>
        <w:top w:val="none" w:sz="0" w:space="0" w:color="auto"/>
        <w:left w:val="none" w:sz="0" w:space="0" w:color="auto"/>
        <w:bottom w:val="none" w:sz="0" w:space="0" w:color="auto"/>
        <w:right w:val="none" w:sz="0" w:space="0" w:color="auto"/>
      </w:divBdr>
    </w:div>
    <w:div w:id="1784462">
      <w:bodyDiv w:val="1"/>
      <w:marLeft w:val="0"/>
      <w:marRight w:val="0"/>
      <w:marTop w:val="0"/>
      <w:marBottom w:val="0"/>
      <w:divBdr>
        <w:top w:val="none" w:sz="0" w:space="0" w:color="auto"/>
        <w:left w:val="none" w:sz="0" w:space="0" w:color="auto"/>
        <w:bottom w:val="none" w:sz="0" w:space="0" w:color="auto"/>
        <w:right w:val="none" w:sz="0" w:space="0" w:color="auto"/>
      </w:divBdr>
    </w:div>
    <w:div w:id="2250663">
      <w:bodyDiv w:val="1"/>
      <w:marLeft w:val="0"/>
      <w:marRight w:val="0"/>
      <w:marTop w:val="0"/>
      <w:marBottom w:val="0"/>
      <w:divBdr>
        <w:top w:val="none" w:sz="0" w:space="0" w:color="auto"/>
        <w:left w:val="none" w:sz="0" w:space="0" w:color="auto"/>
        <w:bottom w:val="none" w:sz="0" w:space="0" w:color="auto"/>
        <w:right w:val="none" w:sz="0" w:space="0" w:color="auto"/>
      </w:divBdr>
    </w:div>
    <w:div w:id="2630416">
      <w:bodyDiv w:val="1"/>
      <w:marLeft w:val="0"/>
      <w:marRight w:val="0"/>
      <w:marTop w:val="0"/>
      <w:marBottom w:val="0"/>
      <w:divBdr>
        <w:top w:val="none" w:sz="0" w:space="0" w:color="auto"/>
        <w:left w:val="none" w:sz="0" w:space="0" w:color="auto"/>
        <w:bottom w:val="none" w:sz="0" w:space="0" w:color="auto"/>
        <w:right w:val="none" w:sz="0" w:space="0" w:color="auto"/>
      </w:divBdr>
    </w:div>
    <w:div w:id="2705947">
      <w:bodyDiv w:val="1"/>
      <w:marLeft w:val="0"/>
      <w:marRight w:val="0"/>
      <w:marTop w:val="0"/>
      <w:marBottom w:val="0"/>
      <w:divBdr>
        <w:top w:val="none" w:sz="0" w:space="0" w:color="auto"/>
        <w:left w:val="none" w:sz="0" w:space="0" w:color="auto"/>
        <w:bottom w:val="none" w:sz="0" w:space="0" w:color="auto"/>
        <w:right w:val="none" w:sz="0" w:space="0" w:color="auto"/>
      </w:divBdr>
    </w:div>
    <w:div w:id="2829598">
      <w:bodyDiv w:val="1"/>
      <w:marLeft w:val="0"/>
      <w:marRight w:val="0"/>
      <w:marTop w:val="0"/>
      <w:marBottom w:val="0"/>
      <w:divBdr>
        <w:top w:val="none" w:sz="0" w:space="0" w:color="auto"/>
        <w:left w:val="none" w:sz="0" w:space="0" w:color="auto"/>
        <w:bottom w:val="none" w:sz="0" w:space="0" w:color="auto"/>
        <w:right w:val="none" w:sz="0" w:space="0" w:color="auto"/>
      </w:divBdr>
    </w:div>
    <w:div w:id="2972348">
      <w:bodyDiv w:val="1"/>
      <w:marLeft w:val="0"/>
      <w:marRight w:val="0"/>
      <w:marTop w:val="0"/>
      <w:marBottom w:val="0"/>
      <w:divBdr>
        <w:top w:val="none" w:sz="0" w:space="0" w:color="auto"/>
        <w:left w:val="none" w:sz="0" w:space="0" w:color="auto"/>
        <w:bottom w:val="none" w:sz="0" w:space="0" w:color="auto"/>
        <w:right w:val="none" w:sz="0" w:space="0" w:color="auto"/>
      </w:divBdr>
    </w:div>
    <w:div w:id="3561141">
      <w:bodyDiv w:val="1"/>
      <w:marLeft w:val="0"/>
      <w:marRight w:val="0"/>
      <w:marTop w:val="0"/>
      <w:marBottom w:val="0"/>
      <w:divBdr>
        <w:top w:val="none" w:sz="0" w:space="0" w:color="auto"/>
        <w:left w:val="none" w:sz="0" w:space="0" w:color="auto"/>
        <w:bottom w:val="none" w:sz="0" w:space="0" w:color="auto"/>
        <w:right w:val="none" w:sz="0" w:space="0" w:color="auto"/>
      </w:divBdr>
    </w:div>
    <w:div w:id="3628919">
      <w:bodyDiv w:val="1"/>
      <w:marLeft w:val="0"/>
      <w:marRight w:val="0"/>
      <w:marTop w:val="0"/>
      <w:marBottom w:val="0"/>
      <w:divBdr>
        <w:top w:val="none" w:sz="0" w:space="0" w:color="auto"/>
        <w:left w:val="none" w:sz="0" w:space="0" w:color="auto"/>
        <w:bottom w:val="none" w:sz="0" w:space="0" w:color="auto"/>
        <w:right w:val="none" w:sz="0" w:space="0" w:color="auto"/>
      </w:divBdr>
    </w:div>
    <w:div w:id="3751008">
      <w:bodyDiv w:val="1"/>
      <w:marLeft w:val="0"/>
      <w:marRight w:val="0"/>
      <w:marTop w:val="0"/>
      <w:marBottom w:val="0"/>
      <w:divBdr>
        <w:top w:val="none" w:sz="0" w:space="0" w:color="auto"/>
        <w:left w:val="none" w:sz="0" w:space="0" w:color="auto"/>
        <w:bottom w:val="none" w:sz="0" w:space="0" w:color="auto"/>
        <w:right w:val="none" w:sz="0" w:space="0" w:color="auto"/>
      </w:divBdr>
    </w:div>
    <w:div w:id="3945824">
      <w:bodyDiv w:val="1"/>
      <w:marLeft w:val="0"/>
      <w:marRight w:val="0"/>
      <w:marTop w:val="0"/>
      <w:marBottom w:val="0"/>
      <w:divBdr>
        <w:top w:val="none" w:sz="0" w:space="0" w:color="auto"/>
        <w:left w:val="none" w:sz="0" w:space="0" w:color="auto"/>
        <w:bottom w:val="none" w:sz="0" w:space="0" w:color="auto"/>
        <w:right w:val="none" w:sz="0" w:space="0" w:color="auto"/>
      </w:divBdr>
    </w:div>
    <w:div w:id="4090557">
      <w:bodyDiv w:val="1"/>
      <w:marLeft w:val="0"/>
      <w:marRight w:val="0"/>
      <w:marTop w:val="0"/>
      <w:marBottom w:val="0"/>
      <w:divBdr>
        <w:top w:val="none" w:sz="0" w:space="0" w:color="auto"/>
        <w:left w:val="none" w:sz="0" w:space="0" w:color="auto"/>
        <w:bottom w:val="none" w:sz="0" w:space="0" w:color="auto"/>
        <w:right w:val="none" w:sz="0" w:space="0" w:color="auto"/>
      </w:divBdr>
    </w:div>
    <w:div w:id="4141556">
      <w:bodyDiv w:val="1"/>
      <w:marLeft w:val="0"/>
      <w:marRight w:val="0"/>
      <w:marTop w:val="0"/>
      <w:marBottom w:val="0"/>
      <w:divBdr>
        <w:top w:val="none" w:sz="0" w:space="0" w:color="auto"/>
        <w:left w:val="none" w:sz="0" w:space="0" w:color="auto"/>
        <w:bottom w:val="none" w:sz="0" w:space="0" w:color="auto"/>
        <w:right w:val="none" w:sz="0" w:space="0" w:color="auto"/>
      </w:divBdr>
    </w:div>
    <w:div w:id="4213707">
      <w:bodyDiv w:val="1"/>
      <w:marLeft w:val="0"/>
      <w:marRight w:val="0"/>
      <w:marTop w:val="0"/>
      <w:marBottom w:val="0"/>
      <w:divBdr>
        <w:top w:val="none" w:sz="0" w:space="0" w:color="auto"/>
        <w:left w:val="none" w:sz="0" w:space="0" w:color="auto"/>
        <w:bottom w:val="none" w:sz="0" w:space="0" w:color="auto"/>
        <w:right w:val="none" w:sz="0" w:space="0" w:color="auto"/>
      </w:divBdr>
    </w:div>
    <w:div w:id="4289759">
      <w:bodyDiv w:val="1"/>
      <w:marLeft w:val="0"/>
      <w:marRight w:val="0"/>
      <w:marTop w:val="0"/>
      <w:marBottom w:val="0"/>
      <w:divBdr>
        <w:top w:val="none" w:sz="0" w:space="0" w:color="auto"/>
        <w:left w:val="none" w:sz="0" w:space="0" w:color="auto"/>
        <w:bottom w:val="none" w:sz="0" w:space="0" w:color="auto"/>
        <w:right w:val="none" w:sz="0" w:space="0" w:color="auto"/>
      </w:divBdr>
    </w:div>
    <w:div w:id="4671045">
      <w:bodyDiv w:val="1"/>
      <w:marLeft w:val="0"/>
      <w:marRight w:val="0"/>
      <w:marTop w:val="0"/>
      <w:marBottom w:val="0"/>
      <w:divBdr>
        <w:top w:val="none" w:sz="0" w:space="0" w:color="auto"/>
        <w:left w:val="none" w:sz="0" w:space="0" w:color="auto"/>
        <w:bottom w:val="none" w:sz="0" w:space="0" w:color="auto"/>
        <w:right w:val="none" w:sz="0" w:space="0" w:color="auto"/>
      </w:divBdr>
    </w:div>
    <w:div w:id="4863165">
      <w:bodyDiv w:val="1"/>
      <w:marLeft w:val="0"/>
      <w:marRight w:val="0"/>
      <w:marTop w:val="0"/>
      <w:marBottom w:val="0"/>
      <w:divBdr>
        <w:top w:val="none" w:sz="0" w:space="0" w:color="auto"/>
        <w:left w:val="none" w:sz="0" w:space="0" w:color="auto"/>
        <w:bottom w:val="none" w:sz="0" w:space="0" w:color="auto"/>
        <w:right w:val="none" w:sz="0" w:space="0" w:color="auto"/>
      </w:divBdr>
    </w:div>
    <w:div w:id="5328945">
      <w:bodyDiv w:val="1"/>
      <w:marLeft w:val="0"/>
      <w:marRight w:val="0"/>
      <w:marTop w:val="0"/>
      <w:marBottom w:val="0"/>
      <w:divBdr>
        <w:top w:val="none" w:sz="0" w:space="0" w:color="auto"/>
        <w:left w:val="none" w:sz="0" w:space="0" w:color="auto"/>
        <w:bottom w:val="none" w:sz="0" w:space="0" w:color="auto"/>
        <w:right w:val="none" w:sz="0" w:space="0" w:color="auto"/>
      </w:divBdr>
    </w:div>
    <w:div w:id="5404831">
      <w:bodyDiv w:val="1"/>
      <w:marLeft w:val="0"/>
      <w:marRight w:val="0"/>
      <w:marTop w:val="0"/>
      <w:marBottom w:val="0"/>
      <w:divBdr>
        <w:top w:val="none" w:sz="0" w:space="0" w:color="auto"/>
        <w:left w:val="none" w:sz="0" w:space="0" w:color="auto"/>
        <w:bottom w:val="none" w:sz="0" w:space="0" w:color="auto"/>
        <w:right w:val="none" w:sz="0" w:space="0" w:color="auto"/>
      </w:divBdr>
    </w:div>
    <w:div w:id="5451886">
      <w:bodyDiv w:val="1"/>
      <w:marLeft w:val="0"/>
      <w:marRight w:val="0"/>
      <w:marTop w:val="0"/>
      <w:marBottom w:val="0"/>
      <w:divBdr>
        <w:top w:val="none" w:sz="0" w:space="0" w:color="auto"/>
        <w:left w:val="none" w:sz="0" w:space="0" w:color="auto"/>
        <w:bottom w:val="none" w:sz="0" w:space="0" w:color="auto"/>
        <w:right w:val="none" w:sz="0" w:space="0" w:color="auto"/>
      </w:divBdr>
    </w:div>
    <w:div w:id="6297054">
      <w:bodyDiv w:val="1"/>
      <w:marLeft w:val="0"/>
      <w:marRight w:val="0"/>
      <w:marTop w:val="0"/>
      <w:marBottom w:val="0"/>
      <w:divBdr>
        <w:top w:val="none" w:sz="0" w:space="0" w:color="auto"/>
        <w:left w:val="none" w:sz="0" w:space="0" w:color="auto"/>
        <w:bottom w:val="none" w:sz="0" w:space="0" w:color="auto"/>
        <w:right w:val="none" w:sz="0" w:space="0" w:color="auto"/>
      </w:divBdr>
    </w:div>
    <w:div w:id="6565045">
      <w:bodyDiv w:val="1"/>
      <w:marLeft w:val="0"/>
      <w:marRight w:val="0"/>
      <w:marTop w:val="0"/>
      <w:marBottom w:val="0"/>
      <w:divBdr>
        <w:top w:val="none" w:sz="0" w:space="0" w:color="auto"/>
        <w:left w:val="none" w:sz="0" w:space="0" w:color="auto"/>
        <w:bottom w:val="none" w:sz="0" w:space="0" w:color="auto"/>
        <w:right w:val="none" w:sz="0" w:space="0" w:color="auto"/>
      </w:divBdr>
    </w:div>
    <w:div w:id="6566827">
      <w:bodyDiv w:val="1"/>
      <w:marLeft w:val="0"/>
      <w:marRight w:val="0"/>
      <w:marTop w:val="0"/>
      <w:marBottom w:val="0"/>
      <w:divBdr>
        <w:top w:val="none" w:sz="0" w:space="0" w:color="auto"/>
        <w:left w:val="none" w:sz="0" w:space="0" w:color="auto"/>
        <w:bottom w:val="none" w:sz="0" w:space="0" w:color="auto"/>
        <w:right w:val="none" w:sz="0" w:space="0" w:color="auto"/>
      </w:divBdr>
    </w:div>
    <w:div w:id="6760972">
      <w:bodyDiv w:val="1"/>
      <w:marLeft w:val="0"/>
      <w:marRight w:val="0"/>
      <w:marTop w:val="0"/>
      <w:marBottom w:val="0"/>
      <w:divBdr>
        <w:top w:val="none" w:sz="0" w:space="0" w:color="auto"/>
        <w:left w:val="none" w:sz="0" w:space="0" w:color="auto"/>
        <w:bottom w:val="none" w:sz="0" w:space="0" w:color="auto"/>
        <w:right w:val="none" w:sz="0" w:space="0" w:color="auto"/>
      </w:divBdr>
    </w:div>
    <w:div w:id="6904799">
      <w:bodyDiv w:val="1"/>
      <w:marLeft w:val="0"/>
      <w:marRight w:val="0"/>
      <w:marTop w:val="0"/>
      <w:marBottom w:val="0"/>
      <w:divBdr>
        <w:top w:val="none" w:sz="0" w:space="0" w:color="auto"/>
        <w:left w:val="none" w:sz="0" w:space="0" w:color="auto"/>
        <w:bottom w:val="none" w:sz="0" w:space="0" w:color="auto"/>
        <w:right w:val="none" w:sz="0" w:space="0" w:color="auto"/>
      </w:divBdr>
    </w:div>
    <w:div w:id="6912252">
      <w:bodyDiv w:val="1"/>
      <w:marLeft w:val="0"/>
      <w:marRight w:val="0"/>
      <w:marTop w:val="0"/>
      <w:marBottom w:val="0"/>
      <w:divBdr>
        <w:top w:val="none" w:sz="0" w:space="0" w:color="auto"/>
        <w:left w:val="none" w:sz="0" w:space="0" w:color="auto"/>
        <w:bottom w:val="none" w:sz="0" w:space="0" w:color="auto"/>
        <w:right w:val="none" w:sz="0" w:space="0" w:color="auto"/>
      </w:divBdr>
    </w:div>
    <w:div w:id="7144797">
      <w:bodyDiv w:val="1"/>
      <w:marLeft w:val="0"/>
      <w:marRight w:val="0"/>
      <w:marTop w:val="0"/>
      <w:marBottom w:val="0"/>
      <w:divBdr>
        <w:top w:val="none" w:sz="0" w:space="0" w:color="auto"/>
        <w:left w:val="none" w:sz="0" w:space="0" w:color="auto"/>
        <w:bottom w:val="none" w:sz="0" w:space="0" w:color="auto"/>
        <w:right w:val="none" w:sz="0" w:space="0" w:color="auto"/>
      </w:divBdr>
    </w:div>
    <w:div w:id="7292940">
      <w:bodyDiv w:val="1"/>
      <w:marLeft w:val="0"/>
      <w:marRight w:val="0"/>
      <w:marTop w:val="0"/>
      <w:marBottom w:val="0"/>
      <w:divBdr>
        <w:top w:val="none" w:sz="0" w:space="0" w:color="auto"/>
        <w:left w:val="none" w:sz="0" w:space="0" w:color="auto"/>
        <w:bottom w:val="none" w:sz="0" w:space="0" w:color="auto"/>
        <w:right w:val="none" w:sz="0" w:space="0" w:color="auto"/>
      </w:divBdr>
    </w:div>
    <w:div w:id="7293283">
      <w:bodyDiv w:val="1"/>
      <w:marLeft w:val="0"/>
      <w:marRight w:val="0"/>
      <w:marTop w:val="0"/>
      <w:marBottom w:val="0"/>
      <w:divBdr>
        <w:top w:val="none" w:sz="0" w:space="0" w:color="auto"/>
        <w:left w:val="none" w:sz="0" w:space="0" w:color="auto"/>
        <w:bottom w:val="none" w:sz="0" w:space="0" w:color="auto"/>
        <w:right w:val="none" w:sz="0" w:space="0" w:color="auto"/>
      </w:divBdr>
    </w:div>
    <w:div w:id="7341483">
      <w:bodyDiv w:val="1"/>
      <w:marLeft w:val="0"/>
      <w:marRight w:val="0"/>
      <w:marTop w:val="0"/>
      <w:marBottom w:val="0"/>
      <w:divBdr>
        <w:top w:val="none" w:sz="0" w:space="0" w:color="auto"/>
        <w:left w:val="none" w:sz="0" w:space="0" w:color="auto"/>
        <w:bottom w:val="none" w:sz="0" w:space="0" w:color="auto"/>
        <w:right w:val="none" w:sz="0" w:space="0" w:color="auto"/>
      </w:divBdr>
    </w:div>
    <w:div w:id="7683873">
      <w:bodyDiv w:val="1"/>
      <w:marLeft w:val="0"/>
      <w:marRight w:val="0"/>
      <w:marTop w:val="0"/>
      <w:marBottom w:val="0"/>
      <w:divBdr>
        <w:top w:val="none" w:sz="0" w:space="0" w:color="auto"/>
        <w:left w:val="none" w:sz="0" w:space="0" w:color="auto"/>
        <w:bottom w:val="none" w:sz="0" w:space="0" w:color="auto"/>
        <w:right w:val="none" w:sz="0" w:space="0" w:color="auto"/>
      </w:divBdr>
    </w:div>
    <w:div w:id="7829819">
      <w:bodyDiv w:val="1"/>
      <w:marLeft w:val="0"/>
      <w:marRight w:val="0"/>
      <w:marTop w:val="0"/>
      <w:marBottom w:val="0"/>
      <w:divBdr>
        <w:top w:val="none" w:sz="0" w:space="0" w:color="auto"/>
        <w:left w:val="none" w:sz="0" w:space="0" w:color="auto"/>
        <w:bottom w:val="none" w:sz="0" w:space="0" w:color="auto"/>
        <w:right w:val="none" w:sz="0" w:space="0" w:color="auto"/>
      </w:divBdr>
    </w:div>
    <w:div w:id="8070705">
      <w:bodyDiv w:val="1"/>
      <w:marLeft w:val="0"/>
      <w:marRight w:val="0"/>
      <w:marTop w:val="0"/>
      <w:marBottom w:val="0"/>
      <w:divBdr>
        <w:top w:val="none" w:sz="0" w:space="0" w:color="auto"/>
        <w:left w:val="none" w:sz="0" w:space="0" w:color="auto"/>
        <w:bottom w:val="none" w:sz="0" w:space="0" w:color="auto"/>
        <w:right w:val="none" w:sz="0" w:space="0" w:color="auto"/>
      </w:divBdr>
    </w:div>
    <w:div w:id="8263361">
      <w:bodyDiv w:val="1"/>
      <w:marLeft w:val="0"/>
      <w:marRight w:val="0"/>
      <w:marTop w:val="0"/>
      <w:marBottom w:val="0"/>
      <w:divBdr>
        <w:top w:val="none" w:sz="0" w:space="0" w:color="auto"/>
        <w:left w:val="none" w:sz="0" w:space="0" w:color="auto"/>
        <w:bottom w:val="none" w:sz="0" w:space="0" w:color="auto"/>
        <w:right w:val="none" w:sz="0" w:space="0" w:color="auto"/>
      </w:divBdr>
    </w:div>
    <w:div w:id="8409929">
      <w:bodyDiv w:val="1"/>
      <w:marLeft w:val="0"/>
      <w:marRight w:val="0"/>
      <w:marTop w:val="0"/>
      <w:marBottom w:val="0"/>
      <w:divBdr>
        <w:top w:val="none" w:sz="0" w:space="0" w:color="auto"/>
        <w:left w:val="none" w:sz="0" w:space="0" w:color="auto"/>
        <w:bottom w:val="none" w:sz="0" w:space="0" w:color="auto"/>
        <w:right w:val="none" w:sz="0" w:space="0" w:color="auto"/>
      </w:divBdr>
    </w:div>
    <w:div w:id="8486797">
      <w:bodyDiv w:val="1"/>
      <w:marLeft w:val="0"/>
      <w:marRight w:val="0"/>
      <w:marTop w:val="0"/>
      <w:marBottom w:val="0"/>
      <w:divBdr>
        <w:top w:val="none" w:sz="0" w:space="0" w:color="auto"/>
        <w:left w:val="none" w:sz="0" w:space="0" w:color="auto"/>
        <w:bottom w:val="none" w:sz="0" w:space="0" w:color="auto"/>
        <w:right w:val="none" w:sz="0" w:space="0" w:color="auto"/>
      </w:divBdr>
    </w:div>
    <w:div w:id="9188585">
      <w:bodyDiv w:val="1"/>
      <w:marLeft w:val="0"/>
      <w:marRight w:val="0"/>
      <w:marTop w:val="0"/>
      <w:marBottom w:val="0"/>
      <w:divBdr>
        <w:top w:val="none" w:sz="0" w:space="0" w:color="auto"/>
        <w:left w:val="none" w:sz="0" w:space="0" w:color="auto"/>
        <w:bottom w:val="none" w:sz="0" w:space="0" w:color="auto"/>
        <w:right w:val="none" w:sz="0" w:space="0" w:color="auto"/>
      </w:divBdr>
    </w:div>
    <w:div w:id="10180254">
      <w:bodyDiv w:val="1"/>
      <w:marLeft w:val="0"/>
      <w:marRight w:val="0"/>
      <w:marTop w:val="0"/>
      <w:marBottom w:val="0"/>
      <w:divBdr>
        <w:top w:val="none" w:sz="0" w:space="0" w:color="auto"/>
        <w:left w:val="none" w:sz="0" w:space="0" w:color="auto"/>
        <w:bottom w:val="none" w:sz="0" w:space="0" w:color="auto"/>
        <w:right w:val="none" w:sz="0" w:space="0" w:color="auto"/>
      </w:divBdr>
    </w:div>
    <w:div w:id="10184727">
      <w:bodyDiv w:val="1"/>
      <w:marLeft w:val="0"/>
      <w:marRight w:val="0"/>
      <w:marTop w:val="0"/>
      <w:marBottom w:val="0"/>
      <w:divBdr>
        <w:top w:val="none" w:sz="0" w:space="0" w:color="auto"/>
        <w:left w:val="none" w:sz="0" w:space="0" w:color="auto"/>
        <w:bottom w:val="none" w:sz="0" w:space="0" w:color="auto"/>
        <w:right w:val="none" w:sz="0" w:space="0" w:color="auto"/>
      </w:divBdr>
    </w:div>
    <w:div w:id="10224441">
      <w:bodyDiv w:val="1"/>
      <w:marLeft w:val="0"/>
      <w:marRight w:val="0"/>
      <w:marTop w:val="0"/>
      <w:marBottom w:val="0"/>
      <w:divBdr>
        <w:top w:val="none" w:sz="0" w:space="0" w:color="auto"/>
        <w:left w:val="none" w:sz="0" w:space="0" w:color="auto"/>
        <w:bottom w:val="none" w:sz="0" w:space="0" w:color="auto"/>
        <w:right w:val="none" w:sz="0" w:space="0" w:color="auto"/>
      </w:divBdr>
    </w:div>
    <w:div w:id="10305485">
      <w:bodyDiv w:val="1"/>
      <w:marLeft w:val="0"/>
      <w:marRight w:val="0"/>
      <w:marTop w:val="0"/>
      <w:marBottom w:val="0"/>
      <w:divBdr>
        <w:top w:val="none" w:sz="0" w:space="0" w:color="auto"/>
        <w:left w:val="none" w:sz="0" w:space="0" w:color="auto"/>
        <w:bottom w:val="none" w:sz="0" w:space="0" w:color="auto"/>
        <w:right w:val="none" w:sz="0" w:space="0" w:color="auto"/>
      </w:divBdr>
    </w:div>
    <w:div w:id="10450444">
      <w:bodyDiv w:val="1"/>
      <w:marLeft w:val="0"/>
      <w:marRight w:val="0"/>
      <w:marTop w:val="0"/>
      <w:marBottom w:val="0"/>
      <w:divBdr>
        <w:top w:val="none" w:sz="0" w:space="0" w:color="auto"/>
        <w:left w:val="none" w:sz="0" w:space="0" w:color="auto"/>
        <w:bottom w:val="none" w:sz="0" w:space="0" w:color="auto"/>
        <w:right w:val="none" w:sz="0" w:space="0" w:color="auto"/>
      </w:divBdr>
    </w:div>
    <w:div w:id="10573381">
      <w:bodyDiv w:val="1"/>
      <w:marLeft w:val="0"/>
      <w:marRight w:val="0"/>
      <w:marTop w:val="0"/>
      <w:marBottom w:val="0"/>
      <w:divBdr>
        <w:top w:val="none" w:sz="0" w:space="0" w:color="auto"/>
        <w:left w:val="none" w:sz="0" w:space="0" w:color="auto"/>
        <w:bottom w:val="none" w:sz="0" w:space="0" w:color="auto"/>
        <w:right w:val="none" w:sz="0" w:space="0" w:color="auto"/>
      </w:divBdr>
    </w:div>
    <w:div w:id="10575827">
      <w:bodyDiv w:val="1"/>
      <w:marLeft w:val="0"/>
      <w:marRight w:val="0"/>
      <w:marTop w:val="0"/>
      <w:marBottom w:val="0"/>
      <w:divBdr>
        <w:top w:val="none" w:sz="0" w:space="0" w:color="auto"/>
        <w:left w:val="none" w:sz="0" w:space="0" w:color="auto"/>
        <w:bottom w:val="none" w:sz="0" w:space="0" w:color="auto"/>
        <w:right w:val="none" w:sz="0" w:space="0" w:color="auto"/>
      </w:divBdr>
    </w:div>
    <w:div w:id="10882556">
      <w:bodyDiv w:val="1"/>
      <w:marLeft w:val="0"/>
      <w:marRight w:val="0"/>
      <w:marTop w:val="0"/>
      <w:marBottom w:val="0"/>
      <w:divBdr>
        <w:top w:val="none" w:sz="0" w:space="0" w:color="auto"/>
        <w:left w:val="none" w:sz="0" w:space="0" w:color="auto"/>
        <w:bottom w:val="none" w:sz="0" w:space="0" w:color="auto"/>
        <w:right w:val="none" w:sz="0" w:space="0" w:color="auto"/>
      </w:divBdr>
    </w:div>
    <w:div w:id="11225787">
      <w:bodyDiv w:val="1"/>
      <w:marLeft w:val="0"/>
      <w:marRight w:val="0"/>
      <w:marTop w:val="0"/>
      <w:marBottom w:val="0"/>
      <w:divBdr>
        <w:top w:val="none" w:sz="0" w:space="0" w:color="auto"/>
        <w:left w:val="none" w:sz="0" w:space="0" w:color="auto"/>
        <w:bottom w:val="none" w:sz="0" w:space="0" w:color="auto"/>
        <w:right w:val="none" w:sz="0" w:space="0" w:color="auto"/>
      </w:divBdr>
    </w:div>
    <w:div w:id="11229068">
      <w:bodyDiv w:val="1"/>
      <w:marLeft w:val="0"/>
      <w:marRight w:val="0"/>
      <w:marTop w:val="0"/>
      <w:marBottom w:val="0"/>
      <w:divBdr>
        <w:top w:val="none" w:sz="0" w:space="0" w:color="auto"/>
        <w:left w:val="none" w:sz="0" w:space="0" w:color="auto"/>
        <w:bottom w:val="none" w:sz="0" w:space="0" w:color="auto"/>
        <w:right w:val="none" w:sz="0" w:space="0" w:color="auto"/>
      </w:divBdr>
    </w:div>
    <w:div w:id="11299565">
      <w:bodyDiv w:val="1"/>
      <w:marLeft w:val="0"/>
      <w:marRight w:val="0"/>
      <w:marTop w:val="0"/>
      <w:marBottom w:val="0"/>
      <w:divBdr>
        <w:top w:val="none" w:sz="0" w:space="0" w:color="auto"/>
        <w:left w:val="none" w:sz="0" w:space="0" w:color="auto"/>
        <w:bottom w:val="none" w:sz="0" w:space="0" w:color="auto"/>
        <w:right w:val="none" w:sz="0" w:space="0" w:color="auto"/>
      </w:divBdr>
    </w:div>
    <w:div w:id="11417339">
      <w:bodyDiv w:val="1"/>
      <w:marLeft w:val="0"/>
      <w:marRight w:val="0"/>
      <w:marTop w:val="0"/>
      <w:marBottom w:val="0"/>
      <w:divBdr>
        <w:top w:val="none" w:sz="0" w:space="0" w:color="auto"/>
        <w:left w:val="none" w:sz="0" w:space="0" w:color="auto"/>
        <w:bottom w:val="none" w:sz="0" w:space="0" w:color="auto"/>
        <w:right w:val="none" w:sz="0" w:space="0" w:color="auto"/>
      </w:divBdr>
    </w:div>
    <w:div w:id="11613700">
      <w:bodyDiv w:val="1"/>
      <w:marLeft w:val="0"/>
      <w:marRight w:val="0"/>
      <w:marTop w:val="0"/>
      <w:marBottom w:val="0"/>
      <w:divBdr>
        <w:top w:val="none" w:sz="0" w:space="0" w:color="auto"/>
        <w:left w:val="none" w:sz="0" w:space="0" w:color="auto"/>
        <w:bottom w:val="none" w:sz="0" w:space="0" w:color="auto"/>
        <w:right w:val="none" w:sz="0" w:space="0" w:color="auto"/>
      </w:divBdr>
    </w:div>
    <w:div w:id="11689155">
      <w:bodyDiv w:val="1"/>
      <w:marLeft w:val="0"/>
      <w:marRight w:val="0"/>
      <w:marTop w:val="0"/>
      <w:marBottom w:val="0"/>
      <w:divBdr>
        <w:top w:val="none" w:sz="0" w:space="0" w:color="auto"/>
        <w:left w:val="none" w:sz="0" w:space="0" w:color="auto"/>
        <w:bottom w:val="none" w:sz="0" w:space="0" w:color="auto"/>
        <w:right w:val="none" w:sz="0" w:space="0" w:color="auto"/>
      </w:divBdr>
    </w:div>
    <w:div w:id="11762044">
      <w:bodyDiv w:val="1"/>
      <w:marLeft w:val="0"/>
      <w:marRight w:val="0"/>
      <w:marTop w:val="0"/>
      <w:marBottom w:val="0"/>
      <w:divBdr>
        <w:top w:val="none" w:sz="0" w:space="0" w:color="auto"/>
        <w:left w:val="none" w:sz="0" w:space="0" w:color="auto"/>
        <w:bottom w:val="none" w:sz="0" w:space="0" w:color="auto"/>
        <w:right w:val="none" w:sz="0" w:space="0" w:color="auto"/>
      </w:divBdr>
    </w:div>
    <w:div w:id="11803040">
      <w:bodyDiv w:val="1"/>
      <w:marLeft w:val="0"/>
      <w:marRight w:val="0"/>
      <w:marTop w:val="0"/>
      <w:marBottom w:val="0"/>
      <w:divBdr>
        <w:top w:val="none" w:sz="0" w:space="0" w:color="auto"/>
        <w:left w:val="none" w:sz="0" w:space="0" w:color="auto"/>
        <w:bottom w:val="none" w:sz="0" w:space="0" w:color="auto"/>
        <w:right w:val="none" w:sz="0" w:space="0" w:color="auto"/>
      </w:divBdr>
    </w:div>
    <w:div w:id="12804111">
      <w:bodyDiv w:val="1"/>
      <w:marLeft w:val="0"/>
      <w:marRight w:val="0"/>
      <w:marTop w:val="0"/>
      <w:marBottom w:val="0"/>
      <w:divBdr>
        <w:top w:val="none" w:sz="0" w:space="0" w:color="auto"/>
        <w:left w:val="none" w:sz="0" w:space="0" w:color="auto"/>
        <w:bottom w:val="none" w:sz="0" w:space="0" w:color="auto"/>
        <w:right w:val="none" w:sz="0" w:space="0" w:color="auto"/>
      </w:divBdr>
    </w:div>
    <w:div w:id="12804992">
      <w:bodyDiv w:val="1"/>
      <w:marLeft w:val="0"/>
      <w:marRight w:val="0"/>
      <w:marTop w:val="0"/>
      <w:marBottom w:val="0"/>
      <w:divBdr>
        <w:top w:val="none" w:sz="0" w:space="0" w:color="auto"/>
        <w:left w:val="none" w:sz="0" w:space="0" w:color="auto"/>
        <w:bottom w:val="none" w:sz="0" w:space="0" w:color="auto"/>
        <w:right w:val="none" w:sz="0" w:space="0" w:color="auto"/>
      </w:divBdr>
    </w:div>
    <w:div w:id="12921954">
      <w:bodyDiv w:val="1"/>
      <w:marLeft w:val="0"/>
      <w:marRight w:val="0"/>
      <w:marTop w:val="0"/>
      <w:marBottom w:val="0"/>
      <w:divBdr>
        <w:top w:val="none" w:sz="0" w:space="0" w:color="auto"/>
        <w:left w:val="none" w:sz="0" w:space="0" w:color="auto"/>
        <w:bottom w:val="none" w:sz="0" w:space="0" w:color="auto"/>
        <w:right w:val="none" w:sz="0" w:space="0" w:color="auto"/>
      </w:divBdr>
    </w:div>
    <w:div w:id="12925418">
      <w:bodyDiv w:val="1"/>
      <w:marLeft w:val="0"/>
      <w:marRight w:val="0"/>
      <w:marTop w:val="0"/>
      <w:marBottom w:val="0"/>
      <w:divBdr>
        <w:top w:val="none" w:sz="0" w:space="0" w:color="auto"/>
        <w:left w:val="none" w:sz="0" w:space="0" w:color="auto"/>
        <w:bottom w:val="none" w:sz="0" w:space="0" w:color="auto"/>
        <w:right w:val="none" w:sz="0" w:space="0" w:color="auto"/>
      </w:divBdr>
    </w:div>
    <w:div w:id="13072784">
      <w:bodyDiv w:val="1"/>
      <w:marLeft w:val="0"/>
      <w:marRight w:val="0"/>
      <w:marTop w:val="0"/>
      <w:marBottom w:val="0"/>
      <w:divBdr>
        <w:top w:val="none" w:sz="0" w:space="0" w:color="auto"/>
        <w:left w:val="none" w:sz="0" w:space="0" w:color="auto"/>
        <w:bottom w:val="none" w:sz="0" w:space="0" w:color="auto"/>
        <w:right w:val="none" w:sz="0" w:space="0" w:color="auto"/>
      </w:divBdr>
    </w:div>
    <w:div w:id="13196557">
      <w:bodyDiv w:val="1"/>
      <w:marLeft w:val="0"/>
      <w:marRight w:val="0"/>
      <w:marTop w:val="0"/>
      <w:marBottom w:val="0"/>
      <w:divBdr>
        <w:top w:val="none" w:sz="0" w:space="0" w:color="auto"/>
        <w:left w:val="none" w:sz="0" w:space="0" w:color="auto"/>
        <w:bottom w:val="none" w:sz="0" w:space="0" w:color="auto"/>
        <w:right w:val="none" w:sz="0" w:space="0" w:color="auto"/>
      </w:divBdr>
    </w:div>
    <w:div w:id="13197152">
      <w:bodyDiv w:val="1"/>
      <w:marLeft w:val="0"/>
      <w:marRight w:val="0"/>
      <w:marTop w:val="0"/>
      <w:marBottom w:val="0"/>
      <w:divBdr>
        <w:top w:val="none" w:sz="0" w:space="0" w:color="auto"/>
        <w:left w:val="none" w:sz="0" w:space="0" w:color="auto"/>
        <w:bottom w:val="none" w:sz="0" w:space="0" w:color="auto"/>
        <w:right w:val="none" w:sz="0" w:space="0" w:color="auto"/>
      </w:divBdr>
    </w:div>
    <w:div w:id="13307894">
      <w:bodyDiv w:val="1"/>
      <w:marLeft w:val="0"/>
      <w:marRight w:val="0"/>
      <w:marTop w:val="0"/>
      <w:marBottom w:val="0"/>
      <w:divBdr>
        <w:top w:val="none" w:sz="0" w:space="0" w:color="auto"/>
        <w:left w:val="none" w:sz="0" w:space="0" w:color="auto"/>
        <w:bottom w:val="none" w:sz="0" w:space="0" w:color="auto"/>
        <w:right w:val="none" w:sz="0" w:space="0" w:color="auto"/>
      </w:divBdr>
    </w:div>
    <w:div w:id="13504318">
      <w:bodyDiv w:val="1"/>
      <w:marLeft w:val="0"/>
      <w:marRight w:val="0"/>
      <w:marTop w:val="0"/>
      <w:marBottom w:val="0"/>
      <w:divBdr>
        <w:top w:val="none" w:sz="0" w:space="0" w:color="auto"/>
        <w:left w:val="none" w:sz="0" w:space="0" w:color="auto"/>
        <w:bottom w:val="none" w:sz="0" w:space="0" w:color="auto"/>
        <w:right w:val="none" w:sz="0" w:space="0" w:color="auto"/>
      </w:divBdr>
    </w:div>
    <w:div w:id="13580009">
      <w:bodyDiv w:val="1"/>
      <w:marLeft w:val="0"/>
      <w:marRight w:val="0"/>
      <w:marTop w:val="0"/>
      <w:marBottom w:val="0"/>
      <w:divBdr>
        <w:top w:val="none" w:sz="0" w:space="0" w:color="auto"/>
        <w:left w:val="none" w:sz="0" w:space="0" w:color="auto"/>
        <w:bottom w:val="none" w:sz="0" w:space="0" w:color="auto"/>
        <w:right w:val="none" w:sz="0" w:space="0" w:color="auto"/>
      </w:divBdr>
    </w:div>
    <w:div w:id="14619600">
      <w:bodyDiv w:val="1"/>
      <w:marLeft w:val="0"/>
      <w:marRight w:val="0"/>
      <w:marTop w:val="0"/>
      <w:marBottom w:val="0"/>
      <w:divBdr>
        <w:top w:val="none" w:sz="0" w:space="0" w:color="auto"/>
        <w:left w:val="none" w:sz="0" w:space="0" w:color="auto"/>
        <w:bottom w:val="none" w:sz="0" w:space="0" w:color="auto"/>
        <w:right w:val="none" w:sz="0" w:space="0" w:color="auto"/>
      </w:divBdr>
    </w:div>
    <w:div w:id="14767926">
      <w:bodyDiv w:val="1"/>
      <w:marLeft w:val="0"/>
      <w:marRight w:val="0"/>
      <w:marTop w:val="0"/>
      <w:marBottom w:val="0"/>
      <w:divBdr>
        <w:top w:val="none" w:sz="0" w:space="0" w:color="auto"/>
        <w:left w:val="none" w:sz="0" w:space="0" w:color="auto"/>
        <w:bottom w:val="none" w:sz="0" w:space="0" w:color="auto"/>
        <w:right w:val="none" w:sz="0" w:space="0" w:color="auto"/>
      </w:divBdr>
    </w:div>
    <w:div w:id="15350672">
      <w:bodyDiv w:val="1"/>
      <w:marLeft w:val="0"/>
      <w:marRight w:val="0"/>
      <w:marTop w:val="0"/>
      <w:marBottom w:val="0"/>
      <w:divBdr>
        <w:top w:val="none" w:sz="0" w:space="0" w:color="auto"/>
        <w:left w:val="none" w:sz="0" w:space="0" w:color="auto"/>
        <w:bottom w:val="none" w:sz="0" w:space="0" w:color="auto"/>
        <w:right w:val="none" w:sz="0" w:space="0" w:color="auto"/>
      </w:divBdr>
    </w:div>
    <w:div w:id="15617105">
      <w:bodyDiv w:val="1"/>
      <w:marLeft w:val="0"/>
      <w:marRight w:val="0"/>
      <w:marTop w:val="0"/>
      <w:marBottom w:val="0"/>
      <w:divBdr>
        <w:top w:val="none" w:sz="0" w:space="0" w:color="auto"/>
        <w:left w:val="none" w:sz="0" w:space="0" w:color="auto"/>
        <w:bottom w:val="none" w:sz="0" w:space="0" w:color="auto"/>
        <w:right w:val="none" w:sz="0" w:space="0" w:color="auto"/>
      </w:divBdr>
    </w:div>
    <w:div w:id="16393524">
      <w:bodyDiv w:val="1"/>
      <w:marLeft w:val="0"/>
      <w:marRight w:val="0"/>
      <w:marTop w:val="0"/>
      <w:marBottom w:val="0"/>
      <w:divBdr>
        <w:top w:val="none" w:sz="0" w:space="0" w:color="auto"/>
        <w:left w:val="none" w:sz="0" w:space="0" w:color="auto"/>
        <w:bottom w:val="none" w:sz="0" w:space="0" w:color="auto"/>
        <w:right w:val="none" w:sz="0" w:space="0" w:color="auto"/>
      </w:divBdr>
    </w:div>
    <w:div w:id="16464975">
      <w:bodyDiv w:val="1"/>
      <w:marLeft w:val="0"/>
      <w:marRight w:val="0"/>
      <w:marTop w:val="0"/>
      <w:marBottom w:val="0"/>
      <w:divBdr>
        <w:top w:val="none" w:sz="0" w:space="0" w:color="auto"/>
        <w:left w:val="none" w:sz="0" w:space="0" w:color="auto"/>
        <w:bottom w:val="none" w:sz="0" w:space="0" w:color="auto"/>
        <w:right w:val="none" w:sz="0" w:space="0" w:color="auto"/>
      </w:divBdr>
    </w:div>
    <w:div w:id="16777837">
      <w:bodyDiv w:val="1"/>
      <w:marLeft w:val="0"/>
      <w:marRight w:val="0"/>
      <w:marTop w:val="0"/>
      <w:marBottom w:val="0"/>
      <w:divBdr>
        <w:top w:val="none" w:sz="0" w:space="0" w:color="auto"/>
        <w:left w:val="none" w:sz="0" w:space="0" w:color="auto"/>
        <w:bottom w:val="none" w:sz="0" w:space="0" w:color="auto"/>
        <w:right w:val="none" w:sz="0" w:space="0" w:color="auto"/>
      </w:divBdr>
    </w:div>
    <w:div w:id="17974592">
      <w:bodyDiv w:val="1"/>
      <w:marLeft w:val="0"/>
      <w:marRight w:val="0"/>
      <w:marTop w:val="0"/>
      <w:marBottom w:val="0"/>
      <w:divBdr>
        <w:top w:val="none" w:sz="0" w:space="0" w:color="auto"/>
        <w:left w:val="none" w:sz="0" w:space="0" w:color="auto"/>
        <w:bottom w:val="none" w:sz="0" w:space="0" w:color="auto"/>
        <w:right w:val="none" w:sz="0" w:space="0" w:color="auto"/>
      </w:divBdr>
    </w:div>
    <w:div w:id="18044360">
      <w:bodyDiv w:val="1"/>
      <w:marLeft w:val="0"/>
      <w:marRight w:val="0"/>
      <w:marTop w:val="0"/>
      <w:marBottom w:val="0"/>
      <w:divBdr>
        <w:top w:val="none" w:sz="0" w:space="0" w:color="auto"/>
        <w:left w:val="none" w:sz="0" w:space="0" w:color="auto"/>
        <w:bottom w:val="none" w:sz="0" w:space="0" w:color="auto"/>
        <w:right w:val="none" w:sz="0" w:space="0" w:color="auto"/>
      </w:divBdr>
    </w:div>
    <w:div w:id="18092500">
      <w:bodyDiv w:val="1"/>
      <w:marLeft w:val="0"/>
      <w:marRight w:val="0"/>
      <w:marTop w:val="0"/>
      <w:marBottom w:val="0"/>
      <w:divBdr>
        <w:top w:val="none" w:sz="0" w:space="0" w:color="auto"/>
        <w:left w:val="none" w:sz="0" w:space="0" w:color="auto"/>
        <w:bottom w:val="none" w:sz="0" w:space="0" w:color="auto"/>
        <w:right w:val="none" w:sz="0" w:space="0" w:color="auto"/>
      </w:divBdr>
    </w:div>
    <w:div w:id="18286187">
      <w:bodyDiv w:val="1"/>
      <w:marLeft w:val="0"/>
      <w:marRight w:val="0"/>
      <w:marTop w:val="0"/>
      <w:marBottom w:val="0"/>
      <w:divBdr>
        <w:top w:val="none" w:sz="0" w:space="0" w:color="auto"/>
        <w:left w:val="none" w:sz="0" w:space="0" w:color="auto"/>
        <w:bottom w:val="none" w:sz="0" w:space="0" w:color="auto"/>
        <w:right w:val="none" w:sz="0" w:space="0" w:color="auto"/>
      </w:divBdr>
    </w:div>
    <w:div w:id="18556837">
      <w:bodyDiv w:val="1"/>
      <w:marLeft w:val="0"/>
      <w:marRight w:val="0"/>
      <w:marTop w:val="0"/>
      <w:marBottom w:val="0"/>
      <w:divBdr>
        <w:top w:val="none" w:sz="0" w:space="0" w:color="auto"/>
        <w:left w:val="none" w:sz="0" w:space="0" w:color="auto"/>
        <w:bottom w:val="none" w:sz="0" w:space="0" w:color="auto"/>
        <w:right w:val="none" w:sz="0" w:space="0" w:color="auto"/>
      </w:divBdr>
    </w:div>
    <w:div w:id="18699485">
      <w:bodyDiv w:val="1"/>
      <w:marLeft w:val="0"/>
      <w:marRight w:val="0"/>
      <w:marTop w:val="0"/>
      <w:marBottom w:val="0"/>
      <w:divBdr>
        <w:top w:val="none" w:sz="0" w:space="0" w:color="auto"/>
        <w:left w:val="none" w:sz="0" w:space="0" w:color="auto"/>
        <w:bottom w:val="none" w:sz="0" w:space="0" w:color="auto"/>
        <w:right w:val="none" w:sz="0" w:space="0" w:color="auto"/>
      </w:divBdr>
    </w:div>
    <w:div w:id="18701146">
      <w:bodyDiv w:val="1"/>
      <w:marLeft w:val="0"/>
      <w:marRight w:val="0"/>
      <w:marTop w:val="0"/>
      <w:marBottom w:val="0"/>
      <w:divBdr>
        <w:top w:val="none" w:sz="0" w:space="0" w:color="auto"/>
        <w:left w:val="none" w:sz="0" w:space="0" w:color="auto"/>
        <w:bottom w:val="none" w:sz="0" w:space="0" w:color="auto"/>
        <w:right w:val="none" w:sz="0" w:space="0" w:color="auto"/>
      </w:divBdr>
    </w:div>
    <w:div w:id="18941419">
      <w:bodyDiv w:val="1"/>
      <w:marLeft w:val="0"/>
      <w:marRight w:val="0"/>
      <w:marTop w:val="0"/>
      <w:marBottom w:val="0"/>
      <w:divBdr>
        <w:top w:val="none" w:sz="0" w:space="0" w:color="auto"/>
        <w:left w:val="none" w:sz="0" w:space="0" w:color="auto"/>
        <w:bottom w:val="none" w:sz="0" w:space="0" w:color="auto"/>
        <w:right w:val="none" w:sz="0" w:space="0" w:color="auto"/>
      </w:divBdr>
    </w:div>
    <w:div w:id="18972085">
      <w:bodyDiv w:val="1"/>
      <w:marLeft w:val="0"/>
      <w:marRight w:val="0"/>
      <w:marTop w:val="0"/>
      <w:marBottom w:val="0"/>
      <w:divBdr>
        <w:top w:val="none" w:sz="0" w:space="0" w:color="auto"/>
        <w:left w:val="none" w:sz="0" w:space="0" w:color="auto"/>
        <w:bottom w:val="none" w:sz="0" w:space="0" w:color="auto"/>
        <w:right w:val="none" w:sz="0" w:space="0" w:color="auto"/>
      </w:divBdr>
    </w:div>
    <w:div w:id="19208791">
      <w:bodyDiv w:val="1"/>
      <w:marLeft w:val="0"/>
      <w:marRight w:val="0"/>
      <w:marTop w:val="0"/>
      <w:marBottom w:val="0"/>
      <w:divBdr>
        <w:top w:val="none" w:sz="0" w:space="0" w:color="auto"/>
        <w:left w:val="none" w:sz="0" w:space="0" w:color="auto"/>
        <w:bottom w:val="none" w:sz="0" w:space="0" w:color="auto"/>
        <w:right w:val="none" w:sz="0" w:space="0" w:color="auto"/>
      </w:divBdr>
    </w:div>
    <w:div w:id="19354889">
      <w:bodyDiv w:val="1"/>
      <w:marLeft w:val="0"/>
      <w:marRight w:val="0"/>
      <w:marTop w:val="0"/>
      <w:marBottom w:val="0"/>
      <w:divBdr>
        <w:top w:val="none" w:sz="0" w:space="0" w:color="auto"/>
        <w:left w:val="none" w:sz="0" w:space="0" w:color="auto"/>
        <w:bottom w:val="none" w:sz="0" w:space="0" w:color="auto"/>
        <w:right w:val="none" w:sz="0" w:space="0" w:color="auto"/>
      </w:divBdr>
    </w:div>
    <w:div w:id="19859924">
      <w:bodyDiv w:val="1"/>
      <w:marLeft w:val="0"/>
      <w:marRight w:val="0"/>
      <w:marTop w:val="0"/>
      <w:marBottom w:val="0"/>
      <w:divBdr>
        <w:top w:val="none" w:sz="0" w:space="0" w:color="auto"/>
        <w:left w:val="none" w:sz="0" w:space="0" w:color="auto"/>
        <w:bottom w:val="none" w:sz="0" w:space="0" w:color="auto"/>
        <w:right w:val="none" w:sz="0" w:space="0" w:color="auto"/>
      </w:divBdr>
    </w:div>
    <w:div w:id="20204929">
      <w:bodyDiv w:val="1"/>
      <w:marLeft w:val="0"/>
      <w:marRight w:val="0"/>
      <w:marTop w:val="0"/>
      <w:marBottom w:val="0"/>
      <w:divBdr>
        <w:top w:val="none" w:sz="0" w:space="0" w:color="auto"/>
        <w:left w:val="none" w:sz="0" w:space="0" w:color="auto"/>
        <w:bottom w:val="none" w:sz="0" w:space="0" w:color="auto"/>
        <w:right w:val="none" w:sz="0" w:space="0" w:color="auto"/>
      </w:divBdr>
    </w:div>
    <w:div w:id="20397159">
      <w:bodyDiv w:val="1"/>
      <w:marLeft w:val="0"/>
      <w:marRight w:val="0"/>
      <w:marTop w:val="0"/>
      <w:marBottom w:val="0"/>
      <w:divBdr>
        <w:top w:val="none" w:sz="0" w:space="0" w:color="auto"/>
        <w:left w:val="none" w:sz="0" w:space="0" w:color="auto"/>
        <w:bottom w:val="none" w:sz="0" w:space="0" w:color="auto"/>
        <w:right w:val="none" w:sz="0" w:space="0" w:color="auto"/>
      </w:divBdr>
    </w:div>
    <w:div w:id="20475857">
      <w:bodyDiv w:val="1"/>
      <w:marLeft w:val="0"/>
      <w:marRight w:val="0"/>
      <w:marTop w:val="0"/>
      <w:marBottom w:val="0"/>
      <w:divBdr>
        <w:top w:val="none" w:sz="0" w:space="0" w:color="auto"/>
        <w:left w:val="none" w:sz="0" w:space="0" w:color="auto"/>
        <w:bottom w:val="none" w:sz="0" w:space="0" w:color="auto"/>
        <w:right w:val="none" w:sz="0" w:space="0" w:color="auto"/>
      </w:divBdr>
    </w:div>
    <w:div w:id="20478752">
      <w:bodyDiv w:val="1"/>
      <w:marLeft w:val="0"/>
      <w:marRight w:val="0"/>
      <w:marTop w:val="0"/>
      <w:marBottom w:val="0"/>
      <w:divBdr>
        <w:top w:val="none" w:sz="0" w:space="0" w:color="auto"/>
        <w:left w:val="none" w:sz="0" w:space="0" w:color="auto"/>
        <w:bottom w:val="none" w:sz="0" w:space="0" w:color="auto"/>
        <w:right w:val="none" w:sz="0" w:space="0" w:color="auto"/>
      </w:divBdr>
    </w:div>
    <w:div w:id="20597796">
      <w:bodyDiv w:val="1"/>
      <w:marLeft w:val="0"/>
      <w:marRight w:val="0"/>
      <w:marTop w:val="0"/>
      <w:marBottom w:val="0"/>
      <w:divBdr>
        <w:top w:val="none" w:sz="0" w:space="0" w:color="auto"/>
        <w:left w:val="none" w:sz="0" w:space="0" w:color="auto"/>
        <w:bottom w:val="none" w:sz="0" w:space="0" w:color="auto"/>
        <w:right w:val="none" w:sz="0" w:space="0" w:color="auto"/>
      </w:divBdr>
    </w:div>
    <w:div w:id="20787580">
      <w:bodyDiv w:val="1"/>
      <w:marLeft w:val="0"/>
      <w:marRight w:val="0"/>
      <w:marTop w:val="0"/>
      <w:marBottom w:val="0"/>
      <w:divBdr>
        <w:top w:val="none" w:sz="0" w:space="0" w:color="auto"/>
        <w:left w:val="none" w:sz="0" w:space="0" w:color="auto"/>
        <w:bottom w:val="none" w:sz="0" w:space="0" w:color="auto"/>
        <w:right w:val="none" w:sz="0" w:space="0" w:color="auto"/>
      </w:divBdr>
    </w:div>
    <w:div w:id="20859214">
      <w:bodyDiv w:val="1"/>
      <w:marLeft w:val="0"/>
      <w:marRight w:val="0"/>
      <w:marTop w:val="0"/>
      <w:marBottom w:val="0"/>
      <w:divBdr>
        <w:top w:val="none" w:sz="0" w:space="0" w:color="auto"/>
        <w:left w:val="none" w:sz="0" w:space="0" w:color="auto"/>
        <w:bottom w:val="none" w:sz="0" w:space="0" w:color="auto"/>
        <w:right w:val="none" w:sz="0" w:space="0" w:color="auto"/>
      </w:divBdr>
    </w:div>
    <w:div w:id="21134793">
      <w:bodyDiv w:val="1"/>
      <w:marLeft w:val="0"/>
      <w:marRight w:val="0"/>
      <w:marTop w:val="0"/>
      <w:marBottom w:val="0"/>
      <w:divBdr>
        <w:top w:val="none" w:sz="0" w:space="0" w:color="auto"/>
        <w:left w:val="none" w:sz="0" w:space="0" w:color="auto"/>
        <w:bottom w:val="none" w:sz="0" w:space="0" w:color="auto"/>
        <w:right w:val="none" w:sz="0" w:space="0" w:color="auto"/>
      </w:divBdr>
    </w:div>
    <w:div w:id="21832380">
      <w:bodyDiv w:val="1"/>
      <w:marLeft w:val="0"/>
      <w:marRight w:val="0"/>
      <w:marTop w:val="0"/>
      <w:marBottom w:val="0"/>
      <w:divBdr>
        <w:top w:val="none" w:sz="0" w:space="0" w:color="auto"/>
        <w:left w:val="none" w:sz="0" w:space="0" w:color="auto"/>
        <w:bottom w:val="none" w:sz="0" w:space="0" w:color="auto"/>
        <w:right w:val="none" w:sz="0" w:space="0" w:color="auto"/>
      </w:divBdr>
    </w:div>
    <w:div w:id="22217777">
      <w:bodyDiv w:val="1"/>
      <w:marLeft w:val="0"/>
      <w:marRight w:val="0"/>
      <w:marTop w:val="0"/>
      <w:marBottom w:val="0"/>
      <w:divBdr>
        <w:top w:val="none" w:sz="0" w:space="0" w:color="auto"/>
        <w:left w:val="none" w:sz="0" w:space="0" w:color="auto"/>
        <w:bottom w:val="none" w:sz="0" w:space="0" w:color="auto"/>
        <w:right w:val="none" w:sz="0" w:space="0" w:color="auto"/>
      </w:divBdr>
    </w:div>
    <w:div w:id="22483798">
      <w:bodyDiv w:val="1"/>
      <w:marLeft w:val="0"/>
      <w:marRight w:val="0"/>
      <w:marTop w:val="0"/>
      <w:marBottom w:val="0"/>
      <w:divBdr>
        <w:top w:val="none" w:sz="0" w:space="0" w:color="auto"/>
        <w:left w:val="none" w:sz="0" w:space="0" w:color="auto"/>
        <w:bottom w:val="none" w:sz="0" w:space="0" w:color="auto"/>
        <w:right w:val="none" w:sz="0" w:space="0" w:color="auto"/>
      </w:divBdr>
    </w:div>
    <w:div w:id="22559111">
      <w:bodyDiv w:val="1"/>
      <w:marLeft w:val="0"/>
      <w:marRight w:val="0"/>
      <w:marTop w:val="0"/>
      <w:marBottom w:val="0"/>
      <w:divBdr>
        <w:top w:val="none" w:sz="0" w:space="0" w:color="auto"/>
        <w:left w:val="none" w:sz="0" w:space="0" w:color="auto"/>
        <w:bottom w:val="none" w:sz="0" w:space="0" w:color="auto"/>
        <w:right w:val="none" w:sz="0" w:space="0" w:color="auto"/>
      </w:divBdr>
    </w:div>
    <w:div w:id="22680624">
      <w:bodyDiv w:val="1"/>
      <w:marLeft w:val="0"/>
      <w:marRight w:val="0"/>
      <w:marTop w:val="0"/>
      <w:marBottom w:val="0"/>
      <w:divBdr>
        <w:top w:val="none" w:sz="0" w:space="0" w:color="auto"/>
        <w:left w:val="none" w:sz="0" w:space="0" w:color="auto"/>
        <w:bottom w:val="none" w:sz="0" w:space="0" w:color="auto"/>
        <w:right w:val="none" w:sz="0" w:space="0" w:color="auto"/>
      </w:divBdr>
    </w:div>
    <w:div w:id="22827992">
      <w:bodyDiv w:val="1"/>
      <w:marLeft w:val="0"/>
      <w:marRight w:val="0"/>
      <w:marTop w:val="0"/>
      <w:marBottom w:val="0"/>
      <w:divBdr>
        <w:top w:val="none" w:sz="0" w:space="0" w:color="auto"/>
        <w:left w:val="none" w:sz="0" w:space="0" w:color="auto"/>
        <w:bottom w:val="none" w:sz="0" w:space="0" w:color="auto"/>
        <w:right w:val="none" w:sz="0" w:space="0" w:color="auto"/>
      </w:divBdr>
    </w:div>
    <w:div w:id="23100213">
      <w:bodyDiv w:val="1"/>
      <w:marLeft w:val="0"/>
      <w:marRight w:val="0"/>
      <w:marTop w:val="0"/>
      <w:marBottom w:val="0"/>
      <w:divBdr>
        <w:top w:val="none" w:sz="0" w:space="0" w:color="auto"/>
        <w:left w:val="none" w:sz="0" w:space="0" w:color="auto"/>
        <w:bottom w:val="none" w:sz="0" w:space="0" w:color="auto"/>
        <w:right w:val="none" w:sz="0" w:space="0" w:color="auto"/>
      </w:divBdr>
    </w:div>
    <w:div w:id="23291838">
      <w:bodyDiv w:val="1"/>
      <w:marLeft w:val="0"/>
      <w:marRight w:val="0"/>
      <w:marTop w:val="0"/>
      <w:marBottom w:val="0"/>
      <w:divBdr>
        <w:top w:val="none" w:sz="0" w:space="0" w:color="auto"/>
        <w:left w:val="none" w:sz="0" w:space="0" w:color="auto"/>
        <w:bottom w:val="none" w:sz="0" w:space="0" w:color="auto"/>
        <w:right w:val="none" w:sz="0" w:space="0" w:color="auto"/>
      </w:divBdr>
    </w:div>
    <w:div w:id="23865831">
      <w:bodyDiv w:val="1"/>
      <w:marLeft w:val="0"/>
      <w:marRight w:val="0"/>
      <w:marTop w:val="0"/>
      <w:marBottom w:val="0"/>
      <w:divBdr>
        <w:top w:val="none" w:sz="0" w:space="0" w:color="auto"/>
        <w:left w:val="none" w:sz="0" w:space="0" w:color="auto"/>
        <w:bottom w:val="none" w:sz="0" w:space="0" w:color="auto"/>
        <w:right w:val="none" w:sz="0" w:space="0" w:color="auto"/>
      </w:divBdr>
    </w:div>
    <w:div w:id="23874840">
      <w:bodyDiv w:val="1"/>
      <w:marLeft w:val="0"/>
      <w:marRight w:val="0"/>
      <w:marTop w:val="0"/>
      <w:marBottom w:val="0"/>
      <w:divBdr>
        <w:top w:val="none" w:sz="0" w:space="0" w:color="auto"/>
        <w:left w:val="none" w:sz="0" w:space="0" w:color="auto"/>
        <w:bottom w:val="none" w:sz="0" w:space="0" w:color="auto"/>
        <w:right w:val="none" w:sz="0" w:space="0" w:color="auto"/>
      </w:divBdr>
    </w:div>
    <w:div w:id="24602132">
      <w:bodyDiv w:val="1"/>
      <w:marLeft w:val="0"/>
      <w:marRight w:val="0"/>
      <w:marTop w:val="0"/>
      <w:marBottom w:val="0"/>
      <w:divBdr>
        <w:top w:val="none" w:sz="0" w:space="0" w:color="auto"/>
        <w:left w:val="none" w:sz="0" w:space="0" w:color="auto"/>
        <w:bottom w:val="none" w:sz="0" w:space="0" w:color="auto"/>
        <w:right w:val="none" w:sz="0" w:space="0" w:color="auto"/>
      </w:divBdr>
    </w:div>
    <w:div w:id="24990470">
      <w:bodyDiv w:val="1"/>
      <w:marLeft w:val="0"/>
      <w:marRight w:val="0"/>
      <w:marTop w:val="0"/>
      <w:marBottom w:val="0"/>
      <w:divBdr>
        <w:top w:val="none" w:sz="0" w:space="0" w:color="auto"/>
        <w:left w:val="none" w:sz="0" w:space="0" w:color="auto"/>
        <w:bottom w:val="none" w:sz="0" w:space="0" w:color="auto"/>
        <w:right w:val="none" w:sz="0" w:space="0" w:color="auto"/>
      </w:divBdr>
    </w:div>
    <w:div w:id="24990854">
      <w:bodyDiv w:val="1"/>
      <w:marLeft w:val="0"/>
      <w:marRight w:val="0"/>
      <w:marTop w:val="0"/>
      <w:marBottom w:val="0"/>
      <w:divBdr>
        <w:top w:val="none" w:sz="0" w:space="0" w:color="auto"/>
        <w:left w:val="none" w:sz="0" w:space="0" w:color="auto"/>
        <w:bottom w:val="none" w:sz="0" w:space="0" w:color="auto"/>
        <w:right w:val="none" w:sz="0" w:space="0" w:color="auto"/>
      </w:divBdr>
    </w:div>
    <w:div w:id="25957779">
      <w:bodyDiv w:val="1"/>
      <w:marLeft w:val="0"/>
      <w:marRight w:val="0"/>
      <w:marTop w:val="0"/>
      <w:marBottom w:val="0"/>
      <w:divBdr>
        <w:top w:val="none" w:sz="0" w:space="0" w:color="auto"/>
        <w:left w:val="none" w:sz="0" w:space="0" w:color="auto"/>
        <w:bottom w:val="none" w:sz="0" w:space="0" w:color="auto"/>
        <w:right w:val="none" w:sz="0" w:space="0" w:color="auto"/>
      </w:divBdr>
    </w:div>
    <w:div w:id="26151781">
      <w:bodyDiv w:val="1"/>
      <w:marLeft w:val="0"/>
      <w:marRight w:val="0"/>
      <w:marTop w:val="0"/>
      <w:marBottom w:val="0"/>
      <w:divBdr>
        <w:top w:val="none" w:sz="0" w:space="0" w:color="auto"/>
        <w:left w:val="none" w:sz="0" w:space="0" w:color="auto"/>
        <w:bottom w:val="none" w:sz="0" w:space="0" w:color="auto"/>
        <w:right w:val="none" w:sz="0" w:space="0" w:color="auto"/>
      </w:divBdr>
    </w:div>
    <w:div w:id="26180281">
      <w:bodyDiv w:val="1"/>
      <w:marLeft w:val="0"/>
      <w:marRight w:val="0"/>
      <w:marTop w:val="0"/>
      <w:marBottom w:val="0"/>
      <w:divBdr>
        <w:top w:val="none" w:sz="0" w:space="0" w:color="auto"/>
        <w:left w:val="none" w:sz="0" w:space="0" w:color="auto"/>
        <w:bottom w:val="none" w:sz="0" w:space="0" w:color="auto"/>
        <w:right w:val="none" w:sz="0" w:space="0" w:color="auto"/>
      </w:divBdr>
    </w:div>
    <w:div w:id="26371364">
      <w:bodyDiv w:val="1"/>
      <w:marLeft w:val="0"/>
      <w:marRight w:val="0"/>
      <w:marTop w:val="0"/>
      <w:marBottom w:val="0"/>
      <w:divBdr>
        <w:top w:val="none" w:sz="0" w:space="0" w:color="auto"/>
        <w:left w:val="none" w:sz="0" w:space="0" w:color="auto"/>
        <w:bottom w:val="none" w:sz="0" w:space="0" w:color="auto"/>
        <w:right w:val="none" w:sz="0" w:space="0" w:color="auto"/>
      </w:divBdr>
    </w:div>
    <w:div w:id="26612939">
      <w:bodyDiv w:val="1"/>
      <w:marLeft w:val="0"/>
      <w:marRight w:val="0"/>
      <w:marTop w:val="0"/>
      <w:marBottom w:val="0"/>
      <w:divBdr>
        <w:top w:val="none" w:sz="0" w:space="0" w:color="auto"/>
        <w:left w:val="none" w:sz="0" w:space="0" w:color="auto"/>
        <w:bottom w:val="none" w:sz="0" w:space="0" w:color="auto"/>
        <w:right w:val="none" w:sz="0" w:space="0" w:color="auto"/>
      </w:divBdr>
    </w:div>
    <w:div w:id="26755054">
      <w:bodyDiv w:val="1"/>
      <w:marLeft w:val="0"/>
      <w:marRight w:val="0"/>
      <w:marTop w:val="0"/>
      <w:marBottom w:val="0"/>
      <w:divBdr>
        <w:top w:val="none" w:sz="0" w:space="0" w:color="auto"/>
        <w:left w:val="none" w:sz="0" w:space="0" w:color="auto"/>
        <w:bottom w:val="none" w:sz="0" w:space="0" w:color="auto"/>
        <w:right w:val="none" w:sz="0" w:space="0" w:color="auto"/>
      </w:divBdr>
    </w:div>
    <w:div w:id="27341088">
      <w:bodyDiv w:val="1"/>
      <w:marLeft w:val="0"/>
      <w:marRight w:val="0"/>
      <w:marTop w:val="0"/>
      <w:marBottom w:val="0"/>
      <w:divBdr>
        <w:top w:val="none" w:sz="0" w:space="0" w:color="auto"/>
        <w:left w:val="none" w:sz="0" w:space="0" w:color="auto"/>
        <w:bottom w:val="none" w:sz="0" w:space="0" w:color="auto"/>
        <w:right w:val="none" w:sz="0" w:space="0" w:color="auto"/>
      </w:divBdr>
    </w:div>
    <w:div w:id="28184580">
      <w:bodyDiv w:val="1"/>
      <w:marLeft w:val="0"/>
      <w:marRight w:val="0"/>
      <w:marTop w:val="0"/>
      <w:marBottom w:val="0"/>
      <w:divBdr>
        <w:top w:val="none" w:sz="0" w:space="0" w:color="auto"/>
        <w:left w:val="none" w:sz="0" w:space="0" w:color="auto"/>
        <w:bottom w:val="none" w:sz="0" w:space="0" w:color="auto"/>
        <w:right w:val="none" w:sz="0" w:space="0" w:color="auto"/>
      </w:divBdr>
    </w:div>
    <w:div w:id="28337899">
      <w:bodyDiv w:val="1"/>
      <w:marLeft w:val="0"/>
      <w:marRight w:val="0"/>
      <w:marTop w:val="0"/>
      <w:marBottom w:val="0"/>
      <w:divBdr>
        <w:top w:val="none" w:sz="0" w:space="0" w:color="auto"/>
        <w:left w:val="none" w:sz="0" w:space="0" w:color="auto"/>
        <w:bottom w:val="none" w:sz="0" w:space="0" w:color="auto"/>
        <w:right w:val="none" w:sz="0" w:space="0" w:color="auto"/>
      </w:divBdr>
    </w:div>
    <w:div w:id="28649231">
      <w:bodyDiv w:val="1"/>
      <w:marLeft w:val="0"/>
      <w:marRight w:val="0"/>
      <w:marTop w:val="0"/>
      <w:marBottom w:val="0"/>
      <w:divBdr>
        <w:top w:val="none" w:sz="0" w:space="0" w:color="auto"/>
        <w:left w:val="none" w:sz="0" w:space="0" w:color="auto"/>
        <w:bottom w:val="none" w:sz="0" w:space="0" w:color="auto"/>
        <w:right w:val="none" w:sz="0" w:space="0" w:color="auto"/>
      </w:divBdr>
    </w:div>
    <w:div w:id="28729209">
      <w:bodyDiv w:val="1"/>
      <w:marLeft w:val="0"/>
      <w:marRight w:val="0"/>
      <w:marTop w:val="0"/>
      <w:marBottom w:val="0"/>
      <w:divBdr>
        <w:top w:val="none" w:sz="0" w:space="0" w:color="auto"/>
        <w:left w:val="none" w:sz="0" w:space="0" w:color="auto"/>
        <w:bottom w:val="none" w:sz="0" w:space="0" w:color="auto"/>
        <w:right w:val="none" w:sz="0" w:space="0" w:color="auto"/>
      </w:divBdr>
    </w:div>
    <w:div w:id="28730199">
      <w:bodyDiv w:val="1"/>
      <w:marLeft w:val="0"/>
      <w:marRight w:val="0"/>
      <w:marTop w:val="0"/>
      <w:marBottom w:val="0"/>
      <w:divBdr>
        <w:top w:val="none" w:sz="0" w:space="0" w:color="auto"/>
        <w:left w:val="none" w:sz="0" w:space="0" w:color="auto"/>
        <w:bottom w:val="none" w:sz="0" w:space="0" w:color="auto"/>
        <w:right w:val="none" w:sz="0" w:space="0" w:color="auto"/>
      </w:divBdr>
    </w:div>
    <w:div w:id="28798627">
      <w:bodyDiv w:val="1"/>
      <w:marLeft w:val="0"/>
      <w:marRight w:val="0"/>
      <w:marTop w:val="0"/>
      <w:marBottom w:val="0"/>
      <w:divBdr>
        <w:top w:val="none" w:sz="0" w:space="0" w:color="auto"/>
        <w:left w:val="none" w:sz="0" w:space="0" w:color="auto"/>
        <w:bottom w:val="none" w:sz="0" w:space="0" w:color="auto"/>
        <w:right w:val="none" w:sz="0" w:space="0" w:color="auto"/>
      </w:divBdr>
    </w:div>
    <w:div w:id="28844451">
      <w:bodyDiv w:val="1"/>
      <w:marLeft w:val="0"/>
      <w:marRight w:val="0"/>
      <w:marTop w:val="0"/>
      <w:marBottom w:val="0"/>
      <w:divBdr>
        <w:top w:val="none" w:sz="0" w:space="0" w:color="auto"/>
        <w:left w:val="none" w:sz="0" w:space="0" w:color="auto"/>
        <w:bottom w:val="none" w:sz="0" w:space="0" w:color="auto"/>
        <w:right w:val="none" w:sz="0" w:space="0" w:color="auto"/>
      </w:divBdr>
    </w:div>
    <w:div w:id="28994248">
      <w:bodyDiv w:val="1"/>
      <w:marLeft w:val="0"/>
      <w:marRight w:val="0"/>
      <w:marTop w:val="0"/>
      <w:marBottom w:val="0"/>
      <w:divBdr>
        <w:top w:val="none" w:sz="0" w:space="0" w:color="auto"/>
        <w:left w:val="none" w:sz="0" w:space="0" w:color="auto"/>
        <w:bottom w:val="none" w:sz="0" w:space="0" w:color="auto"/>
        <w:right w:val="none" w:sz="0" w:space="0" w:color="auto"/>
      </w:divBdr>
    </w:div>
    <w:div w:id="29305044">
      <w:bodyDiv w:val="1"/>
      <w:marLeft w:val="0"/>
      <w:marRight w:val="0"/>
      <w:marTop w:val="0"/>
      <w:marBottom w:val="0"/>
      <w:divBdr>
        <w:top w:val="none" w:sz="0" w:space="0" w:color="auto"/>
        <w:left w:val="none" w:sz="0" w:space="0" w:color="auto"/>
        <w:bottom w:val="none" w:sz="0" w:space="0" w:color="auto"/>
        <w:right w:val="none" w:sz="0" w:space="0" w:color="auto"/>
      </w:divBdr>
    </w:div>
    <w:div w:id="29496801">
      <w:bodyDiv w:val="1"/>
      <w:marLeft w:val="0"/>
      <w:marRight w:val="0"/>
      <w:marTop w:val="0"/>
      <w:marBottom w:val="0"/>
      <w:divBdr>
        <w:top w:val="none" w:sz="0" w:space="0" w:color="auto"/>
        <w:left w:val="none" w:sz="0" w:space="0" w:color="auto"/>
        <w:bottom w:val="none" w:sz="0" w:space="0" w:color="auto"/>
        <w:right w:val="none" w:sz="0" w:space="0" w:color="auto"/>
      </w:divBdr>
    </w:div>
    <w:div w:id="29503471">
      <w:bodyDiv w:val="1"/>
      <w:marLeft w:val="0"/>
      <w:marRight w:val="0"/>
      <w:marTop w:val="0"/>
      <w:marBottom w:val="0"/>
      <w:divBdr>
        <w:top w:val="none" w:sz="0" w:space="0" w:color="auto"/>
        <w:left w:val="none" w:sz="0" w:space="0" w:color="auto"/>
        <w:bottom w:val="none" w:sz="0" w:space="0" w:color="auto"/>
        <w:right w:val="none" w:sz="0" w:space="0" w:color="auto"/>
      </w:divBdr>
    </w:div>
    <w:div w:id="29770223">
      <w:bodyDiv w:val="1"/>
      <w:marLeft w:val="0"/>
      <w:marRight w:val="0"/>
      <w:marTop w:val="0"/>
      <w:marBottom w:val="0"/>
      <w:divBdr>
        <w:top w:val="none" w:sz="0" w:space="0" w:color="auto"/>
        <w:left w:val="none" w:sz="0" w:space="0" w:color="auto"/>
        <w:bottom w:val="none" w:sz="0" w:space="0" w:color="auto"/>
        <w:right w:val="none" w:sz="0" w:space="0" w:color="auto"/>
      </w:divBdr>
    </w:div>
    <w:div w:id="29771865">
      <w:bodyDiv w:val="1"/>
      <w:marLeft w:val="0"/>
      <w:marRight w:val="0"/>
      <w:marTop w:val="0"/>
      <w:marBottom w:val="0"/>
      <w:divBdr>
        <w:top w:val="none" w:sz="0" w:space="0" w:color="auto"/>
        <w:left w:val="none" w:sz="0" w:space="0" w:color="auto"/>
        <w:bottom w:val="none" w:sz="0" w:space="0" w:color="auto"/>
        <w:right w:val="none" w:sz="0" w:space="0" w:color="auto"/>
      </w:divBdr>
    </w:div>
    <w:div w:id="30422640">
      <w:bodyDiv w:val="1"/>
      <w:marLeft w:val="0"/>
      <w:marRight w:val="0"/>
      <w:marTop w:val="0"/>
      <w:marBottom w:val="0"/>
      <w:divBdr>
        <w:top w:val="none" w:sz="0" w:space="0" w:color="auto"/>
        <w:left w:val="none" w:sz="0" w:space="0" w:color="auto"/>
        <w:bottom w:val="none" w:sz="0" w:space="0" w:color="auto"/>
        <w:right w:val="none" w:sz="0" w:space="0" w:color="auto"/>
      </w:divBdr>
    </w:div>
    <w:div w:id="30570025">
      <w:bodyDiv w:val="1"/>
      <w:marLeft w:val="0"/>
      <w:marRight w:val="0"/>
      <w:marTop w:val="0"/>
      <w:marBottom w:val="0"/>
      <w:divBdr>
        <w:top w:val="none" w:sz="0" w:space="0" w:color="auto"/>
        <w:left w:val="none" w:sz="0" w:space="0" w:color="auto"/>
        <w:bottom w:val="none" w:sz="0" w:space="0" w:color="auto"/>
        <w:right w:val="none" w:sz="0" w:space="0" w:color="auto"/>
      </w:divBdr>
    </w:div>
    <w:div w:id="30809730">
      <w:bodyDiv w:val="1"/>
      <w:marLeft w:val="0"/>
      <w:marRight w:val="0"/>
      <w:marTop w:val="0"/>
      <w:marBottom w:val="0"/>
      <w:divBdr>
        <w:top w:val="none" w:sz="0" w:space="0" w:color="auto"/>
        <w:left w:val="none" w:sz="0" w:space="0" w:color="auto"/>
        <w:bottom w:val="none" w:sz="0" w:space="0" w:color="auto"/>
        <w:right w:val="none" w:sz="0" w:space="0" w:color="auto"/>
      </w:divBdr>
    </w:div>
    <w:div w:id="31152884">
      <w:bodyDiv w:val="1"/>
      <w:marLeft w:val="0"/>
      <w:marRight w:val="0"/>
      <w:marTop w:val="0"/>
      <w:marBottom w:val="0"/>
      <w:divBdr>
        <w:top w:val="none" w:sz="0" w:space="0" w:color="auto"/>
        <w:left w:val="none" w:sz="0" w:space="0" w:color="auto"/>
        <w:bottom w:val="none" w:sz="0" w:space="0" w:color="auto"/>
        <w:right w:val="none" w:sz="0" w:space="0" w:color="auto"/>
      </w:divBdr>
    </w:div>
    <w:div w:id="31266908">
      <w:bodyDiv w:val="1"/>
      <w:marLeft w:val="0"/>
      <w:marRight w:val="0"/>
      <w:marTop w:val="0"/>
      <w:marBottom w:val="0"/>
      <w:divBdr>
        <w:top w:val="none" w:sz="0" w:space="0" w:color="auto"/>
        <w:left w:val="none" w:sz="0" w:space="0" w:color="auto"/>
        <w:bottom w:val="none" w:sz="0" w:space="0" w:color="auto"/>
        <w:right w:val="none" w:sz="0" w:space="0" w:color="auto"/>
      </w:divBdr>
    </w:div>
    <w:div w:id="31463049">
      <w:bodyDiv w:val="1"/>
      <w:marLeft w:val="0"/>
      <w:marRight w:val="0"/>
      <w:marTop w:val="0"/>
      <w:marBottom w:val="0"/>
      <w:divBdr>
        <w:top w:val="none" w:sz="0" w:space="0" w:color="auto"/>
        <w:left w:val="none" w:sz="0" w:space="0" w:color="auto"/>
        <w:bottom w:val="none" w:sz="0" w:space="0" w:color="auto"/>
        <w:right w:val="none" w:sz="0" w:space="0" w:color="auto"/>
      </w:divBdr>
    </w:div>
    <w:div w:id="31538764">
      <w:bodyDiv w:val="1"/>
      <w:marLeft w:val="0"/>
      <w:marRight w:val="0"/>
      <w:marTop w:val="0"/>
      <w:marBottom w:val="0"/>
      <w:divBdr>
        <w:top w:val="none" w:sz="0" w:space="0" w:color="auto"/>
        <w:left w:val="none" w:sz="0" w:space="0" w:color="auto"/>
        <w:bottom w:val="none" w:sz="0" w:space="0" w:color="auto"/>
        <w:right w:val="none" w:sz="0" w:space="0" w:color="auto"/>
      </w:divBdr>
    </w:div>
    <w:div w:id="31616414">
      <w:bodyDiv w:val="1"/>
      <w:marLeft w:val="0"/>
      <w:marRight w:val="0"/>
      <w:marTop w:val="0"/>
      <w:marBottom w:val="0"/>
      <w:divBdr>
        <w:top w:val="none" w:sz="0" w:space="0" w:color="auto"/>
        <w:left w:val="none" w:sz="0" w:space="0" w:color="auto"/>
        <w:bottom w:val="none" w:sz="0" w:space="0" w:color="auto"/>
        <w:right w:val="none" w:sz="0" w:space="0" w:color="auto"/>
      </w:divBdr>
    </w:div>
    <w:div w:id="31616852">
      <w:bodyDiv w:val="1"/>
      <w:marLeft w:val="0"/>
      <w:marRight w:val="0"/>
      <w:marTop w:val="0"/>
      <w:marBottom w:val="0"/>
      <w:divBdr>
        <w:top w:val="none" w:sz="0" w:space="0" w:color="auto"/>
        <w:left w:val="none" w:sz="0" w:space="0" w:color="auto"/>
        <w:bottom w:val="none" w:sz="0" w:space="0" w:color="auto"/>
        <w:right w:val="none" w:sz="0" w:space="0" w:color="auto"/>
      </w:divBdr>
    </w:div>
    <w:div w:id="31733833">
      <w:bodyDiv w:val="1"/>
      <w:marLeft w:val="0"/>
      <w:marRight w:val="0"/>
      <w:marTop w:val="0"/>
      <w:marBottom w:val="0"/>
      <w:divBdr>
        <w:top w:val="none" w:sz="0" w:space="0" w:color="auto"/>
        <w:left w:val="none" w:sz="0" w:space="0" w:color="auto"/>
        <w:bottom w:val="none" w:sz="0" w:space="0" w:color="auto"/>
        <w:right w:val="none" w:sz="0" w:space="0" w:color="auto"/>
      </w:divBdr>
    </w:div>
    <w:div w:id="31806123">
      <w:bodyDiv w:val="1"/>
      <w:marLeft w:val="0"/>
      <w:marRight w:val="0"/>
      <w:marTop w:val="0"/>
      <w:marBottom w:val="0"/>
      <w:divBdr>
        <w:top w:val="none" w:sz="0" w:space="0" w:color="auto"/>
        <w:left w:val="none" w:sz="0" w:space="0" w:color="auto"/>
        <w:bottom w:val="none" w:sz="0" w:space="0" w:color="auto"/>
        <w:right w:val="none" w:sz="0" w:space="0" w:color="auto"/>
      </w:divBdr>
    </w:div>
    <w:div w:id="32121885">
      <w:bodyDiv w:val="1"/>
      <w:marLeft w:val="0"/>
      <w:marRight w:val="0"/>
      <w:marTop w:val="0"/>
      <w:marBottom w:val="0"/>
      <w:divBdr>
        <w:top w:val="none" w:sz="0" w:space="0" w:color="auto"/>
        <w:left w:val="none" w:sz="0" w:space="0" w:color="auto"/>
        <w:bottom w:val="none" w:sz="0" w:space="0" w:color="auto"/>
        <w:right w:val="none" w:sz="0" w:space="0" w:color="auto"/>
      </w:divBdr>
    </w:div>
    <w:div w:id="32386551">
      <w:bodyDiv w:val="1"/>
      <w:marLeft w:val="0"/>
      <w:marRight w:val="0"/>
      <w:marTop w:val="0"/>
      <w:marBottom w:val="0"/>
      <w:divBdr>
        <w:top w:val="none" w:sz="0" w:space="0" w:color="auto"/>
        <w:left w:val="none" w:sz="0" w:space="0" w:color="auto"/>
        <w:bottom w:val="none" w:sz="0" w:space="0" w:color="auto"/>
        <w:right w:val="none" w:sz="0" w:space="0" w:color="auto"/>
      </w:divBdr>
    </w:div>
    <w:div w:id="32659326">
      <w:bodyDiv w:val="1"/>
      <w:marLeft w:val="0"/>
      <w:marRight w:val="0"/>
      <w:marTop w:val="0"/>
      <w:marBottom w:val="0"/>
      <w:divBdr>
        <w:top w:val="none" w:sz="0" w:space="0" w:color="auto"/>
        <w:left w:val="none" w:sz="0" w:space="0" w:color="auto"/>
        <w:bottom w:val="none" w:sz="0" w:space="0" w:color="auto"/>
        <w:right w:val="none" w:sz="0" w:space="0" w:color="auto"/>
      </w:divBdr>
    </w:div>
    <w:div w:id="32776720">
      <w:bodyDiv w:val="1"/>
      <w:marLeft w:val="0"/>
      <w:marRight w:val="0"/>
      <w:marTop w:val="0"/>
      <w:marBottom w:val="0"/>
      <w:divBdr>
        <w:top w:val="none" w:sz="0" w:space="0" w:color="auto"/>
        <w:left w:val="none" w:sz="0" w:space="0" w:color="auto"/>
        <w:bottom w:val="none" w:sz="0" w:space="0" w:color="auto"/>
        <w:right w:val="none" w:sz="0" w:space="0" w:color="auto"/>
      </w:divBdr>
    </w:div>
    <w:div w:id="33624489">
      <w:bodyDiv w:val="1"/>
      <w:marLeft w:val="0"/>
      <w:marRight w:val="0"/>
      <w:marTop w:val="0"/>
      <w:marBottom w:val="0"/>
      <w:divBdr>
        <w:top w:val="none" w:sz="0" w:space="0" w:color="auto"/>
        <w:left w:val="none" w:sz="0" w:space="0" w:color="auto"/>
        <w:bottom w:val="none" w:sz="0" w:space="0" w:color="auto"/>
        <w:right w:val="none" w:sz="0" w:space="0" w:color="auto"/>
      </w:divBdr>
    </w:div>
    <w:div w:id="34038356">
      <w:bodyDiv w:val="1"/>
      <w:marLeft w:val="0"/>
      <w:marRight w:val="0"/>
      <w:marTop w:val="0"/>
      <w:marBottom w:val="0"/>
      <w:divBdr>
        <w:top w:val="none" w:sz="0" w:space="0" w:color="auto"/>
        <w:left w:val="none" w:sz="0" w:space="0" w:color="auto"/>
        <w:bottom w:val="none" w:sz="0" w:space="0" w:color="auto"/>
        <w:right w:val="none" w:sz="0" w:space="0" w:color="auto"/>
      </w:divBdr>
    </w:div>
    <w:div w:id="34231823">
      <w:bodyDiv w:val="1"/>
      <w:marLeft w:val="0"/>
      <w:marRight w:val="0"/>
      <w:marTop w:val="0"/>
      <w:marBottom w:val="0"/>
      <w:divBdr>
        <w:top w:val="none" w:sz="0" w:space="0" w:color="auto"/>
        <w:left w:val="none" w:sz="0" w:space="0" w:color="auto"/>
        <w:bottom w:val="none" w:sz="0" w:space="0" w:color="auto"/>
        <w:right w:val="none" w:sz="0" w:space="0" w:color="auto"/>
      </w:divBdr>
    </w:div>
    <w:div w:id="34275889">
      <w:bodyDiv w:val="1"/>
      <w:marLeft w:val="0"/>
      <w:marRight w:val="0"/>
      <w:marTop w:val="0"/>
      <w:marBottom w:val="0"/>
      <w:divBdr>
        <w:top w:val="none" w:sz="0" w:space="0" w:color="auto"/>
        <w:left w:val="none" w:sz="0" w:space="0" w:color="auto"/>
        <w:bottom w:val="none" w:sz="0" w:space="0" w:color="auto"/>
        <w:right w:val="none" w:sz="0" w:space="0" w:color="auto"/>
      </w:divBdr>
    </w:div>
    <w:div w:id="34431132">
      <w:bodyDiv w:val="1"/>
      <w:marLeft w:val="0"/>
      <w:marRight w:val="0"/>
      <w:marTop w:val="0"/>
      <w:marBottom w:val="0"/>
      <w:divBdr>
        <w:top w:val="none" w:sz="0" w:space="0" w:color="auto"/>
        <w:left w:val="none" w:sz="0" w:space="0" w:color="auto"/>
        <w:bottom w:val="none" w:sz="0" w:space="0" w:color="auto"/>
        <w:right w:val="none" w:sz="0" w:space="0" w:color="auto"/>
      </w:divBdr>
    </w:div>
    <w:div w:id="34433192">
      <w:bodyDiv w:val="1"/>
      <w:marLeft w:val="0"/>
      <w:marRight w:val="0"/>
      <w:marTop w:val="0"/>
      <w:marBottom w:val="0"/>
      <w:divBdr>
        <w:top w:val="none" w:sz="0" w:space="0" w:color="auto"/>
        <w:left w:val="none" w:sz="0" w:space="0" w:color="auto"/>
        <w:bottom w:val="none" w:sz="0" w:space="0" w:color="auto"/>
        <w:right w:val="none" w:sz="0" w:space="0" w:color="auto"/>
      </w:divBdr>
    </w:div>
    <w:div w:id="34888822">
      <w:bodyDiv w:val="1"/>
      <w:marLeft w:val="0"/>
      <w:marRight w:val="0"/>
      <w:marTop w:val="0"/>
      <w:marBottom w:val="0"/>
      <w:divBdr>
        <w:top w:val="none" w:sz="0" w:space="0" w:color="auto"/>
        <w:left w:val="none" w:sz="0" w:space="0" w:color="auto"/>
        <w:bottom w:val="none" w:sz="0" w:space="0" w:color="auto"/>
        <w:right w:val="none" w:sz="0" w:space="0" w:color="auto"/>
      </w:divBdr>
    </w:div>
    <w:div w:id="34893230">
      <w:bodyDiv w:val="1"/>
      <w:marLeft w:val="0"/>
      <w:marRight w:val="0"/>
      <w:marTop w:val="0"/>
      <w:marBottom w:val="0"/>
      <w:divBdr>
        <w:top w:val="none" w:sz="0" w:space="0" w:color="auto"/>
        <w:left w:val="none" w:sz="0" w:space="0" w:color="auto"/>
        <w:bottom w:val="none" w:sz="0" w:space="0" w:color="auto"/>
        <w:right w:val="none" w:sz="0" w:space="0" w:color="auto"/>
      </w:divBdr>
    </w:div>
    <w:div w:id="34932852">
      <w:bodyDiv w:val="1"/>
      <w:marLeft w:val="0"/>
      <w:marRight w:val="0"/>
      <w:marTop w:val="0"/>
      <w:marBottom w:val="0"/>
      <w:divBdr>
        <w:top w:val="none" w:sz="0" w:space="0" w:color="auto"/>
        <w:left w:val="none" w:sz="0" w:space="0" w:color="auto"/>
        <w:bottom w:val="none" w:sz="0" w:space="0" w:color="auto"/>
        <w:right w:val="none" w:sz="0" w:space="0" w:color="auto"/>
      </w:divBdr>
    </w:div>
    <w:div w:id="35082498">
      <w:bodyDiv w:val="1"/>
      <w:marLeft w:val="0"/>
      <w:marRight w:val="0"/>
      <w:marTop w:val="0"/>
      <w:marBottom w:val="0"/>
      <w:divBdr>
        <w:top w:val="none" w:sz="0" w:space="0" w:color="auto"/>
        <w:left w:val="none" w:sz="0" w:space="0" w:color="auto"/>
        <w:bottom w:val="none" w:sz="0" w:space="0" w:color="auto"/>
        <w:right w:val="none" w:sz="0" w:space="0" w:color="auto"/>
      </w:divBdr>
    </w:div>
    <w:div w:id="35131087">
      <w:bodyDiv w:val="1"/>
      <w:marLeft w:val="0"/>
      <w:marRight w:val="0"/>
      <w:marTop w:val="0"/>
      <w:marBottom w:val="0"/>
      <w:divBdr>
        <w:top w:val="none" w:sz="0" w:space="0" w:color="auto"/>
        <w:left w:val="none" w:sz="0" w:space="0" w:color="auto"/>
        <w:bottom w:val="none" w:sz="0" w:space="0" w:color="auto"/>
        <w:right w:val="none" w:sz="0" w:space="0" w:color="auto"/>
      </w:divBdr>
    </w:div>
    <w:div w:id="35277210">
      <w:bodyDiv w:val="1"/>
      <w:marLeft w:val="0"/>
      <w:marRight w:val="0"/>
      <w:marTop w:val="0"/>
      <w:marBottom w:val="0"/>
      <w:divBdr>
        <w:top w:val="none" w:sz="0" w:space="0" w:color="auto"/>
        <w:left w:val="none" w:sz="0" w:space="0" w:color="auto"/>
        <w:bottom w:val="none" w:sz="0" w:space="0" w:color="auto"/>
        <w:right w:val="none" w:sz="0" w:space="0" w:color="auto"/>
      </w:divBdr>
    </w:div>
    <w:div w:id="35542990">
      <w:bodyDiv w:val="1"/>
      <w:marLeft w:val="0"/>
      <w:marRight w:val="0"/>
      <w:marTop w:val="0"/>
      <w:marBottom w:val="0"/>
      <w:divBdr>
        <w:top w:val="none" w:sz="0" w:space="0" w:color="auto"/>
        <w:left w:val="none" w:sz="0" w:space="0" w:color="auto"/>
        <w:bottom w:val="none" w:sz="0" w:space="0" w:color="auto"/>
        <w:right w:val="none" w:sz="0" w:space="0" w:color="auto"/>
      </w:divBdr>
    </w:div>
    <w:div w:id="35813234">
      <w:bodyDiv w:val="1"/>
      <w:marLeft w:val="0"/>
      <w:marRight w:val="0"/>
      <w:marTop w:val="0"/>
      <w:marBottom w:val="0"/>
      <w:divBdr>
        <w:top w:val="none" w:sz="0" w:space="0" w:color="auto"/>
        <w:left w:val="none" w:sz="0" w:space="0" w:color="auto"/>
        <w:bottom w:val="none" w:sz="0" w:space="0" w:color="auto"/>
        <w:right w:val="none" w:sz="0" w:space="0" w:color="auto"/>
      </w:divBdr>
    </w:div>
    <w:div w:id="36053792">
      <w:bodyDiv w:val="1"/>
      <w:marLeft w:val="0"/>
      <w:marRight w:val="0"/>
      <w:marTop w:val="0"/>
      <w:marBottom w:val="0"/>
      <w:divBdr>
        <w:top w:val="none" w:sz="0" w:space="0" w:color="auto"/>
        <w:left w:val="none" w:sz="0" w:space="0" w:color="auto"/>
        <w:bottom w:val="none" w:sz="0" w:space="0" w:color="auto"/>
        <w:right w:val="none" w:sz="0" w:space="0" w:color="auto"/>
      </w:divBdr>
    </w:div>
    <w:div w:id="36394042">
      <w:bodyDiv w:val="1"/>
      <w:marLeft w:val="0"/>
      <w:marRight w:val="0"/>
      <w:marTop w:val="0"/>
      <w:marBottom w:val="0"/>
      <w:divBdr>
        <w:top w:val="none" w:sz="0" w:space="0" w:color="auto"/>
        <w:left w:val="none" w:sz="0" w:space="0" w:color="auto"/>
        <w:bottom w:val="none" w:sz="0" w:space="0" w:color="auto"/>
        <w:right w:val="none" w:sz="0" w:space="0" w:color="auto"/>
      </w:divBdr>
    </w:div>
    <w:div w:id="36441131">
      <w:bodyDiv w:val="1"/>
      <w:marLeft w:val="0"/>
      <w:marRight w:val="0"/>
      <w:marTop w:val="0"/>
      <w:marBottom w:val="0"/>
      <w:divBdr>
        <w:top w:val="none" w:sz="0" w:space="0" w:color="auto"/>
        <w:left w:val="none" w:sz="0" w:space="0" w:color="auto"/>
        <w:bottom w:val="none" w:sz="0" w:space="0" w:color="auto"/>
        <w:right w:val="none" w:sz="0" w:space="0" w:color="auto"/>
      </w:divBdr>
    </w:div>
    <w:div w:id="36972170">
      <w:bodyDiv w:val="1"/>
      <w:marLeft w:val="0"/>
      <w:marRight w:val="0"/>
      <w:marTop w:val="0"/>
      <w:marBottom w:val="0"/>
      <w:divBdr>
        <w:top w:val="none" w:sz="0" w:space="0" w:color="auto"/>
        <w:left w:val="none" w:sz="0" w:space="0" w:color="auto"/>
        <w:bottom w:val="none" w:sz="0" w:space="0" w:color="auto"/>
        <w:right w:val="none" w:sz="0" w:space="0" w:color="auto"/>
      </w:divBdr>
    </w:div>
    <w:div w:id="37824742">
      <w:bodyDiv w:val="1"/>
      <w:marLeft w:val="0"/>
      <w:marRight w:val="0"/>
      <w:marTop w:val="0"/>
      <w:marBottom w:val="0"/>
      <w:divBdr>
        <w:top w:val="none" w:sz="0" w:space="0" w:color="auto"/>
        <w:left w:val="none" w:sz="0" w:space="0" w:color="auto"/>
        <w:bottom w:val="none" w:sz="0" w:space="0" w:color="auto"/>
        <w:right w:val="none" w:sz="0" w:space="0" w:color="auto"/>
      </w:divBdr>
    </w:div>
    <w:div w:id="37897980">
      <w:bodyDiv w:val="1"/>
      <w:marLeft w:val="0"/>
      <w:marRight w:val="0"/>
      <w:marTop w:val="0"/>
      <w:marBottom w:val="0"/>
      <w:divBdr>
        <w:top w:val="none" w:sz="0" w:space="0" w:color="auto"/>
        <w:left w:val="none" w:sz="0" w:space="0" w:color="auto"/>
        <w:bottom w:val="none" w:sz="0" w:space="0" w:color="auto"/>
        <w:right w:val="none" w:sz="0" w:space="0" w:color="auto"/>
      </w:divBdr>
    </w:div>
    <w:div w:id="37971697">
      <w:bodyDiv w:val="1"/>
      <w:marLeft w:val="0"/>
      <w:marRight w:val="0"/>
      <w:marTop w:val="0"/>
      <w:marBottom w:val="0"/>
      <w:divBdr>
        <w:top w:val="none" w:sz="0" w:space="0" w:color="auto"/>
        <w:left w:val="none" w:sz="0" w:space="0" w:color="auto"/>
        <w:bottom w:val="none" w:sz="0" w:space="0" w:color="auto"/>
        <w:right w:val="none" w:sz="0" w:space="0" w:color="auto"/>
      </w:divBdr>
    </w:div>
    <w:div w:id="37972588">
      <w:bodyDiv w:val="1"/>
      <w:marLeft w:val="0"/>
      <w:marRight w:val="0"/>
      <w:marTop w:val="0"/>
      <w:marBottom w:val="0"/>
      <w:divBdr>
        <w:top w:val="none" w:sz="0" w:space="0" w:color="auto"/>
        <w:left w:val="none" w:sz="0" w:space="0" w:color="auto"/>
        <w:bottom w:val="none" w:sz="0" w:space="0" w:color="auto"/>
        <w:right w:val="none" w:sz="0" w:space="0" w:color="auto"/>
      </w:divBdr>
    </w:div>
    <w:div w:id="38558630">
      <w:bodyDiv w:val="1"/>
      <w:marLeft w:val="0"/>
      <w:marRight w:val="0"/>
      <w:marTop w:val="0"/>
      <w:marBottom w:val="0"/>
      <w:divBdr>
        <w:top w:val="none" w:sz="0" w:space="0" w:color="auto"/>
        <w:left w:val="none" w:sz="0" w:space="0" w:color="auto"/>
        <w:bottom w:val="none" w:sz="0" w:space="0" w:color="auto"/>
        <w:right w:val="none" w:sz="0" w:space="0" w:color="auto"/>
      </w:divBdr>
    </w:div>
    <w:div w:id="38677491">
      <w:bodyDiv w:val="1"/>
      <w:marLeft w:val="0"/>
      <w:marRight w:val="0"/>
      <w:marTop w:val="0"/>
      <w:marBottom w:val="0"/>
      <w:divBdr>
        <w:top w:val="none" w:sz="0" w:space="0" w:color="auto"/>
        <w:left w:val="none" w:sz="0" w:space="0" w:color="auto"/>
        <w:bottom w:val="none" w:sz="0" w:space="0" w:color="auto"/>
        <w:right w:val="none" w:sz="0" w:space="0" w:color="auto"/>
      </w:divBdr>
    </w:div>
    <w:div w:id="39021382">
      <w:bodyDiv w:val="1"/>
      <w:marLeft w:val="0"/>
      <w:marRight w:val="0"/>
      <w:marTop w:val="0"/>
      <w:marBottom w:val="0"/>
      <w:divBdr>
        <w:top w:val="none" w:sz="0" w:space="0" w:color="auto"/>
        <w:left w:val="none" w:sz="0" w:space="0" w:color="auto"/>
        <w:bottom w:val="none" w:sz="0" w:space="0" w:color="auto"/>
        <w:right w:val="none" w:sz="0" w:space="0" w:color="auto"/>
      </w:divBdr>
    </w:div>
    <w:div w:id="39330429">
      <w:bodyDiv w:val="1"/>
      <w:marLeft w:val="0"/>
      <w:marRight w:val="0"/>
      <w:marTop w:val="0"/>
      <w:marBottom w:val="0"/>
      <w:divBdr>
        <w:top w:val="none" w:sz="0" w:space="0" w:color="auto"/>
        <w:left w:val="none" w:sz="0" w:space="0" w:color="auto"/>
        <w:bottom w:val="none" w:sz="0" w:space="0" w:color="auto"/>
        <w:right w:val="none" w:sz="0" w:space="0" w:color="auto"/>
      </w:divBdr>
    </w:div>
    <w:div w:id="39745257">
      <w:bodyDiv w:val="1"/>
      <w:marLeft w:val="0"/>
      <w:marRight w:val="0"/>
      <w:marTop w:val="0"/>
      <w:marBottom w:val="0"/>
      <w:divBdr>
        <w:top w:val="none" w:sz="0" w:space="0" w:color="auto"/>
        <w:left w:val="none" w:sz="0" w:space="0" w:color="auto"/>
        <w:bottom w:val="none" w:sz="0" w:space="0" w:color="auto"/>
        <w:right w:val="none" w:sz="0" w:space="0" w:color="auto"/>
      </w:divBdr>
    </w:div>
    <w:div w:id="39785086">
      <w:bodyDiv w:val="1"/>
      <w:marLeft w:val="0"/>
      <w:marRight w:val="0"/>
      <w:marTop w:val="0"/>
      <w:marBottom w:val="0"/>
      <w:divBdr>
        <w:top w:val="none" w:sz="0" w:space="0" w:color="auto"/>
        <w:left w:val="none" w:sz="0" w:space="0" w:color="auto"/>
        <w:bottom w:val="none" w:sz="0" w:space="0" w:color="auto"/>
        <w:right w:val="none" w:sz="0" w:space="0" w:color="auto"/>
      </w:divBdr>
    </w:div>
    <w:div w:id="39794301">
      <w:bodyDiv w:val="1"/>
      <w:marLeft w:val="0"/>
      <w:marRight w:val="0"/>
      <w:marTop w:val="0"/>
      <w:marBottom w:val="0"/>
      <w:divBdr>
        <w:top w:val="none" w:sz="0" w:space="0" w:color="auto"/>
        <w:left w:val="none" w:sz="0" w:space="0" w:color="auto"/>
        <w:bottom w:val="none" w:sz="0" w:space="0" w:color="auto"/>
        <w:right w:val="none" w:sz="0" w:space="0" w:color="auto"/>
      </w:divBdr>
    </w:div>
    <w:div w:id="39867932">
      <w:bodyDiv w:val="1"/>
      <w:marLeft w:val="0"/>
      <w:marRight w:val="0"/>
      <w:marTop w:val="0"/>
      <w:marBottom w:val="0"/>
      <w:divBdr>
        <w:top w:val="none" w:sz="0" w:space="0" w:color="auto"/>
        <w:left w:val="none" w:sz="0" w:space="0" w:color="auto"/>
        <w:bottom w:val="none" w:sz="0" w:space="0" w:color="auto"/>
        <w:right w:val="none" w:sz="0" w:space="0" w:color="auto"/>
      </w:divBdr>
    </w:div>
    <w:div w:id="40331800">
      <w:bodyDiv w:val="1"/>
      <w:marLeft w:val="0"/>
      <w:marRight w:val="0"/>
      <w:marTop w:val="0"/>
      <w:marBottom w:val="0"/>
      <w:divBdr>
        <w:top w:val="none" w:sz="0" w:space="0" w:color="auto"/>
        <w:left w:val="none" w:sz="0" w:space="0" w:color="auto"/>
        <w:bottom w:val="none" w:sz="0" w:space="0" w:color="auto"/>
        <w:right w:val="none" w:sz="0" w:space="0" w:color="auto"/>
      </w:divBdr>
    </w:div>
    <w:div w:id="40592606">
      <w:bodyDiv w:val="1"/>
      <w:marLeft w:val="0"/>
      <w:marRight w:val="0"/>
      <w:marTop w:val="0"/>
      <w:marBottom w:val="0"/>
      <w:divBdr>
        <w:top w:val="none" w:sz="0" w:space="0" w:color="auto"/>
        <w:left w:val="none" w:sz="0" w:space="0" w:color="auto"/>
        <w:bottom w:val="none" w:sz="0" w:space="0" w:color="auto"/>
        <w:right w:val="none" w:sz="0" w:space="0" w:color="auto"/>
      </w:divBdr>
    </w:div>
    <w:div w:id="40713400">
      <w:bodyDiv w:val="1"/>
      <w:marLeft w:val="0"/>
      <w:marRight w:val="0"/>
      <w:marTop w:val="0"/>
      <w:marBottom w:val="0"/>
      <w:divBdr>
        <w:top w:val="none" w:sz="0" w:space="0" w:color="auto"/>
        <w:left w:val="none" w:sz="0" w:space="0" w:color="auto"/>
        <w:bottom w:val="none" w:sz="0" w:space="0" w:color="auto"/>
        <w:right w:val="none" w:sz="0" w:space="0" w:color="auto"/>
      </w:divBdr>
    </w:div>
    <w:div w:id="40791560">
      <w:bodyDiv w:val="1"/>
      <w:marLeft w:val="0"/>
      <w:marRight w:val="0"/>
      <w:marTop w:val="0"/>
      <w:marBottom w:val="0"/>
      <w:divBdr>
        <w:top w:val="none" w:sz="0" w:space="0" w:color="auto"/>
        <w:left w:val="none" w:sz="0" w:space="0" w:color="auto"/>
        <w:bottom w:val="none" w:sz="0" w:space="0" w:color="auto"/>
        <w:right w:val="none" w:sz="0" w:space="0" w:color="auto"/>
      </w:divBdr>
    </w:div>
    <w:div w:id="40907452">
      <w:bodyDiv w:val="1"/>
      <w:marLeft w:val="0"/>
      <w:marRight w:val="0"/>
      <w:marTop w:val="0"/>
      <w:marBottom w:val="0"/>
      <w:divBdr>
        <w:top w:val="none" w:sz="0" w:space="0" w:color="auto"/>
        <w:left w:val="none" w:sz="0" w:space="0" w:color="auto"/>
        <w:bottom w:val="none" w:sz="0" w:space="0" w:color="auto"/>
        <w:right w:val="none" w:sz="0" w:space="0" w:color="auto"/>
      </w:divBdr>
    </w:div>
    <w:div w:id="41180252">
      <w:bodyDiv w:val="1"/>
      <w:marLeft w:val="0"/>
      <w:marRight w:val="0"/>
      <w:marTop w:val="0"/>
      <w:marBottom w:val="0"/>
      <w:divBdr>
        <w:top w:val="none" w:sz="0" w:space="0" w:color="auto"/>
        <w:left w:val="none" w:sz="0" w:space="0" w:color="auto"/>
        <w:bottom w:val="none" w:sz="0" w:space="0" w:color="auto"/>
        <w:right w:val="none" w:sz="0" w:space="0" w:color="auto"/>
      </w:divBdr>
    </w:div>
    <w:div w:id="41254407">
      <w:bodyDiv w:val="1"/>
      <w:marLeft w:val="0"/>
      <w:marRight w:val="0"/>
      <w:marTop w:val="0"/>
      <w:marBottom w:val="0"/>
      <w:divBdr>
        <w:top w:val="none" w:sz="0" w:space="0" w:color="auto"/>
        <w:left w:val="none" w:sz="0" w:space="0" w:color="auto"/>
        <w:bottom w:val="none" w:sz="0" w:space="0" w:color="auto"/>
        <w:right w:val="none" w:sz="0" w:space="0" w:color="auto"/>
      </w:divBdr>
    </w:div>
    <w:div w:id="41296710">
      <w:bodyDiv w:val="1"/>
      <w:marLeft w:val="0"/>
      <w:marRight w:val="0"/>
      <w:marTop w:val="0"/>
      <w:marBottom w:val="0"/>
      <w:divBdr>
        <w:top w:val="none" w:sz="0" w:space="0" w:color="auto"/>
        <w:left w:val="none" w:sz="0" w:space="0" w:color="auto"/>
        <w:bottom w:val="none" w:sz="0" w:space="0" w:color="auto"/>
        <w:right w:val="none" w:sz="0" w:space="0" w:color="auto"/>
      </w:divBdr>
    </w:div>
    <w:div w:id="41488964">
      <w:bodyDiv w:val="1"/>
      <w:marLeft w:val="0"/>
      <w:marRight w:val="0"/>
      <w:marTop w:val="0"/>
      <w:marBottom w:val="0"/>
      <w:divBdr>
        <w:top w:val="none" w:sz="0" w:space="0" w:color="auto"/>
        <w:left w:val="none" w:sz="0" w:space="0" w:color="auto"/>
        <w:bottom w:val="none" w:sz="0" w:space="0" w:color="auto"/>
        <w:right w:val="none" w:sz="0" w:space="0" w:color="auto"/>
      </w:divBdr>
    </w:div>
    <w:div w:id="41710574">
      <w:bodyDiv w:val="1"/>
      <w:marLeft w:val="0"/>
      <w:marRight w:val="0"/>
      <w:marTop w:val="0"/>
      <w:marBottom w:val="0"/>
      <w:divBdr>
        <w:top w:val="none" w:sz="0" w:space="0" w:color="auto"/>
        <w:left w:val="none" w:sz="0" w:space="0" w:color="auto"/>
        <w:bottom w:val="none" w:sz="0" w:space="0" w:color="auto"/>
        <w:right w:val="none" w:sz="0" w:space="0" w:color="auto"/>
      </w:divBdr>
    </w:div>
    <w:div w:id="41759430">
      <w:bodyDiv w:val="1"/>
      <w:marLeft w:val="0"/>
      <w:marRight w:val="0"/>
      <w:marTop w:val="0"/>
      <w:marBottom w:val="0"/>
      <w:divBdr>
        <w:top w:val="none" w:sz="0" w:space="0" w:color="auto"/>
        <w:left w:val="none" w:sz="0" w:space="0" w:color="auto"/>
        <w:bottom w:val="none" w:sz="0" w:space="0" w:color="auto"/>
        <w:right w:val="none" w:sz="0" w:space="0" w:color="auto"/>
      </w:divBdr>
    </w:div>
    <w:div w:id="42217630">
      <w:bodyDiv w:val="1"/>
      <w:marLeft w:val="0"/>
      <w:marRight w:val="0"/>
      <w:marTop w:val="0"/>
      <w:marBottom w:val="0"/>
      <w:divBdr>
        <w:top w:val="none" w:sz="0" w:space="0" w:color="auto"/>
        <w:left w:val="none" w:sz="0" w:space="0" w:color="auto"/>
        <w:bottom w:val="none" w:sz="0" w:space="0" w:color="auto"/>
        <w:right w:val="none" w:sz="0" w:space="0" w:color="auto"/>
      </w:divBdr>
    </w:div>
    <w:div w:id="42297302">
      <w:bodyDiv w:val="1"/>
      <w:marLeft w:val="0"/>
      <w:marRight w:val="0"/>
      <w:marTop w:val="0"/>
      <w:marBottom w:val="0"/>
      <w:divBdr>
        <w:top w:val="none" w:sz="0" w:space="0" w:color="auto"/>
        <w:left w:val="none" w:sz="0" w:space="0" w:color="auto"/>
        <w:bottom w:val="none" w:sz="0" w:space="0" w:color="auto"/>
        <w:right w:val="none" w:sz="0" w:space="0" w:color="auto"/>
      </w:divBdr>
    </w:div>
    <w:div w:id="42407977">
      <w:bodyDiv w:val="1"/>
      <w:marLeft w:val="0"/>
      <w:marRight w:val="0"/>
      <w:marTop w:val="0"/>
      <w:marBottom w:val="0"/>
      <w:divBdr>
        <w:top w:val="none" w:sz="0" w:space="0" w:color="auto"/>
        <w:left w:val="none" w:sz="0" w:space="0" w:color="auto"/>
        <w:bottom w:val="none" w:sz="0" w:space="0" w:color="auto"/>
        <w:right w:val="none" w:sz="0" w:space="0" w:color="auto"/>
      </w:divBdr>
    </w:div>
    <w:div w:id="42557380">
      <w:bodyDiv w:val="1"/>
      <w:marLeft w:val="0"/>
      <w:marRight w:val="0"/>
      <w:marTop w:val="0"/>
      <w:marBottom w:val="0"/>
      <w:divBdr>
        <w:top w:val="none" w:sz="0" w:space="0" w:color="auto"/>
        <w:left w:val="none" w:sz="0" w:space="0" w:color="auto"/>
        <w:bottom w:val="none" w:sz="0" w:space="0" w:color="auto"/>
        <w:right w:val="none" w:sz="0" w:space="0" w:color="auto"/>
      </w:divBdr>
    </w:div>
    <w:div w:id="42757208">
      <w:bodyDiv w:val="1"/>
      <w:marLeft w:val="0"/>
      <w:marRight w:val="0"/>
      <w:marTop w:val="0"/>
      <w:marBottom w:val="0"/>
      <w:divBdr>
        <w:top w:val="none" w:sz="0" w:space="0" w:color="auto"/>
        <w:left w:val="none" w:sz="0" w:space="0" w:color="auto"/>
        <w:bottom w:val="none" w:sz="0" w:space="0" w:color="auto"/>
        <w:right w:val="none" w:sz="0" w:space="0" w:color="auto"/>
      </w:divBdr>
    </w:div>
    <w:div w:id="43337543">
      <w:bodyDiv w:val="1"/>
      <w:marLeft w:val="0"/>
      <w:marRight w:val="0"/>
      <w:marTop w:val="0"/>
      <w:marBottom w:val="0"/>
      <w:divBdr>
        <w:top w:val="none" w:sz="0" w:space="0" w:color="auto"/>
        <w:left w:val="none" w:sz="0" w:space="0" w:color="auto"/>
        <w:bottom w:val="none" w:sz="0" w:space="0" w:color="auto"/>
        <w:right w:val="none" w:sz="0" w:space="0" w:color="auto"/>
      </w:divBdr>
    </w:div>
    <w:div w:id="43601581">
      <w:bodyDiv w:val="1"/>
      <w:marLeft w:val="0"/>
      <w:marRight w:val="0"/>
      <w:marTop w:val="0"/>
      <w:marBottom w:val="0"/>
      <w:divBdr>
        <w:top w:val="none" w:sz="0" w:space="0" w:color="auto"/>
        <w:left w:val="none" w:sz="0" w:space="0" w:color="auto"/>
        <w:bottom w:val="none" w:sz="0" w:space="0" w:color="auto"/>
        <w:right w:val="none" w:sz="0" w:space="0" w:color="auto"/>
      </w:divBdr>
    </w:div>
    <w:div w:id="43721367">
      <w:bodyDiv w:val="1"/>
      <w:marLeft w:val="0"/>
      <w:marRight w:val="0"/>
      <w:marTop w:val="0"/>
      <w:marBottom w:val="0"/>
      <w:divBdr>
        <w:top w:val="none" w:sz="0" w:space="0" w:color="auto"/>
        <w:left w:val="none" w:sz="0" w:space="0" w:color="auto"/>
        <w:bottom w:val="none" w:sz="0" w:space="0" w:color="auto"/>
        <w:right w:val="none" w:sz="0" w:space="0" w:color="auto"/>
      </w:divBdr>
    </w:div>
    <w:div w:id="44184350">
      <w:bodyDiv w:val="1"/>
      <w:marLeft w:val="0"/>
      <w:marRight w:val="0"/>
      <w:marTop w:val="0"/>
      <w:marBottom w:val="0"/>
      <w:divBdr>
        <w:top w:val="none" w:sz="0" w:space="0" w:color="auto"/>
        <w:left w:val="none" w:sz="0" w:space="0" w:color="auto"/>
        <w:bottom w:val="none" w:sz="0" w:space="0" w:color="auto"/>
        <w:right w:val="none" w:sz="0" w:space="0" w:color="auto"/>
      </w:divBdr>
    </w:div>
    <w:div w:id="44256375">
      <w:bodyDiv w:val="1"/>
      <w:marLeft w:val="0"/>
      <w:marRight w:val="0"/>
      <w:marTop w:val="0"/>
      <w:marBottom w:val="0"/>
      <w:divBdr>
        <w:top w:val="none" w:sz="0" w:space="0" w:color="auto"/>
        <w:left w:val="none" w:sz="0" w:space="0" w:color="auto"/>
        <w:bottom w:val="none" w:sz="0" w:space="0" w:color="auto"/>
        <w:right w:val="none" w:sz="0" w:space="0" w:color="auto"/>
      </w:divBdr>
    </w:div>
    <w:div w:id="44912070">
      <w:bodyDiv w:val="1"/>
      <w:marLeft w:val="0"/>
      <w:marRight w:val="0"/>
      <w:marTop w:val="0"/>
      <w:marBottom w:val="0"/>
      <w:divBdr>
        <w:top w:val="none" w:sz="0" w:space="0" w:color="auto"/>
        <w:left w:val="none" w:sz="0" w:space="0" w:color="auto"/>
        <w:bottom w:val="none" w:sz="0" w:space="0" w:color="auto"/>
        <w:right w:val="none" w:sz="0" w:space="0" w:color="auto"/>
      </w:divBdr>
    </w:div>
    <w:div w:id="45032060">
      <w:bodyDiv w:val="1"/>
      <w:marLeft w:val="0"/>
      <w:marRight w:val="0"/>
      <w:marTop w:val="0"/>
      <w:marBottom w:val="0"/>
      <w:divBdr>
        <w:top w:val="none" w:sz="0" w:space="0" w:color="auto"/>
        <w:left w:val="none" w:sz="0" w:space="0" w:color="auto"/>
        <w:bottom w:val="none" w:sz="0" w:space="0" w:color="auto"/>
        <w:right w:val="none" w:sz="0" w:space="0" w:color="auto"/>
      </w:divBdr>
    </w:div>
    <w:div w:id="45684251">
      <w:bodyDiv w:val="1"/>
      <w:marLeft w:val="0"/>
      <w:marRight w:val="0"/>
      <w:marTop w:val="0"/>
      <w:marBottom w:val="0"/>
      <w:divBdr>
        <w:top w:val="none" w:sz="0" w:space="0" w:color="auto"/>
        <w:left w:val="none" w:sz="0" w:space="0" w:color="auto"/>
        <w:bottom w:val="none" w:sz="0" w:space="0" w:color="auto"/>
        <w:right w:val="none" w:sz="0" w:space="0" w:color="auto"/>
      </w:divBdr>
    </w:div>
    <w:div w:id="46073787">
      <w:bodyDiv w:val="1"/>
      <w:marLeft w:val="0"/>
      <w:marRight w:val="0"/>
      <w:marTop w:val="0"/>
      <w:marBottom w:val="0"/>
      <w:divBdr>
        <w:top w:val="none" w:sz="0" w:space="0" w:color="auto"/>
        <w:left w:val="none" w:sz="0" w:space="0" w:color="auto"/>
        <w:bottom w:val="none" w:sz="0" w:space="0" w:color="auto"/>
        <w:right w:val="none" w:sz="0" w:space="0" w:color="auto"/>
      </w:divBdr>
    </w:div>
    <w:div w:id="46532743">
      <w:bodyDiv w:val="1"/>
      <w:marLeft w:val="0"/>
      <w:marRight w:val="0"/>
      <w:marTop w:val="0"/>
      <w:marBottom w:val="0"/>
      <w:divBdr>
        <w:top w:val="none" w:sz="0" w:space="0" w:color="auto"/>
        <w:left w:val="none" w:sz="0" w:space="0" w:color="auto"/>
        <w:bottom w:val="none" w:sz="0" w:space="0" w:color="auto"/>
        <w:right w:val="none" w:sz="0" w:space="0" w:color="auto"/>
      </w:divBdr>
    </w:div>
    <w:div w:id="46532946">
      <w:bodyDiv w:val="1"/>
      <w:marLeft w:val="0"/>
      <w:marRight w:val="0"/>
      <w:marTop w:val="0"/>
      <w:marBottom w:val="0"/>
      <w:divBdr>
        <w:top w:val="none" w:sz="0" w:space="0" w:color="auto"/>
        <w:left w:val="none" w:sz="0" w:space="0" w:color="auto"/>
        <w:bottom w:val="none" w:sz="0" w:space="0" w:color="auto"/>
        <w:right w:val="none" w:sz="0" w:space="0" w:color="auto"/>
      </w:divBdr>
    </w:div>
    <w:div w:id="46612650">
      <w:bodyDiv w:val="1"/>
      <w:marLeft w:val="0"/>
      <w:marRight w:val="0"/>
      <w:marTop w:val="0"/>
      <w:marBottom w:val="0"/>
      <w:divBdr>
        <w:top w:val="none" w:sz="0" w:space="0" w:color="auto"/>
        <w:left w:val="none" w:sz="0" w:space="0" w:color="auto"/>
        <w:bottom w:val="none" w:sz="0" w:space="0" w:color="auto"/>
        <w:right w:val="none" w:sz="0" w:space="0" w:color="auto"/>
      </w:divBdr>
    </w:div>
    <w:div w:id="47414242">
      <w:bodyDiv w:val="1"/>
      <w:marLeft w:val="0"/>
      <w:marRight w:val="0"/>
      <w:marTop w:val="0"/>
      <w:marBottom w:val="0"/>
      <w:divBdr>
        <w:top w:val="none" w:sz="0" w:space="0" w:color="auto"/>
        <w:left w:val="none" w:sz="0" w:space="0" w:color="auto"/>
        <w:bottom w:val="none" w:sz="0" w:space="0" w:color="auto"/>
        <w:right w:val="none" w:sz="0" w:space="0" w:color="auto"/>
      </w:divBdr>
    </w:div>
    <w:div w:id="47535122">
      <w:bodyDiv w:val="1"/>
      <w:marLeft w:val="0"/>
      <w:marRight w:val="0"/>
      <w:marTop w:val="0"/>
      <w:marBottom w:val="0"/>
      <w:divBdr>
        <w:top w:val="none" w:sz="0" w:space="0" w:color="auto"/>
        <w:left w:val="none" w:sz="0" w:space="0" w:color="auto"/>
        <w:bottom w:val="none" w:sz="0" w:space="0" w:color="auto"/>
        <w:right w:val="none" w:sz="0" w:space="0" w:color="auto"/>
      </w:divBdr>
    </w:div>
    <w:div w:id="47580317">
      <w:bodyDiv w:val="1"/>
      <w:marLeft w:val="0"/>
      <w:marRight w:val="0"/>
      <w:marTop w:val="0"/>
      <w:marBottom w:val="0"/>
      <w:divBdr>
        <w:top w:val="none" w:sz="0" w:space="0" w:color="auto"/>
        <w:left w:val="none" w:sz="0" w:space="0" w:color="auto"/>
        <w:bottom w:val="none" w:sz="0" w:space="0" w:color="auto"/>
        <w:right w:val="none" w:sz="0" w:space="0" w:color="auto"/>
      </w:divBdr>
    </w:div>
    <w:div w:id="47731649">
      <w:bodyDiv w:val="1"/>
      <w:marLeft w:val="0"/>
      <w:marRight w:val="0"/>
      <w:marTop w:val="0"/>
      <w:marBottom w:val="0"/>
      <w:divBdr>
        <w:top w:val="none" w:sz="0" w:space="0" w:color="auto"/>
        <w:left w:val="none" w:sz="0" w:space="0" w:color="auto"/>
        <w:bottom w:val="none" w:sz="0" w:space="0" w:color="auto"/>
        <w:right w:val="none" w:sz="0" w:space="0" w:color="auto"/>
      </w:divBdr>
    </w:div>
    <w:div w:id="47850849">
      <w:bodyDiv w:val="1"/>
      <w:marLeft w:val="0"/>
      <w:marRight w:val="0"/>
      <w:marTop w:val="0"/>
      <w:marBottom w:val="0"/>
      <w:divBdr>
        <w:top w:val="none" w:sz="0" w:space="0" w:color="auto"/>
        <w:left w:val="none" w:sz="0" w:space="0" w:color="auto"/>
        <w:bottom w:val="none" w:sz="0" w:space="0" w:color="auto"/>
        <w:right w:val="none" w:sz="0" w:space="0" w:color="auto"/>
      </w:divBdr>
    </w:div>
    <w:div w:id="47924602">
      <w:bodyDiv w:val="1"/>
      <w:marLeft w:val="0"/>
      <w:marRight w:val="0"/>
      <w:marTop w:val="0"/>
      <w:marBottom w:val="0"/>
      <w:divBdr>
        <w:top w:val="none" w:sz="0" w:space="0" w:color="auto"/>
        <w:left w:val="none" w:sz="0" w:space="0" w:color="auto"/>
        <w:bottom w:val="none" w:sz="0" w:space="0" w:color="auto"/>
        <w:right w:val="none" w:sz="0" w:space="0" w:color="auto"/>
      </w:divBdr>
    </w:div>
    <w:div w:id="47994639">
      <w:bodyDiv w:val="1"/>
      <w:marLeft w:val="0"/>
      <w:marRight w:val="0"/>
      <w:marTop w:val="0"/>
      <w:marBottom w:val="0"/>
      <w:divBdr>
        <w:top w:val="none" w:sz="0" w:space="0" w:color="auto"/>
        <w:left w:val="none" w:sz="0" w:space="0" w:color="auto"/>
        <w:bottom w:val="none" w:sz="0" w:space="0" w:color="auto"/>
        <w:right w:val="none" w:sz="0" w:space="0" w:color="auto"/>
      </w:divBdr>
    </w:div>
    <w:div w:id="48385804">
      <w:bodyDiv w:val="1"/>
      <w:marLeft w:val="0"/>
      <w:marRight w:val="0"/>
      <w:marTop w:val="0"/>
      <w:marBottom w:val="0"/>
      <w:divBdr>
        <w:top w:val="none" w:sz="0" w:space="0" w:color="auto"/>
        <w:left w:val="none" w:sz="0" w:space="0" w:color="auto"/>
        <w:bottom w:val="none" w:sz="0" w:space="0" w:color="auto"/>
        <w:right w:val="none" w:sz="0" w:space="0" w:color="auto"/>
      </w:divBdr>
    </w:div>
    <w:div w:id="48386331">
      <w:bodyDiv w:val="1"/>
      <w:marLeft w:val="0"/>
      <w:marRight w:val="0"/>
      <w:marTop w:val="0"/>
      <w:marBottom w:val="0"/>
      <w:divBdr>
        <w:top w:val="none" w:sz="0" w:space="0" w:color="auto"/>
        <w:left w:val="none" w:sz="0" w:space="0" w:color="auto"/>
        <w:bottom w:val="none" w:sz="0" w:space="0" w:color="auto"/>
        <w:right w:val="none" w:sz="0" w:space="0" w:color="auto"/>
      </w:divBdr>
    </w:div>
    <w:div w:id="48459284">
      <w:bodyDiv w:val="1"/>
      <w:marLeft w:val="0"/>
      <w:marRight w:val="0"/>
      <w:marTop w:val="0"/>
      <w:marBottom w:val="0"/>
      <w:divBdr>
        <w:top w:val="none" w:sz="0" w:space="0" w:color="auto"/>
        <w:left w:val="none" w:sz="0" w:space="0" w:color="auto"/>
        <w:bottom w:val="none" w:sz="0" w:space="0" w:color="auto"/>
        <w:right w:val="none" w:sz="0" w:space="0" w:color="auto"/>
      </w:divBdr>
    </w:div>
    <w:div w:id="48575223">
      <w:bodyDiv w:val="1"/>
      <w:marLeft w:val="0"/>
      <w:marRight w:val="0"/>
      <w:marTop w:val="0"/>
      <w:marBottom w:val="0"/>
      <w:divBdr>
        <w:top w:val="none" w:sz="0" w:space="0" w:color="auto"/>
        <w:left w:val="none" w:sz="0" w:space="0" w:color="auto"/>
        <w:bottom w:val="none" w:sz="0" w:space="0" w:color="auto"/>
        <w:right w:val="none" w:sz="0" w:space="0" w:color="auto"/>
      </w:divBdr>
    </w:div>
    <w:div w:id="48650354">
      <w:bodyDiv w:val="1"/>
      <w:marLeft w:val="0"/>
      <w:marRight w:val="0"/>
      <w:marTop w:val="0"/>
      <w:marBottom w:val="0"/>
      <w:divBdr>
        <w:top w:val="none" w:sz="0" w:space="0" w:color="auto"/>
        <w:left w:val="none" w:sz="0" w:space="0" w:color="auto"/>
        <w:bottom w:val="none" w:sz="0" w:space="0" w:color="auto"/>
        <w:right w:val="none" w:sz="0" w:space="0" w:color="auto"/>
      </w:divBdr>
    </w:div>
    <w:div w:id="48765515">
      <w:bodyDiv w:val="1"/>
      <w:marLeft w:val="0"/>
      <w:marRight w:val="0"/>
      <w:marTop w:val="0"/>
      <w:marBottom w:val="0"/>
      <w:divBdr>
        <w:top w:val="none" w:sz="0" w:space="0" w:color="auto"/>
        <w:left w:val="none" w:sz="0" w:space="0" w:color="auto"/>
        <w:bottom w:val="none" w:sz="0" w:space="0" w:color="auto"/>
        <w:right w:val="none" w:sz="0" w:space="0" w:color="auto"/>
      </w:divBdr>
    </w:div>
    <w:div w:id="49118010">
      <w:bodyDiv w:val="1"/>
      <w:marLeft w:val="0"/>
      <w:marRight w:val="0"/>
      <w:marTop w:val="0"/>
      <w:marBottom w:val="0"/>
      <w:divBdr>
        <w:top w:val="none" w:sz="0" w:space="0" w:color="auto"/>
        <w:left w:val="none" w:sz="0" w:space="0" w:color="auto"/>
        <w:bottom w:val="none" w:sz="0" w:space="0" w:color="auto"/>
        <w:right w:val="none" w:sz="0" w:space="0" w:color="auto"/>
      </w:divBdr>
    </w:div>
    <w:div w:id="49572583">
      <w:bodyDiv w:val="1"/>
      <w:marLeft w:val="0"/>
      <w:marRight w:val="0"/>
      <w:marTop w:val="0"/>
      <w:marBottom w:val="0"/>
      <w:divBdr>
        <w:top w:val="none" w:sz="0" w:space="0" w:color="auto"/>
        <w:left w:val="none" w:sz="0" w:space="0" w:color="auto"/>
        <w:bottom w:val="none" w:sz="0" w:space="0" w:color="auto"/>
        <w:right w:val="none" w:sz="0" w:space="0" w:color="auto"/>
      </w:divBdr>
    </w:div>
    <w:div w:id="50269624">
      <w:bodyDiv w:val="1"/>
      <w:marLeft w:val="0"/>
      <w:marRight w:val="0"/>
      <w:marTop w:val="0"/>
      <w:marBottom w:val="0"/>
      <w:divBdr>
        <w:top w:val="none" w:sz="0" w:space="0" w:color="auto"/>
        <w:left w:val="none" w:sz="0" w:space="0" w:color="auto"/>
        <w:bottom w:val="none" w:sz="0" w:space="0" w:color="auto"/>
        <w:right w:val="none" w:sz="0" w:space="0" w:color="auto"/>
      </w:divBdr>
    </w:div>
    <w:div w:id="50468574">
      <w:bodyDiv w:val="1"/>
      <w:marLeft w:val="0"/>
      <w:marRight w:val="0"/>
      <w:marTop w:val="0"/>
      <w:marBottom w:val="0"/>
      <w:divBdr>
        <w:top w:val="none" w:sz="0" w:space="0" w:color="auto"/>
        <w:left w:val="none" w:sz="0" w:space="0" w:color="auto"/>
        <w:bottom w:val="none" w:sz="0" w:space="0" w:color="auto"/>
        <w:right w:val="none" w:sz="0" w:space="0" w:color="auto"/>
      </w:divBdr>
    </w:div>
    <w:div w:id="50885950">
      <w:bodyDiv w:val="1"/>
      <w:marLeft w:val="0"/>
      <w:marRight w:val="0"/>
      <w:marTop w:val="0"/>
      <w:marBottom w:val="0"/>
      <w:divBdr>
        <w:top w:val="none" w:sz="0" w:space="0" w:color="auto"/>
        <w:left w:val="none" w:sz="0" w:space="0" w:color="auto"/>
        <w:bottom w:val="none" w:sz="0" w:space="0" w:color="auto"/>
        <w:right w:val="none" w:sz="0" w:space="0" w:color="auto"/>
      </w:divBdr>
    </w:div>
    <w:div w:id="51001320">
      <w:bodyDiv w:val="1"/>
      <w:marLeft w:val="0"/>
      <w:marRight w:val="0"/>
      <w:marTop w:val="0"/>
      <w:marBottom w:val="0"/>
      <w:divBdr>
        <w:top w:val="none" w:sz="0" w:space="0" w:color="auto"/>
        <w:left w:val="none" w:sz="0" w:space="0" w:color="auto"/>
        <w:bottom w:val="none" w:sz="0" w:space="0" w:color="auto"/>
        <w:right w:val="none" w:sz="0" w:space="0" w:color="auto"/>
      </w:divBdr>
    </w:div>
    <w:div w:id="51003645">
      <w:bodyDiv w:val="1"/>
      <w:marLeft w:val="0"/>
      <w:marRight w:val="0"/>
      <w:marTop w:val="0"/>
      <w:marBottom w:val="0"/>
      <w:divBdr>
        <w:top w:val="none" w:sz="0" w:space="0" w:color="auto"/>
        <w:left w:val="none" w:sz="0" w:space="0" w:color="auto"/>
        <w:bottom w:val="none" w:sz="0" w:space="0" w:color="auto"/>
        <w:right w:val="none" w:sz="0" w:space="0" w:color="auto"/>
      </w:divBdr>
    </w:div>
    <w:div w:id="51084918">
      <w:bodyDiv w:val="1"/>
      <w:marLeft w:val="0"/>
      <w:marRight w:val="0"/>
      <w:marTop w:val="0"/>
      <w:marBottom w:val="0"/>
      <w:divBdr>
        <w:top w:val="none" w:sz="0" w:space="0" w:color="auto"/>
        <w:left w:val="none" w:sz="0" w:space="0" w:color="auto"/>
        <w:bottom w:val="none" w:sz="0" w:space="0" w:color="auto"/>
        <w:right w:val="none" w:sz="0" w:space="0" w:color="auto"/>
      </w:divBdr>
    </w:div>
    <w:div w:id="51655905">
      <w:bodyDiv w:val="1"/>
      <w:marLeft w:val="0"/>
      <w:marRight w:val="0"/>
      <w:marTop w:val="0"/>
      <w:marBottom w:val="0"/>
      <w:divBdr>
        <w:top w:val="none" w:sz="0" w:space="0" w:color="auto"/>
        <w:left w:val="none" w:sz="0" w:space="0" w:color="auto"/>
        <w:bottom w:val="none" w:sz="0" w:space="0" w:color="auto"/>
        <w:right w:val="none" w:sz="0" w:space="0" w:color="auto"/>
      </w:divBdr>
    </w:div>
    <w:div w:id="51775792">
      <w:bodyDiv w:val="1"/>
      <w:marLeft w:val="0"/>
      <w:marRight w:val="0"/>
      <w:marTop w:val="0"/>
      <w:marBottom w:val="0"/>
      <w:divBdr>
        <w:top w:val="none" w:sz="0" w:space="0" w:color="auto"/>
        <w:left w:val="none" w:sz="0" w:space="0" w:color="auto"/>
        <w:bottom w:val="none" w:sz="0" w:space="0" w:color="auto"/>
        <w:right w:val="none" w:sz="0" w:space="0" w:color="auto"/>
      </w:divBdr>
    </w:div>
    <w:div w:id="51928207">
      <w:bodyDiv w:val="1"/>
      <w:marLeft w:val="0"/>
      <w:marRight w:val="0"/>
      <w:marTop w:val="0"/>
      <w:marBottom w:val="0"/>
      <w:divBdr>
        <w:top w:val="none" w:sz="0" w:space="0" w:color="auto"/>
        <w:left w:val="none" w:sz="0" w:space="0" w:color="auto"/>
        <w:bottom w:val="none" w:sz="0" w:space="0" w:color="auto"/>
        <w:right w:val="none" w:sz="0" w:space="0" w:color="auto"/>
      </w:divBdr>
    </w:div>
    <w:div w:id="52386660">
      <w:bodyDiv w:val="1"/>
      <w:marLeft w:val="0"/>
      <w:marRight w:val="0"/>
      <w:marTop w:val="0"/>
      <w:marBottom w:val="0"/>
      <w:divBdr>
        <w:top w:val="none" w:sz="0" w:space="0" w:color="auto"/>
        <w:left w:val="none" w:sz="0" w:space="0" w:color="auto"/>
        <w:bottom w:val="none" w:sz="0" w:space="0" w:color="auto"/>
        <w:right w:val="none" w:sz="0" w:space="0" w:color="auto"/>
      </w:divBdr>
    </w:div>
    <w:div w:id="52431421">
      <w:bodyDiv w:val="1"/>
      <w:marLeft w:val="0"/>
      <w:marRight w:val="0"/>
      <w:marTop w:val="0"/>
      <w:marBottom w:val="0"/>
      <w:divBdr>
        <w:top w:val="none" w:sz="0" w:space="0" w:color="auto"/>
        <w:left w:val="none" w:sz="0" w:space="0" w:color="auto"/>
        <w:bottom w:val="none" w:sz="0" w:space="0" w:color="auto"/>
        <w:right w:val="none" w:sz="0" w:space="0" w:color="auto"/>
      </w:divBdr>
    </w:div>
    <w:div w:id="52780676">
      <w:bodyDiv w:val="1"/>
      <w:marLeft w:val="0"/>
      <w:marRight w:val="0"/>
      <w:marTop w:val="0"/>
      <w:marBottom w:val="0"/>
      <w:divBdr>
        <w:top w:val="none" w:sz="0" w:space="0" w:color="auto"/>
        <w:left w:val="none" w:sz="0" w:space="0" w:color="auto"/>
        <w:bottom w:val="none" w:sz="0" w:space="0" w:color="auto"/>
        <w:right w:val="none" w:sz="0" w:space="0" w:color="auto"/>
      </w:divBdr>
    </w:div>
    <w:div w:id="53358056">
      <w:bodyDiv w:val="1"/>
      <w:marLeft w:val="0"/>
      <w:marRight w:val="0"/>
      <w:marTop w:val="0"/>
      <w:marBottom w:val="0"/>
      <w:divBdr>
        <w:top w:val="none" w:sz="0" w:space="0" w:color="auto"/>
        <w:left w:val="none" w:sz="0" w:space="0" w:color="auto"/>
        <w:bottom w:val="none" w:sz="0" w:space="0" w:color="auto"/>
        <w:right w:val="none" w:sz="0" w:space="0" w:color="auto"/>
      </w:divBdr>
    </w:div>
    <w:div w:id="53623311">
      <w:bodyDiv w:val="1"/>
      <w:marLeft w:val="0"/>
      <w:marRight w:val="0"/>
      <w:marTop w:val="0"/>
      <w:marBottom w:val="0"/>
      <w:divBdr>
        <w:top w:val="none" w:sz="0" w:space="0" w:color="auto"/>
        <w:left w:val="none" w:sz="0" w:space="0" w:color="auto"/>
        <w:bottom w:val="none" w:sz="0" w:space="0" w:color="auto"/>
        <w:right w:val="none" w:sz="0" w:space="0" w:color="auto"/>
      </w:divBdr>
    </w:div>
    <w:div w:id="54932867">
      <w:bodyDiv w:val="1"/>
      <w:marLeft w:val="0"/>
      <w:marRight w:val="0"/>
      <w:marTop w:val="0"/>
      <w:marBottom w:val="0"/>
      <w:divBdr>
        <w:top w:val="none" w:sz="0" w:space="0" w:color="auto"/>
        <w:left w:val="none" w:sz="0" w:space="0" w:color="auto"/>
        <w:bottom w:val="none" w:sz="0" w:space="0" w:color="auto"/>
        <w:right w:val="none" w:sz="0" w:space="0" w:color="auto"/>
      </w:divBdr>
    </w:div>
    <w:div w:id="55131639">
      <w:bodyDiv w:val="1"/>
      <w:marLeft w:val="0"/>
      <w:marRight w:val="0"/>
      <w:marTop w:val="0"/>
      <w:marBottom w:val="0"/>
      <w:divBdr>
        <w:top w:val="none" w:sz="0" w:space="0" w:color="auto"/>
        <w:left w:val="none" w:sz="0" w:space="0" w:color="auto"/>
        <w:bottom w:val="none" w:sz="0" w:space="0" w:color="auto"/>
        <w:right w:val="none" w:sz="0" w:space="0" w:color="auto"/>
      </w:divBdr>
    </w:div>
    <w:div w:id="55396003">
      <w:bodyDiv w:val="1"/>
      <w:marLeft w:val="0"/>
      <w:marRight w:val="0"/>
      <w:marTop w:val="0"/>
      <w:marBottom w:val="0"/>
      <w:divBdr>
        <w:top w:val="none" w:sz="0" w:space="0" w:color="auto"/>
        <w:left w:val="none" w:sz="0" w:space="0" w:color="auto"/>
        <w:bottom w:val="none" w:sz="0" w:space="0" w:color="auto"/>
        <w:right w:val="none" w:sz="0" w:space="0" w:color="auto"/>
      </w:divBdr>
    </w:div>
    <w:div w:id="55400059">
      <w:bodyDiv w:val="1"/>
      <w:marLeft w:val="0"/>
      <w:marRight w:val="0"/>
      <w:marTop w:val="0"/>
      <w:marBottom w:val="0"/>
      <w:divBdr>
        <w:top w:val="none" w:sz="0" w:space="0" w:color="auto"/>
        <w:left w:val="none" w:sz="0" w:space="0" w:color="auto"/>
        <w:bottom w:val="none" w:sz="0" w:space="0" w:color="auto"/>
        <w:right w:val="none" w:sz="0" w:space="0" w:color="auto"/>
      </w:divBdr>
    </w:div>
    <w:div w:id="55669992">
      <w:bodyDiv w:val="1"/>
      <w:marLeft w:val="0"/>
      <w:marRight w:val="0"/>
      <w:marTop w:val="0"/>
      <w:marBottom w:val="0"/>
      <w:divBdr>
        <w:top w:val="none" w:sz="0" w:space="0" w:color="auto"/>
        <w:left w:val="none" w:sz="0" w:space="0" w:color="auto"/>
        <w:bottom w:val="none" w:sz="0" w:space="0" w:color="auto"/>
        <w:right w:val="none" w:sz="0" w:space="0" w:color="auto"/>
      </w:divBdr>
    </w:div>
    <w:div w:id="55706792">
      <w:bodyDiv w:val="1"/>
      <w:marLeft w:val="0"/>
      <w:marRight w:val="0"/>
      <w:marTop w:val="0"/>
      <w:marBottom w:val="0"/>
      <w:divBdr>
        <w:top w:val="none" w:sz="0" w:space="0" w:color="auto"/>
        <w:left w:val="none" w:sz="0" w:space="0" w:color="auto"/>
        <w:bottom w:val="none" w:sz="0" w:space="0" w:color="auto"/>
        <w:right w:val="none" w:sz="0" w:space="0" w:color="auto"/>
      </w:divBdr>
    </w:div>
    <w:div w:id="55858390">
      <w:bodyDiv w:val="1"/>
      <w:marLeft w:val="0"/>
      <w:marRight w:val="0"/>
      <w:marTop w:val="0"/>
      <w:marBottom w:val="0"/>
      <w:divBdr>
        <w:top w:val="none" w:sz="0" w:space="0" w:color="auto"/>
        <w:left w:val="none" w:sz="0" w:space="0" w:color="auto"/>
        <w:bottom w:val="none" w:sz="0" w:space="0" w:color="auto"/>
        <w:right w:val="none" w:sz="0" w:space="0" w:color="auto"/>
      </w:divBdr>
    </w:div>
    <w:div w:id="55907272">
      <w:bodyDiv w:val="1"/>
      <w:marLeft w:val="0"/>
      <w:marRight w:val="0"/>
      <w:marTop w:val="0"/>
      <w:marBottom w:val="0"/>
      <w:divBdr>
        <w:top w:val="none" w:sz="0" w:space="0" w:color="auto"/>
        <w:left w:val="none" w:sz="0" w:space="0" w:color="auto"/>
        <w:bottom w:val="none" w:sz="0" w:space="0" w:color="auto"/>
        <w:right w:val="none" w:sz="0" w:space="0" w:color="auto"/>
      </w:divBdr>
    </w:div>
    <w:div w:id="56171509">
      <w:bodyDiv w:val="1"/>
      <w:marLeft w:val="0"/>
      <w:marRight w:val="0"/>
      <w:marTop w:val="0"/>
      <w:marBottom w:val="0"/>
      <w:divBdr>
        <w:top w:val="none" w:sz="0" w:space="0" w:color="auto"/>
        <w:left w:val="none" w:sz="0" w:space="0" w:color="auto"/>
        <w:bottom w:val="none" w:sz="0" w:space="0" w:color="auto"/>
        <w:right w:val="none" w:sz="0" w:space="0" w:color="auto"/>
      </w:divBdr>
    </w:div>
    <w:div w:id="56171594">
      <w:bodyDiv w:val="1"/>
      <w:marLeft w:val="0"/>
      <w:marRight w:val="0"/>
      <w:marTop w:val="0"/>
      <w:marBottom w:val="0"/>
      <w:divBdr>
        <w:top w:val="none" w:sz="0" w:space="0" w:color="auto"/>
        <w:left w:val="none" w:sz="0" w:space="0" w:color="auto"/>
        <w:bottom w:val="none" w:sz="0" w:space="0" w:color="auto"/>
        <w:right w:val="none" w:sz="0" w:space="0" w:color="auto"/>
      </w:divBdr>
    </w:div>
    <w:div w:id="56175268">
      <w:bodyDiv w:val="1"/>
      <w:marLeft w:val="0"/>
      <w:marRight w:val="0"/>
      <w:marTop w:val="0"/>
      <w:marBottom w:val="0"/>
      <w:divBdr>
        <w:top w:val="none" w:sz="0" w:space="0" w:color="auto"/>
        <w:left w:val="none" w:sz="0" w:space="0" w:color="auto"/>
        <w:bottom w:val="none" w:sz="0" w:space="0" w:color="auto"/>
        <w:right w:val="none" w:sz="0" w:space="0" w:color="auto"/>
      </w:divBdr>
    </w:div>
    <w:div w:id="56630412">
      <w:bodyDiv w:val="1"/>
      <w:marLeft w:val="0"/>
      <w:marRight w:val="0"/>
      <w:marTop w:val="0"/>
      <w:marBottom w:val="0"/>
      <w:divBdr>
        <w:top w:val="none" w:sz="0" w:space="0" w:color="auto"/>
        <w:left w:val="none" w:sz="0" w:space="0" w:color="auto"/>
        <w:bottom w:val="none" w:sz="0" w:space="0" w:color="auto"/>
        <w:right w:val="none" w:sz="0" w:space="0" w:color="auto"/>
      </w:divBdr>
    </w:div>
    <w:div w:id="57092939">
      <w:bodyDiv w:val="1"/>
      <w:marLeft w:val="0"/>
      <w:marRight w:val="0"/>
      <w:marTop w:val="0"/>
      <w:marBottom w:val="0"/>
      <w:divBdr>
        <w:top w:val="none" w:sz="0" w:space="0" w:color="auto"/>
        <w:left w:val="none" w:sz="0" w:space="0" w:color="auto"/>
        <w:bottom w:val="none" w:sz="0" w:space="0" w:color="auto"/>
        <w:right w:val="none" w:sz="0" w:space="0" w:color="auto"/>
      </w:divBdr>
    </w:div>
    <w:div w:id="57441296">
      <w:bodyDiv w:val="1"/>
      <w:marLeft w:val="0"/>
      <w:marRight w:val="0"/>
      <w:marTop w:val="0"/>
      <w:marBottom w:val="0"/>
      <w:divBdr>
        <w:top w:val="none" w:sz="0" w:space="0" w:color="auto"/>
        <w:left w:val="none" w:sz="0" w:space="0" w:color="auto"/>
        <w:bottom w:val="none" w:sz="0" w:space="0" w:color="auto"/>
        <w:right w:val="none" w:sz="0" w:space="0" w:color="auto"/>
      </w:divBdr>
    </w:div>
    <w:div w:id="57558560">
      <w:bodyDiv w:val="1"/>
      <w:marLeft w:val="0"/>
      <w:marRight w:val="0"/>
      <w:marTop w:val="0"/>
      <w:marBottom w:val="0"/>
      <w:divBdr>
        <w:top w:val="none" w:sz="0" w:space="0" w:color="auto"/>
        <w:left w:val="none" w:sz="0" w:space="0" w:color="auto"/>
        <w:bottom w:val="none" w:sz="0" w:space="0" w:color="auto"/>
        <w:right w:val="none" w:sz="0" w:space="0" w:color="auto"/>
      </w:divBdr>
    </w:div>
    <w:div w:id="57637301">
      <w:bodyDiv w:val="1"/>
      <w:marLeft w:val="0"/>
      <w:marRight w:val="0"/>
      <w:marTop w:val="0"/>
      <w:marBottom w:val="0"/>
      <w:divBdr>
        <w:top w:val="none" w:sz="0" w:space="0" w:color="auto"/>
        <w:left w:val="none" w:sz="0" w:space="0" w:color="auto"/>
        <w:bottom w:val="none" w:sz="0" w:space="0" w:color="auto"/>
        <w:right w:val="none" w:sz="0" w:space="0" w:color="auto"/>
      </w:divBdr>
    </w:div>
    <w:div w:id="57755347">
      <w:bodyDiv w:val="1"/>
      <w:marLeft w:val="0"/>
      <w:marRight w:val="0"/>
      <w:marTop w:val="0"/>
      <w:marBottom w:val="0"/>
      <w:divBdr>
        <w:top w:val="none" w:sz="0" w:space="0" w:color="auto"/>
        <w:left w:val="none" w:sz="0" w:space="0" w:color="auto"/>
        <w:bottom w:val="none" w:sz="0" w:space="0" w:color="auto"/>
        <w:right w:val="none" w:sz="0" w:space="0" w:color="auto"/>
      </w:divBdr>
    </w:div>
    <w:div w:id="58216513">
      <w:bodyDiv w:val="1"/>
      <w:marLeft w:val="0"/>
      <w:marRight w:val="0"/>
      <w:marTop w:val="0"/>
      <w:marBottom w:val="0"/>
      <w:divBdr>
        <w:top w:val="none" w:sz="0" w:space="0" w:color="auto"/>
        <w:left w:val="none" w:sz="0" w:space="0" w:color="auto"/>
        <w:bottom w:val="none" w:sz="0" w:space="0" w:color="auto"/>
        <w:right w:val="none" w:sz="0" w:space="0" w:color="auto"/>
      </w:divBdr>
    </w:div>
    <w:div w:id="58334127">
      <w:bodyDiv w:val="1"/>
      <w:marLeft w:val="0"/>
      <w:marRight w:val="0"/>
      <w:marTop w:val="0"/>
      <w:marBottom w:val="0"/>
      <w:divBdr>
        <w:top w:val="none" w:sz="0" w:space="0" w:color="auto"/>
        <w:left w:val="none" w:sz="0" w:space="0" w:color="auto"/>
        <w:bottom w:val="none" w:sz="0" w:space="0" w:color="auto"/>
        <w:right w:val="none" w:sz="0" w:space="0" w:color="auto"/>
      </w:divBdr>
    </w:div>
    <w:div w:id="58752401">
      <w:bodyDiv w:val="1"/>
      <w:marLeft w:val="0"/>
      <w:marRight w:val="0"/>
      <w:marTop w:val="0"/>
      <w:marBottom w:val="0"/>
      <w:divBdr>
        <w:top w:val="none" w:sz="0" w:space="0" w:color="auto"/>
        <w:left w:val="none" w:sz="0" w:space="0" w:color="auto"/>
        <w:bottom w:val="none" w:sz="0" w:space="0" w:color="auto"/>
        <w:right w:val="none" w:sz="0" w:space="0" w:color="auto"/>
      </w:divBdr>
    </w:div>
    <w:div w:id="58989255">
      <w:bodyDiv w:val="1"/>
      <w:marLeft w:val="0"/>
      <w:marRight w:val="0"/>
      <w:marTop w:val="0"/>
      <w:marBottom w:val="0"/>
      <w:divBdr>
        <w:top w:val="none" w:sz="0" w:space="0" w:color="auto"/>
        <w:left w:val="none" w:sz="0" w:space="0" w:color="auto"/>
        <w:bottom w:val="none" w:sz="0" w:space="0" w:color="auto"/>
        <w:right w:val="none" w:sz="0" w:space="0" w:color="auto"/>
      </w:divBdr>
    </w:div>
    <w:div w:id="59063990">
      <w:bodyDiv w:val="1"/>
      <w:marLeft w:val="0"/>
      <w:marRight w:val="0"/>
      <w:marTop w:val="0"/>
      <w:marBottom w:val="0"/>
      <w:divBdr>
        <w:top w:val="none" w:sz="0" w:space="0" w:color="auto"/>
        <w:left w:val="none" w:sz="0" w:space="0" w:color="auto"/>
        <w:bottom w:val="none" w:sz="0" w:space="0" w:color="auto"/>
        <w:right w:val="none" w:sz="0" w:space="0" w:color="auto"/>
      </w:divBdr>
    </w:div>
    <w:div w:id="59132908">
      <w:bodyDiv w:val="1"/>
      <w:marLeft w:val="0"/>
      <w:marRight w:val="0"/>
      <w:marTop w:val="0"/>
      <w:marBottom w:val="0"/>
      <w:divBdr>
        <w:top w:val="none" w:sz="0" w:space="0" w:color="auto"/>
        <w:left w:val="none" w:sz="0" w:space="0" w:color="auto"/>
        <w:bottom w:val="none" w:sz="0" w:space="0" w:color="auto"/>
        <w:right w:val="none" w:sz="0" w:space="0" w:color="auto"/>
      </w:divBdr>
    </w:div>
    <w:div w:id="59639462">
      <w:bodyDiv w:val="1"/>
      <w:marLeft w:val="0"/>
      <w:marRight w:val="0"/>
      <w:marTop w:val="0"/>
      <w:marBottom w:val="0"/>
      <w:divBdr>
        <w:top w:val="none" w:sz="0" w:space="0" w:color="auto"/>
        <w:left w:val="none" w:sz="0" w:space="0" w:color="auto"/>
        <w:bottom w:val="none" w:sz="0" w:space="0" w:color="auto"/>
        <w:right w:val="none" w:sz="0" w:space="0" w:color="auto"/>
      </w:divBdr>
    </w:div>
    <w:div w:id="59834949">
      <w:bodyDiv w:val="1"/>
      <w:marLeft w:val="0"/>
      <w:marRight w:val="0"/>
      <w:marTop w:val="0"/>
      <w:marBottom w:val="0"/>
      <w:divBdr>
        <w:top w:val="none" w:sz="0" w:space="0" w:color="auto"/>
        <w:left w:val="none" w:sz="0" w:space="0" w:color="auto"/>
        <w:bottom w:val="none" w:sz="0" w:space="0" w:color="auto"/>
        <w:right w:val="none" w:sz="0" w:space="0" w:color="auto"/>
      </w:divBdr>
    </w:div>
    <w:div w:id="59910620">
      <w:bodyDiv w:val="1"/>
      <w:marLeft w:val="0"/>
      <w:marRight w:val="0"/>
      <w:marTop w:val="0"/>
      <w:marBottom w:val="0"/>
      <w:divBdr>
        <w:top w:val="none" w:sz="0" w:space="0" w:color="auto"/>
        <w:left w:val="none" w:sz="0" w:space="0" w:color="auto"/>
        <w:bottom w:val="none" w:sz="0" w:space="0" w:color="auto"/>
        <w:right w:val="none" w:sz="0" w:space="0" w:color="auto"/>
      </w:divBdr>
    </w:div>
    <w:div w:id="60174320">
      <w:bodyDiv w:val="1"/>
      <w:marLeft w:val="0"/>
      <w:marRight w:val="0"/>
      <w:marTop w:val="0"/>
      <w:marBottom w:val="0"/>
      <w:divBdr>
        <w:top w:val="none" w:sz="0" w:space="0" w:color="auto"/>
        <w:left w:val="none" w:sz="0" w:space="0" w:color="auto"/>
        <w:bottom w:val="none" w:sz="0" w:space="0" w:color="auto"/>
        <w:right w:val="none" w:sz="0" w:space="0" w:color="auto"/>
      </w:divBdr>
    </w:div>
    <w:div w:id="60829832">
      <w:bodyDiv w:val="1"/>
      <w:marLeft w:val="0"/>
      <w:marRight w:val="0"/>
      <w:marTop w:val="0"/>
      <w:marBottom w:val="0"/>
      <w:divBdr>
        <w:top w:val="none" w:sz="0" w:space="0" w:color="auto"/>
        <w:left w:val="none" w:sz="0" w:space="0" w:color="auto"/>
        <w:bottom w:val="none" w:sz="0" w:space="0" w:color="auto"/>
        <w:right w:val="none" w:sz="0" w:space="0" w:color="auto"/>
      </w:divBdr>
    </w:div>
    <w:div w:id="61029348">
      <w:bodyDiv w:val="1"/>
      <w:marLeft w:val="0"/>
      <w:marRight w:val="0"/>
      <w:marTop w:val="0"/>
      <w:marBottom w:val="0"/>
      <w:divBdr>
        <w:top w:val="none" w:sz="0" w:space="0" w:color="auto"/>
        <w:left w:val="none" w:sz="0" w:space="0" w:color="auto"/>
        <w:bottom w:val="none" w:sz="0" w:space="0" w:color="auto"/>
        <w:right w:val="none" w:sz="0" w:space="0" w:color="auto"/>
      </w:divBdr>
    </w:div>
    <w:div w:id="61298816">
      <w:bodyDiv w:val="1"/>
      <w:marLeft w:val="0"/>
      <w:marRight w:val="0"/>
      <w:marTop w:val="0"/>
      <w:marBottom w:val="0"/>
      <w:divBdr>
        <w:top w:val="none" w:sz="0" w:space="0" w:color="auto"/>
        <w:left w:val="none" w:sz="0" w:space="0" w:color="auto"/>
        <w:bottom w:val="none" w:sz="0" w:space="0" w:color="auto"/>
        <w:right w:val="none" w:sz="0" w:space="0" w:color="auto"/>
      </w:divBdr>
    </w:div>
    <w:div w:id="61488267">
      <w:bodyDiv w:val="1"/>
      <w:marLeft w:val="0"/>
      <w:marRight w:val="0"/>
      <w:marTop w:val="0"/>
      <w:marBottom w:val="0"/>
      <w:divBdr>
        <w:top w:val="none" w:sz="0" w:space="0" w:color="auto"/>
        <w:left w:val="none" w:sz="0" w:space="0" w:color="auto"/>
        <w:bottom w:val="none" w:sz="0" w:space="0" w:color="auto"/>
        <w:right w:val="none" w:sz="0" w:space="0" w:color="auto"/>
      </w:divBdr>
    </w:div>
    <w:div w:id="61488412">
      <w:bodyDiv w:val="1"/>
      <w:marLeft w:val="0"/>
      <w:marRight w:val="0"/>
      <w:marTop w:val="0"/>
      <w:marBottom w:val="0"/>
      <w:divBdr>
        <w:top w:val="none" w:sz="0" w:space="0" w:color="auto"/>
        <w:left w:val="none" w:sz="0" w:space="0" w:color="auto"/>
        <w:bottom w:val="none" w:sz="0" w:space="0" w:color="auto"/>
        <w:right w:val="none" w:sz="0" w:space="0" w:color="auto"/>
      </w:divBdr>
    </w:div>
    <w:div w:id="61489083">
      <w:bodyDiv w:val="1"/>
      <w:marLeft w:val="0"/>
      <w:marRight w:val="0"/>
      <w:marTop w:val="0"/>
      <w:marBottom w:val="0"/>
      <w:divBdr>
        <w:top w:val="none" w:sz="0" w:space="0" w:color="auto"/>
        <w:left w:val="none" w:sz="0" w:space="0" w:color="auto"/>
        <w:bottom w:val="none" w:sz="0" w:space="0" w:color="auto"/>
        <w:right w:val="none" w:sz="0" w:space="0" w:color="auto"/>
      </w:divBdr>
    </w:div>
    <w:div w:id="61681634">
      <w:bodyDiv w:val="1"/>
      <w:marLeft w:val="0"/>
      <w:marRight w:val="0"/>
      <w:marTop w:val="0"/>
      <w:marBottom w:val="0"/>
      <w:divBdr>
        <w:top w:val="none" w:sz="0" w:space="0" w:color="auto"/>
        <w:left w:val="none" w:sz="0" w:space="0" w:color="auto"/>
        <w:bottom w:val="none" w:sz="0" w:space="0" w:color="auto"/>
        <w:right w:val="none" w:sz="0" w:space="0" w:color="auto"/>
      </w:divBdr>
    </w:div>
    <w:div w:id="61948795">
      <w:bodyDiv w:val="1"/>
      <w:marLeft w:val="0"/>
      <w:marRight w:val="0"/>
      <w:marTop w:val="0"/>
      <w:marBottom w:val="0"/>
      <w:divBdr>
        <w:top w:val="none" w:sz="0" w:space="0" w:color="auto"/>
        <w:left w:val="none" w:sz="0" w:space="0" w:color="auto"/>
        <w:bottom w:val="none" w:sz="0" w:space="0" w:color="auto"/>
        <w:right w:val="none" w:sz="0" w:space="0" w:color="auto"/>
      </w:divBdr>
    </w:div>
    <w:div w:id="62028567">
      <w:bodyDiv w:val="1"/>
      <w:marLeft w:val="0"/>
      <w:marRight w:val="0"/>
      <w:marTop w:val="0"/>
      <w:marBottom w:val="0"/>
      <w:divBdr>
        <w:top w:val="none" w:sz="0" w:space="0" w:color="auto"/>
        <w:left w:val="none" w:sz="0" w:space="0" w:color="auto"/>
        <w:bottom w:val="none" w:sz="0" w:space="0" w:color="auto"/>
        <w:right w:val="none" w:sz="0" w:space="0" w:color="auto"/>
      </w:divBdr>
    </w:div>
    <w:div w:id="62333399">
      <w:bodyDiv w:val="1"/>
      <w:marLeft w:val="0"/>
      <w:marRight w:val="0"/>
      <w:marTop w:val="0"/>
      <w:marBottom w:val="0"/>
      <w:divBdr>
        <w:top w:val="none" w:sz="0" w:space="0" w:color="auto"/>
        <w:left w:val="none" w:sz="0" w:space="0" w:color="auto"/>
        <w:bottom w:val="none" w:sz="0" w:space="0" w:color="auto"/>
        <w:right w:val="none" w:sz="0" w:space="0" w:color="auto"/>
      </w:divBdr>
    </w:div>
    <w:div w:id="62532967">
      <w:bodyDiv w:val="1"/>
      <w:marLeft w:val="0"/>
      <w:marRight w:val="0"/>
      <w:marTop w:val="0"/>
      <w:marBottom w:val="0"/>
      <w:divBdr>
        <w:top w:val="none" w:sz="0" w:space="0" w:color="auto"/>
        <w:left w:val="none" w:sz="0" w:space="0" w:color="auto"/>
        <w:bottom w:val="none" w:sz="0" w:space="0" w:color="auto"/>
        <w:right w:val="none" w:sz="0" w:space="0" w:color="auto"/>
      </w:divBdr>
    </w:div>
    <w:div w:id="62682123">
      <w:bodyDiv w:val="1"/>
      <w:marLeft w:val="0"/>
      <w:marRight w:val="0"/>
      <w:marTop w:val="0"/>
      <w:marBottom w:val="0"/>
      <w:divBdr>
        <w:top w:val="none" w:sz="0" w:space="0" w:color="auto"/>
        <w:left w:val="none" w:sz="0" w:space="0" w:color="auto"/>
        <w:bottom w:val="none" w:sz="0" w:space="0" w:color="auto"/>
        <w:right w:val="none" w:sz="0" w:space="0" w:color="auto"/>
      </w:divBdr>
    </w:div>
    <w:div w:id="63065109">
      <w:bodyDiv w:val="1"/>
      <w:marLeft w:val="0"/>
      <w:marRight w:val="0"/>
      <w:marTop w:val="0"/>
      <w:marBottom w:val="0"/>
      <w:divBdr>
        <w:top w:val="none" w:sz="0" w:space="0" w:color="auto"/>
        <w:left w:val="none" w:sz="0" w:space="0" w:color="auto"/>
        <w:bottom w:val="none" w:sz="0" w:space="0" w:color="auto"/>
        <w:right w:val="none" w:sz="0" w:space="0" w:color="auto"/>
      </w:divBdr>
    </w:div>
    <w:div w:id="63377214">
      <w:bodyDiv w:val="1"/>
      <w:marLeft w:val="0"/>
      <w:marRight w:val="0"/>
      <w:marTop w:val="0"/>
      <w:marBottom w:val="0"/>
      <w:divBdr>
        <w:top w:val="none" w:sz="0" w:space="0" w:color="auto"/>
        <w:left w:val="none" w:sz="0" w:space="0" w:color="auto"/>
        <w:bottom w:val="none" w:sz="0" w:space="0" w:color="auto"/>
        <w:right w:val="none" w:sz="0" w:space="0" w:color="auto"/>
      </w:divBdr>
    </w:div>
    <w:div w:id="63526726">
      <w:bodyDiv w:val="1"/>
      <w:marLeft w:val="0"/>
      <w:marRight w:val="0"/>
      <w:marTop w:val="0"/>
      <w:marBottom w:val="0"/>
      <w:divBdr>
        <w:top w:val="none" w:sz="0" w:space="0" w:color="auto"/>
        <w:left w:val="none" w:sz="0" w:space="0" w:color="auto"/>
        <w:bottom w:val="none" w:sz="0" w:space="0" w:color="auto"/>
        <w:right w:val="none" w:sz="0" w:space="0" w:color="auto"/>
      </w:divBdr>
    </w:div>
    <w:div w:id="63645272">
      <w:bodyDiv w:val="1"/>
      <w:marLeft w:val="0"/>
      <w:marRight w:val="0"/>
      <w:marTop w:val="0"/>
      <w:marBottom w:val="0"/>
      <w:divBdr>
        <w:top w:val="none" w:sz="0" w:space="0" w:color="auto"/>
        <w:left w:val="none" w:sz="0" w:space="0" w:color="auto"/>
        <w:bottom w:val="none" w:sz="0" w:space="0" w:color="auto"/>
        <w:right w:val="none" w:sz="0" w:space="0" w:color="auto"/>
      </w:divBdr>
    </w:div>
    <w:div w:id="63993554">
      <w:bodyDiv w:val="1"/>
      <w:marLeft w:val="0"/>
      <w:marRight w:val="0"/>
      <w:marTop w:val="0"/>
      <w:marBottom w:val="0"/>
      <w:divBdr>
        <w:top w:val="none" w:sz="0" w:space="0" w:color="auto"/>
        <w:left w:val="none" w:sz="0" w:space="0" w:color="auto"/>
        <w:bottom w:val="none" w:sz="0" w:space="0" w:color="auto"/>
        <w:right w:val="none" w:sz="0" w:space="0" w:color="auto"/>
      </w:divBdr>
    </w:div>
    <w:div w:id="64453650">
      <w:bodyDiv w:val="1"/>
      <w:marLeft w:val="0"/>
      <w:marRight w:val="0"/>
      <w:marTop w:val="0"/>
      <w:marBottom w:val="0"/>
      <w:divBdr>
        <w:top w:val="none" w:sz="0" w:space="0" w:color="auto"/>
        <w:left w:val="none" w:sz="0" w:space="0" w:color="auto"/>
        <w:bottom w:val="none" w:sz="0" w:space="0" w:color="auto"/>
        <w:right w:val="none" w:sz="0" w:space="0" w:color="auto"/>
      </w:divBdr>
    </w:div>
    <w:div w:id="64643420">
      <w:bodyDiv w:val="1"/>
      <w:marLeft w:val="0"/>
      <w:marRight w:val="0"/>
      <w:marTop w:val="0"/>
      <w:marBottom w:val="0"/>
      <w:divBdr>
        <w:top w:val="none" w:sz="0" w:space="0" w:color="auto"/>
        <w:left w:val="none" w:sz="0" w:space="0" w:color="auto"/>
        <w:bottom w:val="none" w:sz="0" w:space="0" w:color="auto"/>
        <w:right w:val="none" w:sz="0" w:space="0" w:color="auto"/>
      </w:divBdr>
    </w:div>
    <w:div w:id="64764427">
      <w:bodyDiv w:val="1"/>
      <w:marLeft w:val="0"/>
      <w:marRight w:val="0"/>
      <w:marTop w:val="0"/>
      <w:marBottom w:val="0"/>
      <w:divBdr>
        <w:top w:val="none" w:sz="0" w:space="0" w:color="auto"/>
        <w:left w:val="none" w:sz="0" w:space="0" w:color="auto"/>
        <w:bottom w:val="none" w:sz="0" w:space="0" w:color="auto"/>
        <w:right w:val="none" w:sz="0" w:space="0" w:color="auto"/>
      </w:divBdr>
    </w:div>
    <w:div w:id="64769909">
      <w:bodyDiv w:val="1"/>
      <w:marLeft w:val="0"/>
      <w:marRight w:val="0"/>
      <w:marTop w:val="0"/>
      <w:marBottom w:val="0"/>
      <w:divBdr>
        <w:top w:val="none" w:sz="0" w:space="0" w:color="auto"/>
        <w:left w:val="none" w:sz="0" w:space="0" w:color="auto"/>
        <w:bottom w:val="none" w:sz="0" w:space="0" w:color="auto"/>
        <w:right w:val="none" w:sz="0" w:space="0" w:color="auto"/>
      </w:divBdr>
    </w:div>
    <w:div w:id="64956044">
      <w:bodyDiv w:val="1"/>
      <w:marLeft w:val="0"/>
      <w:marRight w:val="0"/>
      <w:marTop w:val="0"/>
      <w:marBottom w:val="0"/>
      <w:divBdr>
        <w:top w:val="none" w:sz="0" w:space="0" w:color="auto"/>
        <w:left w:val="none" w:sz="0" w:space="0" w:color="auto"/>
        <w:bottom w:val="none" w:sz="0" w:space="0" w:color="auto"/>
        <w:right w:val="none" w:sz="0" w:space="0" w:color="auto"/>
      </w:divBdr>
    </w:div>
    <w:div w:id="65109599">
      <w:bodyDiv w:val="1"/>
      <w:marLeft w:val="0"/>
      <w:marRight w:val="0"/>
      <w:marTop w:val="0"/>
      <w:marBottom w:val="0"/>
      <w:divBdr>
        <w:top w:val="none" w:sz="0" w:space="0" w:color="auto"/>
        <w:left w:val="none" w:sz="0" w:space="0" w:color="auto"/>
        <w:bottom w:val="none" w:sz="0" w:space="0" w:color="auto"/>
        <w:right w:val="none" w:sz="0" w:space="0" w:color="auto"/>
      </w:divBdr>
    </w:div>
    <w:div w:id="65226498">
      <w:bodyDiv w:val="1"/>
      <w:marLeft w:val="0"/>
      <w:marRight w:val="0"/>
      <w:marTop w:val="0"/>
      <w:marBottom w:val="0"/>
      <w:divBdr>
        <w:top w:val="none" w:sz="0" w:space="0" w:color="auto"/>
        <w:left w:val="none" w:sz="0" w:space="0" w:color="auto"/>
        <w:bottom w:val="none" w:sz="0" w:space="0" w:color="auto"/>
        <w:right w:val="none" w:sz="0" w:space="0" w:color="auto"/>
      </w:divBdr>
    </w:div>
    <w:div w:id="65536446">
      <w:bodyDiv w:val="1"/>
      <w:marLeft w:val="0"/>
      <w:marRight w:val="0"/>
      <w:marTop w:val="0"/>
      <w:marBottom w:val="0"/>
      <w:divBdr>
        <w:top w:val="none" w:sz="0" w:space="0" w:color="auto"/>
        <w:left w:val="none" w:sz="0" w:space="0" w:color="auto"/>
        <w:bottom w:val="none" w:sz="0" w:space="0" w:color="auto"/>
        <w:right w:val="none" w:sz="0" w:space="0" w:color="auto"/>
      </w:divBdr>
    </w:div>
    <w:div w:id="65540078">
      <w:bodyDiv w:val="1"/>
      <w:marLeft w:val="0"/>
      <w:marRight w:val="0"/>
      <w:marTop w:val="0"/>
      <w:marBottom w:val="0"/>
      <w:divBdr>
        <w:top w:val="none" w:sz="0" w:space="0" w:color="auto"/>
        <w:left w:val="none" w:sz="0" w:space="0" w:color="auto"/>
        <w:bottom w:val="none" w:sz="0" w:space="0" w:color="auto"/>
        <w:right w:val="none" w:sz="0" w:space="0" w:color="auto"/>
      </w:divBdr>
    </w:div>
    <w:div w:id="65878338">
      <w:bodyDiv w:val="1"/>
      <w:marLeft w:val="0"/>
      <w:marRight w:val="0"/>
      <w:marTop w:val="0"/>
      <w:marBottom w:val="0"/>
      <w:divBdr>
        <w:top w:val="none" w:sz="0" w:space="0" w:color="auto"/>
        <w:left w:val="none" w:sz="0" w:space="0" w:color="auto"/>
        <w:bottom w:val="none" w:sz="0" w:space="0" w:color="auto"/>
        <w:right w:val="none" w:sz="0" w:space="0" w:color="auto"/>
      </w:divBdr>
    </w:div>
    <w:div w:id="66003952">
      <w:bodyDiv w:val="1"/>
      <w:marLeft w:val="0"/>
      <w:marRight w:val="0"/>
      <w:marTop w:val="0"/>
      <w:marBottom w:val="0"/>
      <w:divBdr>
        <w:top w:val="none" w:sz="0" w:space="0" w:color="auto"/>
        <w:left w:val="none" w:sz="0" w:space="0" w:color="auto"/>
        <w:bottom w:val="none" w:sz="0" w:space="0" w:color="auto"/>
        <w:right w:val="none" w:sz="0" w:space="0" w:color="auto"/>
      </w:divBdr>
    </w:div>
    <w:div w:id="66004898">
      <w:bodyDiv w:val="1"/>
      <w:marLeft w:val="0"/>
      <w:marRight w:val="0"/>
      <w:marTop w:val="0"/>
      <w:marBottom w:val="0"/>
      <w:divBdr>
        <w:top w:val="none" w:sz="0" w:space="0" w:color="auto"/>
        <w:left w:val="none" w:sz="0" w:space="0" w:color="auto"/>
        <w:bottom w:val="none" w:sz="0" w:space="0" w:color="auto"/>
        <w:right w:val="none" w:sz="0" w:space="0" w:color="auto"/>
      </w:divBdr>
    </w:div>
    <w:div w:id="66465359">
      <w:bodyDiv w:val="1"/>
      <w:marLeft w:val="0"/>
      <w:marRight w:val="0"/>
      <w:marTop w:val="0"/>
      <w:marBottom w:val="0"/>
      <w:divBdr>
        <w:top w:val="none" w:sz="0" w:space="0" w:color="auto"/>
        <w:left w:val="none" w:sz="0" w:space="0" w:color="auto"/>
        <w:bottom w:val="none" w:sz="0" w:space="0" w:color="auto"/>
        <w:right w:val="none" w:sz="0" w:space="0" w:color="auto"/>
      </w:divBdr>
    </w:div>
    <w:div w:id="66465771">
      <w:bodyDiv w:val="1"/>
      <w:marLeft w:val="0"/>
      <w:marRight w:val="0"/>
      <w:marTop w:val="0"/>
      <w:marBottom w:val="0"/>
      <w:divBdr>
        <w:top w:val="none" w:sz="0" w:space="0" w:color="auto"/>
        <w:left w:val="none" w:sz="0" w:space="0" w:color="auto"/>
        <w:bottom w:val="none" w:sz="0" w:space="0" w:color="auto"/>
        <w:right w:val="none" w:sz="0" w:space="0" w:color="auto"/>
      </w:divBdr>
    </w:div>
    <w:div w:id="67119000">
      <w:bodyDiv w:val="1"/>
      <w:marLeft w:val="0"/>
      <w:marRight w:val="0"/>
      <w:marTop w:val="0"/>
      <w:marBottom w:val="0"/>
      <w:divBdr>
        <w:top w:val="none" w:sz="0" w:space="0" w:color="auto"/>
        <w:left w:val="none" w:sz="0" w:space="0" w:color="auto"/>
        <w:bottom w:val="none" w:sz="0" w:space="0" w:color="auto"/>
        <w:right w:val="none" w:sz="0" w:space="0" w:color="auto"/>
      </w:divBdr>
    </w:div>
    <w:div w:id="67197298">
      <w:bodyDiv w:val="1"/>
      <w:marLeft w:val="0"/>
      <w:marRight w:val="0"/>
      <w:marTop w:val="0"/>
      <w:marBottom w:val="0"/>
      <w:divBdr>
        <w:top w:val="none" w:sz="0" w:space="0" w:color="auto"/>
        <w:left w:val="none" w:sz="0" w:space="0" w:color="auto"/>
        <w:bottom w:val="none" w:sz="0" w:space="0" w:color="auto"/>
        <w:right w:val="none" w:sz="0" w:space="0" w:color="auto"/>
      </w:divBdr>
    </w:div>
    <w:div w:id="67264504">
      <w:bodyDiv w:val="1"/>
      <w:marLeft w:val="0"/>
      <w:marRight w:val="0"/>
      <w:marTop w:val="0"/>
      <w:marBottom w:val="0"/>
      <w:divBdr>
        <w:top w:val="none" w:sz="0" w:space="0" w:color="auto"/>
        <w:left w:val="none" w:sz="0" w:space="0" w:color="auto"/>
        <w:bottom w:val="none" w:sz="0" w:space="0" w:color="auto"/>
        <w:right w:val="none" w:sz="0" w:space="0" w:color="auto"/>
      </w:divBdr>
    </w:div>
    <w:div w:id="67581394">
      <w:bodyDiv w:val="1"/>
      <w:marLeft w:val="0"/>
      <w:marRight w:val="0"/>
      <w:marTop w:val="0"/>
      <w:marBottom w:val="0"/>
      <w:divBdr>
        <w:top w:val="none" w:sz="0" w:space="0" w:color="auto"/>
        <w:left w:val="none" w:sz="0" w:space="0" w:color="auto"/>
        <w:bottom w:val="none" w:sz="0" w:space="0" w:color="auto"/>
        <w:right w:val="none" w:sz="0" w:space="0" w:color="auto"/>
      </w:divBdr>
    </w:div>
    <w:div w:id="67650683">
      <w:bodyDiv w:val="1"/>
      <w:marLeft w:val="0"/>
      <w:marRight w:val="0"/>
      <w:marTop w:val="0"/>
      <w:marBottom w:val="0"/>
      <w:divBdr>
        <w:top w:val="none" w:sz="0" w:space="0" w:color="auto"/>
        <w:left w:val="none" w:sz="0" w:space="0" w:color="auto"/>
        <w:bottom w:val="none" w:sz="0" w:space="0" w:color="auto"/>
        <w:right w:val="none" w:sz="0" w:space="0" w:color="auto"/>
      </w:divBdr>
    </w:div>
    <w:div w:id="67924268">
      <w:bodyDiv w:val="1"/>
      <w:marLeft w:val="0"/>
      <w:marRight w:val="0"/>
      <w:marTop w:val="0"/>
      <w:marBottom w:val="0"/>
      <w:divBdr>
        <w:top w:val="none" w:sz="0" w:space="0" w:color="auto"/>
        <w:left w:val="none" w:sz="0" w:space="0" w:color="auto"/>
        <w:bottom w:val="none" w:sz="0" w:space="0" w:color="auto"/>
        <w:right w:val="none" w:sz="0" w:space="0" w:color="auto"/>
      </w:divBdr>
    </w:div>
    <w:div w:id="68818725">
      <w:bodyDiv w:val="1"/>
      <w:marLeft w:val="0"/>
      <w:marRight w:val="0"/>
      <w:marTop w:val="0"/>
      <w:marBottom w:val="0"/>
      <w:divBdr>
        <w:top w:val="none" w:sz="0" w:space="0" w:color="auto"/>
        <w:left w:val="none" w:sz="0" w:space="0" w:color="auto"/>
        <w:bottom w:val="none" w:sz="0" w:space="0" w:color="auto"/>
        <w:right w:val="none" w:sz="0" w:space="0" w:color="auto"/>
      </w:divBdr>
    </w:div>
    <w:div w:id="68964329">
      <w:bodyDiv w:val="1"/>
      <w:marLeft w:val="0"/>
      <w:marRight w:val="0"/>
      <w:marTop w:val="0"/>
      <w:marBottom w:val="0"/>
      <w:divBdr>
        <w:top w:val="none" w:sz="0" w:space="0" w:color="auto"/>
        <w:left w:val="none" w:sz="0" w:space="0" w:color="auto"/>
        <w:bottom w:val="none" w:sz="0" w:space="0" w:color="auto"/>
        <w:right w:val="none" w:sz="0" w:space="0" w:color="auto"/>
      </w:divBdr>
    </w:div>
    <w:div w:id="69275990">
      <w:bodyDiv w:val="1"/>
      <w:marLeft w:val="0"/>
      <w:marRight w:val="0"/>
      <w:marTop w:val="0"/>
      <w:marBottom w:val="0"/>
      <w:divBdr>
        <w:top w:val="none" w:sz="0" w:space="0" w:color="auto"/>
        <w:left w:val="none" w:sz="0" w:space="0" w:color="auto"/>
        <w:bottom w:val="none" w:sz="0" w:space="0" w:color="auto"/>
        <w:right w:val="none" w:sz="0" w:space="0" w:color="auto"/>
      </w:divBdr>
    </w:div>
    <w:div w:id="69354640">
      <w:bodyDiv w:val="1"/>
      <w:marLeft w:val="0"/>
      <w:marRight w:val="0"/>
      <w:marTop w:val="0"/>
      <w:marBottom w:val="0"/>
      <w:divBdr>
        <w:top w:val="none" w:sz="0" w:space="0" w:color="auto"/>
        <w:left w:val="none" w:sz="0" w:space="0" w:color="auto"/>
        <w:bottom w:val="none" w:sz="0" w:space="0" w:color="auto"/>
        <w:right w:val="none" w:sz="0" w:space="0" w:color="auto"/>
      </w:divBdr>
    </w:div>
    <w:div w:id="69499423">
      <w:bodyDiv w:val="1"/>
      <w:marLeft w:val="0"/>
      <w:marRight w:val="0"/>
      <w:marTop w:val="0"/>
      <w:marBottom w:val="0"/>
      <w:divBdr>
        <w:top w:val="none" w:sz="0" w:space="0" w:color="auto"/>
        <w:left w:val="none" w:sz="0" w:space="0" w:color="auto"/>
        <w:bottom w:val="none" w:sz="0" w:space="0" w:color="auto"/>
        <w:right w:val="none" w:sz="0" w:space="0" w:color="auto"/>
      </w:divBdr>
    </w:div>
    <w:div w:id="69930545">
      <w:bodyDiv w:val="1"/>
      <w:marLeft w:val="0"/>
      <w:marRight w:val="0"/>
      <w:marTop w:val="0"/>
      <w:marBottom w:val="0"/>
      <w:divBdr>
        <w:top w:val="none" w:sz="0" w:space="0" w:color="auto"/>
        <w:left w:val="none" w:sz="0" w:space="0" w:color="auto"/>
        <w:bottom w:val="none" w:sz="0" w:space="0" w:color="auto"/>
        <w:right w:val="none" w:sz="0" w:space="0" w:color="auto"/>
      </w:divBdr>
    </w:div>
    <w:div w:id="70130286">
      <w:bodyDiv w:val="1"/>
      <w:marLeft w:val="0"/>
      <w:marRight w:val="0"/>
      <w:marTop w:val="0"/>
      <w:marBottom w:val="0"/>
      <w:divBdr>
        <w:top w:val="none" w:sz="0" w:space="0" w:color="auto"/>
        <w:left w:val="none" w:sz="0" w:space="0" w:color="auto"/>
        <w:bottom w:val="none" w:sz="0" w:space="0" w:color="auto"/>
        <w:right w:val="none" w:sz="0" w:space="0" w:color="auto"/>
      </w:divBdr>
    </w:div>
    <w:div w:id="70202355">
      <w:bodyDiv w:val="1"/>
      <w:marLeft w:val="0"/>
      <w:marRight w:val="0"/>
      <w:marTop w:val="0"/>
      <w:marBottom w:val="0"/>
      <w:divBdr>
        <w:top w:val="none" w:sz="0" w:space="0" w:color="auto"/>
        <w:left w:val="none" w:sz="0" w:space="0" w:color="auto"/>
        <w:bottom w:val="none" w:sz="0" w:space="0" w:color="auto"/>
        <w:right w:val="none" w:sz="0" w:space="0" w:color="auto"/>
      </w:divBdr>
    </w:div>
    <w:div w:id="70274428">
      <w:bodyDiv w:val="1"/>
      <w:marLeft w:val="0"/>
      <w:marRight w:val="0"/>
      <w:marTop w:val="0"/>
      <w:marBottom w:val="0"/>
      <w:divBdr>
        <w:top w:val="none" w:sz="0" w:space="0" w:color="auto"/>
        <w:left w:val="none" w:sz="0" w:space="0" w:color="auto"/>
        <w:bottom w:val="none" w:sz="0" w:space="0" w:color="auto"/>
        <w:right w:val="none" w:sz="0" w:space="0" w:color="auto"/>
      </w:divBdr>
    </w:div>
    <w:div w:id="70321348">
      <w:bodyDiv w:val="1"/>
      <w:marLeft w:val="0"/>
      <w:marRight w:val="0"/>
      <w:marTop w:val="0"/>
      <w:marBottom w:val="0"/>
      <w:divBdr>
        <w:top w:val="none" w:sz="0" w:space="0" w:color="auto"/>
        <w:left w:val="none" w:sz="0" w:space="0" w:color="auto"/>
        <w:bottom w:val="none" w:sz="0" w:space="0" w:color="auto"/>
        <w:right w:val="none" w:sz="0" w:space="0" w:color="auto"/>
      </w:divBdr>
    </w:div>
    <w:div w:id="70586058">
      <w:bodyDiv w:val="1"/>
      <w:marLeft w:val="0"/>
      <w:marRight w:val="0"/>
      <w:marTop w:val="0"/>
      <w:marBottom w:val="0"/>
      <w:divBdr>
        <w:top w:val="none" w:sz="0" w:space="0" w:color="auto"/>
        <w:left w:val="none" w:sz="0" w:space="0" w:color="auto"/>
        <w:bottom w:val="none" w:sz="0" w:space="0" w:color="auto"/>
        <w:right w:val="none" w:sz="0" w:space="0" w:color="auto"/>
      </w:divBdr>
    </w:div>
    <w:div w:id="70665247">
      <w:bodyDiv w:val="1"/>
      <w:marLeft w:val="0"/>
      <w:marRight w:val="0"/>
      <w:marTop w:val="0"/>
      <w:marBottom w:val="0"/>
      <w:divBdr>
        <w:top w:val="none" w:sz="0" w:space="0" w:color="auto"/>
        <w:left w:val="none" w:sz="0" w:space="0" w:color="auto"/>
        <w:bottom w:val="none" w:sz="0" w:space="0" w:color="auto"/>
        <w:right w:val="none" w:sz="0" w:space="0" w:color="auto"/>
      </w:divBdr>
    </w:div>
    <w:div w:id="72049081">
      <w:bodyDiv w:val="1"/>
      <w:marLeft w:val="0"/>
      <w:marRight w:val="0"/>
      <w:marTop w:val="0"/>
      <w:marBottom w:val="0"/>
      <w:divBdr>
        <w:top w:val="none" w:sz="0" w:space="0" w:color="auto"/>
        <w:left w:val="none" w:sz="0" w:space="0" w:color="auto"/>
        <w:bottom w:val="none" w:sz="0" w:space="0" w:color="auto"/>
        <w:right w:val="none" w:sz="0" w:space="0" w:color="auto"/>
      </w:divBdr>
    </w:div>
    <w:div w:id="72052941">
      <w:bodyDiv w:val="1"/>
      <w:marLeft w:val="0"/>
      <w:marRight w:val="0"/>
      <w:marTop w:val="0"/>
      <w:marBottom w:val="0"/>
      <w:divBdr>
        <w:top w:val="none" w:sz="0" w:space="0" w:color="auto"/>
        <w:left w:val="none" w:sz="0" w:space="0" w:color="auto"/>
        <w:bottom w:val="none" w:sz="0" w:space="0" w:color="auto"/>
        <w:right w:val="none" w:sz="0" w:space="0" w:color="auto"/>
      </w:divBdr>
    </w:div>
    <w:div w:id="72237317">
      <w:bodyDiv w:val="1"/>
      <w:marLeft w:val="0"/>
      <w:marRight w:val="0"/>
      <w:marTop w:val="0"/>
      <w:marBottom w:val="0"/>
      <w:divBdr>
        <w:top w:val="none" w:sz="0" w:space="0" w:color="auto"/>
        <w:left w:val="none" w:sz="0" w:space="0" w:color="auto"/>
        <w:bottom w:val="none" w:sz="0" w:space="0" w:color="auto"/>
        <w:right w:val="none" w:sz="0" w:space="0" w:color="auto"/>
      </w:divBdr>
    </w:div>
    <w:div w:id="72289361">
      <w:bodyDiv w:val="1"/>
      <w:marLeft w:val="0"/>
      <w:marRight w:val="0"/>
      <w:marTop w:val="0"/>
      <w:marBottom w:val="0"/>
      <w:divBdr>
        <w:top w:val="none" w:sz="0" w:space="0" w:color="auto"/>
        <w:left w:val="none" w:sz="0" w:space="0" w:color="auto"/>
        <w:bottom w:val="none" w:sz="0" w:space="0" w:color="auto"/>
        <w:right w:val="none" w:sz="0" w:space="0" w:color="auto"/>
      </w:divBdr>
    </w:div>
    <w:div w:id="72626009">
      <w:bodyDiv w:val="1"/>
      <w:marLeft w:val="0"/>
      <w:marRight w:val="0"/>
      <w:marTop w:val="0"/>
      <w:marBottom w:val="0"/>
      <w:divBdr>
        <w:top w:val="none" w:sz="0" w:space="0" w:color="auto"/>
        <w:left w:val="none" w:sz="0" w:space="0" w:color="auto"/>
        <w:bottom w:val="none" w:sz="0" w:space="0" w:color="auto"/>
        <w:right w:val="none" w:sz="0" w:space="0" w:color="auto"/>
      </w:divBdr>
    </w:div>
    <w:div w:id="72626800">
      <w:bodyDiv w:val="1"/>
      <w:marLeft w:val="0"/>
      <w:marRight w:val="0"/>
      <w:marTop w:val="0"/>
      <w:marBottom w:val="0"/>
      <w:divBdr>
        <w:top w:val="none" w:sz="0" w:space="0" w:color="auto"/>
        <w:left w:val="none" w:sz="0" w:space="0" w:color="auto"/>
        <w:bottom w:val="none" w:sz="0" w:space="0" w:color="auto"/>
        <w:right w:val="none" w:sz="0" w:space="0" w:color="auto"/>
      </w:divBdr>
    </w:div>
    <w:div w:id="72701446">
      <w:bodyDiv w:val="1"/>
      <w:marLeft w:val="0"/>
      <w:marRight w:val="0"/>
      <w:marTop w:val="0"/>
      <w:marBottom w:val="0"/>
      <w:divBdr>
        <w:top w:val="none" w:sz="0" w:space="0" w:color="auto"/>
        <w:left w:val="none" w:sz="0" w:space="0" w:color="auto"/>
        <w:bottom w:val="none" w:sz="0" w:space="0" w:color="auto"/>
        <w:right w:val="none" w:sz="0" w:space="0" w:color="auto"/>
      </w:divBdr>
    </w:div>
    <w:div w:id="72708902">
      <w:bodyDiv w:val="1"/>
      <w:marLeft w:val="0"/>
      <w:marRight w:val="0"/>
      <w:marTop w:val="0"/>
      <w:marBottom w:val="0"/>
      <w:divBdr>
        <w:top w:val="none" w:sz="0" w:space="0" w:color="auto"/>
        <w:left w:val="none" w:sz="0" w:space="0" w:color="auto"/>
        <w:bottom w:val="none" w:sz="0" w:space="0" w:color="auto"/>
        <w:right w:val="none" w:sz="0" w:space="0" w:color="auto"/>
      </w:divBdr>
    </w:div>
    <w:div w:id="72775576">
      <w:bodyDiv w:val="1"/>
      <w:marLeft w:val="0"/>
      <w:marRight w:val="0"/>
      <w:marTop w:val="0"/>
      <w:marBottom w:val="0"/>
      <w:divBdr>
        <w:top w:val="none" w:sz="0" w:space="0" w:color="auto"/>
        <w:left w:val="none" w:sz="0" w:space="0" w:color="auto"/>
        <w:bottom w:val="none" w:sz="0" w:space="0" w:color="auto"/>
        <w:right w:val="none" w:sz="0" w:space="0" w:color="auto"/>
      </w:divBdr>
    </w:div>
    <w:div w:id="73281904">
      <w:bodyDiv w:val="1"/>
      <w:marLeft w:val="0"/>
      <w:marRight w:val="0"/>
      <w:marTop w:val="0"/>
      <w:marBottom w:val="0"/>
      <w:divBdr>
        <w:top w:val="none" w:sz="0" w:space="0" w:color="auto"/>
        <w:left w:val="none" w:sz="0" w:space="0" w:color="auto"/>
        <w:bottom w:val="none" w:sz="0" w:space="0" w:color="auto"/>
        <w:right w:val="none" w:sz="0" w:space="0" w:color="auto"/>
      </w:divBdr>
    </w:div>
    <w:div w:id="73624568">
      <w:bodyDiv w:val="1"/>
      <w:marLeft w:val="0"/>
      <w:marRight w:val="0"/>
      <w:marTop w:val="0"/>
      <w:marBottom w:val="0"/>
      <w:divBdr>
        <w:top w:val="none" w:sz="0" w:space="0" w:color="auto"/>
        <w:left w:val="none" w:sz="0" w:space="0" w:color="auto"/>
        <w:bottom w:val="none" w:sz="0" w:space="0" w:color="auto"/>
        <w:right w:val="none" w:sz="0" w:space="0" w:color="auto"/>
      </w:divBdr>
    </w:div>
    <w:div w:id="73860646">
      <w:bodyDiv w:val="1"/>
      <w:marLeft w:val="0"/>
      <w:marRight w:val="0"/>
      <w:marTop w:val="0"/>
      <w:marBottom w:val="0"/>
      <w:divBdr>
        <w:top w:val="none" w:sz="0" w:space="0" w:color="auto"/>
        <w:left w:val="none" w:sz="0" w:space="0" w:color="auto"/>
        <w:bottom w:val="none" w:sz="0" w:space="0" w:color="auto"/>
        <w:right w:val="none" w:sz="0" w:space="0" w:color="auto"/>
      </w:divBdr>
    </w:div>
    <w:div w:id="73862537">
      <w:bodyDiv w:val="1"/>
      <w:marLeft w:val="0"/>
      <w:marRight w:val="0"/>
      <w:marTop w:val="0"/>
      <w:marBottom w:val="0"/>
      <w:divBdr>
        <w:top w:val="none" w:sz="0" w:space="0" w:color="auto"/>
        <w:left w:val="none" w:sz="0" w:space="0" w:color="auto"/>
        <w:bottom w:val="none" w:sz="0" w:space="0" w:color="auto"/>
        <w:right w:val="none" w:sz="0" w:space="0" w:color="auto"/>
      </w:divBdr>
    </w:div>
    <w:div w:id="73943497">
      <w:bodyDiv w:val="1"/>
      <w:marLeft w:val="0"/>
      <w:marRight w:val="0"/>
      <w:marTop w:val="0"/>
      <w:marBottom w:val="0"/>
      <w:divBdr>
        <w:top w:val="none" w:sz="0" w:space="0" w:color="auto"/>
        <w:left w:val="none" w:sz="0" w:space="0" w:color="auto"/>
        <w:bottom w:val="none" w:sz="0" w:space="0" w:color="auto"/>
        <w:right w:val="none" w:sz="0" w:space="0" w:color="auto"/>
      </w:divBdr>
    </w:div>
    <w:div w:id="74128836">
      <w:bodyDiv w:val="1"/>
      <w:marLeft w:val="0"/>
      <w:marRight w:val="0"/>
      <w:marTop w:val="0"/>
      <w:marBottom w:val="0"/>
      <w:divBdr>
        <w:top w:val="none" w:sz="0" w:space="0" w:color="auto"/>
        <w:left w:val="none" w:sz="0" w:space="0" w:color="auto"/>
        <w:bottom w:val="none" w:sz="0" w:space="0" w:color="auto"/>
        <w:right w:val="none" w:sz="0" w:space="0" w:color="auto"/>
      </w:divBdr>
    </w:div>
    <w:div w:id="74205931">
      <w:bodyDiv w:val="1"/>
      <w:marLeft w:val="0"/>
      <w:marRight w:val="0"/>
      <w:marTop w:val="0"/>
      <w:marBottom w:val="0"/>
      <w:divBdr>
        <w:top w:val="none" w:sz="0" w:space="0" w:color="auto"/>
        <w:left w:val="none" w:sz="0" w:space="0" w:color="auto"/>
        <w:bottom w:val="none" w:sz="0" w:space="0" w:color="auto"/>
        <w:right w:val="none" w:sz="0" w:space="0" w:color="auto"/>
      </w:divBdr>
    </w:div>
    <w:div w:id="74279063">
      <w:bodyDiv w:val="1"/>
      <w:marLeft w:val="0"/>
      <w:marRight w:val="0"/>
      <w:marTop w:val="0"/>
      <w:marBottom w:val="0"/>
      <w:divBdr>
        <w:top w:val="none" w:sz="0" w:space="0" w:color="auto"/>
        <w:left w:val="none" w:sz="0" w:space="0" w:color="auto"/>
        <w:bottom w:val="none" w:sz="0" w:space="0" w:color="auto"/>
        <w:right w:val="none" w:sz="0" w:space="0" w:color="auto"/>
      </w:divBdr>
    </w:div>
    <w:div w:id="74283655">
      <w:bodyDiv w:val="1"/>
      <w:marLeft w:val="0"/>
      <w:marRight w:val="0"/>
      <w:marTop w:val="0"/>
      <w:marBottom w:val="0"/>
      <w:divBdr>
        <w:top w:val="none" w:sz="0" w:space="0" w:color="auto"/>
        <w:left w:val="none" w:sz="0" w:space="0" w:color="auto"/>
        <w:bottom w:val="none" w:sz="0" w:space="0" w:color="auto"/>
        <w:right w:val="none" w:sz="0" w:space="0" w:color="auto"/>
      </w:divBdr>
    </w:div>
    <w:div w:id="74398952">
      <w:bodyDiv w:val="1"/>
      <w:marLeft w:val="0"/>
      <w:marRight w:val="0"/>
      <w:marTop w:val="0"/>
      <w:marBottom w:val="0"/>
      <w:divBdr>
        <w:top w:val="none" w:sz="0" w:space="0" w:color="auto"/>
        <w:left w:val="none" w:sz="0" w:space="0" w:color="auto"/>
        <w:bottom w:val="none" w:sz="0" w:space="0" w:color="auto"/>
        <w:right w:val="none" w:sz="0" w:space="0" w:color="auto"/>
      </w:divBdr>
    </w:div>
    <w:div w:id="74475161">
      <w:bodyDiv w:val="1"/>
      <w:marLeft w:val="0"/>
      <w:marRight w:val="0"/>
      <w:marTop w:val="0"/>
      <w:marBottom w:val="0"/>
      <w:divBdr>
        <w:top w:val="none" w:sz="0" w:space="0" w:color="auto"/>
        <w:left w:val="none" w:sz="0" w:space="0" w:color="auto"/>
        <w:bottom w:val="none" w:sz="0" w:space="0" w:color="auto"/>
        <w:right w:val="none" w:sz="0" w:space="0" w:color="auto"/>
      </w:divBdr>
    </w:div>
    <w:div w:id="74859802">
      <w:bodyDiv w:val="1"/>
      <w:marLeft w:val="0"/>
      <w:marRight w:val="0"/>
      <w:marTop w:val="0"/>
      <w:marBottom w:val="0"/>
      <w:divBdr>
        <w:top w:val="none" w:sz="0" w:space="0" w:color="auto"/>
        <w:left w:val="none" w:sz="0" w:space="0" w:color="auto"/>
        <w:bottom w:val="none" w:sz="0" w:space="0" w:color="auto"/>
        <w:right w:val="none" w:sz="0" w:space="0" w:color="auto"/>
      </w:divBdr>
    </w:div>
    <w:div w:id="75322277">
      <w:bodyDiv w:val="1"/>
      <w:marLeft w:val="0"/>
      <w:marRight w:val="0"/>
      <w:marTop w:val="0"/>
      <w:marBottom w:val="0"/>
      <w:divBdr>
        <w:top w:val="none" w:sz="0" w:space="0" w:color="auto"/>
        <w:left w:val="none" w:sz="0" w:space="0" w:color="auto"/>
        <w:bottom w:val="none" w:sz="0" w:space="0" w:color="auto"/>
        <w:right w:val="none" w:sz="0" w:space="0" w:color="auto"/>
      </w:divBdr>
    </w:div>
    <w:div w:id="75641194">
      <w:bodyDiv w:val="1"/>
      <w:marLeft w:val="0"/>
      <w:marRight w:val="0"/>
      <w:marTop w:val="0"/>
      <w:marBottom w:val="0"/>
      <w:divBdr>
        <w:top w:val="none" w:sz="0" w:space="0" w:color="auto"/>
        <w:left w:val="none" w:sz="0" w:space="0" w:color="auto"/>
        <w:bottom w:val="none" w:sz="0" w:space="0" w:color="auto"/>
        <w:right w:val="none" w:sz="0" w:space="0" w:color="auto"/>
      </w:divBdr>
    </w:div>
    <w:div w:id="75790786">
      <w:bodyDiv w:val="1"/>
      <w:marLeft w:val="0"/>
      <w:marRight w:val="0"/>
      <w:marTop w:val="0"/>
      <w:marBottom w:val="0"/>
      <w:divBdr>
        <w:top w:val="none" w:sz="0" w:space="0" w:color="auto"/>
        <w:left w:val="none" w:sz="0" w:space="0" w:color="auto"/>
        <w:bottom w:val="none" w:sz="0" w:space="0" w:color="auto"/>
        <w:right w:val="none" w:sz="0" w:space="0" w:color="auto"/>
      </w:divBdr>
    </w:div>
    <w:div w:id="76027522">
      <w:bodyDiv w:val="1"/>
      <w:marLeft w:val="0"/>
      <w:marRight w:val="0"/>
      <w:marTop w:val="0"/>
      <w:marBottom w:val="0"/>
      <w:divBdr>
        <w:top w:val="none" w:sz="0" w:space="0" w:color="auto"/>
        <w:left w:val="none" w:sz="0" w:space="0" w:color="auto"/>
        <w:bottom w:val="none" w:sz="0" w:space="0" w:color="auto"/>
        <w:right w:val="none" w:sz="0" w:space="0" w:color="auto"/>
      </w:divBdr>
    </w:div>
    <w:div w:id="76829642">
      <w:bodyDiv w:val="1"/>
      <w:marLeft w:val="0"/>
      <w:marRight w:val="0"/>
      <w:marTop w:val="0"/>
      <w:marBottom w:val="0"/>
      <w:divBdr>
        <w:top w:val="none" w:sz="0" w:space="0" w:color="auto"/>
        <w:left w:val="none" w:sz="0" w:space="0" w:color="auto"/>
        <w:bottom w:val="none" w:sz="0" w:space="0" w:color="auto"/>
        <w:right w:val="none" w:sz="0" w:space="0" w:color="auto"/>
      </w:divBdr>
    </w:div>
    <w:div w:id="76951604">
      <w:bodyDiv w:val="1"/>
      <w:marLeft w:val="0"/>
      <w:marRight w:val="0"/>
      <w:marTop w:val="0"/>
      <w:marBottom w:val="0"/>
      <w:divBdr>
        <w:top w:val="none" w:sz="0" w:space="0" w:color="auto"/>
        <w:left w:val="none" w:sz="0" w:space="0" w:color="auto"/>
        <w:bottom w:val="none" w:sz="0" w:space="0" w:color="auto"/>
        <w:right w:val="none" w:sz="0" w:space="0" w:color="auto"/>
      </w:divBdr>
    </w:div>
    <w:div w:id="77019110">
      <w:bodyDiv w:val="1"/>
      <w:marLeft w:val="0"/>
      <w:marRight w:val="0"/>
      <w:marTop w:val="0"/>
      <w:marBottom w:val="0"/>
      <w:divBdr>
        <w:top w:val="none" w:sz="0" w:space="0" w:color="auto"/>
        <w:left w:val="none" w:sz="0" w:space="0" w:color="auto"/>
        <w:bottom w:val="none" w:sz="0" w:space="0" w:color="auto"/>
        <w:right w:val="none" w:sz="0" w:space="0" w:color="auto"/>
      </w:divBdr>
    </w:div>
    <w:div w:id="77097490">
      <w:bodyDiv w:val="1"/>
      <w:marLeft w:val="0"/>
      <w:marRight w:val="0"/>
      <w:marTop w:val="0"/>
      <w:marBottom w:val="0"/>
      <w:divBdr>
        <w:top w:val="none" w:sz="0" w:space="0" w:color="auto"/>
        <w:left w:val="none" w:sz="0" w:space="0" w:color="auto"/>
        <w:bottom w:val="none" w:sz="0" w:space="0" w:color="auto"/>
        <w:right w:val="none" w:sz="0" w:space="0" w:color="auto"/>
      </w:divBdr>
    </w:div>
    <w:div w:id="77481096">
      <w:bodyDiv w:val="1"/>
      <w:marLeft w:val="0"/>
      <w:marRight w:val="0"/>
      <w:marTop w:val="0"/>
      <w:marBottom w:val="0"/>
      <w:divBdr>
        <w:top w:val="none" w:sz="0" w:space="0" w:color="auto"/>
        <w:left w:val="none" w:sz="0" w:space="0" w:color="auto"/>
        <w:bottom w:val="none" w:sz="0" w:space="0" w:color="auto"/>
        <w:right w:val="none" w:sz="0" w:space="0" w:color="auto"/>
      </w:divBdr>
    </w:div>
    <w:div w:id="77749440">
      <w:bodyDiv w:val="1"/>
      <w:marLeft w:val="0"/>
      <w:marRight w:val="0"/>
      <w:marTop w:val="0"/>
      <w:marBottom w:val="0"/>
      <w:divBdr>
        <w:top w:val="none" w:sz="0" w:space="0" w:color="auto"/>
        <w:left w:val="none" w:sz="0" w:space="0" w:color="auto"/>
        <w:bottom w:val="none" w:sz="0" w:space="0" w:color="auto"/>
        <w:right w:val="none" w:sz="0" w:space="0" w:color="auto"/>
      </w:divBdr>
    </w:div>
    <w:div w:id="77756173">
      <w:bodyDiv w:val="1"/>
      <w:marLeft w:val="0"/>
      <w:marRight w:val="0"/>
      <w:marTop w:val="0"/>
      <w:marBottom w:val="0"/>
      <w:divBdr>
        <w:top w:val="none" w:sz="0" w:space="0" w:color="auto"/>
        <w:left w:val="none" w:sz="0" w:space="0" w:color="auto"/>
        <w:bottom w:val="none" w:sz="0" w:space="0" w:color="auto"/>
        <w:right w:val="none" w:sz="0" w:space="0" w:color="auto"/>
      </w:divBdr>
    </w:div>
    <w:div w:id="77869195">
      <w:bodyDiv w:val="1"/>
      <w:marLeft w:val="0"/>
      <w:marRight w:val="0"/>
      <w:marTop w:val="0"/>
      <w:marBottom w:val="0"/>
      <w:divBdr>
        <w:top w:val="none" w:sz="0" w:space="0" w:color="auto"/>
        <w:left w:val="none" w:sz="0" w:space="0" w:color="auto"/>
        <w:bottom w:val="none" w:sz="0" w:space="0" w:color="auto"/>
        <w:right w:val="none" w:sz="0" w:space="0" w:color="auto"/>
      </w:divBdr>
    </w:div>
    <w:div w:id="77875386">
      <w:bodyDiv w:val="1"/>
      <w:marLeft w:val="0"/>
      <w:marRight w:val="0"/>
      <w:marTop w:val="0"/>
      <w:marBottom w:val="0"/>
      <w:divBdr>
        <w:top w:val="none" w:sz="0" w:space="0" w:color="auto"/>
        <w:left w:val="none" w:sz="0" w:space="0" w:color="auto"/>
        <w:bottom w:val="none" w:sz="0" w:space="0" w:color="auto"/>
        <w:right w:val="none" w:sz="0" w:space="0" w:color="auto"/>
      </w:divBdr>
    </w:div>
    <w:div w:id="78064072">
      <w:bodyDiv w:val="1"/>
      <w:marLeft w:val="0"/>
      <w:marRight w:val="0"/>
      <w:marTop w:val="0"/>
      <w:marBottom w:val="0"/>
      <w:divBdr>
        <w:top w:val="none" w:sz="0" w:space="0" w:color="auto"/>
        <w:left w:val="none" w:sz="0" w:space="0" w:color="auto"/>
        <w:bottom w:val="none" w:sz="0" w:space="0" w:color="auto"/>
        <w:right w:val="none" w:sz="0" w:space="0" w:color="auto"/>
      </w:divBdr>
    </w:div>
    <w:div w:id="78332105">
      <w:bodyDiv w:val="1"/>
      <w:marLeft w:val="0"/>
      <w:marRight w:val="0"/>
      <w:marTop w:val="0"/>
      <w:marBottom w:val="0"/>
      <w:divBdr>
        <w:top w:val="none" w:sz="0" w:space="0" w:color="auto"/>
        <w:left w:val="none" w:sz="0" w:space="0" w:color="auto"/>
        <w:bottom w:val="none" w:sz="0" w:space="0" w:color="auto"/>
        <w:right w:val="none" w:sz="0" w:space="0" w:color="auto"/>
      </w:divBdr>
    </w:div>
    <w:div w:id="78410846">
      <w:bodyDiv w:val="1"/>
      <w:marLeft w:val="0"/>
      <w:marRight w:val="0"/>
      <w:marTop w:val="0"/>
      <w:marBottom w:val="0"/>
      <w:divBdr>
        <w:top w:val="none" w:sz="0" w:space="0" w:color="auto"/>
        <w:left w:val="none" w:sz="0" w:space="0" w:color="auto"/>
        <w:bottom w:val="none" w:sz="0" w:space="0" w:color="auto"/>
        <w:right w:val="none" w:sz="0" w:space="0" w:color="auto"/>
      </w:divBdr>
    </w:div>
    <w:div w:id="78450047">
      <w:bodyDiv w:val="1"/>
      <w:marLeft w:val="0"/>
      <w:marRight w:val="0"/>
      <w:marTop w:val="0"/>
      <w:marBottom w:val="0"/>
      <w:divBdr>
        <w:top w:val="none" w:sz="0" w:space="0" w:color="auto"/>
        <w:left w:val="none" w:sz="0" w:space="0" w:color="auto"/>
        <w:bottom w:val="none" w:sz="0" w:space="0" w:color="auto"/>
        <w:right w:val="none" w:sz="0" w:space="0" w:color="auto"/>
      </w:divBdr>
    </w:div>
    <w:div w:id="78454539">
      <w:bodyDiv w:val="1"/>
      <w:marLeft w:val="0"/>
      <w:marRight w:val="0"/>
      <w:marTop w:val="0"/>
      <w:marBottom w:val="0"/>
      <w:divBdr>
        <w:top w:val="none" w:sz="0" w:space="0" w:color="auto"/>
        <w:left w:val="none" w:sz="0" w:space="0" w:color="auto"/>
        <w:bottom w:val="none" w:sz="0" w:space="0" w:color="auto"/>
        <w:right w:val="none" w:sz="0" w:space="0" w:color="auto"/>
      </w:divBdr>
    </w:div>
    <w:div w:id="78717451">
      <w:bodyDiv w:val="1"/>
      <w:marLeft w:val="0"/>
      <w:marRight w:val="0"/>
      <w:marTop w:val="0"/>
      <w:marBottom w:val="0"/>
      <w:divBdr>
        <w:top w:val="none" w:sz="0" w:space="0" w:color="auto"/>
        <w:left w:val="none" w:sz="0" w:space="0" w:color="auto"/>
        <w:bottom w:val="none" w:sz="0" w:space="0" w:color="auto"/>
        <w:right w:val="none" w:sz="0" w:space="0" w:color="auto"/>
      </w:divBdr>
    </w:div>
    <w:div w:id="78910745">
      <w:bodyDiv w:val="1"/>
      <w:marLeft w:val="0"/>
      <w:marRight w:val="0"/>
      <w:marTop w:val="0"/>
      <w:marBottom w:val="0"/>
      <w:divBdr>
        <w:top w:val="none" w:sz="0" w:space="0" w:color="auto"/>
        <w:left w:val="none" w:sz="0" w:space="0" w:color="auto"/>
        <w:bottom w:val="none" w:sz="0" w:space="0" w:color="auto"/>
        <w:right w:val="none" w:sz="0" w:space="0" w:color="auto"/>
      </w:divBdr>
    </w:div>
    <w:div w:id="78988277">
      <w:bodyDiv w:val="1"/>
      <w:marLeft w:val="0"/>
      <w:marRight w:val="0"/>
      <w:marTop w:val="0"/>
      <w:marBottom w:val="0"/>
      <w:divBdr>
        <w:top w:val="none" w:sz="0" w:space="0" w:color="auto"/>
        <w:left w:val="none" w:sz="0" w:space="0" w:color="auto"/>
        <w:bottom w:val="none" w:sz="0" w:space="0" w:color="auto"/>
        <w:right w:val="none" w:sz="0" w:space="0" w:color="auto"/>
      </w:divBdr>
    </w:div>
    <w:div w:id="79253471">
      <w:bodyDiv w:val="1"/>
      <w:marLeft w:val="0"/>
      <w:marRight w:val="0"/>
      <w:marTop w:val="0"/>
      <w:marBottom w:val="0"/>
      <w:divBdr>
        <w:top w:val="none" w:sz="0" w:space="0" w:color="auto"/>
        <w:left w:val="none" w:sz="0" w:space="0" w:color="auto"/>
        <w:bottom w:val="none" w:sz="0" w:space="0" w:color="auto"/>
        <w:right w:val="none" w:sz="0" w:space="0" w:color="auto"/>
      </w:divBdr>
    </w:div>
    <w:div w:id="79572379">
      <w:bodyDiv w:val="1"/>
      <w:marLeft w:val="0"/>
      <w:marRight w:val="0"/>
      <w:marTop w:val="0"/>
      <w:marBottom w:val="0"/>
      <w:divBdr>
        <w:top w:val="none" w:sz="0" w:space="0" w:color="auto"/>
        <w:left w:val="none" w:sz="0" w:space="0" w:color="auto"/>
        <w:bottom w:val="none" w:sz="0" w:space="0" w:color="auto"/>
        <w:right w:val="none" w:sz="0" w:space="0" w:color="auto"/>
      </w:divBdr>
    </w:div>
    <w:div w:id="79840913">
      <w:bodyDiv w:val="1"/>
      <w:marLeft w:val="0"/>
      <w:marRight w:val="0"/>
      <w:marTop w:val="0"/>
      <w:marBottom w:val="0"/>
      <w:divBdr>
        <w:top w:val="none" w:sz="0" w:space="0" w:color="auto"/>
        <w:left w:val="none" w:sz="0" w:space="0" w:color="auto"/>
        <w:bottom w:val="none" w:sz="0" w:space="0" w:color="auto"/>
        <w:right w:val="none" w:sz="0" w:space="0" w:color="auto"/>
      </w:divBdr>
    </w:div>
    <w:div w:id="80028626">
      <w:bodyDiv w:val="1"/>
      <w:marLeft w:val="0"/>
      <w:marRight w:val="0"/>
      <w:marTop w:val="0"/>
      <w:marBottom w:val="0"/>
      <w:divBdr>
        <w:top w:val="none" w:sz="0" w:space="0" w:color="auto"/>
        <w:left w:val="none" w:sz="0" w:space="0" w:color="auto"/>
        <w:bottom w:val="none" w:sz="0" w:space="0" w:color="auto"/>
        <w:right w:val="none" w:sz="0" w:space="0" w:color="auto"/>
      </w:divBdr>
    </w:div>
    <w:div w:id="80034574">
      <w:bodyDiv w:val="1"/>
      <w:marLeft w:val="0"/>
      <w:marRight w:val="0"/>
      <w:marTop w:val="0"/>
      <w:marBottom w:val="0"/>
      <w:divBdr>
        <w:top w:val="none" w:sz="0" w:space="0" w:color="auto"/>
        <w:left w:val="none" w:sz="0" w:space="0" w:color="auto"/>
        <w:bottom w:val="none" w:sz="0" w:space="0" w:color="auto"/>
        <w:right w:val="none" w:sz="0" w:space="0" w:color="auto"/>
      </w:divBdr>
    </w:div>
    <w:div w:id="80182816">
      <w:bodyDiv w:val="1"/>
      <w:marLeft w:val="0"/>
      <w:marRight w:val="0"/>
      <w:marTop w:val="0"/>
      <w:marBottom w:val="0"/>
      <w:divBdr>
        <w:top w:val="none" w:sz="0" w:space="0" w:color="auto"/>
        <w:left w:val="none" w:sz="0" w:space="0" w:color="auto"/>
        <w:bottom w:val="none" w:sz="0" w:space="0" w:color="auto"/>
        <w:right w:val="none" w:sz="0" w:space="0" w:color="auto"/>
      </w:divBdr>
    </w:div>
    <w:div w:id="80612341">
      <w:bodyDiv w:val="1"/>
      <w:marLeft w:val="0"/>
      <w:marRight w:val="0"/>
      <w:marTop w:val="0"/>
      <w:marBottom w:val="0"/>
      <w:divBdr>
        <w:top w:val="none" w:sz="0" w:space="0" w:color="auto"/>
        <w:left w:val="none" w:sz="0" w:space="0" w:color="auto"/>
        <w:bottom w:val="none" w:sz="0" w:space="0" w:color="auto"/>
        <w:right w:val="none" w:sz="0" w:space="0" w:color="auto"/>
      </w:divBdr>
    </w:div>
    <w:div w:id="80761442">
      <w:bodyDiv w:val="1"/>
      <w:marLeft w:val="0"/>
      <w:marRight w:val="0"/>
      <w:marTop w:val="0"/>
      <w:marBottom w:val="0"/>
      <w:divBdr>
        <w:top w:val="none" w:sz="0" w:space="0" w:color="auto"/>
        <w:left w:val="none" w:sz="0" w:space="0" w:color="auto"/>
        <w:bottom w:val="none" w:sz="0" w:space="0" w:color="auto"/>
        <w:right w:val="none" w:sz="0" w:space="0" w:color="auto"/>
      </w:divBdr>
    </w:div>
    <w:div w:id="80831545">
      <w:bodyDiv w:val="1"/>
      <w:marLeft w:val="0"/>
      <w:marRight w:val="0"/>
      <w:marTop w:val="0"/>
      <w:marBottom w:val="0"/>
      <w:divBdr>
        <w:top w:val="none" w:sz="0" w:space="0" w:color="auto"/>
        <w:left w:val="none" w:sz="0" w:space="0" w:color="auto"/>
        <w:bottom w:val="none" w:sz="0" w:space="0" w:color="auto"/>
        <w:right w:val="none" w:sz="0" w:space="0" w:color="auto"/>
      </w:divBdr>
    </w:div>
    <w:div w:id="81072659">
      <w:bodyDiv w:val="1"/>
      <w:marLeft w:val="0"/>
      <w:marRight w:val="0"/>
      <w:marTop w:val="0"/>
      <w:marBottom w:val="0"/>
      <w:divBdr>
        <w:top w:val="none" w:sz="0" w:space="0" w:color="auto"/>
        <w:left w:val="none" w:sz="0" w:space="0" w:color="auto"/>
        <w:bottom w:val="none" w:sz="0" w:space="0" w:color="auto"/>
        <w:right w:val="none" w:sz="0" w:space="0" w:color="auto"/>
      </w:divBdr>
    </w:div>
    <w:div w:id="81074562">
      <w:bodyDiv w:val="1"/>
      <w:marLeft w:val="0"/>
      <w:marRight w:val="0"/>
      <w:marTop w:val="0"/>
      <w:marBottom w:val="0"/>
      <w:divBdr>
        <w:top w:val="none" w:sz="0" w:space="0" w:color="auto"/>
        <w:left w:val="none" w:sz="0" w:space="0" w:color="auto"/>
        <w:bottom w:val="none" w:sz="0" w:space="0" w:color="auto"/>
        <w:right w:val="none" w:sz="0" w:space="0" w:color="auto"/>
      </w:divBdr>
    </w:div>
    <w:div w:id="81605280">
      <w:bodyDiv w:val="1"/>
      <w:marLeft w:val="0"/>
      <w:marRight w:val="0"/>
      <w:marTop w:val="0"/>
      <w:marBottom w:val="0"/>
      <w:divBdr>
        <w:top w:val="none" w:sz="0" w:space="0" w:color="auto"/>
        <w:left w:val="none" w:sz="0" w:space="0" w:color="auto"/>
        <w:bottom w:val="none" w:sz="0" w:space="0" w:color="auto"/>
        <w:right w:val="none" w:sz="0" w:space="0" w:color="auto"/>
      </w:divBdr>
    </w:div>
    <w:div w:id="81687026">
      <w:bodyDiv w:val="1"/>
      <w:marLeft w:val="0"/>
      <w:marRight w:val="0"/>
      <w:marTop w:val="0"/>
      <w:marBottom w:val="0"/>
      <w:divBdr>
        <w:top w:val="none" w:sz="0" w:space="0" w:color="auto"/>
        <w:left w:val="none" w:sz="0" w:space="0" w:color="auto"/>
        <w:bottom w:val="none" w:sz="0" w:space="0" w:color="auto"/>
        <w:right w:val="none" w:sz="0" w:space="0" w:color="auto"/>
      </w:divBdr>
    </w:div>
    <w:div w:id="81728331">
      <w:bodyDiv w:val="1"/>
      <w:marLeft w:val="0"/>
      <w:marRight w:val="0"/>
      <w:marTop w:val="0"/>
      <w:marBottom w:val="0"/>
      <w:divBdr>
        <w:top w:val="none" w:sz="0" w:space="0" w:color="auto"/>
        <w:left w:val="none" w:sz="0" w:space="0" w:color="auto"/>
        <w:bottom w:val="none" w:sz="0" w:space="0" w:color="auto"/>
        <w:right w:val="none" w:sz="0" w:space="0" w:color="auto"/>
      </w:divBdr>
    </w:div>
    <w:div w:id="82117037">
      <w:bodyDiv w:val="1"/>
      <w:marLeft w:val="0"/>
      <w:marRight w:val="0"/>
      <w:marTop w:val="0"/>
      <w:marBottom w:val="0"/>
      <w:divBdr>
        <w:top w:val="none" w:sz="0" w:space="0" w:color="auto"/>
        <w:left w:val="none" w:sz="0" w:space="0" w:color="auto"/>
        <w:bottom w:val="none" w:sz="0" w:space="0" w:color="auto"/>
        <w:right w:val="none" w:sz="0" w:space="0" w:color="auto"/>
      </w:divBdr>
    </w:div>
    <w:div w:id="82260482">
      <w:bodyDiv w:val="1"/>
      <w:marLeft w:val="0"/>
      <w:marRight w:val="0"/>
      <w:marTop w:val="0"/>
      <w:marBottom w:val="0"/>
      <w:divBdr>
        <w:top w:val="none" w:sz="0" w:space="0" w:color="auto"/>
        <w:left w:val="none" w:sz="0" w:space="0" w:color="auto"/>
        <w:bottom w:val="none" w:sz="0" w:space="0" w:color="auto"/>
        <w:right w:val="none" w:sz="0" w:space="0" w:color="auto"/>
      </w:divBdr>
    </w:div>
    <w:div w:id="82263002">
      <w:bodyDiv w:val="1"/>
      <w:marLeft w:val="0"/>
      <w:marRight w:val="0"/>
      <w:marTop w:val="0"/>
      <w:marBottom w:val="0"/>
      <w:divBdr>
        <w:top w:val="none" w:sz="0" w:space="0" w:color="auto"/>
        <w:left w:val="none" w:sz="0" w:space="0" w:color="auto"/>
        <w:bottom w:val="none" w:sz="0" w:space="0" w:color="auto"/>
        <w:right w:val="none" w:sz="0" w:space="0" w:color="auto"/>
      </w:divBdr>
    </w:div>
    <w:div w:id="82269112">
      <w:bodyDiv w:val="1"/>
      <w:marLeft w:val="0"/>
      <w:marRight w:val="0"/>
      <w:marTop w:val="0"/>
      <w:marBottom w:val="0"/>
      <w:divBdr>
        <w:top w:val="none" w:sz="0" w:space="0" w:color="auto"/>
        <w:left w:val="none" w:sz="0" w:space="0" w:color="auto"/>
        <w:bottom w:val="none" w:sz="0" w:space="0" w:color="auto"/>
        <w:right w:val="none" w:sz="0" w:space="0" w:color="auto"/>
      </w:divBdr>
    </w:div>
    <w:div w:id="82335560">
      <w:bodyDiv w:val="1"/>
      <w:marLeft w:val="0"/>
      <w:marRight w:val="0"/>
      <w:marTop w:val="0"/>
      <w:marBottom w:val="0"/>
      <w:divBdr>
        <w:top w:val="none" w:sz="0" w:space="0" w:color="auto"/>
        <w:left w:val="none" w:sz="0" w:space="0" w:color="auto"/>
        <w:bottom w:val="none" w:sz="0" w:space="0" w:color="auto"/>
        <w:right w:val="none" w:sz="0" w:space="0" w:color="auto"/>
      </w:divBdr>
    </w:div>
    <w:div w:id="82529818">
      <w:bodyDiv w:val="1"/>
      <w:marLeft w:val="0"/>
      <w:marRight w:val="0"/>
      <w:marTop w:val="0"/>
      <w:marBottom w:val="0"/>
      <w:divBdr>
        <w:top w:val="none" w:sz="0" w:space="0" w:color="auto"/>
        <w:left w:val="none" w:sz="0" w:space="0" w:color="auto"/>
        <w:bottom w:val="none" w:sz="0" w:space="0" w:color="auto"/>
        <w:right w:val="none" w:sz="0" w:space="0" w:color="auto"/>
      </w:divBdr>
    </w:div>
    <w:div w:id="82920883">
      <w:bodyDiv w:val="1"/>
      <w:marLeft w:val="0"/>
      <w:marRight w:val="0"/>
      <w:marTop w:val="0"/>
      <w:marBottom w:val="0"/>
      <w:divBdr>
        <w:top w:val="none" w:sz="0" w:space="0" w:color="auto"/>
        <w:left w:val="none" w:sz="0" w:space="0" w:color="auto"/>
        <w:bottom w:val="none" w:sz="0" w:space="0" w:color="auto"/>
        <w:right w:val="none" w:sz="0" w:space="0" w:color="auto"/>
      </w:divBdr>
    </w:div>
    <w:div w:id="82997582">
      <w:bodyDiv w:val="1"/>
      <w:marLeft w:val="0"/>
      <w:marRight w:val="0"/>
      <w:marTop w:val="0"/>
      <w:marBottom w:val="0"/>
      <w:divBdr>
        <w:top w:val="none" w:sz="0" w:space="0" w:color="auto"/>
        <w:left w:val="none" w:sz="0" w:space="0" w:color="auto"/>
        <w:bottom w:val="none" w:sz="0" w:space="0" w:color="auto"/>
        <w:right w:val="none" w:sz="0" w:space="0" w:color="auto"/>
      </w:divBdr>
    </w:div>
    <w:div w:id="83035363">
      <w:bodyDiv w:val="1"/>
      <w:marLeft w:val="0"/>
      <w:marRight w:val="0"/>
      <w:marTop w:val="0"/>
      <w:marBottom w:val="0"/>
      <w:divBdr>
        <w:top w:val="none" w:sz="0" w:space="0" w:color="auto"/>
        <w:left w:val="none" w:sz="0" w:space="0" w:color="auto"/>
        <w:bottom w:val="none" w:sz="0" w:space="0" w:color="auto"/>
        <w:right w:val="none" w:sz="0" w:space="0" w:color="auto"/>
      </w:divBdr>
    </w:div>
    <w:div w:id="83263481">
      <w:bodyDiv w:val="1"/>
      <w:marLeft w:val="0"/>
      <w:marRight w:val="0"/>
      <w:marTop w:val="0"/>
      <w:marBottom w:val="0"/>
      <w:divBdr>
        <w:top w:val="none" w:sz="0" w:space="0" w:color="auto"/>
        <w:left w:val="none" w:sz="0" w:space="0" w:color="auto"/>
        <w:bottom w:val="none" w:sz="0" w:space="0" w:color="auto"/>
        <w:right w:val="none" w:sz="0" w:space="0" w:color="auto"/>
      </w:divBdr>
    </w:div>
    <w:div w:id="83377213">
      <w:bodyDiv w:val="1"/>
      <w:marLeft w:val="0"/>
      <w:marRight w:val="0"/>
      <w:marTop w:val="0"/>
      <w:marBottom w:val="0"/>
      <w:divBdr>
        <w:top w:val="none" w:sz="0" w:space="0" w:color="auto"/>
        <w:left w:val="none" w:sz="0" w:space="0" w:color="auto"/>
        <w:bottom w:val="none" w:sz="0" w:space="0" w:color="auto"/>
        <w:right w:val="none" w:sz="0" w:space="0" w:color="auto"/>
      </w:divBdr>
    </w:div>
    <w:div w:id="83499619">
      <w:bodyDiv w:val="1"/>
      <w:marLeft w:val="0"/>
      <w:marRight w:val="0"/>
      <w:marTop w:val="0"/>
      <w:marBottom w:val="0"/>
      <w:divBdr>
        <w:top w:val="none" w:sz="0" w:space="0" w:color="auto"/>
        <w:left w:val="none" w:sz="0" w:space="0" w:color="auto"/>
        <w:bottom w:val="none" w:sz="0" w:space="0" w:color="auto"/>
        <w:right w:val="none" w:sz="0" w:space="0" w:color="auto"/>
      </w:divBdr>
    </w:div>
    <w:div w:id="83502086">
      <w:bodyDiv w:val="1"/>
      <w:marLeft w:val="0"/>
      <w:marRight w:val="0"/>
      <w:marTop w:val="0"/>
      <w:marBottom w:val="0"/>
      <w:divBdr>
        <w:top w:val="none" w:sz="0" w:space="0" w:color="auto"/>
        <w:left w:val="none" w:sz="0" w:space="0" w:color="auto"/>
        <w:bottom w:val="none" w:sz="0" w:space="0" w:color="auto"/>
        <w:right w:val="none" w:sz="0" w:space="0" w:color="auto"/>
      </w:divBdr>
    </w:div>
    <w:div w:id="83577491">
      <w:bodyDiv w:val="1"/>
      <w:marLeft w:val="0"/>
      <w:marRight w:val="0"/>
      <w:marTop w:val="0"/>
      <w:marBottom w:val="0"/>
      <w:divBdr>
        <w:top w:val="none" w:sz="0" w:space="0" w:color="auto"/>
        <w:left w:val="none" w:sz="0" w:space="0" w:color="auto"/>
        <w:bottom w:val="none" w:sz="0" w:space="0" w:color="auto"/>
        <w:right w:val="none" w:sz="0" w:space="0" w:color="auto"/>
      </w:divBdr>
    </w:div>
    <w:div w:id="83765674">
      <w:bodyDiv w:val="1"/>
      <w:marLeft w:val="0"/>
      <w:marRight w:val="0"/>
      <w:marTop w:val="0"/>
      <w:marBottom w:val="0"/>
      <w:divBdr>
        <w:top w:val="none" w:sz="0" w:space="0" w:color="auto"/>
        <w:left w:val="none" w:sz="0" w:space="0" w:color="auto"/>
        <w:bottom w:val="none" w:sz="0" w:space="0" w:color="auto"/>
        <w:right w:val="none" w:sz="0" w:space="0" w:color="auto"/>
      </w:divBdr>
    </w:div>
    <w:div w:id="83839411">
      <w:bodyDiv w:val="1"/>
      <w:marLeft w:val="0"/>
      <w:marRight w:val="0"/>
      <w:marTop w:val="0"/>
      <w:marBottom w:val="0"/>
      <w:divBdr>
        <w:top w:val="none" w:sz="0" w:space="0" w:color="auto"/>
        <w:left w:val="none" w:sz="0" w:space="0" w:color="auto"/>
        <w:bottom w:val="none" w:sz="0" w:space="0" w:color="auto"/>
        <w:right w:val="none" w:sz="0" w:space="0" w:color="auto"/>
      </w:divBdr>
    </w:div>
    <w:div w:id="83960190">
      <w:bodyDiv w:val="1"/>
      <w:marLeft w:val="0"/>
      <w:marRight w:val="0"/>
      <w:marTop w:val="0"/>
      <w:marBottom w:val="0"/>
      <w:divBdr>
        <w:top w:val="none" w:sz="0" w:space="0" w:color="auto"/>
        <w:left w:val="none" w:sz="0" w:space="0" w:color="auto"/>
        <w:bottom w:val="none" w:sz="0" w:space="0" w:color="auto"/>
        <w:right w:val="none" w:sz="0" w:space="0" w:color="auto"/>
      </w:divBdr>
    </w:div>
    <w:div w:id="84497051">
      <w:bodyDiv w:val="1"/>
      <w:marLeft w:val="0"/>
      <w:marRight w:val="0"/>
      <w:marTop w:val="0"/>
      <w:marBottom w:val="0"/>
      <w:divBdr>
        <w:top w:val="none" w:sz="0" w:space="0" w:color="auto"/>
        <w:left w:val="none" w:sz="0" w:space="0" w:color="auto"/>
        <w:bottom w:val="none" w:sz="0" w:space="0" w:color="auto"/>
        <w:right w:val="none" w:sz="0" w:space="0" w:color="auto"/>
      </w:divBdr>
    </w:div>
    <w:div w:id="84613151">
      <w:bodyDiv w:val="1"/>
      <w:marLeft w:val="0"/>
      <w:marRight w:val="0"/>
      <w:marTop w:val="0"/>
      <w:marBottom w:val="0"/>
      <w:divBdr>
        <w:top w:val="none" w:sz="0" w:space="0" w:color="auto"/>
        <w:left w:val="none" w:sz="0" w:space="0" w:color="auto"/>
        <w:bottom w:val="none" w:sz="0" w:space="0" w:color="auto"/>
        <w:right w:val="none" w:sz="0" w:space="0" w:color="auto"/>
      </w:divBdr>
    </w:div>
    <w:div w:id="84693436">
      <w:bodyDiv w:val="1"/>
      <w:marLeft w:val="0"/>
      <w:marRight w:val="0"/>
      <w:marTop w:val="0"/>
      <w:marBottom w:val="0"/>
      <w:divBdr>
        <w:top w:val="none" w:sz="0" w:space="0" w:color="auto"/>
        <w:left w:val="none" w:sz="0" w:space="0" w:color="auto"/>
        <w:bottom w:val="none" w:sz="0" w:space="0" w:color="auto"/>
        <w:right w:val="none" w:sz="0" w:space="0" w:color="auto"/>
      </w:divBdr>
    </w:div>
    <w:div w:id="85158669">
      <w:bodyDiv w:val="1"/>
      <w:marLeft w:val="0"/>
      <w:marRight w:val="0"/>
      <w:marTop w:val="0"/>
      <w:marBottom w:val="0"/>
      <w:divBdr>
        <w:top w:val="none" w:sz="0" w:space="0" w:color="auto"/>
        <w:left w:val="none" w:sz="0" w:space="0" w:color="auto"/>
        <w:bottom w:val="none" w:sz="0" w:space="0" w:color="auto"/>
        <w:right w:val="none" w:sz="0" w:space="0" w:color="auto"/>
      </w:divBdr>
    </w:div>
    <w:div w:id="85545531">
      <w:bodyDiv w:val="1"/>
      <w:marLeft w:val="0"/>
      <w:marRight w:val="0"/>
      <w:marTop w:val="0"/>
      <w:marBottom w:val="0"/>
      <w:divBdr>
        <w:top w:val="none" w:sz="0" w:space="0" w:color="auto"/>
        <w:left w:val="none" w:sz="0" w:space="0" w:color="auto"/>
        <w:bottom w:val="none" w:sz="0" w:space="0" w:color="auto"/>
        <w:right w:val="none" w:sz="0" w:space="0" w:color="auto"/>
      </w:divBdr>
    </w:div>
    <w:div w:id="85737612">
      <w:bodyDiv w:val="1"/>
      <w:marLeft w:val="0"/>
      <w:marRight w:val="0"/>
      <w:marTop w:val="0"/>
      <w:marBottom w:val="0"/>
      <w:divBdr>
        <w:top w:val="none" w:sz="0" w:space="0" w:color="auto"/>
        <w:left w:val="none" w:sz="0" w:space="0" w:color="auto"/>
        <w:bottom w:val="none" w:sz="0" w:space="0" w:color="auto"/>
        <w:right w:val="none" w:sz="0" w:space="0" w:color="auto"/>
      </w:divBdr>
    </w:div>
    <w:div w:id="85931857">
      <w:bodyDiv w:val="1"/>
      <w:marLeft w:val="0"/>
      <w:marRight w:val="0"/>
      <w:marTop w:val="0"/>
      <w:marBottom w:val="0"/>
      <w:divBdr>
        <w:top w:val="none" w:sz="0" w:space="0" w:color="auto"/>
        <w:left w:val="none" w:sz="0" w:space="0" w:color="auto"/>
        <w:bottom w:val="none" w:sz="0" w:space="0" w:color="auto"/>
        <w:right w:val="none" w:sz="0" w:space="0" w:color="auto"/>
      </w:divBdr>
    </w:div>
    <w:div w:id="86199337">
      <w:bodyDiv w:val="1"/>
      <w:marLeft w:val="0"/>
      <w:marRight w:val="0"/>
      <w:marTop w:val="0"/>
      <w:marBottom w:val="0"/>
      <w:divBdr>
        <w:top w:val="none" w:sz="0" w:space="0" w:color="auto"/>
        <w:left w:val="none" w:sz="0" w:space="0" w:color="auto"/>
        <w:bottom w:val="none" w:sz="0" w:space="0" w:color="auto"/>
        <w:right w:val="none" w:sz="0" w:space="0" w:color="auto"/>
      </w:divBdr>
    </w:div>
    <w:div w:id="86385725">
      <w:bodyDiv w:val="1"/>
      <w:marLeft w:val="0"/>
      <w:marRight w:val="0"/>
      <w:marTop w:val="0"/>
      <w:marBottom w:val="0"/>
      <w:divBdr>
        <w:top w:val="none" w:sz="0" w:space="0" w:color="auto"/>
        <w:left w:val="none" w:sz="0" w:space="0" w:color="auto"/>
        <w:bottom w:val="none" w:sz="0" w:space="0" w:color="auto"/>
        <w:right w:val="none" w:sz="0" w:space="0" w:color="auto"/>
      </w:divBdr>
    </w:div>
    <w:div w:id="86390411">
      <w:bodyDiv w:val="1"/>
      <w:marLeft w:val="0"/>
      <w:marRight w:val="0"/>
      <w:marTop w:val="0"/>
      <w:marBottom w:val="0"/>
      <w:divBdr>
        <w:top w:val="none" w:sz="0" w:space="0" w:color="auto"/>
        <w:left w:val="none" w:sz="0" w:space="0" w:color="auto"/>
        <w:bottom w:val="none" w:sz="0" w:space="0" w:color="auto"/>
        <w:right w:val="none" w:sz="0" w:space="0" w:color="auto"/>
      </w:divBdr>
    </w:div>
    <w:div w:id="86538277">
      <w:bodyDiv w:val="1"/>
      <w:marLeft w:val="0"/>
      <w:marRight w:val="0"/>
      <w:marTop w:val="0"/>
      <w:marBottom w:val="0"/>
      <w:divBdr>
        <w:top w:val="none" w:sz="0" w:space="0" w:color="auto"/>
        <w:left w:val="none" w:sz="0" w:space="0" w:color="auto"/>
        <w:bottom w:val="none" w:sz="0" w:space="0" w:color="auto"/>
        <w:right w:val="none" w:sz="0" w:space="0" w:color="auto"/>
      </w:divBdr>
    </w:div>
    <w:div w:id="86729934">
      <w:bodyDiv w:val="1"/>
      <w:marLeft w:val="0"/>
      <w:marRight w:val="0"/>
      <w:marTop w:val="0"/>
      <w:marBottom w:val="0"/>
      <w:divBdr>
        <w:top w:val="none" w:sz="0" w:space="0" w:color="auto"/>
        <w:left w:val="none" w:sz="0" w:space="0" w:color="auto"/>
        <w:bottom w:val="none" w:sz="0" w:space="0" w:color="auto"/>
        <w:right w:val="none" w:sz="0" w:space="0" w:color="auto"/>
      </w:divBdr>
    </w:div>
    <w:div w:id="86777810">
      <w:bodyDiv w:val="1"/>
      <w:marLeft w:val="0"/>
      <w:marRight w:val="0"/>
      <w:marTop w:val="0"/>
      <w:marBottom w:val="0"/>
      <w:divBdr>
        <w:top w:val="none" w:sz="0" w:space="0" w:color="auto"/>
        <w:left w:val="none" w:sz="0" w:space="0" w:color="auto"/>
        <w:bottom w:val="none" w:sz="0" w:space="0" w:color="auto"/>
        <w:right w:val="none" w:sz="0" w:space="0" w:color="auto"/>
      </w:divBdr>
    </w:div>
    <w:div w:id="86931029">
      <w:bodyDiv w:val="1"/>
      <w:marLeft w:val="0"/>
      <w:marRight w:val="0"/>
      <w:marTop w:val="0"/>
      <w:marBottom w:val="0"/>
      <w:divBdr>
        <w:top w:val="none" w:sz="0" w:space="0" w:color="auto"/>
        <w:left w:val="none" w:sz="0" w:space="0" w:color="auto"/>
        <w:bottom w:val="none" w:sz="0" w:space="0" w:color="auto"/>
        <w:right w:val="none" w:sz="0" w:space="0" w:color="auto"/>
      </w:divBdr>
    </w:div>
    <w:div w:id="87312442">
      <w:bodyDiv w:val="1"/>
      <w:marLeft w:val="0"/>
      <w:marRight w:val="0"/>
      <w:marTop w:val="0"/>
      <w:marBottom w:val="0"/>
      <w:divBdr>
        <w:top w:val="none" w:sz="0" w:space="0" w:color="auto"/>
        <w:left w:val="none" w:sz="0" w:space="0" w:color="auto"/>
        <w:bottom w:val="none" w:sz="0" w:space="0" w:color="auto"/>
        <w:right w:val="none" w:sz="0" w:space="0" w:color="auto"/>
      </w:divBdr>
    </w:div>
    <w:div w:id="87508369">
      <w:bodyDiv w:val="1"/>
      <w:marLeft w:val="0"/>
      <w:marRight w:val="0"/>
      <w:marTop w:val="0"/>
      <w:marBottom w:val="0"/>
      <w:divBdr>
        <w:top w:val="none" w:sz="0" w:space="0" w:color="auto"/>
        <w:left w:val="none" w:sz="0" w:space="0" w:color="auto"/>
        <w:bottom w:val="none" w:sz="0" w:space="0" w:color="auto"/>
        <w:right w:val="none" w:sz="0" w:space="0" w:color="auto"/>
      </w:divBdr>
    </w:div>
    <w:div w:id="87703318">
      <w:bodyDiv w:val="1"/>
      <w:marLeft w:val="0"/>
      <w:marRight w:val="0"/>
      <w:marTop w:val="0"/>
      <w:marBottom w:val="0"/>
      <w:divBdr>
        <w:top w:val="none" w:sz="0" w:space="0" w:color="auto"/>
        <w:left w:val="none" w:sz="0" w:space="0" w:color="auto"/>
        <w:bottom w:val="none" w:sz="0" w:space="0" w:color="auto"/>
        <w:right w:val="none" w:sz="0" w:space="0" w:color="auto"/>
      </w:divBdr>
    </w:div>
    <w:div w:id="88047282">
      <w:bodyDiv w:val="1"/>
      <w:marLeft w:val="0"/>
      <w:marRight w:val="0"/>
      <w:marTop w:val="0"/>
      <w:marBottom w:val="0"/>
      <w:divBdr>
        <w:top w:val="none" w:sz="0" w:space="0" w:color="auto"/>
        <w:left w:val="none" w:sz="0" w:space="0" w:color="auto"/>
        <w:bottom w:val="none" w:sz="0" w:space="0" w:color="auto"/>
        <w:right w:val="none" w:sz="0" w:space="0" w:color="auto"/>
      </w:divBdr>
    </w:div>
    <w:div w:id="88936097">
      <w:bodyDiv w:val="1"/>
      <w:marLeft w:val="0"/>
      <w:marRight w:val="0"/>
      <w:marTop w:val="0"/>
      <w:marBottom w:val="0"/>
      <w:divBdr>
        <w:top w:val="none" w:sz="0" w:space="0" w:color="auto"/>
        <w:left w:val="none" w:sz="0" w:space="0" w:color="auto"/>
        <w:bottom w:val="none" w:sz="0" w:space="0" w:color="auto"/>
        <w:right w:val="none" w:sz="0" w:space="0" w:color="auto"/>
      </w:divBdr>
    </w:div>
    <w:div w:id="89279849">
      <w:bodyDiv w:val="1"/>
      <w:marLeft w:val="0"/>
      <w:marRight w:val="0"/>
      <w:marTop w:val="0"/>
      <w:marBottom w:val="0"/>
      <w:divBdr>
        <w:top w:val="none" w:sz="0" w:space="0" w:color="auto"/>
        <w:left w:val="none" w:sz="0" w:space="0" w:color="auto"/>
        <w:bottom w:val="none" w:sz="0" w:space="0" w:color="auto"/>
        <w:right w:val="none" w:sz="0" w:space="0" w:color="auto"/>
      </w:divBdr>
    </w:div>
    <w:div w:id="89356331">
      <w:bodyDiv w:val="1"/>
      <w:marLeft w:val="0"/>
      <w:marRight w:val="0"/>
      <w:marTop w:val="0"/>
      <w:marBottom w:val="0"/>
      <w:divBdr>
        <w:top w:val="none" w:sz="0" w:space="0" w:color="auto"/>
        <w:left w:val="none" w:sz="0" w:space="0" w:color="auto"/>
        <w:bottom w:val="none" w:sz="0" w:space="0" w:color="auto"/>
        <w:right w:val="none" w:sz="0" w:space="0" w:color="auto"/>
      </w:divBdr>
    </w:div>
    <w:div w:id="89393440">
      <w:bodyDiv w:val="1"/>
      <w:marLeft w:val="0"/>
      <w:marRight w:val="0"/>
      <w:marTop w:val="0"/>
      <w:marBottom w:val="0"/>
      <w:divBdr>
        <w:top w:val="none" w:sz="0" w:space="0" w:color="auto"/>
        <w:left w:val="none" w:sz="0" w:space="0" w:color="auto"/>
        <w:bottom w:val="none" w:sz="0" w:space="0" w:color="auto"/>
        <w:right w:val="none" w:sz="0" w:space="0" w:color="auto"/>
      </w:divBdr>
    </w:div>
    <w:div w:id="89785173">
      <w:bodyDiv w:val="1"/>
      <w:marLeft w:val="0"/>
      <w:marRight w:val="0"/>
      <w:marTop w:val="0"/>
      <w:marBottom w:val="0"/>
      <w:divBdr>
        <w:top w:val="none" w:sz="0" w:space="0" w:color="auto"/>
        <w:left w:val="none" w:sz="0" w:space="0" w:color="auto"/>
        <w:bottom w:val="none" w:sz="0" w:space="0" w:color="auto"/>
        <w:right w:val="none" w:sz="0" w:space="0" w:color="auto"/>
      </w:divBdr>
    </w:div>
    <w:div w:id="89854298">
      <w:bodyDiv w:val="1"/>
      <w:marLeft w:val="0"/>
      <w:marRight w:val="0"/>
      <w:marTop w:val="0"/>
      <w:marBottom w:val="0"/>
      <w:divBdr>
        <w:top w:val="none" w:sz="0" w:space="0" w:color="auto"/>
        <w:left w:val="none" w:sz="0" w:space="0" w:color="auto"/>
        <w:bottom w:val="none" w:sz="0" w:space="0" w:color="auto"/>
        <w:right w:val="none" w:sz="0" w:space="0" w:color="auto"/>
      </w:divBdr>
    </w:div>
    <w:div w:id="90131964">
      <w:bodyDiv w:val="1"/>
      <w:marLeft w:val="0"/>
      <w:marRight w:val="0"/>
      <w:marTop w:val="0"/>
      <w:marBottom w:val="0"/>
      <w:divBdr>
        <w:top w:val="none" w:sz="0" w:space="0" w:color="auto"/>
        <w:left w:val="none" w:sz="0" w:space="0" w:color="auto"/>
        <w:bottom w:val="none" w:sz="0" w:space="0" w:color="auto"/>
        <w:right w:val="none" w:sz="0" w:space="0" w:color="auto"/>
      </w:divBdr>
    </w:div>
    <w:div w:id="90206884">
      <w:bodyDiv w:val="1"/>
      <w:marLeft w:val="0"/>
      <w:marRight w:val="0"/>
      <w:marTop w:val="0"/>
      <w:marBottom w:val="0"/>
      <w:divBdr>
        <w:top w:val="none" w:sz="0" w:space="0" w:color="auto"/>
        <w:left w:val="none" w:sz="0" w:space="0" w:color="auto"/>
        <w:bottom w:val="none" w:sz="0" w:space="0" w:color="auto"/>
        <w:right w:val="none" w:sz="0" w:space="0" w:color="auto"/>
      </w:divBdr>
    </w:div>
    <w:div w:id="90400348">
      <w:bodyDiv w:val="1"/>
      <w:marLeft w:val="0"/>
      <w:marRight w:val="0"/>
      <w:marTop w:val="0"/>
      <w:marBottom w:val="0"/>
      <w:divBdr>
        <w:top w:val="none" w:sz="0" w:space="0" w:color="auto"/>
        <w:left w:val="none" w:sz="0" w:space="0" w:color="auto"/>
        <w:bottom w:val="none" w:sz="0" w:space="0" w:color="auto"/>
        <w:right w:val="none" w:sz="0" w:space="0" w:color="auto"/>
      </w:divBdr>
    </w:div>
    <w:div w:id="90440831">
      <w:bodyDiv w:val="1"/>
      <w:marLeft w:val="0"/>
      <w:marRight w:val="0"/>
      <w:marTop w:val="0"/>
      <w:marBottom w:val="0"/>
      <w:divBdr>
        <w:top w:val="none" w:sz="0" w:space="0" w:color="auto"/>
        <w:left w:val="none" w:sz="0" w:space="0" w:color="auto"/>
        <w:bottom w:val="none" w:sz="0" w:space="0" w:color="auto"/>
        <w:right w:val="none" w:sz="0" w:space="0" w:color="auto"/>
      </w:divBdr>
    </w:div>
    <w:div w:id="90513154">
      <w:bodyDiv w:val="1"/>
      <w:marLeft w:val="0"/>
      <w:marRight w:val="0"/>
      <w:marTop w:val="0"/>
      <w:marBottom w:val="0"/>
      <w:divBdr>
        <w:top w:val="none" w:sz="0" w:space="0" w:color="auto"/>
        <w:left w:val="none" w:sz="0" w:space="0" w:color="auto"/>
        <w:bottom w:val="none" w:sz="0" w:space="0" w:color="auto"/>
        <w:right w:val="none" w:sz="0" w:space="0" w:color="auto"/>
      </w:divBdr>
    </w:div>
    <w:div w:id="90930055">
      <w:bodyDiv w:val="1"/>
      <w:marLeft w:val="0"/>
      <w:marRight w:val="0"/>
      <w:marTop w:val="0"/>
      <w:marBottom w:val="0"/>
      <w:divBdr>
        <w:top w:val="none" w:sz="0" w:space="0" w:color="auto"/>
        <w:left w:val="none" w:sz="0" w:space="0" w:color="auto"/>
        <w:bottom w:val="none" w:sz="0" w:space="0" w:color="auto"/>
        <w:right w:val="none" w:sz="0" w:space="0" w:color="auto"/>
      </w:divBdr>
    </w:div>
    <w:div w:id="91243000">
      <w:bodyDiv w:val="1"/>
      <w:marLeft w:val="0"/>
      <w:marRight w:val="0"/>
      <w:marTop w:val="0"/>
      <w:marBottom w:val="0"/>
      <w:divBdr>
        <w:top w:val="none" w:sz="0" w:space="0" w:color="auto"/>
        <w:left w:val="none" w:sz="0" w:space="0" w:color="auto"/>
        <w:bottom w:val="none" w:sz="0" w:space="0" w:color="auto"/>
        <w:right w:val="none" w:sz="0" w:space="0" w:color="auto"/>
      </w:divBdr>
    </w:div>
    <w:div w:id="91510418">
      <w:bodyDiv w:val="1"/>
      <w:marLeft w:val="0"/>
      <w:marRight w:val="0"/>
      <w:marTop w:val="0"/>
      <w:marBottom w:val="0"/>
      <w:divBdr>
        <w:top w:val="none" w:sz="0" w:space="0" w:color="auto"/>
        <w:left w:val="none" w:sz="0" w:space="0" w:color="auto"/>
        <w:bottom w:val="none" w:sz="0" w:space="0" w:color="auto"/>
        <w:right w:val="none" w:sz="0" w:space="0" w:color="auto"/>
      </w:divBdr>
    </w:div>
    <w:div w:id="91709803">
      <w:bodyDiv w:val="1"/>
      <w:marLeft w:val="0"/>
      <w:marRight w:val="0"/>
      <w:marTop w:val="0"/>
      <w:marBottom w:val="0"/>
      <w:divBdr>
        <w:top w:val="none" w:sz="0" w:space="0" w:color="auto"/>
        <w:left w:val="none" w:sz="0" w:space="0" w:color="auto"/>
        <w:bottom w:val="none" w:sz="0" w:space="0" w:color="auto"/>
        <w:right w:val="none" w:sz="0" w:space="0" w:color="auto"/>
      </w:divBdr>
    </w:div>
    <w:div w:id="92284866">
      <w:bodyDiv w:val="1"/>
      <w:marLeft w:val="0"/>
      <w:marRight w:val="0"/>
      <w:marTop w:val="0"/>
      <w:marBottom w:val="0"/>
      <w:divBdr>
        <w:top w:val="none" w:sz="0" w:space="0" w:color="auto"/>
        <w:left w:val="none" w:sz="0" w:space="0" w:color="auto"/>
        <w:bottom w:val="none" w:sz="0" w:space="0" w:color="auto"/>
        <w:right w:val="none" w:sz="0" w:space="0" w:color="auto"/>
      </w:divBdr>
    </w:div>
    <w:div w:id="92291032">
      <w:bodyDiv w:val="1"/>
      <w:marLeft w:val="0"/>
      <w:marRight w:val="0"/>
      <w:marTop w:val="0"/>
      <w:marBottom w:val="0"/>
      <w:divBdr>
        <w:top w:val="none" w:sz="0" w:space="0" w:color="auto"/>
        <w:left w:val="none" w:sz="0" w:space="0" w:color="auto"/>
        <w:bottom w:val="none" w:sz="0" w:space="0" w:color="auto"/>
        <w:right w:val="none" w:sz="0" w:space="0" w:color="auto"/>
      </w:divBdr>
    </w:div>
    <w:div w:id="92362578">
      <w:bodyDiv w:val="1"/>
      <w:marLeft w:val="0"/>
      <w:marRight w:val="0"/>
      <w:marTop w:val="0"/>
      <w:marBottom w:val="0"/>
      <w:divBdr>
        <w:top w:val="none" w:sz="0" w:space="0" w:color="auto"/>
        <w:left w:val="none" w:sz="0" w:space="0" w:color="auto"/>
        <w:bottom w:val="none" w:sz="0" w:space="0" w:color="auto"/>
        <w:right w:val="none" w:sz="0" w:space="0" w:color="auto"/>
      </w:divBdr>
    </w:div>
    <w:div w:id="92407956">
      <w:bodyDiv w:val="1"/>
      <w:marLeft w:val="0"/>
      <w:marRight w:val="0"/>
      <w:marTop w:val="0"/>
      <w:marBottom w:val="0"/>
      <w:divBdr>
        <w:top w:val="none" w:sz="0" w:space="0" w:color="auto"/>
        <w:left w:val="none" w:sz="0" w:space="0" w:color="auto"/>
        <w:bottom w:val="none" w:sz="0" w:space="0" w:color="auto"/>
        <w:right w:val="none" w:sz="0" w:space="0" w:color="auto"/>
      </w:divBdr>
    </w:div>
    <w:div w:id="92433944">
      <w:bodyDiv w:val="1"/>
      <w:marLeft w:val="0"/>
      <w:marRight w:val="0"/>
      <w:marTop w:val="0"/>
      <w:marBottom w:val="0"/>
      <w:divBdr>
        <w:top w:val="none" w:sz="0" w:space="0" w:color="auto"/>
        <w:left w:val="none" w:sz="0" w:space="0" w:color="auto"/>
        <w:bottom w:val="none" w:sz="0" w:space="0" w:color="auto"/>
        <w:right w:val="none" w:sz="0" w:space="0" w:color="auto"/>
      </w:divBdr>
    </w:div>
    <w:div w:id="92481337">
      <w:bodyDiv w:val="1"/>
      <w:marLeft w:val="0"/>
      <w:marRight w:val="0"/>
      <w:marTop w:val="0"/>
      <w:marBottom w:val="0"/>
      <w:divBdr>
        <w:top w:val="none" w:sz="0" w:space="0" w:color="auto"/>
        <w:left w:val="none" w:sz="0" w:space="0" w:color="auto"/>
        <w:bottom w:val="none" w:sz="0" w:space="0" w:color="auto"/>
        <w:right w:val="none" w:sz="0" w:space="0" w:color="auto"/>
      </w:divBdr>
    </w:div>
    <w:div w:id="93131854">
      <w:bodyDiv w:val="1"/>
      <w:marLeft w:val="0"/>
      <w:marRight w:val="0"/>
      <w:marTop w:val="0"/>
      <w:marBottom w:val="0"/>
      <w:divBdr>
        <w:top w:val="none" w:sz="0" w:space="0" w:color="auto"/>
        <w:left w:val="none" w:sz="0" w:space="0" w:color="auto"/>
        <w:bottom w:val="none" w:sz="0" w:space="0" w:color="auto"/>
        <w:right w:val="none" w:sz="0" w:space="0" w:color="auto"/>
      </w:divBdr>
    </w:div>
    <w:div w:id="93132594">
      <w:bodyDiv w:val="1"/>
      <w:marLeft w:val="0"/>
      <w:marRight w:val="0"/>
      <w:marTop w:val="0"/>
      <w:marBottom w:val="0"/>
      <w:divBdr>
        <w:top w:val="none" w:sz="0" w:space="0" w:color="auto"/>
        <w:left w:val="none" w:sz="0" w:space="0" w:color="auto"/>
        <w:bottom w:val="none" w:sz="0" w:space="0" w:color="auto"/>
        <w:right w:val="none" w:sz="0" w:space="0" w:color="auto"/>
      </w:divBdr>
    </w:div>
    <w:div w:id="93288923">
      <w:bodyDiv w:val="1"/>
      <w:marLeft w:val="0"/>
      <w:marRight w:val="0"/>
      <w:marTop w:val="0"/>
      <w:marBottom w:val="0"/>
      <w:divBdr>
        <w:top w:val="none" w:sz="0" w:space="0" w:color="auto"/>
        <w:left w:val="none" w:sz="0" w:space="0" w:color="auto"/>
        <w:bottom w:val="none" w:sz="0" w:space="0" w:color="auto"/>
        <w:right w:val="none" w:sz="0" w:space="0" w:color="auto"/>
      </w:divBdr>
    </w:div>
    <w:div w:id="93477113">
      <w:bodyDiv w:val="1"/>
      <w:marLeft w:val="0"/>
      <w:marRight w:val="0"/>
      <w:marTop w:val="0"/>
      <w:marBottom w:val="0"/>
      <w:divBdr>
        <w:top w:val="none" w:sz="0" w:space="0" w:color="auto"/>
        <w:left w:val="none" w:sz="0" w:space="0" w:color="auto"/>
        <w:bottom w:val="none" w:sz="0" w:space="0" w:color="auto"/>
        <w:right w:val="none" w:sz="0" w:space="0" w:color="auto"/>
      </w:divBdr>
    </w:div>
    <w:div w:id="93520143">
      <w:bodyDiv w:val="1"/>
      <w:marLeft w:val="0"/>
      <w:marRight w:val="0"/>
      <w:marTop w:val="0"/>
      <w:marBottom w:val="0"/>
      <w:divBdr>
        <w:top w:val="none" w:sz="0" w:space="0" w:color="auto"/>
        <w:left w:val="none" w:sz="0" w:space="0" w:color="auto"/>
        <w:bottom w:val="none" w:sz="0" w:space="0" w:color="auto"/>
        <w:right w:val="none" w:sz="0" w:space="0" w:color="auto"/>
      </w:divBdr>
    </w:div>
    <w:div w:id="93979902">
      <w:bodyDiv w:val="1"/>
      <w:marLeft w:val="0"/>
      <w:marRight w:val="0"/>
      <w:marTop w:val="0"/>
      <w:marBottom w:val="0"/>
      <w:divBdr>
        <w:top w:val="none" w:sz="0" w:space="0" w:color="auto"/>
        <w:left w:val="none" w:sz="0" w:space="0" w:color="auto"/>
        <w:bottom w:val="none" w:sz="0" w:space="0" w:color="auto"/>
        <w:right w:val="none" w:sz="0" w:space="0" w:color="auto"/>
      </w:divBdr>
    </w:div>
    <w:div w:id="94789900">
      <w:bodyDiv w:val="1"/>
      <w:marLeft w:val="0"/>
      <w:marRight w:val="0"/>
      <w:marTop w:val="0"/>
      <w:marBottom w:val="0"/>
      <w:divBdr>
        <w:top w:val="none" w:sz="0" w:space="0" w:color="auto"/>
        <w:left w:val="none" w:sz="0" w:space="0" w:color="auto"/>
        <w:bottom w:val="none" w:sz="0" w:space="0" w:color="auto"/>
        <w:right w:val="none" w:sz="0" w:space="0" w:color="auto"/>
      </w:divBdr>
    </w:div>
    <w:div w:id="94984424">
      <w:bodyDiv w:val="1"/>
      <w:marLeft w:val="0"/>
      <w:marRight w:val="0"/>
      <w:marTop w:val="0"/>
      <w:marBottom w:val="0"/>
      <w:divBdr>
        <w:top w:val="none" w:sz="0" w:space="0" w:color="auto"/>
        <w:left w:val="none" w:sz="0" w:space="0" w:color="auto"/>
        <w:bottom w:val="none" w:sz="0" w:space="0" w:color="auto"/>
        <w:right w:val="none" w:sz="0" w:space="0" w:color="auto"/>
      </w:divBdr>
    </w:div>
    <w:div w:id="95098429">
      <w:bodyDiv w:val="1"/>
      <w:marLeft w:val="0"/>
      <w:marRight w:val="0"/>
      <w:marTop w:val="0"/>
      <w:marBottom w:val="0"/>
      <w:divBdr>
        <w:top w:val="none" w:sz="0" w:space="0" w:color="auto"/>
        <w:left w:val="none" w:sz="0" w:space="0" w:color="auto"/>
        <w:bottom w:val="none" w:sz="0" w:space="0" w:color="auto"/>
        <w:right w:val="none" w:sz="0" w:space="0" w:color="auto"/>
      </w:divBdr>
    </w:div>
    <w:div w:id="95177628">
      <w:bodyDiv w:val="1"/>
      <w:marLeft w:val="0"/>
      <w:marRight w:val="0"/>
      <w:marTop w:val="0"/>
      <w:marBottom w:val="0"/>
      <w:divBdr>
        <w:top w:val="none" w:sz="0" w:space="0" w:color="auto"/>
        <w:left w:val="none" w:sz="0" w:space="0" w:color="auto"/>
        <w:bottom w:val="none" w:sz="0" w:space="0" w:color="auto"/>
        <w:right w:val="none" w:sz="0" w:space="0" w:color="auto"/>
      </w:divBdr>
    </w:div>
    <w:div w:id="95289812">
      <w:bodyDiv w:val="1"/>
      <w:marLeft w:val="0"/>
      <w:marRight w:val="0"/>
      <w:marTop w:val="0"/>
      <w:marBottom w:val="0"/>
      <w:divBdr>
        <w:top w:val="none" w:sz="0" w:space="0" w:color="auto"/>
        <w:left w:val="none" w:sz="0" w:space="0" w:color="auto"/>
        <w:bottom w:val="none" w:sz="0" w:space="0" w:color="auto"/>
        <w:right w:val="none" w:sz="0" w:space="0" w:color="auto"/>
      </w:divBdr>
    </w:div>
    <w:div w:id="95440842">
      <w:bodyDiv w:val="1"/>
      <w:marLeft w:val="0"/>
      <w:marRight w:val="0"/>
      <w:marTop w:val="0"/>
      <w:marBottom w:val="0"/>
      <w:divBdr>
        <w:top w:val="none" w:sz="0" w:space="0" w:color="auto"/>
        <w:left w:val="none" w:sz="0" w:space="0" w:color="auto"/>
        <w:bottom w:val="none" w:sz="0" w:space="0" w:color="auto"/>
        <w:right w:val="none" w:sz="0" w:space="0" w:color="auto"/>
      </w:divBdr>
    </w:div>
    <w:div w:id="95641924">
      <w:bodyDiv w:val="1"/>
      <w:marLeft w:val="0"/>
      <w:marRight w:val="0"/>
      <w:marTop w:val="0"/>
      <w:marBottom w:val="0"/>
      <w:divBdr>
        <w:top w:val="none" w:sz="0" w:space="0" w:color="auto"/>
        <w:left w:val="none" w:sz="0" w:space="0" w:color="auto"/>
        <w:bottom w:val="none" w:sz="0" w:space="0" w:color="auto"/>
        <w:right w:val="none" w:sz="0" w:space="0" w:color="auto"/>
      </w:divBdr>
    </w:div>
    <w:div w:id="95642935">
      <w:bodyDiv w:val="1"/>
      <w:marLeft w:val="0"/>
      <w:marRight w:val="0"/>
      <w:marTop w:val="0"/>
      <w:marBottom w:val="0"/>
      <w:divBdr>
        <w:top w:val="none" w:sz="0" w:space="0" w:color="auto"/>
        <w:left w:val="none" w:sz="0" w:space="0" w:color="auto"/>
        <w:bottom w:val="none" w:sz="0" w:space="0" w:color="auto"/>
        <w:right w:val="none" w:sz="0" w:space="0" w:color="auto"/>
      </w:divBdr>
    </w:div>
    <w:div w:id="95754345">
      <w:bodyDiv w:val="1"/>
      <w:marLeft w:val="0"/>
      <w:marRight w:val="0"/>
      <w:marTop w:val="0"/>
      <w:marBottom w:val="0"/>
      <w:divBdr>
        <w:top w:val="none" w:sz="0" w:space="0" w:color="auto"/>
        <w:left w:val="none" w:sz="0" w:space="0" w:color="auto"/>
        <w:bottom w:val="none" w:sz="0" w:space="0" w:color="auto"/>
        <w:right w:val="none" w:sz="0" w:space="0" w:color="auto"/>
      </w:divBdr>
    </w:div>
    <w:div w:id="95907614">
      <w:bodyDiv w:val="1"/>
      <w:marLeft w:val="0"/>
      <w:marRight w:val="0"/>
      <w:marTop w:val="0"/>
      <w:marBottom w:val="0"/>
      <w:divBdr>
        <w:top w:val="none" w:sz="0" w:space="0" w:color="auto"/>
        <w:left w:val="none" w:sz="0" w:space="0" w:color="auto"/>
        <w:bottom w:val="none" w:sz="0" w:space="0" w:color="auto"/>
        <w:right w:val="none" w:sz="0" w:space="0" w:color="auto"/>
      </w:divBdr>
    </w:div>
    <w:div w:id="96214626">
      <w:bodyDiv w:val="1"/>
      <w:marLeft w:val="0"/>
      <w:marRight w:val="0"/>
      <w:marTop w:val="0"/>
      <w:marBottom w:val="0"/>
      <w:divBdr>
        <w:top w:val="none" w:sz="0" w:space="0" w:color="auto"/>
        <w:left w:val="none" w:sz="0" w:space="0" w:color="auto"/>
        <w:bottom w:val="none" w:sz="0" w:space="0" w:color="auto"/>
        <w:right w:val="none" w:sz="0" w:space="0" w:color="auto"/>
      </w:divBdr>
    </w:div>
    <w:div w:id="97022351">
      <w:bodyDiv w:val="1"/>
      <w:marLeft w:val="0"/>
      <w:marRight w:val="0"/>
      <w:marTop w:val="0"/>
      <w:marBottom w:val="0"/>
      <w:divBdr>
        <w:top w:val="none" w:sz="0" w:space="0" w:color="auto"/>
        <w:left w:val="none" w:sz="0" w:space="0" w:color="auto"/>
        <w:bottom w:val="none" w:sz="0" w:space="0" w:color="auto"/>
        <w:right w:val="none" w:sz="0" w:space="0" w:color="auto"/>
      </w:divBdr>
    </w:div>
    <w:div w:id="97145225">
      <w:bodyDiv w:val="1"/>
      <w:marLeft w:val="0"/>
      <w:marRight w:val="0"/>
      <w:marTop w:val="0"/>
      <w:marBottom w:val="0"/>
      <w:divBdr>
        <w:top w:val="none" w:sz="0" w:space="0" w:color="auto"/>
        <w:left w:val="none" w:sz="0" w:space="0" w:color="auto"/>
        <w:bottom w:val="none" w:sz="0" w:space="0" w:color="auto"/>
        <w:right w:val="none" w:sz="0" w:space="0" w:color="auto"/>
      </w:divBdr>
    </w:div>
    <w:div w:id="97257092">
      <w:bodyDiv w:val="1"/>
      <w:marLeft w:val="0"/>
      <w:marRight w:val="0"/>
      <w:marTop w:val="0"/>
      <w:marBottom w:val="0"/>
      <w:divBdr>
        <w:top w:val="none" w:sz="0" w:space="0" w:color="auto"/>
        <w:left w:val="none" w:sz="0" w:space="0" w:color="auto"/>
        <w:bottom w:val="none" w:sz="0" w:space="0" w:color="auto"/>
        <w:right w:val="none" w:sz="0" w:space="0" w:color="auto"/>
      </w:divBdr>
    </w:div>
    <w:div w:id="97260511">
      <w:bodyDiv w:val="1"/>
      <w:marLeft w:val="0"/>
      <w:marRight w:val="0"/>
      <w:marTop w:val="0"/>
      <w:marBottom w:val="0"/>
      <w:divBdr>
        <w:top w:val="none" w:sz="0" w:space="0" w:color="auto"/>
        <w:left w:val="none" w:sz="0" w:space="0" w:color="auto"/>
        <w:bottom w:val="none" w:sz="0" w:space="0" w:color="auto"/>
        <w:right w:val="none" w:sz="0" w:space="0" w:color="auto"/>
      </w:divBdr>
    </w:div>
    <w:div w:id="97337801">
      <w:bodyDiv w:val="1"/>
      <w:marLeft w:val="0"/>
      <w:marRight w:val="0"/>
      <w:marTop w:val="0"/>
      <w:marBottom w:val="0"/>
      <w:divBdr>
        <w:top w:val="none" w:sz="0" w:space="0" w:color="auto"/>
        <w:left w:val="none" w:sz="0" w:space="0" w:color="auto"/>
        <w:bottom w:val="none" w:sz="0" w:space="0" w:color="auto"/>
        <w:right w:val="none" w:sz="0" w:space="0" w:color="auto"/>
      </w:divBdr>
    </w:div>
    <w:div w:id="97481825">
      <w:bodyDiv w:val="1"/>
      <w:marLeft w:val="0"/>
      <w:marRight w:val="0"/>
      <w:marTop w:val="0"/>
      <w:marBottom w:val="0"/>
      <w:divBdr>
        <w:top w:val="none" w:sz="0" w:space="0" w:color="auto"/>
        <w:left w:val="none" w:sz="0" w:space="0" w:color="auto"/>
        <w:bottom w:val="none" w:sz="0" w:space="0" w:color="auto"/>
        <w:right w:val="none" w:sz="0" w:space="0" w:color="auto"/>
      </w:divBdr>
    </w:div>
    <w:div w:id="97724112">
      <w:bodyDiv w:val="1"/>
      <w:marLeft w:val="0"/>
      <w:marRight w:val="0"/>
      <w:marTop w:val="0"/>
      <w:marBottom w:val="0"/>
      <w:divBdr>
        <w:top w:val="none" w:sz="0" w:space="0" w:color="auto"/>
        <w:left w:val="none" w:sz="0" w:space="0" w:color="auto"/>
        <w:bottom w:val="none" w:sz="0" w:space="0" w:color="auto"/>
        <w:right w:val="none" w:sz="0" w:space="0" w:color="auto"/>
      </w:divBdr>
    </w:div>
    <w:div w:id="97870693">
      <w:bodyDiv w:val="1"/>
      <w:marLeft w:val="0"/>
      <w:marRight w:val="0"/>
      <w:marTop w:val="0"/>
      <w:marBottom w:val="0"/>
      <w:divBdr>
        <w:top w:val="none" w:sz="0" w:space="0" w:color="auto"/>
        <w:left w:val="none" w:sz="0" w:space="0" w:color="auto"/>
        <w:bottom w:val="none" w:sz="0" w:space="0" w:color="auto"/>
        <w:right w:val="none" w:sz="0" w:space="0" w:color="auto"/>
      </w:divBdr>
    </w:div>
    <w:div w:id="97986855">
      <w:bodyDiv w:val="1"/>
      <w:marLeft w:val="0"/>
      <w:marRight w:val="0"/>
      <w:marTop w:val="0"/>
      <w:marBottom w:val="0"/>
      <w:divBdr>
        <w:top w:val="none" w:sz="0" w:space="0" w:color="auto"/>
        <w:left w:val="none" w:sz="0" w:space="0" w:color="auto"/>
        <w:bottom w:val="none" w:sz="0" w:space="0" w:color="auto"/>
        <w:right w:val="none" w:sz="0" w:space="0" w:color="auto"/>
      </w:divBdr>
    </w:div>
    <w:div w:id="98110581">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8794994">
      <w:bodyDiv w:val="1"/>
      <w:marLeft w:val="0"/>
      <w:marRight w:val="0"/>
      <w:marTop w:val="0"/>
      <w:marBottom w:val="0"/>
      <w:divBdr>
        <w:top w:val="none" w:sz="0" w:space="0" w:color="auto"/>
        <w:left w:val="none" w:sz="0" w:space="0" w:color="auto"/>
        <w:bottom w:val="none" w:sz="0" w:space="0" w:color="auto"/>
        <w:right w:val="none" w:sz="0" w:space="0" w:color="auto"/>
      </w:divBdr>
    </w:div>
    <w:div w:id="99374557">
      <w:bodyDiv w:val="1"/>
      <w:marLeft w:val="0"/>
      <w:marRight w:val="0"/>
      <w:marTop w:val="0"/>
      <w:marBottom w:val="0"/>
      <w:divBdr>
        <w:top w:val="none" w:sz="0" w:space="0" w:color="auto"/>
        <w:left w:val="none" w:sz="0" w:space="0" w:color="auto"/>
        <w:bottom w:val="none" w:sz="0" w:space="0" w:color="auto"/>
        <w:right w:val="none" w:sz="0" w:space="0" w:color="auto"/>
      </w:divBdr>
    </w:div>
    <w:div w:id="99374821">
      <w:bodyDiv w:val="1"/>
      <w:marLeft w:val="0"/>
      <w:marRight w:val="0"/>
      <w:marTop w:val="0"/>
      <w:marBottom w:val="0"/>
      <w:divBdr>
        <w:top w:val="none" w:sz="0" w:space="0" w:color="auto"/>
        <w:left w:val="none" w:sz="0" w:space="0" w:color="auto"/>
        <w:bottom w:val="none" w:sz="0" w:space="0" w:color="auto"/>
        <w:right w:val="none" w:sz="0" w:space="0" w:color="auto"/>
      </w:divBdr>
    </w:div>
    <w:div w:id="99644978">
      <w:bodyDiv w:val="1"/>
      <w:marLeft w:val="0"/>
      <w:marRight w:val="0"/>
      <w:marTop w:val="0"/>
      <w:marBottom w:val="0"/>
      <w:divBdr>
        <w:top w:val="none" w:sz="0" w:space="0" w:color="auto"/>
        <w:left w:val="none" w:sz="0" w:space="0" w:color="auto"/>
        <w:bottom w:val="none" w:sz="0" w:space="0" w:color="auto"/>
        <w:right w:val="none" w:sz="0" w:space="0" w:color="auto"/>
      </w:divBdr>
    </w:div>
    <w:div w:id="100103014">
      <w:bodyDiv w:val="1"/>
      <w:marLeft w:val="0"/>
      <w:marRight w:val="0"/>
      <w:marTop w:val="0"/>
      <w:marBottom w:val="0"/>
      <w:divBdr>
        <w:top w:val="none" w:sz="0" w:space="0" w:color="auto"/>
        <w:left w:val="none" w:sz="0" w:space="0" w:color="auto"/>
        <w:bottom w:val="none" w:sz="0" w:space="0" w:color="auto"/>
        <w:right w:val="none" w:sz="0" w:space="0" w:color="auto"/>
      </w:divBdr>
    </w:div>
    <w:div w:id="100496080">
      <w:bodyDiv w:val="1"/>
      <w:marLeft w:val="0"/>
      <w:marRight w:val="0"/>
      <w:marTop w:val="0"/>
      <w:marBottom w:val="0"/>
      <w:divBdr>
        <w:top w:val="none" w:sz="0" w:space="0" w:color="auto"/>
        <w:left w:val="none" w:sz="0" w:space="0" w:color="auto"/>
        <w:bottom w:val="none" w:sz="0" w:space="0" w:color="auto"/>
        <w:right w:val="none" w:sz="0" w:space="0" w:color="auto"/>
      </w:divBdr>
    </w:div>
    <w:div w:id="100731809">
      <w:bodyDiv w:val="1"/>
      <w:marLeft w:val="0"/>
      <w:marRight w:val="0"/>
      <w:marTop w:val="0"/>
      <w:marBottom w:val="0"/>
      <w:divBdr>
        <w:top w:val="none" w:sz="0" w:space="0" w:color="auto"/>
        <w:left w:val="none" w:sz="0" w:space="0" w:color="auto"/>
        <w:bottom w:val="none" w:sz="0" w:space="0" w:color="auto"/>
        <w:right w:val="none" w:sz="0" w:space="0" w:color="auto"/>
      </w:divBdr>
    </w:div>
    <w:div w:id="101078444">
      <w:bodyDiv w:val="1"/>
      <w:marLeft w:val="0"/>
      <w:marRight w:val="0"/>
      <w:marTop w:val="0"/>
      <w:marBottom w:val="0"/>
      <w:divBdr>
        <w:top w:val="none" w:sz="0" w:space="0" w:color="auto"/>
        <w:left w:val="none" w:sz="0" w:space="0" w:color="auto"/>
        <w:bottom w:val="none" w:sz="0" w:space="0" w:color="auto"/>
        <w:right w:val="none" w:sz="0" w:space="0" w:color="auto"/>
      </w:divBdr>
    </w:div>
    <w:div w:id="101271860">
      <w:bodyDiv w:val="1"/>
      <w:marLeft w:val="0"/>
      <w:marRight w:val="0"/>
      <w:marTop w:val="0"/>
      <w:marBottom w:val="0"/>
      <w:divBdr>
        <w:top w:val="none" w:sz="0" w:space="0" w:color="auto"/>
        <w:left w:val="none" w:sz="0" w:space="0" w:color="auto"/>
        <w:bottom w:val="none" w:sz="0" w:space="0" w:color="auto"/>
        <w:right w:val="none" w:sz="0" w:space="0" w:color="auto"/>
      </w:divBdr>
    </w:div>
    <w:div w:id="101463927">
      <w:bodyDiv w:val="1"/>
      <w:marLeft w:val="0"/>
      <w:marRight w:val="0"/>
      <w:marTop w:val="0"/>
      <w:marBottom w:val="0"/>
      <w:divBdr>
        <w:top w:val="none" w:sz="0" w:space="0" w:color="auto"/>
        <w:left w:val="none" w:sz="0" w:space="0" w:color="auto"/>
        <w:bottom w:val="none" w:sz="0" w:space="0" w:color="auto"/>
        <w:right w:val="none" w:sz="0" w:space="0" w:color="auto"/>
      </w:divBdr>
    </w:div>
    <w:div w:id="101650585">
      <w:bodyDiv w:val="1"/>
      <w:marLeft w:val="0"/>
      <w:marRight w:val="0"/>
      <w:marTop w:val="0"/>
      <w:marBottom w:val="0"/>
      <w:divBdr>
        <w:top w:val="none" w:sz="0" w:space="0" w:color="auto"/>
        <w:left w:val="none" w:sz="0" w:space="0" w:color="auto"/>
        <w:bottom w:val="none" w:sz="0" w:space="0" w:color="auto"/>
        <w:right w:val="none" w:sz="0" w:space="0" w:color="auto"/>
      </w:divBdr>
    </w:div>
    <w:div w:id="101923085">
      <w:bodyDiv w:val="1"/>
      <w:marLeft w:val="0"/>
      <w:marRight w:val="0"/>
      <w:marTop w:val="0"/>
      <w:marBottom w:val="0"/>
      <w:divBdr>
        <w:top w:val="none" w:sz="0" w:space="0" w:color="auto"/>
        <w:left w:val="none" w:sz="0" w:space="0" w:color="auto"/>
        <w:bottom w:val="none" w:sz="0" w:space="0" w:color="auto"/>
        <w:right w:val="none" w:sz="0" w:space="0" w:color="auto"/>
      </w:divBdr>
    </w:div>
    <w:div w:id="101998918">
      <w:bodyDiv w:val="1"/>
      <w:marLeft w:val="0"/>
      <w:marRight w:val="0"/>
      <w:marTop w:val="0"/>
      <w:marBottom w:val="0"/>
      <w:divBdr>
        <w:top w:val="none" w:sz="0" w:space="0" w:color="auto"/>
        <w:left w:val="none" w:sz="0" w:space="0" w:color="auto"/>
        <w:bottom w:val="none" w:sz="0" w:space="0" w:color="auto"/>
        <w:right w:val="none" w:sz="0" w:space="0" w:color="auto"/>
      </w:divBdr>
    </w:div>
    <w:div w:id="102893767">
      <w:bodyDiv w:val="1"/>
      <w:marLeft w:val="0"/>
      <w:marRight w:val="0"/>
      <w:marTop w:val="0"/>
      <w:marBottom w:val="0"/>
      <w:divBdr>
        <w:top w:val="none" w:sz="0" w:space="0" w:color="auto"/>
        <w:left w:val="none" w:sz="0" w:space="0" w:color="auto"/>
        <w:bottom w:val="none" w:sz="0" w:space="0" w:color="auto"/>
        <w:right w:val="none" w:sz="0" w:space="0" w:color="auto"/>
      </w:divBdr>
    </w:div>
    <w:div w:id="103353609">
      <w:bodyDiv w:val="1"/>
      <w:marLeft w:val="0"/>
      <w:marRight w:val="0"/>
      <w:marTop w:val="0"/>
      <w:marBottom w:val="0"/>
      <w:divBdr>
        <w:top w:val="none" w:sz="0" w:space="0" w:color="auto"/>
        <w:left w:val="none" w:sz="0" w:space="0" w:color="auto"/>
        <w:bottom w:val="none" w:sz="0" w:space="0" w:color="auto"/>
        <w:right w:val="none" w:sz="0" w:space="0" w:color="auto"/>
      </w:divBdr>
    </w:div>
    <w:div w:id="103430238">
      <w:bodyDiv w:val="1"/>
      <w:marLeft w:val="0"/>
      <w:marRight w:val="0"/>
      <w:marTop w:val="0"/>
      <w:marBottom w:val="0"/>
      <w:divBdr>
        <w:top w:val="none" w:sz="0" w:space="0" w:color="auto"/>
        <w:left w:val="none" w:sz="0" w:space="0" w:color="auto"/>
        <w:bottom w:val="none" w:sz="0" w:space="0" w:color="auto"/>
        <w:right w:val="none" w:sz="0" w:space="0" w:color="auto"/>
      </w:divBdr>
    </w:div>
    <w:div w:id="103547887">
      <w:bodyDiv w:val="1"/>
      <w:marLeft w:val="0"/>
      <w:marRight w:val="0"/>
      <w:marTop w:val="0"/>
      <w:marBottom w:val="0"/>
      <w:divBdr>
        <w:top w:val="none" w:sz="0" w:space="0" w:color="auto"/>
        <w:left w:val="none" w:sz="0" w:space="0" w:color="auto"/>
        <w:bottom w:val="none" w:sz="0" w:space="0" w:color="auto"/>
        <w:right w:val="none" w:sz="0" w:space="0" w:color="auto"/>
      </w:divBdr>
    </w:div>
    <w:div w:id="103695994">
      <w:bodyDiv w:val="1"/>
      <w:marLeft w:val="0"/>
      <w:marRight w:val="0"/>
      <w:marTop w:val="0"/>
      <w:marBottom w:val="0"/>
      <w:divBdr>
        <w:top w:val="none" w:sz="0" w:space="0" w:color="auto"/>
        <w:left w:val="none" w:sz="0" w:space="0" w:color="auto"/>
        <w:bottom w:val="none" w:sz="0" w:space="0" w:color="auto"/>
        <w:right w:val="none" w:sz="0" w:space="0" w:color="auto"/>
      </w:divBdr>
    </w:div>
    <w:div w:id="103888899">
      <w:bodyDiv w:val="1"/>
      <w:marLeft w:val="0"/>
      <w:marRight w:val="0"/>
      <w:marTop w:val="0"/>
      <w:marBottom w:val="0"/>
      <w:divBdr>
        <w:top w:val="none" w:sz="0" w:space="0" w:color="auto"/>
        <w:left w:val="none" w:sz="0" w:space="0" w:color="auto"/>
        <w:bottom w:val="none" w:sz="0" w:space="0" w:color="auto"/>
        <w:right w:val="none" w:sz="0" w:space="0" w:color="auto"/>
      </w:divBdr>
    </w:div>
    <w:div w:id="103892933">
      <w:bodyDiv w:val="1"/>
      <w:marLeft w:val="0"/>
      <w:marRight w:val="0"/>
      <w:marTop w:val="0"/>
      <w:marBottom w:val="0"/>
      <w:divBdr>
        <w:top w:val="none" w:sz="0" w:space="0" w:color="auto"/>
        <w:left w:val="none" w:sz="0" w:space="0" w:color="auto"/>
        <w:bottom w:val="none" w:sz="0" w:space="0" w:color="auto"/>
        <w:right w:val="none" w:sz="0" w:space="0" w:color="auto"/>
      </w:divBdr>
    </w:div>
    <w:div w:id="104082170">
      <w:bodyDiv w:val="1"/>
      <w:marLeft w:val="0"/>
      <w:marRight w:val="0"/>
      <w:marTop w:val="0"/>
      <w:marBottom w:val="0"/>
      <w:divBdr>
        <w:top w:val="none" w:sz="0" w:space="0" w:color="auto"/>
        <w:left w:val="none" w:sz="0" w:space="0" w:color="auto"/>
        <w:bottom w:val="none" w:sz="0" w:space="0" w:color="auto"/>
        <w:right w:val="none" w:sz="0" w:space="0" w:color="auto"/>
      </w:divBdr>
    </w:div>
    <w:div w:id="104152522">
      <w:bodyDiv w:val="1"/>
      <w:marLeft w:val="0"/>
      <w:marRight w:val="0"/>
      <w:marTop w:val="0"/>
      <w:marBottom w:val="0"/>
      <w:divBdr>
        <w:top w:val="none" w:sz="0" w:space="0" w:color="auto"/>
        <w:left w:val="none" w:sz="0" w:space="0" w:color="auto"/>
        <w:bottom w:val="none" w:sz="0" w:space="0" w:color="auto"/>
        <w:right w:val="none" w:sz="0" w:space="0" w:color="auto"/>
      </w:divBdr>
    </w:div>
    <w:div w:id="104346605">
      <w:bodyDiv w:val="1"/>
      <w:marLeft w:val="0"/>
      <w:marRight w:val="0"/>
      <w:marTop w:val="0"/>
      <w:marBottom w:val="0"/>
      <w:divBdr>
        <w:top w:val="none" w:sz="0" w:space="0" w:color="auto"/>
        <w:left w:val="none" w:sz="0" w:space="0" w:color="auto"/>
        <w:bottom w:val="none" w:sz="0" w:space="0" w:color="auto"/>
        <w:right w:val="none" w:sz="0" w:space="0" w:color="auto"/>
      </w:divBdr>
    </w:div>
    <w:div w:id="104424205">
      <w:bodyDiv w:val="1"/>
      <w:marLeft w:val="0"/>
      <w:marRight w:val="0"/>
      <w:marTop w:val="0"/>
      <w:marBottom w:val="0"/>
      <w:divBdr>
        <w:top w:val="none" w:sz="0" w:space="0" w:color="auto"/>
        <w:left w:val="none" w:sz="0" w:space="0" w:color="auto"/>
        <w:bottom w:val="none" w:sz="0" w:space="0" w:color="auto"/>
        <w:right w:val="none" w:sz="0" w:space="0" w:color="auto"/>
      </w:divBdr>
    </w:div>
    <w:div w:id="104467115">
      <w:bodyDiv w:val="1"/>
      <w:marLeft w:val="0"/>
      <w:marRight w:val="0"/>
      <w:marTop w:val="0"/>
      <w:marBottom w:val="0"/>
      <w:divBdr>
        <w:top w:val="none" w:sz="0" w:space="0" w:color="auto"/>
        <w:left w:val="none" w:sz="0" w:space="0" w:color="auto"/>
        <w:bottom w:val="none" w:sz="0" w:space="0" w:color="auto"/>
        <w:right w:val="none" w:sz="0" w:space="0" w:color="auto"/>
      </w:divBdr>
    </w:div>
    <w:div w:id="105468515">
      <w:bodyDiv w:val="1"/>
      <w:marLeft w:val="0"/>
      <w:marRight w:val="0"/>
      <w:marTop w:val="0"/>
      <w:marBottom w:val="0"/>
      <w:divBdr>
        <w:top w:val="none" w:sz="0" w:space="0" w:color="auto"/>
        <w:left w:val="none" w:sz="0" w:space="0" w:color="auto"/>
        <w:bottom w:val="none" w:sz="0" w:space="0" w:color="auto"/>
        <w:right w:val="none" w:sz="0" w:space="0" w:color="auto"/>
      </w:divBdr>
    </w:div>
    <w:div w:id="105588178">
      <w:bodyDiv w:val="1"/>
      <w:marLeft w:val="0"/>
      <w:marRight w:val="0"/>
      <w:marTop w:val="0"/>
      <w:marBottom w:val="0"/>
      <w:divBdr>
        <w:top w:val="none" w:sz="0" w:space="0" w:color="auto"/>
        <w:left w:val="none" w:sz="0" w:space="0" w:color="auto"/>
        <w:bottom w:val="none" w:sz="0" w:space="0" w:color="auto"/>
        <w:right w:val="none" w:sz="0" w:space="0" w:color="auto"/>
      </w:divBdr>
    </w:div>
    <w:div w:id="106004139">
      <w:bodyDiv w:val="1"/>
      <w:marLeft w:val="0"/>
      <w:marRight w:val="0"/>
      <w:marTop w:val="0"/>
      <w:marBottom w:val="0"/>
      <w:divBdr>
        <w:top w:val="none" w:sz="0" w:space="0" w:color="auto"/>
        <w:left w:val="none" w:sz="0" w:space="0" w:color="auto"/>
        <w:bottom w:val="none" w:sz="0" w:space="0" w:color="auto"/>
        <w:right w:val="none" w:sz="0" w:space="0" w:color="auto"/>
      </w:divBdr>
    </w:div>
    <w:div w:id="106242549">
      <w:bodyDiv w:val="1"/>
      <w:marLeft w:val="0"/>
      <w:marRight w:val="0"/>
      <w:marTop w:val="0"/>
      <w:marBottom w:val="0"/>
      <w:divBdr>
        <w:top w:val="none" w:sz="0" w:space="0" w:color="auto"/>
        <w:left w:val="none" w:sz="0" w:space="0" w:color="auto"/>
        <w:bottom w:val="none" w:sz="0" w:space="0" w:color="auto"/>
        <w:right w:val="none" w:sz="0" w:space="0" w:color="auto"/>
      </w:divBdr>
    </w:div>
    <w:div w:id="106393525">
      <w:bodyDiv w:val="1"/>
      <w:marLeft w:val="0"/>
      <w:marRight w:val="0"/>
      <w:marTop w:val="0"/>
      <w:marBottom w:val="0"/>
      <w:divBdr>
        <w:top w:val="none" w:sz="0" w:space="0" w:color="auto"/>
        <w:left w:val="none" w:sz="0" w:space="0" w:color="auto"/>
        <w:bottom w:val="none" w:sz="0" w:space="0" w:color="auto"/>
        <w:right w:val="none" w:sz="0" w:space="0" w:color="auto"/>
      </w:divBdr>
    </w:div>
    <w:div w:id="106893672">
      <w:bodyDiv w:val="1"/>
      <w:marLeft w:val="0"/>
      <w:marRight w:val="0"/>
      <w:marTop w:val="0"/>
      <w:marBottom w:val="0"/>
      <w:divBdr>
        <w:top w:val="none" w:sz="0" w:space="0" w:color="auto"/>
        <w:left w:val="none" w:sz="0" w:space="0" w:color="auto"/>
        <w:bottom w:val="none" w:sz="0" w:space="0" w:color="auto"/>
        <w:right w:val="none" w:sz="0" w:space="0" w:color="auto"/>
      </w:divBdr>
    </w:div>
    <w:div w:id="107235784">
      <w:bodyDiv w:val="1"/>
      <w:marLeft w:val="0"/>
      <w:marRight w:val="0"/>
      <w:marTop w:val="0"/>
      <w:marBottom w:val="0"/>
      <w:divBdr>
        <w:top w:val="none" w:sz="0" w:space="0" w:color="auto"/>
        <w:left w:val="none" w:sz="0" w:space="0" w:color="auto"/>
        <w:bottom w:val="none" w:sz="0" w:space="0" w:color="auto"/>
        <w:right w:val="none" w:sz="0" w:space="0" w:color="auto"/>
      </w:divBdr>
    </w:div>
    <w:div w:id="107555499">
      <w:bodyDiv w:val="1"/>
      <w:marLeft w:val="0"/>
      <w:marRight w:val="0"/>
      <w:marTop w:val="0"/>
      <w:marBottom w:val="0"/>
      <w:divBdr>
        <w:top w:val="none" w:sz="0" w:space="0" w:color="auto"/>
        <w:left w:val="none" w:sz="0" w:space="0" w:color="auto"/>
        <w:bottom w:val="none" w:sz="0" w:space="0" w:color="auto"/>
        <w:right w:val="none" w:sz="0" w:space="0" w:color="auto"/>
      </w:divBdr>
    </w:div>
    <w:div w:id="107815767">
      <w:bodyDiv w:val="1"/>
      <w:marLeft w:val="0"/>
      <w:marRight w:val="0"/>
      <w:marTop w:val="0"/>
      <w:marBottom w:val="0"/>
      <w:divBdr>
        <w:top w:val="none" w:sz="0" w:space="0" w:color="auto"/>
        <w:left w:val="none" w:sz="0" w:space="0" w:color="auto"/>
        <w:bottom w:val="none" w:sz="0" w:space="0" w:color="auto"/>
        <w:right w:val="none" w:sz="0" w:space="0" w:color="auto"/>
      </w:divBdr>
    </w:div>
    <w:div w:id="107970467">
      <w:bodyDiv w:val="1"/>
      <w:marLeft w:val="0"/>
      <w:marRight w:val="0"/>
      <w:marTop w:val="0"/>
      <w:marBottom w:val="0"/>
      <w:divBdr>
        <w:top w:val="none" w:sz="0" w:space="0" w:color="auto"/>
        <w:left w:val="none" w:sz="0" w:space="0" w:color="auto"/>
        <w:bottom w:val="none" w:sz="0" w:space="0" w:color="auto"/>
        <w:right w:val="none" w:sz="0" w:space="0" w:color="auto"/>
      </w:divBdr>
    </w:div>
    <w:div w:id="108009234">
      <w:bodyDiv w:val="1"/>
      <w:marLeft w:val="0"/>
      <w:marRight w:val="0"/>
      <w:marTop w:val="0"/>
      <w:marBottom w:val="0"/>
      <w:divBdr>
        <w:top w:val="none" w:sz="0" w:space="0" w:color="auto"/>
        <w:left w:val="none" w:sz="0" w:space="0" w:color="auto"/>
        <w:bottom w:val="none" w:sz="0" w:space="0" w:color="auto"/>
        <w:right w:val="none" w:sz="0" w:space="0" w:color="auto"/>
      </w:divBdr>
    </w:div>
    <w:div w:id="108012447">
      <w:bodyDiv w:val="1"/>
      <w:marLeft w:val="0"/>
      <w:marRight w:val="0"/>
      <w:marTop w:val="0"/>
      <w:marBottom w:val="0"/>
      <w:divBdr>
        <w:top w:val="none" w:sz="0" w:space="0" w:color="auto"/>
        <w:left w:val="none" w:sz="0" w:space="0" w:color="auto"/>
        <w:bottom w:val="none" w:sz="0" w:space="0" w:color="auto"/>
        <w:right w:val="none" w:sz="0" w:space="0" w:color="auto"/>
      </w:divBdr>
    </w:div>
    <w:div w:id="108166506">
      <w:bodyDiv w:val="1"/>
      <w:marLeft w:val="0"/>
      <w:marRight w:val="0"/>
      <w:marTop w:val="0"/>
      <w:marBottom w:val="0"/>
      <w:divBdr>
        <w:top w:val="none" w:sz="0" w:space="0" w:color="auto"/>
        <w:left w:val="none" w:sz="0" w:space="0" w:color="auto"/>
        <w:bottom w:val="none" w:sz="0" w:space="0" w:color="auto"/>
        <w:right w:val="none" w:sz="0" w:space="0" w:color="auto"/>
      </w:divBdr>
    </w:div>
    <w:div w:id="108278644">
      <w:bodyDiv w:val="1"/>
      <w:marLeft w:val="0"/>
      <w:marRight w:val="0"/>
      <w:marTop w:val="0"/>
      <w:marBottom w:val="0"/>
      <w:divBdr>
        <w:top w:val="none" w:sz="0" w:space="0" w:color="auto"/>
        <w:left w:val="none" w:sz="0" w:space="0" w:color="auto"/>
        <w:bottom w:val="none" w:sz="0" w:space="0" w:color="auto"/>
        <w:right w:val="none" w:sz="0" w:space="0" w:color="auto"/>
      </w:divBdr>
    </w:div>
    <w:div w:id="108281209">
      <w:bodyDiv w:val="1"/>
      <w:marLeft w:val="0"/>
      <w:marRight w:val="0"/>
      <w:marTop w:val="0"/>
      <w:marBottom w:val="0"/>
      <w:divBdr>
        <w:top w:val="none" w:sz="0" w:space="0" w:color="auto"/>
        <w:left w:val="none" w:sz="0" w:space="0" w:color="auto"/>
        <w:bottom w:val="none" w:sz="0" w:space="0" w:color="auto"/>
        <w:right w:val="none" w:sz="0" w:space="0" w:color="auto"/>
      </w:divBdr>
    </w:div>
    <w:div w:id="108285016">
      <w:bodyDiv w:val="1"/>
      <w:marLeft w:val="0"/>
      <w:marRight w:val="0"/>
      <w:marTop w:val="0"/>
      <w:marBottom w:val="0"/>
      <w:divBdr>
        <w:top w:val="none" w:sz="0" w:space="0" w:color="auto"/>
        <w:left w:val="none" w:sz="0" w:space="0" w:color="auto"/>
        <w:bottom w:val="none" w:sz="0" w:space="0" w:color="auto"/>
        <w:right w:val="none" w:sz="0" w:space="0" w:color="auto"/>
      </w:divBdr>
    </w:div>
    <w:div w:id="108361982">
      <w:bodyDiv w:val="1"/>
      <w:marLeft w:val="0"/>
      <w:marRight w:val="0"/>
      <w:marTop w:val="0"/>
      <w:marBottom w:val="0"/>
      <w:divBdr>
        <w:top w:val="none" w:sz="0" w:space="0" w:color="auto"/>
        <w:left w:val="none" w:sz="0" w:space="0" w:color="auto"/>
        <w:bottom w:val="none" w:sz="0" w:space="0" w:color="auto"/>
        <w:right w:val="none" w:sz="0" w:space="0" w:color="auto"/>
      </w:divBdr>
    </w:div>
    <w:div w:id="108672872">
      <w:bodyDiv w:val="1"/>
      <w:marLeft w:val="0"/>
      <w:marRight w:val="0"/>
      <w:marTop w:val="0"/>
      <w:marBottom w:val="0"/>
      <w:divBdr>
        <w:top w:val="none" w:sz="0" w:space="0" w:color="auto"/>
        <w:left w:val="none" w:sz="0" w:space="0" w:color="auto"/>
        <w:bottom w:val="none" w:sz="0" w:space="0" w:color="auto"/>
        <w:right w:val="none" w:sz="0" w:space="0" w:color="auto"/>
      </w:divBdr>
    </w:div>
    <w:div w:id="108789880">
      <w:bodyDiv w:val="1"/>
      <w:marLeft w:val="0"/>
      <w:marRight w:val="0"/>
      <w:marTop w:val="0"/>
      <w:marBottom w:val="0"/>
      <w:divBdr>
        <w:top w:val="none" w:sz="0" w:space="0" w:color="auto"/>
        <w:left w:val="none" w:sz="0" w:space="0" w:color="auto"/>
        <w:bottom w:val="none" w:sz="0" w:space="0" w:color="auto"/>
        <w:right w:val="none" w:sz="0" w:space="0" w:color="auto"/>
      </w:divBdr>
    </w:div>
    <w:div w:id="109058181">
      <w:bodyDiv w:val="1"/>
      <w:marLeft w:val="0"/>
      <w:marRight w:val="0"/>
      <w:marTop w:val="0"/>
      <w:marBottom w:val="0"/>
      <w:divBdr>
        <w:top w:val="none" w:sz="0" w:space="0" w:color="auto"/>
        <w:left w:val="none" w:sz="0" w:space="0" w:color="auto"/>
        <w:bottom w:val="none" w:sz="0" w:space="0" w:color="auto"/>
        <w:right w:val="none" w:sz="0" w:space="0" w:color="auto"/>
      </w:divBdr>
    </w:div>
    <w:div w:id="109403210">
      <w:bodyDiv w:val="1"/>
      <w:marLeft w:val="0"/>
      <w:marRight w:val="0"/>
      <w:marTop w:val="0"/>
      <w:marBottom w:val="0"/>
      <w:divBdr>
        <w:top w:val="none" w:sz="0" w:space="0" w:color="auto"/>
        <w:left w:val="none" w:sz="0" w:space="0" w:color="auto"/>
        <w:bottom w:val="none" w:sz="0" w:space="0" w:color="auto"/>
        <w:right w:val="none" w:sz="0" w:space="0" w:color="auto"/>
      </w:divBdr>
    </w:div>
    <w:div w:id="109446101">
      <w:bodyDiv w:val="1"/>
      <w:marLeft w:val="0"/>
      <w:marRight w:val="0"/>
      <w:marTop w:val="0"/>
      <w:marBottom w:val="0"/>
      <w:divBdr>
        <w:top w:val="none" w:sz="0" w:space="0" w:color="auto"/>
        <w:left w:val="none" w:sz="0" w:space="0" w:color="auto"/>
        <w:bottom w:val="none" w:sz="0" w:space="0" w:color="auto"/>
        <w:right w:val="none" w:sz="0" w:space="0" w:color="auto"/>
      </w:divBdr>
    </w:div>
    <w:div w:id="109710052">
      <w:bodyDiv w:val="1"/>
      <w:marLeft w:val="0"/>
      <w:marRight w:val="0"/>
      <w:marTop w:val="0"/>
      <w:marBottom w:val="0"/>
      <w:divBdr>
        <w:top w:val="none" w:sz="0" w:space="0" w:color="auto"/>
        <w:left w:val="none" w:sz="0" w:space="0" w:color="auto"/>
        <w:bottom w:val="none" w:sz="0" w:space="0" w:color="auto"/>
        <w:right w:val="none" w:sz="0" w:space="0" w:color="auto"/>
      </w:divBdr>
    </w:div>
    <w:div w:id="109907626">
      <w:bodyDiv w:val="1"/>
      <w:marLeft w:val="0"/>
      <w:marRight w:val="0"/>
      <w:marTop w:val="0"/>
      <w:marBottom w:val="0"/>
      <w:divBdr>
        <w:top w:val="none" w:sz="0" w:space="0" w:color="auto"/>
        <w:left w:val="none" w:sz="0" w:space="0" w:color="auto"/>
        <w:bottom w:val="none" w:sz="0" w:space="0" w:color="auto"/>
        <w:right w:val="none" w:sz="0" w:space="0" w:color="auto"/>
      </w:divBdr>
    </w:div>
    <w:div w:id="109934654">
      <w:bodyDiv w:val="1"/>
      <w:marLeft w:val="0"/>
      <w:marRight w:val="0"/>
      <w:marTop w:val="0"/>
      <w:marBottom w:val="0"/>
      <w:divBdr>
        <w:top w:val="none" w:sz="0" w:space="0" w:color="auto"/>
        <w:left w:val="none" w:sz="0" w:space="0" w:color="auto"/>
        <w:bottom w:val="none" w:sz="0" w:space="0" w:color="auto"/>
        <w:right w:val="none" w:sz="0" w:space="0" w:color="auto"/>
      </w:divBdr>
    </w:div>
    <w:div w:id="110319980">
      <w:bodyDiv w:val="1"/>
      <w:marLeft w:val="0"/>
      <w:marRight w:val="0"/>
      <w:marTop w:val="0"/>
      <w:marBottom w:val="0"/>
      <w:divBdr>
        <w:top w:val="none" w:sz="0" w:space="0" w:color="auto"/>
        <w:left w:val="none" w:sz="0" w:space="0" w:color="auto"/>
        <w:bottom w:val="none" w:sz="0" w:space="0" w:color="auto"/>
        <w:right w:val="none" w:sz="0" w:space="0" w:color="auto"/>
      </w:divBdr>
    </w:div>
    <w:div w:id="110364801">
      <w:bodyDiv w:val="1"/>
      <w:marLeft w:val="0"/>
      <w:marRight w:val="0"/>
      <w:marTop w:val="0"/>
      <w:marBottom w:val="0"/>
      <w:divBdr>
        <w:top w:val="none" w:sz="0" w:space="0" w:color="auto"/>
        <w:left w:val="none" w:sz="0" w:space="0" w:color="auto"/>
        <w:bottom w:val="none" w:sz="0" w:space="0" w:color="auto"/>
        <w:right w:val="none" w:sz="0" w:space="0" w:color="auto"/>
      </w:divBdr>
    </w:div>
    <w:div w:id="110708230">
      <w:bodyDiv w:val="1"/>
      <w:marLeft w:val="0"/>
      <w:marRight w:val="0"/>
      <w:marTop w:val="0"/>
      <w:marBottom w:val="0"/>
      <w:divBdr>
        <w:top w:val="none" w:sz="0" w:space="0" w:color="auto"/>
        <w:left w:val="none" w:sz="0" w:space="0" w:color="auto"/>
        <w:bottom w:val="none" w:sz="0" w:space="0" w:color="auto"/>
        <w:right w:val="none" w:sz="0" w:space="0" w:color="auto"/>
      </w:divBdr>
    </w:div>
    <w:div w:id="111018316">
      <w:bodyDiv w:val="1"/>
      <w:marLeft w:val="0"/>
      <w:marRight w:val="0"/>
      <w:marTop w:val="0"/>
      <w:marBottom w:val="0"/>
      <w:divBdr>
        <w:top w:val="none" w:sz="0" w:space="0" w:color="auto"/>
        <w:left w:val="none" w:sz="0" w:space="0" w:color="auto"/>
        <w:bottom w:val="none" w:sz="0" w:space="0" w:color="auto"/>
        <w:right w:val="none" w:sz="0" w:space="0" w:color="auto"/>
      </w:divBdr>
    </w:div>
    <w:div w:id="111094674">
      <w:bodyDiv w:val="1"/>
      <w:marLeft w:val="0"/>
      <w:marRight w:val="0"/>
      <w:marTop w:val="0"/>
      <w:marBottom w:val="0"/>
      <w:divBdr>
        <w:top w:val="none" w:sz="0" w:space="0" w:color="auto"/>
        <w:left w:val="none" w:sz="0" w:space="0" w:color="auto"/>
        <w:bottom w:val="none" w:sz="0" w:space="0" w:color="auto"/>
        <w:right w:val="none" w:sz="0" w:space="0" w:color="auto"/>
      </w:divBdr>
    </w:div>
    <w:div w:id="111214879">
      <w:bodyDiv w:val="1"/>
      <w:marLeft w:val="0"/>
      <w:marRight w:val="0"/>
      <w:marTop w:val="0"/>
      <w:marBottom w:val="0"/>
      <w:divBdr>
        <w:top w:val="none" w:sz="0" w:space="0" w:color="auto"/>
        <w:left w:val="none" w:sz="0" w:space="0" w:color="auto"/>
        <w:bottom w:val="none" w:sz="0" w:space="0" w:color="auto"/>
        <w:right w:val="none" w:sz="0" w:space="0" w:color="auto"/>
      </w:divBdr>
    </w:div>
    <w:div w:id="112094051">
      <w:bodyDiv w:val="1"/>
      <w:marLeft w:val="0"/>
      <w:marRight w:val="0"/>
      <w:marTop w:val="0"/>
      <w:marBottom w:val="0"/>
      <w:divBdr>
        <w:top w:val="none" w:sz="0" w:space="0" w:color="auto"/>
        <w:left w:val="none" w:sz="0" w:space="0" w:color="auto"/>
        <w:bottom w:val="none" w:sz="0" w:space="0" w:color="auto"/>
        <w:right w:val="none" w:sz="0" w:space="0" w:color="auto"/>
      </w:divBdr>
    </w:div>
    <w:div w:id="112137014">
      <w:bodyDiv w:val="1"/>
      <w:marLeft w:val="0"/>
      <w:marRight w:val="0"/>
      <w:marTop w:val="0"/>
      <w:marBottom w:val="0"/>
      <w:divBdr>
        <w:top w:val="none" w:sz="0" w:space="0" w:color="auto"/>
        <w:left w:val="none" w:sz="0" w:space="0" w:color="auto"/>
        <w:bottom w:val="none" w:sz="0" w:space="0" w:color="auto"/>
        <w:right w:val="none" w:sz="0" w:space="0" w:color="auto"/>
      </w:divBdr>
    </w:div>
    <w:div w:id="112216551">
      <w:bodyDiv w:val="1"/>
      <w:marLeft w:val="0"/>
      <w:marRight w:val="0"/>
      <w:marTop w:val="0"/>
      <w:marBottom w:val="0"/>
      <w:divBdr>
        <w:top w:val="none" w:sz="0" w:space="0" w:color="auto"/>
        <w:left w:val="none" w:sz="0" w:space="0" w:color="auto"/>
        <w:bottom w:val="none" w:sz="0" w:space="0" w:color="auto"/>
        <w:right w:val="none" w:sz="0" w:space="0" w:color="auto"/>
      </w:divBdr>
    </w:div>
    <w:div w:id="112284458">
      <w:bodyDiv w:val="1"/>
      <w:marLeft w:val="0"/>
      <w:marRight w:val="0"/>
      <w:marTop w:val="0"/>
      <w:marBottom w:val="0"/>
      <w:divBdr>
        <w:top w:val="none" w:sz="0" w:space="0" w:color="auto"/>
        <w:left w:val="none" w:sz="0" w:space="0" w:color="auto"/>
        <w:bottom w:val="none" w:sz="0" w:space="0" w:color="auto"/>
        <w:right w:val="none" w:sz="0" w:space="0" w:color="auto"/>
      </w:divBdr>
    </w:div>
    <w:div w:id="112408279">
      <w:bodyDiv w:val="1"/>
      <w:marLeft w:val="0"/>
      <w:marRight w:val="0"/>
      <w:marTop w:val="0"/>
      <w:marBottom w:val="0"/>
      <w:divBdr>
        <w:top w:val="none" w:sz="0" w:space="0" w:color="auto"/>
        <w:left w:val="none" w:sz="0" w:space="0" w:color="auto"/>
        <w:bottom w:val="none" w:sz="0" w:space="0" w:color="auto"/>
        <w:right w:val="none" w:sz="0" w:space="0" w:color="auto"/>
      </w:divBdr>
    </w:div>
    <w:div w:id="113058997">
      <w:bodyDiv w:val="1"/>
      <w:marLeft w:val="0"/>
      <w:marRight w:val="0"/>
      <w:marTop w:val="0"/>
      <w:marBottom w:val="0"/>
      <w:divBdr>
        <w:top w:val="none" w:sz="0" w:space="0" w:color="auto"/>
        <w:left w:val="none" w:sz="0" w:space="0" w:color="auto"/>
        <w:bottom w:val="none" w:sz="0" w:space="0" w:color="auto"/>
        <w:right w:val="none" w:sz="0" w:space="0" w:color="auto"/>
      </w:divBdr>
    </w:div>
    <w:div w:id="113602865">
      <w:bodyDiv w:val="1"/>
      <w:marLeft w:val="0"/>
      <w:marRight w:val="0"/>
      <w:marTop w:val="0"/>
      <w:marBottom w:val="0"/>
      <w:divBdr>
        <w:top w:val="none" w:sz="0" w:space="0" w:color="auto"/>
        <w:left w:val="none" w:sz="0" w:space="0" w:color="auto"/>
        <w:bottom w:val="none" w:sz="0" w:space="0" w:color="auto"/>
        <w:right w:val="none" w:sz="0" w:space="0" w:color="auto"/>
      </w:divBdr>
    </w:div>
    <w:div w:id="113716859">
      <w:bodyDiv w:val="1"/>
      <w:marLeft w:val="0"/>
      <w:marRight w:val="0"/>
      <w:marTop w:val="0"/>
      <w:marBottom w:val="0"/>
      <w:divBdr>
        <w:top w:val="none" w:sz="0" w:space="0" w:color="auto"/>
        <w:left w:val="none" w:sz="0" w:space="0" w:color="auto"/>
        <w:bottom w:val="none" w:sz="0" w:space="0" w:color="auto"/>
        <w:right w:val="none" w:sz="0" w:space="0" w:color="auto"/>
      </w:divBdr>
    </w:div>
    <w:div w:id="113989547">
      <w:bodyDiv w:val="1"/>
      <w:marLeft w:val="0"/>
      <w:marRight w:val="0"/>
      <w:marTop w:val="0"/>
      <w:marBottom w:val="0"/>
      <w:divBdr>
        <w:top w:val="none" w:sz="0" w:space="0" w:color="auto"/>
        <w:left w:val="none" w:sz="0" w:space="0" w:color="auto"/>
        <w:bottom w:val="none" w:sz="0" w:space="0" w:color="auto"/>
        <w:right w:val="none" w:sz="0" w:space="0" w:color="auto"/>
      </w:divBdr>
    </w:div>
    <w:div w:id="114296064">
      <w:bodyDiv w:val="1"/>
      <w:marLeft w:val="0"/>
      <w:marRight w:val="0"/>
      <w:marTop w:val="0"/>
      <w:marBottom w:val="0"/>
      <w:divBdr>
        <w:top w:val="none" w:sz="0" w:space="0" w:color="auto"/>
        <w:left w:val="none" w:sz="0" w:space="0" w:color="auto"/>
        <w:bottom w:val="none" w:sz="0" w:space="0" w:color="auto"/>
        <w:right w:val="none" w:sz="0" w:space="0" w:color="auto"/>
      </w:divBdr>
    </w:div>
    <w:div w:id="114523808">
      <w:bodyDiv w:val="1"/>
      <w:marLeft w:val="0"/>
      <w:marRight w:val="0"/>
      <w:marTop w:val="0"/>
      <w:marBottom w:val="0"/>
      <w:divBdr>
        <w:top w:val="none" w:sz="0" w:space="0" w:color="auto"/>
        <w:left w:val="none" w:sz="0" w:space="0" w:color="auto"/>
        <w:bottom w:val="none" w:sz="0" w:space="0" w:color="auto"/>
        <w:right w:val="none" w:sz="0" w:space="0" w:color="auto"/>
      </w:divBdr>
    </w:div>
    <w:div w:id="115415278">
      <w:bodyDiv w:val="1"/>
      <w:marLeft w:val="0"/>
      <w:marRight w:val="0"/>
      <w:marTop w:val="0"/>
      <w:marBottom w:val="0"/>
      <w:divBdr>
        <w:top w:val="none" w:sz="0" w:space="0" w:color="auto"/>
        <w:left w:val="none" w:sz="0" w:space="0" w:color="auto"/>
        <w:bottom w:val="none" w:sz="0" w:space="0" w:color="auto"/>
        <w:right w:val="none" w:sz="0" w:space="0" w:color="auto"/>
      </w:divBdr>
    </w:div>
    <w:div w:id="116415745">
      <w:bodyDiv w:val="1"/>
      <w:marLeft w:val="0"/>
      <w:marRight w:val="0"/>
      <w:marTop w:val="0"/>
      <w:marBottom w:val="0"/>
      <w:divBdr>
        <w:top w:val="none" w:sz="0" w:space="0" w:color="auto"/>
        <w:left w:val="none" w:sz="0" w:space="0" w:color="auto"/>
        <w:bottom w:val="none" w:sz="0" w:space="0" w:color="auto"/>
        <w:right w:val="none" w:sz="0" w:space="0" w:color="auto"/>
      </w:divBdr>
    </w:div>
    <w:div w:id="116488989">
      <w:bodyDiv w:val="1"/>
      <w:marLeft w:val="0"/>
      <w:marRight w:val="0"/>
      <w:marTop w:val="0"/>
      <w:marBottom w:val="0"/>
      <w:divBdr>
        <w:top w:val="none" w:sz="0" w:space="0" w:color="auto"/>
        <w:left w:val="none" w:sz="0" w:space="0" w:color="auto"/>
        <w:bottom w:val="none" w:sz="0" w:space="0" w:color="auto"/>
        <w:right w:val="none" w:sz="0" w:space="0" w:color="auto"/>
      </w:divBdr>
    </w:div>
    <w:div w:id="116529803">
      <w:bodyDiv w:val="1"/>
      <w:marLeft w:val="0"/>
      <w:marRight w:val="0"/>
      <w:marTop w:val="0"/>
      <w:marBottom w:val="0"/>
      <w:divBdr>
        <w:top w:val="none" w:sz="0" w:space="0" w:color="auto"/>
        <w:left w:val="none" w:sz="0" w:space="0" w:color="auto"/>
        <w:bottom w:val="none" w:sz="0" w:space="0" w:color="auto"/>
        <w:right w:val="none" w:sz="0" w:space="0" w:color="auto"/>
      </w:divBdr>
    </w:div>
    <w:div w:id="116722898">
      <w:bodyDiv w:val="1"/>
      <w:marLeft w:val="0"/>
      <w:marRight w:val="0"/>
      <w:marTop w:val="0"/>
      <w:marBottom w:val="0"/>
      <w:divBdr>
        <w:top w:val="none" w:sz="0" w:space="0" w:color="auto"/>
        <w:left w:val="none" w:sz="0" w:space="0" w:color="auto"/>
        <w:bottom w:val="none" w:sz="0" w:space="0" w:color="auto"/>
        <w:right w:val="none" w:sz="0" w:space="0" w:color="auto"/>
      </w:divBdr>
    </w:div>
    <w:div w:id="116998626">
      <w:bodyDiv w:val="1"/>
      <w:marLeft w:val="0"/>
      <w:marRight w:val="0"/>
      <w:marTop w:val="0"/>
      <w:marBottom w:val="0"/>
      <w:divBdr>
        <w:top w:val="none" w:sz="0" w:space="0" w:color="auto"/>
        <w:left w:val="none" w:sz="0" w:space="0" w:color="auto"/>
        <w:bottom w:val="none" w:sz="0" w:space="0" w:color="auto"/>
        <w:right w:val="none" w:sz="0" w:space="0" w:color="auto"/>
      </w:divBdr>
    </w:div>
    <w:div w:id="117377865">
      <w:bodyDiv w:val="1"/>
      <w:marLeft w:val="0"/>
      <w:marRight w:val="0"/>
      <w:marTop w:val="0"/>
      <w:marBottom w:val="0"/>
      <w:divBdr>
        <w:top w:val="none" w:sz="0" w:space="0" w:color="auto"/>
        <w:left w:val="none" w:sz="0" w:space="0" w:color="auto"/>
        <w:bottom w:val="none" w:sz="0" w:space="0" w:color="auto"/>
        <w:right w:val="none" w:sz="0" w:space="0" w:color="auto"/>
      </w:divBdr>
    </w:div>
    <w:div w:id="117380779">
      <w:bodyDiv w:val="1"/>
      <w:marLeft w:val="0"/>
      <w:marRight w:val="0"/>
      <w:marTop w:val="0"/>
      <w:marBottom w:val="0"/>
      <w:divBdr>
        <w:top w:val="none" w:sz="0" w:space="0" w:color="auto"/>
        <w:left w:val="none" w:sz="0" w:space="0" w:color="auto"/>
        <w:bottom w:val="none" w:sz="0" w:space="0" w:color="auto"/>
        <w:right w:val="none" w:sz="0" w:space="0" w:color="auto"/>
      </w:divBdr>
    </w:div>
    <w:div w:id="117575796">
      <w:bodyDiv w:val="1"/>
      <w:marLeft w:val="0"/>
      <w:marRight w:val="0"/>
      <w:marTop w:val="0"/>
      <w:marBottom w:val="0"/>
      <w:divBdr>
        <w:top w:val="none" w:sz="0" w:space="0" w:color="auto"/>
        <w:left w:val="none" w:sz="0" w:space="0" w:color="auto"/>
        <w:bottom w:val="none" w:sz="0" w:space="0" w:color="auto"/>
        <w:right w:val="none" w:sz="0" w:space="0" w:color="auto"/>
      </w:divBdr>
    </w:div>
    <w:div w:id="117650225">
      <w:bodyDiv w:val="1"/>
      <w:marLeft w:val="0"/>
      <w:marRight w:val="0"/>
      <w:marTop w:val="0"/>
      <w:marBottom w:val="0"/>
      <w:divBdr>
        <w:top w:val="none" w:sz="0" w:space="0" w:color="auto"/>
        <w:left w:val="none" w:sz="0" w:space="0" w:color="auto"/>
        <w:bottom w:val="none" w:sz="0" w:space="0" w:color="auto"/>
        <w:right w:val="none" w:sz="0" w:space="0" w:color="auto"/>
      </w:divBdr>
    </w:div>
    <w:div w:id="117799949">
      <w:bodyDiv w:val="1"/>
      <w:marLeft w:val="0"/>
      <w:marRight w:val="0"/>
      <w:marTop w:val="0"/>
      <w:marBottom w:val="0"/>
      <w:divBdr>
        <w:top w:val="none" w:sz="0" w:space="0" w:color="auto"/>
        <w:left w:val="none" w:sz="0" w:space="0" w:color="auto"/>
        <w:bottom w:val="none" w:sz="0" w:space="0" w:color="auto"/>
        <w:right w:val="none" w:sz="0" w:space="0" w:color="auto"/>
      </w:divBdr>
    </w:div>
    <w:div w:id="117915701">
      <w:bodyDiv w:val="1"/>
      <w:marLeft w:val="0"/>
      <w:marRight w:val="0"/>
      <w:marTop w:val="0"/>
      <w:marBottom w:val="0"/>
      <w:divBdr>
        <w:top w:val="none" w:sz="0" w:space="0" w:color="auto"/>
        <w:left w:val="none" w:sz="0" w:space="0" w:color="auto"/>
        <w:bottom w:val="none" w:sz="0" w:space="0" w:color="auto"/>
        <w:right w:val="none" w:sz="0" w:space="0" w:color="auto"/>
      </w:divBdr>
    </w:div>
    <w:div w:id="118570709">
      <w:bodyDiv w:val="1"/>
      <w:marLeft w:val="0"/>
      <w:marRight w:val="0"/>
      <w:marTop w:val="0"/>
      <w:marBottom w:val="0"/>
      <w:divBdr>
        <w:top w:val="none" w:sz="0" w:space="0" w:color="auto"/>
        <w:left w:val="none" w:sz="0" w:space="0" w:color="auto"/>
        <w:bottom w:val="none" w:sz="0" w:space="0" w:color="auto"/>
        <w:right w:val="none" w:sz="0" w:space="0" w:color="auto"/>
      </w:divBdr>
    </w:div>
    <w:div w:id="119497435">
      <w:bodyDiv w:val="1"/>
      <w:marLeft w:val="0"/>
      <w:marRight w:val="0"/>
      <w:marTop w:val="0"/>
      <w:marBottom w:val="0"/>
      <w:divBdr>
        <w:top w:val="none" w:sz="0" w:space="0" w:color="auto"/>
        <w:left w:val="none" w:sz="0" w:space="0" w:color="auto"/>
        <w:bottom w:val="none" w:sz="0" w:space="0" w:color="auto"/>
        <w:right w:val="none" w:sz="0" w:space="0" w:color="auto"/>
      </w:divBdr>
    </w:div>
    <w:div w:id="119498538">
      <w:bodyDiv w:val="1"/>
      <w:marLeft w:val="0"/>
      <w:marRight w:val="0"/>
      <w:marTop w:val="0"/>
      <w:marBottom w:val="0"/>
      <w:divBdr>
        <w:top w:val="none" w:sz="0" w:space="0" w:color="auto"/>
        <w:left w:val="none" w:sz="0" w:space="0" w:color="auto"/>
        <w:bottom w:val="none" w:sz="0" w:space="0" w:color="auto"/>
        <w:right w:val="none" w:sz="0" w:space="0" w:color="auto"/>
      </w:divBdr>
    </w:div>
    <w:div w:id="119884409">
      <w:bodyDiv w:val="1"/>
      <w:marLeft w:val="0"/>
      <w:marRight w:val="0"/>
      <w:marTop w:val="0"/>
      <w:marBottom w:val="0"/>
      <w:divBdr>
        <w:top w:val="none" w:sz="0" w:space="0" w:color="auto"/>
        <w:left w:val="none" w:sz="0" w:space="0" w:color="auto"/>
        <w:bottom w:val="none" w:sz="0" w:space="0" w:color="auto"/>
        <w:right w:val="none" w:sz="0" w:space="0" w:color="auto"/>
      </w:divBdr>
    </w:div>
    <w:div w:id="119888317">
      <w:bodyDiv w:val="1"/>
      <w:marLeft w:val="0"/>
      <w:marRight w:val="0"/>
      <w:marTop w:val="0"/>
      <w:marBottom w:val="0"/>
      <w:divBdr>
        <w:top w:val="none" w:sz="0" w:space="0" w:color="auto"/>
        <w:left w:val="none" w:sz="0" w:space="0" w:color="auto"/>
        <w:bottom w:val="none" w:sz="0" w:space="0" w:color="auto"/>
        <w:right w:val="none" w:sz="0" w:space="0" w:color="auto"/>
      </w:divBdr>
    </w:div>
    <w:div w:id="119962445">
      <w:bodyDiv w:val="1"/>
      <w:marLeft w:val="0"/>
      <w:marRight w:val="0"/>
      <w:marTop w:val="0"/>
      <w:marBottom w:val="0"/>
      <w:divBdr>
        <w:top w:val="none" w:sz="0" w:space="0" w:color="auto"/>
        <w:left w:val="none" w:sz="0" w:space="0" w:color="auto"/>
        <w:bottom w:val="none" w:sz="0" w:space="0" w:color="auto"/>
        <w:right w:val="none" w:sz="0" w:space="0" w:color="auto"/>
      </w:divBdr>
    </w:div>
    <w:div w:id="120155293">
      <w:bodyDiv w:val="1"/>
      <w:marLeft w:val="0"/>
      <w:marRight w:val="0"/>
      <w:marTop w:val="0"/>
      <w:marBottom w:val="0"/>
      <w:divBdr>
        <w:top w:val="none" w:sz="0" w:space="0" w:color="auto"/>
        <w:left w:val="none" w:sz="0" w:space="0" w:color="auto"/>
        <w:bottom w:val="none" w:sz="0" w:space="0" w:color="auto"/>
        <w:right w:val="none" w:sz="0" w:space="0" w:color="auto"/>
      </w:divBdr>
    </w:div>
    <w:div w:id="120274051">
      <w:bodyDiv w:val="1"/>
      <w:marLeft w:val="0"/>
      <w:marRight w:val="0"/>
      <w:marTop w:val="0"/>
      <w:marBottom w:val="0"/>
      <w:divBdr>
        <w:top w:val="none" w:sz="0" w:space="0" w:color="auto"/>
        <w:left w:val="none" w:sz="0" w:space="0" w:color="auto"/>
        <w:bottom w:val="none" w:sz="0" w:space="0" w:color="auto"/>
        <w:right w:val="none" w:sz="0" w:space="0" w:color="auto"/>
      </w:divBdr>
    </w:div>
    <w:div w:id="120346623">
      <w:bodyDiv w:val="1"/>
      <w:marLeft w:val="0"/>
      <w:marRight w:val="0"/>
      <w:marTop w:val="0"/>
      <w:marBottom w:val="0"/>
      <w:divBdr>
        <w:top w:val="none" w:sz="0" w:space="0" w:color="auto"/>
        <w:left w:val="none" w:sz="0" w:space="0" w:color="auto"/>
        <w:bottom w:val="none" w:sz="0" w:space="0" w:color="auto"/>
        <w:right w:val="none" w:sz="0" w:space="0" w:color="auto"/>
      </w:divBdr>
    </w:div>
    <w:div w:id="121119119">
      <w:bodyDiv w:val="1"/>
      <w:marLeft w:val="0"/>
      <w:marRight w:val="0"/>
      <w:marTop w:val="0"/>
      <w:marBottom w:val="0"/>
      <w:divBdr>
        <w:top w:val="none" w:sz="0" w:space="0" w:color="auto"/>
        <w:left w:val="none" w:sz="0" w:space="0" w:color="auto"/>
        <w:bottom w:val="none" w:sz="0" w:space="0" w:color="auto"/>
        <w:right w:val="none" w:sz="0" w:space="0" w:color="auto"/>
      </w:divBdr>
    </w:div>
    <w:div w:id="121119205">
      <w:bodyDiv w:val="1"/>
      <w:marLeft w:val="0"/>
      <w:marRight w:val="0"/>
      <w:marTop w:val="0"/>
      <w:marBottom w:val="0"/>
      <w:divBdr>
        <w:top w:val="none" w:sz="0" w:space="0" w:color="auto"/>
        <w:left w:val="none" w:sz="0" w:space="0" w:color="auto"/>
        <w:bottom w:val="none" w:sz="0" w:space="0" w:color="auto"/>
        <w:right w:val="none" w:sz="0" w:space="0" w:color="auto"/>
      </w:divBdr>
    </w:div>
    <w:div w:id="121121001">
      <w:bodyDiv w:val="1"/>
      <w:marLeft w:val="0"/>
      <w:marRight w:val="0"/>
      <w:marTop w:val="0"/>
      <w:marBottom w:val="0"/>
      <w:divBdr>
        <w:top w:val="none" w:sz="0" w:space="0" w:color="auto"/>
        <w:left w:val="none" w:sz="0" w:space="0" w:color="auto"/>
        <w:bottom w:val="none" w:sz="0" w:space="0" w:color="auto"/>
        <w:right w:val="none" w:sz="0" w:space="0" w:color="auto"/>
      </w:divBdr>
    </w:div>
    <w:div w:id="121191989">
      <w:bodyDiv w:val="1"/>
      <w:marLeft w:val="0"/>
      <w:marRight w:val="0"/>
      <w:marTop w:val="0"/>
      <w:marBottom w:val="0"/>
      <w:divBdr>
        <w:top w:val="none" w:sz="0" w:space="0" w:color="auto"/>
        <w:left w:val="none" w:sz="0" w:space="0" w:color="auto"/>
        <w:bottom w:val="none" w:sz="0" w:space="0" w:color="auto"/>
        <w:right w:val="none" w:sz="0" w:space="0" w:color="auto"/>
      </w:divBdr>
    </w:div>
    <w:div w:id="121193647">
      <w:bodyDiv w:val="1"/>
      <w:marLeft w:val="0"/>
      <w:marRight w:val="0"/>
      <w:marTop w:val="0"/>
      <w:marBottom w:val="0"/>
      <w:divBdr>
        <w:top w:val="none" w:sz="0" w:space="0" w:color="auto"/>
        <w:left w:val="none" w:sz="0" w:space="0" w:color="auto"/>
        <w:bottom w:val="none" w:sz="0" w:space="0" w:color="auto"/>
        <w:right w:val="none" w:sz="0" w:space="0" w:color="auto"/>
      </w:divBdr>
    </w:div>
    <w:div w:id="121194334">
      <w:bodyDiv w:val="1"/>
      <w:marLeft w:val="0"/>
      <w:marRight w:val="0"/>
      <w:marTop w:val="0"/>
      <w:marBottom w:val="0"/>
      <w:divBdr>
        <w:top w:val="none" w:sz="0" w:space="0" w:color="auto"/>
        <w:left w:val="none" w:sz="0" w:space="0" w:color="auto"/>
        <w:bottom w:val="none" w:sz="0" w:space="0" w:color="auto"/>
        <w:right w:val="none" w:sz="0" w:space="0" w:color="auto"/>
      </w:divBdr>
    </w:div>
    <w:div w:id="121536456">
      <w:bodyDiv w:val="1"/>
      <w:marLeft w:val="0"/>
      <w:marRight w:val="0"/>
      <w:marTop w:val="0"/>
      <w:marBottom w:val="0"/>
      <w:divBdr>
        <w:top w:val="none" w:sz="0" w:space="0" w:color="auto"/>
        <w:left w:val="none" w:sz="0" w:space="0" w:color="auto"/>
        <w:bottom w:val="none" w:sz="0" w:space="0" w:color="auto"/>
        <w:right w:val="none" w:sz="0" w:space="0" w:color="auto"/>
      </w:divBdr>
    </w:div>
    <w:div w:id="121581795">
      <w:bodyDiv w:val="1"/>
      <w:marLeft w:val="0"/>
      <w:marRight w:val="0"/>
      <w:marTop w:val="0"/>
      <w:marBottom w:val="0"/>
      <w:divBdr>
        <w:top w:val="none" w:sz="0" w:space="0" w:color="auto"/>
        <w:left w:val="none" w:sz="0" w:space="0" w:color="auto"/>
        <w:bottom w:val="none" w:sz="0" w:space="0" w:color="auto"/>
        <w:right w:val="none" w:sz="0" w:space="0" w:color="auto"/>
      </w:divBdr>
    </w:div>
    <w:div w:id="121774078">
      <w:bodyDiv w:val="1"/>
      <w:marLeft w:val="0"/>
      <w:marRight w:val="0"/>
      <w:marTop w:val="0"/>
      <w:marBottom w:val="0"/>
      <w:divBdr>
        <w:top w:val="none" w:sz="0" w:space="0" w:color="auto"/>
        <w:left w:val="none" w:sz="0" w:space="0" w:color="auto"/>
        <w:bottom w:val="none" w:sz="0" w:space="0" w:color="auto"/>
        <w:right w:val="none" w:sz="0" w:space="0" w:color="auto"/>
      </w:divBdr>
    </w:div>
    <w:div w:id="122045550">
      <w:bodyDiv w:val="1"/>
      <w:marLeft w:val="0"/>
      <w:marRight w:val="0"/>
      <w:marTop w:val="0"/>
      <w:marBottom w:val="0"/>
      <w:divBdr>
        <w:top w:val="none" w:sz="0" w:space="0" w:color="auto"/>
        <w:left w:val="none" w:sz="0" w:space="0" w:color="auto"/>
        <w:bottom w:val="none" w:sz="0" w:space="0" w:color="auto"/>
        <w:right w:val="none" w:sz="0" w:space="0" w:color="auto"/>
      </w:divBdr>
    </w:div>
    <w:div w:id="122237797">
      <w:bodyDiv w:val="1"/>
      <w:marLeft w:val="0"/>
      <w:marRight w:val="0"/>
      <w:marTop w:val="0"/>
      <w:marBottom w:val="0"/>
      <w:divBdr>
        <w:top w:val="none" w:sz="0" w:space="0" w:color="auto"/>
        <w:left w:val="none" w:sz="0" w:space="0" w:color="auto"/>
        <w:bottom w:val="none" w:sz="0" w:space="0" w:color="auto"/>
        <w:right w:val="none" w:sz="0" w:space="0" w:color="auto"/>
      </w:divBdr>
    </w:div>
    <w:div w:id="122503160">
      <w:bodyDiv w:val="1"/>
      <w:marLeft w:val="0"/>
      <w:marRight w:val="0"/>
      <w:marTop w:val="0"/>
      <w:marBottom w:val="0"/>
      <w:divBdr>
        <w:top w:val="none" w:sz="0" w:space="0" w:color="auto"/>
        <w:left w:val="none" w:sz="0" w:space="0" w:color="auto"/>
        <w:bottom w:val="none" w:sz="0" w:space="0" w:color="auto"/>
        <w:right w:val="none" w:sz="0" w:space="0" w:color="auto"/>
      </w:divBdr>
    </w:div>
    <w:div w:id="122621546">
      <w:bodyDiv w:val="1"/>
      <w:marLeft w:val="0"/>
      <w:marRight w:val="0"/>
      <w:marTop w:val="0"/>
      <w:marBottom w:val="0"/>
      <w:divBdr>
        <w:top w:val="none" w:sz="0" w:space="0" w:color="auto"/>
        <w:left w:val="none" w:sz="0" w:space="0" w:color="auto"/>
        <w:bottom w:val="none" w:sz="0" w:space="0" w:color="auto"/>
        <w:right w:val="none" w:sz="0" w:space="0" w:color="auto"/>
      </w:divBdr>
    </w:div>
    <w:div w:id="122817093">
      <w:bodyDiv w:val="1"/>
      <w:marLeft w:val="0"/>
      <w:marRight w:val="0"/>
      <w:marTop w:val="0"/>
      <w:marBottom w:val="0"/>
      <w:divBdr>
        <w:top w:val="none" w:sz="0" w:space="0" w:color="auto"/>
        <w:left w:val="none" w:sz="0" w:space="0" w:color="auto"/>
        <w:bottom w:val="none" w:sz="0" w:space="0" w:color="auto"/>
        <w:right w:val="none" w:sz="0" w:space="0" w:color="auto"/>
      </w:divBdr>
    </w:div>
    <w:div w:id="122845434">
      <w:bodyDiv w:val="1"/>
      <w:marLeft w:val="0"/>
      <w:marRight w:val="0"/>
      <w:marTop w:val="0"/>
      <w:marBottom w:val="0"/>
      <w:divBdr>
        <w:top w:val="none" w:sz="0" w:space="0" w:color="auto"/>
        <w:left w:val="none" w:sz="0" w:space="0" w:color="auto"/>
        <w:bottom w:val="none" w:sz="0" w:space="0" w:color="auto"/>
        <w:right w:val="none" w:sz="0" w:space="0" w:color="auto"/>
      </w:divBdr>
    </w:div>
    <w:div w:id="122893490">
      <w:bodyDiv w:val="1"/>
      <w:marLeft w:val="0"/>
      <w:marRight w:val="0"/>
      <w:marTop w:val="0"/>
      <w:marBottom w:val="0"/>
      <w:divBdr>
        <w:top w:val="none" w:sz="0" w:space="0" w:color="auto"/>
        <w:left w:val="none" w:sz="0" w:space="0" w:color="auto"/>
        <w:bottom w:val="none" w:sz="0" w:space="0" w:color="auto"/>
        <w:right w:val="none" w:sz="0" w:space="0" w:color="auto"/>
      </w:divBdr>
    </w:div>
    <w:div w:id="123696914">
      <w:bodyDiv w:val="1"/>
      <w:marLeft w:val="0"/>
      <w:marRight w:val="0"/>
      <w:marTop w:val="0"/>
      <w:marBottom w:val="0"/>
      <w:divBdr>
        <w:top w:val="none" w:sz="0" w:space="0" w:color="auto"/>
        <w:left w:val="none" w:sz="0" w:space="0" w:color="auto"/>
        <w:bottom w:val="none" w:sz="0" w:space="0" w:color="auto"/>
        <w:right w:val="none" w:sz="0" w:space="0" w:color="auto"/>
      </w:divBdr>
    </w:div>
    <w:div w:id="123737497">
      <w:bodyDiv w:val="1"/>
      <w:marLeft w:val="0"/>
      <w:marRight w:val="0"/>
      <w:marTop w:val="0"/>
      <w:marBottom w:val="0"/>
      <w:divBdr>
        <w:top w:val="none" w:sz="0" w:space="0" w:color="auto"/>
        <w:left w:val="none" w:sz="0" w:space="0" w:color="auto"/>
        <w:bottom w:val="none" w:sz="0" w:space="0" w:color="auto"/>
        <w:right w:val="none" w:sz="0" w:space="0" w:color="auto"/>
      </w:divBdr>
    </w:div>
    <w:div w:id="124079132">
      <w:bodyDiv w:val="1"/>
      <w:marLeft w:val="0"/>
      <w:marRight w:val="0"/>
      <w:marTop w:val="0"/>
      <w:marBottom w:val="0"/>
      <w:divBdr>
        <w:top w:val="none" w:sz="0" w:space="0" w:color="auto"/>
        <w:left w:val="none" w:sz="0" w:space="0" w:color="auto"/>
        <w:bottom w:val="none" w:sz="0" w:space="0" w:color="auto"/>
        <w:right w:val="none" w:sz="0" w:space="0" w:color="auto"/>
      </w:divBdr>
    </w:div>
    <w:div w:id="124542264">
      <w:bodyDiv w:val="1"/>
      <w:marLeft w:val="0"/>
      <w:marRight w:val="0"/>
      <w:marTop w:val="0"/>
      <w:marBottom w:val="0"/>
      <w:divBdr>
        <w:top w:val="none" w:sz="0" w:space="0" w:color="auto"/>
        <w:left w:val="none" w:sz="0" w:space="0" w:color="auto"/>
        <w:bottom w:val="none" w:sz="0" w:space="0" w:color="auto"/>
        <w:right w:val="none" w:sz="0" w:space="0" w:color="auto"/>
      </w:divBdr>
    </w:div>
    <w:div w:id="124666494">
      <w:bodyDiv w:val="1"/>
      <w:marLeft w:val="0"/>
      <w:marRight w:val="0"/>
      <w:marTop w:val="0"/>
      <w:marBottom w:val="0"/>
      <w:divBdr>
        <w:top w:val="none" w:sz="0" w:space="0" w:color="auto"/>
        <w:left w:val="none" w:sz="0" w:space="0" w:color="auto"/>
        <w:bottom w:val="none" w:sz="0" w:space="0" w:color="auto"/>
        <w:right w:val="none" w:sz="0" w:space="0" w:color="auto"/>
      </w:divBdr>
    </w:div>
    <w:div w:id="124857689">
      <w:bodyDiv w:val="1"/>
      <w:marLeft w:val="0"/>
      <w:marRight w:val="0"/>
      <w:marTop w:val="0"/>
      <w:marBottom w:val="0"/>
      <w:divBdr>
        <w:top w:val="none" w:sz="0" w:space="0" w:color="auto"/>
        <w:left w:val="none" w:sz="0" w:space="0" w:color="auto"/>
        <w:bottom w:val="none" w:sz="0" w:space="0" w:color="auto"/>
        <w:right w:val="none" w:sz="0" w:space="0" w:color="auto"/>
      </w:divBdr>
    </w:div>
    <w:div w:id="124859375">
      <w:bodyDiv w:val="1"/>
      <w:marLeft w:val="0"/>
      <w:marRight w:val="0"/>
      <w:marTop w:val="0"/>
      <w:marBottom w:val="0"/>
      <w:divBdr>
        <w:top w:val="none" w:sz="0" w:space="0" w:color="auto"/>
        <w:left w:val="none" w:sz="0" w:space="0" w:color="auto"/>
        <w:bottom w:val="none" w:sz="0" w:space="0" w:color="auto"/>
        <w:right w:val="none" w:sz="0" w:space="0" w:color="auto"/>
      </w:divBdr>
    </w:div>
    <w:div w:id="124860199">
      <w:bodyDiv w:val="1"/>
      <w:marLeft w:val="0"/>
      <w:marRight w:val="0"/>
      <w:marTop w:val="0"/>
      <w:marBottom w:val="0"/>
      <w:divBdr>
        <w:top w:val="none" w:sz="0" w:space="0" w:color="auto"/>
        <w:left w:val="none" w:sz="0" w:space="0" w:color="auto"/>
        <w:bottom w:val="none" w:sz="0" w:space="0" w:color="auto"/>
        <w:right w:val="none" w:sz="0" w:space="0" w:color="auto"/>
      </w:divBdr>
    </w:div>
    <w:div w:id="125700680">
      <w:bodyDiv w:val="1"/>
      <w:marLeft w:val="0"/>
      <w:marRight w:val="0"/>
      <w:marTop w:val="0"/>
      <w:marBottom w:val="0"/>
      <w:divBdr>
        <w:top w:val="none" w:sz="0" w:space="0" w:color="auto"/>
        <w:left w:val="none" w:sz="0" w:space="0" w:color="auto"/>
        <w:bottom w:val="none" w:sz="0" w:space="0" w:color="auto"/>
        <w:right w:val="none" w:sz="0" w:space="0" w:color="auto"/>
      </w:divBdr>
    </w:div>
    <w:div w:id="125901273">
      <w:bodyDiv w:val="1"/>
      <w:marLeft w:val="0"/>
      <w:marRight w:val="0"/>
      <w:marTop w:val="0"/>
      <w:marBottom w:val="0"/>
      <w:divBdr>
        <w:top w:val="none" w:sz="0" w:space="0" w:color="auto"/>
        <w:left w:val="none" w:sz="0" w:space="0" w:color="auto"/>
        <w:bottom w:val="none" w:sz="0" w:space="0" w:color="auto"/>
        <w:right w:val="none" w:sz="0" w:space="0" w:color="auto"/>
      </w:divBdr>
    </w:div>
    <w:div w:id="126239616">
      <w:bodyDiv w:val="1"/>
      <w:marLeft w:val="0"/>
      <w:marRight w:val="0"/>
      <w:marTop w:val="0"/>
      <w:marBottom w:val="0"/>
      <w:divBdr>
        <w:top w:val="none" w:sz="0" w:space="0" w:color="auto"/>
        <w:left w:val="none" w:sz="0" w:space="0" w:color="auto"/>
        <w:bottom w:val="none" w:sz="0" w:space="0" w:color="auto"/>
        <w:right w:val="none" w:sz="0" w:space="0" w:color="auto"/>
      </w:divBdr>
    </w:div>
    <w:div w:id="126247453">
      <w:bodyDiv w:val="1"/>
      <w:marLeft w:val="0"/>
      <w:marRight w:val="0"/>
      <w:marTop w:val="0"/>
      <w:marBottom w:val="0"/>
      <w:divBdr>
        <w:top w:val="none" w:sz="0" w:space="0" w:color="auto"/>
        <w:left w:val="none" w:sz="0" w:space="0" w:color="auto"/>
        <w:bottom w:val="none" w:sz="0" w:space="0" w:color="auto"/>
        <w:right w:val="none" w:sz="0" w:space="0" w:color="auto"/>
      </w:divBdr>
    </w:div>
    <w:div w:id="126973860">
      <w:bodyDiv w:val="1"/>
      <w:marLeft w:val="0"/>
      <w:marRight w:val="0"/>
      <w:marTop w:val="0"/>
      <w:marBottom w:val="0"/>
      <w:divBdr>
        <w:top w:val="none" w:sz="0" w:space="0" w:color="auto"/>
        <w:left w:val="none" w:sz="0" w:space="0" w:color="auto"/>
        <w:bottom w:val="none" w:sz="0" w:space="0" w:color="auto"/>
        <w:right w:val="none" w:sz="0" w:space="0" w:color="auto"/>
      </w:divBdr>
    </w:div>
    <w:div w:id="126975644">
      <w:bodyDiv w:val="1"/>
      <w:marLeft w:val="0"/>
      <w:marRight w:val="0"/>
      <w:marTop w:val="0"/>
      <w:marBottom w:val="0"/>
      <w:divBdr>
        <w:top w:val="none" w:sz="0" w:space="0" w:color="auto"/>
        <w:left w:val="none" w:sz="0" w:space="0" w:color="auto"/>
        <w:bottom w:val="none" w:sz="0" w:space="0" w:color="auto"/>
        <w:right w:val="none" w:sz="0" w:space="0" w:color="auto"/>
      </w:divBdr>
    </w:div>
    <w:div w:id="127364352">
      <w:bodyDiv w:val="1"/>
      <w:marLeft w:val="0"/>
      <w:marRight w:val="0"/>
      <w:marTop w:val="0"/>
      <w:marBottom w:val="0"/>
      <w:divBdr>
        <w:top w:val="none" w:sz="0" w:space="0" w:color="auto"/>
        <w:left w:val="none" w:sz="0" w:space="0" w:color="auto"/>
        <w:bottom w:val="none" w:sz="0" w:space="0" w:color="auto"/>
        <w:right w:val="none" w:sz="0" w:space="0" w:color="auto"/>
      </w:divBdr>
    </w:div>
    <w:div w:id="127432261">
      <w:bodyDiv w:val="1"/>
      <w:marLeft w:val="0"/>
      <w:marRight w:val="0"/>
      <w:marTop w:val="0"/>
      <w:marBottom w:val="0"/>
      <w:divBdr>
        <w:top w:val="none" w:sz="0" w:space="0" w:color="auto"/>
        <w:left w:val="none" w:sz="0" w:space="0" w:color="auto"/>
        <w:bottom w:val="none" w:sz="0" w:space="0" w:color="auto"/>
        <w:right w:val="none" w:sz="0" w:space="0" w:color="auto"/>
      </w:divBdr>
    </w:div>
    <w:div w:id="127821783">
      <w:bodyDiv w:val="1"/>
      <w:marLeft w:val="0"/>
      <w:marRight w:val="0"/>
      <w:marTop w:val="0"/>
      <w:marBottom w:val="0"/>
      <w:divBdr>
        <w:top w:val="none" w:sz="0" w:space="0" w:color="auto"/>
        <w:left w:val="none" w:sz="0" w:space="0" w:color="auto"/>
        <w:bottom w:val="none" w:sz="0" w:space="0" w:color="auto"/>
        <w:right w:val="none" w:sz="0" w:space="0" w:color="auto"/>
      </w:divBdr>
    </w:div>
    <w:div w:id="128403084">
      <w:bodyDiv w:val="1"/>
      <w:marLeft w:val="0"/>
      <w:marRight w:val="0"/>
      <w:marTop w:val="0"/>
      <w:marBottom w:val="0"/>
      <w:divBdr>
        <w:top w:val="none" w:sz="0" w:space="0" w:color="auto"/>
        <w:left w:val="none" w:sz="0" w:space="0" w:color="auto"/>
        <w:bottom w:val="none" w:sz="0" w:space="0" w:color="auto"/>
        <w:right w:val="none" w:sz="0" w:space="0" w:color="auto"/>
      </w:divBdr>
    </w:div>
    <w:div w:id="128742395">
      <w:bodyDiv w:val="1"/>
      <w:marLeft w:val="0"/>
      <w:marRight w:val="0"/>
      <w:marTop w:val="0"/>
      <w:marBottom w:val="0"/>
      <w:divBdr>
        <w:top w:val="none" w:sz="0" w:space="0" w:color="auto"/>
        <w:left w:val="none" w:sz="0" w:space="0" w:color="auto"/>
        <w:bottom w:val="none" w:sz="0" w:space="0" w:color="auto"/>
        <w:right w:val="none" w:sz="0" w:space="0" w:color="auto"/>
      </w:divBdr>
    </w:div>
    <w:div w:id="128783926">
      <w:bodyDiv w:val="1"/>
      <w:marLeft w:val="0"/>
      <w:marRight w:val="0"/>
      <w:marTop w:val="0"/>
      <w:marBottom w:val="0"/>
      <w:divBdr>
        <w:top w:val="none" w:sz="0" w:space="0" w:color="auto"/>
        <w:left w:val="none" w:sz="0" w:space="0" w:color="auto"/>
        <w:bottom w:val="none" w:sz="0" w:space="0" w:color="auto"/>
        <w:right w:val="none" w:sz="0" w:space="0" w:color="auto"/>
      </w:divBdr>
    </w:div>
    <w:div w:id="129129467">
      <w:bodyDiv w:val="1"/>
      <w:marLeft w:val="0"/>
      <w:marRight w:val="0"/>
      <w:marTop w:val="0"/>
      <w:marBottom w:val="0"/>
      <w:divBdr>
        <w:top w:val="none" w:sz="0" w:space="0" w:color="auto"/>
        <w:left w:val="none" w:sz="0" w:space="0" w:color="auto"/>
        <w:bottom w:val="none" w:sz="0" w:space="0" w:color="auto"/>
        <w:right w:val="none" w:sz="0" w:space="0" w:color="auto"/>
      </w:divBdr>
    </w:div>
    <w:div w:id="129176564">
      <w:bodyDiv w:val="1"/>
      <w:marLeft w:val="0"/>
      <w:marRight w:val="0"/>
      <w:marTop w:val="0"/>
      <w:marBottom w:val="0"/>
      <w:divBdr>
        <w:top w:val="none" w:sz="0" w:space="0" w:color="auto"/>
        <w:left w:val="none" w:sz="0" w:space="0" w:color="auto"/>
        <w:bottom w:val="none" w:sz="0" w:space="0" w:color="auto"/>
        <w:right w:val="none" w:sz="0" w:space="0" w:color="auto"/>
      </w:divBdr>
    </w:div>
    <w:div w:id="129330777">
      <w:bodyDiv w:val="1"/>
      <w:marLeft w:val="0"/>
      <w:marRight w:val="0"/>
      <w:marTop w:val="0"/>
      <w:marBottom w:val="0"/>
      <w:divBdr>
        <w:top w:val="none" w:sz="0" w:space="0" w:color="auto"/>
        <w:left w:val="none" w:sz="0" w:space="0" w:color="auto"/>
        <w:bottom w:val="none" w:sz="0" w:space="0" w:color="auto"/>
        <w:right w:val="none" w:sz="0" w:space="0" w:color="auto"/>
      </w:divBdr>
    </w:div>
    <w:div w:id="129593304">
      <w:bodyDiv w:val="1"/>
      <w:marLeft w:val="0"/>
      <w:marRight w:val="0"/>
      <w:marTop w:val="0"/>
      <w:marBottom w:val="0"/>
      <w:divBdr>
        <w:top w:val="none" w:sz="0" w:space="0" w:color="auto"/>
        <w:left w:val="none" w:sz="0" w:space="0" w:color="auto"/>
        <w:bottom w:val="none" w:sz="0" w:space="0" w:color="auto"/>
        <w:right w:val="none" w:sz="0" w:space="0" w:color="auto"/>
      </w:divBdr>
    </w:div>
    <w:div w:id="129717041">
      <w:bodyDiv w:val="1"/>
      <w:marLeft w:val="0"/>
      <w:marRight w:val="0"/>
      <w:marTop w:val="0"/>
      <w:marBottom w:val="0"/>
      <w:divBdr>
        <w:top w:val="none" w:sz="0" w:space="0" w:color="auto"/>
        <w:left w:val="none" w:sz="0" w:space="0" w:color="auto"/>
        <w:bottom w:val="none" w:sz="0" w:space="0" w:color="auto"/>
        <w:right w:val="none" w:sz="0" w:space="0" w:color="auto"/>
      </w:divBdr>
    </w:div>
    <w:div w:id="130101875">
      <w:bodyDiv w:val="1"/>
      <w:marLeft w:val="0"/>
      <w:marRight w:val="0"/>
      <w:marTop w:val="0"/>
      <w:marBottom w:val="0"/>
      <w:divBdr>
        <w:top w:val="none" w:sz="0" w:space="0" w:color="auto"/>
        <w:left w:val="none" w:sz="0" w:space="0" w:color="auto"/>
        <w:bottom w:val="none" w:sz="0" w:space="0" w:color="auto"/>
        <w:right w:val="none" w:sz="0" w:space="0" w:color="auto"/>
      </w:divBdr>
    </w:div>
    <w:div w:id="130172734">
      <w:bodyDiv w:val="1"/>
      <w:marLeft w:val="0"/>
      <w:marRight w:val="0"/>
      <w:marTop w:val="0"/>
      <w:marBottom w:val="0"/>
      <w:divBdr>
        <w:top w:val="none" w:sz="0" w:space="0" w:color="auto"/>
        <w:left w:val="none" w:sz="0" w:space="0" w:color="auto"/>
        <w:bottom w:val="none" w:sz="0" w:space="0" w:color="auto"/>
        <w:right w:val="none" w:sz="0" w:space="0" w:color="auto"/>
      </w:divBdr>
    </w:div>
    <w:div w:id="130247151">
      <w:bodyDiv w:val="1"/>
      <w:marLeft w:val="0"/>
      <w:marRight w:val="0"/>
      <w:marTop w:val="0"/>
      <w:marBottom w:val="0"/>
      <w:divBdr>
        <w:top w:val="none" w:sz="0" w:space="0" w:color="auto"/>
        <w:left w:val="none" w:sz="0" w:space="0" w:color="auto"/>
        <w:bottom w:val="none" w:sz="0" w:space="0" w:color="auto"/>
        <w:right w:val="none" w:sz="0" w:space="0" w:color="auto"/>
      </w:divBdr>
    </w:div>
    <w:div w:id="130441059">
      <w:bodyDiv w:val="1"/>
      <w:marLeft w:val="0"/>
      <w:marRight w:val="0"/>
      <w:marTop w:val="0"/>
      <w:marBottom w:val="0"/>
      <w:divBdr>
        <w:top w:val="none" w:sz="0" w:space="0" w:color="auto"/>
        <w:left w:val="none" w:sz="0" w:space="0" w:color="auto"/>
        <w:bottom w:val="none" w:sz="0" w:space="0" w:color="auto"/>
        <w:right w:val="none" w:sz="0" w:space="0" w:color="auto"/>
      </w:divBdr>
    </w:div>
    <w:div w:id="130710370">
      <w:bodyDiv w:val="1"/>
      <w:marLeft w:val="0"/>
      <w:marRight w:val="0"/>
      <w:marTop w:val="0"/>
      <w:marBottom w:val="0"/>
      <w:divBdr>
        <w:top w:val="none" w:sz="0" w:space="0" w:color="auto"/>
        <w:left w:val="none" w:sz="0" w:space="0" w:color="auto"/>
        <w:bottom w:val="none" w:sz="0" w:space="0" w:color="auto"/>
        <w:right w:val="none" w:sz="0" w:space="0" w:color="auto"/>
      </w:divBdr>
    </w:div>
    <w:div w:id="130904160">
      <w:bodyDiv w:val="1"/>
      <w:marLeft w:val="0"/>
      <w:marRight w:val="0"/>
      <w:marTop w:val="0"/>
      <w:marBottom w:val="0"/>
      <w:divBdr>
        <w:top w:val="none" w:sz="0" w:space="0" w:color="auto"/>
        <w:left w:val="none" w:sz="0" w:space="0" w:color="auto"/>
        <w:bottom w:val="none" w:sz="0" w:space="0" w:color="auto"/>
        <w:right w:val="none" w:sz="0" w:space="0" w:color="auto"/>
      </w:divBdr>
    </w:div>
    <w:div w:id="130949970">
      <w:bodyDiv w:val="1"/>
      <w:marLeft w:val="0"/>
      <w:marRight w:val="0"/>
      <w:marTop w:val="0"/>
      <w:marBottom w:val="0"/>
      <w:divBdr>
        <w:top w:val="none" w:sz="0" w:space="0" w:color="auto"/>
        <w:left w:val="none" w:sz="0" w:space="0" w:color="auto"/>
        <w:bottom w:val="none" w:sz="0" w:space="0" w:color="auto"/>
        <w:right w:val="none" w:sz="0" w:space="0" w:color="auto"/>
      </w:divBdr>
    </w:div>
    <w:div w:id="131024758">
      <w:bodyDiv w:val="1"/>
      <w:marLeft w:val="0"/>
      <w:marRight w:val="0"/>
      <w:marTop w:val="0"/>
      <w:marBottom w:val="0"/>
      <w:divBdr>
        <w:top w:val="none" w:sz="0" w:space="0" w:color="auto"/>
        <w:left w:val="none" w:sz="0" w:space="0" w:color="auto"/>
        <w:bottom w:val="none" w:sz="0" w:space="0" w:color="auto"/>
        <w:right w:val="none" w:sz="0" w:space="0" w:color="auto"/>
      </w:divBdr>
    </w:div>
    <w:div w:id="131098198">
      <w:bodyDiv w:val="1"/>
      <w:marLeft w:val="0"/>
      <w:marRight w:val="0"/>
      <w:marTop w:val="0"/>
      <w:marBottom w:val="0"/>
      <w:divBdr>
        <w:top w:val="none" w:sz="0" w:space="0" w:color="auto"/>
        <w:left w:val="none" w:sz="0" w:space="0" w:color="auto"/>
        <w:bottom w:val="none" w:sz="0" w:space="0" w:color="auto"/>
        <w:right w:val="none" w:sz="0" w:space="0" w:color="auto"/>
      </w:divBdr>
    </w:div>
    <w:div w:id="131288788">
      <w:bodyDiv w:val="1"/>
      <w:marLeft w:val="0"/>
      <w:marRight w:val="0"/>
      <w:marTop w:val="0"/>
      <w:marBottom w:val="0"/>
      <w:divBdr>
        <w:top w:val="none" w:sz="0" w:space="0" w:color="auto"/>
        <w:left w:val="none" w:sz="0" w:space="0" w:color="auto"/>
        <w:bottom w:val="none" w:sz="0" w:space="0" w:color="auto"/>
        <w:right w:val="none" w:sz="0" w:space="0" w:color="auto"/>
      </w:divBdr>
    </w:div>
    <w:div w:id="131483251">
      <w:bodyDiv w:val="1"/>
      <w:marLeft w:val="0"/>
      <w:marRight w:val="0"/>
      <w:marTop w:val="0"/>
      <w:marBottom w:val="0"/>
      <w:divBdr>
        <w:top w:val="none" w:sz="0" w:space="0" w:color="auto"/>
        <w:left w:val="none" w:sz="0" w:space="0" w:color="auto"/>
        <w:bottom w:val="none" w:sz="0" w:space="0" w:color="auto"/>
        <w:right w:val="none" w:sz="0" w:space="0" w:color="auto"/>
      </w:divBdr>
    </w:div>
    <w:div w:id="131600701">
      <w:bodyDiv w:val="1"/>
      <w:marLeft w:val="0"/>
      <w:marRight w:val="0"/>
      <w:marTop w:val="0"/>
      <w:marBottom w:val="0"/>
      <w:divBdr>
        <w:top w:val="none" w:sz="0" w:space="0" w:color="auto"/>
        <w:left w:val="none" w:sz="0" w:space="0" w:color="auto"/>
        <w:bottom w:val="none" w:sz="0" w:space="0" w:color="auto"/>
        <w:right w:val="none" w:sz="0" w:space="0" w:color="auto"/>
      </w:divBdr>
    </w:div>
    <w:div w:id="131606987">
      <w:bodyDiv w:val="1"/>
      <w:marLeft w:val="0"/>
      <w:marRight w:val="0"/>
      <w:marTop w:val="0"/>
      <w:marBottom w:val="0"/>
      <w:divBdr>
        <w:top w:val="none" w:sz="0" w:space="0" w:color="auto"/>
        <w:left w:val="none" w:sz="0" w:space="0" w:color="auto"/>
        <w:bottom w:val="none" w:sz="0" w:space="0" w:color="auto"/>
        <w:right w:val="none" w:sz="0" w:space="0" w:color="auto"/>
      </w:divBdr>
    </w:div>
    <w:div w:id="131870078">
      <w:bodyDiv w:val="1"/>
      <w:marLeft w:val="0"/>
      <w:marRight w:val="0"/>
      <w:marTop w:val="0"/>
      <w:marBottom w:val="0"/>
      <w:divBdr>
        <w:top w:val="none" w:sz="0" w:space="0" w:color="auto"/>
        <w:left w:val="none" w:sz="0" w:space="0" w:color="auto"/>
        <w:bottom w:val="none" w:sz="0" w:space="0" w:color="auto"/>
        <w:right w:val="none" w:sz="0" w:space="0" w:color="auto"/>
      </w:divBdr>
    </w:div>
    <w:div w:id="132215080">
      <w:bodyDiv w:val="1"/>
      <w:marLeft w:val="0"/>
      <w:marRight w:val="0"/>
      <w:marTop w:val="0"/>
      <w:marBottom w:val="0"/>
      <w:divBdr>
        <w:top w:val="none" w:sz="0" w:space="0" w:color="auto"/>
        <w:left w:val="none" w:sz="0" w:space="0" w:color="auto"/>
        <w:bottom w:val="none" w:sz="0" w:space="0" w:color="auto"/>
        <w:right w:val="none" w:sz="0" w:space="0" w:color="auto"/>
      </w:divBdr>
    </w:div>
    <w:div w:id="132606421">
      <w:bodyDiv w:val="1"/>
      <w:marLeft w:val="0"/>
      <w:marRight w:val="0"/>
      <w:marTop w:val="0"/>
      <w:marBottom w:val="0"/>
      <w:divBdr>
        <w:top w:val="none" w:sz="0" w:space="0" w:color="auto"/>
        <w:left w:val="none" w:sz="0" w:space="0" w:color="auto"/>
        <w:bottom w:val="none" w:sz="0" w:space="0" w:color="auto"/>
        <w:right w:val="none" w:sz="0" w:space="0" w:color="auto"/>
      </w:divBdr>
    </w:div>
    <w:div w:id="132794344">
      <w:bodyDiv w:val="1"/>
      <w:marLeft w:val="0"/>
      <w:marRight w:val="0"/>
      <w:marTop w:val="0"/>
      <w:marBottom w:val="0"/>
      <w:divBdr>
        <w:top w:val="none" w:sz="0" w:space="0" w:color="auto"/>
        <w:left w:val="none" w:sz="0" w:space="0" w:color="auto"/>
        <w:bottom w:val="none" w:sz="0" w:space="0" w:color="auto"/>
        <w:right w:val="none" w:sz="0" w:space="0" w:color="auto"/>
      </w:divBdr>
    </w:div>
    <w:div w:id="133061638">
      <w:bodyDiv w:val="1"/>
      <w:marLeft w:val="0"/>
      <w:marRight w:val="0"/>
      <w:marTop w:val="0"/>
      <w:marBottom w:val="0"/>
      <w:divBdr>
        <w:top w:val="none" w:sz="0" w:space="0" w:color="auto"/>
        <w:left w:val="none" w:sz="0" w:space="0" w:color="auto"/>
        <w:bottom w:val="none" w:sz="0" w:space="0" w:color="auto"/>
        <w:right w:val="none" w:sz="0" w:space="0" w:color="auto"/>
      </w:divBdr>
    </w:div>
    <w:div w:id="133064627">
      <w:bodyDiv w:val="1"/>
      <w:marLeft w:val="0"/>
      <w:marRight w:val="0"/>
      <w:marTop w:val="0"/>
      <w:marBottom w:val="0"/>
      <w:divBdr>
        <w:top w:val="none" w:sz="0" w:space="0" w:color="auto"/>
        <w:left w:val="none" w:sz="0" w:space="0" w:color="auto"/>
        <w:bottom w:val="none" w:sz="0" w:space="0" w:color="auto"/>
        <w:right w:val="none" w:sz="0" w:space="0" w:color="auto"/>
      </w:divBdr>
    </w:div>
    <w:div w:id="133454985">
      <w:bodyDiv w:val="1"/>
      <w:marLeft w:val="0"/>
      <w:marRight w:val="0"/>
      <w:marTop w:val="0"/>
      <w:marBottom w:val="0"/>
      <w:divBdr>
        <w:top w:val="none" w:sz="0" w:space="0" w:color="auto"/>
        <w:left w:val="none" w:sz="0" w:space="0" w:color="auto"/>
        <w:bottom w:val="none" w:sz="0" w:space="0" w:color="auto"/>
        <w:right w:val="none" w:sz="0" w:space="0" w:color="auto"/>
      </w:divBdr>
    </w:div>
    <w:div w:id="133565525">
      <w:bodyDiv w:val="1"/>
      <w:marLeft w:val="0"/>
      <w:marRight w:val="0"/>
      <w:marTop w:val="0"/>
      <w:marBottom w:val="0"/>
      <w:divBdr>
        <w:top w:val="none" w:sz="0" w:space="0" w:color="auto"/>
        <w:left w:val="none" w:sz="0" w:space="0" w:color="auto"/>
        <w:bottom w:val="none" w:sz="0" w:space="0" w:color="auto"/>
        <w:right w:val="none" w:sz="0" w:space="0" w:color="auto"/>
      </w:divBdr>
    </w:div>
    <w:div w:id="133988188">
      <w:bodyDiv w:val="1"/>
      <w:marLeft w:val="0"/>
      <w:marRight w:val="0"/>
      <w:marTop w:val="0"/>
      <w:marBottom w:val="0"/>
      <w:divBdr>
        <w:top w:val="none" w:sz="0" w:space="0" w:color="auto"/>
        <w:left w:val="none" w:sz="0" w:space="0" w:color="auto"/>
        <w:bottom w:val="none" w:sz="0" w:space="0" w:color="auto"/>
        <w:right w:val="none" w:sz="0" w:space="0" w:color="auto"/>
      </w:divBdr>
    </w:div>
    <w:div w:id="134183997">
      <w:bodyDiv w:val="1"/>
      <w:marLeft w:val="0"/>
      <w:marRight w:val="0"/>
      <w:marTop w:val="0"/>
      <w:marBottom w:val="0"/>
      <w:divBdr>
        <w:top w:val="none" w:sz="0" w:space="0" w:color="auto"/>
        <w:left w:val="none" w:sz="0" w:space="0" w:color="auto"/>
        <w:bottom w:val="none" w:sz="0" w:space="0" w:color="auto"/>
        <w:right w:val="none" w:sz="0" w:space="0" w:color="auto"/>
      </w:divBdr>
    </w:div>
    <w:div w:id="134378968">
      <w:bodyDiv w:val="1"/>
      <w:marLeft w:val="0"/>
      <w:marRight w:val="0"/>
      <w:marTop w:val="0"/>
      <w:marBottom w:val="0"/>
      <w:divBdr>
        <w:top w:val="none" w:sz="0" w:space="0" w:color="auto"/>
        <w:left w:val="none" w:sz="0" w:space="0" w:color="auto"/>
        <w:bottom w:val="none" w:sz="0" w:space="0" w:color="auto"/>
        <w:right w:val="none" w:sz="0" w:space="0" w:color="auto"/>
      </w:divBdr>
    </w:div>
    <w:div w:id="134764990">
      <w:bodyDiv w:val="1"/>
      <w:marLeft w:val="0"/>
      <w:marRight w:val="0"/>
      <w:marTop w:val="0"/>
      <w:marBottom w:val="0"/>
      <w:divBdr>
        <w:top w:val="none" w:sz="0" w:space="0" w:color="auto"/>
        <w:left w:val="none" w:sz="0" w:space="0" w:color="auto"/>
        <w:bottom w:val="none" w:sz="0" w:space="0" w:color="auto"/>
        <w:right w:val="none" w:sz="0" w:space="0" w:color="auto"/>
      </w:divBdr>
    </w:div>
    <w:div w:id="135266879">
      <w:bodyDiv w:val="1"/>
      <w:marLeft w:val="0"/>
      <w:marRight w:val="0"/>
      <w:marTop w:val="0"/>
      <w:marBottom w:val="0"/>
      <w:divBdr>
        <w:top w:val="none" w:sz="0" w:space="0" w:color="auto"/>
        <w:left w:val="none" w:sz="0" w:space="0" w:color="auto"/>
        <w:bottom w:val="none" w:sz="0" w:space="0" w:color="auto"/>
        <w:right w:val="none" w:sz="0" w:space="0" w:color="auto"/>
      </w:divBdr>
    </w:div>
    <w:div w:id="135807389">
      <w:bodyDiv w:val="1"/>
      <w:marLeft w:val="0"/>
      <w:marRight w:val="0"/>
      <w:marTop w:val="0"/>
      <w:marBottom w:val="0"/>
      <w:divBdr>
        <w:top w:val="none" w:sz="0" w:space="0" w:color="auto"/>
        <w:left w:val="none" w:sz="0" w:space="0" w:color="auto"/>
        <w:bottom w:val="none" w:sz="0" w:space="0" w:color="auto"/>
        <w:right w:val="none" w:sz="0" w:space="0" w:color="auto"/>
      </w:divBdr>
    </w:div>
    <w:div w:id="135874930">
      <w:bodyDiv w:val="1"/>
      <w:marLeft w:val="0"/>
      <w:marRight w:val="0"/>
      <w:marTop w:val="0"/>
      <w:marBottom w:val="0"/>
      <w:divBdr>
        <w:top w:val="none" w:sz="0" w:space="0" w:color="auto"/>
        <w:left w:val="none" w:sz="0" w:space="0" w:color="auto"/>
        <w:bottom w:val="none" w:sz="0" w:space="0" w:color="auto"/>
        <w:right w:val="none" w:sz="0" w:space="0" w:color="auto"/>
      </w:divBdr>
    </w:div>
    <w:div w:id="135997036">
      <w:bodyDiv w:val="1"/>
      <w:marLeft w:val="0"/>
      <w:marRight w:val="0"/>
      <w:marTop w:val="0"/>
      <w:marBottom w:val="0"/>
      <w:divBdr>
        <w:top w:val="none" w:sz="0" w:space="0" w:color="auto"/>
        <w:left w:val="none" w:sz="0" w:space="0" w:color="auto"/>
        <w:bottom w:val="none" w:sz="0" w:space="0" w:color="auto"/>
        <w:right w:val="none" w:sz="0" w:space="0" w:color="auto"/>
      </w:divBdr>
    </w:div>
    <w:div w:id="136118501">
      <w:bodyDiv w:val="1"/>
      <w:marLeft w:val="0"/>
      <w:marRight w:val="0"/>
      <w:marTop w:val="0"/>
      <w:marBottom w:val="0"/>
      <w:divBdr>
        <w:top w:val="none" w:sz="0" w:space="0" w:color="auto"/>
        <w:left w:val="none" w:sz="0" w:space="0" w:color="auto"/>
        <w:bottom w:val="none" w:sz="0" w:space="0" w:color="auto"/>
        <w:right w:val="none" w:sz="0" w:space="0" w:color="auto"/>
      </w:divBdr>
    </w:div>
    <w:div w:id="136339526">
      <w:bodyDiv w:val="1"/>
      <w:marLeft w:val="0"/>
      <w:marRight w:val="0"/>
      <w:marTop w:val="0"/>
      <w:marBottom w:val="0"/>
      <w:divBdr>
        <w:top w:val="none" w:sz="0" w:space="0" w:color="auto"/>
        <w:left w:val="none" w:sz="0" w:space="0" w:color="auto"/>
        <w:bottom w:val="none" w:sz="0" w:space="0" w:color="auto"/>
        <w:right w:val="none" w:sz="0" w:space="0" w:color="auto"/>
      </w:divBdr>
    </w:div>
    <w:div w:id="136459625">
      <w:bodyDiv w:val="1"/>
      <w:marLeft w:val="0"/>
      <w:marRight w:val="0"/>
      <w:marTop w:val="0"/>
      <w:marBottom w:val="0"/>
      <w:divBdr>
        <w:top w:val="none" w:sz="0" w:space="0" w:color="auto"/>
        <w:left w:val="none" w:sz="0" w:space="0" w:color="auto"/>
        <w:bottom w:val="none" w:sz="0" w:space="0" w:color="auto"/>
        <w:right w:val="none" w:sz="0" w:space="0" w:color="auto"/>
      </w:divBdr>
    </w:div>
    <w:div w:id="136801574">
      <w:bodyDiv w:val="1"/>
      <w:marLeft w:val="0"/>
      <w:marRight w:val="0"/>
      <w:marTop w:val="0"/>
      <w:marBottom w:val="0"/>
      <w:divBdr>
        <w:top w:val="none" w:sz="0" w:space="0" w:color="auto"/>
        <w:left w:val="none" w:sz="0" w:space="0" w:color="auto"/>
        <w:bottom w:val="none" w:sz="0" w:space="0" w:color="auto"/>
        <w:right w:val="none" w:sz="0" w:space="0" w:color="auto"/>
      </w:divBdr>
    </w:div>
    <w:div w:id="137305868">
      <w:bodyDiv w:val="1"/>
      <w:marLeft w:val="0"/>
      <w:marRight w:val="0"/>
      <w:marTop w:val="0"/>
      <w:marBottom w:val="0"/>
      <w:divBdr>
        <w:top w:val="none" w:sz="0" w:space="0" w:color="auto"/>
        <w:left w:val="none" w:sz="0" w:space="0" w:color="auto"/>
        <w:bottom w:val="none" w:sz="0" w:space="0" w:color="auto"/>
        <w:right w:val="none" w:sz="0" w:space="0" w:color="auto"/>
      </w:divBdr>
    </w:div>
    <w:div w:id="137577362">
      <w:bodyDiv w:val="1"/>
      <w:marLeft w:val="0"/>
      <w:marRight w:val="0"/>
      <w:marTop w:val="0"/>
      <w:marBottom w:val="0"/>
      <w:divBdr>
        <w:top w:val="none" w:sz="0" w:space="0" w:color="auto"/>
        <w:left w:val="none" w:sz="0" w:space="0" w:color="auto"/>
        <w:bottom w:val="none" w:sz="0" w:space="0" w:color="auto"/>
        <w:right w:val="none" w:sz="0" w:space="0" w:color="auto"/>
      </w:divBdr>
    </w:div>
    <w:div w:id="138889147">
      <w:bodyDiv w:val="1"/>
      <w:marLeft w:val="0"/>
      <w:marRight w:val="0"/>
      <w:marTop w:val="0"/>
      <w:marBottom w:val="0"/>
      <w:divBdr>
        <w:top w:val="none" w:sz="0" w:space="0" w:color="auto"/>
        <w:left w:val="none" w:sz="0" w:space="0" w:color="auto"/>
        <w:bottom w:val="none" w:sz="0" w:space="0" w:color="auto"/>
        <w:right w:val="none" w:sz="0" w:space="0" w:color="auto"/>
      </w:divBdr>
    </w:div>
    <w:div w:id="139543699">
      <w:bodyDiv w:val="1"/>
      <w:marLeft w:val="0"/>
      <w:marRight w:val="0"/>
      <w:marTop w:val="0"/>
      <w:marBottom w:val="0"/>
      <w:divBdr>
        <w:top w:val="none" w:sz="0" w:space="0" w:color="auto"/>
        <w:left w:val="none" w:sz="0" w:space="0" w:color="auto"/>
        <w:bottom w:val="none" w:sz="0" w:space="0" w:color="auto"/>
        <w:right w:val="none" w:sz="0" w:space="0" w:color="auto"/>
      </w:divBdr>
    </w:div>
    <w:div w:id="139546170">
      <w:bodyDiv w:val="1"/>
      <w:marLeft w:val="0"/>
      <w:marRight w:val="0"/>
      <w:marTop w:val="0"/>
      <w:marBottom w:val="0"/>
      <w:divBdr>
        <w:top w:val="none" w:sz="0" w:space="0" w:color="auto"/>
        <w:left w:val="none" w:sz="0" w:space="0" w:color="auto"/>
        <w:bottom w:val="none" w:sz="0" w:space="0" w:color="auto"/>
        <w:right w:val="none" w:sz="0" w:space="0" w:color="auto"/>
      </w:divBdr>
    </w:div>
    <w:div w:id="139885450">
      <w:bodyDiv w:val="1"/>
      <w:marLeft w:val="0"/>
      <w:marRight w:val="0"/>
      <w:marTop w:val="0"/>
      <w:marBottom w:val="0"/>
      <w:divBdr>
        <w:top w:val="none" w:sz="0" w:space="0" w:color="auto"/>
        <w:left w:val="none" w:sz="0" w:space="0" w:color="auto"/>
        <w:bottom w:val="none" w:sz="0" w:space="0" w:color="auto"/>
        <w:right w:val="none" w:sz="0" w:space="0" w:color="auto"/>
      </w:divBdr>
    </w:div>
    <w:div w:id="139931377">
      <w:bodyDiv w:val="1"/>
      <w:marLeft w:val="0"/>
      <w:marRight w:val="0"/>
      <w:marTop w:val="0"/>
      <w:marBottom w:val="0"/>
      <w:divBdr>
        <w:top w:val="none" w:sz="0" w:space="0" w:color="auto"/>
        <w:left w:val="none" w:sz="0" w:space="0" w:color="auto"/>
        <w:bottom w:val="none" w:sz="0" w:space="0" w:color="auto"/>
        <w:right w:val="none" w:sz="0" w:space="0" w:color="auto"/>
      </w:divBdr>
    </w:div>
    <w:div w:id="140463353">
      <w:bodyDiv w:val="1"/>
      <w:marLeft w:val="0"/>
      <w:marRight w:val="0"/>
      <w:marTop w:val="0"/>
      <w:marBottom w:val="0"/>
      <w:divBdr>
        <w:top w:val="none" w:sz="0" w:space="0" w:color="auto"/>
        <w:left w:val="none" w:sz="0" w:space="0" w:color="auto"/>
        <w:bottom w:val="none" w:sz="0" w:space="0" w:color="auto"/>
        <w:right w:val="none" w:sz="0" w:space="0" w:color="auto"/>
      </w:divBdr>
    </w:div>
    <w:div w:id="140586574">
      <w:bodyDiv w:val="1"/>
      <w:marLeft w:val="0"/>
      <w:marRight w:val="0"/>
      <w:marTop w:val="0"/>
      <w:marBottom w:val="0"/>
      <w:divBdr>
        <w:top w:val="none" w:sz="0" w:space="0" w:color="auto"/>
        <w:left w:val="none" w:sz="0" w:space="0" w:color="auto"/>
        <w:bottom w:val="none" w:sz="0" w:space="0" w:color="auto"/>
        <w:right w:val="none" w:sz="0" w:space="0" w:color="auto"/>
      </w:divBdr>
    </w:div>
    <w:div w:id="140659471">
      <w:bodyDiv w:val="1"/>
      <w:marLeft w:val="0"/>
      <w:marRight w:val="0"/>
      <w:marTop w:val="0"/>
      <w:marBottom w:val="0"/>
      <w:divBdr>
        <w:top w:val="none" w:sz="0" w:space="0" w:color="auto"/>
        <w:left w:val="none" w:sz="0" w:space="0" w:color="auto"/>
        <w:bottom w:val="none" w:sz="0" w:space="0" w:color="auto"/>
        <w:right w:val="none" w:sz="0" w:space="0" w:color="auto"/>
      </w:divBdr>
    </w:div>
    <w:div w:id="140730214">
      <w:bodyDiv w:val="1"/>
      <w:marLeft w:val="0"/>
      <w:marRight w:val="0"/>
      <w:marTop w:val="0"/>
      <w:marBottom w:val="0"/>
      <w:divBdr>
        <w:top w:val="none" w:sz="0" w:space="0" w:color="auto"/>
        <w:left w:val="none" w:sz="0" w:space="0" w:color="auto"/>
        <w:bottom w:val="none" w:sz="0" w:space="0" w:color="auto"/>
        <w:right w:val="none" w:sz="0" w:space="0" w:color="auto"/>
      </w:divBdr>
    </w:div>
    <w:div w:id="140856378">
      <w:bodyDiv w:val="1"/>
      <w:marLeft w:val="0"/>
      <w:marRight w:val="0"/>
      <w:marTop w:val="0"/>
      <w:marBottom w:val="0"/>
      <w:divBdr>
        <w:top w:val="none" w:sz="0" w:space="0" w:color="auto"/>
        <w:left w:val="none" w:sz="0" w:space="0" w:color="auto"/>
        <w:bottom w:val="none" w:sz="0" w:space="0" w:color="auto"/>
        <w:right w:val="none" w:sz="0" w:space="0" w:color="auto"/>
      </w:divBdr>
    </w:div>
    <w:div w:id="141191544">
      <w:bodyDiv w:val="1"/>
      <w:marLeft w:val="0"/>
      <w:marRight w:val="0"/>
      <w:marTop w:val="0"/>
      <w:marBottom w:val="0"/>
      <w:divBdr>
        <w:top w:val="none" w:sz="0" w:space="0" w:color="auto"/>
        <w:left w:val="none" w:sz="0" w:space="0" w:color="auto"/>
        <w:bottom w:val="none" w:sz="0" w:space="0" w:color="auto"/>
        <w:right w:val="none" w:sz="0" w:space="0" w:color="auto"/>
      </w:divBdr>
    </w:div>
    <w:div w:id="141191555">
      <w:bodyDiv w:val="1"/>
      <w:marLeft w:val="0"/>
      <w:marRight w:val="0"/>
      <w:marTop w:val="0"/>
      <w:marBottom w:val="0"/>
      <w:divBdr>
        <w:top w:val="none" w:sz="0" w:space="0" w:color="auto"/>
        <w:left w:val="none" w:sz="0" w:space="0" w:color="auto"/>
        <w:bottom w:val="none" w:sz="0" w:space="0" w:color="auto"/>
        <w:right w:val="none" w:sz="0" w:space="0" w:color="auto"/>
      </w:divBdr>
    </w:div>
    <w:div w:id="141317789">
      <w:bodyDiv w:val="1"/>
      <w:marLeft w:val="0"/>
      <w:marRight w:val="0"/>
      <w:marTop w:val="0"/>
      <w:marBottom w:val="0"/>
      <w:divBdr>
        <w:top w:val="none" w:sz="0" w:space="0" w:color="auto"/>
        <w:left w:val="none" w:sz="0" w:space="0" w:color="auto"/>
        <w:bottom w:val="none" w:sz="0" w:space="0" w:color="auto"/>
        <w:right w:val="none" w:sz="0" w:space="0" w:color="auto"/>
      </w:divBdr>
    </w:div>
    <w:div w:id="141388298">
      <w:bodyDiv w:val="1"/>
      <w:marLeft w:val="0"/>
      <w:marRight w:val="0"/>
      <w:marTop w:val="0"/>
      <w:marBottom w:val="0"/>
      <w:divBdr>
        <w:top w:val="none" w:sz="0" w:space="0" w:color="auto"/>
        <w:left w:val="none" w:sz="0" w:space="0" w:color="auto"/>
        <w:bottom w:val="none" w:sz="0" w:space="0" w:color="auto"/>
        <w:right w:val="none" w:sz="0" w:space="0" w:color="auto"/>
      </w:divBdr>
    </w:div>
    <w:div w:id="141435018">
      <w:bodyDiv w:val="1"/>
      <w:marLeft w:val="0"/>
      <w:marRight w:val="0"/>
      <w:marTop w:val="0"/>
      <w:marBottom w:val="0"/>
      <w:divBdr>
        <w:top w:val="none" w:sz="0" w:space="0" w:color="auto"/>
        <w:left w:val="none" w:sz="0" w:space="0" w:color="auto"/>
        <w:bottom w:val="none" w:sz="0" w:space="0" w:color="auto"/>
        <w:right w:val="none" w:sz="0" w:space="0" w:color="auto"/>
      </w:divBdr>
    </w:div>
    <w:div w:id="141703603">
      <w:bodyDiv w:val="1"/>
      <w:marLeft w:val="0"/>
      <w:marRight w:val="0"/>
      <w:marTop w:val="0"/>
      <w:marBottom w:val="0"/>
      <w:divBdr>
        <w:top w:val="none" w:sz="0" w:space="0" w:color="auto"/>
        <w:left w:val="none" w:sz="0" w:space="0" w:color="auto"/>
        <w:bottom w:val="none" w:sz="0" w:space="0" w:color="auto"/>
        <w:right w:val="none" w:sz="0" w:space="0" w:color="auto"/>
      </w:divBdr>
    </w:div>
    <w:div w:id="141705252">
      <w:bodyDiv w:val="1"/>
      <w:marLeft w:val="0"/>
      <w:marRight w:val="0"/>
      <w:marTop w:val="0"/>
      <w:marBottom w:val="0"/>
      <w:divBdr>
        <w:top w:val="none" w:sz="0" w:space="0" w:color="auto"/>
        <w:left w:val="none" w:sz="0" w:space="0" w:color="auto"/>
        <w:bottom w:val="none" w:sz="0" w:space="0" w:color="auto"/>
        <w:right w:val="none" w:sz="0" w:space="0" w:color="auto"/>
      </w:divBdr>
    </w:div>
    <w:div w:id="142040108">
      <w:bodyDiv w:val="1"/>
      <w:marLeft w:val="0"/>
      <w:marRight w:val="0"/>
      <w:marTop w:val="0"/>
      <w:marBottom w:val="0"/>
      <w:divBdr>
        <w:top w:val="none" w:sz="0" w:space="0" w:color="auto"/>
        <w:left w:val="none" w:sz="0" w:space="0" w:color="auto"/>
        <w:bottom w:val="none" w:sz="0" w:space="0" w:color="auto"/>
        <w:right w:val="none" w:sz="0" w:space="0" w:color="auto"/>
      </w:divBdr>
    </w:div>
    <w:div w:id="142158724">
      <w:bodyDiv w:val="1"/>
      <w:marLeft w:val="0"/>
      <w:marRight w:val="0"/>
      <w:marTop w:val="0"/>
      <w:marBottom w:val="0"/>
      <w:divBdr>
        <w:top w:val="none" w:sz="0" w:space="0" w:color="auto"/>
        <w:left w:val="none" w:sz="0" w:space="0" w:color="auto"/>
        <w:bottom w:val="none" w:sz="0" w:space="0" w:color="auto"/>
        <w:right w:val="none" w:sz="0" w:space="0" w:color="auto"/>
      </w:divBdr>
    </w:div>
    <w:div w:id="142241010">
      <w:bodyDiv w:val="1"/>
      <w:marLeft w:val="0"/>
      <w:marRight w:val="0"/>
      <w:marTop w:val="0"/>
      <w:marBottom w:val="0"/>
      <w:divBdr>
        <w:top w:val="none" w:sz="0" w:space="0" w:color="auto"/>
        <w:left w:val="none" w:sz="0" w:space="0" w:color="auto"/>
        <w:bottom w:val="none" w:sz="0" w:space="0" w:color="auto"/>
        <w:right w:val="none" w:sz="0" w:space="0" w:color="auto"/>
      </w:divBdr>
    </w:div>
    <w:div w:id="142549669">
      <w:bodyDiv w:val="1"/>
      <w:marLeft w:val="0"/>
      <w:marRight w:val="0"/>
      <w:marTop w:val="0"/>
      <w:marBottom w:val="0"/>
      <w:divBdr>
        <w:top w:val="none" w:sz="0" w:space="0" w:color="auto"/>
        <w:left w:val="none" w:sz="0" w:space="0" w:color="auto"/>
        <w:bottom w:val="none" w:sz="0" w:space="0" w:color="auto"/>
        <w:right w:val="none" w:sz="0" w:space="0" w:color="auto"/>
      </w:divBdr>
    </w:div>
    <w:div w:id="142818627">
      <w:bodyDiv w:val="1"/>
      <w:marLeft w:val="0"/>
      <w:marRight w:val="0"/>
      <w:marTop w:val="0"/>
      <w:marBottom w:val="0"/>
      <w:divBdr>
        <w:top w:val="none" w:sz="0" w:space="0" w:color="auto"/>
        <w:left w:val="none" w:sz="0" w:space="0" w:color="auto"/>
        <w:bottom w:val="none" w:sz="0" w:space="0" w:color="auto"/>
        <w:right w:val="none" w:sz="0" w:space="0" w:color="auto"/>
      </w:divBdr>
    </w:div>
    <w:div w:id="142896026">
      <w:bodyDiv w:val="1"/>
      <w:marLeft w:val="0"/>
      <w:marRight w:val="0"/>
      <w:marTop w:val="0"/>
      <w:marBottom w:val="0"/>
      <w:divBdr>
        <w:top w:val="none" w:sz="0" w:space="0" w:color="auto"/>
        <w:left w:val="none" w:sz="0" w:space="0" w:color="auto"/>
        <w:bottom w:val="none" w:sz="0" w:space="0" w:color="auto"/>
        <w:right w:val="none" w:sz="0" w:space="0" w:color="auto"/>
      </w:divBdr>
    </w:div>
    <w:div w:id="142897483">
      <w:bodyDiv w:val="1"/>
      <w:marLeft w:val="0"/>
      <w:marRight w:val="0"/>
      <w:marTop w:val="0"/>
      <w:marBottom w:val="0"/>
      <w:divBdr>
        <w:top w:val="none" w:sz="0" w:space="0" w:color="auto"/>
        <w:left w:val="none" w:sz="0" w:space="0" w:color="auto"/>
        <w:bottom w:val="none" w:sz="0" w:space="0" w:color="auto"/>
        <w:right w:val="none" w:sz="0" w:space="0" w:color="auto"/>
      </w:divBdr>
    </w:div>
    <w:div w:id="143088150">
      <w:bodyDiv w:val="1"/>
      <w:marLeft w:val="0"/>
      <w:marRight w:val="0"/>
      <w:marTop w:val="0"/>
      <w:marBottom w:val="0"/>
      <w:divBdr>
        <w:top w:val="none" w:sz="0" w:space="0" w:color="auto"/>
        <w:left w:val="none" w:sz="0" w:space="0" w:color="auto"/>
        <w:bottom w:val="none" w:sz="0" w:space="0" w:color="auto"/>
        <w:right w:val="none" w:sz="0" w:space="0" w:color="auto"/>
      </w:divBdr>
    </w:div>
    <w:div w:id="143280947">
      <w:bodyDiv w:val="1"/>
      <w:marLeft w:val="0"/>
      <w:marRight w:val="0"/>
      <w:marTop w:val="0"/>
      <w:marBottom w:val="0"/>
      <w:divBdr>
        <w:top w:val="none" w:sz="0" w:space="0" w:color="auto"/>
        <w:left w:val="none" w:sz="0" w:space="0" w:color="auto"/>
        <w:bottom w:val="none" w:sz="0" w:space="0" w:color="auto"/>
        <w:right w:val="none" w:sz="0" w:space="0" w:color="auto"/>
      </w:divBdr>
    </w:div>
    <w:div w:id="143356121">
      <w:bodyDiv w:val="1"/>
      <w:marLeft w:val="0"/>
      <w:marRight w:val="0"/>
      <w:marTop w:val="0"/>
      <w:marBottom w:val="0"/>
      <w:divBdr>
        <w:top w:val="none" w:sz="0" w:space="0" w:color="auto"/>
        <w:left w:val="none" w:sz="0" w:space="0" w:color="auto"/>
        <w:bottom w:val="none" w:sz="0" w:space="0" w:color="auto"/>
        <w:right w:val="none" w:sz="0" w:space="0" w:color="auto"/>
      </w:divBdr>
    </w:div>
    <w:div w:id="143398211">
      <w:bodyDiv w:val="1"/>
      <w:marLeft w:val="0"/>
      <w:marRight w:val="0"/>
      <w:marTop w:val="0"/>
      <w:marBottom w:val="0"/>
      <w:divBdr>
        <w:top w:val="none" w:sz="0" w:space="0" w:color="auto"/>
        <w:left w:val="none" w:sz="0" w:space="0" w:color="auto"/>
        <w:bottom w:val="none" w:sz="0" w:space="0" w:color="auto"/>
        <w:right w:val="none" w:sz="0" w:space="0" w:color="auto"/>
      </w:divBdr>
    </w:div>
    <w:div w:id="143476373">
      <w:bodyDiv w:val="1"/>
      <w:marLeft w:val="0"/>
      <w:marRight w:val="0"/>
      <w:marTop w:val="0"/>
      <w:marBottom w:val="0"/>
      <w:divBdr>
        <w:top w:val="none" w:sz="0" w:space="0" w:color="auto"/>
        <w:left w:val="none" w:sz="0" w:space="0" w:color="auto"/>
        <w:bottom w:val="none" w:sz="0" w:space="0" w:color="auto"/>
        <w:right w:val="none" w:sz="0" w:space="0" w:color="auto"/>
      </w:divBdr>
    </w:div>
    <w:div w:id="143746671">
      <w:bodyDiv w:val="1"/>
      <w:marLeft w:val="0"/>
      <w:marRight w:val="0"/>
      <w:marTop w:val="0"/>
      <w:marBottom w:val="0"/>
      <w:divBdr>
        <w:top w:val="none" w:sz="0" w:space="0" w:color="auto"/>
        <w:left w:val="none" w:sz="0" w:space="0" w:color="auto"/>
        <w:bottom w:val="none" w:sz="0" w:space="0" w:color="auto"/>
        <w:right w:val="none" w:sz="0" w:space="0" w:color="auto"/>
      </w:divBdr>
    </w:div>
    <w:div w:id="143855771">
      <w:bodyDiv w:val="1"/>
      <w:marLeft w:val="0"/>
      <w:marRight w:val="0"/>
      <w:marTop w:val="0"/>
      <w:marBottom w:val="0"/>
      <w:divBdr>
        <w:top w:val="none" w:sz="0" w:space="0" w:color="auto"/>
        <w:left w:val="none" w:sz="0" w:space="0" w:color="auto"/>
        <w:bottom w:val="none" w:sz="0" w:space="0" w:color="auto"/>
        <w:right w:val="none" w:sz="0" w:space="0" w:color="auto"/>
      </w:divBdr>
    </w:div>
    <w:div w:id="143860223">
      <w:bodyDiv w:val="1"/>
      <w:marLeft w:val="0"/>
      <w:marRight w:val="0"/>
      <w:marTop w:val="0"/>
      <w:marBottom w:val="0"/>
      <w:divBdr>
        <w:top w:val="none" w:sz="0" w:space="0" w:color="auto"/>
        <w:left w:val="none" w:sz="0" w:space="0" w:color="auto"/>
        <w:bottom w:val="none" w:sz="0" w:space="0" w:color="auto"/>
        <w:right w:val="none" w:sz="0" w:space="0" w:color="auto"/>
      </w:divBdr>
    </w:div>
    <w:div w:id="144005711">
      <w:bodyDiv w:val="1"/>
      <w:marLeft w:val="0"/>
      <w:marRight w:val="0"/>
      <w:marTop w:val="0"/>
      <w:marBottom w:val="0"/>
      <w:divBdr>
        <w:top w:val="none" w:sz="0" w:space="0" w:color="auto"/>
        <w:left w:val="none" w:sz="0" w:space="0" w:color="auto"/>
        <w:bottom w:val="none" w:sz="0" w:space="0" w:color="auto"/>
        <w:right w:val="none" w:sz="0" w:space="0" w:color="auto"/>
      </w:divBdr>
    </w:div>
    <w:div w:id="144276952">
      <w:bodyDiv w:val="1"/>
      <w:marLeft w:val="0"/>
      <w:marRight w:val="0"/>
      <w:marTop w:val="0"/>
      <w:marBottom w:val="0"/>
      <w:divBdr>
        <w:top w:val="none" w:sz="0" w:space="0" w:color="auto"/>
        <w:left w:val="none" w:sz="0" w:space="0" w:color="auto"/>
        <w:bottom w:val="none" w:sz="0" w:space="0" w:color="auto"/>
        <w:right w:val="none" w:sz="0" w:space="0" w:color="auto"/>
      </w:divBdr>
    </w:div>
    <w:div w:id="144473504">
      <w:bodyDiv w:val="1"/>
      <w:marLeft w:val="0"/>
      <w:marRight w:val="0"/>
      <w:marTop w:val="0"/>
      <w:marBottom w:val="0"/>
      <w:divBdr>
        <w:top w:val="none" w:sz="0" w:space="0" w:color="auto"/>
        <w:left w:val="none" w:sz="0" w:space="0" w:color="auto"/>
        <w:bottom w:val="none" w:sz="0" w:space="0" w:color="auto"/>
        <w:right w:val="none" w:sz="0" w:space="0" w:color="auto"/>
      </w:divBdr>
    </w:div>
    <w:div w:id="145129438">
      <w:bodyDiv w:val="1"/>
      <w:marLeft w:val="0"/>
      <w:marRight w:val="0"/>
      <w:marTop w:val="0"/>
      <w:marBottom w:val="0"/>
      <w:divBdr>
        <w:top w:val="none" w:sz="0" w:space="0" w:color="auto"/>
        <w:left w:val="none" w:sz="0" w:space="0" w:color="auto"/>
        <w:bottom w:val="none" w:sz="0" w:space="0" w:color="auto"/>
        <w:right w:val="none" w:sz="0" w:space="0" w:color="auto"/>
      </w:divBdr>
    </w:div>
    <w:div w:id="145779113">
      <w:bodyDiv w:val="1"/>
      <w:marLeft w:val="0"/>
      <w:marRight w:val="0"/>
      <w:marTop w:val="0"/>
      <w:marBottom w:val="0"/>
      <w:divBdr>
        <w:top w:val="none" w:sz="0" w:space="0" w:color="auto"/>
        <w:left w:val="none" w:sz="0" w:space="0" w:color="auto"/>
        <w:bottom w:val="none" w:sz="0" w:space="0" w:color="auto"/>
        <w:right w:val="none" w:sz="0" w:space="0" w:color="auto"/>
      </w:divBdr>
    </w:div>
    <w:div w:id="146095994">
      <w:bodyDiv w:val="1"/>
      <w:marLeft w:val="0"/>
      <w:marRight w:val="0"/>
      <w:marTop w:val="0"/>
      <w:marBottom w:val="0"/>
      <w:divBdr>
        <w:top w:val="none" w:sz="0" w:space="0" w:color="auto"/>
        <w:left w:val="none" w:sz="0" w:space="0" w:color="auto"/>
        <w:bottom w:val="none" w:sz="0" w:space="0" w:color="auto"/>
        <w:right w:val="none" w:sz="0" w:space="0" w:color="auto"/>
      </w:divBdr>
    </w:div>
    <w:div w:id="146552013">
      <w:bodyDiv w:val="1"/>
      <w:marLeft w:val="0"/>
      <w:marRight w:val="0"/>
      <w:marTop w:val="0"/>
      <w:marBottom w:val="0"/>
      <w:divBdr>
        <w:top w:val="none" w:sz="0" w:space="0" w:color="auto"/>
        <w:left w:val="none" w:sz="0" w:space="0" w:color="auto"/>
        <w:bottom w:val="none" w:sz="0" w:space="0" w:color="auto"/>
        <w:right w:val="none" w:sz="0" w:space="0" w:color="auto"/>
      </w:divBdr>
    </w:div>
    <w:div w:id="146630053">
      <w:bodyDiv w:val="1"/>
      <w:marLeft w:val="0"/>
      <w:marRight w:val="0"/>
      <w:marTop w:val="0"/>
      <w:marBottom w:val="0"/>
      <w:divBdr>
        <w:top w:val="none" w:sz="0" w:space="0" w:color="auto"/>
        <w:left w:val="none" w:sz="0" w:space="0" w:color="auto"/>
        <w:bottom w:val="none" w:sz="0" w:space="0" w:color="auto"/>
        <w:right w:val="none" w:sz="0" w:space="0" w:color="auto"/>
      </w:divBdr>
    </w:div>
    <w:div w:id="146702274">
      <w:bodyDiv w:val="1"/>
      <w:marLeft w:val="0"/>
      <w:marRight w:val="0"/>
      <w:marTop w:val="0"/>
      <w:marBottom w:val="0"/>
      <w:divBdr>
        <w:top w:val="none" w:sz="0" w:space="0" w:color="auto"/>
        <w:left w:val="none" w:sz="0" w:space="0" w:color="auto"/>
        <w:bottom w:val="none" w:sz="0" w:space="0" w:color="auto"/>
        <w:right w:val="none" w:sz="0" w:space="0" w:color="auto"/>
      </w:divBdr>
    </w:div>
    <w:div w:id="146746443">
      <w:bodyDiv w:val="1"/>
      <w:marLeft w:val="0"/>
      <w:marRight w:val="0"/>
      <w:marTop w:val="0"/>
      <w:marBottom w:val="0"/>
      <w:divBdr>
        <w:top w:val="none" w:sz="0" w:space="0" w:color="auto"/>
        <w:left w:val="none" w:sz="0" w:space="0" w:color="auto"/>
        <w:bottom w:val="none" w:sz="0" w:space="0" w:color="auto"/>
        <w:right w:val="none" w:sz="0" w:space="0" w:color="auto"/>
      </w:divBdr>
    </w:div>
    <w:div w:id="146822286">
      <w:bodyDiv w:val="1"/>
      <w:marLeft w:val="0"/>
      <w:marRight w:val="0"/>
      <w:marTop w:val="0"/>
      <w:marBottom w:val="0"/>
      <w:divBdr>
        <w:top w:val="none" w:sz="0" w:space="0" w:color="auto"/>
        <w:left w:val="none" w:sz="0" w:space="0" w:color="auto"/>
        <w:bottom w:val="none" w:sz="0" w:space="0" w:color="auto"/>
        <w:right w:val="none" w:sz="0" w:space="0" w:color="auto"/>
      </w:divBdr>
    </w:div>
    <w:div w:id="147018145">
      <w:bodyDiv w:val="1"/>
      <w:marLeft w:val="0"/>
      <w:marRight w:val="0"/>
      <w:marTop w:val="0"/>
      <w:marBottom w:val="0"/>
      <w:divBdr>
        <w:top w:val="none" w:sz="0" w:space="0" w:color="auto"/>
        <w:left w:val="none" w:sz="0" w:space="0" w:color="auto"/>
        <w:bottom w:val="none" w:sz="0" w:space="0" w:color="auto"/>
        <w:right w:val="none" w:sz="0" w:space="0" w:color="auto"/>
      </w:divBdr>
    </w:div>
    <w:div w:id="147094680">
      <w:bodyDiv w:val="1"/>
      <w:marLeft w:val="0"/>
      <w:marRight w:val="0"/>
      <w:marTop w:val="0"/>
      <w:marBottom w:val="0"/>
      <w:divBdr>
        <w:top w:val="none" w:sz="0" w:space="0" w:color="auto"/>
        <w:left w:val="none" w:sz="0" w:space="0" w:color="auto"/>
        <w:bottom w:val="none" w:sz="0" w:space="0" w:color="auto"/>
        <w:right w:val="none" w:sz="0" w:space="0" w:color="auto"/>
      </w:divBdr>
    </w:div>
    <w:div w:id="147550890">
      <w:bodyDiv w:val="1"/>
      <w:marLeft w:val="0"/>
      <w:marRight w:val="0"/>
      <w:marTop w:val="0"/>
      <w:marBottom w:val="0"/>
      <w:divBdr>
        <w:top w:val="none" w:sz="0" w:space="0" w:color="auto"/>
        <w:left w:val="none" w:sz="0" w:space="0" w:color="auto"/>
        <w:bottom w:val="none" w:sz="0" w:space="0" w:color="auto"/>
        <w:right w:val="none" w:sz="0" w:space="0" w:color="auto"/>
      </w:divBdr>
    </w:div>
    <w:div w:id="147745332">
      <w:bodyDiv w:val="1"/>
      <w:marLeft w:val="0"/>
      <w:marRight w:val="0"/>
      <w:marTop w:val="0"/>
      <w:marBottom w:val="0"/>
      <w:divBdr>
        <w:top w:val="none" w:sz="0" w:space="0" w:color="auto"/>
        <w:left w:val="none" w:sz="0" w:space="0" w:color="auto"/>
        <w:bottom w:val="none" w:sz="0" w:space="0" w:color="auto"/>
        <w:right w:val="none" w:sz="0" w:space="0" w:color="auto"/>
      </w:divBdr>
    </w:div>
    <w:div w:id="148055579">
      <w:bodyDiv w:val="1"/>
      <w:marLeft w:val="0"/>
      <w:marRight w:val="0"/>
      <w:marTop w:val="0"/>
      <w:marBottom w:val="0"/>
      <w:divBdr>
        <w:top w:val="none" w:sz="0" w:space="0" w:color="auto"/>
        <w:left w:val="none" w:sz="0" w:space="0" w:color="auto"/>
        <w:bottom w:val="none" w:sz="0" w:space="0" w:color="auto"/>
        <w:right w:val="none" w:sz="0" w:space="0" w:color="auto"/>
      </w:divBdr>
    </w:div>
    <w:div w:id="148331974">
      <w:bodyDiv w:val="1"/>
      <w:marLeft w:val="0"/>
      <w:marRight w:val="0"/>
      <w:marTop w:val="0"/>
      <w:marBottom w:val="0"/>
      <w:divBdr>
        <w:top w:val="none" w:sz="0" w:space="0" w:color="auto"/>
        <w:left w:val="none" w:sz="0" w:space="0" w:color="auto"/>
        <w:bottom w:val="none" w:sz="0" w:space="0" w:color="auto"/>
        <w:right w:val="none" w:sz="0" w:space="0" w:color="auto"/>
      </w:divBdr>
    </w:div>
    <w:div w:id="148448691">
      <w:bodyDiv w:val="1"/>
      <w:marLeft w:val="0"/>
      <w:marRight w:val="0"/>
      <w:marTop w:val="0"/>
      <w:marBottom w:val="0"/>
      <w:divBdr>
        <w:top w:val="none" w:sz="0" w:space="0" w:color="auto"/>
        <w:left w:val="none" w:sz="0" w:space="0" w:color="auto"/>
        <w:bottom w:val="none" w:sz="0" w:space="0" w:color="auto"/>
        <w:right w:val="none" w:sz="0" w:space="0" w:color="auto"/>
      </w:divBdr>
    </w:div>
    <w:div w:id="148717136">
      <w:bodyDiv w:val="1"/>
      <w:marLeft w:val="0"/>
      <w:marRight w:val="0"/>
      <w:marTop w:val="0"/>
      <w:marBottom w:val="0"/>
      <w:divBdr>
        <w:top w:val="none" w:sz="0" w:space="0" w:color="auto"/>
        <w:left w:val="none" w:sz="0" w:space="0" w:color="auto"/>
        <w:bottom w:val="none" w:sz="0" w:space="0" w:color="auto"/>
        <w:right w:val="none" w:sz="0" w:space="0" w:color="auto"/>
      </w:divBdr>
    </w:div>
    <w:div w:id="148982248">
      <w:bodyDiv w:val="1"/>
      <w:marLeft w:val="0"/>
      <w:marRight w:val="0"/>
      <w:marTop w:val="0"/>
      <w:marBottom w:val="0"/>
      <w:divBdr>
        <w:top w:val="none" w:sz="0" w:space="0" w:color="auto"/>
        <w:left w:val="none" w:sz="0" w:space="0" w:color="auto"/>
        <w:bottom w:val="none" w:sz="0" w:space="0" w:color="auto"/>
        <w:right w:val="none" w:sz="0" w:space="0" w:color="auto"/>
      </w:divBdr>
    </w:div>
    <w:div w:id="149753601">
      <w:bodyDiv w:val="1"/>
      <w:marLeft w:val="0"/>
      <w:marRight w:val="0"/>
      <w:marTop w:val="0"/>
      <w:marBottom w:val="0"/>
      <w:divBdr>
        <w:top w:val="none" w:sz="0" w:space="0" w:color="auto"/>
        <w:left w:val="none" w:sz="0" w:space="0" w:color="auto"/>
        <w:bottom w:val="none" w:sz="0" w:space="0" w:color="auto"/>
        <w:right w:val="none" w:sz="0" w:space="0" w:color="auto"/>
      </w:divBdr>
    </w:div>
    <w:div w:id="149761973">
      <w:bodyDiv w:val="1"/>
      <w:marLeft w:val="0"/>
      <w:marRight w:val="0"/>
      <w:marTop w:val="0"/>
      <w:marBottom w:val="0"/>
      <w:divBdr>
        <w:top w:val="none" w:sz="0" w:space="0" w:color="auto"/>
        <w:left w:val="none" w:sz="0" w:space="0" w:color="auto"/>
        <w:bottom w:val="none" w:sz="0" w:space="0" w:color="auto"/>
        <w:right w:val="none" w:sz="0" w:space="0" w:color="auto"/>
      </w:divBdr>
    </w:div>
    <w:div w:id="150104521">
      <w:bodyDiv w:val="1"/>
      <w:marLeft w:val="0"/>
      <w:marRight w:val="0"/>
      <w:marTop w:val="0"/>
      <w:marBottom w:val="0"/>
      <w:divBdr>
        <w:top w:val="none" w:sz="0" w:space="0" w:color="auto"/>
        <w:left w:val="none" w:sz="0" w:space="0" w:color="auto"/>
        <w:bottom w:val="none" w:sz="0" w:space="0" w:color="auto"/>
        <w:right w:val="none" w:sz="0" w:space="0" w:color="auto"/>
      </w:divBdr>
    </w:div>
    <w:div w:id="150290442">
      <w:bodyDiv w:val="1"/>
      <w:marLeft w:val="0"/>
      <w:marRight w:val="0"/>
      <w:marTop w:val="0"/>
      <w:marBottom w:val="0"/>
      <w:divBdr>
        <w:top w:val="none" w:sz="0" w:space="0" w:color="auto"/>
        <w:left w:val="none" w:sz="0" w:space="0" w:color="auto"/>
        <w:bottom w:val="none" w:sz="0" w:space="0" w:color="auto"/>
        <w:right w:val="none" w:sz="0" w:space="0" w:color="auto"/>
      </w:divBdr>
    </w:div>
    <w:div w:id="150294601">
      <w:bodyDiv w:val="1"/>
      <w:marLeft w:val="0"/>
      <w:marRight w:val="0"/>
      <w:marTop w:val="0"/>
      <w:marBottom w:val="0"/>
      <w:divBdr>
        <w:top w:val="none" w:sz="0" w:space="0" w:color="auto"/>
        <w:left w:val="none" w:sz="0" w:space="0" w:color="auto"/>
        <w:bottom w:val="none" w:sz="0" w:space="0" w:color="auto"/>
        <w:right w:val="none" w:sz="0" w:space="0" w:color="auto"/>
      </w:divBdr>
    </w:div>
    <w:div w:id="150295837">
      <w:bodyDiv w:val="1"/>
      <w:marLeft w:val="0"/>
      <w:marRight w:val="0"/>
      <w:marTop w:val="0"/>
      <w:marBottom w:val="0"/>
      <w:divBdr>
        <w:top w:val="none" w:sz="0" w:space="0" w:color="auto"/>
        <w:left w:val="none" w:sz="0" w:space="0" w:color="auto"/>
        <w:bottom w:val="none" w:sz="0" w:space="0" w:color="auto"/>
        <w:right w:val="none" w:sz="0" w:space="0" w:color="auto"/>
      </w:divBdr>
    </w:div>
    <w:div w:id="150297339">
      <w:bodyDiv w:val="1"/>
      <w:marLeft w:val="0"/>
      <w:marRight w:val="0"/>
      <w:marTop w:val="0"/>
      <w:marBottom w:val="0"/>
      <w:divBdr>
        <w:top w:val="none" w:sz="0" w:space="0" w:color="auto"/>
        <w:left w:val="none" w:sz="0" w:space="0" w:color="auto"/>
        <w:bottom w:val="none" w:sz="0" w:space="0" w:color="auto"/>
        <w:right w:val="none" w:sz="0" w:space="0" w:color="auto"/>
      </w:divBdr>
    </w:div>
    <w:div w:id="150365063">
      <w:bodyDiv w:val="1"/>
      <w:marLeft w:val="0"/>
      <w:marRight w:val="0"/>
      <w:marTop w:val="0"/>
      <w:marBottom w:val="0"/>
      <w:divBdr>
        <w:top w:val="none" w:sz="0" w:space="0" w:color="auto"/>
        <w:left w:val="none" w:sz="0" w:space="0" w:color="auto"/>
        <w:bottom w:val="none" w:sz="0" w:space="0" w:color="auto"/>
        <w:right w:val="none" w:sz="0" w:space="0" w:color="auto"/>
      </w:divBdr>
    </w:div>
    <w:div w:id="150946051">
      <w:bodyDiv w:val="1"/>
      <w:marLeft w:val="0"/>
      <w:marRight w:val="0"/>
      <w:marTop w:val="0"/>
      <w:marBottom w:val="0"/>
      <w:divBdr>
        <w:top w:val="none" w:sz="0" w:space="0" w:color="auto"/>
        <w:left w:val="none" w:sz="0" w:space="0" w:color="auto"/>
        <w:bottom w:val="none" w:sz="0" w:space="0" w:color="auto"/>
        <w:right w:val="none" w:sz="0" w:space="0" w:color="auto"/>
      </w:divBdr>
    </w:div>
    <w:div w:id="151066326">
      <w:bodyDiv w:val="1"/>
      <w:marLeft w:val="0"/>
      <w:marRight w:val="0"/>
      <w:marTop w:val="0"/>
      <w:marBottom w:val="0"/>
      <w:divBdr>
        <w:top w:val="none" w:sz="0" w:space="0" w:color="auto"/>
        <w:left w:val="none" w:sz="0" w:space="0" w:color="auto"/>
        <w:bottom w:val="none" w:sz="0" w:space="0" w:color="auto"/>
        <w:right w:val="none" w:sz="0" w:space="0" w:color="auto"/>
      </w:divBdr>
    </w:div>
    <w:div w:id="151217666">
      <w:bodyDiv w:val="1"/>
      <w:marLeft w:val="0"/>
      <w:marRight w:val="0"/>
      <w:marTop w:val="0"/>
      <w:marBottom w:val="0"/>
      <w:divBdr>
        <w:top w:val="none" w:sz="0" w:space="0" w:color="auto"/>
        <w:left w:val="none" w:sz="0" w:space="0" w:color="auto"/>
        <w:bottom w:val="none" w:sz="0" w:space="0" w:color="auto"/>
        <w:right w:val="none" w:sz="0" w:space="0" w:color="auto"/>
      </w:divBdr>
    </w:div>
    <w:div w:id="151457789">
      <w:bodyDiv w:val="1"/>
      <w:marLeft w:val="0"/>
      <w:marRight w:val="0"/>
      <w:marTop w:val="0"/>
      <w:marBottom w:val="0"/>
      <w:divBdr>
        <w:top w:val="none" w:sz="0" w:space="0" w:color="auto"/>
        <w:left w:val="none" w:sz="0" w:space="0" w:color="auto"/>
        <w:bottom w:val="none" w:sz="0" w:space="0" w:color="auto"/>
        <w:right w:val="none" w:sz="0" w:space="0" w:color="auto"/>
      </w:divBdr>
    </w:div>
    <w:div w:id="151794056">
      <w:bodyDiv w:val="1"/>
      <w:marLeft w:val="0"/>
      <w:marRight w:val="0"/>
      <w:marTop w:val="0"/>
      <w:marBottom w:val="0"/>
      <w:divBdr>
        <w:top w:val="none" w:sz="0" w:space="0" w:color="auto"/>
        <w:left w:val="none" w:sz="0" w:space="0" w:color="auto"/>
        <w:bottom w:val="none" w:sz="0" w:space="0" w:color="auto"/>
        <w:right w:val="none" w:sz="0" w:space="0" w:color="auto"/>
      </w:divBdr>
    </w:div>
    <w:div w:id="151802109">
      <w:bodyDiv w:val="1"/>
      <w:marLeft w:val="0"/>
      <w:marRight w:val="0"/>
      <w:marTop w:val="0"/>
      <w:marBottom w:val="0"/>
      <w:divBdr>
        <w:top w:val="none" w:sz="0" w:space="0" w:color="auto"/>
        <w:left w:val="none" w:sz="0" w:space="0" w:color="auto"/>
        <w:bottom w:val="none" w:sz="0" w:space="0" w:color="auto"/>
        <w:right w:val="none" w:sz="0" w:space="0" w:color="auto"/>
      </w:divBdr>
    </w:div>
    <w:div w:id="151916460">
      <w:bodyDiv w:val="1"/>
      <w:marLeft w:val="0"/>
      <w:marRight w:val="0"/>
      <w:marTop w:val="0"/>
      <w:marBottom w:val="0"/>
      <w:divBdr>
        <w:top w:val="none" w:sz="0" w:space="0" w:color="auto"/>
        <w:left w:val="none" w:sz="0" w:space="0" w:color="auto"/>
        <w:bottom w:val="none" w:sz="0" w:space="0" w:color="auto"/>
        <w:right w:val="none" w:sz="0" w:space="0" w:color="auto"/>
      </w:divBdr>
    </w:div>
    <w:div w:id="152255736">
      <w:bodyDiv w:val="1"/>
      <w:marLeft w:val="0"/>
      <w:marRight w:val="0"/>
      <w:marTop w:val="0"/>
      <w:marBottom w:val="0"/>
      <w:divBdr>
        <w:top w:val="none" w:sz="0" w:space="0" w:color="auto"/>
        <w:left w:val="none" w:sz="0" w:space="0" w:color="auto"/>
        <w:bottom w:val="none" w:sz="0" w:space="0" w:color="auto"/>
        <w:right w:val="none" w:sz="0" w:space="0" w:color="auto"/>
      </w:divBdr>
    </w:div>
    <w:div w:id="152256831">
      <w:bodyDiv w:val="1"/>
      <w:marLeft w:val="0"/>
      <w:marRight w:val="0"/>
      <w:marTop w:val="0"/>
      <w:marBottom w:val="0"/>
      <w:divBdr>
        <w:top w:val="none" w:sz="0" w:space="0" w:color="auto"/>
        <w:left w:val="none" w:sz="0" w:space="0" w:color="auto"/>
        <w:bottom w:val="none" w:sz="0" w:space="0" w:color="auto"/>
        <w:right w:val="none" w:sz="0" w:space="0" w:color="auto"/>
      </w:divBdr>
    </w:div>
    <w:div w:id="152643194">
      <w:bodyDiv w:val="1"/>
      <w:marLeft w:val="0"/>
      <w:marRight w:val="0"/>
      <w:marTop w:val="0"/>
      <w:marBottom w:val="0"/>
      <w:divBdr>
        <w:top w:val="none" w:sz="0" w:space="0" w:color="auto"/>
        <w:left w:val="none" w:sz="0" w:space="0" w:color="auto"/>
        <w:bottom w:val="none" w:sz="0" w:space="0" w:color="auto"/>
        <w:right w:val="none" w:sz="0" w:space="0" w:color="auto"/>
      </w:divBdr>
    </w:div>
    <w:div w:id="152644104">
      <w:bodyDiv w:val="1"/>
      <w:marLeft w:val="0"/>
      <w:marRight w:val="0"/>
      <w:marTop w:val="0"/>
      <w:marBottom w:val="0"/>
      <w:divBdr>
        <w:top w:val="none" w:sz="0" w:space="0" w:color="auto"/>
        <w:left w:val="none" w:sz="0" w:space="0" w:color="auto"/>
        <w:bottom w:val="none" w:sz="0" w:space="0" w:color="auto"/>
        <w:right w:val="none" w:sz="0" w:space="0" w:color="auto"/>
      </w:divBdr>
    </w:div>
    <w:div w:id="152911288">
      <w:bodyDiv w:val="1"/>
      <w:marLeft w:val="0"/>
      <w:marRight w:val="0"/>
      <w:marTop w:val="0"/>
      <w:marBottom w:val="0"/>
      <w:divBdr>
        <w:top w:val="none" w:sz="0" w:space="0" w:color="auto"/>
        <w:left w:val="none" w:sz="0" w:space="0" w:color="auto"/>
        <w:bottom w:val="none" w:sz="0" w:space="0" w:color="auto"/>
        <w:right w:val="none" w:sz="0" w:space="0" w:color="auto"/>
      </w:divBdr>
    </w:div>
    <w:div w:id="153181378">
      <w:bodyDiv w:val="1"/>
      <w:marLeft w:val="0"/>
      <w:marRight w:val="0"/>
      <w:marTop w:val="0"/>
      <w:marBottom w:val="0"/>
      <w:divBdr>
        <w:top w:val="none" w:sz="0" w:space="0" w:color="auto"/>
        <w:left w:val="none" w:sz="0" w:space="0" w:color="auto"/>
        <w:bottom w:val="none" w:sz="0" w:space="0" w:color="auto"/>
        <w:right w:val="none" w:sz="0" w:space="0" w:color="auto"/>
      </w:divBdr>
    </w:div>
    <w:div w:id="153422033">
      <w:bodyDiv w:val="1"/>
      <w:marLeft w:val="0"/>
      <w:marRight w:val="0"/>
      <w:marTop w:val="0"/>
      <w:marBottom w:val="0"/>
      <w:divBdr>
        <w:top w:val="none" w:sz="0" w:space="0" w:color="auto"/>
        <w:left w:val="none" w:sz="0" w:space="0" w:color="auto"/>
        <w:bottom w:val="none" w:sz="0" w:space="0" w:color="auto"/>
        <w:right w:val="none" w:sz="0" w:space="0" w:color="auto"/>
      </w:divBdr>
    </w:div>
    <w:div w:id="154037349">
      <w:bodyDiv w:val="1"/>
      <w:marLeft w:val="0"/>
      <w:marRight w:val="0"/>
      <w:marTop w:val="0"/>
      <w:marBottom w:val="0"/>
      <w:divBdr>
        <w:top w:val="none" w:sz="0" w:space="0" w:color="auto"/>
        <w:left w:val="none" w:sz="0" w:space="0" w:color="auto"/>
        <w:bottom w:val="none" w:sz="0" w:space="0" w:color="auto"/>
        <w:right w:val="none" w:sz="0" w:space="0" w:color="auto"/>
      </w:divBdr>
    </w:div>
    <w:div w:id="154222832">
      <w:bodyDiv w:val="1"/>
      <w:marLeft w:val="0"/>
      <w:marRight w:val="0"/>
      <w:marTop w:val="0"/>
      <w:marBottom w:val="0"/>
      <w:divBdr>
        <w:top w:val="none" w:sz="0" w:space="0" w:color="auto"/>
        <w:left w:val="none" w:sz="0" w:space="0" w:color="auto"/>
        <w:bottom w:val="none" w:sz="0" w:space="0" w:color="auto"/>
        <w:right w:val="none" w:sz="0" w:space="0" w:color="auto"/>
      </w:divBdr>
    </w:div>
    <w:div w:id="154341347">
      <w:bodyDiv w:val="1"/>
      <w:marLeft w:val="0"/>
      <w:marRight w:val="0"/>
      <w:marTop w:val="0"/>
      <w:marBottom w:val="0"/>
      <w:divBdr>
        <w:top w:val="none" w:sz="0" w:space="0" w:color="auto"/>
        <w:left w:val="none" w:sz="0" w:space="0" w:color="auto"/>
        <w:bottom w:val="none" w:sz="0" w:space="0" w:color="auto"/>
        <w:right w:val="none" w:sz="0" w:space="0" w:color="auto"/>
      </w:divBdr>
    </w:div>
    <w:div w:id="154540698">
      <w:bodyDiv w:val="1"/>
      <w:marLeft w:val="0"/>
      <w:marRight w:val="0"/>
      <w:marTop w:val="0"/>
      <w:marBottom w:val="0"/>
      <w:divBdr>
        <w:top w:val="none" w:sz="0" w:space="0" w:color="auto"/>
        <w:left w:val="none" w:sz="0" w:space="0" w:color="auto"/>
        <w:bottom w:val="none" w:sz="0" w:space="0" w:color="auto"/>
        <w:right w:val="none" w:sz="0" w:space="0" w:color="auto"/>
      </w:divBdr>
    </w:div>
    <w:div w:id="154684239">
      <w:bodyDiv w:val="1"/>
      <w:marLeft w:val="0"/>
      <w:marRight w:val="0"/>
      <w:marTop w:val="0"/>
      <w:marBottom w:val="0"/>
      <w:divBdr>
        <w:top w:val="none" w:sz="0" w:space="0" w:color="auto"/>
        <w:left w:val="none" w:sz="0" w:space="0" w:color="auto"/>
        <w:bottom w:val="none" w:sz="0" w:space="0" w:color="auto"/>
        <w:right w:val="none" w:sz="0" w:space="0" w:color="auto"/>
      </w:divBdr>
    </w:div>
    <w:div w:id="154802687">
      <w:bodyDiv w:val="1"/>
      <w:marLeft w:val="0"/>
      <w:marRight w:val="0"/>
      <w:marTop w:val="0"/>
      <w:marBottom w:val="0"/>
      <w:divBdr>
        <w:top w:val="none" w:sz="0" w:space="0" w:color="auto"/>
        <w:left w:val="none" w:sz="0" w:space="0" w:color="auto"/>
        <w:bottom w:val="none" w:sz="0" w:space="0" w:color="auto"/>
        <w:right w:val="none" w:sz="0" w:space="0" w:color="auto"/>
      </w:divBdr>
    </w:div>
    <w:div w:id="154806444">
      <w:bodyDiv w:val="1"/>
      <w:marLeft w:val="0"/>
      <w:marRight w:val="0"/>
      <w:marTop w:val="0"/>
      <w:marBottom w:val="0"/>
      <w:divBdr>
        <w:top w:val="none" w:sz="0" w:space="0" w:color="auto"/>
        <w:left w:val="none" w:sz="0" w:space="0" w:color="auto"/>
        <w:bottom w:val="none" w:sz="0" w:space="0" w:color="auto"/>
        <w:right w:val="none" w:sz="0" w:space="0" w:color="auto"/>
      </w:divBdr>
    </w:div>
    <w:div w:id="154959157">
      <w:bodyDiv w:val="1"/>
      <w:marLeft w:val="0"/>
      <w:marRight w:val="0"/>
      <w:marTop w:val="0"/>
      <w:marBottom w:val="0"/>
      <w:divBdr>
        <w:top w:val="none" w:sz="0" w:space="0" w:color="auto"/>
        <w:left w:val="none" w:sz="0" w:space="0" w:color="auto"/>
        <w:bottom w:val="none" w:sz="0" w:space="0" w:color="auto"/>
        <w:right w:val="none" w:sz="0" w:space="0" w:color="auto"/>
      </w:divBdr>
    </w:div>
    <w:div w:id="155071017">
      <w:bodyDiv w:val="1"/>
      <w:marLeft w:val="0"/>
      <w:marRight w:val="0"/>
      <w:marTop w:val="0"/>
      <w:marBottom w:val="0"/>
      <w:divBdr>
        <w:top w:val="none" w:sz="0" w:space="0" w:color="auto"/>
        <w:left w:val="none" w:sz="0" w:space="0" w:color="auto"/>
        <w:bottom w:val="none" w:sz="0" w:space="0" w:color="auto"/>
        <w:right w:val="none" w:sz="0" w:space="0" w:color="auto"/>
      </w:divBdr>
    </w:div>
    <w:div w:id="155149301">
      <w:bodyDiv w:val="1"/>
      <w:marLeft w:val="0"/>
      <w:marRight w:val="0"/>
      <w:marTop w:val="0"/>
      <w:marBottom w:val="0"/>
      <w:divBdr>
        <w:top w:val="none" w:sz="0" w:space="0" w:color="auto"/>
        <w:left w:val="none" w:sz="0" w:space="0" w:color="auto"/>
        <w:bottom w:val="none" w:sz="0" w:space="0" w:color="auto"/>
        <w:right w:val="none" w:sz="0" w:space="0" w:color="auto"/>
      </w:divBdr>
    </w:div>
    <w:div w:id="155612479">
      <w:bodyDiv w:val="1"/>
      <w:marLeft w:val="0"/>
      <w:marRight w:val="0"/>
      <w:marTop w:val="0"/>
      <w:marBottom w:val="0"/>
      <w:divBdr>
        <w:top w:val="none" w:sz="0" w:space="0" w:color="auto"/>
        <w:left w:val="none" w:sz="0" w:space="0" w:color="auto"/>
        <w:bottom w:val="none" w:sz="0" w:space="0" w:color="auto"/>
        <w:right w:val="none" w:sz="0" w:space="0" w:color="auto"/>
      </w:divBdr>
    </w:div>
    <w:div w:id="155995252">
      <w:bodyDiv w:val="1"/>
      <w:marLeft w:val="0"/>
      <w:marRight w:val="0"/>
      <w:marTop w:val="0"/>
      <w:marBottom w:val="0"/>
      <w:divBdr>
        <w:top w:val="none" w:sz="0" w:space="0" w:color="auto"/>
        <w:left w:val="none" w:sz="0" w:space="0" w:color="auto"/>
        <w:bottom w:val="none" w:sz="0" w:space="0" w:color="auto"/>
        <w:right w:val="none" w:sz="0" w:space="0" w:color="auto"/>
      </w:divBdr>
    </w:div>
    <w:div w:id="156043694">
      <w:bodyDiv w:val="1"/>
      <w:marLeft w:val="0"/>
      <w:marRight w:val="0"/>
      <w:marTop w:val="0"/>
      <w:marBottom w:val="0"/>
      <w:divBdr>
        <w:top w:val="none" w:sz="0" w:space="0" w:color="auto"/>
        <w:left w:val="none" w:sz="0" w:space="0" w:color="auto"/>
        <w:bottom w:val="none" w:sz="0" w:space="0" w:color="auto"/>
        <w:right w:val="none" w:sz="0" w:space="0" w:color="auto"/>
      </w:divBdr>
    </w:div>
    <w:div w:id="156308778">
      <w:bodyDiv w:val="1"/>
      <w:marLeft w:val="0"/>
      <w:marRight w:val="0"/>
      <w:marTop w:val="0"/>
      <w:marBottom w:val="0"/>
      <w:divBdr>
        <w:top w:val="none" w:sz="0" w:space="0" w:color="auto"/>
        <w:left w:val="none" w:sz="0" w:space="0" w:color="auto"/>
        <w:bottom w:val="none" w:sz="0" w:space="0" w:color="auto"/>
        <w:right w:val="none" w:sz="0" w:space="0" w:color="auto"/>
      </w:divBdr>
    </w:div>
    <w:div w:id="156654000">
      <w:bodyDiv w:val="1"/>
      <w:marLeft w:val="0"/>
      <w:marRight w:val="0"/>
      <w:marTop w:val="0"/>
      <w:marBottom w:val="0"/>
      <w:divBdr>
        <w:top w:val="none" w:sz="0" w:space="0" w:color="auto"/>
        <w:left w:val="none" w:sz="0" w:space="0" w:color="auto"/>
        <w:bottom w:val="none" w:sz="0" w:space="0" w:color="auto"/>
        <w:right w:val="none" w:sz="0" w:space="0" w:color="auto"/>
      </w:divBdr>
    </w:div>
    <w:div w:id="156725305">
      <w:bodyDiv w:val="1"/>
      <w:marLeft w:val="0"/>
      <w:marRight w:val="0"/>
      <w:marTop w:val="0"/>
      <w:marBottom w:val="0"/>
      <w:divBdr>
        <w:top w:val="none" w:sz="0" w:space="0" w:color="auto"/>
        <w:left w:val="none" w:sz="0" w:space="0" w:color="auto"/>
        <w:bottom w:val="none" w:sz="0" w:space="0" w:color="auto"/>
        <w:right w:val="none" w:sz="0" w:space="0" w:color="auto"/>
      </w:divBdr>
    </w:div>
    <w:div w:id="156767755">
      <w:bodyDiv w:val="1"/>
      <w:marLeft w:val="0"/>
      <w:marRight w:val="0"/>
      <w:marTop w:val="0"/>
      <w:marBottom w:val="0"/>
      <w:divBdr>
        <w:top w:val="none" w:sz="0" w:space="0" w:color="auto"/>
        <w:left w:val="none" w:sz="0" w:space="0" w:color="auto"/>
        <w:bottom w:val="none" w:sz="0" w:space="0" w:color="auto"/>
        <w:right w:val="none" w:sz="0" w:space="0" w:color="auto"/>
      </w:divBdr>
    </w:div>
    <w:div w:id="156966364">
      <w:bodyDiv w:val="1"/>
      <w:marLeft w:val="0"/>
      <w:marRight w:val="0"/>
      <w:marTop w:val="0"/>
      <w:marBottom w:val="0"/>
      <w:divBdr>
        <w:top w:val="none" w:sz="0" w:space="0" w:color="auto"/>
        <w:left w:val="none" w:sz="0" w:space="0" w:color="auto"/>
        <w:bottom w:val="none" w:sz="0" w:space="0" w:color="auto"/>
        <w:right w:val="none" w:sz="0" w:space="0" w:color="auto"/>
      </w:divBdr>
    </w:div>
    <w:div w:id="157112859">
      <w:bodyDiv w:val="1"/>
      <w:marLeft w:val="0"/>
      <w:marRight w:val="0"/>
      <w:marTop w:val="0"/>
      <w:marBottom w:val="0"/>
      <w:divBdr>
        <w:top w:val="none" w:sz="0" w:space="0" w:color="auto"/>
        <w:left w:val="none" w:sz="0" w:space="0" w:color="auto"/>
        <w:bottom w:val="none" w:sz="0" w:space="0" w:color="auto"/>
        <w:right w:val="none" w:sz="0" w:space="0" w:color="auto"/>
      </w:divBdr>
    </w:div>
    <w:div w:id="157163052">
      <w:bodyDiv w:val="1"/>
      <w:marLeft w:val="0"/>
      <w:marRight w:val="0"/>
      <w:marTop w:val="0"/>
      <w:marBottom w:val="0"/>
      <w:divBdr>
        <w:top w:val="none" w:sz="0" w:space="0" w:color="auto"/>
        <w:left w:val="none" w:sz="0" w:space="0" w:color="auto"/>
        <w:bottom w:val="none" w:sz="0" w:space="0" w:color="auto"/>
        <w:right w:val="none" w:sz="0" w:space="0" w:color="auto"/>
      </w:divBdr>
    </w:div>
    <w:div w:id="157698687">
      <w:bodyDiv w:val="1"/>
      <w:marLeft w:val="0"/>
      <w:marRight w:val="0"/>
      <w:marTop w:val="0"/>
      <w:marBottom w:val="0"/>
      <w:divBdr>
        <w:top w:val="none" w:sz="0" w:space="0" w:color="auto"/>
        <w:left w:val="none" w:sz="0" w:space="0" w:color="auto"/>
        <w:bottom w:val="none" w:sz="0" w:space="0" w:color="auto"/>
        <w:right w:val="none" w:sz="0" w:space="0" w:color="auto"/>
      </w:divBdr>
    </w:div>
    <w:div w:id="157770650">
      <w:bodyDiv w:val="1"/>
      <w:marLeft w:val="0"/>
      <w:marRight w:val="0"/>
      <w:marTop w:val="0"/>
      <w:marBottom w:val="0"/>
      <w:divBdr>
        <w:top w:val="none" w:sz="0" w:space="0" w:color="auto"/>
        <w:left w:val="none" w:sz="0" w:space="0" w:color="auto"/>
        <w:bottom w:val="none" w:sz="0" w:space="0" w:color="auto"/>
        <w:right w:val="none" w:sz="0" w:space="0" w:color="auto"/>
      </w:divBdr>
    </w:div>
    <w:div w:id="157811520">
      <w:bodyDiv w:val="1"/>
      <w:marLeft w:val="0"/>
      <w:marRight w:val="0"/>
      <w:marTop w:val="0"/>
      <w:marBottom w:val="0"/>
      <w:divBdr>
        <w:top w:val="none" w:sz="0" w:space="0" w:color="auto"/>
        <w:left w:val="none" w:sz="0" w:space="0" w:color="auto"/>
        <w:bottom w:val="none" w:sz="0" w:space="0" w:color="auto"/>
        <w:right w:val="none" w:sz="0" w:space="0" w:color="auto"/>
      </w:divBdr>
    </w:div>
    <w:div w:id="157884810">
      <w:bodyDiv w:val="1"/>
      <w:marLeft w:val="0"/>
      <w:marRight w:val="0"/>
      <w:marTop w:val="0"/>
      <w:marBottom w:val="0"/>
      <w:divBdr>
        <w:top w:val="none" w:sz="0" w:space="0" w:color="auto"/>
        <w:left w:val="none" w:sz="0" w:space="0" w:color="auto"/>
        <w:bottom w:val="none" w:sz="0" w:space="0" w:color="auto"/>
        <w:right w:val="none" w:sz="0" w:space="0" w:color="auto"/>
      </w:divBdr>
    </w:div>
    <w:div w:id="157888298">
      <w:bodyDiv w:val="1"/>
      <w:marLeft w:val="0"/>
      <w:marRight w:val="0"/>
      <w:marTop w:val="0"/>
      <w:marBottom w:val="0"/>
      <w:divBdr>
        <w:top w:val="none" w:sz="0" w:space="0" w:color="auto"/>
        <w:left w:val="none" w:sz="0" w:space="0" w:color="auto"/>
        <w:bottom w:val="none" w:sz="0" w:space="0" w:color="auto"/>
        <w:right w:val="none" w:sz="0" w:space="0" w:color="auto"/>
      </w:divBdr>
    </w:div>
    <w:div w:id="158886908">
      <w:bodyDiv w:val="1"/>
      <w:marLeft w:val="0"/>
      <w:marRight w:val="0"/>
      <w:marTop w:val="0"/>
      <w:marBottom w:val="0"/>
      <w:divBdr>
        <w:top w:val="none" w:sz="0" w:space="0" w:color="auto"/>
        <w:left w:val="none" w:sz="0" w:space="0" w:color="auto"/>
        <w:bottom w:val="none" w:sz="0" w:space="0" w:color="auto"/>
        <w:right w:val="none" w:sz="0" w:space="0" w:color="auto"/>
      </w:divBdr>
    </w:div>
    <w:div w:id="158927067">
      <w:bodyDiv w:val="1"/>
      <w:marLeft w:val="0"/>
      <w:marRight w:val="0"/>
      <w:marTop w:val="0"/>
      <w:marBottom w:val="0"/>
      <w:divBdr>
        <w:top w:val="none" w:sz="0" w:space="0" w:color="auto"/>
        <w:left w:val="none" w:sz="0" w:space="0" w:color="auto"/>
        <w:bottom w:val="none" w:sz="0" w:space="0" w:color="auto"/>
        <w:right w:val="none" w:sz="0" w:space="0" w:color="auto"/>
      </w:divBdr>
    </w:div>
    <w:div w:id="159320367">
      <w:bodyDiv w:val="1"/>
      <w:marLeft w:val="0"/>
      <w:marRight w:val="0"/>
      <w:marTop w:val="0"/>
      <w:marBottom w:val="0"/>
      <w:divBdr>
        <w:top w:val="none" w:sz="0" w:space="0" w:color="auto"/>
        <w:left w:val="none" w:sz="0" w:space="0" w:color="auto"/>
        <w:bottom w:val="none" w:sz="0" w:space="0" w:color="auto"/>
        <w:right w:val="none" w:sz="0" w:space="0" w:color="auto"/>
      </w:divBdr>
    </w:div>
    <w:div w:id="159466409">
      <w:bodyDiv w:val="1"/>
      <w:marLeft w:val="0"/>
      <w:marRight w:val="0"/>
      <w:marTop w:val="0"/>
      <w:marBottom w:val="0"/>
      <w:divBdr>
        <w:top w:val="none" w:sz="0" w:space="0" w:color="auto"/>
        <w:left w:val="none" w:sz="0" w:space="0" w:color="auto"/>
        <w:bottom w:val="none" w:sz="0" w:space="0" w:color="auto"/>
        <w:right w:val="none" w:sz="0" w:space="0" w:color="auto"/>
      </w:divBdr>
    </w:div>
    <w:div w:id="159540490">
      <w:bodyDiv w:val="1"/>
      <w:marLeft w:val="0"/>
      <w:marRight w:val="0"/>
      <w:marTop w:val="0"/>
      <w:marBottom w:val="0"/>
      <w:divBdr>
        <w:top w:val="none" w:sz="0" w:space="0" w:color="auto"/>
        <w:left w:val="none" w:sz="0" w:space="0" w:color="auto"/>
        <w:bottom w:val="none" w:sz="0" w:space="0" w:color="auto"/>
        <w:right w:val="none" w:sz="0" w:space="0" w:color="auto"/>
      </w:divBdr>
    </w:div>
    <w:div w:id="159657267">
      <w:bodyDiv w:val="1"/>
      <w:marLeft w:val="0"/>
      <w:marRight w:val="0"/>
      <w:marTop w:val="0"/>
      <w:marBottom w:val="0"/>
      <w:divBdr>
        <w:top w:val="none" w:sz="0" w:space="0" w:color="auto"/>
        <w:left w:val="none" w:sz="0" w:space="0" w:color="auto"/>
        <w:bottom w:val="none" w:sz="0" w:space="0" w:color="auto"/>
        <w:right w:val="none" w:sz="0" w:space="0" w:color="auto"/>
      </w:divBdr>
    </w:div>
    <w:div w:id="159782995">
      <w:bodyDiv w:val="1"/>
      <w:marLeft w:val="0"/>
      <w:marRight w:val="0"/>
      <w:marTop w:val="0"/>
      <w:marBottom w:val="0"/>
      <w:divBdr>
        <w:top w:val="none" w:sz="0" w:space="0" w:color="auto"/>
        <w:left w:val="none" w:sz="0" w:space="0" w:color="auto"/>
        <w:bottom w:val="none" w:sz="0" w:space="0" w:color="auto"/>
        <w:right w:val="none" w:sz="0" w:space="0" w:color="auto"/>
      </w:divBdr>
    </w:div>
    <w:div w:id="160128450">
      <w:bodyDiv w:val="1"/>
      <w:marLeft w:val="0"/>
      <w:marRight w:val="0"/>
      <w:marTop w:val="0"/>
      <w:marBottom w:val="0"/>
      <w:divBdr>
        <w:top w:val="none" w:sz="0" w:space="0" w:color="auto"/>
        <w:left w:val="none" w:sz="0" w:space="0" w:color="auto"/>
        <w:bottom w:val="none" w:sz="0" w:space="0" w:color="auto"/>
        <w:right w:val="none" w:sz="0" w:space="0" w:color="auto"/>
      </w:divBdr>
    </w:div>
    <w:div w:id="160321575">
      <w:bodyDiv w:val="1"/>
      <w:marLeft w:val="0"/>
      <w:marRight w:val="0"/>
      <w:marTop w:val="0"/>
      <w:marBottom w:val="0"/>
      <w:divBdr>
        <w:top w:val="none" w:sz="0" w:space="0" w:color="auto"/>
        <w:left w:val="none" w:sz="0" w:space="0" w:color="auto"/>
        <w:bottom w:val="none" w:sz="0" w:space="0" w:color="auto"/>
        <w:right w:val="none" w:sz="0" w:space="0" w:color="auto"/>
      </w:divBdr>
    </w:div>
    <w:div w:id="160393772">
      <w:bodyDiv w:val="1"/>
      <w:marLeft w:val="0"/>
      <w:marRight w:val="0"/>
      <w:marTop w:val="0"/>
      <w:marBottom w:val="0"/>
      <w:divBdr>
        <w:top w:val="none" w:sz="0" w:space="0" w:color="auto"/>
        <w:left w:val="none" w:sz="0" w:space="0" w:color="auto"/>
        <w:bottom w:val="none" w:sz="0" w:space="0" w:color="auto"/>
        <w:right w:val="none" w:sz="0" w:space="0" w:color="auto"/>
      </w:divBdr>
    </w:div>
    <w:div w:id="160508545">
      <w:bodyDiv w:val="1"/>
      <w:marLeft w:val="0"/>
      <w:marRight w:val="0"/>
      <w:marTop w:val="0"/>
      <w:marBottom w:val="0"/>
      <w:divBdr>
        <w:top w:val="none" w:sz="0" w:space="0" w:color="auto"/>
        <w:left w:val="none" w:sz="0" w:space="0" w:color="auto"/>
        <w:bottom w:val="none" w:sz="0" w:space="0" w:color="auto"/>
        <w:right w:val="none" w:sz="0" w:space="0" w:color="auto"/>
      </w:divBdr>
    </w:div>
    <w:div w:id="160780365">
      <w:bodyDiv w:val="1"/>
      <w:marLeft w:val="0"/>
      <w:marRight w:val="0"/>
      <w:marTop w:val="0"/>
      <w:marBottom w:val="0"/>
      <w:divBdr>
        <w:top w:val="none" w:sz="0" w:space="0" w:color="auto"/>
        <w:left w:val="none" w:sz="0" w:space="0" w:color="auto"/>
        <w:bottom w:val="none" w:sz="0" w:space="0" w:color="auto"/>
        <w:right w:val="none" w:sz="0" w:space="0" w:color="auto"/>
      </w:divBdr>
    </w:div>
    <w:div w:id="160853044">
      <w:bodyDiv w:val="1"/>
      <w:marLeft w:val="0"/>
      <w:marRight w:val="0"/>
      <w:marTop w:val="0"/>
      <w:marBottom w:val="0"/>
      <w:divBdr>
        <w:top w:val="none" w:sz="0" w:space="0" w:color="auto"/>
        <w:left w:val="none" w:sz="0" w:space="0" w:color="auto"/>
        <w:bottom w:val="none" w:sz="0" w:space="0" w:color="auto"/>
        <w:right w:val="none" w:sz="0" w:space="0" w:color="auto"/>
      </w:divBdr>
    </w:div>
    <w:div w:id="161358370">
      <w:bodyDiv w:val="1"/>
      <w:marLeft w:val="0"/>
      <w:marRight w:val="0"/>
      <w:marTop w:val="0"/>
      <w:marBottom w:val="0"/>
      <w:divBdr>
        <w:top w:val="none" w:sz="0" w:space="0" w:color="auto"/>
        <w:left w:val="none" w:sz="0" w:space="0" w:color="auto"/>
        <w:bottom w:val="none" w:sz="0" w:space="0" w:color="auto"/>
        <w:right w:val="none" w:sz="0" w:space="0" w:color="auto"/>
      </w:divBdr>
    </w:div>
    <w:div w:id="161504840">
      <w:bodyDiv w:val="1"/>
      <w:marLeft w:val="0"/>
      <w:marRight w:val="0"/>
      <w:marTop w:val="0"/>
      <w:marBottom w:val="0"/>
      <w:divBdr>
        <w:top w:val="none" w:sz="0" w:space="0" w:color="auto"/>
        <w:left w:val="none" w:sz="0" w:space="0" w:color="auto"/>
        <w:bottom w:val="none" w:sz="0" w:space="0" w:color="auto"/>
        <w:right w:val="none" w:sz="0" w:space="0" w:color="auto"/>
      </w:divBdr>
    </w:div>
    <w:div w:id="161630084">
      <w:bodyDiv w:val="1"/>
      <w:marLeft w:val="0"/>
      <w:marRight w:val="0"/>
      <w:marTop w:val="0"/>
      <w:marBottom w:val="0"/>
      <w:divBdr>
        <w:top w:val="none" w:sz="0" w:space="0" w:color="auto"/>
        <w:left w:val="none" w:sz="0" w:space="0" w:color="auto"/>
        <w:bottom w:val="none" w:sz="0" w:space="0" w:color="auto"/>
        <w:right w:val="none" w:sz="0" w:space="0" w:color="auto"/>
      </w:divBdr>
    </w:div>
    <w:div w:id="161700873">
      <w:bodyDiv w:val="1"/>
      <w:marLeft w:val="0"/>
      <w:marRight w:val="0"/>
      <w:marTop w:val="0"/>
      <w:marBottom w:val="0"/>
      <w:divBdr>
        <w:top w:val="none" w:sz="0" w:space="0" w:color="auto"/>
        <w:left w:val="none" w:sz="0" w:space="0" w:color="auto"/>
        <w:bottom w:val="none" w:sz="0" w:space="0" w:color="auto"/>
        <w:right w:val="none" w:sz="0" w:space="0" w:color="auto"/>
      </w:divBdr>
    </w:div>
    <w:div w:id="161707480">
      <w:bodyDiv w:val="1"/>
      <w:marLeft w:val="0"/>
      <w:marRight w:val="0"/>
      <w:marTop w:val="0"/>
      <w:marBottom w:val="0"/>
      <w:divBdr>
        <w:top w:val="none" w:sz="0" w:space="0" w:color="auto"/>
        <w:left w:val="none" w:sz="0" w:space="0" w:color="auto"/>
        <w:bottom w:val="none" w:sz="0" w:space="0" w:color="auto"/>
        <w:right w:val="none" w:sz="0" w:space="0" w:color="auto"/>
      </w:divBdr>
    </w:div>
    <w:div w:id="162277753">
      <w:bodyDiv w:val="1"/>
      <w:marLeft w:val="0"/>
      <w:marRight w:val="0"/>
      <w:marTop w:val="0"/>
      <w:marBottom w:val="0"/>
      <w:divBdr>
        <w:top w:val="none" w:sz="0" w:space="0" w:color="auto"/>
        <w:left w:val="none" w:sz="0" w:space="0" w:color="auto"/>
        <w:bottom w:val="none" w:sz="0" w:space="0" w:color="auto"/>
        <w:right w:val="none" w:sz="0" w:space="0" w:color="auto"/>
      </w:divBdr>
    </w:div>
    <w:div w:id="162664944">
      <w:bodyDiv w:val="1"/>
      <w:marLeft w:val="0"/>
      <w:marRight w:val="0"/>
      <w:marTop w:val="0"/>
      <w:marBottom w:val="0"/>
      <w:divBdr>
        <w:top w:val="none" w:sz="0" w:space="0" w:color="auto"/>
        <w:left w:val="none" w:sz="0" w:space="0" w:color="auto"/>
        <w:bottom w:val="none" w:sz="0" w:space="0" w:color="auto"/>
        <w:right w:val="none" w:sz="0" w:space="0" w:color="auto"/>
      </w:divBdr>
    </w:div>
    <w:div w:id="162862436">
      <w:bodyDiv w:val="1"/>
      <w:marLeft w:val="0"/>
      <w:marRight w:val="0"/>
      <w:marTop w:val="0"/>
      <w:marBottom w:val="0"/>
      <w:divBdr>
        <w:top w:val="none" w:sz="0" w:space="0" w:color="auto"/>
        <w:left w:val="none" w:sz="0" w:space="0" w:color="auto"/>
        <w:bottom w:val="none" w:sz="0" w:space="0" w:color="auto"/>
        <w:right w:val="none" w:sz="0" w:space="0" w:color="auto"/>
      </w:divBdr>
    </w:div>
    <w:div w:id="163130306">
      <w:bodyDiv w:val="1"/>
      <w:marLeft w:val="0"/>
      <w:marRight w:val="0"/>
      <w:marTop w:val="0"/>
      <w:marBottom w:val="0"/>
      <w:divBdr>
        <w:top w:val="none" w:sz="0" w:space="0" w:color="auto"/>
        <w:left w:val="none" w:sz="0" w:space="0" w:color="auto"/>
        <w:bottom w:val="none" w:sz="0" w:space="0" w:color="auto"/>
        <w:right w:val="none" w:sz="0" w:space="0" w:color="auto"/>
      </w:divBdr>
    </w:div>
    <w:div w:id="163253761">
      <w:bodyDiv w:val="1"/>
      <w:marLeft w:val="0"/>
      <w:marRight w:val="0"/>
      <w:marTop w:val="0"/>
      <w:marBottom w:val="0"/>
      <w:divBdr>
        <w:top w:val="none" w:sz="0" w:space="0" w:color="auto"/>
        <w:left w:val="none" w:sz="0" w:space="0" w:color="auto"/>
        <w:bottom w:val="none" w:sz="0" w:space="0" w:color="auto"/>
        <w:right w:val="none" w:sz="0" w:space="0" w:color="auto"/>
      </w:divBdr>
    </w:div>
    <w:div w:id="163789483">
      <w:bodyDiv w:val="1"/>
      <w:marLeft w:val="0"/>
      <w:marRight w:val="0"/>
      <w:marTop w:val="0"/>
      <w:marBottom w:val="0"/>
      <w:divBdr>
        <w:top w:val="none" w:sz="0" w:space="0" w:color="auto"/>
        <w:left w:val="none" w:sz="0" w:space="0" w:color="auto"/>
        <w:bottom w:val="none" w:sz="0" w:space="0" w:color="auto"/>
        <w:right w:val="none" w:sz="0" w:space="0" w:color="auto"/>
      </w:divBdr>
    </w:div>
    <w:div w:id="163976653">
      <w:bodyDiv w:val="1"/>
      <w:marLeft w:val="0"/>
      <w:marRight w:val="0"/>
      <w:marTop w:val="0"/>
      <w:marBottom w:val="0"/>
      <w:divBdr>
        <w:top w:val="none" w:sz="0" w:space="0" w:color="auto"/>
        <w:left w:val="none" w:sz="0" w:space="0" w:color="auto"/>
        <w:bottom w:val="none" w:sz="0" w:space="0" w:color="auto"/>
        <w:right w:val="none" w:sz="0" w:space="0" w:color="auto"/>
      </w:divBdr>
    </w:div>
    <w:div w:id="163976935">
      <w:bodyDiv w:val="1"/>
      <w:marLeft w:val="0"/>
      <w:marRight w:val="0"/>
      <w:marTop w:val="0"/>
      <w:marBottom w:val="0"/>
      <w:divBdr>
        <w:top w:val="none" w:sz="0" w:space="0" w:color="auto"/>
        <w:left w:val="none" w:sz="0" w:space="0" w:color="auto"/>
        <w:bottom w:val="none" w:sz="0" w:space="0" w:color="auto"/>
        <w:right w:val="none" w:sz="0" w:space="0" w:color="auto"/>
      </w:divBdr>
    </w:div>
    <w:div w:id="163977265">
      <w:bodyDiv w:val="1"/>
      <w:marLeft w:val="0"/>
      <w:marRight w:val="0"/>
      <w:marTop w:val="0"/>
      <w:marBottom w:val="0"/>
      <w:divBdr>
        <w:top w:val="none" w:sz="0" w:space="0" w:color="auto"/>
        <w:left w:val="none" w:sz="0" w:space="0" w:color="auto"/>
        <w:bottom w:val="none" w:sz="0" w:space="0" w:color="auto"/>
        <w:right w:val="none" w:sz="0" w:space="0" w:color="auto"/>
      </w:divBdr>
    </w:div>
    <w:div w:id="164901463">
      <w:bodyDiv w:val="1"/>
      <w:marLeft w:val="0"/>
      <w:marRight w:val="0"/>
      <w:marTop w:val="0"/>
      <w:marBottom w:val="0"/>
      <w:divBdr>
        <w:top w:val="none" w:sz="0" w:space="0" w:color="auto"/>
        <w:left w:val="none" w:sz="0" w:space="0" w:color="auto"/>
        <w:bottom w:val="none" w:sz="0" w:space="0" w:color="auto"/>
        <w:right w:val="none" w:sz="0" w:space="0" w:color="auto"/>
      </w:divBdr>
    </w:div>
    <w:div w:id="164974620">
      <w:bodyDiv w:val="1"/>
      <w:marLeft w:val="0"/>
      <w:marRight w:val="0"/>
      <w:marTop w:val="0"/>
      <w:marBottom w:val="0"/>
      <w:divBdr>
        <w:top w:val="none" w:sz="0" w:space="0" w:color="auto"/>
        <w:left w:val="none" w:sz="0" w:space="0" w:color="auto"/>
        <w:bottom w:val="none" w:sz="0" w:space="0" w:color="auto"/>
        <w:right w:val="none" w:sz="0" w:space="0" w:color="auto"/>
      </w:divBdr>
    </w:div>
    <w:div w:id="165216766">
      <w:bodyDiv w:val="1"/>
      <w:marLeft w:val="0"/>
      <w:marRight w:val="0"/>
      <w:marTop w:val="0"/>
      <w:marBottom w:val="0"/>
      <w:divBdr>
        <w:top w:val="none" w:sz="0" w:space="0" w:color="auto"/>
        <w:left w:val="none" w:sz="0" w:space="0" w:color="auto"/>
        <w:bottom w:val="none" w:sz="0" w:space="0" w:color="auto"/>
        <w:right w:val="none" w:sz="0" w:space="0" w:color="auto"/>
      </w:divBdr>
    </w:div>
    <w:div w:id="165437985">
      <w:bodyDiv w:val="1"/>
      <w:marLeft w:val="0"/>
      <w:marRight w:val="0"/>
      <w:marTop w:val="0"/>
      <w:marBottom w:val="0"/>
      <w:divBdr>
        <w:top w:val="none" w:sz="0" w:space="0" w:color="auto"/>
        <w:left w:val="none" w:sz="0" w:space="0" w:color="auto"/>
        <w:bottom w:val="none" w:sz="0" w:space="0" w:color="auto"/>
        <w:right w:val="none" w:sz="0" w:space="0" w:color="auto"/>
      </w:divBdr>
    </w:div>
    <w:div w:id="165439962">
      <w:bodyDiv w:val="1"/>
      <w:marLeft w:val="0"/>
      <w:marRight w:val="0"/>
      <w:marTop w:val="0"/>
      <w:marBottom w:val="0"/>
      <w:divBdr>
        <w:top w:val="none" w:sz="0" w:space="0" w:color="auto"/>
        <w:left w:val="none" w:sz="0" w:space="0" w:color="auto"/>
        <w:bottom w:val="none" w:sz="0" w:space="0" w:color="auto"/>
        <w:right w:val="none" w:sz="0" w:space="0" w:color="auto"/>
      </w:divBdr>
    </w:div>
    <w:div w:id="165561034">
      <w:bodyDiv w:val="1"/>
      <w:marLeft w:val="0"/>
      <w:marRight w:val="0"/>
      <w:marTop w:val="0"/>
      <w:marBottom w:val="0"/>
      <w:divBdr>
        <w:top w:val="none" w:sz="0" w:space="0" w:color="auto"/>
        <w:left w:val="none" w:sz="0" w:space="0" w:color="auto"/>
        <w:bottom w:val="none" w:sz="0" w:space="0" w:color="auto"/>
        <w:right w:val="none" w:sz="0" w:space="0" w:color="auto"/>
      </w:divBdr>
    </w:div>
    <w:div w:id="165638543">
      <w:bodyDiv w:val="1"/>
      <w:marLeft w:val="0"/>
      <w:marRight w:val="0"/>
      <w:marTop w:val="0"/>
      <w:marBottom w:val="0"/>
      <w:divBdr>
        <w:top w:val="none" w:sz="0" w:space="0" w:color="auto"/>
        <w:left w:val="none" w:sz="0" w:space="0" w:color="auto"/>
        <w:bottom w:val="none" w:sz="0" w:space="0" w:color="auto"/>
        <w:right w:val="none" w:sz="0" w:space="0" w:color="auto"/>
      </w:divBdr>
    </w:div>
    <w:div w:id="165902632">
      <w:bodyDiv w:val="1"/>
      <w:marLeft w:val="0"/>
      <w:marRight w:val="0"/>
      <w:marTop w:val="0"/>
      <w:marBottom w:val="0"/>
      <w:divBdr>
        <w:top w:val="none" w:sz="0" w:space="0" w:color="auto"/>
        <w:left w:val="none" w:sz="0" w:space="0" w:color="auto"/>
        <w:bottom w:val="none" w:sz="0" w:space="0" w:color="auto"/>
        <w:right w:val="none" w:sz="0" w:space="0" w:color="auto"/>
      </w:divBdr>
    </w:div>
    <w:div w:id="166018094">
      <w:bodyDiv w:val="1"/>
      <w:marLeft w:val="0"/>
      <w:marRight w:val="0"/>
      <w:marTop w:val="0"/>
      <w:marBottom w:val="0"/>
      <w:divBdr>
        <w:top w:val="none" w:sz="0" w:space="0" w:color="auto"/>
        <w:left w:val="none" w:sz="0" w:space="0" w:color="auto"/>
        <w:bottom w:val="none" w:sz="0" w:space="0" w:color="auto"/>
        <w:right w:val="none" w:sz="0" w:space="0" w:color="auto"/>
      </w:divBdr>
    </w:div>
    <w:div w:id="166600699">
      <w:bodyDiv w:val="1"/>
      <w:marLeft w:val="0"/>
      <w:marRight w:val="0"/>
      <w:marTop w:val="0"/>
      <w:marBottom w:val="0"/>
      <w:divBdr>
        <w:top w:val="none" w:sz="0" w:space="0" w:color="auto"/>
        <w:left w:val="none" w:sz="0" w:space="0" w:color="auto"/>
        <w:bottom w:val="none" w:sz="0" w:space="0" w:color="auto"/>
        <w:right w:val="none" w:sz="0" w:space="0" w:color="auto"/>
      </w:divBdr>
    </w:div>
    <w:div w:id="166791917">
      <w:bodyDiv w:val="1"/>
      <w:marLeft w:val="0"/>
      <w:marRight w:val="0"/>
      <w:marTop w:val="0"/>
      <w:marBottom w:val="0"/>
      <w:divBdr>
        <w:top w:val="none" w:sz="0" w:space="0" w:color="auto"/>
        <w:left w:val="none" w:sz="0" w:space="0" w:color="auto"/>
        <w:bottom w:val="none" w:sz="0" w:space="0" w:color="auto"/>
        <w:right w:val="none" w:sz="0" w:space="0" w:color="auto"/>
      </w:divBdr>
    </w:div>
    <w:div w:id="166871736">
      <w:bodyDiv w:val="1"/>
      <w:marLeft w:val="0"/>
      <w:marRight w:val="0"/>
      <w:marTop w:val="0"/>
      <w:marBottom w:val="0"/>
      <w:divBdr>
        <w:top w:val="none" w:sz="0" w:space="0" w:color="auto"/>
        <w:left w:val="none" w:sz="0" w:space="0" w:color="auto"/>
        <w:bottom w:val="none" w:sz="0" w:space="0" w:color="auto"/>
        <w:right w:val="none" w:sz="0" w:space="0" w:color="auto"/>
      </w:divBdr>
    </w:div>
    <w:div w:id="167254906">
      <w:bodyDiv w:val="1"/>
      <w:marLeft w:val="0"/>
      <w:marRight w:val="0"/>
      <w:marTop w:val="0"/>
      <w:marBottom w:val="0"/>
      <w:divBdr>
        <w:top w:val="none" w:sz="0" w:space="0" w:color="auto"/>
        <w:left w:val="none" w:sz="0" w:space="0" w:color="auto"/>
        <w:bottom w:val="none" w:sz="0" w:space="0" w:color="auto"/>
        <w:right w:val="none" w:sz="0" w:space="0" w:color="auto"/>
      </w:divBdr>
    </w:div>
    <w:div w:id="167404762">
      <w:bodyDiv w:val="1"/>
      <w:marLeft w:val="0"/>
      <w:marRight w:val="0"/>
      <w:marTop w:val="0"/>
      <w:marBottom w:val="0"/>
      <w:divBdr>
        <w:top w:val="none" w:sz="0" w:space="0" w:color="auto"/>
        <w:left w:val="none" w:sz="0" w:space="0" w:color="auto"/>
        <w:bottom w:val="none" w:sz="0" w:space="0" w:color="auto"/>
        <w:right w:val="none" w:sz="0" w:space="0" w:color="auto"/>
      </w:divBdr>
    </w:div>
    <w:div w:id="167672318">
      <w:bodyDiv w:val="1"/>
      <w:marLeft w:val="0"/>
      <w:marRight w:val="0"/>
      <w:marTop w:val="0"/>
      <w:marBottom w:val="0"/>
      <w:divBdr>
        <w:top w:val="none" w:sz="0" w:space="0" w:color="auto"/>
        <w:left w:val="none" w:sz="0" w:space="0" w:color="auto"/>
        <w:bottom w:val="none" w:sz="0" w:space="0" w:color="auto"/>
        <w:right w:val="none" w:sz="0" w:space="0" w:color="auto"/>
      </w:divBdr>
    </w:div>
    <w:div w:id="167792503">
      <w:bodyDiv w:val="1"/>
      <w:marLeft w:val="0"/>
      <w:marRight w:val="0"/>
      <w:marTop w:val="0"/>
      <w:marBottom w:val="0"/>
      <w:divBdr>
        <w:top w:val="none" w:sz="0" w:space="0" w:color="auto"/>
        <w:left w:val="none" w:sz="0" w:space="0" w:color="auto"/>
        <w:bottom w:val="none" w:sz="0" w:space="0" w:color="auto"/>
        <w:right w:val="none" w:sz="0" w:space="0" w:color="auto"/>
      </w:divBdr>
    </w:div>
    <w:div w:id="167838538">
      <w:bodyDiv w:val="1"/>
      <w:marLeft w:val="0"/>
      <w:marRight w:val="0"/>
      <w:marTop w:val="0"/>
      <w:marBottom w:val="0"/>
      <w:divBdr>
        <w:top w:val="none" w:sz="0" w:space="0" w:color="auto"/>
        <w:left w:val="none" w:sz="0" w:space="0" w:color="auto"/>
        <w:bottom w:val="none" w:sz="0" w:space="0" w:color="auto"/>
        <w:right w:val="none" w:sz="0" w:space="0" w:color="auto"/>
      </w:divBdr>
    </w:div>
    <w:div w:id="168102915">
      <w:bodyDiv w:val="1"/>
      <w:marLeft w:val="0"/>
      <w:marRight w:val="0"/>
      <w:marTop w:val="0"/>
      <w:marBottom w:val="0"/>
      <w:divBdr>
        <w:top w:val="none" w:sz="0" w:space="0" w:color="auto"/>
        <w:left w:val="none" w:sz="0" w:space="0" w:color="auto"/>
        <w:bottom w:val="none" w:sz="0" w:space="0" w:color="auto"/>
        <w:right w:val="none" w:sz="0" w:space="0" w:color="auto"/>
      </w:divBdr>
    </w:div>
    <w:div w:id="168184296">
      <w:bodyDiv w:val="1"/>
      <w:marLeft w:val="0"/>
      <w:marRight w:val="0"/>
      <w:marTop w:val="0"/>
      <w:marBottom w:val="0"/>
      <w:divBdr>
        <w:top w:val="none" w:sz="0" w:space="0" w:color="auto"/>
        <w:left w:val="none" w:sz="0" w:space="0" w:color="auto"/>
        <w:bottom w:val="none" w:sz="0" w:space="0" w:color="auto"/>
        <w:right w:val="none" w:sz="0" w:space="0" w:color="auto"/>
      </w:divBdr>
    </w:div>
    <w:div w:id="168910553">
      <w:bodyDiv w:val="1"/>
      <w:marLeft w:val="0"/>
      <w:marRight w:val="0"/>
      <w:marTop w:val="0"/>
      <w:marBottom w:val="0"/>
      <w:divBdr>
        <w:top w:val="none" w:sz="0" w:space="0" w:color="auto"/>
        <w:left w:val="none" w:sz="0" w:space="0" w:color="auto"/>
        <w:bottom w:val="none" w:sz="0" w:space="0" w:color="auto"/>
        <w:right w:val="none" w:sz="0" w:space="0" w:color="auto"/>
      </w:divBdr>
    </w:div>
    <w:div w:id="169372931">
      <w:bodyDiv w:val="1"/>
      <w:marLeft w:val="0"/>
      <w:marRight w:val="0"/>
      <w:marTop w:val="0"/>
      <w:marBottom w:val="0"/>
      <w:divBdr>
        <w:top w:val="none" w:sz="0" w:space="0" w:color="auto"/>
        <w:left w:val="none" w:sz="0" w:space="0" w:color="auto"/>
        <w:bottom w:val="none" w:sz="0" w:space="0" w:color="auto"/>
        <w:right w:val="none" w:sz="0" w:space="0" w:color="auto"/>
      </w:divBdr>
    </w:div>
    <w:div w:id="169418479">
      <w:bodyDiv w:val="1"/>
      <w:marLeft w:val="0"/>
      <w:marRight w:val="0"/>
      <w:marTop w:val="0"/>
      <w:marBottom w:val="0"/>
      <w:divBdr>
        <w:top w:val="none" w:sz="0" w:space="0" w:color="auto"/>
        <w:left w:val="none" w:sz="0" w:space="0" w:color="auto"/>
        <w:bottom w:val="none" w:sz="0" w:space="0" w:color="auto"/>
        <w:right w:val="none" w:sz="0" w:space="0" w:color="auto"/>
      </w:divBdr>
    </w:div>
    <w:div w:id="169682532">
      <w:bodyDiv w:val="1"/>
      <w:marLeft w:val="0"/>
      <w:marRight w:val="0"/>
      <w:marTop w:val="0"/>
      <w:marBottom w:val="0"/>
      <w:divBdr>
        <w:top w:val="none" w:sz="0" w:space="0" w:color="auto"/>
        <w:left w:val="none" w:sz="0" w:space="0" w:color="auto"/>
        <w:bottom w:val="none" w:sz="0" w:space="0" w:color="auto"/>
        <w:right w:val="none" w:sz="0" w:space="0" w:color="auto"/>
      </w:divBdr>
    </w:div>
    <w:div w:id="169832013">
      <w:bodyDiv w:val="1"/>
      <w:marLeft w:val="0"/>
      <w:marRight w:val="0"/>
      <w:marTop w:val="0"/>
      <w:marBottom w:val="0"/>
      <w:divBdr>
        <w:top w:val="none" w:sz="0" w:space="0" w:color="auto"/>
        <w:left w:val="none" w:sz="0" w:space="0" w:color="auto"/>
        <w:bottom w:val="none" w:sz="0" w:space="0" w:color="auto"/>
        <w:right w:val="none" w:sz="0" w:space="0" w:color="auto"/>
      </w:divBdr>
    </w:div>
    <w:div w:id="169834835">
      <w:bodyDiv w:val="1"/>
      <w:marLeft w:val="0"/>
      <w:marRight w:val="0"/>
      <w:marTop w:val="0"/>
      <w:marBottom w:val="0"/>
      <w:divBdr>
        <w:top w:val="none" w:sz="0" w:space="0" w:color="auto"/>
        <w:left w:val="none" w:sz="0" w:space="0" w:color="auto"/>
        <w:bottom w:val="none" w:sz="0" w:space="0" w:color="auto"/>
        <w:right w:val="none" w:sz="0" w:space="0" w:color="auto"/>
      </w:divBdr>
    </w:div>
    <w:div w:id="170142733">
      <w:bodyDiv w:val="1"/>
      <w:marLeft w:val="0"/>
      <w:marRight w:val="0"/>
      <w:marTop w:val="0"/>
      <w:marBottom w:val="0"/>
      <w:divBdr>
        <w:top w:val="none" w:sz="0" w:space="0" w:color="auto"/>
        <w:left w:val="none" w:sz="0" w:space="0" w:color="auto"/>
        <w:bottom w:val="none" w:sz="0" w:space="0" w:color="auto"/>
        <w:right w:val="none" w:sz="0" w:space="0" w:color="auto"/>
      </w:divBdr>
    </w:div>
    <w:div w:id="170219131">
      <w:bodyDiv w:val="1"/>
      <w:marLeft w:val="0"/>
      <w:marRight w:val="0"/>
      <w:marTop w:val="0"/>
      <w:marBottom w:val="0"/>
      <w:divBdr>
        <w:top w:val="none" w:sz="0" w:space="0" w:color="auto"/>
        <w:left w:val="none" w:sz="0" w:space="0" w:color="auto"/>
        <w:bottom w:val="none" w:sz="0" w:space="0" w:color="auto"/>
        <w:right w:val="none" w:sz="0" w:space="0" w:color="auto"/>
      </w:divBdr>
    </w:div>
    <w:div w:id="170410427">
      <w:bodyDiv w:val="1"/>
      <w:marLeft w:val="0"/>
      <w:marRight w:val="0"/>
      <w:marTop w:val="0"/>
      <w:marBottom w:val="0"/>
      <w:divBdr>
        <w:top w:val="none" w:sz="0" w:space="0" w:color="auto"/>
        <w:left w:val="none" w:sz="0" w:space="0" w:color="auto"/>
        <w:bottom w:val="none" w:sz="0" w:space="0" w:color="auto"/>
        <w:right w:val="none" w:sz="0" w:space="0" w:color="auto"/>
      </w:divBdr>
      <w:divsChild>
        <w:div w:id="273027239">
          <w:marLeft w:val="0"/>
          <w:marRight w:val="0"/>
          <w:marTop w:val="0"/>
          <w:marBottom w:val="0"/>
          <w:divBdr>
            <w:top w:val="none" w:sz="0" w:space="0" w:color="auto"/>
            <w:left w:val="none" w:sz="0" w:space="0" w:color="auto"/>
            <w:bottom w:val="none" w:sz="0" w:space="0" w:color="auto"/>
            <w:right w:val="none" w:sz="0" w:space="0" w:color="auto"/>
          </w:divBdr>
        </w:div>
        <w:div w:id="981227500">
          <w:marLeft w:val="0"/>
          <w:marRight w:val="0"/>
          <w:marTop w:val="0"/>
          <w:marBottom w:val="0"/>
          <w:divBdr>
            <w:top w:val="none" w:sz="0" w:space="0" w:color="auto"/>
            <w:left w:val="none" w:sz="0" w:space="0" w:color="auto"/>
            <w:bottom w:val="none" w:sz="0" w:space="0" w:color="auto"/>
            <w:right w:val="none" w:sz="0" w:space="0" w:color="auto"/>
          </w:divBdr>
        </w:div>
        <w:div w:id="1299336803">
          <w:marLeft w:val="0"/>
          <w:marRight w:val="0"/>
          <w:marTop w:val="0"/>
          <w:marBottom w:val="0"/>
          <w:divBdr>
            <w:top w:val="none" w:sz="0" w:space="0" w:color="auto"/>
            <w:left w:val="none" w:sz="0" w:space="0" w:color="auto"/>
            <w:bottom w:val="none" w:sz="0" w:space="0" w:color="auto"/>
            <w:right w:val="none" w:sz="0" w:space="0" w:color="auto"/>
          </w:divBdr>
        </w:div>
        <w:div w:id="1499954934">
          <w:marLeft w:val="0"/>
          <w:marRight w:val="0"/>
          <w:marTop w:val="0"/>
          <w:marBottom w:val="0"/>
          <w:divBdr>
            <w:top w:val="none" w:sz="0" w:space="0" w:color="auto"/>
            <w:left w:val="none" w:sz="0" w:space="0" w:color="auto"/>
            <w:bottom w:val="none" w:sz="0" w:space="0" w:color="auto"/>
            <w:right w:val="none" w:sz="0" w:space="0" w:color="auto"/>
          </w:divBdr>
        </w:div>
      </w:divsChild>
    </w:div>
    <w:div w:id="170918733">
      <w:bodyDiv w:val="1"/>
      <w:marLeft w:val="0"/>
      <w:marRight w:val="0"/>
      <w:marTop w:val="0"/>
      <w:marBottom w:val="0"/>
      <w:divBdr>
        <w:top w:val="none" w:sz="0" w:space="0" w:color="auto"/>
        <w:left w:val="none" w:sz="0" w:space="0" w:color="auto"/>
        <w:bottom w:val="none" w:sz="0" w:space="0" w:color="auto"/>
        <w:right w:val="none" w:sz="0" w:space="0" w:color="auto"/>
      </w:divBdr>
    </w:div>
    <w:div w:id="171071735">
      <w:bodyDiv w:val="1"/>
      <w:marLeft w:val="0"/>
      <w:marRight w:val="0"/>
      <w:marTop w:val="0"/>
      <w:marBottom w:val="0"/>
      <w:divBdr>
        <w:top w:val="none" w:sz="0" w:space="0" w:color="auto"/>
        <w:left w:val="none" w:sz="0" w:space="0" w:color="auto"/>
        <w:bottom w:val="none" w:sz="0" w:space="0" w:color="auto"/>
        <w:right w:val="none" w:sz="0" w:space="0" w:color="auto"/>
      </w:divBdr>
    </w:div>
    <w:div w:id="171340939">
      <w:bodyDiv w:val="1"/>
      <w:marLeft w:val="0"/>
      <w:marRight w:val="0"/>
      <w:marTop w:val="0"/>
      <w:marBottom w:val="0"/>
      <w:divBdr>
        <w:top w:val="none" w:sz="0" w:space="0" w:color="auto"/>
        <w:left w:val="none" w:sz="0" w:space="0" w:color="auto"/>
        <w:bottom w:val="none" w:sz="0" w:space="0" w:color="auto"/>
        <w:right w:val="none" w:sz="0" w:space="0" w:color="auto"/>
      </w:divBdr>
    </w:div>
    <w:div w:id="171456518">
      <w:bodyDiv w:val="1"/>
      <w:marLeft w:val="0"/>
      <w:marRight w:val="0"/>
      <w:marTop w:val="0"/>
      <w:marBottom w:val="0"/>
      <w:divBdr>
        <w:top w:val="none" w:sz="0" w:space="0" w:color="auto"/>
        <w:left w:val="none" w:sz="0" w:space="0" w:color="auto"/>
        <w:bottom w:val="none" w:sz="0" w:space="0" w:color="auto"/>
        <w:right w:val="none" w:sz="0" w:space="0" w:color="auto"/>
      </w:divBdr>
    </w:div>
    <w:div w:id="171526909">
      <w:bodyDiv w:val="1"/>
      <w:marLeft w:val="0"/>
      <w:marRight w:val="0"/>
      <w:marTop w:val="0"/>
      <w:marBottom w:val="0"/>
      <w:divBdr>
        <w:top w:val="none" w:sz="0" w:space="0" w:color="auto"/>
        <w:left w:val="none" w:sz="0" w:space="0" w:color="auto"/>
        <w:bottom w:val="none" w:sz="0" w:space="0" w:color="auto"/>
        <w:right w:val="none" w:sz="0" w:space="0" w:color="auto"/>
      </w:divBdr>
    </w:div>
    <w:div w:id="172111469">
      <w:bodyDiv w:val="1"/>
      <w:marLeft w:val="0"/>
      <w:marRight w:val="0"/>
      <w:marTop w:val="0"/>
      <w:marBottom w:val="0"/>
      <w:divBdr>
        <w:top w:val="none" w:sz="0" w:space="0" w:color="auto"/>
        <w:left w:val="none" w:sz="0" w:space="0" w:color="auto"/>
        <w:bottom w:val="none" w:sz="0" w:space="0" w:color="auto"/>
        <w:right w:val="none" w:sz="0" w:space="0" w:color="auto"/>
      </w:divBdr>
    </w:div>
    <w:div w:id="172232147">
      <w:bodyDiv w:val="1"/>
      <w:marLeft w:val="0"/>
      <w:marRight w:val="0"/>
      <w:marTop w:val="0"/>
      <w:marBottom w:val="0"/>
      <w:divBdr>
        <w:top w:val="none" w:sz="0" w:space="0" w:color="auto"/>
        <w:left w:val="none" w:sz="0" w:space="0" w:color="auto"/>
        <w:bottom w:val="none" w:sz="0" w:space="0" w:color="auto"/>
        <w:right w:val="none" w:sz="0" w:space="0" w:color="auto"/>
      </w:divBdr>
    </w:div>
    <w:div w:id="172377362">
      <w:bodyDiv w:val="1"/>
      <w:marLeft w:val="0"/>
      <w:marRight w:val="0"/>
      <w:marTop w:val="0"/>
      <w:marBottom w:val="0"/>
      <w:divBdr>
        <w:top w:val="none" w:sz="0" w:space="0" w:color="auto"/>
        <w:left w:val="none" w:sz="0" w:space="0" w:color="auto"/>
        <w:bottom w:val="none" w:sz="0" w:space="0" w:color="auto"/>
        <w:right w:val="none" w:sz="0" w:space="0" w:color="auto"/>
      </w:divBdr>
    </w:div>
    <w:div w:id="172771277">
      <w:bodyDiv w:val="1"/>
      <w:marLeft w:val="0"/>
      <w:marRight w:val="0"/>
      <w:marTop w:val="0"/>
      <w:marBottom w:val="0"/>
      <w:divBdr>
        <w:top w:val="none" w:sz="0" w:space="0" w:color="auto"/>
        <w:left w:val="none" w:sz="0" w:space="0" w:color="auto"/>
        <w:bottom w:val="none" w:sz="0" w:space="0" w:color="auto"/>
        <w:right w:val="none" w:sz="0" w:space="0" w:color="auto"/>
      </w:divBdr>
    </w:div>
    <w:div w:id="173150481">
      <w:bodyDiv w:val="1"/>
      <w:marLeft w:val="0"/>
      <w:marRight w:val="0"/>
      <w:marTop w:val="0"/>
      <w:marBottom w:val="0"/>
      <w:divBdr>
        <w:top w:val="none" w:sz="0" w:space="0" w:color="auto"/>
        <w:left w:val="none" w:sz="0" w:space="0" w:color="auto"/>
        <w:bottom w:val="none" w:sz="0" w:space="0" w:color="auto"/>
        <w:right w:val="none" w:sz="0" w:space="0" w:color="auto"/>
      </w:divBdr>
    </w:div>
    <w:div w:id="173419669">
      <w:bodyDiv w:val="1"/>
      <w:marLeft w:val="0"/>
      <w:marRight w:val="0"/>
      <w:marTop w:val="0"/>
      <w:marBottom w:val="0"/>
      <w:divBdr>
        <w:top w:val="none" w:sz="0" w:space="0" w:color="auto"/>
        <w:left w:val="none" w:sz="0" w:space="0" w:color="auto"/>
        <w:bottom w:val="none" w:sz="0" w:space="0" w:color="auto"/>
        <w:right w:val="none" w:sz="0" w:space="0" w:color="auto"/>
      </w:divBdr>
    </w:div>
    <w:div w:id="173762786">
      <w:bodyDiv w:val="1"/>
      <w:marLeft w:val="0"/>
      <w:marRight w:val="0"/>
      <w:marTop w:val="0"/>
      <w:marBottom w:val="0"/>
      <w:divBdr>
        <w:top w:val="none" w:sz="0" w:space="0" w:color="auto"/>
        <w:left w:val="none" w:sz="0" w:space="0" w:color="auto"/>
        <w:bottom w:val="none" w:sz="0" w:space="0" w:color="auto"/>
        <w:right w:val="none" w:sz="0" w:space="0" w:color="auto"/>
      </w:divBdr>
    </w:div>
    <w:div w:id="174004827">
      <w:bodyDiv w:val="1"/>
      <w:marLeft w:val="0"/>
      <w:marRight w:val="0"/>
      <w:marTop w:val="0"/>
      <w:marBottom w:val="0"/>
      <w:divBdr>
        <w:top w:val="none" w:sz="0" w:space="0" w:color="auto"/>
        <w:left w:val="none" w:sz="0" w:space="0" w:color="auto"/>
        <w:bottom w:val="none" w:sz="0" w:space="0" w:color="auto"/>
        <w:right w:val="none" w:sz="0" w:space="0" w:color="auto"/>
      </w:divBdr>
    </w:div>
    <w:div w:id="174416876">
      <w:bodyDiv w:val="1"/>
      <w:marLeft w:val="0"/>
      <w:marRight w:val="0"/>
      <w:marTop w:val="0"/>
      <w:marBottom w:val="0"/>
      <w:divBdr>
        <w:top w:val="none" w:sz="0" w:space="0" w:color="auto"/>
        <w:left w:val="none" w:sz="0" w:space="0" w:color="auto"/>
        <w:bottom w:val="none" w:sz="0" w:space="0" w:color="auto"/>
        <w:right w:val="none" w:sz="0" w:space="0" w:color="auto"/>
      </w:divBdr>
    </w:div>
    <w:div w:id="174461355">
      <w:bodyDiv w:val="1"/>
      <w:marLeft w:val="0"/>
      <w:marRight w:val="0"/>
      <w:marTop w:val="0"/>
      <w:marBottom w:val="0"/>
      <w:divBdr>
        <w:top w:val="none" w:sz="0" w:space="0" w:color="auto"/>
        <w:left w:val="none" w:sz="0" w:space="0" w:color="auto"/>
        <w:bottom w:val="none" w:sz="0" w:space="0" w:color="auto"/>
        <w:right w:val="none" w:sz="0" w:space="0" w:color="auto"/>
      </w:divBdr>
    </w:div>
    <w:div w:id="174465743">
      <w:bodyDiv w:val="1"/>
      <w:marLeft w:val="0"/>
      <w:marRight w:val="0"/>
      <w:marTop w:val="0"/>
      <w:marBottom w:val="0"/>
      <w:divBdr>
        <w:top w:val="none" w:sz="0" w:space="0" w:color="auto"/>
        <w:left w:val="none" w:sz="0" w:space="0" w:color="auto"/>
        <w:bottom w:val="none" w:sz="0" w:space="0" w:color="auto"/>
        <w:right w:val="none" w:sz="0" w:space="0" w:color="auto"/>
      </w:divBdr>
    </w:div>
    <w:div w:id="174466579">
      <w:bodyDiv w:val="1"/>
      <w:marLeft w:val="0"/>
      <w:marRight w:val="0"/>
      <w:marTop w:val="0"/>
      <w:marBottom w:val="0"/>
      <w:divBdr>
        <w:top w:val="none" w:sz="0" w:space="0" w:color="auto"/>
        <w:left w:val="none" w:sz="0" w:space="0" w:color="auto"/>
        <w:bottom w:val="none" w:sz="0" w:space="0" w:color="auto"/>
        <w:right w:val="none" w:sz="0" w:space="0" w:color="auto"/>
      </w:divBdr>
    </w:div>
    <w:div w:id="174655559">
      <w:bodyDiv w:val="1"/>
      <w:marLeft w:val="0"/>
      <w:marRight w:val="0"/>
      <w:marTop w:val="0"/>
      <w:marBottom w:val="0"/>
      <w:divBdr>
        <w:top w:val="none" w:sz="0" w:space="0" w:color="auto"/>
        <w:left w:val="none" w:sz="0" w:space="0" w:color="auto"/>
        <w:bottom w:val="none" w:sz="0" w:space="0" w:color="auto"/>
        <w:right w:val="none" w:sz="0" w:space="0" w:color="auto"/>
      </w:divBdr>
    </w:div>
    <w:div w:id="175850174">
      <w:bodyDiv w:val="1"/>
      <w:marLeft w:val="0"/>
      <w:marRight w:val="0"/>
      <w:marTop w:val="0"/>
      <w:marBottom w:val="0"/>
      <w:divBdr>
        <w:top w:val="none" w:sz="0" w:space="0" w:color="auto"/>
        <w:left w:val="none" w:sz="0" w:space="0" w:color="auto"/>
        <w:bottom w:val="none" w:sz="0" w:space="0" w:color="auto"/>
        <w:right w:val="none" w:sz="0" w:space="0" w:color="auto"/>
      </w:divBdr>
    </w:div>
    <w:div w:id="176162246">
      <w:bodyDiv w:val="1"/>
      <w:marLeft w:val="0"/>
      <w:marRight w:val="0"/>
      <w:marTop w:val="0"/>
      <w:marBottom w:val="0"/>
      <w:divBdr>
        <w:top w:val="none" w:sz="0" w:space="0" w:color="auto"/>
        <w:left w:val="none" w:sz="0" w:space="0" w:color="auto"/>
        <w:bottom w:val="none" w:sz="0" w:space="0" w:color="auto"/>
        <w:right w:val="none" w:sz="0" w:space="0" w:color="auto"/>
      </w:divBdr>
    </w:div>
    <w:div w:id="176501812">
      <w:bodyDiv w:val="1"/>
      <w:marLeft w:val="0"/>
      <w:marRight w:val="0"/>
      <w:marTop w:val="0"/>
      <w:marBottom w:val="0"/>
      <w:divBdr>
        <w:top w:val="none" w:sz="0" w:space="0" w:color="auto"/>
        <w:left w:val="none" w:sz="0" w:space="0" w:color="auto"/>
        <w:bottom w:val="none" w:sz="0" w:space="0" w:color="auto"/>
        <w:right w:val="none" w:sz="0" w:space="0" w:color="auto"/>
      </w:divBdr>
    </w:div>
    <w:div w:id="176502503">
      <w:bodyDiv w:val="1"/>
      <w:marLeft w:val="0"/>
      <w:marRight w:val="0"/>
      <w:marTop w:val="0"/>
      <w:marBottom w:val="0"/>
      <w:divBdr>
        <w:top w:val="none" w:sz="0" w:space="0" w:color="auto"/>
        <w:left w:val="none" w:sz="0" w:space="0" w:color="auto"/>
        <w:bottom w:val="none" w:sz="0" w:space="0" w:color="auto"/>
        <w:right w:val="none" w:sz="0" w:space="0" w:color="auto"/>
      </w:divBdr>
    </w:div>
    <w:div w:id="176578789">
      <w:bodyDiv w:val="1"/>
      <w:marLeft w:val="0"/>
      <w:marRight w:val="0"/>
      <w:marTop w:val="0"/>
      <w:marBottom w:val="0"/>
      <w:divBdr>
        <w:top w:val="none" w:sz="0" w:space="0" w:color="auto"/>
        <w:left w:val="none" w:sz="0" w:space="0" w:color="auto"/>
        <w:bottom w:val="none" w:sz="0" w:space="0" w:color="auto"/>
        <w:right w:val="none" w:sz="0" w:space="0" w:color="auto"/>
      </w:divBdr>
    </w:div>
    <w:div w:id="176625951">
      <w:bodyDiv w:val="1"/>
      <w:marLeft w:val="0"/>
      <w:marRight w:val="0"/>
      <w:marTop w:val="0"/>
      <w:marBottom w:val="0"/>
      <w:divBdr>
        <w:top w:val="none" w:sz="0" w:space="0" w:color="auto"/>
        <w:left w:val="none" w:sz="0" w:space="0" w:color="auto"/>
        <w:bottom w:val="none" w:sz="0" w:space="0" w:color="auto"/>
        <w:right w:val="none" w:sz="0" w:space="0" w:color="auto"/>
      </w:divBdr>
    </w:div>
    <w:div w:id="176846410">
      <w:bodyDiv w:val="1"/>
      <w:marLeft w:val="0"/>
      <w:marRight w:val="0"/>
      <w:marTop w:val="0"/>
      <w:marBottom w:val="0"/>
      <w:divBdr>
        <w:top w:val="none" w:sz="0" w:space="0" w:color="auto"/>
        <w:left w:val="none" w:sz="0" w:space="0" w:color="auto"/>
        <w:bottom w:val="none" w:sz="0" w:space="0" w:color="auto"/>
        <w:right w:val="none" w:sz="0" w:space="0" w:color="auto"/>
      </w:divBdr>
    </w:div>
    <w:div w:id="177352432">
      <w:bodyDiv w:val="1"/>
      <w:marLeft w:val="0"/>
      <w:marRight w:val="0"/>
      <w:marTop w:val="0"/>
      <w:marBottom w:val="0"/>
      <w:divBdr>
        <w:top w:val="none" w:sz="0" w:space="0" w:color="auto"/>
        <w:left w:val="none" w:sz="0" w:space="0" w:color="auto"/>
        <w:bottom w:val="none" w:sz="0" w:space="0" w:color="auto"/>
        <w:right w:val="none" w:sz="0" w:space="0" w:color="auto"/>
      </w:divBdr>
    </w:div>
    <w:div w:id="177618161">
      <w:bodyDiv w:val="1"/>
      <w:marLeft w:val="0"/>
      <w:marRight w:val="0"/>
      <w:marTop w:val="0"/>
      <w:marBottom w:val="0"/>
      <w:divBdr>
        <w:top w:val="none" w:sz="0" w:space="0" w:color="auto"/>
        <w:left w:val="none" w:sz="0" w:space="0" w:color="auto"/>
        <w:bottom w:val="none" w:sz="0" w:space="0" w:color="auto"/>
        <w:right w:val="none" w:sz="0" w:space="0" w:color="auto"/>
      </w:divBdr>
    </w:div>
    <w:div w:id="177623001">
      <w:bodyDiv w:val="1"/>
      <w:marLeft w:val="0"/>
      <w:marRight w:val="0"/>
      <w:marTop w:val="0"/>
      <w:marBottom w:val="0"/>
      <w:divBdr>
        <w:top w:val="none" w:sz="0" w:space="0" w:color="auto"/>
        <w:left w:val="none" w:sz="0" w:space="0" w:color="auto"/>
        <w:bottom w:val="none" w:sz="0" w:space="0" w:color="auto"/>
        <w:right w:val="none" w:sz="0" w:space="0" w:color="auto"/>
      </w:divBdr>
    </w:div>
    <w:div w:id="177889398">
      <w:bodyDiv w:val="1"/>
      <w:marLeft w:val="0"/>
      <w:marRight w:val="0"/>
      <w:marTop w:val="0"/>
      <w:marBottom w:val="0"/>
      <w:divBdr>
        <w:top w:val="none" w:sz="0" w:space="0" w:color="auto"/>
        <w:left w:val="none" w:sz="0" w:space="0" w:color="auto"/>
        <w:bottom w:val="none" w:sz="0" w:space="0" w:color="auto"/>
        <w:right w:val="none" w:sz="0" w:space="0" w:color="auto"/>
      </w:divBdr>
    </w:div>
    <w:div w:id="178350581">
      <w:bodyDiv w:val="1"/>
      <w:marLeft w:val="0"/>
      <w:marRight w:val="0"/>
      <w:marTop w:val="0"/>
      <w:marBottom w:val="0"/>
      <w:divBdr>
        <w:top w:val="none" w:sz="0" w:space="0" w:color="auto"/>
        <w:left w:val="none" w:sz="0" w:space="0" w:color="auto"/>
        <w:bottom w:val="none" w:sz="0" w:space="0" w:color="auto"/>
        <w:right w:val="none" w:sz="0" w:space="0" w:color="auto"/>
      </w:divBdr>
    </w:div>
    <w:div w:id="179006526">
      <w:bodyDiv w:val="1"/>
      <w:marLeft w:val="0"/>
      <w:marRight w:val="0"/>
      <w:marTop w:val="0"/>
      <w:marBottom w:val="0"/>
      <w:divBdr>
        <w:top w:val="none" w:sz="0" w:space="0" w:color="auto"/>
        <w:left w:val="none" w:sz="0" w:space="0" w:color="auto"/>
        <w:bottom w:val="none" w:sz="0" w:space="0" w:color="auto"/>
        <w:right w:val="none" w:sz="0" w:space="0" w:color="auto"/>
      </w:divBdr>
    </w:div>
    <w:div w:id="179391941">
      <w:bodyDiv w:val="1"/>
      <w:marLeft w:val="0"/>
      <w:marRight w:val="0"/>
      <w:marTop w:val="0"/>
      <w:marBottom w:val="0"/>
      <w:divBdr>
        <w:top w:val="none" w:sz="0" w:space="0" w:color="auto"/>
        <w:left w:val="none" w:sz="0" w:space="0" w:color="auto"/>
        <w:bottom w:val="none" w:sz="0" w:space="0" w:color="auto"/>
        <w:right w:val="none" w:sz="0" w:space="0" w:color="auto"/>
      </w:divBdr>
    </w:div>
    <w:div w:id="179511874">
      <w:bodyDiv w:val="1"/>
      <w:marLeft w:val="0"/>
      <w:marRight w:val="0"/>
      <w:marTop w:val="0"/>
      <w:marBottom w:val="0"/>
      <w:divBdr>
        <w:top w:val="none" w:sz="0" w:space="0" w:color="auto"/>
        <w:left w:val="none" w:sz="0" w:space="0" w:color="auto"/>
        <w:bottom w:val="none" w:sz="0" w:space="0" w:color="auto"/>
        <w:right w:val="none" w:sz="0" w:space="0" w:color="auto"/>
      </w:divBdr>
    </w:div>
    <w:div w:id="179588897">
      <w:bodyDiv w:val="1"/>
      <w:marLeft w:val="0"/>
      <w:marRight w:val="0"/>
      <w:marTop w:val="0"/>
      <w:marBottom w:val="0"/>
      <w:divBdr>
        <w:top w:val="none" w:sz="0" w:space="0" w:color="auto"/>
        <w:left w:val="none" w:sz="0" w:space="0" w:color="auto"/>
        <w:bottom w:val="none" w:sz="0" w:space="0" w:color="auto"/>
        <w:right w:val="none" w:sz="0" w:space="0" w:color="auto"/>
      </w:divBdr>
    </w:div>
    <w:div w:id="179664505">
      <w:bodyDiv w:val="1"/>
      <w:marLeft w:val="0"/>
      <w:marRight w:val="0"/>
      <w:marTop w:val="0"/>
      <w:marBottom w:val="0"/>
      <w:divBdr>
        <w:top w:val="none" w:sz="0" w:space="0" w:color="auto"/>
        <w:left w:val="none" w:sz="0" w:space="0" w:color="auto"/>
        <w:bottom w:val="none" w:sz="0" w:space="0" w:color="auto"/>
        <w:right w:val="none" w:sz="0" w:space="0" w:color="auto"/>
      </w:divBdr>
    </w:div>
    <w:div w:id="179665790">
      <w:bodyDiv w:val="1"/>
      <w:marLeft w:val="0"/>
      <w:marRight w:val="0"/>
      <w:marTop w:val="0"/>
      <w:marBottom w:val="0"/>
      <w:divBdr>
        <w:top w:val="none" w:sz="0" w:space="0" w:color="auto"/>
        <w:left w:val="none" w:sz="0" w:space="0" w:color="auto"/>
        <w:bottom w:val="none" w:sz="0" w:space="0" w:color="auto"/>
        <w:right w:val="none" w:sz="0" w:space="0" w:color="auto"/>
      </w:divBdr>
    </w:div>
    <w:div w:id="179897327">
      <w:bodyDiv w:val="1"/>
      <w:marLeft w:val="0"/>
      <w:marRight w:val="0"/>
      <w:marTop w:val="0"/>
      <w:marBottom w:val="0"/>
      <w:divBdr>
        <w:top w:val="none" w:sz="0" w:space="0" w:color="auto"/>
        <w:left w:val="none" w:sz="0" w:space="0" w:color="auto"/>
        <w:bottom w:val="none" w:sz="0" w:space="0" w:color="auto"/>
        <w:right w:val="none" w:sz="0" w:space="0" w:color="auto"/>
      </w:divBdr>
    </w:div>
    <w:div w:id="181087806">
      <w:bodyDiv w:val="1"/>
      <w:marLeft w:val="0"/>
      <w:marRight w:val="0"/>
      <w:marTop w:val="0"/>
      <w:marBottom w:val="0"/>
      <w:divBdr>
        <w:top w:val="none" w:sz="0" w:space="0" w:color="auto"/>
        <w:left w:val="none" w:sz="0" w:space="0" w:color="auto"/>
        <w:bottom w:val="none" w:sz="0" w:space="0" w:color="auto"/>
        <w:right w:val="none" w:sz="0" w:space="0" w:color="auto"/>
      </w:divBdr>
    </w:div>
    <w:div w:id="181165588">
      <w:bodyDiv w:val="1"/>
      <w:marLeft w:val="0"/>
      <w:marRight w:val="0"/>
      <w:marTop w:val="0"/>
      <w:marBottom w:val="0"/>
      <w:divBdr>
        <w:top w:val="none" w:sz="0" w:space="0" w:color="auto"/>
        <w:left w:val="none" w:sz="0" w:space="0" w:color="auto"/>
        <w:bottom w:val="none" w:sz="0" w:space="0" w:color="auto"/>
        <w:right w:val="none" w:sz="0" w:space="0" w:color="auto"/>
      </w:divBdr>
    </w:div>
    <w:div w:id="181356752">
      <w:bodyDiv w:val="1"/>
      <w:marLeft w:val="0"/>
      <w:marRight w:val="0"/>
      <w:marTop w:val="0"/>
      <w:marBottom w:val="0"/>
      <w:divBdr>
        <w:top w:val="none" w:sz="0" w:space="0" w:color="auto"/>
        <w:left w:val="none" w:sz="0" w:space="0" w:color="auto"/>
        <w:bottom w:val="none" w:sz="0" w:space="0" w:color="auto"/>
        <w:right w:val="none" w:sz="0" w:space="0" w:color="auto"/>
      </w:divBdr>
    </w:div>
    <w:div w:id="181482056">
      <w:bodyDiv w:val="1"/>
      <w:marLeft w:val="0"/>
      <w:marRight w:val="0"/>
      <w:marTop w:val="0"/>
      <w:marBottom w:val="0"/>
      <w:divBdr>
        <w:top w:val="none" w:sz="0" w:space="0" w:color="auto"/>
        <w:left w:val="none" w:sz="0" w:space="0" w:color="auto"/>
        <w:bottom w:val="none" w:sz="0" w:space="0" w:color="auto"/>
        <w:right w:val="none" w:sz="0" w:space="0" w:color="auto"/>
      </w:divBdr>
    </w:div>
    <w:div w:id="181558609">
      <w:bodyDiv w:val="1"/>
      <w:marLeft w:val="0"/>
      <w:marRight w:val="0"/>
      <w:marTop w:val="0"/>
      <w:marBottom w:val="0"/>
      <w:divBdr>
        <w:top w:val="none" w:sz="0" w:space="0" w:color="auto"/>
        <w:left w:val="none" w:sz="0" w:space="0" w:color="auto"/>
        <w:bottom w:val="none" w:sz="0" w:space="0" w:color="auto"/>
        <w:right w:val="none" w:sz="0" w:space="0" w:color="auto"/>
      </w:divBdr>
    </w:div>
    <w:div w:id="181667596">
      <w:bodyDiv w:val="1"/>
      <w:marLeft w:val="0"/>
      <w:marRight w:val="0"/>
      <w:marTop w:val="0"/>
      <w:marBottom w:val="0"/>
      <w:divBdr>
        <w:top w:val="none" w:sz="0" w:space="0" w:color="auto"/>
        <w:left w:val="none" w:sz="0" w:space="0" w:color="auto"/>
        <w:bottom w:val="none" w:sz="0" w:space="0" w:color="auto"/>
        <w:right w:val="none" w:sz="0" w:space="0" w:color="auto"/>
      </w:divBdr>
    </w:div>
    <w:div w:id="181819638">
      <w:bodyDiv w:val="1"/>
      <w:marLeft w:val="0"/>
      <w:marRight w:val="0"/>
      <w:marTop w:val="0"/>
      <w:marBottom w:val="0"/>
      <w:divBdr>
        <w:top w:val="none" w:sz="0" w:space="0" w:color="auto"/>
        <w:left w:val="none" w:sz="0" w:space="0" w:color="auto"/>
        <w:bottom w:val="none" w:sz="0" w:space="0" w:color="auto"/>
        <w:right w:val="none" w:sz="0" w:space="0" w:color="auto"/>
      </w:divBdr>
    </w:div>
    <w:div w:id="181862911">
      <w:bodyDiv w:val="1"/>
      <w:marLeft w:val="0"/>
      <w:marRight w:val="0"/>
      <w:marTop w:val="0"/>
      <w:marBottom w:val="0"/>
      <w:divBdr>
        <w:top w:val="none" w:sz="0" w:space="0" w:color="auto"/>
        <w:left w:val="none" w:sz="0" w:space="0" w:color="auto"/>
        <w:bottom w:val="none" w:sz="0" w:space="0" w:color="auto"/>
        <w:right w:val="none" w:sz="0" w:space="0" w:color="auto"/>
      </w:divBdr>
    </w:div>
    <w:div w:id="182205108">
      <w:bodyDiv w:val="1"/>
      <w:marLeft w:val="0"/>
      <w:marRight w:val="0"/>
      <w:marTop w:val="0"/>
      <w:marBottom w:val="0"/>
      <w:divBdr>
        <w:top w:val="none" w:sz="0" w:space="0" w:color="auto"/>
        <w:left w:val="none" w:sz="0" w:space="0" w:color="auto"/>
        <w:bottom w:val="none" w:sz="0" w:space="0" w:color="auto"/>
        <w:right w:val="none" w:sz="0" w:space="0" w:color="auto"/>
      </w:divBdr>
    </w:div>
    <w:div w:id="182984154">
      <w:bodyDiv w:val="1"/>
      <w:marLeft w:val="0"/>
      <w:marRight w:val="0"/>
      <w:marTop w:val="0"/>
      <w:marBottom w:val="0"/>
      <w:divBdr>
        <w:top w:val="none" w:sz="0" w:space="0" w:color="auto"/>
        <w:left w:val="none" w:sz="0" w:space="0" w:color="auto"/>
        <w:bottom w:val="none" w:sz="0" w:space="0" w:color="auto"/>
        <w:right w:val="none" w:sz="0" w:space="0" w:color="auto"/>
      </w:divBdr>
    </w:div>
    <w:div w:id="183249541">
      <w:bodyDiv w:val="1"/>
      <w:marLeft w:val="0"/>
      <w:marRight w:val="0"/>
      <w:marTop w:val="0"/>
      <w:marBottom w:val="0"/>
      <w:divBdr>
        <w:top w:val="none" w:sz="0" w:space="0" w:color="auto"/>
        <w:left w:val="none" w:sz="0" w:space="0" w:color="auto"/>
        <w:bottom w:val="none" w:sz="0" w:space="0" w:color="auto"/>
        <w:right w:val="none" w:sz="0" w:space="0" w:color="auto"/>
      </w:divBdr>
    </w:div>
    <w:div w:id="183254166">
      <w:bodyDiv w:val="1"/>
      <w:marLeft w:val="0"/>
      <w:marRight w:val="0"/>
      <w:marTop w:val="0"/>
      <w:marBottom w:val="0"/>
      <w:divBdr>
        <w:top w:val="none" w:sz="0" w:space="0" w:color="auto"/>
        <w:left w:val="none" w:sz="0" w:space="0" w:color="auto"/>
        <w:bottom w:val="none" w:sz="0" w:space="0" w:color="auto"/>
        <w:right w:val="none" w:sz="0" w:space="0" w:color="auto"/>
      </w:divBdr>
    </w:div>
    <w:div w:id="183516949">
      <w:bodyDiv w:val="1"/>
      <w:marLeft w:val="0"/>
      <w:marRight w:val="0"/>
      <w:marTop w:val="0"/>
      <w:marBottom w:val="0"/>
      <w:divBdr>
        <w:top w:val="none" w:sz="0" w:space="0" w:color="auto"/>
        <w:left w:val="none" w:sz="0" w:space="0" w:color="auto"/>
        <w:bottom w:val="none" w:sz="0" w:space="0" w:color="auto"/>
        <w:right w:val="none" w:sz="0" w:space="0" w:color="auto"/>
      </w:divBdr>
    </w:div>
    <w:div w:id="183791244">
      <w:bodyDiv w:val="1"/>
      <w:marLeft w:val="0"/>
      <w:marRight w:val="0"/>
      <w:marTop w:val="0"/>
      <w:marBottom w:val="0"/>
      <w:divBdr>
        <w:top w:val="none" w:sz="0" w:space="0" w:color="auto"/>
        <w:left w:val="none" w:sz="0" w:space="0" w:color="auto"/>
        <w:bottom w:val="none" w:sz="0" w:space="0" w:color="auto"/>
        <w:right w:val="none" w:sz="0" w:space="0" w:color="auto"/>
      </w:divBdr>
    </w:div>
    <w:div w:id="183831188">
      <w:bodyDiv w:val="1"/>
      <w:marLeft w:val="0"/>
      <w:marRight w:val="0"/>
      <w:marTop w:val="0"/>
      <w:marBottom w:val="0"/>
      <w:divBdr>
        <w:top w:val="none" w:sz="0" w:space="0" w:color="auto"/>
        <w:left w:val="none" w:sz="0" w:space="0" w:color="auto"/>
        <w:bottom w:val="none" w:sz="0" w:space="0" w:color="auto"/>
        <w:right w:val="none" w:sz="0" w:space="0" w:color="auto"/>
      </w:divBdr>
    </w:div>
    <w:div w:id="184027216">
      <w:bodyDiv w:val="1"/>
      <w:marLeft w:val="0"/>
      <w:marRight w:val="0"/>
      <w:marTop w:val="0"/>
      <w:marBottom w:val="0"/>
      <w:divBdr>
        <w:top w:val="none" w:sz="0" w:space="0" w:color="auto"/>
        <w:left w:val="none" w:sz="0" w:space="0" w:color="auto"/>
        <w:bottom w:val="none" w:sz="0" w:space="0" w:color="auto"/>
        <w:right w:val="none" w:sz="0" w:space="0" w:color="auto"/>
      </w:divBdr>
    </w:div>
    <w:div w:id="184363950">
      <w:bodyDiv w:val="1"/>
      <w:marLeft w:val="0"/>
      <w:marRight w:val="0"/>
      <w:marTop w:val="0"/>
      <w:marBottom w:val="0"/>
      <w:divBdr>
        <w:top w:val="none" w:sz="0" w:space="0" w:color="auto"/>
        <w:left w:val="none" w:sz="0" w:space="0" w:color="auto"/>
        <w:bottom w:val="none" w:sz="0" w:space="0" w:color="auto"/>
        <w:right w:val="none" w:sz="0" w:space="0" w:color="auto"/>
      </w:divBdr>
    </w:div>
    <w:div w:id="184902290">
      <w:bodyDiv w:val="1"/>
      <w:marLeft w:val="0"/>
      <w:marRight w:val="0"/>
      <w:marTop w:val="0"/>
      <w:marBottom w:val="0"/>
      <w:divBdr>
        <w:top w:val="none" w:sz="0" w:space="0" w:color="auto"/>
        <w:left w:val="none" w:sz="0" w:space="0" w:color="auto"/>
        <w:bottom w:val="none" w:sz="0" w:space="0" w:color="auto"/>
        <w:right w:val="none" w:sz="0" w:space="0" w:color="auto"/>
      </w:divBdr>
    </w:div>
    <w:div w:id="184945252">
      <w:bodyDiv w:val="1"/>
      <w:marLeft w:val="0"/>
      <w:marRight w:val="0"/>
      <w:marTop w:val="0"/>
      <w:marBottom w:val="0"/>
      <w:divBdr>
        <w:top w:val="none" w:sz="0" w:space="0" w:color="auto"/>
        <w:left w:val="none" w:sz="0" w:space="0" w:color="auto"/>
        <w:bottom w:val="none" w:sz="0" w:space="0" w:color="auto"/>
        <w:right w:val="none" w:sz="0" w:space="0" w:color="auto"/>
      </w:divBdr>
    </w:div>
    <w:div w:id="184952176">
      <w:bodyDiv w:val="1"/>
      <w:marLeft w:val="0"/>
      <w:marRight w:val="0"/>
      <w:marTop w:val="0"/>
      <w:marBottom w:val="0"/>
      <w:divBdr>
        <w:top w:val="none" w:sz="0" w:space="0" w:color="auto"/>
        <w:left w:val="none" w:sz="0" w:space="0" w:color="auto"/>
        <w:bottom w:val="none" w:sz="0" w:space="0" w:color="auto"/>
        <w:right w:val="none" w:sz="0" w:space="0" w:color="auto"/>
      </w:divBdr>
    </w:div>
    <w:div w:id="185140826">
      <w:bodyDiv w:val="1"/>
      <w:marLeft w:val="0"/>
      <w:marRight w:val="0"/>
      <w:marTop w:val="0"/>
      <w:marBottom w:val="0"/>
      <w:divBdr>
        <w:top w:val="none" w:sz="0" w:space="0" w:color="auto"/>
        <w:left w:val="none" w:sz="0" w:space="0" w:color="auto"/>
        <w:bottom w:val="none" w:sz="0" w:space="0" w:color="auto"/>
        <w:right w:val="none" w:sz="0" w:space="0" w:color="auto"/>
      </w:divBdr>
    </w:div>
    <w:div w:id="185753260">
      <w:bodyDiv w:val="1"/>
      <w:marLeft w:val="0"/>
      <w:marRight w:val="0"/>
      <w:marTop w:val="0"/>
      <w:marBottom w:val="0"/>
      <w:divBdr>
        <w:top w:val="none" w:sz="0" w:space="0" w:color="auto"/>
        <w:left w:val="none" w:sz="0" w:space="0" w:color="auto"/>
        <w:bottom w:val="none" w:sz="0" w:space="0" w:color="auto"/>
        <w:right w:val="none" w:sz="0" w:space="0" w:color="auto"/>
      </w:divBdr>
    </w:div>
    <w:div w:id="186019512">
      <w:bodyDiv w:val="1"/>
      <w:marLeft w:val="0"/>
      <w:marRight w:val="0"/>
      <w:marTop w:val="0"/>
      <w:marBottom w:val="0"/>
      <w:divBdr>
        <w:top w:val="none" w:sz="0" w:space="0" w:color="auto"/>
        <w:left w:val="none" w:sz="0" w:space="0" w:color="auto"/>
        <w:bottom w:val="none" w:sz="0" w:space="0" w:color="auto"/>
        <w:right w:val="none" w:sz="0" w:space="0" w:color="auto"/>
      </w:divBdr>
    </w:div>
    <w:div w:id="186019801">
      <w:bodyDiv w:val="1"/>
      <w:marLeft w:val="0"/>
      <w:marRight w:val="0"/>
      <w:marTop w:val="0"/>
      <w:marBottom w:val="0"/>
      <w:divBdr>
        <w:top w:val="none" w:sz="0" w:space="0" w:color="auto"/>
        <w:left w:val="none" w:sz="0" w:space="0" w:color="auto"/>
        <w:bottom w:val="none" w:sz="0" w:space="0" w:color="auto"/>
        <w:right w:val="none" w:sz="0" w:space="0" w:color="auto"/>
      </w:divBdr>
    </w:div>
    <w:div w:id="186411080">
      <w:bodyDiv w:val="1"/>
      <w:marLeft w:val="0"/>
      <w:marRight w:val="0"/>
      <w:marTop w:val="0"/>
      <w:marBottom w:val="0"/>
      <w:divBdr>
        <w:top w:val="none" w:sz="0" w:space="0" w:color="auto"/>
        <w:left w:val="none" w:sz="0" w:space="0" w:color="auto"/>
        <w:bottom w:val="none" w:sz="0" w:space="0" w:color="auto"/>
        <w:right w:val="none" w:sz="0" w:space="0" w:color="auto"/>
      </w:divBdr>
    </w:div>
    <w:div w:id="186456283">
      <w:bodyDiv w:val="1"/>
      <w:marLeft w:val="0"/>
      <w:marRight w:val="0"/>
      <w:marTop w:val="0"/>
      <w:marBottom w:val="0"/>
      <w:divBdr>
        <w:top w:val="none" w:sz="0" w:space="0" w:color="auto"/>
        <w:left w:val="none" w:sz="0" w:space="0" w:color="auto"/>
        <w:bottom w:val="none" w:sz="0" w:space="0" w:color="auto"/>
        <w:right w:val="none" w:sz="0" w:space="0" w:color="auto"/>
      </w:divBdr>
    </w:div>
    <w:div w:id="186481655">
      <w:bodyDiv w:val="1"/>
      <w:marLeft w:val="0"/>
      <w:marRight w:val="0"/>
      <w:marTop w:val="0"/>
      <w:marBottom w:val="0"/>
      <w:divBdr>
        <w:top w:val="none" w:sz="0" w:space="0" w:color="auto"/>
        <w:left w:val="none" w:sz="0" w:space="0" w:color="auto"/>
        <w:bottom w:val="none" w:sz="0" w:space="0" w:color="auto"/>
        <w:right w:val="none" w:sz="0" w:space="0" w:color="auto"/>
      </w:divBdr>
    </w:div>
    <w:div w:id="186523644">
      <w:bodyDiv w:val="1"/>
      <w:marLeft w:val="0"/>
      <w:marRight w:val="0"/>
      <w:marTop w:val="0"/>
      <w:marBottom w:val="0"/>
      <w:divBdr>
        <w:top w:val="none" w:sz="0" w:space="0" w:color="auto"/>
        <w:left w:val="none" w:sz="0" w:space="0" w:color="auto"/>
        <w:bottom w:val="none" w:sz="0" w:space="0" w:color="auto"/>
        <w:right w:val="none" w:sz="0" w:space="0" w:color="auto"/>
      </w:divBdr>
    </w:div>
    <w:div w:id="186721631">
      <w:bodyDiv w:val="1"/>
      <w:marLeft w:val="0"/>
      <w:marRight w:val="0"/>
      <w:marTop w:val="0"/>
      <w:marBottom w:val="0"/>
      <w:divBdr>
        <w:top w:val="none" w:sz="0" w:space="0" w:color="auto"/>
        <w:left w:val="none" w:sz="0" w:space="0" w:color="auto"/>
        <w:bottom w:val="none" w:sz="0" w:space="0" w:color="auto"/>
        <w:right w:val="none" w:sz="0" w:space="0" w:color="auto"/>
      </w:divBdr>
    </w:div>
    <w:div w:id="186989346">
      <w:bodyDiv w:val="1"/>
      <w:marLeft w:val="0"/>
      <w:marRight w:val="0"/>
      <w:marTop w:val="0"/>
      <w:marBottom w:val="0"/>
      <w:divBdr>
        <w:top w:val="none" w:sz="0" w:space="0" w:color="auto"/>
        <w:left w:val="none" w:sz="0" w:space="0" w:color="auto"/>
        <w:bottom w:val="none" w:sz="0" w:space="0" w:color="auto"/>
        <w:right w:val="none" w:sz="0" w:space="0" w:color="auto"/>
      </w:divBdr>
    </w:div>
    <w:div w:id="187254808">
      <w:bodyDiv w:val="1"/>
      <w:marLeft w:val="0"/>
      <w:marRight w:val="0"/>
      <w:marTop w:val="0"/>
      <w:marBottom w:val="0"/>
      <w:divBdr>
        <w:top w:val="none" w:sz="0" w:space="0" w:color="auto"/>
        <w:left w:val="none" w:sz="0" w:space="0" w:color="auto"/>
        <w:bottom w:val="none" w:sz="0" w:space="0" w:color="auto"/>
        <w:right w:val="none" w:sz="0" w:space="0" w:color="auto"/>
      </w:divBdr>
    </w:div>
    <w:div w:id="187261462">
      <w:bodyDiv w:val="1"/>
      <w:marLeft w:val="0"/>
      <w:marRight w:val="0"/>
      <w:marTop w:val="0"/>
      <w:marBottom w:val="0"/>
      <w:divBdr>
        <w:top w:val="none" w:sz="0" w:space="0" w:color="auto"/>
        <w:left w:val="none" w:sz="0" w:space="0" w:color="auto"/>
        <w:bottom w:val="none" w:sz="0" w:space="0" w:color="auto"/>
        <w:right w:val="none" w:sz="0" w:space="0" w:color="auto"/>
      </w:divBdr>
    </w:div>
    <w:div w:id="187304960">
      <w:bodyDiv w:val="1"/>
      <w:marLeft w:val="0"/>
      <w:marRight w:val="0"/>
      <w:marTop w:val="0"/>
      <w:marBottom w:val="0"/>
      <w:divBdr>
        <w:top w:val="none" w:sz="0" w:space="0" w:color="auto"/>
        <w:left w:val="none" w:sz="0" w:space="0" w:color="auto"/>
        <w:bottom w:val="none" w:sz="0" w:space="0" w:color="auto"/>
        <w:right w:val="none" w:sz="0" w:space="0" w:color="auto"/>
      </w:divBdr>
    </w:div>
    <w:div w:id="187305680">
      <w:bodyDiv w:val="1"/>
      <w:marLeft w:val="0"/>
      <w:marRight w:val="0"/>
      <w:marTop w:val="0"/>
      <w:marBottom w:val="0"/>
      <w:divBdr>
        <w:top w:val="none" w:sz="0" w:space="0" w:color="auto"/>
        <w:left w:val="none" w:sz="0" w:space="0" w:color="auto"/>
        <w:bottom w:val="none" w:sz="0" w:space="0" w:color="auto"/>
        <w:right w:val="none" w:sz="0" w:space="0" w:color="auto"/>
      </w:divBdr>
    </w:div>
    <w:div w:id="187379916">
      <w:bodyDiv w:val="1"/>
      <w:marLeft w:val="0"/>
      <w:marRight w:val="0"/>
      <w:marTop w:val="0"/>
      <w:marBottom w:val="0"/>
      <w:divBdr>
        <w:top w:val="none" w:sz="0" w:space="0" w:color="auto"/>
        <w:left w:val="none" w:sz="0" w:space="0" w:color="auto"/>
        <w:bottom w:val="none" w:sz="0" w:space="0" w:color="auto"/>
        <w:right w:val="none" w:sz="0" w:space="0" w:color="auto"/>
      </w:divBdr>
    </w:div>
    <w:div w:id="187573826">
      <w:bodyDiv w:val="1"/>
      <w:marLeft w:val="0"/>
      <w:marRight w:val="0"/>
      <w:marTop w:val="0"/>
      <w:marBottom w:val="0"/>
      <w:divBdr>
        <w:top w:val="none" w:sz="0" w:space="0" w:color="auto"/>
        <w:left w:val="none" w:sz="0" w:space="0" w:color="auto"/>
        <w:bottom w:val="none" w:sz="0" w:space="0" w:color="auto"/>
        <w:right w:val="none" w:sz="0" w:space="0" w:color="auto"/>
      </w:divBdr>
    </w:div>
    <w:div w:id="187839386">
      <w:bodyDiv w:val="1"/>
      <w:marLeft w:val="0"/>
      <w:marRight w:val="0"/>
      <w:marTop w:val="0"/>
      <w:marBottom w:val="0"/>
      <w:divBdr>
        <w:top w:val="none" w:sz="0" w:space="0" w:color="auto"/>
        <w:left w:val="none" w:sz="0" w:space="0" w:color="auto"/>
        <w:bottom w:val="none" w:sz="0" w:space="0" w:color="auto"/>
        <w:right w:val="none" w:sz="0" w:space="0" w:color="auto"/>
      </w:divBdr>
    </w:div>
    <w:div w:id="187960482">
      <w:bodyDiv w:val="1"/>
      <w:marLeft w:val="0"/>
      <w:marRight w:val="0"/>
      <w:marTop w:val="0"/>
      <w:marBottom w:val="0"/>
      <w:divBdr>
        <w:top w:val="none" w:sz="0" w:space="0" w:color="auto"/>
        <w:left w:val="none" w:sz="0" w:space="0" w:color="auto"/>
        <w:bottom w:val="none" w:sz="0" w:space="0" w:color="auto"/>
        <w:right w:val="none" w:sz="0" w:space="0" w:color="auto"/>
      </w:divBdr>
    </w:div>
    <w:div w:id="188226847">
      <w:bodyDiv w:val="1"/>
      <w:marLeft w:val="0"/>
      <w:marRight w:val="0"/>
      <w:marTop w:val="0"/>
      <w:marBottom w:val="0"/>
      <w:divBdr>
        <w:top w:val="none" w:sz="0" w:space="0" w:color="auto"/>
        <w:left w:val="none" w:sz="0" w:space="0" w:color="auto"/>
        <w:bottom w:val="none" w:sz="0" w:space="0" w:color="auto"/>
        <w:right w:val="none" w:sz="0" w:space="0" w:color="auto"/>
      </w:divBdr>
    </w:div>
    <w:div w:id="188835891">
      <w:bodyDiv w:val="1"/>
      <w:marLeft w:val="0"/>
      <w:marRight w:val="0"/>
      <w:marTop w:val="0"/>
      <w:marBottom w:val="0"/>
      <w:divBdr>
        <w:top w:val="none" w:sz="0" w:space="0" w:color="auto"/>
        <w:left w:val="none" w:sz="0" w:space="0" w:color="auto"/>
        <w:bottom w:val="none" w:sz="0" w:space="0" w:color="auto"/>
        <w:right w:val="none" w:sz="0" w:space="0" w:color="auto"/>
      </w:divBdr>
    </w:div>
    <w:div w:id="188840002">
      <w:bodyDiv w:val="1"/>
      <w:marLeft w:val="0"/>
      <w:marRight w:val="0"/>
      <w:marTop w:val="0"/>
      <w:marBottom w:val="0"/>
      <w:divBdr>
        <w:top w:val="none" w:sz="0" w:space="0" w:color="auto"/>
        <w:left w:val="none" w:sz="0" w:space="0" w:color="auto"/>
        <w:bottom w:val="none" w:sz="0" w:space="0" w:color="auto"/>
        <w:right w:val="none" w:sz="0" w:space="0" w:color="auto"/>
      </w:divBdr>
    </w:div>
    <w:div w:id="188841874">
      <w:bodyDiv w:val="1"/>
      <w:marLeft w:val="0"/>
      <w:marRight w:val="0"/>
      <w:marTop w:val="0"/>
      <w:marBottom w:val="0"/>
      <w:divBdr>
        <w:top w:val="none" w:sz="0" w:space="0" w:color="auto"/>
        <w:left w:val="none" w:sz="0" w:space="0" w:color="auto"/>
        <w:bottom w:val="none" w:sz="0" w:space="0" w:color="auto"/>
        <w:right w:val="none" w:sz="0" w:space="0" w:color="auto"/>
      </w:divBdr>
    </w:div>
    <w:div w:id="188879084">
      <w:bodyDiv w:val="1"/>
      <w:marLeft w:val="0"/>
      <w:marRight w:val="0"/>
      <w:marTop w:val="0"/>
      <w:marBottom w:val="0"/>
      <w:divBdr>
        <w:top w:val="none" w:sz="0" w:space="0" w:color="auto"/>
        <w:left w:val="none" w:sz="0" w:space="0" w:color="auto"/>
        <w:bottom w:val="none" w:sz="0" w:space="0" w:color="auto"/>
        <w:right w:val="none" w:sz="0" w:space="0" w:color="auto"/>
      </w:divBdr>
    </w:div>
    <w:div w:id="189029256">
      <w:bodyDiv w:val="1"/>
      <w:marLeft w:val="0"/>
      <w:marRight w:val="0"/>
      <w:marTop w:val="0"/>
      <w:marBottom w:val="0"/>
      <w:divBdr>
        <w:top w:val="none" w:sz="0" w:space="0" w:color="auto"/>
        <w:left w:val="none" w:sz="0" w:space="0" w:color="auto"/>
        <w:bottom w:val="none" w:sz="0" w:space="0" w:color="auto"/>
        <w:right w:val="none" w:sz="0" w:space="0" w:color="auto"/>
      </w:divBdr>
    </w:div>
    <w:div w:id="189151738">
      <w:bodyDiv w:val="1"/>
      <w:marLeft w:val="0"/>
      <w:marRight w:val="0"/>
      <w:marTop w:val="0"/>
      <w:marBottom w:val="0"/>
      <w:divBdr>
        <w:top w:val="none" w:sz="0" w:space="0" w:color="auto"/>
        <w:left w:val="none" w:sz="0" w:space="0" w:color="auto"/>
        <w:bottom w:val="none" w:sz="0" w:space="0" w:color="auto"/>
        <w:right w:val="none" w:sz="0" w:space="0" w:color="auto"/>
      </w:divBdr>
    </w:div>
    <w:div w:id="189224804">
      <w:bodyDiv w:val="1"/>
      <w:marLeft w:val="0"/>
      <w:marRight w:val="0"/>
      <w:marTop w:val="0"/>
      <w:marBottom w:val="0"/>
      <w:divBdr>
        <w:top w:val="none" w:sz="0" w:space="0" w:color="auto"/>
        <w:left w:val="none" w:sz="0" w:space="0" w:color="auto"/>
        <w:bottom w:val="none" w:sz="0" w:space="0" w:color="auto"/>
        <w:right w:val="none" w:sz="0" w:space="0" w:color="auto"/>
      </w:divBdr>
    </w:div>
    <w:div w:id="189417322">
      <w:bodyDiv w:val="1"/>
      <w:marLeft w:val="0"/>
      <w:marRight w:val="0"/>
      <w:marTop w:val="0"/>
      <w:marBottom w:val="0"/>
      <w:divBdr>
        <w:top w:val="none" w:sz="0" w:space="0" w:color="auto"/>
        <w:left w:val="none" w:sz="0" w:space="0" w:color="auto"/>
        <w:bottom w:val="none" w:sz="0" w:space="0" w:color="auto"/>
        <w:right w:val="none" w:sz="0" w:space="0" w:color="auto"/>
      </w:divBdr>
    </w:div>
    <w:div w:id="189757734">
      <w:bodyDiv w:val="1"/>
      <w:marLeft w:val="0"/>
      <w:marRight w:val="0"/>
      <w:marTop w:val="0"/>
      <w:marBottom w:val="0"/>
      <w:divBdr>
        <w:top w:val="none" w:sz="0" w:space="0" w:color="auto"/>
        <w:left w:val="none" w:sz="0" w:space="0" w:color="auto"/>
        <w:bottom w:val="none" w:sz="0" w:space="0" w:color="auto"/>
        <w:right w:val="none" w:sz="0" w:space="0" w:color="auto"/>
      </w:divBdr>
    </w:div>
    <w:div w:id="189802845">
      <w:bodyDiv w:val="1"/>
      <w:marLeft w:val="0"/>
      <w:marRight w:val="0"/>
      <w:marTop w:val="0"/>
      <w:marBottom w:val="0"/>
      <w:divBdr>
        <w:top w:val="none" w:sz="0" w:space="0" w:color="auto"/>
        <w:left w:val="none" w:sz="0" w:space="0" w:color="auto"/>
        <w:bottom w:val="none" w:sz="0" w:space="0" w:color="auto"/>
        <w:right w:val="none" w:sz="0" w:space="0" w:color="auto"/>
      </w:divBdr>
    </w:div>
    <w:div w:id="189996451">
      <w:bodyDiv w:val="1"/>
      <w:marLeft w:val="0"/>
      <w:marRight w:val="0"/>
      <w:marTop w:val="0"/>
      <w:marBottom w:val="0"/>
      <w:divBdr>
        <w:top w:val="none" w:sz="0" w:space="0" w:color="auto"/>
        <w:left w:val="none" w:sz="0" w:space="0" w:color="auto"/>
        <w:bottom w:val="none" w:sz="0" w:space="0" w:color="auto"/>
        <w:right w:val="none" w:sz="0" w:space="0" w:color="auto"/>
      </w:divBdr>
    </w:div>
    <w:div w:id="190069809">
      <w:bodyDiv w:val="1"/>
      <w:marLeft w:val="0"/>
      <w:marRight w:val="0"/>
      <w:marTop w:val="0"/>
      <w:marBottom w:val="0"/>
      <w:divBdr>
        <w:top w:val="none" w:sz="0" w:space="0" w:color="auto"/>
        <w:left w:val="none" w:sz="0" w:space="0" w:color="auto"/>
        <w:bottom w:val="none" w:sz="0" w:space="0" w:color="auto"/>
        <w:right w:val="none" w:sz="0" w:space="0" w:color="auto"/>
      </w:divBdr>
    </w:div>
    <w:div w:id="190071810">
      <w:bodyDiv w:val="1"/>
      <w:marLeft w:val="0"/>
      <w:marRight w:val="0"/>
      <w:marTop w:val="0"/>
      <w:marBottom w:val="0"/>
      <w:divBdr>
        <w:top w:val="none" w:sz="0" w:space="0" w:color="auto"/>
        <w:left w:val="none" w:sz="0" w:space="0" w:color="auto"/>
        <w:bottom w:val="none" w:sz="0" w:space="0" w:color="auto"/>
        <w:right w:val="none" w:sz="0" w:space="0" w:color="auto"/>
      </w:divBdr>
    </w:div>
    <w:div w:id="190269013">
      <w:bodyDiv w:val="1"/>
      <w:marLeft w:val="0"/>
      <w:marRight w:val="0"/>
      <w:marTop w:val="0"/>
      <w:marBottom w:val="0"/>
      <w:divBdr>
        <w:top w:val="none" w:sz="0" w:space="0" w:color="auto"/>
        <w:left w:val="none" w:sz="0" w:space="0" w:color="auto"/>
        <w:bottom w:val="none" w:sz="0" w:space="0" w:color="auto"/>
        <w:right w:val="none" w:sz="0" w:space="0" w:color="auto"/>
      </w:divBdr>
    </w:div>
    <w:div w:id="190462373">
      <w:bodyDiv w:val="1"/>
      <w:marLeft w:val="0"/>
      <w:marRight w:val="0"/>
      <w:marTop w:val="0"/>
      <w:marBottom w:val="0"/>
      <w:divBdr>
        <w:top w:val="none" w:sz="0" w:space="0" w:color="auto"/>
        <w:left w:val="none" w:sz="0" w:space="0" w:color="auto"/>
        <w:bottom w:val="none" w:sz="0" w:space="0" w:color="auto"/>
        <w:right w:val="none" w:sz="0" w:space="0" w:color="auto"/>
      </w:divBdr>
    </w:div>
    <w:div w:id="190534180">
      <w:bodyDiv w:val="1"/>
      <w:marLeft w:val="0"/>
      <w:marRight w:val="0"/>
      <w:marTop w:val="0"/>
      <w:marBottom w:val="0"/>
      <w:divBdr>
        <w:top w:val="none" w:sz="0" w:space="0" w:color="auto"/>
        <w:left w:val="none" w:sz="0" w:space="0" w:color="auto"/>
        <w:bottom w:val="none" w:sz="0" w:space="0" w:color="auto"/>
        <w:right w:val="none" w:sz="0" w:space="0" w:color="auto"/>
      </w:divBdr>
    </w:div>
    <w:div w:id="190993925">
      <w:bodyDiv w:val="1"/>
      <w:marLeft w:val="0"/>
      <w:marRight w:val="0"/>
      <w:marTop w:val="0"/>
      <w:marBottom w:val="0"/>
      <w:divBdr>
        <w:top w:val="none" w:sz="0" w:space="0" w:color="auto"/>
        <w:left w:val="none" w:sz="0" w:space="0" w:color="auto"/>
        <w:bottom w:val="none" w:sz="0" w:space="0" w:color="auto"/>
        <w:right w:val="none" w:sz="0" w:space="0" w:color="auto"/>
      </w:divBdr>
    </w:div>
    <w:div w:id="191185399">
      <w:bodyDiv w:val="1"/>
      <w:marLeft w:val="0"/>
      <w:marRight w:val="0"/>
      <w:marTop w:val="0"/>
      <w:marBottom w:val="0"/>
      <w:divBdr>
        <w:top w:val="none" w:sz="0" w:space="0" w:color="auto"/>
        <w:left w:val="none" w:sz="0" w:space="0" w:color="auto"/>
        <w:bottom w:val="none" w:sz="0" w:space="0" w:color="auto"/>
        <w:right w:val="none" w:sz="0" w:space="0" w:color="auto"/>
      </w:divBdr>
    </w:div>
    <w:div w:id="191504592">
      <w:bodyDiv w:val="1"/>
      <w:marLeft w:val="0"/>
      <w:marRight w:val="0"/>
      <w:marTop w:val="0"/>
      <w:marBottom w:val="0"/>
      <w:divBdr>
        <w:top w:val="none" w:sz="0" w:space="0" w:color="auto"/>
        <w:left w:val="none" w:sz="0" w:space="0" w:color="auto"/>
        <w:bottom w:val="none" w:sz="0" w:space="0" w:color="auto"/>
        <w:right w:val="none" w:sz="0" w:space="0" w:color="auto"/>
      </w:divBdr>
    </w:div>
    <w:div w:id="191962249">
      <w:bodyDiv w:val="1"/>
      <w:marLeft w:val="0"/>
      <w:marRight w:val="0"/>
      <w:marTop w:val="0"/>
      <w:marBottom w:val="0"/>
      <w:divBdr>
        <w:top w:val="none" w:sz="0" w:space="0" w:color="auto"/>
        <w:left w:val="none" w:sz="0" w:space="0" w:color="auto"/>
        <w:bottom w:val="none" w:sz="0" w:space="0" w:color="auto"/>
        <w:right w:val="none" w:sz="0" w:space="0" w:color="auto"/>
      </w:divBdr>
    </w:div>
    <w:div w:id="192035182">
      <w:bodyDiv w:val="1"/>
      <w:marLeft w:val="0"/>
      <w:marRight w:val="0"/>
      <w:marTop w:val="0"/>
      <w:marBottom w:val="0"/>
      <w:divBdr>
        <w:top w:val="none" w:sz="0" w:space="0" w:color="auto"/>
        <w:left w:val="none" w:sz="0" w:space="0" w:color="auto"/>
        <w:bottom w:val="none" w:sz="0" w:space="0" w:color="auto"/>
        <w:right w:val="none" w:sz="0" w:space="0" w:color="auto"/>
      </w:divBdr>
    </w:div>
    <w:div w:id="192352369">
      <w:bodyDiv w:val="1"/>
      <w:marLeft w:val="0"/>
      <w:marRight w:val="0"/>
      <w:marTop w:val="0"/>
      <w:marBottom w:val="0"/>
      <w:divBdr>
        <w:top w:val="none" w:sz="0" w:space="0" w:color="auto"/>
        <w:left w:val="none" w:sz="0" w:space="0" w:color="auto"/>
        <w:bottom w:val="none" w:sz="0" w:space="0" w:color="auto"/>
        <w:right w:val="none" w:sz="0" w:space="0" w:color="auto"/>
      </w:divBdr>
    </w:div>
    <w:div w:id="192964112">
      <w:bodyDiv w:val="1"/>
      <w:marLeft w:val="0"/>
      <w:marRight w:val="0"/>
      <w:marTop w:val="0"/>
      <w:marBottom w:val="0"/>
      <w:divBdr>
        <w:top w:val="none" w:sz="0" w:space="0" w:color="auto"/>
        <w:left w:val="none" w:sz="0" w:space="0" w:color="auto"/>
        <w:bottom w:val="none" w:sz="0" w:space="0" w:color="auto"/>
        <w:right w:val="none" w:sz="0" w:space="0" w:color="auto"/>
      </w:divBdr>
    </w:div>
    <w:div w:id="193083444">
      <w:bodyDiv w:val="1"/>
      <w:marLeft w:val="0"/>
      <w:marRight w:val="0"/>
      <w:marTop w:val="0"/>
      <w:marBottom w:val="0"/>
      <w:divBdr>
        <w:top w:val="none" w:sz="0" w:space="0" w:color="auto"/>
        <w:left w:val="none" w:sz="0" w:space="0" w:color="auto"/>
        <w:bottom w:val="none" w:sz="0" w:space="0" w:color="auto"/>
        <w:right w:val="none" w:sz="0" w:space="0" w:color="auto"/>
      </w:divBdr>
    </w:div>
    <w:div w:id="193545093">
      <w:bodyDiv w:val="1"/>
      <w:marLeft w:val="0"/>
      <w:marRight w:val="0"/>
      <w:marTop w:val="0"/>
      <w:marBottom w:val="0"/>
      <w:divBdr>
        <w:top w:val="none" w:sz="0" w:space="0" w:color="auto"/>
        <w:left w:val="none" w:sz="0" w:space="0" w:color="auto"/>
        <w:bottom w:val="none" w:sz="0" w:space="0" w:color="auto"/>
        <w:right w:val="none" w:sz="0" w:space="0" w:color="auto"/>
      </w:divBdr>
    </w:div>
    <w:div w:id="193933203">
      <w:bodyDiv w:val="1"/>
      <w:marLeft w:val="0"/>
      <w:marRight w:val="0"/>
      <w:marTop w:val="0"/>
      <w:marBottom w:val="0"/>
      <w:divBdr>
        <w:top w:val="none" w:sz="0" w:space="0" w:color="auto"/>
        <w:left w:val="none" w:sz="0" w:space="0" w:color="auto"/>
        <w:bottom w:val="none" w:sz="0" w:space="0" w:color="auto"/>
        <w:right w:val="none" w:sz="0" w:space="0" w:color="auto"/>
      </w:divBdr>
    </w:div>
    <w:div w:id="194001152">
      <w:bodyDiv w:val="1"/>
      <w:marLeft w:val="0"/>
      <w:marRight w:val="0"/>
      <w:marTop w:val="0"/>
      <w:marBottom w:val="0"/>
      <w:divBdr>
        <w:top w:val="none" w:sz="0" w:space="0" w:color="auto"/>
        <w:left w:val="none" w:sz="0" w:space="0" w:color="auto"/>
        <w:bottom w:val="none" w:sz="0" w:space="0" w:color="auto"/>
        <w:right w:val="none" w:sz="0" w:space="0" w:color="auto"/>
      </w:divBdr>
    </w:div>
    <w:div w:id="194852568">
      <w:bodyDiv w:val="1"/>
      <w:marLeft w:val="0"/>
      <w:marRight w:val="0"/>
      <w:marTop w:val="0"/>
      <w:marBottom w:val="0"/>
      <w:divBdr>
        <w:top w:val="none" w:sz="0" w:space="0" w:color="auto"/>
        <w:left w:val="none" w:sz="0" w:space="0" w:color="auto"/>
        <w:bottom w:val="none" w:sz="0" w:space="0" w:color="auto"/>
        <w:right w:val="none" w:sz="0" w:space="0" w:color="auto"/>
      </w:divBdr>
    </w:div>
    <w:div w:id="194856709">
      <w:bodyDiv w:val="1"/>
      <w:marLeft w:val="0"/>
      <w:marRight w:val="0"/>
      <w:marTop w:val="0"/>
      <w:marBottom w:val="0"/>
      <w:divBdr>
        <w:top w:val="none" w:sz="0" w:space="0" w:color="auto"/>
        <w:left w:val="none" w:sz="0" w:space="0" w:color="auto"/>
        <w:bottom w:val="none" w:sz="0" w:space="0" w:color="auto"/>
        <w:right w:val="none" w:sz="0" w:space="0" w:color="auto"/>
      </w:divBdr>
    </w:div>
    <w:div w:id="194969889">
      <w:bodyDiv w:val="1"/>
      <w:marLeft w:val="0"/>
      <w:marRight w:val="0"/>
      <w:marTop w:val="0"/>
      <w:marBottom w:val="0"/>
      <w:divBdr>
        <w:top w:val="none" w:sz="0" w:space="0" w:color="auto"/>
        <w:left w:val="none" w:sz="0" w:space="0" w:color="auto"/>
        <w:bottom w:val="none" w:sz="0" w:space="0" w:color="auto"/>
        <w:right w:val="none" w:sz="0" w:space="0" w:color="auto"/>
      </w:divBdr>
    </w:div>
    <w:div w:id="195393284">
      <w:bodyDiv w:val="1"/>
      <w:marLeft w:val="0"/>
      <w:marRight w:val="0"/>
      <w:marTop w:val="0"/>
      <w:marBottom w:val="0"/>
      <w:divBdr>
        <w:top w:val="none" w:sz="0" w:space="0" w:color="auto"/>
        <w:left w:val="none" w:sz="0" w:space="0" w:color="auto"/>
        <w:bottom w:val="none" w:sz="0" w:space="0" w:color="auto"/>
        <w:right w:val="none" w:sz="0" w:space="0" w:color="auto"/>
      </w:divBdr>
    </w:div>
    <w:div w:id="195393608">
      <w:bodyDiv w:val="1"/>
      <w:marLeft w:val="0"/>
      <w:marRight w:val="0"/>
      <w:marTop w:val="0"/>
      <w:marBottom w:val="0"/>
      <w:divBdr>
        <w:top w:val="none" w:sz="0" w:space="0" w:color="auto"/>
        <w:left w:val="none" w:sz="0" w:space="0" w:color="auto"/>
        <w:bottom w:val="none" w:sz="0" w:space="0" w:color="auto"/>
        <w:right w:val="none" w:sz="0" w:space="0" w:color="auto"/>
      </w:divBdr>
    </w:div>
    <w:div w:id="195627957">
      <w:bodyDiv w:val="1"/>
      <w:marLeft w:val="0"/>
      <w:marRight w:val="0"/>
      <w:marTop w:val="0"/>
      <w:marBottom w:val="0"/>
      <w:divBdr>
        <w:top w:val="none" w:sz="0" w:space="0" w:color="auto"/>
        <w:left w:val="none" w:sz="0" w:space="0" w:color="auto"/>
        <w:bottom w:val="none" w:sz="0" w:space="0" w:color="auto"/>
        <w:right w:val="none" w:sz="0" w:space="0" w:color="auto"/>
      </w:divBdr>
    </w:div>
    <w:div w:id="195777869">
      <w:bodyDiv w:val="1"/>
      <w:marLeft w:val="0"/>
      <w:marRight w:val="0"/>
      <w:marTop w:val="0"/>
      <w:marBottom w:val="0"/>
      <w:divBdr>
        <w:top w:val="none" w:sz="0" w:space="0" w:color="auto"/>
        <w:left w:val="none" w:sz="0" w:space="0" w:color="auto"/>
        <w:bottom w:val="none" w:sz="0" w:space="0" w:color="auto"/>
        <w:right w:val="none" w:sz="0" w:space="0" w:color="auto"/>
      </w:divBdr>
    </w:div>
    <w:div w:id="195890036">
      <w:bodyDiv w:val="1"/>
      <w:marLeft w:val="0"/>
      <w:marRight w:val="0"/>
      <w:marTop w:val="0"/>
      <w:marBottom w:val="0"/>
      <w:divBdr>
        <w:top w:val="none" w:sz="0" w:space="0" w:color="auto"/>
        <w:left w:val="none" w:sz="0" w:space="0" w:color="auto"/>
        <w:bottom w:val="none" w:sz="0" w:space="0" w:color="auto"/>
        <w:right w:val="none" w:sz="0" w:space="0" w:color="auto"/>
      </w:divBdr>
    </w:div>
    <w:div w:id="195965278">
      <w:bodyDiv w:val="1"/>
      <w:marLeft w:val="0"/>
      <w:marRight w:val="0"/>
      <w:marTop w:val="0"/>
      <w:marBottom w:val="0"/>
      <w:divBdr>
        <w:top w:val="none" w:sz="0" w:space="0" w:color="auto"/>
        <w:left w:val="none" w:sz="0" w:space="0" w:color="auto"/>
        <w:bottom w:val="none" w:sz="0" w:space="0" w:color="auto"/>
        <w:right w:val="none" w:sz="0" w:space="0" w:color="auto"/>
      </w:divBdr>
    </w:div>
    <w:div w:id="196088478">
      <w:bodyDiv w:val="1"/>
      <w:marLeft w:val="0"/>
      <w:marRight w:val="0"/>
      <w:marTop w:val="0"/>
      <w:marBottom w:val="0"/>
      <w:divBdr>
        <w:top w:val="none" w:sz="0" w:space="0" w:color="auto"/>
        <w:left w:val="none" w:sz="0" w:space="0" w:color="auto"/>
        <w:bottom w:val="none" w:sz="0" w:space="0" w:color="auto"/>
        <w:right w:val="none" w:sz="0" w:space="0" w:color="auto"/>
      </w:divBdr>
    </w:div>
    <w:div w:id="196165547">
      <w:bodyDiv w:val="1"/>
      <w:marLeft w:val="0"/>
      <w:marRight w:val="0"/>
      <w:marTop w:val="0"/>
      <w:marBottom w:val="0"/>
      <w:divBdr>
        <w:top w:val="none" w:sz="0" w:space="0" w:color="auto"/>
        <w:left w:val="none" w:sz="0" w:space="0" w:color="auto"/>
        <w:bottom w:val="none" w:sz="0" w:space="0" w:color="auto"/>
        <w:right w:val="none" w:sz="0" w:space="0" w:color="auto"/>
      </w:divBdr>
    </w:div>
    <w:div w:id="196354822">
      <w:bodyDiv w:val="1"/>
      <w:marLeft w:val="0"/>
      <w:marRight w:val="0"/>
      <w:marTop w:val="0"/>
      <w:marBottom w:val="0"/>
      <w:divBdr>
        <w:top w:val="none" w:sz="0" w:space="0" w:color="auto"/>
        <w:left w:val="none" w:sz="0" w:space="0" w:color="auto"/>
        <w:bottom w:val="none" w:sz="0" w:space="0" w:color="auto"/>
        <w:right w:val="none" w:sz="0" w:space="0" w:color="auto"/>
      </w:divBdr>
    </w:div>
    <w:div w:id="196432824">
      <w:bodyDiv w:val="1"/>
      <w:marLeft w:val="0"/>
      <w:marRight w:val="0"/>
      <w:marTop w:val="0"/>
      <w:marBottom w:val="0"/>
      <w:divBdr>
        <w:top w:val="none" w:sz="0" w:space="0" w:color="auto"/>
        <w:left w:val="none" w:sz="0" w:space="0" w:color="auto"/>
        <w:bottom w:val="none" w:sz="0" w:space="0" w:color="auto"/>
        <w:right w:val="none" w:sz="0" w:space="0" w:color="auto"/>
      </w:divBdr>
    </w:div>
    <w:div w:id="196436367">
      <w:bodyDiv w:val="1"/>
      <w:marLeft w:val="0"/>
      <w:marRight w:val="0"/>
      <w:marTop w:val="0"/>
      <w:marBottom w:val="0"/>
      <w:divBdr>
        <w:top w:val="none" w:sz="0" w:space="0" w:color="auto"/>
        <w:left w:val="none" w:sz="0" w:space="0" w:color="auto"/>
        <w:bottom w:val="none" w:sz="0" w:space="0" w:color="auto"/>
        <w:right w:val="none" w:sz="0" w:space="0" w:color="auto"/>
      </w:divBdr>
    </w:div>
    <w:div w:id="196503969">
      <w:bodyDiv w:val="1"/>
      <w:marLeft w:val="0"/>
      <w:marRight w:val="0"/>
      <w:marTop w:val="0"/>
      <w:marBottom w:val="0"/>
      <w:divBdr>
        <w:top w:val="none" w:sz="0" w:space="0" w:color="auto"/>
        <w:left w:val="none" w:sz="0" w:space="0" w:color="auto"/>
        <w:bottom w:val="none" w:sz="0" w:space="0" w:color="auto"/>
        <w:right w:val="none" w:sz="0" w:space="0" w:color="auto"/>
      </w:divBdr>
    </w:div>
    <w:div w:id="196894828">
      <w:bodyDiv w:val="1"/>
      <w:marLeft w:val="0"/>
      <w:marRight w:val="0"/>
      <w:marTop w:val="0"/>
      <w:marBottom w:val="0"/>
      <w:divBdr>
        <w:top w:val="none" w:sz="0" w:space="0" w:color="auto"/>
        <w:left w:val="none" w:sz="0" w:space="0" w:color="auto"/>
        <w:bottom w:val="none" w:sz="0" w:space="0" w:color="auto"/>
        <w:right w:val="none" w:sz="0" w:space="0" w:color="auto"/>
      </w:divBdr>
    </w:div>
    <w:div w:id="196896520">
      <w:bodyDiv w:val="1"/>
      <w:marLeft w:val="0"/>
      <w:marRight w:val="0"/>
      <w:marTop w:val="0"/>
      <w:marBottom w:val="0"/>
      <w:divBdr>
        <w:top w:val="none" w:sz="0" w:space="0" w:color="auto"/>
        <w:left w:val="none" w:sz="0" w:space="0" w:color="auto"/>
        <w:bottom w:val="none" w:sz="0" w:space="0" w:color="auto"/>
        <w:right w:val="none" w:sz="0" w:space="0" w:color="auto"/>
      </w:divBdr>
    </w:div>
    <w:div w:id="197090766">
      <w:bodyDiv w:val="1"/>
      <w:marLeft w:val="0"/>
      <w:marRight w:val="0"/>
      <w:marTop w:val="0"/>
      <w:marBottom w:val="0"/>
      <w:divBdr>
        <w:top w:val="none" w:sz="0" w:space="0" w:color="auto"/>
        <w:left w:val="none" w:sz="0" w:space="0" w:color="auto"/>
        <w:bottom w:val="none" w:sz="0" w:space="0" w:color="auto"/>
        <w:right w:val="none" w:sz="0" w:space="0" w:color="auto"/>
      </w:divBdr>
    </w:div>
    <w:div w:id="197158712">
      <w:bodyDiv w:val="1"/>
      <w:marLeft w:val="0"/>
      <w:marRight w:val="0"/>
      <w:marTop w:val="0"/>
      <w:marBottom w:val="0"/>
      <w:divBdr>
        <w:top w:val="none" w:sz="0" w:space="0" w:color="auto"/>
        <w:left w:val="none" w:sz="0" w:space="0" w:color="auto"/>
        <w:bottom w:val="none" w:sz="0" w:space="0" w:color="auto"/>
        <w:right w:val="none" w:sz="0" w:space="0" w:color="auto"/>
      </w:divBdr>
    </w:div>
    <w:div w:id="197545997">
      <w:bodyDiv w:val="1"/>
      <w:marLeft w:val="0"/>
      <w:marRight w:val="0"/>
      <w:marTop w:val="0"/>
      <w:marBottom w:val="0"/>
      <w:divBdr>
        <w:top w:val="none" w:sz="0" w:space="0" w:color="auto"/>
        <w:left w:val="none" w:sz="0" w:space="0" w:color="auto"/>
        <w:bottom w:val="none" w:sz="0" w:space="0" w:color="auto"/>
        <w:right w:val="none" w:sz="0" w:space="0" w:color="auto"/>
      </w:divBdr>
    </w:div>
    <w:div w:id="197620499">
      <w:bodyDiv w:val="1"/>
      <w:marLeft w:val="0"/>
      <w:marRight w:val="0"/>
      <w:marTop w:val="0"/>
      <w:marBottom w:val="0"/>
      <w:divBdr>
        <w:top w:val="none" w:sz="0" w:space="0" w:color="auto"/>
        <w:left w:val="none" w:sz="0" w:space="0" w:color="auto"/>
        <w:bottom w:val="none" w:sz="0" w:space="0" w:color="auto"/>
        <w:right w:val="none" w:sz="0" w:space="0" w:color="auto"/>
      </w:divBdr>
    </w:div>
    <w:div w:id="197623655">
      <w:bodyDiv w:val="1"/>
      <w:marLeft w:val="0"/>
      <w:marRight w:val="0"/>
      <w:marTop w:val="0"/>
      <w:marBottom w:val="0"/>
      <w:divBdr>
        <w:top w:val="none" w:sz="0" w:space="0" w:color="auto"/>
        <w:left w:val="none" w:sz="0" w:space="0" w:color="auto"/>
        <w:bottom w:val="none" w:sz="0" w:space="0" w:color="auto"/>
        <w:right w:val="none" w:sz="0" w:space="0" w:color="auto"/>
      </w:divBdr>
    </w:div>
    <w:div w:id="197671877">
      <w:bodyDiv w:val="1"/>
      <w:marLeft w:val="0"/>
      <w:marRight w:val="0"/>
      <w:marTop w:val="0"/>
      <w:marBottom w:val="0"/>
      <w:divBdr>
        <w:top w:val="none" w:sz="0" w:space="0" w:color="auto"/>
        <w:left w:val="none" w:sz="0" w:space="0" w:color="auto"/>
        <w:bottom w:val="none" w:sz="0" w:space="0" w:color="auto"/>
        <w:right w:val="none" w:sz="0" w:space="0" w:color="auto"/>
      </w:divBdr>
    </w:div>
    <w:div w:id="197934476">
      <w:bodyDiv w:val="1"/>
      <w:marLeft w:val="0"/>
      <w:marRight w:val="0"/>
      <w:marTop w:val="0"/>
      <w:marBottom w:val="0"/>
      <w:divBdr>
        <w:top w:val="none" w:sz="0" w:space="0" w:color="auto"/>
        <w:left w:val="none" w:sz="0" w:space="0" w:color="auto"/>
        <w:bottom w:val="none" w:sz="0" w:space="0" w:color="auto"/>
        <w:right w:val="none" w:sz="0" w:space="0" w:color="auto"/>
      </w:divBdr>
    </w:div>
    <w:div w:id="198277911">
      <w:bodyDiv w:val="1"/>
      <w:marLeft w:val="0"/>
      <w:marRight w:val="0"/>
      <w:marTop w:val="0"/>
      <w:marBottom w:val="0"/>
      <w:divBdr>
        <w:top w:val="none" w:sz="0" w:space="0" w:color="auto"/>
        <w:left w:val="none" w:sz="0" w:space="0" w:color="auto"/>
        <w:bottom w:val="none" w:sz="0" w:space="0" w:color="auto"/>
        <w:right w:val="none" w:sz="0" w:space="0" w:color="auto"/>
      </w:divBdr>
    </w:div>
    <w:div w:id="198401337">
      <w:bodyDiv w:val="1"/>
      <w:marLeft w:val="0"/>
      <w:marRight w:val="0"/>
      <w:marTop w:val="0"/>
      <w:marBottom w:val="0"/>
      <w:divBdr>
        <w:top w:val="none" w:sz="0" w:space="0" w:color="auto"/>
        <w:left w:val="none" w:sz="0" w:space="0" w:color="auto"/>
        <w:bottom w:val="none" w:sz="0" w:space="0" w:color="auto"/>
        <w:right w:val="none" w:sz="0" w:space="0" w:color="auto"/>
      </w:divBdr>
    </w:div>
    <w:div w:id="198861046">
      <w:bodyDiv w:val="1"/>
      <w:marLeft w:val="0"/>
      <w:marRight w:val="0"/>
      <w:marTop w:val="0"/>
      <w:marBottom w:val="0"/>
      <w:divBdr>
        <w:top w:val="none" w:sz="0" w:space="0" w:color="auto"/>
        <w:left w:val="none" w:sz="0" w:space="0" w:color="auto"/>
        <w:bottom w:val="none" w:sz="0" w:space="0" w:color="auto"/>
        <w:right w:val="none" w:sz="0" w:space="0" w:color="auto"/>
      </w:divBdr>
    </w:div>
    <w:div w:id="198931111">
      <w:bodyDiv w:val="1"/>
      <w:marLeft w:val="0"/>
      <w:marRight w:val="0"/>
      <w:marTop w:val="0"/>
      <w:marBottom w:val="0"/>
      <w:divBdr>
        <w:top w:val="none" w:sz="0" w:space="0" w:color="auto"/>
        <w:left w:val="none" w:sz="0" w:space="0" w:color="auto"/>
        <w:bottom w:val="none" w:sz="0" w:space="0" w:color="auto"/>
        <w:right w:val="none" w:sz="0" w:space="0" w:color="auto"/>
      </w:divBdr>
    </w:div>
    <w:div w:id="199056319">
      <w:bodyDiv w:val="1"/>
      <w:marLeft w:val="0"/>
      <w:marRight w:val="0"/>
      <w:marTop w:val="0"/>
      <w:marBottom w:val="0"/>
      <w:divBdr>
        <w:top w:val="none" w:sz="0" w:space="0" w:color="auto"/>
        <w:left w:val="none" w:sz="0" w:space="0" w:color="auto"/>
        <w:bottom w:val="none" w:sz="0" w:space="0" w:color="auto"/>
        <w:right w:val="none" w:sz="0" w:space="0" w:color="auto"/>
      </w:divBdr>
    </w:div>
    <w:div w:id="199323074">
      <w:bodyDiv w:val="1"/>
      <w:marLeft w:val="0"/>
      <w:marRight w:val="0"/>
      <w:marTop w:val="0"/>
      <w:marBottom w:val="0"/>
      <w:divBdr>
        <w:top w:val="none" w:sz="0" w:space="0" w:color="auto"/>
        <w:left w:val="none" w:sz="0" w:space="0" w:color="auto"/>
        <w:bottom w:val="none" w:sz="0" w:space="0" w:color="auto"/>
        <w:right w:val="none" w:sz="0" w:space="0" w:color="auto"/>
      </w:divBdr>
    </w:div>
    <w:div w:id="199326392">
      <w:bodyDiv w:val="1"/>
      <w:marLeft w:val="0"/>
      <w:marRight w:val="0"/>
      <w:marTop w:val="0"/>
      <w:marBottom w:val="0"/>
      <w:divBdr>
        <w:top w:val="none" w:sz="0" w:space="0" w:color="auto"/>
        <w:left w:val="none" w:sz="0" w:space="0" w:color="auto"/>
        <w:bottom w:val="none" w:sz="0" w:space="0" w:color="auto"/>
        <w:right w:val="none" w:sz="0" w:space="0" w:color="auto"/>
      </w:divBdr>
    </w:div>
    <w:div w:id="199557624">
      <w:bodyDiv w:val="1"/>
      <w:marLeft w:val="0"/>
      <w:marRight w:val="0"/>
      <w:marTop w:val="0"/>
      <w:marBottom w:val="0"/>
      <w:divBdr>
        <w:top w:val="none" w:sz="0" w:space="0" w:color="auto"/>
        <w:left w:val="none" w:sz="0" w:space="0" w:color="auto"/>
        <w:bottom w:val="none" w:sz="0" w:space="0" w:color="auto"/>
        <w:right w:val="none" w:sz="0" w:space="0" w:color="auto"/>
      </w:divBdr>
    </w:div>
    <w:div w:id="199628514">
      <w:bodyDiv w:val="1"/>
      <w:marLeft w:val="0"/>
      <w:marRight w:val="0"/>
      <w:marTop w:val="0"/>
      <w:marBottom w:val="0"/>
      <w:divBdr>
        <w:top w:val="none" w:sz="0" w:space="0" w:color="auto"/>
        <w:left w:val="none" w:sz="0" w:space="0" w:color="auto"/>
        <w:bottom w:val="none" w:sz="0" w:space="0" w:color="auto"/>
        <w:right w:val="none" w:sz="0" w:space="0" w:color="auto"/>
      </w:divBdr>
    </w:div>
    <w:div w:id="199899780">
      <w:bodyDiv w:val="1"/>
      <w:marLeft w:val="0"/>
      <w:marRight w:val="0"/>
      <w:marTop w:val="0"/>
      <w:marBottom w:val="0"/>
      <w:divBdr>
        <w:top w:val="none" w:sz="0" w:space="0" w:color="auto"/>
        <w:left w:val="none" w:sz="0" w:space="0" w:color="auto"/>
        <w:bottom w:val="none" w:sz="0" w:space="0" w:color="auto"/>
        <w:right w:val="none" w:sz="0" w:space="0" w:color="auto"/>
      </w:divBdr>
    </w:div>
    <w:div w:id="200019165">
      <w:bodyDiv w:val="1"/>
      <w:marLeft w:val="0"/>
      <w:marRight w:val="0"/>
      <w:marTop w:val="0"/>
      <w:marBottom w:val="0"/>
      <w:divBdr>
        <w:top w:val="none" w:sz="0" w:space="0" w:color="auto"/>
        <w:left w:val="none" w:sz="0" w:space="0" w:color="auto"/>
        <w:bottom w:val="none" w:sz="0" w:space="0" w:color="auto"/>
        <w:right w:val="none" w:sz="0" w:space="0" w:color="auto"/>
      </w:divBdr>
    </w:div>
    <w:div w:id="200094557">
      <w:bodyDiv w:val="1"/>
      <w:marLeft w:val="0"/>
      <w:marRight w:val="0"/>
      <w:marTop w:val="0"/>
      <w:marBottom w:val="0"/>
      <w:divBdr>
        <w:top w:val="none" w:sz="0" w:space="0" w:color="auto"/>
        <w:left w:val="none" w:sz="0" w:space="0" w:color="auto"/>
        <w:bottom w:val="none" w:sz="0" w:space="0" w:color="auto"/>
        <w:right w:val="none" w:sz="0" w:space="0" w:color="auto"/>
      </w:divBdr>
    </w:div>
    <w:div w:id="200366917">
      <w:bodyDiv w:val="1"/>
      <w:marLeft w:val="0"/>
      <w:marRight w:val="0"/>
      <w:marTop w:val="0"/>
      <w:marBottom w:val="0"/>
      <w:divBdr>
        <w:top w:val="none" w:sz="0" w:space="0" w:color="auto"/>
        <w:left w:val="none" w:sz="0" w:space="0" w:color="auto"/>
        <w:bottom w:val="none" w:sz="0" w:space="0" w:color="auto"/>
        <w:right w:val="none" w:sz="0" w:space="0" w:color="auto"/>
      </w:divBdr>
    </w:div>
    <w:div w:id="200440221">
      <w:bodyDiv w:val="1"/>
      <w:marLeft w:val="0"/>
      <w:marRight w:val="0"/>
      <w:marTop w:val="0"/>
      <w:marBottom w:val="0"/>
      <w:divBdr>
        <w:top w:val="none" w:sz="0" w:space="0" w:color="auto"/>
        <w:left w:val="none" w:sz="0" w:space="0" w:color="auto"/>
        <w:bottom w:val="none" w:sz="0" w:space="0" w:color="auto"/>
        <w:right w:val="none" w:sz="0" w:space="0" w:color="auto"/>
      </w:divBdr>
    </w:div>
    <w:div w:id="200753206">
      <w:bodyDiv w:val="1"/>
      <w:marLeft w:val="0"/>
      <w:marRight w:val="0"/>
      <w:marTop w:val="0"/>
      <w:marBottom w:val="0"/>
      <w:divBdr>
        <w:top w:val="none" w:sz="0" w:space="0" w:color="auto"/>
        <w:left w:val="none" w:sz="0" w:space="0" w:color="auto"/>
        <w:bottom w:val="none" w:sz="0" w:space="0" w:color="auto"/>
        <w:right w:val="none" w:sz="0" w:space="0" w:color="auto"/>
      </w:divBdr>
    </w:div>
    <w:div w:id="200941238">
      <w:bodyDiv w:val="1"/>
      <w:marLeft w:val="0"/>
      <w:marRight w:val="0"/>
      <w:marTop w:val="0"/>
      <w:marBottom w:val="0"/>
      <w:divBdr>
        <w:top w:val="none" w:sz="0" w:space="0" w:color="auto"/>
        <w:left w:val="none" w:sz="0" w:space="0" w:color="auto"/>
        <w:bottom w:val="none" w:sz="0" w:space="0" w:color="auto"/>
        <w:right w:val="none" w:sz="0" w:space="0" w:color="auto"/>
      </w:divBdr>
    </w:div>
    <w:div w:id="201720696">
      <w:bodyDiv w:val="1"/>
      <w:marLeft w:val="0"/>
      <w:marRight w:val="0"/>
      <w:marTop w:val="0"/>
      <w:marBottom w:val="0"/>
      <w:divBdr>
        <w:top w:val="none" w:sz="0" w:space="0" w:color="auto"/>
        <w:left w:val="none" w:sz="0" w:space="0" w:color="auto"/>
        <w:bottom w:val="none" w:sz="0" w:space="0" w:color="auto"/>
        <w:right w:val="none" w:sz="0" w:space="0" w:color="auto"/>
      </w:divBdr>
    </w:div>
    <w:div w:id="201792489">
      <w:bodyDiv w:val="1"/>
      <w:marLeft w:val="0"/>
      <w:marRight w:val="0"/>
      <w:marTop w:val="0"/>
      <w:marBottom w:val="0"/>
      <w:divBdr>
        <w:top w:val="none" w:sz="0" w:space="0" w:color="auto"/>
        <w:left w:val="none" w:sz="0" w:space="0" w:color="auto"/>
        <w:bottom w:val="none" w:sz="0" w:space="0" w:color="auto"/>
        <w:right w:val="none" w:sz="0" w:space="0" w:color="auto"/>
      </w:divBdr>
    </w:div>
    <w:div w:id="201871824">
      <w:bodyDiv w:val="1"/>
      <w:marLeft w:val="0"/>
      <w:marRight w:val="0"/>
      <w:marTop w:val="0"/>
      <w:marBottom w:val="0"/>
      <w:divBdr>
        <w:top w:val="none" w:sz="0" w:space="0" w:color="auto"/>
        <w:left w:val="none" w:sz="0" w:space="0" w:color="auto"/>
        <w:bottom w:val="none" w:sz="0" w:space="0" w:color="auto"/>
        <w:right w:val="none" w:sz="0" w:space="0" w:color="auto"/>
      </w:divBdr>
    </w:div>
    <w:div w:id="201939129">
      <w:bodyDiv w:val="1"/>
      <w:marLeft w:val="0"/>
      <w:marRight w:val="0"/>
      <w:marTop w:val="0"/>
      <w:marBottom w:val="0"/>
      <w:divBdr>
        <w:top w:val="none" w:sz="0" w:space="0" w:color="auto"/>
        <w:left w:val="none" w:sz="0" w:space="0" w:color="auto"/>
        <w:bottom w:val="none" w:sz="0" w:space="0" w:color="auto"/>
        <w:right w:val="none" w:sz="0" w:space="0" w:color="auto"/>
      </w:divBdr>
    </w:div>
    <w:div w:id="202063663">
      <w:bodyDiv w:val="1"/>
      <w:marLeft w:val="0"/>
      <w:marRight w:val="0"/>
      <w:marTop w:val="0"/>
      <w:marBottom w:val="0"/>
      <w:divBdr>
        <w:top w:val="none" w:sz="0" w:space="0" w:color="auto"/>
        <w:left w:val="none" w:sz="0" w:space="0" w:color="auto"/>
        <w:bottom w:val="none" w:sz="0" w:space="0" w:color="auto"/>
        <w:right w:val="none" w:sz="0" w:space="0" w:color="auto"/>
      </w:divBdr>
    </w:div>
    <w:div w:id="202136355">
      <w:bodyDiv w:val="1"/>
      <w:marLeft w:val="0"/>
      <w:marRight w:val="0"/>
      <w:marTop w:val="0"/>
      <w:marBottom w:val="0"/>
      <w:divBdr>
        <w:top w:val="none" w:sz="0" w:space="0" w:color="auto"/>
        <w:left w:val="none" w:sz="0" w:space="0" w:color="auto"/>
        <w:bottom w:val="none" w:sz="0" w:space="0" w:color="auto"/>
        <w:right w:val="none" w:sz="0" w:space="0" w:color="auto"/>
      </w:divBdr>
    </w:div>
    <w:div w:id="202249429">
      <w:bodyDiv w:val="1"/>
      <w:marLeft w:val="0"/>
      <w:marRight w:val="0"/>
      <w:marTop w:val="0"/>
      <w:marBottom w:val="0"/>
      <w:divBdr>
        <w:top w:val="none" w:sz="0" w:space="0" w:color="auto"/>
        <w:left w:val="none" w:sz="0" w:space="0" w:color="auto"/>
        <w:bottom w:val="none" w:sz="0" w:space="0" w:color="auto"/>
        <w:right w:val="none" w:sz="0" w:space="0" w:color="auto"/>
      </w:divBdr>
    </w:div>
    <w:div w:id="203060302">
      <w:bodyDiv w:val="1"/>
      <w:marLeft w:val="0"/>
      <w:marRight w:val="0"/>
      <w:marTop w:val="0"/>
      <w:marBottom w:val="0"/>
      <w:divBdr>
        <w:top w:val="none" w:sz="0" w:space="0" w:color="auto"/>
        <w:left w:val="none" w:sz="0" w:space="0" w:color="auto"/>
        <w:bottom w:val="none" w:sz="0" w:space="0" w:color="auto"/>
        <w:right w:val="none" w:sz="0" w:space="0" w:color="auto"/>
      </w:divBdr>
    </w:div>
    <w:div w:id="203560064">
      <w:bodyDiv w:val="1"/>
      <w:marLeft w:val="0"/>
      <w:marRight w:val="0"/>
      <w:marTop w:val="0"/>
      <w:marBottom w:val="0"/>
      <w:divBdr>
        <w:top w:val="none" w:sz="0" w:space="0" w:color="auto"/>
        <w:left w:val="none" w:sz="0" w:space="0" w:color="auto"/>
        <w:bottom w:val="none" w:sz="0" w:space="0" w:color="auto"/>
        <w:right w:val="none" w:sz="0" w:space="0" w:color="auto"/>
      </w:divBdr>
    </w:div>
    <w:div w:id="203565102">
      <w:bodyDiv w:val="1"/>
      <w:marLeft w:val="0"/>
      <w:marRight w:val="0"/>
      <w:marTop w:val="0"/>
      <w:marBottom w:val="0"/>
      <w:divBdr>
        <w:top w:val="none" w:sz="0" w:space="0" w:color="auto"/>
        <w:left w:val="none" w:sz="0" w:space="0" w:color="auto"/>
        <w:bottom w:val="none" w:sz="0" w:space="0" w:color="auto"/>
        <w:right w:val="none" w:sz="0" w:space="0" w:color="auto"/>
      </w:divBdr>
    </w:div>
    <w:div w:id="203948984">
      <w:bodyDiv w:val="1"/>
      <w:marLeft w:val="0"/>
      <w:marRight w:val="0"/>
      <w:marTop w:val="0"/>
      <w:marBottom w:val="0"/>
      <w:divBdr>
        <w:top w:val="none" w:sz="0" w:space="0" w:color="auto"/>
        <w:left w:val="none" w:sz="0" w:space="0" w:color="auto"/>
        <w:bottom w:val="none" w:sz="0" w:space="0" w:color="auto"/>
        <w:right w:val="none" w:sz="0" w:space="0" w:color="auto"/>
      </w:divBdr>
    </w:div>
    <w:div w:id="204101414">
      <w:bodyDiv w:val="1"/>
      <w:marLeft w:val="0"/>
      <w:marRight w:val="0"/>
      <w:marTop w:val="0"/>
      <w:marBottom w:val="0"/>
      <w:divBdr>
        <w:top w:val="none" w:sz="0" w:space="0" w:color="auto"/>
        <w:left w:val="none" w:sz="0" w:space="0" w:color="auto"/>
        <w:bottom w:val="none" w:sz="0" w:space="0" w:color="auto"/>
        <w:right w:val="none" w:sz="0" w:space="0" w:color="auto"/>
      </w:divBdr>
    </w:div>
    <w:div w:id="204223106">
      <w:bodyDiv w:val="1"/>
      <w:marLeft w:val="0"/>
      <w:marRight w:val="0"/>
      <w:marTop w:val="0"/>
      <w:marBottom w:val="0"/>
      <w:divBdr>
        <w:top w:val="none" w:sz="0" w:space="0" w:color="auto"/>
        <w:left w:val="none" w:sz="0" w:space="0" w:color="auto"/>
        <w:bottom w:val="none" w:sz="0" w:space="0" w:color="auto"/>
        <w:right w:val="none" w:sz="0" w:space="0" w:color="auto"/>
      </w:divBdr>
    </w:div>
    <w:div w:id="204369227">
      <w:bodyDiv w:val="1"/>
      <w:marLeft w:val="0"/>
      <w:marRight w:val="0"/>
      <w:marTop w:val="0"/>
      <w:marBottom w:val="0"/>
      <w:divBdr>
        <w:top w:val="none" w:sz="0" w:space="0" w:color="auto"/>
        <w:left w:val="none" w:sz="0" w:space="0" w:color="auto"/>
        <w:bottom w:val="none" w:sz="0" w:space="0" w:color="auto"/>
        <w:right w:val="none" w:sz="0" w:space="0" w:color="auto"/>
      </w:divBdr>
    </w:div>
    <w:div w:id="204678526">
      <w:bodyDiv w:val="1"/>
      <w:marLeft w:val="0"/>
      <w:marRight w:val="0"/>
      <w:marTop w:val="0"/>
      <w:marBottom w:val="0"/>
      <w:divBdr>
        <w:top w:val="none" w:sz="0" w:space="0" w:color="auto"/>
        <w:left w:val="none" w:sz="0" w:space="0" w:color="auto"/>
        <w:bottom w:val="none" w:sz="0" w:space="0" w:color="auto"/>
        <w:right w:val="none" w:sz="0" w:space="0" w:color="auto"/>
      </w:divBdr>
    </w:div>
    <w:div w:id="204871996">
      <w:bodyDiv w:val="1"/>
      <w:marLeft w:val="0"/>
      <w:marRight w:val="0"/>
      <w:marTop w:val="0"/>
      <w:marBottom w:val="0"/>
      <w:divBdr>
        <w:top w:val="none" w:sz="0" w:space="0" w:color="auto"/>
        <w:left w:val="none" w:sz="0" w:space="0" w:color="auto"/>
        <w:bottom w:val="none" w:sz="0" w:space="0" w:color="auto"/>
        <w:right w:val="none" w:sz="0" w:space="0" w:color="auto"/>
      </w:divBdr>
    </w:div>
    <w:div w:id="204951992">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5263543">
      <w:bodyDiv w:val="1"/>
      <w:marLeft w:val="0"/>
      <w:marRight w:val="0"/>
      <w:marTop w:val="0"/>
      <w:marBottom w:val="0"/>
      <w:divBdr>
        <w:top w:val="none" w:sz="0" w:space="0" w:color="auto"/>
        <w:left w:val="none" w:sz="0" w:space="0" w:color="auto"/>
        <w:bottom w:val="none" w:sz="0" w:space="0" w:color="auto"/>
        <w:right w:val="none" w:sz="0" w:space="0" w:color="auto"/>
      </w:divBdr>
    </w:div>
    <w:div w:id="205414799">
      <w:bodyDiv w:val="1"/>
      <w:marLeft w:val="0"/>
      <w:marRight w:val="0"/>
      <w:marTop w:val="0"/>
      <w:marBottom w:val="0"/>
      <w:divBdr>
        <w:top w:val="none" w:sz="0" w:space="0" w:color="auto"/>
        <w:left w:val="none" w:sz="0" w:space="0" w:color="auto"/>
        <w:bottom w:val="none" w:sz="0" w:space="0" w:color="auto"/>
        <w:right w:val="none" w:sz="0" w:space="0" w:color="auto"/>
      </w:divBdr>
    </w:div>
    <w:div w:id="205988271">
      <w:bodyDiv w:val="1"/>
      <w:marLeft w:val="0"/>
      <w:marRight w:val="0"/>
      <w:marTop w:val="0"/>
      <w:marBottom w:val="0"/>
      <w:divBdr>
        <w:top w:val="none" w:sz="0" w:space="0" w:color="auto"/>
        <w:left w:val="none" w:sz="0" w:space="0" w:color="auto"/>
        <w:bottom w:val="none" w:sz="0" w:space="0" w:color="auto"/>
        <w:right w:val="none" w:sz="0" w:space="0" w:color="auto"/>
      </w:divBdr>
    </w:div>
    <w:div w:id="206069191">
      <w:bodyDiv w:val="1"/>
      <w:marLeft w:val="0"/>
      <w:marRight w:val="0"/>
      <w:marTop w:val="0"/>
      <w:marBottom w:val="0"/>
      <w:divBdr>
        <w:top w:val="none" w:sz="0" w:space="0" w:color="auto"/>
        <w:left w:val="none" w:sz="0" w:space="0" w:color="auto"/>
        <w:bottom w:val="none" w:sz="0" w:space="0" w:color="auto"/>
        <w:right w:val="none" w:sz="0" w:space="0" w:color="auto"/>
      </w:divBdr>
    </w:div>
    <w:div w:id="206990360">
      <w:bodyDiv w:val="1"/>
      <w:marLeft w:val="0"/>
      <w:marRight w:val="0"/>
      <w:marTop w:val="0"/>
      <w:marBottom w:val="0"/>
      <w:divBdr>
        <w:top w:val="none" w:sz="0" w:space="0" w:color="auto"/>
        <w:left w:val="none" w:sz="0" w:space="0" w:color="auto"/>
        <w:bottom w:val="none" w:sz="0" w:space="0" w:color="auto"/>
        <w:right w:val="none" w:sz="0" w:space="0" w:color="auto"/>
      </w:divBdr>
    </w:div>
    <w:div w:id="207298215">
      <w:bodyDiv w:val="1"/>
      <w:marLeft w:val="0"/>
      <w:marRight w:val="0"/>
      <w:marTop w:val="0"/>
      <w:marBottom w:val="0"/>
      <w:divBdr>
        <w:top w:val="none" w:sz="0" w:space="0" w:color="auto"/>
        <w:left w:val="none" w:sz="0" w:space="0" w:color="auto"/>
        <w:bottom w:val="none" w:sz="0" w:space="0" w:color="auto"/>
        <w:right w:val="none" w:sz="0" w:space="0" w:color="auto"/>
      </w:divBdr>
    </w:div>
    <w:div w:id="207689500">
      <w:bodyDiv w:val="1"/>
      <w:marLeft w:val="0"/>
      <w:marRight w:val="0"/>
      <w:marTop w:val="0"/>
      <w:marBottom w:val="0"/>
      <w:divBdr>
        <w:top w:val="none" w:sz="0" w:space="0" w:color="auto"/>
        <w:left w:val="none" w:sz="0" w:space="0" w:color="auto"/>
        <w:bottom w:val="none" w:sz="0" w:space="0" w:color="auto"/>
        <w:right w:val="none" w:sz="0" w:space="0" w:color="auto"/>
      </w:divBdr>
    </w:div>
    <w:div w:id="207837522">
      <w:bodyDiv w:val="1"/>
      <w:marLeft w:val="0"/>
      <w:marRight w:val="0"/>
      <w:marTop w:val="0"/>
      <w:marBottom w:val="0"/>
      <w:divBdr>
        <w:top w:val="none" w:sz="0" w:space="0" w:color="auto"/>
        <w:left w:val="none" w:sz="0" w:space="0" w:color="auto"/>
        <w:bottom w:val="none" w:sz="0" w:space="0" w:color="auto"/>
        <w:right w:val="none" w:sz="0" w:space="0" w:color="auto"/>
      </w:divBdr>
    </w:div>
    <w:div w:id="208032564">
      <w:bodyDiv w:val="1"/>
      <w:marLeft w:val="0"/>
      <w:marRight w:val="0"/>
      <w:marTop w:val="0"/>
      <w:marBottom w:val="0"/>
      <w:divBdr>
        <w:top w:val="none" w:sz="0" w:space="0" w:color="auto"/>
        <w:left w:val="none" w:sz="0" w:space="0" w:color="auto"/>
        <w:bottom w:val="none" w:sz="0" w:space="0" w:color="auto"/>
        <w:right w:val="none" w:sz="0" w:space="0" w:color="auto"/>
      </w:divBdr>
    </w:div>
    <w:div w:id="208147818">
      <w:bodyDiv w:val="1"/>
      <w:marLeft w:val="0"/>
      <w:marRight w:val="0"/>
      <w:marTop w:val="0"/>
      <w:marBottom w:val="0"/>
      <w:divBdr>
        <w:top w:val="none" w:sz="0" w:space="0" w:color="auto"/>
        <w:left w:val="none" w:sz="0" w:space="0" w:color="auto"/>
        <w:bottom w:val="none" w:sz="0" w:space="0" w:color="auto"/>
        <w:right w:val="none" w:sz="0" w:space="0" w:color="auto"/>
      </w:divBdr>
    </w:div>
    <w:div w:id="208761081">
      <w:bodyDiv w:val="1"/>
      <w:marLeft w:val="0"/>
      <w:marRight w:val="0"/>
      <w:marTop w:val="0"/>
      <w:marBottom w:val="0"/>
      <w:divBdr>
        <w:top w:val="none" w:sz="0" w:space="0" w:color="auto"/>
        <w:left w:val="none" w:sz="0" w:space="0" w:color="auto"/>
        <w:bottom w:val="none" w:sz="0" w:space="0" w:color="auto"/>
        <w:right w:val="none" w:sz="0" w:space="0" w:color="auto"/>
      </w:divBdr>
    </w:div>
    <w:div w:id="208878692">
      <w:bodyDiv w:val="1"/>
      <w:marLeft w:val="0"/>
      <w:marRight w:val="0"/>
      <w:marTop w:val="0"/>
      <w:marBottom w:val="0"/>
      <w:divBdr>
        <w:top w:val="none" w:sz="0" w:space="0" w:color="auto"/>
        <w:left w:val="none" w:sz="0" w:space="0" w:color="auto"/>
        <w:bottom w:val="none" w:sz="0" w:space="0" w:color="auto"/>
        <w:right w:val="none" w:sz="0" w:space="0" w:color="auto"/>
      </w:divBdr>
    </w:div>
    <w:div w:id="209002105">
      <w:bodyDiv w:val="1"/>
      <w:marLeft w:val="0"/>
      <w:marRight w:val="0"/>
      <w:marTop w:val="0"/>
      <w:marBottom w:val="0"/>
      <w:divBdr>
        <w:top w:val="none" w:sz="0" w:space="0" w:color="auto"/>
        <w:left w:val="none" w:sz="0" w:space="0" w:color="auto"/>
        <w:bottom w:val="none" w:sz="0" w:space="0" w:color="auto"/>
        <w:right w:val="none" w:sz="0" w:space="0" w:color="auto"/>
      </w:divBdr>
    </w:div>
    <w:div w:id="209344695">
      <w:bodyDiv w:val="1"/>
      <w:marLeft w:val="0"/>
      <w:marRight w:val="0"/>
      <w:marTop w:val="0"/>
      <w:marBottom w:val="0"/>
      <w:divBdr>
        <w:top w:val="none" w:sz="0" w:space="0" w:color="auto"/>
        <w:left w:val="none" w:sz="0" w:space="0" w:color="auto"/>
        <w:bottom w:val="none" w:sz="0" w:space="0" w:color="auto"/>
        <w:right w:val="none" w:sz="0" w:space="0" w:color="auto"/>
      </w:divBdr>
    </w:div>
    <w:div w:id="209418394">
      <w:bodyDiv w:val="1"/>
      <w:marLeft w:val="0"/>
      <w:marRight w:val="0"/>
      <w:marTop w:val="0"/>
      <w:marBottom w:val="0"/>
      <w:divBdr>
        <w:top w:val="none" w:sz="0" w:space="0" w:color="auto"/>
        <w:left w:val="none" w:sz="0" w:space="0" w:color="auto"/>
        <w:bottom w:val="none" w:sz="0" w:space="0" w:color="auto"/>
        <w:right w:val="none" w:sz="0" w:space="0" w:color="auto"/>
      </w:divBdr>
    </w:div>
    <w:div w:id="209537692">
      <w:bodyDiv w:val="1"/>
      <w:marLeft w:val="0"/>
      <w:marRight w:val="0"/>
      <w:marTop w:val="0"/>
      <w:marBottom w:val="0"/>
      <w:divBdr>
        <w:top w:val="none" w:sz="0" w:space="0" w:color="auto"/>
        <w:left w:val="none" w:sz="0" w:space="0" w:color="auto"/>
        <w:bottom w:val="none" w:sz="0" w:space="0" w:color="auto"/>
        <w:right w:val="none" w:sz="0" w:space="0" w:color="auto"/>
      </w:divBdr>
    </w:div>
    <w:div w:id="209802233">
      <w:bodyDiv w:val="1"/>
      <w:marLeft w:val="0"/>
      <w:marRight w:val="0"/>
      <w:marTop w:val="0"/>
      <w:marBottom w:val="0"/>
      <w:divBdr>
        <w:top w:val="none" w:sz="0" w:space="0" w:color="auto"/>
        <w:left w:val="none" w:sz="0" w:space="0" w:color="auto"/>
        <w:bottom w:val="none" w:sz="0" w:space="0" w:color="auto"/>
        <w:right w:val="none" w:sz="0" w:space="0" w:color="auto"/>
      </w:divBdr>
    </w:div>
    <w:div w:id="210192661">
      <w:bodyDiv w:val="1"/>
      <w:marLeft w:val="0"/>
      <w:marRight w:val="0"/>
      <w:marTop w:val="0"/>
      <w:marBottom w:val="0"/>
      <w:divBdr>
        <w:top w:val="none" w:sz="0" w:space="0" w:color="auto"/>
        <w:left w:val="none" w:sz="0" w:space="0" w:color="auto"/>
        <w:bottom w:val="none" w:sz="0" w:space="0" w:color="auto"/>
        <w:right w:val="none" w:sz="0" w:space="0" w:color="auto"/>
      </w:divBdr>
    </w:div>
    <w:div w:id="210310534">
      <w:bodyDiv w:val="1"/>
      <w:marLeft w:val="0"/>
      <w:marRight w:val="0"/>
      <w:marTop w:val="0"/>
      <w:marBottom w:val="0"/>
      <w:divBdr>
        <w:top w:val="none" w:sz="0" w:space="0" w:color="auto"/>
        <w:left w:val="none" w:sz="0" w:space="0" w:color="auto"/>
        <w:bottom w:val="none" w:sz="0" w:space="0" w:color="auto"/>
        <w:right w:val="none" w:sz="0" w:space="0" w:color="auto"/>
      </w:divBdr>
    </w:div>
    <w:div w:id="210457463">
      <w:bodyDiv w:val="1"/>
      <w:marLeft w:val="0"/>
      <w:marRight w:val="0"/>
      <w:marTop w:val="0"/>
      <w:marBottom w:val="0"/>
      <w:divBdr>
        <w:top w:val="none" w:sz="0" w:space="0" w:color="auto"/>
        <w:left w:val="none" w:sz="0" w:space="0" w:color="auto"/>
        <w:bottom w:val="none" w:sz="0" w:space="0" w:color="auto"/>
        <w:right w:val="none" w:sz="0" w:space="0" w:color="auto"/>
      </w:divBdr>
    </w:div>
    <w:div w:id="210701996">
      <w:bodyDiv w:val="1"/>
      <w:marLeft w:val="0"/>
      <w:marRight w:val="0"/>
      <w:marTop w:val="0"/>
      <w:marBottom w:val="0"/>
      <w:divBdr>
        <w:top w:val="none" w:sz="0" w:space="0" w:color="auto"/>
        <w:left w:val="none" w:sz="0" w:space="0" w:color="auto"/>
        <w:bottom w:val="none" w:sz="0" w:space="0" w:color="auto"/>
        <w:right w:val="none" w:sz="0" w:space="0" w:color="auto"/>
      </w:divBdr>
    </w:div>
    <w:div w:id="210773436">
      <w:bodyDiv w:val="1"/>
      <w:marLeft w:val="0"/>
      <w:marRight w:val="0"/>
      <w:marTop w:val="0"/>
      <w:marBottom w:val="0"/>
      <w:divBdr>
        <w:top w:val="none" w:sz="0" w:space="0" w:color="auto"/>
        <w:left w:val="none" w:sz="0" w:space="0" w:color="auto"/>
        <w:bottom w:val="none" w:sz="0" w:space="0" w:color="auto"/>
        <w:right w:val="none" w:sz="0" w:space="0" w:color="auto"/>
      </w:divBdr>
    </w:div>
    <w:div w:id="210776668">
      <w:bodyDiv w:val="1"/>
      <w:marLeft w:val="0"/>
      <w:marRight w:val="0"/>
      <w:marTop w:val="0"/>
      <w:marBottom w:val="0"/>
      <w:divBdr>
        <w:top w:val="none" w:sz="0" w:space="0" w:color="auto"/>
        <w:left w:val="none" w:sz="0" w:space="0" w:color="auto"/>
        <w:bottom w:val="none" w:sz="0" w:space="0" w:color="auto"/>
        <w:right w:val="none" w:sz="0" w:space="0" w:color="auto"/>
      </w:divBdr>
    </w:div>
    <w:div w:id="210843532">
      <w:bodyDiv w:val="1"/>
      <w:marLeft w:val="0"/>
      <w:marRight w:val="0"/>
      <w:marTop w:val="0"/>
      <w:marBottom w:val="0"/>
      <w:divBdr>
        <w:top w:val="none" w:sz="0" w:space="0" w:color="auto"/>
        <w:left w:val="none" w:sz="0" w:space="0" w:color="auto"/>
        <w:bottom w:val="none" w:sz="0" w:space="0" w:color="auto"/>
        <w:right w:val="none" w:sz="0" w:space="0" w:color="auto"/>
      </w:divBdr>
    </w:div>
    <w:div w:id="211043930">
      <w:bodyDiv w:val="1"/>
      <w:marLeft w:val="0"/>
      <w:marRight w:val="0"/>
      <w:marTop w:val="0"/>
      <w:marBottom w:val="0"/>
      <w:divBdr>
        <w:top w:val="none" w:sz="0" w:space="0" w:color="auto"/>
        <w:left w:val="none" w:sz="0" w:space="0" w:color="auto"/>
        <w:bottom w:val="none" w:sz="0" w:space="0" w:color="auto"/>
        <w:right w:val="none" w:sz="0" w:space="0" w:color="auto"/>
      </w:divBdr>
    </w:div>
    <w:div w:id="211116860">
      <w:bodyDiv w:val="1"/>
      <w:marLeft w:val="0"/>
      <w:marRight w:val="0"/>
      <w:marTop w:val="0"/>
      <w:marBottom w:val="0"/>
      <w:divBdr>
        <w:top w:val="none" w:sz="0" w:space="0" w:color="auto"/>
        <w:left w:val="none" w:sz="0" w:space="0" w:color="auto"/>
        <w:bottom w:val="none" w:sz="0" w:space="0" w:color="auto"/>
        <w:right w:val="none" w:sz="0" w:space="0" w:color="auto"/>
      </w:divBdr>
    </w:div>
    <w:div w:id="211311962">
      <w:bodyDiv w:val="1"/>
      <w:marLeft w:val="0"/>
      <w:marRight w:val="0"/>
      <w:marTop w:val="0"/>
      <w:marBottom w:val="0"/>
      <w:divBdr>
        <w:top w:val="none" w:sz="0" w:space="0" w:color="auto"/>
        <w:left w:val="none" w:sz="0" w:space="0" w:color="auto"/>
        <w:bottom w:val="none" w:sz="0" w:space="0" w:color="auto"/>
        <w:right w:val="none" w:sz="0" w:space="0" w:color="auto"/>
      </w:divBdr>
    </w:div>
    <w:div w:id="211580573">
      <w:bodyDiv w:val="1"/>
      <w:marLeft w:val="0"/>
      <w:marRight w:val="0"/>
      <w:marTop w:val="0"/>
      <w:marBottom w:val="0"/>
      <w:divBdr>
        <w:top w:val="none" w:sz="0" w:space="0" w:color="auto"/>
        <w:left w:val="none" w:sz="0" w:space="0" w:color="auto"/>
        <w:bottom w:val="none" w:sz="0" w:space="0" w:color="auto"/>
        <w:right w:val="none" w:sz="0" w:space="0" w:color="auto"/>
      </w:divBdr>
    </w:div>
    <w:div w:id="211623667">
      <w:bodyDiv w:val="1"/>
      <w:marLeft w:val="0"/>
      <w:marRight w:val="0"/>
      <w:marTop w:val="0"/>
      <w:marBottom w:val="0"/>
      <w:divBdr>
        <w:top w:val="none" w:sz="0" w:space="0" w:color="auto"/>
        <w:left w:val="none" w:sz="0" w:space="0" w:color="auto"/>
        <w:bottom w:val="none" w:sz="0" w:space="0" w:color="auto"/>
        <w:right w:val="none" w:sz="0" w:space="0" w:color="auto"/>
      </w:divBdr>
    </w:div>
    <w:div w:id="211693518">
      <w:bodyDiv w:val="1"/>
      <w:marLeft w:val="0"/>
      <w:marRight w:val="0"/>
      <w:marTop w:val="0"/>
      <w:marBottom w:val="0"/>
      <w:divBdr>
        <w:top w:val="none" w:sz="0" w:space="0" w:color="auto"/>
        <w:left w:val="none" w:sz="0" w:space="0" w:color="auto"/>
        <w:bottom w:val="none" w:sz="0" w:space="0" w:color="auto"/>
        <w:right w:val="none" w:sz="0" w:space="0" w:color="auto"/>
      </w:divBdr>
    </w:div>
    <w:div w:id="211774607">
      <w:bodyDiv w:val="1"/>
      <w:marLeft w:val="0"/>
      <w:marRight w:val="0"/>
      <w:marTop w:val="0"/>
      <w:marBottom w:val="0"/>
      <w:divBdr>
        <w:top w:val="none" w:sz="0" w:space="0" w:color="auto"/>
        <w:left w:val="none" w:sz="0" w:space="0" w:color="auto"/>
        <w:bottom w:val="none" w:sz="0" w:space="0" w:color="auto"/>
        <w:right w:val="none" w:sz="0" w:space="0" w:color="auto"/>
      </w:divBdr>
    </w:div>
    <w:div w:id="213003135">
      <w:bodyDiv w:val="1"/>
      <w:marLeft w:val="0"/>
      <w:marRight w:val="0"/>
      <w:marTop w:val="0"/>
      <w:marBottom w:val="0"/>
      <w:divBdr>
        <w:top w:val="none" w:sz="0" w:space="0" w:color="auto"/>
        <w:left w:val="none" w:sz="0" w:space="0" w:color="auto"/>
        <w:bottom w:val="none" w:sz="0" w:space="0" w:color="auto"/>
        <w:right w:val="none" w:sz="0" w:space="0" w:color="auto"/>
      </w:divBdr>
    </w:div>
    <w:div w:id="213279528">
      <w:bodyDiv w:val="1"/>
      <w:marLeft w:val="0"/>
      <w:marRight w:val="0"/>
      <w:marTop w:val="0"/>
      <w:marBottom w:val="0"/>
      <w:divBdr>
        <w:top w:val="none" w:sz="0" w:space="0" w:color="auto"/>
        <w:left w:val="none" w:sz="0" w:space="0" w:color="auto"/>
        <w:bottom w:val="none" w:sz="0" w:space="0" w:color="auto"/>
        <w:right w:val="none" w:sz="0" w:space="0" w:color="auto"/>
      </w:divBdr>
    </w:div>
    <w:div w:id="213741003">
      <w:bodyDiv w:val="1"/>
      <w:marLeft w:val="0"/>
      <w:marRight w:val="0"/>
      <w:marTop w:val="0"/>
      <w:marBottom w:val="0"/>
      <w:divBdr>
        <w:top w:val="none" w:sz="0" w:space="0" w:color="auto"/>
        <w:left w:val="none" w:sz="0" w:space="0" w:color="auto"/>
        <w:bottom w:val="none" w:sz="0" w:space="0" w:color="auto"/>
        <w:right w:val="none" w:sz="0" w:space="0" w:color="auto"/>
      </w:divBdr>
    </w:div>
    <w:div w:id="213927371">
      <w:bodyDiv w:val="1"/>
      <w:marLeft w:val="0"/>
      <w:marRight w:val="0"/>
      <w:marTop w:val="0"/>
      <w:marBottom w:val="0"/>
      <w:divBdr>
        <w:top w:val="none" w:sz="0" w:space="0" w:color="auto"/>
        <w:left w:val="none" w:sz="0" w:space="0" w:color="auto"/>
        <w:bottom w:val="none" w:sz="0" w:space="0" w:color="auto"/>
        <w:right w:val="none" w:sz="0" w:space="0" w:color="auto"/>
      </w:divBdr>
    </w:div>
    <w:div w:id="213930485">
      <w:bodyDiv w:val="1"/>
      <w:marLeft w:val="0"/>
      <w:marRight w:val="0"/>
      <w:marTop w:val="0"/>
      <w:marBottom w:val="0"/>
      <w:divBdr>
        <w:top w:val="none" w:sz="0" w:space="0" w:color="auto"/>
        <w:left w:val="none" w:sz="0" w:space="0" w:color="auto"/>
        <w:bottom w:val="none" w:sz="0" w:space="0" w:color="auto"/>
        <w:right w:val="none" w:sz="0" w:space="0" w:color="auto"/>
      </w:divBdr>
    </w:div>
    <w:div w:id="214049856">
      <w:bodyDiv w:val="1"/>
      <w:marLeft w:val="0"/>
      <w:marRight w:val="0"/>
      <w:marTop w:val="0"/>
      <w:marBottom w:val="0"/>
      <w:divBdr>
        <w:top w:val="none" w:sz="0" w:space="0" w:color="auto"/>
        <w:left w:val="none" w:sz="0" w:space="0" w:color="auto"/>
        <w:bottom w:val="none" w:sz="0" w:space="0" w:color="auto"/>
        <w:right w:val="none" w:sz="0" w:space="0" w:color="auto"/>
      </w:divBdr>
    </w:div>
    <w:div w:id="214854999">
      <w:bodyDiv w:val="1"/>
      <w:marLeft w:val="0"/>
      <w:marRight w:val="0"/>
      <w:marTop w:val="0"/>
      <w:marBottom w:val="0"/>
      <w:divBdr>
        <w:top w:val="none" w:sz="0" w:space="0" w:color="auto"/>
        <w:left w:val="none" w:sz="0" w:space="0" w:color="auto"/>
        <w:bottom w:val="none" w:sz="0" w:space="0" w:color="auto"/>
        <w:right w:val="none" w:sz="0" w:space="0" w:color="auto"/>
      </w:divBdr>
    </w:div>
    <w:div w:id="215052405">
      <w:bodyDiv w:val="1"/>
      <w:marLeft w:val="0"/>
      <w:marRight w:val="0"/>
      <w:marTop w:val="0"/>
      <w:marBottom w:val="0"/>
      <w:divBdr>
        <w:top w:val="none" w:sz="0" w:space="0" w:color="auto"/>
        <w:left w:val="none" w:sz="0" w:space="0" w:color="auto"/>
        <w:bottom w:val="none" w:sz="0" w:space="0" w:color="auto"/>
        <w:right w:val="none" w:sz="0" w:space="0" w:color="auto"/>
      </w:divBdr>
    </w:div>
    <w:div w:id="215438964">
      <w:bodyDiv w:val="1"/>
      <w:marLeft w:val="0"/>
      <w:marRight w:val="0"/>
      <w:marTop w:val="0"/>
      <w:marBottom w:val="0"/>
      <w:divBdr>
        <w:top w:val="none" w:sz="0" w:space="0" w:color="auto"/>
        <w:left w:val="none" w:sz="0" w:space="0" w:color="auto"/>
        <w:bottom w:val="none" w:sz="0" w:space="0" w:color="auto"/>
        <w:right w:val="none" w:sz="0" w:space="0" w:color="auto"/>
      </w:divBdr>
    </w:div>
    <w:div w:id="215439265">
      <w:bodyDiv w:val="1"/>
      <w:marLeft w:val="0"/>
      <w:marRight w:val="0"/>
      <w:marTop w:val="0"/>
      <w:marBottom w:val="0"/>
      <w:divBdr>
        <w:top w:val="none" w:sz="0" w:space="0" w:color="auto"/>
        <w:left w:val="none" w:sz="0" w:space="0" w:color="auto"/>
        <w:bottom w:val="none" w:sz="0" w:space="0" w:color="auto"/>
        <w:right w:val="none" w:sz="0" w:space="0" w:color="auto"/>
      </w:divBdr>
    </w:div>
    <w:div w:id="215512212">
      <w:bodyDiv w:val="1"/>
      <w:marLeft w:val="0"/>
      <w:marRight w:val="0"/>
      <w:marTop w:val="0"/>
      <w:marBottom w:val="0"/>
      <w:divBdr>
        <w:top w:val="none" w:sz="0" w:space="0" w:color="auto"/>
        <w:left w:val="none" w:sz="0" w:space="0" w:color="auto"/>
        <w:bottom w:val="none" w:sz="0" w:space="0" w:color="auto"/>
        <w:right w:val="none" w:sz="0" w:space="0" w:color="auto"/>
      </w:divBdr>
    </w:div>
    <w:div w:id="215775290">
      <w:bodyDiv w:val="1"/>
      <w:marLeft w:val="0"/>
      <w:marRight w:val="0"/>
      <w:marTop w:val="0"/>
      <w:marBottom w:val="0"/>
      <w:divBdr>
        <w:top w:val="none" w:sz="0" w:space="0" w:color="auto"/>
        <w:left w:val="none" w:sz="0" w:space="0" w:color="auto"/>
        <w:bottom w:val="none" w:sz="0" w:space="0" w:color="auto"/>
        <w:right w:val="none" w:sz="0" w:space="0" w:color="auto"/>
      </w:divBdr>
    </w:div>
    <w:div w:id="215893826">
      <w:bodyDiv w:val="1"/>
      <w:marLeft w:val="0"/>
      <w:marRight w:val="0"/>
      <w:marTop w:val="0"/>
      <w:marBottom w:val="0"/>
      <w:divBdr>
        <w:top w:val="none" w:sz="0" w:space="0" w:color="auto"/>
        <w:left w:val="none" w:sz="0" w:space="0" w:color="auto"/>
        <w:bottom w:val="none" w:sz="0" w:space="0" w:color="auto"/>
        <w:right w:val="none" w:sz="0" w:space="0" w:color="auto"/>
      </w:divBdr>
    </w:div>
    <w:div w:id="216597336">
      <w:bodyDiv w:val="1"/>
      <w:marLeft w:val="0"/>
      <w:marRight w:val="0"/>
      <w:marTop w:val="0"/>
      <w:marBottom w:val="0"/>
      <w:divBdr>
        <w:top w:val="none" w:sz="0" w:space="0" w:color="auto"/>
        <w:left w:val="none" w:sz="0" w:space="0" w:color="auto"/>
        <w:bottom w:val="none" w:sz="0" w:space="0" w:color="auto"/>
        <w:right w:val="none" w:sz="0" w:space="0" w:color="auto"/>
      </w:divBdr>
    </w:div>
    <w:div w:id="216666327">
      <w:bodyDiv w:val="1"/>
      <w:marLeft w:val="0"/>
      <w:marRight w:val="0"/>
      <w:marTop w:val="0"/>
      <w:marBottom w:val="0"/>
      <w:divBdr>
        <w:top w:val="none" w:sz="0" w:space="0" w:color="auto"/>
        <w:left w:val="none" w:sz="0" w:space="0" w:color="auto"/>
        <w:bottom w:val="none" w:sz="0" w:space="0" w:color="auto"/>
        <w:right w:val="none" w:sz="0" w:space="0" w:color="auto"/>
      </w:divBdr>
    </w:div>
    <w:div w:id="217056049">
      <w:bodyDiv w:val="1"/>
      <w:marLeft w:val="0"/>
      <w:marRight w:val="0"/>
      <w:marTop w:val="0"/>
      <w:marBottom w:val="0"/>
      <w:divBdr>
        <w:top w:val="none" w:sz="0" w:space="0" w:color="auto"/>
        <w:left w:val="none" w:sz="0" w:space="0" w:color="auto"/>
        <w:bottom w:val="none" w:sz="0" w:space="0" w:color="auto"/>
        <w:right w:val="none" w:sz="0" w:space="0" w:color="auto"/>
      </w:divBdr>
    </w:div>
    <w:div w:id="217056513">
      <w:bodyDiv w:val="1"/>
      <w:marLeft w:val="0"/>
      <w:marRight w:val="0"/>
      <w:marTop w:val="0"/>
      <w:marBottom w:val="0"/>
      <w:divBdr>
        <w:top w:val="none" w:sz="0" w:space="0" w:color="auto"/>
        <w:left w:val="none" w:sz="0" w:space="0" w:color="auto"/>
        <w:bottom w:val="none" w:sz="0" w:space="0" w:color="auto"/>
        <w:right w:val="none" w:sz="0" w:space="0" w:color="auto"/>
      </w:divBdr>
    </w:div>
    <w:div w:id="217060335">
      <w:bodyDiv w:val="1"/>
      <w:marLeft w:val="0"/>
      <w:marRight w:val="0"/>
      <w:marTop w:val="0"/>
      <w:marBottom w:val="0"/>
      <w:divBdr>
        <w:top w:val="none" w:sz="0" w:space="0" w:color="auto"/>
        <w:left w:val="none" w:sz="0" w:space="0" w:color="auto"/>
        <w:bottom w:val="none" w:sz="0" w:space="0" w:color="auto"/>
        <w:right w:val="none" w:sz="0" w:space="0" w:color="auto"/>
      </w:divBdr>
    </w:div>
    <w:div w:id="217252685">
      <w:bodyDiv w:val="1"/>
      <w:marLeft w:val="0"/>
      <w:marRight w:val="0"/>
      <w:marTop w:val="0"/>
      <w:marBottom w:val="0"/>
      <w:divBdr>
        <w:top w:val="none" w:sz="0" w:space="0" w:color="auto"/>
        <w:left w:val="none" w:sz="0" w:space="0" w:color="auto"/>
        <w:bottom w:val="none" w:sz="0" w:space="0" w:color="auto"/>
        <w:right w:val="none" w:sz="0" w:space="0" w:color="auto"/>
      </w:divBdr>
    </w:div>
    <w:div w:id="217595981">
      <w:bodyDiv w:val="1"/>
      <w:marLeft w:val="0"/>
      <w:marRight w:val="0"/>
      <w:marTop w:val="0"/>
      <w:marBottom w:val="0"/>
      <w:divBdr>
        <w:top w:val="none" w:sz="0" w:space="0" w:color="auto"/>
        <w:left w:val="none" w:sz="0" w:space="0" w:color="auto"/>
        <w:bottom w:val="none" w:sz="0" w:space="0" w:color="auto"/>
        <w:right w:val="none" w:sz="0" w:space="0" w:color="auto"/>
      </w:divBdr>
    </w:div>
    <w:div w:id="217938649">
      <w:bodyDiv w:val="1"/>
      <w:marLeft w:val="0"/>
      <w:marRight w:val="0"/>
      <w:marTop w:val="0"/>
      <w:marBottom w:val="0"/>
      <w:divBdr>
        <w:top w:val="none" w:sz="0" w:space="0" w:color="auto"/>
        <w:left w:val="none" w:sz="0" w:space="0" w:color="auto"/>
        <w:bottom w:val="none" w:sz="0" w:space="0" w:color="auto"/>
        <w:right w:val="none" w:sz="0" w:space="0" w:color="auto"/>
      </w:divBdr>
    </w:div>
    <w:div w:id="218135164">
      <w:bodyDiv w:val="1"/>
      <w:marLeft w:val="0"/>
      <w:marRight w:val="0"/>
      <w:marTop w:val="0"/>
      <w:marBottom w:val="0"/>
      <w:divBdr>
        <w:top w:val="none" w:sz="0" w:space="0" w:color="auto"/>
        <w:left w:val="none" w:sz="0" w:space="0" w:color="auto"/>
        <w:bottom w:val="none" w:sz="0" w:space="0" w:color="auto"/>
        <w:right w:val="none" w:sz="0" w:space="0" w:color="auto"/>
      </w:divBdr>
    </w:div>
    <w:div w:id="218247388">
      <w:bodyDiv w:val="1"/>
      <w:marLeft w:val="0"/>
      <w:marRight w:val="0"/>
      <w:marTop w:val="0"/>
      <w:marBottom w:val="0"/>
      <w:divBdr>
        <w:top w:val="none" w:sz="0" w:space="0" w:color="auto"/>
        <w:left w:val="none" w:sz="0" w:space="0" w:color="auto"/>
        <w:bottom w:val="none" w:sz="0" w:space="0" w:color="auto"/>
        <w:right w:val="none" w:sz="0" w:space="0" w:color="auto"/>
      </w:divBdr>
    </w:div>
    <w:div w:id="218321250">
      <w:bodyDiv w:val="1"/>
      <w:marLeft w:val="0"/>
      <w:marRight w:val="0"/>
      <w:marTop w:val="0"/>
      <w:marBottom w:val="0"/>
      <w:divBdr>
        <w:top w:val="none" w:sz="0" w:space="0" w:color="auto"/>
        <w:left w:val="none" w:sz="0" w:space="0" w:color="auto"/>
        <w:bottom w:val="none" w:sz="0" w:space="0" w:color="auto"/>
        <w:right w:val="none" w:sz="0" w:space="0" w:color="auto"/>
      </w:divBdr>
    </w:div>
    <w:div w:id="218366702">
      <w:bodyDiv w:val="1"/>
      <w:marLeft w:val="0"/>
      <w:marRight w:val="0"/>
      <w:marTop w:val="0"/>
      <w:marBottom w:val="0"/>
      <w:divBdr>
        <w:top w:val="none" w:sz="0" w:space="0" w:color="auto"/>
        <w:left w:val="none" w:sz="0" w:space="0" w:color="auto"/>
        <w:bottom w:val="none" w:sz="0" w:space="0" w:color="auto"/>
        <w:right w:val="none" w:sz="0" w:space="0" w:color="auto"/>
      </w:divBdr>
    </w:div>
    <w:div w:id="218900598">
      <w:bodyDiv w:val="1"/>
      <w:marLeft w:val="0"/>
      <w:marRight w:val="0"/>
      <w:marTop w:val="0"/>
      <w:marBottom w:val="0"/>
      <w:divBdr>
        <w:top w:val="none" w:sz="0" w:space="0" w:color="auto"/>
        <w:left w:val="none" w:sz="0" w:space="0" w:color="auto"/>
        <w:bottom w:val="none" w:sz="0" w:space="0" w:color="auto"/>
        <w:right w:val="none" w:sz="0" w:space="0" w:color="auto"/>
      </w:divBdr>
    </w:div>
    <w:div w:id="218978979">
      <w:bodyDiv w:val="1"/>
      <w:marLeft w:val="0"/>
      <w:marRight w:val="0"/>
      <w:marTop w:val="0"/>
      <w:marBottom w:val="0"/>
      <w:divBdr>
        <w:top w:val="none" w:sz="0" w:space="0" w:color="auto"/>
        <w:left w:val="none" w:sz="0" w:space="0" w:color="auto"/>
        <w:bottom w:val="none" w:sz="0" w:space="0" w:color="auto"/>
        <w:right w:val="none" w:sz="0" w:space="0" w:color="auto"/>
      </w:divBdr>
    </w:div>
    <w:div w:id="219286315">
      <w:bodyDiv w:val="1"/>
      <w:marLeft w:val="0"/>
      <w:marRight w:val="0"/>
      <w:marTop w:val="0"/>
      <w:marBottom w:val="0"/>
      <w:divBdr>
        <w:top w:val="none" w:sz="0" w:space="0" w:color="auto"/>
        <w:left w:val="none" w:sz="0" w:space="0" w:color="auto"/>
        <w:bottom w:val="none" w:sz="0" w:space="0" w:color="auto"/>
        <w:right w:val="none" w:sz="0" w:space="0" w:color="auto"/>
      </w:divBdr>
    </w:div>
    <w:div w:id="219757626">
      <w:bodyDiv w:val="1"/>
      <w:marLeft w:val="0"/>
      <w:marRight w:val="0"/>
      <w:marTop w:val="0"/>
      <w:marBottom w:val="0"/>
      <w:divBdr>
        <w:top w:val="none" w:sz="0" w:space="0" w:color="auto"/>
        <w:left w:val="none" w:sz="0" w:space="0" w:color="auto"/>
        <w:bottom w:val="none" w:sz="0" w:space="0" w:color="auto"/>
        <w:right w:val="none" w:sz="0" w:space="0" w:color="auto"/>
      </w:divBdr>
    </w:div>
    <w:div w:id="220097916">
      <w:bodyDiv w:val="1"/>
      <w:marLeft w:val="0"/>
      <w:marRight w:val="0"/>
      <w:marTop w:val="0"/>
      <w:marBottom w:val="0"/>
      <w:divBdr>
        <w:top w:val="none" w:sz="0" w:space="0" w:color="auto"/>
        <w:left w:val="none" w:sz="0" w:space="0" w:color="auto"/>
        <w:bottom w:val="none" w:sz="0" w:space="0" w:color="auto"/>
        <w:right w:val="none" w:sz="0" w:space="0" w:color="auto"/>
      </w:divBdr>
    </w:div>
    <w:div w:id="221062372">
      <w:bodyDiv w:val="1"/>
      <w:marLeft w:val="0"/>
      <w:marRight w:val="0"/>
      <w:marTop w:val="0"/>
      <w:marBottom w:val="0"/>
      <w:divBdr>
        <w:top w:val="none" w:sz="0" w:space="0" w:color="auto"/>
        <w:left w:val="none" w:sz="0" w:space="0" w:color="auto"/>
        <w:bottom w:val="none" w:sz="0" w:space="0" w:color="auto"/>
        <w:right w:val="none" w:sz="0" w:space="0" w:color="auto"/>
      </w:divBdr>
    </w:div>
    <w:div w:id="221253448">
      <w:bodyDiv w:val="1"/>
      <w:marLeft w:val="0"/>
      <w:marRight w:val="0"/>
      <w:marTop w:val="0"/>
      <w:marBottom w:val="0"/>
      <w:divBdr>
        <w:top w:val="none" w:sz="0" w:space="0" w:color="auto"/>
        <w:left w:val="none" w:sz="0" w:space="0" w:color="auto"/>
        <w:bottom w:val="none" w:sz="0" w:space="0" w:color="auto"/>
        <w:right w:val="none" w:sz="0" w:space="0" w:color="auto"/>
      </w:divBdr>
    </w:div>
    <w:div w:id="221410398">
      <w:bodyDiv w:val="1"/>
      <w:marLeft w:val="0"/>
      <w:marRight w:val="0"/>
      <w:marTop w:val="0"/>
      <w:marBottom w:val="0"/>
      <w:divBdr>
        <w:top w:val="none" w:sz="0" w:space="0" w:color="auto"/>
        <w:left w:val="none" w:sz="0" w:space="0" w:color="auto"/>
        <w:bottom w:val="none" w:sz="0" w:space="0" w:color="auto"/>
        <w:right w:val="none" w:sz="0" w:space="0" w:color="auto"/>
      </w:divBdr>
    </w:div>
    <w:div w:id="221411506">
      <w:bodyDiv w:val="1"/>
      <w:marLeft w:val="0"/>
      <w:marRight w:val="0"/>
      <w:marTop w:val="0"/>
      <w:marBottom w:val="0"/>
      <w:divBdr>
        <w:top w:val="none" w:sz="0" w:space="0" w:color="auto"/>
        <w:left w:val="none" w:sz="0" w:space="0" w:color="auto"/>
        <w:bottom w:val="none" w:sz="0" w:space="0" w:color="auto"/>
        <w:right w:val="none" w:sz="0" w:space="0" w:color="auto"/>
      </w:divBdr>
    </w:div>
    <w:div w:id="221839603">
      <w:bodyDiv w:val="1"/>
      <w:marLeft w:val="0"/>
      <w:marRight w:val="0"/>
      <w:marTop w:val="0"/>
      <w:marBottom w:val="0"/>
      <w:divBdr>
        <w:top w:val="none" w:sz="0" w:space="0" w:color="auto"/>
        <w:left w:val="none" w:sz="0" w:space="0" w:color="auto"/>
        <w:bottom w:val="none" w:sz="0" w:space="0" w:color="auto"/>
        <w:right w:val="none" w:sz="0" w:space="0" w:color="auto"/>
      </w:divBdr>
    </w:div>
    <w:div w:id="222062306">
      <w:bodyDiv w:val="1"/>
      <w:marLeft w:val="0"/>
      <w:marRight w:val="0"/>
      <w:marTop w:val="0"/>
      <w:marBottom w:val="0"/>
      <w:divBdr>
        <w:top w:val="none" w:sz="0" w:space="0" w:color="auto"/>
        <w:left w:val="none" w:sz="0" w:space="0" w:color="auto"/>
        <w:bottom w:val="none" w:sz="0" w:space="0" w:color="auto"/>
        <w:right w:val="none" w:sz="0" w:space="0" w:color="auto"/>
      </w:divBdr>
    </w:div>
    <w:div w:id="222065931">
      <w:bodyDiv w:val="1"/>
      <w:marLeft w:val="0"/>
      <w:marRight w:val="0"/>
      <w:marTop w:val="0"/>
      <w:marBottom w:val="0"/>
      <w:divBdr>
        <w:top w:val="none" w:sz="0" w:space="0" w:color="auto"/>
        <w:left w:val="none" w:sz="0" w:space="0" w:color="auto"/>
        <w:bottom w:val="none" w:sz="0" w:space="0" w:color="auto"/>
        <w:right w:val="none" w:sz="0" w:space="0" w:color="auto"/>
      </w:divBdr>
    </w:div>
    <w:div w:id="222183272">
      <w:bodyDiv w:val="1"/>
      <w:marLeft w:val="0"/>
      <w:marRight w:val="0"/>
      <w:marTop w:val="0"/>
      <w:marBottom w:val="0"/>
      <w:divBdr>
        <w:top w:val="none" w:sz="0" w:space="0" w:color="auto"/>
        <w:left w:val="none" w:sz="0" w:space="0" w:color="auto"/>
        <w:bottom w:val="none" w:sz="0" w:space="0" w:color="auto"/>
        <w:right w:val="none" w:sz="0" w:space="0" w:color="auto"/>
      </w:divBdr>
    </w:div>
    <w:div w:id="222327701">
      <w:bodyDiv w:val="1"/>
      <w:marLeft w:val="0"/>
      <w:marRight w:val="0"/>
      <w:marTop w:val="0"/>
      <w:marBottom w:val="0"/>
      <w:divBdr>
        <w:top w:val="none" w:sz="0" w:space="0" w:color="auto"/>
        <w:left w:val="none" w:sz="0" w:space="0" w:color="auto"/>
        <w:bottom w:val="none" w:sz="0" w:space="0" w:color="auto"/>
        <w:right w:val="none" w:sz="0" w:space="0" w:color="auto"/>
      </w:divBdr>
    </w:div>
    <w:div w:id="223024594">
      <w:bodyDiv w:val="1"/>
      <w:marLeft w:val="0"/>
      <w:marRight w:val="0"/>
      <w:marTop w:val="0"/>
      <w:marBottom w:val="0"/>
      <w:divBdr>
        <w:top w:val="none" w:sz="0" w:space="0" w:color="auto"/>
        <w:left w:val="none" w:sz="0" w:space="0" w:color="auto"/>
        <w:bottom w:val="none" w:sz="0" w:space="0" w:color="auto"/>
        <w:right w:val="none" w:sz="0" w:space="0" w:color="auto"/>
      </w:divBdr>
    </w:div>
    <w:div w:id="223107136">
      <w:bodyDiv w:val="1"/>
      <w:marLeft w:val="0"/>
      <w:marRight w:val="0"/>
      <w:marTop w:val="0"/>
      <w:marBottom w:val="0"/>
      <w:divBdr>
        <w:top w:val="none" w:sz="0" w:space="0" w:color="auto"/>
        <w:left w:val="none" w:sz="0" w:space="0" w:color="auto"/>
        <w:bottom w:val="none" w:sz="0" w:space="0" w:color="auto"/>
        <w:right w:val="none" w:sz="0" w:space="0" w:color="auto"/>
      </w:divBdr>
    </w:div>
    <w:div w:id="223107186">
      <w:bodyDiv w:val="1"/>
      <w:marLeft w:val="0"/>
      <w:marRight w:val="0"/>
      <w:marTop w:val="0"/>
      <w:marBottom w:val="0"/>
      <w:divBdr>
        <w:top w:val="none" w:sz="0" w:space="0" w:color="auto"/>
        <w:left w:val="none" w:sz="0" w:space="0" w:color="auto"/>
        <w:bottom w:val="none" w:sz="0" w:space="0" w:color="auto"/>
        <w:right w:val="none" w:sz="0" w:space="0" w:color="auto"/>
      </w:divBdr>
    </w:div>
    <w:div w:id="223181767">
      <w:bodyDiv w:val="1"/>
      <w:marLeft w:val="0"/>
      <w:marRight w:val="0"/>
      <w:marTop w:val="0"/>
      <w:marBottom w:val="0"/>
      <w:divBdr>
        <w:top w:val="none" w:sz="0" w:space="0" w:color="auto"/>
        <w:left w:val="none" w:sz="0" w:space="0" w:color="auto"/>
        <w:bottom w:val="none" w:sz="0" w:space="0" w:color="auto"/>
        <w:right w:val="none" w:sz="0" w:space="0" w:color="auto"/>
      </w:divBdr>
    </w:div>
    <w:div w:id="223220138">
      <w:bodyDiv w:val="1"/>
      <w:marLeft w:val="0"/>
      <w:marRight w:val="0"/>
      <w:marTop w:val="0"/>
      <w:marBottom w:val="0"/>
      <w:divBdr>
        <w:top w:val="none" w:sz="0" w:space="0" w:color="auto"/>
        <w:left w:val="none" w:sz="0" w:space="0" w:color="auto"/>
        <w:bottom w:val="none" w:sz="0" w:space="0" w:color="auto"/>
        <w:right w:val="none" w:sz="0" w:space="0" w:color="auto"/>
      </w:divBdr>
    </w:div>
    <w:div w:id="223444977">
      <w:bodyDiv w:val="1"/>
      <w:marLeft w:val="0"/>
      <w:marRight w:val="0"/>
      <w:marTop w:val="0"/>
      <w:marBottom w:val="0"/>
      <w:divBdr>
        <w:top w:val="none" w:sz="0" w:space="0" w:color="auto"/>
        <w:left w:val="none" w:sz="0" w:space="0" w:color="auto"/>
        <w:bottom w:val="none" w:sz="0" w:space="0" w:color="auto"/>
        <w:right w:val="none" w:sz="0" w:space="0" w:color="auto"/>
      </w:divBdr>
    </w:div>
    <w:div w:id="223488904">
      <w:bodyDiv w:val="1"/>
      <w:marLeft w:val="0"/>
      <w:marRight w:val="0"/>
      <w:marTop w:val="0"/>
      <w:marBottom w:val="0"/>
      <w:divBdr>
        <w:top w:val="none" w:sz="0" w:space="0" w:color="auto"/>
        <w:left w:val="none" w:sz="0" w:space="0" w:color="auto"/>
        <w:bottom w:val="none" w:sz="0" w:space="0" w:color="auto"/>
        <w:right w:val="none" w:sz="0" w:space="0" w:color="auto"/>
      </w:divBdr>
    </w:div>
    <w:div w:id="223563130">
      <w:bodyDiv w:val="1"/>
      <w:marLeft w:val="0"/>
      <w:marRight w:val="0"/>
      <w:marTop w:val="0"/>
      <w:marBottom w:val="0"/>
      <w:divBdr>
        <w:top w:val="none" w:sz="0" w:space="0" w:color="auto"/>
        <w:left w:val="none" w:sz="0" w:space="0" w:color="auto"/>
        <w:bottom w:val="none" w:sz="0" w:space="0" w:color="auto"/>
        <w:right w:val="none" w:sz="0" w:space="0" w:color="auto"/>
      </w:divBdr>
    </w:div>
    <w:div w:id="223611885">
      <w:bodyDiv w:val="1"/>
      <w:marLeft w:val="0"/>
      <w:marRight w:val="0"/>
      <w:marTop w:val="0"/>
      <w:marBottom w:val="0"/>
      <w:divBdr>
        <w:top w:val="none" w:sz="0" w:space="0" w:color="auto"/>
        <w:left w:val="none" w:sz="0" w:space="0" w:color="auto"/>
        <w:bottom w:val="none" w:sz="0" w:space="0" w:color="auto"/>
        <w:right w:val="none" w:sz="0" w:space="0" w:color="auto"/>
      </w:divBdr>
    </w:div>
    <w:div w:id="223876267">
      <w:bodyDiv w:val="1"/>
      <w:marLeft w:val="0"/>
      <w:marRight w:val="0"/>
      <w:marTop w:val="0"/>
      <w:marBottom w:val="0"/>
      <w:divBdr>
        <w:top w:val="none" w:sz="0" w:space="0" w:color="auto"/>
        <w:left w:val="none" w:sz="0" w:space="0" w:color="auto"/>
        <w:bottom w:val="none" w:sz="0" w:space="0" w:color="auto"/>
        <w:right w:val="none" w:sz="0" w:space="0" w:color="auto"/>
      </w:divBdr>
    </w:div>
    <w:div w:id="224024333">
      <w:bodyDiv w:val="1"/>
      <w:marLeft w:val="0"/>
      <w:marRight w:val="0"/>
      <w:marTop w:val="0"/>
      <w:marBottom w:val="0"/>
      <w:divBdr>
        <w:top w:val="none" w:sz="0" w:space="0" w:color="auto"/>
        <w:left w:val="none" w:sz="0" w:space="0" w:color="auto"/>
        <w:bottom w:val="none" w:sz="0" w:space="0" w:color="auto"/>
        <w:right w:val="none" w:sz="0" w:space="0" w:color="auto"/>
      </w:divBdr>
    </w:div>
    <w:div w:id="224027844">
      <w:bodyDiv w:val="1"/>
      <w:marLeft w:val="0"/>
      <w:marRight w:val="0"/>
      <w:marTop w:val="0"/>
      <w:marBottom w:val="0"/>
      <w:divBdr>
        <w:top w:val="none" w:sz="0" w:space="0" w:color="auto"/>
        <w:left w:val="none" w:sz="0" w:space="0" w:color="auto"/>
        <w:bottom w:val="none" w:sz="0" w:space="0" w:color="auto"/>
        <w:right w:val="none" w:sz="0" w:space="0" w:color="auto"/>
      </w:divBdr>
    </w:div>
    <w:div w:id="224337487">
      <w:bodyDiv w:val="1"/>
      <w:marLeft w:val="0"/>
      <w:marRight w:val="0"/>
      <w:marTop w:val="0"/>
      <w:marBottom w:val="0"/>
      <w:divBdr>
        <w:top w:val="none" w:sz="0" w:space="0" w:color="auto"/>
        <w:left w:val="none" w:sz="0" w:space="0" w:color="auto"/>
        <w:bottom w:val="none" w:sz="0" w:space="0" w:color="auto"/>
        <w:right w:val="none" w:sz="0" w:space="0" w:color="auto"/>
      </w:divBdr>
    </w:div>
    <w:div w:id="224491990">
      <w:bodyDiv w:val="1"/>
      <w:marLeft w:val="0"/>
      <w:marRight w:val="0"/>
      <w:marTop w:val="0"/>
      <w:marBottom w:val="0"/>
      <w:divBdr>
        <w:top w:val="none" w:sz="0" w:space="0" w:color="auto"/>
        <w:left w:val="none" w:sz="0" w:space="0" w:color="auto"/>
        <w:bottom w:val="none" w:sz="0" w:space="0" w:color="auto"/>
        <w:right w:val="none" w:sz="0" w:space="0" w:color="auto"/>
      </w:divBdr>
    </w:div>
    <w:div w:id="224530639">
      <w:bodyDiv w:val="1"/>
      <w:marLeft w:val="0"/>
      <w:marRight w:val="0"/>
      <w:marTop w:val="0"/>
      <w:marBottom w:val="0"/>
      <w:divBdr>
        <w:top w:val="none" w:sz="0" w:space="0" w:color="auto"/>
        <w:left w:val="none" w:sz="0" w:space="0" w:color="auto"/>
        <w:bottom w:val="none" w:sz="0" w:space="0" w:color="auto"/>
        <w:right w:val="none" w:sz="0" w:space="0" w:color="auto"/>
      </w:divBdr>
    </w:div>
    <w:div w:id="224805028">
      <w:bodyDiv w:val="1"/>
      <w:marLeft w:val="0"/>
      <w:marRight w:val="0"/>
      <w:marTop w:val="0"/>
      <w:marBottom w:val="0"/>
      <w:divBdr>
        <w:top w:val="none" w:sz="0" w:space="0" w:color="auto"/>
        <w:left w:val="none" w:sz="0" w:space="0" w:color="auto"/>
        <w:bottom w:val="none" w:sz="0" w:space="0" w:color="auto"/>
        <w:right w:val="none" w:sz="0" w:space="0" w:color="auto"/>
      </w:divBdr>
    </w:div>
    <w:div w:id="225116589">
      <w:bodyDiv w:val="1"/>
      <w:marLeft w:val="0"/>
      <w:marRight w:val="0"/>
      <w:marTop w:val="0"/>
      <w:marBottom w:val="0"/>
      <w:divBdr>
        <w:top w:val="none" w:sz="0" w:space="0" w:color="auto"/>
        <w:left w:val="none" w:sz="0" w:space="0" w:color="auto"/>
        <w:bottom w:val="none" w:sz="0" w:space="0" w:color="auto"/>
        <w:right w:val="none" w:sz="0" w:space="0" w:color="auto"/>
      </w:divBdr>
    </w:div>
    <w:div w:id="225148584">
      <w:bodyDiv w:val="1"/>
      <w:marLeft w:val="0"/>
      <w:marRight w:val="0"/>
      <w:marTop w:val="0"/>
      <w:marBottom w:val="0"/>
      <w:divBdr>
        <w:top w:val="none" w:sz="0" w:space="0" w:color="auto"/>
        <w:left w:val="none" w:sz="0" w:space="0" w:color="auto"/>
        <w:bottom w:val="none" w:sz="0" w:space="0" w:color="auto"/>
        <w:right w:val="none" w:sz="0" w:space="0" w:color="auto"/>
      </w:divBdr>
    </w:div>
    <w:div w:id="225262195">
      <w:bodyDiv w:val="1"/>
      <w:marLeft w:val="0"/>
      <w:marRight w:val="0"/>
      <w:marTop w:val="0"/>
      <w:marBottom w:val="0"/>
      <w:divBdr>
        <w:top w:val="none" w:sz="0" w:space="0" w:color="auto"/>
        <w:left w:val="none" w:sz="0" w:space="0" w:color="auto"/>
        <w:bottom w:val="none" w:sz="0" w:space="0" w:color="auto"/>
        <w:right w:val="none" w:sz="0" w:space="0" w:color="auto"/>
      </w:divBdr>
    </w:div>
    <w:div w:id="225457219">
      <w:bodyDiv w:val="1"/>
      <w:marLeft w:val="0"/>
      <w:marRight w:val="0"/>
      <w:marTop w:val="0"/>
      <w:marBottom w:val="0"/>
      <w:divBdr>
        <w:top w:val="none" w:sz="0" w:space="0" w:color="auto"/>
        <w:left w:val="none" w:sz="0" w:space="0" w:color="auto"/>
        <w:bottom w:val="none" w:sz="0" w:space="0" w:color="auto"/>
        <w:right w:val="none" w:sz="0" w:space="0" w:color="auto"/>
      </w:divBdr>
    </w:div>
    <w:div w:id="225603031">
      <w:bodyDiv w:val="1"/>
      <w:marLeft w:val="0"/>
      <w:marRight w:val="0"/>
      <w:marTop w:val="0"/>
      <w:marBottom w:val="0"/>
      <w:divBdr>
        <w:top w:val="none" w:sz="0" w:space="0" w:color="auto"/>
        <w:left w:val="none" w:sz="0" w:space="0" w:color="auto"/>
        <w:bottom w:val="none" w:sz="0" w:space="0" w:color="auto"/>
        <w:right w:val="none" w:sz="0" w:space="0" w:color="auto"/>
      </w:divBdr>
    </w:div>
    <w:div w:id="225653541">
      <w:bodyDiv w:val="1"/>
      <w:marLeft w:val="0"/>
      <w:marRight w:val="0"/>
      <w:marTop w:val="0"/>
      <w:marBottom w:val="0"/>
      <w:divBdr>
        <w:top w:val="none" w:sz="0" w:space="0" w:color="auto"/>
        <w:left w:val="none" w:sz="0" w:space="0" w:color="auto"/>
        <w:bottom w:val="none" w:sz="0" w:space="0" w:color="auto"/>
        <w:right w:val="none" w:sz="0" w:space="0" w:color="auto"/>
      </w:divBdr>
    </w:div>
    <w:div w:id="225916725">
      <w:bodyDiv w:val="1"/>
      <w:marLeft w:val="0"/>
      <w:marRight w:val="0"/>
      <w:marTop w:val="0"/>
      <w:marBottom w:val="0"/>
      <w:divBdr>
        <w:top w:val="none" w:sz="0" w:space="0" w:color="auto"/>
        <w:left w:val="none" w:sz="0" w:space="0" w:color="auto"/>
        <w:bottom w:val="none" w:sz="0" w:space="0" w:color="auto"/>
        <w:right w:val="none" w:sz="0" w:space="0" w:color="auto"/>
      </w:divBdr>
    </w:div>
    <w:div w:id="225995061">
      <w:bodyDiv w:val="1"/>
      <w:marLeft w:val="0"/>
      <w:marRight w:val="0"/>
      <w:marTop w:val="0"/>
      <w:marBottom w:val="0"/>
      <w:divBdr>
        <w:top w:val="none" w:sz="0" w:space="0" w:color="auto"/>
        <w:left w:val="none" w:sz="0" w:space="0" w:color="auto"/>
        <w:bottom w:val="none" w:sz="0" w:space="0" w:color="auto"/>
        <w:right w:val="none" w:sz="0" w:space="0" w:color="auto"/>
      </w:divBdr>
    </w:div>
    <w:div w:id="226109320">
      <w:bodyDiv w:val="1"/>
      <w:marLeft w:val="0"/>
      <w:marRight w:val="0"/>
      <w:marTop w:val="0"/>
      <w:marBottom w:val="0"/>
      <w:divBdr>
        <w:top w:val="none" w:sz="0" w:space="0" w:color="auto"/>
        <w:left w:val="none" w:sz="0" w:space="0" w:color="auto"/>
        <w:bottom w:val="none" w:sz="0" w:space="0" w:color="auto"/>
        <w:right w:val="none" w:sz="0" w:space="0" w:color="auto"/>
      </w:divBdr>
    </w:div>
    <w:div w:id="226496059">
      <w:bodyDiv w:val="1"/>
      <w:marLeft w:val="0"/>
      <w:marRight w:val="0"/>
      <w:marTop w:val="0"/>
      <w:marBottom w:val="0"/>
      <w:divBdr>
        <w:top w:val="none" w:sz="0" w:space="0" w:color="auto"/>
        <w:left w:val="none" w:sz="0" w:space="0" w:color="auto"/>
        <w:bottom w:val="none" w:sz="0" w:space="0" w:color="auto"/>
        <w:right w:val="none" w:sz="0" w:space="0" w:color="auto"/>
      </w:divBdr>
    </w:div>
    <w:div w:id="226653967">
      <w:bodyDiv w:val="1"/>
      <w:marLeft w:val="0"/>
      <w:marRight w:val="0"/>
      <w:marTop w:val="0"/>
      <w:marBottom w:val="0"/>
      <w:divBdr>
        <w:top w:val="none" w:sz="0" w:space="0" w:color="auto"/>
        <w:left w:val="none" w:sz="0" w:space="0" w:color="auto"/>
        <w:bottom w:val="none" w:sz="0" w:space="0" w:color="auto"/>
        <w:right w:val="none" w:sz="0" w:space="0" w:color="auto"/>
      </w:divBdr>
    </w:div>
    <w:div w:id="226767677">
      <w:bodyDiv w:val="1"/>
      <w:marLeft w:val="0"/>
      <w:marRight w:val="0"/>
      <w:marTop w:val="0"/>
      <w:marBottom w:val="0"/>
      <w:divBdr>
        <w:top w:val="none" w:sz="0" w:space="0" w:color="auto"/>
        <w:left w:val="none" w:sz="0" w:space="0" w:color="auto"/>
        <w:bottom w:val="none" w:sz="0" w:space="0" w:color="auto"/>
        <w:right w:val="none" w:sz="0" w:space="0" w:color="auto"/>
      </w:divBdr>
    </w:div>
    <w:div w:id="226839719">
      <w:bodyDiv w:val="1"/>
      <w:marLeft w:val="0"/>
      <w:marRight w:val="0"/>
      <w:marTop w:val="0"/>
      <w:marBottom w:val="0"/>
      <w:divBdr>
        <w:top w:val="none" w:sz="0" w:space="0" w:color="auto"/>
        <w:left w:val="none" w:sz="0" w:space="0" w:color="auto"/>
        <w:bottom w:val="none" w:sz="0" w:space="0" w:color="auto"/>
        <w:right w:val="none" w:sz="0" w:space="0" w:color="auto"/>
      </w:divBdr>
    </w:div>
    <w:div w:id="227309287">
      <w:bodyDiv w:val="1"/>
      <w:marLeft w:val="0"/>
      <w:marRight w:val="0"/>
      <w:marTop w:val="0"/>
      <w:marBottom w:val="0"/>
      <w:divBdr>
        <w:top w:val="none" w:sz="0" w:space="0" w:color="auto"/>
        <w:left w:val="none" w:sz="0" w:space="0" w:color="auto"/>
        <w:bottom w:val="none" w:sz="0" w:space="0" w:color="auto"/>
        <w:right w:val="none" w:sz="0" w:space="0" w:color="auto"/>
      </w:divBdr>
    </w:div>
    <w:div w:id="227569802">
      <w:bodyDiv w:val="1"/>
      <w:marLeft w:val="0"/>
      <w:marRight w:val="0"/>
      <w:marTop w:val="0"/>
      <w:marBottom w:val="0"/>
      <w:divBdr>
        <w:top w:val="none" w:sz="0" w:space="0" w:color="auto"/>
        <w:left w:val="none" w:sz="0" w:space="0" w:color="auto"/>
        <w:bottom w:val="none" w:sz="0" w:space="0" w:color="auto"/>
        <w:right w:val="none" w:sz="0" w:space="0" w:color="auto"/>
      </w:divBdr>
    </w:div>
    <w:div w:id="227957909">
      <w:bodyDiv w:val="1"/>
      <w:marLeft w:val="0"/>
      <w:marRight w:val="0"/>
      <w:marTop w:val="0"/>
      <w:marBottom w:val="0"/>
      <w:divBdr>
        <w:top w:val="none" w:sz="0" w:space="0" w:color="auto"/>
        <w:left w:val="none" w:sz="0" w:space="0" w:color="auto"/>
        <w:bottom w:val="none" w:sz="0" w:space="0" w:color="auto"/>
        <w:right w:val="none" w:sz="0" w:space="0" w:color="auto"/>
      </w:divBdr>
    </w:div>
    <w:div w:id="228266992">
      <w:bodyDiv w:val="1"/>
      <w:marLeft w:val="0"/>
      <w:marRight w:val="0"/>
      <w:marTop w:val="0"/>
      <w:marBottom w:val="0"/>
      <w:divBdr>
        <w:top w:val="none" w:sz="0" w:space="0" w:color="auto"/>
        <w:left w:val="none" w:sz="0" w:space="0" w:color="auto"/>
        <w:bottom w:val="none" w:sz="0" w:space="0" w:color="auto"/>
        <w:right w:val="none" w:sz="0" w:space="0" w:color="auto"/>
      </w:divBdr>
    </w:div>
    <w:div w:id="228537123">
      <w:bodyDiv w:val="1"/>
      <w:marLeft w:val="0"/>
      <w:marRight w:val="0"/>
      <w:marTop w:val="0"/>
      <w:marBottom w:val="0"/>
      <w:divBdr>
        <w:top w:val="none" w:sz="0" w:space="0" w:color="auto"/>
        <w:left w:val="none" w:sz="0" w:space="0" w:color="auto"/>
        <w:bottom w:val="none" w:sz="0" w:space="0" w:color="auto"/>
        <w:right w:val="none" w:sz="0" w:space="0" w:color="auto"/>
      </w:divBdr>
    </w:div>
    <w:div w:id="228811898">
      <w:bodyDiv w:val="1"/>
      <w:marLeft w:val="0"/>
      <w:marRight w:val="0"/>
      <w:marTop w:val="0"/>
      <w:marBottom w:val="0"/>
      <w:divBdr>
        <w:top w:val="none" w:sz="0" w:space="0" w:color="auto"/>
        <w:left w:val="none" w:sz="0" w:space="0" w:color="auto"/>
        <w:bottom w:val="none" w:sz="0" w:space="0" w:color="auto"/>
        <w:right w:val="none" w:sz="0" w:space="0" w:color="auto"/>
      </w:divBdr>
    </w:div>
    <w:div w:id="229080375">
      <w:bodyDiv w:val="1"/>
      <w:marLeft w:val="0"/>
      <w:marRight w:val="0"/>
      <w:marTop w:val="0"/>
      <w:marBottom w:val="0"/>
      <w:divBdr>
        <w:top w:val="none" w:sz="0" w:space="0" w:color="auto"/>
        <w:left w:val="none" w:sz="0" w:space="0" w:color="auto"/>
        <w:bottom w:val="none" w:sz="0" w:space="0" w:color="auto"/>
        <w:right w:val="none" w:sz="0" w:space="0" w:color="auto"/>
      </w:divBdr>
    </w:div>
    <w:div w:id="229317688">
      <w:bodyDiv w:val="1"/>
      <w:marLeft w:val="0"/>
      <w:marRight w:val="0"/>
      <w:marTop w:val="0"/>
      <w:marBottom w:val="0"/>
      <w:divBdr>
        <w:top w:val="none" w:sz="0" w:space="0" w:color="auto"/>
        <w:left w:val="none" w:sz="0" w:space="0" w:color="auto"/>
        <w:bottom w:val="none" w:sz="0" w:space="0" w:color="auto"/>
        <w:right w:val="none" w:sz="0" w:space="0" w:color="auto"/>
      </w:divBdr>
    </w:div>
    <w:div w:id="229775992">
      <w:bodyDiv w:val="1"/>
      <w:marLeft w:val="0"/>
      <w:marRight w:val="0"/>
      <w:marTop w:val="0"/>
      <w:marBottom w:val="0"/>
      <w:divBdr>
        <w:top w:val="none" w:sz="0" w:space="0" w:color="auto"/>
        <w:left w:val="none" w:sz="0" w:space="0" w:color="auto"/>
        <w:bottom w:val="none" w:sz="0" w:space="0" w:color="auto"/>
        <w:right w:val="none" w:sz="0" w:space="0" w:color="auto"/>
      </w:divBdr>
    </w:div>
    <w:div w:id="229778177">
      <w:bodyDiv w:val="1"/>
      <w:marLeft w:val="0"/>
      <w:marRight w:val="0"/>
      <w:marTop w:val="0"/>
      <w:marBottom w:val="0"/>
      <w:divBdr>
        <w:top w:val="none" w:sz="0" w:space="0" w:color="auto"/>
        <w:left w:val="none" w:sz="0" w:space="0" w:color="auto"/>
        <w:bottom w:val="none" w:sz="0" w:space="0" w:color="auto"/>
        <w:right w:val="none" w:sz="0" w:space="0" w:color="auto"/>
      </w:divBdr>
    </w:div>
    <w:div w:id="229930641">
      <w:bodyDiv w:val="1"/>
      <w:marLeft w:val="0"/>
      <w:marRight w:val="0"/>
      <w:marTop w:val="0"/>
      <w:marBottom w:val="0"/>
      <w:divBdr>
        <w:top w:val="none" w:sz="0" w:space="0" w:color="auto"/>
        <w:left w:val="none" w:sz="0" w:space="0" w:color="auto"/>
        <w:bottom w:val="none" w:sz="0" w:space="0" w:color="auto"/>
        <w:right w:val="none" w:sz="0" w:space="0" w:color="auto"/>
      </w:divBdr>
    </w:div>
    <w:div w:id="230189838">
      <w:bodyDiv w:val="1"/>
      <w:marLeft w:val="0"/>
      <w:marRight w:val="0"/>
      <w:marTop w:val="0"/>
      <w:marBottom w:val="0"/>
      <w:divBdr>
        <w:top w:val="none" w:sz="0" w:space="0" w:color="auto"/>
        <w:left w:val="none" w:sz="0" w:space="0" w:color="auto"/>
        <w:bottom w:val="none" w:sz="0" w:space="0" w:color="auto"/>
        <w:right w:val="none" w:sz="0" w:space="0" w:color="auto"/>
      </w:divBdr>
    </w:div>
    <w:div w:id="230190187">
      <w:bodyDiv w:val="1"/>
      <w:marLeft w:val="0"/>
      <w:marRight w:val="0"/>
      <w:marTop w:val="0"/>
      <w:marBottom w:val="0"/>
      <w:divBdr>
        <w:top w:val="none" w:sz="0" w:space="0" w:color="auto"/>
        <w:left w:val="none" w:sz="0" w:space="0" w:color="auto"/>
        <w:bottom w:val="none" w:sz="0" w:space="0" w:color="auto"/>
        <w:right w:val="none" w:sz="0" w:space="0" w:color="auto"/>
      </w:divBdr>
    </w:div>
    <w:div w:id="230848452">
      <w:bodyDiv w:val="1"/>
      <w:marLeft w:val="0"/>
      <w:marRight w:val="0"/>
      <w:marTop w:val="0"/>
      <w:marBottom w:val="0"/>
      <w:divBdr>
        <w:top w:val="none" w:sz="0" w:space="0" w:color="auto"/>
        <w:left w:val="none" w:sz="0" w:space="0" w:color="auto"/>
        <w:bottom w:val="none" w:sz="0" w:space="0" w:color="auto"/>
        <w:right w:val="none" w:sz="0" w:space="0" w:color="auto"/>
      </w:divBdr>
    </w:div>
    <w:div w:id="230848675">
      <w:bodyDiv w:val="1"/>
      <w:marLeft w:val="0"/>
      <w:marRight w:val="0"/>
      <w:marTop w:val="0"/>
      <w:marBottom w:val="0"/>
      <w:divBdr>
        <w:top w:val="none" w:sz="0" w:space="0" w:color="auto"/>
        <w:left w:val="none" w:sz="0" w:space="0" w:color="auto"/>
        <w:bottom w:val="none" w:sz="0" w:space="0" w:color="auto"/>
        <w:right w:val="none" w:sz="0" w:space="0" w:color="auto"/>
      </w:divBdr>
    </w:div>
    <w:div w:id="231743128">
      <w:bodyDiv w:val="1"/>
      <w:marLeft w:val="0"/>
      <w:marRight w:val="0"/>
      <w:marTop w:val="0"/>
      <w:marBottom w:val="0"/>
      <w:divBdr>
        <w:top w:val="none" w:sz="0" w:space="0" w:color="auto"/>
        <w:left w:val="none" w:sz="0" w:space="0" w:color="auto"/>
        <w:bottom w:val="none" w:sz="0" w:space="0" w:color="auto"/>
        <w:right w:val="none" w:sz="0" w:space="0" w:color="auto"/>
      </w:divBdr>
    </w:div>
    <w:div w:id="233048717">
      <w:bodyDiv w:val="1"/>
      <w:marLeft w:val="0"/>
      <w:marRight w:val="0"/>
      <w:marTop w:val="0"/>
      <w:marBottom w:val="0"/>
      <w:divBdr>
        <w:top w:val="none" w:sz="0" w:space="0" w:color="auto"/>
        <w:left w:val="none" w:sz="0" w:space="0" w:color="auto"/>
        <w:bottom w:val="none" w:sz="0" w:space="0" w:color="auto"/>
        <w:right w:val="none" w:sz="0" w:space="0" w:color="auto"/>
      </w:divBdr>
    </w:div>
    <w:div w:id="233442309">
      <w:bodyDiv w:val="1"/>
      <w:marLeft w:val="0"/>
      <w:marRight w:val="0"/>
      <w:marTop w:val="0"/>
      <w:marBottom w:val="0"/>
      <w:divBdr>
        <w:top w:val="none" w:sz="0" w:space="0" w:color="auto"/>
        <w:left w:val="none" w:sz="0" w:space="0" w:color="auto"/>
        <w:bottom w:val="none" w:sz="0" w:space="0" w:color="auto"/>
        <w:right w:val="none" w:sz="0" w:space="0" w:color="auto"/>
      </w:divBdr>
    </w:div>
    <w:div w:id="233784670">
      <w:bodyDiv w:val="1"/>
      <w:marLeft w:val="0"/>
      <w:marRight w:val="0"/>
      <w:marTop w:val="0"/>
      <w:marBottom w:val="0"/>
      <w:divBdr>
        <w:top w:val="none" w:sz="0" w:space="0" w:color="auto"/>
        <w:left w:val="none" w:sz="0" w:space="0" w:color="auto"/>
        <w:bottom w:val="none" w:sz="0" w:space="0" w:color="auto"/>
        <w:right w:val="none" w:sz="0" w:space="0" w:color="auto"/>
      </w:divBdr>
    </w:div>
    <w:div w:id="234241592">
      <w:bodyDiv w:val="1"/>
      <w:marLeft w:val="0"/>
      <w:marRight w:val="0"/>
      <w:marTop w:val="0"/>
      <w:marBottom w:val="0"/>
      <w:divBdr>
        <w:top w:val="none" w:sz="0" w:space="0" w:color="auto"/>
        <w:left w:val="none" w:sz="0" w:space="0" w:color="auto"/>
        <w:bottom w:val="none" w:sz="0" w:space="0" w:color="auto"/>
        <w:right w:val="none" w:sz="0" w:space="0" w:color="auto"/>
      </w:divBdr>
    </w:div>
    <w:div w:id="234361624">
      <w:bodyDiv w:val="1"/>
      <w:marLeft w:val="0"/>
      <w:marRight w:val="0"/>
      <w:marTop w:val="0"/>
      <w:marBottom w:val="0"/>
      <w:divBdr>
        <w:top w:val="none" w:sz="0" w:space="0" w:color="auto"/>
        <w:left w:val="none" w:sz="0" w:space="0" w:color="auto"/>
        <w:bottom w:val="none" w:sz="0" w:space="0" w:color="auto"/>
        <w:right w:val="none" w:sz="0" w:space="0" w:color="auto"/>
      </w:divBdr>
    </w:div>
    <w:div w:id="234512260">
      <w:bodyDiv w:val="1"/>
      <w:marLeft w:val="0"/>
      <w:marRight w:val="0"/>
      <w:marTop w:val="0"/>
      <w:marBottom w:val="0"/>
      <w:divBdr>
        <w:top w:val="none" w:sz="0" w:space="0" w:color="auto"/>
        <w:left w:val="none" w:sz="0" w:space="0" w:color="auto"/>
        <w:bottom w:val="none" w:sz="0" w:space="0" w:color="auto"/>
        <w:right w:val="none" w:sz="0" w:space="0" w:color="auto"/>
      </w:divBdr>
    </w:div>
    <w:div w:id="234904103">
      <w:bodyDiv w:val="1"/>
      <w:marLeft w:val="0"/>
      <w:marRight w:val="0"/>
      <w:marTop w:val="0"/>
      <w:marBottom w:val="0"/>
      <w:divBdr>
        <w:top w:val="none" w:sz="0" w:space="0" w:color="auto"/>
        <w:left w:val="none" w:sz="0" w:space="0" w:color="auto"/>
        <w:bottom w:val="none" w:sz="0" w:space="0" w:color="auto"/>
        <w:right w:val="none" w:sz="0" w:space="0" w:color="auto"/>
      </w:divBdr>
    </w:div>
    <w:div w:id="235284477">
      <w:bodyDiv w:val="1"/>
      <w:marLeft w:val="0"/>
      <w:marRight w:val="0"/>
      <w:marTop w:val="0"/>
      <w:marBottom w:val="0"/>
      <w:divBdr>
        <w:top w:val="none" w:sz="0" w:space="0" w:color="auto"/>
        <w:left w:val="none" w:sz="0" w:space="0" w:color="auto"/>
        <w:bottom w:val="none" w:sz="0" w:space="0" w:color="auto"/>
        <w:right w:val="none" w:sz="0" w:space="0" w:color="auto"/>
      </w:divBdr>
    </w:div>
    <w:div w:id="235291077">
      <w:bodyDiv w:val="1"/>
      <w:marLeft w:val="0"/>
      <w:marRight w:val="0"/>
      <w:marTop w:val="0"/>
      <w:marBottom w:val="0"/>
      <w:divBdr>
        <w:top w:val="none" w:sz="0" w:space="0" w:color="auto"/>
        <w:left w:val="none" w:sz="0" w:space="0" w:color="auto"/>
        <w:bottom w:val="none" w:sz="0" w:space="0" w:color="auto"/>
        <w:right w:val="none" w:sz="0" w:space="0" w:color="auto"/>
      </w:divBdr>
    </w:div>
    <w:div w:id="236481279">
      <w:bodyDiv w:val="1"/>
      <w:marLeft w:val="0"/>
      <w:marRight w:val="0"/>
      <w:marTop w:val="0"/>
      <w:marBottom w:val="0"/>
      <w:divBdr>
        <w:top w:val="none" w:sz="0" w:space="0" w:color="auto"/>
        <w:left w:val="none" w:sz="0" w:space="0" w:color="auto"/>
        <w:bottom w:val="none" w:sz="0" w:space="0" w:color="auto"/>
        <w:right w:val="none" w:sz="0" w:space="0" w:color="auto"/>
      </w:divBdr>
    </w:div>
    <w:div w:id="237060992">
      <w:bodyDiv w:val="1"/>
      <w:marLeft w:val="0"/>
      <w:marRight w:val="0"/>
      <w:marTop w:val="0"/>
      <w:marBottom w:val="0"/>
      <w:divBdr>
        <w:top w:val="none" w:sz="0" w:space="0" w:color="auto"/>
        <w:left w:val="none" w:sz="0" w:space="0" w:color="auto"/>
        <w:bottom w:val="none" w:sz="0" w:space="0" w:color="auto"/>
        <w:right w:val="none" w:sz="0" w:space="0" w:color="auto"/>
      </w:divBdr>
    </w:div>
    <w:div w:id="237373535">
      <w:bodyDiv w:val="1"/>
      <w:marLeft w:val="0"/>
      <w:marRight w:val="0"/>
      <w:marTop w:val="0"/>
      <w:marBottom w:val="0"/>
      <w:divBdr>
        <w:top w:val="none" w:sz="0" w:space="0" w:color="auto"/>
        <w:left w:val="none" w:sz="0" w:space="0" w:color="auto"/>
        <w:bottom w:val="none" w:sz="0" w:space="0" w:color="auto"/>
        <w:right w:val="none" w:sz="0" w:space="0" w:color="auto"/>
      </w:divBdr>
    </w:div>
    <w:div w:id="237596574">
      <w:bodyDiv w:val="1"/>
      <w:marLeft w:val="0"/>
      <w:marRight w:val="0"/>
      <w:marTop w:val="0"/>
      <w:marBottom w:val="0"/>
      <w:divBdr>
        <w:top w:val="none" w:sz="0" w:space="0" w:color="auto"/>
        <w:left w:val="none" w:sz="0" w:space="0" w:color="auto"/>
        <w:bottom w:val="none" w:sz="0" w:space="0" w:color="auto"/>
        <w:right w:val="none" w:sz="0" w:space="0" w:color="auto"/>
      </w:divBdr>
    </w:div>
    <w:div w:id="237910329">
      <w:bodyDiv w:val="1"/>
      <w:marLeft w:val="0"/>
      <w:marRight w:val="0"/>
      <w:marTop w:val="0"/>
      <w:marBottom w:val="0"/>
      <w:divBdr>
        <w:top w:val="none" w:sz="0" w:space="0" w:color="auto"/>
        <w:left w:val="none" w:sz="0" w:space="0" w:color="auto"/>
        <w:bottom w:val="none" w:sz="0" w:space="0" w:color="auto"/>
        <w:right w:val="none" w:sz="0" w:space="0" w:color="auto"/>
      </w:divBdr>
    </w:div>
    <w:div w:id="238296127">
      <w:bodyDiv w:val="1"/>
      <w:marLeft w:val="0"/>
      <w:marRight w:val="0"/>
      <w:marTop w:val="0"/>
      <w:marBottom w:val="0"/>
      <w:divBdr>
        <w:top w:val="none" w:sz="0" w:space="0" w:color="auto"/>
        <w:left w:val="none" w:sz="0" w:space="0" w:color="auto"/>
        <w:bottom w:val="none" w:sz="0" w:space="0" w:color="auto"/>
        <w:right w:val="none" w:sz="0" w:space="0" w:color="auto"/>
      </w:divBdr>
    </w:div>
    <w:div w:id="238445245">
      <w:bodyDiv w:val="1"/>
      <w:marLeft w:val="0"/>
      <w:marRight w:val="0"/>
      <w:marTop w:val="0"/>
      <w:marBottom w:val="0"/>
      <w:divBdr>
        <w:top w:val="none" w:sz="0" w:space="0" w:color="auto"/>
        <w:left w:val="none" w:sz="0" w:space="0" w:color="auto"/>
        <w:bottom w:val="none" w:sz="0" w:space="0" w:color="auto"/>
        <w:right w:val="none" w:sz="0" w:space="0" w:color="auto"/>
      </w:divBdr>
    </w:div>
    <w:div w:id="239024267">
      <w:bodyDiv w:val="1"/>
      <w:marLeft w:val="0"/>
      <w:marRight w:val="0"/>
      <w:marTop w:val="0"/>
      <w:marBottom w:val="0"/>
      <w:divBdr>
        <w:top w:val="none" w:sz="0" w:space="0" w:color="auto"/>
        <w:left w:val="none" w:sz="0" w:space="0" w:color="auto"/>
        <w:bottom w:val="none" w:sz="0" w:space="0" w:color="auto"/>
        <w:right w:val="none" w:sz="0" w:space="0" w:color="auto"/>
      </w:divBdr>
    </w:div>
    <w:div w:id="239144212">
      <w:bodyDiv w:val="1"/>
      <w:marLeft w:val="0"/>
      <w:marRight w:val="0"/>
      <w:marTop w:val="0"/>
      <w:marBottom w:val="0"/>
      <w:divBdr>
        <w:top w:val="none" w:sz="0" w:space="0" w:color="auto"/>
        <w:left w:val="none" w:sz="0" w:space="0" w:color="auto"/>
        <w:bottom w:val="none" w:sz="0" w:space="0" w:color="auto"/>
        <w:right w:val="none" w:sz="0" w:space="0" w:color="auto"/>
      </w:divBdr>
    </w:div>
    <w:div w:id="239369948">
      <w:bodyDiv w:val="1"/>
      <w:marLeft w:val="0"/>
      <w:marRight w:val="0"/>
      <w:marTop w:val="0"/>
      <w:marBottom w:val="0"/>
      <w:divBdr>
        <w:top w:val="none" w:sz="0" w:space="0" w:color="auto"/>
        <w:left w:val="none" w:sz="0" w:space="0" w:color="auto"/>
        <w:bottom w:val="none" w:sz="0" w:space="0" w:color="auto"/>
        <w:right w:val="none" w:sz="0" w:space="0" w:color="auto"/>
      </w:divBdr>
    </w:div>
    <w:div w:id="239370049">
      <w:bodyDiv w:val="1"/>
      <w:marLeft w:val="0"/>
      <w:marRight w:val="0"/>
      <w:marTop w:val="0"/>
      <w:marBottom w:val="0"/>
      <w:divBdr>
        <w:top w:val="none" w:sz="0" w:space="0" w:color="auto"/>
        <w:left w:val="none" w:sz="0" w:space="0" w:color="auto"/>
        <w:bottom w:val="none" w:sz="0" w:space="0" w:color="auto"/>
        <w:right w:val="none" w:sz="0" w:space="0" w:color="auto"/>
      </w:divBdr>
    </w:div>
    <w:div w:id="239484796">
      <w:bodyDiv w:val="1"/>
      <w:marLeft w:val="0"/>
      <w:marRight w:val="0"/>
      <w:marTop w:val="0"/>
      <w:marBottom w:val="0"/>
      <w:divBdr>
        <w:top w:val="none" w:sz="0" w:space="0" w:color="auto"/>
        <w:left w:val="none" w:sz="0" w:space="0" w:color="auto"/>
        <w:bottom w:val="none" w:sz="0" w:space="0" w:color="auto"/>
        <w:right w:val="none" w:sz="0" w:space="0" w:color="auto"/>
      </w:divBdr>
    </w:div>
    <w:div w:id="239559068">
      <w:bodyDiv w:val="1"/>
      <w:marLeft w:val="0"/>
      <w:marRight w:val="0"/>
      <w:marTop w:val="0"/>
      <w:marBottom w:val="0"/>
      <w:divBdr>
        <w:top w:val="none" w:sz="0" w:space="0" w:color="auto"/>
        <w:left w:val="none" w:sz="0" w:space="0" w:color="auto"/>
        <w:bottom w:val="none" w:sz="0" w:space="0" w:color="auto"/>
        <w:right w:val="none" w:sz="0" w:space="0" w:color="auto"/>
      </w:divBdr>
    </w:div>
    <w:div w:id="239869250">
      <w:bodyDiv w:val="1"/>
      <w:marLeft w:val="0"/>
      <w:marRight w:val="0"/>
      <w:marTop w:val="0"/>
      <w:marBottom w:val="0"/>
      <w:divBdr>
        <w:top w:val="none" w:sz="0" w:space="0" w:color="auto"/>
        <w:left w:val="none" w:sz="0" w:space="0" w:color="auto"/>
        <w:bottom w:val="none" w:sz="0" w:space="0" w:color="auto"/>
        <w:right w:val="none" w:sz="0" w:space="0" w:color="auto"/>
      </w:divBdr>
    </w:div>
    <w:div w:id="240025174">
      <w:bodyDiv w:val="1"/>
      <w:marLeft w:val="0"/>
      <w:marRight w:val="0"/>
      <w:marTop w:val="0"/>
      <w:marBottom w:val="0"/>
      <w:divBdr>
        <w:top w:val="none" w:sz="0" w:space="0" w:color="auto"/>
        <w:left w:val="none" w:sz="0" w:space="0" w:color="auto"/>
        <w:bottom w:val="none" w:sz="0" w:space="0" w:color="auto"/>
        <w:right w:val="none" w:sz="0" w:space="0" w:color="auto"/>
      </w:divBdr>
    </w:div>
    <w:div w:id="240454832">
      <w:bodyDiv w:val="1"/>
      <w:marLeft w:val="0"/>
      <w:marRight w:val="0"/>
      <w:marTop w:val="0"/>
      <w:marBottom w:val="0"/>
      <w:divBdr>
        <w:top w:val="none" w:sz="0" w:space="0" w:color="auto"/>
        <w:left w:val="none" w:sz="0" w:space="0" w:color="auto"/>
        <w:bottom w:val="none" w:sz="0" w:space="0" w:color="auto"/>
        <w:right w:val="none" w:sz="0" w:space="0" w:color="auto"/>
      </w:divBdr>
    </w:div>
    <w:div w:id="240987186">
      <w:bodyDiv w:val="1"/>
      <w:marLeft w:val="0"/>
      <w:marRight w:val="0"/>
      <w:marTop w:val="0"/>
      <w:marBottom w:val="0"/>
      <w:divBdr>
        <w:top w:val="none" w:sz="0" w:space="0" w:color="auto"/>
        <w:left w:val="none" w:sz="0" w:space="0" w:color="auto"/>
        <w:bottom w:val="none" w:sz="0" w:space="0" w:color="auto"/>
        <w:right w:val="none" w:sz="0" w:space="0" w:color="auto"/>
      </w:divBdr>
    </w:div>
    <w:div w:id="241179183">
      <w:bodyDiv w:val="1"/>
      <w:marLeft w:val="0"/>
      <w:marRight w:val="0"/>
      <w:marTop w:val="0"/>
      <w:marBottom w:val="0"/>
      <w:divBdr>
        <w:top w:val="none" w:sz="0" w:space="0" w:color="auto"/>
        <w:left w:val="none" w:sz="0" w:space="0" w:color="auto"/>
        <w:bottom w:val="none" w:sz="0" w:space="0" w:color="auto"/>
        <w:right w:val="none" w:sz="0" w:space="0" w:color="auto"/>
      </w:divBdr>
    </w:div>
    <w:div w:id="241763053">
      <w:bodyDiv w:val="1"/>
      <w:marLeft w:val="0"/>
      <w:marRight w:val="0"/>
      <w:marTop w:val="0"/>
      <w:marBottom w:val="0"/>
      <w:divBdr>
        <w:top w:val="none" w:sz="0" w:space="0" w:color="auto"/>
        <w:left w:val="none" w:sz="0" w:space="0" w:color="auto"/>
        <w:bottom w:val="none" w:sz="0" w:space="0" w:color="auto"/>
        <w:right w:val="none" w:sz="0" w:space="0" w:color="auto"/>
      </w:divBdr>
    </w:div>
    <w:div w:id="242032285">
      <w:bodyDiv w:val="1"/>
      <w:marLeft w:val="0"/>
      <w:marRight w:val="0"/>
      <w:marTop w:val="0"/>
      <w:marBottom w:val="0"/>
      <w:divBdr>
        <w:top w:val="none" w:sz="0" w:space="0" w:color="auto"/>
        <w:left w:val="none" w:sz="0" w:space="0" w:color="auto"/>
        <w:bottom w:val="none" w:sz="0" w:space="0" w:color="auto"/>
        <w:right w:val="none" w:sz="0" w:space="0" w:color="auto"/>
      </w:divBdr>
    </w:div>
    <w:div w:id="242108950">
      <w:bodyDiv w:val="1"/>
      <w:marLeft w:val="0"/>
      <w:marRight w:val="0"/>
      <w:marTop w:val="0"/>
      <w:marBottom w:val="0"/>
      <w:divBdr>
        <w:top w:val="none" w:sz="0" w:space="0" w:color="auto"/>
        <w:left w:val="none" w:sz="0" w:space="0" w:color="auto"/>
        <w:bottom w:val="none" w:sz="0" w:space="0" w:color="auto"/>
        <w:right w:val="none" w:sz="0" w:space="0" w:color="auto"/>
      </w:divBdr>
    </w:div>
    <w:div w:id="242688786">
      <w:bodyDiv w:val="1"/>
      <w:marLeft w:val="0"/>
      <w:marRight w:val="0"/>
      <w:marTop w:val="0"/>
      <w:marBottom w:val="0"/>
      <w:divBdr>
        <w:top w:val="none" w:sz="0" w:space="0" w:color="auto"/>
        <w:left w:val="none" w:sz="0" w:space="0" w:color="auto"/>
        <w:bottom w:val="none" w:sz="0" w:space="0" w:color="auto"/>
        <w:right w:val="none" w:sz="0" w:space="0" w:color="auto"/>
      </w:divBdr>
    </w:div>
    <w:div w:id="243416854">
      <w:bodyDiv w:val="1"/>
      <w:marLeft w:val="0"/>
      <w:marRight w:val="0"/>
      <w:marTop w:val="0"/>
      <w:marBottom w:val="0"/>
      <w:divBdr>
        <w:top w:val="none" w:sz="0" w:space="0" w:color="auto"/>
        <w:left w:val="none" w:sz="0" w:space="0" w:color="auto"/>
        <w:bottom w:val="none" w:sz="0" w:space="0" w:color="auto"/>
        <w:right w:val="none" w:sz="0" w:space="0" w:color="auto"/>
      </w:divBdr>
    </w:div>
    <w:div w:id="243417634">
      <w:bodyDiv w:val="1"/>
      <w:marLeft w:val="0"/>
      <w:marRight w:val="0"/>
      <w:marTop w:val="0"/>
      <w:marBottom w:val="0"/>
      <w:divBdr>
        <w:top w:val="none" w:sz="0" w:space="0" w:color="auto"/>
        <w:left w:val="none" w:sz="0" w:space="0" w:color="auto"/>
        <w:bottom w:val="none" w:sz="0" w:space="0" w:color="auto"/>
        <w:right w:val="none" w:sz="0" w:space="0" w:color="auto"/>
      </w:divBdr>
    </w:div>
    <w:div w:id="243957297">
      <w:bodyDiv w:val="1"/>
      <w:marLeft w:val="0"/>
      <w:marRight w:val="0"/>
      <w:marTop w:val="0"/>
      <w:marBottom w:val="0"/>
      <w:divBdr>
        <w:top w:val="none" w:sz="0" w:space="0" w:color="auto"/>
        <w:left w:val="none" w:sz="0" w:space="0" w:color="auto"/>
        <w:bottom w:val="none" w:sz="0" w:space="0" w:color="auto"/>
        <w:right w:val="none" w:sz="0" w:space="0" w:color="auto"/>
      </w:divBdr>
    </w:div>
    <w:div w:id="244388290">
      <w:bodyDiv w:val="1"/>
      <w:marLeft w:val="0"/>
      <w:marRight w:val="0"/>
      <w:marTop w:val="0"/>
      <w:marBottom w:val="0"/>
      <w:divBdr>
        <w:top w:val="none" w:sz="0" w:space="0" w:color="auto"/>
        <w:left w:val="none" w:sz="0" w:space="0" w:color="auto"/>
        <w:bottom w:val="none" w:sz="0" w:space="0" w:color="auto"/>
        <w:right w:val="none" w:sz="0" w:space="0" w:color="auto"/>
      </w:divBdr>
    </w:div>
    <w:div w:id="244610271">
      <w:bodyDiv w:val="1"/>
      <w:marLeft w:val="0"/>
      <w:marRight w:val="0"/>
      <w:marTop w:val="0"/>
      <w:marBottom w:val="0"/>
      <w:divBdr>
        <w:top w:val="none" w:sz="0" w:space="0" w:color="auto"/>
        <w:left w:val="none" w:sz="0" w:space="0" w:color="auto"/>
        <w:bottom w:val="none" w:sz="0" w:space="0" w:color="auto"/>
        <w:right w:val="none" w:sz="0" w:space="0" w:color="auto"/>
      </w:divBdr>
    </w:div>
    <w:div w:id="244649827">
      <w:bodyDiv w:val="1"/>
      <w:marLeft w:val="0"/>
      <w:marRight w:val="0"/>
      <w:marTop w:val="0"/>
      <w:marBottom w:val="0"/>
      <w:divBdr>
        <w:top w:val="none" w:sz="0" w:space="0" w:color="auto"/>
        <w:left w:val="none" w:sz="0" w:space="0" w:color="auto"/>
        <w:bottom w:val="none" w:sz="0" w:space="0" w:color="auto"/>
        <w:right w:val="none" w:sz="0" w:space="0" w:color="auto"/>
      </w:divBdr>
    </w:div>
    <w:div w:id="245118211">
      <w:bodyDiv w:val="1"/>
      <w:marLeft w:val="0"/>
      <w:marRight w:val="0"/>
      <w:marTop w:val="0"/>
      <w:marBottom w:val="0"/>
      <w:divBdr>
        <w:top w:val="none" w:sz="0" w:space="0" w:color="auto"/>
        <w:left w:val="none" w:sz="0" w:space="0" w:color="auto"/>
        <w:bottom w:val="none" w:sz="0" w:space="0" w:color="auto"/>
        <w:right w:val="none" w:sz="0" w:space="0" w:color="auto"/>
      </w:divBdr>
    </w:div>
    <w:div w:id="245304794">
      <w:bodyDiv w:val="1"/>
      <w:marLeft w:val="0"/>
      <w:marRight w:val="0"/>
      <w:marTop w:val="0"/>
      <w:marBottom w:val="0"/>
      <w:divBdr>
        <w:top w:val="none" w:sz="0" w:space="0" w:color="auto"/>
        <w:left w:val="none" w:sz="0" w:space="0" w:color="auto"/>
        <w:bottom w:val="none" w:sz="0" w:space="0" w:color="auto"/>
        <w:right w:val="none" w:sz="0" w:space="0" w:color="auto"/>
      </w:divBdr>
    </w:div>
    <w:div w:id="245310499">
      <w:bodyDiv w:val="1"/>
      <w:marLeft w:val="0"/>
      <w:marRight w:val="0"/>
      <w:marTop w:val="0"/>
      <w:marBottom w:val="0"/>
      <w:divBdr>
        <w:top w:val="none" w:sz="0" w:space="0" w:color="auto"/>
        <w:left w:val="none" w:sz="0" w:space="0" w:color="auto"/>
        <w:bottom w:val="none" w:sz="0" w:space="0" w:color="auto"/>
        <w:right w:val="none" w:sz="0" w:space="0" w:color="auto"/>
      </w:divBdr>
    </w:div>
    <w:div w:id="245767932">
      <w:bodyDiv w:val="1"/>
      <w:marLeft w:val="0"/>
      <w:marRight w:val="0"/>
      <w:marTop w:val="0"/>
      <w:marBottom w:val="0"/>
      <w:divBdr>
        <w:top w:val="none" w:sz="0" w:space="0" w:color="auto"/>
        <w:left w:val="none" w:sz="0" w:space="0" w:color="auto"/>
        <w:bottom w:val="none" w:sz="0" w:space="0" w:color="auto"/>
        <w:right w:val="none" w:sz="0" w:space="0" w:color="auto"/>
      </w:divBdr>
    </w:div>
    <w:div w:id="245849953">
      <w:bodyDiv w:val="1"/>
      <w:marLeft w:val="0"/>
      <w:marRight w:val="0"/>
      <w:marTop w:val="0"/>
      <w:marBottom w:val="0"/>
      <w:divBdr>
        <w:top w:val="none" w:sz="0" w:space="0" w:color="auto"/>
        <w:left w:val="none" w:sz="0" w:space="0" w:color="auto"/>
        <w:bottom w:val="none" w:sz="0" w:space="0" w:color="auto"/>
        <w:right w:val="none" w:sz="0" w:space="0" w:color="auto"/>
      </w:divBdr>
    </w:div>
    <w:div w:id="245923222">
      <w:bodyDiv w:val="1"/>
      <w:marLeft w:val="0"/>
      <w:marRight w:val="0"/>
      <w:marTop w:val="0"/>
      <w:marBottom w:val="0"/>
      <w:divBdr>
        <w:top w:val="none" w:sz="0" w:space="0" w:color="auto"/>
        <w:left w:val="none" w:sz="0" w:space="0" w:color="auto"/>
        <w:bottom w:val="none" w:sz="0" w:space="0" w:color="auto"/>
        <w:right w:val="none" w:sz="0" w:space="0" w:color="auto"/>
      </w:divBdr>
    </w:div>
    <w:div w:id="245963503">
      <w:bodyDiv w:val="1"/>
      <w:marLeft w:val="0"/>
      <w:marRight w:val="0"/>
      <w:marTop w:val="0"/>
      <w:marBottom w:val="0"/>
      <w:divBdr>
        <w:top w:val="none" w:sz="0" w:space="0" w:color="auto"/>
        <w:left w:val="none" w:sz="0" w:space="0" w:color="auto"/>
        <w:bottom w:val="none" w:sz="0" w:space="0" w:color="auto"/>
        <w:right w:val="none" w:sz="0" w:space="0" w:color="auto"/>
      </w:divBdr>
    </w:div>
    <w:div w:id="246816852">
      <w:bodyDiv w:val="1"/>
      <w:marLeft w:val="0"/>
      <w:marRight w:val="0"/>
      <w:marTop w:val="0"/>
      <w:marBottom w:val="0"/>
      <w:divBdr>
        <w:top w:val="none" w:sz="0" w:space="0" w:color="auto"/>
        <w:left w:val="none" w:sz="0" w:space="0" w:color="auto"/>
        <w:bottom w:val="none" w:sz="0" w:space="0" w:color="auto"/>
        <w:right w:val="none" w:sz="0" w:space="0" w:color="auto"/>
      </w:divBdr>
    </w:div>
    <w:div w:id="246959802">
      <w:bodyDiv w:val="1"/>
      <w:marLeft w:val="0"/>
      <w:marRight w:val="0"/>
      <w:marTop w:val="0"/>
      <w:marBottom w:val="0"/>
      <w:divBdr>
        <w:top w:val="none" w:sz="0" w:space="0" w:color="auto"/>
        <w:left w:val="none" w:sz="0" w:space="0" w:color="auto"/>
        <w:bottom w:val="none" w:sz="0" w:space="0" w:color="auto"/>
        <w:right w:val="none" w:sz="0" w:space="0" w:color="auto"/>
      </w:divBdr>
    </w:div>
    <w:div w:id="246963552">
      <w:bodyDiv w:val="1"/>
      <w:marLeft w:val="0"/>
      <w:marRight w:val="0"/>
      <w:marTop w:val="0"/>
      <w:marBottom w:val="0"/>
      <w:divBdr>
        <w:top w:val="none" w:sz="0" w:space="0" w:color="auto"/>
        <w:left w:val="none" w:sz="0" w:space="0" w:color="auto"/>
        <w:bottom w:val="none" w:sz="0" w:space="0" w:color="auto"/>
        <w:right w:val="none" w:sz="0" w:space="0" w:color="auto"/>
      </w:divBdr>
    </w:div>
    <w:div w:id="247037029">
      <w:bodyDiv w:val="1"/>
      <w:marLeft w:val="0"/>
      <w:marRight w:val="0"/>
      <w:marTop w:val="0"/>
      <w:marBottom w:val="0"/>
      <w:divBdr>
        <w:top w:val="none" w:sz="0" w:space="0" w:color="auto"/>
        <w:left w:val="none" w:sz="0" w:space="0" w:color="auto"/>
        <w:bottom w:val="none" w:sz="0" w:space="0" w:color="auto"/>
        <w:right w:val="none" w:sz="0" w:space="0" w:color="auto"/>
      </w:divBdr>
    </w:div>
    <w:div w:id="247080041">
      <w:bodyDiv w:val="1"/>
      <w:marLeft w:val="0"/>
      <w:marRight w:val="0"/>
      <w:marTop w:val="0"/>
      <w:marBottom w:val="0"/>
      <w:divBdr>
        <w:top w:val="none" w:sz="0" w:space="0" w:color="auto"/>
        <w:left w:val="none" w:sz="0" w:space="0" w:color="auto"/>
        <w:bottom w:val="none" w:sz="0" w:space="0" w:color="auto"/>
        <w:right w:val="none" w:sz="0" w:space="0" w:color="auto"/>
      </w:divBdr>
    </w:div>
    <w:div w:id="247161086">
      <w:bodyDiv w:val="1"/>
      <w:marLeft w:val="0"/>
      <w:marRight w:val="0"/>
      <w:marTop w:val="0"/>
      <w:marBottom w:val="0"/>
      <w:divBdr>
        <w:top w:val="none" w:sz="0" w:space="0" w:color="auto"/>
        <w:left w:val="none" w:sz="0" w:space="0" w:color="auto"/>
        <w:bottom w:val="none" w:sz="0" w:space="0" w:color="auto"/>
        <w:right w:val="none" w:sz="0" w:space="0" w:color="auto"/>
      </w:divBdr>
    </w:div>
    <w:div w:id="247230202">
      <w:bodyDiv w:val="1"/>
      <w:marLeft w:val="0"/>
      <w:marRight w:val="0"/>
      <w:marTop w:val="0"/>
      <w:marBottom w:val="0"/>
      <w:divBdr>
        <w:top w:val="none" w:sz="0" w:space="0" w:color="auto"/>
        <w:left w:val="none" w:sz="0" w:space="0" w:color="auto"/>
        <w:bottom w:val="none" w:sz="0" w:space="0" w:color="auto"/>
        <w:right w:val="none" w:sz="0" w:space="0" w:color="auto"/>
      </w:divBdr>
    </w:div>
    <w:div w:id="247662521">
      <w:bodyDiv w:val="1"/>
      <w:marLeft w:val="0"/>
      <w:marRight w:val="0"/>
      <w:marTop w:val="0"/>
      <w:marBottom w:val="0"/>
      <w:divBdr>
        <w:top w:val="none" w:sz="0" w:space="0" w:color="auto"/>
        <w:left w:val="none" w:sz="0" w:space="0" w:color="auto"/>
        <w:bottom w:val="none" w:sz="0" w:space="0" w:color="auto"/>
        <w:right w:val="none" w:sz="0" w:space="0" w:color="auto"/>
      </w:divBdr>
    </w:div>
    <w:div w:id="247735905">
      <w:bodyDiv w:val="1"/>
      <w:marLeft w:val="0"/>
      <w:marRight w:val="0"/>
      <w:marTop w:val="0"/>
      <w:marBottom w:val="0"/>
      <w:divBdr>
        <w:top w:val="none" w:sz="0" w:space="0" w:color="auto"/>
        <w:left w:val="none" w:sz="0" w:space="0" w:color="auto"/>
        <w:bottom w:val="none" w:sz="0" w:space="0" w:color="auto"/>
        <w:right w:val="none" w:sz="0" w:space="0" w:color="auto"/>
      </w:divBdr>
    </w:div>
    <w:div w:id="247814917">
      <w:bodyDiv w:val="1"/>
      <w:marLeft w:val="0"/>
      <w:marRight w:val="0"/>
      <w:marTop w:val="0"/>
      <w:marBottom w:val="0"/>
      <w:divBdr>
        <w:top w:val="none" w:sz="0" w:space="0" w:color="auto"/>
        <w:left w:val="none" w:sz="0" w:space="0" w:color="auto"/>
        <w:bottom w:val="none" w:sz="0" w:space="0" w:color="auto"/>
        <w:right w:val="none" w:sz="0" w:space="0" w:color="auto"/>
      </w:divBdr>
    </w:div>
    <w:div w:id="247885206">
      <w:bodyDiv w:val="1"/>
      <w:marLeft w:val="0"/>
      <w:marRight w:val="0"/>
      <w:marTop w:val="0"/>
      <w:marBottom w:val="0"/>
      <w:divBdr>
        <w:top w:val="none" w:sz="0" w:space="0" w:color="auto"/>
        <w:left w:val="none" w:sz="0" w:space="0" w:color="auto"/>
        <w:bottom w:val="none" w:sz="0" w:space="0" w:color="auto"/>
        <w:right w:val="none" w:sz="0" w:space="0" w:color="auto"/>
      </w:divBdr>
    </w:div>
    <w:div w:id="248201944">
      <w:bodyDiv w:val="1"/>
      <w:marLeft w:val="0"/>
      <w:marRight w:val="0"/>
      <w:marTop w:val="0"/>
      <w:marBottom w:val="0"/>
      <w:divBdr>
        <w:top w:val="none" w:sz="0" w:space="0" w:color="auto"/>
        <w:left w:val="none" w:sz="0" w:space="0" w:color="auto"/>
        <w:bottom w:val="none" w:sz="0" w:space="0" w:color="auto"/>
        <w:right w:val="none" w:sz="0" w:space="0" w:color="auto"/>
      </w:divBdr>
    </w:div>
    <w:div w:id="248318331">
      <w:bodyDiv w:val="1"/>
      <w:marLeft w:val="0"/>
      <w:marRight w:val="0"/>
      <w:marTop w:val="0"/>
      <w:marBottom w:val="0"/>
      <w:divBdr>
        <w:top w:val="none" w:sz="0" w:space="0" w:color="auto"/>
        <w:left w:val="none" w:sz="0" w:space="0" w:color="auto"/>
        <w:bottom w:val="none" w:sz="0" w:space="0" w:color="auto"/>
        <w:right w:val="none" w:sz="0" w:space="0" w:color="auto"/>
      </w:divBdr>
    </w:div>
    <w:div w:id="248657111">
      <w:bodyDiv w:val="1"/>
      <w:marLeft w:val="0"/>
      <w:marRight w:val="0"/>
      <w:marTop w:val="0"/>
      <w:marBottom w:val="0"/>
      <w:divBdr>
        <w:top w:val="none" w:sz="0" w:space="0" w:color="auto"/>
        <w:left w:val="none" w:sz="0" w:space="0" w:color="auto"/>
        <w:bottom w:val="none" w:sz="0" w:space="0" w:color="auto"/>
        <w:right w:val="none" w:sz="0" w:space="0" w:color="auto"/>
      </w:divBdr>
    </w:div>
    <w:div w:id="249168714">
      <w:bodyDiv w:val="1"/>
      <w:marLeft w:val="0"/>
      <w:marRight w:val="0"/>
      <w:marTop w:val="0"/>
      <w:marBottom w:val="0"/>
      <w:divBdr>
        <w:top w:val="none" w:sz="0" w:space="0" w:color="auto"/>
        <w:left w:val="none" w:sz="0" w:space="0" w:color="auto"/>
        <w:bottom w:val="none" w:sz="0" w:space="0" w:color="auto"/>
        <w:right w:val="none" w:sz="0" w:space="0" w:color="auto"/>
      </w:divBdr>
    </w:div>
    <w:div w:id="249194108">
      <w:bodyDiv w:val="1"/>
      <w:marLeft w:val="0"/>
      <w:marRight w:val="0"/>
      <w:marTop w:val="0"/>
      <w:marBottom w:val="0"/>
      <w:divBdr>
        <w:top w:val="none" w:sz="0" w:space="0" w:color="auto"/>
        <w:left w:val="none" w:sz="0" w:space="0" w:color="auto"/>
        <w:bottom w:val="none" w:sz="0" w:space="0" w:color="auto"/>
        <w:right w:val="none" w:sz="0" w:space="0" w:color="auto"/>
      </w:divBdr>
    </w:div>
    <w:div w:id="249238582">
      <w:bodyDiv w:val="1"/>
      <w:marLeft w:val="0"/>
      <w:marRight w:val="0"/>
      <w:marTop w:val="0"/>
      <w:marBottom w:val="0"/>
      <w:divBdr>
        <w:top w:val="none" w:sz="0" w:space="0" w:color="auto"/>
        <w:left w:val="none" w:sz="0" w:space="0" w:color="auto"/>
        <w:bottom w:val="none" w:sz="0" w:space="0" w:color="auto"/>
        <w:right w:val="none" w:sz="0" w:space="0" w:color="auto"/>
      </w:divBdr>
    </w:div>
    <w:div w:id="249579523">
      <w:bodyDiv w:val="1"/>
      <w:marLeft w:val="0"/>
      <w:marRight w:val="0"/>
      <w:marTop w:val="0"/>
      <w:marBottom w:val="0"/>
      <w:divBdr>
        <w:top w:val="none" w:sz="0" w:space="0" w:color="auto"/>
        <w:left w:val="none" w:sz="0" w:space="0" w:color="auto"/>
        <w:bottom w:val="none" w:sz="0" w:space="0" w:color="auto"/>
        <w:right w:val="none" w:sz="0" w:space="0" w:color="auto"/>
      </w:divBdr>
    </w:div>
    <w:div w:id="249891311">
      <w:bodyDiv w:val="1"/>
      <w:marLeft w:val="0"/>
      <w:marRight w:val="0"/>
      <w:marTop w:val="0"/>
      <w:marBottom w:val="0"/>
      <w:divBdr>
        <w:top w:val="none" w:sz="0" w:space="0" w:color="auto"/>
        <w:left w:val="none" w:sz="0" w:space="0" w:color="auto"/>
        <w:bottom w:val="none" w:sz="0" w:space="0" w:color="auto"/>
        <w:right w:val="none" w:sz="0" w:space="0" w:color="auto"/>
      </w:divBdr>
    </w:div>
    <w:div w:id="250159823">
      <w:bodyDiv w:val="1"/>
      <w:marLeft w:val="0"/>
      <w:marRight w:val="0"/>
      <w:marTop w:val="0"/>
      <w:marBottom w:val="0"/>
      <w:divBdr>
        <w:top w:val="none" w:sz="0" w:space="0" w:color="auto"/>
        <w:left w:val="none" w:sz="0" w:space="0" w:color="auto"/>
        <w:bottom w:val="none" w:sz="0" w:space="0" w:color="auto"/>
        <w:right w:val="none" w:sz="0" w:space="0" w:color="auto"/>
      </w:divBdr>
    </w:div>
    <w:div w:id="250237667">
      <w:bodyDiv w:val="1"/>
      <w:marLeft w:val="0"/>
      <w:marRight w:val="0"/>
      <w:marTop w:val="0"/>
      <w:marBottom w:val="0"/>
      <w:divBdr>
        <w:top w:val="none" w:sz="0" w:space="0" w:color="auto"/>
        <w:left w:val="none" w:sz="0" w:space="0" w:color="auto"/>
        <w:bottom w:val="none" w:sz="0" w:space="0" w:color="auto"/>
        <w:right w:val="none" w:sz="0" w:space="0" w:color="auto"/>
      </w:divBdr>
    </w:div>
    <w:div w:id="250506329">
      <w:bodyDiv w:val="1"/>
      <w:marLeft w:val="0"/>
      <w:marRight w:val="0"/>
      <w:marTop w:val="0"/>
      <w:marBottom w:val="0"/>
      <w:divBdr>
        <w:top w:val="none" w:sz="0" w:space="0" w:color="auto"/>
        <w:left w:val="none" w:sz="0" w:space="0" w:color="auto"/>
        <w:bottom w:val="none" w:sz="0" w:space="0" w:color="auto"/>
        <w:right w:val="none" w:sz="0" w:space="0" w:color="auto"/>
      </w:divBdr>
    </w:div>
    <w:div w:id="250622481">
      <w:bodyDiv w:val="1"/>
      <w:marLeft w:val="0"/>
      <w:marRight w:val="0"/>
      <w:marTop w:val="0"/>
      <w:marBottom w:val="0"/>
      <w:divBdr>
        <w:top w:val="none" w:sz="0" w:space="0" w:color="auto"/>
        <w:left w:val="none" w:sz="0" w:space="0" w:color="auto"/>
        <w:bottom w:val="none" w:sz="0" w:space="0" w:color="auto"/>
        <w:right w:val="none" w:sz="0" w:space="0" w:color="auto"/>
      </w:divBdr>
    </w:div>
    <w:div w:id="250815682">
      <w:bodyDiv w:val="1"/>
      <w:marLeft w:val="0"/>
      <w:marRight w:val="0"/>
      <w:marTop w:val="0"/>
      <w:marBottom w:val="0"/>
      <w:divBdr>
        <w:top w:val="none" w:sz="0" w:space="0" w:color="auto"/>
        <w:left w:val="none" w:sz="0" w:space="0" w:color="auto"/>
        <w:bottom w:val="none" w:sz="0" w:space="0" w:color="auto"/>
        <w:right w:val="none" w:sz="0" w:space="0" w:color="auto"/>
      </w:divBdr>
    </w:div>
    <w:div w:id="251160829">
      <w:bodyDiv w:val="1"/>
      <w:marLeft w:val="0"/>
      <w:marRight w:val="0"/>
      <w:marTop w:val="0"/>
      <w:marBottom w:val="0"/>
      <w:divBdr>
        <w:top w:val="none" w:sz="0" w:space="0" w:color="auto"/>
        <w:left w:val="none" w:sz="0" w:space="0" w:color="auto"/>
        <w:bottom w:val="none" w:sz="0" w:space="0" w:color="auto"/>
        <w:right w:val="none" w:sz="0" w:space="0" w:color="auto"/>
      </w:divBdr>
    </w:div>
    <w:div w:id="251280591">
      <w:bodyDiv w:val="1"/>
      <w:marLeft w:val="0"/>
      <w:marRight w:val="0"/>
      <w:marTop w:val="0"/>
      <w:marBottom w:val="0"/>
      <w:divBdr>
        <w:top w:val="none" w:sz="0" w:space="0" w:color="auto"/>
        <w:left w:val="none" w:sz="0" w:space="0" w:color="auto"/>
        <w:bottom w:val="none" w:sz="0" w:space="0" w:color="auto"/>
        <w:right w:val="none" w:sz="0" w:space="0" w:color="auto"/>
      </w:divBdr>
    </w:div>
    <w:div w:id="251401016">
      <w:bodyDiv w:val="1"/>
      <w:marLeft w:val="0"/>
      <w:marRight w:val="0"/>
      <w:marTop w:val="0"/>
      <w:marBottom w:val="0"/>
      <w:divBdr>
        <w:top w:val="none" w:sz="0" w:space="0" w:color="auto"/>
        <w:left w:val="none" w:sz="0" w:space="0" w:color="auto"/>
        <w:bottom w:val="none" w:sz="0" w:space="0" w:color="auto"/>
        <w:right w:val="none" w:sz="0" w:space="0" w:color="auto"/>
      </w:divBdr>
    </w:div>
    <w:div w:id="251739725">
      <w:bodyDiv w:val="1"/>
      <w:marLeft w:val="0"/>
      <w:marRight w:val="0"/>
      <w:marTop w:val="0"/>
      <w:marBottom w:val="0"/>
      <w:divBdr>
        <w:top w:val="none" w:sz="0" w:space="0" w:color="auto"/>
        <w:left w:val="none" w:sz="0" w:space="0" w:color="auto"/>
        <w:bottom w:val="none" w:sz="0" w:space="0" w:color="auto"/>
        <w:right w:val="none" w:sz="0" w:space="0" w:color="auto"/>
      </w:divBdr>
    </w:div>
    <w:div w:id="251859789">
      <w:bodyDiv w:val="1"/>
      <w:marLeft w:val="0"/>
      <w:marRight w:val="0"/>
      <w:marTop w:val="0"/>
      <w:marBottom w:val="0"/>
      <w:divBdr>
        <w:top w:val="none" w:sz="0" w:space="0" w:color="auto"/>
        <w:left w:val="none" w:sz="0" w:space="0" w:color="auto"/>
        <w:bottom w:val="none" w:sz="0" w:space="0" w:color="auto"/>
        <w:right w:val="none" w:sz="0" w:space="0" w:color="auto"/>
      </w:divBdr>
    </w:div>
    <w:div w:id="252009938">
      <w:bodyDiv w:val="1"/>
      <w:marLeft w:val="0"/>
      <w:marRight w:val="0"/>
      <w:marTop w:val="0"/>
      <w:marBottom w:val="0"/>
      <w:divBdr>
        <w:top w:val="none" w:sz="0" w:space="0" w:color="auto"/>
        <w:left w:val="none" w:sz="0" w:space="0" w:color="auto"/>
        <w:bottom w:val="none" w:sz="0" w:space="0" w:color="auto"/>
        <w:right w:val="none" w:sz="0" w:space="0" w:color="auto"/>
      </w:divBdr>
    </w:div>
    <w:div w:id="252057517">
      <w:bodyDiv w:val="1"/>
      <w:marLeft w:val="0"/>
      <w:marRight w:val="0"/>
      <w:marTop w:val="0"/>
      <w:marBottom w:val="0"/>
      <w:divBdr>
        <w:top w:val="none" w:sz="0" w:space="0" w:color="auto"/>
        <w:left w:val="none" w:sz="0" w:space="0" w:color="auto"/>
        <w:bottom w:val="none" w:sz="0" w:space="0" w:color="auto"/>
        <w:right w:val="none" w:sz="0" w:space="0" w:color="auto"/>
      </w:divBdr>
    </w:div>
    <w:div w:id="252324338">
      <w:bodyDiv w:val="1"/>
      <w:marLeft w:val="0"/>
      <w:marRight w:val="0"/>
      <w:marTop w:val="0"/>
      <w:marBottom w:val="0"/>
      <w:divBdr>
        <w:top w:val="none" w:sz="0" w:space="0" w:color="auto"/>
        <w:left w:val="none" w:sz="0" w:space="0" w:color="auto"/>
        <w:bottom w:val="none" w:sz="0" w:space="0" w:color="auto"/>
        <w:right w:val="none" w:sz="0" w:space="0" w:color="auto"/>
      </w:divBdr>
    </w:div>
    <w:div w:id="252402939">
      <w:bodyDiv w:val="1"/>
      <w:marLeft w:val="0"/>
      <w:marRight w:val="0"/>
      <w:marTop w:val="0"/>
      <w:marBottom w:val="0"/>
      <w:divBdr>
        <w:top w:val="none" w:sz="0" w:space="0" w:color="auto"/>
        <w:left w:val="none" w:sz="0" w:space="0" w:color="auto"/>
        <w:bottom w:val="none" w:sz="0" w:space="0" w:color="auto"/>
        <w:right w:val="none" w:sz="0" w:space="0" w:color="auto"/>
      </w:divBdr>
    </w:div>
    <w:div w:id="252593423">
      <w:bodyDiv w:val="1"/>
      <w:marLeft w:val="0"/>
      <w:marRight w:val="0"/>
      <w:marTop w:val="0"/>
      <w:marBottom w:val="0"/>
      <w:divBdr>
        <w:top w:val="none" w:sz="0" w:space="0" w:color="auto"/>
        <w:left w:val="none" w:sz="0" w:space="0" w:color="auto"/>
        <w:bottom w:val="none" w:sz="0" w:space="0" w:color="auto"/>
        <w:right w:val="none" w:sz="0" w:space="0" w:color="auto"/>
      </w:divBdr>
    </w:div>
    <w:div w:id="252856370">
      <w:bodyDiv w:val="1"/>
      <w:marLeft w:val="0"/>
      <w:marRight w:val="0"/>
      <w:marTop w:val="0"/>
      <w:marBottom w:val="0"/>
      <w:divBdr>
        <w:top w:val="none" w:sz="0" w:space="0" w:color="auto"/>
        <w:left w:val="none" w:sz="0" w:space="0" w:color="auto"/>
        <w:bottom w:val="none" w:sz="0" w:space="0" w:color="auto"/>
        <w:right w:val="none" w:sz="0" w:space="0" w:color="auto"/>
      </w:divBdr>
    </w:div>
    <w:div w:id="253167916">
      <w:bodyDiv w:val="1"/>
      <w:marLeft w:val="0"/>
      <w:marRight w:val="0"/>
      <w:marTop w:val="0"/>
      <w:marBottom w:val="0"/>
      <w:divBdr>
        <w:top w:val="none" w:sz="0" w:space="0" w:color="auto"/>
        <w:left w:val="none" w:sz="0" w:space="0" w:color="auto"/>
        <w:bottom w:val="none" w:sz="0" w:space="0" w:color="auto"/>
        <w:right w:val="none" w:sz="0" w:space="0" w:color="auto"/>
      </w:divBdr>
    </w:div>
    <w:div w:id="253786285">
      <w:bodyDiv w:val="1"/>
      <w:marLeft w:val="0"/>
      <w:marRight w:val="0"/>
      <w:marTop w:val="0"/>
      <w:marBottom w:val="0"/>
      <w:divBdr>
        <w:top w:val="none" w:sz="0" w:space="0" w:color="auto"/>
        <w:left w:val="none" w:sz="0" w:space="0" w:color="auto"/>
        <w:bottom w:val="none" w:sz="0" w:space="0" w:color="auto"/>
        <w:right w:val="none" w:sz="0" w:space="0" w:color="auto"/>
      </w:divBdr>
    </w:div>
    <w:div w:id="254243620">
      <w:bodyDiv w:val="1"/>
      <w:marLeft w:val="0"/>
      <w:marRight w:val="0"/>
      <w:marTop w:val="0"/>
      <w:marBottom w:val="0"/>
      <w:divBdr>
        <w:top w:val="none" w:sz="0" w:space="0" w:color="auto"/>
        <w:left w:val="none" w:sz="0" w:space="0" w:color="auto"/>
        <w:bottom w:val="none" w:sz="0" w:space="0" w:color="auto"/>
        <w:right w:val="none" w:sz="0" w:space="0" w:color="auto"/>
      </w:divBdr>
    </w:div>
    <w:div w:id="254365526">
      <w:bodyDiv w:val="1"/>
      <w:marLeft w:val="0"/>
      <w:marRight w:val="0"/>
      <w:marTop w:val="0"/>
      <w:marBottom w:val="0"/>
      <w:divBdr>
        <w:top w:val="none" w:sz="0" w:space="0" w:color="auto"/>
        <w:left w:val="none" w:sz="0" w:space="0" w:color="auto"/>
        <w:bottom w:val="none" w:sz="0" w:space="0" w:color="auto"/>
        <w:right w:val="none" w:sz="0" w:space="0" w:color="auto"/>
      </w:divBdr>
    </w:div>
    <w:div w:id="255212074">
      <w:bodyDiv w:val="1"/>
      <w:marLeft w:val="0"/>
      <w:marRight w:val="0"/>
      <w:marTop w:val="0"/>
      <w:marBottom w:val="0"/>
      <w:divBdr>
        <w:top w:val="none" w:sz="0" w:space="0" w:color="auto"/>
        <w:left w:val="none" w:sz="0" w:space="0" w:color="auto"/>
        <w:bottom w:val="none" w:sz="0" w:space="0" w:color="auto"/>
        <w:right w:val="none" w:sz="0" w:space="0" w:color="auto"/>
      </w:divBdr>
    </w:div>
    <w:div w:id="255793902">
      <w:bodyDiv w:val="1"/>
      <w:marLeft w:val="0"/>
      <w:marRight w:val="0"/>
      <w:marTop w:val="0"/>
      <w:marBottom w:val="0"/>
      <w:divBdr>
        <w:top w:val="none" w:sz="0" w:space="0" w:color="auto"/>
        <w:left w:val="none" w:sz="0" w:space="0" w:color="auto"/>
        <w:bottom w:val="none" w:sz="0" w:space="0" w:color="auto"/>
        <w:right w:val="none" w:sz="0" w:space="0" w:color="auto"/>
      </w:divBdr>
    </w:div>
    <w:div w:id="256444005">
      <w:bodyDiv w:val="1"/>
      <w:marLeft w:val="0"/>
      <w:marRight w:val="0"/>
      <w:marTop w:val="0"/>
      <w:marBottom w:val="0"/>
      <w:divBdr>
        <w:top w:val="none" w:sz="0" w:space="0" w:color="auto"/>
        <w:left w:val="none" w:sz="0" w:space="0" w:color="auto"/>
        <w:bottom w:val="none" w:sz="0" w:space="0" w:color="auto"/>
        <w:right w:val="none" w:sz="0" w:space="0" w:color="auto"/>
      </w:divBdr>
    </w:div>
    <w:div w:id="257064694">
      <w:bodyDiv w:val="1"/>
      <w:marLeft w:val="0"/>
      <w:marRight w:val="0"/>
      <w:marTop w:val="0"/>
      <w:marBottom w:val="0"/>
      <w:divBdr>
        <w:top w:val="none" w:sz="0" w:space="0" w:color="auto"/>
        <w:left w:val="none" w:sz="0" w:space="0" w:color="auto"/>
        <w:bottom w:val="none" w:sz="0" w:space="0" w:color="auto"/>
        <w:right w:val="none" w:sz="0" w:space="0" w:color="auto"/>
      </w:divBdr>
    </w:div>
    <w:div w:id="257520828">
      <w:bodyDiv w:val="1"/>
      <w:marLeft w:val="0"/>
      <w:marRight w:val="0"/>
      <w:marTop w:val="0"/>
      <w:marBottom w:val="0"/>
      <w:divBdr>
        <w:top w:val="none" w:sz="0" w:space="0" w:color="auto"/>
        <w:left w:val="none" w:sz="0" w:space="0" w:color="auto"/>
        <w:bottom w:val="none" w:sz="0" w:space="0" w:color="auto"/>
        <w:right w:val="none" w:sz="0" w:space="0" w:color="auto"/>
      </w:divBdr>
    </w:div>
    <w:div w:id="257761971">
      <w:bodyDiv w:val="1"/>
      <w:marLeft w:val="0"/>
      <w:marRight w:val="0"/>
      <w:marTop w:val="0"/>
      <w:marBottom w:val="0"/>
      <w:divBdr>
        <w:top w:val="none" w:sz="0" w:space="0" w:color="auto"/>
        <w:left w:val="none" w:sz="0" w:space="0" w:color="auto"/>
        <w:bottom w:val="none" w:sz="0" w:space="0" w:color="auto"/>
        <w:right w:val="none" w:sz="0" w:space="0" w:color="auto"/>
      </w:divBdr>
    </w:div>
    <w:div w:id="257830054">
      <w:bodyDiv w:val="1"/>
      <w:marLeft w:val="0"/>
      <w:marRight w:val="0"/>
      <w:marTop w:val="0"/>
      <w:marBottom w:val="0"/>
      <w:divBdr>
        <w:top w:val="none" w:sz="0" w:space="0" w:color="auto"/>
        <w:left w:val="none" w:sz="0" w:space="0" w:color="auto"/>
        <w:bottom w:val="none" w:sz="0" w:space="0" w:color="auto"/>
        <w:right w:val="none" w:sz="0" w:space="0" w:color="auto"/>
      </w:divBdr>
    </w:div>
    <w:div w:id="258026072">
      <w:bodyDiv w:val="1"/>
      <w:marLeft w:val="0"/>
      <w:marRight w:val="0"/>
      <w:marTop w:val="0"/>
      <w:marBottom w:val="0"/>
      <w:divBdr>
        <w:top w:val="none" w:sz="0" w:space="0" w:color="auto"/>
        <w:left w:val="none" w:sz="0" w:space="0" w:color="auto"/>
        <w:bottom w:val="none" w:sz="0" w:space="0" w:color="auto"/>
        <w:right w:val="none" w:sz="0" w:space="0" w:color="auto"/>
      </w:divBdr>
    </w:div>
    <w:div w:id="258560089">
      <w:bodyDiv w:val="1"/>
      <w:marLeft w:val="0"/>
      <w:marRight w:val="0"/>
      <w:marTop w:val="0"/>
      <w:marBottom w:val="0"/>
      <w:divBdr>
        <w:top w:val="none" w:sz="0" w:space="0" w:color="auto"/>
        <w:left w:val="none" w:sz="0" w:space="0" w:color="auto"/>
        <w:bottom w:val="none" w:sz="0" w:space="0" w:color="auto"/>
        <w:right w:val="none" w:sz="0" w:space="0" w:color="auto"/>
      </w:divBdr>
    </w:div>
    <w:div w:id="258829901">
      <w:bodyDiv w:val="1"/>
      <w:marLeft w:val="0"/>
      <w:marRight w:val="0"/>
      <w:marTop w:val="0"/>
      <w:marBottom w:val="0"/>
      <w:divBdr>
        <w:top w:val="none" w:sz="0" w:space="0" w:color="auto"/>
        <w:left w:val="none" w:sz="0" w:space="0" w:color="auto"/>
        <w:bottom w:val="none" w:sz="0" w:space="0" w:color="auto"/>
        <w:right w:val="none" w:sz="0" w:space="0" w:color="auto"/>
      </w:divBdr>
    </w:div>
    <w:div w:id="259026755">
      <w:bodyDiv w:val="1"/>
      <w:marLeft w:val="0"/>
      <w:marRight w:val="0"/>
      <w:marTop w:val="0"/>
      <w:marBottom w:val="0"/>
      <w:divBdr>
        <w:top w:val="none" w:sz="0" w:space="0" w:color="auto"/>
        <w:left w:val="none" w:sz="0" w:space="0" w:color="auto"/>
        <w:bottom w:val="none" w:sz="0" w:space="0" w:color="auto"/>
        <w:right w:val="none" w:sz="0" w:space="0" w:color="auto"/>
      </w:divBdr>
    </w:div>
    <w:div w:id="259142058">
      <w:bodyDiv w:val="1"/>
      <w:marLeft w:val="0"/>
      <w:marRight w:val="0"/>
      <w:marTop w:val="0"/>
      <w:marBottom w:val="0"/>
      <w:divBdr>
        <w:top w:val="none" w:sz="0" w:space="0" w:color="auto"/>
        <w:left w:val="none" w:sz="0" w:space="0" w:color="auto"/>
        <w:bottom w:val="none" w:sz="0" w:space="0" w:color="auto"/>
        <w:right w:val="none" w:sz="0" w:space="0" w:color="auto"/>
      </w:divBdr>
    </w:div>
    <w:div w:id="259290561">
      <w:bodyDiv w:val="1"/>
      <w:marLeft w:val="0"/>
      <w:marRight w:val="0"/>
      <w:marTop w:val="0"/>
      <w:marBottom w:val="0"/>
      <w:divBdr>
        <w:top w:val="none" w:sz="0" w:space="0" w:color="auto"/>
        <w:left w:val="none" w:sz="0" w:space="0" w:color="auto"/>
        <w:bottom w:val="none" w:sz="0" w:space="0" w:color="auto"/>
        <w:right w:val="none" w:sz="0" w:space="0" w:color="auto"/>
      </w:divBdr>
    </w:div>
    <w:div w:id="259871020">
      <w:bodyDiv w:val="1"/>
      <w:marLeft w:val="0"/>
      <w:marRight w:val="0"/>
      <w:marTop w:val="0"/>
      <w:marBottom w:val="0"/>
      <w:divBdr>
        <w:top w:val="none" w:sz="0" w:space="0" w:color="auto"/>
        <w:left w:val="none" w:sz="0" w:space="0" w:color="auto"/>
        <w:bottom w:val="none" w:sz="0" w:space="0" w:color="auto"/>
        <w:right w:val="none" w:sz="0" w:space="0" w:color="auto"/>
      </w:divBdr>
    </w:div>
    <w:div w:id="259874468">
      <w:bodyDiv w:val="1"/>
      <w:marLeft w:val="0"/>
      <w:marRight w:val="0"/>
      <w:marTop w:val="0"/>
      <w:marBottom w:val="0"/>
      <w:divBdr>
        <w:top w:val="none" w:sz="0" w:space="0" w:color="auto"/>
        <w:left w:val="none" w:sz="0" w:space="0" w:color="auto"/>
        <w:bottom w:val="none" w:sz="0" w:space="0" w:color="auto"/>
        <w:right w:val="none" w:sz="0" w:space="0" w:color="auto"/>
      </w:divBdr>
    </w:div>
    <w:div w:id="260257387">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0840837">
      <w:bodyDiv w:val="1"/>
      <w:marLeft w:val="0"/>
      <w:marRight w:val="0"/>
      <w:marTop w:val="0"/>
      <w:marBottom w:val="0"/>
      <w:divBdr>
        <w:top w:val="none" w:sz="0" w:space="0" w:color="auto"/>
        <w:left w:val="none" w:sz="0" w:space="0" w:color="auto"/>
        <w:bottom w:val="none" w:sz="0" w:space="0" w:color="auto"/>
        <w:right w:val="none" w:sz="0" w:space="0" w:color="auto"/>
      </w:divBdr>
    </w:div>
    <w:div w:id="261493089">
      <w:bodyDiv w:val="1"/>
      <w:marLeft w:val="0"/>
      <w:marRight w:val="0"/>
      <w:marTop w:val="0"/>
      <w:marBottom w:val="0"/>
      <w:divBdr>
        <w:top w:val="none" w:sz="0" w:space="0" w:color="auto"/>
        <w:left w:val="none" w:sz="0" w:space="0" w:color="auto"/>
        <w:bottom w:val="none" w:sz="0" w:space="0" w:color="auto"/>
        <w:right w:val="none" w:sz="0" w:space="0" w:color="auto"/>
      </w:divBdr>
    </w:div>
    <w:div w:id="261494218">
      <w:bodyDiv w:val="1"/>
      <w:marLeft w:val="0"/>
      <w:marRight w:val="0"/>
      <w:marTop w:val="0"/>
      <w:marBottom w:val="0"/>
      <w:divBdr>
        <w:top w:val="none" w:sz="0" w:space="0" w:color="auto"/>
        <w:left w:val="none" w:sz="0" w:space="0" w:color="auto"/>
        <w:bottom w:val="none" w:sz="0" w:space="0" w:color="auto"/>
        <w:right w:val="none" w:sz="0" w:space="0" w:color="auto"/>
      </w:divBdr>
    </w:div>
    <w:div w:id="261767957">
      <w:bodyDiv w:val="1"/>
      <w:marLeft w:val="0"/>
      <w:marRight w:val="0"/>
      <w:marTop w:val="0"/>
      <w:marBottom w:val="0"/>
      <w:divBdr>
        <w:top w:val="none" w:sz="0" w:space="0" w:color="auto"/>
        <w:left w:val="none" w:sz="0" w:space="0" w:color="auto"/>
        <w:bottom w:val="none" w:sz="0" w:space="0" w:color="auto"/>
        <w:right w:val="none" w:sz="0" w:space="0" w:color="auto"/>
      </w:divBdr>
    </w:div>
    <w:div w:id="261960046">
      <w:bodyDiv w:val="1"/>
      <w:marLeft w:val="0"/>
      <w:marRight w:val="0"/>
      <w:marTop w:val="0"/>
      <w:marBottom w:val="0"/>
      <w:divBdr>
        <w:top w:val="none" w:sz="0" w:space="0" w:color="auto"/>
        <w:left w:val="none" w:sz="0" w:space="0" w:color="auto"/>
        <w:bottom w:val="none" w:sz="0" w:space="0" w:color="auto"/>
        <w:right w:val="none" w:sz="0" w:space="0" w:color="auto"/>
      </w:divBdr>
    </w:div>
    <w:div w:id="261962732">
      <w:bodyDiv w:val="1"/>
      <w:marLeft w:val="0"/>
      <w:marRight w:val="0"/>
      <w:marTop w:val="0"/>
      <w:marBottom w:val="0"/>
      <w:divBdr>
        <w:top w:val="none" w:sz="0" w:space="0" w:color="auto"/>
        <w:left w:val="none" w:sz="0" w:space="0" w:color="auto"/>
        <w:bottom w:val="none" w:sz="0" w:space="0" w:color="auto"/>
        <w:right w:val="none" w:sz="0" w:space="0" w:color="auto"/>
      </w:divBdr>
    </w:div>
    <w:div w:id="262111028">
      <w:bodyDiv w:val="1"/>
      <w:marLeft w:val="0"/>
      <w:marRight w:val="0"/>
      <w:marTop w:val="0"/>
      <w:marBottom w:val="0"/>
      <w:divBdr>
        <w:top w:val="none" w:sz="0" w:space="0" w:color="auto"/>
        <w:left w:val="none" w:sz="0" w:space="0" w:color="auto"/>
        <w:bottom w:val="none" w:sz="0" w:space="0" w:color="auto"/>
        <w:right w:val="none" w:sz="0" w:space="0" w:color="auto"/>
      </w:divBdr>
    </w:div>
    <w:div w:id="262156722">
      <w:bodyDiv w:val="1"/>
      <w:marLeft w:val="0"/>
      <w:marRight w:val="0"/>
      <w:marTop w:val="0"/>
      <w:marBottom w:val="0"/>
      <w:divBdr>
        <w:top w:val="none" w:sz="0" w:space="0" w:color="auto"/>
        <w:left w:val="none" w:sz="0" w:space="0" w:color="auto"/>
        <w:bottom w:val="none" w:sz="0" w:space="0" w:color="auto"/>
        <w:right w:val="none" w:sz="0" w:space="0" w:color="auto"/>
      </w:divBdr>
    </w:div>
    <w:div w:id="262299679">
      <w:bodyDiv w:val="1"/>
      <w:marLeft w:val="0"/>
      <w:marRight w:val="0"/>
      <w:marTop w:val="0"/>
      <w:marBottom w:val="0"/>
      <w:divBdr>
        <w:top w:val="none" w:sz="0" w:space="0" w:color="auto"/>
        <w:left w:val="none" w:sz="0" w:space="0" w:color="auto"/>
        <w:bottom w:val="none" w:sz="0" w:space="0" w:color="auto"/>
        <w:right w:val="none" w:sz="0" w:space="0" w:color="auto"/>
      </w:divBdr>
    </w:div>
    <w:div w:id="262343608">
      <w:bodyDiv w:val="1"/>
      <w:marLeft w:val="0"/>
      <w:marRight w:val="0"/>
      <w:marTop w:val="0"/>
      <w:marBottom w:val="0"/>
      <w:divBdr>
        <w:top w:val="none" w:sz="0" w:space="0" w:color="auto"/>
        <w:left w:val="none" w:sz="0" w:space="0" w:color="auto"/>
        <w:bottom w:val="none" w:sz="0" w:space="0" w:color="auto"/>
        <w:right w:val="none" w:sz="0" w:space="0" w:color="auto"/>
      </w:divBdr>
    </w:div>
    <w:div w:id="262425717">
      <w:bodyDiv w:val="1"/>
      <w:marLeft w:val="0"/>
      <w:marRight w:val="0"/>
      <w:marTop w:val="0"/>
      <w:marBottom w:val="0"/>
      <w:divBdr>
        <w:top w:val="none" w:sz="0" w:space="0" w:color="auto"/>
        <w:left w:val="none" w:sz="0" w:space="0" w:color="auto"/>
        <w:bottom w:val="none" w:sz="0" w:space="0" w:color="auto"/>
        <w:right w:val="none" w:sz="0" w:space="0" w:color="auto"/>
      </w:divBdr>
    </w:div>
    <w:div w:id="262804523">
      <w:bodyDiv w:val="1"/>
      <w:marLeft w:val="0"/>
      <w:marRight w:val="0"/>
      <w:marTop w:val="0"/>
      <w:marBottom w:val="0"/>
      <w:divBdr>
        <w:top w:val="none" w:sz="0" w:space="0" w:color="auto"/>
        <w:left w:val="none" w:sz="0" w:space="0" w:color="auto"/>
        <w:bottom w:val="none" w:sz="0" w:space="0" w:color="auto"/>
        <w:right w:val="none" w:sz="0" w:space="0" w:color="auto"/>
      </w:divBdr>
    </w:div>
    <w:div w:id="262805805">
      <w:bodyDiv w:val="1"/>
      <w:marLeft w:val="0"/>
      <w:marRight w:val="0"/>
      <w:marTop w:val="0"/>
      <w:marBottom w:val="0"/>
      <w:divBdr>
        <w:top w:val="none" w:sz="0" w:space="0" w:color="auto"/>
        <w:left w:val="none" w:sz="0" w:space="0" w:color="auto"/>
        <w:bottom w:val="none" w:sz="0" w:space="0" w:color="auto"/>
        <w:right w:val="none" w:sz="0" w:space="0" w:color="auto"/>
      </w:divBdr>
    </w:div>
    <w:div w:id="262809281">
      <w:bodyDiv w:val="1"/>
      <w:marLeft w:val="0"/>
      <w:marRight w:val="0"/>
      <w:marTop w:val="0"/>
      <w:marBottom w:val="0"/>
      <w:divBdr>
        <w:top w:val="none" w:sz="0" w:space="0" w:color="auto"/>
        <w:left w:val="none" w:sz="0" w:space="0" w:color="auto"/>
        <w:bottom w:val="none" w:sz="0" w:space="0" w:color="auto"/>
        <w:right w:val="none" w:sz="0" w:space="0" w:color="auto"/>
      </w:divBdr>
    </w:div>
    <w:div w:id="263614275">
      <w:bodyDiv w:val="1"/>
      <w:marLeft w:val="0"/>
      <w:marRight w:val="0"/>
      <w:marTop w:val="0"/>
      <w:marBottom w:val="0"/>
      <w:divBdr>
        <w:top w:val="none" w:sz="0" w:space="0" w:color="auto"/>
        <w:left w:val="none" w:sz="0" w:space="0" w:color="auto"/>
        <w:bottom w:val="none" w:sz="0" w:space="0" w:color="auto"/>
        <w:right w:val="none" w:sz="0" w:space="0" w:color="auto"/>
      </w:divBdr>
    </w:div>
    <w:div w:id="263651652">
      <w:bodyDiv w:val="1"/>
      <w:marLeft w:val="0"/>
      <w:marRight w:val="0"/>
      <w:marTop w:val="0"/>
      <w:marBottom w:val="0"/>
      <w:divBdr>
        <w:top w:val="none" w:sz="0" w:space="0" w:color="auto"/>
        <w:left w:val="none" w:sz="0" w:space="0" w:color="auto"/>
        <w:bottom w:val="none" w:sz="0" w:space="0" w:color="auto"/>
        <w:right w:val="none" w:sz="0" w:space="0" w:color="auto"/>
      </w:divBdr>
    </w:div>
    <w:div w:id="264000979">
      <w:bodyDiv w:val="1"/>
      <w:marLeft w:val="0"/>
      <w:marRight w:val="0"/>
      <w:marTop w:val="0"/>
      <w:marBottom w:val="0"/>
      <w:divBdr>
        <w:top w:val="none" w:sz="0" w:space="0" w:color="auto"/>
        <w:left w:val="none" w:sz="0" w:space="0" w:color="auto"/>
        <w:bottom w:val="none" w:sz="0" w:space="0" w:color="auto"/>
        <w:right w:val="none" w:sz="0" w:space="0" w:color="auto"/>
      </w:divBdr>
    </w:div>
    <w:div w:id="264268226">
      <w:bodyDiv w:val="1"/>
      <w:marLeft w:val="0"/>
      <w:marRight w:val="0"/>
      <w:marTop w:val="0"/>
      <w:marBottom w:val="0"/>
      <w:divBdr>
        <w:top w:val="none" w:sz="0" w:space="0" w:color="auto"/>
        <w:left w:val="none" w:sz="0" w:space="0" w:color="auto"/>
        <w:bottom w:val="none" w:sz="0" w:space="0" w:color="auto"/>
        <w:right w:val="none" w:sz="0" w:space="0" w:color="auto"/>
      </w:divBdr>
    </w:div>
    <w:div w:id="264850486">
      <w:bodyDiv w:val="1"/>
      <w:marLeft w:val="0"/>
      <w:marRight w:val="0"/>
      <w:marTop w:val="0"/>
      <w:marBottom w:val="0"/>
      <w:divBdr>
        <w:top w:val="none" w:sz="0" w:space="0" w:color="auto"/>
        <w:left w:val="none" w:sz="0" w:space="0" w:color="auto"/>
        <w:bottom w:val="none" w:sz="0" w:space="0" w:color="auto"/>
        <w:right w:val="none" w:sz="0" w:space="0" w:color="auto"/>
      </w:divBdr>
    </w:div>
    <w:div w:id="264852526">
      <w:bodyDiv w:val="1"/>
      <w:marLeft w:val="0"/>
      <w:marRight w:val="0"/>
      <w:marTop w:val="0"/>
      <w:marBottom w:val="0"/>
      <w:divBdr>
        <w:top w:val="none" w:sz="0" w:space="0" w:color="auto"/>
        <w:left w:val="none" w:sz="0" w:space="0" w:color="auto"/>
        <w:bottom w:val="none" w:sz="0" w:space="0" w:color="auto"/>
        <w:right w:val="none" w:sz="0" w:space="0" w:color="auto"/>
      </w:divBdr>
    </w:div>
    <w:div w:id="264924746">
      <w:bodyDiv w:val="1"/>
      <w:marLeft w:val="0"/>
      <w:marRight w:val="0"/>
      <w:marTop w:val="0"/>
      <w:marBottom w:val="0"/>
      <w:divBdr>
        <w:top w:val="none" w:sz="0" w:space="0" w:color="auto"/>
        <w:left w:val="none" w:sz="0" w:space="0" w:color="auto"/>
        <w:bottom w:val="none" w:sz="0" w:space="0" w:color="auto"/>
        <w:right w:val="none" w:sz="0" w:space="0" w:color="auto"/>
      </w:divBdr>
    </w:div>
    <w:div w:id="265356596">
      <w:bodyDiv w:val="1"/>
      <w:marLeft w:val="0"/>
      <w:marRight w:val="0"/>
      <w:marTop w:val="0"/>
      <w:marBottom w:val="0"/>
      <w:divBdr>
        <w:top w:val="none" w:sz="0" w:space="0" w:color="auto"/>
        <w:left w:val="none" w:sz="0" w:space="0" w:color="auto"/>
        <w:bottom w:val="none" w:sz="0" w:space="0" w:color="auto"/>
        <w:right w:val="none" w:sz="0" w:space="0" w:color="auto"/>
      </w:divBdr>
    </w:div>
    <w:div w:id="266040560">
      <w:bodyDiv w:val="1"/>
      <w:marLeft w:val="0"/>
      <w:marRight w:val="0"/>
      <w:marTop w:val="0"/>
      <w:marBottom w:val="0"/>
      <w:divBdr>
        <w:top w:val="none" w:sz="0" w:space="0" w:color="auto"/>
        <w:left w:val="none" w:sz="0" w:space="0" w:color="auto"/>
        <w:bottom w:val="none" w:sz="0" w:space="0" w:color="auto"/>
        <w:right w:val="none" w:sz="0" w:space="0" w:color="auto"/>
      </w:divBdr>
    </w:div>
    <w:div w:id="266275972">
      <w:bodyDiv w:val="1"/>
      <w:marLeft w:val="0"/>
      <w:marRight w:val="0"/>
      <w:marTop w:val="0"/>
      <w:marBottom w:val="0"/>
      <w:divBdr>
        <w:top w:val="none" w:sz="0" w:space="0" w:color="auto"/>
        <w:left w:val="none" w:sz="0" w:space="0" w:color="auto"/>
        <w:bottom w:val="none" w:sz="0" w:space="0" w:color="auto"/>
        <w:right w:val="none" w:sz="0" w:space="0" w:color="auto"/>
      </w:divBdr>
    </w:div>
    <w:div w:id="266475036">
      <w:bodyDiv w:val="1"/>
      <w:marLeft w:val="0"/>
      <w:marRight w:val="0"/>
      <w:marTop w:val="0"/>
      <w:marBottom w:val="0"/>
      <w:divBdr>
        <w:top w:val="none" w:sz="0" w:space="0" w:color="auto"/>
        <w:left w:val="none" w:sz="0" w:space="0" w:color="auto"/>
        <w:bottom w:val="none" w:sz="0" w:space="0" w:color="auto"/>
        <w:right w:val="none" w:sz="0" w:space="0" w:color="auto"/>
      </w:divBdr>
    </w:div>
    <w:div w:id="266618636">
      <w:bodyDiv w:val="1"/>
      <w:marLeft w:val="0"/>
      <w:marRight w:val="0"/>
      <w:marTop w:val="0"/>
      <w:marBottom w:val="0"/>
      <w:divBdr>
        <w:top w:val="none" w:sz="0" w:space="0" w:color="auto"/>
        <w:left w:val="none" w:sz="0" w:space="0" w:color="auto"/>
        <w:bottom w:val="none" w:sz="0" w:space="0" w:color="auto"/>
        <w:right w:val="none" w:sz="0" w:space="0" w:color="auto"/>
      </w:divBdr>
    </w:div>
    <w:div w:id="266667987">
      <w:bodyDiv w:val="1"/>
      <w:marLeft w:val="0"/>
      <w:marRight w:val="0"/>
      <w:marTop w:val="0"/>
      <w:marBottom w:val="0"/>
      <w:divBdr>
        <w:top w:val="none" w:sz="0" w:space="0" w:color="auto"/>
        <w:left w:val="none" w:sz="0" w:space="0" w:color="auto"/>
        <w:bottom w:val="none" w:sz="0" w:space="0" w:color="auto"/>
        <w:right w:val="none" w:sz="0" w:space="0" w:color="auto"/>
      </w:divBdr>
    </w:div>
    <w:div w:id="266741675">
      <w:bodyDiv w:val="1"/>
      <w:marLeft w:val="0"/>
      <w:marRight w:val="0"/>
      <w:marTop w:val="0"/>
      <w:marBottom w:val="0"/>
      <w:divBdr>
        <w:top w:val="none" w:sz="0" w:space="0" w:color="auto"/>
        <w:left w:val="none" w:sz="0" w:space="0" w:color="auto"/>
        <w:bottom w:val="none" w:sz="0" w:space="0" w:color="auto"/>
        <w:right w:val="none" w:sz="0" w:space="0" w:color="auto"/>
      </w:divBdr>
    </w:div>
    <w:div w:id="266935062">
      <w:bodyDiv w:val="1"/>
      <w:marLeft w:val="0"/>
      <w:marRight w:val="0"/>
      <w:marTop w:val="0"/>
      <w:marBottom w:val="0"/>
      <w:divBdr>
        <w:top w:val="none" w:sz="0" w:space="0" w:color="auto"/>
        <w:left w:val="none" w:sz="0" w:space="0" w:color="auto"/>
        <w:bottom w:val="none" w:sz="0" w:space="0" w:color="auto"/>
        <w:right w:val="none" w:sz="0" w:space="0" w:color="auto"/>
      </w:divBdr>
    </w:div>
    <w:div w:id="267395291">
      <w:bodyDiv w:val="1"/>
      <w:marLeft w:val="0"/>
      <w:marRight w:val="0"/>
      <w:marTop w:val="0"/>
      <w:marBottom w:val="0"/>
      <w:divBdr>
        <w:top w:val="none" w:sz="0" w:space="0" w:color="auto"/>
        <w:left w:val="none" w:sz="0" w:space="0" w:color="auto"/>
        <w:bottom w:val="none" w:sz="0" w:space="0" w:color="auto"/>
        <w:right w:val="none" w:sz="0" w:space="0" w:color="auto"/>
      </w:divBdr>
    </w:div>
    <w:div w:id="267471348">
      <w:bodyDiv w:val="1"/>
      <w:marLeft w:val="0"/>
      <w:marRight w:val="0"/>
      <w:marTop w:val="0"/>
      <w:marBottom w:val="0"/>
      <w:divBdr>
        <w:top w:val="none" w:sz="0" w:space="0" w:color="auto"/>
        <w:left w:val="none" w:sz="0" w:space="0" w:color="auto"/>
        <w:bottom w:val="none" w:sz="0" w:space="0" w:color="auto"/>
        <w:right w:val="none" w:sz="0" w:space="0" w:color="auto"/>
      </w:divBdr>
    </w:div>
    <w:div w:id="268199003">
      <w:bodyDiv w:val="1"/>
      <w:marLeft w:val="0"/>
      <w:marRight w:val="0"/>
      <w:marTop w:val="0"/>
      <w:marBottom w:val="0"/>
      <w:divBdr>
        <w:top w:val="none" w:sz="0" w:space="0" w:color="auto"/>
        <w:left w:val="none" w:sz="0" w:space="0" w:color="auto"/>
        <w:bottom w:val="none" w:sz="0" w:space="0" w:color="auto"/>
        <w:right w:val="none" w:sz="0" w:space="0" w:color="auto"/>
      </w:divBdr>
    </w:div>
    <w:div w:id="268240105">
      <w:bodyDiv w:val="1"/>
      <w:marLeft w:val="0"/>
      <w:marRight w:val="0"/>
      <w:marTop w:val="0"/>
      <w:marBottom w:val="0"/>
      <w:divBdr>
        <w:top w:val="none" w:sz="0" w:space="0" w:color="auto"/>
        <w:left w:val="none" w:sz="0" w:space="0" w:color="auto"/>
        <w:bottom w:val="none" w:sz="0" w:space="0" w:color="auto"/>
        <w:right w:val="none" w:sz="0" w:space="0" w:color="auto"/>
      </w:divBdr>
    </w:div>
    <w:div w:id="268513823">
      <w:bodyDiv w:val="1"/>
      <w:marLeft w:val="0"/>
      <w:marRight w:val="0"/>
      <w:marTop w:val="0"/>
      <w:marBottom w:val="0"/>
      <w:divBdr>
        <w:top w:val="none" w:sz="0" w:space="0" w:color="auto"/>
        <w:left w:val="none" w:sz="0" w:space="0" w:color="auto"/>
        <w:bottom w:val="none" w:sz="0" w:space="0" w:color="auto"/>
        <w:right w:val="none" w:sz="0" w:space="0" w:color="auto"/>
      </w:divBdr>
    </w:div>
    <w:div w:id="268664572">
      <w:bodyDiv w:val="1"/>
      <w:marLeft w:val="0"/>
      <w:marRight w:val="0"/>
      <w:marTop w:val="0"/>
      <w:marBottom w:val="0"/>
      <w:divBdr>
        <w:top w:val="none" w:sz="0" w:space="0" w:color="auto"/>
        <w:left w:val="none" w:sz="0" w:space="0" w:color="auto"/>
        <w:bottom w:val="none" w:sz="0" w:space="0" w:color="auto"/>
        <w:right w:val="none" w:sz="0" w:space="0" w:color="auto"/>
      </w:divBdr>
    </w:div>
    <w:div w:id="268860028">
      <w:bodyDiv w:val="1"/>
      <w:marLeft w:val="0"/>
      <w:marRight w:val="0"/>
      <w:marTop w:val="0"/>
      <w:marBottom w:val="0"/>
      <w:divBdr>
        <w:top w:val="none" w:sz="0" w:space="0" w:color="auto"/>
        <w:left w:val="none" w:sz="0" w:space="0" w:color="auto"/>
        <w:bottom w:val="none" w:sz="0" w:space="0" w:color="auto"/>
        <w:right w:val="none" w:sz="0" w:space="0" w:color="auto"/>
      </w:divBdr>
    </w:div>
    <w:div w:id="268898813">
      <w:bodyDiv w:val="1"/>
      <w:marLeft w:val="0"/>
      <w:marRight w:val="0"/>
      <w:marTop w:val="0"/>
      <w:marBottom w:val="0"/>
      <w:divBdr>
        <w:top w:val="none" w:sz="0" w:space="0" w:color="auto"/>
        <w:left w:val="none" w:sz="0" w:space="0" w:color="auto"/>
        <w:bottom w:val="none" w:sz="0" w:space="0" w:color="auto"/>
        <w:right w:val="none" w:sz="0" w:space="0" w:color="auto"/>
      </w:divBdr>
    </w:div>
    <w:div w:id="269162673">
      <w:bodyDiv w:val="1"/>
      <w:marLeft w:val="0"/>
      <w:marRight w:val="0"/>
      <w:marTop w:val="0"/>
      <w:marBottom w:val="0"/>
      <w:divBdr>
        <w:top w:val="none" w:sz="0" w:space="0" w:color="auto"/>
        <w:left w:val="none" w:sz="0" w:space="0" w:color="auto"/>
        <w:bottom w:val="none" w:sz="0" w:space="0" w:color="auto"/>
        <w:right w:val="none" w:sz="0" w:space="0" w:color="auto"/>
      </w:divBdr>
    </w:div>
    <w:div w:id="269506819">
      <w:bodyDiv w:val="1"/>
      <w:marLeft w:val="0"/>
      <w:marRight w:val="0"/>
      <w:marTop w:val="0"/>
      <w:marBottom w:val="0"/>
      <w:divBdr>
        <w:top w:val="none" w:sz="0" w:space="0" w:color="auto"/>
        <w:left w:val="none" w:sz="0" w:space="0" w:color="auto"/>
        <w:bottom w:val="none" w:sz="0" w:space="0" w:color="auto"/>
        <w:right w:val="none" w:sz="0" w:space="0" w:color="auto"/>
      </w:divBdr>
    </w:div>
    <w:div w:id="269554076">
      <w:bodyDiv w:val="1"/>
      <w:marLeft w:val="0"/>
      <w:marRight w:val="0"/>
      <w:marTop w:val="0"/>
      <w:marBottom w:val="0"/>
      <w:divBdr>
        <w:top w:val="none" w:sz="0" w:space="0" w:color="auto"/>
        <w:left w:val="none" w:sz="0" w:space="0" w:color="auto"/>
        <w:bottom w:val="none" w:sz="0" w:space="0" w:color="auto"/>
        <w:right w:val="none" w:sz="0" w:space="0" w:color="auto"/>
      </w:divBdr>
    </w:div>
    <w:div w:id="270481993">
      <w:bodyDiv w:val="1"/>
      <w:marLeft w:val="0"/>
      <w:marRight w:val="0"/>
      <w:marTop w:val="0"/>
      <w:marBottom w:val="0"/>
      <w:divBdr>
        <w:top w:val="none" w:sz="0" w:space="0" w:color="auto"/>
        <w:left w:val="none" w:sz="0" w:space="0" w:color="auto"/>
        <w:bottom w:val="none" w:sz="0" w:space="0" w:color="auto"/>
        <w:right w:val="none" w:sz="0" w:space="0" w:color="auto"/>
      </w:divBdr>
    </w:div>
    <w:div w:id="270741284">
      <w:bodyDiv w:val="1"/>
      <w:marLeft w:val="0"/>
      <w:marRight w:val="0"/>
      <w:marTop w:val="0"/>
      <w:marBottom w:val="0"/>
      <w:divBdr>
        <w:top w:val="none" w:sz="0" w:space="0" w:color="auto"/>
        <w:left w:val="none" w:sz="0" w:space="0" w:color="auto"/>
        <w:bottom w:val="none" w:sz="0" w:space="0" w:color="auto"/>
        <w:right w:val="none" w:sz="0" w:space="0" w:color="auto"/>
      </w:divBdr>
    </w:div>
    <w:div w:id="270745577">
      <w:bodyDiv w:val="1"/>
      <w:marLeft w:val="0"/>
      <w:marRight w:val="0"/>
      <w:marTop w:val="0"/>
      <w:marBottom w:val="0"/>
      <w:divBdr>
        <w:top w:val="none" w:sz="0" w:space="0" w:color="auto"/>
        <w:left w:val="none" w:sz="0" w:space="0" w:color="auto"/>
        <w:bottom w:val="none" w:sz="0" w:space="0" w:color="auto"/>
        <w:right w:val="none" w:sz="0" w:space="0" w:color="auto"/>
      </w:divBdr>
    </w:div>
    <w:div w:id="270937668">
      <w:bodyDiv w:val="1"/>
      <w:marLeft w:val="0"/>
      <w:marRight w:val="0"/>
      <w:marTop w:val="0"/>
      <w:marBottom w:val="0"/>
      <w:divBdr>
        <w:top w:val="none" w:sz="0" w:space="0" w:color="auto"/>
        <w:left w:val="none" w:sz="0" w:space="0" w:color="auto"/>
        <w:bottom w:val="none" w:sz="0" w:space="0" w:color="auto"/>
        <w:right w:val="none" w:sz="0" w:space="0" w:color="auto"/>
      </w:divBdr>
    </w:div>
    <w:div w:id="270943197">
      <w:bodyDiv w:val="1"/>
      <w:marLeft w:val="0"/>
      <w:marRight w:val="0"/>
      <w:marTop w:val="0"/>
      <w:marBottom w:val="0"/>
      <w:divBdr>
        <w:top w:val="none" w:sz="0" w:space="0" w:color="auto"/>
        <w:left w:val="none" w:sz="0" w:space="0" w:color="auto"/>
        <w:bottom w:val="none" w:sz="0" w:space="0" w:color="auto"/>
        <w:right w:val="none" w:sz="0" w:space="0" w:color="auto"/>
      </w:divBdr>
    </w:div>
    <w:div w:id="271017519">
      <w:bodyDiv w:val="1"/>
      <w:marLeft w:val="0"/>
      <w:marRight w:val="0"/>
      <w:marTop w:val="0"/>
      <w:marBottom w:val="0"/>
      <w:divBdr>
        <w:top w:val="none" w:sz="0" w:space="0" w:color="auto"/>
        <w:left w:val="none" w:sz="0" w:space="0" w:color="auto"/>
        <w:bottom w:val="none" w:sz="0" w:space="0" w:color="auto"/>
        <w:right w:val="none" w:sz="0" w:space="0" w:color="auto"/>
      </w:divBdr>
    </w:div>
    <w:div w:id="271057428">
      <w:bodyDiv w:val="1"/>
      <w:marLeft w:val="0"/>
      <w:marRight w:val="0"/>
      <w:marTop w:val="0"/>
      <w:marBottom w:val="0"/>
      <w:divBdr>
        <w:top w:val="none" w:sz="0" w:space="0" w:color="auto"/>
        <w:left w:val="none" w:sz="0" w:space="0" w:color="auto"/>
        <w:bottom w:val="none" w:sz="0" w:space="0" w:color="auto"/>
        <w:right w:val="none" w:sz="0" w:space="0" w:color="auto"/>
      </w:divBdr>
    </w:div>
    <w:div w:id="271062077">
      <w:bodyDiv w:val="1"/>
      <w:marLeft w:val="0"/>
      <w:marRight w:val="0"/>
      <w:marTop w:val="0"/>
      <w:marBottom w:val="0"/>
      <w:divBdr>
        <w:top w:val="none" w:sz="0" w:space="0" w:color="auto"/>
        <w:left w:val="none" w:sz="0" w:space="0" w:color="auto"/>
        <w:bottom w:val="none" w:sz="0" w:space="0" w:color="auto"/>
        <w:right w:val="none" w:sz="0" w:space="0" w:color="auto"/>
      </w:divBdr>
    </w:div>
    <w:div w:id="271128983">
      <w:bodyDiv w:val="1"/>
      <w:marLeft w:val="0"/>
      <w:marRight w:val="0"/>
      <w:marTop w:val="0"/>
      <w:marBottom w:val="0"/>
      <w:divBdr>
        <w:top w:val="none" w:sz="0" w:space="0" w:color="auto"/>
        <w:left w:val="none" w:sz="0" w:space="0" w:color="auto"/>
        <w:bottom w:val="none" w:sz="0" w:space="0" w:color="auto"/>
        <w:right w:val="none" w:sz="0" w:space="0" w:color="auto"/>
      </w:divBdr>
    </w:div>
    <w:div w:id="271327940">
      <w:bodyDiv w:val="1"/>
      <w:marLeft w:val="0"/>
      <w:marRight w:val="0"/>
      <w:marTop w:val="0"/>
      <w:marBottom w:val="0"/>
      <w:divBdr>
        <w:top w:val="none" w:sz="0" w:space="0" w:color="auto"/>
        <w:left w:val="none" w:sz="0" w:space="0" w:color="auto"/>
        <w:bottom w:val="none" w:sz="0" w:space="0" w:color="auto"/>
        <w:right w:val="none" w:sz="0" w:space="0" w:color="auto"/>
      </w:divBdr>
    </w:div>
    <w:div w:id="271480935">
      <w:bodyDiv w:val="1"/>
      <w:marLeft w:val="0"/>
      <w:marRight w:val="0"/>
      <w:marTop w:val="0"/>
      <w:marBottom w:val="0"/>
      <w:divBdr>
        <w:top w:val="none" w:sz="0" w:space="0" w:color="auto"/>
        <w:left w:val="none" w:sz="0" w:space="0" w:color="auto"/>
        <w:bottom w:val="none" w:sz="0" w:space="0" w:color="auto"/>
        <w:right w:val="none" w:sz="0" w:space="0" w:color="auto"/>
      </w:divBdr>
    </w:div>
    <w:div w:id="271716271">
      <w:bodyDiv w:val="1"/>
      <w:marLeft w:val="0"/>
      <w:marRight w:val="0"/>
      <w:marTop w:val="0"/>
      <w:marBottom w:val="0"/>
      <w:divBdr>
        <w:top w:val="none" w:sz="0" w:space="0" w:color="auto"/>
        <w:left w:val="none" w:sz="0" w:space="0" w:color="auto"/>
        <w:bottom w:val="none" w:sz="0" w:space="0" w:color="auto"/>
        <w:right w:val="none" w:sz="0" w:space="0" w:color="auto"/>
      </w:divBdr>
    </w:div>
    <w:div w:id="271979660">
      <w:bodyDiv w:val="1"/>
      <w:marLeft w:val="0"/>
      <w:marRight w:val="0"/>
      <w:marTop w:val="0"/>
      <w:marBottom w:val="0"/>
      <w:divBdr>
        <w:top w:val="none" w:sz="0" w:space="0" w:color="auto"/>
        <w:left w:val="none" w:sz="0" w:space="0" w:color="auto"/>
        <w:bottom w:val="none" w:sz="0" w:space="0" w:color="auto"/>
        <w:right w:val="none" w:sz="0" w:space="0" w:color="auto"/>
      </w:divBdr>
    </w:div>
    <w:div w:id="272053667">
      <w:bodyDiv w:val="1"/>
      <w:marLeft w:val="0"/>
      <w:marRight w:val="0"/>
      <w:marTop w:val="0"/>
      <w:marBottom w:val="0"/>
      <w:divBdr>
        <w:top w:val="none" w:sz="0" w:space="0" w:color="auto"/>
        <w:left w:val="none" w:sz="0" w:space="0" w:color="auto"/>
        <w:bottom w:val="none" w:sz="0" w:space="0" w:color="auto"/>
        <w:right w:val="none" w:sz="0" w:space="0" w:color="auto"/>
      </w:divBdr>
    </w:div>
    <w:div w:id="272329578">
      <w:bodyDiv w:val="1"/>
      <w:marLeft w:val="0"/>
      <w:marRight w:val="0"/>
      <w:marTop w:val="0"/>
      <w:marBottom w:val="0"/>
      <w:divBdr>
        <w:top w:val="none" w:sz="0" w:space="0" w:color="auto"/>
        <w:left w:val="none" w:sz="0" w:space="0" w:color="auto"/>
        <w:bottom w:val="none" w:sz="0" w:space="0" w:color="auto"/>
        <w:right w:val="none" w:sz="0" w:space="0" w:color="auto"/>
      </w:divBdr>
    </w:div>
    <w:div w:id="272631623">
      <w:bodyDiv w:val="1"/>
      <w:marLeft w:val="0"/>
      <w:marRight w:val="0"/>
      <w:marTop w:val="0"/>
      <w:marBottom w:val="0"/>
      <w:divBdr>
        <w:top w:val="none" w:sz="0" w:space="0" w:color="auto"/>
        <w:left w:val="none" w:sz="0" w:space="0" w:color="auto"/>
        <w:bottom w:val="none" w:sz="0" w:space="0" w:color="auto"/>
        <w:right w:val="none" w:sz="0" w:space="0" w:color="auto"/>
      </w:divBdr>
    </w:div>
    <w:div w:id="272790803">
      <w:bodyDiv w:val="1"/>
      <w:marLeft w:val="0"/>
      <w:marRight w:val="0"/>
      <w:marTop w:val="0"/>
      <w:marBottom w:val="0"/>
      <w:divBdr>
        <w:top w:val="none" w:sz="0" w:space="0" w:color="auto"/>
        <w:left w:val="none" w:sz="0" w:space="0" w:color="auto"/>
        <w:bottom w:val="none" w:sz="0" w:space="0" w:color="auto"/>
        <w:right w:val="none" w:sz="0" w:space="0" w:color="auto"/>
      </w:divBdr>
    </w:div>
    <w:div w:id="272828960">
      <w:bodyDiv w:val="1"/>
      <w:marLeft w:val="0"/>
      <w:marRight w:val="0"/>
      <w:marTop w:val="0"/>
      <w:marBottom w:val="0"/>
      <w:divBdr>
        <w:top w:val="none" w:sz="0" w:space="0" w:color="auto"/>
        <w:left w:val="none" w:sz="0" w:space="0" w:color="auto"/>
        <w:bottom w:val="none" w:sz="0" w:space="0" w:color="auto"/>
        <w:right w:val="none" w:sz="0" w:space="0" w:color="auto"/>
      </w:divBdr>
    </w:div>
    <w:div w:id="273169282">
      <w:bodyDiv w:val="1"/>
      <w:marLeft w:val="0"/>
      <w:marRight w:val="0"/>
      <w:marTop w:val="0"/>
      <w:marBottom w:val="0"/>
      <w:divBdr>
        <w:top w:val="none" w:sz="0" w:space="0" w:color="auto"/>
        <w:left w:val="none" w:sz="0" w:space="0" w:color="auto"/>
        <w:bottom w:val="none" w:sz="0" w:space="0" w:color="auto"/>
        <w:right w:val="none" w:sz="0" w:space="0" w:color="auto"/>
      </w:divBdr>
    </w:div>
    <w:div w:id="273296418">
      <w:bodyDiv w:val="1"/>
      <w:marLeft w:val="0"/>
      <w:marRight w:val="0"/>
      <w:marTop w:val="0"/>
      <w:marBottom w:val="0"/>
      <w:divBdr>
        <w:top w:val="none" w:sz="0" w:space="0" w:color="auto"/>
        <w:left w:val="none" w:sz="0" w:space="0" w:color="auto"/>
        <w:bottom w:val="none" w:sz="0" w:space="0" w:color="auto"/>
        <w:right w:val="none" w:sz="0" w:space="0" w:color="auto"/>
      </w:divBdr>
    </w:div>
    <w:div w:id="273439938">
      <w:bodyDiv w:val="1"/>
      <w:marLeft w:val="0"/>
      <w:marRight w:val="0"/>
      <w:marTop w:val="0"/>
      <w:marBottom w:val="0"/>
      <w:divBdr>
        <w:top w:val="none" w:sz="0" w:space="0" w:color="auto"/>
        <w:left w:val="none" w:sz="0" w:space="0" w:color="auto"/>
        <w:bottom w:val="none" w:sz="0" w:space="0" w:color="auto"/>
        <w:right w:val="none" w:sz="0" w:space="0" w:color="auto"/>
      </w:divBdr>
    </w:div>
    <w:div w:id="273707327">
      <w:bodyDiv w:val="1"/>
      <w:marLeft w:val="0"/>
      <w:marRight w:val="0"/>
      <w:marTop w:val="0"/>
      <w:marBottom w:val="0"/>
      <w:divBdr>
        <w:top w:val="none" w:sz="0" w:space="0" w:color="auto"/>
        <w:left w:val="none" w:sz="0" w:space="0" w:color="auto"/>
        <w:bottom w:val="none" w:sz="0" w:space="0" w:color="auto"/>
        <w:right w:val="none" w:sz="0" w:space="0" w:color="auto"/>
      </w:divBdr>
    </w:div>
    <w:div w:id="274021360">
      <w:bodyDiv w:val="1"/>
      <w:marLeft w:val="0"/>
      <w:marRight w:val="0"/>
      <w:marTop w:val="0"/>
      <w:marBottom w:val="0"/>
      <w:divBdr>
        <w:top w:val="none" w:sz="0" w:space="0" w:color="auto"/>
        <w:left w:val="none" w:sz="0" w:space="0" w:color="auto"/>
        <w:bottom w:val="none" w:sz="0" w:space="0" w:color="auto"/>
        <w:right w:val="none" w:sz="0" w:space="0" w:color="auto"/>
      </w:divBdr>
    </w:div>
    <w:div w:id="274557660">
      <w:bodyDiv w:val="1"/>
      <w:marLeft w:val="0"/>
      <w:marRight w:val="0"/>
      <w:marTop w:val="0"/>
      <w:marBottom w:val="0"/>
      <w:divBdr>
        <w:top w:val="none" w:sz="0" w:space="0" w:color="auto"/>
        <w:left w:val="none" w:sz="0" w:space="0" w:color="auto"/>
        <w:bottom w:val="none" w:sz="0" w:space="0" w:color="auto"/>
        <w:right w:val="none" w:sz="0" w:space="0" w:color="auto"/>
      </w:divBdr>
    </w:div>
    <w:div w:id="274601341">
      <w:bodyDiv w:val="1"/>
      <w:marLeft w:val="0"/>
      <w:marRight w:val="0"/>
      <w:marTop w:val="0"/>
      <w:marBottom w:val="0"/>
      <w:divBdr>
        <w:top w:val="none" w:sz="0" w:space="0" w:color="auto"/>
        <w:left w:val="none" w:sz="0" w:space="0" w:color="auto"/>
        <w:bottom w:val="none" w:sz="0" w:space="0" w:color="auto"/>
        <w:right w:val="none" w:sz="0" w:space="0" w:color="auto"/>
      </w:divBdr>
    </w:div>
    <w:div w:id="275214777">
      <w:bodyDiv w:val="1"/>
      <w:marLeft w:val="0"/>
      <w:marRight w:val="0"/>
      <w:marTop w:val="0"/>
      <w:marBottom w:val="0"/>
      <w:divBdr>
        <w:top w:val="none" w:sz="0" w:space="0" w:color="auto"/>
        <w:left w:val="none" w:sz="0" w:space="0" w:color="auto"/>
        <w:bottom w:val="none" w:sz="0" w:space="0" w:color="auto"/>
        <w:right w:val="none" w:sz="0" w:space="0" w:color="auto"/>
      </w:divBdr>
    </w:div>
    <w:div w:id="275480014">
      <w:bodyDiv w:val="1"/>
      <w:marLeft w:val="0"/>
      <w:marRight w:val="0"/>
      <w:marTop w:val="0"/>
      <w:marBottom w:val="0"/>
      <w:divBdr>
        <w:top w:val="none" w:sz="0" w:space="0" w:color="auto"/>
        <w:left w:val="none" w:sz="0" w:space="0" w:color="auto"/>
        <w:bottom w:val="none" w:sz="0" w:space="0" w:color="auto"/>
        <w:right w:val="none" w:sz="0" w:space="0" w:color="auto"/>
      </w:divBdr>
    </w:div>
    <w:div w:id="275522092">
      <w:bodyDiv w:val="1"/>
      <w:marLeft w:val="0"/>
      <w:marRight w:val="0"/>
      <w:marTop w:val="0"/>
      <w:marBottom w:val="0"/>
      <w:divBdr>
        <w:top w:val="none" w:sz="0" w:space="0" w:color="auto"/>
        <w:left w:val="none" w:sz="0" w:space="0" w:color="auto"/>
        <w:bottom w:val="none" w:sz="0" w:space="0" w:color="auto"/>
        <w:right w:val="none" w:sz="0" w:space="0" w:color="auto"/>
      </w:divBdr>
    </w:div>
    <w:div w:id="275603027">
      <w:bodyDiv w:val="1"/>
      <w:marLeft w:val="0"/>
      <w:marRight w:val="0"/>
      <w:marTop w:val="0"/>
      <w:marBottom w:val="0"/>
      <w:divBdr>
        <w:top w:val="none" w:sz="0" w:space="0" w:color="auto"/>
        <w:left w:val="none" w:sz="0" w:space="0" w:color="auto"/>
        <w:bottom w:val="none" w:sz="0" w:space="0" w:color="auto"/>
        <w:right w:val="none" w:sz="0" w:space="0" w:color="auto"/>
      </w:divBdr>
    </w:div>
    <w:div w:id="275791204">
      <w:bodyDiv w:val="1"/>
      <w:marLeft w:val="0"/>
      <w:marRight w:val="0"/>
      <w:marTop w:val="0"/>
      <w:marBottom w:val="0"/>
      <w:divBdr>
        <w:top w:val="none" w:sz="0" w:space="0" w:color="auto"/>
        <w:left w:val="none" w:sz="0" w:space="0" w:color="auto"/>
        <w:bottom w:val="none" w:sz="0" w:space="0" w:color="auto"/>
        <w:right w:val="none" w:sz="0" w:space="0" w:color="auto"/>
      </w:divBdr>
    </w:div>
    <w:div w:id="275911501">
      <w:bodyDiv w:val="1"/>
      <w:marLeft w:val="0"/>
      <w:marRight w:val="0"/>
      <w:marTop w:val="0"/>
      <w:marBottom w:val="0"/>
      <w:divBdr>
        <w:top w:val="none" w:sz="0" w:space="0" w:color="auto"/>
        <w:left w:val="none" w:sz="0" w:space="0" w:color="auto"/>
        <w:bottom w:val="none" w:sz="0" w:space="0" w:color="auto"/>
        <w:right w:val="none" w:sz="0" w:space="0" w:color="auto"/>
      </w:divBdr>
    </w:div>
    <w:div w:id="276067969">
      <w:bodyDiv w:val="1"/>
      <w:marLeft w:val="0"/>
      <w:marRight w:val="0"/>
      <w:marTop w:val="0"/>
      <w:marBottom w:val="0"/>
      <w:divBdr>
        <w:top w:val="none" w:sz="0" w:space="0" w:color="auto"/>
        <w:left w:val="none" w:sz="0" w:space="0" w:color="auto"/>
        <w:bottom w:val="none" w:sz="0" w:space="0" w:color="auto"/>
        <w:right w:val="none" w:sz="0" w:space="0" w:color="auto"/>
      </w:divBdr>
    </w:div>
    <w:div w:id="276839455">
      <w:bodyDiv w:val="1"/>
      <w:marLeft w:val="0"/>
      <w:marRight w:val="0"/>
      <w:marTop w:val="0"/>
      <w:marBottom w:val="0"/>
      <w:divBdr>
        <w:top w:val="none" w:sz="0" w:space="0" w:color="auto"/>
        <w:left w:val="none" w:sz="0" w:space="0" w:color="auto"/>
        <w:bottom w:val="none" w:sz="0" w:space="0" w:color="auto"/>
        <w:right w:val="none" w:sz="0" w:space="0" w:color="auto"/>
      </w:divBdr>
    </w:div>
    <w:div w:id="277034223">
      <w:bodyDiv w:val="1"/>
      <w:marLeft w:val="0"/>
      <w:marRight w:val="0"/>
      <w:marTop w:val="0"/>
      <w:marBottom w:val="0"/>
      <w:divBdr>
        <w:top w:val="none" w:sz="0" w:space="0" w:color="auto"/>
        <w:left w:val="none" w:sz="0" w:space="0" w:color="auto"/>
        <w:bottom w:val="none" w:sz="0" w:space="0" w:color="auto"/>
        <w:right w:val="none" w:sz="0" w:space="0" w:color="auto"/>
      </w:divBdr>
    </w:div>
    <w:div w:id="277176606">
      <w:bodyDiv w:val="1"/>
      <w:marLeft w:val="0"/>
      <w:marRight w:val="0"/>
      <w:marTop w:val="0"/>
      <w:marBottom w:val="0"/>
      <w:divBdr>
        <w:top w:val="none" w:sz="0" w:space="0" w:color="auto"/>
        <w:left w:val="none" w:sz="0" w:space="0" w:color="auto"/>
        <w:bottom w:val="none" w:sz="0" w:space="0" w:color="auto"/>
        <w:right w:val="none" w:sz="0" w:space="0" w:color="auto"/>
      </w:divBdr>
    </w:div>
    <w:div w:id="277421206">
      <w:bodyDiv w:val="1"/>
      <w:marLeft w:val="0"/>
      <w:marRight w:val="0"/>
      <w:marTop w:val="0"/>
      <w:marBottom w:val="0"/>
      <w:divBdr>
        <w:top w:val="none" w:sz="0" w:space="0" w:color="auto"/>
        <w:left w:val="none" w:sz="0" w:space="0" w:color="auto"/>
        <w:bottom w:val="none" w:sz="0" w:space="0" w:color="auto"/>
        <w:right w:val="none" w:sz="0" w:space="0" w:color="auto"/>
      </w:divBdr>
    </w:div>
    <w:div w:id="277492271">
      <w:bodyDiv w:val="1"/>
      <w:marLeft w:val="0"/>
      <w:marRight w:val="0"/>
      <w:marTop w:val="0"/>
      <w:marBottom w:val="0"/>
      <w:divBdr>
        <w:top w:val="none" w:sz="0" w:space="0" w:color="auto"/>
        <w:left w:val="none" w:sz="0" w:space="0" w:color="auto"/>
        <w:bottom w:val="none" w:sz="0" w:space="0" w:color="auto"/>
        <w:right w:val="none" w:sz="0" w:space="0" w:color="auto"/>
      </w:divBdr>
    </w:div>
    <w:div w:id="277566655">
      <w:bodyDiv w:val="1"/>
      <w:marLeft w:val="0"/>
      <w:marRight w:val="0"/>
      <w:marTop w:val="0"/>
      <w:marBottom w:val="0"/>
      <w:divBdr>
        <w:top w:val="none" w:sz="0" w:space="0" w:color="auto"/>
        <w:left w:val="none" w:sz="0" w:space="0" w:color="auto"/>
        <w:bottom w:val="none" w:sz="0" w:space="0" w:color="auto"/>
        <w:right w:val="none" w:sz="0" w:space="0" w:color="auto"/>
      </w:divBdr>
    </w:div>
    <w:div w:id="277686060">
      <w:bodyDiv w:val="1"/>
      <w:marLeft w:val="0"/>
      <w:marRight w:val="0"/>
      <w:marTop w:val="0"/>
      <w:marBottom w:val="0"/>
      <w:divBdr>
        <w:top w:val="none" w:sz="0" w:space="0" w:color="auto"/>
        <w:left w:val="none" w:sz="0" w:space="0" w:color="auto"/>
        <w:bottom w:val="none" w:sz="0" w:space="0" w:color="auto"/>
        <w:right w:val="none" w:sz="0" w:space="0" w:color="auto"/>
      </w:divBdr>
    </w:div>
    <w:div w:id="278076152">
      <w:bodyDiv w:val="1"/>
      <w:marLeft w:val="0"/>
      <w:marRight w:val="0"/>
      <w:marTop w:val="0"/>
      <w:marBottom w:val="0"/>
      <w:divBdr>
        <w:top w:val="none" w:sz="0" w:space="0" w:color="auto"/>
        <w:left w:val="none" w:sz="0" w:space="0" w:color="auto"/>
        <w:bottom w:val="none" w:sz="0" w:space="0" w:color="auto"/>
        <w:right w:val="none" w:sz="0" w:space="0" w:color="auto"/>
      </w:divBdr>
    </w:div>
    <w:div w:id="278149662">
      <w:bodyDiv w:val="1"/>
      <w:marLeft w:val="0"/>
      <w:marRight w:val="0"/>
      <w:marTop w:val="0"/>
      <w:marBottom w:val="0"/>
      <w:divBdr>
        <w:top w:val="none" w:sz="0" w:space="0" w:color="auto"/>
        <w:left w:val="none" w:sz="0" w:space="0" w:color="auto"/>
        <w:bottom w:val="none" w:sz="0" w:space="0" w:color="auto"/>
        <w:right w:val="none" w:sz="0" w:space="0" w:color="auto"/>
      </w:divBdr>
    </w:div>
    <w:div w:id="278413924">
      <w:bodyDiv w:val="1"/>
      <w:marLeft w:val="0"/>
      <w:marRight w:val="0"/>
      <w:marTop w:val="0"/>
      <w:marBottom w:val="0"/>
      <w:divBdr>
        <w:top w:val="none" w:sz="0" w:space="0" w:color="auto"/>
        <w:left w:val="none" w:sz="0" w:space="0" w:color="auto"/>
        <w:bottom w:val="none" w:sz="0" w:space="0" w:color="auto"/>
        <w:right w:val="none" w:sz="0" w:space="0" w:color="auto"/>
      </w:divBdr>
    </w:div>
    <w:div w:id="278684008">
      <w:bodyDiv w:val="1"/>
      <w:marLeft w:val="0"/>
      <w:marRight w:val="0"/>
      <w:marTop w:val="0"/>
      <w:marBottom w:val="0"/>
      <w:divBdr>
        <w:top w:val="none" w:sz="0" w:space="0" w:color="auto"/>
        <w:left w:val="none" w:sz="0" w:space="0" w:color="auto"/>
        <w:bottom w:val="none" w:sz="0" w:space="0" w:color="auto"/>
        <w:right w:val="none" w:sz="0" w:space="0" w:color="auto"/>
      </w:divBdr>
    </w:div>
    <w:div w:id="278727497">
      <w:bodyDiv w:val="1"/>
      <w:marLeft w:val="0"/>
      <w:marRight w:val="0"/>
      <w:marTop w:val="0"/>
      <w:marBottom w:val="0"/>
      <w:divBdr>
        <w:top w:val="none" w:sz="0" w:space="0" w:color="auto"/>
        <w:left w:val="none" w:sz="0" w:space="0" w:color="auto"/>
        <w:bottom w:val="none" w:sz="0" w:space="0" w:color="auto"/>
        <w:right w:val="none" w:sz="0" w:space="0" w:color="auto"/>
      </w:divBdr>
    </w:div>
    <w:div w:id="279000162">
      <w:bodyDiv w:val="1"/>
      <w:marLeft w:val="0"/>
      <w:marRight w:val="0"/>
      <w:marTop w:val="0"/>
      <w:marBottom w:val="0"/>
      <w:divBdr>
        <w:top w:val="none" w:sz="0" w:space="0" w:color="auto"/>
        <w:left w:val="none" w:sz="0" w:space="0" w:color="auto"/>
        <w:bottom w:val="none" w:sz="0" w:space="0" w:color="auto"/>
        <w:right w:val="none" w:sz="0" w:space="0" w:color="auto"/>
      </w:divBdr>
    </w:div>
    <w:div w:id="279268472">
      <w:bodyDiv w:val="1"/>
      <w:marLeft w:val="0"/>
      <w:marRight w:val="0"/>
      <w:marTop w:val="0"/>
      <w:marBottom w:val="0"/>
      <w:divBdr>
        <w:top w:val="none" w:sz="0" w:space="0" w:color="auto"/>
        <w:left w:val="none" w:sz="0" w:space="0" w:color="auto"/>
        <w:bottom w:val="none" w:sz="0" w:space="0" w:color="auto"/>
        <w:right w:val="none" w:sz="0" w:space="0" w:color="auto"/>
      </w:divBdr>
    </w:div>
    <w:div w:id="279842262">
      <w:bodyDiv w:val="1"/>
      <w:marLeft w:val="0"/>
      <w:marRight w:val="0"/>
      <w:marTop w:val="0"/>
      <w:marBottom w:val="0"/>
      <w:divBdr>
        <w:top w:val="none" w:sz="0" w:space="0" w:color="auto"/>
        <w:left w:val="none" w:sz="0" w:space="0" w:color="auto"/>
        <w:bottom w:val="none" w:sz="0" w:space="0" w:color="auto"/>
        <w:right w:val="none" w:sz="0" w:space="0" w:color="auto"/>
      </w:divBdr>
    </w:div>
    <w:div w:id="280192695">
      <w:bodyDiv w:val="1"/>
      <w:marLeft w:val="0"/>
      <w:marRight w:val="0"/>
      <w:marTop w:val="0"/>
      <w:marBottom w:val="0"/>
      <w:divBdr>
        <w:top w:val="none" w:sz="0" w:space="0" w:color="auto"/>
        <w:left w:val="none" w:sz="0" w:space="0" w:color="auto"/>
        <w:bottom w:val="none" w:sz="0" w:space="0" w:color="auto"/>
        <w:right w:val="none" w:sz="0" w:space="0" w:color="auto"/>
      </w:divBdr>
    </w:div>
    <w:div w:id="280457471">
      <w:bodyDiv w:val="1"/>
      <w:marLeft w:val="0"/>
      <w:marRight w:val="0"/>
      <w:marTop w:val="0"/>
      <w:marBottom w:val="0"/>
      <w:divBdr>
        <w:top w:val="none" w:sz="0" w:space="0" w:color="auto"/>
        <w:left w:val="none" w:sz="0" w:space="0" w:color="auto"/>
        <w:bottom w:val="none" w:sz="0" w:space="0" w:color="auto"/>
        <w:right w:val="none" w:sz="0" w:space="0" w:color="auto"/>
      </w:divBdr>
    </w:div>
    <w:div w:id="280648146">
      <w:bodyDiv w:val="1"/>
      <w:marLeft w:val="0"/>
      <w:marRight w:val="0"/>
      <w:marTop w:val="0"/>
      <w:marBottom w:val="0"/>
      <w:divBdr>
        <w:top w:val="none" w:sz="0" w:space="0" w:color="auto"/>
        <w:left w:val="none" w:sz="0" w:space="0" w:color="auto"/>
        <w:bottom w:val="none" w:sz="0" w:space="0" w:color="auto"/>
        <w:right w:val="none" w:sz="0" w:space="0" w:color="auto"/>
      </w:divBdr>
    </w:div>
    <w:div w:id="280764067">
      <w:bodyDiv w:val="1"/>
      <w:marLeft w:val="0"/>
      <w:marRight w:val="0"/>
      <w:marTop w:val="0"/>
      <w:marBottom w:val="0"/>
      <w:divBdr>
        <w:top w:val="none" w:sz="0" w:space="0" w:color="auto"/>
        <w:left w:val="none" w:sz="0" w:space="0" w:color="auto"/>
        <w:bottom w:val="none" w:sz="0" w:space="0" w:color="auto"/>
        <w:right w:val="none" w:sz="0" w:space="0" w:color="auto"/>
      </w:divBdr>
    </w:div>
    <w:div w:id="281041247">
      <w:bodyDiv w:val="1"/>
      <w:marLeft w:val="0"/>
      <w:marRight w:val="0"/>
      <w:marTop w:val="0"/>
      <w:marBottom w:val="0"/>
      <w:divBdr>
        <w:top w:val="none" w:sz="0" w:space="0" w:color="auto"/>
        <w:left w:val="none" w:sz="0" w:space="0" w:color="auto"/>
        <w:bottom w:val="none" w:sz="0" w:space="0" w:color="auto"/>
        <w:right w:val="none" w:sz="0" w:space="0" w:color="auto"/>
      </w:divBdr>
    </w:div>
    <w:div w:id="281154403">
      <w:bodyDiv w:val="1"/>
      <w:marLeft w:val="0"/>
      <w:marRight w:val="0"/>
      <w:marTop w:val="0"/>
      <w:marBottom w:val="0"/>
      <w:divBdr>
        <w:top w:val="none" w:sz="0" w:space="0" w:color="auto"/>
        <w:left w:val="none" w:sz="0" w:space="0" w:color="auto"/>
        <w:bottom w:val="none" w:sz="0" w:space="0" w:color="auto"/>
        <w:right w:val="none" w:sz="0" w:space="0" w:color="auto"/>
      </w:divBdr>
    </w:div>
    <w:div w:id="281233848">
      <w:bodyDiv w:val="1"/>
      <w:marLeft w:val="0"/>
      <w:marRight w:val="0"/>
      <w:marTop w:val="0"/>
      <w:marBottom w:val="0"/>
      <w:divBdr>
        <w:top w:val="none" w:sz="0" w:space="0" w:color="auto"/>
        <w:left w:val="none" w:sz="0" w:space="0" w:color="auto"/>
        <w:bottom w:val="none" w:sz="0" w:space="0" w:color="auto"/>
        <w:right w:val="none" w:sz="0" w:space="0" w:color="auto"/>
      </w:divBdr>
    </w:div>
    <w:div w:id="281306225">
      <w:bodyDiv w:val="1"/>
      <w:marLeft w:val="0"/>
      <w:marRight w:val="0"/>
      <w:marTop w:val="0"/>
      <w:marBottom w:val="0"/>
      <w:divBdr>
        <w:top w:val="none" w:sz="0" w:space="0" w:color="auto"/>
        <w:left w:val="none" w:sz="0" w:space="0" w:color="auto"/>
        <w:bottom w:val="none" w:sz="0" w:space="0" w:color="auto"/>
        <w:right w:val="none" w:sz="0" w:space="0" w:color="auto"/>
      </w:divBdr>
    </w:div>
    <w:div w:id="281376440">
      <w:bodyDiv w:val="1"/>
      <w:marLeft w:val="0"/>
      <w:marRight w:val="0"/>
      <w:marTop w:val="0"/>
      <w:marBottom w:val="0"/>
      <w:divBdr>
        <w:top w:val="none" w:sz="0" w:space="0" w:color="auto"/>
        <w:left w:val="none" w:sz="0" w:space="0" w:color="auto"/>
        <w:bottom w:val="none" w:sz="0" w:space="0" w:color="auto"/>
        <w:right w:val="none" w:sz="0" w:space="0" w:color="auto"/>
      </w:divBdr>
    </w:div>
    <w:div w:id="281499350">
      <w:bodyDiv w:val="1"/>
      <w:marLeft w:val="0"/>
      <w:marRight w:val="0"/>
      <w:marTop w:val="0"/>
      <w:marBottom w:val="0"/>
      <w:divBdr>
        <w:top w:val="none" w:sz="0" w:space="0" w:color="auto"/>
        <w:left w:val="none" w:sz="0" w:space="0" w:color="auto"/>
        <w:bottom w:val="none" w:sz="0" w:space="0" w:color="auto"/>
        <w:right w:val="none" w:sz="0" w:space="0" w:color="auto"/>
      </w:divBdr>
    </w:div>
    <w:div w:id="281545244">
      <w:bodyDiv w:val="1"/>
      <w:marLeft w:val="0"/>
      <w:marRight w:val="0"/>
      <w:marTop w:val="0"/>
      <w:marBottom w:val="0"/>
      <w:divBdr>
        <w:top w:val="none" w:sz="0" w:space="0" w:color="auto"/>
        <w:left w:val="none" w:sz="0" w:space="0" w:color="auto"/>
        <w:bottom w:val="none" w:sz="0" w:space="0" w:color="auto"/>
        <w:right w:val="none" w:sz="0" w:space="0" w:color="auto"/>
      </w:divBdr>
    </w:div>
    <w:div w:id="281570981">
      <w:bodyDiv w:val="1"/>
      <w:marLeft w:val="0"/>
      <w:marRight w:val="0"/>
      <w:marTop w:val="0"/>
      <w:marBottom w:val="0"/>
      <w:divBdr>
        <w:top w:val="none" w:sz="0" w:space="0" w:color="auto"/>
        <w:left w:val="none" w:sz="0" w:space="0" w:color="auto"/>
        <w:bottom w:val="none" w:sz="0" w:space="0" w:color="auto"/>
        <w:right w:val="none" w:sz="0" w:space="0" w:color="auto"/>
      </w:divBdr>
    </w:div>
    <w:div w:id="282077724">
      <w:bodyDiv w:val="1"/>
      <w:marLeft w:val="0"/>
      <w:marRight w:val="0"/>
      <w:marTop w:val="0"/>
      <w:marBottom w:val="0"/>
      <w:divBdr>
        <w:top w:val="none" w:sz="0" w:space="0" w:color="auto"/>
        <w:left w:val="none" w:sz="0" w:space="0" w:color="auto"/>
        <w:bottom w:val="none" w:sz="0" w:space="0" w:color="auto"/>
        <w:right w:val="none" w:sz="0" w:space="0" w:color="auto"/>
      </w:divBdr>
    </w:div>
    <w:div w:id="282157244">
      <w:bodyDiv w:val="1"/>
      <w:marLeft w:val="0"/>
      <w:marRight w:val="0"/>
      <w:marTop w:val="0"/>
      <w:marBottom w:val="0"/>
      <w:divBdr>
        <w:top w:val="none" w:sz="0" w:space="0" w:color="auto"/>
        <w:left w:val="none" w:sz="0" w:space="0" w:color="auto"/>
        <w:bottom w:val="none" w:sz="0" w:space="0" w:color="auto"/>
        <w:right w:val="none" w:sz="0" w:space="0" w:color="auto"/>
      </w:divBdr>
    </w:div>
    <w:div w:id="282544650">
      <w:bodyDiv w:val="1"/>
      <w:marLeft w:val="0"/>
      <w:marRight w:val="0"/>
      <w:marTop w:val="0"/>
      <w:marBottom w:val="0"/>
      <w:divBdr>
        <w:top w:val="none" w:sz="0" w:space="0" w:color="auto"/>
        <w:left w:val="none" w:sz="0" w:space="0" w:color="auto"/>
        <w:bottom w:val="none" w:sz="0" w:space="0" w:color="auto"/>
        <w:right w:val="none" w:sz="0" w:space="0" w:color="auto"/>
      </w:divBdr>
    </w:div>
    <w:div w:id="282614958">
      <w:bodyDiv w:val="1"/>
      <w:marLeft w:val="0"/>
      <w:marRight w:val="0"/>
      <w:marTop w:val="0"/>
      <w:marBottom w:val="0"/>
      <w:divBdr>
        <w:top w:val="none" w:sz="0" w:space="0" w:color="auto"/>
        <w:left w:val="none" w:sz="0" w:space="0" w:color="auto"/>
        <w:bottom w:val="none" w:sz="0" w:space="0" w:color="auto"/>
        <w:right w:val="none" w:sz="0" w:space="0" w:color="auto"/>
      </w:divBdr>
    </w:div>
    <w:div w:id="282812726">
      <w:bodyDiv w:val="1"/>
      <w:marLeft w:val="0"/>
      <w:marRight w:val="0"/>
      <w:marTop w:val="0"/>
      <w:marBottom w:val="0"/>
      <w:divBdr>
        <w:top w:val="none" w:sz="0" w:space="0" w:color="auto"/>
        <w:left w:val="none" w:sz="0" w:space="0" w:color="auto"/>
        <w:bottom w:val="none" w:sz="0" w:space="0" w:color="auto"/>
        <w:right w:val="none" w:sz="0" w:space="0" w:color="auto"/>
      </w:divBdr>
    </w:div>
    <w:div w:id="283000746">
      <w:bodyDiv w:val="1"/>
      <w:marLeft w:val="0"/>
      <w:marRight w:val="0"/>
      <w:marTop w:val="0"/>
      <w:marBottom w:val="0"/>
      <w:divBdr>
        <w:top w:val="none" w:sz="0" w:space="0" w:color="auto"/>
        <w:left w:val="none" w:sz="0" w:space="0" w:color="auto"/>
        <w:bottom w:val="none" w:sz="0" w:space="0" w:color="auto"/>
        <w:right w:val="none" w:sz="0" w:space="0" w:color="auto"/>
      </w:divBdr>
    </w:div>
    <w:div w:id="283006316">
      <w:bodyDiv w:val="1"/>
      <w:marLeft w:val="0"/>
      <w:marRight w:val="0"/>
      <w:marTop w:val="0"/>
      <w:marBottom w:val="0"/>
      <w:divBdr>
        <w:top w:val="none" w:sz="0" w:space="0" w:color="auto"/>
        <w:left w:val="none" w:sz="0" w:space="0" w:color="auto"/>
        <w:bottom w:val="none" w:sz="0" w:space="0" w:color="auto"/>
        <w:right w:val="none" w:sz="0" w:space="0" w:color="auto"/>
      </w:divBdr>
    </w:div>
    <w:div w:id="283200494">
      <w:bodyDiv w:val="1"/>
      <w:marLeft w:val="0"/>
      <w:marRight w:val="0"/>
      <w:marTop w:val="0"/>
      <w:marBottom w:val="0"/>
      <w:divBdr>
        <w:top w:val="none" w:sz="0" w:space="0" w:color="auto"/>
        <w:left w:val="none" w:sz="0" w:space="0" w:color="auto"/>
        <w:bottom w:val="none" w:sz="0" w:space="0" w:color="auto"/>
        <w:right w:val="none" w:sz="0" w:space="0" w:color="auto"/>
      </w:divBdr>
    </w:div>
    <w:div w:id="283272149">
      <w:bodyDiv w:val="1"/>
      <w:marLeft w:val="0"/>
      <w:marRight w:val="0"/>
      <w:marTop w:val="0"/>
      <w:marBottom w:val="0"/>
      <w:divBdr>
        <w:top w:val="none" w:sz="0" w:space="0" w:color="auto"/>
        <w:left w:val="none" w:sz="0" w:space="0" w:color="auto"/>
        <w:bottom w:val="none" w:sz="0" w:space="0" w:color="auto"/>
        <w:right w:val="none" w:sz="0" w:space="0" w:color="auto"/>
      </w:divBdr>
    </w:div>
    <w:div w:id="283386478">
      <w:bodyDiv w:val="1"/>
      <w:marLeft w:val="0"/>
      <w:marRight w:val="0"/>
      <w:marTop w:val="0"/>
      <w:marBottom w:val="0"/>
      <w:divBdr>
        <w:top w:val="none" w:sz="0" w:space="0" w:color="auto"/>
        <w:left w:val="none" w:sz="0" w:space="0" w:color="auto"/>
        <w:bottom w:val="none" w:sz="0" w:space="0" w:color="auto"/>
        <w:right w:val="none" w:sz="0" w:space="0" w:color="auto"/>
      </w:divBdr>
    </w:div>
    <w:div w:id="283463880">
      <w:bodyDiv w:val="1"/>
      <w:marLeft w:val="0"/>
      <w:marRight w:val="0"/>
      <w:marTop w:val="0"/>
      <w:marBottom w:val="0"/>
      <w:divBdr>
        <w:top w:val="none" w:sz="0" w:space="0" w:color="auto"/>
        <w:left w:val="none" w:sz="0" w:space="0" w:color="auto"/>
        <w:bottom w:val="none" w:sz="0" w:space="0" w:color="auto"/>
        <w:right w:val="none" w:sz="0" w:space="0" w:color="auto"/>
      </w:divBdr>
    </w:div>
    <w:div w:id="283510495">
      <w:bodyDiv w:val="1"/>
      <w:marLeft w:val="0"/>
      <w:marRight w:val="0"/>
      <w:marTop w:val="0"/>
      <w:marBottom w:val="0"/>
      <w:divBdr>
        <w:top w:val="none" w:sz="0" w:space="0" w:color="auto"/>
        <w:left w:val="none" w:sz="0" w:space="0" w:color="auto"/>
        <w:bottom w:val="none" w:sz="0" w:space="0" w:color="auto"/>
        <w:right w:val="none" w:sz="0" w:space="0" w:color="auto"/>
      </w:divBdr>
    </w:div>
    <w:div w:id="283539029">
      <w:bodyDiv w:val="1"/>
      <w:marLeft w:val="0"/>
      <w:marRight w:val="0"/>
      <w:marTop w:val="0"/>
      <w:marBottom w:val="0"/>
      <w:divBdr>
        <w:top w:val="none" w:sz="0" w:space="0" w:color="auto"/>
        <w:left w:val="none" w:sz="0" w:space="0" w:color="auto"/>
        <w:bottom w:val="none" w:sz="0" w:space="0" w:color="auto"/>
        <w:right w:val="none" w:sz="0" w:space="0" w:color="auto"/>
      </w:divBdr>
    </w:div>
    <w:div w:id="284042747">
      <w:bodyDiv w:val="1"/>
      <w:marLeft w:val="0"/>
      <w:marRight w:val="0"/>
      <w:marTop w:val="0"/>
      <w:marBottom w:val="0"/>
      <w:divBdr>
        <w:top w:val="none" w:sz="0" w:space="0" w:color="auto"/>
        <w:left w:val="none" w:sz="0" w:space="0" w:color="auto"/>
        <w:bottom w:val="none" w:sz="0" w:space="0" w:color="auto"/>
        <w:right w:val="none" w:sz="0" w:space="0" w:color="auto"/>
      </w:divBdr>
    </w:div>
    <w:div w:id="284317674">
      <w:bodyDiv w:val="1"/>
      <w:marLeft w:val="0"/>
      <w:marRight w:val="0"/>
      <w:marTop w:val="0"/>
      <w:marBottom w:val="0"/>
      <w:divBdr>
        <w:top w:val="none" w:sz="0" w:space="0" w:color="auto"/>
        <w:left w:val="none" w:sz="0" w:space="0" w:color="auto"/>
        <w:bottom w:val="none" w:sz="0" w:space="0" w:color="auto"/>
        <w:right w:val="none" w:sz="0" w:space="0" w:color="auto"/>
      </w:divBdr>
    </w:div>
    <w:div w:id="284385709">
      <w:bodyDiv w:val="1"/>
      <w:marLeft w:val="0"/>
      <w:marRight w:val="0"/>
      <w:marTop w:val="0"/>
      <w:marBottom w:val="0"/>
      <w:divBdr>
        <w:top w:val="none" w:sz="0" w:space="0" w:color="auto"/>
        <w:left w:val="none" w:sz="0" w:space="0" w:color="auto"/>
        <w:bottom w:val="none" w:sz="0" w:space="0" w:color="auto"/>
        <w:right w:val="none" w:sz="0" w:space="0" w:color="auto"/>
      </w:divBdr>
    </w:div>
    <w:div w:id="284427021">
      <w:bodyDiv w:val="1"/>
      <w:marLeft w:val="0"/>
      <w:marRight w:val="0"/>
      <w:marTop w:val="0"/>
      <w:marBottom w:val="0"/>
      <w:divBdr>
        <w:top w:val="none" w:sz="0" w:space="0" w:color="auto"/>
        <w:left w:val="none" w:sz="0" w:space="0" w:color="auto"/>
        <w:bottom w:val="none" w:sz="0" w:space="0" w:color="auto"/>
        <w:right w:val="none" w:sz="0" w:space="0" w:color="auto"/>
      </w:divBdr>
    </w:div>
    <w:div w:id="284502013">
      <w:bodyDiv w:val="1"/>
      <w:marLeft w:val="0"/>
      <w:marRight w:val="0"/>
      <w:marTop w:val="0"/>
      <w:marBottom w:val="0"/>
      <w:divBdr>
        <w:top w:val="none" w:sz="0" w:space="0" w:color="auto"/>
        <w:left w:val="none" w:sz="0" w:space="0" w:color="auto"/>
        <w:bottom w:val="none" w:sz="0" w:space="0" w:color="auto"/>
        <w:right w:val="none" w:sz="0" w:space="0" w:color="auto"/>
      </w:divBdr>
    </w:div>
    <w:div w:id="284697266">
      <w:bodyDiv w:val="1"/>
      <w:marLeft w:val="0"/>
      <w:marRight w:val="0"/>
      <w:marTop w:val="0"/>
      <w:marBottom w:val="0"/>
      <w:divBdr>
        <w:top w:val="none" w:sz="0" w:space="0" w:color="auto"/>
        <w:left w:val="none" w:sz="0" w:space="0" w:color="auto"/>
        <w:bottom w:val="none" w:sz="0" w:space="0" w:color="auto"/>
        <w:right w:val="none" w:sz="0" w:space="0" w:color="auto"/>
      </w:divBdr>
    </w:div>
    <w:div w:id="284889181">
      <w:bodyDiv w:val="1"/>
      <w:marLeft w:val="0"/>
      <w:marRight w:val="0"/>
      <w:marTop w:val="0"/>
      <w:marBottom w:val="0"/>
      <w:divBdr>
        <w:top w:val="none" w:sz="0" w:space="0" w:color="auto"/>
        <w:left w:val="none" w:sz="0" w:space="0" w:color="auto"/>
        <w:bottom w:val="none" w:sz="0" w:space="0" w:color="auto"/>
        <w:right w:val="none" w:sz="0" w:space="0" w:color="auto"/>
      </w:divBdr>
    </w:div>
    <w:div w:id="285353743">
      <w:bodyDiv w:val="1"/>
      <w:marLeft w:val="0"/>
      <w:marRight w:val="0"/>
      <w:marTop w:val="0"/>
      <w:marBottom w:val="0"/>
      <w:divBdr>
        <w:top w:val="none" w:sz="0" w:space="0" w:color="auto"/>
        <w:left w:val="none" w:sz="0" w:space="0" w:color="auto"/>
        <w:bottom w:val="none" w:sz="0" w:space="0" w:color="auto"/>
        <w:right w:val="none" w:sz="0" w:space="0" w:color="auto"/>
      </w:divBdr>
    </w:div>
    <w:div w:id="285434297">
      <w:bodyDiv w:val="1"/>
      <w:marLeft w:val="0"/>
      <w:marRight w:val="0"/>
      <w:marTop w:val="0"/>
      <w:marBottom w:val="0"/>
      <w:divBdr>
        <w:top w:val="none" w:sz="0" w:space="0" w:color="auto"/>
        <w:left w:val="none" w:sz="0" w:space="0" w:color="auto"/>
        <w:bottom w:val="none" w:sz="0" w:space="0" w:color="auto"/>
        <w:right w:val="none" w:sz="0" w:space="0" w:color="auto"/>
      </w:divBdr>
    </w:div>
    <w:div w:id="285816425">
      <w:bodyDiv w:val="1"/>
      <w:marLeft w:val="0"/>
      <w:marRight w:val="0"/>
      <w:marTop w:val="0"/>
      <w:marBottom w:val="0"/>
      <w:divBdr>
        <w:top w:val="none" w:sz="0" w:space="0" w:color="auto"/>
        <w:left w:val="none" w:sz="0" w:space="0" w:color="auto"/>
        <w:bottom w:val="none" w:sz="0" w:space="0" w:color="auto"/>
        <w:right w:val="none" w:sz="0" w:space="0" w:color="auto"/>
      </w:divBdr>
    </w:div>
    <w:div w:id="285934676">
      <w:bodyDiv w:val="1"/>
      <w:marLeft w:val="0"/>
      <w:marRight w:val="0"/>
      <w:marTop w:val="0"/>
      <w:marBottom w:val="0"/>
      <w:divBdr>
        <w:top w:val="none" w:sz="0" w:space="0" w:color="auto"/>
        <w:left w:val="none" w:sz="0" w:space="0" w:color="auto"/>
        <w:bottom w:val="none" w:sz="0" w:space="0" w:color="auto"/>
        <w:right w:val="none" w:sz="0" w:space="0" w:color="auto"/>
      </w:divBdr>
    </w:div>
    <w:div w:id="286276589">
      <w:bodyDiv w:val="1"/>
      <w:marLeft w:val="0"/>
      <w:marRight w:val="0"/>
      <w:marTop w:val="0"/>
      <w:marBottom w:val="0"/>
      <w:divBdr>
        <w:top w:val="none" w:sz="0" w:space="0" w:color="auto"/>
        <w:left w:val="none" w:sz="0" w:space="0" w:color="auto"/>
        <w:bottom w:val="none" w:sz="0" w:space="0" w:color="auto"/>
        <w:right w:val="none" w:sz="0" w:space="0" w:color="auto"/>
      </w:divBdr>
    </w:div>
    <w:div w:id="286661369">
      <w:bodyDiv w:val="1"/>
      <w:marLeft w:val="0"/>
      <w:marRight w:val="0"/>
      <w:marTop w:val="0"/>
      <w:marBottom w:val="0"/>
      <w:divBdr>
        <w:top w:val="none" w:sz="0" w:space="0" w:color="auto"/>
        <w:left w:val="none" w:sz="0" w:space="0" w:color="auto"/>
        <w:bottom w:val="none" w:sz="0" w:space="0" w:color="auto"/>
        <w:right w:val="none" w:sz="0" w:space="0" w:color="auto"/>
      </w:divBdr>
    </w:div>
    <w:div w:id="286932092">
      <w:bodyDiv w:val="1"/>
      <w:marLeft w:val="0"/>
      <w:marRight w:val="0"/>
      <w:marTop w:val="0"/>
      <w:marBottom w:val="0"/>
      <w:divBdr>
        <w:top w:val="none" w:sz="0" w:space="0" w:color="auto"/>
        <w:left w:val="none" w:sz="0" w:space="0" w:color="auto"/>
        <w:bottom w:val="none" w:sz="0" w:space="0" w:color="auto"/>
        <w:right w:val="none" w:sz="0" w:space="0" w:color="auto"/>
      </w:divBdr>
    </w:div>
    <w:div w:id="287250372">
      <w:bodyDiv w:val="1"/>
      <w:marLeft w:val="0"/>
      <w:marRight w:val="0"/>
      <w:marTop w:val="0"/>
      <w:marBottom w:val="0"/>
      <w:divBdr>
        <w:top w:val="none" w:sz="0" w:space="0" w:color="auto"/>
        <w:left w:val="none" w:sz="0" w:space="0" w:color="auto"/>
        <w:bottom w:val="none" w:sz="0" w:space="0" w:color="auto"/>
        <w:right w:val="none" w:sz="0" w:space="0" w:color="auto"/>
      </w:divBdr>
    </w:div>
    <w:div w:id="287325035">
      <w:bodyDiv w:val="1"/>
      <w:marLeft w:val="0"/>
      <w:marRight w:val="0"/>
      <w:marTop w:val="0"/>
      <w:marBottom w:val="0"/>
      <w:divBdr>
        <w:top w:val="none" w:sz="0" w:space="0" w:color="auto"/>
        <w:left w:val="none" w:sz="0" w:space="0" w:color="auto"/>
        <w:bottom w:val="none" w:sz="0" w:space="0" w:color="auto"/>
        <w:right w:val="none" w:sz="0" w:space="0" w:color="auto"/>
      </w:divBdr>
    </w:div>
    <w:div w:id="287664719">
      <w:bodyDiv w:val="1"/>
      <w:marLeft w:val="0"/>
      <w:marRight w:val="0"/>
      <w:marTop w:val="0"/>
      <w:marBottom w:val="0"/>
      <w:divBdr>
        <w:top w:val="none" w:sz="0" w:space="0" w:color="auto"/>
        <w:left w:val="none" w:sz="0" w:space="0" w:color="auto"/>
        <w:bottom w:val="none" w:sz="0" w:space="0" w:color="auto"/>
        <w:right w:val="none" w:sz="0" w:space="0" w:color="auto"/>
      </w:divBdr>
    </w:div>
    <w:div w:id="288517916">
      <w:bodyDiv w:val="1"/>
      <w:marLeft w:val="0"/>
      <w:marRight w:val="0"/>
      <w:marTop w:val="0"/>
      <w:marBottom w:val="0"/>
      <w:divBdr>
        <w:top w:val="none" w:sz="0" w:space="0" w:color="auto"/>
        <w:left w:val="none" w:sz="0" w:space="0" w:color="auto"/>
        <w:bottom w:val="none" w:sz="0" w:space="0" w:color="auto"/>
        <w:right w:val="none" w:sz="0" w:space="0" w:color="auto"/>
      </w:divBdr>
    </w:div>
    <w:div w:id="288631567">
      <w:bodyDiv w:val="1"/>
      <w:marLeft w:val="0"/>
      <w:marRight w:val="0"/>
      <w:marTop w:val="0"/>
      <w:marBottom w:val="0"/>
      <w:divBdr>
        <w:top w:val="none" w:sz="0" w:space="0" w:color="auto"/>
        <w:left w:val="none" w:sz="0" w:space="0" w:color="auto"/>
        <w:bottom w:val="none" w:sz="0" w:space="0" w:color="auto"/>
        <w:right w:val="none" w:sz="0" w:space="0" w:color="auto"/>
      </w:divBdr>
    </w:div>
    <w:div w:id="288901261">
      <w:bodyDiv w:val="1"/>
      <w:marLeft w:val="0"/>
      <w:marRight w:val="0"/>
      <w:marTop w:val="0"/>
      <w:marBottom w:val="0"/>
      <w:divBdr>
        <w:top w:val="none" w:sz="0" w:space="0" w:color="auto"/>
        <w:left w:val="none" w:sz="0" w:space="0" w:color="auto"/>
        <w:bottom w:val="none" w:sz="0" w:space="0" w:color="auto"/>
        <w:right w:val="none" w:sz="0" w:space="0" w:color="auto"/>
      </w:divBdr>
    </w:div>
    <w:div w:id="289097320">
      <w:bodyDiv w:val="1"/>
      <w:marLeft w:val="0"/>
      <w:marRight w:val="0"/>
      <w:marTop w:val="0"/>
      <w:marBottom w:val="0"/>
      <w:divBdr>
        <w:top w:val="none" w:sz="0" w:space="0" w:color="auto"/>
        <w:left w:val="none" w:sz="0" w:space="0" w:color="auto"/>
        <w:bottom w:val="none" w:sz="0" w:space="0" w:color="auto"/>
        <w:right w:val="none" w:sz="0" w:space="0" w:color="auto"/>
      </w:divBdr>
    </w:div>
    <w:div w:id="289212168">
      <w:bodyDiv w:val="1"/>
      <w:marLeft w:val="0"/>
      <w:marRight w:val="0"/>
      <w:marTop w:val="0"/>
      <w:marBottom w:val="0"/>
      <w:divBdr>
        <w:top w:val="none" w:sz="0" w:space="0" w:color="auto"/>
        <w:left w:val="none" w:sz="0" w:space="0" w:color="auto"/>
        <w:bottom w:val="none" w:sz="0" w:space="0" w:color="auto"/>
        <w:right w:val="none" w:sz="0" w:space="0" w:color="auto"/>
      </w:divBdr>
    </w:div>
    <w:div w:id="289408952">
      <w:bodyDiv w:val="1"/>
      <w:marLeft w:val="0"/>
      <w:marRight w:val="0"/>
      <w:marTop w:val="0"/>
      <w:marBottom w:val="0"/>
      <w:divBdr>
        <w:top w:val="none" w:sz="0" w:space="0" w:color="auto"/>
        <w:left w:val="none" w:sz="0" w:space="0" w:color="auto"/>
        <w:bottom w:val="none" w:sz="0" w:space="0" w:color="auto"/>
        <w:right w:val="none" w:sz="0" w:space="0" w:color="auto"/>
      </w:divBdr>
    </w:div>
    <w:div w:id="289558358">
      <w:bodyDiv w:val="1"/>
      <w:marLeft w:val="0"/>
      <w:marRight w:val="0"/>
      <w:marTop w:val="0"/>
      <w:marBottom w:val="0"/>
      <w:divBdr>
        <w:top w:val="none" w:sz="0" w:space="0" w:color="auto"/>
        <w:left w:val="none" w:sz="0" w:space="0" w:color="auto"/>
        <w:bottom w:val="none" w:sz="0" w:space="0" w:color="auto"/>
        <w:right w:val="none" w:sz="0" w:space="0" w:color="auto"/>
      </w:divBdr>
    </w:div>
    <w:div w:id="289674113">
      <w:bodyDiv w:val="1"/>
      <w:marLeft w:val="0"/>
      <w:marRight w:val="0"/>
      <w:marTop w:val="0"/>
      <w:marBottom w:val="0"/>
      <w:divBdr>
        <w:top w:val="none" w:sz="0" w:space="0" w:color="auto"/>
        <w:left w:val="none" w:sz="0" w:space="0" w:color="auto"/>
        <w:bottom w:val="none" w:sz="0" w:space="0" w:color="auto"/>
        <w:right w:val="none" w:sz="0" w:space="0" w:color="auto"/>
      </w:divBdr>
    </w:div>
    <w:div w:id="290093721">
      <w:bodyDiv w:val="1"/>
      <w:marLeft w:val="0"/>
      <w:marRight w:val="0"/>
      <w:marTop w:val="0"/>
      <w:marBottom w:val="0"/>
      <w:divBdr>
        <w:top w:val="none" w:sz="0" w:space="0" w:color="auto"/>
        <w:left w:val="none" w:sz="0" w:space="0" w:color="auto"/>
        <w:bottom w:val="none" w:sz="0" w:space="0" w:color="auto"/>
        <w:right w:val="none" w:sz="0" w:space="0" w:color="auto"/>
      </w:divBdr>
    </w:div>
    <w:div w:id="290215443">
      <w:bodyDiv w:val="1"/>
      <w:marLeft w:val="0"/>
      <w:marRight w:val="0"/>
      <w:marTop w:val="0"/>
      <w:marBottom w:val="0"/>
      <w:divBdr>
        <w:top w:val="none" w:sz="0" w:space="0" w:color="auto"/>
        <w:left w:val="none" w:sz="0" w:space="0" w:color="auto"/>
        <w:bottom w:val="none" w:sz="0" w:space="0" w:color="auto"/>
        <w:right w:val="none" w:sz="0" w:space="0" w:color="auto"/>
      </w:divBdr>
    </w:div>
    <w:div w:id="290284368">
      <w:bodyDiv w:val="1"/>
      <w:marLeft w:val="0"/>
      <w:marRight w:val="0"/>
      <w:marTop w:val="0"/>
      <w:marBottom w:val="0"/>
      <w:divBdr>
        <w:top w:val="none" w:sz="0" w:space="0" w:color="auto"/>
        <w:left w:val="none" w:sz="0" w:space="0" w:color="auto"/>
        <w:bottom w:val="none" w:sz="0" w:space="0" w:color="auto"/>
        <w:right w:val="none" w:sz="0" w:space="0" w:color="auto"/>
      </w:divBdr>
    </w:div>
    <w:div w:id="290331851">
      <w:bodyDiv w:val="1"/>
      <w:marLeft w:val="0"/>
      <w:marRight w:val="0"/>
      <w:marTop w:val="0"/>
      <w:marBottom w:val="0"/>
      <w:divBdr>
        <w:top w:val="none" w:sz="0" w:space="0" w:color="auto"/>
        <w:left w:val="none" w:sz="0" w:space="0" w:color="auto"/>
        <w:bottom w:val="none" w:sz="0" w:space="0" w:color="auto"/>
        <w:right w:val="none" w:sz="0" w:space="0" w:color="auto"/>
      </w:divBdr>
    </w:div>
    <w:div w:id="290406902">
      <w:bodyDiv w:val="1"/>
      <w:marLeft w:val="0"/>
      <w:marRight w:val="0"/>
      <w:marTop w:val="0"/>
      <w:marBottom w:val="0"/>
      <w:divBdr>
        <w:top w:val="none" w:sz="0" w:space="0" w:color="auto"/>
        <w:left w:val="none" w:sz="0" w:space="0" w:color="auto"/>
        <w:bottom w:val="none" w:sz="0" w:space="0" w:color="auto"/>
        <w:right w:val="none" w:sz="0" w:space="0" w:color="auto"/>
      </w:divBdr>
    </w:div>
    <w:div w:id="290406925">
      <w:bodyDiv w:val="1"/>
      <w:marLeft w:val="0"/>
      <w:marRight w:val="0"/>
      <w:marTop w:val="0"/>
      <w:marBottom w:val="0"/>
      <w:divBdr>
        <w:top w:val="none" w:sz="0" w:space="0" w:color="auto"/>
        <w:left w:val="none" w:sz="0" w:space="0" w:color="auto"/>
        <w:bottom w:val="none" w:sz="0" w:space="0" w:color="auto"/>
        <w:right w:val="none" w:sz="0" w:space="0" w:color="auto"/>
      </w:divBdr>
    </w:div>
    <w:div w:id="291250015">
      <w:bodyDiv w:val="1"/>
      <w:marLeft w:val="0"/>
      <w:marRight w:val="0"/>
      <w:marTop w:val="0"/>
      <w:marBottom w:val="0"/>
      <w:divBdr>
        <w:top w:val="none" w:sz="0" w:space="0" w:color="auto"/>
        <w:left w:val="none" w:sz="0" w:space="0" w:color="auto"/>
        <w:bottom w:val="none" w:sz="0" w:space="0" w:color="auto"/>
        <w:right w:val="none" w:sz="0" w:space="0" w:color="auto"/>
      </w:divBdr>
    </w:div>
    <w:div w:id="291398820">
      <w:bodyDiv w:val="1"/>
      <w:marLeft w:val="0"/>
      <w:marRight w:val="0"/>
      <w:marTop w:val="0"/>
      <w:marBottom w:val="0"/>
      <w:divBdr>
        <w:top w:val="none" w:sz="0" w:space="0" w:color="auto"/>
        <w:left w:val="none" w:sz="0" w:space="0" w:color="auto"/>
        <w:bottom w:val="none" w:sz="0" w:space="0" w:color="auto"/>
        <w:right w:val="none" w:sz="0" w:space="0" w:color="auto"/>
      </w:divBdr>
    </w:div>
    <w:div w:id="291640735">
      <w:bodyDiv w:val="1"/>
      <w:marLeft w:val="0"/>
      <w:marRight w:val="0"/>
      <w:marTop w:val="0"/>
      <w:marBottom w:val="0"/>
      <w:divBdr>
        <w:top w:val="none" w:sz="0" w:space="0" w:color="auto"/>
        <w:left w:val="none" w:sz="0" w:space="0" w:color="auto"/>
        <w:bottom w:val="none" w:sz="0" w:space="0" w:color="auto"/>
        <w:right w:val="none" w:sz="0" w:space="0" w:color="auto"/>
      </w:divBdr>
    </w:div>
    <w:div w:id="291789027">
      <w:bodyDiv w:val="1"/>
      <w:marLeft w:val="0"/>
      <w:marRight w:val="0"/>
      <w:marTop w:val="0"/>
      <w:marBottom w:val="0"/>
      <w:divBdr>
        <w:top w:val="none" w:sz="0" w:space="0" w:color="auto"/>
        <w:left w:val="none" w:sz="0" w:space="0" w:color="auto"/>
        <w:bottom w:val="none" w:sz="0" w:space="0" w:color="auto"/>
        <w:right w:val="none" w:sz="0" w:space="0" w:color="auto"/>
      </w:divBdr>
    </w:div>
    <w:div w:id="292294822">
      <w:bodyDiv w:val="1"/>
      <w:marLeft w:val="0"/>
      <w:marRight w:val="0"/>
      <w:marTop w:val="0"/>
      <w:marBottom w:val="0"/>
      <w:divBdr>
        <w:top w:val="none" w:sz="0" w:space="0" w:color="auto"/>
        <w:left w:val="none" w:sz="0" w:space="0" w:color="auto"/>
        <w:bottom w:val="none" w:sz="0" w:space="0" w:color="auto"/>
        <w:right w:val="none" w:sz="0" w:space="0" w:color="auto"/>
      </w:divBdr>
    </w:div>
    <w:div w:id="292295720">
      <w:bodyDiv w:val="1"/>
      <w:marLeft w:val="0"/>
      <w:marRight w:val="0"/>
      <w:marTop w:val="0"/>
      <w:marBottom w:val="0"/>
      <w:divBdr>
        <w:top w:val="none" w:sz="0" w:space="0" w:color="auto"/>
        <w:left w:val="none" w:sz="0" w:space="0" w:color="auto"/>
        <w:bottom w:val="none" w:sz="0" w:space="0" w:color="auto"/>
        <w:right w:val="none" w:sz="0" w:space="0" w:color="auto"/>
      </w:divBdr>
    </w:div>
    <w:div w:id="292370392">
      <w:bodyDiv w:val="1"/>
      <w:marLeft w:val="0"/>
      <w:marRight w:val="0"/>
      <w:marTop w:val="0"/>
      <w:marBottom w:val="0"/>
      <w:divBdr>
        <w:top w:val="none" w:sz="0" w:space="0" w:color="auto"/>
        <w:left w:val="none" w:sz="0" w:space="0" w:color="auto"/>
        <w:bottom w:val="none" w:sz="0" w:space="0" w:color="auto"/>
        <w:right w:val="none" w:sz="0" w:space="0" w:color="auto"/>
      </w:divBdr>
    </w:div>
    <w:div w:id="292684668">
      <w:bodyDiv w:val="1"/>
      <w:marLeft w:val="0"/>
      <w:marRight w:val="0"/>
      <w:marTop w:val="0"/>
      <w:marBottom w:val="0"/>
      <w:divBdr>
        <w:top w:val="none" w:sz="0" w:space="0" w:color="auto"/>
        <w:left w:val="none" w:sz="0" w:space="0" w:color="auto"/>
        <w:bottom w:val="none" w:sz="0" w:space="0" w:color="auto"/>
        <w:right w:val="none" w:sz="0" w:space="0" w:color="auto"/>
      </w:divBdr>
    </w:div>
    <w:div w:id="293021610">
      <w:bodyDiv w:val="1"/>
      <w:marLeft w:val="0"/>
      <w:marRight w:val="0"/>
      <w:marTop w:val="0"/>
      <w:marBottom w:val="0"/>
      <w:divBdr>
        <w:top w:val="none" w:sz="0" w:space="0" w:color="auto"/>
        <w:left w:val="none" w:sz="0" w:space="0" w:color="auto"/>
        <w:bottom w:val="none" w:sz="0" w:space="0" w:color="auto"/>
        <w:right w:val="none" w:sz="0" w:space="0" w:color="auto"/>
      </w:divBdr>
    </w:div>
    <w:div w:id="293289173">
      <w:bodyDiv w:val="1"/>
      <w:marLeft w:val="0"/>
      <w:marRight w:val="0"/>
      <w:marTop w:val="0"/>
      <w:marBottom w:val="0"/>
      <w:divBdr>
        <w:top w:val="none" w:sz="0" w:space="0" w:color="auto"/>
        <w:left w:val="none" w:sz="0" w:space="0" w:color="auto"/>
        <w:bottom w:val="none" w:sz="0" w:space="0" w:color="auto"/>
        <w:right w:val="none" w:sz="0" w:space="0" w:color="auto"/>
      </w:divBdr>
    </w:div>
    <w:div w:id="293952222">
      <w:bodyDiv w:val="1"/>
      <w:marLeft w:val="0"/>
      <w:marRight w:val="0"/>
      <w:marTop w:val="0"/>
      <w:marBottom w:val="0"/>
      <w:divBdr>
        <w:top w:val="none" w:sz="0" w:space="0" w:color="auto"/>
        <w:left w:val="none" w:sz="0" w:space="0" w:color="auto"/>
        <w:bottom w:val="none" w:sz="0" w:space="0" w:color="auto"/>
        <w:right w:val="none" w:sz="0" w:space="0" w:color="auto"/>
      </w:divBdr>
    </w:div>
    <w:div w:id="294607142">
      <w:bodyDiv w:val="1"/>
      <w:marLeft w:val="0"/>
      <w:marRight w:val="0"/>
      <w:marTop w:val="0"/>
      <w:marBottom w:val="0"/>
      <w:divBdr>
        <w:top w:val="none" w:sz="0" w:space="0" w:color="auto"/>
        <w:left w:val="none" w:sz="0" w:space="0" w:color="auto"/>
        <w:bottom w:val="none" w:sz="0" w:space="0" w:color="auto"/>
        <w:right w:val="none" w:sz="0" w:space="0" w:color="auto"/>
      </w:divBdr>
    </w:div>
    <w:div w:id="294650609">
      <w:bodyDiv w:val="1"/>
      <w:marLeft w:val="0"/>
      <w:marRight w:val="0"/>
      <w:marTop w:val="0"/>
      <w:marBottom w:val="0"/>
      <w:divBdr>
        <w:top w:val="none" w:sz="0" w:space="0" w:color="auto"/>
        <w:left w:val="none" w:sz="0" w:space="0" w:color="auto"/>
        <w:bottom w:val="none" w:sz="0" w:space="0" w:color="auto"/>
        <w:right w:val="none" w:sz="0" w:space="0" w:color="auto"/>
      </w:divBdr>
    </w:div>
    <w:div w:id="294724461">
      <w:bodyDiv w:val="1"/>
      <w:marLeft w:val="0"/>
      <w:marRight w:val="0"/>
      <w:marTop w:val="0"/>
      <w:marBottom w:val="0"/>
      <w:divBdr>
        <w:top w:val="none" w:sz="0" w:space="0" w:color="auto"/>
        <w:left w:val="none" w:sz="0" w:space="0" w:color="auto"/>
        <w:bottom w:val="none" w:sz="0" w:space="0" w:color="auto"/>
        <w:right w:val="none" w:sz="0" w:space="0" w:color="auto"/>
      </w:divBdr>
    </w:div>
    <w:div w:id="294915456">
      <w:bodyDiv w:val="1"/>
      <w:marLeft w:val="0"/>
      <w:marRight w:val="0"/>
      <w:marTop w:val="0"/>
      <w:marBottom w:val="0"/>
      <w:divBdr>
        <w:top w:val="none" w:sz="0" w:space="0" w:color="auto"/>
        <w:left w:val="none" w:sz="0" w:space="0" w:color="auto"/>
        <w:bottom w:val="none" w:sz="0" w:space="0" w:color="auto"/>
        <w:right w:val="none" w:sz="0" w:space="0" w:color="auto"/>
      </w:divBdr>
    </w:div>
    <w:div w:id="294988128">
      <w:bodyDiv w:val="1"/>
      <w:marLeft w:val="0"/>
      <w:marRight w:val="0"/>
      <w:marTop w:val="0"/>
      <w:marBottom w:val="0"/>
      <w:divBdr>
        <w:top w:val="none" w:sz="0" w:space="0" w:color="auto"/>
        <w:left w:val="none" w:sz="0" w:space="0" w:color="auto"/>
        <w:bottom w:val="none" w:sz="0" w:space="0" w:color="auto"/>
        <w:right w:val="none" w:sz="0" w:space="0" w:color="auto"/>
      </w:divBdr>
    </w:div>
    <w:div w:id="295183736">
      <w:bodyDiv w:val="1"/>
      <w:marLeft w:val="0"/>
      <w:marRight w:val="0"/>
      <w:marTop w:val="0"/>
      <w:marBottom w:val="0"/>
      <w:divBdr>
        <w:top w:val="none" w:sz="0" w:space="0" w:color="auto"/>
        <w:left w:val="none" w:sz="0" w:space="0" w:color="auto"/>
        <w:bottom w:val="none" w:sz="0" w:space="0" w:color="auto"/>
        <w:right w:val="none" w:sz="0" w:space="0" w:color="auto"/>
      </w:divBdr>
    </w:div>
    <w:div w:id="295255664">
      <w:bodyDiv w:val="1"/>
      <w:marLeft w:val="0"/>
      <w:marRight w:val="0"/>
      <w:marTop w:val="0"/>
      <w:marBottom w:val="0"/>
      <w:divBdr>
        <w:top w:val="none" w:sz="0" w:space="0" w:color="auto"/>
        <w:left w:val="none" w:sz="0" w:space="0" w:color="auto"/>
        <w:bottom w:val="none" w:sz="0" w:space="0" w:color="auto"/>
        <w:right w:val="none" w:sz="0" w:space="0" w:color="auto"/>
      </w:divBdr>
    </w:div>
    <w:div w:id="295334242">
      <w:bodyDiv w:val="1"/>
      <w:marLeft w:val="0"/>
      <w:marRight w:val="0"/>
      <w:marTop w:val="0"/>
      <w:marBottom w:val="0"/>
      <w:divBdr>
        <w:top w:val="none" w:sz="0" w:space="0" w:color="auto"/>
        <w:left w:val="none" w:sz="0" w:space="0" w:color="auto"/>
        <w:bottom w:val="none" w:sz="0" w:space="0" w:color="auto"/>
        <w:right w:val="none" w:sz="0" w:space="0" w:color="auto"/>
      </w:divBdr>
    </w:div>
    <w:div w:id="295382398">
      <w:bodyDiv w:val="1"/>
      <w:marLeft w:val="0"/>
      <w:marRight w:val="0"/>
      <w:marTop w:val="0"/>
      <w:marBottom w:val="0"/>
      <w:divBdr>
        <w:top w:val="none" w:sz="0" w:space="0" w:color="auto"/>
        <w:left w:val="none" w:sz="0" w:space="0" w:color="auto"/>
        <w:bottom w:val="none" w:sz="0" w:space="0" w:color="auto"/>
        <w:right w:val="none" w:sz="0" w:space="0" w:color="auto"/>
      </w:divBdr>
    </w:div>
    <w:div w:id="295452984">
      <w:bodyDiv w:val="1"/>
      <w:marLeft w:val="0"/>
      <w:marRight w:val="0"/>
      <w:marTop w:val="0"/>
      <w:marBottom w:val="0"/>
      <w:divBdr>
        <w:top w:val="none" w:sz="0" w:space="0" w:color="auto"/>
        <w:left w:val="none" w:sz="0" w:space="0" w:color="auto"/>
        <w:bottom w:val="none" w:sz="0" w:space="0" w:color="auto"/>
        <w:right w:val="none" w:sz="0" w:space="0" w:color="auto"/>
      </w:divBdr>
    </w:div>
    <w:div w:id="295524670">
      <w:bodyDiv w:val="1"/>
      <w:marLeft w:val="0"/>
      <w:marRight w:val="0"/>
      <w:marTop w:val="0"/>
      <w:marBottom w:val="0"/>
      <w:divBdr>
        <w:top w:val="none" w:sz="0" w:space="0" w:color="auto"/>
        <w:left w:val="none" w:sz="0" w:space="0" w:color="auto"/>
        <w:bottom w:val="none" w:sz="0" w:space="0" w:color="auto"/>
        <w:right w:val="none" w:sz="0" w:space="0" w:color="auto"/>
      </w:divBdr>
    </w:div>
    <w:div w:id="295573721">
      <w:bodyDiv w:val="1"/>
      <w:marLeft w:val="0"/>
      <w:marRight w:val="0"/>
      <w:marTop w:val="0"/>
      <w:marBottom w:val="0"/>
      <w:divBdr>
        <w:top w:val="none" w:sz="0" w:space="0" w:color="auto"/>
        <w:left w:val="none" w:sz="0" w:space="0" w:color="auto"/>
        <w:bottom w:val="none" w:sz="0" w:space="0" w:color="auto"/>
        <w:right w:val="none" w:sz="0" w:space="0" w:color="auto"/>
      </w:divBdr>
    </w:div>
    <w:div w:id="295724572">
      <w:bodyDiv w:val="1"/>
      <w:marLeft w:val="0"/>
      <w:marRight w:val="0"/>
      <w:marTop w:val="0"/>
      <w:marBottom w:val="0"/>
      <w:divBdr>
        <w:top w:val="none" w:sz="0" w:space="0" w:color="auto"/>
        <w:left w:val="none" w:sz="0" w:space="0" w:color="auto"/>
        <w:bottom w:val="none" w:sz="0" w:space="0" w:color="auto"/>
        <w:right w:val="none" w:sz="0" w:space="0" w:color="auto"/>
      </w:divBdr>
    </w:div>
    <w:div w:id="295767722">
      <w:bodyDiv w:val="1"/>
      <w:marLeft w:val="0"/>
      <w:marRight w:val="0"/>
      <w:marTop w:val="0"/>
      <w:marBottom w:val="0"/>
      <w:divBdr>
        <w:top w:val="none" w:sz="0" w:space="0" w:color="auto"/>
        <w:left w:val="none" w:sz="0" w:space="0" w:color="auto"/>
        <w:bottom w:val="none" w:sz="0" w:space="0" w:color="auto"/>
        <w:right w:val="none" w:sz="0" w:space="0" w:color="auto"/>
      </w:divBdr>
    </w:div>
    <w:div w:id="296033022">
      <w:bodyDiv w:val="1"/>
      <w:marLeft w:val="0"/>
      <w:marRight w:val="0"/>
      <w:marTop w:val="0"/>
      <w:marBottom w:val="0"/>
      <w:divBdr>
        <w:top w:val="none" w:sz="0" w:space="0" w:color="auto"/>
        <w:left w:val="none" w:sz="0" w:space="0" w:color="auto"/>
        <w:bottom w:val="none" w:sz="0" w:space="0" w:color="auto"/>
        <w:right w:val="none" w:sz="0" w:space="0" w:color="auto"/>
      </w:divBdr>
    </w:div>
    <w:div w:id="296106696">
      <w:bodyDiv w:val="1"/>
      <w:marLeft w:val="0"/>
      <w:marRight w:val="0"/>
      <w:marTop w:val="0"/>
      <w:marBottom w:val="0"/>
      <w:divBdr>
        <w:top w:val="none" w:sz="0" w:space="0" w:color="auto"/>
        <w:left w:val="none" w:sz="0" w:space="0" w:color="auto"/>
        <w:bottom w:val="none" w:sz="0" w:space="0" w:color="auto"/>
        <w:right w:val="none" w:sz="0" w:space="0" w:color="auto"/>
      </w:divBdr>
    </w:div>
    <w:div w:id="296107398">
      <w:bodyDiv w:val="1"/>
      <w:marLeft w:val="0"/>
      <w:marRight w:val="0"/>
      <w:marTop w:val="0"/>
      <w:marBottom w:val="0"/>
      <w:divBdr>
        <w:top w:val="none" w:sz="0" w:space="0" w:color="auto"/>
        <w:left w:val="none" w:sz="0" w:space="0" w:color="auto"/>
        <w:bottom w:val="none" w:sz="0" w:space="0" w:color="auto"/>
        <w:right w:val="none" w:sz="0" w:space="0" w:color="auto"/>
      </w:divBdr>
    </w:div>
    <w:div w:id="296377187">
      <w:bodyDiv w:val="1"/>
      <w:marLeft w:val="0"/>
      <w:marRight w:val="0"/>
      <w:marTop w:val="0"/>
      <w:marBottom w:val="0"/>
      <w:divBdr>
        <w:top w:val="none" w:sz="0" w:space="0" w:color="auto"/>
        <w:left w:val="none" w:sz="0" w:space="0" w:color="auto"/>
        <w:bottom w:val="none" w:sz="0" w:space="0" w:color="auto"/>
        <w:right w:val="none" w:sz="0" w:space="0" w:color="auto"/>
      </w:divBdr>
    </w:div>
    <w:div w:id="296490656">
      <w:bodyDiv w:val="1"/>
      <w:marLeft w:val="0"/>
      <w:marRight w:val="0"/>
      <w:marTop w:val="0"/>
      <w:marBottom w:val="0"/>
      <w:divBdr>
        <w:top w:val="none" w:sz="0" w:space="0" w:color="auto"/>
        <w:left w:val="none" w:sz="0" w:space="0" w:color="auto"/>
        <w:bottom w:val="none" w:sz="0" w:space="0" w:color="auto"/>
        <w:right w:val="none" w:sz="0" w:space="0" w:color="auto"/>
      </w:divBdr>
    </w:div>
    <w:div w:id="296573718">
      <w:bodyDiv w:val="1"/>
      <w:marLeft w:val="0"/>
      <w:marRight w:val="0"/>
      <w:marTop w:val="0"/>
      <w:marBottom w:val="0"/>
      <w:divBdr>
        <w:top w:val="none" w:sz="0" w:space="0" w:color="auto"/>
        <w:left w:val="none" w:sz="0" w:space="0" w:color="auto"/>
        <w:bottom w:val="none" w:sz="0" w:space="0" w:color="auto"/>
        <w:right w:val="none" w:sz="0" w:space="0" w:color="auto"/>
      </w:divBdr>
    </w:div>
    <w:div w:id="296644730">
      <w:bodyDiv w:val="1"/>
      <w:marLeft w:val="0"/>
      <w:marRight w:val="0"/>
      <w:marTop w:val="0"/>
      <w:marBottom w:val="0"/>
      <w:divBdr>
        <w:top w:val="none" w:sz="0" w:space="0" w:color="auto"/>
        <w:left w:val="none" w:sz="0" w:space="0" w:color="auto"/>
        <w:bottom w:val="none" w:sz="0" w:space="0" w:color="auto"/>
        <w:right w:val="none" w:sz="0" w:space="0" w:color="auto"/>
      </w:divBdr>
    </w:div>
    <w:div w:id="296885378">
      <w:bodyDiv w:val="1"/>
      <w:marLeft w:val="0"/>
      <w:marRight w:val="0"/>
      <w:marTop w:val="0"/>
      <w:marBottom w:val="0"/>
      <w:divBdr>
        <w:top w:val="none" w:sz="0" w:space="0" w:color="auto"/>
        <w:left w:val="none" w:sz="0" w:space="0" w:color="auto"/>
        <w:bottom w:val="none" w:sz="0" w:space="0" w:color="auto"/>
        <w:right w:val="none" w:sz="0" w:space="0" w:color="auto"/>
      </w:divBdr>
    </w:div>
    <w:div w:id="297029614">
      <w:bodyDiv w:val="1"/>
      <w:marLeft w:val="0"/>
      <w:marRight w:val="0"/>
      <w:marTop w:val="0"/>
      <w:marBottom w:val="0"/>
      <w:divBdr>
        <w:top w:val="none" w:sz="0" w:space="0" w:color="auto"/>
        <w:left w:val="none" w:sz="0" w:space="0" w:color="auto"/>
        <w:bottom w:val="none" w:sz="0" w:space="0" w:color="auto"/>
        <w:right w:val="none" w:sz="0" w:space="0" w:color="auto"/>
      </w:divBdr>
    </w:div>
    <w:div w:id="297030310">
      <w:bodyDiv w:val="1"/>
      <w:marLeft w:val="0"/>
      <w:marRight w:val="0"/>
      <w:marTop w:val="0"/>
      <w:marBottom w:val="0"/>
      <w:divBdr>
        <w:top w:val="none" w:sz="0" w:space="0" w:color="auto"/>
        <w:left w:val="none" w:sz="0" w:space="0" w:color="auto"/>
        <w:bottom w:val="none" w:sz="0" w:space="0" w:color="auto"/>
        <w:right w:val="none" w:sz="0" w:space="0" w:color="auto"/>
      </w:divBdr>
    </w:div>
    <w:div w:id="297075943">
      <w:bodyDiv w:val="1"/>
      <w:marLeft w:val="0"/>
      <w:marRight w:val="0"/>
      <w:marTop w:val="0"/>
      <w:marBottom w:val="0"/>
      <w:divBdr>
        <w:top w:val="none" w:sz="0" w:space="0" w:color="auto"/>
        <w:left w:val="none" w:sz="0" w:space="0" w:color="auto"/>
        <w:bottom w:val="none" w:sz="0" w:space="0" w:color="auto"/>
        <w:right w:val="none" w:sz="0" w:space="0" w:color="auto"/>
      </w:divBdr>
    </w:div>
    <w:div w:id="297343982">
      <w:bodyDiv w:val="1"/>
      <w:marLeft w:val="0"/>
      <w:marRight w:val="0"/>
      <w:marTop w:val="0"/>
      <w:marBottom w:val="0"/>
      <w:divBdr>
        <w:top w:val="none" w:sz="0" w:space="0" w:color="auto"/>
        <w:left w:val="none" w:sz="0" w:space="0" w:color="auto"/>
        <w:bottom w:val="none" w:sz="0" w:space="0" w:color="auto"/>
        <w:right w:val="none" w:sz="0" w:space="0" w:color="auto"/>
      </w:divBdr>
    </w:div>
    <w:div w:id="297539106">
      <w:bodyDiv w:val="1"/>
      <w:marLeft w:val="0"/>
      <w:marRight w:val="0"/>
      <w:marTop w:val="0"/>
      <w:marBottom w:val="0"/>
      <w:divBdr>
        <w:top w:val="none" w:sz="0" w:space="0" w:color="auto"/>
        <w:left w:val="none" w:sz="0" w:space="0" w:color="auto"/>
        <w:bottom w:val="none" w:sz="0" w:space="0" w:color="auto"/>
        <w:right w:val="none" w:sz="0" w:space="0" w:color="auto"/>
      </w:divBdr>
    </w:div>
    <w:div w:id="297565999">
      <w:bodyDiv w:val="1"/>
      <w:marLeft w:val="0"/>
      <w:marRight w:val="0"/>
      <w:marTop w:val="0"/>
      <w:marBottom w:val="0"/>
      <w:divBdr>
        <w:top w:val="none" w:sz="0" w:space="0" w:color="auto"/>
        <w:left w:val="none" w:sz="0" w:space="0" w:color="auto"/>
        <w:bottom w:val="none" w:sz="0" w:space="0" w:color="auto"/>
        <w:right w:val="none" w:sz="0" w:space="0" w:color="auto"/>
      </w:divBdr>
    </w:div>
    <w:div w:id="297882270">
      <w:bodyDiv w:val="1"/>
      <w:marLeft w:val="0"/>
      <w:marRight w:val="0"/>
      <w:marTop w:val="0"/>
      <w:marBottom w:val="0"/>
      <w:divBdr>
        <w:top w:val="none" w:sz="0" w:space="0" w:color="auto"/>
        <w:left w:val="none" w:sz="0" w:space="0" w:color="auto"/>
        <w:bottom w:val="none" w:sz="0" w:space="0" w:color="auto"/>
        <w:right w:val="none" w:sz="0" w:space="0" w:color="auto"/>
      </w:divBdr>
    </w:div>
    <w:div w:id="297957382">
      <w:bodyDiv w:val="1"/>
      <w:marLeft w:val="0"/>
      <w:marRight w:val="0"/>
      <w:marTop w:val="0"/>
      <w:marBottom w:val="0"/>
      <w:divBdr>
        <w:top w:val="none" w:sz="0" w:space="0" w:color="auto"/>
        <w:left w:val="none" w:sz="0" w:space="0" w:color="auto"/>
        <w:bottom w:val="none" w:sz="0" w:space="0" w:color="auto"/>
        <w:right w:val="none" w:sz="0" w:space="0" w:color="auto"/>
      </w:divBdr>
    </w:div>
    <w:div w:id="298152170">
      <w:bodyDiv w:val="1"/>
      <w:marLeft w:val="0"/>
      <w:marRight w:val="0"/>
      <w:marTop w:val="0"/>
      <w:marBottom w:val="0"/>
      <w:divBdr>
        <w:top w:val="none" w:sz="0" w:space="0" w:color="auto"/>
        <w:left w:val="none" w:sz="0" w:space="0" w:color="auto"/>
        <w:bottom w:val="none" w:sz="0" w:space="0" w:color="auto"/>
        <w:right w:val="none" w:sz="0" w:space="0" w:color="auto"/>
      </w:divBdr>
    </w:div>
    <w:div w:id="298341828">
      <w:bodyDiv w:val="1"/>
      <w:marLeft w:val="0"/>
      <w:marRight w:val="0"/>
      <w:marTop w:val="0"/>
      <w:marBottom w:val="0"/>
      <w:divBdr>
        <w:top w:val="none" w:sz="0" w:space="0" w:color="auto"/>
        <w:left w:val="none" w:sz="0" w:space="0" w:color="auto"/>
        <w:bottom w:val="none" w:sz="0" w:space="0" w:color="auto"/>
        <w:right w:val="none" w:sz="0" w:space="0" w:color="auto"/>
      </w:divBdr>
    </w:div>
    <w:div w:id="298657429">
      <w:bodyDiv w:val="1"/>
      <w:marLeft w:val="0"/>
      <w:marRight w:val="0"/>
      <w:marTop w:val="0"/>
      <w:marBottom w:val="0"/>
      <w:divBdr>
        <w:top w:val="none" w:sz="0" w:space="0" w:color="auto"/>
        <w:left w:val="none" w:sz="0" w:space="0" w:color="auto"/>
        <w:bottom w:val="none" w:sz="0" w:space="0" w:color="auto"/>
        <w:right w:val="none" w:sz="0" w:space="0" w:color="auto"/>
      </w:divBdr>
    </w:div>
    <w:div w:id="299044835">
      <w:bodyDiv w:val="1"/>
      <w:marLeft w:val="0"/>
      <w:marRight w:val="0"/>
      <w:marTop w:val="0"/>
      <w:marBottom w:val="0"/>
      <w:divBdr>
        <w:top w:val="none" w:sz="0" w:space="0" w:color="auto"/>
        <w:left w:val="none" w:sz="0" w:space="0" w:color="auto"/>
        <w:bottom w:val="none" w:sz="0" w:space="0" w:color="auto"/>
        <w:right w:val="none" w:sz="0" w:space="0" w:color="auto"/>
      </w:divBdr>
    </w:div>
    <w:div w:id="299849649">
      <w:bodyDiv w:val="1"/>
      <w:marLeft w:val="0"/>
      <w:marRight w:val="0"/>
      <w:marTop w:val="0"/>
      <w:marBottom w:val="0"/>
      <w:divBdr>
        <w:top w:val="none" w:sz="0" w:space="0" w:color="auto"/>
        <w:left w:val="none" w:sz="0" w:space="0" w:color="auto"/>
        <w:bottom w:val="none" w:sz="0" w:space="0" w:color="auto"/>
        <w:right w:val="none" w:sz="0" w:space="0" w:color="auto"/>
      </w:divBdr>
    </w:div>
    <w:div w:id="300693858">
      <w:bodyDiv w:val="1"/>
      <w:marLeft w:val="0"/>
      <w:marRight w:val="0"/>
      <w:marTop w:val="0"/>
      <w:marBottom w:val="0"/>
      <w:divBdr>
        <w:top w:val="none" w:sz="0" w:space="0" w:color="auto"/>
        <w:left w:val="none" w:sz="0" w:space="0" w:color="auto"/>
        <w:bottom w:val="none" w:sz="0" w:space="0" w:color="auto"/>
        <w:right w:val="none" w:sz="0" w:space="0" w:color="auto"/>
      </w:divBdr>
    </w:div>
    <w:div w:id="300815408">
      <w:bodyDiv w:val="1"/>
      <w:marLeft w:val="0"/>
      <w:marRight w:val="0"/>
      <w:marTop w:val="0"/>
      <w:marBottom w:val="0"/>
      <w:divBdr>
        <w:top w:val="none" w:sz="0" w:space="0" w:color="auto"/>
        <w:left w:val="none" w:sz="0" w:space="0" w:color="auto"/>
        <w:bottom w:val="none" w:sz="0" w:space="0" w:color="auto"/>
        <w:right w:val="none" w:sz="0" w:space="0" w:color="auto"/>
      </w:divBdr>
    </w:div>
    <w:div w:id="300885774">
      <w:bodyDiv w:val="1"/>
      <w:marLeft w:val="0"/>
      <w:marRight w:val="0"/>
      <w:marTop w:val="0"/>
      <w:marBottom w:val="0"/>
      <w:divBdr>
        <w:top w:val="none" w:sz="0" w:space="0" w:color="auto"/>
        <w:left w:val="none" w:sz="0" w:space="0" w:color="auto"/>
        <w:bottom w:val="none" w:sz="0" w:space="0" w:color="auto"/>
        <w:right w:val="none" w:sz="0" w:space="0" w:color="auto"/>
      </w:divBdr>
    </w:div>
    <w:div w:id="300959008">
      <w:bodyDiv w:val="1"/>
      <w:marLeft w:val="0"/>
      <w:marRight w:val="0"/>
      <w:marTop w:val="0"/>
      <w:marBottom w:val="0"/>
      <w:divBdr>
        <w:top w:val="none" w:sz="0" w:space="0" w:color="auto"/>
        <w:left w:val="none" w:sz="0" w:space="0" w:color="auto"/>
        <w:bottom w:val="none" w:sz="0" w:space="0" w:color="auto"/>
        <w:right w:val="none" w:sz="0" w:space="0" w:color="auto"/>
      </w:divBdr>
    </w:div>
    <w:div w:id="301083270">
      <w:bodyDiv w:val="1"/>
      <w:marLeft w:val="0"/>
      <w:marRight w:val="0"/>
      <w:marTop w:val="0"/>
      <w:marBottom w:val="0"/>
      <w:divBdr>
        <w:top w:val="none" w:sz="0" w:space="0" w:color="auto"/>
        <w:left w:val="none" w:sz="0" w:space="0" w:color="auto"/>
        <w:bottom w:val="none" w:sz="0" w:space="0" w:color="auto"/>
        <w:right w:val="none" w:sz="0" w:space="0" w:color="auto"/>
      </w:divBdr>
    </w:div>
    <w:div w:id="301814066">
      <w:bodyDiv w:val="1"/>
      <w:marLeft w:val="0"/>
      <w:marRight w:val="0"/>
      <w:marTop w:val="0"/>
      <w:marBottom w:val="0"/>
      <w:divBdr>
        <w:top w:val="none" w:sz="0" w:space="0" w:color="auto"/>
        <w:left w:val="none" w:sz="0" w:space="0" w:color="auto"/>
        <w:bottom w:val="none" w:sz="0" w:space="0" w:color="auto"/>
        <w:right w:val="none" w:sz="0" w:space="0" w:color="auto"/>
      </w:divBdr>
    </w:div>
    <w:div w:id="302195137">
      <w:bodyDiv w:val="1"/>
      <w:marLeft w:val="0"/>
      <w:marRight w:val="0"/>
      <w:marTop w:val="0"/>
      <w:marBottom w:val="0"/>
      <w:divBdr>
        <w:top w:val="none" w:sz="0" w:space="0" w:color="auto"/>
        <w:left w:val="none" w:sz="0" w:space="0" w:color="auto"/>
        <w:bottom w:val="none" w:sz="0" w:space="0" w:color="auto"/>
        <w:right w:val="none" w:sz="0" w:space="0" w:color="auto"/>
      </w:divBdr>
    </w:div>
    <w:div w:id="302590063">
      <w:bodyDiv w:val="1"/>
      <w:marLeft w:val="0"/>
      <w:marRight w:val="0"/>
      <w:marTop w:val="0"/>
      <w:marBottom w:val="0"/>
      <w:divBdr>
        <w:top w:val="none" w:sz="0" w:space="0" w:color="auto"/>
        <w:left w:val="none" w:sz="0" w:space="0" w:color="auto"/>
        <w:bottom w:val="none" w:sz="0" w:space="0" w:color="auto"/>
        <w:right w:val="none" w:sz="0" w:space="0" w:color="auto"/>
      </w:divBdr>
    </w:div>
    <w:div w:id="302925538">
      <w:bodyDiv w:val="1"/>
      <w:marLeft w:val="0"/>
      <w:marRight w:val="0"/>
      <w:marTop w:val="0"/>
      <w:marBottom w:val="0"/>
      <w:divBdr>
        <w:top w:val="none" w:sz="0" w:space="0" w:color="auto"/>
        <w:left w:val="none" w:sz="0" w:space="0" w:color="auto"/>
        <w:bottom w:val="none" w:sz="0" w:space="0" w:color="auto"/>
        <w:right w:val="none" w:sz="0" w:space="0" w:color="auto"/>
      </w:divBdr>
    </w:div>
    <w:div w:id="302932194">
      <w:bodyDiv w:val="1"/>
      <w:marLeft w:val="0"/>
      <w:marRight w:val="0"/>
      <w:marTop w:val="0"/>
      <w:marBottom w:val="0"/>
      <w:divBdr>
        <w:top w:val="none" w:sz="0" w:space="0" w:color="auto"/>
        <w:left w:val="none" w:sz="0" w:space="0" w:color="auto"/>
        <w:bottom w:val="none" w:sz="0" w:space="0" w:color="auto"/>
        <w:right w:val="none" w:sz="0" w:space="0" w:color="auto"/>
      </w:divBdr>
    </w:div>
    <w:div w:id="303045125">
      <w:bodyDiv w:val="1"/>
      <w:marLeft w:val="0"/>
      <w:marRight w:val="0"/>
      <w:marTop w:val="0"/>
      <w:marBottom w:val="0"/>
      <w:divBdr>
        <w:top w:val="none" w:sz="0" w:space="0" w:color="auto"/>
        <w:left w:val="none" w:sz="0" w:space="0" w:color="auto"/>
        <w:bottom w:val="none" w:sz="0" w:space="0" w:color="auto"/>
        <w:right w:val="none" w:sz="0" w:space="0" w:color="auto"/>
      </w:divBdr>
    </w:div>
    <w:div w:id="303048610">
      <w:bodyDiv w:val="1"/>
      <w:marLeft w:val="0"/>
      <w:marRight w:val="0"/>
      <w:marTop w:val="0"/>
      <w:marBottom w:val="0"/>
      <w:divBdr>
        <w:top w:val="none" w:sz="0" w:space="0" w:color="auto"/>
        <w:left w:val="none" w:sz="0" w:space="0" w:color="auto"/>
        <w:bottom w:val="none" w:sz="0" w:space="0" w:color="auto"/>
        <w:right w:val="none" w:sz="0" w:space="0" w:color="auto"/>
      </w:divBdr>
    </w:div>
    <w:div w:id="303779331">
      <w:bodyDiv w:val="1"/>
      <w:marLeft w:val="0"/>
      <w:marRight w:val="0"/>
      <w:marTop w:val="0"/>
      <w:marBottom w:val="0"/>
      <w:divBdr>
        <w:top w:val="none" w:sz="0" w:space="0" w:color="auto"/>
        <w:left w:val="none" w:sz="0" w:space="0" w:color="auto"/>
        <w:bottom w:val="none" w:sz="0" w:space="0" w:color="auto"/>
        <w:right w:val="none" w:sz="0" w:space="0" w:color="auto"/>
      </w:divBdr>
    </w:div>
    <w:div w:id="304287304">
      <w:bodyDiv w:val="1"/>
      <w:marLeft w:val="0"/>
      <w:marRight w:val="0"/>
      <w:marTop w:val="0"/>
      <w:marBottom w:val="0"/>
      <w:divBdr>
        <w:top w:val="none" w:sz="0" w:space="0" w:color="auto"/>
        <w:left w:val="none" w:sz="0" w:space="0" w:color="auto"/>
        <w:bottom w:val="none" w:sz="0" w:space="0" w:color="auto"/>
        <w:right w:val="none" w:sz="0" w:space="0" w:color="auto"/>
      </w:divBdr>
    </w:div>
    <w:div w:id="304773080">
      <w:bodyDiv w:val="1"/>
      <w:marLeft w:val="0"/>
      <w:marRight w:val="0"/>
      <w:marTop w:val="0"/>
      <w:marBottom w:val="0"/>
      <w:divBdr>
        <w:top w:val="none" w:sz="0" w:space="0" w:color="auto"/>
        <w:left w:val="none" w:sz="0" w:space="0" w:color="auto"/>
        <w:bottom w:val="none" w:sz="0" w:space="0" w:color="auto"/>
        <w:right w:val="none" w:sz="0" w:space="0" w:color="auto"/>
      </w:divBdr>
    </w:div>
    <w:div w:id="305086152">
      <w:bodyDiv w:val="1"/>
      <w:marLeft w:val="0"/>
      <w:marRight w:val="0"/>
      <w:marTop w:val="0"/>
      <w:marBottom w:val="0"/>
      <w:divBdr>
        <w:top w:val="none" w:sz="0" w:space="0" w:color="auto"/>
        <w:left w:val="none" w:sz="0" w:space="0" w:color="auto"/>
        <w:bottom w:val="none" w:sz="0" w:space="0" w:color="auto"/>
        <w:right w:val="none" w:sz="0" w:space="0" w:color="auto"/>
      </w:divBdr>
    </w:div>
    <w:div w:id="305548575">
      <w:bodyDiv w:val="1"/>
      <w:marLeft w:val="0"/>
      <w:marRight w:val="0"/>
      <w:marTop w:val="0"/>
      <w:marBottom w:val="0"/>
      <w:divBdr>
        <w:top w:val="none" w:sz="0" w:space="0" w:color="auto"/>
        <w:left w:val="none" w:sz="0" w:space="0" w:color="auto"/>
        <w:bottom w:val="none" w:sz="0" w:space="0" w:color="auto"/>
        <w:right w:val="none" w:sz="0" w:space="0" w:color="auto"/>
      </w:divBdr>
    </w:div>
    <w:div w:id="305622902">
      <w:bodyDiv w:val="1"/>
      <w:marLeft w:val="0"/>
      <w:marRight w:val="0"/>
      <w:marTop w:val="0"/>
      <w:marBottom w:val="0"/>
      <w:divBdr>
        <w:top w:val="none" w:sz="0" w:space="0" w:color="auto"/>
        <w:left w:val="none" w:sz="0" w:space="0" w:color="auto"/>
        <w:bottom w:val="none" w:sz="0" w:space="0" w:color="auto"/>
        <w:right w:val="none" w:sz="0" w:space="0" w:color="auto"/>
      </w:divBdr>
    </w:div>
    <w:div w:id="306477995">
      <w:bodyDiv w:val="1"/>
      <w:marLeft w:val="0"/>
      <w:marRight w:val="0"/>
      <w:marTop w:val="0"/>
      <w:marBottom w:val="0"/>
      <w:divBdr>
        <w:top w:val="none" w:sz="0" w:space="0" w:color="auto"/>
        <w:left w:val="none" w:sz="0" w:space="0" w:color="auto"/>
        <w:bottom w:val="none" w:sz="0" w:space="0" w:color="auto"/>
        <w:right w:val="none" w:sz="0" w:space="0" w:color="auto"/>
      </w:divBdr>
    </w:div>
    <w:div w:id="306595604">
      <w:bodyDiv w:val="1"/>
      <w:marLeft w:val="0"/>
      <w:marRight w:val="0"/>
      <w:marTop w:val="0"/>
      <w:marBottom w:val="0"/>
      <w:divBdr>
        <w:top w:val="none" w:sz="0" w:space="0" w:color="auto"/>
        <w:left w:val="none" w:sz="0" w:space="0" w:color="auto"/>
        <w:bottom w:val="none" w:sz="0" w:space="0" w:color="auto"/>
        <w:right w:val="none" w:sz="0" w:space="0" w:color="auto"/>
      </w:divBdr>
    </w:div>
    <w:div w:id="307394852">
      <w:bodyDiv w:val="1"/>
      <w:marLeft w:val="0"/>
      <w:marRight w:val="0"/>
      <w:marTop w:val="0"/>
      <w:marBottom w:val="0"/>
      <w:divBdr>
        <w:top w:val="none" w:sz="0" w:space="0" w:color="auto"/>
        <w:left w:val="none" w:sz="0" w:space="0" w:color="auto"/>
        <w:bottom w:val="none" w:sz="0" w:space="0" w:color="auto"/>
        <w:right w:val="none" w:sz="0" w:space="0" w:color="auto"/>
      </w:divBdr>
    </w:div>
    <w:div w:id="307830911">
      <w:bodyDiv w:val="1"/>
      <w:marLeft w:val="0"/>
      <w:marRight w:val="0"/>
      <w:marTop w:val="0"/>
      <w:marBottom w:val="0"/>
      <w:divBdr>
        <w:top w:val="none" w:sz="0" w:space="0" w:color="auto"/>
        <w:left w:val="none" w:sz="0" w:space="0" w:color="auto"/>
        <w:bottom w:val="none" w:sz="0" w:space="0" w:color="auto"/>
        <w:right w:val="none" w:sz="0" w:space="0" w:color="auto"/>
      </w:divBdr>
    </w:div>
    <w:div w:id="308218440">
      <w:bodyDiv w:val="1"/>
      <w:marLeft w:val="0"/>
      <w:marRight w:val="0"/>
      <w:marTop w:val="0"/>
      <w:marBottom w:val="0"/>
      <w:divBdr>
        <w:top w:val="none" w:sz="0" w:space="0" w:color="auto"/>
        <w:left w:val="none" w:sz="0" w:space="0" w:color="auto"/>
        <w:bottom w:val="none" w:sz="0" w:space="0" w:color="auto"/>
        <w:right w:val="none" w:sz="0" w:space="0" w:color="auto"/>
      </w:divBdr>
    </w:div>
    <w:div w:id="308366939">
      <w:bodyDiv w:val="1"/>
      <w:marLeft w:val="0"/>
      <w:marRight w:val="0"/>
      <w:marTop w:val="0"/>
      <w:marBottom w:val="0"/>
      <w:divBdr>
        <w:top w:val="none" w:sz="0" w:space="0" w:color="auto"/>
        <w:left w:val="none" w:sz="0" w:space="0" w:color="auto"/>
        <w:bottom w:val="none" w:sz="0" w:space="0" w:color="auto"/>
        <w:right w:val="none" w:sz="0" w:space="0" w:color="auto"/>
      </w:divBdr>
    </w:div>
    <w:div w:id="308945571">
      <w:bodyDiv w:val="1"/>
      <w:marLeft w:val="0"/>
      <w:marRight w:val="0"/>
      <w:marTop w:val="0"/>
      <w:marBottom w:val="0"/>
      <w:divBdr>
        <w:top w:val="none" w:sz="0" w:space="0" w:color="auto"/>
        <w:left w:val="none" w:sz="0" w:space="0" w:color="auto"/>
        <w:bottom w:val="none" w:sz="0" w:space="0" w:color="auto"/>
        <w:right w:val="none" w:sz="0" w:space="0" w:color="auto"/>
      </w:divBdr>
    </w:div>
    <w:div w:id="309094254">
      <w:bodyDiv w:val="1"/>
      <w:marLeft w:val="0"/>
      <w:marRight w:val="0"/>
      <w:marTop w:val="0"/>
      <w:marBottom w:val="0"/>
      <w:divBdr>
        <w:top w:val="none" w:sz="0" w:space="0" w:color="auto"/>
        <w:left w:val="none" w:sz="0" w:space="0" w:color="auto"/>
        <w:bottom w:val="none" w:sz="0" w:space="0" w:color="auto"/>
        <w:right w:val="none" w:sz="0" w:space="0" w:color="auto"/>
      </w:divBdr>
    </w:div>
    <w:div w:id="309213743">
      <w:bodyDiv w:val="1"/>
      <w:marLeft w:val="0"/>
      <w:marRight w:val="0"/>
      <w:marTop w:val="0"/>
      <w:marBottom w:val="0"/>
      <w:divBdr>
        <w:top w:val="none" w:sz="0" w:space="0" w:color="auto"/>
        <w:left w:val="none" w:sz="0" w:space="0" w:color="auto"/>
        <w:bottom w:val="none" w:sz="0" w:space="0" w:color="auto"/>
        <w:right w:val="none" w:sz="0" w:space="0" w:color="auto"/>
      </w:divBdr>
    </w:div>
    <w:div w:id="309284238">
      <w:bodyDiv w:val="1"/>
      <w:marLeft w:val="0"/>
      <w:marRight w:val="0"/>
      <w:marTop w:val="0"/>
      <w:marBottom w:val="0"/>
      <w:divBdr>
        <w:top w:val="none" w:sz="0" w:space="0" w:color="auto"/>
        <w:left w:val="none" w:sz="0" w:space="0" w:color="auto"/>
        <w:bottom w:val="none" w:sz="0" w:space="0" w:color="auto"/>
        <w:right w:val="none" w:sz="0" w:space="0" w:color="auto"/>
      </w:divBdr>
    </w:div>
    <w:div w:id="309478460">
      <w:bodyDiv w:val="1"/>
      <w:marLeft w:val="0"/>
      <w:marRight w:val="0"/>
      <w:marTop w:val="0"/>
      <w:marBottom w:val="0"/>
      <w:divBdr>
        <w:top w:val="none" w:sz="0" w:space="0" w:color="auto"/>
        <w:left w:val="none" w:sz="0" w:space="0" w:color="auto"/>
        <w:bottom w:val="none" w:sz="0" w:space="0" w:color="auto"/>
        <w:right w:val="none" w:sz="0" w:space="0" w:color="auto"/>
      </w:divBdr>
    </w:div>
    <w:div w:id="309989428">
      <w:bodyDiv w:val="1"/>
      <w:marLeft w:val="0"/>
      <w:marRight w:val="0"/>
      <w:marTop w:val="0"/>
      <w:marBottom w:val="0"/>
      <w:divBdr>
        <w:top w:val="none" w:sz="0" w:space="0" w:color="auto"/>
        <w:left w:val="none" w:sz="0" w:space="0" w:color="auto"/>
        <w:bottom w:val="none" w:sz="0" w:space="0" w:color="auto"/>
        <w:right w:val="none" w:sz="0" w:space="0" w:color="auto"/>
      </w:divBdr>
    </w:div>
    <w:div w:id="310986484">
      <w:bodyDiv w:val="1"/>
      <w:marLeft w:val="0"/>
      <w:marRight w:val="0"/>
      <w:marTop w:val="0"/>
      <w:marBottom w:val="0"/>
      <w:divBdr>
        <w:top w:val="none" w:sz="0" w:space="0" w:color="auto"/>
        <w:left w:val="none" w:sz="0" w:space="0" w:color="auto"/>
        <w:bottom w:val="none" w:sz="0" w:space="0" w:color="auto"/>
        <w:right w:val="none" w:sz="0" w:space="0" w:color="auto"/>
      </w:divBdr>
    </w:div>
    <w:div w:id="311175482">
      <w:bodyDiv w:val="1"/>
      <w:marLeft w:val="0"/>
      <w:marRight w:val="0"/>
      <w:marTop w:val="0"/>
      <w:marBottom w:val="0"/>
      <w:divBdr>
        <w:top w:val="none" w:sz="0" w:space="0" w:color="auto"/>
        <w:left w:val="none" w:sz="0" w:space="0" w:color="auto"/>
        <w:bottom w:val="none" w:sz="0" w:space="0" w:color="auto"/>
        <w:right w:val="none" w:sz="0" w:space="0" w:color="auto"/>
      </w:divBdr>
    </w:div>
    <w:div w:id="311258774">
      <w:bodyDiv w:val="1"/>
      <w:marLeft w:val="0"/>
      <w:marRight w:val="0"/>
      <w:marTop w:val="0"/>
      <w:marBottom w:val="0"/>
      <w:divBdr>
        <w:top w:val="none" w:sz="0" w:space="0" w:color="auto"/>
        <w:left w:val="none" w:sz="0" w:space="0" w:color="auto"/>
        <w:bottom w:val="none" w:sz="0" w:space="0" w:color="auto"/>
        <w:right w:val="none" w:sz="0" w:space="0" w:color="auto"/>
      </w:divBdr>
    </w:div>
    <w:div w:id="311325479">
      <w:bodyDiv w:val="1"/>
      <w:marLeft w:val="0"/>
      <w:marRight w:val="0"/>
      <w:marTop w:val="0"/>
      <w:marBottom w:val="0"/>
      <w:divBdr>
        <w:top w:val="none" w:sz="0" w:space="0" w:color="auto"/>
        <w:left w:val="none" w:sz="0" w:space="0" w:color="auto"/>
        <w:bottom w:val="none" w:sz="0" w:space="0" w:color="auto"/>
        <w:right w:val="none" w:sz="0" w:space="0" w:color="auto"/>
      </w:divBdr>
    </w:div>
    <w:div w:id="311762387">
      <w:bodyDiv w:val="1"/>
      <w:marLeft w:val="0"/>
      <w:marRight w:val="0"/>
      <w:marTop w:val="0"/>
      <w:marBottom w:val="0"/>
      <w:divBdr>
        <w:top w:val="none" w:sz="0" w:space="0" w:color="auto"/>
        <w:left w:val="none" w:sz="0" w:space="0" w:color="auto"/>
        <w:bottom w:val="none" w:sz="0" w:space="0" w:color="auto"/>
        <w:right w:val="none" w:sz="0" w:space="0" w:color="auto"/>
      </w:divBdr>
    </w:div>
    <w:div w:id="312177419">
      <w:bodyDiv w:val="1"/>
      <w:marLeft w:val="0"/>
      <w:marRight w:val="0"/>
      <w:marTop w:val="0"/>
      <w:marBottom w:val="0"/>
      <w:divBdr>
        <w:top w:val="none" w:sz="0" w:space="0" w:color="auto"/>
        <w:left w:val="none" w:sz="0" w:space="0" w:color="auto"/>
        <w:bottom w:val="none" w:sz="0" w:space="0" w:color="auto"/>
        <w:right w:val="none" w:sz="0" w:space="0" w:color="auto"/>
      </w:divBdr>
    </w:div>
    <w:div w:id="312754477">
      <w:bodyDiv w:val="1"/>
      <w:marLeft w:val="0"/>
      <w:marRight w:val="0"/>
      <w:marTop w:val="0"/>
      <w:marBottom w:val="0"/>
      <w:divBdr>
        <w:top w:val="none" w:sz="0" w:space="0" w:color="auto"/>
        <w:left w:val="none" w:sz="0" w:space="0" w:color="auto"/>
        <w:bottom w:val="none" w:sz="0" w:space="0" w:color="auto"/>
        <w:right w:val="none" w:sz="0" w:space="0" w:color="auto"/>
      </w:divBdr>
    </w:div>
    <w:div w:id="313022938">
      <w:bodyDiv w:val="1"/>
      <w:marLeft w:val="0"/>
      <w:marRight w:val="0"/>
      <w:marTop w:val="0"/>
      <w:marBottom w:val="0"/>
      <w:divBdr>
        <w:top w:val="none" w:sz="0" w:space="0" w:color="auto"/>
        <w:left w:val="none" w:sz="0" w:space="0" w:color="auto"/>
        <w:bottom w:val="none" w:sz="0" w:space="0" w:color="auto"/>
        <w:right w:val="none" w:sz="0" w:space="0" w:color="auto"/>
      </w:divBdr>
    </w:div>
    <w:div w:id="313340795">
      <w:bodyDiv w:val="1"/>
      <w:marLeft w:val="0"/>
      <w:marRight w:val="0"/>
      <w:marTop w:val="0"/>
      <w:marBottom w:val="0"/>
      <w:divBdr>
        <w:top w:val="none" w:sz="0" w:space="0" w:color="auto"/>
        <w:left w:val="none" w:sz="0" w:space="0" w:color="auto"/>
        <w:bottom w:val="none" w:sz="0" w:space="0" w:color="auto"/>
        <w:right w:val="none" w:sz="0" w:space="0" w:color="auto"/>
      </w:divBdr>
    </w:div>
    <w:div w:id="313680301">
      <w:bodyDiv w:val="1"/>
      <w:marLeft w:val="0"/>
      <w:marRight w:val="0"/>
      <w:marTop w:val="0"/>
      <w:marBottom w:val="0"/>
      <w:divBdr>
        <w:top w:val="none" w:sz="0" w:space="0" w:color="auto"/>
        <w:left w:val="none" w:sz="0" w:space="0" w:color="auto"/>
        <w:bottom w:val="none" w:sz="0" w:space="0" w:color="auto"/>
        <w:right w:val="none" w:sz="0" w:space="0" w:color="auto"/>
      </w:divBdr>
    </w:div>
    <w:div w:id="313687228">
      <w:bodyDiv w:val="1"/>
      <w:marLeft w:val="0"/>
      <w:marRight w:val="0"/>
      <w:marTop w:val="0"/>
      <w:marBottom w:val="0"/>
      <w:divBdr>
        <w:top w:val="none" w:sz="0" w:space="0" w:color="auto"/>
        <w:left w:val="none" w:sz="0" w:space="0" w:color="auto"/>
        <w:bottom w:val="none" w:sz="0" w:space="0" w:color="auto"/>
        <w:right w:val="none" w:sz="0" w:space="0" w:color="auto"/>
      </w:divBdr>
    </w:div>
    <w:div w:id="314184393">
      <w:bodyDiv w:val="1"/>
      <w:marLeft w:val="0"/>
      <w:marRight w:val="0"/>
      <w:marTop w:val="0"/>
      <w:marBottom w:val="0"/>
      <w:divBdr>
        <w:top w:val="none" w:sz="0" w:space="0" w:color="auto"/>
        <w:left w:val="none" w:sz="0" w:space="0" w:color="auto"/>
        <w:bottom w:val="none" w:sz="0" w:space="0" w:color="auto"/>
        <w:right w:val="none" w:sz="0" w:space="0" w:color="auto"/>
      </w:divBdr>
    </w:div>
    <w:div w:id="314267004">
      <w:bodyDiv w:val="1"/>
      <w:marLeft w:val="0"/>
      <w:marRight w:val="0"/>
      <w:marTop w:val="0"/>
      <w:marBottom w:val="0"/>
      <w:divBdr>
        <w:top w:val="none" w:sz="0" w:space="0" w:color="auto"/>
        <w:left w:val="none" w:sz="0" w:space="0" w:color="auto"/>
        <w:bottom w:val="none" w:sz="0" w:space="0" w:color="auto"/>
        <w:right w:val="none" w:sz="0" w:space="0" w:color="auto"/>
      </w:divBdr>
    </w:div>
    <w:div w:id="314798349">
      <w:bodyDiv w:val="1"/>
      <w:marLeft w:val="0"/>
      <w:marRight w:val="0"/>
      <w:marTop w:val="0"/>
      <w:marBottom w:val="0"/>
      <w:divBdr>
        <w:top w:val="none" w:sz="0" w:space="0" w:color="auto"/>
        <w:left w:val="none" w:sz="0" w:space="0" w:color="auto"/>
        <w:bottom w:val="none" w:sz="0" w:space="0" w:color="auto"/>
        <w:right w:val="none" w:sz="0" w:space="0" w:color="auto"/>
      </w:divBdr>
    </w:div>
    <w:div w:id="315301194">
      <w:bodyDiv w:val="1"/>
      <w:marLeft w:val="0"/>
      <w:marRight w:val="0"/>
      <w:marTop w:val="0"/>
      <w:marBottom w:val="0"/>
      <w:divBdr>
        <w:top w:val="none" w:sz="0" w:space="0" w:color="auto"/>
        <w:left w:val="none" w:sz="0" w:space="0" w:color="auto"/>
        <w:bottom w:val="none" w:sz="0" w:space="0" w:color="auto"/>
        <w:right w:val="none" w:sz="0" w:space="0" w:color="auto"/>
      </w:divBdr>
    </w:div>
    <w:div w:id="315457473">
      <w:bodyDiv w:val="1"/>
      <w:marLeft w:val="0"/>
      <w:marRight w:val="0"/>
      <w:marTop w:val="0"/>
      <w:marBottom w:val="0"/>
      <w:divBdr>
        <w:top w:val="none" w:sz="0" w:space="0" w:color="auto"/>
        <w:left w:val="none" w:sz="0" w:space="0" w:color="auto"/>
        <w:bottom w:val="none" w:sz="0" w:space="0" w:color="auto"/>
        <w:right w:val="none" w:sz="0" w:space="0" w:color="auto"/>
      </w:divBdr>
    </w:div>
    <w:div w:id="315570650">
      <w:bodyDiv w:val="1"/>
      <w:marLeft w:val="0"/>
      <w:marRight w:val="0"/>
      <w:marTop w:val="0"/>
      <w:marBottom w:val="0"/>
      <w:divBdr>
        <w:top w:val="none" w:sz="0" w:space="0" w:color="auto"/>
        <w:left w:val="none" w:sz="0" w:space="0" w:color="auto"/>
        <w:bottom w:val="none" w:sz="0" w:space="0" w:color="auto"/>
        <w:right w:val="none" w:sz="0" w:space="0" w:color="auto"/>
      </w:divBdr>
    </w:div>
    <w:div w:id="316224684">
      <w:bodyDiv w:val="1"/>
      <w:marLeft w:val="0"/>
      <w:marRight w:val="0"/>
      <w:marTop w:val="0"/>
      <w:marBottom w:val="0"/>
      <w:divBdr>
        <w:top w:val="none" w:sz="0" w:space="0" w:color="auto"/>
        <w:left w:val="none" w:sz="0" w:space="0" w:color="auto"/>
        <w:bottom w:val="none" w:sz="0" w:space="0" w:color="auto"/>
        <w:right w:val="none" w:sz="0" w:space="0" w:color="auto"/>
      </w:divBdr>
    </w:div>
    <w:div w:id="316690067">
      <w:bodyDiv w:val="1"/>
      <w:marLeft w:val="0"/>
      <w:marRight w:val="0"/>
      <w:marTop w:val="0"/>
      <w:marBottom w:val="0"/>
      <w:divBdr>
        <w:top w:val="none" w:sz="0" w:space="0" w:color="auto"/>
        <w:left w:val="none" w:sz="0" w:space="0" w:color="auto"/>
        <w:bottom w:val="none" w:sz="0" w:space="0" w:color="auto"/>
        <w:right w:val="none" w:sz="0" w:space="0" w:color="auto"/>
      </w:divBdr>
    </w:div>
    <w:div w:id="316763057">
      <w:bodyDiv w:val="1"/>
      <w:marLeft w:val="0"/>
      <w:marRight w:val="0"/>
      <w:marTop w:val="0"/>
      <w:marBottom w:val="0"/>
      <w:divBdr>
        <w:top w:val="none" w:sz="0" w:space="0" w:color="auto"/>
        <w:left w:val="none" w:sz="0" w:space="0" w:color="auto"/>
        <w:bottom w:val="none" w:sz="0" w:space="0" w:color="auto"/>
        <w:right w:val="none" w:sz="0" w:space="0" w:color="auto"/>
      </w:divBdr>
    </w:div>
    <w:div w:id="316958679">
      <w:bodyDiv w:val="1"/>
      <w:marLeft w:val="0"/>
      <w:marRight w:val="0"/>
      <w:marTop w:val="0"/>
      <w:marBottom w:val="0"/>
      <w:divBdr>
        <w:top w:val="none" w:sz="0" w:space="0" w:color="auto"/>
        <w:left w:val="none" w:sz="0" w:space="0" w:color="auto"/>
        <w:bottom w:val="none" w:sz="0" w:space="0" w:color="auto"/>
        <w:right w:val="none" w:sz="0" w:space="0" w:color="auto"/>
      </w:divBdr>
    </w:div>
    <w:div w:id="317198342">
      <w:bodyDiv w:val="1"/>
      <w:marLeft w:val="0"/>
      <w:marRight w:val="0"/>
      <w:marTop w:val="0"/>
      <w:marBottom w:val="0"/>
      <w:divBdr>
        <w:top w:val="none" w:sz="0" w:space="0" w:color="auto"/>
        <w:left w:val="none" w:sz="0" w:space="0" w:color="auto"/>
        <w:bottom w:val="none" w:sz="0" w:space="0" w:color="auto"/>
        <w:right w:val="none" w:sz="0" w:space="0" w:color="auto"/>
      </w:divBdr>
    </w:div>
    <w:div w:id="317222919">
      <w:bodyDiv w:val="1"/>
      <w:marLeft w:val="0"/>
      <w:marRight w:val="0"/>
      <w:marTop w:val="0"/>
      <w:marBottom w:val="0"/>
      <w:divBdr>
        <w:top w:val="none" w:sz="0" w:space="0" w:color="auto"/>
        <w:left w:val="none" w:sz="0" w:space="0" w:color="auto"/>
        <w:bottom w:val="none" w:sz="0" w:space="0" w:color="auto"/>
        <w:right w:val="none" w:sz="0" w:space="0" w:color="auto"/>
      </w:divBdr>
    </w:div>
    <w:div w:id="317728242">
      <w:bodyDiv w:val="1"/>
      <w:marLeft w:val="0"/>
      <w:marRight w:val="0"/>
      <w:marTop w:val="0"/>
      <w:marBottom w:val="0"/>
      <w:divBdr>
        <w:top w:val="none" w:sz="0" w:space="0" w:color="auto"/>
        <w:left w:val="none" w:sz="0" w:space="0" w:color="auto"/>
        <w:bottom w:val="none" w:sz="0" w:space="0" w:color="auto"/>
        <w:right w:val="none" w:sz="0" w:space="0" w:color="auto"/>
      </w:divBdr>
    </w:div>
    <w:div w:id="317922351">
      <w:bodyDiv w:val="1"/>
      <w:marLeft w:val="0"/>
      <w:marRight w:val="0"/>
      <w:marTop w:val="0"/>
      <w:marBottom w:val="0"/>
      <w:divBdr>
        <w:top w:val="none" w:sz="0" w:space="0" w:color="auto"/>
        <w:left w:val="none" w:sz="0" w:space="0" w:color="auto"/>
        <w:bottom w:val="none" w:sz="0" w:space="0" w:color="auto"/>
        <w:right w:val="none" w:sz="0" w:space="0" w:color="auto"/>
      </w:divBdr>
    </w:div>
    <w:div w:id="317927116">
      <w:bodyDiv w:val="1"/>
      <w:marLeft w:val="0"/>
      <w:marRight w:val="0"/>
      <w:marTop w:val="0"/>
      <w:marBottom w:val="0"/>
      <w:divBdr>
        <w:top w:val="none" w:sz="0" w:space="0" w:color="auto"/>
        <w:left w:val="none" w:sz="0" w:space="0" w:color="auto"/>
        <w:bottom w:val="none" w:sz="0" w:space="0" w:color="auto"/>
        <w:right w:val="none" w:sz="0" w:space="0" w:color="auto"/>
      </w:divBdr>
    </w:div>
    <w:div w:id="318196984">
      <w:bodyDiv w:val="1"/>
      <w:marLeft w:val="0"/>
      <w:marRight w:val="0"/>
      <w:marTop w:val="0"/>
      <w:marBottom w:val="0"/>
      <w:divBdr>
        <w:top w:val="none" w:sz="0" w:space="0" w:color="auto"/>
        <w:left w:val="none" w:sz="0" w:space="0" w:color="auto"/>
        <w:bottom w:val="none" w:sz="0" w:space="0" w:color="auto"/>
        <w:right w:val="none" w:sz="0" w:space="0" w:color="auto"/>
      </w:divBdr>
    </w:div>
    <w:div w:id="318657541">
      <w:bodyDiv w:val="1"/>
      <w:marLeft w:val="0"/>
      <w:marRight w:val="0"/>
      <w:marTop w:val="0"/>
      <w:marBottom w:val="0"/>
      <w:divBdr>
        <w:top w:val="none" w:sz="0" w:space="0" w:color="auto"/>
        <w:left w:val="none" w:sz="0" w:space="0" w:color="auto"/>
        <w:bottom w:val="none" w:sz="0" w:space="0" w:color="auto"/>
        <w:right w:val="none" w:sz="0" w:space="0" w:color="auto"/>
      </w:divBdr>
    </w:div>
    <w:div w:id="318659511">
      <w:bodyDiv w:val="1"/>
      <w:marLeft w:val="0"/>
      <w:marRight w:val="0"/>
      <w:marTop w:val="0"/>
      <w:marBottom w:val="0"/>
      <w:divBdr>
        <w:top w:val="none" w:sz="0" w:space="0" w:color="auto"/>
        <w:left w:val="none" w:sz="0" w:space="0" w:color="auto"/>
        <w:bottom w:val="none" w:sz="0" w:space="0" w:color="auto"/>
        <w:right w:val="none" w:sz="0" w:space="0" w:color="auto"/>
      </w:divBdr>
    </w:div>
    <w:div w:id="319113319">
      <w:bodyDiv w:val="1"/>
      <w:marLeft w:val="0"/>
      <w:marRight w:val="0"/>
      <w:marTop w:val="0"/>
      <w:marBottom w:val="0"/>
      <w:divBdr>
        <w:top w:val="none" w:sz="0" w:space="0" w:color="auto"/>
        <w:left w:val="none" w:sz="0" w:space="0" w:color="auto"/>
        <w:bottom w:val="none" w:sz="0" w:space="0" w:color="auto"/>
        <w:right w:val="none" w:sz="0" w:space="0" w:color="auto"/>
      </w:divBdr>
    </w:div>
    <w:div w:id="319163728">
      <w:bodyDiv w:val="1"/>
      <w:marLeft w:val="0"/>
      <w:marRight w:val="0"/>
      <w:marTop w:val="0"/>
      <w:marBottom w:val="0"/>
      <w:divBdr>
        <w:top w:val="none" w:sz="0" w:space="0" w:color="auto"/>
        <w:left w:val="none" w:sz="0" w:space="0" w:color="auto"/>
        <w:bottom w:val="none" w:sz="0" w:space="0" w:color="auto"/>
        <w:right w:val="none" w:sz="0" w:space="0" w:color="auto"/>
      </w:divBdr>
    </w:div>
    <w:div w:id="319314555">
      <w:bodyDiv w:val="1"/>
      <w:marLeft w:val="0"/>
      <w:marRight w:val="0"/>
      <w:marTop w:val="0"/>
      <w:marBottom w:val="0"/>
      <w:divBdr>
        <w:top w:val="none" w:sz="0" w:space="0" w:color="auto"/>
        <w:left w:val="none" w:sz="0" w:space="0" w:color="auto"/>
        <w:bottom w:val="none" w:sz="0" w:space="0" w:color="auto"/>
        <w:right w:val="none" w:sz="0" w:space="0" w:color="auto"/>
      </w:divBdr>
    </w:div>
    <w:div w:id="319583836">
      <w:bodyDiv w:val="1"/>
      <w:marLeft w:val="0"/>
      <w:marRight w:val="0"/>
      <w:marTop w:val="0"/>
      <w:marBottom w:val="0"/>
      <w:divBdr>
        <w:top w:val="none" w:sz="0" w:space="0" w:color="auto"/>
        <w:left w:val="none" w:sz="0" w:space="0" w:color="auto"/>
        <w:bottom w:val="none" w:sz="0" w:space="0" w:color="auto"/>
        <w:right w:val="none" w:sz="0" w:space="0" w:color="auto"/>
      </w:divBdr>
    </w:div>
    <w:div w:id="319625376">
      <w:bodyDiv w:val="1"/>
      <w:marLeft w:val="0"/>
      <w:marRight w:val="0"/>
      <w:marTop w:val="0"/>
      <w:marBottom w:val="0"/>
      <w:divBdr>
        <w:top w:val="none" w:sz="0" w:space="0" w:color="auto"/>
        <w:left w:val="none" w:sz="0" w:space="0" w:color="auto"/>
        <w:bottom w:val="none" w:sz="0" w:space="0" w:color="auto"/>
        <w:right w:val="none" w:sz="0" w:space="0" w:color="auto"/>
      </w:divBdr>
    </w:div>
    <w:div w:id="321004585">
      <w:bodyDiv w:val="1"/>
      <w:marLeft w:val="0"/>
      <w:marRight w:val="0"/>
      <w:marTop w:val="0"/>
      <w:marBottom w:val="0"/>
      <w:divBdr>
        <w:top w:val="none" w:sz="0" w:space="0" w:color="auto"/>
        <w:left w:val="none" w:sz="0" w:space="0" w:color="auto"/>
        <w:bottom w:val="none" w:sz="0" w:space="0" w:color="auto"/>
        <w:right w:val="none" w:sz="0" w:space="0" w:color="auto"/>
      </w:divBdr>
    </w:div>
    <w:div w:id="321199473">
      <w:bodyDiv w:val="1"/>
      <w:marLeft w:val="0"/>
      <w:marRight w:val="0"/>
      <w:marTop w:val="0"/>
      <w:marBottom w:val="0"/>
      <w:divBdr>
        <w:top w:val="none" w:sz="0" w:space="0" w:color="auto"/>
        <w:left w:val="none" w:sz="0" w:space="0" w:color="auto"/>
        <w:bottom w:val="none" w:sz="0" w:space="0" w:color="auto"/>
        <w:right w:val="none" w:sz="0" w:space="0" w:color="auto"/>
      </w:divBdr>
    </w:div>
    <w:div w:id="321592533">
      <w:bodyDiv w:val="1"/>
      <w:marLeft w:val="0"/>
      <w:marRight w:val="0"/>
      <w:marTop w:val="0"/>
      <w:marBottom w:val="0"/>
      <w:divBdr>
        <w:top w:val="none" w:sz="0" w:space="0" w:color="auto"/>
        <w:left w:val="none" w:sz="0" w:space="0" w:color="auto"/>
        <w:bottom w:val="none" w:sz="0" w:space="0" w:color="auto"/>
        <w:right w:val="none" w:sz="0" w:space="0" w:color="auto"/>
      </w:divBdr>
    </w:div>
    <w:div w:id="322054160">
      <w:bodyDiv w:val="1"/>
      <w:marLeft w:val="0"/>
      <w:marRight w:val="0"/>
      <w:marTop w:val="0"/>
      <w:marBottom w:val="0"/>
      <w:divBdr>
        <w:top w:val="none" w:sz="0" w:space="0" w:color="auto"/>
        <w:left w:val="none" w:sz="0" w:space="0" w:color="auto"/>
        <w:bottom w:val="none" w:sz="0" w:space="0" w:color="auto"/>
        <w:right w:val="none" w:sz="0" w:space="0" w:color="auto"/>
      </w:divBdr>
    </w:div>
    <w:div w:id="322127361">
      <w:bodyDiv w:val="1"/>
      <w:marLeft w:val="0"/>
      <w:marRight w:val="0"/>
      <w:marTop w:val="0"/>
      <w:marBottom w:val="0"/>
      <w:divBdr>
        <w:top w:val="none" w:sz="0" w:space="0" w:color="auto"/>
        <w:left w:val="none" w:sz="0" w:space="0" w:color="auto"/>
        <w:bottom w:val="none" w:sz="0" w:space="0" w:color="auto"/>
        <w:right w:val="none" w:sz="0" w:space="0" w:color="auto"/>
      </w:divBdr>
    </w:div>
    <w:div w:id="322200497">
      <w:bodyDiv w:val="1"/>
      <w:marLeft w:val="0"/>
      <w:marRight w:val="0"/>
      <w:marTop w:val="0"/>
      <w:marBottom w:val="0"/>
      <w:divBdr>
        <w:top w:val="none" w:sz="0" w:space="0" w:color="auto"/>
        <w:left w:val="none" w:sz="0" w:space="0" w:color="auto"/>
        <w:bottom w:val="none" w:sz="0" w:space="0" w:color="auto"/>
        <w:right w:val="none" w:sz="0" w:space="0" w:color="auto"/>
      </w:divBdr>
    </w:div>
    <w:div w:id="322660038">
      <w:bodyDiv w:val="1"/>
      <w:marLeft w:val="0"/>
      <w:marRight w:val="0"/>
      <w:marTop w:val="0"/>
      <w:marBottom w:val="0"/>
      <w:divBdr>
        <w:top w:val="none" w:sz="0" w:space="0" w:color="auto"/>
        <w:left w:val="none" w:sz="0" w:space="0" w:color="auto"/>
        <w:bottom w:val="none" w:sz="0" w:space="0" w:color="auto"/>
        <w:right w:val="none" w:sz="0" w:space="0" w:color="auto"/>
      </w:divBdr>
    </w:div>
    <w:div w:id="323167466">
      <w:bodyDiv w:val="1"/>
      <w:marLeft w:val="0"/>
      <w:marRight w:val="0"/>
      <w:marTop w:val="0"/>
      <w:marBottom w:val="0"/>
      <w:divBdr>
        <w:top w:val="none" w:sz="0" w:space="0" w:color="auto"/>
        <w:left w:val="none" w:sz="0" w:space="0" w:color="auto"/>
        <w:bottom w:val="none" w:sz="0" w:space="0" w:color="auto"/>
        <w:right w:val="none" w:sz="0" w:space="0" w:color="auto"/>
      </w:divBdr>
    </w:div>
    <w:div w:id="323320133">
      <w:bodyDiv w:val="1"/>
      <w:marLeft w:val="0"/>
      <w:marRight w:val="0"/>
      <w:marTop w:val="0"/>
      <w:marBottom w:val="0"/>
      <w:divBdr>
        <w:top w:val="none" w:sz="0" w:space="0" w:color="auto"/>
        <w:left w:val="none" w:sz="0" w:space="0" w:color="auto"/>
        <w:bottom w:val="none" w:sz="0" w:space="0" w:color="auto"/>
        <w:right w:val="none" w:sz="0" w:space="0" w:color="auto"/>
      </w:divBdr>
    </w:div>
    <w:div w:id="323551407">
      <w:bodyDiv w:val="1"/>
      <w:marLeft w:val="0"/>
      <w:marRight w:val="0"/>
      <w:marTop w:val="0"/>
      <w:marBottom w:val="0"/>
      <w:divBdr>
        <w:top w:val="none" w:sz="0" w:space="0" w:color="auto"/>
        <w:left w:val="none" w:sz="0" w:space="0" w:color="auto"/>
        <w:bottom w:val="none" w:sz="0" w:space="0" w:color="auto"/>
        <w:right w:val="none" w:sz="0" w:space="0" w:color="auto"/>
      </w:divBdr>
    </w:div>
    <w:div w:id="323823069">
      <w:bodyDiv w:val="1"/>
      <w:marLeft w:val="0"/>
      <w:marRight w:val="0"/>
      <w:marTop w:val="0"/>
      <w:marBottom w:val="0"/>
      <w:divBdr>
        <w:top w:val="none" w:sz="0" w:space="0" w:color="auto"/>
        <w:left w:val="none" w:sz="0" w:space="0" w:color="auto"/>
        <w:bottom w:val="none" w:sz="0" w:space="0" w:color="auto"/>
        <w:right w:val="none" w:sz="0" w:space="0" w:color="auto"/>
      </w:divBdr>
    </w:div>
    <w:div w:id="323826214">
      <w:bodyDiv w:val="1"/>
      <w:marLeft w:val="0"/>
      <w:marRight w:val="0"/>
      <w:marTop w:val="0"/>
      <w:marBottom w:val="0"/>
      <w:divBdr>
        <w:top w:val="none" w:sz="0" w:space="0" w:color="auto"/>
        <w:left w:val="none" w:sz="0" w:space="0" w:color="auto"/>
        <w:bottom w:val="none" w:sz="0" w:space="0" w:color="auto"/>
        <w:right w:val="none" w:sz="0" w:space="0" w:color="auto"/>
      </w:divBdr>
    </w:div>
    <w:div w:id="323974272">
      <w:bodyDiv w:val="1"/>
      <w:marLeft w:val="0"/>
      <w:marRight w:val="0"/>
      <w:marTop w:val="0"/>
      <w:marBottom w:val="0"/>
      <w:divBdr>
        <w:top w:val="none" w:sz="0" w:space="0" w:color="auto"/>
        <w:left w:val="none" w:sz="0" w:space="0" w:color="auto"/>
        <w:bottom w:val="none" w:sz="0" w:space="0" w:color="auto"/>
        <w:right w:val="none" w:sz="0" w:space="0" w:color="auto"/>
      </w:divBdr>
    </w:div>
    <w:div w:id="324170972">
      <w:bodyDiv w:val="1"/>
      <w:marLeft w:val="0"/>
      <w:marRight w:val="0"/>
      <w:marTop w:val="0"/>
      <w:marBottom w:val="0"/>
      <w:divBdr>
        <w:top w:val="none" w:sz="0" w:space="0" w:color="auto"/>
        <w:left w:val="none" w:sz="0" w:space="0" w:color="auto"/>
        <w:bottom w:val="none" w:sz="0" w:space="0" w:color="auto"/>
        <w:right w:val="none" w:sz="0" w:space="0" w:color="auto"/>
      </w:divBdr>
    </w:div>
    <w:div w:id="324289409">
      <w:bodyDiv w:val="1"/>
      <w:marLeft w:val="0"/>
      <w:marRight w:val="0"/>
      <w:marTop w:val="0"/>
      <w:marBottom w:val="0"/>
      <w:divBdr>
        <w:top w:val="none" w:sz="0" w:space="0" w:color="auto"/>
        <w:left w:val="none" w:sz="0" w:space="0" w:color="auto"/>
        <w:bottom w:val="none" w:sz="0" w:space="0" w:color="auto"/>
        <w:right w:val="none" w:sz="0" w:space="0" w:color="auto"/>
      </w:divBdr>
    </w:div>
    <w:div w:id="324360360">
      <w:bodyDiv w:val="1"/>
      <w:marLeft w:val="0"/>
      <w:marRight w:val="0"/>
      <w:marTop w:val="0"/>
      <w:marBottom w:val="0"/>
      <w:divBdr>
        <w:top w:val="none" w:sz="0" w:space="0" w:color="auto"/>
        <w:left w:val="none" w:sz="0" w:space="0" w:color="auto"/>
        <w:bottom w:val="none" w:sz="0" w:space="0" w:color="auto"/>
        <w:right w:val="none" w:sz="0" w:space="0" w:color="auto"/>
      </w:divBdr>
    </w:div>
    <w:div w:id="324433197">
      <w:bodyDiv w:val="1"/>
      <w:marLeft w:val="0"/>
      <w:marRight w:val="0"/>
      <w:marTop w:val="0"/>
      <w:marBottom w:val="0"/>
      <w:divBdr>
        <w:top w:val="none" w:sz="0" w:space="0" w:color="auto"/>
        <w:left w:val="none" w:sz="0" w:space="0" w:color="auto"/>
        <w:bottom w:val="none" w:sz="0" w:space="0" w:color="auto"/>
        <w:right w:val="none" w:sz="0" w:space="0" w:color="auto"/>
      </w:divBdr>
    </w:div>
    <w:div w:id="324555703">
      <w:bodyDiv w:val="1"/>
      <w:marLeft w:val="0"/>
      <w:marRight w:val="0"/>
      <w:marTop w:val="0"/>
      <w:marBottom w:val="0"/>
      <w:divBdr>
        <w:top w:val="none" w:sz="0" w:space="0" w:color="auto"/>
        <w:left w:val="none" w:sz="0" w:space="0" w:color="auto"/>
        <w:bottom w:val="none" w:sz="0" w:space="0" w:color="auto"/>
        <w:right w:val="none" w:sz="0" w:space="0" w:color="auto"/>
      </w:divBdr>
    </w:div>
    <w:div w:id="324676225">
      <w:bodyDiv w:val="1"/>
      <w:marLeft w:val="0"/>
      <w:marRight w:val="0"/>
      <w:marTop w:val="0"/>
      <w:marBottom w:val="0"/>
      <w:divBdr>
        <w:top w:val="none" w:sz="0" w:space="0" w:color="auto"/>
        <w:left w:val="none" w:sz="0" w:space="0" w:color="auto"/>
        <w:bottom w:val="none" w:sz="0" w:space="0" w:color="auto"/>
        <w:right w:val="none" w:sz="0" w:space="0" w:color="auto"/>
      </w:divBdr>
    </w:div>
    <w:div w:id="324944942">
      <w:bodyDiv w:val="1"/>
      <w:marLeft w:val="0"/>
      <w:marRight w:val="0"/>
      <w:marTop w:val="0"/>
      <w:marBottom w:val="0"/>
      <w:divBdr>
        <w:top w:val="none" w:sz="0" w:space="0" w:color="auto"/>
        <w:left w:val="none" w:sz="0" w:space="0" w:color="auto"/>
        <w:bottom w:val="none" w:sz="0" w:space="0" w:color="auto"/>
        <w:right w:val="none" w:sz="0" w:space="0" w:color="auto"/>
      </w:divBdr>
    </w:div>
    <w:div w:id="325013891">
      <w:bodyDiv w:val="1"/>
      <w:marLeft w:val="0"/>
      <w:marRight w:val="0"/>
      <w:marTop w:val="0"/>
      <w:marBottom w:val="0"/>
      <w:divBdr>
        <w:top w:val="none" w:sz="0" w:space="0" w:color="auto"/>
        <w:left w:val="none" w:sz="0" w:space="0" w:color="auto"/>
        <w:bottom w:val="none" w:sz="0" w:space="0" w:color="auto"/>
        <w:right w:val="none" w:sz="0" w:space="0" w:color="auto"/>
      </w:divBdr>
    </w:div>
    <w:div w:id="325714304">
      <w:bodyDiv w:val="1"/>
      <w:marLeft w:val="0"/>
      <w:marRight w:val="0"/>
      <w:marTop w:val="0"/>
      <w:marBottom w:val="0"/>
      <w:divBdr>
        <w:top w:val="none" w:sz="0" w:space="0" w:color="auto"/>
        <w:left w:val="none" w:sz="0" w:space="0" w:color="auto"/>
        <w:bottom w:val="none" w:sz="0" w:space="0" w:color="auto"/>
        <w:right w:val="none" w:sz="0" w:space="0" w:color="auto"/>
      </w:divBdr>
    </w:div>
    <w:div w:id="325744844">
      <w:bodyDiv w:val="1"/>
      <w:marLeft w:val="0"/>
      <w:marRight w:val="0"/>
      <w:marTop w:val="0"/>
      <w:marBottom w:val="0"/>
      <w:divBdr>
        <w:top w:val="none" w:sz="0" w:space="0" w:color="auto"/>
        <w:left w:val="none" w:sz="0" w:space="0" w:color="auto"/>
        <w:bottom w:val="none" w:sz="0" w:space="0" w:color="auto"/>
        <w:right w:val="none" w:sz="0" w:space="0" w:color="auto"/>
      </w:divBdr>
    </w:div>
    <w:div w:id="325746152">
      <w:bodyDiv w:val="1"/>
      <w:marLeft w:val="0"/>
      <w:marRight w:val="0"/>
      <w:marTop w:val="0"/>
      <w:marBottom w:val="0"/>
      <w:divBdr>
        <w:top w:val="none" w:sz="0" w:space="0" w:color="auto"/>
        <w:left w:val="none" w:sz="0" w:space="0" w:color="auto"/>
        <w:bottom w:val="none" w:sz="0" w:space="0" w:color="auto"/>
        <w:right w:val="none" w:sz="0" w:space="0" w:color="auto"/>
      </w:divBdr>
    </w:div>
    <w:div w:id="326371087">
      <w:bodyDiv w:val="1"/>
      <w:marLeft w:val="0"/>
      <w:marRight w:val="0"/>
      <w:marTop w:val="0"/>
      <w:marBottom w:val="0"/>
      <w:divBdr>
        <w:top w:val="none" w:sz="0" w:space="0" w:color="auto"/>
        <w:left w:val="none" w:sz="0" w:space="0" w:color="auto"/>
        <w:bottom w:val="none" w:sz="0" w:space="0" w:color="auto"/>
        <w:right w:val="none" w:sz="0" w:space="0" w:color="auto"/>
      </w:divBdr>
    </w:div>
    <w:div w:id="326710196">
      <w:bodyDiv w:val="1"/>
      <w:marLeft w:val="0"/>
      <w:marRight w:val="0"/>
      <w:marTop w:val="0"/>
      <w:marBottom w:val="0"/>
      <w:divBdr>
        <w:top w:val="none" w:sz="0" w:space="0" w:color="auto"/>
        <w:left w:val="none" w:sz="0" w:space="0" w:color="auto"/>
        <w:bottom w:val="none" w:sz="0" w:space="0" w:color="auto"/>
        <w:right w:val="none" w:sz="0" w:space="0" w:color="auto"/>
      </w:divBdr>
    </w:div>
    <w:div w:id="326715709">
      <w:bodyDiv w:val="1"/>
      <w:marLeft w:val="0"/>
      <w:marRight w:val="0"/>
      <w:marTop w:val="0"/>
      <w:marBottom w:val="0"/>
      <w:divBdr>
        <w:top w:val="none" w:sz="0" w:space="0" w:color="auto"/>
        <w:left w:val="none" w:sz="0" w:space="0" w:color="auto"/>
        <w:bottom w:val="none" w:sz="0" w:space="0" w:color="auto"/>
        <w:right w:val="none" w:sz="0" w:space="0" w:color="auto"/>
      </w:divBdr>
    </w:div>
    <w:div w:id="326785117">
      <w:bodyDiv w:val="1"/>
      <w:marLeft w:val="0"/>
      <w:marRight w:val="0"/>
      <w:marTop w:val="0"/>
      <w:marBottom w:val="0"/>
      <w:divBdr>
        <w:top w:val="none" w:sz="0" w:space="0" w:color="auto"/>
        <w:left w:val="none" w:sz="0" w:space="0" w:color="auto"/>
        <w:bottom w:val="none" w:sz="0" w:space="0" w:color="auto"/>
        <w:right w:val="none" w:sz="0" w:space="0" w:color="auto"/>
      </w:divBdr>
    </w:div>
    <w:div w:id="326831369">
      <w:bodyDiv w:val="1"/>
      <w:marLeft w:val="0"/>
      <w:marRight w:val="0"/>
      <w:marTop w:val="0"/>
      <w:marBottom w:val="0"/>
      <w:divBdr>
        <w:top w:val="none" w:sz="0" w:space="0" w:color="auto"/>
        <w:left w:val="none" w:sz="0" w:space="0" w:color="auto"/>
        <w:bottom w:val="none" w:sz="0" w:space="0" w:color="auto"/>
        <w:right w:val="none" w:sz="0" w:space="0" w:color="auto"/>
      </w:divBdr>
    </w:div>
    <w:div w:id="327054291">
      <w:bodyDiv w:val="1"/>
      <w:marLeft w:val="0"/>
      <w:marRight w:val="0"/>
      <w:marTop w:val="0"/>
      <w:marBottom w:val="0"/>
      <w:divBdr>
        <w:top w:val="none" w:sz="0" w:space="0" w:color="auto"/>
        <w:left w:val="none" w:sz="0" w:space="0" w:color="auto"/>
        <w:bottom w:val="none" w:sz="0" w:space="0" w:color="auto"/>
        <w:right w:val="none" w:sz="0" w:space="0" w:color="auto"/>
      </w:divBdr>
    </w:div>
    <w:div w:id="327514651">
      <w:bodyDiv w:val="1"/>
      <w:marLeft w:val="0"/>
      <w:marRight w:val="0"/>
      <w:marTop w:val="0"/>
      <w:marBottom w:val="0"/>
      <w:divBdr>
        <w:top w:val="none" w:sz="0" w:space="0" w:color="auto"/>
        <w:left w:val="none" w:sz="0" w:space="0" w:color="auto"/>
        <w:bottom w:val="none" w:sz="0" w:space="0" w:color="auto"/>
        <w:right w:val="none" w:sz="0" w:space="0" w:color="auto"/>
      </w:divBdr>
    </w:div>
    <w:div w:id="328412791">
      <w:bodyDiv w:val="1"/>
      <w:marLeft w:val="0"/>
      <w:marRight w:val="0"/>
      <w:marTop w:val="0"/>
      <w:marBottom w:val="0"/>
      <w:divBdr>
        <w:top w:val="none" w:sz="0" w:space="0" w:color="auto"/>
        <w:left w:val="none" w:sz="0" w:space="0" w:color="auto"/>
        <w:bottom w:val="none" w:sz="0" w:space="0" w:color="auto"/>
        <w:right w:val="none" w:sz="0" w:space="0" w:color="auto"/>
      </w:divBdr>
    </w:div>
    <w:div w:id="329060168">
      <w:bodyDiv w:val="1"/>
      <w:marLeft w:val="0"/>
      <w:marRight w:val="0"/>
      <w:marTop w:val="0"/>
      <w:marBottom w:val="0"/>
      <w:divBdr>
        <w:top w:val="none" w:sz="0" w:space="0" w:color="auto"/>
        <w:left w:val="none" w:sz="0" w:space="0" w:color="auto"/>
        <w:bottom w:val="none" w:sz="0" w:space="0" w:color="auto"/>
        <w:right w:val="none" w:sz="0" w:space="0" w:color="auto"/>
      </w:divBdr>
    </w:div>
    <w:div w:id="329142540">
      <w:bodyDiv w:val="1"/>
      <w:marLeft w:val="0"/>
      <w:marRight w:val="0"/>
      <w:marTop w:val="0"/>
      <w:marBottom w:val="0"/>
      <w:divBdr>
        <w:top w:val="none" w:sz="0" w:space="0" w:color="auto"/>
        <w:left w:val="none" w:sz="0" w:space="0" w:color="auto"/>
        <w:bottom w:val="none" w:sz="0" w:space="0" w:color="auto"/>
        <w:right w:val="none" w:sz="0" w:space="0" w:color="auto"/>
      </w:divBdr>
    </w:div>
    <w:div w:id="329144091">
      <w:bodyDiv w:val="1"/>
      <w:marLeft w:val="0"/>
      <w:marRight w:val="0"/>
      <w:marTop w:val="0"/>
      <w:marBottom w:val="0"/>
      <w:divBdr>
        <w:top w:val="none" w:sz="0" w:space="0" w:color="auto"/>
        <w:left w:val="none" w:sz="0" w:space="0" w:color="auto"/>
        <w:bottom w:val="none" w:sz="0" w:space="0" w:color="auto"/>
        <w:right w:val="none" w:sz="0" w:space="0" w:color="auto"/>
      </w:divBdr>
    </w:div>
    <w:div w:id="329722724">
      <w:bodyDiv w:val="1"/>
      <w:marLeft w:val="0"/>
      <w:marRight w:val="0"/>
      <w:marTop w:val="0"/>
      <w:marBottom w:val="0"/>
      <w:divBdr>
        <w:top w:val="none" w:sz="0" w:space="0" w:color="auto"/>
        <w:left w:val="none" w:sz="0" w:space="0" w:color="auto"/>
        <w:bottom w:val="none" w:sz="0" w:space="0" w:color="auto"/>
        <w:right w:val="none" w:sz="0" w:space="0" w:color="auto"/>
      </w:divBdr>
    </w:div>
    <w:div w:id="330061484">
      <w:bodyDiv w:val="1"/>
      <w:marLeft w:val="0"/>
      <w:marRight w:val="0"/>
      <w:marTop w:val="0"/>
      <w:marBottom w:val="0"/>
      <w:divBdr>
        <w:top w:val="none" w:sz="0" w:space="0" w:color="auto"/>
        <w:left w:val="none" w:sz="0" w:space="0" w:color="auto"/>
        <w:bottom w:val="none" w:sz="0" w:space="0" w:color="auto"/>
        <w:right w:val="none" w:sz="0" w:space="0" w:color="auto"/>
      </w:divBdr>
    </w:div>
    <w:div w:id="331102151">
      <w:bodyDiv w:val="1"/>
      <w:marLeft w:val="0"/>
      <w:marRight w:val="0"/>
      <w:marTop w:val="0"/>
      <w:marBottom w:val="0"/>
      <w:divBdr>
        <w:top w:val="none" w:sz="0" w:space="0" w:color="auto"/>
        <w:left w:val="none" w:sz="0" w:space="0" w:color="auto"/>
        <w:bottom w:val="none" w:sz="0" w:space="0" w:color="auto"/>
        <w:right w:val="none" w:sz="0" w:space="0" w:color="auto"/>
      </w:divBdr>
    </w:div>
    <w:div w:id="331108184">
      <w:bodyDiv w:val="1"/>
      <w:marLeft w:val="0"/>
      <w:marRight w:val="0"/>
      <w:marTop w:val="0"/>
      <w:marBottom w:val="0"/>
      <w:divBdr>
        <w:top w:val="none" w:sz="0" w:space="0" w:color="auto"/>
        <w:left w:val="none" w:sz="0" w:space="0" w:color="auto"/>
        <w:bottom w:val="none" w:sz="0" w:space="0" w:color="auto"/>
        <w:right w:val="none" w:sz="0" w:space="0" w:color="auto"/>
      </w:divBdr>
    </w:div>
    <w:div w:id="331178792">
      <w:bodyDiv w:val="1"/>
      <w:marLeft w:val="0"/>
      <w:marRight w:val="0"/>
      <w:marTop w:val="0"/>
      <w:marBottom w:val="0"/>
      <w:divBdr>
        <w:top w:val="none" w:sz="0" w:space="0" w:color="auto"/>
        <w:left w:val="none" w:sz="0" w:space="0" w:color="auto"/>
        <w:bottom w:val="none" w:sz="0" w:space="0" w:color="auto"/>
        <w:right w:val="none" w:sz="0" w:space="0" w:color="auto"/>
      </w:divBdr>
    </w:div>
    <w:div w:id="331299046">
      <w:bodyDiv w:val="1"/>
      <w:marLeft w:val="0"/>
      <w:marRight w:val="0"/>
      <w:marTop w:val="0"/>
      <w:marBottom w:val="0"/>
      <w:divBdr>
        <w:top w:val="none" w:sz="0" w:space="0" w:color="auto"/>
        <w:left w:val="none" w:sz="0" w:space="0" w:color="auto"/>
        <w:bottom w:val="none" w:sz="0" w:space="0" w:color="auto"/>
        <w:right w:val="none" w:sz="0" w:space="0" w:color="auto"/>
      </w:divBdr>
    </w:div>
    <w:div w:id="331494199">
      <w:bodyDiv w:val="1"/>
      <w:marLeft w:val="0"/>
      <w:marRight w:val="0"/>
      <w:marTop w:val="0"/>
      <w:marBottom w:val="0"/>
      <w:divBdr>
        <w:top w:val="none" w:sz="0" w:space="0" w:color="auto"/>
        <w:left w:val="none" w:sz="0" w:space="0" w:color="auto"/>
        <w:bottom w:val="none" w:sz="0" w:space="0" w:color="auto"/>
        <w:right w:val="none" w:sz="0" w:space="0" w:color="auto"/>
      </w:divBdr>
    </w:div>
    <w:div w:id="331613486">
      <w:bodyDiv w:val="1"/>
      <w:marLeft w:val="0"/>
      <w:marRight w:val="0"/>
      <w:marTop w:val="0"/>
      <w:marBottom w:val="0"/>
      <w:divBdr>
        <w:top w:val="none" w:sz="0" w:space="0" w:color="auto"/>
        <w:left w:val="none" w:sz="0" w:space="0" w:color="auto"/>
        <w:bottom w:val="none" w:sz="0" w:space="0" w:color="auto"/>
        <w:right w:val="none" w:sz="0" w:space="0" w:color="auto"/>
      </w:divBdr>
    </w:div>
    <w:div w:id="331763815">
      <w:bodyDiv w:val="1"/>
      <w:marLeft w:val="0"/>
      <w:marRight w:val="0"/>
      <w:marTop w:val="0"/>
      <w:marBottom w:val="0"/>
      <w:divBdr>
        <w:top w:val="none" w:sz="0" w:space="0" w:color="auto"/>
        <w:left w:val="none" w:sz="0" w:space="0" w:color="auto"/>
        <w:bottom w:val="none" w:sz="0" w:space="0" w:color="auto"/>
        <w:right w:val="none" w:sz="0" w:space="0" w:color="auto"/>
      </w:divBdr>
    </w:div>
    <w:div w:id="331839520">
      <w:bodyDiv w:val="1"/>
      <w:marLeft w:val="0"/>
      <w:marRight w:val="0"/>
      <w:marTop w:val="0"/>
      <w:marBottom w:val="0"/>
      <w:divBdr>
        <w:top w:val="none" w:sz="0" w:space="0" w:color="auto"/>
        <w:left w:val="none" w:sz="0" w:space="0" w:color="auto"/>
        <w:bottom w:val="none" w:sz="0" w:space="0" w:color="auto"/>
        <w:right w:val="none" w:sz="0" w:space="0" w:color="auto"/>
      </w:divBdr>
    </w:div>
    <w:div w:id="332031764">
      <w:bodyDiv w:val="1"/>
      <w:marLeft w:val="0"/>
      <w:marRight w:val="0"/>
      <w:marTop w:val="0"/>
      <w:marBottom w:val="0"/>
      <w:divBdr>
        <w:top w:val="none" w:sz="0" w:space="0" w:color="auto"/>
        <w:left w:val="none" w:sz="0" w:space="0" w:color="auto"/>
        <w:bottom w:val="none" w:sz="0" w:space="0" w:color="auto"/>
        <w:right w:val="none" w:sz="0" w:space="0" w:color="auto"/>
      </w:divBdr>
    </w:div>
    <w:div w:id="332416062">
      <w:bodyDiv w:val="1"/>
      <w:marLeft w:val="0"/>
      <w:marRight w:val="0"/>
      <w:marTop w:val="0"/>
      <w:marBottom w:val="0"/>
      <w:divBdr>
        <w:top w:val="none" w:sz="0" w:space="0" w:color="auto"/>
        <w:left w:val="none" w:sz="0" w:space="0" w:color="auto"/>
        <w:bottom w:val="none" w:sz="0" w:space="0" w:color="auto"/>
        <w:right w:val="none" w:sz="0" w:space="0" w:color="auto"/>
      </w:divBdr>
    </w:div>
    <w:div w:id="332491904">
      <w:bodyDiv w:val="1"/>
      <w:marLeft w:val="0"/>
      <w:marRight w:val="0"/>
      <w:marTop w:val="0"/>
      <w:marBottom w:val="0"/>
      <w:divBdr>
        <w:top w:val="none" w:sz="0" w:space="0" w:color="auto"/>
        <w:left w:val="none" w:sz="0" w:space="0" w:color="auto"/>
        <w:bottom w:val="none" w:sz="0" w:space="0" w:color="auto"/>
        <w:right w:val="none" w:sz="0" w:space="0" w:color="auto"/>
      </w:divBdr>
    </w:div>
    <w:div w:id="332531603">
      <w:bodyDiv w:val="1"/>
      <w:marLeft w:val="0"/>
      <w:marRight w:val="0"/>
      <w:marTop w:val="0"/>
      <w:marBottom w:val="0"/>
      <w:divBdr>
        <w:top w:val="none" w:sz="0" w:space="0" w:color="auto"/>
        <w:left w:val="none" w:sz="0" w:space="0" w:color="auto"/>
        <w:bottom w:val="none" w:sz="0" w:space="0" w:color="auto"/>
        <w:right w:val="none" w:sz="0" w:space="0" w:color="auto"/>
      </w:divBdr>
    </w:div>
    <w:div w:id="332607684">
      <w:bodyDiv w:val="1"/>
      <w:marLeft w:val="0"/>
      <w:marRight w:val="0"/>
      <w:marTop w:val="0"/>
      <w:marBottom w:val="0"/>
      <w:divBdr>
        <w:top w:val="none" w:sz="0" w:space="0" w:color="auto"/>
        <w:left w:val="none" w:sz="0" w:space="0" w:color="auto"/>
        <w:bottom w:val="none" w:sz="0" w:space="0" w:color="auto"/>
        <w:right w:val="none" w:sz="0" w:space="0" w:color="auto"/>
      </w:divBdr>
    </w:div>
    <w:div w:id="332612183">
      <w:bodyDiv w:val="1"/>
      <w:marLeft w:val="0"/>
      <w:marRight w:val="0"/>
      <w:marTop w:val="0"/>
      <w:marBottom w:val="0"/>
      <w:divBdr>
        <w:top w:val="none" w:sz="0" w:space="0" w:color="auto"/>
        <w:left w:val="none" w:sz="0" w:space="0" w:color="auto"/>
        <w:bottom w:val="none" w:sz="0" w:space="0" w:color="auto"/>
        <w:right w:val="none" w:sz="0" w:space="0" w:color="auto"/>
      </w:divBdr>
    </w:div>
    <w:div w:id="332730934">
      <w:bodyDiv w:val="1"/>
      <w:marLeft w:val="0"/>
      <w:marRight w:val="0"/>
      <w:marTop w:val="0"/>
      <w:marBottom w:val="0"/>
      <w:divBdr>
        <w:top w:val="none" w:sz="0" w:space="0" w:color="auto"/>
        <w:left w:val="none" w:sz="0" w:space="0" w:color="auto"/>
        <w:bottom w:val="none" w:sz="0" w:space="0" w:color="auto"/>
        <w:right w:val="none" w:sz="0" w:space="0" w:color="auto"/>
      </w:divBdr>
    </w:div>
    <w:div w:id="334000653">
      <w:bodyDiv w:val="1"/>
      <w:marLeft w:val="0"/>
      <w:marRight w:val="0"/>
      <w:marTop w:val="0"/>
      <w:marBottom w:val="0"/>
      <w:divBdr>
        <w:top w:val="none" w:sz="0" w:space="0" w:color="auto"/>
        <w:left w:val="none" w:sz="0" w:space="0" w:color="auto"/>
        <w:bottom w:val="none" w:sz="0" w:space="0" w:color="auto"/>
        <w:right w:val="none" w:sz="0" w:space="0" w:color="auto"/>
      </w:divBdr>
    </w:div>
    <w:div w:id="334647211">
      <w:bodyDiv w:val="1"/>
      <w:marLeft w:val="0"/>
      <w:marRight w:val="0"/>
      <w:marTop w:val="0"/>
      <w:marBottom w:val="0"/>
      <w:divBdr>
        <w:top w:val="none" w:sz="0" w:space="0" w:color="auto"/>
        <w:left w:val="none" w:sz="0" w:space="0" w:color="auto"/>
        <w:bottom w:val="none" w:sz="0" w:space="0" w:color="auto"/>
        <w:right w:val="none" w:sz="0" w:space="0" w:color="auto"/>
      </w:divBdr>
    </w:div>
    <w:div w:id="334962982">
      <w:bodyDiv w:val="1"/>
      <w:marLeft w:val="0"/>
      <w:marRight w:val="0"/>
      <w:marTop w:val="0"/>
      <w:marBottom w:val="0"/>
      <w:divBdr>
        <w:top w:val="none" w:sz="0" w:space="0" w:color="auto"/>
        <w:left w:val="none" w:sz="0" w:space="0" w:color="auto"/>
        <w:bottom w:val="none" w:sz="0" w:space="0" w:color="auto"/>
        <w:right w:val="none" w:sz="0" w:space="0" w:color="auto"/>
      </w:divBdr>
    </w:div>
    <w:div w:id="335420427">
      <w:bodyDiv w:val="1"/>
      <w:marLeft w:val="0"/>
      <w:marRight w:val="0"/>
      <w:marTop w:val="0"/>
      <w:marBottom w:val="0"/>
      <w:divBdr>
        <w:top w:val="none" w:sz="0" w:space="0" w:color="auto"/>
        <w:left w:val="none" w:sz="0" w:space="0" w:color="auto"/>
        <w:bottom w:val="none" w:sz="0" w:space="0" w:color="auto"/>
        <w:right w:val="none" w:sz="0" w:space="0" w:color="auto"/>
      </w:divBdr>
    </w:div>
    <w:div w:id="335502241">
      <w:bodyDiv w:val="1"/>
      <w:marLeft w:val="0"/>
      <w:marRight w:val="0"/>
      <w:marTop w:val="0"/>
      <w:marBottom w:val="0"/>
      <w:divBdr>
        <w:top w:val="none" w:sz="0" w:space="0" w:color="auto"/>
        <w:left w:val="none" w:sz="0" w:space="0" w:color="auto"/>
        <w:bottom w:val="none" w:sz="0" w:space="0" w:color="auto"/>
        <w:right w:val="none" w:sz="0" w:space="0" w:color="auto"/>
      </w:divBdr>
    </w:div>
    <w:div w:id="335546281">
      <w:bodyDiv w:val="1"/>
      <w:marLeft w:val="0"/>
      <w:marRight w:val="0"/>
      <w:marTop w:val="0"/>
      <w:marBottom w:val="0"/>
      <w:divBdr>
        <w:top w:val="none" w:sz="0" w:space="0" w:color="auto"/>
        <w:left w:val="none" w:sz="0" w:space="0" w:color="auto"/>
        <w:bottom w:val="none" w:sz="0" w:space="0" w:color="auto"/>
        <w:right w:val="none" w:sz="0" w:space="0" w:color="auto"/>
      </w:divBdr>
    </w:div>
    <w:div w:id="335575876">
      <w:bodyDiv w:val="1"/>
      <w:marLeft w:val="0"/>
      <w:marRight w:val="0"/>
      <w:marTop w:val="0"/>
      <w:marBottom w:val="0"/>
      <w:divBdr>
        <w:top w:val="none" w:sz="0" w:space="0" w:color="auto"/>
        <w:left w:val="none" w:sz="0" w:space="0" w:color="auto"/>
        <w:bottom w:val="none" w:sz="0" w:space="0" w:color="auto"/>
        <w:right w:val="none" w:sz="0" w:space="0" w:color="auto"/>
      </w:divBdr>
    </w:div>
    <w:div w:id="335619991">
      <w:bodyDiv w:val="1"/>
      <w:marLeft w:val="0"/>
      <w:marRight w:val="0"/>
      <w:marTop w:val="0"/>
      <w:marBottom w:val="0"/>
      <w:divBdr>
        <w:top w:val="none" w:sz="0" w:space="0" w:color="auto"/>
        <w:left w:val="none" w:sz="0" w:space="0" w:color="auto"/>
        <w:bottom w:val="none" w:sz="0" w:space="0" w:color="auto"/>
        <w:right w:val="none" w:sz="0" w:space="0" w:color="auto"/>
      </w:divBdr>
    </w:div>
    <w:div w:id="335959394">
      <w:bodyDiv w:val="1"/>
      <w:marLeft w:val="0"/>
      <w:marRight w:val="0"/>
      <w:marTop w:val="0"/>
      <w:marBottom w:val="0"/>
      <w:divBdr>
        <w:top w:val="none" w:sz="0" w:space="0" w:color="auto"/>
        <w:left w:val="none" w:sz="0" w:space="0" w:color="auto"/>
        <w:bottom w:val="none" w:sz="0" w:space="0" w:color="auto"/>
        <w:right w:val="none" w:sz="0" w:space="0" w:color="auto"/>
      </w:divBdr>
    </w:div>
    <w:div w:id="336346988">
      <w:bodyDiv w:val="1"/>
      <w:marLeft w:val="0"/>
      <w:marRight w:val="0"/>
      <w:marTop w:val="0"/>
      <w:marBottom w:val="0"/>
      <w:divBdr>
        <w:top w:val="none" w:sz="0" w:space="0" w:color="auto"/>
        <w:left w:val="none" w:sz="0" w:space="0" w:color="auto"/>
        <w:bottom w:val="none" w:sz="0" w:space="0" w:color="auto"/>
        <w:right w:val="none" w:sz="0" w:space="0" w:color="auto"/>
      </w:divBdr>
    </w:div>
    <w:div w:id="336882304">
      <w:bodyDiv w:val="1"/>
      <w:marLeft w:val="0"/>
      <w:marRight w:val="0"/>
      <w:marTop w:val="0"/>
      <w:marBottom w:val="0"/>
      <w:divBdr>
        <w:top w:val="none" w:sz="0" w:space="0" w:color="auto"/>
        <w:left w:val="none" w:sz="0" w:space="0" w:color="auto"/>
        <w:bottom w:val="none" w:sz="0" w:space="0" w:color="auto"/>
        <w:right w:val="none" w:sz="0" w:space="0" w:color="auto"/>
      </w:divBdr>
    </w:div>
    <w:div w:id="337197259">
      <w:bodyDiv w:val="1"/>
      <w:marLeft w:val="0"/>
      <w:marRight w:val="0"/>
      <w:marTop w:val="0"/>
      <w:marBottom w:val="0"/>
      <w:divBdr>
        <w:top w:val="none" w:sz="0" w:space="0" w:color="auto"/>
        <w:left w:val="none" w:sz="0" w:space="0" w:color="auto"/>
        <w:bottom w:val="none" w:sz="0" w:space="0" w:color="auto"/>
        <w:right w:val="none" w:sz="0" w:space="0" w:color="auto"/>
      </w:divBdr>
    </w:div>
    <w:div w:id="337268867">
      <w:bodyDiv w:val="1"/>
      <w:marLeft w:val="0"/>
      <w:marRight w:val="0"/>
      <w:marTop w:val="0"/>
      <w:marBottom w:val="0"/>
      <w:divBdr>
        <w:top w:val="none" w:sz="0" w:space="0" w:color="auto"/>
        <w:left w:val="none" w:sz="0" w:space="0" w:color="auto"/>
        <w:bottom w:val="none" w:sz="0" w:space="0" w:color="auto"/>
        <w:right w:val="none" w:sz="0" w:space="0" w:color="auto"/>
      </w:divBdr>
    </w:div>
    <w:div w:id="337512637">
      <w:bodyDiv w:val="1"/>
      <w:marLeft w:val="0"/>
      <w:marRight w:val="0"/>
      <w:marTop w:val="0"/>
      <w:marBottom w:val="0"/>
      <w:divBdr>
        <w:top w:val="none" w:sz="0" w:space="0" w:color="auto"/>
        <w:left w:val="none" w:sz="0" w:space="0" w:color="auto"/>
        <w:bottom w:val="none" w:sz="0" w:space="0" w:color="auto"/>
        <w:right w:val="none" w:sz="0" w:space="0" w:color="auto"/>
      </w:divBdr>
    </w:div>
    <w:div w:id="337932237">
      <w:bodyDiv w:val="1"/>
      <w:marLeft w:val="0"/>
      <w:marRight w:val="0"/>
      <w:marTop w:val="0"/>
      <w:marBottom w:val="0"/>
      <w:divBdr>
        <w:top w:val="none" w:sz="0" w:space="0" w:color="auto"/>
        <w:left w:val="none" w:sz="0" w:space="0" w:color="auto"/>
        <w:bottom w:val="none" w:sz="0" w:space="0" w:color="auto"/>
        <w:right w:val="none" w:sz="0" w:space="0" w:color="auto"/>
      </w:divBdr>
    </w:div>
    <w:div w:id="338317067">
      <w:bodyDiv w:val="1"/>
      <w:marLeft w:val="0"/>
      <w:marRight w:val="0"/>
      <w:marTop w:val="0"/>
      <w:marBottom w:val="0"/>
      <w:divBdr>
        <w:top w:val="none" w:sz="0" w:space="0" w:color="auto"/>
        <w:left w:val="none" w:sz="0" w:space="0" w:color="auto"/>
        <w:bottom w:val="none" w:sz="0" w:space="0" w:color="auto"/>
        <w:right w:val="none" w:sz="0" w:space="0" w:color="auto"/>
      </w:divBdr>
    </w:div>
    <w:div w:id="338385049">
      <w:bodyDiv w:val="1"/>
      <w:marLeft w:val="0"/>
      <w:marRight w:val="0"/>
      <w:marTop w:val="0"/>
      <w:marBottom w:val="0"/>
      <w:divBdr>
        <w:top w:val="none" w:sz="0" w:space="0" w:color="auto"/>
        <w:left w:val="none" w:sz="0" w:space="0" w:color="auto"/>
        <w:bottom w:val="none" w:sz="0" w:space="0" w:color="auto"/>
        <w:right w:val="none" w:sz="0" w:space="0" w:color="auto"/>
      </w:divBdr>
    </w:div>
    <w:div w:id="338393007">
      <w:bodyDiv w:val="1"/>
      <w:marLeft w:val="0"/>
      <w:marRight w:val="0"/>
      <w:marTop w:val="0"/>
      <w:marBottom w:val="0"/>
      <w:divBdr>
        <w:top w:val="none" w:sz="0" w:space="0" w:color="auto"/>
        <w:left w:val="none" w:sz="0" w:space="0" w:color="auto"/>
        <w:bottom w:val="none" w:sz="0" w:space="0" w:color="auto"/>
        <w:right w:val="none" w:sz="0" w:space="0" w:color="auto"/>
      </w:divBdr>
    </w:div>
    <w:div w:id="338511360">
      <w:bodyDiv w:val="1"/>
      <w:marLeft w:val="0"/>
      <w:marRight w:val="0"/>
      <w:marTop w:val="0"/>
      <w:marBottom w:val="0"/>
      <w:divBdr>
        <w:top w:val="none" w:sz="0" w:space="0" w:color="auto"/>
        <w:left w:val="none" w:sz="0" w:space="0" w:color="auto"/>
        <w:bottom w:val="none" w:sz="0" w:space="0" w:color="auto"/>
        <w:right w:val="none" w:sz="0" w:space="0" w:color="auto"/>
      </w:divBdr>
    </w:div>
    <w:div w:id="339234511">
      <w:bodyDiv w:val="1"/>
      <w:marLeft w:val="0"/>
      <w:marRight w:val="0"/>
      <w:marTop w:val="0"/>
      <w:marBottom w:val="0"/>
      <w:divBdr>
        <w:top w:val="none" w:sz="0" w:space="0" w:color="auto"/>
        <w:left w:val="none" w:sz="0" w:space="0" w:color="auto"/>
        <w:bottom w:val="none" w:sz="0" w:space="0" w:color="auto"/>
        <w:right w:val="none" w:sz="0" w:space="0" w:color="auto"/>
      </w:divBdr>
    </w:div>
    <w:div w:id="339311372">
      <w:bodyDiv w:val="1"/>
      <w:marLeft w:val="0"/>
      <w:marRight w:val="0"/>
      <w:marTop w:val="0"/>
      <w:marBottom w:val="0"/>
      <w:divBdr>
        <w:top w:val="none" w:sz="0" w:space="0" w:color="auto"/>
        <w:left w:val="none" w:sz="0" w:space="0" w:color="auto"/>
        <w:bottom w:val="none" w:sz="0" w:space="0" w:color="auto"/>
        <w:right w:val="none" w:sz="0" w:space="0" w:color="auto"/>
      </w:divBdr>
    </w:div>
    <w:div w:id="339547925">
      <w:bodyDiv w:val="1"/>
      <w:marLeft w:val="0"/>
      <w:marRight w:val="0"/>
      <w:marTop w:val="0"/>
      <w:marBottom w:val="0"/>
      <w:divBdr>
        <w:top w:val="none" w:sz="0" w:space="0" w:color="auto"/>
        <w:left w:val="none" w:sz="0" w:space="0" w:color="auto"/>
        <w:bottom w:val="none" w:sz="0" w:space="0" w:color="auto"/>
        <w:right w:val="none" w:sz="0" w:space="0" w:color="auto"/>
      </w:divBdr>
    </w:div>
    <w:div w:id="339551056">
      <w:bodyDiv w:val="1"/>
      <w:marLeft w:val="0"/>
      <w:marRight w:val="0"/>
      <w:marTop w:val="0"/>
      <w:marBottom w:val="0"/>
      <w:divBdr>
        <w:top w:val="none" w:sz="0" w:space="0" w:color="auto"/>
        <w:left w:val="none" w:sz="0" w:space="0" w:color="auto"/>
        <w:bottom w:val="none" w:sz="0" w:space="0" w:color="auto"/>
        <w:right w:val="none" w:sz="0" w:space="0" w:color="auto"/>
      </w:divBdr>
    </w:div>
    <w:div w:id="339771014">
      <w:bodyDiv w:val="1"/>
      <w:marLeft w:val="0"/>
      <w:marRight w:val="0"/>
      <w:marTop w:val="0"/>
      <w:marBottom w:val="0"/>
      <w:divBdr>
        <w:top w:val="none" w:sz="0" w:space="0" w:color="auto"/>
        <w:left w:val="none" w:sz="0" w:space="0" w:color="auto"/>
        <w:bottom w:val="none" w:sz="0" w:space="0" w:color="auto"/>
        <w:right w:val="none" w:sz="0" w:space="0" w:color="auto"/>
      </w:divBdr>
    </w:div>
    <w:div w:id="340279737">
      <w:bodyDiv w:val="1"/>
      <w:marLeft w:val="0"/>
      <w:marRight w:val="0"/>
      <w:marTop w:val="0"/>
      <w:marBottom w:val="0"/>
      <w:divBdr>
        <w:top w:val="none" w:sz="0" w:space="0" w:color="auto"/>
        <w:left w:val="none" w:sz="0" w:space="0" w:color="auto"/>
        <w:bottom w:val="none" w:sz="0" w:space="0" w:color="auto"/>
        <w:right w:val="none" w:sz="0" w:space="0" w:color="auto"/>
      </w:divBdr>
    </w:div>
    <w:div w:id="340355968">
      <w:bodyDiv w:val="1"/>
      <w:marLeft w:val="0"/>
      <w:marRight w:val="0"/>
      <w:marTop w:val="0"/>
      <w:marBottom w:val="0"/>
      <w:divBdr>
        <w:top w:val="none" w:sz="0" w:space="0" w:color="auto"/>
        <w:left w:val="none" w:sz="0" w:space="0" w:color="auto"/>
        <w:bottom w:val="none" w:sz="0" w:space="0" w:color="auto"/>
        <w:right w:val="none" w:sz="0" w:space="0" w:color="auto"/>
      </w:divBdr>
    </w:div>
    <w:div w:id="340359820">
      <w:bodyDiv w:val="1"/>
      <w:marLeft w:val="0"/>
      <w:marRight w:val="0"/>
      <w:marTop w:val="0"/>
      <w:marBottom w:val="0"/>
      <w:divBdr>
        <w:top w:val="none" w:sz="0" w:space="0" w:color="auto"/>
        <w:left w:val="none" w:sz="0" w:space="0" w:color="auto"/>
        <w:bottom w:val="none" w:sz="0" w:space="0" w:color="auto"/>
        <w:right w:val="none" w:sz="0" w:space="0" w:color="auto"/>
      </w:divBdr>
    </w:div>
    <w:div w:id="340394875">
      <w:bodyDiv w:val="1"/>
      <w:marLeft w:val="0"/>
      <w:marRight w:val="0"/>
      <w:marTop w:val="0"/>
      <w:marBottom w:val="0"/>
      <w:divBdr>
        <w:top w:val="none" w:sz="0" w:space="0" w:color="auto"/>
        <w:left w:val="none" w:sz="0" w:space="0" w:color="auto"/>
        <w:bottom w:val="none" w:sz="0" w:space="0" w:color="auto"/>
        <w:right w:val="none" w:sz="0" w:space="0" w:color="auto"/>
      </w:divBdr>
    </w:div>
    <w:div w:id="340400348">
      <w:bodyDiv w:val="1"/>
      <w:marLeft w:val="0"/>
      <w:marRight w:val="0"/>
      <w:marTop w:val="0"/>
      <w:marBottom w:val="0"/>
      <w:divBdr>
        <w:top w:val="none" w:sz="0" w:space="0" w:color="auto"/>
        <w:left w:val="none" w:sz="0" w:space="0" w:color="auto"/>
        <w:bottom w:val="none" w:sz="0" w:space="0" w:color="auto"/>
        <w:right w:val="none" w:sz="0" w:space="0" w:color="auto"/>
      </w:divBdr>
    </w:div>
    <w:div w:id="340662223">
      <w:bodyDiv w:val="1"/>
      <w:marLeft w:val="0"/>
      <w:marRight w:val="0"/>
      <w:marTop w:val="0"/>
      <w:marBottom w:val="0"/>
      <w:divBdr>
        <w:top w:val="none" w:sz="0" w:space="0" w:color="auto"/>
        <w:left w:val="none" w:sz="0" w:space="0" w:color="auto"/>
        <w:bottom w:val="none" w:sz="0" w:space="0" w:color="auto"/>
        <w:right w:val="none" w:sz="0" w:space="0" w:color="auto"/>
      </w:divBdr>
    </w:div>
    <w:div w:id="340812914">
      <w:bodyDiv w:val="1"/>
      <w:marLeft w:val="0"/>
      <w:marRight w:val="0"/>
      <w:marTop w:val="0"/>
      <w:marBottom w:val="0"/>
      <w:divBdr>
        <w:top w:val="none" w:sz="0" w:space="0" w:color="auto"/>
        <w:left w:val="none" w:sz="0" w:space="0" w:color="auto"/>
        <w:bottom w:val="none" w:sz="0" w:space="0" w:color="auto"/>
        <w:right w:val="none" w:sz="0" w:space="0" w:color="auto"/>
      </w:divBdr>
    </w:div>
    <w:div w:id="341277968">
      <w:bodyDiv w:val="1"/>
      <w:marLeft w:val="0"/>
      <w:marRight w:val="0"/>
      <w:marTop w:val="0"/>
      <w:marBottom w:val="0"/>
      <w:divBdr>
        <w:top w:val="none" w:sz="0" w:space="0" w:color="auto"/>
        <w:left w:val="none" w:sz="0" w:space="0" w:color="auto"/>
        <w:bottom w:val="none" w:sz="0" w:space="0" w:color="auto"/>
        <w:right w:val="none" w:sz="0" w:space="0" w:color="auto"/>
      </w:divBdr>
    </w:div>
    <w:div w:id="341594779">
      <w:bodyDiv w:val="1"/>
      <w:marLeft w:val="0"/>
      <w:marRight w:val="0"/>
      <w:marTop w:val="0"/>
      <w:marBottom w:val="0"/>
      <w:divBdr>
        <w:top w:val="none" w:sz="0" w:space="0" w:color="auto"/>
        <w:left w:val="none" w:sz="0" w:space="0" w:color="auto"/>
        <w:bottom w:val="none" w:sz="0" w:space="0" w:color="auto"/>
        <w:right w:val="none" w:sz="0" w:space="0" w:color="auto"/>
      </w:divBdr>
    </w:div>
    <w:div w:id="342324843">
      <w:bodyDiv w:val="1"/>
      <w:marLeft w:val="0"/>
      <w:marRight w:val="0"/>
      <w:marTop w:val="0"/>
      <w:marBottom w:val="0"/>
      <w:divBdr>
        <w:top w:val="none" w:sz="0" w:space="0" w:color="auto"/>
        <w:left w:val="none" w:sz="0" w:space="0" w:color="auto"/>
        <w:bottom w:val="none" w:sz="0" w:space="0" w:color="auto"/>
        <w:right w:val="none" w:sz="0" w:space="0" w:color="auto"/>
      </w:divBdr>
    </w:div>
    <w:div w:id="342584895">
      <w:bodyDiv w:val="1"/>
      <w:marLeft w:val="0"/>
      <w:marRight w:val="0"/>
      <w:marTop w:val="0"/>
      <w:marBottom w:val="0"/>
      <w:divBdr>
        <w:top w:val="none" w:sz="0" w:space="0" w:color="auto"/>
        <w:left w:val="none" w:sz="0" w:space="0" w:color="auto"/>
        <w:bottom w:val="none" w:sz="0" w:space="0" w:color="auto"/>
        <w:right w:val="none" w:sz="0" w:space="0" w:color="auto"/>
      </w:divBdr>
    </w:div>
    <w:div w:id="343089889">
      <w:bodyDiv w:val="1"/>
      <w:marLeft w:val="0"/>
      <w:marRight w:val="0"/>
      <w:marTop w:val="0"/>
      <w:marBottom w:val="0"/>
      <w:divBdr>
        <w:top w:val="none" w:sz="0" w:space="0" w:color="auto"/>
        <w:left w:val="none" w:sz="0" w:space="0" w:color="auto"/>
        <w:bottom w:val="none" w:sz="0" w:space="0" w:color="auto"/>
        <w:right w:val="none" w:sz="0" w:space="0" w:color="auto"/>
      </w:divBdr>
    </w:div>
    <w:div w:id="343287186">
      <w:bodyDiv w:val="1"/>
      <w:marLeft w:val="0"/>
      <w:marRight w:val="0"/>
      <w:marTop w:val="0"/>
      <w:marBottom w:val="0"/>
      <w:divBdr>
        <w:top w:val="none" w:sz="0" w:space="0" w:color="auto"/>
        <w:left w:val="none" w:sz="0" w:space="0" w:color="auto"/>
        <w:bottom w:val="none" w:sz="0" w:space="0" w:color="auto"/>
        <w:right w:val="none" w:sz="0" w:space="0" w:color="auto"/>
      </w:divBdr>
    </w:div>
    <w:div w:id="343364696">
      <w:bodyDiv w:val="1"/>
      <w:marLeft w:val="0"/>
      <w:marRight w:val="0"/>
      <w:marTop w:val="0"/>
      <w:marBottom w:val="0"/>
      <w:divBdr>
        <w:top w:val="none" w:sz="0" w:space="0" w:color="auto"/>
        <w:left w:val="none" w:sz="0" w:space="0" w:color="auto"/>
        <w:bottom w:val="none" w:sz="0" w:space="0" w:color="auto"/>
        <w:right w:val="none" w:sz="0" w:space="0" w:color="auto"/>
      </w:divBdr>
    </w:div>
    <w:div w:id="343899848">
      <w:bodyDiv w:val="1"/>
      <w:marLeft w:val="0"/>
      <w:marRight w:val="0"/>
      <w:marTop w:val="0"/>
      <w:marBottom w:val="0"/>
      <w:divBdr>
        <w:top w:val="none" w:sz="0" w:space="0" w:color="auto"/>
        <w:left w:val="none" w:sz="0" w:space="0" w:color="auto"/>
        <w:bottom w:val="none" w:sz="0" w:space="0" w:color="auto"/>
        <w:right w:val="none" w:sz="0" w:space="0" w:color="auto"/>
      </w:divBdr>
    </w:div>
    <w:div w:id="344209240">
      <w:bodyDiv w:val="1"/>
      <w:marLeft w:val="0"/>
      <w:marRight w:val="0"/>
      <w:marTop w:val="0"/>
      <w:marBottom w:val="0"/>
      <w:divBdr>
        <w:top w:val="none" w:sz="0" w:space="0" w:color="auto"/>
        <w:left w:val="none" w:sz="0" w:space="0" w:color="auto"/>
        <w:bottom w:val="none" w:sz="0" w:space="0" w:color="auto"/>
        <w:right w:val="none" w:sz="0" w:space="0" w:color="auto"/>
      </w:divBdr>
    </w:div>
    <w:div w:id="344212356">
      <w:bodyDiv w:val="1"/>
      <w:marLeft w:val="0"/>
      <w:marRight w:val="0"/>
      <w:marTop w:val="0"/>
      <w:marBottom w:val="0"/>
      <w:divBdr>
        <w:top w:val="none" w:sz="0" w:space="0" w:color="auto"/>
        <w:left w:val="none" w:sz="0" w:space="0" w:color="auto"/>
        <w:bottom w:val="none" w:sz="0" w:space="0" w:color="auto"/>
        <w:right w:val="none" w:sz="0" w:space="0" w:color="auto"/>
      </w:divBdr>
    </w:div>
    <w:div w:id="344481465">
      <w:bodyDiv w:val="1"/>
      <w:marLeft w:val="0"/>
      <w:marRight w:val="0"/>
      <w:marTop w:val="0"/>
      <w:marBottom w:val="0"/>
      <w:divBdr>
        <w:top w:val="none" w:sz="0" w:space="0" w:color="auto"/>
        <w:left w:val="none" w:sz="0" w:space="0" w:color="auto"/>
        <w:bottom w:val="none" w:sz="0" w:space="0" w:color="auto"/>
        <w:right w:val="none" w:sz="0" w:space="0" w:color="auto"/>
      </w:divBdr>
    </w:div>
    <w:div w:id="344674693">
      <w:bodyDiv w:val="1"/>
      <w:marLeft w:val="0"/>
      <w:marRight w:val="0"/>
      <w:marTop w:val="0"/>
      <w:marBottom w:val="0"/>
      <w:divBdr>
        <w:top w:val="none" w:sz="0" w:space="0" w:color="auto"/>
        <w:left w:val="none" w:sz="0" w:space="0" w:color="auto"/>
        <w:bottom w:val="none" w:sz="0" w:space="0" w:color="auto"/>
        <w:right w:val="none" w:sz="0" w:space="0" w:color="auto"/>
      </w:divBdr>
    </w:div>
    <w:div w:id="344748567">
      <w:bodyDiv w:val="1"/>
      <w:marLeft w:val="0"/>
      <w:marRight w:val="0"/>
      <w:marTop w:val="0"/>
      <w:marBottom w:val="0"/>
      <w:divBdr>
        <w:top w:val="none" w:sz="0" w:space="0" w:color="auto"/>
        <w:left w:val="none" w:sz="0" w:space="0" w:color="auto"/>
        <w:bottom w:val="none" w:sz="0" w:space="0" w:color="auto"/>
        <w:right w:val="none" w:sz="0" w:space="0" w:color="auto"/>
      </w:divBdr>
    </w:div>
    <w:div w:id="344796294">
      <w:bodyDiv w:val="1"/>
      <w:marLeft w:val="0"/>
      <w:marRight w:val="0"/>
      <w:marTop w:val="0"/>
      <w:marBottom w:val="0"/>
      <w:divBdr>
        <w:top w:val="none" w:sz="0" w:space="0" w:color="auto"/>
        <w:left w:val="none" w:sz="0" w:space="0" w:color="auto"/>
        <w:bottom w:val="none" w:sz="0" w:space="0" w:color="auto"/>
        <w:right w:val="none" w:sz="0" w:space="0" w:color="auto"/>
      </w:divBdr>
    </w:div>
    <w:div w:id="344865742">
      <w:bodyDiv w:val="1"/>
      <w:marLeft w:val="0"/>
      <w:marRight w:val="0"/>
      <w:marTop w:val="0"/>
      <w:marBottom w:val="0"/>
      <w:divBdr>
        <w:top w:val="none" w:sz="0" w:space="0" w:color="auto"/>
        <w:left w:val="none" w:sz="0" w:space="0" w:color="auto"/>
        <w:bottom w:val="none" w:sz="0" w:space="0" w:color="auto"/>
        <w:right w:val="none" w:sz="0" w:space="0" w:color="auto"/>
      </w:divBdr>
    </w:div>
    <w:div w:id="345981872">
      <w:bodyDiv w:val="1"/>
      <w:marLeft w:val="0"/>
      <w:marRight w:val="0"/>
      <w:marTop w:val="0"/>
      <w:marBottom w:val="0"/>
      <w:divBdr>
        <w:top w:val="none" w:sz="0" w:space="0" w:color="auto"/>
        <w:left w:val="none" w:sz="0" w:space="0" w:color="auto"/>
        <w:bottom w:val="none" w:sz="0" w:space="0" w:color="auto"/>
        <w:right w:val="none" w:sz="0" w:space="0" w:color="auto"/>
      </w:divBdr>
    </w:div>
    <w:div w:id="346176942">
      <w:bodyDiv w:val="1"/>
      <w:marLeft w:val="0"/>
      <w:marRight w:val="0"/>
      <w:marTop w:val="0"/>
      <w:marBottom w:val="0"/>
      <w:divBdr>
        <w:top w:val="none" w:sz="0" w:space="0" w:color="auto"/>
        <w:left w:val="none" w:sz="0" w:space="0" w:color="auto"/>
        <w:bottom w:val="none" w:sz="0" w:space="0" w:color="auto"/>
        <w:right w:val="none" w:sz="0" w:space="0" w:color="auto"/>
      </w:divBdr>
    </w:div>
    <w:div w:id="346489756">
      <w:bodyDiv w:val="1"/>
      <w:marLeft w:val="0"/>
      <w:marRight w:val="0"/>
      <w:marTop w:val="0"/>
      <w:marBottom w:val="0"/>
      <w:divBdr>
        <w:top w:val="none" w:sz="0" w:space="0" w:color="auto"/>
        <w:left w:val="none" w:sz="0" w:space="0" w:color="auto"/>
        <w:bottom w:val="none" w:sz="0" w:space="0" w:color="auto"/>
        <w:right w:val="none" w:sz="0" w:space="0" w:color="auto"/>
      </w:divBdr>
    </w:div>
    <w:div w:id="346713283">
      <w:bodyDiv w:val="1"/>
      <w:marLeft w:val="0"/>
      <w:marRight w:val="0"/>
      <w:marTop w:val="0"/>
      <w:marBottom w:val="0"/>
      <w:divBdr>
        <w:top w:val="none" w:sz="0" w:space="0" w:color="auto"/>
        <w:left w:val="none" w:sz="0" w:space="0" w:color="auto"/>
        <w:bottom w:val="none" w:sz="0" w:space="0" w:color="auto"/>
        <w:right w:val="none" w:sz="0" w:space="0" w:color="auto"/>
      </w:divBdr>
    </w:div>
    <w:div w:id="346836868">
      <w:bodyDiv w:val="1"/>
      <w:marLeft w:val="0"/>
      <w:marRight w:val="0"/>
      <w:marTop w:val="0"/>
      <w:marBottom w:val="0"/>
      <w:divBdr>
        <w:top w:val="none" w:sz="0" w:space="0" w:color="auto"/>
        <w:left w:val="none" w:sz="0" w:space="0" w:color="auto"/>
        <w:bottom w:val="none" w:sz="0" w:space="0" w:color="auto"/>
        <w:right w:val="none" w:sz="0" w:space="0" w:color="auto"/>
      </w:divBdr>
    </w:div>
    <w:div w:id="346910064">
      <w:bodyDiv w:val="1"/>
      <w:marLeft w:val="0"/>
      <w:marRight w:val="0"/>
      <w:marTop w:val="0"/>
      <w:marBottom w:val="0"/>
      <w:divBdr>
        <w:top w:val="none" w:sz="0" w:space="0" w:color="auto"/>
        <w:left w:val="none" w:sz="0" w:space="0" w:color="auto"/>
        <w:bottom w:val="none" w:sz="0" w:space="0" w:color="auto"/>
        <w:right w:val="none" w:sz="0" w:space="0" w:color="auto"/>
      </w:divBdr>
    </w:div>
    <w:div w:id="346951805">
      <w:bodyDiv w:val="1"/>
      <w:marLeft w:val="0"/>
      <w:marRight w:val="0"/>
      <w:marTop w:val="0"/>
      <w:marBottom w:val="0"/>
      <w:divBdr>
        <w:top w:val="none" w:sz="0" w:space="0" w:color="auto"/>
        <w:left w:val="none" w:sz="0" w:space="0" w:color="auto"/>
        <w:bottom w:val="none" w:sz="0" w:space="0" w:color="auto"/>
        <w:right w:val="none" w:sz="0" w:space="0" w:color="auto"/>
      </w:divBdr>
    </w:div>
    <w:div w:id="347027155">
      <w:bodyDiv w:val="1"/>
      <w:marLeft w:val="0"/>
      <w:marRight w:val="0"/>
      <w:marTop w:val="0"/>
      <w:marBottom w:val="0"/>
      <w:divBdr>
        <w:top w:val="none" w:sz="0" w:space="0" w:color="auto"/>
        <w:left w:val="none" w:sz="0" w:space="0" w:color="auto"/>
        <w:bottom w:val="none" w:sz="0" w:space="0" w:color="auto"/>
        <w:right w:val="none" w:sz="0" w:space="0" w:color="auto"/>
      </w:divBdr>
    </w:div>
    <w:div w:id="347759107">
      <w:bodyDiv w:val="1"/>
      <w:marLeft w:val="0"/>
      <w:marRight w:val="0"/>
      <w:marTop w:val="0"/>
      <w:marBottom w:val="0"/>
      <w:divBdr>
        <w:top w:val="none" w:sz="0" w:space="0" w:color="auto"/>
        <w:left w:val="none" w:sz="0" w:space="0" w:color="auto"/>
        <w:bottom w:val="none" w:sz="0" w:space="0" w:color="auto"/>
        <w:right w:val="none" w:sz="0" w:space="0" w:color="auto"/>
      </w:divBdr>
    </w:div>
    <w:div w:id="347759750">
      <w:bodyDiv w:val="1"/>
      <w:marLeft w:val="0"/>
      <w:marRight w:val="0"/>
      <w:marTop w:val="0"/>
      <w:marBottom w:val="0"/>
      <w:divBdr>
        <w:top w:val="none" w:sz="0" w:space="0" w:color="auto"/>
        <w:left w:val="none" w:sz="0" w:space="0" w:color="auto"/>
        <w:bottom w:val="none" w:sz="0" w:space="0" w:color="auto"/>
        <w:right w:val="none" w:sz="0" w:space="0" w:color="auto"/>
      </w:divBdr>
    </w:div>
    <w:div w:id="347800042">
      <w:bodyDiv w:val="1"/>
      <w:marLeft w:val="0"/>
      <w:marRight w:val="0"/>
      <w:marTop w:val="0"/>
      <w:marBottom w:val="0"/>
      <w:divBdr>
        <w:top w:val="none" w:sz="0" w:space="0" w:color="auto"/>
        <w:left w:val="none" w:sz="0" w:space="0" w:color="auto"/>
        <w:bottom w:val="none" w:sz="0" w:space="0" w:color="auto"/>
        <w:right w:val="none" w:sz="0" w:space="0" w:color="auto"/>
      </w:divBdr>
    </w:div>
    <w:div w:id="347830217">
      <w:bodyDiv w:val="1"/>
      <w:marLeft w:val="0"/>
      <w:marRight w:val="0"/>
      <w:marTop w:val="0"/>
      <w:marBottom w:val="0"/>
      <w:divBdr>
        <w:top w:val="none" w:sz="0" w:space="0" w:color="auto"/>
        <w:left w:val="none" w:sz="0" w:space="0" w:color="auto"/>
        <w:bottom w:val="none" w:sz="0" w:space="0" w:color="auto"/>
        <w:right w:val="none" w:sz="0" w:space="0" w:color="auto"/>
      </w:divBdr>
    </w:div>
    <w:div w:id="348604244">
      <w:bodyDiv w:val="1"/>
      <w:marLeft w:val="0"/>
      <w:marRight w:val="0"/>
      <w:marTop w:val="0"/>
      <w:marBottom w:val="0"/>
      <w:divBdr>
        <w:top w:val="none" w:sz="0" w:space="0" w:color="auto"/>
        <w:left w:val="none" w:sz="0" w:space="0" w:color="auto"/>
        <w:bottom w:val="none" w:sz="0" w:space="0" w:color="auto"/>
        <w:right w:val="none" w:sz="0" w:space="0" w:color="auto"/>
      </w:divBdr>
    </w:div>
    <w:div w:id="348797429">
      <w:bodyDiv w:val="1"/>
      <w:marLeft w:val="0"/>
      <w:marRight w:val="0"/>
      <w:marTop w:val="0"/>
      <w:marBottom w:val="0"/>
      <w:divBdr>
        <w:top w:val="none" w:sz="0" w:space="0" w:color="auto"/>
        <w:left w:val="none" w:sz="0" w:space="0" w:color="auto"/>
        <w:bottom w:val="none" w:sz="0" w:space="0" w:color="auto"/>
        <w:right w:val="none" w:sz="0" w:space="0" w:color="auto"/>
      </w:divBdr>
    </w:div>
    <w:div w:id="348798612">
      <w:bodyDiv w:val="1"/>
      <w:marLeft w:val="0"/>
      <w:marRight w:val="0"/>
      <w:marTop w:val="0"/>
      <w:marBottom w:val="0"/>
      <w:divBdr>
        <w:top w:val="none" w:sz="0" w:space="0" w:color="auto"/>
        <w:left w:val="none" w:sz="0" w:space="0" w:color="auto"/>
        <w:bottom w:val="none" w:sz="0" w:space="0" w:color="auto"/>
        <w:right w:val="none" w:sz="0" w:space="0" w:color="auto"/>
      </w:divBdr>
    </w:div>
    <w:div w:id="349070058">
      <w:bodyDiv w:val="1"/>
      <w:marLeft w:val="0"/>
      <w:marRight w:val="0"/>
      <w:marTop w:val="0"/>
      <w:marBottom w:val="0"/>
      <w:divBdr>
        <w:top w:val="none" w:sz="0" w:space="0" w:color="auto"/>
        <w:left w:val="none" w:sz="0" w:space="0" w:color="auto"/>
        <w:bottom w:val="none" w:sz="0" w:space="0" w:color="auto"/>
        <w:right w:val="none" w:sz="0" w:space="0" w:color="auto"/>
      </w:divBdr>
    </w:div>
    <w:div w:id="349456601">
      <w:bodyDiv w:val="1"/>
      <w:marLeft w:val="0"/>
      <w:marRight w:val="0"/>
      <w:marTop w:val="0"/>
      <w:marBottom w:val="0"/>
      <w:divBdr>
        <w:top w:val="none" w:sz="0" w:space="0" w:color="auto"/>
        <w:left w:val="none" w:sz="0" w:space="0" w:color="auto"/>
        <w:bottom w:val="none" w:sz="0" w:space="0" w:color="auto"/>
        <w:right w:val="none" w:sz="0" w:space="0" w:color="auto"/>
      </w:divBdr>
    </w:div>
    <w:div w:id="349647134">
      <w:bodyDiv w:val="1"/>
      <w:marLeft w:val="0"/>
      <w:marRight w:val="0"/>
      <w:marTop w:val="0"/>
      <w:marBottom w:val="0"/>
      <w:divBdr>
        <w:top w:val="none" w:sz="0" w:space="0" w:color="auto"/>
        <w:left w:val="none" w:sz="0" w:space="0" w:color="auto"/>
        <w:bottom w:val="none" w:sz="0" w:space="0" w:color="auto"/>
        <w:right w:val="none" w:sz="0" w:space="0" w:color="auto"/>
      </w:divBdr>
    </w:div>
    <w:div w:id="349723464">
      <w:bodyDiv w:val="1"/>
      <w:marLeft w:val="0"/>
      <w:marRight w:val="0"/>
      <w:marTop w:val="0"/>
      <w:marBottom w:val="0"/>
      <w:divBdr>
        <w:top w:val="none" w:sz="0" w:space="0" w:color="auto"/>
        <w:left w:val="none" w:sz="0" w:space="0" w:color="auto"/>
        <w:bottom w:val="none" w:sz="0" w:space="0" w:color="auto"/>
        <w:right w:val="none" w:sz="0" w:space="0" w:color="auto"/>
      </w:divBdr>
    </w:div>
    <w:div w:id="349794472">
      <w:bodyDiv w:val="1"/>
      <w:marLeft w:val="0"/>
      <w:marRight w:val="0"/>
      <w:marTop w:val="0"/>
      <w:marBottom w:val="0"/>
      <w:divBdr>
        <w:top w:val="none" w:sz="0" w:space="0" w:color="auto"/>
        <w:left w:val="none" w:sz="0" w:space="0" w:color="auto"/>
        <w:bottom w:val="none" w:sz="0" w:space="0" w:color="auto"/>
        <w:right w:val="none" w:sz="0" w:space="0" w:color="auto"/>
      </w:divBdr>
    </w:div>
    <w:div w:id="349843850">
      <w:bodyDiv w:val="1"/>
      <w:marLeft w:val="0"/>
      <w:marRight w:val="0"/>
      <w:marTop w:val="0"/>
      <w:marBottom w:val="0"/>
      <w:divBdr>
        <w:top w:val="none" w:sz="0" w:space="0" w:color="auto"/>
        <w:left w:val="none" w:sz="0" w:space="0" w:color="auto"/>
        <w:bottom w:val="none" w:sz="0" w:space="0" w:color="auto"/>
        <w:right w:val="none" w:sz="0" w:space="0" w:color="auto"/>
      </w:divBdr>
    </w:div>
    <w:div w:id="350647606">
      <w:bodyDiv w:val="1"/>
      <w:marLeft w:val="0"/>
      <w:marRight w:val="0"/>
      <w:marTop w:val="0"/>
      <w:marBottom w:val="0"/>
      <w:divBdr>
        <w:top w:val="none" w:sz="0" w:space="0" w:color="auto"/>
        <w:left w:val="none" w:sz="0" w:space="0" w:color="auto"/>
        <w:bottom w:val="none" w:sz="0" w:space="0" w:color="auto"/>
        <w:right w:val="none" w:sz="0" w:space="0" w:color="auto"/>
      </w:divBdr>
    </w:div>
    <w:div w:id="350843243">
      <w:bodyDiv w:val="1"/>
      <w:marLeft w:val="0"/>
      <w:marRight w:val="0"/>
      <w:marTop w:val="0"/>
      <w:marBottom w:val="0"/>
      <w:divBdr>
        <w:top w:val="none" w:sz="0" w:space="0" w:color="auto"/>
        <w:left w:val="none" w:sz="0" w:space="0" w:color="auto"/>
        <w:bottom w:val="none" w:sz="0" w:space="0" w:color="auto"/>
        <w:right w:val="none" w:sz="0" w:space="0" w:color="auto"/>
      </w:divBdr>
    </w:div>
    <w:div w:id="350886252">
      <w:bodyDiv w:val="1"/>
      <w:marLeft w:val="0"/>
      <w:marRight w:val="0"/>
      <w:marTop w:val="0"/>
      <w:marBottom w:val="0"/>
      <w:divBdr>
        <w:top w:val="none" w:sz="0" w:space="0" w:color="auto"/>
        <w:left w:val="none" w:sz="0" w:space="0" w:color="auto"/>
        <w:bottom w:val="none" w:sz="0" w:space="0" w:color="auto"/>
        <w:right w:val="none" w:sz="0" w:space="0" w:color="auto"/>
      </w:divBdr>
    </w:div>
    <w:div w:id="350961827">
      <w:bodyDiv w:val="1"/>
      <w:marLeft w:val="0"/>
      <w:marRight w:val="0"/>
      <w:marTop w:val="0"/>
      <w:marBottom w:val="0"/>
      <w:divBdr>
        <w:top w:val="none" w:sz="0" w:space="0" w:color="auto"/>
        <w:left w:val="none" w:sz="0" w:space="0" w:color="auto"/>
        <w:bottom w:val="none" w:sz="0" w:space="0" w:color="auto"/>
        <w:right w:val="none" w:sz="0" w:space="0" w:color="auto"/>
      </w:divBdr>
    </w:div>
    <w:div w:id="352078844">
      <w:bodyDiv w:val="1"/>
      <w:marLeft w:val="0"/>
      <w:marRight w:val="0"/>
      <w:marTop w:val="0"/>
      <w:marBottom w:val="0"/>
      <w:divBdr>
        <w:top w:val="none" w:sz="0" w:space="0" w:color="auto"/>
        <w:left w:val="none" w:sz="0" w:space="0" w:color="auto"/>
        <w:bottom w:val="none" w:sz="0" w:space="0" w:color="auto"/>
        <w:right w:val="none" w:sz="0" w:space="0" w:color="auto"/>
      </w:divBdr>
    </w:div>
    <w:div w:id="352146819">
      <w:bodyDiv w:val="1"/>
      <w:marLeft w:val="0"/>
      <w:marRight w:val="0"/>
      <w:marTop w:val="0"/>
      <w:marBottom w:val="0"/>
      <w:divBdr>
        <w:top w:val="none" w:sz="0" w:space="0" w:color="auto"/>
        <w:left w:val="none" w:sz="0" w:space="0" w:color="auto"/>
        <w:bottom w:val="none" w:sz="0" w:space="0" w:color="auto"/>
        <w:right w:val="none" w:sz="0" w:space="0" w:color="auto"/>
      </w:divBdr>
    </w:div>
    <w:div w:id="352608519">
      <w:bodyDiv w:val="1"/>
      <w:marLeft w:val="0"/>
      <w:marRight w:val="0"/>
      <w:marTop w:val="0"/>
      <w:marBottom w:val="0"/>
      <w:divBdr>
        <w:top w:val="none" w:sz="0" w:space="0" w:color="auto"/>
        <w:left w:val="none" w:sz="0" w:space="0" w:color="auto"/>
        <w:bottom w:val="none" w:sz="0" w:space="0" w:color="auto"/>
        <w:right w:val="none" w:sz="0" w:space="0" w:color="auto"/>
      </w:divBdr>
    </w:div>
    <w:div w:id="352612795">
      <w:bodyDiv w:val="1"/>
      <w:marLeft w:val="0"/>
      <w:marRight w:val="0"/>
      <w:marTop w:val="0"/>
      <w:marBottom w:val="0"/>
      <w:divBdr>
        <w:top w:val="none" w:sz="0" w:space="0" w:color="auto"/>
        <w:left w:val="none" w:sz="0" w:space="0" w:color="auto"/>
        <w:bottom w:val="none" w:sz="0" w:space="0" w:color="auto"/>
        <w:right w:val="none" w:sz="0" w:space="0" w:color="auto"/>
      </w:divBdr>
    </w:div>
    <w:div w:id="352999533">
      <w:bodyDiv w:val="1"/>
      <w:marLeft w:val="0"/>
      <w:marRight w:val="0"/>
      <w:marTop w:val="0"/>
      <w:marBottom w:val="0"/>
      <w:divBdr>
        <w:top w:val="none" w:sz="0" w:space="0" w:color="auto"/>
        <w:left w:val="none" w:sz="0" w:space="0" w:color="auto"/>
        <w:bottom w:val="none" w:sz="0" w:space="0" w:color="auto"/>
        <w:right w:val="none" w:sz="0" w:space="0" w:color="auto"/>
      </w:divBdr>
    </w:div>
    <w:div w:id="353269385">
      <w:bodyDiv w:val="1"/>
      <w:marLeft w:val="0"/>
      <w:marRight w:val="0"/>
      <w:marTop w:val="0"/>
      <w:marBottom w:val="0"/>
      <w:divBdr>
        <w:top w:val="none" w:sz="0" w:space="0" w:color="auto"/>
        <w:left w:val="none" w:sz="0" w:space="0" w:color="auto"/>
        <w:bottom w:val="none" w:sz="0" w:space="0" w:color="auto"/>
        <w:right w:val="none" w:sz="0" w:space="0" w:color="auto"/>
      </w:divBdr>
    </w:div>
    <w:div w:id="353654066">
      <w:bodyDiv w:val="1"/>
      <w:marLeft w:val="0"/>
      <w:marRight w:val="0"/>
      <w:marTop w:val="0"/>
      <w:marBottom w:val="0"/>
      <w:divBdr>
        <w:top w:val="none" w:sz="0" w:space="0" w:color="auto"/>
        <w:left w:val="none" w:sz="0" w:space="0" w:color="auto"/>
        <w:bottom w:val="none" w:sz="0" w:space="0" w:color="auto"/>
        <w:right w:val="none" w:sz="0" w:space="0" w:color="auto"/>
      </w:divBdr>
    </w:div>
    <w:div w:id="353923850">
      <w:bodyDiv w:val="1"/>
      <w:marLeft w:val="0"/>
      <w:marRight w:val="0"/>
      <w:marTop w:val="0"/>
      <w:marBottom w:val="0"/>
      <w:divBdr>
        <w:top w:val="none" w:sz="0" w:space="0" w:color="auto"/>
        <w:left w:val="none" w:sz="0" w:space="0" w:color="auto"/>
        <w:bottom w:val="none" w:sz="0" w:space="0" w:color="auto"/>
        <w:right w:val="none" w:sz="0" w:space="0" w:color="auto"/>
      </w:divBdr>
    </w:div>
    <w:div w:id="353925740">
      <w:bodyDiv w:val="1"/>
      <w:marLeft w:val="0"/>
      <w:marRight w:val="0"/>
      <w:marTop w:val="0"/>
      <w:marBottom w:val="0"/>
      <w:divBdr>
        <w:top w:val="none" w:sz="0" w:space="0" w:color="auto"/>
        <w:left w:val="none" w:sz="0" w:space="0" w:color="auto"/>
        <w:bottom w:val="none" w:sz="0" w:space="0" w:color="auto"/>
        <w:right w:val="none" w:sz="0" w:space="0" w:color="auto"/>
      </w:divBdr>
    </w:div>
    <w:div w:id="354037360">
      <w:bodyDiv w:val="1"/>
      <w:marLeft w:val="0"/>
      <w:marRight w:val="0"/>
      <w:marTop w:val="0"/>
      <w:marBottom w:val="0"/>
      <w:divBdr>
        <w:top w:val="none" w:sz="0" w:space="0" w:color="auto"/>
        <w:left w:val="none" w:sz="0" w:space="0" w:color="auto"/>
        <w:bottom w:val="none" w:sz="0" w:space="0" w:color="auto"/>
        <w:right w:val="none" w:sz="0" w:space="0" w:color="auto"/>
      </w:divBdr>
    </w:div>
    <w:div w:id="354304466">
      <w:bodyDiv w:val="1"/>
      <w:marLeft w:val="0"/>
      <w:marRight w:val="0"/>
      <w:marTop w:val="0"/>
      <w:marBottom w:val="0"/>
      <w:divBdr>
        <w:top w:val="none" w:sz="0" w:space="0" w:color="auto"/>
        <w:left w:val="none" w:sz="0" w:space="0" w:color="auto"/>
        <w:bottom w:val="none" w:sz="0" w:space="0" w:color="auto"/>
        <w:right w:val="none" w:sz="0" w:space="0" w:color="auto"/>
      </w:divBdr>
    </w:div>
    <w:div w:id="354382983">
      <w:bodyDiv w:val="1"/>
      <w:marLeft w:val="0"/>
      <w:marRight w:val="0"/>
      <w:marTop w:val="0"/>
      <w:marBottom w:val="0"/>
      <w:divBdr>
        <w:top w:val="none" w:sz="0" w:space="0" w:color="auto"/>
        <w:left w:val="none" w:sz="0" w:space="0" w:color="auto"/>
        <w:bottom w:val="none" w:sz="0" w:space="0" w:color="auto"/>
        <w:right w:val="none" w:sz="0" w:space="0" w:color="auto"/>
      </w:divBdr>
    </w:div>
    <w:div w:id="354616072">
      <w:bodyDiv w:val="1"/>
      <w:marLeft w:val="0"/>
      <w:marRight w:val="0"/>
      <w:marTop w:val="0"/>
      <w:marBottom w:val="0"/>
      <w:divBdr>
        <w:top w:val="none" w:sz="0" w:space="0" w:color="auto"/>
        <w:left w:val="none" w:sz="0" w:space="0" w:color="auto"/>
        <w:bottom w:val="none" w:sz="0" w:space="0" w:color="auto"/>
        <w:right w:val="none" w:sz="0" w:space="0" w:color="auto"/>
      </w:divBdr>
    </w:div>
    <w:div w:id="354889753">
      <w:bodyDiv w:val="1"/>
      <w:marLeft w:val="0"/>
      <w:marRight w:val="0"/>
      <w:marTop w:val="0"/>
      <w:marBottom w:val="0"/>
      <w:divBdr>
        <w:top w:val="none" w:sz="0" w:space="0" w:color="auto"/>
        <w:left w:val="none" w:sz="0" w:space="0" w:color="auto"/>
        <w:bottom w:val="none" w:sz="0" w:space="0" w:color="auto"/>
        <w:right w:val="none" w:sz="0" w:space="0" w:color="auto"/>
      </w:divBdr>
    </w:div>
    <w:div w:id="355079156">
      <w:bodyDiv w:val="1"/>
      <w:marLeft w:val="0"/>
      <w:marRight w:val="0"/>
      <w:marTop w:val="0"/>
      <w:marBottom w:val="0"/>
      <w:divBdr>
        <w:top w:val="none" w:sz="0" w:space="0" w:color="auto"/>
        <w:left w:val="none" w:sz="0" w:space="0" w:color="auto"/>
        <w:bottom w:val="none" w:sz="0" w:space="0" w:color="auto"/>
        <w:right w:val="none" w:sz="0" w:space="0" w:color="auto"/>
      </w:divBdr>
    </w:div>
    <w:div w:id="355275177">
      <w:bodyDiv w:val="1"/>
      <w:marLeft w:val="0"/>
      <w:marRight w:val="0"/>
      <w:marTop w:val="0"/>
      <w:marBottom w:val="0"/>
      <w:divBdr>
        <w:top w:val="none" w:sz="0" w:space="0" w:color="auto"/>
        <w:left w:val="none" w:sz="0" w:space="0" w:color="auto"/>
        <w:bottom w:val="none" w:sz="0" w:space="0" w:color="auto"/>
        <w:right w:val="none" w:sz="0" w:space="0" w:color="auto"/>
      </w:divBdr>
    </w:div>
    <w:div w:id="355346296">
      <w:bodyDiv w:val="1"/>
      <w:marLeft w:val="0"/>
      <w:marRight w:val="0"/>
      <w:marTop w:val="0"/>
      <w:marBottom w:val="0"/>
      <w:divBdr>
        <w:top w:val="none" w:sz="0" w:space="0" w:color="auto"/>
        <w:left w:val="none" w:sz="0" w:space="0" w:color="auto"/>
        <w:bottom w:val="none" w:sz="0" w:space="0" w:color="auto"/>
        <w:right w:val="none" w:sz="0" w:space="0" w:color="auto"/>
      </w:divBdr>
    </w:div>
    <w:div w:id="355350064">
      <w:bodyDiv w:val="1"/>
      <w:marLeft w:val="0"/>
      <w:marRight w:val="0"/>
      <w:marTop w:val="0"/>
      <w:marBottom w:val="0"/>
      <w:divBdr>
        <w:top w:val="none" w:sz="0" w:space="0" w:color="auto"/>
        <w:left w:val="none" w:sz="0" w:space="0" w:color="auto"/>
        <w:bottom w:val="none" w:sz="0" w:space="0" w:color="auto"/>
        <w:right w:val="none" w:sz="0" w:space="0" w:color="auto"/>
      </w:divBdr>
    </w:div>
    <w:div w:id="355622296">
      <w:bodyDiv w:val="1"/>
      <w:marLeft w:val="0"/>
      <w:marRight w:val="0"/>
      <w:marTop w:val="0"/>
      <w:marBottom w:val="0"/>
      <w:divBdr>
        <w:top w:val="none" w:sz="0" w:space="0" w:color="auto"/>
        <w:left w:val="none" w:sz="0" w:space="0" w:color="auto"/>
        <w:bottom w:val="none" w:sz="0" w:space="0" w:color="auto"/>
        <w:right w:val="none" w:sz="0" w:space="0" w:color="auto"/>
      </w:divBdr>
    </w:div>
    <w:div w:id="356083348">
      <w:bodyDiv w:val="1"/>
      <w:marLeft w:val="0"/>
      <w:marRight w:val="0"/>
      <w:marTop w:val="0"/>
      <w:marBottom w:val="0"/>
      <w:divBdr>
        <w:top w:val="none" w:sz="0" w:space="0" w:color="auto"/>
        <w:left w:val="none" w:sz="0" w:space="0" w:color="auto"/>
        <w:bottom w:val="none" w:sz="0" w:space="0" w:color="auto"/>
        <w:right w:val="none" w:sz="0" w:space="0" w:color="auto"/>
      </w:divBdr>
    </w:div>
    <w:div w:id="356128951">
      <w:bodyDiv w:val="1"/>
      <w:marLeft w:val="0"/>
      <w:marRight w:val="0"/>
      <w:marTop w:val="0"/>
      <w:marBottom w:val="0"/>
      <w:divBdr>
        <w:top w:val="none" w:sz="0" w:space="0" w:color="auto"/>
        <w:left w:val="none" w:sz="0" w:space="0" w:color="auto"/>
        <w:bottom w:val="none" w:sz="0" w:space="0" w:color="auto"/>
        <w:right w:val="none" w:sz="0" w:space="0" w:color="auto"/>
      </w:divBdr>
    </w:div>
    <w:div w:id="356276863">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356657728">
      <w:bodyDiv w:val="1"/>
      <w:marLeft w:val="0"/>
      <w:marRight w:val="0"/>
      <w:marTop w:val="0"/>
      <w:marBottom w:val="0"/>
      <w:divBdr>
        <w:top w:val="none" w:sz="0" w:space="0" w:color="auto"/>
        <w:left w:val="none" w:sz="0" w:space="0" w:color="auto"/>
        <w:bottom w:val="none" w:sz="0" w:space="0" w:color="auto"/>
        <w:right w:val="none" w:sz="0" w:space="0" w:color="auto"/>
      </w:divBdr>
    </w:div>
    <w:div w:id="357050155">
      <w:bodyDiv w:val="1"/>
      <w:marLeft w:val="0"/>
      <w:marRight w:val="0"/>
      <w:marTop w:val="0"/>
      <w:marBottom w:val="0"/>
      <w:divBdr>
        <w:top w:val="none" w:sz="0" w:space="0" w:color="auto"/>
        <w:left w:val="none" w:sz="0" w:space="0" w:color="auto"/>
        <w:bottom w:val="none" w:sz="0" w:space="0" w:color="auto"/>
        <w:right w:val="none" w:sz="0" w:space="0" w:color="auto"/>
      </w:divBdr>
    </w:div>
    <w:div w:id="357437696">
      <w:bodyDiv w:val="1"/>
      <w:marLeft w:val="0"/>
      <w:marRight w:val="0"/>
      <w:marTop w:val="0"/>
      <w:marBottom w:val="0"/>
      <w:divBdr>
        <w:top w:val="none" w:sz="0" w:space="0" w:color="auto"/>
        <w:left w:val="none" w:sz="0" w:space="0" w:color="auto"/>
        <w:bottom w:val="none" w:sz="0" w:space="0" w:color="auto"/>
        <w:right w:val="none" w:sz="0" w:space="0" w:color="auto"/>
      </w:divBdr>
    </w:div>
    <w:div w:id="357505530">
      <w:bodyDiv w:val="1"/>
      <w:marLeft w:val="0"/>
      <w:marRight w:val="0"/>
      <w:marTop w:val="0"/>
      <w:marBottom w:val="0"/>
      <w:divBdr>
        <w:top w:val="none" w:sz="0" w:space="0" w:color="auto"/>
        <w:left w:val="none" w:sz="0" w:space="0" w:color="auto"/>
        <w:bottom w:val="none" w:sz="0" w:space="0" w:color="auto"/>
        <w:right w:val="none" w:sz="0" w:space="0" w:color="auto"/>
      </w:divBdr>
    </w:div>
    <w:div w:id="357514175">
      <w:bodyDiv w:val="1"/>
      <w:marLeft w:val="0"/>
      <w:marRight w:val="0"/>
      <w:marTop w:val="0"/>
      <w:marBottom w:val="0"/>
      <w:divBdr>
        <w:top w:val="none" w:sz="0" w:space="0" w:color="auto"/>
        <w:left w:val="none" w:sz="0" w:space="0" w:color="auto"/>
        <w:bottom w:val="none" w:sz="0" w:space="0" w:color="auto"/>
        <w:right w:val="none" w:sz="0" w:space="0" w:color="auto"/>
      </w:divBdr>
    </w:div>
    <w:div w:id="357700635">
      <w:bodyDiv w:val="1"/>
      <w:marLeft w:val="0"/>
      <w:marRight w:val="0"/>
      <w:marTop w:val="0"/>
      <w:marBottom w:val="0"/>
      <w:divBdr>
        <w:top w:val="none" w:sz="0" w:space="0" w:color="auto"/>
        <w:left w:val="none" w:sz="0" w:space="0" w:color="auto"/>
        <w:bottom w:val="none" w:sz="0" w:space="0" w:color="auto"/>
        <w:right w:val="none" w:sz="0" w:space="0" w:color="auto"/>
      </w:divBdr>
    </w:div>
    <w:div w:id="357703630">
      <w:bodyDiv w:val="1"/>
      <w:marLeft w:val="0"/>
      <w:marRight w:val="0"/>
      <w:marTop w:val="0"/>
      <w:marBottom w:val="0"/>
      <w:divBdr>
        <w:top w:val="none" w:sz="0" w:space="0" w:color="auto"/>
        <w:left w:val="none" w:sz="0" w:space="0" w:color="auto"/>
        <w:bottom w:val="none" w:sz="0" w:space="0" w:color="auto"/>
        <w:right w:val="none" w:sz="0" w:space="0" w:color="auto"/>
      </w:divBdr>
    </w:div>
    <w:div w:id="357706664">
      <w:bodyDiv w:val="1"/>
      <w:marLeft w:val="0"/>
      <w:marRight w:val="0"/>
      <w:marTop w:val="0"/>
      <w:marBottom w:val="0"/>
      <w:divBdr>
        <w:top w:val="none" w:sz="0" w:space="0" w:color="auto"/>
        <w:left w:val="none" w:sz="0" w:space="0" w:color="auto"/>
        <w:bottom w:val="none" w:sz="0" w:space="0" w:color="auto"/>
        <w:right w:val="none" w:sz="0" w:space="0" w:color="auto"/>
      </w:divBdr>
    </w:div>
    <w:div w:id="357855281">
      <w:bodyDiv w:val="1"/>
      <w:marLeft w:val="0"/>
      <w:marRight w:val="0"/>
      <w:marTop w:val="0"/>
      <w:marBottom w:val="0"/>
      <w:divBdr>
        <w:top w:val="none" w:sz="0" w:space="0" w:color="auto"/>
        <w:left w:val="none" w:sz="0" w:space="0" w:color="auto"/>
        <w:bottom w:val="none" w:sz="0" w:space="0" w:color="auto"/>
        <w:right w:val="none" w:sz="0" w:space="0" w:color="auto"/>
      </w:divBdr>
    </w:div>
    <w:div w:id="357974351">
      <w:bodyDiv w:val="1"/>
      <w:marLeft w:val="0"/>
      <w:marRight w:val="0"/>
      <w:marTop w:val="0"/>
      <w:marBottom w:val="0"/>
      <w:divBdr>
        <w:top w:val="none" w:sz="0" w:space="0" w:color="auto"/>
        <w:left w:val="none" w:sz="0" w:space="0" w:color="auto"/>
        <w:bottom w:val="none" w:sz="0" w:space="0" w:color="auto"/>
        <w:right w:val="none" w:sz="0" w:space="0" w:color="auto"/>
      </w:divBdr>
    </w:div>
    <w:div w:id="358047208">
      <w:bodyDiv w:val="1"/>
      <w:marLeft w:val="0"/>
      <w:marRight w:val="0"/>
      <w:marTop w:val="0"/>
      <w:marBottom w:val="0"/>
      <w:divBdr>
        <w:top w:val="none" w:sz="0" w:space="0" w:color="auto"/>
        <w:left w:val="none" w:sz="0" w:space="0" w:color="auto"/>
        <w:bottom w:val="none" w:sz="0" w:space="0" w:color="auto"/>
        <w:right w:val="none" w:sz="0" w:space="0" w:color="auto"/>
      </w:divBdr>
    </w:div>
    <w:div w:id="358051058">
      <w:bodyDiv w:val="1"/>
      <w:marLeft w:val="0"/>
      <w:marRight w:val="0"/>
      <w:marTop w:val="0"/>
      <w:marBottom w:val="0"/>
      <w:divBdr>
        <w:top w:val="none" w:sz="0" w:space="0" w:color="auto"/>
        <w:left w:val="none" w:sz="0" w:space="0" w:color="auto"/>
        <w:bottom w:val="none" w:sz="0" w:space="0" w:color="auto"/>
        <w:right w:val="none" w:sz="0" w:space="0" w:color="auto"/>
      </w:divBdr>
    </w:div>
    <w:div w:id="358162423">
      <w:bodyDiv w:val="1"/>
      <w:marLeft w:val="0"/>
      <w:marRight w:val="0"/>
      <w:marTop w:val="0"/>
      <w:marBottom w:val="0"/>
      <w:divBdr>
        <w:top w:val="none" w:sz="0" w:space="0" w:color="auto"/>
        <w:left w:val="none" w:sz="0" w:space="0" w:color="auto"/>
        <w:bottom w:val="none" w:sz="0" w:space="0" w:color="auto"/>
        <w:right w:val="none" w:sz="0" w:space="0" w:color="auto"/>
      </w:divBdr>
    </w:div>
    <w:div w:id="358899781">
      <w:bodyDiv w:val="1"/>
      <w:marLeft w:val="0"/>
      <w:marRight w:val="0"/>
      <w:marTop w:val="0"/>
      <w:marBottom w:val="0"/>
      <w:divBdr>
        <w:top w:val="none" w:sz="0" w:space="0" w:color="auto"/>
        <w:left w:val="none" w:sz="0" w:space="0" w:color="auto"/>
        <w:bottom w:val="none" w:sz="0" w:space="0" w:color="auto"/>
        <w:right w:val="none" w:sz="0" w:space="0" w:color="auto"/>
      </w:divBdr>
    </w:div>
    <w:div w:id="360054958">
      <w:bodyDiv w:val="1"/>
      <w:marLeft w:val="0"/>
      <w:marRight w:val="0"/>
      <w:marTop w:val="0"/>
      <w:marBottom w:val="0"/>
      <w:divBdr>
        <w:top w:val="none" w:sz="0" w:space="0" w:color="auto"/>
        <w:left w:val="none" w:sz="0" w:space="0" w:color="auto"/>
        <w:bottom w:val="none" w:sz="0" w:space="0" w:color="auto"/>
        <w:right w:val="none" w:sz="0" w:space="0" w:color="auto"/>
      </w:divBdr>
    </w:div>
    <w:div w:id="360477724">
      <w:bodyDiv w:val="1"/>
      <w:marLeft w:val="0"/>
      <w:marRight w:val="0"/>
      <w:marTop w:val="0"/>
      <w:marBottom w:val="0"/>
      <w:divBdr>
        <w:top w:val="none" w:sz="0" w:space="0" w:color="auto"/>
        <w:left w:val="none" w:sz="0" w:space="0" w:color="auto"/>
        <w:bottom w:val="none" w:sz="0" w:space="0" w:color="auto"/>
        <w:right w:val="none" w:sz="0" w:space="0" w:color="auto"/>
      </w:divBdr>
    </w:div>
    <w:div w:id="360546229">
      <w:bodyDiv w:val="1"/>
      <w:marLeft w:val="0"/>
      <w:marRight w:val="0"/>
      <w:marTop w:val="0"/>
      <w:marBottom w:val="0"/>
      <w:divBdr>
        <w:top w:val="none" w:sz="0" w:space="0" w:color="auto"/>
        <w:left w:val="none" w:sz="0" w:space="0" w:color="auto"/>
        <w:bottom w:val="none" w:sz="0" w:space="0" w:color="auto"/>
        <w:right w:val="none" w:sz="0" w:space="0" w:color="auto"/>
      </w:divBdr>
    </w:div>
    <w:div w:id="360741780">
      <w:bodyDiv w:val="1"/>
      <w:marLeft w:val="0"/>
      <w:marRight w:val="0"/>
      <w:marTop w:val="0"/>
      <w:marBottom w:val="0"/>
      <w:divBdr>
        <w:top w:val="none" w:sz="0" w:space="0" w:color="auto"/>
        <w:left w:val="none" w:sz="0" w:space="0" w:color="auto"/>
        <w:bottom w:val="none" w:sz="0" w:space="0" w:color="auto"/>
        <w:right w:val="none" w:sz="0" w:space="0" w:color="auto"/>
      </w:divBdr>
    </w:div>
    <w:div w:id="360791308">
      <w:bodyDiv w:val="1"/>
      <w:marLeft w:val="0"/>
      <w:marRight w:val="0"/>
      <w:marTop w:val="0"/>
      <w:marBottom w:val="0"/>
      <w:divBdr>
        <w:top w:val="none" w:sz="0" w:space="0" w:color="auto"/>
        <w:left w:val="none" w:sz="0" w:space="0" w:color="auto"/>
        <w:bottom w:val="none" w:sz="0" w:space="0" w:color="auto"/>
        <w:right w:val="none" w:sz="0" w:space="0" w:color="auto"/>
      </w:divBdr>
    </w:div>
    <w:div w:id="361327956">
      <w:bodyDiv w:val="1"/>
      <w:marLeft w:val="0"/>
      <w:marRight w:val="0"/>
      <w:marTop w:val="0"/>
      <w:marBottom w:val="0"/>
      <w:divBdr>
        <w:top w:val="none" w:sz="0" w:space="0" w:color="auto"/>
        <w:left w:val="none" w:sz="0" w:space="0" w:color="auto"/>
        <w:bottom w:val="none" w:sz="0" w:space="0" w:color="auto"/>
        <w:right w:val="none" w:sz="0" w:space="0" w:color="auto"/>
      </w:divBdr>
    </w:div>
    <w:div w:id="361436956">
      <w:bodyDiv w:val="1"/>
      <w:marLeft w:val="0"/>
      <w:marRight w:val="0"/>
      <w:marTop w:val="0"/>
      <w:marBottom w:val="0"/>
      <w:divBdr>
        <w:top w:val="none" w:sz="0" w:space="0" w:color="auto"/>
        <w:left w:val="none" w:sz="0" w:space="0" w:color="auto"/>
        <w:bottom w:val="none" w:sz="0" w:space="0" w:color="auto"/>
        <w:right w:val="none" w:sz="0" w:space="0" w:color="auto"/>
      </w:divBdr>
    </w:div>
    <w:div w:id="361437735">
      <w:bodyDiv w:val="1"/>
      <w:marLeft w:val="0"/>
      <w:marRight w:val="0"/>
      <w:marTop w:val="0"/>
      <w:marBottom w:val="0"/>
      <w:divBdr>
        <w:top w:val="none" w:sz="0" w:space="0" w:color="auto"/>
        <w:left w:val="none" w:sz="0" w:space="0" w:color="auto"/>
        <w:bottom w:val="none" w:sz="0" w:space="0" w:color="auto"/>
        <w:right w:val="none" w:sz="0" w:space="0" w:color="auto"/>
      </w:divBdr>
    </w:div>
    <w:div w:id="361592575">
      <w:bodyDiv w:val="1"/>
      <w:marLeft w:val="0"/>
      <w:marRight w:val="0"/>
      <w:marTop w:val="0"/>
      <w:marBottom w:val="0"/>
      <w:divBdr>
        <w:top w:val="none" w:sz="0" w:space="0" w:color="auto"/>
        <w:left w:val="none" w:sz="0" w:space="0" w:color="auto"/>
        <w:bottom w:val="none" w:sz="0" w:space="0" w:color="auto"/>
        <w:right w:val="none" w:sz="0" w:space="0" w:color="auto"/>
      </w:divBdr>
    </w:div>
    <w:div w:id="361635639">
      <w:bodyDiv w:val="1"/>
      <w:marLeft w:val="0"/>
      <w:marRight w:val="0"/>
      <w:marTop w:val="0"/>
      <w:marBottom w:val="0"/>
      <w:divBdr>
        <w:top w:val="none" w:sz="0" w:space="0" w:color="auto"/>
        <w:left w:val="none" w:sz="0" w:space="0" w:color="auto"/>
        <w:bottom w:val="none" w:sz="0" w:space="0" w:color="auto"/>
        <w:right w:val="none" w:sz="0" w:space="0" w:color="auto"/>
      </w:divBdr>
    </w:div>
    <w:div w:id="361781537">
      <w:bodyDiv w:val="1"/>
      <w:marLeft w:val="0"/>
      <w:marRight w:val="0"/>
      <w:marTop w:val="0"/>
      <w:marBottom w:val="0"/>
      <w:divBdr>
        <w:top w:val="none" w:sz="0" w:space="0" w:color="auto"/>
        <w:left w:val="none" w:sz="0" w:space="0" w:color="auto"/>
        <w:bottom w:val="none" w:sz="0" w:space="0" w:color="auto"/>
        <w:right w:val="none" w:sz="0" w:space="0" w:color="auto"/>
      </w:divBdr>
    </w:div>
    <w:div w:id="361982469">
      <w:bodyDiv w:val="1"/>
      <w:marLeft w:val="0"/>
      <w:marRight w:val="0"/>
      <w:marTop w:val="0"/>
      <w:marBottom w:val="0"/>
      <w:divBdr>
        <w:top w:val="none" w:sz="0" w:space="0" w:color="auto"/>
        <w:left w:val="none" w:sz="0" w:space="0" w:color="auto"/>
        <w:bottom w:val="none" w:sz="0" w:space="0" w:color="auto"/>
        <w:right w:val="none" w:sz="0" w:space="0" w:color="auto"/>
      </w:divBdr>
    </w:div>
    <w:div w:id="362291705">
      <w:bodyDiv w:val="1"/>
      <w:marLeft w:val="0"/>
      <w:marRight w:val="0"/>
      <w:marTop w:val="0"/>
      <w:marBottom w:val="0"/>
      <w:divBdr>
        <w:top w:val="none" w:sz="0" w:space="0" w:color="auto"/>
        <w:left w:val="none" w:sz="0" w:space="0" w:color="auto"/>
        <w:bottom w:val="none" w:sz="0" w:space="0" w:color="auto"/>
        <w:right w:val="none" w:sz="0" w:space="0" w:color="auto"/>
      </w:divBdr>
    </w:div>
    <w:div w:id="362291737">
      <w:bodyDiv w:val="1"/>
      <w:marLeft w:val="0"/>
      <w:marRight w:val="0"/>
      <w:marTop w:val="0"/>
      <w:marBottom w:val="0"/>
      <w:divBdr>
        <w:top w:val="none" w:sz="0" w:space="0" w:color="auto"/>
        <w:left w:val="none" w:sz="0" w:space="0" w:color="auto"/>
        <w:bottom w:val="none" w:sz="0" w:space="0" w:color="auto"/>
        <w:right w:val="none" w:sz="0" w:space="0" w:color="auto"/>
      </w:divBdr>
    </w:div>
    <w:div w:id="362511957">
      <w:bodyDiv w:val="1"/>
      <w:marLeft w:val="0"/>
      <w:marRight w:val="0"/>
      <w:marTop w:val="0"/>
      <w:marBottom w:val="0"/>
      <w:divBdr>
        <w:top w:val="none" w:sz="0" w:space="0" w:color="auto"/>
        <w:left w:val="none" w:sz="0" w:space="0" w:color="auto"/>
        <w:bottom w:val="none" w:sz="0" w:space="0" w:color="auto"/>
        <w:right w:val="none" w:sz="0" w:space="0" w:color="auto"/>
      </w:divBdr>
    </w:div>
    <w:div w:id="362562560">
      <w:bodyDiv w:val="1"/>
      <w:marLeft w:val="0"/>
      <w:marRight w:val="0"/>
      <w:marTop w:val="0"/>
      <w:marBottom w:val="0"/>
      <w:divBdr>
        <w:top w:val="none" w:sz="0" w:space="0" w:color="auto"/>
        <w:left w:val="none" w:sz="0" w:space="0" w:color="auto"/>
        <w:bottom w:val="none" w:sz="0" w:space="0" w:color="auto"/>
        <w:right w:val="none" w:sz="0" w:space="0" w:color="auto"/>
      </w:divBdr>
    </w:div>
    <w:div w:id="362825030">
      <w:bodyDiv w:val="1"/>
      <w:marLeft w:val="0"/>
      <w:marRight w:val="0"/>
      <w:marTop w:val="0"/>
      <w:marBottom w:val="0"/>
      <w:divBdr>
        <w:top w:val="none" w:sz="0" w:space="0" w:color="auto"/>
        <w:left w:val="none" w:sz="0" w:space="0" w:color="auto"/>
        <w:bottom w:val="none" w:sz="0" w:space="0" w:color="auto"/>
        <w:right w:val="none" w:sz="0" w:space="0" w:color="auto"/>
      </w:divBdr>
    </w:div>
    <w:div w:id="362831456">
      <w:bodyDiv w:val="1"/>
      <w:marLeft w:val="0"/>
      <w:marRight w:val="0"/>
      <w:marTop w:val="0"/>
      <w:marBottom w:val="0"/>
      <w:divBdr>
        <w:top w:val="none" w:sz="0" w:space="0" w:color="auto"/>
        <w:left w:val="none" w:sz="0" w:space="0" w:color="auto"/>
        <w:bottom w:val="none" w:sz="0" w:space="0" w:color="auto"/>
        <w:right w:val="none" w:sz="0" w:space="0" w:color="auto"/>
      </w:divBdr>
    </w:div>
    <w:div w:id="362943902">
      <w:bodyDiv w:val="1"/>
      <w:marLeft w:val="0"/>
      <w:marRight w:val="0"/>
      <w:marTop w:val="0"/>
      <w:marBottom w:val="0"/>
      <w:divBdr>
        <w:top w:val="none" w:sz="0" w:space="0" w:color="auto"/>
        <w:left w:val="none" w:sz="0" w:space="0" w:color="auto"/>
        <w:bottom w:val="none" w:sz="0" w:space="0" w:color="auto"/>
        <w:right w:val="none" w:sz="0" w:space="0" w:color="auto"/>
      </w:divBdr>
    </w:div>
    <w:div w:id="363215938">
      <w:bodyDiv w:val="1"/>
      <w:marLeft w:val="0"/>
      <w:marRight w:val="0"/>
      <w:marTop w:val="0"/>
      <w:marBottom w:val="0"/>
      <w:divBdr>
        <w:top w:val="none" w:sz="0" w:space="0" w:color="auto"/>
        <w:left w:val="none" w:sz="0" w:space="0" w:color="auto"/>
        <w:bottom w:val="none" w:sz="0" w:space="0" w:color="auto"/>
        <w:right w:val="none" w:sz="0" w:space="0" w:color="auto"/>
      </w:divBdr>
    </w:div>
    <w:div w:id="363292342">
      <w:bodyDiv w:val="1"/>
      <w:marLeft w:val="0"/>
      <w:marRight w:val="0"/>
      <w:marTop w:val="0"/>
      <w:marBottom w:val="0"/>
      <w:divBdr>
        <w:top w:val="none" w:sz="0" w:space="0" w:color="auto"/>
        <w:left w:val="none" w:sz="0" w:space="0" w:color="auto"/>
        <w:bottom w:val="none" w:sz="0" w:space="0" w:color="auto"/>
        <w:right w:val="none" w:sz="0" w:space="0" w:color="auto"/>
      </w:divBdr>
    </w:div>
    <w:div w:id="363333690">
      <w:bodyDiv w:val="1"/>
      <w:marLeft w:val="0"/>
      <w:marRight w:val="0"/>
      <w:marTop w:val="0"/>
      <w:marBottom w:val="0"/>
      <w:divBdr>
        <w:top w:val="none" w:sz="0" w:space="0" w:color="auto"/>
        <w:left w:val="none" w:sz="0" w:space="0" w:color="auto"/>
        <w:bottom w:val="none" w:sz="0" w:space="0" w:color="auto"/>
        <w:right w:val="none" w:sz="0" w:space="0" w:color="auto"/>
      </w:divBdr>
    </w:div>
    <w:div w:id="363529196">
      <w:bodyDiv w:val="1"/>
      <w:marLeft w:val="0"/>
      <w:marRight w:val="0"/>
      <w:marTop w:val="0"/>
      <w:marBottom w:val="0"/>
      <w:divBdr>
        <w:top w:val="none" w:sz="0" w:space="0" w:color="auto"/>
        <w:left w:val="none" w:sz="0" w:space="0" w:color="auto"/>
        <w:bottom w:val="none" w:sz="0" w:space="0" w:color="auto"/>
        <w:right w:val="none" w:sz="0" w:space="0" w:color="auto"/>
      </w:divBdr>
    </w:div>
    <w:div w:id="363673881">
      <w:bodyDiv w:val="1"/>
      <w:marLeft w:val="0"/>
      <w:marRight w:val="0"/>
      <w:marTop w:val="0"/>
      <w:marBottom w:val="0"/>
      <w:divBdr>
        <w:top w:val="none" w:sz="0" w:space="0" w:color="auto"/>
        <w:left w:val="none" w:sz="0" w:space="0" w:color="auto"/>
        <w:bottom w:val="none" w:sz="0" w:space="0" w:color="auto"/>
        <w:right w:val="none" w:sz="0" w:space="0" w:color="auto"/>
      </w:divBdr>
    </w:div>
    <w:div w:id="363747586">
      <w:bodyDiv w:val="1"/>
      <w:marLeft w:val="0"/>
      <w:marRight w:val="0"/>
      <w:marTop w:val="0"/>
      <w:marBottom w:val="0"/>
      <w:divBdr>
        <w:top w:val="none" w:sz="0" w:space="0" w:color="auto"/>
        <w:left w:val="none" w:sz="0" w:space="0" w:color="auto"/>
        <w:bottom w:val="none" w:sz="0" w:space="0" w:color="auto"/>
        <w:right w:val="none" w:sz="0" w:space="0" w:color="auto"/>
      </w:divBdr>
    </w:div>
    <w:div w:id="363794138">
      <w:bodyDiv w:val="1"/>
      <w:marLeft w:val="0"/>
      <w:marRight w:val="0"/>
      <w:marTop w:val="0"/>
      <w:marBottom w:val="0"/>
      <w:divBdr>
        <w:top w:val="none" w:sz="0" w:space="0" w:color="auto"/>
        <w:left w:val="none" w:sz="0" w:space="0" w:color="auto"/>
        <w:bottom w:val="none" w:sz="0" w:space="0" w:color="auto"/>
        <w:right w:val="none" w:sz="0" w:space="0" w:color="auto"/>
      </w:divBdr>
    </w:div>
    <w:div w:id="363948453">
      <w:bodyDiv w:val="1"/>
      <w:marLeft w:val="0"/>
      <w:marRight w:val="0"/>
      <w:marTop w:val="0"/>
      <w:marBottom w:val="0"/>
      <w:divBdr>
        <w:top w:val="none" w:sz="0" w:space="0" w:color="auto"/>
        <w:left w:val="none" w:sz="0" w:space="0" w:color="auto"/>
        <w:bottom w:val="none" w:sz="0" w:space="0" w:color="auto"/>
        <w:right w:val="none" w:sz="0" w:space="0" w:color="auto"/>
      </w:divBdr>
    </w:div>
    <w:div w:id="364252146">
      <w:bodyDiv w:val="1"/>
      <w:marLeft w:val="0"/>
      <w:marRight w:val="0"/>
      <w:marTop w:val="0"/>
      <w:marBottom w:val="0"/>
      <w:divBdr>
        <w:top w:val="none" w:sz="0" w:space="0" w:color="auto"/>
        <w:left w:val="none" w:sz="0" w:space="0" w:color="auto"/>
        <w:bottom w:val="none" w:sz="0" w:space="0" w:color="auto"/>
        <w:right w:val="none" w:sz="0" w:space="0" w:color="auto"/>
      </w:divBdr>
    </w:div>
    <w:div w:id="364447922">
      <w:bodyDiv w:val="1"/>
      <w:marLeft w:val="0"/>
      <w:marRight w:val="0"/>
      <w:marTop w:val="0"/>
      <w:marBottom w:val="0"/>
      <w:divBdr>
        <w:top w:val="none" w:sz="0" w:space="0" w:color="auto"/>
        <w:left w:val="none" w:sz="0" w:space="0" w:color="auto"/>
        <w:bottom w:val="none" w:sz="0" w:space="0" w:color="auto"/>
        <w:right w:val="none" w:sz="0" w:space="0" w:color="auto"/>
      </w:divBdr>
    </w:div>
    <w:div w:id="364452298">
      <w:bodyDiv w:val="1"/>
      <w:marLeft w:val="0"/>
      <w:marRight w:val="0"/>
      <w:marTop w:val="0"/>
      <w:marBottom w:val="0"/>
      <w:divBdr>
        <w:top w:val="none" w:sz="0" w:space="0" w:color="auto"/>
        <w:left w:val="none" w:sz="0" w:space="0" w:color="auto"/>
        <w:bottom w:val="none" w:sz="0" w:space="0" w:color="auto"/>
        <w:right w:val="none" w:sz="0" w:space="0" w:color="auto"/>
      </w:divBdr>
    </w:div>
    <w:div w:id="365328111">
      <w:bodyDiv w:val="1"/>
      <w:marLeft w:val="0"/>
      <w:marRight w:val="0"/>
      <w:marTop w:val="0"/>
      <w:marBottom w:val="0"/>
      <w:divBdr>
        <w:top w:val="none" w:sz="0" w:space="0" w:color="auto"/>
        <w:left w:val="none" w:sz="0" w:space="0" w:color="auto"/>
        <w:bottom w:val="none" w:sz="0" w:space="0" w:color="auto"/>
        <w:right w:val="none" w:sz="0" w:space="0" w:color="auto"/>
      </w:divBdr>
    </w:div>
    <w:div w:id="365566001">
      <w:bodyDiv w:val="1"/>
      <w:marLeft w:val="0"/>
      <w:marRight w:val="0"/>
      <w:marTop w:val="0"/>
      <w:marBottom w:val="0"/>
      <w:divBdr>
        <w:top w:val="none" w:sz="0" w:space="0" w:color="auto"/>
        <w:left w:val="none" w:sz="0" w:space="0" w:color="auto"/>
        <w:bottom w:val="none" w:sz="0" w:space="0" w:color="auto"/>
        <w:right w:val="none" w:sz="0" w:space="0" w:color="auto"/>
      </w:divBdr>
    </w:div>
    <w:div w:id="365718908">
      <w:bodyDiv w:val="1"/>
      <w:marLeft w:val="0"/>
      <w:marRight w:val="0"/>
      <w:marTop w:val="0"/>
      <w:marBottom w:val="0"/>
      <w:divBdr>
        <w:top w:val="none" w:sz="0" w:space="0" w:color="auto"/>
        <w:left w:val="none" w:sz="0" w:space="0" w:color="auto"/>
        <w:bottom w:val="none" w:sz="0" w:space="0" w:color="auto"/>
        <w:right w:val="none" w:sz="0" w:space="0" w:color="auto"/>
      </w:divBdr>
    </w:div>
    <w:div w:id="365788707">
      <w:bodyDiv w:val="1"/>
      <w:marLeft w:val="0"/>
      <w:marRight w:val="0"/>
      <w:marTop w:val="0"/>
      <w:marBottom w:val="0"/>
      <w:divBdr>
        <w:top w:val="none" w:sz="0" w:space="0" w:color="auto"/>
        <w:left w:val="none" w:sz="0" w:space="0" w:color="auto"/>
        <w:bottom w:val="none" w:sz="0" w:space="0" w:color="auto"/>
        <w:right w:val="none" w:sz="0" w:space="0" w:color="auto"/>
      </w:divBdr>
    </w:div>
    <w:div w:id="365839621">
      <w:bodyDiv w:val="1"/>
      <w:marLeft w:val="0"/>
      <w:marRight w:val="0"/>
      <w:marTop w:val="0"/>
      <w:marBottom w:val="0"/>
      <w:divBdr>
        <w:top w:val="none" w:sz="0" w:space="0" w:color="auto"/>
        <w:left w:val="none" w:sz="0" w:space="0" w:color="auto"/>
        <w:bottom w:val="none" w:sz="0" w:space="0" w:color="auto"/>
        <w:right w:val="none" w:sz="0" w:space="0" w:color="auto"/>
      </w:divBdr>
    </w:div>
    <w:div w:id="366179675">
      <w:bodyDiv w:val="1"/>
      <w:marLeft w:val="0"/>
      <w:marRight w:val="0"/>
      <w:marTop w:val="0"/>
      <w:marBottom w:val="0"/>
      <w:divBdr>
        <w:top w:val="none" w:sz="0" w:space="0" w:color="auto"/>
        <w:left w:val="none" w:sz="0" w:space="0" w:color="auto"/>
        <w:bottom w:val="none" w:sz="0" w:space="0" w:color="auto"/>
        <w:right w:val="none" w:sz="0" w:space="0" w:color="auto"/>
      </w:divBdr>
    </w:div>
    <w:div w:id="366292507">
      <w:bodyDiv w:val="1"/>
      <w:marLeft w:val="0"/>
      <w:marRight w:val="0"/>
      <w:marTop w:val="0"/>
      <w:marBottom w:val="0"/>
      <w:divBdr>
        <w:top w:val="none" w:sz="0" w:space="0" w:color="auto"/>
        <w:left w:val="none" w:sz="0" w:space="0" w:color="auto"/>
        <w:bottom w:val="none" w:sz="0" w:space="0" w:color="auto"/>
        <w:right w:val="none" w:sz="0" w:space="0" w:color="auto"/>
      </w:divBdr>
    </w:div>
    <w:div w:id="366494059">
      <w:bodyDiv w:val="1"/>
      <w:marLeft w:val="0"/>
      <w:marRight w:val="0"/>
      <w:marTop w:val="0"/>
      <w:marBottom w:val="0"/>
      <w:divBdr>
        <w:top w:val="none" w:sz="0" w:space="0" w:color="auto"/>
        <w:left w:val="none" w:sz="0" w:space="0" w:color="auto"/>
        <w:bottom w:val="none" w:sz="0" w:space="0" w:color="auto"/>
        <w:right w:val="none" w:sz="0" w:space="0" w:color="auto"/>
      </w:divBdr>
    </w:div>
    <w:div w:id="366877288">
      <w:bodyDiv w:val="1"/>
      <w:marLeft w:val="0"/>
      <w:marRight w:val="0"/>
      <w:marTop w:val="0"/>
      <w:marBottom w:val="0"/>
      <w:divBdr>
        <w:top w:val="none" w:sz="0" w:space="0" w:color="auto"/>
        <w:left w:val="none" w:sz="0" w:space="0" w:color="auto"/>
        <w:bottom w:val="none" w:sz="0" w:space="0" w:color="auto"/>
        <w:right w:val="none" w:sz="0" w:space="0" w:color="auto"/>
      </w:divBdr>
    </w:div>
    <w:div w:id="366948208">
      <w:bodyDiv w:val="1"/>
      <w:marLeft w:val="0"/>
      <w:marRight w:val="0"/>
      <w:marTop w:val="0"/>
      <w:marBottom w:val="0"/>
      <w:divBdr>
        <w:top w:val="none" w:sz="0" w:space="0" w:color="auto"/>
        <w:left w:val="none" w:sz="0" w:space="0" w:color="auto"/>
        <w:bottom w:val="none" w:sz="0" w:space="0" w:color="auto"/>
        <w:right w:val="none" w:sz="0" w:space="0" w:color="auto"/>
      </w:divBdr>
    </w:div>
    <w:div w:id="367026694">
      <w:bodyDiv w:val="1"/>
      <w:marLeft w:val="0"/>
      <w:marRight w:val="0"/>
      <w:marTop w:val="0"/>
      <w:marBottom w:val="0"/>
      <w:divBdr>
        <w:top w:val="none" w:sz="0" w:space="0" w:color="auto"/>
        <w:left w:val="none" w:sz="0" w:space="0" w:color="auto"/>
        <w:bottom w:val="none" w:sz="0" w:space="0" w:color="auto"/>
        <w:right w:val="none" w:sz="0" w:space="0" w:color="auto"/>
      </w:divBdr>
    </w:div>
    <w:div w:id="367030000">
      <w:bodyDiv w:val="1"/>
      <w:marLeft w:val="0"/>
      <w:marRight w:val="0"/>
      <w:marTop w:val="0"/>
      <w:marBottom w:val="0"/>
      <w:divBdr>
        <w:top w:val="none" w:sz="0" w:space="0" w:color="auto"/>
        <w:left w:val="none" w:sz="0" w:space="0" w:color="auto"/>
        <w:bottom w:val="none" w:sz="0" w:space="0" w:color="auto"/>
        <w:right w:val="none" w:sz="0" w:space="0" w:color="auto"/>
      </w:divBdr>
    </w:div>
    <w:div w:id="367070371">
      <w:bodyDiv w:val="1"/>
      <w:marLeft w:val="0"/>
      <w:marRight w:val="0"/>
      <w:marTop w:val="0"/>
      <w:marBottom w:val="0"/>
      <w:divBdr>
        <w:top w:val="none" w:sz="0" w:space="0" w:color="auto"/>
        <w:left w:val="none" w:sz="0" w:space="0" w:color="auto"/>
        <w:bottom w:val="none" w:sz="0" w:space="0" w:color="auto"/>
        <w:right w:val="none" w:sz="0" w:space="0" w:color="auto"/>
      </w:divBdr>
    </w:div>
    <w:div w:id="367682916">
      <w:bodyDiv w:val="1"/>
      <w:marLeft w:val="0"/>
      <w:marRight w:val="0"/>
      <w:marTop w:val="0"/>
      <w:marBottom w:val="0"/>
      <w:divBdr>
        <w:top w:val="none" w:sz="0" w:space="0" w:color="auto"/>
        <w:left w:val="none" w:sz="0" w:space="0" w:color="auto"/>
        <w:bottom w:val="none" w:sz="0" w:space="0" w:color="auto"/>
        <w:right w:val="none" w:sz="0" w:space="0" w:color="auto"/>
      </w:divBdr>
    </w:div>
    <w:div w:id="367947466">
      <w:bodyDiv w:val="1"/>
      <w:marLeft w:val="0"/>
      <w:marRight w:val="0"/>
      <w:marTop w:val="0"/>
      <w:marBottom w:val="0"/>
      <w:divBdr>
        <w:top w:val="none" w:sz="0" w:space="0" w:color="auto"/>
        <w:left w:val="none" w:sz="0" w:space="0" w:color="auto"/>
        <w:bottom w:val="none" w:sz="0" w:space="0" w:color="auto"/>
        <w:right w:val="none" w:sz="0" w:space="0" w:color="auto"/>
      </w:divBdr>
    </w:div>
    <w:div w:id="368188437">
      <w:bodyDiv w:val="1"/>
      <w:marLeft w:val="0"/>
      <w:marRight w:val="0"/>
      <w:marTop w:val="0"/>
      <w:marBottom w:val="0"/>
      <w:divBdr>
        <w:top w:val="none" w:sz="0" w:space="0" w:color="auto"/>
        <w:left w:val="none" w:sz="0" w:space="0" w:color="auto"/>
        <w:bottom w:val="none" w:sz="0" w:space="0" w:color="auto"/>
        <w:right w:val="none" w:sz="0" w:space="0" w:color="auto"/>
      </w:divBdr>
    </w:div>
    <w:div w:id="368647003">
      <w:bodyDiv w:val="1"/>
      <w:marLeft w:val="0"/>
      <w:marRight w:val="0"/>
      <w:marTop w:val="0"/>
      <w:marBottom w:val="0"/>
      <w:divBdr>
        <w:top w:val="none" w:sz="0" w:space="0" w:color="auto"/>
        <w:left w:val="none" w:sz="0" w:space="0" w:color="auto"/>
        <w:bottom w:val="none" w:sz="0" w:space="0" w:color="auto"/>
        <w:right w:val="none" w:sz="0" w:space="0" w:color="auto"/>
      </w:divBdr>
    </w:div>
    <w:div w:id="368918262">
      <w:bodyDiv w:val="1"/>
      <w:marLeft w:val="0"/>
      <w:marRight w:val="0"/>
      <w:marTop w:val="0"/>
      <w:marBottom w:val="0"/>
      <w:divBdr>
        <w:top w:val="none" w:sz="0" w:space="0" w:color="auto"/>
        <w:left w:val="none" w:sz="0" w:space="0" w:color="auto"/>
        <w:bottom w:val="none" w:sz="0" w:space="0" w:color="auto"/>
        <w:right w:val="none" w:sz="0" w:space="0" w:color="auto"/>
      </w:divBdr>
    </w:div>
    <w:div w:id="369382654">
      <w:bodyDiv w:val="1"/>
      <w:marLeft w:val="0"/>
      <w:marRight w:val="0"/>
      <w:marTop w:val="0"/>
      <w:marBottom w:val="0"/>
      <w:divBdr>
        <w:top w:val="none" w:sz="0" w:space="0" w:color="auto"/>
        <w:left w:val="none" w:sz="0" w:space="0" w:color="auto"/>
        <w:bottom w:val="none" w:sz="0" w:space="0" w:color="auto"/>
        <w:right w:val="none" w:sz="0" w:space="0" w:color="auto"/>
      </w:divBdr>
    </w:div>
    <w:div w:id="369917429">
      <w:bodyDiv w:val="1"/>
      <w:marLeft w:val="0"/>
      <w:marRight w:val="0"/>
      <w:marTop w:val="0"/>
      <w:marBottom w:val="0"/>
      <w:divBdr>
        <w:top w:val="none" w:sz="0" w:space="0" w:color="auto"/>
        <w:left w:val="none" w:sz="0" w:space="0" w:color="auto"/>
        <w:bottom w:val="none" w:sz="0" w:space="0" w:color="auto"/>
        <w:right w:val="none" w:sz="0" w:space="0" w:color="auto"/>
      </w:divBdr>
    </w:div>
    <w:div w:id="370110149">
      <w:bodyDiv w:val="1"/>
      <w:marLeft w:val="0"/>
      <w:marRight w:val="0"/>
      <w:marTop w:val="0"/>
      <w:marBottom w:val="0"/>
      <w:divBdr>
        <w:top w:val="none" w:sz="0" w:space="0" w:color="auto"/>
        <w:left w:val="none" w:sz="0" w:space="0" w:color="auto"/>
        <w:bottom w:val="none" w:sz="0" w:space="0" w:color="auto"/>
        <w:right w:val="none" w:sz="0" w:space="0" w:color="auto"/>
      </w:divBdr>
    </w:div>
    <w:div w:id="370157996">
      <w:bodyDiv w:val="1"/>
      <w:marLeft w:val="0"/>
      <w:marRight w:val="0"/>
      <w:marTop w:val="0"/>
      <w:marBottom w:val="0"/>
      <w:divBdr>
        <w:top w:val="none" w:sz="0" w:space="0" w:color="auto"/>
        <w:left w:val="none" w:sz="0" w:space="0" w:color="auto"/>
        <w:bottom w:val="none" w:sz="0" w:space="0" w:color="auto"/>
        <w:right w:val="none" w:sz="0" w:space="0" w:color="auto"/>
      </w:divBdr>
    </w:div>
    <w:div w:id="370494707">
      <w:bodyDiv w:val="1"/>
      <w:marLeft w:val="0"/>
      <w:marRight w:val="0"/>
      <w:marTop w:val="0"/>
      <w:marBottom w:val="0"/>
      <w:divBdr>
        <w:top w:val="none" w:sz="0" w:space="0" w:color="auto"/>
        <w:left w:val="none" w:sz="0" w:space="0" w:color="auto"/>
        <w:bottom w:val="none" w:sz="0" w:space="0" w:color="auto"/>
        <w:right w:val="none" w:sz="0" w:space="0" w:color="auto"/>
      </w:divBdr>
    </w:div>
    <w:div w:id="370766678">
      <w:bodyDiv w:val="1"/>
      <w:marLeft w:val="0"/>
      <w:marRight w:val="0"/>
      <w:marTop w:val="0"/>
      <w:marBottom w:val="0"/>
      <w:divBdr>
        <w:top w:val="none" w:sz="0" w:space="0" w:color="auto"/>
        <w:left w:val="none" w:sz="0" w:space="0" w:color="auto"/>
        <w:bottom w:val="none" w:sz="0" w:space="0" w:color="auto"/>
        <w:right w:val="none" w:sz="0" w:space="0" w:color="auto"/>
      </w:divBdr>
    </w:div>
    <w:div w:id="370887622">
      <w:bodyDiv w:val="1"/>
      <w:marLeft w:val="0"/>
      <w:marRight w:val="0"/>
      <w:marTop w:val="0"/>
      <w:marBottom w:val="0"/>
      <w:divBdr>
        <w:top w:val="none" w:sz="0" w:space="0" w:color="auto"/>
        <w:left w:val="none" w:sz="0" w:space="0" w:color="auto"/>
        <w:bottom w:val="none" w:sz="0" w:space="0" w:color="auto"/>
        <w:right w:val="none" w:sz="0" w:space="0" w:color="auto"/>
      </w:divBdr>
    </w:div>
    <w:div w:id="371072725">
      <w:bodyDiv w:val="1"/>
      <w:marLeft w:val="0"/>
      <w:marRight w:val="0"/>
      <w:marTop w:val="0"/>
      <w:marBottom w:val="0"/>
      <w:divBdr>
        <w:top w:val="none" w:sz="0" w:space="0" w:color="auto"/>
        <w:left w:val="none" w:sz="0" w:space="0" w:color="auto"/>
        <w:bottom w:val="none" w:sz="0" w:space="0" w:color="auto"/>
        <w:right w:val="none" w:sz="0" w:space="0" w:color="auto"/>
      </w:divBdr>
    </w:div>
    <w:div w:id="371199902">
      <w:bodyDiv w:val="1"/>
      <w:marLeft w:val="0"/>
      <w:marRight w:val="0"/>
      <w:marTop w:val="0"/>
      <w:marBottom w:val="0"/>
      <w:divBdr>
        <w:top w:val="none" w:sz="0" w:space="0" w:color="auto"/>
        <w:left w:val="none" w:sz="0" w:space="0" w:color="auto"/>
        <w:bottom w:val="none" w:sz="0" w:space="0" w:color="auto"/>
        <w:right w:val="none" w:sz="0" w:space="0" w:color="auto"/>
      </w:divBdr>
    </w:div>
    <w:div w:id="371420694">
      <w:bodyDiv w:val="1"/>
      <w:marLeft w:val="0"/>
      <w:marRight w:val="0"/>
      <w:marTop w:val="0"/>
      <w:marBottom w:val="0"/>
      <w:divBdr>
        <w:top w:val="none" w:sz="0" w:space="0" w:color="auto"/>
        <w:left w:val="none" w:sz="0" w:space="0" w:color="auto"/>
        <w:bottom w:val="none" w:sz="0" w:space="0" w:color="auto"/>
        <w:right w:val="none" w:sz="0" w:space="0" w:color="auto"/>
      </w:divBdr>
    </w:div>
    <w:div w:id="371539625">
      <w:bodyDiv w:val="1"/>
      <w:marLeft w:val="0"/>
      <w:marRight w:val="0"/>
      <w:marTop w:val="0"/>
      <w:marBottom w:val="0"/>
      <w:divBdr>
        <w:top w:val="none" w:sz="0" w:space="0" w:color="auto"/>
        <w:left w:val="none" w:sz="0" w:space="0" w:color="auto"/>
        <w:bottom w:val="none" w:sz="0" w:space="0" w:color="auto"/>
        <w:right w:val="none" w:sz="0" w:space="0" w:color="auto"/>
      </w:divBdr>
    </w:div>
    <w:div w:id="371660422">
      <w:bodyDiv w:val="1"/>
      <w:marLeft w:val="0"/>
      <w:marRight w:val="0"/>
      <w:marTop w:val="0"/>
      <w:marBottom w:val="0"/>
      <w:divBdr>
        <w:top w:val="none" w:sz="0" w:space="0" w:color="auto"/>
        <w:left w:val="none" w:sz="0" w:space="0" w:color="auto"/>
        <w:bottom w:val="none" w:sz="0" w:space="0" w:color="auto"/>
        <w:right w:val="none" w:sz="0" w:space="0" w:color="auto"/>
      </w:divBdr>
    </w:div>
    <w:div w:id="371732025">
      <w:bodyDiv w:val="1"/>
      <w:marLeft w:val="0"/>
      <w:marRight w:val="0"/>
      <w:marTop w:val="0"/>
      <w:marBottom w:val="0"/>
      <w:divBdr>
        <w:top w:val="none" w:sz="0" w:space="0" w:color="auto"/>
        <w:left w:val="none" w:sz="0" w:space="0" w:color="auto"/>
        <w:bottom w:val="none" w:sz="0" w:space="0" w:color="auto"/>
        <w:right w:val="none" w:sz="0" w:space="0" w:color="auto"/>
      </w:divBdr>
    </w:div>
    <w:div w:id="371803905">
      <w:bodyDiv w:val="1"/>
      <w:marLeft w:val="0"/>
      <w:marRight w:val="0"/>
      <w:marTop w:val="0"/>
      <w:marBottom w:val="0"/>
      <w:divBdr>
        <w:top w:val="none" w:sz="0" w:space="0" w:color="auto"/>
        <w:left w:val="none" w:sz="0" w:space="0" w:color="auto"/>
        <w:bottom w:val="none" w:sz="0" w:space="0" w:color="auto"/>
        <w:right w:val="none" w:sz="0" w:space="0" w:color="auto"/>
      </w:divBdr>
    </w:div>
    <w:div w:id="372117916">
      <w:bodyDiv w:val="1"/>
      <w:marLeft w:val="0"/>
      <w:marRight w:val="0"/>
      <w:marTop w:val="0"/>
      <w:marBottom w:val="0"/>
      <w:divBdr>
        <w:top w:val="none" w:sz="0" w:space="0" w:color="auto"/>
        <w:left w:val="none" w:sz="0" w:space="0" w:color="auto"/>
        <w:bottom w:val="none" w:sz="0" w:space="0" w:color="auto"/>
        <w:right w:val="none" w:sz="0" w:space="0" w:color="auto"/>
      </w:divBdr>
    </w:div>
    <w:div w:id="373234822">
      <w:bodyDiv w:val="1"/>
      <w:marLeft w:val="0"/>
      <w:marRight w:val="0"/>
      <w:marTop w:val="0"/>
      <w:marBottom w:val="0"/>
      <w:divBdr>
        <w:top w:val="none" w:sz="0" w:space="0" w:color="auto"/>
        <w:left w:val="none" w:sz="0" w:space="0" w:color="auto"/>
        <w:bottom w:val="none" w:sz="0" w:space="0" w:color="auto"/>
        <w:right w:val="none" w:sz="0" w:space="0" w:color="auto"/>
      </w:divBdr>
    </w:div>
    <w:div w:id="373382609">
      <w:bodyDiv w:val="1"/>
      <w:marLeft w:val="0"/>
      <w:marRight w:val="0"/>
      <w:marTop w:val="0"/>
      <w:marBottom w:val="0"/>
      <w:divBdr>
        <w:top w:val="none" w:sz="0" w:space="0" w:color="auto"/>
        <w:left w:val="none" w:sz="0" w:space="0" w:color="auto"/>
        <w:bottom w:val="none" w:sz="0" w:space="0" w:color="auto"/>
        <w:right w:val="none" w:sz="0" w:space="0" w:color="auto"/>
      </w:divBdr>
    </w:div>
    <w:div w:id="373429957">
      <w:bodyDiv w:val="1"/>
      <w:marLeft w:val="0"/>
      <w:marRight w:val="0"/>
      <w:marTop w:val="0"/>
      <w:marBottom w:val="0"/>
      <w:divBdr>
        <w:top w:val="none" w:sz="0" w:space="0" w:color="auto"/>
        <w:left w:val="none" w:sz="0" w:space="0" w:color="auto"/>
        <w:bottom w:val="none" w:sz="0" w:space="0" w:color="auto"/>
        <w:right w:val="none" w:sz="0" w:space="0" w:color="auto"/>
      </w:divBdr>
    </w:div>
    <w:div w:id="374084199">
      <w:bodyDiv w:val="1"/>
      <w:marLeft w:val="0"/>
      <w:marRight w:val="0"/>
      <w:marTop w:val="0"/>
      <w:marBottom w:val="0"/>
      <w:divBdr>
        <w:top w:val="none" w:sz="0" w:space="0" w:color="auto"/>
        <w:left w:val="none" w:sz="0" w:space="0" w:color="auto"/>
        <w:bottom w:val="none" w:sz="0" w:space="0" w:color="auto"/>
        <w:right w:val="none" w:sz="0" w:space="0" w:color="auto"/>
      </w:divBdr>
    </w:div>
    <w:div w:id="374891775">
      <w:bodyDiv w:val="1"/>
      <w:marLeft w:val="0"/>
      <w:marRight w:val="0"/>
      <w:marTop w:val="0"/>
      <w:marBottom w:val="0"/>
      <w:divBdr>
        <w:top w:val="none" w:sz="0" w:space="0" w:color="auto"/>
        <w:left w:val="none" w:sz="0" w:space="0" w:color="auto"/>
        <w:bottom w:val="none" w:sz="0" w:space="0" w:color="auto"/>
        <w:right w:val="none" w:sz="0" w:space="0" w:color="auto"/>
      </w:divBdr>
    </w:div>
    <w:div w:id="375853065">
      <w:bodyDiv w:val="1"/>
      <w:marLeft w:val="0"/>
      <w:marRight w:val="0"/>
      <w:marTop w:val="0"/>
      <w:marBottom w:val="0"/>
      <w:divBdr>
        <w:top w:val="none" w:sz="0" w:space="0" w:color="auto"/>
        <w:left w:val="none" w:sz="0" w:space="0" w:color="auto"/>
        <w:bottom w:val="none" w:sz="0" w:space="0" w:color="auto"/>
        <w:right w:val="none" w:sz="0" w:space="0" w:color="auto"/>
      </w:divBdr>
    </w:div>
    <w:div w:id="376319992">
      <w:bodyDiv w:val="1"/>
      <w:marLeft w:val="0"/>
      <w:marRight w:val="0"/>
      <w:marTop w:val="0"/>
      <w:marBottom w:val="0"/>
      <w:divBdr>
        <w:top w:val="none" w:sz="0" w:space="0" w:color="auto"/>
        <w:left w:val="none" w:sz="0" w:space="0" w:color="auto"/>
        <w:bottom w:val="none" w:sz="0" w:space="0" w:color="auto"/>
        <w:right w:val="none" w:sz="0" w:space="0" w:color="auto"/>
      </w:divBdr>
    </w:div>
    <w:div w:id="376783750">
      <w:bodyDiv w:val="1"/>
      <w:marLeft w:val="0"/>
      <w:marRight w:val="0"/>
      <w:marTop w:val="0"/>
      <w:marBottom w:val="0"/>
      <w:divBdr>
        <w:top w:val="none" w:sz="0" w:space="0" w:color="auto"/>
        <w:left w:val="none" w:sz="0" w:space="0" w:color="auto"/>
        <w:bottom w:val="none" w:sz="0" w:space="0" w:color="auto"/>
        <w:right w:val="none" w:sz="0" w:space="0" w:color="auto"/>
      </w:divBdr>
    </w:div>
    <w:div w:id="377047625">
      <w:bodyDiv w:val="1"/>
      <w:marLeft w:val="0"/>
      <w:marRight w:val="0"/>
      <w:marTop w:val="0"/>
      <w:marBottom w:val="0"/>
      <w:divBdr>
        <w:top w:val="none" w:sz="0" w:space="0" w:color="auto"/>
        <w:left w:val="none" w:sz="0" w:space="0" w:color="auto"/>
        <w:bottom w:val="none" w:sz="0" w:space="0" w:color="auto"/>
        <w:right w:val="none" w:sz="0" w:space="0" w:color="auto"/>
      </w:divBdr>
    </w:div>
    <w:div w:id="377167792">
      <w:bodyDiv w:val="1"/>
      <w:marLeft w:val="0"/>
      <w:marRight w:val="0"/>
      <w:marTop w:val="0"/>
      <w:marBottom w:val="0"/>
      <w:divBdr>
        <w:top w:val="none" w:sz="0" w:space="0" w:color="auto"/>
        <w:left w:val="none" w:sz="0" w:space="0" w:color="auto"/>
        <w:bottom w:val="none" w:sz="0" w:space="0" w:color="auto"/>
        <w:right w:val="none" w:sz="0" w:space="0" w:color="auto"/>
      </w:divBdr>
    </w:div>
    <w:div w:id="377358596">
      <w:bodyDiv w:val="1"/>
      <w:marLeft w:val="0"/>
      <w:marRight w:val="0"/>
      <w:marTop w:val="0"/>
      <w:marBottom w:val="0"/>
      <w:divBdr>
        <w:top w:val="none" w:sz="0" w:space="0" w:color="auto"/>
        <w:left w:val="none" w:sz="0" w:space="0" w:color="auto"/>
        <w:bottom w:val="none" w:sz="0" w:space="0" w:color="auto"/>
        <w:right w:val="none" w:sz="0" w:space="0" w:color="auto"/>
      </w:divBdr>
    </w:div>
    <w:div w:id="377359472">
      <w:bodyDiv w:val="1"/>
      <w:marLeft w:val="0"/>
      <w:marRight w:val="0"/>
      <w:marTop w:val="0"/>
      <w:marBottom w:val="0"/>
      <w:divBdr>
        <w:top w:val="none" w:sz="0" w:space="0" w:color="auto"/>
        <w:left w:val="none" w:sz="0" w:space="0" w:color="auto"/>
        <w:bottom w:val="none" w:sz="0" w:space="0" w:color="auto"/>
        <w:right w:val="none" w:sz="0" w:space="0" w:color="auto"/>
      </w:divBdr>
    </w:div>
    <w:div w:id="377359685">
      <w:bodyDiv w:val="1"/>
      <w:marLeft w:val="0"/>
      <w:marRight w:val="0"/>
      <w:marTop w:val="0"/>
      <w:marBottom w:val="0"/>
      <w:divBdr>
        <w:top w:val="none" w:sz="0" w:space="0" w:color="auto"/>
        <w:left w:val="none" w:sz="0" w:space="0" w:color="auto"/>
        <w:bottom w:val="none" w:sz="0" w:space="0" w:color="auto"/>
        <w:right w:val="none" w:sz="0" w:space="0" w:color="auto"/>
      </w:divBdr>
    </w:div>
    <w:div w:id="377436667">
      <w:bodyDiv w:val="1"/>
      <w:marLeft w:val="0"/>
      <w:marRight w:val="0"/>
      <w:marTop w:val="0"/>
      <w:marBottom w:val="0"/>
      <w:divBdr>
        <w:top w:val="none" w:sz="0" w:space="0" w:color="auto"/>
        <w:left w:val="none" w:sz="0" w:space="0" w:color="auto"/>
        <w:bottom w:val="none" w:sz="0" w:space="0" w:color="auto"/>
        <w:right w:val="none" w:sz="0" w:space="0" w:color="auto"/>
      </w:divBdr>
    </w:div>
    <w:div w:id="377708640">
      <w:bodyDiv w:val="1"/>
      <w:marLeft w:val="0"/>
      <w:marRight w:val="0"/>
      <w:marTop w:val="0"/>
      <w:marBottom w:val="0"/>
      <w:divBdr>
        <w:top w:val="none" w:sz="0" w:space="0" w:color="auto"/>
        <w:left w:val="none" w:sz="0" w:space="0" w:color="auto"/>
        <w:bottom w:val="none" w:sz="0" w:space="0" w:color="auto"/>
        <w:right w:val="none" w:sz="0" w:space="0" w:color="auto"/>
      </w:divBdr>
    </w:div>
    <w:div w:id="377818731">
      <w:bodyDiv w:val="1"/>
      <w:marLeft w:val="0"/>
      <w:marRight w:val="0"/>
      <w:marTop w:val="0"/>
      <w:marBottom w:val="0"/>
      <w:divBdr>
        <w:top w:val="none" w:sz="0" w:space="0" w:color="auto"/>
        <w:left w:val="none" w:sz="0" w:space="0" w:color="auto"/>
        <w:bottom w:val="none" w:sz="0" w:space="0" w:color="auto"/>
        <w:right w:val="none" w:sz="0" w:space="0" w:color="auto"/>
      </w:divBdr>
    </w:div>
    <w:div w:id="377822445">
      <w:bodyDiv w:val="1"/>
      <w:marLeft w:val="0"/>
      <w:marRight w:val="0"/>
      <w:marTop w:val="0"/>
      <w:marBottom w:val="0"/>
      <w:divBdr>
        <w:top w:val="none" w:sz="0" w:space="0" w:color="auto"/>
        <w:left w:val="none" w:sz="0" w:space="0" w:color="auto"/>
        <w:bottom w:val="none" w:sz="0" w:space="0" w:color="auto"/>
        <w:right w:val="none" w:sz="0" w:space="0" w:color="auto"/>
      </w:divBdr>
    </w:div>
    <w:div w:id="378167582">
      <w:bodyDiv w:val="1"/>
      <w:marLeft w:val="0"/>
      <w:marRight w:val="0"/>
      <w:marTop w:val="0"/>
      <w:marBottom w:val="0"/>
      <w:divBdr>
        <w:top w:val="none" w:sz="0" w:space="0" w:color="auto"/>
        <w:left w:val="none" w:sz="0" w:space="0" w:color="auto"/>
        <w:bottom w:val="none" w:sz="0" w:space="0" w:color="auto"/>
        <w:right w:val="none" w:sz="0" w:space="0" w:color="auto"/>
      </w:divBdr>
    </w:div>
    <w:div w:id="378214363">
      <w:bodyDiv w:val="1"/>
      <w:marLeft w:val="0"/>
      <w:marRight w:val="0"/>
      <w:marTop w:val="0"/>
      <w:marBottom w:val="0"/>
      <w:divBdr>
        <w:top w:val="none" w:sz="0" w:space="0" w:color="auto"/>
        <w:left w:val="none" w:sz="0" w:space="0" w:color="auto"/>
        <w:bottom w:val="none" w:sz="0" w:space="0" w:color="auto"/>
        <w:right w:val="none" w:sz="0" w:space="0" w:color="auto"/>
      </w:divBdr>
    </w:div>
    <w:div w:id="378749014">
      <w:bodyDiv w:val="1"/>
      <w:marLeft w:val="0"/>
      <w:marRight w:val="0"/>
      <w:marTop w:val="0"/>
      <w:marBottom w:val="0"/>
      <w:divBdr>
        <w:top w:val="none" w:sz="0" w:space="0" w:color="auto"/>
        <w:left w:val="none" w:sz="0" w:space="0" w:color="auto"/>
        <w:bottom w:val="none" w:sz="0" w:space="0" w:color="auto"/>
        <w:right w:val="none" w:sz="0" w:space="0" w:color="auto"/>
      </w:divBdr>
    </w:div>
    <w:div w:id="378866581">
      <w:bodyDiv w:val="1"/>
      <w:marLeft w:val="0"/>
      <w:marRight w:val="0"/>
      <w:marTop w:val="0"/>
      <w:marBottom w:val="0"/>
      <w:divBdr>
        <w:top w:val="none" w:sz="0" w:space="0" w:color="auto"/>
        <w:left w:val="none" w:sz="0" w:space="0" w:color="auto"/>
        <w:bottom w:val="none" w:sz="0" w:space="0" w:color="auto"/>
        <w:right w:val="none" w:sz="0" w:space="0" w:color="auto"/>
      </w:divBdr>
    </w:div>
    <w:div w:id="378938286">
      <w:bodyDiv w:val="1"/>
      <w:marLeft w:val="0"/>
      <w:marRight w:val="0"/>
      <w:marTop w:val="0"/>
      <w:marBottom w:val="0"/>
      <w:divBdr>
        <w:top w:val="none" w:sz="0" w:space="0" w:color="auto"/>
        <w:left w:val="none" w:sz="0" w:space="0" w:color="auto"/>
        <w:bottom w:val="none" w:sz="0" w:space="0" w:color="auto"/>
        <w:right w:val="none" w:sz="0" w:space="0" w:color="auto"/>
      </w:divBdr>
    </w:div>
    <w:div w:id="379282754">
      <w:bodyDiv w:val="1"/>
      <w:marLeft w:val="0"/>
      <w:marRight w:val="0"/>
      <w:marTop w:val="0"/>
      <w:marBottom w:val="0"/>
      <w:divBdr>
        <w:top w:val="none" w:sz="0" w:space="0" w:color="auto"/>
        <w:left w:val="none" w:sz="0" w:space="0" w:color="auto"/>
        <w:bottom w:val="none" w:sz="0" w:space="0" w:color="auto"/>
        <w:right w:val="none" w:sz="0" w:space="0" w:color="auto"/>
      </w:divBdr>
    </w:div>
    <w:div w:id="379522050">
      <w:bodyDiv w:val="1"/>
      <w:marLeft w:val="0"/>
      <w:marRight w:val="0"/>
      <w:marTop w:val="0"/>
      <w:marBottom w:val="0"/>
      <w:divBdr>
        <w:top w:val="none" w:sz="0" w:space="0" w:color="auto"/>
        <w:left w:val="none" w:sz="0" w:space="0" w:color="auto"/>
        <w:bottom w:val="none" w:sz="0" w:space="0" w:color="auto"/>
        <w:right w:val="none" w:sz="0" w:space="0" w:color="auto"/>
      </w:divBdr>
    </w:div>
    <w:div w:id="379522886">
      <w:bodyDiv w:val="1"/>
      <w:marLeft w:val="0"/>
      <w:marRight w:val="0"/>
      <w:marTop w:val="0"/>
      <w:marBottom w:val="0"/>
      <w:divBdr>
        <w:top w:val="none" w:sz="0" w:space="0" w:color="auto"/>
        <w:left w:val="none" w:sz="0" w:space="0" w:color="auto"/>
        <w:bottom w:val="none" w:sz="0" w:space="0" w:color="auto"/>
        <w:right w:val="none" w:sz="0" w:space="0" w:color="auto"/>
      </w:divBdr>
    </w:div>
    <w:div w:id="379548795">
      <w:bodyDiv w:val="1"/>
      <w:marLeft w:val="0"/>
      <w:marRight w:val="0"/>
      <w:marTop w:val="0"/>
      <w:marBottom w:val="0"/>
      <w:divBdr>
        <w:top w:val="none" w:sz="0" w:space="0" w:color="auto"/>
        <w:left w:val="none" w:sz="0" w:space="0" w:color="auto"/>
        <w:bottom w:val="none" w:sz="0" w:space="0" w:color="auto"/>
        <w:right w:val="none" w:sz="0" w:space="0" w:color="auto"/>
      </w:divBdr>
    </w:div>
    <w:div w:id="379675791">
      <w:bodyDiv w:val="1"/>
      <w:marLeft w:val="0"/>
      <w:marRight w:val="0"/>
      <w:marTop w:val="0"/>
      <w:marBottom w:val="0"/>
      <w:divBdr>
        <w:top w:val="none" w:sz="0" w:space="0" w:color="auto"/>
        <w:left w:val="none" w:sz="0" w:space="0" w:color="auto"/>
        <w:bottom w:val="none" w:sz="0" w:space="0" w:color="auto"/>
        <w:right w:val="none" w:sz="0" w:space="0" w:color="auto"/>
      </w:divBdr>
    </w:div>
    <w:div w:id="379863689">
      <w:bodyDiv w:val="1"/>
      <w:marLeft w:val="0"/>
      <w:marRight w:val="0"/>
      <w:marTop w:val="0"/>
      <w:marBottom w:val="0"/>
      <w:divBdr>
        <w:top w:val="none" w:sz="0" w:space="0" w:color="auto"/>
        <w:left w:val="none" w:sz="0" w:space="0" w:color="auto"/>
        <w:bottom w:val="none" w:sz="0" w:space="0" w:color="auto"/>
        <w:right w:val="none" w:sz="0" w:space="0" w:color="auto"/>
      </w:divBdr>
    </w:div>
    <w:div w:id="379940691">
      <w:bodyDiv w:val="1"/>
      <w:marLeft w:val="0"/>
      <w:marRight w:val="0"/>
      <w:marTop w:val="0"/>
      <w:marBottom w:val="0"/>
      <w:divBdr>
        <w:top w:val="none" w:sz="0" w:space="0" w:color="auto"/>
        <w:left w:val="none" w:sz="0" w:space="0" w:color="auto"/>
        <w:bottom w:val="none" w:sz="0" w:space="0" w:color="auto"/>
        <w:right w:val="none" w:sz="0" w:space="0" w:color="auto"/>
      </w:divBdr>
    </w:div>
    <w:div w:id="380253991">
      <w:bodyDiv w:val="1"/>
      <w:marLeft w:val="0"/>
      <w:marRight w:val="0"/>
      <w:marTop w:val="0"/>
      <w:marBottom w:val="0"/>
      <w:divBdr>
        <w:top w:val="none" w:sz="0" w:space="0" w:color="auto"/>
        <w:left w:val="none" w:sz="0" w:space="0" w:color="auto"/>
        <w:bottom w:val="none" w:sz="0" w:space="0" w:color="auto"/>
        <w:right w:val="none" w:sz="0" w:space="0" w:color="auto"/>
      </w:divBdr>
    </w:div>
    <w:div w:id="380597207">
      <w:bodyDiv w:val="1"/>
      <w:marLeft w:val="0"/>
      <w:marRight w:val="0"/>
      <w:marTop w:val="0"/>
      <w:marBottom w:val="0"/>
      <w:divBdr>
        <w:top w:val="none" w:sz="0" w:space="0" w:color="auto"/>
        <w:left w:val="none" w:sz="0" w:space="0" w:color="auto"/>
        <w:bottom w:val="none" w:sz="0" w:space="0" w:color="auto"/>
        <w:right w:val="none" w:sz="0" w:space="0" w:color="auto"/>
      </w:divBdr>
    </w:div>
    <w:div w:id="380784304">
      <w:bodyDiv w:val="1"/>
      <w:marLeft w:val="0"/>
      <w:marRight w:val="0"/>
      <w:marTop w:val="0"/>
      <w:marBottom w:val="0"/>
      <w:divBdr>
        <w:top w:val="none" w:sz="0" w:space="0" w:color="auto"/>
        <w:left w:val="none" w:sz="0" w:space="0" w:color="auto"/>
        <w:bottom w:val="none" w:sz="0" w:space="0" w:color="auto"/>
        <w:right w:val="none" w:sz="0" w:space="0" w:color="auto"/>
      </w:divBdr>
    </w:div>
    <w:div w:id="380833097">
      <w:bodyDiv w:val="1"/>
      <w:marLeft w:val="0"/>
      <w:marRight w:val="0"/>
      <w:marTop w:val="0"/>
      <w:marBottom w:val="0"/>
      <w:divBdr>
        <w:top w:val="none" w:sz="0" w:space="0" w:color="auto"/>
        <w:left w:val="none" w:sz="0" w:space="0" w:color="auto"/>
        <w:bottom w:val="none" w:sz="0" w:space="0" w:color="auto"/>
        <w:right w:val="none" w:sz="0" w:space="0" w:color="auto"/>
      </w:divBdr>
    </w:div>
    <w:div w:id="381175748">
      <w:bodyDiv w:val="1"/>
      <w:marLeft w:val="0"/>
      <w:marRight w:val="0"/>
      <w:marTop w:val="0"/>
      <w:marBottom w:val="0"/>
      <w:divBdr>
        <w:top w:val="none" w:sz="0" w:space="0" w:color="auto"/>
        <w:left w:val="none" w:sz="0" w:space="0" w:color="auto"/>
        <w:bottom w:val="none" w:sz="0" w:space="0" w:color="auto"/>
        <w:right w:val="none" w:sz="0" w:space="0" w:color="auto"/>
      </w:divBdr>
    </w:div>
    <w:div w:id="381486377">
      <w:bodyDiv w:val="1"/>
      <w:marLeft w:val="0"/>
      <w:marRight w:val="0"/>
      <w:marTop w:val="0"/>
      <w:marBottom w:val="0"/>
      <w:divBdr>
        <w:top w:val="none" w:sz="0" w:space="0" w:color="auto"/>
        <w:left w:val="none" w:sz="0" w:space="0" w:color="auto"/>
        <w:bottom w:val="none" w:sz="0" w:space="0" w:color="auto"/>
        <w:right w:val="none" w:sz="0" w:space="0" w:color="auto"/>
      </w:divBdr>
    </w:div>
    <w:div w:id="381488137">
      <w:bodyDiv w:val="1"/>
      <w:marLeft w:val="0"/>
      <w:marRight w:val="0"/>
      <w:marTop w:val="0"/>
      <w:marBottom w:val="0"/>
      <w:divBdr>
        <w:top w:val="none" w:sz="0" w:space="0" w:color="auto"/>
        <w:left w:val="none" w:sz="0" w:space="0" w:color="auto"/>
        <w:bottom w:val="none" w:sz="0" w:space="0" w:color="auto"/>
        <w:right w:val="none" w:sz="0" w:space="0" w:color="auto"/>
      </w:divBdr>
    </w:div>
    <w:div w:id="382413195">
      <w:bodyDiv w:val="1"/>
      <w:marLeft w:val="0"/>
      <w:marRight w:val="0"/>
      <w:marTop w:val="0"/>
      <w:marBottom w:val="0"/>
      <w:divBdr>
        <w:top w:val="none" w:sz="0" w:space="0" w:color="auto"/>
        <w:left w:val="none" w:sz="0" w:space="0" w:color="auto"/>
        <w:bottom w:val="none" w:sz="0" w:space="0" w:color="auto"/>
        <w:right w:val="none" w:sz="0" w:space="0" w:color="auto"/>
      </w:divBdr>
    </w:div>
    <w:div w:id="382869053">
      <w:bodyDiv w:val="1"/>
      <w:marLeft w:val="0"/>
      <w:marRight w:val="0"/>
      <w:marTop w:val="0"/>
      <w:marBottom w:val="0"/>
      <w:divBdr>
        <w:top w:val="none" w:sz="0" w:space="0" w:color="auto"/>
        <w:left w:val="none" w:sz="0" w:space="0" w:color="auto"/>
        <w:bottom w:val="none" w:sz="0" w:space="0" w:color="auto"/>
        <w:right w:val="none" w:sz="0" w:space="0" w:color="auto"/>
      </w:divBdr>
    </w:div>
    <w:div w:id="382870084">
      <w:bodyDiv w:val="1"/>
      <w:marLeft w:val="0"/>
      <w:marRight w:val="0"/>
      <w:marTop w:val="0"/>
      <w:marBottom w:val="0"/>
      <w:divBdr>
        <w:top w:val="none" w:sz="0" w:space="0" w:color="auto"/>
        <w:left w:val="none" w:sz="0" w:space="0" w:color="auto"/>
        <w:bottom w:val="none" w:sz="0" w:space="0" w:color="auto"/>
        <w:right w:val="none" w:sz="0" w:space="0" w:color="auto"/>
      </w:divBdr>
    </w:div>
    <w:div w:id="382947337">
      <w:bodyDiv w:val="1"/>
      <w:marLeft w:val="0"/>
      <w:marRight w:val="0"/>
      <w:marTop w:val="0"/>
      <w:marBottom w:val="0"/>
      <w:divBdr>
        <w:top w:val="none" w:sz="0" w:space="0" w:color="auto"/>
        <w:left w:val="none" w:sz="0" w:space="0" w:color="auto"/>
        <w:bottom w:val="none" w:sz="0" w:space="0" w:color="auto"/>
        <w:right w:val="none" w:sz="0" w:space="0" w:color="auto"/>
      </w:divBdr>
    </w:div>
    <w:div w:id="383337362">
      <w:bodyDiv w:val="1"/>
      <w:marLeft w:val="0"/>
      <w:marRight w:val="0"/>
      <w:marTop w:val="0"/>
      <w:marBottom w:val="0"/>
      <w:divBdr>
        <w:top w:val="none" w:sz="0" w:space="0" w:color="auto"/>
        <w:left w:val="none" w:sz="0" w:space="0" w:color="auto"/>
        <w:bottom w:val="none" w:sz="0" w:space="0" w:color="auto"/>
        <w:right w:val="none" w:sz="0" w:space="0" w:color="auto"/>
      </w:divBdr>
    </w:div>
    <w:div w:id="383524761">
      <w:bodyDiv w:val="1"/>
      <w:marLeft w:val="0"/>
      <w:marRight w:val="0"/>
      <w:marTop w:val="0"/>
      <w:marBottom w:val="0"/>
      <w:divBdr>
        <w:top w:val="none" w:sz="0" w:space="0" w:color="auto"/>
        <w:left w:val="none" w:sz="0" w:space="0" w:color="auto"/>
        <w:bottom w:val="none" w:sz="0" w:space="0" w:color="auto"/>
        <w:right w:val="none" w:sz="0" w:space="0" w:color="auto"/>
      </w:divBdr>
    </w:div>
    <w:div w:id="384255419">
      <w:bodyDiv w:val="1"/>
      <w:marLeft w:val="0"/>
      <w:marRight w:val="0"/>
      <w:marTop w:val="0"/>
      <w:marBottom w:val="0"/>
      <w:divBdr>
        <w:top w:val="none" w:sz="0" w:space="0" w:color="auto"/>
        <w:left w:val="none" w:sz="0" w:space="0" w:color="auto"/>
        <w:bottom w:val="none" w:sz="0" w:space="0" w:color="auto"/>
        <w:right w:val="none" w:sz="0" w:space="0" w:color="auto"/>
      </w:divBdr>
    </w:div>
    <w:div w:id="384303774">
      <w:bodyDiv w:val="1"/>
      <w:marLeft w:val="0"/>
      <w:marRight w:val="0"/>
      <w:marTop w:val="0"/>
      <w:marBottom w:val="0"/>
      <w:divBdr>
        <w:top w:val="none" w:sz="0" w:space="0" w:color="auto"/>
        <w:left w:val="none" w:sz="0" w:space="0" w:color="auto"/>
        <w:bottom w:val="none" w:sz="0" w:space="0" w:color="auto"/>
        <w:right w:val="none" w:sz="0" w:space="0" w:color="auto"/>
      </w:divBdr>
    </w:div>
    <w:div w:id="384793445">
      <w:bodyDiv w:val="1"/>
      <w:marLeft w:val="0"/>
      <w:marRight w:val="0"/>
      <w:marTop w:val="0"/>
      <w:marBottom w:val="0"/>
      <w:divBdr>
        <w:top w:val="none" w:sz="0" w:space="0" w:color="auto"/>
        <w:left w:val="none" w:sz="0" w:space="0" w:color="auto"/>
        <w:bottom w:val="none" w:sz="0" w:space="0" w:color="auto"/>
        <w:right w:val="none" w:sz="0" w:space="0" w:color="auto"/>
      </w:divBdr>
    </w:div>
    <w:div w:id="385299408">
      <w:bodyDiv w:val="1"/>
      <w:marLeft w:val="0"/>
      <w:marRight w:val="0"/>
      <w:marTop w:val="0"/>
      <w:marBottom w:val="0"/>
      <w:divBdr>
        <w:top w:val="none" w:sz="0" w:space="0" w:color="auto"/>
        <w:left w:val="none" w:sz="0" w:space="0" w:color="auto"/>
        <w:bottom w:val="none" w:sz="0" w:space="0" w:color="auto"/>
        <w:right w:val="none" w:sz="0" w:space="0" w:color="auto"/>
      </w:divBdr>
    </w:div>
    <w:div w:id="385448908">
      <w:bodyDiv w:val="1"/>
      <w:marLeft w:val="0"/>
      <w:marRight w:val="0"/>
      <w:marTop w:val="0"/>
      <w:marBottom w:val="0"/>
      <w:divBdr>
        <w:top w:val="none" w:sz="0" w:space="0" w:color="auto"/>
        <w:left w:val="none" w:sz="0" w:space="0" w:color="auto"/>
        <w:bottom w:val="none" w:sz="0" w:space="0" w:color="auto"/>
        <w:right w:val="none" w:sz="0" w:space="0" w:color="auto"/>
      </w:divBdr>
    </w:div>
    <w:div w:id="385613863">
      <w:bodyDiv w:val="1"/>
      <w:marLeft w:val="0"/>
      <w:marRight w:val="0"/>
      <w:marTop w:val="0"/>
      <w:marBottom w:val="0"/>
      <w:divBdr>
        <w:top w:val="none" w:sz="0" w:space="0" w:color="auto"/>
        <w:left w:val="none" w:sz="0" w:space="0" w:color="auto"/>
        <w:bottom w:val="none" w:sz="0" w:space="0" w:color="auto"/>
        <w:right w:val="none" w:sz="0" w:space="0" w:color="auto"/>
      </w:divBdr>
    </w:div>
    <w:div w:id="386150168">
      <w:bodyDiv w:val="1"/>
      <w:marLeft w:val="0"/>
      <w:marRight w:val="0"/>
      <w:marTop w:val="0"/>
      <w:marBottom w:val="0"/>
      <w:divBdr>
        <w:top w:val="none" w:sz="0" w:space="0" w:color="auto"/>
        <w:left w:val="none" w:sz="0" w:space="0" w:color="auto"/>
        <w:bottom w:val="none" w:sz="0" w:space="0" w:color="auto"/>
        <w:right w:val="none" w:sz="0" w:space="0" w:color="auto"/>
      </w:divBdr>
    </w:div>
    <w:div w:id="386295799">
      <w:bodyDiv w:val="1"/>
      <w:marLeft w:val="0"/>
      <w:marRight w:val="0"/>
      <w:marTop w:val="0"/>
      <w:marBottom w:val="0"/>
      <w:divBdr>
        <w:top w:val="none" w:sz="0" w:space="0" w:color="auto"/>
        <w:left w:val="none" w:sz="0" w:space="0" w:color="auto"/>
        <w:bottom w:val="none" w:sz="0" w:space="0" w:color="auto"/>
        <w:right w:val="none" w:sz="0" w:space="0" w:color="auto"/>
      </w:divBdr>
    </w:div>
    <w:div w:id="386610084">
      <w:bodyDiv w:val="1"/>
      <w:marLeft w:val="0"/>
      <w:marRight w:val="0"/>
      <w:marTop w:val="0"/>
      <w:marBottom w:val="0"/>
      <w:divBdr>
        <w:top w:val="none" w:sz="0" w:space="0" w:color="auto"/>
        <w:left w:val="none" w:sz="0" w:space="0" w:color="auto"/>
        <w:bottom w:val="none" w:sz="0" w:space="0" w:color="auto"/>
        <w:right w:val="none" w:sz="0" w:space="0" w:color="auto"/>
      </w:divBdr>
    </w:div>
    <w:div w:id="386730855">
      <w:bodyDiv w:val="1"/>
      <w:marLeft w:val="0"/>
      <w:marRight w:val="0"/>
      <w:marTop w:val="0"/>
      <w:marBottom w:val="0"/>
      <w:divBdr>
        <w:top w:val="none" w:sz="0" w:space="0" w:color="auto"/>
        <w:left w:val="none" w:sz="0" w:space="0" w:color="auto"/>
        <w:bottom w:val="none" w:sz="0" w:space="0" w:color="auto"/>
        <w:right w:val="none" w:sz="0" w:space="0" w:color="auto"/>
      </w:divBdr>
    </w:div>
    <w:div w:id="387000553">
      <w:bodyDiv w:val="1"/>
      <w:marLeft w:val="0"/>
      <w:marRight w:val="0"/>
      <w:marTop w:val="0"/>
      <w:marBottom w:val="0"/>
      <w:divBdr>
        <w:top w:val="none" w:sz="0" w:space="0" w:color="auto"/>
        <w:left w:val="none" w:sz="0" w:space="0" w:color="auto"/>
        <w:bottom w:val="none" w:sz="0" w:space="0" w:color="auto"/>
        <w:right w:val="none" w:sz="0" w:space="0" w:color="auto"/>
      </w:divBdr>
    </w:div>
    <w:div w:id="387149422">
      <w:bodyDiv w:val="1"/>
      <w:marLeft w:val="0"/>
      <w:marRight w:val="0"/>
      <w:marTop w:val="0"/>
      <w:marBottom w:val="0"/>
      <w:divBdr>
        <w:top w:val="none" w:sz="0" w:space="0" w:color="auto"/>
        <w:left w:val="none" w:sz="0" w:space="0" w:color="auto"/>
        <w:bottom w:val="none" w:sz="0" w:space="0" w:color="auto"/>
        <w:right w:val="none" w:sz="0" w:space="0" w:color="auto"/>
      </w:divBdr>
    </w:div>
    <w:div w:id="387341330">
      <w:bodyDiv w:val="1"/>
      <w:marLeft w:val="0"/>
      <w:marRight w:val="0"/>
      <w:marTop w:val="0"/>
      <w:marBottom w:val="0"/>
      <w:divBdr>
        <w:top w:val="none" w:sz="0" w:space="0" w:color="auto"/>
        <w:left w:val="none" w:sz="0" w:space="0" w:color="auto"/>
        <w:bottom w:val="none" w:sz="0" w:space="0" w:color="auto"/>
        <w:right w:val="none" w:sz="0" w:space="0" w:color="auto"/>
      </w:divBdr>
    </w:div>
    <w:div w:id="387919038">
      <w:bodyDiv w:val="1"/>
      <w:marLeft w:val="0"/>
      <w:marRight w:val="0"/>
      <w:marTop w:val="0"/>
      <w:marBottom w:val="0"/>
      <w:divBdr>
        <w:top w:val="none" w:sz="0" w:space="0" w:color="auto"/>
        <w:left w:val="none" w:sz="0" w:space="0" w:color="auto"/>
        <w:bottom w:val="none" w:sz="0" w:space="0" w:color="auto"/>
        <w:right w:val="none" w:sz="0" w:space="0" w:color="auto"/>
      </w:divBdr>
    </w:div>
    <w:div w:id="388304434">
      <w:bodyDiv w:val="1"/>
      <w:marLeft w:val="0"/>
      <w:marRight w:val="0"/>
      <w:marTop w:val="0"/>
      <w:marBottom w:val="0"/>
      <w:divBdr>
        <w:top w:val="none" w:sz="0" w:space="0" w:color="auto"/>
        <w:left w:val="none" w:sz="0" w:space="0" w:color="auto"/>
        <w:bottom w:val="none" w:sz="0" w:space="0" w:color="auto"/>
        <w:right w:val="none" w:sz="0" w:space="0" w:color="auto"/>
      </w:divBdr>
    </w:div>
    <w:div w:id="389155502">
      <w:bodyDiv w:val="1"/>
      <w:marLeft w:val="0"/>
      <w:marRight w:val="0"/>
      <w:marTop w:val="0"/>
      <w:marBottom w:val="0"/>
      <w:divBdr>
        <w:top w:val="none" w:sz="0" w:space="0" w:color="auto"/>
        <w:left w:val="none" w:sz="0" w:space="0" w:color="auto"/>
        <w:bottom w:val="none" w:sz="0" w:space="0" w:color="auto"/>
        <w:right w:val="none" w:sz="0" w:space="0" w:color="auto"/>
      </w:divBdr>
    </w:div>
    <w:div w:id="389349436">
      <w:bodyDiv w:val="1"/>
      <w:marLeft w:val="0"/>
      <w:marRight w:val="0"/>
      <w:marTop w:val="0"/>
      <w:marBottom w:val="0"/>
      <w:divBdr>
        <w:top w:val="none" w:sz="0" w:space="0" w:color="auto"/>
        <w:left w:val="none" w:sz="0" w:space="0" w:color="auto"/>
        <w:bottom w:val="none" w:sz="0" w:space="0" w:color="auto"/>
        <w:right w:val="none" w:sz="0" w:space="0" w:color="auto"/>
      </w:divBdr>
    </w:div>
    <w:div w:id="389429080">
      <w:bodyDiv w:val="1"/>
      <w:marLeft w:val="0"/>
      <w:marRight w:val="0"/>
      <w:marTop w:val="0"/>
      <w:marBottom w:val="0"/>
      <w:divBdr>
        <w:top w:val="none" w:sz="0" w:space="0" w:color="auto"/>
        <w:left w:val="none" w:sz="0" w:space="0" w:color="auto"/>
        <w:bottom w:val="none" w:sz="0" w:space="0" w:color="auto"/>
        <w:right w:val="none" w:sz="0" w:space="0" w:color="auto"/>
      </w:divBdr>
    </w:div>
    <w:div w:id="389500027">
      <w:bodyDiv w:val="1"/>
      <w:marLeft w:val="0"/>
      <w:marRight w:val="0"/>
      <w:marTop w:val="0"/>
      <w:marBottom w:val="0"/>
      <w:divBdr>
        <w:top w:val="none" w:sz="0" w:space="0" w:color="auto"/>
        <w:left w:val="none" w:sz="0" w:space="0" w:color="auto"/>
        <w:bottom w:val="none" w:sz="0" w:space="0" w:color="auto"/>
        <w:right w:val="none" w:sz="0" w:space="0" w:color="auto"/>
      </w:divBdr>
    </w:div>
    <w:div w:id="389502315">
      <w:bodyDiv w:val="1"/>
      <w:marLeft w:val="0"/>
      <w:marRight w:val="0"/>
      <w:marTop w:val="0"/>
      <w:marBottom w:val="0"/>
      <w:divBdr>
        <w:top w:val="none" w:sz="0" w:space="0" w:color="auto"/>
        <w:left w:val="none" w:sz="0" w:space="0" w:color="auto"/>
        <w:bottom w:val="none" w:sz="0" w:space="0" w:color="auto"/>
        <w:right w:val="none" w:sz="0" w:space="0" w:color="auto"/>
      </w:divBdr>
    </w:div>
    <w:div w:id="389768120">
      <w:bodyDiv w:val="1"/>
      <w:marLeft w:val="0"/>
      <w:marRight w:val="0"/>
      <w:marTop w:val="0"/>
      <w:marBottom w:val="0"/>
      <w:divBdr>
        <w:top w:val="none" w:sz="0" w:space="0" w:color="auto"/>
        <w:left w:val="none" w:sz="0" w:space="0" w:color="auto"/>
        <w:bottom w:val="none" w:sz="0" w:space="0" w:color="auto"/>
        <w:right w:val="none" w:sz="0" w:space="0" w:color="auto"/>
      </w:divBdr>
    </w:div>
    <w:div w:id="389961209">
      <w:bodyDiv w:val="1"/>
      <w:marLeft w:val="0"/>
      <w:marRight w:val="0"/>
      <w:marTop w:val="0"/>
      <w:marBottom w:val="0"/>
      <w:divBdr>
        <w:top w:val="none" w:sz="0" w:space="0" w:color="auto"/>
        <w:left w:val="none" w:sz="0" w:space="0" w:color="auto"/>
        <w:bottom w:val="none" w:sz="0" w:space="0" w:color="auto"/>
        <w:right w:val="none" w:sz="0" w:space="0" w:color="auto"/>
      </w:divBdr>
    </w:div>
    <w:div w:id="390035292">
      <w:bodyDiv w:val="1"/>
      <w:marLeft w:val="0"/>
      <w:marRight w:val="0"/>
      <w:marTop w:val="0"/>
      <w:marBottom w:val="0"/>
      <w:divBdr>
        <w:top w:val="none" w:sz="0" w:space="0" w:color="auto"/>
        <w:left w:val="none" w:sz="0" w:space="0" w:color="auto"/>
        <w:bottom w:val="none" w:sz="0" w:space="0" w:color="auto"/>
        <w:right w:val="none" w:sz="0" w:space="0" w:color="auto"/>
      </w:divBdr>
    </w:div>
    <w:div w:id="390349353">
      <w:bodyDiv w:val="1"/>
      <w:marLeft w:val="0"/>
      <w:marRight w:val="0"/>
      <w:marTop w:val="0"/>
      <w:marBottom w:val="0"/>
      <w:divBdr>
        <w:top w:val="none" w:sz="0" w:space="0" w:color="auto"/>
        <w:left w:val="none" w:sz="0" w:space="0" w:color="auto"/>
        <w:bottom w:val="none" w:sz="0" w:space="0" w:color="auto"/>
        <w:right w:val="none" w:sz="0" w:space="0" w:color="auto"/>
      </w:divBdr>
    </w:div>
    <w:div w:id="390539460">
      <w:bodyDiv w:val="1"/>
      <w:marLeft w:val="0"/>
      <w:marRight w:val="0"/>
      <w:marTop w:val="0"/>
      <w:marBottom w:val="0"/>
      <w:divBdr>
        <w:top w:val="none" w:sz="0" w:space="0" w:color="auto"/>
        <w:left w:val="none" w:sz="0" w:space="0" w:color="auto"/>
        <w:bottom w:val="none" w:sz="0" w:space="0" w:color="auto"/>
        <w:right w:val="none" w:sz="0" w:space="0" w:color="auto"/>
      </w:divBdr>
    </w:div>
    <w:div w:id="391269998">
      <w:bodyDiv w:val="1"/>
      <w:marLeft w:val="0"/>
      <w:marRight w:val="0"/>
      <w:marTop w:val="0"/>
      <w:marBottom w:val="0"/>
      <w:divBdr>
        <w:top w:val="none" w:sz="0" w:space="0" w:color="auto"/>
        <w:left w:val="none" w:sz="0" w:space="0" w:color="auto"/>
        <w:bottom w:val="none" w:sz="0" w:space="0" w:color="auto"/>
        <w:right w:val="none" w:sz="0" w:space="0" w:color="auto"/>
      </w:divBdr>
    </w:div>
    <w:div w:id="391273246">
      <w:bodyDiv w:val="1"/>
      <w:marLeft w:val="0"/>
      <w:marRight w:val="0"/>
      <w:marTop w:val="0"/>
      <w:marBottom w:val="0"/>
      <w:divBdr>
        <w:top w:val="none" w:sz="0" w:space="0" w:color="auto"/>
        <w:left w:val="none" w:sz="0" w:space="0" w:color="auto"/>
        <w:bottom w:val="none" w:sz="0" w:space="0" w:color="auto"/>
        <w:right w:val="none" w:sz="0" w:space="0" w:color="auto"/>
      </w:divBdr>
    </w:div>
    <w:div w:id="391467322">
      <w:bodyDiv w:val="1"/>
      <w:marLeft w:val="0"/>
      <w:marRight w:val="0"/>
      <w:marTop w:val="0"/>
      <w:marBottom w:val="0"/>
      <w:divBdr>
        <w:top w:val="none" w:sz="0" w:space="0" w:color="auto"/>
        <w:left w:val="none" w:sz="0" w:space="0" w:color="auto"/>
        <w:bottom w:val="none" w:sz="0" w:space="0" w:color="auto"/>
        <w:right w:val="none" w:sz="0" w:space="0" w:color="auto"/>
      </w:divBdr>
    </w:div>
    <w:div w:id="391541694">
      <w:bodyDiv w:val="1"/>
      <w:marLeft w:val="0"/>
      <w:marRight w:val="0"/>
      <w:marTop w:val="0"/>
      <w:marBottom w:val="0"/>
      <w:divBdr>
        <w:top w:val="none" w:sz="0" w:space="0" w:color="auto"/>
        <w:left w:val="none" w:sz="0" w:space="0" w:color="auto"/>
        <w:bottom w:val="none" w:sz="0" w:space="0" w:color="auto"/>
        <w:right w:val="none" w:sz="0" w:space="0" w:color="auto"/>
      </w:divBdr>
    </w:div>
    <w:div w:id="391733413">
      <w:bodyDiv w:val="1"/>
      <w:marLeft w:val="0"/>
      <w:marRight w:val="0"/>
      <w:marTop w:val="0"/>
      <w:marBottom w:val="0"/>
      <w:divBdr>
        <w:top w:val="none" w:sz="0" w:space="0" w:color="auto"/>
        <w:left w:val="none" w:sz="0" w:space="0" w:color="auto"/>
        <w:bottom w:val="none" w:sz="0" w:space="0" w:color="auto"/>
        <w:right w:val="none" w:sz="0" w:space="0" w:color="auto"/>
      </w:divBdr>
    </w:div>
    <w:div w:id="392198576">
      <w:bodyDiv w:val="1"/>
      <w:marLeft w:val="0"/>
      <w:marRight w:val="0"/>
      <w:marTop w:val="0"/>
      <w:marBottom w:val="0"/>
      <w:divBdr>
        <w:top w:val="none" w:sz="0" w:space="0" w:color="auto"/>
        <w:left w:val="none" w:sz="0" w:space="0" w:color="auto"/>
        <w:bottom w:val="none" w:sz="0" w:space="0" w:color="auto"/>
        <w:right w:val="none" w:sz="0" w:space="0" w:color="auto"/>
      </w:divBdr>
    </w:div>
    <w:div w:id="392388536">
      <w:bodyDiv w:val="1"/>
      <w:marLeft w:val="0"/>
      <w:marRight w:val="0"/>
      <w:marTop w:val="0"/>
      <w:marBottom w:val="0"/>
      <w:divBdr>
        <w:top w:val="none" w:sz="0" w:space="0" w:color="auto"/>
        <w:left w:val="none" w:sz="0" w:space="0" w:color="auto"/>
        <w:bottom w:val="none" w:sz="0" w:space="0" w:color="auto"/>
        <w:right w:val="none" w:sz="0" w:space="0" w:color="auto"/>
      </w:divBdr>
    </w:div>
    <w:div w:id="392432979">
      <w:bodyDiv w:val="1"/>
      <w:marLeft w:val="0"/>
      <w:marRight w:val="0"/>
      <w:marTop w:val="0"/>
      <w:marBottom w:val="0"/>
      <w:divBdr>
        <w:top w:val="none" w:sz="0" w:space="0" w:color="auto"/>
        <w:left w:val="none" w:sz="0" w:space="0" w:color="auto"/>
        <w:bottom w:val="none" w:sz="0" w:space="0" w:color="auto"/>
        <w:right w:val="none" w:sz="0" w:space="0" w:color="auto"/>
      </w:divBdr>
    </w:div>
    <w:div w:id="392506019">
      <w:bodyDiv w:val="1"/>
      <w:marLeft w:val="0"/>
      <w:marRight w:val="0"/>
      <w:marTop w:val="0"/>
      <w:marBottom w:val="0"/>
      <w:divBdr>
        <w:top w:val="none" w:sz="0" w:space="0" w:color="auto"/>
        <w:left w:val="none" w:sz="0" w:space="0" w:color="auto"/>
        <w:bottom w:val="none" w:sz="0" w:space="0" w:color="auto"/>
        <w:right w:val="none" w:sz="0" w:space="0" w:color="auto"/>
      </w:divBdr>
    </w:div>
    <w:div w:id="392586781">
      <w:bodyDiv w:val="1"/>
      <w:marLeft w:val="0"/>
      <w:marRight w:val="0"/>
      <w:marTop w:val="0"/>
      <w:marBottom w:val="0"/>
      <w:divBdr>
        <w:top w:val="none" w:sz="0" w:space="0" w:color="auto"/>
        <w:left w:val="none" w:sz="0" w:space="0" w:color="auto"/>
        <w:bottom w:val="none" w:sz="0" w:space="0" w:color="auto"/>
        <w:right w:val="none" w:sz="0" w:space="0" w:color="auto"/>
      </w:divBdr>
    </w:div>
    <w:div w:id="392775133">
      <w:bodyDiv w:val="1"/>
      <w:marLeft w:val="0"/>
      <w:marRight w:val="0"/>
      <w:marTop w:val="0"/>
      <w:marBottom w:val="0"/>
      <w:divBdr>
        <w:top w:val="none" w:sz="0" w:space="0" w:color="auto"/>
        <w:left w:val="none" w:sz="0" w:space="0" w:color="auto"/>
        <w:bottom w:val="none" w:sz="0" w:space="0" w:color="auto"/>
        <w:right w:val="none" w:sz="0" w:space="0" w:color="auto"/>
      </w:divBdr>
    </w:div>
    <w:div w:id="393167688">
      <w:bodyDiv w:val="1"/>
      <w:marLeft w:val="0"/>
      <w:marRight w:val="0"/>
      <w:marTop w:val="0"/>
      <w:marBottom w:val="0"/>
      <w:divBdr>
        <w:top w:val="none" w:sz="0" w:space="0" w:color="auto"/>
        <w:left w:val="none" w:sz="0" w:space="0" w:color="auto"/>
        <w:bottom w:val="none" w:sz="0" w:space="0" w:color="auto"/>
        <w:right w:val="none" w:sz="0" w:space="0" w:color="auto"/>
      </w:divBdr>
    </w:div>
    <w:div w:id="393242883">
      <w:bodyDiv w:val="1"/>
      <w:marLeft w:val="0"/>
      <w:marRight w:val="0"/>
      <w:marTop w:val="0"/>
      <w:marBottom w:val="0"/>
      <w:divBdr>
        <w:top w:val="none" w:sz="0" w:space="0" w:color="auto"/>
        <w:left w:val="none" w:sz="0" w:space="0" w:color="auto"/>
        <w:bottom w:val="none" w:sz="0" w:space="0" w:color="auto"/>
        <w:right w:val="none" w:sz="0" w:space="0" w:color="auto"/>
      </w:divBdr>
    </w:div>
    <w:div w:id="393891465">
      <w:bodyDiv w:val="1"/>
      <w:marLeft w:val="0"/>
      <w:marRight w:val="0"/>
      <w:marTop w:val="0"/>
      <w:marBottom w:val="0"/>
      <w:divBdr>
        <w:top w:val="none" w:sz="0" w:space="0" w:color="auto"/>
        <w:left w:val="none" w:sz="0" w:space="0" w:color="auto"/>
        <w:bottom w:val="none" w:sz="0" w:space="0" w:color="auto"/>
        <w:right w:val="none" w:sz="0" w:space="0" w:color="auto"/>
      </w:divBdr>
    </w:div>
    <w:div w:id="394664670">
      <w:bodyDiv w:val="1"/>
      <w:marLeft w:val="0"/>
      <w:marRight w:val="0"/>
      <w:marTop w:val="0"/>
      <w:marBottom w:val="0"/>
      <w:divBdr>
        <w:top w:val="none" w:sz="0" w:space="0" w:color="auto"/>
        <w:left w:val="none" w:sz="0" w:space="0" w:color="auto"/>
        <w:bottom w:val="none" w:sz="0" w:space="0" w:color="auto"/>
        <w:right w:val="none" w:sz="0" w:space="0" w:color="auto"/>
      </w:divBdr>
    </w:div>
    <w:div w:id="394741012">
      <w:bodyDiv w:val="1"/>
      <w:marLeft w:val="0"/>
      <w:marRight w:val="0"/>
      <w:marTop w:val="0"/>
      <w:marBottom w:val="0"/>
      <w:divBdr>
        <w:top w:val="none" w:sz="0" w:space="0" w:color="auto"/>
        <w:left w:val="none" w:sz="0" w:space="0" w:color="auto"/>
        <w:bottom w:val="none" w:sz="0" w:space="0" w:color="auto"/>
        <w:right w:val="none" w:sz="0" w:space="0" w:color="auto"/>
      </w:divBdr>
    </w:div>
    <w:div w:id="395057546">
      <w:bodyDiv w:val="1"/>
      <w:marLeft w:val="0"/>
      <w:marRight w:val="0"/>
      <w:marTop w:val="0"/>
      <w:marBottom w:val="0"/>
      <w:divBdr>
        <w:top w:val="none" w:sz="0" w:space="0" w:color="auto"/>
        <w:left w:val="none" w:sz="0" w:space="0" w:color="auto"/>
        <w:bottom w:val="none" w:sz="0" w:space="0" w:color="auto"/>
        <w:right w:val="none" w:sz="0" w:space="0" w:color="auto"/>
      </w:divBdr>
    </w:div>
    <w:div w:id="395511139">
      <w:bodyDiv w:val="1"/>
      <w:marLeft w:val="0"/>
      <w:marRight w:val="0"/>
      <w:marTop w:val="0"/>
      <w:marBottom w:val="0"/>
      <w:divBdr>
        <w:top w:val="none" w:sz="0" w:space="0" w:color="auto"/>
        <w:left w:val="none" w:sz="0" w:space="0" w:color="auto"/>
        <w:bottom w:val="none" w:sz="0" w:space="0" w:color="auto"/>
        <w:right w:val="none" w:sz="0" w:space="0" w:color="auto"/>
      </w:divBdr>
    </w:div>
    <w:div w:id="395665442">
      <w:bodyDiv w:val="1"/>
      <w:marLeft w:val="0"/>
      <w:marRight w:val="0"/>
      <w:marTop w:val="0"/>
      <w:marBottom w:val="0"/>
      <w:divBdr>
        <w:top w:val="none" w:sz="0" w:space="0" w:color="auto"/>
        <w:left w:val="none" w:sz="0" w:space="0" w:color="auto"/>
        <w:bottom w:val="none" w:sz="0" w:space="0" w:color="auto"/>
        <w:right w:val="none" w:sz="0" w:space="0" w:color="auto"/>
      </w:divBdr>
    </w:div>
    <w:div w:id="395670085">
      <w:bodyDiv w:val="1"/>
      <w:marLeft w:val="0"/>
      <w:marRight w:val="0"/>
      <w:marTop w:val="0"/>
      <w:marBottom w:val="0"/>
      <w:divBdr>
        <w:top w:val="none" w:sz="0" w:space="0" w:color="auto"/>
        <w:left w:val="none" w:sz="0" w:space="0" w:color="auto"/>
        <w:bottom w:val="none" w:sz="0" w:space="0" w:color="auto"/>
        <w:right w:val="none" w:sz="0" w:space="0" w:color="auto"/>
      </w:divBdr>
    </w:div>
    <w:div w:id="395709423">
      <w:bodyDiv w:val="1"/>
      <w:marLeft w:val="0"/>
      <w:marRight w:val="0"/>
      <w:marTop w:val="0"/>
      <w:marBottom w:val="0"/>
      <w:divBdr>
        <w:top w:val="none" w:sz="0" w:space="0" w:color="auto"/>
        <w:left w:val="none" w:sz="0" w:space="0" w:color="auto"/>
        <w:bottom w:val="none" w:sz="0" w:space="0" w:color="auto"/>
        <w:right w:val="none" w:sz="0" w:space="0" w:color="auto"/>
      </w:divBdr>
    </w:div>
    <w:div w:id="396054862">
      <w:bodyDiv w:val="1"/>
      <w:marLeft w:val="0"/>
      <w:marRight w:val="0"/>
      <w:marTop w:val="0"/>
      <w:marBottom w:val="0"/>
      <w:divBdr>
        <w:top w:val="none" w:sz="0" w:space="0" w:color="auto"/>
        <w:left w:val="none" w:sz="0" w:space="0" w:color="auto"/>
        <w:bottom w:val="none" w:sz="0" w:space="0" w:color="auto"/>
        <w:right w:val="none" w:sz="0" w:space="0" w:color="auto"/>
      </w:divBdr>
    </w:div>
    <w:div w:id="396243979">
      <w:bodyDiv w:val="1"/>
      <w:marLeft w:val="0"/>
      <w:marRight w:val="0"/>
      <w:marTop w:val="0"/>
      <w:marBottom w:val="0"/>
      <w:divBdr>
        <w:top w:val="none" w:sz="0" w:space="0" w:color="auto"/>
        <w:left w:val="none" w:sz="0" w:space="0" w:color="auto"/>
        <w:bottom w:val="none" w:sz="0" w:space="0" w:color="auto"/>
        <w:right w:val="none" w:sz="0" w:space="0" w:color="auto"/>
      </w:divBdr>
    </w:div>
    <w:div w:id="396249643">
      <w:bodyDiv w:val="1"/>
      <w:marLeft w:val="0"/>
      <w:marRight w:val="0"/>
      <w:marTop w:val="0"/>
      <w:marBottom w:val="0"/>
      <w:divBdr>
        <w:top w:val="none" w:sz="0" w:space="0" w:color="auto"/>
        <w:left w:val="none" w:sz="0" w:space="0" w:color="auto"/>
        <w:bottom w:val="none" w:sz="0" w:space="0" w:color="auto"/>
        <w:right w:val="none" w:sz="0" w:space="0" w:color="auto"/>
      </w:divBdr>
    </w:div>
    <w:div w:id="396320854">
      <w:bodyDiv w:val="1"/>
      <w:marLeft w:val="0"/>
      <w:marRight w:val="0"/>
      <w:marTop w:val="0"/>
      <w:marBottom w:val="0"/>
      <w:divBdr>
        <w:top w:val="none" w:sz="0" w:space="0" w:color="auto"/>
        <w:left w:val="none" w:sz="0" w:space="0" w:color="auto"/>
        <w:bottom w:val="none" w:sz="0" w:space="0" w:color="auto"/>
        <w:right w:val="none" w:sz="0" w:space="0" w:color="auto"/>
      </w:divBdr>
    </w:div>
    <w:div w:id="396393479">
      <w:bodyDiv w:val="1"/>
      <w:marLeft w:val="0"/>
      <w:marRight w:val="0"/>
      <w:marTop w:val="0"/>
      <w:marBottom w:val="0"/>
      <w:divBdr>
        <w:top w:val="none" w:sz="0" w:space="0" w:color="auto"/>
        <w:left w:val="none" w:sz="0" w:space="0" w:color="auto"/>
        <w:bottom w:val="none" w:sz="0" w:space="0" w:color="auto"/>
        <w:right w:val="none" w:sz="0" w:space="0" w:color="auto"/>
      </w:divBdr>
    </w:div>
    <w:div w:id="396561470">
      <w:bodyDiv w:val="1"/>
      <w:marLeft w:val="0"/>
      <w:marRight w:val="0"/>
      <w:marTop w:val="0"/>
      <w:marBottom w:val="0"/>
      <w:divBdr>
        <w:top w:val="none" w:sz="0" w:space="0" w:color="auto"/>
        <w:left w:val="none" w:sz="0" w:space="0" w:color="auto"/>
        <w:bottom w:val="none" w:sz="0" w:space="0" w:color="auto"/>
        <w:right w:val="none" w:sz="0" w:space="0" w:color="auto"/>
      </w:divBdr>
    </w:div>
    <w:div w:id="397091099">
      <w:bodyDiv w:val="1"/>
      <w:marLeft w:val="0"/>
      <w:marRight w:val="0"/>
      <w:marTop w:val="0"/>
      <w:marBottom w:val="0"/>
      <w:divBdr>
        <w:top w:val="none" w:sz="0" w:space="0" w:color="auto"/>
        <w:left w:val="none" w:sz="0" w:space="0" w:color="auto"/>
        <w:bottom w:val="none" w:sz="0" w:space="0" w:color="auto"/>
        <w:right w:val="none" w:sz="0" w:space="0" w:color="auto"/>
      </w:divBdr>
    </w:div>
    <w:div w:id="397099506">
      <w:bodyDiv w:val="1"/>
      <w:marLeft w:val="0"/>
      <w:marRight w:val="0"/>
      <w:marTop w:val="0"/>
      <w:marBottom w:val="0"/>
      <w:divBdr>
        <w:top w:val="none" w:sz="0" w:space="0" w:color="auto"/>
        <w:left w:val="none" w:sz="0" w:space="0" w:color="auto"/>
        <w:bottom w:val="none" w:sz="0" w:space="0" w:color="auto"/>
        <w:right w:val="none" w:sz="0" w:space="0" w:color="auto"/>
      </w:divBdr>
    </w:div>
    <w:div w:id="397553811">
      <w:bodyDiv w:val="1"/>
      <w:marLeft w:val="0"/>
      <w:marRight w:val="0"/>
      <w:marTop w:val="0"/>
      <w:marBottom w:val="0"/>
      <w:divBdr>
        <w:top w:val="none" w:sz="0" w:space="0" w:color="auto"/>
        <w:left w:val="none" w:sz="0" w:space="0" w:color="auto"/>
        <w:bottom w:val="none" w:sz="0" w:space="0" w:color="auto"/>
        <w:right w:val="none" w:sz="0" w:space="0" w:color="auto"/>
      </w:divBdr>
    </w:div>
    <w:div w:id="397745975">
      <w:bodyDiv w:val="1"/>
      <w:marLeft w:val="0"/>
      <w:marRight w:val="0"/>
      <w:marTop w:val="0"/>
      <w:marBottom w:val="0"/>
      <w:divBdr>
        <w:top w:val="none" w:sz="0" w:space="0" w:color="auto"/>
        <w:left w:val="none" w:sz="0" w:space="0" w:color="auto"/>
        <w:bottom w:val="none" w:sz="0" w:space="0" w:color="auto"/>
        <w:right w:val="none" w:sz="0" w:space="0" w:color="auto"/>
      </w:divBdr>
    </w:div>
    <w:div w:id="397942769">
      <w:bodyDiv w:val="1"/>
      <w:marLeft w:val="0"/>
      <w:marRight w:val="0"/>
      <w:marTop w:val="0"/>
      <w:marBottom w:val="0"/>
      <w:divBdr>
        <w:top w:val="none" w:sz="0" w:space="0" w:color="auto"/>
        <w:left w:val="none" w:sz="0" w:space="0" w:color="auto"/>
        <w:bottom w:val="none" w:sz="0" w:space="0" w:color="auto"/>
        <w:right w:val="none" w:sz="0" w:space="0" w:color="auto"/>
      </w:divBdr>
    </w:div>
    <w:div w:id="398016184">
      <w:bodyDiv w:val="1"/>
      <w:marLeft w:val="0"/>
      <w:marRight w:val="0"/>
      <w:marTop w:val="0"/>
      <w:marBottom w:val="0"/>
      <w:divBdr>
        <w:top w:val="none" w:sz="0" w:space="0" w:color="auto"/>
        <w:left w:val="none" w:sz="0" w:space="0" w:color="auto"/>
        <w:bottom w:val="none" w:sz="0" w:space="0" w:color="auto"/>
        <w:right w:val="none" w:sz="0" w:space="0" w:color="auto"/>
      </w:divBdr>
    </w:div>
    <w:div w:id="398482877">
      <w:bodyDiv w:val="1"/>
      <w:marLeft w:val="0"/>
      <w:marRight w:val="0"/>
      <w:marTop w:val="0"/>
      <w:marBottom w:val="0"/>
      <w:divBdr>
        <w:top w:val="none" w:sz="0" w:space="0" w:color="auto"/>
        <w:left w:val="none" w:sz="0" w:space="0" w:color="auto"/>
        <w:bottom w:val="none" w:sz="0" w:space="0" w:color="auto"/>
        <w:right w:val="none" w:sz="0" w:space="0" w:color="auto"/>
      </w:divBdr>
    </w:div>
    <w:div w:id="398745837">
      <w:bodyDiv w:val="1"/>
      <w:marLeft w:val="0"/>
      <w:marRight w:val="0"/>
      <w:marTop w:val="0"/>
      <w:marBottom w:val="0"/>
      <w:divBdr>
        <w:top w:val="none" w:sz="0" w:space="0" w:color="auto"/>
        <w:left w:val="none" w:sz="0" w:space="0" w:color="auto"/>
        <w:bottom w:val="none" w:sz="0" w:space="0" w:color="auto"/>
        <w:right w:val="none" w:sz="0" w:space="0" w:color="auto"/>
      </w:divBdr>
    </w:div>
    <w:div w:id="398790909">
      <w:bodyDiv w:val="1"/>
      <w:marLeft w:val="0"/>
      <w:marRight w:val="0"/>
      <w:marTop w:val="0"/>
      <w:marBottom w:val="0"/>
      <w:divBdr>
        <w:top w:val="none" w:sz="0" w:space="0" w:color="auto"/>
        <w:left w:val="none" w:sz="0" w:space="0" w:color="auto"/>
        <w:bottom w:val="none" w:sz="0" w:space="0" w:color="auto"/>
        <w:right w:val="none" w:sz="0" w:space="0" w:color="auto"/>
      </w:divBdr>
    </w:div>
    <w:div w:id="398792536">
      <w:bodyDiv w:val="1"/>
      <w:marLeft w:val="0"/>
      <w:marRight w:val="0"/>
      <w:marTop w:val="0"/>
      <w:marBottom w:val="0"/>
      <w:divBdr>
        <w:top w:val="none" w:sz="0" w:space="0" w:color="auto"/>
        <w:left w:val="none" w:sz="0" w:space="0" w:color="auto"/>
        <w:bottom w:val="none" w:sz="0" w:space="0" w:color="auto"/>
        <w:right w:val="none" w:sz="0" w:space="0" w:color="auto"/>
      </w:divBdr>
    </w:div>
    <w:div w:id="399056196">
      <w:bodyDiv w:val="1"/>
      <w:marLeft w:val="0"/>
      <w:marRight w:val="0"/>
      <w:marTop w:val="0"/>
      <w:marBottom w:val="0"/>
      <w:divBdr>
        <w:top w:val="none" w:sz="0" w:space="0" w:color="auto"/>
        <w:left w:val="none" w:sz="0" w:space="0" w:color="auto"/>
        <w:bottom w:val="none" w:sz="0" w:space="0" w:color="auto"/>
        <w:right w:val="none" w:sz="0" w:space="0" w:color="auto"/>
      </w:divBdr>
    </w:div>
    <w:div w:id="399409136">
      <w:bodyDiv w:val="1"/>
      <w:marLeft w:val="0"/>
      <w:marRight w:val="0"/>
      <w:marTop w:val="0"/>
      <w:marBottom w:val="0"/>
      <w:divBdr>
        <w:top w:val="none" w:sz="0" w:space="0" w:color="auto"/>
        <w:left w:val="none" w:sz="0" w:space="0" w:color="auto"/>
        <w:bottom w:val="none" w:sz="0" w:space="0" w:color="auto"/>
        <w:right w:val="none" w:sz="0" w:space="0" w:color="auto"/>
      </w:divBdr>
    </w:div>
    <w:div w:id="400063589">
      <w:bodyDiv w:val="1"/>
      <w:marLeft w:val="0"/>
      <w:marRight w:val="0"/>
      <w:marTop w:val="0"/>
      <w:marBottom w:val="0"/>
      <w:divBdr>
        <w:top w:val="none" w:sz="0" w:space="0" w:color="auto"/>
        <w:left w:val="none" w:sz="0" w:space="0" w:color="auto"/>
        <w:bottom w:val="none" w:sz="0" w:space="0" w:color="auto"/>
        <w:right w:val="none" w:sz="0" w:space="0" w:color="auto"/>
      </w:divBdr>
    </w:div>
    <w:div w:id="400100658">
      <w:bodyDiv w:val="1"/>
      <w:marLeft w:val="0"/>
      <w:marRight w:val="0"/>
      <w:marTop w:val="0"/>
      <w:marBottom w:val="0"/>
      <w:divBdr>
        <w:top w:val="none" w:sz="0" w:space="0" w:color="auto"/>
        <w:left w:val="none" w:sz="0" w:space="0" w:color="auto"/>
        <w:bottom w:val="none" w:sz="0" w:space="0" w:color="auto"/>
        <w:right w:val="none" w:sz="0" w:space="0" w:color="auto"/>
      </w:divBdr>
    </w:div>
    <w:div w:id="400449552">
      <w:bodyDiv w:val="1"/>
      <w:marLeft w:val="0"/>
      <w:marRight w:val="0"/>
      <w:marTop w:val="0"/>
      <w:marBottom w:val="0"/>
      <w:divBdr>
        <w:top w:val="none" w:sz="0" w:space="0" w:color="auto"/>
        <w:left w:val="none" w:sz="0" w:space="0" w:color="auto"/>
        <w:bottom w:val="none" w:sz="0" w:space="0" w:color="auto"/>
        <w:right w:val="none" w:sz="0" w:space="0" w:color="auto"/>
      </w:divBdr>
    </w:div>
    <w:div w:id="400640740">
      <w:bodyDiv w:val="1"/>
      <w:marLeft w:val="0"/>
      <w:marRight w:val="0"/>
      <w:marTop w:val="0"/>
      <w:marBottom w:val="0"/>
      <w:divBdr>
        <w:top w:val="none" w:sz="0" w:space="0" w:color="auto"/>
        <w:left w:val="none" w:sz="0" w:space="0" w:color="auto"/>
        <w:bottom w:val="none" w:sz="0" w:space="0" w:color="auto"/>
        <w:right w:val="none" w:sz="0" w:space="0" w:color="auto"/>
      </w:divBdr>
    </w:div>
    <w:div w:id="400712994">
      <w:bodyDiv w:val="1"/>
      <w:marLeft w:val="0"/>
      <w:marRight w:val="0"/>
      <w:marTop w:val="0"/>
      <w:marBottom w:val="0"/>
      <w:divBdr>
        <w:top w:val="none" w:sz="0" w:space="0" w:color="auto"/>
        <w:left w:val="none" w:sz="0" w:space="0" w:color="auto"/>
        <w:bottom w:val="none" w:sz="0" w:space="0" w:color="auto"/>
        <w:right w:val="none" w:sz="0" w:space="0" w:color="auto"/>
      </w:divBdr>
    </w:div>
    <w:div w:id="400907132">
      <w:bodyDiv w:val="1"/>
      <w:marLeft w:val="0"/>
      <w:marRight w:val="0"/>
      <w:marTop w:val="0"/>
      <w:marBottom w:val="0"/>
      <w:divBdr>
        <w:top w:val="none" w:sz="0" w:space="0" w:color="auto"/>
        <w:left w:val="none" w:sz="0" w:space="0" w:color="auto"/>
        <w:bottom w:val="none" w:sz="0" w:space="0" w:color="auto"/>
        <w:right w:val="none" w:sz="0" w:space="0" w:color="auto"/>
      </w:divBdr>
    </w:div>
    <w:div w:id="401224690">
      <w:bodyDiv w:val="1"/>
      <w:marLeft w:val="0"/>
      <w:marRight w:val="0"/>
      <w:marTop w:val="0"/>
      <w:marBottom w:val="0"/>
      <w:divBdr>
        <w:top w:val="none" w:sz="0" w:space="0" w:color="auto"/>
        <w:left w:val="none" w:sz="0" w:space="0" w:color="auto"/>
        <w:bottom w:val="none" w:sz="0" w:space="0" w:color="auto"/>
        <w:right w:val="none" w:sz="0" w:space="0" w:color="auto"/>
      </w:divBdr>
    </w:div>
    <w:div w:id="401294441">
      <w:bodyDiv w:val="1"/>
      <w:marLeft w:val="0"/>
      <w:marRight w:val="0"/>
      <w:marTop w:val="0"/>
      <w:marBottom w:val="0"/>
      <w:divBdr>
        <w:top w:val="none" w:sz="0" w:space="0" w:color="auto"/>
        <w:left w:val="none" w:sz="0" w:space="0" w:color="auto"/>
        <w:bottom w:val="none" w:sz="0" w:space="0" w:color="auto"/>
        <w:right w:val="none" w:sz="0" w:space="0" w:color="auto"/>
      </w:divBdr>
    </w:div>
    <w:div w:id="401296529">
      <w:bodyDiv w:val="1"/>
      <w:marLeft w:val="0"/>
      <w:marRight w:val="0"/>
      <w:marTop w:val="0"/>
      <w:marBottom w:val="0"/>
      <w:divBdr>
        <w:top w:val="none" w:sz="0" w:space="0" w:color="auto"/>
        <w:left w:val="none" w:sz="0" w:space="0" w:color="auto"/>
        <w:bottom w:val="none" w:sz="0" w:space="0" w:color="auto"/>
        <w:right w:val="none" w:sz="0" w:space="0" w:color="auto"/>
      </w:divBdr>
    </w:div>
    <w:div w:id="401297836">
      <w:bodyDiv w:val="1"/>
      <w:marLeft w:val="0"/>
      <w:marRight w:val="0"/>
      <w:marTop w:val="0"/>
      <w:marBottom w:val="0"/>
      <w:divBdr>
        <w:top w:val="none" w:sz="0" w:space="0" w:color="auto"/>
        <w:left w:val="none" w:sz="0" w:space="0" w:color="auto"/>
        <w:bottom w:val="none" w:sz="0" w:space="0" w:color="auto"/>
        <w:right w:val="none" w:sz="0" w:space="0" w:color="auto"/>
      </w:divBdr>
    </w:div>
    <w:div w:id="401608519">
      <w:bodyDiv w:val="1"/>
      <w:marLeft w:val="0"/>
      <w:marRight w:val="0"/>
      <w:marTop w:val="0"/>
      <w:marBottom w:val="0"/>
      <w:divBdr>
        <w:top w:val="none" w:sz="0" w:space="0" w:color="auto"/>
        <w:left w:val="none" w:sz="0" w:space="0" w:color="auto"/>
        <w:bottom w:val="none" w:sz="0" w:space="0" w:color="auto"/>
        <w:right w:val="none" w:sz="0" w:space="0" w:color="auto"/>
      </w:divBdr>
    </w:div>
    <w:div w:id="401679520">
      <w:bodyDiv w:val="1"/>
      <w:marLeft w:val="0"/>
      <w:marRight w:val="0"/>
      <w:marTop w:val="0"/>
      <w:marBottom w:val="0"/>
      <w:divBdr>
        <w:top w:val="none" w:sz="0" w:space="0" w:color="auto"/>
        <w:left w:val="none" w:sz="0" w:space="0" w:color="auto"/>
        <w:bottom w:val="none" w:sz="0" w:space="0" w:color="auto"/>
        <w:right w:val="none" w:sz="0" w:space="0" w:color="auto"/>
      </w:divBdr>
    </w:div>
    <w:div w:id="401685466">
      <w:bodyDiv w:val="1"/>
      <w:marLeft w:val="0"/>
      <w:marRight w:val="0"/>
      <w:marTop w:val="0"/>
      <w:marBottom w:val="0"/>
      <w:divBdr>
        <w:top w:val="none" w:sz="0" w:space="0" w:color="auto"/>
        <w:left w:val="none" w:sz="0" w:space="0" w:color="auto"/>
        <w:bottom w:val="none" w:sz="0" w:space="0" w:color="auto"/>
        <w:right w:val="none" w:sz="0" w:space="0" w:color="auto"/>
      </w:divBdr>
    </w:div>
    <w:div w:id="402528791">
      <w:bodyDiv w:val="1"/>
      <w:marLeft w:val="0"/>
      <w:marRight w:val="0"/>
      <w:marTop w:val="0"/>
      <w:marBottom w:val="0"/>
      <w:divBdr>
        <w:top w:val="none" w:sz="0" w:space="0" w:color="auto"/>
        <w:left w:val="none" w:sz="0" w:space="0" w:color="auto"/>
        <w:bottom w:val="none" w:sz="0" w:space="0" w:color="auto"/>
        <w:right w:val="none" w:sz="0" w:space="0" w:color="auto"/>
      </w:divBdr>
    </w:div>
    <w:div w:id="402605994">
      <w:bodyDiv w:val="1"/>
      <w:marLeft w:val="0"/>
      <w:marRight w:val="0"/>
      <w:marTop w:val="0"/>
      <w:marBottom w:val="0"/>
      <w:divBdr>
        <w:top w:val="none" w:sz="0" w:space="0" w:color="auto"/>
        <w:left w:val="none" w:sz="0" w:space="0" w:color="auto"/>
        <w:bottom w:val="none" w:sz="0" w:space="0" w:color="auto"/>
        <w:right w:val="none" w:sz="0" w:space="0" w:color="auto"/>
      </w:divBdr>
    </w:div>
    <w:div w:id="403141742">
      <w:bodyDiv w:val="1"/>
      <w:marLeft w:val="0"/>
      <w:marRight w:val="0"/>
      <w:marTop w:val="0"/>
      <w:marBottom w:val="0"/>
      <w:divBdr>
        <w:top w:val="none" w:sz="0" w:space="0" w:color="auto"/>
        <w:left w:val="none" w:sz="0" w:space="0" w:color="auto"/>
        <w:bottom w:val="none" w:sz="0" w:space="0" w:color="auto"/>
        <w:right w:val="none" w:sz="0" w:space="0" w:color="auto"/>
      </w:divBdr>
    </w:div>
    <w:div w:id="403144541">
      <w:bodyDiv w:val="1"/>
      <w:marLeft w:val="0"/>
      <w:marRight w:val="0"/>
      <w:marTop w:val="0"/>
      <w:marBottom w:val="0"/>
      <w:divBdr>
        <w:top w:val="none" w:sz="0" w:space="0" w:color="auto"/>
        <w:left w:val="none" w:sz="0" w:space="0" w:color="auto"/>
        <w:bottom w:val="none" w:sz="0" w:space="0" w:color="auto"/>
        <w:right w:val="none" w:sz="0" w:space="0" w:color="auto"/>
      </w:divBdr>
    </w:div>
    <w:div w:id="403187889">
      <w:bodyDiv w:val="1"/>
      <w:marLeft w:val="0"/>
      <w:marRight w:val="0"/>
      <w:marTop w:val="0"/>
      <w:marBottom w:val="0"/>
      <w:divBdr>
        <w:top w:val="none" w:sz="0" w:space="0" w:color="auto"/>
        <w:left w:val="none" w:sz="0" w:space="0" w:color="auto"/>
        <w:bottom w:val="none" w:sz="0" w:space="0" w:color="auto"/>
        <w:right w:val="none" w:sz="0" w:space="0" w:color="auto"/>
      </w:divBdr>
    </w:div>
    <w:div w:id="403721438">
      <w:bodyDiv w:val="1"/>
      <w:marLeft w:val="0"/>
      <w:marRight w:val="0"/>
      <w:marTop w:val="0"/>
      <w:marBottom w:val="0"/>
      <w:divBdr>
        <w:top w:val="none" w:sz="0" w:space="0" w:color="auto"/>
        <w:left w:val="none" w:sz="0" w:space="0" w:color="auto"/>
        <w:bottom w:val="none" w:sz="0" w:space="0" w:color="auto"/>
        <w:right w:val="none" w:sz="0" w:space="0" w:color="auto"/>
      </w:divBdr>
    </w:div>
    <w:div w:id="403727931">
      <w:bodyDiv w:val="1"/>
      <w:marLeft w:val="0"/>
      <w:marRight w:val="0"/>
      <w:marTop w:val="0"/>
      <w:marBottom w:val="0"/>
      <w:divBdr>
        <w:top w:val="none" w:sz="0" w:space="0" w:color="auto"/>
        <w:left w:val="none" w:sz="0" w:space="0" w:color="auto"/>
        <w:bottom w:val="none" w:sz="0" w:space="0" w:color="auto"/>
        <w:right w:val="none" w:sz="0" w:space="0" w:color="auto"/>
      </w:divBdr>
    </w:div>
    <w:div w:id="403798231">
      <w:bodyDiv w:val="1"/>
      <w:marLeft w:val="0"/>
      <w:marRight w:val="0"/>
      <w:marTop w:val="0"/>
      <w:marBottom w:val="0"/>
      <w:divBdr>
        <w:top w:val="none" w:sz="0" w:space="0" w:color="auto"/>
        <w:left w:val="none" w:sz="0" w:space="0" w:color="auto"/>
        <w:bottom w:val="none" w:sz="0" w:space="0" w:color="auto"/>
        <w:right w:val="none" w:sz="0" w:space="0" w:color="auto"/>
      </w:divBdr>
    </w:div>
    <w:div w:id="403840148">
      <w:bodyDiv w:val="1"/>
      <w:marLeft w:val="0"/>
      <w:marRight w:val="0"/>
      <w:marTop w:val="0"/>
      <w:marBottom w:val="0"/>
      <w:divBdr>
        <w:top w:val="none" w:sz="0" w:space="0" w:color="auto"/>
        <w:left w:val="none" w:sz="0" w:space="0" w:color="auto"/>
        <w:bottom w:val="none" w:sz="0" w:space="0" w:color="auto"/>
        <w:right w:val="none" w:sz="0" w:space="0" w:color="auto"/>
      </w:divBdr>
    </w:div>
    <w:div w:id="403919979">
      <w:bodyDiv w:val="1"/>
      <w:marLeft w:val="0"/>
      <w:marRight w:val="0"/>
      <w:marTop w:val="0"/>
      <w:marBottom w:val="0"/>
      <w:divBdr>
        <w:top w:val="none" w:sz="0" w:space="0" w:color="auto"/>
        <w:left w:val="none" w:sz="0" w:space="0" w:color="auto"/>
        <w:bottom w:val="none" w:sz="0" w:space="0" w:color="auto"/>
        <w:right w:val="none" w:sz="0" w:space="0" w:color="auto"/>
      </w:divBdr>
    </w:div>
    <w:div w:id="404032225">
      <w:bodyDiv w:val="1"/>
      <w:marLeft w:val="0"/>
      <w:marRight w:val="0"/>
      <w:marTop w:val="0"/>
      <w:marBottom w:val="0"/>
      <w:divBdr>
        <w:top w:val="none" w:sz="0" w:space="0" w:color="auto"/>
        <w:left w:val="none" w:sz="0" w:space="0" w:color="auto"/>
        <w:bottom w:val="none" w:sz="0" w:space="0" w:color="auto"/>
        <w:right w:val="none" w:sz="0" w:space="0" w:color="auto"/>
      </w:divBdr>
    </w:div>
    <w:div w:id="404035452">
      <w:bodyDiv w:val="1"/>
      <w:marLeft w:val="0"/>
      <w:marRight w:val="0"/>
      <w:marTop w:val="0"/>
      <w:marBottom w:val="0"/>
      <w:divBdr>
        <w:top w:val="none" w:sz="0" w:space="0" w:color="auto"/>
        <w:left w:val="none" w:sz="0" w:space="0" w:color="auto"/>
        <w:bottom w:val="none" w:sz="0" w:space="0" w:color="auto"/>
        <w:right w:val="none" w:sz="0" w:space="0" w:color="auto"/>
      </w:divBdr>
    </w:div>
    <w:div w:id="404183902">
      <w:bodyDiv w:val="1"/>
      <w:marLeft w:val="0"/>
      <w:marRight w:val="0"/>
      <w:marTop w:val="0"/>
      <w:marBottom w:val="0"/>
      <w:divBdr>
        <w:top w:val="none" w:sz="0" w:space="0" w:color="auto"/>
        <w:left w:val="none" w:sz="0" w:space="0" w:color="auto"/>
        <w:bottom w:val="none" w:sz="0" w:space="0" w:color="auto"/>
        <w:right w:val="none" w:sz="0" w:space="0" w:color="auto"/>
      </w:divBdr>
    </w:div>
    <w:div w:id="404305792">
      <w:bodyDiv w:val="1"/>
      <w:marLeft w:val="0"/>
      <w:marRight w:val="0"/>
      <w:marTop w:val="0"/>
      <w:marBottom w:val="0"/>
      <w:divBdr>
        <w:top w:val="none" w:sz="0" w:space="0" w:color="auto"/>
        <w:left w:val="none" w:sz="0" w:space="0" w:color="auto"/>
        <w:bottom w:val="none" w:sz="0" w:space="0" w:color="auto"/>
        <w:right w:val="none" w:sz="0" w:space="0" w:color="auto"/>
      </w:divBdr>
    </w:div>
    <w:div w:id="404651536">
      <w:bodyDiv w:val="1"/>
      <w:marLeft w:val="0"/>
      <w:marRight w:val="0"/>
      <w:marTop w:val="0"/>
      <w:marBottom w:val="0"/>
      <w:divBdr>
        <w:top w:val="none" w:sz="0" w:space="0" w:color="auto"/>
        <w:left w:val="none" w:sz="0" w:space="0" w:color="auto"/>
        <w:bottom w:val="none" w:sz="0" w:space="0" w:color="auto"/>
        <w:right w:val="none" w:sz="0" w:space="0" w:color="auto"/>
      </w:divBdr>
    </w:div>
    <w:div w:id="404912552">
      <w:bodyDiv w:val="1"/>
      <w:marLeft w:val="0"/>
      <w:marRight w:val="0"/>
      <w:marTop w:val="0"/>
      <w:marBottom w:val="0"/>
      <w:divBdr>
        <w:top w:val="none" w:sz="0" w:space="0" w:color="auto"/>
        <w:left w:val="none" w:sz="0" w:space="0" w:color="auto"/>
        <w:bottom w:val="none" w:sz="0" w:space="0" w:color="auto"/>
        <w:right w:val="none" w:sz="0" w:space="0" w:color="auto"/>
      </w:divBdr>
    </w:div>
    <w:div w:id="405148977">
      <w:bodyDiv w:val="1"/>
      <w:marLeft w:val="0"/>
      <w:marRight w:val="0"/>
      <w:marTop w:val="0"/>
      <w:marBottom w:val="0"/>
      <w:divBdr>
        <w:top w:val="none" w:sz="0" w:space="0" w:color="auto"/>
        <w:left w:val="none" w:sz="0" w:space="0" w:color="auto"/>
        <w:bottom w:val="none" w:sz="0" w:space="0" w:color="auto"/>
        <w:right w:val="none" w:sz="0" w:space="0" w:color="auto"/>
      </w:divBdr>
    </w:div>
    <w:div w:id="405495237">
      <w:bodyDiv w:val="1"/>
      <w:marLeft w:val="0"/>
      <w:marRight w:val="0"/>
      <w:marTop w:val="0"/>
      <w:marBottom w:val="0"/>
      <w:divBdr>
        <w:top w:val="none" w:sz="0" w:space="0" w:color="auto"/>
        <w:left w:val="none" w:sz="0" w:space="0" w:color="auto"/>
        <w:bottom w:val="none" w:sz="0" w:space="0" w:color="auto"/>
        <w:right w:val="none" w:sz="0" w:space="0" w:color="auto"/>
      </w:divBdr>
    </w:div>
    <w:div w:id="405734844">
      <w:bodyDiv w:val="1"/>
      <w:marLeft w:val="0"/>
      <w:marRight w:val="0"/>
      <w:marTop w:val="0"/>
      <w:marBottom w:val="0"/>
      <w:divBdr>
        <w:top w:val="none" w:sz="0" w:space="0" w:color="auto"/>
        <w:left w:val="none" w:sz="0" w:space="0" w:color="auto"/>
        <w:bottom w:val="none" w:sz="0" w:space="0" w:color="auto"/>
        <w:right w:val="none" w:sz="0" w:space="0" w:color="auto"/>
      </w:divBdr>
    </w:div>
    <w:div w:id="405954505">
      <w:bodyDiv w:val="1"/>
      <w:marLeft w:val="0"/>
      <w:marRight w:val="0"/>
      <w:marTop w:val="0"/>
      <w:marBottom w:val="0"/>
      <w:divBdr>
        <w:top w:val="none" w:sz="0" w:space="0" w:color="auto"/>
        <w:left w:val="none" w:sz="0" w:space="0" w:color="auto"/>
        <w:bottom w:val="none" w:sz="0" w:space="0" w:color="auto"/>
        <w:right w:val="none" w:sz="0" w:space="0" w:color="auto"/>
      </w:divBdr>
    </w:div>
    <w:div w:id="406070589">
      <w:bodyDiv w:val="1"/>
      <w:marLeft w:val="0"/>
      <w:marRight w:val="0"/>
      <w:marTop w:val="0"/>
      <w:marBottom w:val="0"/>
      <w:divBdr>
        <w:top w:val="none" w:sz="0" w:space="0" w:color="auto"/>
        <w:left w:val="none" w:sz="0" w:space="0" w:color="auto"/>
        <w:bottom w:val="none" w:sz="0" w:space="0" w:color="auto"/>
        <w:right w:val="none" w:sz="0" w:space="0" w:color="auto"/>
      </w:divBdr>
    </w:div>
    <w:div w:id="406464081">
      <w:bodyDiv w:val="1"/>
      <w:marLeft w:val="0"/>
      <w:marRight w:val="0"/>
      <w:marTop w:val="0"/>
      <w:marBottom w:val="0"/>
      <w:divBdr>
        <w:top w:val="none" w:sz="0" w:space="0" w:color="auto"/>
        <w:left w:val="none" w:sz="0" w:space="0" w:color="auto"/>
        <w:bottom w:val="none" w:sz="0" w:space="0" w:color="auto"/>
        <w:right w:val="none" w:sz="0" w:space="0" w:color="auto"/>
      </w:divBdr>
    </w:div>
    <w:div w:id="406536540">
      <w:bodyDiv w:val="1"/>
      <w:marLeft w:val="0"/>
      <w:marRight w:val="0"/>
      <w:marTop w:val="0"/>
      <w:marBottom w:val="0"/>
      <w:divBdr>
        <w:top w:val="none" w:sz="0" w:space="0" w:color="auto"/>
        <w:left w:val="none" w:sz="0" w:space="0" w:color="auto"/>
        <w:bottom w:val="none" w:sz="0" w:space="0" w:color="auto"/>
        <w:right w:val="none" w:sz="0" w:space="0" w:color="auto"/>
      </w:divBdr>
    </w:div>
    <w:div w:id="406651693">
      <w:bodyDiv w:val="1"/>
      <w:marLeft w:val="0"/>
      <w:marRight w:val="0"/>
      <w:marTop w:val="0"/>
      <w:marBottom w:val="0"/>
      <w:divBdr>
        <w:top w:val="none" w:sz="0" w:space="0" w:color="auto"/>
        <w:left w:val="none" w:sz="0" w:space="0" w:color="auto"/>
        <w:bottom w:val="none" w:sz="0" w:space="0" w:color="auto"/>
        <w:right w:val="none" w:sz="0" w:space="0" w:color="auto"/>
      </w:divBdr>
    </w:div>
    <w:div w:id="406996813">
      <w:bodyDiv w:val="1"/>
      <w:marLeft w:val="0"/>
      <w:marRight w:val="0"/>
      <w:marTop w:val="0"/>
      <w:marBottom w:val="0"/>
      <w:divBdr>
        <w:top w:val="none" w:sz="0" w:space="0" w:color="auto"/>
        <w:left w:val="none" w:sz="0" w:space="0" w:color="auto"/>
        <w:bottom w:val="none" w:sz="0" w:space="0" w:color="auto"/>
        <w:right w:val="none" w:sz="0" w:space="0" w:color="auto"/>
      </w:divBdr>
    </w:div>
    <w:div w:id="407000875">
      <w:bodyDiv w:val="1"/>
      <w:marLeft w:val="0"/>
      <w:marRight w:val="0"/>
      <w:marTop w:val="0"/>
      <w:marBottom w:val="0"/>
      <w:divBdr>
        <w:top w:val="none" w:sz="0" w:space="0" w:color="auto"/>
        <w:left w:val="none" w:sz="0" w:space="0" w:color="auto"/>
        <w:bottom w:val="none" w:sz="0" w:space="0" w:color="auto"/>
        <w:right w:val="none" w:sz="0" w:space="0" w:color="auto"/>
      </w:divBdr>
    </w:div>
    <w:div w:id="407002229">
      <w:bodyDiv w:val="1"/>
      <w:marLeft w:val="0"/>
      <w:marRight w:val="0"/>
      <w:marTop w:val="0"/>
      <w:marBottom w:val="0"/>
      <w:divBdr>
        <w:top w:val="none" w:sz="0" w:space="0" w:color="auto"/>
        <w:left w:val="none" w:sz="0" w:space="0" w:color="auto"/>
        <w:bottom w:val="none" w:sz="0" w:space="0" w:color="auto"/>
        <w:right w:val="none" w:sz="0" w:space="0" w:color="auto"/>
      </w:divBdr>
    </w:div>
    <w:div w:id="407116789">
      <w:bodyDiv w:val="1"/>
      <w:marLeft w:val="0"/>
      <w:marRight w:val="0"/>
      <w:marTop w:val="0"/>
      <w:marBottom w:val="0"/>
      <w:divBdr>
        <w:top w:val="none" w:sz="0" w:space="0" w:color="auto"/>
        <w:left w:val="none" w:sz="0" w:space="0" w:color="auto"/>
        <w:bottom w:val="none" w:sz="0" w:space="0" w:color="auto"/>
        <w:right w:val="none" w:sz="0" w:space="0" w:color="auto"/>
      </w:divBdr>
    </w:div>
    <w:div w:id="407191985">
      <w:bodyDiv w:val="1"/>
      <w:marLeft w:val="0"/>
      <w:marRight w:val="0"/>
      <w:marTop w:val="0"/>
      <w:marBottom w:val="0"/>
      <w:divBdr>
        <w:top w:val="none" w:sz="0" w:space="0" w:color="auto"/>
        <w:left w:val="none" w:sz="0" w:space="0" w:color="auto"/>
        <w:bottom w:val="none" w:sz="0" w:space="0" w:color="auto"/>
        <w:right w:val="none" w:sz="0" w:space="0" w:color="auto"/>
      </w:divBdr>
    </w:div>
    <w:div w:id="407387310">
      <w:bodyDiv w:val="1"/>
      <w:marLeft w:val="0"/>
      <w:marRight w:val="0"/>
      <w:marTop w:val="0"/>
      <w:marBottom w:val="0"/>
      <w:divBdr>
        <w:top w:val="none" w:sz="0" w:space="0" w:color="auto"/>
        <w:left w:val="none" w:sz="0" w:space="0" w:color="auto"/>
        <w:bottom w:val="none" w:sz="0" w:space="0" w:color="auto"/>
        <w:right w:val="none" w:sz="0" w:space="0" w:color="auto"/>
      </w:divBdr>
    </w:div>
    <w:div w:id="407507805">
      <w:bodyDiv w:val="1"/>
      <w:marLeft w:val="0"/>
      <w:marRight w:val="0"/>
      <w:marTop w:val="0"/>
      <w:marBottom w:val="0"/>
      <w:divBdr>
        <w:top w:val="none" w:sz="0" w:space="0" w:color="auto"/>
        <w:left w:val="none" w:sz="0" w:space="0" w:color="auto"/>
        <w:bottom w:val="none" w:sz="0" w:space="0" w:color="auto"/>
        <w:right w:val="none" w:sz="0" w:space="0" w:color="auto"/>
      </w:divBdr>
    </w:div>
    <w:div w:id="407532229">
      <w:bodyDiv w:val="1"/>
      <w:marLeft w:val="0"/>
      <w:marRight w:val="0"/>
      <w:marTop w:val="0"/>
      <w:marBottom w:val="0"/>
      <w:divBdr>
        <w:top w:val="none" w:sz="0" w:space="0" w:color="auto"/>
        <w:left w:val="none" w:sz="0" w:space="0" w:color="auto"/>
        <w:bottom w:val="none" w:sz="0" w:space="0" w:color="auto"/>
        <w:right w:val="none" w:sz="0" w:space="0" w:color="auto"/>
      </w:divBdr>
    </w:div>
    <w:div w:id="407581424">
      <w:bodyDiv w:val="1"/>
      <w:marLeft w:val="0"/>
      <w:marRight w:val="0"/>
      <w:marTop w:val="0"/>
      <w:marBottom w:val="0"/>
      <w:divBdr>
        <w:top w:val="none" w:sz="0" w:space="0" w:color="auto"/>
        <w:left w:val="none" w:sz="0" w:space="0" w:color="auto"/>
        <w:bottom w:val="none" w:sz="0" w:space="0" w:color="auto"/>
        <w:right w:val="none" w:sz="0" w:space="0" w:color="auto"/>
      </w:divBdr>
    </w:div>
    <w:div w:id="407774783">
      <w:bodyDiv w:val="1"/>
      <w:marLeft w:val="0"/>
      <w:marRight w:val="0"/>
      <w:marTop w:val="0"/>
      <w:marBottom w:val="0"/>
      <w:divBdr>
        <w:top w:val="none" w:sz="0" w:space="0" w:color="auto"/>
        <w:left w:val="none" w:sz="0" w:space="0" w:color="auto"/>
        <w:bottom w:val="none" w:sz="0" w:space="0" w:color="auto"/>
        <w:right w:val="none" w:sz="0" w:space="0" w:color="auto"/>
      </w:divBdr>
    </w:div>
    <w:div w:id="407775748">
      <w:bodyDiv w:val="1"/>
      <w:marLeft w:val="0"/>
      <w:marRight w:val="0"/>
      <w:marTop w:val="0"/>
      <w:marBottom w:val="0"/>
      <w:divBdr>
        <w:top w:val="none" w:sz="0" w:space="0" w:color="auto"/>
        <w:left w:val="none" w:sz="0" w:space="0" w:color="auto"/>
        <w:bottom w:val="none" w:sz="0" w:space="0" w:color="auto"/>
        <w:right w:val="none" w:sz="0" w:space="0" w:color="auto"/>
      </w:divBdr>
    </w:div>
    <w:div w:id="407776445">
      <w:bodyDiv w:val="1"/>
      <w:marLeft w:val="0"/>
      <w:marRight w:val="0"/>
      <w:marTop w:val="0"/>
      <w:marBottom w:val="0"/>
      <w:divBdr>
        <w:top w:val="none" w:sz="0" w:space="0" w:color="auto"/>
        <w:left w:val="none" w:sz="0" w:space="0" w:color="auto"/>
        <w:bottom w:val="none" w:sz="0" w:space="0" w:color="auto"/>
        <w:right w:val="none" w:sz="0" w:space="0" w:color="auto"/>
      </w:divBdr>
    </w:div>
    <w:div w:id="407852855">
      <w:bodyDiv w:val="1"/>
      <w:marLeft w:val="0"/>
      <w:marRight w:val="0"/>
      <w:marTop w:val="0"/>
      <w:marBottom w:val="0"/>
      <w:divBdr>
        <w:top w:val="none" w:sz="0" w:space="0" w:color="auto"/>
        <w:left w:val="none" w:sz="0" w:space="0" w:color="auto"/>
        <w:bottom w:val="none" w:sz="0" w:space="0" w:color="auto"/>
        <w:right w:val="none" w:sz="0" w:space="0" w:color="auto"/>
      </w:divBdr>
    </w:div>
    <w:div w:id="408112401">
      <w:bodyDiv w:val="1"/>
      <w:marLeft w:val="0"/>
      <w:marRight w:val="0"/>
      <w:marTop w:val="0"/>
      <w:marBottom w:val="0"/>
      <w:divBdr>
        <w:top w:val="none" w:sz="0" w:space="0" w:color="auto"/>
        <w:left w:val="none" w:sz="0" w:space="0" w:color="auto"/>
        <w:bottom w:val="none" w:sz="0" w:space="0" w:color="auto"/>
        <w:right w:val="none" w:sz="0" w:space="0" w:color="auto"/>
      </w:divBdr>
    </w:div>
    <w:div w:id="408231881">
      <w:bodyDiv w:val="1"/>
      <w:marLeft w:val="0"/>
      <w:marRight w:val="0"/>
      <w:marTop w:val="0"/>
      <w:marBottom w:val="0"/>
      <w:divBdr>
        <w:top w:val="none" w:sz="0" w:space="0" w:color="auto"/>
        <w:left w:val="none" w:sz="0" w:space="0" w:color="auto"/>
        <w:bottom w:val="none" w:sz="0" w:space="0" w:color="auto"/>
        <w:right w:val="none" w:sz="0" w:space="0" w:color="auto"/>
      </w:divBdr>
    </w:div>
    <w:div w:id="408313948">
      <w:bodyDiv w:val="1"/>
      <w:marLeft w:val="0"/>
      <w:marRight w:val="0"/>
      <w:marTop w:val="0"/>
      <w:marBottom w:val="0"/>
      <w:divBdr>
        <w:top w:val="none" w:sz="0" w:space="0" w:color="auto"/>
        <w:left w:val="none" w:sz="0" w:space="0" w:color="auto"/>
        <w:bottom w:val="none" w:sz="0" w:space="0" w:color="auto"/>
        <w:right w:val="none" w:sz="0" w:space="0" w:color="auto"/>
      </w:divBdr>
    </w:div>
    <w:div w:id="408969179">
      <w:bodyDiv w:val="1"/>
      <w:marLeft w:val="0"/>
      <w:marRight w:val="0"/>
      <w:marTop w:val="0"/>
      <w:marBottom w:val="0"/>
      <w:divBdr>
        <w:top w:val="none" w:sz="0" w:space="0" w:color="auto"/>
        <w:left w:val="none" w:sz="0" w:space="0" w:color="auto"/>
        <w:bottom w:val="none" w:sz="0" w:space="0" w:color="auto"/>
        <w:right w:val="none" w:sz="0" w:space="0" w:color="auto"/>
      </w:divBdr>
    </w:div>
    <w:div w:id="409081466">
      <w:bodyDiv w:val="1"/>
      <w:marLeft w:val="0"/>
      <w:marRight w:val="0"/>
      <w:marTop w:val="0"/>
      <w:marBottom w:val="0"/>
      <w:divBdr>
        <w:top w:val="none" w:sz="0" w:space="0" w:color="auto"/>
        <w:left w:val="none" w:sz="0" w:space="0" w:color="auto"/>
        <w:bottom w:val="none" w:sz="0" w:space="0" w:color="auto"/>
        <w:right w:val="none" w:sz="0" w:space="0" w:color="auto"/>
      </w:divBdr>
    </w:div>
    <w:div w:id="409695906">
      <w:bodyDiv w:val="1"/>
      <w:marLeft w:val="0"/>
      <w:marRight w:val="0"/>
      <w:marTop w:val="0"/>
      <w:marBottom w:val="0"/>
      <w:divBdr>
        <w:top w:val="none" w:sz="0" w:space="0" w:color="auto"/>
        <w:left w:val="none" w:sz="0" w:space="0" w:color="auto"/>
        <w:bottom w:val="none" w:sz="0" w:space="0" w:color="auto"/>
        <w:right w:val="none" w:sz="0" w:space="0" w:color="auto"/>
      </w:divBdr>
    </w:div>
    <w:div w:id="409931253">
      <w:bodyDiv w:val="1"/>
      <w:marLeft w:val="0"/>
      <w:marRight w:val="0"/>
      <w:marTop w:val="0"/>
      <w:marBottom w:val="0"/>
      <w:divBdr>
        <w:top w:val="none" w:sz="0" w:space="0" w:color="auto"/>
        <w:left w:val="none" w:sz="0" w:space="0" w:color="auto"/>
        <w:bottom w:val="none" w:sz="0" w:space="0" w:color="auto"/>
        <w:right w:val="none" w:sz="0" w:space="0" w:color="auto"/>
      </w:divBdr>
    </w:div>
    <w:div w:id="410128565">
      <w:bodyDiv w:val="1"/>
      <w:marLeft w:val="0"/>
      <w:marRight w:val="0"/>
      <w:marTop w:val="0"/>
      <w:marBottom w:val="0"/>
      <w:divBdr>
        <w:top w:val="none" w:sz="0" w:space="0" w:color="auto"/>
        <w:left w:val="none" w:sz="0" w:space="0" w:color="auto"/>
        <w:bottom w:val="none" w:sz="0" w:space="0" w:color="auto"/>
        <w:right w:val="none" w:sz="0" w:space="0" w:color="auto"/>
      </w:divBdr>
    </w:div>
    <w:div w:id="410739710">
      <w:bodyDiv w:val="1"/>
      <w:marLeft w:val="0"/>
      <w:marRight w:val="0"/>
      <w:marTop w:val="0"/>
      <w:marBottom w:val="0"/>
      <w:divBdr>
        <w:top w:val="none" w:sz="0" w:space="0" w:color="auto"/>
        <w:left w:val="none" w:sz="0" w:space="0" w:color="auto"/>
        <w:bottom w:val="none" w:sz="0" w:space="0" w:color="auto"/>
        <w:right w:val="none" w:sz="0" w:space="0" w:color="auto"/>
      </w:divBdr>
    </w:div>
    <w:div w:id="411047091">
      <w:bodyDiv w:val="1"/>
      <w:marLeft w:val="0"/>
      <w:marRight w:val="0"/>
      <w:marTop w:val="0"/>
      <w:marBottom w:val="0"/>
      <w:divBdr>
        <w:top w:val="none" w:sz="0" w:space="0" w:color="auto"/>
        <w:left w:val="none" w:sz="0" w:space="0" w:color="auto"/>
        <w:bottom w:val="none" w:sz="0" w:space="0" w:color="auto"/>
        <w:right w:val="none" w:sz="0" w:space="0" w:color="auto"/>
      </w:divBdr>
    </w:div>
    <w:div w:id="411581656">
      <w:bodyDiv w:val="1"/>
      <w:marLeft w:val="0"/>
      <w:marRight w:val="0"/>
      <w:marTop w:val="0"/>
      <w:marBottom w:val="0"/>
      <w:divBdr>
        <w:top w:val="none" w:sz="0" w:space="0" w:color="auto"/>
        <w:left w:val="none" w:sz="0" w:space="0" w:color="auto"/>
        <w:bottom w:val="none" w:sz="0" w:space="0" w:color="auto"/>
        <w:right w:val="none" w:sz="0" w:space="0" w:color="auto"/>
      </w:divBdr>
    </w:div>
    <w:div w:id="411853897">
      <w:bodyDiv w:val="1"/>
      <w:marLeft w:val="0"/>
      <w:marRight w:val="0"/>
      <w:marTop w:val="0"/>
      <w:marBottom w:val="0"/>
      <w:divBdr>
        <w:top w:val="none" w:sz="0" w:space="0" w:color="auto"/>
        <w:left w:val="none" w:sz="0" w:space="0" w:color="auto"/>
        <w:bottom w:val="none" w:sz="0" w:space="0" w:color="auto"/>
        <w:right w:val="none" w:sz="0" w:space="0" w:color="auto"/>
      </w:divBdr>
    </w:div>
    <w:div w:id="414130036">
      <w:bodyDiv w:val="1"/>
      <w:marLeft w:val="0"/>
      <w:marRight w:val="0"/>
      <w:marTop w:val="0"/>
      <w:marBottom w:val="0"/>
      <w:divBdr>
        <w:top w:val="none" w:sz="0" w:space="0" w:color="auto"/>
        <w:left w:val="none" w:sz="0" w:space="0" w:color="auto"/>
        <w:bottom w:val="none" w:sz="0" w:space="0" w:color="auto"/>
        <w:right w:val="none" w:sz="0" w:space="0" w:color="auto"/>
      </w:divBdr>
    </w:div>
    <w:div w:id="414480489">
      <w:bodyDiv w:val="1"/>
      <w:marLeft w:val="0"/>
      <w:marRight w:val="0"/>
      <w:marTop w:val="0"/>
      <w:marBottom w:val="0"/>
      <w:divBdr>
        <w:top w:val="none" w:sz="0" w:space="0" w:color="auto"/>
        <w:left w:val="none" w:sz="0" w:space="0" w:color="auto"/>
        <w:bottom w:val="none" w:sz="0" w:space="0" w:color="auto"/>
        <w:right w:val="none" w:sz="0" w:space="0" w:color="auto"/>
      </w:divBdr>
    </w:div>
    <w:div w:id="414669303">
      <w:bodyDiv w:val="1"/>
      <w:marLeft w:val="0"/>
      <w:marRight w:val="0"/>
      <w:marTop w:val="0"/>
      <w:marBottom w:val="0"/>
      <w:divBdr>
        <w:top w:val="none" w:sz="0" w:space="0" w:color="auto"/>
        <w:left w:val="none" w:sz="0" w:space="0" w:color="auto"/>
        <w:bottom w:val="none" w:sz="0" w:space="0" w:color="auto"/>
        <w:right w:val="none" w:sz="0" w:space="0" w:color="auto"/>
      </w:divBdr>
    </w:div>
    <w:div w:id="414784075">
      <w:bodyDiv w:val="1"/>
      <w:marLeft w:val="0"/>
      <w:marRight w:val="0"/>
      <w:marTop w:val="0"/>
      <w:marBottom w:val="0"/>
      <w:divBdr>
        <w:top w:val="none" w:sz="0" w:space="0" w:color="auto"/>
        <w:left w:val="none" w:sz="0" w:space="0" w:color="auto"/>
        <w:bottom w:val="none" w:sz="0" w:space="0" w:color="auto"/>
        <w:right w:val="none" w:sz="0" w:space="0" w:color="auto"/>
      </w:divBdr>
    </w:div>
    <w:div w:id="414789932">
      <w:bodyDiv w:val="1"/>
      <w:marLeft w:val="0"/>
      <w:marRight w:val="0"/>
      <w:marTop w:val="0"/>
      <w:marBottom w:val="0"/>
      <w:divBdr>
        <w:top w:val="none" w:sz="0" w:space="0" w:color="auto"/>
        <w:left w:val="none" w:sz="0" w:space="0" w:color="auto"/>
        <w:bottom w:val="none" w:sz="0" w:space="0" w:color="auto"/>
        <w:right w:val="none" w:sz="0" w:space="0" w:color="auto"/>
      </w:divBdr>
    </w:div>
    <w:div w:id="415712703">
      <w:bodyDiv w:val="1"/>
      <w:marLeft w:val="0"/>
      <w:marRight w:val="0"/>
      <w:marTop w:val="0"/>
      <w:marBottom w:val="0"/>
      <w:divBdr>
        <w:top w:val="none" w:sz="0" w:space="0" w:color="auto"/>
        <w:left w:val="none" w:sz="0" w:space="0" w:color="auto"/>
        <w:bottom w:val="none" w:sz="0" w:space="0" w:color="auto"/>
        <w:right w:val="none" w:sz="0" w:space="0" w:color="auto"/>
      </w:divBdr>
    </w:div>
    <w:div w:id="415828174">
      <w:bodyDiv w:val="1"/>
      <w:marLeft w:val="0"/>
      <w:marRight w:val="0"/>
      <w:marTop w:val="0"/>
      <w:marBottom w:val="0"/>
      <w:divBdr>
        <w:top w:val="none" w:sz="0" w:space="0" w:color="auto"/>
        <w:left w:val="none" w:sz="0" w:space="0" w:color="auto"/>
        <w:bottom w:val="none" w:sz="0" w:space="0" w:color="auto"/>
        <w:right w:val="none" w:sz="0" w:space="0" w:color="auto"/>
      </w:divBdr>
    </w:div>
    <w:div w:id="415901395">
      <w:bodyDiv w:val="1"/>
      <w:marLeft w:val="0"/>
      <w:marRight w:val="0"/>
      <w:marTop w:val="0"/>
      <w:marBottom w:val="0"/>
      <w:divBdr>
        <w:top w:val="none" w:sz="0" w:space="0" w:color="auto"/>
        <w:left w:val="none" w:sz="0" w:space="0" w:color="auto"/>
        <w:bottom w:val="none" w:sz="0" w:space="0" w:color="auto"/>
        <w:right w:val="none" w:sz="0" w:space="0" w:color="auto"/>
      </w:divBdr>
    </w:div>
    <w:div w:id="416513204">
      <w:bodyDiv w:val="1"/>
      <w:marLeft w:val="0"/>
      <w:marRight w:val="0"/>
      <w:marTop w:val="0"/>
      <w:marBottom w:val="0"/>
      <w:divBdr>
        <w:top w:val="none" w:sz="0" w:space="0" w:color="auto"/>
        <w:left w:val="none" w:sz="0" w:space="0" w:color="auto"/>
        <w:bottom w:val="none" w:sz="0" w:space="0" w:color="auto"/>
        <w:right w:val="none" w:sz="0" w:space="0" w:color="auto"/>
      </w:divBdr>
    </w:div>
    <w:div w:id="416638591">
      <w:bodyDiv w:val="1"/>
      <w:marLeft w:val="0"/>
      <w:marRight w:val="0"/>
      <w:marTop w:val="0"/>
      <w:marBottom w:val="0"/>
      <w:divBdr>
        <w:top w:val="none" w:sz="0" w:space="0" w:color="auto"/>
        <w:left w:val="none" w:sz="0" w:space="0" w:color="auto"/>
        <w:bottom w:val="none" w:sz="0" w:space="0" w:color="auto"/>
        <w:right w:val="none" w:sz="0" w:space="0" w:color="auto"/>
      </w:divBdr>
    </w:div>
    <w:div w:id="417094948">
      <w:bodyDiv w:val="1"/>
      <w:marLeft w:val="0"/>
      <w:marRight w:val="0"/>
      <w:marTop w:val="0"/>
      <w:marBottom w:val="0"/>
      <w:divBdr>
        <w:top w:val="none" w:sz="0" w:space="0" w:color="auto"/>
        <w:left w:val="none" w:sz="0" w:space="0" w:color="auto"/>
        <w:bottom w:val="none" w:sz="0" w:space="0" w:color="auto"/>
        <w:right w:val="none" w:sz="0" w:space="0" w:color="auto"/>
      </w:divBdr>
    </w:div>
    <w:div w:id="417216923">
      <w:bodyDiv w:val="1"/>
      <w:marLeft w:val="0"/>
      <w:marRight w:val="0"/>
      <w:marTop w:val="0"/>
      <w:marBottom w:val="0"/>
      <w:divBdr>
        <w:top w:val="none" w:sz="0" w:space="0" w:color="auto"/>
        <w:left w:val="none" w:sz="0" w:space="0" w:color="auto"/>
        <w:bottom w:val="none" w:sz="0" w:space="0" w:color="auto"/>
        <w:right w:val="none" w:sz="0" w:space="0" w:color="auto"/>
      </w:divBdr>
    </w:div>
    <w:div w:id="417606526">
      <w:bodyDiv w:val="1"/>
      <w:marLeft w:val="0"/>
      <w:marRight w:val="0"/>
      <w:marTop w:val="0"/>
      <w:marBottom w:val="0"/>
      <w:divBdr>
        <w:top w:val="none" w:sz="0" w:space="0" w:color="auto"/>
        <w:left w:val="none" w:sz="0" w:space="0" w:color="auto"/>
        <w:bottom w:val="none" w:sz="0" w:space="0" w:color="auto"/>
        <w:right w:val="none" w:sz="0" w:space="0" w:color="auto"/>
      </w:divBdr>
    </w:div>
    <w:div w:id="417756889">
      <w:bodyDiv w:val="1"/>
      <w:marLeft w:val="0"/>
      <w:marRight w:val="0"/>
      <w:marTop w:val="0"/>
      <w:marBottom w:val="0"/>
      <w:divBdr>
        <w:top w:val="none" w:sz="0" w:space="0" w:color="auto"/>
        <w:left w:val="none" w:sz="0" w:space="0" w:color="auto"/>
        <w:bottom w:val="none" w:sz="0" w:space="0" w:color="auto"/>
        <w:right w:val="none" w:sz="0" w:space="0" w:color="auto"/>
      </w:divBdr>
    </w:div>
    <w:div w:id="418018942">
      <w:bodyDiv w:val="1"/>
      <w:marLeft w:val="0"/>
      <w:marRight w:val="0"/>
      <w:marTop w:val="0"/>
      <w:marBottom w:val="0"/>
      <w:divBdr>
        <w:top w:val="none" w:sz="0" w:space="0" w:color="auto"/>
        <w:left w:val="none" w:sz="0" w:space="0" w:color="auto"/>
        <w:bottom w:val="none" w:sz="0" w:space="0" w:color="auto"/>
        <w:right w:val="none" w:sz="0" w:space="0" w:color="auto"/>
      </w:divBdr>
    </w:div>
    <w:div w:id="418984137">
      <w:bodyDiv w:val="1"/>
      <w:marLeft w:val="0"/>
      <w:marRight w:val="0"/>
      <w:marTop w:val="0"/>
      <w:marBottom w:val="0"/>
      <w:divBdr>
        <w:top w:val="none" w:sz="0" w:space="0" w:color="auto"/>
        <w:left w:val="none" w:sz="0" w:space="0" w:color="auto"/>
        <w:bottom w:val="none" w:sz="0" w:space="0" w:color="auto"/>
        <w:right w:val="none" w:sz="0" w:space="0" w:color="auto"/>
      </w:divBdr>
    </w:div>
    <w:div w:id="419255104">
      <w:bodyDiv w:val="1"/>
      <w:marLeft w:val="0"/>
      <w:marRight w:val="0"/>
      <w:marTop w:val="0"/>
      <w:marBottom w:val="0"/>
      <w:divBdr>
        <w:top w:val="none" w:sz="0" w:space="0" w:color="auto"/>
        <w:left w:val="none" w:sz="0" w:space="0" w:color="auto"/>
        <w:bottom w:val="none" w:sz="0" w:space="0" w:color="auto"/>
        <w:right w:val="none" w:sz="0" w:space="0" w:color="auto"/>
      </w:divBdr>
    </w:div>
    <w:div w:id="419260299">
      <w:bodyDiv w:val="1"/>
      <w:marLeft w:val="0"/>
      <w:marRight w:val="0"/>
      <w:marTop w:val="0"/>
      <w:marBottom w:val="0"/>
      <w:divBdr>
        <w:top w:val="none" w:sz="0" w:space="0" w:color="auto"/>
        <w:left w:val="none" w:sz="0" w:space="0" w:color="auto"/>
        <w:bottom w:val="none" w:sz="0" w:space="0" w:color="auto"/>
        <w:right w:val="none" w:sz="0" w:space="0" w:color="auto"/>
      </w:divBdr>
    </w:div>
    <w:div w:id="419643179">
      <w:bodyDiv w:val="1"/>
      <w:marLeft w:val="0"/>
      <w:marRight w:val="0"/>
      <w:marTop w:val="0"/>
      <w:marBottom w:val="0"/>
      <w:divBdr>
        <w:top w:val="none" w:sz="0" w:space="0" w:color="auto"/>
        <w:left w:val="none" w:sz="0" w:space="0" w:color="auto"/>
        <w:bottom w:val="none" w:sz="0" w:space="0" w:color="auto"/>
        <w:right w:val="none" w:sz="0" w:space="0" w:color="auto"/>
      </w:divBdr>
    </w:div>
    <w:div w:id="419764104">
      <w:bodyDiv w:val="1"/>
      <w:marLeft w:val="0"/>
      <w:marRight w:val="0"/>
      <w:marTop w:val="0"/>
      <w:marBottom w:val="0"/>
      <w:divBdr>
        <w:top w:val="none" w:sz="0" w:space="0" w:color="auto"/>
        <w:left w:val="none" w:sz="0" w:space="0" w:color="auto"/>
        <w:bottom w:val="none" w:sz="0" w:space="0" w:color="auto"/>
        <w:right w:val="none" w:sz="0" w:space="0" w:color="auto"/>
      </w:divBdr>
    </w:div>
    <w:div w:id="420226891">
      <w:bodyDiv w:val="1"/>
      <w:marLeft w:val="0"/>
      <w:marRight w:val="0"/>
      <w:marTop w:val="0"/>
      <w:marBottom w:val="0"/>
      <w:divBdr>
        <w:top w:val="none" w:sz="0" w:space="0" w:color="auto"/>
        <w:left w:val="none" w:sz="0" w:space="0" w:color="auto"/>
        <w:bottom w:val="none" w:sz="0" w:space="0" w:color="auto"/>
        <w:right w:val="none" w:sz="0" w:space="0" w:color="auto"/>
      </w:divBdr>
    </w:div>
    <w:div w:id="420444812">
      <w:bodyDiv w:val="1"/>
      <w:marLeft w:val="0"/>
      <w:marRight w:val="0"/>
      <w:marTop w:val="0"/>
      <w:marBottom w:val="0"/>
      <w:divBdr>
        <w:top w:val="none" w:sz="0" w:space="0" w:color="auto"/>
        <w:left w:val="none" w:sz="0" w:space="0" w:color="auto"/>
        <w:bottom w:val="none" w:sz="0" w:space="0" w:color="auto"/>
        <w:right w:val="none" w:sz="0" w:space="0" w:color="auto"/>
      </w:divBdr>
    </w:div>
    <w:div w:id="421724259">
      <w:bodyDiv w:val="1"/>
      <w:marLeft w:val="0"/>
      <w:marRight w:val="0"/>
      <w:marTop w:val="0"/>
      <w:marBottom w:val="0"/>
      <w:divBdr>
        <w:top w:val="none" w:sz="0" w:space="0" w:color="auto"/>
        <w:left w:val="none" w:sz="0" w:space="0" w:color="auto"/>
        <w:bottom w:val="none" w:sz="0" w:space="0" w:color="auto"/>
        <w:right w:val="none" w:sz="0" w:space="0" w:color="auto"/>
      </w:divBdr>
    </w:div>
    <w:div w:id="421873633">
      <w:bodyDiv w:val="1"/>
      <w:marLeft w:val="0"/>
      <w:marRight w:val="0"/>
      <w:marTop w:val="0"/>
      <w:marBottom w:val="0"/>
      <w:divBdr>
        <w:top w:val="none" w:sz="0" w:space="0" w:color="auto"/>
        <w:left w:val="none" w:sz="0" w:space="0" w:color="auto"/>
        <w:bottom w:val="none" w:sz="0" w:space="0" w:color="auto"/>
        <w:right w:val="none" w:sz="0" w:space="0" w:color="auto"/>
      </w:divBdr>
    </w:div>
    <w:div w:id="421877961">
      <w:bodyDiv w:val="1"/>
      <w:marLeft w:val="0"/>
      <w:marRight w:val="0"/>
      <w:marTop w:val="0"/>
      <w:marBottom w:val="0"/>
      <w:divBdr>
        <w:top w:val="none" w:sz="0" w:space="0" w:color="auto"/>
        <w:left w:val="none" w:sz="0" w:space="0" w:color="auto"/>
        <w:bottom w:val="none" w:sz="0" w:space="0" w:color="auto"/>
        <w:right w:val="none" w:sz="0" w:space="0" w:color="auto"/>
      </w:divBdr>
    </w:div>
    <w:div w:id="422149415">
      <w:bodyDiv w:val="1"/>
      <w:marLeft w:val="0"/>
      <w:marRight w:val="0"/>
      <w:marTop w:val="0"/>
      <w:marBottom w:val="0"/>
      <w:divBdr>
        <w:top w:val="none" w:sz="0" w:space="0" w:color="auto"/>
        <w:left w:val="none" w:sz="0" w:space="0" w:color="auto"/>
        <w:bottom w:val="none" w:sz="0" w:space="0" w:color="auto"/>
        <w:right w:val="none" w:sz="0" w:space="0" w:color="auto"/>
      </w:divBdr>
    </w:div>
    <w:div w:id="422410924">
      <w:bodyDiv w:val="1"/>
      <w:marLeft w:val="0"/>
      <w:marRight w:val="0"/>
      <w:marTop w:val="0"/>
      <w:marBottom w:val="0"/>
      <w:divBdr>
        <w:top w:val="none" w:sz="0" w:space="0" w:color="auto"/>
        <w:left w:val="none" w:sz="0" w:space="0" w:color="auto"/>
        <w:bottom w:val="none" w:sz="0" w:space="0" w:color="auto"/>
        <w:right w:val="none" w:sz="0" w:space="0" w:color="auto"/>
      </w:divBdr>
    </w:div>
    <w:div w:id="422458125">
      <w:bodyDiv w:val="1"/>
      <w:marLeft w:val="0"/>
      <w:marRight w:val="0"/>
      <w:marTop w:val="0"/>
      <w:marBottom w:val="0"/>
      <w:divBdr>
        <w:top w:val="none" w:sz="0" w:space="0" w:color="auto"/>
        <w:left w:val="none" w:sz="0" w:space="0" w:color="auto"/>
        <w:bottom w:val="none" w:sz="0" w:space="0" w:color="auto"/>
        <w:right w:val="none" w:sz="0" w:space="0" w:color="auto"/>
      </w:divBdr>
    </w:div>
    <w:div w:id="422535748">
      <w:bodyDiv w:val="1"/>
      <w:marLeft w:val="0"/>
      <w:marRight w:val="0"/>
      <w:marTop w:val="0"/>
      <w:marBottom w:val="0"/>
      <w:divBdr>
        <w:top w:val="none" w:sz="0" w:space="0" w:color="auto"/>
        <w:left w:val="none" w:sz="0" w:space="0" w:color="auto"/>
        <w:bottom w:val="none" w:sz="0" w:space="0" w:color="auto"/>
        <w:right w:val="none" w:sz="0" w:space="0" w:color="auto"/>
      </w:divBdr>
    </w:div>
    <w:div w:id="423186448">
      <w:bodyDiv w:val="1"/>
      <w:marLeft w:val="0"/>
      <w:marRight w:val="0"/>
      <w:marTop w:val="0"/>
      <w:marBottom w:val="0"/>
      <w:divBdr>
        <w:top w:val="none" w:sz="0" w:space="0" w:color="auto"/>
        <w:left w:val="none" w:sz="0" w:space="0" w:color="auto"/>
        <w:bottom w:val="none" w:sz="0" w:space="0" w:color="auto"/>
        <w:right w:val="none" w:sz="0" w:space="0" w:color="auto"/>
      </w:divBdr>
    </w:div>
    <w:div w:id="423889690">
      <w:bodyDiv w:val="1"/>
      <w:marLeft w:val="0"/>
      <w:marRight w:val="0"/>
      <w:marTop w:val="0"/>
      <w:marBottom w:val="0"/>
      <w:divBdr>
        <w:top w:val="none" w:sz="0" w:space="0" w:color="auto"/>
        <w:left w:val="none" w:sz="0" w:space="0" w:color="auto"/>
        <w:bottom w:val="none" w:sz="0" w:space="0" w:color="auto"/>
        <w:right w:val="none" w:sz="0" w:space="0" w:color="auto"/>
      </w:divBdr>
    </w:div>
    <w:div w:id="423913947">
      <w:bodyDiv w:val="1"/>
      <w:marLeft w:val="0"/>
      <w:marRight w:val="0"/>
      <w:marTop w:val="0"/>
      <w:marBottom w:val="0"/>
      <w:divBdr>
        <w:top w:val="none" w:sz="0" w:space="0" w:color="auto"/>
        <w:left w:val="none" w:sz="0" w:space="0" w:color="auto"/>
        <w:bottom w:val="none" w:sz="0" w:space="0" w:color="auto"/>
        <w:right w:val="none" w:sz="0" w:space="0" w:color="auto"/>
      </w:divBdr>
    </w:div>
    <w:div w:id="423916025">
      <w:bodyDiv w:val="1"/>
      <w:marLeft w:val="0"/>
      <w:marRight w:val="0"/>
      <w:marTop w:val="0"/>
      <w:marBottom w:val="0"/>
      <w:divBdr>
        <w:top w:val="none" w:sz="0" w:space="0" w:color="auto"/>
        <w:left w:val="none" w:sz="0" w:space="0" w:color="auto"/>
        <w:bottom w:val="none" w:sz="0" w:space="0" w:color="auto"/>
        <w:right w:val="none" w:sz="0" w:space="0" w:color="auto"/>
      </w:divBdr>
    </w:div>
    <w:div w:id="423957954">
      <w:bodyDiv w:val="1"/>
      <w:marLeft w:val="0"/>
      <w:marRight w:val="0"/>
      <w:marTop w:val="0"/>
      <w:marBottom w:val="0"/>
      <w:divBdr>
        <w:top w:val="none" w:sz="0" w:space="0" w:color="auto"/>
        <w:left w:val="none" w:sz="0" w:space="0" w:color="auto"/>
        <w:bottom w:val="none" w:sz="0" w:space="0" w:color="auto"/>
        <w:right w:val="none" w:sz="0" w:space="0" w:color="auto"/>
      </w:divBdr>
    </w:div>
    <w:div w:id="424422417">
      <w:bodyDiv w:val="1"/>
      <w:marLeft w:val="0"/>
      <w:marRight w:val="0"/>
      <w:marTop w:val="0"/>
      <w:marBottom w:val="0"/>
      <w:divBdr>
        <w:top w:val="none" w:sz="0" w:space="0" w:color="auto"/>
        <w:left w:val="none" w:sz="0" w:space="0" w:color="auto"/>
        <w:bottom w:val="none" w:sz="0" w:space="0" w:color="auto"/>
        <w:right w:val="none" w:sz="0" w:space="0" w:color="auto"/>
      </w:divBdr>
    </w:div>
    <w:div w:id="424494240">
      <w:bodyDiv w:val="1"/>
      <w:marLeft w:val="0"/>
      <w:marRight w:val="0"/>
      <w:marTop w:val="0"/>
      <w:marBottom w:val="0"/>
      <w:divBdr>
        <w:top w:val="none" w:sz="0" w:space="0" w:color="auto"/>
        <w:left w:val="none" w:sz="0" w:space="0" w:color="auto"/>
        <w:bottom w:val="none" w:sz="0" w:space="0" w:color="auto"/>
        <w:right w:val="none" w:sz="0" w:space="0" w:color="auto"/>
      </w:divBdr>
    </w:div>
    <w:div w:id="424495262">
      <w:bodyDiv w:val="1"/>
      <w:marLeft w:val="0"/>
      <w:marRight w:val="0"/>
      <w:marTop w:val="0"/>
      <w:marBottom w:val="0"/>
      <w:divBdr>
        <w:top w:val="none" w:sz="0" w:space="0" w:color="auto"/>
        <w:left w:val="none" w:sz="0" w:space="0" w:color="auto"/>
        <w:bottom w:val="none" w:sz="0" w:space="0" w:color="auto"/>
        <w:right w:val="none" w:sz="0" w:space="0" w:color="auto"/>
      </w:divBdr>
    </w:div>
    <w:div w:id="424545624">
      <w:bodyDiv w:val="1"/>
      <w:marLeft w:val="0"/>
      <w:marRight w:val="0"/>
      <w:marTop w:val="0"/>
      <w:marBottom w:val="0"/>
      <w:divBdr>
        <w:top w:val="none" w:sz="0" w:space="0" w:color="auto"/>
        <w:left w:val="none" w:sz="0" w:space="0" w:color="auto"/>
        <w:bottom w:val="none" w:sz="0" w:space="0" w:color="auto"/>
        <w:right w:val="none" w:sz="0" w:space="0" w:color="auto"/>
      </w:divBdr>
    </w:div>
    <w:div w:id="424574938">
      <w:bodyDiv w:val="1"/>
      <w:marLeft w:val="0"/>
      <w:marRight w:val="0"/>
      <w:marTop w:val="0"/>
      <w:marBottom w:val="0"/>
      <w:divBdr>
        <w:top w:val="none" w:sz="0" w:space="0" w:color="auto"/>
        <w:left w:val="none" w:sz="0" w:space="0" w:color="auto"/>
        <w:bottom w:val="none" w:sz="0" w:space="0" w:color="auto"/>
        <w:right w:val="none" w:sz="0" w:space="0" w:color="auto"/>
      </w:divBdr>
    </w:div>
    <w:div w:id="425728944">
      <w:bodyDiv w:val="1"/>
      <w:marLeft w:val="0"/>
      <w:marRight w:val="0"/>
      <w:marTop w:val="0"/>
      <w:marBottom w:val="0"/>
      <w:divBdr>
        <w:top w:val="none" w:sz="0" w:space="0" w:color="auto"/>
        <w:left w:val="none" w:sz="0" w:space="0" w:color="auto"/>
        <w:bottom w:val="none" w:sz="0" w:space="0" w:color="auto"/>
        <w:right w:val="none" w:sz="0" w:space="0" w:color="auto"/>
      </w:divBdr>
    </w:div>
    <w:div w:id="426124028">
      <w:bodyDiv w:val="1"/>
      <w:marLeft w:val="0"/>
      <w:marRight w:val="0"/>
      <w:marTop w:val="0"/>
      <w:marBottom w:val="0"/>
      <w:divBdr>
        <w:top w:val="none" w:sz="0" w:space="0" w:color="auto"/>
        <w:left w:val="none" w:sz="0" w:space="0" w:color="auto"/>
        <w:bottom w:val="none" w:sz="0" w:space="0" w:color="auto"/>
        <w:right w:val="none" w:sz="0" w:space="0" w:color="auto"/>
      </w:divBdr>
    </w:div>
    <w:div w:id="426460508">
      <w:bodyDiv w:val="1"/>
      <w:marLeft w:val="0"/>
      <w:marRight w:val="0"/>
      <w:marTop w:val="0"/>
      <w:marBottom w:val="0"/>
      <w:divBdr>
        <w:top w:val="none" w:sz="0" w:space="0" w:color="auto"/>
        <w:left w:val="none" w:sz="0" w:space="0" w:color="auto"/>
        <w:bottom w:val="none" w:sz="0" w:space="0" w:color="auto"/>
        <w:right w:val="none" w:sz="0" w:space="0" w:color="auto"/>
      </w:divBdr>
    </w:div>
    <w:div w:id="426540922">
      <w:bodyDiv w:val="1"/>
      <w:marLeft w:val="0"/>
      <w:marRight w:val="0"/>
      <w:marTop w:val="0"/>
      <w:marBottom w:val="0"/>
      <w:divBdr>
        <w:top w:val="none" w:sz="0" w:space="0" w:color="auto"/>
        <w:left w:val="none" w:sz="0" w:space="0" w:color="auto"/>
        <w:bottom w:val="none" w:sz="0" w:space="0" w:color="auto"/>
        <w:right w:val="none" w:sz="0" w:space="0" w:color="auto"/>
      </w:divBdr>
    </w:div>
    <w:div w:id="426585498">
      <w:bodyDiv w:val="1"/>
      <w:marLeft w:val="0"/>
      <w:marRight w:val="0"/>
      <w:marTop w:val="0"/>
      <w:marBottom w:val="0"/>
      <w:divBdr>
        <w:top w:val="none" w:sz="0" w:space="0" w:color="auto"/>
        <w:left w:val="none" w:sz="0" w:space="0" w:color="auto"/>
        <w:bottom w:val="none" w:sz="0" w:space="0" w:color="auto"/>
        <w:right w:val="none" w:sz="0" w:space="0" w:color="auto"/>
      </w:divBdr>
    </w:div>
    <w:div w:id="427165680">
      <w:bodyDiv w:val="1"/>
      <w:marLeft w:val="0"/>
      <w:marRight w:val="0"/>
      <w:marTop w:val="0"/>
      <w:marBottom w:val="0"/>
      <w:divBdr>
        <w:top w:val="none" w:sz="0" w:space="0" w:color="auto"/>
        <w:left w:val="none" w:sz="0" w:space="0" w:color="auto"/>
        <w:bottom w:val="none" w:sz="0" w:space="0" w:color="auto"/>
        <w:right w:val="none" w:sz="0" w:space="0" w:color="auto"/>
      </w:divBdr>
    </w:div>
    <w:div w:id="427428734">
      <w:bodyDiv w:val="1"/>
      <w:marLeft w:val="0"/>
      <w:marRight w:val="0"/>
      <w:marTop w:val="0"/>
      <w:marBottom w:val="0"/>
      <w:divBdr>
        <w:top w:val="none" w:sz="0" w:space="0" w:color="auto"/>
        <w:left w:val="none" w:sz="0" w:space="0" w:color="auto"/>
        <w:bottom w:val="none" w:sz="0" w:space="0" w:color="auto"/>
        <w:right w:val="none" w:sz="0" w:space="0" w:color="auto"/>
      </w:divBdr>
    </w:div>
    <w:div w:id="427434242">
      <w:bodyDiv w:val="1"/>
      <w:marLeft w:val="0"/>
      <w:marRight w:val="0"/>
      <w:marTop w:val="0"/>
      <w:marBottom w:val="0"/>
      <w:divBdr>
        <w:top w:val="none" w:sz="0" w:space="0" w:color="auto"/>
        <w:left w:val="none" w:sz="0" w:space="0" w:color="auto"/>
        <w:bottom w:val="none" w:sz="0" w:space="0" w:color="auto"/>
        <w:right w:val="none" w:sz="0" w:space="0" w:color="auto"/>
      </w:divBdr>
    </w:div>
    <w:div w:id="427577617">
      <w:bodyDiv w:val="1"/>
      <w:marLeft w:val="0"/>
      <w:marRight w:val="0"/>
      <w:marTop w:val="0"/>
      <w:marBottom w:val="0"/>
      <w:divBdr>
        <w:top w:val="none" w:sz="0" w:space="0" w:color="auto"/>
        <w:left w:val="none" w:sz="0" w:space="0" w:color="auto"/>
        <w:bottom w:val="none" w:sz="0" w:space="0" w:color="auto"/>
        <w:right w:val="none" w:sz="0" w:space="0" w:color="auto"/>
      </w:divBdr>
    </w:div>
    <w:div w:id="427625899">
      <w:bodyDiv w:val="1"/>
      <w:marLeft w:val="0"/>
      <w:marRight w:val="0"/>
      <w:marTop w:val="0"/>
      <w:marBottom w:val="0"/>
      <w:divBdr>
        <w:top w:val="none" w:sz="0" w:space="0" w:color="auto"/>
        <w:left w:val="none" w:sz="0" w:space="0" w:color="auto"/>
        <w:bottom w:val="none" w:sz="0" w:space="0" w:color="auto"/>
        <w:right w:val="none" w:sz="0" w:space="0" w:color="auto"/>
      </w:divBdr>
    </w:div>
    <w:div w:id="427777894">
      <w:bodyDiv w:val="1"/>
      <w:marLeft w:val="0"/>
      <w:marRight w:val="0"/>
      <w:marTop w:val="0"/>
      <w:marBottom w:val="0"/>
      <w:divBdr>
        <w:top w:val="none" w:sz="0" w:space="0" w:color="auto"/>
        <w:left w:val="none" w:sz="0" w:space="0" w:color="auto"/>
        <w:bottom w:val="none" w:sz="0" w:space="0" w:color="auto"/>
        <w:right w:val="none" w:sz="0" w:space="0" w:color="auto"/>
      </w:divBdr>
    </w:div>
    <w:div w:id="428086902">
      <w:bodyDiv w:val="1"/>
      <w:marLeft w:val="0"/>
      <w:marRight w:val="0"/>
      <w:marTop w:val="0"/>
      <w:marBottom w:val="0"/>
      <w:divBdr>
        <w:top w:val="none" w:sz="0" w:space="0" w:color="auto"/>
        <w:left w:val="none" w:sz="0" w:space="0" w:color="auto"/>
        <w:bottom w:val="none" w:sz="0" w:space="0" w:color="auto"/>
        <w:right w:val="none" w:sz="0" w:space="0" w:color="auto"/>
      </w:divBdr>
    </w:div>
    <w:div w:id="428158559">
      <w:bodyDiv w:val="1"/>
      <w:marLeft w:val="0"/>
      <w:marRight w:val="0"/>
      <w:marTop w:val="0"/>
      <w:marBottom w:val="0"/>
      <w:divBdr>
        <w:top w:val="none" w:sz="0" w:space="0" w:color="auto"/>
        <w:left w:val="none" w:sz="0" w:space="0" w:color="auto"/>
        <w:bottom w:val="none" w:sz="0" w:space="0" w:color="auto"/>
        <w:right w:val="none" w:sz="0" w:space="0" w:color="auto"/>
      </w:divBdr>
    </w:div>
    <w:div w:id="428626517">
      <w:bodyDiv w:val="1"/>
      <w:marLeft w:val="0"/>
      <w:marRight w:val="0"/>
      <w:marTop w:val="0"/>
      <w:marBottom w:val="0"/>
      <w:divBdr>
        <w:top w:val="none" w:sz="0" w:space="0" w:color="auto"/>
        <w:left w:val="none" w:sz="0" w:space="0" w:color="auto"/>
        <w:bottom w:val="none" w:sz="0" w:space="0" w:color="auto"/>
        <w:right w:val="none" w:sz="0" w:space="0" w:color="auto"/>
      </w:divBdr>
    </w:div>
    <w:div w:id="428703124">
      <w:bodyDiv w:val="1"/>
      <w:marLeft w:val="0"/>
      <w:marRight w:val="0"/>
      <w:marTop w:val="0"/>
      <w:marBottom w:val="0"/>
      <w:divBdr>
        <w:top w:val="none" w:sz="0" w:space="0" w:color="auto"/>
        <w:left w:val="none" w:sz="0" w:space="0" w:color="auto"/>
        <w:bottom w:val="none" w:sz="0" w:space="0" w:color="auto"/>
        <w:right w:val="none" w:sz="0" w:space="0" w:color="auto"/>
      </w:divBdr>
    </w:div>
    <w:div w:id="428820287">
      <w:bodyDiv w:val="1"/>
      <w:marLeft w:val="0"/>
      <w:marRight w:val="0"/>
      <w:marTop w:val="0"/>
      <w:marBottom w:val="0"/>
      <w:divBdr>
        <w:top w:val="none" w:sz="0" w:space="0" w:color="auto"/>
        <w:left w:val="none" w:sz="0" w:space="0" w:color="auto"/>
        <w:bottom w:val="none" w:sz="0" w:space="0" w:color="auto"/>
        <w:right w:val="none" w:sz="0" w:space="0" w:color="auto"/>
      </w:divBdr>
    </w:div>
    <w:div w:id="428890363">
      <w:bodyDiv w:val="1"/>
      <w:marLeft w:val="0"/>
      <w:marRight w:val="0"/>
      <w:marTop w:val="0"/>
      <w:marBottom w:val="0"/>
      <w:divBdr>
        <w:top w:val="none" w:sz="0" w:space="0" w:color="auto"/>
        <w:left w:val="none" w:sz="0" w:space="0" w:color="auto"/>
        <w:bottom w:val="none" w:sz="0" w:space="0" w:color="auto"/>
        <w:right w:val="none" w:sz="0" w:space="0" w:color="auto"/>
      </w:divBdr>
    </w:div>
    <w:div w:id="428965235">
      <w:bodyDiv w:val="1"/>
      <w:marLeft w:val="0"/>
      <w:marRight w:val="0"/>
      <w:marTop w:val="0"/>
      <w:marBottom w:val="0"/>
      <w:divBdr>
        <w:top w:val="none" w:sz="0" w:space="0" w:color="auto"/>
        <w:left w:val="none" w:sz="0" w:space="0" w:color="auto"/>
        <w:bottom w:val="none" w:sz="0" w:space="0" w:color="auto"/>
        <w:right w:val="none" w:sz="0" w:space="0" w:color="auto"/>
      </w:divBdr>
    </w:div>
    <w:div w:id="429275335">
      <w:bodyDiv w:val="1"/>
      <w:marLeft w:val="0"/>
      <w:marRight w:val="0"/>
      <w:marTop w:val="0"/>
      <w:marBottom w:val="0"/>
      <w:divBdr>
        <w:top w:val="none" w:sz="0" w:space="0" w:color="auto"/>
        <w:left w:val="none" w:sz="0" w:space="0" w:color="auto"/>
        <w:bottom w:val="none" w:sz="0" w:space="0" w:color="auto"/>
        <w:right w:val="none" w:sz="0" w:space="0" w:color="auto"/>
      </w:divBdr>
    </w:div>
    <w:div w:id="429468733">
      <w:bodyDiv w:val="1"/>
      <w:marLeft w:val="0"/>
      <w:marRight w:val="0"/>
      <w:marTop w:val="0"/>
      <w:marBottom w:val="0"/>
      <w:divBdr>
        <w:top w:val="none" w:sz="0" w:space="0" w:color="auto"/>
        <w:left w:val="none" w:sz="0" w:space="0" w:color="auto"/>
        <w:bottom w:val="none" w:sz="0" w:space="0" w:color="auto"/>
        <w:right w:val="none" w:sz="0" w:space="0" w:color="auto"/>
      </w:divBdr>
    </w:div>
    <w:div w:id="429861036">
      <w:bodyDiv w:val="1"/>
      <w:marLeft w:val="0"/>
      <w:marRight w:val="0"/>
      <w:marTop w:val="0"/>
      <w:marBottom w:val="0"/>
      <w:divBdr>
        <w:top w:val="none" w:sz="0" w:space="0" w:color="auto"/>
        <w:left w:val="none" w:sz="0" w:space="0" w:color="auto"/>
        <w:bottom w:val="none" w:sz="0" w:space="0" w:color="auto"/>
        <w:right w:val="none" w:sz="0" w:space="0" w:color="auto"/>
      </w:divBdr>
    </w:div>
    <w:div w:id="429937089">
      <w:bodyDiv w:val="1"/>
      <w:marLeft w:val="0"/>
      <w:marRight w:val="0"/>
      <w:marTop w:val="0"/>
      <w:marBottom w:val="0"/>
      <w:divBdr>
        <w:top w:val="none" w:sz="0" w:space="0" w:color="auto"/>
        <w:left w:val="none" w:sz="0" w:space="0" w:color="auto"/>
        <w:bottom w:val="none" w:sz="0" w:space="0" w:color="auto"/>
        <w:right w:val="none" w:sz="0" w:space="0" w:color="auto"/>
      </w:divBdr>
    </w:div>
    <w:div w:id="430323630">
      <w:bodyDiv w:val="1"/>
      <w:marLeft w:val="0"/>
      <w:marRight w:val="0"/>
      <w:marTop w:val="0"/>
      <w:marBottom w:val="0"/>
      <w:divBdr>
        <w:top w:val="none" w:sz="0" w:space="0" w:color="auto"/>
        <w:left w:val="none" w:sz="0" w:space="0" w:color="auto"/>
        <w:bottom w:val="none" w:sz="0" w:space="0" w:color="auto"/>
        <w:right w:val="none" w:sz="0" w:space="0" w:color="auto"/>
      </w:divBdr>
    </w:div>
    <w:div w:id="430735064">
      <w:bodyDiv w:val="1"/>
      <w:marLeft w:val="0"/>
      <w:marRight w:val="0"/>
      <w:marTop w:val="0"/>
      <w:marBottom w:val="0"/>
      <w:divBdr>
        <w:top w:val="none" w:sz="0" w:space="0" w:color="auto"/>
        <w:left w:val="none" w:sz="0" w:space="0" w:color="auto"/>
        <w:bottom w:val="none" w:sz="0" w:space="0" w:color="auto"/>
        <w:right w:val="none" w:sz="0" w:space="0" w:color="auto"/>
      </w:divBdr>
    </w:div>
    <w:div w:id="430782449">
      <w:bodyDiv w:val="1"/>
      <w:marLeft w:val="0"/>
      <w:marRight w:val="0"/>
      <w:marTop w:val="0"/>
      <w:marBottom w:val="0"/>
      <w:divBdr>
        <w:top w:val="none" w:sz="0" w:space="0" w:color="auto"/>
        <w:left w:val="none" w:sz="0" w:space="0" w:color="auto"/>
        <w:bottom w:val="none" w:sz="0" w:space="0" w:color="auto"/>
        <w:right w:val="none" w:sz="0" w:space="0" w:color="auto"/>
      </w:divBdr>
    </w:div>
    <w:div w:id="431052458">
      <w:bodyDiv w:val="1"/>
      <w:marLeft w:val="0"/>
      <w:marRight w:val="0"/>
      <w:marTop w:val="0"/>
      <w:marBottom w:val="0"/>
      <w:divBdr>
        <w:top w:val="none" w:sz="0" w:space="0" w:color="auto"/>
        <w:left w:val="none" w:sz="0" w:space="0" w:color="auto"/>
        <w:bottom w:val="none" w:sz="0" w:space="0" w:color="auto"/>
        <w:right w:val="none" w:sz="0" w:space="0" w:color="auto"/>
      </w:divBdr>
    </w:div>
    <w:div w:id="431169891">
      <w:bodyDiv w:val="1"/>
      <w:marLeft w:val="0"/>
      <w:marRight w:val="0"/>
      <w:marTop w:val="0"/>
      <w:marBottom w:val="0"/>
      <w:divBdr>
        <w:top w:val="none" w:sz="0" w:space="0" w:color="auto"/>
        <w:left w:val="none" w:sz="0" w:space="0" w:color="auto"/>
        <w:bottom w:val="none" w:sz="0" w:space="0" w:color="auto"/>
        <w:right w:val="none" w:sz="0" w:space="0" w:color="auto"/>
      </w:divBdr>
    </w:div>
    <w:div w:id="431243952">
      <w:bodyDiv w:val="1"/>
      <w:marLeft w:val="0"/>
      <w:marRight w:val="0"/>
      <w:marTop w:val="0"/>
      <w:marBottom w:val="0"/>
      <w:divBdr>
        <w:top w:val="none" w:sz="0" w:space="0" w:color="auto"/>
        <w:left w:val="none" w:sz="0" w:space="0" w:color="auto"/>
        <w:bottom w:val="none" w:sz="0" w:space="0" w:color="auto"/>
        <w:right w:val="none" w:sz="0" w:space="0" w:color="auto"/>
      </w:divBdr>
    </w:div>
    <w:div w:id="431587118">
      <w:bodyDiv w:val="1"/>
      <w:marLeft w:val="0"/>
      <w:marRight w:val="0"/>
      <w:marTop w:val="0"/>
      <w:marBottom w:val="0"/>
      <w:divBdr>
        <w:top w:val="none" w:sz="0" w:space="0" w:color="auto"/>
        <w:left w:val="none" w:sz="0" w:space="0" w:color="auto"/>
        <w:bottom w:val="none" w:sz="0" w:space="0" w:color="auto"/>
        <w:right w:val="none" w:sz="0" w:space="0" w:color="auto"/>
      </w:divBdr>
    </w:div>
    <w:div w:id="431707210">
      <w:bodyDiv w:val="1"/>
      <w:marLeft w:val="0"/>
      <w:marRight w:val="0"/>
      <w:marTop w:val="0"/>
      <w:marBottom w:val="0"/>
      <w:divBdr>
        <w:top w:val="none" w:sz="0" w:space="0" w:color="auto"/>
        <w:left w:val="none" w:sz="0" w:space="0" w:color="auto"/>
        <w:bottom w:val="none" w:sz="0" w:space="0" w:color="auto"/>
        <w:right w:val="none" w:sz="0" w:space="0" w:color="auto"/>
      </w:divBdr>
    </w:div>
    <w:div w:id="431710602">
      <w:bodyDiv w:val="1"/>
      <w:marLeft w:val="0"/>
      <w:marRight w:val="0"/>
      <w:marTop w:val="0"/>
      <w:marBottom w:val="0"/>
      <w:divBdr>
        <w:top w:val="none" w:sz="0" w:space="0" w:color="auto"/>
        <w:left w:val="none" w:sz="0" w:space="0" w:color="auto"/>
        <w:bottom w:val="none" w:sz="0" w:space="0" w:color="auto"/>
        <w:right w:val="none" w:sz="0" w:space="0" w:color="auto"/>
      </w:divBdr>
    </w:div>
    <w:div w:id="431778507">
      <w:bodyDiv w:val="1"/>
      <w:marLeft w:val="0"/>
      <w:marRight w:val="0"/>
      <w:marTop w:val="0"/>
      <w:marBottom w:val="0"/>
      <w:divBdr>
        <w:top w:val="none" w:sz="0" w:space="0" w:color="auto"/>
        <w:left w:val="none" w:sz="0" w:space="0" w:color="auto"/>
        <w:bottom w:val="none" w:sz="0" w:space="0" w:color="auto"/>
        <w:right w:val="none" w:sz="0" w:space="0" w:color="auto"/>
      </w:divBdr>
    </w:div>
    <w:div w:id="431899482">
      <w:bodyDiv w:val="1"/>
      <w:marLeft w:val="0"/>
      <w:marRight w:val="0"/>
      <w:marTop w:val="0"/>
      <w:marBottom w:val="0"/>
      <w:divBdr>
        <w:top w:val="none" w:sz="0" w:space="0" w:color="auto"/>
        <w:left w:val="none" w:sz="0" w:space="0" w:color="auto"/>
        <w:bottom w:val="none" w:sz="0" w:space="0" w:color="auto"/>
        <w:right w:val="none" w:sz="0" w:space="0" w:color="auto"/>
      </w:divBdr>
    </w:div>
    <w:div w:id="432013761">
      <w:bodyDiv w:val="1"/>
      <w:marLeft w:val="0"/>
      <w:marRight w:val="0"/>
      <w:marTop w:val="0"/>
      <w:marBottom w:val="0"/>
      <w:divBdr>
        <w:top w:val="none" w:sz="0" w:space="0" w:color="auto"/>
        <w:left w:val="none" w:sz="0" w:space="0" w:color="auto"/>
        <w:bottom w:val="none" w:sz="0" w:space="0" w:color="auto"/>
        <w:right w:val="none" w:sz="0" w:space="0" w:color="auto"/>
      </w:divBdr>
    </w:div>
    <w:div w:id="432018120">
      <w:bodyDiv w:val="1"/>
      <w:marLeft w:val="0"/>
      <w:marRight w:val="0"/>
      <w:marTop w:val="0"/>
      <w:marBottom w:val="0"/>
      <w:divBdr>
        <w:top w:val="none" w:sz="0" w:space="0" w:color="auto"/>
        <w:left w:val="none" w:sz="0" w:space="0" w:color="auto"/>
        <w:bottom w:val="none" w:sz="0" w:space="0" w:color="auto"/>
        <w:right w:val="none" w:sz="0" w:space="0" w:color="auto"/>
      </w:divBdr>
    </w:div>
    <w:div w:id="432173190">
      <w:bodyDiv w:val="1"/>
      <w:marLeft w:val="0"/>
      <w:marRight w:val="0"/>
      <w:marTop w:val="0"/>
      <w:marBottom w:val="0"/>
      <w:divBdr>
        <w:top w:val="none" w:sz="0" w:space="0" w:color="auto"/>
        <w:left w:val="none" w:sz="0" w:space="0" w:color="auto"/>
        <w:bottom w:val="none" w:sz="0" w:space="0" w:color="auto"/>
        <w:right w:val="none" w:sz="0" w:space="0" w:color="auto"/>
      </w:divBdr>
    </w:div>
    <w:div w:id="433936774">
      <w:bodyDiv w:val="1"/>
      <w:marLeft w:val="0"/>
      <w:marRight w:val="0"/>
      <w:marTop w:val="0"/>
      <w:marBottom w:val="0"/>
      <w:divBdr>
        <w:top w:val="none" w:sz="0" w:space="0" w:color="auto"/>
        <w:left w:val="none" w:sz="0" w:space="0" w:color="auto"/>
        <w:bottom w:val="none" w:sz="0" w:space="0" w:color="auto"/>
        <w:right w:val="none" w:sz="0" w:space="0" w:color="auto"/>
      </w:divBdr>
    </w:div>
    <w:div w:id="433986538">
      <w:bodyDiv w:val="1"/>
      <w:marLeft w:val="0"/>
      <w:marRight w:val="0"/>
      <w:marTop w:val="0"/>
      <w:marBottom w:val="0"/>
      <w:divBdr>
        <w:top w:val="none" w:sz="0" w:space="0" w:color="auto"/>
        <w:left w:val="none" w:sz="0" w:space="0" w:color="auto"/>
        <w:bottom w:val="none" w:sz="0" w:space="0" w:color="auto"/>
        <w:right w:val="none" w:sz="0" w:space="0" w:color="auto"/>
      </w:divBdr>
    </w:div>
    <w:div w:id="434054746">
      <w:bodyDiv w:val="1"/>
      <w:marLeft w:val="0"/>
      <w:marRight w:val="0"/>
      <w:marTop w:val="0"/>
      <w:marBottom w:val="0"/>
      <w:divBdr>
        <w:top w:val="none" w:sz="0" w:space="0" w:color="auto"/>
        <w:left w:val="none" w:sz="0" w:space="0" w:color="auto"/>
        <w:bottom w:val="none" w:sz="0" w:space="0" w:color="auto"/>
        <w:right w:val="none" w:sz="0" w:space="0" w:color="auto"/>
      </w:divBdr>
    </w:div>
    <w:div w:id="434324680">
      <w:bodyDiv w:val="1"/>
      <w:marLeft w:val="0"/>
      <w:marRight w:val="0"/>
      <w:marTop w:val="0"/>
      <w:marBottom w:val="0"/>
      <w:divBdr>
        <w:top w:val="none" w:sz="0" w:space="0" w:color="auto"/>
        <w:left w:val="none" w:sz="0" w:space="0" w:color="auto"/>
        <w:bottom w:val="none" w:sz="0" w:space="0" w:color="auto"/>
        <w:right w:val="none" w:sz="0" w:space="0" w:color="auto"/>
      </w:divBdr>
    </w:div>
    <w:div w:id="434591728">
      <w:bodyDiv w:val="1"/>
      <w:marLeft w:val="0"/>
      <w:marRight w:val="0"/>
      <w:marTop w:val="0"/>
      <w:marBottom w:val="0"/>
      <w:divBdr>
        <w:top w:val="none" w:sz="0" w:space="0" w:color="auto"/>
        <w:left w:val="none" w:sz="0" w:space="0" w:color="auto"/>
        <w:bottom w:val="none" w:sz="0" w:space="0" w:color="auto"/>
        <w:right w:val="none" w:sz="0" w:space="0" w:color="auto"/>
      </w:divBdr>
    </w:div>
    <w:div w:id="434978942">
      <w:bodyDiv w:val="1"/>
      <w:marLeft w:val="0"/>
      <w:marRight w:val="0"/>
      <w:marTop w:val="0"/>
      <w:marBottom w:val="0"/>
      <w:divBdr>
        <w:top w:val="none" w:sz="0" w:space="0" w:color="auto"/>
        <w:left w:val="none" w:sz="0" w:space="0" w:color="auto"/>
        <w:bottom w:val="none" w:sz="0" w:space="0" w:color="auto"/>
        <w:right w:val="none" w:sz="0" w:space="0" w:color="auto"/>
      </w:divBdr>
    </w:div>
    <w:div w:id="435179866">
      <w:bodyDiv w:val="1"/>
      <w:marLeft w:val="0"/>
      <w:marRight w:val="0"/>
      <w:marTop w:val="0"/>
      <w:marBottom w:val="0"/>
      <w:divBdr>
        <w:top w:val="none" w:sz="0" w:space="0" w:color="auto"/>
        <w:left w:val="none" w:sz="0" w:space="0" w:color="auto"/>
        <w:bottom w:val="none" w:sz="0" w:space="0" w:color="auto"/>
        <w:right w:val="none" w:sz="0" w:space="0" w:color="auto"/>
      </w:divBdr>
    </w:div>
    <w:div w:id="435254784">
      <w:bodyDiv w:val="1"/>
      <w:marLeft w:val="0"/>
      <w:marRight w:val="0"/>
      <w:marTop w:val="0"/>
      <w:marBottom w:val="0"/>
      <w:divBdr>
        <w:top w:val="none" w:sz="0" w:space="0" w:color="auto"/>
        <w:left w:val="none" w:sz="0" w:space="0" w:color="auto"/>
        <w:bottom w:val="none" w:sz="0" w:space="0" w:color="auto"/>
        <w:right w:val="none" w:sz="0" w:space="0" w:color="auto"/>
      </w:divBdr>
    </w:div>
    <w:div w:id="436295022">
      <w:bodyDiv w:val="1"/>
      <w:marLeft w:val="0"/>
      <w:marRight w:val="0"/>
      <w:marTop w:val="0"/>
      <w:marBottom w:val="0"/>
      <w:divBdr>
        <w:top w:val="none" w:sz="0" w:space="0" w:color="auto"/>
        <w:left w:val="none" w:sz="0" w:space="0" w:color="auto"/>
        <w:bottom w:val="none" w:sz="0" w:space="0" w:color="auto"/>
        <w:right w:val="none" w:sz="0" w:space="0" w:color="auto"/>
      </w:divBdr>
    </w:div>
    <w:div w:id="436485983">
      <w:bodyDiv w:val="1"/>
      <w:marLeft w:val="0"/>
      <w:marRight w:val="0"/>
      <w:marTop w:val="0"/>
      <w:marBottom w:val="0"/>
      <w:divBdr>
        <w:top w:val="none" w:sz="0" w:space="0" w:color="auto"/>
        <w:left w:val="none" w:sz="0" w:space="0" w:color="auto"/>
        <w:bottom w:val="none" w:sz="0" w:space="0" w:color="auto"/>
        <w:right w:val="none" w:sz="0" w:space="0" w:color="auto"/>
      </w:divBdr>
    </w:div>
    <w:div w:id="436675270">
      <w:bodyDiv w:val="1"/>
      <w:marLeft w:val="0"/>
      <w:marRight w:val="0"/>
      <w:marTop w:val="0"/>
      <w:marBottom w:val="0"/>
      <w:divBdr>
        <w:top w:val="none" w:sz="0" w:space="0" w:color="auto"/>
        <w:left w:val="none" w:sz="0" w:space="0" w:color="auto"/>
        <w:bottom w:val="none" w:sz="0" w:space="0" w:color="auto"/>
        <w:right w:val="none" w:sz="0" w:space="0" w:color="auto"/>
      </w:divBdr>
    </w:div>
    <w:div w:id="436797972">
      <w:bodyDiv w:val="1"/>
      <w:marLeft w:val="0"/>
      <w:marRight w:val="0"/>
      <w:marTop w:val="0"/>
      <w:marBottom w:val="0"/>
      <w:divBdr>
        <w:top w:val="none" w:sz="0" w:space="0" w:color="auto"/>
        <w:left w:val="none" w:sz="0" w:space="0" w:color="auto"/>
        <w:bottom w:val="none" w:sz="0" w:space="0" w:color="auto"/>
        <w:right w:val="none" w:sz="0" w:space="0" w:color="auto"/>
      </w:divBdr>
    </w:div>
    <w:div w:id="437220984">
      <w:bodyDiv w:val="1"/>
      <w:marLeft w:val="0"/>
      <w:marRight w:val="0"/>
      <w:marTop w:val="0"/>
      <w:marBottom w:val="0"/>
      <w:divBdr>
        <w:top w:val="none" w:sz="0" w:space="0" w:color="auto"/>
        <w:left w:val="none" w:sz="0" w:space="0" w:color="auto"/>
        <w:bottom w:val="none" w:sz="0" w:space="0" w:color="auto"/>
        <w:right w:val="none" w:sz="0" w:space="0" w:color="auto"/>
      </w:divBdr>
    </w:div>
    <w:div w:id="437523770">
      <w:bodyDiv w:val="1"/>
      <w:marLeft w:val="0"/>
      <w:marRight w:val="0"/>
      <w:marTop w:val="0"/>
      <w:marBottom w:val="0"/>
      <w:divBdr>
        <w:top w:val="none" w:sz="0" w:space="0" w:color="auto"/>
        <w:left w:val="none" w:sz="0" w:space="0" w:color="auto"/>
        <w:bottom w:val="none" w:sz="0" w:space="0" w:color="auto"/>
        <w:right w:val="none" w:sz="0" w:space="0" w:color="auto"/>
      </w:divBdr>
    </w:div>
    <w:div w:id="437675541">
      <w:bodyDiv w:val="1"/>
      <w:marLeft w:val="0"/>
      <w:marRight w:val="0"/>
      <w:marTop w:val="0"/>
      <w:marBottom w:val="0"/>
      <w:divBdr>
        <w:top w:val="none" w:sz="0" w:space="0" w:color="auto"/>
        <w:left w:val="none" w:sz="0" w:space="0" w:color="auto"/>
        <w:bottom w:val="none" w:sz="0" w:space="0" w:color="auto"/>
        <w:right w:val="none" w:sz="0" w:space="0" w:color="auto"/>
      </w:divBdr>
    </w:div>
    <w:div w:id="437870216">
      <w:bodyDiv w:val="1"/>
      <w:marLeft w:val="0"/>
      <w:marRight w:val="0"/>
      <w:marTop w:val="0"/>
      <w:marBottom w:val="0"/>
      <w:divBdr>
        <w:top w:val="none" w:sz="0" w:space="0" w:color="auto"/>
        <w:left w:val="none" w:sz="0" w:space="0" w:color="auto"/>
        <w:bottom w:val="none" w:sz="0" w:space="0" w:color="auto"/>
        <w:right w:val="none" w:sz="0" w:space="0" w:color="auto"/>
      </w:divBdr>
    </w:div>
    <w:div w:id="438254673">
      <w:bodyDiv w:val="1"/>
      <w:marLeft w:val="0"/>
      <w:marRight w:val="0"/>
      <w:marTop w:val="0"/>
      <w:marBottom w:val="0"/>
      <w:divBdr>
        <w:top w:val="none" w:sz="0" w:space="0" w:color="auto"/>
        <w:left w:val="none" w:sz="0" w:space="0" w:color="auto"/>
        <w:bottom w:val="none" w:sz="0" w:space="0" w:color="auto"/>
        <w:right w:val="none" w:sz="0" w:space="0" w:color="auto"/>
      </w:divBdr>
    </w:div>
    <w:div w:id="438526467">
      <w:bodyDiv w:val="1"/>
      <w:marLeft w:val="0"/>
      <w:marRight w:val="0"/>
      <w:marTop w:val="0"/>
      <w:marBottom w:val="0"/>
      <w:divBdr>
        <w:top w:val="none" w:sz="0" w:space="0" w:color="auto"/>
        <w:left w:val="none" w:sz="0" w:space="0" w:color="auto"/>
        <w:bottom w:val="none" w:sz="0" w:space="0" w:color="auto"/>
        <w:right w:val="none" w:sz="0" w:space="0" w:color="auto"/>
      </w:divBdr>
    </w:div>
    <w:div w:id="438647146">
      <w:bodyDiv w:val="1"/>
      <w:marLeft w:val="0"/>
      <w:marRight w:val="0"/>
      <w:marTop w:val="0"/>
      <w:marBottom w:val="0"/>
      <w:divBdr>
        <w:top w:val="none" w:sz="0" w:space="0" w:color="auto"/>
        <w:left w:val="none" w:sz="0" w:space="0" w:color="auto"/>
        <w:bottom w:val="none" w:sz="0" w:space="0" w:color="auto"/>
        <w:right w:val="none" w:sz="0" w:space="0" w:color="auto"/>
      </w:divBdr>
    </w:div>
    <w:div w:id="438648946">
      <w:bodyDiv w:val="1"/>
      <w:marLeft w:val="0"/>
      <w:marRight w:val="0"/>
      <w:marTop w:val="0"/>
      <w:marBottom w:val="0"/>
      <w:divBdr>
        <w:top w:val="none" w:sz="0" w:space="0" w:color="auto"/>
        <w:left w:val="none" w:sz="0" w:space="0" w:color="auto"/>
        <w:bottom w:val="none" w:sz="0" w:space="0" w:color="auto"/>
        <w:right w:val="none" w:sz="0" w:space="0" w:color="auto"/>
      </w:divBdr>
    </w:div>
    <w:div w:id="439112316">
      <w:bodyDiv w:val="1"/>
      <w:marLeft w:val="0"/>
      <w:marRight w:val="0"/>
      <w:marTop w:val="0"/>
      <w:marBottom w:val="0"/>
      <w:divBdr>
        <w:top w:val="none" w:sz="0" w:space="0" w:color="auto"/>
        <w:left w:val="none" w:sz="0" w:space="0" w:color="auto"/>
        <w:bottom w:val="none" w:sz="0" w:space="0" w:color="auto"/>
        <w:right w:val="none" w:sz="0" w:space="0" w:color="auto"/>
      </w:divBdr>
    </w:div>
    <w:div w:id="439378206">
      <w:bodyDiv w:val="1"/>
      <w:marLeft w:val="0"/>
      <w:marRight w:val="0"/>
      <w:marTop w:val="0"/>
      <w:marBottom w:val="0"/>
      <w:divBdr>
        <w:top w:val="none" w:sz="0" w:space="0" w:color="auto"/>
        <w:left w:val="none" w:sz="0" w:space="0" w:color="auto"/>
        <w:bottom w:val="none" w:sz="0" w:space="0" w:color="auto"/>
        <w:right w:val="none" w:sz="0" w:space="0" w:color="auto"/>
      </w:divBdr>
    </w:div>
    <w:div w:id="440035800">
      <w:bodyDiv w:val="1"/>
      <w:marLeft w:val="0"/>
      <w:marRight w:val="0"/>
      <w:marTop w:val="0"/>
      <w:marBottom w:val="0"/>
      <w:divBdr>
        <w:top w:val="none" w:sz="0" w:space="0" w:color="auto"/>
        <w:left w:val="none" w:sz="0" w:space="0" w:color="auto"/>
        <w:bottom w:val="none" w:sz="0" w:space="0" w:color="auto"/>
        <w:right w:val="none" w:sz="0" w:space="0" w:color="auto"/>
      </w:divBdr>
    </w:div>
    <w:div w:id="440149502">
      <w:bodyDiv w:val="1"/>
      <w:marLeft w:val="0"/>
      <w:marRight w:val="0"/>
      <w:marTop w:val="0"/>
      <w:marBottom w:val="0"/>
      <w:divBdr>
        <w:top w:val="none" w:sz="0" w:space="0" w:color="auto"/>
        <w:left w:val="none" w:sz="0" w:space="0" w:color="auto"/>
        <w:bottom w:val="none" w:sz="0" w:space="0" w:color="auto"/>
        <w:right w:val="none" w:sz="0" w:space="0" w:color="auto"/>
      </w:divBdr>
    </w:div>
    <w:div w:id="440420893">
      <w:bodyDiv w:val="1"/>
      <w:marLeft w:val="0"/>
      <w:marRight w:val="0"/>
      <w:marTop w:val="0"/>
      <w:marBottom w:val="0"/>
      <w:divBdr>
        <w:top w:val="none" w:sz="0" w:space="0" w:color="auto"/>
        <w:left w:val="none" w:sz="0" w:space="0" w:color="auto"/>
        <w:bottom w:val="none" w:sz="0" w:space="0" w:color="auto"/>
        <w:right w:val="none" w:sz="0" w:space="0" w:color="auto"/>
      </w:divBdr>
    </w:div>
    <w:div w:id="440610007">
      <w:bodyDiv w:val="1"/>
      <w:marLeft w:val="0"/>
      <w:marRight w:val="0"/>
      <w:marTop w:val="0"/>
      <w:marBottom w:val="0"/>
      <w:divBdr>
        <w:top w:val="none" w:sz="0" w:space="0" w:color="auto"/>
        <w:left w:val="none" w:sz="0" w:space="0" w:color="auto"/>
        <w:bottom w:val="none" w:sz="0" w:space="0" w:color="auto"/>
        <w:right w:val="none" w:sz="0" w:space="0" w:color="auto"/>
      </w:divBdr>
    </w:div>
    <w:div w:id="440612793">
      <w:bodyDiv w:val="1"/>
      <w:marLeft w:val="0"/>
      <w:marRight w:val="0"/>
      <w:marTop w:val="0"/>
      <w:marBottom w:val="0"/>
      <w:divBdr>
        <w:top w:val="none" w:sz="0" w:space="0" w:color="auto"/>
        <w:left w:val="none" w:sz="0" w:space="0" w:color="auto"/>
        <w:bottom w:val="none" w:sz="0" w:space="0" w:color="auto"/>
        <w:right w:val="none" w:sz="0" w:space="0" w:color="auto"/>
      </w:divBdr>
    </w:div>
    <w:div w:id="440875225">
      <w:bodyDiv w:val="1"/>
      <w:marLeft w:val="0"/>
      <w:marRight w:val="0"/>
      <w:marTop w:val="0"/>
      <w:marBottom w:val="0"/>
      <w:divBdr>
        <w:top w:val="none" w:sz="0" w:space="0" w:color="auto"/>
        <w:left w:val="none" w:sz="0" w:space="0" w:color="auto"/>
        <w:bottom w:val="none" w:sz="0" w:space="0" w:color="auto"/>
        <w:right w:val="none" w:sz="0" w:space="0" w:color="auto"/>
      </w:divBdr>
    </w:div>
    <w:div w:id="440997373">
      <w:bodyDiv w:val="1"/>
      <w:marLeft w:val="0"/>
      <w:marRight w:val="0"/>
      <w:marTop w:val="0"/>
      <w:marBottom w:val="0"/>
      <w:divBdr>
        <w:top w:val="none" w:sz="0" w:space="0" w:color="auto"/>
        <w:left w:val="none" w:sz="0" w:space="0" w:color="auto"/>
        <w:bottom w:val="none" w:sz="0" w:space="0" w:color="auto"/>
        <w:right w:val="none" w:sz="0" w:space="0" w:color="auto"/>
      </w:divBdr>
    </w:div>
    <w:div w:id="441269763">
      <w:bodyDiv w:val="1"/>
      <w:marLeft w:val="0"/>
      <w:marRight w:val="0"/>
      <w:marTop w:val="0"/>
      <w:marBottom w:val="0"/>
      <w:divBdr>
        <w:top w:val="none" w:sz="0" w:space="0" w:color="auto"/>
        <w:left w:val="none" w:sz="0" w:space="0" w:color="auto"/>
        <w:bottom w:val="none" w:sz="0" w:space="0" w:color="auto"/>
        <w:right w:val="none" w:sz="0" w:space="0" w:color="auto"/>
      </w:divBdr>
    </w:div>
    <w:div w:id="441416673">
      <w:bodyDiv w:val="1"/>
      <w:marLeft w:val="0"/>
      <w:marRight w:val="0"/>
      <w:marTop w:val="0"/>
      <w:marBottom w:val="0"/>
      <w:divBdr>
        <w:top w:val="none" w:sz="0" w:space="0" w:color="auto"/>
        <w:left w:val="none" w:sz="0" w:space="0" w:color="auto"/>
        <w:bottom w:val="none" w:sz="0" w:space="0" w:color="auto"/>
        <w:right w:val="none" w:sz="0" w:space="0" w:color="auto"/>
      </w:divBdr>
    </w:div>
    <w:div w:id="441805175">
      <w:bodyDiv w:val="1"/>
      <w:marLeft w:val="0"/>
      <w:marRight w:val="0"/>
      <w:marTop w:val="0"/>
      <w:marBottom w:val="0"/>
      <w:divBdr>
        <w:top w:val="none" w:sz="0" w:space="0" w:color="auto"/>
        <w:left w:val="none" w:sz="0" w:space="0" w:color="auto"/>
        <w:bottom w:val="none" w:sz="0" w:space="0" w:color="auto"/>
        <w:right w:val="none" w:sz="0" w:space="0" w:color="auto"/>
      </w:divBdr>
    </w:div>
    <w:div w:id="441999752">
      <w:bodyDiv w:val="1"/>
      <w:marLeft w:val="0"/>
      <w:marRight w:val="0"/>
      <w:marTop w:val="0"/>
      <w:marBottom w:val="0"/>
      <w:divBdr>
        <w:top w:val="none" w:sz="0" w:space="0" w:color="auto"/>
        <w:left w:val="none" w:sz="0" w:space="0" w:color="auto"/>
        <w:bottom w:val="none" w:sz="0" w:space="0" w:color="auto"/>
        <w:right w:val="none" w:sz="0" w:space="0" w:color="auto"/>
      </w:divBdr>
    </w:div>
    <w:div w:id="442575310">
      <w:bodyDiv w:val="1"/>
      <w:marLeft w:val="0"/>
      <w:marRight w:val="0"/>
      <w:marTop w:val="0"/>
      <w:marBottom w:val="0"/>
      <w:divBdr>
        <w:top w:val="none" w:sz="0" w:space="0" w:color="auto"/>
        <w:left w:val="none" w:sz="0" w:space="0" w:color="auto"/>
        <w:bottom w:val="none" w:sz="0" w:space="0" w:color="auto"/>
        <w:right w:val="none" w:sz="0" w:space="0" w:color="auto"/>
      </w:divBdr>
    </w:div>
    <w:div w:id="442842335">
      <w:bodyDiv w:val="1"/>
      <w:marLeft w:val="0"/>
      <w:marRight w:val="0"/>
      <w:marTop w:val="0"/>
      <w:marBottom w:val="0"/>
      <w:divBdr>
        <w:top w:val="none" w:sz="0" w:space="0" w:color="auto"/>
        <w:left w:val="none" w:sz="0" w:space="0" w:color="auto"/>
        <w:bottom w:val="none" w:sz="0" w:space="0" w:color="auto"/>
        <w:right w:val="none" w:sz="0" w:space="0" w:color="auto"/>
      </w:divBdr>
    </w:div>
    <w:div w:id="443185560">
      <w:bodyDiv w:val="1"/>
      <w:marLeft w:val="0"/>
      <w:marRight w:val="0"/>
      <w:marTop w:val="0"/>
      <w:marBottom w:val="0"/>
      <w:divBdr>
        <w:top w:val="none" w:sz="0" w:space="0" w:color="auto"/>
        <w:left w:val="none" w:sz="0" w:space="0" w:color="auto"/>
        <w:bottom w:val="none" w:sz="0" w:space="0" w:color="auto"/>
        <w:right w:val="none" w:sz="0" w:space="0" w:color="auto"/>
      </w:divBdr>
    </w:div>
    <w:div w:id="443698206">
      <w:bodyDiv w:val="1"/>
      <w:marLeft w:val="0"/>
      <w:marRight w:val="0"/>
      <w:marTop w:val="0"/>
      <w:marBottom w:val="0"/>
      <w:divBdr>
        <w:top w:val="none" w:sz="0" w:space="0" w:color="auto"/>
        <w:left w:val="none" w:sz="0" w:space="0" w:color="auto"/>
        <w:bottom w:val="none" w:sz="0" w:space="0" w:color="auto"/>
        <w:right w:val="none" w:sz="0" w:space="0" w:color="auto"/>
      </w:divBdr>
    </w:div>
    <w:div w:id="444009511">
      <w:bodyDiv w:val="1"/>
      <w:marLeft w:val="0"/>
      <w:marRight w:val="0"/>
      <w:marTop w:val="0"/>
      <w:marBottom w:val="0"/>
      <w:divBdr>
        <w:top w:val="none" w:sz="0" w:space="0" w:color="auto"/>
        <w:left w:val="none" w:sz="0" w:space="0" w:color="auto"/>
        <w:bottom w:val="none" w:sz="0" w:space="0" w:color="auto"/>
        <w:right w:val="none" w:sz="0" w:space="0" w:color="auto"/>
      </w:divBdr>
    </w:div>
    <w:div w:id="444084321">
      <w:bodyDiv w:val="1"/>
      <w:marLeft w:val="0"/>
      <w:marRight w:val="0"/>
      <w:marTop w:val="0"/>
      <w:marBottom w:val="0"/>
      <w:divBdr>
        <w:top w:val="none" w:sz="0" w:space="0" w:color="auto"/>
        <w:left w:val="none" w:sz="0" w:space="0" w:color="auto"/>
        <w:bottom w:val="none" w:sz="0" w:space="0" w:color="auto"/>
        <w:right w:val="none" w:sz="0" w:space="0" w:color="auto"/>
      </w:divBdr>
    </w:div>
    <w:div w:id="444350736">
      <w:bodyDiv w:val="1"/>
      <w:marLeft w:val="0"/>
      <w:marRight w:val="0"/>
      <w:marTop w:val="0"/>
      <w:marBottom w:val="0"/>
      <w:divBdr>
        <w:top w:val="none" w:sz="0" w:space="0" w:color="auto"/>
        <w:left w:val="none" w:sz="0" w:space="0" w:color="auto"/>
        <w:bottom w:val="none" w:sz="0" w:space="0" w:color="auto"/>
        <w:right w:val="none" w:sz="0" w:space="0" w:color="auto"/>
      </w:divBdr>
    </w:div>
    <w:div w:id="444467474">
      <w:bodyDiv w:val="1"/>
      <w:marLeft w:val="0"/>
      <w:marRight w:val="0"/>
      <w:marTop w:val="0"/>
      <w:marBottom w:val="0"/>
      <w:divBdr>
        <w:top w:val="none" w:sz="0" w:space="0" w:color="auto"/>
        <w:left w:val="none" w:sz="0" w:space="0" w:color="auto"/>
        <w:bottom w:val="none" w:sz="0" w:space="0" w:color="auto"/>
        <w:right w:val="none" w:sz="0" w:space="0" w:color="auto"/>
      </w:divBdr>
    </w:div>
    <w:div w:id="444547301">
      <w:bodyDiv w:val="1"/>
      <w:marLeft w:val="0"/>
      <w:marRight w:val="0"/>
      <w:marTop w:val="0"/>
      <w:marBottom w:val="0"/>
      <w:divBdr>
        <w:top w:val="none" w:sz="0" w:space="0" w:color="auto"/>
        <w:left w:val="none" w:sz="0" w:space="0" w:color="auto"/>
        <w:bottom w:val="none" w:sz="0" w:space="0" w:color="auto"/>
        <w:right w:val="none" w:sz="0" w:space="0" w:color="auto"/>
      </w:divBdr>
    </w:div>
    <w:div w:id="444664626">
      <w:bodyDiv w:val="1"/>
      <w:marLeft w:val="0"/>
      <w:marRight w:val="0"/>
      <w:marTop w:val="0"/>
      <w:marBottom w:val="0"/>
      <w:divBdr>
        <w:top w:val="none" w:sz="0" w:space="0" w:color="auto"/>
        <w:left w:val="none" w:sz="0" w:space="0" w:color="auto"/>
        <w:bottom w:val="none" w:sz="0" w:space="0" w:color="auto"/>
        <w:right w:val="none" w:sz="0" w:space="0" w:color="auto"/>
      </w:divBdr>
    </w:div>
    <w:div w:id="445081447">
      <w:bodyDiv w:val="1"/>
      <w:marLeft w:val="0"/>
      <w:marRight w:val="0"/>
      <w:marTop w:val="0"/>
      <w:marBottom w:val="0"/>
      <w:divBdr>
        <w:top w:val="none" w:sz="0" w:space="0" w:color="auto"/>
        <w:left w:val="none" w:sz="0" w:space="0" w:color="auto"/>
        <w:bottom w:val="none" w:sz="0" w:space="0" w:color="auto"/>
        <w:right w:val="none" w:sz="0" w:space="0" w:color="auto"/>
      </w:divBdr>
    </w:div>
    <w:div w:id="445317946">
      <w:bodyDiv w:val="1"/>
      <w:marLeft w:val="0"/>
      <w:marRight w:val="0"/>
      <w:marTop w:val="0"/>
      <w:marBottom w:val="0"/>
      <w:divBdr>
        <w:top w:val="none" w:sz="0" w:space="0" w:color="auto"/>
        <w:left w:val="none" w:sz="0" w:space="0" w:color="auto"/>
        <w:bottom w:val="none" w:sz="0" w:space="0" w:color="auto"/>
        <w:right w:val="none" w:sz="0" w:space="0" w:color="auto"/>
      </w:divBdr>
    </w:div>
    <w:div w:id="445664185">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446045028">
      <w:bodyDiv w:val="1"/>
      <w:marLeft w:val="0"/>
      <w:marRight w:val="0"/>
      <w:marTop w:val="0"/>
      <w:marBottom w:val="0"/>
      <w:divBdr>
        <w:top w:val="none" w:sz="0" w:space="0" w:color="auto"/>
        <w:left w:val="none" w:sz="0" w:space="0" w:color="auto"/>
        <w:bottom w:val="none" w:sz="0" w:space="0" w:color="auto"/>
        <w:right w:val="none" w:sz="0" w:space="0" w:color="auto"/>
      </w:divBdr>
    </w:div>
    <w:div w:id="446125864">
      <w:bodyDiv w:val="1"/>
      <w:marLeft w:val="0"/>
      <w:marRight w:val="0"/>
      <w:marTop w:val="0"/>
      <w:marBottom w:val="0"/>
      <w:divBdr>
        <w:top w:val="none" w:sz="0" w:space="0" w:color="auto"/>
        <w:left w:val="none" w:sz="0" w:space="0" w:color="auto"/>
        <w:bottom w:val="none" w:sz="0" w:space="0" w:color="auto"/>
        <w:right w:val="none" w:sz="0" w:space="0" w:color="auto"/>
      </w:divBdr>
    </w:div>
    <w:div w:id="446235299">
      <w:bodyDiv w:val="1"/>
      <w:marLeft w:val="0"/>
      <w:marRight w:val="0"/>
      <w:marTop w:val="0"/>
      <w:marBottom w:val="0"/>
      <w:divBdr>
        <w:top w:val="none" w:sz="0" w:space="0" w:color="auto"/>
        <w:left w:val="none" w:sz="0" w:space="0" w:color="auto"/>
        <w:bottom w:val="none" w:sz="0" w:space="0" w:color="auto"/>
        <w:right w:val="none" w:sz="0" w:space="0" w:color="auto"/>
      </w:divBdr>
    </w:div>
    <w:div w:id="446512915">
      <w:bodyDiv w:val="1"/>
      <w:marLeft w:val="0"/>
      <w:marRight w:val="0"/>
      <w:marTop w:val="0"/>
      <w:marBottom w:val="0"/>
      <w:divBdr>
        <w:top w:val="none" w:sz="0" w:space="0" w:color="auto"/>
        <w:left w:val="none" w:sz="0" w:space="0" w:color="auto"/>
        <w:bottom w:val="none" w:sz="0" w:space="0" w:color="auto"/>
        <w:right w:val="none" w:sz="0" w:space="0" w:color="auto"/>
      </w:divBdr>
    </w:div>
    <w:div w:id="446703648">
      <w:bodyDiv w:val="1"/>
      <w:marLeft w:val="0"/>
      <w:marRight w:val="0"/>
      <w:marTop w:val="0"/>
      <w:marBottom w:val="0"/>
      <w:divBdr>
        <w:top w:val="none" w:sz="0" w:space="0" w:color="auto"/>
        <w:left w:val="none" w:sz="0" w:space="0" w:color="auto"/>
        <w:bottom w:val="none" w:sz="0" w:space="0" w:color="auto"/>
        <w:right w:val="none" w:sz="0" w:space="0" w:color="auto"/>
      </w:divBdr>
    </w:div>
    <w:div w:id="447047552">
      <w:bodyDiv w:val="1"/>
      <w:marLeft w:val="0"/>
      <w:marRight w:val="0"/>
      <w:marTop w:val="0"/>
      <w:marBottom w:val="0"/>
      <w:divBdr>
        <w:top w:val="none" w:sz="0" w:space="0" w:color="auto"/>
        <w:left w:val="none" w:sz="0" w:space="0" w:color="auto"/>
        <w:bottom w:val="none" w:sz="0" w:space="0" w:color="auto"/>
        <w:right w:val="none" w:sz="0" w:space="0" w:color="auto"/>
      </w:divBdr>
    </w:div>
    <w:div w:id="447234909">
      <w:bodyDiv w:val="1"/>
      <w:marLeft w:val="0"/>
      <w:marRight w:val="0"/>
      <w:marTop w:val="0"/>
      <w:marBottom w:val="0"/>
      <w:divBdr>
        <w:top w:val="none" w:sz="0" w:space="0" w:color="auto"/>
        <w:left w:val="none" w:sz="0" w:space="0" w:color="auto"/>
        <w:bottom w:val="none" w:sz="0" w:space="0" w:color="auto"/>
        <w:right w:val="none" w:sz="0" w:space="0" w:color="auto"/>
      </w:divBdr>
    </w:div>
    <w:div w:id="447239902">
      <w:bodyDiv w:val="1"/>
      <w:marLeft w:val="0"/>
      <w:marRight w:val="0"/>
      <w:marTop w:val="0"/>
      <w:marBottom w:val="0"/>
      <w:divBdr>
        <w:top w:val="none" w:sz="0" w:space="0" w:color="auto"/>
        <w:left w:val="none" w:sz="0" w:space="0" w:color="auto"/>
        <w:bottom w:val="none" w:sz="0" w:space="0" w:color="auto"/>
        <w:right w:val="none" w:sz="0" w:space="0" w:color="auto"/>
      </w:divBdr>
    </w:div>
    <w:div w:id="447626012">
      <w:bodyDiv w:val="1"/>
      <w:marLeft w:val="0"/>
      <w:marRight w:val="0"/>
      <w:marTop w:val="0"/>
      <w:marBottom w:val="0"/>
      <w:divBdr>
        <w:top w:val="none" w:sz="0" w:space="0" w:color="auto"/>
        <w:left w:val="none" w:sz="0" w:space="0" w:color="auto"/>
        <w:bottom w:val="none" w:sz="0" w:space="0" w:color="auto"/>
        <w:right w:val="none" w:sz="0" w:space="0" w:color="auto"/>
      </w:divBdr>
    </w:div>
    <w:div w:id="447630230">
      <w:bodyDiv w:val="1"/>
      <w:marLeft w:val="0"/>
      <w:marRight w:val="0"/>
      <w:marTop w:val="0"/>
      <w:marBottom w:val="0"/>
      <w:divBdr>
        <w:top w:val="none" w:sz="0" w:space="0" w:color="auto"/>
        <w:left w:val="none" w:sz="0" w:space="0" w:color="auto"/>
        <w:bottom w:val="none" w:sz="0" w:space="0" w:color="auto"/>
        <w:right w:val="none" w:sz="0" w:space="0" w:color="auto"/>
      </w:divBdr>
    </w:div>
    <w:div w:id="447967881">
      <w:bodyDiv w:val="1"/>
      <w:marLeft w:val="0"/>
      <w:marRight w:val="0"/>
      <w:marTop w:val="0"/>
      <w:marBottom w:val="0"/>
      <w:divBdr>
        <w:top w:val="none" w:sz="0" w:space="0" w:color="auto"/>
        <w:left w:val="none" w:sz="0" w:space="0" w:color="auto"/>
        <w:bottom w:val="none" w:sz="0" w:space="0" w:color="auto"/>
        <w:right w:val="none" w:sz="0" w:space="0" w:color="auto"/>
      </w:divBdr>
    </w:div>
    <w:div w:id="448546956">
      <w:bodyDiv w:val="1"/>
      <w:marLeft w:val="0"/>
      <w:marRight w:val="0"/>
      <w:marTop w:val="0"/>
      <w:marBottom w:val="0"/>
      <w:divBdr>
        <w:top w:val="none" w:sz="0" w:space="0" w:color="auto"/>
        <w:left w:val="none" w:sz="0" w:space="0" w:color="auto"/>
        <w:bottom w:val="none" w:sz="0" w:space="0" w:color="auto"/>
        <w:right w:val="none" w:sz="0" w:space="0" w:color="auto"/>
      </w:divBdr>
    </w:div>
    <w:div w:id="449249722">
      <w:bodyDiv w:val="1"/>
      <w:marLeft w:val="0"/>
      <w:marRight w:val="0"/>
      <w:marTop w:val="0"/>
      <w:marBottom w:val="0"/>
      <w:divBdr>
        <w:top w:val="none" w:sz="0" w:space="0" w:color="auto"/>
        <w:left w:val="none" w:sz="0" w:space="0" w:color="auto"/>
        <w:bottom w:val="none" w:sz="0" w:space="0" w:color="auto"/>
        <w:right w:val="none" w:sz="0" w:space="0" w:color="auto"/>
      </w:divBdr>
    </w:div>
    <w:div w:id="449666598">
      <w:bodyDiv w:val="1"/>
      <w:marLeft w:val="0"/>
      <w:marRight w:val="0"/>
      <w:marTop w:val="0"/>
      <w:marBottom w:val="0"/>
      <w:divBdr>
        <w:top w:val="none" w:sz="0" w:space="0" w:color="auto"/>
        <w:left w:val="none" w:sz="0" w:space="0" w:color="auto"/>
        <w:bottom w:val="none" w:sz="0" w:space="0" w:color="auto"/>
        <w:right w:val="none" w:sz="0" w:space="0" w:color="auto"/>
      </w:divBdr>
    </w:div>
    <w:div w:id="450367078">
      <w:bodyDiv w:val="1"/>
      <w:marLeft w:val="0"/>
      <w:marRight w:val="0"/>
      <w:marTop w:val="0"/>
      <w:marBottom w:val="0"/>
      <w:divBdr>
        <w:top w:val="none" w:sz="0" w:space="0" w:color="auto"/>
        <w:left w:val="none" w:sz="0" w:space="0" w:color="auto"/>
        <w:bottom w:val="none" w:sz="0" w:space="0" w:color="auto"/>
        <w:right w:val="none" w:sz="0" w:space="0" w:color="auto"/>
      </w:divBdr>
    </w:div>
    <w:div w:id="450900632">
      <w:bodyDiv w:val="1"/>
      <w:marLeft w:val="0"/>
      <w:marRight w:val="0"/>
      <w:marTop w:val="0"/>
      <w:marBottom w:val="0"/>
      <w:divBdr>
        <w:top w:val="none" w:sz="0" w:space="0" w:color="auto"/>
        <w:left w:val="none" w:sz="0" w:space="0" w:color="auto"/>
        <w:bottom w:val="none" w:sz="0" w:space="0" w:color="auto"/>
        <w:right w:val="none" w:sz="0" w:space="0" w:color="auto"/>
      </w:divBdr>
    </w:div>
    <w:div w:id="450976448">
      <w:bodyDiv w:val="1"/>
      <w:marLeft w:val="0"/>
      <w:marRight w:val="0"/>
      <w:marTop w:val="0"/>
      <w:marBottom w:val="0"/>
      <w:divBdr>
        <w:top w:val="none" w:sz="0" w:space="0" w:color="auto"/>
        <w:left w:val="none" w:sz="0" w:space="0" w:color="auto"/>
        <w:bottom w:val="none" w:sz="0" w:space="0" w:color="auto"/>
        <w:right w:val="none" w:sz="0" w:space="0" w:color="auto"/>
      </w:divBdr>
    </w:div>
    <w:div w:id="451479639">
      <w:bodyDiv w:val="1"/>
      <w:marLeft w:val="0"/>
      <w:marRight w:val="0"/>
      <w:marTop w:val="0"/>
      <w:marBottom w:val="0"/>
      <w:divBdr>
        <w:top w:val="none" w:sz="0" w:space="0" w:color="auto"/>
        <w:left w:val="none" w:sz="0" w:space="0" w:color="auto"/>
        <w:bottom w:val="none" w:sz="0" w:space="0" w:color="auto"/>
        <w:right w:val="none" w:sz="0" w:space="0" w:color="auto"/>
      </w:divBdr>
    </w:div>
    <w:div w:id="451486908">
      <w:bodyDiv w:val="1"/>
      <w:marLeft w:val="0"/>
      <w:marRight w:val="0"/>
      <w:marTop w:val="0"/>
      <w:marBottom w:val="0"/>
      <w:divBdr>
        <w:top w:val="none" w:sz="0" w:space="0" w:color="auto"/>
        <w:left w:val="none" w:sz="0" w:space="0" w:color="auto"/>
        <w:bottom w:val="none" w:sz="0" w:space="0" w:color="auto"/>
        <w:right w:val="none" w:sz="0" w:space="0" w:color="auto"/>
      </w:divBdr>
    </w:div>
    <w:div w:id="451561884">
      <w:bodyDiv w:val="1"/>
      <w:marLeft w:val="0"/>
      <w:marRight w:val="0"/>
      <w:marTop w:val="0"/>
      <w:marBottom w:val="0"/>
      <w:divBdr>
        <w:top w:val="none" w:sz="0" w:space="0" w:color="auto"/>
        <w:left w:val="none" w:sz="0" w:space="0" w:color="auto"/>
        <w:bottom w:val="none" w:sz="0" w:space="0" w:color="auto"/>
        <w:right w:val="none" w:sz="0" w:space="0" w:color="auto"/>
      </w:divBdr>
    </w:div>
    <w:div w:id="451633294">
      <w:bodyDiv w:val="1"/>
      <w:marLeft w:val="0"/>
      <w:marRight w:val="0"/>
      <w:marTop w:val="0"/>
      <w:marBottom w:val="0"/>
      <w:divBdr>
        <w:top w:val="none" w:sz="0" w:space="0" w:color="auto"/>
        <w:left w:val="none" w:sz="0" w:space="0" w:color="auto"/>
        <w:bottom w:val="none" w:sz="0" w:space="0" w:color="auto"/>
        <w:right w:val="none" w:sz="0" w:space="0" w:color="auto"/>
      </w:divBdr>
    </w:div>
    <w:div w:id="451898796">
      <w:bodyDiv w:val="1"/>
      <w:marLeft w:val="0"/>
      <w:marRight w:val="0"/>
      <w:marTop w:val="0"/>
      <w:marBottom w:val="0"/>
      <w:divBdr>
        <w:top w:val="none" w:sz="0" w:space="0" w:color="auto"/>
        <w:left w:val="none" w:sz="0" w:space="0" w:color="auto"/>
        <w:bottom w:val="none" w:sz="0" w:space="0" w:color="auto"/>
        <w:right w:val="none" w:sz="0" w:space="0" w:color="auto"/>
      </w:divBdr>
    </w:div>
    <w:div w:id="452023683">
      <w:bodyDiv w:val="1"/>
      <w:marLeft w:val="0"/>
      <w:marRight w:val="0"/>
      <w:marTop w:val="0"/>
      <w:marBottom w:val="0"/>
      <w:divBdr>
        <w:top w:val="none" w:sz="0" w:space="0" w:color="auto"/>
        <w:left w:val="none" w:sz="0" w:space="0" w:color="auto"/>
        <w:bottom w:val="none" w:sz="0" w:space="0" w:color="auto"/>
        <w:right w:val="none" w:sz="0" w:space="0" w:color="auto"/>
      </w:divBdr>
    </w:div>
    <w:div w:id="452209991">
      <w:bodyDiv w:val="1"/>
      <w:marLeft w:val="0"/>
      <w:marRight w:val="0"/>
      <w:marTop w:val="0"/>
      <w:marBottom w:val="0"/>
      <w:divBdr>
        <w:top w:val="none" w:sz="0" w:space="0" w:color="auto"/>
        <w:left w:val="none" w:sz="0" w:space="0" w:color="auto"/>
        <w:bottom w:val="none" w:sz="0" w:space="0" w:color="auto"/>
        <w:right w:val="none" w:sz="0" w:space="0" w:color="auto"/>
      </w:divBdr>
    </w:div>
    <w:div w:id="452796192">
      <w:bodyDiv w:val="1"/>
      <w:marLeft w:val="0"/>
      <w:marRight w:val="0"/>
      <w:marTop w:val="0"/>
      <w:marBottom w:val="0"/>
      <w:divBdr>
        <w:top w:val="none" w:sz="0" w:space="0" w:color="auto"/>
        <w:left w:val="none" w:sz="0" w:space="0" w:color="auto"/>
        <w:bottom w:val="none" w:sz="0" w:space="0" w:color="auto"/>
        <w:right w:val="none" w:sz="0" w:space="0" w:color="auto"/>
      </w:divBdr>
    </w:div>
    <w:div w:id="453326009">
      <w:bodyDiv w:val="1"/>
      <w:marLeft w:val="0"/>
      <w:marRight w:val="0"/>
      <w:marTop w:val="0"/>
      <w:marBottom w:val="0"/>
      <w:divBdr>
        <w:top w:val="none" w:sz="0" w:space="0" w:color="auto"/>
        <w:left w:val="none" w:sz="0" w:space="0" w:color="auto"/>
        <w:bottom w:val="none" w:sz="0" w:space="0" w:color="auto"/>
        <w:right w:val="none" w:sz="0" w:space="0" w:color="auto"/>
      </w:divBdr>
    </w:div>
    <w:div w:id="453787624">
      <w:bodyDiv w:val="1"/>
      <w:marLeft w:val="0"/>
      <w:marRight w:val="0"/>
      <w:marTop w:val="0"/>
      <w:marBottom w:val="0"/>
      <w:divBdr>
        <w:top w:val="none" w:sz="0" w:space="0" w:color="auto"/>
        <w:left w:val="none" w:sz="0" w:space="0" w:color="auto"/>
        <w:bottom w:val="none" w:sz="0" w:space="0" w:color="auto"/>
        <w:right w:val="none" w:sz="0" w:space="0" w:color="auto"/>
      </w:divBdr>
    </w:div>
    <w:div w:id="453909414">
      <w:bodyDiv w:val="1"/>
      <w:marLeft w:val="0"/>
      <w:marRight w:val="0"/>
      <w:marTop w:val="0"/>
      <w:marBottom w:val="0"/>
      <w:divBdr>
        <w:top w:val="none" w:sz="0" w:space="0" w:color="auto"/>
        <w:left w:val="none" w:sz="0" w:space="0" w:color="auto"/>
        <w:bottom w:val="none" w:sz="0" w:space="0" w:color="auto"/>
        <w:right w:val="none" w:sz="0" w:space="0" w:color="auto"/>
      </w:divBdr>
    </w:div>
    <w:div w:id="454183485">
      <w:bodyDiv w:val="1"/>
      <w:marLeft w:val="0"/>
      <w:marRight w:val="0"/>
      <w:marTop w:val="0"/>
      <w:marBottom w:val="0"/>
      <w:divBdr>
        <w:top w:val="none" w:sz="0" w:space="0" w:color="auto"/>
        <w:left w:val="none" w:sz="0" w:space="0" w:color="auto"/>
        <w:bottom w:val="none" w:sz="0" w:space="0" w:color="auto"/>
        <w:right w:val="none" w:sz="0" w:space="0" w:color="auto"/>
      </w:divBdr>
    </w:div>
    <w:div w:id="454447714">
      <w:bodyDiv w:val="1"/>
      <w:marLeft w:val="0"/>
      <w:marRight w:val="0"/>
      <w:marTop w:val="0"/>
      <w:marBottom w:val="0"/>
      <w:divBdr>
        <w:top w:val="none" w:sz="0" w:space="0" w:color="auto"/>
        <w:left w:val="none" w:sz="0" w:space="0" w:color="auto"/>
        <w:bottom w:val="none" w:sz="0" w:space="0" w:color="auto"/>
        <w:right w:val="none" w:sz="0" w:space="0" w:color="auto"/>
      </w:divBdr>
    </w:div>
    <w:div w:id="454829431">
      <w:bodyDiv w:val="1"/>
      <w:marLeft w:val="0"/>
      <w:marRight w:val="0"/>
      <w:marTop w:val="0"/>
      <w:marBottom w:val="0"/>
      <w:divBdr>
        <w:top w:val="none" w:sz="0" w:space="0" w:color="auto"/>
        <w:left w:val="none" w:sz="0" w:space="0" w:color="auto"/>
        <w:bottom w:val="none" w:sz="0" w:space="0" w:color="auto"/>
        <w:right w:val="none" w:sz="0" w:space="0" w:color="auto"/>
      </w:divBdr>
    </w:div>
    <w:div w:id="454951734">
      <w:bodyDiv w:val="1"/>
      <w:marLeft w:val="0"/>
      <w:marRight w:val="0"/>
      <w:marTop w:val="0"/>
      <w:marBottom w:val="0"/>
      <w:divBdr>
        <w:top w:val="none" w:sz="0" w:space="0" w:color="auto"/>
        <w:left w:val="none" w:sz="0" w:space="0" w:color="auto"/>
        <w:bottom w:val="none" w:sz="0" w:space="0" w:color="auto"/>
        <w:right w:val="none" w:sz="0" w:space="0" w:color="auto"/>
      </w:divBdr>
    </w:div>
    <w:div w:id="455491921">
      <w:bodyDiv w:val="1"/>
      <w:marLeft w:val="0"/>
      <w:marRight w:val="0"/>
      <w:marTop w:val="0"/>
      <w:marBottom w:val="0"/>
      <w:divBdr>
        <w:top w:val="none" w:sz="0" w:space="0" w:color="auto"/>
        <w:left w:val="none" w:sz="0" w:space="0" w:color="auto"/>
        <w:bottom w:val="none" w:sz="0" w:space="0" w:color="auto"/>
        <w:right w:val="none" w:sz="0" w:space="0" w:color="auto"/>
      </w:divBdr>
    </w:div>
    <w:div w:id="455874028">
      <w:bodyDiv w:val="1"/>
      <w:marLeft w:val="0"/>
      <w:marRight w:val="0"/>
      <w:marTop w:val="0"/>
      <w:marBottom w:val="0"/>
      <w:divBdr>
        <w:top w:val="none" w:sz="0" w:space="0" w:color="auto"/>
        <w:left w:val="none" w:sz="0" w:space="0" w:color="auto"/>
        <w:bottom w:val="none" w:sz="0" w:space="0" w:color="auto"/>
        <w:right w:val="none" w:sz="0" w:space="0" w:color="auto"/>
      </w:divBdr>
    </w:div>
    <w:div w:id="456068143">
      <w:bodyDiv w:val="1"/>
      <w:marLeft w:val="0"/>
      <w:marRight w:val="0"/>
      <w:marTop w:val="0"/>
      <w:marBottom w:val="0"/>
      <w:divBdr>
        <w:top w:val="none" w:sz="0" w:space="0" w:color="auto"/>
        <w:left w:val="none" w:sz="0" w:space="0" w:color="auto"/>
        <w:bottom w:val="none" w:sz="0" w:space="0" w:color="auto"/>
        <w:right w:val="none" w:sz="0" w:space="0" w:color="auto"/>
      </w:divBdr>
    </w:div>
    <w:div w:id="456752558">
      <w:bodyDiv w:val="1"/>
      <w:marLeft w:val="0"/>
      <w:marRight w:val="0"/>
      <w:marTop w:val="0"/>
      <w:marBottom w:val="0"/>
      <w:divBdr>
        <w:top w:val="none" w:sz="0" w:space="0" w:color="auto"/>
        <w:left w:val="none" w:sz="0" w:space="0" w:color="auto"/>
        <w:bottom w:val="none" w:sz="0" w:space="0" w:color="auto"/>
        <w:right w:val="none" w:sz="0" w:space="0" w:color="auto"/>
      </w:divBdr>
    </w:div>
    <w:div w:id="456796676">
      <w:bodyDiv w:val="1"/>
      <w:marLeft w:val="0"/>
      <w:marRight w:val="0"/>
      <w:marTop w:val="0"/>
      <w:marBottom w:val="0"/>
      <w:divBdr>
        <w:top w:val="none" w:sz="0" w:space="0" w:color="auto"/>
        <w:left w:val="none" w:sz="0" w:space="0" w:color="auto"/>
        <w:bottom w:val="none" w:sz="0" w:space="0" w:color="auto"/>
        <w:right w:val="none" w:sz="0" w:space="0" w:color="auto"/>
      </w:divBdr>
    </w:div>
    <w:div w:id="456947420">
      <w:bodyDiv w:val="1"/>
      <w:marLeft w:val="0"/>
      <w:marRight w:val="0"/>
      <w:marTop w:val="0"/>
      <w:marBottom w:val="0"/>
      <w:divBdr>
        <w:top w:val="none" w:sz="0" w:space="0" w:color="auto"/>
        <w:left w:val="none" w:sz="0" w:space="0" w:color="auto"/>
        <w:bottom w:val="none" w:sz="0" w:space="0" w:color="auto"/>
        <w:right w:val="none" w:sz="0" w:space="0" w:color="auto"/>
      </w:divBdr>
    </w:div>
    <w:div w:id="457068055">
      <w:bodyDiv w:val="1"/>
      <w:marLeft w:val="0"/>
      <w:marRight w:val="0"/>
      <w:marTop w:val="0"/>
      <w:marBottom w:val="0"/>
      <w:divBdr>
        <w:top w:val="none" w:sz="0" w:space="0" w:color="auto"/>
        <w:left w:val="none" w:sz="0" w:space="0" w:color="auto"/>
        <w:bottom w:val="none" w:sz="0" w:space="0" w:color="auto"/>
        <w:right w:val="none" w:sz="0" w:space="0" w:color="auto"/>
      </w:divBdr>
    </w:div>
    <w:div w:id="457114773">
      <w:bodyDiv w:val="1"/>
      <w:marLeft w:val="0"/>
      <w:marRight w:val="0"/>
      <w:marTop w:val="0"/>
      <w:marBottom w:val="0"/>
      <w:divBdr>
        <w:top w:val="none" w:sz="0" w:space="0" w:color="auto"/>
        <w:left w:val="none" w:sz="0" w:space="0" w:color="auto"/>
        <w:bottom w:val="none" w:sz="0" w:space="0" w:color="auto"/>
        <w:right w:val="none" w:sz="0" w:space="0" w:color="auto"/>
      </w:divBdr>
    </w:div>
    <w:div w:id="457144398">
      <w:bodyDiv w:val="1"/>
      <w:marLeft w:val="0"/>
      <w:marRight w:val="0"/>
      <w:marTop w:val="0"/>
      <w:marBottom w:val="0"/>
      <w:divBdr>
        <w:top w:val="none" w:sz="0" w:space="0" w:color="auto"/>
        <w:left w:val="none" w:sz="0" w:space="0" w:color="auto"/>
        <w:bottom w:val="none" w:sz="0" w:space="0" w:color="auto"/>
        <w:right w:val="none" w:sz="0" w:space="0" w:color="auto"/>
      </w:divBdr>
    </w:div>
    <w:div w:id="457189268">
      <w:bodyDiv w:val="1"/>
      <w:marLeft w:val="0"/>
      <w:marRight w:val="0"/>
      <w:marTop w:val="0"/>
      <w:marBottom w:val="0"/>
      <w:divBdr>
        <w:top w:val="none" w:sz="0" w:space="0" w:color="auto"/>
        <w:left w:val="none" w:sz="0" w:space="0" w:color="auto"/>
        <w:bottom w:val="none" w:sz="0" w:space="0" w:color="auto"/>
        <w:right w:val="none" w:sz="0" w:space="0" w:color="auto"/>
      </w:divBdr>
    </w:div>
    <w:div w:id="458113159">
      <w:bodyDiv w:val="1"/>
      <w:marLeft w:val="0"/>
      <w:marRight w:val="0"/>
      <w:marTop w:val="0"/>
      <w:marBottom w:val="0"/>
      <w:divBdr>
        <w:top w:val="none" w:sz="0" w:space="0" w:color="auto"/>
        <w:left w:val="none" w:sz="0" w:space="0" w:color="auto"/>
        <w:bottom w:val="none" w:sz="0" w:space="0" w:color="auto"/>
        <w:right w:val="none" w:sz="0" w:space="0" w:color="auto"/>
      </w:divBdr>
    </w:div>
    <w:div w:id="458767104">
      <w:bodyDiv w:val="1"/>
      <w:marLeft w:val="0"/>
      <w:marRight w:val="0"/>
      <w:marTop w:val="0"/>
      <w:marBottom w:val="0"/>
      <w:divBdr>
        <w:top w:val="none" w:sz="0" w:space="0" w:color="auto"/>
        <w:left w:val="none" w:sz="0" w:space="0" w:color="auto"/>
        <w:bottom w:val="none" w:sz="0" w:space="0" w:color="auto"/>
        <w:right w:val="none" w:sz="0" w:space="0" w:color="auto"/>
      </w:divBdr>
    </w:div>
    <w:div w:id="458883930">
      <w:bodyDiv w:val="1"/>
      <w:marLeft w:val="0"/>
      <w:marRight w:val="0"/>
      <w:marTop w:val="0"/>
      <w:marBottom w:val="0"/>
      <w:divBdr>
        <w:top w:val="none" w:sz="0" w:space="0" w:color="auto"/>
        <w:left w:val="none" w:sz="0" w:space="0" w:color="auto"/>
        <w:bottom w:val="none" w:sz="0" w:space="0" w:color="auto"/>
        <w:right w:val="none" w:sz="0" w:space="0" w:color="auto"/>
      </w:divBdr>
    </w:div>
    <w:div w:id="458963029">
      <w:bodyDiv w:val="1"/>
      <w:marLeft w:val="0"/>
      <w:marRight w:val="0"/>
      <w:marTop w:val="0"/>
      <w:marBottom w:val="0"/>
      <w:divBdr>
        <w:top w:val="none" w:sz="0" w:space="0" w:color="auto"/>
        <w:left w:val="none" w:sz="0" w:space="0" w:color="auto"/>
        <w:bottom w:val="none" w:sz="0" w:space="0" w:color="auto"/>
        <w:right w:val="none" w:sz="0" w:space="0" w:color="auto"/>
      </w:divBdr>
    </w:div>
    <w:div w:id="459491524">
      <w:bodyDiv w:val="1"/>
      <w:marLeft w:val="0"/>
      <w:marRight w:val="0"/>
      <w:marTop w:val="0"/>
      <w:marBottom w:val="0"/>
      <w:divBdr>
        <w:top w:val="none" w:sz="0" w:space="0" w:color="auto"/>
        <w:left w:val="none" w:sz="0" w:space="0" w:color="auto"/>
        <w:bottom w:val="none" w:sz="0" w:space="0" w:color="auto"/>
        <w:right w:val="none" w:sz="0" w:space="0" w:color="auto"/>
      </w:divBdr>
    </w:div>
    <w:div w:id="459612502">
      <w:bodyDiv w:val="1"/>
      <w:marLeft w:val="0"/>
      <w:marRight w:val="0"/>
      <w:marTop w:val="0"/>
      <w:marBottom w:val="0"/>
      <w:divBdr>
        <w:top w:val="none" w:sz="0" w:space="0" w:color="auto"/>
        <w:left w:val="none" w:sz="0" w:space="0" w:color="auto"/>
        <w:bottom w:val="none" w:sz="0" w:space="0" w:color="auto"/>
        <w:right w:val="none" w:sz="0" w:space="0" w:color="auto"/>
      </w:divBdr>
    </w:div>
    <w:div w:id="459806766">
      <w:bodyDiv w:val="1"/>
      <w:marLeft w:val="0"/>
      <w:marRight w:val="0"/>
      <w:marTop w:val="0"/>
      <w:marBottom w:val="0"/>
      <w:divBdr>
        <w:top w:val="none" w:sz="0" w:space="0" w:color="auto"/>
        <w:left w:val="none" w:sz="0" w:space="0" w:color="auto"/>
        <w:bottom w:val="none" w:sz="0" w:space="0" w:color="auto"/>
        <w:right w:val="none" w:sz="0" w:space="0" w:color="auto"/>
      </w:divBdr>
    </w:div>
    <w:div w:id="460197956">
      <w:bodyDiv w:val="1"/>
      <w:marLeft w:val="0"/>
      <w:marRight w:val="0"/>
      <w:marTop w:val="0"/>
      <w:marBottom w:val="0"/>
      <w:divBdr>
        <w:top w:val="none" w:sz="0" w:space="0" w:color="auto"/>
        <w:left w:val="none" w:sz="0" w:space="0" w:color="auto"/>
        <w:bottom w:val="none" w:sz="0" w:space="0" w:color="auto"/>
        <w:right w:val="none" w:sz="0" w:space="0" w:color="auto"/>
      </w:divBdr>
    </w:div>
    <w:div w:id="460391459">
      <w:bodyDiv w:val="1"/>
      <w:marLeft w:val="0"/>
      <w:marRight w:val="0"/>
      <w:marTop w:val="0"/>
      <w:marBottom w:val="0"/>
      <w:divBdr>
        <w:top w:val="none" w:sz="0" w:space="0" w:color="auto"/>
        <w:left w:val="none" w:sz="0" w:space="0" w:color="auto"/>
        <w:bottom w:val="none" w:sz="0" w:space="0" w:color="auto"/>
        <w:right w:val="none" w:sz="0" w:space="0" w:color="auto"/>
      </w:divBdr>
    </w:div>
    <w:div w:id="460459257">
      <w:bodyDiv w:val="1"/>
      <w:marLeft w:val="0"/>
      <w:marRight w:val="0"/>
      <w:marTop w:val="0"/>
      <w:marBottom w:val="0"/>
      <w:divBdr>
        <w:top w:val="none" w:sz="0" w:space="0" w:color="auto"/>
        <w:left w:val="none" w:sz="0" w:space="0" w:color="auto"/>
        <w:bottom w:val="none" w:sz="0" w:space="0" w:color="auto"/>
        <w:right w:val="none" w:sz="0" w:space="0" w:color="auto"/>
      </w:divBdr>
    </w:div>
    <w:div w:id="460539054">
      <w:bodyDiv w:val="1"/>
      <w:marLeft w:val="0"/>
      <w:marRight w:val="0"/>
      <w:marTop w:val="0"/>
      <w:marBottom w:val="0"/>
      <w:divBdr>
        <w:top w:val="none" w:sz="0" w:space="0" w:color="auto"/>
        <w:left w:val="none" w:sz="0" w:space="0" w:color="auto"/>
        <w:bottom w:val="none" w:sz="0" w:space="0" w:color="auto"/>
        <w:right w:val="none" w:sz="0" w:space="0" w:color="auto"/>
      </w:divBdr>
    </w:div>
    <w:div w:id="460613709">
      <w:bodyDiv w:val="1"/>
      <w:marLeft w:val="0"/>
      <w:marRight w:val="0"/>
      <w:marTop w:val="0"/>
      <w:marBottom w:val="0"/>
      <w:divBdr>
        <w:top w:val="none" w:sz="0" w:space="0" w:color="auto"/>
        <w:left w:val="none" w:sz="0" w:space="0" w:color="auto"/>
        <w:bottom w:val="none" w:sz="0" w:space="0" w:color="auto"/>
        <w:right w:val="none" w:sz="0" w:space="0" w:color="auto"/>
      </w:divBdr>
    </w:div>
    <w:div w:id="460851678">
      <w:bodyDiv w:val="1"/>
      <w:marLeft w:val="0"/>
      <w:marRight w:val="0"/>
      <w:marTop w:val="0"/>
      <w:marBottom w:val="0"/>
      <w:divBdr>
        <w:top w:val="none" w:sz="0" w:space="0" w:color="auto"/>
        <w:left w:val="none" w:sz="0" w:space="0" w:color="auto"/>
        <w:bottom w:val="none" w:sz="0" w:space="0" w:color="auto"/>
        <w:right w:val="none" w:sz="0" w:space="0" w:color="auto"/>
      </w:divBdr>
    </w:div>
    <w:div w:id="460851799">
      <w:bodyDiv w:val="1"/>
      <w:marLeft w:val="0"/>
      <w:marRight w:val="0"/>
      <w:marTop w:val="0"/>
      <w:marBottom w:val="0"/>
      <w:divBdr>
        <w:top w:val="none" w:sz="0" w:space="0" w:color="auto"/>
        <w:left w:val="none" w:sz="0" w:space="0" w:color="auto"/>
        <w:bottom w:val="none" w:sz="0" w:space="0" w:color="auto"/>
        <w:right w:val="none" w:sz="0" w:space="0" w:color="auto"/>
      </w:divBdr>
    </w:div>
    <w:div w:id="460923690">
      <w:bodyDiv w:val="1"/>
      <w:marLeft w:val="0"/>
      <w:marRight w:val="0"/>
      <w:marTop w:val="0"/>
      <w:marBottom w:val="0"/>
      <w:divBdr>
        <w:top w:val="none" w:sz="0" w:space="0" w:color="auto"/>
        <w:left w:val="none" w:sz="0" w:space="0" w:color="auto"/>
        <w:bottom w:val="none" w:sz="0" w:space="0" w:color="auto"/>
        <w:right w:val="none" w:sz="0" w:space="0" w:color="auto"/>
      </w:divBdr>
    </w:div>
    <w:div w:id="461310287">
      <w:bodyDiv w:val="1"/>
      <w:marLeft w:val="0"/>
      <w:marRight w:val="0"/>
      <w:marTop w:val="0"/>
      <w:marBottom w:val="0"/>
      <w:divBdr>
        <w:top w:val="none" w:sz="0" w:space="0" w:color="auto"/>
        <w:left w:val="none" w:sz="0" w:space="0" w:color="auto"/>
        <w:bottom w:val="none" w:sz="0" w:space="0" w:color="auto"/>
        <w:right w:val="none" w:sz="0" w:space="0" w:color="auto"/>
      </w:divBdr>
    </w:div>
    <w:div w:id="461312705">
      <w:bodyDiv w:val="1"/>
      <w:marLeft w:val="0"/>
      <w:marRight w:val="0"/>
      <w:marTop w:val="0"/>
      <w:marBottom w:val="0"/>
      <w:divBdr>
        <w:top w:val="none" w:sz="0" w:space="0" w:color="auto"/>
        <w:left w:val="none" w:sz="0" w:space="0" w:color="auto"/>
        <w:bottom w:val="none" w:sz="0" w:space="0" w:color="auto"/>
        <w:right w:val="none" w:sz="0" w:space="0" w:color="auto"/>
      </w:divBdr>
    </w:div>
    <w:div w:id="461968556">
      <w:bodyDiv w:val="1"/>
      <w:marLeft w:val="0"/>
      <w:marRight w:val="0"/>
      <w:marTop w:val="0"/>
      <w:marBottom w:val="0"/>
      <w:divBdr>
        <w:top w:val="none" w:sz="0" w:space="0" w:color="auto"/>
        <w:left w:val="none" w:sz="0" w:space="0" w:color="auto"/>
        <w:bottom w:val="none" w:sz="0" w:space="0" w:color="auto"/>
        <w:right w:val="none" w:sz="0" w:space="0" w:color="auto"/>
      </w:divBdr>
    </w:div>
    <w:div w:id="462385536">
      <w:bodyDiv w:val="1"/>
      <w:marLeft w:val="0"/>
      <w:marRight w:val="0"/>
      <w:marTop w:val="0"/>
      <w:marBottom w:val="0"/>
      <w:divBdr>
        <w:top w:val="none" w:sz="0" w:space="0" w:color="auto"/>
        <w:left w:val="none" w:sz="0" w:space="0" w:color="auto"/>
        <w:bottom w:val="none" w:sz="0" w:space="0" w:color="auto"/>
        <w:right w:val="none" w:sz="0" w:space="0" w:color="auto"/>
      </w:divBdr>
    </w:div>
    <w:div w:id="462432828">
      <w:bodyDiv w:val="1"/>
      <w:marLeft w:val="0"/>
      <w:marRight w:val="0"/>
      <w:marTop w:val="0"/>
      <w:marBottom w:val="0"/>
      <w:divBdr>
        <w:top w:val="none" w:sz="0" w:space="0" w:color="auto"/>
        <w:left w:val="none" w:sz="0" w:space="0" w:color="auto"/>
        <w:bottom w:val="none" w:sz="0" w:space="0" w:color="auto"/>
        <w:right w:val="none" w:sz="0" w:space="0" w:color="auto"/>
      </w:divBdr>
    </w:div>
    <w:div w:id="462500037">
      <w:bodyDiv w:val="1"/>
      <w:marLeft w:val="0"/>
      <w:marRight w:val="0"/>
      <w:marTop w:val="0"/>
      <w:marBottom w:val="0"/>
      <w:divBdr>
        <w:top w:val="none" w:sz="0" w:space="0" w:color="auto"/>
        <w:left w:val="none" w:sz="0" w:space="0" w:color="auto"/>
        <w:bottom w:val="none" w:sz="0" w:space="0" w:color="auto"/>
        <w:right w:val="none" w:sz="0" w:space="0" w:color="auto"/>
      </w:divBdr>
    </w:div>
    <w:div w:id="462577627">
      <w:bodyDiv w:val="1"/>
      <w:marLeft w:val="0"/>
      <w:marRight w:val="0"/>
      <w:marTop w:val="0"/>
      <w:marBottom w:val="0"/>
      <w:divBdr>
        <w:top w:val="none" w:sz="0" w:space="0" w:color="auto"/>
        <w:left w:val="none" w:sz="0" w:space="0" w:color="auto"/>
        <w:bottom w:val="none" w:sz="0" w:space="0" w:color="auto"/>
        <w:right w:val="none" w:sz="0" w:space="0" w:color="auto"/>
      </w:divBdr>
    </w:div>
    <w:div w:id="462694755">
      <w:bodyDiv w:val="1"/>
      <w:marLeft w:val="0"/>
      <w:marRight w:val="0"/>
      <w:marTop w:val="0"/>
      <w:marBottom w:val="0"/>
      <w:divBdr>
        <w:top w:val="none" w:sz="0" w:space="0" w:color="auto"/>
        <w:left w:val="none" w:sz="0" w:space="0" w:color="auto"/>
        <w:bottom w:val="none" w:sz="0" w:space="0" w:color="auto"/>
        <w:right w:val="none" w:sz="0" w:space="0" w:color="auto"/>
      </w:divBdr>
    </w:div>
    <w:div w:id="463160068">
      <w:bodyDiv w:val="1"/>
      <w:marLeft w:val="0"/>
      <w:marRight w:val="0"/>
      <w:marTop w:val="0"/>
      <w:marBottom w:val="0"/>
      <w:divBdr>
        <w:top w:val="none" w:sz="0" w:space="0" w:color="auto"/>
        <w:left w:val="none" w:sz="0" w:space="0" w:color="auto"/>
        <w:bottom w:val="none" w:sz="0" w:space="0" w:color="auto"/>
        <w:right w:val="none" w:sz="0" w:space="0" w:color="auto"/>
      </w:divBdr>
    </w:div>
    <w:div w:id="463276459">
      <w:bodyDiv w:val="1"/>
      <w:marLeft w:val="0"/>
      <w:marRight w:val="0"/>
      <w:marTop w:val="0"/>
      <w:marBottom w:val="0"/>
      <w:divBdr>
        <w:top w:val="none" w:sz="0" w:space="0" w:color="auto"/>
        <w:left w:val="none" w:sz="0" w:space="0" w:color="auto"/>
        <w:bottom w:val="none" w:sz="0" w:space="0" w:color="auto"/>
        <w:right w:val="none" w:sz="0" w:space="0" w:color="auto"/>
      </w:divBdr>
    </w:div>
    <w:div w:id="463426852">
      <w:bodyDiv w:val="1"/>
      <w:marLeft w:val="0"/>
      <w:marRight w:val="0"/>
      <w:marTop w:val="0"/>
      <w:marBottom w:val="0"/>
      <w:divBdr>
        <w:top w:val="none" w:sz="0" w:space="0" w:color="auto"/>
        <w:left w:val="none" w:sz="0" w:space="0" w:color="auto"/>
        <w:bottom w:val="none" w:sz="0" w:space="0" w:color="auto"/>
        <w:right w:val="none" w:sz="0" w:space="0" w:color="auto"/>
      </w:divBdr>
    </w:div>
    <w:div w:id="463501643">
      <w:bodyDiv w:val="1"/>
      <w:marLeft w:val="0"/>
      <w:marRight w:val="0"/>
      <w:marTop w:val="0"/>
      <w:marBottom w:val="0"/>
      <w:divBdr>
        <w:top w:val="none" w:sz="0" w:space="0" w:color="auto"/>
        <w:left w:val="none" w:sz="0" w:space="0" w:color="auto"/>
        <w:bottom w:val="none" w:sz="0" w:space="0" w:color="auto"/>
        <w:right w:val="none" w:sz="0" w:space="0" w:color="auto"/>
      </w:divBdr>
    </w:div>
    <w:div w:id="463503017">
      <w:bodyDiv w:val="1"/>
      <w:marLeft w:val="0"/>
      <w:marRight w:val="0"/>
      <w:marTop w:val="0"/>
      <w:marBottom w:val="0"/>
      <w:divBdr>
        <w:top w:val="none" w:sz="0" w:space="0" w:color="auto"/>
        <w:left w:val="none" w:sz="0" w:space="0" w:color="auto"/>
        <w:bottom w:val="none" w:sz="0" w:space="0" w:color="auto"/>
        <w:right w:val="none" w:sz="0" w:space="0" w:color="auto"/>
      </w:divBdr>
    </w:div>
    <w:div w:id="464006705">
      <w:bodyDiv w:val="1"/>
      <w:marLeft w:val="0"/>
      <w:marRight w:val="0"/>
      <w:marTop w:val="0"/>
      <w:marBottom w:val="0"/>
      <w:divBdr>
        <w:top w:val="none" w:sz="0" w:space="0" w:color="auto"/>
        <w:left w:val="none" w:sz="0" w:space="0" w:color="auto"/>
        <w:bottom w:val="none" w:sz="0" w:space="0" w:color="auto"/>
        <w:right w:val="none" w:sz="0" w:space="0" w:color="auto"/>
      </w:divBdr>
    </w:div>
    <w:div w:id="464279181">
      <w:bodyDiv w:val="1"/>
      <w:marLeft w:val="0"/>
      <w:marRight w:val="0"/>
      <w:marTop w:val="0"/>
      <w:marBottom w:val="0"/>
      <w:divBdr>
        <w:top w:val="none" w:sz="0" w:space="0" w:color="auto"/>
        <w:left w:val="none" w:sz="0" w:space="0" w:color="auto"/>
        <w:bottom w:val="none" w:sz="0" w:space="0" w:color="auto"/>
        <w:right w:val="none" w:sz="0" w:space="0" w:color="auto"/>
      </w:divBdr>
    </w:div>
    <w:div w:id="464471220">
      <w:bodyDiv w:val="1"/>
      <w:marLeft w:val="0"/>
      <w:marRight w:val="0"/>
      <w:marTop w:val="0"/>
      <w:marBottom w:val="0"/>
      <w:divBdr>
        <w:top w:val="none" w:sz="0" w:space="0" w:color="auto"/>
        <w:left w:val="none" w:sz="0" w:space="0" w:color="auto"/>
        <w:bottom w:val="none" w:sz="0" w:space="0" w:color="auto"/>
        <w:right w:val="none" w:sz="0" w:space="0" w:color="auto"/>
      </w:divBdr>
    </w:div>
    <w:div w:id="464545462">
      <w:bodyDiv w:val="1"/>
      <w:marLeft w:val="0"/>
      <w:marRight w:val="0"/>
      <w:marTop w:val="0"/>
      <w:marBottom w:val="0"/>
      <w:divBdr>
        <w:top w:val="none" w:sz="0" w:space="0" w:color="auto"/>
        <w:left w:val="none" w:sz="0" w:space="0" w:color="auto"/>
        <w:bottom w:val="none" w:sz="0" w:space="0" w:color="auto"/>
        <w:right w:val="none" w:sz="0" w:space="0" w:color="auto"/>
      </w:divBdr>
    </w:div>
    <w:div w:id="464662262">
      <w:bodyDiv w:val="1"/>
      <w:marLeft w:val="0"/>
      <w:marRight w:val="0"/>
      <w:marTop w:val="0"/>
      <w:marBottom w:val="0"/>
      <w:divBdr>
        <w:top w:val="none" w:sz="0" w:space="0" w:color="auto"/>
        <w:left w:val="none" w:sz="0" w:space="0" w:color="auto"/>
        <w:bottom w:val="none" w:sz="0" w:space="0" w:color="auto"/>
        <w:right w:val="none" w:sz="0" w:space="0" w:color="auto"/>
      </w:divBdr>
    </w:div>
    <w:div w:id="464741948">
      <w:bodyDiv w:val="1"/>
      <w:marLeft w:val="0"/>
      <w:marRight w:val="0"/>
      <w:marTop w:val="0"/>
      <w:marBottom w:val="0"/>
      <w:divBdr>
        <w:top w:val="none" w:sz="0" w:space="0" w:color="auto"/>
        <w:left w:val="none" w:sz="0" w:space="0" w:color="auto"/>
        <w:bottom w:val="none" w:sz="0" w:space="0" w:color="auto"/>
        <w:right w:val="none" w:sz="0" w:space="0" w:color="auto"/>
      </w:divBdr>
    </w:div>
    <w:div w:id="465009278">
      <w:bodyDiv w:val="1"/>
      <w:marLeft w:val="0"/>
      <w:marRight w:val="0"/>
      <w:marTop w:val="0"/>
      <w:marBottom w:val="0"/>
      <w:divBdr>
        <w:top w:val="none" w:sz="0" w:space="0" w:color="auto"/>
        <w:left w:val="none" w:sz="0" w:space="0" w:color="auto"/>
        <w:bottom w:val="none" w:sz="0" w:space="0" w:color="auto"/>
        <w:right w:val="none" w:sz="0" w:space="0" w:color="auto"/>
      </w:divBdr>
    </w:div>
    <w:div w:id="465045725">
      <w:bodyDiv w:val="1"/>
      <w:marLeft w:val="0"/>
      <w:marRight w:val="0"/>
      <w:marTop w:val="0"/>
      <w:marBottom w:val="0"/>
      <w:divBdr>
        <w:top w:val="none" w:sz="0" w:space="0" w:color="auto"/>
        <w:left w:val="none" w:sz="0" w:space="0" w:color="auto"/>
        <w:bottom w:val="none" w:sz="0" w:space="0" w:color="auto"/>
        <w:right w:val="none" w:sz="0" w:space="0" w:color="auto"/>
      </w:divBdr>
    </w:div>
    <w:div w:id="465128997">
      <w:bodyDiv w:val="1"/>
      <w:marLeft w:val="0"/>
      <w:marRight w:val="0"/>
      <w:marTop w:val="0"/>
      <w:marBottom w:val="0"/>
      <w:divBdr>
        <w:top w:val="none" w:sz="0" w:space="0" w:color="auto"/>
        <w:left w:val="none" w:sz="0" w:space="0" w:color="auto"/>
        <w:bottom w:val="none" w:sz="0" w:space="0" w:color="auto"/>
        <w:right w:val="none" w:sz="0" w:space="0" w:color="auto"/>
      </w:divBdr>
    </w:div>
    <w:div w:id="465464645">
      <w:bodyDiv w:val="1"/>
      <w:marLeft w:val="0"/>
      <w:marRight w:val="0"/>
      <w:marTop w:val="0"/>
      <w:marBottom w:val="0"/>
      <w:divBdr>
        <w:top w:val="none" w:sz="0" w:space="0" w:color="auto"/>
        <w:left w:val="none" w:sz="0" w:space="0" w:color="auto"/>
        <w:bottom w:val="none" w:sz="0" w:space="0" w:color="auto"/>
        <w:right w:val="none" w:sz="0" w:space="0" w:color="auto"/>
      </w:divBdr>
    </w:div>
    <w:div w:id="465466097">
      <w:bodyDiv w:val="1"/>
      <w:marLeft w:val="0"/>
      <w:marRight w:val="0"/>
      <w:marTop w:val="0"/>
      <w:marBottom w:val="0"/>
      <w:divBdr>
        <w:top w:val="none" w:sz="0" w:space="0" w:color="auto"/>
        <w:left w:val="none" w:sz="0" w:space="0" w:color="auto"/>
        <w:bottom w:val="none" w:sz="0" w:space="0" w:color="auto"/>
        <w:right w:val="none" w:sz="0" w:space="0" w:color="auto"/>
      </w:divBdr>
    </w:div>
    <w:div w:id="465705600">
      <w:bodyDiv w:val="1"/>
      <w:marLeft w:val="0"/>
      <w:marRight w:val="0"/>
      <w:marTop w:val="0"/>
      <w:marBottom w:val="0"/>
      <w:divBdr>
        <w:top w:val="none" w:sz="0" w:space="0" w:color="auto"/>
        <w:left w:val="none" w:sz="0" w:space="0" w:color="auto"/>
        <w:bottom w:val="none" w:sz="0" w:space="0" w:color="auto"/>
        <w:right w:val="none" w:sz="0" w:space="0" w:color="auto"/>
      </w:divBdr>
    </w:div>
    <w:div w:id="465856649">
      <w:bodyDiv w:val="1"/>
      <w:marLeft w:val="0"/>
      <w:marRight w:val="0"/>
      <w:marTop w:val="0"/>
      <w:marBottom w:val="0"/>
      <w:divBdr>
        <w:top w:val="none" w:sz="0" w:space="0" w:color="auto"/>
        <w:left w:val="none" w:sz="0" w:space="0" w:color="auto"/>
        <w:bottom w:val="none" w:sz="0" w:space="0" w:color="auto"/>
        <w:right w:val="none" w:sz="0" w:space="0" w:color="auto"/>
      </w:divBdr>
    </w:div>
    <w:div w:id="465900790">
      <w:bodyDiv w:val="1"/>
      <w:marLeft w:val="0"/>
      <w:marRight w:val="0"/>
      <w:marTop w:val="0"/>
      <w:marBottom w:val="0"/>
      <w:divBdr>
        <w:top w:val="none" w:sz="0" w:space="0" w:color="auto"/>
        <w:left w:val="none" w:sz="0" w:space="0" w:color="auto"/>
        <w:bottom w:val="none" w:sz="0" w:space="0" w:color="auto"/>
        <w:right w:val="none" w:sz="0" w:space="0" w:color="auto"/>
      </w:divBdr>
    </w:div>
    <w:div w:id="466627154">
      <w:bodyDiv w:val="1"/>
      <w:marLeft w:val="0"/>
      <w:marRight w:val="0"/>
      <w:marTop w:val="0"/>
      <w:marBottom w:val="0"/>
      <w:divBdr>
        <w:top w:val="none" w:sz="0" w:space="0" w:color="auto"/>
        <w:left w:val="none" w:sz="0" w:space="0" w:color="auto"/>
        <w:bottom w:val="none" w:sz="0" w:space="0" w:color="auto"/>
        <w:right w:val="none" w:sz="0" w:space="0" w:color="auto"/>
      </w:divBdr>
    </w:div>
    <w:div w:id="466629342">
      <w:bodyDiv w:val="1"/>
      <w:marLeft w:val="0"/>
      <w:marRight w:val="0"/>
      <w:marTop w:val="0"/>
      <w:marBottom w:val="0"/>
      <w:divBdr>
        <w:top w:val="none" w:sz="0" w:space="0" w:color="auto"/>
        <w:left w:val="none" w:sz="0" w:space="0" w:color="auto"/>
        <w:bottom w:val="none" w:sz="0" w:space="0" w:color="auto"/>
        <w:right w:val="none" w:sz="0" w:space="0" w:color="auto"/>
      </w:divBdr>
    </w:div>
    <w:div w:id="466631447">
      <w:bodyDiv w:val="1"/>
      <w:marLeft w:val="0"/>
      <w:marRight w:val="0"/>
      <w:marTop w:val="0"/>
      <w:marBottom w:val="0"/>
      <w:divBdr>
        <w:top w:val="none" w:sz="0" w:space="0" w:color="auto"/>
        <w:left w:val="none" w:sz="0" w:space="0" w:color="auto"/>
        <w:bottom w:val="none" w:sz="0" w:space="0" w:color="auto"/>
        <w:right w:val="none" w:sz="0" w:space="0" w:color="auto"/>
      </w:divBdr>
    </w:div>
    <w:div w:id="466777046">
      <w:bodyDiv w:val="1"/>
      <w:marLeft w:val="0"/>
      <w:marRight w:val="0"/>
      <w:marTop w:val="0"/>
      <w:marBottom w:val="0"/>
      <w:divBdr>
        <w:top w:val="none" w:sz="0" w:space="0" w:color="auto"/>
        <w:left w:val="none" w:sz="0" w:space="0" w:color="auto"/>
        <w:bottom w:val="none" w:sz="0" w:space="0" w:color="auto"/>
        <w:right w:val="none" w:sz="0" w:space="0" w:color="auto"/>
      </w:divBdr>
    </w:div>
    <w:div w:id="467283522">
      <w:bodyDiv w:val="1"/>
      <w:marLeft w:val="0"/>
      <w:marRight w:val="0"/>
      <w:marTop w:val="0"/>
      <w:marBottom w:val="0"/>
      <w:divBdr>
        <w:top w:val="none" w:sz="0" w:space="0" w:color="auto"/>
        <w:left w:val="none" w:sz="0" w:space="0" w:color="auto"/>
        <w:bottom w:val="none" w:sz="0" w:space="0" w:color="auto"/>
        <w:right w:val="none" w:sz="0" w:space="0" w:color="auto"/>
      </w:divBdr>
    </w:div>
    <w:div w:id="467283917">
      <w:bodyDiv w:val="1"/>
      <w:marLeft w:val="0"/>
      <w:marRight w:val="0"/>
      <w:marTop w:val="0"/>
      <w:marBottom w:val="0"/>
      <w:divBdr>
        <w:top w:val="none" w:sz="0" w:space="0" w:color="auto"/>
        <w:left w:val="none" w:sz="0" w:space="0" w:color="auto"/>
        <w:bottom w:val="none" w:sz="0" w:space="0" w:color="auto"/>
        <w:right w:val="none" w:sz="0" w:space="0" w:color="auto"/>
      </w:divBdr>
    </w:div>
    <w:div w:id="467286985">
      <w:bodyDiv w:val="1"/>
      <w:marLeft w:val="0"/>
      <w:marRight w:val="0"/>
      <w:marTop w:val="0"/>
      <w:marBottom w:val="0"/>
      <w:divBdr>
        <w:top w:val="none" w:sz="0" w:space="0" w:color="auto"/>
        <w:left w:val="none" w:sz="0" w:space="0" w:color="auto"/>
        <w:bottom w:val="none" w:sz="0" w:space="0" w:color="auto"/>
        <w:right w:val="none" w:sz="0" w:space="0" w:color="auto"/>
      </w:divBdr>
    </w:div>
    <w:div w:id="467431542">
      <w:bodyDiv w:val="1"/>
      <w:marLeft w:val="0"/>
      <w:marRight w:val="0"/>
      <w:marTop w:val="0"/>
      <w:marBottom w:val="0"/>
      <w:divBdr>
        <w:top w:val="none" w:sz="0" w:space="0" w:color="auto"/>
        <w:left w:val="none" w:sz="0" w:space="0" w:color="auto"/>
        <w:bottom w:val="none" w:sz="0" w:space="0" w:color="auto"/>
        <w:right w:val="none" w:sz="0" w:space="0" w:color="auto"/>
      </w:divBdr>
    </w:div>
    <w:div w:id="467482220">
      <w:bodyDiv w:val="1"/>
      <w:marLeft w:val="0"/>
      <w:marRight w:val="0"/>
      <w:marTop w:val="0"/>
      <w:marBottom w:val="0"/>
      <w:divBdr>
        <w:top w:val="none" w:sz="0" w:space="0" w:color="auto"/>
        <w:left w:val="none" w:sz="0" w:space="0" w:color="auto"/>
        <w:bottom w:val="none" w:sz="0" w:space="0" w:color="auto"/>
        <w:right w:val="none" w:sz="0" w:space="0" w:color="auto"/>
      </w:divBdr>
    </w:div>
    <w:div w:id="467671882">
      <w:bodyDiv w:val="1"/>
      <w:marLeft w:val="0"/>
      <w:marRight w:val="0"/>
      <w:marTop w:val="0"/>
      <w:marBottom w:val="0"/>
      <w:divBdr>
        <w:top w:val="none" w:sz="0" w:space="0" w:color="auto"/>
        <w:left w:val="none" w:sz="0" w:space="0" w:color="auto"/>
        <w:bottom w:val="none" w:sz="0" w:space="0" w:color="auto"/>
        <w:right w:val="none" w:sz="0" w:space="0" w:color="auto"/>
      </w:divBdr>
    </w:div>
    <w:div w:id="467672894">
      <w:bodyDiv w:val="1"/>
      <w:marLeft w:val="0"/>
      <w:marRight w:val="0"/>
      <w:marTop w:val="0"/>
      <w:marBottom w:val="0"/>
      <w:divBdr>
        <w:top w:val="none" w:sz="0" w:space="0" w:color="auto"/>
        <w:left w:val="none" w:sz="0" w:space="0" w:color="auto"/>
        <w:bottom w:val="none" w:sz="0" w:space="0" w:color="auto"/>
        <w:right w:val="none" w:sz="0" w:space="0" w:color="auto"/>
      </w:divBdr>
    </w:div>
    <w:div w:id="467675435">
      <w:bodyDiv w:val="1"/>
      <w:marLeft w:val="0"/>
      <w:marRight w:val="0"/>
      <w:marTop w:val="0"/>
      <w:marBottom w:val="0"/>
      <w:divBdr>
        <w:top w:val="none" w:sz="0" w:space="0" w:color="auto"/>
        <w:left w:val="none" w:sz="0" w:space="0" w:color="auto"/>
        <w:bottom w:val="none" w:sz="0" w:space="0" w:color="auto"/>
        <w:right w:val="none" w:sz="0" w:space="0" w:color="auto"/>
      </w:divBdr>
    </w:div>
    <w:div w:id="468017066">
      <w:bodyDiv w:val="1"/>
      <w:marLeft w:val="0"/>
      <w:marRight w:val="0"/>
      <w:marTop w:val="0"/>
      <w:marBottom w:val="0"/>
      <w:divBdr>
        <w:top w:val="none" w:sz="0" w:space="0" w:color="auto"/>
        <w:left w:val="none" w:sz="0" w:space="0" w:color="auto"/>
        <w:bottom w:val="none" w:sz="0" w:space="0" w:color="auto"/>
        <w:right w:val="none" w:sz="0" w:space="0" w:color="auto"/>
      </w:divBdr>
    </w:div>
    <w:div w:id="468128534">
      <w:bodyDiv w:val="1"/>
      <w:marLeft w:val="0"/>
      <w:marRight w:val="0"/>
      <w:marTop w:val="0"/>
      <w:marBottom w:val="0"/>
      <w:divBdr>
        <w:top w:val="none" w:sz="0" w:space="0" w:color="auto"/>
        <w:left w:val="none" w:sz="0" w:space="0" w:color="auto"/>
        <w:bottom w:val="none" w:sz="0" w:space="0" w:color="auto"/>
        <w:right w:val="none" w:sz="0" w:space="0" w:color="auto"/>
      </w:divBdr>
    </w:div>
    <w:div w:id="468207916">
      <w:bodyDiv w:val="1"/>
      <w:marLeft w:val="0"/>
      <w:marRight w:val="0"/>
      <w:marTop w:val="0"/>
      <w:marBottom w:val="0"/>
      <w:divBdr>
        <w:top w:val="none" w:sz="0" w:space="0" w:color="auto"/>
        <w:left w:val="none" w:sz="0" w:space="0" w:color="auto"/>
        <w:bottom w:val="none" w:sz="0" w:space="0" w:color="auto"/>
        <w:right w:val="none" w:sz="0" w:space="0" w:color="auto"/>
      </w:divBdr>
    </w:div>
    <w:div w:id="468591109">
      <w:bodyDiv w:val="1"/>
      <w:marLeft w:val="0"/>
      <w:marRight w:val="0"/>
      <w:marTop w:val="0"/>
      <w:marBottom w:val="0"/>
      <w:divBdr>
        <w:top w:val="none" w:sz="0" w:space="0" w:color="auto"/>
        <w:left w:val="none" w:sz="0" w:space="0" w:color="auto"/>
        <w:bottom w:val="none" w:sz="0" w:space="0" w:color="auto"/>
        <w:right w:val="none" w:sz="0" w:space="0" w:color="auto"/>
      </w:divBdr>
    </w:div>
    <w:div w:id="468717068">
      <w:bodyDiv w:val="1"/>
      <w:marLeft w:val="0"/>
      <w:marRight w:val="0"/>
      <w:marTop w:val="0"/>
      <w:marBottom w:val="0"/>
      <w:divBdr>
        <w:top w:val="none" w:sz="0" w:space="0" w:color="auto"/>
        <w:left w:val="none" w:sz="0" w:space="0" w:color="auto"/>
        <w:bottom w:val="none" w:sz="0" w:space="0" w:color="auto"/>
        <w:right w:val="none" w:sz="0" w:space="0" w:color="auto"/>
      </w:divBdr>
    </w:div>
    <w:div w:id="469053480">
      <w:bodyDiv w:val="1"/>
      <w:marLeft w:val="0"/>
      <w:marRight w:val="0"/>
      <w:marTop w:val="0"/>
      <w:marBottom w:val="0"/>
      <w:divBdr>
        <w:top w:val="none" w:sz="0" w:space="0" w:color="auto"/>
        <w:left w:val="none" w:sz="0" w:space="0" w:color="auto"/>
        <w:bottom w:val="none" w:sz="0" w:space="0" w:color="auto"/>
        <w:right w:val="none" w:sz="0" w:space="0" w:color="auto"/>
      </w:divBdr>
    </w:div>
    <w:div w:id="469254328">
      <w:bodyDiv w:val="1"/>
      <w:marLeft w:val="0"/>
      <w:marRight w:val="0"/>
      <w:marTop w:val="0"/>
      <w:marBottom w:val="0"/>
      <w:divBdr>
        <w:top w:val="none" w:sz="0" w:space="0" w:color="auto"/>
        <w:left w:val="none" w:sz="0" w:space="0" w:color="auto"/>
        <w:bottom w:val="none" w:sz="0" w:space="0" w:color="auto"/>
        <w:right w:val="none" w:sz="0" w:space="0" w:color="auto"/>
      </w:divBdr>
    </w:div>
    <w:div w:id="469323778">
      <w:bodyDiv w:val="1"/>
      <w:marLeft w:val="0"/>
      <w:marRight w:val="0"/>
      <w:marTop w:val="0"/>
      <w:marBottom w:val="0"/>
      <w:divBdr>
        <w:top w:val="none" w:sz="0" w:space="0" w:color="auto"/>
        <w:left w:val="none" w:sz="0" w:space="0" w:color="auto"/>
        <w:bottom w:val="none" w:sz="0" w:space="0" w:color="auto"/>
        <w:right w:val="none" w:sz="0" w:space="0" w:color="auto"/>
      </w:divBdr>
    </w:div>
    <w:div w:id="469330163">
      <w:bodyDiv w:val="1"/>
      <w:marLeft w:val="0"/>
      <w:marRight w:val="0"/>
      <w:marTop w:val="0"/>
      <w:marBottom w:val="0"/>
      <w:divBdr>
        <w:top w:val="none" w:sz="0" w:space="0" w:color="auto"/>
        <w:left w:val="none" w:sz="0" w:space="0" w:color="auto"/>
        <w:bottom w:val="none" w:sz="0" w:space="0" w:color="auto"/>
        <w:right w:val="none" w:sz="0" w:space="0" w:color="auto"/>
      </w:divBdr>
    </w:div>
    <w:div w:id="469442637">
      <w:bodyDiv w:val="1"/>
      <w:marLeft w:val="0"/>
      <w:marRight w:val="0"/>
      <w:marTop w:val="0"/>
      <w:marBottom w:val="0"/>
      <w:divBdr>
        <w:top w:val="none" w:sz="0" w:space="0" w:color="auto"/>
        <w:left w:val="none" w:sz="0" w:space="0" w:color="auto"/>
        <w:bottom w:val="none" w:sz="0" w:space="0" w:color="auto"/>
        <w:right w:val="none" w:sz="0" w:space="0" w:color="auto"/>
      </w:divBdr>
    </w:div>
    <w:div w:id="469517457">
      <w:bodyDiv w:val="1"/>
      <w:marLeft w:val="0"/>
      <w:marRight w:val="0"/>
      <w:marTop w:val="0"/>
      <w:marBottom w:val="0"/>
      <w:divBdr>
        <w:top w:val="none" w:sz="0" w:space="0" w:color="auto"/>
        <w:left w:val="none" w:sz="0" w:space="0" w:color="auto"/>
        <w:bottom w:val="none" w:sz="0" w:space="0" w:color="auto"/>
        <w:right w:val="none" w:sz="0" w:space="0" w:color="auto"/>
      </w:divBdr>
    </w:div>
    <w:div w:id="469640298">
      <w:bodyDiv w:val="1"/>
      <w:marLeft w:val="0"/>
      <w:marRight w:val="0"/>
      <w:marTop w:val="0"/>
      <w:marBottom w:val="0"/>
      <w:divBdr>
        <w:top w:val="none" w:sz="0" w:space="0" w:color="auto"/>
        <w:left w:val="none" w:sz="0" w:space="0" w:color="auto"/>
        <w:bottom w:val="none" w:sz="0" w:space="0" w:color="auto"/>
        <w:right w:val="none" w:sz="0" w:space="0" w:color="auto"/>
      </w:divBdr>
    </w:div>
    <w:div w:id="470749560">
      <w:bodyDiv w:val="1"/>
      <w:marLeft w:val="0"/>
      <w:marRight w:val="0"/>
      <w:marTop w:val="0"/>
      <w:marBottom w:val="0"/>
      <w:divBdr>
        <w:top w:val="none" w:sz="0" w:space="0" w:color="auto"/>
        <w:left w:val="none" w:sz="0" w:space="0" w:color="auto"/>
        <w:bottom w:val="none" w:sz="0" w:space="0" w:color="auto"/>
        <w:right w:val="none" w:sz="0" w:space="0" w:color="auto"/>
      </w:divBdr>
    </w:div>
    <w:div w:id="470755247">
      <w:bodyDiv w:val="1"/>
      <w:marLeft w:val="0"/>
      <w:marRight w:val="0"/>
      <w:marTop w:val="0"/>
      <w:marBottom w:val="0"/>
      <w:divBdr>
        <w:top w:val="none" w:sz="0" w:space="0" w:color="auto"/>
        <w:left w:val="none" w:sz="0" w:space="0" w:color="auto"/>
        <w:bottom w:val="none" w:sz="0" w:space="0" w:color="auto"/>
        <w:right w:val="none" w:sz="0" w:space="0" w:color="auto"/>
      </w:divBdr>
    </w:div>
    <w:div w:id="470876626">
      <w:bodyDiv w:val="1"/>
      <w:marLeft w:val="0"/>
      <w:marRight w:val="0"/>
      <w:marTop w:val="0"/>
      <w:marBottom w:val="0"/>
      <w:divBdr>
        <w:top w:val="none" w:sz="0" w:space="0" w:color="auto"/>
        <w:left w:val="none" w:sz="0" w:space="0" w:color="auto"/>
        <w:bottom w:val="none" w:sz="0" w:space="0" w:color="auto"/>
        <w:right w:val="none" w:sz="0" w:space="0" w:color="auto"/>
      </w:divBdr>
    </w:div>
    <w:div w:id="470943382">
      <w:bodyDiv w:val="1"/>
      <w:marLeft w:val="0"/>
      <w:marRight w:val="0"/>
      <w:marTop w:val="0"/>
      <w:marBottom w:val="0"/>
      <w:divBdr>
        <w:top w:val="none" w:sz="0" w:space="0" w:color="auto"/>
        <w:left w:val="none" w:sz="0" w:space="0" w:color="auto"/>
        <w:bottom w:val="none" w:sz="0" w:space="0" w:color="auto"/>
        <w:right w:val="none" w:sz="0" w:space="0" w:color="auto"/>
      </w:divBdr>
    </w:div>
    <w:div w:id="471291139">
      <w:bodyDiv w:val="1"/>
      <w:marLeft w:val="0"/>
      <w:marRight w:val="0"/>
      <w:marTop w:val="0"/>
      <w:marBottom w:val="0"/>
      <w:divBdr>
        <w:top w:val="none" w:sz="0" w:space="0" w:color="auto"/>
        <w:left w:val="none" w:sz="0" w:space="0" w:color="auto"/>
        <w:bottom w:val="none" w:sz="0" w:space="0" w:color="auto"/>
        <w:right w:val="none" w:sz="0" w:space="0" w:color="auto"/>
      </w:divBdr>
    </w:div>
    <w:div w:id="471294494">
      <w:bodyDiv w:val="1"/>
      <w:marLeft w:val="0"/>
      <w:marRight w:val="0"/>
      <w:marTop w:val="0"/>
      <w:marBottom w:val="0"/>
      <w:divBdr>
        <w:top w:val="none" w:sz="0" w:space="0" w:color="auto"/>
        <w:left w:val="none" w:sz="0" w:space="0" w:color="auto"/>
        <w:bottom w:val="none" w:sz="0" w:space="0" w:color="auto"/>
        <w:right w:val="none" w:sz="0" w:space="0" w:color="auto"/>
      </w:divBdr>
    </w:div>
    <w:div w:id="472135521">
      <w:bodyDiv w:val="1"/>
      <w:marLeft w:val="0"/>
      <w:marRight w:val="0"/>
      <w:marTop w:val="0"/>
      <w:marBottom w:val="0"/>
      <w:divBdr>
        <w:top w:val="none" w:sz="0" w:space="0" w:color="auto"/>
        <w:left w:val="none" w:sz="0" w:space="0" w:color="auto"/>
        <w:bottom w:val="none" w:sz="0" w:space="0" w:color="auto"/>
        <w:right w:val="none" w:sz="0" w:space="0" w:color="auto"/>
      </w:divBdr>
    </w:div>
    <w:div w:id="472212803">
      <w:bodyDiv w:val="1"/>
      <w:marLeft w:val="0"/>
      <w:marRight w:val="0"/>
      <w:marTop w:val="0"/>
      <w:marBottom w:val="0"/>
      <w:divBdr>
        <w:top w:val="none" w:sz="0" w:space="0" w:color="auto"/>
        <w:left w:val="none" w:sz="0" w:space="0" w:color="auto"/>
        <w:bottom w:val="none" w:sz="0" w:space="0" w:color="auto"/>
        <w:right w:val="none" w:sz="0" w:space="0" w:color="auto"/>
      </w:divBdr>
    </w:div>
    <w:div w:id="472259600">
      <w:bodyDiv w:val="1"/>
      <w:marLeft w:val="0"/>
      <w:marRight w:val="0"/>
      <w:marTop w:val="0"/>
      <w:marBottom w:val="0"/>
      <w:divBdr>
        <w:top w:val="none" w:sz="0" w:space="0" w:color="auto"/>
        <w:left w:val="none" w:sz="0" w:space="0" w:color="auto"/>
        <w:bottom w:val="none" w:sz="0" w:space="0" w:color="auto"/>
        <w:right w:val="none" w:sz="0" w:space="0" w:color="auto"/>
      </w:divBdr>
    </w:div>
    <w:div w:id="472336246">
      <w:bodyDiv w:val="1"/>
      <w:marLeft w:val="0"/>
      <w:marRight w:val="0"/>
      <w:marTop w:val="0"/>
      <w:marBottom w:val="0"/>
      <w:divBdr>
        <w:top w:val="none" w:sz="0" w:space="0" w:color="auto"/>
        <w:left w:val="none" w:sz="0" w:space="0" w:color="auto"/>
        <w:bottom w:val="none" w:sz="0" w:space="0" w:color="auto"/>
        <w:right w:val="none" w:sz="0" w:space="0" w:color="auto"/>
      </w:divBdr>
    </w:div>
    <w:div w:id="472411777">
      <w:bodyDiv w:val="1"/>
      <w:marLeft w:val="0"/>
      <w:marRight w:val="0"/>
      <w:marTop w:val="0"/>
      <w:marBottom w:val="0"/>
      <w:divBdr>
        <w:top w:val="none" w:sz="0" w:space="0" w:color="auto"/>
        <w:left w:val="none" w:sz="0" w:space="0" w:color="auto"/>
        <w:bottom w:val="none" w:sz="0" w:space="0" w:color="auto"/>
        <w:right w:val="none" w:sz="0" w:space="0" w:color="auto"/>
      </w:divBdr>
    </w:div>
    <w:div w:id="472716345">
      <w:bodyDiv w:val="1"/>
      <w:marLeft w:val="0"/>
      <w:marRight w:val="0"/>
      <w:marTop w:val="0"/>
      <w:marBottom w:val="0"/>
      <w:divBdr>
        <w:top w:val="none" w:sz="0" w:space="0" w:color="auto"/>
        <w:left w:val="none" w:sz="0" w:space="0" w:color="auto"/>
        <w:bottom w:val="none" w:sz="0" w:space="0" w:color="auto"/>
        <w:right w:val="none" w:sz="0" w:space="0" w:color="auto"/>
      </w:divBdr>
    </w:div>
    <w:div w:id="472872869">
      <w:bodyDiv w:val="1"/>
      <w:marLeft w:val="0"/>
      <w:marRight w:val="0"/>
      <w:marTop w:val="0"/>
      <w:marBottom w:val="0"/>
      <w:divBdr>
        <w:top w:val="none" w:sz="0" w:space="0" w:color="auto"/>
        <w:left w:val="none" w:sz="0" w:space="0" w:color="auto"/>
        <w:bottom w:val="none" w:sz="0" w:space="0" w:color="auto"/>
        <w:right w:val="none" w:sz="0" w:space="0" w:color="auto"/>
      </w:divBdr>
    </w:div>
    <w:div w:id="473065087">
      <w:bodyDiv w:val="1"/>
      <w:marLeft w:val="0"/>
      <w:marRight w:val="0"/>
      <w:marTop w:val="0"/>
      <w:marBottom w:val="0"/>
      <w:divBdr>
        <w:top w:val="none" w:sz="0" w:space="0" w:color="auto"/>
        <w:left w:val="none" w:sz="0" w:space="0" w:color="auto"/>
        <w:bottom w:val="none" w:sz="0" w:space="0" w:color="auto"/>
        <w:right w:val="none" w:sz="0" w:space="0" w:color="auto"/>
      </w:divBdr>
    </w:div>
    <w:div w:id="473180041">
      <w:bodyDiv w:val="1"/>
      <w:marLeft w:val="0"/>
      <w:marRight w:val="0"/>
      <w:marTop w:val="0"/>
      <w:marBottom w:val="0"/>
      <w:divBdr>
        <w:top w:val="none" w:sz="0" w:space="0" w:color="auto"/>
        <w:left w:val="none" w:sz="0" w:space="0" w:color="auto"/>
        <w:bottom w:val="none" w:sz="0" w:space="0" w:color="auto"/>
        <w:right w:val="none" w:sz="0" w:space="0" w:color="auto"/>
      </w:divBdr>
    </w:div>
    <w:div w:id="473375598">
      <w:bodyDiv w:val="1"/>
      <w:marLeft w:val="0"/>
      <w:marRight w:val="0"/>
      <w:marTop w:val="0"/>
      <w:marBottom w:val="0"/>
      <w:divBdr>
        <w:top w:val="none" w:sz="0" w:space="0" w:color="auto"/>
        <w:left w:val="none" w:sz="0" w:space="0" w:color="auto"/>
        <w:bottom w:val="none" w:sz="0" w:space="0" w:color="auto"/>
        <w:right w:val="none" w:sz="0" w:space="0" w:color="auto"/>
      </w:divBdr>
    </w:div>
    <w:div w:id="473565858">
      <w:bodyDiv w:val="1"/>
      <w:marLeft w:val="0"/>
      <w:marRight w:val="0"/>
      <w:marTop w:val="0"/>
      <w:marBottom w:val="0"/>
      <w:divBdr>
        <w:top w:val="none" w:sz="0" w:space="0" w:color="auto"/>
        <w:left w:val="none" w:sz="0" w:space="0" w:color="auto"/>
        <w:bottom w:val="none" w:sz="0" w:space="0" w:color="auto"/>
        <w:right w:val="none" w:sz="0" w:space="0" w:color="auto"/>
      </w:divBdr>
    </w:div>
    <w:div w:id="473839697">
      <w:bodyDiv w:val="1"/>
      <w:marLeft w:val="0"/>
      <w:marRight w:val="0"/>
      <w:marTop w:val="0"/>
      <w:marBottom w:val="0"/>
      <w:divBdr>
        <w:top w:val="none" w:sz="0" w:space="0" w:color="auto"/>
        <w:left w:val="none" w:sz="0" w:space="0" w:color="auto"/>
        <w:bottom w:val="none" w:sz="0" w:space="0" w:color="auto"/>
        <w:right w:val="none" w:sz="0" w:space="0" w:color="auto"/>
      </w:divBdr>
    </w:div>
    <w:div w:id="474028458">
      <w:bodyDiv w:val="1"/>
      <w:marLeft w:val="0"/>
      <w:marRight w:val="0"/>
      <w:marTop w:val="0"/>
      <w:marBottom w:val="0"/>
      <w:divBdr>
        <w:top w:val="none" w:sz="0" w:space="0" w:color="auto"/>
        <w:left w:val="none" w:sz="0" w:space="0" w:color="auto"/>
        <w:bottom w:val="none" w:sz="0" w:space="0" w:color="auto"/>
        <w:right w:val="none" w:sz="0" w:space="0" w:color="auto"/>
      </w:divBdr>
    </w:div>
    <w:div w:id="474369439">
      <w:bodyDiv w:val="1"/>
      <w:marLeft w:val="0"/>
      <w:marRight w:val="0"/>
      <w:marTop w:val="0"/>
      <w:marBottom w:val="0"/>
      <w:divBdr>
        <w:top w:val="none" w:sz="0" w:space="0" w:color="auto"/>
        <w:left w:val="none" w:sz="0" w:space="0" w:color="auto"/>
        <w:bottom w:val="none" w:sz="0" w:space="0" w:color="auto"/>
        <w:right w:val="none" w:sz="0" w:space="0" w:color="auto"/>
      </w:divBdr>
    </w:div>
    <w:div w:id="474687707">
      <w:bodyDiv w:val="1"/>
      <w:marLeft w:val="0"/>
      <w:marRight w:val="0"/>
      <w:marTop w:val="0"/>
      <w:marBottom w:val="0"/>
      <w:divBdr>
        <w:top w:val="none" w:sz="0" w:space="0" w:color="auto"/>
        <w:left w:val="none" w:sz="0" w:space="0" w:color="auto"/>
        <w:bottom w:val="none" w:sz="0" w:space="0" w:color="auto"/>
        <w:right w:val="none" w:sz="0" w:space="0" w:color="auto"/>
      </w:divBdr>
    </w:div>
    <w:div w:id="474881076">
      <w:bodyDiv w:val="1"/>
      <w:marLeft w:val="0"/>
      <w:marRight w:val="0"/>
      <w:marTop w:val="0"/>
      <w:marBottom w:val="0"/>
      <w:divBdr>
        <w:top w:val="none" w:sz="0" w:space="0" w:color="auto"/>
        <w:left w:val="none" w:sz="0" w:space="0" w:color="auto"/>
        <w:bottom w:val="none" w:sz="0" w:space="0" w:color="auto"/>
        <w:right w:val="none" w:sz="0" w:space="0" w:color="auto"/>
      </w:divBdr>
    </w:div>
    <w:div w:id="475227303">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76260421">
      <w:bodyDiv w:val="1"/>
      <w:marLeft w:val="0"/>
      <w:marRight w:val="0"/>
      <w:marTop w:val="0"/>
      <w:marBottom w:val="0"/>
      <w:divBdr>
        <w:top w:val="none" w:sz="0" w:space="0" w:color="auto"/>
        <w:left w:val="none" w:sz="0" w:space="0" w:color="auto"/>
        <w:bottom w:val="none" w:sz="0" w:space="0" w:color="auto"/>
        <w:right w:val="none" w:sz="0" w:space="0" w:color="auto"/>
      </w:divBdr>
    </w:div>
    <w:div w:id="476604829">
      <w:bodyDiv w:val="1"/>
      <w:marLeft w:val="0"/>
      <w:marRight w:val="0"/>
      <w:marTop w:val="0"/>
      <w:marBottom w:val="0"/>
      <w:divBdr>
        <w:top w:val="none" w:sz="0" w:space="0" w:color="auto"/>
        <w:left w:val="none" w:sz="0" w:space="0" w:color="auto"/>
        <w:bottom w:val="none" w:sz="0" w:space="0" w:color="auto"/>
        <w:right w:val="none" w:sz="0" w:space="0" w:color="auto"/>
      </w:divBdr>
    </w:div>
    <w:div w:id="477112897">
      <w:bodyDiv w:val="1"/>
      <w:marLeft w:val="0"/>
      <w:marRight w:val="0"/>
      <w:marTop w:val="0"/>
      <w:marBottom w:val="0"/>
      <w:divBdr>
        <w:top w:val="none" w:sz="0" w:space="0" w:color="auto"/>
        <w:left w:val="none" w:sz="0" w:space="0" w:color="auto"/>
        <w:bottom w:val="none" w:sz="0" w:space="0" w:color="auto"/>
        <w:right w:val="none" w:sz="0" w:space="0" w:color="auto"/>
      </w:divBdr>
    </w:div>
    <w:div w:id="477385114">
      <w:bodyDiv w:val="1"/>
      <w:marLeft w:val="0"/>
      <w:marRight w:val="0"/>
      <w:marTop w:val="0"/>
      <w:marBottom w:val="0"/>
      <w:divBdr>
        <w:top w:val="none" w:sz="0" w:space="0" w:color="auto"/>
        <w:left w:val="none" w:sz="0" w:space="0" w:color="auto"/>
        <w:bottom w:val="none" w:sz="0" w:space="0" w:color="auto"/>
        <w:right w:val="none" w:sz="0" w:space="0" w:color="auto"/>
      </w:divBdr>
    </w:div>
    <w:div w:id="477766959">
      <w:bodyDiv w:val="1"/>
      <w:marLeft w:val="0"/>
      <w:marRight w:val="0"/>
      <w:marTop w:val="0"/>
      <w:marBottom w:val="0"/>
      <w:divBdr>
        <w:top w:val="none" w:sz="0" w:space="0" w:color="auto"/>
        <w:left w:val="none" w:sz="0" w:space="0" w:color="auto"/>
        <w:bottom w:val="none" w:sz="0" w:space="0" w:color="auto"/>
        <w:right w:val="none" w:sz="0" w:space="0" w:color="auto"/>
      </w:divBdr>
    </w:div>
    <w:div w:id="478377306">
      <w:bodyDiv w:val="1"/>
      <w:marLeft w:val="0"/>
      <w:marRight w:val="0"/>
      <w:marTop w:val="0"/>
      <w:marBottom w:val="0"/>
      <w:divBdr>
        <w:top w:val="none" w:sz="0" w:space="0" w:color="auto"/>
        <w:left w:val="none" w:sz="0" w:space="0" w:color="auto"/>
        <w:bottom w:val="none" w:sz="0" w:space="0" w:color="auto"/>
        <w:right w:val="none" w:sz="0" w:space="0" w:color="auto"/>
      </w:divBdr>
    </w:div>
    <w:div w:id="478572268">
      <w:bodyDiv w:val="1"/>
      <w:marLeft w:val="0"/>
      <w:marRight w:val="0"/>
      <w:marTop w:val="0"/>
      <w:marBottom w:val="0"/>
      <w:divBdr>
        <w:top w:val="none" w:sz="0" w:space="0" w:color="auto"/>
        <w:left w:val="none" w:sz="0" w:space="0" w:color="auto"/>
        <w:bottom w:val="none" w:sz="0" w:space="0" w:color="auto"/>
        <w:right w:val="none" w:sz="0" w:space="0" w:color="auto"/>
      </w:divBdr>
    </w:div>
    <w:div w:id="478574960">
      <w:bodyDiv w:val="1"/>
      <w:marLeft w:val="0"/>
      <w:marRight w:val="0"/>
      <w:marTop w:val="0"/>
      <w:marBottom w:val="0"/>
      <w:divBdr>
        <w:top w:val="none" w:sz="0" w:space="0" w:color="auto"/>
        <w:left w:val="none" w:sz="0" w:space="0" w:color="auto"/>
        <w:bottom w:val="none" w:sz="0" w:space="0" w:color="auto"/>
        <w:right w:val="none" w:sz="0" w:space="0" w:color="auto"/>
      </w:divBdr>
    </w:div>
    <w:div w:id="478693497">
      <w:bodyDiv w:val="1"/>
      <w:marLeft w:val="0"/>
      <w:marRight w:val="0"/>
      <w:marTop w:val="0"/>
      <w:marBottom w:val="0"/>
      <w:divBdr>
        <w:top w:val="none" w:sz="0" w:space="0" w:color="auto"/>
        <w:left w:val="none" w:sz="0" w:space="0" w:color="auto"/>
        <w:bottom w:val="none" w:sz="0" w:space="0" w:color="auto"/>
        <w:right w:val="none" w:sz="0" w:space="0" w:color="auto"/>
      </w:divBdr>
    </w:div>
    <w:div w:id="479346741">
      <w:bodyDiv w:val="1"/>
      <w:marLeft w:val="0"/>
      <w:marRight w:val="0"/>
      <w:marTop w:val="0"/>
      <w:marBottom w:val="0"/>
      <w:divBdr>
        <w:top w:val="none" w:sz="0" w:space="0" w:color="auto"/>
        <w:left w:val="none" w:sz="0" w:space="0" w:color="auto"/>
        <w:bottom w:val="none" w:sz="0" w:space="0" w:color="auto"/>
        <w:right w:val="none" w:sz="0" w:space="0" w:color="auto"/>
      </w:divBdr>
    </w:div>
    <w:div w:id="479425917">
      <w:bodyDiv w:val="1"/>
      <w:marLeft w:val="0"/>
      <w:marRight w:val="0"/>
      <w:marTop w:val="0"/>
      <w:marBottom w:val="0"/>
      <w:divBdr>
        <w:top w:val="none" w:sz="0" w:space="0" w:color="auto"/>
        <w:left w:val="none" w:sz="0" w:space="0" w:color="auto"/>
        <w:bottom w:val="none" w:sz="0" w:space="0" w:color="auto"/>
        <w:right w:val="none" w:sz="0" w:space="0" w:color="auto"/>
      </w:divBdr>
    </w:div>
    <w:div w:id="481049626">
      <w:bodyDiv w:val="1"/>
      <w:marLeft w:val="0"/>
      <w:marRight w:val="0"/>
      <w:marTop w:val="0"/>
      <w:marBottom w:val="0"/>
      <w:divBdr>
        <w:top w:val="none" w:sz="0" w:space="0" w:color="auto"/>
        <w:left w:val="none" w:sz="0" w:space="0" w:color="auto"/>
        <w:bottom w:val="none" w:sz="0" w:space="0" w:color="auto"/>
        <w:right w:val="none" w:sz="0" w:space="0" w:color="auto"/>
      </w:divBdr>
    </w:div>
    <w:div w:id="481504495">
      <w:bodyDiv w:val="1"/>
      <w:marLeft w:val="0"/>
      <w:marRight w:val="0"/>
      <w:marTop w:val="0"/>
      <w:marBottom w:val="0"/>
      <w:divBdr>
        <w:top w:val="none" w:sz="0" w:space="0" w:color="auto"/>
        <w:left w:val="none" w:sz="0" w:space="0" w:color="auto"/>
        <w:bottom w:val="none" w:sz="0" w:space="0" w:color="auto"/>
        <w:right w:val="none" w:sz="0" w:space="0" w:color="auto"/>
      </w:divBdr>
    </w:div>
    <w:div w:id="481653297">
      <w:bodyDiv w:val="1"/>
      <w:marLeft w:val="0"/>
      <w:marRight w:val="0"/>
      <w:marTop w:val="0"/>
      <w:marBottom w:val="0"/>
      <w:divBdr>
        <w:top w:val="none" w:sz="0" w:space="0" w:color="auto"/>
        <w:left w:val="none" w:sz="0" w:space="0" w:color="auto"/>
        <w:bottom w:val="none" w:sz="0" w:space="0" w:color="auto"/>
        <w:right w:val="none" w:sz="0" w:space="0" w:color="auto"/>
      </w:divBdr>
    </w:div>
    <w:div w:id="482429935">
      <w:bodyDiv w:val="1"/>
      <w:marLeft w:val="0"/>
      <w:marRight w:val="0"/>
      <w:marTop w:val="0"/>
      <w:marBottom w:val="0"/>
      <w:divBdr>
        <w:top w:val="none" w:sz="0" w:space="0" w:color="auto"/>
        <w:left w:val="none" w:sz="0" w:space="0" w:color="auto"/>
        <w:bottom w:val="none" w:sz="0" w:space="0" w:color="auto"/>
        <w:right w:val="none" w:sz="0" w:space="0" w:color="auto"/>
      </w:divBdr>
    </w:div>
    <w:div w:id="482433557">
      <w:bodyDiv w:val="1"/>
      <w:marLeft w:val="0"/>
      <w:marRight w:val="0"/>
      <w:marTop w:val="0"/>
      <w:marBottom w:val="0"/>
      <w:divBdr>
        <w:top w:val="none" w:sz="0" w:space="0" w:color="auto"/>
        <w:left w:val="none" w:sz="0" w:space="0" w:color="auto"/>
        <w:bottom w:val="none" w:sz="0" w:space="0" w:color="auto"/>
        <w:right w:val="none" w:sz="0" w:space="0" w:color="auto"/>
      </w:divBdr>
    </w:div>
    <w:div w:id="482548034">
      <w:bodyDiv w:val="1"/>
      <w:marLeft w:val="0"/>
      <w:marRight w:val="0"/>
      <w:marTop w:val="0"/>
      <w:marBottom w:val="0"/>
      <w:divBdr>
        <w:top w:val="none" w:sz="0" w:space="0" w:color="auto"/>
        <w:left w:val="none" w:sz="0" w:space="0" w:color="auto"/>
        <w:bottom w:val="none" w:sz="0" w:space="0" w:color="auto"/>
        <w:right w:val="none" w:sz="0" w:space="0" w:color="auto"/>
      </w:divBdr>
    </w:div>
    <w:div w:id="483352566">
      <w:bodyDiv w:val="1"/>
      <w:marLeft w:val="0"/>
      <w:marRight w:val="0"/>
      <w:marTop w:val="0"/>
      <w:marBottom w:val="0"/>
      <w:divBdr>
        <w:top w:val="none" w:sz="0" w:space="0" w:color="auto"/>
        <w:left w:val="none" w:sz="0" w:space="0" w:color="auto"/>
        <w:bottom w:val="none" w:sz="0" w:space="0" w:color="auto"/>
        <w:right w:val="none" w:sz="0" w:space="0" w:color="auto"/>
      </w:divBdr>
    </w:div>
    <w:div w:id="483619674">
      <w:bodyDiv w:val="1"/>
      <w:marLeft w:val="0"/>
      <w:marRight w:val="0"/>
      <w:marTop w:val="0"/>
      <w:marBottom w:val="0"/>
      <w:divBdr>
        <w:top w:val="none" w:sz="0" w:space="0" w:color="auto"/>
        <w:left w:val="none" w:sz="0" w:space="0" w:color="auto"/>
        <w:bottom w:val="none" w:sz="0" w:space="0" w:color="auto"/>
        <w:right w:val="none" w:sz="0" w:space="0" w:color="auto"/>
      </w:divBdr>
    </w:div>
    <w:div w:id="483661404">
      <w:bodyDiv w:val="1"/>
      <w:marLeft w:val="0"/>
      <w:marRight w:val="0"/>
      <w:marTop w:val="0"/>
      <w:marBottom w:val="0"/>
      <w:divBdr>
        <w:top w:val="none" w:sz="0" w:space="0" w:color="auto"/>
        <w:left w:val="none" w:sz="0" w:space="0" w:color="auto"/>
        <w:bottom w:val="none" w:sz="0" w:space="0" w:color="auto"/>
        <w:right w:val="none" w:sz="0" w:space="0" w:color="auto"/>
      </w:divBdr>
    </w:div>
    <w:div w:id="484130995">
      <w:bodyDiv w:val="1"/>
      <w:marLeft w:val="0"/>
      <w:marRight w:val="0"/>
      <w:marTop w:val="0"/>
      <w:marBottom w:val="0"/>
      <w:divBdr>
        <w:top w:val="none" w:sz="0" w:space="0" w:color="auto"/>
        <w:left w:val="none" w:sz="0" w:space="0" w:color="auto"/>
        <w:bottom w:val="none" w:sz="0" w:space="0" w:color="auto"/>
        <w:right w:val="none" w:sz="0" w:space="0" w:color="auto"/>
      </w:divBdr>
    </w:div>
    <w:div w:id="484206589">
      <w:bodyDiv w:val="1"/>
      <w:marLeft w:val="0"/>
      <w:marRight w:val="0"/>
      <w:marTop w:val="0"/>
      <w:marBottom w:val="0"/>
      <w:divBdr>
        <w:top w:val="none" w:sz="0" w:space="0" w:color="auto"/>
        <w:left w:val="none" w:sz="0" w:space="0" w:color="auto"/>
        <w:bottom w:val="none" w:sz="0" w:space="0" w:color="auto"/>
        <w:right w:val="none" w:sz="0" w:space="0" w:color="auto"/>
      </w:divBdr>
    </w:div>
    <w:div w:id="484245717">
      <w:bodyDiv w:val="1"/>
      <w:marLeft w:val="0"/>
      <w:marRight w:val="0"/>
      <w:marTop w:val="0"/>
      <w:marBottom w:val="0"/>
      <w:divBdr>
        <w:top w:val="none" w:sz="0" w:space="0" w:color="auto"/>
        <w:left w:val="none" w:sz="0" w:space="0" w:color="auto"/>
        <w:bottom w:val="none" w:sz="0" w:space="0" w:color="auto"/>
        <w:right w:val="none" w:sz="0" w:space="0" w:color="auto"/>
      </w:divBdr>
    </w:div>
    <w:div w:id="484395779">
      <w:bodyDiv w:val="1"/>
      <w:marLeft w:val="0"/>
      <w:marRight w:val="0"/>
      <w:marTop w:val="0"/>
      <w:marBottom w:val="0"/>
      <w:divBdr>
        <w:top w:val="none" w:sz="0" w:space="0" w:color="auto"/>
        <w:left w:val="none" w:sz="0" w:space="0" w:color="auto"/>
        <w:bottom w:val="none" w:sz="0" w:space="0" w:color="auto"/>
        <w:right w:val="none" w:sz="0" w:space="0" w:color="auto"/>
      </w:divBdr>
    </w:div>
    <w:div w:id="484704521">
      <w:bodyDiv w:val="1"/>
      <w:marLeft w:val="0"/>
      <w:marRight w:val="0"/>
      <w:marTop w:val="0"/>
      <w:marBottom w:val="0"/>
      <w:divBdr>
        <w:top w:val="none" w:sz="0" w:space="0" w:color="auto"/>
        <w:left w:val="none" w:sz="0" w:space="0" w:color="auto"/>
        <w:bottom w:val="none" w:sz="0" w:space="0" w:color="auto"/>
        <w:right w:val="none" w:sz="0" w:space="0" w:color="auto"/>
      </w:divBdr>
    </w:div>
    <w:div w:id="484854764">
      <w:bodyDiv w:val="1"/>
      <w:marLeft w:val="0"/>
      <w:marRight w:val="0"/>
      <w:marTop w:val="0"/>
      <w:marBottom w:val="0"/>
      <w:divBdr>
        <w:top w:val="none" w:sz="0" w:space="0" w:color="auto"/>
        <w:left w:val="none" w:sz="0" w:space="0" w:color="auto"/>
        <w:bottom w:val="none" w:sz="0" w:space="0" w:color="auto"/>
        <w:right w:val="none" w:sz="0" w:space="0" w:color="auto"/>
      </w:divBdr>
    </w:div>
    <w:div w:id="484904164">
      <w:bodyDiv w:val="1"/>
      <w:marLeft w:val="0"/>
      <w:marRight w:val="0"/>
      <w:marTop w:val="0"/>
      <w:marBottom w:val="0"/>
      <w:divBdr>
        <w:top w:val="none" w:sz="0" w:space="0" w:color="auto"/>
        <w:left w:val="none" w:sz="0" w:space="0" w:color="auto"/>
        <w:bottom w:val="none" w:sz="0" w:space="0" w:color="auto"/>
        <w:right w:val="none" w:sz="0" w:space="0" w:color="auto"/>
      </w:divBdr>
    </w:div>
    <w:div w:id="485053657">
      <w:bodyDiv w:val="1"/>
      <w:marLeft w:val="0"/>
      <w:marRight w:val="0"/>
      <w:marTop w:val="0"/>
      <w:marBottom w:val="0"/>
      <w:divBdr>
        <w:top w:val="none" w:sz="0" w:space="0" w:color="auto"/>
        <w:left w:val="none" w:sz="0" w:space="0" w:color="auto"/>
        <w:bottom w:val="none" w:sz="0" w:space="0" w:color="auto"/>
        <w:right w:val="none" w:sz="0" w:space="0" w:color="auto"/>
      </w:divBdr>
    </w:div>
    <w:div w:id="485124419">
      <w:bodyDiv w:val="1"/>
      <w:marLeft w:val="0"/>
      <w:marRight w:val="0"/>
      <w:marTop w:val="0"/>
      <w:marBottom w:val="0"/>
      <w:divBdr>
        <w:top w:val="none" w:sz="0" w:space="0" w:color="auto"/>
        <w:left w:val="none" w:sz="0" w:space="0" w:color="auto"/>
        <w:bottom w:val="none" w:sz="0" w:space="0" w:color="auto"/>
        <w:right w:val="none" w:sz="0" w:space="0" w:color="auto"/>
      </w:divBdr>
    </w:div>
    <w:div w:id="485128170">
      <w:bodyDiv w:val="1"/>
      <w:marLeft w:val="0"/>
      <w:marRight w:val="0"/>
      <w:marTop w:val="0"/>
      <w:marBottom w:val="0"/>
      <w:divBdr>
        <w:top w:val="none" w:sz="0" w:space="0" w:color="auto"/>
        <w:left w:val="none" w:sz="0" w:space="0" w:color="auto"/>
        <w:bottom w:val="none" w:sz="0" w:space="0" w:color="auto"/>
        <w:right w:val="none" w:sz="0" w:space="0" w:color="auto"/>
      </w:divBdr>
    </w:div>
    <w:div w:id="485168447">
      <w:bodyDiv w:val="1"/>
      <w:marLeft w:val="0"/>
      <w:marRight w:val="0"/>
      <w:marTop w:val="0"/>
      <w:marBottom w:val="0"/>
      <w:divBdr>
        <w:top w:val="none" w:sz="0" w:space="0" w:color="auto"/>
        <w:left w:val="none" w:sz="0" w:space="0" w:color="auto"/>
        <w:bottom w:val="none" w:sz="0" w:space="0" w:color="auto"/>
        <w:right w:val="none" w:sz="0" w:space="0" w:color="auto"/>
      </w:divBdr>
    </w:div>
    <w:div w:id="485895922">
      <w:bodyDiv w:val="1"/>
      <w:marLeft w:val="0"/>
      <w:marRight w:val="0"/>
      <w:marTop w:val="0"/>
      <w:marBottom w:val="0"/>
      <w:divBdr>
        <w:top w:val="none" w:sz="0" w:space="0" w:color="auto"/>
        <w:left w:val="none" w:sz="0" w:space="0" w:color="auto"/>
        <w:bottom w:val="none" w:sz="0" w:space="0" w:color="auto"/>
        <w:right w:val="none" w:sz="0" w:space="0" w:color="auto"/>
      </w:divBdr>
    </w:div>
    <w:div w:id="485976031">
      <w:bodyDiv w:val="1"/>
      <w:marLeft w:val="0"/>
      <w:marRight w:val="0"/>
      <w:marTop w:val="0"/>
      <w:marBottom w:val="0"/>
      <w:divBdr>
        <w:top w:val="none" w:sz="0" w:space="0" w:color="auto"/>
        <w:left w:val="none" w:sz="0" w:space="0" w:color="auto"/>
        <w:bottom w:val="none" w:sz="0" w:space="0" w:color="auto"/>
        <w:right w:val="none" w:sz="0" w:space="0" w:color="auto"/>
      </w:divBdr>
    </w:div>
    <w:div w:id="486089161">
      <w:bodyDiv w:val="1"/>
      <w:marLeft w:val="0"/>
      <w:marRight w:val="0"/>
      <w:marTop w:val="0"/>
      <w:marBottom w:val="0"/>
      <w:divBdr>
        <w:top w:val="none" w:sz="0" w:space="0" w:color="auto"/>
        <w:left w:val="none" w:sz="0" w:space="0" w:color="auto"/>
        <w:bottom w:val="none" w:sz="0" w:space="0" w:color="auto"/>
        <w:right w:val="none" w:sz="0" w:space="0" w:color="auto"/>
      </w:divBdr>
    </w:div>
    <w:div w:id="486097117">
      <w:bodyDiv w:val="1"/>
      <w:marLeft w:val="0"/>
      <w:marRight w:val="0"/>
      <w:marTop w:val="0"/>
      <w:marBottom w:val="0"/>
      <w:divBdr>
        <w:top w:val="none" w:sz="0" w:space="0" w:color="auto"/>
        <w:left w:val="none" w:sz="0" w:space="0" w:color="auto"/>
        <w:bottom w:val="none" w:sz="0" w:space="0" w:color="auto"/>
        <w:right w:val="none" w:sz="0" w:space="0" w:color="auto"/>
      </w:divBdr>
    </w:div>
    <w:div w:id="486170085">
      <w:bodyDiv w:val="1"/>
      <w:marLeft w:val="0"/>
      <w:marRight w:val="0"/>
      <w:marTop w:val="0"/>
      <w:marBottom w:val="0"/>
      <w:divBdr>
        <w:top w:val="none" w:sz="0" w:space="0" w:color="auto"/>
        <w:left w:val="none" w:sz="0" w:space="0" w:color="auto"/>
        <w:bottom w:val="none" w:sz="0" w:space="0" w:color="auto"/>
        <w:right w:val="none" w:sz="0" w:space="0" w:color="auto"/>
      </w:divBdr>
    </w:div>
    <w:div w:id="486366009">
      <w:bodyDiv w:val="1"/>
      <w:marLeft w:val="0"/>
      <w:marRight w:val="0"/>
      <w:marTop w:val="0"/>
      <w:marBottom w:val="0"/>
      <w:divBdr>
        <w:top w:val="none" w:sz="0" w:space="0" w:color="auto"/>
        <w:left w:val="none" w:sz="0" w:space="0" w:color="auto"/>
        <w:bottom w:val="none" w:sz="0" w:space="0" w:color="auto"/>
        <w:right w:val="none" w:sz="0" w:space="0" w:color="auto"/>
      </w:divBdr>
    </w:div>
    <w:div w:id="486436703">
      <w:bodyDiv w:val="1"/>
      <w:marLeft w:val="0"/>
      <w:marRight w:val="0"/>
      <w:marTop w:val="0"/>
      <w:marBottom w:val="0"/>
      <w:divBdr>
        <w:top w:val="none" w:sz="0" w:space="0" w:color="auto"/>
        <w:left w:val="none" w:sz="0" w:space="0" w:color="auto"/>
        <w:bottom w:val="none" w:sz="0" w:space="0" w:color="auto"/>
        <w:right w:val="none" w:sz="0" w:space="0" w:color="auto"/>
      </w:divBdr>
    </w:div>
    <w:div w:id="486628870">
      <w:bodyDiv w:val="1"/>
      <w:marLeft w:val="0"/>
      <w:marRight w:val="0"/>
      <w:marTop w:val="0"/>
      <w:marBottom w:val="0"/>
      <w:divBdr>
        <w:top w:val="none" w:sz="0" w:space="0" w:color="auto"/>
        <w:left w:val="none" w:sz="0" w:space="0" w:color="auto"/>
        <w:bottom w:val="none" w:sz="0" w:space="0" w:color="auto"/>
        <w:right w:val="none" w:sz="0" w:space="0" w:color="auto"/>
      </w:divBdr>
    </w:div>
    <w:div w:id="486671080">
      <w:bodyDiv w:val="1"/>
      <w:marLeft w:val="0"/>
      <w:marRight w:val="0"/>
      <w:marTop w:val="0"/>
      <w:marBottom w:val="0"/>
      <w:divBdr>
        <w:top w:val="none" w:sz="0" w:space="0" w:color="auto"/>
        <w:left w:val="none" w:sz="0" w:space="0" w:color="auto"/>
        <w:bottom w:val="none" w:sz="0" w:space="0" w:color="auto"/>
        <w:right w:val="none" w:sz="0" w:space="0" w:color="auto"/>
      </w:divBdr>
    </w:div>
    <w:div w:id="486678156">
      <w:bodyDiv w:val="1"/>
      <w:marLeft w:val="0"/>
      <w:marRight w:val="0"/>
      <w:marTop w:val="0"/>
      <w:marBottom w:val="0"/>
      <w:divBdr>
        <w:top w:val="none" w:sz="0" w:space="0" w:color="auto"/>
        <w:left w:val="none" w:sz="0" w:space="0" w:color="auto"/>
        <w:bottom w:val="none" w:sz="0" w:space="0" w:color="auto"/>
        <w:right w:val="none" w:sz="0" w:space="0" w:color="auto"/>
      </w:divBdr>
    </w:div>
    <w:div w:id="486942409">
      <w:bodyDiv w:val="1"/>
      <w:marLeft w:val="0"/>
      <w:marRight w:val="0"/>
      <w:marTop w:val="0"/>
      <w:marBottom w:val="0"/>
      <w:divBdr>
        <w:top w:val="none" w:sz="0" w:space="0" w:color="auto"/>
        <w:left w:val="none" w:sz="0" w:space="0" w:color="auto"/>
        <w:bottom w:val="none" w:sz="0" w:space="0" w:color="auto"/>
        <w:right w:val="none" w:sz="0" w:space="0" w:color="auto"/>
      </w:divBdr>
    </w:div>
    <w:div w:id="487132626">
      <w:bodyDiv w:val="1"/>
      <w:marLeft w:val="0"/>
      <w:marRight w:val="0"/>
      <w:marTop w:val="0"/>
      <w:marBottom w:val="0"/>
      <w:divBdr>
        <w:top w:val="none" w:sz="0" w:space="0" w:color="auto"/>
        <w:left w:val="none" w:sz="0" w:space="0" w:color="auto"/>
        <w:bottom w:val="none" w:sz="0" w:space="0" w:color="auto"/>
        <w:right w:val="none" w:sz="0" w:space="0" w:color="auto"/>
      </w:divBdr>
    </w:div>
    <w:div w:id="487287052">
      <w:bodyDiv w:val="1"/>
      <w:marLeft w:val="0"/>
      <w:marRight w:val="0"/>
      <w:marTop w:val="0"/>
      <w:marBottom w:val="0"/>
      <w:divBdr>
        <w:top w:val="none" w:sz="0" w:space="0" w:color="auto"/>
        <w:left w:val="none" w:sz="0" w:space="0" w:color="auto"/>
        <w:bottom w:val="none" w:sz="0" w:space="0" w:color="auto"/>
        <w:right w:val="none" w:sz="0" w:space="0" w:color="auto"/>
      </w:divBdr>
    </w:div>
    <w:div w:id="487290074">
      <w:bodyDiv w:val="1"/>
      <w:marLeft w:val="0"/>
      <w:marRight w:val="0"/>
      <w:marTop w:val="0"/>
      <w:marBottom w:val="0"/>
      <w:divBdr>
        <w:top w:val="none" w:sz="0" w:space="0" w:color="auto"/>
        <w:left w:val="none" w:sz="0" w:space="0" w:color="auto"/>
        <w:bottom w:val="none" w:sz="0" w:space="0" w:color="auto"/>
        <w:right w:val="none" w:sz="0" w:space="0" w:color="auto"/>
      </w:divBdr>
    </w:div>
    <w:div w:id="487523708">
      <w:bodyDiv w:val="1"/>
      <w:marLeft w:val="0"/>
      <w:marRight w:val="0"/>
      <w:marTop w:val="0"/>
      <w:marBottom w:val="0"/>
      <w:divBdr>
        <w:top w:val="none" w:sz="0" w:space="0" w:color="auto"/>
        <w:left w:val="none" w:sz="0" w:space="0" w:color="auto"/>
        <w:bottom w:val="none" w:sz="0" w:space="0" w:color="auto"/>
        <w:right w:val="none" w:sz="0" w:space="0" w:color="auto"/>
      </w:divBdr>
    </w:div>
    <w:div w:id="487524987">
      <w:bodyDiv w:val="1"/>
      <w:marLeft w:val="0"/>
      <w:marRight w:val="0"/>
      <w:marTop w:val="0"/>
      <w:marBottom w:val="0"/>
      <w:divBdr>
        <w:top w:val="none" w:sz="0" w:space="0" w:color="auto"/>
        <w:left w:val="none" w:sz="0" w:space="0" w:color="auto"/>
        <w:bottom w:val="none" w:sz="0" w:space="0" w:color="auto"/>
        <w:right w:val="none" w:sz="0" w:space="0" w:color="auto"/>
      </w:divBdr>
    </w:div>
    <w:div w:id="487553569">
      <w:bodyDiv w:val="1"/>
      <w:marLeft w:val="0"/>
      <w:marRight w:val="0"/>
      <w:marTop w:val="0"/>
      <w:marBottom w:val="0"/>
      <w:divBdr>
        <w:top w:val="none" w:sz="0" w:space="0" w:color="auto"/>
        <w:left w:val="none" w:sz="0" w:space="0" w:color="auto"/>
        <w:bottom w:val="none" w:sz="0" w:space="0" w:color="auto"/>
        <w:right w:val="none" w:sz="0" w:space="0" w:color="auto"/>
      </w:divBdr>
    </w:div>
    <w:div w:id="487598904">
      <w:bodyDiv w:val="1"/>
      <w:marLeft w:val="0"/>
      <w:marRight w:val="0"/>
      <w:marTop w:val="0"/>
      <w:marBottom w:val="0"/>
      <w:divBdr>
        <w:top w:val="none" w:sz="0" w:space="0" w:color="auto"/>
        <w:left w:val="none" w:sz="0" w:space="0" w:color="auto"/>
        <w:bottom w:val="none" w:sz="0" w:space="0" w:color="auto"/>
        <w:right w:val="none" w:sz="0" w:space="0" w:color="auto"/>
      </w:divBdr>
    </w:div>
    <w:div w:id="487937751">
      <w:bodyDiv w:val="1"/>
      <w:marLeft w:val="0"/>
      <w:marRight w:val="0"/>
      <w:marTop w:val="0"/>
      <w:marBottom w:val="0"/>
      <w:divBdr>
        <w:top w:val="none" w:sz="0" w:space="0" w:color="auto"/>
        <w:left w:val="none" w:sz="0" w:space="0" w:color="auto"/>
        <w:bottom w:val="none" w:sz="0" w:space="0" w:color="auto"/>
        <w:right w:val="none" w:sz="0" w:space="0" w:color="auto"/>
      </w:divBdr>
    </w:div>
    <w:div w:id="488180253">
      <w:bodyDiv w:val="1"/>
      <w:marLeft w:val="0"/>
      <w:marRight w:val="0"/>
      <w:marTop w:val="0"/>
      <w:marBottom w:val="0"/>
      <w:divBdr>
        <w:top w:val="none" w:sz="0" w:space="0" w:color="auto"/>
        <w:left w:val="none" w:sz="0" w:space="0" w:color="auto"/>
        <w:bottom w:val="none" w:sz="0" w:space="0" w:color="auto"/>
        <w:right w:val="none" w:sz="0" w:space="0" w:color="auto"/>
      </w:divBdr>
    </w:div>
    <w:div w:id="489449683">
      <w:bodyDiv w:val="1"/>
      <w:marLeft w:val="0"/>
      <w:marRight w:val="0"/>
      <w:marTop w:val="0"/>
      <w:marBottom w:val="0"/>
      <w:divBdr>
        <w:top w:val="none" w:sz="0" w:space="0" w:color="auto"/>
        <w:left w:val="none" w:sz="0" w:space="0" w:color="auto"/>
        <w:bottom w:val="none" w:sz="0" w:space="0" w:color="auto"/>
        <w:right w:val="none" w:sz="0" w:space="0" w:color="auto"/>
      </w:divBdr>
    </w:div>
    <w:div w:id="489685411">
      <w:bodyDiv w:val="1"/>
      <w:marLeft w:val="0"/>
      <w:marRight w:val="0"/>
      <w:marTop w:val="0"/>
      <w:marBottom w:val="0"/>
      <w:divBdr>
        <w:top w:val="none" w:sz="0" w:space="0" w:color="auto"/>
        <w:left w:val="none" w:sz="0" w:space="0" w:color="auto"/>
        <w:bottom w:val="none" w:sz="0" w:space="0" w:color="auto"/>
        <w:right w:val="none" w:sz="0" w:space="0" w:color="auto"/>
      </w:divBdr>
    </w:div>
    <w:div w:id="489828824">
      <w:bodyDiv w:val="1"/>
      <w:marLeft w:val="0"/>
      <w:marRight w:val="0"/>
      <w:marTop w:val="0"/>
      <w:marBottom w:val="0"/>
      <w:divBdr>
        <w:top w:val="none" w:sz="0" w:space="0" w:color="auto"/>
        <w:left w:val="none" w:sz="0" w:space="0" w:color="auto"/>
        <w:bottom w:val="none" w:sz="0" w:space="0" w:color="auto"/>
        <w:right w:val="none" w:sz="0" w:space="0" w:color="auto"/>
      </w:divBdr>
    </w:div>
    <w:div w:id="489952849">
      <w:bodyDiv w:val="1"/>
      <w:marLeft w:val="0"/>
      <w:marRight w:val="0"/>
      <w:marTop w:val="0"/>
      <w:marBottom w:val="0"/>
      <w:divBdr>
        <w:top w:val="none" w:sz="0" w:space="0" w:color="auto"/>
        <w:left w:val="none" w:sz="0" w:space="0" w:color="auto"/>
        <w:bottom w:val="none" w:sz="0" w:space="0" w:color="auto"/>
        <w:right w:val="none" w:sz="0" w:space="0" w:color="auto"/>
      </w:divBdr>
    </w:div>
    <w:div w:id="490020479">
      <w:bodyDiv w:val="1"/>
      <w:marLeft w:val="0"/>
      <w:marRight w:val="0"/>
      <w:marTop w:val="0"/>
      <w:marBottom w:val="0"/>
      <w:divBdr>
        <w:top w:val="none" w:sz="0" w:space="0" w:color="auto"/>
        <w:left w:val="none" w:sz="0" w:space="0" w:color="auto"/>
        <w:bottom w:val="none" w:sz="0" w:space="0" w:color="auto"/>
        <w:right w:val="none" w:sz="0" w:space="0" w:color="auto"/>
      </w:divBdr>
    </w:div>
    <w:div w:id="490487446">
      <w:bodyDiv w:val="1"/>
      <w:marLeft w:val="0"/>
      <w:marRight w:val="0"/>
      <w:marTop w:val="0"/>
      <w:marBottom w:val="0"/>
      <w:divBdr>
        <w:top w:val="none" w:sz="0" w:space="0" w:color="auto"/>
        <w:left w:val="none" w:sz="0" w:space="0" w:color="auto"/>
        <w:bottom w:val="none" w:sz="0" w:space="0" w:color="auto"/>
        <w:right w:val="none" w:sz="0" w:space="0" w:color="auto"/>
      </w:divBdr>
    </w:div>
    <w:div w:id="491071504">
      <w:bodyDiv w:val="1"/>
      <w:marLeft w:val="0"/>
      <w:marRight w:val="0"/>
      <w:marTop w:val="0"/>
      <w:marBottom w:val="0"/>
      <w:divBdr>
        <w:top w:val="none" w:sz="0" w:space="0" w:color="auto"/>
        <w:left w:val="none" w:sz="0" w:space="0" w:color="auto"/>
        <w:bottom w:val="none" w:sz="0" w:space="0" w:color="auto"/>
        <w:right w:val="none" w:sz="0" w:space="0" w:color="auto"/>
      </w:divBdr>
    </w:div>
    <w:div w:id="491339715">
      <w:bodyDiv w:val="1"/>
      <w:marLeft w:val="0"/>
      <w:marRight w:val="0"/>
      <w:marTop w:val="0"/>
      <w:marBottom w:val="0"/>
      <w:divBdr>
        <w:top w:val="none" w:sz="0" w:space="0" w:color="auto"/>
        <w:left w:val="none" w:sz="0" w:space="0" w:color="auto"/>
        <w:bottom w:val="none" w:sz="0" w:space="0" w:color="auto"/>
        <w:right w:val="none" w:sz="0" w:space="0" w:color="auto"/>
      </w:divBdr>
    </w:div>
    <w:div w:id="491412797">
      <w:bodyDiv w:val="1"/>
      <w:marLeft w:val="0"/>
      <w:marRight w:val="0"/>
      <w:marTop w:val="0"/>
      <w:marBottom w:val="0"/>
      <w:divBdr>
        <w:top w:val="none" w:sz="0" w:space="0" w:color="auto"/>
        <w:left w:val="none" w:sz="0" w:space="0" w:color="auto"/>
        <w:bottom w:val="none" w:sz="0" w:space="0" w:color="auto"/>
        <w:right w:val="none" w:sz="0" w:space="0" w:color="auto"/>
      </w:divBdr>
    </w:div>
    <w:div w:id="491414388">
      <w:bodyDiv w:val="1"/>
      <w:marLeft w:val="0"/>
      <w:marRight w:val="0"/>
      <w:marTop w:val="0"/>
      <w:marBottom w:val="0"/>
      <w:divBdr>
        <w:top w:val="none" w:sz="0" w:space="0" w:color="auto"/>
        <w:left w:val="none" w:sz="0" w:space="0" w:color="auto"/>
        <w:bottom w:val="none" w:sz="0" w:space="0" w:color="auto"/>
        <w:right w:val="none" w:sz="0" w:space="0" w:color="auto"/>
      </w:divBdr>
    </w:div>
    <w:div w:id="491456523">
      <w:bodyDiv w:val="1"/>
      <w:marLeft w:val="0"/>
      <w:marRight w:val="0"/>
      <w:marTop w:val="0"/>
      <w:marBottom w:val="0"/>
      <w:divBdr>
        <w:top w:val="none" w:sz="0" w:space="0" w:color="auto"/>
        <w:left w:val="none" w:sz="0" w:space="0" w:color="auto"/>
        <w:bottom w:val="none" w:sz="0" w:space="0" w:color="auto"/>
        <w:right w:val="none" w:sz="0" w:space="0" w:color="auto"/>
      </w:divBdr>
    </w:div>
    <w:div w:id="491719529">
      <w:bodyDiv w:val="1"/>
      <w:marLeft w:val="0"/>
      <w:marRight w:val="0"/>
      <w:marTop w:val="0"/>
      <w:marBottom w:val="0"/>
      <w:divBdr>
        <w:top w:val="none" w:sz="0" w:space="0" w:color="auto"/>
        <w:left w:val="none" w:sz="0" w:space="0" w:color="auto"/>
        <w:bottom w:val="none" w:sz="0" w:space="0" w:color="auto"/>
        <w:right w:val="none" w:sz="0" w:space="0" w:color="auto"/>
      </w:divBdr>
    </w:div>
    <w:div w:id="492256005">
      <w:bodyDiv w:val="1"/>
      <w:marLeft w:val="0"/>
      <w:marRight w:val="0"/>
      <w:marTop w:val="0"/>
      <w:marBottom w:val="0"/>
      <w:divBdr>
        <w:top w:val="none" w:sz="0" w:space="0" w:color="auto"/>
        <w:left w:val="none" w:sz="0" w:space="0" w:color="auto"/>
        <w:bottom w:val="none" w:sz="0" w:space="0" w:color="auto"/>
        <w:right w:val="none" w:sz="0" w:space="0" w:color="auto"/>
      </w:divBdr>
    </w:div>
    <w:div w:id="492454200">
      <w:bodyDiv w:val="1"/>
      <w:marLeft w:val="0"/>
      <w:marRight w:val="0"/>
      <w:marTop w:val="0"/>
      <w:marBottom w:val="0"/>
      <w:divBdr>
        <w:top w:val="none" w:sz="0" w:space="0" w:color="auto"/>
        <w:left w:val="none" w:sz="0" w:space="0" w:color="auto"/>
        <w:bottom w:val="none" w:sz="0" w:space="0" w:color="auto"/>
        <w:right w:val="none" w:sz="0" w:space="0" w:color="auto"/>
      </w:divBdr>
    </w:div>
    <w:div w:id="492530024">
      <w:bodyDiv w:val="1"/>
      <w:marLeft w:val="0"/>
      <w:marRight w:val="0"/>
      <w:marTop w:val="0"/>
      <w:marBottom w:val="0"/>
      <w:divBdr>
        <w:top w:val="none" w:sz="0" w:space="0" w:color="auto"/>
        <w:left w:val="none" w:sz="0" w:space="0" w:color="auto"/>
        <w:bottom w:val="none" w:sz="0" w:space="0" w:color="auto"/>
        <w:right w:val="none" w:sz="0" w:space="0" w:color="auto"/>
      </w:divBdr>
    </w:div>
    <w:div w:id="492918625">
      <w:bodyDiv w:val="1"/>
      <w:marLeft w:val="0"/>
      <w:marRight w:val="0"/>
      <w:marTop w:val="0"/>
      <w:marBottom w:val="0"/>
      <w:divBdr>
        <w:top w:val="none" w:sz="0" w:space="0" w:color="auto"/>
        <w:left w:val="none" w:sz="0" w:space="0" w:color="auto"/>
        <w:bottom w:val="none" w:sz="0" w:space="0" w:color="auto"/>
        <w:right w:val="none" w:sz="0" w:space="0" w:color="auto"/>
      </w:divBdr>
    </w:div>
    <w:div w:id="493256534">
      <w:bodyDiv w:val="1"/>
      <w:marLeft w:val="0"/>
      <w:marRight w:val="0"/>
      <w:marTop w:val="0"/>
      <w:marBottom w:val="0"/>
      <w:divBdr>
        <w:top w:val="none" w:sz="0" w:space="0" w:color="auto"/>
        <w:left w:val="none" w:sz="0" w:space="0" w:color="auto"/>
        <w:bottom w:val="none" w:sz="0" w:space="0" w:color="auto"/>
        <w:right w:val="none" w:sz="0" w:space="0" w:color="auto"/>
      </w:divBdr>
    </w:div>
    <w:div w:id="493690928">
      <w:bodyDiv w:val="1"/>
      <w:marLeft w:val="0"/>
      <w:marRight w:val="0"/>
      <w:marTop w:val="0"/>
      <w:marBottom w:val="0"/>
      <w:divBdr>
        <w:top w:val="none" w:sz="0" w:space="0" w:color="auto"/>
        <w:left w:val="none" w:sz="0" w:space="0" w:color="auto"/>
        <w:bottom w:val="none" w:sz="0" w:space="0" w:color="auto"/>
        <w:right w:val="none" w:sz="0" w:space="0" w:color="auto"/>
      </w:divBdr>
    </w:div>
    <w:div w:id="494154168">
      <w:bodyDiv w:val="1"/>
      <w:marLeft w:val="0"/>
      <w:marRight w:val="0"/>
      <w:marTop w:val="0"/>
      <w:marBottom w:val="0"/>
      <w:divBdr>
        <w:top w:val="none" w:sz="0" w:space="0" w:color="auto"/>
        <w:left w:val="none" w:sz="0" w:space="0" w:color="auto"/>
        <w:bottom w:val="none" w:sz="0" w:space="0" w:color="auto"/>
        <w:right w:val="none" w:sz="0" w:space="0" w:color="auto"/>
      </w:divBdr>
    </w:div>
    <w:div w:id="494489826">
      <w:bodyDiv w:val="1"/>
      <w:marLeft w:val="0"/>
      <w:marRight w:val="0"/>
      <w:marTop w:val="0"/>
      <w:marBottom w:val="0"/>
      <w:divBdr>
        <w:top w:val="none" w:sz="0" w:space="0" w:color="auto"/>
        <w:left w:val="none" w:sz="0" w:space="0" w:color="auto"/>
        <w:bottom w:val="none" w:sz="0" w:space="0" w:color="auto"/>
        <w:right w:val="none" w:sz="0" w:space="0" w:color="auto"/>
      </w:divBdr>
    </w:div>
    <w:div w:id="494615301">
      <w:bodyDiv w:val="1"/>
      <w:marLeft w:val="0"/>
      <w:marRight w:val="0"/>
      <w:marTop w:val="0"/>
      <w:marBottom w:val="0"/>
      <w:divBdr>
        <w:top w:val="none" w:sz="0" w:space="0" w:color="auto"/>
        <w:left w:val="none" w:sz="0" w:space="0" w:color="auto"/>
        <w:bottom w:val="none" w:sz="0" w:space="0" w:color="auto"/>
        <w:right w:val="none" w:sz="0" w:space="0" w:color="auto"/>
      </w:divBdr>
    </w:div>
    <w:div w:id="495145962">
      <w:bodyDiv w:val="1"/>
      <w:marLeft w:val="0"/>
      <w:marRight w:val="0"/>
      <w:marTop w:val="0"/>
      <w:marBottom w:val="0"/>
      <w:divBdr>
        <w:top w:val="none" w:sz="0" w:space="0" w:color="auto"/>
        <w:left w:val="none" w:sz="0" w:space="0" w:color="auto"/>
        <w:bottom w:val="none" w:sz="0" w:space="0" w:color="auto"/>
        <w:right w:val="none" w:sz="0" w:space="0" w:color="auto"/>
      </w:divBdr>
    </w:div>
    <w:div w:id="495193911">
      <w:bodyDiv w:val="1"/>
      <w:marLeft w:val="0"/>
      <w:marRight w:val="0"/>
      <w:marTop w:val="0"/>
      <w:marBottom w:val="0"/>
      <w:divBdr>
        <w:top w:val="none" w:sz="0" w:space="0" w:color="auto"/>
        <w:left w:val="none" w:sz="0" w:space="0" w:color="auto"/>
        <w:bottom w:val="none" w:sz="0" w:space="0" w:color="auto"/>
        <w:right w:val="none" w:sz="0" w:space="0" w:color="auto"/>
      </w:divBdr>
    </w:div>
    <w:div w:id="495459084">
      <w:bodyDiv w:val="1"/>
      <w:marLeft w:val="0"/>
      <w:marRight w:val="0"/>
      <w:marTop w:val="0"/>
      <w:marBottom w:val="0"/>
      <w:divBdr>
        <w:top w:val="none" w:sz="0" w:space="0" w:color="auto"/>
        <w:left w:val="none" w:sz="0" w:space="0" w:color="auto"/>
        <w:bottom w:val="none" w:sz="0" w:space="0" w:color="auto"/>
        <w:right w:val="none" w:sz="0" w:space="0" w:color="auto"/>
      </w:divBdr>
    </w:div>
    <w:div w:id="495459097">
      <w:bodyDiv w:val="1"/>
      <w:marLeft w:val="0"/>
      <w:marRight w:val="0"/>
      <w:marTop w:val="0"/>
      <w:marBottom w:val="0"/>
      <w:divBdr>
        <w:top w:val="none" w:sz="0" w:space="0" w:color="auto"/>
        <w:left w:val="none" w:sz="0" w:space="0" w:color="auto"/>
        <w:bottom w:val="none" w:sz="0" w:space="0" w:color="auto"/>
        <w:right w:val="none" w:sz="0" w:space="0" w:color="auto"/>
      </w:divBdr>
    </w:div>
    <w:div w:id="495725980">
      <w:bodyDiv w:val="1"/>
      <w:marLeft w:val="0"/>
      <w:marRight w:val="0"/>
      <w:marTop w:val="0"/>
      <w:marBottom w:val="0"/>
      <w:divBdr>
        <w:top w:val="none" w:sz="0" w:space="0" w:color="auto"/>
        <w:left w:val="none" w:sz="0" w:space="0" w:color="auto"/>
        <w:bottom w:val="none" w:sz="0" w:space="0" w:color="auto"/>
        <w:right w:val="none" w:sz="0" w:space="0" w:color="auto"/>
      </w:divBdr>
    </w:div>
    <w:div w:id="495803654">
      <w:bodyDiv w:val="1"/>
      <w:marLeft w:val="0"/>
      <w:marRight w:val="0"/>
      <w:marTop w:val="0"/>
      <w:marBottom w:val="0"/>
      <w:divBdr>
        <w:top w:val="none" w:sz="0" w:space="0" w:color="auto"/>
        <w:left w:val="none" w:sz="0" w:space="0" w:color="auto"/>
        <w:bottom w:val="none" w:sz="0" w:space="0" w:color="auto"/>
        <w:right w:val="none" w:sz="0" w:space="0" w:color="auto"/>
      </w:divBdr>
    </w:div>
    <w:div w:id="495876772">
      <w:bodyDiv w:val="1"/>
      <w:marLeft w:val="0"/>
      <w:marRight w:val="0"/>
      <w:marTop w:val="0"/>
      <w:marBottom w:val="0"/>
      <w:divBdr>
        <w:top w:val="none" w:sz="0" w:space="0" w:color="auto"/>
        <w:left w:val="none" w:sz="0" w:space="0" w:color="auto"/>
        <w:bottom w:val="none" w:sz="0" w:space="0" w:color="auto"/>
        <w:right w:val="none" w:sz="0" w:space="0" w:color="auto"/>
      </w:divBdr>
    </w:div>
    <w:div w:id="495877246">
      <w:bodyDiv w:val="1"/>
      <w:marLeft w:val="0"/>
      <w:marRight w:val="0"/>
      <w:marTop w:val="0"/>
      <w:marBottom w:val="0"/>
      <w:divBdr>
        <w:top w:val="none" w:sz="0" w:space="0" w:color="auto"/>
        <w:left w:val="none" w:sz="0" w:space="0" w:color="auto"/>
        <w:bottom w:val="none" w:sz="0" w:space="0" w:color="auto"/>
        <w:right w:val="none" w:sz="0" w:space="0" w:color="auto"/>
      </w:divBdr>
    </w:div>
    <w:div w:id="495920909">
      <w:bodyDiv w:val="1"/>
      <w:marLeft w:val="0"/>
      <w:marRight w:val="0"/>
      <w:marTop w:val="0"/>
      <w:marBottom w:val="0"/>
      <w:divBdr>
        <w:top w:val="none" w:sz="0" w:space="0" w:color="auto"/>
        <w:left w:val="none" w:sz="0" w:space="0" w:color="auto"/>
        <w:bottom w:val="none" w:sz="0" w:space="0" w:color="auto"/>
        <w:right w:val="none" w:sz="0" w:space="0" w:color="auto"/>
      </w:divBdr>
    </w:div>
    <w:div w:id="496118527">
      <w:bodyDiv w:val="1"/>
      <w:marLeft w:val="0"/>
      <w:marRight w:val="0"/>
      <w:marTop w:val="0"/>
      <w:marBottom w:val="0"/>
      <w:divBdr>
        <w:top w:val="none" w:sz="0" w:space="0" w:color="auto"/>
        <w:left w:val="none" w:sz="0" w:space="0" w:color="auto"/>
        <w:bottom w:val="none" w:sz="0" w:space="0" w:color="auto"/>
        <w:right w:val="none" w:sz="0" w:space="0" w:color="auto"/>
      </w:divBdr>
    </w:div>
    <w:div w:id="496386431">
      <w:bodyDiv w:val="1"/>
      <w:marLeft w:val="0"/>
      <w:marRight w:val="0"/>
      <w:marTop w:val="0"/>
      <w:marBottom w:val="0"/>
      <w:divBdr>
        <w:top w:val="none" w:sz="0" w:space="0" w:color="auto"/>
        <w:left w:val="none" w:sz="0" w:space="0" w:color="auto"/>
        <w:bottom w:val="none" w:sz="0" w:space="0" w:color="auto"/>
        <w:right w:val="none" w:sz="0" w:space="0" w:color="auto"/>
      </w:divBdr>
    </w:div>
    <w:div w:id="496502139">
      <w:bodyDiv w:val="1"/>
      <w:marLeft w:val="0"/>
      <w:marRight w:val="0"/>
      <w:marTop w:val="0"/>
      <w:marBottom w:val="0"/>
      <w:divBdr>
        <w:top w:val="none" w:sz="0" w:space="0" w:color="auto"/>
        <w:left w:val="none" w:sz="0" w:space="0" w:color="auto"/>
        <w:bottom w:val="none" w:sz="0" w:space="0" w:color="auto"/>
        <w:right w:val="none" w:sz="0" w:space="0" w:color="auto"/>
      </w:divBdr>
    </w:div>
    <w:div w:id="496574633">
      <w:bodyDiv w:val="1"/>
      <w:marLeft w:val="0"/>
      <w:marRight w:val="0"/>
      <w:marTop w:val="0"/>
      <w:marBottom w:val="0"/>
      <w:divBdr>
        <w:top w:val="none" w:sz="0" w:space="0" w:color="auto"/>
        <w:left w:val="none" w:sz="0" w:space="0" w:color="auto"/>
        <w:bottom w:val="none" w:sz="0" w:space="0" w:color="auto"/>
        <w:right w:val="none" w:sz="0" w:space="0" w:color="auto"/>
      </w:divBdr>
    </w:div>
    <w:div w:id="496966983">
      <w:bodyDiv w:val="1"/>
      <w:marLeft w:val="0"/>
      <w:marRight w:val="0"/>
      <w:marTop w:val="0"/>
      <w:marBottom w:val="0"/>
      <w:divBdr>
        <w:top w:val="none" w:sz="0" w:space="0" w:color="auto"/>
        <w:left w:val="none" w:sz="0" w:space="0" w:color="auto"/>
        <w:bottom w:val="none" w:sz="0" w:space="0" w:color="auto"/>
        <w:right w:val="none" w:sz="0" w:space="0" w:color="auto"/>
      </w:divBdr>
    </w:div>
    <w:div w:id="497234973">
      <w:bodyDiv w:val="1"/>
      <w:marLeft w:val="0"/>
      <w:marRight w:val="0"/>
      <w:marTop w:val="0"/>
      <w:marBottom w:val="0"/>
      <w:divBdr>
        <w:top w:val="none" w:sz="0" w:space="0" w:color="auto"/>
        <w:left w:val="none" w:sz="0" w:space="0" w:color="auto"/>
        <w:bottom w:val="none" w:sz="0" w:space="0" w:color="auto"/>
        <w:right w:val="none" w:sz="0" w:space="0" w:color="auto"/>
      </w:divBdr>
    </w:div>
    <w:div w:id="497693465">
      <w:bodyDiv w:val="1"/>
      <w:marLeft w:val="0"/>
      <w:marRight w:val="0"/>
      <w:marTop w:val="0"/>
      <w:marBottom w:val="0"/>
      <w:divBdr>
        <w:top w:val="none" w:sz="0" w:space="0" w:color="auto"/>
        <w:left w:val="none" w:sz="0" w:space="0" w:color="auto"/>
        <w:bottom w:val="none" w:sz="0" w:space="0" w:color="auto"/>
        <w:right w:val="none" w:sz="0" w:space="0" w:color="auto"/>
      </w:divBdr>
    </w:div>
    <w:div w:id="497696724">
      <w:bodyDiv w:val="1"/>
      <w:marLeft w:val="0"/>
      <w:marRight w:val="0"/>
      <w:marTop w:val="0"/>
      <w:marBottom w:val="0"/>
      <w:divBdr>
        <w:top w:val="none" w:sz="0" w:space="0" w:color="auto"/>
        <w:left w:val="none" w:sz="0" w:space="0" w:color="auto"/>
        <w:bottom w:val="none" w:sz="0" w:space="0" w:color="auto"/>
        <w:right w:val="none" w:sz="0" w:space="0" w:color="auto"/>
      </w:divBdr>
    </w:div>
    <w:div w:id="498038022">
      <w:bodyDiv w:val="1"/>
      <w:marLeft w:val="0"/>
      <w:marRight w:val="0"/>
      <w:marTop w:val="0"/>
      <w:marBottom w:val="0"/>
      <w:divBdr>
        <w:top w:val="none" w:sz="0" w:space="0" w:color="auto"/>
        <w:left w:val="none" w:sz="0" w:space="0" w:color="auto"/>
        <w:bottom w:val="none" w:sz="0" w:space="0" w:color="auto"/>
        <w:right w:val="none" w:sz="0" w:space="0" w:color="auto"/>
      </w:divBdr>
    </w:div>
    <w:div w:id="498078200">
      <w:bodyDiv w:val="1"/>
      <w:marLeft w:val="0"/>
      <w:marRight w:val="0"/>
      <w:marTop w:val="0"/>
      <w:marBottom w:val="0"/>
      <w:divBdr>
        <w:top w:val="none" w:sz="0" w:space="0" w:color="auto"/>
        <w:left w:val="none" w:sz="0" w:space="0" w:color="auto"/>
        <w:bottom w:val="none" w:sz="0" w:space="0" w:color="auto"/>
        <w:right w:val="none" w:sz="0" w:space="0" w:color="auto"/>
      </w:divBdr>
    </w:div>
    <w:div w:id="498619786">
      <w:bodyDiv w:val="1"/>
      <w:marLeft w:val="0"/>
      <w:marRight w:val="0"/>
      <w:marTop w:val="0"/>
      <w:marBottom w:val="0"/>
      <w:divBdr>
        <w:top w:val="none" w:sz="0" w:space="0" w:color="auto"/>
        <w:left w:val="none" w:sz="0" w:space="0" w:color="auto"/>
        <w:bottom w:val="none" w:sz="0" w:space="0" w:color="auto"/>
        <w:right w:val="none" w:sz="0" w:space="0" w:color="auto"/>
      </w:divBdr>
    </w:div>
    <w:div w:id="498883890">
      <w:bodyDiv w:val="1"/>
      <w:marLeft w:val="0"/>
      <w:marRight w:val="0"/>
      <w:marTop w:val="0"/>
      <w:marBottom w:val="0"/>
      <w:divBdr>
        <w:top w:val="none" w:sz="0" w:space="0" w:color="auto"/>
        <w:left w:val="none" w:sz="0" w:space="0" w:color="auto"/>
        <w:bottom w:val="none" w:sz="0" w:space="0" w:color="auto"/>
        <w:right w:val="none" w:sz="0" w:space="0" w:color="auto"/>
      </w:divBdr>
    </w:div>
    <w:div w:id="499195713">
      <w:bodyDiv w:val="1"/>
      <w:marLeft w:val="0"/>
      <w:marRight w:val="0"/>
      <w:marTop w:val="0"/>
      <w:marBottom w:val="0"/>
      <w:divBdr>
        <w:top w:val="none" w:sz="0" w:space="0" w:color="auto"/>
        <w:left w:val="none" w:sz="0" w:space="0" w:color="auto"/>
        <w:bottom w:val="none" w:sz="0" w:space="0" w:color="auto"/>
        <w:right w:val="none" w:sz="0" w:space="0" w:color="auto"/>
      </w:divBdr>
    </w:div>
    <w:div w:id="499320588">
      <w:bodyDiv w:val="1"/>
      <w:marLeft w:val="0"/>
      <w:marRight w:val="0"/>
      <w:marTop w:val="0"/>
      <w:marBottom w:val="0"/>
      <w:divBdr>
        <w:top w:val="none" w:sz="0" w:space="0" w:color="auto"/>
        <w:left w:val="none" w:sz="0" w:space="0" w:color="auto"/>
        <w:bottom w:val="none" w:sz="0" w:space="0" w:color="auto"/>
        <w:right w:val="none" w:sz="0" w:space="0" w:color="auto"/>
      </w:divBdr>
    </w:div>
    <w:div w:id="499394836">
      <w:bodyDiv w:val="1"/>
      <w:marLeft w:val="0"/>
      <w:marRight w:val="0"/>
      <w:marTop w:val="0"/>
      <w:marBottom w:val="0"/>
      <w:divBdr>
        <w:top w:val="none" w:sz="0" w:space="0" w:color="auto"/>
        <w:left w:val="none" w:sz="0" w:space="0" w:color="auto"/>
        <w:bottom w:val="none" w:sz="0" w:space="0" w:color="auto"/>
        <w:right w:val="none" w:sz="0" w:space="0" w:color="auto"/>
      </w:divBdr>
    </w:div>
    <w:div w:id="499471297">
      <w:bodyDiv w:val="1"/>
      <w:marLeft w:val="0"/>
      <w:marRight w:val="0"/>
      <w:marTop w:val="0"/>
      <w:marBottom w:val="0"/>
      <w:divBdr>
        <w:top w:val="none" w:sz="0" w:space="0" w:color="auto"/>
        <w:left w:val="none" w:sz="0" w:space="0" w:color="auto"/>
        <w:bottom w:val="none" w:sz="0" w:space="0" w:color="auto"/>
        <w:right w:val="none" w:sz="0" w:space="0" w:color="auto"/>
      </w:divBdr>
    </w:div>
    <w:div w:id="499806932">
      <w:bodyDiv w:val="1"/>
      <w:marLeft w:val="0"/>
      <w:marRight w:val="0"/>
      <w:marTop w:val="0"/>
      <w:marBottom w:val="0"/>
      <w:divBdr>
        <w:top w:val="none" w:sz="0" w:space="0" w:color="auto"/>
        <w:left w:val="none" w:sz="0" w:space="0" w:color="auto"/>
        <w:bottom w:val="none" w:sz="0" w:space="0" w:color="auto"/>
        <w:right w:val="none" w:sz="0" w:space="0" w:color="auto"/>
      </w:divBdr>
    </w:div>
    <w:div w:id="499853164">
      <w:bodyDiv w:val="1"/>
      <w:marLeft w:val="0"/>
      <w:marRight w:val="0"/>
      <w:marTop w:val="0"/>
      <w:marBottom w:val="0"/>
      <w:divBdr>
        <w:top w:val="none" w:sz="0" w:space="0" w:color="auto"/>
        <w:left w:val="none" w:sz="0" w:space="0" w:color="auto"/>
        <w:bottom w:val="none" w:sz="0" w:space="0" w:color="auto"/>
        <w:right w:val="none" w:sz="0" w:space="0" w:color="auto"/>
      </w:divBdr>
    </w:div>
    <w:div w:id="499930100">
      <w:bodyDiv w:val="1"/>
      <w:marLeft w:val="0"/>
      <w:marRight w:val="0"/>
      <w:marTop w:val="0"/>
      <w:marBottom w:val="0"/>
      <w:divBdr>
        <w:top w:val="none" w:sz="0" w:space="0" w:color="auto"/>
        <w:left w:val="none" w:sz="0" w:space="0" w:color="auto"/>
        <w:bottom w:val="none" w:sz="0" w:space="0" w:color="auto"/>
        <w:right w:val="none" w:sz="0" w:space="0" w:color="auto"/>
      </w:divBdr>
    </w:div>
    <w:div w:id="500195982">
      <w:bodyDiv w:val="1"/>
      <w:marLeft w:val="0"/>
      <w:marRight w:val="0"/>
      <w:marTop w:val="0"/>
      <w:marBottom w:val="0"/>
      <w:divBdr>
        <w:top w:val="none" w:sz="0" w:space="0" w:color="auto"/>
        <w:left w:val="none" w:sz="0" w:space="0" w:color="auto"/>
        <w:bottom w:val="none" w:sz="0" w:space="0" w:color="auto"/>
        <w:right w:val="none" w:sz="0" w:space="0" w:color="auto"/>
      </w:divBdr>
    </w:div>
    <w:div w:id="500199165">
      <w:bodyDiv w:val="1"/>
      <w:marLeft w:val="0"/>
      <w:marRight w:val="0"/>
      <w:marTop w:val="0"/>
      <w:marBottom w:val="0"/>
      <w:divBdr>
        <w:top w:val="none" w:sz="0" w:space="0" w:color="auto"/>
        <w:left w:val="none" w:sz="0" w:space="0" w:color="auto"/>
        <w:bottom w:val="none" w:sz="0" w:space="0" w:color="auto"/>
        <w:right w:val="none" w:sz="0" w:space="0" w:color="auto"/>
      </w:divBdr>
    </w:div>
    <w:div w:id="500202788">
      <w:bodyDiv w:val="1"/>
      <w:marLeft w:val="0"/>
      <w:marRight w:val="0"/>
      <w:marTop w:val="0"/>
      <w:marBottom w:val="0"/>
      <w:divBdr>
        <w:top w:val="none" w:sz="0" w:space="0" w:color="auto"/>
        <w:left w:val="none" w:sz="0" w:space="0" w:color="auto"/>
        <w:bottom w:val="none" w:sz="0" w:space="0" w:color="auto"/>
        <w:right w:val="none" w:sz="0" w:space="0" w:color="auto"/>
      </w:divBdr>
    </w:div>
    <w:div w:id="501238511">
      <w:bodyDiv w:val="1"/>
      <w:marLeft w:val="0"/>
      <w:marRight w:val="0"/>
      <w:marTop w:val="0"/>
      <w:marBottom w:val="0"/>
      <w:divBdr>
        <w:top w:val="none" w:sz="0" w:space="0" w:color="auto"/>
        <w:left w:val="none" w:sz="0" w:space="0" w:color="auto"/>
        <w:bottom w:val="none" w:sz="0" w:space="0" w:color="auto"/>
        <w:right w:val="none" w:sz="0" w:space="0" w:color="auto"/>
      </w:divBdr>
    </w:div>
    <w:div w:id="501314765">
      <w:bodyDiv w:val="1"/>
      <w:marLeft w:val="0"/>
      <w:marRight w:val="0"/>
      <w:marTop w:val="0"/>
      <w:marBottom w:val="0"/>
      <w:divBdr>
        <w:top w:val="none" w:sz="0" w:space="0" w:color="auto"/>
        <w:left w:val="none" w:sz="0" w:space="0" w:color="auto"/>
        <w:bottom w:val="none" w:sz="0" w:space="0" w:color="auto"/>
        <w:right w:val="none" w:sz="0" w:space="0" w:color="auto"/>
      </w:divBdr>
    </w:div>
    <w:div w:id="501549135">
      <w:bodyDiv w:val="1"/>
      <w:marLeft w:val="0"/>
      <w:marRight w:val="0"/>
      <w:marTop w:val="0"/>
      <w:marBottom w:val="0"/>
      <w:divBdr>
        <w:top w:val="none" w:sz="0" w:space="0" w:color="auto"/>
        <w:left w:val="none" w:sz="0" w:space="0" w:color="auto"/>
        <w:bottom w:val="none" w:sz="0" w:space="0" w:color="auto"/>
        <w:right w:val="none" w:sz="0" w:space="0" w:color="auto"/>
      </w:divBdr>
    </w:div>
    <w:div w:id="501898647">
      <w:bodyDiv w:val="1"/>
      <w:marLeft w:val="0"/>
      <w:marRight w:val="0"/>
      <w:marTop w:val="0"/>
      <w:marBottom w:val="0"/>
      <w:divBdr>
        <w:top w:val="none" w:sz="0" w:space="0" w:color="auto"/>
        <w:left w:val="none" w:sz="0" w:space="0" w:color="auto"/>
        <w:bottom w:val="none" w:sz="0" w:space="0" w:color="auto"/>
        <w:right w:val="none" w:sz="0" w:space="0" w:color="auto"/>
      </w:divBdr>
    </w:div>
    <w:div w:id="502470842">
      <w:bodyDiv w:val="1"/>
      <w:marLeft w:val="0"/>
      <w:marRight w:val="0"/>
      <w:marTop w:val="0"/>
      <w:marBottom w:val="0"/>
      <w:divBdr>
        <w:top w:val="none" w:sz="0" w:space="0" w:color="auto"/>
        <w:left w:val="none" w:sz="0" w:space="0" w:color="auto"/>
        <w:bottom w:val="none" w:sz="0" w:space="0" w:color="auto"/>
        <w:right w:val="none" w:sz="0" w:space="0" w:color="auto"/>
      </w:divBdr>
    </w:div>
    <w:div w:id="503207932">
      <w:bodyDiv w:val="1"/>
      <w:marLeft w:val="0"/>
      <w:marRight w:val="0"/>
      <w:marTop w:val="0"/>
      <w:marBottom w:val="0"/>
      <w:divBdr>
        <w:top w:val="none" w:sz="0" w:space="0" w:color="auto"/>
        <w:left w:val="none" w:sz="0" w:space="0" w:color="auto"/>
        <w:bottom w:val="none" w:sz="0" w:space="0" w:color="auto"/>
        <w:right w:val="none" w:sz="0" w:space="0" w:color="auto"/>
      </w:divBdr>
    </w:div>
    <w:div w:id="503713324">
      <w:bodyDiv w:val="1"/>
      <w:marLeft w:val="0"/>
      <w:marRight w:val="0"/>
      <w:marTop w:val="0"/>
      <w:marBottom w:val="0"/>
      <w:divBdr>
        <w:top w:val="none" w:sz="0" w:space="0" w:color="auto"/>
        <w:left w:val="none" w:sz="0" w:space="0" w:color="auto"/>
        <w:bottom w:val="none" w:sz="0" w:space="0" w:color="auto"/>
        <w:right w:val="none" w:sz="0" w:space="0" w:color="auto"/>
      </w:divBdr>
    </w:div>
    <w:div w:id="503788855">
      <w:bodyDiv w:val="1"/>
      <w:marLeft w:val="0"/>
      <w:marRight w:val="0"/>
      <w:marTop w:val="0"/>
      <w:marBottom w:val="0"/>
      <w:divBdr>
        <w:top w:val="none" w:sz="0" w:space="0" w:color="auto"/>
        <w:left w:val="none" w:sz="0" w:space="0" w:color="auto"/>
        <w:bottom w:val="none" w:sz="0" w:space="0" w:color="auto"/>
        <w:right w:val="none" w:sz="0" w:space="0" w:color="auto"/>
      </w:divBdr>
    </w:div>
    <w:div w:id="504630288">
      <w:bodyDiv w:val="1"/>
      <w:marLeft w:val="0"/>
      <w:marRight w:val="0"/>
      <w:marTop w:val="0"/>
      <w:marBottom w:val="0"/>
      <w:divBdr>
        <w:top w:val="none" w:sz="0" w:space="0" w:color="auto"/>
        <w:left w:val="none" w:sz="0" w:space="0" w:color="auto"/>
        <w:bottom w:val="none" w:sz="0" w:space="0" w:color="auto"/>
        <w:right w:val="none" w:sz="0" w:space="0" w:color="auto"/>
      </w:divBdr>
    </w:div>
    <w:div w:id="504898853">
      <w:bodyDiv w:val="1"/>
      <w:marLeft w:val="0"/>
      <w:marRight w:val="0"/>
      <w:marTop w:val="0"/>
      <w:marBottom w:val="0"/>
      <w:divBdr>
        <w:top w:val="none" w:sz="0" w:space="0" w:color="auto"/>
        <w:left w:val="none" w:sz="0" w:space="0" w:color="auto"/>
        <w:bottom w:val="none" w:sz="0" w:space="0" w:color="auto"/>
        <w:right w:val="none" w:sz="0" w:space="0" w:color="auto"/>
      </w:divBdr>
    </w:div>
    <w:div w:id="504907653">
      <w:bodyDiv w:val="1"/>
      <w:marLeft w:val="0"/>
      <w:marRight w:val="0"/>
      <w:marTop w:val="0"/>
      <w:marBottom w:val="0"/>
      <w:divBdr>
        <w:top w:val="none" w:sz="0" w:space="0" w:color="auto"/>
        <w:left w:val="none" w:sz="0" w:space="0" w:color="auto"/>
        <w:bottom w:val="none" w:sz="0" w:space="0" w:color="auto"/>
        <w:right w:val="none" w:sz="0" w:space="0" w:color="auto"/>
      </w:divBdr>
    </w:div>
    <w:div w:id="504975291">
      <w:bodyDiv w:val="1"/>
      <w:marLeft w:val="0"/>
      <w:marRight w:val="0"/>
      <w:marTop w:val="0"/>
      <w:marBottom w:val="0"/>
      <w:divBdr>
        <w:top w:val="none" w:sz="0" w:space="0" w:color="auto"/>
        <w:left w:val="none" w:sz="0" w:space="0" w:color="auto"/>
        <w:bottom w:val="none" w:sz="0" w:space="0" w:color="auto"/>
        <w:right w:val="none" w:sz="0" w:space="0" w:color="auto"/>
      </w:divBdr>
    </w:div>
    <w:div w:id="505097068">
      <w:bodyDiv w:val="1"/>
      <w:marLeft w:val="0"/>
      <w:marRight w:val="0"/>
      <w:marTop w:val="0"/>
      <w:marBottom w:val="0"/>
      <w:divBdr>
        <w:top w:val="none" w:sz="0" w:space="0" w:color="auto"/>
        <w:left w:val="none" w:sz="0" w:space="0" w:color="auto"/>
        <w:bottom w:val="none" w:sz="0" w:space="0" w:color="auto"/>
        <w:right w:val="none" w:sz="0" w:space="0" w:color="auto"/>
      </w:divBdr>
    </w:div>
    <w:div w:id="505100134">
      <w:bodyDiv w:val="1"/>
      <w:marLeft w:val="0"/>
      <w:marRight w:val="0"/>
      <w:marTop w:val="0"/>
      <w:marBottom w:val="0"/>
      <w:divBdr>
        <w:top w:val="none" w:sz="0" w:space="0" w:color="auto"/>
        <w:left w:val="none" w:sz="0" w:space="0" w:color="auto"/>
        <w:bottom w:val="none" w:sz="0" w:space="0" w:color="auto"/>
        <w:right w:val="none" w:sz="0" w:space="0" w:color="auto"/>
      </w:divBdr>
    </w:div>
    <w:div w:id="505479964">
      <w:bodyDiv w:val="1"/>
      <w:marLeft w:val="0"/>
      <w:marRight w:val="0"/>
      <w:marTop w:val="0"/>
      <w:marBottom w:val="0"/>
      <w:divBdr>
        <w:top w:val="none" w:sz="0" w:space="0" w:color="auto"/>
        <w:left w:val="none" w:sz="0" w:space="0" w:color="auto"/>
        <w:bottom w:val="none" w:sz="0" w:space="0" w:color="auto"/>
        <w:right w:val="none" w:sz="0" w:space="0" w:color="auto"/>
      </w:divBdr>
    </w:div>
    <w:div w:id="505487821">
      <w:bodyDiv w:val="1"/>
      <w:marLeft w:val="0"/>
      <w:marRight w:val="0"/>
      <w:marTop w:val="0"/>
      <w:marBottom w:val="0"/>
      <w:divBdr>
        <w:top w:val="none" w:sz="0" w:space="0" w:color="auto"/>
        <w:left w:val="none" w:sz="0" w:space="0" w:color="auto"/>
        <w:bottom w:val="none" w:sz="0" w:space="0" w:color="auto"/>
        <w:right w:val="none" w:sz="0" w:space="0" w:color="auto"/>
      </w:divBdr>
    </w:div>
    <w:div w:id="505557918">
      <w:bodyDiv w:val="1"/>
      <w:marLeft w:val="0"/>
      <w:marRight w:val="0"/>
      <w:marTop w:val="0"/>
      <w:marBottom w:val="0"/>
      <w:divBdr>
        <w:top w:val="none" w:sz="0" w:space="0" w:color="auto"/>
        <w:left w:val="none" w:sz="0" w:space="0" w:color="auto"/>
        <w:bottom w:val="none" w:sz="0" w:space="0" w:color="auto"/>
        <w:right w:val="none" w:sz="0" w:space="0" w:color="auto"/>
      </w:divBdr>
    </w:div>
    <w:div w:id="505707153">
      <w:bodyDiv w:val="1"/>
      <w:marLeft w:val="0"/>
      <w:marRight w:val="0"/>
      <w:marTop w:val="0"/>
      <w:marBottom w:val="0"/>
      <w:divBdr>
        <w:top w:val="none" w:sz="0" w:space="0" w:color="auto"/>
        <w:left w:val="none" w:sz="0" w:space="0" w:color="auto"/>
        <w:bottom w:val="none" w:sz="0" w:space="0" w:color="auto"/>
        <w:right w:val="none" w:sz="0" w:space="0" w:color="auto"/>
      </w:divBdr>
    </w:div>
    <w:div w:id="505898895">
      <w:bodyDiv w:val="1"/>
      <w:marLeft w:val="0"/>
      <w:marRight w:val="0"/>
      <w:marTop w:val="0"/>
      <w:marBottom w:val="0"/>
      <w:divBdr>
        <w:top w:val="none" w:sz="0" w:space="0" w:color="auto"/>
        <w:left w:val="none" w:sz="0" w:space="0" w:color="auto"/>
        <w:bottom w:val="none" w:sz="0" w:space="0" w:color="auto"/>
        <w:right w:val="none" w:sz="0" w:space="0" w:color="auto"/>
      </w:divBdr>
    </w:div>
    <w:div w:id="506331715">
      <w:bodyDiv w:val="1"/>
      <w:marLeft w:val="0"/>
      <w:marRight w:val="0"/>
      <w:marTop w:val="0"/>
      <w:marBottom w:val="0"/>
      <w:divBdr>
        <w:top w:val="none" w:sz="0" w:space="0" w:color="auto"/>
        <w:left w:val="none" w:sz="0" w:space="0" w:color="auto"/>
        <w:bottom w:val="none" w:sz="0" w:space="0" w:color="auto"/>
        <w:right w:val="none" w:sz="0" w:space="0" w:color="auto"/>
      </w:divBdr>
    </w:div>
    <w:div w:id="507138498">
      <w:bodyDiv w:val="1"/>
      <w:marLeft w:val="0"/>
      <w:marRight w:val="0"/>
      <w:marTop w:val="0"/>
      <w:marBottom w:val="0"/>
      <w:divBdr>
        <w:top w:val="none" w:sz="0" w:space="0" w:color="auto"/>
        <w:left w:val="none" w:sz="0" w:space="0" w:color="auto"/>
        <w:bottom w:val="none" w:sz="0" w:space="0" w:color="auto"/>
        <w:right w:val="none" w:sz="0" w:space="0" w:color="auto"/>
      </w:divBdr>
    </w:div>
    <w:div w:id="507602284">
      <w:bodyDiv w:val="1"/>
      <w:marLeft w:val="0"/>
      <w:marRight w:val="0"/>
      <w:marTop w:val="0"/>
      <w:marBottom w:val="0"/>
      <w:divBdr>
        <w:top w:val="none" w:sz="0" w:space="0" w:color="auto"/>
        <w:left w:val="none" w:sz="0" w:space="0" w:color="auto"/>
        <w:bottom w:val="none" w:sz="0" w:space="0" w:color="auto"/>
        <w:right w:val="none" w:sz="0" w:space="0" w:color="auto"/>
      </w:divBdr>
    </w:div>
    <w:div w:id="507715611">
      <w:bodyDiv w:val="1"/>
      <w:marLeft w:val="0"/>
      <w:marRight w:val="0"/>
      <w:marTop w:val="0"/>
      <w:marBottom w:val="0"/>
      <w:divBdr>
        <w:top w:val="none" w:sz="0" w:space="0" w:color="auto"/>
        <w:left w:val="none" w:sz="0" w:space="0" w:color="auto"/>
        <w:bottom w:val="none" w:sz="0" w:space="0" w:color="auto"/>
        <w:right w:val="none" w:sz="0" w:space="0" w:color="auto"/>
      </w:divBdr>
    </w:div>
    <w:div w:id="508255163">
      <w:bodyDiv w:val="1"/>
      <w:marLeft w:val="0"/>
      <w:marRight w:val="0"/>
      <w:marTop w:val="0"/>
      <w:marBottom w:val="0"/>
      <w:divBdr>
        <w:top w:val="none" w:sz="0" w:space="0" w:color="auto"/>
        <w:left w:val="none" w:sz="0" w:space="0" w:color="auto"/>
        <w:bottom w:val="none" w:sz="0" w:space="0" w:color="auto"/>
        <w:right w:val="none" w:sz="0" w:space="0" w:color="auto"/>
      </w:divBdr>
    </w:div>
    <w:div w:id="508328266">
      <w:bodyDiv w:val="1"/>
      <w:marLeft w:val="0"/>
      <w:marRight w:val="0"/>
      <w:marTop w:val="0"/>
      <w:marBottom w:val="0"/>
      <w:divBdr>
        <w:top w:val="none" w:sz="0" w:space="0" w:color="auto"/>
        <w:left w:val="none" w:sz="0" w:space="0" w:color="auto"/>
        <w:bottom w:val="none" w:sz="0" w:space="0" w:color="auto"/>
        <w:right w:val="none" w:sz="0" w:space="0" w:color="auto"/>
      </w:divBdr>
    </w:div>
    <w:div w:id="508636871">
      <w:bodyDiv w:val="1"/>
      <w:marLeft w:val="0"/>
      <w:marRight w:val="0"/>
      <w:marTop w:val="0"/>
      <w:marBottom w:val="0"/>
      <w:divBdr>
        <w:top w:val="none" w:sz="0" w:space="0" w:color="auto"/>
        <w:left w:val="none" w:sz="0" w:space="0" w:color="auto"/>
        <w:bottom w:val="none" w:sz="0" w:space="0" w:color="auto"/>
        <w:right w:val="none" w:sz="0" w:space="0" w:color="auto"/>
      </w:divBdr>
    </w:div>
    <w:div w:id="508645852">
      <w:bodyDiv w:val="1"/>
      <w:marLeft w:val="0"/>
      <w:marRight w:val="0"/>
      <w:marTop w:val="0"/>
      <w:marBottom w:val="0"/>
      <w:divBdr>
        <w:top w:val="none" w:sz="0" w:space="0" w:color="auto"/>
        <w:left w:val="none" w:sz="0" w:space="0" w:color="auto"/>
        <w:bottom w:val="none" w:sz="0" w:space="0" w:color="auto"/>
        <w:right w:val="none" w:sz="0" w:space="0" w:color="auto"/>
      </w:divBdr>
    </w:div>
    <w:div w:id="508913563">
      <w:bodyDiv w:val="1"/>
      <w:marLeft w:val="0"/>
      <w:marRight w:val="0"/>
      <w:marTop w:val="0"/>
      <w:marBottom w:val="0"/>
      <w:divBdr>
        <w:top w:val="none" w:sz="0" w:space="0" w:color="auto"/>
        <w:left w:val="none" w:sz="0" w:space="0" w:color="auto"/>
        <w:bottom w:val="none" w:sz="0" w:space="0" w:color="auto"/>
        <w:right w:val="none" w:sz="0" w:space="0" w:color="auto"/>
      </w:divBdr>
    </w:div>
    <w:div w:id="509030103">
      <w:bodyDiv w:val="1"/>
      <w:marLeft w:val="0"/>
      <w:marRight w:val="0"/>
      <w:marTop w:val="0"/>
      <w:marBottom w:val="0"/>
      <w:divBdr>
        <w:top w:val="none" w:sz="0" w:space="0" w:color="auto"/>
        <w:left w:val="none" w:sz="0" w:space="0" w:color="auto"/>
        <w:bottom w:val="none" w:sz="0" w:space="0" w:color="auto"/>
        <w:right w:val="none" w:sz="0" w:space="0" w:color="auto"/>
      </w:divBdr>
    </w:div>
    <w:div w:id="509179989">
      <w:bodyDiv w:val="1"/>
      <w:marLeft w:val="0"/>
      <w:marRight w:val="0"/>
      <w:marTop w:val="0"/>
      <w:marBottom w:val="0"/>
      <w:divBdr>
        <w:top w:val="none" w:sz="0" w:space="0" w:color="auto"/>
        <w:left w:val="none" w:sz="0" w:space="0" w:color="auto"/>
        <w:bottom w:val="none" w:sz="0" w:space="0" w:color="auto"/>
        <w:right w:val="none" w:sz="0" w:space="0" w:color="auto"/>
      </w:divBdr>
    </w:div>
    <w:div w:id="509368897">
      <w:bodyDiv w:val="1"/>
      <w:marLeft w:val="0"/>
      <w:marRight w:val="0"/>
      <w:marTop w:val="0"/>
      <w:marBottom w:val="0"/>
      <w:divBdr>
        <w:top w:val="none" w:sz="0" w:space="0" w:color="auto"/>
        <w:left w:val="none" w:sz="0" w:space="0" w:color="auto"/>
        <w:bottom w:val="none" w:sz="0" w:space="0" w:color="auto"/>
        <w:right w:val="none" w:sz="0" w:space="0" w:color="auto"/>
      </w:divBdr>
    </w:div>
    <w:div w:id="509488045">
      <w:bodyDiv w:val="1"/>
      <w:marLeft w:val="0"/>
      <w:marRight w:val="0"/>
      <w:marTop w:val="0"/>
      <w:marBottom w:val="0"/>
      <w:divBdr>
        <w:top w:val="none" w:sz="0" w:space="0" w:color="auto"/>
        <w:left w:val="none" w:sz="0" w:space="0" w:color="auto"/>
        <w:bottom w:val="none" w:sz="0" w:space="0" w:color="auto"/>
        <w:right w:val="none" w:sz="0" w:space="0" w:color="auto"/>
      </w:divBdr>
    </w:div>
    <w:div w:id="509829808">
      <w:bodyDiv w:val="1"/>
      <w:marLeft w:val="0"/>
      <w:marRight w:val="0"/>
      <w:marTop w:val="0"/>
      <w:marBottom w:val="0"/>
      <w:divBdr>
        <w:top w:val="none" w:sz="0" w:space="0" w:color="auto"/>
        <w:left w:val="none" w:sz="0" w:space="0" w:color="auto"/>
        <w:bottom w:val="none" w:sz="0" w:space="0" w:color="auto"/>
        <w:right w:val="none" w:sz="0" w:space="0" w:color="auto"/>
      </w:divBdr>
    </w:div>
    <w:div w:id="509834688">
      <w:bodyDiv w:val="1"/>
      <w:marLeft w:val="0"/>
      <w:marRight w:val="0"/>
      <w:marTop w:val="0"/>
      <w:marBottom w:val="0"/>
      <w:divBdr>
        <w:top w:val="none" w:sz="0" w:space="0" w:color="auto"/>
        <w:left w:val="none" w:sz="0" w:space="0" w:color="auto"/>
        <w:bottom w:val="none" w:sz="0" w:space="0" w:color="auto"/>
        <w:right w:val="none" w:sz="0" w:space="0" w:color="auto"/>
      </w:divBdr>
    </w:div>
    <w:div w:id="510030604">
      <w:bodyDiv w:val="1"/>
      <w:marLeft w:val="0"/>
      <w:marRight w:val="0"/>
      <w:marTop w:val="0"/>
      <w:marBottom w:val="0"/>
      <w:divBdr>
        <w:top w:val="none" w:sz="0" w:space="0" w:color="auto"/>
        <w:left w:val="none" w:sz="0" w:space="0" w:color="auto"/>
        <w:bottom w:val="none" w:sz="0" w:space="0" w:color="auto"/>
        <w:right w:val="none" w:sz="0" w:space="0" w:color="auto"/>
      </w:divBdr>
    </w:div>
    <w:div w:id="510140878">
      <w:bodyDiv w:val="1"/>
      <w:marLeft w:val="0"/>
      <w:marRight w:val="0"/>
      <w:marTop w:val="0"/>
      <w:marBottom w:val="0"/>
      <w:divBdr>
        <w:top w:val="none" w:sz="0" w:space="0" w:color="auto"/>
        <w:left w:val="none" w:sz="0" w:space="0" w:color="auto"/>
        <w:bottom w:val="none" w:sz="0" w:space="0" w:color="auto"/>
        <w:right w:val="none" w:sz="0" w:space="0" w:color="auto"/>
      </w:divBdr>
    </w:div>
    <w:div w:id="510994189">
      <w:bodyDiv w:val="1"/>
      <w:marLeft w:val="0"/>
      <w:marRight w:val="0"/>
      <w:marTop w:val="0"/>
      <w:marBottom w:val="0"/>
      <w:divBdr>
        <w:top w:val="none" w:sz="0" w:space="0" w:color="auto"/>
        <w:left w:val="none" w:sz="0" w:space="0" w:color="auto"/>
        <w:bottom w:val="none" w:sz="0" w:space="0" w:color="auto"/>
        <w:right w:val="none" w:sz="0" w:space="0" w:color="auto"/>
      </w:divBdr>
    </w:div>
    <w:div w:id="511190579">
      <w:bodyDiv w:val="1"/>
      <w:marLeft w:val="0"/>
      <w:marRight w:val="0"/>
      <w:marTop w:val="0"/>
      <w:marBottom w:val="0"/>
      <w:divBdr>
        <w:top w:val="none" w:sz="0" w:space="0" w:color="auto"/>
        <w:left w:val="none" w:sz="0" w:space="0" w:color="auto"/>
        <w:bottom w:val="none" w:sz="0" w:space="0" w:color="auto"/>
        <w:right w:val="none" w:sz="0" w:space="0" w:color="auto"/>
      </w:divBdr>
    </w:div>
    <w:div w:id="511378880">
      <w:bodyDiv w:val="1"/>
      <w:marLeft w:val="0"/>
      <w:marRight w:val="0"/>
      <w:marTop w:val="0"/>
      <w:marBottom w:val="0"/>
      <w:divBdr>
        <w:top w:val="none" w:sz="0" w:space="0" w:color="auto"/>
        <w:left w:val="none" w:sz="0" w:space="0" w:color="auto"/>
        <w:bottom w:val="none" w:sz="0" w:space="0" w:color="auto"/>
        <w:right w:val="none" w:sz="0" w:space="0" w:color="auto"/>
      </w:divBdr>
    </w:div>
    <w:div w:id="511410107">
      <w:bodyDiv w:val="1"/>
      <w:marLeft w:val="0"/>
      <w:marRight w:val="0"/>
      <w:marTop w:val="0"/>
      <w:marBottom w:val="0"/>
      <w:divBdr>
        <w:top w:val="none" w:sz="0" w:space="0" w:color="auto"/>
        <w:left w:val="none" w:sz="0" w:space="0" w:color="auto"/>
        <w:bottom w:val="none" w:sz="0" w:space="0" w:color="auto"/>
        <w:right w:val="none" w:sz="0" w:space="0" w:color="auto"/>
      </w:divBdr>
    </w:div>
    <w:div w:id="511727425">
      <w:bodyDiv w:val="1"/>
      <w:marLeft w:val="0"/>
      <w:marRight w:val="0"/>
      <w:marTop w:val="0"/>
      <w:marBottom w:val="0"/>
      <w:divBdr>
        <w:top w:val="none" w:sz="0" w:space="0" w:color="auto"/>
        <w:left w:val="none" w:sz="0" w:space="0" w:color="auto"/>
        <w:bottom w:val="none" w:sz="0" w:space="0" w:color="auto"/>
        <w:right w:val="none" w:sz="0" w:space="0" w:color="auto"/>
      </w:divBdr>
    </w:div>
    <w:div w:id="511990099">
      <w:bodyDiv w:val="1"/>
      <w:marLeft w:val="0"/>
      <w:marRight w:val="0"/>
      <w:marTop w:val="0"/>
      <w:marBottom w:val="0"/>
      <w:divBdr>
        <w:top w:val="none" w:sz="0" w:space="0" w:color="auto"/>
        <w:left w:val="none" w:sz="0" w:space="0" w:color="auto"/>
        <w:bottom w:val="none" w:sz="0" w:space="0" w:color="auto"/>
        <w:right w:val="none" w:sz="0" w:space="0" w:color="auto"/>
      </w:divBdr>
    </w:div>
    <w:div w:id="512035260">
      <w:bodyDiv w:val="1"/>
      <w:marLeft w:val="0"/>
      <w:marRight w:val="0"/>
      <w:marTop w:val="0"/>
      <w:marBottom w:val="0"/>
      <w:divBdr>
        <w:top w:val="none" w:sz="0" w:space="0" w:color="auto"/>
        <w:left w:val="none" w:sz="0" w:space="0" w:color="auto"/>
        <w:bottom w:val="none" w:sz="0" w:space="0" w:color="auto"/>
        <w:right w:val="none" w:sz="0" w:space="0" w:color="auto"/>
      </w:divBdr>
    </w:div>
    <w:div w:id="512649948">
      <w:bodyDiv w:val="1"/>
      <w:marLeft w:val="0"/>
      <w:marRight w:val="0"/>
      <w:marTop w:val="0"/>
      <w:marBottom w:val="0"/>
      <w:divBdr>
        <w:top w:val="none" w:sz="0" w:space="0" w:color="auto"/>
        <w:left w:val="none" w:sz="0" w:space="0" w:color="auto"/>
        <w:bottom w:val="none" w:sz="0" w:space="0" w:color="auto"/>
        <w:right w:val="none" w:sz="0" w:space="0" w:color="auto"/>
      </w:divBdr>
    </w:div>
    <w:div w:id="512650810">
      <w:bodyDiv w:val="1"/>
      <w:marLeft w:val="0"/>
      <w:marRight w:val="0"/>
      <w:marTop w:val="0"/>
      <w:marBottom w:val="0"/>
      <w:divBdr>
        <w:top w:val="none" w:sz="0" w:space="0" w:color="auto"/>
        <w:left w:val="none" w:sz="0" w:space="0" w:color="auto"/>
        <w:bottom w:val="none" w:sz="0" w:space="0" w:color="auto"/>
        <w:right w:val="none" w:sz="0" w:space="0" w:color="auto"/>
      </w:divBdr>
    </w:div>
    <w:div w:id="512766236">
      <w:bodyDiv w:val="1"/>
      <w:marLeft w:val="0"/>
      <w:marRight w:val="0"/>
      <w:marTop w:val="0"/>
      <w:marBottom w:val="0"/>
      <w:divBdr>
        <w:top w:val="none" w:sz="0" w:space="0" w:color="auto"/>
        <w:left w:val="none" w:sz="0" w:space="0" w:color="auto"/>
        <w:bottom w:val="none" w:sz="0" w:space="0" w:color="auto"/>
        <w:right w:val="none" w:sz="0" w:space="0" w:color="auto"/>
      </w:divBdr>
    </w:div>
    <w:div w:id="513112617">
      <w:bodyDiv w:val="1"/>
      <w:marLeft w:val="0"/>
      <w:marRight w:val="0"/>
      <w:marTop w:val="0"/>
      <w:marBottom w:val="0"/>
      <w:divBdr>
        <w:top w:val="none" w:sz="0" w:space="0" w:color="auto"/>
        <w:left w:val="none" w:sz="0" w:space="0" w:color="auto"/>
        <w:bottom w:val="none" w:sz="0" w:space="0" w:color="auto"/>
        <w:right w:val="none" w:sz="0" w:space="0" w:color="auto"/>
      </w:divBdr>
    </w:div>
    <w:div w:id="513154969">
      <w:bodyDiv w:val="1"/>
      <w:marLeft w:val="0"/>
      <w:marRight w:val="0"/>
      <w:marTop w:val="0"/>
      <w:marBottom w:val="0"/>
      <w:divBdr>
        <w:top w:val="none" w:sz="0" w:space="0" w:color="auto"/>
        <w:left w:val="none" w:sz="0" w:space="0" w:color="auto"/>
        <w:bottom w:val="none" w:sz="0" w:space="0" w:color="auto"/>
        <w:right w:val="none" w:sz="0" w:space="0" w:color="auto"/>
      </w:divBdr>
    </w:div>
    <w:div w:id="513223906">
      <w:bodyDiv w:val="1"/>
      <w:marLeft w:val="0"/>
      <w:marRight w:val="0"/>
      <w:marTop w:val="0"/>
      <w:marBottom w:val="0"/>
      <w:divBdr>
        <w:top w:val="none" w:sz="0" w:space="0" w:color="auto"/>
        <w:left w:val="none" w:sz="0" w:space="0" w:color="auto"/>
        <w:bottom w:val="none" w:sz="0" w:space="0" w:color="auto"/>
        <w:right w:val="none" w:sz="0" w:space="0" w:color="auto"/>
      </w:divBdr>
    </w:div>
    <w:div w:id="513350581">
      <w:bodyDiv w:val="1"/>
      <w:marLeft w:val="0"/>
      <w:marRight w:val="0"/>
      <w:marTop w:val="0"/>
      <w:marBottom w:val="0"/>
      <w:divBdr>
        <w:top w:val="none" w:sz="0" w:space="0" w:color="auto"/>
        <w:left w:val="none" w:sz="0" w:space="0" w:color="auto"/>
        <w:bottom w:val="none" w:sz="0" w:space="0" w:color="auto"/>
        <w:right w:val="none" w:sz="0" w:space="0" w:color="auto"/>
      </w:divBdr>
    </w:div>
    <w:div w:id="513882816">
      <w:bodyDiv w:val="1"/>
      <w:marLeft w:val="0"/>
      <w:marRight w:val="0"/>
      <w:marTop w:val="0"/>
      <w:marBottom w:val="0"/>
      <w:divBdr>
        <w:top w:val="none" w:sz="0" w:space="0" w:color="auto"/>
        <w:left w:val="none" w:sz="0" w:space="0" w:color="auto"/>
        <w:bottom w:val="none" w:sz="0" w:space="0" w:color="auto"/>
        <w:right w:val="none" w:sz="0" w:space="0" w:color="auto"/>
      </w:divBdr>
    </w:div>
    <w:div w:id="514077116">
      <w:bodyDiv w:val="1"/>
      <w:marLeft w:val="0"/>
      <w:marRight w:val="0"/>
      <w:marTop w:val="0"/>
      <w:marBottom w:val="0"/>
      <w:divBdr>
        <w:top w:val="none" w:sz="0" w:space="0" w:color="auto"/>
        <w:left w:val="none" w:sz="0" w:space="0" w:color="auto"/>
        <w:bottom w:val="none" w:sz="0" w:space="0" w:color="auto"/>
        <w:right w:val="none" w:sz="0" w:space="0" w:color="auto"/>
      </w:divBdr>
    </w:div>
    <w:div w:id="514225550">
      <w:bodyDiv w:val="1"/>
      <w:marLeft w:val="0"/>
      <w:marRight w:val="0"/>
      <w:marTop w:val="0"/>
      <w:marBottom w:val="0"/>
      <w:divBdr>
        <w:top w:val="none" w:sz="0" w:space="0" w:color="auto"/>
        <w:left w:val="none" w:sz="0" w:space="0" w:color="auto"/>
        <w:bottom w:val="none" w:sz="0" w:space="0" w:color="auto"/>
        <w:right w:val="none" w:sz="0" w:space="0" w:color="auto"/>
      </w:divBdr>
    </w:div>
    <w:div w:id="514226129">
      <w:bodyDiv w:val="1"/>
      <w:marLeft w:val="0"/>
      <w:marRight w:val="0"/>
      <w:marTop w:val="0"/>
      <w:marBottom w:val="0"/>
      <w:divBdr>
        <w:top w:val="none" w:sz="0" w:space="0" w:color="auto"/>
        <w:left w:val="none" w:sz="0" w:space="0" w:color="auto"/>
        <w:bottom w:val="none" w:sz="0" w:space="0" w:color="auto"/>
        <w:right w:val="none" w:sz="0" w:space="0" w:color="auto"/>
      </w:divBdr>
    </w:div>
    <w:div w:id="514268692">
      <w:bodyDiv w:val="1"/>
      <w:marLeft w:val="0"/>
      <w:marRight w:val="0"/>
      <w:marTop w:val="0"/>
      <w:marBottom w:val="0"/>
      <w:divBdr>
        <w:top w:val="none" w:sz="0" w:space="0" w:color="auto"/>
        <w:left w:val="none" w:sz="0" w:space="0" w:color="auto"/>
        <w:bottom w:val="none" w:sz="0" w:space="0" w:color="auto"/>
        <w:right w:val="none" w:sz="0" w:space="0" w:color="auto"/>
      </w:divBdr>
    </w:div>
    <w:div w:id="514274354">
      <w:bodyDiv w:val="1"/>
      <w:marLeft w:val="0"/>
      <w:marRight w:val="0"/>
      <w:marTop w:val="0"/>
      <w:marBottom w:val="0"/>
      <w:divBdr>
        <w:top w:val="none" w:sz="0" w:space="0" w:color="auto"/>
        <w:left w:val="none" w:sz="0" w:space="0" w:color="auto"/>
        <w:bottom w:val="none" w:sz="0" w:space="0" w:color="auto"/>
        <w:right w:val="none" w:sz="0" w:space="0" w:color="auto"/>
      </w:divBdr>
    </w:div>
    <w:div w:id="514539839">
      <w:bodyDiv w:val="1"/>
      <w:marLeft w:val="0"/>
      <w:marRight w:val="0"/>
      <w:marTop w:val="0"/>
      <w:marBottom w:val="0"/>
      <w:divBdr>
        <w:top w:val="none" w:sz="0" w:space="0" w:color="auto"/>
        <w:left w:val="none" w:sz="0" w:space="0" w:color="auto"/>
        <w:bottom w:val="none" w:sz="0" w:space="0" w:color="auto"/>
        <w:right w:val="none" w:sz="0" w:space="0" w:color="auto"/>
      </w:divBdr>
    </w:div>
    <w:div w:id="514613783">
      <w:bodyDiv w:val="1"/>
      <w:marLeft w:val="0"/>
      <w:marRight w:val="0"/>
      <w:marTop w:val="0"/>
      <w:marBottom w:val="0"/>
      <w:divBdr>
        <w:top w:val="none" w:sz="0" w:space="0" w:color="auto"/>
        <w:left w:val="none" w:sz="0" w:space="0" w:color="auto"/>
        <w:bottom w:val="none" w:sz="0" w:space="0" w:color="auto"/>
        <w:right w:val="none" w:sz="0" w:space="0" w:color="auto"/>
      </w:divBdr>
    </w:div>
    <w:div w:id="515733550">
      <w:bodyDiv w:val="1"/>
      <w:marLeft w:val="0"/>
      <w:marRight w:val="0"/>
      <w:marTop w:val="0"/>
      <w:marBottom w:val="0"/>
      <w:divBdr>
        <w:top w:val="none" w:sz="0" w:space="0" w:color="auto"/>
        <w:left w:val="none" w:sz="0" w:space="0" w:color="auto"/>
        <w:bottom w:val="none" w:sz="0" w:space="0" w:color="auto"/>
        <w:right w:val="none" w:sz="0" w:space="0" w:color="auto"/>
      </w:divBdr>
    </w:div>
    <w:div w:id="517163253">
      <w:bodyDiv w:val="1"/>
      <w:marLeft w:val="0"/>
      <w:marRight w:val="0"/>
      <w:marTop w:val="0"/>
      <w:marBottom w:val="0"/>
      <w:divBdr>
        <w:top w:val="none" w:sz="0" w:space="0" w:color="auto"/>
        <w:left w:val="none" w:sz="0" w:space="0" w:color="auto"/>
        <w:bottom w:val="none" w:sz="0" w:space="0" w:color="auto"/>
        <w:right w:val="none" w:sz="0" w:space="0" w:color="auto"/>
      </w:divBdr>
    </w:div>
    <w:div w:id="517547646">
      <w:bodyDiv w:val="1"/>
      <w:marLeft w:val="0"/>
      <w:marRight w:val="0"/>
      <w:marTop w:val="0"/>
      <w:marBottom w:val="0"/>
      <w:divBdr>
        <w:top w:val="none" w:sz="0" w:space="0" w:color="auto"/>
        <w:left w:val="none" w:sz="0" w:space="0" w:color="auto"/>
        <w:bottom w:val="none" w:sz="0" w:space="0" w:color="auto"/>
        <w:right w:val="none" w:sz="0" w:space="0" w:color="auto"/>
      </w:divBdr>
    </w:div>
    <w:div w:id="517737558">
      <w:bodyDiv w:val="1"/>
      <w:marLeft w:val="0"/>
      <w:marRight w:val="0"/>
      <w:marTop w:val="0"/>
      <w:marBottom w:val="0"/>
      <w:divBdr>
        <w:top w:val="none" w:sz="0" w:space="0" w:color="auto"/>
        <w:left w:val="none" w:sz="0" w:space="0" w:color="auto"/>
        <w:bottom w:val="none" w:sz="0" w:space="0" w:color="auto"/>
        <w:right w:val="none" w:sz="0" w:space="0" w:color="auto"/>
      </w:divBdr>
    </w:div>
    <w:div w:id="517737803">
      <w:bodyDiv w:val="1"/>
      <w:marLeft w:val="0"/>
      <w:marRight w:val="0"/>
      <w:marTop w:val="0"/>
      <w:marBottom w:val="0"/>
      <w:divBdr>
        <w:top w:val="none" w:sz="0" w:space="0" w:color="auto"/>
        <w:left w:val="none" w:sz="0" w:space="0" w:color="auto"/>
        <w:bottom w:val="none" w:sz="0" w:space="0" w:color="auto"/>
        <w:right w:val="none" w:sz="0" w:space="0" w:color="auto"/>
      </w:divBdr>
    </w:div>
    <w:div w:id="518088553">
      <w:bodyDiv w:val="1"/>
      <w:marLeft w:val="0"/>
      <w:marRight w:val="0"/>
      <w:marTop w:val="0"/>
      <w:marBottom w:val="0"/>
      <w:divBdr>
        <w:top w:val="none" w:sz="0" w:space="0" w:color="auto"/>
        <w:left w:val="none" w:sz="0" w:space="0" w:color="auto"/>
        <w:bottom w:val="none" w:sz="0" w:space="0" w:color="auto"/>
        <w:right w:val="none" w:sz="0" w:space="0" w:color="auto"/>
      </w:divBdr>
    </w:div>
    <w:div w:id="518395845">
      <w:bodyDiv w:val="1"/>
      <w:marLeft w:val="0"/>
      <w:marRight w:val="0"/>
      <w:marTop w:val="0"/>
      <w:marBottom w:val="0"/>
      <w:divBdr>
        <w:top w:val="none" w:sz="0" w:space="0" w:color="auto"/>
        <w:left w:val="none" w:sz="0" w:space="0" w:color="auto"/>
        <w:bottom w:val="none" w:sz="0" w:space="0" w:color="auto"/>
        <w:right w:val="none" w:sz="0" w:space="0" w:color="auto"/>
      </w:divBdr>
    </w:div>
    <w:div w:id="518658981">
      <w:bodyDiv w:val="1"/>
      <w:marLeft w:val="0"/>
      <w:marRight w:val="0"/>
      <w:marTop w:val="0"/>
      <w:marBottom w:val="0"/>
      <w:divBdr>
        <w:top w:val="none" w:sz="0" w:space="0" w:color="auto"/>
        <w:left w:val="none" w:sz="0" w:space="0" w:color="auto"/>
        <w:bottom w:val="none" w:sz="0" w:space="0" w:color="auto"/>
        <w:right w:val="none" w:sz="0" w:space="0" w:color="auto"/>
      </w:divBdr>
    </w:div>
    <w:div w:id="518660578">
      <w:bodyDiv w:val="1"/>
      <w:marLeft w:val="0"/>
      <w:marRight w:val="0"/>
      <w:marTop w:val="0"/>
      <w:marBottom w:val="0"/>
      <w:divBdr>
        <w:top w:val="none" w:sz="0" w:space="0" w:color="auto"/>
        <w:left w:val="none" w:sz="0" w:space="0" w:color="auto"/>
        <w:bottom w:val="none" w:sz="0" w:space="0" w:color="auto"/>
        <w:right w:val="none" w:sz="0" w:space="0" w:color="auto"/>
      </w:divBdr>
    </w:div>
    <w:div w:id="518737022">
      <w:bodyDiv w:val="1"/>
      <w:marLeft w:val="0"/>
      <w:marRight w:val="0"/>
      <w:marTop w:val="0"/>
      <w:marBottom w:val="0"/>
      <w:divBdr>
        <w:top w:val="none" w:sz="0" w:space="0" w:color="auto"/>
        <w:left w:val="none" w:sz="0" w:space="0" w:color="auto"/>
        <w:bottom w:val="none" w:sz="0" w:space="0" w:color="auto"/>
        <w:right w:val="none" w:sz="0" w:space="0" w:color="auto"/>
      </w:divBdr>
    </w:div>
    <w:div w:id="518859313">
      <w:bodyDiv w:val="1"/>
      <w:marLeft w:val="0"/>
      <w:marRight w:val="0"/>
      <w:marTop w:val="0"/>
      <w:marBottom w:val="0"/>
      <w:divBdr>
        <w:top w:val="none" w:sz="0" w:space="0" w:color="auto"/>
        <w:left w:val="none" w:sz="0" w:space="0" w:color="auto"/>
        <w:bottom w:val="none" w:sz="0" w:space="0" w:color="auto"/>
        <w:right w:val="none" w:sz="0" w:space="0" w:color="auto"/>
      </w:divBdr>
    </w:div>
    <w:div w:id="519051083">
      <w:bodyDiv w:val="1"/>
      <w:marLeft w:val="0"/>
      <w:marRight w:val="0"/>
      <w:marTop w:val="0"/>
      <w:marBottom w:val="0"/>
      <w:divBdr>
        <w:top w:val="none" w:sz="0" w:space="0" w:color="auto"/>
        <w:left w:val="none" w:sz="0" w:space="0" w:color="auto"/>
        <w:bottom w:val="none" w:sz="0" w:space="0" w:color="auto"/>
        <w:right w:val="none" w:sz="0" w:space="0" w:color="auto"/>
      </w:divBdr>
    </w:div>
    <w:div w:id="519389723">
      <w:bodyDiv w:val="1"/>
      <w:marLeft w:val="0"/>
      <w:marRight w:val="0"/>
      <w:marTop w:val="0"/>
      <w:marBottom w:val="0"/>
      <w:divBdr>
        <w:top w:val="none" w:sz="0" w:space="0" w:color="auto"/>
        <w:left w:val="none" w:sz="0" w:space="0" w:color="auto"/>
        <w:bottom w:val="none" w:sz="0" w:space="0" w:color="auto"/>
        <w:right w:val="none" w:sz="0" w:space="0" w:color="auto"/>
      </w:divBdr>
    </w:div>
    <w:div w:id="519438464">
      <w:bodyDiv w:val="1"/>
      <w:marLeft w:val="0"/>
      <w:marRight w:val="0"/>
      <w:marTop w:val="0"/>
      <w:marBottom w:val="0"/>
      <w:divBdr>
        <w:top w:val="none" w:sz="0" w:space="0" w:color="auto"/>
        <w:left w:val="none" w:sz="0" w:space="0" w:color="auto"/>
        <w:bottom w:val="none" w:sz="0" w:space="0" w:color="auto"/>
        <w:right w:val="none" w:sz="0" w:space="0" w:color="auto"/>
      </w:divBdr>
    </w:div>
    <w:div w:id="519511689">
      <w:bodyDiv w:val="1"/>
      <w:marLeft w:val="0"/>
      <w:marRight w:val="0"/>
      <w:marTop w:val="0"/>
      <w:marBottom w:val="0"/>
      <w:divBdr>
        <w:top w:val="none" w:sz="0" w:space="0" w:color="auto"/>
        <w:left w:val="none" w:sz="0" w:space="0" w:color="auto"/>
        <w:bottom w:val="none" w:sz="0" w:space="0" w:color="auto"/>
        <w:right w:val="none" w:sz="0" w:space="0" w:color="auto"/>
      </w:divBdr>
    </w:div>
    <w:div w:id="519512003">
      <w:bodyDiv w:val="1"/>
      <w:marLeft w:val="0"/>
      <w:marRight w:val="0"/>
      <w:marTop w:val="0"/>
      <w:marBottom w:val="0"/>
      <w:divBdr>
        <w:top w:val="none" w:sz="0" w:space="0" w:color="auto"/>
        <w:left w:val="none" w:sz="0" w:space="0" w:color="auto"/>
        <w:bottom w:val="none" w:sz="0" w:space="0" w:color="auto"/>
        <w:right w:val="none" w:sz="0" w:space="0" w:color="auto"/>
      </w:divBdr>
    </w:div>
    <w:div w:id="519590380">
      <w:bodyDiv w:val="1"/>
      <w:marLeft w:val="0"/>
      <w:marRight w:val="0"/>
      <w:marTop w:val="0"/>
      <w:marBottom w:val="0"/>
      <w:divBdr>
        <w:top w:val="none" w:sz="0" w:space="0" w:color="auto"/>
        <w:left w:val="none" w:sz="0" w:space="0" w:color="auto"/>
        <w:bottom w:val="none" w:sz="0" w:space="0" w:color="auto"/>
        <w:right w:val="none" w:sz="0" w:space="0" w:color="auto"/>
      </w:divBdr>
    </w:div>
    <w:div w:id="519859219">
      <w:bodyDiv w:val="1"/>
      <w:marLeft w:val="0"/>
      <w:marRight w:val="0"/>
      <w:marTop w:val="0"/>
      <w:marBottom w:val="0"/>
      <w:divBdr>
        <w:top w:val="none" w:sz="0" w:space="0" w:color="auto"/>
        <w:left w:val="none" w:sz="0" w:space="0" w:color="auto"/>
        <w:bottom w:val="none" w:sz="0" w:space="0" w:color="auto"/>
        <w:right w:val="none" w:sz="0" w:space="0" w:color="auto"/>
      </w:divBdr>
    </w:div>
    <w:div w:id="520166204">
      <w:bodyDiv w:val="1"/>
      <w:marLeft w:val="0"/>
      <w:marRight w:val="0"/>
      <w:marTop w:val="0"/>
      <w:marBottom w:val="0"/>
      <w:divBdr>
        <w:top w:val="none" w:sz="0" w:space="0" w:color="auto"/>
        <w:left w:val="none" w:sz="0" w:space="0" w:color="auto"/>
        <w:bottom w:val="none" w:sz="0" w:space="0" w:color="auto"/>
        <w:right w:val="none" w:sz="0" w:space="0" w:color="auto"/>
      </w:divBdr>
    </w:div>
    <w:div w:id="520168925">
      <w:bodyDiv w:val="1"/>
      <w:marLeft w:val="0"/>
      <w:marRight w:val="0"/>
      <w:marTop w:val="0"/>
      <w:marBottom w:val="0"/>
      <w:divBdr>
        <w:top w:val="none" w:sz="0" w:space="0" w:color="auto"/>
        <w:left w:val="none" w:sz="0" w:space="0" w:color="auto"/>
        <w:bottom w:val="none" w:sz="0" w:space="0" w:color="auto"/>
        <w:right w:val="none" w:sz="0" w:space="0" w:color="auto"/>
      </w:divBdr>
    </w:div>
    <w:div w:id="520321416">
      <w:bodyDiv w:val="1"/>
      <w:marLeft w:val="0"/>
      <w:marRight w:val="0"/>
      <w:marTop w:val="0"/>
      <w:marBottom w:val="0"/>
      <w:divBdr>
        <w:top w:val="none" w:sz="0" w:space="0" w:color="auto"/>
        <w:left w:val="none" w:sz="0" w:space="0" w:color="auto"/>
        <w:bottom w:val="none" w:sz="0" w:space="0" w:color="auto"/>
        <w:right w:val="none" w:sz="0" w:space="0" w:color="auto"/>
      </w:divBdr>
    </w:div>
    <w:div w:id="520434923">
      <w:bodyDiv w:val="1"/>
      <w:marLeft w:val="0"/>
      <w:marRight w:val="0"/>
      <w:marTop w:val="0"/>
      <w:marBottom w:val="0"/>
      <w:divBdr>
        <w:top w:val="none" w:sz="0" w:space="0" w:color="auto"/>
        <w:left w:val="none" w:sz="0" w:space="0" w:color="auto"/>
        <w:bottom w:val="none" w:sz="0" w:space="0" w:color="auto"/>
        <w:right w:val="none" w:sz="0" w:space="0" w:color="auto"/>
      </w:divBdr>
    </w:div>
    <w:div w:id="520822845">
      <w:bodyDiv w:val="1"/>
      <w:marLeft w:val="0"/>
      <w:marRight w:val="0"/>
      <w:marTop w:val="0"/>
      <w:marBottom w:val="0"/>
      <w:divBdr>
        <w:top w:val="none" w:sz="0" w:space="0" w:color="auto"/>
        <w:left w:val="none" w:sz="0" w:space="0" w:color="auto"/>
        <w:bottom w:val="none" w:sz="0" w:space="0" w:color="auto"/>
        <w:right w:val="none" w:sz="0" w:space="0" w:color="auto"/>
      </w:divBdr>
    </w:div>
    <w:div w:id="521477459">
      <w:bodyDiv w:val="1"/>
      <w:marLeft w:val="0"/>
      <w:marRight w:val="0"/>
      <w:marTop w:val="0"/>
      <w:marBottom w:val="0"/>
      <w:divBdr>
        <w:top w:val="none" w:sz="0" w:space="0" w:color="auto"/>
        <w:left w:val="none" w:sz="0" w:space="0" w:color="auto"/>
        <w:bottom w:val="none" w:sz="0" w:space="0" w:color="auto"/>
        <w:right w:val="none" w:sz="0" w:space="0" w:color="auto"/>
      </w:divBdr>
    </w:div>
    <w:div w:id="521667114">
      <w:bodyDiv w:val="1"/>
      <w:marLeft w:val="0"/>
      <w:marRight w:val="0"/>
      <w:marTop w:val="0"/>
      <w:marBottom w:val="0"/>
      <w:divBdr>
        <w:top w:val="none" w:sz="0" w:space="0" w:color="auto"/>
        <w:left w:val="none" w:sz="0" w:space="0" w:color="auto"/>
        <w:bottom w:val="none" w:sz="0" w:space="0" w:color="auto"/>
        <w:right w:val="none" w:sz="0" w:space="0" w:color="auto"/>
      </w:divBdr>
    </w:div>
    <w:div w:id="521940433">
      <w:bodyDiv w:val="1"/>
      <w:marLeft w:val="0"/>
      <w:marRight w:val="0"/>
      <w:marTop w:val="0"/>
      <w:marBottom w:val="0"/>
      <w:divBdr>
        <w:top w:val="none" w:sz="0" w:space="0" w:color="auto"/>
        <w:left w:val="none" w:sz="0" w:space="0" w:color="auto"/>
        <w:bottom w:val="none" w:sz="0" w:space="0" w:color="auto"/>
        <w:right w:val="none" w:sz="0" w:space="0" w:color="auto"/>
      </w:divBdr>
    </w:div>
    <w:div w:id="522061094">
      <w:bodyDiv w:val="1"/>
      <w:marLeft w:val="0"/>
      <w:marRight w:val="0"/>
      <w:marTop w:val="0"/>
      <w:marBottom w:val="0"/>
      <w:divBdr>
        <w:top w:val="none" w:sz="0" w:space="0" w:color="auto"/>
        <w:left w:val="none" w:sz="0" w:space="0" w:color="auto"/>
        <w:bottom w:val="none" w:sz="0" w:space="0" w:color="auto"/>
        <w:right w:val="none" w:sz="0" w:space="0" w:color="auto"/>
      </w:divBdr>
    </w:div>
    <w:div w:id="522211981">
      <w:bodyDiv w:val="1"/>
      <w:marLeft w:val="0"/>
      <w:marRight w:val="0"/>
      <w:marTop w:val="0"/>
      <w:marBottom w:val="0"/>
      <w:divBdr>
        <w:top w:val="none" w:sz="0" w:space="0" w:color="auto"/>
        <w:left w:val="none" w:sz="0" w:space="0" w:color="auto"/>
        <w:bottom w:val="none" w:sz="0" w:space="0" w:color="auto"/>
        <w:right w:val="none" w:sz="0" w:space="0" w:color="auto"/>
      </w:divBdr>
    </w:div>
    <w:div w:id="522594437">
      <w:bodyDiv w:val="1"/>
      <w:marLeft w:val="0"/>
      <w:marRight w:val="0"/>
      <w:marTop w:val="0"/>
      <w:marBottom w:val="0"/>
      <w:divBdr>
        <w:top w:val="none" w:sz="0" w:space="0" w:color="auto"/>
        <w:left w:val="none" w:sz="0" w:space="0" w:color="auto"/>
        <w:bottom w:val="none" w:sz="0" w:space="0" w:color="auto"/>
        <w:right w:val="none" w:sz="0" w:space="0" w:color="auto"/>
      </w:divBdr>
    </w:div>
    <w:div w:id="522744170">
      <w:bodyDiv w:val="1"/>
      <w:marLeft w:val="0"/>
      <w:marRight w:val="0"/>
      <w:marTop w:val="0"/>
      <w:marBottom w:val="0"/>
      <w:divBdr>
        <w:top w:val="none" w:sz="0" w:space="0" w:color="auto"/>
        <w:left w:val="none" w:sz="0" w:space="0" w:color="auto"/>
        <w:bottom w:val="none" w:sz="0" w:space="0" w:color="auto"/>
        <w:right w:val="none" w:sz="0" w:space="0" w:color="auto"/>
      </w:divBdr>
    </w:div>
    <w:div w:id="522864044">
      <w:bodyDiv w:val="1"/>
      <w:marLeft w:val="0"/>
      <w:marRight w:val="0"/>
      <w:marTop w:val="0"/>
      <w:marBottom w:val="0"/>
      <w:divBdr>
        <w:top w:val="none" w:sz="0" w:space="0" w:color="auto"/>
        <w:left w:val="none" w:sz="0" w:space="0" w:color="auto"/>
        <w:bottom w:val="none" w:sz="0" w:space="0" w:color="auto"/>
        <w:right w:val="none" w:sz="0" w:space="0" w:color="auto"/>
      </w:divBdr>
    </w:div>
    <w:div w:id="523177783">
      <w:bodyDiv w:val="1"/>
      <w:marLeft w:val="0"/>
      <w:marRight w:val="0"/>
      <w:marTop w:val="0"/>
      <w:marBottom w:val="0"/>
      <w:divBdr>
        <w:top w:val="none" w:sz="0" w:space="0" w:color="auto"/>
        <w:left w:val="none" w:sz="0" w:space="0" w:color="auto"/>
        <w:bottom w:val="none" w:sz="0" w:space="0" w:color="auto"/>
        <w:right w:val="none" w:sz="0" w:space="0" w:color="auto"/>
      </w:divBdr>
    </w:div>
    <w:div w:id="523371670">
      <w:bodyDiv w:val="1"/>
      <w:marLeft w:val="0"/>
      <w:marRight w:val="0"/>
      <w:marTop w:val="0"/>
      <w:marBottom w:val="0"/>
      <w:divBdr>
        <w:top w:val="none" w:sz="0" w:space="0" w:color="auto"/>
        <w:left w:val="none" w:sz="0" w:space="0" w:color="auto"/>
        <w:bottom w:val="none" w:sz="0" w:space="0" w:color="auto"/>
        <w:right w:val="none" w:sz="0" w:space="0" w:color="auto"/>
      </w:divBdr>
    </w:div>
    <w:div w:id="523790459">
      <w:bodyDiv w:val="1"/>
      <w:marLeft w:val="0"/>
      <w:marRight w:val="0"/>
      <w:marTop w:val="0"/>
      <w:marBottom w:val="0"/>
      <w:divBdr>
        <w:top w:val="none" w:sz="0" w:space="0" w:color="auto"/>
        <w:left w:val="none" w:sz="0" w:space="0" w:color="auto"/>
        <w:bottom w:val="none" w:sz="0" w:space="0" w:color="auto"/>
        <w:right w:val="none" w:sz="0" w:space="0" w:color="auto"/>
      </w:divBdr>
    </w:div>
    <w:div w:id="523791608">
      <w:bodyDiv w:val="1"/>
      <w:marLeft w:val="0"/>
      <w:marRight w:val="0"/>
      <w:marTop w:val="0"/>
      <w:marBottom w:val="0"/>
      <w:divBdr>
        <w:top w:val="none" w:sz="0" w:space="0" w:color="auto"/>
        <w:left w:val="none" w:sz="0" w:space="0" w:color="auto"/>
        <w:bottom w:val="none" w:sz="0" w:space="0" w:color="auto"/>
        <w:right w:val="none" w:sz="0" w:space="0" w:color="auto"/>
      </w:divBdr>
    </w:div>
    <w:div w:id="523833966">
      <w:bodyDiv w:val="1"/>
      <w:marLeft w:val="0"/>
      <w:marRight w:val="0"/>
      <w:marTop w:val="0"/>
      <w:marBottom w:val="0"/>
      <w:divBdr>
        <w:top w:val="none" w:sz="0" w:space="0" w:color="auto"/>
        <w:left w:val="none" w:sz="0" w:space="0" w:color="auto"/>
        <w:bottom w:val="none" w:sz="0" w:space="0" w:color="auto"/>
        <w:right w:val="none" w:sz="0" w:space="0" w:color="auto"/>
      </w:divBdr>
    </w:div>
    <w:div w:id="524102516">
      <w:bodyDiv w:val="1"/>
      <w:marLeft w:val="0"/>
      <w:marRight w:val="0"/>
      <w:marTop w:val="0"/>
      <w:marBottom w:val="0"/>
      <w:divBdr>
        <w:top w:val="none" w:sz="0" w:space="0" w:color="auto"/>
        <w:left w:val="none" w:sz="0" w:space="0" w:color="auto"/>
        <w:bottom w:val="none" w:sz="0" w:space="0" w:color="auto"/>
        <w:right w:val="none" w:sz="0" w:space="0" w:color="auto"/>
      </w:divBdr>
    </w:div>
    <w:div w:id="524295579">
      <w:bodyDiv w:val="1"/>
      <w:marLeft w:val="0"/>
      <w:marRight w:val="0"/>
      <w:marTop w:val="0"/>
      <w:marBottom w:val="0"/>
      <w:divBdr>
        <w:top w:val="none" w:sz="0" w:space="0" w:color="auto"/>
        <w:left w:val="none" w:sz="0" w:space="0" w:color="auto"/>
        <w:bottom w:val="none" w:sz="0" w:space="0" w:color="auto"/>
        <w:right w:val="none" w:sz="0" w:space="0" w:color="auto"/>
      </w:divBdr>
    </w:div>
    <w:div w:id="524485246">
      <w:bodyDiv w:val="1"/>
      <w:marLeft w:val="0"/>
      <w:marRight w:val="0"/>
      <w:marTop w:val="0"/>
      <w:marBottom w:val="0"/>
      <w:divBdr>
        <w:top w:val="none" w:sz="0" w:space="0" w:color="auto"/>
        <w:left w:val="none" w:sz="0" w:space="0" w:color="auto"/>
        <w:bottom w:val="none" w:sz="0" w:space="0" w:color="auto"/>
        <w:right w:val="none" w:sz="0" w:space="0" w:color="auto"/>
      </w:divBdr>
    </w:div>
    <w:div w:id="524637164">
      <w:bodyDiv w:val="1"/>
      <w:marLeft w:val="0"/>
      <w:marRight w:val="0"/>
      <w:marTop w:val="0"/>
      <w:marBottom w:val="0"/>
      <w:divBdr>
        <w:top w:val="none" w:sz="0" w:space="0" w:color="auto"/>
        <w:left w:val="none" w:sz="0" w:space="0" w:color="auto"/>
        <w:bottom w:val="none" w:sz="0" w:space="0" w:color="auto"/>
        <w:right w:val="none" w:sz="0" w:space="0" w:color="auto"/>
      </w:divBdr>
    </w:div>
    <w:div w:id="525366170">
      <w:bodyDiv w:val="1"/>
      <w:marLeft w:val="0"/>
      <w:marRight w:val="0"/>
      <w:marTop w:val="0"/>
      <w:marBottom w:val="0"/>
      <w:divBdr>
        <w:top w:val="none" w:sz="0" w:space="0" w:color="auto"/>
        <w:left w:val="none" w:sz="0" w:space="0" w:color="auto"/>
        <w:bottom w:val="none" w:sz="0" w:space="0" w:color="auto"/>
        <w:right w:val="none" w:sz="0" w:space="0" w:color="auto"/>
      </w:divBdr>
    </w:div>
    <w:div w:id="526481567">
      <w:bodyDiv w:val="1"/>
      <w:marLeft w:val="0"/>
      <w:marRight w:val="0"/>
      <w:marTop w:val="0"/>
      <w:marBottom w:val="0"/>
      <w:divBdr>
        <w:top w:val="none" w:sz="0" w:space="0" w:color="auto"/>
        <w:left w:val="none" w:sz="0" w:space="0" w:color="auto"/>
        <w:bottom w:val="none" w:sz="0" w:space="0" w:color="auto"/>
        <w:right w:val="none" w:sz="0" w:space="0" w:color="auto"/>
      </w:divBdr>
    </w:div>
    <w:div w:id="527304273">
      <w:bodyDiv w:val="1"/>
      <w:marLeft w:val="0"/>
      <w:marRight w:val="0"/>
      <w:marTop w:val="0"/>
      <w:marBottom w:val="0"/>
      <w:divBdr>
        <w:top w:val="none" w:sz="0" w:space="0" w:color="auto"/>
        <w:left w:val="none" w:sz="0" w:space="0" w:color="auto"/>
        <w:bottom w:val="none" w:sz="0" w:space="0" w:color="auto"/>
        <w:right w:val="none" w:sz="0" w:space="0" w:color="auto"/>
      </w:divBdr>
    </w:div>
    <w:div w:id="527331766">
      <w:bodyDiv w:val="1"/>
      <w:marLeft w:val="0"/>
      <w:marRight w:val="0"/>
      <w:marTop w:val="0"/>
      <w:marBottom w:val="0"/>
      <w:divBdr>
        <w:top w:val="none" w:sz="0" w:space="0" w:color="auto"/>
        <w:left w:val="none" w:sz="0" w:space="0" w:color="auto"/>
        <w:bottom w:val="none" w:sz="0" w:space="0" w:color="auto"/>
        <w:right w:val="none" w:sz="0" w:space="0" w:color="auto"/>
      </w:divBdr>
    </w:div>
    <w:div w:id="527570719">
      <w:bodyDiv w:val="1"/>
      <w:marLeft w:val="0"/>
      <w:marRight w:val="0"/>
      <w:marTop w:val="0"/>
      <w:marBottom w:val="0"/>
      <w:divBdr>
        <w:top w:val="none" w:sz="0" w:space="0" w:color="auto"/>
        <w:left w:val="none" w:sz="0" w:space="0" w:color="auto"/>
        <w:bottom w:val="none" w:sz="0" w:space="0" w:color="auto"/>
        <w:right w:val="none" w:sz="0" w:space="0" w:color="auto"/>
      </w:divBdr>
    </w:div>
    <w:div w:id="527840837">
      <w:bodyDiv w:val="1"/>
      <w:marLeft w:val="0"/>
      <w:marRight w:val="0"/>
      <w:marTop w:val="0"/>
      <w:marBottom w:val="0"/>
      <w:divBdr>
        <w:top w:val="none" w:sz="0" w:space="0" w:color="auto"/>
        <w:left w:val="none" w:sz="0" w:space="0" w:color="auto"/>
        <w:bottom w:val="none" w:sz="0" w:space="0" w:color="auto"/>
        <w:right w:val="none" w:sz="0" w:space="0" w:color="auto"/>
      </w:divBdr>
    </w:div>
    <w:div w:id="528225663">
      <w:bodyDiv w:val="1"/>
      <w:marLeft w:val="0"/>
      <w:marRight w:val="0"/>
      <w:marTop w:val="0"/>
      <w:marBottom w:val="0"/>
      <w:divBdr>
        <w:top w:val="none" w:sz="0" w:space="0" w:color="auto"/>
        <w:left w:val="none" w:sz="0" w:space="0" w:color="auto"/>
        <w:bottom w:val="none" w:sz="0" w:space="0" w:color="auto"/>
        <w:right w:val="none" w:sz="0" w:space="0" w:color="auto"/>
      </w:divBdr>
    </w:div>
    <w:div w:id="528418942">
      <w:bodyDiv w:val="1"/>
      <w:marLeft w:val="0"/>
      <w:marRight w:val="0"/>
      <w:marTop w:val="0"/>
      <w:marBottom w:val="0"/>
      <w:divBdr>
        <w:top w:val="none" w:sz="0" w:space="0" w:color="auto"/>
        <w:left w:val="none" w:sz="0" w:space="0" w:color="auto"/>
        <w:bottom w:val="none" w:sz="0" w:space="0" w:color="auto"/>
        <w:right w:val="none" w:sz="0" w:space="0" w:color="auto"/>
      </w:divBdr>
    </w:div>
    <w:div w:id="528566422">
      <w:bodyDiv w:val="1"/>
      <w:marLeft w:val="0"/>
      <w:marRight w:val="0"/>
      <w:marTop w:val="0"/>
      <w:marBottom w:val="0"/>
      <w:divBdr>
        <w:top w:val="none" w:sz="0" w:space="0" w:color="auto"/>
        <w:left w:val="none" w:sz="0" w:space="0" w:color="auto"/>
        <w:bottom w:val="none" w:sz="0" w:space="0" w:color="auto"/>
        <w:right w:val="none" w:sz="0" w:space="0" w:color="auto"/>
      </w:divBdr>
    </w:div>
    <w:div w:id="528642557">
      <w:bodyDiv w:val="1"/>
      <w:marLeft w:val="0"/>
      <w:marRight w:val="0"/>
      <w:marTop w:val="0"/>
      <w:marBottom w:val="0"/>
      <w:divBdr>
        <w:top w:val="none" w:sz="0" w:space="0" w:color="auto"/>
        <w:left w:val="none" w:sz="0" w:space="0" w:color="auto"/>
        <w:bottom w:val="none" w:sz="0" w:space="0" w:color="auto"/>
        <w:right w:val="none" w:sz="0" w:space="0" w:color="auto"/>
      </w:divBdr>
    </w:div>
    <w:div w:id="528643172">
      <w:bodyDiv w:val="1"/>
      <w:marLeft w:val="0"/>
      <w:marRight w:val="0"/>
      <w:marTop w:val="0"/>
      <w:marBottom w:val="0"/>
      <w:divBdr>
        <w:top w:val="none" w:sz="0" w:space="0" w:color="auto"/>
        <w:left w:val="none" w:sz="0" w:space="0" w:color="auto"/>
        <w:bottom w:val="none" w:sz="0" w:space="0" w:color="auto"/>
        <w:right w:val="none" w:sz="0" w:space="0" w:color="auto"/>
      </w:divBdr>
    </w:div>
    <w:div w:id="528762933">
      <w:bodyDiv w:val="1"/>
      <w:marLeft w:val="0"/>
      <w:marRight w:val="0"/>
      <w:marTop w:val="0"/>
      <w:marBottom w:val="0"/>
      <w:divBdr>
        <w:top w:val="none" w:sz="0" w:space="0" w:color="auto"/>
        <w:left w:val="none" w:sz="0" w:space="0" w:color="auto"/>
        <w:bottom w:val="none" w:sz="0" w:space="0" w:color="auto"/>
        <w:right w:val="none" w:sz="0" w:space="0" w:color="auto"/>
      </w:divBdr>
    </w:div>
    <w:div w:id="529684304">
      <w:bodyDiv w:val="1"/>
      <w:marLeft w:val="0"/>
      <w:marRight w:val="0"/>
      <w:marTop w:val="0"/>
      <w:marBottom w:val="0"/>
      <w:divBdr>
        <w:top w:val="none" w:sz="0" w:space="0" w:color="auto"/>
        <w:left w:val="none" w:sz="0" w:space="0" w:color="auto"/>
        <w:bottom w:val="none" w:sz="0" w:space="0" w:color="auto"/>
        <w:right w:val="none" w:sz="0" w:space="0" w:color="auto"/>
      </w:divBdr>
    </w:div>
    <w:div w:id="529689657">
      <w:bodyDiv w:val="1"/>
      <w:marLeft w:val="0"/>
      <w:marRight w:val="0"/>
      <w:marTop w:val="0"/>
      <w:marBottom w:val="0"/>
      <w:divBdr>
        <w:top w:val="none" w:sz="0" w:space="0" w:color="auto"/>
        <w:left w:val="none" w:sz="0" w:space="0" w:color="auto"/>
        <w:bottom w:val="none" w:sz="0" w:space="0" w:color="auto"/>
        <w:right w:val="none" w:sz="0" w:space="0" w:color="auto"/>
      </w:divBdr>
    </w:div>
    <w:div w:id="529995151">
      <w:bodyDiv w:val="1"/>
      <w:marLeft w:val="0"/>
      <w:marRight w:val="0"/>
      <w:marTop w:val="0"/>
      <w:marBottom w:val="0"/>
      <w:divBdr>
        <w:top w:val="none" w:sz="0" w:space="0" w:color="auto"/>
        <w:left w:val="none" w:sz="0" w:space="0" w:color="auto"/>
        <w:bottom w:val="none" w:sz="0" w:space="0" w:color="auto"/>
        <w:right w:val="none" w:sz="0" w:space="0" w:color="auto"/>
      </w:divBdr>
    </w:div>
    <w:div w:id="530146348">
      <w:bodyDiv w:val="1"/>
      <w:marLeft w:val="0"/>
      <w:marRight w:val="0"/>
      <w:marTop w:val="0"/>
      <w:marBottom w:val="0"/>
      <w:divBdr>
        <w:top w:val="none" w:sz="0" w:space="0" w:color="auto"/>
        <w:left w:val="none" w:sz="0" w:space="0" w:color="auto"/>
        <w:bottom w:val="none" w:sz="0" w:space="0" w:color="auto"/>
        <w:right w:val="none" w:sz="0" w:space="0" w:color="auto"/>
      </w:divBdr>
    </w:div>
    <w:div w:id="530148538">
      <w:bodyDiv w:val="1"/>
      <w:marLeft w:val="0"/>
      <w:marRight w:val="0"/>
      <w:marTop w:val="0"/>
      <w:marBottom w:val="0"/>
      <w:divBdr>
        <w:top w:val="none" w:sz="0" w:space="0" w:color="auto"/>
        <w:left w:val="none" w:sz="0" w:space="0" w:color="auto"/>
        <w:bottom w:val="none" w:sz="0" w:space="0" w:color="auto"/>
        <w:right w:val="none" w:sz="0" w:space="0" w:color="auto"/>
      </w:divBdr>
    </w:div>
    <w:div w:id="530529109">
      <w:bodyDiv w:val="1"/>
      <w:marLeft w:val="0"/>
      <w:marRight w:val="0"/>
      <w:marTop w:val="0"/>
      <w:marBottom w:val="0"/>
      <w:divBdr>
        <w:top w:val="none" w:sz="0" w:space="0" w:color="auto"/>
        <w:left w:val="none" w:sz="0" w:space="0" w:color="auto"/>
        <w:bottom w:val="none" w:sz="0" w:space="0" w:color="auto"/>
        <w:right w:val="none" w:sz="0" w:space="0" w:color="auto"/>
      </w:divBdr>
    </w:div>
    <w:div w:id="530728608">
      <w:bodyDiv w:val="1"/>
      <w:marLeft w:val="0"/>
      <w:marRight w:val="0"/>
      <w:marTop w:val="0"/>
      <w:marBottom w:val="0"/>
      <w:divBdr>
        <w:top w:val="none" w:sz="0" w:space="0" w:color="auto"/>
        <w:left w:val="none" w:sz="0" w:space="0" w:color="auto"/>
        <w:bottom w:val="none" w:sz="0" w:space="0" w:color="auto"/>
        <w:right w:val="none" w:sz="0" w:space="0" w:color="auto"/>
      </w:divBdr>
    </w:div>
    <w:div w:id="530994012">
      <w:bodyDiv w:val="1"/>
      <w:marLeft w:val="0"/>
      <w:marRight w:val="0"/>
      <w:marTop w:val="0"/>
      <w:marBottom w:val="0"/>
      <w:divBdr>
        <w:top w:val="none" w:sz="0" w:space="0" w:color="auto"/>
        <w:left w:val="none" w:sz="0" w:space="0" w:color="auto"/>
        <w:bottom w:val="none" w:sz="0" w:space="0" w:color="auto"/>
        <w:right w:val="none" w:sz="0" w:space="0" w:color="auto"/>
      </w:divBdr>
    </w:div>
    <w:div w:id="531191916">
      <w:bodyDiv w:val="1"/>
      <w:marLeft w:val="0"/>
      <w:marRight w:val="0"/>
      <w:marTop w:val="0"/>
      <w:marBottom w:val="0"/>
      <w:divBdr>
        <w:top w:val="none" w:sz="0" w:space="0" w:color="auto"/>
        <w:left w:val="none" w:sz="0" w:space="0" w:color="auto"/>
        <w:bottom w:val="none" w:sz="0" w:space="0" w:color="auto"/>
        <w:right w:val="none" w:sz="0" w:space="0" w:color="auto"/>
      </w:divBdr>
    </w:div>
    <w:div w:id="531261119">
      <w:bodyDiv w:val="1"/>
      <w:marLeft w:val="0"/>
      <w:marRight w:val="0"/>
      <w:marTop w:val="0"/>
      <w:marBottom w:val="0"/>
      <w:divBdr>
        <w:top w:val="none" w:sz="0" w:space="0" w:color="auto"/>
        <w:left w:val="none" w:sz="0" w:space="0" w:color="auto"/>
        <w:bottom w:val="none" w:sz="0" w:space="0" w:color="auto"/>
        <w:right w:val="none" w:sz="0" w:space="0" w:color="auto"/>
      </w:divBdr>
    </w:div>
    <w:div w:id="531267466">
      <w:bodyDiv w:val="1"/>
      <w:marLeft w:val="0"/>
      <w:marRight w:val="0"/>
      <w:marTop w:val="0"/>
      <w:marBottom w:val="0"/>
      <w:divBdr>
        <w:top w:val="none" w:sz="0" w:space="0" w:color="auto"/>
        <w:left w:val="none" w:sz="0" w:space="0" w:color="auto"/>
        <w:bottom w:val="none" w:sz="0" w:space="0" w:color="auto"/>
        <w:right w:val="none" w:sz="0" w:space="0" w:color="auto"/>
      </w:divBdr>
    </w:div>
    <w:div w:id="531385055">
      <w:bodyDiv w:val="1"/>
      <w:marLeft w:val="0"/>
      <w:marRight w:val="0"/>
      <w:marTop w:val="0"/>
      <w:marBottom w:val="0"/>
      <w:divBdr>
        <w:top w:val="none" w:sz="0" w:space="0" w:color="auto"/>
        <w:left w:val="none" w:sz="0" w:space="0" w:color="auto"/>
        <w:bottom w:val="none" w:sz="0" w:space="0" w:color="auto"/>
        <w:right w:val="none" w:sz="0" w:space="0" w:color="auto"/>
      </w:divBdr>
    </w:div>
    <w:div w:id="531498622">
      <w:bodyDiv w:val="1"/>
      <w:marLeft w:val="0"/>
      <w:marRight w:val="0"/>
      <w:marTop w:val="0"/>
      <w:marBottom w:val="0"/>
      <w:divBdr>
        <w:top w:val="none" w:sz="0" w:space="0" w:color="auto"/>
        <w:left w:val="none" w:sz="0" w:space="0" w:color="auto"/>
        <w:bottom w:val="none" w:sz="0" w:space="0" w:color="auto"/>
        <w:right w:val="none" w:sz="0" w:space="0" w:color="auto"/>
      </w:divBdr>
    </w:div>
    <w:div w:id="531501317">
      <w:bodyDiv w:val="1"/>
      <w:marLeft w:val="0"/>
      <w:marRight w:val="0"/>
      <w:marTop w:val="0"/>
      <w:marBottom w:val="0"/>
      <w:divBdr>
        <w:top w:val="none" w:sz="0" w:space="0" w:color="auto"/>
        <w:left w:val="none" w:sz="0" w:space="0" w:color="auto"/>
        <w:bottom w:val="none" w:sz="0" w:space="0" w:color="auto"/>
        <w:right w:val="none" w:sz="0" w:space="0" w:color="auto"/>
      </w:divBdr>
    </w:div>
    <w:div w:id="531845014">
      <w:bodyDiv w:val="1"/>
      <w:marLeft w:val="0"/>
      <w:marRight w:val="0"/>
      <w:marTop w:val="0"/>
      <w:marBottom w:val="0"/>
      <w:divBdr>
        <w:top w:val="none" w:sz="0" w:space="0" w:color="auto"/>
        <w:left w:val="none" w:sz="0" w:space="0" w:color="auto"/>
        <w:bottom w:val="none" w:sz="0" w:space="0" w:color="auto"/>
        <w:right w:val="none" w:sz="0" w:space="0" w:color="auto"/>
      </w:divBdr>
    </w:div>
    <w:div w:id="532380622">
      <w:bodyDiv w:val="1"/>
      <w:marLeft w:val="0"/>
      <w:marRight w:val="0"/>
      <w:marTop w:val="0"/>
      <w:marBottom w:val="0"/>
      <w:divBdr>
        <w:top w:val="none" w:sz="0" w:space="0" w:color="auto"/>
        <w:left w:val="none" w:sz="0" w:space="0" w:color="auto"/>
        <w:bottom w:val="none" w:sz="0" w:space="0" w:color="auto"/>
        <w:right w:val="none" w:sz="0" w:space="0" w:color="auto"/>
      </w:divBdr>
    </w:div>
    <w:div w:id="532763623">
      <w:bodyDiv w:val="1"/>
      <w:marLeft w:val="0"/>
      <w:marRight w:val="0"/>
      <w:marTop w:val="0"/>
      <w:marBottom w:val="0"/>
      <w:divBdr>
        <w:top w:val="none" w:sz="0" w:space="0" w:color="auto"/>
        <w:left w:val="none" w:sz="0" w:space="0" w:color="auto"/>
        <w:bottom w:val="none" w:sz="0" w:space="0" w:color="auto"/>
        <w:right w:val="none" w:sz="0" w:space="0" w:color="auto"/>
      </w:divBdr>
    </w:div>
    <w:div w:id="532765975">
      <w:bodyDiv w:val="1"/>
      <w:marLeft w:val="0"/>
      <w:marRight w:val="0"/>
      <w:marTop w:val="0"/>
      <w:marBottom w:val="0"/>
      <w:divBdr>
        <w:top w:val="none" w:sz="0" w:space="0" w:color="auto"/>
        <w:left w:val="none" w:sz="0" w:space="0" w:color="auto"/>
        <w:bottom w:val="none" w:sz="0" w:space="0" w:color="auto"/>
        <w:right w:val="none" w:sz="0" w:space="0" w:color="auto"/>
      </w:divBdr>
    </w:div>
    <w:div w:id="533273636">
      <w:bodyDiv w:val="1"/>
      <w:marLeft w:val="0"/>
      <w:marRight w:val="0"/>
      <w:marTop w:val="0"/>
      <w:marBottom w:val="0"/>
      <w:divBdr>
        <w:top w:val="none" w:sz="0" w:space="0" w:color="auto"/>
        <w:left w:val="none" w:sz="0" w:space="0" w:color="auto"/>
        <w:bottom w:val="none" w:sz="0" w:space="0" w:color="auto"/>
        <w:right w:val="none" w:sz="0" w:space="0" w:color="auto"/>
      </w:divBdr>
    </w:div>
    <w:div w:id="533344391">
      <w:bodyDiv w:val="1"/>
      <w:marLeft w:val="0"/>
      <w:marRight w:val="0"/>
      <w:marTop w:val="0"/>
      <w:marBottom w:val="0"/>
      <w:divBdr>
        <w:top w:val="none" w:sz="0" w:space="0" w:color="auto"/>
        <w:left w:val="none" w:sz="0" w:space="0" w:color="auto"/>
        <w:bottom w:val="none" w:sz="0" w:space="0" w:color="auto"/>
        <w:right w:val="none" w:sz="0" w:space="0" w:color="auto"/>
      </w:divBdr>
    </w:div>
    <w:div w:id="533537055">
      <w:bodyDiv w:val="1"/>
      <w:marLeft w:val="0"/>
      <w:marRight w:val="0"/>
      <w:marTop w:val="0"/>
      <w:marBottom w:val="0"/>
      <w:divBdr>
        <w:top w:val="none" w:sz="0" w:space="0" w:color="auto"/>
        <w:left w:val="none" w:sz="0" w:space="0" w:color="auto"/>
        <w:bottom w:val="none" w:sz="0" w:space="0" w:color="auto"/>
        <w:right w:val="none" w:sz="0" w:space="0" w:color="auto"/>
      </w:divBdr>
    </w:div>
    <w:div w:id="533735073">
      <w:bodyDiv w:val="1"/>
      <w:marLeft w:val="0"/>
      <w:marRight w:val="0"/>
      <w:marTop w:val="0"/>
      <w:marBottom w:val="0"/>
      <w:divBdr>
        <w:top w:val="none" w:sz="0" w:space="0" w:color="auto"/>
        <w:left w:val="none" w:sz="0" w:space="0" w:color="auto"/>
        <w:bottom w:val="none" w:sz="0" w:space="0" w:color="auto"/>
        <w:right w:val="none" w:sz="0" w:space="0" w:color="auto"/>
      </w:divBdr>
    </w:div>
    <w:div w:id="533856613">
      <w:bodyDiv w:val="1"/>
      <w:marLeft w:val="0"/>
      <w:marRight w:val="0"/>
      <w:marTop w:val="0"/>
      <w:marBottom w:val="0"/>
      <w:divBdr>
        <w:top w:val="none" w:sz="0" w:space="0" w:color="auto"/>
        <w:left w:val="none" w:sz="0" w:space="0" w:color="auto"/>
        <w:bottom w:val="none" w:sz="0" w:space="0" w:color="auto"/>
        <w:right w:val="none" w:sz="0" w:space="0" w:color="auto"/>
      </w:divBdr>
    </w:div>
    <w:div w:id="533885853">
      <w:bodyDiv w:val="1"/>
      <w:marLeft w:val="0"/>
      <w:marRight w:val="0"/>
      <w:marTop w:val="0"/>
      <w:marBottom w:val="0"/>
      <w:divBdr>
        <w:top w:val="none" w:sz="0" w:space="0" w:color="auto"/>
        <w:left w:val="none" w:sz="0" w:space="0" w:color="auto"/>
        <w:bottom w:val="none" w:sz="0" w:space="0" w:color="auto"/>
        <w:right w:val="none" w:sz="0" w:space="0" w:color="auto"/>
      </w:divBdr>
    </w:div>
    <w:div w:id="534080723">
      <w:bodyDiv w:val="1"/>
      <w:marLeft w:val="0"/>
      <w:marRight w:val="0"/>
      <w:marTop w:val="0"/>
      <w:marBottom w:val="0"/>
      <w:divBdr>
        <w:top w:val="none" w:sz="0" w:space="0" w:color="auto"/>
        <w:left w:val="none" w:sz="0" w:space="0" w:color="auto"/>
        <w:bottom w:val="none" w:sz="0" w:space="0" w:color="auto"/>
        <w:right w:val="none" w:sz="0" w:space="0" w:color="auto"/>
      </w:divBdr>
    </w:div>
    <w:div w:id="534200145">
      <w:bodyDiv w:val="1"/>
      <w:marLeft w:val="0"/>
      <w:marRight w:val="0"/>
      <w:marTop w:val="0"/>
      <w:marBottom w:val="0"/>
      <w:divBdr>
        <w:top w:val="none" w:sz="0" w:space="0" w:color="auto"/>
        <w:left w:val="none" w:sz="0" w:space="0" w:color="auto"/>
        <w:bottom w:val="none" w:sz="0" w:space="0" w:color="auto"/>
        <w:right w:val="none" w:sz="0" w:space="0" w:color="auto"/>
      </w:divBdr>
    </w:div>
    <w:div w:id="534537467">
      <w:bodyDiv w:val="1"/>
      <w:marLeft w:val="0"/>
      <w:marRight w:val="0"/>
      <w:marTop w:val="0"/>
      <w:marBottom w:val="0"/>
      <w:divBdr>
        <w:top w:val="none" w:sz="0" w:space="0" w:color="auto"/>
        <w:left w:val="none" w:sz="0" w:space="0" w:color="auto"/>
        <w:bottom w:val="none" w:sz="0" w:space="0" w:color="auto"/>
        <w:right w:val="none" w:sz="0" w:space="0" w:color="auto"/>
      </w:divBdr>
    </w:div>
    <w:div w:id="534928429">
      <w:bodyDiv w:val="1"/>
      <w:marLeft w:val="0"/>
      <w:marRight w:val="0"/>
      <w:marTop w:val="0"/>
      <w:marBottom w:val="0"/>
      <w:divBdr>
        <w:top w:val="none" w:sz="0" w:space="0" w:color="auto"/>
        <w:left w:val="none" w:sz="0" w:space="0" w:color="auto"/>
        <w:bottom w:val="none" w:sz="0" w:space="0" w:color="auto"/>
        <w:right w:val="none" w:sz="0" w:space="0" w:color="auto"/>
      </w:divBdr>
    </w:div>
    <w:div w:id="535311966">
      <w:bodyDiv w:val="1"/>
      <w:marLeft w:val="0"/>
      <w:marRight w:val="0"/>
      <w:marTop w:val="0"/>
      <w:marBottom w:val="0"/>
      <w:divBdr>
        <w:top w:val="none" w:sz="0" w:space="0" w:color="auto"/>
        <w:left w:val="none" w:sz="0" w:space="0" w:color="auto"/>
        <w:bottom w:val="none" w:sz="0" w:space="0" w:color="auto"/>
        <w:right w:val="none" w:sz="0" w:space="0" w:color="auto"/>
      </w:divBdr>
    </w:div>
    <w:div w:id="535386412">
      <w:bodyDiv w:val="1"/>
      <w:marLeft w:val="0"/>
      <w:marRight w:val="0"/>
      <w:marTop w:val="0"/>
      <w:marBottom w:val="0"/>
      <w:divBdr>
        <w:top w:val="none" w:sz="0" w:space="0" w:color="auto"/>
        <w:left w:val="none" w:sz="0" w:space="0" w:color="auto"/>
        <w:bottom w:val="none" w:sz="0" w:space="0" w:color="auto"/>
        <w:right w:val="none" w:sz="0" w:space="0" w:color="auto"/>
      </w:divBdr>
    </w:div>
    <w:div w:id="535504112">
      <w:bodyDiv w:val="1"/>
      <w:marLeft w:val="0"/>
      <w:marRight w:val="0"/>
      <w:marTop w:val="0"/>
      <w:marBottom w:val="0"/>
      <w:divBdr>
        <w:top w:val="none" w:sz="0" w:space="0" w:color="auto"/>
        <w:left w:val="none" w:sz="0" w:space="0" w:color="auto"/>
        <w:bottom w:val="none" w:sz="0" w:space="0" w:color="auto"/>
        <w:right w:val="none" w:sz="0" w:space="0" w:color="auto"/>
      </w:divBdr>
    </w:div>
    <w:div w:id="535506996">
      <w:bodyDiv w:val="1"/>
      <w:marLeft w:val="0"/>
      <w:marRight w:val="0"/>
      <w:marTop w:val="0"/>
      <w:marBottom w:val="0"/>
      <w:divBdr>
        <w:top w:val="none" w:sz="0" w:space="0" w:color="auto"/>
        <w:left w:val="none" w:sz="0" w:space="0" w:color="auto"/>
        <w:bottom w:val="none" w:sz="0" w:space="0" w:color="auto"/>
        <w:right w:val="none" w:sz="0" w:space="0" w:color="auto"/>
      </w:divBdr>
    </w:div>
    <w:div w:id="535508485">
      <w:bodyDiv w:val="1"/>
      <w:marLeft w:val="0"/>
      <w:marRight w:val="0"/>
      <w:marTop w:val="0"/>
      <w:marBottom w:val="0"/>
      <w:divBdr>
        <w:top w:val="none" w:sz="0" w:space="0" w:color="auto"/>
        <w:left w:val="none" w:sz="0" w:space="0" w:color="auto"/>
        <w:bottom w:val="none" w:sz="0" w:space="0" w:color="auto"/>
        <w:right w:val="none" w:sz="0" w:space="0" w:color="auto"/>
      </w:divBdr>
    </w:div>
    <w:div w:id="536238216">
      <w:bodyDiv w:val="1"/>
      <w:marLeft w:val="0"/>
      <w:marRight w:val="0"/>
      <w:marTop w:val="0"/>
      <w:marBottom w:val="0"/>
      <w:divBdr>
        <w:top w:val="none" w:sz="0" w:space="0" w:color="auto"/>
        <w:left w:val="none" w:sz="0" w:space="0" w:color="auto"/>
        <w:bottom w:val="none" w:sz="0" w:space="0" w:color="auto"/>
        <w:right w:val="none" w:sz="0" w:space="0" w:color="auto"/>
      </w:divBdr>
    </w:div>
    <w:div w:id="536242202">
      <w:bodyDiv w:val="1"/>
      <w:marLeft w:val="0"/>
      <w:marRight w:val="0"/>
      <w:marTop w:val="0"/>
      <w:marBottom w:val="0"/>
      <w:divBdr>
        <w:top w:val="none" w:sz="0" w:space="0" w:color="auto"/>
        <w:left w:val="none" w:sz="0" w:space="0" w:color="auto"/>
        <w:bottom w:val="none" w:sz="0" w:space="0" w:color="auto"/>
        <w:right w:val="none" w:sz="0" w:space="0" w:color="auto"/>
      </w:divBdr>
    </w:div>
    <w:div w:id="536311975">
      <w:bodyDiv w:val="1"/>
      <w:marLeft w:val="0"/>
      <w:marRight w:val="0"/>
      <w:marTop w:val="0"/>
      <w:marBottom w:val="0"/>
      <w:divBdr>
        <w:top w:val="none" w:sz="0" w:space="0" w:color="auto"/>
        <w:left w:val="none" w:sz="0" w:space="0" w:color="auto"/>
        <w:bottom w:val="none" w:sz="0" w:space="0" w:color="auto"/>
        <w:right w:val="none" w:sz="0" w:space="0" w:color="auto"/>
      </w:divBdr>
    </w:div>
    <w:div w:id="536428882">
      <w:bodyDiv w:val="1"/>
      <w:marLeft w:val="0"/>
      <w:marRight w:val="0"/>
      <w:marTop w:val="0"/>
      <w:marBottom w:val="0"/>
      <w:divBdr>
        <w:top w:val="none" w:sz="0" w:space="0" w:color="auto"/>
        <w:left w:val="none" w:sz="0" w:space="0" w:color="auto"/>
        <w:bottom w:val="none" w:sz="0" w:space="0" w:color="auto"/>
        <w:right w:val="none" w:sz="0" w:space="0" w:color="auto"/>
      </w:divBdr>
    </w:div>
    <w:div w:id="536623936">
      <w:bodyDiv w:val="1"/>
      <w:marLeft w:val="0"/>
      <w:marRight w:val="0"/>
      <w:marTop w:val="0"/>
      <w:marBottom w:val="0"/>
      <w:divBdr>
        <w:top w:val="none" w:sz="0" w:space="0" w:color="auto"/>
        <w:left w:val="none" w:sz="0" w:space="0" w:color="auto"/>
        <w:bottom w:val="none" w:sz="0" w:space="0" w:color="auto"/>
        <w:right w:val="none" w:sz="0" w:space="0" w:color="auto"/>
      </w:divBdr>
    </w:div>
    <w:div w:id="536704073">
      <w:bodyDiv w:val="1"/>
      <w:marLeft w:val="0"/>
      <w:marRight w:val="0"/>
      <w:marTop w:val="0"/>
      <w:marBottom w:val="0"/>
      <w:divBdr>
        <w:top w:val="none" w:sz="0" w:space="0" w:color="auto"/>
        <w:left w:val="none" w:sz="0" w:space="0" w:color="auto"/>
        <w:bottom w:val="none" w:sz="0" w:space="0" w:color="auto"/>
        <w:right w:val="none" w:sz="0" w:space="0" w:color="auto"/>
      </w:divBdr>
    </w:div>
    <w:div w:id="536740042">
      <w:bodyDiv w:val="1"/>
      <w:marLeft w:val="0"/>
      <w:marRight w:val="0"/>
      <w:marTop w:val="0"/>
      <w:marBottom w:val="0"/>
      <w:divBdr>
        <w:top w:val="none" w:sz="0" w:space="0" w:color="auto"/>
        <w:left w:val="none" w:sz="0" w:space="0" w:color="auto"/>
        <w:bottom w:val="none" w:sz="0" w:space="0" w:color="auto"/>
        <w:right w:val="none" w:sz="0" w:space="0" w:color="auto"/>
      </w:divBdr>
    </w:div>
    <w:div w:id="537085576">
      <w:bodyDiv w:val="1"/>
      <w:marLeft w:val="0"/>
      <w:marRight w:val="0"/>
      <w:marTop w:val="0"/>
      <w:marBottom w:val="0"/>
      <w:divBdr>
        <w:top w:val="none" w:sz="0" w:space="0" w:color="auto"/>
        <w:left w:val="none" w:sz="0" w:space="0" w:color="auto"/>
        <w:bottom w:val="none" w:sz="0" w:space="0" w:color="auto"/>
        <w:right w:val="none" w:sz="0" w:space="0" w:color="auto"/>
      </w:divBdr>
    </w:div>
    <w:div w:id="537205683">
      <w:bodyDiv w:val="1"/>
      <w:marLeft w:val="0"/>
      <w:marRight w:val="0"/>
      <w:marTop w:val="0"/>
      <w:marBottom w:val="0"/>
      <w:divBdr>
        <w:top w:val="none" w:sz="0" w:space="0" w:color="auto"/>
        <w:left w:val="none" w:sz="0" w:space="0" w:color="auto"/>
        <w:bottom w:val="none" w:sz="0" w:space="0" w:color="auto"/>
        <w:right w:val="none" w:sz="0" w:space="0" w:color="auto"/>
      </w:divBdr>
    </w:div>
    <w:div w:id="537592298">
      <w:bodyDiv w:val="1"/>
      <w:marLeft w:val="0"/>
      <w:marRight w:val="0"/>
      <w:marTop w:val="0"/>
      <w:marBottom w:val="0"/>
      <w:divBdr>
        <w:top w:val="none" w:sz="0" w:space="0" w:color="auto"/>
        <w:left w:val="none" w:sz="0" w:space="0" w:color="auto"/>
        <w:bottom w:val="none" w:sz="0" w:space="0" w:color="auto"/>
        <w:right w:val="none" w:sz="0" w:space="0" w:color="auto"/>
      </w:divBdr>
    </w:div>
    <w:div w:id="538473707">
      <w:bodyDiv w:val="1"/>
      <w:marLeft w:val="0"/>
      <w:marRight w:val="0"/>
      <w:marTop w:val="0"/>
      <w:marBottom w:val="0"/>
      <w:divBdr>
        <w:top w:val="none" w:sz="0" w:space="0" w:color="auto"/>
        <w:left w:val="none" w:sz="0" w:space="0" w:color="auto"/>
        <w:bottom w:val="none" w:sz="0" w:space="0" w:color="auto"/>
        <w:right w:val="none" w:sz="0" w:space="0" w:color="auto"/>
      </w:divBdr>
    </w:div>
    <w:div w:id="538931509">
      <w:bodyDiv w:val="1"/>
      <w:marLeft w:val="0"/>
      <w:marRight w:val="0"/>
      <w:marTop w:val="0"/>
      <w:marBottom w:val="0"/>
      <w:divBdr>
        <w:top w:val="none" w:sz="0" w:space="0" w:color="auto"/>
        <w:left w:val="none" w:sz="0" w:space="0" w:color="auto"/>
        <w:bottom w:val="none" w:sz="0" w:space="0" w:color="auto"/>
        <w:right w:val="none" w:sz="0" w:space="0" w:color="auto"/>
      </w:divBdr>
    </w:div>
    <w:div w:id="538935276">
      <w:bodyDiv w:val="1"/>
      <w:marLeft w:val="0"/>
      <w:marRight w:val="0"/>
      <w:marTop w:val="0"/>
      <w:marBottom w:val="0"/>
      <w:divBdr>
        <w:top w:val="none" w:sz="0" w:space="0" w:color="auto"/>
        <w:left w:val="none" w:sz="0" w:space="0" w:color="auto"/>
        <w:bottom w:val="none" w:sz="0" w:space="0" w:color="auto"/>
        <w:right w:val="none" w:sz="0" w:space="0" w:color="auto"/>
      </w:divBdr>
    </w:div>
    <w:div w:id="539781045">
      <w:bodyDiv w:val="1"/>
      <w:marLeft w:val="0"/>
      <w:marRight w:val="0"/>
      <w:marTop w:val="0"/>
      <w:marBottom w:val="0"/>
      <w:divBdr>
        <w:top w:val="none" w:sz="0" w:space="0" w:color="auto"/>
        <w:left w:val="none" w:sz="0" w:space="0" w:color="auto"/>
        <w:bottom w:val="none" w:sz="0" w:space="0" w:color="auto"/>
        <w:right w:val="none" w:sz="0" w:space="0" w:color="auto"/>
      </w:divBdr>
    </w:div>
    <w:div w:id="539783863">
      <w:bodyDiv w:val="1"/>
      <w:marLeft w:val="0"/>
      <w:marRight w:val="0"/>
      <w:marTop w:val="0"/>
      <w:marBottom w:val="0"/>
      <w:divBdr>
        <w:top w:val="none" w:sz="0" w:space="0" w:color="auto"/>
        <w:left w:val="none" w:sz="0" w:space="0" w:color="auto"/>
        <w:bottom w:val="none" w:sz="0" w:space="0" w:color="auto"/>
        <w:right w:val="none" w:sz="0" w:space="0" w:color="auto"/>
      </w:divBdr>
    </w:div>
    <w:div w:id="539823780">
      <w:bodyDiv w:val="1"/>
      <w:marLeft w:val="0"/>
      <w:marRight w:val="0"/>
      <w:marTop w:val="0"/>
      <w:marBottom w:val="0"/>
      <w:divBdr>
        <w:top w:val="none" w:sz="0" w:space="0" w:color="auto"/>
        <w:left w:val="none" w:sz="0" w:space="0" w:color="auto"/>
        <w:bottom w:val="none" w:sz="0" w:space="0" w:color="auto"/>
        <w:right w:val="none" w:sz="0" w:space="0" w:color="auto"/>
      </w:divBdr>
    </w:div>
    <w:div w:id="539824601">
      <w:bodyDiv w:val="1"/>
      <w:marLeft w:val="0"/>
      <w:marRight w:val="0"/>
      <w:marTop w:val="0"/>
      <w:marBottom w:val="0"/>
      <w:divBdr>
        <w:top w:val="none" w:sz="0" w:space="0" w:color="auto"/>
        <w:left w:val="none" w:sz="0" w:space="0" w:color="auto"/>
        <w:bottom w:val="none" w:sz="0" w:space="0" w:color="auto"/>
        <w:right w:val="none" w:sz="0" w:space="0" w:color="auto"/>
      </w:divBdr>
    </w:div>
    <w:div w:id="540019389">
      <w:bodyDiv w:val="1"/>
      <w:marLeft w:val="0"/>
      <w:marRight w:val="0"/>
      <w:marTop w:val="0"/>
      <w:marBottom w:val="0"/>
      <w:divBdr>
        <w:top w:val="none" w:sz="0" w:space="0" w:color="auto"/>
        <w:left w:val="none" w:sz="0" w:space="0" w:color="auto"/>
        <w:bottom w:val="none" w:sz="0" w:space="0" w:color="auto"/>
        <w:right w:val="none" w:sz="0" w:space="0" w:color="auto"/>
      </w:divBdr>
    </w:div>
    <w:div w:id="540169114">
      <w:bodyDiv w:val="1"/>
      <w:marLeft w:val="0"/>
      <w:marRight w:val="0"/>
      <w:marTop w:val="0"/>
      <w:marBottom w:val="0"/>
      <w:divBdr>
        <w:top w:val="none" w:sz="0" w:space="0" w:color="auto"/>
        <w:left w:val="none" w:sz="0" w:space="0" w:color="auto"/>
        <w:bottom w:val="none" w:sz="0" w:space="0" w:color="auto"/>
        <w:right w:val="none" w:sz="0" w:space="0" w:color="auto"/>
      </w:divBdr>
    </w:div>
    <w:div w:id="540437763">
      <w:bodyDiv w:val="1"/>
      <w:marLeft w:val="0"/>
      <w:marRight w:val="0"/>
      <w:marTop w:val="0"/>
      <w:marBottom w:val="0"/>
      <w:divBdr>
        <w:top w:val="none" w:sz="0" w:space="0" w:color="auto"/>
        <w:left w:val="none" w:sz="0" w:space="0" w:color="auto"/>
        <w:bottom w:val="none" w:sz="0" w:space="0" w:color="auto"/>
        <w:right w:val="none" w:sz="0" w:space="0" w:color="auto"/>
      </w:divBdr>
    </w:div>
    <w:div w:id="540628111">
      <w:bodyDiv w:val="1"/>
      <w:marLeft w:val="0"/>
      <w:marRight w:val="0"/>
      <w:marTop w:val="0"/>
      <w:marBottom w:val="0"/>
      <w:divBdr>
        <w:top w:val="none" w:sz="0" w:space="0" w:color="auto"/>
        <w:left w:val="none" w:sz="0" w:space="0" w:color="auto"/>
        <w:bottom w:val="none" w:sz="0" w:space="0" w:color="auto"/>
        <w:right w:val="none" w:sz="0" w:space="0" w:color="auto"/>
      </w:divBdr>
    </w:div>
    <w:div w:id="540677936">
      <w:bodyDiv w:val="1"/>
      <w:marLeft w:val="0"/>
      <w:marRight w:val="0"/>
      <w:marTop w:val="0"/>
      <w:marBottom w:val="0"/>
      <w:divBdr>
        <w:top w:val="none" w:sz="0" w:space="0" w:color="auto"/>
        <w:left w:val="none" w:sz="0" w:space="0" w:color="auto"/>
        <w:bottom w:val="none" w:sz="0" w:space="0" w:color="auto"/>
        <w:right w:val="none" w:sz="0" w:space="0" w:color="auto"/>
      </w:divBdr>
    </w:div>
    <w:div w:id="540896037">
      <w:bodyDiv w:val="1"/>
      <w:marLeft w:val="0"/>
      <w:marRight w:val="0"/>
      <w:marTop w:val="0"/>
      <w:marBottom w:val="0"/>
      <w:divBdr>
        <w:top w:val="none" w:sz="0" w:space="0" w:color="auto"/>
        <w:left w:val="none" w:sz="0" w:space="0" w:color="auto"/>
        <w:bottom w:val="none" w:sz="0" w:space="0" w:color="auto"/>
        <w:right w:val="none" w:sz="0" w:space="0" w:color="auto"/>
      </w:divBdr>
    </w:div>
    <w:div w:id="541284976">
      <w:bodyDiv w:val="1"/>
      <w:marLeft w:val="0"/>
      <w:marRight w:val="0"/>
      <w:marTop w:val="0"/>
      <w:marBottom w:val="0"/>
      <w:divBdr>
        <w:top w:val="none" w:sz="0" w:space="0" w:color="auto"/>
        <w:left w:val="none" w:sz="0" w:space="0" w:color="auto"/>
        <w:bottom w:val="none" w:sz="0" w:space="0" w:color="auto"/>
        <w:right w:val="none" w:sz="0" w:space="0" w:color="auto"/>
      </w:divBdr>
    </w:div>
    <w:div w:id="541358510">
      <w:bodyDiv w:val="1"/>
      <w:marLeft w:val="0"/>
      <w:marRight w:val="0"/>
      <w:marTop w:val="0"/>
      <w:marBottom w:val="0"/>
      <w:divBdr>
        <w:top w:val="none" w:sz="0" w:space="0" w:color="auto"/>
        <w:left w:val="none" w:sz="0" w:space="0" w:color="auto"/>
        <w:bottom w:val="none" w:sz="0" w:space="0" w:color="auto"/>
        <w:right w:val="none" w:sz="0" w:space="0" w:color="auto"/>
      </w:divBdr>
    </w:div>
    <w:div w:id="541747818">
      <w:bodyDiv w:val="1"/>
      <w:marLeft w:val="0"/>
      <w:marRight w:val="0"/>
      <w:marTop w:val="0"/>
      <w:marBottom w:val="0"/>
      <w:divBdr>
        <w:top w:val="none" w:sz="0" w:space="0" w:color="auto"/>
        <w:left w:val="none" w:sz="0" w:space="0" w:color="auto"/>
        <w:bottom w:val="none" w:sz="0" w:space="0" w:color="auto"/>
        <w:right w:val="none" w:sz="0" w:space="0" w:color="auto"/>
      </w:divBdr>
    </w:div>
    <w:div w:id="541943782">
      <w:bodyDiv w:val="1"/>
      <w:marLeft w:val="0"/>
      <w:marRight w:val="0"/>
      <w:marTop w:val="0"/>
      <w:marBottom w:val="0"/>
      <w:divBdr>
        <w:top w:val="none" w:sz="0" w:space="0" w:color="auto"/>
        <w:left w:val="none" w:sz="0" w:space="0" w:color="auto"/>
        <w:bottom w:val="none" w:sz="0" w:space="0" w:color="auto"/>
        <w:right w:val="none" w:sz="0" w:space="0" w:color="auto"/>
      </w:divBdr>
    </w:div>
    <w:div w:id="542013090">
      <w:bodyDiv w:val="1"/>
      <w:marLeft w:val="0"/>
      <w:marRight w:val="0"/>
      <w:marTop w:val="0"/>
      <w:marBottom w:val="0"/>
      <w:divBdr>
        <w:top w:val="none" w:sz="0" w:space="0" w:color="auto"/>
        <w:left w:val="none" w:sz="0" w:space="0" w:color="auto"/>
        <w:bottom w:val="none" w:sz="0" w:space="0" w:color="auto"/>
        <w:right w:val="none" w:sz="0" w:space="0" w:color="auto"/>
      </w:divBdr>
    </w:div>
    <w:div w:id="542325729">
      <w:bodyDiv w:val="1"/>
      <w:marLeft w:val="0"/>
      <w:marRight w:val="0"/>
      <w:marTop w:val="0"/>
      <w:marBottom w:val="0"/>
      <w:divBdr>
        <w:top w:val="none" w:sz="0" w:space="0" w:color="auto"/>
        <w:left w:val="none" w:sz="0" w:space="0" w:color="auto"/>
        <w:bottom w:val="none" w:sz="0" w:space="0" w:color="auto"/>
        <w:right w:val="none" w:sz="0" w:space="0" w:color="auto"/>
      </w:divBdr>
    </w:div>
    <w:div w:id="543060225">
      <w:bodyDiv w:val="1"/>
      <w:marLeft w:val="0"/>
      <w:marRight w:val="0"/>
      <w:marTop w:val="0"/>
      <w:marBottom w:val="0"/>
      <w:divBdr>
        <w:top w:val="none" w:sz="0" w:space="0" w:color="auto"/>
        <w:left w:val="none" w:sz="0" w:space="0" w:color="auto"/>
        <w:bottom w:val="none" w:sz="0" w:space="0" w:color="auto"/>
        <w:right w:val="none" w:sz="0" w:space="0" w:color="auto"/>
      </w:divBdr>
    </w:div>
    <w:div w:id="543370947">
      <w:bodyDiv w:val="1"/>
      <w:marLeft w:val="0"/>
      <w:marRight w:val="0"/>
      <w:marTop w:val="0"/>
      <w:marBottom w:val="0"/>
      <w:divBdr>
        <w:top w:val="none" w:sz="0" w:space="0" w:color="auto"/>
        <w:left w:val="none" w:sz="0" w:space="0" w:color="auto"/>
        <w:bottom w:val="none" w:sz="0" w:space="0" w:color="auto"/>
        <w:right w:val="none" w:sz="0" w:space="0" w:color="auto"/>
      </w:divBdr>
    </w:div>
    <w:div w:id="543979634">
      <w:bodyDiv w:val="1"/>
      <w:marLeft w:val="0"/>
      <w:marRight w:val="0"/>
      <w:marTop w:val="0"/>
      <w:marBottom w:val="0"/>
      <w:divBdr>
        <w:top w:val="none" w:sz="0" w:space="0" w:color="auto"/>
        <w:left w:val="none" w:sz="0" w:space="0" w:color="auto"/>
        <w:bottom w:val="none" w:sz="0" w:space="0" w:color="auto"/>
        <w:right w:val="none" w:sz="0" w:space="0" w:color="auto"/>
      </w:divBdr>
    </w:div>
    <w:div w:id="544220756">
      <w:bodyDiv w:val="1"/>
      <w:marLeft w:val="0"/>
      <w:marRight w:val="0"/>
      <w:marTop w:val="0"/>
      <w:marBottom w:val="0"/>
      <w:divBdr>
        <w:top w:val="none" w:sz="0" w:space="0" w:color="auto"/>
        <w:left w:val="none" w:sz="0" w:space="0" w:color="auto"/>
        <w:bottom w:val="none" w:sz="0" w:space="0" w:color="auto"/>
        <w:right w:val="none" w:sz="0" w:space="0" w:color="auto"/>
      </w:divBdr>
    </w:div>
    <w:div w:id="544371786">
      <w:bodyDiv w:val="1"/>
      <w:marLeft w:val="0"/>
      <w:marRight w:val="0"/>
      <w:marTop w:val="0"/>
      <w:marBottom w:val="0"/>
      <w:divBdr>
        <w:top w:val="none" w:sz="0" w:space="0" w:color="auto"/>
        <w:left w:val="none" w:sz="0" w:space="0" w:color="auto"/>
        <w:bottom w:val="none" w:sz="0" w:space="0" w:color="auto"/>
        <w:right w:val="none" w:sz="0" w:space="0" w:color="auto"/>
      </w:divBdr>
    </w:div>
    <w:div w:id="544756302">
      <w:bodyDiv w:val="1"/>
      <w:marLeft w:val="0"/>
      <w:marRight w:val="0"/>
      <w:marTop w:val="0"/>
      <w:marBottom w:val="0"/>
      <w:divBdr>
        <w:top w:val="none" w:sz="0" w:space="0" w:color="auto"/>
        <w:left w:val="none" w:sz="0" w:space="0" w:color="auto"/>
        <w:bottom w:val="none" w:sz="0" w:space="0" w:color="auto"/>
        <w:right w:val="none" w:sz="0" w:space="0" w:color="auto"/>
      </w:divBdr>
    </w:div>
    <w:div w:id="544756908">
      <w:bodyDiv w:val="1"/>
      <w:marLeft w:val="0"/>
      <w:marRight w:val="0"/>
      <w:marTop w:val="0"/>
      <w:marBottom w:val="0"/>
      <w:divBdr>
        <w:top w:val="none" w:sz="0" w:space="0" w:color="auto"/>
        <w:left w:val="none" w:sz="0" w:space="0" w:color="auto"/>
        <w:bottom w:val="none" w:sz="0" w:space="0" w:color="auto"/>
        <w:right w:val="none" w:sz="0" w:space="0" w:color="auto"/>
      </w:divBdr>
    </w:div>
    <w:div w:id="544873049">
      <w:bodyDiv w:val="1"/>
      <w:marLeft w:val="0"/>
      <w:marRight w:val="0"/>
      <w:marTop w:val="0"/>
      <w:marBottom w:val="0"/>
      <w:divBdr>
        <w:top w:val="none" w:sz="0" w:space="0" w:color="auto"/>
        <w:left w:val="none" w:sz="0" w:space="0" w:color="auto"/>
        <w:bottom w:val="none" w:sz="0" w:space="0" w:color="auto"/>
        <w:right w:val="none" w:sz="0" w:space="0" w:color="auto"/>
      </w:divBdr>
    </w:div>
    <w:div w:id="545265477">
      <w:bodyDiv w:val="1"/>
      <w:marLeft w:val="0"/>
      <w:marRight w:val="0"/>
      <w:marTop w:val="0"/>
      <w:marBottom w:val="0"/>
      <w:divBdr>
        <w:top w:val="none" w:sz="0" w:space="0" w:color="auto"/>
        <w:left w:val="none" w:sz="0" w:space="0" w:color="auto"/>
        <w:bottom w:val="none" w:sz="0" w:space="0" w:color="auto"/>
        <w:right w:val="none" w:sz="0" w:space="0" w:color="auto"/>
      </w:divBdr>
    </w:div>
    <w:div w:id="545684409">
      <w:bodyDiv w:val="1"/>
      <w:marLeft w:val="0"/>
      <w:marRight w:val="0"/>
      <w:marTop w:val="0"/>
      <w:marBottom w:val="0"/>
      <w:divBdr>
        <w:top w:val="none" w:sz="0" w:space="0" w:color="auto"/>
        <w:left w:val="none" w:sz="0" w:space="0" w:color="auto"/>
        <w:bottom w:val="none" w:sz="0" w:space="0" w:color="auto"/>
        <w:right w:val="none" w:sz="0" w:space="0" w:color="auto"/>
      </w:divBdr>
    </w:div>
    <w:div w:id="546062770">
      <w:bodyDiv w:val="1"/>
      <w:marLeft w:val="0"/>
      <w:marRight w:val="0"/>
      <w:marTop w:val="0"/>
      <w:marBottom w:val="0"/>
      <w:divBdr>
        <w:top w:val="none" w:sz="0" w:space="0" w:color="auto"/>
        <w:left w:val="none" w:sz="0" w:space="0" w:color="auto"/>
        <w:bottom w:val="none" w:sz="0" w:space="0" w:color="auto"/>
        <w:right w:val="none" w:sz="0" w:space="0" w:color="auto"/>
      </w:divBdr>
    </w:div>
    <w:div w:id="546063919">
      <w:bodyDiv w:val="1"/>
      <w:marLeft w:val="0"/>
      <w:marRight w:val="0"/>
      <w:marTop w:val="0"/>
      <w:marBottom w:val="0"/>
      <w:divBdr>
        <w:top w:val="none" w:sz="0" w:space="0" w:color="auto"/>
        <w:left w:val="none" w:sz="0" w:space="0" w:color="auto"/>
        <w:bottom w:val="none" w:sz="0" w:space="0" w:color="auto"/>
        <w:right w:val="none" w:sz="0" w:space="0" w:color="auto"/>
      </w:divBdr>
    </w:div>
    <w:div w:id="546331558">
      <w:bodyDiv w:val="1"/>
      <w:marLeft w:val="0"/>
      <w:marRight w:val="0"/>
      <w:marTop w:val="0"/>
      <w:marBottom w:val="0"/>
      <w:divBdr>
        <w:top w:val="none" w:sz="0" w:space="0" w:color="auto"/>
        <w:left w:val="none" w:sz="0" w:space="0" w:color="auto"/>
        <w:bottom w:val="none" w:sz="0" w:space="0" w:color="auto"/>
        <w:right w:val="none" w:sz="0" w:space="0" w:color="auto"/>
      </w:divBdr>
    </w:div>
    <w:div w:id="546576301">
      <w:bodyDiv w:val="1"/>
      <w:marLeft w:val="0"/>
      <w:marRight w:val="0"/>
      <w:marTop w:val="0"/>
      <w:marBottom w:val="0"/>
      <w:divBdr>
        <w:top w:val="none" w:sz="0" w:space="0" w:color="auto"/>
        <w:left w:val="none" w:sz="0" w:space="0" w:color="auto"/>
        <w:bottom w:val="none" w:sz="0" w:space="0" w:color="auto"/>
        <w:right w:val="none" w:sz="0" w:space="0" w:color="auto"/>
      </w:divBdr>
    </w:div>
    <w:div w:id="546768231">
      <w:bodyDiv w:val="1"/>
      <w:marLeft w:val="0"/>
      <w:marRight w:val="0"/>
      <w:marTop w:val="0"/>
      <w:marBottom w:val="0"/>
      <w:divBdr>
        <w:top w:val="none" w:sz="0" w:space="0" w:color="auto"/>
        <w:left w:val="none" w:sz="0" w:space="0" w:color="auto"/>
        <w:bottom w:val="none" w:sz="0" w:space="0" w:color="auto"/>
        <w:right w:val="none" w:sz="0" w:space="0" w:color="auto"/>
      </w:divBdr>
    </w:div>
    <w:div w:id="546843515">
      <w:bodyDiv w:val="1"/>
      <w:marLeft w:val="0"/>
      <w:marRight w:val="0"/>
      <w:marTop w:val="0"/>
      <w:marBottom w:val="0"/>
      <w:divBdr>
        <w:top w:val="none" w:sz="0" w:space="0" w:color="auto"/>
        <w:left w:val="none" w:sz="0" w:space="0" w:color="auto"/>
        <w:bottom w:val="none" w:sz="0" w:space="0" w:color="auto"/>
        <w:right w:val="none" w:sz="0" w:space="0" w:color="auto"/>
      </w:divBdr>
    </w:div>
    <w:div w:id="546911845">
      <w:bodyDiv w:val="1"/>
      <w:marLeft w:val="0"/>
      <w:marRight w:val="0"/>
      <w:marTop w:val="0"/>
      <w:marBottom w:val="0"/>
      <w:divBdr>
        <w:top w:val="none" w:sz="0" w:space="0" w:color="auto"/>
        <w:left w:val="none" w:sz="0" w:space="0" w:color="auto"/>
        <w:bottom w:val="none" w:sz="0" w:space="0" w:color="auto"/>
        <w:right w:val="none" w:sz="0" w:space="0" w:color="auto"/>
      </w:divBdr>
    </w:div>
    <w:div w:id="547490881">
      <w:bodyDiv w:val="1"/>
      <w:marLeft w:val="0"/>
      <w:marRight w:val="0"/>
      <w:marTop w:val="0"/>
      <w:marBottom w:val="0"/>
      <w:divBdr>
        <w:top w:val="none" w:sz="0" w:space="0" w:color="auto"/>
        <w:left w:val="none" w:sz="0" w:space="0" w:color="auto"/>
        <w:bottom w:val="none" w:sz="0" w:space="0" w:color="auto"/>
        <w:right w:val="none" w:sz="0" w:space="0" w:color="auto"/>
      </w:divBdr>
    </w:div>
    <w:div w:id="548418911">
      <w:bodyDiv w:val="1"/>
      <w:marLeft w:val="0"/>
      <w:marRight w:val="0"/>
      <w:marTop w:val="0"/>
      <w:marBottom w:val="0"/>
      <w:divBdr>
        <w:top w:val="none" w:sz="0" w:space="0" w:color="auto"/>
        <w:left w:val="none" w:sz="0" w:space="0" w:color="auto"/>
        <w:bottom w:val="none" w:sz="0" w:space="0" w:color="auto"/>
        <w:right w:val="none" w:sz="0" w:space="0" w:color="auto"/>
      </w:divBdr>
    </w:div>
    <w:div w:id="548536336">
      <w:bodyDiv w:val="1"/>
      <w:marLeft w:val="0"/>
      <w:marRight w:val="0"/>
      <w:marTop w:val="0"/>
      <w:marBottom w:val="0"/>
      <w:divBdr>
        <w:top w:val="none" w:sz="0" w:space="0" w:color="auto"/>
        <w:left w:val="none" w:sz="0" w:space="0" w:color="auto"/>
        <w:bottom w:val="none" w:sz="0" w:space="0" w:color="auto"/>
        <w:right w:val="none" w:sz="0" w:space="0" w:color="auto"/>
      </w:divBdr>
    </w:div>
    <w:div w:id="548538139">
      <w:bodyDiv w:val="1"/>
      <w:marLeft w:val="0"/>
      <w:marRight w:val="0"/>
      <w:marTop w:val="0"/>
      <w:marBottom w:val="0"/>
      <w:divBdr>
        <w:top w:val="none" w:sz="0" w:space="0" w:color="auto"/>
        <w:left w:val="none" w:sz="0" w:space="0" w:color="auto"/>
        <w:bottom w:val="none" w:sz="0" w:space="0" w:color="auto"/>
        <w:right w:val="none" w:sz="0" w:space="0" w:color="auto"/>
      </w:divBdr>
    </w:div>
    <w:div w:id="548566480">
      <w:bodyDiv w:val="1"/>
      <w:marLeft w:val="0"/>
      <w:marRight w:val="0"/>
      <w:marTop w:val="0"/>
      <w:marBottom w:val="0"/>
      <w:divBdr>
        <w:top w:val="none" w:sz="0" w:space="0" w:color="auto"/>
        <w:left w:val="none" w:sz="0" w:space="0" w:color="auto"/>
        <w:bottom w:val="none" w:sz="0" w:space="0" w:color="auto"/>
        <w:right w:val="none" w:sz="0" w:space="0" w:color="auto"/>
      </w:divBdr>
    </w:div>
    <w:div w:id="549457140">
      <w:bodyDiv w:val="1"/>
      <w:marLeft w:val="0"/>
      <w:marRight w:val="0"/>
      <w:marTop w:val="0"/>
      <w:marBottom w:val="0"/>
      <w:divBdr>
        <w:top w:val="none" w:sz="0" w:space="0" w:color="auto"/>
        <w:left w:val="none" w:sz="0" w:space="0" w:color="auto"/>
        <w:bottom w:val="none" w:sz="0" w:space="0" w:color="auto"/>
        <w:right w:val="none" w:sz="0" w:space="0" w:color="auto"/>
      </w:divBdr>
    </w:div>
    <w:div w:id="549731544">
      <w:bodyDiv w:val="1"/>
      <w:marLeft w:val="0"/>
      <w:marRight w:val="0"/>
      <w:marTop w:val="0"/>
      <w:marBottom w:val="0"/>
      <w:divBdr>
        <w:top w:val="none" w:sz="0" w:space="0" w:color="auto"/>
        <w:left w:val="none" w:sz="0" w:space="0" w:color="auto"/>
        <w:bottom w:val="none" w:sz="0" w:space="0" w:color="auto"/>
        <w:right w:val="none" w:sz="0" w:space="0" w:color="auto"/>
      </w:divBdr>
    </w:div>
    <w:div w:id="550073823">
      <w:bodyDiv w:val="1"/>
      <w:marLeft w:val="0"/>
      <w:marRight w:val="0"/>
      <w:marTop w:val="0"/>
      <w:marBottom w:val="0"/>
      <w:divBdr>
        <w:top w:val="none" w:sz="0" w:space="0" w:color="auto"/>
        <w:left w:val="none" w:sz="0" w:space="0" w:color="auto"/>
        <w:bottom w:val="none" w:sz="0" w:space="0" w:color="auto"/>
        <w:right w:val="none" w:sz="0" w:space="0" w:color="auto"/>
      </w:divBdr>
    </w:div>
    <w:div w:id="550507541">
      <w:bodyDiv w:val="1"/>
      <w:marLeft w:val="0"/>
      <w:marRight w:val="0"/>
      <w:marTop w:val="0"/>
      <w:marBottom w:val="0"/>
      <w:divBdr>
        <w:top w:val="none" w:sz="0" w:space="0" w:color="auto"/>
        <w:left w:val="none" w:sz="0" w:space="0" w:color="auto"/>
        <w:bottom w:val="none" w:sz="0" w:space="0" w:color="auto"/>
        <w:right w:val="none" w:sz="0" w:space="0" w:color="auto"/>
      </w:divBdr>
    </w:div>
    <w:div w:id="550535006">
      <w:bodyDiv w:val="1"/>
      <w:marLeft w:val="0"/>
      <w:marRight w:val="0"/>
      <w:marTop w:val="0"/>
      <w:marBottom w:val="0"/>
      <w:divBdr>
        <w:top w:val="none" w:sz="0" w:space="0" w:color="auto"/>
        <w:left w:val="none" w:sz="0" w:space="0" w:color="auto"/>
        <w:bottom w:val="none" w:sz="0" w:space="0" w:color="auto"/>
        <w:right w:val="none" w:sz="0" w:space="0" w:color="auto"/>
      </w:divBdr>
    </w:div>
    <w:div w:id="550654736">
      <w:bodyDiv w:val="1"/>
      <w:marLeft w:val="0"/>
      <w:marRight w:val="0"/>
      <w:marTop w:val="0"/>
      <w:marBottom w:val="0"/>
      <w:divBdr>
        <w:top w:val="none" w:sz="0" w:space="0" w:color="auto"/>
        <w:left w:val="none" w:sz="0" w:space="0" w:color="auto"/>
        <w:bottom w:val="none" w:sz="0" w:space="0" w:color="auto"/>
        <w:right w:val="none" w:sz="0" w:space="0" w:color="auto"/>
      </w:divBdr>
    </w:div>
    <w:div w:id="550769829">
      <w:bodyDiv w:val="1"/>
      <w:marLeft w:val="0"/>
      <w:marRight w:val="0"/>
      <w:marTop w:val="0"/>
      <w:marBottom w:val="0"/>
      <w:divBdr>
        <w:top w:val="none" w:sz="0" w:space="0" w:color="auto"/>
        <w:left w:val="none" w:sz="0" w:space="0" w:color="auto"/>
        <w:bottom w:val="none" w:sz="0" w:space="0" w:color="auto"/>
        <w:right w:val="none" w:sz="0" w:space="0" w:color="auto"/>
      </w:divBdr>
    </w:div>
    <w:div w:id="550965137">
      <w:bodyDiv w:val="1"/>
      <w:marLeft w:val="0"/>
      <w:marRight w:val="0"/>
      <w:marTop w:val="0"/>
      <w:marBottom w:val="0"/>
      <w:divBdr>
        <w:top w:val="none" w:sz="0" w:space="0" w:color="auto"/>
        <w:left w:val="none" w:sz="0" w:space="0" w:color="auto"/>
        <w:bottom w:val="none" w:sz="0" w:space="0" w:color="auto"/>
        <w:right w:val="none" w:sz="0" w:space="0" w:color="auto"/>
      </w:divBdr>
    </w:div>
    <w:div w:id="550968653">
      <w:bodyDiv w:val="1"/>
      <w:marLeft w:val="0"/>
      <w:marRight w:val="0"/>
      <w:marTop w:val="0"/>
      <w:marBottom w:val="0"/>
      <w:divBdr>
        <w:top w:val="none" w:sz="0" w:space="0" w:color="auto"/>
        <w:left w:val="none" w:sz="0" w:space="0" w:color="auto"/>
        <w:bottom w:val="none" w:sz="0" w:space="0" w:color="auto"/>
        <w:right w:val="none" w:sz="0" w:space="0" w:color="auto"/>
      </w:divBdr>
    </w:div>
    <w:div w:id="551113146">
      <w:bodyDiv w:val="1"/>
      <w:marLeft w:val="0"/>
      <w:marRight w:val="0"/>
      <w:marTop w:val="0"/>
      <w:marBottom w:val="0"/>
      <w:divBdr>
        <w:top w:val="none" w:sz="0" w:space="0" w:color="auto"/>
        <w:left w:val="none" w:sz="0" w:space="0" w:color="auto"/>
        <w:bottom w:val="none" w:sz="0" w:space="0" w:color="auto"/>
        <w:right w:val="none" w:sz="0" w:space="0" w:color="auto"/>
      </w:divBdr>
    </w:div>
    <w:div w:id="551576793">
      <w:bodyDiv w:val="1"/>
      <w:marLeft w:val="0"/>
      <w:marRight w:val="0"/>
      <w:marTop w:val="0"/>
      <w:marBottom w:val="0"/>
      <w:divBdr>
        <w:top w:val="none" w:sz="0" w:space="0" w:color="auto"/>
        <w:left w:val="none" w:sz="0" w:space="0" w:color="auto"/>
        <w:bottom w:val="none" w:sz="0" w:space="0" w:color="auto"/>
        <w:right w:val="none" w:sz="0" w:space="0" w:color="auto"/>
      </w:divBdr>
    </w:div>
    <w:div w:id="551621393">
      <w:bodyDiv w:val="1"/>
      <w:marLeft w:val="0"/>
      <w:marRight w:val="0"/>
      <w:marTop w:val="0"/>
      <w:marBottom w:val="0"/>
      <w:divBdr>
        <w:top w:val="none" w:sz="0" w:space="0" w:color="auto"/>
        <w:left w:val="none" w:sz="0" w:space="0" w:color="auto"/>
        <w:bottom w:val="none" w:sz="0" w:space="0" w:color="auto"/>
        <w:right w:val="none" w:sz="0" w:space="0" w:color="auto"/>
      </w:divBdr>
    </w:div>
    <w:div w:id="551817256">
      <w:bodyDiv w:val="1"/>
      <w:marLeft w:val="0"/>
      <w:marRight w:val="0"/>
      <w:marTop w:val="0"/>
      <w:marBottom w:val="0"/>
      <w:divBdr>
        <w:top w:val="none" w:sz="0" w:space="0" w:color="auto"/>
        <w:left w:val="none" w:sz="0" w:space="0" w:color="auto"/>
        <w:bottom w:val="none" w:sz="0" w:space="0" w:color="auto"/>
        <w:right w:val="none" w:sz="0" w:space="0" w:color="auto"/>
      </w:divBdr>
    </w:div>
    <w:div w:id="551890100">
      <w:bodyDiv w:val="1"/>
      <w:marLeft w:val="0"/>
      <w:marRight w:val="0"/>
      <w:marTop w:val="0"/>
      <w:marBottom w:val="0"/>
      <w:divBdr>
        <w:top w:val="none" w:sz="0" w:space="0" w:color="auto"/>
        <w:left w:val="none" w:sz="0" w:space="0" w:color="auto"/>
        <w:bottom w:val="none" w:sz="0" w:space="0" w:color="auto"/>
        <w:right w:val="none" w:sz="0" w:space="0" w:color="auto"/>
      </w:divBdr>
    </w:div>
    <w:div w:id="552889423">
      <w:bodyDiv w:val="1"/>
      <w:marLeft w:val="0"/>
      <w:marRight w:val="0"/>
      <w:marTop w:val="0"/>
      <w:marBottom w:val="0"/>
      <w:divBdr>
        <w:top w:val="none" w:sz="0" w:space="0" w:color="auto"/>
        <w:left w:val="none" w:sz="0" w:space="0" w:color="auto"/>
        <w:bottom w:val="none" w:sz="0" w:space="0" w:color="auto"/>
        <w:right w:val="none" w:sz="0" w:space="0" w:color="auto"/>
      </w:divBdr>
    </w:div>
    <w:div w:id="553586465">
      <w:bodyDiv w:val="1"/>
      <w:marLeft w:val="0"/>
      <w:marRight w:val="0"/>
      <w:marTop w:val="0"/>
      <w:marBottom w:val="0"/>
      <w:divBdr>
        <w:top w:val="none" w:sz="0" w:space="0" w:color="auto"/>
        <w:left w:val="none" w:sz="0" w:space="0" w:color="auto"/>
        <w:bottom w:val="none" w:sz="0" w:space="0" w:color="auto"/>
        <w:right w:val="none" w:sz="0" w:space="0" w:color="auto"/>
      </w:divBdr>
    </w:div>
    <w:div w:id="553807596">
      <w:bodyDiv w:val="1"/>
      <w:marLeft w:val="0"/>
      <w:marRight w:val="0"/>
      <w:marTop w:val="0"/>
      <w:marBottom w:val="0"/>
      <w:divBdr>
        <w:top w:val="none" w:sz="0" w:space="0" w:color="auto"/>
        <w:left w:val="none" w:sz="0" w:space="0" w:color="auto"/>
        <w:bottom w:val="none" w:sz="0" w:space="0" w:color="auto"/>
        <w:right w:val="none" w:sz="0" w:space="0" w:color="auto"/>
      </w:divBdr>
    </w:div>
    <w:div w:id="554006109">
      <w:bodyDiv w:val="1"/>
      <w:marLeft w:val="0"/>
      <w:marRight w:val="0"/>
      <w:marTop w:val="0"/>
      <w:marBottom w:val="0"/>
      <w:divBdr>
        <w:top w:val="none" w:sz="0" w:space="0" w:color="auto"/>
        <w:left w:val="none" w:sz="0" w:space="0" w:color="auto"/>
        <w:bottom w:val="none" w:sz="0" w:space="0" w:color="auto"/>
        <w:right w:val="none" w:sz="0" w:space="0" w:color="auto"/>
      </w:divBdr>
    </w:div>
    <w:div w:id="554246228">
      <w:bodyDiv w:val="1"/>
      <w:marLeft w:val="0"/>
      <w:marRight w:val="0"/>
      <w:marTop w:val="0"/>
      <w:marBottom w:val="0"/>
      <w:divBdr>
        <w:top w:val="none" w:sz="0" w:space="0" w:color="auto"/>
        <w:left w:val="none" w:sz="0" w:space="0" w:color="auto"/>
        <w:bottom w:val="none" w:sz="0" w:space="0" w:color="auto"/>
        <w:right w:val="none" w:sz="0" w:space="0" w:color="auto"/>
      </w:divBdr>
    </w:div>
    <w:div w:id="554508499">
      <w:bodyDiv w:val="1"/>
      <w:marLeft w:val="0"/>
      <w:marRight w:val="0"/>
      <w:marTop w:val="0"/>
      <w:marBottom w:val="0"/>
      <w:divBdr>
        <w:top w:val="none" w:sz="0" w:space="0" w:color="auto"/>
        <w:left w:val="none" w:sz="0" w:space="0" w:color="auto"/>
        <w:bottom w:val="none" w:sz="0" w:space="0" w:color="auto"/>
        <w:right w:val="none" w:sz="0" w:space="0" w:color="auto"/>
      </w:divBdr>
    </w:div>
    <w:div w:id="555431824">
      <w:bodyDiv w:val="1"/>
      <w:marLeft w:val="0"/>
      <w:marRight w:val="0"/>
      <w:marTop w:val="0"/>
      <w:marBottom w:val="0"/>
      <w:divBdr>
        <w:top w:val="none" w:sz="0" w:space="0" w:color="auto"/>
        <w:left w:val="none" w:sz="0" w:space="0" w:color="auto"/>
        <w:bottom w:val="none" w:sz="0" w:space="0" w:color="auto"/>
        <w:right w:val="none" w:sz="0" w:space="0" w:color="auto"/>
      </w:divBdr>
    </w:div>
    <w:div w:id="555703819">
      <w:bodyDiv w:val="1"/>
      <w:marLeft w:val="0"/>
      <w:marRight w:val="0"/>
      <w:marTop w:val="0"/>
      <w:marBottom w:val="0"/>
      <w:divBdr>
        <w:top w:val="none" w:sz="0" w:space="0" w:color="auto"/>
        <w:left w:val="none" w:sz="0" w:space="0" w:color="auto"/>
        <w:bottom w:val="none" w:sz="0" w:space="0" w:color="auto"/>
        <w:right w:val="none" w:sz="0" w:space="0" w:color="auto"/>
      </w:divBdr>
    </w:div>
    <w:div w:id="555899447">
      <w:bodyDiv w:val="1"/>
      <w:marLeft w:val="0"/>
      <w:marRight w:val="0"/>
      <w:marTop w:val="0"/>
      <w:marBottom w:val="0"/>
      <w:divBdr>
        <w:top w:val="none" w:sz="0" w:space="0" w:color="auto"/>
        <w:left w:val="none" w:sz="0" w:space="0" w:color="auto"/>
        <w:bottom w:val="none" w:sz="0" w:space="0" w:color="auto"/>
        <w:right w:val="none" w:sz="0" w:space="0" w:color="auto"/>
      </w:divBdr>
    </w:div>
    <w:div w:id="556358166">
      <w:bodyDiv w:val="1"/>
      <w:marLeft w:val="0"/>
      <w:marRight w:val="0"/>
      <w:marTop w:val="0"/>
      <w:marBottom w:val="0"/>
      <w:divBdr>
        <w:top w:val="none" w:sz="0" w:space="0" w:color="auto"/>
        <w:left w:val="none" w:sz="0" w:space="0" w:color="auto"/>
        <w:bottom w:val="none" w:sz="0" w:space="0" w:color="auto"/>
        <w:right w:val="none" w:sz="0" w:space="0" w:color="auto"/>
      </w:divBdr>
    </w:div>
    <w:div w:id="556401987">
      <w:bodyDiv w:val="1"/>
      <w:marLeft w:val="0"/>
      <w:marRight w:val="0"/>
      <w:marTop w:val="0"/>
      <w:marBottom w:val="0"/>
      <w:divBdr>
        <w:top w:val="none" w:sz="0" w:space="0" w:color="auto"/>
        <w:left w:val="none" w:sz="0" w:space="0" w:color="auto"/>
        <w:bottom w:val="none" w:sz="0" w:space="0" w:color="auto"/>
        <w:right w:val="none" w:sz="0" w:space="0" w:color="auto"/>
      </w:divBdr>
    </w:div>
    <w:div w:id="556549795">
      <w:bodyDiv w:val="1"/>
      <w:marLeft w:val="0"/>
      <w:marRight w:val="0"/>
      <w:marTop w:val="0"/>
      <w:marBottom w:val="0"/>
      <w:divBdr>
        <w:top w:val="none" w:sz="0" w:space="0" w:color="auto"/>
        <w:left w:val="none" w:sz="0" w:space="0" w:color="auto"/>
        <w:bottom w:val="none" w:sz="0" w:space="0" w:color="auto"/>
        <w:right w:val="none" w:sz="0" w:space="0" w:color="auto"/>
      </w:divBdr>
    </w:div>
    <w:div w:id="556625605">
      <w:bodyDiv w:val="1"/>
      <w:marLeft w:val="0"/>
      <w:marRight w:val="0"/>
      <w:marTop w:val="0"/>
      <w:marBottom w:val="0"/>
      <w:divBdr>
        <w:top w:val="none" w:sz="0" w:space="0" w:color="auto"/>
        <w:left w:val="none" w:sz="0" w:space="0" w:color="auto"/>
        <w:bottom w:val="none" w:sz="0" w:space="0" w:color="auto"/>
        <w:right w:val="none" w:sz="0" w:space="0" w:color="auto"/>
      </w:divBdr>
    </w:div>
    <w:div w:id="556816511">
      <w:bodyDiv w:val="1"/>
      <w:marLeft w:val="0"/>
      <w:marRight w:val="0"/>
      <w:marTop w:val="0"/>
      <w:marBottom w:val="0"/>
      <w:divBdr>
        <w:top w:val="none" w:sz="0" w:space="0" w:color="auto"/>
        <w:left w:val="none" w:sz="0" w:space="0" w:color="auto"/>
        <w:bottom w:val="none" w:sz="0" w:space="0" w:color="auto"/>
        <w:right w:val="none" w:sz="0" w:space="0" w:color="auto"/>
      </w:divBdr>
    </w:div>
    <w:div w:id="557129678">
      <w:bodyDiv w:val="1"/>
      <w:marLeft w:val="0"/>
      <w:marRight w:val="0"/>
      <w:marTop w:val="0"/>
      <w:marBottom w:val="0"/>
      <w:divBdr>
        <w:top w:val="none" w:sz="0" w:space="0" w:color="auto"/>
        <w:left w:val="none" w:sz="0" w:space="0" w:color="auto"/>
        <w:bottom w:val="none" w:sz="0" w:space="0" w:color="auto"/>
        <w:right w:val="none" w:sz="0" w:space="0" w:color="auto"/>
      </w:divBdr>
    </w:div>
    <w:div w:id="557208632">
      <w:bodyDiv w:val="1"/>
      <w:marLeft w:val="0"/>
      <w:marRight w:val="0"/>
      <w:marTop w:val="0"/>
      <w:marBottom w:val="0"/>
      <w:divBdr>
        <w:top w:val="none" w:sz="0" w:space="0" w:color="auto"/>
        <w:left w:val="none" w:sz="0" w:space="0" w:color="auto"/>
        <w:bottom w:val="none" w:sz="0" w:space="0" w:color="auto"/>
        <w:right w:val="none" w:sz="0" w:space="0" w:color="auto"/>
      </w:divBdr>
    </w:div>
    <w:div w:id="557666429">
      <w:bodyDiv w:val="1"/>
      <w:marLeft w:val="0"/>
      <w:marRight w:val="0"/>
      <w:marTop w:val="0"/>
      <w:marBottom w:val="0"/>
      <w:divBdr>
        <w:top w:val="none" w:sz="0" w:space="0" w:color="auto"/>
        <w:left w:val="none" w:sz="0" w:space="0" w:color="auto"/>
        <w:bottom w:val="none" w:sz="0" w:space="0" w:color="auto"/>
        <w:right w:val="none" w:sz="0" w:space="0" w:color="auto"/>
      </w:divBdr>
    </w:div>
    <w:div w:id="557781901">
      <w:bodyDiv w:val="1"/>
      <w:marLeft w:val="0"/>
      <w:marRight w:val="0"/>
      <w:marTop w:val="0"/>
      <w:marBottom w:val="0"/>
      <w:divBdr>
        <w:top w:val="none" w:sz="0" w:space="0" w:color="auto"/>
        <w:left w:val="none" w:sz="0" w:space="0" w:color="auto"/>
        <w:bottom w:val="none" w:sz="0" w:space="0" w:color="auto"/>
        <w:right w:val="none" w:sz="0" w:space="0" w:color="auto"/>
      </w:divBdr>
    </w:div>
    <w:div w:id="557782855">
      <w:bodyDiv w:val="1"/>
      <w:marLeft w:val="0"/>
      <w:marRight w:val="0"/>
      <w:marTop w:val="0"/>
      <w:marBottom w:val="0"/>
      <w:divBdr>
        <w:top w:val="none" w:sz="0" w:space="0" w:color="auto"/>
        <w:left w:val="none" w:sz="0" w:space="0" w:color="auto"/>
        <w:bottom w:val="none" w:sz="0" w:space="0" w:color="auto"/>
        <w:right w:val="none" w:sz="0" w:space="0" w:color="auto"/>
      </w:divBdr>
    </w:div>
    <w:div w:id="557785190">
      <w:bodyDiv w:val="1"/>
      <w:marLeft w:val="0"/>
      <w:marRight w:val="0"/>
      <w:marTop w:val="0"/>
      <w:marBottom w:val="0"/>
      <w:divBdr>
        <w:top w:val="none" w:sz="0" w:space="0" w:color="auto"/>
        <w:left w:val="none" w:sz="0" w:space="0" w:color="auto"/>
        <w:bottom w:val="none" w:sz="0" w:space="0" w:color="auto"/>
        <w:right w:val="none" w:sz="0" w:space="0" w:color="auto"/>
      </w:divBdr>
    </w:div>
    <w:div w:id="558440767">
      <w:bodyDiv w:val="1"/>
      <w:marLeft w:val="0"/>
      <w:marRight w:val="0"/>
      <w:marTop w:val="0"/>
      <w:marBottom w:val="0"/>
      <w:divBdr>
        <w:top w:val="none" w:sz="0" w:space="0" w:color="auto"/>
        <w:left w:val="none" w:sz="0" w:space="0" w:color="auto"/>
        <w:bottom w:val="none" w:sz="0" w:space="0" w:color="auto"/>
        <w:right w:val="none" w:sz="0" w:space="0" w:color="auto"/>
      </w:divBdr>
    </w:div>
    <w:div w:id="558781785">
      <w:bodyDiv w:val="1"/>
      <w:marLeft w:val="0"/>
      <w:marRight w:val="0"/>
      <w:marTop w:val="0"/>
      <w:marBottom w:val="0"/>
      <w:divBdr>
        <w:top w:val="none" w:sz="0" w:space="0" w:color="auto"/>
        <w:left w:val="none" w:sz="0" w:space="0" w:color="auto"/>
        <w:bottom w:val="none" w:sz="0" w:space="0" w:color="auto"/>
        <w:right w:val="none" w:sz="0" w:space="0" w:color="auto"/>
      </w:divBdr>
    </w:div>
    <w:div w:id="558783657">
      <w:bodyDiv w:val="1"/>
      <w:marLeft w:val="0"/>
      <w:marRight w:val="0"/>
      <w:marTop w:val="0"/>
      <w:marBottom w:val="0"/>
      <w:divBdr>
        <w:top w:val="none" w:sz="0" w:space="0" w:color="auto"/>
        <w:left w:val="none" w:sz="0" w:space="0" w:color="auto"/>
        <w:bottom w:val="none" w:sz="0" w:space="0" w:color="auto"/>
        <w:right w:val="none" w:sz="0" w:space="0" w:color="auto"/>
      </w:divBdr>
    </w:div>
    <w:div w:id="558785230">
      <w:bodyDiv w:val="1"/>
      <w:marLeft w:val="0"/>
      <w:marRight w:val="0"/>
      <w:marTop w:val="0"/>
      <w:marBottom w:val="0"/>
      <w:divBdr>
        <w:top w:val="none" w:sz="0" w:space="0" w:color="auto"/>
        <w:left w:val="none" w:sz="0" w:space="0" w:color="auto"/>
        <w:bottom w:val="none" w:sz="0" w:space="0" w:color="auto"/>
        <w:right w:val="none" w:sz="0" w:space="0" w:color="auto"/>
      </w:divBdr>
    </w:div>
    <w:div w:id="559170126">
      <w:bodyDiv w:val="1"/>
      <w:marLeft w:val="0"/>
      <w:marRight w:val="0"/>
      <w:marTop w:val="0"/>
      <w:marBottom w:val="0"/>
      <w:divBdr>
        <w:top w:val="none" w:sz="0" w:space="0" w:color="auto"/>
        <w:left w:val="none" w:sz="0" w:space="0" w:color="auto"/>
        <w:bottom w:val="none" w:sz="0" w:space="0" w:color="auto"/>
        <w:right w:val="none" w:sz="0" w:space="0" w:color="auto"/>
      </w:divBdr>
    </w:div>
    <w:div w:id="559441272">
      <w:bodyDiv w:val="1"/>
      <w:marLeft w:val="0"/>
      <w:marRight w:val="0"/>
      <w:marTop w:val="0"/>
      <w:marBottom w:val="0"/>
      <w:divBdr>
        <w:top w:val="none" w:sz="0" w:space="0" w:color="auto"/>
        <w:left w:val="none" w:sz="0" w:space="0" w:color="auto"/>
        <w:bottom w:val="none" w:sz="0" w:space="0" w:color="auto"/>
        <w:right w:val="none" w:sz="0" w:space="0" w:color="auto"/>
      </w:divBdr>
    </w:div>
    <w:div w:id="559563811">
      <w:bodyDiv w:val="1"/>
      <w:marLeft w:val="0"/>
      <w:marRight w:val="0"/>
      <w:marTop w:val="0"/>
      <w:marBottom w:val="0"/>
      <w:divBdr>
        <w:top w:val="none" w:sz="0" w:space="0" w:color="auto"/>
        <w:left w:val="none" w:sz="0" w:space="0" w:color="auto"/>
        <w:bottom w:val="none" w:sz="0" w:space="0" w:color="auto"/>
        <w:right w:val="none" w:sz="0" w:space="0" w:color="auto"/>
      </w:divBdr>
    </w:div>
    <w:div w:id="559638875">
      <w:bodyDiv w:val="1"/>
      <w:marLeft w:val="0"/>
      <w:marRight w:val="0"/>
      <w:marTop w:val="0"/>
      <w:marBottom w:val="0"/>
      <w:divBdr>
        <w:top w:val="none" w:sz="0" w:space="0" w:color="auto"/>
        <w:left w:val="none" w:sz="0" w:space="0" w:color="auto"/>
        <w:bottom w:val="none" w:sz="0" w:space="0" w:color="auto"/>
        <w:right w:val="none" w:sz="0" w:space="0" w:color="auto"/>
      </w:divBdr>
    </w:div>
    <w:div w:id="560024107">
      <w:bodyDiv w:val="1"/>
      <w:marLeft w:val="0"/>
      <w:marRight w:val="0"/>
      <w:marTop w:val="0"/>
      <w:marBottom w:val="0"/>
      <w:divBdr>
        <w:top w:val="none" w:sz="0" w:space="0" w:color="auto"/>
        <w:left w:val="none" w:sz="0" w:space="0" w:color="auto"/>
        <w:bottom w:val="none" w:sz="0" w:space="0" w:color="auto"/>
        <w:right w:val="none" w:sz="0" w:space="0" w:color="auto"/>
      </w:divBdr>
    </w:div>
    <w:div w:id="560096859">
      <w:bodyDiv w:val="1"/>
      <w:marLeft w:val="0"/>
      <w:marRight w:val="0"/>
      <w:marTop w:val="0"/>
      <w:marBottom w:val="0"/>
      <w:divBdr>
        <w:top w:val="none" w:sz="0" w:space="0" w:color="auto"/>
        <w:left w:val="none" w:sz="0" w:space="0" w:color="auto"/>
        <w:bottom w:val="none" w:sz="0" w:space="0" w:color="auto"/>
        <w:right w:val="none" w:sz="0" w:space="0" w:color="auto"/>
      </w:divBdr>
    </w:div>
    <w:div w:id="560482204">
      <w:bodyDiv w:val="1"/>
      <w:marLeft w:val="0"/>
      <w:marRight w:val="0"/>
      <w:marTop w:val="0"/>
      <w:marBottom w:val="0"/>
      <w:divBdr>
        <w:top w:val="none" w:sz="0" w:space="0" w:color="auto"/>
        <w:left w:val="none" w:sz="0" w:space="0" w:color="auto"/>
        <w:bottom w:val="none" w:sz="0" w:space="0" w:color="auto"/>
        <w:right w:val="none" w:sz="0" w:space="0" w:color="auto"/>
      </w:divBdr>
    </w:div>
    <w:div w:id="560676736">
      <w:bodyDiv w:val="1"/>
      <w:marLeft w:val="0"/>
      <w:marRight w:val="0"/>
      <w:marTop w:val="0"/>
      <w:marBottom w:val="0"/>
      <w:divBdr>
        <w:top w:val="none" w:sz="0" w:space="0" w:color="auto"/>
        <w:left w:val="none" w:sz="0" w:space="0" w:color="auto"/>
        <w:bottom w:val="none" w:sz="0" w:space="0" w:color="auto"/>
        <w:right w:val="none" w:sz="0" w:space="0" w:color="auto"/>
      </w:divBdr>
    </w:div>
    <w:div w:id="560871960">
      <w:bodyDiv w:val="1"/>
      <w:marLeft w:val="0"/>
      <w:marRight w:val="0"/>
      <w:marTop w:val="0"/>
      <w:marBottom w:val="0"/>
      <w:divBdr>
        <w:top w:val="none" w:sz="0" w:space="0" w:color="auto"/>
        <w:left w:val="none" w:sz="0" w:space="0" w:color="auto"/>
        <w:bottom w:val="none" w:sz="0" w:space="0" w:color="auto"/>
        <w:right w:val="none" w:sz="0" w:space="0" w:color="auto"/>
      </w:divBdr>
    </w:div>
    <w:div w:id="561062330">
      <w:bodyDiv w:val="1"/>
      <w:marLeft w:val="0"/>
      <w:marRight w:val="0"/>
      <w:marTop w:val="0"/>
      <w:marBottom w:val="0"/>
      <w:divBdr>
        <w:top w:val="none" w:sz="0" w:space="0" w:color="auto"/>
        <w:left w:val="none" w:sz="0" w:space="0" w:color="auto"/>
        <w:bottom w:val="none" w:sz="0" w:space="0" w:color="auto"/>
        <w:right w:val="none" w:sz="0" w:space="0" w:color="auto"/>
      </w:divBdr>
    </w:div>
    <w:div w:id="561644844">
      <w:bodyDiv w:val="1"/>
      <w:marLeft w:val="0"/>
      <w:marRight w:val="0"/>
      <w:marTop w:val="0"/>
      <w:marBottom w:val="0"/>
      <w:divBdr>
        <w:top w:val="none" w:sz="0" w:space="0" w:color="auto"/>
        <w:left w:val="none" w:sz="0" w:space="0" w:color="auto"/>
        <w:bottom w:val="none" w:sz="0" w:space="0" w:color="auto"/>
        <w:right w:val="none" w:sz="0" w:space="0" w:color="auto"/>
      </w:divBdr>
    </w:div>
    <w:div w:id="561793108">
      <w:bodyDiv w:val="1"/>
      <w:marLeft w:val="0"/>
      <w:marRight w:val="0"/>
      <w:marTop w:val="0"/>
      <w:marBottom w:val="0"/>
      <w:divBdr>
        <w:top w:val="none" w:sz="0" w:space="0" w:color="auto"/>
        <w:left w:val="none" w:sz="0" w:space="0" w:color="auto"/>
        <w:bottom w:val="none" w:sz="0" w:space="0" w:color="auto"/>
        <w:right w:val="none" w:sz="0" w:space="0" w:color="auto"/>
      </w:divBdr>
    </w:div>
    <w:div w:id="561908294">
      <w:bodyDiv w:val="1"/>
      <w:marLeft w:val="0"/>
      <w:marRight w:val="0"/>
      <w:marTop w:val="0"/>
      <w:marBottom w:val="0"/>
      <w:divBdr>
        <w:top w:val="none" w:sz="0" w:space="0" w:color="auto"/>
        <w:left w:val="none" w:sz="0" w:space="0" w:color="auto"/>
        <w:bottom w:val="none" w:sz="0" w:space="0" w:color="auto"/>
        <w:right w:val="none" w:sz="0" w:space="0" w:color="auto"/>
      </w:divBdr>
    </w:div>
    <w:div w:id="561912168">
      <w:bodyDiv w:val="1"/>
      <w:marLeft w:val="0"/>
      <w:marRight w:val="0"/>
      <w:marTop w:val="0"/>
      <w:marBottom w:val="0"/>
      <w:divBdr>
        <w:top w:val="none" w:sz="0" w:space="0" w:color="auto"/>
        <w:left w:val="none" w:sz="0" w:space="0" w:color="auto"/>
        <w:bottom w:val="none" w:sz="0" w:space="0" w:color="auto"/>
        <w:right w:val="none" w:sz="0" w:space="0" w:color="auto"/>
      </w:divBdr>
    </w:div>
    <w:div w:id="562062083">
      <w:bodyDiv w:val="1"/>
      <w:marLeft w:val="0"/>
      <w:marRight w:val="0"/>
      <w:marTop w:val="0"/>
      <w:marBottom w:val="0"/>
      <w:divBdr>
        <w:top w:val="none" w:sz="0" w:space="0" w:color="auto"/>
        <w:left w:val="none" w:sz="0" w:space="0" w:color="auto"/>
        <w:bottom w:val="none" w:sz="0" w:space="0" w:color="auto"/>
        <w:right w:val="none" w:sz="0" w:space="0" w:color="auto"/>
      </w:divBdr>
    </w:div>
    <w:div w:id="562374641">
      <w:bodyDiv w:val="1"/>
      <w:marLeft w:val="0"/>
      <w:marRight w:val="0"/>
      <w:marTop w:val="0"/>
      <w:marBottom w:val="0"/>
      <w:divBdr>
        <w:top w:val="none" w:sz="0" w:space="0" w:color="auto"/>
        <w:left w:val="none" w:sz="0" w:space="0" w:color="auto"/>
        <w:bottom w:val="none" w:sz="0" w:space="0" w:color="auto"/>
        <w:right w:val="none" w:sz="0" w:space="0" w:color="auto"/>
      </w:divBdr>
    </w:div>
    <w:div w:id="562523391">
      <w:bodyDiv w:val="1"/>
      <w:marLeft w:val="0"/>
      <w:marRight w:val="0"/>
      <w:marTop w:val="0"/>
      <w:marBottom w:val="0"/>
      <w:divBdr>
        <w:top w:val="none" w:sz="0" w:space="0" w:color="auto"/>
        <w:left w:val="none" w:sz="0" w:space="0" w:color="auto"/>
        <w:bottom w:val="none" w:sz="0" w:space="0" w:color="auto"/>
        <w:right w:val="none" w:sz="0" w:space="0" w:color="auto"/>
      </w:divBdr>
    </w:div>
    <w:div w:id="562720693">
      <w:bodyDiv w:val="1"/>
      <w:marLeft w:val="0"/>
      <w:marRight w:val="0"/>
      <w:marTop w:val="0"/>
      <w:marBottom w:val="0"/>
      <w:divBdr>
        <w:top w:val="none" w:sz="0" w:space="0" w:color="auto"/>
        <w:left w:val="none" w:sz="0" w:space="0" w:color="auto"/>
        <w:bottom w:val="none" w:sz="0" w:space="0" w:color="auto"/>
        <w:right w:val="none" w:sz="0" w:space="0" w:color="auto"/>
      </w:divBdr>
    </w:div>
    <w:div w:id="563224723">
      <w:bodyDiv w:val="1"/>
      <w:marLeft w:val="0"/>
      <w:marRight w:val="0"/>
      <w:marTop w:val="0"/>
      <w:marBottom w:val="0"/>
      <w:divBdr>
        <w:top w:val="none" w:sz="0" w:space="0" w:color="auto"/>
        <w:left w:val="none" w:sz="0" w:space="0" w:color="auto"/>
        <w:bottom w:val="none" w:sz="0" w:space="0" w:color="auto"/>
        <w:right w:val="none" w:sz="0" w:space="0" w:color="auto"/>
      </w:divBdr>
      <w:divsChild>
        <w:div w:id="989021900">
          <w:marLeft w:val="0"/>
          <w:marRight w:val="0"/>
          <w:marTop w:val="0"/>
          <w:marBottom w:val="0"/>
          <w:divBdr>
            <w:top w:val="none" w:sz="0" w:space="0" w:color="auto"/>
            <w:left w:val="none" w:sz="0" w:space="0" w:color="auto"/>
            <w:bottom w:val="none" w:sz="0" w:space="0" w:color="auto"/>
            <w:right w:val="none" w:sz="0" w:space="0" w:color="auto"/>
          </w:divBdr>
        </w:div>
      </w:divsChild>
    </w:div>
    <w:div w:id="564025157">
      <w:bodyDiv w:val="1"/>
      <w:marLeft w:val="0"/>
      <w:marRight w:val="0"/>
      <w:marTop w:val="0"/>
      <w:marBottom w:val="0"/>
      <w:divBdr>
        <w:top w:val="none" w:sz="0" w:space="0" w:color="auto"/>
        <w:left w:val="none" w:sz="0" w:space="0" w:color="auto"/>
        <w:bottom w:val="none" w:sz="0" w:space="0" w:color="auto"/>
        <w:right w:val="none" w:sz="0" w:space="0" w:color="auto"/>
      </w:divBdr>
    </w:div>
    <w:div w:id="564223295">
      <w:bodyDiv w:val="1"/>
      <w:marLeft w:val="0"/>
      <w:marRight w:val="0"/>
      <w:marTop w:val="0"/>
      <w:marBottom w:val="0"/>
      <w:divBdr>
        <w:top w:val="none" w:sz="0" w:space="0" w:color="auto"/>
        <w:left w:val="none" w:sz="0" w:space="0" w:color="auto"/>
        <w:bottom w:val="none" w:sz="0" w:space="0" w:color="auto"/>
        <w:right w:val="none" w:sz="0" w:space="0" w:color="auto"/>
      </w:divBdr>
    </w:div>
    <w:div w:id="564223780">
      <w:bodyDiv w:val="1"/>
      <w:marLeft w:val="0"/>
      <w:marRight w:val="0"/>
      <w:marTop w:val="0"/>
      <w:marBottom w:val="0"/>
      <w:divBdr>
        <w:top w:val="none" w:sz="0" w:space="0" w:color="auto"/>
        <w:left w:val="none" w:sz="0" w:space="0" w:color="auto"/>
        <w:bottom w:val="none" w:sz="0" w:space="0" w:color="auto"/>
        <w:right w:val="none" w:sz="0" w:space="0" w:color="auto"/>
      </w:divBdr>
    </w:div>
    <w:div w:id="564225225">
      <w:bodyDiv w:val="1"/>
      <w:marLeft w:val="0"/>
      <w:marRight w:val="0"/>
      <w:marTop w:val="0"/>
      <w:marBottom w:val="0"/>
      <w:divBdr>
        <w:top w:val="none" w:sz="0" w:space="0" w:color="auto"/>
        <w:left w:val="none" w:sz="0" w:space="0" w:color="auto"/>
        <w:bottom w:val="none" w:sz="0" w:space="0" w:color="auto"/>
        <w:right w:val="none" w:sz="0" w:space="0" w:color="auto"/>
      </w:divBdr>
    </w:div>
    <w:div w:id="564342130">
      <w:bodyDiv w:val="1"/>
      <w:marLeft w:val="0"/>
      <w:marRight w:val="0"/>
      <w:marTop w:val="0"/>
      <w:marBottom w:val="0"/>
      <w:divBdr>
        <w:top w:val="none" w:sz="0" w:space="0" w:color="auto"/>
        <w:left w:val="none" w:sz="0" w:space="0" w:color="auto"/>
        <w:bottom w:val="none" w:sz="0" w:space="0" w:color="auto"/>
        <w:right w:val="none" w:sz="0" w:space="0" w:color="auto"/>
      </w:divBdr>
    </w:div>
    <w:div w:id="564485567">
      <w:bodyDiv w:val="1"/>
      <w:marLeft w:val="0"/>
      <w:marRight w:val="0"/>
      <w:marTop w:val="0"/>
      <w:marBottom w:val="0"/>
      <w:divBdr>
        <w:top w:val="none" w:sz="0" w:space="0" w:color="auto"/>
        <w:left w:val="none" w:sz="0" w:space="0" w:color="auto"/>
        <w:bottom w:val="none" w:sz="0" w:space="0" w:color="auto"/>
        <w:right w:val="none" w:sz="0" w:space="0" w:color="auto"/>
      </w:divBdr>
    </w:div>
    <w:div w:id="564490515">
      <w:bodyDiv w:val="1"/>
      <w:marLeft w:val="0"/>
      <w:marRight w:val="0"/>
      <w:marTop w:val="0"/>
      <w:marBottom w:val="0"/>
      <w:divBdr>
        <w:top w:val="none" w:sz="0" w:space="0" w:color="auto"/>
        <w:left w:val="none" w:sz="0" w:space="0" w:color="auto"/>
        <w:bottom w:val="none" w:sz="0" w:space="0" w:color="auto"/>
        <w:right w:val="none" w:sz="0" w:space="0" w:color="auto"/>
      </w:divBdr>
    </w:div>
    <w:div w:id="564532314">
      <w:bodyDiv w:val="1"/>
      <w:marLeft w:val="0"/>
      <w:marRight w:val="0"/>
      <w:marTop w:val="0"/>
      <w:marBottom w:val="0"/>
      <w:divBdr>
        <w:top w:val="none" w:sz="0" w:space="0" w:color="auto"/>
        <w:left w:val="none" w:sz="0" w:space="0" w:color="auto"/>
        <w:bottom w:val="none" w:sz="0" w:space="0" w:color="auto"/>
        <w:right w:val="none" w:sz="0" w:space="0" w:color="auto"/>
      </w:divBdr>
    </w:div>
    <w:div w:id="564724413">
      <w:bodyDiv w:val="1"/>
      <w:marLeft w:val="0"/>
      <w:marRight w:val="0"/>
      <w:marTop w:val="0"/>
      <w:marBottom w:val="0"/>
      <w:divBdr>
        <w:top w:val="none" w:sz="0" w:space="0" w:color="auto"/>
        <w:left w:val="none" w:sz="0" w:space="0" w:color="auto"/>
        <w:bottom w:val="none" w:sz="0" w:space="0" w:color="auto"/>
        <w:right w:val="none" w:sz="0" w:space="0" w:color="auto"/>
      </w:divBdr>
    </w:div>
    <w:div w:id="564800139">
      <w:bodyDiv w:val="1"/>
      <w:marLeft w:val="0"/>
      <w:marRight w:val="0"/>
      <w:marTop w:val="0"/>
      <w:marBottom w:val="0"/>
      <w:divBdr>
        <w:top w:val="none" w:sz="0" w:space="0" w:color="auto"/>
        <w:left w:val="none" w:sz="0" w:space="0" w:color="auto"/>
        <w:bottom w:val="none" w:sz="0" w:space="0" w:color="auto"/>
        <w:right w:val="none" w:sz="0" w:space="0" w:color="auto"/>
      </w:divBdr>
    </w:div>
    <w:div w:id="565385137">
      <w:bodyDiv w:val="1"/>
      <w:marLeft w:val="0"/>
      <w:marRight w:val="0"/>
      <w:marTop w:val="0"/>
      <w:marBottom w:val="0"/>
      <w:divBdr>
        <w:top w:val="none" w:sz="0" w:space="0" w:color="auto"/>
        <w:left w:val="none" w:sz="0" w:space="0" w:color="auto"/>
        <w:bottom w:val="none" w:sz="0" w:space="0" w:color="auto"/>
        <w:right w:val="none" w:sz="0" w:space="0" w:color="auto"/>
      </w:divBdr>
    </w:div>
    <w:div w:id="565603940">
      <w:bodyDiv w:val="1"/>
      <w:marLeft w:val="0"/>
      <w:marRight w:val="0"/>
      <w:marTop w:val="0"/>
      <w:marBottom w:val="0"/>
      <w:divBdr>
        <w:top w:val="none" w:sz="0" w:space="0" w:color="auto"/>
        <w:left w:val="none" w:sz="0" w:space="0" w:color="auto"/>
        <w:bottom w:val="none" w:sz="0" w:space="0" w:color="auto"/>
        <w:right w:val="none" w:sz="0" w:space="0" w:color="auto"/>
      </w:divBdr>
    </w:div>
    <w:div w:id="565914495">
      <w:bodyDiv w:val="1"/>
      <w:marLeft w:val="0"/>
      <w:marRight w:val="0"/>
      <w:marTop w:val="0"/>
      <w:marBottom w:val="0"/>
      <w:divBdr>
        <w:top w:val="none" w:sz="0" w:space="0" w:color="auto"/>
        <w:left w:val="none" w:sz="0" w:space="0" w:color="auto"/>
        <w:bottom w:val="none" w:sz="0" w:space="0" w:color="auto"/>
        <w:right w:val="none" w:sz="0" w:space="0" w:color="auto"/>
      </w:divBdr>
    </w:div>
    <w:div w:id="566695636">
      <w:bodyDiv w:val="1"/>
      <w:marLeft w:val="0"/>
      <w:marRight w:val="0"/>
      <w:marTop w:val="0"/>
      <w:marBottom w:val="0"/>
      <w:divBdr>
        <w:top w:val="none" w:sz="0" w:space="0" w:color="auto"/>
        <w:left w:val="none" w:sz="0" w:space="0" w:color="auto"/>
        <w:bottom w:val="none" w:sz="0" w:space="0" w:color="auto"/>
        <w:right w:val="none" w:sz="0" w:space="0" w:color="auto"/>
      </w:divBdr>
    </w:div>
    <w:div w:id="567033788">
      <w:bodyDiv w:val="1"/>
      <w:marLeft w:val="0"/>
      <w:marRight w:val="0"/>
      <w:marTop w:val="0"/>
      <w:marBottom w:val="0"/>
      <w:divBdr>
        <w:top w:val="none" w:sz="0" w:space="0" w:color="auto"/>
        <w:left w:val="none" w:sz="0" w:space="0" w:color="auto"/>
        <w:bottom w:val="none" w:sz="0" w:space="0" w:color="auto"/>
        <w:right w:val="none" w:sz="0" w:space="0" w:color="auto"/>
      </w:divBdr>
    </w:div>
    <w:div w:id="567419566">
      <w:bodyDiv w:val="1"/>
      <w:marLeft w:val="0"/>
      <w:marRight w:val="0"/>
      <w:marTop w:val="0"/>
      <w:marBottom w:val="0"/>
      <w:divBdr>
        <w:top w:val="none" w:sz="0" w:space="0" w:color="auto"/>
        <w:left w:val="none" w:sz="0" w:space="0" w:color="auto"/>
        <w:bottom w:val="none" w:sz="0" w:space="0" w:color="auto"/>
        <w:right w:val="none" w:sz="0" w:space="0" w:color="auto"/>
      </w:divBdr>
    </w:div>
    <w:div w:id="567424319">
      <w:bodyDiv w:val="1"/>
      <w:marLeft w:val="0"/>
      <w:marRight w:val="0"/>
      <w:marTop w:val="0"/>
      <w:marBottom w:val="0"/>
      <w:divBdr>
        <w:top w:val="none" w:sz="0" w:space="0" w:color="auto"/>
        <w:left w:val="none" w:sz="0" w:space="0" w:color="auto"/>
        <w:bottom w:val="none" w:sz="0" w:space="0" w:color="auto"/>
        <w:right w:val="none" w:sz="0" w:space="0" w:color="auto"/>
      </w:divBdr>
    </w:div>
    <w:div w:id="567498649">
      <w:bodyDiv w:val="1"/>
      <w:marLeft w:val="0"/>
      <w:marRight w:val="0"/>
      <w:marTop w:val="0"/>
      <w:marBottom w:val="0"/>
      <w:divBdr>
        <w:top w:val="none" w:sz="0" w:space="0" w:color="auto"/>
        <w:left w:val="none" w:sz="0" w:space="0" w:color="auto"/>
        <w:bottom w:val="none" w:sz="0" w:space="0" w:color="auto"/>
        <w:right w:val="none" w:sz="0" w:space="0" w:color="auto"/>
      </w:divBdr>
    </w:div>
    <w:div w:id="567572259">
      <w:bodyDiv w:val="1"/>
      <w:marLeft w:val="0"/>
      <w:marRight w:val="0"/>
      <w:marTop w:val="0"/>
      <w:marBottom w:val="0"/>
      <w:divBdr>
        <w:top w:val="none" w:sz="0" w:space="0" w:color="auto"/>
        <w:left w:val="none" w:sz="0" w:space="0" w:color="auto"/>
        <w:bottom w:val="none" w:sz="0" w:space="0" w:color="auto"/>
        <w:right w:val="none" w:sz="0" w:space="0" w:color="auto"/>
      </w:divBdr>
    </w:div>
    <w:div w:id="567619490">
      <w:bodyDiv w:val="1"/>
      <w:marLeft w:val="0"/>
      <w:marRight w:val="0"/>
      <w:marTop w:val="0"/>
      <w:marBottom w:val="0"/>
      <w:divBdr>
        <w:top w:val="none" w:sz="0" w:space="0" w:color="auto"/>
        <w:left w:val="none" w:sz="0" w:space="0" w:color="auto"/>
        <w:bottom w:val="none" w:sz="0" w:space="0" w:color="auto"/>
        <w:right w:val="none" w:sz="0" w:space="0" w:color="auto"/>
      </w:divBdr>
    </w:div>
    <w:div w:id="567762832">
      <w:bodyDiv w:val="1"/>
      <w:marLeft w:val="0"/>
      <w:marRight w:val="0"/>
      <w:marTop w:val="0"/>
      <w:marBottom w:val="0"/>
      <w:divBdr>
        <w:top w:val="none" w:sz="0" w:space="0" w:color="auto"/>
        <w:left w:val="none" w:sz="0" w:space="0" w:color="auto"/>
        <w:bottom w:val="none" w:sz="0" w:space="0" w:color="auto"/>
        <w:right w:val="none" w:sz="0" w:space="0" w:color="auto"/>
      </w:divBdr>
    </w:div>
    <w:div w:id="568079574">
      <w:bodyDiv w:val="1"/>
      <w:marLeft w:val="0"/>
      <w:marRight w:val="0"/>
      <w:marTop w:val="0"/>
      <w:marBottom w:val="0"/>
      <w:divBdr>
        <w:top w:val="none" w:sz="0" w:space="0" w:color="auto"/>
        <w:left w:val="none" w:sz="0" w:space="0" w:color="auto"/>
        <w:bottom w:val="none" w:sz="0" w:space="0" w:color="auto"/>
        <w:right w:val="none" w:sz="0" w:space="0" w:color="auto"/>
      </w:divBdr>
    </w:div>
    <w:div w:id="568153793">
      <w:bodyDiv w:val="1"/>
      <w:marLeft w:val="0"/>
      <w:marRight w:val="0"/>
      <w:marTop w:val="0"/>
      <w:marBottom w:val="0"/>
      <w:divBdr>
        <w:top w:val="none" w:sz="0" w:space="0" w:color="auto"/>
        <w:left w:val="none" w:sz="0" w:space="0" w:color="auto"/>
        <w:bottom w:val="none" w:sz="0" w:space="0" w:color="auto"/>
        <w:right w:val="none" w:sz="0" w:space="0" w:color="auto"/>
      </w:divBdr>
    </w:div>
    <w:div w:id="568153993">
      <w:bodyDiv w:val="1"/>
      <w:marLeft w:val="0"/>
      <w:marRight w:val="0"/>
      <w:marTop w:val="0"/>
      <w:marBottom w:val="0"/>
      <w:divBdr>
        <w:top w:val="none" w:sz="0" w:space="0" w:color="auto"/>
        <w:left w:val="none" w:sz="0" w:space="0" w:color="auto"/>
        <w:bottom w:val="none" w:sz="0" w:space="0" w:color="auto"/>
        <w:right w:val="none" w:sz="0" w:space="0" w:color="auto"/>
      </w:divBdr>
    </w:div>
    <w:div w:id="568424377">
      <w:bodyDiv w:val="1"/>
      <w:marLeft w:val="0"/>
      <w:marRight w:val="0"/>
      <w:marTop w:val="0"/>
      <w:marBottom w:val="0"/>
      <w:divBdr>
        <w:top w:val="none" w:sz="0" w:space="0" w:color="auto"/>
        <w:left w:val="none" w:sz="0" w:space="0" w:color="auto"/>
        <w:bottom w:val="none" w:sz="0" w:space="0" w:color="auto"/>
        <w:right w:val="none" w:sz="0" w:space="0" w:color="auto"/>
      </w:divBdr>
    </w:div>
    <w:div w:id="568540970">
      <w:bodyDiv w:val="1"/>
      <w:marLeft w:val="0"/>
      <w:marRight w:val="0"/>
      <w:marTop w:val="0"/>
      <w:marBottom w:val="0"/>
      <w:divBdr>
        <w:top w:val="none" w:sz="0" w:space="0" w:color="auto"/>
        <w:left w:val="none" w:sz="0" w:space="0" w:color="auto"/>
        <w:bottom w:val="none" w:sz="0" w:space="0" w:color="auto"/>
        <w:right w:val="none" w:sz="0" w:space="0" w:color="auto"/>
      </w:divBdr>
    </w:div>
    <w:div w:id="569388635">
      <w:bodyDiv w:val="1"/>
      <w:marLeft w:val="0"/>
      <w:marRight w:val="0"/>
      <w:marTop w:val="0"/>
      <w:marBottom w:val="0"/>
      <w:divBdr>
        <w:top w:val="none" w:sz="0" w:space="0" w:color="auto"/>
        <w:left w:val="none" w:sz="0" w:space="0" w:color="auto"/>
        <w:bottom w:val="none" w:sz="0" w:space="0" w:color="auto"/>
        <w:right w:val="none" w:sz="0" w:space="0" w:color="auto"/>
      </w:divBdr>
    </w:div>
    <w:div w:id="569510967">
      <w:bodyDiv w:val="1"/>
      <w:marLeft w:val="0"/>
      <w:marRight w:val="0"/>
      <w:marTop w:val="0"/>
      <w:marBottom w:val="0"/>
      <w:divBdr>
        <w:top w:val="none" w:sz="0" w:space="0" w:color="auto"/>
        <w:left w:val="none" w:sz="0" w:space="0" w:color="auto"/>
        <w:bottom w:val="none" w:sz="0" w:space="0" w:color="auto"/>
        <w:right w:val="none" w:sz="0" w:space="0" w:color="auto"/>
      </w:divBdr>
    </w:div>
    <w:div w:id="569538297">
      <w:bodyDiv w:val="1"/>
      <w:marLeft w:val="0"/>
      <w:marRight w:val="0"/>
      <w:marTop w:val="0"/>
      <w:marBottom w:val="0"/>
      <w:divBdr>
        <w:top w:val="none" w:sz="0" w:space="0" w:color="auto"/>
        <w:left w:val="none" w:sz="0" w:space="0" w:color="auto"/>
        <w:bottom w:val="none" w:sz="0" w:space="0" w:color="auto"/>
        <w:right w:val="none" w:sz="0" w:space="0" w:color="auto"/>
      </w:divBdr>
    </w:div>
    <w:div w:id="569652431">
      <w:bodyDiv w:val="1"/>
      <w:marLeft w:val="0"/>
      <w:marRight w:val="0"/>
      <w:marTop w:val="0"/>
      <w:marBottom w:val="0"/>
      <w:divBdr>
        <w:top w:val="none" w:sz="0" w:space="0" w:color="auto"/>
        <w:left w:val="none" w:sz="0" w:space="0" w:color="auto"/>
        <w:bottom w:val="none" w:sz="0" w:space="0" w:color="auto"/>
        <w:right w:val="none" w:sz="0" w:space="0" w:color="auto"/>
      </w:divBdr>
    </w:div>
    <w:div w:id="569922233">
      <w:bodyDiv w:val="1"/>
      <w:marLeft w:val="0"/>
      <w:marRight w:val="0"/>
      <w:marTop w:val="0"/>
      <w:marBottom w:val="0"/>
      <w:divBdr>
        <w:top w:val="none" w:sz="0" w:space="0" w:color="auto"/>
        <w:left w:val="none" w:sz="0" w:space="0" w:color="auto"/>
        <w:bottom w:val="none" w:sz="0" w:space="0" w:color="auto"/>
        <w:right w:val="none" w:sz="0" w:space="0" w:color="auto"/>
      </w:divBdr>
    </w:div>
    <w:div w:id="569966744">
      <w:bodyDiv w:val="1"/>
      <w:marLeft w:val="0"/>
      <w:marRight w:val="0"/>
      <w:marTop w:val="0"/>
      <w:marBottom w:val="0"/>
      <w:divBdr>
        <w:top w:val="none" w:sz="0" w:space="0" w:color="auto"/>
        <w:left w:val="none" w:sz="0" w:space="0" w:color="auto"/>
        <w:bottom w:val="none" w:sz="0" w:space="0" w:color="auto"/>
        <w:right w:val="none" w:sz="0" w:space="0" w:color="auto"/>
      </w:divBdr>
    </w:div>
    <w:div w:id="570430265">
      <w:bodyDiv w:val="1"/>
      <w:marLeft w:val="0"/>
      <w:marRight w:val="0"/>
      <w:marTop w:val="0"/>
      <w:marBottom w:val="0"/>
      <w:divBdr>
        <w:top w:val="none" w:sz="0" w:space="0" w:color="auto"/>
        <w:left w:val="none" w:sz="0" w:space="0" w:color="auto"/>
        <w:bottom w:val="none" w:sz="0" w:space="0" w:color="auto"/>
        <w:right w:val="none" w:sz="0" w:space="0" w:color="auto"/>
      </w:divBdr>
    </w:div>
    <w:div w:id="570651230">
      <w:bodyDiv w:val="1"/>
      <w:marLeft w:val="0"/>
      <w:marRight w:val="0"/>
      <w:marTop w:val="0"/>
      <w:marBottom w:val="0"/>
      <w:divBdr>
        <w:top w:val="none" w:sz="0" w:space="0" w:color="auto"/>
        <w:left w:val="none" w:sz="0" w:space="0" w:color="auto"/>
        <w:bottom w:val="none" w:sz="0" w:space="0" w:color="auto"/>
        <w:right w:val="none" w:sz="0" w:space="0" w:color="auto"/>
      </w:divBdr>
    </w:div>
    <w:div w:id="571163648">
      <w:bodyDiv w:val="1"/>
      <w:marLeft w:val="0"/>
      <w:marRight w:val="0"/>
      <w:marTop w:val="0"/>
      <w:marBottom w:val="0"/>
      <w:divBdr>
        <w:top w:val="none" w:sz="0" w:space="0" w:color="auto"/>
        <w:left w:val="none" w:sz="0" w:space="0" w:color="auto"/>
        <w:bottom w:val="none" w:sz="0" w:space="0" w:color="auto"/>
        <w:right w:val="none" w:sz="0" w:space="0" w:color="auto"/>
      </w:divBdr>
    </w:div>
    <w:div w:id="571234718">
      <w:bodyDiv w:val="1"/>
      <w:marLeft w:val="0"/>
      <w:marRight w:val="0"/>
      <w:marTop w:val="0"/>
      <w:marBottom w:val="0"/>
      <w:divBdr>
        <w:top w:val="none" w:sz="0" w:space="0" w:color="auto"/>
        <w:left w:val="none" w:sz="0" w:space="0" w:color="auto"/>
        <w:bottom w:val="none" w:sz="0" w:space="0" w:color="auto"/>
        <w:right w:val="none" w:sz="0" w:space="0" w:color="auto"/>
      </w:divBdr>
    </w:div>
    <w:div w:id="571237640">
      <w:bodyDiv w:val="1"/>
      <w:marLeft w:val="0"/>
      <w:marRight w:val="0"/>
      <w:marTop w:val="0"/>
      <w:marBottom w:val="0"/>
      <w:divBdr>
        <w:top w:val="none" w:sz="0" w:space="0" w:color="auto"/>
        <w:left w:val="none" w:sz="0" w:space="0" w:color="auto"/>
        <w:bottom w:val="none" w:sz="0" w:space="0" w:color="auto"/>
        <w:right w:val="none" w:sz="0" w:space="0" w:color="auto"/>
      </w:divBdr>
    </w:div>
    <w:div w:id="571425507">
      <w:bodyDiv w:val="1"/>
      <w:marLeft w:val="0"/>
      <w:marRight w:val="0"/>
      <w:marTop w:val="0"/>
      <w:marBottom w:val="0"/>
      <w:divBdr>
        <w:top w:val="none" w:sz="0" w:space="0" w:color="auto"/>
        <w:left w:val="none" w:sz="0" w:space="0" w:color="auto"/>
        <w:bottom w:val="none" w:sz="0" w:space="0" w:color="auto"/>
        <w:right w:val="none" w:sz="0" w:space="0" w:color="auto"/>
      </w:divBdr>
    </w:div>
    <w:div w:id="571432232">
      <w:bodyDiv w:val="1"/>
      <w:marLeft w:val="0"/>
      <w:marRight w:val="0"/>
      <w:marTop w:val="0"/>
      <w:marBottom w:val="0"/>
      <w:divBdr>
        <w:top w:val="none" w:sz="0" w:space="0" w:color="auto"/>
        <w:left w:val="none" w:sz="0" w:space="0" w:color="auto"/>
        <w:bottom w:val="none" w:sz="0" w:space="0" w:color="auto"/>
        <w:right w:val="none" w:sz="0" w:space="0" w:color="auto"/>
      </w:divBdr>
    </w:div>
    <w:div w:id="571620645">
      <w:bodyDiv w:val="1"/>
      <w:marLeft w:val="0"/>
      <w:marRight w:val="0"/>
      <w:marTop w:val="0"/>
      <w:marBottom w:val="0"/>
      <w:divBdr>
        <w:top w:val="none" w:sz="0" w:space="0" w:color="auto"/>
        <w:left w:val="none" w:sz="0" w:space="0" w:color="auto"/>
        <w:bottom w:val="none" w:sz="0" w:space="0" w:color="auto"/>
        <w:right w:val="none" w:sz="0" w:space="0" w:color="auto"/>
      </w:divBdr>
    </w:div>
    <w:div w:id="571739068">
      <w:bodyDiv w:val="1"/>
      <w:marLeft w:val="0"/>
      <w:marRight w:val="0"/>
      <w:marTop w:val="0"/>
      <w:marBottom w:val="0"/>
      <w:divBdr>
        <w:top w:val="none" w:sz="0" w:space="0" w:color="auto"/>
        <w:left w:val="none" w:sz="0" w:space="0" w:color="auto"/>
        <w:bottom w:val="none" w:sz="0" w:space="0" w:color="auto"/>
        <w:right w:val="none" w:sz="0" w:space="0" w:color="auto"/>
      </w:divBdr>
    </w:div>
    <w:div w:id="571768491">
      <w:bodyDiv w:val="1"/>
      <w:marLeft w:val="0"/>
      <w:marRight w:val="0"/>
      <w:marTop w:val="0"/>
      <w:marBottom w:val="0"/>
      <w:divBdr>
        <w:top w:val="none" w:sz="0" w:space="0" w:color="auto"/>
        <w:left w:val="none" w:sz="0" w:space="0" w:color="auto"/>
        <w:bottom w:val="none" w:sz="0" w:space="0" w:color="auto"/>
        <w:right w:val="none" w:sz="0" w:space="0" w:color="auto"/>
      </w:divBdr>
    </w:div>
    <w:div w:id="571934284">
      <w:bodyDiv w:val="1"/>
      <w:marLeft w:val="0"/>
      <w:marRight w:val="0"/>
      <w:marTop w:val="0"/>
      <w:marBottom w:val="0"/>
      <w:divBdr>
        <w:top w:val="none" w:sz="0" w:space="0" w:color="auto"/>
        <w:left w:val="none" w:sz="0" w:space="0" w:color="auto"/>
        <w:bottom w:val="none" w:sz="0" w:space="0" w:color="auto"/>
        <w:right w:val="none" w:sz="0" w:space="0" w:color="auto"/>
      </w:divBdr>
    </w:div>
    <w:div w:id="572157498">
      <w:bodyDiv w:val="1"/>
      <w:marLeft w:val="0"/>
      <w:marRight w:val="0"/>
      <w:marTop w:val="0"/>
      <w:marBottom w:val="0"/>
      <w:divBdr>
        <w:top w:val="none" w:sz="0" w:space="0" w:color="auto"/>
        <w:left w:val="none" w:sz="0" w:space="0" w:color="auto"/>
        <w:bottom w:val="none" w:sz="0" w:space="0" w:color="auto"/>
        <w:right w:val="none" w:sz="0" w:space="0" w:color="auto"/>
      </w:divBdr>
    </w:div>
    <w:div w:id="572201795">
      <w:bodyDiv w:val="1"/>
      <w:marLeft w:val="0"/>
      <w:marRight w:val="0"/>
      <w:marTop w:val="0"/>
      <w:marBottom w:val="0"/>
      <w:divBdr>
        <w:top w:val="none" w:sz="0" w:space="0" w:color="auto"/>
        <w:left w:val="none" w:sz="0" w:space="0" w:color="auto"/>
        <w:bottom w:val="none" w:sz="0" w:space="0" w:color="auto"/>
        <w:right w:val="none" w:sz="0" w:space="0" w:color="auto"/>
      </w:divBdr>
    </w:div>
    <w:div w:id="572467817">
      <w:bodyDiv w:val="1"/>
      <w:marLeft w:val="0"/>
      <w:marRight w:val="0"/>
      <w:marTop w:val="0"/>
      <w:marBottom w:val="0"/>
      <w:divBdr>
        <w:top w:val="none" w:sz="0" w:space="0" w:color="auto"/>
        <w:left w:val="none" w:sz="0" w:space="0" w:color="auto"/>
        <w:bottom w:val="none" w:sz="0" w:space="0" w:color="auto"/>
        <w:right w:val="none" w:sz="0" w:space="0" w:color="auto"/>
      </w:divBdr>
    </w:div>
    <w:div w:id="572737566">
      <w:bodyDiv w:val="1"/>
      <w:marLeft w:val="0"/>
      <w:marRight w:val="0"/>
      <w:marTop w:val="0"/>
      <w:marBottom w:val="0"/>
      <w:divBdr>
        <w:top w:val="none" w:sz="0" w:space="0" w:color="auto"/>
        <w:left w:val="none" w:sz="0" w:space="0" w:color="auto"/>
        <w:bottom w:val="none" w:sz="0" w:space="0" w:color="auto"/>
        <w:right w:val="none" w:sz="0" w:space="0" w:color="auto"/>
      </w:divBdr>
    </w:div>
    <w:div w:id="572813404">
      <w:bodyDiv w:val="1"/>
      <w:marLeft w:val="0"/>
      <w:marRight w:val="0"/>
      <w:marTop w:val="0"/>
      <w:marBottom w:val="0"/>
      <w:divBdr>
        <w:top w:val="none" w:sz="0" w:space="0" w:color="auto"/>
        <w:left w:val="none" w:sz="0" w:space="0" w:color="auto"/>
        <w:bottom w:val="none" w:sz="0" w:space="0" w:color="auto"/>
        <w:right w:val="none" w:sz="0" w:space="0" w:color="auto"/>
      </w:divBdr>
    </w:div>
    <w:div w:id="572853733">
      <w:bodyDiv w:val="1"/>
      <w:marLeft w:val="0"/>
      <w:marRight w:val="0"/>
      <w:marTop w:val="0"/>
      <w:marBottom w:val="0"/>
      <w:divBdr>
        <w:top w:val="none" w:sz="0" w:space="0" w:color="auto"/>
        <w:left w:val="none" w:sz="0" w:space="0" w:color="auto"/>
        <w:bottom w:val="none" w:sz="0" w:space="0" w:color="auto"/>
        <w:right w:val="none" w:sz="0" w:space="0" w:color="auto"/>
      </w:divBdr>
    </w:div>
    <w:div w:id="573661426">
      <w:bodyDiv w:val="1"/>
      <w:marLeft w:val="0"/>
      <w:marRight w:val="0"/>
      <w:marTop w:val="0"/>
      <w:marBottom w:val="0"/>
      <w:divBdr>
        <w:top w:val="none" w:sz="0" w:space="0" w:color="auto"/>
        <w:left w:val="none" w:sz="0" w:space="0" w:color="auto"/>
        <w:bottom w:val="none" w:sz="0" w:space="0" w:color="auto"/>
        <w:right w:val="none" w:sz="0" w:space="0" w:color="auto"/>
      </w:divBdr>
    </w:div>
    <w:div w:id="573704692">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573781763">
      <w:bodyDiv w:val="1"/>
      <w:marLeft w:val="0"/>
      <w:marRight w:val="0"/>
      <w:marTop w:val="0"/>
      <w:marBottom w:val="0"/>
      <w:divBdr>
        <w:top w:val="none" w:sz="0" w:space="0" w:color="auto"/>
        <w:left w:val="none" w:sz="0" w:space="0" w:color="auto"/>
        <w:bottom w:val="none" w:sz="0" w:space="0" w:color="auto"/>
        <w:right w:val="none" w:sz="0" w:space="0" w:color="auto"/>
      </w:divBdr>
    </w:div>
    <w:div w:id="573855409">
      <w:bodyDiv w:val="1"/>
      <w:marLeft w:val="0"/>
      <w:marRight w:val="0"/>
      <w:marTop w:val="0"/>
      <w:marBottom w:val="0"/>
      <w:divBdr>
        <w:top w:val="none" w:sz="0" w:space="0" w:color="auto"/>
        <w:left w:val="none" w:sz="0" w:space="0" w:color="auto"/>
        <w:bottom w:val="none" w:sz="0" w:space="0" w:color="auto"/>
        <w:right w:val="none" w:sz="0" w:space="0" w:color="auto"/>
      </w:divBdr>
    </w:div>
    <w:div w:id="574554884">
      <w:bodyDiv w:val="1"/>
      <w:marLeft w:val="0"/>
      <w:marRight w:val="0"/>
      <w:marTop w:val="0"/>
      <w:marBottom w:val="0"/>
      <w:divBdr>
        <w:top w:val="none" w:sz="0" w:space="0" w:color="auto"/>
        <w:left w:val="none" w:sz="0" w:space="0" w:color="auto"/>
        <w:bottom w:val="none" w:sz="0" w:space="0" w:color="auto"/>
        <w:right w:val="none" w:sz="0" w:space="0" w:color="auto"/>
      </w:divBdr>
    </w:div>
    <w:div w:id="575214999">
      <w:bodyDiv w:val="1"/>
      <w:marLeft w:val="0"/>
      <w:marRight w:val="0"/>
      <w:marTop w:val="0"/>
      <w:marBottom w:val="0"/>
      <w:divBdr>
        <w:top w:val="none" w:sz="0" w:space="0" w:color="auto"/>
        <w:left w:val="none" w:sz="0" w:space="0" w:color="auto"/>
        <w:bottom w:val="none" w:sz="0" w:space="0" w:color="auto"/>
        <w:right w:val="none" w:sz="0" w:space="0" w:color="auto"/>
      </w:divBdr>
    </w:div>
    <w:div w:id="575241056">
      <w:bodyDiv w:val="1"/>
      <w:marLeft w:val="0"/>
      <w:marRight w:val="0"/>
      <w:marTop w:val="0"/>
      <w:marBottom w:val="0"/>
      <w:divBdr>
        <w:top w:val="none" w:sz="0" w:space="0" w:color="auto"/>
        <w:left w:val="none" w:sz="0" w:space="0" w:color="auto"/>
        <w:bottom w:val="none" w:sz="0" w:space="0" w:color="auto"/>
        <w:right w:val="none" w:sz="0" w:space="0" w:color="auto"/>
      </w:divBdr>
    </w:div>
    <w:div w:id="575676257">
      <w:bodyDiv w:val="1"/>
      <w:marLeft w:val="0"/>
      <w:marRight w:val="0"/>
      <w:marTop w:val="0"/>
      <w:marBottom w:val="0"/>
      <w:divBdr>
        <w:top w:val="none" w:sz="0" w:space="0" w:color="auto"/>
        <w:left w:val="none" w:sz="0" w:space="0" w:color="auto"/>
        <w:bottom w:val="none" w:sz="0" w:space="0" w:color="auto"/>
        <w:right w:val="none" w:sz="0" w:space="0" w:color="auto"/>
      </w:divBdr>
    </w:div>
    <w:div w:id="575743963">
      <w:bodyDiv w:val="1"/>
      <w:marLeft w:val="0"/>
      <w:marRight w:val="0"/>
      <w:marTop w:val="0"/>
      <w:marBottom w:val="0"/>
      <w:divBdr>
        <w:top w:val="none" w:sz="0" w:space="0" w:color="auto"/>
        <w:left w:val="none" w:sz="0" w:space="0" w:color="auto"/>
        <w:bottom w:val="none" w:sz="0" w:space="0" w:color="auto"/>
        <w:right w:val="none" w:sz="0" w:space="0" w:color="auto"/>
      </w:divBdr>
    </w:div>
    <w:div w:id="575744484">
      <w:bodyDiv w:val="1"/>
      <w:marLeft w:val="0"/>
      <w:marRight w:val="0"/>
      <w:marTop w:val="0"/>
      <w:marBottom w:val="0"/>
      <w:divBdr>
        <w:top w:val="none" w:sz="0" w:space="0" w:color="auto"/>
        <w:left w:val="none" w:sz="0" w:space="0" w:color="auto"/>
        <w:bottom w:val="none" w:sz="0" w:space="0" w:color="auto"/>
        <w:right w:val="none" w:sz="0" w:space="0" w:color="auto"/>
      </w:divBdr>
    </w:div>
    <w:div w:id="575749072">
      <w:bodyDiv w:val="1"/>
      <w:marLeft w:val="0"/>
      <w:marRight w:val="0"/>
      <w:marTop w:val="0"/>
      <w:marBottom w:val="0"/>
      <w:divBdr>
        <w:top w:val="none" w:sz="0" w:space="0" w:color="auto"/>
        <w:left w:val="none" w:sz="0" w:space="0" w:color="auto"/>
        <w:bottom w:val="none" w:sz="0" w:space="0" w:color="auto"/>
        <w:right w:val="none" w:sz="0" w:space="0" w:color="auto"/>
      </w:divBdr>
    </w:div>
    <w:div w:id="575749440">
      <w:bodyDiv w:val="1"/>
      <w:marLeft w:val="0"/>
      <w:marRight w:val="0"/>
      <w:marTop w:val="0"/>
      <w:marBottom w:val="0"/>
      <w:divBdr>
        <w:top w:val="none" w:sz="0" w:space="0" w:color="auto"/>
        <w:left w:val="none" w:sz="0" w:space="0" w:color="auto"/>
        <w:bottom w:val="none" w:sz="0" w:space="0" w:color="auto"/>
        <w:right w:val="none" w:sz="0" w:space="0" w:color="auto"/>
      </w:divBdr>
    </w:div>
    <w:div w:id="575867418">
      <w:bodyDiv w:val="1"/>
      <w:marLeft w:val="0"/>
      <w:marRight w:val="0"/>
      <w:marTop w:val="0"/>
      <w:marBottom w:val="0"/>
      <w:divBdr>
        <w:top w:val="none" w:sz="0" w:space="0" w:color="auto"/>
        <w:left w:val="none" w:sz="0" w:space="0" w:color="auto"/>
        <w:bottom w:val="none" w:sz="0" w:space="0" w:color="auto"/>
        <w:right w:val="none" w:sz="0" w:space="0" w:color="auto"/>
      </w:divBdr>
    </w:div>
    <w:div w:id="575942124">
      <w:bodyDiv w:val="1"/>
      <w:marLeft w:val="0"/>
      <w:marRight w:val="0"/>
      <w:marTop w:val="0"/>
      <w:marBottom w:val="0"/>
      <w:divBdr>
        <w:top w:val="none" w:sz="0" w:space="0" w:color="auto"/>
        <w:left w:val="none" w:sz="0" w:space="0" w:color="auto"/>
        <w:bottom w:val="none" w:sz="0" w:space="0" w:color="auto"/>
        <w:right w:val="none" w:sz="0" w:space="0" w:color="auto"/>
      </w:divBdr>
    </w:div>
    <w:div w:id="575945051">
      <w:bodyDiv w:val="1"/>
      <w:marLeft w:val="0"/>
      <w:marRight w:val="0"/>
      <w:marTop w:val="0"/>
      <w:marBottom w:val="0"/>
      <w:divBdr>
        <w:top w:val="none" w:sz="0" w:space="0" w:color="auto"/>
        <w:left w:val="none" w:sz="0" w:space="0" w:color="auto"/>
        <w:bottom w:val="none" w:sz="0" w:space="0" w:color="auto"/>
        <w:right w:val="none" w:sz="0" w:space="0" w:color="auto"/>
      </w:divBdr>
    </w:div>
    <w:div w:id="576134815">
      <w:bodyDiv w:val="1"/>
      <w:marLeft w:val="0"/>
      <w:marRight w:val="0"/>
      <w:marTop w:val="0"/>
      <w:marBottom w:val="0"/>
      <w:divBdr>
        <w:top w:val="none" w:sz="0" w:space="0" w:color="auto"/>
        <w:left w:val="none" w:sz="0" w:space="0" w:color="auto"/>
        <w:bottom w:val="none" w:sz="0" w:space="0" w:color="auto"/>
        <w:right w:val="none" w:sz="0" w:space="0" w:color="auto"/>
      </w:divBdr>
    </w:div>
    <w:div w:id="576475340">
      <w:bodyDiv w:val="1"/>
      <w:marLeft w:val="0"/>
      <w:marRight w:val="0"/>
      <w:marTop w:val="0"/>
      <w:marBottom w:val="0"/>
      <w:divBdr>
        <w:top w:val="none" w:sz="0" w:space="0" w:color="auto"/>
        <w:left w:val="none" w:sz="0" w:space="0" w:color="auto"/>
        <w:bottom w:val="none" w:sz="0" w:space="0" w:color="auto"/>
        <w:right w:val="none" w:sz="0" w:space="0" w:color="auto"/>
      </w:divBdr>
    </w:div>
    <w:div w:id="577177290">
      <w:bodyDiv w:val="1"/>
      <w:marLeft w:val="0"/>
      <w:marRight w:val="0"/>
      <w:marTop w:val="0"/>
      <w:marBottom w:val="0"/>
      <w:divBdr>
        <w:top w:val="none" w:sz="0" w:space="0" w:color="auto"/>
        <w:left w:val="none" w:sz="0" w:space="0" w:color="auto"/>
        <w:bottom w:val="none" w:sz="0" w:space="0" w:color="auto"/>
        <w:right w:val="none" w:sz="0" w:space="0" w:color="auto"/>
      </w:divBdr>
    </w:div>
    <w:div w:id="577249372">
      <w:bodyDiv w:val="1"/>
      <w:marLeft w:val="0"/>
      <w:marRight w:val="0"/>
      <w:marTop w:val="0"/>
      <w:marBottom w:val="0"/>
      <w:divBdr>
        <w:top w:val="none" w:sz="0" w:space="0" w:color="auto"/>
        <w:left w:val="none" w:sz="0" w:space="0" w:color="auto"/>
        <w:bottom w:val="none" w:sz="0" w:space="0" w:color="auto"/>
        <w:right w:val="none" w:sz="0" w:space="0" w:color="auto"/>
      </w:divBdr>
    </w:div>
    <w:div w:id="577402806">
      <w:bodyDiv w:val="1"/>
      <w:marLeft w:val="0"/>
      <w:marRight w:val="0"/>
      <w:marTop w:val="0"/>
      <w:marBottom w:val="0"/>
      <w:divBdr>
        <w:top w:val="none" w:sz="0" w:space="0" w:color="auto"/>
        <w:left w:val="none" w:sz="0" w:space="0" w:color="auto"/>
        <w:bottom w:val="none" w:sz="0" w:space="0" w:color="auto"/>
        <w:right w:val="none" w:sz="0" w:space="0" w:color="auto"/>
      </w:divBdr>
    </w:div>
    <w:div w:id="577441645">
      <w:bodyDiv w:val="1"/>
      <w:marLeft w:val="0"/>
      <w:marRight w:val="0"/>
      <w:marTop w:val="0"/>
      <w:marBottom w:val="0"/>
      <w:divBdr>
        <w:top w:val="none" w:sz="0" w:space="0" w:color="auto"/>
        <w:left w:val="none" w:sz="0" w:space="0" w:color="auto"/>
        <w:bottom w:val="none" w:sz="0" w:space="0" w:color="auto"/>
        <w:right w:val="none" w:sz="0" w:space="0" w:color="auto"/>
      </w:divBdr>
    </w:div>
    <w:div w:id="578369292">
      <w:bodyDiv w:val="1"/>
      <w:marLeft w:val="0"/>
      <w:marRight w:val="0"/>
      <w:marTop w:val="0"/>
      <w:marBottom w:val="0"/>
      <w:divBdr>
        <w:top w:val="none" w:sz="0" w:space="0" w:color="auto"/>
        <w:left w:val="none" w:sz="0" w:space="0" w:color="auto"/>
        <w:bottom w:val="none" w:sz="0" w:space="0" w:color="auto"/>
        <w:right w:val="none" w:sz="0" w:space="0" w:color="auto"/>
      </w:divBdr>
    </w:div>
    <w:div w:id="578369390">
      <w:bodyDiv w:val="1"/>
      <w:marLeft w:val="0"/>
      <w:marRight w:val="0"/>
      <w:marTop w:val="0"/>
      <w:marBottom w:val="0"/>
      <w:divBdr>
        <w:top w:val="none" w:sz="0" w:space="0" w:color="auto"/>
        <w:left w:val="none" w:sz="0" w:space="0" w:color="auto"/>
        <w:bottom w:val="none" w:sz="0" w:space="0" w:color="auto"/>
        <w:right w:val="none" w:sz="0" w:space="0" w:color="auto"/>
      </w:divBdr>
    </w:div>
    <w:div w:id="578640849">
      <w:bodyDiv w:val="1"/>
      <w:marLeft w:val="0"/>
      <w:marRight w:val="0"/>
      <w:marTop w:val="0"/>
      <w:marBottom w:val="0"/>
      <w:divBdr>
        <w:top w:val="none" w:sz="0" w:space="0" w:color="auto"/>
        <w:left w:val="none" w:sz="0" w:space="0" w:color="auto"/>
        <w:bottom w:val="none" w:sz="0" w:space="0" w:color="auto"/>
        <w:right w:val="none" w:sz="0" w:space="0" w:color="auto"/>
      </w:divBdr>
    </w:div>
    <w:div w:id="578829925">
      <w:bodyDiv w:val="1"/>
      <w:marLeft w:val="0"/>
      <w:marRight w:val="0"/>
      <w:marTop w:val="0"/>
      <w:marBottom w:val="0"/>
      <w:divBdr>
        <w:top w:val="none" w:sz="0" w:space="0" w:color="auto"/>
        <w:left w:val="none" w:sz="0" w:space="0" w:color="auto"/>
        <w:bottom w:val="none" w:sz="0" w:space="0" w:color="auto"/>
        <w:right w:val="none" w:sz="0" w:space="0" w:color="auto"/>
      </w:divBdr>
    </w:div>
    <w:div w:id="579289799">
      <w:bodyDiv w:val="1"/>
      <w:marLeft w:val="0"/>
      <w:marRight w:val="0"/>
      <w:marTop w:val="0"/>
      <w:marBottom w:val="0"/>
      <w:divBdr>
        <w:top w:val="none" w:sz="0" w:space="0" w:color="auto"/>
        <w:left w:val="none" w:sz="0" w:space="0" w:color="auto"/>
        <w:bottom w:val="none" w:sz="0" w:space="0" w:color="auto"/>
        <w:right w:val="none" w:sz="0" w:space="0" w:color="auto"/>
      </w:divBdr>
    </w:div>
    <w:div w:id="579800832">
      <w:bodyDiv w:val="1"/>
      <w:marLeft w:val="0"/>
      <w:marRight w:val="0"/>
      <w:marTop w:val="0"/>
      <w:marBottom w:val="0"/>
      <w:divBdr>
        <w:top w:val="none" w:sz="0" w:space="0" w:color="auto"/>
        <w:left w:val="none" w:sz="0" w:space="0" w:color="auto"/>
        <w:bottom w:val="none" w:sz="0" w:space="0" w:color="auto"/>
        <w:right w:val="none" w:sz="0" w:space="0" w:color="auto"/>
      </w:divBdr>
    </w:div>
    <w:div w:id="579874532">
      <w:bodyDiv w:val="1"/>
      <w:marLeft w:val="0"/>
      <w:marRight w:val="0"/>
      <w:marTop w:val="0"/>
      <w:marBottom w:val="0"/>
      <w:divBdr>
        <w:top w:val="none" w:sz="0" w:space="0" w:color="auto"/>
        <w:left w:val="none" w:sz="0" w:space="0" w:color="auto"/>
        <w:bottom w:val="none" w:sz="0" w:space="0" w:color="auto"/>
        <w:right w:val="none" w:sz="0" w:space="0" w:color="auto"/>
      </w:divBdr>
    </w:div>
    <w:div w:id="580068844">
      <w:bodyDiv w:val="1"/>
      <w:marLeft w:val="0"/>
      <w:marRight w:val="0"/>
      <w:marTop w:val="0"/>
      <w:marBottom w:val="0"/>
      <w:divBdr>
        <w:top w:val="none" w:sz="0" w:space="0" w:color="auto"/>
        <w:left w:val="none" w:sz="0" w:space="0" w:color="auto"/>
        <w:bottom w:val="none" w:sz="0" w:space="0" w:color="auto"/>
        <w:right w:val="none" w:sz="0" w:space="0" w:color="auto"/>
      </w:divBdr>
    </w:div>
    <w:div w:id="580338323">
      <w:bodyDiv w:val="1"/>
      <w:marLeft w:val="0"/>
      <w:marRight w:val="0"/>
      <w:marTop w:val="0"/>
      <w:marBottom w:val="0"/>
      <w:divBdr>
        <w:top w:val="none" w:sz="0" w:space="0" w:color="auto"/>
        <w:left w:val="none" w:sz="0" w:space="0" w:color="auto"/>
        <w:bottom w:val="none" w:sz="0" w:space="0" w:color="auto"/>
        <w:right w:val="none" w:sz="0" w:space="0" w:color="auto"/>
      </w:divBdr>
    </w:div>
    <w:div w:id="580943791">
      <w:bodyDiv w:val="1"/>
      <w:marLeft w:val="0"/>
      <w:marRight w:val="0"/>
      <w:marTop w:val="0"/>
      <w:marBottom w:val="0"/>
      <w:divBdr>
        <w:top w:val="none" w:sz="0" w:space="0" w:color="auto"/>
        <w:left w:val="none" w:sz="0" w:space="0" w:color="auto"/>
        <w:bottom w:val="none" w:sz="0" w:space="0" w:color="auto"/>
        <w:right w:val="none" w:sz="0" w:space="0" w:color="auto"/>
      </w:divBdr>
    </w:div>
    <w:div w:id="581111504">
      <w:bodyDiv w:val="1"/>
      <w:marLeft w:val="0"/>
      <w:marRight w:val="0"/>
      <w:marTop w:val="0"/>
      <w:marBottom w:val="0"/>
      <w:divBdr>
        <w:top w:val="none" w:sz="0" w:space="0" w:color="auto"/>
        <w:left w:val="none" w:sz="0" w:space="0" w:color="auto"/>
        <w:bottom w:val="none" w:sz="0" w:space="0" w:color="auto"/>
        <w:right w:val="none" w:sz="0" w:space="0" w:color="auto"/>
      </w:divBdr>
    </w:div>
    <w:div w:id="581183533">
      <w:bodyDiv w:val="1"/>
      <w:marLeft w:val="0"/>
      <w:marRight w:val="0"/>
      <w:marTop w:val="0"/>
      <w:marBottom w:val="0"/>
      <w:divBdr>
        <w:top w:val="none" w:sz="0" w:space="0" w:color="auto"/>
        <w:left w:val="none" w:sz="0" w:space="0" w:color="auto"/>
        <w:bottom w:val="none" w:sz="0" w:space="0" w:color="auto"/>
        <w:right w:val="none" w:sz="0" w:space="0" w:color="auto"/>
      </w:divBdr>
    </w:div>
    <w:div w:id="582185996">
      <w:bodyDiv w:val="1"/>
      <w:marLeft w:val="0"/>
      <w:marRight w:val="0"/>
      <w:marTop w:val="0"/>
      <w:marBottom w:val="0"/>
      <w:divBdr>
        <w:top w:val="none" w:sz="0" w:space="0" w:color="auto"/>
        <w:left w:val="none" w:sz="0" w:space="0" w:color="auto"/>
        <w:bottom w:val="none" w:sz="0" w:space="0" w:color="auto"/>
        <w:right w:val="none" w:sz="0" w:space="0" w:color="auto"/>
      </w:divBdr>
    </w:div>
    <w:div w:id="582494606">
      <w:bodyDiv w:val="1"/>
      <w:marLeft w:val="0"/>
      <w:marRight w:val="0"/>
      <w:marTop w:val="0"/>
      <w:marBottom w:val="0"/>
      <w:divBdr>
        <w:top w:val="none" w:sz="0" w:space="0" w:color="auto"/>
        <w:left w:val="none" w:sz="0" w:space="0" w:color="auto"/>
        <w:bottom w:val="none" w:sz="0" w:space="0" w:color="auto"/>
        <w:right w:val="none" w:sz="0" w:space="0" w:color="auto"/>
      </w:divBdr>
    </w:div>
    <w:div w:id="583803537">
      <w:bodyDiv w:val="1"/>
      <w:marLeft w:val="0"/>
      <w:marRight w:val="0"/>
      <w:marTop w:val="0"/>
      <w:marBottom w:val="0"/>
      <w:divBdr>
        <w:top w:val="none" w:sz="0" w:space="0" w:color="auto"/>
        <w:left w:val="none" w:sz="0" w:space="0" w:color="auto"/>
        <w:bottom w:val="none" w:sz="0" w:space="0" w:color="auto"/>
        <w:right w:val="none" w:sz="0" w:space="0" w:color="auto"/>
      </w:divBdr>
    </w:div>
    <w:div w:id="584071885">
      <w:bodyDiv w:val="1"/>
      <w:marLeft w:val="0"/>
      <w:marRight w:val="0"/>
      <w:marTop w:val="0"/>
      <w:marBottom w:val="0"/>
      <w:divBdr>
        <w:top w:val="none" w:sz="0" w:space="0" w:color="auto"/>
        <w:left w:val="none" w:sz="0" w:space="0" w:color="auto"/>
        <w:bottom w:val="none" w:sz="0" w:space="0" w:color="auto"/>
        <w:right w:val="none" w:sz="0" w:space="0" w:color="auto"/>
      </w:divBdr>
    </w:div>
    <w:div w:id="584464207">
      <w:bodyDiv w:val="1"/>
      <w:marLeft w:val="0"/>
      <w:marRight w:val="0"/>
      <w:marTop w:val="0"/>
      <w:marBottom w:val="0"/>
      <w:divBdr>
        <w:top w:val="none" w:sz="0" w:space="0" w:color="auto"/>
        <w:left w:val="none" w:sz="0" w:space="0" w:color="auto"/>
        <w:bottom w:val="none" w:sz="0" w:space="0" w:color="auto"/>
        <w:right w:val="none" w:sz="0" w:space="0" w:color="auto"/>
      </w:divBdr>
    </w:div>
    <w:div w:id="584610805">
      <w:bodyDiv w:val="1"/>
      <w:marLeft w:val="0"/>
      <w:marRight w:val="0"/>
      <w:marTop w:val="0"/>
      <w:marBottom w:val="0"/>
      <w:divBdr>
        <w:top w:val="none" w:sz="0" w:space="0" w:color="auto"/>
        <w:left w:val="none" w:sz="0" w:space="0" w:color="auto"/>
        <w:bottom w:val="none" w:sz="0" w:space="0" w:color="auto"/>
        <w:right w:val="none" w:sz="0" w:space="0" w:color="auto"/>
      </w:divBdr>
    </w:div>
    <w:div w:id="584874056">
      <w:bodyDiv w:val="1"/>
      <w:marLeft w:val="0"/>
      <w:marRight w:val="0"/>
      <w:marTop w:val="0"/>
      <w:marBottom w:val="0"/>
      <w:divBdr>
        <w:top w:val="none" w:sz="0" w:space="0" w:color="auto"/>
        <w:left w:val="none" w:sz="0" w:space="0" w:color="auto"/>
        <w:bottom w:val="none" w:sz="0" w:space="0" w:color="auto"/>
        <w:right w:val="none" w:sz="0" w:space="0" w:color="auto"/>
      </w:divBdr>
    </w:div>
    <w:div w:id="585387140">
      <w:bodyDiv w:val="1"/>
      <w:marLeft w:val="0"/>
      <w:marRight w:val="0"/>
      <w:marTop w:val="0"/>
      <w:marBottom w:val="0"/>
      <w:divBdr>
        <w:top w:val="none" w:sz="0" w:space="0" w:color="auto"/>
        <w:left w:val="none" w:sz="0" w:space="0" w:color="auto"/>
        <w:bottom w:val="none" w:sz="0" w:space="0" w:color="auto"/>
        <w:right w:val="none" w:sz="0" w:space="0" w:color="auto"/>
      </w:divBdr>
    </w:div>
    <w:div w:id="585463353">
      <w:bodyDiv w:val="1"/>
      <w:marLeft w:val="0"/>
      <w:marRight w:val="0"/>
      <w:marTop w:val="0"/>
      <w:marBottom w:val="0"/>
      <w:divBdr>
        <w:top w:val="none" w:sz="0" w:space="0" w:color="auto"/>
        <w:left w:val="none" w:sz="0" w:space="0" w:color="auto"/>
        <w:bottom w:val="none" w:sz="0" w:space="0" w:color="auto"/>
        <w:right w:val="none" w:sz="0" w:space="0" w:color="auto"/>
      </w:divBdr>
    </w:div>
    <w:div w:id="585501329">
      <w:bodyDiv w:val="1"/>
      <w:marLeft w:val="0"/>
      <w:marRight w:val="0"/>
      <w:marTop w:val="0"/>
      <w:marBottom w:val="0"/>
      <w:divBdr>
        <w:top w:val="none" w:sz="0" w:space="0" w:color="auto"/>
        <w:left w:val="none" w:sz="0" w:space="0" w:color="auto"/>
        <w:bottom w:val="none" w:sz="0" w:space="0" w:color="auto"/>
        <w:right w:val="none" w:sz="0" w:space="0" w:color="auto"/>
      </w:divBdr>
    </w:div>
    <w:div w:id="585891949">
      <w:bodyDiv w:val="1"/>
      <w:marLeft w:val="0"/>
      <w:marRight w:val="0"/>
      <w:marTop w:val="0"/>
      <w:marBottom w:val="0"/>
      <w:divBdr>
        <w:top w:val="none" w:sz="0" w:space="0" w:color="auto"/>
        <w:left w:val="none" w:sz="0" w:space="0" w:color="auto"/>
        <w:bottom w:val="none" w:sz="0" w:space="0" w:color="auto"/>
        <w:right w:val="none" w:sz="0" w:space="0" w:color="auto"/>
      </w:divBdr>
    </w:div>
    <w:div w:id="585916049">
      <w:bodyDiv w:val="1"/>
      <w:marLeft w:val="0"/>
      <w:marRight w:val="0"/>
      <w:marTop w:val="0"/>
      <w:marBottom w:val="0"/>
      <w:divBdr>
        <w:top w:val="none" w:sz="0" w:space="0" w:color="auto"/>
        <w:left w:val="none" w:sz="0" w:space="0" w:color="auto"/>
        <w:bottom w:val="none" w:sz="0" w:space="0" w:color="auto"/>
        <w:right w:val="none" w:sz="0" w:space="0" w:color="auto"/>
      </w:divBdr>
    </w:div>
    <w:div w:id="585961478">
      <w:bodyDiv w:val="1"/>
      <w:marLeft w:val="0"/>
      <w:marRight w:val="0"/>
      <w:marTop w:val="0"/>
      <w:marBottom w:val="0"/>
      <w:divBdr>
        <w:top w:val="none" w:sz="0" w:space="0" w:color="auto"/>
        <w:left w:val="none" w:sz="0" w:space="0" w:color="auto"/>
        <w:bottom w:val="none" w:sz="0" w:space="0" w:color="auto"/>
        <w:right w:val="none" w:sz="0" w:space="0" w:color="auto"/>
      </w:divBdr>
    </w:div>
    <w:div w:id="585964687">
      <w:bodyDiv w:val="1"/>
      <w:marLeft w:val="0"/>
      <w:marRight w:val="0"/>
      <w:marTop w:val="0"/>
      <w:marBottom w:val="0"/>
      <w:divBdr>
        <w:top w:val="none" w:sz="0" w:space="0" w:color="auto"/>
        <w:left w:val="none" w:sz="0" w:space="0" w:color="auto"/>
        <w:bottom w:val="none" w:sz="0" w:space="0" w:color="auto"/>
        <w:right w:val="none" w:sz="0" w:space="0" w:color="auto"/>
      </w:divBdr>
    </w:div>
    <w:div w:id="586037711">
      <w:bodyDiv w:val="1"/>
      <w:marLeft w:val="0"/>
      <w:marRight w:val="0"/>
      <w:marTop w:val="0"/>
      <w:marBottom w:val="0"/>
      <w:divBdr>
        <w:top w:val="none" w:sz="0" w:space="0" w:color="auto"/>
        <w:left w:val="none" w:sz="0" w:space="0" w:color="auto"/>
        <w:bottom w:val="none" w:sz="0" w:space="0" w:color="auto"/>
        <w:right w:val="none" w:sz="0" w:space="0" w:color="auto"/>
      </w:divBdr>
    </w:div>
    <w:div w:id="586117467">
      <w:bodyDiv w:val="1"/>
      <w:marLeft w:val="0"/>
      <w:marRight w:val="0"/>
      <w:marTop w:val="0"/>
      <w:marBottom w:val="0"/>
      <w:divBdr>
        <w:top w:val="none" w:sz="0" w:space="0" w:color="auto"/>
        <w:left w:val="none" w:sz="0" w:space="0" w:color="auto"/>
        <w:bottom w:val="none" w:sz="0" w:space="0" w:color="auto"/>
        <w:right w:val="none" w:sz="0" w:space="0" w:color="auto"/>
      </w:divBdr>
    </w:div>
    <w:div w:id="586304406">
      <w:bodyDiv w:val="1"/>
      <w:marLeft w:val="0"/>
      <w:marRight w:val="0"/>
      <w:marTop w:val="0"/>
      <w:marBottom w:val="0"/>
      <w:divBdr>
        <w:top w:val="none" w:sz="0" w:space="0" w:color="auto"/>
        <w:left w:val="none" w:sz="0" w:space="0" w:color="auto"/>
        <w:bottom w:val="none" w:sz="0" w:space="0" w:color="auto"/>
        <w:right w:val="none" w:sz="0" w:space="0" w:color="auto"/>
      </w:divBdr>
    </w:div>
    <w:div w:id="586422155">
      <w:bodyDiv w:val="1"/>
      <w:marLeft w:val="0"/>
      <w:marRight w:val="0"/>
      <w:marTop w:val="0"/>
      <w:marBottom w:val="0"/>
      <w:divBdr>
        <w:top w:val="none" w:sz="0" w:space="0" w:color="auto"/>
        <w:left w:val="none" w:sz="0" w:space="0" w:color="auto"/>
        <w:bottom w:val="none" w:sz="0" w:space="0" w:color="auto"/>
        <w:right w:val="none" w:sz="0" w:space="0" w:color="auto"/>
      </w:divBdr>
    </w:div>
    <w:div w:id="586572629">
      <w:bodyDiv w:val="1"/>
      <w:marLeft w:val="0"/>
      <w:marRight w:val="0"/>
      <w:marTop w:val="0"/>
      <w:marBottom w:val="0"/>
      <w:divBdr>
        <w:top w:val="none" w:sz="0" w:space="0" w:color="auto"/>
        <w:left w:val="none" w:sz="0" w:space="0" w:color="auto"/>
        <w:bottom w:val="none" w:sz="0" w:space="0" w:color="auto"/>
        <w:right w:val="none" w:sz="0" w:space="0" w:color="auto"/>
      </w:divBdr>
    </w:div>
    <w:div w:id="587006975">
      <w:bodyDiv w:val="1"/>
      <w:marLeft w:val="0"/>
      <w:marRight w:val="0"/>
      <w:marTop w:val="0"/>
      <w:marBottom w:val="0"/>
      <w:divBdr>
        <w:top w:val="none" w:sz="0" w:space="0" w:color="auto"/>
        <w:left w:val="none" w:sz="0" w:space="0" w:color="auto"/>
        <w:bottom w:val="none" w:sz="0" w:space="0" w:color="auto"/>
        <w:right w:val="none" w:sz="0" w:space="0" w:color="auto"/>
      </w:divBdr>
    </w:div>
    <w:div w:id="587160370">
      <w:bodyDiv w:val="1"/>
      <w:marLeft w:val="0"/>
      <w:marRight w:val="0"/>
      <w:marTop w:val="0"/>
      <w:marBottom w:val="0"/>
      <w:divBdr>
        <w:top w:val="none" w:sz="0" w:space="0" w:color="auto"/>
        <w:left w:val="none" w:sz="0" w:space="0" w:color="auto"/>
        <w:bottom w:val="none" w:sz="0" w:space="0" w:color="auto"/>
        <w:right w:val="none" w:sz="0" w:space="0" w:color="auto"/>
      </w:divBdr>
    </w:div>
    <w:div w:id="587688816">
      <w:bodyDiv w:val="1"/>
      <w:marLeft w:val="0"/>
      <w:marRight w:val="0"/>
      <w:marTop w:val="0"/>
      <w:marBottom w:val="0"/>
      <w:divBdr>
        <w:top w:val="none" w:sz="0" w:space="0" w:color="auto"/>
        <w:left w:val="none" w:sz="0" w:space="0" w:color="auto"/>
        <w:bottom w:val="none" w:sz="0" w:space="0" w:color="auto"/>
        <w:right w:val="none" w:sz="0" w:space="0" w:color="auto"/>
      </w:divBdr>
    </w:div>
    <w:div w:id="588194695">
      <w:bodyDiv w:val="1"/>
      <w:marLeft w:val="0"/>
      <w:marRight w:val="0"/>
      <w:marTop w:val="0"/>
      <w:marBottom w:val="0"/>
      <w:divBdr>
        <w:top w:val="none" w:sz="0" w:space="0" w:color="auto"/>
        <w:left w:val="none" w:sz="0" w:space="0" w:color="auto"/>
        <w:bottom w:val="none" w:sz="0" w:space="0" w:color="auto"/>
        <w:right w:val="none" w:sz="0" w:space="0" w:color="auto"/>
      </w:divBdr>
    </w:div>
    <w:div w:id="588272068">
      <w:bodyDiv w:val="1"/>
      <w:marLeft w:val="0"/>
      <w:marRight w:val="0"/>
      <w:marTop w:val="0"/>
      <w:marBottom w:val="0"/>
      <w:divBdr>
        <w:top w:val="none" w:sz="0" w:space="0" w:color="auto"/>
        <w:left w:val="none" w:sz="0" w:space="0" w:color="auto"/>
        <w:bottom w:val="none" w:sz="0" w:space="0" w:color="auto"/>
        <w:right w:val="none" w:sz="0" w:space="0" w:color="auto"/>
      </w:divBdr>
    </w:div>
    <w:div w:id="588469635">
      <w:bodyDiv w:val="1"/>
      <w:marLeft w:val="0"/>
      <w:marRight w:val="0"/>
      <w:marTop w:val="0"/>
      <w:marBottom w:val="0"/>
      <w:divBdr>
        <w:top w:val="none" w:sz="0" w:space="0" w:color="auto"/>
        <w:left w:val="none" w:sz="0" w:space="0" w:color="auto"/>
        <w:bottom w:val="none" w:sz="0" w:space="0" w:color="auto"/>
        <w:right w:val="none" w:sz="0" w:space="0" w:color="auto"/>
      </w:divBdr>
    </w:div>
    <w:div w:id="588848608">
      <w:bodyDiv w:val="1"/>
      <w:marLeft w:val="0"/>
      <w:marRight w:val="0"/>
      <w:marTop w:val="0"/>
      <w:marBottom w:val="0"/>
      <w:divBdr>
        <w:top w:val="none" w:sz="0" w:space="0" w:color="auto"/>
        <w:left w:val="none" w:sz="0" w:space="0" w:color="auto"/>
        <w:bottom w:val="none" w:sz="0" w:space="0" w:color="auto"/>
        <w:right w:val="none" w:sz="0" w:space="0" w:color="auto"/>
      </w:divBdr>
    </w:div>
    <w:div w:id="588853460">
      <w:bodyDiv w:val="1"/>
      <w:marLeft w:val="0"/>
      <w:marRight w:val="0"/>
      <w:marTop w:val="0"/>
      <w:marBottom w:val="0"/>
      <w:divBdr>
        <w:top w:val="none" w:sz="0" w:space="0" w:color="auto"/>
        <w:left w:val="none" w:sz="0" w:space="0" w:color="auto"/>
        <w:bottom w:val="none" w:sz="0" w:space="0" w:color="auto"/>
        <w:right w:val="none" w:sz="0" w:space="0" w:color="auto"/>
      </w:divBdr>
    </w:div>
    <w:div w:id="588998786">
      <w:bodyDiv w:val="1"/>
      <w:marLeft w:val="0"/>
      <w:marRight w:val="0"/>
      <w:marTop w:val="0"/>
      <w:marBottom w:val="0"/>
      <w:divBdr>
        <w:top w:val="none" w:sz="0" w:space="0" w:color="auto"/>
        <w:left w:val="none" w:sz="0" w:space="0" w:color="auto"/>
        <w:bottom w:val="none" w:sz="0" w:space="0" w:color="auto"/>
        <w:right w:val="none" w:sz="0" w:space="0" w:color="auto"/>
      </w:divBdr>
    </w:div>
    <w:div w:id="588999120">
      <w:bodyDiv w:val="1"/>
      <w:marLeft w:val="0"/>
      <w:marRight w:val="0"/>
      <w:marTop w:val="0"/>
      <w:marBottom w:val="0"/>
      <w:divBdr>
        <w:top w:val="none" w:sz="0" w:space="0" w:color="auto"/>
        <w:left w:val="none" w:sz="0" w:space="0" w:color="auto"/>
        <w:bottom w:val="none" w:sz="0" w:space="0" w:color="auto"/>
        <w:right w:val="none" w:sz="0" w:space="0" w:color="auto"/>
      </w:divBdr>
    </w:div>
    <w:div w:id="589047276">
      <w:bodyDiv w:val="1"/>
      <w:marLeft w:val="0"/>
      <w:marRight w:val="0"/>
      <w:marTop w:val="0"/>
      <w:marBottom w:val="0"/>
      <w:divBdr>
        <w:top w:val="none" w:sz="0" w:space="0" w:color="auto"/>
        <w:left w:val="none" w:sz="0" w:space="0" w:color="auto"/>
        <w:bottom w:val="none" w:sz="0" w:space="0" w:color="auto"/>
        <w:right w:val="none" w:sz="0" w:space="0" w:color="auto"/>
      </w:divBdr>
    </w:div>
    <w:div w:id="589587192">
      <w:bodyDiv w:val="1"/>
      <w:marLeft w:val="0"/>
      <w:marRight w:val="0"/>
      <w:marTop w:val="0"/>
      <w:marBottom w:val="0"/>
      <w:divBdr>
        <w:top w:val="none" w:sz="0" w:space="0" w:color="auto"/>
        <w:left w:val="none" w:sz="0" w:space="0" w:color="auto"/>
        <w:bottom w:val="none" w:sz="0" w:space="0" w:color="auto"/>
        <w:right w:val="none" w:sz="0" w:space="0" w:color="auto"/>
      </w:divBdr>
    </w:div>
    <w:div w:id="589697432">
      <w:bodyDiv w:val="1"/>
      <w:marLeft w:val="0"/>
      <w:marRight w:val="0"/>
      <w:marTop w:val="0"/>
      <w:marBottom w:val="0"/>
      <w:divBdr>
        <w:top w:val="none" w:sz="0" w:space="0" w:color="auto"/>
        <w:left w:val="none" w:sz="0" w:space="0" w:color="auto"/>
        <w:bottom w:val="none" w:sz="0" w:space="0" w:color="auto"/>
        <w:right w:val="none" w:sz="0" w:space="0" w:color="auto"/>
      </w:divBdr>
    </w:div>
    <w:div w:id="589974014">
      <w:bodyDiv w:val="1"/>
      <w:marLeft w:val="0"/>
      <w:marRight w:val="0"/>
      <w:marTop w:val="0"/>
      <w:marBottom w:val="0"/>
      <w:divBdr>
        <w:top w:val="none" w:sz="0" w:space="0" w:color="auto"/>
        <w:left w:val="none" w:sz="0" w:space="0" w:color="auto"/>
        <w:bottom w:val="none" w:sz="0" w:space="0" w:color="auto"/>
        <w:right w:val="none" w:sz="0" w:space="0" w:color="auto"/>
      </w:divBdr>
    </w:div>
    <w:div w:id="590239761">
      <w:bodyDiv w:val="1"/>
      <w:marLeft w:val="0"/>
      <w:marRight w:val="0"/>
      <w:marTop w:val="0"/>
      <w:marBottom w:val="0"/>
      <w:divBdr>
        <w:top w:val="none" w:sz="0" w:space="0" w:color="auto"/>
        <w:left w:val="none" w:sz="0" w:space="0" w:color="auto"/>
        <w:bottom w:val="none" w:sz="0" w:space="0" w:color="auto"/>
        <w:right w:val="none" w:sz="0" w:space="0" w:color="auto"/>
      </w:divBdr>
    </w:div>
    <w:div w:id="590360845">
      <w:bodyDiv w:val="1"/>
      <w:marLeft w:val="0"/>
      <w:marRight w:val="0"/>
      <w:marTop w:val="0"/>
      <w:marBottom w:val="0"/>
      <w:divBdr>
        <w:top w:val="none" w:sz="0" w:space="0" w:color="auto"/>
        <w:left w:val="none" w:sz="0" w:space="0" w:color="auto"/>
        <w:bottom w:val="none" w:sz="0" w:space="0" w:color="auto"/>
        <w:right w:val="none" w:sz="0" w:space="0" w:color="auto"/>
      </w:divBdr>
    </w:div>
    <w:div w:id="591280346">
      <w:bodyDiv w:val="1"/>
      <w:marLeft w:val="0"/>
      <w:marRight w:val="0"/>
      <w:marTop w:val="0"/>
      <w:marBottom w:val="0"/>
      <w:divBdr>
        <w:top w:val="none" w:sz="0" w:space="0" w:color="auto"/>
        <w:left w:val="none" w:sz="0" w:space="0" w:color="auto"/>
        <w:bottom w:val="none" w:sz="0" w:space="0" w:color="auto"/>
        <w:right w:val="none" w:sz="0" w:space="0" w:color="auto"/>
      </w:divBdr>
    </w:div>
    <w:div w:id="591670244">
      <w:bodyDiv w:val="1"/>
      <w:marLeft w:val="0"/>
      <w:marRight w:val="0"/>
      <w:marTop w:val="0"/>
      <w:marBottom w:val="0"/>
      <w:divBdr>
        <w:top w:val="none" w:sz="0" w:space="0" w:color="auto"/>
        <w:left w:val="none" w:sz="0" w:space="0" w:color="auto"/>
        <w:bottom w:val="none" w:sz="0" w:space="0" w:color="auto"/>
        <w:right w:val="none" w:sz="0" w:space="0" w:color="auto"/>
      </w:divBdr>
    </w:div>
    <w:div w:id="591860933">
      <w:bodyDiv w:val="1"/>
      <w:marLeft w:val="0"/>
      <w:marRight w:val="0"/>
      <w:marTop w:val="0"/>
      <w:marBottom w:val="0"/>
      <w:divBdr>
        <w:top w:val="none" w:sz="0" w:space="0" w:color="auto"/>
        <w:left w:val="none" w:sz="0" w:space="0" w:color="auto"/>
        <w:bottom w:val="none" w:sz="0" w:space="0" w:color="auto"/>
        <w:right w:val="none" w:sz="0" w:space="0" w:color="auto"/>
      </w:divBdr>
    </w:div>
    <w:div w:id="592393916">
      <w:bodyDiv w:val="1"/>
      <w:marLeft w:val="0"/>
      <w:marRight w:val="0"/>
      <w:marTop w:val="0"/>
      <w:marBottom w:val="0"/>
      <w:divBdr>
        <w:top w:val="none" w:sz="0" w:space="0" w:color="auto"/>
        <w:left w:val="none" w:sz="0" w:space="0" w:color="auto"/>
        <w:bottom w:val="none" w:sz="0" w:space="0" w:color="auto"/>
        <w:right w:val="none" w:sz="0" w:space="0" w:color="auto"/>
      </w:divBdr>
    </w:div>
    <w:div w:id="592662682">
      <w:bodyDiv w:val="1"/>
      <w:marLeft w:val="0"/>
      <w:marRight w:val="0"/>
      <w:marTop w:val="0"/>
      <w:marBottom w:val="0"/>
      <w:divBdr>
        <w:top w:val="none" w:sz="0" w:space="0" w:color="auto"/>
        <w:left w:val="none" w:sz="0" w:space="0" w:color="auto"/>
        <w:bottom w:val="none" w:sz="0" w:space="0" w:color="auto"/>
        <w:right w:val="none" w:sz="0" w:space="0" w:color="auto"/>
      </w:divBdr>
    </w:div>
    <w:div w:id="592863089">
      <w:bodyDiv w:val="1"/>
      <w:marLeft w:val="0"/>
      <w:marRight w:val="0"/>
      <w:marTop w:val="0"/>
      <w:marBottom w:val="0"/>
      <w:divBdr>
        <w:top w:val="none" w:sz="0" w:space="0" w:color="auto"/>
        <w:left w:val="none" w:sz="0" w:space="0" w:color="auto"/>
        <w:bottom w:val="none" w:sz="0" w:space="0" w:color="auto"/>
        <w:right w:val="none" w:sz="0" w:space="0" w:color="auto"/>
      </w:divBdr>
    </w:div>
    <w:div w:id="593242399">
      <w:bodyDiv w:val="1"/>
      <w:marLeft w:val="0"/>
      <w:marRight w:val="0"/>
      <w:marTop w:val="0"/>
      <w:marBottom w:val="0"/>
      <w:divBdr>
        <w:top w:val="none" w:sz="0" w:space="0" w:color="auto"/>
        <w:left w:val="none" w:sz="0" w:space="0" w:color="auto"/>
        <w:bottom w:val="none" w:sz="0" w:space="0" w:color="auto"/>
        <w:right w:val="none" w:sz="0" w:space="0" w:color="auto"/>
      </w:divBdr>
    </w:div>
    <w:div w:id="593367674">
      <w:bodyDiv w:val="1"/>
      <w:marLeft w:val="0"/>
      <w:marRight w:val="0"/>
      <w:marTop w:val="0"/>
      <w:marBottom w:val="0"/>
      <w:divBdr>
        <w:top w:val="none" w:sz="0" w:space="0" w:color="auto"/>
        <w:left w:val="none" w:sz="0" w:space="0" w:color="auto"/>
        <w:bottom w:val="none" w:sz="0" w:space="0" w:color="auto"/>
        <w:right w:val="none" w:sz="0" w:space="0" w:color="auto"/>
      </w:divBdr>
    </w:div>
    <w:div w:id="593631093">
      <w:bodyDiv w:val="1"/>
      <w:marLeft w:val="0"/>
      <w:marRight w:val="0"/>
      <w:marTop w:val="0"/>
      <w:marBottom w:val="0"/>
      <w:divBdr>
        <w:top w:val="none" w:sz="0" w:space="0" w:color="auto"/>
        <w:left w:val="none" w:sz="0" w:space="0" w:color="auto"/>
        <w:bottom w:val="none" w:sz="0" w:space="0" w:color="auto"/>
        <w:right w:val="none" w:sz="0" w:space="0" w:color="auto"/>
      </w:divBdr>
    </w:div>
    <w:div w:id="593977451">
      <w:bodyDiv w:val="1"/>
      <w:marLeft w:val="0"/>
      <w:marRight w:val="0"/>
      <w:marTop w:val="0"/>
      <w:marBottom w:val="0"/>
      <w:divBdr>
        <w:top w:val="none" w:sz="0" w:space="0" w:color="auto"/>
        <w:left w:val="none" w:sz="0" w:space="0" w:color="auto"/>
        <w:bottom w:val="none" w:sz="0" w:space="0" w:color="auto"/>
        <w:right w:val="none" w:sz="0" w:space="0" w:color="auto"/>
      </w:divBdr>
    </w:div>
    <w:div w:id="594637139">
      <w:bodyDiv w:val="1"/>
      <w:marLeft w:val="0"/>
      <w:marRight w:val="0"/>
      <w:marTop w:val="0"/>
      <w:marBottom w:val="0"/>
      <w:divBdr>
        <w:top w:val="none" w:sz="0" w:space="0" w:color="auto"/>
        <w:left w:val="none" w:sz="0" w:space="0" w:color="auto"/>
        <w:bottom w:val="none" w:sz="0" w:space="0" w:color="auto"/>
        <w:right w:val="none" w:sz="0" w:space="0" w:color="auto"/>
      </w:divBdr>
    </w:div>
    <w:div w:id="594705829">
      <w:bodyDiv w:val="1"/>
      <w:marLeft w:val="0"/>
      <w:marRight w:val="0"/>
      <w:marTop w:val="0"/>
      <w:marBottom w:val="0"/>
      <w:divBdr>
        <w:top w:val="none" w:sz="0" w:space="0" w:color="auto"/>
        <w:left w:val="none" w:sz="0" w:space="0" w:color="auto"/>
        <w:bottom w:val="none" w:sz="0" w:space="0" w:color="auto"/>
        <w:right w:val="none" w:sz="0" w:space="0" w:color="auto"/>
      </w:divBdr>
    </w:div>
    <w:div w:id="594750488">
      <w:bodyDiv w:val="1"/>
      <w:marLeft w:val="0"/>
      <w:marRight w:val="0"/>
      <w:marTop w:val="0"/>
      <w:marBottom w:val="0"/>
      <w:divBdr>
        <w:top w:val="none" w:sz="0" w:space="0" w:color="auto"/>
        <w:left w:val="none" w:sz="0" w:space="0" w:color="auto"/>
        <w:bottom w:val="none" w:sz="0" w:space="0" w:color="auto"/>
        <w:right w:val="none" w:sz="0" w:space="0" w:color="auto"/>
      </w:divBdr>
    </w:div>
    <w:div w:id="594821660">
      <w:bodyDiv w:val="1"/>
      <w:marLeft w:val="0"/>
      <w:marRight w:val="0"/>
      <w:marTop w:val="0"/>
      <w:marBottom w:val="0"/>
      <w:divBdr>
        <w:top w:val="none" w:sz="0" w:space="0" w:color="auto"/>
        <w:left w:val="none" w:sz="0" w:space="0" w:color="auto"/>
        <w:bottom w:val="none" w:sz="0" w:space="0" w:color="auto"/>
        <w:right w:val="none" w:sz="0" w:space="0" w:color="auto"/>
      </w:divBdr>
    </w:div>
    <w:div w:id="595215660">
      <w:bodyDiv w:val="1"/>
      <w:marLeft w:val="0"/>
      <w:marRight w:val="0"/>
      <w:marTop w:val="0"/>
      <w:marBottom w:val="0"/>
      <w:divBdr>
        <w:top w:val="none" w:sz="0" w:space="0" w:color="auto"/>
        <w:left w:val="none" w:sz="0" w:space="0" w:color="auto"/>
        <w:bottom w:val="none" w:sz="0" w:space="0" w:color="auto"/>
        <w:right w:val="none" w:sz="0" w:space="0" w:color="auto"/>
      </w:divBdr>
    </w:div>
    <w:div w:id="595484257">
      <w:bodyDiv w:val="1"/>
      <w:marLeft w:val="0"/>
      <w:marRight w:val="0"/>
      <w:marTop w:val="0"/>
      <w:marBottom w:val="0"/>
      <w:divBdr>
        <w:top w:val="none" w:sz="0" w:space="0" w:color="auto"/>
        <w:left w:val="none" w:sz="0" w:space="0" w:color="auto"/>
        <w:bottom w:val="none" w:sz="0" w:space="0" w:color="auto"/>
        <w:right w:val="none" w:sz="0" w:space="0" w:color="auto"/>
      </w:divBdr>
    </w:div>
    <w:div w:id="595870724">
      <w:bodyDiv w:val="1"/>
      <w:marLeft w:val="0"/>
      <w:marRight w:val="0"/>
      <w:marTop w:val="0"/>
      <w:marBottom w:val="0"/>
      <w:divBdr>
        <w:top w:val="none" w:sz="0" w:space="0" w:color="auto"/>
        <w:left w:val="none" w:sz="0" w:space="0" w:color="auto"/>
        <w:bottom w:val="none" w:sz="0" w:space="0" w:color="auto"/>
        <w:right w:val="none" w:sz="0" w:space="0" w:color="auto"/>
      </w:divBdr>
    </w:div>
    <w:div w:id="596058859">
      <w:bodyDiv w:val="1"/>
      <w:marLeft w:val="0"/>
      <w:marRight w:val="0"/>
      <w:marTop w:val="0"/>
      <w:marBottom w:val="0"/>
      <w:divBdr>
        <w:top w:val="none" w:sz="0" w:space="0" w:color="auto"/>
        <w:left w:val="none" w:sz="0" w:space="0" w:color="auto"/>
        <w:bottom w:val="none" w:sz="0" w:space="0" w:color="auto"/>
        <w:right w:val="none" w:sz="0" w:space="0" w:color="auto"/>
      </w:divBdr>
    </w:div>
    <w:div w:id="596258069">
      <w:bodyDiv w:val="1"/>
      <w:marLeft w:val="0"/>
      <w:marRight w:val="0"/>
      <w:marTop w:val="0"/>
      <w:marBottom w:val="0"/>
      <w:divBdr>
        <w:top w:val="none" w:sz="0" w:space="0" w:color="auto"/>
        <w:left w:val="none" w:sz="0" w:space="0" w:color="auto"/>
        <w:bottom w:val="none" w:sz="0" w:space="0" w:color="auto"/>
        <w:right w:val="none" w:sz="0" w:space="0" w:color="auto"/>
      </w:divBdr>
    </w:div>
    <w:div w:id="596326257">
      <w:bodyDiv w:val="1"/>
      <w:marLeft w:val="0"/>
      <w:marRight w:val="0"/>
      <w:marTop w:val="0"/>
      <w:marBottom w:val="0"/>
      <w:divBdr>
        <w:top w:val="none" w:sz="0" w:space="0" w:color="auto"/>
        <w:left w:val="none" w:sz="0" w:space="0" w:color="auto"/>
        <w:bottom w:val="none" w:sz="0" w:space="0" w:color="auto"/>
        <w:right w:val="none" w:sz="0" w:space="0" w:color="auto"/>
      </w:divBdr>
    </w:div>
    <w:div w:id="597257678">
      <w:bodyDiv w:val="1"/>
      <w:marLeft w:val="0"/>
      <w:marRight w:val="0"/>
      <w:marTop w:val="0"/>
      <w:marBottom w:val="0"/>
      <w:divBdr>
        <w:top w:val="none" w:sz="0" w:space="0" w:color="auto"/>
        <w:left w:val="none" w:sz="0" w:space="0" w:color="auto"/>
        <w:bottom w:val="none" w:sz="0" w:space="0" w:color="auto"/>
        <w:right w:val="none" w:sz="0" w:space="0" w:color="auto"/>
      </w:divBdr>
    </w:div>
    <w:div w:id="597524090">
      <w:bodyDiv w:val="1"/>
      <w:marLeft w:val="0"/>
      <w:marRight w:val="0"/>
      <w:marTop w:val="0"/>
      <w:marBottom w:val="0"/>
      <w:divBdr>
        <w:top w:val="none" w:sz="0" w:space="0" w:color="auto"/>
        <w:left w:val="none" w:sz="0" w:space="0" w:color="auto"/>
        <w:bottom w:val="none" w:sz="0" w:space="0" w:color="auto"/>
        <w:right w:val="none" w:sz="0" w:space="0" w:color="auto"/>
      </w:divBdr>
    </w:div>
    <w:div w:id="597635652">
      <w:bodyDiv w:val="1"/>
      <w:marLeft w:val="0"/>
      <w:marRight w:val="0"/>
      <w:marTop w:val="0"/>
      <w:marBottom w:val="0"/>
      <w:divBdr>
        <w:top w:val="none" w:sz="0" w:space="0" w:color="auto"/>
        <w:left w:val="none" w:sz="0" w:space="0" w:color="auto"/>
        <w:bottom w:val="none" w:sz="0" w:space="0" w:color="auto"/>
        <w:right w:val="none" w:sz="0" w:space="0" w:color="auto"/>
      </w:divBdr>
    </w:div>
    <w:div w:id="598106411">
      <w:bodyDiv w:val="1"/>
      <w:marLeft w:val="0"/>
      <w:marRight w:val="0"/>
      <w:marTop w:val="0"/>
      <w:marBottom w:val="0"/>
      <w:divBdr>
        <w:top w:val="none" w:sz="0" w:space="0" w:color="auto"/>
        <w:left w:val="none" w:sz="0" w:space="0" w:color="auto"/>
        <w:bottom w:val="none" w:sz="0" w:space="0" w:color="auto"/>
        <w:right w:val="none" w:sz="0" w:space="0" w:color="auto"/>
      </w:divBdr>
    </w:div>
    <w:div w:id="598148786">
      <w:bodyDiv w:val="1"/>
      <w:marLeft w:val="0"/>
      <w:marRight w:val="0"/>
      <w:marTop w:val="0"/>
      <w:marBottom w:val="0"/>
      <w:divBdr>
        <w:top w:val="none" w:sz="0" w:space="0" w:color="auto"/>
        <w:left w:val="none" w:sz="0" w:space="0" w:color="auto"/>
        <w:bottom w:val="none" w:sz="0" w:space="0" w:color="auto"/>
        <w:right w:val="none" w:sz="0" w:space="0" w:color="auto"/>
      </w:divBdr>
    </w:div>
    <w:div w:id="598223255">
      <w:bodyDiv w:val="1"/>
      <w:marLeft w:val="0"/>
      <w:marRight w:val="0"/>
      <w:marTop w:val="0"/>
      <w:marBottom w:val="0"/>
      <w:divBdr>
        <w:top w:val="none" w:sz="0" w:space="0" w:color="auto"/>
        <w:left w:val="none" w:sz="0" w:space="0" w:color="auto"/>
        <w:bottom w:val="none" w:sz="0" w:space="0" w:color="auto"/>
        <w:right w:val="none" w:sz="0" w:space="0" w:color="auto"/>
      </w:divBdr>
    </w:div>
    <w:div w:id="598224791">
      <w:bodyDiv w:val="1"/>
      <w:marLeft w:val="0"/>
      <w:marRight w:val="0"/>
      <w:marTop w:val="0"/>
      <w:marBottom w:val="0"/>
      <w:divBdr>
        <w:top w:val="none" w:sz="0" w:space="0" w:color="auto"/>
        <w:left w:val="none" w:sz="0" w:space="0" w:color="auto"/>
        <w:bottom w:val="none" w:sz="0" w:space="0" w:color="auto"/>
        <w:right w:val="none" w:sz="0" w:space="0" w:color="auto"/>
      </w:divBdr>
    </w:div>
    <w:div w:id="598366350">
      <w:bodyDiv w:val="1"/>
      <w:marLeft w:val="0"/>
      <w:marRight w:val="0"/>
      <w:marTop w:val="0"/>
      <w:marBottom w:val="0"/>
      <w:divBdr>
        <w:top w:val="none" w:sz="0" w:space="0" w:color="auto"/>
        <w:left w:val="none" w:sz="0" w:space="0" w:color="auto"/>
        <w:bottom w:val="none" w:sz="0" w:space="0" w:color="auto"/>
        <w:right w:val="none" w:sz="0" w:space="0" w:color="auto"/>
      </w:divBdr>
    </w:div>
    <w:div w:id="598568670">
      <w:bodyDiv w:val="1"/>
      <w:marLeft w:val="0"/>
      <w:marRight w:val="0"/>
      <w:marTop w:val="0"/>
      <w:marBottom w:val="0"/>
      <w:divBdr>
        <w:top w:val="none" w:sz="0" w:space="0" w:color="auto"/>
        <w:left w:val="none" w:sz="0" w:space="0" w:color="auto"/>
        <w:bottom w:val="none" w:sz="0" w:space="0" w:color="auto"/>
        <w:right w:val="none" w:sz="0" w:space="0" w:color="auto"/>
      </w:divBdr>
    </w:div>
    <w:div w:id="598803488">
      <w:bodyDiv w:val="1"/>
      <w:marLeft w:val="0"/>
      <w:marRight w:val="0"/>
      <w:marTop w:val="0"/>
      <w:marBottom w:val="0"/>
      <w:divBdr>
        <w:top w:val="none" w:sz="0" w:space="0" w:color="auto"/>
        <w:left w:val="none" w:sz="0" w:space="0" w:color="auto"/>
        <w:bottom w:val="none" w:sz="0" w:space="0" w:color="auto"/>
        <w:right w:val="none" w:sz="0" w:space="0" w:color="auto"/>
      </w:divBdr>
    </w:div>
    <w:div w:id="598831782">
      <w:bodyDiv w:val="1"/>
      <w:marLeft w:val="0"/>
      <w:marRight w:val="0"/>
      <w:marTop w:val="0"/>
      <w:marBottom w:val="0"/>
      <w:divBdr>
        <w:top w:val="none" w:sz="0" w:space="0" w:color="auto"/>
        <w:left w:val="none" w:sz="0" w:space="0" w:color="auto"/>
        <w:bottom w:val="none" w:sz="0" w:space="0" w:color="auto"/>
        <w:right w:val="none" w:sz="0" w:space="0" w:color="auto"/>
      </w:divBdr>
    </w:div>
    <w:div w:id="599066717">
      <w:bodyDiv w:val="1"/>
      <w:marLeft w:val="0"/>
      <w:marRight w:val="0"/>
      <w:marTop w:val="0"/>
      <w:marBottom w:val="0"/>
      <w:divBdr>
        <w:top w:val="none" w:sz="0" w:space="0" w:color="auto"/>
        <w:left w:val="none" w:sz="0" w:space="0" w:color="auto"/>
        <w:bottom w:val="none" w:sz="0" w:space="0" w:color="auto"/>
        <w:right w:val="none" w:sz="0" w:space="0" w:color="auto"/>
      </w:divBdr>
    </w:div>
    <w:div w:id="599073434">
      <w:bodyDiv w:val="1"/>
      <w:marLeft w:val="0"/>
      <w:marRight w:val="0"/>
      <w:marTop w:val="0"/>
      <w:marBottom w:val="0"/>
      <w:divBdr>
        <w:top w:val="none" w:sz="0" w:space="0" w:color="auto"/>
        <w:left w:val="none" w:sz="0" w:space="0" w:color="auto"/>
        <w:bottom w:val="none" w:sz="0" w:space="0" w:color="auto"/>
        <w:right w:val="none" w:sz="0" w:space="0" w:color="auto"/>
      </w:divBdr>
    </w:div>
    <w:div w:id="599096739">
      <w:bodyDiv w:val="1"/>
      <w:marLeft w:val="0"/>
      <w:marRight w:val="0"/>
      <w:marTop w:val="0"/>
      <w:marBottom w:val="0"/>
      <w:divBdr>
        <w:top w:val="none" w:sz="0" w:space="0" w:color="auto"/>
        <w:left w:val="none" w:sz="0" w:space="0" w:color="auto"/>
        <w:bottom w:val="none" w:sz="0" w:space="0" w:color="auto"/>
        <w:right w:val="none" w:sz="0" w:space="0" w:color="auto"/>
      </w:divBdr>
    </w:div>
    <w:div w:id="599458143">
      <w:bodyDiv w:val="1"/>
      <w:marLeft w:val="0"/>
      <w:marRight w:val="0"/>
      <w:marTop w:val="0"/>
      <w:marBottom w:val="0"/>
      <w:divBdr>
        <w:top w:val="none" w:sz="0" w:space="0" w:color="auto"/>
        <w:left w:val="none" w:sz="0" w:space="0" w:color="auto"/>
        <w:bottom w:val="none" w:sz="0" w:space="0" w:color="auto"/>
        <w:right w:val="none" w:sz="0" w:space="0" w:color="auto"/>
      </w:divBdr>
    </w:div>
    <w:div w:id="599487194">
      <w:bodyDiv w:val="1"/>
      <w:marLeft w:val="0"/>
      <w:marRight w:val="0"/>
      <w:marTop w:val="0"/>
      <w:marBottom w:val="0"/>
      <w:divBdr>
        <w:top w:val="none" w:sz="0" w:space="0" w:color="auto"/>
        <w:left w:val="none" w:sz="0" w:space="0" w:color="auto"/>
        <w:bottom w:val="none" w:sz="0" w:space="0" w:color="auto"/>
        <w:right w:val="none" w:sz="0" w:space="0" w:color="auto"/>
      </w:divBdr>
    </w:div>
    <w:div w:id="599685673">
      <w:bodyDiv w:val="1"/>
      <w:marLeft w:val="0"/>
      <w:marRight w:val="0"/>
      <w:marTop w:val="0"/>
      <w:marBottom w:val="0"/>
      <w:divBdr>
        <w:top w:val="none" w:sz="0" w:space="0" w:color="auto"/>
        <w:left w:val="none" w:sz="0" w:space="0" w:color="auto"/>
        <w:bottom w:val="none" w:sz="0" w:space="0" w:color="auto"/>
        <w:right w:val="none" w:sz="0" w:space="0" w:color="auto"/>
      </w:divBdr>
    </w:div>
    <w:div w:id="599993385">
      <w:bodyDiv w:val="1"/>
      <w:marLeft w:val="0"/>
      <w:marRight w:val="0"/>
      <w:marTop w:val="0"/>
      <w:marBottom w:val="0"/>
      <w:divBdr>
        <w:top w:val="none" w:sz="0" w:space="0" w:color="auto"/>
        <w:left w:val="none" w:sz="0" w:space="0" w:color="auto"/>
        <w:bottom w:val="none" w:sz="0" w:space="0" w:color="auto"/>
        <w:right w:val="none" w:sz="0" w:space="0" w:color="auto"/>
      </w:divBdr>
    </w:div>
    <w:div w:id="600187128">
      <w:bodyDiv w:val="1"/>
      <w:marLeft w:val="0"/>
      <w:marRight w:val="0"/>
      <w:marTop w:val="0"/>
      <w:marBottom w:val="0"/>
      <w:divBdr>
        <w:top w:val="none" w:sz="0" w:space="0" w:color="auto"/>
        <w:left w:val="none" w:sz="0" w:space="0" w:color="auto"/>
        <w:bottom w:val="none" w:sz="0" w:space="0" w:color="auto"/>
        <w:right w:val="none" w:sz="0" w:space="0" w:color="auto"/>
      </w:divBdr>
    </w:div>
    <w:div w:id="600530997">
      <w:bodyDiv w:val="1"/>
      <w:marLeft w:val="0"/>
      <w:marRight w:val="0"/>
      <w:marTop w:val="0"/>
      <w:marBottom w:val="0"/>
      <w:divBdr>
        <w:top w:val="none" w:sz="0" w:space="0" w:color="auto"/>
        <w:left w:val="none" w:sz="0" w:space="0" w:color="auto"/>
        <w:bottom w:val="none" w:sz="0" w:space="0" w:color="auto"/>
        <w:right w:val="none" w:sz="0" w:space="0" w:color="auto"/>
      </w:divBdr>
    </w:div>
    <w:div w:id="600643726">
      <w:bodyDiv w:val="1"/>
      <w:marLeft w:val="0"/>
      <w:marRight w:val="0"/>
      <w:marTop w:val="0"/>
      <w:marBottom w:val="0"/>
      <w:divBdr>
        <w:top w:val="none" w:sz="0" w:space="0" w:color="auto"/>
        <w:left w:val="none" w:sz="0" w:space="0" w:color="auto"/>
        <w:bottom w:val="none" w:sz="0" w:space="0" w:color="auto"/>
        <w:right w:val="none" w:sz="0" w:space="0" w:color="auto"/>
      </w:divBdr>
    </w:div>
    <w:div w:id="600918797">
      <w:bodyDiv w:val="1"/>
      <w:marLeft w:val="0"/>
      <w:marRight w:val="0"/>
      <w:marTop w:val="0"/>
      <w:marBottom w:val="0"/>
      <w:divBdr>
        <w:top w:val="none" w:sz="0" w:space="0" w:color="auto"/>
        <w:left w:val="none" w:sz="0" w:space="0" w:color="auto"/>
        <w:bottom w:val="none" w:sz="0" w:space="0" w:color="auto"/>
        <w:right w:val="none" w:sz="0" w:space="0" w:color="auto"/>
      </w:divBdr>
    </w:div>
    <w:div w:id="600919741">
      <w:bodyDiv w:val="1"/>
      <w:marLeft w:val="0"/>
      <w:marRight w:val="0"/>
      <w:marTop w:val="0"/>
      <w:marBottom w:val="0"/>
      <w:divBdr>
        <w:top w:val="none" w:sz="0" w:space="0" w:color="auto"/>
        <w:left w:val="none" w:sz="0" w:space="0" w:color="auto"/>
        <w:bottom w:val="none" w:sz="0" w:space="0" w:color="auto"/>
        <w:right w:val="none" w:sz="0" w:space="0" w:color="auto"/>
      </w:divBdr>
    </w:div>
    <w:div w:id="600919797">
      <w:bodyDiv w:val="1"/>
      <w:marLeft w:val="0"/>
      <w:marRight w:val="0"/>
      <w:marTop w:val="0"/>
      <w:marBottom w:val="0"/>
      <w:divBdr>
        <w:top w:val="none" w:sz="0" w:space="0" w:color="auto"/>
        <w:left w:val="none" w:sz="0" w:space="0" w:color="auto"/>
        <w:bottom w:val="none" w:sz="0" w:space="0" w:color="auto"/>
        <w:right w:val="none" w:sz="0" w:space="0" w:color="auto"/>
      </w:divBdr>
    </w:div>
    <w:div w:id="601034527">
      <w:bodyDiv w:val="1"/>
      <w:marLeft w:val="0"/>
      <w:marRight w:val="0"/>
      <w:marTop w:val="0"/>
      <w:marBottom w:val="0"/>
      <w:divBdr>
        <w:top w:val="none" w:sz="0" w:space="0" w:color="auto"/>
        <w:left w:val="none" w:sz="0" w:space="0" w:color="auto"/>
        <w:bottom w:val="none" w:sz="0" w:space="0" w:color="auto"/>
        <w:right w:val="none" w:sz="0" w:space="0" w:color="auto"/>
      </w:divBdr>
    </w:div>
    <w:div w:id="601298841">
      <w:bodyDiv w:val="1"/>
      <w:marLeft w:val="0"/>
      <w:marRight w:val="0"/>
      <w:marTop w:val="0"/>
      <w:marBottom w:val="0"/>
      <w:divBdr>
        <w:top w:val="none" w:sz="0" w:space="0" w:color="auto"/>
        <w:left w:val="none" w:sz="0" w:space="0" w:color="auto"/>
        <w:bottom w:val="none" w:sz="0" w:space="0" w:color="auto"/>
        <w:right w:val="none" w:sz="0" w:space="0" w:color="auto"/>
      </w:divBdr>
    </w:div>
    <w:div w:id="602107522">
      <w:bodyDiv w:val="1"/>
      <w:marLeft w:val="0"/>
      <w:marRight w:val="0"/>
      <w:marTop w:val="0"/>
      <w:marBottom w:val="0"/>
      <w:divBdr>
        <w:top w:val="none" w:sz="0" w:space="0" w:color="auto"/>
        <w:left w:val="none" w:sz="0" w:space="0" w:color="auto"/>
        <w:bottom w:val="none" w:sz="0" w:space="0" w:color="auto"/>
        <w:right w:val="none" w:sz="0" w:space="0" w:color="auto"/>
      </w:divBdr>
    </w:div>
    <w:div w:id="602541808">
      <w:bodyDiv w:val="1"/>
      <w:marLeft w:val="0"/>
      <w:marRight w:val="0"/>
      <w:marTop w:val="0"/>
      <w:marBottom w:val="0"/>
      <w:divBdr>
        <w:top w:val="none" w:sz="0" w:space="0" w:color="auto"/>
        <w:left w:val="none" w:sz="0" w:space="0" w:color="auto"/>
        <w:bottom w:val="none" w:sz="0" w:space="0" w:color="auto"/>
        <w:right w:val="none" w:sz="0" w:space="0" w:color="auto"/>
      </w:divBdr>
    </w:div>
    <w:div w:id="602567910">
      <w:bodyDiv w:val="1"/>
      <w:marLeft w:val="0"/>
      <w:marRight w:val="0"/>
      <w:marTop w:val="0"/>
      <w:marBottom w:val="0"/>
      <w:divBdr>
        <w:top w:val="none" w:sz="0" w:space="0" w:color="auto"/>
        <w:left w:val="none" w:sz="0" w:space="0" w:color="auto"/>
        <w:bottom w:val="none" w:sz="0" w:space="0" w:color="auto"/>
        <w:right w:val="none" w:sz="0" w:space="0" w:color="auto"/>
      </w:divBdr>
    </w:div>
    <w:div w:id="602884067">
      <w:bodyDiv w:val="1"/>
      <w:marLeft w:val="0"/>
      <w:marRight w:val="0"/>
      <w:marTop w:val="0"/>
      <w:marBottom w:val="0"/>
      <w:divBdr>
        <w:top w:val="none" w:sz="0" w:space="0" w:color="auto"/>
        <w:left w:val="none" w:sz="0" w:space="0" w:color="auto"/>
        <w:bottom w:val="none" w:sz="0" w:space="0" w:color="auto"/>
        <w:right w:val="none" w:sz="0" w:space="0" w:color="auto"/>
      </w:divBdr>
    </w:div>
    <w:div w:id="603465710">
      <w:bodyDiv w:val="1"/>
      <w:marLeft w:val="0"/>
      <w:marRight w:val="0"/>
      <w:marTop w:val="0"/>
      <w:marBottom w:val="0"/>
      <w:divBdr>
        <w:top w:val="none" w:sz="0" w:space="0" w:color="auto"/>
        <w:left w:val="none" w:sz="0" w:space="0" w:color="auto"/>
        <w:bottom w:val="none" w:sz="0" w:space="0" w:color="auto"/>
        <w:right w:val="none" w:sz="0" w:space="0" w:color="auto"/>
      </w:divBdr>
    </w:div>
    <w:div w:id="603804435">
      <w:bodyDiv w:val="1"/>
      <w:marLeft w:val="0"/>
      <w:marRight w:val="0"/>
      <w:marTop w:val="0"/>
      <w:marBottom w:val="0"/>
      <w:divBdr>
        <w:top w:val="none" w:sz="0" w:space="0" w:color="auto"/>
        <w:left w:val="none" w:sz="0" w:space="0" w:color="auto"/>
        <w:bottom w:val="none" w:sz="0" w:space="0" w:color="auto"/>
        <w:right w:val="none" w:sz="0" w:space="0" w:color="auto"/>
      </w:divBdr>
    </w:div>
    <w:div w:id="603996319">
      <w:bodyDiv w:val="1"/>
      <w:marLeft w:val="0"/>
      <w:marRight w:val="0"/>
      <w:marTop w:val="0"/>
      <w:marBottom w:val="0"/>
      <w:divBdr>
        <w:top w:val="none" w:sz="0" w:space="0" w:color="auto"/>
        <w:left w:val="none" w:sz="0" w:space="0" w:color="auto"/>
        <w:bottom w:val="none" w:sz="0" w:space="0" w:color="auto"/>
        <w:right w:val="none" w:sz="0" w:space="0" w:color="auto"/>
      </w:divBdr>
    </w:div>
    <w:div w:id="603997909">
      <w:bodyDiv w:val="1"/>
      <w:marLeft w:val="0"/>
      <w:marRight w:val="0"/>
      <w:marTop w:val="0"/>
      <w:marBottom w:val="0"/>
      <w:divBdr>
        <w:top w:val="none" w:sz="0" w:space="0" w:color="auto"/>
        <w:left w:val="none" w:sz="0" w:space="0" w:color="auto"/>
        <w:bottom w:val="none" w:sz="0" w:space="0" w:color="auto"/>
        <w:right w:val="none" w:sz="0" w:space="0" w:color="auto"/>
      </w:divBdr>
    </w:div>
    <w:div w:id="604070793">
      <w:bodyDiv w:val="1"/>
      <w:marLeft w:val="0"/>
      <w:marRight w:val="0"/>
      <w:marTop w:val="0"/>
      <w:marBottom w:val="0"/>
      <w:divBdr>
        <w:top w:val="none" w:sz="0" w:space="0" w:color="auto"/>
        <w:left w:val="none" w:sz="0" w:space="0" w:color="auto"/>
        <w:bottom w:val="none" w:sz="0" w:space="0" w:color="auto"/>
        <w:right w:val="none" w:sz="0" w:space="0" w:color="auto"/>
      </w:divBdr>
    </w:div>
    <w:div w:id="604114801">
      <w:bodyDiv w:val="1"/>
      <w:marLeft w:val="0"/>
      <w:marRight w:val="0"/>
      <w:marTop w:val="0"/>
      <w:marBottom w:val="0"/>
      <w:divBdr>
        <w:top w:val="none" w:sz="0" w:space="0" w:color="auto"/>
        <w:left w:val="none" w:sz="0" w:space="0" w:color="auto"/>
        <w:bottom w:val="none" w:sz="0" w:space="0" w:color="auto"/>
        <w:right w:val="none" w:sz="0" w:space="0" w:color="auto"/>
      </w:divBdr>
    </w:div>
    <w:div w:id="604271025">
      <w:bodyDiv w:val="1"/>
      <w:marLeft w:val="0"/>
      <w:marRight w:val="0"/>
      <w:marTop w:val="0"/>
      <w:marBottom w:val="0"/>
      <w:divBdr>
        <w:top w:val="none" w:sz="0" w:space="0" w:color="auto"/>
        <w:left w:val="none" w:sz="0" w:space="0" w:color="auto"/>
        <w:bottom w:val="none" w:sz="0" w:space="0" w:color="auto"/>
        <w:right w:val="none" w:sz="0" w:space="0" w:color="auto"/>
      </w:divBdr>
    </w:div>
    <w:div w:id="604920933">
      <w:bodyDiv w:val="1"/>
      <w:marLeft w:val="0"/>
      <w:marRight w:val="0"/>
      <w:marTop w:val="0"/>
      <w:marBottom w:val="0"/>
      <w:divBdr>
        <w:top w:val="none" w:sz="0" w:space="0" w:color="auto"/>
        <w:left w:val="none" w:sz="0" w:space="0" w:color="auto"/>
        <w:bottom w:val="none" w:sz="0" w:space="0" w:color="auto"/>
        <w:right w:val="none" w:sz="0" w:space="0" w:color="auto"/>
      </w:divBdr>
    </w:div>
    <w:div w:id="605116033">
      <w:bodyDiv w:val="1"/>
      <w:marLeft w:val="0"/>
      <w:marRight w:val="0"/>
      <w:marTop w:val="0"/>
      <w:marBottom w:val="0"/>
      <w:divBdr>
        <w:top w:val="none" w:sz="0" w:space="0" w:color="auto"/>
        <w:left w:val="none" w:sz="0" w:space="0" w:color="auto"/>
        <w:bottom w:val="none" w:sz="0" w:space="0" w:color="auto"/>
        <w:right w:val="none" w:sz="0" w:space="0" w:color="auto"/>
      </w:divBdr>
    </w:div>
    <w:div w:id="605312871">
      <w:bodyDiv w:val="1"/>
      <w:marLeft w:val="0"/>
      <w:marRight w:val="0"/>
      <w:marTop w:val="0"/>
      <w:marBottom w:val="0"/>
      <w:divBdr>
        <w:top w:val="none" w:sz="0" w:space="0" w:color="auto"/>
        <w:left w:val="none" w:sz="0" w:space="0" w:color="auto"/>
        <w:bottom w:val="none" w:sz="0" w:space="0" w:color="auto"/>
        <w:right w:val="none" w:sz="0" w:space="0" w:color="auto"/>
      </w:divBdr>
    </w:div>
    <w:div w:id="605503470">
      <w:bodyDiv w:val="1"/>
      <w:marLeft w:val="0"/>
      <w:marRight w:val="0"/>
      <w:marTop w:val="0"/>
      <w:marBottom w:val="0"/>
      <w:divBdr>
        <w:top w:val="none" w:sz="0" w:space="0" w:color="auto"/>
        <w:left w:val="none" w:sz="0" w:space="0" w:color="auto"/>
        <w:bottom w:val="none" w:sz="0" w:space="0" w:color="auto"/>
        <w:right w:val="none" w:sz="0" w:space="0" w:color="auto"/>
      </w:divBdr>
    </w:div>
    <w:div w:id="605693702">
      <w:bodyDiv w:val="1"/>
      <w:marLeft w:val="0"/>
      <w:marRight w:val="0"/>
      <w:marTop w:val="0"/>
      <w:marBottom w:val="0"/>
      <w:divBdr>
        <w:top w:val="none" w:sz="0" w:space="0" w:color="auto"/>
        <w:left w:val="none" w:sz="0" w:space="0" w:color="auto"/>
        <w:bottom w:val="none" w:sz="0" w:space="0" w:color="auto"/>
        <w:right w:val="none" w:sz="0" w:space="0" w:color="auto"/>
      </w:divBdr>
    </w:div>
    <w:div w:id="605774842">
      <w:bodyDiv w:val="1"/>
      <w:marLeft w:val="0"/>
      <w:marRight w:val="0"/>
      <w:marTop w:val="0"/>
      <w:marBottom w:val="0"/>
      <w:divBdr>
        <w:top w:val="none" w:sz="0" w:space="0" w:color="auto"/>
        <w:left w:val="none" w:sz="0" w:space="0" w:color="auto"/>
        <w:bottom w:val="none" w:sz="0" w:space="0" w:color="auto"/>
        <w:right w:val="none" w:sz="0" w:space="0" w:color="auto"/>
      </w:divBdr>
    </w:div>
    <w:div w:id="605846068">
      <w:bodyDiv w:val="1"/>
      <w:marLeft w:val="0"/>
      <w:marRight w:val="0"/>
      <w:marTop w:val="0"/>
      <w:marBottom w:val="0"/>
      <w:divBdr>
        <w:top w:val="none" w:sz="0" w:space="0" w:color="auto"/>
        <w:left w:val="none" w:sz="0" w:space="0" w:color="auto"/>
        <w:bottom w:val="none" w:sz="0" w:space="0" w:color="auto"/>
        <w:right w:val="none" w:sz="0" w:space="0" w:color="auto"/>
      </w:divBdr>
    </w:div>
    <w:div w:id="606086747">
      <w:bodyDiv w:val="1"/>
      <w:marLeft w:val="0"/>
      <w:marRight w:val="0"/>
      <w:marTop w:val="0"/>
      <w:marBottom w:val="0"/>
      <w:divBdr>
        <w:top w:val="none" w:sz="0" w:space="0" w:color="auto"/>
        <w:left w:val="none" w:sz="0" w:space="0" w:color="auto"/>
        <w:bottom w:val="none" w:sz="0" w:space="0" w:color="auto"/>
        <w:right w:val="none" w:sz="0" w:space="0" w:color="auto"/>
      </w:divBdr>
    </w:div>
    <w:div w:id="606229944">
      <w:bodyDiv w:val="1"/>
      <w:marLeft w:val="0"/>
      <w:marRight w:val="0"/>
      <w:marTop w:val="0"/>
      <w:marBottom w:val="0"/>
      <w:divBdr>
        <w:top w:val="none" w:sz="0" w:space="0" w:color="auto"/>
        <w:left w:val="none" w:sz="0" w:space="0" w:color="auto"/>
        <w:bottom w:val="none" w:sz="0" w:space="0" w:color="auto"/>
        <w:right w:val="none" w:sz="0" w:space="0" w:color="auto"/>
      </w:divBdr>
    </w:div>
    <w:div w:id="606740833">
      <w:bodyDiv w:val="1"/>
      <w:marLeft w:val="0"/>
      <w:marRight w:val="0"/>
      <w:marTop w:val="0"/>
      <w:marBottom w:val="0"/>
      <w:divBdr>
        <w:top w:val="none" w:sz="0" w:space="0" w:color="auto"/>
        <w:left w:val="none" w:sz="0" w:space="0" w:color="auto"/>
        <w:bottom w:val="none" w:sz="0" w:space="0" w:color="auto"/>
        <w:right w:val="none" w:sz="0" w:space="0" w:color="auto"/>
      </w:divBdr>
    </w:div>
    <w:div w:id="606886808">
      <w:bodyDiv w:val="1"/>
      <w:marLeft w:val="0"/>
      <w:marRight w:val="0"/>
      <w:marTop w:val="0"/>
      <w:marBottom w:val="0"/>
      <w:divBdr>
        <w:top w:val="none" w:sz="0" w:space="0" w:color="auto"/>
        <w:left w:val="none" w:sz="0" w:space="0" w:color="auto"/>
        <w:bottom w:val="none" w:sz="0" w:space="0" w:color="auto"/>
        <w:right w:val="none" w:sz="0" w:space="0" w:color="auto"/>
      </w:divBdr>
    </w:div>
    <w:div w:id="606933059">
      <w:bodyDiv w:val="1"/>
      <w:marLeft w:val="0"/>
      <w:marRight w:val="0"/>
      <w:marTop w:val="0"/>
      <w:marBottom w:val="0"/>
      <w:divBdr>
        <w:top w:val="none" w:sz="0" w:space="0" w:color="auto"/>
        <w:left w:val="none" w:sz="0" w:space="0" w:color="auto"/>
        <w:bottom w:val="none" w:sz="0" w:space="0" w:color="auto"/>
        <w:right w:val="none" w:sz="0" w:space="0" w:color="auto"/>
      </w:divBdr>
    </w:div>
    <w:div w:id="607395682">
      <w:bodyDiv w:val="1"/>
      <w:marLeft w:val="0"/>
      <w:marRight w:val="0"/>
      <w:marTop w:val="0"/>
      <w:marBottom w:val="0"/>
      <w:divBdr>
        <w:top w:val="none" w:sz="0" w:space="0" w:color="auto"/>
        <w:left w:val="none" w:sz="0" w:space="0" w:color="auto"/>
        <w:bottom w:val="none" w:sz="0" w:space="0" w:color="auto"/>
        <w:right w:val="none" w:sz="0" w:space="0" w:color="auto"/>
      </w:divBdr>
    </w:div>
    <w:div w:id="607549258">
      <w:bodyDiv w:val="1"/>
      <w:marLeft w:val="0"/>
      <w:marRight w:val="0"/>
      <w:marTop w:val="0"/>
      <w:marBottom w:val="0"/>
      <w:divBdr>
        <w:top w:val="none" w:sz="0" w:space="0" w:color="auto"/>
        <w:left w:val="none" w:sz="0" w:space="0" w:color="auto"/>
        <w:bottom w:val="none" w:sz="0" w:space="0" w:color="auto"/>
        <w:right w:val="none" w:sz="0" w:space="0" w:color="auto"/>
      </w:divBdr>
    </w:div>
    <w:div w:id="607585816">
      <w:bodyDiv w:val="1"/>
      <w:marLeft w:val="0"/>
      <w:marRight w:val="0"/>
      <w:marTop w:val="0"/>
      <w:marBottom w:val="0"/>
      <w:divBdr>
        <w:top w:val="none" w:sz="0" w:space="0" w:color="auto"/>
        <w:left w:val="none" w:sz="0" w:space="0" w:color="auto"/>
        <w:bottom w:val="none" w:sz="0" w:space="0" w:color="auto"/>
        <w:right w:val="none" w:sz="0" w:space="0" w:color="auto"/>
      </w:divBdr>
    </w:div>
    <w:div w:id="607811551">
      <w:bodyDiv w:val="1"/>
      <w:marLeft w:val="0"/>
      <w:marRight w:val="0"/>
      <w:marTop w:val="0"/>
      <w:marBottom w:val="0"/>
      <w:divBdr>
        <w:top w:val="none" w:sz="0" w:space="0" w:color="auto"/>
        <w:left w:val="none" w:sz="0" w:space="0" w:color="auto"/>
        <w:bottom w:val="none" w:sz="0" w:space="0" w:color="auto"/>
        <w:right w:val="none" w:sz="0" w:space="0" w:color="auto"/>
      </w:divBdr>
    </w:div>
    <w:div w:id="608244735">
      <w:bodyDiv w:val="1"/>
      <w:marLeft w:val="0"/>
      <w:marRight w:val="0"/>
      <w:marTop w:val="0"/>
      <w:marBottom w:val="0"/>
      <w:divBdr>
        <w:top w:val="none" w:sz="0" w:space="0" w:color="auto"/>
        <w:left w:val="none" w:sz="0" w:space="0" w:color="auto"/>
        <w:bottom w:val="none" w:sz="0" w:space="0" w:color="auto"/>
        <w:right w:val="none" w:sz="0" w:space="0" w:color="auto"/>
      </w:divBdr>
    </w:div>
    <w:div w:id="608319850">
      <w:bodyDiv w:val="1"/>
      <w:marLeft w:val="0"/>
      <w:marRight w:val="0"/>
      <w:marTop w:val="0"/>
      <w:marBottom w:val="0"/>
      <w:divBdr>
        <w:top w:val="none" w:sz="0" w:space="0" w:color="auto"/>
        <w:left w:val="none" w:sz="0" w:space="0" w:color="auto"/>
        <w:bottom w:val="none" w:sz="0" w:space="0" w:color="auto"/>
        <w:right w:val="none" w:sz="0" w:space="0" w:color="auto"/>
      </w:divBdr>
    </w:div>
    <w:div w:id="608585102">
      <w:bodyDiv w:val="1"/>
      <w:marLeft w:val="0"/>
      <w:marRight w:val="0"/>
      <w:marTop w:val="0"/>
      <w:marBottom w:val="0"/>
      <w:divBdr>
        <w:top w:val="none" w:sz="0" w:space="0" w:color="auto"/>
        <w:left w:val="none" w:sz="0" w:space="0" w:color="auto"/>
        <w:bottom w:val="none" w:sz="0" w:space="0" w:color="auto"/>
        <w:right w:val="none" w:sz="0" w:space="0" w:color="auto"/>
      </w:divBdr>
    </w:div>
    <w:div w:id="608700893">
      <w:bodyDiv w:val="1"/>
      <w:marLeft w:val="0"/>
      <w:marRight w:val="0"/>
      <w:marTop w:val="0"/>
      <w:marBottom w:val="0"/>
      <w:divBdr>
        <w:top w:val="none" w:sz="0" w:space="0" w:color="auto"/>
        <w:left w:val="none" w:sz="0" w:space="0" w:color="auto"/>
        <w:bottom w:val="none" w:sz="0" w:space="0" w:color="auto"/>
        <w:right w:val="none" w:sz="0" w:space="0" w:color="auto"/>
      </w:divBdr>
    </w:div>
    <w:div w:id="608853523">
      <w:bodyDiv w:val="1"/>
      <w:marLeft w:val="0"/>
      <w:marRight w:val="0"/>
      <w:marTop w:val="0"/>
      <w:marBottom w:val="0"/>
      <w:divBdr>
        <w:top w:val="none" w:sz="0" w:space="0" w:color="auto"/>
        <w:left w:val="none" w:sz="0" w:space="0" w:color="auto"/>
        <w:bottom w:val="none" w:sz="0" w:space="0" w:color="auto"/>
        <w:right w:val="none" w:sz="0" w:space="0" w:color="auto"/>
      </w:divBdr>
    </w:div>
    <w:div w:id="609513972">
      <w:bodyDiv w:val="1"/>
      <w:marLeft w:val="0"/>
      <w:marRight w:val="0"/>
      <w:marTop w:val="0"/>
      <w:marBottom w:val="0"/>
      <w:divBdr>
        <w:top w:val="none" w:sz="0" w:space="0" w:color="auto"/>
        <w:left w:val="none" w:sz="0" w:space="0" w:color="auto"/>
        <w:bottom w:val="none" w:sz="0" w:space="0" w:color="auto"/>
        <w:right w:val="none" w:sz="0" w:space="0" w:color="auto"/>
      </w:divBdr>
    </w:div>
    <w:div w:id="609896126">
      <w:bodyDiv w:val="1"/>
      <w:marLeft w:val="0"/>
      <w:marRight w:val="0"/>
      <w:marTop w:val="0"/>
      <w:marBottom w:val="0"/>
      <w:divBdr>
        <w:top w:val="none" w:sz="0" w:space="0" w:color="auto"/>
        <w:left w:val="none" w:sz="0" w:space="0" w:color="auto"/>
        <w:bottom w:val="none" w:sz="0" w:space="0" w:color="auto"/>
        <w:right w:val="none" w:sz="0" w:space="0" w:color="auto"/>
      </w:divBdr>
    </w:div>
    <w:div w:id="610087184">
      <w:bodyDiv w:val="1"/>
      <w:marLeft w:val="0"/>
      <w:marRight w:val="0"/>
      <w:marTop w:val="0"/>
      <w:marBottom w:val="0"/>
      <w:divBdr>
        <w:top w:val="none" w:sz="0" w:space="0" w:color="auto"/>
        <w:left w:val="none" w:sz="0" w:space="0" w:color="auto"/>
        <w:bottom w:val="none" w:sz="0" w:space="0" w:color="auto"/>
        <w:right w:val="none" w:sz="0" w:space="0" w:color="auto"/>
      </w:divBdr>
    </w:div>
    <w:div w:id="610362927">
      <w:bodyDiv w:val="1"/>
      <w:marLeft w:val="0"/>
      <w:marRight w:val="0"/>
      <w:marTop w:val="0"/>
      <w:marBottom w:val="0"/>
      <w:divBdr>
        <w:top w:val="none" w:sz="0" w:space="0" w:color="auto"/>
        <w:left w:val="none" w:sz="0" w:space="0" w:color="auto"/>
        <w:bottom w:val="none" w:sz="0" w:space="0" w:color="auto"/>
        <w:right w:val="none" w:sz="0" w:space="0" w:color="auto"/>
      </w:divBdr>
    </w:div>
    <w:div w:id="610433205">
      <w:bodyDiv w:val="1"/>
      <w:marLeft w:val="0"/>
      <w:marRight w:val="0"/>
      <w:marTop w:val="0"/>
      <w:marBottom w:val="0"/>
      <w:divBdr>
        <w:top w:val="none" w:sz="0" w:space="0" w:color="auto"/>
        <w:left w:val="none" w:sz="0" w:space="0" w:color="auto"/>
        <w:bottom w:val="none" w:sz="0" w:space="0" w:color="auto"/>
        <w:right w:val="none" w:sz="0" w:space="0" w:color="auto"/>
      </w:divBdr>
    </w:div>
    <w:div w:id="610630074">
      <w:bodyDiv w:val="1"/>
      <w:marLeft w:val="0"/>
      <w:marRight w:val="0"/>
      <w:marTop w:val="0"/>
      <w:marBottom w:val="0"/>
      <w:divBdr>
        <w:top w:val="none" w:sz="0" w:space="0" w:color="auto"/>
        <w:left w:val="none" w:sz="0" w:space="0" w:color="auto"/>
        <w:bottom w:val="none" w:sz="0" w:space="0" w:color="auto"/>
        <w:right w:val="none" w:sz="0" w:space="0" w:color="auto"/>
      </w:divBdr>
    </w:div>
    <w:div w:id="610749502">
      <w:bodyDiv w:val="1"/>
      <w:marLeft w:val="0"/>
      <w:marRight w:val="0"/>
      <w:marTop w:val="0"/>
      <w:marBottom w:val="0"/>
      <w:divBdr>
        <w:top w:val="none" w:sz="0" w:space="0" w:color="auto"/>
        <w:left w:val="none" w:sz="0" w:space="0" w:color="auto"/>
        <w:bottom w:val="none" w:sz="0" w:space="0" w:color="auto"/>
        <w:right w:val="none" w:sz="0" w:space="0" w:color="auto"/>
      </w:divBdr>
    </w:div>
    <w:div w:id="610940498">
      <w:bodyDiv w:val="1"/>
      <w:marLeft w:val="0"/>
      <w:marRight w:val="0"/>
      <w:marTop w:val="0"/>
      <w:marBottom w:val="0"/>
      <w:divBdr>
        <w:top w:val="none" w:sz="0" w:space="0" w:color="auto"/>
        <w:left w:val="none" w:sz="0" w:space="0" w:color="auto"/>
        <w:bottom w:val="none" w:sz="0" w:space="0" w:color="auto"/>
        <w:right w:val="none" w:sz="0" w:space="0" w:color="auto"/>
      </w:divBdr>
    </w:div>
    <w:div w:id="611016884">
      <w:bodyDiv w:val="1"/>
      <w:marLeft w:val="0"/>
      <w:marRight w:val="0"/>
      <w:marTop w:val="0"/>
      <w:marBottom w:val="0"/>
      <w:divBdr>
        <w:top w:val="none" w:sz="0" w:space="0" w:color="auto"/>
        <w:left w:val="none" w:sz="0" w:space="0" w:color="auto"/>
        <w:bottom w:val="none" w:sz="0" w:space="0" w:color="auto"/>
        <w:right w:val="none" w:sz="0" w:space="0" w:color="auto"/>
      </w:divBdr>
    </w:div>
    <w:div w:id="611714438">
      <w:bodyDiv w:val="1"/>
      <w:marLeft w:val="0"/>
      <w:marRight w:val="0"/>
      <w:marTop w:val="0"/>
      <w:marBottom w:val="0"/>
      <w:divBdr>
        <w:top w:val="none" w:sz="0" w:space="0" w:color="auto"/>
        <w:left w:val="none" w:sz="0" w:space="0" w:color="auto"/>
        <w:bottom w:val="none" w:sz="0" w:space="0" w:color="auto"/>
        <w:right w:val="none" w:sz="0" w:space="0" w:color="auto"/>
      </w:divBdr>
    </w:div>
    <w:div w:id="611741305">
      <w:bodyDiv w:val="1"/>
      <w:marLeft w:val="0"/>
      <w:marRight w:val="0"/>
      <w:marTop w:val="0"/>
      <w:marBottom w:val="0"/>
      <w:divBdr>
        <w:top w:val="none" w:sz="0" w:space="0" w:color="auto"/>
        <w:left w:val="none" w:sz="0" w:space="0" w:color="auto"/>
        <w:bottom w:val="none" w:sz="0" w:space="0" w:color="auto"/>
        <w:right w:val="none" w:sz="0" w:space="0" w:color="auto"/>
      </w:divBdr>
    </w:div>
    <w:div w:id="611983094">
      <w:bodyDiv w:val="1"/>
      <w:marLeft w:val="0"/>
      <w:marRight w:val="0"/>
      <w:marTop w:val="0"/>
      <w:marBottom w:val="0"/>
      <w:divBdr>
        <w:top w:val="none" w:sz="0" w:space="0" w:color="auto"/>
        <w:left w:val="none" w:sz="0" w:space="0" w:color="auto"/>
        <w:bottom w:val="none" w:sz="0" w:space="0" w:color="auto"/>
        <w:right w:val="none" w:sz="0" w:space="0" w:color="auto"/>
      </w:divBdr>
    </w:div>
    <w:div w:id="612058670">
      <w:bodyDiv w:val="1"/>
      <w:marLeft w:val="0"/>
      <w:marRight w:val="0"/>
      <w:marTop w:val="0"/>
      <w:marBottom w:val="0"/>
      <w:divBdr>
        <w:top w:val="none" w:sz="0" w:space="0" w:color="auto"/>
        <w:left w:val="none" w:sz="0" w:space="0" w:color="auto"/>
        <w:bottom w:val="none" w:sz="0" w:space="0" w:color="auto"/>
        <w:right w:val="none" w:sz="0" w:space="0" w:color="auto"/>
      </w:divBdr>
    </w:div>
    <w:div w:id="612250927">
      <w:bodyDiv w:val="1"/>
      <w:marLeft w:val="0"/>
      <w:marRight w:val="0"/>
      <w:marTop w:val="0"/>
      <w:marBottom w:val="0"/>
      <w:divBdr>
        <w:top w:val="none" w:sz="0" w:space="0" w:color="auto"/>
        <w:left w:val="none" w:sz="0" w:space="0" w:color="auto"/>
        <w:bottom w:val="none" w:sz="0" w:space="0" w:color="auto"/>
        <w:right w:val="none" w:sz="0" w:space="0" w:color="auto"/>
      </w:divBdr>
    </w:div>
    <w:div w:id="612398483">
      <w:bodyDiv w:val="1"/>
      <w:marLeft w:val="0"/>
      <w:marRight w:val="0"/>
      <w:marTop w:val="0"/>
      <w:marBottom w:val="0"/>
      <w:divBdr>
        <w:top w:val="none" w:sz="0" w:space="0" w:color="auto"/>
        <w:left w:val="none" w:sz="0" w:space="0" w:color="auto"/>
        <w:bottom w:val="none" w:sz="0" w:space="0" w:color="auto"/>
        <w:right w:val="none" w:sz="0" w:space="0" w:color="auto"/>
      </w:divBdr>
    </w:div>
    <w:div w:id="612593981">
      <w:bodyDiv w:val="1"/>
      <w:marLeft w:val="0"/>
      <w:marRight w:val="0"/>
      <w:marTop w:val="0"/>
      <w:marBottom w:val="0"/>
      <w:divBdr>
        <w:top w:val="none" w:sz="0" w:space="0" w:color="auto"/>
        <w:left w:val="none" w:sz="0" w:space="0" w:color="auto"/>
        <w:bottom w:val="none" w:sz="0" w:space="0" w:color="auto"/>
        <w:right w:val="none" w:sz="0" w:space="0" w:color="auto"/>
      </w:divBdr>
    </w:div>
    <w:div w:id="612707063">
      <w:bodyDiv w:val="1"/>
      <w:marLeft w:val="0"/>
      <w:marRight w:val="0"/>
      <w:marTop w:val="0"/>
      <w:marBottom w:val="0"/>
      <w:divBdr>
        <w:top w:val="none" w:sz="0" w:space="0" w:color="auto"/>
        <w:left w:val="none" w:sz="0" w:space="0" w:color="auto"/>
        <w:bottom w:val="none" w:sz="0" w:space="0" w:color="auto"/>
        <w:right w:val="none" w:sz="0" w:space="0" w:color="auto"/>
      </w:divBdr>
    </w:div>
    <w:div w:id="612828739">
      <w:bodyDiv w:val="1"/>
      <w:marLeft w:val="0"/>
      <w:marRight w:val="0"/>
      <w:marTop w:val="0"/>
      <w:marBottom w:val="0"/>
      <w:divBdr>
        <w:top w:val="none" w:sz="0" w:space="0" w:color="auto"/>
        <w:left w:val="none" w:sz="0" w:space="0" w:color="auto"/>
        <w:bottom w:val="none" w:sz="0" w:space="0" w:color="auto"/>
        <w:right w:val="none" w:sz="0" w:space="0" w:color="auto"/>
      </w:divBdr>
    </w:div>
    <w:div w:id="612859264">
      <w:bodyDiv w:val="1"/>
      <w:marLeft w:val="0"/>
      <w:marRight w:val="0"/>
      <w:marTop w:val="0"/>
      <w:marBottom w:val="0"/>
      <w:divBdr>
        <w:top w:val="none" w:sz="0" w:space="0" w:color="auto"/>
        <w:left w:val="none" w:sz="0" w:space="0" w:color="auto"/>
        <w:bottom w:val="none" w:sz="0" w:space="0" w:color="auto"/>
        <w:right w:val="none" w:sz="0" w:space="0" w:color="auto"/>
      </w:divBdr>
    </w:div>
    <w:div w:id="613176067">
      <w:bodyDiv w:val="1"/>
      <w:marLeft w:val="0"/>
      <w:marRight w:val="0"/>
      <w:marTop w:val="0"/>
      <w:marBottom w:val="0"/>
      <w:divBdr>
        <w:top w:val="none" w:sz="0" w:space="0" w:color="auto"/>
        <w:left w:val="none" w:sz="0" w:space="0" w:color="auto"/>
        <w:bottom w:val="none" w:sz="0" w:space="0" w:color="auto"/>
        <w:right w:val="none" w:sz="0" w:space="0" w:color="auto"/>
      </w:divBdr>
    </w:div>
    <w:div w:id="613446507">
      <w:bodyDiv w:val="1"/>
      <w:marLeft w:val="0"/>
      <w:marRight w:val="0"/>
      <w:marTop w:val="0"/>
      <w:marBottom w:val="0"/>
      <w:divBdr>
        <w:top w:val="none" w:sz="0" w:space="0" w:color="auto"/>
        <w:left w:val="none" w:sz="0" w:space="0" w:color="auto"/>
        <w:bottom w:val="none" w:sz="0" w:space="0" w:color="auto"/>
        <w:right w:val="none" w:sz="0" w:space="0" w:color="auto"/>
      </w:divBdr>
    </w:div>
    <w:div w:id="613486589">
      <w:bodyDiv w:val="1"/>
      <w:marLeft w:val="0"/>
      <w:marRight w:val="0"/>
      <w:marTop w:val="0"/>
      <w:marBottom w:val="0"/>
      <w:divBdr>
        <w:top w:val="none" w:sz="0" w:space="0" w:color="auto"/>
        <w:left w:val="none" w:sz="0" w:space="0" w:color="auto"/>
        <w:bottom w:val="none" w:sz="0" w:space="0" w:color="auto"/>
        <w:right w:val="none" w:sz="0" w:space="0" w:color="auto"/>
      </w:divBdr>
    </w:div>
    <w:div w:id="613636745">
      <w:bodyDiv w:val="1"/>
      <w:marLeft w:val="0"/>
      <w:marRight w:val="0"/>
      <w:marTop w:val="0"/>
      <w:marBottom w:val="0"/>
      <w:divBdr>
        <w:top w:val="none" w:sz="0" w:space="0" w:color="auto"/>
        <w:left w:val="none" w:sz="0" w:space="0" w:color="auto"/>
        <w:bottom w:val="none" w:sz="0" w:space="0" w:color="auto"/>
        <w:right w:val="none" w:sz="0" w:space="0" w:color="auto"/>
      </w:divBdr>
    </w:div>
    <w:div w:id="613753469">
      <w:bodyDiv w:val="1"/>
      <w:marLeft w:val="0"/>
      <w:marRight w:val="0"/>
      <w:marTop w:val="0"/>
      <w:marBottom w:val="0"/>
      <w:divBdr>
        <w:top w:val="none" w:sz="0" w:space="0" w:color="auto"/>
        <w:left w:val="none" w:sz="0" w:space="0" w:color="auto"/>
        <w:bottom w:val="none" w:sz="0" w:space="0" w:color="auto"/>
        <w:right w:val="none" w:sz="0" w:space="0" w:color="auto"/>
      </w:divBdr>
    </w:div>
    <w:div w:id="613757074">
      <w:bodyDiv w:val="1"/>
      <w:marLeft w:val="0"/>
      <w:marRight w:val="0"/>
      <w:marTop w:val="0"/>
      <w:marBottom w:val="0"/>
      <w:divBdr>
        <w:top w:val="none" w:sz="0" w:space="0" w:color="auto"/>
        <w:left w:val="none" w:sz="0" w:space="0" w:color="auto"/>
        <w:bottom w:val="none" w:sz="0" w:space="0" w:color="auto"/>
        <w:right w:val="none" w:sz="0" w:space="0" w:color="auto"/>
      </w:divBdr>
    </w:div>
    <w:div w:id="613831354">
      <w:bodyDiv w:val="1"/>
      <w:marLeft w:val="0"/>
      <w:marRight w:val="0"/>
      <w:marTop w:val="0"/>
      <w:marBottom w:val="0"/>
      <w:divBdr>
        <w:top w:val="none" w:sz="0" w:space="0" w:color="auto"/>
        <w:left w:val="none" w:sz="0" w:space="0" w:color="auto"/>
        <w:bottom w:val="none" w:sz="0" w:space="0" w:color="auto"/>
        <w:right w:val="none" w:sz="0" w:space="0" w:color="auto"/>
      </w:divBdr>
    </w:div>
    <w:div w:id="614021294">
      <w:bodyDiv w:val="1"/>
      <w:marLeft w:val="0"/>
      <w:marRight w:val="0"/>
      <w:marTop w:val="0"/>
      <w:marBottom w:val="0"/>
      <w:divBdr>
        <w:top w:val="none" w:sz="0" w:space="0" w:color="auto"/>
        <w:left w:val="none" w:sz="0" w:space="0" w:color="auto"/>
        <w:bottom w:val="none" w:sz="0" w:space="0" w:color="auto"/>
        <w:right w:val="none" w:sz="0" w:space="0" w:color="auto"/>
      </w:divBdr>
    </w:div>
    <w:div w:id="614025914">
      <w:bodyDiv w:val="1"/>
      <w:marLeft w:val="0"/>
      <w:marRight w:val="0"/>
      <w:marTop w:val="0"/>
      <w:marBottom w:val="0"/>
      <w:divBdr>
        <w:top w:val="none" w:sz="0" w:space="0" w:color="auto"/>
        <w:left w:val="none" w:sz="0" w:space="0" w:color="auto"/>
        <w:bottom w:val="none" w:sz="0" w:space="0" w:color="auto"/>
        <w:right w:val="none" w:sz="0" w:space="0" w:color="auto"/>
      </w:divBdr>
    </w:div>
    <w:div w:id="614092939">
      <w:bodyDiv w:val="1"/>
      <w:marLeft w:val="0"/>
      <w:marRight w:val="0"/>
      <w:marTop w:val="0"/>
      <w:marBottom w:val="0"/>
      <w:divBdr>
        <w:top w:val="none" w:sz="0" w:space="0" w:color="auto"/>
        <w:left w:val="none" w:sz="0" w:space="0" w:color="auto"/>
        <w:bottom w:val="none" w:sz="0" w:space="0" w:color="auto"/>
        <w:right w:val="none" w:sz="0" w:space="0" w:color="auto"/>
      </w:divBdr>
    </w:div>
    <w:div w:id="614093501">
      <w:bodyDiv w:val="1"/>
      <w:marLeft w:val="0"/>
      <w:marRight w:val="0"/>
      <w:marTop w:val="0"/>
      <w:marBottom w:val="0"/>
      <w:divBdr>
        <w:top w:val="none" w:sz="0" w:space="0" w:color="auto"/>
        <w:left w:val="none" w:sz="0" w:space="0" w:color="auto"/>
        <w:bottom w:val="none" w:sz="0" w:space="0" w:color="auto"/>
        <w:right w:val="none" w:sz="0" w:space="0" w:color="auto"/>
      </w:divBdr>
    </w:div>
    <w:div w:id="614410288">
      <w:bodyDiv w:val="1"/>
      <w:marLeft w:val="0"/>
      <w:marRight w:val="0"/>
      <w:marTop w:val="0"/>
      <w:marBottom w:val="0"/>
      <w:divBdr>
        <w:top w:val="none" w:sz="0" w:space="0" w:color="auto"/>
        <w:left w:val="none" w:sz="0" w:space="0" w:color="auto"/>
        <w:bottom w:val="none" w:sz="0" w:space="0" w:color="auto"/>
        <w:right w:val="none" w:sz="0" w:space="0" w:color="auto"/>
      </w:divBdr>
    </w:div>
    <w:div w:id="614562701">
      <w:bodyDiv w:val="1"/>
      <w:marLeft w:val="0"/>
      <w:marRight w:val="0"/>
      <w:marTop w:val="0"/>
      <w:marBottom w:val="0"/>
      <w:divBdr>
        <w:top w:val="none" w:sz="0" w:space="0" w:color="auto"/>
        <w:left w:val="none" w:sz="0" w:space="0" w:color="auto"/>
        <w:bottom w:val="none" w:sz="0" w:space="0" w:color="auto"/>
        <w:right w:val="none" w:sz="0" w:space="0" w:color="auto"/>
      </w:divBdr>
    </w:div>
    <w:div w:id="614756697">
      <w:bodyDiv w:val="1"/>
      <w:marLeft w:val="0"/>
      <w:marRight w:val="0"/>
      <w:marTop w:val="0"/>
      <w:marBottom w:val="0"/>
      <w:divBdr>
        <w:top w:val="none" w:sz="0" w:space="0" w:color="auto"/>
        <w:left w:val="none" w:sz="0" w:space="0" w:color="auto"/>
        <w:bottom w:val="none" w:sz="0" w:space="0" w:color="auto"/>
        <w:right w:val="none" w:sz="0" w:space="0" w:color="auto"/>
      </w:divBdr>
    </w:div>
    <w:div w:id="615212293">
      <w:bodyDiv w:val="1"/>
      <w:marLeft w:val="0"/>
      <w:marRight w:val="0"/>
      <w:marTop w:val="0"/>
      <w:marBottom w:val="0"/>
      <w:divBdr>
        <w:top w:val="none" w:sz="0" w:space="0" w:color="auto"/>
        <w:left w:val="none" w:sz="0" w:space="0" w:color="auto"/>
        <w:bottom w:val="none" w:sz="0" w:space="0" w:color="auto"/>
        <w:right w:val="none" w:sz="0" w:space="0" w:color="auto"/>
      </w:divBdr>
    </w:div>
    <w:div w:id="615647770">
      <w:bodyDiv w:val="1"/>
      <w:marLeft w:val="0"/>
      <w:marRight w:val="0"/>
      <w:marTop w:val="0"/>
      <w:marBottom w:val="0"/>
      <w:divBdr>
        <w:top w:val="none" w:sz="0" w:space="0" w:color="auto"/>
        <w:left w:val="none" w:sz="0" w:space="0" w:color="auto"/>
        <w:bottom w:val="none" w:sz="0" w:space="0" w:color="auto"/>
        <w:right w:val="none" w:sz="0" w:space="0" w:color="auto"/>
      </w:divBdr>
    </w:div>
    <w:div w:id="615870531">
      <w:bodyDiv w:val="1"/>
      <w:marLeft w:val="0"/>
      <w:marRight w:val="0"/>
      <w:marTop w:val="0"/>
      <w:marBottom w:val="0"/>
      <w:divBdr>
        <w:top w:val="none" w:sz="0" w:space="0" w:color="auto"/>
        <w:left w:val="none" w:sz="0" w:space="0" w:color="auto"/>
        <w:bottom w:val="none" w:sz="0" w:space="0" w:color="auto"/>
        <w:right w:val="none" w:sz="0" w:space="0" w:color="auto"/>
      </w:divBdr>
    </w:div>
    <w:div w:id="615915846">
      <w:bodyDiv w:val="1"/>
      <w:marLeft w:val="0"/>
      <w:marRight w:val="0"/>
      <w:marTop w:val="0"/>
      <w:marBottom w:val="0"/>
      <w:divBdr>
        <w:top w:val="none" w:sz="0" w:space="0" w:color="auto"/>
        <w:left w:val="none" w:sz="0" w:space="0" w:color="auto"/>
        <w:bottom w:val="none" w:sz="0" w:space="0" w:color="auto"/>
        <w:right w:val="none" w:sz="0" w:space="0" w:color="auto"/>
      </w:divBdr>
    </w:div>
    <w:div w:id="616715875">
      <w:bodyDiv w:val="1"/>
      <w:marLeft w:val="0"/>
      <w:marRight w:val="0"/>
      <w:marTop w:val="0"/>
      <w:marBottom w:val="0"/>
      <w:divBdr>
        <w:top w:val="none" w:sz="0" w:space="0" w:color="auto"/>
        <w:left w:val="none" w:sz="0" w:space="0" w:color="auto"/>
        <w:bottom w:val="none" w:sz="0" w:space="0" w:color="auto"/>
        <w:right w:val="none" w:sz="0" w:space="0" w:color="auto"/>
      </w:divBdr>
    </w:div>
    <w:div w:id="617026496">
      <w:bodyDiv w:val="1"/>
      <w:marLeft w:val="0"/>
      <w:marRight w:val="0"/>
      <w:marTop w:val="0"/>
      <w:marBottom w:val="0"/>
      <w:divBdr>
        <w:top w:val="none" w:sz="0" w:space="0" w:color="auto"/>
        <w:left w:val="none" w:sz="0" w:space="0" w:color="auto"/>
        <w:bottom w:val="none" w:sz="0" w:space="0" w:color="auto"/>
        <w:right w:val="none" w:sz="0" w:space="0" w:color="auto"/>
      </w:divBdr>
    </w:div>
    <w:div w:id="617300117">
      <w:bodyDiv w:val="1"/>
      <w:marLeft w:val="0"/>
      <w:marRight w:val="0"/>
      <w:marTop w:val="0"/>
      <w:marBottom w:val="0"/>
      <w:divBdr>
        <w:top w:val="none" w:sz="0" w:space="0" w:color="auto"/>
        <w:left w:val="none" w:sz="0" w:space="0" w:color="auto"/>
        <w:bottom w:val="none" w:sz="0" w:space="0" w:color="auto"/>
        <w:right w:val="none" w:sz="0" w:space="0" w:color="auto"/>
      </w:divBdr>
    </w:div>
    <w:div w:id="617489084">
      <w:bodyDiv w:val="1"/>
      <w:marLeft w:val="0"/>
      <w:marRight w:val="0"/>
      <w:marTop w:val="0"/>
      <w:marBottom w:val="0"/>
      <w:divBdr>
        <w:top w:val="none" w:sz="0" w:space="0" w:color="auto"/>
        <w:left w:val="none" w:sz="0" w:space="0" w:color="auto"/>
        <w:bottom w:val="none" w:sz="0" w:space="0" w:color="auto"/>
        <w:right w:val="none" w:sz="0" w:space="0" w:color="auto"/>
      </w:divBdr>
    </w:div>
    <w:div w:id="617496325">
      <w:bodyDiv w:val="1"/>
      <w:marLeft w:val="0"/>
      <w:marRight w:val="0"/>
      <w:marTop w:val="0"/>
      <w:marBottom w:val="0"/>
      <w:divBdr>
        <w:top w:val="none" w:sz="0" w:space="0" w:color="auto"/>
        <w:left w:val="none" w:sz="0" w:space="0" w:color="auto"/>
        <w:bottom w:val="none" w:sz="0" w:space="0" w:color="auto"/>
        <w:right w:val="none" w:sz="0" w:space="0" w:color="auto"/>
      </w:divBdr>
    </w:div>
    <w:div w:id="618342206">
      <w:bodyDiv w:val="1"/>
      <w:marLeft w:val="0"/>
      <w:marRight w:val="0"/>
      <w:marTop w:val="0"/>
      <w:marBottom w:val="0"/>
      <w:divBdr>
        <w:top w:val="none" w:sz="0" w:space="0" w:color="auto"/>
        <w:left w:val="none" w:sz="0" w:space="0" w:color="auto"/>
        <w:bottom w:val="none" w:sz="0" w:space="0" w:color="auto"/>
        <w:right w:val="none" w:sz="0" w:space="0" w:color="auto"/>
      </w:divBdr>
    </w:div>
    <w:div w:id="618488920">
      <w:bodyDiv w:val="1"/>
      <w:marLeft w:val="0"/>
      <w:marRight w:val="0"/>
      <w:marTop w:val="0"/>
      <w:marBottom w:val="0"/>
      <w:divBdr>
        <w:top w:val="none" w:sz="0" w:space="0" w:color="auto"/>
        <w:left w:val="none" w:sz="0" w:space="0" w:color="auto"/>
        <w:bottom w:val="none" w:sz="0" w:space="0" w:color="auto"/>
        <w:right w:val="none" w:sz="0" w:space="0" w:color="auto"/>
      </w:divBdr>
    </w:div>
    <w:div w:id="618991552">
      <w:bodyDiv w:val="1"/>
      <w:marLeft w:val="0"/>
      <w:marRight w:val="0"/>
      <w:marTop w:val="0"/>
      <w:marBottom w:val="0"/>
      <w:divBdr>
        <w:top w:val="none" w:sz="0" w:space="0" w:color="auto"/>
        <w:left w:val="none" w:sz="0" w:space="0" w:color="auto"/>
        <w:bottom w:val="none" w:sz="0" w:space="0" w:color="auto"/>
        <w:right w:val="none" w:sz="0" w:space="0" w:color="auto"/>
      </w:divBdr>
    </w:div>
    <w:div w:id="619529419">
      <w:bodyDiv w:val="1"/>
      <w:marLeft w:val="0"/>
      <w:marRight w:val="0"/>
      <w:marTop w:val="0"/>
      <w:marBottom w:val="0"/>
      <w:divBdr>
        <w:top w:val="none" w:sz="0" w:space="0" w:color="auto"/>
        <w:left w:val="none" w:sz="0" w:space="0" w:color="auto"/>
        <w:bottom w:val="none" w:sz="0" w:space="0" w:color="auto"/>
        <w:right w:val="none" w:sz="0" w:space="0" w:color="auto"/>
      </w:divBdr>
    </w:div>
    <w:div w:id="619578586">
      <w:bodyDiv w:val="1"/>
      <w:marLeft w:val="0"/>
      <w:marRight w:val="0"/>
      <w:marTop w:val="0"/>
      <w:marBottom w:val="0"/>
      <w:divBdr>
        <w:top w:val="none" w:sz="0" w:space="0" w:color="auto"/>
        <w:left w:val="none" w:sz="0" w:space="0" w:color="auto"/>
        <w:bottom w:val="none" w:sz="0" w:space="0" w:color="auto"/>
        <w:right w:val="none" w:sz="0" w:space="0" w:color="auto"/>
      </w:divBdr>
    </w:div>
    <w:div w:id="619845636">
      <w:bodyDiv w:val="1"/>
      <w:marLeft w:val="0"/>
      <w:marRight w:val="0"/>
      <w:marTop w:val="0"/>
      <w:marBottom w:val="0"/>
      <w:divBdr>
        <w:top w:val="none" w:sz="0" w:space="0" w:color="auto"/>
        <w:left w:val="none" w:sz="0" w:space="0" w:color="auto"/>
        <w:bottom w:val="none" w:sz="0" w:space="0" w:color="auto"/>
        <w:right w:val="none" w:sz="0" w:space="0" w:color="auto"/>
      </w:divBdr>
    </w:div>
    <w:div w:id="620495787">
      <w:bodyDiv w:val="1"/>
      <w:marLeft w:val="0"/>
      <w:marRight w:val="0"/>
      <w:marTop w:val="0"/>
      <w:marBottom w:val="0"/>
      <w:divBdr>
        <w:top w:val="none" w:sz="0" w:space="0" w:color="auto"/>
        <w:left w:val="none" w:sz="0" w:space="0" w:color="auto"/>
        <w:bottom w:val="none" w:sz="0" w:space="0" w:color="auto"/>
        <w:right w:val="none" w:sz="0" w:space="0" w:color="auto"/>
      </w:divBdr>
    </w:div>
    <w:div w:id="620960188">
      <w:bodyDiv w:val="1"/>
      <w:marLeft w:val="0"/>
      <w:marRight w:val="0"/>
      <w:marTop w:val="0"/>
      <w:marBottom w:val="0"/>
      <w:divBdr>
        <w:top w:val="none" w:sz="0" w:space="0" w:color="auto"/>
        <w:left w:val="none" w:sz="0" w:space="0" w:color="auto"/>
        <w:bottom w:val="none" w:sz="0" w:space="0" w:color="auto"/>
        <w:right w:val="none" w:sz="0" w:space="0" w:color="auto"/>
      </w:divBdr>
    </w:div>
    <w:div w:id="621035206">
      <w:bodyDiv w:val="1"/>
      <w:marLeft w:val="0"/>
      <w:marRight w:val="0"/>
      <w:marTop w:val="0"/>
      <w:marBottom w:val="0"/>
      <w:divBdr>
        <w:top w:val="none" w:sz="0" w:space="0" w:color="auto"/>
        <w:left w:val="none" w:sz="0" w:space="0" w:color="auto"/>
        <w:bottom w:val="none" w:sz="0" w:space="0" w:color="auto"/>
        <w:right w:val="none" w:sz="0" w:space="0" w:color="auto"/>
      </w:divBdr>
    </w:div>
    <w:div w:id="621618143">
      <w:bodyDiv w:val="1"/>
      <w:marLeft w:val="0"/>
      <w:marRight w:val="0"/>
      <w:marTop w:val="0"/>
      <w:marBottom w:val="0"/>
      <w:divBdr>
        <w:top w:val="none" w:sz="0" w:space="0" w:color="auto"/>
        <w:left w:val="none" w:sz="0" w:space="0" w:color="auto"/>
        <w:bottom w:val="none" w:sz="0" w:space="0" w:color="auto"/>
        <w:right w:val="none" w:sz="0" w:space="0" w:color="auto"/>
      </w:divBdr>
    </w:div>
    <w:div w:id="621690500">
      <w:bodyDiv w:val="1"/>
      <w:marLeft w:val="0"/>
      <w:marRight w:val="0"/>
      <w:marTop w:val="0"/>
      <w:marBottom w:val="0"/>
      <w:divBdr>
        <w:top w:val="none" w:sz="0" w:space="0" w:color="auto"/>
        <w:left w:val="none" w:sz="0" w:space="0" w:color="auto"/>
        <w:bottom w:val="none" w:sz="0" w:space="0" w:color="auto"/>
        <w:right w:val="none" w:sz="0" w:space="0" w:color="auto"/>
      </w:divBdr>
    </w:div>
    <w:div w:id="621806526">
      <w:bodyDiv w:val="1"/>
      <w:marLeft w:val="0"/>
      <w:marRight w:val="0"/>
      <w:marTop w:val="0"/>
      <w:marBottom w:val="0"/>
      <w:divBdr>
        <w:top w:val="none" w:sz="0" w:space="0" w:color="auto"/>
        <w:left w:val="none" w:sz="0" w:space="0" w:color="auto"/>
        <w:bottom w:val="none" w:sz="0" w:space="0" w:color="auto"/>
        <w:right w:val="none" w:sz="0" w:space="0" w:color="auto"/>
      </w:divBdr>
    </w:div>
    <w:div w:id="621809388">
      <w:bodyDiv w:val="1"/>
      <w:marLeft w:val="0"/>
      <w:marRight w:val="0"/>
      <w:marTop w:val="0"/>
      <w:marBottom w:val="0"/>
      <w:divBdr>
        <w:top w:val="none" w:sz="0" w:space="0" w:color="auto"/>
        <w:left w:val="none" w:sz="0" w:space="0" w:color="auto"/>
        <w:bottom w:val="none" w:sz="0" w:space="0" w:color="auto"/>
        <w:right w:val="none" w:sz="0" w:space="0" w:color="auto"/>
      </w:divBdr>
    </w:div>
    <w:div w:id="622007269">
      <w:bodyDiv w:val="1"/>
      <w:marLeft w:val="0"/>
      <w:marRight w:val="0"/>
      <w:marTop w:val="0"/>
      <w:marBottom w:val="0"/>
      <w:divBdr>
        <w:top w:val="none" w:sz="0" w:space="0" w:color="auto"/>
        <w:left w:val="none" w:sz="0" w:space="0" w:color="auto"/>
        <w:bottom w:val="none" w:sz="0" w:space="0" w:color="auto"/>
        <w:right w:val="none" w:sz="0" w:space="0" w:color="auto"/>
      </w:divBdr>
    </w:div>
    <w:div w:id="622422915">
      <w:bodyDiv w:val="1"/>
      <w:marLeft w:val="0"/>
      <w:marRight w:val="0"/>
      <w:marTop w:val="0"/>
      <w:marBottom w:val="0"/>
      <w:divBdr>
        <w:top w:val="none" w:sz="0" w:space="0" w:color="auto"/>
        <w:left w:val="none" w:sz="0" w:space="0" w:color="auto"/>
        <w:bottom w:val="none" w:sz="0" w:space="0" w:color="auto"/>
        <w:right w:val="none" w:sz="0" w:space="0" w:color="auto"/>
      </w:divBdr>
    </w:div>
    <w:div w:id="622855096">
      <w:bodyDiv w:val="1"/>
      <w:marLeft w:val="0"/>
      <w:marRight w:val="0"/>
      <w:marTop w:val="0"/>
      <w:marBottom w:val="0"/>
      <w:divBdr>
        <w:top w:val="none" w:sz="0" w:space="0" w:color="auto"/>
        <w:left w:val="none" w:sz="0" w:space="0" w:color="auto"/>
        <w:bottom w:val="none" w:sz="0" w:space="0" w:color="auto"/>
        <w:right w:val="none" w:sz="0" w:space="0" w:color="auto"/>
      </w:divBdr>
    </w:div>
    <w:div w:id="622930039">
      <w:bodyDiv w:val="1"/>
      <w:marLeft w:val="0"/>
      <w:marRight w:val="0"/>
      <w:marTop w:val="0"/>
      <w:marBottom w:val="0"/>
      <w:divBdr>
        <w:top w:val="none" w:sz="0" w:space="0" w:color="auto"/>
        <w:left w:val="none" w:sz="0" w:space="0" w:color="auto"/>
        <w:bottom w:val="none" w:sz="0" w:space="0" w:color="auto"/>
        <w:right w:val="none" w:sz="0" w:space="0" w:color="auto"/>
      </w:divBdr>
    </w:div>
    <w:div w:id="623117896">
      <w:bodyDiv w:val="1"/>
      <w:marLeft w:val="0"/>
      <w:marRight w:val="0"/>
      <w:marTop w:val="0"/>
      <w:marBottom w:val="0"/>
      <w:divBdr>
        <w:top w:val="none" w:sz="0" w:space="0" w:color="auto"/>
        <w:left w:val="none" w:sz="0" w:space="0" w:color="auto"/>
        <w:bottom w:val="none" w:sz="0" w:space="0" w:color="auto"/>
        <w:right w:val="none" w:sz="0" w:space="0" w:color="auto"/>
      </w:divBdr>
    </w:div>
    <w:div w:id="623343276">
      <w:bodyDiv w:val="1"/>
      <w:marLeft w:val="0"/>
      <w:marRight w:val="0"/>
      <w:marTop w:val="0"/>
      <w:marBottom w:val="0"/>
      <w:divBdr>
        <w:top w:val="none" w:sz="0" w:space="0" w:color="auto"/>
        <w:left w:val="none" w:sz="0" w:space="0" w:color="auto"/>
        <w:bottom w:val="none" w:sz="0" w:space="0" w:color="auto"/>
        <w:right w:val="none" w:sz="0" w:space="0" w:color="auto"/>
      </w:divBdr>
    </w:div>
    <w:div w:id="623581921">
      <w:bodyDiv w:val="1"/>
      <w:marLeft w:val="0"/>
      <w:marRight w:val="0"/>
      <w:marTop w:val="0"/>
      <w:marBottom w:val="0"/>
      <w:divBdr>
        <w:top w:val="none" w:sz="0" w:space="0" w:color="auto"/>
        <w:left w:val="none" w:sz="0" w:space="0" w:color="auto"/>
        <w:bottom w:val="none" w:sz="0" w:space="0" w:color="auto"/>
        <w:right w:val="none" w:sz="0" w:space="0" w:color="auto"/>
      </w:divBdr>
    </w:div>
    <w:div w:id="623733457">
      <w:bodyDiv w:val="1"/>
      <w:marLeft w:val="0"/>
      <w:marRight w:val="0"/>
      <w:marTop w:val="0"/>
      <w:marBottom w:val="0"/>
      <w:divBdr>
        <w:top w:val="none" w:sz="0" w:space="0" w:color="auto"/>
        <w:left w:val="none" w:sz="0" w:space="0" w:color="auto"/>
        <w:bottom w:val="none" w:sz="0" w:space="0" w:color="auto"/>
        <w:right w:val="none" w:sz="0" w:space="0" w:color="auto"/>
      </w:divBdr>
    </w:div>
    <w:div w:id="624044794">
      <w:bodyDiv w:val="1"/>
      <w:marLeft w:val="0"/>
      <w:marRight w:val="0"/>
      <w:marTop w:val="0"/>
      <w:marBottom w:val="0"/>
      <w:divBdr>
        <w:top w:val="none" w:sz="0" w:space="0" w:color="auto"/>
        <w:left w:val="none" w:sz="0" w:space="0" w:color="auto"/>
        <w:bottom w:val="none" w:sz="0" w:space="0" w:color="auto"/>
        <w:right w:val="none" w:sz="0" w:space="0" w:color="auto"/>
      </w:divBdr>
    </w:div>
    <w:div w:id="624194547">
      <w:bodyDiv w:val="1"/>
      <w:marLeft w:val="0"/>
      <w:marRight w:val="0"/>
      <w:marTop w:val="0"/>
      <w:marBottom w:val="0"/>
      <w:divBdr>
        <w:top w:val="none" w:sz="0" w:space="0" w:color="auto"/>
        <w:left w:val="none" w:sz="0" w:space="0" w:color="auto"/>
        <w:bottom w:val="none" w:sz="0" w:space="0" w:color="auto"/>
        <w:right w:val="none" w:sz="0" w:space="0" w:color="auto"/>
      </w:divBdr>
    </w:div>
    <w:div w:id="624626370">
      <w:bodyDiv w:val="1"/>
      <w:marLeft w:val="0"/>
      <w:marRight w:val="0"/>
      <w:marTop w:val="0"/>
      <w:marBottom w:val="0"/>
      <w:divBdr>
        <w:top w:val="none" w:sz="0" w:space="0" w:color="auto"/>
        <w:left w:val="none" w:sz="0" w:space="0" w:color="auto"/>
        <w:bottom w:val="none" w:sz="0" w:space="0" w:color="auto"/>
        <w:right w:val="none" w:sz="0" w:space="0" w:color="auto"/>
      </w:divBdr>
    </w:div>
    <w:div w:id="624847589">
      <w:bodyDiv w:val="1"/>
      <w:marLeft w:val="0"/>
      <w:marRight w:val="0"/>
      <w:marTop w:val="0"/>
      <w:marBottom w:val="0"/>
      <w:divBdr>
        <w:top w:val="none" w:sz="0" w:space="0" w:color="auto"/>
        <w:left w:val="none" w:sz="0" w:space="0" w:color="auto"/>
        <w:bottom w:val="none" w:sz="0" w:space="0" w:color="auto"/>
        <w:right w:val="none" w:sz="0" w:space="0" w:color="auto"/>
      </w:divBdr>
    </w:div>
    <w:div w:id="624894570">
      <w:bodyDiv w:val="1"/>
      <w:marLeft w:val="0"/>
      <w:marRight w:val="0"/>
      <w:marTop w:val="0"/>
      <w:marBottom w:val="0"/>
      <w:divBdr>
        <w:top w:val="none" w:sz="0" w:space="0" w:color="auto"/>
        <w:left w:val="none" w:sz="0" w:space="0" w:color="auto"/>
        <w:bottom w:val="none" w:sz="0" w:space="0" w:color="auto"/>
        <w:right w:val="none" w:sz="0" w:space="0" w:color="auto"/>
      </w:divBdr>
    </w:div>
    <w:div w:id="625429350">
      <w:bodyDiv w:val="1"/>
      <w:marLeft w:val="0"/>
      <w:marRight w:val="0"/>
      <w:marTop w:val="0"/>
      <w:marBottom w:val="0"/>
      <w:divBdr>
        <w:top w:val="none" w:sz="0" w:space="0" w:color="auto"/>
        <w:left w:val="none" w:sz="0" w:space="0" w:color="auto"/>
        <w:bottom w:val="none" w:sz="0" w:space="0" w:color="auto"/>
        <w:right w:val="none" w:sz="0" w:space="0" w:color="auto"/>
      </w:divBdr>
    </w:div>
    <w:div w:id="625628260">
      <w:bodyDiv w:val="1"/>
      <w:marLeft w:val="0"/>
      <w:marRight w:val="0"/>
      <w:marTop w:val="0"/>
      <w:marBottom w:val="0"/>
      <w:divBdr>
        <w:top w:val="none" w:sz="0" w:space="0" w:color="auto"/>
        <w:left w:val="none" w:sz="0" w:space="0" w:color="auto"/>
        <w:bottom w:val="none" w:sz="0" w:space="0" w:color="auto"/>
        <w:right w:val="none" w:sz="0" w:space="0" w:color="auto"/>
      </w:divBdr>
    </w:div>
    <w:div w:id="625743964">
      <w:bodyDiv w:val="1"/>
      <w:marLeft w:val="0"/>
      <w:marRight w:val="0"/>
      <w:marTop w:val="0"/>
      <w:marBottom w:val="0"/>
      <w:divBdr>
        <w:top w:val="none" w:sz="0" w:space="0" w:color="auto"/>
        <w:left w:val="none" w:sz="0" w:space="0" w:color="auto"/>
        <w:bottom w:val="none" w:sz="0" w:space="0" w:color="auto"/>
        <w:right w:val="none" w:sz="0" w:space="0" w:color="auto"/>
      </w:divBdr>
    </w:div>
    <w:div w:id="625887611">
      <w:bodyDiv w:val="1"/>
      <w:marLeft w:val="0"/>
      <w:marRight w:val="0"/>
      <w:marTop w:val="0"/>
      <w:marBottom w:val="0"/>
      <w:divBdr>
        <w:top w:val="none" w:sz="0" w:space="0" w:color="auto"/>
        <w:left w:val="none" w:sz="0" w:space="0" w:color="auto"/>
        <w:bottom w:val="none" w:sz="0" w:space="0" w:color="auto"/>
        <w:right w:val="none" w:sz="0" w:space="0" w:color="auto"/>
      </w:divBdr>
    </w:div>
    <w:div w:id="625963591">
      <w:bodyDiv w:val="1"/>
      <w:marLeft w:val="0"/>
      <w:marRight w:val="0"/>
      <w:marTop w:val="0"/>
      <w:marBottom w:val="0"/>
      <w:divBdr>
        <w:top w:val="none" w:sz="0" w:space="0" w:color="auto"/>
        <w:left w:val="none" w:sz="0" w:space="0" w:color="auto"/>
        <w:bottom w:val="none" w:sz="0" w:space="0" w:color="auto"/>
        <w:right w:val="none" w:sz="0" w:space="0" w:color="auto"/>
      </w:divBdr>
    </w:div>
    <w:div w:id="626394769">
      <w:bodyDiv w:val="1"/>
      <w:marLeft w:val="0"/>
      <w:marRight w:val="0"/>
      <w:marTop w:val="0"/>
      <w:marBottom w:val="0"/>
      <w:divBdr>
        <w:top w:val="none" w:sz="0" w:space="0" w:color="auto"/>
        <w:left w:val="none" w:sz="0" w:space="0" w:color="auto"/>
        <w:bottom w:val="none" w:sz="0" w:space="0" w:color="auto"/>
        <w:right w:val="none" w:sz="0" w:space="0" w:color="auto"/>
      </w:divBdr>
    </w:div>
    <w:div w:id="626551224">
      <w:bodyDiv w:val="1"/>
      <w:marLeft w:val="0"/>
      <w:marRight w:val="0"/>
      <w:marTop w:val="0"/>
      <w:marBottom w:val="0"/>
      <w:divBdr>
        <w:top w:val="none" w:sz="0" w:space="0" w:color="auto"/>
        <w:left w:val="none" w:sz="0" w:space="0" w:color="auto"/>
        <w:bottom w:val="none" w:sz="0" w:space="0" w:color="auto"/>
        <w:right w:val="none" w:sz="0" w:space="0" w:color="auto"/>
      </w:divBdr>
    </w:div>
    <w:div w:id="626816197">
      <w:bodyDiv w:val="1"/>
      <w:marLeft w:val="0"/>
      <w:marRight w:val="0"/>
      <w:marTop w:val="0"/>
      <w:marBottom w:val="0"/>
      <w:divBdr>
        <w:top w:val="none" w:sz="0" w:space="0" w:color="auto"/>
        <w:left w:val="none" w:sz="0" w:space="0" w:color="auto"/>
        <w:bottom w:val="none" w:sz="0" w:space="0" w:color="auto"/>
        <w:right w:val="none" w:sz="0" w:space="0" w:color="auto"/>
      </w:divBdr>
    </w:div>
    <w:div w:id="627201174">
      <w:bodyDiv w:val="1"/>
      <w:marLeft w:val="0"/>
      <w:marRight w:val="0"/>
      <w:marTop w:val="0"/>
      <w:marBottom w:val="0"/>
      <w:divBdr>
        <w:top w:val="none" w:sz="0" w:space="0" w:color="auto"/>
        <w:left w:val="none" w:sz="0" w:space="0" w:color="auto"/>
        <w:bottom w:val="none" w:sz="0" w:space="0" w:color="auto"/>
        <w:right w:val="none" w:sz="0" w:space="0" w:color="auto"/>
      </w:divBdr>
    </w:div>
    <w:div w:id="627318834">
      <w:bodyDiv w:val="1"/>
      <w:marLeft w:val="0"/>
      <w:marRight w:val="0"/>
      <w:marTop w:val="0"/>
      <w:marBottom w:val="0"/>
      <w:divBdr>
        <w:top w:val="none" w:sz="0" w:space="0" w:color="auto"/>
        <w:left w:val="none" w:sz="0" w:space="0" w:color="auto"/>
        <w:bottom w:val="none" w:sz="0" w:space="0" w:color="auto"/>
        <w:right w:val="none" w:sz="0" w:space="0" w:color="auto"/>
      </w:divBdr>
    </w:div>
    <w:div w:id="627467098">
      <w:bodyDiv w:val="1"/>
      <w:marLeft w:val="0"/>
      <w:marRight w:val="0"/>
      <w:marTop w:val="0"/>
      <w:marBottom w:val="0"/>
      <w:divBdr>
        <w:top w:val="none" w:sz="0" w:space="0" w:color="auto"/>
        <w:left w:val="none" w:sz="0" w:space="0" w:color="auto"/>
        <w:bottom w:val="none" w:sz="0" w:space="0" w:color="auto"/>
        <w:right w:val="none" w:sz="0" w:space="0" w:color="auto"/>
      </w:divBdr>
    </w:div>
    <w:div w:id="627470960">
      <w:bodyDiv w:val="1"/>
      <w:marLeft w:val="0"/>
      <w:marRight w:val="0"/>
      <w:marTop w:val="0"/>
      <w:marBottom w:val="0"/>
      <w:divBdr>
        <w:top w:val="none" w:sz="0" w:space="0" w:color="auto"/>
        <w:left w:val="none" w:sz="0" w:space="0" w:color="auto"/>
        <w:bottom w:val="none" w:sz="0" w:space="0" w:color="auto"/>
        <w:right w:val="none" w:sz="0" w:space="0" w:color="auto"/>
      </w:divBdr>
    </w:div>
    <w:div w:id="627584372">
      <w:bodyDiv w:val="1"/>
      <w:marLeft w:val="0"/>
      <w:marRight w:val="0"/>
      <w:marTop w:val="0"/>
      <w:marBottom w:val="0"/>
      <w:divBdr>
        <w:top w:val="none" w:sz="0" w:space="0" w:color="auto"/>
        <w:left w:val="none" w:sz="0" w:space="0" w:color="auto"/>
        <w:bottom w:val="none" w:sz="0" w:space="0" w:color="auto"/>
        <w:right w:val="none" w:sz="0" w:space="0" w:color="auto"/>
      </w:divBdr>
    </w:div>
    <w:div w:id="627590081">
      <w:bodyDiv w:val="1"/>
      <w:marLeft w:val="0"/>
      <w:marRight w:val="0"/>
      <w:marTop w:val="0"/>
      <w:marBottom w:val="0"/>
      <w:divBdr>
        <w:top w:val="none" w:sz="0" w:space="0" w:color="auto"/>
        <w:left w:val="none" w:sz="0" w:space="0" w:color="auto"/>
        <w:bottom w:val="none" w:sz="0" w:space="0" w:color="auto"/>
        <w:right w:val="none" w:sz="0" w:space="0" w:color="auto"/>
      </w:divBdr>
    </w:div>
    <w:div w:id="627665756">
      <w:bodyDiv w:val="1"/>
      <w:marLeft w:val="0"/>
      <w:marRight w:val="0"/>
      <w:marTop w:val="0"/>
      <w:marBottom w:val="0"/>
      <w:divBdr>
        <w:top w:val="none" w:sz="0" w:space="0" w:color="auto"/>
        <w:left w:val="none" w:sz="0" w:space="0" w:color="auto"/>
        <w:bottom w:val="none" w:sz="0" w:space="0" w:color="auto"/>
        <w:right w:val="none" w:sz="0" w:space="0" w:color="auto"/>
      </w:divBdr>
    </w:div>
    <w:div w:id="627904127">
      <w:bodyDiv w:val="1"/>
      <w:marLeft w:val="0"/>
      <w:marRight w:val="0"/>
      <w:marTop w:val="0"/>
      <w:marBottom w:val="0"/>
      <w:divBdr>
        <w:top w:val="none" w:sz="0" w:space="0" w:color="auto"/>
        <w:left w:val="none" w:sz="0" w:space="0" w:color="auto"/>
        <w:bottom w:val="none" w:sz="0" w:space="0" w:color="auto"/>
        <w:right w:val="none" w:sz="0" w:space="0" w:color="auto"/>
      </w:divBdr>
    </w:div>
    <w:div w:id="627905257">
      <w:bodyDiv w:val="1"/>
      <w:marLeft w:val="0"/>
      <w:marRight w:val="0"/>
      <w:marTop w:val="0"/>
      <w:marBottom w:val="0"/>
      <w:divBdr>
        <w:top w:val="none" w:sz="0" w:space="0" w:color="auto"/>
        <w:left w:val="none" w:sz="0" w:space="0" w:color="auto"/>
        <w:bottom w:val="none" w:sz="0" w:space="0" w:color="auto"/>
        <w:right w:val="none" w:sz="0" w:space="0" w:color="auto"/>
      </w:divBdr>
    </w:div>
    <w:div w:id="627932929">
      <w:bodyDiv w:val="1"/>
      <w:marLeft w:val="0"/>
      <w:marRight w:val="0"/>
      <w:marTop w:val="0"/>
      <w:marBottom w:val="0"/>
      <w:divBdr>
        <w:top w:val="none" w:sz="0" w:space="0" w:color="auto"/>
        <w:left w:val="none" w:sz="0" w:space="0" w:color="auto"/>
        <w:bottom w:val="none" w:sz="0" w:space="0" w:color="auto"/>
        <w:right w:val="none" w:sz="0" w:space="0" w:color="auto"/>
      </w:divBdr>
    </w:div>
    <w:div w:id="628126595">
      <w:bodyDiv w:val="1"/>
      <w:marLeft w:val="0"/>
      <w:marRight w:val="0"/>
      <w:marTop w:val="0"/>
      <w:marBottom w:val="0"/>
      <w:divBdr>
        <w:top w:val="none" w:sz="0" w:space="0" w:color="auto"/>
        <w:left w:val="none" w:sz="0" w:space="0" w:color="auto"/>
        <w:bottom w:val="none" w:sz="0" w:space="0" w:color="auto"/>
        <w:right w:val="none" w:sz="0" w:space="0" w:color="auto"/>
      </w:divBdr>
    </w:div>
    <w:div w:id="628512252">
      <w:bodyDiv w:val="1"/>
      <w:marLeft w:val="0"/>
      <w:marRight w:val="0"/>
      <w:marTop w:val="0"/>
      <w:marBottom w:val="0"/>
      <w:divBdr>
        <w:top w:val="none" w:sz="0" w:space="0" w:color="auto"/>
        <w:left w:val="none" w:sz="0" w:space="0" w:color="auto"/>
        <w:bottom w:val="none" w:sz="0" w:space="0" w:color="auto"/>
        <w:right w:val="none" w:sz="0" w:space="0" w:color="auto"/>
      </w:divBdr>
    </w:div>
    <w:div w:id="628585670">
      <w:bodyDiv w:val="1"/>
      <w:marLeft w:val="0"/>
      <w:marRight w:val="0"/>
      <w:marTop w:val="0"/>
      <w:marBottom w:val="0"/>
      <w:divBdr>
        <w:top w:val="none" w:sz="0" w:space="0" w:color="auto"/>
        <w:left w:val="none" w:sz="0" w:space="0" w:color="auto"/>
        <w:bottom w:val="none" w:sz="0" w:space="0" w:color="auto"/>
        <w:right w:val="none" w:sz="0" w:space="0" w:color="auto"/>
      </w:divBdr>
    </w:div>
    <w:div w:id="628707023">
      <w:bodyDiv w:val="1"/>
      <w:marLeft w:val="0"/>
      <w:marRight w:val="0"/>
      <w:marTop w:val="0"/>
      <w:marBottom w:val="0"/>
      <w:divBdr>
        <w:top w:val="none" w:sz="0" w:space="0" w:color="auto"/>
        <w:left w:val="none" w:sz="0" w:space="0" w:color="auto"/>
        <w:bottom w:val="none" w:sz="0" w:space="0" w:color="auto"/>
        <w:right w:val="none" w:sz="0" w:space="0" w:color="auto"/>
      </w:divBdr>
    </w:div>
    <w:div w:id="628973169">
      <w:bodyDiv w:val="1"/>
      <w:marLeft w:val="0"/>
      <w:marRight w:val="0"/>
      <w:marTop w:val="0"/>
      <w:marBottom w:val="0"/>
      <w:divBdr>
        <w:top w:val="none" w:sz="0" w:space="0" w:color="auto"/>
        <w:left w:val="none" w:sz="0" w:space="0" w:color="auto"/>
        <w:bottom w:val="none" w:sz="0" w:space="0" w:color="auto"/>
        <w:right w:val="none" w:sz="0" w:space="0" w:color="auto"/>
      </w:divBdr>
    </w:div>
    <w:div w:id="629359945">
      <w:bodyDiv w:val="1"/>
      <w:marLeft w:val="0"/>
      <w:marRight w:val="0"/>
      <w:marTop w:val="0"/>
      <w:marBottom w:val="0"/>
      <w:divBdr>
        <w:top w:val="none" w:sz="0" w:space="0" w:color="auto"/>
        <w:left w:val="none" w:sz="0" w:space="0" w:color="auto"/>
        <w:bottom w:val="none" w:sz="0" w:space="0" w:color="auto"/>
        <w:right w:val="none" w:sz="0" w:space="0" w:color="auto"/>
      </w:divBdr>
    </w:div>
    <w:div w:id="629552551">
      <w:bodyDiv w:val="1"/>
      <w:marLeft w:val="0"/>
      <w:marRight w:val="0"/>
      <w:marTop w:val="0"/>
      <w:marBottom w:val="0"/>
      <w:divBdr>
        <w:top w:val="none" w:sz="0" w:space="0" w:color="auto"/>
        <w:left w:val="none" w:sz="0" w:space="0" w:color="auto"/>
        <w:bottom w:val="none" w:sz="0" w:space="0" w:color="auto"/>
        <w:right w:val="none" w:sz="0" w:space="0" w:color="auto"/>
      </w:divBdr>
    </w:div>
    <w:div w:id="629553100">
      <w:bodyDiv w:val="1"/>
      <w:marLeft w:val="0"/>
      <w:marRight w:val="0"/>
      <w:marTop w:val="0"/>
      <w:marBottom w:val="0"/>
      <w:divBdr>
        <w:top w:val="none" w:sz="0" w:space="0" w:color="auto"/>
        <w:left w:val="none" w:sz="0" w:space="0" w:color="auto"/>
        <w:bottom w:val="none" w:sz="0" w:space="0" w:color="auto"/>
        <w:right w:val="none" w:sz="0" w:space="0" w:color="auto"/>
      </w:divBdr>
    </w:div>
    <w:div w:id="629635145">
      <w:bodyDiv w:val="1"/>
      <w:marLeft w:val="0"/>
      <w:marRight w:val="0"/>
      <w:marTop w:val="0"/>
      <w:marBottom w:val="0"/>
      <w:divBdr>
        <w:top w:val="none" w:sz="0" w:space="0" w:color="auto"/>
        <w:left w:val="none" w:sz="0" w:space="0" w:color="auto"/>
        <w:bottom w:val="none" w:sz="0" w:space="0" w:color="auto"/>
        <w:right w:val="none" w:sz="0" w:space="0" w:color="auto"/>
      </w:divBdr>
    </w:div>
    <w:div w:id="629677020">
      <w:bodyDiv w:val="1"/>
      <w:marLeft w:val="0"/>
      <w:marRight w:val="0"/>
      <w:marTop w:val="0"/>
      <w:marBottom w:val="0"/>
      <w:divBdr>
        <w:top w:val="none" w:sz="0" w:space="0" w:color="auto"/>
        <w:left w:val="none" w:sz="0" w:space="0" w:color="auto"/>
        <w:bottom w:val="none" w:sz="0" w:space="0" w:color="auto"/>
        <w:right w:val="none" w:sz="0" w:space="0" w:color="auto"/>
      </w:divBdr>
    </w:div>
    <w:div w:id="629746384">
      <w:bodyDiv w:val="1"/>
      <w:marLeft w:val="0"/>
      <w:marRight w:val="0"/>
      <w:marTop w:val="0"/>
      <w:marBottom w:val="0"/>
      <w:divBdr>
        <w:top w:val="none" w:sz="0" w:space="0" w:color="auto"/>
        <w:left w:val="none" w:sz="0" w:space="0" w:color="auto"/>
        <w:bottom w:val="none" w:sz="0" w:space="0" w:color="auto"/>
        <w:right w:val="none" w:sz="0" w:space="0" w:color="auto"/>
      </w:divBdr>
    </w:div>
    <w:div w:id="629820405">
      <w:bodyDiv w:val="1"/>
      <w:marLeft w:val="0"/>
      <w:marRight w:val="0"/>
      <w:marTop w:val="0"/>
      <w:marBottom w:val="0"/>
      <w:divBdr>
        <w:top w:val="none" w:sz="0" w:space="0" w:color="auto"/>
        <w:left w:val="none" w:sz="0" w:space="0" w:color="auto"/>
        <w:bottom w:val="none" w:sz="0" w:space="0" w:color="auto"/>
        <w:right w:val="none" w:sz="0" w:space="0" w:color="auto"/>
      </w:divBdr>
    </w:div>
    <w:div w:id="630137847">
      <w:bodyDiv w:val="1"/>
      <w:marLeft w:val="0"/>
      <w:marRight w:val="0"/>
      <w:marTop w:val="0"/>
      <w:marBottom w:val="0"/>
      <w:divBdr>
        <w:top w:val="none" w:sz="0" w:space="0" w:color="auto"/>
        <w:left w:val="none" w:sz="0" w:space="0" w:color="auto"/>
        <w:bottom w:val="none" w:sz="0" w:space="0" w:color="auto"/>
        <w:right w:val="none" w:sz="0" w:space="0" w:color="auto"/>
      </w:divBdr>
    </w:div>
    <w:div w:id="630945769">
      <w:bodyDiv w:val="1"/>
      <w:marLeft w:val="0"/>
      <w:marRight w:val="0"/>
      <w:marTop w:val="0"/>
      <w:marBottom w:val="0"/>
      <w:divBdr>
        <w:top w:val="none" w:sz="0" w:space="0" w:color="auto"/>
        <w:left w:val="none" w:sz="0" w:space="0" w:color="auto"/>
        <w:bottom w:val="none" w:sz="0" w:space="0" w:color="auto"/>
        <w:right w:val="none" w:sz="0" w:space="0" w:color="auto"/>
      </w:divBdr>
    </w:div>
    <w:div w:id="630984846">
      <w:bodyDiv w:val="1"/>
      <w:marLeft w:val="0"/>
      <w:marRight w:val="0"/>
      <w:marTop w:val="0"/>
      <w:marBottom w:val="0"/>
      <w:divBdr>
        <w:top w:val="none" w:sz="0" w:space="0" w:color="auto"/>
        <w:left w:val="none" w:sz="0" w:space="0" w:color="auto"/>
        <w:bottom w:val="none" w:sz="0" w:space="0" w:color="auto"/>
        <w:right w:val="none" w:sz="0" w:space="0" w:color="auto"/>
      </w:divBdr>
    </w:div>
    <w:div w:id="631516282">
      <w:bodyDiv w:val="1"/>
      <w:marLeft w:val="0"/>
      <w:marRight w:val="0"/>
      <w:marTop w:val="0"/>
      <w:marBottom w:val="0"/>
      <w:divBdr>
        <w:top w:val="none" w:sz="0" w:space="0" w:color="auto"/>
        <w:left w:val="none" w:sz="0" w:space="0" w:color="auto"/>
        <w:bottom w:val="none" w:sz="0" w:space="0" w:color="auto"/>
        <w:right w:val="none" w:sz="0" w:space="0" w:color="auto"/>
      </w:divBdr>
    </w:div>
    <w:div w:id="631643487">
      <w:bodyDiv w:val="1"/>
      <w:marLeft w:val="0"/>
      <w:marRight w:val="0"/>
      <w:marTop w:val="0"/>
      <w:marBottom w:val="0"/>
      <w:divBdr>
        <w:top w:val="none" w:sz="0" w:space="0" w:color="auto"/>
        <w:left w:val="none" w:sz="0" w:space="0" w:color="auto"/>
        <w:bottom w:val="none" w:sz="0" w:space="0" w:color="auto"/>
        <w:right w:val="none" w:sz="0" w:space="0" w:color="auto"/>
      </w:divBdr>
    </w:div>
    <w:div w:id="631666887">
      <w:bodyDiv w:val="1"/>
      <w:marLeft w:val="0"/>
      <w:marRight w:val="0"/>
      <w:marTop w:val="0"/>
      <w:marBottom w:val="0"/>
      <w:divBdr>
        <w:top w:val="none" w:sz="0" w:space="0" w:color="auto"/>
        <w:left w:val="none" w:sz="0" w:space="0" w:color="auto"/>
        <w:bottom w:val="none" w:sz="0" w:space="0" w:color="auto"/>
        <w:right w:val="none" w:sz="0" w:space="0" w:color="auto"/>
      </w:divBdr>
    </w:div>
    <w:div w:id="631710379">
      <w:bodyDiv w:val="1"/>
      <w:marLeft w:val="0"/>
      <w:marRight w:val="0"/>
      <w:marTop w:val="0"/>
      <w:marBottom w:val="0"/>
      <w:divBdr>
        <w:top w:val="none" w:sz="0" w:space="0" w:color="auto"/>
        <w:left w:val="none" w:sz="0" w:space="0" w:color="auto"/>
        <w:bottom w:val="none" w:sz="0" w:space="0" w:color="auto"/>
        <w:right w:val="none" w:sz="0" w:space="0" w:color="auto"/>
      </w:divBdr>
    </w:div>
    <w:div w:id="631789741">
      <w:bodyDiv w:val="1"/>
      <w:marLeft w:val="0"/>
      <w:marRight w:val="0"/>
      <w:marTop w:val="0"/>
      <w:marBottom w:val="0"/>
      <w:divBdr>
        <w:top w:val="none" w:sz="0" w:space="0" w:color="auto"/>
        <w:left w:val="none" w:sz="0" w:space="0" w:color="auto"/>
        <w:bottom w:val="none" w:sz="0" w:space="0" w:color="auto"/>
        <w:right w:val="none" w:sz="0" w:space="0" w:color="auto"/>
      </w:divBdr>
    </w:div>
    <w:div w:id="631908550">
      <w:bodyDiv w:val="1"/>
      <w:marLeft w:val="0"/>
      <w:marRight w:val="0"/>
      <w:marTop w:val="0"/>
      <w:marBottom w:val="0"/>
      <w:divBdr>
        <w:top w:val="none" w:sz="0" w:space="0" w:color="auto"/>
        <w:left w:val="none" w:sz="0" w:space="0" w:color="auto"/>
        <w:bottom w:val="none" w:sz="0" w:space="0" w:color="auto"/>
        <w:right w:val="none" w:sz="0" w:space="0" w:color="auto"/>
      </w:divBdr>
    </w:div>
    <w:div w:id="632057395">
      <w:bodyDiv w:val="1"/>
      <w:marLeft w:val="0"/>
      <w:marRight w:val="0"/>
      <w:marTop w:val="0"/>
      <w:marBottom w:val="0"/>
      <w:divBdr>
        <w:top w:val="none" w:sz="0" w:space="0" w:color="auto"/>
        <w:left w:val="none" w:sz="0" w:space="0" w:color="auto"/>
        <w:bottom w:val="none" w:sz="0" w:space="0" w:color="auto"/>
        <w:right w:val="none" w:sz="0" w:space="0" w:color="auto"/>
      </w:divBdr>
    </w:div>
    <w:div w:id="632293377">
      <w:bodyDiv w:val="1"/>
      <w:marLeft w:val="0"/>
      <w:marRight w:val="0"/>
      <w:marTop w:val="0"/>
      <w:marBottom w:val="0"/>
      <w:divBdr>
        <w:top w:val="none" w:sz="0" w:space="0" w:color="auto"/>
        <w:left w:val="none" w:sz="0" w:space="0" w:color="auto"/>
        <w:bottom w:val="none" w:sz="0" w:space="0" w:color="auto"/>
        <w:right w:val="none" w:sz="0" w:space="0" w:color="auto"/>
      </w:divBdr>
    </w:div>
    <w:div w:id="632369153">
      <w:bodyDiv w:val="1"/>
      <w:marLeft w:val="0"/>
      <w:marRight w:val="0"/>
      <w:marTop w:val="0"/>
      <w:marBottom w:val="0"/>
      <w:divBdr>
        <w:top w:val="none" w:sz="0" w:space="0" w:color="auto"/>
        <w:left w:val="none" w:sz="0" w:space="0" w:color="auto"/>
        <w:bottom w:val="none" w:sz="0" w:space="0" w:color="auto"/>
        <w:right w:val="none" w:sz="0" w:space="0" w:color="auto"/>
      </w:divBdr>
    </w:div>
    <w:div w:id="632517672">
      <w:bodyDiv w:val="1"/>
      <w:marLeft w:val="0"/>
      <w:marRight w:val="0"/>
      <w:marTop w:val="0"/>
      <w:marBottom w:val="0"/>
      <w:divBdr>
        <w:top w:val="none" w:sz="0" w:space="0" w:color="auto"/>
        <w:left w:val="none" w:sz="0" w:space="0" w:color="auto"/>
        <w:bottom w:val="none" w:sz="0" w:space="0" w:color="auto"/>
        <w:right w:val="none" w:sz="0" w:space="0" w:color="auto"/>
      </w:divBdr>
    </w:div>
    <w:div w:id="632559496">
      <w:bodyDiv w:val="1"/>
      <w:marLeft w:val="0"/>
      <w:marRight w:val="0"/>
      <w:marTop w:val="0"/>
      <w:marBottom w:val="0"/>
      <w:divBdr>
        <w:top w:val="none" w:sz="0" w:space="0" w:color="auto"/>
        <w:left w:val="none" w:sz="0" w:space="0" w:color="auto"/>
        <w:bottom w:val="none" w:sz="0" w:space="0" w:color="auto"/>
        <w:right w:val="none" w:sz="0" w:space="0" w:color="auto"/>
      </w:divBdr>
    </w:div>
    <w:div w:id="633829977">
      <w:bodyDiv w:val="1"/>
      <w:marLeft w:val="0"/>
      <w:marRight w:val="0"/>
      <w:marTop w:val="0"/>
      <w:marBottom w:val="0"/>
      <w:divBdr>
        <w:top w:val="none" w:sz="0" w:space="0" w:color="auto"/>
        <w:left w:val="none" w:sz="0" w:space="0" w:color="auto"/>
        <w:bottom w:val="none" w:sz="0" w:space="0" w:color="auto"/>
        <w:right w:val="none" w:sz="0" w:space="0" w:color="auto"/>
      </w:divBdr>
    </w:div>
    <w:div w:id="634027786">
      <w:bodyDiv w:val="1"/>
      <w:marLeft w:val="0"/>
      <w:marRight w:val="0"/>
      <w:marTop w:val="0"/>
      <w:marBottom w:val="0"/>
      <w:divBdr>
        <w:top w:val="none" w:sz="0" w:space="0" w:color="auto"/>
        <w:left w:val="none" w:sz="0" w:space="0" w:color="auto"/>
        <w:bottom w:val="none" w:sz="0" w:space="0" w:color="auto"/>
        <w:right w:val="none" w:sz="0" w:space="0" w:color="auto"/>
      </w:divBdr>
    </w:div>
    <w:div w:id="634067227">
      <w:bodyDiv w:val="1"/>
      <w:marLeft w:val="0"/>
      <w:marRight w:val="0"/>
      <w:marTop w:val="0"/>
      <w:marBottom w:val="0"/>
      <w:divBdr>
        <w:top w:val="none" w:sz="0" w:space="0" w:color="auto"/>
        <w:left w:val="none" w:sz="0" w:space="0" w:color="auto"/>
        <w:bottom w:val="none" w:sz="0" w:space="0" w:color="auto"/>
        <w:right w:val="none" w:sz="0" w:space="0" w:color="auto"/>
      </w:divBdr>
    </w:div>
    <w:div w:id="634261343">
      <w:bodyDiv w:val="1"/>
      <w:marLeft w:val="0"/>
      <w:marRight w:val="0"/>
      <w:marTop w:val="0"/>
      <w:marBottom w:val="0"/>
      <w:divBdr>
        <w:top w:val="none" w:sz="0" w:space="0" w:color="auto"/>
        <w:left w:val="none" w:sz="0" w:space="0" w:color="auto"/>
        <w:bottom w:val="none" w:sz="0" w:space="0" w:color="auto"/>
        <w:right w:val="none" w:sz="0" w:space="0" w:color="auto"/>
      </w:divBdr>
    </w:div>
    <w:div w:id="634720439">
      <w:bodyDiv w:val="1"/>
      <w:marLeft w:val="0"/>
      <w:marRight w:val="0"/>
      <w:marTop w:val="0"/>
      <w:marBottom w:val="0"/>
      <w:divBdr>
        <w:top w:val="none" w:sz="0" w:space="0" w:color="auto"/>
        <w:left w:val="none" w:sz="0" w:space="0" w:color="auto"/>
        <w:bottom w:val="none" w:sz="0" w:space="0" w:color="auto"/>
        <w:right w:val="none" w:sz="0" w:space="0" w:color="auto"/>
      </w:divBdr>
    </w:div>
    <w:div w:id="634986661">
      <w:bodyDiv w:val="1"/>
      <w:marLeft w:val="0"/>
      <w:marRight w:val="0"/>
      <w:marTop w:val="0"/>
      <w:marBottom w:val="0"/>
      <w:divBdr>
        <w:top w:val="none" w:sz="0" w:space="0" w:color="auto"/>
        <w:left w:val="none" w:sz="0" w:space="0" w:color="auto"/>
        <w:bottom w:val="none" w:sz="0" w:space="0" w:color="auto"/>
        <w:right w:val="none" w:sz="0" w:space="0" w:color="auto"/>
      </w:divBdr>
    </w:div>
    <w:div w:id="635181678">
      <w:bodyDiv w:val="1"/>
      <w:marLeft w:val="0"/>
      <w:marRight w:val="0"/>
      <w:marTop w:val="0"/>
      <w:marBottom w:val="0"/>
      <w:divBdr>
        <w:top w:val="none" w:sz="0" w:space="0" w:color="auto"/>
        <w:left w:val="none" w:sz="0" w:space="0" w:color="auto"/>
        <w:bottom w:val="none" w:sz="0" w:space="0" w:color="auto"/>
        <w:right w:val="none" w:sz="0" w:space="0" w:color="auto"/>
      </w:divBdr>
    </w:div>
    <w:div w:id="635184301">
      <w:bodyDiv w:val="1"/>
      <w:marLeft w:val="0"/>
      <w:marRight w:val="0"/>
      <w:marTop w:val="0"/>
      <w:marBottom w:val="0"/>
      <w:divBdr>
        <w:top w:val="none" w:sz="0" w:space="0" w:color="auto"/>
        <w:left w:val="none" w:sz="0" w:space="0" w:color="auto"/>
        <w:bottom w:val="none" w:sz="0" w:space="0" w:color="auto"/>
        <w:right w:val="none" w:sz="0" w:space="0" w:color="auto"/>
      </w:divBdr>
    </w:div>
    <w:div w:id="635336803">
      <w:bodyDiv w:val="1"/>
      <w:marLeft w:val="0"/>
      <w:marRight w:val="0"/>
      <w:marTop w:val="0"/>
      <w:marBottom w:val="0"/>
      <w:divBdr>
        <w:top w:val="none" w:sz="0" w:space="0" w:color="auto"/>
        <w:left w:val="none" w:sz="0" w:space="0" w:color="auto"/>
        <w:bottom w:val="none" w:sz="0" w:space="0" w:color="auto"/>
        <w:right w:val="none" w:sz="0" w:space="0" w:color="auto"/>
      </w:divBdr>
    </w:div>
    <w:div w:id="635917909">
      <w:bodyDiv w:val="1"/>
      <w:marLeft w:val="0"/>
      <w:marRight w:val="0"/>
      <w:marTop w:val="0"/>
      <w:marBottom w:val="0"/>
      <w:divBdr>
        <w:top w:val="none" w:sz="0" w:space="0" w:color="auto"/>
        <w:left w:val="none" w:sz="0" w:space="0" w:color="auto"/>
        <w:bottom w:val="none" w:sz="0" w:space="0" w:color="auto"/>
        <w:right w:val="none" w:sz="0" w:space="0" w:color="auto"/>
      </w:divBdr>
    </w:div>
    <w:div w:id="636378209">
      <w:bodyDiv w:val="1"/>
      <w:marLeft w:val="0"/>
      <w:marRight w:val="0"/>
      <w:marTop w:val="0"/>
      <w:marBottom w:val="0"/>
      <w:divBdr>
        <w:top w:val="none" w:sz="0" w:space="0" w:color="auto"/>
        <w:left w:val="none" w:sz="0" w:space="0" w:color="auto"/>
        <w:bottom w:val="none" w:sz="0" w:space="0" w:color="auto"/>
        <w:right w:val="none" w:sz="0" w:space="0" w:color="auto"/>
      </w:divBdr>
    </w:div>
    <w:div w:id="636493723">
      <w:bodyDiv w:val="1"/>
      <w:marLeft w:val="0"/>
      <w:marRight w:val="0"/>
      <w:marTop w:val="0"/>
      <w:marBottom w:val="0"/>
      <w:divBdr>
        <w:top w:val="none" w:sz="0" w:space="0" w:color="auto"/>
        <w:left w:val="none" w:sz="0" w:space="0" w:color="auto"/>
        <w:bottom w:val="none" w:sz="0" w:space="0" w:color="auto"/>
        <w:right w:val="none" w:sz="0" w:space="0" w:color="auto"/>
      </w:divBdr>
    </w:div>
    <w:div w:id="636570714">
      <w:bodyDiv w:val="1"/>
      <w:marLeft w:val="0"/>
      <w:marRight w:val="0"/>
      <w:marTop w:val="0"/>
      <w:marBottom w:val="0"/>
      <w:divBdr>
        <w:top w:val="none" w:sz="0" w:space="0" w:color="auto"/>
        <w:left w:val="none" w:sz="0" w:space="0" w:color="auto"/>
        <w:bottom w:val="none" w:sz="0" w:space="0" w:color="auto"/>
        <w:right w:val="none" w:sz="0" w:space="0" w:color="auto"/>
      </w:divBdr>
    </w:div>
    <w:div w:id="636758831">
      <w:bodyDiv w:val="1"/>
      <w:marLeft w:val="0"/>
      <w:marRight w:val="0"/>
      <w:marTop w:val="0"/>
      <w:marBottom w:val="0"/>
      <w:divBdr>
        <w:top w:val="none" w:sz="0" w:space="0" w:color="auto"/>
        <w:left w:val="none" w:sz="0" w:space="0" w:color="auto"/>
        <w:bottom w:val="none" w:sz="0" w:space="0" w:color="auto"/>
        <w:right w:val="none" w:sz="0" w:space="0" w:color="auto"/>
      </w:divBdr>
    </w:div>
    <w:div w:id="636758898">
      <w:bodyDiv w:val="1"/>
      <w:marLeft w:val="0"/>
      <w:marRight w:val="0"/>
      <w:marTop w:val="0"/>
      <w:marBottom w:val="0"/>
      <w:divBdr>
        <w:top w:val="none" w:sz="0" w:space="0" w:color="auto"/>
        <w:left w:val="none" w:sz="0" w:space="0" w:color="auto"/>
        <w:bottom w:val="none" w:sz="0" w:space="0" w:color="auto"/>
        <w:right w:val="none" w:sz="0" w:space="0" w:color="auto"/>
      </w:divBdr>
    </w:div>
    <w:div w:id="637076204">
      <w:bodyDiv w:val="1"/>
      <w:marLeft w:val="0"/>
      <w:marRight w:val="0"/>
      <w:marTop w:val="0"/>
      <w:marBottom w:val="0"/>
      <w:divBdr>
        <w:top w:val="none" w:sz="0" w:space="0" w:color="auto"/>
        <w:left w:val="none" w:sz="0" w:space="0" w:color="auto"/>
        <w:bottom w:val="none" w:sz="0" w:space="0" w:color="auto"/>
        <w:right w:val="none" w:sz="0" w:space="0" w:color="auto"/>
      </w:divBdr>
    </w:div>
    <w:div w:id="637227306">
      <w:bodyDiv w:val="1"/>
      <w:marLeft w:val="0"/>
      <w:marRight w:val="0"/>
      <w:marTop w:val="0"/>
      <w:marBottom w:val="0"/>
      <w:divBdr>
        <w:top w:val="none" w:sz="0" w:space="0" w:color="auto"/>
        <w:left w:val="none" w:sz="0" w:space="0" w:color="auto"/>
        <w:bottom w:val="none" w:sz="0" w:space="0" w:color="auto"/>
        <w:right w:val="none" w:sz="0" w:space="0" w:color="auto"/>
      </w:divBdr>
    </w:div>
    <w:div w:id="637875900">
      <w:bodyDiv w:val="1"/>
      <w:marLeft w:val="0"/>
      <w:marRight w:val="0"/>
      <w:marTop w:val="0"/>
      <w:marBottom w:val="0"/>
      <w:divBdr>
        <w:top w:val="none" w:sz="0" w:space="0" w:color="auto"/>
        <w:left w:val="none" w:sz="0" w:space="0" w:color="auto"/>
        <w:bottom w:val="none" w:sz="0" w:space="0" w:color="auto"/>
        <w:right w:val="none" w:sz="0" w:space="0" w:color="auto"/>
      </w:divBdr>
    </w:div>
    <w:div w:id="638805213">
      <w:bodyDiv w:val="1"/>
      <w:marLeft w:val="0"/>
      <w:marRight w:val="0"/>
      <w:marTop w:val="0"/>
      <w:marBottom w:val="0"/>
      <w:divBdr>
        <w:top w:val="none" w:sz="0" w:space="0" w:color="auto"/>
        <w:left w:val="none" w:sz="0" w:space="0" w:color="auto"/>
        <w:bottom w:val="none" w:sz="0" w:space="0" w:color="auto"/>
        <w:right w:val="none" w:sz="0" w:space="0" w:color="auto"/>
      </w:divBdr>
    </w:div>
    <w:div w:id="639186064">
      <w:bodyDiv w:val="1"/>
      <w:marLeft w:val="0"/>
      <w:marRight w:val="0"/>
      <w:marTop w:val="0"/>
      <w:marBottom w:val="0"/>
      <w:divBdr>
        <w:top w:val="none" w:sz="0" w:space="0" w:color="auto"/>
        <w:left w:val="none" w:sz="0" w:space="0" w:color="auto"/>
        <w:bottom w:val="none" w:sz="0" w:space="0" w:color="auto"/>
        <w:right w:val="none" w:sz="0" w:space="0" w:color="auto"/>
      </w:divBdr>
    </w:div>
    <w:div w:id="639262714">
      <w:bodyDiv w:val="1"/>
      <w:marLeft w:val="0"/>
      <w:marRight w:val="0"/>
      <w:marTop w:val="0"/>
      <w:marBottom w:val="0"/>
      <w:divBdr>
        <w:top w:val="none" w:sz="0" w:space="0" w:color="auto"/>
        <w:left w:val="none" w:sz="0" w:space="0" w:color="auto"/>
        <w:bottom w:val="none" w:sz="0" w:space="0" w:color="auto"/>
        <w:right w:val="none" w:sz="0" w:space="0" w:color="auto"/>
      </w:divBdr>
    </w:div>
    <w:div w:id="639774475">
      <w:bodyDiv w:val="1"/>
      <w:marLeft w:val="0"/>
      <w:marRight w:val="0"/>
      <w:marTop w:val="0"/>
      <w:marBottom w:val="0"/>
      <w:divBdr>
        <w:top w:val="none" w:sz="0" w:space="0" w:color="auto"/>
        <w:left w:val="none" w:sz="0" w:space="0" w:color="auto"/>
        <w:bottom w:val="none" w:sz="0" w:space="0" w:color="auto"/>
        <w:right w:val="none" w:sz="0" w:space="0" w:color="auto"/>
      </w:divBdr>
    </w:div>
    <w:div w:id="639920484">
      <w:bodyDiv w:val="1"/>
      <w:marLeft w:val="0"/>
      <w:marRight w:val="0"/>
      <w:marTop w:val="0"/>
      <w:marBottom w:val="0"/>
      <w:divBdr>
        <w:top w:val="none" w:sz="0" w:space="0" w:color="auto"/>
        <w:left w:val="none" w:sz="0" w:space="0" w:color="auto"/>
        <w:bottom w:val="none" w:sz="0" w:space="0" w:color="auto"/>
        <w:right w:val="none" w:sz="0" w:space="0" w:color="auto"/>
      </w:divBdr>
    </w:div>
    <w:div w:id="639921700">
      <w:bodyDiv w:val="1"/>
      <w:marLeft w:val="0"/>
      <w:marRight w:val="0"/>
      <w:marTop w:val="0"/>
      <w:marBottom w:val="0"/>
      <w:divBdr>
        <w:top w:val="none" w:sz="0" w:space="0" w:color="auto"/>
        <w:left w:val="none" w:sz="0" w:space="0" w:color="auto"/>
        <w:bottom w:val="none" w:sz="0" w:space="0" w:color="auto"/>
        <w:right w:val="none" w:sz="0" w:space="0" w:color="auto"/>
      </w:divBdr>
    </w:div>
    <w:div w:id="639925525">
      <w:bodyDiv w:val="1"/>
      <w:marLeft w:val="0"/>
      <w:marRight w:val="0"/>
      <w:marTop w:val="0"/>
      <w:marBottom w:val="0"/>
      <w:divBdr>
        <w:top w:val="none" w:sz="0" w:space="0" w:color="auto"/>
        <w:left w:val="none" w:sz="0" w:space="0" w:color="auto"/>
        <w:bottom w:val="none" w:sz="0" w:space="0" w:color="auto"/>
        <w:right w:val="none" w:sz="0" w:space="0" w:color="auto"/>
      </w:divBdr>
    </w:div>
    <w:div w:id="640305986">
      <w:bodyDiv w:val="1"/>
      <w:marLeft w:val="0"/>
      <w:marRight w:val="0"/>
      <w:marTop w:val="0"/>
      <w:marBottom w:val="0"/>
      <w:divBdr>
        <w:top w:val="none" w:sz="0" w:space="0" w:color="auto"/>
        <w:left w:val="none" w:sz="0" w:space="0" w:color="auto"/>
        <w:bottom w:val="none" w:sz="0" w:space="0" w:color="auto"/>
        <w:right w:val="none" w:sz="0" w:space="0" w:color="auto"/>
      </w:divBdr>
    </w:div>
    <w:div w:id="640579661">
      <w:bodyDiv w:val="1"/>
      <w:marLeft w:val="0"/>
      <w:marRight w:val="0"/>
      <w:marTop w:val="0"/>
      <w:marBottom w:val="0"/>
      <w:divBdr>
        <w:top w:val="none" w:sz="0" w:space="0" w:color="auto"/>
        <w:left w:val="none" w:sz="0" w:space="0" w:color="auto"/>
        <w:bottom w:val="none" w:sz="0" w:space="0" w:color="auto"/>
        <w:right w:val="none" w:sz="0" w:space="0" w:color="auto"/>
      </w:divBdr>
    </w:div>
    <w:div w:id="640579905">
      <w:bodyDiv w:val="1"/>
      <w:marLeft w:val="0"/>
      <w:marRight w:val="0"/>
      <w:marTop w:val="0"/>
      <w:marBottom w:val="0"/>
      <w:divBdr>
        <w:top w:val="none" w:sz="0" w:space="0" w:color="auto"/>
        <w:left w:val="none" w:sz="0" w:space="0" w:color="auto"/>
        <w:bottom w:val="none" w:sz="0" w:space="0" w:color="auto"/>
        <w:right w:val="none" w:sz="0" w:space="0" w:color="auto"/>
      </w:divBdr>
    </w:div>
    <w:div w:id="640615670">
      <w:bodyDiv w:val="1"/>
      <w:marLeft w:val="0"/>
      <w:marRight w:val="0"/>
      <w:marTop w:val="0"/>
      <w:marBottom w:val="0"/>
      <w:divBdr>
        <w:top w:val="none" w:sz="0" w:space="0" w:color="auto"/>
        <w:left w:val="none" w:sz="0" w:space="0" w:color="auto"/>
        <w:bottom w:val="none" w:sz="0" w:space="0" w:color="auto"/>
        <w:right w:val="none" w:sz="0" w:space="0" w:color="auto"/>
      </w:divBdr>
    </w:div>
    <w:div w:id="640885072">
      <w:bodyDiv w:val="1"/>
      <w:marLeft w:val="0"/>
      <w:marRight w:val="0"/>
      <w:marTop w:val="0"/>
      <w:marBottom w:val="0"/>
      <w:divBdr>
        <w:top w:val="none" w:sz="0" w:space="0" w:color="auto"/>
        <w:left w:val="none" w:sz="0" w:space="0" w:color="auto"/>
        <w:bottom w:val="none" w:sz="0" w:space="0" w:color="auto"/>
        <w:right w:val="none" w:sz="0" w:space="0" w:color="auto"/>
      </w:divBdr>
    </w:div>
    <w:div w:id="640887924">
      <w:bodyDiv w:val="1"/>
      <w:marLeft w:val="0"/>
      <w:marRight w:val="0"/>
      <w:marTop w:val="0"/>
      <w:marBottom w:val="0"/>
      <w:divBdr>
        <w:top w:val="none" w:sz="0" w:space="0" w:color="auto"/>
        <w:left w:val="none" w:sz="0" w:space="0" w:color="auto"/>
        <w:bottom w:val="none" w:sz="0" w:space="0" w:color="auto"/>
        <w:right w:val="none" w:sz="0" w:space="0" w:color="auto"/>
      </w:divBdr>
    </w:div>
    <w:div w:id="641034518">
      <w:bodyDiv w:val="1"/>
      <w:marLeft w:val="0"/>
      <w:marRight w:val="0"/>
      <w:marTop w:val="0"/>
      <w:marBottom w:val="0"/>
      <w:divBdr>
        <w:top w:val="none" w:sz="0" w:space="0" w:color="auto"/>
        <w:left w:val="none" w:sz="0" w:space="0" w:color="auto"/>
        <w:bottom w:val="none" w:sz="0" w:space="0" w:color="auto"/>
        <w:right w:val="none" w:sz="0" w:space="0" w:color="auto"/>
      </w:divBdr>
    </w:div>
    <w:div w:id="641350950">
      <w:bodyDiv w:val="1"/>
      <w:marLeft w:val="0"/>
      <w:marRight w:val="0"/>
      <w:marTop w:val="0"/>
      <w:marBottom w:val="0"/>
      <w:divBdr>
        <w:top w:val="none" w:sz="0" w:space="0" w:color="auto"/>
        <w:left w:val="none" w:sz="0" w:space="0" w:color="auto"/>
        <w:bottom w:val="none" w:sz="0" w:space="0" w:color="auto"/>
        <w:right w:val="none" w:sz="0" w:space="0" w:color="auto"/>
      </w:divBdr>
    </w:div>
    <w:div w:id="641427742">
      <w:bodyDiv w:val="1"/>
      <w:marLeft w:val="0"/>
      <w:marRight w:val="0"/>
      <w:marTop w:val="0"/>
      <w:marBottom w:val="0"/>
      <w:divBdr>
        <w:top w:val="none" w:sz="0" w:space="0" w:color="auto"/>
        <w:left w:val="none" w:sz="0" w:space="0" w:color="auto"/>
        <w:bottom w:val="none" w:sz="0" w:space="0" w:color="auto"/>
        <w:right w:val="none" w:sz="0" w:space="0" w:color="auto"/>
      </w:divBdr>
    </w:div>
    <w:div w:id="641617148">
      <w:bodyDiv w:val="1"/>
      <w:marLeft w:val="0"/>
      <w:marRight w:val="0"/>
      <w:marTop w:val="0"/>
      <w:marBottom w:val="0"/>
      <w:divBdr>
        <w:top w:val="none" w:sz="0" w:space="0" w:color="auto"/>
        <w:left w:val="none" w:sz="0" w:space="0" w:color="auto"/>
        <w:bottom w:val="none" w:sz="0" w:space="0" w:color="auto"/>
        <w:right w:val="none" w:sz="0" w:space="0" w:color="auto"/>
      </w:divBdr>
    </w:div>
    <w:div w:id="641695722">
      <w:bodyDiv w:val="1"/>
      <w:marLeft w:val="0"/>
      <w:marRight w:val="0"/>
      <w:marTop w:val="0"/>
      <w:marBottom w:val="0"/>
      <w:divBdr>
        <w:top w:val="none" w:sz="0" w:space="0" w:color="auto"/>
        <w:left w:val="none" w:sz="0" w:space="0" w:color="auto"/>
        <w:bottom w:val="none" w:sz="0" w:space="0" w:color="auto"/>
        <w:right w:val="none" w:sz="0" w:space="0" w:color="auto"/>
      </w:divBdr>
    </w:div>
    <w:div w:id="641883941">
      <w:bodyDiv w:val="1"/>
      <w:marLeft w:val="0"/>
      <w:marRight w:val="0"/>
      <w:marTop w:val="0"/>
      <w:marBottom w:val="0"/>
      <w:divBdr>
        <w:top w:val="none" w:sz="0" w:space="0" w:color="auto"/>
        <w:left w:val="none" w:sz="0" w:space="0" w:color="auto"/>
        <w:bottom w:val="none" w:sz="0" w:space="0" w:color="auto"/>
        <w:right w:val="none" w:sz="0" w:space="0" w:color="auto"/>
      </w:divBdr>
    </w:div>
    <w:div w:id="641886060">
      <w:bodyDiv w:val="1"/>
      <w:marLeft w:val="0"/>
      <w:marRight w:val="0"/>
      <w:marTop w:val="0"/>
      <w:marBottom w:val="0"/>
      <w:divBdr>
        <w:top w:val="none" w:sz="0" w:space="0" w:color="auto"/>
        <w:left w:val="none" w:sz="0" w:space="0" w:color="auto"/>
        <w:bottom w:val="none" w:sz="0" w:space="0" w:color="auto"/>
        <w:right w:val="none" w:sz="0" w:space="0" w:color="auto"/>
      </w:divBdr>
    </w:div>
    <w:div w:id="641932520">
      <w:bodyDiv w:val="1"/>
      <w:marLeft w:val="0"/>
      <w:marRight w:val="0"/>
      <w:marTop w:val="0"/>
      <w:marBottom w:val="0"/>
      <w:divBdr>
        <w:top w:val="none" w:sz="0" w:space="0" w:color="auto"/>
        <w:left w:val="none" w:sz="0" w:space="0" w:color="auto"/>
        <w:bottom w:val="none" w:sz="0" w:space="0" w:color="auto"/>
        <w:right w:val="none" w:sz="0" w:space="0" w:color="auto"/>
      </w:divBdr>
    </w:div>
    <w:div w:id="642388981">
      <w:bodyDiv w:val="1"/>
      <w:marLeft w:val="0"/>
      <w:marRight w:val="0"/>
      <w:marTop w:val="0"/>
      <w:marBottom w:val="0"/>
      <w:divBdr>
        <w:top w:val="none" w:sz="0" w:space="0" w:color="auto"/>
        <w:left w:val="none" w:sz="0" w:space="0" w:color="auto"/>
        <w:bottom w:val="none" w:sz="0" w:space="0" w:color="auto"/>
        <w:right w:val="none" w:sz="0" w:space="0" w:color="auto"/>
      </w:divBdr>
    </w:div>
    <w:div w:id="642466605">
      <w:bodyDiv w:val="1"/>
      <w:marLeft w:val="0"/>
      <w:marRight w:val="0"/>
      <w:marTop w:val="0"/>
      <w:marBottom w:val="0"/>
      <w:divBdr>
        <w:top w:val="none" w:sz="0" w:space="0" w:color="auto"/>
        <w:left w:val="none" w:sz="0" w:space="0" w:color="auto"/>
        <w:bottom w:val="none" w:sz="0" w:space="0" w:color="auto"/>
        <w:right w:val="none" w:sz="0" w:space="0" w:color="auto"/>
      </w:divBdr>
    </w:div>
    <w:div w:id="642544235">
      <w:bodyDiv w:val="1"/>
      <w:marLeft w:val="0"/>
      <w:marRight w:val="0"/>
      <w:marTop w:val="0"/>
      <w:marBottom w:val="0"/>
      <w:divBdr>
        <w:top w:val="none" w:sz="0" w:space="0" w:color="auto"/>
        <w:left w:val="none" w:sz="0" w:space="0" w:color="auto"/>
        <w:bottom w:val="none" w:sz="0" w:space="0" w:color="auto"/>
        <w:right w:val="none" w:sz="0" w:space="0" w:color="auto"/>
      </w:divBdr>
    </w:div>
    <w:div w:id="642545228">
      <w:bodyDiv w:val="1"/>
      <w:marLeft w:val="0"/>
      <w:marRight w:val="0"/>
      <w:marTop w:val="0"/>
      <w:marBottom w:val="0"/>
      <w:divBdr>
        <w:top w:val="none" w:sz="0" w:space="0" w:color="auto"/>
        <w:left w:val="none" w:sz="0" w:space="0" w:color="auto"/>
        <w:bottom w:val="none" w:sz="0" w:space="0" w:color="auto"/>
        <w:right w:val="none" w:sz="0" w:space="0" w:color="auto"/>
      </w:divBdr>
    </w:div>
    <w:div w:id="643464685">
      <w:bodyDiv w:val="1"/>
      <w:marLeft w:val="0"/>
      <w:marRight w:val="0"/>
      <w:marTop w:val="0"/>
      <w:marBottom w:val="0"/>
      <w:divBdr>
        <w:top w:val="none" w:sz="0" w:space="0" w:color="auto"/>
        <w:left w:val="none" w:sz="0" w:space="0" w:color="auto"/>
        <w:bottom w:val="none" w:sz="0" w:space="0" w:color="auto"/>
        <w:right w:val="none" w:sz="0" w:space="0" w:color="auto"/>
      </w:divBdr>
    </w:div>
    <w:div w:id="643705696">
      <w:bodyDiv w:val="1"/>
      <w:marLeft w:val="0"/>
      <w:marRight w:val="0"/>
      <w:marTop w:val="0"/>
      <w:marBottom w:val="0"/>
      <w:divBdr>
        <w:top w:val="none" w:sz="0" w:space="0" w:color="auto"/>
        <w:left w:val="none" w:sz="0" w:space="0" w:color="auto"/>
        <w:bottom w:val="none" w:sz="0" w:space="0" w:color="auto"/>
        <w:right w:val="none" w:sz="0" w:space="0" w:color="auto"/>
      </w:divBdr>
    </w:div>
    <w:div w:id="644050440">
      <w:bodyDiv w:val="1"/>
      <w:marLeft w:val="0"/>
      <w:marRight w:val="0"/>
      <w:marTop w:val="0"/>
      <w:marBottom w:val="0"/>
      <w:divBdr>
        <w:top w:val="none" w:sz="0" w:space="0" w:color="auto"/>
        <w:left w:val="none" w:sz="0" w:space="0" w:color="auto"/>
        <w:bottom w:val="none" w:sz="0" w:space="0" w:color="auto"/>
        <w:right w:val="none" w:sz="0" w:space="0" w:color="auto"/>
      </w:divBdr>
    </w:div>
    <w:div w:id="644050497">
      <w:bodyDiv w:val="1"/>
      <w:marLeft w:val="0"/>
      <w:marRight w:val="0"/>
      <w:marTop w:val="0"/>
      <w:marBottom w:val="0"/>
      <w:divBdr>
        <w:top w:val="none" w:sz="0" w:space="0" w:color="auto"/>
        <w:left w:val="none" w:sz="0" w:space="0" w:color="auto"/>
        <w:bottom w:val="none" w:sz="0" w:space="0" w:color="auto"/>
        <w:right w:val="none" w:sz="0" w:space="0" w:color="auto"/>
      </w:divBdr>
    </w:div>
    <w:div w:id="644093317">
      <w:bodyDiv w:val="1"/>
      <w:marLeft w:val="0"/>
      <w:marRight w:val="0"/>
      <w:marTop w:val="0"/>
      <w:marBottom w:val="0"/>
      <w:divBdr>
        <w:top w:val="none" w:sz="0" w:space="0" w:color="auto"/>
        <w:left w:val="none" w:sz="0" w:space="0" w:color="auto"/>
        <w:bottom w:val="none" w:sz="0" w:space="0" w:color="auto"/>
        <w:right w:val="none" w:sz="0" w:space="0" w:color="auto"/>
      </w:divBdr>
    </w:div>
    <w:div w:id="645400396">
      <w:bodyDiv w:val="1"/>
      <w:marLeft w:val="0"/>
      <w:marRight w:val="0"/>
      <w:marTop w:val="0"/>
      <w:marBottom w:val="0"/>
      <w:divBdr>
        <w:top w:val="none" w:sz="0" w:space="0" w:color="auto"/>
        <w:left w:val="none" w:sz="0" w:space="0" w:color="auto"/>
        <w:bottom w:val="none" w:sz="0" w:space="0" w:color="auto"/>
        <w:right w:val="none" w:sz="0" w:space="0" w:color="auto"/>
      </w:divBdr>
    </w:div>
    <w:div w:id="645475407">
      <w:bodyDiv w:val="1"/>
      <w:marLeft w:val="0"/>
      <w:marRight w:val="0"/>
      <w:marTop w:val="0"/>
      <w:marBottom w:val="0"/>
      <w:divBdr>
        <w:top w:val="none" w:sz="0" w:space="0" w:color="auto"/>
        <w:left w:val="none" w:sz="0" w:space="0" w:color="auto"/>
        <w:bottom w:val="none" w:sz="0" w:space="0" w:color="auto"/>
        <w:right w:val="none" w:sz="0" w:space="0" w:color="auto"/>
      </w:divBdr>
    </w:div>
    <w:div w:id="645667244">
      <w:bodyDiv w:val="1"/>
      <w:marLeft w:val="0"/>
      <w:marRight w:val="0"/>
      <w:marTop w:val="0"/>
      <w:marBottom w:val="0"/>
      <w:divBdr>
        <w:top w:val="none" w:sz="0" w:space="0" w:color="auto"/>
        <w:left w:val="none" w:sz="0" w:space="0" w:color="auto"/>
        <w:bottom w:val="none" w:sz="0" w:space="0" w:color="auto"/>
        <w:right w:val="none" w:sz="0" w:space="0" w:color="auto"/>
      </w:divBdr>
    </w:div>
    <w:div w:id="645814195">
      <w:bodyDiv w:val="1"/>
      <w:marLeft w:val="0"/>
      <w:marRight w:val="0"/>
      <w:marTop w:val="0"/>
      <w:marBottom w:val="0"/>
      <w:divBdr>
        <w:top w:val="none" w:sz="0" w:space="0" w:color="auto"/>
        <w:left w:val="none" w:sz="0" w:space="0" w:color="auto"/>
        <w:bottom w:val="none" w:sz="0" w:space="0" w:color="auto"/>
        <w:right w:val="none" w:sz="0" w:space="0" w:color="auto"/>
      </w:divBdr>
    </w:div>
    <w:div w:id="646056258">
      <w:bodyDiv w:val="1"/>
      <w:marLeft w:val="0"/>
      <w:marRight w:val="0"/>
      <w:marTop w:val="0"/>
      <w:marBottom w:val="0"/>
      <w:divBdr>
        <w:top w:val="none" w:sz="0" w:space="0" w:color="auto"/>
        <w:left w:val="none" w:sz="0" w:space="0" w:color="auto"/>
        <w:bottom w:val="none" w:sz="0" w:space="0" w:color="auto"/>
        <w:right w:val="none" w:sz="0" w:space="0" w:color="auto"/>
      </w:divBdr>
    </w:div>
    <w:div w:id="646203703">
      <w:bodyDiv w:val="1"/>
      <w:marLeft w:val="0"/>
      <w:marRight w:val="0"/>
      <w:marTop w:val="0"/>
      <w:marBottom w:val="0"/>
      <w:divBdr>
        <w:top w:val="none" w:sz="0" w:space="0" w:color="auto"/>
        <w:left w:val="none" w:sz="0" w:space="0" w:color="auto"/>
        <w:bottom w:val="none" w:sz="0" w:space="0" w:color="auto"/>
        <w:right w:val="none" w:sz="0" w:space="0" w:color="auto"/>
      </w:divBdr>
    </w:div>
    <w:div w:id="646401822">
      <w:bodyDiv w:val="1"/>
      <w:marLeft w:val="0"/>
      <w:marRight w:val="0"/>
      <w:marTop w:val="0"/>
      <w:marBottom w:val="0"/>
      <w:divBdr>
        <w:top w:val="none" w:sz="0" w:space="0" w:color="auto"/>
        <w:left w:val="none" w:sz="0" w:space="0" w:color="auto"/>
        <w:bottom w:val="none" w:sz="0" w:space="0" w:color="auto"/>
        <w:right w:val="none" w:sz="0" w:space="0" w:color="auto"/>
      </w:divBdr>
    </w:div>
    <w:div w:id="646519799">
      <w:bodyDiv w:val="1"/>
      <w:marLeft w:val="0"/>
      <w:marRight w:val="0"/>
      <w:marTop w:val="0"/>
      <w:marBottom w:val="0"/>
      <w:divBdr>
        <w:top w:val="none" w:sz="0" w:space="0" w:color="auto"/>
        <w:left w:val="none" w:sz="0" w:space="0" w:color="auto"/>
        <w:bottom w:val="none" w:sz="0" w:space="0" w:color="auto"/>
        <w:right w:val="none" w:sz="0" w:space="0" w:color="auto"/>
      </w:divBdr>
    </w:div>
    <w:div w:id="646593877">
      <w:bodyDiv w:val="1"/>
      <w:marLeft w:val="0"/>
      <w:marRight w:val="0"/>
      <w:marTop w:val="0"/>
      <w:marBottom w:val="0"/>
      <w:divBdr>
        <w:top w:val="none" w:sz="0" w:space="0" w:color="auto"/>
        <w:left w:val="none" w:sz="0" w:space="0" w:color="auto"/>
        <w:bottom w:val="none" w:sz="0" w:space="0" w:color="auto"/>
        <w:right w:val="none" w:sz="0" w:space="0" w:color="auto"/>
      </w:divBdr>
    </w:div>
    <w:div w:id="646857573">
      <w:bodyDiv w:val="1"/>
      <w:marLeft w:val="0"/>
      <w:marRight w:val="0"/>
      <w:marTop w:val="0"/>
      <w:marBottom w:val="0"/>
      <w:divBdr>
        <w:top w:val="none" w:sz="0" w:space="0" w:color="auto"/>
        <w:left w:val="none" w:sz="0" w:space="0" w:color="auto"/>
        <w:bottom w:val="none" w:sz="0" w:space="0" w:color="auto"/>
        <w:right w:val="none" w:sz="0" w:space="0" w:color="auto"/>
      </w:divBdr>
    </w:div>
    <w:div w:id="647249036">
      <w:bodyDiv w:val="1"/>
      <w:marLeft w:val="0"/>
      <w:marRight w:val="0"/>
      <w:marTop w:val="0"/>
      <w:marBottom w:val="0"/>
      <w:divBdr>
        <w:top w:val="none" w:sz="0" w:space="0" w:color="auto"/>
        <w:left w:val="none" w:sz="0" w:space="0" w:color="auto"/>
        <w:bottom w:val="none" w:sz="0" w:space="0" w:color="auto"/>
        <w:right w:val="none" w:sz="0" w:space="0" w:color="auto"/>
      </w:divBdr>
    </w:div>
    <w:div w:id="647591655">
      <w:bodyDiv w:val="1"/>
      <w:marLeft w:val="0"/>
      <w:marRight w:val="0"/>
      <w:marTop w:val="0"/>
      <w:marBottom w:val="0"/>
      <w:divBdr>
        <w:top w:val="none" w:sz="0" w:space="0" w:color="auto"/>
        <w:left w:val="none" w:sz="0" w:space="0" w:color="auto"/>
        <w:bottom w:val="none" w:sz="0" w:space="0" w:color="auto"/>
        <w:right w:val="none" w:sz="0" w:space="0" w:color="auto"/>
      </w:divBdr>
    </w:div>
    <w:div w:id="647633338">
      <w:bodyDiv w:val="1"/>
      <w:marLeft w:val="0"/>
      <w:marRight w:val="0"/>
      <w:marTop w:val="0"/>
      <w:marBottom w:val="0"/>
      <w:divBdr>
        <w:top w:val="none" w:sz="0" w:space="0" w:color="auto"/>
        <w:left w:val="none" w:sz="0" w:space="0" w:color="auto"/>
        <w:bottom w:val="none" w:sz="0" w:space="0" w:color="auto"/>
        <w:right w:val="none" w:sz="0" w:space="0" w:color="auto"/>
      </w:divBdr>
    </w:div>
    <w:div w:id="647825577">
      <w:bodyDiv w:val="1"/>
      <w:marLeft w:val="0"/>
      <w:marRight w:val="0"/>
      <w:marTop w:val="0"/>
      <w:marBottom w:val="0"/>
      <w:divBdr>
        <w:top w:val="none" w:sz="0" w:space="0" w:color="auto"/>
        <w:left w:val="none" w:sz="0" w:space="0" w:color="auto"/>
        <w:bottom w:val="none" w:sz="0" w:space="0" w:color="auto"/>
        <w:right w:val="none" w:sz="0" w:space="0" w:color="auto"/>
      </w:divBdr>
    </w:div>
    <w:div w:id="647855064">
      <w:bodyDiv w:val="1"/>
      <w:marLeft w:val="0"/>
      <w:marRight w:val="0"/>
      <w:marTop w:val="0"/>
      <w:marBottom w:val="0"/>
      <w:divBdr>
        <w:top w:val="none" w:sz="0" w:space="0" w:color="auto"/>
        <w:left w:val="none" w:sz="0" w:space="0" w:color="auto"/>
        <w:bottom w:val="none" w:sz="0" w:space="0" w:color="auto"/>
        <w:right w:val="none" w:sz="0" w:space="0" w:color="auto"/>
      </w:divBdr>
    </w:div>
    <w:div w:id="647906688">
      <w:bodyDiv w:val="1"/>
      <w:marLeft w:val="0"/>
      <w:marRight w:val="0"/>
      <w:marTop w:val="0"/>
      <w:marBottom w:val="0"/>
      <w:divBdr>
        <w:top w:val="none" w:sz="0" w:space="0" w:color="auto"/>
        <w:left w:val="none" w:sz="0" w:space="0" w:color="auto"/>
        <w:bottom w:val="none" w:sz="0" w:space="0" w:color="auto"/>
        <w:right w:val="none" w:sz="0" w:space="0" w:color="auto"/>
      </w:divBdr>
    </w:div>
    <w:div w:id="648171443">
      <w:bodyDiv w:val="1"/>
      <w:marLeft w:val="0"/>
      <w:marRight w:val="0"/>
      <w:marTop w:val="0"/>
      <w:marBottom w:val="0"/>
      <w:divBdr>
        <w:top w:val="none" w:sz="0" w:space="0" w:color="auto"/>
        <w:left w:val="none" w:sz="0" w:space="0" w:color="auto"/>
        <w:bottom w:val="none" w:sz="0" w:space="0" w:color="auto"/>
        <w:right w:val="none" w:sz="0" w:space="0" w:color="auto"/>
      </w:divBdr>
    </w:div>
    <w:div w:id="648366963">
      <w:bodyDiv w:val="1"/>
      <w:marLeft w:val="0"/>
      <w:marRight w:val="0"/>
      <w:marTop w:val="0"/>
      <w:marBottom w:val="0"/>
      <w:divBdr>
        <w:top w:val="none" w:sz="0" w:space="0" w:color="auto"/>
        <w:left w:val="none" w:sz="0" w:space="0" w:color="auto"/>
        <w:bottom w:val="none" w:sz="0" w:space="0" w:color="auto"/>
        <w:right w:val="none" w:sz="0" w:space="0" w:color="auto"/>
      </w:divBdr>
    </w:div>
    <w:div w:id="648629860">
      <w:bodyDiv w:val="1"/>
      <w:marLeft w:val="0"/>
      <w:marRight w:val="0"/>
      <w:marTop w:val="0"/>
      <w:marBottom w:val="0"/>
      <w:divBdr>
        <w:top w:val="none" w:sz="0" w:space="0" w:color="auto"/>
        <w:left w:val="none" w:sz="0" w:space="0" w:color="auto"/>
        <w:bottom w:val="none" w:sz="0" w:space="0" w:color="auto"/>
        <w:right w:val="none" w:sz="0" w:space="0" w:color="auto"/>
      </w:divBdr>
    </w:div>
    <w:div w:id="649478815">
      <w:bodyDiv w:val="1"/>
      <w:marLeft w:val="0"/>
      <w:marRight w:val="0"/>
      <w:marTop w:val="0"/>
      <w:marBottom w:val="0"/>
      <w:divBdr>
        <w:top w:val="none" w:sz="0" w:space="0" w:color="auto"/>
        <w:left w:val="none" w:sz="0" w:space="0" w:color="auto"/>
        <w:bottom w:val="none" w:sz="0" w:space="0" w:color="auto"/>
        <w:right w:val="none" w:sz="0" w:space="0" w:color="auto"/>
      </w:divBdr>
    </w:div>
    <w:div w:id="649482886">
      <w:bodyDiv w:val="1"/>
      <w:marLeft w:val="0"/>
      <w:marRight w:val="0"/>
      <w:marTop w:val="0"/>
      <w:marBottom w:val="0"/>
      <w:divBdr>
        <w:top w:val="none" w:sz="0" w:space="0" w:color="auto"/>
        <w:left w:val="none" w:sz="0" w:space="0" w:color="auto"/>
        <w:bottom w:val="none" w:sz="0" w:space="0" w:color="auto"/>
        <w:right w:val="none" w:sz="0" w:space="0" w:color="auto"/>
      </w:divBdr>
    </w:div>
    <w:div w:id="649527782">
      <w:bodyDiv w:val="1"/>
      <w:marLeft w:val="0"/>
      <w:marRight w:val="0"/>
      <w:marTop w:val="0"/>
      <w:marBottom w:val="0"/>
      <w:divBdr>
        <w:top w:val="none" w:sz="0" w:space="0" w:color="auto"/>
        <w:left w:val="none" w:sz="0" w:space="0" w:color="auto"/>
        <w:bottom w:val="none" w:sz="0" w:space="0" w:color="auto"/>
        <w:right w:val="none" w:sz="0" w:space="0" w:color="auto"/>
      </w:divBdr>
    </w:div>
    <w:div w:id="649677878">
      <w:bodyDiv w:val="1"/>
      <w:marLeft w:val="0"/>
      <w:marRight w:val="0"/>
      <w:marTop w:val="0"/>
      <w:marBottom w:val="0"/>
      <w:divBdr>
        <w:top w:val="none" w:sz="0" w:space="0" w:color="auto"/>
        <w:left w:val="none" w:sz="0" w:space="0" w:color="auto"/>
        <w:bottom w:val="none" w:sz="0" w:space="0" w:color="auto"/>
        <w:right w:val="none" w:sz="0" w:space="0" w:color="auto"/>
      </w:divBdr>
    </w:div>
    <w:div w:id="649795132">
      <w:bodyDiv w:val="1"/>
      <w:marLeft w:val="0"/>
      <w:marRight w:val="0"/>
      <w:marTop w:val="0"/>
      <w:marBottom w:val="0"/>
      <w:divBdr>
        <w:top w:val="none" w:sz="0" w:space="0" w:color="auto"/>
        <w:left w:val="none" w:sz="0" w:space="0" w:color="auto"/>
        <w:bottom w:val="none" w:sz="0" w:space="0" w:color="auto"/>
        <w:right w:val="none" w:sz="0" w:space="0" w:color="auto"/>
      </w:divBdr>
    </w:div>
    <w:div w:id="649947624">
      <w:bodyDiv w:val="1"/>
      <w:marLeft w:val="0"/>
      <w:marRight w:val="0"/>
      <w:marTop w:val="0"/>
      <w:marBottom w:val="0"/>
      <w:divBdr>
        <w:top w:val="none" w:sz="0" w:space="0" w:color="auto"/>
        <w:left w:val="none" w:sz="0" w:space="0" w:color="auto"/>
        <w:bottom w:val="none" w:sz="0" w:space="0" w:color="auto"/>
        <w:right w:val="none" w:sz="0" w:space="0" w:color="auto"/>
      </w:divBdr>
    </w:div>
    <w:div w:id="650066524">
      <w:bodyDiv w:val="1"/>
      <w:marLeft w:val="0"/>
      <w:marRight w:val="0"/>
      <w:marTop w:val="0"/>
      <w:marBottom w:val="0"/>
      <w:divBdr>
        <w:top w:val="none" w:sz="0" w:space="0" w:color="auto"/>
        <w:left w:val="none" w:sz="0" w:space="0" w:color="auto"/>
        <w:bottom w:val="none" w:sz="0" w:space="0" w:color="auto"/>
        <w:right w:val="none" w:sz="0" w:space="0" w:color="auto"/>
      </w:divBdr>
    </w:div>
    <w:div w:id="650139643">
      <w:bodyDiv w:val="1"/>
      <w:marLeft w:val="0"/>
      <w:marRight w:val="0"/>
      <w:marTop w:val="0"/>
      <w:marBottom w:val="0"/>
      <w:divBdr>
        <w:top w:val="none" w:sz="0" w:space="0" w:color="auto"/>
        <w:left w:val="none" w:sz="0" w:space="0" w:color="auto"/>
        <w:bottom w:val="none" w:sz="0" w:space="0" w:color="auto"/>
        <w:right w:val="none" w:sz="0" w:space="0" w:color="auto"/>
      </w:divBdr>
    </w:div>
    <w:div w:id="650209332">
      <w:bodyDiv w:val="1"/>
      <w:marLeft w:val="0"/>
      <w:marRight w:val="0"/>
      <w:marTop w:val="0"/>
      <w:marBottom w:val="0"/>
      <w:divBdr>
        <w:top w:val="none" w:sz="0" w:space="0" w:color="auto"/>
        <w:left w:val="none" w:sz="0" w:space="0" w:color="auto"/>
        <w:bottom w:val="none" w:sz="0" w:space="0" w:color="auto"/>
        <w:right w:val="none" w:sz="0" w:space="0" w:color="auto"/>
      </w:divBdr>
    </w:div>
    <w:div w:id="650839017">
      <w:bodyDiv w:val="1"/>
      <w:marLeft w:val="0"/>
      <w:marRight w:val="0"/>
      <w:marTop w:val="0"/>
      <w:marBottom w:val="0"/>
      <w:divBdr>
        <w:top w:val="none" w:sz="0" w:space="0" w:color="auto"/>
        <w:left w:val="none" w:sz="0" w:space="0" w:color="auto"/>
        <w:bottom w:val="none" w:sz="0" w:space="0" w:color="auto"/>
        <w:right w:val="none" w:sz="0" w:space="0" w:color="auto"/>
      </w:divBdr>
    </w:div>
    <w:div w:id="650866743">
      <w:bodyDiv w:val="1"/>
      <w:marLeft w:val="0"/>
      <w:marRight w:val="0"/>
      <w:marTop w:val="0"/>
      <w:marBottom w:val="0"/>
      <w:divBdr>
        <w:top w:val="none" w:sz="0" w:space="0" w:color="auto"/>
        <w:left w:val="none" w:sz="0" w:space="0" w:color="auto"/>
        <w:bottom w:val="none" w:sz="0" w:space="0" w:color="auto"/>
        <w:right w:val="none" w:sz="0" w:space="0" w:color="auto"/>
      </w:divBdr>
    </w:div>
    <w:div w:id="650980657">
      <w:bodyDiv w:val="1"/>
      <w:marLeft w:val="0"/>
      <w:marRight w:val="0"/>
      <w:marTop w:val="0"/>
      <w:marBottom w:val="0"/>
      <w:divBdr>
        <w:top w:val="none" w:sz="0" w:space="0" w:color="auto"/>
        <w:left w:val="none" w:sz="0" w:space="0" w:color="auto"/>
        <w:bottom w:val="none" w:sz="0" w:space="0" w:color="auto"/>
        <w:right w:val="none" w:sz="0" w:space="0" w:color="auto"/>
      </w:divBdr>
    </w:div>
    <w:div w:id="651060443">
      <w:bodyDiv w:val="1"/>
      <w:marLeft w:val="0"/>
      <w:marRight w:val="0"/>
      <w:marTop w:val="0"/>
      <w:marBottom w:val="0"/>
      <w:divBdr>
        <w:top w:val="none" w:sz="0" w:space="0" w:color="auto"/>
        <w:left w:val="none" w:sz="0" w:space="0" w:color="auto"/>
        <w:bottom w:val="none" w:sz="0" w:space="0" w:color="auto"/>
        <w:right w:val="none" w:sz="0" w:space="0" w:color="auto"/>
      </w:divBdr>
    </w:div>
    <w:div w:id="651251655">
      <w:bodyDiv w:val="1"/>
      <w:marLeft w:val="0"/>
      <w:marRight w:val="0"/>
      <w:marTop w:val="0"/>
      <w:marBottom w:val="0"/>
      <w:divBdr>
        <w:top w:val="none" w:sz="0" w:space="0" w:color="auto"/>
        <w:left w:val="none" w:sz="0" w:space="0" w:color="auto"/>
        <w:bottom w:val="none" w:sz="0" w:space="0" w:color="auto"/>
        <w:right w:val="none" w:sz="0" w:space="0" w:color="auto"/>
      </w:divBdr>
    </w:div>
    <w:div w:id="651838075">
      <w:bodyDiv w:val="1"/>
      <w:marLeft w:val="0"/>
      <w:marRight w:val="0"/>
      <w:marTop w:val="0"/>
      <w:marBottom w:val="0"/>
      <w:divBdr>
        <w:top w:val="none" w:sz="0" w:space="0" w:color="auto"/>
        <w:left w:val="none" w:sz="0" w:space="0" w:color="auto"/>
        <w:bottom w:val="none" w:sz="0" w:space="0" w:color="auto"/>
        <w:right w:val="none" w:sz="0" w:space="0" w:color="auto"/>
      </w:divBdr>
    </w:div>
    <w:div w:id="651908891">
      <w:bodyDiv w:val="1"/>
      <w:marLeft w:val="0"/>
      <w:marRight w:val="0"/>
      <w:marTop w:val="0"/>
      <w:marBottom w:val="0"/>
      <w:divBdr>
        <w:top w:val="none" w:sz="0" w:space="0" w:color="auto"/>
        <w:left w:val="none" w:sz="0" w:space="0" w:color="auto"/>
        <w:bottom w:val="none" w:sz="0" w:space="0" w:color="auto"/>
        <w:right w:val="none" w:sz="0" w:space="0" w:color="auto"/>
      </w:divBdr>
    </w:div>
    <w:div w:id="651913111">
      <w:bodyDiv w:val="1"/>
      <w:marLeft w:val="0"/>
      <w:marRight w:val="0"/>
      <w:marTop w:val="0"/>
      <w:marBottom w:val="0"/>
      <w:divBdr>
        <w:top w:val="none" w:sz="0" w:space="0" w:color="auto"/>
        <w:left w:val="none" w:sz="0" w:space="0" w:color="auto"/>
        <w:bottom w:val="none" w:sz="0" w:space="0" w:color="auto"/>
        <w:right w:val="none" w:sz="0" w:space="0" w:color="auto"/>
      </w:divBdr>
    </w:div>
    <w:div w:id="652104149">
      <w:bodyDiv w:val="1"/>
      <w:marLeft w:val="0"/>
      <w:marRight w:val="0"/>
      <w:marTop w:val="0"/>
      <w:marBottom w:val="0"/>
      <w:divBdr>
        <w:top w:val="none" w:sz="0" w:space="0" w:color="auto"/>
        <w:left w:val="none" w:sz="0" w:space="0" w:color="auto"/>
        <w:bottom w:val="none" w:sz="0" w:space="0" w:color="auto"/>
        <w:right w:val="none" w:sz="0" w:space="0" w:color="auto"/>
      </w:divBdr>
    </w:div>
    <w:div w:id="652173805">
      <w:bodyDiv w:val="1"/>
      <w:marLeft w:val="0"/>
      <w:marRight w:val="0"/>
      <w:marTop w:val="0"/>
      <w:marBottom w:val="0"/>
      <w:divBdr>
        <w:top w:val="none" w:sz="0" w:space="0" w:color="auto"/>
        <w:left w:val="none" w:sz="0" w:space="0" w:color="auto"/>
        <w:bottom w:val="none" w:sz="0" w:space="0" w:color="auto"/>
        <w:right w:val="none" w:sz="0" w:space="0" w:color="auto"/>
      </w:divBdr>
    </w:div>
    <w:div w:id="652221960">
      <w:bodyDiv w:val="1"/>
      <w:marLeft w:val="0"/>
      <w:marRight w:val="0"/>
      <w:marTop w:val="0"/>
      <w:marBottom w:val="0"/>
      <w:divBdr>
        <w:top w:val="none" w:sz="0" w:space="0" w:color="auto"/>
        <w:left w:val="none" w:sz="0" w:space="0" w:color="auto"/>
        <w:bottom w:val="none" w:sz="0" w:space="0" w:color="auto"/>
        <w:right w:val="none" w:sz="0" w:space="0" w:color="auto"/>
      </w:divBdr>
    </w:div>
    <w:div w:id="652414162">
      <w:bodyDiv w:val="1"/>
      <w:marLeft w:val="0"/>
      <w:marRight w:val="0"/>
      <w:marTop w:val="0"/>
      <w:marBottom w:val="0"/>
      <w:divBdr>
        <w:top w:val="none" w:sz="0" w:space="0" w:color="auto"/>
        <w:left w:val="none" w:sz="0" w:space="0" w:color="auto"/>
        <w:bottom w:val="none" w:sz="0" w:space="0" w:color="auto"/>
        <w:right w:val="none" w:sz="0" w:space="0" w:color="auto"/>
      </w:divBdr>
    </w:div>
    <w:div w:id="653071201">
      <w:bodyDiv w:val="1"/>
      <w:marLeft w:val="0"/>
      <w:marRight w:val="0"/>
      <w:marTop w:val="0"/>
      <w:marBottom w:val="0"/>
      <w:divBdr>
        <w:top w:val="none" w:sz="0" w:space="0" w:color="auto"/>
        <w:left w:val="none" w:sz="0" w:space="0" w:color="auto"/>
        <w:bottom w:val="none" w:sz="0" w:space="0" w:color="auto"/>
        <w:right w:val="none" w:sz="0" w:space="0" w:color="auto"/>
      </w:divBdr>
    </w:div>
    <w:div w:id="653263978">
      <w:bodyDiv w:val="1"/>
      <w:marLeft w:val="0"/>
      <w:marRight w:val="0"/>
      <w:marTop w:val="0"/>
      <w:marBottom w:val="0"/>
      <w:divBdr>
        <w:top w:val="none" w:sz="0" w:space="0" w:color="auto"/>
        <w:left w:val="none" w:sz="0" w:space="0" w:color="auto"/>
        <w:bottom w:val="none" w:sz="0" w:space="0" w:color="auto"/>
        <w:right w:val="none" w:sz="0" w:space="0" w:color="auto"/>
      </w:divBdr>
    </w:div>
    <w:div w:id="653607195">
      <w:bodyDiv w:val="1"/>
      <w:marLeft w:val="0"/>
      <w:marRight w:val="0"/>
      <w:marTop w:val="0"/>
      <w:marBottom w:val="0"/>
      <w:divBdr>
        <w:top w:val="none" w:sz="0" w:space="0" w:color="auto"/>
        <w:left w:val="none" w:sz="0" w:space="0" w:color="auto"/>
        <w:bottom w:val="none" w:sz="0" w:space="0" w:color="auto"/>
        <w:right w:val="none" w:sz="0" w:space="0" w:color="auto"/>
      </w:divBdr>
    </w:div>
    <w:div w:id="653919879">
      <w:bodyDiv w:val="1"/>
      <w:marLeft w:val="0"/>
      <w:marRight w:val="0"/>
      <w:marTop w:val="0"/>
      <w:marBottom w:val="0"/>
      <w:divBdr>
        <w:top w:val="none" w:sz="0" w:space="0" w:color="auto"/>
        <w:left w:val="none" w:sz="0" w:space="0" w:color="auto"/>
        <w:bottom w:val="none" w:sz="0" w:space="0" w:color="auto"/>
        <w:right w:val="none" w:sz="0" w:space="0" w:color="auto"/>
      </w:divBdr>
    </w:div>
    <w:div w:id="654069598">
      <w:bodyDiv w:val="1"/>
      <w:marLeft w:val="0"/>
      <w:marRight w:val="0"/>
      <w:marTop w:val="0"/>
      <w:marBottom w:val="0"/>
      <w:divBdr>
        <w:top w:val="none" w:sz="0" w:space="0" w:color="auto"/>
        <w:left w:val="none" w:sz="0" w:space="0" w:color="auto"/>
        <w:bottom w:val="none" w:sz="0" w:space="0" w:color="auto"/>
        <w:right w:val="none" w:sz="0" w:space="0" w:color="auto"/>
      </w:divBdr>
    </w:div>
    <w:div w:id="654145539">
      <w:bodyDiv w:val="1"/>
      <w:marLeft w:val="0"/>
      <w:marRight w:val="0"/>
      <w:marTop w:val="0"/>
      <w:marBottom w:val="0"/>
      <w:divBdr>
        <w:top w:val="none" w:sz="0" w:space="0" w:color="auto"/>
        <w:left w:val="none" w:sz="0" w:space="0" w:color="auto"/>
        <w:bottom w:val="none" w:sz="0" w:space="0" w:color="auto"/>
        <w:right w:val="none" w:sz="0" w:space="0" w:color="auto"/>
      </w:divBdr>
    </w:div>
    <w:div w:id="654337108">
      <w:bodyDiv w:val="1"/>
      <w:marLeft w:val="0"/>
      <w:marRight w:val="0"/>
      <w:marTop w:val="0"/>
      <w:marBottom w:val="0"/>
      <w:divBdr>
        <w:top w:val="none" w:sz="0" w:space="0" w:color="auto"/>
        <w:left w:val="none" w:sz="0" w:space="0" w:color="auto"/>
        <w:bottom w:val="none" w:sz="0" w:space="0" w:color="auto"/>
        <w:right w:val="none" w:sz="0" w:space="0" w:color="auto"/>
      </w:divBdr>
    </w:div>
    <w:div w:id="655037272">
      <w:bodyDiv w:val="1"/>
      <w:marLeft w:val="0"/>
      <w:marRight w:val="0"/>
      <w:marTop w:val="0"/>
      <w:marBottom w:val="0"/>
      <w:divBdr>
        <w:top w:val="none" w:sz="0" w:space="0" w:color="auto"/>
        <w:left w:val="none" w:sz="0" w:space="0" w:color="auto"/>
        <w:bottom w:val="none" w:sz="0" w:space="0" w:color="auto"/>
        <w:right w:val="none" w:sz="0" w:space="0" w:color="auto"/>
      </w:divBdr>
    </w:div>
    <w:div w:id="655109352">
      <w:bodyDiv w:val="1"/>
      <w:marLeft w:val="0"/>
      <w:marRight w:val="0"/>
      <w:marTop w:val="0"/>
      <w:marBottom w:val="0"/>
      <w:divBdr>
        <w:top w:val="none" w:sz="0" w:space="0" w:color="auto"/>
        <w:left w:val="none" w:sz="0" w:space="0" w:color="auto"/>
        <w:bottom w:val="none" w:sz="0" w:space="0" w:color="auto"/>
        <w:right w:val="none" w:sz="0" w:space="0" w:color="auto"/>
      </w:divBdr>
    </w:div>
    <w:div w:id="655911981">
      <w:bodyDiv w:val="1"/>
      <w:marLeft w:val="0"/>
      <w:marRight w:val="0"/>
      <w:marTop w:val="0"/>
      <w:marBottom w:val="0"/>
      <w:divBdr>
        <w:top w:val="none" w:sz="0" w:space="0" w:color="auto"/>
        <w:left w:val="none" w:sz="0" w:space="0" w:color="auto"/>
        <w:bottom w:val="none" w:sz="0" w:space="0" w:color="auto"/>
        <w:right w:val="none" w:sz="0" w:space="0" w:color="auto"/>
      </w:divBdr>
    </w:div>
    <w:div w:id="655912014">
      <w:bodyDiv w:val="1"/>
      <w:marLeft w:val="0"/>
      <w:marRight w:val="0"/>
      <w:marTop w:val="0"/>
      <w:marBottom w:val="0"/>
      <w:divBdr>
        <w:top w:val="none" w:sz="0" w:space="0" w:color="auto"/>
        <w:left w:val="none" w:sz="0" w:space="0" w:color="auto"/>
        <w:bottom w:val="none" w:sz="0" w:space="0" w:color="auto"/>
        <w:right w:val="none" w:sz="0" w:space="0" w:color="auto"/>
      </w:divBdr>
    </w:div>
    <w:div w:id="656081696">
      <w:bodyDiv w:val="1"/>
      <w:marLeft w:val="0"/>
      <w:marRight w:val="0"/>
      <w:marTop w:val="0"/>
      <w:marBottom w:val="0"/>
      <w:divBdr>
        <w:top w:val="none" w:sz="0" w:space="0" w:color="auto"/>
        <w:left w:val="none" w:sz="0" w:space="0" w:color="auto"/>
        <w:bottom w:val="none" w:sz="0" w:space="0" w:color="auto"/>
        <w:right w:val="none" w:sz="0" w:space="0" w:color="auto"/>
      </w:divBdr>
    </w:div>
    <w:div w:id="656765675">
      <w:bodyDiv w:val="1"/>
      <w:marLeft w:val="0"/>
      <w:marRight w:val="0"/>
      <w:marTop w:val="0"/>
      <w:marBottom w:val="0"/>
      <w:divBdr>
        <w:top w:val="none" w:sz="0" w:space="0" w:color="auto"/>
        <w:left w:val="none" w:sz="0" w:space="0" w:color="auto"/>
        <w:bottom w:val="none" w:sz="0" w:space="0" w:color="auto"/>
        <w:right w:val="none" w:sz="0" w:space="0" w:color="auto"/>
      </w:divBdr>
    </w:div>
    <w:div w:id="657003374">
      <w:bodyDiv w:val="1"/>
      <w:marLeft w:val="0"/>
      <w:marRight w:val="0"/>
      <w:marTop w:val="0"/>
      <w:marBottom w:val="0"/>
      <w:divBdr>
        <w:top w:val="none" w:sz="0" w:space="0" w:color="auto"/>
        <w:left w:val="none" w:sz="0" w:space="0" w:color="auto"/>
        <w:bottom w:val="none" w:sz="0" w:space="0" w:color="auto"/>
        <w:right w:val="none" w:sz="0" w:space="0" w:color="auto"/>
      </w:divBdr>
    </w:div>
    <w:div w:id="657467702">
      <w:bodyDiv w:val="1"/>
      <w:marLeft w:val="0"/>
      <w:marRight w:val="0"/>
      <w:marTop w:val="0"/>
      <w:marBottom w:val="0"/>
      <w:divBdr>
        <w:top w:val="none" w:sz="0" w:space="0" w:color="auto"/>
        <w:left w:val="none" w:sz="0" w:space="0" w:color="auto"/>
        <w:bottom w:val="none" w:sz="0" w:space="0" w:color="auto"/>
        <w:right w:val="none" w:sz="0" w:space="0" w:color="auto"/>
      </w:divBdr>
    </w:div>
    <w:div w:id="657616180">
      <w:bodyDiv w:val="1"/>
      <w:marLeft w:val="0"/>
      <w:marRight w:val="0"/>
      <w:marTop w:val="0"/>
      <w:marBottom w:val="0"/>
      <w:divBdr>
        <w:top w:val="none" w:sz="0" w:space="0" w:color="auto"/>
        <w:left w:val="none" w:sz="0" w:space="0" w:color="auto"/>
        <w:bottom w:val="none" w:sz="0" w:space="0" w:color="auto"/>
        <w:right w:val="none" w:sz="0" w:space="0" w:color="auto"/>
      </w:divBdr>
    </w:div>
    <w:div w:id="657804753">
      <w:bodyDiv w:val="1"/>
      <w:marLeft w:val="0"/>
      <w:marRight w:val="0"/>
      <w:marTop w:val="0"/>
      <w:marBottom w:val="0"/>
      <w:divBdr>
        <w:top w:val="none" w:sz="0" w:space="0" w:color="auto"/>
        <w:left w:val="none" w:sz="0" w:space="0" w:color="auto"/>
        <w:bottom w:val="none" w:sz="0" w:space="0" w:color="auto"/>
        <w:right w:val="none" w:sz="0" w:space="0" w:color="auto"/>
      </w:divBdr>
    </w:div>
    <w:div w:id="658270454">
      <w:bodyDiv w:val="1"/>
      <w:marLeft w:val="0"/>
      <w:marRight w:val="0"/>
      <w:marTop w:val="0"/>
      <w:marBottom w:val="0"/>
      <w:divBdr>
        <w:top w:val="none" w:sz="0" w:space="0" w:color="auto"/>
        <w:left w:val="none" w:sz="0" w:space="0" w:color="auto"/>
        <w:bottom w:val="none" w:sz="0" w:space="0" w:color="auto"/>
        <w:right w:val="none" w:sz="0" w:space="0" w:color="auto"/>
      </w:divBdr>
    </w:div>
    <w:div w:id="658390030">
      <w:bodyDiv w:val="1"/>
      <w:marLeft w:val="0"/>
      <w:marRight w:val="0"/>
      <w:marTop w:val="0"/>
      <w:marBottom w:val="0"/>
      <w:divBdr>
        <w:top w:val="none" w:sz="0" w:space="0" w:color="auto"/>
        <w:left w:val="none" w:sz="0" w:space="0" w:color="auto"/>
        <w:bottom w:val="none" w:sz="0" w:space="0" w:color="auto"/>
        <w:right w:val="none" w:sz="0" w:space="0" w:color="auto"/>
      </w:divBdr>
    </w:div>
    <w:div w:id="659040730">
      <w:bodyDiv w:val="1"/>
      <w:marLeft w:val="0"/>
      <w:marRight w:val="0"/>
      <w:marTop w:val="0"/>
      <w:marBottom w:val="0"/>
      <w:divBdr>
        <w:top w:val="none" w:sz="0" w:space="0" w:color="auto"/>
        <w:left w:val="none" w:sz="0" w:space="0" w:color="auto"/>
        <w:bottom w:val="none" w:sz="0" w:space="0" w:color="auto"/>
        <w:right w:val="none" w:sz="0" w:space="0" w:color="auto"/>
      </w:divBdr>
    </w:div>
    <w:div w:id="659231725">
      <w:bodyDiv w:val="1"/>
      <w:marLeft w:val="0"/>
      <w:marRight w:val="0"/>
      <w:marTop w:val="0"/>
      <w:marBottom w:val="0"/>
      <w:divBdr>
        <w:top w:val="none" w:sz="0" w:space="0" w:color="auto"/>
        <w:left w:val="none" w:sz="0" w:space="0" w:color="auto"/>
        <w:bottom w:val="none" w:sz="0" w:space="0" w:color="auto"/>
        <w:right w:val="none" w:sz="0" w:space="0" w:color="auto"/>
      </w:divBdr>
    </w:div>
    <w:div w:id="659431425">
      <w:bodyDiv w:val="1"/>
      <w:marLeft w:val="0"/>
      <w:marRight w:val="0"/>
      <w:marTop w:val="0"/>
      <w:marBottom w:val="0"/>
      <w:divBdr>
        <w:top w:val="none" w:sz="0" w:space="0" w:color="auto"/>
        <w:left w:val="none" w:sz="0" w:space="0" w:color="auto"/>
        <w:bottom w:val="none" w:sz="0" w:space="0" w:color="auto"/>
        <w:right w:val="none" w:sz="0" w:space="0" w:color="auto"/>
      </w:divBdr>
    </w:div>
    <w:div w:id="659433383">
      <w:bodyDiv w:val="1"/>
      <w:marLeft w:val="0"/>
      <w:marRight w:val="0"/>
      <w:marTop w:val="0"/>
      <w:marBottom w:val="0"/>
      <w:divBdr>
        <w:top w:val="none" w:sz="0" w:space="0" w:color="auto"/>
        <w:left w:val="none" w:sz="0" w:space="0" w:color="auto"/>
        <w:bottom w:val="none" w:sz="0" w:space="0" w:color="auto"/>
        <w:right w:val="none" w:sz="0" w:space="0" w:color="auto"/>
      </w:divBdr>
    </w:div>
    <w:div w:id="659651934">
      <w:bodyDiv w:val="1"/>
      <w:marLeft w:val="0"/>
      <w:marRight w:val="0"/>
      <w:marTop w:val="0"/>
      <w:marBottom w:val="0"/>
      <w:divBdr>
        <w:top w:val="none" w:sz="0" w:space="0" w:color="auto"/>
        <w:left w:val="none" w:sz="0" w:space="0" w:color="auto"/>
        <w:bottom w:val="none" w:sz="0" w:space="0" w:color="auto"/>
        <w:right w:val="none" w:sz="0" w:space="0" w:color="auto"/>
      </w:divBdr>
    </w:div>
    <w:div w:id="659970824">
      <w:bodyDiv w:val="1"/>
      <w:marLeft w:val="0"/>
      <w:marRight w:val="0"/>
      <w:marTop w:val="0"/>
      <w:marBottom w:val="0"/>
      <w:divBdr>
        <w:top w:val="none" w:sz="0" w:space="0" w:color="auto"/>
        <w:left w:val="none" w:sz="0" w:space="0" w:color="auto"/>
        <w:bottom w:val="none" w:sz="0" w:space="0" w:color="auto"/>
        <w:right w:val="none" w:sz="0" w:space="0" w:color="auto"/>
      </w:divBdr>
    </w:div>
    <w:div w:id="660230965">
      <w:bodyDiv w:val="1"/>
      <w:marLeft w:val="0"/>
      <w:marRight w:val="0"/>
      <w:marTop w:val="0"/>
      <w:marBottom w:val="0"/>
      <w:divBdr>
        <w:top w:val="none" w:sz="0" w:space="0" w:color="auto"/>
        <w:left w:val="none" w:sz="0" w:space="0" w:color="auto"/>
        <w:bottom w:val="none" w:sz="0" w:space="0" w:color="auto"/>
        <w:right w:val="none" w:sz="0" w:space="0" w:color="auto"/>
      </w:divBdr>
    </w:div>
    <w:div w:id="660472503">
      <w:bodyDiv w:val="1"/>
      <w:marLeft w:val="0"/>
      <w:marRight w:val="0"/>
      <w:marTop w:val="0"/>
      <w:marBottom w:val="0"/>
      <w:divBdr>
        <w:top w:val="none" w:sz="0" w:space="0" w:color="auto"/>
        <w:left w:val="none" w:sz="0" w:space="0" w:color="auto"/>
        <w:bottom w:val="none" w:sz="0" w:space="0" w:color="auto"/>
        <w:right w:val="none" w:sz="0" w:space="0" w:color="auto"/>
      </w:divBdr>
    </w:div>
    <w:div w:id="660617253">
      <w:bodyDiv w:val="1"/>
      <w:marLeft w:val="0"/>
      <w:marRight w:val="0"/>
      <w:marTop w:val="0"/>
      <w:marBottom w:val="0"/>
      <w:divBdr>
        <w:top w:val="none" w:sz="0" w:space="0" w:color="auto"/>
        <w:left w:val="none" w:sz="0" w:space="0" w:color="auto"/>
        <w:bottom w:val="none" w:sz="0" w:space="0" w:color="auto"/>
        <w:right w:val="none" w:sz="0" w:space="0" w:color="auto"/>
      </w:divBdr>
    </w:div>
    <w:div w:id="661009063">
      <w:bodyDiv w:val="1"/>
      <w:marLeft w:val="0"/>
      <w:marRight w:val="0"/>
      <w:marTop w:val="0"/>
      <w:marBottom w:val="0"/>
      <w:divBdr>
        <w:top w:val="none" w:sz="0" w:space="0" w:color="auto"/>
        <w:left w:val="none" w:sz="0" w:space="0" w:color="auto"/>
        <w:bottom w:val="none" w:sz="0" w:space="0" w:color="auto"/>
        <w:right w:val="none" w:sz="0" w:space="0" w:color="auto"/>
      </w:divBdr>
    </w:div>
    <w:div w:id="661078886">
      <w:bodyDiv w:val="1"/>
      <w:marLeft w:val="0"/>
      <w:marRight w:val="0"/>
      <w:marTop w:val="0"/>
      <w:marBottom w:val="0"/>
      <w:divBdr>
        <w:top w:val="none" w:sz="0" w:space="0" w:color="auto"/>
        <w:left w:val="none" w:sz="0" w:space="0" w:color="auto"/>
        <w:bottom w:val="none" w:sz="0" w:space="0" w:color="auto"/>
        <w:right w:val="none" w:sz="0" w:space="0" w:color="auto"/>
      </w:divBdr>
    </w:div>
    <w:div w:id="661391634">
      <w:bodyDiv w:val="1"/>
      <w:marLeft w:val="0"/>
      <w:marRight w:val="0"/>
      <w:marTop w:val="0"/>
      <w:marBottom w:val="0"/>
      <w:divBdr>
        <w:top w:val="none" w:sz="0" w:space="0" w:color="auto"/>
        <w:left w:val="none" w:sz="0" w:space="0" w:color="auto"/>
        <w:bottom w:val="none" w:sz="0" w:space="0" w:color="auto"/>
        <w:right w:val="none" w:sz="0" w:space="0" w:color="auto"/>
      </w:divBdr>
    </w:div>
    <w:div w:id="662510910">
      <w:bodyDiv w:val="1"/>
      <w:marLeft w:val="0"/>
      <w:marRight w:val="0"/>
      <w:marTop w:val="0"/>
      <w:marBottom w:val="0"/>
      <w:divBdr>
        <w:top w:val="none" w:sz="0" w:space="0" w:color="auto"/>
        <w:left w:val="none" w:sz="0" w:space="0" w:color="auto"/>
        <w:bottom w:val="none" w:sz="0" w:space="0" w:color="auto"/>
        <w:right w:val="none" w:sz="0" w:space="0" w:color="auto"/>
      </w:divBdr>
    </w:div>
    <w:div w:id="662705484">
      <w:bodyDiv w:val="1"/>
      <w:marLeft w:val="0"/>
      <w:marRight w:val="0"/>
      <w:marTop w:val="0"/>
      <w:marBottom w:val="0"/>
      <w:divBdr>
        <w:top w:val="none" w:sz="0" w:space="0" w:color="auto"/>
        <w:left w:val="none" w:sz="0" w:space="0" w:color="auto"/>
        <w:bottom w:val="none" w:sz="0" w:space="0" w:color="auto"/>
        <w:right w:val="none" w:sz="0" w:space="0" w:color="auto"/>
      </w:divBdr>
    </w:div>
    <w:div w:id="662783109">
      <w:bodyDiv w:val="1"/>
      <w:marLeft w:val="0"/>
      <w:marRight w:val="0"/>
      <w:marTop w:val="0"/>
      <w:marBottom w:val="0"/>
      <w:divBdr>
        <w:top w:val="none" w:sz="0" w:space="0" w:color="auto"/>
        <w:left w:val="none" w:sz="0" w:space="0" w:color="auto"/>
        <w:bottom w:val="none" w:sz="0" w:space="0" w:color="auto"/>
        <w:right w:val="none" w:sz="0" w:space="0" w:color="auto"/>
      </w:divBdr>
    </w:div>
    <w:div w:id="663313711">
      <w:bodyDiv w:val="1"/>
      <w:marLeft w:val="0"/>
      <w:marRight w:val="0"/>
      <w:marTop w:val="0"/>
      <w:marBottom w:val="0"/>
      <w:divBdr>
        <w:top w:val="none" w:sz="0" w:space="0" w:color="auto"/>
        <w:left w:val="none" w:sz="0" w:space="0" w:color="auto"/>
        <w:bottom w:val="none" w:sz="0" w:space="0" w:color="auto"/>
        <w:right w:val="none" w:sz="0" w:space="0" w:color="auto"/>
      </w:divBdr>
    </w:div>
    <w:div w:id="663319746">
      <w:bodyDiv w:val="1"/>
      <w:marLeft w:val="0"/>
      <w:marRight w:val="0"/>
      <w:marTop w:val="0"/>
      <w:marBottom w:val="0"/>
      <w:divBdr>
        <w:top w:val="none" w:sz="0" w:space="0" w:color="auto"/>
        <w:left w:val="none" w:sz="0" w:space="0" w:color="auto"/>
        <w:bottom w:val="none" w:sz="0" w:space="0" w:color="auto"/>
        <w:right w:val="none" w:sz="0" w:space="0" w:color="auto"/>
      </w:divBdr>
    </w:div>
    <w:div w:id="663320097">
      <w:bodyDiv w:val="1"/>
      <w:marLeft w:val="0"/>
      <w:marRight w:val="0"/>
      <w:marTop w:val="0"/>
      <w:marBottom w:val="0"/>
      <w:divBdr>
        <w:top w:val="none" w:sz="0" w:space="0" w:color="auto"/>
        <w:left w:val="none" w:sz="0" w:space="0" w:color="auto"/>
        <w:bottom w:val="none" w:sz="0" w:space="0" w:color="auto"/>
        <w:right w:val="none" w:sz="0" w:space="0" w:color="auto"/>
      </w:divBdr>
    </w:div>
    <w:div w:id="663552190">
      <w:bodyDiv w:val="1"/>
      <w:marLeft w:val="0"/>
      <w:marRight w:val="0"/>
      <w:marTop w:val="0"/>
      <w:marBottom w:val="0"/>
      <w:divBdr>
        <w:top w:val="none" w:sz="0" w:space="0" w:color="auto"/>
        <w:left w:val="none" w:sz="0" w:space="0" w:color="auto"/>
        <w:bottom w:val="none" w:sz="0" w:space="0" w:color="auto"/>
        <w:right w:val="none" w:sz="0" w:space="0" w:color="auto"/>
      </w:divBdr>
    </w:div>
    <w:div w:id="663625498">
      <w:bodyDiv w:val="1"/>
      <w:marLeft w:val="0"/>
      <w:marRight w:val="0"/>
      <w:marTop w:val="0"/>
      <w:marBottom w:val="0"/>
      <w:divBdr>
        <w:top w:val="none" w:sz="0" w:space="0" w:color="auto"/>
        <w:left w:val="none" w:sz="0" w:space="0" w:color="auto"/>
        <w:bottom w:val="none" w:sz="0" w:space="0" w:color="auto"/>
        <w:right w:val="none" w:sz="0" w:space="0" w:color="auto"/>
      </w:divBdr>
    </w:div>
    <w:div w:id="663699549">
      <w:bodyDiv w:val="1"/>
      <w:marLeft w:val="0"/>
      <w:marRight w:val="0"/>
      <w:marTop w:val="0"/>
      <w:marBottom w:val="0"/>
      <w:divBdr>
        <w:top w:val="none" w:sz="0" w:space="0" w:color="auto"/>
        <w:left w:val="none" w:sz="0" w:space="0" w:color="auto"/>
        <w:bottom w:val="none" w:sz="0" w:space="0" w:color="auto"/>
        <w:right w:val="none" w:sz="0" w:space="0" w:color="auto"/>
      </w:divBdr>
    </w:div>
    <w:div w:id="663699617">
      <w:bodyDiv w:val="1"/>
      <w:marLeft w:val="0"/>
      <w:marRight w:val="0"/>
      <w:marTop w:val="0"/>
      <w:marBottom w:val="0"/>
      <w:divBdr>
        <w:top w:val="none" w:sz="0" w:space="0" w:color="auto"/>
        <w:left w:val="none" w:sz="0" w:space="0" w:color="auto"/>
        <w:bottom w:val="none" w:sz="0" w:space="0" w:color="auto"/>
        <w:right w:val="none" w:sz="0" w:space="0" w:color="auto"/>
      </w:divBdr>
    </w:div>
    <w:div w:id="663750302">
      <w:bodyDiv w:val="1"/>
      <w:marLeft w:val="0"/>
      <w:marRight w:val="0"/>
      <w:marTop w:val="0"/>
      <w:marBottom w:val="0"/>
      <w:divBdr>
        <w:top w:val="none" w:sz="0" w:space="0" w:color="auto"/>
        <w:left w:val="none" w:sz="0" w:space="0" w:color="auto"/>
        <w:bottom w:val="none" w:sz="0" w:space="0" w:color="auto"/>
        <w:right w:val="none" w:sz="0" w:space="0" w:color="auto"/>
      </w:divBdr>
    </w:div>
    <w:div w:id="664086466">
      <w:bodyDiv w:val="1"/>
      <w:marLeft w:val="0"/>
      <w:marRight w:val="0"/>
      <w:marTop w:val="0"/>
      <w:marBottom w:val="0"/>
      <w:divBdr>
        <w:top w:val="none" w:sz="0" w:space="0" w:color="auto"/>
        <w:left w:val="none" w:sz="0" w:space="0" w:color="auto"/>
        <w:bottom w:val="none" w:sz="0" w:space="0" w:color="auto"/>
        <w:right w:val="none" w:sz="0" w:space="0" w:color="auto"/>
      </w:divBdr>
    </w:div>
    <w:div w:id="664481730">
      <w:bodyDiv w:val="1"/>
      <w:marLeft w:val="0"/>
      <w:marRight w:val="0"/>
      <w:marTop w:val="0"/>
      <w:marBottom w:val="0"/>
      <w:divBdr>
        <w:top w:val="none" w:sz="0" w:space="0" w:color="auto"/>
        <w:left w:val="none" w:sz="0" w:space="0" w:color="auto"/>
        <w:bottom w:val="none" w:sz="0" w:space="0" w:color="auto"/>
        <w:right w:val="none" w:sz="0" w:space="0" w:color="auto"/>
      </w:divBdr>
    </w:div>
    <w:div w:id="664551466">
      <w:bodyDiv w:val="1"/>
      <w:marLeft w:val="0"/>
      <w:marRight w:val="0"/>
      <w:marTop w:val="0"/>
      <w:marBottom w:val="0"/>
      <w:divBdr>
        <w:top w:val="none" w:sz="0" w:space="0" w:color="auto"/>
        <w:left w:val="none" w:sz="0" w:space="0" w:color="auto"/>
        <w:bottom w:val="none" w:sz="0" w:space="0" w:color="auto"/>
        <w:right w:val="none" w:sz="0" w:space="0" w:color="auto"/>
      </w:divBdr>
    </w:div>
    <w:div w:id="664552843">
      <w:bodyDiv w:val="1"/>
      <w:marLeft w:val="0"/>
      <w:marRight w:val="0"/>
      <w:marTop w:val="0"/>
      <w:marBottom w:val="0"/>
      <w:divBdr>
        <w:top w:val="none" w:sz="0" w:space="0" w:color="auto"/>
        <w:left w:val="none" w:sz="0" w:space="0" w:color="auto"/>
        <w:bottom w:val="none" w:sz="0" w:space="0" w:color="auto"/>
        <w:right w:val="none" w:sz="0" w:space="0" w:color="auto"/>
      </w:divBdr>
    </w:div>
    <w:div w:id="664624823">
      <w:bodyDiv w:val="1"/>
      <w:marLeft w:val="0"/>
      <w:marRight w:val="0"/>
      <w:marTop w:val="0"/>
      <w:marBottom w:val="0"/>
      <w:divBdr>
        <w:top w:val="none" w:sz="0" w:space="0" w:color="auto"/>
        <w:left w:val="none" w:sz="0" w:space="0" w:color="auto"/>
        <w:bottom w:val="none" w:sz="0" w:space="0" w:color="auto"/>
        <w:right w:val="none" w:sz="0" w:space="0" w:color="auto"/>
      </w:divBdr>
    </w:div>
    <w:div w:id="664742105">
      <w:bodyDiv w:val="1"/>
      <w:marLeft w:val="0"/>
      <w:marRight w:val="0"/>
      <w:marTop w:val="0"/>
      <w:marBottom w:val="0"/>
      <w:divBdr>
        <w:top w:val="none" w:sz="0" w:space="0" w:color="auto"/>
        <w:left w:val="none" w:sz="0" w:space="0" w:color="auto"/>
        <w:bottom w:val="none" w:sz="0" w:space="0" w:color="auto"/>
        <w:right w:val="none" w:sz="0" w:space="0" w:color="auto"/>
      </w:divBdr>
    </w:div>
    <w:div w:id="664942498">
      <w:bodyDiv w:val="1"/>
      <w:marLeft w:val="0"/>
      <w:marRight w:val="0"/>
      <w:marTop w:val="0"/>
      <w:marBottom w:val="0"/>
      <w:divBdr>
        <w:top w:val="none" w:sz="0" w:space="0" w:color="auto"/>
        <w:left w:val="none" w:sz="0" w:space="0" w:color="auto"/>
        <w:bottom w:val="none" w:sz="0" w:space="0" w:color="auto"/>
        <w:right w:val="none" w:sz="0" w:space="0" w:color="auto"/>
      </w:divBdr>
    </w:div>
    <w:div w:id="665979449">
      <w:bodyDiv w:val="1"/>
      <w:marLeft w:val="0"/>
      <w:marRight w:val="0"/>
      <w:marTop w:val="0"/>
      <w:marBottom w:val="0"/>
      <w:divBdr>
        <w:top w:val="none" w:sz="0" w:space="0" w:color="auto"/>
        <w:left w:val="none" w:sz="0" w:space="0" w:color="auto"/>
        <w:bottom w:val="none" w:sz="0" w:space="0" w:color="auto"/>
        <w:right w:val="none" w:sz="0" w:space="0" w:color="auto"/>
      </w:divBdr>
    </w:div>
    <w:div w:id="666058188">
      <w:bodyDiv w:val="1"/>
      <w:marLeft w:val="0"/>
      <w:marRight w:val="0"/>
      <w:marTop w:val="0"/>
      <w:marBottom w:val="0"/>
      <w:divBdr>
        <w:top w:val="none" w:sz="0" w:space="0" w:color="auto"/>
        <w:left w:val="none" w:sz="0" w:space="0" w:color="auto"/>
        <w:bottom w:val="none" w:sz="0" w:space="0" w:color="auto"/>
        <w:right w:val="none" w:sz="0" w:space="0" w:color="auto"/>
      </w:divBdr>
    </w:div>
    <w:div w:id="666247926">
      <w:bodyDiv w:val="1"/>
      <w:marLeft w:val="0"/>
      <w:marRight w:val="0"/>
      <w:marTop w:val="0"/>
      <w:marBottom w:val="0"/>
      <w:divBdr>
        <w:top w:val="none" w:sz="0" w:space="0" w:color="auto"/>
        <w:left w:val="none" w:sz="0" w:space="0" w:color="auto"/>
        <w:bottom w:val="none" w:sz="0" w:space="0" w:color="auto"/>
        <w:right w:val="none" w:sz="0" w:space="0" w:color="auto"/>
      </w:divBdr>
    </w:div>
    <w:div w:id="666518618">
      <w:bodyDiv w:val="1"/>
      <w:marLeft w:val="0"/>
      <w:marRight w:val="0"/>
      <w:marTop w:val="0"/>
      <w:marBottom w:val="0"/>
      <w:divBdr>
        <w:top w:val="none" w:sz="0" w:space="0" w:color="auto"/>
        <w:left w:val="none" w:sz="0" w:space="0" w:color="auto"/>
        <w:bottom w:val="none" w:sz="0" w:space="0" w:color="auto"/>
        <w:right w:val="none" w:sz="0" w:space="0" w:color="auto"/>
      </w:divBdr>
    </w:div>
    <w:div w:id="666595319">
      <w:bodyDiv w:val="1"/>
      <w:marLeft w:val="0"/>
      <w:marRight w:val="0"/>
      <w:marTop w:val="0"/>
      <w:marBottom w:val="0"/>
      <w:divBdr>
        <w:top w:val="none" w:sz="0" w:space="0" w:color="auto"/>
        <w:left w:val="none" w:sz="0" w:space="0" w:color="auto"/>
        <w:bottom w:val="none" w:sz="0" w:space="0" w:color="auto"/>
        <w:right w:val="none" w:sz="0" w:space="0" w:color="auto"/>
      </w:divBdr>
    </w:div>
    <w:div w:id="666632705">
      <w:bodyDiv w:val="1"/>
      <w:marLeft w:val="0"/>
      <w:marRight w:val="0"/>
      <w:marTop w:val="0"/>
      <w:marBottom w:val="0"/>
      <w:divBdr>
        <w:top w:val="none" w:sz="0" w:space="0" w:color="auto"/>
        <w:left w:val="none" w:sz="0" w:space="0" w:color="auto"/>
        <w:bottom w:val="none" w:sz="0" w:space="0" w:color="auto"/>
        <w:right w:val="none" w:sz="0" w:space="0" w:color="auto"/>
      </w:divBdr>
    </w:div>
    <w:div w:id="666638489">
      <w:bodyDiv w:val="1"/>
      <w:marLeft w:val="0"/>
      <w:marRight w:val="0"/>
      <w:marTop w:val="0"/>
      <w:marBottom w:val="0"/>
      <w:divBdr>
        <w:top w:val="none" w:sz="0" w:space="0" w:color="auto"/>
        <w:left w:val="none" w:sz="0" w:space="0" w:color="auto"/>
        <w:bottom w:val="none" w:sz="0" w:space="0" w:color="auto"/>
        <w:right w:val="none" w:sz="0" w:space="0" w:color="auto"/>
      </w:divBdr>
    </w:div>
    <w:div w:id="666664703">
      <w:bodyDiv w:val="1"/>
      <w:marLeft w:val="0"/>
      <w:marRight w:val="0"/>
      <w:marTop w:val="0"/>
      <w:marBottom w:val="0"/>
      <w:divBdr>
        <w:top w:val="none" w:sz="0" w:space="0" w:color="auto"/>
        <w:left w:val="none" w:sz="0" w:space="0" w:color="auto"/>
        <w:bottom w:val="none" w:sz="0" w:space="0" w:color="auto"/>
        <w:right w:val="none" w:sz="0" w:space="0" w:color="auto"/>
      </w:divBdr>
    </w:div>
    <w:div w:id="666785921">
      <w:bodyDiv w:val="1"/>
      <w:marLeft w:val="0"/>
      <w:marRight w:val="0"/>
      <w:marTop w:val="0"/>
      <w:marBottom w:val="0"/>
      <w:divBdr>
        <w:top w:val="none" w:sz="0" w:space="0" w:color="auto"/>
        <w:left w:val="none" w:sz="0" w:space="0" w:color="auto"/>
        <w:bottom w:val="none" w:sz="0" w:space="0" w:color="auto"/>
        <w:right w:val="none" w:sz="0" w:space="0" w:color="auto"/>
      </w:divBdr>
    </w:div>
    <w:div w:id="666832770">
      <w:bodyDiv w:val="1"/>
      <w:marLeft w:val="0"/>
      <w:marRight w:val="0"/>
      <w:marTop w:val="0"/>
      <w:marBottom w:val="0"/>
      <w:divBdr>
        <w:top w:val="none" w:sz="0" w:space="0" w:color="auto"/>
        <w:left w:val="none" w:sz="0" w:space="0" w:color="auto"/>
        <w:bottom w:val="none" w:sz="0" w:space="0" w:color="auto"/>
        <w:right w:val="none" w:sz="0" w:space="0" w:color="auto"/>
      </w:divBdr>
    </w:div>
    <w:div w:id="667170613">
      <w:bodyDiv w:val="1"/>
      <w:marLeft w:val="0"/>
      <w:marRight w:val="0"/>
      <w:marTop w:val="0"/>
      <w:marBottom w:val="0"/>
      <w:divBdr>
        <w:top w:val="none" w:sz="0" w:space="0" w:color="auto"/>
        <w:left w:val="none" w:sz="0" w:space="0" w:color="auto"/>
        <w:bottom w:val="none" w:sz="0" w:space="0" w:color="auto"/>
        <w:right w:val="none" w:sz="0" w:space="0" w:color="auto"/>
      </w:divBdr>
    </w:div>
    <w:div w:id="667288192">
      <w:bodyDiv w:val="1"/>
      <w:marLeft w:val="0"/>
      <w:marRight w:val="0"/>
      <w:marTop w:val="0"/>
      <w:marBottom w:val="0"/>
      <w:divBdr>
        <w:top w:val="none" w:sz="0" w:space="0" w:color="auto"/>
        <w:left w:val="none" w:sz="0" w:space="0" w:color="auto"/>
        <w:bottom w:val="none" w:sz="0" w:space="0" w:color="auto"/>
        <w:right w:val="none" w:sz="0" w:space="0" w:color="auto"/>
      </w:divBdr>
    </w:div>
    <w:div w:id="667292861">
      <w:bodyDiv w:val="1"/>
      <w:marLeft w:val="0"/>
      <w:marRight w:val="0"/>
      <w:marTop w:val="0"/>
      <w:marBottom w:val="0"/>
      <w:divBdr>
        <w:top w:val="none" w:sz="0" w:space="0" w:color="auto"/>
        <w:left w:val="none" w:sz="0" w:space="0" w:color="auto"/>
        <w:bottom w:val="none" w:sz="0" w:space="0" w:color="auto"/>
        <w:right w:val="none" w:sz="0" w:space="0" w:color="auto"/>
      </w:divBdr>
    </w:div>
    <w:div w:id="667706421">
      <w:bodyDiv w:val="1"/>
      <w:marLeft w:val="0"/>
      <w:marRight w:val="0"/>
      <w:marTop w:val="0"/>
      <w:marBottom w:val="0"/>
      <w:divBdr>
        <w:top w:val="none" w:sz="0" w:space="0" w:color="auto"/>
        <w:left w:val="none" w:sz="0" w:space="0" w:color="auto"/>
        <w:bottom w:val="none" w:sz="0" w:space="0" w:color="auto"/>
        <w:right w:val="none" w:sz="0" w:space="0" w:color="auto"/>
      </w:divBdr>
    </w:div>
    <w:div w:id="667906631">
      <w:bodyDiv w:val="1"/>
      <w:marLeft w:val="0"/>
      <w:marRight w:val="0"/>
      <w:marTop w:val="0"/>
      <w:marBottom w:val="0"/>
      <w:divBdr>
        <w:top w:val="none" w:sz="0" w:space="0" w:color="auto"/>
        <w:left w:val="none" w:sz="0" w:space="0" w:color="auto"/>
        <w:bottom w:val="none" w:sz="0" w:space="0" w:color="auto"/>
        <w:right w:val="none" w:sz="0" w:space="0" w:color="auto"/>
      </w:divBdr>
    </w:div>
    <w:div w:id="668142978">
      <w:bodyDiv w:val="1"/>
      <w:marLeft w:val="0"/>
      <w:marRight w:val="0"/>
      <w:marTop w:val="0"/>
      <w:marBottom w:val="0"/>
      <w:divBdr>
        <w:top w:val="none" w:sz="0" w:space="0" w:color="auto"/>
        <w:left w:val="none" w:sz="0" w:space="0" w:color="auto"/>
        <w:bottom w:val="none" w:sz="0" w:space="0" w:color="auto"/>
        <w:right w:val="none" w:sz="0" w:space="0" w:color="auto"/>
      </w:divBdr>
    </w:div>
    <w:div w:id="668293839">
      <w:bodyDiv w:val="1"/>
      <w:marLeft w:val="0"/>
      <w:marRight w:val="0"/>
      <w:marTop w:val="0"/>
      <w:marBottom w:val="0"/>
      <w:divBdr>
        <w:top w:val="none" w:sz="0" w:space="0" w:color="auto"/>
        <w:left w:val="none" w:sz="0" w:space="0" w:color="auto"/>
        <w:bottom w:val="none" w:sz="0" w:space="0" w:color="auto"/>
        <w:right w:val="none" w:sz="0" w:space="0" w:color="auto"/>
      </w:divBdr>
    </w:div>
    <w:div w:id="668482305">
      <w:bodyDiv w:val="1"/>
      <w:marLeft w:val="0"/>
      <w:marRight w:val="0"/>
      <w:marTop w:val="0"/>
      <w:marBottom w:val="0"/>
      <w:divBdr>
        <w:top w:val="none" w:sz="0" w:space="0" w:color="auto"/>
        <w:left w:val="none" w:sz="0" w:space="0" w:color="auto"/>
        <w:bottom w:val="none" w:sz="0" w:space="0" w:color="auto"/>
        <w:right w:val="none" w:sz="0" w:space="0" w:color="auto"/>
      </w:divBdr>
    </w:div>
    <w:div w:id="668605115">
      <w:bodyDiv w:val="1"/>
      <w:marLeft w:val="0"/>
      <w:marRight w:val="0"/>
      <w:marTop w:val="0"/>
      <w:marBottom w:val="0"/>
      <w:divBdr>
        <w:top w:val="none" w:sz="0" w:space="0" w:color="auto"/>
        <w:left w:val="none" w:sz="0" w:space="0" w:color="auto"/>
        <w:bottom w:val="none" w:sz="0" w:space="0" w:color="auto"/>
        <w:right w:val="none" w:sz="0" w:space="0" w:color="auto"/>
      </w:divBdr>
    </w:div>
    <w:div w:id="668751350">
      <w:bodyDiv w:val="1"/>
      <w:marLeft w:val="0"/>
      <w:marRight w:val="0"/>
      <w:marTop w:val="0"/>
      <w:marBottom w:val="0"/>
      <w:divBdr>
        <w:top w:val="none" w:sz="0" w:space="0" w:color="auto"/>
        <w:left w:val="none" w:sz="0" w:space="0" w:color="auto"/>
        <w:bottom w:val="none" w:sz="0" w:space="0" w:color="auto"/>
        <w:right w:val="none" w:sz="0" w:space="0" w:color="auto"/>
      </w:divBdr>
    </w:div>
    <w:div w:id="669059929">
      <w:bodyDiv w:val="1"/>
      <w:marLeft w:val="0"/>
      <w:marRight w:val="0"/>
      <w:marTop w:val="0"/>
      <w:marBottom w:val="0"/>
      <w:divBdr>
        <w:top w:val="none" w:sz="0" w:space="0" w:color="auto"/>
        <w:left w:val="none" w:sz="0" w:space="0" w:color="auto"/>
        <w:bottom w:val="none" w:sz="0" w:space="0" w:color="auto"/>
        <w:right w:val="none" w:sz="0" w:space="0" w:color="auto"/>
      </w:divBdr>
    </w:div>
    <w:div w:id="669066935">
      <w:bodyDiv w:val="1"/>
      <w:marLeft w:val="0"/>
      <w:marRight w:val="0"/>
      <w:marTop w:val="0"/>
      <w:marBottom w:val="0"/>
      <w:divBdr>
        <w:top w:val="none" w:sz="0" w:space="0" w:color="auto"/>
        <w:left w:val="none" w:sz="0" w:space="0" w:color="auto"/>
        <w:bottom w:val="none" w:sz="0" w:space="0" w:color="auto"/>
        <w:right w:val="none" w:sz="0" w:space="0" w:color="auto"/>
      </w:divBdr>
    </w:div>
    <w:div w:id="669329524">
      <w:bodyDiv w:val="1"/>
      <w:marLeft w:val="0"/>
      <w:marRight w:val="0"/>
      <w:marTop w:val="0"/>
      <w:marBottom w:val="0"/>
      <w:divBdr>
        <w:top w:val="none" w:sz="0" w:space="0" w:color="auto"/>
        <w:left w:val="none" w:sz="0" w:space="0" w:color="auto"/>
        <w:bottom w:val="none" w:sz="0" w:space="0" w:color="auto"/>
        <w:right w:val="none" w:sz="0" w:space="0" w:color="auto"/>
      </w:divBdr>
    </w:div>
    <w:div w:id="669410629">
      <w:bodyDiv w:val="1"/>
      <w:marLeft w:val="0"/>
      <w:marRight w:val="0"/>
      <w:marTop w:val="0"/>
      <w:marBottom w:val="0"/>
      <w:divBdr>
        <w:top w:val="none" w:sz="0" w:space="0" w:color="auto"/>
        <w:left w:val="none" w:sz="0" w:space="0" w:color="auto"/>
        <w:bottom w:val="none" w:sz="0" w:space="0" w:color="auto"/>
        <w:right w:val="none" w:sz="0" w:space="0" w:color="auto"/>
      </w:divBdr>
    </w:div>
    <w:div w:id="669798275">
      <w:bodyDiv w:val="1"/>
      <w:marLeft w:val="0"/>
      <w:marRight w:val="0"/>
      <w:marTop w:val="0"/>
      <w:marBottom w:val="0"/>
      <w:divBdr>
        <w:top w:val="none" w:sz="0" w:space="0" w:color="auto"/>
        <w:left w:val="none" w:sz="0" w:space="0" w:color="auto"/>
        <w:bottom w:val="none" w:sz="0" w:space="0" w:color="auto"/>
        <w:right w:val="none" w:sz="0" w:space="0" w:color="auto"/>
      </w:divBdr>
    </w:div>
    <w:div w:id="669987880">
      <w:bodyDiv w:val="1"/>
      <w:marLeft w:val="0"/>
      <w:marRight w:val="0"/>
      <w:marTop w:val="0"/>
      <w:marBottom w:val="0"/>
      <w:divBdr>
        <w:top w:val="none" w:sz="0" w:space="0" w:color="auto"/>
        <w:left w:val="none" w:sz="0" w:space="0" w:color="auto"/>
        <w:bottom w:val="none" w:sz="0" w:space="0" w:color="auto"/>
        <w:right w:val="none" w:sz="0" w:space="0" w:color="auto"/>
      </w:divBdr>
    </w:div>
    <w:div w:id="670107235">
      <w:bodyDiv w:val="1"/>
      <w:marLeft w:val="0"/>
      <w:marRight w:val="0"/>
      <w:marTop w:val="0"/>
      <w:marBottom w:val="0"/>
      <w:divBdr>
        <w:top w:val="none" w:sz="0" w:space="0" w:color="auto"/>
        <w:left w:val="none" w:sz="0" w:space="0" w:color="auto"/>
        <w:bottom w:val="none" w:sz="0" w:space="0" w:color="auto"/>
        <w:right w:val="none" w:sz="0" w:space="0" w:color="auto"/>
      </w:divBdr>
    </w:div>
    <w:div w:id="670110827">
      <w:bodyDiv w:val="1"/>
      <w:marLeft w:val="0"/>
      <w:marRight w:val="0"/>
      <w:marTop w:val="0"/>
      <w:marBottom w:val="0"/>
      <w:divBdr>
        <w:top w:val="none" w:sz="0" w:space="0" w:color="auto"/>
        <w:left w:val="none" w:sz="0" w:space="0" w:color="auto"/>
        <w:bottom w:val="none" w:sz="0" w:space="0" w:color="auto"/>
        <w:right w:val="none" w:sz="0" w:space="0" w:color="auto"/>
      </w:divBdr>
    </w:div>
    <w:div w:id="670327758">
      <w:bodyDiv w:val="1"/>
      <w:marLeft w:val="0"/>
      <w:marRight w:val="0"/>
      <w:marTop w:val="0"/>
      <w:marBottom w:val="0"/>
      <w:divBdr>
        <w:top w:val="none" w:sz="0" w:space="0" w:color="auto"/>
        <w:left w:val="none" w:sz="0" w:space="0" w:color="auto"/>
        <w:bottom w:val="none" w:sz="0" w:space="0" w:color="auto"/>
        <w:right w:val="none" w:sz="0" w:space="0" w:color="auto"/>
      </w:divBdr>
    </w:div>
    <w:div w:id="670330647">
      <w:bodyDiv w:val="1"/>
      <w:marLeft w:val="0"/>
      <w:marRight w:val="0"/>
      <w:marTop w:val="0"/>
      <w:marBottom w:val="0"/>
      <w:divBdr>
        <w:top w:val="none" w:sz="0" w:space="0" w:color="auto"/>
        <w:left w:val="none" w:sz="0" w:space="0" w:color="auto"/>
        <w:bottom w:val="none" w:sz="0" w:space="0" w:color="auto"/>
        <w:right w:val="none" w:sz="0" w:space="0" w:color="auto"/>
      </w:divBdr>
    </w:div>
    <w:div w:id="670452673">
      <w:bodyDiv w:val="1"/>
      <w:marLeft w:val="0"/>
      <w:marRight w:val="0"/>
      <w:marTop w:val="0"/>
      <w:marBottom w:val="0"/>
      <w:divBdr>
        <w:top w:val="none" w:sz="0" w:space="0" w:color="auto"/>
        <w:left w:val="none" w:sz="0" w:space="0" w:color="auto"/>
        <w:bottom w:val="none" w:sz="0" w:space="0" w:color="auto"/>
        <w:right w:val="none" w:sz="0" w:space="0" w:color="auto"/>
      </w:divBdr>
    </w:div>
    <w:div w:id="670719005">
      <w:bodyDiv w:val="1"/>
      <w:marLeft w:val="0"/>
      <w:marRight w:val="0"/>
      <w:marTop w:val="0"/>
      <w:marBottom w:val="0"/>
      <w:divBdr>
        <w:top w:val="none" w:sz="0" w:space="0" w:color="auto"/>
        <w:left w:val="none" w:sz="0" w:space="0" w:color="auto"/>
        <w:bottom w:val="none" w:sz="0" w:space="0" w:color="auto"/>
        <w:right w:val="none" w:sz="0" w:space="0" w:color="auto"/>
      </w:divBdr>
    </w:div>
    <w:div w:id="671301085">
      <w:bodyDiv w:val="1"/>
      <w:marLeft w:val="0"/>
      <w:marRight w:val="0"/>
      <w:marTop w:val="0"/>
      <w:marBottom w:val="0"/>
      <w:divBdr>
        <w:top w:val="none" w:sz="0" w:space="0" w:color="auto"/>
        <w:left w:val="none" w:sz="0" w:space="0" w:color="auto"/>
        <w:bottom w:val="none" w:sz="0" w:space="0" w:color="auto"/>
        <w:right w:val="none" w:sz="0" w:space="0" w:color="auto"/>
      </w:divBdr>
    </w:div>
    <w:div w:id="671372486">
      <w:bodyDiv w:val="1"/>
      <w:marLeft w:val="0"/>
      <w:marRight w:val="0"/>
      <w:marTop w:val="0"/>
      <w:marBottom w:val="0"/>
      <w:divBdr>
        <w:top w:val="none" w:sz="0" w:space="0" w:color="auto"/>
        <w:left w:val="none" w:sz="0" w:space="0" w:color="auto"/>
        <w:bottom w:val="none" w:sz="0" w:space="0" w:color="auto"/>
        <w:right w:val="none" w:sz="0" w:space="0" w:color="auto"/>
      </w:divBdr>
    </w:div>
    <w:div w:id="671447709">
      <w:bodyDiv w:val="1"/>
      <w:marLeft w:val="0"/>
      <w:marRight w:val="0"/>
      <w:marTop w:val="0"/>
      <w:marBottom w:val="0"/>
      <w:divBdr>
        <w:top w:val="none" w:sz="0" w:space="0" w:color="auto"/>
        <w:left w:val="none" w:sz="0" w:space="0" w:color="auto"/>
        <w:bottom w:val="none" w:sz="0" w:space="0" w:color="auto"/>
        <w:right w:val="none" w:sz="0" w:space="0" w:color="auto"/>
      </w:divBdr>
    </w:div>
    <w:div w:id="671877839">
      <w:bodyDiv w:val="1"/>
      <w:marLeft w:val="0"/>
      <w:marRight w:val="0"/>
      <w:marTop w:val="0"/>
      <w:marBottom w:val="0"/>
      <w:divBdr>
        <w:top w:val="none" w:sz="0" w:space="0" w:color="auto"/>
        <w:left w:val="none" w:sz="0" w:space="0" w:color="auto"/>
        <w:bottom w:val="none" w:sz="0" w:space="0" w:color="auto"/>
        <w:right w:val="none" w:sz="0" w:space="0" w:color="auto"/>
      </w:divBdr>
    </w:div>
    <w:div w:id="672300647">
      <w:bodyDiv w:val="1"/>
      <w:marLeft w:val="0"/>
      <w:marRight w:val="0"/>
      <w:marTop w:val="0"/>
      <w:marBottom w:val="0"/>
      <w:divBdr>
        <w:top w:val="none" w:sz="0" w:space="0" w:color="auto"/>
        <w:left w:val="none" w:sz="0" w:space="0" w:color="auto"/>
        <w:bottom w:val="none" w:sz="0" w:space="0" w:color="auto"/>
        <w:right w:val="none" w:sz="0" w:space="0" w:color="auto"/>
      </w:divBdr>
    </w:div>
    <w:div w:id="672680084">
      <w:bodyDiv w:val="1"/>
      <w:marLeft w:val="0"/>
      <w:marRight w:val="0"/>
      <w:marTop w:val="0"/>
      <w:marBottom w:val="0"/>
      <w:divBdr>
        <w:top w:val="none" w:sz="0" w:space="0" w:color="auto"/>
        <w:left w:val="none" w:sz="0" w:space="0" w:color="auto"/>
        <w:bottom w:val="none" w:sz="0" w:space="0" w:color="auto"/>
        <w:right w:val="none" w:sz="0" w:space="0" w:color="auto"/>
      </w:divBdr>
    </w:div>
    <w:div w:id="672756570">
      <w:bodyDiv w:val="1"/>
      <w:marLeft w:val="0"/>
      <w:marRight w:val="0"/>
      <w:marTop w:val="0"/>
      <w:marBottom w:val="0"/>
      <w:divBdr>
        <w:top w:val="none" w:sz="0" w:space="0" w:color="auto"/>
        <w:left w:val="none" w:sz="0" w:space="0" w:color="auto"/>
        <w:bottom w:val="none" w:sz="0" w:space="0" w:color="auto"/>
        <w:right w:val="none" w:sz="0" w:space="0" w:color="auto"/>
      </w:divBdr>
    </w:div>
    <w:div w:id="672924011">
      <w:bodyDiv w:val="1"/>
      <w:marLeft w:val="0"/>
      <w:marRight w:val="0"/>
      <w:marTop w:val="0"/>
      <w:marBottom w:val="0"/>
      <w:divBdr>
        <w:top w:val="none" w:sz="0" w:space="0" w:color="auto"/>
        <w:left w:val="none" w:sz="0" w:space="0" w:color="auto"/>
        <w:bottom w:val="none" w:sz="0" w:space="0" w:color="auto"/>
        <w:right w:val="none" w:sz="0" w:space="0" w:color="auto"/>
      </w:divBdr>
    </w:div>
    <w:div w:id="673190123">
      <w:bodyDiv w:val="1"/>
      <w:marLeft w:val="0"/>
      <w:marRight w:val="0"/>
      <w:marTop w:val="0"/>
      <w:marBottom w:val="0"/>
      <w:divBdr>
        <w:top w:val="none" w:sz="0" w:space="0" w:color="auto"/>
        <w:left w:val="none" w:sz="0" w:space="0" w:color="auto"/>
        <w:bottom w:val="none" w:sz="0" w:space="0" w:color="auto"/>
        <w:right w:val="none" w:sz="0" w:space="0" w:color="auto"/>
      </w:divBdr>
    </w:div>
    <w:div w:id="673338380">
      <w:bodyDiv w:val="1"/>
      <w:marLeft w:val="0"/>
      <w:marRight w:val="0"/>
      <w:marTop w:val="0"/>
      <w:marBottom w:val="0"/>
      <w:divBdr>
        <w:top w:val="none" w:sz="0" w:space="0" w:color="auto"/>
        <w:left w:val="none" w:sz="0" w:space="0" w:color="auto"/>
        <w:bottom w:val="none" w:sz="0" w:space="0" w:color="auto"/>
        <w:right w:val="none" w:sz="0" w:space="0" w:color="auto"/>
      </w:divBdr>
    </w:div>
    <w:div w:id="673385548">
      <w:bodyDiv w:val="1"/>
      <w:marLeft w:val="0"/>
      <w:marRight w:val="0"/>
      <w:marTop w:val="0"/>
      <w:marBottom w:val="0"/>
      <w:divBdr>
        <w:top w:val="none" w:sz="0" w:space="0" w:color="auto"/>
        <w:left w:val="none" w:sz="0" w:space="0" w:color="auto"/>
        <w:bottom w:val="none" w:sz="0" w:space="0" w:color="auto"/>
        <w:right w:val="none" w:sz="0" w:space="0" w:color="auto"/>
      </w:divBdr>
    </w:div>
    <w:div w:id="673725745">
      <w:bodyDiv w:val="1"/>
      <w:marLeft w:val="0"/>
      <w:marRight w:val="0"/>
      <w:marTop w:val="0"/>
      <w:marBottom w:val="0"/>
      <w:divBdr>
        <w:top w:val="none" w:sz="0" w:space="0" w:color="auto"/>
        <w:left w:val="none" w:sz="0" w:space="0" w:color="auto"/>
        <w:bottom w:val="none" w:sz="0" w:space="0" w:color="auto"/>
        <w:right w:val="none" w:sz="0" w:space="0" w:color="auto"/>
      </w:divBdr>
    </w:div>
    <w:div w:id="673802913">
      <w:bodyDiv w:val="1"/>
      <w:marLeft w:val="0"/>
      <w:marRight w:val="0"/>
      <w:marTop w:val="0"/>
      <w:marBottom w:val="0"/>
      <w:divBdr>
        <w:top w:val="none" w:sz="0" w:space="0" w:color="auto"/>
        <w:left w:val="none" w:sz="0" w:space="0" w:color="auto"/>
        <w:bottom w:val="none" w:sz="0" w:space="0" w:color="auto"/>
        <w:right w:val="none" w:sz="0" w:space="0" w:color="auto"/>
      </w:divBdr>
    </w:div>
    <w:div w:id="673873038">
      <w:bodyDiv w:val="1"/>
      <w:marLeft w:val="0"/>
      <w:marRight w:val="0"/>
      <w:marTop w:val="0"/>
      <w:marBottom w:val="0"/>
      <w:divBdr>
        <w:top w:val="none" w:sz="0" w:space="0" w:color="auto"/>
        <w:left w:val="none" w:sz="0" w:space="0" w:color="auto"/>
        <w:bottom w:val="none" w:sz="0" w:space="0" w:color="auto"/>
        <w:right w:val="none" w:sz="0" w:space="0" w:color="auto"/>
      </w:divBdr>
    </w:div>
    <w:div w:id="675233036">
      <w:bodyDiv w:val="1"/>
      <w:marLeft w:val="0"/>
      <w:marRight w:val="0"/>
      <w:marTop w:val="0"/>
      <w:marBottom w:val="0"/>
      <w:divBdr>
        <w:top w:val="none" w:sz="0" w:space="0" w:color="auto"/>
        <w:left w:val="none" w:sz="0" w:space="0" w:color="auto"/>
        <w:bottom w:val="none" w:sz="0" w:space="0" w:color="auto"/>
        <w:right w:val="none" w:sz="0" w:space="0" w:color="auto"/>
      </w:divBdr>
    </w:div>
    <w:div w:id="675426710">
      <w:bodyDiv w:val="1"/>
      <w:marLeft w:val="0"/>
      <w:marRight w:val="0"/>
      <w:marTop w:val="0"/>
      <w:marBottom w:val="0"/>
      <w:divBdr>
        <w:top w:val="none" w:sz="0" w:space="0" w:color="auto"/>
        <w:left w:val="none" w:sz="0" w:space="0" w:color="auto"/>
        <w:bottom w:val="none" w:sz="0" w:space="0" w:color="auto"/>
        <w:right w:val="none" w:sz="0" w:space="0" w:color="auto"/>
      </w:divBdr>
    </w:div>
    <w:div w:id="675501531">
      <w:bodyDiv w:val="1"/>
      <w:marLeft w:val="0"/>
      <w:marRight w:val="0"/>
      <w:marTop w:val="0"/>
      <w:marBottom w:val="0"/>
      <w:divBdr>
        <w:top w:val="none" w:sz="0" w:space="0" w:color="auto"/>
        <w:left w:val="none" w:sz="0" w:space="0" w:color="auto"/>
        <w:bottom w:val="none" w:sz="0" w:space="0" w:color="auto"/>
        <w:right w:val="none" w:sz="0" w:space="0" w:color="auto"/>
      </w:divBdr>
    </w:div>
    <w:div w:id="675575390">
      <w:bodyDiv w:val="1"/>
      <w:marLeft w:val="0"/>
      <w:marRight w:val="0"/>
      <w:marTop w:val="0"/>
      <w:marBottom w:val="0"/>
      <w:divBdr>
        <w:top w:val="none" w:sz="0" w:space="0" w:color="auto"/>
        <w:left w:val="none" w:sz="0" w:space="0" w:color="auto"/>
        <w:bottom w:val="none" w:sz="0" w:space="0" w:color="auto"/>
        <w:right w:val="none" w:sz="0" w:space="0" w:color="auto"/>
      </w:divBdr>
    </w:div>
    <w:div w:id="675576023">
      <w:bodyDiv w:val="1"/>
      <w:marLeft w:val="0"/>
      <w:marRight w:val="0"/>
      <w:marTop w:val="0"/>
      <w:marBottom w:val="0"/>
      <w:divBdr>
        <w:top w:val="none" w:sz="0" w:space="0" w:color="auto"/>
        <w:left w:val="none" w:sz="0" w:space="0" w:color="auto"/>
        <w:bottom w:val="none" w:sz="0" w:space="0" w:color="auto"/>
        <w:right w:val="none" w:sz="0" w:space="0" w:color="auto"/>
      </w:divBdr>
    </w:div>
    <w:div w:id="675615655">
      <w:bodyDiv w:val="1"/>
      <w:marLeft w:val="0"/>
      <w:marRight w:val="0"/>
      <w:marTop w:val="0"/>
      <w:marBottom w:val="0"/>
      <w:divBdr>
        <w:top w:val="none" w:sz="0" w:space="0" w:color="auto"/>
        <w:left w:val="none" w:sz="0" w:space="0" w:color="auto"/>
        <w:bottom w:val="none" w:sz="0" w:space="0" w:color="auto"/>
        <w:right w:val="none" w:sz="0" w:space="0" w:color="auto"/>
      </w:divBdr>
    </w:div>
    <w:div w:id="675811473">
      <w:bodyDiv w:val="1"/>
      <w:marLeft w:val="0"/>
      <w:marRight w:val="0"/>
      <w:marTop w:val="0"/>
      <w:marBottom w:val="0"/>
      <w:divBdr>
        <w:top w:val="none" w:sz="0" w:space="0" w:color="auto"/>
        <w:left w:val="none" w:sz="0" w:space="0" w:color="auto"/>
        <w:bottom w:val="none" w:sz="0" w:space="0" w:color="auto"/>
        <w:right w:val="none" w:sz="0" w:space="0" w:color="auto"/>
      </w:divBdr>
    </w:div>
    <w:div w:id="676005418">
      <w:bodyDiv w:val="1"/>
      <w:marLeft w:val="0"/>
      <w:marRight w:val="0"/>
      <w:marTop w:val="0"/>
      <w:marBottom w:val="0"/>
      <w:divBdr>
        <w:top w:val="none" w:sz="0" w:space="0" w:color="auto"/>
        <w:left w:val="none" w:sz="0" w:space="0" w:color="auto"/>
        <w:bottom w:val="none" w:sz="0" w:space="0" w:color="auto"/>
        <w:right w:val="none" w:sz="0" w:space="0" w:color="auto"/>
      </w:divBdr>
    </w:div>
    <w:div w:id="676421491">
      <w:bodyDiv w:val="1"/>
      <w:marLeft w:val="0"/>
      <w:marRight w:val="0"/>
      <w:marTop w:val="0"/>
      <w:marBottom w:val="0"/>
      <w:divBdr>
        <w:top w:val="none" w:sz="0" w:space="0" w:color="auto"/>
        <w:left w:val="none" w:sz="0" w:space="0" w:color="auto"/>
        <w:bottom w:val="none" w:sz="0" w:space="0" w:color="auto"/>
        <w:right w:val="none" w:sz="0" w:space="0" w:color="auto"/>
      </w:divBdr>
    </w:div>
    <w:div w:id="676806290">
      <w:bodyDiv w:val="1"/>
      <w:marLeft w:val="0"/>
      <w:marRight w:val="0"/>
      <w:marTop w:val="0"/>
      <w:marBottom w:val="0"/>
      <w:divBdr>
        <w:top w:val="none" w:sz="0" w:space="0" w:color="auto"/>
        <w:left w:val="none" w:sz="0" w:space="0" w:color="auto"/>
        <w:bottom w:val="none" w:sz="0" w:space="0" w:color="auto"/>
        <w:right w:val="none" w:sz="0" w:space="0" w:color="auto"/>
      </w:divBdr>
    </w:div>
    <w:div w:id="677119007">
      <w:bodyDiv w:val="1"/>
      <w:marLeft w:val="0"/>
      <w:marRight w:val="0"/>
      <w:marTop w:val="0"/>
      <w:marBottom w:val="0"/>
      <w:divBdr>
        <w:top w:val="none" w:sz="0" w:space="0" w:color="auto"/>
        <w:left w:val="none" w:sz="0" w:space="0" w:color="auto"/>
        <w:bottom w:val="none" w:sz="0" w:space="0" w:color="auto"/>
        <w:right w:val="none" w:sz="0" w:space="0" w:color="auto"/>
      </w:divBdr>
    </w:div>
    <w:div w:id="677267264">
      <w:bodyDiv w:val="1"/>
      <w:marLeft w:val="0"/>
      <w:marRight w:val="0"/>
      <w:marTop w:val="0"/>
      <w:marBottom w:val="0"/>
      <w:divBdr>
        <w:top w:val="none" w:sz="0" w:space="0" w:color="auto"/>
        <w:left w:val="none" w:sz="0" w:space="0" w:color="auto"/>
        <w:bottom w:val="none" w:sz="0" w:space="0" w:color="auto"/>
        <w:right w:val="none" w:sz="0" w:space="0" w:color="auto"/>
      </w:divBdr>
    </w:div>
    <w:div w:id="677847383">
      <w:bodyDiv w:val="1"/>
      <w:marLeft w:val="0"/>
      <w:marRight w:val="0"/>
      <w:marTop w:val="0"/>
      <w:marBottom w:val="0"/>
      <w:divBdr>
        <w:top w:val="none" w:sz="0" w:space="0" w:color="auto"/>
        <w:left w:val="none" w:sz="0" w:space="0" w:color="auto"/>
        <w:bottom w:val="none" w:sz="0" w:space="0" w:color="auto"/>
        <w:right w:val="none" w:sz="0" w:space="0" w:color="auto"/>
      </w:divBdr>
    </w:div>
    <w:div w:id="678237178">
      <w:bodyDiv w:val="1"/>
      <w:marLeft w:val="0"/>
      <w:marRight w:val="0"/>
      <w:marTop w:val="0"/>
      <w:marBottom w:val="0"/>
      <w:divBdr>
        <w:top w:val="none" w:sz="0" w:space="0" w:color="auto"/>
        <w:left w:val="none" w:sz="0" w:space="0" w:color="auto"/>
        <w:bottom w:val="none" w:sz="0" w:space="0" w:color="auto"/>
        <w:right w:val="none" w:sz="0" w:space="0" w:color="auto"/>
      </w:divBdr>
    </w:div>
    <w:div w:id="678312734">
      <w:bodyDiv w:val="1"/>
      <w:marLeft w:val="0"/>
      <w:marRight w:val="0"/>
      <w:marTop w:val="0"/>
      <w:marBottom w:val="0"/>
      <w:divBdr>
        <w:top w:val="none" w:sz="0" w:space="0" w:color="auto"/>
        <w:left w:val="none" w:sz="0" w:space="0" w:color="auto"/>
        <w:bottom w:val="none" w:sz="0" w:space="0" w:color="auto"/>
        <w:right w:val="none" w:sz="0" w:space="0" w:color="auto"/>
      </w:divBdr>
    </w:div>
    <w:div w:id="679311417">
      <w:bodyDiv w:val="1"/>
      <w:marLeft w:val="0"/>
      <w:marRight w:val="0"/>
      <w:marTop w:val="0"/>
      <w:marBottom w:val="0"/>
      <w:divBdr>
        <w:top w:val="none" w:sz="0" w:space="0" w:color="auto"/>
        <w:left w:val="none" w:sz="0" w:space="0" w:color="auto"/>
        <w:bottom w:val="none" w:sz="0" w:space="0" w:color="auto"/>
        <w:right w:val="none" w:sz="0" w:space="0" w:color="auto"/>
      </w:divBdr>
    </w:div>
    <w:div w:id="679356312">
      <w:bodyDiv w:val="1"/>
      <w:marLeft w:val="0"/>
      <w:marRight w:val="0"/>
      <w:marTop w:val="0"/>
      <w:marBottom w:val="0"/>
      <w:divBdr>
        <w:top w:val="none" w:sz="0" w:space="0" w:color="auto"/>
        <w:left w:val="none" w:sz="0" w:space="0" w:color="auto"/>
        <w:bottom w:val="none" w:sz="0" w:space="0" w:color="auto"/>
        <w:right w:val="none" w:sz="0" w:space="0" w:color="auto"/>
      </w:divBdr>
    </w:div>
    <w:div w:id="679426921">
      <w:bodyDiv w:val="1"/>
      <w:marLeft w:val="0"/>
      <w:marRight w:val="0"/>
      <w:marTop w:val="0"/>
      <w:marBottom w:val="0"/>
      <w:divBdr>
        <w:top w:val="none" w:sz="0" w:space="0" w:color="auto"/>
        <w:left w:val="none" w:sz="0" w:space="0" w:color="auto"/>
        <w:bottom w:val="none" w:sz="0" w:space="0" w:color="auto"/>
        <w:right w:val="none" w:sz="0" w:space="0" w:color="auto"/>
      </w:divBdr>
    </w:div>
    <w:div w:id="679502494">
      <w:bodyDiv w:val="1"/>
      <w:marLeft w:val="0"/>
      <w:marRight w:val="0"/>
      <w:marTop w:val="0"/>
      <w:marBottom w:val="0"/>
      <w:divBdr>
        <w:top w:val="none" w:sz="0" w:space="0" w:color="auto"/>
        <w:left w:val="none" w:sz="0" w:space="0" w:color="auto"/>
        <w:bottom w:val="none" w:sz="0" w:space="0" w:color="auto"/>
        <w:right w:val="none" w:sz="0" w:space="0" w:color="auto"/>
      </w:divBdr>
    </w:div>
    <w:div w:id="679546286">
      <w:bodyDiv w:val="1"/>
      <w:marLeft w:val="0"/>
      <w:marRight w:val="0"/>
      <w:marTop w:val="0"/>
      <w:marBottom w:val="0"/>
      <w:divBdr>
        <w:top w:val="none" w:sz="0" w:space="0" w:color="auto"/>
        <w:left w:val="none" w:sz="0" w:space="0" w:color="auto"/>
        <w:bottom w:val="none" w:sz="0" w:space="0" w:color="auto"/>
        <w:right w:val="none" w:sz="0" w:space="0" w:color="auto"/>
      </w:divBdr>
    </w:div>
    <w:div w:id="679623451">
      <w:bodyDiv w:val="1"/>
      <w:marLeft w:val="0"/>
      <w:marRight w:val="0"/>
      <w:marTop w:val="0"/>
      <w:marBottom w:val="0"/>
      <w:divBdr>
        <w:top w:val="none" w:sz="0" w:space="0" w:color="auto"/>
        <w:left w:val="none" w:sz="0" w:space="0" w:color="auto"/>
        <w:bottom w:val="none" w:sz="0" w:space="0" w:color="auto"/>
        <w:right w:val="none" w:sz="0" w:space="0" w:color="auto"/>
      </w:divBdr>
    </w:div>
    <w:div w:id="680160665">
      <w:bodyDiv w:val="1"/>
      <w:marLeft w:val="0"/>
      <w:marRight w:val="0"/>
      <w:marTop w:val="0"/>
      <w:marBottom w:val="0"/>
      <w:divBdr>
        <w:top w:val="none" w:sz="0" w:space="0" w:color="auto"/>
        <w:left w:val="none" w:sz="0" w:space="0" w:color="auto"/>
        <w:bottom w:val="none" w:sz="0" w:space="0" w:color="auto"/>
        <w:right w:val="none" w:sz="0" w:space="0" w:color="auto"/>
      </w:divBdr>
    </w:div>
    <w:div w:id="680398836">
      <w:bodyDiv w:val="1"/>
      <w:marLeft w:val="0"/>
      <w:marRight w:val="0"/>
      <w:marTop w:val="0"/>
      <w:marBottom w:val="0"/>
      <w:divBdr>
        <w:top w:val="none" w:sz="0" w:space="0" w:color="auto"/>
        <w:left w:val="none" w:sz="0" w:space="0" w:color="auto"/>
        <w:bottom w:val="none" w:sz="0" w:space="0" w:color="auto"/>
        <w:right w:val="none" w:sz="0" w:space="0" w:color="auto"/>
      </w:divBdr>
    </w:div>
    <w:div w:id="680427361">
      <w:bodyDiv w:val="1"/>
      <w:marLeft w:val="0"/>
      <w:marRight w:val="0"/>
      <w:marTop w:val="0"/>
      <w:marBottom w:val="0"/>
      <w:divBdr>
        <w:top w:val="none" w:sz="0" w:space="0" w:color="auto"/>
        <w:left w:val="none" w:sz="0" w:space="0" w:color="auto"/>
        <w:bottom w:val="none" w:sz="0" w:space="0" w:color="auto"/>
        <w:right w:val="none" w:sz="0" w:space="0" w:color="auto"/>
      </w:divBdr>
    </w:div>
    <w:div w:id="681006534">
      <w:bodyDiv w:val="1"/>
      <w:marLeft w:val="0"/>
      <w:marRight w:val="0"/>
      <w:marTop w:val="0"/>
      <w:marBottom w:val="0"/>
      <w:divBdr>
        <w:top w:val="none" w:sz="0" w:space="0" w:color="auto"/>
        <w:left w:val="none" w:sz="0" w:space="0" w:color="auto"/>
        <w:bottom w:val="none" w:sz="0" w:space="0" w:color="auto"/>
        <w:right w:val="none" w:sz="0" w:space="0" w:color="auto"/>
      </w:divBdr>
    </w:div>
    <w:div w:id="681248849">
      <w:bodyDiv w:val="1"/>
      <w:marLeft w:val="0"/>
      <w:marRight w:val="0"/>
      <w:marTop w:val="0"/>
      <w:marBottom w:val="0"/>
      <w:divBdr>
        <w:top w:val="none" w:sz="0" w:space="0" w:color="auto"/>
        <w:left w:val="none" w:sz="0" w:space="0" w:color="auto"/>
        <w:bottom w:val="none" w:sz="0" w:space="0" w:color="auto"/>
        <w:right w:val="none" w:sz="0" w:space="0" w:color="auto"/>
      </w:divBdr>
    </w:div>
    <w:div w:id="681278196">
      <w:bodyDiv w:val="1"/>
      <w:marLeft w:val="0"/>
      <w:marRight w:val="0"/>
      <w:marTop w:val="0"/>
      <w:marBottom w:val="0"/>
      <w:divBdr>
        <w:top w:val="none" w:sz="0" w:space="0" w:color="auto"/>
        <w:left w:val="none" w:sz="0" w:space="0" w:color="auto"/>
        <w:bottom w:val="none" w:sz="0" w:space="0" w:color="auto"/>
        <w:right w:val="none" w:sz="0" w:space="0" w:color="auto"/>
      </w:divBdr>
    </w:div>
    <w:div w:id="681475575">
      <w:bodyDiv w:val="1"/>
      <w:marLeft w:val="0"/>
      <w:marRight w:val="0"/>
      <w:marTop w:val="0"/>
      <w:marBottom w:val="0"/>
      <w:divBdr>
        <w:top w:val="none" w:sz="0" w:space="0" w:color="auto"/>
        <w:left w:val="none" w:sz="0" w:space="0" w:color="auto"/>
        <w:bottom w:val="none" w:sz="0" w:space="0" w:color="auto"/>
        <w:right w:val="none" w:sz="0" w:space="0" w:color="auto"/>
      </w:divBdr>
    </w:div>
    <w:div w:id="681518164">
      <w:bodyDiv w:val="1"/>
      <w:marLeft w:val="0"/>
      <w:marRight w:val="0"/>
      <w:marTop w:val="0"/>
      <w:marBottom w:val="0"/>
      <w:divBdr>
        <w:top w:val="none" w:sz="0" w:space="0" w:color="auto"/>
        <w:left w:val="none" w:sz="0" w:space="0" w:color="auto"/>
        <w:bottom w:val="none" w:sz="0" w:space="0" w:color="auto"/>
        <w:right w:val="none" w:sz="0" w:space="0" w:color="auto"/>
      </w:divBdr>
    </w:div>
    <w:div w:id="681593118">
      <w:bodyDiv w:val="1"/>
      <w:marLeft w:val="0"/>
      <w:marRight w:val="0"/>
      <w:marTop w:val="0"/>
      <w:marBottom w:val="0"/>
      <w:divBdr>
        <w:top w:val="none" w:sz="0" w:space="0" w:color="auto"/>
        <w:left w:val="none" w:sz="0" w:space="0" w:color="auto"/>
        <w:bottom w:val="none" w:sz="0" w:space="0" w:color="auto"/>
        <w:right w:val="none" w:sz="0" w:space="0" w:color="auto"/>
      </w:divBdr>
    </w:div>
    <w:div w:id="682317233">
      <w:bodyDiv w:val="1"/>
      <w:marLeft w:val="0"/>
      <w:marRight w:val="0"/>
      <w:marTop w:val="0"/>
      <w:marBottom w:val="0"/>
      <w:divBdr>
        <w:top w:val="none" w:sz="0" w:space="0" w:color="auto"/>
        <w:left w:val="none" w:sz="0" w:space="0" w:color="auto"/>
        <w:bottom w:val="none" w:sz="0" w:space="0" w:color="auto"/>
        <w:right w:val="none" w:sz="0" w:space="0" w:color="auto"/>
      </w:divBdr>
    </w:div>
    <w:div w:id="682511446">
      <w:bodyDiv w:val="1"/>
      <w:marLeft w:val="0"/>
      <w:marRight w:val="0"/>
      <w:marTop w:val="0"/>
      <w:marBottom w:val="0"/>
      <w:divBdr>
        <w:top w:val="none" w:sz="0" w:space="0" w:color="auto"/>
        <w:left w:val="none" w:sz="0" w:space="0" w:color="auto"/>
        <w:bottom w:val="none" w:sz="0" w:space="0" w:color="auto"/>
        <w:right w:val="none" w:sz="0" w:space="0" w:color="auto"/>
      </w:divBdr>
    </w:div>
    <w:div w:id="682707085">
      <w:bodyDiv w:val="1"/>
      <w:marLeft w:val="0"/>
      <w:marRight w:val="0"/>
      <w:marTop w:val="0"/>
      <w:marBottom w:val="0"/>
      <w:divBdr>
        <w:top w:val="none" w:sz="0" w:space="0" w:color="auto"/>
        <w:left w:val="none" w:sz="0" w:space="0" w:color="auto"/>
        <w:bottom w:val="none" w:sz="0" w:space="0" w:color="auto"/>
        <w:right w:val="none" w:sz="0" w:space="0" w:color="auto"/>
      </w:divBdr>
    </w:div>
    <w:div w:id="682782629">
      <w:bodyDiv w:val="1"/>
      <w:marLeft w:val="0"/>
      <w:marRight w:val="0"/>
      <w:marTop w:val="0"/>
      <w:marBottom w:val="0"/>
      <w:divBdr>
        <w:top w:val="none" w:sz="0" w:space="0" w:color="auto"/>
        <w:left w:val="none" w:sz="0" w:space="0" w:color="auto"/>
        <w:bottom w:val="none" w:sz="0" w:space="0" w:color="auto"/>
        <w:right w:val="none" w:sz="0" w:space="0" w:color="auto"/>
      </w:divBdr>
    </w:div>
    <w:div w:id="682824527">
      <w:bodyDiv w:val="1"/>
      <w:marLeft w:val="0"/>
      <w:marRight w:val="0"/>
      <w:marTop w:val="0"/>
      <w:marBottom w:val="0"/>
      <w:divBdr>
        <w:top w:val="none" w:sz="0" w:space="0" w:color="auto"/>
        <w:left w:val="none" w:sz="0" w:space="0" w:color="auto"/>
        <w:bottom w:val="none" w:sz="0" w:space="0" w:color="auto"/>
        <w:right w:val="none" w:sz="0" w:space="0" w:color="auto"/>
      </w:divBdr>
    </w:div>
    <w:div w:id="682824815">
      <w:bodyDiv w:val="1"/>
      <w:marLeft w:val="0"/>
      <w:marRight w:val="0"/>
      <w:marTop w:val="0"/>
      <w:marBottom w:val="0"/>
      <w:divBdr>
        <w:top w:val="none" w:sz="0" w:space="0" w:color="auto"/>
        <w:left w:val="none" w:sz="0" w:space="0" w:color="auto"/>
        <w:bottom w:val="none" w:sz="0" w:space="0" w:color="auto"/>
        <w:right w:val="none" w:sz="0" w:space="0" w:color="auto"/>
      </w:divBdr>
    </w:div>
    <w:div w:id="683167461">
      <w:bodyDiv w:val="1"/>
      <w:marLeft w:val="0"/>
      <w:marRight w:val="0"/>
      <w:marTop w:val="0"/>
      <w:marBottom w:val="0"/>
      <w:divBdr>
        <w:top w:val="none" w:sz="0" w:space="0" w:color="auto"/>
        <w:left w:val="none" w:sz="0" w:space="0" w:color="auto"/>
        <w:bottom w:val="none" w:sz="0" w:space="0" w:color="auto"/>
        <w:right w:val="none" w:sz="0" w:space="0" w:color="auto"/>
      </w:divBdr>
    </w:div>
    <w:div w:id="683283165">
      <w:bodyDiv w:val="1"/>
      <w:marLeft w:val="0"/>
      <w:marRight w:val="0"/>
      <w:marTop w:val="0"/>
      <w:marBottom w:val="0"/>
      <w:divBdr>
        <w:top w:val="none" w:sz="0" w:space="0" w:color="auto"/>
        <w:left w:val="none" w:sz="0" w:space="0" w:color="auto"/>
        <w:bottom w:val="none" w:sz="0" w:space="0" w:color="auto"/>
        <w:right w:val="none" w:sz="0" w:space="0" w:color="auto"/>
      </w:divBdr>
    </w:div>
    <w:div w:id="683357922">
      <w:bodyDiv w:val="1"/>
      <w:marLeft w:val="0"/>
      <w:marRight w:val="0"/>
      <w:marTop w:val="0"/>
      <w:marBottom w:val="0"/>
      <w:divBdr>
        <w:top w:val="none" w:sz="0" w:space="0" w:color="auto"/>
        <w:left w:val="none" w:sz="0" w:space="0" w:color="auto"/>
        <w:bottom w:val="none" w:sz="0" w:space="0" w:color="auto"/>
        <w:right w:val="none" w:sz="0" w:space="0" w:color="auto"/>
      </w:divBdr>
    </w:div>
    <w:div w:id="683361432">
      <w:bodyDiv w:val="1"/>
      <w:marLeft w:val="0"/>
      <w:marRight w:val="0"/>
      <w:marTop w:val="0"/>
      <w:marBottom w:val="0"/>
      <w:divBdr>
        <w:top w:val="none" w:sz="0" w:space="0" w:color="auto"/>
        <w:left w:val="none" w:sz="0" w:space="0" w:color="auto"/>
        <w:bottom w:val="none" w:sz="0" w:space="0" w:color="auto"/>
        <w:right w:val="none" w:sz="0" w:space="0" w:color="auto"/>
      </w:divBdr>
    </w:div>
    <w:div w:id="683633727">
      <w:bodyDiv w:val="1"/>
      <w:marLeft w:val="0"/>
      <w:marRight w:val="0"/>
      <w:marTop w:val="0"/>
      <w:marBottom w:val="0"/>
      <w:divBdr>
        <w:top w:val="none" w:sz="0" w:space="0" w:color="auto"/>
        <w:left w:val="none" w:sz="0" w:space="0" w:color="auto"/>
        <w:bottom w:val="none" w:sz="0" w:space="0" w:color="auto"/>
        <w:right w:val="none" w:sz="0" w:space="0" w:color="auto"/>
      </w:divBdr>
    </w:div>
    <w:div w:id="683898225">
      <w:bodyDiv w:val="1"/>
      <w:marLeft w:val="0"/>
      <w:marRight w:val="0"/>
      <w:marTop w:val="0"/>
      <w:marBottom w:val="0"/>
      <w:divBdr>
        <w:top w:val="none" w:sz="0" w:space="0" w:color="auto"/>
        <w:left w:val="none" w:sz="0" w:space="0" w:color="auto"/>
        <w:bottom w:val="none" w:sz="0" w:space="0" w:color="auto"/>
        <w:right w:val="none" w:sz="0" w:space="0" w:color="auto"/>
      </w:divBdr>
    </w:div>
    <w:div w:id="684674308">
      <w:bodyDiv w:val="1"/>
      <w:marLeft w:val="0"/>
      <w:marRight w:val="0"/>
      <w:marTop w:val="0"/>
      <w:marBottom w:val="0"/>
      <w:divBdr>
        <w:top w:val="none" w:sz="0" w:space="0" w:color="auto"/>
        <w:left w:val="none" w:sz="0" w:space="0" w:color="auto"/>
        <w:bottom w:val="none" w:sz="0" w:space="0" w:color="auto"/>
        <w:right w:val="none" w:sz="0" w:space="0" w:color="auto"/>
      </w:divBdr>
    </w:div>
    <w:div w:id="685064196">
      <w:bodyDiv w:val="1"/>
      <w:marLeft w:val="0"/>
      <w:marRight w:val="0"/>
      <w:marTop w:val="0"/>
      <w:marBottom w:val="0"/>
      <w:divBdr>
        <w:top w:val="none" w:sz="0" w:space="0" w:color="auto"/>
        <w:left w:val="none" w:sz="0" w:space="0" w:color="auto"/>
        <w:bottom w:val="none" w:sz="0" w:space="0" w:color="auto"/>
        <w:right w:val="none" w:sz="0" w:space="0" w:color="auto"/>
      </w:divBdr>
    </w:div>
    <w:div w:id="685516936">
      <w:bodyDiv w:val="1"/>
      <w:marLeft w:val="0"/>
      <w:marRight w:val="0"/>
      <w:marTop w:val="0"/>
      <w:marBottom w:val="0"/>
      <w:divBdr>
        <w:top w:val="none" w:sz="0" w:space="0" w:color="auto"/>
        <w:left w:val="none" w:sz="0" w:space="0" w:color="auto"/>
        <w:bottom w:val="none" w:sz="0" w:space="0" w:color="auto"/>
        <w:right w:val="none" w:sz="0" w:space="0" w:color="auto"/>
      </w:divBdr>
    </w:div>
    <w:div w:id="685792276">
      <w:bodyDiv w:val="1"/>
      <w:marLeft w:val="0"/>
      <w:marRight w:val="0"/>
      <w:marTop w:val="0"/>
      <w:marBottom w:val="0"/>
      <w:divBdr>
        <w:top w:val="none" w:sz="0" w:space="0" w:color="auto"/>
        <w:left w:val="none" w:sz="0" w:space="0" w:color="auto"/>
        <w:bottom w:val="none" w:sz="0" w:space="0" w:color="auto"/>
        <w:right w:val="none" w:sz="0" w:space="0" w:color="auto"/>
      </w:divBdr>
    </w:div>
    <w:div w:id="686104898">
      <w:bodyDiv w:val="1"/>
      <w:marLeft w:val="0"/>
      <w:marRight w:val="0"/>
      <w:marTop w:val="0"/>
      <w:marBottom w:val="0"/>
      <w:divBdr>
        <w:top w:val="none" w:sz="0" w:space="0" w:color="auto"/>
        <w:left w:val="none" w:sz="0" w:space="0" w:color="auto"/>
        <w:bottom w:val="none" w:sz="0" w:space="0" w:color="auto"/>
        <w:right w:val="none" w:sz="0" w:space="0" w:color="auto"/>
      </w:divBdr>
    </w:div>
    <w:div w:id="686492756">
      <w:bodyDiv w:val="1"/>
      <w:marLeft w:val="0"/>
      <w:marRight w:val="0"/>
      <w:marTop w:val="0"/>
      <w:marBottom w:val="0"/>
      <w:divBdr>
        <w:top w:val="none" w:sz="0" w:space="0" w:color="auto"/>
        <w:left w:val="none" w:sz="0" w:space="0" w:color="auto"/>
        <w:bottom w:val="none" w:sz="0" w:space="0" w:color="auto"/>
        <w:right w:val="none" w:sz="0" w:space="0" w:color="auto"/>
      </w:divBdr>
    </w:div>
    <w:div w:id="686710905">
      <w:bodyDiv w:val="1"/>
      <w:marLeft w:val="0"/>
      <w:marRight w:val="0"/>
      <w:marTop w:val="0"/>
      <w:marBottom w:val="0"/>
      <w:divBdr>
        <w:top w:val="none" w:sz="0" w:space="0" w:color="auto"/>
        <w:left w:val="none" w:sz="0" w:space="0" w:color="auto"/>
        <w:bottom w:val="none" w:sz="0" w:space="0" w:color="auto"/>
        <w:right w:val="none" w:sz="0" w:space="0" w:color="auto"/>
      </w:divBdr>
    </w:div>
    <w:div w:id="686834455">
      <w:bodyDiv w:val="1"/>
      <w:marLeft w:val="0"/>
      <w:marRight w:val="0"/>
      <w:marTop w:val="0"/>
      <w:marBottom w:val="0"/>
      <w:divBdr>
        <w:top w:val="none" w:sz="0" w:space="0" w:color="auto"/>
        <w:left w:val="none" w:sz="0" w:space="0" w:color="auto"/>
        <w:bottom w:val="none" w:sz="0" w:space="0" w:color="auto"/>
        <w:right w:val="none" w:sz="0" w:space="0" w:color="auto"/>
      </w:divBdr>
    </w:div>
    <w:div w:id="687566231">
      <w:bodyDiv w:val="1"/>
      <w:marLeft w:val="0"/>
      <w:marRight w:val="0"/>
      <w:marTop w:val="0"/>
      <w:marBottom w:val="0"/>
      <w:divBdr>
        <w:top w:val="none" w:sz="0" w:space="0" w:color="auto"/>
        <w:left w:val="none" w:sz="0" w:space="0" w:color="auto"/>
        <w:bottom w:val="none" w:sz="0" w:space="0" w:color="auto"/>
        <w:right w:val="none" w:sz="0" w:space="0" w:color="auto"/>
      </w:divBdr>
    </w:div>
    <w:div w:id="687950380">
      <w:bodyDiv w:val="1"/>
      <w:marLeft w:val="0"/>
      <w:marRight w:val="0"/>
      <w:marTop w:val="0"/>
      <w:marBottom w:val="0"/>
      <w:divBdr>
        <w:top w:val="none" w:sz="0" w:space="0" w:color="auto"/>
        <w:left w:val="none" w:sz="0" w:space="0" w:color="auto"/>
        <w:bottom w:val="none" w:sz="0" w:space="0" w:color="auto"/>
        <w:right w:val="none" w:sz="0" w:space="0" w:color="auto"/>
      </w:divBdr>
    </w:div>
    <w:div w:id="688220797">
      <w:bodyDiv w:val="1"/>
      <w:marLeft w:val="0"/>
      <w:marRight w:val="0"/>
      <w:marTop w:val="0"/>
      <w:marBottom w:val="0"/>
      <w:divBdr>
        <w:top w:val="none" w:sz="0" w:space="0" w:color="auto"/>
        <w:left w:val="none" w:sz="0" w:space="0" w:color="auto"/>
        <w:bottom w:val="none" w:sz="0" w:space="0" w:color="auto"/>
        <w:right w:val="none" w:sz="0" w:space="0" w:color="auto"/>
      </w:divBdr>
    </w:div>
    <w:div w:id="688678532">
      <w:bodyDiv w:val="1"/>
      <w:marLeft w:val="0"/>
      <w:marRight w:val="0"/>
      <w:marTop w:val="0"/>
      <w:marBottom w:val="0"/>
      <w:divBdr>
        <w:top w:val="none" w:sz="0" w:space="0" w:color="auto"/>
        <w:left w:val="none" w:sz="0" w:space="0" w:color="auto"/>
        <w:bottom w:val="none" w:sz="0" w:space="0" w:color="auto"/>
        <w:right w:val="none" w:sz="0" w:space="0" w:color="auto"/>
      </w:divBdr>
    </w:div>
    <w:div w:id="688990463">
      <w:bodyDiv w:val="1"/>
      <w:marLeft w:val="0"/>
      <w:marRight w:val="0"/>
      <w:marTop w:val="0"/>
      <w:marBottom w:val="0"/>
      <w:divBdr>
        <w:top w:val="none" w:sz="0" w:space="0" w:color="auto"/>
        <w:left w:val="none" w:sz="0" w:space="0" w:color="auto"/>
        <w:bottom w:val="none" w:sz="0" w:space="0" w:color="auto"/>
        <w:right w:val="none" w:sz="0" w:space="0" w:color="auto"/>
      </w:divBdr>
    </w:div>
    <w:div w:id="689181900">
      <w:bodyDiv w:val="1"/>
      <w:marLeft w:val="0"/>
      <w:marRight w:val="0"/>
      <w:marTop w:val="0"/>
      <w:marBottom w:val="0"/>
      <w:divBdr>
        <w:top w:val="none" w:sz="0" w:space="0" w:color="auto"/>
        <w:left w:val="none" w:sz="0" w:space="0" w:color="auto"/>
        <w:bottom w:val="none" w:sz="0" w:space="0" w:color="auto"/>
        <w:right w:val="none" w:sz="0" w:space="0" w:color="auto"/>
      </w:divBdr>
    </w:div>
    <w:div w:id="689262048">
      <w:bodyDiv w:val="1"/>
      <w:marLeft w:val="0"/>
      <w:marRight w:val="0"/>
      <w:marTop w:val="0"/>
      <w:marBottom w:val="0"/>
      <w:divBdr>
        <w:top w:val="none" w:sz="0" w:space="0" w:color="auto"/>
        <w:left w:val="none" w:sz="0" w:space="0" w:color="auto"/>
        <w:bottom w:val="none" w:sz="0" w:space="0" w:color="auto"/>
        <w:right w:val="none" w:sz="0" w:space="0" w:color="auto"/>
      </w:divBdr>
    </w:div>
    <w:div w:id="689646599">
      <w:bodyDiv w:val="1"/>
      <w:marLeft w:val="0"/>
      <w:marRight w:val="0"/>
      <w:marTop w:val="0"/>
      <w:marBottom w:val="0"/>
      <w:divBdr>
        <w:top w:val="none" w:sz="0" w:space="0" w:color="auto"/>
        <w:left w:val="none" w:sz="0" w:space="0" w:color="auto"/>
        <w:bottom w:val="none" w:sz="0" w:space="0" w:color="auto"/>
        <w:right w:val="none" w:sz="0" w:space="0" w:color="auto"/>
      </w:divBdr>
    </w:div>
    <w:div w:id="689835695">
      <w:bodyDiv w:val="1"/>
      <w:marLeft w:val="0"/>
      <w:marRight w:val="0"/>
      <w:marTop w:val="0"/>
      <w:marBottom w:val="0"/>
      <w:divBdr>
        <w:top w:val="none" w:sz="0" w:space="0" w:color="auto"/>
        <w:left w:val="none" w:sz="0" w:space="0" w:color="auto"/>
        <w:bottom w:val="none" w:sz="0" w:space="0" w:color="auto"/>
        <w:right w:val="none" w:sz="0" w:space="0" w:color="auto"/>
      </w:divBdr>
    </w:div>
    <w:div w:id="689917339">
      <w:bodyDiv w:val="1"/>
      <w:marLeft w:val="0"/>
      <w:marRight w:val="0"/>
      <w:marTop w:val="0"/>
      <w:marBottom w:val="0"/>
      <w:divBdr>
        <w:top w:val="none" w:sz="0" w:space="0" w:color="auto"/>
        <w:left w:val="none" w:sz="0" w:space="0" w:color="auto"/>
        <w:bottom w:val="none" w:sz="0" w:space="0" w:color="auto"/>
        <w:right w:val="none" w:sz="0" w:space="0" w:color="auto"/>
      </w:divBdr>
    </w:div>
    <w:div w:id="690180398">
      <w:bodyDiv w:val="1"/>
      <w:marLeft w:val="0"/>
      <w:marRight w:val="0"/>
      <w:marTop w:val="0"/>
      <w:marBottom w:val="0"/>
      <w:divBdr>
        <w:top w:val="none" w:sz="0" w:space="0" w:color="auto"/>
        <w:left w:val="none" w:sz="0" w:space="0" w:color="auto"/>
        <w:bottom w:val="none" w:sz="0" w:space="0" w:color="auto"/>
        <w:right w:val="none" w:sz="0" w:space="0" w:color="auto"/>
      </w:divBdr>
    </w:div>
    <w:div w:id="690567677">
      <w:bodyDiv w:val="1"/>
      <w:marLeft w:val="0"/>
      <w:marRight w:val="0"/>
      <w:marTop w:val="0"/>
      <w:marBottom w:val="0"/>
      <w:divBdr>
        <w:top w:val="none" w:sz="0" w:space="0" w:color="auto"/>
        <w:left w:val="none" w:sz="0" w:space="0" w:color="auto"/>
        <w:bottom w:val="none" w:sz="0" w:space="0" w:color="auto"/>
        <w:right w:val="none" w:sz="0" w:space="0" w:color="auto"/>
      </w:divBdr>
    </w:div>
    <w:div w:id="690573400">
      <w:bodyDiv w:val="1"/>
      <w:marLeft w:val="0"/>
      <w:marRight w:val="0"/>
      <w:marTop w:val="0"/>
      <w:marBottom w:val="0"/>
      <w:divBdr>
        <w:top w:val="none" w:sz="0" w:space="0" w:color="auto"/>
        <w:left w:val="none" w:sz="0" w:space="0" w:color="auto"/>
        <w:bottom w:val="none" w:sz="0" w:space="0" w:color="auto"/>
        <w:right w:val="none" w:sz="0" w:space="0" w:color="auto"/>
      </w:divBdr>
    </w:div>
    <w:div w:id="691035187">
      <w:bodyDiv w:val="1"/>
      <w:marLeft w:val="0"/>
      <w:marRight w:val="0"/>
      <w:marTop w:val="0"/>
      <w:marBottom w:val="0"/>
      <w:divBdr>
        <w:top w:val="none" w:sz="0" w:space="0" w:color="auto"/>
        <w:left w:val="none" w:sz="0" w:space="0" w:color="auto"/>
        <w:bottom w:val="none" w:sz="0" w:space="0" w:color="auto"/>
        <w:right w:val="none" w:sz="0" w:space="0" w:color="auto"/>
      </w:divBdr>
    </w:div>
    <w:div w:id="691300374">
      <w:bodyDiv w:val="1"/>
      <w:marLeft w:val="0"/>
      <w:marRight w:val="0"/>
      <w:marTop w:val="0"/>
      <w:marBottom w:val="0"/>
      <w:divBdr>
        <w:top w:val="none" w:sz="0" w:space="0" w:color="auto"/>
        <w:left w:val="none" w:sz="0" w:space="0" w:color="auto"/>
        <w:bottom w:val="none" w:sz="0" w:space="0" w:color="auto"/>
        <w:right w:val="none" w:sz="0" w:space="0" w:color="auto"/>
      </w:divBdr>
    </w:div>
    <w:div w:id="691302281">
      <w:bodyDiv w:val="1"/>
      <w:marLeft w:val="0"/>
      <w:marRight w:val="0"/>
      <w:marTop w:val="0"/>
      <w:marBottom w:val="0"/>
      <w:divBdr>
        <w:top w:val="none" w:sz="0" w:space="0" w:color="auto"/>
        <w:left w:val="none" w:sz="0" w:space="0" w:color="auto"/>
        <w:bottom w:val="none" w:sz="0" w:space="0" w:color="auto"/>
        <w:right w:val="none" w:sz="0" w:space="0" w:color="auto"/>
      </w:divBdr>
    </w:div>
    <w:div w:id="691348438">
      <w:bodyDiv w:val="1"/>
      <w:marLeft w:val="0"/>
      <w:marRight w:val="0"/>
      <w:marTop w:val="0"/>
      <w:marBottom w:val="0"/>
      <w:divBdr>
        <w:top w:val="none" w:sz="0" w:space="0" w:color="auto"/>
        <w:left w:val="none" w:sz="0" w:space="0" w:color="auto"/>
        <w:bottom w:val="none" w:sz="0" w:space="0" w:color="auto"/>
        <w:right w:val="none" w:sz="0" w:space="0" w:color="auto"/>
      </w:divBdr>
    </w:div>
    <w:div w:id="691420573">
      <w:bodyDiv w:val="1"/>
      <w:marLeft w:val="0"/>
      <w:marRight w:val="0"/>
      <w:marTop w:val="0"/>
      <w:marBottom w:val="0"/>
      <w:divBdr>
        <w:top w:val="none" w:sz="0" w:space="0" w:color="auto"/>
        <w:left w:val="none" w:sz="0" w:space="0" w:color="auto"/>
        <w:bottom w:val="none" w:sz="0" w:space="0" w:color="auto"/>
        <w:right w:val="none" w:sz="0" w:space="0" w:color="auto"/>
      </w:divBdr>
    </w:div>
    <w:div w:id="692027030">
      <w:bodyDiv w:val="1"/>
      <w:marLeft w:val="0"/>
      <w:marRight w:val="0"/>
      <w:marTop w:val="0"/>
      <w:marBottom w:val="0"/>
      <w:divBdr>
        <w:top w:val="none" w:sz="0" w:space="0" w:color="auto"/>
        <w:left w:val="none" w:sz="0" w:space="0" w:color="auto"/>
        <w:bottom w:val="none" w:sz="0" w:space="0" w:color="auto"/>
        <w:right w:val="none" w:sz="0" w:space="0" w:color="auto"/>
      </w:divBdr>
    </w:div>
    <w:div w:id="692077317">
      <w:bodyDiv w:val="1"/>
      <w:marLeft w:val="0"/>
      <w:marRight w:val="0"/>
      <w:marTop w:val="0"/>
      <w:marBottom w:val="0"/>
      <w:divBdr>
        <w:top w:val="none" w:sz="0" w:space="0" w:color="auto"/>
        <w:left w:val="none" w:sz="0" w:space="0" w:color="auto"/>
        <w:bottom w:val="none" w:sz="0" w:space="0" w:color="auto"/>
        <w:right w:val="none" w:sz="0" w:space="0" w:color="auto"/>
      </w:divBdr>
    </w:div>
    <w:div w:id="692341972">
      <w:bodyDiv w:val="1"/>
      <w:marLeft w:val="0"/>
      <w:marRight w:val="0"/>
      <w:marTop w:val="0"/>
      <w:marBottom w:val="0"/>
      <w:divBdr>
        <w:top w:val="none" w:sz="0" w:space="0" w:color="auto"/>
        <w:left w:val="none" w:sz="0" w:space="0" w:color="auto"/>
        <w:bottom w:val="none" w:sz="0" w:space="0" w:color="auto"/>
        <w:right w:val="none" w:sz="0" w:space="0" w:color="auto"/>
      </w:divBdr>
    </w:div>
    <w:div w:id="692851518">
      <w:bodyDiv w:val="1"/>
      <w:marLeft w:val="0"/>
      <w:marRight w:val="0"/>
      <w:marTop w:val="0"/>
      <w:marBottom w:val="0"/>
      <w:divBdr>
        <w:top w:val="none" w:sz="0" w:space="0" w:color="auto"/>
        <w:left w:val="none" w:sz="0" w:space="0" w:color="auto"/>
        <w:bottom w:val="none" w:sz="0" w:space="0" w:color="auto"/>
        <w:right w:val="none" w:sz="0" w:space="0" w:color="auto"/>
      </w:divBdr>
    </w:div>
    <w:div w:id="692919693">
      <w:bodyDiv w:val="1"/>
      <w:marLeft w:val="0"/>
      <w:marRight w:val="0"/>
      <w:marTop w:val="0"/>
      <w:marBottom w:val="0"/>
      <w:divBdr>
        <w:top w:val="none" w:sz="0" w:space="0" w:color="auto"/>
        <w:left w:val="none" w:sz="0" w:space="0" w:color="auto"/>
        <w:bottom w:val="none" w:sz="0" w:space="0" w:color="auto"/>
        <w:right w:val="none" w:sz="0" w:space="0" w:color="auto"/>
      </w:divBdr>
    </w:div>
    <w:div w:id="692999950">
      <w:bodyDiv w:val="1"/>
      <w:marLeft w:val="0"/>
      <w:marRight w:val="0"/>
      <w:marTop w:val="0"/>
      <w:marBottom w:val="0"/>
      <w:divBdr>
        <w:top w:val="none" w:sz="0" w:space="0" w:color="auto"/>
        <w:left w:val="none" w:sz="0" w:space="0" w:color="auto"/>
        <w:bottom w:val="none" w:sz="0" w:space="0" w:color="auto"/>
        <w:right w:val="none" w:sz="0" w:space="0" w:color="auto"/>
      </w:divBdr>
    </w:div>
    <w:div w:id="693072430">
      <w:bodyDiv w:val="1"/>
      <w:marLeft w:val="0"/>
      <w:marRight w:val="0"/>
      <w:marTop w:val="0"/>
      <w:marBottom w:val="0"/>
      <w:divBdr>
        <w:top w:val="none" w:sz="0" w:space="0" w:color="auto"/>
        <w:left w:val="none" w:sz="0" w:space="0" w:color="auto"/>
        <w:bottom w:val="none" w:sz="0" w:space="0" w:color="auto"/>
        <w:right w:val="none" w:sz="0" w:space="0" w:color="auto"/>
      </w:divBdr>
    </w:div>
    <w:div w:id="693388025">
      <w:bodyDiv w:val="1"/>
      <w:marLeft w:val="0"/>
      <w:marRight w:val="0"/>
      <w:marTop w:val="0"/>
      <w:marBottom w:val="0"/>
      <w:divBdr>
        <w:top w:val="none" w:sz="0" w:space="0" w:color="auto"/>
        <w:left w:val="none" w:sz="0" w:space="0" w:color="auto"/>
        <w:bottom w:val="none" w:sz="0" w:space="0" w:color="auto"/>
        <w:right w:val="none" w:sz="0" w:space="0" w:color="auto"/>
      </w:divBdr>
    </w:div>
    <w:div w:id="693459594">
      <w:bodyDiv w:val="1"/>
      <w:marLeft w:val="0"/>
      <w:marRight w:val="0"/>
      <w:marTop w:val="0"/>
      <w:marBottom w:val="0"/>
      <w:divBdr>
        <w:top w:val="none" w:sz="0" w:space="0" w:color="auto"/>
        <w:left w:val="none" w:sz="0" w:space="0" w:color="auto"/>
        <w:bottom w:val="none" w:sz="0" w:space="0" w:color="auto"/>
        <w:right w:val="none" w:sz="0" w:space="0" w:color="auto"/>
      </w:divBdr>
    </w:div>
    <w:div w:id="693769339">
      <w:bodyDiv w:val="1"/>
      <w:marLeft w:val="0"/>
      <w:marRight w:val="0"/>
      <w:marTop w:val="0"/>
      <w:marBottom w:val="0"/>
      <w:divBdr>
        <w:top w:val="none" w:sz="0" w:space="0" w:color="auto"/>
        <w:left w:val="none" w:sz="0" w:space="0" w:color="auto"/>
        <w:bottom w:val="none" w:sz="0" w:space="0" w:color="auto"/>
        <w:right w:val="none" w:sz="0" w:space="0" w:color="auto"/>
      </w:divBdr>
    </w:div>
    <w:div w:id="694114964">
      <w:bodyDiv w:val="1"/>
      <w:marLeft w:val="0"/>
      <w:marRight w:val="0"/>
      <w:marTop w:val="0"/>
      <w:marBottom w:val="0"/>
      <w:divBdr>
        <w:top w:val="none" w:sz="0" w:space="0" w:color="auto"/>
        <w:left w:val="none" w:sz="0" w:space="0" w:color="auto"/>
        <w:bottom w:val="none" w:sz="0" w:space="0" w:color="auto"/>
        <w:right w:val="none" w:sz="0" w:space="0" w:color="auto"/>
      </w:divBdr>
    </w:div>
    <w:div w:id="694312213">
      <w:bodyDiv w:val="1"/>
      <w:marLeft w:val="0"/>
      <w:marRight w:val="0"/>
      <w:marTop w:val="0"/>
      <w:marBottom w:val="0"/>
      <w:divBdr>
        <w:top w:val="none" w:sz="0" w:space="0" w:color="auto"/>
        <w:left w:val="none" w:sz="0" w:space="0" w:color="auto"/>
        <w:bottom w:val="none" w:sz="0" w:space="0" w:color="auto"/>
        <w:right w:val="none" w:sz="0" w:space="0" w:color="auto"/>
      </w:divBdr>
    </w:div>
    <w:div w:id="694426458">
      <w:bodyDiv w:val="1"/>
      <w:marLeft w:val="0"/>
      <w:marRight w:val="0"/>
      <w:marTop w:val="0"/>
      <w:marBottom w:val="0"/>
      <w:divBdr>
        <w:top w:val="none" w:sz="0" w:space="0" w:color="auto"/>
        <w:left w:val="none" w:sz="0" w:space="0" w:color="auto"/>
        <w:bottom w:val="none" w:sz="0" w:space="0" w:color="auto"/>
        <w:right w:val="none" w:sz="0" w:space="0" w:color="auto"/>
      </w:divBdr>
    </w:div>
    <w:div w:id="694427412">
      <w:bodyDiv w:val="1"/>
      <w:marLeft w:val="0"/>
      <w:marRight w:val="0"/>
      <w:marTop w:val="0"/>
      <w:marBottom w:val="0"/>
      <w:divBdr>
        <w:top w:val="none" w:sz="0" w:space="0" w:color="auto"/>
        <w:left w:val="none" w:sz="0" w:space="0" w:color="auto"/>
        <w:bottom w:val="none" w:sz="0" w:space="0" w:color="auto"/>
        <w:right w:val="none" w:sz="0" w:space="0" w:color="auto"/>
      </w:divBdr>
    </w:div>
    <w:div w:id="694505022">
      <w:bodyDiv w:val="1"/>
      <w:marLeft w:val="0"/>
      <w:marRight w:val="0"/>
      <w:marTop w:val="0"/>
      <w:marBottom w:val="0"/>
      <w:divBdr>
        <w:top w:val="none" w:sz="0" w:space="0" w:color="auto"/>
        <w:left w:val="none" w:sz="0" w:space="0" w:color="auto"/>
        <w:bottom w:val="none" w:sz="0" w:space="0" w:color="auto"/>
        <w:right w:val="none" w:sz="0" w:space="0" w:color="auto"/>
      </w:divBdr>
    </w:div>
    <w:div w:id="694693978">
      <w:bodyDiv w:val="1"/>
      <w:marLeft w:val="0"/>
      <w:marRight w:val="0"/>
      <w:marTop w:val="0"/>
      <w:marBottom w:val="0"/>
      <w:divBdr>
        <w:top w:val="none" w:sz="0" w:space="0" w:color="auto"/>
        <w:left w:val="none" w:sz="0" w:space="0" w:color="auto"/>
        <w:bottom w:val="none" w:sz="0" w:space="0" w:color="auto"/>
        <w:right w:val="none" w:sz="0" w:space="0" w:color="auto"/>
      </w:divBdr>
    </w:div>
    <w:div w:id="694967761">
      <w:bodyDiv w:val="1"/>
      <w:marLeft w:val="0"/>
      <w:marRight w:val="0"/>
      <w:marTop w:val="0"/>
      <w:marBottom w:val="0"/>
      <w:divBdr>
        <w:top w:val="none" w:sz="0" w:space="0" w:color="auto"/>
        <w:left w:val="none" w:sz="0" w:space="0" w:color="auto"/>
        <w:bottom w:val="none" w:sz="0" w:space="0" w:color="auto"/>
        <w:right w:val="none" w:sz="0" w:space="0" w:color="auto"/>
      </w:divBdr>
    </w:div>
    <w:div w:id="695078068">
      <w:bodyDiv w:val="1"/>
      <w:marLeft w:val="0"/>
      <w:marRight w:val="0"/>
      <w:marTop w:val="0"/>
      <w:marBottom w:val="0"/>
      <w:divBdr>
        <w:top w:val="none" w:sz="0" w:space="0" w:color="auto"/>
        <w:left w:val="none" w:sz="0" w:space="0" w:color="auto"/>
        <w:bottom w:val="none" w:sz="0" w:space="0" w:color="auto"/>
        <w:right w:val="none" w:sz="0" w:space="0" w:color="auto"/>
      </w:divBdr>
    </w:div>
    <w:div w:id="695156844">
      <w:bodyDiv w:val="1"/>
      <w:marLeft w:val="0"/>
      <w:marRight w:val="0"/>
      <w:marTop w:val="0"/>
      <w:marBottom w:val="0"/>
      <w:divBdr>
        <w:top w:val="none" w:sz="0" w:space="0" w:color="auto"/>
        <w:left w:val="none" w:sz="0" w:space="0" w:color="auto"/>
        <w:bottom w:val="none" w:sz="0" w:space="0" w:color="auto"/>
        <w:right w:val="none" w:sz="0" w:space="0" w:color="auto"/>
      </w:divBdr>
    </w:div>
    <w:div w:id="695350179">
      <w:bodyDiv w:val="1"/>
      <w:marLeft w:val="0"/>
      <w:marRight w:val="0"/>
      <w:marTop w:val="0"/>
      <w:marBottom w:val="0"/>
      <w:divBdr>
        <w:top w:val="none" w:sz="0" w:space="0" w:color="auto"/>
        <w:left w:val="none" w:sz="0" w:space="0" w:color="auto"/>
        <w:bottom w:val="none" w:sz="0" w:space="0" w:color="auto"/>
        <w:right w:val="none" w:sz="0" w:space="0" w:color="auto"/>
      </w:divBdr>
    </w:div>
    <w:div w:id="695354479">
      <w:bodyDiv w:val="1"/>
      <w:marLeft w:val="0"/>
      <w:marRight w:val="0"/>
      <w:marTop w:val="0"/>
      <w:marBottom w:val="0"/>
      <w:divBdr>
        <w:top w:val="none" w:sz="0" w:space="0" w:color="auto"/>
        <w:left w:val="none" w:sz="0" w:space="0" w:color="auto"/>
        <w:bottom w:val="none" w:sz="0" w:space="0" w:color="auto"/>
        <w:right w:val="none" w:sz="0" w:space="0" w:color="auto"/>
      </w:divBdr>
    </w:div>
    <w:div w:id="695498362">
      <w:bodyDiv w:val="1"/>
      <w:marLeft w:val="0"/>
      <w:marRight w:val="0"/>
      <w:marTop w:val="0"/>
      <w:marBottom w:val="0"/>
      <w:divBdr>
        <w:top w:val="none" w:sz="0" w:space="0" w:color="auto"/>
        <w:left w:val="none" w:sz="0" w:space="0" w:color="auto"/>
        <w:bottom w:val="none" w:sz="0" w:space="0" w:color="auto"/>
        <w:right w:val="none" w:sz="0" w:space="0" w:color="auto"/>
      </w:divBdr>
    </w:div>
    <w:div w:id="695619514">
      <w:bodyDiv w:val="1"/>
      <w:marLeft w:val="0"/>
      <w:marRight w:val="0"/>
      <w:marTop w:val="0"/>
      <w:marBottom w:val="0"/>
      <w:divBdr>
        <w:top w:val="none" w:sz="0" w:space="0" w:color="auto"/>
        <w:left w:val="none" w:sz="0" w:space="0" w:color="auto"/>
        <w:bottom w:val="none" w:sz="0" w:space="0" w:color="auto"/>
        <w:right w:val="none" w:sz="0" w:space="0" w:color="auto"/>
      </w:divBdr>
    </w:div>
    <w:div w:id="695693607">
      <w:bodyDiv w:val="1"/>
      <w:marLeft w:val="0"/>
      <w:marRight w:val="0"/>
      <w:marTop w:val="0"/>
      <w:marBottom w:val="0"/>
      <w:divBdr>
        <w:top w:val="none" w:sz="0" w:space="0" w:color="auto"/>
        <w:left w:val="none" w:sz="0" w:space="0" w:color="auto"/>
        <w:bottom w:val="none" w:sz="0" w:space="0" w:color="auto"/>
        <w:right w:val="none" w:sz="0" w:space="0" w:color="auto"/>
      </w:divBdr>
    </w:div>
    <w:div w:id="695812149">
      <w:bodyDiv w:val="1"/>
      <w:marLeft w:val="0"/>
      <w:marRight w:val="0"/>
      <w:marTop w:val="0"/>
      <w:marBottom w:val="0"/>
      <w:divBdr>
        <w:top w:val="none" w:sz="0" w:space="0" w:color="auto"/>
        <w:left w:val="none" w:sz="0" w:space="0" w:color="auto"/>
        <w:bottom w:val="none" w:sz="0" w:space="0" w:color="auto"/>
        <w:right w:val="none" w:sz="0" w:space="0" w:color="auto"/>
      </w:divBdr>
    </w:div>
    <w:div w:id="695812944">
      <w:bodyDiv w:val="1"/>
      <w:marLeft w:val="0"/>
      <w:marRight w:val="0"/>
      <w:marTop w:val="0"/>
      <w:marBottom w:val="0"/>
      <w:divBdr>
        <w:top w:val="none" w:sz="0" w:space="0" w:color="auto"/>
        <w:left w:val="none" w:sz="0" w:space="0" w:color="auto"/>
        <w:bottom w:val="none" w:sz="0" w:space="0" w:color="auto"/>
        <w:right w:val="none" w:sz="0" w:space="0" w:color="auto"/>
      </w:divBdr>
    </w:div>
    <w:div w:id="695886582">
      <w:bodyDiv w:val="1"/>
      <w:marLeft w:val="0"/>
      <w:marRight w:val="0"/>
      <w:marTop w:val="0"/>
      <w:marBottom w:val="0"/>
      <w:divBdr>
        <w:top w:val="none" w:sz="0" w:space="0" w:color="auto"/>
        <w:left w:val="none" w:sz="0" w:space="0" w:color="auto"/>
        <w:bottom w:val="none" w:sz="0" w:space="0" w:color="auto"/>
        <w:right w:val="none" w:sz="0" w:space="0" w:color="auto"/>
      </w:divBdr>
    </w:div>
    <w:div w:id="695930453">
      <w:bodyDiv w:val="1"/>
      <w:marLeft w:val="0"/>
      <w:marRight w:val="0"/>
      <w:marTop w:val="0"/>
      <w:marBottom w:val="0"/>
      <w:divBdr>
        <w:top w:val="none" w:sz="0" w:space="0" w:color="auto"/>
        <w:left w:val="none" w:sz="0" w:space="0" w:color="auto"/>
        <w:bottom w:val="none" w:sz="0" w:space="0" w:color="auto"/>
        <w:right w:val="none" w:sz="0" w:space="0" w:color="auto"/>
      </w:divBdr>
    </w:div>
    <w:div w:id="696076947">
      <w:bodyDiv w:val="1"/>
      <w:marLeft w:val="0"/>
      <w:marRight w:val="0"/>
      <w:marTop w:val="0"/>
      <w:marBottom w:val="0"/>
      <w:divBdr>
        <w:top w:val="none" w:sz="0" w:space="0" w:color="auto"/>
        <w:left w:val="none" w:sz="0" w:space="0" w:color="auto"/>
        <w:bottom w:val="none" w:sz="0" w:space="0" w:color="auto"/>
        <w:right w:val="none" w:sz="0" w:space="0" w:color="auto"/>
      </w:divBdr>
    </w:div>
    <w:div w:id="696351044">
      <w:bodyDiv w:val="1"/>
      <w:marLeft w:val="0"/>
      <w:marRight w:val="0"/>
      <w:marTop w:val="0"/>
      <w:marBottom w:val="0"/>
      <w:divBdr>
        <w:top w:val="none" w:sz="0" w:space="0" w:color="auto"/>
        <w:left w:val="none" w:sz="0" w:space="0" w:color="auto"/>
        <w:bottom w:val="none" w:sz="0" w:space="0" w:color="auto"/>
        <w:right w:val="none" w:sz="0" w:space="0" w:color="auto"/>
      </w:divBdr>
    </w:div>
    <w:div w:id="696738825">
      <w:bodyDiv w:val="1"/>
      <w:marLeft w:val="0"/>
      <w:marRight w:val="0"/>
      <w:marTop w:val="0"/>
      <w:marBottom w:val="0"/>
      <w:divBdr>
        <w:top w:val="none" w:sz="0" w:space="0" w:color="auto"/>
        <w:left w:val="none" w:sz="0" w:space="0" w:color="auto"/>
        <w:bottom w:val="none" w:sz="0" w:space="0" w:color="auto"/>
        <w:right w:val="none" w:sz="0" w:space="0" w:color="auto"/>
      </w:divBdr>
    </w:div>
    <w:div w:id="697048553">
      <w:bodyDiv w:val="1"/>
      <w:marLeft w:val="0"/>
      <w:marRight w:val="0"/>
      <w:marTop w:val="0"/>
      <w:marBottom w:val="0"/>
      <w:divBdr>
        <w:top w:val="none" w:sz="0" w:space="0" w:color="auto"/>
        <w:left w:val="none" w:sz="0" w:space="0" w:color="auto"/>
        <w:bottom w:val="none" w:sz="0" w:space="0" w:color="auto"/>
        <w:right w:val="none" w:sz="0" w:space="0" w:color="auto"/>
      </w:divBdr>
    </w:div>
    <w:div w:id="697319818">
      <w:bodyDiv w:val="1"/>
      <w:marLeft w:val="0"/>
      <w:marRight w:val="0"/>
      <w:marTop w:val="0"/>
      <w:marBottom w:val="0"/>
      <w:divBdr>
        <w:top w:val="none" w:sz="0" w:space="0" w:color="auto"/>
        <w:left w:val="none" w:sz="0" w:space="0" w:color="auto"/>
        <w:bottom w:val="none" w:sz="0" w:space="0" w:color="auto"/>
        <w:right w:val="none" w:sz="0" w:space="0" w:color="auto"/>
      </w:divBdr>
    </w:div>
    <w:div w:id="697506332">
      <w:bodyDiv w:val="1"/>
      <w:marLeft w:val="0"/>
      <w:marRight w:val="0"/>
      <w:marTop w:val="0"/>
      <w:marBottom w:val="0"/>
      <w:divBdr>
        <w:top w:val="none" w:sz="0" w:space="0" w:color="auto"/>
        <w:left w:val="none" w:sz="0" w:space="0" w:color="auto"/>
        <w:bottom w:val="none" w:sz="0" w:space="0" w:color="auto"/>
        <w:right w:val="none" w:sz="0" w:space="0" w:color="auto"/>
      </w:divBdr>
    </w:div>
    <w:div w:id="697580175">
      <w:bodyDiv w:val="1"/>
      <w:marLeft w:val="0"/>
      <w:marRight w:val="0"/>
      <w:marTop w:val="0"/>
      <w:marBottom w:val="0"/>
      <w:divBdr>
        <w:top w:val="none" w:sz="0" w:space="0" w:color="auto"/>
        <w:left w:val="none" w:sz="0" w:space="0" w:color="auto"/>
        <w:bottom w:val="none" w:sz="0" w:space="0" w:color="auto"/>
        <w:right w:val="none" w:sz="0" w:space="0" w:color="auto"/>
      </w:divBdr>
    </w:div>
    <w:div w:id="697582031">
      <w:bodyDiv w:val="1"/>
      <w:marLeft w:val="0"/>
      <w:marRight w:val="0"/>
      <w:marTop w:val="0"/>
      <w:marBottom w:val="0"/>
      <w:divBdr>
        <w:top w:val="none" w:sz="0" w:space="0" w:color="auto"/>
        <w:left w:val="none" w:sz="0" w:space="0" w:color="auto"/>
        <w:bottom w:val="none" w:sz="0" w:space="0" w:color="auto"/>
        <w:right w:val="none" w:sz="0" w:space="0" w:color="auto"/>
      </w:divBdr>
    </w:div>
    <w:div w:id="697773965">
      <w:bodyDiv w:val="1"/>
      <w:marLeft w:val="0"/>
      <w:marRight w:val="0"/>
      <w:marTop w:val="0"/>
      <w:marBottom w:val="0"/>
      <w:divBdr>
        <w:top w:val="none" w:sz="0" w:space="0" w:color="auto"/>
        <w:left w:val="none" w:sz="0" w:space="0" w:color="auto"/>
        <w:bottom w:val="none" w:sz="0" w:space="0" w:color="auto"/>
        <w:right w:val="none" w:sz="0" w:space="0" w:color="auto"/>
      </w:divBdr>
    </w:div>
    <w:div w:id="698237373">
      <w:bodyDiv w:val="1"/>
      <w:marLeft w:val="0"/>
      <w:marRight w:val="0"/>
      <w:marTop w:val="0"/>
      <w:marBottom w:val="0"/>
      <w:divBdr>
        <w:top w:val="none" w:sz="0" w:space="0" w:color="auto"/>
        <w:left w:val="none" w:sz="0" w:space="0" w:color="auto"/>
        <w:bottom w:val="none" w:sz="0" w:space="0" w:color="auto"/>
        <w:right w:val="none" w:sz="0" w:space="0" w:color="auto"/>
      </w:divBdr>
    </w:div>
    <w:div w:id="698554277">
      <w:bodyDiv w:val="1"/>
      <w:marLeft w:val="0"/>
      <w:marRight w:val="0"/>
      <w:marTop w:val="0"/>
      <w:marBottom w:val="0"/>
      <w:divBdr>
        <w:top w:val="none" w:sz="0" w:space="0" w:color="auto"/>
        <w:left w:val="none" w:sz="0" w:space="0" w:color="auto"/>
        <w:bottom w:val="none" w:sz="0" w:space="0" w:color="auto"/>
        <w:right w:val="none" w:sz="0" w:space="0" w:color="auto"/>
      </w:divBdr>
    </w:div>
    <w:div w:id="699206925">
      <w:bodyDiv w:val="1"/>
      <w:marLeft w:val="0"/>
      <w:marRight w:val="0"/>
      <w:marTop w:val="0"/>
      <w:marBottom w:val="0"/>
      <w:divBdr>
        <w:top w:val="none" w:sz="0" w:space="0" w:color="auto"/>
        <w:left w:val="none" w:sz="0" w:space="0" w:color="auto"/>
        <w:bottom w:val="none" w:sz="0" w:space="0" w:color="auto"/>
        <w:right w:val="none" w:sz="0" w:space="0" w:color="auto"/>
      </w:divBdr>
    </w:div>
    <w:div w:id="699356712">
      <w:bodyDiv w:val="1"/>
      <w:marLeft w:val="0"/>
      <w:marRight w:val="0"/>
      <w:marTop w:val="0"/>
      <w:marBottom w:val="0"/>
      <w:divBdr>
        <w:top w:val="none" w:sz="0" w:space="0" w:color="auto"/>
        <w:left w:val="none" w:sz="0" w:space="0" w:color="auto"/>
        <w:bottom w:val="none" w:sz="0" w:space="0" w:color="auto"/>
        <w:right w:val="none" w:sz="0" w:space="0" w:color="auto"/>
      </w:divBdr>
    </w:div>
    <w:div w:id="699428907">
      <w:bodyDiv w:val="1"/>
      <w:marLeft w:val="0"/>
      <w:marRight w:val="0"/>
      <w:marTop w:val="0"/>
      <w:marBottom w:val="0"/>
      <w:divBdr>
        <w:top w:val="none" w:sz="0" w:space="0" w:color="auto"/>
        <w:left w:val="none" w:sz="0" w:space="0" w:color="auto"/>
        <w:bottom w:val="none" w:sz="0" w:space="0" w:color="auto"/>
        <w:right w:val="none" w:sz="0" w:space="0" w:color="auto"/>
      </w:divBdr>
    </w:div>
    <w:div w:id="699627397">
      <w:bodyDiv w:val="1"/>
      <w:marLeft w:val="0"/>
      <w:marRight w:val="0"/>
      <w:marTop w:val="0"/>
      <w:marBottom w:val="0"/>
      <w:divBdr>
        <w:top w:val="none" w:sz="0" w:space="0" w:color="auto"/>
        <w:left w:val="none" w:sz="0" w:space="0" w:color="auto"/>
        <w:bottom w:val="none" w:sz="0" w:space="0" w:color="auto"/>
        <w:right w:val="none" w:sz="0" w:space="0" w:color="auto"/>
      </w:divBdr>
    </w:div>
    <w:div w:id="699664680">
      <w:bodyDiv w:val="1"/>
      <w:marLeft w:val="0"/>
      <w:marRight w:val="0"/>
      <w:marTop w:val="0"/>
      <w:marBottom w:val="0"/>
      <w:divBdr>
        <w:top w:val="none" w:sz="0" w:space="0" w:color="auto"/>
        <w:left w:val="none" w:sz="0" w:space="0" w:color="auto"/>
        <w:bottom w:val="none" w:sz="0" w:space="0" w:color="auto"/>
        <w:right w:val="none" w:sz="0" w:space="0" w:color="auto"/>
      </w:divBdr>
    </w:div>
    <w:div w:id="699666605">
      <w:bodyDiv w:val="1"/>
      <w:marLeft w:val="0"/>
      <w:marRight w:val="0"/>
      <w:marTop w:val="0"/>
      <w:marBottom w:val="0"/>
      <w:divBdr>
        <w:top w:val="none" w:sz="0" w:space="0" w:color="auto"/>
        <w:left w:val="none" w:sz="0" w:space="0" w:color="auto"/>
        <w:bottom w:val="none" w:sz="0" w:space="0" w:color="auto"/>
        <w:right w:val="none" w:sz="0" w:space="0" w:color="auto"/>
      </w:divBdr>
    </w:div>
    <w:div w:id="699890754">
      <w:bodyDiv w:val="1"/>
      <w:marLeft w:val="0"/>
      <w:marRight w:val="0"/>
      <w:marTop w:val="0"/>
      <w:marBottom w:val="0"/>
      <w:divBdr>
        <w:top w:val="none" w:sz="0" w:space="0" w:color="auto"/>
        <w:left w:val="none" w:sz="0" w:space="0" w:color="auto"/>
        <w:bottom w:val="none" w:sz="0" w:space="0" w:color="auto"/>
        <w:right w:val="none" w:sz="0" w:space="0" w:color="auto"/>
      </w:divBdr>
    </w:div>
    <w:div w:id="700130786">
      <w:bodyDiv w:val="1"/>
      <w:marLeft w:val="0"/>
      <w:marRight w:val="0"/>
      <w:marTop w:val="0"/>
      <w:marBottom w:val="0"/>
      <w:divBdr>
        <w:top w:val="none" w:sz="0" w:space="0" w:color="auto"/>
        <w:left w:val="none" w:sz="0" w:space="0" w:color="auto"/>
        <w:bottom w:val="none" w:sz="0" w:space="0" w:color="auto"/>
        <w:right w:val="none" w:sz="0" w:space="0" w:color="auto"/>
      </w:divBdr>
    </w:div>
    <w:div w:id="700132621">
      <w:bodyDiv w:val="1"/>
      <w:marLeft w:val="0"/>
      <w:marRight w:val="0"/>
      <w:marTop w:val="0"/>
      <w:marBottom w:val="0"/>
      <w:divBdr>
        <w:top w:val="none" w:sz="0" w:space="0" w:color="auto"/>
        <w:left w:val="none" w:sz="0" w:space="0" w:color="auto"/>
        <w:bottom w:val="none" w:sz="0" w:space="0" w:color="auto"/>
        <w:right w:val="none" w:sz="0" w:space="0" w:color="auto"/>
      </w:divBdr>
    </w:div>
    <w:div w:id="700667437">
      <w:bodyDiv w:val="1"/>
      <w:marLeft w:val="0"/>
      <w:marRight w:val="0"/>
      <w:marTop w:val="0"/>
      <w:marBottom w:val="0"/>
      <w:divBdr>
        <w:top w:val="none" w:sz="0" w:space="0" w:color="auto"/>
        <w:left w:val="none" w:sz="0" w:space="0" w:color="auto"/>
        <w:bottom w:val="none" w:sz="0" w:space="0" w:color="auto"/>
        <w:right w:val="none" w:sz="0" w:space="0" w:color="auto"/>
      </w:divBdr>
    </w:div>
    <w:div w:id="700784350">
      <w:bodyDiv w:val="1"/>
      <w:marLeft w:val="0"/>
      <w:marRight w:val="0"/>
      <w:marTop w:val="0"/>
      <w:marBottom w:val="0"/>
      <w:divBdr>
        <w:top w:val="none" w:sz="0" w:space="0" w:color="auto"/>
        <w:left w:val="none" w:sz="0" w:space="0" w:color="auto"/>
        <w:bottom w:val="none" w:sz="0" w:space="0" w:color="auto"/>
        <w:right w:val="none" w:sz="0" w:space="0" w:color="auto"/>
      </w:divBdr>
    </w:div>
    <w:div w:id="700862760">
      <w:bodyDiv w:val="1"/>
      <w:marLeft w:val="0"/>
      <w:marRight w:val="0"/>
      <w:marTop w:val="0"/>
      <w:marBottom w:val="0"/>
      <w:divBdr>
        <w:top w:val="none" w:sz="0" w:space="0" w:color="auto"/>
        <w:left w:val="none" w:sz="0" w:space="0" w:color="auto"/>
        <w:bottom w:val="none" w:sz="0" w:space="0" w:color="auto"/>
        <w:right w:val="none" w:sz="0" w:space="0" w:color="auto"/>
      </w:divBdr>
    </w:div>
    <w:div w:id="700937451">
      <w:bodyDiv w:val="1"/>
      <w:marLeft w:val="0"/>
      <w:marRight w:val="0"/>
      <w:marTop w:val="0"/>
      <w:marBottom w:val="0"/>
      <w:divBdr>
        <w:top w:val="none" w:sz="0" w:space="0" w:color="auto"/>
        <w:left w:val="none" w:sz="0" w:space="0" w:color="auto"/>
        <w:bottom w:val="none" w:sz="0" w:space="0" w:color="auto"/>
        <w:right w:val="none" w:sz="0" w:space="0" w:color="auto"/>
      </w:divBdr>
    </w:div>
    <w:div w:id="701830506">
      <w:bodyDiv w:val="1"/>
      <w:marLeft w:val="0"/>
      <w:marRight w:val="0"/>
      <w:marTop w:val="0"/>
      <w:marBottom w:val="0"/>
      <w:divBdr>
        <w:top w:val="none" w:sz="0" w:space="0" w:color="auto"/>
        <w:left w:val="none" w:sz="0" w:space="0" w:color="auto"/>
        <w:bottom w:val="none" w:sz="0" w:space="0" w:color="auto"/>
        <w:right w:val="none" w:sz="0" w:space="0" w:color="auto"/>
      </w:divBdr>
    </w:div>
    <w:div w:id="701901294">
      <w:bodyDiv w:val="1"/>
      <w:marLeft w:val="0"/>
      <w:marRight w:val="0"/>
      <w:marTop w:val="0"/>
      <w:marBottom w:val="0"/>
      <w:divBdr>
        <w:top w:val="none" w:sz="0" w:space="0" w:color="auto"/>
        <w:left w:val="none" w:sz="0" w:space="0" w:color="auto"/>
        <w:bottom w:val="none" w:sz="0" w:space="0" w:color="auto"/>
        <w:right w:val="none" w:sz="0" w:space="0" w:color="auto"/>
      </w:divBdr>
    </w:div>
    <w:div w:id="701982189">
      <w:bodyDiv w:val="1"/>
      <w:marLeft w:val="0"/>
      <w:marRight w:val="0"/>
      <w:marTop w:val="0"/>
      <w:marBottom w:val="0"/>
      <w:divBdr>
        <w:top w:val="none" w:sz="0" w:space="0" w:color="auto"/>
        <w:left w:val="none" w:sz="0" w:space="0" w:color="auto"/>
        <w:bottom w:val="none" w:sz="0" w:space="0" w:color="auto"/>
        <w:right w:val="none" w:sz="0" w:space="0" w:color="auto"/>
      </w:divBdr>
    </w:div>
    <w:div w:id="702250035">
      <w:bodyDiv w:val="1"/>
      <w:marLeft w:val="0"/>
      <w:marRight w:val="0"/>
      <w:marTop w:val="0"/>
      <w:marBottom w:val="0"/>
      <w:divBdr>
        <w:top w:val="none" w:sz="0" w:space="0" w:color="auto"/>
        <w:left w:val="none" w:sz="0" w:space="0" w:color="auto"/>
        <w:bottom w:val="none" w:sz="0" w:space="0" w:color="auto"/>
        <w:right w:val="none" w:sz="0" w:space="0" w:color="auto"/>
      </w:divBdr>
    </w:div>
    <w:div w:id="702250934">
      <w:bodyDiv w:val="1"/>
      <w:marLeft w:val="0"/>
      <w:marRight w:val="0"/>
      <w:marTop w:val="0"/>
      <w:marBottom w:val="0"/>
      <w:divBdr>
        <w:top w:val="none" w:sz="0" w:space="0" w:color="auto"/>
        <w:left w:val="none" w:sz="0" w:space="0" w:color="auto"/>
        <w:bottom w:val="none" w:sz="0" w:space="0" w:color="auto"/>
        <w:right w:val="none" w:sz="0" w:space="0" w:color="auto"/>
      </w:divBdr>
    </w:div>
    <w:div w:id="702368695">
      <w:bodyDiv w:val="1"/>
      <w:marLeft w:val="0"/>
      <w:marRight w:val="0"/>
      <w:marTop w:val="0"/>
      <w:marBottom w:val="0"/>
      <w:divBdr>
        <w:top w:val="none" w:sz="0" w:space="0" w:color="auto"/>
        <w:left w:val="none" w:sz="0" w:space="0" w:color="auto"/>
        <w:bottom w:val="none" w:sz="0" w:space="0" w:color="auto"/>
        <w:right w:val="none" w:sz="0" w:space="0" w:color="auto"/>
      </w:divBdr>
    </w:div>
    <w:div w:id="702435809">
      <w:bodyDiv w:val="1"/>
      <w:marLeft w:val="0"/>
      <w:marRight w:val="0"/>
      <w:marTop w:val="0"/>
      <w:marBottom w:val="0"/>
      <w:divBdr>
        <w:top w:val="none" w:sz="0" w:space="0" w:color="auto"/>
        <w:left w:val="none" w:sz="0" w:space="0" w:color="auto"/>
        <w:bottom w:val="none" w:sz="0" w:space="0" w:color="auto"/>
        <w:right w:val="none" w:sz="0" w:space="0" w:color="auto"/>
      </w:divBdr>
    </w:div>
    <w:div w:id="702562715">
      <w:bodyDiv w:val="1"/>
      <w:marLeft w:val="0"/>
      <w:marRight w:val="0"/>
      <w:marTop w:val="0"/>
      <w:marBottom w:val="0"/>
      <w:divBdr>
        <w:top w:val="none" w:sz="0" w:space="0" w:color="auto"/>
        <w:left w:val="none" w:sz="0" w:space="0" w:color="auto"/>
        <w:bottom w:val="none" w:sz="0" w:space="0" w:color="auto"/>
        <w:right w:val="none" w:sz="0" w:space="0" w:color="auto"/>
      </w:divBdr>
    </w:div>
    <w:div w:id="702563365">
      <w:bodyDiv w:val="1"/>
      <w:marLeft w:val="0"/>
      <w:marRight w:val="0"/>
      <w:marTop w:val="0"/>
      <w:marBottom w:val="0"/>
      <w:divBdr>
        <w:top w:val="none" w:sz="0" w:space="0" w:color="auto"/>
        <w:left w:val="none" w:sz="0" w:space="0" w:color="auto"/>
        <w:bottom w:val="none" w:sz="0" w:space="0" w:color="auto"/>
        <w:right w:val="none" w:sz="0" w:space="0" w:color="auto"/>
      </w:divBdr>
    </w:div>
    <w:div w:id="703018161">
      <w:bodyDiv w:val="1"/>
      <w:marLeft w:val="0"/>
      <w:marRight w:val="0"/>
      <w:marTop w:val="0"/>
      <w:marBottom w:val="0"/>
      <w:divBdr>
        <w:top w:val="none" w:sz="0" w:space="0" w:color="auto"/>
        <w:left w:val="none" w:sz="0" w:space="0" w:color="auto"/>
        <w:bottom w:val="none" w:sz="0" w:space="0" w:color="auto"/>
        <w:right w:val="none" w:sz="0" w:space="0" w:color="auto"/>
      </w:divBdr>
    </w:div>
    <w:div w:id="703478493">
      <w:bodyDiv w:val="1"/>
      <w:marLeft w:val="0"/>
      <w:marRight w:val="0"/>
      <w:marTop w:val="0"/>
      <w:marBottom w:val="0"/>
      <w:divBdr>
        <w:top w:val="none" w:sz="0" w:space="0" w:color="auto"/>
        <w:left w:val="none" w:sz="0" w:space="0" w:color="auto"/>
        <w:bottom w:val="none" w:sz="0" w:space="0" w:color="auto"/>
        <w:right w:val="none" w:sz="0" w:space="0" w:color="auto"/>
      </w:divBdr>
    </w:div>
    <w:div w:id="703529289">
      <w:bodyDiv w:val="1"/>
      <w:marLeft w:val="0"/>
      <w:marRight w:val="0"/>
      <w:marTop w:val="0"/>
      <w:marBottom w:val="0"/>
      <w:divBdr>
        <w:top w:val="none" w:sz="0" w:space="0" w:color="auto"/>
        <w:left w:val="none" w:sz="0" w:space="0" w:color="auto"/>
        <w:bottom w:val="none" w:sz="0" w:space="0" w:color="auto"/>
        <w:right w:val="none" w:sz="0" w:space="0" w:color="auto"/>
      </w:divBdr>
    </w:div>
    <w:div w:id="704257818">
      <w:bodyDiv w:val="1"/>
      <w:marLeft w:val="0"/>
      <w:marRight w:val="0"/>
      <w:marTop w:val="0"/>
      <w:marBottom w:val="0"/>
      <w:divBdr>
        <w:top w:val="none" w:sz="0" w:space="0" w:color="auto"/>
        <w:left w:val="none" w:sz="0" w:space="0" w:color="auto"/>
        <w:bottom w:val="none" w:sz="0" w:space="0" w:color="auto"/>
        <w:right w:val="none" w:sz="0" w:space="0" w:color="auto"/>
      </w:divBdr>
    </w:div>
    <w:div w:id="704260400">
      <w:bodyDiv w:val="1"/>
      <w:marLeft w:val="0"/>
      <w:marRight w:val="0"/>
      <w:marTop w:val="0"/>
      <w:marBottom w:val="0"/>
      <w:divBdr>
        <w:top w:val="none" w:sz="0" w:space="0" w:color="auto"/>
        <w:left w:val="none" w:sz="0" w:space="0" w:color="auto"/>
        <w:bottom w:val="none" w:sz="0" w:space="0" w:color="auto"/>
        <w:right w:val="none" w:sz="0" w:space="0" w:color="auto"/>
      </w:divBdr>
    </w:div>
    <w:div w:id="704794567">
      <w:bodyDiv w:val="1"/>
      <w:marLeft w:val="0"/>
      <w:marRight w:val="0"/>
      <w:marTop w:val="0"/>
      <w:marBottom w:val="0"/>
      <w:divBdr>
        <w:top w:val="none" w:sz="0" w:space="0" w:color="auto"/>
        <w:left w:val="none" w:sz="0" w:space="0" w:color="auto"/>
        <w:bottom w:val="none" w:sz="0" w:space="0" w:color="auto"/>
        <w:right w:val="none" w:sz="0" w:space="0" w:color="auto"/>
      </w:divBdr>
    </w:div>
    <w:div w:id="705326302">
      <w:bodyDiv w:val="1"/>
      <w:marLeft w:val="0"/>
      <w:marRight w:val="0"/>
      <w:marTop w:val="0"/>
      <w:marBottom w:val="0"/>
      <w:divBdr>
        <w:top w:val="none" w:sz="0" w:space="0" w:color="auto"/>
        <w:left w:val="none" w:sz="0" w:space="0" w:color="auto"/>
        <w:bottom w:val="none" w:sz="0" w:space="0" w:color="auto"/>
        <w:right w:val="none" w:sz="0" w:space="0" w:color="auto"/>
      </w:divBdr>
    </w:div>
    <w:div w:id="705330079">
      <w:bodyDiv w:val="1"/>
      <w:marLeft w:val="0"/>
      <w:marRight w:val="0"/>
      <w:marTop w:val="0"/>
      <w:marBottom w:val="0"/>
      <w:divBdr>
        <w:top w:val="none" w:sz="0" w:space="0" w:color="auto"/>
        <w:left w:val="none" w:sz="0" w:space="0" w:color="auto"/>
        <w:bottom w:val="none" w:sz="0" w:space="0" w:color="auto"/>
        <w:right w:val="none" w:sz="0" w:space="0" w:color="auto"/>
      </w:divBdr>
    </w:div>
    <w:div w:id="705451668">
      <w:bodyDiv w:val="1"/>
      <w:marLeft w:val="0"/>
      <w:marRight w:val="0"/>
      <w:marTop w:val="0"/>
      <w:marBottom w:val="0"/>
      <w:divBdr>
        <w:top w:val="none" w:sz="0" w:space="0" w:color="auto"/>
        <w:left w:val="none" w:sz="0" w:space="0" w:color="auto"/>
        <w:bottom w:val="none" w:sz="0" w:space="0" w:color="auto"/>
        <w:right w:val="none" w:sz="0" w:space="0" w:color="auto"/>
      </w:divBdr>
    </w:div>
    <w:div w:id="705523080">
      <w:bodyDiv w:val="1"/>
      <w:marLeft w:val="0"/>
      <w:marRight w:val="0"/>
      <w:marTop w:val="0"/>
      <w:marBottom w:val="0"/>
      <w:divBdr>
        <w:top w:val="none" w:sz="0" w:space="0" w:color="auto"/>
        <w:left w:val="none" w:sz="0" w:space="0" w:color="auto"/>
        <w:bottom w:val="none" w:sz="0" w:space="0" w:color="auto"/>
        <w:right w:val="none" w:sz="0" w:space="0" w:color="auto"/>
      </w:divBdr>
    </w:div>
    <w:div w:id="705564482">
      <w:bodyDiv w:val="1"/>
      <w:marLeft w:val="0"/>
      <w:marRight w:val="0"/>
      <w:marTop w:val="0"/>
      <w:marBottom w:val="0"/>
      <w:divBdr>
        <w:top w:val="none" w:sz="0" w:space="0" w:color="auto"/>
        <w:left w:val="none" w:sz="0" w:space="0" w:color="auto"/>
        <w:bottom w:val="none" w:sz="0" w:space="0" w:color="auto"/>
        <w:right w:val="none" w:sz="0" w:space="0" w:color="auto"/>
      </w:divBdr>
    </w:div>
    <w:div w:id="705565198">
      <w:bodyDiv w:val="1"/>
      <w:marLeft w:val="0"/>
      <w:marRight w:val="0"/>
      <w:marTop w:val="0"/>
      <w:marBottom w:val="0"/>
      <w:divBdr>
        <w:top w:val="none" w:sz="0" w:space="0" w:color="auto"/>
        <w:left w:val="none" w:sz="0" w:space="0" w:color="auto"/>
        <w:bottom w:val="none" w:sz="0" w:space="0" w:color="auto"/>
        <w:right w:val="none" w:sz="0" w:space="0" w:color="auto"/>
      </w:divBdr>
    </w:div>
    <w:div w:id="705566968">
      <w:bodyDiv w:val="1"/>
      <w:marLeft w:val="0"/>
      <w:marRight w:val="0"/>
      <w:marTop w:val="0"/>
      <w:marBottom w:val="0"/>
      <w:divBdr>
        <w:top w:val="none" w:sz="0" w:space="0" w:color="auto"/>
        <w:left w:val="none" w:sz="0" w:space="0" w:color="auto"/>
        <w:bottom w:val="none" w:sz="0" w:space="0" w:color="auto"/>
        <w:right w:val="none" w:sz="0" w:space="0" w:color="auto"/>
      </w:divBdr>
    </w:div>
    <w:div w:id="705644050">
      <w:bodyDiv w:val="1"/>
      <w:marLeft w:val="0"/>
      <w:marRight w:val="0"/>
      <w:marTop w:val="0"/>
      <w:marBottom w:val="0"/>
      <w:divBdr>
        <w:top w:val="none" w:sz="0" w:space="0" w:color="auto"/>
        <w:left w:val="none" w:sz="0" w:space="0" w:color="auto"/>
        <w:bottom w:val="none" w:sz="0" w:space="0" w:color="auto"/>
        <w:right w:val="none" w:sz="0" w:space="0" w:color="auto"/>
      </w:divBdr>
    </w:div>
    <w:div w:id="705836286">
      <w:bodyDiv w:val="1"/>
      <w:marLeft w:val="0"/>
      <w:marRight w:val="0"/>
      <w:marTop w:val="0"/>
      <w:marBottom w:val="0"/>
      <w:divBdr>
        <w:top w:val="none" w:sz="0" w:space="0" w:color="auto"/>
        <w:left w:val="none" w:sz="0" w:space="0" w:color="auto"/>
        <w:bottom w:val="none" w:sz="0" w:space="0" w:color="auto"/>
        <w:right w:val="none" w:sz="0" w:space="0" w:color="auto"/>
      </w:divBdr>
    </w:div>
    <w:div w:id="705910219">
      <w:bodyDiv w:val="1"/>
      <w:marLeft w:val="0"/>
      <w:marRight w:val="0"/>
      <w:marTop w:val="0"/>
      <w:marBottom w:val="0"/>
      <w:divBdr>
        <w:top w:val="none" w:sz="0" w:space="0" w:color="auto"/>
        <w:left w:val="none" w:sz="0" w:space="0" w:color="auto"/>
        <w:bottom w:val="none" w:sz="0" w:space="0" w:color="auto"/>
        <w:right w:val="none" w:sz="0" w:space="0" w:color="auto"/>
      </w:divBdr>
    </w:div>
    <w:div w:id="706030581">
      <w:bodyDiv w:val="1"/>
      <w:marLeft w:val="0"/>
      <w:marRight w:val="0"/>
      <w:marTop w:val="0"/>
      <w:marBottom w:val="0"/>
      <w:divBdr>
        <w:top w:val="none" w:sz="0" w:space="0" w:color="auto"/>
        <w:left w:val="none" w:sz="0" w:space="0" w:color="auto"/>
        <w:bottom w:val="none" w:sz="0" w:space="0" w:color="auto"/>
        <w:right w:val="none" w:sz="0" w:space="0" w:color="auto"/>
      </w:divBdr>
    </w:div>
    <w:div w:id="706030621">
      <w:bodyDiv w:val="1"/>
      <w:marLeft w:val="0"/>
      <w:marRight w:val="0"/>
      <w:marTop w:val="0"/>
      <w:marBottom w:val="0"/>
      <w:divBdr>
        <w:top w:val="none" w:sz="0" w:space="0" w:color="auto"/>
        <w:left w:val="none" w:sz="0" w:space="0" w:color="auto"/>
        <w:bottom w:val="none" w:sz="0" w:space="0" w:color="auto"/>
        <w:right w:val="none" w:sz="0" w:space="0" w:color="auto"/>
      </w:divBdr>
    </w:div>
    <w:div w:id="706806217">
      <w:bodyDiv w:val="1"/>
      <w:marLeft w:val="0"/>
      <w:marRight w:val="0"/>
      <w:marTop w:val="0"/>
      <w:marBottom w:val="0"/>
      <w:divBdr>
        <w:top w:val="none" w:sz="0" w:space="0" w:color="auto"/>
        <w:left w:val="none" w:sz="0" w:space="0" w:color="auto"/>
        <w:bottom w:val="none" w:sz="0" w:space="0" w:color="auto"/>
        <w:right w:val="none" w:sz="0" w:space="0" w:color="auto"/>
      </w:divBdr>
    </w:div>
    <w:div w:id="707070585">
      <w:bodyDiv w:val="1"/>
      <w:marLeft w:val="0"/>
      <w:marRight w:val="0"/>
      <w:marTop w:val="0"/>
      <w:marBottom w:val="0"/>
      <w:divBdr>
        <w:top w:val="none" w:sz="0" w:space="0" w:color="auto"/>
        <w:left w:val="none" w:sz="0" w:space="0" w:color="auto"/>
        <w:bottom w:val="none" w:sz="0" w:space="0" w:color="auto"/>
        <w:right w:val="none" w:sz="0" w:space="0" w:color="auto"/>
      </w:divBdr>
    </w:div>
    <w:div w:id="707100630">
      <w:bodyDiv w:val="1"/>
      <w:marLeft w:val="0"/>
      <w:marRight w:val="0"/>
      <w:marTop w:val="0"/>
      <w:marBottom w:val="0"/>
      <w:divBdr>
        <w:top w:val="none" w:sz="0" w:space="0" w:color="auto"/>
        <w:left w:val="none" w:sz="0" w:space="0" w:color="auto"/>
        <w:bottom w:val="none" w:sz="0" w:space="0" w:color="auto"/>
        <w:right w:val="none" w:sz="0" w:space="0" w:color="auto"/>
      </w:divBdr>
    </w:div>
    <w:div w:id="707267606">
      <w:bodyDiv w:val="1"/>
      <w:marLeft w:val="0"/>
      <w:marRight w:val="0"/>
      <w:marTop w:val="0"/>
      <w:marBottom w:val="0"/>
      <w:divBdr>
        <w:top w:val="none" w:sz="0" w:space="0" w:color="auto"/>
        <w:left w:val="none" w:sz="0" w:space="0" w:color="auto"/>
        <w:bottom w:val="none" w:sz="0" w:space="0" w:color="auto"/>
        <w:right w:val="none" w:sz="0" w:space="0" w:color="auto"/>
      </w:divBdr>
    </w:div>
    <w:div w:id="707532612">
      <w:bodyDiv w:val="1"/>
      <w:marLeft w:val="0"/>
      <w:marRight w:val="0"/>
      <w:marTop w:val="0"/>
      <w:marBottom w:val="0"/>
      <w:divBdr>
        <w:top w:val="none" w:sz="0" w:space="0" w:color="auto"/>
        <w:left w:val="none" w:sz="0" w:space="0" w:color="auto"/>
        <w:bottom w:val="none" w:sz="0" w:space="0" w:color="auto"/>
        <w:right w:val="none" w:sz="0" w:space="0" w:color="auto"/>
      </w:divBdr>
    </w:div>
    <w:div w:id="707605050">
      <w:bodyDiv w:val="1"/>
      <w:marLeft w:val="0"/>
      <w:marRight w:val="0"/>
      <w:marTop w:val="0"/>
      <w:marBottom w:val="0"/>
      <w:divBdr>
        <w:top w:val="none" w:sz="0" w:space="0" w:color="auto"/>
        <w:left w:val="none" w:sz="0" w:space="0" w:color="auto"/>
        <w:bottom w:val="none" w:sz="0" w:space="0" w:color="auto"/>
        <w:right w:val="none" w:sz="0" w:space="0" w:color="auto"/>
      </w:divBdr>
    </w:div>
    <w:div w:id="707797808">
      <w:bodyDiv w:val="1"/>
      <w:marLeft w:val="0"/>
      <w:marRight w:val="0"/>
      <w:marTop w:val="0"/>
      <w:marBottom w:val="0"/>
      <w:divBdr>
        <w:top w:val="none" w:sz="0" w:space="0" w:color="auto"/>
        <w:left w:val="none" w:sz="0" w:space="0" w:color="auto"/>
        <w:bottom w:val="none" w:sz="0" w:space="0" w:color="auto"/>
        <w:right w:val="none" w:sz="0" w:space="0" w:color="auto"/>
      </w:divBdr>
    </w:div>
    <w:div w:id="708072870">
      <w:bodyDiv w:val="1"/>
      <w:marLeft w:val="0"/>
      <w:marRight w:val="0"/>
      <w:marTop w:val="0"/>
      <w:marBottom w:val="0"/>
      <w:divBdr>
        <w:top w:val="none" w:sz="0" w:space="0" w:color="auto"/>
        <w:left w:val="none" w:sz="0" w:space="0" w:color="auto"/>
        <w:bottom w:val="none" w:sz="0" w:space="0" w:color="auto"/>
        <w:right w:val="none" w:sz="0" w:space="0" w:color="auto"/>
      </w:divBdr>
    </w:div>
    <w:div w:id="708142962">
      <w:bodyDiv w:val="1"/>
      <w:marLeft w:val="0"/>
      <w:marRight w:val="0"/>
      <w:marTop w:val="0"/>
      <w:marBottom w:val="0"/>
      <w:divBdr>
        <w:top w:val="none" w:sz="0" w:space="0" w:color="auto"/>
        <w:left w:val="none" w:sz="0" w:space="0" w:color="auto"/>
        <w:bottom w:val="none" w:sz="0" w:space="0" w:color="auto"/>
        <w:right w:val="none" w:sz="0" w:space="0" w:color="auto"/>
      </w:divBdr>
    </w:div>
    <w:div w:id="708455667">
      <w:bodyDiv w:val="1"/>
      <w:marLeft w:val="0"/>
      <w:marRight w:val="0"/>
      <w:marTop w:val="0"/>
      <w:marBottom w:val="0"/>
      <w:divBdr>
        <w:top w:val="none" w:sz="0" w:space="0" w:color="auto"/>
        <w:left w:val="none" w:sz="0" w:space="0" w:color="auto"/>
        <w:bottom w:val="none" w:sz="0" w:space="0" w:color="auto"/>
        <w:right w:val="none" w:sz="0" w:space="0" w:color="auto"/>
      </w:divBdr>
    </w:div>
    <w:div w:id="708796945">
      <w:bodyDiv w:val="1"/>
      <w:marLeft w:val="0"/>
      <w:marRight w:val="0"/>
      <w:marTop w:val="0"/>
      <w:marBottom w:val="0"/>
      <w:divBdr>
        <w:top w:val="none" w:sz="0" w:space="0" w:color="auto"/>
        <w:left w:val="none" w:sz="0" w:space="0" w:color="auto"/>
        <w:bottom w:val="none" w:sz="0" w:space="0" w:color="auto"/>
        <w:right w:val="none" w:sz="0" w:space="0" w:color="auto"/>
      </w:divBdr>
    </w:div>
    <w:div w:id="708803323">
      <w:bodyDiv w:val="1"/>
      <w:marLeft w:val="0"/>
      <w:marRight w:val="0"/>
      <w:marTop w:val="0"/>
      <w:marBottom w:val="0"/>
      <w:divBdr>
        <w:top w:val="none" w:sz="0" w:space="0" w:color="auto"/>
        <w:left w:val="none" w:sz="0" w:space="0" w:color="auto"/>
        <w:bottom w:val="none" w:sz="0" w:space="0" w:color="auto"/>
        <w:right w:val="none" w:sz="0" w:space="0" w:color="auto"/>
      </w:divBdr>
    </w:div>
    <w:div w:id="709108461">
      <w:bodyDiv w:val="1"/>
      <w:marLeft w:val="0"/>
      <w:marRight w:val="0"/>
      <w:marTop w:val="0"/>
      <w:marBottom w:val="0"/>
      <w:divBdr>
        <w:top w:val="none" w:sz="0" w:space="0" w:color="auto"/>
        <w:left w:val="none" w:sz="0" w:space="0" w:color="auto"/>
        <w:bottom w:val="none" w:sz="0" w:space="0" w:color="auto"/>
        <w:right w:val="none" w:sz="0" w:space="0" w:color="auto"/>
      </w:divBdr>
    </w:div>
    <w:div w:id="709377271">
      <w:bodyDiv w:val="1"/>
      <w:marLeft w:val="0"/>
      <w:marRight w:val="0"/>
      <w:marTop w:val="0"/>
      <w:marBottom w:val="0"/>
      <w:divBdr>
        <w:top w:val="none" w:sz="0" w:space="0" w:color="auto"/>
        <w:left w:val="none" w:sz="0" w:space="0" w:color="auto"/>
        <w:bottom w:val="none" w:sz="0" w:space="0" w:color="auto"/>
        <w:right w:val="none" w:sz="0" w:space="0" w:color="auto"/>
      </w:divBdr>
    </w:div>
    <w:div w:id="709887158">
      <w:bodyDiv w:val="1"/>
      <w:marLeft w:val="0"/>
      <w:marRight w:val="0"/>
      <w:marTop w:val="0"/>
      <w:marBottom w:val="0"/>
      <w:divBdr>
        <w:top w:val="none" w:sz="0" w:space="0" w:color="auto"/>
        <w:left w:val="none" w:sz="0" w:space="0" w:color="auto"/>
        <w:bottom w:val="none" w:sz="0" w:space="0" w:color="auto"/>
        <w:right w:val="none" w:sz="0" w:space="0" w:color="auto"/>
      </w:divBdr>
    </w:div>
    <w:div w:id="710231537">
      <w:bodyDiv w:val="1"/>
      <w:marLeft w:val="0"/>
      <w:marRight w:val="0"/>
      <w:marTop w:val="0"/>
      <w:marBottom w:val="0"/>
      <w:divBdr>
        <w:top w:val="none" w:sz="0" w:space="0" w:color="auto"/>
        <w:left w:val="none" w:sz="0" w:space="0" w:color="auto"/>
        <w:bottom w:val="none" w:sz="0" w:space="0" w:color="auto"/>
        <w:right w:val="none" w:sz="0" w:space="0" w:color="auto"/>
      </w:divBdr>
    </w:div>
    <w:div w:id="710232866">
      <w:bodyDiv w:val="1"/>
      <w:marLeft w:val="0"/>
      <w:marRight w:val="0"/>
      <w:marTop w:val="0"/>
      <w:marBottom w:val="0"/>
      <w:divBdr>
        <w:top w:val="none" w:sz="0" w:space="0" w:color="auto"/>
        <w:left w:val="none" w:sz="0" w:space="0" w:color="auto"/>
        <w:bottom w:val="none" w:sz="0" w:space="0" w:color="auto"/>
        <w:right w:val="none" w:sz="0" w:space="0" w:color="auto"/>
      </w:divBdr>
    </w:div>
    <w:div w:id="710232948">
      <w:bodyDiv w:val="1"/>
      <w:marLeft w:val="0"/>
      <w:marRight w:val="0"/>
      <w:marTop w:val="0"/>
      <w:marBottom w:val="0"/>
      <w:divBdr>
        <w:top w:val="none" w:sz="0" w:space="0" w:color="auto"/>
        <w:left w:val="none" w:sz="0" w:space="0" w:color="auto"/>
        <w:bottom w:val="none" w:sz="0" w:space="0" w:color="auto"/>
        <w:right w:val="none" w:sz="0" w:space="0" w:color="auto"/>
      </w:divBdr>
    </w:div>
    <w:div w:id="710299070">
      <w:bodyDiv w:val="1"/>
      <w:marLeft w:val="0"/>
      <w:marRight w:val="0"/>
      <w:marTop w:val="0"/>
      <w:marBottom w:val="0"/>
      <w:divBdr>
        <w:top w:val="none" w:sz="0" w:space="0" w:color="auto"/>
        <w:left w:val="none" w:sz="0" w:space="0" w:color="auto"/>
        <w:bottom w:val="none" w:sz="0" w:space="0" w:color="auto"/>
        <w:right w:val="none" w:sz="0" w:space="0" w:color="auto"/>
      </w:divBdr>
    </w:div>
    <w:div w:id="710349796">
      <w:bodyDiv w:val="1"/>
      <w:marLeft w:val="0"/>
      <w:marRight w:val="0"/>
      <w:marTop w:val="0"/>
      <w:marBottom w:val="0"/>
      <w:divBdr>
        <w:top w:val="none" w:sz="0" w:space="0" w:color="auto"/>
        <w:left w:val="none" w:sz="0" w:space="0" w:color="auto"/>
        <w:bottom w:val="none" w:sz="0" w:space="0" w:color="auto"/>
        <w:right w:val="none" w:sz="0" w:space="0" w:color="auto"/>
      </w:divBdr>
    </w:div>
    <w:div w:id="710883981">
      <w:bodyDiv w:val="1"/>
      <w:marLeft w:val="0"/>
      <w:marRight w:val="0"/>
      <w:marTop w:val="0"/>
      <w:marBottom w:val="0"/>
      <w:divBdr>
        <w:top w:val="none" w:sz="0" w:space="0" w:color="auto"/>
        <w:left w:val="none" w:sz="0" w:space="0" w:color="auto"/>
        <w:bottom w:val="none" w:sz="0" w:space="0" w:color="auto"/>
        <w:right w:val="none" w:sz="0" w:space="0" w:color="auto"/>
      </w:divBdr>
    </w:div>
    <w:div w:id="710885027">
      <w:bodyDiv w:val="1"/>
      <w:marLeft w:val="0"/>
      <w:marRight w:val="0"/>
      <w:marTop w:val="0"/>
      <w:marBottom w:val="0"/>
      <w:divBdr>
        <w:top w:val="none" w:sz="0" w:space="0" w:color="auto"/>
        <w:left w:val="none" w:sz="0" w:space="0" w:color="auto"/>
        <w:bottom w:val="none" w:sz="0" w:space="0" w:color="auto"/>
        <w:right w:val="none" w:sz="0" w:space="0" w:color="auto"/>
      </w:divBdr>
    </w:div>
    <w:div w:id="711154861">
      <w:bodyDiv w:val="1"/>
      <w:marLeft w:val="0"/>
      <w:marRight w:val="0"/>
      <w:marTop w:val="0"/>
      <w:marBottom w:val="0"/>
      <w:divBdr>
        <w:top w:val="none" w:sz="0" w:space="0" w:color="auto"/>
        <w:left w:val="none" w:sz="0" w:space="0" w:color="auto"/>
        <w:bottom w:val="none" w:sz="0" w:space="0" w:color="auto"/>
        <w:right w:val="none" w:sz="0" w:space="0" w:color="auto"/>
      </w:divBdr>
    </w:div>
    <w:div w:id="711273989">
      <w:bodyDiv w:val="1"/>
      <w:marLeft w:val="0"/>
      <w:marRight w:val="0"/>
      <w:marTop w:val="0"/>
      <w:marBottom w:val="0"/>
      <w:divBdr>
        <w:top w:val="none" w:sz="0" w:space="0" w:color="auto"/>
        <w:left w:val="none" w:sz="0" w:space="0" w:color="auto"/>
        <w:bottom w:val="none" w:sz="0" w:space="0" w:color="auto"/>
        <w:right w:val="none" w:sz="0" w:space="0" w:color="auto"/>
      </w:divBdr>
    </w:div>
    <w:div w:id="711419588">
      <w:bodyDiv w:val="1"/>
      <w:marLeft w:val="0"/>
      <w:marRight w:val="0"/>
      <w:marTop w:val="0"/>
      <w:marBottom w:val="0"/>
      <w:divBdr>
        <w:top w:val="none" w:sz="0" w:space="0" w:color="auto"/>
        <w:left w:val="none" w:sz="0" w:space="0" w:color="auto"/>
        <w:bottom w:val="none" w:sz="0" w:space="0" w:color="auto"/>
        <w:right w:val="none" w:sz="0" w:space="0" w:color="auto"/>
      </w:divBdr>
    </w:div>
    <w:div w:id="711805173">
      <w:bodyDiv w:val="1"/>
      <w:marLeft w:val="0"/>
      <w:marRight w:val="0"/>
      <w:marTop w:val="0"/>
      <w:marBottom w:val="0"/>
      <w:divBdr>
        <w:top w:val="none" w:sz="0" w:space="0" w:color="auto"/>
        <w:left w:val="none" w:sz="0" w:space="0" w:color="auto"/>
        <w:bottom w:val="none" w:sz="0" w:space="0" w:color="auto"/>
        <w:right w:val="none" w:sz="0" w:space="0" w:color="auto"/>
      </w:divBdr>
    </w:div>
    <w:div w:id="712078974">
      <w:bodyDiv w:val="1"/>
      <w:marLeft w:val="0"/>
      <w:marRight w:val="0"/>
      <w:marTop w:val="0"/>
      <w:marBottom w:val="0"/>
      <w:divBdr>
        <w:top w:val="none" w:sz="0" w:space="0" w:color="auto"/>
        <w:left w:val="none" w:sz="0" w:space="0" w:color="auto"/>
        <w:bottom w:val="none" w:sz="0" w:space="0" w:color="auto"/>
        <w:right w:val="none" w:sz="0" w:space="0" w:color="auto"/>
      </w:divBdr>
    </w:div>
    <w:div w:id="712194190">
      <w:bodyDiv w:val="1"/>
      <w:marLeft w:val="0"/>
      <w:marRight w:val="0"/>
      <w:marTop w:val="0"/>
      <w:marBottom w:val="0"/>
      <w:divBdr>
        <w:top w:val="none" w:sz="0" w:space="0" w:color="auto"/>
        <w:left w:val="none" w:sz="0" w:space="0" w:color="auto"/>
        <w:bottom w:val="none" w:sz="0" w:space="0" w:color="auto"/>
        <w:right w:val="none" w:sz="0" w:space="0" w:color="auto"/>
      </w:divBdr>
    </w:div>
    <w:div w:id="712265250">
      <w:bodyDiv w:val="1"/>
      <w:marLeft w:val="0"/>
      <w:marRight w:val="0"/>
      <w:marTop w:val="0"/>
      <w:marBottom w:val="0"/>
      <w:divBdr>
        <w:top w:val="none" w:sz="0" w:space="0" w:color="auto"/>
        <w:left w:val="none" w:sz="0" w:space="0" w:color="auto"/>
        <w:bottom w:val="none" w:sz="0" w:space="0" w:color="auto"/>
        <w:right w:val="none" w:sz="0" w:space="0" w:color="auto"/>
      </w:divBdr>
    </w:div>
    <w:div w:id="712274012">
      <w:bodyDiv w:val="1"/>
      <w:marLeft w:val="0"/>
      <w:marRight w:val="0"/>
      <w:marTop w:val="0"/>
      <w:marBottom w:val="0"/>
      <w:divBdr>
        <w:top w:val="none" w:sz="0" w:space="0" w:color="auto"/>
        <w:left w:val="none" w:sz="0" w:space="0" w:color="auto"/>
        <w:bottom w:val="none" w:sz="0" w:space="0" w:color="auto"/>
        <w:right w:val="none" w:sz="0" w:space="0" w:color="auto"/>
      </w:divBdr>
    </w:div>
    <w:div w:id="712316686">
      <w:bodyDiv w:val="1"/>
      <w:marLeft w:val="0"/>
      <w:marRight w:val="0"/>
      <w:marTop w:val="0"/>
      <w:marBottom w:val="0"/>
      <w:divBdr>
        <w:top w:val="none" w:sz="0" w:space="0" w:color="auto"/>
        <w:left w:val="none" w:sz="0" w:space="0" w:color="auto"/>
        <w:bottom w:val="none" w:sz="0" w:space="0" w:color="auto"/>
        <w:right w:val="none" w:sz="0" w:space="0" w:color="auto"/>
      </w:divBdr>
    </w:div>
    <w:div w:id="712507613">
      <w:bodyDiv w:val="1"/>
      <w:marLeft w:val="0"/>
      <w:marRight w:val="0"/>
      <w:marTop w:val="0"/>
      <w:marBottom w:val="0"/>
      <w:divBdr>
        <w:top w:val="none" w:sz="0" w:space="0" w:color="auto"/>
        <w:left w:val="none" w:sz="0" w:space="0" w:color="auto"/>
        <w:bottom w:val="none" w:sz="0" w:space="0" w:color="auto"/>
        <w:right w:val="none" w:sz="0" w:space="0" w:color="auto"/>
      </w:divBdr>
    </w:div>
    <w:div w:id="712534901">
      <w:bodyDiv w:val="1"/>
      <w:marLeft w:val="0"/>
      <w:marRight w:val="0"/>
      <w:marTop w:val="0"/>
      <w:marBottom w:val="0"/>
      <w:divBdr>
        <w:top w:val="none" w:sz="0" w:space="0" w:color="auto"/>
        <w:left w:val="none" w:sz="0" w:space="0" w:color="auto"/>
        <w:bottom w:val="none" w:sz="0" w:space="0" w:color="auto"/>
        <w:right w:val="none" w:sz="0" w:space="0" w:color="auto"/>
      </w:divBdr>
    </w:div>
    <w:div w:id="712970856">
      <w:bodyDiv w:val="1"/>
      <w:marLeft w:val="0"/>
      <w:marRight w:val="0"/>
      <w:marTop w:val="0"/>
      <w:marBottom w:val="0"/>
      <w:divBdr>
        <w:top w:val="none" w:sz="0" w:space="0" w:color="auto"/>
        <w:left w:val="none" w:sz="0" w:space="0" w:color="auto"/>
        <w:bottom w:val="none" w:sz="0" w:space="0" w:color="auto"/>
        <w:right w:val="none" w:sz="0" w:space="0" w:color="auto"/>
      </w:divBdr>
    </w:div>
    <w:div w:id="713506289">
      <w:bodyDiv w:val="1"/>
      <w:marLeft w:val="0"/>
      <w:marRight w:val="0"/>
      <w:marTop w:val="0"/>
      <w:marBottom w:val="0"/>
      <w:divBdr>
        <w:top w:val="none" w:sz="0" w:space="0" w:color="auto"/>
        <w:left w:val="none" w:sz="0" w:space="0" w:color="auto"/>
        <w:bottom w:val="none" w:sz="0" w:space="0" w:color="auto"/>
        <w:right w:val="none" w:sz="0" w:space="0" w:color="auto"/>
      </w:divBdr>
    </w:div>
    <w:div w:id="713696835">
      <w:bodyDiv w:val="1"/>
      <w:marLeft w:val="0"/>
      <w:marRight w:val="0"/>
      <w:marTop w:val="0"/>
      <w:marBottom w:val="0"/>
      <w:divBdr>
        <w:top w:val="none" w:sz="0" w:space="0" w:color="auto"/>
        <w:left w:val="none" w:sz="0" w:space="0" w:color="auto"/>
        <w:bottom w:val="none" w:sz="0" w:space="0" w:color="auto"/>
        <w:right w:val="none" w:sz="0" w:space="0" w:color="auto"/>
      </w:divBdr>
    </w:div>
    <w:div w:id="714038702">
      <w:bodyDiv w:val="1"/>
      <w:marLeft w:val="0"/>
      <w:marRight w:val="0"/>
      <w:marTop w:val="0"/>
      <w:marBottom w:val="0"/>
      <w:divBdr>
        <w:top w:val="none" w:sz="0" w:space="0" w:color="auto"/>
        <w:left w:val="none" w:sz="0" w:space="0" w:color="auto"/>
        <w:bottom w:val="none" w:sz="0" w:space="0" w:color="auto"/>
        <w:right w:val="none" w:sz="0" w:space="0" w:color="auto"/>
      </w:divBdr>
    </w:div>
    <w:div w:id="715010010">
      <w:bodyDiv w:val="1"/>
      <w:marLeft w:val="0"/>
      <w:marRight w:val="0"/>
      <w:marTop w:val="0"/>
      <w:marBottom w:val="0"/>
      <w:divBdr>
        <w:top w:val="none" w:sz="0" w:space="0" w:color="auto"/>
        <w:left w:val="none" w:sz="0" w:space="0" w:color="auto"/>
        <w:bottom w:val="none" w:sz="0" w:space="0" w:color="auto"/>
        <w:right w:val="none" w:sz="0" w:space="0" w:color="auto"/>
      </w:divBdr>
    </w:div>
    <w:div w:id="715131098">
      <w:bodyDiv w:val="1"/>
      <w:marLeft w:val="0"/>
      <w:marRight w:val="0"/>
      <w:marTop w:val="0"/>
      <w:marBottom w:val="0"/>
      <w:divBdr>
        <w:top w:val="none" w:sz="0" w:space="0" w:color="auto"/>
        <w:left w:val="none" w:sz="0" w:space="0" w:color="auto"/>
        <w:bottom w:val="none" w:sz="0" w:space="0" w:color="auto"/>
        <w:right w:val="none" w:sz="0" w:space="0" w:color="auto"/>
      </w:divBdr>
    </w:div>
    <w:div w:id="715155990">
      <w:bodyDiv w:val="1"/>
      <w:marLeft w:val="0"/>
      <w:marRight w:val="0"/>
      <w:marTop w:val="0"/>
      <w:marBottom w:val="0"/>
      <w:divBdr>
        <w:top w:val="none" w:sz="0" w:space="0" w:color="auto"/>
        <w:left w:val="none" w:sz="0" w:space="0" w:color="auto"/>
        <w:bottom w:val="none" w:sz="0" w:space="0" w:color="auto"/>
        <w:right w:val="none" w:sz="0" w:space="0" w:color="auto"/>
      </w:divBdr>
    </w:div>
    <w:div w:id="715205282">
      <w:bodyDiv w:val="1"/>
      <w:marLeft w:val="0"/>
      <w:marRight w:val="0"/>
      <w:marTop w:val="0"/>
      <w:marBottom w:val="0"/>
      <w:divBdr>
        <w:top w:val="none" w:sz="0" w:space="0" w:color="auto"/>
        <w:left w:val="none" w:sz="0" w:space="0" w:color="auto"/>
        <w:bottom w:val="none" w:sz="0" w:space="0" w:color="auto"/>
        <w:right w:val="none" w:sz="0" w:space="0" w:color="auto"/>
      </w:divBdr>
    </w:div>
    <w:div w:id="715206195">
      <w:bodyDiv w:val="1"/>
      <w:marLeft w:val="0"/>
      <w:marRight w:val="0"/>
      <w:marTop w:val="0"/>
      <w:marBottom w:val="0"/>
      <w:divBdr>
        <w:top w:val="none" w:sz="0" w:space="0" w:color="auto"/>
        <w:left w:val="none" w:sz="0" w:space="0" w:color="auto"/>
        <w:bottom w:val="none" w:sz="0" w:space="0" w:color="auto"/>
        <w:right w:val="none" w:sz="0" w:space="0" w:color="auto"/>
      </w:divBdr>
    </w:div>
    <w:div w:id="715544906">
      <w:bodyDiv w:val="1"/>
      <w:marLeft w:val="0"/>
      <w:marRight w:val="0"/>
      <w:marTop w:val="0"/>
      <w:marBottom w:val="0"/>
      <w:divBdr>
        <w:top w:val="none" w:sz="0" w:space="0" w:color="auto"/>
        <w:left w:val="none" w:sz="0" w:space="0" w:color="auto"/>
        <w:bottom w:val="none" w:sz="0" w:space="0" w:color="auto"/>
        <w:right w:val="none" w:sz="0" w:space="0" w:color="auto"/>
      </w:divBdr>
    </w:div>
    <w:div w:id="715854149">
      <w:bodyDiv w:val="1"/>
      <w:marLeft w:val="0"/>
      <w:marRight w:val="0"/>
      <w:marTop w:val="0"/>
      <w:marBottom w:val="0"/>
      <w:divBdr>
        <w:top w:val="none" w:sz="0" w:space="0" w:color="auto"/>
        <w:left w:val="none" w:sz="0" w:space="0" w:color="auto"/>
        <w:bottom w:val="none" w:sz="0" w:space="0" w:color="auto"/>
        <w:right w:val="none" w:sz="0" w:space="0" w:color="auto"/>
      </w:divBdr>
    </w:div>
    <w:div w:id="715854521">
      <w:bodyDiv w:val="1"/>
      <w:marLeft w:val="0"/>
      <w:marRight w:val="0"/>
      <w:marTop w:val="0"/>
      <w:marBottom w:val="0"/>
      <w:divBdr>
        <w:top w:val="none" w:sz="0" w:space="0" w:color="auto"/>
        <w:left w:val="none" w:sz="0" w:space="0" w:color="auto"/>
        <w:bottom w:val="none" w:sz="0" w:space="0" w:color="auto"/>
        <w:right w:val="none" w:sz="0" w:space="0" w:color="auto"/>
      </w:divBdr>
    </w:div>
    <w:div w:id="715936331">
      <w:bodyDiv w:val="1"/>
      <w:marLeft w:val="0"/>
      <w:marRight w:val="0"/>
      <w:marTop w:val="0"/>
      <w:marBottom w:val="0"/>
      <w:divBdr>
        <w:top w:val="none" w:sz="0" w:space="0" w:color="auto"/>
        <w:left w:val="none" w:sz="0" w:space="0" w:color="auto"/>
        <w:bottom w:val="none" w:sz="0" w:space="0" w:color="auto"/>
        <w:right w:val="none" w:sz="0" w:space="0" w:color="auto"/>
      </w:divBdr>
    </w:div>
    <w:div w:id="716245699">
      <w:bodyDiv w:val="1"/>
      <w:marLeft w:val="0"/>
      <w:marRight w:val="0"/>
      <w:marTop w:val="0"/>
      <w:marBottom w:val="0"/>
      <w:divBdr>
        <w:top w:val="none" w:sz="0" w:space="0" w:color="auto"/>
        <w:left w:val="none" w:sz="0" w:space="0" w:color="auto"/>
        <w:bottom w:val="none" w:sz="0" w:space="0" w:color="auto"/>
        <w:right w:val="none" w:sz="0" w:space="0" w:color="auto"/>
      </w:divBdr>
    </w:div>
    <w:div w:id="716666861">
      <w:bodyDiv w:val="1"/>
      <w:marLeft w:val="0"/>
      <w:marRight w:val="0"/>
      <w:marTop w:val="0"/>
      <w:marBottom w:val="0"/>
      <w:divBdr>
        <w:top w:val="none" w:sz="0" w:space="0" w:color="auto"/>
        <w:left w:val="none" w:sz="0" w:space="0" w:color="auto"/>
        <w:bottom w:val="none" w:sz="0" w:space="0" w:color="auto"/>
        <w:right w:val="none" w:sz="0" w:space="0" w:color="auto"/>
      </w:divBdr>
    </w:div>
    <w:div w:id="716852561">
      <w:bodyDiv w:val="1"/>
      <w:marLeft w:val="0"/>
      <w:marRight w:val="0"/>
      <w:marTop w:val="0"/>
      <w:marBottom w:val="0"/>
      <w:divBdr>
        <w:top w:val="none" w:sz="0" w:space="0" w:color="auto"/>
        <w:left w:val="none" w:sz="0" w:space="0" w:color="auto"/>
        <w:bottom w:val="none" w:sz="0" w:space="0" w:color="auto"/>
        <w:right w:val="none" w:sz="0" w:space="0" w:color="auto"/>
      </w:divBdr>
    </w:div>
    <w:div w:id="716900592">
      <w:bodyDiv w:val="1"/>
      <w:marLeft w:val="0"/>
      <w:marRight w:val="0"/>
      <w:marTop w:val="0"/>
      <w:marBottom w:val="0"/>
      <w:divBdr>
        <w:top w:val="none" w:sz="0" w:space="0" w:color="auto"/>
        <w:left w:val="none" w:sz="0" w:space="0" w:color="auto"/>
        <w:bottom w:val="none" w:sz="0" w:space="0" w:color="auto"/>
        <w:right w:val="none" w:sz="0" w:space="0" w:color="auto"/>
      </w:divBdr>
    </w:div>
    <w:div w:id="717165934">
      <w:bodyDiv w:val="1"/>
      <w:marLeft w:val="0"/>
      <w:marRight w:val="0"/>
      <w:marTop w:val="0"/>
      <w:marBottom w:val="0"/>
      <w:divBdr>
        <w:top w:val="none" w:sz="0" w:space="0" w:color="auto"/>
        <w:left w:val="none" w:sz="0" w:space="0" w:color="auto"/>
        <w:bottom w:val="none" w:sz="0" w:space="0" w:color="auto"/>
        <w:right w:val="none" w:sz="0" w:space="0" w:color="auto"/>
      </w:divBdr>
    </w:div>
    <w:div w:id="717358503">
      <w:bodyDiv w:val="1"/>
      <w:marLeft w:val="0"/>
      <w:marRight w:val="0"/>
      <w:marTop w:val="0"/>
      <w:marBottom w:val="0"/>
      <w:divBdr>
        <w:top w:val="none" w:sz="0" w:space="0" w:color="auto"/>
        <w:left w:val="none" w:sz="0" w:space="0" w:color="auto"/>
        <w:bottom w:val="none" w:sz="0" w:space="0" w:color="auto"/>
        <w:right w:val="none" w:sz="0" w:space="0" w:color="auto"/>
      </w:divBdr>
    </w:div>
    <w:div w:id="717432158">
      <w:bodyDiv w:val="1"/>
      <w:marLeft w:val="0"/>
      <w:marRight w:val="0"/>
      <w:marTop w:val="0"/>
      <w:marBottom w:val="0"/>
      <w:divBdr>
        <w:top w:val="none" w:sz="0" w:space="0" w:color="auto"/>
        <w:left w:val="none" w:sz="0" w:space="0" w:color="auto"/>
        <w:bottom w:val="none" w:sz="0" w:space="0" w:color="auto"/>
        <w:right w:val="none" w:sz="0" w:space="0" w:color="auto"/>
      </w:divBdr>
    </w:div>
    <w:div w:id="717438255">
      <w:bodyDiv w:val="1"/>
      <w:marLeft w:val="0"/>
      <w:marRight w:val="0"/>
      <w:marTop w:val="0"/>
      <w:marBottom w:val="0"/>
      <w:divBdr>
        <w:top w:val="none" w:sz="0" w:space="0" w:color="auto"/>
        <w:left w:val="none" w:sz="0" w:space="0" w:color="auto"/>
        <w:bottom w:val="none" w:sz="0" w:space="0" w:color="auto"/>
        <w:right w:val="none" w:sz="0" w:space="0" w:color="auto"/>
      </w:divBdr>
    </w:div>
    <w:div w:id="718213192">
      <w:bodyDiv w:val="1"/>
      <w:marLeft w:val="0"/>
      <w:marRight w:val="0"/>
      <w:marTop w:val="0"/>
      <w:marBottom w:val="0"/>
      <w:divBdr>
        <w:top w:val="none" w:sz="0" w:space="0" w:color="auto"/>
        <w:left w:val="none" w:sz="0" w:space="0" w:color="auto"/>
        <w:bottom w:val="none" w:sz="0" w:space="0" w:color="auto"/>
        <w:right w:val="none" w:sz="0" w:space="0" w:color="auto"/>
      </w:divBdr>
    </w:div>
    <w:div w:id="718627934">
      <w:bodyDiv w:val="1"/>
      <w:marLeft w:val="0"/>
      <w:marRight w:val="0"/>
      <w:marTop w:val="0"/>
      <w:marBottom w:val="0"/>
      <w:divBdr>
        <w:top w:val="none" w:sz="0" w:space="0" w:color="auto"/>
        <w:left w:val="none" w:sz="0" w:space="0" w:color="auto"/>
        <w:bottom w:val="none" w:sz="0" w:space="0" w:color="auto"/>
        <w:right w:val="none" w:sz="0" w:space="0" w:color="auto"/>
      </w:divBdr>
    </w:div>
    <w:div w:id="718893544">
      <w:bodyDiv w:val="1"/>
      <w:marLeft w:val="0"/>
      <w:marRight w:val="0"/>
      <w:marTop w:val="0"/>
      <w:marBottom w:val="0"/>
      <w:divBdr>
        <w:top w:val="none" w:sz="0" w:space="0" w:color="auto"/>
        <w:left w:val="none" w:sz="0" w:space="0" w:color="auto"/>
        <w:bottom w:val="none" w:sz="0" w:space="0" w:color="auto"/>
        <w:right w:val="none" w:sz="0" w:space="0" w:color="auto"/>
      </w:divBdr>
    </w:div>
    <w:div w:id="719090895">
      <w:bodyDiv w:val="1"/>
      <w:marLeft w:val="0"/>
      <w:marRight w:val="0"/>
      <w:marTop w:val="0"/>
      <w:marBottom w:val="0"/>
      <w:divBdr>
        <w:top w:val="none" w:sz="0" w:space="0" w:color="auto"/>
        <w:left w:val="none" w:sz="0" w:space="0" w:color="auto"/>
        <w:bottom w:val="none" w:sz="0" w:space="0" w:color="auto"/>
        <w:right w:val="none" w:sz="0" w:space="0" w:color="auto"/>
      </w:divBdr>
    </w:div>
    <w:div w:id="719324876">
      <w:bodyDiv w:val="1"/>
      <w:marLeft w:val="0"/>
      <w:marRight w:val="0"/>
      <w:marTop w:val="0"/>
      <w:marBottom w:val="0"/>
      <w:divBdr>
        <w:top w:val="none" w:sz="0" w:space="0" w:color="auto"/>
        <w:left w:val="none" w:sz="0" w:space="0" w:color="auto"/>
        <w:bottom w:val="none" w:sz="0" w:space="0" w:color="auto"/>
        <w:right w:val="none" w:sz="0" w:space="0" w:color="auto"/>
      </w:divBdr>
    </w:div>
    <w:div w:id="719741464">
      <w:bodyDiv w:val="1"/>
      <w:marLeft w:val="0"/>
      <w:marRight w:val="0"/>
      <w:marTop w:val="0"/>
      <w:marBottom w:val="0"/>
      <w:divBdr>
        <w:top w:val="none" w:sz="0" w:space="0" w:color="auto"/>
        <w:left w:val="none" w:sz="0" w:space="0" w:color="auto"/>
        <w:bottom w:val="none" w:sz="0" w:space="0" w:color="auto"/>
        <w:right w:val="none" w:sz="0" w:space="0" w:color="auto"/>
      </w:divBdr>
    </w:div>
    <w:div w:id="719788140">
      <w:bodyDiv w:val="1"/>
      <w:marLeft w:val="0"/>
      <w:marRight w:val="0"/>
      <w:marTop w:val="0"/>
      <w:marBottom w:val="0"/>
      <w:divBdr>
        <w:top w:val="none" w:sz="0" w:space="0" w:color="auto"/>
        <w:left w:val="none" w:sz="0" w:space="0" w:color="auto"/>
        <w:bottom w:val="none" w:sz="0" w:space="0" w:color="auto"/>
        <w:right w:val="none" w:sz="0" w:space="0" w:color="auto"/>
      </w:divBdr>
    </w:div>
    <w:div w:id="720128360">
      <w:bodyDiv w:val="1"/>
      <w:marLeft w:val="0"/>
      <w:marRight w:val="0"/>
      <w:marTop w:val="0"/>
      <w:marBottom w:val="0"/>
      <w:divBdr>
        <w:top w:val="none" w:sz="0" w:space="0" w:color="auto"/>
        <w:left w:val="none" w:sz="0" w:space="0" w:color="auto"/>
        <w:bottom w:val="none" w:sz="0" w:space="0" w:color="auto"/>
        <w:right w:val="none" w:sz="0" w:space="0" w:color="auto"/>
      </w:divBdr>
    </w:div>
    <w:div w:id="720253807">
      <w:bodyDiv w:val="1"/>
      <w:marLeft w:val="0"/>
      <w:marRight w:val="0"/>
      <w:marTop w:val="0"/>
      <w:marBottom w:val="0"/>
      <w:divBdr>
        <w:top w:val="none" w:sz="0" w:space="0" w:color="auto"/>
        <w:left w:val="none" w:sz="0" w:space="0" w:color="auto"/>
        <w:bottom w:val="none" w:sz="0" w:space="0" w:color="auto"/>
        <w:right w:val="none" w:sz="0" w:space="0" w:color="auto"/>
      </w:divBdr>
    </w:div>
    <w:div w:id="720329385">
      <w:bodyDiv w:val="1"/>
      <w:marLeft w:val="0"/>
      <w:marRight w:val="0"/>
      <w:marTop w:val="0"/>
      <w:marBottom w:val="0"/>
      <w:divBdr>
        <w:top w:val="none" w:sz="0" w:space="0" w:color="auto"/>
        <w:left w:val="none" w:sz="0" w:space="0" w:color="auto"/>
        <w:bottom w:val="none" w:sz="0" w:space="0" w:color="auto"/>
        <w:right w:val="none" w:sz="0" w:space="0" w:color="auto"/>
      </w:divBdr>
    </w:div>
    <w:div w:id="720638860">
      <w:bodyDiv w:val="1"/>
      <w:marLeft w:val="0"/>
      <w:marRight w:val="0"/>
      <w:marTop w:val="0"/>
      <w:marBottom w:val="0"/>
      <w:divBdr>
        <w:top w:val="none" w:sz="0" w:space="0" w:color="auto"/>
        <w:left w:val="none" w:sz="0" w:space="0" w:color="auto"/>
        <w:bottom w:val="none" w:sz="0" w:space="0" w:color="auto"/>
        <w:right w:val="none" w:sz="0" w:space="0" w:color="auto"/>
      </w:divBdr>
    </w:div>
    <w:div w:id="721052042">
      <w:bodyDiv w:val="1"/>
      <w:marLeft w:val="0"/>
      <w:marRight w:val="0"/>
      <w:marTop w:val="0"/>
      <w:marBottom w:val="0"/>
      <w:divBdr>
        <w:top w:val="none" w:sz="0" w:space="0" w:color="auto"/>
        <w:left w:val="none" w:sz="0" w:space="0" w:color="auto"/>
        <w:bottom w:val="none" w:sz="0" w:space="0" w:color="auto"/>
        <w:right w:val="none" w:sz="0" w:space="0" w:color="auto"/>
      </w:divBdr>
    </w:div>
    <w:div w:id="721055650">
      <w:bodyDiv w:val="1"/>
      <w:marLeft w:val="0"/>
      <w:marRight w:val="0"/>
      <w:marTop w:val="0"/>
      <w:marBottom w:val="0"/>
      <w:divBdr>
        <w:top w:val="none" w:sz="0" w:space="0" w:color="auto"/>
        <w:left w:val="none" w:sz="0" w:space="0" w:color="auto"/>
        <w:bottom w:val="none" w:sz="0" w:space="0" w:color="auto"/>
        <w:right w:val="none" w:sz="0" w:space="0" w:color="auto"/>
      </w:divBdr>
    </w:div>
    <w:div w:id="721170918">
      <w:bodyDiv w:val="1"/>
      <w:marLeft w:val="0"/>
      <w:marRight w:val="0"/>
      <w:marTop w:val="0"/>
      <w:marBottom w:val="0"/>
      <w:divBdr>
        <w:top w:val="none" w:sz="0" w:space="0" w:color="auto"/>
        <w:left w:val="none" w:sz="0" w:space="0" w:color="auto"/>
        <w:bottom w:val="none" w:sz="0" w:space="0" w:color="auto"/>
        <w:right w:val="none" w:sz="0" w:space="0" w:color="auto"/>
      </w:divBdr>
    </w:div>
    <w:div w:id="721292530">
      <w:bodyDiv w:val="1"/>
      <w:marLeft w:val="0"/>
      <w:marRight w:val="0"/>
      <w:marTop w:val="0"/>
      <w:marBottom w:val="0"/>
      <w:divBdr>
        <w:top w:val="none" w:sz="0" w:space="0" w:color="auto"/>
        <w:left w:val="none" w:sz="0" w:space="0" w:color="auto"/>
        <w:bottom w:val="none" w:sz="0" w:space="0" w:color="auto"/>
        <w:right w:val="none" w:sz="0" w:space="0" w:color="auto"/>
      </w:divBdr>
    </w:div>
    <w:div w:id="721486553">
      <w:bodyDiv w:val="1"/>
      <w:marLeft w:val="0"/>
      <w:marRight w:val="0"/>
      <w:marTop w:val="0"/>
      <w:marBottom w:val="0"/>
      <w:divBdr>
        <w:top w:val="none" w:sz="0" w:space="0" w:color="auto"/>
        <w:left w:val="none" w:sz="0" w:space="0" w:color="auto"/>
        <w:bottom w:val="none" w:sz="0" w:space="0" w:color="auto"/>
        <w:right w:val="none" w:sz="0" w:space="0" w:color="auto"/>
      </w:divBdr>
    </w:div>
    <w:div w:id="721909354">
      <w:bodyDiv w:val="1"/>
      <w:marLeft w:val="0"/>
      <w:marRight w:val="0"/>
      <w:marTop w:val="0"/>
      <w:marBottom w:val="0"/>
      <w:divBdr>
        <w:top w:val="none" w:sz="0" w:space="0" w:color="auto"/>
        <w:left w:val="none" w:sz="0" w:space="0" w:color="auto"/>
        <w:bottom w:val="none" w:sz="0" w:space="0" w:color="auto"/>
        <w:right w:val="none" w:sz="0" w:space="0" w:color="auto"/>
      </w:divBdr>
    </w:div>
    <w:div w:id="722101807">
      <w:bodyDiv w:val="1"/>
      <w:marLeft w:val="0"/>
      <w:marRight w:val="0"/>
      <w:marTop w:val="0"/>
      <w:marBottom w:val="0"/>
      <w:divBdr>
        <w:top w:val="none" w:sz="0" w:space="0" w:color="auto"/>
        <w:left w:val="none" w:sz="0" w:space="0" w:color="auto"/>
        <w:bottom w:val="none" w:sz="0" w:space="0" w:color="auto"/>
        <w:right w:val="none" w:sz="0" w:space="0" w:color="auto"/>
      </w:divBdr>
    </w:div>
    <w:div w:id="722145409">
      <w:bodyDiv w:val="1"/>
      <w:marLeft w:val="0"/>
      <w:marRight w:val="0"/>
      <w:marTop w:val="0"/>
      <w:marBottom w:val="0"/>
      <w:divBdr>
        <w:top w:val="none" w:sz="0" w:space="0" w:color="auto"/>
        <w:left w:val="none" w:sz="0" w:space="0" w:color="auto"/>
        <w:bottom w:val="none" w:sz="0" w:space="0" w:color="auto"/>
        <w:right w:val="none" w:sz="0" w:space="0" w:color="auto"/>
      </w:divBdr>
    </w:div>
    <w:div w:id="722407254">
      <w:bodyDiv w:val="1"/>
      <w:marLeft w:val="0"/>
      <w:marRight w:val="0"/>
      <w:marTop w:val="0"/>
      <w:marBottom w:val="0"/>
      <w:divBdr>
        <w:top w:val="none" w:sz="0" w:space="0" w:color="auto"/>
        <w:left w:val="none" w:sz="0" w:space="0" w:color="auto"/>
        <w:bottom w:val="none" w:sz="0" w:space="0" w:color="auto"/>
        <w:right w:val="none" w:sz="0" w:space="0" w:color="auto"/>
      </w:divBdr>
    </w:div>
    <w:div w:id="722675022">
      <w:bodyDiv w:val="1"/>
      <w:marLeft w:val="0"/>
      <w:marRight w:val="0"/>
      <w:marTop w:val="0"/>
      <w:marBottom w:val="0"/>
      <w:divBdr>
        <w:top w:val="none" w:sz="0" w:space="0" w:color="auto"/>
        <w:left w:val="none" w:sz="0" w:space="0" w:color="auto"/>
        <w:bottom w:val="none" w:sz="0" w:space="0" w:color="auto"/>
        <w:right w:val="none" w:sz="0" w:space="0" w:color="auto"/>
      </w:divBdr>
    </w:div>
    <w:div w:id="722683182">
      <w:bodyDiv w:val="1"/>
      <w:marLeft w:val="0"/>
      <w:marRight w:val="0"/>
      <w:marTop w:val="0"/>
      <w:marBottom w:val="0"/>
      <w:divBdr>
        <w:top w:val="none" w:sz="0" w:space="0" w:color="auto"/>
        <w:left w:val="none" w:sz="0" w:space="0" w:color="auto"/>
        <w:bottom w:val="none" w:sz="0" w:space="0" w:color="auto"/>
        <w:right w:val="none" w:sz="0" w:space="0" w:color="auto"/>
      </w:divBdr>
    </w:div>
    <w:div w:id="722752548">
      <w:bodyDiv w:val="1"/>
      <w:marLeft w:val="0"/>
      <w:marRight w:val="0"/>
      <w:marTop w:val="0"/>
      <w:marBottom w:val="0"/>
      <w:divBdr>
        <w:top w:val="none" w:sz="0" w:space="0" w:color="auto"/>
        <w:left w:val="none" w:sz="0" w:space="0" w:color="auto"/>
        <w:bottom w:val="none" w:sz="0" w:space="0" w:color="auto"/>
        <w:right w:val="none" w:sz="0" w:space="0" w:color="auto"/>
      </w:divBdr>
    </w:div>
    <w:div w:id="722756648">
      <w:bodyDiv w:val="1"/>
      <w:marLeft w:val="0"/>
      <w:marRight w:val="0"/>
      <w:marTop w:val="0"/>
      <w:marBottom w:val="0"/>
      <w:divBdr>
        <w:top w:val="none" w:sz="0" w:space="0" w:color="auto"/>
        <w:left w:val="none" w:sz="0" w:space="0" w:color="auto"/>
        <w:bottom w:val="none" w:sz="0" w:space="0" w:color="auto"/>
        <w:right w:val="none" w:sz="0" w:space="0" w:color="auto"/>
      </w:divBdr>
    </w:div>
    <w:div w:id="723456534">
      <w:bodyDiv w:val="1"/>
      <w:marLeft w:val="0"/>
      <w:marRight w:val="0"/>
      <w:marTop w:val="0"/>
      <w:marBottom w:val="0"/>
      <w:divBdr>
        <w:top w:val="none" w:sz="0" w:space="0" w:color="auto"/>
        <w:left w:val="none" w:sz="0" w:space="0" w:color="auto"/>
        <w:bottom w:val="none" w:sz="0" w:space="0" w:color="auto"/>
        <w:right w:val="none" w:sz="0" w:space="0" w:color="auto"/>
      </w:divBdr>
    </w:div>
    <w:div w:id="723601856">
      <w:bodyDiv w:val="1"/>
      <w:marLeft w:val="0"/>
      <w:marRight w:val="0"/>
      <w:marTop w:val="0"/>
      <w:marBottom w:val="0"/>
      <w:divBdr>
        <w:top w:val="none" w:sz="0" w:space="0" w:color="auto"/>
        <w:left w:val="none" w:sz="0" w:space="0" w:color="auto"/>
        <w:bottom w:val="none" w:sz="0" w:space="0" w:color="auto"/>
        <w:right w:val="none" w:sz="0" w:space="0" w:color="auto"/>
      </w:divBdr>
    </w:div>
    <w:div w:id="723606643">
      <w:bodyDiv w:val="1"/>
      <w:marLeft w:val="0"/>
      <w:marRight w:val="0"/>
      <w:marTop w:val="0"/>
      <w:marBottom w:val="0"/>
      <w:divBdr>
        <w:top w:val="none" w:sz="0" w:space="0" w:color="auto"/>
        <w:left w:val="none" w:sz="0" w:space="0" w:color="auto"/>
        <w:bottom w:val="none" w:sz="0" w:space="0" w:color="auto"/>
        <w:right w:val="none" w:sz="0" w:space="0" w:color="auto"/>
      </w:divBdr>
    </w:div>
    <w:div w:id="723796288">
      <w:bodyDiv w:val="1"/>
      <w:marLeft w:val="0"/>
      <w:marRight w:val="0"/>
      <w:marTop w:val="0"/>
      <w:marBottom w:val="0"/>
      <w:divBdr>
        <w:top w:val="none" w:sz="0" w:space="0" w:color="auto"/>
        <w:left w:val="none" w:sz="0" w:space="0" w:color="auto"/>
        <w:bottom w:val="none" w:sz="0" w:space="0" w:color="auto"/>
        <w:right w:val="none" w:sz="0" w:space="0" w:color="auto"/>
      </w:divBdr>
    </w:div>
    <w:div w:id="723869918">
      <w:bodyDiv w:val="1"/>
      <w:marLeft w:val="0"/>
      <w:marRight w:val="0"/>
      <w:marTop w:val="0"/>
      <w:marBottom w:val="0"/>
      <w:divBdr>
        <w:top w:val="none" w:sz="0" w:space="0" w:color="auto"/>
        <w:left w:val="none" w:sz="0" w:space="0" w:color="auto"/>
        <w:bottom w:val="none" w:sz="0" w:space="0" w:color="auto"/>
        <w:right w:val="none" w:sz="0" w:space="0" w:color="auto"/>
      </w:divBdr>
    </w:div>
    <w:div w:id="724139202">
      <w:bodyDiv w:val="1"/>
      <w:marLeft w:val="0"/>
      <w:marRight w:val="0"/>
      <w:marTop w:val="0"/>
      <w:marBottom w:val="0"/>
      <w:divBdr>
        <w:top w:val="none" w:sz="0" w:space="0" w:color="auto"/>
        <w:left w:val="none" w:sz="0" w:space="0" w:color="auto"/>
        <w:bottom w:val="none" w:sz="0" w:space="0" w:color="auto"/>
        <w:right w:val="none" w:sz="0" w:space="0" w:color="auto"/>
      </w:divBdr>
    </w:div>
    <w:div w:id="724528085">
      <w:bodyDiv w:val="1"/>
      <w:marLeft w:val="0"/>
      <w:marRight w:val="0"/>
      <w:marTop w:val="0"/>
      <w:marBottom w:val="0"/>
      <w:divBdr>
        <w:top w:val="none" w:sz="0" w:space="0" w:color="auto"/>
        <w:left w:val="none" w:sz="0" w:space="0" w:color="auto"/>
        <w:bottom w:val="none" w:sz="0" w:space="0" w:color="auto"/>
        <w:right w:val="none" w:sz="0" w:space="0" w:color="auto"/>
      </w:divBdr>
    </w:div>
    <w:div w:id="724716181">
      <w:bodyDiv w:val="1"/>
      <w:marLeft w:val="0"/>
      <w:marRight w:val="0"/>
      <w:marTop w:val="0"/>
      <w:marBottom w:val="0"/>
      <w:divBdr>
        <w:top w:val="none" w:sz="0" w:space="0" w:color="auto"/>
        <w:left w:val="none" w:sz="0" w:space="0" w:color="auto"/>
        <w:bottom w:val="none" w:sz="0" w:space="0" w:color="auto"/>
        <w:right w:val="none" w:sz="0" w:space="0" w:color="auto"/>
      </w:divBdr>
    </w:div>
    <w:div w:id="725225765">
      <w:bodyDiv w:val="1"/>
      <w:marLeft w:val="0"/>
      <w:marRight w:val="0"/>
      <w:marTop w:val="0"/>
      <w:marBottom w:val="0"/>
      <w:divBdr>
        <w:top w:val="none" w:sz="0" w:space="0" w:color="auto"/>
        <w:left w:val="none" w:sz="0" w:space="0" w:color="auto"/>
        <w:bottom w:val="none" w:sz="0" w:space="0" w:color="auto"/>
        <w:right w:val="none" w:sz="0" w:space="0" w:color="auto"/>
      </w:divBdr>
    </w:div>
    <w:div w:id="725376522">
      <w:bodyDiv w:val="1"/>
      <w:marLeft w:val="0"/>
      <w:marRight w:val="0"/>
      <w:marTop w:val="0"/>
      <w:marBottom w:val="0"/>
      <w:divBdr>
        <w:top w:val="none" w:sz="0" w:space="0" w:color="auto"/>
        <w:left w:val="none" w:sz="0" w:space="0" w:color="auto"/>
        <w:bottom w:val="none" w:sz="0" w:space="0" w:color="auto"/>
        <w:right w:val="none" w:sz="0" w:space="0" w:color="auto"/>
      </w:divBdr>
    </w:div>
    <w:div w:id="725759427">
      <w:bodyDiv w:val="1"/>
      <w:marLeft w:val="0"/>
      <w:marRight w:val="0"/>
      <w:marTop w:val="0"/>
      <w:marBottom w:val="0"/>
      <w:divBdr>
        <w:top w:val="none" w:sz="0" w:space="0" w:color="auto"/>
        <w:left w:val="none" w:sz="0" w:space="0" w:color="auto"/>
        <w:bottom w:val="none" w:sz="0" w:space="0" w:color="auto"/>
        <w:right w:val="none" w:sz="0" w:space="0" w:color="auto"/>
      </w:divBdr>
    </w:div>
    <w:div w:id="725951065">
      <w:bodyDiv w:val="1"/>
      <w:marLeft w:val="0"/>
      <w:marRight w:val="0"/>
      <w:marTop w:val="0"/>
      <w:marBottom w:val="0"/>
      <w:divBdr>
        <w:top w:val="none" w:sz="0" w:space="0" w:color="auto"/>
        <w:left w:val="none" w:sz="0" w:space="0" w:color="auto"/>
        <w:bottom w:val="none" w:sz="0" w:space="0" w:color="auto"/>
        <w:right w:val="none" w:sz="0" w:space="0" w:color="auto"/>
      </w:divBdr>
    </w:div>
    <w:div w:id="726077540">
      <w:bodyDiv w:val="1"/>
      <w:marLeft w:val="0"/>
      <w:marRight w:val="0"/>
      <w:marTop w:val="0"/>
      <w:marBottom w:val="0"/>
      <w:divBdr>
        <w:top w:val="none" w:sz="0" w:space="0" w:color="auto"/>
        <w:left w:val="none" w:sz="0" w:space="0" w:color="auto"/>
        <w:bottom w:val="none" w:sz="0" w:space="0" w:color="auto"/>
        <w:right w:val="none" w:sz="0" w:space="0" w:color="auto"/>
      </w:divBdr>
    </w:div>
    <w:div w:id="726421262">
      <w:bodyDiv w:val="1"/>
      <w:marLeft w:val="0"/>
      <w:marRight w:val="0"/>
      <w:marTop w:val="0"/>
      <w:marBottom w:val="0"/>
      <w:divBdr>
        <w:top w:val="none" w:sz="0" w:space="0" w:color="auto"/>
        <w:left w:val="none" w:sz="0" w:space="0" w:color="auto"/>
        <w:bottom w:val="none" w:sz="0" w:space="0" w:color="auto"/>
        <w:right w:val="none" w:sz="0" w:space="0" w:color="auto"/>
      </w:divBdr>
    </w:div>
    <w:div w:id="726533578">
      <w:bodyDiv w:val="1"/>
      <w:marLeft w:val="0"/>
      <w:marRight w:val="0"/>
      <w:marTop w:val="0"/>
      <w:marBottom w:val="0"/>
      <w:divBdr>
        <w:top w:val="none" w:sz="0" w:space="0" w:color="auto"/>
        <w:left w:val="none" w:sz="0" w:space="0" w:color="auto"/>
        <w:bottom w:val="none" w:sz="0" w:space="0" w:color="auto"/>
        <w:right w:val="none" w:sz="0" w:space="0" w:color="auto"/>
      </w:divBdr>
    </w:div>
    <w:div w:id="726536787">
      <w:bodyDiv w:val="1"/>
      <w:marLeft w:val="0"/>
      <w:marRight w:val="0"/>
      <w:marTop w:val="0"/>
      <w:marBottom w:val="0"/>
      <w:divBdr>
        <w:top w:val="none" w:sz="0" w:space="0" w:color="auto"/>
        <w:left w:val="none" w:sz="0" w:space="0" w:color="auto"/>
        <w:bottom w:val="none" w:sz="0" w:space="0" w:color="auto"/>
        <w:right w:val="none" w:sz="0" w:space="0" w:color="auto"/>
      </w:divBdr>
    </w:div>
    <w:div w:id="726690120">
      <w:bodyDiv w:val="1"/>
      <w:marLeft w:val="0"/>
      <w:marRight w:val="0"/>
      <w:marTop w:val="0"/>
      <w:marBottom w:val="0"/>
      <w:divBdr>
        <w:top w:val="none" w:sz="0" w:space="0" w:color="auto"/>
        <w:left w:val="none" w:sz="0" w:space="0" w:color="auto"/>
        <w:bottom w:val="none" w:sz="0" w:space="0" w:color="auto"/>
        <w:right w:val="none" w:sz="0" w:space="0" w:color="auto"/>
      </w:divBdr>
    </w:div>
    <w:div w:id="726802126">
      <w:bodyDiv w:val="1"/>
      <w:marLeft w:val="0"/>
      <w:marRight w:val="0"/>
      <w:marTop w:val="0"/>
      <w:marBottom w:val="0"/>
      <w:divBdr>
        <w:top w:val="none" w:sz="0" w:space="0" w:color="auto"/>
        <w:left w:val="none" w:sz="0" w:space="0" w:color="auto"/>
        <w:bottom w:val="none" w:sz="0" w:space="0" w:color="auto"/>
        <w:right w:val="none" w:sz="0" w:space="0" w:color="auto"/>
      </w:divBdr>
    </w:div>
    <w:div w:id="726878661">
      <w:bodyDiv w:val="1"/>
      <w:marLeft w:val="0"/>
      <w:marRight w:val="0"/>
      <w:marTop w:val="0"/>
      <w:marBottom w:val="0"/>
      <w:divBdr>
        <w:top w:val="none" w:sz="0" w:space="0" w:color="auto"/>
        <w:left w:val="none" w:sz="0" w:space="0" w:color="auto"/>
        <w:bottom w:val="none" w:sz="0" w:space="0" w:color="auto"/>
        <w:right w:val="none" w:sz="0" w:space="0" w:color="auto"/>
      </w:divBdr>
    </w:div>
    <w:div w:id="726880544">
      <w:bodyDiv w:val="1"/>
      <w:marLeft w:val="0"/>
      <w:marRight w:val="0"/>
      <w:marTop w:val="0"/>
      <w:marBottom w:val="0"/>
      <w:divBdr>
        <w:top w:val="none" w:sz="0" w:space="0" w:color="auto"/>
        <w:left w:val="none" w:sz="0" w:space="0" w:color="auto"/>
        <w:bottom w:val="none" w:sz="0" w:space="0" w:color="auto"/>
        <w:right w:val="none" w:sz="0" w:space="0" w:color="auto"/>
      </w:divBdr>
    </w:div>
    <w:div w:id="726957677">
      <w:bodyDiv w:val="1"/>
      <w:marLeft w:val="0"/>
      <w:marRight w:val="0"/>
      <w:marTop w:val="0"/>
      <w:marBottom w:val="0"/>
      <w:divBdr>
        <w:top w:val="none" w:sz="0" w:space="0" w:color="auto"/>
        <w:left w:val="none" w:sz="0" w:space="0" w:color="auto"/>
        <w:bottom w:val="none" w:sz="0" w:space="0" w:color="auto"/>
        <w:right w:val="none" w:sz="0" w:space="0" w:color="auto"/>
      </w:divBdr>
    </w:div>
    <w:div w:id="726999993">
      <w:bodyDiv w:val="1"/>
      <w:marLeft w:val="0"/>
      <w:marRight w:val="0"/>
      <w:marTop w:val="0"/>
      <w:marBottom w:val="0"/>
      <w:divBdr>
        <w:top w:val="none" w:sz="0" w:space="0" w:color="auto"/>
        <w:left w:val="none" w:sz="0" w:space="0" w:color="auto"/>
        <w:bottom w:val="none" w:sz="0" w:space="0" w:color="auto"/>
        <w:right w:val="none" w:sz="0" w:space="0" w:color="auto"/>
      </w:divBdr>
    </w:div>
    <w:div w:id="727067870">
      <w:bodyDiv w:val="1"/>
      <w:marLeft w:val="0"/>
      <w:marRight w:val="0"/>
      <w:marTop w:val="0"/>
      <w:marBottom w:val="0"/>
      <w:divBdr>
        <w:top w:val="none" w:sz="0" w:space="0" w:color="auto"/>
        <w:left w:val="none" w:sz="0" w:space="0" w:color="auto"/>
        <w:bottom w:val="none" w:sz="0" w:space="0" w:color="auto"/>
        <w:right w:val="none" w:sz="0" w:space="0" w:color="auto"/>
      </w:divBdr>
    </w:div>
    <w:div w:id="727073344">
      <w:bodyDiv w:val="1"/>
      <w:marLeft w:val="0"/>
      <w:marRight w:val="0"/>
      <w:marTop w:val="0"/>
      <w:marBottom w:val="0"/>
      <w:divBdr>
        <w:top w:val="none" w:sz="0" w:space="0" w:color="auto"/>
        <w:left w:val="none" w:sz="0" w:space="0" w:color="auto"/>
        <w:bottom w:val="none" w:sz="0" w:space="0" w:color="auto"/>
        <w:right w:val="none" w:sz="0" w:space="0" w:color="auto"/>
      </w:divBdr>
    </w:div>
    <w:div w:id="727190884">
      <w:bodyDiv w:val="1"/>
      <w:marLeft w:val="0"/>
      <w:marRight w:val="0"/>
      <w:marTop w:val="0"/>
      <w:marBottom w:val="0"/>
      <w:divBdr>
        <w:top w:val="none" w:sz="0" w:space="0" w:color="auto"/>
        <w:left w:val="none" w:sz="0" w:space="0" w:color="auto"/>
        <w:bottom w:val="none" w:sz="0" w:space="0" w:color="auto"/>
        <w:right w:val="none" w:sz="0" w:space="0" w:color="auto"/>
      </w:divBdr>
    </w:div>
    <w:div w:id="727414856">
      <w:bodyDiv w:val="1"/>
      <w:marLeft w:val="0"/>
      <w:marRight w:val="0"/>
      <w:marTop w:val="0"/>
      <w:marBottom w:val="0"/>
      <w:divBdr>
        <w:top w:val="none" w:sz="0" w:space="0" w:color="auto"/>
        <w:left w:val="none" w:sz="0" w:space="0" w:color="auto"/>
        <w:bottom w:val="none" w:sz="0" w:space="0" w:color="auto"/>
        <w:right w:val="none" w:sz="0" w:space="0" w:color="auto"/>
      </w:divBdr>
    </w:div>
    <w:div w:id="727648366">
      <w:bodyDiv w:val="1"/>
      <w:marLeft w:val="0"/>
      <w:marRight w:val="0"/>
      <w:marTop w:val="0"/>
      <w:marBottom w:val="0"/>
      <w:divBdr>
        <w:top w:val="none" w:sz="0" w:space="0" w:color="auto"/>
        <w:left w:val="none" w:sz="0" w:space="0" w:color="auto"/>
        <w:bottom w:val="none" w:sz="0" w:space="0" w:color="auto"/>
        <w:right w:val="none" w:sz="0" w:space="0" w:color="auto"/>
      </w:divBdr>
    </w:div>
    <w:div w:id="727729404">
      <w:bodyDiv w:val="1"/>
      <w:marLeft w:val="0"/>
      <w:marRight w:val="0"/>
      <w:marTop w:val="0"/>
      <w:marBottom w:val="0"/>
      <w:divBdr>
        <w:top w:val="none" w:sz="0" w:space="0" w:color="auto"/>
        <w:left w:val="none" w:sz="0" w:space="0" w:color="auto"/>
        <w:bottom w:val="none" w:sz="0" w:space="0" w:color="auto"/>
        <w:right w:val="none" w:sz="0" w:space="0" w:color="auto"/>
      </w:divBdr>
    </w:div>
    <w:div w:id="727803101">
      <w:bodyDiv w:val="1"/>
      <w:marLeft w:val="0"/>
      <w:marRight w:val="0"/>
      <w:marTop w:val="0"/>
      <w:marBottom w:val="0"/>
      <w:divBdr>
        <w:top w:val="none" w:sz="0" w:space="0" w:color="auto"/>
        <w:left w:val="none" w:sz="0" w:space="0" w:color="auto"/>
        <w:bottom w:val="none" w:sz="0" w:space="0" w:color="auto"/>
        <w:right w:val="none" w:sz="0" w:space="0" w:color="auto"/>
      </w:divBdr>
    </w:div>
    <w:div w:id="727873385">
      <w:bodyDiv w:val="1"/>
      <w:marLeft w:val="0"/>
      <w:marRight w:val="0"/>
      <w:marTop w:val="0"/>
      <w:marBottom w:val="0"/>
      <w:divBdr>
        <w:top w:val="none" w:sz="0" w:space="0" w:color="auto"/>
        <w:left w:val="none" w:sz="0" w:space="0" w:color="auto"/>
        <w:bottom w:val="none" w:sz="0" w:space="0" w:color="auto"/>
        <w:right w:val="none" w:sz="0" w:space="0" w:color="auto"/>
      </w:divBdr>
    </w:div>
    <w:div w:id="727998752">
      <w:bodyDiv w:val="1"/>
      <w:marLeft w:val="0"/>
      <w:marRight w:val="0"/>
      <w:marTop w:val="0"/>
      <w:marBottom w:val="0"/>
      <w:divBdr>
        <w:top w:val="none" w:sz="0" w:space="0" w:color="auto"/>
        <w:left w:val="none" w:sz="0" w:space="0" w:color="auto"/>
        <w:bottom w:val="none" w:sz="0" w:space="0" w:color="auto"/>
        <w:right w:val="none" w:sz="0" w:space="0" w:color="auto"/>
      </w:divBdr>
    </w:div>
    <w:div w:id="728186797">
      <w:bodyDiv w:val="1"/>
      <w:marLeft w:val="0"/>
      <w:marRight w:val="0"/>
      <w:marTop w:val="0"/>
      <w:marBottom w:val="0"/>
      <w:divBdr>
        <w:top w:val="none" w:sz="0" w:space="0" w:color="auto"/>
        <w:left w:val="none" w:sz="0" w:space="0" w:color="auto"/>
        <w:bottom w:val="none" w:sz="0" w:space="0" w:color="auto"/>
        <w:right w:val="none" w:sz="0" w:space="0" w:color="auto"/>
      </w:divBdr>
    </w:div>
    <w:div w:id="728187790">
      <w:bodyDiv w:val="1"/>
      <w:marLeft w:val="0"/>
      <w:marRight w:val="0"/>
      <w:marTop w:val="0"/>
      <w:marBottom w:val="0"/>
      <w:divBdr>
        <w:top w:val="none" w:sz="0" w:space="0" w:color="auto"/>
        <w:left w:val="none" w:sz="0" w:space="0" w:color="auto"/>
        <w:bottom w:val="none" w:sz="0" w:space="0" w:color="auto"/>
        <w:right w:val="none" w:sz="0" w:space="0" w:color="auto"/>
      </w:divBdr>
    </w:div>
    <w:div w:id="728311143">
      <w:bodyDiv w:val="1"/>
      <w:marLeft w:val="0"/>
      <w:marRight w:val="0"/>
      <w:marTop w:val="0"/>
      <w:marBottom w:val="0"/>
      <w:divBdr>
        <w:top w:val="none" w:sz="0" w:space="0" w:color="auto"/>
        <w:left w:val="none" w:sz="0" w:space="0" w:color="auto"/>
        <w:bottom w:val="none" w:sz="0" w:space="0" w:color="auto"/>
        <w:right w:val="none" w:sz="0" w:space="0" w:color="auto"/>
      </w:divBdr>
    </w:div>
    <w:div w:id="728653695">
      <w:bodyDiv w:val="1"/>
      <w:marLeft w:val="0"/>
      <w:marRight w:val="0"/>
      <w:marTop w:val="0"/>
      <w:marBottom w:val="0"/>
      <w:divBdr>
        <w:top w:val="none" w:sz="0" w:space="0" w:color="auto"/>
        <w:left w:val="none" w:sz="0" w:space="0" w:color="auto"/>
        <w:bottom w:val="none" w:sz="0" w:space="0" w:color="auto"/>
        <w:right w:val="none" w:sz="0" w:space="0" w:color="auto"/>
      </w:divBdr>
    </w:div>
    <w:div w:id="728842896">
      <w:bodyDiv w:val="1"/>
      <w:marLeft w:val="0"/>
      <w:marRight w:val="0"/>
      <w:marTop w:val="0"/>
      <w:marBottom w:val="0"/>
      <w:divBdr>
        <w:top w:val="none" w:sz="0" w:space="0" w:color="auto"/>
        <w:left w:val="none" w:sz="0" w:space="0" w:color="auto"/>
        <w:bottom w:val="none" w:sz="0" w:space="0" w:color="auto"/>
        <w:right w:val="none" w:sz="0" w:space="0" w:color="auto"/>
      </w:divBdr>
    </w:div>
    <w:div w:id="728919807">
      <w:bodyDiv w:val="1"/>
      <w:marLeft w:val="0"/>
      <w:marRight w:val="0"/>
      <w:marTop w:val="0"/>
      <w:marBottom w:val="0"/>
      <w:divBdr>
        <w:top w:val="none" w:sz="0" w:space="0" w:color="auto"/>
        <w:left w:val="none" w:sz="0" w:space="0" w:color="auto"/>
        <w:bottom w:val="none" w:sz="0" w:space="0" w:color="auto"/>
        <w:right w:val="none" w:sz="0" w:space="0" w:color="auto"/>
      </w:divBdr>
    </w:div>
    <w:div w:id="729039351">
      <w:bodyDiv w:val="1"/>
      <w:marLeft w:val="0"/>
      <w:marRight w:val="0"/>
      <w:marTop w:val="0"/>
      <w:marBottom w:val="0"/>
      <w:divBdr>
        <w:top w:val="none" w:sz="0" w:space="0" w:color="auto"/>
        <w:left w:val="none" w:sz="0" w:space="0" w:color="auto"/>
        <w:bottom w:val="none" w:sz="0" w:space="0" w:color="auto"/>
        <w:right w:val="none" w:sz="0" w:space="0" w:color="auto"/>
      </w:divBdr>
    </w:div>
    <w:div w:id="729230648">
      <w:bodyDiv w:val="1"/>
      <w:marLeft w:val="0"/>
      <w:marRight w:val="0"/>
      <w:marTop w:val="0"/>
      <w:marBottom w:val="0"/>
      <w:divBdr>
        <w:top w:val="none" w:sz="0" w:space="0" w:color="auto"/>
        <w:left w:val="none" w:sz="0" w:space="0" w:color="auto"/>
        <w:bottom w:val="none" w:sz="0" w:space="0" w:color="auto"/>
        <w:right w:val="none" w:sz="0" w:space="0" w:color="auto"/>
      </w:divBdr>
    </w:div>
    <w:div w:id="729352965">
      <w:bodyDiv w:val="1"/>
      <w:marLeft w:val="0"/>
      <w:marRight w:val="0"/>
      <w:marTop w:val="0"/>
      <w:marBottom w:val="0"/>
      <w:divBdr>
        <w:top w:val="none" w:sz="0" w:space="0" w:color="auto"/>
        <w:left w:val="none" w:sz="0" w:space="0" w:color="auto"/>
        <w:bottom w:val="none" w:sz="0" w:space="0" w:color="auto"/>
        <w:right w:val="none" w:sz="0" w:space="0" w:color="auto"/>
      </w:divBdr>
    </w:div>
    <w:div w:id="729768143">
      <w:bodyDiv w:val="1"/>
      <w:marLeft w:val="0"/>
      <w:marRight w:val="0"/>
      <w:marTop w:val="0"/>
      <w:marBottom w:val="0"/>
      <w:divBdr>
        <w:top w:val="none" w:sz="0" w:space="0" w:color="auto"/>
        <w:left w:val="none" w:sz="0" w:space="0" w:color="auto"/>
        <w:bottom w:val="none" w:sz="0" w:space="0" w:color="auto"/>
        <w:right w:val="none" w:sz="0" w:space="0" w:color="auto"/>
      </w:divBdr>
    </w:div>
    <w:div w:id="730158563">
      <w:bodyDiv w:val="1"/>
      <w:marLeft w:val="0"/>
      <w:marRight w:val="0"/>
      <w:marTop w:val="0"/>
      <w:marBottom w:val="0"/>
      <w:divBdr>
        <w:top w:val="none" w:sz="0" w:space="0" w:color="auto"/>
        <w:left w:val="none" w:sz="0" w:space="0" w:color="auto"/>
        <w:bottom w:val="none" w:sz="0" w:space="0" w:color="auto"/>
        <w:right w:val="none" w:sz="0" w:space="0" w:color="auto"/>
      </w:divBdr>
    </w:div>
    <w:div w:id="730347211">
      <w:bodyDiv w:val="1"/>
      <w:marLeft w:val="0"/>
      <w:marRight w:val="0"/>
      <w:marTop w:val="0"/>
      <w:marBottom w:val="0"/>
      <w:divBdr>
        <w:top w:val="none" w:sz="0" w:space="0" w:color="auto"/>
        <w:left w:val="none" w:sz="0" w:space="0" w:color="auto"/>
        <w:bottom w:val="none" w:sz="0" w:space="0" w:color="auto"/>
        <w:right w:val="none" w:sz="0" w:space="0" w:color="auto"/>
      </w:divBdr>
    </w:div>
    <w:div w:id="730812419">
      <w:bodyDiv w:val="1"/>
      <w:marLeft w:val="0"/>
      <w:marRight w:val="0"/>
      <w:marTop w:val="0"/>
      <w:marBottom w:val="0"/>
      <w:divBdr>
        <w:top w:val="none" w:sz="0" w:space="0" w:color="auto"/>
        <w:left w:val="none" w:sz="0" w:space="0" w:color="auto"/>
        <w:bottom w:val="none" w:sz="0" w:space="0" w:color="auto"/>
        <w:right w:val="none" w:sz="0" w:space="0" w:color="auto"/>
      </w:divBdr>
    </w:div>
    <w:div w:id="731082009">
      <w:bodyDiv w:val="1"/>
      <w:marLeft w:val="0"/>
      <w:marRight w:val="0"/>
      <w:marTop w:val="0"/>
      <w:marBottom w:val="0"/>
      <w:divBdr>
        <w:top w:val="none" w:sz="0" w:space="0" w:color="auto"/>
        <w:left w:val="none" w:sz="0" w:space="0" w:color="auto"/>
        <w:bottom w:val="none" w:sz="0" w:space="0" w:color="auto"/>
        <w:right w:val="none" w:sz="0" w:space="0" w:color="auto"/>
      </w:divBdr>
    </w:div>
    <w:div w:id="731316318">
      <w:bodyDiv w:val="1"/>
      <w:marLeft w:val="0"/>
      <w:marRight w:val="0"/>
      <w:marTop w:val="0"/>
      <w:marBottom w:val="0"/>
      <w:divBdr>
        <w:top w:val="none" w:sz="0" w:space="0" w:color="auto"/>
        <w:left w:val="none" w:sz="0" w:space="0" w:color="auto"/>
        <w:bottom w:val="none" w:sz="0" w:space="0" w:color="auto"/>
        <w:right w:val="none" w:sz="0" w:space="0" w:color="auto"/>
      </w:divBdr>
    </w:div>
    <w:div w:id="732118472">
      <w:bodyDiv w:val="1"/>
      <w:marLeft w:val="0"/>
      <w:marRight w:val="0"/>
      <w:marTop w:val="0"/>
      <w:marBottom w:val="0"/>
      <w:divBdr>
        <w:top w:val="none" w:sz="0" w:space="0" w:color="auto"/>
        <w:left w:val="none" w:sz="0" w:space="0" w:color="auto"/>
        <w:bottom w:val="none" w:sz="0" w:space="0" w:color="auto"/>
        <w:right w:val="none" w:sz="0" w:space="0" w:color="auto"/>
      </w:divBdr>
    </w:div>
    <w:div w:id="732238098">
      <w:bodyDiv w:val="1"/>
      <w:marLeft w:val="0"/>
      <w:marRight w:val="0"/>
      <w:marTop w:val="0"/>
      <w:marBottom w:val="0"/>
      <w:divBdr>
        <w:top w:val="none" w:sz="0" w:space="0" w:color="auto"/>
        <w:left w:val="none" w:sz="0" w:space="0" w:color="auto"/>
        <w:bottom w:val="none" w:sz="0" w:space="0" w:color="auto"/>
        <w:right w:val="none" w:sz="0" w:space="0" w:color="auto"/>
      </w:divBdr>
    </w:div>
    <w:div w:id="732242105">
      <w:bodyDiv w:val="1"/>
      <w:marLeft w:val="0"/>
      <w:marRight w:val="0"/>
      <w:marTop w:val="0"/>
      <w:marBottom w:val="0"/>
      <w:divBdr>
        <w:top w:val="none" w:sz="0" w:space="0" w:color="auto"/>
        <w:left w:val="none" w:sz="0" w:space="0" w:color="auto"/>
        <w:bottom w:val="none" w:sz="0" w:space="0" w:color="auto"/>
        <w:right w:val="none" w:sz="0" w:space="0" w:color="auto"/>
      </w:divBdr>
    </w:div>
    <w:div w:id="732656891">
      <w:bodyDiv w:val="1"/>
      <w:marLeft w:val="0"/>
      <w:marRight w:val="0"/>
      <w:marTop w:val="0"/>
      <w:marBottom w:val="0"/>
      <w:divBdr>
        <w:top w:val="none" w:sz="0" w:space="0" w:color="auto"/>
        <w:left w:val="none" w:sz="0" w:space="0" w:color="auto"/>
        <w:bottom w:val="none" w:sz="0" w:space="0" w:color="auto"/>
        <w:right w:val="none" w:sz="0" w:space="0" w:color="auto"/>
      </w:divBdr>
    </w:div>
    <w:div w:id="733164671">
      <w:bodyDiv w:val="1"/>
      <w:marLeft w:val="0"/>
      <w:marRight w:val="0"/>
      <w:marTop w:val="0"/>
      <w:marBottom w:val="0"/>
      <w:divBdr>
        <w:top w:val="none" w:sz="0" w:space="0" w:color="auto"/>
        <w:left w:val="none" w:sz="0" w:space="0" w:color="auto"/>
        <w:bottom w:val="none" w:sz="0" w:space="0" w:color="auto"/>
        <w:right w:val="none" w:sz="0" w:space="0" w:color="auto"/>
      </w:divBdr>
    </w:div>
    <w:div w:id="733625749">
      <w:bodyDiv w:val="1"/>
      <w:marLeft w:val="0"/>
      <w:marRight w:val="0"/>
      <w:marTop w:val="0"/>
      <w:marBottom w:val="0"/>
      <w:divBdr>
        <w:top w:val="none" w:sz="0" w:space="0" w:color="auto"/>
        <w:left w:val="none" w:sz="0" w:space="0" w:color="auto"/>
        <w:bottom w:val="none" w:sz="0" w:space="0" w:color="auto"/>
        <w:right w:val="none" w:sz="0" w:space="0" w:color="auto"/>
      </w:divBdr>
    </w:div>
    <w:div w:id="733890538">
      <w:bodyDiv w:val="1"/>
      <w:marLeft w:val="0"/>
      <w:marRight w:val="0"/>
      <w:marTop w:val="0"/>
      <w:marBottom w:val="0"/>
      <w:divBdr>
        <w:top w:val="none" w:sz="0" w:space="0" w:color="auto"/>
        <w:left w:val="none" w:sz="0" w:space="0" w:color="auto"/>
        <w:bottom w:val="none" w:sz="0" w:space="0" w:color="auto"/>
        <w:right w:val="none" w:sz="0" w:space="0" w:color="auto"/>
      </w:divBdr>
    </w:div>
    <w:div w:id="733891603">
      <w:bodyDiv w:val="1"/>
      <w:marLeft w:val="0"/>
      <w:marRight w:val="0"/>
      <w:marTop w:val="0"/>
      <w:marBottom w:val="0"/>
      <w:divBdr>
        <w:top w:val="none" w:sz="0" w:space="0" w:color="auto"/>
        <w:left w:val="none" w:sz="0" w:space="0" w:color="auto"/>
        <w:bottom w:val="none" w:sz="0" w:space="0" w:color="auto"/>
        <w:right w:val="none" w:sz="0" w:space="0" w:color="auto"/>
      </w:divBdr>
    </w:div>
    <w:div w:id="734208669">
      <w:bodyDiv w:val="1"/>
      <w:marLeft w:val="0"/>
      <w:marRight w:val="0"/>
      <w:marTop w:val="0"/>
      <w:marBottom w:val="0"/>
      <w:divBdr>
        <w:top w:val="none" w:sz="0" w:space="0" w:color="auto"/>
        <w:left w:val="none" w:sz="0" w:space="0" w:color="auto"/>
        <w:bottom w:val="none" w:sz="0" w:space="0" w:color="auto"/>
        <w:right w:val="none" w:sz="0" w:space="0" w:color="auto"/>
      </w:divBdr>
    </w:div>
    <w:div w:id="734283279">
      <w:bodyDiv w:val="1"/>
      <w:marLeft w:val="0"/>
      <w:marRight w:val="0"/>
      <w:marTop w:val="0"/>
      <w:marBottom w:val="0"/>
      <w:divBdr>
        <w:top w:val="none" w:sz="0" w:space="0" w:color="auto"/>
        <w:left w:val="none" w:sz="0" w:space="0" w:color="auto"/>
        <w:bottom w:val="none" w:sz="0" w:space="0" w:color="auto"/>
        <w:right w:val="none" w:sz="0" w:space="0" w:color="auto"/>
      </w:divBdr>
    </w:div>
    <w:div w:id="734356436">
      <w:bodyDiv w:val="1"/>
      <w:marLeft w:val="0"/>
      <w:marRight w:val="0"/>
      <w:marTop w:val="0"/>
      <w:marBottom w:val="0"/>
      <w:divBdr>
        <w:top w:val="none" w:sz="0" w:space="0" w:color="auto"/>
        <w:left w:val="none" w:sz="0" w:space="0" w:color="auto"/>
        <w:bottom w:val="none" w:sz="0" w:space="0" w:color="auto"/>
        <w:right w:val="none" w:sz="0" w:space="0" w:color="auto"/>
      </w:divBdr>
    </w:div>
    <w:div w:id="734552076">
      <w:bodyDiv w:val="1"/>
      <w:marLeft w:val="0"/>
      <w:marRight w:val="0"/>
      <w:marTop w:val="0"/>
      <w:marBottom w:val="0"/>
      <w:divBdr>
        <w:top w:val="none" w:sz="0" w:space="0" w:color="auto"/>
        <w:left w:val="none" w:sz="0" w:space="0" w:color="auto"/>
        <w:bottom w:val="none" w:sz="0" w:space="0" w:color="auto"/>
        <w:right w:val="none" w:sz="0" w:space="0" w:color="auto"/>
      </w:divBdr>
    </w:div>
    <w:div w:id="734744831">
      <w:bodyDiv w:val="1"/>
      <w:marLeft w:val="0"/>
      <w:marRight w:val="0"/>
      <w:marTop w:val="0"/>
      <w:marBottom w:val="0"/>
      <w:divBdr>
        <w:top w:val="none" w:sz="0" w:space="0" w:color="auto"/>
        <w:left w:val="none" w:sz="0" w:space="0" w:color="auto"/>
        <w:bottom w:val="none" w:sz="0" w:space="0" w:color="auto"/>
        <w:right w:val="none" w:sz="0" w:space="0" w:color="auto"/>
      </w:divBdr>
    </w:div>
    <w:div w:id="734860091">
      <w:bodyDiv w:val="1"/>
      <w:marLeft w:val="0"/>
      <w:marRight w:val="0"/>
      <w:marTop w:val="0"/>
      <w:marBottom w:val="0"/>
      <w:divBdr>
        <w:top w:val="none" w:sz="0" w:space="0" w:color="auto"/>
        <w:left w:val="none" w:sz="0" w:space="0" w:color="auto"/>
        <w:bottom w:val="none" w:sz="0" w:space="0" w:color="auto"/>
        <w:right w:val="none" w:sz="0" w:space="0" w:color="auto"/>
      </w:divBdr>
    </w:div>
    <w:div w:id="734933766">
      <w:bodyDiv w:val="1"/>
      <w:marLeft w:val="0"/>
      <w:marRight w:val="0"/>
      <w:marTop w:val="0"/>
      <w:marBottom w:val="0"/>
      <w:divBdr>
        <w:top w:val="none" w:sz="0" w:space="0" w:color="auto"/>
        <w:left w:val="none" w:sz="0" w:space="0" w:color="auto"/>
        <w:bottom w:val="none" w:sz="0" w:space="0" w:color="auto"/>
        <w:right w:val="none" w:sz="0" w:space="0" w:color="auto"/>
      </w:divBdr>
    </w:div>
    <w:div w:id="735054406">
      <w:bodyDiv w:val="1"/>
      <w:marLeft w:val="0"/>
      <w:marRight w:val="0"/>
      <w:marTop w:val="0"/>
      <w:marBottom w:val="0"/>
      <w:divBdr>
        <w:top w:val="none" w:sz="0" w:space="0" w:color="auto"/>
        <w:left w:val="none" w:sz="0" w:space="0" w:color="auto"/>
        <w:bottom w:val="none" w:sz="0" w:space="0" w:color="auto"/>
        <w:right w:val="none" w:sz="0" w:space="0" w:color="auto"/>
      </w:divBdr>
    </w:div>
    <w:div w:id="735476121">
      <w:bodyDiv w:val="1"/>
      <w:marLeft w:val="0"/>
      <w:marRight w:val="0"/>
      <w:marTop w:val="0"/>
      <w:marBottom w:val="0"/>
      <w:divBdr>
        <w:top w:val="none" w:sz="0" w:space="0" w:color="auto"/>
        <w:left w:val="none" w:sz="0" w:space="0" w:color="auto"/>
        <w:bottom w:val="none" w:sz="0" w:space="0" w:color="auto"/>
        <w:right w:val="none" w:sz="0" w:space="0" w:color="auto"/>
      </w:divBdr>
    </w:div>
    <w:div w:id="735592257">
      <w:bodyDiv w:val="1"/>
      <w:marLeft w:val="0"/>
      <w:marRight w:val="0"/>
      <w:marTop w:val="0"/>
      <w:marBottom w:val="0"/>
      <w:divBdr>
        <w:top w:val="none" w:sz="0" w:space="0" w:color="auto"/>
        <w:left w:val="none" w:sz="0" w:space="0" w:color="auto"/>
        <w:bottom w:val="none" w:sz="0" w:space="0" w:color="auto"/>
        <w:right w:val="none" w:sz="0" w:space="0" w:color="auto"/>
      </w:divBdr>
    </w:div>
    <w:div w:id="735788472">
      <w:bodyDiv w:val="1"/>
      <w:marLeft w:val="0"/>
      <w:marRight w:val="0"/>
      <w:marTop w:val="0"/>
      <w:marBottom w:val="0"/>
      <w:divBdr>
        <w:top w:val="none" w:sz="0" w:space="0" w:color="auto"/>
        <w:left w:val="none" w:sz="0" w:space="0" w:color="auto"/>
        <w:bottom w:val="none" w:sz="0" w:space="0" w:color="auto"/>
        <w:right w:val="none" w:sz="0" w:space="0" w:color="auto"/>
      </w:divBdr>
    </w:div>
    <w:div w:id="735934511">
      <w:bodyDiv w:val="1"/>
      <w:marLeft w:val="0"/>
      <w:marRight w:val="0"/>
      <w:marTop w:val="0"/>
      <w:marBottom w:val="0"/>
      <w:divBdr>
        <w:top w:val="none" w:sz="0" w:space="0" w:color="auto"/>
        <w:left w:val="none" w:sz="0" w:space="0" w:color="auto"/>
        <w:bottom w:val="none" w:sz="0" w:space="0" w:color="auto"/>
        <w:right w:val="none" w:sz="0" w:space="0" w:color="auto"/>
      </w:divBdr>
    </w:div>
    <w:div w:id="735975715">
      <w:bodyDiv w:val="1"/>
      <w:marLeft w:val="0"/>
      <w:marRight w:val="0"/>
      <w:marTop w:val="0"/>
      <w:marBottom w:val="0"/>
      <w:divBdr>
        <w:top w:val="none" w:sz="0" w:space="0" w:color="auto"/>
        <w:left w:val="none" w:sz="0" w:space="0" w:color="auto"/>
        <w:bottom w:val="none" w:sz="0" w:space="0" w:color="auto"/>
        <w:right w:val="none" w:sz="0" w:space="0" w:color="auto"/>
      </w:divBdr>
    </w:div>
    <w:div w:id="736048923">
      <w:bodyDiv w:val="1"/>
      <w:marLeft w:val="0"/>
      <w:marRight w:val="0"/>
      <w:marTop w:val="0"/>
      <w:marBottom w:val="0"/>
      <w:divBdr>
        <w:top w:val="none" w:sz="0" w:space="0" w:color="auto"/>
        <w:left w:val="none" w:sz="0" w:space="0" w:color="auto"/>
        <w:bottom w:val="none" w:sz="0" w:space="0" w:color="auto"/>
        <w:right w:val="none" w:sz="0" w:space="0" w:color="auto"/>
      </w:divBdr>
    </w:div>
    <w:div w:id="737018585">
      <w:bodyDiv w:val="1"/>
      <w:marLeft w:val="0"/>
      <w:marRight w:val="0"/>
      <w:marTop w:val="0"/>
      <w:marBottom w:val="0"/>
      <w:divBdr>
        <w:top w:val="none" w:sz="0" w:space="0" w:color="auto"/>
        <w:left w:val="none" w:sz="0" w:space="0" w:color="auto"/>
        <w:bottom w:val="none" w:sz="0" w:space="0" w:color="auto"/>
        <w:right w:val="none" w:sz="0" w:space="0" w:color="auto"/>
      </w:divBdr>
    </w:div>
    <w:div w:id="737485518">
      <w:bodyDiv w:val="1"/>
      <w:marLeft w:val="0"/>
      <w:marRight w:val="0"/>
      <w:marTop w:val="0"/>
      <w:marBottom w:val="0"/>
      <w:divBdr>
        <w:top w:val="none" w:sz="0" w:space="0" w:color="auto"/>
        <w:left w:val="none" w:sz="0" w:space="0" w:color="auto"/>
        <w:bottom w:val="none" w:sz="0" w:space="0" w:color="auto"/>
        <w:right w:val="none" w:sz="0" w:space="0" w:color="auto"/>
      </w:divBdr>
    </w:div>
    <w:div w:id="737485704">
      <w:bodyDiv w:val="1"/>
      <w:marLeft w:val="0"/>
      <w:marRight w:val="0"/>
      <w:marTop w:val="0"/>
      <w:marBottom w:val="0"/>
      <w:divBdr>
        <w:top w:val="none" w:sz="0" w:space="0" w:color="auto"/>
        <w:left w:val="none" w:sz="0" w:space="0" w:color="auto"/>
        <w:bottom w:val="none" w:sz="0" w:space="0" w:color="auto"/>
        <w:right w:val="none" w:sz="0" w:space="0" w:color="auto"/>
      </w:divBdr>
    </w:div>
    <w:div w:id="737557654">
      <w:bodyDiv w:val="1"/>
      <w:marLeft w:val="0"/>
      <w:marRight w:val="0"/>
      <w:marTop w:val="0"/>
      <w:marBottom w:val="0"/>
      <w:divBdr>
        <w:top w:val="none" w:sz="0" w:space="0" w:color="auto"/>
        <w:left w:val="none" w:sz="0" w:space="0" w:color="auto"/>
        <w:bottom w:val="none" w:sz="0" w:space="0" w:color="auto"/>
        <w:right w:val="none" w:sz="0" w:space="0" w:color="auto"/>
      </w:divBdr>
    </w:div>
    <w:div w:id="737674785">
      <w:bodyDiv w:val="1"/>
      <w:marLeft w:val="0"/>
      <w:marRight w:val="0"/>
      <w:marTop w:val="0"/>
      <w:marBottom w:val="0"/>
      <w:divBdr>
        <w:top w:val="none" w:sz="0" w:space="0" w:color="auto"/>
        <w:left w:val="none" w:sz="0" w:space="0" w:color="auto"/>
        <w:bottom w:val="none" w:sz="0" w:space="0" w:color="auto"/>
        <w:right w:val="none" w:sz="0" w:space="0" w:color="auto"/>
      </w:divBdr>
    </w:div>
    <w:div w:id="737751918">
      <w:bodyDiv w:val="1"/>
      <w:marLeft w:val="0"/>
      <w:marRight w:val="0"/>
      <w:marTop w:val="0"/>
      <w:marBottom w:val="0"/>
      <w:divBdr>
        <w:top w:val="none" w:sz="0" w:space="0" w:color="auto"/>
        <w:left w:val="none" w:sz="0" w:space="0" w:color="auto"/>
        <w:bottom w:val="none" w:sz="0" w:space="0" w:color="auto"/>
        <w:right w:val="none" w:sz="0" w:space="0" w:color="auto"/>
      </w:divBdr>
    </w:div>
    <w:div w:id="737826165">
      <w:bodyDiv w:val="1"/>
      <w:marLeft w:val="0"/>
      <w:marRight w:val="0"/>
      <w:marTop w:val="0"/>
      <w:marBottom w:val="0"/>
      <w:divBdr>
        <w:top w:val="none" w:sz="0" w:space="0" w:color="auto"/>
        <w:left w:val="none" w:sz="0" w:space="0" w:color="auto"/>
        <w:bottom w:val="none" w:sz="0" w:space="0" w:color="auto"/>
        <w:right w:val="none" w:sz="0" w:space="0" w:color="auto"/>
      </w:divBdr>
    </w:div>
    <w:div w:id="737939472">
      <w:bodyDiv w:val="1"/>
      <w:marLeft w:val="0"/>
      <w:marRight w:val="0"/>
      <w:marTop w:val="0"/>
      <w:marBottom w:val="0"/>
      <w:divBdr>
        <w:top w:val="none" w:sz="0" w:space="0" w:color="auto"/>
        <w:left w:val="none" w:sz="0" w:space="0" w:color="auto"/>
        <w:bottom w:val="none" w:sz="0" w:space="0" w:color="auto"/>
        <w:right w:val="none" w:sz="0" w:space="0" w:color="auto"/>
      </w:divBdr>
    </w:div>
    <w:div w:id="738092517">
      <w:bodyDiv w:val="1"/>
      <w:marLeft w:val="0"/>
      <w:marRight w:val="0"/>
      <w:marTop w:val="0"/>
      <w:marBottom w:val="0"/>
      <w:divBdr>
        <w:top w:val="none" w:sz="0" w:space="0" w:color="auto"/>
        <w:left w:val="none" w:sz="0" w:space="0" w:color="auto"/>
        <w:bottom w:val="none" w:sz="0" w:space="0" w:color="auto"/>
        <w:right w:val="none" w:sz="0" w:space="0" w:color="auto"/>
      </w:divBdr>
    </w:div>
    <w:div w:id="738132012">
      <w:bodyDiv w:val="1"/>
      <w:marLeft w:val="0"/>
      <w:marRight w:val="0"/>
      <w:marTop w:val="0"/>
      <w:marBottom w:val="0"/>
      <w:divBdr>
        <w:top w:val="none" w:sz="0" w:space="0" w:color="auto"/>
        <w:left w:val="none" w:sz="0" w:space="0" w:color="auto"/>
        <w:bottom w:val="none" w:sz="0" w:space="0" w:color="auto"/>
        <w:right w:val="none" w:sz="0" w:space="0" w:color="auto"/>
      </w:divBdr>
    </w:div>
    <w:div w:id="738753798">
      <w:bodyDiv w:val="1"/>
      <w:marLeft w:val="0"/>
      <w:marRight w:val="0"/>
      <w:marTop w:val="0"/>
      <w:marBottom w:val="0"/>
      <w:divBdr>
        <w:top w:val="none" w:sz="0" w:space="0" w:color="auto"/>
        <w:left w:val="none" w:sz="0" w:space="0" w:color="auto"/>
        <w:bottom w:val="none" w:sz="0" w:space="0" w:color="auto"/>
        <w:right w:val="none" w:sz="0" w:space="0" w:color="auto"/>
      </w:divBdr>
    </w:div>
    <w:div w:id="739444178">
      <w:bodyDiv w:val="1"/>
      <w:marLeft w:val="0"/>
      <w:marRight w:val="0"/>
      <w:marTop w:val="0"/>
      <w:marBottom w:val="0"/>
      <w:divBdr>
        <w:top w:val="none" w:sz="0" w:space="0" w:color="auto"/>
        <w:left w:val="none" w:sz="0" w:space="0" w:color="auto"/>
        <w:bottom w:val="none" w:sz="0" w:space="0" w:color="auto"/>
        <w:right w:val="none" w:sz="0" w:space="0" w:color="auto"/>
      </w:divBdr>
    </w:div>
    <w:div w:id="739451451">
      <w:bodyDiv w:val="1"/>
      <w:marLeft w:val="0"/>
      <w:marRight w:val="0"/>
      <w:marTop w:val="0"/>
      <w:marBottom w:val="0"/>
      <w:divBdr>
        <w:top w:val="none" w:sz="0" w:space="0" w:color="auto"/>
        <w:left w:val="none" w:sz="0" w:space="0" w:color="auto"/>
        <w:bottom w:val="none" w:sz="0" w:space="0" w:color="auto"/>
        <w:right w:val="none" w:sz="0" w:space="0" w:color="auto"/>
      </w:divBdr>
    </w:div>
    <w:div w:id="739643750">
      <w:bodyDiv w:val="1"/>
      <w:marLeft w:val="0"/>
      <w:marRight w:val="0"/>
      <w:marTop w:val="0"/>
      <w:marBottom w:val="0"/>
      <w:divBdr>
        <w:top w:val="none" w:sz="0" w:space="0" w:color="auto"/>
        <w:left w:val="none" w:sz="0" w:space="0" w:color="auto"/>
        <w:bottom w:val="none" w:sz="0" w:space="0" w:color="auto"/>
        <w:right w:val="none" w:sz="0" w:space="0" w:color="auto"/>
      </w:divBdr>
    </w:div>
    <w:div w:id="739863639">
      <w:bodyDiv w:val="1"/>
      <w:marLeft w:val="0"/>
      <w:marRight w:val="0"/>
      <w:marTop w:val="0"/>
      <w:marBottom w:val="0"/>
      <w:divBdr>
        <w:top w:val="none" w:sz="0" w:space="0" w:color="auto"/>
        <w:left w:val="none" w:sz="0" w:space="0" w:color="auto"/>
        <w:bottom w:val="none" w:sz="0" w:space="0" w:color="auto"/>
        <w:right w:val="none" w:sz="0" w:space="0" w:color="auto"/>
      </w:divBdr>
    </w:div>
    <w:div w:id="740059320">
      <w:bodyDiv w:val="1"/>
      <w:marLeft w:val="0"/>
      <w:marRight w:val="0"/>
      <w:marTop w:val="0"/>
      <w:marBottom w:val="0"/>
      <w:divBdr>
        <w:top w:val="none" w:sz="0" w:space="0" w:color="auto"/>
        <w:left w:val="none" w:sz="0" w:space="0" w:color="auto"/>
        <w:bottom w:val="none" w:sz="0" w:space="0" w:color="auto"/>
        <w:right w:val="none" w:sz="0" w:space="0" w:color="auto"/>
      </w:divBdr>
    </w:div>
    <w:div w:id="740104936">
      <w:bodyDiv w:val="1"/>
      <w:marLeft w:val="0"/>
      <w:marRight w:val="0"/>
      <w:marTop w:val="0"/>
      <w:marBottom w:val="0"/>
      <w:divBdr>
        <w:top w:val="none" w:sz="0" w:space="0" w:color="auto"/>
        <w:left w:val="none" w:sz="0" w:space="0" w:color="auto"/>
        <w:bottom w:val="none" w:sz="0" w:space="0" w:color="auto"/>
        <w:right w:val="none" w:sz="0" w:space="0" w:color="auto"/>
      </w:divBdr>
    </w:div>
    <w:div w:id="740249530">
      <w:bodyDiv w:val="1"/>
      <w:marLeft w:val="0"/>
      <w:marRight w:val="0"/>
      <w:marTop w:val="0"/>
      <w:marBottom w:val="0"/>
      <w:divBdr>
        <w:top w:val="none" w:sz="0" w:space="0" w:color="auto"/>
        <w:left w:val="none" w:sz="0" w:space="0" w:color="auto"/>
        <w:bottom w:val="none" w:sz="0" w:space="0" w:color="auto"/>
        <w:right w:val="none" w:sz="0" w:space="0" w:color="auto"/>
      </w:divBdr>
    </w:div>
    <w:div w:id="740253979">
      <w:bodyDiv w:val="1"/>
      <w:marLeft w:val="0"/>
      <w:marRight w:val="0"/>
      <w:marTop w:val="0"/>
      <w:marBottom w:val="0"/>
      <w:divBdr>
        <w:top w:val="none" w:sz="0" w:space="0" w:color="auto"/>
        <w:left w:val="none" w:sz="0" w:space="0" w:color="auto"/>
        <w:bottom w:val="none" w:sz="0" w:space="0" w:color="auto"/>
        <w:right w:val="none" w:sz="0" w:space="0" w:color="auto"/>
      </w:divBdr>
    </w:div>
    <w:div w:id="740255997">
      <w:bodyDiv w:val="1"/>
      <w:marLeft w:val="0"/>
      <w:marRight w:val="0"/>
      <w:marTop w:val="0"/>
      <w:marBottom w:val="0"/>
      <w:divBdr>
        <w:top w:val="none" w:sz="0" w:space="0" w:color="auto"/>
        <w:left w:val="none" w:sz="0" w:space="0" w:color="auto"/>
        <w:bottom w:val="none" w:sz="0" w:space="0" w:color="auto"/>
        <w:right w:val="none" w:sz="0" w:space="0" w:color="auto"/>
      </w:divBdr>
    </w:div>
    <w:div w:id="740256513">
      <w:bodyDiv w:val="1"/>
      <w:marLeft w:val="0"/>
      <w:marRight w:val="0"/>
      <w:marTop w:val="0"/>
      <w:marBottom w:val="0"/>
      <w:divBdr>
        <w:top w:val="none" w:sz="0" w:space="0" w:color="auto"/>
        <w:left w:val="none" w:sz="0" w:space="0" w:color="auto"/>
        <w:bottom w:val="none" w:sz="0" w:space="0" w:color="auto"/>
        <w:right w:val="none" w:sz="0" w:space="0" w:color="auto"/>
      </w:divBdr>
    </w:div>
    <w:div w:id="740562947">
      <w:bodyDiv w:val="1"/>
      <w:marLeft w:val="0"/>
      <w:marRight w:val="0"/>
      <w:marTop w:val="0"/>
      <w:marBottom w:val="0"/>
      <w:divBdr>
        <w:top w:val="none" w:sz="0" w:space="0" w:color="auto"/>
        <w:left w:val="none" w:sz="0" w:space="0" w:color="auto"/>
        <w:bottom w:val="none" w:sz="0" w:space="0" w:color="auto"/>
        <w:right w:val="none" w:sz="0" w:space="0" w:color="auto"/>
      </w:divBdr>
    </w:div>
    <w:div w:id="740718274">
      <w:bodyDiv w:val="1"/>
      <w:marLeft w:val="0"/>
      <w:marRight w:val="0"/>
      <w:marTop w:val="0"/>
      <w:marBottom w:val="0"/>
      <w:divBdr>
        <w:top w:val="none" w:sz="0" w:space="0" w:color="auto"/>
        <w:left w:val="none" w:sz="0" w:space="0" w:color="auto"/>
        <w:bottom w:val="none" w:sz="0" w:space="0" w:color="auto"/>
        <w:right w:val="none" w:sz="0" w:space="0" w:color="auto"/>
      </w:divBdr>
    </w:div>
    <w:div w:id="740760278">
      <w:bodyDiv w:val="1"/>
      <w:marLeft w:val="0"/>
      <w:marRight w:val="0"/>
      <w:marTop w:val="0"/>
      <w:marBottom w:val="0"/>
      <w:divBdr>
        <w:top w:val="none" w:sz="0" w:space="0" w:color="auto"/>
        <w:left w:val="none" w:sz="0" w:space="0" w:color="auto"/>
        <w:bottom w:val="none" w:sz="0" w:space="0" w:color="auto"/>
        <w:right w:val="none" w:sz="0" w:space="0" w:color="auto"/>
      </w:divBdr>
    </w:div>
    <w:div w:id="740835934">
      <w:bodyDiv w:val="1"/>
      <w:marLeft w:val="0"/>
      <w:marRight w:val="0"/>
      <w:marTop w:val="0"/>
      <w:marBottom w:val="0"/>
      <w:divBdr>
        <w:top w:val="none" w:sz="0" w:space="0" w:color="auto"/>
        <w:left w:val="none" w:sz="0" w:space="0" w:color="auto"/>
        <w:bottom w:val="none" w:sz="0" w:space="0" w:color="auto"/>
        <w:right w:val="none" w:sz="0" w:space="0" w:color="auto"/>
      </w:divBdr>
    </w:div>
    <w:div w:id="741214885">
      <w:bodyDiv w:val="1"/>
      <w:marLeft w:val="0"/>
      <w:marRight w:val="0"/>
      <w:marTop w:val="0"/>
      <w:marBottom w:val="0"/>
      <w:divBdr>
        <w:top w:val="none" w:sz="0" w:space="0" w:color="auto"/>
        <w:left w:val="none" w:sz="0" w:space="0" w:color="auto"/>
        <w:bottom w:val="none" w:sz="0" w:space="0" w:color="auto"/>
        <w:right w:val="none" w:sz="0" w:space="0" w:color="auto"/>
      </w:divBdr>
    </w:div>
    <w:div w:id="741222082">
      <w:bodyDiv w:val="1"/>
      <w:marLeft w:val="0"/>
      <w:marRight w:val="0"/>
      <w:marTop w:val="0"/>
      <w:marBottom w:val="0"/>
      <w:divBdr>
        <w:top w:val="none" w:sz="0" w:space="0" w:color="auto"/>
        <w:left w:val="none" w:sz="0" w:space="0" w:color="auto"/>
        <w:bottom w:val="none" w:sz="0" w:space="0" w:color="auto"/>
        <w:right w:val="none" w:sz="0" w:space="0" w:color="auto"/>
      </w:divBdr>
    </w:div>
    <w:div w:id="741365276">
      <w:bodyDiv w:val="1"/>
      <w:marLeft w:val="0"/>
      <w:marRight w:val="0"/>
      <w:marTop w:val="0"/>
      <w:marBottom w:val="0"/>
      <w:divBdr>
        <w:top w:val="none" w:sz="0" w:space="0" w:color="auto"/>
        <w:left w:val="none" w:sz="0" w:space="0" w:color="auto"/>
        <w:bottom w:val="none" w:sz="0" w:space="0" w:color="auto"/>
        <w:right w:val="none" w:sz="0" w:space="0" w:color="auto"/>
      </w:divBdr>
    </w:div>
    <w:div w:id="741564456">
      <w:bodyDiv w:val="1"/>
      <w:marLeft w:val="0"/>
      <w:marRight w:val="0"/>
      <w:marTop w:val="0"/>
      <w:marBottom w:val="0"/>
      <w:divBdr>
        <w:top w:val="none" w:sz="0" w:space="0" w:color="auto"/>
        <w:left w:val="none" w:sz="0" w:space="0" w:color="auto"/>
        <w:bottom w:val="none" w:sz="0" w:space="0" w:color="auto"/>
        <w:right w:val="none" w:sz="0" w:space="0" w:color="auto"/>
      </w:divBdr>
    </w:div>
    <w:div w:id="741756016">
      <w:bodyDiv w:val="1"/>
      <w:marLeft w:val="0"/>
      <w:marRight w:val="0"/>
      <w:marTop w:val="0"/>
      <w:marBottom w:val="0"/>
      <w:divBdr>
        <w:top w:val="none" w:sz="0" w:space="0" w:color="auto"/>
        <w:left w:val="none" w:sz="0" w:space="0" w:color="auto"/>
        <w:bottom w:val="none" w:sz="0" w:space="0" w:color="auto"/>
        <w:right w:val="none" w:sz="0" w:space="0" w:color="auto"/>
      </w:divBdr>
    </w:div>
    <w:div w:id="742027182">
      <w:bodyDiv w:val="1"/>
      <w:marLeft w:val="0"/>
      <w:marRight w:val="0"/>
      <w:marTop w:val="0"/>
      <w:marBottom w:val="0"/>
      <w:divBdr>
        <w:top w:val="none" w:sz="0" w:space="0" w:color="auto"/>
        <w:left w:val="none" w:sz="0" w:space="0" w:color="auto"/>
        <w:bottom w:val="none" w:sz="0" w:space="0" w:color="auto"/>
        <w:right w:val="none" w:sz="0" w:space="0" w:color="auto"/>
      </w:divBdr>
    </w:div>
    <w:div w:id="742413658">
      <w:bodyDiv w:val="1"/>
      <w:marLeft w:val="0"/>
      <w:marRight w:val="0"/>
      <w:marTop w:val="0"/>
      <w:marBottom w:val="0"/>
      <w:divBdr>
        <w:top w:val="none" w:sz="0" w:space="0" w:color="auto"/>
        <w:left w:val="none" w:sz="0" w:space="0" w:color="auto"/>
        <w:bottom w:val="none" w:sz="0" w:space="0" w:color="auto"/>
        <w:right w:val="none" w:sz="0" w:space="0" w:color="auto"/>
      </w:divBdr>
    </w:div>
    <w:div w:id="742459116">
      <w:bodyDiv w:val="1"/>
      <w:marLeft w:val="0"/>
      <w:marRight w:val="0"/>
      <w:marTop w:val="0"/>
      <w:marBottom w:val="0"/>
      <w:divBdr>
        <w:top w:val="none" w:sz="0" w:space="0" w:color="auto"/>
        <w:left w:val="none" w:sz="0" w:space="0" w:color="auto"/>
        <w:bottom w:val="none" w:sz="0" w:space="0" w:color="auto"/>
        <w:right w:val="none" w:sz="0" w:space="0" w:color="auto"/>
      </w:divBdr>
    </w:div>
    <w:div w:id="742878640">
      <w:bodyDiv w:val="1"/>
      <w:marLeft w:val="0"/>
      <w:marRight w:val="0"/>
      <w:marTop w:val="0"/>
      <w:marBottom w:val="0"/>
      <w:divBdr>
        <w:top w:val="none" w:sz="0" w:space="0" w:color="auto"/>
        <w:left w:val="none" w:sz="0" w:space="0" w:color="auto"/>
        <w:bottom w:val="none" w:sz="0" w:space="0" w:color="auto"/>
        <w:right w:val="none" w:sz="0" w:space="0" w:color="auto"/>
      </w:divBdr>
    </w:div>
    <w:div w:id="743065707">
      <w:bodyDiv w:val="1"/>
      <w:marLeft w:val="0"/>
      <w:marRight w:val="0"/>
      <w:marTop w:val="0"/>
      <w:marBottom w:val="0"/>
      <w:divBdr>
        <w:top w:val="none" w:sz="0" w:space="0" w:color="auto"/>
        <w:left w:val="none" w:sz="0" w:space="0" w:color="auto"/>
        <w:bottom w:val="none" w:sz="0" w:space="0" w:color="auto"/>
        <w:right w:val="none" w:sz="0" w:space="0" w:color="auto"/>
      </w:divBdr>
    </w:div>
    <w:div w:id="743068211">
      <w:bodyDiv w:val="1"/>
      <w:marLeft w:val="0"/>
      <w:marRight w:val="0"/>
      <w:marTop w:val="0"/>
      <w:marBottom w:val="0"/>
      <w:divBdr>
        <w:top w:val="none" w:sz="0" w:space="0" w:color="auto"/>
        <w:left w:val="none" w:sz="0" w:space="0" w:color="auto"/>
        <w:bottom w:val="none" w:sz="0" w:space="0" w:color="auto"/>
        <w:right w:val="none" w:sz="0" w:space="0" w:color="auto"/>
      </w:divBdr>
    </w:div>
    <w:div w:id="743256264">
      <w:bodyDiv w:val="1"/>
      <w:marLeft w:val="0"/>
      <w:marRight w:val="0"/>
      <w:marTop w:val="0"/>
      <w:marBottom w:val="0"/>
      <w:divBdr>
        <w:top w:val="none" w:sz="0" w:space="0" w:color="auto"/>
        <w:left w:val="none" w:sz="0" w:space="0" w:color="auto"/>
        <w:bottom w:val="none" w:sz="0" w:space="0" w:color="auto"/>
        <w:right w:val="none" w:sz="0" w:space="0" w:color="auto"/>
      </w:divBdr>
    </w:div>
    <w:div w:id="743331418">
      <w:bodyDiv w:val="1"/>
      <w:marLeft w:val="0"/>
      <w:marRight w:val="0"/>
      <w:marTop w:val="0"/>
      <w:marBottom w:val="0"/>
      <w:divBdr>
        <w:top w:val="none" w:sz="0" w:space="0" w:color="auto"/>
        <w:left w:val="none" w:sz="0" w:space="0" w:color="auto"/>
        <w:bottom w:val="none" w:sz="0" w:space="0" w:color="auto"/>
        <w:right w:val="none" w:sz="0" w:space="0" w:color="auto"/>
      </w:divBdr>
    </w:div>
    <w:div w:id="743917016">
      <w:bodyDiv w:val="1"/>
      <w:marLeft w:val="0"/>
      <w:marRight w:val="0"/>
      <w:marTop w:val="0"/>
      <w:marBottom w:val="0"/>
      <w:divBdr>
        <w:top w:val="none" w:sz="0" w:space="0" w:color="auto"/>
        <w:left w:val="none" w:sz="0" w:space="0" w:color="auto"/>
        <w:bottom w:val="none" w:sz="0" w:space="0" w:color="auto"/>
        <w:right w:val="none" w:sz="0" w:space="0" w:color="auto"/>
      </w:divBdr>
    </w:div>
    <w:div w:id="744228711">
      <w:bodyDiv w:val="1"/>
      <w:marLeft w:val="0"/>
      <w:marRight w:val="0"/>
      <w:marTop w:val="0"/>
      <w:marBottom w:val="0"/>
      <w:divBdr>
        <w:top w:val="none" w:sz="0" w:space="0" w:color="auto"/>
        <w:left w:val="none" w:sz="0" w:space="0" w:color="auto"/>
        <w:bottom w:val="none" w:sz="0" w:space="0" w:color="auto"/>
        <w:right w:val="none" w:sz="0" w:space="0" w:color="auto"/>
      </w:divBdr>
    </w:div>
    <w:div w:id="744571221">
      <w:bodyDiv w:val="1"/>
      <w:marLeft w:val="0"/>
      <w:marRight w:val="0"/>
      <w:marTop w:val="0"/>
      <w:marBottom w:val="0"/>
      <w:divBdr>
        <w:top w:val="none" w:sz="0" w:space="0" w:color="auto"/>
        <w:left w:val="none" w:sz="0" w:space="0" w:color="auto"/>
        <w:bottom w:val="none" w:sz="0" w:space="0" w:color="auto"/>
        <w:right w:val="none" w:sz="0" w:space="0" w:color="auto"/>
      </w:divBdr>
    </w:div>
    <w:div w:id="744646818">
      <w:bodyDiv w:val="1"/>
      <w:marLeft w:val="0"/>
      <w:marRight w:val="0"/>
      <w:marTop w:val="0"/>
      <w:marBottom w:val="0"/>
      <w:divBdr>
        <w:top w:val="none" w:sz="0" w:space="0" w:color="auto"/>
        <w:left w:val="none" w:sz="0" w:space="0" w:color="auto"/>
        <w:bottom w:val="none" w:sz="0" w:space="0" w:color="auto"/>
        <w:right w:val="none" w:sz="0" w:space="0" w:color="auto"/>
      </w:divBdr>
    </w:div>
    <w:div w:id="744882446">
      <w:bodyDiv w:val="1"/>
      <w:marLeft w:val="0"/>
      <w:marRight w:val="0"/>
      <w:marTop w:val="0"/>
      <w:marBottom w:val="0"/>
      <w:divBdr>
        <w:top w:val="none" w:sz="0" w:space="0" w:color="auto"/>
        <w:left w:val="none" w:sz="0" w:space="0" w:color="auto"/>
        <w:bottom w:val="none" w:sz="0" w:space="0" w:color="auto"/>
        <w:right w:val="none" w:sz="0" w:space="0" w:color="auto"/>
      </w:divBdr>
    </w:div>
    <w:div w:id="745150431">
      <w:bodyDiv w:val="1"/>
      <w:marLeft w:val="0"/>
      <w:marRight w:val="0"/>
      <w:marTop w:val="0"/>
      <w:marBottom w:val="0"/>
      <w:divBdr>
        <w:top w:val="none" w:sz="0" w:space="0" w:color="auto"/>
        <w:left w:val="none" w:sz="0" w:space="0" w:color="auto"/>
        <w:bottom w:val="none" w:sz="0" w:space="0" w:color="auto"/>
        <w:right w:val="none" w:sz="0" w:space="0" w:color="auto"/>
      </w:divBdr>
    </w:div>
    <w:div w:id="745154521">
      <w:bodyDiv w:val="1"/>
      <w:marLeft w:val="0"/>
      <w:marRight w:val="0"/>
      <w:marTop w:val="0"/>
      <w:marBottom w:val="0"/>
      <w:divBdr>
        <w:top w:val="none" w:sz="0" w:space="0" w:color="auto"/>
        <w:left w:val="none" w:sz="0" w:space="0" w:color="auto"/>
        <w:bottom w:val="none" w:sz="0" w:space="0" w:color="auto"/>
        <w:right w:val="none" w:sz="0" w:space="0" w:color="auto"/>
      </w:divBdr>
    </w:div>
    <w:div w:id="745494403">
      <w:bodyDiv w:val="1"/>
      <w:marLeft w:val="0"/>
      <w:marRight w:val="0"/>
      <w:marTop w:val="0"/>
      <w:marBottom w:val="0"/>
      <w:divBdr>
        <w:top w:val="none" w:sz="0" w:space="0" w:color="auto"/>
        <w:left w:val="none" w:sz="0" w:space="0" w:color="auto"/>
        <w:bottom w:val="none" w:sz="0" w:space="0" w:color="auto"/>
        <w:right w:val="none" w:sz="0" w:space="0" w:color="auto"/>
      </w:divBdr>
    </w:div>
    <w:div w:id="746221859">
      <w:bodyDiv w:val="1"/>
      <w:marLeft w:val="0"/>
      <w:marRight w:val="0"/>
      <w:marTop w:val="0"/>
      <w:marBottom w:val="0"/>
      <w:divBdr>
        <w:top w:val="none" w:sz="0" w:space="0" w:color="auto"/>
        <w:left w:val="none" w:sz="0" w:space="0" w:color="auto"/>
        <w:bottom w:val="none" w:sz="0" w:space="0" w:color="auto"/>
        <w:right w:val="none" w:sz="0" w:space="0" w:color="auto"/>
      </w:divBdr>
    </w:div>
    <w:div w:id="746222240">
      <w:bodyDiv w:val="1"/>
      <w:marLeft w:val="0"/>
      <w:marRight w:val="0"/>
      <w:marTop w:val="0"/>
      <w:marBottom w:val="0"/>
      <w:divBdr>
        <w:top w:val="none" w:sz="0" w:space="0" w:color="auto"/>
        <w:left w:val="none" w:sz="0" w:space="0" w:color="auto"/>
        <w:bottom w:val="none" w:sz="0" w:space="0" w:color="auto"/>
        <w:right w:val="none" w:sz="0" w:space="0" w:color="auto"/>
      </w:divBdr>
    </w:div>
    <w:div w:id="746416431">
      <w:bodyDiv w:val="1"/>
      <w:marLeft w:val="0"/>
      <w:marRight w:val="0"/>
      <w:marTop w:val="0"/>
      <w:marBottom w:val="0"/>
      <w:divBdr>
        <w:top w:val="none" w:sz="0" w:space="0" w:color="auto"/>
        <w:left w:val="none" w:sz="0" w:space="0" w:color="auto"/>
        <w:bottom w:val="none" w:sz="0" w:space="0" w:color="auto"/>
        <w:right w:val="none" w:sz="0" w:space="0" w:color="auto"/>
      </w:divBdr>
    </w:div>
    <w:div w:id="746652546">
      <w:bodyDiv w:val="1"/>
      <w:marLeft w:val="0"/>
      <w:marRight w:val="0"/>
      <w:marTop w:val="0"/>
      <w:marBottom w:val="0"/>
      <w:divBdr>
        <w:top w:val="none" w:sz="0" w:space="0" w:color="auto"/>
        <w:left w:val="none" w:sz="0" w:space="0" w:color="auto"/>
        <w:bottom w:val="none" w:sz="0" w:space="0" w:color="auto"/>
        <w:right w:val="none" w:sz="0" w:space="0" w:color="auto"/>
      </w:divBdr>
    </w:div>
    <w:div w:id="746809098">
      <w:bodyDiv w:val="1"/>
      <w:marLeft w:val="0"/>
      <w:marRight w:val="0"/>
      <w:marTop w:val="0"/>
      <w:marBottom w:val="0"/>
      <w:divBdr>
        <w:top w:val="none" w:sz="0" w:space="0" w:color="auto"/>
        <w:left w:val="none" w:sz="0" w:space="0" w:color="auto"/>
        <w:bottom w:val="none" w:sz="0" w:space="0" w:color="auto"/>
        <w:right w:val="none" w:sz="0" w:space="0" w:color="auto"/>
      </w:divBdr>
    </w:div>
    <w:div w:id="746995508">
      <w:bodyDiv w:val="1"/>
      <w:marLeft w:val="0"/>
      <w:marRight w:val="0"/>
      <w:marTop w:val="0"/>
      <w:marBottom w:val="0"/>
      <w:divBdr>
        <w:top w:val="none" w:sz="0" w:space="0" w:color="auto"/>
        <w:left w:val="none" w:sz="0" w:space="0" w:color="auto"/>
        <w:bottom w:val="none" w:sz="0" w:space="0" w:color="auto"/>
        <w:right w:val="none" w:sz="0" w:space="0" w:color="auto"/>
      </w:divBdr>
    </w:div>
    <w:div w:id="747459876">
      <w:bodyDiv w:val="1"/>
      <w:marLeft w:val="0"/>
      <w:marRight w:val="0"/>
      <w:marTop w:val="0"/>
      <w:marBottom w:val="0"/>
      <w:divBdr>
        <w:top w:val="none" w:sz="0" w:space="0" w:color="auto"/>
        <w:left w:val="none" w:sz="0" w:space="0" w:color="auto"/>
        <w:bottom w:val="none" w:sz="0" w:space="0" w:color="auto"/>
        <w:right w:val="none" w:sz="0" w:space="0" w:color="auto"/>
      </w:divBdr>
    </w:div>
    <w:div w:id="747460646">
      <w:bodyDiv w:val="1"/>
      <w:marLeft w:val="0"/>
      <w:marRight w:val="0"/>
      <w:marTop w:val="0"/>
      <w:marBottom w:val="0"/>
      <w:divBdr>
        <w:top w:val="none" w:sz="0" w:space="0" w:color="auto"/>
        <w:left w:val="none" w:sz="0" w:space="0" w:color="auto"/>
        <w:bottom w:val="none" w:sz="0" w:space="0" w:color="auto"/>
        <w:right w:val="none" w:sz="0" w:space="0" w:color="auto"/>
      </w:divBdr>
    </w:div>
    <w:div w:id="747849328">
      <w:bodyDiv w:val="1"/>
      <w:marLeft w:val="0"/>
      <w:marRight w:val="0"/>
      <w:marTop w:val="0"/>
      <w:marBottom w:val="0"/>
      <w:divBdr>
        <w:top w:val="none" w:sz="0" w:space="0" w:color="auto"/>
        <w:left w:val="none" w:sz="0" w:space="0" w:color="auto"/>
        <w:bottom w:val="none" w:sz="0" w:space="0" w:color="auto"/>
        <w:right w:val="none" w:sz="0" w:space="0" w:color="auto"/>
      </w:divBdr>
    </w:div>
    <w:div w:id="748310184">
      <w:bodyDiv w:val="1"/>
      <w:marLeft w:val="0"/>
      <w:marRight w:val="0"/>
      <w:marTop w:val="0"/>
      <w:marBottom w:val="0"/>
      <w:divBdr>
        <w:top w:val="none" w:sz="0" w:space="0" w:color="auto"/>
        <w:left w:val="none" w:sz="0" w:space="0" w:color="auto"/>
        <w:bottom w:val="none" w:sz="0" w:space="0" w:color="auto"/>
        <w:right w:val="none" w:sz="0" w:space="0" w:color="auto"/>
      </w:divBdr>
    </w:div>
    <w:div w:id="748424540">
      <w:bodyDiv w:val="1"/>
      <w:marLeft w:val="0"/>
      <w:marRight w:val="0"/>
      <w:marTop w:val="0"/>
      <w:marBottom w:val="0"/>
      <w:divBdr>
        <w:top w:val="none" w:sz="0" w:space="0" w:color="auto"/>
        <w:left w:val="none" w:sz="0" w:space="0" w:color="auto"/>
        <w:bottom w:val="none" w:sz="0" w:space="0" w:color="auto"/>
        <w:right w:val="none" w:sz="0" w:space="0" w:color="auto"/>
      </w:divBdr>
    </w:div>
    <w:div w:id="748576884">
      <w:bodyDiv w:val="1"/>
      <w:marLeft w:val="0"/>
      <w:marRight w:val="0"/>
      <w:marTop w:val="0"/>
      <w:marBottom w:val="0"/>
      <w:divBdr>
        <w:top w:val="none" w:sz="0" w:space="0" w:color="auto"/>
        <w:left w:val="none" w:sz="0" w:space="0" w:color="auto"/>
        <w:bottom w:val="none" w:sz="0" w:space="0" w:color="auto"/>
        <w:right w:val="none" w:sz="0" w:space="0" w:color="auto"/>
      </w:divBdr>
    </w:div>
    <w:div w:id="748845881">
      <w:bodyDiv w:val="1"/>
      <w:marLeft w:val="0"/>
      <w:marRight w:val="0"/>
      <w:marTop w:val="0"/>
      <w:marBottom w:val="0"/>
      <w:divBdr>
        <w:top w:val="none" w:sz="0" w:space="0" w:color="auto"/>
        <w:left w:val="none" w:sz="0" w:space="0" w:color="auto"/>
        <w:bottom w:val="none" w:sz="0" w:space="0" w:color="auto"/>
        <w:right w:val="none" w:sz="0" w:space="0" w:color="auto"/>
      </w:divBdr>
    </w:div>
    <w:div w:id="748884944">
      <w:bodyDiv w:val="1"/>
      <w:marLeft w:val="0"/>
      <w:marRight w:val="0"/>
      <w:marTop w:val="0"/>
      <w:marBottom w:val="0"/>
      <w:divBdr>
        <w:top w:val="none" w:sz="0" w:space="0" w:color="auto"/>
        <w:left w:val="none" w:sz="0" w:space="0" w:color="auto"/>
        <w:bottom w:val="none" w:sz="0" w:space="0" w:color="auto"/>
        <w:right w:val="none" w:sz="0" w:space="0" w:color="auto"/>
      </w:divBdr>
    </w:div>
    <w:div w:id="748969352">
      <w:bodyDiv w:val="1"/>
      <w:marLeft w:val="0"/>
      <w:marRight w:val="0"/>
      <w:marTop w:val="0"/>
      <w:marBottom w:val="0"/>
      <w:divBdr>
        <w:top w:val="none" w:sz="0" w:space="0" w:color="auto"/>
        <w:left w:val="none" w:sz="0" w:space="0" w:color="auto"/>
        <w:bottom w:val="none" w:sz="0" w:space="0" w:color="auto"/>
        <w:right w:val="none" w:sz="0" w:space="0" w:color="auto"/>
      </w:divBdr>
    </w:div>
    <w:div w:id="749160633">
      <w:bodyDiv w:val="1"/>
      <w:marLeft w:val="0"/>
      <w:marRight w:val="0"/>
      <w:marTop w:val="0"/>
      <w:marBottom w:val="0"/>
      <w:divBdr>
        <w:top w:val="none" w:sz="0" w:space="0" w:color="auto"/>
        <w:left w:val="none" w:sz="0" w:space="0" w:color="auto"/>
        <w:bottom w:val="none" w:sz="0" w:space="0" w:color="auto"/>
        <w:right w:val="none" w:sz="0" w:space="0" w:color="auto"/>
      </w:divBdr>
    </w:div>
    <w:div w:id="749424314">
      <w:bodyDiv w:val="1"/>
      <w:marLeft w:val="0"/>
      <w:marRight w:val="0"/>
      <w:marTop w:val="0"/>
      <w:marBottom w:val="0"/>
      <w:divBdr>
        <w:top w:val="none" w:sz="0" w:space="0" w:color="auto"/>
        <w:left w:val="none" w:sz="0" w:space="0" w:color="auto"/>
        <w:bottom w:val="none" w:sz="0" w:space="0" w:color="auto"/>
        <w:right w:val="none" w:sz="0" w:space="0" w:color="auto"/>
      </w:divBdr>
    </w:div>
    <w:div w:id="750202991">
      <w:bodyDiv w:val="1"/>
      <w:marLeft w:val="0"/>
      <w:marRight w:val="0"/>
      <w:marTop w:val="0"/>
      <w:marBottom w:val="0"/>
      <w:divBdr>
        <w:top w:val="none" w:sz="0" w:space="0" w:color="auto"/>
        <w:left w:val="none" w:sz="0" w:space="0" w:color="auto"/>
        <w:bottom w:val="none" w:sz="0" w:space="0" w:color="auto"/>
        <w:right w:val="none" w:sz="0" w:space="0" w:color="auto"/>
      </w:divBdr>
    </w:div>
    <w:div w:id="750546843">
      <w:bodyDiv w:val="1"/>
      <w:marLeft w:val="0"/>
      <w:marRight w:val="0"/>
      <w:marTop w:val="0"/>
      <w:marBottom w:val="0"/>
      <w:divBdr>
        <w:top w:val="none" w:sz="0" w:space="0" w:color="auto"/>
        <w:left w:val="none" w:sz="0" w:space="0" w:color="auto"/>
        <w:bottom w:val="none" w:sz="0" w:space="0" w:color="auto"/>
        <w:right w:val="none" w:sz="0" w:space="0" w:color="auto"/>
      </w:divBdr>
    </w:div>
    <w:div w:id="750661392">
      <w:bodyDiv w:val="1"/>
      <w:marLeft w:val="0"/>
      <w:marRight w:val="0"/>
      <w:marTop w:val="0"/>
      <w:marBottom w:val="0"/>
      <w:divBdr>
        <w:top w:val="none" w:sz="0" w:space="0" w:color="auto"/>
        <w:left w:val="none" w:sz="0" w:space="0" w:color="auto"/>
        <w:bottom w:val="none" w:sz="0" w:space="0" w:color="auto"/>
        <w:right w:val="none" w:sz="0" w:space="0" w:color="auto"/>
      </w:divBdr>
    </w:div>
    <w:div w:id="750932830">
      <w:bodyDiv w:val="1"/>
      <w:marLeft w:val="0"/>
      <w:marRight w:val="0"/>
      <w:marTop w:val="0"/>
      <w:marBottom w:val="0"/>
      <w:divBdr>
        <w:top w:val="none" w:sz="0" w:space="0" w:color="auto"/>
        <w:left w:val="none" w:sz="0" w:space="0" w:color="auto"/>
        <w:bottom w:val="none" w:sz="0" w:space="0" w:color="auto"/>
        <w:right w:val="none" w:sz="0" w:space="0" w:color="auto"/>
      </w:divBdr>
    </w:div>
    <w:div w:id="751317087">
      <w:bodyDiv w:val="1"/>
      <w:marLeft w:val="0"/>
      <w:marRight w:val="0"/>
      <w:marTop w:val="0"/>
      <w:marBottom w:val="0"/>
      <w:divBdr>
        <w:top w:val="none" w:sz="0" w:space="0" w:color="auto"/>
        <w:left w:val="none" w:sz="0" w:space="0" w:color="auto"/>
        <w:bottom w:val="none" w:sz="0" w:space="0" w:color="auto"/>
        <w:right w:val="none" w:sz="0" w:space="0" w:color="auto"/>
      </w:divBdr>
    </w:div>
    <w:div w:id="751897076">
      <w:bodyDiv w:val="1"/>
      <w:marLeft w:val="0"/>
      <w:marRight w:val="0"/>
      <w:marTop w:val="0"/>
      <w:marBottom w:val="0"/>
      <w:divBdr>
        <w:top w:val="none" w:sz="0" w:space="0" w:color="auto"/>
        <w:left w:val="none" w:sz="0" w:space="0" w:color="auto"/>
        <w:bottom w:val="none" w:sz="0" w:space="0" w:color="auto"/>
        <w:right w:val="none" w:sz="0" w:space="0" w:color="auto"/>
      </w:divBdr>
    </w:div>
    <w:div w:id="751926668">
      <w:bodyDiv w:val="1"/>
      <w:marLeft w:val="0"/>
      <w:marRight w:val="0"/>
      <w:marTop w:val="0"/>
      <w:marBottom w:val="0"/>
      <w:divBdr>
        <w:top w:val="none" w:sz="0" w:space="0" w:color="auto"/>
        <w:left w:val="none" w:sz="0" w:space="0" w:color="auto"/>
        <w:bottom w:val="none" w:sz="0" w:space="0" w:color="auto"/>
        <w:right w:val="none" w:sz="0" w:space="0" w:color="auto"/>
      </w:divBdr>
    </w:div>
    <w:div w:id="752045506">
      <w:bodyDiv w:val="1"/>
      <w:marLeft w:val="0"/>
      <w:marRight w:val="0"/>
      <w:marTop w:val="0"/>
      <w:marBottom w:val="0"/>
      <w:divBdr>
        <w:top w:val="none" w:sz="0" w:space="0" w:color="auto"/>
        <w:left w:val="none" w:sz="0" w:space="0" w:color="auto"/>
        <w:bottom w:val="none" w:sz="0" w:space="0" w:color="auto"/>
        <w:right w:val="none" w:sz="0" w:space="0" w:color="auto"/>
      </w:divBdr>
    </w:div>
    <w:div w:id="752312551">
      <w:bodyDiv w:val="1"/>
      <w:marLeft w:val="0"/>
      <w:marRight w:val="0"/>
      <w:marTop w:val="0"/>
      <w:marBottom w:val="0"/>
      <w:divBdr>
        <w:top w:val="none" w:sz="0" w:space="0" w:color="auto"/>
        <w:left w:val="none" w:sz="0" w:space="0" w:color="auto"/>
        <w:bottom w:val="none" w:sz="0" w:space="0" w:color="auto"/>
        <w:right w:val="none" w:sz="0" w:space="0" w:color="auto"/>
      </w:divBdr>
    </w:div>
    <w:div w:id="752430103">
      <w:bodyDiv w:val="1"/>
      <w:marLeft w:val="0"/>
      <w:marRight w:val="0"/>
      <w:marTop w:val="0"/>
      <w:marBottom w:val="0"/>
      <w:divBdr>
        <w:top w:val="none" w:sz="0" w:space="0" w:color="auto"/>
        <w:left w:val="none" w:sz="0" w:space="0" w:color="auto"/>
        <w:bottom w:val="none" w:sz="0" w:space="0" w:color="auto"/>
        <w:right w:val="none" w:sz="0" w:space="0" w:color="auto"/>
      </w:divBdr>
    </w:div>
    <w:div w:id="752624927">
      <w:bodyDiv w:val="1"/>
      <w:marLeft w:val="0"/>
      <w:marRight w:val="0"/>
      <w:marTop w:val="0"/>
      <w:marBottom w:val="0"/>
      <w:divBdr>
        <w:top w:val="none" w:sz="0" w:space="0" w:color="auto"/>
        <w:left w:val="none" w:sz="0" w:space="0" w:color="auto"/>
        <w:bottom w:val="none" w:sz="0" w:space="0" w:color="auto"/>
        <w:right w:val="none" w:sz="0" w:space="0" w:color="auto"/>
      </w:divBdr>
    </w:div>
    <w:div w:id="752706366">
      <w:bodyDiv w:val="1"/>
      <w:marLeft w:val="0"/>
      <w:marRight w:val="0"/>
      <w:marTop w:val="0"/>
      <w:marBottom w:val="0"/>
      <w:divBdr>
        <w:top w:val="none" w:sz="0" w:space="0" w:color="auto"/>
        <w:left w:val="none" w:sz="0" w:space="0" w:color="auto"/>
        <w:bottom w:val="none" w:sz="0" w:space="0" w:color="auto"/>
        <w:right w:val="none" w:sz="0" w:space="0" w:color="auto"/>
      </w:divBdr>
    </w:div>
    <w:div w:id="753166367">
      <w:bodyDiv w:val="1"/>
      <w:marLeft w:val="0"/>
      <w:marRight w:val="0"/>
      <w:marTop w:val="0"/>
      <w:marBottom w:val="0"/>
      <w:divBdr>
        <w:top w:val="none" w:sz="0" w:space="0" w:color="auto"/>
        <w:left w:val="none" w:sz="0" w:space="0" w:color="auto"/>
        <w:bottom w:val="none" w:sz="0" w:space="0" w:color="auto"/>
        <w:right w:val="none" w:sz="0" w:space="0" w:color="auto"/>
      </w:divBdr>
    </w:div>
    <w:div w:id="753360613">
      <w:bodyDiv w:val="1"/>
      <w:marLeft w:val="0"/>
      <w:marRight w:val="0"/>
      <w:marTop w:val="0"/>
      <w:marBottom w:val="0"/>
      <w:divBdr>
        <w:top w:val="none" w:sz="0" w:space="0" w:color="auto"/>
        <w:left w:val="none" w:sz="0" w:space="0" w:color="auto"/>
        <w:bottom w:val="none" w:sz="0" w:space="0" w:color="auto"/>
        <w:right w:val="none" w:sz="0" w:space="0" w:color="auto"/>
      </w:divBdr>
    </w:div>
    <w:div w:id="753942866">
      <w:bodyDiv w:val="1"/>
      <w:marLeft w:val="0"/>
      <w:marRight w:val="0"/>
      <w:marTop w:val="0"/>
      <w:marBottom w:val="0"/>
      <w:divBdr>
        <w:top w:val="none" w:sz="0" w:space="0" w:color="auto"/>
        <w:left w:val="none" w:sz="0" w:space="0" w:color="auto"/>
        <w:bottom w:val="none" w:sz="0" w:space="0" w:color="auto"/>
        <w:right w:val="none" w:sz="0" w:space="0" w:color="auto"/>
      </w:divBdr>
    </w:div>
    <w:div w:id="754010581">
      <w:bodyDiv w:val="1"/>
      <w:marLeft w:val="0"/>
      <w:marRight w:val="0"/>
      <w:marTop w:val="0"/>
      <w:marBottom w:val="0"/>
      <w:divBdr>
        <w:top w:val="none" w:sz="0" w:space="0" w:color="auto"/>
        <w:left w:val="none" w:sz="0" w:space="0" w:color="auto"/>
        <w:bottom w:val="none" w:sz="0" w:space="0" w:color="auto"/>
        <w:right w:val="none" w:sz="0" w:space="0" w:color="auto"/>
      </w:divBdr>
    </w:div>
    <w:div w:id="754280904">
      <w:bodyDiv w:val="1"/>
      <w:marLeft w:val="0"/>
      <w:marRight w:val="0"/>
      <w:marTop w:val="0"/>
      <w:marBottom w:val="0"/>
      <w:divBdr>
        <w:top w:val="none" w:sz="0" w:space="0" w:color="auto"/>
        <w:left w:val="none" w:sz="0" w:space="0" w:color="auto"/>
        <w:bottom w:val="none" w:sz="0" w:space="0" w:color="auto"/>
        <w:right w:val="none" w:sz="0" w:space="0" w:color="auto"/>
      </w:divBdr>
    </w:div>
    <w:div w:id="754400598">
      <w:bodyDiv w:val="1"/>
      <w:marLeft w:val="0"/>
      <w:marRight w:val="0"/>
      <w:marTop w:val="0"/>
      <w:marBottom w:val="0"/>
      <w:divBdr>
        <w:top w:val="none" w:sz="0" w:space="0" w:color="auto"/>
        <w:left w:val="none" w:sz="0" w:space="0" w:color="auto"/>
        <w:bottom w:val="none" w:sz="0" w:space="0" w:color="auto"/>
        <w:right w:val="none" w:sz="0" w:space="0" w:color="auto"/>
      </w:divBdr>
    </w:div>
    <w:div w:id="754517732">
      <w:bodyDiv w:val="1"/>
      <w:marLeft w:val="0"/>
      <w:marRight w:val="0"/>
      <w:marTop w:val="0"/>
      <w:marBottom w:val="0"/>
      <w:divBdr>
        <w:top w:val="none" w:sz="0" w:space="0" w:color="auto"/>
        <w:left w:val="none" w:sz="0" w:space="0" w:color="auto"/>
        <w:bottom w:val="none" w:sz="0" w:space="0" w:color="auto"/>
        <w:right w:val="none" w:sz="0" w:space="0" w:color="auto"/>
      </w:divBdr>
    </w:div>
    <w:div w:id="754517791">
      <w:bodyDiv w:val="1"/>
      <w:marLeft w:val="0"/>
      <w:marRight w:val="0"/>
      <w:marTop w:val="0"/>
      <w:marBottom w:val="0"/>
      <w:divBdr>
        <w:top w:val="none" w:sz="0" w:space="0" w:color="auto"/>
        <w:left w:val="none" w:sz="0" w:space="0" w:color="auto"/>
        <w:bottom w:val="none" w:sz="0" w:space="0" w:color="auto"/>
        <w:right w:val="none" w:sz="0" w:space="0" w:color="auto"/>
      </w:divBdr>
    </w:div>
    <w:div w:id="755858341">
      <w:bodyDiv w:val="1"/>
      <w:marLeft w:val="0"/>
      <w:marRight w:val="0"/>
      <w:marTop w:val="0"/>
      <w:marBottom w:val="0"/>
      <w:divBdr>
        <w:top w:val="none" w:sz="0" w:space="0" w:color="auto"/>
        <w:left w:val="none" w:sz="0" w:space="0" w:color="auto"/>
        <w:bottom w:val="none" w:sz="0" w:space="0" w:color="auto"/>
        <w:right w:val="none" w:sz="0" w:space="0" w:color="auto"/>
      </w:divBdr>
    </w:div>
    <w:div w:id="755981222">
      <w:bodyDiv w:val="1"/>
      <w:marLeft w:val="0"/>
      <w:marRight w:val="0"/>
      <w:marTop w:val="0"/>
      <w:marBottom w:val="0"/>
      <w:divBdr>
        <w:top w:val="none" w:sz="0" w:space="0" w:color="auto"/>
        <w:left w:val="none" w:sz="0" w:space="0" w:color="auto"/>
        <w:bottom w:val="none" w:sz="0" w:space="0" w:color="auto"/>
        <w:right w:val="none" w:sz="0" w:space="0" w:color="auto"/>
      </w:divBdr>
    </w:div>
    <w:div w:id="756361750">
      <w:bodyDiv w:val="1"/>
      <w:marLeft w:val="0"/>
      <w:marRight w:val="0"/>
      <w:marTop w:val="0"/>
      <w:marBottom w:val="0"/>
      <w:divBdr>
        <w:top w:val="none" w:sz="0" w:space="0" w:color="auto"/>
        <w:left w:val="none" w:sz="0" w:space="0" w:color="auto"/>
        <w:bottom w:val="none" w:sz="0" w:space="0" w:color="auto"/>
        <w:right w:val="none" w:sz="0" w:space="0" w:color="auto"/>
      </w:divBdr>
    </w:div>
    <w:div w:id="756555053">
      <w:bodyDiv w:val="1"/>
      <w:marLeft w:val="0"/>
      <w:marRight w:val="0"/>
      <w:marTop w:val="0"/>
      <w:marBottom w:val="0"/>
      <w:divBdr>
        <w:top w:val="none" w:sz="0" w:space="0" w:color="auto"/>
        <w:left w:val="none" w:sz="0" w:space="0" w:color="auto"/>
        <w:bottom w:val="none" w:sz="0" w:space="0" w:color="auto"/>
        <w:right w:val="none" w:sz="0" w:space="0" w:color="auto"/>
      </w:divBdr>
    </w:div>
    <w:div w:id="756830877">
      <w:bodyDiv w:val="1"/>
      <w:marLeft w:val="0"/>
      <w:marRight w:val="0"/>
      <w:marTop w:val="0"/>
      <w:marBottom w:val="0"/>
      <w:divBdr>
        <w:top w:val="none" w:sz="0" w:space="0" w:color="auto"/>
        <w:left w:val="none" w:sz="0" w:space="0" w:color="auto"/>
        <w:bottom w:val="none" w:sz="0" w:space="0" w:color="auto"/>
        <w:right w:val="none" w:sz="0" w:space="0" w:color="auto"/>
      </w:divBdr>
    </w:div>
    <w:div w:id="757142660">
      <w:bodyDiv w:val="1"/>
      <w:marLeft w:val="0"/>
      <w:marRight w:val="0"/>
      <w:marTop w:val="0"/>
      <w:marBottom w:val="0"/>
      <w:divBdr>
        <w:top w:val="none" w:sz="0" w:space="0" w:color="auto"/>
        <w:left w:val="none" w:sz="0" w:space="0" w:color="auto"/>
        <w:bottom w:val="none" w:sz="0" w:space="0" w:color="auto"/>
        <w:right w:val="none" w:sz="0" w:space="0" w:color="auto"/>
      </w:divBdr>
    </w:div>
    <w:div w:id="757361371">
      <w:bodyDiv w:val="1"/>
      <w:marLeft w:val="0"/>
      <w:marRight w:val="0"/>
      <w:marTop w:val="0"/>
      <w:marBottom w:val="0"/>
      <w:divBdr>
        <w:top w:val="none" w:sz="0" w:space="0" w:color="auto"/>
        <w:left w:val="none" w:sz="0" w:space="0" w:color="auto"/>
        <w:bottom w:val="none" w:sz="0" w:space="0" w:color="auto"/>
        <w:right w:val="none" w:sz="0" w:space="0" w:color="auto"/>
      </w:divBdr>
    </w:div>
    <w:div w:id="757482579">
      <w:bodyDiv w:val="1"/>
      <w:marLeft w:val="0"/>
      <w:marRight w:val="0"/>
      <w:marTop w:val="0"/>
      <w:marBottom w:val="0"/>
      <w:divBdr>
        <w:top w:val="none" w:sz="0" w:space="0" w:color="auto"/>
        <w:left w:val="none" w:sz="0" w:space="0" w:color="auto"/>
        <w:bottom w:val="none" w:sz="0" w:space="0" w:color="auto"/>
        <w:right w:val="none" w:sz="0" w:space="0" w:color="auto"/>
      </w:divBdr>
    </w:div>
    <w:div w:id="757561540">
      <w:bodyDiv w:val="1"/>
      <w:marLeft w:val="0"/>
      <w:marRight w:val="0"/>
      <w:marTop w:val="0"/>
      <w:marBottom w:val="0"/>
      <w:divBdr>
        <w:top w:val="none" w:sz="0" w:space="0" w:color="auto"/>
        <w:left w:val="none" w:sz="0" w:space="0" w:color="auto"/>
        <w:bottom w:val="none" w:sz="0" w:space="0" w:color="auto"/>
        <w:right w:val="none" w:sz="0" w:space="0" w:color="auto"/>
      </w:divBdr>
    </w:div>
    <w:div w:id="757602642">
      <w:bodyDiv w:val="1"/>
      <w:marLeft w:val="0"/>
      <w:marRight w:val="0"/>
      <w:marTop w:val="0"/>
      <w:marBottom w:val="0"/>
      <w:divBdr>
        <w:top w:val="none" w:sz="0" w:space="0" w:color="auto"/>
        <w:left w:val="none" w:sz="0" w:space="0" w:color="auto"/>
        <w:bottom w:val="none" w:sz="0" w:space="0" w:color="auto"/>
        <w:right w:val="none" w:sz="0" w:space="0" w:color="auto"/>
      </w:divBdr>
    </w:div>
    <w:div w:id="758213367">
      <w:bodyDiv w:val="1"/>
      <w:marLeft w:val="0"/>
      <w:marRight w:val="0"/>
      <w:marTop w:val="0"/>
      <w:marBottom w:val="0"/>
      <w:divBdr>
        <w:top w:val="none" w:sz="0" w:space="0" w:color="auto"/>
        <w:left w:val="none" w:sz="0" w:space="0" w:color="auto"/>
        <w:bottom w:val="none" w:sz="0" w:space="0" w:color="auto"/>
        <w:right w:val="none" w:sz="0" w:space="0" w:color="auto"/>
      </w:divBdr>
    </w:div>
    <w:div w:id="758327829">
      <w:bodyDiv w:val="1"/>
      <w:marLeft w:val="0"/>
      <w:marRight w:val="0"/>
      <w:marTop w:val="0"/>
      <w:marBottom w:val="0"/>
      <w:divBdr>
        <w:top w:val="none" w:sz="0" w:space="0" w:color="auto"/>
        <w:left w:val="none" w:sz="0" w:space="0" w:color="auto"/>
        <w:bottom w:val="none" w:sz="0" w:space="0" w:color="auto"/>
        <w:right w:val="none" w:sz="0" w:space="0" w:color="auto"/>
      </w:divBdr>
    </w:div>
    <w:div w:id="758410050">
      <w:bodyDiv w:val="1"/>
      <w:marLeft w:val="0"/>
      <w:marRight w:val="0"/>
      <w:marTop w:val="0"/>
      <w:marBottom w:val="0"/>
      <w:divBdr>
        <w:top w:val="none" w:sz="0" w:space="0" w:color="auto"/>
        <w:left w:val="none" w:sz="0" w:space="0" w:color="auto"/>
        <w:bottom w:val="none" w:sz="0" w:space="0" w:color="auto"/>
        <w:right w:val="none" w:sz="0" w:space="0" w:color="auto"/>
      </w:divBdr>
    </w:div>
    <w:div w:id="758454533">
      <w:bodyDiv w:val="1"/>
      <w:marLeft w:val="0"/>
      <w:marRight w:val="0"/>
      <w:marTop w:val="0"/>
      <w:marBottom w:val="0"/>
      <w:divBdr>
        <w:top w:val="none" w:sz="0" w:space="0" w:color="auto"/>
        <w:left w:val="none" w:sz="0" w:space="0" w:color="auto"/>
        <w:bottom w:val="none" w:sz="0" w:space="0" w:color="auto"/>
        <w:right w:val="none" w:sz="0" w:space="0" w:color="auto"/>
      </w:divBdr>
    </w:div>
    <w:div w:id="758527653">
      <w:bodyDiv w:val="1"/>
      <w:marLeft w:val="0"/>
      <w:marRight w:val="0"/>
      <w:marTop w:val="0"/>
      <w:marBottom w:val="0"/>
      <w:divBdr>
        <w:top w:val="none" w:sz="0" w:space="0" w:color="auto"/>
        <w:left w:val="none" w:sz="0" w:space="0" w:color="auto"/>
        <w:bottom w:val="none" w:sz="0" w:space="0" w:color="auto"/>
        <w:right w:val="none" w:sz="0" w:space="0" w:color="auto"/>
      </w:divBdr>
    </w:div>
    <w:div w:id="758790515">
      <w:bodyDiv w:val="1"/>
      <w:marLeft w:val="0"/>
      <w:marRight w:val="0"/>
      <w:marTop w:val="0"/>
      <w:marBottom w:val="0"/>
      <w:divBdr>
        <w:top w:val="none" w:sz="0" w:space="0" w:color="auto"/>
        <w:left w:val="none" w:sz="0" w:space="0" w:color="auto"/>
        <w:bottom w:val="none" w:sz="0" w:space="0" w:color="auto"/>
        <w:right w:val="none" w:sz="0" w:space="0" w:color="auto"/>
      </w:divBdr>
    </w:div>
    <w:div w:id="758791035">
      <w:bodyDiv w:val="1"/>
      <w:marLeft w:val="0"/>
      <w:marRight w:val="0"/>
      <w:marTop w:val="0"/>
      <w:marBottom w:val="0"/>
      <w:divBdr>
        <w:top w:val="none" w:sz="0" w:space="0" w:color="auto"/>
        <w:left w:val="none" w:sz="0" w:space="0" w:color="auto"/>
        <w:bottom w:val="none" w:sz="0" w:space="0" w:color="auto"/>
        <w:right w:val="none" w:sz="0" w:space="0" w:color="auto"/>
      </w:divBdr>
    </w:div>
    <w:div w:id="758988870">
      <w:bodyDiv w:val="1"/>
      <w:marLeft w:val="0"/>
      <w:marRight w:val="0"/>
      <w:marTop w:val="0"/>
      <w:marBottom w:val="0"/>
      <w:divBdr>
        <w:top w:val="none" w:sz="0" w:space="0" w:color="auto"/>
        <w:left w:val="none" w:sz="0" w:space="0" w:color="auto"/>
        <w:bottom w:val="none" w:sz="0" w:space="0" w:color="auto"/>
        <w:right w:val="none" w:sz="0" w:space="0" w:color="auto"/>
      </w:divBdr>
    </w:div>
    <w:div w:id="759448561">
      <w:bodyDiv w:val="1"/>
      <w:marLeft w:val="0"/>
      <w:marRight w:val="0"/>
      <w:marTop w:val="0"/>
      <w:marBottom w:val="0"/>
      <w:divBdr>
        <w:top w:val="none" w:sz="0" w:space="0" w:color="auto"/>
        <w:left w:val="none" w:sz="0" w:space="0" w:color="auto"/>
        <w:bottom w:val="none" w:sz="0" w:space="0" w:color="auto"/>
        <w:right w:val="none" w:sz="0" w:space="0" w:color="auto"/>
      </w:divBdr>
    </w:div>
    <w:div w:id="759453863">
      <w:bodyDiv w:val="1"/>
      <w:marLeft w:val="0"/>
      <w:marRight w:val="0"/>
      <w:marTop w:val="0"/>
      <w:marBottom w:val="0"/>
      <w:divBdr>
        <w:top w:val="none" w:sz="0" w:space="0" w:color="auto"/>
        <w:left w:val="none" w:sz="0" w:space="0" w:color="auto"/>
        <w:bottom w:val="none" w:sz="0" w:space="0" w:color="auto"/>
        <w:right w:val="none" w:sz="0" w:space="0" w:color="auto"/>
      </w:divBdr>
    </w:div>
    <w:div w:id="759721679">
      <w:bodyDiv w:val="1"/>
      <w:marLeft w:val="0"/>
      <w:marRight w:val="0"/>
      <w:marTop w:val="0"/>
      <w:marBottom w:val="0"/>
      <w:divBdr>
        <w:top w:val="none" w:sz="0" w:space="0" w:color="auto"/>
        <w:left w:val="none" w:sz="0" w:space="0" w:color="auto"/>
        <w:bottom w:val="none" w:sz="0" w:space="0" w:color="auto"/>
        <w:right w:val="none" w:sz="0" w:space="0" w:color="auto"/>
      </w:divBdr>
    </w:div>
    <w:div w:id="759758965">
      <w:bodyDiv w:val="1"/>
      <w:marLeft w:val="0"/>
      <w:marRight w:val="0"/>
      <w:marTop w:val="0"/>
      <w:marBottom w:val="0"/>
      <w:divBdr>
        <w:top w:val="none" w:sz="0" w:space="0" w:color="auto"/>
        <w:left w:val="none" w:sz="0" w:space="0" w:color="auto"/>
        <w:bottom w:val="none" w:sz="0" w:space="0" w:color="auto"/>
        <w:right w:val="none" w:sz="0" w:space="0" w:color="auto"/>
      </w:divBdr>
    </w:div>
    <w:div w:id="759762731">
      <w:bodyDiv w:val="1"/>
      <w:marLeft w:val="0"/>
      <w:marRight w:val="0"/>
      <w:marTop w:val="0"/>
      <w:marBottom w:val="0"/>
      <w:divBdr>
        <w:top w:val="none" w:sz="0" w:space="0" w:color="auto"/>
        <w:left w:val="none" w:sz="0" w:space="0" w:color="auto"/>
        <w:bottom w:val="none" w:sz="0" w:space="0" w:color="auto"/>
        <w:right w:val="none" w:sz="0" w:space="0" w:color="auto"/>
      </w:divBdr>
    </w:div>
    <w:div w:id="760491036">
      <w:bodyDiv w:val="1"/>
      <w:marLeft w:val="0"/>
      <w:marRight w:val="0"/>
      <w:marTop w:val="0"/>
      <w:marBottom w:val="0"/>
      <w:divBdr>
        <w:top w:val="none" w:sz="0" w:space="0" w:color="auto"/>
        <w:left w:val="none" w:sz="0" w:space="0" w:color="auto"/>
        <w:bottom w:val="none" w:sz="0" w:space="0" w:color="auto"/>
        <w:right w:val="none" w:sz="0" w:space="0" w:color="auto"/>
      </w:divBdr>
    </w:div>
    <w:div w:id="760681809">
      <w:bodyDiv w:val="1"/>
      <w:marLeft w:val="0"/>
      <w:marRight w:val="0"/>
      <w:marTop w:val="0"/>
      <w:marBottom w:val="0"/>
      <w:divBdr>
        <w:top w:val="none" w:sz="0" w:space="0" w:color="auto"/>
        <w:left w:val="none" w:sz="0" w:space="0" w:color="auto"/>
        <w:bottom w:val="none" w:sz="0" w:space="0" w:color="auto"/>
        <w:right w:val="none" w:sz="0" w:space="0" w:color="auto"/>
      </w:divBdr>
    </w:div>
    <w:div w:id="760833018">
      <w:bodyDiv w:val="1"/>
      <w:marLeft w:val="0"/>
      <w:marRight w:val="0"/>
      <w:marTop w:val="0"/>
      <w:marBottom w:val="0"/>
      <w:divBdr>
        <w:top w:val="none" w:sz="0" w:space="0" w:color="auto"/>
        <w:left w:val="none" w:sz="0" w:space="0" w:color="auto"/>
        <w:bottom w:val="none" w:sz="0" w:space="0" w:color="auto"/>
        <w:right w:val="none" w:sz="0" w:space="0" w:color="auto"/>
      </w:divBdr>
    </w:div>
    <w:div w:id="761413131">
      <w:bodyDiv w:val="1"/>
      <w:marLeft w:val="0"/>
      <w:marRight w:val="0"/>
      <w:marTop w:val="0"/>
      <w:marBottom w:val="0"/>
      <w:divBdr>
        <w:top w:val="none" w:sz="0" w:space="0" w:color="auto"/>
        <w:left w:val="none" w:sz="0" w:space="0" w:color="auto"/>
        <w:bottom w:val="none" w:sz="0" w:space="0" w:color="auto"/>
        <w:right w:val="none" w:sz="0" w:space="0" w:color="auto"/>
      </w:divBdr>
    </w:div>
    <w:div w:id="761608896">
      <w:bodyDiv w:val="1"/>
      <w:marLeft w:val="0"/>
      <w:marRight w:val="0"/>
      <w:marTop w:val="0"/>
      <w:marBottom w:val="0"/>
      <w:divBdr>
        <w:top w:val="none" w:sz="0" w:space="0" w:color="auto"/>
        <w:left w:val="none" w:sz="0" w:space="0" w:color="auto"/>
        <w:bottom w:val="none" w:sz="0" w:space="0" w:color="auto"/>
        <w:right w:val="none" w:sz="0" w:space="0" w:color="auto"/>
      </w:divBdr>
    </w:div>
    <w:div w:id="762335840">
      <w:bodyDiv w:val="1"/>
      <w:marLeft w:val="0"/>
      <w:marRight w:val="0"/>
      <w:marTop w:val="0"/>
      <w:marBottom w:val="0"/>
      <w:divBdr>
        <w:top w:val="none" w:sz="0" w:space="0" w:color="auto"/>
        <w:left w:val="none" w:sz="0" w:space="0" w:color="auto"/>
        <w:bottom w:val="none" w:sz="0" w:space="0" w:color="auto"/>
        <w:right w:val="none" w:sz="0" w:space="0" w:color="auto"/>
      </w:divBdr>
    </w:div>
    <w:div w:id="762336078">
      <w:bodyDiv w:val="1"/>
      <w:marLeft w:val="0"/>
      <w:marRight w:val="0"/>
      <w:marTop w:val="0"/>
      <w:marBottom w:val="0"/>
      <w:divBdr>
        <w:top w:val="none" w:sz="0" w:space="0" w:color="auto"/>
        <w:left w:val="none" w:sz="0" w:space="0" w:color="auto"/>
        <w:bottom w:val="none" w:sz="0" w:space="0" w:color="auto"/>
        <w:right w:val="none" w:sz="0" w:space="0" w:color="auto"/>
      </w:divBdr>
    </w:div>
    <w:div w:id="762412377">
      <w:bodyDiv w:val="1"/>
      <w:marLeft w:val="0"/>
      <w:marRight w:val="0"/>
      <w:marTop w:val="0"/>
      <w:marBottom w:val="0"/>
      <w:divBdr>
        <w:top w:val="none" w:sz="0" w:space="0" w:color="auto"/>
        <w:left w:val="none" w:sz="0" w:space="0" w:color="auto"/>
        <w:bottom w:val="none" w:sz="0" w:space="0" w:color="auto"/>
        <w:right w:val="none" w:sz="0" w:space="0" w:color="auto"/>
      </w:divBdr>
    </w:div>
    <w:div w:id="763301137">
      <w:bodyDiv w:val="1"/>
      <w:marLeft w:val="0"/>
      <w:marRight w:val="0"/>
      <w:marTop w:val="0"/>
      <w:marBottom w:val="0"/>
      <w:divBdr>
        <w:top w:val="none" w:sz="0" w:space="0" w:color="auto"/>
        <w:left w:val="none" w:sz="0" w:space="0" w:color="auto"/>
        <w:bottom w:val="none" w:sz="0" w:space="0" w:color="auto"/>
        <w:right w:val="none" w:sz="0" w:space="0" w:color="auto"/>
      </w:divBdr>
    </w:div>
    <w:div w:id="763301483">
      <w:bodyDiv w:val="1"/>
      <w:marLeft w:val="0"/>
      <w:marRight w:val="0"/>
      <w:marTop w:val="0"/>
      <w:marBottom w:val="0"/>
      <w:divBdr>
        <w:top w:val="none" w:sz="0" w:space="0" w:color="auto"/>
        <w:left w:val="none" w:sz="0" w:space="0" w:color="auto"/>
        <w:bottom w:val="none" w:sz="0" w:space="0" w:color="auto"/>
        <w:right w:val="none" w:sz="0" w:space="0" w:color="auto"/>
      </w:divBdr>
    </w:div>
    <w:div w:id="763453029">
      <w:bodyDiv w:val="1"/>
      <w:marLeft w:val="0"/>
      <w:marRight w:val="0"/>
      <w:marTop w:val="0"/>
      <w:marBottom w:val="0"/>
      <w:divBdr>
        <w:top w:val="none" w:sz="0" w:space="0" w:color="auto"/>
        <w:left w:val="none" w:sz="0" w:space="0" w:color="auto"/>
        <w:bottom w:val="none" w:sz="0" w:space="0" w:color="auto"/>
        <w:right w:val="none" w:sz="0" w:space="0" w:color="auto"/>
      </w:divBdr>
    </w:div>
    <w:div w:id="763460732">
      <w:bodyDiv w:val="1"/>
      <w:marLeft w:val="0"/>
      <w:marRight w:val="0"/>
      <w:marTop w:val="0"/>
      <w:marBottom w:val="0"/>
      <w:divBdr>
        <w:top w:val="none" w:sz="0" w:space="0" w:color="auto"/>
        <w:left w:val="none" w:sz="0" w:space="0" w:color="auto"/>
        <w:bottom w:val="none" w:sz="0" w:space="0" w:color="auto"/>
        <w:right w:val="none" w:sz="0" w:space="0" w:color="auto"/>
      </w:divBdr>
    </w:div>
    <w:div w:id="763693538">
      <w:bodyDiv w:val="1"/>
      <w:marLeft w:val="0"/>
      <w:marRight w:val="0"/>
      <w:marTop w:val="0"/>
      <w:marBottom w:val="0"/>
      <w:divBdr>
        <w:top w:val="none" w:sz="0" w:space="0" w:color="auto"/>
        <w:left w:val="none" w:sz="0" w:space="0" w:color="auto"/>
        <w:bottom w:val="none" w:sz="0" w:space="0" w:color="auto"/>
        <w:right w:val="none" w:sz="0" w:space="0" w:color="auto"/>
      </w:divBdr>
    </w:div>
    <w:div w:id="763695020">
      <w:bodyDiv w:val="1"/>
      <w:marLeft w:val="0"/>
      <w:marRight w:val="0"/>
      <w:marTop w:val="0"/>
      <w:marBottom w:val="0"/>
      <w:divBdr>
        <w:top w:val="none" w:sz="0" w:space="0" w:color="auto"/>
        <w:left w:val="none" w:sz="0" w:space="0" w:color="auto"/>
        <w:bottom w:val="none" w:sz="0" w:space="0" w:color="auto"/>
        <w:right w:val="none" w:sz="0" w:space="0" w:color="auto"/>
      </w:divBdr>
    </w:div>
    <w:div w:id="763763048">
      <w:bodyDiv w:val="1"/>
      <w:marLeft w:val="0"/>
      <w:marRight w:val="0"/>
      <w:marTop w:val="0"/>
      <w:marBottom w:val="0"/>
      <w:divBdr>
        <w:top w:val="none" w:sz="0" w:space="0" w:color="auto"/>
        <w:left w:val="none" w:sz="0" w:space="0" w:color="auto"/>
        <w:bottom w:val="none" w:sz="0" w:space="0" w:color="auto"/>
        <w:right w:val="none" w:sz="0" w:space="0" w:color="auto"/>
      </w:divBdr>
    </w:div>
    <w:div w:id="763842366">
      <w:bodyDiv w:val="1"/>
      <w:marLeft w:val="0"/>
      <w:marRight w:val="0"/>
      <w:marTop w:val="0"/>
      <w:marBottom w:val="0"/>
      <w:divBdr>
        <w:top w:val="none" w:sz="0" w:space="0" w:color="auto"/>
        <w:left w:val="none" w:sz="0" w:space="0" w:color="auto"/>
        <w:bottom w:val="none" w:sz="0" w:space="0" w:color="auto"/>
        <w:right w:val="none" w:sz="0" w:space="0" w:color="auto"/>
      </w:divBdr>
    </w:div>
    <w:div w:id="763843592">
      <w:bodyDiv w:val="1"/>
      <w:marLeft w:val="0"/>
      <w:marRight w:val="0"/>
      <w:marTop w:val="0"/>
      <w:marBottom w:val="0"/>
      <w:divBdr>
        <w:top w:val="none" w:sz="0" w:space="0" w:color="auto"/>
        <w:left w:val="none" w:sz="0" w:space="0" w:color="auto"/>
        <w:bottom w:val="none" w:sz="0" w:space="0" w:color="auto"/>
        <w:right w:val="none" w:sz="0" w:space="0" w:color="auto"/>
      </w:divBdr>
    </w:div>
    <w:div w:id="764375949">
      <w:bodyDiv w:val="1"/>
      <w:marLeft w:val="0"/>
      <w:marRight w:val="0"/>
      <w:marTop w:val="0"/>
      <w:marBottom w:val="0"/>
      <w:divBdr>
        <w:top w:val="none" w:sz="0" w:space="0" w:color="auto"/>
        <w:left w:val="none" w:sz="0" w:space="0" w:color="auto"/>
        <w:bottom w:val="none" w:sz="0" w:space="0" w:color="auto"/>
        <w:right w:val="none" w:sz="0" w:space="0" w:color="auto"/>
      </w:divBdr>
    </w:div>
    <w:div w:id="764811364">
      <w:bodyDiv w:val="1"/>
      <w:marLeft w:val="0"/>
      <w:marRight w:val="0"/>
      <w:marTop w:val="0"/>
      <w:marBottom w:val="0"/>
      <w:divBdr>
        <w:top w:val="none" w:sz="0" w:space="0" w:color="auto"/>
        <w:left w:val="none" w:sz="0" w:space="0" w:color="auto"/>
        <w:bottom w:val="none" w:sz="0" w:space="0" w:color="auto"/>
        <w:right w:val="none" w:sz="0" w:space="0" w:color="auto"/>
      </w:divBdr>
    </w:div>
    <w:div w:id="764960572">
      <w:bodyDiv w:val="1"/>
      <w:marLeft w:val="0"/>
      <w:marRight w:val="0"/>
      <w:marTop w:val="0"/>
      <w:marBottom w:val="0"/>
      <w:divBdr>
        <w:top w:val="none" w:sz="0" w:space="0" w:color="auto"/>
        <w:left w:val="none" w:sz="0" w:space="0" w:color="auto"/>
        <w:bottom w:val="none" w:sz="0" w:space="0" w:color="auto"/>
        <w:right w:val="none" w:sz="0" w:space="0" w:color="auto"/>
      </w:divBdr>
    </w:div>
    <w:div w:id="764962663">
      <w:bodyDiv w:val="1"/>
      <w:marLeft w:val="0"/>
      <w:marRight w:val="0"/>
      <w:marTop w:val="0"/>
      <w:marBottom w:val="0"/>
      <w:divBdr>
        <w:top w:val="none" w:sz="0" w:space="0" w:color="auto"/>
        <w:left w:val="none" w:sz="0" w:space="0" w:color="auto"/>
        <w:bottom w:val="none" w:sz="0" w:space="0" w:color="auto"/>
        <w:right w:val="none" w:sz="0" w:space="0" w:color="auto"/>
      </w:divBdr>
    </w:div>
    <w:div w:id="765004416">
      <w:bodyDiv w:val="1"/>
      <w:marLeft w:val="0"/>
      <w:marRight w:val="0"/>
      <w:marTop w:val="0"/>
      <w:marBottom w:val="0"/>
      <w:divBdr>
        <w:top w:val="none" w:sz="0" w:space="0" w:color="auto"/>
        <w:left w:val="none" w:sz="0" w:space="0" w:color="auto"/>
        <w:bottom w:val="none" w:sz="0" w:space="0" w:color="auto"/>
        <w:right w:val="none" w:sz="0" w:space="0" w:color="auto"/>
      </w:divBdr>
    </w:div>
    <w:div w:id="765076497">
      <w:bodyDiv w:val="1"/>
      <w:marLeft w:val="0"/>
      <w:marRight w:val="0"/>
      <w:marTop w:val="0"/>
      <w:marBottom w:val="0"/>
      <w:divBdr>
        <w:top w:val="none" w:sz="0" w:space="0" w:color="auto"/>
        <w:left w:val="none" w:sz="0" w:space="0" w:color="auto"/>
        <w:bottom w:val="none" w:sz="0" w:space="0" w:color="auto"/>
        <w:right w:val="none" w:sz="0" w:space="0" w:color="auto"/>
      </w:divBdr>
    </w:div>
    <w:div w:id="765224895">
      <w:bodyDiv w:val="1"/>
      <w:marLeft w:val="0"/>
      <w:marRight w:val="0"/>
      <w:marTop w:val="0"/>
      <w:marBottom w:val="0"/>
      <w:divBdr>
        <w:top w:val="none" w:sz="0" w:space="0" w:color="auto"/>
        <w:left w:val="none" w:sz="0" w:space="0" w:color="auto"/>
        <w:bottom w:val="none" w:sz="0" w:space="0" w:color="auto"/>
        <w:right w:val="none" w:sz="0" w:space="0" w:color="auto"/>
      </w:divBdr>
    </w:div>
    <w:div w:id="765225110">
      <w:bodyDiv w:val="1"/>
      <w:marLeft w:val="0"/>
      <w:marRight w:val="0"/>
      <w:marTop w:val="0"/>
      <w:marBottom w:val="0"/>
      <w:divBdr>
        <w:top w:val="none" w:sz="0" w:space="0" w:color="auto"/>
        <w:left w:val="none" w:sz="0" w:space="0" w:color="auto"/>
        <w:bottom w:val="none" w:sz="0" w:space="0" w:color="auto"/>
        <w:right w:val="none" w:sz="0" w:space="0" w:color="auto"/>
      </w:divBdr>
    </w:div>
    <w:div w:id="765227957">
      <w:bodyDiv w:val="1"/>
      <w:marLeft w:val="0"/>
      <w:marRight w:val="0"/>
      <w:marTop w:val="0"/>
      <w:marBottom w:val="0"/>
      <w:divBdr>
        <w:top w:val="none" w:sz="0" w:space="0" w:color="auto"/>
        <w:left w:val="none" w:sz="0" w:space="0" w:color="auto"/>
        <w:bottom w:val="none" w:sz="0" w:space="0" w:color="auto"/>
        <w:right w:val="none" w:sz="0" w:space="0" w:color="auto"/>
      </w:divBdr>
    </w:div>
    <w:div w:id="765266413">
      <w:bodyDiv w:val="1"/>
      <w:marLeft w:val="0"/>
      <w:marRight w:val="0"/>
      <w:marTop w:val="0"/>
      <w:marBottom w:val="0"/>
      <w:divBdr>
        <w:top w:val="none" w:sz="0" w:space="0" w:color="auto"/>
        <w:left w:val="none" w:sz="0" w:space="0" w:color="auto"/>
        <w:bottom w:val="none" w:sz="0" w:space="0" w:color="auto"/>
        <w:right w:val="none" w:sz="0" w:space="0" w:color="auto"/>
      </w:divBdr>
    </w:div>
    <w:div w:id="765342778">
      <w:bodyDiv w:val="1"/>
      <w:marLeft w:val="0"/>
      <w:marRight w:val="0"/>
      <w:marTop w:val="0"/>
      <w:marBottom w:val="0"/>
      <w:divBdr>
        <w:top w:val="none" w:sz="0" w:space="0" w:color="auto"/>
        <w:left w:val="none" w:sz="0" w:space="0" w:color="auto"/>
        <w:bottom w:val="none" w:sz="0" w:space="0" w:color="auto"/>
        <w:right w:val="none" w:sz="0" w:space="0" w:color="auto"/>
      </w:divBdr>
    </w:div>
    <w:div w:id="765808154">
      <w:bodyDiv w:val="1"/>
      <w:marLeft w:val="0"/>
      <w:marRight w:val="0"/>
      <w:marTop w:val="0"/>
      <w:marBottom w:val="0"/>
      <w:divBdr>
        <w:top w:val="none" w:sz="0" w:space="0" w:color="auto"/>
        <w:left w:val="none" w:sz="0" w:space="0" w:color="auto"/>
        <w:bottom w:val="none" w:sz="0" w:space="0" w:color="auto"/>
        <w:right w:val="none" w:sz="0" w:space="0" w:color="auto"/>
      </w:divBdr>
    </w:div>
    <w:div w:id="766344148">
      <w:bodyDiv w:val="1"/>
      <w:marLeft w:val="0"/>
      <w:marRight w:val="0"/>
      <w:marTop w:val="0"/>
      <w:marBottom w:val="0"/>
      <w:divBdr>
        <w:top w:val="none" w:sz="0" w:space="0" w:color="auto"/>
        <w:left w:val="none" w:sz="0" w:space="0" w:color="auto"/>
        <w:bottom w:val="none" w:sz="0" w:space="0" w:color="auto"/>
        <w:right w:val="none" w:sz="0" w:space="0" w:color="auto"/>
      </w:divBdr>
    </w:div>
    <w:div w:id="766930235">
      <w:bodyDiv w:val="1"/>
      <w:marLeft w:val="0"/>
      <w:marRight w:val="0"/>
      <w:marTop w:val="0"/>
      <w:marBottom w:val="0"/>
      <w:divBdr>
        <w:top w:val="none" w:sz="0" w:space="0" w:color="auto"/>
        <w:left w:val="none" w:sz="0" w:space="0" w:color="auto"/>
        <w:bottom w:val="none" w:sz="0" w:space="0" w:color="auto"/>
        <w:right w:val="none" w:sz="0" w:space="0" w:color="auto"/>
      </w:divBdr>
    </w:div>
    <w:div w:id="767122606">
      <w:bodyDiv w:val="1"/>
      <w:marLeft w:val="0"/>
      <w:marRight w:val="0"/>
      <w:marTop w:val="0"/>
      <w:marBottom w:val="0"/>
      <w:divBdr>
        <w:top w:val="none" w:sz="0" w:space="0" w:color="auto"/>
        <w:left w:val="none" w:sz="0" w:space="0" w:color="auto"/>
        <w:bottom w:val="none" w:sz="0" w:space="0" w:color="auto"/>
        <w:right w:val="none" w:sz="0" w:space="0" w:color="auto"/>
      </w:divBdr>
    </w:div>
    <w:div w:id="767308207">
      <w:bodyDiv w:val="1"/>
      <w:marLeft w:val="0"/>
      <w:marRight w:val="0"/>
      <w:marTop w:val="0"/>
      <w:marBottom w:val="0"/>
      <w:divBdr>
        <w:top w:val="none" w:sz="0" w:space="0" w:color="auto"/>
        <w:left w:val="none" w:sz="0" w:space="0" w:color="auto"/>
        <w:bottom w:val="none" w:sz="0" w:space="0" w:color="auto"/>
        <w:right w:val="none" w:sz="0" w:space="0" w:color="auto"/>
      </w:divBdr>
    </w:div>
    <w:div w:id="767385652">
      <w:bodyDiv w:val="1"/>
      <w:marLeft w:val="0"/>
      <w:marRight w:val="0"/>
      <w:marTop w:val="0"/>
      <w:marBottom w:val="0"/>
      <w:divBdr>
        <w:top w:val="none" w:sz="0" w:space="0" w:color="auto"/>
        <w:left w:val="none" w:sz="0" w:space="0" w:color="auto"/>
        <w:bottom w:val="none" w:sz="0" w:space="0" w:color="auto"/>
        <w:right w:val="none" w:sz="0" w:space="0" w:color="auto"/>
      </w:divBdr>
    </w:div>
    <w:div w:id="767772032">
      <w:bodyDiv w:val="1"/>
      <w:marLeft w:val="0"/>
      <w:marRight w:val="0"/>
      <w:marTop w:val="0"/>
      <w:marBottom w:val="0"/>
      <w:divBdr>
        <w:top w:val="none" w:sz="0" w:space="0" w:color="auto"/>
        <w:left w:val="none" w:sz="0" w:space="0" w:color="auto"/>
        <w:bottom w:val="none" w:sz="0" w:space="0" w:color="auto"/>
        <w:right w:val="none" w:sz="0" w:space="0" w:color="auto"/>
      </w:divBdr>
    </w:div>
    <w:div w:id="767849780">
      <w:bodyDiv w:val="1"/>
      <w:marLeft w:val="0"/>
      <w:marRight w:val="0"/>
      <w:marTop w:val="0"/>
      <w:marBottom w:val="0"/>
      <w:divBdr>
        <w:top w:val="none" w:sz="0" w:space="0" w:color="auto"/>
        <w:left w:val="none" w:sz="0" w:space="0" w:color="auto"/>
        <w:bottom w:val="none" w:sz="0" w:space="0" w:color="auto"/>
        <w:right w:val="none" w:sz="0" w:space="0" w:color="auto"/>
      </w:divBdr>
    </w:div>
    <w:div w:id="767890321">
      <w:bodyDiv w:val="1"/>
      <w:marLeft w:val="0"/>
      <w:marRight w:val="0"/>
      <w:marTop w:val="0"/>
      <w:marBottom w:val="0"/>
      <w:divBdr>
        <w:top w:val="none" w:sz="0" w:space="0" w:color="auto"/>
        <w:left w:val="none" w:sz="0" w:space="0" w:color="auto"/>
        <w:bottom w:val="none" w:sz="0" w:space="0" w:color="auto"/>
        <w:right w:val="none" w:sz="0" w:space="0" w:color="auto"/>
      </w:divBdr>
    </w:div>
    <w:div w:id="768358961">
      <w:bodyDiv w:val="1"/>
      <w:marLeft w:val="0"/>
      <w:marRight w:val="0"/>
      <w:marTop w:val="0"/>
      <w:marBottom w:val="0"/>
      <w:divBdr>
        <w:top w:val="none" w:sz="0" w:space="0" w:color="auto"/>
        <w:left w:val="none" w:sz="0" w:space="0" w:color="auto"/>
        <w:bottom w:val="none" w:sz="0" w:space="0" w:color="auto"/>
        <w:right w:val="none" w:sz="0" w:space="0" w:color="auto"/>
      </w:divBdr>
    </w:div>
    <w:div w:id="768425257">
      <w:bodyDiv w:val="1"/>
      <w:marLeft w:val="0"/>
      <w:marRight w:val="0"/>
      <w:marTop w:val="0"/>
      <w:marBottom w:val="0"/>
      <w:divBdr>
        <w:top w:val="none" w:sz="0" w:space="0" w:color="auto"/>
        <w:left w:val="none" w:sz="0" w:space="0" w:color="auto"/>
        <w:bottom w:val="none" w:sz="0" w:space="0" w:color="auto"/>
        <w:right w:val="none" w:sz="0" w:space="0" w:color="auto"/>
      </w:divBdr>
    </w:div>
    <w:div w:id="769201210">
      <w:bodyDiv w:val="1"/>
      <w:marLeft w:val="0"/>
      <w:marRight w:val="0"/>
      <w:marTop w:val="0"/>
      <w:marBottom w:val="0"/>
      <w:divBdr>
        <w:top w:val="none" w:sz="0" w:space="0" w:color="auto"/>
        <w:left w:val="none" w:sz="0" w:space="0" w:color="auto"/>
        <w:bottom w:val="none" w:sz="0" w:space="0" w:color="auto"/>
        <w:right w:val="none" w:sz="0" w:space="0" w:color="auto"/>
      </w:divBdr>
    </w:div>
    <w:div w:id="769739906">
      <w:bodyDiv w:val="1"/>
      <w:marLeft w:val="0"/>
      <w:marRight w:val="0"/>
      <w:marTop w:val="0"/>
      <w:marBottom w:val="0"/>
      <w:divBdr>
        <w:top w:val="none" w:sz="0" w:space="0" w:color="auto"/>
        <w:left w:val="none" w:sz="0" w:space="0" w:color="auto"/>
        <w:bottom w:val="none" w:sz="0" w:space="0" w:color="auto"/>
        <w:right w:val="none" w:sz="0" w:space="0" w:color="auto"/>
      </w:divBdr>
    </w:div>
    <w:div w:id="770054199">
      <w:bodyDiv w:val="1"/>
      <w:marLeft w:val="0"/>
      <w:marRight w:val="0"/>
      <w:marTop w:val="0"/>
      <w:marBottom w:val="0"/>
      <w:divBdr>
        <w:top w:val="none" w:sz="0" w:space="0" w:color="auto"/>
        <w:left w:val="none" w:sz="0" w:space="0" w:color="auto"/>
        <w:bottom w:val="none" w:sz="0" w:space="0" w:color="auto"/>
        <w:right w:val="none" w:sz="0" w:space="0" w:color="auto"/>
      </w:divBdr>
    </w:div>
    <w:div w:id="770660266">
      <w:bodyDiv w:val="1"/>
      <w:marLeft w:val="0"/>
      <w:marRight w:val="0"/>
      <w:marTop w:val="0"/>
      <w:marBottom w:val="0"/>
      <w:divBdr>
        <w:top w:val="none" w:sz="0" w:space="0" w:color="auto"/>
        <w:left w:val="none" w:sz="0" w:space="0" w:color="auto"/>
        <w:bottom w:val="none" w:sz="0" w:space="0" w:color="auto"/>
        <w:right w:val="none" w:sz="0" w:space="0" w:color="auto"/>
      </w:divBdr>
    </w:div>
    <w:div w:id="771167783">
      <w:bodyDiv w:val="1"/>
      <w:marLeft w:val="0"/>
      <w:marRight w:val="0"/>
      <w:marTop w:val="0"/>
      <w:marBottom w:val="0"/>
      <w:divBdr>
        <w:top w:val="none" w:sz="0" w:space="0" w:color="auto"/>
        <w:left w:val="none" w:sz="0" w:space="0" w:color="auto"/>
        <w:bottom w:val="none" w:sz="0" w:space="0" w:color="auto"/>
        <w:right w:val="none" w:sz="0" w:space="0" w:color="auto"/>
      </w:divBdr>
    </w:div>
    <w:div w:id="771363872">
      <w:bodyDiv w:val="1"/>
      <w:marLeft w:val="0"/>
      <w:marRight w:val="0"/>
      <w:marTop w:val="0"/>
      <w:marBottom w:val="0"/>
      <w:divBdr>
        <w:top w:val="none" w:sz="0" w:space="0" w:color="auto"/>
        <w:left w:val="none" w:sz="0" w:space="0" w:color="auto"/>
        <w:bottom w:val="none" w:sz="0" w:space="0" w:color="auto"/>
        <w:right w:val="none" w:sz="0" w:space="0" w:color="auto"/>
      </w:divBdr>
    </w:div>
    <w:div w:id="771821824">
      <w:bodyDiv w:val="1"/>
      <w:marLeft w:val="0"/>
      <w:marRight w:val="0"/>
      <w:marTop w:val="0"/>
      <w:marBottom w:val="0"/>
      <w:divBdr>
        <w:top w:val="none" w:sz="0" w:space="0" w:color="auto"/>
        <w:left w:val="none" w:sz="0" w:space="0" w:color="auto"/>
        <w:bottom w:val="none" w:sz="0" w:space="0" w:color="auto"/>
        <w:right w:val="none" w:sz="0" w:space="0" w:color="auto"/>
      </w:divBdr>
    </w:div>
    <w:div w:id="772281753">
      <w:bodyDiv w:val="1"/>
      <w:marLeft w:val="0"/>
      <w:marRight w:val="0"/>
      <w:marTop w:val="0"/>
      <w:marBottom w:val="0"/>
      <w:divBdr>
        <w:top w:val="none" w:sz="0" w:space="0" w:color="auto"/>
        <w:left w:val="none" w:sz="0" w:space="0" w:color="auto"/>
        <w:bottom w:val="none" w:sz="0" w:space="0" w:color="auto"/>
        <w:right w:val="none" w:sz="0" w:space="0" w:color="auto"/>
      </w:divBdr>
    </w:div>
    <w:div w:id="772288698">
      <w:bodyDiv w:val="1"/>
      <w:marLeft w:val="0"/>
      <w:marRight w:val="0"/>
      <w:marTop w:val="0"/>
      <w:marBottom w:val="0"/>
      <w:divBdr>
        <w:top w:val="none" w:sz="0" w:space="0" w:color="auto"/>
        <w:left w:val="none" w:sz="0" w:space="0" w:color="auto"/>
        <w:bottom w:val="none" w:sz="0" w:space="0" w:color="auto"/>
        <w:right w:val="none" w:sz="0" w:space="0" w:color="auto"/>
      </w:divBdr>
    </w:div>
    <w:div w:id="772408468">
      <w:bodyDiv w:val="1"/>
      <w:marLeft w:val="0"/>
      <w:marRight w:val="0"/>
      <w:marTop w:val="0"/>
      <w:marBottom w:val="0"/>
      <w:divBdr>
        <w:top w:val="none" w:sz="0" w:space="0" w:color="auto"/>
        <w:left w:val="none" w:sz="0" w:space="0" w:color="auto"/>
        <w:bottom w:val="none" w:sz="0" w:space="0" w:color="auto"/>
        <w:right w:val="none" w:sz="0" w:space="0" w:color="auto"/>
      </w:divBdr>
    </w:div>
    <w:div w:id="772477218">
      <w:bodyDiv w:val="1"/>
      <w:marLeft w:val="0"/>
      <w:marRight w:val="0"/>
      <w:marTop w:val="0"/>
      <w:marBottom w:val="0"/>
      <w:divBdr>
        <w:top w:val="none" w:sz="0" w:space="0" w:color="auto"/>
        <w:left w:val="none" w:sz="0" w:space="0" w:color="auto"/>
        <w:bottom w:val="none" w:sz="0" w:space="0" w:color="auto"/>
        <w:right w:val="none" w:sz="0" w:space="0" w:color="auto"/>
      </w:divBdr>
    </w:div>
    <w:div w:id="772482596">
      <w:bodyDiv w:val="1"/>
      <w:marLeft w:val="0"/>
      <w:marRight w:val="0"/>
      <w:marTop w:val="0"/>
      <w:marBottom w:val="0"/>
      <w:divBdr>
        <w:top w:val="none" w:sz="0" w:space="0" w:color="auto"/>
        <w:left w:val="none" w:sz="0" w:space="0" w:color="auto"/>
        <w:bottom w:val="none" w:sz="0" w:space="0" w:color="auto"/>
        <w:right w:val="none" w:sz="0" w:space="0" w:color="auto"/>
      </w:divBdr>
    </w:div>
    <w:div w:id="772670487">
      <w:bodyDiv w:val="1"/>
      <w:marLeft w:val="0"/>
      <w:marRight w:val="0"/>
      <w:marTop w:val="0"/>
      <w:marBottom w:val="0"/>
      <w:divBdr>
        <w:top w:val="none" w:sz="0" w:space="0" w:color="auto"/>
        <w:left w:val="none" w:sz="0" w:space="0" w:color="auto"/>
        <w:bottom w:val="none" w:sz="0" w:space="0" w:color="auto"/>
        <w:right w:val="none" w:sz="0" w:space="0" w:color="auto"/>
      </w:divBdr>
    </w:div>
    <w:div w:id="773014009">
      <w:bodyDiv w:val="1"/>
      <w:marLeft w:val="0"/>
      <w:marRight w:val="0"/>
      <w:marTop w:val="0"/>
      <w:marBottom w:val="0"/>
      <w:divBdr>
        <w:top w:val="none" w:sz="0" w:space="0" w:color="auto"/>
        <w:left w:val="none" w:sz="0" w:space="0" w:color="auto"/>
        <w:bottom w:val="none" w:sz="0" w:space="0" w:color="auto"/>
        <w:right w:val="none" w:sz="0" w:space="0" w:color="auto"/>
      </w:divBdr>
    </w:div>
    <w:div w:id="773209234">
      <w:bodyDiv w:val="1"/>
      <w:marLeft w:val="0"/>
      <w:marRight w:val="0"/>
      <w:marTop w:val="0"/>
      <w:marBottom w:val="0"/>
      <w:divBdr>
        <w:top w:val="none" w:sz="0" w:space="0" w:color="auto"/>
        <w:left w:val="none" w:sz="0" w:space="0" w:color="auto"/>
        <w:bottom w:val="none" w:sz="0" w:space="0" w:color="auto"/>
        <w:right w:val="none" w:sz="0" w:space="0" w:color="auto"/>
      </w:divBdr>
    </w:div>
    <w:div w:id="773863203">
      <w:bodyDiv w:val="1"/>
      <w:marLeft w:val="0"/>
      <w:marRight w:val="0"/>
      <w:marTop w:val="0"/>
      <w:marBottom w:val="0"/>
      <w:divBdr>
        <w:top w:val="none" w:sz="0" w:space="0" w:color="auto"/>
        <w:left w:val="none" w:sz="0" w:space="0" w:color="auto"/>
        <w:bottom w:val="none" w:sz="0" w:space="0" w:color="auto"/>
        <w:right w:val="none" w:sz="0" w:space="0" w:color="auto"/>
      </w:divBdr>
    </w:div>
    <w:div w:id="774059775">
      <w:bodyDiv w:val="1"/>
      <w:marLeft w:val="0"/>
      <w:marRight w:val="0"/>
      <w:marTop w:val="0"/>
      <w:marBottom w:val="0"/>
      <w:divBdr>
        <w:top w:val="none" w:sz="0" w:space="0" w:color="auto"/>
        <w:left w:val="none" w:sz="0" w:space="0" w:color="auto"/>
        <w:bottom w:val="none" w:sz="0" w:space="0" w:color="auto"/>
        <w:right w:val="none" w:sz="0" w:space="0" w:color="auto"/>
      </w:divBdr>
    </w:div>
    <w:div w:id="774401284">
      <w:bodyDiv w:val="1"/>
      <w:marLeft w:val="0"/>
      <w:marRight w:val="0"/>
      <w:marTop w:val="0"/>
      <w:marBottom w:val="0"/>
      <w:divBdr>
        <w:top w:val="none" w:sz="0" w:space="0" w:color="auto"/>
        <w:left w:val="none" w:sz="0" w:space="0" w:color="auto"/>
        <w:bottom w:val="none" w:sz="0" w:space="0" w:color="auto"/>
        <w:right w:val="none" w:sz="0" w:space="0" w:color="auto"/>
      </w:divBdr>
    </w:div>
    <w:div w:id="774444524">
      <w:bodyDiv w:val="1"/>
      <w:marLeft w:val="0"/>
      <w:marRight w:val="0"/>
      <w:marTop w:val="0"/>
      <w:marBottom w:val="0"/>
      <w:divBdr>
        <w:top w:val="none" w:sz="0" w:space="0" w:color="auto"/>
        <w:left w:val="none" w:sz="0" w:space="0" w:color="auto"/>
        <w:bottom w:val="none" w:sz="0" w:space="0" w:color="auto"/>
        <w:right w:val="none" w:sz="0" w:space="0" w:color="auto"/>
      </w:divBdr>
    </w:div>
    <w:div w:id="774593654">
      <w:bodyDiv w:val="1"/>
      <w:marLeft w:val="0"/>
      <w:marRight w:val="0"/>
      <w:marTop w:val="0"/>
      <w:marBottom w:val="0"/>
      <w:divBdr>
        <w:top w:val="none" w:sz="0" w:space="0" w:color="auto"/>
        <w:left w:val="none" w:sz="0" w:space="0" w:color="auto"/>
        <w:bottom w:val="none" w:sz="0" w:space="0" w:color="auto"/>
        <w:right w:val="none" w:sz="0" w:space="0" w:color="auto"/>
      </w:divBdr>
    </w:div>
    <w:div w:id="774708821">
      <w:bodyDiv w:val="1"/>
      <w:marLeft w:val="0"/>
      <w:marRight w:val="0"/>
      <w:marTop w:val="0"/>
      <w:marBottom w:val="0"/>
      <w:divBdr>
        <w:top w:val="none" w:sz="0" w:space="0" w:color="auto"/>
        <w:left w:val="none" w:sz="0" w:space="0" w:color="auto"/>
        <w:bottom w:val="none" w:sz="0" w:space="0" w:color="auto"/>
        <w:right w:val="none" w:sz="0" w:space="0" w:color="auto"/>
      </w:divBdr>
    </w:div>
    <w:div w:id="774709305">
      <w:bodyDiv w:val="1"/>
      <w:marLeft w:val="0"/>
      <w:marRight w:val="0"/>
      <w:marTop w:val="0"/>
      <w:marBottom w:val="0"/>
      <w:divBdr>
        <w:top w:val="none" w:sz="0" w:space="0" w:color="auto"/>
        <w:left w:val="none" w:sz="0" w:space="0" w:color="auto"/>
        <w:bottom w:val="none" w:sz="0" w:space="0" w:color="auto"/>
        <w:right w:val="none" w:sz="0" w:space="0" w:color="auto"/>
      </w:divBdr>
    </w:div>
    <w:div w:id="775099299">
      <w:bodyDiv w:val="1"/>
      <w:marLeft w:val="0"/>
      <w:marRight w:val="0"/>
      <w:marTop w:val="0"/>
      <w:marBottom w:val="0"/>
      <w:divBdr>
        <w:top w:val="none" w:sz="0" w:space="0" w:color="auto"/>
        <w:left w:val="none" w:sz="0" w:space="0" w:color="auto"/>
        <w:bottom w:val="none" w:sz="0" w:space="0" w:color="auto"/>
        <w:right w:val="none" w:sz="0" w:space="0" w:color="auto"/>
      </w:divBdr>
    </w:div>
    <w:div w:id="775171511">
      <w:bodyDiv w:val="1"/>
      <w:marLeft w:val="0"/>
      <w:marRight w:val="0"/>
      <w:marTop w:val="0"/>
      <w:marBottom w:val="0"/>
      <w:divBdr>
        <w:top w:val="none" w:sz="0" w:space="0" w:color="auto"/>
        <w:left w:val="none" w:sz="0" w:space="0" w:color="auto"/>
        <w:bottom w:val="none" w:sz="0" w:space="0" w:color="auto"/>
        <w:right w:val="none" w:sz="0" w:space="0" w:color="auto"/>
      </w:divBdr>
    </w:div>
    <w:div w:id="775565506">
      <w:bodyDiv w:val="1"/>
      <w:marLeft w:val="0"/>
      <w:marRight w:val="0"/>
      <w:marTop w:val="0"/>
      <w:marBottom w:val="0"/>
      <w:divBdr>
        <w:top w:val="none" w:sz="0" w:space="0" w:color="auto"/>
        <w:left w:val="none" w:sz="0" w:space="0" w:color="auto"/>
        <w:bottom w:val="none" w:sz="0" w:space="0" w:color="auto"/>
        <w:right w:val="none" w:sz="0" w:space="0" w:color="auto"/>
      </w:divBdr>
    </w:div>
    <w:div w:id="775712197">
      <w:bodyDiv w:val="1"/>
      <w:marLeft w:val="0"/>
      <w:marRight w:val="0"/>
      <w:marTop w:val="0"/>
      <w:marBottom w:val="0"/>
      <w:divBdr>
        <w:top w:val="none" w:sz="0" w:space="0" w:color="auto"/>
        <w:left w:val="none" w:sz="0" w:space="0" w:color="auto"/>
        <w:bottom w:val="none" w:sz="0" w:space="0" w:color="auto"/>
        <w:right w:val="none" w:sz="0" w:space="0" w:color="auto"/>
      </w:divBdr>
    </w:div>
    <w:div w:id="775753608">
      <w:bodyDiv w:val="1"/>
      <w:marLeft w:val="0"/>
      <w:marRight w:val="0"/>
      <w:marTop w:val="0"/>
      <w:marBottom w:val="0"/>
      <w:divBdr>
        <w:top w:val="none" w:sz="0" w:space="0" w:color="auto"/>
        <w:left w:val="none" w:sz="0" w:space="0" w:color="auto"/>
        <w:bottom w:val="none" w:sz="0" w:space="0" w:color="auto"/>
        <w:right w:val="none" w:sz="0" w:space="0" w:color="auto"/>
      </w:divBdr>
    </w:div>
    <w:div w:id="776174640">
      <w:bodyDiv w:val="1"/>
      <w:marLeft w:val="0"/>
      <w:marRight w:val="0"/>
      <w:marTop w:val="0"/>
      <w:marBottom w:val="0"/>
      <w:divBdr>
        <w:top w:val="none" w:sz="0" w:space="0" w:color="auto"/>
        <w:left w:val="none" w:sz="0" w:space="0" w:color="auto"/>
        <w:bottom w:val="none" w:sz="0" w:space="0" w:color="auto"/>
        <w:right w:val="none" w:sz="0" w:space="0" w:color="auto"/>
      </w:divBdr>
    </w:div>
    <w:div w:id="776560549">
      <w:bodyDiv w:val="1"/>
      <w:marLeft w:val="0"/>
      <w:marRight w:val="0"/>
      <w:marTop w:val="0"/>
      <w:marBottom w:val="0"/>
      <w:divBdr>
        <w:top w:val="none" w:sz="0" w:space="0" w:color="auto"/>
        <w:left w:val="none" w:sz="0" w:space="0" w:color="auto"/>
        <w:bottom w:val="none" w:sz="0" w:space="0" w:color="auto"/>
        <w:right w:val="none" w:sz="0" w:space="0" w:color="auto"/>
      </w:divBdr>
    </w:div>
    <w:div w:id="776757737">
      <w:bodyDiv w:val="1"/>
      <w:marLeft w:val="0"/>
      <w:marRight w:val="0"/>
      <w:marTop w:val="0"/>
      <w:marBottom w:val="0"/>
      <w:divBdr>
        <w:top w:val="none" w:sz="0" w:space="0" w:color="auto"/>
        <w:left w:val="none" w:sz="0" w:space="0" w:color="auto"/>
        <w:bottom w:val="none" w:sz="0" w:space="0" w:color="auto"/>
        <w:right w:val="none" w:sz="0" w:space="0" w:color="auto"/>
      </w:divBdr>
    </w:div>
    <w:div w:id="777022603">
      <w:bodyDiv w:val="1"/>
      <w:marLeft w:val="0"/>
      <w:marRight w:val="0"/>
      <w:marTop w:val="0"/>
      <w:marBottom w:val="0"/>
      <w:divBdr>
        <w:top w:val="none" w:sz="0" w:space="0" w:color="auto"/>
        <w:left w:val="none" w:sz="0" w:space="0" w:color="auto"/>
        <w:bottom w:val="none" w:sz="0" w:space="0" w:color="auto"/>
        <w:right w:val="none" w:sz="0" w:space="0" w:color="auto"/>
      </w:divBdr>
    </w:div>
    <w:div w:id="777455971">
      <w:bodyDiv w:val="1"/>
      <w:marLeft w:val="0"/>
      <w:marRight w:val="0"/>
      <w:marTop w:val="0"/>
      <w:marBottom w:val="0"/>
      <w:divBdr>
        <w:top w:val="none" w:sz="0" w:space="0" w:color="auto"/>
        <w:left w:val="none" w:sz="0" w:space="0" w:color="auto"/>
        <w:bottom w:val="none" w:sz="0" w:space="0" w:color="auto"/>
        <w:right w:val="none" w:sz="0" w:space="0" w:color="auto"/>
      </w:divBdr>
    </w:div>
    <w:div w:id="777599021">
      <w:bodyDiv w:val="1"/>
      <w:marLeft w:val="0"/>
      <w:marRight w:val="0"/>
      <w:marTop w:val="0"/>
      <w:marBottom w:val="0"/>
      <w:divBdr>
        <w:top w:val="none" w:sz="0" w:space="0" w:color="auto"/>
        <w:left w:val="none" w:sz="0" w:space="0" w:color="auto"/>
        <w:bottom w:val="none" w:sz="0" w:space="0" w:color="auto"/>
        <w:right w:val="none" w:sz="0" w:space="0" w:color="auto"/>
      </w:divBdr>
    </w:div>
    <w:div w:id="777675468">
      <w:bodyDiv w:val="1"/>
      <w:marLeft w:val="0"/>
      <w:marRight w:val="0"/>
      <w:marTop w:val="0"/>
      <w:marBottom w:val="0"/>
      <w:divBdr>
        <w:top w:val="none" w:sz="0" w:space="0" w:color="auto"/>
        <w:left w:val="none" w:sz="0" w:space="0" w:color="auto"/>
        <w:bottom w:val="none" w:sz="0" w:space="0" w:color="auto"/>
        <w:right w:val="none" w:sz="0" w:space="0" w:color="auto"/>
      </w:divBdr>
    </w:div>
    <w:div w:id="777869869">
      <w:bodyDiv w:val="1"/>
      <w:marLeft w:val="0"/>
      <w:marRight w:val="0"/>
      <w:marTop w:val="0"/>
      <w:marBottom w:val="0"/>
      <w:divBdr>
        <w:top w:val="none" w:sz="0" w:space="0" w:color="auto"/>
        <w:left w:val="none" w:sz="0" w:space="0" w:color="auto"/>
        <w:bottom w:val="none" w:sz="0" w:space="0" w:color="auto"/>
        <w:right w:val="none" w:sz="0" w:space="0" w:color="auto"/>
      </w:divBdr>
    </w:div>
    <w:div w:id="778110525">
      <w:bodyDiv w:val="1"/>
      <w:marLeft w:val="0"/>
      <w:marRight w:val="0"/>
      <w:marTop w:val="0"/>
      <w:marBottom w:val="0"/>
      <w:divBdr>
        <w:top w:val="none" w:sz="0" w:space="0" w:color="auto"/>
        <w:left w:val="none" w:sz="0" w:space="0" w:color="auto"/>
        <w:bottom w:val="none" w:sz="0" w:space="0" w:color="auto"/>
        <w:right w:val="none" w:sz="0" w:space="0" w:color="auto"/>
      </w:divBdr>
    </w:div>
    <w:div w:id="778181089">
      <w:bodyDiv w:val="1"/>
      <w:marLeft w:val="0"/>
      <w:marRight w:val="0"/>
      <w:marTop w:val="0"/>
      <w:marBottom w:val="0"/>
      <w:divBdr>
        <w:top w:val="none" w:sz="0" w:space="0" w:color="auto"/>
        <w:left w:val="none" w:sz="0" w:space="0" w:color="auto"/>
        <w:bottom w:val="none" w:sz="0" w:space="0" w:color="auto"/>
        <w:right w:val="none" w:sz="0" w:space="0" w:color="auto"/>
      </w:divBdr>
    </w:div>
    <w:div w:id="778258657">
      <w:bodyDiv w:val="1"/>
      <w:marLeft w:val="0"/>
      <w:marRight w:val="0"/>
      <w:marTop w:val="0"/>
      <w:marBottom w:val="0"/>
      <w:divBdr>
        <w:top w:val="none" w:sz="0" w:space="0" w:color="auto"/>
        <w:left w:val="none" w:sz="0" w:space="0" w:color="auto"/>
        <w:bottom w:val="none" w:sz="0" w:space="0" w:color="auto"/>
        <w:right w:val="none" w:sz="0" w:space="0" w:color="auto"/>
      </w:divBdr>
    </w:div>
    <w:div w:id="778532008">
      <w:bodyDiv w:val="1"/>
      <w:marLeft w:val="0"/>
      <w:marRight w:val="0"/>
      <w:marTop w:val="0"/>
      <w:marBottom w:val="0"/>
      <w:divBdr>
        <w:top w:val="none" w:sz="0" w:space="0" w:color="auto"/>
        <w:left w:val="none" w:sz="0" w:space="0" w:color="auto"/>
        <w:bottom w:val="none" w:sz="0" w:space="0" w:color="auto"/>
        <w:right w:val="none" w:sz="0" w:space="0" w:color="auto"/>
      </w:divBdr>
    </w:div>
    <w:div w:id="778569428">
      <w:bodyDiv w:val="1"/>
      <w:marLeft w:val="0"/>
      <w:marRight w:val="0"/>
      <w:marTop w:val="0"/>
      <w:marBottom w:val="0"/>
      <w:divBdr>
        <w:top w:val="none" w:sz="0" w:space="0" w:color="auto"/>
        <w:left w:val="none" w:sz="0" w:space="0" w:color="auto"/>
        <w:bottom w:val="none" w:sz="0" w:space="0" w:color="auto"/>
        <w:right w:val="none" w:sz="0" w:space="0" w:color="auto"/>
      </w:divBdr>
    </w:div>
    <w:div w:id="778986817">
      <w:bodyDiv w:val="1"/>
      <w:marLeft w:val="0"/>
      <w:marRight w:val="0"/>
      <w:marTop w:val="0"/>
      <w:marBottom w:val="0"/>
      <w:divBdr>
        <w:top w:val="none" w:sz="0" w:space="0" w:color="auto"/>
        <w:left w:val="none" w:sz="0" w:space="0" w:color="auto"/>
        <w:bottom w:val="none" w:sz="0" w:space="0" w:color="auto"/>
        <w:right w:val="none" w:sz="0" w:space="0" w:color="auto"/>
      </w:divBdr>
    </w:div>
    <w:div w:id="779027398">
      <w:bodyDiv w:val="1"/>
      <w:marLeft w:val="0"/>
      <w:marRight w:val="0"/>
      <w:marTop w:val="0"/>
      <w:marBottom w:val="0"/>
      <w:divBdr>
        <w:top w:val="none" w:sz="0" w:space="0" w:color="auto"/>
        <w:left w:val="none" w:sz="0" w:space="0" w:color="auto"/>
        <w:bottom w:val="none" w:sz="0" w:space="0" w:color="auto"/>
        <w:right w:val="none" w:sz="0" w:space="0" w:color="auto"/>
      </w:divBdr>
    </w:div>
    <w:div w:id="779225326">
      <w:bodyDiv w:val="1"/>
      <w:marLeft w:val="0"/>
      <w:marRight w:val="0"/>
      <w:marTop w:val="0"/>
      <w:marBottom w:val="0"/>
      <w:divBdr>
        <w:top w:val="none" w:sz="0" w:space="0" w:color="auto"/>
        <w:left w:val="none" w:sz="0" w:space="0" w:color="auto"/>
        <w:bottom w:val="none" w:sz="0" w:space="0" w:color="auto"/>
        <w:right w:val="none" w:sz="0" w:space="0" w:color="auto"/>
      </w:divBdr>
    </w:div>
    <w:div w:id="779646143">
      <w:bodyDiv w:val="1"/>
      <w:marLeft w:val="0"/>
      <w:marRight w:val="0"/>
      <w:marTop w:val="0"/>
      <w:marBottom w:val="0"/>
      <w:divBdr>
        <w:top w:val="none" w:sz="0" w:space="0" w:color="auto"/>
        <w:left w:val="none" w:sz="0" w:space="0" w:color="auto"/>
        <w:bottom w:val="none" w:sz="0" w:space="0" w:color="auto"/>
        <w:right w:val="none" w:sz="0" w:space="0" w:color="auto"/>
      </w:divBdr>
    </w:div>
    <w:div w:id="779758735">
      <w:bodyDiv w:val="1"/>
      <w:marLeft w:val="0"/>
      <w:marRight w:val="0"/>
      <w:marTop w:val="0"/>
      <w:marBottom w:val="0"/>
      <w:divBdr>
        <w:top w:val="none" w:sz="0" w:space="0" w:color="auto"/>
        <w:left w:val="none" w:sz="0" w:space="0" w:color="auto"/>
        <w:bottom w:val="none" w:sz="0" w:space="0" w:color="auto"/>
        <w:right w:val="none" w:sz="0" w:space="0" w:color="auto"/>
      </w:divBdr>
    </w:div>
    <w:div w:id="779908476">
      <w:bodyDiv w:val="1"/>
      <w:marLeft w:val="0"/>
      <w:marRight w:val="0"/>
      <w:marTop w:val="0"/>
      <w:marBottom w:val="0"/>
      <w:divBdr>
        <w:top w:val="none" w:sz="0" w:space="0" w:color="auto"/>
        <w:left w:val="none" w:sz="0" w:space="0" w:color="auto"/>
        <w:bottom w:val="none" w:sz="0" w:space="0" w:color="auto"/>
        <w:right w:val="none" w:sz="0" w:space="0" w:color="auto"/>
      </w:divBdr>
    </w:div>
    <w:div w:id="779909552">
      <w:bodyDiv w:val="1"/>
      <w:marLeft w:val="0"/>
      <w:marRight w:val="0"/>
      <w:marTop w:val="0"/>
      <w:marBottom w:val="0"/>
      <w:divBdr>
        <w:top w:val="none" w:sz="0" w:space="0" w:color="auto"/>
        <w:left w:val="none" w:sz="0" w:space="0" w:color="auto"/>
        <w:bottom w:val="none" w:sz="0" w:space="0" w:color="auto"/>
        <w:right w:val="none" w:sz="0" w:space="0" w:color="auto"/>
      </w:divBdr>
    </w:div>
    <w:div w:id="779959876">
      <w:bodyDiv w:val="1"/>
      <w:marLeft w:val="0"/>
      <w:marRight w:val="0"/>
      <w:marTop w:val="0"/>
      <w:marBottom w:val="0"/>
      <w:divBdr>
        <w:top w:val="none" w:sz="0" w:space="0" w:color="auto"/>
        <w:left w:val="none" w:sz="0" w:space="0" w:color="auto"/>
        <w:bottom w:val="none" w:sz="0" w:space="0" w:color="auto"/>
        <w:right w:val="none" w:sz="0" w:space="0" w:color="auto"/>
      </w:divBdr>
    </w:div>
    <w:div w:id="780031096">
      <w:bodyDiv w:val="1"/>
      <w:marLeft w:val="0"/>
      <w:marRight w:val="0"/>
      <w:marTop w:val="0"/>
      <w:marBottom w:val="0"/>
      <w:divBdr>
        <w:top w:val="none" w:sz="0" w:space="0" w:color="auto"/>
        <w:left w:val="none" w:sz="0" w:space="0" w:color="auto"/>
        <w:bottom w:val="none" w:sz="0" w:space="0" w:color="auto"/>
        <w:right w:val="none" w:sz="0" w:space="0" w:color="auto"/>
      </w:divBdr>
    </w:div>
    <w:div w:id="780147191">
      <w:bodyDiv w:val="1"/>
      <w:marLeft w:val="0"/>
      <w:marRight w:val="0"/>
      <w:marTop w:val="0"/>
      <w:marBottom w:val="0"/>
      <w:divBdr>
        <w:top w:val="none" w:sz="0" w:space="0" w:color="auto"/>
        <w:left w:val="none" w:sz="0" w:space="0" w:color="auto"/>
        <w:bottom w:val="none" w:sz="0" w:space="0" w:color="auto"/>
        <w:right w:val="none" w:sz="0" w:space="0" w:color="auto"/>
      </w:divBdr>
    </w:div>
    <w:div w:id="780615336">
      <w:bodyDiv w:val="1"/>
      <w:marLeft w:val="0"/>
      <w:marRight w:val="0"/>
      <w:marTop w:val="0"/>
      <w:marBottom w:val="0"/>
      <w:divBdr>
        <w:top w:val="none" w:sz="0" w:space="0" w:color="auto"/>
        <w:left w:val="none" w:sz="0" w:space="0" w:color="auto"/>
        <w:bottom w:val="none" w:sz="0" w:space="0" w:color="auto"/>
        <w:right w:val="none" w:sz="0" w:space="0" w:color="auto"/>
      </w:divBdr>
    </w:div>
    <w:div w:id="780689019">
      <w:bodyDiv w:val="1"/>
      <w:marLeft w:val="0"/>
      <w:marRight w:val="0"/>
      <w:marTop w:val="0"/>
      <w:marBottom w:val="0"/>
      <w:divBdr>
        <w:top w:val="none" w:sz="0" w:space="0" w:color="auto"/>
        <w:left w:val="none" w:sz="0" w:space="0" w:color="auto"/>
        <w:bottom w:val="none" w:sz="0" w:space="0" w:color="auto"/>
        <w:right w:val="none" w:sz="0" w:space="0" w:color="auto"/>
      </w:divBdr>
    </w:div>
    <w:div w:id="780875476">
      <w:bodyDiv w:val="1"/>
      <w:marLeft w:val="0"/>
      <w:marRight w:val="0"/>
      <w:marTop w:val="0"/>
      <w:marBottom w:val="0"/>
      <w:divBdr>
        <w:top w:val="none" w:sz="0" w:space="0" w:color="auto"/>
        <w:left w:val="none" w:sz="0" w:space="0" w:color="auto"/>
        <w:bottom w:val="none" w:sz="0" w:space="0" w:color="auto"/>
        <w:right w:val="none" w:sz="0" w:space="0" w:color="auto"/>
      </w:divBdr>
    </w:div>
    <w:div w:id="780993254">
      <w:bodyDiv w:val="1"/>
      <w:marLeft w:val="0"/>
      <w:marRight w:val="0"/>
      <w:marTop w:val="0"/>
      <w:marBottom w:val="0"/>
      <w:divBdr>
        <w:top w:val="none" w:sz="0" w:space="0" w:color="auto"/>
        <w:left w:val="none" w:sz="0" w:space="0" w:color="auto"/>
        <w:bottom w:val="none" w:sz="0" w:space="0" w:color="auto"/>
        <w:right w:val="none" w:sz="0" w:space="0" w:color="auto"/>
      </w:divBdr>
    </w:div>
    <w:div w:id="781001450">
      <w:bodyDiv w:val="1"/>
      <w:marLeft w:val="0"/>
      <w:marRight w:val="0"/>
      <w:marTop w:val="0"/>
      <w:marBottom w:val="0"/>
      <w:divBdr>
        <w:top w:val="none" w:sz="0" w:space="0" w:color="auto"/>
        <w:left w:val="none" w:sz="0" w:space="0" w:color="auto"/>
        <w:bottom w:val="none" w:sz="0" w:space="0" w:color="auto"/>
        <w:right w:val="none" w:sz="0" w:space="0" w:color="auto"/>
      </w:divBdr>
    </w:div>
    <w:div w:id="781075663">
      <w:bodyDiv w:val="1"/>
      <w:marLeft w:val="0"/>
      <w:marRight w:val="0"/>
      <w:marTop w:val="0"/>
      <w:marBottom w:val="0"/>
      <w:divBdr>
        <w:top w:val="none" w:sz="0" w:space="0" w:color="auto"/>
        <w:left w:val="none" w:sz="0" w:space="0" w:color="auto"/>
        <w:bottom w:val="none" w:sz="0" w:space="0" w:color="auto"/>
        <w:right w:val="none" w:sz="0" w:space="0" w:color="auto"/>
      </w:divBdr>
    </w:div>
    <w:div w:id="781339676">
      <w:bodyDiv w:val="1"/>
      <w:marLeft w:val="0"/>
      <w:marRight w:val="0"/>
      <w:marTop w:val="0"/>
      <w:marBottom w:val="0"/>
      <w:divBdr>
        <w:top w:val="none" w:sz="0" w:space="0" w:color="auto"/>
        <w:left w:val="none" w:sz="0" w:space="0" w:color="auto"/>
        <w:bottom w:val="none" w:sz="0" w:space="0" w:color="auto"/>
        <w:right w:val="none" w:sz="0" w:space="0" w:color="auto"/>
      </w:divBdr>
    </w:div>
    <w:div w:id="781415234">
      <w:bodyDiv w:val="1"/>
      <w:marLeft w:val="0"/>
      <w:marRight w:val="0"/>
      <w:marTop w:val="0"/>
      <w:marBottom w:val="0"/>
      <w:divBdr>
        <w:top w:val="none" w:sz="0" w:space="0" w:color="auto"/>
        <w:left w:val="none" w:sz="0" w:space="0" w:color="auto"/>
        <w:bottom w:val="none" w:sz="0" w:space="0" w:color="auto"/>
        <w:right w:val="none" w:sz="0" w:space="0" w:color="auto"/>
      </w:divBdr>
    </w:div>
    <w:div w:id="781463324">
      <w:bodyDiv w:val="1"/>
      <w:marLeft w:val="0"/>
      <w:marRight w:val="0"/>
      <w:marTop w:val="0"/>
      <w:marBottom w:val="0"/>
      <w:divBdr>
        <w:top w:val="none" w:sz="0" w:space="0" w:color="auto"/>
        <w:left w:val="none" w:sz="0" w:space="0" w:color="auto"/>
        <w:bottom w:val="none" w:sz="0" w:space="0" w:color="auto"/>
        <w:right w:val="none" w:sz="0" w:space="0" w:color="auto"/>
      </w:divBdr>
    </w:div>
    <w:div w:id="781535508">
      <w:bodyDiv w:val="1"/>
      <w:marLeft w:val="0"/>
      <w:marRight w:val="0"/>
      <w:marTop w:val="0"/>
      <w:marBottom w:val="0"/>
      <w:divBdr>
        <w:top w:val="none" w:sz="0" w:space="0" w:color="auto"/>
        <w:left w:val="none" w:sz="0" w:space="0" w:color="auto"/>
        <w:bottom w:val="none" w:sz="0" w:space="0" w:color="auto"/>
        <w:right w:val="none" w:sz="0" w:space="0" w:color="auto"/>
      </w:divBdr>
    </w:div>
    <w:div w:id="781614285">
      <w:bodyDiv w:val="1"/>
      <w:marLeft w:val="0"/>
      <w:marRight w:val="0"/>
      <w:marTop w:val="0"/>
      <w:marBottom w:val="0"/>
      <w:divBdr>
        <w:top w:val="none" w:sz="0" w:space="0" w:color="auto"/>
        <w:left w:val="none" w:sz="0" w:space="0" w:color="auto"/>
        <w:bottom w:val="none" w:sz="0" w:space="0" w:color="auto"/>
        <w:right w:val="none" w:sz="0" w:space="0" w:color="auto"/>
      </w:divBdr>
    </w:div>
    <w:div w:id="781649871">
      <w:bodyDiv w:val="1"/>
      <w:marLeft w:val="0"/>
      <w:marRight w:val="0"/>
      <w:marTop w:val="0"/>
      <w:marBottom w:val="0"/>
      <w:divBdr>
        <w:top w:val="none" w:sz="0" w:space="0" w:color="auto"/>
        <w:left w:val="none" w:sz="0" w:space="0" w:color="auto"/>
        <w:bottom w:val="none" w:sz="0" w:space="0" w:color="auto"/>
        <w:right w:val="none" w:sz="0" w:space="0" w:color="auto"/>
      </w:divBdr>
    </w:div>
    <w:div w:id="781651892">
      <w:bodyDiv w:val="1"/>
      <w:marLeft w:val="0"/>
      <w:marRight w:val="0"/>
      <w:marTop w:val="0"/>
      <w:marBottom w:val="0"/>
      <w:divBdr>
        <w:top w:val="none" w:sz="0" w:space="0" w:color="auto"/>
        <w:left w:val="none" w:sz="0" w:space="0" w:color="auto"/>
        <w:bottom w:val="none" w:sz="0" w:space="0" w:color="auto"/>
        <w:right w:val="none" w:sz="0" w:space="0" w:color="auto"/>
      </w:divBdr>
    </w:div>
    <w:div w:id="781802605">
      <w:bodyDiv w:val="1"/>
      <w:marLeft w:val="0"/>
      <w:marRight w:val="0"/>
      <w:marTop w:val="0"/>
      <w:marBottom w:val="0"/>
      <w:divBdr>
        <w:top w:val="none" w:sz="0" w:space="0" w:color="auto"/>
        <w:left w:val="none" w:sz="0" w:space="0" w:color="auto"/>
        <w:bottom w:val="none" w:sz="0" w:space="0" w:color="auto"/>
        <w:right w:val="none" w:sz="0" w:space="0" w:color="auto"/>
      </w:divBdr>
    </w:div>
    <w:div w:id="781916553">
      <w:bodyDiv w:val="1"/>
      <w:marLeft w:val="0"/>
      <w:marRight w:val="0"/>
      <w:marTop w:val="0"/>
      <w:marBottom w:val="0"/>
      <w:divBdr>
        <w:top w:val="none" w:sz="0" w:space="0" w:color="auto"/>
        <w:left w:val="none" w:sz="0" w:space="0" w:color="auto"/>
        <w:bottom w:val="none" w:sz="0" w:space="0" w:color="auto"/>
        <w:right w:val="none" w:sz="0" w:space="0" w:color="auto"/>
      </w:divBdr>
    </w:div>
    <w:div w:id="782068662">
      <w:bodyDiv w:val="1"/>
      <w:marLeft w:val="0"/>
      <w:marRight w:val="0"/>
      <w:marTop w:val="0"/>
      <w:marBottom w:val="0"/>
      <w:divBdr>
        <w:top w:val="none" w:sz="0" w:space="0" w:color="auto"/>
        <w:left w:val="none" w:sz="0" w:space="0" w:color="auto"/>
        <w:bottom w:val="none" w:sz="0" w:space="0" w:color="auto"/>
        <w:right w:val="none" w:sz="0" w:space="0" w:color="auto"/>
      </w:divBdr>
    </w:div>
    <w:div w:id="782965530">
      <w:bodyDiv w:val="1"/>
      <w:marLeft w:val="0"/>
      <w:marRight w:val="0"/>
      <w:marTop w:val="0"/>
      <w:marBottom w:val="0"/>
      <w:divBdr>
        <w:top w:val="none" w:sz="0" w:space="0" w:color="auto"/>
        <w:left w:val="none" w:sz="0" w:space="0" w:color="auto"/>
        <w:bottom w:val="none" w:sz="0" w:space="0" w:color="auto"/>
        <w:right w:val="none" w:sz="0" w:space="0" w:color="auto"/>
      </w:divBdr>
    </w:div>
    <w:div w:id="782965614">
      <w:bodyDiv w:val="1"/>
      <w:marLeft w:val="0"/>
      <w:marRight w:val="0"/>
      <w:marTop w:val="0"/>
      <w:marBottom w:val="0"/>
      <w:divBdr>
        <w:top w:val="none" w:sz="0" w:space="0" w:color="auto"/>
        <w:left w:val="none" w:sz="0" w:space="0" w:color="auto"/>
        <w:bottom w:val="none" w:sz="0" w:space="0" w:color="auto"/>
        <w:right w:val="none" w:sz="0" w:space="0" w:color="auto"/>
      </w:divBdr>
    </w:div>
    <w:div w:id="783040608">
      <w:bodyDiv w:val="1"/>
      <w:marLeft w:val="0"/>
      <w:marRight w:val="0"/>
      <w:marTop w:val="0"/>
      <w:marBottom w:val="0"/>
      <w:divBdr>
        <w:top w:val="none" w:sz="0" w:space="0" w:color="auto"/>
        <w:left w:val="none" w:sz="0" w:space="0" w:color="auto"/>
        <w:bottom w:val="none" w:sz="0" w:space="0" w:color="auto"/>
        <w:right w:val="none" w:sz="0" w:space="0" w:color="auto"/>
      </w:divBdr>
    </w:div>
    <w:div w:id="783114084">
      <w:bodyDiv w:val="1"/>
      <w:marLeft w:val="0"/>
      <w:marRight w:val="0"/>
      <w:marTop w:val="0"/>
      <w:marBottom w:val="0"/>
      <w:divBdr>
        <w:top w:val="none" w:sz="0" w:space="0" w:color="auto"/>
        <w:left w:val="none" w:sz="0" w:space="0" w:color="auto"/>
        <w:bottom w:val="none" w:sz="0" w:space="0" w:color="auto"/>
        <w:right w:val="none" w:sz="0" w:space="0" w:color="auto"/>
      </w:divBdr>
    </w:div>
    <w:div w:id="783381033">
      <w:bodyDiv w:val="1"/>
      <w:marLeft w:val="0"/>
      <w:marRight w:val="0"/>
      <w:marTop w:val="0"/>
      <w:marBottom w:val="0"/>
      <w:divBdr>
        <w:top w:val="none" w:sz="0" w:space="0" w:color="auto"/>
        <w:left w:val="none" w:sz="0" w:space="0" w:color="auto"/>
        <w:bottom w:val="none" w:sz="0" w:space="0" w:color="auto"/>
        <w:right w:val="none" w:sz="0" w:space="0" w:color="auto"/>
      </w:divBdr>
    </w:div>
    <w:div w:id="783574153">
      <w:bodyDiv w:val="1"/>
      <w:marLeft w:val="0"/>
      <w:marRight w:val="0"/>
      <w:marTop w:val="0"/>
      <w:marBottom w:val="0"/>
      <w:divBdr>
        <w:top w:val="none" w:sz="0" w:space="0" w:color="auto"/>
        <w:left w:val="none" w:sz="0" w:space="0" w:color="auto"/>
        <w:bottom w:val="none" w:sz="0" w:space="0" w:color="auto"/>
        <w:right w:val="none" w:sz="0" w:space="0" w:color="auto"/>
      </w:divBdr>
    </w:div>
    <w:div w:id="783690778">
      <w:bodyDiv w:val="1"/>
      <w:marLeft w:val="0"/>
      <w:marRight w:val="0"/>
      <w:marTop w:val="0"/>
      <w:marBottom w:val="0"/>
      <w:divBdr>
        <w:top w:val="none" w:sz="0" w:space="0" w:color="auto"/>
        <w:left w:val="none" w:sz="0" w:space="0" w:color="auto"/>
        <w:bottom w:val="none" w:sz="0" w:space="0" w:color="auto"/>
        <w:right w:val="none" w:sz="0" w:space="0" w:color="auto"/>
      </w:divBdr>
    </w:div>
    <w:div w:id="783771830">
      <w:bodyDiv w:val="1"/>
      <w:marLeft w:val="0"/>
      <w:marRight w:val="0"/>
      <w:marTop w:val="0"/>
      <w:marBottom w:val="0"/>
      <w:divBdr>
        <w:top w:val="none" w:sz="0" w:space="0" w:color="auto"/>
        <w:left w:val="none" w:sz="0" w:space="0" w:color="auto"/>
        <w:bottom w:val="none" w:sz="0" w:space="0" w:color="auto"/>
        <w:right w:val="none" w:sz="0" w:space="0" w:color="auto"/>
      </w:divBdr>
    </w:div>
    <w:div w:id="784884225">
      <w:bodyDiv w:val="1"/>
      <w:marLeft w:val="0"/>
      <w:marRight w:val="0"/>
      <w:marTop w:val="0"/>
      <w:marBottom w:val="0"/>
      <w:divBdr>
        <w:top w:val="none" w:sz="0" w:space="0" w:color="auto"/>
        <w:left w:val="none" w:sz="0" w:space="0" w:color="auto"/>
        <w:bottom w:val="none" w:sz="0" w:space="0" w:color="auto"/>
        <w:right w:val="none" w:sz="0" w:space="0" w:color="auto"/>
      </w:divBdr>
    </w:div>
    <w:div w:id="785542227">
      <w:bodyDiv w:val="1"/>
      <w:marLeft w:val="0"/>
      <w:marRight w:val="0"/>
      <w:marTop w:val="0"/>
      <w:marBottom w:val="0"/>
      <w:divBdr>
        <w:top w:val="none" w:sz="0" w:space="0" w:color="auto"/>
        <w:left w:val="none" w:sz="0" w:space="0" w:color="auto"/>
        <w:bottom w:val="none" w:sz="0" w:space="0" w:color="auto"/>
        <w:right w:val="none" w:sz="0" w:space="0" w:color="auto"/>
      </w:divBdr>
    </w:div>
    <w:div w:id="785584470">
      <w:bodyDiv w:val="1"/>
      <w:marLeft w:val="0"/>
      <w:marRight w:val="0"/>
      <w:marTop w:val="0"/>
      <w:marBottom w:val="0"/>
      <w:divBdr>
        <w:top w:val="none" w:sz="0" w:space="0" w:color="auto"/>
        <w:left w:val="none" w:sz="0" w:space="0" w:color="auto"/>
        <w:bottom w:val="none" w:sz="0" w:space="0" w:color="auto"/>
        <w:right w:val="none" w:sz="0" w:space="0" w:color="auto"/>
      </w:divBdr>
    </w:div>
    <w:div w:id="785663417">
      <w:bodyDiv w:val="1"/>
      <w:marLeft w:val="0"/>
      <w:marRight w:val="0"/>
      <w:marTop w:val="0"/>
      <w:marBottom w:val="0"/>
      <w:divBdr>
        <w:top w:val="none" w:sz="0" w:space="0" w:color="auto"/>
        <w:left w:val="none" w:sz="0" w:space="0" w:color="auto"/>
        <w:bottom w:val="none" w:sz="0" w:space="0" w:color="auto"/>
        <w:right w:val="none" w:sz="0" w:space="0" w:color="auto"/>
      </w:divBdr>
    </w:div>
    <w:div w:id="785736423">
      <w:bodyDiv w:val="1"/>
      <w:marLeft w:val="0"/>
      <w:marRight w:val="0"/>
      <w:marTop w:val="0"/>
      <w:marBottom w:val="0"/>
      <w:divBdr>
        <w:top w:val="none" w:sz="0" w:space="0" w:color="auto"/>
        <w:left w:val="none" w:sz="0" w:space="0" w:color="auto"/>
        <w:bottom w:val="none" w:sz="0" w:space="0" w:color="auto"/>
        <w:right w:val="none" w:sz="0" w:space="0" w:color="auto"/>
      </w:divBdr>
    </w:div>
    <w:div w:id="785805579">
      <w:bodyDiv w:val="1"/>
      <w:marLeft w:val="0"/>
      <w:marRight w:val="0"/>
      <w:marTop w:val="0"/>
      <w:marBottom w:val="0"/>
      <w:divBdr>
        <w:top w:val="none" w:sz="0" w:space="0" w:color="auto"/>
        <w:left w:val="none" w:sz="0" w:space="0" w:color="auto"/>
        <w:bottom w:val="none" w:sz="0" w:space="0" w:color="auto"/>
        <w:right w:val="none" w:sz="0" w:space="0" w:color="auto"/>
      </w:divBdr>
    </w:div>
    <w:div w:id="786201375">
      <w:bodyDiv w:val="1"/>
      <w:marLeft w:val="0"/>
      <w:marRight w:val="0"/>
      <w:marTop w:val="0"/>
      <w:marBottom w:val="0"/>
      <w:divBdr>
        <w:top w:val="none" w:sz="0" w:space="0" w:color="auto"/>
        <w:left w:val="none" w:sz="0" w:space="0" w:color="auto"/>
        <w:bottom w:val="none" w:sz="0" w:space="0" w:color="auto"/>
        <w:right w:val="none" w:sz="0" w:space="0" w:color="auto"/>
      </w:divBdr>
    </w:div>
    <w:div w:id="786661280">
      <w:bodyDiv w:val="1"/>
      <w:marLeft w:val="0"/>
      <w:marRight w:val="0"/>
      <w:marTop w:val="0"/>
      <w:marBottom w:val="0"/>
      <w:divBdr>
        <w:top w:val="none" w:sz="0" w:space="0" w:color="auto"/>
        <w:left w:val="none" w:sz="0" w:space="0" w:color="auto"/>
        <w:bottom w:val="none" w:sz="0" w:space="0" w:color="auto"/>
        <w:right w:val="none" w:sz="0" w:space="0" w:color="auto"/>
      </w:divBdr>
    </w:div>
    <w:div w:id="786891279">
      <w:bodyDiv w:val="1"/>
      <w:marLeft w:val="0"/>
      <w:marRight w:val="0"/>
      <w:marTop w:val="0"/>
      <w:marBottom w:val="0"/>
      <w:divBdr>
        <w:top w:val="none" w:sz="0" w:space="0" w:color="auto"/>
        <w:left w:val="none" w:sz="0" w:space="0" w:color="auto"/>
        <w:bottom w:val="none" w:sz="0" w:space="0" w:color="auto"/>
        <w:right w:val="none" w:sz="0" w:space="0" w:color="auto"/>
      </w:divBdr>
    </w:div>
    <w:div w:id="787042903">
      <w:bodyDiv w:val="1"/>
      <w:marLeft w:val="0"/>
      <w:marRight w:val="0"/>
      <w:marTop w:val="0"/>
      <w:marBottom w:val="0"/>
      <w:divBdr>
        <w:top w:val="none" w:sz="0" w:space="0" w:color="auto"/>
        <w:left w:val="none" w:sz="0" w:space="0" w:color="auto"/>
        <w:bottom w:val="none" w:sz="0" w:space="0" w:color="auto"/>
        <w:right w:val="none" w:sz="0" w:space="0" w:color="auto"/>
      </w:divBdr>
    </w:div>
    <w:div w:id="787161195">
      <w:bodyDiv w:val="1"/>
      <w:marLeft w:val="0"/>
      <w:marRight w:val="0"/>
      <w:marTop w:val="0"/>
      <w:marBottom w:val="0"/>
      <w:divBdr>
        <w:top w:val="none" w:sz="0" w:space="0" w:color="auto"/>
        <w:left w:val="none" w:sz="0" w:space="0" w:color="auto"/>
        <w:bottom w:val="none" w:sz="0" w:space="0" w:color="auto"/>
        <w:right w:val="none" w:sz="0" w:space="0" w:color="auto"/>
      </w:divBdr>
    </w:div>
    <w:div w:id="787238659">
      <w:bodyDiv w:val="1"/>
      <w:marLeft w:val="0"/>
      <w:marRight w:val="0"/>
      <w:marTop w:val="0"/>
      <w:marBottom w:val="0"/>
      <w:divBdr>
        <w:top w:val="none" w:sz="0" w:space="0" w:color="auto"/>
        <w:left w:val="none" w:sz="0" w:space="0" w:color="auto"/>
        <w:bottom w:val="none" w:sz="0" w:space="0" w:color="auto"/>
        <w:right w:val="none" w:sz="0" w:space="0" w:color="auto"/>
      </w:divBdr>
    </w:div>
    <w:div w:id="787433105">
      <w:bodyDiv w:val="1"/>
      <w:marLeft w:val="0"/>
      <w:marRight w:val="0"/>
      <w:marTop w:val="0"/>
      <w:marBottom w:val="0"/>
      <w:divBdr>
        <w:top w:val="none" w:sz="0" w:space="0" w:color="auto"/>
        <w:left w:val="none" w:sz="0" w:space="0" w:color="auto"/>
        <w:bottom w:val="none" w:sz="0" w:space="0" w:color="auto"/>
        <w:right w:val="none" w:sz="0" w:space="0" w:color="auto"/>
      </w:divBdr>
    </w:div>
    <w:div w:id="787550156">
      <w:bodyDiv w:val="1"/>
      <w:marLeft w:val="0"/>
      <w:marRight w:val="0"/>
      <w:marTop w:val="0"/>
      <w:marBottom w:val="0"/>
      <w:divBdr>
        <w:top w:val="none" w:sz="0" w:space="0" w:color="auto"/>
        <w:left w:val="none" w:sz="0" w:space="0" w:color="auto"/>
        <w:bottom w:val="none" w:sz="0" w:space="0" w:color="auto"/>
        <w:right w:val="none" w:sz="0" w:space="0" w:color="auto"/>
      </w:divBdr>
    </w:div>
    <w:div w:id="787773746">
      <w:bodyDiv w:val="1"/>
      <w:marLeft w:val="0"/>
      <w:marRight w:val="0"/>
      <w:marTop w:val="0"/>
      <w:marBottom w:val="0"/>
      <w:divBdr>
        <w:top w:val="none" w:sz="0" w:space="0" w:color="auto"/>
        <w:left w:val="none" w:sz="0" w:space="0" w:color="auto"/>
        <w:bottom w:val="none" w:sz="0" w:space="0" w:color="auto"/>
        <w:right w:val="none" w:sz="0" w:space="0" w:color="auto"/>
      </w:divBdr>
    </w:div>
    <w:div w:id="787967276">
      <w:bodyDiv w:val="1"/>
      <w:marLeft w:val="0"/>
      <w:marRight w:val="0"/>
      <w:marTop w:val="0"/>
      <w:marBottom w:val="0"/>
      <w:divBdr>
        <w:top w:val="none" w:sz="0" w:space="0" w:color="auto"/>
        <w:left w:val="none" w:sz="0" w:space="0" w:color="auto"/>
        <w:bottom w:val="none" w:sz="0" w:space="0" w:color="auto"/>
        <w:right w:val="none" w:sz="0" w:space="0" w:color="auto"/>
      </w:divBdr>
    </w:div>
    <w:div w:id="788017022">
      <w:bodyDiv w:val="1"/>
      <w:marLeft w:val="0"/>
      <w:marRight w:val="0"/>
      <w:marTop w:val="0"/>
      <w:marBottom w:val="0"/>
      <w:divBdr>
        <w:top w:val="none" w:sz="0" w:space="0" w:color="auto"/>
        <w:left w:val="none" w:sz="0" w:space="0" w:color="auto"/>
        <w:bottom w:val="none" w:sz="0" w:space="0" w:color="auto"/>
        <w:right w:val="none" w:sz="0" w:space="0" w:color="auto"/>
      </w:divBdr>
    </w:div>
    <w:div w:id="788744256">
      <w:bodyDiv w:val="1"/>
      <w:marLeft w:val="0"/>
      <w:marRight w:val="0"/>
      <w:marTop w:val="0"/>
      <w:marBottom w:val="0"/>
      <w:divBdr>
        <w:top w:val="none" w:sz="0" w:space="0" w:color="auto"/>
        <w:left w:val="none" w:sz="0" w:space="0" w:color="auto"/>
        <w:bottom w:val="none" w:sz="0" w:space="0" w:color="auto"/>
        <w:right w:val="none" w:sz="0" w:space="0" w:color="auto"/>
      </w:divBdr>
    </w:div>
    <w:div w:id="789128934">
      <w:bodyDiv w:val="1"/>
      <w:marLeft w:val="0"/>
      <w:marRight w:val="0"/>
      <w:marTop w:val="0"/>
      <w:marBottom w:val="0"/>
      <w:divBdr>
        <w:top w:val="none" w:sz="0" w:space="0" w:color="auto"/>
        <w:left w:val="none" w:sz="0" w:space="0" w:color="auto"/>
        <w:bottom w:val="none" w:sz="0" w:space="0" w:color="auto"/>
        <w:right w:val="none" w:sz="0" w:space="0" w:color="auto"/>
      </w:divBdr>
    </w:div>
    <w:div w:id="789129245">
      <w:bodyDiv w:val="1"/>
      <w:marLeft w:val="0"/>
      <w:marRight w:val="0"/>
      <w:marTop w:val="0"/>
      <w:marBottom w:val="0"/>
      <w:divBdr>
        <w:top w:val="none" w:sz="0" w:space="0" w:color="auto"/>
        <w:left w:val="none" w:sz="0" w:space="0" w:color="auto"/>
        <w:bottom w:val="none" w:sz="0" w:space="0" w:color="auto"/>
        <w:right w:val="none" w:sz="0" w:space="0" w:color="auto"/>
      </w:divBdr>
    </w:div>
    <w:div w:id="789203186">
      <w:bodyDiv w:val="1"/>
      <w:marLeft w:val="0"/>
      <w:marRight w:val="0"/>
      <w:marTop w:val="0"/>
      <w:marBottom w:val="0"/>
      <w:divBdr>
        <w:top w:val="none" w:sz="0" w:space="0" w:color="auto"/>
        <w:left w:val="none" w:sz="0" w:space="0" w:color="auto"/>
        <w:bottom w:val="none" w:sz="0" w:space="0" w:color="auto"/>
        <w:right w:val="none" w:sz="0" w:space="0" w:color="auto"/>
      </w:divBdr>
    </w:div>
    <w:div w:id="789588961">
      <w:bodyDiv w:val="1"/>
      <w:marLeft w:val="0"/>
      <w:marRight w:val="0"/>
      <w:marTop w:val="0"/>
      <w:marBottom w:val="0"/>
      <w:divBdr>
        <w:top w:val="none" w:sz="0" w:space="0" w:color="auto"/>
        <w:left w:val="none" w:sz="0" w:space="0" w:color="auto"/>
        <w:bottom w:val="none" w:sz="0" w:space="0" w:color="auto"/>
        <w:right w:val="none" w:sz="0" w:space="0" w:color="auto"/>
      </w:divBdr>
    </w:div>
    <w:div w:id="790392619">
      <w:bodyDiv w:val="1"/>
      <w:marLeft w:val="0"/>
      <w:marRight w:val="0"/>
      <w:marTop w:val="0"/>
      <w:marBottom w:val="0"/>
      <w:divBdr>
        <w:top w:val="none" w:sz="0" w:space="0" w:color="auto"/>
        <w:left w:val="none" w:sz="0" w:space="0" w:color="auto"/>
        <w:bottom w:val="none" w:sz="0" w:space="0" w:color="auto"/>
        <w:right w:val="none" w:sz="0" w:space="0" w:color="auto"/>
      </w:divBdr>
    </w:div>
    <w:div w:id="790562653">
      <w:bodyDiv w:val="1"/>
      <w:marLeft w:val="0"/>
      <w:marRight w:val="0"/>
      <w:marTop w:val="0"/>
      <w:marBottom w:val="0"/>
      <w:divBdr>
        <w:top w:val="none" w:sz="0" w:space="0" w:color="auto"/>
        <w:left w:val="none" w:sz="0" w:space="0" w:color="auto"/>
        <w:bottom w:val="none" w:sz="0" w:space="0" w:color="auto"/>
        <w:right w:val="none" w:sz="0" w:space="0" w:color="auto"/>
      </w:divBdr>
    </w:div>
    <w:div w:id="790829631">
      <w:bodyDiv w:val="1"/>
      <w:marLeft w:val="0"/>
      <w:marRight w:val="0"/>
      <w:marTop w:val="0"/>
      <w:marBottom w:val="0"/>
      <w:divBdr>
        <w:top w:val="none" w:sz="0" w:space="0" w:color="auto"/>
        <w:left w:val="none" w:sz="0" w:space="0" w:color="auto"/>
        <w:bottom w:val="none" w:sz="0" w:space="0" w:color="auto"/>
        <w:right w:val="none" w:sz="0" w:space="0" w:color="auto"/>
      </w:divBdr>
    </w:div>
    <w:div w:id="790901757">
      <w:bodyDiv w:val="1"/>
      <w:marLeft w:val="0"/>
      <w:marRight w:val="0"/>
      <w:marTop w:val="0"/>
      <w:marBottom w:val="0"/>
      <w:divBdr>
        <w:top w:val="none" w:sz="0" w:space="0" w:color="auto"/>
        <w:left w:val="none" w:sz="0" w:space="0" w:color="auto"/>
        <w:bottom w:val="none" w:sz="0" w:space="0" w:color="auto"/>
        <w:right w:val="none" w:sz="0" w:space="0" w:color="auto"/>
      </w:divBdr>
    </w:div>
    <w:div w:id="791023554">
      <w:bodyDiv w:val="1"/>
      <w:marLeft w:val="0"/>
      <w:marRight w:val="0"/>
      <w:marTop w:val="0"/>
      <w:marBottom w:val="0"/>
      <w:divBdr>
        <w:top w:val="none" w:sz="0" w:space="0" w:color="auto"/>
        <w:left w:val="none" w:sz="0" w:space="0" w:color="auto"/>
        <w:bottom w:val="none" w:sz="0" w:space="0" w:color="auto"/>
        <w:right w:val="none" w:sz="0" w:space="0" w:color="auto"/>
      </w:divBdr>
    </w:div>
    <w:div w:id="791173315">
      <w:bodyDiv w:val="1"/>
      <w:marLeft w:val="0"/>
      <w:marRight w:val="0"/>
      <w:marTop w:val="0"/>
      <w:marBottom w:val="0"/>
      <w:divBdr>
        <w:top w:val="none" w:sz="0" w:space="0" w:color="auto"/>
        <w:left w:val="none" w:sz="0" w:space="0" w:color="auto"/>
        <w:bottom w:val="none" w:sz="0" w:space="0" w:color="auto"/>
        <w:right w:val="none" w:sz="0" w:space="0" w:color="auto"/>
      </w:divBdr>
    </w:div>
    <w:div w:id="791247424">
      <w:bodyDiv w:val="1"/>
      <w:marLeft w:val="0"/>
      <w:marRight w:val="0"/>
      <w:marTop w:val="0"/>
      <w:marBottom w:val="0"/>
      <w:divBdr>
        <w:top w:val="none" w:sz="0" w:space="0" w:color="auto"/>
        <w:left w:val="none" w:sz="0" w:space="0" w:color="auto"/>
        <w:bottom w:val="none" w:sz="0" w:space="0" w:color="auto"/>
        <w:right w:val="none" w:sz="0" w:space="0" w:color="auto"/>
      </w:divBdr>
    </w:div>
    <w:div w:id="791289785">
      <w:bodyDiv w:val="1"/>
      <w:marLeft w:val="0"/>
      <w:marRight w:val="0"/>
      <w:marTop w:val="0"/>
      <w:marBottom w:val="0"/>
      <w:divBdr>
        <w:top w:val="none" w:sz="0" w:space="0" w:color="auto"/>
        <w:left w:val="none" w:sz="0" w:space="0" w:color="auto"/>
        <w:bottom w:val="none" w:sz="0" w:space="0" w:color="auto"/>
        <w:right w:val="none" w:sz="0" w:space="0" w:color="auto"/>
      </w:divBdr>
    </w:div>
    <w:div w:id="791553878">
      <w:bodyDiv w:val="1"/>
      <w:marLeft w:val="0"/>
      <w:marRight w:val="0"/>
      <w:marTop w:val="0"/>
      <w:marBottom w:val="0"/>
      <w:divBdr>
        <w:top w:val="none" w:sz="0" w:space="0" w:color="auto"/>
        <w:left w:val="none" w:sz="0" w:space="0" w:color="auto"/>
        <w:bottom w:val="none" w:sz="0" w:space="0" w:color="auto"/>
        <w:right w:val="none" w:sz="0" w:space="0" w:color="auto"/>
      </w:divBdr>
    </w:div>
    <w:div w:id="791558742">
      <w:bodyDiv w:val="1"/>
      <w:marLeft w:val="0"/>
      <w:marRight w:val="0"/>
      <w:marTop w:val="0"/>
      <w:marBottom w:val="0"/>
      <w:divBdr>
        <w:top w:val="none" w:sz="0" w:space="0" w:color="auto"/>
        <w:left w:val="none" w:sz="0" w:space="0" w:color="auto"/>
        <w:bottom w:val="none" w:sz="0" w:space="0" w:color="auto"/>
        <w:right w:val="none" w:sz="0" w:space="0" w:color="auto"/>
      </w:divBdr>
    </w:div>
    <w:div w:id="791635245">
      <w:bodyDiv w:val="1"/>
      <w:marLeft w:val="0"/>
      <w:marRight w:val="0"/>
      <w:marTop w:val="0"/>
      <w:marBottom w:val="0"/>
      <w:divBdr>
        <w:top w:val="none" w:sz="0" w:space="0" w:color="auto"/>
        <w:left w:val="none" w:sz="0" w:space="0" w:color="auto"/>
        <w:bottom w:val="none" w:sz="0" w:space="0" w:color="auto"/>
        <w:right w:val="none" w:sz="0" w:space="0" w:color="auto"/>
      </w:divBdr>
    </w:div>
    <w:div w:id="791755184">
      <w:bodyDiv w:val="1"/>
      <w:marLeft w:val="0"/>
      <w:marRight w:val="0"/>
      <w:marTop w:val="0"/>
      <w:marBottom w:val="0"/>
      <w:divBdr>
        <w:top w:val="none" w:sz="0" w:space="0" w:color="auto"/>
        <w:left w:val="none" w:sz="0" w:space="0" w:color="auto"/>
        <w:bottom w:val="none" w:sz="0" w:space="0" w:color="auto"/>
        <w:right w:val="none" w:sz="0" w:space="0" w:color="auto"/>
      </w:divBdr>
    </w:div>
    <w:div w:id="791944715">
      <w:bodyDiv w:val="1"/>
      <w:marLeft w:val="0"/>
      <w:marRight w:val="0"/>
      <w:marTop w:val="0"/>
      <w:marBottom w:val="0"/>
      <w:divBdr>
        <w:top w:val="none" w:sz="0" w:space="0" w:color="auto"/>
        <w:left w:val="none" w:sz="0" w:space="0" w:color="auto"/>
        <w:bottom w:val="none" w:sz="0" w:space="0" w:color="auto"/>
        <w:right w:val="none" w:sz="0" w:space="0" w:color="auto"/>
      </w:divBdr>
    </w:div>
    <w:div w:id="792596837">
      <w:bodyDiv w:val="1"/>
      <w:marLeft w:val="0"/>
      <w:marRight w:val="0"/>
      <w:marTop w:val="0"/>
      <w:marBottom w:val="0"/>
      <w:divBdr>
        <w:top w:val="none" w:sz="0" w:space="0" w:color="auto"/>
        <w:left w:val="none" w:sz="0" w:space="0" w:color="auto"/>
        <w:bottom w:val="none" w:sz="0" w:space="0" w:color="auto"/>
        <w:right w:val="none" w:sz="0" w:space="0" w:color="auto"/>
      </w:divBdr>
    </w:div>
    <w:div w:id="792751388">
      <w:bodyDiv w:val="1"/>
      <w:marLeft w:val="0"/>
      <w:marRight w:val="0"/>
      <w:marTop w:val="0"/>
      <w:marBottom w:val="0"/>
      <w:divBdr>
        <w:top w:val="none" w:sz="0" w:space="0" w:color="auto"/>
        <w:left w:val="none" w:sz="0" w:space="0" w:color="auto"/>
        <w:bottom w:val="none" w:sz="0" w:space="0" w:color="auto"/>
        <w:right w:val="none" w:sz="0" w:space="0" w:color="auto"/>
      </w:divBdr>
    </w:div>
    <w:div w:id="792870490">
      <w:bodyDiv w:val="1"/>
      <w:marLeft w:val="0"/>
      <w:marRight w:val="0"/>
      <w:marTop w:val="0"/>
      <w:marBottom w:val="0"/>
      <w:divBdr>
        <w:top w:val="none" w:sz="0" w:space="0" w:color="auto"/>
        <w:left w:val="none" w:sz="0" w:space="0" w:color="auto"/>
        <w:bottom w:val="none" w:sz="0" w:space="0" w:color="auto"/>
        <w:right w:val="none" w:sz="0" w:space="0" w:color="auto"/>
      </w:divBdr>
    </w:div>
    <w:div w:id="792939785">
      <w:bodyDiv w:val="1"/>
      <w:marLeft w:val="0"/>
      <w:marRight w:val="0"/>
      <w:marTop w:val="0"/>
      <w:marBottom w:val="0"/>
      <w:divBdr>
        <w:top w:val="none" w:sz="0" w:space="0" w:color="auto"/>
        <w:left w:val="none" w:sz="0" w:space="0" w:color="auto"/>
        <w:bottom w:val="none" w:sz="0" w:space="0" w:color="auto"/>
        <w:right w:val="none" w:sz="0" w:space="0" w:color="auto"/>
      </w:divBdr>
    </w:div>
    <w:div w:id="793061260">
      <w:bodyDiv w:val="1"/>
      <w:marLeft w:val="0"/>
      <w:marRight w:val="0"/>
      <w:marTop w:val="0"/>
      <w:marBottom w:val="0"/>
      <w:divBdr>
        <w:top w:val="none" w:sz="0" w:space="0" w:color="auto"/>
        <w:left w:val="none" w:sz="0" w:space="0" w:color="auto"/>
        <w:bottom w:val="none" w:sz="0" w:space="0" w:color="auto"/>
        <w:right w:val="none" w:sz="0" w:space="0" w:color="auto"/>
      </w:divBdr>
    </w:div>
    <w:div w:id="793402587">
      <w:bodyDiv w:val="1"/>
      <w:marLeft w:val="0"/>
      <w:marRight w:val="0"/>
      <w:marTop w:val="0"/>
      <w:marBottom w:val="0"/>
      <w:divBdr>
        <w:top w:val="none" w:sz="0" w:space="0" w:color="auto"/>
        <w:left w:val="none" w:sz="0" w:space="0" w:color="auto"/>
        <w:bottom w:val="none" w:sz="0" w:space="0" w:color="auto"/>
        <w:right w:val="none" w:sz="0" w:space="0" w:color="auto"/>
      </w:divBdr>
    </w:div>
    <w:div w:id="793404302">
      <w:bodyDiv w:val="1"/>
      <w:marLeft w:val="0"/>
      <w:marRight w:val="0"/>
      <w:marTop w:val="0"/>
      <w:marBottom w:val="0"/>
      <w:divBdr>
        <w:top w:val="none" w:sz="0" w:space="0" w:color="auto"/>
        <w:left w:val="none" w:sz="0" w:space="0" w:color="auto"/>
        <w:bottom w:val="none" w:sz="0" w:space="0" w:color="auto"/>
        <w:right w:val="none" w:sz="0" w:space="0" w:color="auto"/>
      </w:divBdr>
    </w:div>
    <w:div w:id="794493499">
      <w:bodyDiv w:val="1"/>
      <w:marLeft w:val="0"/>
      <w:marRight w:val="0"/>
      <w:marTop w:val="0"/>
      <w:marBottom w:val="0"/>
      <w:divBdr>
        <w:top w:val="none" w:sz="0" w:space="0" w:color="auto"/>
        <w:left w:val="none" w:sz="0" w:space="0" w:color="auto"/>
        <w:bottom w:val="none" w:sz="0" w:space="0" w:color="auto"/>
        <w:right w:val="none" w:sz="0" w:space="0" w:color="auto"/>
      </w:divBdr>
    </w:div>
    <w:div w:id="794639298">
      <w:bodyDiv w:val="1"/>
      <w:marLeft w:val="0"/>
      <w:marRight w:val="0"/>
      <w:marTop w:val="0"/>
      <w:marBottom w:val="0"/>
      <w:divBdr>
        <w:top w:val="none" w:sz="0" w:space="0" w:color="auto"/>
        <w:left w:val="none" w:sz="0" w:space="0" w:color="auto"/>
        <w:bottom w:val="none" w:sz="0" w:space="0" w:color="auto"/>
        <w:right w:val="none" w:sz="0" w:space="0" w:color="auto"/>
      </w:divBdr>
    </w:div>
    <w:div w:id="795175924">
      <w:bodyDiv w:val="1"/>
      <w:marLeft w:val="0"/>
      <w:marRight w:val="0"/>
      <w:marTop w:val="0"/>
      <w:marBottom w:val="0"/>
      <w:divBdr>
        <w:top w:val="none" w:sz="0" w:space="0" w:color="auto"/>
        <w:left w:val="none" w:sz="0" w:space="0" w:color="auto"/>
        <w:bottom w:val="none" w:sz="0" w:space="0" w:color="auto"/>
        <w:right w:val="none" w:sz="0" w:space="0" w:color="auto"/>
      </w:divBdr>
    </w:div>
    <w:div w:id="795224142">
      <w:bodyDiv w:val="1"/>
      <w:marLeft w:val="0"/>
      <w:marRight w:val="0"/>
      <w:marTop w:val="0"/>
      <w:marBottom w:val="0"/>
      <w:divBdr>
        <w:top w:val="none" w:sz="0" w:space="0" w:color="auto"/>
        <w:left w:val="none" w:sz="0" w:space="0" w:color="auto"/>
        <w:bottom w:val="none" w:sz="0" w:space="0" w:color="auto"/>
        <w:right w:val="none" w:sz="0" w:space="0" w:color="auto"/>
      </w:divBdr>
    </w:div>
    <w:div w:id="795636153">
      <w:bodyDiv w:val="1"/>
      <w:marLeft w:val="0"/>
      <w:marRight w:val="0"/>
      <w:marTop w:val="0"/>
      <w:marBottom w:val="0"/>
      <w:divBdr>
        <w:top w:val="none" w:sz="0" w:space="0" w:color="auto"/>
        <w:left w:val="none" w:sz="0" w:space="0" w:color="auto"/>
        <w:bottom w:val="none" w:sz="0" w:space="0" w:color="auto"/>
        <w:right w:val="none" w:sz="0" w:space="0" w:color="auto"/>
      </w:divBdr>
    </w:div>
    <w:div w:id="795761419">
      <w:bodyDiv w:val="1"/>
      <w:marLeft w:val="0"/>
      <w:marRight w:val="0"/>
      <w:marTop w:val="0"/>
      <w:marBottom w:val="0"/>
      <w:divBdr>
        <w:top w:val="none" w:sz="0" w:space="0" w:color="auto"/>
        <w:left w:val="none" w:sz="0" w:space="0" w:color="auto"/>
        <w:bottom w:val="none" w:sz="0" w:space="0" w:color="auto"/>
        <w:right w:val="none" w:sz="0" w:space="0" w:color="auto"/>
      </w:divBdr>
    </w:div>
    <w:div w:id="796335016">
      <w:bodyDiv w:val="1"/>
      <w:marLeft w:val="0"/>
      <w:marRight w:val="0"/>
      <w:marTop w:val="0"/>
      <w:marBottom w:val="0"/>
      <w:divBdr>
        <w:top w:val="none" w:sz="0" w:space="0" w:color="auto"/>
        <w:left w:val="none" w:sz="0" w:space="0" w:color="auto"/>
        <w:bottom w:val="none" w:sz="0" w:space="0" w:color="auto"/>
        <w:right w:val="none" w:sz="0" w:space="0" w:color="auto"/>
      </w:divBdr>
    </w:div>
    <w:div w:id="796340620">
      <w:bodyDiv w:val="1"/>
      <w:marLeft w:val="0"/>
      <w:marRight w:val="0"/>
      <w:marTop w:val="0"/>
      <w:marBottom w:val="0"/>
      <w:divBdr>
        <w:top w:val="none" w:sz="0" w:space="0" w:color="auto"/>
        <w:left w:val="none" w:sz="0" w:space="0" w:color="auto"/>
        <w:bottom w:val="none" w:sz="0" w:space="0" w:color="auto"/>
        <w:right w:val="none" w:sz="0" w:space="0" w:color="auto"/>
      </w:divBdr>
    </w:div>
    <w:div w:id="796413190">
      <w:bodyDiv w:val="1"/>
      <w:marLeft w:val="0"/>
      <w:marRight w:val="0"/>
      <w:marTop w:val="0"/>
      <w:marBottom w:val="0"/>
      <w:divBdr>
        <w:top w:val="none" w:sz="0" w:space="0" w:color="auto"/>
        <w:left w:val="none" w:sz="0" w:space="0" w:color="auto"/>
        <w:bottom w:val="none" w:sz="0" w:space="0" w:color="auto"/>
        <w:right w:val="none" w:sz="0" w:space="0" w:color="auto"/>
      </w:divBdr>
    </w:div>
    <w:div w:id="796491474">
      <w:bodyDiv w:val="1"/>
      <w:marLeft w:val="0"/>
      <w:marRight w:val="0"/>
      <w:marTop w:val="0"/>
      <w:marBottom w:val="0"/>
      <w:divBdr>
        <w:top w:val="none" w:sz="0" w:space="0" w:color="auto"/>
        <w:left w:val="none" w:sz="0" w:space="0" w:color="auto"/>
        <w:bottom w:val="none" w:sz="0" w:space="0" w:color="auto"/>
        <w:right w:val="none" w:sz="0" w:space="0" w:color="auto"/>
      </w:divBdr>
    </w:div>
    <w:div w:id="796534279">
      <w:bodyDiv w:val="1"/>
      <w:marLeft w:val="0"/>
      <w:marRight w:val="0"/>
      <w:marTop w:val="0"/>
      <w:marBottom w:val="0"/>
      <w:divBdr>
        <w:top w:val="none" w:sz="0" w:space="0" w:color="auto"/>
        <w:left w:val="none" w:sz="0" w:space="0" w:color="auto"/>
        <w:bottom w:val="none" w:sz="0" w:space="0" w:color="auto"/>
        <w:right w:val="none" w:sz="0" w:space="0" w:color="auto"/>
      </w:divBdr>
    </w:div>
    <w:div w:id="796918211">
      <w:bodyDiv w:val="1"/>
      <w:marLeft w:val="0"/>
      <w:marRight w:val="0"/>
      <w:marTop w:val="0"/>
      <w:marBottom w:val="0"/>
      <w:divBdr>
        <w:top w:val="none" w:sz="0" w:space="0" w:color="auto"/>
        <w:left w:val="none" w:sz="0" w:space="0" w:color="auto"/>
        <w:bottom w:val="none" w:sz="0" w:space="0" w:color="auto"/>
        <w:right w:val="none" w:sz="0" w:space="0" w:color="auto"/>
      </w:divBdr>
    </w:div>
    <w:div w:id="797189689">
      <w:bodyDiv w:val="1"/>
      <w:marLeft w:val="0"/>
      <w:marRight w:val="0"/>
      <w:marTop w:val="0"/>
      <w:marBottom w:val="0"/>
      <w:divBdr>
        <w:top w:val="none" w:sz="0" w:space="0" w:color="auto"/>
        <w:left w:val="none" w:sz="0" w:space="0" w:color="auto"/>
        <w:bottom w:val="none" w:sz="0" w:space="0" w:color="auto"/>
        <w:right w:val="none" w:sz="0" w:space="0" w:color="auto"/>
      </w:divBdr>
    </w:div>
    <w:div w:id="797458104">
      <w:bodyDiv w:val="1"/>
      <w:marLeft w:val="0"/>
      <w:marRight w:val="0"/>
      <w:marTop w:val="0"/>
      <w:marBottom w:val="0"/>
      <w:divBdr>
        <w:top w:val="none" w:sz="0" w:space="0" w:color="auto"/>
        <w:left w:val="none" w:sz="0" w:space="0" w:color="auto"/>
        <w:bottom w:val="none" w:sz="0" w:space="0" w:color="auto"/>
        <w:right w:val="none" w:sz="0" w:space="0" w:color="auto"/>
      </w:divBdr>
    </w:div>
    <w:div w:id="797647003">
      <w:bodyDiv w:val="1"/>
      <w:marLeft w:val="0"/>
      <w:marRight w:val="0"/>
      <w:marTop w:val="0"/>
      <w:marBottom w:val="0"/>
      <w:divBdr>
        <w:top w:val="none" w:sz="0" w:space="0" w:color="auto"/>
        <w:left w:val="none" w:sz="0" w:space="0" w:color="auto"/>
        <w:bottom w:val="none" w:sz="0" w:space="0" w:color="auto"/>
        <w:right w:val="none" w:sz="0" w:space="0" w:color="auto"/>
      </w:divBdr>
    </w:div>
    <w:div w:id="797796983">
      <w:bodyDiv w:val="1"/>
      <w:marLeft w:val="0"/>
      <w:marRight w:val="0"/>
      <w:marTop w:val="0"/>
      <w:marBottom w:val="0"/>
      <w:divBdr>
        <w:top w:val="none" w:sz="0" w:space="0" w:color="auto"/>
        <w:left w:val="none" w:sz="0" w:space="0" w:color="auto"/>
        <w:bottom w:val="none" w:sz="0" w:space="0" w:color="auto"/>
        <w:right w:val="none" w:sz="0" w:space="0" w:color="auto"/>
      </w:divBdr>
    </w:div>
    <w:div w:id="797920543">
      <w:bodyDiv w:val="1"/>
      <w:marLeft w:val="0"/>
      <w:marRight w:val="0"/>
      <w:marTop w:val="0"/>
      <w:marBottom w:val="0"/>
      <w:divBdr>
        <w:top w:val="none" w:sz="0" w:space="0" w:color="auto"/>
        <w:left w:val="none" w:sz="0" w:space="0" w:color="auto"/>
        <w:bottom w:val="none" w:sz="0" w:space="0" w:color="auto"/>
        <w:right w:val="none" w:sz="0" w:space="0" w:color="auto"/>
      </w:divBdr>
    </w:div>
    <w:div w:id="798039059">
      <w:bodyDiv w:val="1"/>
      <w:marLeft w:val="0"/>
      <w:marRight w:val="0"/>
      <w:marTop w:val="0"/>
      <w:marBottom w:val="0"/>
      <w:divBdr>
        <w:top w:val="none" w:sz="0" w:space="0" w:color="auto"/>
        <w:left w:val="none" w:sz="0" w:space="0" w:color="auto"/>
        <w:bottom w:val="none" w:sz="0" w:space="0" w:color="auto"/>
        <w:right w:val="none" w:sz="0" w:space="0" w:color="auto"/>
      </w:divBdr>
    </w:div>
    <w:div w:id="798381794">
      <w:bodyDiv w:val="1"/>
      <w:marLeft w:val="0"/>
      <w:marRight w:val="0"/>
      <w:marTop w:val="0"/>
      <w:marBottom w:val="0"/>
      <w:divBdr>
        <w:top w:val="none" w:sz="0" w:space="0" w:color="auto"/>
        <w:left w:val="none" w:sz="0" w:space="0" w:color="auto"/>
        <w:bottom w:val="none" w:sz="0" w:space="0" w:color="auto"/>
        <w:right w:val="none" w:sz="0" w:space="0" w:color="auto"/>
      </w:divBdr>
    </w:div>
    <w:div w:id="798452440">
      <w:bodyDiv w:val="1"/>
      <w:marLeft w:val="0"/>
      <w:marRight w:val="0"/>
      <w:marTop w:val="0"/>
      <w:marBottom w:val="0"/>
      <w:divBdr>
        <w:top w:val="none" w:sz="0" w:space="0" w:color="auto"/>
        <w:left w:val="none" w:sz="0" w:space="0" w:color="auto"/>
        <w:bottom w:val="none" w:sz="0" w:space="0" w:color="auto"/>
        <w:right w:val="none" w:sz="0" w:space="0" w:color="auto"/>
      </w:divBdr>
    </w:div>
    <w:div w:id="798496696">
      <w:bodyDiv w:val="1"/>
      <w:marLeft w:val="0"/>
      <w:marRight w:val="0"/>
      <w:marTop w:val="0"/>
      <w:marBottom w:val="0"/>
      <w:divBdr>
        <w:top w:val="none" w:sz="0" w:space="0" w:color="auto"/>
        <w:left w:val="none" w:sz="0" w:space="0" w:color="auto"/>
        <w:bottom w:val="none" w:sz="0" w:space="0" w:color="auto"/>
        <w:right w:val="none" w:sz="0" w:space="0" w:color="auto"/>
      </w:divBdr>
    </w:div>
    <w:div w:id="798573759">
      <w:bodyDiv w:val="1"/>
      <w:marLeft w:val="0"/>
      <w:marRight w:val="0"/>
      <w:marTop w:val="0"/>
      <w:marBottom w:val="0"/>
      <w:divBdr>
        <w:top w:val="none" w:sz="0" w:space="0" w:color="auto"/>
        <w:left w:val="none" w:sz="0" w:space="0" w:color="auto"/>
        <w:bottom w:val="none" w:sz="0" w:space="0" w:color="auto"/>
        <w:right w:val="none" w:sz="0" w:space="0" w:color="auto"/>
      </w:divBdr>
    </w:div>
    <w:div w:id="798690911">
      <w:bodyDiv w:val="1"/>
      <w:marLeft w:val="0"/>
      <w:marRight w:val="0"/>
      <w:marTop w:val="0"/>
      <w:marBottom w:val="0"/>
      <w:divBdr>
        <w:top w:val="none" w:sz="0" w:space="0" w:color="auto"/>
        <w:left w:val="none" w:sz="0" w:space="0" w:color="auto"/>
        <w:bottom w:val="none" w:sz="0" w:space="0" w:color="auto"/>
        <w:right w:val="none" w:sz="0" w:space="0" w:color="auto"/>
      </w:divBdr>
    </w:div>
    <w:div w:id="799880988">
      <w:bodyDiv w:val="1"/>
      <w:marLeft w:val="0"/>
      <w:marRight w:val="0"/>
      <w:marTop w:val="0"/>
      <w:marBottom w:val="0"/>
      <w:divBdr>
        <w:top w:val="none" w:sz="0" w:space="0" w:color="auto"/>
        <w:left w:val="none" w:sz="0" w:space="0" w:color="auto"/>
        <w:bottom w:val="none" w:sz="0" w:space="0" w:color="auto"/>
        <w:right w:val="none" w:sz="0" w:space="0" w:color="auto"/>
      </w:divBdr>
    </w:div>
    <w:div w:id="799955849">
      <w:bodyDiv w:val="1"/>
      <w:marLeft w:val="0"/>
      <w:marRight w:val="0"/>
      <w:marTop w:val="0"/>
      <w:marBottom w:val="0"/>
      <w:divBdr>
        <w:top w:val="none" w:sz="0" w:space="0" w:color="auto"/>
        <w:left w:val="none" w:sz="0" w:space="0" w:color="auto"/>
        <w:bottom w:val="none" w:sz="0" w:space="0" w:color="auto"/>
        <w:right w:val="none" w:sz="0" w:space="0" w:color="auto"/>
      </w:divBdr>
    </w:div>
    <w:div w:id="800074267">
      <w:bodyDiv w:val="1"/>
      <w:marLeft w:val="0"/>
      <w:marRight w:val="0"/>
      <w:marTop w:val="0"/>
      <w:marBottom w:val="0"/>
      <w:divBdr>
        <w:top w:val="none" w:sz="0" w:space="0" w:color="auto"/>
        <w:left w:val="none" w:sz="0" w:space="0" w:color="auto"/>
        <w:bottom w:val="none" w:sz="0" w:space="0" w:color="auto"/>
        <w:right w:val="none" w:sz="0" w:space="0" w:color="auto"/>
      </w:divBdr>
    </w:div>
    <w:div w:id="800342601">
      <w:bodyDiv w:val="1"/>
      <w:marLeft w:val="0"/>
      <w:marRight w:val="0"/>
      <w:marTop w:val="0"/>
      <w:marBottom w:val="0"/>
      <w:divBdr>
        <w:top w:val="none" w:sz="0" w:space="0" w:color="auto"/>
        <w:left w:val="none" w:sz="0" w:space="0" w:color="auto"/>
        <w:bottom w:val="none" w:sz="0" w:space="0" w:color="auto"/>
        <w:right w:val="none" w:sz="0" w:space="0" w:color="auto"/>
      </w:divBdr>
    </w:div>
    <w:div w:id="801116050">
      <w:bodyDiv w:val="1"/>
      <w:marLeft w:val="0"/>
      <w:marRight w:val="0"/>
      <w:marTop w:val="0"/>
      <w:marBottom w:val="0"/>
      <w:divBdr>
        <w:top w:val="none" w:sz="0" w:space="0" w:color="auto"/>
        <w:left w:val="none" w:sz="0" w:space="0" w:color="auto"/>
        <w:bottom w:val="none" w:sz="0" w:space="0" w:color="auto"/>
        <w:right w:val="none" w:sz="0" w:space="0" w:color="auto"/>
      </w:divBdr>
    </w:div>
    <w:div w:id="801196360">
      <w:bodyDiv w:val="1"/>
      <w:marLeft w:val="0"/>
      <w:marRight w:val="0"/>
      <w:marTop w:val="0"/>
      <w:marBottom w:val="0"/>
      <w:divBdr>
        <w:top w:val="none" w:sz="0" w:space="0" w:color="auto"/>
        <w:left w:val="none" w:sz="0" w:space="0" w:color="auto"/>
        <w:bottom w:val="none" w:sz="0" w:space="0" w:color="auto"/>
        <w:right w:val="none" w:sz="0" w:space="0" w:color="auto"/>
      </w:divBdr>
    </w:div>
    <w:div w:id="801732293">
      <w:bodyDiv w:val="1"/>
      <w:marLeft w:val="0"/>
      <w:marRight w:val="0"/>
      <w:marTop w:val="0"/>
      <w:marBottom w:val="0"/>
      <w:divBdr>
        <w:top w:val="none" w:sz="0" w:space="0" w:color="auto"/>
        <w:left w:val="none" w:sz="0" w:space="0" w:color="auto"/>
        <w:bottom w:val="none" w:sz="0" w:space="0" w:color="auto"/>
        <w:right w:val="none" w:sz="0" w:space="0" w:color="auto"/>
      </w:divBdr>
    </w:div>
    <w:div w:id="801772856">
      <w:bodyDiv w:val="1"/>
      <w:marLeft w:val="0"/>
      <w:marRight w:val="0"/>
      <w:marTop w:val="0"/>
      <w:marBottom w:val="0"/>
      <w:divBdr>
        <w:top w:val="none" w:sz="0" w:space="0" w:color="auto"/>
        <w:left w:val="none" w:sz="0" w:space="0" w:color="auto"/>
        <w:bottom w:val="none" w:sz="0" w:space="0" w:color="auto"/>
        <w:right w:val="none" w:sz="0" w:space="0" w:color="auto"/>
      </w:divBdr>
    </w:div>
    <w:div w:id="801845843">
      <w:bodyDiv w:val="1"/>
      <w:marLeft w:val="0"/>
      <w:marRight w:val="0"/>
      <w:marTop w:val="0"/>
      <w:marBottom w:val="0"/>
      <w:divBdr>
        <w:top w:val="none" w:sz="0" w:space="0" w:color="auto"/>
        <w:left w:val="none" w:sz="0" w:space="0" w:color="auto"/>
        <w:bottom w:val="none" w:sz="0" w:space="0" w:color="auto"/>
        <w:right w:val="none" w:sz="0" w:space="0" w:color="auto"/>
      </w:divBdr>
    </w:div>
    <w:div w:id="801926532">
      <w:bodyDiv w:val="1"/>
      <w:marLeft w:val="0"/>
      <w:marRight w:val="0"/>
      <w:marTop w:val="0"/>
      <w:marBottom w:val="0"/>
      <w:divBdr>
        <w:top w:val="none" w:sz="0" w:space="0" w:color="auto"/>
        <w:left w:val="none" w:sz="0" w:space="0" w:color="auto"/>
        <w:bottom w:val="none" w:sz="0" w:space="0" w:color="auto"/>
        <w:right w:val="none" w:sz="0" w:space="0" w:color="auto"/>
      </w:divBdr>
    </w:div>
    <w:div w:id="802160963">
      <w:bodyDiv w:val="1"/>
      <w:marLeft w:val="0"/>
      <w:marRight w:val="0"/>
      <w:marTop w:val="0"/>
      <w:marBottom w:val="0"/>
      <w:divBdr>
        <w:top w:val="none" w:sz="0" w:space="0" w:color="auto"/>
        <w:left w:val="none" w:sz="0" w:space="0" w:color="auto"/>
        <w:bottom w:val="none" w:sz="0" w:space="0" w:color="auto"/>
        <w:right w:val="none" w:sz="0" w:space="0" w:color="auto"/>
      </w:divBdr>
    </w:div>
    <w:div w:id="802187320">
      <w:bodyDiv w:val="1"/>
      <w:marLeft w:val="0"/>
      <w:marRight w:val="0"/>
      <w:marTop w:val="0"/>
      <w:marBottom w:val="0"/>
      <w:divBdr>
        <w:top w:val="none" w:sz="0" w:space="0" w:color="auto"/>
        <w:left w:val="none" w:sz="0" w:space="0" w:color="auto"/>
        <w:bottom w:val="none" w:sz="0" w:space="0" w:color="auto"/>
        <w:right w:val="none" w:sz="0" w:space="0" w:color="auto"/>
      </w:divBdr>
    </w:div>
    <w:div w:id="802385399">
      <w:bodyDiv w:val="1"/>
      <w:marLeft w:val="0"/>
      <w:marRight w:val="0"/>
      <w:marTop w:val="0"/>
      <w:marBottom w:val="0"/>
      <w:divBdr>
        <w:top w:val="none" w:sz="0" w:space="0" w:color="auto"/>
        <w:left w:val="none" w:sz="0" w:space="0" w:color="auto"/>
        <w:bottom w:val="none" w:sz="0" w:space="0" w:color="auto"/>
        <w:right w:val="none" w:sz="0" w:space="0" w:color="auto"/>
      </w:divBdr>
    </w:div>
    <w:div w:id="802385471">
      <w:bodyDiv w:val="1"/>
      <w:marLeft w:val="0"/>
      <w:marRight w:val="0"/>
      <w:marTop w:val="0"/>
      <w:marBottom w:val="0"/>
      <w:divBdr>
        <w:top w:val="none" w:sz="0" w:space="0" w:color="auto"/>
        <w:left w:val="none" w:sz="0" w:space="0" w:color="auto"/>
        <w:bottom w:val="none" w:sz="0" w:space="0" w:color="auto"/>
        <w:right w:val="none" w:sz="0" w:space="0" w:color="auto"/>
      </w:divBdr>
    </w:div>
    <w:div w:id="802431774">
      <w:bodyDiv w:val="1"/>
      <w:marLeft w:val="0"/>
      <w:marRight w:val="0"/>
      <w:marTop w:val="0"/>
      <w:marBottom w:val="0"/>
      <w:divBdr>
        <w:top w:val="none" w:sz="0" w:space="0" w:color="auto"/>
        <w:left w:val="none" w:sz="0" w:space="0" w:color="auto"/>
        <w:bottom w:val="none" w:sz="0" w:space="0" w:color="auto"/>
        <w:right w:val="none" w:sz="0" w:space="0" w:color="auto"/>
      </w:divBdr>
    </w:div>
    <w:div w:id="802505780">
      <w:bodyDiv w:val="1"/>
      <w:marLeft w:val="0"/>
      <w:marRight w:val="0"/>
      <w:marTop w:val="0"/>
      <w:marBottom w:val="0"/>
      <w:divBdr>
        <w:top w:val="none" w:sz="0" w:space="0" w:color="auto"/>
        <w:left w:val="none" w:sz="0" w:space="0" w:color="auto"/>
        <w:bottom w:val="none" w:sz="0" w:space="0" w:color="auto"/>
        <w:right w:val="none" w:sz="0" w:space="0" w:color="auto"/>
      </w:divBdr>
    </w:div>
    <w:div w:id="802581216">
      <w:bodyDiv w:val="1"/>
      <w:marLeft w:val="0"/>
      <w:marRight w:val="0"/>
      <w:marTop w:val="0"/>
      <w:marBottom w:val="0"/>
      <w:divBdr>
        <w:top w:val="none" w:sz="0" w:space="0" w:color="auto"/>
        <w:left w:val="none" w:sz="0" w:space="0" w:color="auto"/>
        <w:bottom w:val="none" w:sz="0" w:space="0" w:color="auto"/>
        <w:right w:val="none" w:sz="0" w:space="0" w:color="auto"/>
      </w:divBdr>
    </w:div>
    <w:div w:id="802693603">
      <w:bodyDiv w:val="1"/>
      <w:marLeft w:val="0"/>
      <w:marRight w:val="0"/>
      <w:marTop w:val="0"/>
      <w:marBottom w:val="0"/>
      <w:divBdr>
        <w:top w:val="none" w:sz="0" w:space="0" w:color="auto"/>
        <w:left w:val="none" w:sz="0" w:space="0" w:color="auto"/>
        <w:bottom w:val="none" w:sz="0" w:space="0" w:color="auto"/>
        <w:right w:val="none" w:sz="0" w:space="0" w:color="auto"/>
      </w:divBdr>
    </w:div>
    <w:div w:id="802774407">
      <w:bodyDiv w:val="1"/>
      <w:marLeft w:val="0"/>
      <w:marRight w:val="0"/>
      <w:marTop w:val="0"/>
      <w:marBottom w:val="0"/>
      <w:divBdr>
        <w:top w:val="none" w:sz="0" w:space="0" w:color="auto"/>
        <w:left w:val="none" w:sz="0" w:space="0" w:color="auto"/>
        <w:bottom w:val="none" w:sz="0" w:space="0" w:color="auto"/>
        <w:right w:val="none" w:sz="0" w:space="0" w:color="auto"/>
      </w:divBdr>
    </w:div>
    <w:div w:id="803158408">
      <w:bodyDiv w:val="1"/>
      <w:marLeft w:val="0"/>
      <w:marRight w:val="0"/>
      <w:marTop w:val="0"/>
      <w:marBottom w:val="0"/>
      <w:divBdr>
        <w:top w:val="none" w:sz="0" w:space="0" w:color="auto"/>
        <w:left w:val="none" w:sz="0" w:space="0" w:color="auto"/>
        <w:bottom w:val="none" w:sz="0" w:space="0" w:color="auto"/>
        <w:right w:val="none" w:sz="0" w:space="0" w:color="auto"/>
      </w:divBdr>
    </w:div>
    <w:div w:id="803622665">
      <w:bodyDiv w:val="1"/>
      <w:marLeft w:val="0"/>
      <w:marRight w:val="0"/>
      <w:marTop w:val="0"/>
      <w:marBottom w:val="0"/>
      <w:divBdr>
        <w:top w:val="none" w:sz="0" w:space="0" w:color="auto"/>
        <w:left w:val="none" w:sz="0" w:space="0" w:color="auto"/>
        <w:bottom w:val="none" w:sz="0" w:space="0" w:color="auto"/>
        <w:right w:val="none" w:sz="0" w:space="0" w:color="auto"/>
      </w:divBdr>
    </w:div>
    <w:div w:id="803935143">
      <w:bodyDiv w:val="1"/>
      <w:marLeft w:val="0"/>
      <w:marRight w:val="0"/>
      <w:marTop w:val="0"/>
      <w:marBottom w:val="0"/>
      <w:divBdr>
        <w:top w:val="none" w:sz="0" w:space="0" w:color="auto"/>
        <w:left w:val="none" w:sz="0" w:space="0" w:color="auto"/>
        <w:bottom w:val="none" w:sz="0" w:space="0" w:color="auto"/>
        <w:right w:val="none" w:sz="0" w:space="0" w:color="auto"/>
      </w:divBdr>
    </w:div>
    <w:div w:id="804082907">
      <w:bodyDiv w:val="1"/>
      <w:marLeft w:val="0"/>
      <w:marRight w:val="0"/>
      <w:marTop w:val="0"/>
      <w:marBottom w:val="0"/>
      <w:divBdr>
        <w:top w:val="none" w:sz="0" w:space="0" w:color="auto"/>
        <w:left w:val="none" w:sz="0" w:space="0" w:color="auto"/>
        <w:bottom w:val="none" w:sz="0" w:space="0" w:color="auto"/>
        <w:right w:val="none" w:sz="0" w:space="0" w:color="auto"/>
      </w:divBdr>
    </w:div>
    <w:div w:id="804159348">
      <w:bodyDiv w:val="1"/>
      <w:marLeft w:val="0"/>
      <w:marRight w:val="0"/>
      <w:marTop w:val="0"/>
      <w:marBottom w:val="0"/>
      <w:divBdr>
        <w:top w:val="none" w:sz="0" w:space="0" w:color="auto"/>
        <w:left w:val="none" w:sz="0" w:space="0" w:color="auto"/>
        <w:bottom w:val="none" w:sz="0" w:space="0" w:color="auto"/>
        <w:right w:val="none" w:sz="0" w:space="0" w:color="auto"/>
      </w:divBdr>
    </w:div>
    <w:div w:id="804617723">
      <w:bodyDiv w:val="1"/>
      <w:marLeft w:val="0"/>
      <w:marRight w:val="0"/>
      <w:marTop w:val="0"/>
      <w:marBottom w:val="0"/>
      <w:divBdr>
        <w:top w:val="none" w:sz="0" w:space="0" w:color="auto"/>
        <w:left w:val="none" w:sz="0" w:space="0" w:color="auto"/>
        <w:bottom w:val="none" w:sz="0" w:space="0" w:color="auto"/>
        <w:right w:val="none" w:sz="0" w:space="0" w:color="auto"/>
      </w:divBdr>
    </w:div>
    <w:div w:id="805009254">
      <w:bodyDiv w:val="1"/>
      <w:marLeft w:val="0"/>
      <w:marRight w:val="0"/>
      <w:marTop w:val="0"/>
      <w:marBottom w:val="0"/>
      <w:divBdr>
        <w:top w:val="none" w:sz="0" w:space="0" w:color="auto"/>
        <w:left w:val="none" w:sz="0" w:space="0" w:color="auto"/>
        <w:bottom w:val="none" w:sz="0" w:space="0" w:color="auto"/>
        <w:right w:val="none" w:sz="0" w:space="0" w:color="auto"/>
      </w:divBdr>
    </w:div>
    <w:div w:id="805053080">
      <w:bodyDiv w:val="1"/>
      <w:marLeft w:val="0"/>
      <w:marRight w:val="0"/>
      <w:marTop w:val="0"/>
      <w:marBottom w:val="0"/>
      <w:divBdr>
        <w:top w:val="none" w:sz="0" w:space="0" w:color="auto"/>
        <w:left w:val="none" w:sz="0" w:space="0" w:color="auto"/>
        <w:bottom w:val="none" w:sz="0" w:space="0" w:color="auto"/>
        <w:right w:val="none" w:sz="0" w:space="0" w:color="auto"/>
      </w:divBdr>
    </w:div>
    <w:div w:id="805204666">
      <w:bodyDiv w:val="1"/>
      <w:marLeft w:val="0"/>
      <w:marRight w:val="0"/>
      <w:marTop w:val="0"/>
      <w:marBottom w:val="0"/>
      <w:divBdr>
        <w:top w:val="none" w:sz="0" w:space="0" w:color="auto"/>
        <w:left w:val="none" w:sz="0" w:space="0" w:color="auto"/>
        <w:bottom w:val="none" w:sz="0" w:space="0" w:color="auto"/>
        <w:right w:val="none" w:sz="0" w:space="0" w:color="auto"/>
      </w:divBdr>
    </w:div>
    <w:div w:id="805438408">
      <w:bodyDiv w:val="1"/>
      <w:marLeft w:val="0"/>
      <w:marRight w:val="0"/>
      <w:marTop w:val="0"/>
      <w:marBottom w:val="0"/>
      <w:divBdr>
        <w:top w:val="none" w:sz="0" w:space="0" w:color="auto"/>
        <w:left w:val="none" w:sz="0" w:space="0" w:color="auto"/>
        <w:bottom w:val="none" w:sz="0" w:space="0" w:color="auto"/>
        <w:right w:val="none" w:sz="0" w:space="0" w:color="auto"/>
      </w:divBdr>
    </w:div>
    <w:div w:id="805854430">
      <w:bodyDiv w:val="1"/>
      <w:marLeft w:val="0"/>
      <w:marRight w:val="0"/>
      <w:marTop w:val="0"/>
      <w:marBottom w:val="0"/>
      <w:divBdr>
        <w:top w:val="none" w:sz="0" w:space="0" w:color="auto"/>
        <w:left w:val="none" w:sz="0" w:space="0" w:color="auto"/>
        <w:bottom w:val="none" w:sz="0" w:space="0" w:color="auto"/>
        <w:right w:val="none" w:sz="0" w:space="0" w:color="auto"/>
      </w:divBdr>
    </w:div>
    <w:div w:id="805858652">
      <w:bodyDiv w:val="1"/>
      <w:marLeft w:val="0"/>
      <w:marRight w:val="0"/>
      <w:marTop w:val="0"/>
      <w:marBottom w:val="0"/>
      <w:divBdr>
        <w:top w:val="none" w:sz="0" w:space="0" w:color="auto"/>
        <w:left w:val="none" w:sz="0" w:space="0" w:color="auto"/>
        <w:bottom w:val="none" w:sz="0" w:space="0" w:color="auto"/>
        <w:right w:val="none" w:sz="0" w:space="0" w:color="auto"/>
      </w:divBdr>
    </w:div>
    <w:div w:id="806051610">
      <w:bodyDiv w:val="1"/>
      <w:marLeft w:val="0"/>
      <w:marRight w:val="0"/>
      <w:marTop w:val="0"/>
      <w:marBottom w:val="0"/>
      <w:divBdr>
        <w:top w:val="none" w:sz="0" w:space="0" w:color="auto"/>
        <w:left w:val="none" w:sz="0" w:space="0" w:color="auto"/>
        <w:bottom w:val="none" w:sz="0" w:space="0" w:color="auto"/>
        <w:right w:val="none" w:sz="0" w:space="0" w:color="auto"/>
      </w:divBdr>
    </w:div>
    <w:div w:id="806437258">
      <w:bodyDiv w:val="1"/>
      <w:marLeft w:val="0"/>
      <w:marRight w:val="0"/>
      <w:marTop w:val="0"/>
      <w:marBottom w:val="0"/>
      <w:divBdr>
        <w:top w:val="none" w:sz="0" w:space="0" w:color="auto"/>
        <w:left w:val="none" w:sz="0" w:space="0" w:color="auto"/>
        <w:bottom w:val="none" w:sz="0" w:space="0" w:color="auto"/>
        <w:right w:val="none" w:sz="0" w:space="0" w:color="auto"/>
      </w:divBdr>
    </w:div>
    <w:div w:id="806818333">
      <w:bodyDiv w:val="1"/>
      <w:marLeft w:val="0"/>
      <w:marRight w:val="0"/>
      <w:marTop w:val="0"/>
      <w:marBottom w:val="0"/>
      <w:divBdr>
        <w:top w:val="none" w:sz="0" w:space="0" w:color="auto"/>
        <w:left w:val="none" w:sz="0" w:space="0" w:color="auto"/>
        <w:bottom w:val="none" w:sz="0" w:space="0" w:color="auto"/>
        <w:right w:val="none" w:sz="0" w:space="0" w:color="auto"/>
      </w:divBdr>
    </w:div>
    <w:div w:id="806825258">
      <w:bodyDiv w:val="1"/>
      <w:marLeft w:val="0"/>
      <w:marRight w:val="0"/>
      <w:marTop w:val="0"/>
      <w:marBottom w:val="0"/>
      <w:divBdr>
        <w:top w:val="none" w:sz="0" w:space="0" w:color="auto"/>
        <w:left w:val="none" w:sz="0" w:space="0" w:color="auto"/>
        <w:bottom w:val="none" w:sz="0" w:space="0" w:color="auto"/>
        <w:right w:val="none" w:sz="0" w:space="0" w:color="auto"/>
      </w:divBdr>
    </w:div>
    <w:div w:id="807091113">
      <w:bodyDiv w:val="1"/>
      <w:marLeft w:val="0"/>
      <w:marRight w:val="0"/>
      <w:marTop w:val="0"/>
      <w:marBottom w:val="0"/>
      <w:divBdr>
        <w:top w:val="none" w:sz="0" w:space="0" w:color="auto"/>
        <w:left w:val="none" w:sz="0" w:space="0" w:color="auto"/>
        <w:bottom w:val="none" w:sz="0" w:space="0" w:color="auto"/>
        <w:right w:val="none" w:sz="0" w:space="0" w:color="auto"/>
      </w:divBdr>
    </w:div>
    <w:div w:id="807627056">
      <w:bodyDiv w:val="1"/>
      <w:marLeft w:val="0"/>
      <w:marRight w:val="0"/>
      <w:marTop w:val="0"/>
      <w:marBottom w:val="0"/>
      <w:divBdr>
        <w:top w:val="none" w:sz="0" w:space="0" w:color="auto"/>
        <w:left w:val="none" w:sz="0" w:space="0" w:color="auto"/>
        <w:bottom w:val="none" w:sz="0" w:space="0" w:color="auto"/>
        <w:right w:val="none" w:sz="0" w:space="0" w:color="auto"/>
      </w:divBdr>
    </w:div>
    <w:div w:id="808086045">
      <w:bodyDiv w:val="1"/>
      <w:marLeft w:val="0"/>
      <w:marRight w:val="0"/>
      <w:marTop w:val="0"/>
      <w:marBottom w:val="0"/>
      <w:divBdr>
        <w:top w:val="none" w:sz="0" w:space="0" w:color="auto"/>
        <w:left w:val="none" w:sz="0" w:space="0" w:color="auto"/>
        <w:bottom w:val="none" w:sz="0" w:space="0" w:color="auto"/>
        <w:right w:val="none" w:sz="0" w:space="0" w:color="auto"/>
      </w:divBdr>
    </w:div>
    <w:div w:id="808130468">
      <w:bodyDiv w:val="1"/>
      <w:marLeft w:val="0"/>
      <w:marRight w:val="0"/>
      <w:marTop w:val="0"/>
      <w:marBottom w:val="0"/>
      <w:divBdr>
        <w:top w:val="none" w:sz="0" w:space="0" w:color="auto"/>
        <w:left w:val="none" w:sz="0" w:space="0" w:color="auto"/>
        <w:bottom w:val="none" w:sz="0" w:space="0" w:color="auto"/>
        <w:right w:val="none" w:sz="0" w:space="0" w:color="auto"/>
      </w:divBdr>
    </w:div>
    <w:div w:id="808212317">
      <w:bodyDiv w:val="1"/>
      <w:marLeft w:val="0"/>
      <w:marRight w:val="0"/>
      <w:marTop w:val="0"/>
      <w:marBottom w:val="0"/>
      <w:divBdr>
        <w:top w:val="none" w:sz="0" w:space="0" w:color="auto"/>
        <w:left w:val="none" w:sz="0" w:space="0" w:color="auto"/>
        <w:bottom w:val="none" w:sz="0" w:space="0" w:color="auto"/>
        <w:right w:val="none" w:sz="0" w:space="0" w:color="auto"/>
      </w:divBdr>
    </w:div>
    <w:div w:id="808286970">
      <w:bodyDiv w:val="1"/>
      <w:marLeft w:val="0"/>
      <w:marRight w:val="0"/>
      <w:marTop w:val="0"/>
      <w:marBottom w:val="0"/>
      <w:divBdr>
        <w:top w:val="none" w:sz="0" w:space="0" w:color="auto"/>
        <w:left w:val="none" w:sz="0" w:space="0" w:color="auto"/>
        <w:bottom w:val="none" w:sz="0" w:space="0" w:color="auto"/>
        <w:right w:val="none" w:sz="0" w:space="0" w:color="auto"/>
      </w:divBdr>
    </w:div>
    <w:div w:id="808402871">
      <w:bodyDiv w:val="1"/>
      <w:marLeft w:val="0"/>
      <w:marRight w:val="0"/>
      <w:marTop w:val="0"/>
      <w:marBottom w:val="0"/>
      <w:divBdr>
        <w:top w:val="none" w:sz="0" w:space="0" w:color="auto"/>
        <w:left w:val="none" w:sz="0" w:space="0" w:color="auto"/>
        <w:bottom w:val="none" w:sz="0" w:space="0" w:color="auto"/>
        <w:right w:val="none" w:sz="0" w:space="0" w:color="auto"/>
      </w:divBdr>
    </w:div>
    <w:div w:id="809051785">
      <w:bodyDiv w:val="1"/>
      <w:marLeft w:val="0"/>
      <w:marRight w:val="0"/>
      <w:marTop w:val="0"/>
      <w:marBottom w:val="0"/>
      <w:divBdr>
        <w:top w:val="none" w:sz="0" w:space="0" w:color="auto"/>
        <w:left w:val="none" w:sz="0" w:space="0" w:color="auto"/>
        <w:bottom w:val="none" w:sz="0" w:space="0" w:color="auto"/>
        <w:right w:val="none" w:sz="0" w:space="0" w:color="auto"/>
      </w:divBdr>
    </w:div>
    <w:div w:id="809174414">
      <w:bodyDiv w:val="1"/>
      <w:marLeft w:val="0"/>
      <w:marRight w:val="0"/>
      <w:marTop w:val="0"/>
      <w:marBottom w:val="0"/>
      <w:divBdr>
        <w:top w:val="none" w:sz="0" w:space="0" w:color="auto"/>
        <w:left w:val="none" w:sz="0" w:space="0" w:color="auto"/>
        <w:bottom w:val="none" w:sz="0" w:space="0" w:color="auto"/>
        <w:right w:val="none" w:sz="0" w:space="0" w:color="auto"/>
      </w:divBdr>
    </w:div>
    <w:div w:id="809326964">
      <w:bodyDiv w:val="1"/>
      <w:marLeft w:val="0"/>
      <w:marRight w:val="0"/>
      <w:marTop w:val="0"/>
      <w:marBottom w:val="0"/>
      <w:divBdr>
        <w:top w:val="none" w:sz="0" w:space="0" w:color="auto"/>
        <w:left w:val="none" w:sz="0" w:space="0" w:color="auto"/>
        <w:bottom w:val="none" w:sz="0" w:space="0" w:color="auto"/>
        <w:right w:val="none" w:sz="0" w:space="0" w:color="auto"/>
      </w:divBdr>
    </w:div>
    <w:div w:id="809446810">
      <w:bodyDiv w:val="1"/>
      <w:marLeft w:val="0"/>
      <w:marRight w:val="0"/>
      <w:marTop w:val="0"/>
      <w:marBottom w:val="0"/>
      <w:divBdr>
        <w:top w:val="none" w:sz="0" w:space="0" w:color="auto"/>
        <w:left w:val="none" w:sz="0" w:space="0" w:color="auto"/>
        <w:bottom w:val="none" w:sz="0" w:space="0" w:color="auto"/>
        <w:right w:val="none" w:sz="0" w:space="0" w:color="auto"/>
      </w:divBdr>
    </w:div>
    <w:div w:id="809517791">
      <w:bodyDiv w:val="1"/>
      <w:marLeft w:val="0"/>
      <w:marRight w:val="0"/>
      <w:marTop w:val="0"/>
      <w:marBottom w:val="0"/>
      <w:divBdr>
        <w:top w:val="none" w:sz="0" w:space="0" w:color="auto"/>
        <w:left w:val="none" w:sz="0" w:space="0" w:color="auto"/>
        <w:bottom w:val="none" w:sz="0" w:space="0" w:color="auto"/>
        <w:right w:val="none" w:sz="0" w:space="0" w:color="auto"/>
      </w:divBdr>
    </w:div>
    <w:div w:id="809592187">
      <w:bodyDiv w:val="1"/>
      <w:marLeft w:val="0"/>
      <w:marRight w:val="0"/>
      <w:marTop w:val="0"/>
      <w:marBottom w:val="0"/>
      <w:divBdr>
        <w:top w:val="none" w:sz="0" w:space="0" w:color="auto"/>
        <w:left w:val="none" w:sz="0" w:space="0" w:color="auto"/>
        <w:bottom w:val="none" w:sz="0" w:space="0" w:color="auto"/>
        <w:right w:val="none" w:sz="0" w:space="0" w:color="auto"/>
      </w:divBdr>
    </w:div>
    <w:div w:id="809598124">
      <w:bodyDiv w:val="1"/>
      <w:marLeft w:val="0"/>
      <w:marRight w:val="0"/>
      <w:marTop w:val="0"/>
      <w:marBottom w:val="0"/>
      <w:divBdr>
        <w:top w:val="none" w:sz="0" w:space="0" w:color="auto"/>
        <w:left w:val="none" w:sz="0" w:space="0" w:color="auto"/>
        <w:bottom w:val="none" w:sz="0" w:space="0" w:color="auto"/>
        <w:right w:val="none" w:sz="0" w:space="0" w:color="auto"/>
      </w:divBdr>
    </w:div>
    <w:div w:id="810053707">
      <w:bodyDiv w:val="1"/>
      <w:marLeft w:val="0"/>
      <w:marRight w:val="0"/>
      <w:marTop w:val="0"/>
      <w:marBottom w:val="0"/>
      <w:divBdr>
        <w:top w:val="none" w:sz="0" w:space="0" w:color="auto"/>
        <w:left w:val="none" w:sz="0" w:space="0" w:color="auto"/>
        <w:bottom w:val="none" w:sz="0" w:space="0" w:color="auto"/>
        <w:right w:val="none" w:sz="0" w:space="0" w:color="auto"/>
      </w:divBdr>
    </w:div>
    <w:div w:id="810252010">
      <w:bodyDiv w:val="1"/>
      <w:marLeft w:val="0"/>
      <w:marRight w:val="0"/>
      <w:marTop w:val="0"/>
      <w:marBottom w:val="0"/>
      <w:divBdr>
        <w:top w:val="none" w:sz="0" w:space="0" w:color="auto"/>
        <w:left w:val="none" w:sz="0" w:space="0" w:color="auto"/>
        <w:bottom w:val="none" w:sz="0" w:space="0" w:color="auto"/>
        <w:right w:val="none" w:sz="0" w:space="0" w:color="auto"/>
      </w:divBdr>
    </w:div>
    <w:div w:id="810442149">
      <w:bodyDiv w:val="1"/>
      <w:marLeft w:val="0"/>
      <w:marRight w:val="0"/>
      <w:marTop w:val="0"/>
      <w:marBottom w:val="0"/>
      <w:divBdr>
        <w:top w:val="none" w:sz="0" w:space="0" w:color="auto"/>
        <w:left w:val="none" w:sz="0" w:space="0" w:color="auto"/>
        <w:bottom w:val="none" w:sz="0" w:space="0" w:color="auto"/>
        <w:right w:val="none" w:sz="0" w:space="0" w:color="auto"/>
      </w:divBdr>
    </w:div>
    <w:div w:id="810484952">
      <w:bodyDiv w:val="1"/>
      <w:marLeft w:val="0"/>
      <w:marRight w:val="0"/>
      <w:marTop w:val="0"/>
      <w:marBottom w:val="0"/>
      <w:divBdr>
        <w:top w:val="none" w:sz="0" w:space="0" w:color="auto"/>
        <w:left w:val="none" w:sz="0" w:space="0" w:color="auto"/>
        <w:bottom w:val="none" w:sz="0" w:space="0" w:color="auto"/>
        <w:right w:val="none" w:sz="0" w:space="0" w:color="auto"/>
      </w:divBdr>
    </w:div>
    <w:div w:id="811211142">
      <w:bodyDiv w:val="1"/>
      <w:marLeft w:val="0"/>
      <w:marRight w:val="0"/>
      <w:marTop w:val="0"/>
      <w:marBottom w:val="0"/>
      <w:divBdr>
        <w:top w:val="none" w:sz="0" w:space="0" w:color="auto"/>
        <w:left w:val="none" w:sz="0" w:space="0" w:color="auto"/>
        <w:bottom w:val="none" w:sz="0" w:space="0" w:color="auto"/>
        <w:right w:val="none" w:sz="0" w:space="0" w:color="auto"/>
      </w:divBdr>
    </w:div>
    <w:div w:id="811213637">
      <w:bodyDiv w:val="1"/>
      <w:marLeft w:val="0"/>
      <w:marRight w:val="0"/>
      <w:marTop w:val="0"/>
      <w:marBottom w:val="0"/>
      <w:divBdr>
        <w:top w:val="none" w:sz="0" w:space="0" w:color="auto"/>
        <w:left w:val="none" w:sz="0" w:space="0" w:color="auto"/>
        <w:bottom w:val="none" w:sz="0" w:space="0" w:color="auto"/>
        <w:right w:val="none" w:sz="0" w:space="0" w:color="auto"/>
      </w:divBdr>
    </w:div>
    <w:div w:id="811288420">
      <w:bodyDiv w:val="1"/>
      <w:marLeft w:val="0"/>
      <w:marRight w:val="0"/>
      <w:marTop w:val="0"/>
      <w:marBottom w:val="0"/>
      <w:divBdr>
        <w:top w:val="none" w:sz="0" w:space="0" w:color="auto"/>
        <w:left w:val="none" w:sz="0" w:space="0" w:color="auto"/>
        <w:bottom w:val="none" w:sz="0" w:space="0" w:color="auto"/>
        <w:right w:val="none" w:sz="0" w:space="0" w:color="auto"/>
      </w:divBdr>
    </w:div>
    <w:div w:id="811483888">
      <w:bodyDiv w:val="1"/>
      <w:marLeft w:val="0"/>
      <w:marRight w:val="0"/>
      <w:marTop w:val="0"/>
      <w:marBottom w:val="0"/>
      <w:divBdr>
        <w:top w:val="none" w:sz="0" w:space="0" w:color="auto"/>
        <w:left w:val="none" w:sz="0" w:space="0" w:color="auto"/>
        <w:bottom w:val="none" w:sz="0" w:space="0" w:color="auto"/>
        <w:right w:val="none" w:sz="0" w:space="0" w:color="auto"/>
      </w:divBdr>
    </w:div>
    <w:div w:id="811992923">
      <w:bodyDiv w:val="1"/>
      <w:marLeft w:val="0"/>
      <w:marRight w:val="0"/>
      <w:marTop w:val="0"/>
      <w:marBottom w:val="0"/>
      <w:divBdr>
        <w:top w:val="none" w:sz="0" w:space="0" w:color="auto"/>
        <w:left w:val="none" w:sz="0" w:space="0" w:color="auto"/>
        <w:bottom w:val="none" w:sz="0" w:space="0" w:color="auto"/>
        <w:right w:val="none" w:sz="0" w:space="0" w:color="auto"/>
      </w:divBdr>
    </w:div>
    <w:div w:id="812020172">
      <w:bodyDiv w:val="1"/>
      <w:marLeft w:val="0"/>
      <w:marRight w:val="0"/>
      <w:marTop w:val="0"/>
      <w:marBottom w:val="0"/>
      <w:divBdr>
        <w:top w:val="none" w:sz="0" w:space="0" w:color="auto"/>
        <w:left w:val="none" w:sz="0" w:space="0" w:color="auto"/>
        <w:bottom w:val="none" w:sz="0" w:space="0" w:color="auto"/>
        <w:right w:val="none" w:sz="0" w:space="0" w:color="auto"/>
      </w:divBdr>
    </w:div>
    <w:div w:id="812136048">
      <w:bodyDiv w:val="1"/>
      <w:marLeft w:val="0"/>
      <w:marRight w:val="0"/>
      <w:marTop w:val="0"/>
      <w:marBottom w:val="0"/>
      <w:divBdr>
        <w:top w:val="none" w:sz="0" w:space="0" w:color="auto"/>
        <w:left w:val="none" w:sz="0" w:space="0" w:color="auto"/>
        <w:bottom w:val="none" w:sz="0" w:space="0" w:color="auto"/>
        <w:right w:val="none" w:sz="0" w:space="0" w:color="auto"/>
      </w:divBdr>
    </w:div>
    <w:div w:id="812138132">
      <w:bodyDiv w:val="1"/>
      <w:marLeft w:val="0"/>
      <w:marRight w:val="0"/>
      <w:marTop w:val="0"/>
      <w:marBottom w:val="0"/>
      <w:divBdr>
        <w:top w:val="none" w:sz="0" w:space="0" w:color="auto"/>
        <w:left w:val="none" w:sz="0" w:space="0" w:color="auto"/>
        <w:bottom w:val="none" w:sz="0" w:space="0" w:color="auto"/>
        <w:right w:val="none" w:sz="0" w:space="0" w:color="auto"/>
      </w:divBdr>
    </w:div>
    <w:div w:id="812258504">
      <w:bodyDiv w:val="1"/>
      <w:marLeft w:val="0"/>
      <w:marRight w:val="0"/>
      <w:marTop w:val="0"/>
      <w:marBottom w:val="0"/>
      <w:divBdr>
        <w:top w:val="none" w:sz="0" w:space="0" w:color="auto"/>
        <w:left w:val="none" w:sz="0" w:space="0" w:color="auto"/>
        <w:bottom w:val="none" w:sz="0" w:space="0" w:color="auto"/>
        <w:right w:val="none" w:sz="0" w:space="0" w:color="auto"/>
      </w:divBdr>
    </w:div>
    <w:div w:id="812672267">
      <w:bodyDiv w:val="1"/>
      <w:marLeft w:val="0"/>
      <w:marRight w:val="0"/>
      <w:marTop w:val="0"/>
      <w:marBottom w:val="0"/>
      <w:divBdr>
        <w:top w:val="none" w:sz="0" w:space="0" w:color="auto"/>
        <w:left w:val="none" w:sz="0" w:space="0" w:color="auto"/>
        <w:bottom w:val="none" w:sz="0" w:space="0" w:color="auto"/>
        <w:right w:val="none" w:sz="0" w:space="0" w:color="auto"/>
      </w:divBdr>
    </w:div>
    <w:div w:id="812721372">
      <w:bodyDiv w:val="1"/>
      <w:marLeft w:val="0"/>
      <w:marRight w:val="0"/>
      <w:marTop w:val="0"/>
      <w:marBottom w:val="0"/>
      <w:divBdr>
        <w:top w:val="none" w:sz="0" w:space="0" w:color="auto"/>
        <w:left w:val="none" w:sz="0" w:space="0" w:color="auto"/>
        <w:bottom w:val="none" w:sz="0" w:space="0" w:color="auto"/>
        <w:right w:val="none" w:sz="0" w:space="0" w:color="auto"/>
      </w:divBdr>
    </w:div>
    <w:div w:id="812793388">
      <w:bodyDiv w:val="1"/>
      <w:marLeft w:val="0"/>
      <w:marRight w:val="0"/>
      <w:marTop w:val="0"/>
      <w:marBottom w:val="0"/>
      <w:divBdr>
        <w:top w:val="none" w:sz="0" w:space="0" w:color="auto"/>
        <w:left w:val="none" w:sz="0" w:space="0" w:color="auto"/>
        <w:bottom w:val="none" w:sz="0" w:space="0" w:color="auto"/>
        <w:right w:val="none" w:sz="0" w:space="0" w:color="auto"/>
      </w:divBdr>
    </w:div>
    <w:div w:id="812867061">
      <w:bodyDiv w:val="1"/>
      <w:marLeft w:val="0"/>
      <w:marRight w:val="0"/>
      <w:marTop w:val="0"/>
      <w:marBottom w:val="0"/>
      <w:divBdr>
        <w:top w:val="none" w:sz="0" w:space="0" w:color="auto"/>
        <w:left w:val="none" w:sz="0" w:space="0" w:color="auto"/>
        <w:bottom w:val="none" w:sz="0" w:space="0" w:color="auto"/>
        <w:right w:val="none" w:sz="0" w:space="0" w:color="auto"/>
      </w:divBdr>
    </w:div>
    <w:div w:id="813254581">
      <w:bodyDiv w:val="1"/>
      <w:marLeft w:val="0"/>
      <w:marRight w:val="0"/>
      <w:marTop w:val="0"/>
      <w:marBottom w:val="0"/>
      <w:divBdr>
        <w:top w:val="none" w:sz="0" w:space="0" w:color="auto"/>
        <w:left w:val="none" w:sz="0" w:space="0" w:color="auto"/>
        <w:bottom w:val="none" w:sz="0" w:space="0" w:color="auto"/>
        <w:right w:val="none" w:sz="0" w:space="0" w:color="auto"/>
      </w:divBdr>
    </w:div>
    <w:div w:id="813329503">
      <w:bodyDiv w:val="1"/>
      <w:marLeft w:val="0"/>
      <w:marRight w:val="0"/>
      <w:marTop w:val="0"/>
      <w:marBottom w:val="0"/>
      <w:divBdr>
        <w:top w:val="none" w:sz="0" w:space="0" w:color="auto"/>
        <w:left w:val="none" w:sz="0" w:space="0" w:color="auto"/>
        <w:bottom w:val="none" w:sz="0" w:space="0" w:color="auto"/>
        <w:right w:val="none" w:sz="0" w:space="0" w:color="auto"/>
      </w:divBdr>
    </w:div>
    <w:div w:id="813644769">
      <w:bodyDiv w:val="1"/>
      <w:marLeft w:val="0"/>
      <w:marRight w:val="0"/>
      <w:marTop w:val="0"/>
      <w:marBottom w:val="0"/>
      <w:divBdr>
        <w:top w:val="none" w:sz="0" w:space="0" w:color="auto"/>
        <w:left w:val="none" w:sz="0" w:space="0" w:color="auto"/>
        <w:bottom w:val="none" w:sz="0" w:space="0" w:color="auto"/>
        <w:right w:val="none" w:sz="0" w:space="0" w:color="auto"/>
      </w:divBdr>
    </w:div>
    <w:div w:id="813645667">
      <w:bodyDiv w:val="1"/>
      <w:marLeft w:val="0"/>
      <w:marRight w:val="0"/>
      <w:marTop w:val="0"/>
      <w:marBottom w:val="0"/>
      <w:divBdr>
        <w:top w:val="none" w:sz="0" w:space="0" w:color="auto"/>
        <w:left w:val="none" w:sz="0" w:space="0" w:color="auto"/>
        <w:bottom w:val="none" w:sz="0" w:space="0" w:color="auto"/>
        <w:right w:val="none" w:sz="0" w:space="0" w:color="auto"/>
      </w:divBdr>
    </w:div>
    <w:div w:id="813722297">
      <w:bodyDiv w:val="1"/>
      <w:marLeft w:val="0"/>
      <w:marRight w:val="0"/>
      <w:marTop w:val="0"/>
      <w:marBottom w:val="0"/>
      <w:divBdr>
        <w:top w:val="none" w:sz="0" w:space="0" w:color="auto"/>
        <w:left w:val="none" w:sz="0" w:space="0" w:color="auto"/>
        <w:bottom w:val="none" w:sz="0" w:space="0" w:color="auto"/>
        <w:right w:val="none" w:sz="0" w:space="0" w:color="auto"/>
      </w:divBdr>
    </w:div>
    <w:div w:id="813982517">
      <w:bodyDiv w:val="1"/>
      <w:marLeft w:val="0"/>
      <w:marRight w:val="0"/>
      <w:marTop w:val="0"/>
      <w:marBottom w:val="0"/>
      <w:divBdr>
        <w:top w:val="none" w:sz="0" w:space="0" w:color="auto"/>
        <w:left w:val="none" w:sz="0" w:space="0" w:color="auto"/>
        <w:bottom w:val="none" w:sz="0" w:space="0" w:color="auto"/>
        <w:right w:val="none" w:sz="0" w:space="0" w:color="auto"/>
      </w:divBdr>
    </w:div>
    <w:div w:id="814107037">
      <w:bodyDiv w:val="1"/>
      <w:marLeft w:val="0"/>
      <w:marRight w:val="0"/>
      <w:marTop w:val="0"/>
      <w:marBottom w:val="0"/>
      <w:divBdr>
        <w:top w:val="none" w:sz="0" w:space="0" w:color="auto"/>
        <w:left w:val="none" w:sz="0" w:space="0" w:color="auto"/>
        <w:bottom w:val="none" w:sz="0" w:space="0" w:color="auto"/>
        <w:right w:val="none" w:sz="0" w:space="0" w:color="auto"/>
      </w:divBdr>
    </w:div>
    <w:div w:id="814759231">
      <w:bodyDiv w:val="1"/>
      <w:marLeft w:val="0"/>
      <w:marRight w:val="0"/>
      <w:marTop w:val="0"/>
      <w:marBottom w:val="0"/>
      <w:divBdr>
        <w:top w:val="none" w:sz="0" w:space="0" w:color="auto"/>
        <w:left w:val="none" w:sz="0" w:space="0" w:color="auto"/>
        <w:bottom w:val="none" w:sz="0" w:space="0" w:color="auto"/>
        <w:right w:val="none" w:sz="0" w:space="0" w:color="auto"/>
      </w:divBdr>
    </w:div>
    <w:div w:id="814834714">
      <w:bodyDiv w:val="1"/>
      <w:marLeft w:val="0"/>
      <w:marRight w:val="0"/>
      <w:marTop w:val="0"/>
      <w:marBottom w:val="0"/>
      <w:divBdr>
        <w:top w:val="none" w:sz="0" w:space="0" w:color="auto"/>
        <w:left w:val="none" w:sz="0" w:space="0" w:color="auto"/>
        <w:bottom w:val="none" w:sz="0" w:space="0" w:color="auto"/>
        <w:right w:val="none" w:sz="0" w:space="0" w:color="auto"/>
      </w:divBdr>
    </w:div>
    <w:div w:id="814877302">
      <w:bodyDiv w:val="1"/>
      <w:marLeft w:val="0"/>
      <w:marRight w:val="0"/>
      <w:marTop w:val="0"/>
      <w:marBottom w:val="0"/>
      <w:divBdr>
        <w:top w:val="none" w:sz="0" w:space="0" w:color="auto"/>
        <w:left w:val="none" w:sz="0" w:space="0" w:color="auto"/>
        <w:bottom w:val="none" w:sz="0" w:space="0" w:color="auto"/>
        <w:right w:val="none" w:sz="0" w:space="0" w:color="auto"/>
      </w:divBdr>
    </w:div>
    <w:div w:id="814906296">
      <w:bodyDiv w:val="1"/>
      <w:marLeft w:val="0"/>
      <w:marRight w:val="0"/>
      <w:marTop w:val="0"/>
      <w:marBottom w:val="0"/>
      <w:divBdr>
        <w:top w:val="none" w:sz="0" w:space="0" w:color="auto"/>
        <w:left w:val="none" w:sz="0" w:space="0" w:color="auto"/>
        <w:bottom w:val="none" w:sz="0" w:space="0" w:color="auto"/>
        <w:right w:val="none" w:sz="0" w:space="0" w:color="auto"/>
      </w:divBdr>
    </w:div>
    <w:div w:id="815074661">
      <w:bodyDiv w:val="1"/>
      <w:marLeft w:val="0"/>
      <w:marRight w:val="0"/>
      <w:marTop w:val="0"/>
      <w:marBottom w:val="0"/>
      <w:divBdr>
        <w:top w:val="none" w:sz="0" w:space="0" w:color="auto"/>
        <w:left w:val="none" w:sz="0" w:space="0" w:color="auto"/>
        <w:bottom w:val="none" w:sz="0" w:space="0" w:color="auto"/>
        <w:right w:val="none" w:sz="0" w:space="0" w:color="auto"/>
      </w:divBdr>
    </w:div>
    <w:div w:id="815150260">
      <w:bodyDiv w:val="1"/>
      <w:marLeft w:val="0"/>
      <w:marRight w:val="0"/>
      <w:marTop w:val="0"/>
      <w:marBottom w:val="0"/>
      <w:divBdr>
        <w:top w:val="none" w:sz="0" w:space="0" w:color="auto"/>
        <w:left w:val="none" w:sz="0" w:space="0" w:color="auto"/>
        <w:bottom w:val="none" w:sz="0" w:space="0" w:color="auto"/>
        <w:right w:val="none" w:sz="0" w:space="0" w:color="auto"/>
      </w:divBdr>
    </w:div>
    <w:div w:id="815226663">
      <w:bodyDiv w:val="1"/>
      <w:marLeft w:val="0"/>
      <w:marRight w:val="0"/>
      <w:marTop w:val="0"/>
      <w:marBottom w:val="0"/>
      <w:divBdr>
        <w:top w:val="none" w:sz="0" w:space="0" w:color="auto"/>
        <w:left w:val="none" w:sz="0" w:space="0" w:color="auto"/>
        <w:bottom w:val="none" w:sz="0" w:space="0" w:color="auto"/>
        <w:right w:val="none" w:sz="0" w:space="0" w:color="auto"/>
      </w:divBdr>
    </w:div>
    <w:div w:id="815268947">
      <w:bodyDiv w:val="1"/>
      <w:marLeft w:val="0"/>
      <w:marRight w:val="0"/>
      <w:marTop w:val="0"/>
      <w:marBottom w:val="0"/>
      <w:divBdr>
        <w:top w:val="none" w:sz="0" w:space="0" w:color="auto"/>
        <w:left w:val="none" w:sz="0" w:space="0" w:color="auto"/>
        <w:bottom w:val="none" w:sz="0" w:space="0" w:color="auto"/>
        <w:right w:val="none" w:sz="0" w:space="0" w:color="auto"/>
      </w:divBdr>
    </w:div>
    <w:div w:id="815293816">
      <w:bodyDiv w:val="1"/>
      <w:marLeft w:val="0"/>
      <w:marRight w:val="0"/>
      <w:marTop w:val="0"/>
      <w:marBottom w:val="0"/>
      <w:divBdr>
        <w:top w:val="none" w:sz="0" w:space="0" w:color="auto"/>
        <w:left w:val="none" w:sz="0" w:space="0" w:color="auto"/>
        <w:bottom w:val="none" w:sz="0" w:space="0" w:color="auto"/>
        <w:right w:val="none" w:sz="0" w:space="0" w:color="auto"/>
      </w:divBdr>
    </w:div>
    <w:div w:id="815605795">
      <w:bodyDiv w:val="1"/>
      <w:marLeft w:val="0"/>
      <w:marRight w:val="0"/>
      <w:marTop w:val="0"/>
      <w:marBottom w:val="0"/>
      <w:divBdr>
        <w:top w:val="none" w:sz="0" w:space="0" w:color="auto"/>
        <w:left w:val="none" w:sz="0" w:space="0" w:color="auto"/>
        <w:bottom w:val="none" w:sz="0" w:space="0" w:color="auto"/>
        <w:right w:val="none" w:sz="0" w:space="0" w:color="auto"/>
      </w:divBdr>
    </w:div>
    <w:div w:id="815608583">
      <w:bodyDiv w:val="1"/>
      <w:marLeft w:val="0"/>
      <w:marRight w:val="0"/>
      <w:marTop w:val="0"/>
      <w:marBottom w:val="0"/>
      <w:divBdr>
        <w:top w:val="none" w:sz="0" w:space="0" w:color="auto"/>
        <w:left w:val="none" w:sz="0" w:space="0" w:color="auto"/>
        <w:bottom w:val="none" w:sz="0" w:space="0" w:color="auto"/>
        <w:right w:val="none" w:sz="0" w:space="0" w:color="auto"/>
      </w:divBdr>
    </w:div>
    <w:div w:id="815685298">
      <w:bodyDiv w:val="1"/>
      <w:marLeft w:val="0"/>
      <w:marRight w:val="0"/>
      <w:marTop w:val="0"/>
      <w:marBottom w:val="0"/>
      <w:divBdr>
        <w:top w:val="none" w:sz="0" w:space="0" w:color="auto"/>
        <w:left w:val="none" w:sz="0" w:space="0" w:color="auto"/>
        <w:bottom w:val="none" w:sz="0" w:space="0" w:color="auto"/>
        <w:right w:val="none" w:sz="0" w:space="0" w:color="auto"/>
      </w:divBdr>
    </w:div>
    <w:div w:id="815758075">
      <w:bodyDiv w:val="1"/>
      <w:marLeft w:val="0"/>
      <w:marRight w:val="0"/>
      <w:marTop w:val="0"/>
      <w:marBottom w:val="0"/>
      <w:divBdr>
        <w:top w:val="none" w:sz="0" w:space="0" w:color="auto"/>
        <w:left w:val="none" w:sz="0" w:space="0" w:color="auto"/>
        <w:bottom w:val="none" w:sz="0" w:space="0" w:color="auto"/>
        <w:right w:val="none" w:sz="0" w:space="0" w:color="auto"/>
      </w:divBdr>
    </w:div>
    <w:div w:id="815805019">
      <w:bodyDiv w:val="1"/>
      <w:marLeft w:val="0"/>
      <w:marRight w:val="0"/>
      <w:marTop w:val="0"/>
      <w:marBottom w:val="0"/>
      <w:divBdr>
        <w:top w:val="none" w:sz="0" w:space="0" w:color="auto"/>
        <w:left w:val="none" w:sz="0" w:space="0" w:color="auto"/>
        <w:bottom w:val="none" w:sz="0" w:space="0" w:color="auto"/>
        <w:right w:val="none" w:sz="0" w:space="0" w:color="auto"/>
      </w:divBdr>
    </w:div>
    <w:div w:id="815875482">
      <w:bodyDiv w:val="1"/>
      <w:marLeft w:val="0"/>
      <w:marRight w:val="0"/>
      <w:marTop w:val="0"/>
      <w:marBottom w:val="0"/>
      <w:divBdr>
        <w:top w:val="none" w:sz="0" w:space="0" w:color="auto"/>
        <w:left w:val="none" w:sz="0" w:space="0" w:color="auto"/>
        <w:bottom w:val="none" w:sz="0" w:space="0" w:color="auto"/>
        <w:right w:val="none" w:sz="0" w:space="0" w:color="auto"/>
      </w:divBdr>
    </w:div>
    <w:div w:id="816268928">
      <w:bodyDiv w:val="1"/>
      <w:marLeft w:val="0"/>
      <w:marRight w:val="0"/>
      <w:marTop w:val="0"/>
      <w:marBottom w:val="0"/>
      <w:divBdr>
        <w:top w:val="none" w:sz="0" w:space="0" w:color="auto"/>
        <w:left w:val="none" w:sz="0" w:space="0" w:color="auto"/>
        <w:bottom w:val="none" w:sz="0" w:space="0" w:color="auto"/>
        <w:right w:val="none" w:sz="0" w:space="0" w:color="auto"/>
      </w:divBdr>
    </w:div>
    <w:div w:id="816605157">
      <w:bodyDiv w:val="1"/>
      <w:marLeft w:val="0"/>
      <w:marRight w:val="0"/>
      <w:marTop w:val="0"/>
      <w:marBottom w:val="0"/>
      <w:divBdr>
        <w:top w:val="none" w:sz="0" w:space="0" w:color="auto"/>
        <w:left w:val="none" w:sz="0" w:space="0" w:color="auto"/>
        <w:bottom w:val="none" w:sz="0" w:space="0" w:color="auto"/>
        <w:right w:val="none" w:sz="0" w:space="0" w:color="auto"/>
      </w:divBdr>
    </w:div>
    <w:div w:id="816609224">
      <w:bodyDiv w:val="1"/>
      <w:marLeft w:val="0"/>
      <w:marRight w:val="0"/>
      <w:marTop w:val="0"/>
      <w:marBottom w:val="0"/>
      <w:divBdr>
        <w:top w:val="none" w:sz="0" w:space="0" w:color="auto"/>
        <w:left w:val="none" w:sz="0" w:space="0" w:color="auto"/>
        <w:bottom w:val="none" w:sz="0" w:space="0" w:color="auto"/>
        <w:right w:val="none" w:sz="0" w:space="0" w:color="auto"/>
      </w:divBdr>
    </w:div>
    <w:div w:id="817112138">
      <w:bodyDiv w:val="1"/>
      <w:marLeft w:val="0"/>
      <w:marRight w:val="0"/>
      <w:marTop w:val="0"/>
      <w:marBottom w:val="0"/>
      <w:divBdr>
        <w:top w:val="none" w:sz="0" w:space="0" w:color="auto"/>
        <w:left w:val="none" w:sz="0" w:space="0" w:color="auto"/>
        <w:bottom w:val="none" w:sz="0" w:space="0" w:color="auto"/>
        <w:right w:val="none" w:sz="0" w:space="0" w:color="auto"/>
      </w:divBdr>
    </w:div>
    <w:div w:id="817265323">
      <w:bodyDiv w:val="1"/>
      <w:marLeft w:val="0"/>
      <w:marRight w:val="0"/>
      <w:marTop w:val="0"/>
      <w:marBottom w:val="0"/>
      <w:divBdr>
        <w:top w:val="none" w:sz="0" w:space="0" w:color="auto"/>
        <w:left w:val="none" w:sz="0" w:space="0" w:color="auto"/>
        <w:bottom w:val="none" w:sz="0" w:space="0" w:color="auto"/>
        <w:right w:val="none" w:sz="0" w:space="0" w:color="auto"/>
      </w:divBdr>
    </w:div>
    <w:div w:id="817305909">
      <w:bodyDiv w:val="1"/>
      <w:marLeft w:val="0"/>
      <w:marRight w:val="0"/>
      <w:marTop w:val="0"/>
      <w:marBottom w:val="0"/>
      <w:divBdr>
        <w:top w:val="none" w:sz="0" w:space="0" w:color="auto"/>
        <w:left w:val="none" w:sz="0" w:space="0" w:color="auto"/>
        <w:bottom w:val="none" w:sz="0" w:space="0" w:color="auto"/>
        <w:right w:val="none" w:sz="0" w:space="0" w:color="auto"/>
      </w:divBdr>
    </w:div>
    <w:div w:id="817382142">
      <w:bodyDiv w:val="1"/>
      <w:marLeft w:val="0"/>
      <w:marRight w:val="0"/>
      <w:marTop w:val="0"/>
      <w:marBottom w:val="0"/>
      <w:divBdr>
        <w:top w:val="none" w:sz="0" w:space="0" w:color="auto"/>
        <w:left w:val="none" w:sz="0" w:space="0" w:color="auto"/>
        <w:bottom w:val="none" w:sz="0" w:space="0" w:color="auto"/>
        <w:right w:val="none" w:sz="0" w:space="0" w:color="auto"/>
      </w:divBdr>
    </w:div>
    <w:div w:id="817454790">
      <w:bodyDiv w:val="1"/>
      <w:marLeft w:val="0"/>
      <w:marRight w:val="0"/>
      <w:marTop w:val="0"/>
      <w:marBottom w:val="0"/>
      <w:divBdr>
        <w:top w:val="none" w:sz="0" w:space="0" w:color="auto"/>
        <w:left w:val="none" w:sz="0" w:space="0" w:color="auto"/>
        <w:bottom w:val="none" w:sz="0" w:space="0" w:color="auto"/>
        <w:right w:val="none" w:sz="0" w:space="0" w:color="auto"/>
      </w:divBdr>
    </w:div>
    <w:div w:id="817571648">
      <w:bodyDiv w:val="1"/>
      <w:marLeft w:val="0"/>
      <w:marRight w:val="0"/>
      <w:marTop w:val="0"/>
      <w:marBottom w:val="0"/>
      <w:divBdr>
        <w:top w:val="none" w:sz="0" w:space="0" w:color="auto"/>
        <w:left w:val="none" w:sz="0" w:space="0" w:color="auto"/>
        <w:bottom w:val="none" w:sz="0" w:space="0" w:color="auto"/>
        <w:right w:val="none" w:sz="0" w:space="0" w:color="auto"/>
      </w:divBdr>
    </w:div>
    <w:div w:id="817574261">
      <w:bodyDiv w:val="1"/>
      <w:marLeft w:val="0"/>
      <w:marRight w:val="0"/>
      <w:marTop w:val="0"/>
      <w:marBottom w:val="0"/>
      <w:divBdr>
        <w:top w:val="none" w:sz="0" w:space="0" w:color="auto"/>
        <w:left w:val="none" w:sz="0" w:space="0" w:color="auto"/>
        <w:bottom w:val="none" w:sz="0" w:space="0" w:color="auto"/>
        <w:right w:val="none" w:sz="0" w:space="0" w:color="auto"/>
      </w:divBdr>
    </w:div>
    <w:div w:id="817647243">
      <w:bodyDiv w:val="1"/>
      <w:marLeft w:val="0"/>
      <w:marRight w:val="0"/>
      <w:marTop w:val="0"/>
      <w:marBottom w:val="0"/>
      <w:divBdr>
        <w:top w:val="none" w:sz="0" w:space="0" w:color="auto"/>
        <w:left w:val="none" w:sz="0" w:space="0" w:color="auto"/>
        <w:bottom w:val="none" w:sz="0" w:space="0" w:color="auto"/>
        <w:right w:val="none" w:sz="0" w:space="0" w:color="auto"/>
      </w:divBdr>
    </w:div>
    <w:div w:id="817919966">
      <w:bodyDiv w:val="1"/>
      <w:marLeft w:val="0"/>
      <w:marRight w:val="0"/>
      <w:marTop w:val="0"/>
      <w:marBottom w:val="0"/>
      <w:divBdr>
        <w:top w:val="none" w:sz="0" w:space="0" w:color="auto"/>
        <w:left w:val="none" w:sz="0" w:space="0" w:color="auto"/>
        <w:bottom w:val="none" w:sz="0" w:space="0" w:color="auto"/>
        <w:right w:val="none" w:sz="0" w:space="0" w:color="auto"/>
      </w:divBdr>
    </w:div>
    <w:div w:id="818611697">
      <w:bodyDiv w:val="1"/>
      <w:marLeft w:val="0"/>
      <w:marRight w:val="0"/>
      <w:marTop w:val="0"/>
      <w:marBottom w:val="0"/>
      <w:divBdr>
        <w:top w:val="none" w:sz="0" w:space="0" w:color="auto"/>
        <w:left w:val="none" w:sz="0" w:space="0" w:color="auto"/>
        <w:bottom w:val="none" w:sz="0" w:space="0" w:color="auto"/>
        <w:right w:val="none" w:sz="0" w:space="0" w:color="auto"/>
      </w:divBdr>
    </w:div>
    <w:div w:id="818696740">
      <w:bodyDiv w:val="1"/>
      <w:marLeft w:val="0"/>
      <w:marRight w:val="0"/>
      <w:marTop w:val="0"/>
      <w:marBottom w:val="0"/>
      <w:divBdr>
        <w:top w:val="none" w:sz="0" w:space="0" w:color="auto"/>
        <w:left w:val="none" w:sz="0" w:space="0" w:color="auto"/>
        <w:bottom w:val="none" w:sz="0" w:space="0" w:color="auto"/>
        <w:right w:val="none" w:sz="0" w:space="0" w:color="auto"/>
      </w:divBdr>
    </w:div>
    <w:div w:id="819267208">
      <w:bodyDiv w:val="1"/>
      <w:marLeft w:val="0"/>
      <w:marRight w:val="0"/>
      <w:marTop w:val="0"/>
      <w:marBottom w:val="0"/>
      <w:divBdr>
        <w:top w:val="none" w:sz="0" w:space="0" w:color="auto"/>
        <w:left w:val="none" w:sz="0" w:space="0" w:color="auto"/>
        <w:bottom w:val="none" w:sz="0" w:space="0" w:color="auto"/>
        <w:right w:val="none" w:sz="0" w:space="0" w:color="auto"/>
      </w:divBdr>
    </w:div>
    <w:div w:id="819343718">
      <w:bodyDiv w:val="1"/>
      <w:marLeft w:val="0"/>
      <w:marRight w:val="0"/>
      <w:marTop w:val="0"/>
      <w:marBottom w:val="0"/>
      <w:divBdr>
        <w:top w:val="none" w:sz="0" w:space="0" w:color="auto"/>
        <w:left w:val="none" w:sz="0" w:space="0" w:color="auto"/>
        <w:bottom w:val="none" w:sz="0" w:space="0" w:color="auto"/>
        <w:right w:val="none" w:sz="0" w:space="0" w:color="auto"/>
      </w:divBdr>
    </w:div>
    <w:div w:id="819662072">
      <w:bodyDiv w:val="1"/>
      <w:marLeft w:val="0"/>
      <w:marRight w:val="0"/>
      <w:marTop w:val="0"/>
      <w:marBottom w:val="0"/>
      <w:divBdr>
        <w:top w:val="none" w:sz="0" w:space="0" w:color="auto"/>
        <w:left w:val="none" w:sz="0" w:space="0" w:color="auto"/>
        <w:bottom w:val="none" w:sz="0" w:space="0" w:color="auto"/>
        <w:right w:val="none" w:sz="0" w:space="0" w:color="auto"/>
      </w:divBdr>
    </w:div>
    <w:div w:id="820119210">
      <w:bodyDiv w:val="1"/>
      <w:marLeft w:val="0"/>
      <w:marRight w:val="0"/>
      <w:marTop w:val="0"/>
      <w:marBottom w:val="0"/>
      <w:divBdr>
        <w:top w:val="none" w:sz="0" w:space="0" w:color="auto"/>
        <w:left w:val="none" w:sz="0" w:space="0" w:color="auto"/>
        <w:bottom w:val="none" w:sz="0" w:space="0" w:color="auto"/>
        <w:right w:val="none" w:sz="0" w:space="0" w:color="auto"/>
      </w:divBdr>
    </w:div>
    <w:div w:id="820123352">
      <w:bodyDiv w:val="1"/>
      <w:marLeft w:val="0"/>
      <w:marRight w:val="0"/>
      <w:marTop w:val="0"/>
      <w:marBottom w:val="0"/>
      <w:divBdr>
        <w:top w:val="none" w:sz="0" w:space="0" w:color="auto"/>
        <w:left w:val="none" w:sz="0" w:space="0" w:color="auto"/>
        <w:bottom w:val="none" w:sz="0" w:space="0" w:color="auto"/>
        <w:right w:val="none" w:sz="0" w:space="0" w:color="auto"/>
      </w:divBdr>
    </w:div>
    <w:div w:id="820316922">
      <w:bodyDiv w:val="1"/>
      <w:marLeft w:val="0"/>
      <w:marRight w:val="0"/>
      <w:marTop w:val="0"/>
      <w:marBottom w:val="0"/>
      <w:divBdr>
        <w:top w:val="none" w:sz="0" w:space="0" w:color="auto"/>
        <w:left w:val="none" w:sz="0" w:space="0" w:color="auto"/>
        <w:bottom w:val="none" w:sz="0" w:space="0" w:color="auto"/>
        <w:right w:val="none" w:sz="0" w:space="0" w:color="auto"/>
      </w:divBdr>
    </w:div>
    <w:div w:id="820391103">
      <w:bodyDiv w:val="1"/>
      <w:marLeft w:val="0"/>
      <w:marRight w:val="0"/>
      <w:marTop w:val="0"/>
      <w:marBottom w:val="0"/>
      <w:divBdr>
        <w:top w:val="none" w:sz="0" w:space="0" w:color="auto"/>
        <w:left w:val="none" w:sz="0" w:space="0" w:color="auto"/>
        <w:bottom w:val="none" w:sz="0" w:space="0" w:color="auto"/>
        <w:right w:val="none" w:sz="0" w:space="0" w:color="auto"/>
      </w:divBdr>
    </w:div>
    <w:div w:id="820541794">
      <w:bodyDiv w:val="1"/>
      <w:marLeft w:val="0"/>
      <w:marRight w:val="0"/>
      <w:marTop w:val="0"/>
      <w:marBottom w:val="0"/>
      <w:divBdr>
        <w:top w:val="none" w:sz="0" w:space="0" w:color="auto"/>
        <w:left w:val="none" w:sz="0" w:space="0" w:color="auto"/>
        <w:bottom w:val="none" w:sz="0" w:space="0" w:color="auto"/>
        <w:right w:val="none" w:sz="0" w:space="0" w:color="auto"/>
      </w:divBdr>
    </w:div>
    <w:div w:id="820732893">
      <w:bodyDiv w:val="1"/>
      <w:marLeft w:val="0"/>
      <w:marRight w:val="0"/>
      <w:marTop w:val="0"/>
      <w:marBottom w:val="0"/>
      <w:divBdr>
        <w:top w:val="none" w:sz="0" w:space="0" w:color="auto"/>
        <w:left w:val="none" w:sz="0" w:space="0" w:color="auto"/>
        <w:bottom w:val="none" w:sz="0" w:space="0" w:color="auto"/>
        <w:right w:val="none" w:sz="0" w:space="0" w:color="auto"/>
      </w:divBdr>
    </w:div>
    <w:div w:id="820849815">
      <w:bodyDiv w:val="1"/>
      <w:marLeft w:val="0"/>
      <w:marRight w:val="0"/>
      <w:marTop w:val="0"/>
      <w:marBottom w:val="0"/>
      <w:divBdr>
        <w:top w:val="none" w:sz="0" w:space="0" w:color="auto"/>
        <w:left w:val="none" w:sz="0" w:space="0" w:color="auto"/>
        <w:bottom w:val="none" w:sz="0" w:space="0" w:color="auto"/>
        <w:right w:val="none" w:sz="0" w:space="0" w:color="auto"/>
      </w:divBdr>
    </w:div>
    <w:div w:id="820928797">
      <w:bodyDiv w:val="1"/>
      <w:marLeft w:val="0"/>
      <w:marRight w:val="0"/>
      <w:marTop w:val="0"/>
      <w:marBottom w:val="0"/>
      <w:divBdr>
        <w:top w:val="none" w:sz="0" w:space="0" w:color="auto"/>
        <w:left w:val="none" w:sz="0" w:space="0" w:color="auto"/>
        <w:bottom w:val="none" w:sz="0" w:space="0" w:color="auto"/>
        <w:right w:val="none" w:sz="0" w:space="0" w:color="auto"/>
      </w:divBdr>
    </w:div>
    <w:div w:id="820930524">
      <w:bodyDiv w:val="1"/>
      <w:marLeft w:val="0"/>
      <w:marRight w:val="0"/>
      <w:marTop w:val="0"/>
      <w:marBottom w:val="0"/>
      <w:divBdr>
        <w:top w:val="none" w:sz="0" w:space="0" w:color="auto"/>
        <w:left w:val="none" w:sz="0" w:space="0" w:color="auto"/>
        <w:bottom w:val="none" w:sz="0" w:space="0" w:color="auto"/>
        <w:right w:val="none" w:sz="0" w:space="0" w:color="auto"/>
      </w:divBdr>
    </w:div>
    <w:div w:id="821118991">
      <w:bodyDiv w:val="1"/>
      <w:marLeft w:val="0"/>
      <w:marRight w:val="0"/>
      <w:marTop w:val="0"/>
      <w:marBottom w:val="0"/>
      <w:divBdr>
        <w:top w:val="none" w:sz="0" w:space="0" w:color="auto"/>
        <w:left w:val="none" w:sz="0" w:space="0" w:color="auto"/>
        <w:bottom w:val="none" w:sz="0" w:space="0" w:color="auto"/>
        <w:right w:val="none" w:sz="0" w:space="0" w:color="auto"/>
      </w:divBdr>
    </w:div>
    <w:div w:id="821893557">
      <w:bodyDiv w:val="1"/>
      <w:marLeft w:val="0"/>
      <w:marRight w:val="0"/>
      <w:marTop w:val="0"/>
      <w:marBottom w:val="0"/>
      <w:divBdr>
        <w:top w:val="none" w:sz="0" w:space="0" w:color="auto"/>
        <w:left w:val="none" w:sz="0" w:space="0" w:color="auto"/>
        <w:bottom w:val="none" w:sz="0" w:space="0" w:color="auto"/>
        <w:right w:val="none" w:sz="0" w:space="0" w:color="auto"/>
      </w:divBdr>
    </w:div>
    <w:div w:id="821965650">
      <w:bodyDiv w:val="1"/>
      <w:marLeft w:val="0"/>
      <w:marRight w:val="0"/>
      <w:marTop w:val="0"/>
      <w:marBottom w:val="0"/>
      <w:divBdr>
        <w:top w:val="none" w:sz="0" w:space="0" w:color="auto"/>
        <w:left w:val="none" w:sz="0" w:space="0" w:color="auto"/>
        <w:bottom w:val="none" w:sz="0" w:space="0" w:color="auto"/>
        <w:right w:val="none" w:sz="0" w:space="0" w:color="auto"/>
      </w:divBdr>
    </w:div>
    <w:div w:id="822087861">
      <w:bodyDiv w:val="1"/>
      <w:marLeft w:val="0"/>
      <w:marRight w:val="0"/>
      <w:marTop w:val="0"/>
      <w:marBottom w:val="0"/>
      <w:divBdr>
        <w:top w:val="none" w:sz="0" w:space="0" w:color="auto"/>
        <w:left w:val="none" w:sz="0" w:space="0" w:color="auto"/>
        <w:bottom w:val="none" w:sz="0" w:space="0" w:color="auto"/>
        <w:right w:val="none" w:sz="0" w:space="0" w:color="auto"/>
      </w:divBdr>
    </w:div>
    <w:div w:id="822156609">
      <w:bodyDiv w:val="1"/>
      <w:marLeft w:val="0"/>
      <w:marRight w:val="0"/>
      <w:marTop w:val="0"/>
      <w:marBottom w:val="0"/>
      <w:divBdr>
        <w:top w:val="none" w:sz="0" w:space="0" w:color="auto"/>
        <w:left w:val="none" w:sz="0" w:space="0" w:color="auto"/>
        <w:bottom w:val="none" w:sz="0" w:space="0" w:color="auto"/>
        <w:right w:val="none" w:sz="0" w:space="0" w:color="auto"/>
      </w:divBdr>
    </w:div>
    <w:div w:id="822158620">
      <w:bodyDiv w:val="1"/>
      <w:marLeft w:val="0"/>
      <w:marRight w:val="0"/>
      <w:marTop w:val="0"/>
      <w:marBottom w:val="0"/>
      <w:divBdr>
        <w:top w:val="none" w:sz="0" w:space="0" w:color="auto"/>
        <w:left w:val="none" w:sz="0" w:space="0" w:color="auto"/>
        <w:bottom w:val="none" w:sz="0" w:space="0" w:color="auto"/>
        <w:right w:val="none" w:sz="0" w:space="0" w:color="auto"/>
      </w:divBdr>
    </w:div>
    <w:div w:id="822351859">
      <w:bodyDiv w:val="1"/>
      <w:marLeft w:val="0"/>
      <w:marRight w:val="0"/>
      <w:marTop w:val="0"/>
      <w:marBottom w:val="0"/>
      <w:divBdr>
        <w:top w:val="none" w:sz="0" w:space="0" w:color="auto"/>
        <w:left w:val="none" w:sz="0" w:space="0" w:color="auto"/>
        <w:bottom w:val="none" w:sz="0" w:space="0" w:color="auto"/>
        <w:right w:val="none" w:sz="0" w:space="0" w:color="auto"/>
      </w:divBdr>
    </w:div>
    <w:div w:id="822356189">
      <w:bodyDiv w:val="1"/>
      <w:marLeft w:val="0"/>
      <w:marRight w:val="0"/>
      <w:marTop w:val="0"/>
      <w:marBottom w:val="0"/>
      <w:divBdr>
        <w:top w:val="none" w:sz="0" w:space="0" w:color="auto"/>
        <w:left w:val="none" w:sz="0" w:space="0" w:color="auto"/>
        <w:bottom w:val="none" w:sz="0" w:space="0" w:color="auto"/>
        <w:right w:val="none" w:sz="0" w:space="0" w:color="auto"/>
      </w:divBdr>
    </w:div>
    <w:div w:id="822430294">
      <w:bodyDiv w:val="1"/>
      <w:marLeft w:val="0"/>
      <w:marRight w:val="0"/>
      <w:marTop w:val="0"/>
      <w:marBottom w:val="0"/>
      <w:divBdr>
        <w:top w:val="none" w:sz="0" w:space="0" w:color="auto"/>
        <w:left w:val="none" w:sz="0" w:space="0" w:color="auto"/>
        <w:bottom w:val="none" w:sz="0" w:space="0" w:color="auto"/>
        <w:right w:val="none" w:sz="0" w:space="0" w:color="auto"/>
      </w:divBdr>
    </w:div>
    <w:div w:id="822896298">
      <w:bodyDiv w:val="1"/>
      <w:marLeft w:val="0"/>
      <w:marRight w:val="0"/>
      <w:marTop w:val="0"/>
      <w:marBottom w:val="0"/>
      <w:divBdr>
        <w:top w:val="none" w:sz="0" w:space="0" w:color="auto"/>
        <w:left w:val="none" w:sz="0" w:space="0" w:color="auto"/>
        <w:bottom w:val="none" w:sz="0" w:space="0" w:color="auto"/>
        <w:right w:val="none" w:sz="0" w:space="0" w:color="auto"/>
      </w:divBdr>
    </w:div>
    <w:div w:id="823199916">
      <w:bodyDiv w:val="1"/>
      <w:marLeft w:val="0"/>
      <w:marRight w:val="0"/>
      <w:marTop w:val="0"/>
      <w:marBottom w:val="0"/>
      <w:divBdr>
        <w:top w:val="none" w:sz="0" w:space="0" w:color="auto"/>
        <w:left w:val="none" w:sz="0" w:space="0" w:color="auto"/>
        <w:bottom w:val="none" w:sz="0" w:space="0" w:color="auto"/>
        <w:right w:val="none" w:sz="0" w:space="0" w:color="auto"/>
      </w:divBdr>
    </w:div>
    <w:div w:id="823476331">
      <w:bodyDiv w:val="1"/>
      <w:marLeft w:val="0"/>
      <w:marRight w:val="0"/>
      <w:marTop w:val="0"/>
      <w:marBottom w:val="0"/>
      <w:divBdr>
        <w:top w:val="none" w:sz="0" w:space="0" w:color="auto"/>
        <w:left w:val="none" w:sz="0" w:space="0" w:color="auto"/>
        <w:bottom w:val="none" w:sz="0" w:space="0" w:color="auto"/>
        <w:right w:val="none" w:sz="0" w:space="0" w:color="auto"/>
      </w:divBdr>
    </w:div>
    <w:div w:id="823551477">
      <w:bodyDiv w:val="1"/>
      <w:marLeft w:val="0"/>
      <w:marRight w:val="0"/>
      <w:marTop w:val="0"/>
      <w:marBottom w:val="0"/>
      <w:divBdr>
        <w:top w:val="none" w:sz="0" w:space="0" w:color="auto"/>
        <w:left w:val="none" w:sz="0" w:space="0" w:color="auto"/>
        <w:bottom w:val="none" w:sz="0" w:space="0" w:color="auto"/>
        <w:right w:val="none" w:sz="0" w:space="0" w:color="auto"/>
      </w:divBdr>
    </w:div>
    <w:div w:id="823857888">
      <w:bodyDiv w:val="1"/>
      <w:marLeft w:val="0"/>
      <w:marRight w:val="0"/>
      <w:marTop w:val="0"/>
      <w:marBottom w:val="0"/>
      <w:divBdr>
        <w:top w:val="none" w:sz="0" w:space="0" w:color="auto"/>
        <w:left w:val="none" w:sz="0" w:space="0" w:color="auto"/>
        <w:bottom w:val="none" w:sz="0" w:space="0" w:color="auto"/>
        <w:right w:val="none" w:sz="0" w:space="0" w:color="auto"/>
      </w:divBdr>
    </w:div>
    <w:div w:id="824320349">
      <w:bodyDiv w:val="1"/>
      <w:marLeft w:val="0"/>
      <w:marRight w:val="0"/>
      <w:marTop w:val="0"/>
      <w:marBottom w:val="0"/>
      <w:divBdr>
        <w:top w:val="none" w:sz="0" w:space="0" w:color="auto"/>
        <w:left w:val="none" w:sz="0" w:space="0" w:color="auto"/>
        <w:bottom w:val="none" w:sz="0" w:space="0" w:color="auto"/>
        <w:right w:val="none" w:sz="0" w:space="0" w:color="auto"/>
      </w:divBdr>
    </w:div>
    <w:div w:id="824467275">
      <w:bodyDiv w:val="1"/>
      <w:marLeft w:val="0"/>
      <w:marRight w:val="0"/>
      <w:marTop w:val="0"/>
      <w:marBottom w:val="0"/>
      <w:divBdr>
        <w:top w:val="none" w:sz="0" w:space="0" w:color="auto"/>
        <w:left w:val="none" w:sz="0" w:space="0" w:color="auto"/>
        <w:bottom w:val="none" w:sz="0" w:space="0" w:color="auto"/>
        <w:right w:val="none" w:sz="0" w:space="0" w:color="auto"/>
      </w:divBdr>
    </w:div>
    <w:div w:id="824664043">
      <w:bodyDiv w:val="1"/>
      <w:marLeft w:val="0"/>
      <w:marRight w:val="0"/>
      <w:marTop w:val="0"/>
      <w:marBottom w:val="0"/>
      <w:divBdr>
        <w:top w:val="none" w:sz="0" w:space="0" w:color="auto"/>
        <w:left w:val="none" w:sz="0" w:space="0" w:color="auto"/>
        <w:bottom w:val="none" w:sz="0" w:space="0" w:color="auto"/>
        <w:right w:val="none" w:sz="0" w:space="0" w:color="auto"/>
      </w:divBdr>
    </w:div>
    <w:div w:id="824778202">
      <w:bodyDiv w:val="1"/>
      <w:marLeft w:val="0"/>
      <w:marRight w:val="0"/>
      <w:marTop w:val="0"/>
      <w:marBottom w:val="0"/>
      <w:divBdr>
        <w:top w:val="none" w:sz="0" w:space="0" w:color="auto"/>
        <w:left w:val="none" w:sz="0" w:space="0" w:color="auto"/>
        <w:bottom w:val="none" w:sz="0" w:space="0" w:color="auto"/>
        <w:right w:val="none" w:sz="0" w:space="0" w:color="auto"/>
      </w:divBdr>
    </w:div>
    <w:div w:id="824929655">
      <w:bodyDiv w:val="1"/>
      <w:marLeft w:val="0"/>
      <w:marRight w:val="0"/>
      <w:marTop w:val="0"/>
      <w:marBottom w:val="0"/>
      <w:divBdr>
        <w:top w:val="none" w:sz="0" w:space="0" w:color="auto"/>
        <w:left w:val="none" w:sz="0" w:space="0" w:color="auto"/>
        <w:bottom w:val="none" w:sz="0" w:space="0" w:color="auto"/>
        <w:right w:val="none" w:sz="0" w:space="0" w:color="auto"/>
      </w:divBdr>
    </w:div>
    <w:div w:id="825825058">
      <w:bodyDiv w:val="1"/>
      <w:marLeft w:val="0"/>
      <w:marRight w:val="0"/>
      <w:marTop w:val="0"/>
      <w:marBottom w:val="0"/>
      <w:divBdr>
        <w:top w:val="none" w:sz="0" w:space="0" w:color="auto"/>
        <w:left w:val="none" w:sz="0" w:space="0" w:color="auto"/>
        <w:bottom w:val="none" w:sz="0" w:space="0" w:color="auto"/>
        <w:right w:val="none" w:sz="0" w:space="0" w:color="auto"/>
      </w:divBdr>
    </w:div>
    <w:div w:id="825970471">
      <w:bodyDiv w:val="1"/>
      <w:marLeft w:val="0"/>
      <w:marRight w:val="0"/>
      <w:marTop w:val="0"/>
      <w:marBottom w:val="0"/>
      <w:divBdr>
        <w:top w:val="none" w:sz="0" w:space="0" w:color="auto"/>
        <w:left w:val="none" w:sz="0" w:space="0" w:color="auto"/>
        <w:bottom w:val="none" w:sz="0" w:space="0" w:color="auto"/>
        <w:right w:val="none" w:sz="0" w:space="0" w:color="auto"/>
      </w:divBdr>
    </w:div>
    <w:div w:id="826168017">
      <w:bodyDiv w:val="1"/>
      <w:marLeft w:val="0"/>
      <w:marRight w:val="0"/>
      <w:marTop w:val="0"/>
      <w:marBottom w:val="0"/>
      <w:divBdr>
        <w:top w:val="none" w:sz="0" w:space="0" w:color="auto"/>
        <w:left w:val="none" w:sz="0" w:space="0" w:color="auto"/>
        <w:bottom w:val="none" w:sz="0" w:space="0" w:color="auto"/>
        <w:right w:val="none" w:sz="0" w:space="0" w:color="auto"/>
      </w:divBdr>
    </w:div>
    <w:div w:id="826215188">
      <w:bodyDiv w:val="1"/>
      <w:marLeft w:val="0"/>
      <w:marRight w:val="0"/>
      <w:marTop w:val="0"/>
      <w:marBottom w:val="0"/>
      <w:divBdr>
        <w:top w:val="none" w:sz="0" w:space="0" w:color="auto"/>
        <w:left w:val="none" w:sz="0" w:space="0" w:color="auto"/>
        <w:bottom w:val="none" w:sz="0" w:space="0" w:color="auto"/>
        <w:right w:val="none" w:sz="0" w:space="0" w:color="auto"/>
      </w:divBdr>
    </w:div>
    <w:div w:id="826281887">
      <w:bodyDiv w:val="1"/>
      <w:marLeft w:val="0"/>
      <w:marRight w:val="0"/>
      <w:marTop w:val="0"/>
      <w:marBottom w:val="0"/>
      <w:divBdr>
        <w:top w:val="none" w:sz="0" w:space="0" w:color="auto"/>
        <w:left w:val="none" w:sz="0" w:space="0" w:color="auto"/>
        <w:bottom w:val="none" w:sz="0" w:space="0" w:color="auto"/>
        <w:right w:val="none" w:sz="0" w:space="0" w:color="auto"/>
      </w:divBdr>
    </w:div>
    <w:div w:id="826288260">
      <w:bodyDiv w:val="1"/>
      <w:marLeft w:val="0"/>
      <w:marRight w:val="0"/>
      <w:marTop w:val="0"/>
      <w:marBottom w:val="0"/>
      <w:divBdr>
        <w:top w:val="none" w:sz="0" w:space="0" w:color="auto"/>
        <w:left w:val="none" w:sz="0" w:space="0" w:color="auto"/>
        <w:bottom w:val="none" w:sz="0" w:space="0" w:color="auto"/>
        <w:right w:val="none" w:sz="0" w:space="0" w:color="auto"/>
      </w:divBdr>
    </w:div>
    <w:div w:id="826433240">
      <w:bodyDiv w:val="1"/>
      <w:marLeft w:val="0"/>
      <w:marRight w:val="0"/>
      <w:marTop w:val="0"/>
      <w:marBottom w:val="0"/>
      <w:divBdr>
        <w:top w:val="none" w:sz="0" w:space="0" w:color="auto"/>
        <w:left w:val="none" w:sz="0" w:space="0" w:color="auto"/>
        <w:bottom w:val="none" w:sz="0" w:space="0" w:color="auto"/>
        <w:right w:val="none" w:sz="0" w:space="0" w:color="auto"/>
      </w:divBdr>
    </w:div>
    <w:div w:id="826633659">
      <w:bodyDiv w:val="1"/>
      <w:marLeft w:val="0"/>
      <w:marRight w:val="0"/>
      <w:marTop w:val="0"/>
      <w:marBottom w:val="0"/>
      <w:divBdr>
        <w:top w:val="none" w:sz="0" w:space="0" w:color="auto"/>
        <w:left w:val="none" w:sz="0" w:space="0" w:color="auto"/>
        <w:bottom w:val="none" w:sz="0" w:space="0" w:color="auto"/>
        <w:right w:val="none" w:sz="0" w:space="0" w:color="auto"/>
      </w:divBdr>
    </w:div>
    <w:div w:id="826701548">
      <w:bodyDiv w:val="1"/>
      <w:marLeft w:val="0"/>
      <w:marRight w:val="0"/>
      <w:marTop w:val="0"/>
      <w:marBottom w:val="0"/>
      <w:divBdr>
        <w:top w:val="none" w:sz="0" w:space="0" w:color="auto"/>
        <w:left w:val="none" w:sz="0" w:space="0" w:color="auto"/>
        <w:bottom w:val="none" w:sz="0" w:space="0" w:color="auto"/>
        <w:right w:val="none" w:sz="0" w:space="0" w:color="auto"/>
      </w:divBdr>
    </w:div>
    <w:div w:id="826822561">
      <w:bodyDiv w:val="1"/>
      <w:marLeft w:val="0"/>
      <w:marRight w:val="0"/>
      <w:marTop w:val="0"/>
      <w:marBottom w:val="0"/>
      <w:divBdr>
        <w:top w:val="none" w:sz="0" w:space="0" w:color="auto"/>
        <w:left w:val="none" w:sz="0" w:space="0" w:color="auto"/>
        <w:bottom w:val="none" w:sz="0" w:space="0" w:color="auto"/>
        <w:right w:val="none" w:sz="0" w:space="0" w:color="auto"/>
      </w:divBdr>
    </w:div>
    <w:div w:id="827094493">
      <w:bodyDiv w:val="1"/>
      <w:marLeft w:val="0"/>
      <w:marRight w:val="0"/>
      <w:marTop w:val="0"/>
      <w:marBottom w:val="0"/>
      <w:divBdr>
        <w:top w:val="none" w:sz="0" w:space="0" w:color="auto"/>
        <w:left w:val="none" w:sz="0" w:space="0" w:color="auto"/>
        <w:bottom w:val="none" w:sz="0" w:space="0" w:color="auto"/>
        <w:right w:val="none" w:sz="0" w:space="0" w:color="auto"/>
      </w:divBdr>
    </w:div>
    <w:div w:id="827407242">
      <w:bodyDiv w:val="1"/>
      <w:marLeft w:val="0"/>
      <w:marRight w:val="0"/>
      <w:marTop w:val="0"/>
      <w:marBottom w:val="0"/>
      <w:divBdr>
        <w:top w:val="none" w:sz="0" w:space="0" w:color="auto"/>
        <w:left w:val="none" w:sz="0" w:space="0" w:color="auto"/>
        <w:bottom w:val="none" w:sz="0" w:space="0" w:color="auto"/>
        <w:right w:val="none" w:sz="0" w:space="0" w:color="auto"/>
      </w:divBdr>
    </w:div>
    <w:div w:id="827475195">
      <w:bodyDiv w:val="1"/>
      <w:marLeft w:val="0"/>
      <w:marRight w:val="0"/>
      <w:marTop w:val="0"/>
      <w:marBottom w:val="0"/>
      <w:divBdr>
        <w:top w:val="none" w:sz="0" w:space="0" w:color="auto"/>
        <w:left w:val="none" w:sz="0" w:space="0" w:color="auto"/>
        <w:bottom w:val="none" w:sz="0" w:space="0" w:color="auto"/>
        <w:right w:val="none" w:sz="0" w:space="0" w:color="auto"/>
      </w:divBdr>
    </w:div>
    <w:div w:id="827477242">
      <w:bodyDiv w:val="1"/>
      <w:marLeft w:val="0"/>
      <w:marRight w:val="0"/>
      <w:marTop w:val="0"/>
      <w:marBottom w:val="0"/>
      <w:divBdr>
        <w:top w:val="none" w:sz="0" w:space="0" w:color="auto"/>
        <w:left w:val="none" w:sz="0" w:space="0" w:color="auto"/>
        <w:bottom w:val="none" w:sz="0" w:space="0" w:color="auto"/>
        <w:right w:val="none" w:sz="0" w:space="0" w:color="auto"/>
      </w:divBdr>
    </w:div>
    <w:div w:id="827601117">
      <w:bodyDiv w:val="1"/>
      <w:marLeft w:val="0"/>
      <w:marRight w:val="0"/>
      <w:marTop w:val="0"/>
      <w:marBottom w:val="0"/>
      <w:divBdr>
        <w:top w:val="none" w:sz="0" w:space="0" w:color="auto"/>
        <w:left w:val="none" w:sz="0" w:space="0" w:color="auto"/>
        <w:bottom w:val="none" w:sz="0" w:space="0" w:color="auto"/>
        <w:right w:val="none" w:sz="0" w:space="0" w:color="auto"/>
      </w:divBdr>
    </w:div>
    <w:div w:id="828013827">
      <w:bodyDiv w:val="1"/>
      <w:marLeft w:val="0"/>
      <w:marRight w:val="0"/>
      <w:marTop w:val="0"/>
      <w:marBottom w:val="0"/>
      <w:divBdr>
        <w:top w:val="none" w:sz="0" w:space="0" w:color="auto"/>
        <w:left w:val="none" w:sz="0" w:space="0" w:color="auto"/>
        <w:bottom w:val="none" w:sz="0" w:space="0" w:color="auto"/>
        <w:right w:val="none" w:sz="0" w:space="0" w:color="auto"/>
      </w:divBdr>
    </w:div>
    <w:div w:id="828138394">
      <w:bodyDiv w:val="1"/>
      <w:marLeft w:val="0"/>
      <w:marRight w:val="0"/>
      <w:marTop w:val="0"/>
      <w:marBottom w:val="0"/>
      <w:divBdr>
        <w:top w:val="none" w:sz="0" w:space="0" w:color="auto"/>
        <w:left w:val="none" w:sz="0" w:space="0" w:color="auto"/>
        <w:bottom w:val="none" w:sz="0" w:space="0" w:color="auto"/>
        <w:right w:val="none" w:sz="0" w:space="0" w:color="auto"/>
      </w:divBdr>
    </w:div>
    <w:div w:id="828204975">
      <w:bodyDiv w:val="1"/>
      <w:marLeft w:val="0"/>
      <w:marRight w:val="0"/>
      <w:marTop w:val="0"/>
      <w:marBottom w:val="0"/>
      <w:divBdr>
        <w:top w:val="none" w:sz="0" w:space="0" w:color="auto"/>
        <w:left w:val="none" w:sz="0" w:space="0" w:color="auto"/>
        <w:bottom w:val="none" w:sz="0" w:space="0" w:color="auto"/>
        <w:right w:val="none" w:sz="0" w:space="0" w:color="auto"/>
      </w:divBdr>
    </w:div>
    <w:div w:id="828399072">
      <w:bodyDiv w:val="1"/>
      <w:marLeft w:val="0"/>
      <w:marRight w:val="0"/>
      <w:marTop w:val="0"/>
      <w:marBottom w:val="0"/>
      <w:divBdr>
        <w:top w:val="none" w:sz="0" w:space="0" w:color="auto"/>
        <w:left w:val="none" w:sz="0" w:space="0" w:color="auto"/>
        <w:bottom w:val="none" w:sz="0" w:space="0" w:color="auto"/>
        <w:right w:val="none" w:sz="0" w:space="0" w:color="auto"/>
      </w:divBdr>
    </w:div>
    <w:div w:id="828443226">
      <w:bodyDiv w:val="1"/>
      <w:marLeft w:val="0"/>
      <w:marRight w:val="0"/>
      <w:marTop w:val="0"/>
      <w:marBottom w:val="0"/>
      <w:divBdr>
        <w:top w:val="none" w:sz="0" w:space="0" w:color="auto"/>
        <w:left w:val="none" w:sz="0" w:space="0" w:color="auto"/>
        <w:bottom w:val="none" w:sz="0" w:space="0" w:color="auto"/>
        <w:right w:val="none" w:sz="0" w:space="0" w:color="auto"/>
      </w:divBdr>
    </w:div>
    <w:div w:id="828911708">
      <w:bodyDiv w:val="1"/>
      <w:marLeft w:val="0"/>
      <w:marRight w:val="0"/>
      <w:marTop w:val="0"/>
      <w:marBottom w:val="0"/>
      <w:divBdr>
        <w:top w:val="none" w:sz="0" w:space="0" w:color="auto"/>
        <w:left w:val="none" w:sz="0" w:space="0" w:color="auto"/>
        <w:bottom w:val="none" w:sz="0" w:space="0" w:color="auto"/>
        <w:right w:val="none" w:sz="0" w:space="0" w:color="auto"/>
      </w:divBdr>
    </w:div>
    <w:div w:id="828978934">
      <w:bodyDiv w:val="1"/>
      <w:marLeft w:val="0"/>
      <w:marRight w:val="0"/>
      <w:marTop w:val="0"/>
      <w:marBottom w:val="0"/>
      <w:divBdr>
        <w:top w:val="none" w:sz="0" w:space="0" w:color="auto"/>
        <w:left w:val="none" w:sz="0" w:space="0" w:color="auto"/>
        <w:bottom w:val="none" w:sz="0" w:space="0" w:color="auto"/>
        <w:right w:val="none" w:sz="0" w:space="0" w:color="auto"/>
      </w:divBdr>
    </w:div>
    <w:div w:id="829101928">
      <w:bodyDiv w:val="1"/>
      <w:marLeft w:val="0"/>
      <w:marRight w:val="0"/>
      <w:marTop w:val="0"/>
      <w:marBottom w:val="0"/>
      <w:divBdr>
        <w:top w:val="none" w:sz="0" w:space="0" w:color="auto"/>
        <w:left w:val="none" w:sz="0" w:space="0" w:color="auto"/>
        <w:bottom w:val="none" w:sz="0" w:space="0" w:color="auto"/>
        <w:right w:val="none" w:sz="0" w:space="0" w:color="auto"/>
      </w:divBdr>
    </w:div>
    <w:div w:id="829248678">
      <w:bodyDiv w:val="1"/>
      <w:marLeft w:val="0"/>
      <w:marRight w:val="0"/>
      <w:marTop w:val="0"/>
      <w:marBottom w:val="0"/>
      <w:divBdr>
        <w:top w:val="none" w:sz="0" w:space="0" w:color="auto"/>
        <w:left w:val="none" w:sz="0" w:space="0" w:color="auto"/>
        <w:bottom w:val="none" w:sz="0" w:space="0" w:color="auto"/>
        <w:right w:val="none" w:sz="0" w:space="0" w:color="auto"/>
      </w:divBdr>
    </w:div>
    <w:div w:id="829709386">
      <w:bodyDiv w:val="1"/>
      <w:marLeft w:val="0"/>
      <w:marRight w:val="0"/>
      <w:marTop w:val="0"/>
      <w:marBottom w:val="0"/>
      <w:divBdr>
        <w:top w:val="none" w:sz="0" w:space="0" w:color="auto"/>
        <w:left w:val="none" w:sz="0" w:space="0" w:color="auto"/>
        <w:bottom w:val="none" w:sz="0" w:space="0" w:color="auto"/>
        <w:right w:val="none" w:sz="0" w:space="0" w:color="auto"/>
      </w:divBdr>
    </w:div>
    <w:div w:id="829710108">
      <w:bodyDiv w:val="1"/>
      <w:marLeft w:val="0"/>
      <w:marRight w:val="0"/>
      <w:marTop w:val="0"/>
      <w:marBottom w:val="0"/>
      <w:divBdr>
        <w:top w:val="none" w:sz="0" w:space="0" w:color="auto"/>
        <w:left w:val="none" w:sz="0" w:space="0" w:color="auto"/>
        <w:bottom w:val="none" w:sz="0" w:space="0" w:color="auto"/>
        <w:right w:val="none" w:sz="0" w:space="0" w:color="auto"/>
      </w:divBdr>
    </w:div>
    <w:div w:id="829906589">
      <w:bodyDiv w:val="1"/>
      <w:marLeft w:val="0"/>
      <w:marRight w:val="0"/>
      <w:marTop w:val="0"/>
      <w:marBottom w:val="0"/>
      <w:divBdr>
        <w:top w:val="none" w:sz="0" w:space="0" w:color="auto"/>
        <w:left w:val="none" w:sz="0" w:space="0" w:color="auto"/>
        <w:bottom w:val="none" w:sz="0" w:space="0" w:color="auto"/>
        <w:right w:val="none" w:sz="0" w:space="0" w:color="auto"/>
      </w:divBdr>
    </w:div>
    <w:div w:id="830095970">
      <w:bodyDiv w:val="1"/>
      <w:marLeft w:val="0"/>
      <w:marRight w:val="0"/>
      <w:marTop w:val="0"/>
      <w:marBottom w:val="0"/>
      <w:divBdr>
        <w:top w:val="none" w:sz="0" w:space="0" w:color="auto"/>
        <w:left w:val="none" w:sz="0" w:space="0" w:color="auto"/>
        <w:bottom w:val="none" w:sz="0" w:space="0" w:color="auto"/>
        <w:right w:val="none" w:sz="0" w:space="0" w:color="auto"/>
      </w:divBdr>
    </w:div>
    <w:div w:id="830415614">
      <w:bodyDiv w:val="1"/>
      <w:marLeft w:val="0"/>
      <w:marRight w:val="0"/>
      <w:marTop w:val="0"/>
      <w:marBottom w:val="0"/>
      <w:divBdr>
        <w:top w:val="none" w:sz="0" w:space="0" w:color="auto"/>
        <w:left w:val="none" w:sz="0" w:space="0" w:color="auto"/>
        <w:bottom w:val="none" w:sz="0" w:space="0" w:color="auto"/>
        <w:right w:val="none" w:sz="0" w:space="0" w:color="auto"/>
      </w:divBdr>
    </w:div>
    <w:div w:id="830564443">
      <w:bodyDiv w:val="1"/>
      <w:marLeft w:val="0"/>
      <w:marRight w:val="0"/>
      <w:marTop w:val="0"/>
      <w:marBottom w:val="0"/>
      <w:divBdr>
        <w:top w:val="none" w:sz="0" w:space="0" w:color="auto"/>
        <w:left w:val="none" w:sz="0" w:space="0" w:color="auto"/>
        <w:bottom w:val="none" w:sz="0" w:space="0" w:color="auto"/>
        <w:right w:val="none" w:sz="0" w:space="0" w:color="auto"/>
      </w:divBdr>
    </w:div>
    <w:div w:id="830828560">
      <w:bodyDiv w:val="1"/>
      <w:marLeft w:val="0"/>
      <w:marRight w:val="0"/>
      <w:marTop w:val="0"/>
      <w:marBottom w:val="0"/>
      <w:divBdr>
        <w:top w:val="none" w:sz="0" w:space="0" w:color="auto"/>
        <w:left w:val="none" w:sz="0" w:space="0" w:color="auto"/>
        <w:bottom w:val="none" w:sz="0" w:space="0" w:color="auto"/>
        <w:right w:val="none" w:sz="0" w:space="0" w:color="auto"/>
      </w:divBdr>
    </w:div>
    <w:div w:id="831143588">
      <w:bodyDiv w:val="1"/>
      <w:marLeft w:val="0"/>
      <w:marRight w:val="0"/>
      <w:marTop w:val="0"/>
      <w:marBottom w:val="0"/>
      <w:divBdr>
        <w:top w:val="none" w:sz="0" w:space="0" w:color="auto"/>
        <w:left w:val="none" w:sz="0" w:space="0" w:color="auto"/>
        <w:bottom w:val="none" w:sz="0" w:space="0" w:color="auto"/>
        <w:right w:val="none" w:sz="0" w:space="0" w:color="auto"/>
      </w:divBdr>
    </w:div>
    <w:div w:id="831217648">
      <w:bodyDiv w:val="1"/>
      <w:marLeft w:val="0"/>
      <w:marRight w:val="0"/>
      <w:marTop w:val="0"/>
      <w:marBottom w:val="0"/>
      <w:divBdr>
        <w:top w:val="none" w:sz="0" w:space="0" w:color="auto"/>
        <w:left w:val="none" w:sz="0" w:space="0" w:color="auto"/>
        <w:bottom w:val="none" w:sz="0" w:space="0" w:color="auto"/>
        <w:right w:val="none" w:sz="0" w:space="0" w:color="auto"/>
      </w:divBdr>
    </w:div>
    <w:div w:id="831455425">
      <w:bodyDiv w:val="1"/>
      <w:marLeft w:val="0"/>
      <w:marRight w:val="0"/>
      <w:marTop w:val="0"/>
      <w:marBottom w:val="0"/>
      <w:divBdr>
        <w:top w:val="none" w:sz="0" w:space="0" w:color="auto"/>
        <w:left w:val="none" w:sz="0" w:space="0" w:color="auto"/>
        <w:bottom w:val="none" w:sz="0" w:space="0" w:color="auto"/>
        <w:right w:val="none" w:sz="0" w:space="0" w:color="auto"/>
      </w:divBdr>
    </w:div>
    <w:div w:id="831532459">
      <w:bodyDiv w:val="1"/>
      <w:marLeft w:val="0"/>
      <w:marRight w:val="0"/>
      <w:marTop w:val="0"/>
      <w:marBottom w:val="0"/>
      <w:divBdr>
        <w:top w:val="none" w:sz="0" w:space="0" w:color="auto"/>
        <w:left w:val="none" w:sz="0" w:space="0" w:color="auto"/>
        <w:bottom w:val="none" w:sz="0" w:space="0" w:color="auto"/>
        <w:right w:val="none" w:sz="0" w:space="0" w:color="auto"/>
      </w:divBdr>
    </w:div>
    <w:div w:id="831683294">
      <w:bodyDiv w:val="1"/>
      <w:marLeft w:val="0"/>
      <w:marRight w:val="0"/>
      <w:marTop w:val="0"/>
      <w:marBottom w:val="0"/>
      <w:divBdr>
        <w:top w:val="none" w:sz="0" w:space="0" w:color="auto"/>
        <w:left w:val="none" w:sz="0" w:space="0" w:color="auto"/>
        <w:bottom w:val="none" w:sz="0" w:space="0" w:color="auto"/>
        <w:right w:val="none" w:sz="0" w:space="0" w:color="auto"/>
      </w:divBdr>
    </w:div>
    <w:div w:id="832186680">
      <w:bodyDiv w:val="1"/>
      <w:marLeft w:val="0"/>
      <w:marRight w:val="0"/>
      <w:marTop w:val="0"/>
      <w:marBottom w:val="0"/>
      <w:divBdr>
        <w:top w:val="none" w:sz="0" w:space="0" w:color="auto"/>
        <w:left w:val="none" w:sz="0" w:space="0" w:color="auto"/>
        <w:bottom w:val="none" w:sz="0" w:space="0" w:color="auto"/>
        <w:right w:val="none" w:sz="0" w:space="0" w:color="auto"/>
      </w:divBdr>
    </w:div>
    <w:div w:id="832263812">
      <w:bodyDiv w:val="1"/>
      <w:marLeft w:val="0"/>
      <w:marRight w:val="0"/>
      <w:marTop w:val="0"/>
      <w:marBottom w:val="0"/>
      <w:divBdr>
        <w:top w:val="none" w:sz="0" w:space="0" w:color="auto"/>
        <w:left w:val="none" w:sz="0" w:space="0" w:color="auto"/>
        <w:bottom w:val="none" w:sz="0" w:space="0" w:color="auto"/>
        <w:right w:val="none" w:sz="0" w:space="0" w:color="auto"/>
      </w:divBdr>
    </w:div>
    <w:div w:id="832569802">
      <w:bodyDiv w:val="1"/>
      <w:marLeft w:val="0"/>
      <w:marRight w:val="0"/>
      <w:marTop w:val="0"/>
      <w:marBottom w:val="0"/>
      <w:divBdr>
        <w:top w:val="none" w:sz="0" w:space="0" w:color="auto"/>
        <w:left w:val="none" w:sz="0" w:space="0" w:color="auto"/>
        <w:bottom w:val="none" w:sz="0" w:space="0" w:color="auto"/>
        <w:right w:val="none" w:sz="0" w:space="0" w:color="auto"/>
      </w:divBdr>
    </w:div>
    <w:div w:id="832766281">
      <w:bodyDiv w:val="1"/>
      <w:marLeft w:val="0"/>
      <w:marRight w:val="0"/>
      <w:marTop w:val="0"/>
      <w:marBottom w:val="0"/>
      <w:divBdr>
        <w:top w:val="none" w:sz="0" w:space="0" w:color="auto"/>
        <w:left w:val="none" w:sz="0" w:space="0" w:color="auto"/>
        <w:bottom w:val="none" w:sz="0" w:space="0" w:color="auto"/>
        <w:right w:val="none" w:sz="0" w:space="0" w:color="auto"/>
      </w:divBdr>
    </w:div>
    <w:div w:id="832798548">
      <w:bodyDiv w:val="1"/>
      <w:marLeft w:val="0"/>
      <w:marRight w:val="0"/>
      <w:marTop w:val="0"/>
      <w:marBottom w:val="0"/>
      <w:divBdr>
        <w:top w:val="none" w:sz="0" w:space="0" w:color="auto"/>
        <w:left w:val="none" w:sz="0" w:space="0" w:color="auto"/>
        <w:bottom w:val="none" w:sz="0" w:space="0" w:color="auto"/>
        <w:right w:val="none" w:sz="0" w:space="0" w:color="auto"/>
      </w:divBdr>
    </w:div>
    <w:div w:id="832911189">
      <w:bodyDiv w:val="1"/>
      <w:marLeft w:val="0"/>
      <w:marRight w:val="0"/>
      <w:marTop w:val="0"/>
      <w:marBottom w:val="0"/>
      <w:divBdr>
        <w:top w:val="none" w:sz="0" w:space="0" w:color="auto"/>
        <w:left w:val="none" w:sz="0" w:space="0" w:color="auto"/>
        <w:bottom w:val="none" w:sz="0" w:space="0" w:color="auto"/>
        <w:right w:val="none" w:sz="0" w:space="0" w:color="auto"/>
      </w:divBdr>
    </w:div>
    <w:div w:id="832912883">
      <w:bodyDiv w:val="1"/>
      <w:marLeft w:val="0"/>
      <w:marRight w:val="0"/>
      <w:marTop w:val="0"/>
      <w:marBottom w:val="0"/>
      <w:divBdr>
        <w:top w:val="none" w:sz="0" w:space="0" w:color="auto"/>
        <w:left w:val="none" w:sz="0" w:space="0" w:color="auto"/>
        <w:bottom w:val="none" w:sz="0" w:space="0" w:color="auto"/>
        <w:right w:val="none" w:sz="0" w:space="0" w:color="auto"/>
      </w:divBdr>
    </w:div>
    <w:div w:id="832918233">
      <w:bodyDiv w:val="1"/>
      <w:marLeft w:val="0"/>
      <w:marRight w:val="0"/>
      <w:marTop w:val="0"/>
      <w:marBottom w:val="0"/>
      <w:divBdr>
        <w:top w:val="none" w:sz="0" w:space="0" w:color="auto"/>
        <w:left w:val="none" w:sz="0" w:space="0" w:color="auto"/>
        <w:bottom w:val="none" w:sz="0" w:space="0" w:color="auto"/>
        <w:right w:val="none" w:sz="0" w:space="0" w:color="auto"/>
      </w:divBdr>
    </w:div>
    <w:div w:id="833032818">
      <w:bodyDiv w:val="1"/>
      <w:marLeft w:val="0"/>
      <w:marRight w:val="0"/>
      <w:marTop w:val="0"/>
      <w:marBottom w:val="0"/>
      <w:divBdr>
        <w:top w:val="none" w:sz="0" w:space="0" w:color="auto"/>
        <w:left w:val="none" w:sz="0" w:space="0" w:color="auto"/>
        <w:bottom w:val="none" w:sz="0" w:space="0" w:color="auto"/>
        <w:right w:val="none" w:sz="0" w:space="0" w:color="auto"/>
      </w:divBdr>
    </w:div>
    <w:div w:id="833493723">
      <w:bodyDiv w:val="1"/>
      <w:marLeft w:val="0"/>
      <w:marRight w:val="0"/>
      <w:marTop w:val="0"/>
      <w:marBottom w:val="0"/>
      <w:divBdr>
        <w:top w:val="none" w:sz="0" w:space="0" w:color="auto"/>
        <w:left w:val="none" w:sz="0" w:space="0" w:color="auto"/>
        <w:bottom w:val="none" w:sz="0" w:space="0" w:color="auto"/>
        <w:right w:val="none" w:sz="0" w:space="0" w:color="auto"/>
      </w:divBdr>
    </w:div>
    <w:div w:id="833497278">
      <w:bodyDiv w:val="1"/>
      <w:marLeft w:val="0"/>
      <w:marRight w:val="0"/>
      <w:marTop w:val="0"/>
      <w:marBottom w:val="0"/>
      <w:divBdr>
        <w:top w:val="none" w:sz="0" w:space="0" w:color="auto"/>
        <w:left w:val="none" w:sz="0" w:space="0" w:color="auto"/>
        <w:bottom w:val="none" w:sz="0" w:space="0" w:color="auto"/>
        <w:right w:val="none" w:sz="0" w:space="0" w:color="auto"/>
      </w:divBdr>
    </w:div>
    <w:div w:id="833881674">
      <w:bodyDiv w:val="1"/>
      <w:marLeft w:val="0"/>
      <w:marRight w:val="0"/>
      <w:marTop w:val="0"/>
      <w:marBottom w:val="0"/>
      <w:divBdr>
        <w:top w:val="none" w:sz="0" w:space="0" w:color="auto"/>
        <w:left w:val="none" w:sz="0" w:space="0" w:color="auto"/>
        <w:bottom w:val="none" w:sz="0" w:space="0" w:color="auto"/>
        <w:right w:val="none" w:sz="0" w:space="0" w:color="auto"/>
      </w:divBdr>
    </w:div>
    <w:div w:id="834031556">
      <w:bodyDiv w:val="1"/>
      <w:marLeft w:val="0"/>
      <w:marRight w:val="0"/>
      <w:marTop w:val="0"/>
      <w:marBottom w:val="0"/>
      <w:divBdr>
        <w:top w:val="none" w:sz="0" w:space="0" w:color="auto"/>
        <w:left w:val="none" w:sz="0" w:space="0" w:color="auto"/>
        <w:bottom w:val="none" w:sz="0" w:space="0" w:color="auto"/>
        <w:right w:val="none" w:sz="0" w:space="0" w:color="auto"/>
      </w:divBdr>
    </w:div>
    <w:div w:id="834758821">
      <w:bodyDiv w:val="1"/>
      <w:marLeft w:val="0"/>
      <w:marRight w:val="0"/>
      <w:marTop w:val="0"/>
      <w:marBottom w:val="0"/>
      <w:divBdr>
        <w:top w:val="none" w:sz="0" w:space="0" w:color="auto"/>
        <w:left w:val="none" w:sz="0" w:space="0" w:color="auto"/>
        <w:bottom w:val="none" w:sz="0" w:space="0" w:color="auto"/>
        <w:right w:val="none" w:sz="0" w:space="0" w:color="auto"/>
      </w:divBdr>
    </w:div>
    <w:div w:id="834806961">
      <w:bodyDiv w:val="1"/>
      <w:marLeft w:val="0"/>
      <w:marRight w:val="0"/>
      <w:marTop w:val="0"/>
      <w:marBottom w:val="0"/>
      <w:divBdr>
        <w:top w:val="none" w:sz="0" w:space="0" w:color="auto"/>
        <w:left w:val="none" w:sz="0" w:space="0" w:color="auto"/>
        <w:bottom w:val="none" w:sz="0" w:space="0" w:color="auto"/>
        <w:right w:val="none" w:sz="0" w:space="0" w:color="auto"/>
      </w:divBdr>
    </w:div>
    <w:div w:id="834884528">
      <w:bodyDiv w:val="1"/>
      <w:marLeft w:val="0"/>
      <w:marRight w:val="0"/>
      <w:marTop w:val="0"/>
      <w:marBottom w:val="0"/>
      <w:divBdr>
        <w:top w:val="none" w:sz="0" w:space="0" w:color="auto"/>
        <w:left w:val="none" w:sz="0" w:space="0" w:color="auto"/>
        <w:bottom w:val="none" w:sz="0" w:space="0" w:color="auto"/>
        <w:right w:val="none" w:sz="0" w:space="0" w:color="auto"/>
      </w:divBdr>
    </w:div>
    <w:div w:id="835268841">
      <w:bodyDiv w:val="1"/>
      <w:marLeft w:val="0"/>
      <w:marRight w:val="0"/>
      <w:marTop w:val="0"/>
      <w:marBottom w:val="0"/>
      <w:divBdr>
        <w:top w:val="none" w:sz="0" w:space="0" w:color="auto"/>
        <w:left w:val="none" w:sz="0" w:space="0" w:color="auto"/>
        <w:bottom w:val="none" w:sz="0" w:space="0" w:color="auto"/>
        <w:right w:val="none" w:sz="0" w:space="0" w:color="auto"/>
      </w:divBdr>
    </w:div>
    <w:div w:id="835269598">
      <w:bodyDiv w:val="1"/>
      <w:marLeft w:val="0"/>
      <w:marRight w:val="0"/>
      <w:marTop w:val="0"/>
      <w:marBottom w:val="0"/>
      <w:divBdr>
        <w:top w:val="none" w:sz="0" w:space="0" w:color="auto"/>
        <w:left w:val="none" w:sz="0" w:space="0" w:color="auto"/>
        <w:bottom w:val="none" w:sz="0" w:space="0" w:color="auto"/>
        <w:right w:val="none" w:sz="0" w:space="0" w:color="auto"/>
      </w:divBdr>
    </w:div>
    <w:div w:id="835346078">
      <w:bodyDiv w:val="1"/>
      <w:marLeft w:val="0"/>
      <w:marRight w:val="0"/>
      <w:marTop w:val="0"/>
      <w:marBottom w:val="0"/>
      <w:divBdr>
        <w:top w:val="none" w:sz="0" w:space="0" w:color="auto"/>
        <w:left w:val="none" w:sz="0" w:space="0" w:color="auto"/>
        <w:bottom w:val="none" w:sz="0" w:space="0" w:color="auto"/>
        <w:right w:val="none" w:sz="0" w:space="0" w:color="auto"/>
      </w:divBdr>
    </w:div>
    <w:div w:id="835532673">
      <w:bodyDiv w:val="1"/>
      <w:marLeft w:val="0"/>
      <w:marRight w:val="0"/>
      <w:marTop w:val="0"/>
      <w:marBottom w:val="0"/>
      <w:divBdr>
        <w:top w:val="none" w:sz="0" w:space="0" w:color="auto"/>
        <w:left w:val="none" w:sz="0" w:space="0" w:color="auto"/>
        <w:bottom w:val="none" w:sz="0" w:space="0" w:color="auto"/>
        <w:right w:val="none" w:sz="0" w:space="0" w:color="auto"/>
      </w:divBdr>
    </w:div>
    <w:div w:id="835656828">
      <w:bodyDiv w:val="1"/>
      <w:marLeft w:val="0"/>
      <w:marRight w:val="0"/>
      <w:marTop w:val="0"/>
      <w:marBottom w:val="0"/>
      <w:divBdr>
        <w:top w:val="none" w:sz="0" w:space="0" w:color="auto"/>
        <w:left w:val="none" w:sz="0" w:space="0" w:color="auto"/>
        <w:bottom w:val="none" w:sz="0" w:space="0" w:color="auto"/>
        <w:right w:val="none" w:sz="0" w:space="0" w:color="auto"/>
      </w:divBdr>
    </w:div>
    <w:div w:id="835807803">
      <w:bodyDiv w:val="1"/>
      <w:marLeft w:val="0"/>
      <w:marRight w:val="0"/>
      <w:marTop w:val="0"/>
      <w:marBottom w:val="0"/>
      <w:divBdr>
        <w:top w:val="none" w:sz="0" w:space="0" w:color="auto"/>
        <w:left w:val="none" w:sz="0" w:space="0" w:color="auto"/>
        <w:bottom w:val="none" w:sz="0" w:space="0" w:color="auto"/>
        <w:right w:val="none" w:sz="0" w:space="0" w:color="auto"/>
      </w:divBdr>
    </w:div>
    <w:div w:id="836114215">
      <w:bodyDiv w:val="1"/>
      <w:marLeft w:val="0"/>
      <w:marRight w:val="0"/>
      <w:marTop w:val="0"/>
      <w:marBottom w:val="0"/>
      <w:divBdr>
        <w:top w:val="none" w:sz="0" w:space="0" w:color="auto"/>
        <w:left w:val="none" w:sz="0" w:space="0" w:color="auto"/>
        <w:bottom w:val="none" w:sz="0" w:space="0" w:color="auto"/>
        <w:right w:val="none" w:sz="0" w:space="0" w:color="auto"/>
      </w:divBdr>
    </w:div>
    <w:div w:id="836266713">
      <w:bodyDiv w:val="1"/>
      <w:marLeft w:val="0"/>
      <w:marRight w:val="0"/>
      <w:marTop w:val="0"/>
      <w:marBottom w:val="0"/>
      <w:divBdr>
        <w:top w:val="none" w:sz="0" w:space="0" w:color="auto"/>
        <w:left w:val="none" w:sz="0" w:space="0" w:color="auto"/>
        <w:bottom w:val="none" w:sz="0" w:space="0" w:color="auto"/>
        <w:right w:val="none" w:sz="0" w:space="0" w:color="auto"/>
      </w:divBdr>
    </w:div>
    <w:div w:id="836306285">
      <w:bodyDiv w:val="1"/>
      <w:marLeft w:val="0"/>
      <w:marRight w:val="0"/>
      <w:marTop w:val="0"/>
      <w:marBottom w:val="0"/>
      <w:divBdr>
        <w:top w:val="none" w:sz="0" w:space="0" w:color="auto"/>
        <w:left w:val="none" w:sz="0" w:space="0" w:color="auto"/>
        <w:bottom w:val="none" w:sz="0" w:space="0" w:color="auto"/>
        <w:right w:val="none" w:sz="0" w:space="0" w:color="auto"/>
      </w:divBdr>
    </w:div>
    <w:div w:id="836379390">
      <w:bodyDiv w:val="1"/>
      <w:marLeft w:val="0"/>
      <w:marRight w:val="0"/>
      <w:marTop w:val="0"/>
      <w:marBottom w:val="0"/>
      <w:divBdr>
        <w:top w:val="none" w:sz="0" w:space="0" w:color="auto"/>
        <w:left w:val="none" w:sz="0" w:space="0" w:color="auto"/>
        <w:bottom w:val="none" w:sz="0" w:space="0" w:color="auto"/>
        <w:right w:val="none" w:sz="0" w:space="0" w:color="auto"/>
      </w:divBdr>
    </w:div>
    <w:div w:id="836379513">
      <w:bodyDiv w:val="1"/>
      <w:marLeft w:val="0"/>
      <w:marRight w:val="0"/>
      <w:marTop w:val="0"/>
      <w:marBottom w:val="0"/>
      <w:divBdr>
        <w:top w:val="none" w:sz="0" w:space="0" w:color="auto"/>
        <w:left w:val="none" w:sz="0" w:space="0" w:color="auto"/>
        <w:bottom w:val="none" w:sz="0" w:space="0" w:color="auto"/>
        <w:right w:val="none" w:sz="0" w:space="0" w:color="auto"/>
      </w:divBdr>
    </w:div>
    <w:div w:id="836456077">
      <w:bodyDiv w:val="1"/>
      <w:marLeft w:val="0"/>
      <w:marRight w:val="0"/>
      <w:marTop w:val="0"/>
      <w:marBottom w:val="0"/>
      <w:divBdr>
        <w:top w:val="none" w:sz="0" w:space="0" w:color="auto"/>
        <w:left w:val="none" w:sz="0" w:space="0" w:color="auto"/>
        <w:bottom w:val="none" w:sz="0" w:space="0" w:color="auto"/>
        <w:right w:val="none" w:sz="0" w:space="0" w:color="auto"/>
      </w:divBdr>
    </w:div>
    <w:div w:id="836456860">
      <w:bodyDiv w:val="1"/>
      <w:marLeft w:val="0"/>
      <w:marRight w:val="0"/>
      <w:marTop w:val="0"/>
      <w:marBottom w:val="0"/>
      <w:divBdr>
        <w:top w:val="none" w:sz="0" w:space="0" w:color="auto"/>
        <w:left w:val="none" w:sz="0" w:space="0" w:color="auto"/>
        <w:bottom w:val="none" w:sz="0" w:space="0" w:color="auto"/>
        <w:right w:val="none" w:sz="0" w:space="0" w:color="auto"/>
      </w:divBdr>
    </w:div>
    <w:div w:id="836572808">
      <w:bodyDiv w:val="1"/>
      <w:marLeft w:val="0"/>
      <w:marRight w:val="0"/>
      <w:marTop w:val="0"/>
      <w:marBottom w:val="0"/>
      <w:divBdr>
        <w:top w:val="none" w:sz="0" w:space="0" w:color="auto"/>
        <w:left w:val="none" w:sz="0" w:space="0" w:color="auto"/>
        <w:bottom w:val="none" w:sz="0" w:space="0" w:color="auto"/>
        <w:right w:val="none" w:sz="0" w:space="0" w:color="auto"/>
      </w:divBdr>
    </w:div>
    <w:div w:id="837422695">
      <w:bodyDiv w:val="1"/>
      <w:marLeft w:val="0"/>
      <w:marRight w:val="0"/>
      <w:marTop w:val="0"/>
      <w:marBottom w:val="0"/>
      <w:divBdr>
        <w:top w:val="none" w:sz="0" w:space="0" w:color="auto"/>
        <w:left w:val="none" w:sz="0" w:space="0" w:color="auto"/>
        <w:bottom w:val="none" w:sz="0" w:space="0" w:color="auto"/>
        <w:right w:val="none" w:sz="0" w:space="0" w:color="auto"/>
      </w:divBdr>
    </w:div>
    <w:div w:id="837429937">
      <w:bodyDiv w:val="1"/>
      <w:marLeft w:val="0"/>
      <w:marRight w:val="0"/>
      <w:marTop w:val="0"/>
      <w:marBottom w:val="0"/>
      <w:divBdr>
        <w:top w:val="none" w:sz="0" w:space="0" w:color="auto"/>
        <w:left w:val="none" w:sz="0" w:space="0" w:color="auto"/>
        <w:bottom w:val="none" w:sz="0" w:space="0" w:color="auto"/>
        <w:right w:val="none" w:sz="0" w:space="0" w:color="auto"/>
      </w:divBdr>
    </w:div>
    <w:div w:id="837959818">
      <w:bodyDiv w:val="1"/>
      <w:marLeft w:val="0"/>
      <w:marRight w:val="0"/>
      <w:marTop w:val="0"/>
      <w:marBottom w:val="0"/>
      <w:divBdr>
        <w:top w:val="none" w:sz="0" w:space="0" w:color="auto"/>
        <w:left w:val="none" w:sz="0" w:space="0" w:color="auto"/>
        <w:bottom w:val="none" w:sz="0" w:space="0" w:color="auto"/>
        <w:right w:val="none" w:sz="0" w:space="0" w:color="auto"/>
      </w:divBdr>
    </w:div>
    <w:div w:id="838036403">
      <w:bodyDiv w:val="1"/>
      <w:marLeft w:val="0"/>
      <w:marRight w:val="0"/>
      <w:marTop w:val="0"/>
      <w:marBottom w:val="0"/>
      <w:divBdr>
        <w:top w:val="none" w:sz="0" w:space="0" w:color="auto"/>
        <w:left w:val="none" w:sz="0" w:space="0" w:color="auto"/>
        <w:bottom w:val="none" w:sz="0" w:space="0" w:color="auto"/>
        <w:right w:val="none" w:sz="0" w:space="0" w:color="auto"/>
      </w:divBdr>
    </w:div>
    <w:div w:id="838471667">
      <w:bodyDiv w:val="1"/>
      <w:marLeft w:val="0"/>
      <w:marRight w:val="0"/>
      <w:marTop w:val="0"/>
      <w:marBottom w:val="0"/>
      <w:divBdr>
        <w:top w:val="none" w:sz="0" w:space="0" w:color="auto"/>
        <w:left w:val="none" w:sz="0" w:space="0" w:color="auto"/>
        <w:bottom w:val="none" w:sz="0" w:space="0" w:color="auto"/>
        <w:right w:val="none" w:sz="0" w:space="0" w:color="auto"/>
      </w:divBdr>
    </w:div>
    <w:div w:id="838931798">
      <w:bodyDiv w:val="1"/>
      <w:marLeft w:val="0"/>
      <w:marRight w:val="0"/>
      <w:marTop w:val="0"/>
      <w:marBottom w:val="0"/>
      <w:divBdr>
        <w:top w:val="none" w:sz="0" w:space="0" w:color="auto"/>
        <w:left w:val="none" w:sz="0" w:space="0" w:color="auto"/>
        <w:bottom w:val="none" w:sz="0" w:space="0" w:color="auto"/>
        <w:right w:val="none" w:sz="0" w:space="0" w:color="auto"/>
      </w:divBdr>
    </w:div>
    <w:div w:id="839083713">
      <w:bodyDiv w:val="1"/>
      <w:marLeft w:val="0"/>
      <w:marRight w:val="0"/>
      <w:marTop w:val="0"/>
      <w:marBottom w:val="0"/>
      <w:divBdr>
        <w:top w:val="none" w:sz="0" w:space="0" w:color="auto"/>
        <w:left w:val="none" w:sz="0" w:space="0" w:color="auto"/>
        <w:bottom w:val="none" w:sz="0" w:space="0" w:color="auto"/>
        <w:right w:val="none" w:sz="0" w:space="0" w:color="auto"/>
      </w:divBdr>
    </w:div>
    <w:div w:id="839466306">
      <w:bodyDiv w:val="1"/>
      <w:marLeft w:val="0"/>
      <w:marRight w:val="0"/>
      <w:marTop w:val="0"/>
      <w:marBottom w:val="0"/>
      <w:divBdr>
        <w:top w:val="none" w:sz="0" w:space="0" w:color="auto"/>
        <w:left w:val="none" w:sz="0" w:space="0" w:color="auto"/>
        <w:bottom w:val="none" w:sz="0" w:space="0" w:color="auto"/>
        <w:right w:val="none" w:sz="0" w:space="0" w:color="auto"/>
      </w:divBdr>
    </w:div>
    <w:div w:id="839732496">
      <w:bodyDiv w:val="1"/>
      <w:marLeft w:val="0"/>
      <w:marRight w:val="0"/>
      <w:marTop w:val="0"/>
      <w:marBottom w:val="0"/>
      <w:divBdr>
        <w:top w:val="none" w:sz="0" w:space="0" w:color="auto"/>
        <w:left w:val="none" w:sz="0" w:space="0" w:color="auto"/>
        <w:bottom w:val="none" w:sz="0" w:space="0" w:color="auto"/>
        <w:right w:val="none" w:sz="0" w:space="0" w:color="auto"/>
      </w:divBdr>
    </w:div>
    <w:div w:id="839809953">
      <w:bodyDiv w:val="1"/>
      <w:marLeft w:val="0"/>
      <w:marRight w:val="0"/>
      <w:marTop w:val="0"/>
      <w:marBottom w:val="0"/>
      <w:divBdr>
        <w:top w:val="none" w:sz="0" w:space="0" w:color="auto"/>
        <w:left w:val="none" w:sz="0" w:space="0" w:color="auto"/>
        <w:bottom w:val="none" w:sz="0" w:space="0" w:color="auto"/>
        <w:right w:val="none" w:sz="0" w:space="0" w:color="auto"/>
      </w:divBdr>
    </w:div>
    <w:div w:id="839925644">
      <w:bodyDiv w:val="1"/>
      <w:marLeft w:val="0"/>
      <w:marRight w:val="0"/>
      <w:marTop w:val="0"/>
      <w:marBottom w:val="0"/>
      <w:divBdr>
        <w:top w:val="none" w:sz="0" w:space="0" w:color="auto"/>
        <w:left w:val="none" w:sz="0" w:space="0" w:color="auto"/>
        <w:bottom w:val="none" w:sz="0" w:space="0" w:color="auto"/>
        <w:right w:val="none" w:sz="0" w:space="0" w:color="auto"/>
      </w:divBdr>
    </w:div>
    <w:div w:id="839930636">
      <w:bodyDiv w:val="1"/>
      <w:marLeft w:val="0"/>
      <w:marRight w:val="0"/>
      <w:marTop w:val="0"/>
      <w:marBottom w:val="0"/>
      <w:divBdr>
        <w:top w:val="none" w:sz="0" w:space="0" w:color="auto"/>
        <w:left w:val="none" w:sz="0" w:space="0" w:color="auto"/>
        <w:bottom w:val="none" w:sz="0" w:space="0" w:color="auto"/>
        <w:right w:val="none" w:sz="0" w:space="0" w:color="auto"/>
      </w:divBdr>
    </w:div>
    <w:div w:id="840124083">
      <w:bodyDiv w:val="1"/>
      <w:marLeft w:val="0"/>
      <w:marRight w:val="0"/>
      <w:marTop w:val="0"/>
      <w:marBottom w:val="0"/>
      <w:divBdr>
        <w:top w:val="none" w:sz="0" w:space="0" w:color="auto"/>
        <w:left w:val="none" w:sz="0" w:space="0" w:color="auto"/>
        <w:bottom w:val="none" w:sz="0" w:space="0" w:color="auto"/>
        <w:right w:val="none" w:sz="0" w:space="0" w:color="auto"/>
      </w:divBdr>
    </w:div>
    <w:div w:id="840436172">
      <w:bodyDiv w:val="1"/>
      <w:marLeft w:val="0"/>
      <w:marRight w:val="0"/>
      <w:marTop w:val="0"/>
      <w:marBottom w:val="0"/>
      <w:divBdr>
        <w:top w:val="none" w:sz="0" w:space="0" w:color="auto"/>
        <w:left w:val="none" w:sz="0" w:space="0" w:color="auto"/>
        <w:bottom w:val="none" w:sz="0" w:space="0" w:color="auto"/>
        <w:right w:val="none" w:sz="0" w:space="0" w:color="auto"/>
      </w:divBdr>
    </w:div>
    <w:div w:id="840438028">
      <w:bodyDiv w:val="1"/>
      <w:marLeft w:val="0"/>
      <w:marRight w:val="0"/>
      <w:marTop w:val="0"/>
      <w:marBottom w:val="0"/>
      <w:divBdr>
        <w:top w:val="none" w:sz="0" w:space="0" w:color="auto"/>
        <w:left w:val="none" w:sz="0" w:space="0" w:color="auto"/>
        <w:bottom w:val="none" w:sz="0" w:space="0" w:color="auto"/>
        <w:right w:val="none" w:sz="0" w:space="0" w:color="auto"/>
      </w:divBdr>
    </w:div>
    <w:div w:id="840513252">
      <w:bodyDiv w:val="1"/>
      <w:marLeft w:val="0"/>
      <w:marRight w:val="0"/>
      <w:marTop w:val="0"/>
      <w:marBottom w:val="0"/>
      <w:divBdr>
        <w:top w:val="none" w:sz="0" w:space="0" w:color="auto"/>
        <w:left w:val="none" w:sz="0" w:space="0" w:color="auto"/>
        <w:bottom w:val="none" w:sz="0" w:space="0" w:color="auto"/>
        <w:right w:val="none" w:sz="0" w:space="0" w:color="auto"/>
      </w:divBdr>
    </w:div>
    <w:div w:id="840855493">
      <w:bodyDiv w:val="1"/>
      <w:marLeft w:val="0"/>
      <w:marRight w:val="0"/>
      <w:marTop w:val="0"/>
      <w:marBottom w:val="0"/>
      <w:divBdr>
        <w:top w:val="none" w:sz="0" w:space="0" w:color="auto"/>
        <w:left w:val="none" w:sz="0" w:space="0" w:color="auto"/>
        <w:bottom w:val="none" w:sz="0" w:space="0" w:color="auto"/>
        <w:right w:val="none" w:sz="0" w:space="0" w:color="auto"/>
      </w:divBdr>
    </w:div>
    <w:div w:id="841045111">
      <w:bodyDiv w:val="1"/>
      <w:marLeft w:val="0"/>
      <w:marRight w:val="0"/>
      <w:marTop w:val="0"/>
      <w:marBottom w:val="0"/>
      <w:divBdr>
        <w:top w:val="none" w:sz="0" w:space="0" w:color="auto"/>
        <w:left w:val="none" w:sz="0" w:space="0" w:color="auto"/>
        <w:bottom w:val="none" w:sz="0" w:space="0" w:color="auto"/>
        <w:right w:val="none" w:sz="0" w:space="0" w:color="auto"/>
      </w:divBdr>
    </w:div>
    <w:div w:id="841047142">
      <w:bodyDiv w:val="1"/>
      <w:marLeft w:val="0"/>
      <w:marRight w:val="0"/>
      <w:marTop w:val="0"/>
      <w:marBottom w:val="0"/>
      <w:divBdr>
        <w:top w:val="none" w:sz="0" w:space="0" w:color="auto"/>
        <w:left w:val="none" w:sz="0" w:space="0" w:color="auto"/>
        <w:bottom w:val="none" w:sz="0" w:space="0" w:color="auto"/>
        <w:right w:val="none" w:sz="0" w:space="0" w:color="auto"/>
      </w:divBdr>
    </w:div>
    <w:div w:id="841163728">
      <w:bodyDiv w:val="1"/>
      <w:marLeft w:val="0"/>
      <w:marRight w:val="0"/>
      <w:marTop w:val="0"/>
      <w:marBottom w:val="0"/>
      <w:divBdr>
        <w:top w:val="none" w:sz="0" w:space="0" w:color="auto"/>
        <w:left w:val="none" w:sz="0" w:space="0" w:color="auto"/>
        <w:bottom w:val="none" w:sz="0" w:space="0" w:color="auto"/>
        <w:right w:val="none" w:sz="0" w:space="0" w:color="auto"/>
      </w:divBdr>
    </w:div>
    <w:div w:id="841772452">
      <w:bodyDiv w:val="1"/>
      <w:marLeft w:val="0"/>
      <w:marRight w:val="0"/>
      <w:marTop w:val="0"/>
      <w:marBottom w:val="0"/>
      <w:divBdr>
        <w:top w:val="none" w:sz="0" w:space="0" w:color="auto"/>
        <w:left w:val="none" w:sz="0" w:space="0" w:color="auto"/>
        <w:bottom w:val="none" w:sz="0" w:space="0" w:color="auto"/>
        <w:right w:val="none" w:sz="0" w:space="0" w:color="auto"/>
      </w:divBdr>
    </w:div>
    <w:div w:id="841773463">
      <w:bodyDiv w:val="1"/>
      <w:marLeft w:val="0"/>
      <w:marRight w:val="0"/>
      <w:marTop w:val="0"/>
      <w:marBottom w:val="0"/>
      <w:divBdr>
        <w:top w:val="none" w:sz="0" w:space="0" w:color="auto"/>
        <w:left w:val="none" w:sz="0" w:space="0" w:color="auto"/>
        <w:bottom w:val="none" w:sz="0" w:space="0" w:color="auto"/>
        <w:right w:val="none" w:sz="0" w:space="0" w:color="auto"/>
      </w:divBdr>
    </w:div>
    <w:div w:id="841971590">
      <w:bodyDiv w:val="1"/>
      <w:marLeft w:val="0"/>
      <w:marRight w:val="0"/>
      <w:marTop w:val="0"/>
      <w:marBottom w:val="0"/>
      <w:divBdr>
        <w:top w:val="none" w:sz="0" w:space="0" w:color="auto"/>
        <w:left w:val="none" w:sz="0" w:space="0" w:color="auto"/>
        <w:bottom w:val="none" w:sz="0" w:space="0" w:color="auto"/>
        <w:right w:val="none" w:sz="0" w:space="0" w:color="auto"/>
      </w:divBdr>
    </w:div>
    <w:div w:id="842092340">
      <w:bodyDiv w:val="1"/>
      <w:marLeft w:val="0"/>
      <w:marRight w:val="0"/>
      <w:marTop w:val="0"/>
      <w:marBottom w:val="0"/>
      <w:divBdr>
        <w:top w:val="none" w:sz="0" w:space="0" w:color="auto"/>
        <w:left w:val="none" w:sz="0" w:space="0" w:color="auto"/>
        <w:bottom w:val="none" w:sz="0" w:space="0" w:color="auto"/>
        <w:right w:val="none" w:sz="0" w:space="0" w:color="auto"/>
      </w:divBdr>
    </w:div>
    <w:div w:id="842282522">
      <w:bodyDiv w:val="1"/>
      <w:marLeft w:val="0"/>
      <w:marRight w:val="0"/>
      <w:marTop w:val="0"/>
      <w:marBottom w:val="0"/>
      <w:divBdr>
        <w:top w:val="none" w:sz="0" w:space="0" w:color="auto"/>
        <w:left w:val="none" w:sz="0" w:space="0" w:color="auto"/>
        <w:bottom w:val="none" w:sz="0" w:space="0" w:color="auto"/>
        <w:right w:val="none" w:sz="0" w:space="0" w:color="auto"/>
      </w:divBdr>
    </w:div>
    <w:div w:id="842819890">
      <w:bodyDiv w:val="1"/>
      <w:marLeft w:val="0"/>
      <w:marRight w:val="0"/>
      <w:marTop w:val="0"/>
      <w:marBottom w:val="0"/>
      <w:divBdr>
        <w:top w:val="none" w:sz="0" w:space="0" w:color="auto"/>
        <w:left w:val="none" w:sz="0" w:space="0" w:color="auto"/>
        <w:bottom w:val="none" w:sz="0" w:space="0" w:color="auto"/>
        <w:right w:val="none" w:sz="0" w:space="0" w:color="auto"/>
      </w:divBdr>
    </w:div>
    <w:div w:id="842819996">
      <w:bodyDiv w:val="1"/>
      <w:marLeft w:val="0"/>
      <w:marRight w:val="0"/>
      <w:marTop w:val="0"/>
      <w:marBottom w:val="0"/>
      <w:divBdr>
        <w:top w:val="none" w:sz="0" w:space="0" w:color="auto"/>
        <w:left w:val="none" w:sz="0" w:space="0" w:color="auto"/>
        <w:bottom w:val="none" w:sz="0" w:space="0" w:color="auto"/>
        <w:right w:val="none" w:sz="0" w:space="0" w:color="auto"/>
      </w:divBdr>
    </w:div>
    <w:div w:id="842861622">
      <w:bodyDiv w:val="1"/>
      <w:marLeft w:val="0"/>
      <w:marRight w:val="0"/>
      <w:marTop w:val="0"/>
      <w:marBottom w:val="0"/>
      <w:divBdr>
        <w:top w:val="none" w:sz="0" w:space="0" w:color="auto"/>
        <w:left w:val="none" w:sz="0" w:space="0" w:color="auto"/>
        <w:bottom w:val="none" w:sz="0" w:space="0" w:color="auto"/>
        <w:right w:val="none" w:sz="0" w:space="0" w:color="auto"/>
      </w:divBdr>
    </w:div>
    <w:div w:id="842865955">
      <w:bodyDiv w:val="1"/>
      <w:marLeft w:val="0"/>
      <w:marRight w:val="0"/>
      <w:marTop w:val="0"/>
      <w:marBottom w:val="0"/>
      <w:divBdr>
        <w:top w:val="none" w:sz="0" w:space="0" w:color="auto"/>
        <w:left w:val="none" w:sz="0" w:space="0" w:color="auto"/>
        <w:bottom w:val="none" w:sz="0" w:space="0" w:color="auto"/>
        <w:right w:val="none" w:sz="0" w:space="0" w:color="auto"/>
      </w:divBdr>
    </w:div>
    <w:div w:id="842933974">
      <w:bodyDiv w:val="1"/>
      <w:marLeft w:val="0"/>
      <w:marRight w:val="0"/>
      <w:marTop w:val="0"/>
      <w:marBottom w:val="0"/>
      <w:divBdr>
        <w:top w:val="none" w:sz="0" w:space="0" w:color="auto"/>
        <w:left w:val="none" w:sz="0" w:space="0" w:color="auto"/>
        <w:bottom w:val="none" w:sz="0" w:space="0" w:color="auto"/>
        <w:right w:val="none" w:sz="0" w:space="0" w:color="auto"/>
      </w:divBdr>
    </w:div>
    <w:div w:id="843008068">
      <w:bodyDiv w:val="1"/>
      <w:marLeft w:val="0"/>
      <w:marRight w:val="0"/>
      <w:marTop w:val="0"/>
      <w:marBottom w:val="0"/>
      <w:divBdr>
        <w:top w:val="none" w:sz="0" w:space="0" w:color="auto"/>
        <w:left w:val="none" w:sz="0" w:space="0" w:color="auto"/>
        <w:bottom w:val="none" w:sz="0" w:space="0" w:color="auto"/>
        <w:right w:val="none" w:sz="0" w:space="0" w:color="auto"/>
      </w:divBdr>
    </w:div>
    <w:div w:id="843127848">
      <w:bodyDiv w:val="1"/>
      <w:marLeft w:val="0"/>
      <w:marRight w:val="0"/>
      <w:marTop w:val="0"/>
      <w:marBottom w:val="0"/>
      <w:divBdr>
        <w:top w:val="none" w:sz="0" w:space="0" w:color="auto"/>
        <w:left w:val="none" w:sz="0" w:space="0" w:color="auto"/>
        <w:bottom w:val="none" w:sz="0" w:space="0" w:color="auto"/>
        <w:right w:val="none" w:sz="0" w:space="0" w:color="auto"/>
      </w:divBdr>
    </w:div>
    <w:div w:id="843127933">
      <w:bodyDiv w:val="1"/>
      <w:marLeft w:val="0"/>
      <w:marRight w:val="0"/>
      <w:marTop w:val="0"/>
      <w:marBottom w:val="0"/>
      <w:divBdr>
        <w:top w:val="none" w:sz="0" w:space="0" w:color="auto"/>
        <w:left w:val="none" w:sz="0" w:space="0" w:color="auto"/>
        <w:bottom w:val="none" w:sz="0" w:space="0" w:color="auto"/>
        <w:right w:val="none" w:sz="0" w:space="0" w:color="auto"/>
      </w:divBdr>
    </w:div>
    <w:div w:id="843133073">
      <w:bodyDiv w:val="1"/>
      <w:marLeft w:val="0"/>
      <w:marRight w:val="0"/>
      <w:marTop w:val="0"/>
      <w:marBottom w:val="0"/>
      <w:divBdr>
        <w:top w:val="none" w:sz="0" w:space="0" w:color="auto"/>
        <w:left w:val="none" w:sz="0" w:space="0" w:color="auto"/>
        <w:bottom w:val="none" w:sz="0" w:space="0" w:color="auto"/>
        <w:right w:val="none" w:sz="0" w:space="0" w:color="auto"/>
      </w:divBdr>
    </w:div>
    <w:div w:id="843713416">
      <w:bodyDiv w:val="1"/>
      <w:marLeft w:val="0"/>
      <w:marRight w:val="0"/>
      <w:marTop w:val="0"/>
      <w:marBottom w:val="0"/>
      <w:divBdr>
        <w:top w:val="none" w:sz="0" w:space="0" w:color="auto"/>
        <w:left w:val="none" w:sz="0" w:space="0" w:color="auto"/>
        <w:bottom w:val="none" w:sz="0" w:space="0" w:color="auto"/>
        <w:right w:val="none" w:sz="0" w:space="0" w:color="auto"/>
      </w:divBdr>
    </w:div>
    <w:div w:id="843937981">
      <w:bodyDiv w:val="1"/>
      <w:marLeft w:val="0"/>
      <w:marRight w:val="0"/>
      <w:marTop w:val="0"/>
      <w:marBottom w:val="0"/>
      <w:divBdr>
        <w:top w:val="none" w:sz="0" w:space="0" w:color="auto"/>
        <w:left w:val="none" w:sz="0" w:space="0" w:color="auto"/>
        <w:bottom w:val="none" w:sz="0" w:space="0" w:color="auto"/>
        <w:right w:val="none" w:sz="0" w:space="0" w:color="auto"/>
      </w:divBdr>
    </w:div>
    <w:div w:id="844709296">
      <w:bodyDiv w:val="1"/>
      <w:marLeft w:val="0"/>
      <w:marRight w:val="0"/>
      <w:marTop w:val="0"/>
      <w:marBottom w:val="0"/>
      <w:divBdr>
        <w:top w:val="none" w:sz="0" w:space="0" w:color="auto"/>
        <w:left w:val="none" w:sz="0" w:space="0" w:color="auto"/>
        <w:bottom w:val="none" w:sz="0" w:space="0" w:color="auto"/>
        <w:right w:val="none" w:sz="0" w:space="0" w:color="auto"/>
      </w:divBdr>
    </w:div>
    <w:div w:id="844828454">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4855487">
      <w:bodyDiv w:val="1"/>
      <w:marLeft w:val="0"/>
      <w:marRight w:val="0"/>
      <w:marTop w:val="0"/>
      <w:marBottom w:val="0"/>
      <w:divBdr>
        <w:top w:val="none" w:sz="0" w:space="0" w:color="auto"/>
        <w:left w:val="none" w:sz="0" w:space="0" w:color="auto"/>
        <w:bottom w:val="none" w:sz="0" w:space="0" w:color="auto"/>
        <w:right w:val="none" w:sz="0" w:space="0" w:color="auto"/>
      </w:divBdr>
    </w:div>
    <w:div w:id="845288695">
      <w:bodyDiv w:val="1"/>
      <w:marLeft w:val="0"/>
      <w:marRight w:val="0"/>
      <w:marTop w:val="0"/>
      <w:marBottom w:val="0"/>
      <w:divBdr>
        <w:top w:val="none" w:sz="0" w:space="0" w:color="auto"/>
        <w:left w:val="none" w:sz="0" w:space="0" w:color="auto"/>
        <w:bottom w:val="none" w:sz="0" w:space="0" w:color="auto"/>
        <w:right w:val="none" w:sz="0" w:space="0" w:color="auto"/>
      </w:divBdr>
    </w:div>
    <w:div w:id="845435945">
      <w:bodyDiv w:val="1"/>
      <w:marLeft w:val="0"/>
      <w:marRight w:val="0"/>
      <w:marTop w:val="0"/>
      <w:marBottom w:val="0"/>
      <w:divBdr>
        <w:top w:val="none" w:sz="0" w:space="0" w:color="auto"/>
        <w:left w:val="none" w:sz="0" w:space="0" w:color="auto"/>
        <w:bottom w:val="none" w:sz="0" w:space="0" w:color="auto"/>
        <w:right w:val="none" w:sz="0" w:space="0" w:color="auto"/>
      </w:divBdr>
    </w:div>
    <w:div w:id="845553729">
      <w:bodyDiv w:val="1"/>
      <w:marLeft w:val="0"/>
      <w:marRight w:val="0"/>
      <w:marTop w:val="0"/>
      <w:marBottom w:val="0"/>
      <w:divBdr>
        <w:top w:val="none" w:sz="0" w:space="0" w:color="auto"/>
        <w:left w:val="none" w:sz="0" w:space="0" w:color="auto"/>
        <w:bottom w:val="none" w:sz="0" w:space="0" w:color="auto"/>
        <w:right w:val="none" w:sz="0" w:space="0" w:color="auto"/>
      </w:divBdr>
    </w:div>
    <w:div w:id="845632346">
      <w:bodyDiv w:val="1"/>
      <w:marLeft w:val="0"/>
      <w:marRight w:val="0"/>
      <w:marTop w:val="0"/>
      <w:marBottom w:val="0"/>
      <w:divBdr>
        <w:top w:val="none" w:sz="0" w:space="0" w:color="auto"/>
        <w:left w:val="none" w:sz="0" w:space="0" w:color="auto"/>
        <w:bottom w:val="none" w:sz="0" w:space="0" w:color="auto"/>
        <w:right w:val="none" w:sz="0" w:space="0" w:color="auto"/>
      </w:divBdr>
    </w:div>
    <w:div w:id="846334796">
      <w:bodyDiv w:val="1"/>
      <w:marLeft w:val="0"/>
      <w:marRight w:val="0"/>
      <w:marTop w:val="0"/>
      <w:marBottom w:val="0"/>
      <w:divBdr>
        <w:top w:val="none" w:sz="0" w:space="0" w:color="auto"/>
        <w:left w:val="none" w:sz="0" w:space="0" w:color="auto"/>
        <w:bottom w:val="none" w:sz="0" w:space="0" w:color="auto"/>
        <w:right w:val="none" w:sz="0" w:space="0" w:color="auto"/>
      </w:divBdr>
    </w:div>
    <w:div w:id="846479795">
      <w:bodyDiv w:val="1"/>
      <w:marLeft w:val="0"/>
      <w:marRight w:val="0"/>
      <w:marTop w:val="0"/>
      <w:marBottom w:val="0"/>
      <w:divBdr>
        <w:top w:val="none" w:sz="0" w:space="0" w:color="auto"/>
        <w:left w:val="none" w:sz="0" w:space="0" w:color="auto"/>
        <w:bottom w:val="none" w:sz="0" w:space="0" w:color="auto"/>
        <w:right w:val="none" w:sz="0" w:space="0" w:color="auto"/>
      </w:divBdr>
    </w:div>
    <w:div w:id="846595476">
      <w:bodyDiv w:val="1"/>
      <w:marLeft w:val="0"/>
      <w:marRight w:val="0"/>
      <w:marTop w:val="0"/>
      <w:marBottom w:val="0"/>
      <w:divBdr>
        <w:top w:val="none" w:sz="0" w:space="0" w:color="auto"/>
        <w:left w:val="none" w:sz="0" w:space="0" w:color="auto"/>
        <w:bottom w:val="none" w:sz="0" w:space="0" w:color="auto"/>
        <w:right w:val="none" w:sz="0" w:space="0" w:color="auto"/>
      </w:divBdr>
    </w:div>
    <w:div w:id="846794974">
      <w:bodyDiv w:val="1"/>
      <w:marLeft w:val="0"/>
      <w:marRight w:val="0"/>
      <w:marTop w:val="0"/>
      <w:marBottom w:val="0"/>
      <w:divBdr>
        <w:top w:val="none" w:sz="0" w:space="0" w:color="auto"/>
        <w:left w:val="none" w:sz="0" w:space="0" w:color="auto"/>
        <w:bottom w:val="none" w:sz="0" w:space="0" w:color="auto"/>
        <w:right w:val="none" w:sz="0" w:space="0" w:color="auto"/>
      </w:divBdr>
    </w:div>
    <w:div w:id="846795057">
      <w:bodyDiv w:val="1"/>
      <w:marLeft w:val="0"/>
      <w:marRight w:val="0"/>
      <w:marTop w:val="0"/>
      <w:marBottom w:val="0"/>
      <w:divBdr>
        <w:top w:val="none" w:sz="0" w:space="0" w:color="auto"/>
        <w:left w:val="none" w:sz="0" w:space="0" w:color="auto"/>
        <w:bottom w:val="none" w:sz="0" w:space="0" w:color="auto"/>
        <w:right w:val="none" w:sz="0" w:space="0" w:color="auto"/>
      </w:divBdr>
    </w:div>
    <w:div w:id="846867096">
      <w:bodyDiv w:val="1"/>
      <w:marLeft w:val="0"/>
      <w:marRight w:val="0"/>
      <w:marTop w:val="0"/>
      <w:marBottom w:val="0"/>
      <w:divBdr>
        <w:top w:val="none" w:sz="0" w:space="0" w:color="auto"/>
        <w:left w:val="none" w:sz="0" w:space="0" w:color="auto"/>
        <w:bottom w:val="none" w:sz="0" w:space="0" w:color="auto"/>
        <w:right w:val="none" w:sz="0" w:space="0" w:color="auto"/>
      </w:divBdr>
    </w:div>
    <w:div w:id="847215864">
      <w:bodyDiv w:val="1"/>
      <w:marLeft w:val="0"/>
      <w:marRight w:val="0"/>
      <w:marTop w:val="0"/>
      <w:marBottom w:val="0"/>
      <w:divBdr>
        <w:top w:val="none" w:sz="0" w:space="0" w:color="auto"/>
        <w:left w:val="none" w:sz="0" w:space="0" w:color="auto"/>
        <w:bottom w:val="none" w:sz="0" w:space="0" w:color="auto"/>
        <w:right w:val="none" w:sz="0" w:space="0" w:color="auto"/>
      </w:divBdr>
    </w:div>
    <w:div w:id="847328243">
      <w:bodyDiv w:val="1"/>
      <w:marLeft w:val="0"/>
      <w:marRight w:val="0"/>
      <w:marTop w:val="0"/>
      <w:marBottom w:val="0"/>
      <w:divBdr>
        <w:top w:val="none" w:sz="0" w:space="0" w:color="auto"/>
        <w:left w:val="none" w:sz="0" w:space="0" w:color="auto"/>
        <w:bottom w:val="none" w:sz="0" w:space="0" w:color="auto"/>
        <w:right w:val="none" w:sz="0" w:space="0" w:color="auto"/>
      </w:divBdr>
    </w:div>
    <w:div w:id="847330695">
      <w:bodyDiv w:val="1"/>
      <w:marLeft w:val="0"/>
      <w:marRight w:val="0"/>
      <w:marTop w:val="0"/>
      <w:marBottom w:val="0"/>
      <w:divBdr>
        <w:top w:val="none" w:sz="0" w:space="0" w:color="auto"/>
        <w:left w:val="none" w:sz="0" w:space="0" w:color="auto"/>
        <w:bottom w:val="none" w:sz="0" w:space="0" w:color="auto"/>
        <w:right w:val="none" w:sz="0" w:space="0" w:color="auto"/>
      </w:divBdr>
    </w:div>
    <w:div w:id="847406412">
      <w:bodyDiv w:val="1"/>
      <w:marLeft w:val="0"/>
      <w:marRight w:val="0"/>
      <w:marTop w:val="0"/>
      <w:marBottom w:val="0"/>
      <w:divBdr>
        <w:top w:val="none" w:sz="0" w:space="0" w:color="auto"/>
        <w:left w:val="none" w:sz="0" w:space="0" w:color="auto"/>
        <w:bottom w:val="none" w:sz="0" w:space="0" w:color="auto"/>
        <w:right w:val="none" w:sz="0" w:space="0" w:color="auto"/>
      </w:divBdr>
    </w:div>
    <w:div w:id="847477354">
      <w:bodyDiv w:val="1"/>
      <w:marLeft w:val="0"/>
      <w:marRight w:val="0"/>
      <w:marTop w:val="0"/>
      <w:marBottom w:val="0"/>
      <w:divBdr>
        <w:top w:val="none" w:sz="0" w:space="0" w:color="auto"/>
        <w:left w:val="none" w:sz="0" w:space="0" w:color="auto"/>
        <w:bottom w:val="none" w:sz="0" w:space="0" w:color="auto"/>
        <w:right w:val="none" w:sz="0" w:space="0" w:color="auto"/>
      </w:divBdr>
    </w:div>
    <w:div w:id="847910840">
      <w:bodyDiv w:val="1"/>
      <w:marLeft w:val="0"/>
      <w:marRight w:val="0"/>
      <w:marTop w:val="0"/>
      <w:marBottom w:val="0"/>
      <w:divBdr>
        <w:top w:val="none" w:sz="0" w:space="0" w:color="auto"/>
        <w:left w:val="none" w:sz="0" w:space="0" w:color="auto"/>
        <w:bottom w:val="none" w:sz="0" w:space="0" w:color="auto"/>
        <w:right w:val="none" w:sz="0" w:space="0" w:color="auto"/>
      </w:divBdr>
    </w:div>
    <w:div w:id="848108046">
      <w:bodyDiv w:val="1"/>
      <w:marLeft w:val="0"/>
      <w:marRight w:val="0"/>
      <w:marTop w:val="0"/>
      <w:marBottom w:val="0"/>
      <w:divBdr>
        <w:top w:val="none" w:sz="0" w:space="0" w:color="auto"/>
        <w:left w:val="none" w:sz="0" w:space="0" w:color="auto"/>
        <w:bottom w:val="none" w:sz="0" w:space="0" w:color="auto"/>
        <w:right w:val="none" w:sz="0" w:space="0" w:color="auto"/>
      </w:divBdr>
    </w:div>
    <w:div w:id="848300753">
      <w:bodyDiv w:val="1"/>
      <w:marLeft w:val="0"/>
      <w:marRight w:val="0"/>
      <w:marTop w:val="0"/>
      <w:marBottom w:val="0"/>
      <w:divBdr>
        <w:top w:val="none" w:sz="0" w:space="0" w:color="auto"/>
        <w:left w:val="none" w:sz="0" w:space="0" w:color="auto"/>
        <w:bottom w:val="none" w:sz="0" w:space="0" w:color="auto"/>
        <w:right w:val="none" w:sz="0" w:space="0" w:color="auto"/>
      </w:divBdr>
    </w:div>
    <w:div w:id="848645059">
      <w:bodyDiv w:val="1"/>
      <w:marLeft w:val="0"/>
      <w:marRight w:val="0"/>
      <w:marTop w:val="0"/>
      <w:marBottom w:val="0"/>
      <w:divBdr>
        <w:top w:val="none" w:sz="0" w:space="0" w:color="auto"/>
        <w:left w:val="none" w:sz="0" w:space="0" w:color="auto"/>
        <w:bottom w:val="none" w:sz="0" w:space="0" w:color="auto"/>
        <w:right w:val="none" w:sz="0" w:space="0" w:color="auto"/>
      </w:divBdr>
    </w:div>
    <w:div w:id="848838557">
      <w:bodyDiv w:val="1"/>
      <w:marLeft w:val="0"/>
      <w:marRight w:val="0"/>
      <w:marTop w:val="0"/>
      <w:marBottom w:val="0"/>
      <w:divBdr>
        <w:top w:val="none" w:sz="0" w:space="0" w:color="auto"/>
        <w:left w:val="none" w:sz="0" w:space="0" w:color="auto"/>
        <w:bottom w:val="none" w:sz="0" w:space="0" w:color="auto"/>
        <w:right w:val="none" w:sz="0" w:space="0" w:color="auto"/>
      </w:divBdr>
    </w:div>
    <w:div w:id="848906557">
      <w:bodyDiv w:val="1"/>
      <w:marLeft w:val="0"/>
      <w:marRight w:val="0"/>
      <w:marTop w:val="0"/>
      <w:marBottom w:val="0"/>
      <w:divBdr>
        <w:top w:val="none" w:sz="0" w:space="0" w:color="auto"/>
        <w:left w:val="none" w:sz="0" w:space="0" w:color="auto"/>
        <w:bottom w:val="none" w:sz="0" w:space="0" w:color="auto"/>
        <w:right w:val="none" w:sz="0" w:space="0" w:color="auto"/>
      </w:divBdr>
    </w:div>
    <w:div w:id="849099058">
      <w:bodyDiv w:val="1"/>
      <w:marLeft w:val="0"/>
      <w:marRight w:val="0"/>
      <w:marTop w:val="0"/>
      <w:marBottom w:val="0"/>
      <w:divBdr>
        <w:top w:val="none" w:sz="0" w:space="0" w:color="auto"/>
        <w:left w:val="none" w:sz="0" w:space="0" w:color="auto"/>
        <w:bottom w:val="none" w:sz="0" w:space="0" w:color="auto"/>
        <w:right w:val="none" w:sz="0" w:space="0" w:color="auto"/>
      </w:divBdr>
    </w:div>
    <w:div w:id="849221462">
      <w:bodyDiv w:val="1"/>
      <w:marLeft w:val="0"/>
      <w:marRight w:val="0"/>
      <w:marTop w:val="0"/>
      <w:marBottom w:val="0"/>
      <w:divBdr>
        <w:top w:val="none" w:sz="0" w:space="0" w:color="auto"/>
        <w:left w:val="none" w:sz="0" w:space="0" w:color="auto"/>
        <w:bottom w:val="none" w:sz="0" w:space="0" w:color="auto"/>
        <w:right w:val="none" w:sz="0" w:space="0" w:color="auto"/>
      </w:divBdr>
    </w:div>
    <w:div w:id="849223814">
      <w:bodyDiv w:val="1"/>
      <w:marLeft w:val="0"/>
      <w:marRight w:val="0"/>
      <w:marTop w:val="0"/>
      <w:marBottom w:val="0"/>
      <w:divBdr>
        <w:top w:val="none" w:sz="0" w:space="0" w:color="auto"/>
        <w:left w:val="none" w:sz="0" w:space="0" w:color="auto"/>
        <w:bottom w:val="none" w:sz="0" w:space="0" w:color="auto"/>
        <w:right w:val="none" w:sz="0" w:space="0" w:color="auto"/>
      </w:divBdr>
    </w:div>
    <w:div w:id="849567167">
      <w:bodyDiv w:val="1"/>
      <w:marLeft w:val="0"/>
      <w:marRight w:val="0"/>
      <w:marTop w:val="0"/>
      <w:marBottom w:val="0"/>
      <w:divBdr>
        <w:top w:val="none" w:sz="0" w:space="0" w:color="auto"/>
        <w:left w:val="none" w:sz="0" w:space="0" w:color="auto"/>
        <w:bottom w:val="none" w:sz="0" w:space="0" w:color="auto"/>
        <w:right w:val="none" w:sz="0" w:space="0" w:color="auto"/>
      </w:divBdr>
    </w:div>
    <w:div w:id="850417068">
      <w:bodyDiv w:val="1"/>
      <w:marLeft w:val="0"/>
      <w:marRight w:val="0"/>
      <w:marTop w:val="0"/>
      <w:marBottom w:val="0"/>
      <w:divBdr>
        <w:top w:val="none" w:sz="0" w:space="0" w:color="auto"/>
        <w:left w:val="none" w:sz="0" w:space="0" w:color="auto"/>
        <w:bottom w:val="none" w:sz="0" w:space="0" w:color="auto"/>
        <w:right w:val="none" w:sz="0" w:space="0" w:color="auto"/>
      </w:divBdr>
    </w:div>
    <w:div w:id="850801107">
      <w:bodyDiv w:val="1"/>
      <w:marLeft w:val="0"/>
      <w:marRight w:val="0"/>
      <w:marTop w:val="0"/>
      <w:marBottom w:val="0"/>
      <w:divBdr>
        <w:top w:val="none" w:sz="0" w:space="0" w:color="auto"/>
        <w:left w:val="none" w:sz="0" w:space="0" w:color="auto"/>
        <w:bottom w:val="none" w:sz="0" w:space="0" w:color="auto"/>
        <w:right w:val="none" w:sz="0" w:space="0" w:color="auto"/>
      </w:divBdr>
    </w:div>
    <w:div w:id="851379141">
      <w:bodyDiv w:val="1"/>
      <w:marLeft w:val="0"/>
      <w:marRight w:val="0"/>
      <w:marTop w:val="0"/>
      <w:marBottom w:val="0"/>
      <w:divBdr>
        <w:top w:val="none" w:sz="0" w:space="0" w:color="auto"/>
        <w:left w:val="none" w:sz="0" w:space="0" w:color="auto"/>
        <w:bottom w:val="none" w:sz="0" w:space="0" w:color="auto"/>
        <w:right w:val="none" w:sz="0" w:space="0" w:color="auto"/>
      </w:divBdr>
    </w:div>
    <w:div w:id="851577584">
      <w:bodyDiv w:val="1"/>
      <w:marLeft w:val="0"/>
      <w:marRight w:val="0"/>
      <w:marTop w:val="0"/>
      <w:marBottom w:val="0"/>
      <w:divBdr>
        <w:top w:val="none" w:sz="0" w:space="0" w:color="auto"/>
        <w:left w:val="none" w:sz="0" w:space="0" w:color="auto"/>
        <w:bottom w:val="none" w:sz="0" w:space="0" w:color="auto"/>
        <w:right w:val="none" w:sz="0" w:space="0" w:color="auto"/>
      </w:divBdr>
    </w:div>
    <w:div w:id="851798588">
      <w:bodyDiv w:val="1"/>
      <w:marLeft w:val="0"/>
      <w:marRight w:val="0"/>
      <w:marTop w:val="0"/>
      <w:marBottom w:val="0"/>
      <w:divBdr>
        <w:top w:val="none" w:sz="0" w:space="0" w:color="auto"/>
        <w:left w:val="none" w:sz="0" w:space="0" w:color="auto"/>
        <w:bottom w:val="none" w:sz="0" w:space="0" w:color="auto"/>
        <w:right w:val="none" w:sz="0" w:space="0" w:color="auto"/>
      </w:divBdr>
    </w:div>
    <w:div w:id="851840840">
      <w:bodyDiv w:val="1"/>
      <w:marLeft w:val="0"/>
      <w:marRight w:val="0"/>
      <w:marTop w:val="0"/>
      <w:marBottom w:val="0"/>
      <w:divBdr>
        <w:top w:val="none" w:sz="0" w:space="0" w:color="auto"/>
        <w:left w:val="none" w:sz="0" w:space="0" w:color="auto"/>
        <w:bottom w:val="none" w:sz="0" w:space="0" w:color="auto"/>
        <w:right w:val="none" w:sz="0" w:space="0" w:color="auto"/>
      </w:divBdr>
    </w:div>
    <w:div w:id="851917312">
      <w:bodyDiv w:val="1"/>
      <w:marLeft w:val="0"/>
      <w:marRight w:val="0"/>
      <w:marTop w:val="0"/>
      <w:marBottom w:val="0"/>
      <w:divBdr>
        <w:top w:val="none" w:sz="0" w:space="0" w:color="auto"/>
        <w:left w:val="none" w:sz="0" w:space="0" w:color="auto"/>
        <w:bottom w:val="none" w:sz="0" w:space="0" w:color="auto"/>
        <w:right w:val="none" w:sz="0" w:space="0" w:color="auto"/>
      </w:divBdr>
    </w:div>
    <w:div w:id="851993606">
      <w:bodyDiv w:val="1"/>
      <w:marLeft w:val="0"/>
      <w:marRight w:val="0"/>
      <w:marTop w:val="0"/>
      <w:marBottom w:val="0"/>
      <w:divBdr>
        <w:top w:val="none" w:sz="0" w:space="0" w:color="auto"/>
        <w:left w:val="none" w:sz="0" w:space="0" w:color="auto"/>
        <w:bottom w:val="none" w:sz="0" w:space="0" w:color="auto"/>
        <w:right w:val="none" w:sz="0" w:space="0" w:color="auto"/>
      </w:divBdr>
    </w:div>
    <w:div w:id="852113448">
      <w:bodyDiv w:val="1"/>
      <w:marLeft w:val="0"/>
      <w:marRight w:val="0"/>
      <w:marTop w:val="0"/>
      <w:marBottom w:val="0"/>
      <w:divBdr>
        <w:top w:val="none" w:sz="0" w:space="0" w:color="auto"/>
        <w:left w:val="none" w:sz="0" w:space="0" w:color="auto"/>
        <w:bottom w:val="none" w:sz="0" w:space="0" w:color="auto"/>
        <w:right w:val="none" w:sz="0" w:space="0" w:color="auto"/>
      </w:divBdr>
    </w:div>
    <w:div w:id="852645050">
      <w:bodyDiv w:val="1"/>
      <w:marLeft w:val="0"/>
      <w:marRight w:val="0"/>
      <w:marTop w:val="0"/>
      <w:marBottom w:val="0"/>
      <w:divBdr>
        <w:top w:val="none" w:sz="0" w:space="0" w:color="auto"/>
        <w:left w:val="none" w:sz="0" w:space="0" w:color="auto"/>
        <w:bottom w:val="none" w:sz="0" w:space="0" w:color="auto"/>
        <w:right w:val="none" w:sz="0" w:space="0" w:color="auto"/>
      </w:divBdr>
    </w:div>
    <w:div w:id="853151028">
      <w:bodyDiv w:val="1"/>
      <w:marLeft w:val="0"/>
      <w:marRight w:val="0"/>
      <w:marTop w:val="0"/>
      <w:marBottom w:val="0"/>
      <w:divBdr>
        <w:top w:val="none" w:sz="0" w:space="0" w:color="auto"/>
        <w:left w:val="none" w:sz="0" w:space="0" w:color="auto"/>
        <w:bottom w:val="none" w:sz="0" w:space="0" w:color="auto"/>
        <w:right w:val="none" w:sz="0" w:space="0" w:color="auto"/>
      </w:divBdr>
    </w:div>
    <w:div w:id="853689928">
      <w:bodyDiv w:val="1"/>
      <w:marLeft w:val="0"/>
      <w:marRight w:val="0"/>
      <w:marTop w:val="0"/>
      <w:marBottom w:val="0"/>
      <w:divBdr>
        <w:top w:val="none" w:sz="0" w:space="0" w:color="auto"/>
        <w:left w:val="none" w:sz="0" w:space="0" w:color="auto"/>
        <w:bottom w:val="none" w:sz="0" w:space="0" w:color="auto"/>
        <w:right w:val="none" w:sz="0" w:space="0" w:color="auto"/>
      </w:divBdr>
    </w:div>
    <w:div w:id="853762576">
      <w:bodyDiv w:val="1"/>
      <w:marLeft w:val="0"/>
      <w:marRight w:val="0"/>
      <w:marTop w:val="0"/>
      <w:marBottom w:val="0"/>
      <w:divBdr>
        <w:top w:val="none" w:sz="0" w:space="0" w:color="auto"/>
        <w:left w:val="none" w:sz="0" w:space="0" w:color="auto"/>
        <w:bottom w:val="none" w:sz="0" w:space="0" w:color="auto"/>
        <w:right w:val="none" w:sz="0" w:space="0" w:color="auto"/>
      </w:divBdr>
    </w:div>
    <w:div w:id="854610745">
      <w:bodyDiv w:val="1"/>
      <w:marLeft w:val="0"/>
      <w:marRight w:val="0"/>
      <w:marTop w:val="0"/>
      <w:marBottom w:val="0"/>
      <w:divBdr>
        <w:top w:val="none" w:sz="0" w:space="0" w:color="auto"/>
        <w:left w:val="none" w:sz="0" w:space="0" w:color="auto"/>
        <w:bottom w:val="none" w:sz="0" w:space="0" w:color="auto"/>
        <w:right w:val="none" w:sz="0" w:space="0" w:color="auto"/>
      </w:divBdr>
    </w:div>
    <w:div w:id="855120283">
      <w:bodyDiv w:val="1"/>
      <w:marLeft w:val="0"/>
      <w:marRight w:val="0"/>
      <w:marTop w:val="0"/>
      <w:marBottom w:val="0"/>
      <w:divBdr>
        <w:top w:val="none" w:sz="0" w:space="0" w:color="auto"/>
        <w:left w:val="none" w:sz="0" w:space="0" w:color="auto"/>
        <w:bottom w:val="none" w:sz="0" w:space="0" w:color="auto"/>
        <w:right w:val="none" w:sz="0" w:space="0" w:color="auto"/>
      </w:divBdr>
    </w:div>
    <w:div w:id="855269422">
      <w:bodyDiv w:val="1"/>
      <w:marLeft w:val="0"/>
      <w:marRight w:val="0"/>
      <w:marTop w:val="0"/>
      <w:marBottom w:val="0"/>
      <w:divBdr>
        <w:top w:val="none" w:sz="0" w:space="0" w:color="auto"/>
        <w:left w:val="none" w:sz="0" w:space="0" w:color="auto"/>
        <w:bottom w:val="none" w:sz="0" w:space="0" w:color="auto"/>
        <w:right w:val="none" w:sz="0" w:space="0" w:color="auto"/>
      </w:divBdr>
    </w:div>
    <w:div w:id="855466215">
      <w:bodyDiv w:val="1"/>
      <w:marLeft w:val="0"/>
      <w:marRight w:val="0"/>
      <w:marTop w:val="0"/>
      <w:marBottom w:val="0"/>
      <w:divBdr>
        <w:top w:val="none" w:sz="0" w:space="0" w:color="auto"/>
        <w:left w:val="none" w:sz="0" w:space="0" w:color="auto"/>
        <w:bottom w:val="none" w:sz="0" w:space="0" w:color="auto"/>
        <w:right w:val="none" w:sz="0" w:space="0" w:color="auto"/>
      </w:divBdr>
    </w:div>
    <w:div w:id="855653767">
      <w:bodyDiv w:val="1"/>
      <w:marLeft w:val="0"/>
      <w:marRight w:val="0"/>
      <w:marTop w:val="0"/>
      <w:marBottom w:val="0"/>
      <w:divBdr>
        <w:top w:val="none" w:sz="0" w:space="0" w:color="auto"/>
        <w:left w:val="none" w:sz="0" w:space="0" w:color="auto"/>
        <w:bottom w:val="none" w:sz="0" w:space="0" w:color="auto"/>
        <w:right w:val="none" w:sz="0" w:space="0" w:color="auto"/>
      </w:divBdr>
    </w:div>
    <w:div w:id="856311330">
      <w:bodyDiv w:val="1"/>
      <w:marLeft w:val="0"/>
      <w:marRight w:val="0"/>
      <w:marTop w:val="0"/>
      <w:marBottom w:val="0"/>
      <w:divBdr>
        <w:top w:val="none" w:sz="0" w:space="0" w:color="auto"/>
        <w:left w:val="none" w:sz="0" w:space="0" w:color="auto"/>
        <w:bottom w:val="none" w:sz="0" w:space="0" w:color="auto"/>
        <w:right w:val="none" w:sz="0" w:space="0" w:color="auto"/>
      </w:divBdr>
    </w:div>
    <w:div w:id="856429735">
      <w:bodyDiv w:val="1"/>
      <w:marLeft w:val="0"/>
      <w:marRight w:val="0"/>
      <w:marTop w:val="0"/>
      <w:marBottom w:val="0"/>
      <w:divBdr>
        <w:top w:val="none" w:sz="0" w:space="0" w:color="auto"/>
        <w:left w:val="none" w:sz="0" w:space="0" w:color="auto"/>
        <w:bottom w:val="none" w:sz="0" w:space="0" w:color="auto"/>
        <w:right w:val="none" w:sz="0" w:space="0" w:color="auto"/>
      </w:divBdr>
    </w:div>
    <w:div w:id="857695951">
      <w:bodyDiv w:val="1"/>
      <w:marLeft w:val="0"/>
      <w:marRight w:val="0"/>
      <w:marTop w:val="0"/>
      <w:marBottom w:val="0"/>
      <w:divBdr>
        <w:top w:val="none" w:sz="0" w:space="0" w:color="auto"/>
        <w:left w:val="none" w:sz="0" w:space="0" w:color="auto"/>
        <w:bottom w:val="none" w:sz="0" w:space="0" w:color="auto"/>
        <w:right w:val="none" w:sz="0" w:space="0" w:color="auto"/>
      </w:divBdr>
    </w:div>
    <w:div w:id="857740862">
      <w:bodyDiv w:val="1"/>
      <w:marLeft w:val="0"/>
      <w:marRight w:val="0"/>
      <w:marTop w:val="0"/>
      <w:marBottom w:val="0"/>
      <w:divBdr>
        <w:top w:val="none" w:sz="0" w:space="0" w:color="auto"/>
        <w:left w:val="none" w:sz="0" w:space="0" w:color="auto"/>
        <w:bottom w:val="none" w:sz="0" w:space="0" w:color="auto"/>
        <w:right w:val="none" w:sz="0" w:space="0" w:color="auto"/>
      </w:divBdr>
    </w:div>
    <w:div w:id="857811612">
      <w:bodyDiv w:val="1"/>
      <w:marLeft w:val="0"/>
      <w:marRight w:val="0"/>
      <w:marTop w:val="0"/>
      <w:marBottom w:val="0"/>
      <w:divBdr>
        <w:top w:val="none" w:sz="0" w:space="0" w:color="auto"/>
        <w:left w:val="none" w:sz="0" w:space="0" w:color="auto"/>
        <w:bottom w:val="none" w:sz="0" w:space="0" w:color="auto"/>
        <w:right w:val="none" w:sz="0" w:space="0" w:color="auto"/>
      </w:divBdr>
    </w:div>
    <w:div w:id="857814810">
      <w:bodyDiv w:val="1"/>
      <w:marLeft w:val="0"/>
      <w:marRight w:val="0"/>
      <w:marTop w:val="0"/>
      <w:marBottom w:val="0"/>
      <w:divBdr>
        <w:top w:val="none" w:sz="0" w:space="0" w:color="auto"/>
        <w:left w:val="none" w:sz="0" w:space="0" w:color="auto"/>
        <w:bottom w:val="none" w:sz="0" w:space="0" w:color="auto"/>
        <w:right w:val="none" w:sz="0" w:space="0" w:color="auto"/>
      </w:divBdr>
    </w:div>
    <w:div w:id="858206136">
      <w:bodyDiv w:val="1"/>
      <w:marLeft w:val="0"/>
      <w:marRight w:val="0"/>
      <w:marTop w:val="0"/>
      <w:marBottom w:val="0"/>
      <w:divBdr>
        <w:top w:val="none" w:sz="0" w:space="0" w:color="auto"/>
        <w:left w:val="none" w:sz="0" w:space="0" w:color="auto"/>
        <w:bottom w:val="none" w:sz="0" w:space="0" w:color="auto"/>
        <w:right w:val="none" w:sz="0" w:space="0" w:color="auto"/>
      </w:divBdr>
    </w:div>
    <w:div w:id="858391818">
      <w:bodyDiv w:val="1"/>
      <w:marLeft w:val="0"/>
      <w:marRight w:val="0"/>
      <w:marTop w:val="0"/>
      <w:marBottom w:val="0"/>
      <w:divBdr>
        <w:top w:val="none" w:sz="0" w:space="0" w:color="auto"/>
        <w:left w:val="none" w:sz="0" w:space="0" w:color="auto"/>
        <w:bottom w:val="none" w:sz="0" w:space="0" w:color="auto"/>
        <w:right w:val="none" w:sz="0" w:space="0" w:color="auto"/>
      </w:divBdr>
    </w:div>
    <w:div w:id="858472384">
      <w:bodyDiv w:val="1"/>
      <w:marLeft w:val="0"/>
      <w:marRight w:val="0"/>
      <w:marTop w:val="0"/>
      <w:marBottom w:val="0"/>
      <w:divBdr>
        <w:top w:val="none" w:sz="0" w:space="0" w:color="auto"/>
        <w:left w:val="none" w:sz="0" w:space="0" w:color="auto"/>
        <w:bottom w:val="none" w:sz="0" w:space="0" w:color="auto"/>
        <w:right w:val="none" w:sz="0" w:space="0" w:color="auto"/>
      </w:divBdr>
    </w:div>
    <w:div w:id="858785333">
      <w:bodyDiv w:val="1"/>
      <w:marLeft w:val="0"/>
      <w:marRight w:val="0"/>
      <w:marTop w:val="0"/>
      <w:marBottom w:val="0"/>
      <w:divBdr>
        <w:top w:val="none" w:sz="0" w:space="0" w:color="auto"/>
        <w:left w:val="none" w:sz="0" w:space="0" w:color="auto"/>
        <w:bottom w:val="none" w:sz="0" w:space="0" w:color="auto"/>
        <w:right w:val="none" w:sz="0" w:space="0" w:color="auto"/>
      </w:divBdr>
    </w:div>
    <w:div w:id="858932729">
      <w:bodyDiv w:val="1"/>
      <w:marLeft w:val="0"/>
      <w:marRight w:val="0"/>
      <w:marTop w:val="0"/>
      <w:marBottom w:val="0"/>
      <w:divBdr>
        <w:top w:val="none" w:sz="0" w:space="0" w:color="auto"/>
        <w:left w:val="none" w:sz="0" w:space="0" w:color="auto"/>
        <w:bottom w:val="none" w:sz="0" w:space="0" w:color="auto"/>
        <w:right w:val="none" w:sz="0" w:space="0" w:color="auto"/>
      </w:divBdr>
    </w:div>
    <w:div w:id="859200713">
      <w:bodyDiv w:val="1"/>
      <w:marLeft w:val="0"/>
      <w:marRight w:val="0"/>
      <w:marTop w:val="0"/>
      <w:marBottom w:val="0"/>
      <w:divBdr>
        <w:top w:val="none" w:sz="0" w:space="0" w:color="auto"/>
        <w:left w:val="none" w:sz="0" w:space="0" w:color="auto"/>
        <w:bottom w:val="none" w:sz="0" w:space="0" w:color="auto"/>
        <w:right w:val="none" w:sz="0" w:space="0" w:color="auto"/>
      </w:divBdr>
    </w:div>
    <w:div w:id="860095807">
      <w:bodyDiv w:val="1"/>
      <w:marLeft w:val="0"/>
      <w:marRight w:val="0"/>
      <w:marTop w:val="0"/>
      <w:marBottom w:val="0"/>
      <w:divBdr>
        <w:top w:val="none" w:sz="0" w:space="0" w:color="auto"/>
        <w:left w:val="none" w:sz="0" w:space="0" w:color="auto"/>
        <w:bottom w:val="none" w:sz="0" w:space="0" w:color="auto"/>
        <w:right w:val="none" w:sz="0" w:space="0" w:color="auto"/>
      </w:divBdr>
    </w:div>
    <w:div w:id="860318888">
      <w:bodyDiv w:val="1"/>
      <w:marLeft w:val="0"/>
      <w:marRight w:val="0"/>
      <w:marTop w:val="0"/>
      <w:marBottom w:val="0"/>
      <w:divBdr>
        <w:top w:val="none" w:sz="0" w:space="0" w:color="auto"/>
        <w:left w:val="none" w:sz="0" w:space="0" w:color="auto"/>
        <w:bottom w:val="none" w:sz="0" w:space="0" w:color="auto"/>
        <w:right w:val="none" w:sz="0" w:space="0" w:color="auto"/>
      </w:divBdr>
    </w:div>
    <w:div w:id="860702511">
      <w:bodyDiv w:val="1"/>
      <w:marLeft w:val="0"/>
      <w:marRight w:val="0"/>
      <w:marTop w:val="0"/>
      <w:marBottom w:val="0"/>
      <w:divBdr>
        <w:top w:val="none" w:sz="0" w:space="0" w:color="auto"/>
        <w:left w:val="none" w:sz="0" w:space="0" w:color="auto"/>
        <w:bottom w:val="none" w:sz="0" w:space="0" w:color="auto"/>
        <w:right w:val="none" w:sz="0" w:space="0" w:color="auto"/>
      </w:divBdr>
    </w:div>
    <w:div w:id="860826298">
      <w:bodyDiv w:val="1"/>
      <w:marLeft w:val="0"/>
      <w:marRight w:val="0"/>
      <w:marTop w:val="0"/>
      <w:marBottom w:val="0"/>
      <w:divBdr>
        <w:top w:val="none" w:sz="0" w:space="0" w:color="auto"/>
        <w:left w:val="none" w:sz="0" w:space="0" w:color="auto"/>
        <w:bottom w:val="none" w:sz="0" w:space="0" w:color="auto"/>
        <w:right w:val="none" w:sz="0" w:space="0" w:color="auto"/>
      </w:divBdr>
    </w:div>
    <w:div w:id="861430900">
      <w:bodyDiv w:val="1"/>
      <w:marLeft w:val="0"/>
      <w:marRight w:val="0"/>
      <w:marTop w:val="0"/>
      <w:marBottom w:val="0"/>
      <w:divBdr>
        <w:top w:val="none" w:sz="0" w:space="0" w:color="auto"/>
        <w:left w:val="none" w:sz="0" w:space="0" w:color="auto"/>
        <w:bottom w:val="none" w:sz="0" w:space="0" w:color="auto"/>
        <w:right w:val="none" w:sz="0" w:space="0" w:color="auto"/>
      </w:divBdr>
    </w:div>
    <w:div w:id="862132715">
      <w:bodyDiv w:val="1"/>
      <w:marLeft w:val="0"/>
      <w:marRight w:val="0"/>
      <w:marTop w:val="0"/>
      <w:marBottom w:val="0"/>
      <w:divBdr>
        <w:top w:val="none" w:sz="0" w:space="0" w:color="auto"/>
        <w:left w:val="none" w:sz="0" w:space="0" w:color="auto"/>
        <w:bottom w:val="none" w:sz="0" w:space="0" w:color="auto"/>
        <w:right w:val="none" w:sz="0" w:space="0" w:color="auto"/>
      </w:divBdr>
    </w:div>
    <w:div w:id="862133107">
      <w:bodyDiv w:val="1"/>
      <w:marLeft w:val="0"/>
      <w:marRight w:val="0"/>
      <w:marTop w:val="0"/>
      <w:marBottom w:val="0"/>
      <w:divBdr>
        <w:top w:val="none" w:sz="0" w:space="0" w:color="auto"/>
        <w:left w:val="none" w:sz="0" w:space="0" w:color="auto"/>
        <w:bottom w:val="none" w:sz="0" w:space="0" w:color="auto"/>
        <w:right w:val="none" w:sz="0" w:space="0" w:color="auto"/>
      </w:divBdr>
    </w:div>
    <w:div w:id="862741478">
      <w:bodyDiv w:val="1"/>
      <w:marLeft w:val="0"/>
      <w:marRight w:val="0"/>
      <w:marTop w:val="0"/>
      <w:marBottom w:val="0"/>
      <w:divBdr>
        <w:top w:val="none" w:sz="0" w:space="0" w:color="auto"/>
        <w:left w:val="none" w:sz="0" w:space="0" w:color="auto"/>
        <w:bottom w:val="none" w:sz="0" w:space="0" w:color="auto"/>
        <w:right w:val="none" w:sz="0" w:space="0" w:color="auto"/>
      </w:divBdr>
    </w:div>
    <w:div w:id="862742730">
      <w:bodyDiv w:val="1"/>
      <w:marLeft w:val="0"/>
      <w:marRight w:val="0"/>
      <w:marTop w:val="0"/>
      <w:marBottom w:val="0"/>
      <w:divBdr>
        <w:top w:val="none" w:sz="0" w:space="0" w:color="auto"/>
        <w:left w:val="none" w:sz="0" w:space="0" w:color="auto"/>
        <w:bottom w:val="none" w:sz="0" w:space="0" w:color="auto"/>
        <w:right w:val="none" w:sz="0" w:space="0" w:color="auto"/>
      </w:divBdr>
    </w:div>
    <w:div w:id="862786740">
      <w:bodyDiv w:val="1"/>
      <w:marLeft w:val="0"/>
      <w:marRight w:val="0"/>
      <w:marTop w:val="0"/>
      <w:marBottom w:val="0"/>
      <w:divBdr>
        <w:top w:val="none" w:sz="0" w:space="0" w:color="auto"/>
        <w:left w:val="none" w:sz="0" w:space="0" w:color="auto"/>
        <w:bottom w:val="none" w:sz="0" w:space="0" w:color="auto"/>
        <w:right w:val="none" w:sz="0" w:space="0" w:color="auto"/>
      </w:divBdr>
    </w:div>
    <w:div w:id="862788308">
      <w:bodyDiv w:val="1"/>
      <w:marLeft w:val="0"/>
      <w:marRight w:val="0"/>
      <w:marTop w:val="0"/>
      <w:marBottom w:val="0"/>
      <w:divBdr>
        <w:top w:val="none" w:sz="0" w:space="0" w:color="auto"/>
        <w:left w:val="none" w:sz="0" w:space="0" w:color="auto"/>
        <w:bottom w:val="none" w:sz="0" w:space="0" w:color="auto"/>
        <w:right w:val="none" w:sz="0" w:space="0" w:color="auto"/>
      </w:divBdr>
    </w:div>
    <w:div w:id="862984574">
      <w:bodyDiv w:val="1"/>
      <w:marLeft w:val="0"/>
      <w:marRight w:val="0"/>
      <w:marTop w:val="0"/>
      <w:marBottom w:val="0"/>
      <w:divBdr>
        <w:top w:val="none" w:sz="0" w:space="0" w:color="auto"/>
        <w:left w:val="none" w:sz="0" w:space="0" w:color="auto"/>
        <w:bottom w:val="none" w:sz="0" w:space="0" w:color="auto"/>
        <w:right w:val="none" w:sz="0" w:space="0" w:color="auto"/>
      </w:divBdr>
    </w:div>
    <w:div w:id="863250392">
      <w:bodyDiv w:val="1"/>
      <w:marLeft w:val="0"/>
      <w:marRight w:val="0"/>
      <w:marTop w:val="0"/>
      <w:marBottom w:val="0"/>
      <w:divBdr>
        <w:top w:val="none" w:sz="0" w:space="0" w:color="auto"/>
        <w:left w:val="none" w:sz="0" w:space="0" w:color="auto"/>
        <w:bottom w:val="none" w:sz="0" w:space="0" w:color="auto"/>
        <w:right w:val="none" w:sz="0" w:space="0" w:color="auto"/>
      </w:divBdr>
    </w:div>
    <w:div w:id="863401793">
      <w:bodyDiv w:val="1"/>
      <w:marLeft w:val="0"/>
      <w:marRight w:val="0"/>
      <w:marTop w:val="0"/>
      <w:marBottom w:val="0"/>
      <w:divBdr>
        <w:top w:val="none" w:sz="0" w:space="0" w:color="auto"/>
        <w:left w:val="none" w:sz="0" w:space="0" w:color="auto"/>
        <w:bottom w:val="none" w:sz="0" w:space="0" w:color="auto"/>
        <w:right w:val="none" w:sz="0" w:space="0" w:color="auto"/>
      </w:divBdr>
    </w:div>
    <w:div w:id="863592458">
      <w:bodyDiv w:val="1"/>
      <w:marLeft w:val="0"/>
      <w:marRight w:val="0"/>
      <w:marTop w:val="0"/>
      <w:marBottom w:val="0"/>
      <w:divBdr>
        <w:top w:val="none" w:sz="0" w:space="0" w:color="auto"/>
        <w:left w:val="none" w:sz="0" w:space="0" w:color="auto"/>
        <w:bottom w:val="none" w:sz="0" w:space="0" w:color="auto"/>
        <w:right w:val="none" w:sz="0" w:space="0" w:color="auto"/>
      </w:divBdr>
    </w:div>
    <w:div w:id="863633436">
      <w:bodyDiv w:val="1"/>
      <w:marLeft w:val="0"/>
      <w:marRight w:val="0"/>
      <w:marTop w:val="0"/>
      <w:marBottom w:val="0"/>
      <w:divBdr>
        <w:top w:val="none" w:sz="0" w:space="0" w:color="auto"/>
        <w:left w:val="none" w:sz="0" w:space="0" w:color="auto"/>
        <w:bottom w:val="none" w:sz="0" w:space="0" w:color="auto"/>
        <w:right w:val="none" w:sz="0" w:space="0" w:color="auto"/>
      </w:divBdr>
    </w:div>
    <w:div w:id="863636297">
      <w:bodyDiv w:val="1"/>
      <w:marLeft w:val="0"/>
      <w:marRight w:val="0"/>
      <w:marTop w:val="0"/>
      <w:marBottom w:val="0"/>
      <w:divBdr>
        <w:top w:val="none" w:sz="0" w:space="0" w:color="auto"/>
        <w:left w:val="none" w:sz="0" w:space="0" w:color="auto"/>
        <w:bottom w:val="none" w:sz="0" w:space="0" w:color="auto"/>
        <w:right w:val="none" w:sz="0" w:space="0" w:color="auto"/>
      </w:divBdr>
    </w:div>
    <w:div w:id="863858554">
      <w:bodyDiv w:val="1"/>
      <w:marLeft w:val="0"/>
      <w:marRight w:val="0"/>
      <w:marTop w:val="0"/>
      <w:marBottom w:val="0"/>
      <w:divBdr>
        <w:top w:val="none" w:sz="0" w:space="0" w:color="auto"/>
        <w:left w:val="none" w:sz="0" w:space="0" w:color="auto"/>
        <w:bottom w:val="none" w:sz="0" w:space="0" w:color="auto"/>
        <w:right w:val="none" w:sz="0" w:space="0" w:color="auto"/>
      </w:divBdr>
    </w:div>
    <w:div w:id="864102920">
      <w:bodyDiv w:val="1"/>
      <w:marLeft w:val="0"/>
      <w:marRight w:val="0"/>
      <w:marTop w:val="0"/>
      <w:marBottom w:val="0"/>
      <w:divBdr>
        <w:top w:val="none" w:sz="0" w:space="0" w:color="auto"/>
        <w:left w:val="none" w:sz="0" w:space="0" w:color="auto"/>
        <w:bottom w:val="none" w:sz="0" w:space="0" w:color="auto"/>
        <w:right w:val="none" w:sz="0" w:space="0" w:color="auto"/>
      </w:divBdr>
    </w:div>
    <w:div w:id="864370781">
      <w:bodyDiv w:val="1"/>
      <w:marLeft w:val="0"/>
      <w:marRight w:val="0"/>
      <w:marTop w:val="0"/>
      <w:marBottom w:val="0"/>
      <w:divBdr>
        <w:top w:val="none" w:sz="0" w:space="0" w:color="auto"/>
        <w:left w:val="none" w:sz="0" w:space="0" w:color="auto"/>
        <w:bottom w:val="none" w:sz="0" w:space="0" w:color="auto"/>
        <w:right w:val="none" w:sz="0" w:space="0" w:color="auto"/>
      </w:divBdr>
    </w:div>
    <w:div w:id="864447599">
      <w:bodyDiv w:val="1"/>
      <w:marLeft w:val="0"/>
      <w:marRight w:val="0"/>
      <w:marTop w:val="0"/>
      <w:marBottom w:val="0"/>
      <w:divBdr>
        <w:top w:val="none" w:sz="0" w:space="0" w:color="auto"/>
        <w:left w:val="none" w:sz="0" w:space="0" w:color="auto"/>
        <w:bottom w:val="none" w:sz="0" w:space="0" w:color="auto"/>
        <w:right w:val="none" w:sz="0" w:space="0" w:color="auto"/>
      </w:divBdr>
    </w:div>
    <w:div w:id="865021513">
      <w:bodyDiv w:val="1"/>
      <w:marLeft w:val="0"/>
      <w:marRight w:val="0"/>
      <w:marTop w:val="0"/>
      <w:marBottom w:val="0"/>
      <w:divBdr>
        <w:top w:val="none" w:sz="0" w:space="0" w:color="auto"/>
        <w:left w:val="none" w:sz="0" w:space="0" w:color="auto"/>
        <w:bottom w:val="none" w:sz="0" w:space="0" w:color="auto"/>
        <w:right w:val="none" w:sz="0" w:space="0" w:color="auto"/>
      </w:divBdr>
    </w:div>
    <w:div w:id="865097845">
      <w:bodyDiv w:val="1"/>
      <w:marLeft w:val="0"/>
      <w:marRight w:val="0"/>
      <w:marTop w:val="0"/>
      <w:marBottom w:val="0"/>
      <w:divBdr>
        <w:top w:val="none" w:sz="0" w:space="0" w:color="auto"/>
        <w:left w:val="none" w:sz="0" w:space="0" w:color="auto"/>
        <w:bottom w:val="none" w:sz="0" w:space="0" w:color="auto"/>
        <w:right w:val="none" w:sz="0" w:space="0" w:color="auto"/>
      </w:divBdr>
    </w:div>
    <w:div w:id="865368993">
      <w:bodyDiv w:val="1"/>
      <w:marLeft w:val="0"/>
      <w:marRight w:val="0"/>
      <w:marTop w:val="0"/>
      <w:marBottom w:val="0"/>
      <w:divBdr>
        <w:top w:val="none" w:sz="0" w:space="0" w:color="auto"/>
        <w:left w:val="none" w:sz="0" w:space="0" w:color="auto"/>
        <w:bottom w:val="none" w:sz="0" w:space="0" w:color="auto"/>
        <w:right w:val="none" w:sz="0" w:space="0" w:color="auto"/>
      </w:divBdr>
    </w:div>
    <w:div w:id="865866834">
      <w:bodyDiv w:val="1"/>
      <w:marLeft w:val="0"/>
      <w:marRight w:val="0"/>
      <w:marTop w:val="0"/>
      <w:marBottom w:val="0"/>
      <w:divBdr>
        <w:top w:val="none" w:sz="0" w:space="0" w:color="auto"/>
        <w:left w:val="none" w:sz="0" w:space="0" w:color="auto"/>
        <w:bottom w:val="none" w:sz="0" w:space="0" w:color="auto"/>
        <w:right w:val="none" w:sz="0" w:space="0" w:color="auto"/>
      </w:divBdr>
    </w:div>
    <w:div w:id="866067755">
      <w:bodyDiv w:val="1"/>
      <w:marLeft w:val="0"/>
      <w:marRight w:val="0"/>
      <w:marTop w:val="0"/>
      <w:marBottom w:val="0"/>
      <w:divBdr>
        <w:top w:val="none" w:sz="0" w:space="0" w:color="auto"/>
        <w:left w:val="none" w:sz="0" w:space="0" w:color="auto"/>
        <w:bottom w:val="none" w:sz="0" w:space="0" w:color="auto"/>
        <w:right w:val="none" w:sz="0" w:space="0" w:color="auto"/>
      </w:divBdr>
    </w:div>
    <w:div w:id="866526508">
      <w:bodyDiv w:val="1"/>
      <w:marLeft w:val="0"/>
      <w:marRight w:val="0"/>
      <w:marTop w:val="0"/>
      <w:marBottom w:val="0"/>
      <w:divBdr>
        <w:top w:val="none" w:sz="0" w:space="0" w:color="auto"/>
        <w:left w:val="none" w:sz="0" w:space="0" w:color="auto"/>
        <w:bottom w:val="none" w:sz="0" w:space="0" w:color="auto"/>
        <w:right w:val="none" w:sz="0" w:space="0" w:color="auto"/>
      </w:divBdr>
    </w:div>
    <w:div w:id="866916745">
      <w:bodyDiv w:val="1"/>
      <w:marLeft w:val="0"/>
      <w:marRight w:val="0"/>
      <w:marTop w:val="0"/>
      <w:marBottom w:val="0"/>
      <w:divBdr>
        <w:top w:val="none" w:sz="0" w:space="0" w:color="auto"/>
        <w:left w:val="none" w:sz="0" w:space="0" w:color="auto"/>
        <w:bottom w:val="none" w:sz="0" w:space="0" w:color="auto"/>
        <w:right w:val="none" w:sz="0" w:space="0" w:color="auto"/>
      </w:divBdr>
    </w:div>
    <w:div w:id="867067485">
      <w:bodyDiv w:val="1"/>
      <w:marLeft w:val="0"/>
      <w:marRight w:val="0"/>
      <w:marTop w:val="0"/>
      <w:marBottom w:val="0"/>
      <w:divBdr>
        <w:top w:val="none" w:sz="0" w:space="0" w:color="auto"/>
        <w:left w:val="none" w:sz="0" w:space="0" w:color="auto"/>
        <w:bottom w:val="none" w:sz="0" w:space="0" w:color="auto"/>
        <w:right w:val="none" w:sz="0" w:space="0" w:color="auto"/>
      </w:divBdr>
    </w:div>
    <w:div w:id="867180706">
      <w:bodyDiv w:val="1"/>
      <w:marLeft w:val="0"/>
      <w:marRight w:val="0"/>
      <w:marTop w:val="0"/>
      <w:marBottom w:val="0"/>
      <w:divBdr>
        <w:top w:val="none" w:sz="0" w:space="0" w:color="auto"/>
        <w:left w:val="none" w:sz="0" w:space="0" w:color="auto"/>
        <w:bottom w:val="none" w:sz="0" w:space="0" w:color="auto"/>
        <w:right w:val="none" w:sz="0" w:space="0" w:color="auto"/>
      </w:divBdr>
    </w:div>
    <w:div w:id="867526616">
      <w:bodyDiv w:val="1"/>
      <w:marLeft w:val="0"/>
      <w:marRight w:val="0"/>
      <w:marTop w:val="0"/>
      <w:marBottom w:val="0"/>
      <w:divBdr>
        <w:top w:val="none" w:sz="0" w:space="0" w:color="auto"/>
        <w:left w:val="none" w:sz="0" w:space="0" w:color="auto"/>
        <w:bottom w:val="none" w:sz="0" w:space="0" w:color="auto"/>
        <w:right w:val="none" w:sz="0" w:space="0" w:color="auto"/>
      </w:divBdr>
    </w:div>
    <w:div w:id="867569598">
      <w:bodyDiv w:val="1"/>
      <w:marLeft w:val="0"/>
      <w:marRight w:val="0"/>
      <w:marTop w:val="0"/>
      <w:marBottom w:val="0"/>
      <w:divBdr>
        <w:top w:val="none" w:sz="0" w:space="0" w:color="auto"/>
        <w:left w:val="none" w:sz="0" w:space="0" w:color="auto"/>
        <w:bottom w:val="none" w:sz="0" w:space="0" w:color="auto"/>
        <w:right w:val="none" w:sz="0" w:space="0" w:color="auto"/>
      </w:divBdr>
    </w:div>
    <w:div w:id="867640924">
      <w:bodyDiv w:val="1"/>
      <w:marLeft w:val="0"/>
      <w:marRight w:val="0"/>
      <w:marTop w:val="0"/>
      <w:marBottom w:val="0"/>
      <w:divBdr>
        <w:top w:val="none" w:sz="0" w:space="0" w:color="auto"/>
        <w:left w:val="none" w:sz="0" w:space="0" w:color="auto"/>
        <w:bottom w:val="none" w:sz="0" w:space="0" w:color="auto"/>
        <w:right w:val="none" w:sz="0" w:space="0" w:color="auto"/>
      </w:divBdr>
    </w:div>
    <w:div w:id="867645317">
      <w:bodyDiv w:val="1"/>
      <w:marLeft w:val="0"/>
      <w:marRight w:val="0"/>
      <w:marTop w:val="0"/>
      <w:marBottom w:val="0"/>
      <w:divBdr>
        <w:top w:val="none" w:sz="0" w:space="0" w:color="auto"/>
        <w:left w:val="none" w:sz="0" w:space="0" w:color="auto"/>
        <w:bottom w:val="none" w:sz="0" w:space="0" w:color="auto"/>
        <w:right w:val="none" w:sz="0" w:space="0" w:color="auto"/>
      </w:divBdr>
    </w:div>
    <w:div w:id="867715979">
      <w:bodyDiv w:val="1"/>
      <w:marLeft w:val="0"/>
      <w:marRight w:val="0"/>
      <w:marTop w:val="0"/>
      <w:marBottom w:val="0"/>
      <w:divBdr>
        <w:top w:val="none" w:sz="0" w:space="0" w:color="auto"/>
        <w:left w:val="none" w:sz="0" w:space="0" w:color="auto"/>
        <w:bottom w:val="none" w:sz="0" w:space="0" w:color="auto"/>
        <w:right w:val="none" w:sz="0" w:space="0" w:color="auto"/>
      </w:divBdr>
    </w:div>
    <w:div w:id="867833811">
      <w:bodyDiv w:val="1"/>
      <w:marLeft w:val="0"/>
      <w:marRight w:val="0"/>
      <w:marTop w:val="0"/>
      <w:marBottom w:val="0"/>
      <w:divBdr>
        <w:top w:val="none" w:sz="0" w:space="0" w:color="auto"/>
        <w:left w:val="none" w:sz="0" w:space="0" w:color="auto"/>
        <w:bottom w:val="none" w:sz="0" w:space="0" w:color="auto"/>
        <w:right w:val="none" w:sz="0" w:space="0" w:color="auto"/>
      </w:divBdr>
    </w:div>
    <w:div w:id="867983072">
      <w:bodyDiv w:val="1"/>
      <w:marLeft w:val="0"/>
      <w:marRight w:val="0"/>
      <w:marTop w:val="0"/>
      <w:marBottom w:val="0"/>
      <w:divBdr>
        <w:top w:val="none" w:sz="0" w:space="0" w:color="auto"/>
        <w:left w:val="none" w:sz="0" w:space="0" w:color="auto"/>
        <w:bottom w:val="none" w:sz="0" w:space="0" w:color="auto"/>
        <w:right w:val="none" w:sz="0" w:space="0" w:color="auto"/>
      </w:divBdr>
    </w:div>
    <w:div w:id="868026663">
      <w:bodyDiv w:val="1"/>
      <w:marLeft w:val="0"/>
      <w:marRight w:val="0"/>
      <w:marTop w:val="0"/>
      <w:marBottom w:val="0"/>
      <w:divBdr>
        <w:top w:val="none" w:sz="0" w:space="0" w:color="auto"/>
        <w:left w:val="none" w:sz="0" w:space="0" w:color="auto"/>
        <w:bottom w:val="none" w:sz="0" w:space="0" w:color="auto"/>
        <w:right w:val="none" w:sz="0" w:space="0" w:color="auto"/>
      </w:divBdr>
    </w:div>
    <w:div w:id="868176462">
      <w:bodyDiv w:val="1"/>
      <w:marLeft w:val="0"/>
      <w:marRight w:val="0"/>
      <w:marTop w:val="0"/>
      <w:marBottom w:val="0"/>
      <w:divBdr>
        <w:top w:val="none" w:sz="0" w:space="0" w:color="auto"/>
        <w:left w:val="none" w:sz="0" w:space="0" w:color="auto"/>
        <w:bottom w:val="none" w:sz="0" w:space="0" w:color="auto"/>
        <w:right w:val="none" w:sz="0" w:space="0" w:color="auto"/>
      </w:divBdr>
    </w:div>
    <w:div w:id="868569267">
      <w:bodyDiv w:val="1"/>
      <w:marLeft w:val="0"/>
      <w:marRight w:val="0"/>
      <w:marTop w:val="0"/>
      <w:marBottom w:val="0"/>
      <w:divBdr>
        <w:top w:val="none" w:sz="0" w:space="0" w:color="auto"/>
        <w:left w:val="none" w:sz="0" w:space="0" w:color="auto"/>
        <w:bottom w:val="none" w:sz="0" w:space="0" w:color="auto"/>
        <w:right w:val="none" w:sz="0" w:space="0" w:color="auto"/>
      </w:divBdr>
    </w:div>
    <w:div w:id="868639726">
      <w:bodyDiv w:val="1"/>
      <w:marLeft w:val="0"/>
      <w:marRight w:val="0"/>
      <w:marTop w:val="0"/>
      <w:marBottom w:val="0"/>
      <w:divBdr>
        <w:top w:val="none" w:sz="0" w:space="0" w:color="auto"/>
        <w:left w:val="none" w:sz="0" w:space="0" w:color="auto"/>
        <w:bottom w:val="none" w:sz="0" w:space="0" w:color="auto"/>
        <w:right w:val="none" w:sz="0" w:space="0" w:color="auto"/>
      </w:divBdr>
    </w:div>
    <w:div w:id="868685846">
      <w:bodyDiv w:val="1"/>
      <w:marLeft w:val="0"/>
      <w:marRight w:val="0"/>
      <w:marTop w:val="0"/>
      <w:marBottom w:val="0"/>
      <w:divBdr>
        <w:top w:val="none" w:sz="0" w:space="0" w:color="auto"/>
        <w:left w:val="none" w:sz="0" w:space="0" w:color="auto"/>
        <w:bottom w:val="none" w:sz="0" w:space="0" w:color="auto"/>
        <w:right w:val="none" w:sz="0" w:space="0" w:color="auto"/>
      </w:divBdr>
    </w:div>
    <w:div w:id="868831491">
      <w:bodyDiv w:val="1"/>
      <w:marLeft w:val="0"/>
      <w:marRight w:val="0"/>
      <w:marTop w:val="0"/>
      <w:marBottom w:val="0"/>
      <w:divBdr>
        <w:top w:val="none" w:sz="0" w:space="0" w:color="auto"/>
        <w:left w:val="none" w:sz="0" w:space="0" w:color="auto"/>
        <w:bottom w:val="none" w:sz="0" w:space="0" w:color="auto"/>
        <w:right w:val="none" w:sz="0" w:space="0" w:color="auto"/>
      </w:divBdr>
    </w:div>
    <w:div w:id="869302023">
      <w:bodyDiv w:val="1"/>
      <w:marLeft w:val="0"/>
      <w:marRight w:val="0"/>
      <w:marTop w:val="0"/>
      <w:marBottom w:val="0"/>
      <w:divBdr>
        <w:top w:val="none" w:sz="0" w:space="0" w:color="auto"/>
        <w:left w:val="none" w:sz="0" w:space="0" w:color="auto"/>
        <w:bottom w:val="none" w:sz="0" w:space="0" w:color="auto"/>
        <w:right w:val="none" w:sz="0" w:space="0" w:color="auto"/>
      </w:divBdr>
    </w:div>
    <w:div w:id="869807628">
      <w:bodyDiv w:val="1"/>
      <w:marLeft w:val="0"/>
      <w:marRight w:val="0"/>
      <w:marTop w:val="0"/>
      <w:marBottom w:val="0"/>
      <w:divBdr>
        <w:top w:val="none" w:sz="0" w:space="0" w:color="auto"/>
        <w:left w:val="none" w:sz="0" w:space="0" w:color="auto"/>
        <w:bottom w:val="none" w:sz="0" w:space="0" w:color="auto"/>
        <w:right w:val="none" w:sz="0" w:space="0" w:color="auto"/>
      </w:divBdr>
    </w:div>
    <w:div w:id="869997109">
      <w:bodyDiv w:val="1"/>
      <w:marLeft w:val="0"/>
      <w:marRight w:val="0"/>
      <w:marTop w:val="0"/>
      <w:marBottom w:val="0"/>
      <w:divBdr>
        <w:top w:val="none" w:sz="0" w:space="0" w:color="auto"/>
        <w:left w:val="none" w:sz="0" w:space="0" w:color="auto"/>
        <w:bottom w:val="none" w:sz="0" w:space="0" w:color="auto"/>
        <w:right w:val="none" w:sz="0" w:space="0" w:color="auto"/>
      </w:divBdr>
    </w:div>
    <w:div w:id="869999377">
      <w:bodyDiv w:val="1"/>
      <w:marLeft w:val="0"/>
      <w:marRight w:val="0"/>
      <w:marTop w:val="0"/>
      <w:marBottom w:val="0"/>
      <w:divBdr>
        <w:top w:val="none" w:sz="0" w:space="0" w:color="auto"/>
        <w:left w:val="none" w:sz="0" w:space="0" w:color="auto"/>
        <w:bottom w:val="none" w:sz="0" w:space="0" w:color="auto"/>
        <w:right w:val="none" w:sz="0" w:space="0" w:color="auto"/>
      </w:divBdr>
    </w:div>
    <w:div w:id="870066765">
      <w:bodyDiv w:val="1"/>
      <w:marLeft w:val="0"/>
      <w:marRight w:val="0"/>
      <w:marTop w:val="0"/>
      <w:marBottom w:val="0"/>
      <w:divBdr>
        <w:top w:val="none" w:sz="0" w:space="0" w:color="auto"/>
        <w:left w:val="none" w:sz="0" w:space="0" w:color="auto"/>
        <w:bottom w:val="none" w:sz="0" w:space="0" w:color="auto"/>
        <w:right w:val="none" w:sz="0" w:space="0" w:color="auto"/>
      </w:divBdr>
    </w:div>
    <w:div w:id="870067002">
      <w:bodyDiv w:val="1"/>
      <w:marLeft w:val="0"/>
      <w:marRight w:val="0"/>
      <w:marTop w:val="0"/>
      <w:marBottom w:val="0"/>
      <w:divBdr>
        <w:top w:val="none" w:sz="0" w:space="0" w:color="auto"/>
        <w:left w:val="none" w:sz="0" w:space="0" w:color="auto"/>
        <w:bottom w:val="none" w:sz="0" w:space="0" w:color="auto"/>
        <w:right w:val="none" w:sz="0" w:space="0" w:color="auto"/>
      </w:divBdr>
    </w:div>
    <w:div w:id="870072114">
      <w:bodyDiv w:val="1"/>
      <w:marLeft w:val="0"/>
      <w:marRight w:val="0"/>
      <w:marTop w:val="0"/>
      <w:marBottom w:val="0"/>
      <w:divBdr>
        <w:top w:val="none" w:sz="0" w:space="0" w:color="auto"/>
        <w:left w:val="none" w:sz="0" w:space="0" w:color="auto"/>
        <w:bottom w:val="none" w:sz="0" w:space="0" w:color="auto"/>
        <w:right w:val="none" w:sz="0" w:space="0" w:color="auto"/>
      </w:divBdr>
    </w:div>
    <w:div w:id="870344063">
      <w:bodyDiv w:val="1"/>
      <w:marLeft w:val="0"/>
      <w:marRight w:val="0"/>
      <w:marTop w:val="0"/>
      <w:marBottom w:val="0"/>
      <w:divBdr>
        <w:top w:val="none" w:sz="0" w:space="0" w:color="auto"/>
        <w:left w:val="none" w:sz="0" w:space="0" w:color="auto"/>
        <w:bottom w:val="none" w:sz="0" w:space="0" w:color="auto"/>
        <w:right w:val="none" w:sz="0" w:space="0" w:color="auto"/>
      </w:divBdr>
    </w:div>
    <w:div w:id="870411018">
      <w:bodyDiv w:val="1"/>
      <w:marLeft w:val="0"/>
      <w:marRight w:val="0"/>
      <w:marTop w:val="0"/>
      <w:marBottom w:val="0"/>
      <w:divBdr>
        <w:top w:val="none" w:sz="0" w:space="0" w:color="auto"/>
        <w:left w:val="none" w:sz="0" w:space="0" w:color="auto"/>
        <w:bottom w:val="none" w:sz="0" w:space="0" w:color="auto"/>
        <w:right w:val="none" w:sz="0" w:space="0" w:color="auto"/>
      </w:divBdr>
    </w:div>
    <w:div w:id="870454940">
      <w:bodyDiv w:val="1"/>
      <w:marLeft w:val="0"/>
      <w:marRight w:val="0"/>
      <w:marTop w:val="0"/>
      <w:marBottom w:val="0"/>
      <w:divBdr>
        <w:top w:val="none" w:sz="0" w:space="0" w:color="auto"/>
        <w:left w:val="none" w:sz="0" w:space="0" w:color="auto"/>
        <w:bottom w:val="none" w:sz="0" w:space="0" w:color="auto"/>
        <w:right w:val="none" w:sz="0" w:space="0" w:color="auto"/>
      </w:divBdr>
    </w:div>
    <w:div w:id="870532403">
      <w:bodyDiv w:val="1"/>
      <w:marLeft w:val="0"/>
      <w:marRight w:val="0"/>
      <w:marTop w:val="0"/>
      <w:marBottom w:val="0"/>
      <w:divBdr>
        <w:top w:val="none" w:sz="0" w:space="0" w:color="auto"/>
        <w:left w:val="none" w:sz="0" w:space="0" w:color="auto"/>
        <w:bottom w:val="none" w:sz="0" w:space="0" w:color="auto"/>
        <w:right w:val="none" w:sz="0" w:space="0" w:color="auto"/>
      </w:divBdr>
    </w:div>
    <w:div w:id="870849055">
      <w:bodyDiv w:val="1"/>
      <w:marLeft w:val="0"/>
      <w:marRight w:val="0"/>
      <w:marTop w:val="0"/>
      <w:marBottom w:val="0"/>
      <w:divBdr>
        <w:top w:val="none" w:sz="0" w:space="0" w:color="auto"/>
        <w:left w:val="none" w:sz="0" w:space="0" w:color="auto"/>
        <w:bottom w:val="none" w:sz="0" w:space="0" w:color="auto"/>
        <w:right w:val="none" w:sz="0" w:space="0" w:color="auto"/>
      </w:divBdr>
    </w:div>
    <w:div w:id="870921445">
      <w:bodyDiv w:val="1"/>
      <w:marLeft w:val="0"/>
      <w:marRight w:val="0"/>
      <w:marTop w:val="0"/>
      <w:marBottom w:val="0"/>
      <w:divBdr>
        <w:top w:val="none" w:sz="0" w:space="0" w:color="auto"/>
        <w:left w:val="none" w:sz="0" w:space="0" w:color="auto"/>
        <w:bottom w:val="none" w:sz="0" w:space="0" w:color="auto"/>
        <w:right w:val="none" w:sz="0" w:space="0" w:color="auto"/>
      </w:divBdr>
    </w:div>
    <w:div w:id="871117897">
      <w:bodyDiv w:val="1"/>
      <w:marLeft w:val="0"/>
      <w:marRight w:val="0"/>
      <w:marTop w:val="0"/>
      <w:marBottom w:val="0"/>
      <w:divBdr>
        <w:top w:val="none" w:sz="0" w:space="0" w:color="auto"/>
        <w:left w:val="none" w:sz="0" w:space="0" w:color="auto"/>
        <w:bottom w:val="none" w:sz="0" w:space="0" w:color="auto"/>
        <w:right w:val="none" w:sz="0" w:space="0" w:color="auto"/>
      </w:divBdr>
    </w:div>
    <w:div w:id="871378405">
      <w:bodyDiv w:val="1"/>
      <w:marLeft w:val="0"/>
      <w:marRight w:val="0"/>
      <w:marTop w:val="0"/>
      <w:marBottom w:val="0"/>
      <w:divBdr>
        <w:top w:val="none" w:sz="0" w:space="0" w:color="auto"/>
        <w:left w:val="none" w:sz="0" w:space="0" w:color="auto"/>
        <w:bottom w:val="none" w:sz="0" w:space="0" w:color="auto"/>
        <w:right w:val="none" w:sz="0" w:space="0" w:color="auto"/>
      </w:divBdr>
    </w:div>
    <w:div w:id="871460562">
      <w:bodyDiv w:val="1"/>
      <w:marLeft w:val="0"/>
      <w:marRight w:val="0"/>
      <w:marTop w:val="0"/>
      <w:marBottom w:val="0"/>
      <w:divBdr>
        <w:top w:val="none" w:sz="0" w:space="0" w:color="auto"/>
        <w:left w:val="none" w:sz="0" w:space="0" w:color="auto"/>
        <w:bottom w:val="none" w:sz="0" w:space="0" w:color="auto"/>
        <w:right w:val="none" w:sz="0" w:space="0" w:color="auto"/>
      </w:divBdr>
    </w:div>
    <w:div w:id="871840034">
      <w:bodyDiv w:val="1"/>
      <w:marLeft w:val="0"/>
      <w:marRight w:val="0"/>
      <w:marTop w:val="0"/>
      <w:marBottom w:val="0"/>
      <w:divBdr>
        <w:top w:val="none" w:sz="0" w:space="0" w:color="auto"/>
        <w:left w:val="none" w:sz="0" w:space="0" w:color="auto"/>
        <w:bottom w:val="none" w:sz="0" w:space="0" w:color="auto"/>
        <w:right w:val="none" w:sz="0" w:space="0" w:color="auto"/>
      </w:divBdr>
    </w:div>
    <w:div w:id="872230188">
      <w:bodyDiv w:val="1"/>
      <w:marLeft w:val="0"/>
      <w:marRight w:val="0"/>
      <w:marTop w:val="0"/>
      <w:marBottom w:val="0"/>
      <w:divBdr>
        <w:top w:val="none" w:sz="0" w:space="0" w:color="auto"/>
        <w:left w:val="none" w:sz="0" w:space="0" w:color="auto"/>
        <w:bottom w:val="none" w:sz="0" w:space="0" w:color="auto"/>
        <w:right w:val="none" w:sz="0" w:space="0" w:color="auto"/>
      </w:divBdr>
    </w:div>
    <w:div w:id="872231155">
      <w:bodyDiv w:val="1"/>
      <w:marLeft w:val="0"/>
      <w:marRight w:val="0"/>
      <w:marTop w:val="0"/>
      <w:marBottom w:val="0"/>
      <w:divBdr>
        <w:top w:val="none" w:sz="0" w:space="0" w:color="auto"/>
        <w:left w:val="none" w:sz="0" w:space="0" w:color="auto"/>
        <w:bottom w:val="none" w:sz="0" w:space="0" w:color="auto"/>
        <w:right w:val="none" w:sz="0" w:space="0" w:color="auto"/>
      </w:divBdr>
    </w:div>
    <w:div w:id="872423072">
      <w:bodyDiv w:val="1"/>
      <w:marLeft w:val="0"/>
      <w:marRight w:val="0"/>
      <w:marTop w:val="0"/>
      <w:marBottom w:val="0"/>
      <w:divBdr>
        <w:top w:val="none" w:sz="0" w:space="0" w:color="auto"/>
        <w:left w:val="none" w:sz="0" w:space="0" w:color="auto"/>
        <w:bottom w:val="none" w:sz="0" w:space="0" w:color="auto"/>
        <w:right w:val="none" w:sz="0" w:space="0" w:color="auto"/>
      </w:divBdr>
    </w:div>
    <w:div w:id="872498757">
      <w:bodyDiv w:val="1"/>
      <w:marLeft w:val="0"/>
      <w:marRight w:val="0"/>
      <w:marTop w:val="0"/>
      <w:marBottom w:val="0"/>
      <w:divBdr>
        <w:top w:val="none" w:sz="0" w:space="0" w:color="auto"/>
        <w:left w:val="none" w:sz="0" w:space="0" w:color="auto"/>
        <w:bottom w:val="none" w:sz="0" w:space="0" w:color="auto"/>
        <w:right w:val="none" w:sz="0" w:space="0" w:color="auto"/>
      </w:divBdr>
    </w:div>
    <w:div w:id="872890452">
      <w:bodyDiv w:val="1"/>
      <w:marLeft w:val="0"/>
      <w:marRight w:val="0"/>
      <w:marTop w:val="0"/>
      <w:marBottom w:val="0"/>
      <w:divBdr>
        <w:top w:val="none" w:sz="0" w:space="0" w:color="auto"/>
        <w:left w:val="none" w:sz="0" w:space="0" w:color="auto"/>
        <w:bottom w:val="none" w:sz="0" w:space="0" w:color="auto"/>
        <w:right w:val="none" w:sz="0" w:space="0" w:color="auto"/>
      </w:divBdr>
    </w:div>
    <w:div w:id="873234062">
      <w:bodyDiv w:val="1"/>
      <w:marLeft w:val="0"/>
      <w:marRight w:val="0"/>
      <w:marTop w:val="0"/>
      <w:marBottom w:val="0"/>
      <w:divBdr>
        <w:top w:val="none" w:sz="0" w:space="0" w:color="auto"/>
        <w:left w:val="none" w:sz="0" w:space="0" w:color="auto"/>
        <w:bottom w:val="none" w:sz="0" w:space="0" w:color="auto"/>
        <w:right w:val="none" w:sz="0" w:space="0" w:color="auto"/>
      </w:divBdr>
    </w:div>
    <w:div w:id="873426531">
      <w:bodyDiv w:val="1"/>
      <w:marLeft w:val="0"/>
      <w:marRight w:val="0"/>
      <w:marTop w:val="0"/>
      <w:marBottom w:val="0"/>
      <w:divBdr>
        <w:top w:val="none" w:sz="0" w:space="0" w:color="auto"/>
        <w:left w:val="none" w:sz="0" w:space="0" w:color="auto"/>
        <w:bottom w:val="none" w:sz="0" w:space="0" w:color="auto"/>
        <w:right w:val="none" w:sz="0" w:space="0" w:color="auto"/>
      </w:divBdr>
    </w:div>
    <w:div w:id="873544833">
      <w:bodyDiv w:val="1"/>
      <w:marLeft w:val="0"/>
      <w:marRight w:val="0"/>
      <w:marTop w:val="0"/>
      <w:marBottom w:val="0"/>
      <w:divBdr>
        <w:top w:val="none" w:sz="0" w:space="0" w:color="auto"/>
        <w:left w:val="none" w:sz="0" w:space="0" w:color="auto"/>
        <w:bottom w:val="none" w:sz="0" w:space="0" w:color="auto"/>
        <w:right w:val="none" w:sz="0" w:space="0" w:color="auto"/>
      </w:divBdr>
    </w:div>
    <w:div w:id="873689341">
      <w:bodyDiv w:val="1"/>
      <w:marLeft w:val="0"/>
      <w:marRight w:val="0"/>
      <w:marTop w:val="0"/>
      <w:marBottom w:val="0"/>
      <w:divBdr>
        <w:top w:val="none" w:sz="0" w:space="0" w:color="auto"/>
        <w:left w:val="none" w:sz="0" w:space="0" w:color="auto"/>
        <w:bottom w:val="none" w:sz="0" w:space="0" w:color="auto"/>
        <w:right w:val="none" w:sz="0" w:space="0" w:color="auto"/>
      </w:divBdr>
    </w:div>
    <w:div w:id="873886083">
      <w:bodyDiv w:val="1"/>
      <w:marLeft w:val="0"/>
      <w:marRight w:val="0"/>
      <w:marTop w:val="0"/>
      <w:marBottom w:val="0"/>
      <w:divBdr>
        <w:top w:val="none" w:sz="0" w:space="0" w:color="auto"/>
        <w:left w:val="none" w:sz="0" w:space="0" w:color="auto"/>
        <w:bottom w:val="none" w:sz="0" w:space="0" w:color="auto"/>
        <w:right w:val="none" w:sz="0" w:space="0" w:color="auto"/>
      </w:divBdr>
    </w:div>
    <w:div w:id="874004197">
      <w:bodyDiv w:val="1"/>
      <w:marLeft w:val="0"/>
      <w:marRight w:val="0"/>
      <w:marTop w:val="0"/>
      <w:marBottom w:val="0"/>
      <w:divBdr>
        <w:top w:val="none" w:sz="0" w:space="0" w:color="auto"/>
        <w:left w:val="none" w:sz="0" w:space="0" w:color="auto"/>
        <w:bottom w:val="none" w:sz="0" w:space="0" w:color="auto"/>
        <w:right w:val="none" w:sz="0" w:space="0" w:color="auto"/>
      </w:divBdr>
    </w:div>
    <w:div w:id="874077510">
      <w:bodyDiv w:val="1"/>
      <w:marLeft w:val="0"/>
      <w:marRight w:val="0"/>
      <w:marTop w:val="0"/>
      <w:marBottom w:val="0"/>
      <w:divBdr>
        <w:top w:val="none" w:sz="0" w:space="0" w:color="auto"/>
        <w:left w:val="none" w:sz="0" w:space="0" w:color="auto"/>
        <w:bottom w:val="none" w:sz="0" w:space="0" w:color="auto"/>
        <w:right w:val="none" w:sz="0" w:space="0" w:color="auto"/>
      </w:divBdr>
    </w:div>
    <w:div w:id="874125005">
      <w:bodyDiv w:val="1"/>
      <w:marLeft w:val="0"/>
      <w:marRight w:val="0"/>
      <w:marTop w:val="0"/>
      <w:marBottom w:val="0"/>
      <w:divBdr>
        <w:top w:val="none" w:sz="0" w:space="0" w:color="auto"/>
        <w:left w:val="none" w:sz="0" w:space="0" w:color="auto"/>
        <w:bottom w:val="none" w:sz="0" w:space="0" w:color="auto"/>
        <w:right w:val="none" w:sz="0" w:space="0" w:color="auto"/>
      </w:divBdr>
    </w:div>
    <w:div w:id="874150251">
      <w:bodyDiv w:val="1"/>
      <w:marLeft w:val="0"/>
      <w:marRight w:val="0"/>
      <w:marTop w:val="0"/>
      <w:marBottom w:val="0"/>
      <w:divBdr>
        <w:top w:val="none" w:sz="0" w:space="0" w:color="auto"/>
        <w:left w:val="none" w:sz="0" w:space="0" w:color="auto"/>
        <w:bottom w:val="none" w:sz="0" w:space="0" w:color="auto"/>
        <w:right w:val="none" w:sz="0" w:space="0" w:color="auto"/>
      </w:divBdr>
    </w:div>
    <w:div w:id="874662535">
      <w:bodyDiv w:val="1"/>
      <w:marLeft w:val="0"/>
      <w:marRight w:val="0"/>
      <w:marTop w:val="0"/>
      <w:marBottom w:val="0"/>
      <w:divBdr>
        <w:top w:val="none" w:sz="0" w:space="0" w:color="auto"/>
        <w:left w:val="none" w:sz="0" w:space="0" w:color="auto"/>
        <w:bottom w:val="none" w:sz="0" w:space="0" w:color="auto"/>
        <w:right w:val="none" w:sz="0" w:space="0" w:color="auto"/>
      </w:divBdr>
    </w:div>
    <w:div w:id="875318046">
      <w:bodyDiv w:val="1"/>
      <w:marLeft w:val="0"/>
      <w:marRight w:val="0"/>
      <w:marTop w:val="0"/>
      <w:marBottom w:val="0"/>
      <w:divBdr>
        <w:top w:val="none" w:sz="0" w:space="0" w:color="auto"/>
        <w:left w:val="none" w:sz="0" w:space="0" w:color="auto"/>
        <w:bottom w:val="none" w:sz="0" w:space="0" w:color="auto"/>
        <w:right w:val="none" w:sz="0" w:space="0" w:color="auto"/>
      </w:divBdr>
    </w:div>
    <w:div w:id="875697702">
      <w:bodyDiv w:val="1"/>
      <w:marLeft w:val="0"/>
      <w:marRight w:val="0"/>
      <w:marTop w:val="0"/>
      <w:marBottom w:val="0"/>
      <w:divBdr>
        <w:top w:val="none" w:sz="0" w:space="0" w:color="auto"/>
        <w:left w:val="none" w:sz="0" w:space="0" w:color="auto"/>
        <w:bottom w:val="none" w:sz="0" w:space="0" w:color="auto"/>
        <w:right w:val="none" w:sz="0" w:space="0" w:color="auto"/>
      </w:divBdr>
    </w:div>
    <w:div w:id="875778371">
      <w:bodyDiv w:val="1"/>
      <w:marLeft w:val="0"/>
      <w:marRight w:val="0"/>
      <w:marTop w:val="0"/>
      <w:marBottom w:val="0"/>
      <w:divBdr>
        <w:top w:val="none" w:sz="0" w:space="0" w:color="auto"/>
        <w:left w:val="none" w:sz="0" w:space="0" w:color="auto"/>
        <w:bottom w:val="none" w:sz="0" w:space="0" w:color="auto"/>
        <w:right w:val="none" w:sz="0" w:space="0" w:color="auto"/>
      </w:divBdr>
    </w:div>
    <w:div w:id="875972539">
      <w:bodyDiv w:val="1"/>
      <w:marLeft w:val="0"/>
      <w:marRight w:val="0"/>
      <w:marTop w:val="0"/>
      <w:marBottom w:val="0"/>
      <w:divBdr>
        <w:top w:val="none" w:sz="0" w:space="0" w:color="auto"/>
        <w:left w:val="none" w:sz="0" w:space="0" w:color="auto"/>
        <w:bottom w:val="none" w:sz="0" w:space="0" w:color="auto"/>
        <w:right w:val="none" w:sz="0" w:space="0" w:color="auto"/>
      </w:divBdr>
    </w:div>
    <w:div w:id="876548496">
      <w:bodyDiv w:val="1"/>
      <w:marLeft w:val="0"/>
      <w:marRight w:val="0"/>
      <w:marTop w:val="0"/>
      <w:marBottom w:val="0"/>
      <w:divBdr>
        <w:top w:val="none" w:sz="0" w:space="0" w:color="auto"/>
        <w:left w:val="none" w:sz="0" w:space="0" w:color="auto"/>
        <w:bottom w:val="none" w:sz="0" w:space="0" w:color="auto"/>
        <w:right w:val="none" w:sz="0" w:space="0" w:color="auto"/>
      </w:divBdr>
    </w:div>
    <w:div w:id="876771801">
      <w:bodyDiv w:val="1"/>
      <w:marLeft w:val="0"/>
      <w:marRight w:val="0"/>
      <w:marTop w:val="0"/>
      <w:marBottom w:val="0"/>
      <w:divBdr>
        <w:top w:val="none" w:sz="0" w:space="0" w:color="auto"/>
        <w:left w:val="none" w:sz="0" w:space="0" w:color="auto"/>
        <w:bottom w:val="none" w:sz="0" w:space="0" w:color="auto"/>
        <w:right w:val="none" w:sz="0" w:space="0" w:color="auto"/>
      </w:divBdr>
    </w:div>
    <w:div w:id="876939040">
      <w:bodyDiv w:val="1"/>
      <w:marLeft w:val="0"/>
      <w:marRight w:val="0"/>
      <w:marTop w:val="0"/>
      <w:marBottom w:val="0"/>
      <w:divBdr>
        <w:top w:val="none" w:sz="0" w:space="0" w:color="auto"/>
        <w:left w:val="none" w:sz="0" w:space="0" w:color="auto"/>
        <w:bottom w:val="none" w:sz="0" w:space="0" w:color="auto"/>
        <w:right w:val="none" w:sz="0" w:space="0" w:color="auto"/>
      </w:divBdr>
    </w:div>
    <w:div w:id="877159197">
      <w:bodyDiv w:val="1"/>
      <w:marLeft w:val="0"/>
      <w:marRight w:val="0"/>
      <w:marTop w:val="0"/>
      <w:marBottom w:val="0"/>
      <w:divBdr>
        <w:top w:val="none" w:sz="0" w:space="0" w:color="auto"/>
        <w:left w:val="none" w:sz="0" w:space="0" w:color="auto"/>
        <w:bottom w:val="none" w:sz="0" w:space="0" w:color="auto"/>
        <w:right w:val="none" w:sz="0" w:space="0" w:color="auto"/>
      </w:divBdr>
    </w:div>
    <w:div w:id="877275572">
      <w:bodyDiv w:val="1"/>
      <w:marLeft w:val="0"/>
      <w:marRight w:val="0"/>
      <w:marTop w:val="0"/>
      <w:marBottom w:val="0"/>
      <w:divBdr>
        <w:top w:val="none" w:sz="0" w:space="0" w:color="auto"/>
        <w:left w:val="none" w:sz="0" w:space="0" w:color="auto"/>
        <w:bottom w:val="none" w:sz="0" w:space="0" w:color="auto"/>
        <w:right w:val="none" w:sz="0" w:space="0" w:color="auto"/>
      </w:divBdr>
    </w:div>
    <w:div w:id="877356767">
      <w:bodyDiv w:val="1"/>
      <w:marLeft w:val="0"/>
      <w:marRight w:val="0"/>
      <w:marTop w:val="0"/>
      <w:marBottom w:val="0"/>
      <w:divBdr>
        <w:top w:val="none" w:sz="0" w:space="0" w:color="auto"/>
        <w:left w:val="none" w:sz="0" w:space="0" w:color="auto"/>
        <w:bottom w:val="none" w:sz="0" w:space="0" w:color="auto"/>
        <w:right w:val="none" w:sz="0" w:space="0" w:color="auto"/>
      </w:divBdr>
    </w:div>
    <w:div w:id="877936005">
      <w:bodyDiv w:val="1"/>
      <w:marLeft w:val="0"/>
      <w:marRight w:val="0"/>
      <w:marTop w:val="0"/>
      <w:marBottom w:val="0"/>
      <w:divBdr>
        <w:top w:val="none" w:sz="0" w:space="0" w:color="auto"/>
        <w:left w:val="none" w:sz="0" w:space="0" w:color="auto"/>
        <w:bottom w:val="none" w:sz="0" w:space="0" w:color="auto"/>
        <w:right w:val="none" w:sz="0" w:space="0" w:color="auto"/>
      </w:divBdr>
    </w:div>
    <w:div w:id="878395788">
      <w:bodyDiv w:val="1"/>
      <w:marLeft w:val="0"/>
      <w:marRight w:val="0"/>
      <w:marTop w:val="0"/>
      <w:marBottom w:val="0"/>
      <w:divBdr>
        <w:top w:val="none" w:sz="0" w:space="0" w:color="auto"/>
        <w:left w:val="none" w:sz="0" w:space="0" w:color="auto"/>
        <w:bottom w:val="none" w:sz="0" w:space="0" w:color="auto"/>
        <w:right w:val="none" w:sz="0" w:space="0" w:color="auto"/>
      </w:divBdr>
    </w:div>
    <w:div w:id="878476293">
      <w:bodyDiv w:val="1"/>
      <w:marLeft w:val="0"/>
      <w:marRight w:val="0"/>
      <w:marTop w:val="0"/>
      <w:marBottom w:val="0"/>
      <w:divBdr>
        <w:top w:val="none" w:sz="0" w:space="0" w:color="auto"/>
        <w:left w:val="none" w:sz="0" w:space="0" w:color="auto"/>
        <w:bottom w:val="none" w:sz="0" w:space="0" w:color="auto"/>
        <w:right w:val="none" w:sz="0" w:space="0" w:color="auto"/>
      </w:divBdr>
    </w:div>
    <w:div w:id="879122499">
      <w:bodyDiv w:val="1"/>
      <w:marLeft w:val="0"/>
      <w:marRight w:val="0"/>
      <w:marTop w:val="0"/>
      <w:marBottom w:val="0"/>
      <w:divBdr>
        <w:top w:val="none" w:sz="0" w:space="0" w:color="auto"/>
        <w:left w:val="none" w:sz="0" w:space="0" w:color="auto"/>
        <w:bottom w:val="none" w:sz="0" w:space="0" w:color="auto"/>
        <w:right w:val="none" w:sz="0" w:space="0" w:color="auto"/>
      </w:divBdr>
    </w:div>
    <w:div w:id="879169722">
      <w:bodyDiv w:val="1"/>
      <w:marLeft w:val="0"/>
      <w:marRight w:val="0"/>
      <w:marTop w:val="0"/>
      <w:marBottom w:val="0"/>
      <w:divBdr>
        <w:top w:val="none" w:sz="0" w:space="0" w:color="auto"/>
        <w:left w:val="none" w:sz="0" w:space="0" w:color="auto"/>
        <w:bottom w:val="none" w:sz="0" w:space="0" w:color="auto"/>
        <w:right w:val="none" w:sz="0" w:space="0" w:color="auto"/>
      </w:divBdr>
    </w:div>
    <w:div w:id="879588036">
      <w:bodyDiv w:val="1"/>
      <w:marLeft w:val="0"/>
      <w:marRight w:val="0"/>
      <w:marTop w:val="0"/>
      <w:marBottom w:val="0"/>
      <w:divBdr>
        <w:top w:val="none" w:sz="0" w:space="0" w:color="auto"/>
        <w:left w:val="none" w:sz="0" w:space="0" w:color="auto"/>
        <w:bottom w:val="none" w:sz="0" w:space="0" w:color="auto"/>
        <w:right w:val="none" w:sz="0" w:space="0" w:color="auto"/>
      </w:divBdr>
    </w:div>
    <w:div w:id="880097896">
      <w:bodyDiv w:val="1"/>
      <w:marLeft w:val="0"/>
      <w:marRight w:val="0"/>
      <w:marTop w:val="0"/>
      <w:marBottom w:val="0"/>
      <w:divBdr>
        <w:top w:val="none" w:sz="0" w:space="0" w:color="auto"/>
        <w:left w:val="none" w:sz="0" w:space="0" w:color="auto"/>
        <w:bottom w:val="none" w:sz="0" w:space="0" w:color="auto"/>
        <w:right w:val="none" w:sz="0" w:space="0" w:color="auto"/>
      </w:divBdr>
    </w:div>
    <w:div w:id="880243538">
      <w:bodyDiv w:val="1"/>
      <w:marLeft w:val="0"/>
      <w:marRight w:val="0"/>
      <w:marTop w:val="0"/>
      <w:marBottom w:val="0"/>
      <w:divBdr>
        <w:top w:val="none" w:sz="0" w:space="0" w:color="auto"/>
        <w:left w:val="none" w:sz="0" w:space="0" w:color="auto"/>
        <w:bottom w:val="none" w:sz="0" w:space="0" w:color="auto"/>
        <w:right w:val="none" w:sz="0" w:space="0" w:color="auto"/>
      </w:divBdr>
    </w:div>
    <w:div w:id="880287292">
      <w:bodyDiv w:val="1"/>
      <w:marLeft w:val="0"/>
      <w:marRight w:val="0"/>
      <w:marTop w:val="0"/>
      <w:marBottom w:val="0"/>
      <w:divBdr>
        <w:top w:val="none" w:sz="0" w:space="0" w:color="auto"/>
        <w:left w:val="none" w:sz="0" w:space="0" w:color="auto"/>
        <w:bottom w:val="none" w:sz="0" w:space="0" w:color="auto"/>
        <w:right w:val="none" w:sz="0" w:space="0" w:color="auto"/>
      </w:divBdr>
    </w:div>
    <w:div w:id="880438104">
      <w:bodyDiv w:val="1"/>
      <w:marLeft w:val="0"/>
      <w:marRight w:val="0"/>
      <w:marTop w:val="0"/>
      <w:marBottom w:val="0"/>
      <w:divBdr>
        <w:top w:val="none" w:sz="0" w:space="0" w:color="auto"/>
        <w:left w:val="none" w:sz="0" w:space="0" w:color="auto"/>
        <w:bottom w:val="none" w:sz="0" w:space="0" w:color="auto"/>
        <w:right w:val="none" w:sz="0" w:space="0" w:color="auto"/>
      </w:divBdr>
    </w:div>
    <w:div w:id="880476332">
      <w:bodyDiv w:val="1"/>
      <w:marLeft w:val="0"/>
      <w:marRight w:val="0"/>
      <w:marTop w:val="0"/>
      <w:marBottom w:val="0"/>
      <w:divBdr>
        <w:top w:val="none" w:sz="0" w:space="0" w:color="auto"/>
        <w:left w:val="none" w:sz="0" w:space="0" w:color="auto"/>
        <w:bottom w:val="none" w:sz="0" w:space="0" w:color="auto"/>
        <w:right w:val="none" w:sz="0" w:space="0" w:color="auto"/>
      </w:divBdr>
    </w:div>
    <w:div w:id="880479640">
      <w:bodyDiv w:val="1"/>
      <w:marLeft w:val="0"/>
      <w:marRight w:val="0"/>
      <w:marTop w:val="0"/>
      <w:marBottom w:val="0"/>
      <w:divBdr>
        <w:top w:val="none" w:sz="0" w:space="0" w:color="auto"/>
        <w:left w:val="none" w:sz="0" w:space="0" w:color="auto"/>
        <w:bottom w:val="none" w:sz="0" w:space="0" w:color="auto"/>
        <w:right w:val="none" w:sz="0" w:space="0" w:color="auto"/>
      </w:divBdr>
    </w:div>
    <w:div w:id="880702407">
      <w:bodyDiv w:val="1"/>
      <w:marLeft w:val="0"/>
      <w:marRight w:val="0"/>
      <w:marTop w:val="0"/>
      <w:marBottom w:val="0"/>
      <w:divBdr>
        <w:top w:val="none" w:sz="0" w:space="0" w:color="auto"/>
        <w:left w:val="none" w:sz="0" w:space="0" w:color="auto"/>
        <w:bottom w:val="none" w:sz="0" w:space="0" w:color="auto"/>
        <w:right w:val="none" w:sz="0" w:space="0" w:color="auto"/>
      </w:divBdr>
    </w:div>
    <w:div w:id="880705425">
      <w:bodyDiv w:val="1"/>
      <w:marLeft w:val="0"/>
      <w:marRight w:val="0"/>
      <w:marTop w:val="0"/>
      <w:marBottom w:val="0"/>
      <w:divBdr>
        <w:top w:val="none" w:sz="0" w:space="0" w:color="auto"/>
        <w:left w:val="none" w:sz="0" w:space="0" w:color="auto"/>
        <w:bottom w:val="none" w:sz="0" w:space="0" w:color="auto"/>
        <w:right w:val="none" w:sz="0" w:space="0" w:color="auto"/>
      </w:divBdr>
    </w:div>
    <w:div w:id="881284777">
      <w:bodyDiv w:val="1"/>
      <w:marLeft w:val="0"/>
      <w:marRight w:val="0"/>
      <w:marTop w:val="0"/>
      <w:marBottom w:val="0"/>
      <w:divBdr>
        <w:top w:val="none" w:sz="0" w:space="0" w:color="auto"/>
        <w:left w:val="none" w:sz="0" w:space="0" w:color="auto"/>
        <w:bottom w:val="none" w:sz="0" w:space="0" w:color="auto"/>
        <w:right w:val="none" w:sz="0" w:space="0" w:color="auto"/>
      </w:divBdr>
    </w:div>
    <w:div w:id="881479109">
      <w:bodyDiv w:val="1"/>
      <w:marLeft w:val="0"/>
      <w:marRight w:val="0"/>
      <w:marTop w:val="0"/>
      <w:marBottom w:val="0"/>
      <w:divBdr>
        <w:top w:val="none" w:sz="0" w:space="0" w:color="auto"/>
        <w:left w:val="none" w:sz="0" w:space="0" w:color="auto"/>
        <w:bottom w:val="none" w:sz="0" w:space="0" w:color="auto"/>
        <w:right w:val="none" w:sz="0" w:space="0" w:color="auto"/>
      </w:divBdr>
    </w:div>
    <w:div w:id="881480124">
      <w:bodyDiv w:val="1"/>
      <w:marLeft w:val="0"/>
      <w:marRight w:val="0"/>
      <w:marTop w:val="0"/>
      <w:marBottom w:val="0"/>
      <w:divBdr>
        <w:top w:val="none" w:sz="0" w:space="0" w:color="auto"/>
        <w:left w:val="none" w:sz="0" w:space="0" w:color="auto"/>
        <w:bottom w:val="none" w:sz="0" w:space="0" w:color="auto"/>
        <w:right w:val="none" w:sz="0" w:space="0" w:color="auto"/>
      </w:divBdr>
    </w:div>
    <w:div w:id="881861597">
      <w:bodyDiv w:val="1"/>
      <w:marLeft w:val="0"/>
      <w:marRight w:val="0"/>
      <w:marTop w:val="0"/>
      <w:marBottom w:val="0"/>
      <w:divBdr>
        <w:top w:val="none" w:sz="0" w:space="0" w:color="auto"/>
        <w:left w:val="none" w:sz="0" w:space="0" w:color="auto"/>
        <w:bottom w:val="none" w:sz="0" w:space="0" w:color="auto"/>
        <w:right w:val="none" w:sz="0" w:space="0" w:color="auto"/>
      </w:divBdr>
    </w:div>
    <w:div w:id="881943775">
      <w:bodyDiv w:val="1"/>
      <w:marLeft w:val="0"/>
      <w:marRight w:val="0"/>
      <w:marTop w:val="0"/>
      <w:marBottom w:val="0"/>
      <w:divBdr>
        <w:top w:val="none" w:sz="0" w:space="0" w:color="auto"/>
        <w:left w:val="none" w:sz="0" w:space="0" w:color="auto"/>
        <w:bottom w:val="none" w:sz="0" w:space="0" w:color="auto"/>
        <w:right w:val="none" w:sz="0" w:space="0" w:color="auto"/>
      </w:divBdr>
    </w:div>
    <w:div w:id="881983746">
      <w:bodyDiv w:val="1"/>
      <w:marLeft w:val="0"/>
      <w:marRight w:val="0"/>
      <w:marTop w:val="0"/>
      <w:marBottom w:val="0"/>
      <w:divBdr>
        <w:top w:val="none" w:sz="0" w:space="0" w:color="auto"/>
        <w:left w:val="none" w:sz="0" w:space="0" w:color="auto"/>
        <w:bottom w:val="none" w:sz="0" w:space="0" w:color="auto"/>
        <w:right w:val="none" w:sz="0" w:space="0" w:color="auto"/>
      </w:divBdr>
    </w:div>
    <w:div w:id="882055870">
      <w:bodyDiv w:val="1"/>
      <w:marLeft w:val="0"/>
      <w:marRight w:val="0"/>
      <w:marTop w:val="0"/>
      <w:marBottom w:val="0"/>
      <w:divBdr>
        <w:top w:val="none" w:sz="0" w:space="0" w:color="auto"/>
        <w:left w:val="none" w:sz="0" w:space="0" w:color="auto"/>
        <w:bottom w:val="none" w:sz="0" w:space="0" w:color="auto"/>
        <w:right w:val="none" w:sz="0" w:space="0" w:color="auto"/>
      </w:divBdr>
    </w:div>
    <w:div w:id="882058088">
      <w:bodyDiv w:val="1"/>
      <w:marLeft w:val="0"/>
      <w:marRight w:val="0"/>
      <w:marTop w:val="0"/>
      <w:marBottom w:val="0"/>
      <w:divBdr>
        <w:top w:val="none" w:sz="0" w:space="0" w:color="auto"/>
        <w:left w:val="none" w:sz="0" w:space="0" w:color="auto"/>
        <w:bottom w:val="none" w:sz="0" w:space="0" w:color="auto"/>
        <w:right w:val="none" w:sz="0" w:space="0" w:color="auto"/>
      </w:divBdr>
    </w:div>
    <w:div w:id="882523214">
      <w:bodyDiv w:val="1"/>
      <w:marLeft w:val="0"/>
      <w:marRight w:val="0"/>
      <w:marTop w:val="0"/>
      <w:marBottom w:val="0"/>
      <w:divBdr>
        <w:top w:val="none" w:sz="0" w:space="0" w:color="auto"/>
        <w:left w:val="none" w:sz="0" w:space="0" w:color="auto"/>
        <w:bottom w:val="none" w:sz="0" w:space="0" w:color="auto"/>
        <w:right w:val="none" w:sz="0" w:space="0" w:color="auto"/>
      </w:divBdr>
    </w:div>
    <w:div w:id="882668029">
      <w:bodyDiv w:val="1"/>
      <w:marLeft w:val="0"/>
      <w:marRight w:val="0"/>
      <w:marTop w:val="0"/>
      <w:marBottom w:val="0"/>
      <w:divBdr>
        <w:top w:val="none" w:sz="0" w:space="0" w:color="auto"/>
        <w:left w:val="none" w:sz="0" w:space="0" w:color="auto"/>
        <w:bottom w:val="none" w:sz="0" w:space="0" w:color="auto"/>
        <w:right w:val="none" w:sz="0" w:space="0" w:color="auto"/>
      </w:divBdr>
    </w:div>
    <w:div w:id="882862894">
      <w:bodyDiv w:val="1"/>
      <w:marLeft w:val="0"/>
      <w:marRight w:val="0"/>
      <w:marTop w:val="0"/>
      <w:marBottom w:val="0"/>
      <w:divBdr>
        <w:top w:val="none" w:sz="0" w:space="0" w:color="auto"/>
        <w:left w:val="none" w:sz="0" w:space="0" w:color="auto"/>
        <w:bottom w:val="none" w:sz="0" w:space="0" w:color="auto"/>
        <w:right w:val="none" w:sz="0" w:space="0" w:color="auto"/>
      </w:divBdr>
    </w:div>
    <w:div w:id="883054964">
      <w:bodyDiv w:val="1"/>
      <w:marLeft w:val="0"/>
      <w:marRight w:val="0"/>
      <w:marTop w:val="0"/>
      <w:marBottom w:val="0"/>
      <w:divBdr>
        <w:top w:val="none" w:sz="0" w:space="0" w:color="auto"/>
        <w:left w:val="none" w:sz="0" w:space="0" w:color="auto"/>
        <w:bottom w:val="none" w:sz="0" w:space="0" w:color="auto"/>
        <w:right w:val="none" w:sz="0" w:space="0" w:color="auto"/>
      </w:divBdr>
    </w:div>
    <w:div w:id="883062918">
      <w:bodyDiv w:val="1"/>
      <w:marLeft w:val="0"/>
      <w:marRight w:val="0"/>
      <w:marTop w:val="0"/>
      <w:marBottom w:val="0"/>
      <w:divBdr>
        <w:top w:val="none" w:sz="0" w:space="0" w:color="auto"/>
        <w:left w:val="none" w:sz="0" w:space="0" w:color="auto"/>
        <w:bottom w:val="none" w:sz="0" w:space="0" w:color="auto"/>
        <w:right w:val="none" w:sz="0" w:space="0" w:color="auto"/>
      </w:divBdr>
    </w:div>
    <w:div w:id="883322972">
      <w:bodyDiv w:val="1"/>
      <w:marLeft w:val="0"/>
      <w:marRight w:val="0"/>
      <w:marTop w:val="0"/>
      <w:marBottom w:val="0"/>
      <w:divBdr>
        <w:top w:val="none" w:sz="0" w:space="0" w:color="auto"/>
        <w:left w:val="none" w:sz="0" w:space="0" w:color="auto"/>
        <w:bottom w:val="none" w:sz="0" w:space="0" w:color="auto"/>
        <w:right w:val="none" w:sz="0" w:space="0" w:color="auto"/>
      </w:divBdr>
    </w:div>
    <w:div w:id="883521364">
      <w:bodyDiv w:val="1"/>
      <w:marLeft w:val="0"/>
      <w:marRight w:val="0"/>
      <w:marTop w:val="0"/>
      <w:marBottom w:val="0"/>
      <w:divBdr>
        <w:top w:val="none" w:sz="0" w:space="0" w:color="auto"/>
        <w:left w:val="none" w:sz="0" w:space="0" w:color="auto"/>
        <w:bottom w:val="none" w:sz="0" w:space="0" w:color="auto"/>
        <w:right w:val="none" w:sz="0" w:space="0" w:color="auto"/>
      </w:divBdr>
    </w:div>
    <w:div w:id="883979559">
      <w:bodyDiv w:val="1"/>
      <w:marLeft w:val="0"/>
      <w:marRight w:val="0"/>
      <w:marTop w:val="0"/>
      <w:marBottom w:val="0"/>
      <w:divBdr>
        <w:top w:val="none" w:sz="0" w:space="0" w:color="auto"/>
        <w:left w:val="none" w:sz="0" w:space="0" w:color="auto"/>
        <w:bottom w:val="none" w:sz="0" w:space="0" w:color="auto"/>
        <w:right w:val="none" w:sz="0" w:space="0" w:color="auto"/>
      </w:divBdr>
    </w:div>
    <w:div w:id="884172707">
      <w:bodyDiv w:val="1"/>
      <w:marLeft w:val="0"/>
      <w:marRight w:val="0"/>
      <w:marTop w:val="0"/>
      <w:marBottom w:val="0"/>
      <w:divBdr>
        <w:top w:val="none" w:sz="0" w:space="0" w:color="auto"/>
        <w:left w:val="none" w:sz="0" w:space="0" w:color="auto"/>
        <w:bottom w:val="none" w:sz="0" w:space="0" w:color="auto"/>
        <w:right w:val="none" w:sz="0" w:space="0" w:color="auto"/>
      </w:divBdr>
    </w:div>
    <w:div w:id="884877655">
      <w:bodyDiv w:val="1"/>
      <w:marLeft w:val="0"/>
      <w:marRight w:val="0"/>
      <w:marTop w:val="0"/>
      <w:marBottom w:val="0"/>
      <w:divBdr>
        <w:top w:val="none" w:sz="0" w:space="0" w:color="auto"/>
        <w:left w:val="none" w:sz="0" w:space="0" w:color="auto"/>
        <w:bottom w:val="none" w:sz="0" w:space="0" w:color="auto"/>
        <w:right w:val="none" w:sz="0" w:space="0" w:color="auto"/>
      </w:divBdr>
    </w:div>
    <w:div w:id="885068509">
      <w:bodyDiv w:val="1"/>
      <w:marLeft w:val="0"/>
      <w:marRight w:val="0"/>
      <w:marTop w:val="0"/>
      <w:marBottom w:val="0"/>
      <w:divBdr>
        <w:top w:val="none" w:sz="0" w:space="0" w:color="auto"/>
        <w:left w:val="none" w:sz="0" w:space="0" w:color="auto"/>
        <w:bottom w:val="none" w:sz="0" w:space="0" w:color="auto"/>
        <w:right w:val="none" w:sz="0" w:space="0" w:color="auto"/>
      </w:divBdr>
    </w:div>
    <w:div w:id="885218914">
      <w:bodyDiv w:val="1"/>
      <w:marLeft w:val="0"/>
      <w:marRight w:val="0"/>
      <w:marTop w:val="0"/>
      <w:marBottom w:val="0"/>
      <w:divBdr>
        <w:top w:val="none" w:sz="0" w:space="0" w:color="auto"/>
        <w:left w:val="none" w:sz="0" w:space="0" w:color="auto"/>
        <w:bottom w:val="none" w:sz="0" w:space="0" w:color="auto"/>
        <w:right w:val="none" w:sz="0" w:space="0" w:color="auto"/>
      </w:divBdr>
    </w:div>
    <w:div w:id="885221262">
      <w:bodyDiv w:val="1"/>
      <w:marLeft w:val="0"/>
      <w:marRight w:val="0"/>
      <w:marTop w:val="0"/>
      <w:marBottom w:val="0"/>
      <w:divBdr>
        <w:top w:val="none" w:sz="0" w:space="0" w:color="auto"/>
        <w:left w:val="none" w:sz="0" w:space="0" w:color="auto"/>
        <w:bottom w:val="none" w:sz="0" w:space="0" w:color="auto"/>
        <w:right w:val="none" w:sz="0" w:space="0" w:color="auto"/>
      </w:divBdr>
    </w:div>
    <w:div w:id="885338985">
      <w:bodyDiv w:val="1"/>
      <w:marLeft w:val="0"/>
      <w:marRight w:val="0"/>
      <w:marTop w:val="0"/>
      <w:marBottom w:val="0"/>
      <w:divBdr>
        <w:top w:val="none" w:sz="0" w:space="0" w:color="auto"/>
        <w:left w:val="none" w:sz="0" w:space="0" w:color="auto"/>
        <w:bottom w:val="none" w:sz="0" w:space="0" w:color="auto"/>
        <w:right w:val="none" w:sz="0" w:space="0" w:color="auto"/>
      </w:divBdr>
    </w:div>
    <w:div w:id="885458728">
      <w:bodyDiv w:val="1"/>
      <w:marLeft w:val="0"/>
      <w:marRight w:val="0"/>
      <w:marTop w:val="0"/>
      <w:marBottom w:val="0"/>
      <w:divBdr>
        <w:top w:val="none" w:sz="0" w:space="0" w:color="auto"/>
        <w:left w:val="none" w:sz="0" w:space="0" w:color="auto"/>
        <w:bottom w:val="none" w:sz="0" w:space="0" w:color="auto"/>
        <w:right w:val="none" w:sz="0" w:space="0" w:color="auto"/>
      </w:divBdr>
    </w:div>
    <w:div w:id="885484145">
      <w:bodyDiv w:val="1"/>
      <w:marLeft w:val="0"/>
      <w:marRight w:val="0"/>
      <w:marTop w:val="0"/>
      <w:marBottom w:val="0"/>
      <w:divBdr>
        <w:top w:val="none" w:sz="0" w:space="0" w:color="auto"/>
        <w:left w:val="none" w:sz="0" w:space="0" w:color="auto"/>
        <w:bottom w:val="none" w:sz="0" w:space="0" w:color="auto"/>
        <w:right w:val="none" w:sz="0" w:space="0" w:color="auto"/>
      </w:divBdr>
    </w:div>
    <w:div w:id="885486241">
      <w:bodyDiv w:val="1"/>
      <w:marLeft w:val="0"/>
      <w:marRight w:val="0"/>
      <w:marTop w:val="0"/>
      <w:marBottom w:val="0"/>
      <w:divBdr>
        <w:top w:val="none" w:sz="0" w:space="0" w:color="auto"/>
        <w:left w:val="none" w:sz="0" w:space="0" w:color="auto"/>
        <w:bottom w:val="none" w:sz="0" w:space="0" w:color="auto"/>
        <w:right w:val="none" w:sz="0" w:space="0" w:color="auto"/>
      </w:divBdr>
    </w:div>
    <w:div w:id="885528815">
      <w:bodyDiv w:val="1"/>
      <w:marLeft w:val="0"/>
      <w:marRight w:val="0"/>
      <w:marTop w:val="0"/>
      <w:marBottom w:val="0"/>
      <w:divBdr>
        <w:top w:val="none" w:sz="0" w:space="0" w:color="auto"/>
        <w:left w:val="none" w:sz="0" w:space="0" w:color="auto"/>
        <w:bottom w:val="none" w:sz="0" w:space="0" w:color="auto"/>
        <w:right w:val="none" w:sz="0" w:space="0" w:color="auto"/>
      </w:divBdr>
    </w:div>
    <w:div w:id="885599842">
      <w:bodyDiv w:val="1"/>
      <w:marLeft w:val="0"/>
      <w:marRight w:val="0"/>
      <w:marTop w:val="0"/>
      <w:marBottom w:val="0"/>
      <w:divBdr>
        <w:top w:val="none" w:sz="0" w:space="0" w:color="auto"/>
        <w:left w:val="none" w:sz="0" w:space="0" w:color="auto"/>
        <w:bottom w:val="none" w:sz="0" w:space="0" w:color="auto"/>
        <w:right w:val="none" w:sz="0" w:space="0" w:color="auto"/>
      </w:divBdr>
    </w:div>
    <w:div w:id="885600312">
      <w:bodyDiv w:val="1"/>
      <w:marLeft w:val="0"/>
      <w:marRight w:val="0"/>
      <w:marTop w:val="0"/>
      <w:marBottom w:val="0"/>
      <w:divBdr>
        <w:top w:val="none" w:sz="0" w:space="0" w:color="auto"/>
        <w:left w:val="none" w:sz="0" w:space="0" w:color="auto"/>
        <w:bottom w:val="none" w:sz="0" w:space="0" w:color="auto"/>
        <w:right w:val="none" w:sz="0" w:space="0" w:color="auto"/>
      </w:divBdr>
    </w:div>
    <w:div w:id="885603663">
      <w:bodyDiv w:val="1"/>
      <w:marLeft w:val="0"/>
      <w:marRight w:val="0"/>
      <w:marTop w:val="0"/>
      <w:marBottom w:val="0"/>
      <w:divBdr>
        <w:top w:val="none" w:sz="0" w:space="0" w:color="auto"/>
        <w:left w:val="none" w:sz="0" w:space="0" w:color="auto"/>
        <w:bottom w:val="none" w:sz="0" w:space="0" w:color="auto"/>
        <w:right w:val="none" w:sz="0" w:space="0" w:color="auto"/>
      </w:divBdr>
    </w:div>
    <w:div w:id="885727156">
      <w:bodyDiv w:val="1"/>
      <w:marLeft w:val="0"/>
      <w:marRight w:val="0"/>
      <w:marTop w:val="0"/>
      <w:marBottom w:val="0"/>
      <w:divBdr>
        <w:top w:val="none" w:sz="0" w:space="0" w:color="auto"/>
        <w:left w:val="none" w:sz="0" w:space="0" w:color="auto"/>
        <w:bottom w:val="none" w:sz="0" w:space="0" w:color="auto"/>
        <w:right w:val="none" w:sz="0" w:space="0" w:color="auto"/>
      </w:divBdr>
    </w:div>
    <w:div w:id="885796079">
      <w:bodyDiv w:val="1"/>
      <w:marLeft w:val="0"/>
      <w:marRight w:val="0"/>
      <w:marTop w:val="0"/>
      <w:marBottom w:val="0"/>
      <w:divBdr>
        <w:top w:val="none" w:sz="0" w:space="0" w:color="auto"/>
        <w:left w:val="none" w:sz="0" w:space="0" w:color="auto"/>
        <w:bottom w:val="none" w:sz="0" w:space="0" w:color="auto"/>
        <w:right w:val="none" w:sz="0" w:space="0" w:color="auto"/>
      </w:divBdr>
    </w:div>
    <w:div w:id="885798324">
      <w:bodyDiv w:val="1"/>
      <w:marLeft w:val="0"/>
      <w:marRight w:val="0"/>
      <w:marTop w:val="0"/>
      <w:marBottom w:val="0"/>
      <w:divBdr>
        <w:top w:val="none" w:sz="0" w:space="0" w:color="auto"/>
        <w:left w:val="none" w:sz="0" w:space="0" w:color="auto"/>
        <w:bottom w:val="none" w:sz="0" w:space="0" w:color="auto"/>
        <w:right w:val="none" w:sz="0" w:space="0" w:color="auto"/>
      </w:divBdr>
    </w:div>
    <w:div w:id="885869883">
      <w:bodyDiv w:val="1"/>
      <w:marLeft w:val="0"/>
      <w:marRight w:val="0"/>
      <w:marTop w:val="0"/>
      <w:marBottom w:val="0"/>
      <w:divBdr>
        <w:top w:val="none" w:sz="0" w:space="0" w:color="auto"/>
        <w:left w:val="none" w:sz="0" w:space="0" w:color="auto"/>
        <w:bottom w:val="none" w:sz="0" w:space="0" w:color="auto"/>
        <w:right w:val="none" w:sz="0" w:space="0" w:color="auto"/>
      </w:divBdr>
    </w:div>
    <w:div w:id="885918196">
      <w:bodyDiv w:val="1"/>
      <w:marLeft w:val="0"/>
      <w:marRight w:val="0"/>
      <w:marTop w:val="0"/>
      <w:marBottom w:val="0"/>
      <w:divBdr>
        <w:top w:val="none" w:sz="0" w:space="0" w:color="auto"/>
        <w:left w:val="none" w:sz="0" w:space="0" w:color="auto"/>
        <w:bottom w:val="none" w:sz="0" w:space="0" w:color="auto"/>
        <w:right w:val="none" w:sz="0" w:space="0" w:color="auto"/>
      </w:divBdr>
    </w:div>
    <w:div w:id="886067751">
      <w:bodyDiv w:val="1"/>
      <w:marLeft w:val="0"/>
      <w:marRight w:val="0"/>
      <w:marTop w:val="0"/>
      <w:marBottom w:val="0"/>
      <w:divBdr>
        <w:top w:val="none" w:sz="0" w:space="0" w:color="auto"/>
        <w:left w:val="none" w:sz="0" w:space="0" w:color="auto"/>
        <w:bottom w:val="none" w:sz="0" w:space="0" w:color="auto"/>
        <w:right w:val="none" w:sz="0" w:space="0" w:color="auto"/>
      </w:divBdr>
    </w:div>
    <w:div w:id="886069976">
      <w:bodyDiv w:val="1"/>
      <w:marLeft w:val="0"/>
      <w:marRight w:val="0"/>
      <w:marTop w:val="0"/>
      <w:marBottom w:val="0"/>
      <w:divBdr>
        <w:top w:val="none" w:sz="0" w:space="0" w:color="auto"/>
        <w:left w:val="none" w:sz="0" w:space="0" w:color="auto"/>
        <w:bottom w:val="none" w:sz="0" w:space="0" w:color="auto"/>
        <w:right w:val="none" w:sz="0" w:space="0" w:color="auto"/>
      </w:divBdr>
    </w:div>
    <w:div w:id="886138883">
      <w:bodyDiv w:val="1"/>
      <w:marLeft w:val="0"/>
      <w:marRight w:val="0"/>
      <w:marTop w:val="0"/>
      <w:marBottom w:val="0"/>
      <w:divBdr>
        <w:top w:val="none" w:sz="0" w:space="0" w:color="auto"/>
        <w:left w:val="none" w:sz="0" w:space="0" w:color="auto"/>
        <w:bottom w:val="none" w:sz="0" w:space="0" w:color="auto"/>
        <w:right w:val="none" w:sz="0" w:space="0" w:color="auto"/>
      </w:divBdr>
    </w:div>
    <w:div w:id="886183907">
      <w:bodyDiv w:val="1"/>
      <w:marLeft w:val="0"/>
      <w:marRight w:val="0"/>
      <w:marTop w:val="0"/>
      <w:marBottom w:val="0"/>
      <w:divBdr>
        <w:top w:val="none" w:sz="0" w:space="0" w:color="auto"/>
        <w:left w:val="none" w:sz="0" w:space="0" w:color="auto"/>
        <w:bottom w:val="none" w:sz="0" w:space="0" w:color="auto"/>
        <w:right w:val="none" w:sz="0" w:space="0" w:color="auto"/>
      </w:divBdr>
    </w:div>
    <w:div w:id="886528967">
      <w:bodyDiv w:val="1"/>
      <w:marLeft w:val="0"/>
      <w:marRight w:val="0"/>
      <w:marTop w:val="0"/>
      <w:marBottom w:val="0"/>
      <w:divBdr>
        <w:top w:val="none" w:sz="0" w:space="0" w:color="auto"/>
        <w:left w:val="none" w:sz="0" w:space="0" w:color="auto"/>
        <w:bottom w:val="none" w:sz="0" w:space="0" w:color="auto"/>
        <w:right w:val="none" w:sz="0" w:space="0" w:color="auto"/>
      </w:divBdr>
    </w:div>
    <w:div w:id="886834904">
      <w:bodyDiv w:val="1"/>
      <w:marLeft w:val="0"/>
      <w:marRight w:val="0"/>
      <w:marTop w:val="0"/>
      <w:marBottom w:val="0"/>
      <w:divBdr>
        <w:top w:val="none" w:sz="0" w:space="0" w:color="auto"/>
        <w:left w:val="none" w:sz="0" w:space="0" w:color="auto"/>
        <w:bottom w:val="none" w:sz="0" w:space="0" w:color="auto"/>
        <w:right w:val="none" w:sz="0" w:space="0" w:color="auto"/>
      </w:divBdr>
    </w:div>
    <w:div w:id="886920031">
      <w:bodyDiv w:val="1"/>
      <w:marLeft w:val="0"/>
      <w:marRight w:val="0"/>
      <w:marTop w:val="0"/>
      <w:marBottom w:val="0"/>
      <w:divBdr>
        <w:top w:val="none" w:sz="0" w:space="0" w:color="auto"/>
        <w:left w:val="none" w:sz="0" w:space="0" w:color="auto"/>
        <w:bottom w:val="none" w:sz="0" w:space="0" w:color="auto"/>
        <w:right w:val="none" w:sz="0" w:space="0" w:color="auto"/>
      </w:divBdr>
    </w:div>
    <w:div w:id="887036671">
      <w:bodyDiv w:val="1"/>
      <w:marLeft w:val="0"/>
      <w:marRight w:val="0"/>
      <w:marTop w:val="0"/>
      <w:marBottom w:val="0"/>
      <w:divBdr>
        <w:top w:val="none" w:sz="0" w:space="0" w:color="auto"/>
        <w:left w:val="none" w:sz="0" w:space="0" w:color="auto"/>
        <w:bottom w:val="none" w:sz="0" w:space="0" w:color="auto"/>
        <w:right w:val="none" w:sz="0" w:space="0" w:color="auto"/>
      </w:divBdr>
    </w:div>
    <w:div w:id="887304490">
      <w:bodyDiv w:val="1"/>
      <w:marLeft w:val="0"/>
      <w:marRight w:val="0"/>
      <w:marTop w:val="0"/>
      <w:marBottom w:val="0"/>
      <w:divBdr>
        <w:top w:val="none" w:sz="0" w:space="0" w:color="auto"/>
        <w:left w:val="none" w:sz="0" w:space="0" w:color="auto"/>
        <w:bottom w:val="none" w:sz="0" w:space="0" w:color="auto"/>
        <w:right w:val="none" w:sz="0" w:space="0" w:color="auto"/>
      </w:divBdr>
    </w:div>
    <w:div w:id="887378665">
      <w:bodyDiv w:val="1"/>
      <w:marLeft w:val="0"/>
      <w:marRight w:val="0"/>
      <w:marTop w:val="0"/>
      <w:marBottom w:val="0"/>
      <w:divBdr>
        <w:top w:val="none" w:sz="0" w:space="0" w:color="auto"/>
        <w:left w:val="none" w:sz="0" w:space="0" w:color="auto"/>
        <w:bottom w:val="none" w:sz="0" w:space="0" w:color="auto"/>
        <w:right w:val="none" w:sz="0" w:space="0" w:color="auto"/>
      </w:divBdr>
    </w:div>
    <w:div w:id="887643875">
      <w:bodyDiv w:val="1"/>
      <w:marLeft w:val="0"/>
      <w:marRight w:val="0"/>
      <w:marTop w:val="0"/>
      <w:marBottom w:val="0"/>
      <w:divBdr>
        <w:top w:val="none" w:sz="0" w:space="0" w:color="auto"/>
        <w:left w:val="none" w:sz="0" w:space="0" w:color="auto"/>
        <w:bottom w:val="none" w:sz="0" w:space="0" w:color="auto"/>
        <w:right w:val="none" w:sz="0" w:space="0" w:color="auto"/>
      </w:divBdr>
    </w:div>
    <w:div w:id="887952846">
      <w:bodyDiv w:val="1"/>
      <w:marLeft w:val="0"/>
      <w:marRight w:val="0"/>
      <w:marTop w:val="0"/>
      <w:marBottom w:val="0"/>
      <w:divBdr>
        <w:top w:val="none" w:sz="0" w:space="0" w:color="auto"/>
        <w:left w:val="none" w:sz="0" w:space="0" w:color="auto"/>
        <w:bottom w:val="none" w:sz="0" w:space="0" w:color="auto"/>
        <w:right w:val="none" w:sz="0" w:space="0" w:color="auto"/>
      </w:divBdr>
    </w:div>
    <w:div w:id="888228090">
      <w:bodyDiv w:val="1"/>
      <w:marLeft w:val="0"/>
      <w:marRight w:val="0"/>
      <w:marTop w:val="0"/>
      <w:marBottom w:val="0"/>
      <w:divBdr>
        <w:top w:val="none" w:sz="0" w:space="0" w:color="auto"/>
        <w:left w:val="none" w:sz="0" w:space="0" w:color="auto"/>
        <w:bottom w:val="none" w:sz="0" w:space="0" w:color="auto"/>
        <w:right w:val="none" w:sz="0" w:space="0" w:color="auto"/>
      </w:divBdr>
    </w:div>
    <w:div w:id="888800885">
      <w:bodyDiv w:val="1"/>
      <w:marLeft w:val="0"/>
      <w:marRight w:val="0"/>
      <w:marTop w:val="0"/>
      <w:marBottom w:val="0"/>
      <w:divBdr>
        <w:top w:val="none" w:sz="0" w:space="0" w:color="auto"/>
        <w:left w:val="none" w:sz="0" w:space="0" w:color="auto"/>
        <w:bottom w:val="none" w:sz="0" w:space="0" w:color="auto"/>
        <w:right w:val="none" w:sz="0" w:space="0" w:color="auto"/>
      </w:divBdr>
    </w:div>
    <w:div w:id="888809726">
      <w:bodyDiv w:val="1"/>
      <w:marLeft w:val="0"/>
      <w:marRight w:val="0"/>
      <w:marTop w:val="0"/>
      <w:marBottom w:val="0"/>
      <w:divBdr>
        <w:top w:val="none" w:sz="0" w:space="0" w:color="auto"/>
        <w:left w:val="none" w:sz="0" w:space="0" w:color="auto"/>
        <w:bottom w:val="none" w:sz="0" w:space="0" w:color="auto"/>
        <w:right w:val="none" w:sz="0" w:space="0" w:color="auto"/>
      </w:divBdr>
    </w:div>
    <w:div w:id="889000619">
      <w:bodyDiv w:val="1"/>
      <w:marLeft w:val="0"/>
      <w:marRight w:val="0"/>
      <w:marTop w:val="0"/>
      <w:marBottom w:val="0"/>
      <w:divBdr>
        <w:top w:val="none" w:sz="0" w:space="0" w:color="auto"/>
        <w:left w:val="none" w:sz="0" w:space="0" w:color="auto"/>
        <w:bottom w:val="none" w:sz="0" w:space="0" w:color="auto"/>
        <w:right w:val="none" w:sz="0" w:space="0" w:color="auto"/>
      </w:divBdr>
    </w:div>
    <w:div w:id="889070810">
      <w:bodyDiv w:val="1"/>
      <w:marLeft w:val="0"/>
      <w:marRight w:val="0"/>
      <w:marTop w:val="0"/>
      <w:marBottom w:val="0"/>
      <w:divBdr>
        <w:top w:val="none" w:sz="0" w:space="0" w:color="auto"/>
        <w:left w:val="none" w:sz="0" w:space="0" w:color="auto"/>
        <w:bottom w:val="none" w:sz="0" w:space="0" w:color="auto"/>
        <w:right w:val="none" w:sz="0" w:space="0" w:color="auto"/>
      </w:divBdr>
    </w:div>
    <w:div w:id="889151252">
      <w:bodyDiv w:val="1"/>
      <w:marLeft w:val="0"/>
      <w:marRight w:val="0"/>
      <w:marTop w:val="0"/>
      <w:marBottom w:val="0"/>
      <w:divBdr>
        <w:top w:val="none" w:sz="0" w:space="0" w:color="auto"/>
        <w:left w:val="none" w:sz="0" w:space="0" w:color="auto"/>
        <w:bottom w:val="none" w:sz="0" w:space="0" w:color="auto"/>
        <w:right w:val="none" w:sz="0" w:space="0" w:color="auto"/>
      </w:divBdr>
    </w:div>
    <w:div w:id="889539762">
      <w:bodyDiv w:val="1"/>
      <w:marLeft w:val="0"/>
      <w:marRight w:val="0"/>
      <w:marTop w:val="0"/>
      <w:marBottom w:val="0"/>
      <w:divBdr>
        <w:top w:val="none" w:sz="0" w:space="0" w:color="auto"/>
        <w:left w:val="none" w:sz="0" w:space="0" w:color="auto"/>
        <w:bottom w:val="none" w:sz="0" w:space="0" w:color="auto"/>
        <w:right w:val="none" w:sz="0" w:space="0" w:color="auto"/>
      </w:divBdr>
    </w:div>
    <w:div w:id="889608416">
      <w:bodyDiv w:val="1"/>
      <w:marLeft w:val="0"/>
      <w:marRight w:val="0"/>
      <w:marTop w:val="0"/>
      <w:marBottom w:val="0"/>
      <w:divBdr>
        <w:top w:val="none" w:sz="0" w:space="0" w:color="auto"/>
        <w:left w:val="none" w:sz="0" w:space="0" w:color="auto"/>
        <w:bottom w:val="none" w:sz="0" w:space="0" w:color="auto"/>
        <w:right w:val="none" w:sz="0" w:space="0" w:color="auto"/>
      </w:divBdr>
    </w:div>
    <w:div w:id="889652699">
      <w:bodyDiv w:val="1"/>
      <w:marLeft w:val="0"/>
      <w:marRight w:val="0"/>
      <w:marTop w:val="0"/>
      <w:marBottom w:val="0"/>
      <w:divBdr>
        <w:top w:val="none" w:sz="0" w:space="0" w:color="auto"/>
        <w:left w:val="none" w:sz="0" w:space="0" w:color="auto"/>
        <w:bottom w:val="none" w:sz="0" w:space="0" w:color="auto"/>
        <w:right w:val="none" w:sz="0" w:space="0" w:color="auto"/>
      </w:divBdr>
    </w:div>
    <w:div w:id="890000551">
      <w:bodyDiv w:val="1"/>
      <w:marLeft w:val="0"/>
      <w:marRight w:val="0"/>
      <w:marTop w:val="0"/>
      <w:marBottom w:val="0"/>
      <w:divBdr>
        <w:top w:val="none" w:sz="0" w:space="0" w:color="auto"/>
        <w:left w:val="none" w:sz="0" w:space="0" w:color="auto"/>
        <w:bottom w:val="none" w:sz="0" w:space="0" w:color="auto"/>
        <w:right w:val="none" w:sz="0" w:space="0" w:color="auto"/>
      </w:divBdr>
    </w:div>
    <w:div w:id="890193628">
      <w:bodyDiv w:val="1"/>
      <w:marLeft w:val="0"/>
      <w:marRight w:val="0"/>
      <w:marTop w:val="0"/>
      <w:marBottom w:val="0"/>
      <w:divBdr>
        <w:top w:val="none" w:sz="0" w:space="0" w:color="auto"/>
        <w:left w:val="none" w:sz="0" w:space="0" w:color="auto"/>
        <w:bottom w:val="none" w:sz="0" w:space="0" w:color="auto"/>
        <w:right w:val="none" w:sz="0" w:space="0" w:color="auto"/>
      </w:divBdr>
    </w:div>
    <w:div w:id="890656111">
      <w:bodyDiv w:val="1"/>
      <w:marLeft w:val="0"/>
      <w:marRight w:val="0"/>
      <w:marTop w:val="0"/>
      <w:marBottom w:val="0"/>
      <w:divBdr>
        <w:top w:val="none" w:sz="0" w:space="0" w:color="auto"/>
        <w:left w:val="none" w:sz="0" w:space="0" w:color="auto"/>
        <w:bottom w:val="none" w:sz="0" w:space="0" w:color="auto"/>
        <w:right w:val="none" w:sz="0" w:space="0" w:color="auto"/>
      </w:divBdr>
    </w:div>
    <w:div w:id="890846604">
      <w:bodyDiv w:val="1"/>
      <w:marLeft w:val="0"/>
      <w:marRight w:val="0"/>
      <w:marTop w:val="0"/>
      <w:marBottom w:val="0"/>
      <w:divBdr>
        <w:top w:val="none" w:sz="0" w:space="0" w:color="auto"/>
        <w:left w:val="none" w:sz="0" w:space="0" w:color="auto"/>
        <w:bottom w:val="none" w:sz="0" w:space="0" w:color="auto"/>
        <w:right w:val="none" w:sz="0" w:space="0" w:color="auto"/>
      </w:divBdr>
    </w:div>
    <w:div w:id="890962086">
      <w:bodyDiv w:val="1"/>
      <w:marLeft w:val="0"/>
      <w:marRight w:val="0"/>
      <w:marTop w:val="0"/>
      <w:marBottom w:val="0"/>
      <w:divBdr>
        <w:top w:val="none" w:sz="0" w:space="0" w:color="auto"/>
        <w:left w:val="none" w:sz="0" w:space="0" w:color="auto"/>
        <w:bottom w:val="none" w:sz="0" w:space="0" w:color="auto"/>
        <w:right w:val="none" w:sz="0" w:space="0" w:color="auto"/>
      </w:divBdr>
    </w:div>
    <w:div w:id="891110710">
      <w:bodyDiv w:val="1"/>
      <w:marLeft w:val="0"/>
      <w:marRight w:val="0"/>
      <w:marTop w:val="0"/>
      <w:marBottom w:val="0"/>
      <w:divBdr>
        <w:top w:val="none" w:sz="0" w:space="0" w:color="auto"/>
        <w:left w:val="none" w:sz="0" w:space="0" w:color="auto"/>
        <w:bottom w:val="none" w:sz="0" w:space="0" w:color="auto"/>
        <w:right w:val="none" w:sz="0" w:space="0" w:color="auto"/>
      </w:divBdr>
    </w:div>
    <w:div w:id="891379875">
      <w:bodyDiv w:val="1"/>
      <w:marLeft w:val="0"/>
      <w:marRight w:val="0"/>
      <w:marTop w:val="0"/>
      <w:marBottom w:val="0"/>
      <w:divBdr>
        <w:top w:val="none" w:sz="0" w:space="0" w:color="auto"/>
        <w:left w:val="none" w:sz="0" w:space="0" w:color="auto"/>
        <w:bottom w:val="none" w:sz="0" w:space="0" w:color="auto"/>
        <w:right w:val="none" w:sz="0" w:space="0" w:color="auto"/>
      </w:divBdr>
    </w:div>
    <w:div w:id="891624514">
      <w:bodyDiv w:val="1"/>
      <w:marLeft w:val="0"/>
      <w:marRight w:val="0"/>
      <w:marTop w:val="0"/>
      <w:marBottom w:val="0"/>
      <w:divBdr>
        <w:top w:val="none" w:sz="0" w:space="0" w:color="auto"/>
        <w:left w:val="none" w:sz="0" w:space="0" w:color="auto"/>
        <w:bottom w:val="none" w:sz="0" w:space="0" w:color="auto"/>
        <w:right w:val="none" w:sz="0" w:space="0" w:color="auto"/>
      </w:divBdr>
    </w:div>
    <w:div w:id="891843586">
      <w:bodyDiv w:val="1"/>
      <w:marLeft w:val="0"/>
      <w:marRight w:val="0"/>
      <w:marTop w:val="0"/>
      <w:marBottom w:val="0"/>
      <w:divBdr>
        <w:top w:val="none" w:sz="0" w:space="0" w:color="auto"/>
        <w:left w:val="none" w:sz="0" w:space="0" w:color="auto"/>
        <w:bottom w:val="none" w:sz="0" w:space="0" w:color="auto"/>
        <w:right w:val="none" w:sz="0" w:space="0" w:color="auto"/>
      </w:divBdr>
    </w:div>
    <w:div w:id="892345876">
      <w:bodyDiv w:val="1"/>
      <w:marLeft w:val="0"/>
      <w:marRight w:val="0"/>
      <w:marTop w:val="0"/>
      <w:marBottom w:val="0"/>
      <w:divBdr>
        <w:top w:val="none" w:sz="0" w:space="0" w:color="auto"/>
        <w:left w:val="none" w:sz="0" w:space="0" w:color="auto"/>
        <w:bottom w:val="none" w:sz="0" w:space="0" w:color="auto"/>
        <w:right w:val="none" w:sz="0" w:space="0" w:color="auto"/>
      </w:divBdr>
    </w:div>
    <w:div w:id="892618506">
      <w:bodyDiv w:val="1"/>
      <w:marLeft w:val="0"/>
      <w:marRight w:val="0"/>
      <w:marTop w:val="0"/>
      <w:marBottom w:val="0"/>
      <w:divBdr>
        <w:top w:val="none" w:sz="0" w:space="0" w:color="auto"/>
        <w:left w:val="none" w:sz="0" w:space="0" w:color="auto"/>
        <w:bottom w:val="none" w:sz="0" w:space="0" w:color="auto"/>
        <w:right w:val="none" w:sz="0" w:space="0" w:color="auto"/>
      </w:divBdr>
    </w:div>
    <w:div w:id="892620705">
      <w:bodyDiv w:val="1"/>
      <w:marLeft w:val="0"/>
      <w:marRight w:val="0"/>
      <w:marTop w:val="0"/>
      <w:marBottom w:val="0"/>
      <w:divBdr>
        <w:top w:val="none" w:sz="0" w:space="0" w:color="auto"/>
        <w:left w:val="none" w:sz="0" w:space="0" w:color="auto"/>
        <w:bottom w:val="none" w:sz="0" w:space="0" w:color="auto"/>
        <w:right w:val="none" w:sz="0" w:space="0" w:color="auto"/>
      </w:divBdr>
    </w:div>
    <w:div w:id="893002950">
      <w:bodyDiv w:val="1"/>
      <w:marLeft w:val="0"/>
      <w:marRight w:val="0"/>
      <w:marTop w:val="0"/>
      <w:marBottom w:val="0"/>
      <w:divBdr>
        <w:top w:val="none" w:sz="0" w:space="0" w:color="auto"/>
        <w:left w:val="none" w:sz="0" w:space="0" w:color="auto"/>
        <w:bottom w:val="none" w:sz="0" w:space="0" w:color="auto"/>
        <w:right w:val="none" w:sz="0" w:space="0" w:color="auto"/>
      </w:divBdr>
    </w:div>
    <w:div w:id="893085031">
      <w:bodyDiv w:val="1"/>
      <w:marLeft w:val="0"/>
      <w:marRight w:val="0"/>
      <w:marTop w:val="0"/>
      <w:marBottom w:val="0"/>
      <w:divBdr>
        <w:top w:val="none" w:sz="0" w:space="0" w:color="auto"/>
        <w:left w:val="none" w:sz="0" w:space="0" w:color="auto"/>
        <w:bottom w:val="none" w:sz="0" w:space="0" w:color="auto"/>
        <w:right w:val="none" w:sz="0" w:space="0" w:color="auto"/>
      </w:divBdr>
    </w:div>
    <w:div w:id="893152153">
      <w:bodyDiv w:val="1"/>
      <w:marLeft w:val="0"/>
      <w:marRight w:val="0"/>
      <w:marTop w:val="0"/>
      <w:marBottom w:val="0"/>
      <w:divBdr>
        <w:top w:val="none" w:sz="0" w:space="0" w:color="auto"/>
        <w:left w:val="none" w:sz="0" w:space="0" w:color="auto"/>
        <w:bottom w:val="none" w:sz="0" w:space="0" w:color="auto"/>
        <w:right w:val="none" w:sz="0" w:space="0" w:color="auto"/>
      </w:divBdr>
    </w:div>
    <w:div w:id="893156357">
      <w:bodyDiv w:val="1"/>
      <w:marLeft w:val="0"/>
      <w:marRight w:val="0"/>
      <w:marTop w:val="0"/>
      <w:marBottom w:val="0"/>
      <w:divBdr>
        <w:top w:val="none" w:sz="0" w:space="0" w:color="auto"/>
        <w:left w:val="none" w:sz="0" w:space="0" w:color="auto"/>
        <w:bottom w:val="none" w:sz="0" w:space="0" w:color="auto"/>
        <w:right w:val="none" w:sz="0" w:space="0" w:color="auto"/>
      </w:divBdr>
    </w:div>
    <w:div w:id="893195278">
      <w:bodyDiv w:val="1"/>
      <w:marLeft w:val="0"/>
      <w:marRight w:val="0"/>
      <w:marTop w:val="0"/>
      <w:marBottom w:val="0"/>
      <w:divBdr>
        <w:top w:val="none" w:sz="0" w:space="0" w:color="auto"/>
        <w:left w:val="none" w:sz="0" w:space="0" w:color="auto"/>
        <w:bottom w:val="none" w:sz="0" w:space="0" w:color="auto"/>
        <w:right w:val="none" w:sz="0" w:space="0" w:color="auto"/>
      </w:divBdr>
    </w:div>
    <w:div w:id="893199767">
      <w:bodyDiv w:val="1"/>
      <w:marLeft w:val="0"/>
      <w:marRight w:val="0"/>
      <w:marTop w:val="0"/>
      <w:marBottom w:val="0"/>
      <w:divBdr>
        <w:top w:val="none" w:sz="0" w:space="0" w:color="auto"/>
        <w:left w:val="none" w:sz="0" w:space="0" w:color="auto"/>
        <w:bottom w:val="none" w:sz="0" w:space="0" w:color="auto"/>
        <w:right w:val="none" w:sz="0" w:space="0" w:color="auto"/>
      </w:divBdr>
    </w:div>
    <w:div w:id="893321292">
      <w:bodyDiv w:val="1"/>
      <w:marLeft w:val="0"/>
      <w:marRight w:val="0"/>
      <w:marTop w:val="0"/>
      <w:marBottom w:val="0"/>
      <w:divBdr>
        <w:top w:val="none" w:sz="0" w:space="0" w:color="auto"/>
        <w:left w:val="none" w:sz="0" w:space="0" w:color="auto"/>
        <w:bottom w:val="none" w:sz="0" w:space="0" w:color="auto"/>
        <w:right w:val="none" w:sz="0" w:space="0" w:color="auto"/>
      </w:divBdr>
    </w:div>
    <w:div w:id="893393339">
      <w:bodyDiv w:val="1"/>
      <w:marLeft w:val="0"/>
      <w:marRight w:val="0"/>
      <w:marTop w:val="0"/>
      <w:marBottom w:val="0"/>
      <w:divBdr>
        <w:top w:val="none" w:sz="0" w:space="0" w:color="auto"/>
        <w:left w:val="none" w:sz="0" w:space="0" w:color="auto"/>
        <w:bottom w:val="none" w:sz="0" w:space="0" w:color="auto"/>
        <w:right w:val="none" w:sz="0" w:space="0" w:color="auto"/>
      </w:divBdr>
    </w:div>
    <w:div w:id="894394462">
      <w:bodyDiv w:val="1"/>
      <w:marLeft w:val="0"/>
      <w:marRight w:val="0"/>
      <w:marTop w:val="0"/>
      <w:marBottom w:val="0"/>
      <w:divBdr>
        <w:top w:val="none" w:sz="0" w:space="0" w:color="auto"/>
        <w:left w:val="none" w:sz="0" w:space="0" w:color="auto"/>
        <w:bottom w:val="none" w:sz="0" w:space="0" w:color="auto"/>
        <w:right w:val="none" w:sz="0" w:space="0" w:color="auto"/>
      </w:divBdr>
    </w:div>
    <w:div w:id="895091826">
      <w:bodyDiv w:val="1"/>
      <w:marLeft w:val="0"/>
      <w:marRight w:val="0"/>
      <w:marTop w:val="0"/>
      <w:marBottom w:val="0"/>
      <w:divBdr>
        <w:top w:val="none" w:sz="0" w:space="0" w:color="auto"/>
        <w:left w:val="none" w:sz="0" w:space="0" w:color="auto"/>
        <w:bottom w:val="none" w:sz="0" w:space="0" w:color="auto"/>
        <w:right w:val="none" w:sz="0" w:space="0" w:color="auto"/>
      </w:divBdr>
    </w:div>
    <w:div w:id="895092873">
      <w:bodyDiv w:val="1"/>
      <w:marLeft w:val="0"/>
      <w:marRight w:val="0"/>
      <w:marTop w:val="0"/>
      <w:marBottom w:val="0"/>
      <w:divBdr>
        <w:top w:val="none" w:sz="0" w:space="0" w:color="auto"/>
        <w:left w:val="none" w:sz="0" w:space="0" w:color="auto"/>
        <w:bottom w:val="none" w:sz="0" w:space="0" w:color="auto"/>
        <w:right w:val="none" w:sz="0" w:space="0" w:color="auto"/>
      </w:divBdr>
    </w:div>
    <w:div w:id="895238602">
      <w:bodyDiv w:val="1"/>
      <w:marLeft w:val="0"/>
      <w:marRight w:val="0"/>
      <w:marTop w:val="0"/>
      <w:marBottom w:val="0"/>
      <w:divBdr>
        <w:top w:val="none" w:sz="0" w:space="0" w:color="auto"/>
        <w:left w:val="none" w:sz="0" w:space="0" w:color="auto"/>
        <w:bottom w:val="none" w:sz="0" w:space="0" w:color="auto"/>
        <w:right w:val="none" w:sz="0" w:space="0" w:color="auto"/>
      </w:divBdr>
    </w:div>
    <w:div w:id="895314860">
      <w:bodyDiv w:val="1"/>
      <w:marLeft w:val="0"/>
      <w:marRight w:val="0"/>
      <w:marTop w:val="0"/>
      <w:marBottom w:val="0"/>
      <w:divBdr>
        <w:top w:val="none" w:sz="0" w:space="0" w:color="auto"/>
        <w:left w:val="none" w:sz="0" w:space="0" w:color="auto"/>
        <w:bottom w:val="none" w:sz="0" w:space="0" w:color="auto"/>
        <w:right w:val="none" w:sz="0" w:space="0" w:color="auto"/>
      </w:divBdr>
    </w:div>
    <w:div w:id="896207138">
      <w:bodyDiv w:val="1"/>
      <w:marLeft w:val="0"/>
      <w:marRight w:val="0"/>
      <w:marTop w:val="0"/>
      <w:marBottom w:val="0"/>
      <w:divBdr>
        <w:top w:val="none" w:sz="0" w:space="0" w:color="auto"/>
        <w:left w:val="none" w:sz="0" w:space="0" w:color="auto"/>
        <w:bottom w:val="none" w:sz="0" w:space="0" w:color="auto"/>
        <w:right w:val="none" w:sz="0" w:space="0" w:color="auto"/>
      </w:divBdr>
    </w:div>
    <w:div w:id="896433881">
      <w:bodyDiv w:val="1"/>
      <w:marLeft w:val="0"/>
      <w:marRight w:val="0"/>
      <w:marTop w:val="0"/>
      <w:marBottom w:val="0"/>
      <w:divBdr>
        <w:top w:val="none" w:sz="0" w:space="0" w:color="auto"/>
        <w:left w:val="none" w:sz="0" w:space="0" w:color="auto"/>
        <w:bottom w:val="none" w:sz="0" w:space="0" w:color="auto"/>
        <w:right w:val="none" w:sz="0" w:space="0" w:color="auto"/>
      </w:divBdr>
    </w:div>
    <w:div w:id="896471670">
      <w:bodyDiv w:val="1"/>
      <w:marLeft w:val="0"/>
      <w:marRight w:val="0"/>
      <w:marTop w:val="0"/>
      <w:marBottom w:val="0"/>
      <w:divBdr>
        <w:top w:val="none" w:sz="0" w:space="0" w:color="auto"/>
        <w:left w:val="none" w:sz="0" w:space="0" w:color="auto"/>
        <w:bottom w:val="none" w:sz="0" w:space="0" w:color="auto"/>
        <w:right w:val="none" w:sz="0" w:space="0" w:color="auto"/>
      </w:divBdr>
    </w:div>
    <w:div w:id="896866327">
      <w:bodyDiv w:val="1"/>
      <w:marLeft w:val="0"/>
      <w:marRight w:val="0"/>
      <w:marTop w:val="0"/>
      <w:marBottom w:val="0"/>
      <w:divBdr>
        <w:top w:val="none" w:sz="0" w:space="0" w:color="auto"/>
        <w:left w:val="none" w:sz="0" w:space="0" w:color="auto"/>
        <w:bottom w:val="none" w:sz="0" w:space="0" w:color="auto"/>
        <w:right w:val="none" w:sz="0" w:space="0" w:color="auto"/>
      </w:divBdr>
    </w:div>
    <w:div w:id="896891029">
      <w:bodyDiv w:val="1"/>
      <w:marLeft w:val="0"/>
      <w:marRight w:val="0"/>
      <w:marTop w:val="0"/>
      <w:marBottom w:val="0"/>
      <w:divBdr>
        <w:top w:val="none" w:sz="0" w:space="0" w:color="auto"/>
        <w:left w:val="none" w:sz="0" w:space="0" w:color="auto"/>
        <w:bottom w:val="none" w:sz="0" w:space="0" w:color="auto"/>
        <w:right w:val="none" w:sz="0" w:space="0" w:color="auto"/>
      </w:divBdr>
    </w:div>
    <w:div w:id="897401257">
      <w:bodyDiv w:val="1"/>
      <w:marLeft w:val="0"/>
      <w:marRight w:val="0"/>
      <w:marTop w:val="0"/>
      <w:marBottom w:val="0"/>
      <w:divBdr>
        <w:top w:val="none" w:sz="0" w:space="0" w:color="auto"/>
        <w:left w:val="none" w:sz="0" w:space="0" w:color="auto"/>
        <w:bottom w:val="none" w:sz="0" w:space="0" w:color="auto"/>
        <w:right w:val="none" w:sz="0" w:space="0" w:color="auto"/>
      </w:divBdr>
    </w:div>
    <w:div w:id="897669234">
      <w:bodyDiv w:val="1"/>
      <w:marLeft w:val="0"/>
      <w:marRight w:val="0"/>
      <w:marTop w:val="0"/>
      <w:marBottom w:val="0"/>
      <w:divBdr>
        <w:top w:val="none" w:sz="0" w:space="0" w:color="auto"/>
        <w:left w:val="none" w:sz="0" w:space="0" w:color="auto"/>
        <w:bottom w:val="none" w:sz="0" w:space="0" w:color="auto"/>
        <w:right w:val="none" w:sz="0" w:space="0" w:color="auto"/>
      </w:divBdr>
    </w:div>
    <w:div w:id="897713317">
      <w:bodyDiv w:val="1"/>
      <w:marLeft w:val="0"/>
      <w:marRight w:val="0"/>
      <w:marTop w:val="0"/>
      <w:marBottom w:val="0"/>
      <w:divBdr>
        <w:top w:val="none" w:sz="0" w:space="0" w:color="auto"/>
        <w:left w:val="none" w:sz="0" w:space="0" w:color="auto"/>
        <w:bottom w:val="none" w:sz="0" w:space="0" w:color="auto"/>
        <w:right w:val="none" w:sz="0" w:space="0" w:color="auto"/>
      </w:divBdr>
    </w:div>
    <w:div w:id="898125416">
      <w:bodyDiv w:val="1"/>
      <w:marLeft w:val="0"/>
      <w:marRight w:val="0"/>
      <w:marTop w:val="0"/>
      <w:marBottom w:val="0"/>
      <w:divBdr>
        <w:top w:val="none" w:sz="0" w:space="0" w:color="auto"/>
        <w:left w:val="none" w:sz="0" w:space="0" w:color="auto"/>
        <w:bottom w:val="none" w:sz="0" w:space="0" w:color="auto"/>
        <w:right w:val="none" w:sz="0" w:space="0" w:color="auto"/>
      </w:divBdr>
    </w:div>
    <w:div w:id="898251894">
      <w:bodyDiv w:val="1"/>
      <w:marLeft w:val="0"/>
      <w:marRight w:val="0"/>
      <w:marTop w:val="0"/>
      <w:marBottom w:val="0"/>
      <w:divBdr>
        <w:top w:val="none" w:sz="0" w:space="0" w:color="auto"/>
        <w:left w:val="none" w:sz="0" w:space="0" w:color="auto"/>
        <w:bottom w:val="none" w:sz="0" w:space="0" w:color="auto"/>
        <w:right w:val="none" w:sz="0" w:space="0" w:color="auto"/>
      </w:divBdr>
    </w:div>
    <w:div w:id="898319429">
      <w:bodyDiv w:val="1"/>
      <w:marLeft w:val="0"/>
      <w:marRight w:val="0"/>
      <w:marTop w:val="0"/>
      <w:marBottom w:val="0"/>
      <w:divBdr>
        <w:top w:val="none" w:sz="0" w:space="0" w:color="auto"/>
        <w:left w:val="none" w:sz="0" w:space="0" w:color="auto"/>
        <w:bottom w:val="none" w:sz="0" w:space="0" w:color="auto"/>
        <w:right w:val="none" w:sz="0" w:space="0" w:color="auto"/>
      </w:divBdr>
    </w:div>
    <w:div w:id="899095367">
      <w:bodyDiv w:val="1"/>
      <w:marLeft w:val="0"/>
      <w:marRight w:val="0"/>
      <w:marTop w:val="0"/>
      <w:marBottom w:val="0"/>
      <w:divBdr>
        <w:top w:val="none" w:sz="0" w:space="0" w:color="auto"/>
        <w:left w:val="none" w:sz="0" w:space="0" w:color="auto"/>
        <w:bottom w:val="none" w:sz="0" w:space="0" w:color="auto"/>
        <w:right w:val="none" w:sz="0" w:space="0" w:color="auto"/>
      </w:divBdr>
    </w:div>
    <w:div w:id="899556663">
      <w:bodyDiv w:val="1"/>
      <w:marLeft w:val="0"/>
      <w:marRight w:val="0"/>
      <w:marTop w:val="0"/>
      <w:marBottom w:val="0"/>
      <w:divBdr>
        <w:top w:val="none" w:sz="0" w:space="0" w:color="auto"/>
        <w:left w:val="none" w:sz="0" w:space="0" w:color="auto"/>
        <w:bottom w:val="none" w:sz="0" w:space="0" w:color="auto"/>
        <w:right w:val="none" w:sz="0" w:space="0" w:color="auto"/>
      </w:divBdr>
    </w:div>
    <w:div w:id="899901707">
      <w:bodyDiv w:val="1"/>
      <w:marLeft w:val="0"/>
      <w:marRight w:val="0"/>
      <w:marTop w:val="0"/>
      <w:marBottom w:val="0"/>
      <w:divBdr>
        <w:top w:val="none" w:sz="0" w:space="0" w:color="auto"/>
        <w:left w:val="none" w:sz="0" w:space="0" w:color="auto"/>
        <w:bottom w:val="none" w:sz="0" w:space="0" w:color="auto"/>
        <w:right w:val="none" w:sz="0" w:space="0" w:color="auto"/>
      </w:divBdr>
    </w:div>
    <w:div w:id="900017251">
      <w:bodyDiv w:val="1"/>
      <w:marLeft w:val="0"/>
      <w:marRight w:val="0"/>
      <w:marTop w:val="0"/>
      <w:marBottom w:val="0"/>
      <w:divBdr>
        <w:top w:val="none" w:sz="0" w:space="0" w:color="auto"/>
        <w:left w:val="none" w:sz="0" w:space="0" w:color="auto"/>
        <w:bottom w:val="none" w:sz="0" w:space="0" w:color="auto"/>
        <w:right w:val="none" w:sz="0" w:space="0" w:color="auto"/>
      </w:divBdr>
    </w:div>
    <w:div w:id="900023900">
      <w:bodyDiv w:val="1"/>
      <w:marLeft w:val="0"/>
      <w:marRight w:val="0"/>
      <w:marTop w:val="0"/>
      <w:marBottom w:val="0"/>
      <w:divBdr>
        <w:top w:val="none" w:sz="0" w:space="0" w:color="auto"/>
        <w:left w:val="none" w:sz="0" w:space="0" w:color="auto"/>
        <w:bottom w:val="none" w:sz="0" w:space="0" w:color="auto"/>
        <w:right w:val="none" w:sz="0" w:space="0" w:color="auto"/>
      </w:divBdr>
    </w:div>
    <w:div w:id="900099162">
      <w:bodyDiv w:val="1"/>
      <w:marLeft w:val="0"/>
      <w:marRight w:val="0"/>
      <w:marTop w:val="0"/>
      <w:marBottom w:val="0"/>
      <w:divBdr>
        <w:top w:val="none" w:sz="0" w:space="0" w:color="auto"/>
        <w:left w:val="none" w:sz="0" w:space="0" w:color="auto"/>
        <w:bottom w:val="none" w:sz="0" w:space="0" w:color="auto"/>
        <w:right w:val="none" w:sz="0" w:space="0" w:color="auto"/>
      </w:divBdr>
    </w:div>
    <w:div w:id="900217541">
      <w:bodyDiv w:val="1"/>
      <w:marLeft w:val="0"/>
      <w:marRight w:val="0"/>
      <w:marTop w:val="0"/>
      <w:marBottom w:val="0"/>
      <w:divBdr>
        <w:top w:val="none" w:sz="0" w:space="0" w:color="auto"/>
        <w:left w:val="none" w:sz="0" w:space="0" w:color="auto"/>
        <w:bottom w:val="none" w:sz="0" w:space="0" w:color="auto"/>
        <w:right w:val="none" w:sz="0" w:space="0" w:color="auto"/>
      </w:divBdr>
    </w:div>
    <w:div w:id="900486566">
      <w:bodyDiv w:val="1"/>
      <w:marLeft w:val="0"/>
      <w:marRight w:val="0"/>
      <w:marTop w:val="0"/>
      <w:marBottom w:val="0"/>
      <w:divBdr>
        <w:top w:val="none" w:sz="0" w:space="0" w:color="auto"/>
        <w:left w:val="none" w:sz="0" w:space="0" w:color="auto"/>
        <w:bottom w:val="none" w:sz="0" w:space="0" w:color="auto"/>
        <w:right w:val="none" w:sz="0" w:space="0" w:color="auto"/>
      </w:divBdr>
    </w:div>
    <w:div w:id="900748660">
      <w:bodyDiv w:val="1"/>
      <w:marLeft w:val="0"/>
      <w:marRight w:val="0"/>
      <w:marTop w:val="0"/>
      <w:marBottom w:val="0"/>
      <w:divBdr>
        <w:top w:val="none" w:sz="0" w:space="0" w:color="auto"/>
        <w:left w:val="none" w:sz="0" w:space="0" w:color="auto"/>
        <w:bottom w:val="none" w:sz="0" w:space="0" w:color="auto"/>
        <w:right w:val="none" w:sz="0" w:space="0" w:color="auto"/>
      </w:divBdr>
    </w:div>
    <w:div w:id="901209831">
      <w:bodyDiv w:val="1"/>
      <w:marLeft w:val="0"/>
      <w:marRight w:val="0"/>
      <w:marTop w:val="0"/>
      <w:marBottom w:val="0"/>
      <w:divBdr>
        <w:top w:val="none" w:sz="0" w:space="0" w:color="auto"/>
        <w:left w:val="none" w:sz="0" w:space="0" w:color="auto"/>
        <w:bottom w:val="none" w:sz="0" w:space="0" w:color="auto"/>
        <w:right w:val="none" w:sz="0" w:space="0" w:color="auto"/>
      </w:divBdr>
    </w:div>
    <w:div w:id="901216855">
      <w:bodyDiv w:val="1"/>
      <w:marLeft w:val="0"/>
      <w:marRight w:val="0"/>
      <w:marTop w:val="0"/>
      <w:marBottom w:val="0"/>
      <w:divBdr>
        <w:top w:val="none" w:sz="0" w:space="0" w:color="auto"/>
        <w:left w:val="none" w:sz="0" w:space="0" w:color="auto"/>
        <w:bottom w:val="none" w:sz="0" w:space="0" w:color="auto"/>
        <w:right w:val="none" w:sz="0" w:space="0" w:color="auto"/>
      </w:divBdr>
    </w:div>
    <w:div w:id="901670495">
      <w:bodyDiv w:val="1"/>
      <w:marLeft w:val="0"/>
      <w:marRight w:val="0"/>
      <w:marTop w:val="0"/>
      <w:marBottom w:val="0"/>
      <w:divBdr>
        <w:top w:val="none" w:sz="0" w:space="0" w:color="auto"/>
        <w:left w:val="none" w:sz="0" w:space="0" w:color="auto"/>
        <w:bottom w:val="none" w:sz="0" w:space="0" w:color="auto"/>
        <w:right w:val="none" w:sz="0" w:space="0" w:color="auto"/>
      </w:divBdr>
    </w:div>
    <w:div w:id="901909290">
      <w:bodyDiv w:val="1"/>
      <w:marLeft w:val="0"/>
      <w:marRight w:val="0"/>
      <w:marTop w:val="0"/>
      <w:marBottom w:val="0"/>
      <w:divBdr>
        <w:top w:val="none" w:sz="0" w:space="0" w:color="auto"/>
        <w:left w:val="none" w:sz="0" w:space="0" w:color="auto"/>
        <w:bottom w:val="none" w:sz="0" w:space="0" w:color="auto"/>
        <w:right w:val="none" w:sz="0" w:space="0" w:color="auto"/>
      </w:divBdr>
    </w:div>
    <w:div w:id="902103140">
      <w:bodyDiv w:val="1"/>
      <w:marLeft w:val="0"/>
      <w:marRight w:val="0"/>
      <w:marTop w:val="0"/>
      <w:marBottom w:val="0"/>
      <w:divBdr>
        <w:top w:val="none" w:sz="0" w:space="0" w:color="auto"/>
        <w:left w:val="none" w:sz="0" w:space="0" w:color="auto"/>
        <w:bottom w:val="none" w:sz="0" w:space="0" w:color="auto"/>
        <w:right w:val="none" w:sz="0" w:space="0" w:color="auto"/>
      </w:divBdr>
    </w:div>
    <w:div w:id="902299846">
      <w:bodyDiv w:val="1"/>
      <w:marLeft w:val="0"/>
      <w:marRight w:val="0"/>
      <w:marTop w:val="0"/>
      <w:marBottom w:val="0"/>
      <w:divBdr>
        <w:top w:val="none" w:sz="0" w:space="0" w:color="auto"/>
        <w:left w:val="none" w:sz="0" w:space="0" w:color="auto"/>
        <w:bottom w:val="none" w:sz="0" w:space="0" w:color="auto"/>
        <w:right w:val="none" w:sz="0" w:space="0" w:color="auto"/>
      </w:divBdr>
    </w:div>
    <w:div w:id="902329037">
      <w:bodyDiv w:val="1"/>
      <w:marLeft w:val="0"/>
      <w:marRight w:val="0"/>
      <w:marTop w:val="0"/>
      <w:marBottom w:val="0"/>
      <w:divBdr>
        <w:top w:val="none" w:sz="0" w:space="0" w:color="auto"/>
        <w:left w:val="none" w:sz="0" w:space="0" w:color="auto"/>
        <w:bottom w:val="none" w:sz="0" w:space="0" w:color="auto"/>
        <w:right w:val="none" w:sz="0" w:space="0" w:color="auto"/>
      </w:divBdr>
    </w:div>
    <w:div w:id="902376254">
      <w:bodyDiv w:val="1"/>
      <w:marLeft w:val="0"/>
      <w:marRight w:val="0"/>
      <w:marTop w:val="0"/>
      <w:marBottom w:val="0"/>
      <w:divBdr>
        <w:top w:val="none" w:sz="0" w:space="0" w:color="auto"/>
        <w:left w:val="none" w:sz="0" w:space="0" w:color="auto"/>
        <w:bottom w:val="none" w:sz="0" w:space="0" w:color="auto"/>
        <w:right w:val="none" w:sz="0" w:space="0" w:color="auto"/>
      </w:divBdr>
    </w:div>
    <w:div w:id="902449777">
      <w:bodyDiv w:val="1"/>
      <w:marLeft w:val="0"/>
      <w:marRight w:val="0"/>
      <w:marTop w:val="0"/>
      <w:marBottom w:val="0"/>
      <w:divBdr>
        <w:top w:val="none" w:sz="0" w:space="0" w:color="auto"/>
        <w:left w:val="none" w:sz="0" w:space="0" w:color="auto"/>
        <w:bottom w:val="none" w:sz="0" w:space="0" w:color="auto"/>
        <w:right w:val="none" w:sz="0" w:space="0" w:color="auto"/>
      </w:divBdr>
    </w:div>
    <w:div w:id="902642133">
      <w:bodyDiv w:val="1"/>
      <w:marLeft w:val="0"/>
      <w:marRight w:val="0"/>
      <w:marTop w:val="0"/>
      <w:marBottom w:val="0"/>
      <w:divBdr>
        <w:top w:val="none" w:sz="0" w:space="0" w:color="auto"/>
        <w:left w:val="none" w:sz="0" w:space="0" w:color="auto"/>
        <w:bottom w:val="none" w:sz="0" w:space="0" w:color="auto"/>
        <w:right w:val="none" w:sz="0" w:space="0" w:color="auto"/>
      </w:divBdr>
    </w:div>
    <w:div w:id="902715746">
      <w:bodyDiv w:val="1"/>
      <w:marLeft w:val="0"/>
      <w:marRight w:val="0"/>
      <w:marTop w:val="0"/>
      <w:marBottom w:val="0"/>
      <w:divBdr>
        <w:top w:val="none" w:sz="0" w:space="0" w:color="auto"/>
        <w:left w:val="none" w:sz="0" w:space="0" w:color="auto"/>
        <w:bottom w:val="none" w:sz="0" w:space="0" w:color="auto"/>
        <w:right w:val="none" w:sz="0" w:space="0" w:color="auto"/>
      </w:divBdr>
    </w:div>
    <w:div w:id="902835146">
      <w:bodyDiv w:val="1"/>
      <w:marLeft w:val="0"/>
      <w:marRight w:val="0"/>
      <w:marTop w:val="0"/>
      <w:marBottom w:val="0"/>
      <w:divBdr>
        <w:top w:val="none" w:sz="0" w:space="0" w:color="auto"/>
        <w:left w:val="none" w:sz="0" w:space="0" w:color="auto"/>
        <w:bottom w:val="none" w:sz="0" w:space="0" w:color="auto"/>
        <w:right w:val="none" w:sz="0" w:space="0" w:color="auto"/>
      </w:divBdr>
    </w:div>
    <w:div w:id="902983012">
      <w:bodyDiv w:val="1"/>
      <w:marLeft w:val="0"/>
      <w:marRight w:val="0"/>
      <w:marTop w:val="0"/>
      <w:marBottom w:val="0"/>
      <w:divBdr>
        <w:top w:val="none" w:sz="0" w:space="0" w:color="auto"/>
        <w:left w:val="none" w:sz="0" w:space="0" w:color="auto"/>
        <w:bottom w:val="none" w:sz="0" w:space="0" w:color="auto"/>
        <w:right w:val="none" w:sz="0" w:space="0" w:color="auto"/>
      </w:divBdr>
    </w:div>
    <w:div w:id="903101848">
      <w:bodyDiv w:val="1"/>
      <w:marLeft w:val="0"/>
      <w:marRight w:val="0"/>
      <w:marTop w:val="0"/>
      <w:marBottom w:val="0"/>
      <w:divBdr>
        <w:top w:val="none" w:sz="0" w:space="0" w:color="auto"/>
        <w:left w:val="none" w:sz="0" w:space="0" w:color="auto"/>
        <w:bottom w:val="none" w:sz="0" w:space="0" w:color="auto"/>
        <w:right w:val="none" w:sz="0" w:space="0" w:color="auto"/>
      </w:divBdr>
    </w:div>
    <w:div w:id="903103956">
      <w:bodyDiv w:val="1"/>
      <w:marLeft w:val="0"/>
      <w:marRight w:val="0"/>
      <w:marTop w:val="0"/>
      <w:marBottom w:val="0"/>
      <w:divBdr>
        <w:top w:val="none" w:sz="0" w:space="0" w:color="auto"/>
        <w:left w:val="none" w:sz="0" w:space="0" w:color="auto"/>
        <w:bottom w:val="none" w:sz="0" w:space="0" w:color="auto"/>
        <w:right w:val="none" w:sz="0" w:space="0" w:color="auto"/>
      </w:divBdr>
    </w:div>
    <w:div w:id="903181042">
      <w:bodyDiv w:val="1"/>
      <w:marLeft w:val="0"/>
      <w:marRight w:val="0"/>
      <w:marTop w:val="0"/>
      <w:marBottom w:val="0"/>
      <w:divBdr>
        <w:top w:val="none" w:sz="0" w:space="0" w:color="auto"/>
        <w:left w:val="none" w:sz="0" w:space="0" w:color="auto"/>
        <w:bottom w:val="none" w:sz="0" w:space="0" w:color="auto"/>
        <w:right w:val="none" w:sz="0" w:space="0" w:color="auto"/>
      </w:divBdr>
    </w:div>
    <w:div w:id="903224555">
      <w:bodyDiv w:val="1"/>
      <w:marLeft w:val="0"/>
      <w:marRight w:val="0"/>
      <w:marTop w:val="0"/>
      <w:marBottom w:val="0"/>
      <w:divBdr>
        <w:top w:val="none" w:sz="0" w:space="0" w:color="auto"/>
        <w:left w:val="none" w:sz="0" w:space="0" w:color="auto"/>
        <w:bottom w:val="none" w:sz="0" w:space="0" w:color="auto"/>
        <w:right w:val="none" w:sz="0" w:space="0" w:color="auto"/>
      </w:divBdr>
    </w:div>
    <w:div w:id="903442970">
      <w:bodyDiv w:val="1"/>
      <w:marLeft w:val="0"/>
      <w:marRight w:val="0"/>
      <w:marTop w:val="0"/>
      <w:marBottom w:val="0"/>
      <w:divBdr>
        <w:top w:val="none" w:sz="0" w:space="0" w:color="auto"/>
        <w:left w:val="none" w:sz="0" w:space="0" w:color="auto"/>
        <w:bottom w:val="none" w:sz="0" w:space="0" w:color="auto"/>
        <w:right w:val="none" w:sz="0" w:space="0" w:color="auto"/>
      </w:divBdr>
    </w:div>
    <w:div w:id="903564832">
      <w:bodyDiv w:val="1"/>
      <w:marLeft w:val="0"/>
      <w:marRight w:val="0"/>
      <w:marTop w:val="0"/>
      <w:marBottom w:val="0"/>
      <w:divBdr>
        <w:top w:val="none" w:sz="0" w:space="0" w:color="auto"/>
        <w:left w:val="none" w:sz="0" w:space="0" w:color="auto"/>
        <w:bottom w:val="none" w:sz="0" w:space="0" w:color="auto"/>
        <w:right w:val="none" w:sz="0" w:space="0" w:color="auto"/>
      </w:divBdr>
    </w:div>
    <w:div w:id="903949597">
      <w:bodyDiv w:val="1"/>
      <w:marLeft w:val="0"/>
      <w:marRight w:val="0"/>
      <w:marTop w:val="0"/>
      <w:marBottom w:val="0"/>
      <w:divBdr>
        <w:top w:val="none" w:sz="0" w:space="0" w:color="auto"/>
        <w:left w:val="none" w:sz="0" w:space="0" w:color="auto"/>
        <w:bottom w:val="none" w:sz="0" w:space="0" w:color="auto"/>
        <w:right w:val="none" w:sz="0" w:space="0" w:color="auto"/>
      </w:divBdr>
    </w:div>
    <w:div w:id="904026540">
      <w:bodyDiv w:val="1"/>
      <w:marLeft w:val="0"/>
      <w:marRight w:val="0"/>
      <w:marTop w:val="0"/>
      <w:marBottom w:val="0"/>
      <w:divBdr>
        <w:top w:val="none" w:sz="0" w:space="0" w:color="auto"/>
        <w:left w:val="none" w:sz="0" w:space="0" w:color="auto"/>
        <w:bottom w:val="none" w:sz="0" w:space="0" w:color="auto"/>
        <w:right w:val="none" w:sz="0" w:space="0" w:color="auto"/>
      </w:divBdr>
    </w:div>
    <w:div w:id="904098173">
      <w:bodyDiv w:val="1"/>
      <w:marLeft w:val="0"/>
      <w:marRight w:val="0"/>
      <w:marTop w:val="0"/>
      <w:marBottom w:val="0"/>
      <w:divBdr>
        <w:top w:val="none" w:sz="0" w:space="0" w:color="auto"/>
        <w:left w:val="none" w:sz="0" w:space="0" w:color="auto"/>
        <w:bottom w:val="none" w:sz="0" w:space="0" w:color="auto"/>
        <w:right w:val="none" w:sz="0" w:space="0" w:color="auto"/>
      </w:divBdr>
    </w:div>
    <w:div w:id="904216540">
      <w:bodyDiv w:val="1"/>
      <w:marLeft w:val="0"/>
      <w:marRight w:val="0"/>
      <w:marTop w:val="0"/>
      <w:marBottom w:val="0"/>
      <w:divBdr>
        <w:top w:val="none" w:sz="0" w:space="0" w:color="auto"/>
        <w:left w:val="none" w:sz="0" w:space="0" w:color="auto"/>
        <w:bottom w:val="none" w:sz="0" w:space="0" w:color="auto"/>
        <w:right w:val="none" w:sz="0" w:space="0" w:color="auto"/>
      </w:divBdr>
    </w:div>
    <w:div w:id="904294732">
      <w:bodyDiv w:val="1"/>
      <w:marLeft w:val="0"/>
      <w:marRight w:val="0"/>
      <w:marTop w:val="0"/>
      <w:marBottom w:val="0"/>
      <w:divBdr>
        <w:top w:val="none" w:sz="0" w:space="0" w:color="auto"/>
        <w:left w:val="none" w:sz="0" w:space="0" w:color="auto"/>
        <w:bottom w:val="none" w:sz="0" w:space="0" w:color="auto"/>
        <w:right w:val="none" w:sz="0" w:space="0" w:color="auto"/>
      </w:divBdr>
    </w:div>
    <w:div w:id="904343153">
      <w:bodyDiv w:val="1"/>
      <w:marLeft w:val="0"/>
      <w:marRight w:val="0"/>
      <w:marTop w:val="0"/>
      <w:marBottom w:val="0"/>
      <w:divBdr>
        <w:top w:val="none" w:sz="0" w:space="0" w:color="auto"/>
        <w:left w:val="none" w:sz="0" w:space="0" w:color="auto"/>
        <w:bottom w:val="none" w:sz="0" w:space="0" w:color="auto"/>
        <w:right w:val="none" w:sz="0" w:space="0" w:color="auto"/>
      </w:divBdr>
    </w:div>
    <w:div w:id="904681057">
      <w:bodyDiv w:val="1"/>
      <w:marLeft w:val="0"/>
      <w:marRight w:val="0"/>
      <w:marTop w:val="0"/>
      <w:marBottom w:val="0"/>
      <w:divBdr>
        <w:top w:val="none" w:sz="0" w:space="0" w:color="auto"/>
        <w:left w:val="none" w:sz="0" w:space="0" w:color="auto"/>
        <w:bottom w:val="none" w:sz="0" w:space="0" w:color="auto"/>
        <w:right w:val="none" w:sz="0" w:space="0" w:color="auto"/>
      </w:divBdr>
    </w:div>
    <w:div w:id="904754591">
      <w:bodyDiv w:val="1"/>
      <w:marLeft w:val="0"/>
      <w:marRight w:val="0"/>
      <w:marTop w:val="0"/>
      <w:marBottom w:val="0"/>
      <w:divBdr>
        <w:top w:val="none" w:sz="0" w:space="0" w:color="auto"/>
        <w:left w:val="none" w:sz="0" w:space="0" w:color="auto"/>
        <w:bottom w:val="none" w:sz="0" w:space="0" w:color="auto"/>
        <w:right w:val="none" w:sz="0" w:space="0" w:color="auto"/>
      </w:divBdr>
    </w:div>
    <w:div w:id="904996742">
      <w:bodyDiv w:val="1"/>
      <w:marLeft w:val="0"/>
      <w:marRight w:val="0"/>
      <w:marTop w:val="0"/>
      <w:marBottom w:val="0"/>
      <w:divBdr>
        <w:top w:val="none" w:sz="0" w:space="0" w:color="auto"/>
        <w:left w:val="none" w:sz="0" w:space="0" w:color="auto"/>
        <w:bottom w:val="none" w:sz="0" w:space="0" w:color="auto"/>
        <w:right w:val="none" w:sz="0" w:space="0" w:color="auto"/>
      </w:divBdr>
    </w:div>
    <w:div w:id="905072920">
      <w:bodyDiv w:val="1"/>
      <w:marLeft w:val="0"/>
      <w:marRight w:val="0"/>
      <w:marTop w:val="0"/>
      <w:marBottom w:val="0"/>
      <w:divBdr>
        <w:top w:val="none" w:sz="0" w:space="0" w:color="auto"/>
        <w:left w:val="none" w:sz="0" w:space="0" w:color="auto"/>
        <w:bottom w:val="none" w:sz="0" w:space="0" w:color="auto"/>
        <w:right w:val="none" w:sz="0" w:space="0" w:color="auto"/>
      </w:divBdr>
    </w:div>
    <w:div w:id="905263030">
      <w:bodyDiv w:val="1"/>
      <w:marLeft w:val="0"/>
      <w:marRight w:val="0"/>
      <w:marTop w:val="0"/>
      <w:marBottom w:val="0"/>
      <w:divBdr>
        <w:top w:val="none" w:sz="0" w:space="0" w:color="auto"/>
        <w:left w:val="none" w:sz="0" w:space="0" w:color="auto"/>
        <w:bottom w:val="none" w:sz="0" w:space="0" w:color="auto"/>
        <w:right w:val="none" w:sz="0" w:space="0" w:color="auto"/>
      </w:divBdr>
    </w:div>
    <w:div w:id="905460080">
      <w:bodyDiv w:val="1"/>
      <w:marLeft w:val="0"/>
      <w:marRight w:val="0"/>
      <w:marTop w:val="0"/>
      <w:marBottom w:val="0"/>
      <w:divBdr>
        <w:top w:val="none" w:sz="0" w:space="0" w:color="auto"/>
        <w:left w:val="none" w:sz="0" w:space="0" w:color="auto"/>
        <w:bottom w:val="none" w:sz="0" w:space="0" w:color="auto"/>
        <w:right w:val="none" w:sz="0" w:space="0" w:color="auto"/>
      </w:divBdr>
    </w:div>
    <w:div w:id="905530924">
      <w:bodyDiv w:val="1"/>
      <w:marLeft w:val="0"/>
      <w:marRight w:val="0"/>
      <w:marTop w:val="0"/>
      <w:marBottom w:val="0"/>
      <w:divBdr>
        <w:top w:val="none" w:sz="0" w:space="0" w:color="auto"/>
        <w:left w:val="none" w:sz="0" w:space="0" w:color="auto"/>
        <w:bottom w:val="none" w:sz="0" w:space="0" w:color="auto"/>
        <w:right w:val="none" w:sz="0" w:space="0" w:color="auto"/>
      </w:divBdr>
    </w:div>
    <w:div w:id="905607790">
      <w:bodyDiv w:val="1"/>
      <w:marLeft w:val="0"/>
      <w:marRight w:val="0"/>
      <w:marTop w:val="0"/>
      <w:marBottom w:val="0"/>
      <w:divBdr>
        <w:top w:val="none" w:sz="0" w:space="0" w:color="auto"/>
        <w:left w:val="none" w:sz="0" w:space="0" w:color="auto"/>
        <w:bottom w:val="none" w:sz="0" w:space="0" w:color="auto"/>
        <w:right w:val="none" w:sz="0" w:space="0" w:color="auto"/>
      </w:divBdr>
    </w:div>
    <w:div w:id="906182015">
      <w:bodyDiv w:val="1"/>
      <w:marLeft w:val="0"/>
      <w:marRight w:val="0"/>
      <w:marTop w:val="0"/>
      <w:marBottom w:val="0"/>
      <w:divBdr>
        <w:top w:val="none" w:sz="0" w:space="0" w:color="auto"/>
        <w:left w:val="none" w:sz="0" w:space="0" w:color="auto"/>
        <w:bottom w:val="none" w:sz="0" w:space="0" w:color="auto"/>
        <w:right w:val="none" w:sz="0" w:space="0" w:color="auto"/>
      </w:divBdr>
    </w:div>
    <w:div w:id="906232610">
      <w:bodyDiv w:val="1"/>
      <w:marLeft w:val="0"/>
      <w:marRight w:val="0"/>
      <w:marTop w:val="0"/>
      <w:marBottom w:val="0"/>
      <w:divBdr>
        <w:top w:val="none" w:sz="0" w:space="0" w:color="auto"/>
        <w:left w:val="none" w:sz="0" w:space="0" w:color="auto"/>
        <w:bottom w:val="none" w:sz="0" w:space="0" w:color="auto"/>
        <w:right w:val="none" w:sz="0" w:space="0" w:color="auto"/>
      </w:divBdr>
    </w:div>
    <w:div w:id="906258119">
      <w:bodyDiv w:val="1"/>
      <w:marLeft w:val="0"/>
      <w:marRight w:val="0"/>
      <w:marTop w:val="0"/>
      <w:marBottom w:val="0"/>
      <w:divBdr>
        <w:top w:val="none" w:sz="0" w:space="0" w:color="auto"/>
        <w:left w:val="none" w:sz="0" w:space="0" w:color="auto"/>
        <w:bottom w:val="none" w:sz="0" w:space="0" w:color="auto"/>
        <w:right w:val="none" w:sz="0" w:space="0" w:color="auto"/>
      </w:divBdr>
    </w:div>
    <w:div w:id="906502065">
      <w:bodyDiv w:val="1"/>
      <w:marLeft w:val="0"/>
      <w:marRight w:val="0"/>
      <w:marTop w:val="0"/>
      <w:marBottom w:val="0"/>
      <w:divBdr>
        <w:top w:val="none" w:sz="0" w:space="0" w:color="auto"/>
        <w:left w:val="none" w:sz="0" w:space="0" w:color="auto"/>
        <w:bottom w:val="none" w:sz="0" w:space="0" w:color="auto"/>
        <w:right w:val="none" w:sz="0" w:space="0" w:color="auto"/>
      </w:divBdr>
    </w:div>
    <w:div w:id="906569427">
      <w:bodyDiv w:val="1"/>
      <w:marLeft w:val="0"/>
      <w:marRight w:val="0"/>
      <w:marTop w:val="0"/>
      <w:marBottom w:val="0"/>
      <w:divBdr>
        <w:top w:val="none" w:sz="0" w:space="0" w:color="auto"/>
        <w:left w:val="none" w:sz="0" w:space="0" w:color="auto"/>
        <w:bottom w:val="none" w:sz="0" w:space="0" w:color="auto"/>
        <w:right w:val="none" w:sz="0" w:space="0" w:color="auto"/>
      </w:divBdr>
    </w:div>
    <w:div w:id="907157579">
      <w:bodyDiv w:val="1"/>
      <w:marLeft w:val="0"/>
      <w:marRight w:val="0"/>
      <w:marTop w:val="0"/>
      <w:marBottom w:val="0"/>
      <w:divBdr>
        <w:top w:val="none" w:sz="0" w:space="0" w:color="auto"/>
        <w:left w:val="none" w:sz="0" w:space="0" w:color="auto"/>
        <w:bottom w:val="none" w:sz="0" w:space="0" w:color="auto"/>
        <w:right w:val="none" w:sz="0" w:space="0" w:color="auto"/>
      </w:divBdr>
    </w:div>
    <w:div w:id="907303640">
      <w:bodyDiv w:val="1"/>
      <w:marLeft w:val="0"/>
      <w:marRight w:val="0"/>
      <w:marTop w:val="0"/>
      <w:marBottom w:val="0"/>
      <w:divBdr>
        <w:top w:val="none" w:sz="0" w:space="0" w:color="auto"/>
        <w:left w:val="none" w:sz="0" w:space="0" w:color="auto"/>
        <w:bottom w:val="none" w:sz="0" w:space="0" w:color="auto"/>
        <w:right w:val="none" w:sz="0" w:space="0" w:color="auto"/>
      </w:divBdr>
    </w:div>
    <w:div w:id="907419007">
      <w:bodyDiv w:val="1"/>
      <w:marLeft w:val="0"/>
      <w:marRight w:val="0"/>
      <w:marTop w:val="0"/>
      <w:marBottom w:val="0"/>
      <w:divBdr>
        <w:top w:val="none" w:sz="0" w:space="0" w:color="auto"/>
        <w:left w:val="none" w:sz="0" w:space="0" w:color="auto"/>
        <w:bottom w:val="none" w:sz="0" w:space="0" w:color="auto"/>
        <w:right w:val="none" w:sz="0" w:space="0" w:color="auto"/>
      </w:divBdr>
    </w:div>
    <w:div w:id="907424453">
      <w:bodyDiv w:val="1"/>
      <w:marLeft w:val="0"/>
      <w:marRight w:val="0"/>
      <w:marTop w:val="0"/>
      <w:marBottom w:val="0"/>
      <w:divBdr>
        <w:top w:val="none" w:sz="0" w:space="0" w:color="auto"/>
        <w:left w:val="none" w:sz="0" w:space="0" w:color="auto"/>
        <w:bottom w:val="none" w:sz="0" w:space="0" w:color="auto"/>
        <w:right w:val="none" w:sz="0" w:space="0" w:color="auto"/>
      </w:divBdr>
    </w:div>
    <w:div w:id="907690751">
      <w:bodyDiv w:val="1"/>
      <w:marLeft w:val="0"/>
      <w:marRight w:val="0"/>
      <w:marTop w:val="0"/>
      <w:marBottom w:val="0"/>
      <w:divBdr>
        <w:top w:val="none" w:sz="0" w:space="0" w:color="auto"/>
        <w:left w:val="none" w:sz="0" w:space="0" w:color="auto"/>
        <w:bottom w:val="none" w:sz="0" w:space="0" w:color="auto"/>
        <w:right w:val="none" w:sz="0" w:space="0" w:color="auto"/>
      </w:divBdr>
    </w:div>
    <w:div w:id="908151266">
      <w:bodyDiv w:val="1"/>
      <w:marLeft w:val="0"/>
      <w:marRight w:val="0"/>
      <w:marTop w:val="0"/>
      <w:marBottom w:val="0"/>
      <w:divBdr>
        <w:top w:val="none" w:sz="0" w:space="0" w:color="auto"/>
        <w:left w:val="none" w:sz="0" w:space="0" w:color="auto"/>
        <w:bottom w:val="none" w:sz="0" w:space="0" w:color="auto"/>
        <w:right w:val="none" w:sz="0" w:space="0" w:color="auto"/>
      </w:divBdr>
    </w:div>
    <w:div w:id="908151461">
      <w:bodyDiv w:val="1"/>
      <w:marLeft w:val="0"/>
      <w:marRight w:val="0"/>
      <w:marTop w:val="0"/>
      <w:marBottom w:val="0"/>
      <w:divBdr>
        <w:top w:val="none" w:sz="0" w:space="0" w:color="auto"/>
        <w:left w:val="none" w:sz="0" w:space="0" w:color="auto"/>
        <w:bottom w:val="none" w:sz="0" w:space="0" w:color="auto"/>
        <w:right w:val="none" w:sz="0" w:space="0" w:color="auto"/>
      </w:divBdr>
    </w:div>
    <w:div w:id="908227034">
      <w:bodyDiv w:val="1"/>
      <w:marLeft w:val="0"/>
      <w:marRight w:val="0"/>
      <w:marTop w:val="0"/>
      <w:marBottom w:val="0"/>
      <w:divBdr>
        <w:top w:val="none" w:sz="0" w:space="0" w:color="auto"/>
        <w:left w:val="none" w:sz="0" w:space="0" w:color="auto"/>
        <w:bottom w:val="none" w:sz="0" w:space="0" w:color="auto"/>
        <w:right w:val="none" w:sz="0" w:space="0" w:color="auto"/>
      </w:divBdr>
    </w:div>
    <w:div w:id="908467285">
      <w:bodyDiv w:val="1"/>
      <w:marLeft w:val="0"/>
      <w:marRight w:val="0"/>
      <w:marTop w:val="0"/>
      <w:marBottom w:val="0"/>
      <w:divBdr>
        <w:top w:val="none" w:sz="0" w:space="0" w:color="auto"/>
        <w:left w:val="none" w:sz="0" w:space="0" w:color="auto"/>
        <w:bottom w:val="none" w:sz="0" w:space="0" w:color="auto"/>
        <w:right w:val="none" w:sz="0" w:space="0" w:color="auto"/>
      </w:divBdr>
    </w:div>
    <w:div w:id="908660152">
      <w:bodyDiv w:val="1"/>
      <w:marLeft w:val="0"/>
      <w:marRight w:val="0"/>
      <w:marTop w:val="0"/>
      <w:marBottom w:val="0"/>
      <w:divBdr>
        <w:top w:val="none" w:sz="0" w:space="0" w:color="auto"/>
        <w:left w:val="none" w:sz="0" w:space="0" w:color="auto"/>
        <w:bottom w:val="none" w:sz="0" w:space="0" w:color="auto"/>
        <w:right w:val="none" w:sz="0" w:space="0" w:color="auto"/>
      </w:divBdr>
    </w:div>
    <w:div w:id="908689383">
      <w:bodyDiv w:val="1"/>
      <w:marLeft w:val="0"/>
      <w:marRight w:val="0"/>
      <w:marTop w:val="0"/>
      <w:marBottom w:val="0"/>
      <w:divBdr>
        <w:top w:val="none" w:sz="0" w:space="0" w:color="auto"/>
        <w:left w:val="none" w:sz="0" w:space="0" w:color="auto"/>
        <w:bottom w:val="none" w:sz="0" w:space="0" w:color="auto"/>
        <w:right w:val="none" w:sz="0" w:space="0" w:color="auto"/>
      </w:divBdr>
    </w:div>
    <w:div w:id="908880648">
      <w:bodyDiv w:val="1"/>
      <w:marLeft w:val="0"/>
      <w:marRight w:val="0"/>
      <w:marTop w:val="0"/>
      <w:marBottom w:val="0"/>
      <w:divBdr>
        <w:top w:val="none" w:sz="0" w:space="0" w:color="auto"/>
        <w:left w:val="none" w:sz="0" w:space="0" w:color="auto"/>
        <w:bottom w:val="none" w:sz="0" w:space="0" w:color="auto"/>
        <w:right w:val="none" w:sz="0" w:space="0" w:color="auto"/>
      </w:divBdr>
    </w:div>
    <w:div w:id="908922670">
      <w:bodyDiv w:val="1"/>
      <w:marLeft w:val="0"/>
      <w:marRight w:val="0"/>
      <w:marTop w:val="0"/>
      <w:marBottom w:val="0"/>
      <w:divBdr>
        <w:top w:val="none" w:sz="0" w:space="0" w:color="auto"/>
        <w:left w:val="none" w:sz="0" w:space="0" w:color="auto"/>
        <w:bottom w:val="none" w:sz="0" w:space="0" w:color="auto"/>
        <w:right w:val="none" w:sz="0" w:space="0" w:color="auto"/>
      </w:divBdr>
    </w:div>
    <w:div w:id="908928631">
      <w:bodyDiv w:val="1"/>
      <w:marLeft w:val="0"/>
      <w:marRight w:val="0"/>
      <w:marTop w:val="0"/>
      <w:marBottom w:val="0"/>
      <w:divBdr>
        <w:top w:val="none" w:sz="0" w:space="0" w:color="auto"/>
        <w:left w:val="none" w:sz="0" w:space="0" w:color="auto"/>
        <w:bottom w:val="none" w:sz="0" w:space="0" w:color="auto"/>
        <w:right w:val="none" w:sz="0" w:space="0" w:color="auto"/>
      </w:divBdr>
    </w:div>
    <w:div w:id="909190663">
      <w:bodyDiv w:val="1"/>
      <w:marLeft w:val="0"/>
      <w:marRight w:val="0"/>
      <w:marTop w:val="0"/>
      <w:marBottom w:val="0"/>
      <w:divBdr>
        <w:top w:val="none" w:sz="0" w:space="0" w:color="auto"/>
        <w:left w:val="none" w:sz="0" w:space="0" w:color="auto"/>
        <w:bottom w:val="none" w:sz="0" w:space="0" w:color="auto"/>
        <w:right w:val="none" w:sz="0" w:space="0" w:color="auto"/>
      </w:divBdr>
    </w:div>
    <w:div w:id="909193256">
      <w:bodyDiv w:val="1"/>
      <w:marLeft w:val="0"/>
      <w:marRight w:val="0"/>
      <w:marTop w:val="0"/>
      <w:marBottom w:val="0"/>
      <w:divBdr>
        <w:top w:val="none" w:sz="0" w:space="0" w:color="auto"/>
        <w:left w:val="none" w:sz="0" w:space="0" w:color="auto"/>
        <w:bottom w:val="none" w:sz="0" w:space="0" w:color="auto"/>
        <w:right w:val="none" w:sz="0" w:space="0" w:color="auto"/>
      </w:divBdr>
    </w:div>
    <w:div w:id="909389848">
      <w:bodyDiv w:val="1"/>
      <w:marLeft w:val="0"/>
      <w:marRight w:val="0"/>
      <w:marTop w:val="0"/>
      <w:marBottom w:val="0"/>
      <w:divBdr>
        <w:top w:val="none" w:sz="0" w:space="0" w:color="auto"/>
        <w:left w:val="none" w:sz="0" w:space="0" w:color="auto"/>
        <w:bottom w:val="none" w:sz="0" w:space="0" w:color="auto"/>
        <w:right w:val="none" w:sz="0" w:space="0" w:color="auto"/>
      </w:divBdr>
    </w:div>
    <w:div w:id="909465572">
      <w:bodyDiv w:val="1"/>
      <w:marLeft w:val="0"/>
      <w:marRight w:val="0"/>
      <w:marTop w:val="0"/>
      <w:marBottom w:val="0"/>
      <w:divBdr>
        <w:top w:val="none" w:sz="0" w:space="0" w:color="auto"/>
        <w:left w:val="none" w:sz="0" w:space="0" w:color="auto"/>
        <w:bottom w:val="none" w:sz="0" w:space="0" w:color="auto"/>
        <w:right w:val="none" w:sz="0" w:space="0" w:color="auto"/>
      </w:divBdr>
    </w:div>
    <w:div w:id="909534407">
      <w:bodyDiv w:val="1"/>
      <w:marLeft w:val="0"/>
      <w:marRight w:val="0"/>
      <w:marTop w:val="0"/>
      <w:marBottom w:val="0"/>
      <w:divBdr>
        <w:top w:val="none" w:sz="0" w:space="0" w:color="auto"/>
        <w:left w:val="none" w:sz="0" w:space="0" w:color="auto"/>
        <w:bottom w:val="none" w:sz="0" w:space="0" w:color="auto"/>
        <w:right w:val="none" w:sz="0" w:space="0" w:color="auto"/>
      </w:divBdr>
    </w:div>
    <w:div w:id="909538992">
      <w:bodyDiv w:val="1"/>
      <w:marLeft w:val="0"/>
      <w:marRight w:val="0"/>
      <w:marTop w:val="0"/>
      <w:marBottom w:val="0"/>
      <w:divBdr>
        <w:top w:val="none" w:sz="0" w:space="0" w:color="auto"/>
        <w:left w:val="none" w:sz="0" w:space="0" w:color="auto"/>
        <w:bottom w:val="none" w:sz="0" w:space="0" w:color="auto"/>
        <w:right w:val="none" w:sz="0" w:space="0" w:color="auto"/>
      </w:divBdr>
    </w:div>
    <w:div w:id="909847961">
      <w:bodyDiv w:val="1"/>
      <w:marLeft w:val="0"/>
      <w:marRight w:val="0"/>
      <w:marTop w:val="0"/>
      <w:marBottom w:val="0"/>
      <w:divBdr>
        <w:top w:val="none" w:sz="0" w:space="0" w:color="auto"/>
        <w:left w:val="none" w:sz="0" w:space="0" w:color="auto"/>
        <w:bottom w:val="none" w:sz="0" w:space="0" w:color="auto"/>
        <w:right w:val="none" w:sz="0" w:space="0" w:color="auto"/>
      </w:divBdr>
    </w:div>
    <w:div w:id="910307295">
      <w:bodyDiv w:val="1"/>
      <w:marLeft w:val="0"/>
      <w:marRight w:val="0"/>
      <w:marTop w:val="0"/>
      <w:marBottom w:val="0"/>
      <w:divBdr>
        <w:top w:val="none" w:sz="0" w:space="0" w:color="auto"/>
        <w:left w:val="none" w:sz="0" w:space="0" w:color="auto"/>
        <w:bottom w:val="none" w:sz="0" w:space="0" w:color="auto"/>
        <w:right w:val="none" w:sz="0" w:space="0" w:color="auto"/>
      </w:divBdr>
    </w:div>
    <w:div w:id="910577957">
      <w:bodyDiv w:val="1"/>
      <w:marLeft w:val="0"/>
      <w:marRight w:val="0"/>
      <w:marTop w:val="0"/>
      <w:marBottom w:val="0"/>
      <w:divBdr>
        <w:top w:val="none" w:sz="0" w:space="0" w:color="auto"/>
        <w:left w:val="none" w:sz="0" w:space="0" w:color="auto"/>
        <w:bottom w:val="none" w:sz="0" w:space="0" w:color="auto"/>
        <w:right w:val="none" w:sz="0" w:space="0" w:color="auto"/>
      </w:divBdr>
    </w:div>
    <w:div w:id="910581566">
      <w:bodyDiv w:val="1"/>
      <w:marLeft w:val="0"/>
      <w:marRight w:val="0"/>
      <w:marTop w:val="0"/>
      <w:marBottom w:val="0"/>
      <w:divBdr>
        <w:top w:val="none" w:sz="0" w:space="0" w:color="auto"/>
        <w:left w:val="none" w:sz="0" w:space="0" w:color="auto"/>
        <w:bottom w:val="none" w:sz="0" w:space="0" w:color="auto"/>
        <w:right w:val="none" w:sz="0" w:space="0" w:color="auto"/>
      </w:divBdr>
    </w:div>
    <w:div w:id="911159856">
      <w:bodyDiv w:val="1"/>
      <w:marLeft w:val="0"/>
      <w:marRight w:val="0"/>
      <w:marTop w:val="0"/>
      <w:marBottom w:val="0"/>
      <w:divBdr>
        <w:top w:val="none" w:sz="0" w:space="0" w:color="auto"/>
        <w:left w:val="none" w:sz="0" w:space="0" w:color="auto"/>
        <w:bottom w:val="none" w:sz="0" w:space="0" w:color="auto"/>
        <w:right w:val="none" w:sz="0" w:space="0" w:color="auto"/>
      </w:divBdr>
    </w:div>
    <w:div w:id="911233821">
      <w:bodyDiv w:val="1"/>
      <w:marLeft w:val="0"/>
      <w:marRight w:val="0"/>
      <w:marTop w:val="0"/>
      <w:marBottom w:val="0"/>
      <w:divBdr>
        <w:top w:val="none" w:sz="0" w:space="0" w:color="auto"/>
        <w:left w:val="none" w:sz="0" w:space="0" w:color="auto"/>
        <w:bottom w:val="none" w:sz="0" w:space="0" w:color="auto"/>
        <w:right w:val="none" w:sz="0" w:space="0" w:color="auto"/>
      </w:divBdr>
    </w:div>
    <w:div w:id="911237855">
      <w:bodyDiv w:val="1"/>
      <w:marLeft w:val="0"/>
      <w:marRight w:val="0"/>
      <w:marTop w:val="0"/>
      <w:marBottom w:val="0"/>
      <w:divBdr>
        <w:top w:val="none" w:sz="0" w:space="0" w:color="auto"/>
        <w:left w:val="none" w:sz="0" w:space="0" w:color="auto"/>
        <w:bottom w:val="none" w:sz="0" w:space="0" w:color="auto"/>
        <w:right w:val="none" w:sz="0" w:space="0" w:color="auto"/>
      </w:divBdr>
    </w:div>
    <w:div w:id="911934038">
      <w:bodyDiv w:val="1"/>
      <w:marLeft w:val="0"/>
      <w:marRight w:val="0"/>
      <w:marTop w:val="0"/>
      <w:marBottom w:val="0"/>
      <w:divBdr>
        <w:top w:val="none" w:sz="0" w:space="0" w:color="auto"/>
        <w:left w:val="none" w:sz="0" w:space="0" w:color="auto"/>
        <w:bottom w:val="none" w:sz="0" w:space="0" w:color="auto"/>
        <w:right w:val="none" w:sz="0" w:space="0" w:color="auto"/>
      </w:divBdr>
    </w:div>
    <w:div w:id="912012670">
      <w:bodyDiv w:val="1"/>
      <w:marLeft w:val="0"/>
      <w:marRight w:val="0"/>
      <w:marTop w:val="0"/>
      <w:marBottom w:val="0"/>
      <w:divBdr>
        <w:top w:val="none" w:sz="0" w:space="0" w:color="auto"/>
        <w:left w:val="none" w:sz="0" w:space="0" w:color="auto"/>
        <w:bottom w:val="none" w:sz="0" w:space="0" w:color="auto"/>
        <w:right w:val="none" w:sz="0" w:space="0" w:color="auto"/>
      </w:divBdr>
    </w:div>
    <w:div w:id="912080879">
      <w:bodyDiv w:val="1"/>
      <w:marLeft w:val="0"/>
      <w:marRight w:val="0"/>
      <w:marTop w:val="0"/>
      <w:marBottom w:val="0"/>
      <w:divBdr>
        <w:top w:val="none" w:sz="0" w:space="0" w:color="auto"/>
        <w:left w:val="none" w:sz="0" w:space="0" w:color="auto"/>
        <w:bottom w:val="none" w:sz="0" w:space="0" w:color="auto"/>
        <w:right w:val="none" w:sz="0" w:space="0" w:color="auto"/>
      </w:divBdr>
    </w:div>
    <w:div w:id="912593066">
      <w:bodyDiv w:val="1"/>
      <w:marLeft w:val="0"/>
      <w:marRight w:val="0"/>
      <w:marTop w:val="0"/>
      <w:marBottom w:val="0"/>
      <w:divBdr>
        <w:top w:val="none" w:sz="0" w:space="0" w:color="auto"/>
        <w:left w:val="none" w:sz="0" w:space="0" w:color="auto"/>
        <w:bottom w:val="none" w:sz="0" w:space="0" w:color="auto"/>
        <w:right w:val="none" w:sz="0" w:space="0" w:color="auto"/>
      </w:divBdr>
    </w:div>
    <w:div w:id="912740325">
      <w:bodyDiv w:val="1"/>
      <w:marLeft w:val="0"/>
      <w:marRight w:val="0"/>
      <w:marTop w:val="0"/>
      <w:marBottom w:val="0"/>
      <w:divBdr>
        <w:top w:val="none" w:sz="0" w:space="0" w:color="auto"/>
        <w:left w:val="none" w:sz="0" w:space="0" w:color="auto"/>
        <w:bottom w:val="none" w:sz="0" w:space="0" w:color="auto"/>
        <w:right w:val="none" w:sz="0" w:space="0" w:color="auto"/>
      </w:divBdr>
    </w:div>
    <w:div w:id="912855737">
      <w:bodyDiv w:val="1"/>
      <w:marLeft w:val="0"/>
      <w:marRight w:val="0"/>
      <w:marTop w:val="0"/>
      <w:marBottom w:val="0"/>
      <w:divBdr>
        <w:top w:val="none" w:sz="0" w:space="0" w:color="auto"/>
        <w:left w:val="none" w:sz="0" w:space="0" w:color="auto"/>
        <w:bottom w:val="none" w:sz="0" w:space="0" w:color="auto"/>
        <w:right w:val="none" w:sz="0" w:space="0" w:color="auto"/>
      </w:divBdr>
    </w:div>
    <w:div w:id="913003287">
      <w:bodyDiv w:val="1"/>
      <w:marLeft w:val="0"/>
      <w:marRight w:val="0"/>
      <w:marTop w:val="0"/>
      <w:marBottom w:val="0"/>
      <w:divBdr>
        <w:top w:val="none" w:sz="0" w:space="0" w:color="auto"/>
        <w:left w:val="none" w:sz="0" w:space="0" w:color="auto"/>
        <w:bottom w:val="none" w:sz="0" w:space="0" w:color="auto"/>
        <w:right w:val="none" w:sz="0" w:space="0" w:color="auto"/>
      </w:divBdr>
    </w:div>
    <w:div w:id="913006694">
      <w:bodyDiv w:val="1"/>
      <w:marLeft w:val="0"/>
      <w:marRight w:val="0"/>
      <w:marTop w:val="0"/>
      <w:marBottom w:val="0"/>
      <w:divBdr>
        <w:top w:val="none" w:sz="0" w:space="0" w:color="auto"/>
        <w:left w:val="none" w:sz="0" w:space="0" w:color="auto"/>
        <w:bottom w:val="none" w:sz="0" w:space="0" w:color="auto"/>
        <w:right w:val="none" w:sz="0" w:space="0" w:color="auto"/>
      </w:divBdr>
    </w:div>
    <w:div w:id="913052472">
      <w:bodyDiv w:val="1"/>
      <w:marLeft w:val="0"/>
      <w:marRight w:val="0"/>
      <w:marTop w:val="0"/>
      <w:marBottom w:val="0"/>
      <w:divBdr>
        <w:top w:val="none" w:sz="0" w:space="0" w:color="auto"/>
        <w:left w:val="none" w:sz="0" w:space="0" w:color="auto"/>
        <w:bottom w:val="none" w:sz="0" w:space="0" w:color="auto"/>
        <w:right w:val="none" w:sz="0" w:space="0" w:color="auto"/>
      </w:divBdr>
    </w:div>
    <w:div w:id="913199576">
      <w:bodyDiv w:val="1"/>
      <w:marLeft w:val="0"/>
      <w:marRight w:val="0"/>
      <w:marTop w:val="0"/>
      <w:marBottom w:val="0"/>
      <w:divBdr>
        <w:top w:val="none" w:sz="0" w:space="0" w:color="auto"/>
        <w:left w:val="none" w:sz="0" w:space="0" w:color="auto"/>
        <w:bottom w:val="none" w:sz="0" w:space="0" w:color="auto"/>
        <w:right w:val="none" w:sz="0" w:space="0" w:color="auto"/>
      </w:divBdr>
    </w:div>
    <w:div w:id="913202223">
      <w:bodyDiv w:val="1"/>
      <w:marLeft w:val="0"/>
      <w:marRight w:val="0"/>
      <w:marTop w:val="0"/>
      <w:marBottom w:val="0"/>
      <w:divBdr>
        <w:top w:val="none" w:sz="0" w:space="0" w:color="auto"/>
        <w:left w:val="none" w:sz="0" w:space="0" w:color="auto"/>
        <w:bottom w:val="none" w:sz="0" w:space="0" w:color="auto"/>
        <w:right w:val="none" w:sz="0" w:space="0" w:color="auto"/>
      </w:divBdr>
    </w:div>
    <w:div w:id="913441152">
      <w:bodyDiv w:val="1"/>
      <w:marLeft w:val="0"/>
      <w:marRight w:val="0"/>
      <w:marTop w:val="0"/>
      <w:marBottom w:val="0"/>
      <w:divBdr>
        <w:top w:val="none" w:sz="0" w:space="0" w:color="auto"/>
        <w:left w:val="none" w:sz="0" w:space="0" w:color="auto"/>
        <w:bottom w:val="none" w:sz="0" w:space="0" w:color="auto"/>
        <w:right w:val="none" w:sz="0" w:space="0" w:color="auto"/>
      </w:divBdr>
    </w:div>
    <w:div w:id="913589820">
      <w:bodyDiv w:val="1"/>
      <w:marLeft w:val="0"/>
      <w:marRight w:val="0"/>
      <w:marTop w:val="0"/>
      <w:marBottom w:val="0"/>
      <w:divBdr>
        <w:top w:val="none" w:sz="0" w:space="0" w:color="auto"/>
        <w:left w:val="none" w:sz="0" w:space="0" w:color="auto"/>
        <w:bottom w:val="none" w:sz="0" w:space="0" w:color="auto"/>
        <w:right w:val="none" w:sz="0" w:space="0" w:color="auto"/>
      </w:divBdr>
    </w:div>
    <w:div w:id="913704320">
      <w:bodyDiv w:val="1"/>
      <w:marLeft w:val="0"/>
      <w:marRight w:val="0"/>
      <w:marTop w:val="0"/>
      <w:marBottom w:val="0"/>
      <w:divBdr>
        <w:top w:val="none" w:sz="0" w:space="0" w:color="auto"/>
        <w:left w:val="none" w:sz="0" w:space="0" w:color="auto"/>
        <w:bottom w:val="none" w:sz="0" w:space="0" w:color="auto"/>
        <w:right w:val="none" w:sz="0" w:space="0" w:color="auto"/>
      </w:divBdr>
    </w:div>
    <w:div w:id="914247323">
      <w:bodyDiv w:val="1"/>
      <w:marLeft w:val="0"/>
      <w:marRight w:val="0"/>
      <w:marTop w:val="0"/>
      <w:marBottom w:val="0"/>
      <w:divBdr>
        <w:top w:val="none" w:sz="0" w:space="0" w:color="auto"/>
        <w:left w:val="none" w:sz="0" w:space="0" w:color="auto"/>
        <w:bottom w:val="none" w:sz="0" w:space="0" w:color="auto"/>
        <w:right w:val="none" w:sz="0" w:space="0" w:color="auto"/>
      </w:divBdr>
    </w:div>
    <w:div w:id="914435220">
      <w:bodyDiv w:val="1"/>
      <w:marLeft w:val="0"/>
      <w:marRight w:val="0"/>
      <w:marTop w:val="0"/>
      <w:marBottom w:val="0"/>
      <w:divBdr>
        <w:top w:val="none" w:sz="0" w:space="0" w:color="auto"/>
        <w:left w:val="none" w:sz="0" w:space="0" w:color="auto"/>
        <w:bottom w:val="none" w:sz="0" w:space="0" w:color="auto"/>
        <w:right w:val="none" w:sz="0" w:space="0" w:color="auto"/>
      </w:divBdr>
    </w:div>
    <w:div w:id="915088687">
      <w:bodyDiv w:val="1"/>
      <w:marLeft w:val="0"/>
      <w:marRight w:val="0"/>
      <w:marTop w:val="0"/>
      <w:marBottom w:val="0"/>
      <w:divBdr>
        <w:top w:val="none" w:sz="0" w:space="0" w:color="auto"/>
        <w:left w:val="none" w:sz="0" w:space="0" w:color="auto"/>
        <w:bottom w:val="none" w:sz="0" w:space="0" w:color="auto"/>
        <w:right w:val="none" w:sz="0" w:space="0" w:color="auto"/>
      </w:divBdr>
    </w:div>
    <w:div w:id="915089332">
      <w:bodyDiv w:val="1"/>
      <w:marLeft w:val="0"/>
      <w:marRight w:val="0"/>
      <w:marTop w:val="0"/>
      <w:marBottom w:val="0"/>
      <w:divBdr>
        <w:top w:val="none" w:sz="0" w:space="0" w:color="auto"/>
        <w:left w:val="none" w:sz="0" w:space="0" w:color="auto"/>
        <w:bottom w:val="none" w:sz="0" w:space="0" w:color="auto"/>
        <w:right w:val="none" w:sz="0" w:space="0" w:color="auto"/>
      </w:divBdr>
    </w:div>
    <w:div w:id="915166713">
      <w:bodyDiv w:val="1"/>
      <w:marLeft w:val="0"/>
      <w:marRight w:val="0"/>
      <w:marTop w:val="0"/>
      <w:marBottom w:val="0"/>
      <w:divBdr>
        <w:top w:val="none" w:sz="0" w:space="0" w:color="auto"/>
        <w:left w:val="none" w:sz="0" w:space="0" w:color="auto"/>
        <w:bottom w:val="none" w:sz="0" w:space="0" w:color="auto"/>
        <w:right w:val="none" w:sz="0" w:space="0" w:color="auto"/>
      </w:divBdr>
    </w:div>
    <w:div w:id="915941866">
      <w:bodyDiv w:val="1"/>
      <w:marLeft w:val="0"/>
      <w:marRight w:val="0"/>
      <w:marTop w:val="0"/>
      <w:marBottom w:val="0"/>
      <w:divBdr>
        <w:top w:val="none" w:sz="0" w:space="0" w:color="auto"/>
        <w:left w:val="none" w:sz="0" w:space="0" w:color="auto"/>
        <w:bottom w:val="none" w:sz="0" w:space="0" w:color="auto"/>
        <w:right w:val="none" w:sz="0" w:space="0" w:color="auto"/>
      </w:divBdr>
    </w:div>
    <w:div w:id="916404549">
      <w:bodyDiv w:val="1"/>
      <w:marLeft w:val="0"/>
      <w:marRight w:val="0"/>
      <w:marTop w:val="0"/>
      <w:marBottom w:val="0"/>
      <w:divBdr>
        <w:top w:val="none" w:sz="0" w:space="0" w:color="auto"/>
        <w:left w:val="none" w:sz="0" w:space="0" w:color="auto"/>
        <w:bottom w:val="none" w:sz="0" w:space="0" w:color="auto"/>
        <w:right w:val="none" w:sz="0" w:space="0" w:color="auto"/>
      </w:divBdr>
    </w:div>
    <w:div w:id="917176646">
      <w:bodyDiv w:val="1"/>
      <w:marLeft w:val="0"/>
      <w:marRight w:val="0"/>
      <w:marTop w:val="0"/>
      <w:marBottom w:val="0"/>
      <w:divBdr>
        <w:top w:val="none" w:sz="0" w:space="0" w:color="auto"/>
        <w:left w:val="none" w:sz="0" w:space="0" w:color="auto"/>
        <w:bottom w:val="none" w:sz="0" w:space="0" w:color="auto"/>
        <w:right w:val="none" w:sz="0" w:space="0" w:color="auto"/>
      </w:divBdr>
    </w:div>
    <w:div w:id="917445612">
      <w:bodyDiv w:val="1"/>
      <w:marLeft w:val="0"/>
      <w:marRight w:val="0"/>
      <w:marTop w:val="0"/>
      <w:marBottom w:val="0"/>
      <w:divBdr>
        <w:top w:val="none" w:sz="0" w:space="0" w:color="auto"/>
        <w:left w:val="none" w:sz="0" w:space="0" w:color="auto"/>
        <w:bottom w:val="none" w:sz="0" w:space="0" w:color="auto"/>
        <w:right w:val="none" w:sz="0" w:space="0" w:color="auto"/>
      </w:divBdr>
    </w:div>
    <w:div w:id="917596580">
      <w:bodyDiv w:val="1"/>
      <w:marLeft w:val="0"/>
      <w:marRight w:val="0"/>
      <w:marTop w:val="0"/>
      <w:marBottom w:val="0"/>
      <w:divBdr>
        <w:top w:val="none" w:sz="0" w:space="0" w:color="auto"/>
        <w:left w:val="none" w:sz="0" w:space="0" w:color="auto"/>
        <w:bottom w:val="none" w:sz="0" w:space="0" w:color="auto"/>
        <w:right w:val="none" w:sz="0" w:space="0" w:color="auto"/>
      </w:divBdr>
    </w:div>
    <w:div w:id="917910631">
      <w:bodyDiv w:val="1"/>
      <w:marLeft w:val="0"/>
      <w:marRight w:val="0"/>
      <w:marTop w:val="0"/>
      <w:marBottom w:val="0"/>
      <w:divBdr>
        <w:top w:val="none" w:sz="0" w:space="0" w:color="auto"/>
        <w:left w:val="none" w:sz="0" w:space="0" w:color="auto"/>
        <w:bottom w:val="none" w:sz="0" w:space="0" w:color="auto"/>
        <w:right w:val="none" w:sz="0" w:space="0" w:color="auto"/>
      </w:divBdr>
    </w:div>
    <w:div w:id="918322835">
      <w:bodyDiv w:val="1"/>
      <w:marLeft w:val="0"/>
      <w:marRight w:val="0"/>
      <w:marTop w:val="0"/>
      <w:marBottom w:val="0"/>
      <w:divBdr>
        <w:top w:val="none" w:sz="0" w:space="0" w:color="auto"/>
        <w:left w:val="none" w:sz="0" w:space="0" w:color="auto"/>
        <w:bottom w:val="none" w:sz="0" w:space="0" w:color="auto"/>
        <w:right w:val="none" w:sz="0" w:space="0" w:color="auto"/>
      </w:divBdr>
    </w:div>
    <w:div w:id="918365840">
      <w:bodyDiv w:val="1"/>
      <w:marLeft w:val="0"/>
      <w:marRight w:val="0"/>
      <w:marTop w:val="0"/>
      <w:marBottom w:val="0"/>
      <w:divBdr>
        <w:top w:val="none" w:sz="0" w:space="0" w:color="auto"/>
        <w:left w:val="none" w:sz="0" w:space="0" w:color="auto"/>
        <w:bottom w:val="none" w:sz="0" w:space="0" w:color="auto"/>
        <w:right w:val="none" w:sz="0" w:space="0" w:color="auto"/>
      </w:divBdr>
    </w:div>
    <w:div w:id="918488461">
      <w:bodyDiv w:val="1"/>
      <w:marLeft w:val="0"/>
      <w:marRight w:val="0"/>
      <w:marTop w:val="0"/>
      <w:marBottom w:val="0"/>
      <w:divBdr>
        <w:top w:val="none" w:sz="0" w:space="0" w:color="auto"/>
        <w:left w:val="none" w:sz="0" w:space="0" w:color="auto"/>
        <w:bottom w:val="none" w:sz="0" w:space="0" w:color="auto"/>
        <w:right w:val="none" w:sz="0" w:space="0" w:color="auto"/>
      </w:divBdr>
    </w:div>
    <w:div w:id="918560898">
      <w:bodyDiv w:val="1"/>
      <w:marLeft w:val="0"/>
      <w:marRight w:val="0"/>
      <w:marTop w:val="0"/>
      <w:marBottom w:val="0"/>
      <w:divBdr>
        <w:top w:val="none" w:sz="0" w:space="0" w:color="auto"/>
        <w:left w:val="none" w:sz="0" w:space="0" w:color="auto"/>
        <w:bottom w:val="none" w:sz="0" w:space="0" w:color="auto"/>
        <w:right w:val="none" w:sz="0" w:space="0" w:color="auto"/>
      </w:divBdr>
    </w:div>
    <w:div w:id="918946865">
      <w:bodyDiv w:val="1"/>
      <w:marLeft w:val="0"/>
      <w:marRight w:val="0"/>
      <w:marTop w:val="0"/>
      <w:marBottom w:val="0"/>
      <w:divBdr>
        <w:top w:val="none" w:sz="0" w:space="0" w:color="auto"/>
        <w:left w:val="none" w:sz="0" w:space="0" w:color="auto"/>
        <w:bottom w:val="none" w:sz="0" w:space="0" w:color="auto"/>
        <w:right w:val="none" w:sz="0" w:space="0" w:color="auto"/>
      </w:divBdr>
    </w:div>
    <w:div w:id="919219981">
      <w:bodyDiv w:val="1"/>
      <w:marLeft w:val="0"/>
      <w:marRight w:val="0"/>
      <w:marTop w:val="0"/>
      <w:marBottom w:val="0"/>
      <w:divBdr>
        <w:top w:val="none" w:sz="0" w:space="0" w:color="auto"/>
        <w:left w:val="none" w:sz="0" w:space="0" w:color="auto"/>
        <w:bottom w:val="none" w:sz="0" w:space="0" w:color="auto"/>
        <w:right w:val="none" w:sz="0" w:space="0" w:color="auto"/>
      </w:divBdr>
    </w:div>
    <w:div w:id="919870231">
      <w:bodyDiv w:val="1"/>
      <w:marLeft w:val="0"/>
      <w:marRight w:val="0"/>
      <w:marTop w:val="0"/>
      <w:marBottom w:val="0"/>
      <w:divBdr>
        <w:top w:val="none" w:sz="0" w:space="0" w:color="auto"/>
        <w:left w:val="none" w:sz="0" w:space="0" w:color="auto"/>
        <w:bottom w:val="none" w:sz="0" w:space="0" w:color="auto"/>
        <w:right w:val="none" w:sz="0" w:space="0" w:color="auto"/>
      </w:divBdr>
    </w:div>
    <w:div w:id="920141977">
      <w:bodyDiv w:val="1"/>
      <w:marLeft w:val="0"/>
      <w:marRight w:val="0"/>
      <w:marTop w:val="0"/>
      <w:marBottom w:val="0"/>
      <w:divBdr>
        <w:top w:val="none" w:sz="0" w:space="0" w:color="auto"/>
        <w:left w:val="none" w:sz="0" w:space="0" w:color="auto"/>
        <w:bottom w:val="none" w:sz="0" w:space="0" w:color="auto"/>
        <w:right w:val="none" w:sz="0" w:space="0" w:color="auto"/>
      </w:divBdr>
    </w:div>
    <w:div w:id="920219878">
      <w:bodyDiv w:val="1"/>
      <w:marLeft w:val="0"/>
      <w:marRight w:val="0"/>
      <w:marTop w:val="0"/>
      <w:marBottom w:val="0"/>
      <w:divBdr>
        <w:top w:val="none" w:sz="0" w:space="0" w:color="auto"/>
        <w:left w:val="none" w:sz="0" w:space="0" w:color="auto"/>
        <w:bottom w:val="none" w:sz="0" w:space="0" w:color="auto"/>
        <w:right w:val="none" w:sz="0" w:space="0" w:color="auto"/>
      </w:divBdr>
    </w:div>
    <w:div w:id="920258774">
      <w:bodyDiv w:val="1"/>
      <w:marLeft w:val="0"/>
      <w:marRight w:val="0"/>
      <w:marTop w:val="0"/>
      <w:marBottom w:val="0"/>
      <w:divBdr>
        <w:top w:val="none" w:sz="0" w:space="0" w:color="auto"/>
        <w:left w:val="none" w:sz="0" w:space="0" w:color="auto"/>
        <w:bottom w:val="none" w:sz="0" w:space="0" w:color="auto"/>
        <w:right w:val="none" w:sz="0" w:space="0" w:color="auto"/>
      </w:divBdr>
    </w:div>
    <w:div w:id="920330747">
      <w:bodyDiv w:val="1"/>
      <w:marLeft w:val="0"/>
      <w:marRight w:val="0"/>
      <w:marTop w:val="0"/>
      <w:marBottom w:val="0"/>
      <w:divBdr>
        <w:top w:val="none" w:sz="0" w:space="0" w:color="auto"/>
        <w:left w:val="none" w:sz="0" w:space="0" w:color="auto"/>
        <w:bottom w:val="none" w:sz="0" w:space="0" w:color="auto"/>
        <w:right w:val="none" w:sz="0" w:space="0" w:color="auto"/>
      </w:divBdr>
    </w:div>
    <w:div w:id="920411904">
      <w:bodyDiv w:val="1"/>
      <w:marLeft w:val="0"/>
      <w:marRight w:val="0"/>
      <w:marTop w:val="0"/>
      <w:marBottom w:val="0"/>
      <w:divBdr>
        <w:top w:val="none" w:sz="0" w:space="0" w:color="auto"/>
        <w:left w:val="none" w:sz="0" w:space="0" w:color="auto"/>
        <w:bottom w:val="none" w:sz="0" w:space="0" w:color="auto"/>
        <w:right w:val="none" w:sz="0" w:space="0" w:color="auto"/>
      </w:divBdr>
    </w:div>
    <w:div w:id="920413203">
      <w:bodyDiv w:val="1"/>
      <w:marLeft w:val="0"/>
      <w:marRight w:val="0"/>
      <w:marTop w:val="0"/>
      <w:marBottom w:val="0"/>
      <w:divBdr>
        <w:top w:val="none" w:sz="0" w:space="0" w:color="auto"/>
        <w:left w:val="none" w:sz="0" w:space="0" w:color="auto"/>
        <w:bottom w:val="none" w:sz="0" w:space="0" w:color="auto"/>
        <w:right w:val="none" w:sz="0" w:space="0" w:color="auto"/>
      </w:divBdr>
    </w:div>
    <w:div w:id="920603060">
      <w:bodyDiv w:val="1"/>
      <w:marLeft w:val="0"/>
      <w:marRight w:val="0"/>
      <w:marTop w:val="0"/>
      <w:marBottom w:val="0"/>
      <w:divBdr>
        <w:top w:val="none" w:sz="0" w:space="0" w:color="auto"/>
        <w:left w:val="none" w:sz="0" w:space="0" w:color="auto"/>
        <w:bottom w:val="none" w:sz="0" w:space="0" w:color="auto"/>
        <w:right w:val="none" w:sz="0" w:space="0" w:color="auto"/>
      </w:divBdr>
    </w:div>
    <w:div w:id="920913369">
      <w:bodyDiv w:val="1"/>
      <w:marLeft w:val="0"/>
      <w:marRight w:val="0"/>
      <w:marTop w:val="0"/>
      <w:marBottom w:val="0"/>
      <w:divBdr>
        <w:top w:val="none" w:sz="0" w:space="0" w:color="auto"/>
        <w:left w:val="none" w:sz="0" w:space="0" w:color="auto"/>
        <w:bottom w:val="none" w:sz="0" w:space="0" w:color="auto"/>
        <w:right w:val="none" w:sz="0" w:space="0" w:color="auto"/>
      </w:divBdr>
    </w:div>
    <w:div w:id="920914686">
      <w:bodyDiv w:val="1"/>
      <w:marLeft w:val="0"/>
      <w:marRight w:val="0"/>
      <w:marTop w:val="0"/>
      <w:marBottom w:val="0"/>
      <w:divBdr>
        <w:top w:val="none" w:sz="0" w:space="0" w:color="auto"/>
        <w:left w:val="none" w:sz="0" w:space="0" w:color="auto"/>
        <w:bottom w:val="none" w:sz="0" w:space="0" w:color="auto"/>
        <w:right w:val="none" w:sz="0" w:space="0" w:color="auto"/>
      </w:divBdr>
    </w:div>
    <w:div w:id="921136232">
      <w:bodyDiv w:val="1"/>
      <w:marLeft w:val="0"/>
      <w:marRight w:val="0"/>
      <w:marTop w:val="0"/>
      <w:marBottom w:val="0"/>
      <w:divBdr>
        <w:top w:val="none" w:sz="0" w:space="0" w:color="auto"/>
        <w:left w:val="none" w:sz="0" w:space="0" w:color="auto"/>
        <w:bottom w:val="none" w:sz="0" w:space="0" w:color="auto"/>
        <w:right w:val="none" w:sz="0" w:space="0" w:color="auto"/>
      </w:divBdr>
    </w:div>
    <w:div w:id="921139721">
      <w:bodyDiv w:val="1"/>
      <w:marLeft w:val="0"/>
      <w:marRight w:val="0"/>
      <w:marTop w:val="0"/>
      <w:marBottom w:val="0"/>
      <w:divBdr>
        <w:top w:val="none" w:sz="0" w:space="0" w:color="auto"/>
        <w:left w:val="none" w:sz="0" w:space="0" w:color="auto"/>
        <w:bottom w:val="none" w:sz="0" w:space="0" w:color="auto"/>
        <w:right w:val="none" w:sz="0" w:space="0" w:color="auto"/>
      </w:divBdr>
    </w:div>
    <w:div w:id="921259154">
      <w:bodyDiv w:val="1"/>
      <w:marLeft w:val="0"/>
      <w:marRight w:val="0"/>
      <w:marTop w:val="0"/>
      <w:marBottom w:val="0"/>
      <w:divBdr>
        <w:top w:val="none" w:sz="0" w:space="0" w:color="auto"/>
        <w:left w:val="none" w:sz="0" w:space="0" w:color="auto"/>
        <w:bottom w:val="none" w:sz="0" w:space="0" w:color="auto"/>
        <w:right w:val="none" w:sz="0" w:space="0" w:color="auto"/>
      </w:divBdr>
    </w:div>
    <w:div w:id="921572920">
      <w:bodyDiv w:val="1"/>
      <w:marLeft w:val="0"/>
      <w:marRight w:val="0"/>
      <w:marTop w:val="0"/>
      <w:marBottom w:val="0"/>
      <w:divBdr>
        <w:top w:val="none" w:sz="0" w:space="0" w:color="auto"/>
        <w:left w:val="none" w:sz="0" w:space="0" w:color="auto"/>
        <w:bottom w:val="none" w:sz="0" w:space="0" w:color="auto"/>
        <w:right w:val="none" w:sz="0" w:space="0" w:color="auto"/>
      </w:divBdr>
    </w:div>
    <w:div w:id="921766362">
      <w:bodyDiv w:val="1"/>
      <w:marLeft w:val="0"/>
      <w:marRight w:val="0"/>
      <w:marTop w:val="0"/>
      <w:marBottom w:val="0"/>
      <w:divBdr>
        <w:top w:val="none" w:sz="0" w:space="0" w:color="auto"/>
        <w:left w:val="none" w:sz="0" w:space="0" w:color="auto"/>
        <w:bottom w:val="none" w:sz="0" w:space="0" w:color="auto"/>
        <w:right w:val="none" w:sz="0" w:space="0" w:color="auto"/>
      </w:divBdr>
    </w:div>
    <w:div w:id="921836738">
      <w:bodyDiv w:val="1"/>
      <w:marLeft w:val="0"/>
      <w:marRight w:val="0"/>
      <w:marTop w:val="0"/>
      <w:marBottom w:val="0"/>
      <w:divBdr>
        <w:top w:val="none" w:sz="0" w:space="0" w:color="auto"/>
        <w:left w:val="none" w:sz="0" w:space="0" w:color="auto"/>
        <w:bottom w:val="none" w:sz="0" w:space="0" w:color="auto"/>
        <w:right w:val="none" w:sz="0" w:space="0" w:color="auto"/>
      </w:divBdr>
    </w:div>
    <w:div w:id="921838913">
      <w:bodyDiv w:val="1"/>
      <w:marLeft w:val="0"/>
      <w:marRight w:val="0"/>
      <w:marTop w:val="0"/>
      <w:marBottom w:val="0"/>
      <w:divBdr>
        <w:top w:val="none" w:sz="0" w:space="0" w:color="auto"/>
        <w:left w:val="none" w:sz="0" w:space="0" w:color="auto"/>
        <w:bottom w:val="none" w:sz="0" w:space="0" w:color="auto"/>
        <w:right w:val="none" w:sz="0" w:space="0" w:color="auto"/>
      </w:divBdr>
    </w:div>
    <w:div w:id="921911665">
      <w:bodyDiv w:val="1"/>
      <w:marLeft w:val="0"/>
      <w:marRight w:val="0"/>
      <w:marTop w:val="0"/>
      <w:marBottom w:val="0"/>
      <w:divBdr>
        <w:top w:val="none" w:sz="0" w:space="0" w:color="auto"/>
        <w:left w:val="none" w:sz="0" w:space="0" w:color="auto"/>
        <w:bottom w:val="none" w:sz="0" w:space="0" w:color="auto"/>
        <w:right w:val="none" w:sz="0" w:space="0" w:color="auto"/>
      </w:divBdr>
    </w:div>
    <w:div w:id="921914356">
      <w:bodyDiv w:val="1"/>
      <w:marLeft w:val="0"/>
      <w:marRight w:val="0"/>
      <w:marTop w:val="0"/>
      <w:marBottom w:val="0"/>
      <w:divBdr>
        <w:top w:val="none" w:sz="0" w:space="0" w:color="auto"/>
        <w:left w:val="none" w:sz="0" w:space="0" w:color="auto"/>
        <w:bottom w:val="none" w:sz="0" w:space="0" w:color="auto"/>
        <w:right w:val="none" w:sz="0" w:space="0" w:color="auto"/>
      </w:divBdr>
    </w:div>
    <w:div w:id="922222842">
      <w:bodyDiv w:val="1"/>
      <w:marLeft w:val="0"/>
      <w:marRight w:val="0"/>
      <w:marTop w:val="0"/>
      <w:marBottom w:val="0"/>
      <w:divBdr>
        <w:top w:val="none" w:sz="0" w:space="0" w:color="auto"/>
        <w:left w:val="none" w:sz="0" w:space="0" w:color="auto"/>
        <w:bottom w:val="none" w:sz="0" w:space="0" w:color="auto"/>
        <w:right w:val="none" w:sz="0" w:space="0" w:color="auto"/>
      </w:divBdr>
    </w:div>
    <w:div w:id="922760660">
      <w:bodyDiv w:val="1"/>
      <w:marLeft w:val="0"/>
      <w:marRight w:val="0"/>
      <w:marTop w:val="0"/>
      <w:marBottom w:val="0"/>
      <w:divBdr>
        <w:top w:val="none" w:sz="0" w:space="0" w:color="auto"/>
        <w:left w:val="none" w:sz="0" w:space="0" w:color="auto"/>
        <w:bottom w:val="none" w:sz="0" w:space="0" w:color="auto"/>
        <w:right w:val="none" w:sz="0" w:space="0" w:color="auto"/>
      </w:divBdr>
    </w:div>
    <w:div w:id="922833117">
      <w:bodyDiv w:val="1"/>
      <w:marLeft w:val="0"/>
      <w:marRight w:val="0"/>
      <w:marTop w:val="0"/>
      <w:marBottom w:val="0"/>
      <w:divBdr>
        <w:top w:val="none" w:sz="0" w:space="0" w:color="auto"/>
        <w:left w:val="none" w:sz="0" w:space="0" w:color="auto"/>
        <w:bottom w:val="none" w:sz="0" w:space="0" w:color="auto"/>
        <w:right w:val="none" w:sz="0" w:space="0" w:color="auto"/>
      </w:divBdr>
    </w:div>
    <w:div w:id="923343320">
      <w:bodyDiv w:val="1"/>
      <w:marLeft w:val="0"/>
      <w:marRight w:val="0"/>
      <w:marTop w:val="0"/>
      <w:marBottom w:val="0"/>
      <w:divBdr>
        <w:top w:val="none" w:sz="0" w:space="0" w:color="auto"/>
        <w:left w:val="none" w:sz="0" w:space="0" w:color="auto"/>
        <w:bottom w:val="none" w:sz="0" w:space="0" w:color="auto"/>
        <w:right w:val="none" w:sz="0" w:space="0" w:color="auto"/>
      </w:divBdr>
    </w:div>
    <w:div w:id="923344239">
      <w:bodyDiv w:val="1"/>
      <w:marLeft w:val="0"/>
      <w:marRight w:val="0"/>
      <w:marTop w:val="0"/>
      <w:marBottom w:val="0"/>
      <w:divBdr>
        <w:top w:val="none" w:sz="0" w:space="0" w:color="auto"/>
        <w:left w:val="none" w:sz="0" w:space="0" w:color="auto"/>
        <w:bottom w:val="none" w:sz="0" w:space="0" w:color="auto"/>
        <w:right w:val="none" w:sz="0" w:space="0" w:color="auto"/>
      </w:divBdr>
    </w:div>
    <w:div w:id="923419725">
      <w:bodyDiv w:val="1"/>
      <w:marLeft w:val="0"/>
      <w:marRight w:val="0"/>
      <w:marTop w:val="0"/>
      <w:marBottom w:val="0"/>
      <w:divBdr>
        <w:top w:val="none" w:sz="0" w:space="0" w:color="auto"/>
        <w:left w:val="none" w:sz="0" w:space="0" w:color="auto"/>
        <w:bottom w:val="none" w:sz="0" w:space="0" w:color="auto"/>
        <w:right w:val="none" w:sz="0" w:space="0" w:color="auto"/>
      </w:divBdr>
    </w:div>
    <w:div w:id="923611597">
      <w:bodyDiv w:val="1"/>
      <w:marLeft w:val="0"/>
      <w:marRight w:val="0"/>
      <w:marTop w:val="0"/>
      <w:marBottom w:val="0"/>
      <w:divBdr>
        <w:top w:val="none" w:sz="0" w:space="0" w:color="auto"/>
        <w:left w:val="none" w:sz="0" w:space="0" w:color="auto"/>
        <w:bottom w:val="none" w:sz="0" w:space="0" w:color="auto"/>
        <w:right w:val="none" w:sz="0" w:space="0" w:color="auto"/>
      </w:divBdr>
    </w:div>
    <w:div w:id="923876836">
      <w:bodyDiv w:val="1"/>
      <w:marLeft w:val="0"/>
      <w:marRight w:val="0"/>
      <w:marTop w:val="0"/>
      <w:marBottom w:val="0"/>
      <w:divBdr>
        <w:top w:val="none" w:sz="0" w:space="0" w:color="auto"/>
        <w:left w:val="none" w:sz="0" w:space="0" w:color="auto"/>
        <w:bottom w:val="none" w:sz="0" w:space="0" w:color="auto"/>
        <w:right w:val="none" w:sz="0" w:space="0" w:color="auto"/>
      </w:divBdr>
    </w:div>
    <w:div w:id="924609531">
      <w:bodyDiv w:val="1"/>
      <w:marLeft w:val="0"/>
      <w:marRight w:val="0"/>
      <w:marTop w:val="0"/>
      <w:marBottom w:val="0"/>
      <w:divBdr>
        <w:top w:val="none" w:sz="0" w:space="0" w:color="auto"/>
        <w:left w:val="none" w:sz="0" w:space="0" w:color="auto"/>
        <w:bottom w:val="none" w:sz="0" w:space="0" w:color="auto"/>
        <w:right w:val="none" w:sz="0" w:space="0" w:color="auto"/>
      </w:divBdr>
    </w:div>
    <w:div w:id="924724646">
      <w:bodyDiv w:val="1"/>
      <w:marLeft w:val="0"/>
      <w:marRight w:val="0"/>
      <w:marTop w:val="0"/>
      <w:marBottom w:val="0"/>
      <w:divBdr>
        <w:top w:val="none" w:sz="0" w:space="0" w:color="auto"/>
        <w:left w:val="none" w:sz="0" w:space="0" w:color="auto"/>
        <w:bottom w:val="none" w:sz="0" w:space="0" w:color="auto"/>
        <w:right w:val="none" w:sz="0" w:space="0" w:color="auto"/>
      </w:divBdr>
    </w:div>
    <w:div w:id="924916823">
      <w:bodyDiv w:val="1"/>
      <w:marLeft w:val="0"/>
      <w:marRight w:val="0"/>
      <w:marTop w:val="0"/>
      <w:marBottom w:val="0"/>
      <w:divBdr>
        <w:top w:val="none" w:sz="0" w:space="0" w:color="auto"/>
        <w:left w:val="none" w:sz="0" w:space="0" w:color="auto"/>
        <w:bottom w:val="none" w:sz="0" w:space="0" w:color="auto"/>
        <w:right w:val="none" w:sz="0" w:space="0" w:color="auto"/>
      </w:divBdr>
    </w:div>
    <w:div w:id="924992931">
      <w:bodyDiv w:val="1"/>
      <w:marLeft w:val="0"/>
      <w:marRight w:val="0"/>
      <w:marTop w:val="0"/>
      <w:marBottom w:val="0"/>
      <w:divBdr>
        <w:top w:val="none" w:sz="0" w:space="0" w:color="auto"/>
        <w:left w:val="none" w:sz="0" w:space="0" w:color="auto"/>
        <w:bottom w:val="none" w:sz="0" w:space="0" w:color="auto"/>
        <w:right w:val="none" w:sz="0" w:space="0" w:color="auto"/>
      </w:divBdr>
    </w:div>
    <w:div w:id="925115690">
      <w:bodyDiv w:val="1"/>
      <w:marLeft w:val="0"/>
      <w:marRight w:val="0"/>
      <w:marTop w:val="0"/>
      <w:marBottom w:val="0"/>
      <w:divBdr>
        <w:top w:val="none" w:sz="0" w:space="0" w:color="auto"/>
        <w:left w:val="none" w:sz="0" w:space="0" w:color="auto"/>
        <w:bottom w:val="none" w:sz="0" w:space="0" w:color="auto"/>
        <w:right w:val="none" w:sz="0" w:space="0" w:color="auto"/>
      </w:divBdr>
    </w:div>
    <w:div w:id="925192307">
      <w:bodyDiv w:val="1"/>
      <w:marLeft w:val="0"/>
      <w:marRight w:val="0"/>
      <w:marTop w:val="0"/>
      <w:marBottom w:val="0"/>
      <w:divBdr>
        <w:top w:val="none" w:sz="0" w:space="0" w:color="auto"/>
        <w:left w:val="none" w:sz="0" w:space="0" w:color="auto"/>
        <w:bottom w:val="none" w:sz="0" w:space="0" w:color="auto"/>
        <w:right w:val="none" w:sz="0" w:space="0" w:color="auto"/>
      </w:divBdr>
    </w:div>
    <w:div w:id="925303361">
      <w:bodyDiv w:val="1"/>
      <w:marLeft w:val="0"/>
      <w:marRight w:val="0"/>
      <w:marTop w:val="0"/>
      <w:marBottom w:val="0"/>
      <w:divBdr>
        <w:top w:val="none" w:sz="0" w:space="0" w:color="auto"/>
        <w:left w:val="none" w:sz="0" w:space="0" w:color="auto"/>
        <w:bottom w:val="none" w:sz="0" w:space="0" w:color="auto"/>
        <w:right w:val="none" w:sz="0" w:space="0" w:color="auto"/>
      </w:divBdr>
    </w:div>
    <w:div w:id="925726000">
      <w:bodyDiv w:val="1"/>
      <w:marLeft w:val="0"/>
      <w:marRight w:val="0"/>
      <w:marTop w:val="0"/>
      <w:marBottom w:val="0"/>
      <w:divBdr>
        <w:top w:val="none" w:sz="0" w:space="0" w:color="auto"/>
        <w:left w:val="none" w:sz="0" w:space="0" w:color="auto"/>
        <w:bottom w:val="none" w:sz="0" w:space="0" w:color="auto"/>
        <w:right w:val="none" w:sz="0" w:space="0" w:color="auto"/>
      </w:divBdr>
    </w:div>
    <w:div w:id="925916380">
      <w:bodyDiv w:val="1"/>
      <w:marLeft w:val="0"/>
      <w:marRight w:val="0"/>
      <w:marTop w:val="0"/>
      <w:marBottom w:val="0"/>
      <w:divBdr>
        <w:top w:val="none" w:sz="0" w:space="0" w:color="auto"/>
        <w:left w:val="none" w:sz="0" w:space="0" w:color="auto"/>
        <w:bottom w:val="none" w:sz="0" w:space="0" w:color="auto"/>
        <w:right w:val="none" w:sz="0" w:space="0" w:color="auto"/>
      </w:divBdr>
    </w:div>
    <w:div w:id="925918782">
      <w:bodyDiv w:val="1"/>
      <w:marLeft w:val="0"/>
      <w:marRight w:val="0"/>
      <w:marTop w:val="0"/>
      <w:marBottom w:val="0"/>
      <w:divBdr>
        <w:top w:val="none" w:sz="0" w:space="0" w:color="auto"/>
        <w:left w:val="none" w:sz="0" w:space="0" w:color="auto"/>
        <w:bottom w:val="none" w:sz="0" w:space="0" w:color="auto"/>
        <w:right w:val="none" w:sz="0" w:space="0" w:color="auto"/>
      </w:divBdr>
    </w:div>
    <w:div w:id="925923616">
      <w:bodyDiv w:val="1"/>
      <w:marLeft w:val="0"/>
      <w:marRight w:val="0"/>
      <w:marTop w:val="0"/>
      <w:marBottom w:val="0"/>
      <w:divBdr>
        <w:top w:val="none" w:sz="0" w:space="0" w:color="auto"/>
        <w:left w:val="none" w:sz="0" w:space="0" w:color="auto"/>
        <w:bottom w:val="none" w:sz="0" w:space="0" w:color="auto"/>
        <w:right w:val="none" w:sz="0" w:space="0" w:color="auto"/>
      </w:divBdr>
    </w:div>
    <w:div w:id="926383375">
      <w:bodyDiv w:val="1"/>
      <w:marLeft w:val="0"/>
      <w:marRight w:val="0"/>
      <w:marTop w:val="0"/>
      <w:marBottom w:val="0"/>
      <w:divBdr>
        <w:top w:val="none" w:sz="0" w:space="0" w:color="auto"/>
        <w:left w:val="none" w:sz="0" w:space="0" w:color="auto"/>
        <w:bottom w:val="none" w:sz="0" w:space="0" w:color="auto"/>
        <w:right w:val="none" w:sz="0" w:space="0" w:color="auto"/>
      </w:divBdr>
    </w:div>
    <w:div w:id="926498686">
      <w:bodyDiv w:val="1"/>
      <w:marLeft w:val="0"/>
      <w:marRight w:val="0"/>
      <w:marTop w:val="0"/>
      <w:marBottom w:val="0"/>
      <w:divBdr>
        <w:top w:val="none" w:sz="0" w:space="0" w:color="auto"/>
        <w:left w:val="none" w:sz="0" w:space="0" w:color="auto"/>
        <w:bottom w:val="none" w:sz="0" w:space="0" w:color="auto"/>
        <w:right w:val="none" w:sz="0" w:space="0" w:color="auto"/>
      </w:divBdr>
    </w:div>
    <w:div w:id="926771402">
      <w:bodyDiv w:val="1"/>
      <w:marLeft w:val="0"/>
      <w:marRight w:val="0"/>
      <w:marTop w:val="0"/>
      <w:marBottom w:val="0"/>
      <w:divBdr>
        <w:top w:val="none" w:sz="0" w:space="0" w:color="auto"/>
        <w:left w:val="none" w:sz="0" w:space="0" w:color="auto"/>
        <w:bottom w:val="none" w:sz="0" w:space="0" w:color="auto"/>
        <w:right w:val="none" w:sz="0" w:space="0" w:color="auto"/>
      </w:divBdr>
    </w:div>
    <w:div w:id="926958178">
      <w:bodyDiv w:val="1"/>
      <w:marLeft w:val="0"/>
      <w:marRight w:val="0"/>
      <w:marTop w:val="0"/>
      <w:marBottom w:val="0"/>
      <w:divBdr>
        <w:top w:val="none" w:sz="0" w:space="0" w:color="auto"/>
        <w:left w:val="none" w:sz="0" w:space="0" w:color="auto"/>
        <w:bottom w:val="none" w:sz="0" w:space="0" w:color="auto"/>
        <w:right w:val="none" w:sz="0" w:space="0" w:color="auto"/>
      </w:divBdr>
    </w:div>
    <w:div w:id="926958513">
      <w:bodyDiv w:val="1"/>
      <w:marLeft w:val="0"/>
      <w:marRight w:val="0"/>
      <w:marTop w:val="0"/>
      <w:marBottom w:val="0"/>
      <w:divBdr>
        <w:top w:val="none" w:sz="0" w:space="0" w:color="auto"/>
        <w:left w:val="none" w:sz="0" w:space="0" w:color="auto"/>
        <w:bottom w:val="none" w:sz="0" w:space="0" w:color="auto"/>
        <w:right w:val="none" w:sz="0" w:space="0" w:color="auto"/>
      </w:divBdr>
    </w:div>
    <w:div w:id="927271976">
      <w:bodyDiv w:val="1"/>
      <w:marLeft w:val="0"/>
      <w:marRight w:val="0"/>
      <w:marTop w:val="0"/>
      <w:marBottom w:val="0"/>
      <w:divBdr>
        <w:top w:val="none" w:sz="0" w:space="0" w:color="auto"/>
        <w:left w:val="none" w:sz="0" w:space="0" w:color="auto"/>
        <w:bottom w:val="none" w:sz="0" w:space="0" w:color="auto"/>
        <w:right w:val="none" w:sz="0" w:space="0" w:color="auto"/>
      </w:divBdr>
    </w:div>
    <w:div w:id="927349330">
      <w:bodyDiv w:val="1"/>
      <w:marLeft w:val="0"/>
      <w:marRight w:val="0"/>
      <w:marTop w:val="0"/>
      <w:marBottom w:val="0"/>
      <w:divBdr>
        <w:top w:val="none" w:sz="0" w:space="0" w:color="auto"/>
        <w:left w:val="none" w:sz="0" w:space="0" w:color="auto"/>
        <w:bottom w:val="none" w:sz="0" w:space="0" w:color="auto"/>
        <w:right w:val="none" w:sz="0" w:space="0" w:color="auto"/>
      </w:divBdr>
    </w:div>
    <w:div w:id="927352770">
      <w:bodyDiv w:val="1"/>
      <w:marLeft w:val="0"/>
      <w:marRight w:val="0"/>
      <w:marTop w:val="0"/>
      <w:marBottom w:val="0"/>
      <w:divBdr>
        <w:top w:val="none" w:sz="0" w:space="0" w:color="auto"/>
        <w:left w:val="none" w:sz="0" w:space="0" w:color="auto"/>
        <w:bottom w:val="none" w:sz="0" w:space="0" w:color="auto"/>
        <w:right w:val="none" w:sz="0" w:space="0" w:color="auto"/>
      </w:divBdr>
    </w:div>
    <w:div w:id="927420904">
      <w:bodyDiv w:val="1"/>
      <w:marLeft w:val="0"/>
      <w:marRight w:val="0"/>
      <w:marTop w:val="0"/>
      <w:marBottom w:val="0"/>
      <w:divBdr>
        <w:top w:val="none" w:sz="0" w:space="0" w:color="auto"/>
        <w:left w:val="none" w:sz="0" w:space="0" w:color="auto"/>
        <w:bottom w:val="none" w:sz="0" w:space="0" w:color="auto"/>
        <w:right w:val="none" w:sz="0" w:space="0" w:color="auto"/>
      </w:divBdr>
    </w:div>
    <w:div w:id="927421430">
      <w:bodyDiv w:val="1"/>
      <w:marLeft w:val="0"/>
      <w:marRight w:val="0"/>
      <w:marTop w:val="0"/>
      <w:marBottom w:val="0"/>
      <w:divBdr>
        <w:top w:val="none" w:sz="0" w:space="0" w:color="auto"/>
        <w:left w:val="none" w:sz="0" w:space="0" w:color="auto"/>
        <w:bottom w:val="none" w:sz="0" w:space="0" w:color="auto"/>
        <w:right w:val="none" w:sz="0" w:space="0" w:color="auto"/>
      </w:divBdr>
    </w:div>
    <w:div w:id="927733832">
      <w:bodyDiv w:val="1"/>
      <w:marLeft w:val="0"/>
      <w:marRight w:val="0"/>
      <w:marTop w:val="0"/>
      <w:marBottom w:val="0"/>
      <w:divBdr>
        <w:top w:val="none" w:sz="0" w:space="0" w:color="auto"/>
        <w:left w:val="none" w:sz="0" w:space="0" w:color="auto"/>
        <w:bottom w:val="none" w:sz="0" w:space="0" w:color="auto"/>
        <w:right w:val="none" w:sz="0" w:space="0" w:color="auto"/>
      </w:divBdr>
    </w:div>
    <w:div w:id="927806839">
      <w:bodyDiv w:val="1"/>
      <w:marLeft w:val="0"/>
      <w:marRight w:val="0"/>
      <w:marTop w:val="0"/>
      <w:marBottom w:val="0"/>
      <w:divBdr>
        <w:top w:val="none" w:sz="0" w:space="0" w:color="auto"/>
        <w:left w:val="none" w:sz="0" w:space="0" w:color="auto"/>
        <w:bottom w:val="none" w:sz="0" w:space="0" w:color="auto"/>
        <w:right w:val="none" w:sz="0" w:space="0" w:color="auto"/>
      </w:divBdr>
    </w:div>
    <w:div w:id="928273616">
      <w:bodyDiv w:val="1"/>
      <w:marLeft w:val="0"/>
      <w:marRight w:val="0"/>
      <w:marTop w:val="0"/>
      <w:marBottom w:val="0"/>
      <w:divBdr>
        <w:top w:val="none" w:sz="0" w:space="0" w:color="auto"/>
        <w:left w:val="none" w:sz="0" w:space="0" w:color="auto"/>
        <w:bottom w:val="none" w:sz="0" w:space="0" w:color="auto"/>
        <w:right w:val="none" w:sz="0" w:space="0" w:color="auto"/>
      </w:divBdr>
    </w:div>
    <w:div w:id="928394195">
      <w:bodyDiv w:val="1"/>
      <w:marLeft w:val="0"/>
      <w:marRight w:val="0"/>
      <w:marTop w:val="0"/>
      <w:marBottom w:val="0"/>
      <w:divBdr>
        <w:top w:val="none" w:sz="0" w:space="0" w:color="auto"/>
        <w:left w:val="none" w:sz="0" w:space="0" w:color="auto"/>
        <w:bottom w:val="none" w:sz="0" w:space="0" w:color="auto"/>
        <w:right w:val="none" w:sz="0" w:space="0" w:color="auto"/>
      </w:divBdr>
    </w:div>
    <w:div w:id="928543273">
      <w:bodyDiv w:val="1"/>
      <w:marLeft w:val="0"/>
      <w:marRight w:val="0"/>
      <w:marTop w:val="0"/>
      <w:marBottom w:val="0"/>
      <w:divBdr>
        <w:top w:val="none" w:sz="0" w:space="0" w:color="auto"/>
        <w:left w:val="none" w:sz="0" w:space="0" w:color="auto"/>
        <w:bottom w:val="none" w:sz="0" w:space="0" w:color="auto"/>
        <w:right w:val="none" w:sz="0" w:space="0" w:color="auto"/>
      </w:divBdr>
    </w:div>
    <w:div w:id="928544344">
      <w:bodyDiv w:val="1"/>
      <w:marLeft w:val="0"/>
      <w:marRight w:val="0"/>
      <w:marTop w:val="0"/>
      <w:marBottom w:val="0"/>
      <w:divBdr>
        <w:top w:val="none" w:sz="0" w:space="0" w:color="auto"/>
        <w:left w:val="none" w:sz="0" w:space="0" w:color="auto"/>
        <w:bottom w:val="none" w:sz="0" w:space="0" w:color="auto"/>
        <w:right w:val="none" w:sz="0" w:space="0" w:color="auto"/>
      </w:divBdr>
    </w:div>
    <w:div w:id="928656391">
      <w:bodyDiv w:val="1"/>
      <w:marLeft w:val="0"/>
      <w:marRight w:val="0"/>
      <w:marTop w:val="0"/>
      <w:marBottom w:val="0"/>
      <w:divBdr>
        <w:top w:val="none" w:sz="0" w:space="0" w:color="auto"/>
        <w:left w:val="none" w:sz="0" w:space="0" w:color="auto"/>
        <w:bottom w:val="none" w:sz="0" w:space="0" w:color="auto"/>
        <w:right w:val="none" w:sz="0" w:space="0" w:color="auto"/>
      </w:divBdr>
    </w:div>
    <w:div w:id="928778123">
      <w:bodyDiv w:val="1"/>
      <w:marLeft w:val="0"/>
      <w:marRight w:val="0"/>
      <w:marTop w:val="0"/>
      <w:marBottom w:val="0"/>
      <w:divBdr>
        <w:top w:val="none" w:sz="0" w:space="0" w:color="auto"/>
        <w:left w:val="none" w:sz="0" w:space="0" w:color="auto"/>
        <w:bottom w:val="none" w:sz="0" w:space="0" w:color="auto"/>
        <w:right w:val="none" w:sz="0" w:space="0" w:color="auto"/>
      </w:divBdr>
    </w:div>
    <w:div w:id="929854383">
      <w:bodyDiv w:val="1"/>
      <w:marLeft w:val="0"/>
      <w:marRight w:val="0"/>
      <w:marTop w:val="0"/>
      <w:marBottom w:val="0"/>
      <w:divBdr>
        <w:top w:val="none" w:sz="0" w:space="0" w:color="auto"/>
        <w:left w:val="none" w:sz="0" w:space="0" w:color="auto"/>
        <w:bottom w:val="none" w:sz="0" w:space="0" w:color="auto"/>
        <w:right w:val="none" w:sz="0" w:space="0" w:color="auto"/>
      </w:divBdr>
    </w:div>
    <w:div w:id="930433489">
      <w:bodyDiv w:val="1"/>
      <w:marLeft w:val="0"/>
      <w:marRight w:val="0"/>
      <w:marTop w:val="0"/>
      <w:marBottom w:val="0"/>
      <w:divBdr>
        <w:top w:val="none" w:sz="0" w:space="0" w:color="auto"/>
        <w:left w:val="none" w:sz="0" w:space="0" w:color="auto"/>
        <w:bottom w:val="none" w:sz="0" w:space="0" w:color="auto"/>
        <w:right w:val="none" w:sz="0" w:space="0" w:color="auto"/>
      </w:divBdr>
    </w:div>
    <w:div w:id="930888937">
      <w:bodyDiv w:val="1"/>
      <w:marLeft w:val="0"/>
      <w:marRight w:val="0"/>
      <w:marTop w:val="0"/>
      <w:marBottom w:val="0"/>
      <w:divBdr>
        <w:top w:val="none" w:sz="0" w:space="0" w:color="auto"/>
        <w:left w:val="none" w:sz="0" w:space="0" w:color="auto"/>
        <w:bottom w:val="none" w:sz="0" w:space="0" w:color="auto"/>
        <w:right w:val="none" w:sz="0" w:space="0" w:color="auto"/>
      </w:divBdr>
    </w:div>
    <w:div w:id="931206559">
      <w:bodyDiv w:val="1"/>
      <w:marLeft w:val="0"/>
      <w:marRight w:val="0"/>
      <w:marTop w:val="0"/>
      <w:marBottom w:val="0"/>
      <w:divBdr>
        <w:top w:val="none" w:sz="0" w:space="0" w:color="auto"/>
        <w:left w:val="none" w:sz="0" w:space="0" w:color="auto"/>
        <w:bottom w:val="none" w:sz="0" w:space="0" w:color="auto"/>
        <w:right w:val="none" w:sz="0" w:space="0" w:color="auto"/>
      </w:divBdr>
    </w:div>
    <w:div w:id="931473332">
      <w:bodyDiv w:val="1"/>
      <w:marLeft w:val="0"/>
      <w:marRight w:val="0"/>
      <w:marTop w:val="0"/>
      <w:marBottom w:val="0"/>
      <w:divBdr>
        <w:top w:val="none" w:sz="0" w:space="0" w:color="auto"/>
        <w:left w:val="none" w:sz="0" w:space="0" w:color="auto"/>
        <w:bottom w:val="none" w:sz="0" w:space="0" w:color="auto"/>
        <w:right w:val="none" w:sz="0" w:space="0" w:color="auto"/>
      </w:divBdr>
    </w:div>
    <w:div w:id="932205289">
      <w:bodyDiv w:val="1"/>
      <w:marLeft w:val="0"/>
      <w:marRight w:val="0"/>
      <w:marTop w:val="0"/>
      <w:marBottom w:val="0"/>
      <w:divBdr>
        <w:top w:val="none" w:sz="0" w:space="0" w:color="auto"/>
        <w:left w:val="none" w:sz="0" w:space="0" w:color="auto"/>
        <w:bottom w:val="none" w:sz="0" w:space="0" w:color="auto"/>
        <w:right w:val="none" w:sz="0" w:space="0" w:color="auto"/>
      </w:divBdr>
    </w:div>
    <w:div w:id="932666351">
      <w:bodyDiv w:val="1"/>
      <w:marLeft w:val="0"/>
      <w:marRight w:val="0"/>
      <w:marTop w:val="0"/>
      <w:marBottom w:val="0"/>
      <w:divBdr>
        <w:top w:val="none" w:sz="0" w:space="0" w:color="auto"/>
        <w:left w:val="none" w:sz="0" w:space="0" w:color="auto"/>
        <w:bottom w:val="none" w:sz="0" w:space="0" w:color="auto"/>
        <w:right w:val="none" w:sz="0" w:space="0" w:color="auto"/>
      </w:divBdr>
    </w:div>
    <w:div w:id="932785360">
      <w:bodyDiv w:val="1"/>
      <w:marLeft w:val="0"/>
      <w:marRight w:val="0"/>
      <w:marTop w:val="0"/>
      <w:marBottom w:val="0"/>
      <w:divBdr>
        <w:top w:val="none" w:sz="0" w:space="0" w:color="auto"/>
        <w:left w:val="none" w:sz="0" w:space="0" w:color="auto"/>
        <w:bottom w:val="none" w:sz="0" w:space="0" w:color="auto"/>
        <w:right w:val="none" w:sz="0" w:space="0" w:color="auto"/>
      </w:divBdr>
    </w:div>
    <w:div w:id="932858844">
      <w:bodyDiv w:val="1"/>
      <w:marLeft w:val="0"/>
      <w:marRight w:val="0"/>
      <w:marTop w:val="0"/>
      <w:marBottom w:val="0"/>
      <w:divBdr>
        <w:top w:val="none" w:sz="0" w:space="0" w:color="auto"/>
        <w:left w:val="none" w:sz="0" w:space="0" w:color="auto"/>
        <w:bottom w:val="none" w:sz="0" w:space="0" w:color="auto"/>
        <w:right w:val="none" w:sz="0" w:space="0" w:color="auto"/>
      </w:divBdr>
    </w:div>
    <w:div w:id="933123145">
      <w:bodyDiv w:val="1"/>
      <w:marLeft w:val="0"/>
      <w:marRight w:val="0"/>
      <w:marTop w:val="0"/>
      <w:marBottom w:val="0"/>
      <w:divBdr>
        <w:top w:val="none" w:sz="0" w:space="0" w:color="auto"/>
        <w:left w:val="none" w:sz="0" w:space="0" w:color="auto"/>
        <w:bottom w:val="none" w:sz="0" w:space="0" w:color="auto"/>
        <w:right w:val="none" w:sz="0" w:space="0" w:color="auto"/>
      </w:divBdr>
    </w:div>
    <w:div w:id="933368331">
      <w:bodyDiv w:val="1"/>
      <w:marLeft w:val="0"/>
      <w:marRight w:val="0"/>
      <w:marTop w:val="0"/>
      <w:marBottom w:val="0"/>
      <w:divBdr>
        <w:top w:val="none" w:sz="0" w:space="0" w:color="auto"/>
        <w:left w:val="none" w:sz="0" w:space="0" w:color="auto"/>
        <w:bottom w:val="none" w:sz="0" w:space="0" w:color="auto"/>
        <w:right w:val="none" w:sz="0" w:space="0" w:color="auto"/>
      </w:divBdr>
    </w:div>
    <w:div w:id="933585838">
      <w:bodyDiv w:val="1"/>
      <w:marLeft w:val="0"/>
      <w:marRight w:val="0"/>
      <w:marTop w:val="0"/>
      <w:marBottom w:val="0"/>
      <w:divBdr>
        <w:top w:val="none" w:sz="0" w:space="0" w:color="auto"/>
        <w:left w:val="none" w:sz="0" w:space="0" w:color="auto"/>
        <w:bottom w:val="none" w:sz="0" w:space="0" w:color="auto"/>
        <w:right w:val="none" w:sz="0" w:space="0" w:color="auto"/>
      </w:divBdr>
    </w:div>
    <w:div w:id="933627898">
      <w:bodyDiv w:val="1"/>
      <w:marLeft w:val="0"/>
      <w:marRight w:val="0"/>
      <w:marTop w:val="0"/>
      <w:marBottom w:val="0"/>
      <w:divBdr>
        <w:top w:val="none" w:sz="0" w:space="0" w:color="auto"/>
        <w:left w:val="none" w:sz="0" w:space="0" w:color="auto"/>
        <w:bottom w:val="none" w:sz="0" w:space="0" w:color="auto"/>
        <w:right w:val="none" w:sz="0" w:space="0" w:color="auto"/>
      </w:divBdr>
    </w:div>
    <w:div w:id="933896805">
      <w:bodyDiv w:val="1"/>
      <w:marLeft w:val="0"/>
      <w:marRight w:val="0"/>
      <w:marTop w:val="0"/>
      <w:marBottom w:val="0"/>
      <w:divBdr>
        <w:top w:val="none" w:sz="0" w:space="0" w:color="auto"/>
        <w:left w:val="none" w:sz="0" w:space="0" w:color="auto"/>
        <w:bottom w:val="none" w:sz="0" w:space="0" w:color="auto"/>
        <w:right w:val="none" w:sz="0" w:space="0" w:color="auto"/>
      </w:divBdr>
    </w:div>
    <w:div w:id="934049086">
      <w:bodyDiv w:val="1"/>
      <w:marLeft w:val="0"/>
      <w:marRight w:val="0"/>
      <w:marTop w:val="0"/>
      <w:marBottom w:val="0"/>
      <w:divBdr>
        <w:top w:val="none" w:sz="0" w:space="0" w:color="auto"/>
        <w:left w:val="none" w:sz="0" w:space="0" w:color="auto"/>
        <w:bottom w:val="none" w:sz="0" w:space="0" w:color="auto"/>
        <w:right w:val="none" w:sz="0" w:space="0" w:color="auto"/>
      </w:divBdr>
    </w:div>
    <w:div w:id="934481569">
      <w:bodyDiv w:val="1"/>
      <w:marLeft w:val="0"/>
      <w:marRight w:val="0"/>
      <w:marTop w:val="0"/>
      <w:marBottom w:val="0"/>
      <w:divBdr>
        <w:top w:val="none" w:sz="0" w:space="0" w:color="auto"/>
        <w:left w:val="none" w:sz="0" w:space="0" w:color="auto"/>
        <w:bottom w:val="none" w:sz="0" w:space="0" w:color="auto"/>
        <w:right w:val="none" w:sz="0" w:space="0" w:color="auto"/>
      </w:divBdr>
    </w:div>
    <w:div w:id="934552834">
      <w:bodyDiv w:val="1"/>
      <w:marLeft w:val="0"/>
      <w:marRight w:val="0"/>
      <w:marTop w:val="0"/>
      <w:marBottom w:val="0"/>
      <w:divBdr>
        <w:top w:val="none" w:sz="0" w:space="0" w:color="auto"/>
        <w:left w:val="none" w:sz="0" w:space="0" w:color="auto"/>
        <w:bottom w:val="none" w:sz="0" w:space="0" w:color="auto"/>
        <w:right w:val="none" w:sz="0" w:space="0" w:color="auto"/>
      </w:divBdr>
    </w:div>
    <w:div w:id="934557410">
      <w:bodyDiv w:val="1"/>
      <w:marLeft w:val="0"/>
      <w:marRight w:val="0"/>
      <w:marTop w:val="0"/>
      <w:marBottom w:val="0"/>
      <w:divBdr>
        <w:top w:val="none" w:sz="0" w:space="0" w:color="auto"/>
        <w:left w:val="none" w:sz="0" w:space="0" w:color="auto"/>
        <w:bottom w:val="none" w:sz="0" w:space="0" w:color="auto"/>
        <w:right w:val="none" w:sz="0" w:space="0" w:color="auto"/>
      </w:divBdr>
    </w:div>
    <w:div w:id="935090546">
      <w:bodyDiv w:val="1"/>
      <w:marLeft w:val="0"/>
      <w:marRight w:val="0"/>
      <w:marTop w:val="0"/>
      <w:marBottom w:val="0"/>
      <w:divBdr>
        <w:top w:val="none" w:sz="0" w:space="0" w:color="auto"/>
        <w:left w:val="none" w:sz="0" w:space="0" w:color="auto"/>
        <w:bottom w:val="none" w:sz="0" w:space="0" w:color="auto"/>
        <w:right w:val="none" w:sz="0" w:space="0" w:color="auto"/>
      </w:divBdr>
    </w:div>
    <w:div w:id="935291136">
      <w:bodyDiv w:val="1"/>
      <w:marLeft w:val="0"/>
      <w:marRight w:val="0"/>
      <w:marTop w:val="0"/>
      <w:marBottom w:val="0"/>
      <w:divBdr>
        <w:top w:val="none" w:sz="0" w:space="0" w:color="auto"/>
        <w:left w:val="none" w:sz="0" w:space="0" w:color="auto"/>
        <w:bottom w:val="none" w:sz="0" w:space="0" w:color="auto"/>
        <w:right w:val="none" w:sz="0" w:space="0" w:color="auto"/>
      </w:divBdr>
    </w:div>
    <w:div w:id="935404977">
      <w:bodyDiv w:val="1"/>
      <w:marLeft w:val="0"/>
      <w:marRight w:val="0"/>
      <w:marTop w:val="0"/>
      <w:marBottom w:val="0"/>
      <w:divBdr>
        <w:top w:val="none" w:sz="0" w:space="0" w:color="auto"/>
        <w:left w:val="none" w:sz="0" w:space="0" w:color="auto"/>
        <w:bottom w:val="none" w:sz="0" w:space="0" w:color="auto"/>
        <w:right w:val="none" w:sz="0" w:space="0" w:color="auto"/>
      </w:divBdr>
    </w:div>
    <w:div w:id="935480261">
      <w:bodyDiv w:val="1"/>
      <w:marLeft w:val="0"/>
      <w:marRight w:val="0"/>
      <w:marTop w:val="0"/>
      <w:marBottom w:val="0"/>
      <w:divBdr>
        <w:top w:val="none" w:sz="0" w:space="0" w:color="auto"/>
        <w:left w:val="none" w:sz="0" w:space="0" w:color="auto"/>
        <w:bottom w:val="none" w:sz="0" w:space="0" w:color="auto"/>
        <w:right w:val="none" w:sz="0" w:space="0" w:color="auto"/>
      </w:divBdr>
    </w:div>
    <w:div w:id="935602243">
      <w:bodyDiv w:val="1"/>
      <w:marLeft w:val="0"/>
      <w:marRight w:val="0"/>
      <w:marTop w:val="0"/>
      <w:marBottom w:val="0"/>
      <w:divBdr>
        <w:top w:val="none" w:sz="0" w:space="0" w:color="auto"/>
        <w:left w:val="none" w:sz="0" w:space="0" w:color="auto"/>
        <w:bottom w:val="none" w:sz="0" w:space="0" w:color="auto"/>
        <w:right w:val="none" w:sz="0" w:space="0" w:color="auto"/>
      </w:divBdr>
    </w:div>
    <w:div w:id="936255819">
      <w:bodyDiv w:val="1"/>
      <w:marLeft w:val="0"/>
      <w:marRight w:val="0"/>
      <w:marTop w:val="0"/>
      <w:marBottom w:val="0"/>
      <w:divBdr>
        <w:top w:val="none" w:sz="0" w:space="0" w:color="auto"/>
        <w:left w:val="none" w:sz="0" w:space="0" w:color="auto"/>
        <w:bottom w:val="none" w:sz="0" w:space="0" w:color="auto"/>
        <w:right w:val="none" w:sz="0" w:space="0" w:color="auto"/>
      </w:divBdr>
    </w:div>
    <w:div w:id="936444947">
      <w:bodyDiv w:val="1"/>
      <w:marLeft w:val="0"/>
      <w:marRight w:val="0"/>
      <w:marTop w:val="0"/>
      <w:marBottom w:val="0"/>
      <w:divBdr>
        <w:top w:val="none" w:sz="0" w:space="0" w:color="auto"/>
        <w:left w:val="none" w:sz="0" w:space="0" w:color="auto"/>
        <w:bottom w:val="none" w:sz="0" w:space="0" w:color="auto"/>
        <w:right w:val="none" w:sz="0" w:space="0" w:color="auto"/>
      </w:divBdr>
    </w:div>
    <w:div w:id="936672971">
      <w:bodyDiv w:val="1"/>
      <w:marLeft w:val="0"/>
      <w:marRight w:val="0"/>
      <w:marTop w:val="0"/>
      <w:marBottom w:val="0"/>
      <w:divBdr>
        <w:top w:val="none" w:sz="0" w:space="0" w:color="auto"/>
        <w:left w:val="none" w:sz="0" w:space="0" w:color="auto"/>
        <w:bottom w:val="none" w:sz="0" w:space="0" w:color="auto"/>
        <w:right w:val="none" w:sz="0" w:space="0" w:color="auto"/>
      </w:divBdr>
    </w:div>
    <w:div w:id="937323738">
      <w:bodyDiv w:val="1"/>
      <w:marLeft w:val="0"/>
      <w:marRight w:val="0"/>
      <w:marTop w:val="0"/>
      <w:marBottom w:val="0"/>
      <w:divBdr>
        <w:top w:val="none" w:sz="0" w:space="0" w:color="auto"/>
        <w:left w:val="none" w:sz="0" w:space="0" w:color="auto"/>
        <w:bottom w:val="none" w:sz="0" w:space="0" w:color="auto"/>
        <w:right w:val="none" w:sz="0" w:space="0" w:color="auto"/>
      </w:divBdr>
    </w:div>
    <w:div w:id="937324246">
      <w:bodyDiv w:val="1"/>
      <w:marLeft w:val="0"/>
      <w:marRight w:val="0"/>
      <w:marTop w:val="0"/>
      <w:marBottom w:val="0"/>
      <w:divBdr>
        <w:top w:val="none" w:sz="0" w:space="0" w:color="auto"/>
        <w:left w:val="none" w:sz="0" w:space="0" w:color="auto"/>
        <w:bottom w:val="none" w:sz="0" w:space="0" w:color="auto"/>
        <w:right w:val="none" w:sz="0" w:space="0" w:color="auto"/>
      </w:divBdr>
    </w:div>
    <w:div w:id="937786616">
      <w:bodyDiv w:val="1"/>
      <w:marLeft w:val="0"/>
      <w:marRight w:val="0"/>
      <w:marTop w:val="0"/>
      <w:marBottom w:val="0"/>
      <w:divBdr>
        <w:top w:val="none" w:sz="0" w:space="0" w:color="auto"/>
        <w:left w:val="none" w:sz="0" w:space="0" w:color="auto"/>
        <w:bottom w:val="none" w:sz="0" w:space="0" w:color="auto"/>
        <w:right w:val="none" w:sz="0" w:space="0" w:color="auto"/>
      </w:divBdr>
    </w:div>
    <w:div w:id="938292284">
      <w:bodyDiv w:val="1"/>
      <w:marLeft w:val="0"/>
      <w:marRight w:val="0"/>
      <w:marTop w:val="0"/>
      <w:marBottom w:val="0"/>
      <w:divBdr>
        <w:top w:val="none" w:sz="0" w:space="0" w:color="auto"/>
        <w:left w:val="none" w:sz="0" w:space="0" w:color="auto"/>
        <w:bottom w:val="none" w:sz="0" w:space="0" w:color="auto"/>
        <w:right w:val="none" w:sz="0" w:space="0" w:color="auto"/>
      </w:divBdr>
    </w:div>
    <w:div w:id="939527832">
      <w:bodyDiv w:val="1"/>
      <w:marLeft w:val="0"/>
      <w:marRight w:val="0"/>
      <w:marTop w:val="0"/>
      <w:marBottom w:val="0"/>
      <w:divBdr>
        <w:top w:val="none" w:sz="0" w:space="0" w:color="auto"/>
        <w:left w:val="none" w:sz="0" w:space="0" w:color="auto"/>
        <w:bottom w:val="none" w:sz="0" w:space="0" w:color="auto"/>
        <w:right w:val="none" w:sz="0" w:space="0" w:color="auto"/>
      </w:divBdr>
    </w:div>
    <w:div w:id="939605493">
      <w:bodyDiv w:val="1"/>
      <w:marLeft w:val="0"/>
      <w:marRight w:val="0"/>
      <w:marTop w:val="0"/>
      <w:marBottom w:val="0"/>
      <w:divBdr>
        <w:top w:val="none" w:sz="0" w:space="0" w:color="auto"/>
        <w:left w:val="none" w:sz="0" w:space="0" w:color="auto"/>
        <w:bottom w:val="none" w:sz="0" w:space="0" w:color="auto"/>
        <w:right w:val="none" w:sz="0" w:space="0" w:color="auto"/>
      </w:divBdr>
    </w:div>
    <w:div w:id="939606559">
      <w:bodyDiv w:val="1"/>
      <w:marLeft w:val="0"/>
      <w:marRight w:val="0"/>
      <w:marTop w:val="0"/>
      <w:marBottom w:val="0"/>
      <w:divBdr>
        <w:top w:val="none" w:sz="0" w:space="0" w:color="auto"/>
        <w:left w:val="none" w:sz="0" w:space="0" w:color="auto"/>
        <w:bottom w:val="none" w:sz="0" w:space="0" w:color="auto"/>
        <w:right w:val="none" w:sz="0" w:space="0" w:color="auto"/>
      </w:divBdr>
    </w:div>
    <w:div w:id="939725525">
      <w:bodyDiv w:val="1"/>
      <w:marLeft w:val="0"/>
      <w:marRight w:val="0"/>
      <w:marTop w:val="0"/>
      <w:marBottom w:val="0"/>
      <w:divBdr>
        <w:top w:val="none" w:sz="0" w:space="0" w:color="auto"/>
        <w:left w:val="none" w:sz="0" w:space="0" w:color="auto"/>
        <w:bottom w:val="none" w:sz="0" w:space="0" w:color="auto"/>
        <w:right w:val="none" w:sz="0" w:space="0" w:color="auto"/>
      </w:divBdr>
    </w:div>
    <w:div w:id="939794800">
      <w:bodyDiv w:val="1"/>
      <w:marLeft w:val="0"/>
      <w:marRight w:val="0"/>
      <w:marTop w:val="0"/>
      <w:marBottom w:val="0"/>
      <w:divBdr>
        <w:top w:val="none" w:sz="0" w:space="0" w:color="auto"/>
        <w:left w:val="none" w:sz="0" w:space="0" w:color="auto"/>
        <w:bottom w:val="none" w:sz="0" w:space="0" w:color="auto"/>
        <w:right w:val="none" w:sz="0" w:space="0" w:color="auto"/>
      </w:divBdr>
    </w:div>
    <w:div w:id="939875139">
      <w:bodyDiv w:val="1"/>
      <w:marLeft w:val="0"/>
      <w:marRight w:val="0"/>
      <w:marTop w:val="0"/>
      <w:marBottom w:val="0"/>
      <w:divBdr>
        <w:top w:val="none" w:sz="0" w:space="0" w:color="auto"/>
        <w:left w:val="none" w:sz="0" w:space="0" w:color="auto"/>
        <w:bottom w:val="none" w:sz="0" w:space="0" w:color="auto"/>
        <w:right w:val="none" w:sz="0" w:space="0" w:color="auto"/>
      </w:divBdr>
    </w:div>
    <w:div w:id="940138090">
      <w:bodyDiv w:val="1"/>
      <w:marLeft w:val="0"/>
      <w:marRight w:val="0"/>
      <w:marTop w:val="0"/>
      <w:marBottom w:val="0"/>
      <w:divBdr>
        <w:top w:val="none" w:sz="0" w:space="0" w:color="auto"/>
        <w:left w:val="none" w:sz="0" w:space="0" w:color="auto"/>
        <w:bottom w:val="none" w:sz="0" w:space="0" w:color="auto"/>
        <w:right w:val="none" w:sz="0" w:space="0" w:color="auto"/>
      </w:divBdr>
    </w:div>
    <w:div w:id="940146079">
      <w:bodyDiv w:val="1"/>
      <w:marLeft w:val="0"/>
      <w:marRight w:val="0"/>
      <w:marTop w:val="0"/>
      <w:marBottom w:val="0"/>
      <w:divBdr>
        <w:top w:val="none" w:sz="0" w:space="0" w:color="auto"/>
        <w:left w:val="none" w:sz="0" w:space="0" w:color="auto"/>
        <w:bottom w:val="none" w:sz="0" w:space="0" w:color="auto"/>
        <w:right w:val="none" w:sz="0" w:space="0" w:color="auto"/>
      </w:divBdr>
    </w:div>
    <w:div w:id="940255770">
      <w:bodyDiv w:val="1"/>
      <w:marLeft w:val="0"/>
      <w:marRight w:val="0"/>
      <w:marTop w:val="0"/>
      <w:marBottom w:val="0"/>
      <w:divBdr>
        <w:top w:val="none" w:sz="0" w:space="0" w:color="auto"/>
        <w:left w:val="none" w:sz="0" w:space="0" w:color="auto"/>
        <w:bottom w:val="none" w:sz="0" w:space="0" w:color="auto"/>
        <w:right w:val="none" w:sz="0" w:space="0" w:color="auto"/>
      </w:divBdr>
    </w:div>
    <w:div w:id="940333037">
      <w:bodyDiv w:val="1"/>
      <w:marLeft w:val="0"/>
      <w:marRight w:val="0"/>
      <w:marTop w:val="0"/>
      <w:marBottom w:val="0"/>
      <w:divBdr>
        <w:top w:val="none" w:sz="0" w:space="0" w:color="auto"/>
        <w:left w:val="none" w:sz="0" w:space="0" w:color="auto"/>
        <w:bottom w:val="none" w:sz="0" w:space="0" w:color="auto"/>
        <w:right w:val="none" w:sz="0" w:space="0" w:color="auto"/>
      </w:divBdr>
    </w:div>
    <w:div w:id="940335732">
      <w:bodyDiv w:val="1"/>
      <w:marLeft w:val="0"/>
      <w:marRight w:val="0"/>
      <w:marTop w:val="0"/>
      <w:marBottom w:val="0"/>
      <w:divBdr>
        <w:top w:val="none" w:sz="0" w:space="0" w:color="auto"/>
        <w:left w:val="none" w:sz="0" w:space="0" w:color="auto"/>
        <w:bottom w:val="none" w:sz="0" w:space="0" w:color="auto"/>
        <w:right w:val="none" w:sz="0" w:space="0" w:color="auto"/>
      </w:divBdr>
    </w:div>
    <w:div w:id="940377059">
      <w:bodyDiv w:val="1"/>
      <w:marLeft w:val="0"/>
      <w:marRight w:val="0"/>
      <w:marTop w:val="0"/>
      <w:marBottom w:val="0"/>
      <w:divBdr>
        <w:top w:val="none" w:sz="0" w:space="0" w:color="auto"/>
        <w:left w:val="none" w:sz="0" w:space="0" w:color="auto"/>
        <w:bottom w:val="none" w:sz="0" w:space="0" w:color="auto"/>
        <w:right w:val="none" w:sz="0" w:space="0" w:color="auto"/>
      </w:divBdr>
    </w:div>
    <w:div w:id="940724863">
      <w:bodyDiv w:val="1"/>
      <w:marLeft w:val="0"/>
      <w:marRight w:val="0"/>
      <w:marTop w:val="0"/>
      <w:marBottom w:val="0"/>
      <w:divBdr>
        <w:top w:val="none" w:sz="0" w:space="0" w:color="auto"/>
        <w:left w:val="none" w:sz="0" w:space="0" w:color="auto"/>
        <w:bottom w:val="none" w:sz="0" w:space="0" w:color="auto"/>
        <w:right w:val="none" w:sz="0" w:space="0" w:color="auto"/>
      </w:divBdr>
    </w:div>
    <w:div w:id="940799340">
      <w:bodyDiv w:val="1"/>
      <w:marLeft w:val="0"/>
      <w:marRight w:val="0"/>
      <w:marTop w:val="0"/>
      <w:marBottom w:val="0"/>
      <w:divBdr>
        <w:top w:val="none" w:sz="0" w:space="0" w:color="auto"/>
        <w:left w:val="none" w:sz="0" w:space="0" w:color="auto"/>
        <w:bottom w:val="none" w:sz="0" w:space="0" w:color="auto"/>
        <w:right w:val="none" w:sz="0" w:space="0" w:color="auto"/>
      </w:divBdr>
    </w:div>
    <w:div w:id="941185687">
      <w:bodyDiv w:val="1"/>
      <w:marLeft w:val="0"/>
      <w:marRight w:val="0"/>
      <w:marTop w:val="0"/>
      <w:marBottom w:val="0"/>
      <w:divBdr>
        <w:top w:val="none" w:sz="0" w:space="0" w:color="auto"/>
        <w:left w:val="none" w:sz="0" w:space="0" w:color="auto"/>
        <w:bottom w:val="none" w:sz="0" w:space="0" w:color="auto"/>
        <w:right w:val="none" w:sz="0" w:space="0" w:color="auto"/>
      </w:divBdr>
    </w:div>
    <w:div w:id="941304992">
      <w:bodyDiv w:val="1"/>
      <w:marLeft w:val="0"/>
      <w:marRight w:val="0"/>
      <w:marTop w:val="0"/>
      <w:marBottom w:val="0"/>
      <w:divBdr>
        <w:top w:val="none" w:sz="0" w:space="0" w:color="auto"/>
        <w:left w:val="none" w:sz="0" w:space="0" w:color="auto"/>
        <w:bottom w:val="none" w:sz="0" w:space="0" w:color="auto"/>
        <w:right w:val="none" w:sz="0" w:space="0" w:color="auto"/>
      </w:divBdr>
    </w:div>
    <w:div w:id="941573465">
      <w:bodyDiv w:val="1"/>
      <w:marLeft w:val="0"/>
      <w:marRight w:val="0"/>
      <w:marTop w:val="0"/>
      <w:marBottom w:val="0"/>
      <w:divBdr>
        <w:top w:val="none" w:sz="0" w:space="0" w:color="auto"/>
        <w:left w:val="none" w:sz="0" w:space="0" w:color="auto"/>
        <w:bottom w:val="none" w:sz="0" w:space="0" w:color="auto"/>
        <w:right w:val="none" w:sz="0" w:space="0" w:color="auto"/>
      </w:divBdr>
    </w:div>
    <w:div w:id="942105868">
      <w:bodyDiv w:val="1"/>
      <w:marLeft w:val="0"/>
      <w:marRight w:val="0"/>
      <w:marTop w:val="0"/>
      <w:marBottom w:val="0"/>
      <w:divBdr>
        <w:top w:val="none" w:sz="0" w:space="0" w:color="auto"/>
        <w:left w:val="none" w:sz="0" w:space="0" w:color="auto"/>
        <w:bottom w:val="none" w:sz="0" w:space="0" w:color="auto"/>
        <w:right w:val="none" w:sz="0" w:space="0" w:color="auto"/>
      </w:divBdr>
    </w:div>
    <w:div w:id="943268797">
      <w:bodyDiv w:val="1"/>
      <w:marLeft w:val="0"/>
      <w:marRight w:val="0"/>
      <w:marTop w:val="0"/>
      <w:marBottom w:val="0"/>
      <w:divBdr>
        <w:top w:val="none" w:sz="0" w:space="0" w:color="auto"/>
        <w:left w:val="none" w:sz="0" w:space="0" w:color="auto"/>
        <w:bottom w:val="none" w:sz="0" w:space="0" w:color="auto"/>
        <w:right w:val="none" w:sz="0" w:space="0" w:color="auto"/>
      </w:divBdr>
    </w:div>
    <w:div w:id="943536207">
      <w:bodyDiv w:val="1"/>
      <w:marLeft w:val="0"/>
      <w:marRight w:val="0"/>
      <w:marTop w:val="0"/>
      <w:marBottom w:val="0"/>
      <w:divBdr>
        <w:top w:val="none" w:sz="0" w:space="0" w:color="auto"/>
        <w:left w:val="none" w:sz="0" w:space="0" w:color="auto"/>
        <w:bottom w:val="none" w:sz="0" w:space="0" w:color="auto"/>
        <w:right w:val="none" w:sz="0" w:space="0" w:color="auto"/>
      </w:divBdr>
    </w:div>
    <w:div w:id="944340410">
      <w:bodyDiv w:val="1"/>
      <w:marLeft w:val="0"/>
      <w:marRight w:val="0"/>
      <w:marTop w:val="0"/>
      <w:marBottom w:val="0"/>
      <w:divBdr>
        <w:top w:val="none" w:sz="0" w:space="0" w:color="auto"/>
        <w:left w:val="none" w:sz="0" w:space="0" w:color="auto"/>
        <w:bottom w:val="none" w:sz="0" w:space="0" w:color="auto"/>
        <w:right w:val="none" w:sz="0" w:space="0" w:color="auto"/>
      </w:divBdr>
    </w:div>
    <w:div w:id="944507052">
      <w:bodyDiv w:val="1"/>
      <w:marLeft w:val="0"/>
      <w:marRight w:val="0"/>
      <w:marTop w:val="0"/>
      <w:marBottom w:val="0"/>
      <w:divBdr>
        <w:top w:val="none" w:sz="0" w:space="0" w:color="auto"/>
        <w:left w:val="none" w:sz="0" w:space="0" w:color="auto"/>
        <w:bottom w:val="none" w:sz="0" w:space="0" w:color="auto"/>
        <w:right w:val="none" w:sz="0" w:space="0" w:color="auto"/>
      </w:divBdr>
    </w:div>
    <w:div w:id="944582889">
      <w:bodyDiv w:val="1"/>
      <w:marLeft w:val="0"/>
      <w:marRight w:val="0"/>
      <w:marTop w:val="0"/>
      <w:marBottom w:val="0"/>
      <w:divBdr>
        <w:top w:val="none" w:sz="0" w:space="0" w:color="auto"/>
        <w:left w:val="none" w:sz="0" w:space="0" w:color="auto"/>
        <w:bottom w:val="none" w:sz="0" w:space="0" w:color="auto"/>
        <w:right w:val="none" w:sz="0" w:space="0" w:color="auto"/>
      </w:divBdr>
    </w:div>
    <w:div w:id="944657202">
      <w:bodyDiv w:val="1"/>
      <w:marLeft w:val="0"/>
      <w:marRight w:val="0"/>
      <w:marTop w:val="0"/>
      <w:marBottom w:val="0"/>
      <w:divBdr>
        <w:top w:val="none" w:sz="0" w:space="0" w:color="auto"/>
        <w:left w:val="none" w:sz="0" w:space="0" w:color="auto"/>
        <w:bottom w:val="none" w:sz="0" w:space="0" w:color="auto"/>
        <w:right w:val="none" w:sz="0" w:space="0" w:color="auto"/>
      </w:divBdr>
    </w:div>
    <w:div w:id="944845061">
      <w:bodyDiv w:val="1"/>
      <w:marLeft w:val="0"/>
      <w:marRight w:val="0"/>
      <w:marTop w:val="0"/>
      <w:marBottom w:val="0"/>
      <w:divBdr>
        <w:top w:val="none" w:sz="0" w:space="0" w:color="auto"/>
        <w:left w:val="none" w:sz="0" w:space="0" w:color="auto"/>
        <w:bottom w:val="none" w:sz="0" w:space="0" w:color="auto"/>
        <w:right w:val="none" w:sz="0" w:space="0" w:color="auto"/>
      </w:divBdr>
    </w:div>
    <w:div w:id="945234370">
      <w:bodyDiv w:val="1"/>
      <w:marLeft w:val="0"/>
      <w:marRight w:val="0"/>
      <w:marTop w:val="0"/>
      <w:marBottom w:val="0"/>
      <w:divBdr>
        <w:top w:val="none" w:sz="0" w:space="0" w:color="auto"/>
        <w:left w:val="none" w:sz="0" w:space="0" w:color="auto"/>
        <w:bottom w:val="none" w:sz="0" w:space="0" w:color="auto"/>
        <w:right w:val="none" w:sz="0" w:space="0" w:color="auto"/>
      </w:divBdr>
    </w:div>
    <w:div w:id="945502180">
      <w:bodyDiv w:val="1"/>
      <w:marLeft w:val="0"/>
      <w:marRight w:val="0"/>
      <w:marTop w:val="0"/>
      <w:marBottom w:val="0"/>
      <w:divBdr>
        <w:top w:val="none" w:sz="0" w:space="0" w:color="auto"/>
        <w:left w:val="none" w:sz="0" w:space="0" w:color="auto"/>
        <w:bottom w:val="none" w:sz="0" w:space="0" w:color="auto"/>
        <w:right w:val="none" w:sz="0" w:space="0" w:color="auto"/>
      </w:divBdr>
    </w:div>
    <w:div w:id="945884475">
      <w:bodyDiv w:val="1"/>
      <w:marLeft w:val="0"/>
      <w:marRight w:val="0"/>
      <w:marTop w:val="0"/>
      <w:marBottom w:val="0"/>
      <w:divBdr>
        <w:top w:val="none" w:sz="0" w:space="0" w:color="auto"/>
        <w:left w:val="none" w:sz="0" w:space="0" w:color="auto"/>
        <w:bottom w:val="none" w:sz="0" w:space="0" w:color="auto"/>
        <w:right w:val="none" w:sz="0" w:space="0" w:color="auto"/>
      </w:divBdr>
    </w:div>
    <w:div w:id="945964185">
      <w:bodyDiv w:val="1"/>
      <w:marLeft w:val="0"/>
      <w:marRight w:val="0"/>
      <w:marTop w:val="0"/>
      <w:marBottom w:val="0"/>
      <w:divBdr>
        <w:top w:val="none" w:sz="0" w:space="0" w:color="auto"/>
        <w:left w:val="none" w:sz="0" w:space="0" w:color="auto"/>
        <w:bottom w:val="none" w:sz="0" w:space="0" w:color="auto"/>
        <w:right w:val="none" w:sz="0" w:space="0" w:color="auto"/>
      </w:divBdr>
    </w:div>
    <w:div w:id="945965660">
      <w:bodyDiv w:val="1"/>
      <w:marLeft w:val="0"/>
      <w:marRight w:val="0"/>
      <w:marTop w:val="0"/>
      <w:marBottom w:val="0"/>
      <w:divBdr>
        <w:top w:val="none" w:sz="0" w:space="0" w:color="auto"/>
        <w:left w:val="none" w:sz="0" w:space="0" w:color="auto"/>
        <w:bottom w:val="none" w:sz="0" w:space="0" w:color="auto"/>
        <w:right w:val="none" w:sz="0" w:space="0" w:color="auto"/>
      </w:divBdr>
    </w:div>
    <w:div w:id="946697218">
      <w:bodyDiv w:val="1"/>
      <w:marLeft w:val="0"/>
      <w:marRight w:val="0"/>
      <w:marTop w:val="0"/>
      <w:marBottom w:val="0"/>
      <w:divBdr>
        <w:top w:val="none" w:sz="0" w:space="0" w:color="auto"/>
        <w:left w:val="none" w:sz="0" w:space="0" w:color="auto"/>
        <w:bottom w:val="none" w:sz="0" w:space="0" w:color="auto"/>
        <w:right w:val="none" w:sz="0" w:space="0" w:color="auto"/>
      </w:divBdr>
    </w:div>
    <w:div w:id="947002627">
      <w:bodyDiv w:val="1"/>
      <w:marLeft w:val="0"/>
      <w:marRight w:val="0"/>
      <w:marTop w:val="0"/>
      <w:marBottom w:val="0"/>
      <w:divBdr>
        <w:top w:val="none" w:sz="0" w:space="0" w:color="auto"/>
        <w:left w:val="none" w:sz="0" w:space="0" w:color="auto"/>
        <w:bottom w:val="none" w:sz="0" w:space="0" w:color="auto"/>
        <w:right w:val="none" w:sz="0" w:space="0" w:color="auto"/>
      </w:divBdr>
    </w:div>
    <w:div w:id="947085477">
      <w:bodyDiv w:val="1"/>
      <w:marLeft w:val="0"/>
      <w:marRight w:val="0"/>
      <w:marTop w:val="0"/>
      <w:marBottom w:val="0"/>
      <w:divBdr>
        <w:top w:val="none" w:sz="0" w:space="0" w:color="auto"/>
        <w:left w:val="none" w:sz="0" w:space="0" w:color="auto"/>
        <w:bottom w:val="none" w:sz="0" w:space="0" w:color="auto"/>
        <w:right w:val="none" w:sz="0" w:space="0" w:color="auto"/>
      </w:divBdr>
    </w:div>
    <w:div w:id="947471187">
      <w:bodyDiv w:val="1"/>
      <w:marLeft w:val="0"/>
      <w:marRight w:val="0"/>
      <w:marTop w:val="0"/>
      <w:marBottom w:val="0"/>
      <w:divBdr>
        <w:top w:val="none" w:sz="0" w:space="0" w:color="auto"/>
        <w:left w:val="none" w:sz="0" w:space="0" w:color="auto"/>
        <w:bottom w:val="none" w:sz="0" w:space="0" w:color="auto"/>
        <w:right w:val="none" w:sz="0" w:space="0" w:color="auto"/>
      </w:divBdr>
    </w:div>
    <w:div w:id="947539028">
      <w:bodyDiv w:val="1"/>
      <w:marLeft w:val="0"/>
      <w:marRight w:val="0"/>
      <w:marTop w:val="0"/>
      <w:marBottom w:val="0"/>
      <w:divBdr>
        <w:top w:val="none" w:sz="0" w:space="0" w:color="auto"/>
        <w:left w:val="none" w:sz="0" w:space="0" w:color="auto"/>
        <w:bottom w:val="none" w:sz="0" w:space="0" w:color="auto"/>
        <w:right w:val="none" w:sz="0" w:space="0" w:color="auto"/>
      </w:divBdr>
    </w:div>
    <w:div w:id="947659445">
      <w:bodyDiv w:val="1"/>
      <w:marLeft w:val="0"/>
      <w:marRight w:val="0"/>
      <w:marTop w:val="0"/>
      <w:marBottom w:val="0"/>
      <w:divBdr>
        <w:top w:val="none" w:sz="0" w:space="0" w:color="auto"/>
        <w:left w:val="none" w:sz="0" w:space="0" w:color="auto"/>
        <w:bottom w:val="none" w:sz="0" w:space="0" w:color="auto"/>
        <w:right w:val="none" w:sz="0" w:space="0" w:color="auto"/>
      </w:divBdr>
    </w:div>
    <w:div w:id="948124604">
      <w:bodyDiv w:val="1"/>
      <w:marLeft w:val="0"/>
      <w:marRight w:val="0"/>
      <w:marTop w:val="0"/>
      <w:marBottom w:val="0"/>
      <w:divBdr>
        <w:top w:val="none" w:sz="0" w:space="0" w:color="auto"/>
        <w:left w:val="none" w:sz="0" w:space="0" w:color="auto"/>
        <w:bottom w:val="none" w:sz="0" w:space="0" w:color="auto"/>
        <w:right w:val="none" w:sz="0" w:space="0" w:color="auto"/>
      </w:divBdr>
    </w:div>
    <w:div w:id="948271744">
      <w:bodyDiv w:val="1"/>
      <w:marLeft w:val="0"/>
      <w:marRight w:val="0"/>
      <w:marTop w:val="0"/>
      <w:marBottom w:val="0"/>
      <w:divBdr>
        <w:top w:val="none" w:sz="0" w:space="0" w:color="auto"/>
        <w:left w:val="none" w:sz="0" w:space="0" w:color="auto"/>
        <w:bottom w:val="none" w:sz="0" w:space="0" w:color="auto"/>
        <w:right w:val="none" w:sz="0" w:space="0" w:color="auto"/>
      </w:divBdr>
    </w:div>
    <w:div w:id="948511602">
      <w:bodyDiv w:val="1"/>
      <w:marLeft w:val="0"/>
      <w:marRight w:val="0"/>
      <w:marTop w:val="0"/>
      <w:marBottom w:val="0"/>
      <w:divBdr>
        <w:top w:val="none" w:sz="0" w:space="0" w:color="auto"/>
        <w:left w:val="none" w:sz="0" w:space="0" w:color="auto"/>
        <w:bottom w:val="none" w:sz="0" w:space="0" w:color="auto"/>
        <w:right w:val="none" w:sz="0" w:space="0" w:color="auto"/>
      </w:divBdr>
    </w:div>
    <w:div w:id="949093758">
      <w:bodyDiv w:val="1"/>
      <w:marLeft w:val="0"/>
      <w:marRight w:val="0"/>
      <w:marTop w:val="0"/>
      <w:marBottom w:val="0"/>
      <w:divBdr>
        <w:top w:val="none" w:sz="0" w:space="0" w:color="auto"/>
        <w:left w:val="none" w:sz="0" w:space="0" w:color="auto"/>
        <w:bottom w:val="none" w:sz="0" w:space="0" w:color="auto"/>
        <w:right w:val="none" w:sz="0" w:space="0" w:color="auto"/>
      </w:divBdr>
    </w:div>
    <w:div w:id="949241790">
      <w:bodyDiv w:val="1"/>
      <w:marLeft w:val="0"/>
      <w:marRight w:val="0"/>
      <w:marTop w:val="0"/>
      <w:marBottom w:val="0"/>
      <w:divBdr>
        <w:top w:val="none" w:sz="0" w:space="0" w:color="auto"/>
        <w:left w:val="none" w:sz="0" w:space="0" w:color="auto"/>
        <w:bottom w:val="none" w:sz="0" w:space="0" w:color="auto"/>
        <w:right w:val="none" w:sz="0" w:space="0" w:color="auto"/>
      </w:divBdr>
    </w:div>
    <w:div w:id="949704562">
      <w:bodyDiv w:val="1"/>
      <w:marLeft w:val="0"/>
      <w:marRight w:val="0"/>
      <w:marTop w:val="0"/>
      <w:marBottom w:val="0"/>
      <w:divBdr>
        <w:top w:val="none" w:sz="0" w:space="0" w:color="auto"/>
        <w:left w:val="none" w:sz="0" w:space="0" w:color="auto"/>
        <w:bottom w:val="none" w:sz="0" w:space="0" w:color="auto"/>
        <w:right w:val="none" w:sz="0" w:space="0" w:color="auto"/>
      </w:divBdr>
    </w:div>
    <w:div w:id="949971896">
      <w:bodyDiv w:val="1"/>
      <w:marLeft w:val="0"/>
      <w:marRight w:val="0"/>
      <w:marTop w:val="0"/>
      <w:marBottom w:val="0"/>
      <w:divBdr>
        <w:top w:val="none" w:sz="0" w:space="0" w:color="auto"/>
        <w:left w:val="none" w:sz="0" w:space="0" w:color="auto"/>
        <w:bottom w:val="none" w:sz="0" w:space="0" w:color="auto"/>
        <w:right w:val="none" w:sz="0" w:space="0" w:color="auto"/>
      </w:divBdr>
    </w:div>
    <w:div w:id="950163925">
      <w:bodyDiv w:val="1"/>
      <w:marLeft w:val="0"/>
      <w:marRight w:val="0"/>
      <w:marTop w:val="0"/>
      <w:marBottom w:val="0"/>
      <w:divBdr>
        <w:top w:val="none" w:sz="0" w:space="0" w:color="auto"/>
        <w:left w:val="none" w:sz="0" w:space="0" w:color="auto"/>
        <w:bottom w:val="none" w:sz="0" w:space="0" w:color="auto"/>
        <w:right w:val="none" w:sz="0" w:space="0" w:color="auto"/>
      </w:divBdr>
    </w:div>
    <w:div w:id="950236601">
      <w:bodyDiv w:val="1"/>
      <w:marLeft w:val="0"/>
      <w:marRight w:val="0"/>
      <w:marTop w:val="0"/>
      <w:marBottom w:val="0"/>
      <w:divBdr>
        <w:top w:val="none" w:sz="0" w:space="0" w:color="auto"/>
        <w:left w:val="none" w:sz="0" w:space="0" w:color="auto"/>
        <w:bottom w:val="none" w:sz="0" w:space="0" w:color="auto"/>
        <w:right w:val="none" w:sz="0" w:space="0" w:color="auto"/>
      </w:divBdr>
    </w:div>
    <w:div w:id="950629189">
      <w:bodyDiv w:val="1"/>
      <w:marLeft w:val="0"/>
      <w:marRight w:val="0"/>
      <w:marTop w:val="0"/>
      <w:marBottom w:val="0"/>
      <w:divBdr>
        <w:top w:val="none" w:sz="0" w:space="0" w:color="auto"/>
        <w:left w:val="none" w:sz="0" w:space="0" w:color="auto"/>
        <w:bottom w:val="none" w:sz="0" w:space="0" w:color="auto"/>
        <w:right w:val="none" w:sz="0" w:space="0" w:color="auto"/>
      </w:divBdr>
    </w:div>
    <w:div w:id="950891312">
      <w:bodyDiv w:val="1"/>
      <w:marLeft w:val="0"/>
      <w:marRight w:val="0"/>
      <w:marTop w:val="0"/>
      <w:marBottom w:val="0"/>
      <w:divBdr>
        <w:top w:val="none" w:sz="0" w:space="0" w:color="auto"/>
        <w:left w:val="none" w:sz="0" w:space="0" w:color="auto"/>
        <w:bottom w:val="none" w:sz="0" w:space="0" w:color="auto"/>
        <w:right w:val="none" w:sz="0" w:space="0" w:color="auto"/>
      </w:divBdr>
    </w:div>
    <w:div w:id="951087555">
      <w:bodyDiv w:val="1"/>
      <w:marLeft w:val="0"/>
      <w:marRight w:val="0"/>
      <w:marTop w:val="0"/>
      <w:marBottom w:val="0"/>
      <w:divBdr>
        <w:top w:val="none" w:sz="0" w:space="0" w:color="auto"/>
        <w:left w:val="none" w:sz="0" w:space="0" w:color="auto"/>
        <w:bottom w:val="none" w:sz="0" w:space="0" w:color="auto"/>
        <w:right w:val="none" w:sz="0" w:space="0" w:color="auto"/>
      </w:divBdr>
    </w:div>
    <w:div w:id="952246747">
      <w:bodyDiv w:val="1"/>
      <w:marLeft w:val="0"/>
      <w:marRight w:val="0"/>
      <w:marTop w:val="0"/>
      <w:marBottom w:val="0"/>
      <w:divBdr>
        <w:top w:val="none" w:sz="0" w:space="0" w:color="auto"/>
        <w:left w:val="none" w:sz="0" w:space="0" w:color="auto"/>
        <w:bottom w:val="none" w:sz="0" w:space="0" w:color="auto"/>
        <w:right w:val="none" w:sz="0" w:space="0" w:color="auto"/>
      </w:divBdr>
    </w:div>
    <w:div w:id="952438994">
      <w:bodyDiv w:val="1"/>
      <w:marLeft w:val="0"/>
      <w:marRight w:val="0"/>
      <w:marTop w:val="0"/>
      <w:marBottom w:val="0"/>
      <w:divBdr>
        <w:top w:val="none" w:sz="0" w:space="0" w:color="auto"/>
        <w:left w:val="none" w:sz="0" w:space="0" w:color="auto"/>
        <w:bottom w:val="none" w:sz="0" w:space="0" w:color="auto"/>
        <w:right w:val="none" w:sz="0" w:space="0" w:color="auto"/>
      </w:divBdr>
    </w:div>
    <w:div w:id="952517065">
      <w:bodyDiv w:val="1"/>
      <w:marLeft w:val="0"/>
      <w:marRight w:val="0"/>
      <w:marTop w:val="0"/>
      <w:marBottom w:val="0"/>
      <w:divBdr>
        <w:top w:val="none" w:sz="0" w:space="0" w:color="auto"/>
        <w:left w:val="none" w:sz="0" w:space="0" w:color="auto"/>
        <w:bottom w:val="none" w:sz="0" w:space="0" w:color="auto"/>
        <w:right w:val="none" w:sz="0" w:space="0" w:color="auto"/>
      </w:divBdr>
    </w:div>
    <w:div w:id="952789594">
      <w:bodyDiv w:val="1"/>
      <w:marLeft w:val="0"/>
      <w:marRight w:val="0"/>
      <w:marTop w:val="0"/>
      <w:marBottom w:val="0"/>
      <w:divBdr>
        <w:top w:val="none" w:sz="0" w:space="0" w:color="auto"/>
        <w:left w:val="none" w:sz="0" w:space="0" w:color="auto"/>
        <w:bottom w:val="none" w:sz="0" w:space="0" w:color="auto"/>
        <w:right w:val="none" w:sz="0" w:space="0" w:color="auto"/>
      </w:divBdr>
    </w:div>
    <w:div w:id="952974580">
      <w:bodyDiv w:val="1"/>
      <w:marLeft w:val="0"/>
      <w:marRight w:val="0"/>
      <w:marTop w:val="0"/>
      <w:marBottom w:val="0"/>
      <w:divBdr>
        <w:top w:val="none" w:sz="0" w:space="0" w:color="auto"/>
        <w:left w:val="none" w:sz="0" w:space="0" w:color="auto"/>
        <w:bottom w:val="none" w:sz="0" w:space="0" w:color="auto"/>
        <w:right w:val="none" w:sz="0" w:space="0" w:color="auto"/>
      </w:divBdr>
    </w:div>
    <w:div w:id="953024802">
      <w:bodyDiv w:val="1"/>
      <w:marLeft w:val="0"/>
      <w:marRight w:val="0"/>
      <w:marTop w:val="0"/>
      <w:marBottom w:val="0"/>
      <w:divBdr>
        <w:top w:val="none" w:sz="0" w:space="0" w:color="auto"/>
        <w:left w:val="none" w:sz="0" w:space="0" w:color="auto"/>
        <w:bottom w:val="none" w:sz="0" w:space="0" w:color="auto"/>
        <w:right w:val="none" w:sz="0" w:space="0" w:color="auto"/>
      </w:divBdr>
    </w:div>
    <w:div w:id="953095491">
      <w:bodyDiv w:val="1"/>
      <w:marLeft w:val="0"/>
      <w:marRight w:val="0"/>
      <w:marTop w:val="0"/>
      <w:marBottom w:val="0"/>
      <w:divBdr>
        <w:top w:val="none" w:sz="0" w:space="0" w:color="auto"/>
        <w:left w:val="none" w:sz="0" w:space="0" w:color="auto"/>
        <w:bottom w:val="none" w:sz="0" w:space="0" w:color="auto"/>
        <w:right w:val="none" w:sz="0" w:space="0" w:color="auto"/>
      </w:divBdr>
    </w:div>
    <w:div w:id="953292556">
      <w:bodyDiv w:val="1"/>
      <w:marLeft w:val="0"/>
      <w:marRight w:val="0"/>
      <w:marTop w:val="0"/>
      <w:marBottom w:val="0"/>
      <w:divBdr>
        <w:top w:val="none" w:sz="0" w:space="0" w:color="auto"/>
        <w:left w:val="none" w:sz="0" w:space="0" w:color="auto"/>
        <w:bottom w:val="none" w:sz="0" w:space="0" w:color="auto"/>
        <w:right w:val="none" w:sz="0" w:space="0" w:color="auto"/>
      </w:divBdr>
    </w:div>
    <w:div w:id="953559007">
      <w:bodyDiv w:val="1"/>
      <w:marLeft w:val="0"/>
      <w:marRight w:val="0"/>
      <w:marTop w:val="0"/>
      <w:marBottom w:val="0"/>
      <w:divBdr>
        <w:top w:val="none" w:sz="0" w:space="0" w:color="auto"/>
        <w:left w:val="none" w:sz="0" w:space="0" w:color="auto"/>
        <w:bottom w:val="none" w:sz="0" w:space="0" w:color="auto"/>
        <w:right w:val="none" w:sz="0" w:space="0" w:color="auto"/>
      </w:divBdr>
    </w:div>
    <w:div w:id="953709888">
      <w:bodyDiv w:val="1"/>
      <w:marLeft w:val="0"/>
      <w:marRight w:val="0"/>
      <w:marTop w:val="0"/>
      <w:marBottom w:val="0"/>
      <w:divBdr>
        <w:top w:val="none" w:sz="0" w:space="0" w:color="auto"/>
        <w:left w:val="none" w:sz="0" w:space="0" w:color="auto"/>
        <w:bottom w:val="none" w:sz="0" w:space="0" w:color="auto"/>
        <w:right w:val="none" w:sz="0" w:space="0" w:color="auto"/>
      </w:divBdr>
    </w:div>
    <w:div w:id="953901221">
      <w:bodyDiv w:val="1"/>
      <w:marLeft w:val="0"/>
      <w:marRight w:val="0"/>
      <w:marTop w:val="0"/>
      <w:marBottom w:val="0"/>
      <w:divBdr>
        <w:top w:val="none" w:sz="0" w:space="0" w:color="auto"/>
        <w:left w:val="none" w:sz="0" w:space="0" w:color="auto"/>
        <w:bottom w:val="none" w:sz="0" w:space="0" w:color="auto"/>
        <w:right w:val="none" w:sz="0" w:space="0" w:color="auto"/>
      </w:divBdr>
    </w:div>
    <w:div w:id="953943578">
      <w:bodyDiv w:val="1"/>
      <w:marLeft w:val="0"/>
      <w:marRight w:val="0"/>
      <w:marTop w:val="0"/>
      <w:marBottom w:val="0"/>
      <w:divBdr>
        <w:top w:val="none" w:sz="0" w:space="0" w:color="auto"/>
        <w:left w:val="none" w:sz="0" w:space="0" w:color="auto"/>
        <w:bottom w:val="none" w:sz="0" w:space="0" w:color="auto"/>
        <w:right w:val="none" w:sz="0" w:space="0" w:color="auto"/>
      </w:divBdr>
    </w:div>
    <w:div w:id="954211689">
      <w:bodyDiv w:val="1"/>
      <w:marLeft w:val="0"/>
      <w:marRight w:val="0"/>
      <w:marTop w:val="0"/>
      <w:marBottom w:val="0"/>
      <w:divBdr>
        <w:top w:val="none" w:sz="0" w:space="0" w:color="auto"/>
        <w:left w:val="none" w:sz="0" w:space="0" w:color="auto"/>
        <w:bottom w:val="none" w:sz="0" w:space="0" w:color="auto"/>
        <w:right w:val="none" w:sz="0" w:space="0" w:color="auto"/>
      </w:divBdr>
    </w:div>
    <w:div w:id="954671697">
      <w:bodyDiv w:val="1"/>
      <w:marLeft w:val="0"/>
      <w:marRight w:val="0"/>
      <w:marTop w:val="0"/>
      <w:marBottom w:val="0"/>
      <w:divBdr>
        <w:top w:val="none" w:sz="0" w:space="0" w:color="auto"/>
        <w:left w:val="none" w:sz="0" w:space="0" w:color="auto"/>
        <w:bottom w:val="none" w:sz="0" w:space="0" w:color="auto"/>
        <w:right w:val="none" w:sz="0" w:space="0" w:color="auto"/>
      </w:divBdr>
    </w:div>
    <w:div w:id="954679418">
      <w:bodyDiv w:val="1"/>
      <w:marLeft w:val="0"/>
      <w:marRight w:val="0"/>
      <w:marTop w:val="0"/>
      <w:marBottom w:val="0"/>
      <w:divBdr>
        <w:top w:val="none" w:sz="0" w:space="0" w:color="auto"/>
        <w:left w:val="none" w:sz="0" w:space="0" w:color="auto"/>
        <w:bottom w:val="none" w:sz="0" w:space="0" w:color="auto"/>
        <w:right w:val="none" w:sz="0" w:space="0" w:color="auto"/>
      </w:divBdr>
    </w:div>
    <w:div w:id="954798476">
      <w:bodyDiv w:val="1"/>
      <w:marLeft w:val="0"/>
      <w:marRight w:val="0"/>
      <w:marTop w:val="0"/>
      <w:marBottom w:val="0"/>
      <w:divBdr>
        <w:top w:val="none" w:sz="0" w:space="0" w:color="auto"/>
        <w:left w:val="none" w:sz="0" w:space="0" w:color="auto"/>
        <w:bottom w:val="none" w:sz="0" w:space="0" w:color="auto"/>
        <w:right w:val="none" w:sz="0" w:space="0" w:color="auto"/>
      </w:divBdr>
    </w:div>
    <w:div w:id="954990985">
      <w:bodyDiv w:val="1"/>
      <w:marLeft w:val="0"/>
      <w:marRight w:val="0"/>
      <w:marTop w:val="0"/>
      <w:marBottom w:val="0"/>
      <w:divBdr>
        <w:top w:val="none" w:sz="0" w:space="0" w:color="auto"/>
        <w:left w:val="none" w:sz="0" w:space="0" w:color="auto"/>
        <w:bottom w:val="none" w:sz="0" w:space="0" w:color="auto"/>
        <w:right w:val="none" w:sz="0" w:space="0" w:color="auto"/>
      </w:divBdr>
    </w:div>
    <w:div w:id="955213952">
      <w:bodyDiv w:val="1"/>
      <w:marLeft w:val="0"/>
      <w:marRight w:val="0"/>
      <w:marTop w:val="0"/>
      <w:marBottom w:val="0"/>
      <w:divBdr>
        <w:top w:val="none" w:sz="0" w:space="0" w:color="auto"/>
        <w:left w:val="none" w:sz="0" w:space="0" w:color="auto"/>
        <w:bottom w:val="none" w:sz="0" w:space="0" w:color="auto"/>
        <w:right w:val="none" w:sz="0" w:space="0" w:color="auto"/>
      </w:divBdr>
    </w:div>
    <w:div w:id="955601029">
      <w:bodyDiv w:val="1"/>
      <w:marLeft w:val="0"/>
      <w:marRight w:val="0"/>
      <w:marTop w:val="0"/>
      <w:marBottom w:val="0"/>
      <w:divBdr>
        <w:top w:val="none" w:sz="0" w:space="0" w:color="auto"/>
        <w:left w:val="none" w:sz="0" w:space="0" w:color="auto"/>
        <w:bottom w:val="none" w:sz="0" w:space="0" w:color="auto"/>
        <w:right w:val="none" w:sz="0" w:space="0" w:color="auto"/>
      </w:divBdr>
    </w:div>
    <w:div w:id="955678424">
      <w:bodyDiv w:val="1"/>
      <w:marLeft w:val="0"/>
      <w:marRight w:val="0"/>
      <w:marTop w:val="0"/>
      <w:marBottom w:val="0"/>
      <w:divBdr>
        <w:top w:val="none" w:sz="0" w:space="0" w:color="auto"/>
        <w:left w:val="none" w:sz="0" w:space="0" w:color="auto"/>
        <w:bottom w:val="none" w:sz="0" w:space="0" w:color="auto"/>
        <w:right w:val="none" w:sz="0" w:space="0" w:color="auto"/>
      </w:divBdr>
    </w:div>
    <w:div w:id="955796245">
      <w:bodyDiv w:val="1"/>
      <w:marLeft w:val="0"/>
      <w:marRight w:val="0"/>
      <w:marTop w:val="0"/>
      <w:marBottom w:val="0"/>
      <w:divBdr>
        <w:top w:val="none" w:sz="0" w:space="0" w:color="auto"/>
        <w:left w:val="none" w:sz="0" w:space="0" w:color="auto"/>
        <w:bottom w:val="none" w:sz="0" w:space="0" w:color="auto"/>
        <w:right w:val="none" w:sz="0" w:space="0" w:color="auto"/>
      </w:divBdr>
    </w:div>
    <w:div w:id="955912825">
      <w:bodyDiv w:val="1"/>
      <w:marLeft w:val="0"/>
      <w:marRight w:val="0"/>
      <w:marTop w:val="0"/>
      <w:marBottom w:val="0"/>
      <w:divBdr>
        <w:top w:val="none" w:sz="0" w:space="0" w:color="auto"/>
        <w:left w:val="none" w:sz="0" w:space="0" w:color="auto"/>
        <w:bottom w:val="none" w:sz="0" w:space="0" w:color="auto"/>
        <w:right w:val="none" w:sz="0" w:space="0" w:color="auto"/>
      </w:divBdr>
    </w:div>
    <w:div w:id="956060684">
      <w:bodyDiv w:val="1"/>
      <w:marLeft w:val="0"/>
      <w:marRight w:val="0"/>
      <w:marTop w:val="0"/>
      <w:marBottom w:val="0"/>
      <w:divBdr>
        <w:top w:val="none" w:sz="0" w:space="0" w:color="auto"/>
        <w:left w:val="none" w:sz="0" w:space="0" w:color="auto"/>
        <w:bottom w:val="none" w:sz="0" w:space="0" w:color="auto"/>
        <w:right w:val="none" w:sz="0" w:space="0" w:color="auto"/>
      </w:divBdr>
    </w:div>
    <w:div w:id="956257034">
      <w:bodyDiv w:val="1"/>
      <w:marLeft w:val="0"/>
      <w:marRight w:val="0"/>
      <w:marTop w:val="0"/>
      <w:marBottom w:val="0"/>
      <w:divBdr>
        <w:top w:val="none" w:sz="0" w:space="0" w:color="auto"/>
        <w:left w:val="none" w:sz="0" w:space="0" w:color="auto"/>
        <w:bottom w:val="none" w:sz="0" w:space="0" w:color="auto"/>
        <w:right w:val="none" w:sz="0" w:space="0" w:color="auto"/>
      </w:divBdr>
    </w:div>
    <w:div w:id="956448280">
      <w:bodyDiv w:val="1"/>
      <w:marLeft w:val="0"/>
      <w:marRight w:val="0"/>
      <w:marTop w:val="0"/>
      <w:marBottom w:val="0"/>
      <w:divBdr>
        <w:top w:val="none" w:sz="0" w:space="0" w:color="auto"/>
        <w:left w:val="none" w:sz="0" w:space="0" w:color="auto"/>
        <w:bottom w:val="none" w:sz="0" w:space="0" w:color="auto"/>
        <w:right w:val="none" w:sz="0" w:space="0" w:color="auto"/>
      </w:divBdr>
    </w:div>
    <w:div w:id="957102927">
      <w:bodyDiv w:val="1"/>
      <w:marLeft w:val="0"/>
      <w:marRight w:val="0"/>
      <w:marTop w:val="0"/>
      <w:marBottom w:val="0"/>
      <w:divBdr>
        <w:top w:val="none" w:sz="0" w:space="0" w:color="auto"/>
        <w:left w:val="none" w:sz="0" w:space="0" w:color="auto"/>
        <w:bottom w:val="none" w:sz="0" w:space="0" w:color="auto"/>
        <w:right w:val="none" w:sz="0" w:space="0" w:color="auto"/>
      </w:divBdr>
    </w:div>
    <w:div w:id="957417021">
      <w:bodyDiv w:val="1"/>
      <w:marLeft w:val="0"/>
      <w:marRight w:val="0"/>
      <w:marTop w:val="0"/>
      <w:marBottom w:val="0"/>
      <w:divBdr>
        <w:top w:val="none" w:sz="0" w:space="0" w:color="auto"/>
        <w:left w:val="none" w:sz="0" w:space="0" w:color="auto"/>
        <w:bottom w:val="none" w:sz="0" w:space="0" w:color="auto"/>
        <w:right w:val="none" w:sz="0" w:space="0" w:color="auto"/>
      </w:divBdr>
    </w:div>
    <w:div w:id="958071049">
      <w:bodyDiv w:val="1"/>
      <w:marLeft w:val="0"/>
      <w:marRight w:val="0"/>
      <w:marTop w:val="0"/>
      <w:marBottom w:val="0"/>
      <w:divBdr>
        <w:top w:val="none" w:sz="0" w:space="0" w:color="auto"/>
        <w:left w:val="none" w:sz="0" w:space="0" w:color="auto"/>
        <w:bottom w:val="none" w:sz="0" w:space="0" w:color="auto"/>
        <w:right w:val="none" w:sz="0" w:space="0" w:color="auto"/>
      </w:divBdr>
    </w:div>
    <w:div w:id="958417718">
      <w:bodyDiv w:val="1"/>
      <w:marLeft w:val="0"/>
      <w:marRight w:val="0"/>
      <w:marTop w:val="0"/>
      <w:marBottom w:val="0"/>
      <w:divBdr>
        <w:top w:val="none" w:sz="0" w:space="0" w:color="auto"/>
        <w:left w:val="none" w:sz="0" w:space="0" w:color="auto"/>
        <w:bottom w:val="none" w:sz="0" w:space="0" w:color="auto"/>
        <w:right w:val="none" w:sz="0" w:space="0" w:color="auto"/>
      </w:divBdr>
    </w:div>
    <w:div w:id="958729294">
      <w:bodyDiv w:val="1"/>
      <w:marLeft w:val="0"/>
      <w:marRight w:val="0"/>
      <w:marTop w:val="0"/>
      <w:marBottom w:val="0"/>
      <w:divBdr>
        <w:top w:val="none" w:sz="0" w:space="0" w:color="auto"/>
        <w:left w:val="none" w:sz="0" w:space="0" w:color="auto"/>
        <w:bottom w:val="none" w:sz="0" w:space="0" w:color="auto"/>
        <w:right w:val="none" w:sz="0" w:space="0" w:color="auto"/>
      </w:divBdr>
    </w:div>
    <w:div w:id="958998814">
      <w:bodyDiv w:val="1"/>
      <w:marLeft w:val="0"/>
      <w:marRight w:val="0"/>
      <w:marTop w:val="0"/>
      <w:marBottom w:val="0"/>
      <w:divBdr>
        <w:top w:val="none" w:sz="0" w:space="0" w:color="auto"/>
        <w:left w:val="none" w:sz="0" w:space="0" w:color="auto"/>
        <w:bottom w:val="none" w:sz="0" w:space="0" w:color="auto"/>
        <w:right w:val="none" w:sz="0" w:space="0" w:color="auto"/>
      </w:divBdr>
    </w:div>
    <w:div w:id="959066698">
      <w:bodyDiv w:val="1"/>
      <w:marLeft w:val="0"/>
      <w:marRight w:val="0"/>
      <w:marTop w:val="0"/>
      <w:marBottom w:val="0"/>
      <w:divBdr>
        <w:top w:val="none" w:sz="0" w:space="0" w:color="auto"/>
        <w:left w:val="none" w:sz="0" w:space="0" w:color="auto"/>
        <w:bottom w:val="none" w:sz="0" w:space="0" w:color="auto"/>
        <w:right w:val="none" w:sz="0" w:space="0" w:color="auto"/>
      </w:divBdr>
    </w:div>
    <w:div w:id="959067710">
      <w:bodyDiv w:val="1"/>
      <w:marLeft w:val="0"/>
      <w:marRight w:val="0"/>
      <w:marTop w:val="0"/>
      <w:marBottom w:val="0"/>
      <w:divBdr>
        <w:top w:val="none" w:sz="0" w:space="0" w:color="auto"/>
        <w:left w:val="none" w:sz="0" w:space="0" w:color="auto"/>
        <w:bottom w:val="none" w:sz="0" w:space="0" w:color="auto"/>
        <w:right w:val="none" w:sz="0" w:space="0" w:color="auto"/>
      </w:divBdr>
    </w:div>
    <w:div w:id="959150352">
      <w:bodyDiv w:val="1"/>
      <w:marLeft w:val="0"/>
      <w:marRight w:val="0"/>
      <w:marTop w:val="0"/>
      <w:marBottom w:val="0"/>
      <w:divBdr>
        <w:top w:val="none" w:sz="0" w:space="0" w:color="auto"/>
        <w:left w:val="none" w:sz="0" w:space="0" w:color="auto"/>
        <w:bottom w:val="none" w:sz="0" w:space="0" w:color="auto"/>
        <w:right w:val="none" w:sz="0" w:space="0" w:color="auto"/>
      </w:divBdr>
    </w:div>
    <w:div w:id="959190839">
      <w:bodyDiv w:val="1"/>
      <w:marLeft w:val="0"/>
      <w:marRight w:val="0"/>
      <w:marTop w:val="0"/>
      <w:marBottom w:val="0"/>
      <w:divBdr>
        <w:top w:val="none" w:sz="0" w:space="0" w:color="auto"/>
        <w:left w:val="none" w:sz="0" w:space="0" w:color="auto"/>
        <w:bottom w:val="none" w:sz="0" w:space="0" w:color="auto"/>
        <w:right w:val="none" w:sz="0" w:space="0" w:color="auto"/>
      </w:divBdr>
    </w:div>
    <w:div w:id="959646514">
      <w:bodyDiv w:val="1"/>
      <w:marLeft w:val="0"/>
      <w:marRight w:val="0"/>
      <w:marTop w:val="0"/>
      <w:marBottom w:val="0"/>
      <w:divBdr>
        <w:top w:val="none" w:sz="0" w:space="0" w:color="auto"/>
        <w:left w:val="none" w:sz="0" w:space="0" w:color="auto"/>
        <w:bottom w:val="none" w:sz="0" w:space="0" w:color="auto"/>
        <w:right w:val="none" w:sz="0" w:space="0" w:color="auto"/>
      </w:divBdr>
    </w:div>
    <w:div w:id="959724798">
      <w:bodyDiv w:val="1"/>
      <w:marLeft w:val="0"/>
      <w:marRight w:val="0"/>
      <w:marTop w:val="0"/>
      <w:marBottom w:val="0"/>
      <w:divBdr>
        <w:top w:val="none" w:sz="0" w:space="0" w:color="auto"/>
        <w:left w:val="none" w:sz="0" w:space="0" w:color="auto"/>
        <w:bottom w:val="none" w:sz="0" w:space="0" w:color="auto"/>
        <w:right w:val="none" w:sz="0" w:space="0" w:color="auto"/>
      </w:divBdr>
    </w:div>
    <w:div w:id="959804467">
      <w:bodyDiv w:val="1"/>
      <w:marLeft w:val="0"/>
      <w:marRight w:val="0"/>
      <w:marTop w:val="0"/>
      <w:marBottom w:val="0"/>
      <w:divBdr>
        <w:top w:val="none" w:sz="0" w:space="0" w:color="auto"/>
        <w:left w:val="none" w:sz="0" w:space="0" w:color="auto"/>
        <w:bottom w:val="none" w:sz="0" w:space="0" w:color="auto"/>
        <w:right w:val="none" w:sz="0" w:space="0" w:color="auto"/>
      </w:divBdr>
    </w:div>
    <w:div w:id="960111443">
      <w:bodyDiv w:val="1"/>
      <w:marLeft w:val="0"/>
      <w:marRight w:val="0"/>
      <w:marTop w:val="0"/>
      <w:marBottom w:val="0"/>
      <w:divBdr>
        <w:top w:val="none" w:sz="0" w:space="0" w:color="auto"/>
        <w:left w:val="none" w:sz="0" w:space="0" w:color="auto"/>
        <w:bottom w:val="none" w:sz="0" w:space="0" w:color="auto"/>
        <w:right w:val="none" w:sz="0" w:space="0" w:color="auto"/>
      </w:divBdr>
    </w:div>
    <w:div w:id="960575319">
      <w:bodyDiv w:val="1"/>
      <w:marLeft w:val="0"/>
      <w:marRight w:val="0"/>
      <w:marTop w:val="0"/>
      <w:marBottom w:val="0"/>
      <w:divBdr>
        <w:top w:val="none" w:sz="0" w:space="0" w:color="auto"/>
        <w:left w:val="none" w:sz="0" w:space="0" w:color="auto"/>
        <w:bottom w:val="none" w:sz="0" w:space="0" w:color="auto"/>
        <w:right w:val="none" w:sz="0" w:space="0" w:color="auto"/>
      </w:divBdr>
    </w:div>
    <w:div w:id="960766036">
      <w:bodyDiv w:val="1"/>
      <w:marLeft w:val="0"/>
      <w:marRight w:val="0"/>
      <w:marTop w:val="0"/>
      <w:marBottom w:val="0"/>
      <w:divBdr>
        <w:top w:val="none" w:sz="0" w:space="0" w:color="auto"/>
        <w:left w:val="none" w:sz="0" w:space="0" w:color="auto"/>
        <w:bottom w:val="none" w:sz="0" w:space="0" w:color="auto"/>
        <w:right w:val="none" w:sz="0" w:space="0" w:color="auto"/>
      </w:divBdr>
    </w:div>
    <w:div w:id="961033044">
      <w:bodyDiv w:val="1"/>
      <w:marLeft w:val="0"/>
      <w:marRight w:val="0"/>
      <w:marTop w:val="0"/>
      <w:marBottom w:val="0"/>
      <w:divBdr>
        <w:top w:val="none" w:sz="0" w:space="0" w:color="auto"/>
        <w:left w:val="none" w:sz="0" w:space="0" w:color="auto"/>
        <w:bottom w:val="none" w:sz="0" w:space="0" w:color="auto"/>
        <w:right w:val="none" w:sz="0" w:space="0" w:color="auto"/>
      </w:divBdr>
    </w:div>
    <w:div w:id="961308031">
      <w:bodyDiv w:val="1"/>
      <w:marLeft w:val="0"/>
      <w:marRight w:val="0"/>
      <w:marTop w:val="0"/>
      <w:marBottom w:val="0"/>
      <w:divBdr>
        <w:top w:val="none" w:sz="0" w:space="0" w:color="auto"/>
        <w:left w:val="none" w:sz="0" w:space="0" w:color="auto"/>
        <w:bottom w:val="none" w:sz="0" w:space="0" w:color="auto"/>
        <w:right w:val="none" w:sz="0" w:space="0" w:color="auto"/>
      </w:divBdr>
    </w:div>
    <w:div w:id="961422418">
      <w:bodyDiv w:val="1"/>
      <w:marLeft w:val="0"/>
      <w:marRight w:val="0"/>
      <w:marTop w:val="0"/>
      <w:marBottom w:val="0"/>
      <w:divBdr>
        <w:top w:val="none" w:sz="0" w:space="0" w:color="auto"/>
        <w:left w:val="none" w:sz="0" w:space="0" w:color="auto"/>
        <w:bottom w:val="none" w:sz="0" w:space="0" w:color="auto"/>
        <w:right w:val="none" w:sz="0" w:space="0" w:color="auto"/>
      </w:divBdr>
    </w:div>
    <w:div w:id="961576455">
      <w:bodyDiv w:val="1"/>
      <w:marLeft w:val="0"/>
      <w:marRight w:val="0"/>
      <w:marTop w:val="0"/>
      <w:marBottom w:val="0"/>
      <w:divBdr>
        <w:top w:val="none" w:sz="0" w:space="0" w:color="auto"/>
        <w:left w:val="none" w:sz="0" w:space="0" w:color="auto"/>
        <w:bottom w:val="none" w:sz="0" w:space="0" w:color="auto"/>
        <w:right w:val="none" w:sz="0" w:space="0" w:color="auto"/>
      </w:divBdr>
    </w:div>
    <w:div w:id="962469139">
      <w:bodyDiv w:val="1"/>
      <w:marLeft w:val="0"/>
      <w:marRight w:val="0"/>
      <w:marTop w:val="0"/>
      <w:marBottom w:val="0"/>
      <w:divBdr>
        <w:top w:val="none" w:sz="0" w:space="0" w:color="auto"/>
        <w:left w:val="none" w:sz="0" w:space="0" w:color="auto"/>
        <w:bottom w:val="none" w:sz="0" w:space="0" w:color="auto"/>
        <w:right w:val="none" w:sz="0" w:space="0" w:color="auto"/>
      </w:divBdr>
    </w:div>
    <w:div w:id="962536645">
      <w:bodyDiv w:val="1"/>
      <w:marLeft w:val="0"/>
      <w:marRight w:val="0"/>
      <w:marTop w:val="0"/>
      <w:marBottom w:val="0"/>
      <w:divBdr>
        <w:top w:val="none" w:sz="0" w:space="0" w:color="auto"/>
        <w:left w:val="none" w:sz="0" w:space="0" w:color="auto"/>
        <w:bottom w:val="none" w:sz="0" w:space="0" w:color="auto"/>
        <w:right w:val="none" w:sz="0" w:space="0" w:color="auto"/>
      </w:divBdr>
    </w:div>
    <w:div w:id="962803614">
      <w:bodyDiv w:val="1"/>
      <w:marLeft w:val="0"/>
      <w:marRight w:val="0"/>
      <w:marTop w:val="0"/>
      <w:marBottom w:val="0"/>
      <w:divBdr>
        <w:top w:val="none" w:sz="0" w:space="0" w:color="auto"/>
        <w:left w:val="none" w:sz="0" w:space="0" w:color="auto"/>
        <w:bottom w:val="none" w:sz="0" w:space="0" w:color="auto"/>
        <w:right w:val="none" w:sz="0" w:space="0" w:color="auto"/>
      </w:divBdr>
    </w:div>
    <w:div w:id="962811487">
      <w:bodyDiv w:val="1"/>
      <w:marLeft w:val="0"/>
      <w:marRight w:val="0"/>
      <w:marTop w:val="0"/>
      <w:marBottom w:val="0"/>
      <w:divBdr>
        <w:top w:val="none" w:sz="0" w:space="0" w:color="auto"/>
        <w:left w:val="none" w:sz="0" w:space="0" w:color="auto"/>
        <w:bottom w:val="none" w:sz="0" w:space="0" w:color="auto"/>
        <w:right w:val="none" w:sz="0" w:space="0" w:color="auto"/>
      </w:divBdr>
    </w:div>
    <w:div w:id="963389371">
      <w:bodyDiv w:val="1"/>
      <w:marLeft w:val="0"/>
      <w:marRight w:val="0"/>
      <w:marTop w:val="0"/>
      <w:marBottom w:val="0"/>
      <w:divBdr>
        <w:top w:val="none" w:sz="0" w:space="0" w:color="auto"/>
        <w:left w:val="none" w:sz="0" w:space="0" w:color="auto"/>
        <w:bottom w:val="none" w:sz="0" w:space="0" w:color="auto"/>
        <w:right w:val="none" w:sz="0" w:space="0" w:color="auto"/>
      </w:divBdr>
    </w:div>
    <w:div w:id="963463191">
      <w:bodyDiv w:val="1"/>
      <w:marLeft w:val="0"/>
      <w:marRight w:val="0"/>
      <w:marTop w:val="0"/>
      <w:marBottom w:val="0"/>
      <w:divBdr>
        <w:top w:val="none" w:sz="0" w:space="0" w:color="auto"/>
        <w:left w:val="none" w:sz="0" w:space="0" w:color="auto"/>
        <w:bottom w:val="none" w:sz="0" w:space="0" w:color="auto"/>
        <w:right w:val="none" w:sz="0" w:space="0" w:color="auto"/>
      </w:divBdr>
    </w:div>
    <w:div w:id="963583525">
      <w:bodyDiv w:val="1"/>
      <w:marLeft w:val="0"/>
      <w:marRight w:val="0"/>
      <w:marTop w:val="0"/>
      <w:marBottom w:val="0"/>
      <w:divBdr>
        <w:top w:val="none" w:sz="0" w:space="0" w:color="auto"/>
        <w:left w:val="none" w:sz="0" w:space="0" w:color="auto"/>
        <w:bottom w:val="none" w:sz="0" w:space="0" w:color="auto"/>
        <w:right w:val="none" w:sz="0" w:space="0" w:color="auto"/>
      </w:divBdr>
    </w:div>
    <w:div w:id="963654145">
      <w:bodyDiv w:val="1"/>
      <w:marLeft w:val="0"/>
      <w:marRight w:val="0"/>
      <w:marTop w:val="0"/>
      <w:marBottom w:val="0"/>
      <w:divBdr>
        <w:top w:val="none" w:sz="0" w:space="0" w:color="auto"/>
        <w:left w:val="none" w:sz="0" w:space="0" w:color="auto"/>
        <w:bottom w:val="none" w:sz="0" w:space="0" w:color="auto"/>
        <w:right w:val="none" w:sz="0" w:space="0" w:color="auto"/>
      </w:divBdr>
    </w:div>
    <w:div w:id="963778063">
      <w:bodyDiv w:val="1"/>
      <w:marLeft w:val="0"/>
      <w:marRight w:val="0"/>
      <w:marTop w:val="0"/>
      <w:marBottom w:val="0"/>
      <w:divBdr>
        <w:top w:val="none" w:sz="0" w:space="0" w:color="auto"/>
        <w:left w:val="none" w:sz="0" w:space="0" w:color="auto"/>
        <w:bottom w:val="none" w:sz="0" w:space="0" w:color="auto"/>
        <w:right w:val="none" w:sz="0" w:space="0" w:color="auto"/>
      </w:divBdr>
    </w:div>
    <w:div w:id="963851428">
      <w:bodyDiv w:val="1"/>
      <w:marLeft w:val="0"/>
      <w:marRight w:val="0"/>
      <w:marTop w:val="0"/>
      <w:marBottom w:val="0"/>
      <w:divBdr>
        <w:top w:val="none" w:sz="0" w:space="0" w:color="auto"/>
        <w:left w:val="none" w:sz="0" w:space="0" w:color="auto"/>
        <w:bottom w:val="none" w:sz="0" w:space="0" w:color="auto"/>
        <w:right w:val="none" w:sz="0" w:space="0" w:color="auto"/>
      </w:divBdr>
    </w:div>
    <w:div w:id="963852144">
      <w:bodyDiv w:val="1"/>
      <w:marLeft w:val="0"/>
      <w:marRight w:val="0"/>
      <w:marTop w:val="0"/>
      <w:marBottom w:val="0"/>
      <w:divBdr>
        <w:top w:val="none" w:sz="0" w:space="0" w:color="auto"/>
        <w:left w:val="none" w:sz="0" w:space="0" w:color="auto"/>
        <w:bottom w:val="none" w:sz="0" w:space="0" w:color="auto"/>
        <w:right w:val="none" w:sz="0" w:space="0" w:color="auto"/>
      </w:divBdr>
    </w:div>
    <w:div w:id="963926650">
      <w:bodyDiv w:val="1"/>
      <w:marLeft w:val="0"/>
      <w:marRight w:val="0"/>
      <w:marTop w:val="0"/>
      <w:marBottom w:val="0"/>
      <w:divBdr>
        <w:top w:val="none" w:sz="0" w:space="0" w:color="auto"/>
        <w:left w:val="none" w:sz="0" w:space="0" w:color="auto"/>
        <w:bottom w:val="none" w:sz="0" w:space="0" w:color="auto"/>
        <w:right w:val="none" w:sz="0" w:space="0" w:color="auto"/>
      </w:divBdr>
    </w:div>
    <w:div w:id="964042988">
      <w:bodyDiv w:val="1"/>
      <w:marLeft w:val="0"/>
      <w:marRight w:val="0"/>
      <w:marTop w:val="0"/>
      <w:marBottom w:val="0"/>
      <w:divBdr>
        <w:top w:val="none" w:sz="0" w:space="0" w:color="auto"/>
        <w:left w:val="none" w:sz="0" w:space="0" w:color="auto"/>
        <w:bottom w:val="none" w:sz="0" w:space="0" w:color="auto"/>
        <w:right w:val="none" w:sz="0" w:space="0" w:color="auto"/>
      </w:divBdr>
    </w:div>
    <w:div w:id="964048164">
      <w:bodyDiv w:val="1"/>
      <w:marLeft w:val="0"/>
      <w:marRight w:val="0"/>
      <w:marTop w:val="0"/>
      <w:marBottom w:val="0"/>
      <w:divBdr>
        <w:top w:val="none" w:sz="0" w:space="0" w:color="auto"/>
        <w:left w:val="none" w:sz="0" w:space="0" w:color="auto"/>
        <w:bottom w:val="none" w:sz="0" w:space="0" w:color="auto"/>
        <w:right w:val="none" w:sz="0" w:space="0" w:color="auto"/>
      </w:divBdr>
    </w:div>
    <w:div w:id="964196745">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64626777">
      <w:bodyDiv w:val="1"/>
      <w:marLeft w:val="0"/>
      <w:marRight w:val="0"/>
      <w:marTop w:val="0"/>
      <w:marBottom w:val="0"/>
      <w:divBdr>
        <w:top w:val="none" w:sz="0" w:space="0" w:color="auto"/>
        <w:left w:val="none" w:sz="0" w:space="0" w:color="auto"/>
        <w:bottom w:val="none" w:sz="0" w:space="0" w:color="auto"/>
        <w:right w:val="none" w:sz="0" w:space="0" w:color="auto"/>
      </w:divBdr>
    </w:div>
    <w:div w:id="964699307">
      <w:bodyDiv w:val="1"/>
      <w:marLeft w:val="0"/>
      <w:marRight w:val="0"/>
      <w:marTop w:val="0"/>
      <w:marBottom w:val="0"/>
      <w:divBdr>
        <w:top w:val="none" w:sz="0" w:space="0" w:color="auto"/>
        <w:left w:val="none" w:sz="0" w:space="0" w:color="auto"/>
        <w:bottom w:val="none" w:sz="0" w:space="0" w:color="auto"/>
        <w:right w:val="none" w:sz="0" w:space="0" w:color="auto"/>
      </w:divBdr>
    </w:div>
    <w:div w:id="964770666">
      <w:bodyDiv w:val="1"/>
      <w:marLeft w:val="0"/>
      <w:marRight w:val="0"/>
      <w:marTop w:val="0"/>
      <w:marBottom w:val="0"/>
      <w:divBdr>
        <w:top w:val="none" w:sz="0" w:space="0" w:color="auto"/>
        <w:left w:val="none" w:sz="0" w:space="0" w:color="auto"/>
        <w:bottom w:val="none" w:sz="0" w:space="0" w:color="auto"/>
        <w:right w:val="none" w:sz="0" w:space="0" w:color="auto"/>
      </w:divBdr>
    </w:div>
    <w:div w:id="965237440">
      <w:bodyDiv w:val="1"/>
      <w:marLeft w:val="0"/>
      <w:marRight w:val="0"/>
      <w:marTop w:val="0"/>
      <w:marBottom w:val="0"/>
      <w:divBdr>
        <w:top w:val="none" w:sz="0" w:space="0" w:color="auto"/>
        <w:left w:val="none" w:sz="0" w:space="0" w:color="auto"/>
        <w:bottom w:val="none" w:sz="0" w:space="0" w:color="auto"/>
        <w:right w:val="none" w:sz="0" w:space="0" w:color="auto"/>
      </w:divBdr>
    </w:div>
    <w:div w:id="965432804">
      <w:bodyDiv w:val="1"/>
      <w:marLeft w:val="0"/>
      <w:marRight w:val="0"/>
      <w:marTop w:val="0"/>
      <w:marBottom w:val="0"/>
      <w:divBdr>
        <w:top w:val="none" w:sz="0" w:space="0" w:color="auto"/>
        <w:left w:val="none" w:sz="0" w:space="0" w:color="auto"/>
        <w:bottom w:val="none" w:sz="0" w:space="0" w:color="auto"/>
        <w:right w:val="none" w:sz="0" w:space="0" w:color="auto"/>
      </w:divBdr>
    </w:div>
    <w:div w:id="966008098">
      <w:bodyDiv w:val="1"/>
      <w:marLeft w:val="0"/>
      <w:marRight w:val="0"/>
      <w:marTop w:val="0"/>
      <w:marBottom w:val="0"/>
      <w:divBdr>
        <w:top w:val="none" w:sz="0" w:space="0" w:color="auto"/>
        <w:left w:val="none" w:sz="0" w:space="0" w:color="auto"/>
        <w:bottom w:val="none" w:sz="0" w:space="0" w:color="auto"/>
        <w:right w:val="none" w:sz="0" w:space="0" w:color="auto"/>
      </w:divBdr>
    </w:div>
    <w:div w:id="966010403">
      <w:bodyDiv w:val="1"/>
      <w:marLeft w:val="0"/>
      <w:marRight w:val="0"/>
      <w:marTop w:val="0"/>
      <w:marBottom w:val="0"/>
      <w:divBdr>
        <w:top w:val="none" w:sz="0" w:space="0" w:color="auto"/>
        <w:left w:val="none" w:sz="0" w:space="0" w:color="auto"/>
        <w:bottom w:val="none" w:sz="0" w:space="0" w:color="auto"/>
        <w:right w:val="none" w:sz="0" w:space="0" w:color="auto"/>
      </w:divBdr>
    </w:div>
    <w:div w:id="966087429">
      <w:bodyDiv w:val="1"/>
      <w:marLeft w:val="0"/>
      <w:marRight w:val="0"/>
      <w:marTop w:val="0"/>
      <w:marBottom w:val="0"/>
      <w:divBdr>
        <w:top w:val="none" w:sz="0" w:space="0" w:color="auto"/>
        <w:left w:val="none" w:sz="0" w:space="0" w:color="auto"/>
        <w:bottom w:val="none" w:sz="0" w:space="0" w:color="auto"/>
        <w:right w:val="none" w:sz="0" w:space="0" w:color="auto"/>
      </w:divBdr>
    </w:div>
    <w:div w:id="966273266">
      <w:bodyDiv w:val="1"/>
      <w:marLeft w:val="0"/>
      <w:marRight w:val="0"/>
      <w:marTop w:val="0"/>
      <w:marBottom w:val="0"/>
      <w:divBdr>
        <w:top w:val="none" w:sz="0" w:space="0" w:color="auto"/>
        <w:left w:val="none" w:sz="0" w:space="0" w:color="auto"/>
        <w:bottom w:val="none" w:sz="0" w:space="0" w:color="auto"/>
        <w:right w:val="none" w:sz="0" w:space="0" w:color="auto"/>
      </w:divBdr>
    </w:div>
    <w:div w:id="966736477">
      <w:bodyDiv w:val="1"/>
      <w:marLeft w:val="0"/>
      <w:marRight w:val="0"/>
      <w:marTop w:val="0"/>
      <w:marBottom w:val="0"/>
      <w:divBdr>
        <w:top w:val="none" w:sz="0" w:space="0" w:color="auto"/>
        <w:left w:val="none" w:sz="0" w:space="0" w:color="auto"/>
        <w:bottom w:val="none" w:sz="0" w:space="0" w:color="auto"/>
        <w:right w:val="none" w:sz="0" w:space="0" w:color="auto"/>
      </w:divBdr>
    </w:div>
    <w:div w:id="967127633">
      <w:bodyDiv w:val="1"/>
      <w:marLeft w:val="0"/>
      <w:marRight w:val="0"/>
      <w:marTop w:val="0"/>
      <w:marBottom w:val="0"/>
      <w:divBdr>
        <w:top w:val="none" w:sz="0" w:space="0" w:color="auto"/>
        <w:left w:val="none" w:sz="0" w:space="0" w:color="auto"/>
        <w:bottom w:val="none" w:sz="0" w:space="0" w:color="auto"/>
        <w:right w:val="none" w:sz="0" w:space="0" w:color="auto"/>
      </w:divBdr>
    </w:div>
    <w:div w:id="967274515">
      <w:bodyDiv w:val="1"/>
      <w:marLeft w:val="0"/>
      <w:marRight w:val="0"/>
      <w:marTop w:val="0"/>
      <w:marBottom w:val="0"/>
      <w:divBdr>
        <w:top w:val="none" w:sz="0" w:space="0" w:color="auto"/>
        <w:left w:val="none" w:sz="0" w:space="0" w:color="auto"/>
        <w:bottom w:val="none" w:sz="0" w:space="0" w:color="auto"/>
        <w:right w:val="none" w:sz="0" w:space="0" w:color="auto"/>
      </w:divBdr>
    </w:div>
    <w:div w:id="967399382">
      <w:bodyDiv w:val="1"/>
      <w:marLeft w:val="0"/>
      <w:marRight w:val="0"/>
      <w:marTop w:val="0"/>
      <w:marBottom w:val="0"/>
      <w:divBdr>
        <w:top w:val="none" w:sz="0" w:space="0" w:color="auto"/>
        <w:left w:val="none" w:sz="0" w:space="0" w:color="auto"/>
        <w:bottom w:val="none" w:sz="0" w:space="0" w:color="auto"/>
        <w:right w:val="none" w:sz="0" w:space="0" w:color="auto"/>
      </w:divBdr>
    </w:div>
    <w:div w:id="967779173">
      <w:bodyDiv w:val="1"/>
      <w:marLeft w:val="0"/>
      <w:marRight w:val="0"/>
      <w:marTop w:val="0"/>
      <w:marBottom w:val="0"/>
      <w:divBdr>
        <w:top w:val="none" w:sz="0" w:space="0" w:color="auto"/>
        <w:left w:val="none" w:sz="0" w:space="0" w:color="auto"/>
        <w:bottom w:val="none" w:sz="0" w:space="0" w:color="auto"/>
        <w:right w:val="none" w:sz="0" w:space="0" w:color="auto"/>
      </w:divBdr>
    </w:div>
    <w:div w:id="968320033">
      <w:bodyDiv w:val="1"/>
      <w:marLeft w:val="0"/>
      <w:marRight w:val="0"/>
      <w:marTop w:val="0"/>
      <w:marBottom w:val="0"/>
      <w:divBdr>
        <w:top w:val="none" w:sz="0" w:space="0" w:color="auto"/>
        <w:left w:val="none" w:sz="0" w:space="0" w:color="auto"/>
        <w:bottom w:val="none" w:sz="0" w:space="0" w:color="auto"/>
        <w:right w:val="none" w:sz="0" w:space="0" w:color="auto"/>
      </w:divBdr>
    </w:div>
    <w:div w:id="968629319">
      <w:bodyDiv w:val="1"/>
      <w:marLeft w:val="0"/>
      <w:marRight w:val="0"/>
      <w:marTop w:val="0"/>
      <w:marBottom w:val="0"/>
      <w:divBdr>
        <w:top w:val="none" w:sz="0" w:space="0" w:color="auto"/>
        <w:left w:val="none" w:sz="0" w:space="0" w:color="auto"/>
        <w:bottom w:val="none" w:sz="0" w:space="0" w:color="auto"/>
        <w:right w:val="none" w:sz="0" w:space="0" w:color="auto"/>
      </w:divBdr>
    </w:div>
    <w:div w:id="968629630">
      <w:bodyDiv w:val="1"/>
      <w:marLeft w:val="0"/>
      <w:marRight w:val="0"/>
      <w:marTop w:val="0"/>
      <w:marBottom w:val="0"/>
      <w:divBdr>
        <w:top w:val="none" w:sz="0" w:space="0" w:color="auto"/>
        <w:left w:val="none" w:sz="0" w:space="0" w:color="auto"/>
        <w:bottom w:val="none" w:sz="0" w:space="0" w:color="auto"/>
        <w:right w:val="none" w:sz="0" w:space="0" w:color="auto"/>
      </w:divBdr>
    </w:div>
    <w:div w:id="968899095">
      <w:bodyDiv w:val="1"/>
      <w:marLeft w:val="0"/>
      <w:marRight w:val="0"/>
      <w:marTop w:val="0"/>
      <w:marBottom w:val="0"/>
      <w:divBdr>
        <w:top w:val="none" w:sz="0" w:space="0" w:color="auto"/>
        <w:left w:val="none" w:sz="0" w:space="0" w:color="auto"/>
        <w:bottom w:val="none" w:sz="0" w:space="0" w:color="auto"/>
        <w:right w:val="none" w:sz="0" w:space="0" w:color="auto"/>
      </w:divBdr>
    </w:div>
    <w:div w:id="969166101">
      <w:bodyDiv w:val="1"/>
      <w:marLeft w:val="0"/>
      <w:marRight w:val="0"/>
      <w:marTop w:val="0"/>
      <w:marBottom w:val="0"/>
      <w:divBdr>
        <w:top w:val="none" w:sz="0" w:space="0" w:color="auto"/>
        <w:left w:val="none" w:sz="0" w:space="0" w:color="auto"/>
        <w:bottom w:val="none" w:sz="0" w:space="0" w:color="auto"/>
        <w:right w:val="none" w:sz="0" w:space="0" w:color="auto"/>
      </w:divBdr>
    </w:div>
    <w:div w:id="969626526">
      <w:bodyDiv w:val="1"/>
      <w:marLeft w:val="0"/>
      <w:marRight w:val="0"/>
      <w:marTop w:val="0"/>
      <w:marBottom w:val="0"/>
      <w:divBdr>
        <w:top w:val="none" w:sz="0" w:space="0" w:color="auto"/>
        <w:left w:val="none" w:sz="0" w:space="0" w:color="auto"/>
        <w:bottom w:val="none" w:sz="0" w:space="0" w:color="auto"/>
        <w:right w:val="none" w:sz="0" w:space="0" w:color="auto"/>
      </w:divBdr>
    </w:div>
    <w:div w:id="969825649">
      <w:bodyDiv w:val="1"/>
      <w:marLeft w:val="0"/>
      <w:marRight w:val="0"/>
      <w:marTop w:val="0"/>
      <w:marBottom w:val="0"/>
      <w:divBdr>
        <w:top w:val="none" w:sz="0" w:space="0" w:color="auto"/>
        <w:left w:val="none" w:sz="0" w:space="0" w:color="auto"/>
        <w:bottom w:val="none" w:sz="0" w:space="0" w:color="auto"/>
        <w:right w:val="none" w:sz="0" w:space="0" w:color="auto"/>
      </w:divBdr>
    </w:div>
    <w:div w:id="969895891">
      <w:bodyDiv w:val="1"/>
      <w:marLeft w:val="0"/>
      <w:marRight w:val="0"/>
      <w:marTop w:val="0"/>
      <w:marBottom w:val="0"/>
      <w:divBdr>
        <w:top w:val="none" w:sz="0" w:space="0" w:color="auto"/>
        <w:left w:val="none" w:sz="0" w:space="0" w:color="auto"/>
        <w:bottom w:val="none" w:sz="0" w:space="0" w:color="auto"/>
        <w:right w:val="none" w:sz="0" w:space="0" w:color="auto"/>
      </w:divBdr>
    </w:div>
    <w:div w:id="969943715">
      <w:bodyDiv w:val="1"/>
      <w:marLeft w:val="0"/>
      <w:marRight w:val="0"/>
      <w:marTop w:val="0"/>
      <w:marBottom w:val="0"/>
      <w:divBdr>
        <w:top w:val="none" w:sz="0" w:space="0" w:color="auto"/>
        <w:left w:val="none" w:sz="0" w:space="0" w:color="auto"/>
        <w:bottom w:val="none" w:sz="0" w:space="0" w:color="auto"/>
        <w:right w:val="none" w:sz="0" w:space="0" w:color="auto"/>
      </w:divBdr>
    </w:div>
    <w:div w:id="970213355">
      <w:bodyDiv w:val="1"/>
      <w:marLeft w:val="0"/>
      <w:marRight w:val="0"/>
      <w:marTop w:val="0"/>
      <w:marBottom w:val="0"/>
      <w:divBdr>
        <w:top w:val="none" w:sz="0" w:space="0" w:color="auto"/>
        <w:left w:val="none" w:sz="0" w:space="0" w:color="auto"/>
        <w:bottom w:val="none" w:sz="0" w:space="0" w:color="auto"/>
        <w:right w:val="none" w:sz="0" w:space="0" w:color="auto"/>
      </w:divBdr>
    </w:div>
    <w:div w:id="970668935">
      <w:bodyDiv w:val="1"/>
      <w:marLeft w:val="0"/>
      <w:marRight w:val="0"/>
      <w:marTop w:val="0"/>
      <w:marBottom w:val="0"/>
      <w:divBdr>
        <w:top w:val="none" w:sz="0" w:space="0" w:color="auto"/>
        <w:left w:val="none" w:sz="0" w:space="0" w:color="auto"/>
        <w:bottom w:val="none" w:sz="0" w:space="0" w:color="auto"/>
        <w:right w:val="none" w:sz="0" w:space="0" w:color="auto"/>
      </w:divBdr>
    </w:div>
    <w:div w:id="970671287">
      <w:bodyDiv w:val="1"/>
      <w:marLeft w:val="0"/>
      <w:marRight w:val="0"/>
      <w:marTop w:val="0"/>
      <w:marBottom w:val="0"/>
      <w:divBdr>
        <w:top w:val="none" w:sz="0" w:space="0" w:color="auto"/>
        <w:left w:val="none" w:sz="0" w:space="0" w:color="auto"/>
        <w:bottom w:val="none" w:sz="0" w:space="0" w:color="auto"/>
        <w:right w:val="none" w:sz="0" w:space="0" w:color="auto"/>
      </w:divBdr>
    </w:div>
    <w:div w:id="970751541">
      <w:bodyDiv w:val="1"/>
      <w:marLeft w:val="0"/>
      <w:marRight w:val="0"/>
      <w:marTop w:val="0"/>
      <w:marBottom w:val="0"/>
      <w:divBdr>
        <w:top w:val="none" w:sz="0" w:space="0" w:color="auto"/>
        <w:left w:val="none" w:sz="0" w:space="0" w:color="auto"/>
        <w:bottom w:val="none" w:sz="0" w:space="0" w:color="auto"/>
        <w:right w:val="none" w:sz="0" w:space="0" w:color="auto"/>
      </w:divBdr>
    </w:div>
    <w:div w:id="970987110">
      <w:bodyDiv w:val="1"/>
      <w:marLeft w:val="0"/>
      <w:marRight w:val="0"/>
      <w:marTop w:val="0"/>
      <w:marBottom w:val="0"/>
      <w:divBdr>
        <w:top w:val="none" w:sz="0" w:space="0" w:color="auto"/>
        <w:left w:val="none" w:sz="0" w:space="0" w:color="auto"/>
        <w:bottom w:val="none" w:sz="0" w:space="0" w:color="auto"/>
        <w:right w:val="none" w:sz="0" w:space="0" w:color="auto"/>
      </w:divBdr>
    </w:div>
    <w:div w:id="971210616">
      <w:bodyDiv w:val="1"/>
      <w:marLeft w:val="0"/>
      <w:marRight w:val="0"/>
      <w:marTop w:val="0"/>
      <w:marBottom w:val="0"/>
      <w:divBdr>
        <w:top w:val="none" w:sz="0" w:space="0" w:color="auto"/>
        <w:left w:val="none" w:sz="0" w:space="0" w:color="auto"/>
        <w:bottom w:val="none" w:sz="0" w:space="0" w:color="auto"/>
        <w:right w:val="none" w:sz="0" w:space="0" w:color="auto"/>
      </w:divBdr>
    </w:div>
    <w:div w:id="971250009">
      <w:bodyDiv w:val="1"/>
      <w:marLeft w:val="0"/>
      <w:marRight w:val="0"/>
      <w:marTop w:val="0"/>
      <w:marBottom w:val="0"/>
      <w:divBdr>
        <w:top w:val="none" w:sz="0" w:space="0" w:color="auto"/>
        <w:left w:val="none" w:sz="0" w:space="0" w:color="auto"/>
        <w:bottom w:val="none" w:sz="0" w:space="0" w:color="auto"/>
        <w:right w:val="none" w:sz="0" w:space="0" w:color="auto"/>
      </w:divBdr>
    </w:div>
    <w:div w:id="972052873">
      <w:bodyDiv w:val="1"/>
      <w:marLeft w:val="0"/>
      <w:marRight w:val="0"/>
      <w:marTop w:val="0"/>
      <w:marBottom w:val="0"/>
      <w:divBdr>
        <w:top w:val="none" w:sz="0" w:space="0" w:color="auto"/>
        <w:left w:val="none" w:sz="0" w:space="0" w:color="auto"/>
        <w:bottom w:val="none" w:sz="0" w:space="0" w:color="auto"/>
        <w:right w:val="none" w:sz="0" w:space="0" w:color="auto"/>
      </w:divBdr>
    </w:div>
    <w:div w:id="972250398">
      <w:bodyDiv w:val="1"/>
      <w:marLeft w:val="0"/>
      <w:marRight w:val="0"/>
      <w:marTop w:val="0"/>
      <w:marBottom w:val="0"/>
      <w:divBdr>
        <w:top w:val="none" w:sz="0" w:space="0" w:color="auto"/>
        <w:left w:val="none" w:sz="0" w:space="0" w:color="auto"/>
        <w:bottom w:val="none" w:sz="0" w:space="0" w:color="auto"/>
        <w:right w:val="none" w:sz="0" w:space="0" w:color="auto"/>
      </w:divBdr>
    </w:div>
    <w:div w:id="972491434">
      <w:bodyDiv w:val="1"/>
      <w:marLeft w:val="0"/>
      <w:marRight w:val="0"/>
      <w:marTop w:val="0"/>
      <w:marBottom w:val="0"/>
      <w:divBdr>
        <w:top w:val="none" w:sz="0" w:space="0" w:color="auto"/>
        <w:left w:val="none" w:sz="0" w:space="0" w:color="auto"/>
        <w:bottom w:val="none" w:sz="0" w:space="0" w:color="auto"/>
        <w:right w:val="none" w:sz="0" w:space="0" w:color="auto"/>
      </w:divBdr>
    </w:div>
    <w:div w:id="972521258">
      <w:bodyDiv w:val="1"/>
      <w:marLeft w:val="0"/>
      <w:marRight w:val="0"/>
      <w:marTop w:val="0"/>
      <w:marBottom w:val="0"/>
      <w:divBdr>
        <w:top w:val="none" w:sz="0" w:space="0" w:color="auto"/>
        <w:left w:val="none" w:sz="0" w:space="0" w:color="auto"/>
        <w:bottom w:val="none" w:sz="0" w:space="0" w:color="auto"/>
        <w:right w:val="none" w:sz="0" w:space="0" w:color="auto"/>
      </w:divBdr>
    </w:div>
    <w:div w:id="972563109">
      <w:bodyDiv w:val="1"/>
      <w:marLeft w:val="0"/>
      <w:marRight w:val="0"/>
      <w:marTop w:val="0"/>
      <w:marBottom w:val="0"/>
      <w:divBdr>
        <w:top w:val="none" w:sz="0" w:space="0" w:color="auto"/>
        <w:left w:val="none" w:sz="0" w:space="0" w:color="auto"/>
        <w:bottom w:val="none" w:sz="0" w:space="0" w:color="auto"/>
        <w:right w:val="none" w:sz="0" w:space="0" w:color="auto"/>
      </w:divBdr>
    </w:div>
    <w:div w:id="973103997">
      <w:bodyDiv w:val="1"/>
      <w:marLeft w:val="0"/>
      <w:marRight w:val="0"/>
      <w:marTop w:val="0"/>
      <w:marBottom w:val="0"/>
      <w:divBdr>
        <w:top w:val="none" w:sz="0" w:space="0" w:color="auto"/>
        <w:left w:val="none" w:sz="0" w:space="0" w:color="auto"/>
        <w:bottom w:val="none" w:sz="0" w:space="0" w:color="auto"/>
        <w:right w:val="none" w:sz="0" w:space="0" w:color="auto"/>
      </w:divBdr>
    </w:div>
    <w:div w:id="973757617">
      <w:bodyDiv w:val="1"/>
      <w:marLeft w:val="0"/>
      <w:marRight w:val="0"/>
      <w:marTop w:val="0"/>
      <w:marBottom w:val="0"/>
      <w:divBdr>
        <w:top w:val="none" w:sz="0" w:space="0" w:color="auto"/>
        <w:left w:val="none" w:sz="0" w:space="0" w:color="auto"/>
        <w:bottom w:val="none" w:sz="0" w:space="0" w:color="auto"/>
        <w:right w:val="none" w:sz="0" w:space="0" w:color="auto"/>
      </w:divBdr>
    </w:div>
    <w:div w:id="974217875">
      <w:bodyDiv w:val="1"/>
      <w:marLeft w:val="0"/>
      <w:marRight w:val="0"/>
      <w:marTop w:val="0"/>
      <w:marBottom w:val="0"/>
      <w:divBdr>
        <w:top w:val="none" w:sz="0" w:space="0" w:color="auto"/>
        <w:left w:val="none" w:sz="0" w:space="0" w:color="auto"/>
        <w:bottom w:val="none" w:sz="0" w:space="0" w:color="auto"/>
        <w:right w:val="none" w:sz="0" w:space="0" w:color="auto"/>
      </w:divBdr>
    </w:div>
    <w:div w:id="974918857">
      <w:bodyDiv w:val="1"/>
      <w:marLeft w:val="0"/>
      <w:marRight w:val="0"/>
      <w:marTop w:val="0"/>
      <w:marBottom w:val="0"/>
      <w:divBdr>
        <w:top w:val="none" w:sz="0" w:space="0" w:color="auto"/>
        <w:left w:val="none" w:sz="0" w:space="0" w:color="auto"/>
        <w:bottom w:val="none" w:sz="0" w:space="0" w:color="auto"/>
        <w:right w:val="none" w:sz="0" w:space="0" w:color="auto"/>
      </w:divBdr>
    </w:div>
    <w:div w:id="975065987">
      <w:bodyDiv w:val="1"/>
      <w:marLeft w:val="0"/>
      <w:marRight w:val="0"/>
      <w:marTop w:val="0"/>
      <w:marBottom w:val="0"/>
      <w:divBdr>
        <w:top w:val="none" w:sz="0" w:space="0" w:color="auto"/>
        <w:left w:val="none" w:sz="0" w:space="0" w:color="auto"/>
        <w:bottom w:val="none" w:sz="0" w:space="0" w:color="auto"/>
        <w:right w:val="none" w:sz="0" w:space="0" w:color="auto"/>
      </w:divBdr>
    </w:div>
    <w:div w:id="975455147">
      <w:bodyDiv w:val="1"/>
      <w:marLeft w:val="0"/>
      <w:marRight w:val="0"/>
      <w:marTop w:val="0"/>
      <w:marBottom w:val="0"/>
      <w:divBdr>
        <w:top w:val="none" w:sz="0" w:space="0" w:color="auto"/>
        <w:left w:val="none" w:sz="0" w:space="0" w:color="auto"/>
        <w:bottom w:val="none" w:sz="0" w:space="0" w:color="auto"/>
        <w:right w:val="none" w:sz="0" w:space="0" w:color="auto"/>
      </w:divBdr>
    </w:div>
    <w:div w:id="975456146">
      <w:bodyDiv w:val="1"/>
      <w:marLeft w:val="0"/>
      <w:marRight w:val="0"/>
      <w:marTop w:val="0"/>
      <w:marBottom w:val="0"/>
      <w:divBdr>
        <w:top w:val="none" w:sz="0" w:space="0" w:color="auto"/>
        <w:left w:val="none" w:sz="0" w:space="0" w:color="auto"/>
        <w:bottom w:val="none" w:sz="0" w:space="0" w:color="auto"/>
        <w:right w:val="none" w:sz="0" w:space="0" w:color="auto"/>
      </w:divBdr>
    </w:div>
    <w:div w:id="975527119">
      <w:bodyDiv w:val="1"/>
      <w:marLeft w:val="0"/>
      <w:marRight w:val="0"/>
      <w:marTop w:val="0"/>
      <w:marBottom w:val="0"/>
      <w:divBdr>
        <w:top w:val="none" w:sz="0" w:space="0" w:color="auto"/>
        <w:left w:val="none" w:sz="0" w:space="0" w:color="auto"/>
        <w:bottom w:val="none" w:sz="0" w:space="0" w:color="auto"/>
        <w:right w:val="none" w:sz="0" w:space="0" w:color="auto"/>
      </w:divBdr>
    </w:div>
    <w:div w:id="976108341">
      <w:bodyDiv w:val="1"/>
      <w:marLeft w:val="0"/>
      <w:marRight w:val="0"/>
      <w:marTop w:val="0"/>
      <w:marBottom w:val="0"/>
      <w:divBdr>
        <w:top w:val="none" w:sz="0" w:space="0" w:color="auto"/>
        <w:left w:val="none" w:sz="0" w:space="0" w:color="auto"/>
        <w:bottom w:val="none" w:sz="0" w:space="0" w:color="auto"/>
        <w:right w:val="none" w:sz="0" w:space="0" w:color="auto"/>
      </w:divBdr>
    </w:div>
    <w:div w:id="977028235">
      <w:bodyDiv w:val="1"/>
      <w:marLeft w:val="0"/>
      <w:marRight w:val="0"/>
      <w:marTop w:val="0"/>
      <w:marBottom w:val="0"/>
      <w:divBdr>
        <w:top w:val="none" w:sz="0" w:space="0" w:color="auto"/>
        <w:left w:val="none" w:sz="0" w:space="0" w:color="auto"/>
        <w:bottom w:val="none" w:sz="0" w:space="0" w:color="auto"/>
        <w:right w:val="none" w:sz="0" w:space="0" w:color="auto"/>
      </w:divBdr>
    </w:div>
    <w:div w:id="977338637">
      <w:bodyDiv w:val="1"/>
      <w:marLeft w:val="0"/>
      <w:marRight w:val="0"/>
      <w:marTop w:val="0"/>
      <w:marBottom w:val="0"/>
      <w:divBdr>
        <w:top w:val="none" w:sz="0" w:space="0" w:color="auto"/>
        <w:left w:val="none" w:sz="0" w:space="0" w:color="auto"/>
        <w:bottom w:val="none" w:sz="0" w:space="0" w:color="auto"/>
        <w:right w:val="none" w:sz="0" w:space="0" w:color="auto"/>
      </w:divBdr>
    </w:div>
    <w:div w:id="977687136">
      <w:bodyDiv w:val="1"/>
      <w:marLeft w:val="0"/>
      <w:marRight w:val="0"/>
      <w:marTop w:val="0"/>
      <w:marBottom w:val="0"/>
      <w:divBdr>
        <w:top w:val="none" w:sz="0" w:space="0" w:color="auto"/>
        <w:left w:val="none" w:sz="0" w:space="0" w:color="auto"/>
        <w:bottom w:val="none" w:sz="0" w:space="0" w:color="auto"/>
        <w:right w:val="none" w:sz="0" w:space="0" w:color="auto"/>
      </w:divBdr>
    </w:div>
    <w:div w:id="977760089">
      <w:bodyDiv w:val="1"/>
      <w:marLeft w:val="0"/>
      <w:marRight w:val="0"/>
      <w:marTop w:val="0"/>
      <w:marBottom w:val="0"/>
      <w:divBdr>
        <w:top w:val="none" w:sz="0" w:space="0" w:color="auto"/>
        <w:left w:val="none" w:sz="0" w:space="0" w:color="auto"/>
        <w:bottom w:val="none" w:sz="0" w:space="0" w:color="auto"/>
        <w:right w:val="none" w:sz="0" w:space="0" w:color="auto"/>
      </w:divBdr>
    </w:div>
    <w:div w:id="978076347">
      <w:bodyDiv w:val="1"/>
      <w:marLeft w:val="0"/>
      <w:marRight w:val="0"/>
      <w:marTop w:val="0"/>
      <w:marBottom w:val="0"/>
      <w:divBdr>
        <w:top w:val="none" w:sz="0" w:space="0" w:color="auto"/>
        <w:left w:val="none" w:sz="0" w:space="0" w:color="auto"/>
        <w:bottom w:val="none" w:sz="0" w:space="0" w:color="auto"/>
        <w:right w:val="none" w:sz="0" w:space="0" w:color="auto"/>
      </w:divBdr>
    </w:div>
    <w:div w:id="978533227">
      <w:bodyDiv w:val="1"/>
      <w:marLeft w:val="0"/>
      <w:marRight w:val="0"/>
      <w:marTop w:val="0"/>
      <w:marBottom w:val="0"/>
      <w:divBdr>
        <w:top w:val="none" w:sz="0" w:space="0" w:color="auto"/>
        <w:left w:val="none" w:sz="0" w:space="0" w:color="auto"/>
        <w:bottom w:val="none" w:sz="0" w:space="0" w:color="auto"/>
        <w:right w:val="none" w:sz="0" w:space="0" w:color="auto"/>
      </w:divBdr>
    </w:div>
    <w:div w:id="978849870">
      <w:bodyDiv w:val="1"/>
      <w:marLeft w:val="0"/>
      <w:marRight w:val="0"/>
      <w:marTop w:val="0"/>
      <w:marBottom w:val="0"/>
      <w:divBdr>
        <w:top w:val="none" w:sz="0" w:space="0" w:color="auto"/>
        <w:left w:val="none" w:sz="0" w:space="0" w:color="auto"/>
        <w:bottom w:val="none" w:sz="0" w:space="0" w:color="auto"/>
        <w:right w:val="none" w:sz="0" w:space="0" w:color="auto"/>
      </w:divBdr>
    </w:div>
    <w:div w:id="979504135">
      <w:bodyDiv w:val="1"/>
      <w:marLeft w:val="0"/>
      <w:marRight w:val="0"/>
      <w:marTop w:val="0"/>
      <w:marBottom w:val="0"/>
      <w:divBdr>
        <w:top w:val="none" w:sz="0" w:space="0" w:color="auto"/>
        <w:left w:val="none" w:sz="0" w:space="0" w:color="auto"/>
        <w:bottom w:val="none" w:sz="0" w:space="0" w:color="auto"/>
        <w:right w:val="none" w:sz="0" w:space="0" w:color="auto"/>
      </w:divBdr>
    </w:div>
    <w:div w:id="979698620">
      <w:bodyDiv w:val="1"/>
      <w:marLeft w:val="0"/>
      <w:marRight w:val="0"/>
      <w:marTop w:val="0"/>
      <w:marBottom w:val="0"/>
      <w:divBdr>
        <w:top w:val="none" w:sz="0" w:space="0" w:color="auto"/>
        <w:left w:val="none" w:sz="0" w:space="0" w:color="auto"/>
        <w:bottom w:val="none" w:sz="0" w:space="0" w:color="auto"/>
        <w:right w:val="none" w:sz="0" w:space="0" w:color="auto"/>
      </w:divBdr>
    </w:div>
    <w:div w:id="979843944">
      <w:bodyDiv w:val="1"/>
      <w:marLeft w:val="0"/>
      <w:marRight w:val="0"/>
      <w:marTop w:val="0"/>
      <w:marBottom w:val="0"/>
      <w:divBdr>
        <w:top w:val="none" w:sz="0" w:space="0" w:color="auto"/>
        <w:left w:val="none" w:sz="0" w:space="0" w:color="auto"/>
        <w:bottom w:val="none" w:sz="0" w:space="0" w:color="auto"/>
        <w:right w:val="none" w:sz="0" w:space="0" w:color="auto"/>
      </w:divBdr>
    </w:div>
    <w:div w:id="979844224">
      <w:bodyDiv w:val="1"/>
      <w:marLeft w:val="0"/>
      <w:marRight w:val="0"/>
      <w:marTop w:val="0"/>
      <w:marBottom w:val="0"/>
      <w:divBdr>
        <w:top w:val="none" w:sz="0" w:space="0" w:color="auto"/>
        <w:left w:val="none" w:sz="0" w:space="0" w:color="auto"/>
        <w:bottom w:val="none" w:sz="0" w:space="0" w:color="auto"/>
        <w:right w:val="none" w:sz="0" w:space="0" w:color="auto"/>
      </w:divBdr>
    </w:div>
    <w:div w:id="980768357">
      <w:bodyDiv w:val="1"/>
      <w:marLeft w:val="0"/>
      <w:marRight w:val="0"/>
      <w:marTop w:val="0"/>
      <w:marBottom w:val="0"/>
      <w:divBdr>
        <w:top w:val="none" w:sz="0" w:space="0" w:color="auto"/>
        <w:left w:val="none" w:sz="0" w:space="0" w:color="auto"/>
        <w:bottom w:val="none" w:sz="0" w:space="0" w:color="auto"/>
        <w:right w:val="none" w:sz="0" w:space="0" w:color="auto"/>
      </w:divBdr>
    </w:div>
    <w:div w:id="980812408">
      <w:bodyDiv w:val="1"/>
      <w:marLeft w:val="0"/>
      <w:marRight w:val="0"/>
      <w:marTop w:val="0"/>
      <w:marBottom w:val="0"/>
      <w:divBdr>
        <w:top w:val="none" w:sz="0" w:space="0" w:color="auto"/>
        <w:left w:val="none" w:sz="0" w:space="0" w:color="auto"/>
        <w:bottom w:val="none" w:sz="0" w:space="0" w:color="auto"/>
        <w:right w:val="none" w:sz="0" w:space="0" w:color="auto"/>
      </w:divBdr>
    </w:div>
    <w:div w:id="980840247">
      <w:bodyDiv w:val="1"/>
      <w:marLeft w:val="0"/>
      <w:marRight w:val="0"/>
      <w:marTop w:val="0"/>
      <w:marBottom w:val="0"/>
      <w:divBdr>
        <w:top w:val="none" w:sz="0" w:space="0" w:color="auto"/>
        <w:left w:val="none" w:sz="0" w:space="0" w:color="auto"/>
        <w:bottom w:val="none" w:sz="0" w:space="0" w:color="auto"/>
        <w:right w:val="none" w:sz="0" w:space="0" w:color="auto"/>
      </w:divBdr>
    </w:div>
    <w:div w:id="981689749">
      <w:bodyDiv w:val="1"/>
      <w:marLeft w:val="0"/>
      <w:marRight w:val="0"/>
      <w:marTop w:val="0"/>
      <w:marBottom w:val="0"/>
      <w:divBdr>
        <w:top w:val="none" w:sz="0" w:space="0" w:color="auto"/>
        <w:left w:val="none" w:sz="0" w:space="0" w:color="auto"/>
        <w:bottom w:val="none" w:sz="0" w:space="0" w:color="auto"/>
        <w:right w:val="none" w:sz="0" w:space="0" w:color="auto"/>
      </w:divBdr>
    </w:div>
    <w:div w:id="981693793">
      <w:bodyDiv w:val="1"/>
      <w:marLeft w:val="0"/>
      <w:marRight w:val="0"/>
      <w:marTop w:val="0"/>
      <w:marBottom w:val="0"/>
      <w:divBdr>
        <w:top w:val="none" w:sz="0" w:space="0" w:color="auto"/>
        <w:left w:val="none" w:sz="0" w:space="0" w:color="auto"/>
        <w:bottom w:val="none" w:sz="0" w:space="0" w:color="auto"/>
        <w:right w:val="none" w:sz="0" w:space="0" w:color="auto"/>
      </w:divBdr>
    </w:div>
    <w:div w:id="982390436">
      <w:bodyDiv w:val="1"/>
      <w:marLeft w:val="0"/>
      <w:marRight w:val="0"/>
      <w:marTop w:val="0"/>
      <w:marBottom w:val="0"/>
      <w:divBdr>
        <w:top w:val="none" w:sz="0" w:space="0" w:color="auto"/>
        <w:left w:val="none" w:sz="0" w:space="0" w:color="auto"/>
        <w:bottom w:val="none" w:sz="0" w:space="0" w:color="auto"/>
        <w:right w:val="none" w:sz="0" w:space="0" w:color="auto"/>
      </w:divBdr>
    </w:div>
    <w:div w:id="982655339">
      <w:bodyDiv w:val="1"/>
      <w:marLeft w:val="0"/>
      <w:marRight w:val="0"/>
      <w:marTop w:val="0"/>
      <w:marBottom w:val="0"/>
      <w:divBdr>
        <w:top w:val="none" w:sz="0" w:space="0" w:color="auto"/>
        <w:left w:val="none" w:sz="0" w:space="0" w:color="auto"/>
        <w:bottom w:val="none" w:sz="0" w:space="0" w:color="auto"/>
        <w:right w:val="none" w:sz="0" w:space="0" w:color="auto"/>
      </w:divBdr>
    </w:div>
    <w:div w:id="982661527">
      <w:bodyDiv w:val="1"/>
      <w:marLeft w:val="0"/>
      <w:marRight w:val="0"/>
      <w:marTop w:val="0"/>
      <w:marBottom w:val="0"/>
      <w:divBdr>
        <w:top w:val="none" w:sz="0" w:space="0" w:color="auto"/>
        <w:left w:val="none" w:sz="0" w:space="0" w:color="auto"/>
        <w:bottom w:val="none" w:sz="0" w:space="0" w:color="auto"/>
        <w:right w:val="none" w:sz="0" w:space="0" w:color="auto"/>
      </w:divBdr>
    </w:div>
    <w:div w:id="982732727">
      <w:bodyDiv w:val="1"/>
      <w:marLeft w:val="0"/>
      <w:marRight w:val="0"/>
      <w:marTop w:val="0"/>
      <w:marBottom w:val="0"/>
      <w:divBdr>
        <w:top w:val="none" w:sz="0" w:space="0" w:color="auto"/>
        <w:left w:val="none" w:sz="0" w:space="0" w:color="auto"/>
        <w:bottom w:val="none" w:sz="0" w:space="0" w:color="auto"/>
        <w:right w:val="none" w:sz="0" w:space="0" w:color="auto"/>
      </w:divBdr>
    </w:div>
    <w:div w:id="982777858">
      <w:bodyDiv w:val="1"/>
      <w:marLeft w:val="0"/>
      <w:marRight w:val="0"/>
      <w:marTop w:val="0"/>
      <w:marBottom w:val="0"/>
      <w:divBdr>
        <w:top w:val="none" w:sz="0" w:space="0" w:color="auto"/>
        <w:left w:val="none" w:sz="0" w:space="0" w:color="auto"/>
        <w:bottom w:val="none" w:sz="0" w:space="0" w:color="auto"/>
        <w:right w:val="none" w:sz="0" w:space="0" w:color="auto"/>
      </w:divBdr>
    </w:div>
    <w:div w:id="982782233">
      <w:bodyDiv w:val="1"/>
      <w:marLeft w:val="0"/>
      <w:marRight w:val="0"/>
      <w:marTop w:val="0"/>
      <w:marBottom w:val="0"/>
      <w:divBdr>
        <w:top w:val="none" w:sz="0" w:space="0" w:color="auto"/>
        <w:left w:val="none" w:sz="0" w:space="0" w:color="auto"/>
        <w:bottom w:val="none" w:sz="0" w:space="0" w:color="auto"/>
        <w:right w:val="none" w:sz="0" w:space="0" w:color="auto"/>
      </w:divBdr>
    </w:div>
    <w:div w:id="982850155">
      <w:bodyDiv w:val="1"/>
      <w:marLeft w:val="0"/>
      <w:marRight w:val="0"/>
      <w:marTop w:val="0"/>
      <w:marBottom w:val="0"/>
      <w:divBdr>
        <w:top w:val="none" w:sz="0" w:space="0" w:color="auto"/>
        <w:left w:val="none" w:sz="0" w:space="0" w:color="auto"/>
        <w:bottom w:val="none" w:sz="0" w:space="0" w:color="auto"/>
        <w:right w:val="none" w:sz="0" w:space="0" w:color="auto"/>
      </w:divBdr>
    </w:div>
    <w:div w:id="983001468">
      <w:bodyDiv w:val="1"/>
      <w:marLeft w:val="0"/>
      <w:marRight w:val="0"/>
      <w:marTop w:val="0"/>
      <w:marBottom w:val="0"/>
      <w:divBdr>
        <w:top w:val="none" w:sz="0" w:space="0" w:color="auto"/>
        <w:left w:val="none" w:sz="0" w:space="0" w:color="auto"/>
        <w:bottom w:val="none" w:sz="0" w:space="0" w:color="auto"/>
        <w:right w:val="none" w:sz="0" w:space="0" w:color="auto"/>
      </w:divBdr>
    </w:div>
    <w:div w:id="983005775">
      <w:bodyDiv w:val="1"/>
      <w:marLeft w:val="0"/>
      <w:marRight w:val="0"/>
      <w:marTop w:val="0"/>
      <w:marBottom w:val="0"/>
      <w:divBdr>
        <w:top w:val="none" w:sz="0" w:space="0" w:color="auto"/>
        <w:left w:val="none" w:sz="0" w:space="0" w:color="auto"/>
        <w:bottom w:val="none" w:sz="0" w:space="0" w:color="auto"/>
        <w:right w:val="none" w:sz="0" w:space="0" w:color="auto"/>
      </w:divBdr>
    </w:div>
    <w:div w:id="983046436">
      <w:bodyDiv w:val="1"/>
      <w:marLeft w:val="0"/>
      <w:marRight w:val="0"/>
      <w:marTop w:val="0"/>
      <w:marBottom w:val="0"/>
      <w:divBdr>
        <w:top w:val="none" w:sz="0" w:space="0" w:color="auto"/>
        <w:left w:val="none" w:sz="0" w:space="0" w:color="auto"/>
        <w:bottom w:val="none" w:sz="0" w:space="0" w:color="auto"/>
        <w:right w:val="none" w:sz="0" w:space="0" w:color="auto"/>
      </w:divBdr>
      <w:divsChild>
        <w:div w:id="373385925">
          <w:marLeft w:val="0"/>
          <w:marRight w:val="0"/>
          <w:marTop w:val="0"/>
          <w:marBottom w:val="0"/>
          <w:divBdr>
            <w:top w:val="none" w:sz="0" w:space="0" w:color="auto"/>
            <w:left w:val="none" w:sz="0" w:space="0" w:color="auto"/>
            <w:bottom w:val="none" w:sz="0" w:space="0" w:color="auto"/>
            <w:right w:val="none" w:sz="0" w:space="0" w:color="auto"/>
          </w:divBdr>
          <w:divsChild>
            <w:div w:id="1904633360">
              <w:marLeft w:val="0"/>
              <w:marRight w:val="0"/>
              <w:marTop w:val="0"/>
              <w:marBottom w:val="0"/>
              <w:divBdr>
                <w:top w:val="none" w:sz="0" w:space="0" w:color="auto"/>
                <w:left w:val="none" w:sz="0" w:space="0" w:color="auto"/>
                <w:bottom w:val="none" w:sz="0" w:space="0" w:color="auto"/>
                <w:right w:val="none" w:sz="0" w:space="0" w:color="auto"/>
              </w:divBdr>
              <w:divsChild>
                <w:div w:id="1513180532">
                  <w:marLeft w:val="0"/>
                  <w:marRight w:val="0"/>
                  <w:marTop w:val="0"/>
                  <w:marBottom w:val="0"/>
                  <w:divBdr>
                    <w:top w:val="none" w:sz="0" w:space="0" w:color="auto"/>
                    <w:left w:val="none" w:sz="0" w:space="0" w:color="auto"/>
                    <w:bottom w:val="none" w:sz="0" w:space="0" w:color="auto"/>
                    <w:right w:val="none" w:sz="0" w:space="0" w:color="auto"/>
                  </w:divBdr>
                  <w:divsChild>
                    <w:div w:id="1578830040">
                      <w:marLeft w:val="0"/>
                      <w:marRight w:val="0"/>
                      <w:marTop w:val="0"/>
                      <w:marBottom w:val="0"/>
                      <w:divBdr>
                        <w:top w:val="none" w:sz="0" w:space="0" w:color="auto"/>
                        <w:left w:val="none" w:sz="0" w:space="0" w:color="auto"/>
                        <w:bottom w:val="none" w:sz="0" w:space="0" w:color="auto"/>
                        <w:right w:val="none" w:sz="0" w:space="0" w:color="auto"/>
                      </w:divBdr>
                      <w:divsChild>
                        <w:div w:id="15874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197663">
      <w:bodyDiv w:val="1"/>
      <w:marLeft w:val="0"/>
      <w:marRight w:val="0"/>
      <w:marTop w:val="0"/>
      <w:marBottom w:val="0"/>
      <w:divBdr>
        <w:top w:val="none" w:sz="0" w:space="0" w:color="auto"/>
        <w:left w:val="none" w:sz="0" w:space="0" w:color="auto"/>
        <w:bottom w:val="none" w:sz="0" w:space="0" w:color="auto"/>
        <w:right w:val="none" w:sz="0" w:space="0" w:color="auto"/>
      </w:divBdr>
    </w:div>
    <w:div w:id="983197889">
      <w:bodyDiv w:val="1"/>
      <w:marLeft w:val="0"/>
      <w:marRight w:val="0"/>
      <w:marTop w:val="0"/>
      <w:marBottom w:val="0"/>
      <w:divBdr>
        <w:top w:val="none" w:sz="0" w:space="0" w:color="auto"/>
        <w:left w:val="none" w:sz="0" w:space="0" w:color="auto"/>
        <w:bottom w:val="none" w:sz="0" w:space="0" w:color="auto"/>
        <w:right w:val="none" w:sz="0" w:space="0" w:color="auto"/>
      </w:divBdr>
    </w:div>
    <w:div w:id="983436136">
      <w:bodyDiv w:val="1"/>
      <w:marLeft w:val="0"/>
      <w:marRight w:val="0"/>
      <w:marTop w:val="0"/>
      <w:marBottom w:val="0"/>
      <w:divBdr>
        <w:top w:val="none" w:sz="0" w:space="0" w:color="auto"/>
        <w:left w:val="none" w:sz="0" w:space="0" w:color="auto"/>
        <w:bottom w:val="none" w:sz="0" w:space="0" w:color="auto"/>
        <w:right w:val="none" w:sz="0" w:space="0" w:color="auto"/>
      </w:divBdr>
    </w:div>
    <w:div w:id="983507375">
      <w:bodyDiv w:val="1"/>
      <w:marLeft w:val="0"/>
      <w:marRight w:val="0"/>
      <w:marTop w:val="0"/>
      <w:marBottom w:val="0"/>
      <w:divBdr>
        <w:top w:val="none" w:sz="0" w:space="0" w:color="auto"/>
        <w:left w:val="none" w:sz="0" w:space="0" w:color="auto"/>
        <w:bottom w:val="none" w:sz="0" w:space="0" w:color="auto"/>
        <w:right w:val="none" w:sz="0" w:space="0" w:color="auto"/>
      </w:divBdr>
    </w:div>
    <w:div w:id="983775750">
      <w:bodyDiv w:val="1"/>
      <w:marLeft w:val="0"/>
      <w:marRight w:val="0"/>
      <w:marTop w:val="0"/>
      <w:marBottom w:val="0"/>
      <w:divBdr>
        <w:top w:val="none" w:sz="0" w:space="0" w:color="auto"/>
        <w:left w:val="none" w:sz="0" w:space="0" w:color="auto"/>
        <w:bottom w:val="none" w:sz="0" w:space="0" w:color="auto"/>
        <w:right w:val="none" w:sz="0" w:space="0" w:color="auto"/>
      </w:divBdr>
    </w:div>
    <w:div w:id="984040927">
      <w:bodyDiv w:val="1"/>
      <w:marLeft w:val="0"/>
      <w:marRight w:val="0"/>
      <w:marTop w:val="0"/>
      <w:marBottom w:val="0"/>
      <w:divBdr>
        <w:top w:val="none" w:sz="0" w:space="0" w:color="auto"/>
        <w:left w:val="none" w:sz="0" w:space="0" w:color="auto"/>
        <w:bottom w:val="none" w:sz="0" w:space="0" w:color="auto"/>
        <w:right w:val="none" w:sz="0" w:space="0" w:color="auto"/>
      </w:divBdr>
    </w:div>
    <w:div w:id="984049222">
      <w:bodyDiv w:val="1"/>
      <w:marLeft w:val="0"/>
      <w:marRight w:val="0"/>
      <w:marTop w:val="0"/>
      <w:marBottom w:val="0"/>
      <w:divBdr>
        <w:top w:val="none" w:sz="0" w:space="0" w:color="auto"/>
        <w:left w:val="none" w:sz="0" w:space="0" w:color="auto"/>
        <w:bottom w:val="none" w:sz="0" w:space="0" w:color="auto"/>
        <w:right w:val="none" w:sz="0" w:space="0" w:color="auto"/>
      </w:divBdr>
    </w:div>
    <w:div w:id="984160751">
      <w:bodyDiv w:val="1"/>
      <w:marLeft w:val="0"/>
      <w:marRight w:val="0"/>
      <w:marTop w:val="0"/>
      <w:marBottom w:val="0"/>
      <w:divBdr>
        <w:top w:val="none" w:sz="0" w:space="0" w:color="auto"/>
        <w:left w:val="none" w:sz="0" w:space="0" w:color="auto"/>
        <w:bottom w:val="none" w:sz="0" w:space="0" w:color="auto"/>
        <w:right w:val="none" w:sz="0" w:space="0" w:color="auto"/>
      </w:divBdr>
    </w:div>
    <w:div w:id="984311631">
      <w:bodyDiv w:val="1"/>
      <w:marLeft w:val="0"/>
      <w:marRight w:val="0"/>
      <w:marTop w:val="0"/>
      <w:marBottom w:val="0"/>
      <w:divBdr>
        <w:top w:val="none" w:sz="0" w:space="0" w:color="auto"/>
        <w:left w:val="none" w:sz="0" w:space="0" w:color="auto"/>
        <w:bottom w:val="none" w:sz="0" w:space="0" w:color="auto"/>
        <w:right w:val="none" w:sz="0" w:space="0" w:color="auto"/>
      </w:divBdr>
    </w:div>
    <w:div w:id="984433917">
      <w:bodyDiv w:val="1"/>
      <w:marLeft w:val="0"/>
      <w:marRight w:val="0"/>
      <w:marTop w:val="0"/>
      <w:marBottom w:val="0"/>
      <w:divBdr>
        <w:top w:val="none" w:sz="0" w:space="0" w:color="auto"/>
        <w:left w:val="none" w:sz="0" w:space="0" w:color="auto"/>
        <w:bottom w:val="none" w:sz="0" w:space="0" w:color="auto"/>
        <w:right w:val="none" w:sz="0" w:space="0" w:color="auto"/>
      </w:divBdr>
    </w:div>
    <w:div w:id="984624141">
      <w:bodyDiv w:val="1"/>
      <w:marLeft w:val="0"/>
      <w:marRight w:val="0"/>
      <w:marTop w:val="0"/>
      <w:marBottom w:val="0"/>
      <w:divBdr>
        <w:top w:val="none" w:sz="0" w:space="0" w:color="auto"/>
        <w:left w:val="none" w:sz="0" w:space="0" w:color="auto"/>
        <w:bottom w:val="none" w:sz="0" w:space="0" w:color="auto"/>
        <w:right w:val="none" w:sz="0" w:space="0" w:color="auto"/>
      </w:divBdr>
    </w:div>
    <w:div w:id="984747947">
      <w:bodyDiv w:val="1"/>
      <w:marLeft w:val="0"/>
      <w:marRight w:val="0"/>
      <w:marTop w:val="0"/>
      <w:marBottom w:val="0"/>
      <w:divBdr>
        <w:top w:val="none" w:sz="0" w:space="0" w:color="auto"/>
        <w:left w:val="none" w:sz="0" w:space="0" w:color="auto"/>
        <w:bottom w:val="none" w:sz="0" w:space="0" w:color="auto"/>
        <w:right w:val="none" w:sz="0" w:space="0" w:color="auto"/>
      </w:divBdr>
    </w:div>
    <w:div w:id="984896003">
      <w:bodyDiv w:val="1"/>
      <w:marLeft w:val="0"/>
      <w:marRight w:val="0"/>
      <w:marTop w:val="0"/>
      <w:marBottom w:val="0"/>
      <w:divBdr>
        <w:top w:val="none" w:sz="0" w:space="0" w:color="auto"/>
        <w:left w:val="none" w:sz="0" w:space="0" w:color="auto"/>
        <w:bottom w:val="none" w:sz="0" w:space="0" w:color="auto"/>
        <w:right w:val="none" w:sz="0" w:space="0" w:color="auto"/>
      </w:divBdr>
    </w:div>
    <w:div w:id="985159994">
      <w:bodyDiv w:val="1"/>
      <w:marLeft w:val="0"/>
      <w:marRight w:val="0"/>
      <w:marTop w:val="0"/>
      <w:marBottom w:val="0"/>
      <w:divBdr>
        <w:top w:val="none" w:sz="0" w:space="0" w:color="auto"/>
        <w:left w:val="none" w:sz="0" w:space="0" w:color="auto"/>
        <w:bottom w:val="none" w:sz="0" w:space="0" w:color="auto"/>
        <w:right w:val="none" w:sz="0" w:space="0" w:color="auto"/>
      </w:divBdr>
    </w:div>
    <w:div w:id="985478652">
      <w:bodyDiv w:val="1"/>
      <w:marLeft w:val="0"/>
      <w:marRight w:val="0"/>
      <w:marTop w:val="0"/>
      <w:marBottom w:val="0"/>
      <w:divBdr>
        <w:top w:val="none" w:sz="0" w:space="0" w:color="auto"/>
        <w:left w:val="none" w:sz="0" w:space="0" w:color="auto"/>
        <w:bottom w:val="none" w:sz="0" w:space="0" w:color="auto"/>
        <w:right w:val="none" w:sz="0" w:space="0" w:color="auto"/>
      </w:divBdr>
    </w:div>
    <w:div w:id="985864179">
      <w:bodyDiv w:val="1"/>
      <w:marLeft w:val="0"/>
      <w:marRight w:val="0"/>
      <w:marTop w:val="0"/>
      <w:marBottom w:val="0"/>
      <w:divBdr>
        <w:top w:val="none" w:sz="0" w:space="0" w:color="auto"/>
        <w:left w:val="none" w:sz="0" w:space="0" w:color="auto"/>
        <w:bottom w:val="none" w:sz="0" w:space="0" w:color="auto"/>
        <w:right w:val="none" w:sz="0" w:space="0" w:color="auto"/>
      </w:divBdr>
    </w:div>
    <w:div w:id="986519366">
      <w:bodyDiv w:val="1"/>
      <w:marLeft w:val="0"/>
      <w:marRight w:val="0"/>
      <w:marTop w:val="0"/>
      <w:marBottom w:val="0"/>
      <w:divBdr>
        <w:top w:val="none" w:sz="0" w:space="0" w:color="auto"/>
        <w:left w:val="none" w:sz="0" w:space="0" w:color="auto"/>
        <w:bottom w:val="none" w:sz="0" w:space="0" w:color="auto"/>
        <w:right w:val="none" w:sz="0" w:space="0" w:color="auto"/>
      </w:divBdr>
    </w:div>
    <w:div w:id="986519850">
      <w:bodyDiv w:val="1"/>
      <w:marLeft w:val="0"/>
      <w:marRight w:val="0"/>
      <w:marTop w:val="0"/>
      <w:marBottom w:val="0"/>
      <w:divBdr>
        <w:top w:val="none" w:sz="0" w:space="0" w:color="auto"/>
        <w:left w:val="none" w:sz="0" w:space="0" w:color="auto"/>
        <w:bottom w:val="none" w:sz="0" w:space="0" w:color="auto"/>
        <w:right w:val="none" w:sz="0" w:space="0" w:color="auto"/>
      </w:divBdr>
    </w:div>
    <w:div w:id="986856561">
      <w:bodyDiv w:val="1"/>
      <w:marLeft w:val="0"/>
      <w:marRight w:val="0"/>
      <w:marTop w:val="0"/>
      <w:marBottom w:val="0"/>
      <w:divBdr>
        <w:top w:val="none" w:sz="0" w:space="0" w:color="auto"/>
        <w:left w:val="none" w:sz="0" w:space="0" w:color="auto"/>
        <w:bottom w:val="none" w:sz="0" w:space="0" w:color="auto"/>
        <w:right w:val="none" w:sz="0" w:space="0" w:color="auto"/>
      </w:divBdr>
    </w:div>
    <w:div w:id="986860265">
      <w:bodyDiv w:val="1"/>
      <w:marLeft w:val="0"/>
      <w:marRight w:val="0"/>
      <w:marTop w:val="0"/>
      <w:marBottom w:val="0"/>
      <w:divBdr>
        <w:top w:val="none" w:sz="0" w:space="0" w:color="auto"/>
        <w:left w:val="none" w:sz="0" w:space="0" w:color="auto"/>
        <w:bottom w:val="none" w:sz="0" w:space="0" w:color="auto"/>
        <w:right w:val="none" w:sz="0" w:space="0" w:color="auto"/>
      </w:divBdr>
    </w:div>
    <w:div w:id="987055997">
      <w:bodyDiv w:val="1"/>
      <w:marLeft w:val="0"/>
      <w:marRight w:val="0"/>
      <w:marTop w:val="0"/>
      <w:marBottom w:val="0"/>
      <w:divBdr>
        <w:top w:val="none" w:sz="0" w:space="0" w:color="auto"/>
        <w:left w:val="none" w:sz="0" w:space="0" w:color="auto"/>
        <w:bottom w:val="none" w:sz="0" w:space="0" w:color="auto"/>
        <w:right w:val="none" w:sz="0" w:space="0" w:color="auto"/>
      </w:divBdr>
    </w:div>
    <w:div w:id="987171963">
      <w:bodyDiv w:val="1"/>
      <w:marLeft w:val="0"/>
      <w:marRight w:val="0"/>
      <w:marTop w:val="0"/>
      <w:marBottom w:val="0"/>
      <w:divBdr>
        <w:top w:val="none" w:sz="0" w:space="0" w:color="auto"/>
        <w:left w:val="none" w:sz="0" w:space="0" w:color="auto"/>
        <w:bottom w:val="none" w:sz="0" w:space="0" w:color="auto"/>
        <w:right w:val="none" w:sz="0" w:space="0" w:color="auto"/>
      </w:divBdr>
    </w:div>
    <w:div w:id="987325515">
      <w:bodyDiv w:val="1"/>
      <w:marLeft w:val="0"/>
      <w:marRight w:val="0"/>
      <w:marTop w:val="0"/>
      <w:marBottom w:val="0"/>
      <w:divBdr>
        <w:top w:val="none" w:sz="0" w:space="0" w:color="auto"/>
        <w:left w:val="none" w:sz="0" w:space="0" w:color="auto"/>
        <w:bottom w:val="none" w:sz="0" w:space="0" w:color="auto"/>
        <w:right w:val="none" w:sz="0" w:space="0" w:color="auto"/>
      </w:divBdr>
    </w:div>
    <w:div w:id="987395388">
      <w:bodyDiv w:val="1"/>
      <w:marLeft w:val="0"/>
      <w:marRight w:val="0"/>
      <w:marTop w:val="0"/>
      <w:marBottom w:val="0"/>
      <w:divBdr>
        <w:top w:val="none" w:sz="0" w:space="0" w:color="auto"/>
        <w:left w:val="none" w:sz="0" w:space="0" w:color="auto"/>
        <w:bottom w:val="none" w:sz="0" w:space="0" w:color="auto"/>
        <w:right w:val="none" w:sz="0" w:space="0" w:color="auto"/>
      </w:divBdr>
    </w:div>
    <w:div w:id="987437181">
      <w:bodyDiv w:val="1"/>
      <w:marLeft w:val="0"/>
      <w:marRight w:val="0"/>
      <w:marTop w:val="0"/>
      <w:marBottom w:val="0"/>
      <w:divBdr>
        <w:top w:val="none" w:sz="0" w:space="0" w:color="auto"/>
        <w:left w:val="none" w:sz="0" w:space="0" w:color="auto"/>
        <w:bottom w:val="none" w:sz="0" w:space="0" w:color="auto"/>
        <w:right w:val="none" w:sz="0" w:space="0" w:color="auto"/>
      </w:divBdr>
    </w:div>
    <w:div w:id="987707467">
      <w:bodyDiv w:val="1"/>
      <w:marLeft w:val="0"/>
      <w:marRight w:val="0"/>
      <w:marTop w:val="0"/>
      <w:marBottom w:val="0"/>
      <w:divBdr>
        <w:top w:val="none" w:sz="0" w:space="0" w:color="auto"/>
        <w:left w:val="none" w:sz="0" w:space="0" w:color="auto"/>
        <w:bottom w:val="none" w:sz="0" w:space="0" w:color="auto"/>
        <w:right w:val="none" w:sz="0" w:space="0" w:color="auto"/>
      </w:divBdr>
    </w:div>
    <w:div w:id="988047902">
      <w:bodyDiv w:val="1"/>
      <w:marLeft w:val="0"/>
      <w:marRight w:val="0"/>
      <w:marTop w:val="0"/>
      <w:marBottom w:val="0"/>
      <w:divBdr>
        <w:top w:val="none" w:sz="0" w:space="0" w:color="auto"/>
        <w:left w:val="none" w:sz="0" w:space="0" w:color="auto"/>
        <w:bottom w:val="none" w:sz="0" w:space="0" w:color="auto"/>
        <w:right w:val="none" w:sz="0" w:space="0" w:color="auto"/>
      </w:divBdr>
    </w:div>
    <w:div w:id="988167948">
      <w:bodyDiv w:val="1"/>
      <w:marLeft w:val="0"/>
      <w:marRight w:val="0"/>
      <w:marTop w:val="0"/>
      <w:marBottom w:val="0"/>
      <w:divBdr>
        <w:top w:val="none" w:sz="0" w:space="0" w:color="auto"/>
        <w:left w:val="none" w:sz="0" w:space="0" w:color="auto"/>
        <w:bottom w:val="none" w:sz="0" w:space="0" w:color="auto"/>
        <w:right w:val="none" w:sz="0" w:space="0" w:color="auto"/>
      </w:divBdr>
    </w:div>
    <w:div w:id="988368589">
      <w:bodyDiv w:val="1"/>
      <w:marLeft w:val="0"/>
      <w:marRight w:val="0"/>
      <w:marTop w:val="0"/>
      <w:marBottom w:val="0"/>
      <w:divBdr>
        <w:top w:val="none" w:sz="0" w:space="0" w:color="auto"/>
        <w:left w:val="none" w:sz="0" w:space="0" w:color="auto"/>
        <w:bottom w:val="none" w:sz="0" w:space="0" w:color="auto"/>
        <w:right w:val="none" w:sz="0" w:space="0" w:color="auto"/>
      </w:divBdr>
    </w:div>
    <w:div w:id="988553956">
      <w:bodyDiv w:val="1"/>
      <w:marLeft w:val="0"/>
      <w:marRight w:val="0"/>
      <w:marTop w:val="0"/>
      <w:marBottom w:val="0"/>
      <w:divBdr>
        <w:top w:val="none" w:sz="0" w:space="0" w:color="auto"/>
        <w:left w:val="none" w:sz="0" w:space="0" w:color="auto"/>
        <w:bottom w:val="none" w:sz="0" w:space="0" w:color="auto"/>
        <w:right w:val="none" w:sz="0" w:space="0" w:color="auto"/>
      </w:divBdr>
    </w:div>
    <w:div w:id="988631726">
      <w:bodyDiv w:val="1"/>
      <w:marLeft w:val="0"/>
      <w:marRight w:val="0"/>
      <w:marTop w:val="0"/>
      <w:marBottom w:val="0"/>
      <w:divBdr>
        <w:top w:val="none" w:sz="0" w:space="0" w:color="auto"/>
        <w:left w:val="none" w:sz="0" w:space="0" w:color="auto"/>
        <w:bottom w:val="none" w:sz="0" w:space="0" w:color="auto"/>
        <w:right w:val="none" w:sz="0" w:space="0" w:color="auto"/>
      </w:divBdr>
    </w:div>
    <w:div w:id="988704390">
      <w:bodyDiv w:val="1"/>
      <w:marLeft w:val="0"/>
      <w:marRight w:val="0"/>
      <w:marTop w:val="0"/>
      <w:marBottom w:val="0"/>
      <w:divBdr>
        <w:top w:val="none" w:sz="0" w:space="0" w:color="auto"/>
        <w:left w:val="none" w:sz="0" w:space="0" w:color="auto"/>
        <w:bottom w:val="none" w:sz="0" w:space="0" w:color="auto"/>
        <w:right w:val="none" w:sz="0" w:space="0" w:color="auto"/>
      </w:divBdr>
    </w:div>
    <w:div w:id="988753478">
      <w:bodyDiv w:val="1"/>
      <w:marLeft w:val="0"/>
      <w:marRight w:val="0"/>
      <w:marTop w:val="0"/>
      <w:marBottom w:val="0"/>
      <w:divBdr>
        <w:top w:val="none" w:sz="0" w:space="0" w:color="auto"/>
        <w:left w:val="none" w:sz="0" w:space="0" w:color="auto"/>
        <w:bottom w:val="none" w:sz="0" w:space="0" w:color="auto"/>
        <w:right w:val="none" w:sz="0" w:space="0" w:color="auto"/>
      </w:divBdr>
    </w:div>
    <w:div w:id="989015883">
      <w:bodyDiv w:val="1"/>
      <w:marLeft w:val="0"/>
      <w:marRight w:val="0"/>
      <w:marTop w:val="0"/>
      <w:marBottom w:val="0"/>
      <w:divBdr>
        <w:top w:val="none" w:sz="0" w:space="0" w:color="auto"/>
        <w:left w:val="none" w:sz="0" w:space="0" w:color="auto"/>
        <w:bottom w:val="none" w:sz="0" w:space="0" w:color="auto"/>
        <w:right w:val="none" w:sz="0" w:space="0" w:color="auto"/>
      </w:divBdr>
    </w:div>
    <w:div w:id="989017846">
      <w:bodyDiv w:val="1"/>
      <w:marLeft w:val="0"/>
      <w:marRight w:val="0"/>
      <w:marTop w:val="0"/>
      <w:marBottom w:val="0"/>
      <w:divBdr>
        <w:top w:val="none" w:sz="0" w:space="0" w:color="auto"/>
        <w:left w:val="none" w:sz="0" w:space="0" w:color="auto"/>
        <w:bottom w:val="none" w:sz="0" w:space="0" w:color="auto"/>
        <w:right w:val="none" w:sz="0" w:space="0" w:color="auto"/>
      </w:divBdr>
    </w:div>
    <w:div w:id="989140122">
      <w:bodyDiv w:val="1"/>
      <w:marLeft w:val="0"/>
      <w:marRight w:val="0"/>
      <w:marTop w:val="0"/>
      <w:marBottom w:val="0"/>
      <w:divBdr>
        <w:top w:val="none" w:sz="0" w:space="0" w:color="auto"/>
        <w:left w:val="none" w:sz="0" w:space="0" w:color="auto"/>
        <w:bottom w:val="none" w:sz="0" w:space="0" w:color="auto"/>
        <w:right w:val="none" w:sz="0" w:space="0" w:color="auto"/>
      </w:divBdr>
    </w:div>
    <w:div w:id="989360299">
      <w:bodyDiv w:val="1"/>
      <w:marLeft w:val="0"/>
      <w:marRight w:val="0"/>
      <w:marTop w:val="0"/>
      <w:marBottom w:val="0"/>
      <w:divBdr>
        <w:top w:val="none" w:sz="0" w:space="0" w:color="auto"/>
        <w:left w:val="none" w:sz="0" w:space="0" w:color="auto"/>
        <w:bottom w:val="none" w:sz="0" w:space="0" w:color="auto"/>
        <w:right w:val="none" w:sz="0" w:space="0" w:color="auto"/>
      </w:divBdr>
    </w:div>
    <w:div w:id="990014601">
      <w:bodyDiv w:val="1"/>
      <w:marLeft w:val="0"/>
      <w:marRight w:val="0"/>
      <w:marTop w:val="0"/>
      <w:marBottom w:val="0"/>
      <w:divBdr>
        <w:top w:val="none" w:sz="0" w:space="0" w:color="auto"/>
        <w:left w:val="none" w:sz="0" w:space="0" w:color="auto"/>
        <w:bottom w:val="none" w:sz="0" w:space="0" w:color="auto"/>
        <w:right w:val="none" w:sz="0" w:space="0" w:color="auto"/>
      </w:divBdr>
    </w:div>
    <w:div w:id="990327281">
      <w:bodyDiv w:val="1"/>
      <w:marLeft w:val="0"/>
      <w:marRight w:val="0"/>
      <w:marTop w:val="0"/>
      <w:marBottom w:val="0"/>
      <w:divBdr>
        <w:top w:val="none" w:sz="0" w:space="0" w:color="auto"/>
        <w:left w:val="none" w:sz="0" w:space="0" w:color="auto"/>
        <w:bottom w:val="none" w:sz="0" w:space="0" w:color="auto"/>
        <w:right w:val="none" w:sz="0" w:space="0" w:color="auto"/>
      </w:divBdr>
    </w:div>
    <w:div w:id="990597040">
      <w:bodyDiv w:val="1"/>
      <w:marLeft w:val="0"/>
      <w:marRight w:val="0"/>
      <w:marTop w:val="0"/>
      <w:marBottom w:val="0"/>
      <w:divBdr>
        <w:top w:val="none" w:sz="0" w:space="0" w:color="auto"/>
        <w:left w:val="none" w:sz="0" w:space="0" w:color="auto"/>
        <w:bottom w:val="none" w:sz="0" w:space="0" w:color="auto"/>
        <w:right w:val="none" w:sz="0" w:space="0" w:color="auto"/>
      </w:divBdr>
    </w:div>
    <w:div w:id="990718580">
      <w:bodyDiv w:val="1"/>
      <w:marLeft w:val="0"/>
      <w:marRight w:val="0"/>
      <w:marTop w:val="0"/>
      <w:marBottom w:val="0"/>
      <w:divBdr>
        <w:top w:val="none" w:sz="0" w:space="0" w:color="auto"/>
        <w:left w:val="none" w:sz="0" w:space="0" w:color="auto"/>
        <w:bottom w:val="none" w:sz="0" w:space="0" w:color="auto"/>
        <w:right w:val="none" w:sz="0" w:space="0" w:color="auto"/>
      </w:divBdr>
    </w:div>
    <w:div w:id="990912147">
      <w:bodyDiv w:val="1"/>
      <w:marLeft w:val="0"/>
      <w:marRight w:val="0"/>
      <w:marTop w:val="0"/>
      <w:marBottom w:val="0"/>
      <w:divBdr>
        <w:top w:val="none" w:sz="0" w:space="0" w:color="auto"/>
        <w:left w:val="none" w:sz="0" w:space="0" w:color="auto"/>
        <w:bottom w:val="none" w:sz="0" w:space="0" w:color="auto"/>
        <w:right w:val="none" w:sz="0" w:space="0" w:color="auto"/>
      </w:divBdr>
    </w:div>
    <w:div w:id="991183099">
      <w:bodyDiv w:val="1"/>
      <w:marLeft w:val="0"/>
      <w:marRight w:val="0"/>
      <w:marTop w:val="0"/>
      <w:marBottom w:val="0"/>
      <w:divBdr>
        <w:top w:val="none" w:sz="0" w:space="0" w:color="auto"/>
        <w:left w:val="none" w:sz="0" w:space="0" w:color="auto"/>
        <w:bottom w:val="none" w:sz="0" w:space="0" w:color="auto"/>
        <w:right w:val="none" w:sz="0" w:space="0" w:color="auto"/>
      </w:divBdr>
    </w:div>
    <w:div w:id="991300012">
      <w:bodyDiv w:val="1"/>
      <w:marLeft w:val="0"/>
      <w:marRight w:val="0"/>
      <w:marTop w:val="0"/>
      <w:marBottom w:val="0"/>
      <w:divBdr>
        <w:top w:val="none" w:sz="0" w:space="0" w:color="auto"/>
        <w:left w:val="none" w:sz="0" w:space="0" w:color="auto"/>
        <w:bottom w:val="none" w:sz="0" w:space="0" w:color="auto"/>
        <w:right w:val="none" w:sz="0" w:space="0" w:color="auto"/>
      </w:divBdr>
    </w:div>
    <w:div w:id="991367210">
      <w:bodyDiv w:val="1"/>
      <w:marLeft w:val="0"/>
      <w:marRight w:val="0"/>
      <w:marTop w:val="0"/>
      <w:marBottom w:val="0"/>
      <w:divBdr>
        <w:top w:val="none" w:sz="0" w:space="0" w:color="auto"/>
        <w:left w:val="none" w:sz="0" w:space="0" w:color="auto"/>
        <w:bottom w:val="none" w:sz="0" w:space="0" w:color="auto"/>
        <w:right w:val="none" w:sz="0" w:space="0" w:color="auto"/>
      </w:divBdr>
    </w:div>
    <w:div w:id="991643492">
      <w:bodyDiv w:val="1"/>
      <w:marLeft w:val="0"/>
      <w:marRight w:val="0"/>
      <w:marTop w:val="0"/>
      <w:marBottom w:val="0"/>
      <w:divBdr>
        <w:top w:val="none" w:sz="0" w:space="0" w:color="auto"/>
        <w:left w:val="none" w:sz="0" w:space="0" w:color="auto"/>
        <w:bottom w:val="none" w:sz="0" w:space="0" w:color="auto"/>
        <w:right w:val="none" w:sz="0" w:space="0" w:color="auto"/>
      </w:divBdr>
    </w:div>
    <w:div w:id="991711375">
      <w:bodyDiv w:val="1"/>
      <w:marLeft w:val="0"/>
      <w:marRight w:val="0"/>
      <w:marTop w:val="0"/>
      <w:marBottom w:val="0"/>
      <w:divBdr>
        <w:top w:val="none" w:sz="0" w:space="0" w:color="auto"/>
        <w:left w:val="none" w:sz="0" w:space="0" w:color="auto"/>
        <w:bottom w:val="none" w:sz="0" w:space="0" w:color="auto"/>
        <w:right w:val="none" w:sz="0" w:space="0" w:color="auto"/>
      </w:divBdr>
    </w:div>
    <w:div w:id="991830467">
      <w:bodyDiv w:val="1"/>
      <w:marLeft w:val="0"/>
      <w:marRight w:val="0"/>
      <w:marTop w:val="0"/>
      <w:marBottom w:val="0"/>
      <w:divBdr>
        <w:top w:val="none" w:sz="0" w:space="0" w:color="auto"/>
        <w:left w:val="none" w:sz="0" w:space="0" w:color="auto"/>
        <w:bottom w:val="none" w:sz="0" w:space="0" w:color="auto"/>
        <w:right w:val="none" w:sz="0" w:space="0" w:color="auto"/>
      </w:divBdr>
    </w:div>
    <w:div w:id="991837630">
      <w:bodyDiv w:val="1"/>
      <w:marLeft w:val="0"/>
      <w:marRight w:val="0"/>
      <w:marTop w:val="0"/>
      <w:marBottom w:val="0"/>
      <w:divBdr>
        <w:top w:val="none" w:sz="0" w:space="0" w:color="auto"/>
        <w:left w:val="none" w:sz="0" w:space="0" w:color="auto"/>
        <w:bottom w:val="none" w:sz="0" w:space="0" w:color="auto"/>
        <w:right w:val="none" w:sz="0" w:space="0" w:color="auto"/>
      </w:divBdr>
    </w:div>
    <w:div w:id="992443311">
      <w:bodyDiv w:val="1"/>
      <w:marLeft w:val="0"/>
      <w:marRight w:val="0"/>
      <w:marTop w:val="0"/>
      <w:marBottom w:val="0"/>
      <w:divBdr>
        <w:top w:val="none" w:sz="0" w:space="0" w:color="auto"/>
        <w:left w:val="none" w:sz="0" w:space="0" w:color="auto"/>
        <w:bottom w:val="none" w:sz="0" w:space="0" w:color="auto"/>
        <w:right w:val="none" w:sz="0" w:space="0" w:color="auto"/>
      </w:divBdr>
    </w:div>
    <w:div w:id="992560123">
      <w:bodyDiv w:val="1"/>
      <w:marLeft w:val="0"/>
      <w:marRight w:val="0"/>
      <w:marTop w:val="0"/>
      <w:marBottom w:val="0"/>
      <w:divBdr>
        <w:top w:val="none" w:sz="0" w:space="0" w:color="auto"/>
        <w:left w:val="none" w:sz="0" w:space="0" w:color="auto"/>
        <w:bottom w:val="none" w:sz="0" w:space="0" w:color="auto"/>
        <w:right w:val="none" w:sz="0" w:space="0" w:color="auto"/>
      </w:divBdr>
    </w:div>
    <w:div w:id="993215639">
      <w:bodyDiv w:val="1"/>
      <w:marLeft w:val="0"/>
      <w:marRight w:val="0"/>
      <w:marTop w:val="0"/>
      <w:marBottom w:val="0"/>
      <w:divBdr>
        <w:top w:val="none" w:sz="0" w:space="0" w:color="auto"/>
        <w:left w:val="none" w:sz="0" w:space="0" w:color="auto"/>
        <w:bottom w:val="none" w:sz="0" w:space="0" w:color="auto"/>
        <w:right w:val="none" w:sz="0" w:space="0" w:color="auto"/>
      </w:divBdr>
    </w:div>
    <w:div w:id="993332665">
      <w:bodyDiv w:val="1"/>
      <w:marLeft w:val="0"/>
      <w:marRight w:val="0"/>
      <w:marTop w:val="0"/>
      <w:marBottom w:val="0"/>
      <w:divBdr>
        <w:top w:val="none" w:sz="0" w:space="0" w:color="auto"/>
        <w:left w:val="none" w:sz="0" w:space="0" w:color="auto"/>
        <w:bottom w:val="none" w:sz="0" w:space="0" w:color="auto"/>
        <w:right w:val="none" w:sz="0" w:space="0" w:color="auto"/>
      </w:divBdr>
    </w:div>
    <w:div w:id="993416823">
      <w:bodyDiv w:val="1"/>
      <w:marLeft w:val="0"/>
      <w:marRight w:val="0"/>
      <w:marTop w:val="0"/>
      <w:marBottom w:val="0"/>
      <w:divBdr>
        <w:top w:val="none" w:sz="0" w:space="0" w:color="auto"/>
        <w:left w:val="none" w:sz="0" w:space="0" w:color="auto"/>
        <w:bottom w:val="none" w:sz="0" w:space="0" w:color="auto"/>
        <w:right w:val="none" w:sz="0" w:space="0" w:color="auto"/>
      </w:divBdr>
    </w:div>
    <w:div w:id="993681836">
      <w:bodyDiv w:val="1"/>
      <w:marLeft w:val="0"/>
      <w:marRight w:val="0"/>
      <w:marTop w:val="0"/>
      <w:marBottom w:val="0"/>
      <w:divBdr>
        <w:top w:val="none" w:sz="0" w:space="0" w:color="auto"/>
        <w:left w:val="none" w:sz="0" w:space="0" w:color="auto"/>
        <w:bottom w:val="none" w:sz="0" w:space="0" w:color="auto"/>
        <w:right w:val="none" w:sz="0" w:space="0" w:color="auto"/>
      </w:divBdr>
    </w:div>
    <w:div w:id="994070743">
      <w:bodyDiv w:val="1"/>
      <w:marLeft w:val="0"/>
      <w:marRight w:val="0"/>
      <w:marTop w:val="0"/>
      <w:marBottom w:val="0"/>
      <w:divBdr>
        <w:top w:val="none" w:sz="0" w:space="0" w:color="auto"/>
        <w:left w:val="none" w:sz="0" w:space="0" w:color="auto"/>
        <w:bottom w:val="none" w:sz="0" w:space="0" w:color="auto"/>
        <w:right w:val="none" w:sz="0" w:space="0" w:color="auto"/>
      </w:divBdr>
    </w:div>
    <w:div w:id="994378787">
      <w:bodyDiv w:val="1"/>
      <w:marLeft w:val="0"/>
      <w:marRight w:val="0"/>
      <w:marTop w:val="0"/>
      <w:marBottom w:val="0"/>
      <w:divBdr>
        <w:top w:val="none" w:sz="0" w:space="0" w:color="auto"/>
        <w:left w:val="none" w:sz="0" w:space="0" w:color="auto"/>
        <w:bottom w:val="none" w:sz="0" w:space="0" w:color="auto"/>
        <w:right w:val="none" w:sz="0" w:space="0" w:color="auto"/>
      </w:divBdr>
    </w:div>
    <w:div w:id="994456198">
      <w:bodyDiv w:val="1"/>
      <w:marLeft w:val="0"/>
      <w:marRight w:val="0"/>
      <w:marTop w:val="0"/>
      <w:marBottom w:val="0"/>
      <w:divBdr>
        <w:top w:val="none" w:sz="0" w:space="0" w:color="auto"/>
        <w:left w:val="none" w:sz="0" w:space="0" w:color="auto"/>
        <w:bottom w:val="none" w:sz="0" w:space="0" w:color="auto"/>
        <w:right w:val="none" w:sz="0" w:space="0" w:color="auto"/>
      </w:divBdr>
    </w:div>
    <w:div w:id="994647157">
      <w:bodyDiv w:val="1"/>
      <w:marLeft w:val="0"/>
      <w:marRight w:val="0"/>
      <w:marTop w:val="0"/>
      <w:marBottom w:val="0"/>
      <w:divBdr>
        <w:top w:val="none" w:sz="0" w:space="0" w:color="auto"/>
        <w:left w:val="none" w:sz="0" w:space="0" w:color="auto"/>
        <w:bottom w:val="none" w:sz="0" w:space="0" w:color="auto"/>
        <w:right w:val="none" w:sz="0" w:space="0" w:color="auto"/>
      </w:divBdr>
    </w:div>
    <w:div w:id="994914503">
      <w:bodyDiv w:val="1"/>
      <w:marLeft w:val="0"/>
      <w:marRight w:val="0"/>
      <w:marTop w:val="0"/>
      <w:marBottom w:val="0"/>
      <w:divBdr>
        <w:top w:val="none" w:sz="0" w:space="0" w:color="auto"/>
        <w:left w:val="none" w:sz="0" w:space="0" w:color="auto"/>
        <w:bottom w:val="none" w:sz="0" w:space="0" w:color="auto"/>
        <w:right w:val="none" w:sz="0" w:space="0" w:color="auto"/>
      </w:divBdr>
    </w:div>
    <w:div w:id="995298488">
      <w:bodyDiv w:val="1"/>
      <w:marLeft w:val="0"/>
      <w:marRight w:val="0"/>
      <w:marTop w:val="0"/>
      <w:marBottom w:val="0"/>
      <w:divBdr>
        <w:top w:val="none" w:sz="0" w:space="0" w:color="auto"/>
        <w:left w:val="none" w:sz="0" w:space="0" w:color="auto"/>
        <w:bottom w:val="none" w:sz="0" w:space="0" w:color="auto"/>
        <w:right w:val="none" w:sz="0" w:space="0" w:color="auto"/>
      </w:divBdr>
    </w:div>
    <w:div w:id="995692612">
      <w:bodyDiv w:val="1"/>
      <w:marLeft w:val="0"/>
      <w:marRight w:val="0"/>
      <w:marTop w:val="0"/>
      <w:marBottom w:val="0"/>
      <w:divBdr>
        <w:top w:val="none" w:sz="0" w:space="0" w:color="auto"/>
        <w:left w:val="none" w:sz="0" w:space="0" w:color="auto"/>
        <w:bottom w:val="none" w:sz="0" w:space="0" w:color="auto"/>
        <w:right w:val="none" w:sz="0" w:space="0" w:color="auto"/>
      </w:divBdr>
    </w:div>
    <w:div w:id="996107357">
      <w:bodyDiv w:val="1"/>
      <w:marLeft w:val="0"/>
      <w:marRight w:val="0"/>
      <w:marTop w:val="0"/>
      <w:marBottom w:val="0"/>
      <w:divBdr>
        <w:top w:val="none" w:sz="0" w:space="0" w:color="auto"/>
        <w:left w:val="none" w:sz="0" w:space="0" w:color="auto"/>
        <w:bottom w:val="none" w:sz="0" w:space="0" w:color="auto"/>
        <w:right w:val="none" w:sz="0" w:space="0" w:color="auto"/>
      </w:divBdr>
    </w:div>
    <w:div w:id="996803706">
      <w:bodyDiv w:val="1"/>
      <w:marLeft w:val="0"/>
      <w:marRight w:val="0"/>
      <w:marTop w:val="0"/>
      <w:marBottom w:val="0"/>
      <w:divBdr>
        <w:top w:val="none" w:sz="0" w:space="0" w:color="auto"/>
        <w:left w:val="none" w:sz="0" w:space="0" w:color="auto"/>
        <w:bottom w:val="none" w:sz="0" w:space="0" w:color="auto"/>
        <w:right w:val="none" w:sz="0" w:space="0" w:color="auto"/>
      </w:divBdr>
    </w:div>
    <w:div w:id="996880597">
      <w:bodyDiv w:val="1"/>
      <w:marLeft w:val="0"/>
      <w:marRight w:val="0"/>
      <w:marTop w:val="0"/>
      <w:marBottom w:val="0"/>
      <w:divBdr>
        <w:top w:val="none" w:sz="0" w:space="0" w:color="auto"/>
        <w:left w:val="none" w:sz="0" w:space="0" w:color="auto"/>
        <w:bottom w:val="none" w:sz="0" w:space="0" w:color="auto"/>
        <w:right w:val="none" w:sz="0" w:space="0" w:color="auto"/>
      </w:divBdr>
    </w:div>
    <w:div w:id="996958617">
      <w:bodyDiv w:val="1"/>
      <w:marLeft w:val="0"/>
      <w:marRight w:val="0"/>
      <w:marTop w:val="0"/>
      <w:marBottom w:val="0"/>
      <w:divBdr>
        <w:top w:val="none" w:sz="0" w:space="0" w:color="auto"/>
        <w:left w:val="none" w:sz="0" w:space="0" w:color="auto"/>
        <w:bottom w:val="none" w:sz="0" w:space="0" w:color="auto"/>
        <w:right w:val="none" w:sz="0" w:space="0" w:color="auto"/>
      </w:divBdr>
    </w:div>
    <w:div w:id="997805175">
      <w:bodyDiv w:val="1"/>
      <w:marLeft w:val="0"/>
      <w:marRight w:val="0"/>
      <w:marTop w:val="0"/>
      <w:marBottom w:val="0"/>
      <w:divBdr>
        <w:top w:val="none" w:sz="0" w:space="0" w:color="auto"/>
        <w:left w:val="none" w:sz="0" w:space="0" w:color="auto"/>
        <w:bottom w:val="none" w:sz="0" w:space="0" w:color="auto"/>
        <w:right w:val="none" w:sz="0" w:space="0" w:color="auto"/>
      </w:divBdr>
    </w:div>
    <w:div w:id="998994492">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999650881">
      <w:bodyDiv w:val="1"/>
      <w:marLeft w:val="0"/>
      <w:marRight w:val="0"/>
      <w:marTop w:val="0"/>
      <w:marBottom w:val="0"/>
      <w:divBdr>
        <w:top w:val="none" w:sz="0" w:space="0" w:color="auto"/>
        <w:left w:val="none" w:sz="0" w:space="0" w:color="auto"/>
        <w:bottom w:val="none" w:sz="0" w:space="0" w:color="auto"/>
        <w:right w:val="none" w:sz="0" w:space="0" w:color="auto"/>
      </w:divBdr>
    </w:div>
    <w:div w:id="999698568">
      <w:bodyDiv w:val="1"/>
      <w:marLeft w:val="0"/>
      <w:marRight w:val="0"/>
      <w:marTop w:val="0"/>
      <w:marBottom w:val="0"/>
      <w:divBdr>
        <w:top w:val="none" w:sz="0" w:space="0" w:color="auto"/>
        <w:left w:val="none" w:sz="0" w:space="0" w:color="auto"/>
        <w:bottom w:val="none" w:sz="0" w:space="0" w:color="auto"/>
        <w:right w:val="none" w:sz="0" w:space="0" w:color="auto"/>
      </w:divBdr>
    </w:div>
    <w:div w:id="999771788">
      <w:bodyDiv w:val="1"/>
      <w:marLeft w:val="0"/>
      <w:marRight w:val="0"/>
      <w:marTop w:val="0"/>
      <w:marBottom w:val="0"/>
      <w:divBdr>
        <w:top w:val="none" w:sz="0" w:space="0" w:color="auto"/>
        <w:left w:val="none" w:sz="0" w:space="0" w:color="auto"/>
        <w:bottom w:val="none" w:sz="0" w:space="0" w:color="auto"/>
        <w:right w:val="none" w:sz="0" w:space="0" w:color="auto"/>
      </w:divBdr>
    </w:div>
    <w:div w:id="1000818618">
      <w:bodyDiv w:val="1"/>
      <w:marLeft w:val="0"/>
      <w:marRight w:val="0"/>
      <w:marTop w:val="0"/>
      <w:marBottom w:val="0"/>
      <w:divBdr>
        <w:top w:val="none" w:sz="0" w:space="0" w:color="auto"/>
        <w:left w:val="none" w:sz="0" w:space="0" w:color="auto"/>
        <w:bottom w:val="none" w:sz="0" w:space="0" w:color="auto"/>
        <w:right w:val="none" w:sz="0" w:space="0" w:color="auto"/>
      </w:divBdr>
    </w:div>
    <w:div w:id="1000887140">
      <w:bodyDiv w:val="1"/>
      <w:marLeft w:val="0"/>
      <w:marRight w:val="0"/>
      <w:marTop w:val="0"/>
      <w:marBottom w:val="0"/>
      <w:divBdr>
        <w:top w:val="none" w:sz="0" w:space="0" w:color="auto"/>
        <w:left w:val="none" w:sz="0" w:space="0" w:color="auto"/>
        <w:bottom w:val="none" w:sz="0" w:space="0" w:color="auto"/>
        <w:right w:val="none" w:sz="0" w:space="0" w:color="auto"/>
      </w:divBdr>
    </w:div>
    <w:div w:id="1000887364">
      <w:bodyDiv w:val="1"/>
      <w:marLeft w:val="0"/>
      <w:marRight w:val="0"/>
      <w:marTop w:val="0"/>
      <w:marBottom w:val="0"/>
      <w:divBdr>
        <w:top w:val="none" w:sz="0" w:space="0" w:color="auto"/>
        <w:left w:val="none" w:sz="0" w:space="0" w:color="auto"/>
        <w:bottom w:val="none" w:sz="0" w:space="0" w:color="auto"/>
        <w:right w:val="none" w:sz="0" w:space="0" w:color="auto"/>
      </w:divBdr>
    </w:div>
    <w:div w:id="1000960818">
      <w:bodyDiv w:val="1"/>
      <w:marLeft w:val="0"/>
      <w:marRight w:val="0"/>
      <w:marTop w:val="0"/>
      <w:marBottom w:val="0"/>
      <w:divBdr>
        <w:top w:val="none" w:sz="0" w:space="0" w:color="auto"/>
        <w:left w:val="none" w:sz="0" w:space="0" w:color="auto"/>
        <w:bottom w:val="none" w:sz="0" w:space="0" w:color="auto"/>
        <w:right w:val="none" w:sz="0" w:space="0" w:color="auto"/>
      </w:divBdr>
    </w:div>
    <w:div w:id="1001079374">
      <w:bodyDiv w:val="1"/>
      <w:marLeft w:val="0"/>
      <w:marRight w:val="0"/>
      <w:marTop w:val="0"/>
      <w:marBottom w:val="0"/>
      <w:divBdr>
        <w:top w:val="none" w:sz="0" w:space="0" w:color="auto"/>
        <w:left w:val="none" w:sz="0" w:space="0" w:color="auto"/>
        <w:bottom w:val="none" w:sz="0" w:space="0" w:color="auto"/>
        <w:right w:val="none" w:sz="0" w:space="0" w:color="auto"/>
      </w:divBdr>
    </w:div>
    <w:div w:id="1001201790">
      <w:bodyDiv w:val="1"/>
      <w:marLeft w:val="0"/>
      <w:marRight w:val="0"/>
      <w:marTop w:val="0"/>
      <w:marBottom w:val="0"/>
      <w:divBdr>
        <w:top w:val="none" w:sz="0" w:space="0" w:color="auto"/>
        <w:left w:val="none" w:sz="0" w:space="0" w:color="auto"/>
        <w:bottom w:val="none" w:sz="0" w:space="0" w:color="auto"/>
        <w:right w:val="none" w:sz="0" w:space="0" w:color="auto"/>
      </w:divBdr>
    </w:div>
    <w:div w:id="1001936150">
      <w:bodyDiv w:val="1"/>
      <w:marLeft w:val="0"/>
      <w:marRight w:val="0"/>
      <w:marTop w:val="0"/>
      <w:marBottom w:val="0"/>
      <w:divBdr>
        <w:top w:val="none" w:sz="0" w:space="0" w:color="auto"/>
        <w:left w:val="none" w:sz="0" w:space="0" w:color="auto"/>
        <w:bottom w:val="none" w:sz="0" w:space="0" w:color="auto"/>
        <w:right w:val="none" w:sz="0" w:space="0" w:color="auto"/>
      </w:divBdr>
    </w:div>
    <w:div w:id="1003094810">
      <w:bodyDiv w:val="1"/>
      <w:marLeft w:val="0"/>
      <w:marRight w:val="0"/>
      <w:marTop w:val="0"/>
      <w:marBottom w:val="0"/>
      <w:divBdr>
        <w:top w:val="none" w:sz="0" w:space="0" w:color="auto"/>
        <w:left w:val="none" w:sz="0" w:space="0" w:color="auto"/>
        <w:bottom w:val="none" w:sz="0" w:space="0" w:color="auto"/>
        <w:right w:val="none" w:sz="0" w:space="0" w:color="auto"/>
      </w:divBdr>
    </w:div>
    <w:div w:id="1003166313">
      <w:bodyDiv w:val="1"/>
      <w:marLeft w:val="0"/>
      <w:marRight w:val="0"/>
      <w:marTop w:val="0"/>
      <w:marBottom w:val="0"/>
      <w:divBdr>
        <w:top w:val="none" w:sz="0" w:space="0" w:color="auto"/>
        <w:left w:val="none" w:sz="0" w:space="0" w:color="auto"/>
        <w:bottom w:val="none" w:sz="0" w:space="0" w:color="auto"/>
        <w:right w:val="none" w:sz="0" w:space="0" w:color="auto"/>
      </w:divBdr>
    </w:div>
    <w:div w:id="1004016729">
      <w:bodyDiv w:val="1"/>
      <w:marLeft w:val="0"/>
      <w:marRight w:val="0"/>
      <w:marTop w:val="0"/>
      <w:marBottom w:val="0"/>
      <w:divBdr>
        <w:top w:val="none" w:sz="0" w:space="0" w:color="auto"/>
        <w:left w:val="none" w:sz="0" w:space="0" w:color="auto"/>
        <w:bottom w:val="none" w:sz="0" w:space="0" w:color="auto"/>
        <w:right w:val="none" w:sz="0" w:space="0" w:color="auto"/>
      </w:divBdr>
    </w:div>
    <w:div w:id="1004091138">
      <w:bodyDiv w:val="1"/>
      <w:marLeft w:val="0"/>
      <w:marRight w:val="0"/>
      <w:marTop w:val="0"/>
      <w:marBottom w:val="0"/>
      <w:divBdr>
        <w:top w:val="none" w:sz="0" w:space="0" w:color="auto"/>
        <w:left w:val="none" w:sz="0" w:space="0" w:color="auto"/>
        <w:bottom w:val="none" w:sz="0" w:space="0" w:color="auto"/>
        <w:right w:val="none" w:sz="0" w:space="0" w:color="auto"/>
      </w:divBdr>
    </w:div>
    <w:div w:id="1004359032">
      <w:bodyDiv w:val="1"/>
      <w:marLeft w:val="0"/>
      <w:marRight w:val="0"/>
      <w:marTop w:val="0"/>
      <w:marBottom w:val="0"/>
      <w:divBdr>
        <w:top w:val="none" w:sz="0" w:space="0" w:color="auto"/>
        <w:left w:val="none" w:sz="0" w:space="0" w:color="auto"/>
        <w:bottom w:val="none" w:sz="0" w:space="0" w:color="auto"/>
        <w:right w:val="none" w:sz="0" w:space="0" w:color="auto"/>
      </w:divBdr>
    </w:div>
    <w:div w:id="1004865078">
      <w:bodyDiv w:val="1"/>
      <w:marLeft w:val="0"/>
      <w:marRight w:val="0"/>
      <w:marTop w:val="0"/>
      <w:marBottom w:val="0"/>
      <w:divBdr>
        <w:top w:val="none" w:sz="0" w:space="0" w:color="auto"/>
        <w:left w:val="none" w:sz="0" w:space="0" w:color="auto"/>
        <w:bottom w:val="none" w:sz="0" w:space="0" w:color="auto"/>
        <w:right w:val="none" w:sz="0" w:space="0" w:color="auto"/>
      </w:divBdr>
    </w:div>
    <w:div w:id="1004935039">
      <w:bodyDiv w:val="1"/>
      <w:marLeft w:val="0"/>
      <w:marRight w:val="0"/>
      <w:marTop w:val="0"/>
      <w:marBottom w:val="0"/>
      <w:divBdr>
        <w:top w:val="none" w:sz="0" w:space="0" w:color="auto"/>
        <w:left w:val="none" w:sz="0" w:space="0" w:color="auto"/>
        <w:bottom w:val="none" w:sz="0" w:space="0" w:color="auto"/>
        <w:right w:val="none" w:sz="0" w:space="0" w:color="auto"/>
      </w:divBdr>
    </w:div>
    <w:div w:id="1004941838">
      <w:bodyDiv w:val="1"/>
      <w:marLeft w:val="0"/>
      <w:marRight w:val="0"/>
      <w:marTop w:val="0"/>
      <w:marBottom w:val="0"/>
      <w:divBdr>
        <w:top w:val="none" w:sz="0" w:space="0" w:color="auto"/>
        <w:left w:val="none" w:sz="0" w:space="0" w:color="auto"/>
        <w:bottom w:val="none" w:sz="0" w:space="0" w:color="auto"/>
        <w:right w:val="none" w:sz="0" w:space="0" w:color="auto"/>
      </w:divBdr>
    </w:div>
    <w:div w:id="1005549228">
      <w:bodyDiv w:val="1"/>
      <w:marLeft w:val="0"/>
      <w:marRight w:val="0"/>
      <w:marTop w:val="0"/>
      <w:marBottom w:val="0"/>
      <w:divBdr>
        <w:top w:val="none" w:sz="0" w:space="0" w:color="auto"/>
        <w:left w:val="none" w:sz="0" w:space="0" w:color="auto"/>
        <w:bottom w:val="none" w:sz="0" w:space="0" w:color="auto"/>
        <w:right w:val="none" w:sz="0" w:space="0" w:color="auto"/>
      </w:divBdr>
    </w:div>
    <w:div w:id="1005594828">
      <w:bodyDiv w:val="1"/>
      <w:marLeft w:val="0"/>
      <w:marRight w:val="0"/>
      <w:marTop w:val="0"/>
      <w:marBottom w:val="0"/>
      <w:divBdr>
        <w:top w:val="none" w:sz="0" w:space="0" w:color="auto"/>
        <w:left w:val="none" w:sz="0" w:space="0" w:color="auto"/>
        <w:bottom w:val="none" w:sz="0" w:space="0" w:color="auto"/>
        <w:right w:val="none" w:sz="0" w:space="0" w:color="auto"/>
      </w:divBdr>
    </w:div>
    <w:div w:id="1005745440">
      <w:bodyDiv w:val="1"/>
      <w:marLeft w:val="0"/>
      <w:marRight w:val="0"/>
      <w:marTop w:val="0"/>
      <w:marBottom w:val="0"/>
      <w:divBdr>
        <w:top w:val="none" w:sz="0" w:space="0" w:color="auto"/>
        <w:left w:val="none" w:sz="0" w:space="0" w:color="auto"/>
        <w:bottom w:val="none" w:sz="0" w:space="0" w:color="auto"/>
        <w:right w:val="none" w:sz="0" w:space="0" w:color="auto"/>
      </w:divBdr>
    </w:div>
    <w:div w:id="1005788334">
      <w:bodyDiv w:val="1"/>
      <w:marLeft w:val="0"/>
      <w:marRight w:val="0"/>
      <w:marTop w:val="0"/>
      <w:marBottom w:val="0"/>
      <w:divBdr>
        <w:top w:val="none" w:sz="0" w:space="0" w:color="auto"/>
        <w:left w:val="none" w:sz="0" w:space="0" w:color="auto"/>
        <w:bottom w:val="none" w:sz="0" w:space="0" w:color="auto"/>
        <w:right w:val="none" w:sz="0" w:space="0" w:color="auto"/>
      </w:divBdr>
    </w:div>
    <w:div w:id="1005938735">
      <w:bodyDiv w:val="1"/>
      <w:marLeft w:val="0"/>
      <w:marRight w:val="0"/>
      <w:marTop w:val="0"/>
      <w:marBottom w:val="0"/>
      <w:divBdr>
        <w:top w:val="none" w:sz="0" w:space="0" w:color="auto"/>
        <w:left w:val="none" w:sz="0" w:space="0" w:color="auto"/>
        <w:bottom w:val="none" w:sz="0" w:space="0" w:color="auto"/>
        <w:right w:val="none" w:sz="0" w:space="0" w:color="auto"/>
      </w:divBdr>
    </w:div>
    <w:div w:id="1006055413">
      <w:bodyDiv w:val="1"/>
      <w:marLeft w:val="0"/>
      <w:marRight w:val="0"/>
      <w:marTop w:val="0"/>
      <w:marBottom w:val="0"/>
      <w:divBdr>
        <w:top w:val="none" w:sz="0" w:space="0" w:color="auto"/>
        <w:left w:val="none" w:sz="0" w:space="0" w:color="auto"/>
        <w:bottom w:val="none" w:sz="0" w:space="0" w:color="auto"/>
        <w:right w:val="none" w:sz="0" w:space="0" w:color="auto"/>
      </w:divBdr>
    </w:div>
    <w:div w:id="1006060542">
      <w:bodyDiv w:val="1"/>
      <w:marLeft w:val="0"/>
      <w:marRight w:val="0"/>
      <w:marTop w:val="0"/>
      <w:marBottom w:val="0"/>
      <w:divBdr>
        <w:top w:val="none" w:sz="0" w:space="0" w:color="auto"/>
        <w:left w:val="none" w:sz="0" w:space="0" w:color="auto"/>
        <w:bottom w:val="none" w:sz="0" w:space="0" w:color="auto"/>
        <w:right w:val="none" w:sz="0" w:space="0" w:color="auto"/>
      </w:divBdr>
    </w:div>
    <w:div w:id="1006127023">
      <w:bodyDiv w:val="1"/>
      <w:marLeft w:val="0"/>
      <w:marRight w:val="0"/>
      <w:marTop w:val="0"/>
      <w:marBottom w:val="0"/>
      <w:divBdr>
        <w:top w:val="none" w:sz="0" w:space="0" w:color="auto"/>
        <w:left w:val="none" w:sz="0" w:space="0" w:color="auto"/>
        <w:bottom w:val="none" w:sz="0" w:space="0" w:color="auto"/>
        <w:right w:val="none" w:sz="0" w:space="0" w:color="auto"/>
      </w:divBdr>
    </w:div>
    <w:div w:id="1006128196">
      <w:bodyDiv w:val="1"/>
      <w:marLeft w:val="0"/>
      <w:marRight w:val="0"/>
      <w:marTop w:val="0"/>
      <w:marBottom w:val="0"/>
      <w:divBdr>
        <w:top w:val="none" w:sz="0" w:space="0" w:color="auto"/>
        <w:left w:val="none" w:sz="0" w:space="0" w:color="auto"/>
        <w:bottom w:val="none" w:sz="0" w:space="0" w:color="auto"/>
        <w:right w:val="none" w:sz="0" w:space="0" w:color="auto"/>
      </w:divBdr>
    </w:div>
    <w:div w:id="1006329523">
      <w:bodyDiv w:val="1"/>
      <w:marLeft w:val="0"/>
      <w:marRight w:val="0"/>
      <w:marTop w:val="0"/>
      <w:marBottom w:val="0"/>
      <w:divBdr>
        <w:top w:val="none" w:sz="0" w:space="0" w:color="auto"/>
        <w:left w:val="none" w:sz="0" w:space="0" w:color="auto"/>
        <w:bottom w:val="none" w:sz="0" w:space="0" w:color="auto"/>
        <w:right w:val="none" w:sz="0" w:space="0" w:color="auto"/>
      </w:divBdr>
    </w:div>
    <w:div w:id="1007291635">
      <w:bodyDiv w:val="1"/>
      <w:marLeft w:val="0"/>
      <w:marRight w:val="0"/>
      <w:marTop w:val="0"/>
      <w:marBottom w:val="0"/>
      <w:divBdr>
        <w:top w:val="none" w:sz="0" w:space="0" w:color="auto"/>
        <w:left w:val="none" w:sz="0" w:space="0" w:color="auto"/>
        <w:bottom w:val="none" w:sz="0" w:space="0" w:color="auto"/>
        <w:right w:val="none" w:sz="0" w:space="0" w:color="auto"/>
      </w:divBdr>
    </w:div>
    <w:div w:id="1007486824">
      <w:bodyDiv w:val="1"/>
      <w:marLeft w:val="0"/>
      <w:marRight w:val="0"/>
      <w:marTop w:val="0"/>
      <w:marBottom w:val="0"/>
      <w:divBdr>
        <w:top w:val="none" w:sz="0" w:space="0" w:color="auto"/>
        <w:left w:val="none" w:sz="0" w:space="0" w:color="auto"/>
        <w:bottom w:val="none" w:sz="0" w:space="0" w:color="auto"/>
        <w:right w:val="none" w:sz="0" w:space="0" w:color="auto"/>
      </w:divBdr>
    </w:div>
    <w:div w:id="1008019140">
      <w:bodyDiv w:val="1"/>
      <w:marLeft w:val="0"/>
      <w:marRight w:val="0"/>
      <w:marTop w:val="0"/>
      <w:marBottom w:val="0"/>
      <w:divBdr>
        <w:top w:val="none" w:sz="0" w:space="0" w:color="auto"/>
        <w:left w:val="none" w:sz="0" w:space="0" w:color="auto"/>
        <w:bottom w:val="none" w:sz="0" w:space="0" w:color="auto"/>
        <w:right w:val="none" w:sz="0" w:space="0" w:color="auto"/>
      </w:divBdr>
    </w:div>
    <w:div w:id="1008170751">
      <w:bodyDiv w:val="1"/>
      <w:marLeft w:val="0"/>
      <w:marRight w:val="0"/>
      <w:marTop w:val="0"/>
      <w:marBottom w:val="0"/>
      <w:divBdr>
        <w:top w:val="none" w:sz="0" w:space="0" w:color="auto"/>
        <w:left w:val="none" w:sz="0" w:space="0" w:color="auto"/>
        <w:bottom w:val="none" w:sz="0" w:space="0" w:color="auto"/>
        <w:right w:val="none" w:sz="0" w:space="0" w:color="auto"/>
      </w:divBdr>
    </w:div>
    <w:div w:id="1008213283">
      <w:bodyDiv w:val="1"/>
      <w:marLeft w:val="0"/>
      <w:marRight w:val="0"/>
      <w:marTop w:val="0"/>
      <w:marBottom w:val="0"/>
      <w:divBdr>
        <w:top w:val="none" w:sz="0" w:space="0" w:color="auto"/>
        <w:left w:val="none" w:sz="0" w:space="0" w:color="auto"/>
        <w:bottom w:val="none" w:sz="0" w:space="0" w:color="auto"/>
        <w:right w:val="none" w:sz="0" w:space="0" w:color="auto"/>
      </w:divBdr>
    </w:div>
    <w:div w:id="1008217453">
      <w:bodyDiv w:val="1"/>
      <w:marLeft w:val="0"/>
      <w:marRight w:val="0"/>
      <w:marTop w:val="0"/>
      <w:marBottom w:val="0"/>
      <w:divBdr>
        <w:top w:val="none" w:sz="0" w:space="0" w:color="auto"/>
        <w:left w:val="none" w:sz="0" w:space="0" w:color="auto"/>
        <w:bottom w:val="none" w:sz="0" w:space="0" w:color="auto"/>
        <w:right w:val="none" w:sz="0" w:space="0" w:color="auto"/>
      </w:divBdr>
    </w:div>
    <w:div w:id="1008488302">
      <w:bodyDiv w:val="1"/>
      <w:marLeft w:val="0"/>
      <w:marRight w:val="0"/>
      <w:marTop w:val="0"/>
      <w:marBottom w:val="0"/>
      <w:divBdr>
        <w:top w:val="none" w:sz="0" w:space="0" w:color="auto"/>
        <w:left w:val="none" w:sz="0" w:space="0" w:color="auto"/>
        <w:bottom w:val="none" w:sz="0" w:space="0" w:color="auto"/>
        <w:right w:val="none" w:sz="0" w:space="0" w:color="auto"/>
      </w:divBdr>
    </w:div>
    <w:div w:id="1008601456">
      <w:bodyDiv w:val="1"/>
      <w:marLeft w:val="0"/>
      <w:marRight w:val="0"/>
      <w:marTop w:val="0"/>
      <w:marBottom w:val="0"/>
      <w:divBdr>
        <w:top w:val="none" w:sz="0" w:space="0" w:color="auto"/>
        <w:left w:val="none" w:sz="0" w:space="0" w:color="auto"/>
        <w:bottom w:val="none" w:sz="0" w:space="0" w:color="auto"/>
        <w:right w:val="none" w:sz="0" w:space="0" w:color="auto"/>
      </w:divBdr>
    </w:div>
    <w:div w:id="1009065505">
      <w:bodyDiv w:val="1"/>
      <w:marLeft w:val="0"/>
      <w:marRight w:val="0"/>
      <w:marTop w:val="0"/>
      <w:marBottom w:val="0"/>
      <w:divBdr>
        <w:top w:val="none" w:sz="0" w:space="0" w:color="auto"/>
        <w:left w:val="none" w:sz="0" w:space="0" w:color="auto"/>
        <w:bottom w:val="none" w:sz="0" w:space="0" w:color="auto"/>
        <w:right w:val="none" w:sz="0" w:space="0" w:color="auto"/>
      </w:divBdr>
    </w:div>
    <w:div w:id="1009261130">
      <w:bodyDiv w:val="1"/>
      <w:marLeft w:val="0"/>
      <w:marRight w:val="0"/>
      <w:marTop w:val="0"/>
      <w:marBottom w:val="0"/>
      <w:divBdr>
        <w:top w:val="none" w:sz="0" w:space="0" w:color="auto"/>
        <w:left w:val="none" w:sz="0" w:space="0" w:color="auto"/>
        <w:bottom w:val="none" w:sz="0" w:space="0" w:color="auto"/>
        <w:right w:val="none" w:sz="0" w:space="0" w:color="auto"/>
      </w:divBdr>
    </w:div>
    <w:div w:id="1009329095">
      <w:bodyDiv w:val="1"/>
      <w:marLeft w:val="0"/>
      <w:marRight w:val="0"/>
      <w:marTop w:val="0"/>
      <w:marBottom w:val="0"/>
      <w:divBdr>
        <w:top w:val="none" w:sz="0" w:space="0" w:color="auto"/>
        <w:left w:val="none" w:sz="0" w:space="0" w:color="auto"/>
        <w:bottom w:val="none" w:sz="0" w:space="0" w:color="auto"/>
        <w:right w:val="none" w:sz="0" w:space="0" w:color="auto"/>
      </w:divBdr>
    </w:div>
    <w:div w:id="1009329484">
      <w:bodyDiv w:val="1"/>
      <w:marLeft w:val="0"/>
      <w:marRight w:val="0"/>
      <w:marTop w:val="0"/>
      <w:marBottom w:val="0"/>
      <w:divBdr>
        <w:top w:val="none" w:sz="0" w:space="0" w:color="auto"/>
        <w:left w:val="none" w:sz="0" w:space="0" w:color="auto"/>
        <w:bottom w:val="none" w:sz="0" w:space="0" w:color="auto"/>
        <w:right w:val="none" w:sz="0" w:space="0" w:color="auto"/>
      </w:divBdr>
    </w:div>
    <w:div w:id="1009674351">
      <w:bodyDiv w:val="1"/>
      <w:marLeft w:val="0"/>
      <w:marRight w:val="0"/>
      <w:marTop w:val="0"/>
      <w:marBottom w:val="0"/>
      <w:divBdr>
        <w:top w:val="none" w:sz="0" w:space="0" w:color="auto"/>
        <w:left w:val="none" w:sz="0" w:space="0" w:color="auto"/>
        <w:bottom w:val="none" w:sz="0" w:space="0" w:color="auto"/>
        <w:right w:val="none" w:sz="0" w:space="0" w:color="auto"/>
      </w:divBdr>
    </w:div>
    <w:div w:id="1009680141">
      <w:bodyDiv w:val="1"/>
      <w:marLeft w:val="0"/>
      <w:marRight w:val="0"/>
      <w:marTop w:val="0"/>
      <w:marBottom w:val="0"/>
      <w:divBdr>
        <w:top w:val="none" w:sz="0" w:space="0" w:color="auto"/>
        <w:left w:val="none" w:sz="0" w:space="0" w:color="auto"/>
        <w:bottom w:val="none" w:sz="0" w:space="0" w:color="auto"/>
        <w:right w:val="none" w:sz="0" w:space="0" w:color="auto"/>
      </w:divBdr>
    </w:div>
    <w:div w:id="1009873321">
      <w:bodyDiv w:val="1"/>
      <w:marLeft w:val="0"/>
      <w:marRight w:val="0"/>
      <w:marTop w:val="0"/>
      <w:marBottom w:val="0"/>
      <w:divBdr>
        <w:top w:val="none" w:sz="0" w:space="0" w:color="auto"/>
        <w:left w:val="none" w:sz="0" w:space="0" w:color="auto"/>
        <w:bottom w:val="none" w:sz="0" w:space="0" w:color="auto"/>
        <w:right w:val="none" w:sz="0" w:space="0" w:color="auto"/>
      </w:divBdr>
    </w:div>
    <w:div w:id="1010715878">
      <w:bodyDiv w:val="1"/>
      <w:marLeft w:val="0"/>
      <w:marRight w:val="0"/>
      <w:marTop w:val="0"/>
      <w:marBottom w:val="0"/>
      <w:divBdr>
        <w:top w:val="none" w:sz="0" w:space="0" w:color="auto"/>
        <w:left w:val="none" w:sz="0" w:space="0" w:color="auto"/>
        <w:bottom w:val="none" w:sz="0" w:space="0" w:color="auto"/>
        <w:right w:val="none" w:sz="0" w:space="0" w:color="auto"/>
      </w:divBdr>
    </w:div>
    <w:div w:id="1010718276">
      <w:bodyDiv w:val="1"/>
      <w:marLeft w:val="0"/>
      <w:marRight w:val="0"/>
      <w:marTop w:val="0"/>
      <w:marBottom w:val="0"/>
      <w:divBdr>
        <w:top w:val="none" w:sz="0" w:space="0" w:color="auto"/>
        <w:left w:val="none" w:sz="0" w:space="0" w:color="auto"/>
        <w:bottom w:val="none" w:sz="0" w:space="0" w:color="auto"/>
        <w:right w:val="none" w:sz="0" w:space="0" w:color="auto"/>
      </w:divBdr>
    </w:div>
    <w:div w:id="1010762120">
      <w:bodyDiv w:val="1"/>
      <w:marLeft w:val="0"/>
      <w:marRight w:val="0"/>
      <w:marTop w:val="0"/>
      <w:marBottom w:val="0"/>
      <w:divBdr>
        <w:top w:val="none" w:sz="0" w:space="0" w:color="auto"/>
        <w:left w:val="none" w:sz="0" w:space="0" w:color="auto"/>
        <w:bottom w:val="none" w:sz="0" w:space="0" w:color="auto"/>
        <w:right w:val="none" w:sz="0" w:space="0" w:color="auto"/>
      </w:divBdr>
    </w:div>
    <w:div w:id="1011251741">
      <w:bodyDiv w:val="1"/>
      <w:marLeft w:val="0"/>
      <w:marRight w:val="0"/>
      <w:marTop w:val="0"/>
      <w:marBottom w:val="0"/>
      <w:divBdr>
        <w:top w:val="none" w:sz="0" w:space="0" w:color="auto"/>
        <w:left w:val="none" w:sz="0" w:space="0" w:color="auto"/>
        <w:bottom w:val="none" w:sz="0" w:space="0" w:color="auto"/>
        <w:right w:val="none" w:sz="0" w:space="0" w:color="auto"/>
      </w:divBdr>
    </w:div>
    <w:div w:id="1011488294">
      <w:bodyDiv w:val="1"/>
      <w:marLeft w:val="0"/>
      <w:marRight w:val="0"/>
      <w:marTop w:val="0"/>
      <w:marBottom w:val="0"/>
      <w:divBdr>
        <w:top w:val="none" w:sz="0" w:space="0" w:color="auto"/>
        <w:left w:val="none" w:sz="0" w:space="0" w:color="auto"/>
        <w:bottom w:val="none" w:sz="0" w:space="0" w:color="auto"/>
        <w:right w:val="none" w:sz="0" w:space="0" w:color="auto"/>
      </w:divBdr>
    </w:div>
    <w:div w:id="1011493242">
      <w:bodyDiv w:val="1"/>
      <w:marLeft w:val="0"/>
      <w:marRight w:val="0"/>
      <w:marTop w:val="0"/>
      <w:marBottom w:val="0"/>
      <w:divBdr>
        <w:top w:val="none" w:sz="0" w:space="0" w:color="auto"/>
        <w:left w:val="none" w:sz="0" w:space="0" w:color="auto"/>
        <w:bottom w:val="none" w:sz="0" w:space="0" w:color="auto"/>
        <w:right w:val="none" w:sz="0" w:space="0" w:color="auto"/>
      </w:divBdr>
    </w:div>
    <w:div w:id="1011685394">
      <w:bodyDiv w:val="1"/>
      <w:marLeft w:val="0"/>
      <w:marRight w:val="0"/>
      <w:marTop w:val="0"/>
      <w:marBottom w:val="0"/>
      <w:divBdr>
        <w:top w:val="none" w:sz="0" w:space="0" w:color="auto"/>
        <w:left w:val="none" w:sz="0" w:space="0" w:color="auto"/>
        <w:bottom w:val="none" w:sz="0" w:space="0" w:color="auto"/>
        <w:right w:val="none" w:sz="0" w:space="0" w:color="auto"/>
      </w:divBdr>
    </w:div>
    <w:div w:id="1012147137">
      <w:bodyDiv w:val="1"/>
      <w:marLeft w:val="0"/>
      <w:marRight w:val="0"/>
      <w:marTop w:val="0"/>
      <w:marBottom w:val="0"/>
      <w:divBdr>
        <w:top w:val="none" w:sz="0" w:space="0" w:color="auto"/>
        <w:left w:val="none" w:sz="0" w:space="0" w:color="auto"/>
        <w:bottom w:val="none" w:sz="0" w:space="0" w:color="auto"/>
        <w:right w:val="none" w:sz="0" w:space="0" w:color="auto"/>
      </w:divBdr>
    </w:div>
    <w:div w:id="1012298255">
      <w:bodyDiv w:val="1"/>
      <w:marLeft w:val="0"/>
      <w:marRight w:val="0"/>
      <w:marTop w:val="0"/>
      <w:marBottom w:val="0"/>
      <w:divBdr>
        <w:top w:val="none" w:sz="0" w:space="0" w:color="auto"/>
        <w:left w:val="none" w:sz="0" w:space="0" w:color="auto"/>
        <w:bottom w:val="none" w:sz="0" w:space="0" w:color="auto"/>
        <w:right w:val="none" w:sz="0" w:space="0" w:color="auto"/>
      </w:divBdr>
    </w:div>
    <w:div w:id="1012951810">
      <w:bodyDiv w:val="1"/>
      <w:marLeft w:val="0"/>
      <w:marRight w:val="0"/>
      <w:marTop w:val="0"/>
      <w:marBottom w:val="0"/>
      <w:divBdr>
        <w:top w:val="none" w:sz="0" w:space="0" w:color="auto"/>
        <w:left w:val="none" w:sz="0" w:space="0" w:color="auto"/>
        <w:bottom w:val="none" w:sz="0" w:space="0" w:color="auto"/>
        <w:right w:val="none" w:sz="0" w:space="0" w:color="auto"/>
      </w:divBdr>
    </w:div>
    <w:div w:id="1013068715">
      <w:bodyDiv w:val="1"/>
      <w:marLeft w:val="0"/>
      <w:marRight w:val="0"/>
      <w:marTop w:val="0"/>
      <w:marBottom w:val="0"/>
      <w:divBdr>
        <w:top w:val="none" w:sz="0" w:space="0" w:color="auto"/>
        <w:left w:val="none" w:sz="0" w:space="0" w:color="auto"/>
        <w:bottom w:val="none" w:sz="0" w:space="0" w:color="auto"/>
        <w:right w:val="none" w:sz="0" w:space="0" w:color="auto"/>
      </w:divBdr>
    </w:div>
    <w:div w:id="1013262516">
      <w:bodyDiv w:val="1"/>
      <w:marLeft w:val="0"/>
      <w:marRight w:val="0"/>
      <w:marTop w:val="0"/>
      <w:marBottom w:val="0"/>
      <w:divBdr>
        <w:top w:val="none" w:sz="0" w:space="0" w:color="auto"/>
        <w:left w:val="none" w:sz="0" w:space="0" w:color="auto"/>
        <w:bottom w:val="none" w:sz="0" w:space="0" w:color="auto"/>
        <w:right w:val="none" w:sz="0" w:space="0" w:color="auto"/>
      </w:divBdr>
    </w:div>
    <w:div w:id="1013653427">
      <w:bodyDiv w:val="1"/>
      <w:marLeft w:val="0"/>
      <w:marRight w:val="0"/>
      <w:marTop w:val="0"/>
      <w:marBottom w:val="0"/>
      <w:divBdr>
        <w:top w:val="none" w:sz="0" w:space="0" w:color="auto"/>
        <w:left w:val="none" w:sz="0" w:space="0" w:color="auto"/>
        <w:bottom w:val="none" w:sz="0" w:space="0" w:color="auto"/>
        <w:right w:val="none" w:sz="0" w:space="0" w:color="auto"/>
      </w:divBdr>
    </w:div>
    <w:div w:id="1015233681">
      <w:bodyDiv w:val="1"/>
      <w:marLeft w:val="0"/>
      <w:marRight w:val="0"/>
      <w:marTop w:val="0"/>
      <w:marBottom w:val="0"/>
      <w:divBdr>
        <w:top w:val="none" w:sz="0" w:space="0" w:color="auto"/>
        <w:left w:val="none" w:sz="0" w:space="0" w:color="auto"/>
        <w:bottom w:val="none" w:sz="0" w:space="0" w:color="auto"/>
        <w:right w:val="none" w:sz="0" w:space="0" w:color="auto"/>
      </w:divBdr>
    </w:div>
    <w:div w:id="1015499464">
      <w:bodyDiv w:val="1"/>
      <w:marLeft w:val="0"/>
      <w:marRight w:val="0"/>
      <w:marTop w:val="0"/>
      <w:marBottom w:val="0"/>
      <w:divBdr>
        <w:top w:val="none" w:sz="0" w:space="0" w:color="auto"/>
        <w:left w:val="none" w:sz="0" w:space="0" w:color="auto"/>
        <w:bottom w:val="none" w:sz="0" w:space="0" w:color="auto"/>
        <w:right w:val="none" w:sz="0" w:space="0" w:color="auto"/>
      </w:divBdr>
    </w:div>
    <w:div w:id="1015615751">
      <w:bodyDiv w:val="1"/>
      <w:marLeft w:val="0"/>
      <w:marRight w:val="0"/>
      <w:marTop w:val="0"/>
      <w:marBottom w:val="0"/>
      <w:divBdr>
        <w:top w:val="none" w:sz="0" w:space="0" w:color="auto"/>
        <w:left w:val="none" w:sz="0" w:space="0" w:color="auto"/>
        <w:bottom w:val="none" w:sz="0" w:space="0" w:color="auto"/>
        <w:right w:val="none" w:sz="0" w:space="0" w:color="auto"/>
      </w:divBdr>
    </w:div>
    <w:div w:id="1015812966">
      <w:bodyDiv w:val="1"/>
      <w:marLeft w:val="0"/>
      <w:marRight w:val="0"/>
      <w:marTop w:val="0"/>
      <w:marBottom w:val="0"/>
      <w:divBdr>
        <w:top w:val="none" w:sz="0" w:space="0" w:color="auto"/>
        <w:left w:val="none" w:sz="0" w:space="0" w:color="auto"/>
        <w:bottom w:val="none" w:sz="0" w:space="0" w:color="auto"/>
        <w:right w:val="none" w:sz="0" w:space="0" w:color="auto"/>
      </w:divBdr>
    </w:div>
    <w:div w:id="1015882451">
      <w:bodyDiv w:val="1"/>
      <w:marLeft w:val="0"/>
      <w:marRight w:val="0"/>
      <w:marTop w:val="0"/>
      <w:marBottom w:val="0"/>
      <w:divBdr>
        <w:top w:val="none" w:sz="0" w:space="0" w:color="auto"/>
        <w:left w:val="none" w:sz="0" w:space="0" w:color="auto"/>
        <w:bottom w:val="none" w:sz="0" w:space="0" w:color="auto"/>
        <w:right w:val="none" w:sz="0" w:space="0" w:color="auto"/>
      </w:divBdr>
    </w:div>
    <w:div w:id="1016228614">
      <w:bodyDiv w:val="1"/>
      <w:marLeft w:val="0"/>
      <w:marRight w:val="0"/>
      <w:marTop w:val="0"/>
      <w:marBottom w:val="0"/>
      <w:divBdr>
        <w:top w:val="none" w:sz="0" w:space="0" w:color="auto"/>
        <w:left w:val="none" w:sz="0" w:space="0" w:color="auto"/>
        <w:bottom w:val="none" w:sz="0" w:space="0" w:color="auto"/>
        <w:right w:val="none" w:sz="0" w:space="0" w:color="auto"/>
      </w:divBdr>
    </w:div>
    <w:div w:id="1016421373">
      <w:bodyDiv w:val="1"/>
      <w:marLeft w:val="0"/>
      <w:marRight w:val="0"/>
      <w:marTop w:val="0"/>
      <w:marBottom w:val="0"/>
      <w:divBdr>
        <w:top w:val="none" w:sz="0" w:space="0" w:color="auto"/>
        <w:left w:val="none" w:sz="0" w:space="0" w:color="auto"/>
        <w:bottom w:val="none" w:sz="0" w:space="0" w:color="auto"/>
        <w:right w:val="none" w:sz="0" w:space="0" w:color="auto"/>
      </w:divBdr>
    </w:div>
    <w:div w:id="1016422118">
      <w:bodyDiv w:val="1"/>
      <w:marLeft w:val="0"/>
      <w:marRight w:val="0"/>
      <w:marTop w:val="0"/>
      <w:marBottom w:val="0"/>
      <w:divBdr>
        <w:top w:val="none" w:sz="0" w:space="0" w:color="auto"/>
        <w:left w:val="none" w:sz="0" w:space="0" w:color="auto"/>
        <w:bottom w:val="none" w:sz="0" w:space="0" w:color="auto"/>
        <w:right w:val="none" w:sz="0" w:space="0" w:color="auto"/>
      </w:divBdr>
    </w:div>
    <w:div w:id="1017073587">
      <w:bodyDiv w:val="1"/>
      <w:marLeft w:val="0"/>
      <w:marRight w:val="0"/>
      <w:marTop w:val="0"/>
      <w:marBottom w:val="0"/>
      <w:divBdr>
        <w:top w:val="none" w:sz="0" w:space="0" w:color="auto"/>
        <w:left w:val="none" w:sz="0" w:space="0" w:color="auto"/>
        <w:bottom w:val="none" w:sz="0" w:space="0" w:color="auto"/>
        <w:right w:val="none" w:sz="0" w:space="0" w:color="auto"/>
      </w:divBdr>
    </w:div>
    <w:div w:id="1017192003">
      <w:bodyDiv w:val="1"/>
      <w:marLeft w:val="0"/>
      <w:marRight w:val="0"/>
      <w:marTop w:val="0"/>
      <w:marBottom w:val="0"/>
      <w:divBdr>
        <w:top w:val="none" w:sz="0" w:space="0" w:color="auto"/>
        <w:left w:val="none" w:sz="0" w:space="0" w:color="auto"/>
        <w:bottom w:val="none" w:sz="0" w:space="0" w:color="auto"/>
        <w:right w:val="none" w:sz="0" w:space="0" w:color="auto"/>
      </w:divBdr>
    </w:div>
    <w:div w:id="1017271615">
      <w:bodyDiv w:val="1"/>
      <w:marLeft w:val="0"/>
      <w:marRight w:val="0"/>
      <w:marTop w:val="0"/>
      <w:marBottom w:val="0"/>
      <w:divBdr>
        <w:top w:val="none" w:sz="0" w:space="0" w:color="auto"/>
        <w:left w:val="none" w:sz="0" w:space="0" w:color="auto"/>
        <w:bottom w:val="none" w:sz="0" w:space="0" w:color="auto"/>
        <w:right w:val="none" w:sz="0" w:space="0" w:color="auto"/>
      </w:divBdr>
    </w:div>
    <w:div w:id="1017540547">
      <w:bodyDiv w:val="1"/>
      <w:marLeft w:val="0"/>
      <w:marRight w:val="0"/>
      <w:marTop w:val="0"/>
      <w:marBottom w:val="0"/>
      <w:divBdr>
        <w:top w:val="none" w:sz="0" w:space="0" w:color="auto"/>
        <w:left w:val="none" w:sz="0" w:space="0" w:color="auto"/>
        <w:bottom w:val="none" w:sz="0" w:space="0" w:color="auto"/>
        <w:right w:val="none" w:sz="0" w:space="0" w:color="auto"/>
      </w:divBdr>
    </w:div>
    <w:div w:id="1017659822">
      <w:bodyDiv w:val="1"/>
      <w:marLeft w:val="0"/>
      <w:marRight w:val="0"/>
      <w:marTop w:val="0"/>
      <w:marBottom w:val="0"/>
      <w:divBdr>
        <w:top w:val="none" w:sz="0" w:space="0" w:color="auto"/>
        <w:left w:val="none" w:sz="0" w:space="0" w:color="auto"/>
        <w:bottom w:val="none" w:sz="0" w:space="0" w:color="auto"/>
        <w:right w:val="none" w:sz="0" w:space="0" w:color="auto"/>
      </w:divBdr>
    </w:div>
    <w:div w:id="1017732491">
      <w:bodyDiv w:val="1"/>
      <w:marLeft w:val="0"/>
      <w:marRight w:val="0"/>
      <w:marTop w:val="0"/>
      <w:marBottom w:val="0"/>
      <w:divBdr>
        <w:top w:val="none" w:sz="0" w:space="0" w:color="auto"/>
        <w:left w:val="none" w:sz="0" w:space="0" w:color="auto"/>
        <w:bottom w:val="none" w:sz="0" w:space="0" w:color="auto"/>
        <w:right w:val="none" w:sz="0" w:space="0" w:color="auto"/>
      </w:divBdr>
    </w:div>
    <w:div w:id="1017853710">
      <w:bodyDiv w:val="1"/>
      <w:marLeft w:val="0"/>
      <w:marRight w:val="0"/>
      <w:marTop w:val="0"/>
      <w:marBottom w:val="0"/>
      <w:divBdr>
        <w:top w:val="none" w:sz="0" w:space="0" w:color="auto"/>
        <w:left w:val="none" w:sz="0" w:space="0" w:color="auto"/>
        <w:bottom w:val="none" w:sz="0" w:space="0" w:color="auto"/>
        <w:right w:val="none" w:sz="0" w:space="0" w:color="auto"/>
      </w:divBdr>
    </w:div>
    <w:div w:id="1018115554">
      <w:bodyDiv w:val="1"/>
      <w:marLeft w:val="0"/>
      <w:marRight w:val="0"/>
      <w:marTop w:val="0"/>
      <w:marBottom w:val="0"/>
      <w:divBdr>
        <w:top w:val="none" w:sz="0" w:space="0" w:color="auto"/>
        <w:left w:val="none" w:sz="0" w:space="0" w:color="auto"/>
        <w:bottom w:val="none" w:sz="0" w:space="0" w:color="auto"/>
        <w:right w:val="none" w:sz="0" w:space="0" w:color="auto"/>
      </w:divBdr>
    </w:div>
    <w:div w:id="1018237360">
      <w:bodyDiv w:val="1"/>
      <w:marLeft w:val="0"/>
      <w:marRight w:val="0"/>
      <w:marTop w:val="0"/>
      <w:marBottom w:val="0"/>
      <w:divBdr>
        <w:top w:val="none" w:sz="0" w:space="0" w:color="auto"/>
        <w:left w:val="none" w:sz="0" w:space="0" w:color="auto"/>
        <w:bottom w:val="none" w:sz="0" w:space="0" w:color="auto"/>
        <w:right w:val="none" w:sz="0" w:space="0" w:color="auto"/>
      </w:divBdr>
    </w:div>
    <w:div w:id="1018461526">
      <w:bodyDiv w:val="1"/>
      <w:marLeft w:val="0"/>
      <w:marRight w:val="0"/>
      <w:marTop w:val="0"/>
      <w:marBottom w:val="0"/>
      <w:divBdr>
        <w:top w:val="none" w:sz="0" w:space="0" w:color="auto"/>
        <w:left w:val="none" w:sz="0" w:space="0" w:color="auto"/>
        <w:bottom w:val="none" w:sz="0" w:space="0" w:color="auto"/>
        <w:right w:val="none" w:sz="0" w:space="0" w:color="auto"/>
      </w:divBdr>
    </w:div>
    <w:div w:id="1018628096">
      <w:bodyDiv w:val="1"/>
      <w:marLeft w:val="0"/>
      <w:marRight w:val="0"/>
      <w:marTop w:val="0"/>
      <w:marBottom w:val="0"/>
      <w:divBdr>
        <w:top w:val="none" w:sz="0" w:space="0" w:color="auto"/>
        <w:left w:val="none" w:sz="0" w:space="0" w:color="auto"/>
        <w:bottom w:val="none" w:sz="0" w:space="0" w:color="auto"/>
        <w:right w:val="none" w:sz="0" w:space="0" w:color="auto"/>
      </w:divBdr>
    </w:div>
    <w:div w:id="1018655040">
      <w:bodyDiv w:val="1"/>
      <w:marLeft w:val="0"/>
      <w:marRight w:val="0"/>
      <w:marTop w:val="0"/>
      <w:marBottom w:val="0"/>
      <w:divBdr>
        <w:top w:val="none" w:sz="0" w:space="0" w:color="auto"/>
        <w:left w:val="none" w:sz="0" w:space="0" w:color="auto"/>
        <w:bottom w:val="none" w:sz="0" w:space="0" w:color="auto"/>
        <w:right w:val="none" w:sz="0" w:space="0" w:color="auto"/>
      </w:divBdr>
    </w:div>
    <w:div w:id="1018695633">
      <w:bodyDiv w:val="1"/>
      <w:marLeft w:val="0"/>
      <w:marRight w:val="0"/>
      <w:marTop w:val="0"/>
      <w:marBottom w:val="0"/>
      <w:divBdr>
        <w:top w:val="none" w:sz="0" w:space="0" w:color="auto"/>
        <w:left w:val="none" w:sz="0" w:space="0" w:color="auto"/>
        <w:bottom w:val="none" w:sz="0" w:space="0" w:color="auto"/>
        <w:right w:val="none" w:sz="0" w:space="0" w:color="auto"/>
      </w:divBdr>
    </w:div>
    <w:div w:id="1018698306">
      <w:bodyDiv w:val="1"/>
      <w:marLeft w:val="0"/>
      <w:marRight w:val="0"/>
      <w:marTop w:val="0"/>
      <w:marBottom w:val="0"/>
      <w:divBdr>
        <w:top w:val="none" w:sz="0" w:space="0" w:color="auto"/>
        <w:left w:val="none" w:sz="0" w:space="0" w:color="auto"/>
        <w:bottom w:val="none" w:sz="0" w:space="0" w:color="auto"/>
        <w:right w:val="none" w:sz="0" w:space="0" w:color="auto"/>
      </w:divBdr>
    </w:div>
    <w:div w:id="1018702752">
      <w:bodyDiv w:val="1"/>
      <w:marLeft w:val="0"/>
      <w:marRight w:val="0"/>
      <w:marTop w:val="0"/>
      <w:marBottom w:val="0"/>
      <w:divBdr>
        <w:top w:val="none" w:sz="0" w:space="0" w:color="auto"/>
        <w:left w:val="none" w:sz="0" w:space="0" w:color="auto"/>
        <w:bottom w:val="none" w:sz="0" w:space="0" w:color="auto"/>
        <w:right w:val="none" w:sz="0" w:space="0" w:color="auto"/>
      </w:divBdr>
    </w:div>
    <w:div w:id="1019352987">
      <w:bodyDiv w:val="1"/>
      <w:marLeft w:val="0"/>
      <w:marRight w:val="0"/>
      <w:marTop w:val="0"/>
      <w:marBottom w:val="0"/>
      <w:divBdr>
        <w:top w:val="none" w:sz="0" w:space="0" w:color="auto"/>
        <w:left w:val="none" w:sz="0" w:space="0" w:color="auto"/>
        <w:bottom w:val="none" w:sz="0" w:space="0" w:color="auto"/>
        <w:right w:val="none" w:sz="0" w:space="0" w:color="auto"/>
      </w:divBdr>
    </w:div>
    <w:div w:id="1019353668">
      <w:bodyDiv w:val="1"/>
      <w:marLeft w:val="0"/>
      <w:marRight w:val="0"/>
      <w:marTop w:val="0"/>
      <w:marBottom w:val="0"/>
      <w:divBdr>
        <w:top w:val="none" w:sz="0" w:space="0" w:color="auto"/>
        <w:left w:val="none" w:sz="0" w:space="0" w:color="auto"/>
        <w:bottom w:val="none" w:sz="0" w:space="0" w:color="auto"/>
        <w:right w:val="none" w:sz="0" w:space="0" w:color="auto"/>
      </w:divBdr>
    </w:div>
    <w:div w:id="1019699434">
      <w:bodyDiv w:val="1"/>
      <w:marLeft w:val="0"/>
      <w:marRight w:val="0"/>
      <w:marTop w:val="0"/>
      <w:marBottom w:val="0"/>
      <w:divBdr>
        <w:top w:val="none" w:sz="0" w:space="0" w:color="auto"/>
        <w:left w:val="none" w:sz="0" w:space="0" w:color="auto"/>
        <w:bottom w:val="none" w:sz="0" w:space="0" w:color="auto"/>
        <w:right w:val="none" w:sz="0" w:space="0" w:color="auto"/>
      </w:divBdr>
    </w:div>
    <w:div w:id="1019703646">
      <w:bodyDiv w:val="1"/>
      <w:marLeft w:val="0"/>
      <w:marRight w:val="0"/>
      <w:marTop w:val="0"/>
      <w:marBottom w:val="0"/>
      <w:divBdr>
        <w:top w:val="none" w:sz="0" w:space="0" w:color="auto"/>
        <w:left w:val="none" w:sz="0" w:space="0" w:color="auto"/>
        <w:bottom w:val="none" w:sz="0" w:space="0" w:color="auto"/>
        <w:right w:val="none" w:sz="0" w:space="0" w:color="auto"/>
      </w:divBdr>
    </w:div>
    <w:div w:id="1019891917">
      <w:bodyDiv w:val="1"/>
      <w:marLeft w:val="0"/>
      <w:marRight w:val="0"/>
      <w:marTop w:val="0"/>
      <w:marBottom w:val="0"/>
      <w:divBdr>
        <w:top w:val="none" w:sz="0" w:space="0" w:color="auto"/>
        <w:left w:val="none" w:sz="0" w:space="0" w:color="auto"/>
        <w:bottom w:val="none" w:sz="0" w:space="0" w:color="auto"/>
        <w:right w:val="none" w:sz="0" w:space="0" w:color="auto"/>
      </w:divBdr>
    </w:div>
    <w:div w:id="1020467216">
      <w:bodyDiv w:val="1"/>
      <w:marLeft w:val="0"/>
      <w:marRight w:val="0"/>
      <w:marTop w:val="0"/>
      <w:marBottom w:val="0"/>
      <w:divBdr>
        <w:top w:val="none" w:sz="0" w:space="0" w:color="auto"/>
        <w:left w:val="none" w:sz="0" w:space="0" w:color="auto"/>
        <w:bottom w:val="none" w:sz="0" w:space="0" w:color="auto"/>
        <w:right w:val="none" w:sz="0" w:space="0" w:color="auto"/>
      </w:divBdr>
    </w:div>
    <w:div w:id="1020929226">
      <w:bodyDiv w:val="1"/>
      <w:marLeft w:val="0"/>
      <w:marRight w:val="0"/>
      <w:marTop w:val="0"/>
      <w:marBottom w:val="0"/>
      <w:divBdr>
        <w:top w:val="none" w:sz="0" w:space="0" w:color="auto"/>
        <w:left w:val="none" w:sz="0" w:space="0" w:color="auto"/>
        <w:bottom w:val="none" w:sz="0" w:space="0" w:color="auto"/>
        <w:right w:val="none" w:sz="0" w:space="0" w:color="auto"/>
      </w:divBdr>
    </w:div>
    <w:div w:id="1021474373">
      <w:bodyDiv w:val="1"/>
      <w:marLeft w:val="0"/>
      <w:marRight w:val="0"/>
      <w:marTop w:val="0"/>
      <w:marBottom w:val="0"/>
      <w:divBdr>
        <w:top w:val="none" w:sz="0" w:space="0" w:color="auto"/>
        <w:left w:val="none" w:sz="0" w:space="0" w:color="auto"/>
        <w:bottom w:val="none" w:sz="0" w:space="0" w:color="auto"/>
        <w:right w:val="none" w:sz="0" w:space="0" w:color="auto"/>
      </w:divBdr>
    </w:div>
    <w:div w:id="1022321986">
      <w:bodyDiv w:val="1"/>
      <w:marLeft w:val="0"/>
      <w:marRight w:val="0"/>
      <w:marTop w:val="0"/>
      <w:marBottom w:val="0"/>
      <w:divBdr>
        <w:top w:val="none" w:sz="0" w:space="0" w:color="auto"/>
        <w:left w:val="none" w:sz="0" w:space="0" w:color="auto"/>
        <w:bottom w:val="none" w:sz="0" w:space="0" w:color="auto"/>
        <w:right w:val="none" w:sz="0" w:space="0" w:color="auto"/>
      </w:divBdr>
    </w:div>
    <w:div w:id="1022633219">
      <w:bodyDiv w:val="1"/>
      <w:marLeft w:val="0"/>
      <w:marRight w:val="0"/>
      <w:marTop w:val="0"/>
      <w:marBottom w:val="0"/>
      <w:divBdr>
        <w:top w:val="none" w:sz="0" w:space="0" w:color="auto"/>
        <w:left w:val="none" w:sz="0" w:space="0" w:color="auto"/>
        <w:bottom w:val="none" w:sz="0" w:space="0" w:color="auto"/>
        <w:right w:val="none" w:sz="0" w:space="0" w:color="auto"/>
      </w:divBdr>
    </w:div>
    <w:div w:id="1022823629">
      <w:bodyDiv w:val="1"/>
      <w:marLeft w:val="0"/>
      <w:marRight w:val="0"/>
      <w:marTop w:val="0"/>
      <w:marBottom w:val="0"/>
      <w:divBdr>
        <w:top w:val="none" w:sz="0" w:space="0" w:color="auto"/>
        <w:left w:val="none" w:sz="0" w:space="0" w:color="auto"/>
        <w:bottom w:val="none" w:sz="0" w:space="0" w:color="auto"/>
        <w:right w:val="none" w:sz="0" w:space="0" w:color="auto"/>
      </w:divBdr>
    </w:div>
    <w:div w:id="1022977509">
      <w:bodyDiv w:val="1"/>
      <w:marLeft w:val="0"/>
      <w:marRight w:val="0"/>
      <w:marTop w:val="0"/>
      <w:marBottom w:val="0"/>
      <w:divBdr>
        <w:top w:val="none" w:sz="0" w:space="0" w:color="auto"/>
        <w:left w:val="none" w:sz="0" w:space="0" w:color="auto"/>
        <w:bottom w:val="none" w:sz="0" w:space="0" w:color="auto"/>
        <w:right w:val="none" w:sz="0" w:space="0" w:color="auto"/>
      </w:divBdr>
    </w:div>
    <w:div w:id="1023091790">
      <w:bodyDiv w:val="1"/>
      <w:marLeft w:val="0"/>
      <w:marRight w:val="0"/>
      <w:marTop w:val="0"/>
      <w:marBottom w:val="0"/>
      <w:divBdr>
        <w:top w:val="none" w:sz="0" w:space="0" w:color="auto"/>
        <w:left w:val="none" w:sz="0" w:space="0" w:color="auto"/>
        <w:bottom w:val="none" w:sz="0" w:space="0" w:color="auto"/>
        <w:right w:val="none" w:sz="0" w:space="0" w:color="auto"/>
      </w:divBdr>
    </w:div>
    <w:div w:id="1023171525">
      <w:bodyDiv w:val="1"/>
      <w:marLeft w:val="0"/>
      <w:marRight w:val="0"/>
      <w:marTop w:val="0"/>
      <w:marBottom w:val="0"/>
      <w:divBdr>
        <w:top w:val="none" w:sz="0" w:space="0" w:color="auto"/>
        <w:left w:val="none" w:sz="0" w:space="0" w:color="auto"/>
        <w:bottom w:val="none" w:sz="0" w:space="0" w:color="auto"/>
        <w:right w:val="none" w:sz="0" w:space="0" w:color="auto"/>
      </w:divBdr>
    </w:div>
    <w:div w:id="1023703541">
      <w:bodyDiv w:val="1"/>
      <w:marLeft w:val="0"/>
      <w:marRight w:val="0"/>
      <w:marTop w:val="0"/>
      <w:marBottom w:val="0"/>
      <w:divBdr>
        <w:top w:val="none" w:sz="0" w:space="0" w:color="auto"/>
        <w:left w:val="none" w:sz="0" w:space="0" w:color="auto"/>
        <w:bottom w:val="none" w:sz="0" w:space="0" w:color="auto"/>
        <w:right w:val="none" w:sz="0" w:space="0" w:color="auto"/>
      </w:divBdr>
    </w:div>
    <w:div w:id="1023894680">
      <w:bodyDiv w:val="1"/>
      <w:marLeft w:val="0"/>
      <w:marRight w:val="0"/>
      <w:marTop w:val="0"/>
      <w:marBottom w:val="0"/>
      <w:divBdr>
        <w:top w:val="none" w:sz="0" w:space="0" w:color="auto"/>
        <w:left w:val="none" w:sz="0" w:space="0" w:color="auto"/>
        <w:bottom w:val="none" w:sz="0" w:space="0" w:color="auto"/>
        <w:right w:val="none" w:sz="0" w:space="0" w:color="auto"/>
      </w:divBdr>
    </w:div>
    <w:div w:id="1023946308">
      <w:bodyDiv w:val="1"/>
      <w:marLeft w:val="0"/>
      <w:marRight w:val="0"/>
      <w:marTop w:val="0"/>
      <w:marBottom w:val="0"/>
      <w:divBdr>
        <w:top w:val="none" w:sz="0" w:space="0" w:color="auto"/>
        <w:left w:val="none" w:sz="0" w:space="0" w:color="auto"/>
        <w:bottom w:val="none" w:sz="0" w:space="0" w:color="auto"/>
        <w:right w:val="none" w:sz="0" w:space="0" w:color="auto"/>
      </w:divBdr>
    </w:div>
    <w:div w:id="1023946545">
      <w:bodyDiv w:val="1"/>
      <w:marLeft w:val="0"/>
      <w:marRight w:val="0"/>
      <w:marTop w:val="0"/>
      <w:marBottom w:val="0"/>
      <w:divBdr>
        <w:top w:val="none" w:sz="0" w:space="0" w:color="auto"/>
        <w:left w:val="none" w:sz="0" w:space="0" w:color="auto"/>
        <w:bottom w:val="none" w:sz="0" w:space="0" w:color="auto"/>
        <w:right w:val="none" w:sz="0" w:space="0" w:color="auto"/>
      </w:divBdr>
    </w:div>
    <w:div w:id="1024210655">
      <w:bodyDiv w:val="1"/>
      <w:marLeft w:val="0"/>
      <w:marRight w:val="0"/>
      <w:marTop w:val="0"/>
      <w:marBottom w:val="0"/>
      <w:divBdr>
        <w:top w:val="none" w:sz="0" w:space="0" w:color="auto"/>
        <w:left w:val="none" w:sz="0" w:space="0" w:color="auto"/>
        <w:bottom w:val="none" w:sz="0" w:space="0" w:color="auto"/>
        <w:right w:val="none" w:sz="0" w:space="0" w:color="auto"/>
      </w:divBdr>
    </w:div>
    <w:div w:id="1024290374">
      <w:bodyDiv w:val="1"/>
      <w:marLeft w:val="0"/>
      <w:marRight w:val="0"/>
      <w:marTop w:val="0"/>
      <w:marBottom w:val="0"/>
      <w:divBdr>
        <w:top w:val="none" w:sz="0" w:space="0" w:color="auto"/>
        <w:left w:val="none" w:sz="0" w:space="0" w:color="auto"/>
        <w:bottom w:val="none" w:sz="0" w:space="0" w:color="auto"/>
        <w:right w:val="none" w:sz="0" w:space="0" w:color="auto"/>
      </w:divBdr>
    </w:div>
    <w:div w:id="1024554505">
      <w:bodyDiv w:val="1"/>
      <w:marLeft w:val="0"/>
      <w:marRight w:val="0"/>
      <w:marTop w:val="0"/>
      <w:marBottom w:val="0"/>
      <w:divBdr>
        <w:top w:val="none" w:sz="0" w:space="0" w:color="auto"/>
        <w:left w:val="none" w:sz="0" w:space="0" w:color="auto"/>
        <w:bottom w:val="none" w:sz="0" w:space="0" w:color="auto"/>
        <w:right w:val="none" w:sz="0" w:space="0" w:color="auto"/>
      </w:divBdr>
    </w:div>
    <w:div w:id="1025134298">
      <w:bodyDiv w:val="1"/>
      <w:marLeft w:val="0"/>
      <w:marRight w:val="0"/>
      <w:marTop w:val="0"/>
      <w:marBottom w:val="0"/>
      <w:divBdr>
        <w:top w:val="none" w:sz="0" w:space="0" w:color="auto"/>
        <w:left w:val="none" w:sz="0" w:space="0" w:color="auto"/>
        <w:bottom w:val="none" w:sz="0" w:space="0" w:color="auto"/>
        <w:right w:val="none" w:sz="0" w:space="0" w:color="auto"/>
      </w:divBdr>
    </w:div>
    <w:div w:id="1025328751">
      <w:bodyDiv w:val="1"/>
      <w:marLeft w:val="0"/>
      <w:marRight w:val="0"/>
      <w:marTop w:val="0"/>
      <w:marBottom w:val="0"/>
      <w:divBdr>
        <w:top w:val="none" w:sz="0" w:space="0" w:color="auto"/>
        <w:left w:val="none" w:sz="0" w:space="0" w:color="auto"/>
        <w:bottom w:val="none" w:sz="0" w:space="0" w:color="auto"/>
        <w:right w:val="none" w:sz="0" w:space="0" w:color="auto"/>
      </w:divBdr>
    </w:div>
    <w:div w:id="1025985930">
      <w:bodyDiv w:val="1"/>
      <w:marLeft w:val="0"/>
      <w:marRight w:val="0"/>
      <w:marTop w:val="0"/>
      <w:marBottom w:val="0"/>
      <w:divBdr>
        <w:top w:val="none" w:sz="0" w:space="0" w:color="auto"/>
        <w:left w:val="none" w:sz="0" w:space="0" w:color="auto"/>
        <w:bottom w:val="none" w:sz="0" w:space="0" w:color="auto"/>
        <w:right w:val="none" w:sz="0" w:space="0" w:color="auto"/>
      </w:divBdr>
    </w:div>
    <w:div w:id="1026323769">
      <w:bodyDiv w:val="1"/>
      <w:marLeft w:val="0"/>
      <w:marRight w:val="0"/>
      <w:marTop w:val="0"/>
      <w:marBottom w:val="0"/>
      <w:divBdr>
        <w:top w:val="none" w:sz="0" w:space="0" w:color="auto"/>
        <w:left w:val="none" w:sz="0" w:space="0" w:color="auto"/>
        <w:bottom w:val="none" w:sz="0" w:space="0" w:color="auto"/>
        <w:right w:val="none" w:sz="0" w:space="0" w:color="auto"/>
      </w:divBdr>
    </w:div>
    <w:div w:id="1026560404">
      <w:bodyDiv w:val="1"/>
      <w:marLeft w:val="0"/>
      <w:marRight w:val="0"/>
      <w:marTop w:val="0"/>
      <w:marBottom w:val="0"/>
      <w:divBdr>
        <w:top w:val="none" w:sz="0" w:space="0" w:color="auto"/>
        <w:left w:val="none" w:sz="0" w:space="0" w:color="auto"/>
        <w:bottom w:val="none" w:sz="0" w:space="0" w:color="auto"/>
        <w:right w:val="none" w:sz="0" w:space="0" w:color="auto"/>
      </w:divBdr>
    </w:div>
    <w:div w:id="1026634800">
      <w:bodyDiv w:val="1"/>
      <w:marLeft w:val="0"/>
      <w:marRight w:val="0"/>
      <w:marTop w:val="0"/>
      <w:marBottom w:val="0"/>
      <w:divBdr>
        <w:top w:val="none" w:sz="0" w:space="0" w:color="auto"/>
        <w:left w:val="none" w:sz="0" w:space="0" w:color="auto"/>
        <w:bottom w:val="none" w:sz="0" w:space="0" w:color="auto"/>
        <w:right w:val="none" w:sz="0" w:space="0" w:color="auto"/>
      </w:divBdr>
    </w:div>
    <w:div w:id="1026639825">
      <w:bodyDiv w:val="1"/>
      <w:marLeft w:val="0"/>
      <w:marRight w:val="0"/>
      <w:marTop w:val="0"/>
      <w:marBottom w:val="0"/>
      <w:divBdr>
        <w:top w:val="none" w:sz="0" w:space="0" w:color="auto"/>
        <w:left w:val="none" w:sz="0" w:space="0" w:color="auto"/>
        <w:bottom w:val="none" w:sz="0" w:space="0" w:color="auto"/>
        <w:right w:val="none" w:sz="0" w:space="0" w:color="auto"/>
      </w:divBdr>
    </w:div>
    <w:div w:id="1027412472">
      <w:bodyDiv w:val="1"/>
      <w:marLeft w:val="0"/>
      <w:marRight w:val="0"/>
      <w:marTop w:val="0"/>
      <w:marBottom w:val="0"/>
      <w:divBdr>
        <w:top w:val="none" w:sz="0" w:space="0" w:color="auto"/>
        <w:left w:val="none" w:sz="0" w:space="0" w:color="auto"/>
        <w:bottom w:val="none" w:sz="0" w:space="0" w:color="auto"/>
        <w:right w:val="none" w:sz="0" w:space="0" w:color="auto"/>
      </w:divBdr>
    </w:div>
    <w:div w:id="1027563433">
      <w:bodyDiv w:val="1"/>
      <w:marLeft w:val="0"/>
      <w:marRight w:val="0"/>
      <w:marTop w:val="0"/>
      <w:marBottom w:val="0"/>
      <w:divBdr>
        <w:top w:val="none" w:sz="0" w:space="0" w:color="auto"/>
        <w:left w:val="none" w:sz="0" w:space="0" w:color="auto"/>
        <w:bottom w:val="none" w:sz="0" w:space="0" w:color="auto"/>
        <w:right w:val="none" w:sz="0" w:space="0" w:color="auto"/>
      </w:divBdr>
    </w:div>
    <w:div w:id="1028028676">
      <w:bodyDiv w:val="1"/>
      <w:marLeft w:val="0"/>
      <w:marRight w:val="0"/>
      <w:marTop w:val="0"/>
      <w:marBottom w:val="0"/>
      <w:divBdr>
        <w:top w:val="none" w:sz="0" w:space="0" w:color="auto"/>
        <w:left w:val="none" w:sz="0" w:space="0" w:color="auto"/>
        <w:bottom w:val="none" w:sz="0" w:space="0" w:color="auto"/>
        <w:right w:val="none" w:sz="0" w:space="0" w:color="auto"/>
      </w:divBdr>
    </w:div>
    <w:div w:id="1028221958">
      <w:bodyDiv w:val="1"/>
      <w:marLeft w:val="0"/>
      <w:marRight w:val="0"/>
      <w:marTop w:val="0"/>
      <w:marBottom w:val="0"/>
      <w:divBdr>
        <w:top w:val="none" w:sz="0" w:space="0" w:color="auto"/>
        <w:left w:val="none" w:sz="0" w:space="0" w:color="auto"/>
        <w:bottom w:val="none" w:sz="0" w:space="0" w:color="auto"/>
        <w:right w:val="none" w:sz="0" w:space="0" w:color="auto"/>
      </w:divBdr>
    </w:div>
    <w:div w:id="1028263758">
      <w:bodyDiv w:val="1"/>
      <w:marLeft w:val="0"/>
      <w:marRight w:val="0"/>
      <w:marTop w:val="0"/>
      <w:marBottom w:val="0"/>
      <w:divBdr>
        <w:top w:val="none" w:sz="0" w:space="0" w:color="auto"/>
        <w:left w:val="none" w:sz="0" w:space="0" w:color="auto"/>
        <w:bottom w:val="none" w:sz="0" w:space="0" w:color="auto"/>
        <w:right w:val="none" w:sz="0" w:space="0" w:color="auto"/>
      </w:divBdr>
    </w:div>
    <w:div w:id="1028531294">
      <w:bodyDiv w:val="1"/>
      <w:marLeft w:val="0"/>
      <w:marRight w:val="0"/>
      <w:marTop w:val="0"/>
      <w:marBottom w:val="0"/>
      <w:divBdr>
        <w:top w:val="none" w:sz="0" w:space="0" w:color="auto"/>
        <w:left w:val="none" w:sz="0" w:space="0" w:color="auto"/>
        <w:bottom w:val="none" w:sz="0" w:space="0" w:color="auto"/>
        <w:right w:val="none" w:sz="0" w:space="0" w:color="auto"/>
      </w:divBdr>
    </w:div>
    <w:div w:id="1028725360">
      <w:bodyDiv w:val="1"/>
      <w:marLeft w:val="0"/>
      <w:marRight w:val="0"/>
      <w:marTop w:val="0"/>
      <w:marBottom w:val="0"/>
      <w:divBdr>
        <w:top w:val="none" w:sz="0" w:space="0" w:color="auto"/>
        <w:left w:val="none" w:sz="0" w:space="0" w:color="auto"/>
        <w:bottom w:val="none" w:sz="0" w:space="0" w:color="auto"/>
        <w:right w:val="none" w:sz="0" w:space="0" w:color="auto"/>
      </w:divBdr>
    </w:div>
    <w:div w:id="1028994424">
      <w:bodyDiv w:val="1"/>
      <w:marLeft w:val="0"/>
      <w:marRight w:val="0"/>
      <w:marTop w:val="0"/>
      <w:marBottom w:val="0"/>
      <w:divBdr>
        <w:top w:val="none" w:sz="0" w:space="0" w:color="auto"/>
        <w:left w:val="none" w:sz="0" w:space="0" w:color="auto"/>
        <w:bottom w:val="none" w:sz="0" w:space="0" w:color="auto"/>
        <w:right w:val="none" w:sz="0" w:space="0" w:color="auto"/>
      </w:divBdr>
    </w:div>
    <w:div w:id="1029179462">
      <w:bodyDiv w:val="1"/>
      <w:marLeft w:val="0"/>
      <w:marRight w:val="0"/>
      <w:marTop w:val="0"/>
      <w:marBottom w:val="0"/>
      <w:divBdr>
        <w:top w:val="none" w:sz="0" w:space="0" w:color="auto"/>
        <w:left w:val="none" w:sz="0" w:space="0" w:color="auto"/>
        <w:bottom w:val="none" w:sz="0" w:space="0" w:color="auto"/>
        <w:right w:val="none" w:sz="0" w:space="0" w:color="auto"/>
      </w:divBdr>
    </w:div>
    <w:div w:id="1029451587">
      <w:bodyDiv w:val="1"/>
      <w:marLeft w:val="0"/>
      <w:marRight w:val="0"/>
      <w:marTop w:val="0"/>
      <w:marBottom w:val="0"/>
      <w:divBdr>
        <w:top w:val="none" w:sz="0" w:space="0" w:color="auto"/>
        <w:left w:val="none" w:sz="0" w:space="0" w:color="auto"/>
        <w:bottom w:val="none" w:sz="0" w:space="0" w:color="auto"/>
        <w:right w:val="none" w:sz="0" w:space="0" w:color="auto"/>
      </w:divBdr>
    </w:div>
    <w:div w:id="1029574812">
      <w:bodyDiv w:val="1"/>
      <w:marLeft w:val="0"/>
      <w:marRight w:val="0"/>
      <w:marTop w:val="0"/>
      <w:marBottom w:val="0"/>
      <w:divBdr>
        <w:top w:val="none" w:sz="0" w:space="0" w:color="auto"/>
        <w:left w:val="none" w:sz="0" w:space="0" w:color="auto"/>
        <w:bottom w:val="none" w:sz="0" w:space="0" w:color="auto"/>
        <w:right w:val="none" w:sz="0" w:space="0" w:color="auto"/>
      </w:divBdr>
    </w:div>
    <w:div w:id="1029601057">
      <w:bodyDiv w:val="1"/>
      <w:marLeft w:val="0"/>
      <w:marRight w:val="0"/>
      <w:marTop w:val="0"/>
      <w:marBottom w:val="0"/>
      <w:divBdr>
        <w:top w:val="none" w:sz="0" w:space="0" w:color="auto"/>
        <w:left w:val="none" w:sz="0" w:space="0" w:color="auto"/>
        <w:bottom w:val="none" w:sz="0" w:space="0" w:color="auto"/>
        <w:right w:val="none" w:sz="0" w:space="0" w:color="auto"/>
      </w:divBdr>
    </w:div>
    <w:div w:id="1029717678">
      <w:bodyDiv w:val="1"/>
      <w:marLeft w:val="0"/>
      <w:marRight w:val="0"/>
      <w:marTop w:val="0"/>
      <w:marBottom w:val="0"/>
      <w:divBdr>
        <w:top w:val="none" w:sz="0" w:space="0" w:color="auto"/>
        <w:left w:val="none" w:sz="0" w:space="0" w:color="auto"/>
        <w:bottom w:val="none" w:sz="0" w:space="0" w:color="auto"/>
        <w:right w:val="none" w:sz="0" w:space="0" w:color="auto"/>
      </w:divBdr>
    </w:div>
    <w:div w:id="1030838250">
      <w:bodyDiv w:val="1"/>
      <w:marLeft w:val="0"/>
      <w:marRight w:val="0"/>
      <w:marTop w:val="0"/>
      <w:marBottom w:val="0"/>
      <w:divBdr>
        <w:top w:val="none" w:sz="0" w:space="0" w:color="auto"/>
        <w:left w:val="none" w:sz="0" w:space="0" w:color="auto"/>
        <w:bottom w:val="none" w:sz="0" w:space="0" w:color="auto"/>
        <w:right w:val="none" w:sz="0" w:space="0" w:color="auto"/>
      </w:divBdr>
    </w:div>
    <w:div w:id="1030954848">
      <w:bodyDiv w:val="1"/>
      <w:marLeft w:val="0"/>
      <w:marRight w:val="0"/>
      <w:marTop w:val="0"/>
      <w:marBottom w:val="0"/>
      <w:divBdr>
        <w:top w:val="none" w:sz="0" w:space="0" w:color="auto"/>
        <w:left w:val="none" w:sz="0" w:space="0" w:color="auto"/>
        <w:bottom w:val="none" w:sz="0" w:space="0" w:color="auto"/>
        <w:right w:val="none" w:sz="0" w:space="0" w:color="auto"/>
      </w:divBdr>
    </w:div>
    <w:div w:id="1030959639">
      <w:bodyDiv w:val="1"/>
      <w:marLeft w:val="0"/>
      <w:marRight w:val="0"/>
      <w:marTop w:val="0"/>
      <w:marBottom w:val="0"/>
      <w:divBdr>
        <w:top w:val="none" w:sz="0" w:space="0" w:color="auto"/>
        <w:left w:val="none" w:sz="0" w:space="0" w:color="auto"/>
        <w:bottom w:val="none" w:sz="0" w:space="0" w:color="auto"/>
        <w:right w:val="none" w:sz="0" w:space="0" w:color="auto"/>
      </w:divBdr>
    </w:div>
    <w:div w:id="1031107152">
      <w:bodyDiv w:val="1"/>
      <w:marLeft w:val="0"/>
      <w:marRight w:val="0"/>
      <w:marTop w:val="0"/>
      <w:marBottom w:val="0"/>
      <w:divBdr>
        <w:top w:val="none" w:sz="0" w:space="0" w:color="auto"/>
        <w:left w:val="none" w:sz="0" w:space="0" w:color="auto"/>
        <w:bottom w:val="none" w:sz="0" w:space="0" w:color="auto"/>
        <w:right w:val="none" w:sz="0" w:space="0" w:color="auto"/>
      </w:divBdr>
    </w:div>
    <w:div w:id="1031108069">
      <w:bodyDiv w:val="1"/>
      <w:marLeft w:val="0"/>
      <w:marRight w:val="0"/>
      <w:marTop w:val="0"/>
      <w:marBottom w:val="0"/>
      <w:divBdr>
        <w:top w:val="none" w:sz="0" w:space="0" w:color="auto"/>
        <w:left w:val="none" w:sz="0" w:space="0" w:color="auto"/>
        <w:bottom w:val="none" w:sz="0" w:space="0" w:color="auto"/>
        <w:right w:val="none" w:sz="0" w:space="0" w:color="auto"/>
      </w:divBdr>
    </w:div>
    <w:div w:id="1031613446">
      <w:bodyDiv w:val="1"/>
      <w:marLeft w:val="0"/>
      <w:marRight w:val="0"/>
      <w:marTop w:val="0"/>
      <w:marBottom w:val="0"/>
      <w:divBdr>
        <w:top w:val="none" w:sz="0" w:space="0" w:color="auto"/>
        <w:left w:val="none" w:sz="0" w:space="0" w:color="auto"/>
        <w:bottom w:val="none" w:sz="0" w:space="0" w:color="auto"/>
        <w:right w:val="none" w:sz="0" w:space="0" w:color="auto"/>
      </w:divBdr>
    </w:div>
    <w:div w:id="1031765861">
      <w:bodyDiv w:val="1"/>
      <w:marLeft w:val="0"/>
      <w:marRight w:val="0"/>
      <w:marTop w:val="0"/>
      <w:marBottom w:val="0"/>
      <w:divBdr>
        <w:top w:val="none" w:sz="0" w:space="0" w:color="auto"/>
        <w:left w:val="none" w:sz="0" w:space="0" w:color="auto"/>
        <w:bottom w:val="none" w:sz="0" w:space="0" w:color="auto"/>
        <w:right w:val="none" w:sz="0" w:space="0" w:color="auto"/>
      </w:divBdr>
    </w:div>
    <w:div w:id="1031959187">
      <w:bodyDiv w:val="1"/>
      <w:marLeft w:val="0"/>
      <w:marRight w:val="0"/>
      <w:marTop w:val="0"/>
      <w:marBottom w:val="0"/>
      <w:divBdr>
        <w:top w:val="none" w:sz="0" w:space="0" w:color="auto"/>
        <w:left w:val="none" w:sz="0" w:space="0" w:color="auto"/>
        <w:bottom w:val="none" w:sz="0" w:space="0" w:color="auto"/>
        <w:right w:val="none" w:sz="0" w:space="0" w:color="auto"/>
      </w:divBdr>
    </w:div>
    <w:div w:id="1032223527">
      <w:bodyDiv w:val="1"/>
      <w:marLeft w:val="0"/>
      <w:marRight w:val="0"/>
      <w:marTop w:val="0"/>
      <w:marBottom w:val="0"/>
      <w:divBdr>
        <w:top w:val="none" w:sz="0" w:space="0" w:color="auto"/>
        <w:left w:val="none" w:sz="0" w:space="0" w:color="auto"/>
        <w:bottom w:val="none" w:sz="0" w:space="0" w:color="auto"/>
        <w:right w:val="none" w:sz="0" w:space="0" w:color="auto"/>
      </w:divBdr>
    </w:div>
    <w:div w:id="1032462858">
      <w:bodyDiv w:val="1"/>
      <w:marLeft w:val="0"/>
      <w:marRight w:val="0"/>
      <w:marTop w:val="0"/>
      <w:marBottom w:val="0"/>
      <w:divBdr>
        <w:top w:val="none" w:sz="0" w:space="0" w:color="auto"/>
        <w:left w:val="none" w:sz="0" w:space="0" w:color="auto"/>
        <w:bottom w:val="none" w:sz="0" w:space="0" w:color="auto"/>
        <w:right w:val="none" w:sz="0" w:space="0" w:color="auto"/>
      </w:divBdr>
    </w:div>
    <w:div w:id="1032463371">
      <w:bodyDiv w:val="1"/>
      <w:marLeft w:val="0"/>
      <w:marRight w:val="0"/>
      <w:marTop w:val="0"/>
      <w:marBottom w:val="0"/>
      <w:divBdr>
        <w:top w:val="none" w:sz="0" w:space="0" w:color="auto"/>
        <w:left w:val="none" w:sz="0" w:space="0" w:color="auto"/>
        <w:bottom w:val="none" w:sz="0" w:space="0" w:color="auto"/>
        <w:right w:val="none" w:sz="0" w:space="0" w:color="auto"/>
      </w:divBdr>
    </w:div>
    <w:div w:id="1032725841">
      <w:bodyDiv w:val="1"/>
      <w:marLeft w:val="0"/>
      <w:marRight w:val="0"/>
      <w:marTop w:val="0"/>
      <w:marBottom w:val="0"/>
      <w:divBdr>
        <w:top w:val="none" w:sz="0" w:space="0" w:color="auto"/>
        <w:left w:val="none" w:sz="0" w:space="0" w:color="auto"/>
        <w:bottom w:val="none" w:sz="0" w:space="0" w:color="auto"/>
        <w:right w:val="none" w:sz="0" w:space="0" w:color="auto"/>
      </w:divBdr>
    </w:div>
    <w:div w:id="1032924187">
      <w:bodyDiv w:val="1"/>
      <w:marLeft w:val="0"/>
      <w:marRight w:val="0"/>
      <w:marTop w:val="0"/>
      <w:marBottom w:val="0"/>
      <w:divBdr>
        <w:top w:val="none" w:sz="0" w:space="0" w:color="auto"/>
        <w:left w:val="none" w:sz="0" w:space="0" w:color="auto"/>
        <w:bottom w:val="none" w:sz="0" w:space="0" w:color="auto"/>
        <w:right w:val="none" w:sz="0" w:space="0" w:color="auto"/>
      </w:divBdr>
    </w:div>
    <w:div w:id="1033112965">
      <w:bodyDiv w:val="1"/>
      <w:marLeft w:val="0"/>
      <w:marRight w:val="0"/>
      <w:marTop w:val="0"/>
      <w:marBottom w:val="0"/>
      <w:divBdr>
        <w:top w:val="none" w:sz="0" w:space="0" w:color="auto"/>
        <w:left w:val="none" w:sz="0" w:space="0" w:color="auto"/>
        <w:bottom w:val="none" w:sz="0" w:space="0" w:color="auto"/>
        <w:right w:val="none" w:sz="0" w:space="0" w:color="auto"/>
      </w:divBdr>
    </w:div>
    <w:div w:id="1033728502">
      <w:bodyDiv w:val="1"/>
      <w:marLeft w:val="0"/>
      <w:marRight w:val="0"/>
      <w:marTop w:val="0"/>
      <w:marBottom w:val="0"/>
      <w:divBdr>
        <w:top w:val="none" w:sz="0" w:space="0" w:color="auto"/>
        <w:left w:val="none" w:sz="0" w:space="0" w:color="auto"/>
        <w:bottom w:val="none" w:sz="0" w:space="0" w:color="auto"/>
        <w:right w:val="none" w:sz="0" w:space="0" w:color="auto"/>
      </w:divBdr>
    </w:div>
    <w:div w:id="1033766084">
      <w:bodyDiv w:val="1"/>
      <w:marLeft w:val="0"/>
      <w:marRight w:val="0"/>
      <w:marTop w:val="0"/>
      <w:marBottom w:val="0"/>
      <w:divBdr>
        <w:top w:val="none" w:sz="0" w:space="0" w:color="auto"/>
        <w:left w:val="none" w:sz="0" w:space="0" w:color="auto"/>
        <w:bottom w:val="none" w:sz="0" w:space="0" w:color="auto"/>
        <w:right w:val="none" w:sz="0" w:space="0" w:color="auto"/>
      </w:divBdr>
    </w:div>
    <w:div w:id="1033920360">
      <w:bodyDiv w:val="1"/>
      <w:marLeft w:val="0"/>
      <w:marRight w:val="0"/>
      <w:marTop w:val="0"/>
      <w:marBottom w:val="0"/>
      <w:divBdr>
        <w:top w:val="none" w:sz="0" w:space="0" w:color="auto"/>
        <w:left w:val="none" w:sz="0" w:space="0" w:color="auto"/>
        <w:bottom w:val="none" w:sz="0" w:space="0" w:color="auto"/>
        <w:right w:val="none" w:sz="0" w:space="0" w:color="auto"/>
      </w:divBdr>
    </w:div>
    <w:div w:id="1034233557">
      <w:bodyDiv w:val="1"/>
      <w:marLeft w:val="0"/>
      <w:marRight w:val="0"/>
      <w:marTop w:val="0"/>
      <w:marBottom w:val="0"/>
      <w:divBdr>
        <w:top w:val="none" w:sz="0" w:space="0" w:color="auto"/>
        <w:left w:val="none" w:sz="0" w:space="0" w:color="auto"/>
        <w:bottom w:val="none" w:sz="0" w:space="0" w:color="auto"/>
        <w:right w:val="none" w:sz="0" w:space="0" w:color="auto"/>
      </w:divBdr>
    </w:div>
    <w:div w:id="1034500836">
      <w:bodyDiv w:val="1"/>
      <w:marLeft w:val="0"/>
      <w:marRight w:val="0"/>
      <w:marTop w:val="0"/>
      <w:marBottom w:val="0"/>
      <w:divBdr>
        <w:top w:val="none" w:sz="0" w:space="0" w:color="auto"/>
        <w:left w:val="none" w:sz="0" w:space="0" w:color="auto"/>
        <w:bottom w:val="none" w:sz="0" w:space="0" w:color="auto"/>
        <w:right w:val="none" w:sz="0" w:space="0" w:color="auto"/>
      </w:divBdr>
    </w:div>
    <w:div w:id="1035084853">
      <w:bodyDiv w:val="1"/>
      <w:marLeft w:val="0"/>
      <w:marRight w:val="0"/>
      <w:marTop w:val="0"/>
      <w:marBottom w:val="0"/>
      <w:divBdr>
        <w:top w:val="none" w:sz="0" w:space="0" w:color="auto"/>
        <w:left w:val="none" w:sz="0" w:space="0" w:color="auto"/>
        <w:bottom w:val="none" w:sz="0" w:space="0" w:color="auto"/>
        <w:right w:val="none" w:sz="0" w:space="0" w:color="auto"/>
      </w:divBdr>
    </w:div>
    <w:div w:id="1035229399">
      <w:bodyDiv w:val="1"/>
      <w:marLeft w:val="0"/>
      <w:marRight w:val="0"/>
      <w:marTop w:val="0"/>
      <w:marBottom w:val="0"/>
      <w:divBdr>
        <w:top w:val="none" w:sz="0" w:space="0" w:color="auto"/>
        <w:left w:val="none" w:sz="0" w:space="0" w:color="auto"/>
        <w:bottom w:val="none" w:sz="0" w:space="0" w:color="auto"/>
        <w:right w:val="none" w:sz="0" w:space="0" w:color="auto"/>
      </w:divBdr>
    </w:div>
    <w:div w:id="1035345699">
      <w:bodyDiv w:val="1"/>
      <w:marLeft w:val="0"/>
      <w:marRight w:val="0"/>
      <w:marTop w:val="0"/>
      <w:marBottom w:val="0"/>
      <w:divBdr>
        <w:top w:val="none" w:sz="0" w:space="0" w:color="auto"/>
        <w:left w:val="none" w:sz="0" w:space="0" w:color="auto"/>
        <w:bottom w:val="none" w:sz="0" w:space="0" w:color="auto"/>
        <w:right w:val="none" w:sz="0" w:space="0" w:color="auto"/>
      </w:divBdr>
    </w:div>
    <w:div w:id="1035423669">
      <w:bodyDiv w:val="1"/>
      <w:marLeft w:val="0"/>
      <w:marRight w:val="0"/>
      <w:marTop w:val="0"/>
      <w:marBottom w:val="0"/>
      <w:divBdr>
        <w:top w:val="none" w:sz="0" w:space="0" w:color="auto"/>
        <w:left w:val="none" w:sz="0" w:space="0" w:color="auto"/>
        <w:bottom w:val="none" w:sz="0" w:space="0" w:color="auto"/>
        <w:right w:val="none" w:sz="0" w:space="0" w:color="auto"/>
      </w:divBdr>
    </w:div>
    <w:div w:id="1035890711">
      <w:bodyDiv w:val="1"/>
      <w:marLeft w:val="0"/>
      <w:marRight w:val="0"/>
      <w:marTop w:val="0"/>
      <w:marBottom w:val="0"/>
      <w:divBdr>
        <w:top w:val="none" w:sz="0" w:space="0" w:color="auto"/>
        <w:left w:val="none" w:sz="0" w:space="0" w:color="auto"/>
        <w:bottom w:val="none" w:sz="0" w:space="0" w:color="auto"/>
        <w:right w:val="none" w:sz="0" w:space="0" w:color="auto"/>
      </w:divBdr>
    </w:div>
    <w:div w:id="1035891785">
      <w:bodyDiv w:val="1"/>
      <w:marLeft w:val="0"/>
      <w:marRight w:val="0"/>
      <w:marTop w:val="0"/>
      <w:marBottom w:val="0"/>
      <w:divBdr>
        <w:top w:val="none" w:sz="0" w:space="0" w:color="auto"/>
        <w:left w:val="none" w:sz="0" w:space="0" w:color="auto"/>
        <w:bottom w:val="none" w:sz="0" w:space="0" w:color="auto"/>
        <w:right w:val="none" w:sz="0" w:space="0" w:color="auto"/>
      </w:divBdr>
    </w:div>
    <w:div w:id="1035928433">
      <w:bodyDiv w:val="1"/>
      <w:marLeft w:val="0"/>
      <w:marRight w:val="0"/>
      <w:marTop w:val="0"/>
      <w:marBottom w:val="0"/>
      <w:divBdr>
        <w:top w:val="none" w:sz="0" w:space="0" w:color="auto"/>
        <w:left w:val="none" w:sz="0" w:space="0" w:color="auto"/>
        <w:bottom w:val="none" w:sz="0" w:space="0" w:color="auto"/>
        <w:right w:val="none" w:sz="0" w:space="0" w:color="auto"/>
      </w:divBdr>
    </w:div>
    <w:div w:id="1036127340">
      <w:bodyDiv w:val="1"/>
      <w:marLeft w:val="0"/>
      <w:marRight w:val="0"/>
      <w:marTop w:val="0"/>
      <w:marBottom w:val="0"/>
      <w:divBdr>
        <w:top w:val="none" w:sz="0" w:space="0" w:color="auto"/>
        <w:left w:val="none" w:sz="0" w:space="0" w:color="auto"/>
        <w:bottom w:val="none" w:sz="0" w:space="0" w:color="auto"/>
        <w:right w:val="none" w:sz="0" w:space="0" w:color="auto"/>
      </w:divBdr>
    </w:div>
    <w:div w:id="1036197819">
      <w:bodyDiv w:val="1"/>
      <w:marLeft w:val="0"/>
      <w:marRight w:val="0"/>
      <w:marTop w:val="0"/>
      <w:marBottom w:val="0"/>
      <w:divBdr>
        <w:top w:val="none" w:sz="0" w:space="0" w:color="auto"/>
        <w:left w:val="none" w:sz="0" w:space="0" w:color="auto"/>
        <w:bottom w:val="none" w:sz="0" w:space="0" w:color="auto"/>
        <w:right w:val="none" w:sz="0" w:space="0" w:color="auto"/>
      </w:divBdr>
    </w:div>
    <w:div w:id="1036468351">
      <w:bodyDiv w:val="1"/>
      <w:marLeft w:val="0"/>
      <w:marRight w:val="0"/>
      <w:marTop w:val="0"/>
      <w:marBottom w:val="0"/>
      <w:divBdr>
        <w:top w:val="none" w:sz="0" w:space="0" w:color="auto"/>
        <w:left w:val="none" w:sz="0" w:space="0" w:color="auto"/>
        <w:bottom w:val="none" w:sz="0" w:space="0" w:color="auto"/>
        <w:right w:val="none" w:sz="0" w:space="0" w:color="auto"/>
      </w:divBdr>
    </w:div>
    <w:div w:id="1036547423">
      <w:bodyDiv w:val="1"/>
      <w:marLeft w:val="0"/>
      <w:marRight w:val="0"/>
      <w:marTop w:val="0"/>
      <w:marBottom w:val="0"/>
      <w:divBdr>
        <w:top w:val="none" w:sz="0" w:space="0" w:color="auto"/>
        <w:left w:val="none" w:sz="0" w:space="0" w:color="auto"/>
        <w:bottom w:val="none" w:sz="0" w:space="0" w:color="auto"/>
        <w:right w:val="none" w:sz="0" w:space="0" w:color="auto"/>
      </w:divBdr>
    </w:div>
    <w:div w:id="1036586868">
      <w:bodyDiv w:val="1"/>
      <w:marLeft w:val="0"/>
      <w:marRight w:val="0"/>
      <w:marTop w:val="0"/>
      <w:marBottom w:val="0"/>
      <w:divBdr>
        <w:top w:val="none" w:sz="0" w:space="0" w:color="auto"/>
        <w:left w:val="none" w:sz="0" w:space="0" w:color="auto"/>
        <w:bottom w:val="none" w:sz="0" w:space="0" w:color="auto"/>
        <w:right w:val="none" w:sz="0" w:space="0" w:color="auto"/>
      </w:divBdr>
    </w:div>
    <w:div w:id="1037043886">
      <w:bodyDiv w:val="1"/>
      <w:marLeft w:val="0"/>
      <w:marRight w:val="0"/>
      <w:marTop w:val="0"/>
      <w:marBottom w:val="0"/>
      <w:divBdr>
        <w:top w:val="none" w:sz="0" w:space="0" w:color="auto"/>
        <w:left w:val="none" w:sz="0" w:space="0" w:color="auto"/>
        <w:bottom w:val="none" w:sz="0" w:space="0" w:color="auto"/>
        <w:right w:val="none" w:sz="0" w:space="0" w:color="auto"/>
      </w:divBdr>
    </w:div>
    <w:div w:id="1037045039">
      <w:bodyDiv w:val="1"/>
      <w:marLeft w:val="0"/>
      <w:marRight w:val="0"/>
      <w:marTop w:val="0"/>
      <w:marBottom w:val="0"/>
      <w:divBdr>
        <w:top w:val="none" w:sz="0" w:space="0" w:color="auto"/>
        <w:left w:val="none" w:sz="0" w:space="0" w:color="auto"/>
        <w:bottom w:val="none" w:sz="0" w:space="0" w:color="auto"/>
        <w:right w:val="none" w:sz="0" w:space="0" w:color="auto"/>
      </w:divBdr>
    </w:div>
    <w:div w:id="1037049380">
      <w:bodyDiv w:val="1"/>
      <w:marLeft w:val="0"/>
      <w:marRight w:val="0"/>
      <w:marTop w:val="0"/>
      <w:marBottom w:val="0"/>
      <w:divBdr>
        <w:top w:val="none" w:sz="0" w:space="0" w:color="auto"/>
        <w:left w:val="none" w:sz="0" w:space="0" w:color="auto"/>
        <w:bottom w:val="none" w:sz="0" w:space="0" w:color="auto"/>
        <w:right w:val="none" w:sz="0" w:space="0" w:color="auto"/>
      </w:divBdr>
    </w:div>
    <w:div w:id="1037126490">
      <w:bodyDiv w:val="1"/>
      <w:marLeft w:val="0"/>
      <w:marRight w:val="0"/>
      <w:marTop w:val="0"/>
      <w:marBottom w:val="0"/>
      <w:divBdr>
        <w:top w:val="none" w:sz="0" w:space="0" w:color="auto"/>
        <w:left w:val="none" w:sz="0" w:space="0" w:color="auto"/>
        <w:bottom w:val="none" w:sz="0" w:space="0" w:color="auto"/>
        <w:right w:val="none" w:sz="0" w:space="0" w:color="auto"/>
      </w:divBdr>
    </w:div>
    <w:div w:id="1037700723">
      <w:bodyDiv w:val="1"/>
      <w:marLeft w:val="0"/>
      <w:marRight w:val="0"/>
      <w:marTop w:val="0"/>
      <w:marBottom w:val="0"/>
      <w:divBdr>
        <w:top w:val="none" w:sz="0" w:space="0" w:color="auto"/>
        <w:left w:val="none" w:sz="0" w:space="0" w:color="auto"/>
        <w:bottom w:val="none" w:sz="0" w:space="0" w:color="auto"/>
        <w:right w:val="none" w:sz="0" w:space="0" w:color="auto"/>
      </w:divBdr>
    </w:div>
    <w:div w:id="1038165699">
      <w:bodyDiv w:val="1"/>
      <w:marLeft w:val="0"/>
      <w:marRight w:val="0"/>
      <w:marTop w:val="0"/>
      <w:marBottom w:val="0"/>
      <w:divBdr>
        <w:top w:val="none" w:sz="0" w:space="0" w:color="auto"/>
        <w:left w:val="none" w:sz="0" w:space="0" w:color="auto"/>
        <w:bottom w:val="none" w:sz="0" w:space="0" w:color="auto"/>
        <w:right w:val="none" w:sz="0" w:space="0" w:color="auto"/>
      </w:divBdr>
    </w:div>
    <w:div w:id="1038621450">
      <w:bodyDiv w:val="1"/>
      <w:marLeft w:val="0"/>
      <w:marRight w:val="0"/>
      <w:marTop w:val="0"/>
      <w:marBottom w:val="0"/>
      <w:divBdr>
        <w:top w:val="none" w:sz="0" w:space="0" w:color="auto"/>
        <w:left w:val="none" w:sz="0" w:space="0" w:color="auto"/>
        <w:bottom w:val="none" w:sz="0" w:space="0" w:color="auto"/>
        <w:right w:val="none" w:sz="0" w:space="0" w:color="auto"/>
      </w:divBdr>
    </w:div>
    <w:div w:id="1038746624">
      <w:bodyDiv w:val="1"/>
      <w:marLeft w:val="0"/>
      <w:marRight w:val="0"/>
      <w:marTop w:val="0"/>
      <w:marBottom w:val="0"/>
      <w:divBdr>
        <w:top w:val="none" w:sz="0" w:space="0" w:color="auto"/>
        <w:left w:val="none" w:sz="0" w:space="0" w:color="auto"/>
        <w:bottom w:val="none" w:sz="0" w:space="0" w:color="auto"/>
        <w:right w:val="none" w:sz="0" w:space="0" w:color="auto"/>
      </w:divBdr>
    </w:div>
    <w:div w:id="1038772648">
      <w:bodyDiv w:val="1"/>
      <w:marLeft w:val="0"/>
      <w:marRight w:val="0"/>
      <w:marTop w:val="0"/>
      <w:marBottom w:val="0"/>
      <w:divBdr>
        <w:top w:val="none" w:sz="0" w:space="0" w:color="auto"/>
        <w:left w:val="none" w:sz="0" w:space="0" w:color="auto"/>
        <w:bottom w:val="none" w:sz="0" w:space="0" w:color="auto"/>
        <w:right w:val="none" w:sz="0" w:space="0" w:color="auto"/>
      </w:divBdr>
    </w:div>
    <w:div w:id="1038969679">
      <w:bodyDiv w:val="1"/>
      <w:marLeft w:val="0"/>
      <w:marRight w:val="0"/>
      <w:marTop w:val="0"/>
      <w:marBottom w:val="0"/>
      <w:divBdr>
        <w:top w:val="none" w:sz="0" w:space="0" w:color="auto"/>
        <w:left w:val="none" w:sz="0" w:space="0" w:color="auto"/>
        <w:bottom w:val="none" w:sz="0" w:space="0" w:color="auto"/>
        <w:right w:val="none" w:sz="0" w:space="0" w:color="auto"/>
      </w:divBdr>
    </w:div>
    <w:div w:id="1039014875">
      <w:bodyDiv w:val="1"/>
      <w:marLeft w:val="0"/>
      <w:marRight w:val="0"/>
      <w:marTop w:val="0"/>
      <w:marBottom w:val="0"/>
      <w:divBdr>
        <w:top w:val="none" w:sz="0" w:space="0" w:color="auto"/>
        <w:left w:val="none" w:sz="0" w:space="0" w:color="auto"/>
        <w:bottom w:val="none" w:sz="0" w:space="0" w:color="auto"/>
        <w:right w:val="none" w:sz="0" w:space="0" w:color="auto"/>
      </w:divBdr>
    </w:div>
    <w:div w:id="1039208941">
      <w:bodyDiv w:val="1"/>
      <w:marLeft w:val="0"/>
      <w:marRight w:val="0"/>
      <w:marTop w:val="0"/>
      <w:marBottom w:val="0"/>
      <w:divBdr>
        <w:top w:val="none" w:sz="0" w:space="0" w:color="auto"/>
        <w:left w:val="none" w:sz="0" w:space="0" w:color="auto"/>
        <w:bottom w:val="none" w:sz="0" w:space="0" w:color="auto"/>
        <w:right w:val="none" w:sz="0" w:space="0" w:color="auto"/>
      </w:divBdr>
    </w:div>
    <w:div w:id="1039283976">
      <w:bodyDiv w:val="1"/>
      <w:marLeft w:val="0"/>
      <w:marRight w:val="0"/>
      <w:marTop w:val="0"/>
      <w:marBottom w:val="0"/>
      <w:divBdr>
        <w:top w:val="none" w:sz="0" w:space="0" w:color="auto"/>
        <w:left w:val="none" w:sz="0" w:space="0" w:color="auto"/>
        <w:bottom w:val="none" w:sz="0" w:space="0" w:color="auto"/>
        <w:right w:val="none" w:sz="0" w:space="0" w:color="auto"/>
      </w:divBdr>
    </w:div>
    <w:div w:id="1039627972">
      <w:bodyDiv w:val="1"/>
      <w:marLeft w:val="0"/>
      <w:marRight w:val="0"/>
      <w:marTop w:val="0"/>
      <w:marBottom w:val="0"/>
      <w:divBdr>
        <w:top w:val="none" w:sz="0" w:space="0" w:color="auto"/>
        <w:left w:val="none" w:sz="0" w:space="0" w:color="auto"/>
        <w:bottom w:val="none" w:sz="0" w:space="0" w:color="auto"/>
        <w:right w:val="none" w:sz="0" w:space="0" w:color="auto"/>
      </w:divBdr>
    </w:div>
    <w:div w:id="1039743324">
      <w:bodyDiv w:val="1"/>
      <w:marLeft w:val="0"/>
      <w:marRight w:val="0"/>
      <w:marTop w:val="0"/>
      <w:marBottom w:val="0"/>
      <w:divBdr>
        <w:top w:val="none" w:sz="0" w:space="0" w:color="auto"/>
        <w:left w:val="none" w:sz="0" w:space="0" w:color="auto"/>
        <w:bottom w:val="none" w:sz="0" w:space="0" w:color="auto"/>
        <w:right w:val="none" w:sz="0" w:space="0" w:color="auto"/>
      </w:divBdr>
    </w:div>
    <w:div w:id="1039747960">
      <w:bodyDiv w:val="1"/>
      <w:marLeft w:val="0"/>
      <w:marRight w:val="0"/>
      <w:marTop w:val="0"/>
      <w:marBottom w:val="0"/>
      <w:divBdr>
        <w:top w:val="none" w:sz="0" w:space="0" w:color="auto"/>
        <w:left w:val="none" w:sz="0" w:space="0" w:color="auto"/>
        <w:bottom w:val="none" w:sz="0" w:space="0" w:color="auto"/>
        <w:right w:val="none" w:sz="0" w:space="0" w:color="auto"/>
      </w:divBdr>
    </w:div>
    <w:div w:id="1039940549">
      <w:bodyDiv w:val="1"/>
      <w:marLeft w:val="0"/>
      <w:marRight w:val="0"/>
      <w:marTop w:val="0"/>
      <w:marBottom w:val="0"/>
      <w:divBdr>
        <w:top w:val="none" w:sz="0" w:space="0" w:color="auto"/>
        <w:left w:val="none" w:sz="0" w:space="0" w:color="auto"/>
        <w:bottom w:val="none" w:sz="0" w:space="0" w:color="auto"/>
        <w:right w:val="none" w:sz="0" w:space="0" w:color="auto"/>
      </w:divBdr>
    </w:div>
    <w:div w:id="1040012348">
      <w:bodyDiv w:val="1"/>
      <w:marLeft w:val="0"/>
      <w:marRight w:val="0"/>
      <w:marTop w:val="0"/>
      <w:marBottom w:val="0"/>
      <w:divBdr>
        <w:top w:val="none" w:sz="0" w:space="0" w:color="auto"/>
        <w:left w:val="none" w:sz="0" w:space="0" w:color="auto"/>
        <w:bottom w:val="none" w:sz="0" w:space="0" w:color="auto"/>
        <w:right w:val="none" w:sz="0" w:space="0" w:color="auto"/>
      </w:divBdr>
    </w:div>
    <w:div w:id="1040279701">
      <w:bodyDiv w:val="1"/>
      <w:marLeft w:val="0"/>
      <w:marRight w:val="0"/>
      <w:marTop w:val="0"/>
      <w:marBottom w:val="0"/>
      <w:divBdr>
        <w:top w:val="none" w:sz="0" w:space="0" w:color="auto"/>
        <w:left w:val="none" w:sz="0" w:space="0" w:color="auto"/>
        <w:bottom w:val="none" w:sz="0" w:space="0" w:color="auto"/>
        <w:right w:val="none" w:sz="0" w:space="0" w:color="auto"/>
      </w:divBdr>
    </w:div>
    <w:div w:id="1040663512">
      <w:bodyDiv w:val="1"/>
      <w:marLeft w:val="0"/>
      <w:marRight w:val="0"/>
      <w:marTop w:val="0"/>
      <w:marBottom w:val="0"/>
      <w:divBdr>
        <w:top w:val="none" w:sz="0" w:space="0" w:color="auto"/>
        <w:left w:val="none" w:sz="0" w:space="0" w:color="auto"/>
        <w:bottom w:val="none" w:sz="0" w:space="0" w:color="auto"/>
        <w:right w:val="none" w:sz="0" w:space="0" w:color="auto"/>
      </w:divBdr>
    </w:div>
    <w:div w:id="1040864747">
      <w:bodyDiv w:val="1"/>
      <w:marLeft w:val="0"/>
      <w:marRight w:val="0"/>
      <w:marTop w:val="0"/>
      <w:marBottom w:val="0"/>
      <w:divBdr>
        <w:top w:val="none" w:sz="0" w:space="0" w:color="auto"/>
        <w:left w:val="none" w:sz="0" w:space="0" w:color="auto"/>
        <w:bottom w:val="none" w:sz="0" w:space="0" w:color="auto"/>
        <w:right w:val="none" w:sz="0" w:space="0" w:color="auto"/>
      </w:divBdr>
    </w:div>
    <w:div w:id="1041054004">
      <w:bodyDiv w:val="1"/>
      <w:marLeft w:val="0"/>
      <w:marRight w:val="0"/>
      <w:marTop w:val="0"/>
      <w:marBottom w:val="0"/>
      <w:divBdr>
        <w:top w:val="none" w:sz="0" w:space="0" w:color="auto"/>
        <w:left w:val="none" w:sz="0" w:space="0" w:color="auto"/>
        <w:bottom w:val="none" w:sz="0" w:space="0" w:color="auto"/>
        <w:right w:val="none" w:sz="0" w:space="0" w:color="auto"/>
      </w:divBdr>
    </w:div>
    <w:div w:id="1041437738">
      <w:bodyDiv w:val="1"/>
      <w:marLeft w:val="0"/>
      <w:marRight w:val="0"/>
      <w:marTop w:val="0"/>
      <w:marBottom w:val="0"/>
      <w:divBdr>
        <w:top w:val="none" w:sz="0" w:space="0" w:color="auto"/>
        <w:left w:val="none" w:sz="0" w:space="0" w:color="auto"/>
        <w:bottom w:val="none" w:sz="0" w:space="0" w:color="auto"/>
        <w:right w:val="none" w:sz="0" w:space="0" w:color="auto"/>
      </w:divBdr>
    </w:div>
    <w:div w:id="1041444837">
      <w:bodyDiv w:val="1"/>
      <w:marLeft w:val="0"/>
      <w:marRight w:val="0"/>
      <w:marTop w:val="0"/>
      <w:marBottom w:val="0"/>
      <w:divBdr>
        <w:top w:val="none" w:sz="0" w:space="0" w:color="auto"/>
        <w:left w:val="none" w:sz="0" w:space="0" w:color="auto"/>
        <w:bottom w:val="none" w:sz="0" w:space="0" w:color="auto"/>
        <w:right w:val="none" w:sz="0" w:space="0" w:color="auto"/>
      </w:divBdr>
    </w:div>
    <w:div w:id="1042168760">
      <w:bodyDiv w:val="1"/>
      <w:marLeft w:val="0"/>
      <w:marRight w:val="0"/>
      <w:marTop w:val="0"/>
      <w:marBottom w:val="0"/>
      <w:divBdr>
        <w:top w:val="none" w:sz="0" w:space="0" w:color="auto"/>
        <w:left w:val="none" w:sz="0" w:space="0" w:color="auto"/>
        <w:bottom w:val="none" w:sz="0" w:space="0" w:color="auto"/>
        <w:right w:val="none" w:sz="0" w:space="0" w:color="auto"/>
      </w:divBdr>
    </w:div>
    <w:div w:id="1042286534">
      <w:bodyDiv w:val="1"/>
      <w:marLeft w:val="0"/>
      <w:marRight w:val="0"/>
      <w:marTop w:val="0"/>
      <w:marBottom w:val="0"/>
      <w:divBdr>
        <w:top w:val="none" w:sz="0" w:space="0" w:color="auto"/>
        <w:left w:val="none" w:sz="0" w:space="0" w:color="auto"/>
        <w:bottom w:val="none" w:sz="0" w:space="0" w:color="auto"/>
        <w:right w:val="none" w:sz="0" w:space="0" w:color="auto"/>
      </w:divBdr>
    </w:div>
    <w:div w:id="1042290134">
      <w:bodyDiv w:val="1"/>
      <w:marLeft w:val="0"/>
      <w:marRight w:val="0"/>
      <w:marTop w:val="0"/>
      <w:marBottom w:val="0"/>
      <w:divBdr>
        <w:top w:val="none" w:sz="0" w:space="0" w:color="auto"/>
        <w:left w:val="none" w:sz="0" w:space="0" w:color="auto"/>
        <w:bottom w:val="none" w:sz="0" w:space="0" w:color="auto"/>
        <w:right w:val="none" w:sz="0" w:space="0" w:color="auto"/>
      </w:divBdr>
    </w:div>
    <w:div w:id="1042441320">
      <w:bodyDiv w:val="1"/>
      <w:marLeft w:val="0"/>
      <w:marRight w:val="0"/>
      <w:marTop w:val="0"/>
      <w:marBottom w:val="0"/>
      <w:divBdr>
        <w:top w:val="none" w:sz="0" w:space="0" w:color="auto"/>
        <w:left w:val="none" w:sz="0" w:space="0" w:color="auto"/>
        <w:bottom w:val="none" w:sz="0" w:space="0" w:color="auto"/>
        <w:right w:val="none" w:sz="0" w:space="0" w:color="auto"/>
      </w:divBdr>
    </w:div>
    <w:div w:id="1042442531">
      <w:bodyDiv w:val="1"/>
      <w:marLeft w:val="0"/>
      <w:marRight w:val="0"/>
      <w:marTop w:val="0"/>
      <w:marBottom w:val="0"/>
      <w:divBdr>
        <w:top w:val="none" w:sz="0" w:space="0" w:color="auto"/>
        <w:left w:val="none" w:sz="0" w:space="0" w:color="auto"/>
        <w:bottom w:val="none" w:sz="0" w:space="0" w:color="auto"/>
        <w:right w:val="none" w:sz="0" w:space="0" w:color="auto"/>
      </w:divBdr>
    </w:div>
    <w:div w:id="1042823283">
      <w:bodyDiv w:val="1"/>
      <w:marLeft w:val="0"/>
      <w:marRight w:val="0"/>
      <w:marTop w:val="0"/>
      <w:marBottom w:val="0"/>
      <w:divBdr>
        <w:top w:val="none" w:sz="0" w:space="0" w:color="auto"/>
        <w:left w:val="none" w:sz="0" w:space="0" w:color="auto"/>
        <w:bottom w:val="none" w:sz="0" w:space="0" w:color="auto"/>
        <w:right w:val="none" w:sz="0" w:space="0" w:color="auto"/>
      </w:divBdr>
    </w:div>
    <w:div w:id="1043094781">
      <w:bodyDiv w:val="1"/>
      <w:marLeft w:val="0"/>
      <w:marRight w:val="0"/>
      <w:marTop w:val="0"/>
      <w:marBottom w:val="0"/>
      <w:divBdr>
        <w:top w:val="none" w:sz="0" w:space="0" w:color="auto"/>
        <w:left w:val="none" w:sz="0" w:space="0" w:color="auto"/>
        <w:bottom w:val="none" w:sz="0" w:space="0" w:color="auto"/>
        <w:right w:val="none" w:sz="0" w:space="0" w:color="auto"/>
      </w:divBdr>
    </w:div>
    <w:div w:id="1043481468">
      <w:bodyDiv w:val="1"/>
      <w:marLeft w:val="0"/>
      <w:marRight w:val="0"/>
      <w:marTop w:val="0"/>
      <w:marBottom w:val="0"/>
      <w:divBdr>
        <w:top w:val="none" w:sz="0" w:space="0" w:color="auto"/>
        <w:left w:val="none" w:sz="0" w:space="0" w:color="auto"/>
        <w:bottom w:val="none" w:sz="0" w:space="0" w:color="auto"/>
        <w:right w:val="none" w:sz="0" w:space="0" w:color="auto"/>
      </w:divBdr>
    </w:div>
    <w:div w:id="1043598019">
      <w:bodyDiv w:val="1"/>
      <w:marLeft w:val="0"/>
      <w:marRight w:val="0"/>
      <w:marTop w:val="0"/>
      <w:marBottom w:val="0"/>
      <w:divBdr>
        <w:top w:val="none" w:sz="0" w:space="0" w:color="auto"/>
        <w:left w:val="none" w:sz="0" w:space="0" w:color="auto"/>
        <w:bottom w:val="none" w:sz="0" w:space="0" w:color="auto"/>
        <w:right w:val="none" w:sz="0" w:space="0" w:color="auto"/>
      </w:divBdr>
    </w:div>
    <w:div w:id="1043823874">
      <w:bodyDiv w:val="1"/>
      <w:marLeft w:val="0"/>
      <w:marRight w:val="0"/>
      <w:marTop w:val="0"/>
      <w:marBottom w:val="0"/>
      <w:divBdr>
        <w:top w:val="none" w:sz="0" w:space="0" w:color="auto"/>
        <w:left w:val="none" w:sz="0" w:space="0" w:color="auto"/>
        <w:bottom w:val="none" w:sz="0" w:space="0" w:color="auto"/>
        <w:right w:val="none" w:sz="0" w:space="0" w:color="auto"/>
      </w:divBdr>
    </w:div>
    <w:div w:id="1043868569">
      <w:bodyDiv w:val="1"/>
      <w:marLeft w:val="0"/>
      <w:marRight w:val="0"/>
      <w:marTop w:val="0"/>
      <w:marBottom w:val="0"/>
      <w:divBdr>
        <w:top w:val="none" w:sz="0" w:space="0" w:color="auto"/>
        <w:left w:val="none" w:sz="0" w:space="0" w:color="auto"/>
        <w:bottom w:val="none" w:sz="0" w:space="0" w:color="auto"/>
        <w:right w:val="none" w:sz="0" w:space="0" w:color="auto"/>
      </w:divBdr>
    </w:div>
    <w:div w:id="1044214858">
      <w:bodyDiv w:val="1"/>
      <w:marLeft w:val="0"/>
      <w:marRight w:val="0"/>
      <w:marTop w:val="0"/>
      <w:marBottom w:val="0"/>
      <w:divBdr>
        <w:top w:val="none" w:sz="0" w:space="0" w:color="auto"/>
        <w:left w:val="none" w:sz="0" w:space="0" w:color="auto"/>
        <w:bottom w:val="none" w:sz="0" w:space="0" w:color="auto"/>
        <w:right w:val="none" w:sz="0" w:space="0" w:color="auto"/>
      </w:divBdr>
    </w:div>
    <w:div w:id="1045058642">
      <w:bodyDiv w:val="1"/>
      <w:marLeft w:val="0"/>
      <w:marRight w:val="0"/>
      <w:marTop w:val="0"/>
      <w:marBottom w:val="0"/>
      <w:divBdr>
        <w:top w:val="none" w:sz="0" w:space="0" w:color="auto"/>
        <w:left w:val="none" w:sz="0" w:space="0" w:color="auto"/>
        <w:bottom w:val="none" w:sz="0" w:space="0" w:color="auto"/>
        <w:right w:val="none" w:sz="0" w:space="0" w:color="auto"/>
      </w:divBdr>
    </w:div>
    <w:div w:id="1045326267">
      <w:bodyDiv w:val="1"/>
      <w:marLeft w:val="0"/>
      <w:marRight w:val="0"/>
      <w:marTop w:val="0"/>
      <w:marBottom w:val="0"/>
      <w:divBdr>
        <w:top w:val="none" w:sz="0" w:space="0" w:color="auto"/>
        <w:left w:val="none" w:sz="0" w:space="0" w:color="auto"/>
        <w:bottom w:val="none" w:sz="0" w:space="0" w:color="auto"/>
        <w:right w:val="none" w:sz="0" w:space="0" w:color="auto"/>
      </w:divBdr>
    </w:div>
    <w:div w:id="1045640727">
      <w:bodyDiv w:val="1"/>
      <w:marLeft w:val="0"/>
      <w:marRight w:val="0"/>
      <w:marTop w:val="0"/>
      <w:marBottom w:val="0"/>
      <w:divBdr>
        <w:top w:val="none" w:sz="0" w:space="0" w:color="auto"/>
        <w:left w:val="none" w:sz="0" w:space="0" w:color="auto"/>
        <w:bottom w:val="none" w:sz="0" w:space="0" w:color="auto"/>
        <w:right w:val="none" w:sz="0" w:space="0" w:color="auto"/>
      </w:divBdr>
    </w:div>
    <w:div w:id="1045829487">
      <w:bodyDiv w:val="1"/>
      <w:marLeft w:val="0"/>
      <w:marRight w:val="0"/>
      <w:marTop w:val="0"/>
      <w:marBottom w:val="0"/>
      <w:divBdr>
        <w:top w:val="none" w:sz="0" w:space="0" w:color="auto"/>
        <w:left w:val="none" w:sz="0" w:space="0" w:color="auto"/>
        <w:bottom w:val="none" w:sz="0" w:space="0" w:color="auto"/>
        <w:right w:val="none" w:sz="0" w:space="0" w:color="auto"/>
      </w:divBdr>
    </w:div>
    <w:div w:id="1045984350">
      <w:bodyDiv w:val="1"/>
      <w:marLeft w:val="0"/>
      <w:marRight w:val="0"/>
      <w:marTop w:val="0"/>
      <w:marBottom w:val="0"/>
      <w:divBdr>
        <w:top w:val="none" w:sz="0" w:space="0" w:color="auto"/>
        <w:left w:val="none" w:sz="0" w:space="0" w:color="auto"/>
        <w:bottom w:val="none" w:sz="0" w:space="0" w:color="auto"/>
        <w:right w:val="none" w:sz="0" w:space="0" w:color="auto"/>
      </w:divBdr>
    </w:div>
    <w:div w:id="1046366718">
      <w:bodyDiv w:val="1"/>
      <w:marLeft w:val="0"/>
      <w:marRight w:val="0"/>
      <w:marTop w:val="0"/>
      <w:marBottom w:val="0"/>
      <w:divBdr>
        <w:top w:val="none" w:sz="0" w:space="0" w:color="auto"/>
        <w:left w:val="none" w:sz="0" w:space="0" w:color="auto"/>
        <w:bottom w:val="none" w:sz="0" w:space="0" w:color="auto"/>
        <w:right w:val="none" w:sz="0" w:space="0" w:color="auto"/>
      </w:divBdr>
    </w:div>
    <w:div w:id="1046951353">
      <w:bodyDiv w:val="1"/>
      <w:marLeft w:val="0"/>
      <w:marRight w:val="0"/>
      <w:marTop w:val="0"/>
      <w:marBottom w:val="0"/>
      <w:divBdr>
        <w:top w:val="none" w:sz="0" w:space="0" w:color="auto"/>
        <w:left w:val="none" w:sz="0" w:space="0" w:color="auto"/>
        <w:bottom w:val="none" w:sz="0" w:space="0" w:color="auto"/>
        <w:right w:val="none" w:sz="0" w:space="0" w:color="auto"/>
      </w:divBdr>
    </w:div>
    <w:div w:id="1047031671">
      <w:bodyDiv w:val="1"/>
      <w:marLeft w:val="0"/>
      <w:marRight w:val="0"/>
      <w:marTop w:val="0"/>
      <w:marBottom w:val="0"/>
      <w:divBdr>
        <w:top w:val="none" w:sz="0" w:space="0" w:color="auto"/>
        <w:left w:val="none" w:sz="0" w:space="0" w:color="auto"/>
        <w:bottom w:val="none" w:sz="0" w:space="0" w:color="auto"/>
        <w:right w:val="none" w:sz="0" w:space="0" w:color="auto"/>
      </w:divBdr>
    </w:div>
    <w:div w:id="1047149108">
      <w:bodyDiv w:val="1"/>
      <w:marLeft w:val="0"/>
      <w:marRight w:val="0"/>
      <w:marTop w:val="0"/>
      <w:marBottom w:val="0"/>
      <w:divBdr>
        <w:top w:val="none" w:sz="0" w:space="0" w:color="auto"/>
        <w:left w:val="none" w:sz="0" w:space="0" w:color="auto"/>
        <w:bottom w:val="none" w:sz="0" w:space="0" w:color="auto"/>
        <w:right w:val="none" w:sz="0" w:space="0" w:color="auto"/>
      </w:divBdr>
    </w:div>
    <w:div w:id="1047489144">
      <w:bodyDiv w:val="1"/>
      <w:marLeft w:val="0"/>
      <w:marRight w:val="0"/>
      <w:marTop w:val="0"/>
      <w:marBottom w:val="0"/>
      <w:divBdr>
        <w:top w:val="none" w:sz="0" w:space="0" w:color="auto"/>
        <w:left w:val="none" w:sz="0" w:space="0" w:color="auto"/>
        <w:bottom w:val="none" w:sz="0" w:space="0" w:color="auto"/>
        <w:right w:val="none" w:sz="0" w:space="0" w:color="auto"/>
      </w:divBdr>
    </w:div>
    <w:div w:id="1047800678">
      <w:bodyDiv w:val="1"/>
      <w:marLeft w:val="0"/>
      <w:marRight w:val="0"/>
      <w:marTop w:val="0"/>
      <w:marBottom w:val="0"/>
      <w:divBdr>
        <w:top w:val="none" w:sz="0" w:space="0" w:color="auto"/>
        <w:left w:val="none" w:sz="0" w:space="0" w:color="auto"/>
        <w:bottom w:val="none" w:sz="0" w:space="0" w:color="auto"/>
        <w:right w:val="none" w:sz="0" w:space="0" w:color="auto"/>
      </w:divBdr>
    </w:div>
    <w:div w:id="1048065985">
      <w:bodyDiv w:val="1"/>
      <w:marLeft w:val="0"/>
      <w:marRight w:val="0"/>
      <w:marTop w:val="0"/>
      <w:marBottom w:val="0"/>
      <w:divBdr>
        <w:top w:val="none" w:sz="0" w:space="0" w:color="auto"/>
        <w:left w:val="none" w:sz="0" w:space="0" w:color="auto"/>
        <w:bottom w:val="none" w:sz="0" w:space="0" w:color="auto"/>
        <w:right w:val="none" w:sz="0" w:space="0" w:color="auto"/>
      </w:divBdr>
    </w:div>
    <w:div w:id="1048068337">
      <w:bodyDiv w:val="1"/>
      <w:marLeft w:val="0"/>
      <w:marRight w:val="0"/>
      <w:marTop w:val="0"/>
      <w:marBottom w:val="0"/>
      <w:divBdr>
        <w:top w:val="none" w:sz="0" w:space="0" w:color="auto"/>
        <w:left w:val="none" w:sz="0" w:space="0" w:color="auto"/>
        <w:bottom w:val="none" w:sz="0" w:space="0" w:color="auto"/>
        <w:right w:val="none" w:sz="0" w:space="0" w:color="auto"/>
      </w:divBdr>
    </w:div>
    <w:div w:id="1048185400">
      <w:bodyDiv w:val="1"/>
      <w:marLeft w:val="0"/>
      <w:marRight w:val="0"/>
      <w:marTop w:val="0"/>
      <w:marBottom w:val="0"/>
      <w:divBdr>
        <w:top w:val="none" w:sz="0" w:space="0" w:color="auto"/>
        <w:left w:val="none" w:sz="0" w:space="0" w:color="auto"/>
        <w:bottom w:val="none" w:sz="0" w:space="0" w:color="auto"/>
        <w:right w:val="none" w:sz="0" w:space="0" w:color="auto"/>
      </w:divBdr>
    </w:div>
    <w:div w:id="1048264028">
      <w:bodyDiv w:val="1"/>
      <w:marLeft w:val="0"/>
      <w:marRight w:val="0"/>
      <w:marTop w:val="0"/>
      <w:marBottom w:val="0"/>
      <w:divBdr>
        <w:top w:val="none" w:sz="0" w:space="0" w:color="auto"/>
        <w:left w:val="none" w:sz="0" w:space="0" w:color="auto"/>
        <w:bottom w:val="none" w:sz="0" w:space="0" w:color="auto"/>
        <w:right w:val="none" w:sz="0" w:space="0" w:color="auto"/>
      </w:divBdr>
    </w:div>
    <w:div w:id="1048339622">
      <w:bodyDiv w:val="1"/>
      <w:marLeft w:val="0"/>
      <w:marRight w:val="0"/>
      <w:marTop w:val="0"/>
      <w:marBottom w:val="0"/>
      <w:divBdr>
        <w:top w:val="none" w:sz="0" w:space="0" w:color="auto"/>
        <w:left w:val="none" w:sz="0" w:space="0" w:color="auto"/>
        <w:bottom w:val="none" w:sz="0" w:space="0" w:color="auto"/>
        <w:right w:val="none" w:sz="0" w:space="0" w:color="auto"/>
      </w:divBdr>
    </w:div>
    <w:div w:id="1048918514">
      <w:bodyDiv w:val="1"/>
      <w:marLeft w:val="0"/>
      <w:marRight w:val="0"/>
      <w:marTop w:val="0"/>
      <w:marBottom w:val="0"/>
      <w:divBdr>
        <w:top w:val="none" w:sz="0" w:space="0" w:color="auto"/>
        <w:left w:val="none" w:sz="0" w:space="0" w:color="auto"/>
        <w:bottom w:val="none" w:sz="0" w:space="0" w:color="auto"/>
        <w:right w:val="none" w:sz="0" w:space="0" w:color="auto"/>
      </w:divBdr>
    </w:div>
    <w:div w:id="1049184805">
      <w:bodyDiv w:val="1"/>
      <w:marLeft w:val="0"/>
      <w:marRight w:val="0"/>
      <w:marTop w:val="0"/>
      <w:marBottom w:val="0"/>
      <w:divBdr>
        <w:top w:val="none" w:sz="0" w:space="0" w:color="auto"/>
        <w:left w:val="none" w:sz="0" w:space="0" w:color="auto"/>
        <w:bottom w:val="none" w:sz="0" w:space="0" w:color="auto"/>
        <w:right w:val="none" w:sz="0" w:space="0" w:color="auto"/>
      </w:divBdr>
    </w:div>
    <w:div w:id="1049302768">
      <w:bodyDiv w:val="1"/>
      <w:marLeft w:val="0"/>
      <w:marRight w:val="0"/>
      <w:marTop w:val="0"/>
      <w:marBottom w:val="0"/>
      <w:divBdr>
        <w:top w:val="none" w:sz="0" w:space="0" w:color="auto"/>
        <w:left w:val="none" w:sz="0" w:space="0" w:color="auto"/>
        <w:bottom w:val="none" w:sz="0" w:space="0" w:color="auto"/>
        <w:right w:val="none" w:sz="0" w:space="0" w:color="auto"/>
      </w:divBdr>
    </w:div>
    <w:div w:id="1049644640">
      <w:bodyDiv w:val="1"/>
      <w:marLeft w:val="0"/>
      <w:marRight w:val="0"/>
      <w:marTop w:val="0"/>
      <w:marBottom w:val="0"/>
      <w:divBdr>
        <w:top w:val="none" w:sz="0" w:space="0" w:color="auto"/>
        <w:left w:val="none" w:sz="0" w:space="0" w:color="auto"/>
        <w:bottom w:val="none" w:sz="0" w:space="0" w:color="auto"/>
        <w:right w:val="none" w:sz="0" w:space="0" w:color="auto"/>
      </w:divBdr>
    </w:div>
    <w:div w:id="1050037744">
      <w:bodyDiv w:val="1"/>
      <w:marLeft w:val="0"/>
      <w:marRight w:val="0"/>
      <w:marTop w:val="0"/>
      <w:marBottom w:val="0"/>
      <w:divBdr>
        <w:top w:val="none" w:sz="0" w:space="0" w:color="auto"/>
        <w:left w:val="none" w:sz="0" w:space="0" w:color="auto"/>
        <w:bottom w:val="none" w:sz="0" w:space="0" w:color="auto"/>
        <w:right w:val="none" w:sz="0" w:space="0" w:color="auto"/>
      </w:divBdr>
    </w:div>
    <w:div w:id="1050156066">
      <w:bodyDiv w:val="1"/>
      <w:marLeft w:val="0"/>
      <w:marRight w:val="0"/>
      <w:marTop w:val="0"/>
      <w:marBottom w:val="0"/>
      <w:divBdr>
        <w:top w:val="none" w:sz="0" w:space="0" w:color="auto"/>
        <w:left w:val="none" w:sz="0" w:space="0" w:color="auto"/>
        <w:bottom w:val="none" w:sz="0" w:space="0" w:color="auto"/>
        <w:right w:val="none" w:sz="0" w:space="0" w:color="auto"/>
      </w:divBdr>
    </w:div>
    <w:div w:id="1050224362">
      <w:bodyDiv w:val="1"/>
      <w:marLeft w:val="0"/>
      <w:marRight w:val="0"/>
      <w:marTop w:val="0"/>
      <w:marBottom w:val="0"/>
      <w:divBdr>
        <w:top w:val="none" w:sz="0" w:space="0" w:color="auto"/>
        <w:left w:val="none" w:sz="0" w:space="0" w:color="auto"/>
        <w:bottom w:val="none" w:sz="0" w:space="0" w:color="auto"/>
        <w:right w:val="none" w:sz="0" w:space="0" w:color="auto"/>
      </w:divBdr>
    </w:div>
    <w:div w:id="1050417008">
      <w:bodyDiv w:val="1"/>
      <w:marLeft w:val="0"/>
      <w:marRight w:val="0"/>
      <w:marTop w:val="0"/>
      <w:marBottom w:val="0"/>
      <w:divBdr>
        <w:top w:val="none" w:sz="0" w:space="0" w:color="auto"/>
        <w:left w:val="none" w:sz="0" w:space="0" w:color="auto"/>
        <w:bottom w:val="none" w:sz="0" w:space="0" w:color="auto"/>
        <w:right w:val="none" w:sz="0" w:space="0" w:color="auto"/>
      </w:divBdr>
    </w:div>
    <w:div w:id="1050764346">
      <w:bodyDiv w:val="1"/>
      <w:marLeft w:val="0"/>
      <w:marRight w:val="0"/>
      <w:marTop w:val="0"/>
      <w:marBottom w:val="0"/>
      <w:divBdr>
        <w:top w:val="none" w:sz="0" w:space="0" w:color="auto"/>
        <w:left w:val="none" w:sz="0" w:space="0" w:color="auto"/>
        <w:bottom w:val="none" w:sz="0" w:space="0" w:color="auto"/>
        <w:right w:val="none" w:sz="0" w:space="0" w:color="auto"/>
      </w:divBdr>
    </w:div>
    <w:div w:id="1050767951">
      <w:bodyDiv w:val="1"/>
      <w:marLeft w:val="0"/>
      <w:marRight w:val="0"/>
      <w:marTop w:val="0"/>
      <w:marBottom w:val="0"/>
      <w:divBdr>
        <w:top w:val="none" w:sz="0" w:space="0" w:color="auto"/>
        <w:left w:val="none" w:sz="0" w:space="0" w:color="auto"/>
        <w:bottom w:val="none" w:sz="0" w:space="0" w:color="auto"/>
        <w:right w:val="none" w:sz="0" w:space="0" w:color="auto"/>
      </w:divBdr>
    </w:div>
    <w:div w:id="1050955168">
      <w:bodyDiv w:val="1"/>
      <w:marLeft w:val="0"/>
      <w:marRight w:val="0"/>
      <w:marTop w:val="0"/>
      <w:marBottom w:val="0"/>
      <w:divBdr>
        <w:top w:val="none" w:sz="0" w:space="0" w:color="auto"/>
        <w:left w:val="none" w:sz="0" w:space="0" w:color="auto"/>
        <w:bottom w:val="none" w:sz="0" w:space="0" w:color="auto"/>
        <w:right w:val="none" w:sz="0" w:space="0" w:color="auto"/>
      </w:divBdr>
    </w:div>
    <w:div w:id="1050956376">
      <w:bodyDiv w:val="1"/>
      <w:marLeft w:val="0"/>
      <w:marRight w:val="0"/>
      <w:marTop w:val="0"/>
      <w:marBottom w:val="0"/>
      <w:divBdr>
        <w:top w:val="none" w:sz="0" w:space="0" w:color="auto"/>
        <w:left w:val="none" w:sz="0" w:space="0" w:color="auto"/>
        <w:bottom w:val="none" w:sz="0" w:space="0" w:color="auto"/>
        <w:right w:val="none" w:sz="0" w:space="0" w:color="auto"/>
      </w:divBdr>
    </w:div>
    <w:div w:id="1051080608">
      <w:bodyDiv w:val="1"/>
      <w:marLeft w:val="0"/>
      <w:marRight w:val="0"/>
      <w:marTop w:val="0"/>
      <w:marBottom w:val="0"/>
      <w:divBdr>
        <w:top w:val="none" w:sz="0" w:space="0" w:color="auto"/>
        <w:left w:val="none" w:sz="0" w:space="0" w:color="auto"/>
        <w:bottom w:val="none" w:sz="0" w:space="0" w:color="auto"/>
        <w:right w:val="none" w:sz="0" w:space="0" w:color="auto"/>
      </w:divBdr>
    </w:div>
    <w:div w:id="1051853326">
      <w:bodyDiv w:val="1"/>
      <w:marLeft w:val="0"/>
      <w:marRight w:val="0"/>
      <w:marTop w:val="0"/>
      <w:marBottom w:val="0"/>
      <w:divBdr>
        <w:top w:val="none" w:sz="0" w:space="0" w:color="auto"/>
        <w:left w:val="none" w:sz="0" w:space="0" w:color="auto"/>
        <w:bottom w:val="none" w:sz="0" w:space="0" w:color="auto"/>
        <w:right w:val="none" w:sz="0" w:space="0" w:color="auto"/>
      </w:divBdr>
    </w:div>
    <w:div w:id="1051926912">
      <w:bodyDiv w:val="1"/>
      <w:marLeft w:val="0"/>
      <w:marRight w:val="0"/>
      <w:marTop w:val="0"/>
      <w:marBottom w:val="0"/>
      <w:divBdr>
        <w:top w:val="none" w:sz="0" w:space="0" w:color="auto"/>
        <w:left w:val="none" w:sz="0" w:space="0" w:color="auto"/>
        <w:bottom w:val="none" w:sz="0" w:space="0" w:color="auto"/>
        <w:right w:val="none" w:sz="0" w:space="0" w:color="auto"/>
      </w:divBdr>
    </w:div>
    <w:div w:id="1052003351">
      <w:bodyDiv w:val="1"/>
      <w:marLeft w:val="0"/>
      <w:marRight w:val="0"/>
      <w:marTop w:val="0"/>
      <w:marBottom w:val="0"/>
      <w:divBdr>
        <w:top w:val="none" w:sz="0" w:space="0" w:color="auto"/>
        <w:left w:val="none" w:sz="0" w:space="0" w:color="auto"/>
        <w:bottom w:val="none" w:sz="0" w:space="0" w:color="auto"/>
        <w:right w:val="none" w:sz="0" w:space="0" w:color="auto"/>
      </w:divBdr>
    </w:div>
    <w:div w:id="1052197542">
      <w:bodyDiv w:val="1"/>
      <w:marLeft w:val="0"/>
      <w:marRight w:val="0"/>
      <w:marTop w:val="0"/>
      <w:marBottom w:val="0"/>
      <w:divBdr>
        <w:top w:val="none" w:sz="0" w:space="0" w:color="auto"/>
        <w:left w:val="none" w:sz="0" w:space="0" w:color="auto"/>
        <w:bottom w:val="none" w:sz="0" w:space="0" w:color="auto"/>
        <w:right w:val="none" w:sz="0" w:space="0" w:color="auto"/>
      </w:divBdr>
    </w:div>
    <w:div w:id="1052265106">
      <w:bodyDiv w:val="1"/>
      <w:marLeft w:val="0"/>
      <w:marRight w:val="0"/>
      <w:marTop w:val="0"/>
      <w:marBottom w:val="0"/>
      <w:divBdr>
        <w:top w:val="none" w:sz="0" w:space="0" w:color="auto"/>
        <w:left w:val="none" w:sz="0" w:space="0" w:color="auto"/>
        <w:bottom w:val="none" w:sz="0" w:space="0" w:color="auto"/>
        <w:right w:val="none" w:sz="0" w:space="0" w:color="auto"/>
      </w:divBdr>
    </w:div>
    <w:div w:id="1052385939">
      <w:bodyDiv w:val="1"/>
      <w:marLeft w:val="0"/>
      <w:marRight w:val="0"/>
      <w:marTop w:val="0"/>
      <w:marBottom w:val="0"/>
      <w:divBdr>
        <w:top w:val="none" w:sz="0" w:space="0" w:color="auto"/>
        <w:left w:val="none" w:sz="0" w:space="0" w:color="auto"/>
        <w:bottom w:val="none" w:sz="0" w:space="0" w:color="auto"/>
        <w:right w:val="none" w:sz="0" w:space="0" w:color="auto"/>
      </w:divBdr>
    </w:div>
    <w:div w:id="1052508952">
      <w:bodyDiv w:val="1"/>
      <w:marLeft w:val="0"/>
      <w:marRight w:val="0"/>
      <w:marTop w:val="0"/>
      <w:marBottom w:val="0"/>
      <w:divBdr>
        <w:top w:val="none" w:sz="0" w:space="0" w:color="auto"/>
        <w:left w:val="none" w:sz="0" w:space="0" w:color="auto"/>
        <w:bottom w:val="none" w:sz="0" w:space="0" w:color="auto"/>
        <w:right w:val="none" w:sz="0" w:space="0" w:color="auto"/>
      </w:divBdr>
    </w:div>
    <w:div w:id="1052728872">
      <w:bodyDiv w:val="1"/>
      <w:marLeft w:val="0"/>
      <w:marRight w:val="0"/>
      <w:marTop w:val="0"/>
      <w:marBottom w:val="0"/>
      <w:divBdr>
        <w:top w:val="none" w:sz="0" w:space="0" w:color="auto"/>
        <w:left w:val="none" w:sz="0" w:space="0" w:color="auto"/>
        <w:bottom w:val="none" w:sz="0" w:space="0" w:color="auto"/>
        <w:right w:val="none" w:sz="0" w:space="0" w:color="auto"/>
      </w:divBdr>
    </w:div>
    <w:div w:id="1053966027">
      <w:bodyDiv w:val="1"/>
      <w:marLeft w:val="0"/>
      <w:marRight w:val="0"/>
      <w:marTop w:val="0"/>
      <w:marBottom w:val="0"/>
      <w:divBdr>
        <w:top w:val="none" w:sz="0" w:space="0" w:color="auto"/>
        <w:left w:val="none" w:sz="0" w:space="0" w:color="auto"/>
        <w:bottom w:val="none" w:sz="0" w:space="0" w:color="auto"/>
        <w:right w:val="none" w:sz="0" w:space="0" w:color="auto"/>
      </w:divBdr>
    </w:div>
    <w:div w:id="1054083526">
      <w:bodyDiv w:val="1"/>
      <w:marLeft w:val="0"/>
      <w:marRight w:val="0"/>
      <w:marTop w:val="0"/>
      <w:marBottom w:val="0"/>
      <w:divBdr>
        <w:top w:val="none" w:sz="0" w:space="0" w:color="auto"/>
        <w:left w:val="none" w:sz="0" w:space="0" w:color="auto"/>
        <w:bottom w:val="none" w:sz="0" w:space="0" w:color="auto"/>
        <w:right w:val="none" w:sz="0" w:space="0" w:color="auto"/>
      </w:divBdr>
    </w:div>
    <w:div w:id="1054699216">
      <w:bodyDiv w:val="1"/>
      <w:marLeft w:val="0"/>
      <w:marRight w:val="0"/>
      <w:marTop w:val="0"/>
      <w:marBottom w:val="0"/>
      <w:divBdr>
        <w:top w:val="none" w:sz="0" w:space="0" w:color="auto"/>
        <w:left w:val="none" w:sz="0" w:space="0" w:color="auto"/>
        <w:bottom w:val="none" w:sz="0" w:space="0" w:color="auto"/>
        <w:right w:val="none" w:sz="0" w:space="0" w:color="auto"/>
      </w:divBdr>
    </w:div>
    <w:div w:id="1054743325">
      <w:bodyDiv w:val="1"/>
      <w:marLeft w:val="0"/>
      <w:marRight w:val="0"/>
      <w:marTop w:val="0"/>
      <w:marBottom w:val="0"/>
      <w:divBdr>
        <w:top w:val="none" w:sz="0" w:space="0" w:color="auto"/>
        <w:left w:val="none" w:sz="0" w:space="0" w:color="auto"/>
        <w:bottom w:val="none" w:sz="0" w:space="0" w:color="auto"/>
        <w:right w:val="none" w:sz="0" w:space="0" w:color="auto"/>
      </w:divBdr>
    </w:div>
    <w:div w:id="1054767908">
      <w:bodyDiv w:val="1"/>
      <w:marLeft w:val="0"/>
      <w:marRight w:val="0"/>
      <w:marTop w:val="0"/>
      <w:marBottom w:val="0"/>
      <w:divBdr>
        <w:top w:val="none" w:sz="0" w:space="0" w:color="auto"/>
        <w:left w:val="none" w:sz="0" w:space="0" w:color="auto"/>
        <w:bottom w:val="none" w:sz="0" w:space="0" w:color="auto"/>
        <w:right w:val="none" w:sz="0" w:space="0" w:color="auto"/>
      </w:divBdr>
    </w:div>
    <w:div w:id="1055009821">
      <w:bodyDiv w:val="1"/>
      <w:marLeft w:val="0"/>
      <w:marRight w:val="0"/>
      <w:marTop w:val="0"/>
      <w:marBottom w:val="0"/>
      <w:divBdr>
        <w:top w:val="none" w:sz="0" w:space="0" w:color="auto"/>
        <w:left w:val="none" w:sz="0" w:space="0" w:color="auto"/>
        <w:bottom w:val="none" w:sz="0" w:space="0" w:color="auto"/>
        <w:right w:val="none" w:sz="0" w:space="0" w:color="auto"/>
      </w:divBdr>
    </w:div>
    <w:div w:id="1055086611">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
    <w:div w:id="1055929802">
      <w:bodyDiv w:val="1"/>
      <w:marLeft w:val="0"/>
      <w:marRight w:val="0"/>
      <w:marTop w:val="0"/>
      <w:marBottom w:val="0"/>
      <w:divBdr>
        <w:top w:val="none" w:sz="0" w:space="0" w:color="auto"/>
        <w:left w:val="none" w:sz="0" w:space="0" w:color="auto"/>
        <w:bottom w:val="none" w:sz="0" w:space="0" w:color="auto"/>
        <w:right w:val="none" w:sz="0" w:space="0" w:color="auto"/>
      </w:divBdr>
    </w:div>
    <w:div w:id="1056121499">
      <w:bodyDiv w:val="1"/>
      <w:marLeft w:val="0"/>
      <w:marRight w:val="0"/>
      <w:marTop w:val="0"/>
      <w:marBottom w:val="0"/>
      <w:divBdr>
        <w:top w:val="none" w:sz="0" w:space="0" w:color="auto"/>
        <w:left w:val="none" w:sz="0" w:space="0" w:color="auto"/>
        <w:bottom w:val="none" w:sz="0" w:space="0" w:color="auto"/>
        <w:right w:val="none" w:sz="0" w:space="0" w:color="auto"/>
      </w:divBdr>
    </w:div>
    <w:div w:id="1056122355">
      <w:bodyDiv w:val="1"/>
      <w:marLeft w:val="0"/>
      <w:marRight w:val="0"/>
      <w:marTop w:val="0"/>
      <w:marBottom w:val="0"/>
      <w:divBdr>
        <w:top w:val="none" w:sz="0" w:space="0" w:color="auto"/>
        <w:left w:val="none" w:sz="0" w:space="0" w:color="auto"/>
        <w:bottom w:val="none" w:sz="0" w:space="0" w:color="auto"/>
        <w:right w:val="none" w:sz="0" w:space="0" w:color="auto"/>
      </w:divBdr>
    </w:div>
    <w:div w:id="1056660209">
      <w:bodyDiv w:val="1"/>
      <w:marLeft w:val="0"/>
      <w:marRight w:val="0"/>
      <w:marTop w:val="0"/>
      <w:marBottom w:val="0"/>
      <w:divBdr>
        <w:top w:val="none" w:sz="0" w:space="0" w:color="auto"/>
        <w:left w:val="none" w:sz="0" w:space="0" w:color="auto"/>
        <w:bottom w:val="none" w:sz="0" w:space="0" w:color="auto"/>
        <w:right w:val="none" w:sz="0" w:space="0" w:color="auto"/>
      </w:divBdr>
    </w:div>
    <w:div w:id="1056664985">
      <w:bodyDiv w:val="1"/>
      <w:marLeft w:val="0"/>
      <w:marRight w:val="0"/>
      <w:marTop w:val="0"/>
      <w:marBottom w:val="0"/>
      <w:divBdr>
        <w:top w:val="none" w:sz="0" w:space="0" w:color="auto"/>
        <w:left w:val="none" w:sz="0" w:space="0" w:color="auto"/>
        <w:bottom w:val="none" w:sz="0" w:space="0" w:color="auto"/>
        <w:right w:val="none" w:sz="0" w:space="0" w:color="auto"/>
      </w:divBdr>
    </w:div>
    <w:div w:id="1057126323">
      <w:bodyDiv w:val="1"/>
      <w:marLeft w:val="0"/>
      <w:marRight w:val="0"/>
      <w:marTop w:val="0"/>
      <w:marBottom w:val="0"/>
      <w:divBdr>
        <w:top w:val="none" w:sz="0" w:space="0" w:color="auto"/>
        <w:left w:val="none" w:sz="0" w:space="0" w:color="auto"/>
        <w:bottom w:val="none" w:sz="0" w:space="0" w:color="auto"/>
        <w:right w:val="none" w:sz="0" w:space="0" w:color="auto"/>
      </w:divBdr>
    </w:div>
    <w:div w:id="1057126729">
      <w:bodyDiv w:val="1"/>
      <w:marLeft w:val="0"/>
      <w:marRight w:val="0"/>
      <w:marTop w:val="0"/>
      <w:marBottom w:val="0"/>
      <w:divBdr>
        <w:top w:val="none" w:sz="0" w:space="0" w:color="auto"/>
        <w:left w:val="none" w:sz="0" w:space="0" w:color="auto"/>
        <w:bottom w:val="none" w:sz="0" w:space="0" w:color="auto"/>
        <w:right w:val="none" w:sz="0" w:space="0" w:color="auto"/>
      </w:divBdr>
    </w:div>
    <w:div w:id="1057322246">
      <w:bodyDiv w:val="1"/>
      <w:marLeft w:val="0"/>
      <w:marRight w:val="0"/>
      <w:marTop w:val="0"/>
      <w:marBottom w:val="0"/>
      <w:divBdr>
        <w:top w:val="none" w:sz="0" w:space="0" w:color="auto"/>
        <w:left w:val="none" w:sz="0" w:space="0" w:color="auto"/>
        <w:bottom w:val="none" w:sz="0" w:space="0" w:color="auto"/>
        <w:right w:val="none" w:sz="0" w:space="0" w:color="auto"/>
      </w:divBdr>
    </w:div>
    <w:div w:id="1057512332">
      <w:bodyDiv w:val="1"/>
      <w:marLeft w:val="0"/>
      <w:marRight w:val="0"/>
      <w:marTop w:val="0"/>
      <w:marBottom w:val="0"/>
      <w:divBdr>
        <w:top w:val="none" w:sz="0" w:space="0" w:color="auto"/>
        <w:left w:val="none" w:sz="0" w:space="0" w:color="auto"/>
        <w:bottom w:val="none" w:sz="0" w:space="0" w:color="auto"/>
        <w:right w:val="none" w:sz="0" w:space="0" w:color="auto"/>
      </w:divBdr>
    </w:div>
    <w:div w:id="1057821456">
      <w:bodyDiv w:val="1"/>
      <w:marLeft w:val="0"/>
      <w:marRight w:val="0"/>
      <w:marTop w:val="0"/>
      <w:marBottom w:val="0"/>
      <w:divBdr>
        <w:top w:val="none" w:sz="0" w:space="0" w:color="auto"/>
        <w:left w:val="none" w:sz="0" w:space="0" w:color="auto"/>
        <w:bottom w:val="none" w:sz="0" w:space="0" w:color="auto"/>
        <w:right w:val="none" w:sz="0" w:space="0" w:color="auto"/>
      </w:divBdr>
    </w:div>
    <w:div w:id="1058477232">
      <w:bodyDiv w:val="1"/>
      <w:marLeft w:val="0"/>
      <w:marRight w:val="0"/>
      <w:marTop w:val="0"/>
      <w:marBottom w:val="0"/>
      <w:divBdr>
        <w:top w:val="none" w:sz="0" w:space="0" w:color="auto"/>
        <w:left w:val="none" w:sz="0" w:space="0" w:color="auto"/>
        <w:bottom w:val="none" w:sz="0" w:space="0" w:color="auto"/>
        <w:right w:val="none" w:sz="0" w:space="0" w:color="auto"/>
      </w:divBdr>
    </w:div>
    <w:div w:id="1058557448">
      <w:bodyDiv w:val="1"/>
      <w:marLeft w:val="0"/>
      <w:marRight w:val="0"/>
      <w:marTop w:val="0"/>
      <w:marBottom w:val="0"/>
      <w:divBdr>
        <w:top w:val="none" w:sz="0" w:space="0" w:color="auto"/>
        <w:left w:val="none" w:sz="0" w:space="0" w:color="auto"/>
        <w:bottom w:val="none" w:sz="0" w:space="0" w:color="auto"/>
        <w:right w:val="none" w:sz="0" w:space="0" w:color="auto"/>
      </w:divBdr>
    </w:div>
    <w:div w:id="1058746971">
      <w:bodyDiv w:val="1"/>
      <w:marLeft w:val="0"/>
      <w:marRight w:val="0"/>
      <w:marTop w:val="0"/>
      <w:marBottom w:val="0"/>
      <w:divBdr>
        <w:top w:val="none" w:sz="0" w:space="0" w:color="auto"/>
        <w:left w:val="none" w:sz="0" w:space="0" w:color="auto"/>
        <w:bottom w:val="none" w:sz="0" w:space="0" w:color="auto"/>
        <w:right w:val="none" w:sz="0" w:space="0" w:color="auto"/>
      </w:divBdr>
    </w:div>
    <w:div w:id="1058819558">
      <w:bodyDiv w:val="1"/>
      <w:marLeft w:val="0"/>
      <w:marRight w:val="0"/>
      <w:marTop w:val="0"/>
      <w:marBottom w:val="0"/>
      <w:divBdr>
        <w:top w:val="none" w:sz="0" w:space="0" w:color="auto"/>
        <w:left w:val="none" w:sz="0" w:space="0" w:color="auto"/>
        <w:bottom w:val="none" w:sz="0" w:space="0" w:color="auto"/>
        <w:right w:val="none" w:sz="0" w:space="0" w:color="auto"/>
      </w:divBdr>
    </w:div>
    <w:div w:id="1059128503">
      <w:bodyDiv w:val="1"/>
      <w:marLeft w:val="0"/>
      <w:marRight w:val="0"/>
      <w:marTop w:val="0"/>
      <w:marBottom w:val="0"/>
      <w:divBdr>
        <w:top w:val="none" w:sz="0" w:space="0" w:color="auto"/>
        <w:left w:val="none" w:sz="0" w:space="0" w:color="auto"/>
        <w:bottom w:val="none" w:sz="0" w:space="0" w:color="auto"/>
        <w:right w:val="none" w:sz="0" w:space="0" w:color="auto"/>
      </w:divBdr>
    </w:div>
    <w:div w:id="1059475603">
      <w:bodyDiv w:val="1"/>
      <w:marLeft w:val="0"/>
      <w:marRight w:val="0"/>
      <w:marTop w:val="0"/>
      <w:marBottom w:val="0"/>
      <w:divBdr>
        <w:top w:val="none" w:sz="0" w:space="0" w:color="auto"/>
        <w:left w:val="none" w:sz="0" w:space="0" w:color="auto"/>
        <w:bottom w:val="none" w:sz="0" w:space="0" w:color="auto"/>
        <w:right w:val="none" w:sz="0" w:space="0" w:color="auto"/>
      </w:divBdr>
    </w:div>
    <w:div w:id="1059789639">
      <w:bodyDiv w:val="1"/>
      <w:marLeft w:val="0"/>
      <w:marRight w:val="0"/>
      <w:marTop w:val="0"/>
      <w:marBottom w:val="0"/>
      <w:divBdr>
        <w:top w:val="none" w:sz="0" w:space="0" w:color="auto"/>
        <w:left w:val="none" w:sz="0" w:space="0" w:color="auto"/>
        <w:bottom w:val="none" w:sz="0" w:space="0" w:color="auto"/>
        <w:right w:val="none" w:sz="0" w:space="0" w:color="auto"/>
      </w:divBdr>
    </w:div>
    <w:div w:id="1059982779">
      <w:bodyDiv w:val="1"/>
      <w:marLeft w:val="0"/>
      <w:marRight w:val="0"/>
      <w:marTop w:val="0"/>
      <w:marBottom w:val="0"/>
      <w:divBdr>
        <w:top w:val="none" w:sz="0" w:space="0" w:color="auto"/>
        <w:left w:val="none" w:sz="0" w:space="0" w:color="auto"/>
        <w:bottom w:val="none" w:sz="0" w:space="0" w:color="auto"/>
        <w:right w:val="none" w:sz="0" w:space="0" w:color="auto"/>
      </w:divBdr>
    </w:div>
    <w:div w:id="1059982804">
      <w:bodyDiv w:val="1"/>
      <w:marLeft w:val="0"/>
      <w:marRight w:val="0"/>
      <w:marTop w:val="0"/>
      <w:marBottom w:val="0"/>
      <w:divBdr>
        <w:top w:val="none" w:sz="0" w:space="0" w:color="auto"/>
        <w:left w:val="none" w:sz="0" w:space="0" w:color="auto"/>
        <w:bottom w:val="none" w:sz="0" w:space="0" w:color="auto"/>
        <w:right w:val="none" w:sz="0" w:space="0" w:color="auto"/>
      </w:divBdr>
    </w:div>
    <w:div w:id="1060329556">
      <w:bodyDiv w:val="1"/>
      <w:marLeft w:val="0"/>
      <w:marRight w:val="0"/>
      <w:marTop w:val="0"/>
      <w:marBottom w:val="0"/>
      <w:divBdr>
        <w:top w:val="none" w:sz="0" w:space="0" w:color="auto"/>
        <w:left w:val="none" w:sz="0" w:space="0" w:color="auto"/>
        <w:bottom w:val="none" w:sz="0" w:space="0" w:color="auto"/>
        <w:right w:val="none" w:sz="0" w:space="0" w:color="auto"/>
      </w:divBdr>
    </w:div>
    <w:div w:id="1060441770">
      <w:bodyDiv w:val="1"/>
      <w:marLeft w:val="0"/>
      <w:marRight w:val="0"/>
      <w:marTop w:val="0"/>
      <w:marBottom w:val="0"/>
      <w:divBdr>
        <w:top w:val="none" w:sz="0" w:space="0" w:color="auto"/>
        <w:left w:val="none" w:sz="0" w:space="0" w:color="auto"/>
        <w:bottom w:val="none" w:sz="0" w:space="0" w:color="auto"/>
        <w:right w:val="none" w:sz="0" w:space="0" w:color="auto"/>
      </w:divBdr>
    </w:div>
    <w:div w:id="1060446879">
      <w:bodyDiv w:val="1"/>
      <w:marLeft w:val="0"/>
      <w:marRight w:val="0"/>
      <w:marTop w:val="0"/>
      <w:marBottom w:val="0"/>
      <w:divBdr>
        <w:top w:val="none" w:sz="0" w:space="0" w:color="auto"/>
        <w:left w:val="none" w:sz="0" w:space="0" w:color="auto"/>
        <w:bottom w:val="none" w:sz="0" w:space="0" w:color="auto"/>
        <w:right w:val="none" w:sz="0" w:space="0" w:color="auto"/>
      </w:divBdr>
    </w:div>
    <w:div w:id="1060640969">
      <w:bodyDiv w:val="1"/>
      <w:marLeft w:val="0"/>
      <w:marRight w:val="0"/>
      <w:marTop w:val="0"/>
      <w:marBottom w:val="0"/>
      <w:divBdr>
        <w:top w:val="none" w:sz="0" w:space="0" w:color="auto"/>
        <w:left w:val="none" w:sz="0" w:space="0" w:color="auto"/>
        <w:bottom w:val="none" w:sz="0" w:space="0" w:color="auto"/>
        <w:right w:val="none" w:sz="0" w:space="0" w:color="auto"/>
      </w:divBdr>
    </w:div>
    <w:div w:id="1060783878">
      <w:bodyDiv w:val="1"/>
      <w:marLeft w:val="0"/>
      <w:marRight w:val="0"/>
      <w:marTop w:val="0"/>
      <w:marBottom w:val="0"/>
      <w:divBdr>
        <w:top w:val="none" w:sz="0" w:space="0" w:color="auto"/>
        <w:left w:val="none" w:sz="0" w:space="0" w:color="auto"/>
        <w:bottom w:val="none" w:sz="0" w:space="0" w:color="auto"/>
        <w:right w:val="none" w:sz="0" w:space="0" w:color="auto"/>
      </w:divBdr>
    </w:div>
    <w:div w:id="1060784435">
      <w:bodyDiv w:val="1"/>
      <w:marLeft w:val="0"/>
      <w:marRight w:val="0"/>
      <w:marTop w:val="0"/>
      <w:marBottom w:val="0"/>
      <w:divBdr>
        <w:top w:val="none" w:sz="0" w:space="0" w:color="auto"/>
        <w:left w:val="none" w:sz="0" w:space="0" w:color="auto"/>
        <w:bottom w:val="none" w:sz="0" w:space="0" w:color="auto"/>
        <w:right w:val="none" w:sz="0" w:space="0" w:color="auto"/>
      </w:divBdr>
    </w:div>
    <w:div w:id="1061562122">
      <w:bodyDiv w:val="1"/>
      <w:marLeft w:val="0"/>
      <w:marRight w:val="0"/>
      <w:marTop w:val="0"/>
      <w:marBottom w:val="0"/>
      <w:divBdr>
        <w:top w:val="none" w:sz="0" w:space="0" w:color="auto"/>
        <w:left w:val="none" w:sz="0" w:space="0" w:color="auto"/>
        <w:bottom w:val="none" w:sz="0" w:space="0" w:color="auto"/>
        <w:right w:val="none" w:sz="0" w:space="0" w:color="auto"/>
      </w:divBdr>
    </w:div>
    <w:div w:id="1061750022">
      <w:bodyDiv w:val="1"/>
      <w:marLeft w:val="0"/>
      <w:marRight w:val="0"/>
      <w:marTop w:val="0"/>
      <w:marBottom w:val="0"/>
      <w:divBdr>
        <w:top w:val="none" w:sz="0" w:space="0" w:color="auto"/>
        <w:left w:val="none" w:sz="0" w:space="0" w:color="auto"/>
        <w:bottom w:val="none" w:sz="0" w:space="0" w:color="auto"/>
        <w:right w:val="none" w:sz="0" w:space="0" w:color="auto"/>
      </w:divBdr>
    </w:div>
    <w:div w:id="1061754541">
      <w:bodyDiv w:val="1"/>
      <w:marLeft w:val="0"/>
      <w:marRight w:val="0"/>
      <w:marTop w:val="0"/>
      <w:marBottom w:val="0"/>
      <w:divBdr>
        <w:top w:val="none" w:sz="0" w:space="0" w:color="auto"/>
        <w:left w:val="none" w:sz="0" w:space="0" w:color="auto"/>
        <w:bottom w:val="none" w:sz="0" w:space="0" w:color="auto"/>
        <w:right w:val="none" w:sz="0" w:space="0" w:color="auto"/>
      </w:divBdr>
    </w:div>
    <w:div w:id="1062292364">
      <w:bodyDiv w:val="1"/>
      <w:marLeft w:val="0"/>
      <w:marRight w:val="0"/>
      <w:marTop w:val="0"/>
      <w:marBottom w:val="0"/>
      <w:divBdr>
        <w:top w:val="none" w:sz="0" w:space="0" w:color="auto"/>
        <w:left w:val="none" w:sz="0" w:space="0" w:color="auto"/>
        <w:bottom w:val="none" w:sz="0" w:space="0" w:color="auto"/>
        <w:right w:val="none" w:sz="0" w:space="0" w:color="auto"/>
      </w:divBdr>
    </w:div>
    <w:div w:id="1062406770">
      <w:bodyDiv w:val="1"/>
      <w:marLeft w:val="0"/>
      <w:marRight w:val="0"/>
      <w:marTop w:val="0"/>
      <w:marBottom w:val="0"/>
      <w:divBdr>
        <w:top w:val="none" w:sz="0" w:space="0" w:color="auto"/>
        <w:left w:val="none" w:sz="0" w:space="0" w:color="auto"/>
        <w:bottom w:val="none" w:sz="0" w:space="0" w:color="auto"/>
        <w:right w:val="none" w:sz="0" w:space="0" w:color="auto"/>
      </w:divBdr>
    </w:div>
    <w:div w:id="1062556760">
      <w:bodyDiv w:val="1"/>
      <w:marLeft w:val="0"/>
      <w:marRight w:val="0"/>
      <w:marTop w:val="0"/>
      <w:marBottom w:val="0"/>
      <w:divBdr>
        <w:top w:val="none" w:sz="0" w:space="0" w:color="auto"/>
        <w:left w:val="none" w:sz="0" w:space="0" w:color="auto"/>
        <w:bottom w:val="none" w:sz="0" w:space="0" w:color="auto"/>
        <w:right w:val="none" w:sz="0" w:space="0" w:color="auto"/>
      </w:divBdr>
    </w:div>
    <w:div w:id="1062559591">
      <w:bodyDiv w:val="1"/>
      <w:marLeft w:val="0"/>
      <w:marRight w:val="0"/>
      <w:marTop w:val="0"/>
      <w:marBottom w:val="0"/>
      <w:divBdr>
        <w:top w:val="none" w:sz="0" w:space="0" w:color="auto"/>
        <w:left w:val="none" w:sz="0" w:space="0" w:color="auto"/>
        <w:bottom w:val="none" w:sz="0" w:space="0" w:color="auto"/>
        <w:right w:val="none" w:sz="0" w:space="0" w:color="auto"/>
      </w:divBdr>
    </w:div>
    <w:div w:id="1062564298">
      <w:bodyDiv w:val="1"/>
      <w:marLeft w:val="0"/>
      <w:marRight w:val="0"/>
      <w:marTop w:val="0"/>
      <w:marBottom w:val="0"/>
      <w:divBdr>
        <w:top w:val="none" w:sz="0" w:space="0" w:color="auto"/>
        <w:left w:val="none" w:sz="0" w:space="0" w:color="auto"/>
        <w:bottom w:val="none" w:sz="0" w:space="0" w:color="auto"/>
        <w:right w:val="none" w:sz="0" w:space="0" w:color="auto"/>
      </w:divBdr>
    </w:div>
    <w:div w:id="1062632803">
      <w:bodyDiv w:val="1"/>
      <w:marLeft w:val="0"/>
      <w:marRight w:val="0"/>
      <w:marTop w:val="0"/>
      <w:marBottom w:val="0"/>
      <w:divBdr>
        <w:top w:val="none" w:sz="0" w:space="0" w:color="auto"/>
        <w:left w:val="none" w:sz="0" w:space="0" w:color="auto"/>
        <w:bottom w:val="none" w:sz="0" w:space="0" w:color="auto"/>
        <w:right w:val="none" w:sz="0" w:space="0" w:color="auto"/>
      </w:divBdr>
    </w:div>
    <w:div w:id="1062944218">
      <w:bodyDiv w:val="1"/>
      <w:marLeft w:val="0"/>
      <w:marRight w:val="0"/>
      <w:marTop w:val="0"/>
      <w:marBottom w:val="0"/>
      <w:divBdr>
        <w:top w:val="none" w:sz="0" w:space="0" w:color="auto"/>
        <w:left w:val="none" w:sz="0" w:space="0" w:color="auto"/>
        <w:bottom w:val="none" w:sz="0" w:space="0" w:color="auto"/>
        <w:right w:val="none" w:sz="0" w:space="0" w:color="auto"/>
      </w:divBdr>
    </w:div>
    <w:div w:id="1062946055">
      <w:bodyDiv w:val="1"/>
      <w:marLeft w:val="0"/>
      <w:marRight w:val="0"/>
      <w:marTop w:val="0"/>
      <w:marBottom w:val="0"/>
      <w:divBdr>
        <w:top w:val="none" w:sz="0" w:space="0" w:color="auto"/>
        <w:left w:val="none" w:sz="0" w:space="0" w:color="auto"/>
        <w:bottom w:val="none" w:sz="0" w:space="0" w:color="auto"/>
        <w:right w:val="none" w:sz="0" w:space="0" w:color="auto"/>
      </w:divBdr>
    </w:div>
    <w:div w:id="1063064555">
      <w:bodyDiv w:val="1"/>
      <w:marLeft w:val="0"/>
      <w:marRight w:val="0"/>
      <w:marTop w:val="0"/>
      <w:marBottom w:val="0"/>
      <w:divBdr>
        <w:top w:val="none" w:sz="0" w:space="0" w:color="auto"/>
        <w:left w:val="none" w:sz="0" w:space="0" w:color="auto"/>
        <w:bottom w:val="none" w:sz="0" w:space="0" w:color="auto"/>
        <w:right w:val="none" w:sz="0" w:space="0" w:color="auto"/>
      </w:divBdr>
    </w:div>
    <w:div w:id="1064060539">
      <w:bodyDiv w:val="1"/>
      <w:marLeft w:val="0"/>
      <w:marRight w:val="0"/>
      <w:marTop w:val="0"/>
      <w:marBottom w:val="0"/>
      <w:divBdr>
        <w:top w:val="none" w:sz="0" w:space="0" w:color="auto"/>
        <w:left w:val="none" w:sz="0" w:space="0" w:color="auto"/>
        <w:bottom w:val="none" w:sz="0" w:space="0" w:color="auto"/>
        <w:right w:val="none" w:sz="0" w:space="0" w:color="auto"/>
      </w:divBdr>
    </w:div>
    <w:div w:id="1064138326">
      <w:bodyDiv w:val="1"/>
      <w:marLeft w:val="0"/>
      <w:marRight w:val="0"/>
      <w:marTop w:val="0"/>
      <w:marBottom w:val="0"/>
      <w:divBdr>
        <w:top w:val="none" w:sz="0" w:space="0" w:color="auto"/>
        <w:left w:val="none" w:sz="0" w:space="0" w:color="auto"/>
        <w:bottom w:val="none" w:sz="0" w:space="0" w:color="auto"/>
        <w:right w:val="none" w:sz="0" w:space="0" w:color="auto"/>
      </w:divBdr>
    </w:div>
    <w:div w:id="1064372265">
      <w:bodyDiv w:val="1"/>
      <w:marLeft w:val="0"/>
      <w:marRight w:val="0"/>
      <w:marTop w:val="0"/>
      <w:marBottom w:val="0"/>
      <w:divBdr>
        <w:top w:val="none" w:sz="0" w:space="0" w:color="auto"/>
        <w:left w:val="none" w:sz="0" w:space="0" w:color="auto"/>
        <w:bottom w:val="none" w:sz="0" w:space="0" w:color="auto"/>
        <w:right w:val="none" w:sz="0" w:space="0" w:color="auto"/>
      </w:divBdr>
    </w:div>
    <w:div w:id="1064527034">
      <w:bodyDiv w:val="1"/>
      <w:marLeft w:val="0"/>
      <w:marRight w:val="0"/>
      <w:marTop w:val="0"/>
      <w:marBottom w:val="0"/>
      <w:divBdr>
        <w:top w:val="none" w:sz="0" w:space="0" w:color="auto"/>
        <w:left w:val="none" w:sz="0" w:space="0" w:color="auto"/>
        <w:bottom w:val="none" w:sz="0" w:space="0" w:color="auto"/>
        <w:right w:val="none" w:sz="0" w:space="0" w:color="auto"/>
      </w:divBdr>
    </w:div>
    <w:div w:id="1064715711">
      <w:bodyDiv w:val="1"/>
      <w:marLeft w:val="0"/>
      <w:marRight w:val="0"/>
      <w:marTop w:val="0"/>
      <w:marBottom w:val="0"/>
      <w:divBdr>
        <w:top w:val="none" w:sz="0" w:space="0" w:color="auto"/>
        <w:left w:val="none" w:sz="0" w:space="0" w:color="auto"/>
        <w:bottom w:val="none" w:sz="0" w:space="0" w:color="auto"/>
        <w:right w:val="none" w:sz="0" w:space="0" w:color="auto"/>
      </w:divBdr>
    </w:div>
    <w:div w:id="1064793183">
      <w:bodyDiv w:val="1"/>
      <w:marLeft w:val="0"/>
      <w:marRight w:val="0"/>
      <w:marTop w:val="0"/>
      <w:marBottom w:val="0"/>
      <w:divBdr>
        <w:top w:val="none" w:sz="0" w:space="0" w:color="auto"/>
        <w:left w:val="none" w:sz="0" w:space="0" w:color="auto"/>
        <w:bottom w:val="none" w:sz="0" w:space="0" w:color="auto"/>
        <w:right w:val="none" w:sz="0" w:space="0" w:color="auto"/>
      </w:divBdr>
    </w:div>
    <w:div w:id="1065034129">
      <w:bodyDiv w:val="1"/>
      <w:marLeft w:val="0"/>
      <w:marRight w:val="0"/>
      <w:marTop w:val="0"/>
      <w:marBottom w:val="0"/>
      <w:divBdr>
        <w:top w:val="none" w:sz="0" w:space="0" w:color="auto"/>
        <w:left w:val="none" w:sz="0" w:space="0" w:color="auto"/>
        <w:bottom w:val="none" w:sz="0" w:space="0" w:color="auto"/>
        <w:right w:val="none" w:sz="0" w:space="0" w:color="auto"/>
      </w:divBdr>
    </w:div>
    <w:div w:id="1065491277">
      <w:bodyDiv w:val="1"/>
      <w:marLeft w:val="0"/>
      <w:marRight w:val="0"/>
      <w:marTop w:val="0"/>
      <w:marBottom w:val="0"/>
      <w:divBdr>
        <w:top w:val="none" w:sz="0" w:space="0" w:color="auto"/>
        <w:left w:val="none" w:sz="0" w:space="0" w:color="auto"/>
        <w:bottom w:val="none" w:sz="0" w:space="0" w:color="auto"/>
        <w:right w:val="none" w:sz="0" w:space="0" w:color="auto"/>
      </w:divBdr>
    </w:div>
    <w:div w:id="1065681985">
      <w:bodyDiv w:val="1"/>
      <w:marLeft w:val="0"/>
      <w:marRight w:val="0"/>
      <w:marTop w:val="0"/>
      <w:marBottom w:val="0"/>
      <w:divBdr>
        <w:top w:val="none" w:sz="0" w:space="0" w:color="auto"/>
        <w:left w:val="none" w:sz="0" w:space="0" w:color="auto"/>
        <w:bottom w:val="none" w:sz="0" w:space="0" w:color="auto"/>
        <w:right w:val="none" w:sz="0" w:space="0" w:color="auto"/>
      </w:divBdr>
    </w:div>
    <w:div w:id="1065833256">
      <w:bodyDiv w:val="1"/>
      <w:marLeft w:val="0"/>
      <w:marRight w:val="0"/>
      <w:marTop w:val="0"/>
      <w:marBottom w:val="0"/>
      <w:divBdr>
        <w:top w:val="none" w:sz="0" w:space="0" w:color="auto"/>
        <w:left w:val="none" w:sz="0" w:space="0" w:color="auto"/>
        <w:bottom w:val="none" w:sz="0" w:space="0" w:color="auto"/>
        <w:right w:val="none" w:sz="0" w:space="0" w:color="auto"/>
      </w:divBdr>
    </w:div>
    <w:div w:id="1065956439">
      <w:bodyDiv w:val="1"/>
      <w:marLeft w:val="0"/>
      <w:marRight w:val="0"/>
      <w:marTop w:val="0"/>
      <w:marBottom w:val="0"/>
      <w:divBdr>
        <w:top w:val="none" w:sz="0" w:space="0" w:color="auto"/>
        <w:left w:val="none" w:sz="0" w:space="0" w:color="auto"/>
        <w:bottom w:val="none" w:sz="0" w:space="0" w:color="auto"/>
        <w:right w:val="none" w:sz="0" w:space="0" w:color="auto"/>
      </w:divBdr>
    </w:div>
    <w:div w:id="1066417581">
      <w:bodyDiv w:val="1"/>
      <w:marLeft w:val="0"/>
      <w:marRight w:val="0"/>
      <w:marTop w:val="0"/>
      <w:marBottom w:val="0"/>
      <w:divBdr>
        <w:top w:val="none" w:sz="0" w:space="0" w:color="auto"/>
        <w:left w:val="none" w:sz="0" w:space="0" w:color="auto"/>
        <w:bottom w:val="none" w:sz="0" w:space="0" w:color="auto"/>
        <w:right w:val="none" w:sz="0" w:space="0" w:color="auto"/>
      </w:divBdr>
    </w:div>
    <w:div w:id="1066800648">
      <w:bodyDiv w:val="1"/>
      <w:marLeft w:val="0"/>
      <w:marRight w:val="0"/>
      <w:marTop w:val="0"/>
      <w:marBottom w:val="0"/>
      <w:divBdr>
        <w:top w:val="none" w:sz="0" w:space="0" w:color="auto"/>
        <w:left w:val="none" w:sz="0" w:space="0" w:color="auto"/>
        <w:bottom w:val="none" w:sz="0" w:space="0" w:color="auto"/>
        <w:right w:val="none" w:sz="0" w:space="0" w:color="auto"/>
      </w:divBdr>
    </w:div>
    <w:div w:id="1067192255">
      <w:bodyDiv w:val="1"/>
      <w:marLeft w:val="0"/>
      <w:marRight w:val="0"/>
      <w:marTop w:val="0"/>
      <w:marBottom w:val="0"/>
      <w:divBdr>
        <w:top w:val="none" w:sz="0" w:space="0" w:color="auto"/>
        <w:left w:val="none" w:sz="0" w:space="0" w:color="auto"/>
        <w:bottom w:val="none" w:sz="0" w:space="0" w:color="auto"/>
        <w:right w:val="none" w:sz="0" w:space="0" w:color="auto"/>
      </w:divBdr>
    </w:div>
    <w:div w:id="1067267032">
      <w:bodyDiv w:val="1"/>
      <w:marLeft w:val="0"/>
      <w:marRight w:val="0"/>
      <w:marTop w:val="0"/>
      <w:marBottom w:val="0"/>
      <w:divBdr>
        <w:top w:val="none" w:sz="0" w:space="0" w:color="auto"/>
        <w:left w:val="none" w:sz="0" w:space="0" w:color="auto"/>
        <w:bottom w:val="none" w:sz="0" w:space="0" w:color="auto"/>
        <w:right w:val="none" w:sz="0" w:space="0" w:color="auto"/>
      </w:divBdr>
    </w:div>
    <w:div w:id="1067269087">
      <w:bodyDiv w:val="1"/>
      <w:marLeft w:val="0"/>
      <w:marRight w:val="0"/>
      <w:marTop w:val="0"/>
      <w:marBottom w:val="0"/>
      <w:divBdr>
        <w:top w:val="none" w:sz="0" w:space="0" w:color="auto"/>
        <w:left w:val="none" w:sz="0" w:space="0" w:color="auto"/>
        <w:bottom w:val="none" w:sz="0" w:space="0" w:color="auto"/>
        <w:right w:val="none" w:sz="0" w:space="0" w:color="auto"/>
      </w:divBdr>
    </w:div>
    <w:div w:id="1067335799">
      <w:bodyDiv w:val="1"/>
      <w:marLeft w:val="0"/>
      <w:marRight w:val="0"/>
      <w:marTop w:val="0"/>
      <w:marBottom w:val="0"/>
      <w:divBdr>
        <w:top w:val="none" w:sz="0" w:space="0" w:color="auto"/>
        <w:left w:val="none" w:sz="0" w:space="0" w:color="auto"/>
        <w:bottom w:val="none" w:sz="0" w:space="0" w:color="auto"/>
        <w:right w:val="none" w:sz="0" w:space="0" w:color="auto"/>
      </w:divBdr>
    </w:div>
    <w:div w:id="1067530212">
      <w:bodyDiv w:val="1"/>
      <w:marLeft w:val="0"/>
      <w:marRight w:val="0"/>
      <w:marTop w:val="0"/>
      <w:marBottom w:val="0"/>
      <w:divBdr>
        <w:top w:val="none" w:sz="0" w:space="0" w:color="auto"/>
        <w:left w:val="none" w:sz="0" w:space="0" w:color="auto"/>
        <w:bottom w:val="none" w:sz="0" w:space="0" w:color="auto"/>
        <w:right w:val="none" w:sz="0" w:space="0" w:color="auto"/>
      </w:divBdr>
    </w:div>
    <w:div w:id="1067612455">
      <w:bodyDiv w:val="1"/>
      <w:marLeft w:val="0"/>
      <w:marRight w:val="0"/>
      <w:marTop w:val="0"/>
      <w:marBottom w:val="0"/>
      <w:divBdr>
        <w:top w:val="none" w:sz="0" w:space="0" w:color="auto"/>
        <w:left w:val="none" w:sz="0" w:space="0" w:color="auto"/>
        <w:bottom w:val="none" w:sz="0" w:space="0" w:color="auto"/>
        <w:right w:val="none" w:sz="0" w:space="0" w:color="auto"/>
      </w:divBdr>
    </w:div>
    <w:div w:id="1068840106">
      <w:bodyDiv w:val="1"/>
      <w:marLeft w:val="0"/>
      <w:marRight w:val="0"/>
      <w:marTop w:val="0"/>
      <w:marBottom w:val="0"/>
      <w:divBdr>
        <w:top w:val="none" w:sz="0" w:space="0" w:color="auto"/>
        <w:left w:val="none" w:sz="0" w:space="0" w:color="auto"/>
        <w:bottom w:val="none" w:sz="0" w:space="0" w:color="auto"/>
        <w:right w:val="none" w:sz="0" w:space="0" w:color="auto"/>
      </w:divBdr>
    </w:div>
    <w:div w:id="1068960371">
      <w:bodyDiv w:val="1"/>
      <w:marLeft w:val="0"/>
      <w:marRight w:val="0"/>
      <w:marTop w:val="0"/>
      <w:marBottom w:val="0"/>
      <w:divBdr>
        <w:top w:val="none" w:sz="0" w:space="0" w:color="auto"/>
        <w:left w:val="none" w:sz="0" w:space="0" w:color="auto"/>
        <w:bottom w:val="none" w:sz="0" w:space="0" w:color="auto"/>
        <w:right w:val="none" w:sz="0" w:space="0" w:color="auto"/>
      </w:divBdr>
    </w:div>
    <w:div w:id="1069038186">
      <w:bodyDiv w:val="1"/>
      <w:marLeft w:val="0"/>
      <w:marRight w:val="0"/>
      <w:marTop w:val="0"/>
      <w:marBottom w:val="0"/>
      <w:divBdr>
        <w:top w:val="none" w:sz="0" w:space="0" w:color="auto"/>
        <w:left w:val="none" w:sz="0" w:space="0" w:color="auto"/>
        <w:bottom w:val="none" w:sz="0" w:space="0" w:color="auto"/>
        <w:right w:val="none" w:sz="0" w:space="0" w:color="auto"/>
      </w:divBdr>
    </w:div>
    <w:div w:id="1070077733">
      <w:bodyDiv w:val="1"/>
      <w:marLeft w:val="0"/>
      <w:marRight w:val="0"/>
      <w:marTop w:val="0"/>
      <w:marBottom w:val="0"/>
      <w:divBdr>
        <w:top w:val="none" w:sz="0" w:space="0" w:color="auto"/>
        <w:left w:val="none" w:sz="0" w:space="0" w:color="auto"/>
        <w:bottom w:val="none" w:sz="0" w:space="0" w:color="auto"/>
        <w:right w:val="none" w:sz="0" w:space="0" w:color="auto"/>
      </w:divBdr>
    </w:div>
    <w:div w:id="1070226208">
      <w:bodyDiv w:val="1"/>
      <w:marLeft w:val="0"/>
      <w:marRight w:val="0"/>
      <w:marTop w:val="0"/>
      <w:marBottom w:val="0"/>
      <w:divBdr>
        <w:top w:val="none" w:sz="0" w:space="0" w:color="auto"/>
        <w:left w:val="none" w:sz="0" w:space="0" w:color="auto"/>
        <w:bottom w:val="none" w:sz="0" w:space="0" w:color="auto"/>
        <w:right w:val="none" w:sz="0" w:space="0" w:color="auto"/>
      </w:divBdr>
    </w:div>
    <w:div w:id="1070929281">
      <w:bodyDiv w:val="1"/>
      <w:marLeft w:val="0"/>
      <w:marRight w:val="0"/>
      <w:marTop w:val="0"/>
      <w:marBottom w:val="0"/>
      <w:divBdr>
        <w:top w:val="none" w:sz="0" w:space="0" w:color="auto"/>
        <w:left w:val="none" w:sz="0" w:space="0" w:color="auto"/>
        <w:bottom w:val="none" w:sz="0" w:space="0" w:color="auto"/>
        <w:right w:val="none" w:sz="0" w:space="0" w:color="auto"/>
      </w:divBdr>
    </w:div>
    <w:div w:id="1071004147">
      <w:bodyDiv w:val="1"/>
      <w:marLeft w:val="0"/>
      <w:marRight w:val="0"/>
      <w:marTop w:val="0"/>
      <w:marBottom w:val="0"/>
      <w:divBdr>
        <w:top w:val="none" w:sz="0" w:space="0" w:color="auto"/>
        <w:left w:val="none" w:sz="0" w:space="0" w:color="auto"/>
        <w:bottom w:val="none" w:sz="0" w:space="0" w:color="auto"/>
        <w:right w:val="none" w:sz="0" w:space="0" w:color="auto"/>
      </w:divBdr>
    </w:div>
    <w:div w:id="1071004585">
      <w:bodyDiv w:val="1"/>
      <w:marLeft w:val="0"/>
      <w:marRight w:val="0"/>
      <w:marTop w:val="0"/>
      <w:marBottom w:val="0"/>
      <w:divBdr>
        <w:top w:val="none" w:sz="0" w:space="0" w:color="auto"/>
        <w:left w:val="none" w:sz="0" w:space="0" w:color="auto"/>
        <w:bottom w:val="none" w:sz="0" w:space="0" w:color="auto"/>
        <w:right w:val="none" w:sz="0" w:space="0" w:color="auto"/>
      </w:divBdr>
    </w:div>
    <w:div w:id="1071081303">
      <w:bodyDiv w:val="1"/>
      <w:marLeft w:val="0"/>
      <w:marRight w:val="0"/>
      <w:marTop w:val="0"/>
      <w:marBottom w:val="0"/>
      <w:divBdr>
        <w:top w:val="none" w:sz="0" w:space="0" w:color="auto"/>
        <w:left w:val="none" w:sz="0" w:space="0" w:color="auto"/>
        <w:bottom w:val="none" w:sz="0" w:space="0" w:color="auto"/>
        <w:right w:val="none" w:sz="0" w:space="0" w:color="auto"/>
      </w:divBdr>
    </w:div>
    <w:div w:id="1071275305">
      <w:bodyDiv w:val="1"/>
      <w:marLeft w:val="0"/>
      <w:marRight w:val="0"/>
      <w:marTop w:val="0"/>
      <w:marBottom w:val="0"/>
      <w:divBdr>
        <w:top w:val="none" w:sz="0" w:space="0" w:color="auto"/>
        <w:left w:val="none" w:sz="0" w:space="0" w:color="auto"/>
        <w:bottom w:val="none" w:sz="0" w:space="0" w:color="auto"/>
        <w:right w:val="none" w:sz="0" w:space="0" w:color="auto"/>
      </w:divBdr>
    </w:div>
    <w:div w:id="1071466155">
      <w:bodyDiv w:val="1"/>
      <w:marLeft w:val="0"/>
      <w:marRight w:val="0"/>
      <w:marTop w:val="0"/>
      <w:marBottom w:val="0"/>
      <w:divBdr>
        <w:top w:val="none" w:sz="0" w:space="0" w:color="auto"/>
        <w:left w:val="none" w:sz="0" w:space="0" w:color="auto"/>
        <w:bottom w:val="none" w:sz="0" w:space="0" w:color="auto"/>
        <w:right w:val="none" w:sz="0" w:space="0" w:color="auto"/>
      </w:divBdr>
    </w:div>
    <w:div w:id="1071850867">
      <w:bodyDiv w:val="1"/>
      <w:marLeft w:val="0"/>
      <w:marRight w:val="0"/>
      <w:marTop w:val="0"/>
      <w:marBottom w:val="0"/>
      <w:divBdr>
        <w:top w:val="none" w:sz="0" w:space="0" w:color="auto"/>
        <w:left w:val="none" w:sz="0" w:space="0" w:color="auto"/>
        <w:bottom w:val="none" w:sz="0" w:space="0" w:color="auto"/>
        <w:right w:val="none" w:sz="0" w:space="0" w:color="auto"/>
      </w:divBdr>
    </w:div>
    <w:div w:id="1072196992">
      <w:bodyDiv w:val="1"/>
      <w:marLeft w:val="0"/>
      <w:marRight w:val="0"/>
      <w:marTop w:val="0"/>
      <w:marBottom w:val="0"/>
      <w:divBdr>
        <w:top w:val="none" w:sz="0" w:space="0" w:color="auto"/>
        <w:left w:val="none" w:sz="0" w:space="0" w:color="auto"/>
        <w:bottom w:val="none" w:sz="0" w:space="0" w:color="auto"/>
        <w:right w:val="none" w:sz="0" w:space="0" w:color="auto"/>
      </w:divBdr>
    </w:div>
    <w:div w:id="1072199636">
      <w:bodyDiv w:val="1"/>
      <w:marLeft w:val="0"/>
      <w:marRight w:val="0"/>
      <w:marTop w:val="0"/>
      <w:marBottom w:val="0"/>
      <w:divBdr>
        <w:top w:val="none" w:sz="0" w:space="0" w:color="auto"/>
        <w:left w:val="none" w:sz="0" w:space="0" w:color="auto"/>
        <w:bottom w:val="none" w:sz="0" w:space="0" w:color="auto"/>
        <w:right w:val="none" w:sz="0" w:space="0" w:color="auto"/>
      </w:divBdr>
    </w:div>
    <w:div w:id="1072433957">
      <w:bodyDiv w:val="1"/>
      <w:marLeft w:val="0"/>
      <w:marRight w:val="0"/>
      <w:marTop w:val="0"/>
      <w:marBottom w:val="0"/>
      <w:divBdr>
        <w:top w:val="none" w:sz="0" w:space="0" w:color="auto"/>
        <w:left w:val="none" w:sz="0" w:space="0" w:color="auto"/>
        <w:bottom w:val="none" w:sz="0" w:space="0" w:color="auto"/>
        <w:right w:val="none" w:sz="0" w:space="0" w:color="auto"/>
      </w:divBdr>
    </w:div>
    <w:div w:id="1072628272">
      <w:bodyDiv w:val="1"/>
      <w:marLeft w:val="0"/>
      <w:marRight w:val="0"/>
      <w:marTop w:val="0"/>
      <w:marBottom w:val="0"/>
      <w:divBdr>
        <w:top w:val="none" w:sz="0" w:space="0" w:color="auto"/>
        <w:left w:val="none" w:sz="0" w:space="0" w:color="auto"/>
        <w:bottom w:val="none" w:sz="0" w:space="0" w:color="auto"/>
        <w:right w:val="none" w:sz="0" w:space="0" w:color="auto"/>
      </w:divBdr>
    </w:div>
    <w:div w:id="1072698286">
      <w:bodyDiv w:val="1"/>
      <w:marLeft w:val="0"/>
      <w:marRight w:val="0"/>
      <w:marTop w:val="0"/>
      <w:marBottom w:val="0"/>
      <w:divBdr>
        <w:top w:val="none" w:sz="0" w:space="0" w:color="auto"/>
        <w:left w:val="none" w:sz="0" w:space="0" w:color="auto"/>
        <w:bottom w:val="none" w:sz="0" w:space="0" w:color="auto"/>
        <w:right w:val="none" w:sz="0" w:space="0" w:color="auto"/>
      </w:divBdr>
    </w:div>
    <w:div w:id="1072778480">
      <w:bodyDiv w:val="1"/>
      <w:marLeft w:val="0"/>
      <w:marRight w:val="0"/>
      <w:marTop w:val="0"/>
      <w:marBottom w:val="0"/>
      <w:divBdr>
        <w:top w:val="none" w:sz="0" w:space="0" w:color="auto"/>
        <w:left w:val="none" w:sz="0" w:space="0" w:color="auto"/>
        <w:bottom w:val="none" w:sz="0" w:space="0" w:color="auto"/>
        <w:right w:val="none" w:sz="0" w:space="0" w:color="auto"/>
      </w:divBdr>
    </w:div>
    <w:div w:id="1072894737">
      <w:bodyDiv w:val="1"/>
      <w:marLeft w:val="0"/>
      <w:marRight w:val="0"/>
      <w:marTop w:val="0"/>
      <w:marBottom w:val="0"/>
      <w:divBdr>
        <w:top w:val="none" w:sz="0" w:space="0" w:color="auto"/>
        <w:left w:val="none" w:sz="0" w:space="0" w:color="auto"/>
        <w:bottom w:val="none" w:sz="0" w:space="0" w:color="auto"/>
        <w:right w:val="none" w:sz="0" w:space="0" w:color="auto"/>
      </w:divBdr>
    </w:div>
    <w:div w:id="1073239138">
      <w:bodyDiv w:val="1"/>
      <w:marLeft w:val="0"/>
      <w:marRight w:val="0"/>
      <w:marTop w:val="0"/>
      <w:marBottom w:val="0"/>
      <w:divBdr>
        <w:top w:val="none" w:sz="0" w:space="0" w:color="auto"/>
        <w:left w:val="none" w:sz="0" w:space="0" w:color="auto"/>
        <w:bottom w:val="none" w:sz="0" w:space="0" w:color="auto"/>
        <w:right w:val="none" w:sz="0" w:space="0" w:color="auto"/>
      </w:divBdr>
    </w:div>
    <w:div w:id="1073939847">
      <w:bodyDiv w:val="1"/>
      <w:marLeft w:val="0"/>
      <w:marRight w:val="0"/>
      <w:marTop w:val="0"/>
      <w:marBottom w:val="0"/>
      <w:divBdr>
        <w:top w:val="none" w:sz="0" w:space="0" w:color="auto"/>
        <w:left w:val="none" w:sz="0" w:space="0" w:color="auto"/>
        <w:bottom w:val="none" w:sz="0" w:space="0" w:color="auto"/>
        <w:right w:val="none" w:sz="0" w:space="0" w:color="auto"/>
      </w:divBdr>
    </w:div>
    <w:div w:id="1074203376">
      <w:bodyDiv w:val="1"/>
      <w:marLeft w:val="0"/>
      <w:marRight w:val="0"/>
      <w:marTop w:val="0"/>
      <w:marBottom w:val="0"/>
      <w:divBdr>
        <w:top w:val="none" w:sz="0" w:space="0" w:color="auto"/>
        <w:left w:val="none" w:sz="0" w:space="0" w:color="auto"/>
        <w:bottom w:val="none" w:sz="0" w:space="0" w:color="auto"/>
        <w:right w:val="none" w:sz="0" w:space="0" w:color="auto"/>
      </w:divBdr>
    </w:div>
    <w:div w:id="1074205751">
      <w:bodyDiv w:val="1"/>
      <w:marLeft w:val="0"/>
      <w:marRight w:val="0"/>
      <w:marTop w:val="0"/>
      <w:marBottom w:val="0"/>
      <w:divBdr>
        <w:top w:val="none" w:sz="0" w:space="0" w:color="auto"/>
        <w:left w:val="none" w:sz="0" w:space="0" w:color="auto"/>
        <w:bottom w:val="none" w:sz="0" w:space="0" w:color="auto"/>
        <w:right w:val="none" w:sz="0" w:space="0" w:color="auto"/>
      </w:divBdr>
    </w:div>
    <w:div w:id="1074232467">
      <w:bodyDiv w:val="1"/>
      <w:marLeft w:val="0"/>
      <w:marRight w:val="0"/>
      <w:marTop w:val="0"/>
      <w:marBottom w:val="0"/>
      <w:divBdr>
        <w:top w:val="none" w:sz="0" w:space="0" w:color="auto"/>
        <w:left w:val="none" w:sz="0" w:space="0" w:color="auto"/>
        <w:bottom w:val="none" w:sz="0" w:space="0" w:color="auto"/>
        <w:right w:val="none" w:sz="0" w:space="0" w:color="auto"/>
      </w:divBdr>
    </w:div>
    <w:div w:id="1074282648">
      <w:bodyDiv w:val="1"/>
      <w:marLeft w:val="0"/>
      <w:marRight w:val="0"/>
      <w:marTop w:val="0"/>
      <w:marBottom w:val="0"/>
      <w:divBdr>
        <w:top w:val="none" w:sz="0" w:space="0" w:color="auto"/>
        <w:left w:val="none" w:sz="0" w:space="0" w:color="auto"/>
        <w:bottom w:val="none" w:sz="0" w:space="0" w:color="auto"/>
        <w:right w:val="none" w:sz="0" w:space="0" w:color="auto"/>
      </w:divBdr>
    </w:div>
    <w:div w:id="1074544246">
      <w:bodyDiv w:val="1"/>
      <w:marLeft w:val="0"/>
      <w:marRight w:val="0"/>
      <w:marTop w:val="0"/>
      <w:marBottom w:val="0"/>
      <w:divBdr>
        <w:top w:val="none" w:sz="0" w:space="0" w:color="auto"/>
        <w:left w:val="none" w:sz="0" w:space="0" w:color="auto"/>
        <w:bottom w:val="none" w:sz="0" w:space="0" w:color="auto"/>
        <w:right w:val="none" w:sz="0" w:space="0" w:color="auto"/>
      </w:divBdr>
    </w:div>
    <w:div w:id="1074667562">
      <w:bodyDiv w:val="1"/>
      <w:marLeft w:val="0"/>
      <w:marRight w:val="0"/>
      <w:marTop w:val="0"/>
      <w:marBottom w:val="0"/>
      <w:divBdr>
        <w:top w:val="none" w:sz="0" w:space="0" w:color="auto"/>
        <w:left w:val="none" w:sz="0" w:space="0" w:color="auto"/>
        <w:bottom w:val="none" w:sz="0" w:space="0" w:color="auto"/>
        <w:right w:val="none" w:sz="0" w:space="0" w:color="auto"/>
      </w:divBdr>
    </w:div>
    <w:div w:id="1074857839">
      <w:bodyDiv w:val="1"/>
      <w:marLeft w:val="0"/>
      <w:marRight w:val="0"/>
      <w:marTop w:val="0"/>
      <w:marBottom w:val="0"/>
      <w:divBdr>
        <w:top w:val="none" w:sz="0" w:space="0" w:color="auto"/>
        <w:left w:val="none" w:sz="0" w:space="0" w:color="auto"/>
        <w:bottom w:val="none" w:sz="0" w:space="0" w:color="auto"/>
        <w:right w:val="none" w:sz="0" w:space="0" w:color="auto"/>
      </w:divBdr>
    </w:div>
    <w:div w:id="1075544003">
      <w:bodyDiv w:val="1"/>
      <w:marLeft w:val="0"/>
      <w:marRight w:val="0"/>
      <w:marTop w:val="0"/>
      <w:marBottom w:val="0"/>
      <w:divBdr>
        <w:top w:val="none" w:sz="0" w:space="0" w:color="auto"/>
        <w:left w:val="none" w:sz="0" w:space="0" w:color="auto"/>
        <w:bottom w:val="none" w:sz="0" w:space="0" w:color="auto"/>
        <w:right w:val="none" w:sz="0" w:space="0" w:color="auto"/>
      </w:divBdr>
    </w:div>
    <w:div w:id="1075861610">
      <w:bodyDiv w:val="1"/>
      <w:marLeft w:val="0"/>
      <w:marRight w:val="0"/>
      <w:marTop w:val="0"/>
      <w:marBottom w:val="0"/>
      <w:divBdr>
        <w:top w:val="none" w:sz="0" w:space="0" w:color="auto"/>
        <w:left w:val="none" w:sz="0" w:space="0" w:color="auto"/>
        <w:bottom w:val="none" w:sz="0" w:space="0" w:color="auto"/>
        <w:right w:val="none" w:sz="0" w:space="0" w:color="auto"/>
      </w:divBdr>
    </w:div>
    <w:div w:id="1075978244">
      <w:bodyDiv w:val="1"/>
      <w:marLeft w:val="0"/>
      <w:marRight w:val="0"/>
      <w:marTop w:val="0"/>
      <w:marBottom w:val="0"/>
      <w:divBdr>
        <w:top w:val="none" w:sz="0" w:space="0" w:color="auto"/>
        <w:left w:val="none" w:sz="0" w:space="0" w:color="auto"/>
        <w:bottom w:val="none" w:sz="0" w:space="0" w:color="auto"/>
        <w:right w:val="none" w:sz="0" w:space="0" w:color="auto"/>
      </w:divBdr>
    </w:div>
    <w:div w:id="1076439061">
      <w:bodyDiv w:val="1"/>
      <w:marLeft w:val="0"/>
      <w:marRight w:val="0"/>
      <w:marTop w:val="0"/>
      <w:marBottom w:val="0"/>
      <w:divBdr>
        <w:top w:val="none" w:sz="0" w:space="0" w:color="auto"/>
        <w:left w:val="none" w:sz="0" w:space="0" w:color="auto"/>
        <w:bottom w:val="none" w:sz="0" w:space="0" w:color="auto"/>
        <w:right w:val="none" w:sz="0" w:space="0" w:color="auto"/>
      </w:divBdr>
    </w:div>
    <w:div w:id="1076510730">
      <w:bodyDiv w:val="1"/>
      <w:marLeft w:val="0"/>
      <w:marRight w:val="0"/>
      <w:marTop w:val="0"/>
      <w:marBottom w:val="0"/>
      <w:divBdr>
        <w:top w:val="none" w:sz="0" w:space="0" w:color="auto"/>
        <w:left w:val="none" w:sz="0" w:space="0" w:color="auto"/>
        <w:bottom w:val="none" w:sz="0" w:space="0" w:color="auto"/>
        <w:right w:val="none" w:sz="0" w:space="0" w:color="auto"/>
      </w:divBdr>
    </w:div>
    <w:div w:id="1076785378">
      <w:bodyDiv w:val="1"/>
      <w:marLeft w:val="0"/>
      <w:marRight w:val="0"/>
      <w:marTop w:val="0"/>
      <w:marBottom w:val="0"/>
      <w:divBdr>
        <w:top w:val="none" w:sz="0" w:space="0" w:color="auto"/>
        <w:left w:val="none" w:sz="0" w:space="0" w:color="auto"/>
        <w:bottom w:val="none" w:sz="0" w:space="0" w:color="auto"/>
        <w:right w:val="none" w:sz="0" w:space="0" w:color="auto"/>
      </w:divBdr>
    </w:div>
    <w:div w:id="1076905492">
      <w:bodyDiv w:val="1"/>
      <w:marLeft w:val="0"/>
      <w:marRight w:val="0"/>
      <w:marTop w:val="0"/>
      <w:marBottom w:val="0"/>
      <w:divBdr>
        <w:top w:val="none" w:sz="0" w:space="0" w:color="auto"/>
        <w:left w:val="none" w:sz="0" w:space="0" w:color="auto"/>
        <w:bottom w:val="none" w:sz="0" w:space="0" w:color="auto"/>
        <w:right w:val="none" w:sz="0" w:space="0" w:color="auto"/>
      </w:divBdr>
    </w:div>
    <w:div w:id="1077097795">
      <w:bodyDiv w:val="1"/>
      <w:marLeft w:val="0"/>
      <w:marRight w:val="0"/>
      <w:marTop w:val="0"/>
      <w:marBottom w:val="0"/>
      <w:divBdr>
        <w:top w:val="none" w:sz="0" w:space="0" w:color="auto"/>
        <w:left w:val="none" w:sz="0" w:space="0" w:color="auto"/>
        <w:bottom w:val="none" w:sz="0" w:space="0" w:color="auto"/>
        <w:right w:val="none" w:sz="0" w:space="0" w:color="auto"/>
      </w:divBdr>
    </w:div>
    <w:div w:id="1077243405">
      <w:bodyDiv w:val="1"/>
      <w:marLeft w:val="0"/>
      <w:marRight w:val="0"/>
      <w:marTop w:val="0"/>
      <w:marBottom w:val="0"/>
      <w:divBdr>
        <w:top w:val="none" w:sz="0" w:space="0" w:color="auto"/>
        <w:left w:val="none" w:sz="0" w:space="0" w:color="auto"/>
        <w:bottom w:val="none" w:sz="0" w:space="0" w:color="auto"/>
        <w:right w:val="none" w:sz="0" w:space="0" w:color="auto"/>
      </w:divBdr>
    </w:div>
    <w:div w:id="1077706461">
      <w:bodyDiv w:val="1"/>
      <w:marLeft w:val="0"/>
      <w:marRight w:val="0"/>
      <w:marTop w:val="0"/>
      <w:marBottom w:val="0"/>
      <w:divBdr>
        <w:top w:val="none" w:sz="0" w:space="0" w:color="auto"/>
        <w:left w:val="none" w:sz="0" w:space="0" w:color="auto"/>
        <w:bottom w:val="none" w:sz="0" w:space="0" w:color="auto"/>
        <w:right w:val="none" w:sz="0" w:space="0" w:color="auto"/>
      </w:divBdr>
    </w:div>
    <w:div w:id="1078014393">
      <w:bodyDiv w:val="1"/>
      <w:marLeft w:val="0"/>
      <w:marRight w:val="0"/>
      <w:marTop w:val="0"/>
      <w:marBottom w:val="0"/>
      <w:divBdr>
        <w:top w:val="none" w:sz="0" w:space="0" w:color="auto"/>
        <w:left w:val="none" w:sz="0" w:space="0" w:color="auto"/>
        <w:bottom w:val="none" w:sz="0" w:space="0" w:color="auto"/>
        <w:right w:val="none" w:sz="0" w:space="0" w:color="auto"/>
      </w:divBdr>
    </w:div>
    <w:div w:id="1078088514">
      <w:bodyDiv w:val="1"/>
      <w:marLeft w:val="0"/>
      <w:marRight w:val="0"/>
      <w:marTop w:val="0"/>
      <w:marBottom w:val="0"/>
      <w:divBdr>
        <w:top w:val="none" w:sz="0" w:space="0" w:color="auto"/>
        <w:left w:val="none" w:sz="0" w:space="0" w:color="auto"/>
        <w:bottom w:val="none" w:sz="0" w:space="0" w:color="auto"/>
        <w:right w:val="none" w:sz="0" w:space="0" w:color="auto"/>
      </w:divBdr>
    </w:div>
    <w:div w:id="1078090935">
      <w:bodyDiv w:val="1"/>
      <w:marLeft w:val="0"/>
      <w:marRight w:val="0"/>
      <w:marTop w:val="0"/>
      <w:marBottom w:val="0"/>
      <w:divBdr>
        <w:top w:val="none" w:sz="0" w:space="0" w:color="auto"/>
        <w:left w:val="none" w:sz="0" w:space="0" w:color="auto"/>
        <w:bottom w:val="none" w:sz="0" w:space="0" w:color="auto"/>
        <w:right w:val="none" w:sz="0" w:space="0" w:color="auto"/>
      </w:divBdr>
    </w:div>
    <w:div w:id="1078096030">
      <w:bodyDiv w:val="1"/>
      <w:marLeft w:val="0"/>
      <w:marRight w:val="0"/>
      <w:marTop w:val="0"/>
      <w:marBottom w:val="0"/>
      <w:divBdr>
        <w:top w:val="none" w:sz="0" w:space="0" w:color="auto"/>
        <w:left w:val="none" w:sz="0" w:space="0" w:color="auto"/>
        <w:bottom w:val="none" w:sz="0" w:space="0" w:color="auto"/>
        <w:right w:val="none" w:sz="0" w:space="0" w:color="auto"/>
      </w:divBdr>
    </w:div>
    <w:div w:id="1078750341">
      <w:bodyDiv w:val="1"/>
      <w:marLeft w:val="0"/>
      <w:marRight w:val="0"/>
      <w:marTop w:val="0"/>
      <w:marBottom w:val="0"/>
      <w:divBdr>
        <w:top w:val="none" w:sz="0" w:space="0" w:color="auto"/>
        <w:left w:val="none" w:sz="0" w:space="0" w:color="auto"/>
        <w:bottom w:val="none" w:sz="0" w:space="0" w:color="auto"/>
        <w:right w:val="none" w:sz="0" w:space="0" w:color="auto"/>
      </w:divBdr>
    </w:div>
    <w:div w:id="1078752899">
      <w:bodyDiv w:val="1"/>
      <w:marLeft w:val="0"/>
      <w:marRight w:val="0"/>
      <w:marTop w:val="0"/>
      <w:marBottom w:val="0"/>
      <w:divBdr>
        <w:top w:val="none" w:sz="0" w:space="0" w:color="auto"/>
        <w:left w:val="none" w:sz="0" w:space="0" w:color="auto"/>
        <w:bottom w:val="none" w:sz="0" w:space="0" w:color="auto"/>
        <w:right w:val="none" w:sz="0" w:space="0" w:color="auto"/>
      </w:divBdr>
    </w:div>
    <w:div w:id="1079332112">
      <w:bodyDiv w:val="1"/>
      <w:marLeft w:val="0"/>
      <w:marRight w:val="0"/>
      <w:marTop w:val="0"/>
      <w:marBottom w:val="0"/>
      <w:divBdr>
        <w:top w:val="none" w:sz="0" w:space="0" w:color="auto"/>
        <w:left w:val="none" w:sz="0" w:space="0" w:color="auto"/>
        <w:bottom w:val="none" w:sz="0" w:space="0" w:color="auto"/>
        <w:right w:val="none" w:sz="0" w:space="0" w:color="auto"/>
      </w:divBdr>
    </w:div>
    <w:div w:id="1079450719">
      <w:bodyDiv w:val="1"/>
      <w:marLeft w:val="0"/>
      <w:marRight w:val="0"/>
      <w:marTop w:val="0"/>
      <w:marBottom w:val="0"/>
      <w:divBdr>
        <w:top w:val="none" w:sz="0" w:space="0" w:color="auto"/>
        <w:left w:val="none" w:sz="0" w:space="0" w:color="auto"/>
        <w:bottom w:val="none" w:sz="0" w:space="0" w:color="auto"/>
        <w:right w:val="none" w:sz="0" w:space="0" w:color="auto"/>
      </w:divBdr>
    </w:div>
    <w:div w:id="1079641637">
      <w:bodyDiv w:val="1"/>
      <w:marLeft w:val="0"/>
      <w:marRight w:val="0"/>
      <w:marTop w:val="0"/>
      <w:marBottom w:val="0"/>
      <w:divBdr>
        <w:top w:val="none" w:sz="0" w:space="0" w:color="auto"/>
        <w:left w:val="none" w:sz="0" w:space="0" w:color="auto"/>
        <w:bottom w:val="none" w:sz="0" w:space="0" w:color="auto"/>
        <w:right w:val="none" w:sz="0" w:space="0" w:color="auto"/>
      </w:divBdr>
    </w:div>
    <w:div w:id="1079644028">
      <w:bodyDiv w:val="1"/>
      <w:marLeft w:val="0"/>
      <w:marRight w:val="0"/>
      <w:marTop w:val="0"/>
      <w:marBottom w:val="0"/>
      <w:divBdr>
        <w:top w:val="none" w:sz="0" w:space="0" w:color="auto"/>
        <w:left w:val="none" w:sz="0" w:space="0" w:color="auto"/>
        <w:bottom w:val="none" w:sz="0" w:space="0" w:color="auto"/>
        <w:right w:val="none" w:sz="0" w:space="0" w:color="auto"/>
      </w:divBdr>
    </w:div>
    <w:div w:id="1079794107">
      <w:bodyDiv w:val="1"/>
      <w:marLeft w:val="0"/>
      <w:marRight w:val="0"/>
      <w:marTop w:val="0"/>
      <w:marBottom w:val="0"/>
      <w:divBdr>
        <w:top w:val="none" w:sz="0" w:space="0" w:color="auto"/>
        <w:left w:val="none" w:sz="0" w:space="0" w:color="auto"/>
        <w:bottom w:val="none" w:sz="0" w:space="0" w:color="auto"/>
        <w:right w:val="none" w:sz="0" w:space="0" w:color="auto"/>
      </w:divBdr>
    </w:div>
    <w:div w:id="1079868100">
      <w:bodyDiv w:val="1"/>
      <w:marLeft w:val="0"/>
      <w:marRight w:val="0"/>
      <w:marTop w:val="0"/>
      <w:marBottom w:val="0"/>
      <w:divBdr>
        <w:top w:val="none" w:sz="0" w:space="0" w:color="auto"/>
        <w:left w:val="none" w:sz="0" w:space="0" w:color="auto"/>
        <w:bottom w:val="none" w:sz="0" w:space="0" w:color="auto"/>
        <w:right w:val="none" w:sz="0" w:space="0" w:color="auto"/>
      </w:divBdr>
    </w:div>
    <w:div w:id="1080059364">
      <w:bodyDiv w:val="1"/>
      <w:marLeft w:val="0"/>
      <w:marRight w:val="0"/>
      <w:marTop w:val="0"/>
      <w:marBottom w:val="0"/>
      <w:divBdr>
        <w:top w:val="none" w:sz="0" w:space="0" w:color="auto"/>
        <w:left w:val="none" w:sz="0" w:space="0" w:color="auto"/>
        <w:bottom w:val="none" w:sz="0" w:space="0" w:color="auto"/>
        <w:right w:val="none" w:sz="0" w:space="0" w:color="auto"/>
      </w:divBdr>
    </w:div>
    <w:div w:id="1080370661">
      <w:bodyDiv w:val="1"/>
      <w:marLeft w:val="0"/>
      <w:marRight w:val="0"/>
      <w:marTop w:val="0"/>
      <w:marBottom w:val="0"/>
      <w:divBdr>
        <w:top w:val="none" w:sz="0" w:space="0" w:color="auto"/>
        <w:left w:val="none" w:sz="0" w:space="0" w:color="auto"/>
        <w:bottom w:val="none" w:sz="0" w:space="0" w:color="auto"/>
        <w:right w:val="none" w:sz="0" w:space="0" w:color="auto"/>
      </w:divBdr>
    </w:div>
    <w:div w:id="1080566211">
      <w:bodyDiv w:val="1"/>
      <w:marLeft w:val="0"/>
      <w:marRight w:val="0"/>
      <w:marTop w:val="0"/>
      <w:marBottom w:val="0"/>
      <w:divBdr>
        <w:top w:val="none" w:sz="0" w:space="0" w:color="auto"/>
        <w:left w:val="none" w:sz="0" w:space="0" w:color="auto"/>
        <w:bottom w:val="none" w:sz="0" w:space="0" w:color="auto"/>
        <w:right w:val="none" w:sz="0" w:space="0" w:color="auto"/>
      </w:divBdr>
    </w:div>
    <w:div w:id="1080715005">
      <w:bodyDiv w:val="1"/>
      <w:marLeft w:val="0"/>
      <w:marRight w:val="0"/>
      <w:marTop w:val="0"/>
      <w:marBottom w:val="0"/>
      <w:divBdr>
        <w:top w:val="none" w:sz="0" w:space="0" w:color="auto"/>
        <w:left w:val="none" w:sz="0" w:space="0" w:color="auto"/>
        <w:bottom w:val="none" w:sz="0" w:space="0" w:color="auto"/>
        <w:right w:val="none" w:sz="0" w:space="0" w:color="auto"/>
      </w:divBdr>
    </w:div>
    <w:div w:id="1080907347">
      <w:bodyDiv w:val="1"/>
      <w:marLeft w:val="0"/>
      <w:marRight w:val="0"/>
      <w:marTop w:val="0"/>
      <w:marBottom w:val="0"/>
      <w:divBdr>
        <w:top w:val="none" w:sz="0" w:space="0" w:color="auto"/>
        <w:left w:val="none" w:sz="0" w:space="0" w:color="auto"/>
        <w:bottom w:val="none" w:sz="0" w:space="0" w:color="auto"/>
        <w:right w:val="none" w:sz="0" w:space="0" w:color="auto"/>
      </w:divBdr>
    </w:div>
    <w:div w:id="1081365936">
      <w:bodyDiv w:val="1"/>
      <w:marLeft w:val="0"/>
      <w:marRight w:val="0"/>
      <w:marTop w:val="0"/>
      <w:marBottom w:val="0"/>
      <w:divBdr>
        <w:top w:val="none" w:sz="0" w:space="0" w:color="auto"/>
        <w:left w:val="none" w:sz="0" w:space="0" w:color="auto"/>
        <w:bottom w:val="none" w:sz="0" w:space="0" w:color="auto"/>
        <w:right w:val="none" w:sz="0" w:space="0" w:color="auto"/>
      </w:divBdr>
    </w:div>
    <w:div w:id="1081366959">
      <w:bodyDiv w:val="1"/>
      <w:marLeft w:val="0"/>
      <w:marRight w:val="0"/>
      <w:marTop w:val="0"/>
      <w:marBottom w:val="0"/>
      <w:divBdr>
        <w:top w:val="none" w:sz="0" w:space="0" w:color="auto"/>
        <w:left w:val="none" w:sz="0" w:space="0" w:color="auto"/>
        <w:bottom w:val="none" w:sz="0" w:space="0" w:color="auto"/>
        <w:right w:val="none" w:sz="0" w:space="0" w:color="auto"/>
      </w:divBdr>
    </w:div>
    <w:div w:id="1082072004">
      <w:bodyDiv w:val="1"/>
      <w:marLeft w:val="0"/>
      <w:marRight w:val="0"/>
      <w:marTop w:val="0"/>
      <w:marBottom w:val="0"/>
      <w:divBdr>
        <w:top w:val="none" w:sz="0" w:space="0" w:color="auto"/>
        <w:left w:val="none" w:sz="0" w:space="0" w:color="auto"/>
        <w:bottom w:val="none" w:sz="0" w:space="0" w:color="auto"/>
        <w:right w:val="none" w:sz="0" w:space="0" w:color="auto"/>
      </w:divBdr>
    </w:div>
    <w:div w:id="1082097484">
      <w:bodyDiv w:val="1"/>
      <w:marLeft w:val="0"/>
      <w:marRight w:val="0"/>
      <w:marTop w:val="0"/>
      <w:marBottom w:val="0"/>
      <w:divBdr>
        <w:top w:val="none" w:sz="0" w:space="0" w:color="auto"/>
        <w:left w:val="none" w:sz="0" w:space="0" w:color="auto"/>
        <w:bottom w:val="none" w:sz="0" w:space="0" w:color="auto"/>
        <w:right w:val="none" w:sz="0" w:space="0" w:color="auto"/>
      </w:divBdr>
    </w:div>
    <w:div w:id="1082415721">
      <w:bodyDiv w:val="1"/>
      <w:marLeft w:val="0"/>
      <w:marRight w:val="0"/>
      <w:marTop w:val="0"/>
      <w:marBottom w:val="0"/>
      <w:divBdr>
        <w:top w:val="none" w:sz="0" w:space="0" w:color="auto"/>
        <w:left w:val="none" w:sz="0" w:space="0" w:color="auto"/>
        <w:bottom w:val="none" w:sz="0" w:space="0" w:color="auto"/>
        <w:right w:val="none" w:sz="0" w:space="0" w:color="auto"/>
      </w:divBdr>
    </w:div>
    <w:div w:id="1082485852">
      <w:bodyDiv w:val="1"/>
      <w:marLeft w:val="0"/>
      <w:marRight w:val="0"/>
      <w:marTop w:val="0"/>
      <w:marBottom w:val="0"/>
      <w:divBdr>
        <w:top w:val="none" w:sz="0" w:space="0" w:color="auto"/>
        <w:left w:val="none" w:sz="0" w:space="0" w:color="auto"/>
        <w:bottom w:val="none" w:sz="0" w:space="0" w:color="auto"/>
        <w:right w:val="none" w:sz="0" w:space="0" w:color="auto"/>
      </w:divBdr>
    </w:div>
    <w:div w:id="1082799581">
      <w:bodyDiv w:val="1"/>
      <w:marLeft w:val="0"/>
      <w:marRight w:val="0"/>
      <w:marTop w:val="0"/>
      <w:marBottom w:val="0"/>
      <w:divBdr>
        <w:top w:val="none" w:sz="0" w:space="0" w:color="auto"/>
        <w:left w:val="none" w:sz="0" w:space="0" w:color="auto"/>
        <w:bottom w:val="none" w:sz="0" w:space="0" w:color="auto"/>
        <w:right w:val="none" w:sz="0" w:space="0" w:color="auto"/>
      </w:divBdr>
    </w:div>
    <w:div w:id="1082877563">
      <w:bodyDiv w:val="1"/>
      <w:marLeft w:val="0"/>
      <w:marRight w:val="0"/>
      <w:marTop w:val="0"/>
      <w:marBottom w:val="0"/>
      <w:divBdr>
        <w:top w:val="none" w:sz="0" w:space="0" w:color="auto"/>
        <w:left w:val="none" w:sz="0" w:space="0" w:color="auto"/>
        <w:bottom w:val="none" w:sz="0" w:space="0" w:color="auto"/>
        <w:right w:val="none" w:sz="0" w:space="0" w:color="auto"/>
      </w:divBdr>
    </w:div>
    <w:div w:id="1082920420">
      <w:bodyDiv w:val="1"/>
      <w:marLeft w:val="0"/>
      <w:marRight w:val="0"/>
      <w:marTop w:val="0"/>
      <w:marBottom w:val="0"/>
      <w:divBdr>
        <w:top w:val="none" w:sz="0" w:space="0" w:color="auto"/>
        <w:left w:val="none" w:sz="0" w:space="0" w:color="auto"/>
        <w:bottom w:val="none" w:sz="0" w:space="0" w:color="auto"/>
        <w:right w:val="none" w:sz="0" w:space="0" w:color="auto"/>
      </w:divBdr>
    </w:div>
    <w:div w:id="1082945145">
      <w:bodyDiv w:val="1"/>
      <w:marLeft w:val="0"/>
      <w:marRight w:val="0"/>
      <w:marTop w:val="0"/>
      <w:marBottom w:val="0"/>
      <w:divBdr>
        <w:top w:val="none" w:sz="0" w:space="0" w:color="auto"/>
        <w:left w:val="none" w:sz="0" w:space="0" w:color="auto"/>
        <w:bottom w:val="none" w:sz="0" w:space="0" w:color="auto"/>
        <w:right w:val="none" w:sz="0" w:space="0" w:color="auto"/>
      </w:divBdr>
    </w:div>
    <w:div w:id="1083066336">
      <w:bodyDiv w:val="1"/>
      <w:marLeft w:val="0"/>
      <w:marRight w:val="0"/>
      <w:marTop w:val="0"/>
      <w:marBottom w:val="0"/>
      <w:divBdr>
        <w:top w:val="none" w:sz="0" w:space="0" w:color="auto"/>
        <w:left w:val="none" w:sz="0" w:space="0" w:color="auto"/>
        <w:bottom w:val="none" w:sz="0" w:space="0" w:color="auto"/>
        <w:right w:val="none" w:sz="0" w:space="0" w:color="auto"/>
      </w:divBdr>
    </w:div>
    <w:div w:id="1083138647">
      <w:bodyDiv w:val="1"/>
      <w:marLeft w:val="0"/>
      <w:marRight w:val="0"/>
      <w:marTop w:val="0"/>
      <w:marBottom w:val="0"/>
      <w:divBdr>
        <w:top w:val="none" w:sz="0" w:space="0" w:color="auto"/>
        <w:left w:val="none" w:sz="0" w:space="0" w:color="auto"/>
        <w:bottom w:val="none" w:sz="0" w:space="0" w:color="auto"/>
        <w:right w:val="none" w:sz="0" w:space="0" w:color="auto"/>
      </w:divBdr>
    </w:div>
    <w:div w:id="1083144002">
      <w:bodyDiv w:val="1"/>
      <w:marLeft w:val="0"/>
      <w:marRight w:val="0"/>
      <w:marTop w:val="0"/>
      <w:marBottom w:val="0"/>
      <w:divBdr>
        <w:top w:val="none" w:sz="0" w:space="0" w:color="auto"/>
        <w:left w:val="none" w:sz="0" w:space="0" w:color="auto"/>
        <w:bottom w:val="none" w:sz="0" w:space="0" w:color="auto"/>
        <w:right w:val="none" w:sz="0" w:space="0" w:color="auto"/>
      </w:divBdr>
    </w:div>
    <w:div w:id="1083182576">
      <w:bodyDiv w:val="1"/>
      <w:marLeft w:val="0"/>
      <w:marRight w:val="0"/>
      <w:marTop w:val="0"/>
      <w:marBottom w:val="0"/>
      <w:divBdr>
        <w:top w:val="none" w:sz="0" w:space="0" w:color="auto"/>
        <w:left w:val="none" w:sz="0" w:space="0" w:color="auto"/>
        <w:bottom w:val="none" w:sz="0" w:space="0" w:color="auto"/>
        <w:right w:val="none" w:sz="0" w:space="0" w:color="auto"/>
      </w:divBdr>
    </w:div>
    <w:div w:id="1083376913">
      <w:bodyDiv w:val="1"/>
      <w:marLeft w:val="0"/>
      <w:marRight w:val="0"/>
      <w:marTop w:val="0"/>
      <w:marBottom w:val="0"/>
      <w:divBdr>
        <w:top w:val="none" w:sz="0" w:space="0" w:color="auto"/>
        <w:left w:val="none" w:sz="0" w:space="0" w:color="auto"/>
        <w:bottom w:val="none" w:sz="0" w:space="0" w:color="auto"/>
        <w:right w:val="none" w:sz="0" w:space="0" w:color="auto"/>
      </w:divBdr>
    </w:div>
    <w:div w:id="1083454826">
      <w:bodyDiv w:val="1"/>
      <w:marLeft w:val="0"/>
      <w:marRight w:val="0"/>
      <w:marTop w:val="0"/>
      <w:marBottom w:val="0"/>
      <w:divBdr>
        <w:top w:val="none" w:sz="0" w:space="0" w:color="auto"/>
        <w:left w:val="none" w:sz="0" w:space="0" w:color="auto"/>
        <w:bottom w:val="none" w:sz="0" w:space="0" w:color="auto"/>
        <w:right w:val="none" w:sz="0" w:space="0" w:color="auto"/>
      </w:divBdr>
    </w:div>
    <w:div w:id="1083604081">
      <w:bodyDiv w:val="1"/>
      <w:marLeft w:val="0"/>
      <w:marRight w:val="0"/>
      <w:marTop w:val="0"/>
      <w:marBottom w:val="0"/>
      <w:divBdr>
        <w:top w:val="none" w:sz="0" w:space="0" w:color="auto"/>
        <w:left w:val="none" w:sz="0" w:space="0" w:color="auto"/>
        <w:bottom w:val="none" w:sz="0" w:space="0" w:color="auto"/>
        <w:right w:val="none" w:sz="0" w:space="0" w:color="auto"/>
      </w:divBdr>
    </w:div>
    <w:div w:id="1083604485">
      <w:bodyDiv w:val="1"/>
      <w:marLeft w:val="0"/>
      <w:marRight w:val="0"/>
      <w:marTop w:val="0"/>
      <w:marBottom w:val="0"/>
      <w:divBdr>
        <w:top w:val="none" w:sz="0" w:space="0" w:color="auto"/>
        <w:left w:val="none" w:sz="0" w:space="0" w:color="auto"/>
        <w:bottom w:val="none" w:sz="0" w:space="0" w:color="auto"/>
        <w:right w:val="none" w:sz="0" w:space="0" w:color="auto"/>
      </w:divBdr>
    </w:div>
    <w:div w:id="1083645127">
      <w:bodyDiv w:val="1"/>
      <w:marLeft w:val="0"/>
      <w:marRight w:val="0"/>
      <w:marTop w:val="0"/>
      <w:marBottom w:val="0"/>
      <w:divBdr>
        <w:top w:val="none" w:sz="0" w:space="0" w:color="auto"/>
        <w:left w:val="none" w:sz="0" w:space="0" w:color="auto"/>
        <w:bottom w:val="none" w:sz="0" w:space="0" w:color="auto"/>
        <w:right w:val="none" w:sz="0" w:space="0" w:color="auto"/>
      </w:divBdr>
    </w:div>
    <w:div w:id="1084304539">
      <w:bodyDiv w:val="1"/>
      <w:marLeft w:val="0"/>
      <w:marRight w:val="0"/>
      <w:marTop w:val="0"/>
      <w:marBottom w:val="0"/>
      <w:divBdr>
        <w:top w:val="none" w:sz="0" w:space="0" w:color="auto"/>
        <w:left w:val="none" w:sz="0" w:space="0" w:color="auto"/>
        <w:bottom w:val="none" w:sz="0" w:space="0" w:color="auto"/>
        <w:right w:val="none" w:sz="0" w:space="0" w:color="auto"/>
      </w:divBdr>
    </w:div>
    <w:div w:id="1084305591">
      <w:bodyDiv w:val="1"/>
      <w:marLeft w:val="0"/>
      <w:marRight w:val="0"/>
      <w:marTop w:val="0"/>
      <w:marBottom w:val="0"/>
      <w:divBdr>
        <w:top w:val="none" w:sz="0" w:space="0" w:color="auto"/>
        <w:left w:val="none" w:sz="0" w:space="0" w:color="auto"/>
        <w:bottom w:val="none" w:sz="0" w:space="0" w:color="auto"/>
        <w:right w:val="none" w:sz="0" w:space="0" w:color="auto"/>
      </w:divBdr>
    </w:div>
    <w:div w:id="1084958195">
      <w:bodyDiv w:val="1"/>
      <w:marLeft w:val="0"/>
      <w:marRight w:val="0"/>
      <w:marTop w:val="0"/>
      <w:marBottom w:val="0"/>
      <w:divBdr>
        <w:top w:val="none" w:sz="0" w:space="0" w:color="auto"/>
        <w:left w:val="none" w:sz="0" w:space="0" w:color="auto"/>
        <w:bottom w:val="none" w:sz="0" w:space="0" w:color="auto"/>
        <w:right w:val="none" w:sz="0" w:space="0" w:color="auto"/>
      </w:divBdr>
    </w:div>
    <w:div w:id="1085103072">
      <w:bodyDiv w:val="1"/>
      <w:marLeft w:val="0"/>
      <w:marRight w:val="0"/>
      <w:marTop w:val="0"/>
      <w:marBottom w:val="0"/>
      <w:divBdr>
        <w:top w:val="none" w:sz="0" w:space="0" w:color="auto"/>
        <w:left w:val="none" w:sz="0" w:space="0" w:color="auto"/>
        <w:bottom w:val="none" w:sz="0" w:space="0" w:color="auto"/>
        <w:right w:val="none" w:sz="0" w:space="0" w:color="auto"/>
      </w:divBdr>
    </w:div>
    <w:div w:id="1085415762">
      <w:bodyDiv w:val="1"/>
      <w:marLeft w:val="0"/>
      <w:marRight w:val="0"/>
      <w:marTop w:val="0"/>
      <w:marBottom w:val="0"/>
      <w:divBdr>
        <w:top w:val="none" w:sz="0" w:space="0" w:color="auto"/>
        <w:left w:val="none" w:sz="0" w:space="0" w:color="auto"/>
        <w:bottom w:val="none" w:sz="0" w:space="0" w:color="auto"/>
        <w:right w:val="none" w:sz="0" w:space="0" w:color="auto"/>
      </w:divBdr>
    </w:div>
    <w:div w:id="1085608708">
      <w:bodyDiv w:val="1"/>
      <w:marLeft w:val="0"/>
      <w:marRight w:val="0"/>
      <w:marTop w:val="0"/>
      <w:marBottom w:val="0"/>
      <w:divBdr>
        <w:top w:val="none" w:sz="0" w:space="0" w:color="auto"/>
        <w:left w:val="none" w:sz="0" w:space="0" w:color="auto"/>
        <w:bottom w:val="none" w:sz="0" w:space="0" w:color="auto"/>
        <w:right w:val="none" w:sz="0" w:space="0" w:color="auto"/>
      </w:divBdr>
    </w:div>
    <w:div w:id="1085952979">
      <w:bodyDiv w:val="1"/>
      <w:marLeft w:val="0"/>
      <w:marRight w:val="0"/>
      <w:marTop w:val="0"/>
      <w:marBottom w:val="0"/>
      <w:divBdr>
        <w:top w:val="none" w:sz="0" w:space="0" w:color="auto"/>
        <w:left w:val="none" w:sz="0" w:space="0" w:color="auto"/>
        <w:bottom w:val="none" w:sz="0" w:space="0" w:color="auto"/>
        <w:right w:val="none" w:sz="0" w:space="0" w:color="auto"/>
      </w:divBdr>
    </w:div>
    <w:div w:id="1085998458">
      <w:bodyDiv w:val="1"/>
      <w:marLeft w:val="0"/>
      <w:marRight w:val="0"/>
      <w:marTop w:val="0"/>
      <w:marBottom w:val="0"/>
      <w:divBdr>
        <w:top w:val="none" w:sz="0" w:space="0" w:color="auto"/>
        <w:left w:val="none" w:sz="0" w:space="0" w:color="auto"/>
        <w:bottom w:val="none" w:sz="0" w:space="0" w:color="auto"/>
        <w:right w:val="none" w:sz="0" w:space="0" w:color="auto"/>
      </w:divBdr>
    </w:div>
    <w:div w:id="1086195674">
      <w:bodyDiv w:val="1"/>
      <w:marLeft w:val="0"/>
      <w:marRight w:val="0"/>
      <w:marTop w:val="0"/>
      <w:marBottom w:val="0"/>
      <w:divBdr>
        <w:top w:val="none" w:sz="0" w:space="0" w:color="auto"/>
        <w:left w:val="none" w:sz="0" w:space="0" w:color="auto"/>
        <w:bottom w:val="none" w:sz="0" w:space="0" w:color="auto"/>
        <w:right w:val="none" w:sz="0" w:space="0" w:color="auto"/>
      </w:divBdr>
    </w:div>
    <w:div w:id="1086682524">
      <w:bodyDiv w:val="1"/>
      <w:marLeft w:val="0"/>
      <w:marRight w:val="0"/>
      <w:marTop w:val="0"/>
      <w:marBottom w:val="0"/>
      <w:divBdr>
        <w:top w:val="none" w:sz="0" w:space="0" w:color="auto"/>
        <w:left w:val="none" w:sz="0" w:space="0" w:color="auto"/>
        <w:bottom w:val="none" w:sz="0" w:space="0" w:color="auto"/>
        <w:right w:val="none" w:sz="0" w:space="0" w:color="auto"/>
      </w:divBdr>
    </w:div>
    <w:div w:id="1087002262">
      <w:bodyDiv w:val="1"/>
      <w:marLeft w:val="0"/>
      <w:marRight w:val="0"/>
      <w:marTop w:val="0"/>
      <w:marBottom w:val="0"/>
      <w:divBdr>
        <w:top w:val="none" w:sz="0" w:space="0" w:color="auto"/>
        <w:left w:val="none" w:sz="0" w:space="0" w:color="auto"/>
        <w:bottom w:val="none" w:sz="0" w:space="0" w:color="auto"/>
        <w:right w:val="none" w:sz="0" w:space="0" w:color="auto"/>
      </w:divBdr>
    </w:div>
    <w:div w:id="1087072468">
      <w:bodyDiv w:val="1"/>
      <w:marLeft w:val="0"/>
      <w:marRight w:val="0"/>
      <w:marTop w:val="0"/>
      <w:marBottom w:val="0"/>
      <w:divBdr>
        <w:top w:val="none" w:sz="0" w:space="0" w:color="auto"/>
        <w:left w:val="none" w:sz="0" w:space="0" w:color="auto"/>
        <w:bottom w:val="none" w:sz="0" w:space="0" w:color="auto"/>
        <w:right w:val="none" w:sz="0" w:space="0" w:color="auto"/>
      </w:divBdr>
    </w:div>
    <w:div w:id="1087387131">
      <w:bodyDiv w:val="1"/>
      <w:marLeft w:val="0"/>
      <w:marRight w:val="0"/>
      <w:marTop w:val="0"/>
      <w:marBottom w:val="0"/>
      <w:divBdr>
        <w:top w:val="none" w:sz="0" w:space="0" w:color="auto"/>
        <w:left w:val="none" w:sz="0" w:space="0" w:color="auto"/>
        <w:bottom w:val="none" w:sz="0" w:space="0" w:color="auto"/>
        <w:right w:val="none" w:sz="0" w:space="0" w:color="auto"/>
      </w:divBdr>
    </w:div>
    <w:div w:id="1087575498">
      <w:bodyDiv w:val="1"/>
      <w:marLeft w:val="0"/>
      <w:marRight w:val="0"/>
      <w:marTop w:val="0"/>
      <w:marBottom w:val="0"/>
      <w:divBdr>
        <w:top w:val="none" w:sz="0" w:space="0" w:color="auto"/>
        <w:left w:val="none" w:sz="0" w:space="0" w:color="auto"/>
        <w:bottom w:val="none" w:sz="0" w:space="0" w:color="auto"/>
        <w:right w:val="none" w:sz="0" w:space="0" w:color="auto"/>
      </w:divBdr>
    </w:div>
    <w:div w:id="1087653628">
      <w:bodyDiv w:val="1"/>
      <w:marLeft w:val="0"/>
      <w:marRight w:val="0"/>
      <w:marTop w:val="0"/>
      <w:marBottom w:val="0"/>
      <w:divBdr>
        <w:top w:val="none" w:sz="0" w:space="0" w:color="auto"/>
        <w:left w:val="none" w:sz="0" w:space="0" w:color="auto"/>
        <w:bottom w:val="none" w:sz="0" w:space="0" w:color="auto"/>
        <w:right w:val="none" w:sz="0" w:space="0" w:color="auto"/>
      </w:divBdr>
    </w:div>
    <w:div w:id="1088040974">
      <w:bodyDiv w:val="1"/>
      <w:marLeft w:val="0"/>
      <w:marRight w:val="0"/>
      <w:marTop w:val="0"/>
      <w:marBottom w:val="0"/>
      <w:divBdr>
        <w:top w:val="none" w:sz="0" w:space="0" w:color="auto"/>
        <w:left w:val="none" w:sz="0" w:space="0" w:color="auto"/>
        <w:bottom w:val="none" w:sz="0" w:space="0" w:color="auto"/>
        <w:right w:val="none" w:sz="0" w:space="0" w:color="auto"/>
      </w:divBdr>
    </w:div>
    <w:div w:id="1088431479">
      <w:bodyDiv w:val="1"/>
      <w:marLeft w:val="0"/>
      <w:marRight w:val="0"/>
      <w:marTop w:val="0"/>
      <w:marBottom w:val="0"/>
      <w:divBdr>
        <w:top w:val="none" w:sz="0" w:space="0" w:color="auto"/>
        <w:left w:val="none" w:sz="0" w:space="0" w:color="auto"/>
        <w:bottom w:val="none" w:sz="0" w:space="0" w:color="auto"/>
        <w:right w:val="none" w:sz="0" w:space="0" w:color="auto"/>
      </w:divBdr>
    </w:div>
    <w:div w:id="1088694488">
      <w:bodyDiv w:val="1"/>
      <w:marLeft w:val="0"/>
      <w:marRight w:val="0"/>
      <w:marTop w:val="0"/>
      <w:marBottom w:val="0"/>
      <w:divBdr>
        <w:top w:val="none" w:sz="0" w:space="0" w:color="auto"/>
        <w:left w:val="none" w:sz="0" w:space="0" w:color="auto"/>
        <w:bottom w:val="none" w:sz="0" w:space="0" w:color="auto"/>
        <w:right w:val="none" w:sz="0" w:space="0" w:color="auto"/>
      </w:divBdr>
    </w:div>
    <w:div w:id="1089037320">
      <w:bodyDiv w:val="1"/>
      <w:marLeft w:val="0"/>
      <w:marRight w:val="0"/>
      <w:marTop w:val="0"/>
      <w:marBottom w:val="0"/>
      <w:divBdr>
        <w:top w:val="none" w:sz="0" w:space="0" w:color="auto"/>
        <w:left w:val="none" w:sz="0" w:space="0" w:color="auto"/>
        <w:bottom w:val="none" w:sz="0" w:space="0" w:color="auto"/>
        <w:right w:val="none" w:sz="0" w:space="0" w:color="auto"/>
      </w:divBdr>
    </w:div>
    <w:div w:id="1089540276">
      <w:bodyDiv w:val="1"/>
      <w:marLeft w:val="0"/>
      <w:marRight w:val="0"/>
      <w:marTop w:val="0"/>
      <w:marBottom w:val="0"/>
      <w:divBdr>
        <w:top w:val="none" w:sz="0" w:space="0" w:color="auto"/>
        <w:left w:val="none" w:sz="0" w:space="0" w:color="auto"/>
        <w:bottom w:val="none" w:sz="0" w:space="0" w:color="auto"/>
        <w:right w:val="none" w:sz="0" w:space="0" w:color="auto"/>
      </w:divBdr>
    </w:div>
    <w:div w:id="1089887003">
      <w:bodyDiv w:val="1"/>
      <w:marLeft w:val="0"/>
      <w:marRight w:val="0"/>
      <w:marTop w:val="0"/>
      <w:marBottom w:val="0"/>
      <w:divBdr>
        <w:top w:val="none" w:sz="0" w:space="0" w:color="auto"/>
        <w:left w:val="none" w:sz="0" w:space="0" w:color="auto"/>
        <w:bottom w:val="none" w:sz="0" w:space="0" w:color="auto"/>
        <w:right w:val="none" w:sz="0" w:space="0" w:color="auto"/>
      </w:divBdr>
    </w:div>
    <w:div w:id="1090003174">
      <w:bodyDiv w:val="1"/>
      <w:marLeft w:val="0"/>
      <w:marRight w:val="0"/>
      <w:marTop w:val="0"/>
      <w:marBottom w:val="0"/>
      <w:divBdr>
        <w:top w:val="none" w:sz="0" w:space="0" w:color="auto"/>
        <w:left w:val="none" w:sz="0" w:space="0" w:color="auto"/>
        <w:bottom w:val="none" w:sz="0" w:space="0" w:color="auto"/>
        <w:right w:val="none" w:sz="0" w:space="0" w:color="auto"/>
      </w:divBdr>
    </w:div>
    <w:div w:id="1090153306">
      <w:bodyDiv w:val="1"/>
      <w:marLeft w:val="0"/>
      <w:marRight w:val="0"/>
      <w:marTop w:val="0"/>
      <w:marBottom w:val="0"/>
      <w:divBdr>
        <w:top w:val="none" w:sz="0" w:space="0" w:color="auto"/>
        <w:left w:val="none" w:sz="0" w:space="0" w:color="auto"/>
        <w:bottom w:val="none" w:sz="0" w:space="0" w:color="auto"/>
        <w:right w:val="none" w:sz="0" w:space="0" w:color="auto"/>
      </w:divBdr>
    </w:div>
    <w:div w:id="1090353148">
      <w:bodyDiv w:val="1"/>
      <w:marLeft w:val="0"/>
      <w:marRight w:val="0"/>
      <w:marTop w:val="0"/>
      <w:marBottom w:val="0"/>
      <w:divBdr>
        <w:top w:val="none" w:sz="0" w:space="0" w:color="auto"/>
        <w:left w:val="none" w:sz="0" w:space="0" w:color="auto"/>
        <w:bottom w:val="none" w:sz="0" w:space="0" w:color="auto"/>
        <w:right w:val="none" w:sz="0" w:space="0" w:color="auto"/>
      </w:divBdr>
    </w:div>
    <w:div w:id="1090469729">
      <w:bodyDiv w:val="1"/>
      <w:marLeft w:val="0"/>
      <w:marRight w:val="0"/>
      <w:marTop w:val="0"/>
      <w:marBottom w:val="0"/>
      <w:divBdr>
        <w:top w:val="none" w:sz="0" w:space="0" w:color="auto"/>
        <w:left w:val="none" w:sz="0" w:space="0" w:color="auto"/>
        <w:bottom w:val="none" w:sz="0" w:space="0" w:color="auto"/>
        <w:right w:val="none" w:sz="0" w:space="0" w:color="auto"/>
      </w:divBdr>
    </w:div>
    <w:div w:id="1090541613">
      <w:bodyDiv w:val="1"/>
      <w:marLeft w:val="0"/>
      <w:marRight w:val="0"/>
      <w:marTop w:val="0"/>
      <w:marBottom w:val="0"/>
      <w:divBdr>
        <w:top w:val="none" w:sz="0" w:space="0" w:color="auto"/>
        <w:left w:val="none" w:sz="0" w:space="0" w:color="auto"/>
        <w:bottom w:val="none" w:sz="0" w:space="0" w:color="auto"/>
        <w:right w:val="none" w:sz="0" w:space="0" w:color="auto"/>
      </w:divBdr>
    </w:div>
    <w:div w:id="1090588008">
      <w:bodyDiv w:val="1"/>
      <w:marLeft w:val="0"/>
      <w:marRight w:val="0"/>
      <w:marTop w:val="0"/>
      <w:marBottom w:val="0"/>
      <w:divBdr>
        <w:top w:val="none" w:sz="0" w:space="0" w:color="auto"/>
        <w:left w:val="none" w:sz="0" w:space="0" w:color="auto"/>
        <w:bottom w:val="none" w:sz="0" w:space="0" w:color="auto"/>
        <w:right w:val="none" w:sz="0" w:space="0" w:color="auto"/>
      </w:divBdr>
    </w:div>
    <w:div w:id="1091052307">
      <w:bodyDiv w:val="1"/>
      <w:marLeft w:val="0"/>
      <w:marRight w:val="0"/>
      <w:marTop w:val="0"/>
      <w:marBottom w:val="0"/>
      <w:divBdr>
        <w:top w:val="none" w:sz="0" w:space="0" w:color="auto"/>
        <w:left w:val="none" w:sz="0" w:space="0" w:color="auto"/>
        <w:bottom w:val="none" w:sz="0" w:space="0" w:color="auto"/>
        <w:right w:val="none" w:sz="0" w:space="0" w:color="auto"/>
      </w:divBdr>
    </w:div>
    <w:div w:id="1091244605">
      <w:bodyDiv w:val="1"/>
      <w:marLeft w:val="0"/>
      <w:marRight w:val="0"/>
      <w:marTop w:val="0"/>
      <w:marBottom w:val="0"/>
      <w:divBdr>
        <w:top w:val="none" w:sz="0" w:space="0" w:color="auto"/>
        <w:left w:val="none" w:sz="0" w:space="0" w:color="auto"/>
        <w:bottom w:val="none" w:sz="0" w:space="0" w:color="auto"/>
        <w:right w:val="none" w:sz="0" w:space="0" w:color="auto"/>
      </w:divBdr>
    </w:div>
    <w:div w:id="1091466714">
      <w:bodyDiv w:val="1"/>
      <w:marLeft w:val="0"/>
      <w:marRight w:val="0"/>
      <w:marTop w:val="0"/>
      <w:marBottom w:val="0"/>
      <w:divBdr>
        <w:top w:val="none" w:sz="0" w:space="0" w:color="auto"/>
        <w:left w:val="none" w:sz="0" w:space="0" w:color="auto"/>
        <w:bottom w:val="none" w:sz="0" w:space="0" w:color="auto"/>
        <w:right w:val="none" w:sz="0" w:space="0" w:color="auto"/>
      </w:divBdr>
    </w:div>
    <w:div w:id="1091514192">
      <w:bodyDiv w:val="1"/>
      <w:marLeft w:val="0"/>
      <w:marRight w:val="0"/>
      <w:marTop w:val="0"/>
      <w:marBottom w:val="0"/>
      <w:divBdr>
        <w:top w:val="none" w:sz="0" w:space="0" w:color="auto"/>
        <w:left w:val="none" w:sz="0" w:space="0" w:color="auto"/>
        <w:bottom w:val="none" w:sz="0" w:space="0" w:color="auto"/>
        <w:right w:val="none" w:sz="0" w:space="0" w:color="auto"/>
      </w:divBdr>
    </w:div>
    <w:div w:id="1091705700">
      <w:bodyDiv w:val="1"/>
      <w:marLeft w:val="0"/>
      <w:marRight w:val="0"/>
      <w:marTop w:val="0"/>
      <w:marBottom w:val="0"/>
      <w:divBdr>
        <w:top w:val="none" w:sz="0" w:space="0" w:color="auto"/>
        <w:left w:val="none" w:sz="0" w:space="0" w:color="auto"/>
        <w:bottom w:val="none" w:sz="0" w:space="0" w:color="auto"/>
        <w:right w:val="none" w:sz="0" w:space="0" w:color="auto"/>
      </w:divBdr>
    </w:div>
    <w:div w:id="1092240445">
      <w:bodyDiv w:val="1"/>
      <w:marLeft w:val="0"/>
      <w:marRight w:val="0"/>
      <w:marTop w:val="0"/>
      <w:marBottom w:val="0"/>
      <w:divBdr>
        <w:top w:val="none" w:sz="0" w:space="0" w:color="auto"/>
        <w:left w:val="none" w:sz="0" w:space="0" w:color="auto"/>
        <w:bottom w:val="none" w:sz="0" w:space="0" w:color="auto"/>
        <w:right w:val="none" w:sz="0" w:space="0" w:color="auto"/>
      </w:divBdr>
    </w:div>
    <w:div w:id="1092436042">
      <w:bodyDiv w:val="1"/>
      <w:marLeft w:val="0"/>
      <w:marRight w:val="0"/>
      <w:marTop w:val="0"/>
      <w:marBottom w:val="0"/>
      <w:divBdr>
        <w:top w:val="none" w:sz="0" w:space="0" w:color="auto"/>
        <w:left w:val="none" w:sz="0" w:space="0" w:color="auto"/>
        <w:bottom w:val="none" w:sz="0" w:space="0" w:color="auto"/>
        <w:right w:val="none" w:sz="0" w:space="0" w:color="auto"/>
      </w:divBdr>
    </w:div>
    <w:div w:id="1092820459">
      <w:bodyDiv w:val="1"/>
      <w:marLeft w:val="0"/>
      <w:marRight w:val="0"/>
      <w:marTop w:val="0"/>
      <w:marBottom w:val="0"/>
      <w:divBdr>
        <w:top w:val="none" w:sz="0" w:space="0" w:color="auto"/>
        <w:left w:val="none" w:sz="0" w:space="0" w:color="auto"/>
        <w:bottom w:val="none" w:sz="0" w:space="0" w:color="auto"/>
        <w:right w:val="none" w:sz="0" w:space="0" w:color="auto"/>
      </w:divBdr>
    </w:div>
    <w:div w:id="1093741667">
      <w:bodyDiv w:val="1"/>
      <w:marLeft w:val="0"/>
      <w:marRight w:val="0"/>
      <w:marTop w:val="0"/>
      <w:marBottom w:val="0"/>
      <w:divBdr>
        <w:top w:val="none" w:sz="0" w:space="0" w:color="auto"/>
        <w:left w:val="none" w:sz="0" w:space="0" w:color="auto"/>
        <w:bottom w:val="none" w:sz="0" w:space="0" w:color="auto"/>
        <w:right w:val="none" w:sz="0" w:space="0" w:color="auto"/>
      </w:divBdr>
    </w:div>
    <w:div w:id="1093935472">
      <w:bodyDiv w:val="1"/>
      <w:marLeft w:val="0"/>
      <w:marRight w:val="0"/>
      <w:marTop w:val="0"/>
      <w:marBottom w:val="0"/>
      <w:divBdr>
        <w:top w:val="none" w:sz="0" w:space="0" w:color="auto"/>
        <w:left w:val="none" w:sz="0" w:space="0" w:color="auto"/>
        <w:bottom w:val="none" w:sz="0" w:space="0" w:color="auto"/>
        <w:right w:val="none" w:sz="0" w:space="0" w:color="auto"/>
      </w:divBdr>
    </w:div>
    <w:div w:id="1093939883">
      <w:bodyDiv w:val="1"/>
      <w:marLeft w:val="0"/>
      <w:marRight w:val="0"/>
      <w:marTop w:val="0"/>
      <w:marBottom w:val="0"/>
      <w:divBdr>
        <w:top w:val="none" w:sz="0" w:space="0" w:color="auto"/>
        <w:left w:val="none" w:sz="0" w:space="0" w:color="auto"/>
        <w:bottom w:val="none" w:sz="0" w:space="0" w:color="auto"/>
        <w:right w:val="none" w:sz="0" w:space="0" w:color="auto"/>
      </w:divBdr>
    </w:div>
    <w:div w:id="1094128725">
      <w:bodyDiv w:val="1"/>
      <w:marLeft w:val="0"/>
      <w:marRight w:val="0"/>
      <w:marTop w:val="0"/>
      <w:marBottom w:val="0"/>
      <w:divBdr>
        <w:top w:val="none" w:sz="0" w:space="0" w:color="auto"/>
        <w:left w:val="none" w:sz="0" w:space="0" w:color="auto"/>
        <w:bottom w:val="none" w:sz="0" w:space="0" w:color="auto"/>
        <w:right w:val="none" w:sz="0" w:space="0" w:color="auto"/>
      </w:divBdr>
    </w:div>
    <w:div w:id="1094782074">
      <w:bodyDiv w:val="1"/>
      <w:marLeft w:val="0"/>
      <w:marRight w:val="0"/>
      <w:marTop w:val="0"/>
      <w:marBottom w:val="0"/>
      <w:divBdr>
        <w:top w:val="none" w:sz="0" w:space="0" w:color="auto"/>
        <w:left w:val="none" w:sz="0" w:space="0" w:color="auto"/>
        <w:bottom w:val="none" w:sz="0" w:space="0" w:color="auto"/>
        <w:right w:val="none" w:sz="0" w:space="0" w:color="auto"/>
      </w:divBdr>
    </w:div>
    <w:div w:id="1095708228">
      <w:bodyDiv w:val="1"/>
      <w:marLeft w:val="0"/>
      <w:marRight w:val="0"/>
      <w:marTop w:val="0"/>
      <w:marBottom w:val="0"/>
      <w:divBdr>
        <w:top w:val="none" w:sz="0" w:space="0" w:color="auto"/>
        <w:left w:val="none" w:sz="0" w:space="0" w:color="auto"/>
        <w:bottom w:val="none" w:sz="0" w:space="0" w:color="auto"/>
        <w:right w:val="none" w:sz="0" w:space="0" w:color="auto"/>
      </w:divBdr>
    </w:div>
    <w:div w:id="1096246961">
      <w:bodyDiv w:val="1"/>
      <w:marLeft w:val="0"/>
      <w:marRight w:val="0"/>
      <w:marTop w:val="0"/>
      <w:marBottom w:val="0"/>
      <w:divBdr>
        <w:top w:val="none" w:sz="0" w:space="0" w:color="auto"/>
        <w:left w:val="none" w:sz="0" w:space="0" w:color="auto"/>
        <w:bottom w:val="none" w:sz="0" w:space="0" w:color="auto"/>
        <w:right w:val="none" w:sz="0" w:space="0" w:color="auto"/>
      </w:divBdr>
    </w:div>
    <w:div w:id="1096251846">
      <w:bodyDiv w:val="1"/>
      <w:marLeft w:val="0"/>
      <w:marRight w:val="0"/>
      <w:marTop w:val="0"/>
      <w:marBottom w:val="0"/>
      <w:divBdr>
        <w:top w:val="none" w:sz="0" w:space="0" w:color="auto"/>
        <w:left w:val="none" w:sz="0" w:space="0" w:color="auto"/>
        <w:bottom w:val="none" w:sz="0" w:space="0" w:color="auto"/>
        <w:right w:val="none" w:sz="0" w:space="0" w:color="auto"/>
      </w:divBdr>
    </w:div>
    <w:div w:id="1096437114">
      <w:bodyDiv w:val="1"/>
      <w:marLeft w:val="0"/>
      <w:marRight w:val="0"/>
      <w:marTop w:val="0"/>
      <w:marBottom w:val="0"/>
      <w:divBdr>
        <w:top w:val="none" w:sz="0" w:space="0" w:color="auto"/>
        <w:left w:val="none" w:sz="0" w:space="0" w:color="auto"/>
        <w:bottom w:val="none" w:sz="0" w:space="0" w:color="auto"/>
        <w:right w:val="none" w:sz="0" w:space="0" w:color="auto"/>
      </w:divBdr>
    </w:div>
    <w:div w:id="1096825444">
      <w:bodyDiv w:val="1"/>
      <w:marLeft w:val="0"/>
      <w:marRight w:val="0"/>
      <w:marTop w:val="0"/>
      <w:marBottom w:val="0"/>
      <w:divBdr>
        <w:top w:val="none" w:sz="0" w:space="0" w:color="auto"/>
        <w:left w:val="none" w:sz="0" w:space="0" w:color="auto"/>
        <w:bottom w:val="none" w:sz="0" w:space="0" w:color="auto"/>
        <w:right w:val="none" w:sz="0" w:space="0" w:color="auto"/>
      </w:divBdr>
    </w:div>
    <w:div w:id="1097289608">
      <w:bodyDiv w:val="1"/>
      <w:marLeft w:val="0"/>
      <w:marRight w:val="0"/>
      <w:marTop w:val="0"/>
      <w:marBottom w:val="0"/>
      <w:divBdr>
        <w:top w:val="none" w:sz="0" w:space="0" w:color="auto"/>
        <w:left w:val="none" w:sz="0" w:space="0" w:color="auto"/>
        <w:bottom w:val="none" w:sz="0" w:space="0" w:color="auto"/>
        <w:right w:val="none" w:sz="0" w:space="0" w:color="auto"/>
      </w:divBdr>
    </w:div>
    <w:div w:id="1097364801">
      <w:bodyDiv w:val="1"/>
      <w:marLeft w:val="0"/>
      <w:marRight w:val="0"/>
      <w:marTop w:val="0"/>
      <w:marBottom w:val="0"/>
      <w:divBdr>
        <w:top w:val="none" w:sz="0" w:space="0" w:color="auto"/>
        <w:left w:val="none" w:sz="0" w:space="0" w:color="auto"/>
        <w:bottom w:val="none" w:sz="0" w:space="0" w:color="auto"/>
        <w:right w:val="none" w:sz="0" w:space="0" w:color="auto"/>
      </w:divBdr>
    </w:div>
    <w:div w:id="1097485323">
      <w:bodyDiv w:val="1"/>
      <w:marLeft w:val="0"/>
      <w:marRight w:val="0"/>
      <w:marTop w:val="0"/>
      <w:marBottom w:val="0"/>
      <w:divBdr>
        <w:top w:val="none" w:sz="0" w:space="0" w:color="auto"/>
        <w:left w:val="none" w:sz="0" w:space="0" w:color="auto"/>
        <w:bottom w:val="none" w:sz="0" w:space="0" w:color="auto"/>
        <w:right w:val="none" w:sz="0" w:space="0" w:color="auto"/>
      </w:divBdr>
    </w:div>
    <w:div w:id="1097747846">
      <w:bodyDiv w:val="1"/>
      <w:marLeft w:val="0"/>
      <w:marRight w:val="0"/>
      <w:marTop w:val="0"/>
      <w:marBottom w:val="0"/>
      <w:divBdr>
        <w:top w:val="none" w:sz="0" w:space="0" w:color="auto"/>
        <w:left w:val="none" w:sz="0" w:space="0" w:color="auto"/>
        <w:bottom w:val="none" w:sz="0" w:space="0" w:color="auto"/>
        <w:right w:val="none" w:sz="0" w:space="0" w:color="auto"/>
      </w:divBdr>
    </w:div>
    <w:div w:id="1098061296">
      <w:bodyDiv w:val="1"/>
      <w:marLeft w:val="0"/>
      <w:marRight w:val="0"/>
      <w:marTop w:val="0"/>
      <w:marBottom w:val="0"/>
      <w:divBdr>
        <w:top w:val="none" w:sz="0" w:space="0" w:color="auto"/>
        <w:left w:val="none" w:sz="0" w:space="0" w:color="auto"/>
        <w:bottom w:val="none" w:sz="0" w:space="0" w:color="auto"/>
        <w:right w:val="none" w:sz="0" w:space="0" w:color="auto"/>
      </w:divBdr>
    </w:div>
    <w:div w:id="1098911207">
      <w:bodyDiv w:val="1"/>
      <w:marLeft w:val="0"/>
      <w:marRight w:val="0"/>
      <w:marTop w:val="0"/>
      <w:marBottom w:val="0"/>
      <w:divBdr>
        <w:top w:val="none" w:sz="0" w:space="0" w:color="auto"/>
        <w:left w:val="none" w:sz="0" w:space="0" w:color="auto"/>
        <w:bottom w:val="none" w:sz="0" w:space="0" w:color="auto"/>
        <w:right w:val="none" w:sz="0" w:space="0" w:color="auto"/>
      </w:divBdr>
    </w:div>
    <w:div w:id="1099182500">
      <w:bodyDiv w:val="1"/>
      <w:marLeft w:val="0"/>
      <w:marRight w:val="0"/>
      <w:marTop w:val="0"/>
      <w:marBottom w:val="0"/>
      <w:divBdr>
        <w:top w:val="none" w:sz="0" w:space="0" w:color="auto"/>
        <w:left w:val="none" w:sz="0" w:space="0" w:color="auto"/>
        <w:bottom w:val="none" w:sz="0" w:space="0" w:color="auto"/>
        <w:right w:val="none" w:sz="0" w:space="0" w:color="auto"/>
      </w:divBdr>
    </w:div>
    <w:div w:id="1099452310">
      <w:bodyDiv w:val="1"/>
      <w:marLeft w:val="0"/>
      <w:marRight w:val="0"/>
      <w:marTop w:val="0"/>
      <w:marBottom w:val="0"/>
      <w:divBdr>
        <w:top w:val="none" w:sz="0" w:space="0" w:color="auto"/>
        <w:left w:val="none" w:sz="0" w:space="0" w:color="auto"/>
        <w:bottom w:val="none" w:sz="0" w:space="0" w:color="auto"/>
        <w:right w:val="none" w:sz="0" w:space="0" w:color="auto"/>
      </w:divBdr>
    </w:div>
    <w:div w:id="1099914432">
      <w:bodyDiv w:val="1"/>
      <w:marLeft w:val="0"/>
      <w:marRight w:val="0"/>
      <w:marTop w:val="0"/>
      <w:marBottom w:val="0"/>
      <w:divBdr>
        <w:top w:val="none" w:sz="0" w:space="0" w:color="auto"/>
        <w:left w:val="none" w:sz="0" w:space="0" w:color="auto"/>
        <w:bottom w:val="none" w:sz="0" w:space="0" w:color="auto"/>
        <w:right w:val="none" w:sz="0" w:space="0" w:color="auto"/>
      </w:divBdr>
    </w:div>
    <w:div w:id="1099984127">
      <w:bodyDiv w:val="1"/>
      <w:marLeft w:val="0"/>
      <w:marRight w:val="0"/>
      <w:marTop w:val="0"/>
      <w:marBottom w:val="0"/>
      <w:divBdr>
        <w:top w:val="none" w:sz="0" w:space="0" w:color="auto"/>
        <w:left w:val="none" w:sz="0" w:space="0" w:color="auto"/>
        <w:bottom w:val="none" w:sz="0" w:space="0" w:color="auto"/>
        <w:right w:val="none" w:sz="0" w:space="0" w:color="auto"/>
      </w:divBdr>
    </w:div>
    <w:div w:id="1100030962">
      <w:bodyDiv w:val="1"/>
      <w:marLeft w:val="0"/>
      <w:marRight w:val="0"/>
      <w:marTop w:val="0"/>
      <w:marBottom w:val="0"/>
      <w:divBdr>
        <w:top w:val="none" w:sz="0" w:space="0" w:color="auto"/>
        <w:left w:val="none" w:sz="0" w:space="0" w:color="auto"/>
        <w:bottom w:val="none" w:sz="0" w:space="0" w:color="auto"/>
        <w:right w:val="none" w:sz="0" w:space="0" w:color="auto"/>
      </w:divBdr>
    </w:div>
    <w:div w:id="1100031687">
      <w:bodyDiv w:val="1"/>
      <w:marLeft w:val="0"/>
      <w:marRight w:val="0"/>
      <w:marTop w:val="0"/>
      <w:marBottom w:val="0"/>
      <w:divBdr>
        <w:top w:val="none" w:sz="0" w:space="0" w:color="auto"/>
        <w:left w:val="none" w:sz="0" w:space="0" w:color="auto"/>
        <w:bottom w:val="none" w:sz="0" w:space="0" w:color="auto"/>
        <w:right w:val="none" w:sz="0" w:space="0" w:color="auto"/>
      </w:divBdr>
    </w:div>
    <w:div w:id="1100444116">
      <w:bodyDiv w:val="1"/>
      <w:marLeft w:val="0"/>
      <w:marRight w:val="0"/>
      <w:marTop w:val="0"/>
      <w:marBottom w:val="0"/>
      <w:divBdr>
        <w:top w:val="none" w:sz="0" w:space="0" w:color="auto"/>
        <w:left w:val="none" w:sz="0" w:space="0" w:color="auto"/>
        <w:bottom w:val="none" w:sz="0" w:space="0" w:color="auto"/>
        <w:right w:val="none" w:sz="0" w:space="0" w:color="auto"/>
      </w:divBdr>
    </w:div>
    <w:div w:id="1101074302">
      <w:bodyDiv w:val="1"/>
      <w:marLeft w:val="0"/>
      <w:marRight w:val="0"/>
      <w:marTop w:val="0"/>
      <w:marBottom w:val="0"/>
      <w:divBdr>
        <w:top w:val="none" w:sz="0" w:space="0" w:color="auto"/>
        <w:left w:val="none" w:sz="0" w:space="0" w:color="auto"/>
        <w:bottom w:val="none" w:sz="0" w:space="0" w:color="auto"/>
        <w:right w:val="none" w:sz="0" w:space="0" w:color="auto"/>
      </w:divBdr>
    </w:div>
    <w:div w:id="1101098572">
      <w:bodyDiv w:val="1"/>
      <w:marLeft w:val="0"/>
      <w:marRight w:val="0"/>
      <w:marTop w:val="0"/>
      <w:marBottom w:val="0"/>
      <w:divBdr>
        <w:top w:val="none" w:sz="0" w:space="0" w:color="auto"/>
        <w:left w:val="none" w:sz="0" w:space="0" w:color="auto"/>
        <w:bottom w:val="none" w:sz="0" w:space="0" w:color="auto"/>
        <w:right w:val="none" w:sz="0" w:space="0" w:color="auto"/>
      </w:divBdr>
    </w:div>
    <w:div w:id="1101416541">
      <w:bodyDiv w:val="1"/>
      <w:marLeft w:val="0"/>
      <w:marRight w:val="0"/>
      <w:marTop w:val="0"/>
      <w:marBottom w:val="0"/>
      <w:divBdr>
        <w:top w:val="none" w:sz="0" w:space="0" w:color="auto"/>
        <w:left w:val="none" w:sz="0" w:space="0" w:color="auto"/>
        <w:bottom w:val="none" w:sz="0" w:space="0" w:color="auto"/>
        <w:right w:val="none" w:sz="0" w:space="0" w:color="auto"/>
      </w:divBdr>
    </w:div>
    <w:div w:id="1101953617">
      <w:bodyDiv w:val="1"/>
      <w:marLeft w:val="0"/>
      <w:marRight w:val="0"/>
      <w:marTop w:val="0"/>
      <w:marBottom w:val="0"/>
      <w:divBdr>
        <w:top w:val="none" w:sz="0" w:space="0" w:color="auto"/>
        <w:left w:val="none" w:sz="0" w:space="0" w:color="auto"/>
        <w:bottom w:val="none" w:sz="0" w:space="0" w:color="auto"/>
        <w:right w:val="none" w:sz="0" w:space="0" w:color="auto"/>
      </w:divBdr>
    </w:div>
    <w:div w:id="1102727553">
      <w:bodyDiv w:val="1"/>
      <w:marLeft w:val="0"/>
      <w:marRight w:val="0"/>
      <w:marTop w:val="0"/>
      <w:marBottom w:val="0"/>
      <w:divBdr>
        <w:top w:val="none" w:sz="0" w:space="0" w:color="auto"/>
        <w:left w:val="none" w:sz="0" w:space="0" w:color="auto"/>
        <w:bottom w:val="none" w:sz="0" w:space="0" w:color="auto"/>
        <w:right w:val="none" w:sz="0" w:space="0" w:color="auto"/>
      </w:divBdr>
    </w:div>
    <w:div w:id="1102796666">
      <w:bodyDiv w:val="1"/>
      <w:marLeft w:val="0"/>
      <w:marRight w:val="0"/>
      <w:marTop w:val="0"/>
      <w:marBottom w:val="0"/>
      <w:divBdr>
        <w:top w:val="none" w:sz="0" w:space="0" w:color="auto"/>
        <w:left w:val="none" w:sz="0" w:space="0" w:color="auto"/>
        <w:bottom w:val="none" w:sz="0" w:space="0" w:color="auto"/>
        <w:right w:val="none" w:sz="0" w:space="0" w:color="auto"/>
      </w:divBdr>
    </w:div>
    <w:div w:id="1102915358">
      <w:bodyDiv w:val="1"/>
      <w:marLeft w:val="0"/>
      <w:marRight w:val="0"/>
      <w:marTop w:val="0"/>
      <w:marBottom w:val="0"/>
      <w:divBdr>
        <w:top w:val="none" w:sz="0" w:space="0" w:color="auto"/>
        <w:left w:val="none" w:sz="0" w:space="0" w:color="auto"/>
        <w:bottom w:val="none" w:sz="0" w:space="0" w:color="auto"/>
        <w:right w:val="none" w:sz="0" w:space="0" w:color="auto"/>
      </w:divBdr>
    </w:div>
    <w:div w:id="1102919614">
      <w:bodyDiv w:val="1"/>
      <w:marLeft w:val="0"/>
      <w:marRight w:val="0"/>
      <w:marTop w:val="0"/>
      <w:marBottom w:val="0"/>
      <w:divBdr>
        <w:top w:val="none" w:sz="0" w:space="0" w:color="auto"/>
        <w:left w:val="none" w:sz="0" w:space="0" w:color="auto"/>
        <w:bottom w:val="none" w:sz="0" w:space="0" w:color="auto"/>
        <w:right w:val="none" w:sz="0" w:space="0" w:color="auto"/>
      </w:divBdr>
    </w:div>
    <w:div w:id="1103262451">
      <w:bodyDiv w:val="1"/>
      <w:marLeft w:val="0"/>
      <w:marRight w:val="0"/>
      <w:marTop w:val="0"/>
      <w:marBottom w:val="0"/>
      <w:divBdr>
        <w:top w:val="none" w:sz="0" w:space="0" w:color="auto"/>
        <w:left w:val="none" w:sz="0" w:space="0" w:color="auto"/>
        <w:bottom w:val="none" w:sz="0" w:space="0" w:color="auto"/>
        <w:right w:val="none" w:sz="0" w:space="0" w:color="auto"/>
      </w:divBdr>
    </w:div>
    <w:div w:id="1103378240">
      <w:bodyDiv w:val="1"/>
      <w:marLeft w:val="0"/>
      <w:marRight w:val="0"/>
      <w:marTop w:val="0"/>
      <w:marBottom w:val="0"/>
      <w:divBdr>
        <w:top w:val="none" w:sz="0" w:space="0" w:color="auto"/>
        <w:left w:val="none" w:sz="0" w:space="0" w:color="auto"/>
        <w:bottom w:val="none" w:sz="0" w:space="0" w:color="auto"/>
        <w:right w:val="none" w:sz="0" w:space="0" w:color="auto"/>
      </w:divBdr>
    </w:div>
    <w:div w:id="1103764389">
      <w:bodyDiv w:val="1"/>
      <w:marLeft w:val="0"/>
      <w:marRight w:val="0"/>
      <w:marTop w:val="0"/>
      <w:marBottom w:val="0"/>
      <w:divBdr>
        <w:top w:val="none" w:sz="0" w:space="0" w:color="auto"/>
        <w:left w:val="none" w:sz="0" w:space="0" w:color="auto"/>
        <w:bottom w:val="none" w:sz="0" w:space="0" w:color="auto"/>
        <w:right w:val="none" w:sz="0" w:space="0" w:color="auto"/>
      </w:divBdr>
    </w:div>
    <w:div w:id="1104376451">
      <w:bodyDiv w:val="1"/>
      <w:marLeft w:val="0"/>
      <w:marRight w:val="0"/>
      <w:marTop w:val="0"/>
      <w:marBottom w:val="0"/>
      <w:divBdr>
        <w:top w:val="none" w:sz="0" w:space="0" w:color="auto"/>
        <w:left w:val="none" w:sz="0" w:space="0" w:color="auto"/>
        <w:bottom w:val="none" w:sz="0" w:space="0" w:color="auto"/>
        <w:right w:val="none" w:sz="0" w:space="0" w:color="auto"/>
      </w:divBdr>
    </w:div>
    <w:div w:id="1104764760">
      <w:bodyDiv w:val="1"/>
      <w:marLeft w:val="0"/>
      <w:marRight w:val="0"/>
      <w:marTop w:val="0"/>
      <w:marBottom w:val="0"/>
      <w:divBdr>
        <w:top w:val="none" w:sz="0" w:space="0" w:color="auto"/>
        <w:left w:val="none" w:sz="0" w:space="0" w:color="auto"/>
        <w:bottom w:val="none" w:sz="0" w:space="0" w:color="auto"/>
        <w:right w:val="none" w:sz="0" w:space="0" w:color="auto"/>
      </w:divBdr>
    </w:div>
    <w:div w:id="1104884924">
      <w:bodyDiv w:val="1"/>
      <w:marLeft w:val="0"/>
      <w:marRight w:val="0"/>
      <w:marTop w:val="0"/>
      <w:marBottom w:val="0"/>
      <w:divBdr>
        <w:top w:val="none" w:sz="0" w:space="0" w:color="auto"/>
        <w:left w:val="none" w:sz="0" w:space="0" w:color="auto"/>
        <w:bottom w:val="none" w:sz="0" w:space="0" w:color="auto"/>
        <w:right w:val="none" w:sz="0" w:space="0" w:color="auto"/>
      </w:divBdr>
    </w:div>
    <w:div w:id="1105031138">
      <w:bodyDiv w:val="1"/>
      <w:marLeft w:val="0"/>
      <w:marRight w:val="0"/>
      <w:marTop w:val="0"/>
      <w:marBottom w:val="0"/>
      <w:divBdr>
        <w:top w:val="none" w:sz="0" w:space="0" w:color="auto"/>
        <w:left w:val="none" w:sz="0" w:space="0" w:color="auto"/>
        <w:bottom w:val="none" w:sz="0" w:space="0" w:color="auto"/>
        <w:right w:val="none" w:sz="0" w:space="0" w:color="auto"/>
      </w:divBdr>
    </w:div>
    <w:div w:id="1105148784">
      <w:bodyDiv w:val="1"/>
      <w:marLeft w:val="0"/>
      <w:marRight w:val="0"/>
      <w:marTop w:val="0"/>
      <w:marBottom w:val="0"/>
      <w:divBdr>
        <w:top w:val="none" w:sz="0" w:space="0" w:color="auto"/>
        <w:left w:val="none" w:sz="0" w:space="0" w:color="auto"/>
        <w:bottom w:val="none" w:sz="0" w:space="0" w:color="auto"/>
        <w:right w:val="none" w:sz="0" w:space="0" w:color="auto"/>
      </w:divBdr>
    </w:div>
    <w:div w:id="1105267271">
      <w:bodyDiv w:val="1"/>
      <w:marLeft w:val="0"/>
      <w:marRight w:val="0"/>
      <w:marTop w:val="0"/>
      <w:marBottom w:val="0"/>
      <w:divBdr>
        <w:top w:val="none" w:sz="0" w:space="0" w:color="auto"/>
        <w:left w:val="none" w:sz="0" w:space="0" w:color="auto"/>
        <w:bottom w:val="none" w:sz="0" w:space="0" w:color="auto"/>
        <w:right w:val="none" w:sz="0" w:space="0" w:color="auto"/>
      </w:divBdr>
    </w:div>
    <w:div w:id="1105341488">
      <w:bodyDiv w:val="1"/>
      <w:marLeft w:val="0"/>
      <w:marRight w:val="0"/>
      <w:marTop w:val="0"/>
      <w:marBottom w:val="0"/>
      <w:divBdr>
        <w:top w:val="none" w:sz="0" w:space="0" w:color="auto"/>
        <w:left w:val="none" w:sz="0" w:space="0" w:color="auto"/>
        <w:bottom w:val="none" w:sz="0" w:space="0" w:color="auto"/>
        <w:right w:val="none" w:sz="0" w:space="0" w:color="auto"/>
      </w:divBdr>
    </w:div>
    <w:div w:id="1105539364">
      <w:bodyDiv w:val="1"/>
      <w:marLeft w:val="0"/>
      <w:marRight w:val="0"/>
      <w:marTop w:val="0"/>
      <w:marBottom w:val="0"/>
      <w:divBdr>
        <w:top w:val="none" w:sz="0" w:space="0" w:color="auto"/>
        <w:left w:val="none" w:sz="0" w:space="0" w:color="auto"/>
        <w:bottom w:val="none" w:sz="0" w:space="0" w:color="auto"/>
        <w:right w:val="none" w:sz="0" w:space="0" w:color="auto"/>
      </w:divBdr>
    </w:div>
    <w:div w:id="1105615519">
      <w:bodyDiv w:val="1"/>
      <w:marLeft w:val="0"/>
      <w:marRight w:val="0"/>
      <w:marTop w:val="0"/>
      <w:marBottom w:val="0"/>
      <w:divBdr>
        <w:top w:val="none" w:sz="0" w:space="0" w:color="auto"/>
        <w:left w:val="none" w:sz="0" w:space="0" w:color="auto"/>
        <w:bottom w:val="none" w:sz="0" w:space="0" w:color="auto"/>
        <w:right w:val="none" w:sz="0" w:space="0" w:color="auto"/>
      </w:divBdr>
    </w:div>
    <w:div w:id="1106081130">
      <w:bodyDiv w:val="1"/>
      <w:marLeft w:val="0"/>
      <w:marRight w:val="0"/>
      <w:marTop w:val="0"/>
      <w:marBottom w:val="0"/>
      <w:divBdr>
        <w:top w:val="none" w:sz="0" w:space="0" w:color="auto"/>
        <w:left w:val="none" w:sz="0" w:space="0" w:color="auto"/>
        <w:bottom w:val="none" w:sz="0" w:space="0" w:color="auto"/>
        <w:right w:val="none" w:sz="0" w:space="0" w:color="auto"/>
      </w:divBdr>
    </w:div>
    <w:div w:id="1106272989">
      <w:bodyDiv w:val="1"/>
      <w:marLeft w:val="0"/>
      <w:marRight w:val="0"/>
      <w:marTop w:val="0"/>
      <w:marBottom w:val="0"/>
      <w:divBdr>
        <w:top w:val="none" w:sz="0" w:space="0" w:color="auto"/>
        <w:left w:val="none" w:sz="0" w:space="0" w:color="auto"/>
        <w:bottom w:val="none" w:sz="0" w:space="0" w:color="auto"/>
        <w:right w:val="none" w:sz="0" w:space="0" w:color="auto"/>
      </w:divBdr>
    </w:div>
    <w:div w:id="1106387275">
      <w:bodyDiv w:val="1"/>
      <w:marLeft w:val="0"/>
      <w:marRight w:val="0"/>
      <w:marTop w:val="0"/>
      <w:marBottom w:val="0"/>
      <w:divBdr>
        <w:top w:val="none" w:sz="0" w:space="0" w:color="auto"/>
        <w:left w:val="none" w:sz="0" w:space="0" w:color="auto"/>
        <w:bottom w:val="none" w:sz="0" w:space="0" w:color="auto"/>
        <w:right w:val="none" w:sz="0" w:space="0" w:color="auto"/>
      </w:divBdr>
    </w:div>
    <w:div w:id="1106542287">
      <w:bodyDiv w:val="1"/>
      <w:marLeft w:val="0"/>
      <w:marRight w:val="0"/>
      <w:marTop w:val="0"/>
      <w:marBottom w:val="0"/>
      <w:divBdr>
        <w:top w:val="none" w:sz="0" w:space="0" w:color="auto"/>
        <w:left w:val="none" w:sz="0" w:space="0" w:color="auto"/>
        <w:bottom w:val="none" w:sz="0" w:space="0" w:color="auto"/>
        <w:right w:val="none" w:sz="0" w:space="0" w:color="auto"/>
      </w:divBdr>
    </w:div>
    <w:div w:id="1106652144">
      <w:bodyDiv w:val="1"/>
      <w:marLeft w:val="0"/>
      <w:marRight w:val="0"/>
      <w:marTop w:val="0"/>
      <w:marBottom w:val="0"/>
      <w:divBdr>
        <w:top w:val="none" w:sz="0" w:space="0" w:color="auto"/>
        <w:left w:val="none" w:sz="0" w:space="0" w:color="auto"/>
        <w:bottom w:val="none" w:sz="0" w:space="0" w:color="auto"/>
        <w:right w:val="none" w:sz="0" w:space="0" w:color="auto"/>
      </w:divBdr>
    </w:div>
    <w:div w:id="1106659833">
      <w:bodyDiv w:val="1"/>
      <w:marLeft w:val="0"/>
      <w:marRight w:val="0"/>
      <w:marTop w:val="0"/>
      <w:marBottom w:val="0"/>
      <w:divBdr>
        <w:top w:val="none" w:sz="0" w:space="0" w:color="auto"/>
        <w:left w:val="none" w:sz="0" w:space="0" w:color="auto"/>
        <w:bottom w:val="none" w:sz="0" w:space="0" w:color="auto"/>
        <w:right w:val="none" w:sz="0" w:space="0" w:color="auto"/>
      </w:divBdr>
    </w:div>
    <w:div w:id="1106846656">
      <w:bodyDiv w:val="1"/>
      <w:marLeft w:val="0"/>
      <w:marRight w:val="0"/>
      <w:marTop w:val="0"/>
      <w:marBottom w:val="0"/>
      <w:divBdr>
        <w:top w:val="none" w:sz="0" w:space="0" w:color="auto"/>
        <w:left w:val="none" w:sz="0" w:space="0" w:color="auto"/>
        <w:bottom w:val="none" w:sz="0" w:space="0" w:color="auto"/>
        <w:right w:val="none" w:sz="0" w:space="0" w:color="auto"/>
      </w:divBdr>
    </w:div>
    <w:div w:id="1107231765">
      <w:bodyDiv w:val="1"/>
      <w:marLeft w:val="0"/>
      <w:marRight w:val="0"/>
      <w:marTop w:val="0"/>
      <w:marBottom w:val="0"/>
      <w:divBdr>
        <w:top w:val="none" w:sz="0" w:space="0" w:color="auto"/>
        <w:left w:val="none" w:sz="0" w:space="0" w:color="auto"/>
        <w:bottom w:val="none" w:sz="0" w:space="0" w:color="auto"/>
        <w:right w:val="none" w:sz="0" w:space="0" w:color="auto"/>
      </w:divBdr>
    </w:div>
    <w:div w:id="1107390594">
      <w:bodyDiv w:val="1"/>
      <w:marLeft w:val="0"/>
      <w:marRight w:val="0"/>
      <w:marTop w:val="0"/>
      <w:marBottom w:val="0"/>
      <w:divBdr>
        <w:top w:val="none" w:sz="0" w:space="0" w:color="auto"/>
        <w:left w:val="none" w:sz="0" w:space="0" w:color="auto"/>
        <w:bottom w:val="none" w:sz="0" w:space="0" w:color="auto"/>
        <w:right w:val="none" w:sz="0" w:space="0" w:color="auto"/>
      </w:divBdr>
    </w:div>
    <w:div w:id="1108818570">
      <w:bodyDiv w:val="1"/>
      <w:marLeft w:val="0"/>
      <w:marRight w:val="0"/>
      <w:marTop w:val="0"/>
      <w:marBottom w:val="0"/>
      <w:divBdr>
        <w:top w:val="none" w:sz="0" w:space="0" w:color="auto"/>
        <w:left w:val="none" w:sz="0" w:space="0" w:color="auto"/>
        <w:bottom w:val="none" w:sz="0" w:space="0" w:color="auto"/>
        <w:right w:val="none" w:sz="0" w:space="0" w:color="auto"/>
      </w:divBdr>
    </w:div>
    <w:div w:id="1108888754">
      <w:bodyDiv w:val="1"/>
      <w:marLeft w:val="0"/>
      <w:marRight w:val="0"/>
      <w:marTop w:val="0"/>
      <w:marBottom w:val="0"/>
      <w:divBdr>
        <w:top w:val="none" w:sz="0" w:space="0" w:color="auto"/>
        <w:left w:val="none" w:sz="0" w:space="0" w:color="auto"/>
        <w:bottom w:val="none" w:sz="0" w:space="0" w:color="auto"/>
        <w:right w:val="none" w:sz="0" w:space="0" w:color="auto"/>
      </w:divBdr>
    </w:div>
    <w:div w:id="1109006427">
      <w:bodyDiv w:val="1"/>
      <w:marLeft w:val="0"/>
      <w:marRight w:val="0"/>
      <w:marTop w:val="0"/>
      <w:marBottom w:val="0"/>
      <w:divBdr>
        <w:top w:val="none" w:sz="0" w:space="0" w:color="auto"/>
        <w:left w:val="none" w:sz="0" w:space="0" w:color="auto"/>
        <w:bottom w:val="none" w:sz="0" w:space="0" w:color="auto"/>
        <w:right w:val="none" w:sz="0" w:space="0" w:color="auto"/>
      </w:divBdr>
    </w:div>
    <w:div w:id="1109156476">
      <w:bodyDiv w:val="1"/>
      <w:marLeft w:val="0"/>
      <w:marRight w:val="0"/>
      <w:marTop w:val="0"/>
      <w:marBottom w:val="0"/>
      <w:divBdr>
        <w:top w:val="none" w:sz="0" w:space="0" w:color="auto"/>
        <w:left w:val="none" w:sz="0" w:space="0" w:color="auto"/>
        <w:bottom w:val="none" w:sz="0" w:space="0" w:color="auto"/>
        <w:right w:val="none" w:sz="0" w:space="0" w:color="auto"/>
      </w:divBdr>
    </w:div>
    <w:div w:id="1109276750">
      <w:bodyDiv w:val="1"/>
      <w:marLeft w:val="0"/>
      <w:marRight w:val="0"/>
      <w:marTop w:val="0"/>
      <w:marBottom w:val="0"/>
      <w:divBdr>
        <w:top w:val="none" w:sz="0" w:space="0" w:color="auto"/>
        <w:left w:val="none" w:sz="0" w:space="0" w:color="auto"/>
        <w:bottom w:val="none" w:sz="0" w:space="0" w:color="auto"/>
        <w:right w:val="none" w:sz="0" w:space="0" w:color="auto"/>
      </w:divBdr>
    </w:div>
    <w:div w:id="1109668898">
      <w:bodyDiv w:val="1"/>
      <w:marLeft w:val="0"/>
      <w:marRight w:val="0"/>
      <w:marTop w:val="0"/>
      <w:marBottom w:val="0"/>
      <w:divBdr>
        <w:top w:val="none" w:sz="0" w:space="0" w:color="auto"/>
        <w:left w:val="none" w:sz="0" w:space="0" w:color="auto"/>
        <w:bottom w:val="none" w:sz="0" w:space="0" w:color="auto"/>
        <w:right w:val="none" w:sz="0" w:space="0" w:color="auto"/>
      </w:divBdr>
    </w:div>
    <w:div w:id="1110005660">
      <w:bodyDiv w:val="1"/>
      <w:marLeft w:val="0"/>
      <w:marRight w:val="0"/>
      <w:marTop w:val="0"/>
      <w:marBottom w:val="0"/>
      <w:divBdr>
        <w:top w:val="none" w:sz="0" w:space="0" w:color="auto"/>
        <w:left w:val="none" w:sz="0" w:space="0" w:color="auto"/>
        <w:bottom w:val="none" w:sz="0" w:space="0" w:color="auto"/>
        <w:right w:val="none" w:sz="0" w:space="0" w:color="auto"/>
      </w:divBdr>
    </w:div>
    <w:div w:id="1110126803">
      <w:bodyDiv w:val="1"/>
      <w:marLeft w:val="0"/>
      <w:marRight w:val="0"/>
      <w:marTop w:val="0"/>
      <w:marBottom w:val="0"/>
      <w:divBdr>
        <w:top w:val="none" w:sz="0" w:space="0" w:color="auto"/>
        <w:left w:val="none" w:sz="0" w:space="0" w:color="auto"/>
        <w:bottom w:val="none" w:sz="0" w:space="0" w:color="auto"/>
        <w:right w:val="none" w:sz="0" w:space="0" w:color="auto"/>
      </w:divBdr>
    </w:div>
    <w:div w:id="1110665091">
      <w:bodyDiv w:val="1"/>
      <w:marLeft w:val="0"/>
      <w:marRight w:val="0"/>
      <w:marTop w:val="0"/>
      <w:marBottom w:val="0"/>
      <w:divBdr>
        <w:top w:val="none" w:sz="0" w:space="0" w:color="auto"/>
        <w:left w:val="none" w:sz="0" w:space="0" w:color="auto"/>
        <w:bottom w:val="none" w:sz="0" w:space="0" w:color="auto"/>
        <w:right w:val="none" w:sz="0" w:space="0" w:color="auto"/>
      </w:divBdr>
    </w:div>
    <w:div w:id="1110852863">
      <w:bodyDiv w:val="1"/>
      <w:marLeft w:val="0"/>
      <w:marRight w:val="0"/>
      <w:marTop w:val="0"/>
      <w:marBottom w:val="0"/>
      <w:divBdr>
        <w:top w:val="none" w:sz="0" w:space="0" w:color="auto"/>
        <w:left w:val="none" w:sz="0" w:space="0" w:color="auto"/>
        <w:bottom w:val="none" w:sz="0" w:space="0" w:color="auto"/>
        <w:right w:val="none" w:sz="0" w:space="0" w:color="auto"/>
      </w:divBdr>
    </w:div>
    <w:div w:id="1110978330">
      <w:bodyDiv w:val="1"/>
      <w:marLeft w:val="0"/>
      <w:marRight w:val="0"/>
      <w:marTop w:val="0"/>
      <w:marBottom w:val="0"/>
      <w:divBdr>
        <w:top w:val="none" w:sz="0" w:space="0" w:color="auto"/>
        <w:left w:val="none" w:sz="0" w:space="0" w:color="auto"/>
        <w:bottom w:val="none" w:sz="0" w:space="0" w:color="auto"/>
        <w:right w:val="none" w:sz="0" w:space="0" w:color="auto"/>
      </w:divBdr>
    </w:div>
    <w:div w:id="1111238893">
      <w:bodyDiv w:val="1"/>
      <w:marLeft w:val="0"/>
      <w:marRight w:val="0"/>
      <w:marTop w:val="0"/>
      <w:marBottom w:val="0"/>
      <w:divBdr>
        <w:top w:val="none" w:sz="0" w:space="0" w:color="auto"/>
        <w:left w:val="none" w:sz="0" w:space="0" w:color="auto"/>
        <w:bottom w:val="none" w:sz="0" w:space="0" w:color="auto"/>
        <w:right w:val="none" w:sz="0" w:space="0" w:color="auto"/>
      </w:divBdr>
    </w:div>
    <w:div w:id="1111707972">
      <w:bodyDiv w:val="1"/>
      <w:marLeft w:val="0"/>
      <w:marRight w:val="0"/>
      <w:marTop w:val="0"/>
      <w:marBottom w:val="0"/>
      <w:divBdr>
        <w:top w:val="none" w:sz="0" w:space="0" w:color="auto"/>
        <w:left w:val="none" w:sz="0" w:space="0" w:color="auto"/>
        <w:bottom w:val="none" w:sz="0" w:space="0" w:color="auto"/>
        <w:right w:val="none" w:sz="0" w:space="0" w:color="auto"/>
      </w:divBdr>
    </w:div>
    <w:div w:id="1112015266">
      <w:bodyDiv w:val="1"/>
      <w:marLeft w:val="0"/>
      <w:marRight w:val="0"/>
      <w:marTop w:val="0"/>
      <w:marBottom w:val="0"/>
      <w:divBdr>
        <w:top w:val="none" w:sz="0" w:space="0" w:color="auto"/>
        <w:left w:val="none" w:sz="0" w:space="0" w:color="auto"/>
        <w:bottom w:val="none" w:sz="0" w:space="0" w:color="auto"/>
        <w:right w:val="none" w:sz="0" w:space="0" w:color="auto"/>
      </w:divBdr>
    </w:div>
    <w:div w:id="1112018562">
      <w:bodyDiv w:val="1"/>
      <w:marLeft w:val="0"/>
      <w:marRight w:val="0"/>
      <w:marTop w:val="0"/>
      <w:marBottom w:val="0"/>
      <w:divBdr>
        <w:top w:val="none" w:sz="0" w:space="0" w:color="auto"/>
        <w:left w:val="none" w:sz="0" w:space="0" w:color="auto"/>
        <w:bottom w:val="none" w:sz="0" w:space="0" w:color="auto"/>
        <w:right w:val="none" w:sz="0" w:space="0" w:color="auto"/>
      </w:divBdr>
    </w:div>
    <w:div w:id="1112631863">
      <w:bodyDiv w:val="1"/>
      <w:marLeft w:val="0"/>
      <w:marRight w:val="0"/>
      <w:marTop w:val="0"/>
      <w:marBottom w:val="0"/>
      <w:divBdr>
        <w:top w:val="none" w:sz="0" w:space="0" w:color="auto"/>
        <w:left w:val="none" w:sz="0" w:space="0" w:color="auto"/>
        <w:bottom w:val="none" w:sz="0" w:space="0" w:color="auto"/>
        <w:right w:val="none" w:sz="0" w:space="0" w:color="auto"/>
      </w:divBdr>
    </w:div>
    <w:div w:id="1113013958">
      <w:bodyDiv w:val="1"/>
      <w:marLeft w:val="0"/>
      <w:marRight w:val="0"/>
      <w:marTop w:val="0"/>
      <w:marBottom w:val="0"/>
      <w:divBdr>
        <w:top w:val="none" w:sz="0" w:space="0" w:color="auto"/>
        <w:left w:val="none" w:sz="0" w:space="0" w:color="auto"/>
        <w:bottom w:val="none" w:sz="0" w:space="0" w:color="auto"/>
        <w:right w:val="none" w:sz="0" w:space="0" w:color="auto"/>
      </w:divBdr>
    </w:div>
    <w:div w:id="1113281184">
      <w:bodyDiv w:val="1"/>
      <w:marLeft w:val="0"/>
      <w:marRight w:val="0"/>
      <w:marTop w:val="0"/>
      <w:marBottom w:val="0"/>
      <w:divBdr>
        <w:top w:val="none" w:sz="0" w:space="0" w:color="auto"/>
        <w:left w:val="none" w:sz="0" w:space="0" w:color="auto"/>
        <w:bottom w:val="none" w:sz="0" w:space="0" w:color="auto"/>
        <w:right w:val="none" w:sz="0" w:space="0" w:color="auto"/>
      </w:divBdr>
    </w:div>
    <w:div w:id="1113356788">
      <w:bodyDiv w:val="1"/>
      <w:marLeft w:val="0"/>
      <w:marRight w:val="0"/>
      <w:marTop w:val="0"/>
      <w:marBottom w:val="0"/>
      <w:divBdr>
        <w:top w:val="none" w:sz="0" w:space="0" w:color="auto"/>
        <w:left w:val="none" w:sz="0" w:space="0" w:color="auto"/>
        <w:bottom w:val="none" w:sz="0" w:space="0" w:color="auto"/>
        <w:right w:val="none" w:sz="0" w:space="0" w:color="auto"/>
      </w:divBdr>
    </w:div>
    <w:div w:id="1113747830">
      <w:bodyDiv w:val="1"/>
      <w:marLeft w:val="0"/>
      <w:marRight w:val="0"/>
      <w:marTop w:val="0"/>
      <w:marBottom w:val="0"/>
      <w:divBdr>
        <w:top w:val="none" w:sz="0" w:space="0" w:color="auto"/>
        <w:left w:val="none" w:sz="0" w:space="0" w:color="auto"/>
        <w:bottom w:val="none" w:sz="0" w:space="0" w:color="auto"/>
        <w:right w:val="none" w:sz="0" w:space="0" w:color="auto"/>
      </w:divBdr>
    </w:div>
    <w:div w:id="1113865219">
      <w:bodyDiv w:val="1"/>
      <w:marLeft w:val="0"/>
      <w:marRight w:val="0"/>
      <w:marTop w:val="0"/>
      <w:marBottom w:val="0"/>
      <w:divBdr>
        <w:top w:val="none" w:sz="0" w:space="0" w:color="auto"/>
        <w:left w:val="none" w:sz="0" w:space="0" w:color="auto"/>
        <w:bottom w:val="none" w:sz="0" w:space="0" w:color="auto"/>
        <w:right w:val="none" w:sz="0" w:space="0" w:color="auto"/>
      </w:divBdr>
    </w:div>
    <w:div w:id="1114060036">
      <w:bodyDiv w:val="1"/>
      <w:marLeft w:val="0"/>
      <w:marRight w:val="0"/>
      <w:marTop w:val="0"/>
      <w:marBottom w:val="0"/>
      <w:divBdr>
        <w:top w:val="none" w:sz="0" w:space="0" w:color="auto"/>
        <w:left w:val="none" w:sz="0" w:space="0" w:color="auto"/>
        <w:bottom w:val="none" w:sz="0" w:space="0" w:color="auto"/>
        <w:right w:val="none" w:sz="0" w:space="0" w:color="auto"/>
      </w:divBdr>
    </w:div>
    <w:div w:id="1114128457">
      <w:bodyDiv w:val="1"/>
      <w:marLeft w:val="0"/>
      <w:marRight w:val="0"/>
      <w:marTop w:val="0"/>
      <w:marBottom w:val="0"/>
      <w:divBdr>
        <w:top w:val="none" w:sz="0" w:space="0" w:color="auto"/>
        <w:left w:val="none" w:sz="0" w:space="0" w:color="auto"/>
        <w:bottom w:val="none" w:sz="0" w:space="0" w:color="auto"/>
        <w:right w:val="none" w:sz="0" w:space="0" w:color="auto"/>
      </w:divBdr>
    </w:div>
    <w:div w:id="1114247420">
      <w:bodyDiv w:val="1"/>
      <w:marLeft w:val="0"/>
      <w:marRight w:val="0"/>
      <w:marTop w:val="0"/>
      <w:marBottom w:val="0"/>
      <w:divBdr>
        <w:top w:val="none" w:sz="0" w:space="0" w:color="auto"/>
        <w:left w:val="none" w:sz="0" w:space="0" w:color="auto"/>
        <w:bottom w:val="none" w:sz="0" w:space="0" w:color="auto"/>
        <w:right w:val="none" w:sz="0" w:space="0" w:color="auto"/>
      </w:divBdr>
    </w:div>
    <w:div w:id="1114328618">
      <w:bodyDiv w:val="1"/>
      <w:marLeft w:val="0"/>
      <w:marRight w:val="0"/>
      <w:marTop w:val="0"/>
      <w:marBottom w:val="0"/>
      <w:divBdr>
        <w:top w:val="none" w:sz="0" w:space="0" w:color="auto"/>
        <w:left w:val="none" w:sz="0" w:space="0" w:color="auto"/>
        <w:bottom w:val="none" w:sz="0" w:space="0" w:color="auto"/>
        <w:right w:val="none" w:sz="0" w:space="0" w:color="auto"/>
      </w:divBdr>
    </w:div>
    <w:div w:id="1114787522">
      <w:bodyDiv w:val="1"/>
      <w:marLeft w:val="0"/>
      <w:marRight w:val="0"/>
      <w:marTop w:val="0"/>
      <w:marBottom w:val="0"/>
      <w:divBdr>
        <w:top w:val="none" w:sz="0" w:space="0" w:color="auto"/>
        <w:left w:val="none" w:sz="0" w:space="0" w:color="auto"/>
        <w:bottom w:val="none" w:sz="0" w:space="0" w:color="auto"/>
        <w:right w:val="none" w:sz="0" w:space="0" w:color="auto"/>
      </w:divBdr>
    </w:div>
    <w:div w:id="1114791857">
      <w:bodyDiv w:val="1"/>
      <w:marLeft w:val="0"/>
      <w:marRight w:val="0"/>
      <w:marTop w:val="0"/>
      <w:marBottom w:val="0"/>
      <w:divBdr>
        <w:top w:val="none" w:sz="0" w:space="0" w:color="auto"/>
        <w:left w:val="none" w:sz="0" w:space="0" w:color="auto"/>
        <w:bottom w:val="none" w:sz="0" w:space="0" w:color="auto"/>
        <w:right w:val="none" w:sz="0" w:space="0" w:color="auto"/>
      </w:divBdr>
    </w:div>
    <w:div w:id="1115098327">
      <w:bodyDiv w:val="1"/>
      <w:marLeft w:val="0"/>
      <w:marRight w:val="0"/>
      <w:marTop w:val="0"/>
      <w:marBottom w:val="0"/>
      <w:divBdr>
        <w:top w:val="none" w:sz="0" w:space="0" w:color="auto"/>
        <w:left w:val="none" w:sz="0" w:space="0" w:color="auto"/>
        <w:bottom w:val="none" w:sz="0" w:space="0" w:color="auto"/>
        <w:right w:val="none" w:sz="0" w:space="0" w:color="auto"/>
      </w:divBdr>
    </w:div>
    <w:div w:id="1115294884">
      <w:bodyDiv w:val="1"/>
      <w:marLeft w:val="0"/>
      <w:marRight w:val="0"/>
      <w:marTop w:val="0"/>
      <w:marBottom w:val="0"/>
      <w:divBdr>
        <w:top w:val="none" w:sz="0" w:space="0" w:color="auto"/>
        <w:left w:val="none" w:sz="0" w:space="0" w:color="auto"/>
        <w:bottom w:val="none" w:sz="0" w:space="0" w:color="auto"/>
        <w:right w:val="none" w:sz="0" w:space="0" w:color="auto"/>
      </w:divBdr>
    </w:div>
    <w:div w:id="1115364260">
      <w:bodyDiv w:val="1"/>
      <w:marLeft w:val="0"/>
      <w:marRight w:val="0"/>
      <w:marTop w:val="0"/>
      <w:marBottom w:val="0"/>
      <w:divBdr>
        <w:top w:val="none" w:sz="0" w:space="0" w:color="auto"/>
        <w:left w:val="none" w:sz="0" w:space="0" w:color="auto"/>
        <w:bottom w:val="none" w:sz="0" w:space="0" w:color="auto"/>
        <w:right w:val="none" w:sz="0" w:space="0" w:color="auto"/>
      </w:divBdr>
    </w:div>
    <w:div w:id="1115443512">
      <w:bodyDiv w:val="1"/>
      <w:marLeft w:val="0"/>
      <w:marRight w:val="0"/>
      <w:marTop w:val="0"/>
      <w:marBottom w:val="0"/>
      <w:divBdr>
        <w:top w:val="none" w:sz="0" w:space="0" w:color="auto"/>
        <w:left w:val="none" w:sz="0" w:space="0" w:color="auto"/>
        <w:bottom w:val="none" w:sz="0" w:space="0" w:color="auto"/>
        <w:right w:val="none" w:sz="0" w:space="0" w:color="auto"/>
      </w:divBdr>
    </w:div>
    <w:div w:id="1115565727">
      <w:bodyDiv w:val="1"/>
      <w:marLeft w:val="0"/>
      <w:marRight w:val="0"/>
      <w:marTop w:val="0"/>
      <w:marBottom w:val="0"/>
      <w:divBdr>
        <w:top w:val="none" w:sz="0" w:space="0" w:color="auto"/>
        <w:left w:val="none" w:sz="0" w:space="0" w:color="auto"/>
        <w:bottom w:val="none" w:sz="0" w:space="0" w:color="auto"/>
        <w:right w:val="none" w:sz="0" w:space="0" w:color="auto"/>
      </w:divBdr>
    </w:div>
    <w:div w:id="1116175255">
      <w:bodyDiv w:val="1"/>
      <w:marLeft w:val="0"/>
      <w:marRight w:val="0"/>
      <w:marTop w:val="0"/>
      <w:marBottom w:val="0"/>
      <w:divBdr>
        <w:top w:val="none" w:sz="0" w:space="0" w:color="auto"/>
        <w:left w:val="none" w:sz="0" w:space="0" w:color="auto"/>
        <w:bottom w:val="none" w:sz="0" w:space="0" w:color="auto"/>
        <w:right w:val="none" w:sz="0" w:space="0" w:color="auto"/>
      </w:divBdr>
    </w:div>
    <w:div w:id="1116216245">
      <w:bodyDiv w:val="1"/>
      <w:marLeft w:val="0"/>
      <w:marRight w:val="0"/>
      <w:marTop w:val="0"/>
      <w:marBottom w:val="0"/>
      <w:divBdr>
        <w:top w:val="none" w:sz="0" w:space="0" w:color="auto"/>
        <w:left w:val="none" w:sz="0" w:space="0" w:color="auto"/>
        <w:bottom w:val="none" w:sz="0" w:space="0" w:color="auto"/>
        <w:right w:val="none" w:sz="0" w:space="0" w:color="auto"/>
      </w:divBdr>
    </w:div>
    <w:div w:id="1116564350">
      <w:bodyDiv w:val="1"/>
      <w:marLeft w:val="0"/>
      <w:marRight w:val="0"/>
      <w:marTop w:val="0"/>
      <w:marBottom w:val="0"/>
      <w:divBdr>
        <w:top w:val="none" w:sz="0" w:space="0" w:color="auto"/>
        <w:left w:val="none" w:sz="0" w:space="0" w:color="auto"/>
        <w:bottom w:val="none" w:sz="0" w:space="0" w:color="auto"/>
        <w:right w:val="none" w:sz="0" w:space="0" w:color="auto"/>
      </w:divBdr>
    </w:div>
    <w:div w:id="1116830271">
      <w:bodyDiv w:val="1"/>
      <w:marLeft w:val="0"/>
      <w:marRight w:val="0"/>
      <w:marTop w:val="0"/>
      <w:marBottom w:val="0"/>
      <w:divBdr>
        <w:top w:val="none" w:sz="0" w:space="0" w:color="auto"/>
        <w:left w:val="none" w:sz="0" w:space="0" w:color="auto"/>
        <w:bottom w:val="none" w:sz="0" w:space="0" w:color="auto"/>
        <w:right w:val="none" w:sz="0" w:space="0" w:color="auto"/>
      </w:divBdr>
    </w:div>
    <w:div w:id="1117026457">
      <w:bodyDiv w:val="1"/>
      <w:marLeft w:val="0"/>
      <w:marRight w:val="0"/>
      <w:marTop w:val="0"/>
      <w:marBottom w:val="0"/>
      <w:divBdr>
        <w:top w:val="none" w:sz="0" w:space="0" w:color="auto"/>
        <w:left w:val="none" w:sz="0" w:space="0" w:color="auto"/>
        <w:bottom w:val="none" w:sz="0" w:space="0" w:color="auto"/>
        <w:right w:val="none" w:sz="0" w:space="0" w:color="auto"/>
      </w:divBdr>
    </w:div>
    <w:div w:id="1117214910">
      <w:bodyDiv w:val="1"/>
      <w:marLeft w:val="0"/>
      <w:marRight w:val="0"/>
      <w:marTop w:val="0"/>
      <w:marBottom w:val="0"/>
      <w:divBdr>
        <w:top w:val="none" w:sz="0" w:space="0" w:color="auto"/>
        <w:left w:val="none" w:sz="0" w:space="0" w:color="auto"/>
        <w:bottom w:val="none" w:sz="0" w:space="0" w:color="auto"/>
        <w:right w:val="none" w:sz="0" w:space="0" w:color="auto"/>
      </w:divBdr>
    </w:div>
    <w:div w:id="1117333121">
      <w:bodyDiv w:val="1"/>
      <w:marLeft w:val="0"/>
      <w:marRight w:val="0"/>
      <w:marTop w:val="0"/>
      <w:marBottom w:val="0"/>
      <w:divBdr>
        <w:top w:val="none" w:sz="0" w:space="0" w:color="auto"/>
        <w:left w:val="none" w:sz="0" w:space="0" w:color="auto"/>
        <w:bottom w:val="none" w:sz="0" w:space="0" w:color="auto"/>
        <w:right w:val="none" w:sz="0" w:space="0" w:color="auto"/>
      </w:divBdr>
    </w:div>
    <w:div w:id="1117945000">
      <w:bodyDiv w:val="1"/>
      <w:marLeft w:val="0"/>
      <w:marRight w:val="0"/>
      <w:marTop w:val="0"/>
      <w:marBottom w:val="0"/>
      <w:divBdr>
        <w:top w:val="none" w:sz="0" w:space="0" w:color="auto"/>
        <w:left w:val="none" w:sz="0" w:space="0" w:color="auto"/>
        <w:bottom w:val="none" w:sz="0" w:space="0" w:color="auto"/>
        <w:right w:val="none" w:sz="0" w:space="0" w:color="auto"/>
      </w:divBdr>
    </w:div>
    <w:div w:id="1118181363">
      <w:bodyDiv w:val="1"/>
      <w:marLeft w:val="0"/>
      <w:marRight w:val="0"/>
      <w:marTop w:val="0"/>
      <w:marBottom w:val="0"/>
      <w:divBdr>
        <w:top w:val="none" w:sz="0" w:space="0" w:color="auto"/>
        <w:left w:val="none" w:sz="0" w:space="0" w:color="auto"/>
        <w:bottom w:val="none" w:sz="0" w:space="0" w:color="auto"/>
        <w:right w:val="none" w:sz="0" w:space="0" w:color="auto"/>
      </w:divBdr>
    </w:div>
    <w:div w:id="1118600782">
      <w:bodyDiv w:val="1"/>
      <w:marLeft w:val="0"/>
      <w:marRight w:val="0"/>
      <w:marTop w:val="0"/>
      <w:marBottom w:val="0"/>
      <w:divBdr>
        <w:top w:val="none" w:sz="0" w:space="0" w:color="auto"/>
        <w:left w:val="none" w:sz="0" w:space="0" w:color="auto"/>
        <w:bottom w:val="none" w:sz="0" w:space="0" w:color="auto"/>
        <w:right w:val="none" w:sz="0" w:space="0" w:color="auto"/>
      </w:divBdr>
    </w:div>
    <w:div w:id="1118841430">
      <w:bodyDiv w:val="1"/>
      <w:marLeft w:val="0"/>
      <w:marRight w:val="0"/>
      <w:marTop w:val="0"/>
      <w:marBottom w:val="0"/>
      <w:divBdr>
        <w:top w:val="none" w:sz="0" w:space="0" w:color="auto"/>
        <w:left w:val="none" w:sz="0" w:space="0" w:color="auto"/>
        <w:bottom w:val="none" w:sz="0" w:space="0" w:color="auto"/>
        <w:right w:val="none" w:sz="0" w:space="0" w:color="auto"/>
      </w:divBdr>
    </w:div>
    <w:div w:id="1119035239">
      <w:bodyDiv w:val="1"/>
      <w:marLeft w:val="0"/>
      <w:marRight w:val="0"/>
      <w:marTop w:val="0"/>
      <w:marBottom w:val="0"/>
      <w:divBdr>
        <w:top w:val="none" w:sz="0" w:space="0" w:color="auto"/>
        <w:left w:val="none" w:sz="0" w:space="0" w:color="auto"/>
        <w:bottom w:val="none" w:sz="0" w:space="0" w:color="auto"/>
        <w:right w:val="none" w:sz="0" w:space="0" w:color="auto"/>
      </w:divBdr>
    </w:div>
    <w:div w:id="1119105934">
      <w:bodyDiv w:val="1"/>
      <w:marLeft w:val="0"/>
      <w:marRight w:val="0"/>
      <w:marTop w:val="0"/>
      <w:marBottom w:val="0"/>
      <w:divBdr>
        <w:top w:val="none" w:sz="0" w:space="0" w:color="auto"/>
        <w:left w:val="none" w:sz="0" w:space="0" w:color="auto"/>
        <w:bottom w:val="none" w:sz="0" w:space="0" w:color="auto"/>
        <w:right w:val="none" w:sz="0" w:space="0" w:color="auto"/>
      </w:divBdr>
    </w:div>
    <w:div w:id="1119186582">
      <w:bodyDiv w:val="1"/>
      <w:marLeft w:val="0"/>
      <w:marRight w:val="0"/>
      <w:marTop w:val="0"/>
      <w:marBottom w:val="0"/>
      <w:divBdr>
        <w:top w:val="none" w:sz="0" w:space="0" w:color="auto"/>
        <w:left w:val="none" w:sz="0" w:space="0" w:color="auto"/>
        <w:bottom w:val="none" w:sz="0" w:space="0" w:color="auto"/>
        <w:right w:val="none" w:sz="0" w:space="0" w:color="auto"/>
      </w:divBdr>
    </w:div>
    <w:div w:id="1119451801">
      <w:bodyDiv w:val="1"/>
      <w:marLeft w:val="0"/>
      <w:marRight w:val="0"/>
      <w:marTop w:val="0"/>
      <w:marBottom w:val="0"/>
      <w:divBdr>
        <w:top w:val="none" w:sz="0" w:space="0" w:color="auto"/>
        <w:left w:val="none" w:sz="0" w:space="0" w:color="auto"/>
        <w:bottom w:val="none" w:sz="0" w:space="0" w:color="auto"/>
        <w:right w:val="none" w:sz="0" w:space="0" w:color="auto"/>
      </w:divBdr>
    </w:div>
    <w:div w:id="1119760974">
      <w:bodyDiv w:val="1"/>
      <w:marLeft w:val="0"/>
      <w:marRight w:val="0"/>
      <w:marTop w:val="0"/>
      <w:marBottom w:val="0"/>
      <w:divBdr>
        <w:top w:val="none" w:sz="0" w:space="0" w:color="auto"/>
        <w:left w:val="none" w:sz="0" w:space="0" w:color="auto"/>
        <w:bottom w:val="none" w:sz="0" w:space="0" w:color="auto"/>
        <w:right w:val="none" w:sz="0" w:space="0" w:color="auto"/>
      </w:divBdr>
    </w:div>
    <w:div w:id="1119908589">
      <w:bodyDiv w:val="1"/>
      <w:marLeft w:val="0"/>
      <w:marRight w:val="0"/>
      <w:marTop w:val="0"/>
      <w:marBottom w:val="0"/>
      <w:divBdr>
        <w:top w:val="none" w:sz="0" w:space="0" w:color="auto"/>
        <w:left w:val="none" w:sz="0" w:space="0" w:color="auto"/>
        <w:bottom w:val="none" w:sz="0" w:space="0" w:color="auto"/>
        <w:right w:val="none" w:sz="0" w:space="0" w:color="auto"/>
      </w:divBdr>
    </w:div>
    <w:div w:id="1119959111">
      <w:bodyDiv w:val="1"/>
      <w:marLeft w:val="0"/>
      <w:marRight w:val="0"/>
      <w:marTop w:val="0"/>
      <w:marBottom w:val="0"/>
      <w:divBdr>
        <w:top w:val="none" w:sz="0" w:space="0" w:color="auto"/>
        <w:left w:val="none" w:sz="0" w:space="0" w:color="auto"/>
        <w:bottom w:val="none" w:sz="0" w:space="0" w:color="auto"/>
        <w:right w:val="none" w:sz="0" w:space="0" w:color="auto"/>
      </w:divBdr>
    </w:div>
    <w:div w:id="1120341782">
      <w:bodyDiv w:val="1"/>
      <w:marLeft w:val="0"/>
      <w:marRight w:val="0"/>
      <w:marTop w:val="0"/>
      <w:marBottom w:val="0"/>
      <w:divBdr>
        <w:top w:val="none" w:sz="0" w:space="0" w:color="auto"/>
        <w:left w:val="none" w:sz="0" w:space="0" w:color="auto"/>
        <w:bottom w:val="none" w:sz="0" w:space="0" w:color="auto"/>
        <w:right w:val="none" w:sz="0" w:space="0" w:color="auto"/>
      </w:divBdr>
    </w:div>
    <w:div w:id="1120421236">
      <w:bodyDiv w:val="1"/>
      <w:marLeft w:val="0"/>
      <w:marRight w:val="0"/>
      <w:marTop w:val="0"/>
      <w:marBottom w:val="0"/>
      <w:divBdr>
        <w:top w:val="none" w:sz="0" w:space="0" w:color="auto"/>
        <w:left w:val="none" w:sz="0" w:space="0" w:color="auto"/>
        <w:bottom w:val="none" w:sz="0" w:space="0" w:color="auto"/>
        <w:right w:val="none" w:sz="0" w:space="0" w:color="auto"/>
      </w:divBdr>
    </w:div>
    <w:div w:id="1120492415">
      <w:bodyDiv w:val="1"/>
      <w:marLeft w:val="0"/>
      <w:marRight w:val="0"/>
      <w:marTop w:val="0"/>
      <w:marBottom w:val="0"/>
      <w:divBdr>
        <w:top w:val="none" w:sz="0" w:space="0" w:color="auto"/>
        <w:left w:val="none" w:sz="0" w:space="0" w:color="auto"/>
        <w:bottom w:val="none" w:sz="0" w:space="0" w:color="auto"/>
        <w:right w:val="none" w:sz="0" w:space="0" w:color="auto"/>
      </w:divBdr>
    </w:div>
    <w:div w:id="1120535479">
      <w:bodyDiv w:val="1"/>
      <w:marLeft w:val="0"/>
      <w:marRight w:val="0"/>
      <w:marTop w:val="0"/>
      <w:marBottom w:val="0"/>
      <w:divBdr>
        <w:top w:val="none" w:sz="0" w:space="0" w:color="auto"/>
        <w:left w:val="none" w:sz="0" w:space="0" w:color="auto"/>
        <w:bottom w:val="none" w:sz="0" w:space="0" w:color="auto"/>
        <w:right w:val="none" w:sz="0" w:space="0" w:color="auto"/>
      </w:divBdr>
    </w:div>
    <w:div w:id="1120807120">
      <w:bodyDiv w:val="1"/>
      <w:marLeft w:val="0"/>
      <w:marRight w:val="0"/>
      <w:marTop w:val="0"/>
      <w:marBottom w:val="0"/>
      <w:divBdr>
        <w:top w:val="none" w:sz="0" w:space="0" w:color="auto"/>
        <w:left w:val="none" w:sz="0" w:space="0" w:color="auto"/>
        <w:bottom w:val="none" w:sz="0" w:space="0" w:color="auto"/>
        <w:right w:val="none" w:sz="0" w:space="0" w:color="auto"/>
      </w:divBdr>
    </w:div>
    <w:div w:id="1120993896">
      <w:bodyDiv w:val="1"/>
      <w:marLeft w:val="0"/>
      <w:marRight w:val="0"/>
      <w:marTop w:val="0"/>
      <w:marBottom w:val="0"/>
      <w:divBdr>
        <w:top w:val="none" w:sz="0" w:space="0" w:color="auto"/>
        <w:left w:val="none" w:sz="0" w:space="0" w:color="auto"/>
        <w:bottom w:val="none" w:sz="0" w:space="0" w:color="auto"/>
        <w:right w:val="none" w:sz="0" w:space="0" w:color="auto"/>
      </w:divBdr>
    </w:div>
    <w:div w:id="1121414335">
      <w:bodyDiv w:val="1"/>
      <w:marLeft w:val="0"/>
      <w:marRight w:val="0"/>
      <w:marTop w:val="0"/>
      <w:marBottom w:val="0"/>
      <w:divBdr>
        <w:top w:val="none" w:sz="0" w:space="0" w:color="auto"/>
        <w:left w:val="none" w:sz="0" w:space="0" w:color="auto"/>
        <w:bottom w:val="none" w:sz="0" w:space="0" w:color="auto"/>
        <w:right w:val="none" w:sz="0" w:space="0" w:color="auto"/>
      </w:divBdr>
    </w:div>
    <w:div w:id="1121529675">
      <w:bodyDiv w:val="1"/>
      <w:marLeft w:val="0"/>
      <w:marRight w:val="0"/>
      <w:marTop w:val="0"/>
      <w:marBottom w:val="0"/>
      <w:divBdr>
        <w:top w:val="none" w:sz="0" w:space="0" w:color="auto"/>
        <w:left w:val="none" w:sz="0" w:space="0" w:color="auto"/>
        <w:bottom w:val="none" w:sz="0" w:space="0" w:color="auto"/>
        <w:right w:val="none" w:sz="0" w:space="0" w:color="auto"/>
      </w:divBdr>
    </w:div>
    <w:div w:id="1121723225">
      <w:bodyDiv w:val="1"/>
      <w:marLeft w:val="0"/>
      <w:marRight w:val="0"/>
      <w:marTop w:val="0"/>
      <w:marBottom w:val="0"/>
      <w:divBdr>
        <w:top w:val="none" w:sz="0" w:space="0" w:color="auto"/>
        <w:left w:val="none" w:sz="0" w:space="0" w:color="auto"/>
        <w:bottom w:val="none" w:sz="0" w:space="0" w:color="auto"/>
        <w:right w:val="none" w:sz="0" w:space="0" w:color="auto"/>
      </w:divBdr>
    </w:div>
    <w:div w:id="1122115448">
      <w:bodyDiv w:val="1"/>
      <w:marLeft w:val="0"/>
      <w:marRight w:val="0"/>
      <w:marTop w:val="0"/>
      <w:marBottom w:val="0"/>
      <w:divBdr>
        <w:top w:val="none" w:sz="0" w:space="0" w:color="auto"/>
        <w:left w:val="none" w:sz="0" w:space="0" w:color="auto"/>
        <w:bottom w:val="none" w:sz="0" w:space="0" w:color="auto"/>
        <w:right w:val="none" w:sz="0" w:space="0" w:color="auto"/>
      </w:divBdr>
    </w:div>
    <w:div w:id="1122504810">
      <w:bodyDiv w:val="1"/>
      <w:marLeft w:val="0"/>
      <w:marRight w:val="0"/>
      <w:marTop w:val="0"/>
      <w:marBottom w:val="0"/>
      <w:divBdr>
        <w:top w:val="none" w:sz="0" w:space="0" w:color="auto"/>
        <w:left w:val="none" w:sz="0" w:space="0" w:color="auto"/>
        <w:bottom w:val="none" w:sz="0" w:space="0" w:color="auto"/>
        <w:right w:val="none" w:sz="0" w:space="0" w:color="auto"/>
      </w:divBdr>
    </w:div>
    <w:div w:id="1122531460">
      <w:bodyDiv w:val="1"/>
      <w:marLeft w:val="0"/>
      <w:marRight w:val="0"/>
      <w:marTop w:val="0"/>
      <w:marBottom w:val="0"/>
      <w:divBdr>
        <w:top w:val="none" w:sz="0" w:space="0" w:color="auto"/>
        <w:left w:val="none" w:sz="0" w:space="0" w:color="auto"/>
        <w:bottom w:val="none" w:sz="0" w:space="0" w:color="auto"/>
        <w:right w:val="none" w:sz="0" w:space="0" w:color="auto"/>
      </w:divBdr>
    </w:div>
    <w:div w:id="1122767087">
      <w:bodyDiv w:val="1"/>
      <w:marLeft w:val="0"/>
      <w:marRight w:val="0"/>
      <w:marTop w:val="0"/>
      <w:marBottom w:val="0"/>
      <w:divBdr>
        <w:top w:val="none" w:sz="0" w:space="0" w:color="auto"/>
        <w:left w:val="none" w:sz="0" w:space="0" w:color="auto"/>
        <w:bottom w:val="none" w:sz="0" w:space="0" w:color="auto"/>
        <w:right w:val="none" w:sz="0" w:space="0" w:color="auto"/>
      </w:divBdr>
    </w:div>
    <w:div w:id="1123689349">
      <w:bodyDiv w:val="1"/>
      <w:marLeft w:val="0"/>
      <w:marRight w:val="0"/>
      <w:marTop w:val="0"/>
      <w:marBottom w:val="0"/>
      <w:divBdr>
        <w:top w:val="none" w:sz="0" w:space="0" w:color="auto"/>
        <w:left w:val="none" w:sz="0" w:space="0" w:color="auto"/>
        <w:bottom w:val="none" w:sz="0" w:space="0" w:color="auto"/>
        <w:right w:val="none" w:sz="0" w:space="0" w:color="auto"/>
      </w:divBdr>
    </w:div>
    <w:div w:id="1124348000">
      <w:bodyDiv w:val="1"/>
      <w:marLeft w:val="0"/>
      <w:marRight w:val="0"/>
      <w:marTop w:val="0"/>
      <w:marBottom w:val="0"/>
      <w:divBdr>
        <w:top w:val="none" w:sz="0" w:space="0" w:color="auto"/>
        <w:left w:val="none" w:sz="0" w:space="0" w:color="auto"/>
        <w:bottom w:val="none" w:sz="0" w:space="0" w:color="auto"/>
        <w:right w:val="none" w:sz="0" w:space="0" w:color="auto"/>
      </w:divBdr>
    </w:div>
    <w:div w:id="1124495280">
      <w:bodyDiv w:val="1"/>
      <w:marLeft w:val="0"/>
      <w:marRight w:val="0"/>
      <w:marTop w:val="0"/>
      <w:marBottom w:val="0"/>
      <w:divBdr>
        <w:top w:val="none" w:sz="0" w:space="0" w:color="auto"/>
        <w:left w:val="none" w:sz="0" w:space="0" w:color="auto"/>
        <w:bottom w:val="none" w:sz="0" w:space="0" w:color="auto"/>
        <w:right w:val="none" w:sz="0" w:space="0" w:color="auto"/>
      </w:divBdr>
    </w:div>
    <w:div w:id="1124663575">
      <w:bodyDiv w:val="1"/>
      <w:marLeft w:val="0"/>
      <w:marRight w:val="0"/>
      <w:marTop w:val="0"/>
      <w:marBottom w:val="0"/>
      <w:divBdr>
        <w:top w:val="none" w:sz="0" w:space="0" w:color="auto"/>
        <w:left w:val="none" w:sz="0" w:space="0" w:color="auto"/>
        <w:bottom w:val="none" w:sz="0" w:space="0" w:color="auto"/>
        <w:right w:val="none" w:sz="0" w:space="0" w:color="auto"/>
      </w:divBdr>
    </w:div>
    <w:div w:id="1124886006">
      <w:bodyDiv w:val="1"/>
      <w:marLeft w:val="0"/>
      <w:marRight w:val="0"/>
      <w:marTop w:val="0"/>
      <w:marBottom w:val="0"/>
      <w:divBdr>
        <w:top w:val="none" w:sz="0" w:space="0" w:color="auto"/>
        <w:left w:val="none" w:sz="0" w:space="0" w:color="auto"/>
        <w:bottom w:val="none" w:sz="0" w:space="0" w:color="auto"/>
        <w:right w:val="none" w:sz="0" w:space="0" w:color="auto"/>
      </w:divBdr>
    </w:div>
    <w:div w:id="1125126508">
      <w:bodyDiv w:val="1"/>
      <w:marLeft w:val="0"/>
      <w:marRight w:val="0"/>
      <w:marTop w:val="0"/>
      <w:marBottom w:val="0"/>
      <w:divBdr>
        <w:top w:val="none" w:sz="0" w:space="0" w:color="auto"/>
        <w:left w:val="none" w:sz="0" w:space="0" w:color="auto"/>
        <w:bottom w:val="none" w:sz="0" w:space="0" w:color="auto"/>
        <w:right w:val="none" w:sz="0" w:space="0" w:color="auto"/>
      </w:divBdr>
    </w:div>
    <w:div w:id="1125195572">
      <w:bodyDiv w:val="1"/>
      <w:marLeft w:val="0"/>
      <w:marRight w:val="0"/>
      <w:marTop w:val="0"/>
      <w:marBottom w:val="0"/>
      <w:divBdr>
        <w:top w:val="none" w:sz="0" w:space="0" w:color="auto"/>
        <w:left w:val="none" w:sz="0" w:space="0" w:color="auto"/>
        <w:bottom w:val="none" w:sz="0" w:space="0" w:color="auto"/>
        <w:right w:val="none" w:sz="0" w:space="0" w:color="auto"/>
      </w:divBdr>
    </w:div>
    <w:div w:id="1125269743">
      <w:bodyDiv w:val="1"/>
      <w:marLeft w:val="0"/>
      <w:marRight w:val="0"/>
      <w:marTop w:val="0"/>
      <w:marBottom w:val="0"/>
      <w:divBdr>
        <w:top w:val="none" w:sz="0" w:space="0" w:color="auto"/>
        <w:left w:val="none" w:sz="0" w:space="0" w:color="auto"/>
        <w:bottom w:val="none" w:sz="0" w:space="0" w:color="auto"/>
        <w:right w:val="none" w:sz="0" w:space="0" w:color="auto"/>
      </w:divBdr>
    </w:div>
    <w:div w:id="1125851449">
      <w:bodyDiv w:val="1"/>
      <w:marLeft w:val="0"/>
      <w:marRight w:val="0"/>
      <w:marTop w:val="0"/>
      <w:marBottom w:val="0"/>
      <w:divBdr>
        <w:top w:val="none" w:sz="0" w:space="0" w:color="auto"/>
        <w:left w:val="none" w:sz="0" w:space="0" w:color="auto"/>
        <w:bottom w:val="none" w:sz="0" w:space="0" w:color="auto"/>
        <w:right w:val="none" w:sz="0" w:space="0" w:color="auto"/>
      </w:divBdr>
    </w:div>
    <w:div w:id="1126125580">
      <w:bodyDiv w:val="1"/>
      <w:marLeft w:val="0"/>
      <w:marRight w:val="0"/>
      <w:marTop w:val="0"/>
      <w:marBottom w:val="0"/>
      <w:divBdr>
        <w:top w:val="none" w:sz="0" w:space="0" w:color="auto"/>
        <w:left w:val="none" w:sz="0" w:space="0" w:color="auto"/>
        <w:bottom w:val="none" w:sz="0" w:space="0" w:color="auto"/>
        <w:right w:val="none" w:sz="0" w:space="0" w:color="auto"/>
      </w:divBdr>
    </w:div>
    <w:div w:id="1126436301">
      <w:bodyDiv w:val="1"/>
      <w:marLeft w:val="0"/>
      <w:marRight w:val="0"/>
      <w:marTop w:val="0"/>
      <w:marBottom w:val="0"/>
      <w:divBdr>
        <w:top w:val="none" w:sz="0" w:space="0" w:color="auto"/>
        <w:left w:val="none" w:sz="0" w:space="0" w:color="auto"/>
        <w:bottom w:val="none" w:sz="0" w:space="0" w:color="auto"/>
        <w:right w:val="none" w:sz="0" w:space="0" w:color="auto"/>
      </w:divBdr>
    </w:div>
    <w:div w:id="1126849543">
      <w:bodyDiv w:val="1"/>
      <w:marLeft w:val="0"/>
      <w:marRight w:val="0"/>
      <w:marTop w:val="0"/>
      <w:marBottom w:val="0"/>
      <w:divBdr>
        <w:top w:val="none" w:sz="0" w:space="0" w:color="auto"/>
        <w:left w:val="none" w:sz="0" w:space="0" w:color="auto"/>
        <w:bottom w:val="none" w:sz="0" w:space="0" w:color="auto"/>
        <w:right w:val="none" w:sz="0" w:space="0" w:color="auto"/>
      </w:divBdr>
    </w:div>
    <w:div w:id="1126893718">
      <w:bodyDiv w:val="1"/>
      <w:marLeft w:val="0"/>
      <w:marRight w:val="0"/>
      <w:marTop w:val="0"/>
      <w:marBottom w:val="0"/>
      <w:divBdr>
        <w:top w:val="none" w:sz="0" w:space="0" w:color="auto"/>
        <w:left w:val="none" w:sz="0" w:space="0" w:color="auto"/>
        <w:bottom w:val="none" w:sz="0" w:space="0" w:color="auto"/>
        <w:right w:val="none" w:sz="0" w:space="0" w:color="auto"/>
      </w:divBdr>
    </w:div>
    <w:div w:id="1127165350">
      <w:bodyDiv w:val="1"/>
      <w:marLeft w:val="0"/>
      <w:marRight w:val="0"/>
      <w:marTop w:val="0"/>
      <w:marBottom w:val="0"/>
      <w:divBdr>
        <w:top w:val="none" w:sz="0" w:space="0" w:color="auto"/>
        <w:left w:val="none" w:sz="0" w:space="0" w:color="auto"/>
        <w:bottom w:val="none" w:sz="0" w:space="0" w:color="auto"/>
        <w:right w:val="none" w:sz="0" w:space="0" w:color="auto"/>
      </w:divBdr>
    </w:div>
    <w:div w:id="1127234885">
      <w:bodyDiv w:val="1"/>
      <w:marLeft w:val="0"/>
      <w:marRight w:val="0"/>
      <w:marTop w:val="0"/>
      <w:marBottom w:val="0"/>
      <w:divBdr>
        <w:top w:val="none" w:sz="0" w:space="0" w:color="auto"/>
        <w:left w:val="none" w:sz="0" w:space="0" w:color="auto"/>
        <w:bottom w:val="none" w:sz="0" w:space="0" w:color="auto"/>
        <w:right w:val="none" w:sz="0" w:space="0" w:color="auto"/>
      </w:divBdr>
    </w:div>
    <w:div w:id="1127550591">
      <w:bodyDiv w:val="1"/>
      <w:marLeft w:val="0"/>
      <w:marRight w:val="0"/>
      <w:marTop w:val="0"/>
      <w:marBottom w:val="0"/>
      <w:divBdr>
        <w:top w:val="none" w:sz="0" w:space="0" w:color="auto"/>
        <w:left w:val="none" w:sz="0" w:space="0" w:color="auto"/>
        <w:bottom w:val="none" w:sz="0" w:space="0" w:color="auto"/>
        <w:right w:val="none" w:sz="0" w:space="0" w:color="auto"/>
      </w:divBdr>
    </w:div>
    <w:div w:id="1127818769">
      <w:bodyDiv w:val="1"/>
      <w:marLeft w:val="0"/>
      <w:marRight w:val="0"/>
      <w:marTop w:val="0"/>
      <w:marBottom w:val="0"/>
      <w:divBdr>
        <w:top w:val="none" w:sz="0" w:space="0" w:color="auto"/>
        <w:left w:val="none" w:sz="0" w:space="0" w:color="auto"/>
        <w:bottom w:val="none" w:sz="0" w:space="0" w:color="auto"/>
        <w:right w:val="none" w:sz="0" w:space="0" w:color="auto"/>
      </w:divBdr>
    </w:div>
    <w:div w:id="1128088914">
      <w:bodyDiv w:val="1"/>
      <w:marLeft w:val="0"/>
      <w:marRight w:val="0"/>
      <w:marTop w:val="0"/>
      <w:marBottom w:val="0"/>
      <w:divBdr>
        <w:top w:val="none" w:sz="0" w:space="0" w:color="auto"/>
        <w:left w:val="none" w:sz="0" w:space="0" w:color="auto"/>
        <w:bottom w:val="none" w:sz="0" w:space="0" w:color="auto"/>
        <w:right w:val="none" w:sz="0" w:space="0" w:color="auto"/>
      </w:divBdr>
    </w:div>
    <w:div w:id="1128741466">
      <w:bodyDiv w:val="1"/>
      <w:marLeft w:val="0"/>
      <w:marRight w:val="0"/>
      <w:marTop w:val="0"/>
      <w:marBottom w:val="0"/>
      <w:divBdr>
        <w:top w:val="none" w:sz="0" w:space="0" w:color="auto"/>
        <w:left w:val="none" w:sz="0" w:space="0" w:color="auto"/>
        <w:bottom w:val="none" w:sz="0" w:space="0" w:color="auto"/>
        <w:right w:val="none" w:sz="0" w:space="0" w:color="auto"/>
      </w:divBdr>
    </w:div>
    <w:div w:id="1128745738">
      <w:bodyDiv w:val="1"/>
      <w:marLeft w:val="0"/>
      <w:marRight w:val="0"/>
      <w:marTop w:val="0"/>
      <w:marBottom w:val="0"/>
      <w:divBdr>
        <w:top w:val="none" w:sz="0" w:space="0" w:color="auto"/>
        <w:left w:val="none" w:sz="0" w:space="0" w:color="auto"/>
        <w:bottom w:val="none" w:sz="0" w:space="0" w:color="auto"/>
        <w:right w:val="none" w:sz="0" w:space="0" w:color="auto"/>
      </w:divBdr>
    </w:div>
    <w:div w:id="1128817896">
      <w:bodyDiv w:val="1"/>
      <w:marLeft w:val="0"/>
      <w:marRight w:val="0"/>
      <w:marTop w:val="0"/>
      <w:marBottom w:val="0"/>
      <w:divBdr>
        <w:top w:val="none" w:sz="0" w:space="0" w:color="auto"/>
        <w:left w:val="none" w:sz="0" w:space="0" w:color="auto"/>
        <w:bottom w:val="none" w:sz="0" w:space="0" w:color="auto"/>
        <w:right w:val="none" w:sz="0" w:space="0" w:color="auto"/>
      </w:divBdr>
    </w:div>
    <w:div w:id="1129320037">
      <w:bodyDiv w:val="1"/>
      <w:marLeft w:val="0"/>
      <w:marRight w:val="0"/>
      <w:marTop w:val="0"/>
      <w:marBottom w:val="0"/>
      <w:divBdr>
        <w:top w:val="none" w:sz="0" w:space="0" w:color="auto"/>
        <w:left w:val="none" w:sz="0" w:space="0" w:color="auto"/>
        <w:bottom w:val="none" w:sz="0" w:space="0" w:color="auto"/>
        <w:right w:val="none" w:sz="0" w:space="0" w:color="auto"/>
      </w:divBdr>
    </w:div>
    <w:div w:id="1129402067">
      <w:bodyDiv w:val="1"/>
      <w:marLeft w:val="0"/>
      <w:marRight w:val="0"/>
      <w:marTop w:val="0"/>
      <w:marBottom w:val="0"/>
      <w:divBdr>
        <w:top w:val="none" w:sz="0" w:space="0" w:color="auto"/>
        <w:left w:val="none" w:sz="0" w:space="0" w:color="auto"/>
        <w:bottom w:val="none" w:sz="0" w:space="0" w:color="auto"/>
        <w:right w:val="none" w:sz="0" w:space="0" w:color="auto"/>
      </w:divBdr>
    </w:div>
    <w:div w:id="1129469603">
      <w:bodyDiv w:val="1"/>
      <w:marLeft w:val="0"/>
      <w:marRight w:val="0"/>
      <w:marTop w:val="0"/>
      <w:marBottom w:val="0"/>
      <w:divBdr>
        <w:top w:val="none" w:sz="0" w:space="0" w:color="auto"/>
        <w:left w:val="none" w:sz="0" w:space="0" w:color="auto"/>
        <w:bottom w:val="none" w:sz="0" w:space="0" w:color="auto"/>
        <w:right w:val="none" w:sz="0" w:space="0" w:color="auto"/>
      </w:divBdr>
    </w:div>
    <w:div w:id="1129661347">
      <w:bodyDiv w:val="1"/>
      <w:marLeft w:val="0"/>
      <w:marRight w:val="0"/>
      <w:marTop w:val="0"/>
      <w:marBottom w:val="0"/>
      <w:divBdr>
        <w:top w:val="none" w:sz="0" w:space="0" w:color="auto"/>
        <w:left w:val="none" w:sz="0" w:space="0" w:color="auto"/>
        <w:bottom w:val="none" w:sz="0" w:space="0" w:color="auto"/>
        <w:right w:val="none" w:sz="0" w:space="0" w:color="auto"/>
      </w:divBdr>
    </w:div>
    <w:div w:id="1129662183">
      <w:bodyDiv w:val="1"/>
      <w:marLeft w:val="0"/>
      <w:marRight w:val="0"/>
      <w:marTop w:val="0"/>
      <w:marBottom w:val="0"/>
      <w:divBdr>
        <w:top w:val="none" w:sz="0" w:space="0" w:color="auto"/>
        <w:left w:val="none" w:sz="0" w:space="0" w:color="auto"/>
        <w:bottom w:val="none" w:sz="0" w:space="0" w:color="auto"/>
        <w:right w:val="none" w:sz="0" w:space="0" w:color="auto"/>
      </w:divBdr>
    </w:div>
    <w:div w:id="1129710585">
      <w:bodyDiv w:val="1"/>
      <w:marLeft w:val="0"/>
      <w:marRight w:val="0"/>
      <w:marTop w:val="0"/>
      <w:marBottom w:val="0"/>
      <w:divBdr>
        <w:top w:val="none" w:sz="0" w:space="0" w:color="auto"/>
        <w:left w:val="none" w:sz="0" w:space="0" w:color="auto"/>
        <w:bottom w:val="none" w:sz="0" w:space="0" w:color="auto"/>
        <w:right w:val="none" w:sz="0" w:space="0" w:color="auto"/>
      </w:divBdr>
    </w:div>
    <w:div w:id="1129739976">
      <w:bodyDiv w:val="1"/>
      <w:marLeft w:val="0"/>
      <w:marRight w:val="0"/>
      <w:marTop w:val="0"/>
      <w:marBottom w:val="0"/>
      <w:divBdr>
        <w:top w:val="none" w:sz="0" w:space="0" w:color="auto"/>
        <w:left w:val="none" w:sz="0" w:space="0" w:color="auto"/>
        <w:bottom w:val="none" w:sz="0" w:space="0" w:color="auto"/>
        <w:right w:val="none" w:sz="0" w:space="0" w:color="auto"/>
      </w:divBdr>
    </w:div>
    <w:div w:id="1129780725">
      <w:bodyDiv w:val="1"/>
      <w:marLeft w:val="0"/>
      <w:marRight w:val="0"/>
      <w:marTop w:val="0"/>
      <w:marBottom w:val="0"/>
      <w:divBdr>
        <w:top w:val="none" w:sz="0" w:space="0" w:color="auto"/>
        <w:left w:val="none" w:sz="0" w:space="0" w:color="auto"/>
        <w:bottom w:val="none" w:sz="0" w:space="0" w:color="auto"/>
        <w:right w:val="none" w:sz="0" w:space="0" w:color="auto"/>
      </w:divBdr>
    </w:div>
    <w:div w:id="1130173066">
      <w:bodyDiv w:val="1"/>
      <w:marLeft w:val="0"/>
      <w:marRight w:val="0"/>
      <w:marTop w:val="0"/>
      <w:marBottom w:val="0"/>
      <w:divBdr>
        <w:top w:val="none" w:sz="0" w:space="0" w:color="auto"/>
        <w:left w:val="none" w:sz="0" w:space="0" w:color="auto"/>
        <w:bottom w:val="none" w:sz="0" w:space="0" w:color="auto"/>
        <w:right w:val="none" w:sz="0" w:space="0" w:color="auto"/>
      </w:divBdr>
    </w:div>
    <w:div w:id="1130324382">
      <w:bodyDiv w:val="1"/>
      <w:marLeft w:val="0"/>
      <w:marRight w:val="0"/>
      <w:marTop w:val="0"/>
      <w:marBottom w:val="0"/>
      <w:divBdr>
        <w:top w:val="none" w:sz="0" w:space="0" w:color="auto"/>
        <w:left w:val="none" w:sz="0" w:space="0" w:color="auto"/>
        <w:bottom w:val="none" w:sz="0" w:space="0" w:color="auto"/>
        <w:right w:val="none" w:sz="0" w:space="0" w:color="auto"/>
      </w:divBdr>
    </w:div>
    <w:div w:id="1131362048">
      <w:bodyDiv w:val="1"/>
      <w:marLeft w:val="0"/>
      <w:marRight w:val="0"/>
      <w:marTop w:val="0"/>
      <w:marBottom w:val="0"/>
      <w:divBdr>
        <w:top w:val="none" w:sz="0" w:space="0" w:color="auto"/>
        <w:left w:val="none" w:sz="0" w:space="0" w:color="auto"/>
        <w:bottom w:val="none" w:sz="0" w:space="0" w:color="auto"/>
        <w:right w:val="none" w:sz="0" w:space="0" w:color="auto"/>
      </w:divBdr>
    </w:div>
    <w:div w:id="1131481255">
      <w:bodyDiv w:val="1"/>
      <w:marLeft w:val="0"/>
      <w:marRight w:val="0"/>
      <w:marTop w:val="0"/>
      <w:marBottom w:val="0"/>
      <w:divBdr>
        <w:top w:val="none" w:sz="0" w:space="0" w:color="auto"/>
        <w:left w:val="none" w:sz="0" w:space="0" w:color="auto"/>
        <w:bottom w:val="none" w:sz="0" w:space="0" w:color="auto"/>
        <w:right w:val="none" w:sz="0" w:space="0" w:color="auto"/>
      </w:divBdr>
    </w:div>
    <w:div w:id="1131483681">
      <w:bodyDiv w:val="1"/>
      <w:marLeft w:val="0"/>
      <w:marRight w:val="0"/>
      <w:marTop w:val="0"/>
      <w:marBottom w:val="0"/>
      <w:divBdr>
        <w:top w:val="none" w:sz="0" w:space="0" w:color="auto"/>
        <w:left w:val="none" w:sz="0" w:space="0" w:color="auto"/>
        <w:bottom w:val="none" w:sz="0" w:space="0" w:color="auto"/>
        <w:right w:val="none" w:sz="0" w:space="0" w:color="auto"/>
      </w:divBdr>
    </w:div>
    <w:div w:id="1131631656">
      <w:bodyDiv w:val="1"/>
      <w:marLeft w:val="0"/>
      <w:marRight w:val="0"/>
      <w:marTop w:val="0"/>
      <w:marBottom w:val="0"/>
      <w:divBdr>
        <w:top w:val="none" w:sz="0" w:space="0" w:color="auto"/>
        <w:left w:val="none" w:sz="0" w:space="0" w:color="auto"/>
        <w:bottom w:val="none" w:sz="0" w:space="0" w:color="auto"/>
        <w:right w:val="none" w:sz="0" w:space="0" w:color="auto"/>
      </w:divBdr>
    </w:div>
    <w:div w:id="1131675960">
      <w:bodyDiv w:val="1"/>
      <w:marLeft w:val="0"/>
      <w:marRight w:val="0"/>
      <w:marTop w:val="0"/>
      <w:marBottom w:val="0"/>
      <w:divBdr>
        <w:top w:val="none" w:sz="0" w:space="0" w:color="auto"/>
        <w:left w:val="none" w:sz="0" w:space="0" w:color="auto"/>
        <w:bottom w:val="none" w:sz="0" w:space="0" w:color="auto"/>
        <w:right w:val="none" w:sz="0" w:space="0" w:color="auto"/>
      </w:divBdr>
    </w:div>
    <w:div w:id="1131904342">
      <w:bodyDiv w:val="1"/>
      <w:marLeft w:val="0"/>
      <w:marRight w:val="0"/>
      <w:marTop w:val="0"/>
      <w:marBottom w:val="0"/>
      <w:divBdr>
        <w:top w:val="none" w:sz="0" w:space="0" w:color="auto"/>
        <w:left w:val="none" w:sz="0" w:space="0" w:color="auto"/>
        <w:bottom w:val="none" w:sz="0" w:space="0" w:color="auto"/>
        <w:right w:val="none" w:sz="0" w:space="0" w:color="auto"/>
      </w:divBdr>
    </w:div>
    <w:div w:id="1132093295">
      <w:bodyDiv w:val="1"/>
      <w:marLeft w:val="0"/>
      <w:marRight w:val="0"/>
      <w:marTop w:val="0"/>
      <w:marBottom w:val="0"/>
      <w:divBdr>
        <w:top w:val="none" w:sz="0" w:space="0" w:color="auto"/>
        <w:left w:val="none" w:sz="0" w:space="0" w:color="auto"/>
        <w:bottom w:val="none" w:sz="0" w:space="0" w:color="auto"/>
        <w:right w:val="none" w:sz="0" w:space="0" w:color="auto"/>
      </w:divBdr>
    </w:div>
    <w:div w:id="1132208346">
      <w:bodyDiv w:val="1"/>
      <w:marLeft w:val="0"/>
      <w:marRight w:val="0"/>
      <w:marTop w:val="0"/>
      <w:marBottom w:val="0"/>
      <w:divBdr>
        <w:top w:val="none" w:sz="0" w:space="0" w:color="auto"/>
        <w:left w:val="none" w:sz="0" w:space="0" w:color="auto"/>
        <w:bottom w:val="none" w:sz="0" w:space="0" w:color="auto"/>
        <w:right w:val="none" w:sz="0" w:space="0" w:color="auto"/>
      </w:divBdr>
    </w:div>
    <w:div w:id="1132409430">
      <w:bodyDiv w:val="1"/>
      <w:marLeft w:val="0"/>
      <w:marRight w:val="0"/>
      <w:marTop w:val="0"/>
      <w:marBottom w:val="0"/>
      <w:divBdr>
        <w:top w:val="none" w:sz="0" w:space="0" w:color="auto"/>
        <w:left w:val="none" w:sz="0" w:space="0" w:color="auto"/>
        <w:bottom w:val="none" w:sz="0" w:space="0" w:color="auto"/>
        <w:right w:val="none" w:sz="0" w:space="0" w:color="auto"/>
      </w:divBdr>
    </w:div>
    <w:div w:id="1133207207">
      <w:bodyDiv w:val="1"/>
      <w:marLeft w:val="0"/>
      <w:marRight w:val="0"/>
      <w:marTop w:val="0"/>
      <w:marBottom w:val="0"/>
      <w:divBdr>
        <w:top w:val="none" w:sz="0" w:space="0" w:color="auto"/>
        <w:left w:val="none" w:sz="0" w:space="0" w:color="auto"/>
        <w:bottom w:val="none" w:sz="0" w:space="0" w:color="auto"/>
        <w:right w:val="none" w:sz="0" w:space="0" w:color="auto"/>
      </w:divBdr>
    </w:div>
    <w:div w:id="1133211926">
      <w:bodyDiv w:val="1"/>
      <w:marLeft w:val="0"/>
      <w:marRight w:val="0"/>
      <w:marTop w:val="0"/>
      <w:marBottom w:val="0"/>
      <w:divBdr>
        <w:top w:val="none" w:sz="0" w:space="0" w:color="auto"/>
        <w:left w:val="none" w:sz="0" w:space="0" w:color="auto"/>
        <w:bottom w:val="none" w:sz="0" w:space="0" w:color="auto"/>
        <w:right w:val="none" w:sz="0" w:space="0" w:color="auto"/>
      </w:divBdr>
    </w:div>
    <w:div w:id="1133908072">
      <w:bodyDiv w:val="1"/>
      <w:marLeft w:val="0"/>
      <w:marRight w:val="0"/>
      <w:marTop w:val="0"/>
      <w:marBottom w:val="0"/>
      <w:divBdr>
        <w:top w:val="none" w:sz="0" w:space="0" w:color="auto"/>
        <w:left w:val="none" w:sz="0" w:space="0" w:color="auto"/>
        <w:bottom w:val="none" w:sz="0" w:space="0" w:color="auto"/>
        <w:right w:val="none" w:sz="0" w:space="0" w:color="auto"/>
      </w:divBdr>
    </w:div>
    <w:div w:id="1133980390">
      <w:bodyDiv w:val="1"/>
      <w:marLeft w:val="0"/>
      <w:marRight w:val="0"/>
      <w:marTop w:val="0"/>
      <w:marBottom w:val="0"/>
      <w:divBdr>
        <w:top w:val="none" w:sz="0" w:space="0" w:color="auto"/>
        <w:left w:val="none" w:sz="0" w:space="0" w:color="auto"/>
        <w:bottom w:val="none" w:sz="0" w:space="0" w:color="auto"/>
        <w:right w:val="none" w:sz="0" w:space="0" w:color="auto"/>
      </w:divBdr>
    </w:div>
    <w:div w:id="1135369360">
      <w:bodyDiv w:val="1"/>
      <w:marLeft w:val="0"/>
      <w:marRight w:val="0"/>
      <w:marTop w:val="0"/>
      <w:marBottom w:val="0"/>
      <w:divBdr>
        <w:top w:val="none" w:sz="0" w:space="0" w:color="auto"/>
        <w:left w:val="none" w:sz="0" w:space="0" w:color="auto"/>
        <w:bottom w:val="none" w:sz="0" w:space="0" w:color="auto"/>
        <w:right w:val="none" w:sz="0" w:space="0" w:color="auto"/>
      </w:divBdr>
    </w:div>
    <w:div w:id="1135443268">
      <w:bodyDiv w:val="1"/>
      <w:marLeft w:val="0"/>
      <w:marRight w:val="0"/>
      <w:marTop w:val="0"/>
      <w:marBottom w:val="0"/>
      <w:divBdr>
        <w:top w:val="none" w:sz="0" w:space="0" w:color="auto"/>
        <w:left w:val="none" w:sz="0" w:space="0" w:color="auto"/>
        <w:bottom w:val="none" w:sz="0" w:space="0" w:color="auto"/>
        <w:right w:val="none" w:sz="0" w:space="0" w:color="auto"/>
      </w:divBdr>
    </w:div>
    <w:div w:id="1135830993">
      <w:bodyDiv w:val="1"/>
      <w:marLeft w:val="0"/>
      <w:marRight w:val="0"/>
      <w:marTop w:val="0"/>
      <w:marBottom w:val="0"/>
      <w:divBdr>
        <w:top w:val="none" w:sz="0" w:space="0" w:color="auto"/>
        <w:left w:val="none" w:sz="0" w:space="0" w:color="auto"/>
        <w:bottom w:val="none" w:sz="0" w:space="0" w:color="auto"/>
        <w:right w:val="none" w:sz="0" w:space="0" w:color="auto"/>
      </w:divBdr>
    </w:div>
    <w:div w:id="1136098240">
      <w:bodyDiv w:val="1"/>
      <w:marLeft w:val="0"/>
      <w:marRight w:val="0"/>
      <w:marTop w:val="0"/>
      <w:marBottom w:val="0"/>
      <w:divBdr>
        <w:top w:val="none" w:sz="0" w:space="0" w:color="auto"/>
        <w:left w:val="none" w:sz="0" w:space="0" w:color="auto"/>
        <w:bottom w:val="none" w:sz="0" w:space="0" w:color="auto"/>
        <w:right w:val="none" w:sz="0" w:space="0" w:color="auto"/>
      </w:divBdr>
    </w:div>
    <w:div w:id="1136145743">
      <w:bodyDiv w:val="1"/>
      <w:marLeft w:val="0"/>
      <w:marRight w:val="0"/>
      <w:marTop w:val="0"/>
      <w:marBottom w:val="0"/>
      <w:divBdr>
        <w:top w:val="none" w:sz="0" w:space="0" w:color="auto"/>
        <w:left w:val="none" w:sz="0" w:space="0" w:color="auto"/>
        <w:bottom w:val="none" w:sz="0" w:space="0" w:color="auto"/>
        <w:right w:val="none" w:sz="0" w:space="0" w:color="auto"/>
      </w:divBdr>
    </w:div>
    <w:div w:id="1136678015">
      <w:bodyDiv w:val="1"/>
      <w:marLeft w:val="0"/>
      <w:marRight w:val="0"/>
      <w:marTop w:val="0"/>
      <w:marBottom w:val="0"/>
      <w:divBdr>
        <w:top w:val="none" w:sz="0" w:space="0" w:color="auto"/>
        <w:left w:val="none" w:sz="0" w:space="0" w:color="auto"/>
        <w:bottom w:val="none" w:sz="0" w:space="0" w:color="auto"/>
        <w:right w:val="none" w:sz="0" w:space="0" w:color="auto"/>
      </w:divBdr>
    </w:div>
    <w:div w:id="1137381779">
      <w:bodyDiv w:val="1"/>
      <w:marLeft w:val="0"/>
      <w:marRight w:val="0"/>
      <w:marTop w:val="0"/>
      <w:marBottom w:val="0"/>
      <w:divBdr>
        <w:top w:val="none" w:sz="0" w:space="0" w:color="auto"/>
        <w:left w:val="none" w:sz="0" w:space="0" w:color="auto"/>
        <w:bottom w:val="none" w:sz="0" w:space="0" w:color="auto"/>
        <w:right w:val="none" w:sz="0" w:space="0" w:color="auto"/>
      </w:divBdr>
    </w:div>
    <w:div w:id="1137533947">
      <w:bodyDiv w:val="1"/>
      <w:marLeft w:val="0"/>
      <w:marRight w:val="0"/>
      <w:marTop w:val="0"/>
      <w:marBottom w:val="0"/>
      <w:divBdr>
        <w:top w:val="none" w:sz="0" w:space="0" w:color="auto"/>
        <w:left w:val="none" w:sz="0" w:space="0" w:color="auto"/>
        <w:bottom w:val="none" w:sz="0" w:space="0" w:color="auto"/>
        <w:right w:val="none" w:sz="0" w:space="0" w:color="auto"/>
      </w:divBdr>
    </w:div>
    <w:div w:id="1138497022">
      <w:bodyDiv w:val="1"/>
      <w:marLeft w:val="0"/>
      <w:marRight w:val="0"/>
      <w:marTop w:val="0"/>
      <w:marBottom w:val="0"/>
      <w:divBdr>
        <w:top w:val="none" w:sz="0" w:space="0" w:color="auto"/>
        <w:left w:val="none" w:sz="0" w:space="0" w:color="auto"/>
        <w:bottom w:val="none" w:sz="0" w:space="0" w:color="auto"/>
        <w:right w:val="none" w:sz="0" w:space="0" w:color="auto"/>
      </w:divBdr>
    </w:div>
    <w:div w:id="1138649879">
      <w:bodyDiv w:val="1"/>
      <w:marLeft w:val="0"/>
      <w:marRight w:val="0"/>
      <w:marTop w:val="0"/>
      <w:marBottom w:val="0"/>
      <w:divBdr>
        <w:top w:val="none" w:sz="0" w:space="0" w:color="auto"/>
        <w:left w:val="none" w:sz="0" w:space="0" w:color="auto"/>
        <w:bottom w:val="none" w:sz="0" w:space="0" w:color="auto"/>
        <w:right w:val="none" w:sz="0" w:space="0" w:color="auto"/>
      </w:divBdr>
    </w:div>
    <w:div w:id="1138650909">
      <w:bodyDiv w:val="1"/>
      <w:marLeft w:val="0"/>
      <w:marRight w:val="0"/>
      <w:marTop w:val="0"/>
      <w:marBottom w:val="0"/>
      <w:divBdr>
        <w:top w:val="none" w:sz="0" w:space="0" w:color="auto"/>
        <w:left w:val="none" w:sz="0" w:space="0" w:color="auto"/>
        <w:bottom w:val="none" w:sz="0" w:space="0" w:color="auto"/>
        <w:right w:val="none" w:sz="0" w:space="0" w:color="auto"/>
      </w:divBdr>
    </w:div>
    <w:div w:id="1138690577">
      <w:bodyDiv w:val="1"/>
      <w:marLeft w:val="0"/>
      <w:marRight w:val="0"/>
      <w:marTop w:val="0"/>
      <w:marBottom w:val="0"/>
      <w:divBdr>
        <w:top w:val="none" w:sz="0" w:space="0" w:color="auto"/>
        <w:left w:val="none" w:sz="0" w:space="0" w:color="auto"/>
        <w:bottom w:val="none" w:sz="0" w:space="0" w:color="auto"/>
        <w:right w:val="none" w:sz="0" w:space="0" w:color="auto"/>
      </w:divBdr>
    </w:div>
    <w:div w:id="1138913711">
      <w:bodyDiv w:val="1"/>
      <w:marLeft w:val="0"/>
      <w:marRight w:val="0"/>
      <w:marTop w:val="0"/>
      <w:marBottom w:val="0"/>
      <w:divBdr>
        <w:top w:val="none" w:sz="0" w:space="0" w:color="auto"/>
        <w:left w:val="none" w:sz="0" w:space="0" w:color="auto"/>
        <w:bottom w:val="none" w:sz="0" w:space="0" w:color="auto"/>
        <w:right w:val="none" w:sz="0" w:space="0" w:color="auto"/>
      </w:divBdr>
    </w:div>
    <w:div w:id="1139035900">
      <w:bodyDiv w:val="1"/>
      <w:marLeft w:val="0"/>
      <w:marRight w:val="0"/>
      <w:marTop w:val="0"/>
      <w:marBottom w:val="0"/>
      <w:divBdr>
        <w:top w:val="none" w:sz="0" w:space="0" w:color="auto"/>
        <w:left w:val="none" w:sz="0" w:space="0" w:color="auto"/>
        <w:bottom w:val="none" w:sz="0" w:space="0" w:color="auto"/>
        <w:right w:val="none" w:sz="0" w:space="0" w:color="auto"/>
      </w:divBdr>
    </w:div>
    <w:div w:id="1139372737">
      <w:bodyDiv w:val="1"/>
      <w:marLeft w:val="0"/>
      <w:marRight w:val="0"/>
      <w:marTop w:val="0"/>
      <w:marBottom w:val="0"/>
      <w:divBdr>
        <w:top w:val="none" w:sz="0" w:space="0" w:color="auto"/>
        <w:left w:val="none" w:sz="0" w:space="0" w:color="auto"/>
        <w:bottom w:val="none" w:sz="0" w:space="0" w:color="auto"/>
        <w:right w:val="none" w:sz="0" w:space="0" w:color="auto"/>
      </w:divBdr>
    </w:div>
    <w:div w:id="1139373635">
      <w:bodyDiv w:val="1"/>
      <w:marLeft w:val="0"/>
      <w:marRight w:val="0"/>
      <w:marTop w:val="0"/>
      <w:marBottom w:val="0"/>
      <w:divBdr>
        <w:top w:val="none" w:sz="0" w:space="0" w:color="auto"/>
        <w:left w:val="none" w:sz="0" w:space="0" w:color="auto"/>
        <w:bottom w:val="none" w:sz="0" w:space="0" w:color="auto"/>
        <w:right w:val="none" w:sz="0" w:space="0" w:color="auto"/>
      </w:divBdr>
    </w:div>
    <w:div w:id="1139542412">
      <w:bodyDiv w:val="1"/>
      <w:marLeft w:val="0"/>
      <w:marRight w:val="0"/>
      <w:marTop w:val="0"/>
      <w:marBottom w:val="0"/>
      <w:divBdr>
        <w:top w:val="none" w:sz="0" w:space="0" w:color="auto"/>
        <w:left w:val="none" w:sz="0" w:space="0" w:color="auto"/>
        <w:bottom w:val="none" w:sz="0" w:space="0" w:color="auto"/>
        <w:right w:val="none" w:sz="0" w:space="0" w:color="auto"/>
      </w:divBdr>
    </w:div>
    <w:div w:id="1140659581">
      <w:bodyDiv w:val="1"/>
      <w:marLeft w:val="0"/>
      <w:marRight w:val="0"/>
      <w:marTop w:val="0"/>
      <w:marBottom w:val="0"/>
      <w:divBdr>
        <w:top w:val="none" w:sz="0" w:space="0" w:color="auto"/>
        <w:left w:val="none" w:sz="0" w:space="0" w:color="auto"/>
        <w:bottom w:val="none" w:sz="0" w:space="0" w:color="auto"/>
        <w:right w:val="none" w:sz="0" w:space="0" w:color="auto"/>
      </w:divBdr>
    </w:div>
    <w:div w:id="1141341675">
      <w:bodyDiv w:val="1"/>
      <w:marLeft w:val="0"/>
      <w:marRight w:val="0"/>
      <w:marTop w:val="0"/>
      <w:marBottom w:val="0"/>
      <w:divBdr>
        <w:top w:val="none" w:sz="0" w:space="0" w:color="auto"/>
        <w:left w:val="none" w:sz="0" w:space="0" w:color="auto"/>
        <w:bottom w:val="none" w:sz="0" w:space="0" w:color="auto"/>
        <w:right w:val="none" w:sz="0" w:space="0" w:color="auto"/>
      </w:divBdr>
    </w:div>
    <w:div w:id="1141582034">
      <w:bodyDiv w:val="1"/>
      <w:marLeft w:val="0"/>
      <w:marRight w:val="0"/>
      <w:marTop w:val="0"/>
      <w:marBottom w:val="0"/>
      <w:divBdr>
        <w:top w:val="none" w:sz="0" w:space="0" w:color="auto"/>
        <w:left w:val="none" w:sz="0" w:space="0" w:color="auto"/>
        <w:bottom w:val="none" w:sz="0" w:space="0" w:color="auto"/>
        <w:right w:val="none" w:sz="0" w:space="0" w:color="auto"/>
      </w:divBdr>
    </w:div>
    <w:div w:id="1141583094">
      <w:bodyDiv w:val="1"/>
      <w:marLeft w:val="0"/>
      <w:marRight w:val="0"/>
      <w:marTop w:val="0"/>
      <w:marBottom w:val="0"/>
      <w:divBdr>
        <w:top w:val="none" w:sz="0" w:space="0" w:color="auto"/>
        <w:left w:val="none" w:sz="0" w:space="0" w:color="auto"/>
        <w:bottom w:val="none" w:sz="0" w:space="0" w:color="auto"/>
        <w:right w:val="none" w:sz="0" w:space="0" w:color="auto"/>
      </w:divBdr>
    </w:div>
    <w:div w:id="1142580010">
      <w:bodyDiv w:val="1"/>
      <w:marLeft w:val="0"/>
      <w:marRight w:val="0"/>
      <w:marTop w:val="0"/>
      <w:marBottom w:val="0"/>
      <w:divBdr>
        <w:top w:val="none" w:sz="0" w:space="0" w:color="auto"/>
        <w:left w:val="none" w:sz="0" w:space="0" w:color="auto"/>
        <w:bottom w:val="none" w:sz="0" w:space="0" w:color="auto"/>
        <w:right w:val="none" w:sz="0" w:space="0" w:color="auto"/>
      </w:divBdr>
    </w:div>
    <w:div w:id="1142581132">
      <w:bodyDiv w:val="1"/>
      <w:marLeft w:val="0"/>
      <w:marRight w:val="0"/>
      <w:marTop w:val="0"/>
      <w:marBottom w:val="0"/>
      <w:divBdr>
        <w:top w:val="none" w:sz="0" w:space="0" w:color="auto"/>
        <w:left w:val="none" w:sz="0" w:space="0" w:color="auto"/>
        <w:bottom w:val="none" w:sz="0" w:space="0" w:color="auto"/>
        <w:right w:val="none" w:sz="0" w:space="0" w:color="auto"/>
      </w:divBdr>
    </w:div>
    <w:div w:id="1142849373">
      <w:bodyDiv w:val="1"/>
      <w:marLeft w:val="0"/>
      <w:marRight w:val="0"/>
      <w:marTop w:val="0"/>
      <w:marBottom w:val="0"/>
      <w:divBdr>
        <w:top w:val="none" w:sz="0" w:space="0" w:color="auto"/>
        <w:left w:val="none" w:sz="0" w:space="0" w:color="auto"/>
        <w:bottom w:val="none" w:sz="0" w:space="0" w:color="auto"/>
        <w:right w:val="none" w:sz="0" w:space="0" w:color="auto"/>
      </w:divBdr>
    </w:div>
    <w:div w:id="1142884752">
      <w:bodyDiv w:val="1"/>
      <w:marLeft w:val="0"/>
      <w:marRight w:val="0"/>
      <w:marTop w:val="0"/>
      <w:marBottom w:val="0"/>
      <w:divBdr>
        <w:top w:val="none" w:sz="0" w:space="0" w:color="auto"/>
        <w:left w:val="none" w:sz="0" w:space="0" w:color="auto"/>
        <w:bottom w:val="none" w:sz="0" w:space="0" w:color="auto"/>
        <w:right w:val="none" w:sz="0" w:space="0" w:color="auto"/>
      </w:divBdr>
    </w:div>
    <w:div w:id="1143041399">
      <w:bodyDiv w:val="1"/>
      <w:marLeft w:val="0"/>
      <w:marRight w:val="0"/>
      <w:marTop w:val="0"/>
      <w:marBottom w:val="0"/>
      <w:divBdr>
        <w:top w:val="none" w:sz="0" w:space="0" w:color="auto"/>
        <w:left w:val="none" w:sz="0" w:space="0" w:color="auto"/>
        <w:bottom w:val="none" w:sz="0" w:space="0" w:color="auto"/>
        <w:right w:val="none" w:sz="0" w:space="0" w:color="auto"/>
      </w:divBdr>
    </w:div>
    <w:div w:id="1143304749">
      <w:bodyDiv w:val="1"/>
      <w:marLeft w:val="0"/>
      <w:marRight w:val="0"/>
      <w:marTop w:val="0"/>
      <w:marBottom w:val="0"/>
      <w:divBdr>
        <w:top w:val="none" w:sz="0" w:space="0" w:color="auto"/>
        <w:left w:val="none" w:sz="0" w:space="0" w:color="auto"/>
        <w:bottom w:val="none" w:sz="0" w:space="0" w:color="auto"/>
        <w:right w:val="none" w:sz="0" w:space="0" w:color="auto"/>
      </w:divBdr>
    </w:div>
    <w:div w:id="1143350192">
      <w:bodyDiv w:val="1"/>
      <w:marLeft w:val="0"/>
      <w:marRight w:val="0"/>
      <w:marTop w:val="0"/>
      <w:marBottom w:val="0"/>
      <w:divBdr>
        <w:top w:val="none" w:sz="0" w:space="0" w:color="auto"/>
        <w:left w:val="none" w:sz="0" w:space="0" w:color="auto"/>
        <w:bottom w:val="none" w:sz="0" w:space="0" w:color="auto"/>
        <w:right w:val="none" w:sz="0" w:space="0" w:color="auto"/>
      </w:divBdr>
    </w:div>
    <w:div w:id="1143620606">
      <w:bodyDiv w:val="1"/>
      <w:marLeft w:val="0"/>
      <w:marRight w:val="0"/>
      <w:marTop w:val="0"/>
      <w:marBottom w:val="0"/>
      <w:divBdr>
        <w:top w:val="none" w:sz="0" w:space="0" w:color="auto"/>
        <w:left w:val="none" w:sz="0" w:space="0" w:color="auto"/>
        <w:bottom w:val="none" w:sz="0" w:space="0" w:color="auto"/>
        <w:right w:val="none" w:sz="0" w:space="0" w:color="auto"/>
      </w:divBdr>
    </w:div>
    <w:div w:id="1143690734">
      <w:bodyDiv w:val="1"/>
      <w:marLeft w:val="0"/>
      <w:marRight w:val="0"/>
      <w:marTop w:val="0"/>
      <w:marBottom w:val="0"/>
      <w:divBdr>
        <w:top w:val="none" w:sz="0" w:space="0" w:color="auto"/>
        <w:left w:val="none" w:sz="0" w:space="0" w:color="auto"/>
        <w:bottom w:val="none" w:sz="0" w:space="0" w:color="auto"/>
        <w:right w:val="none" w:sz="0" w:space="0" w:color="auto"/>
      </w:divBdr>
    </w:div>
    <w:div w:id="1143739801">
      <w:bodyDiv w:val="1"/>
      <w:marLeft w:val="0"/>
      <w:marRight w:val="0"/>
      <w:marTop w:val="0"/>
      <w:marBottom w:val="0"/>
      <w:divBdr>
        <w:top w:val="none" w:sz="0" w:space="0" w:color="auto"/>
        <w:left w:val="none" w:sz="0" w:space="0" w:color="auto"/>
        <w:bottom w:val="none" w:sz="0" w:space="0" w:color="auto"/>
        <w:right w:val="none" w:sz="0" w:space="0" w:color="auto"/>
      </w:divBdr>
    </w:div>
    <w:div w:id="1143811896">
      <w:bodyDiv w:val="1"/>
      <w:marLeft w:val="0"/>
      <w:marRight w:val="0"/>
      <w:marTop w:val="0"/>
      <w:marBottom w:val="0"/>
      <w:divBdr>
        <w:top w:val="none" w:sz="0" w:space="0" w:color="auto"/>
        <w:left w:val="none" w:sz="0" w:space="0" w:color="auto"/>
        <w:bottom w:val="none" w:sz="0" w:space="0" w:color="auto"/>
        <w:right w:val="none" w:sz="0" w:space="0" w:color="auto"/>
      </w:divBdr>
    </w:div>
    <w:div w:id="1144078198">
      <w:bodyDiv w:val="1"/>
      <w:marLeft w:val="0"/>
      <w:marRight w:val="0"/>
      <w:marTop w:val="0"/>
      <w:marBottom w:val="0"/>
      <w:divBdr>
        <w:top w:val="none" w:sz="0" w:space="0" w:color="auto"/>
        <w:left w:val="none" w:sz="0" w:space="0" w:color="auto"/>
        <w:bottom w:val="none" w:sz="0" w:space="0" w:color="auto"/>
        <w:right w:val="none" w:sz="0" w:space="0" w:color="auto"/>
      </w:divBdr>
    </w:div>
    <w:div w:id="1144152953">
      <w:bodyDiv w:val="1"/>
      <w:marLeft w:val="0"/>
      <w:marRight w:val="0"/>
      <w:marTop w:val="0"/>
      <w:marBottom w:val="0"/>
      <w:divBdr>
        <w:top w:val="none" w:sz="0" w:space="0" w:color="auto"/>
        <w:left w:val="none" w:sz="0" w:space="0" w:color="auto"/>
        <w:bottom w:val="none" w:sz="0" w:space="0" w:color="auto"/>
        <w:right w:val="none" w:sz="0" w:space="0" w:color="auto"/>
      </w:divBdr>
    </w:div>
    <w:div w:id="1144615266">
      <w:bodyDiv w:val="1"/>
      <w:marLeft w:val="0"/>
      <w:marRight w:val="0"/>
      <w:marTop w:val="0"/>
      <w:marBottom w:val="0"/>
      <w:divBdr>
        <w:top w:val="none" w:sz="0" w:space="0" w:color="auto"/>
        <w:left w:val="none" w:sz="0" w:space="0" w:color="auto"/>
        <w:bottom w:val="none" w:sz="0" w:space="0" w:color="auto"/>
        <w:right w:val="none" w:sz="0" w:space="0" w:color="auto"/>
      </w:divBdr>
    </w:div>
    <w:div w:id="1145705984">
      <w:bodyDiv w:val="1"/>
      <w:marLeft w:val="0"/>
      <w:marRight w:val="0"/>
      <w:marTop w:val="0"/>
      <w:marBottom w:val="0"/>
      <w:divBdr>
        <w:top w:val="none" w:sz="0" w:space="0" w:color="auto"/>
        <w:left w:val="none" w:sz="0" w:space="0" w:color="auto"/>
        <w:bottom w:val="none" w:sz="0" w:space="0" w:color="auto"/>
        <w:right w:val="none" w:sz="0" w:space="0" w:color="auto"/>
      </w:divBdr>
    </w:div>
    <w:div w:id="1145774988">
      <w:bodyDiv w:val="1"/>
      <w:marLeft w:val="0"/>
      <w:marRight w:val="0"/>
      <w:marTop w:val="0"/>
      <w:marBottom w:val="0"/>
      <w:divBdr>
        <w:top w:val="none" w:sz="0" w:space="0" w:color="auto"/>
        <w:left w:val="none" w:sz="0" w:space="0" w:color="auto"/>
        <w:bottom w:val="none" w:sz="0" w:space="0" w:color="auto"/>
        <w:right w:val="none" w:sz="0" w:space="0" w:color="auto"/>
      </w:divBdr>
    </w:div>
    <w:div w:id="1146165388">
      <w:bodyDiv w:val="1"/>
      <w:marLeft w:val="0"/>
      <w:marRight w:val="0"/>
      <w:marTop w:val="0"/>
      <w:marBottom w:val="0"/>
      <w:divBdr>
        <w:top w:val="none" w:sz="0" w:space="0" w:color="auto"/>
        <w:left w:val="none" w:sz="0" w:space="0" w:color="auto"/>
        <w:bottom w:val="none" w:sz="0" w:space="0" w:color="auto"/>
        <w:right w:val="none" w:sz="0" w:space="0" w:color="auto"/>
      </w:divBdr>
    </w:div>
    <w:div w:id="1146507786">
      <w:bodyDiv w:val="1"/>
      <w:marLeft w:val="0"/>
      <w:marRight w:val="0"/>
      <w:marTop w:val="0"/>
      <w:marBottom w:val="0"/>
      <w:divBdr>
        <w:top w:val="none" w:sz="0" w:space="0" w:color="auto"/>
        <w:left w:val="none" w:sz="0" w:space="0" w:color="auto"/>
        <w:bottom w:val="none" w:sz="0" w:space="0" w:color="auto"/>
        <w:right w:val="none" w:sz="0" w:space="0" w:color="auto"/>
      </w:divBdr>
    </w:div>
    <w:div w:id="1146626938">
      <w:bodyDiv w:val="1"/>
      <w:marLeft w:val="0"/>
      <w:marRight w:val="0"/>
      <w:marTop w:val="0"/>
      <w:marBottom w:val="0"/>
      <w:divBdr>
        <w:top w:val="none" w:sz="0" w:space="0" w:color="auto"/>
        <w:left w:val="none" w:sz="0" w:space="0" w:color="auto"/>
        <w:bottom w:val="none" w:sz="0" w:space="0" w:color="auto"/>
        <w:right w:val="none" w:sz="0" w:space="0" w:color="auto"/>
      </w:divBdr>
    </w:div>
    <w:div w:id="1147239245">
      <w:bodyDiv w:val="1"/>
      <w:marLeft w:val="0"/>
      <w:marRight w:val="0"/>
      <w:marTop w:val="0"/>
      <w:marBottom w:val="0"/>
      <w:divBdr>
        <w:top w:val="none" w:sz="0" w:space="0" w:color="auto"/>
        <w:left w:val="none" w:sz="0" w:space="0" w:color="auto"/>
        <w:bottom w:val="none" w:sz="0" w:space="0" w:color="auto"/>
        <w:right w:val="none" w:sz="0" w:space="0" w:color="auto"/>
      </w:divBdr>
    </w:div>
    <w:div w:id="1147435665">
      <w:bodyDiv w:val="1"/>
      <w:marLeft w:val="0"/>
      <w:marRight w:val="0"/>
      <w:marTop w:val="0"/>
      <w:marBottom w:val="0"/>
      <w:divBdr>
        <w:top w:val="none" w:sz="0" w:space="0" w:color="auto"/>
        <w:left w:val="none" w:sz="0" w:space="0" w:color="auto"/>
        <w:bottom w:val="none" w:sz="0" w:space="0" w:color="auto"/>
        <w:right w:val="none" w:sz="0" w:space="0" w:color="auto"/>
      </w:divBdr>
    </w:div>
    <w:div w:id="1147672761">
      <w:bodyDiv w:val="1"/>
      <w:marLeft w:val="0"/>
      <w:marRight w:val="0"/>
      <w:marTop w:val="0"/>
      <w:marBottom w:val="0"/>
      <w:divBdr>
        <w:top w:val="none" w:sz="0" w:space="0" w:color="auto"/>
        <w:left w:val="none" w:sz="0" w:space="0" w:color="auto"/>
        <w:bottom w:val="none" w:sz="0" w:space="0" w:color="auto"/>
        <w:right w:val="none" w:sz="0" w:space="0" w:color="auto"/>
      </w:divBdr>
    </w:div>
    <w:div w:id="1147865503">
      <w:bodyDiv w:val="1"/>
      <w:marLeft w:val="0"/>
      <w:marRight w:val="0"/>
      <w:marTop w:val="0"/>
      <w:marBottom w:val="0"/>
      <w:divBdr>
        <w:top w:val="none" w:sz="0" w:space="0" w:color="auto"/>
        <w:left w:val="none" w:sz="0" w:space="0" w:color="auto"/>
        <w:bottom w:val="none" w:sz="0" w:space="0" w:color="auto"/>
        <w:right w:val="none" w:sz="0" w:space="0" w:color="auto"/>
      </w:divBdr>
    </w:div>
    <w:div w:id="1147894101">
      <w:bodyDiv w:val="1"/>
      <w:marLeft w:val="0"/>
      <w:marRight w:val="0"/>
      <w:marTop w:val="0"/>
      <w:marBottom w:val="0"/>
      <w:divBdr>
        <w:top w:val="none" w:sz="0" w:space="0" w:color="auto"/>
        <w:left w:val="none" w:sz="0" w:space="0" w:color="auto"/>
        <w:bottom w:val="none" w:sz="0" w:space="0" w:color="auto"/>
        <w:right w:val="none" w:sz="0" w:space="0" w:color="auto"/>
      </w:divBdr>
    </w:div>
    <w:div w:id="1147937574">
      <w:bodyDiv w:val="1"/>
      <w:marLeft w:val="0"/>
      <w:marRight w:val="0"/>
      <w:marTop w:val="0"/>
      <w:marBottom w:val="0"/>
      <w:divBdr>
        <w:top w:val="none" w:sz="0" w:space="0" w:color="auto"/>
        <w:left w:val="none" w:sz="0" w:space="0" w:color="auto"/>
        <w:bottom w:val="none" w:sz="0" w:space="0" w:color="auto"/>
        <w:right w:val="none" w:sz="0" w:space="0" w:color="auto"/>
      </w:divBdr>
    </w:div>
    <w:div w:id="1148745389">
      <w:bodyDiv w:val="1"/>
      <w:marLeft w:val="0"/>
      <w:marRight w:val="0"/>
      <w:marTop w:val="0"/>
      <w:marBottom w:val="0"/>
      <w:divBdr>
        <w:top w:val="none" w:sz="0" w:space="0" w:color="auto"/>
        <w:left w:val="none" w:sz="0" w:space="0" w:color="auto"/>
        <w:bottom w:val="none" w:sz="0" w:space="0" w:color="auto"/>
        <w:right w:val="none" w:sz="0" w:space="0" w:color="auto"/>
      </w:divBdr>
    </w:div>
    <w:div w:id="1149321293">
      <w:bodyDiv w:val="1"/>
      <w:marLeft w:val="0"/>
      <w:marRight w:val="0"/>
      <w:marTop w:val="0"/>
      <w:marBottom w:val="0"/>
      <w:divBdr>
        <w:top w:val="none" w:sz="0" w:space="0" w:color="auto"/>
        <w:left w:val="none" w:sz="0" w:space="0" w:color="auto"/>
        <w:bottom w:val="none" w:sz="0" w:space="0" w:color="auto"/>
        <w:right w:val="none" w:sz="0" w:space="0" w:color="auto"/>
      </w:divBdr>
    </w:div>
    <w:div w:id="1149397120">
      <w:bodyDiv w:val="1"/>
      <w:marLeft w:val="0"/>
      <w:marRight w:val="0"/>
      <w:marTop w:val="0"/>
      <w:marBottom w:val="0"/>
      <w:divBdr>
        <w:top w:val="none" w:sz="0" w:space="0" w:color="auto"/>
        <w:left w:val="none" w:sz="0" w:space="0" w:color="auto"/>
        <w:bottom w:val="none" w:sz="0" w:space="0" w:color="auto"/>
        <w:right w:val="none" w:sz="0" w:space="0" w:color="auto"/>
      </w:divBdr>
    </w:div>
    <w:div w:id="1149402956">
      <w:bodyDiv w:val="1"/>
      <w:marLeft w:val="0"/>
      <w:marRight w:val="0"/>
      <w:marTop w:val="0"/>
      <w:marBottom w:val="0"/>
      <w:divBdr>
        <w:top w:val="none" w:sz="0" w:space="0" w:color="auto"/>
        <w:left w:val="none" w:sz="0" w:space="0" w:color="auto"/>
        <w:bottom w:val="none" w:sz="0" w:space="0" w:color="auto"/>
        <w:right w:val="none" w:sz="0" w:space="0" w:color="auto"/>
      </w:divBdr>
    </w:div>
    <w:div w:id="1149639786">
      <w:bodyDiv w:val="1"/>
      <w:marLeft w:val="0"/>
      <w:marRight w:val="0"/>
      <w:marTop w:val="0"/>
      <w:marBottom w:val="0"/>
      <w:divBdr>
        <w:top w:val="none" w:sz="0" w:space="0" w:color="auto"/>
        <w:left w:val="none" w:sz="0" w:space="0" w:color="auto"/>
        <w:bottom w:val="none" w:sz="0" w:space="0" w:color="auto"/>
        <w:right w:val="none" w:sz="0" w:space="0" w:color="auto"/>
      </w:divBdr>
    </w:div>
    <w:div w:id="1150251198">
      <w:bodyDiv w:val="1"/>
      <w:marLeft w:val="0"/>
      <w:marRight w:val="0"/>
      <w:marTop w:val="0"/>
      <w:marBottom w:val="0"/>
      <w:divBdr>
        <w:top w:val="none" w:sz="0" w:space="0" w:color="auto"/>
        <w:left w:val="none" w:sz="0" w:space="0" w:color="auto"/>
        <w:bottom w:val="none" w:sz="0" w:space="0" w:color="auto"/>
        <w:right w:val="none" w:sz="0" w:space="0" w:color="auto"/>
      </w:divBdr>
    </w:div>
    <w:div w:id="1150320051">
      <w:bodyDiv w:val="1"/>
      <w:marLeft w:val="0"/>
      <w:marRight w:val="0"/>
      <w:marTop w:val="0"/>
      <w:marBottom w:val="0"/>
      <w:divBdr>
        <w:top w:val="none" w:sz="0" w:space="0" w:color="auto"/>
        <w:left w:val="none" w:sz="0" w:space="0" w:color="auto"/>
        <w:bottom w:val="none" w:sz="0" w:space="0" w:color="auto"/>
        <w:right w:val="none" w:sz="0" w:space="0" w:color="auto"/>
      </w:divBdr>
    </w:div>
    <w:div w:id="1150484731">
      <w:bodyDiv w:val="1"/>
      <w:marLeft w:val="0"/>
      <w:marRight w:val="0"/>
      <w:marTop w:val="0"/>
      <w:marBottom w:val="0"/>
      <w:divBdr>
        <w:top w:val="none" w:sz="0" w:space="0" w:color="auto"/>
        <w:left w:val="none" w:sz="0" w:space="0" w:color="auto"/>
        <w:bottom w:val="none" w:sz="0" w:space="0" w:color="auto"/>
        <w:right w:val="none" w:sz="0" w:space="0" w:color="auto"/>
      </w:divBdr>
    </w:div>
    <w:div w:id="1150511968">
      <w:bodyDiv w:val="1"/>
      <w:marLeft w:val="0"/>
      <w:marRight w:val="0"/>
      <w:marTop w:val="0"/>
      <w:marBottom w:val="0"/>
      <w:divBdr>
        <w:top w:val="none" w:sz="0" w:space="0" w:color="auto"/>
        <w:left w:val="none" w:sz="0" w:space="0" w:color="auto"/>
        <w:bottom w:val="none" w:sz="0" w:space="0" w:color="auto"/>
        <w:right w:val="none" w:sz="0" w:space="0" w:color="auto"/>
      </w:divBdr>
    </w:div>
    <w:div w:id="1150512867">
      <w:bodyDiv w:val="1"/>
      <w:marLeft w:val="0"/>
      <w:marRight w:val="0"/>
      <w:marTop w:val="0"/>
      <w:marBottom w:val="0"/>
      <w:divBdr>
        <w:top w:val="none" w:sz="0" w:space="0" w:color="auto"/>
        <w:left w:val="none" w:sz="0" w:space="0" w:color="auto"/>
        <w:bottom w:val="none" w:sz="0" w:space="0" w:color="auto"/>
        <w:right w:val="none" w:sz="0" w:space="0" w:color="auto"/>
      </w:divBdr>
    </w:div>
    <w:div w:id="1150555940">
      <w:bodyDiv w:val="1"/>
      <w:marLeft w:val="0"/>
      <w:marRight w:val="0"/>
      <w:marTop w:val="0"/>
      <w:marBottom w:val="0"/>
      <w:divBdr>
        <w:top w:val="none" w:sz="0" w:space="0" w:color="auto"/>
        <w:left w:val="none" w:sz="0" w:space="0" w:color="auto"/>
        <w:bottom w:val="none" w:sz="0" w:space="0" w:color="auto"/>
        <w:right w:val="none" w:sz="0" w:space="0" w:color="auto"/>
      </w:divBdr>
    </w:div>
    <w:div w:id="1150949613">
      <w:bodyDiv w:val="1"/>
      <w:marLeft w:val="0"/>
      <w:marRight w:val="0"/>
      <w:marTop w:val="0"/>
      <w:marBottom w:val="0"/>
      <w:divBdr>
        <w:top w:val="none" w:sz="0" w:space="0" w:color="auto"/>
        <w:left w:val="none" w:sz="0" w:space="0" w:color="auto"/>
        <w:bottom w:val="none" w:sz="0" w:space="0" w:color="auto"/>
        <w:right w:val="none" w:sz="0" w:space="0" w:color="auto"/>
      </w:divBdr>
    </w:div>
    <w:div w:id="1151403426">
      <w:bodyDiv w:val="1"/>
      <w:marLeft w:val="0"/>
      <w:marRight w:val="0"/>
      <w:marTop w:val="0"/>
      <w:marBottom w:val="0"/>
      <w:divBdr>
        <w:top w:val="none" w:sz="0" w:space="0" w:color="auto"/>
        <w:left w:val="none" w:sz="0" w:space="0" w:color="auto"/>
        <w:bottom w:val="none" w:sz="0" w:space="0" w:color="auto"/>
        <w:right w:val="none" w:sz="0" w:space="0" w:color="auto"/>
      </w:divBdr>
    </w:div>
    <w:div w:id="1151599206">
      <w:bodyDiv w:val="1"/>
      <w:marLeft w:val="0"/>
      <w:marRight w:val="0"/>
      <w:marTop w:val="0"/>
      <w:marBottom w:val="0"/>
      <w:divBdr>
        <w:top w:val="none" w:sz="0" w:space="0" w:color="auto"/>
        <w:left w:val="none" w:sz="0" w:space="0" w:color="auto"/>
        <w:bottom w:val="none" w:sz="0" w:space="0" w:color="auto"/>
        <w:right w:val="none" w:sz="0" w:space="0" w:color="auto"/>
      </w:divBdr>
    </w:div>
    <w:div w:id="1151940595">
      <w:bodyDiv w:val="1"/>
      <w:marLeft w:val="0"/>
      <w:marRight w:val="0"/>
      <w:marTop w:val="0"/>
      <w:marBottom w:val="0"/>
      <w:divBdr>
        <w:top w:val="none" w:sz="0" w:space="0" w:color="auto"/>
        <w:left w:val="none" w:sz="0" w:space="0" w:color="auto"/>
        <w:bottom w:val="none" w:sz="0" w:space="0" w:color="auto"/>
        <w:right w:val="none" w:sz="0" w:space="0" w:color="auto"/>
      </w:divBdr>
    </w:div>
    <w:div w:id="1152723383">
      <w:bodyDiv w:val="1"/>
      <w:marLeft w:val="0"/>
      <w:marRight w:val="0"/>
      <w:marTop w:val="0"/>
      <w:marBottom w:val="0"/>
      <w:divBdr>
        <w:top w:val="none" w:sz="0" w:space="0" w:color="auto"/>
        <w:left w:val="none" w:sz="0" w:space="0" w:color="auto"/>
        <w:bottom w:val="none" w:sz="0" w:space="0" w:color="auto"/>
        <w:right w:val="none" w:sz="0" w:space="0" w:color="auto"/>
      </w:divBdr>
    </w:div>
    <w:div w:id="1152797117">
      <w:bodyDiv w:val="1"/>
      <w:marLeft w:val="0"/>
      <w:marRight w:val="0"/>
      <w:marTop w:val="0"/>
      <w:marBottom w:val="0"/>
      <w:divBdr>
        <w:top w:val="none" w:sz="0" w:space="0" w:color="auto"/>
        <w:left w:val="none" w:sz="0" w:space="0" w:color="auto"/>
        <w:bottom w:val="none" w:sz="0" w:space="0" w:color="auto"/>
        <w:right w:val="none" w:sz="0" w:space="0" w:color="auto"/>
      </w:divBdr>
    </w:div>
    <w:div w:id="1153644836">
      <w:bodyDiv w:val="1"/>
      <w:marLeft w:val="0"/>
      <w:marRight w:val="0"/>
      <w:marTop w:val="0"/>
      <w:marBottom w:val="0"/>
      <w:divBdr>
        <w:top w:val="none" w:sz="0" w:space="0" w:color="auto"/>
        <w:left w:val="none" w:sz="0" w:space="0" w:color="auto"/>
        <w:bottom w:val="none" w:sz="0" w:space="0" w:color="auto"/>
        <w:right w:val="none" w:sz="0" w:space="0" w:color="auto"/>
      </w:divBdr>
    </w:div>
    <w:div w:id="1153720067">
      <w:bodyDiv w:val="1"/>
      <w:marLeft w:val="0"/>
      <w:marRight w:val="0"/>
      <w:marTop w:val="0"/>
      <w:marBottom w:val="0"/>
      <w:divBdr>
        <w:top w:val="none" w:sz="0" w:space="0" w:color="auto"/>
        <w:left w:val="none" w:sz="0" w:space="0" w:color="auto"/>
        <w:bottom w:val="none" w:sz="0" w:space="0" w:color="auto"/>
        <w:right w:val="none" w:sz="0" w:space="0" w:color="auto"/>
      </w:divBdr>
    </w:div>
    <w:div w:id="1154026687">
      <w:bodyDiv w:val="1"/>
      <w:marLeft w:val="0"/>
      <w:marRight w:val="0"/>
      <w:marTop w:val="0"/>
      <w:marBottom w:val="0"/>
      <w:divBdr>
        <w:top w:val="none" w:sz="0" w:space="0" w:color="auto"/>
        <w:left w:val="none" w:sz="0" w:space="0" w:color="auto"/>
        <w:bottom w:val="none" w:sz="0" w:space="0" w:color="auto"/>
        <w:right w:val="none" w:sz="0" w:space="0" w:color="auto"/>
      </w:divBdr>
    </w:div>
    <w:div w:id="1154680326">
      <w:bodyDiv w:val="1"/>
      <w:marLeft w:val="0"/>
      <w:marRight w:val="0"/>
      <w:marTop w:val="0"/>
      <w:marBottom w:val="0"/>
      <w:divBdr>
        <w:top w:val="none" w:sz="0" w:space="0" w:color="auto"/>
        <w:left w:val="none" w:sz="0" w:space="0" w:color="auto"/>
        <w:bottom w:val="none" w:sz="0" w:space="0" w:color="auto"/>
        <w:right w:val="none" w:sz="0" w:space="0" w:color="auto"/>
      </w:divBdr>
    </w:div>
    <w:div w:id="1154957154">
      <w:bodyDiv w:val="1"/>
      <w:marLeft w:val="0"/>
      <w:marRight w:val="0"/>
      <w:marTop w:val="0"/>
      <w:marBottom w:val="0"/>
      <w:divBdr>
        <w:top w:val="none" w:sz="0" w:space="0" w:color="auto"/>
        <w:left w:val="none" w:sz="0" w:space="0" w:color="auto"/>
        <w:bottom w:val="none" w:sz="0" w:space="0" w:color="auto"/>
        <w:right w:val="none" w:sz="0" w:space="0" w:color="auto"/>
      </w:divBdr>
    </w:div>
    <w:div w:id="1155025163">
      <w:bodyDiv w:val="1"/>
      <w:marLeft w:val="0"/>
      <w:marRight w:val="0"/>
      <w:marTop w:val="0"/>
      <w:marBottom w:val="0"/>
      <w:divBdr>
        <w:top w:val="none" w:sz="0" w:space="0" w:color="auto"/>
        <w:left w:val="none" w:sz="0" w:space="0" w:color="auto"/>
        <w:bottom w:val="none" w:sz="0" w:space="0" w:color="auto"/>
        <w:right w:val="none" w:sz="0" w:space="0" w:color="auto"/>
      </w:divBdr>
    </w:div>
    <w:div w:id="1155029559">
      <w:bodyDiv w:val="1"/>
      <w:marLeft w:val="0"/>
      <w:marRight w:val="0"/>
      <w:marTop w:val="0"/>
      <w:marBottom w:val="0"/>
      <w:divBdr>
        <w:top w:val="none" w:sz="0" w:space="0" w:color="auto"/>
        <w:left w:val="none" w:sz="0" w:space="0" w:color="auto"/>
        <w:bottom w:val="none" w:sz="0" w:space="0" w:color="auto"/>
        <w:right w:val="none" w:sz="0" w:space="0" w:color="auto"/>
      </w:divBdr>
    </w:div>
    <w:div w:id="1155103254">
      <w:bodyDiv w:val="1"/>
      <w:marLeft w:val="0"/>
      <w:marRight w:val="0"/>
      <w:marTop w:val="0"/>
      <w:marBottom w:val="0"/>
      <w:divBdr>
        <w:top w:val="none" w:sz="0" w:space="0" w:color="auto"/>
        <w:left w:val="none" w:sz="0" w:space="0" w:color="auto"/>
        <w:bottom w:val="none" w:sz="0" w:space="0" w:color="auto"/>
        <w:right w:val="none" w:sz="0" w:space="0" w:color="auto"/>
      </w:divBdr>
    </w:div>
    <w:div w:id="1155300564">
      <w:bodyDiv w:val="1"/>
      <w:marLeft w:val="0"/>
      <w:marRight w:val="0"/>
      <w:marTop w:val="0"/>
      <w:marBottom w:val="0"/>
      <w:divBdr>
        <w:top w:val="none" w:sz="0" w:space="0" w:color="auto"/>
        <w:left w:val="none" w:sz="0" w:space="0" w:color="auto"/>
        <w:bottom w:val="none" w:sz="0" w:space="0" w:color="auto"/>
        <w:right w:val="none" w:sz="0" w:space="0" w:color="auto"/>
      </w:divBdr>
    </w:div>
    <w:div w:id="1155486115">
      <w:bodyDiv w:val="1"/>
      <w:marLeft w:val="0"/>
      <w:marRight w:val="0"/>
      <w:marTop w:val="0"/>
      <w:marBottom w:val="0"/>
      <w:divBdr>
        <w:top w:val="none" w:sz="0" w:space="0" w:color="auto"/>
        <w:left w:val="none" w:sz="0" w:space="0" w:color="auto"/>
        <w:bottom w:val="none" w:sz="0" w:space="0" w:color="auto"/>
        <w:right w:val="none" w:sz="0" w:space="0" w:color="auto"/>
      </w:divBdr>
    </w:div>
    <w:div w:id="1155877164">
      <w:bodyDiv w:val="1"/>
      <w:marLeft w:val="0"/>
      <w:marRight w:val="0"/>
      <w:marTop w:val="0"/>
      <w:marBottom w:val="0"/>
      <w:divBdr>
        <w:top w:val="none" w:sz="0" w:space="0" w:color="auto"/>
        <w:left w:val="none" w:sz="0" w:space="0" w:color="auto"/>
        <w:bottom w:val="none" w:sz="0" w:space="0" w:color="auto"/>
        <w:right w:val="none" w:sz="0" w:space="0" w:color="auto"/>
      </w:divBdr>
    </w:div>
    <w:div w:id="1156460303">
      <w:bodyDiv w:val="1"/>
      <w:marLeft w:val="0"/>
      <w:marRight w:val="0"/>
      <w:marTop w:val="0"/>
      <w:marBottom w:val="0"/>
      <w:divBdr>
        <w:top w:val="none" w:sz="0" w:space="0" w:color="auto"/>
        <w:left w:val="none" w:sz="0" w:space="0" w:color="auto"/>
        <w:bottom w:val="none" w:sz="0" w:space="0" w:color="auto"/>
        <w:right w:val="none" w:sz="0" w:space="0" w:color="auto"/>
      </w:divBdr>
    </w:div>
    <w:div w:id="1156801860">
      <w:bodyDiv w:val="1"/>
      <w:marLeft w:val="0"/>
      <w:marRight w:val="0"/>
      <w:marTop w:val="0"/>
      <w:marBottom w:val="0"/>
      <w:divBdr>
        <w:top w:val="none" w:sz="0" w:space="0" w:color="auto"/>
        <w:left w:val="none" w:sz="0" w:space="0" w:color="auto"/>
        <w:bottom w:val="none" w:sz="0" w:space="0" w:color="auto"/>
        <w:right w:val="none" w:sz="0" w:space="0" w:color="auto"/>
      </w:divBdr>
    </w:div>
    <w:div w:id="1156919446">
      <w:bodyDiv w:val="1"/>
      <w:marLeft w:val="0"/>
      <w:marRight w:val="0"/>
      <w:marTop w:val="0"/>
      <w:marBottom w:val="0"/>
      <w:divBdr>
        <w:top w:val="none" w:sz="0" w:space="0" w:color="auto"/>
        <w:left w:val="none" w:sz="0" w:space="0" w:color="auto"/>
        <w:bottom w:val="none" w:sz="0" w:space="0" w:color="auto"/>
        <w:right w:val="none" w:sz="0" w:space="0" w:color="auto"/>
      </w:divBdr>
    </w:div>
    <w:div w:id="1156990725">
      <w:bodyDiv w:val="1"/>
      <w:marLeft w:val="0"/>
      <w:marRight w:val="0"/>
      <w:marTop w:val="0"/>
      <w:marBottom w:val="0"/>
      <w:divBdr>
        <w:top w:val="none" w:sz="0" w:space="0" w:color="auto"/>
        <w:left w:val="none" w:sz="0" w:space="0" w:color="auto"/>
        <w:bottom w:val="none" w:sz="0" w:space="0" w:color="auto"/>
        <w:right w:val="none" w:sz="0" w:space="0" w:color="auto"/>
      </w:divBdr>
    </w:div>
    <w:div w:id="1157262948">
      <w:bodyDiv w:val="1"/>
      <w:marLeft w:val="0"/>
      <w:marRight w:val="0"/>
      <w:marTop w:val="0"/>
      <w:marBottom w:val="0"/>
      <w:divBdr>
        <w:top w:val="none" w:sz="0" w:space="0" w:color="auto"/>
        <w:left w:val="none" w:sz="0" w:space="0" w:color="auto"/>
        <w:bottom w:val="none" w:sz="0" w:space="0" w:color="auto"/>
        <w:right w:val="none" w:sz="0" w:space="0" w:color="auto"/>
      </w:divBdr>
    </w:div>
    <w:div w:id="1157267164">
      <w:bodyDiv w:val="1"/>
      <w:marLeft w:val="0"/>
      <w:marRight w:val="0"/>
      <w:marTop w:val="0"/>
      <w:marBottom w:val="0"/>
      <w:divBdr>
        <w:top w:val="none" w:sz="0" w:space="0" w:color="auto"/>
        <w:left w:val="none" w:sz="0" w:space="0" w:color="auto"/>
        <w:bottom w:val="none" w:sz="0" w:space="0" w:color="auto"/>
        <w:right w:val="none" w:sz="0" w:space="0" w:color="auto"/>
      </w:divBdr>
    </w:div>
    <w:div w:id="1157300488">
      <w:bodyDiv w:val="1"/>
      <w:marLeft w:val="0"/>
      <w:marRight w:val="0"/>
      <w:marTop w:val="0"/>
      <w:marBottom w:val="0"/>
      <w:divBdr>
        <w:top w:val="none" w:sz="0" w:space="0" w:color="auto"/>
        <w:left w:val="none" w:sz="0" w:space="0" w:color="auto"/>
        <w:bottom w:val="none" w:sz="0" w:space="0" w:color="auto"/>
        <w:right w:val="none" w:sz="0" w:space="0" w:color="auto"/>
      </w:divBdr>
    </w:div>
    <w:div w:id="1157651104">
      <w:bodyDiv w:val="1"/>
      <w:marLeft w:val="0"/>
      <w:marRight w:val="0"/>
      <w:marTop w:val="0"/>
      <w:marBottom w:val="0"/>
      <w:divBdr>
        <w:top w:val="none" w:sz="0" w:space="0" w:color="auto"/>
        <w:left w:val="none" w:sz="0" w:space="0" w:color="auto"/>
        <w:bottom w:val="none" w:sz="0" w:space="0" w:color="auto"/>
        <w:right w:val="none" w:sz="0" w:space="0" w:color="auto"/>
      </w:divBdr>
    </w:div>
    <w:div w:id="1157959183">
      <w:bodyDiv w:val="1"/>
      <w:marLeft w:val="0"/>
      <w:marRight w:val="0"/>
      <w:marTop w:val="0"/>
      <w:marBottom w:val="0"/>
      <w:divBdr>
        <w:top w:val="none" w:sz="0" w:space="0" w:color="auto"/>
        <w:left w:val="none" w:sz="0" w:space="0" w:color="auto"/>
        <w:bottom w:val="none" w:sz="0" w:space="0" w:color="auto"/>
        <w:right w:val="none" w:sz="0" w:space="0" w:color="auto"/>
      </w:divBdr>
    </w:div>
    <w:div w:id="1158306958">
      <w:bodyDiv w:val="1"/>
      <w:marLeft w:val="0"/>
      <w:marRight w:val="0"/>
      <w:marTop w:val="0"/>
      <w:marBottom w:val="0"/>
      <w:divBdr>
        <w:top w:val="none" w:sz="0" w:space="0" w:color="auto"/>
        <w:left w:val="none" w:sz="0" w:space="0" w:color="auto"/>
        <w:bottom w:val="none" w:sz="0" w:space="0" w:color="auto"/>
        <w:right w:val="none" w:sz="0" w:space="0" w:color="auto"/>
      </w:divBdr>
    </w:div>
    <w:div w:id="1158569914">
      <w:bodyDiv w:val="1"/>
      <w:marLeft w:val="0"/>
      <w:marRight w:val="0"/>
      <w:marTop w:val="0"/>
      <w:marBottom w:val="0"/>
      <w:divBdr>
        <w:top w:val="none" w:sz="0" w:space="0" w:color="auto"/>
        <w:left w:val="none" w:sz="0" w:space="0" w:color="auto"/>
        <w:bottom w:val="none" w:sz="0" w:space="0" w:color="auto"/>
        <w:right w:val="none" w:sz="0" w:space="0" w:color="auto"/>
      </w:divBdr>
    </w:div>
    <w:div w:id="1158767601">
      <w:bodyDiv w:val="1"/>
      <w:marLeft w:val="0"/>
      <w:marRight w:val="0"/>
      <w:marTop w:val="0"/>
      <w:marBottom w:val="0"/>
      <w:divBdr>
        <w:top w:val="none" w:sz="0" w:space="0" w:color="auto"/>
        <w:left w:val="none" w:sz="0" w:space="0" w:color="auto"/>
        <w:bottom w:val="none" w:sz="0" w:space="0" w:color="auto"/>
        <w:right w:val="none" w:sz="0" w:space="0" w:color="auto"/>
      </w:divBdr>
    </w:div>
    <w:div w:id="1158812826">
      <w:bodyDiv w:val="1"/>
      <w:marLeft w:val="0"/>
      <w:marRight w:val="0"/>
      <w:marTop w:val="0"/>
      <w:marBottom w:val="0"/>
      <w:divBdr>
        <w:top w:val="none" w:sz="0" w:space="0" w:color="auto"/>
        <w:left w:val="none" w:sz="0" w:space="0" w:color="auto"/>
        <w:bottom w:val="none" w:sz="0" w:space="0" w:color="auto"/>
        <w:right w:val="none" w:sz="0" w:space="0" w:color="auto"/>
      </w:divBdr>
    </w:div>
    <w:div w:id="1158813228">
      <w:bodyDiv w:val="1"/>
      <w:marLeft w:val="0"/>
      <w:marRight w:val="0"/>
      <w:marTop w:val="0"/>
      <w:marBottom w:val="0"/>
      <w:divBdr>
        <w:top w:val="none" w:sz="0" w:space="0" w:color="auto"/>
        <w:left w:val="none" w:sz="0" w:space="0" w:color="auto"/>
        <w:bottom w:val="none" w:sz="0" w:space="0" w:color="auto"/>
        <w:right w:val="none" w:sz="0" w:space="0" w:color="auto"/>
      </w:divBdr>
    </w:div>
    <w:div w:id="1158837206">
      <w:bodyDiv w:val="1"/>
      <w:marLeft w:val="0"/>
      <w:marRight w:val="0"/>
      <w:marTop w:val="0"/>
      <w:marBottom w:val="0"/>
      <w:divBdr>
        <w:top w:val="none" w:sz="0" w:space="0" w:color="auto"/>
        <w:left w:val="none" w:sz="0" w:space="0" w:color="auto"/>
        <w:bottom w:val="none" w:sz="0" w:space="0" w:color="auto"/>
        <w:right w:val="none" w:sz="0" w:space="0" w:color="auto"/>
      </w:divBdr>
    </w:div>
    <w:div w:id="1159342342">
      <w:bodyDiv w:val="1"/>
      <w:marLeft w:val="0"/>
      <w:marRight w:val="0"/>
      <w:marTop w:val="0"/>
      <w:marBottom w:val="0"/>
      <w:divBdr>
        <w:top w:val="none" w:sz="0" w:space="0" w:color="auto"/>
        <w:left w:val="none" w:sz="0" w:space="0" w:color="auto"/>
        <w:bottom w:val="none" w:sz="0" w:space="0" w:color="auto"/>
        <w:right w:val="none" w:sz="0" w:space="0" w:color="auto"/>
      </w:divBdr>
    </w:div>
    <w:div w:id="1159734242">
      <w:bodyDiv w:val="1"/>
      <w:marLeft w:val="0"/>
      <w:marRight w:val="0"/>
      <w:marTop w:val="0"/>
      <w:marBottom w:val="0"/>
      <w:divBdr>
        <w:top w:val="none" w:sz="0" w:space="0" w:color="auto"/>
        <w:left w:val="none" w:sz="0" w:space="0" w:color="auto"/>
        <w:bottom w:val="none" w:sz="0" w:space="0" w:color="auto"/>
        <w:right w:val="none" w:sz="0" w:space="0" w:color="auto"/>
      </w:divBdr>
    </w:div>
    <w:div w:id="1159921909">
      <w:bodyDiv w:val="1"/>
      <w:marLeft w:val="0"/>
      <w:marRight w:val="0"/>
      <w:marTop w:val="0"/>
      <w:marBottom w:val="0"/>
      <w:divBdr>
        <w:top w:val="none" w:sz="0" w:space="0" w:color="auto"/>
        <w:left w:val="none" w:sz="0" w:space="0" w:color="auto"/>
        <w:bottom w:val="none" w:sz="0" w:space="0" w:color="auto"/>
        <w:right w:val="none" w:sz="0" w:space="0" w:color="auto"/>
      </w:divBdr>
    </w:div>
    <w:div w:id="1159998852">
      <w:bodyDiv w:val="1"/>
      <w:marLeft w:val="0"/>
      <w:marRight w:val="0"/>
      <w:marTop w:val="0"/>
      <w:marBottom w:val="0"/>
      <w:divBdr>
        <w:top w:val="none" w:sz="0" w:space="0" w:color="auto"/>
        <w:left w:val="none" w:sz="0" w:space="0" w:color="auto"/>
        <w:bottom w:val="none" w:sz="0" w:space="0" w:color="auto"/>
        <w:right w:val="none" w:sz="0" w:space="0" w:color="auto"/>
      </w:divBdr>
    </w:div>
    <w:div w:id="1160388265">
      <w:bodyDiv w:val="1"/>
      <w:marLeft w:val="0"/>
      <w:marRight w:val="0"/>
      <w:marTop w:val="0"/>
      <w:marBottom w:val="0"/>
      <w:divBdr>
        <w:top w:val="none" w:sz="0" w:space="0" w:color="auto"/>
        <w:left w:val="none" w:sz="0" w:space="0" w:color="auto"/>
        <w:bottom w:val="none" w:sz="0" w:space="0" w:color="auto"/>
        <w:right w:val="none" w:sz="0" w:space="0" w:color="auto"/>
      </w:divBdr>
    </w:div>
    <w:div w:id="1160465379">
      <w:bodyDiv w:val="1"/>
      <w:marLeft w:val="0"/>
      <w:marRight w:val="0"/>
      <w:marTop w:val="0"/>
      <w:marBottom w:val="0"/>
      <w:divBdr>
        <w:top w:val="none" w:sz="0" w:space="0" w:color="auto"/>
        <w:left w:val="none" w:sz="0" w:space="0" w:color="auto"/>
        <w:bottom w:val="none" w:sz="0" w:space="0" w:color="auto"/>
        <w:right w:val="none" w:sz="0" w:space="0" w:color="auto"/>
      </w:divBdr>
    </w:div>
    <w:div w:id="1160845549">
      <w:bodyDiv w:val="1"/>
      <w:marLeft w:val="0"/>
      <w:marRight w:val="0"/>
      <w:marTop w:val="0"/>
      <w:marBottom w:val="0"/>
      <w:divBdr>
        <w:top w:val="none" w:sz="0" w:space="0" w:color="auto"/>
        <w:left w:val="none" w:sz="0" w:space="0" w:color="auto"/>
        <w:bottom w:val="none" w:sz="0" w:space="0" w:color="auto"/>
        <w:right w:val="none" w:sz="0" w:space="0" w:color="auto"/>
      </w:divBdr>
    </w:div>
    <w:div w:id="1161432166">
      <w:bodyDiv w:val="1"/>
      <w:marLeft w:val="0"/>
      <w:marRight w:val="0"/>
      <w:marTop w:val="0"/>
      <w:marBottom w:val="0"/>
      <w:divBdr>
        <w:top w:val="none" w:sz="0" w:space="0" w:color="auto"/>
        <w:left w:val="none" w:sz="0" w:space="0" w:color="auto"/>
        <w:bottom w:val="none" w:sz="0" w:space="0" w:color="auto"/>
        <w:right w:val="none" w:sz="0" w:space="0" w:color="auto"/>
      </w:divBdr>
    </w:div>
    <w:div w:id="1161504339">
      <w:bodyDiv w:val="1"/>
      <w:marLeft w:val="0"/>
      <w:marRight w:val="0"/>
      <w:marTop w:val="0"/>
      <w:marBottom w:val="0"/>
      <w:divBdr>
        <w:top w:val="none" w:sz="0" w:space="0" w:color="auto"/>
        <w:left w:val="none" w:sz="0" w:space="0" w:color="auto"/>
        <w:bottom w:val="none" w:sz="0" w:space="0" w:color="auto"/>
        <w:right w:val="none" w:sz="0" w:space="0" w:color="auto"/>
      </w:divBdr>
    </w:div>
    <w:div w:id="1161896159">
      <w:bodyDiv w:val="1"/>
      <w:marLeft w:val="0"/>
      <w:marRight w:val="0"/>
      <w:marTop w:val="0"/>
      <w:marBottom w:val="0"/>
      <w:divBdr>
        <w:top w:val="none" w:sz="0" w:space="0" w:color="auto"/>
        <w:left w:val="none" w:sz="0" w:space="0" w:color="auto"/>
        <w:bottom w:val="none" w:sz="0" w:space="0" w:color="auto"/>
        <w:right w:val="none" w:sz="0" w:space="0" w:color="auto"/>
      </w:divBdr>
    </w:div>
    <w:div w:id="1162354175">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
    <w:div w:id="1162427786">
      <w:bodyDiv w:val="1"/>
      <w:marLeft w:val="0"/>
      <w:marRight w:val="0"/>
      <w:marTop w:val="0"/>
      <w:marBottom w:val="0"/>
      <w:divBdr>
        <w:top w:val="none" w:sz="0" w:space="0" w:color="auto"/>
        <w:left w:val="none" w:sz="0" w:space="0" w:color="auto"/>
        <w:bottom w:val="none" w:sz="0" w:space="0" w:color="auto"/>
        <w:right w:val="none" w:sz="0" w:space="0" w:color="auto"/>
      </w:divBdr>
    </w:div>
    <w:div w:id="1162816891">
      <w:bodyDiv w:val="1"/>
      <w:marLeft w:val="0"/>
      <w:marRight w:val="0"/>
      <w:marTop w:val="0"/>
      <w:marBottom w:val="0"/>
      <w:divBdr>
        <w:top w:val="none" w:sz="0" w:space="0" w:color="auto"/>
        <w:left w:val="none" w:sz="0" w:space="0" w:color="auto"/>
        <w:bottom w:val="none" w:sz="0" w:space="0" w:color="auto"/>
        <w:right w:val="none" w:sz="0" w:space="0" w:color="auto"/>
      </w:divBdr>
    </w:div>
    <w:div w:id="1163005712">
      <w:bodyDiv w:val="1"/>
      <w:marLeft w:val="0"/>
      <w:marRight w:val="0"/>
      <w:marTop w:val="0"/>
      <w:marBottom w:val="0"/>
      <w:divBdr>
        <w:top w:val="none" w:sz="0" w:space="0" w:color="auto"/>
        <w:left w:val="none" w:sz="0" w:space="0" w:color="auto"/>
        <w:bottom w:val="none" w:sz="0" w:space="0" w:color="auto"/>
        <w:right w:val="none" w:sz="0" w:space="0" w:color="auto"/>
      </w:divBdr>
    </w:div>
    <w:div w:id="1163008961">
      <w:bodyDiv w:val="1"/>
      <w:marLeft w:val="0"/>
      <w:marRight w:val="0"/>
      <w:marTop w:val="0"/>
      <w:marBottom w:val="0"/>
      <w:divBdr>
        <w:top w:val="none" w:sz="0" w:space="0" w:color="auto"/>
        <w:left w:val="none" w:sz="0" w:space="0" w:color="auto"/>
        <w:bottom w:val="none" w:sz="0" w:space="0" w:color="auto"/>
        <w:right w:val="none" w:sz="0" w:space="0" w:color="auto"/>
      </w:divBdr>
    </w:div>
    <w:div w:id="1163348751">
      <w:bodyDiv w:val="1"/>
      <w:marLeft w:val="0"/>
      <w:marRight w:val="0"/>
      <w:marTop w:val="0"/>
      <w:marBottom w:val="0"/>
      <w:divBdr>
        <w:top w:val="none" w:sz="0" w:space="0" w:color="auto"/>
        <w:left w:val="none" w:sz="0" w:space="0" w:color="auto"/>
        <w:bottom w:val="none" w:sz="0" w:space="0" w:color="auto"/>
        <w:right w:val="none" w:sz="0" w:space="0" w:color="auto"/>
      </w:divBdr>
    </w:div>
    <w:div w:id="1163619349">
      <w:bodyDiv w:val="1"/>
      <w:marLeft w:val="0"/>
      <w:marRight w:val="0"/>
      <w:marTop w:val="0"/>
      <w:marBottom w:val="0"/>
      <w:divBdr>
        <w:top w:val="none" w:sz="0" w:space="0" w:color="auto"/>
        <w:left w:val="none" w:sz="0" w:space="0" w:color="auto"/>
        <w:bottom w:val="none" w:sz="0" w:space="0" w:color="auto"/>
        <w:right w:val="none" w:sz="0" w:space="0" w:color="auto"/>
      </w:divBdr>
    </w:div>
    <w:div w:id="1163739776">
      <w:bodyDiv w:val="1"/>
      <w:marLeft w:val="0"/>
      <w:marRight w:val="0"/>
      <w:marTop w:val="0"/>
      <w:marBottom w:val="0"/>
      <w:divBdr>
        <w:top w:val="none" w:sz="0" w:space="0" w:color="auto"/>
        <w:left w:val="none" w:sz="0" w:space="0" w:color="auto"/>
        <w:bottom w:val="none" w:sz="0" w:space="0" w:color="auto"/>
        <w:right w:val="none" w:sz="0" w:space="0" w:color="auto"/>
      </w:divBdr>
    </w:div>
    <w:div w:id="1163810601">
      <w:bodyDiv w:val="1"/>
      <w:marLeft w:val="0"/>
      <w:marRight w:val="0"/>
      <w:marTop w:val="0"/>
      <w:marBottom w:val="0"/>
      <w:divBdr>
        <w:top w:val="none" w:sz="0" w:space="0" w:color="auto"/>
        <w:left w:val="none" w:sz="0" w:space="0" w:color="auto"/>
        <w:bottom w:val="none" w:sz="0" w:space="0" w:color="auto"/>
        <w:right w:val="none" w:sz="0" w:space="0" w:color="auto"/>
      </w:divBdr>
    </w:div>
    <w:div w:id="1164737592">
      <w:bodyDiv w:val="1"/>
      <w:marLeft w:val="0"/>
      <w:marRight w:val="0"/>
      <w:marTop w:val="0"/>
      <w:marBottom w:val="0"/>
      <w:divBdr>
        <w:top w:val="none" w:sz="0" w:space="0" w:color="auto"/>
        <w:left w:val="none" w:sz="0" w:space="0" w:color="auto"/>
        <w:bottom w:val="none" w:sz="0" w:space="0" w:color="auto"/>
        <w:right w:val="none" w:sz="0" w:space="0" w:color="auto"/>
      </w:divBdr>
    </w:div>
    <w:div w:id="1165046120">
      <w:bodyDiv w:val="1"/>
      <w:marLeft w:val="0"/>
      <w:marRight w:val="0"/>
      <w:marTop w:val="0"/>
      <w:marBottom w:val="0"/>
      <w:divBdr>
        <w:top w:val="none" w:sz="0" w:space="0" w:color="auto"/>
        <w:left w:val="none" w:sz="0" w:space="0" w:color="auto"/>
        <w:bottom w:val="none" w:sz="0" w:space="0" w:color="auto"/>
        <w:right w:val="none" w:sz="0" w:space="0" w:color="auto"/>
      </w:divBdr>
    </w:div>
    <w:div w:id="1165173381">
      <w:bodyDiv w:val="1"/>
      <w:marLeft w:val="0"/>
      <w:marRight w:val="0"/>
      <w:marTop w:val="0"/>
      <w:marBottom w:val="0"/>
      <w:divBdr>
        <w:top w:val="none" w:sz="0" w:space="0" w:color="auto"/>
        <w:left w:val="none" w:sz="0" w:space="0" w:color="auto"/>
        <w:bottom w:val="none" w:sz="0" w:space="0" w:color="auto"/>
        <w:right w:val="none" w:sz="0" w:space="0" w:color="auto"/>
      </w:divBdr>
    </w:div>
    <w:div w:id="1165389833">
      <w:bodyDiv w:val="1"/>
      <w:marLeft w:val="0"/>
      <w:marRight w:val="0"/>
      <w:marTop w:val="0"/>
      <w:marBottom w:val="0"/>
      <w:divBdr>
        <w:top w:val="none" w:sz="0" w:space="0" w:color="auto"/>
        <w:left w:val="none" w:sz="0" w:space="0" w:color="auto"/>
        <w:bottom w:val="none" w:sz="0" w:space="0" w:color="auto"/>
        <w:right w:val="none" w:sz="0" w:space="0" w:color="auto"/>
      </w:divBdr>
    </w:div>
    <w:div w:id="1165511471">
      <w:bodyDiv w:val="1"/>
      <w:marLeft w:val="0"/>
      <w:marRight w:val="0"/>
      <w:marTop w:val="0"/>
      <w:marBottom w:val="0"/>
      <w:divBdr>
        <w:top w:val="none" w:sz="0" w:space="0" w:color="auto"/>
        <w:left w:val="none" w:sz="0" w:space="0" w:color="auto"/>
        <w:bottom w:val="none" w:sz="0" w:space="0" w:color="auto"/>
        <w:right w:val="none" w:sz="0" w:space="0" w:color="auto"/>
      </w:divBdr>
    </w:div>
    <w:div w:id="1165515431">
      <w:bodyDiv w:val="1"/>
      <w:marLeft w:val="0"/>
      <w:marRight w:val="0"/>
      <w:marTop w:val="0"/>
      <w:marBottom w:val="0"/>
      <w:divBdr>
        <w:top w:val="none" w:sz="0" w:space="0" w:color="auto"/>
        <w:left w:val="none" w:sz="0" w:space="0" w:color="auto"/>
        <w:bottom w:val="none" w:sz="0" w:space="0" w:color="auto"/>
        <w:right w:val="none" w:sz="0" w:space="0" w:color="auto"/>
      </w:divBdr>
    </w:div>
    <w:div w:id="1165821392">
      <w:bodyDiv w:val="1"/>
      <w:marLeft w:val="0"/>
      <w:marRight w:val="0"/>
      <w:marTop w:val="0"/>
      <w:marBottom w:val="0"/>
      <w:divBdr>
        <w:top w:val="none" w:sz="0" w:space="0" w:color="auto"/>
        <w:left w:val="none" w:sz="0" w:space="0" w:color="auto"/>
        <w:bottom w:val="none" w:sz="0" w:space="0" w:color="auto"/>
        <w:right w:val="none" w:sz="0" w:space="0" w:color="auto"/>
      </w:divBdr>
    </w:div>
    <w:div w:id="1165977942">
      <w:bodyDiv w:val="1"/>
      <w:marLeft w:val="0"/>
      <w:marRight w:val="0"/>
      <w:marTop w:val="0"/>
      <w:marBottom w:val="0"/>
      <w:divBdr>
        <w:top w:val="none" w:sz="0" w:space="0" w:color="auto"/>
        <w:left w:val="none" w:sz="0" w:space="0" w:color="auto"/>
        <w:bottom w:val="none" w:sz="0" w:space="0" w:color="auto"/>
        <w:right w:val="none" w:sz="0" w:space="0" w:color="auto"/>
      </w:divBdr>
    </w:div>
    <w:div w:id="1166437663">
      <w:bodyDiv w:val="1"/>
      <w:marLeft w:val="0"/>
      <w:marRight w:val="0"/>
      <w:marTop w:val="0"/>
      <w:marBottom w:val="0"/>
      <w:divBdr>
        <w:top w:val="none" w:sz="0" w:space="0" w:color="auto"/>
        <w:left w:val="none" w:sz="0" w:space="0" w:color="auto"/>
        <w:bottom w:val="none" w:sz="0" w:space="0" w:color="auto"/>
        <w:right w:val="none" w:sz="0" w:space="0" w:color="auto"/>
      </w:divBdr>
    </w:div>
    <w:div w:id="1166550596">
      <w:bodyDiv w:val="1"/>
      <w:marLeft w:val="0"/>
      <w:marRight w:val="0"/>
      <w:marTop w:val="0"/>
      <w:marBottom w:val="0"/>
      <w:divBdr>
        <w:top w:val="none" w:sz="0" w:space="0" w:color="auto"/>
        <w:left w:val="none" w:sz="0" w:space="0" w:color="auto"/>
        <w:bottom w:val="none" w:sz="0" w:space="0" w:color="auto"/>
        <w:right w:val="none" w:sz="0" w:space="0" w:color="auto"/>
      </w:divBdr>
    </w:div>
    <w:div w:id="1166701685">
      <w:bodyDiv w:val="1"/>
      <w:marLeft w:val="0"/>
      <w:marRight w:val="0"/>
      <w:marTop w:val="0"/>
      <w:marBottom w:val="0"/>
      <w:divBdr>
        <w:top w:val="none" w:sz="0" w:space="0" w:color="auto"/>
        <w:left w:val="none" w:sz="0" w:space="0" w:color="auto"/>
        <w:bottom w:val="none" w:sz="0" w:space="0" w:color="auto"/>
        <w:right w:val="none" w:sz="0" w:space="0" w:color="auto"/>
      </w:divBdr>
    </w:div>
    <w:div w:id="1166823612">
      <w:bodyDiv w:val="1"/>
      <w:marLeft w:val="0"/>
      <w:marRight w:val="0"/>
      <w:marTop w:val="0"/>
      <w:marBottom w:val="0"/>
      <w:divBdr>
        <w:top w:val="none" w:sz="0" w:space="0" w:color="auto"/>
        <w:left w:val="none" w:sz="0" w:space="0" w:color="auto"/>
        <w:bottom w:val="none" w:sz="0" w:space="0" w:color="auto"/>
        <w:right w:val="none" w:sz="0" w:space="0" w:color="auto"/>
      </w:divBdr>
    </w:div>
    <w:div w:id="1166870136">
      <w:bodyDiv w:val="1"/>
      <w:marLeft w:val="0"/>
      <w:marRight w:val="0"/>
      <w:marTop w:val="0"/>
      <w:marBottom w:val="0"/>
      <w:divBdr>
        <w:top w:val="none" w:sz="0" w:space="0" w:color="auto"/>
        <w:left w:val="none" w:sz="0" w:space="0" w:color="auto"/>
        <w:bottom w:val="none" w:sz="0" w:space="0" w:color="auto"/>
        <w:right w:val="none" w:sz="0" w:space="0" w:color="auto"/>
      </w:divBdr>
    </w:div>
    <w:div w:id="1167130826">
      <w:bodyDiv w:val="1"/>
      <w:marLeft w:val="0"/>
      <w:marRight w:val="0"/>
      <w:marTop w:val="0"/>
      <w:marBottom w:val="0"/>
      <w:divBdr>
        <w:top w:val="none" w:sz="0" w:space="0" w:color="auto"/>
        <w:left w:val="none" w:sz="0" w:space="0" w:color="auto"/>
        <w:bottom w:val="none" w:sz="0" w:space="0" w:color="auto"/>
        <w:right w:val="none" w:sz="0" w:space="0" w:color="auto"/>
      </w:divBdr>
    </w:div>
    <w:div w:id="1167206814">
      <w:bodyDiv w:val="1"/>
      <w:marLeft w:val="0"/>
      <w:marRight w:val="0"/>
      <w:marTop w:val="0"/>
      <w:marBottom w:val="0"/>
      <w:divBdr>
        <w:top w:val="none" w:sz="0" w:space="0" w:color="auto"/>
        <w:left w:val="none" w:sz="0" w:space="0" w:color="auto"/>
        <w:bottom w:val="none" w:sz="0" w:space="0" w:color="auto"/>
        <w:right w:val="none" w:sz="0" w:space="0" w:color="auto"/>
      </w:divBdr>
    </w:div>
    <w:div w:id="1167209434">
      <w:bodyDiv w:val="1"/>
      <w:marLeft w:val="0"/>
      <w:marRight w:val="0"/>
      <w:marTop w:val="0"/>
      <w:marBottom w:val="0"/>
      <w:divBdr>
        <w:top w:val="none" w:sz="0" w:space="0" w:color="auto"/>
        <w:left w:val="none" w:sz="0" w:space="0" w:color="auto"/>
        <w:bottom w:val="none" w:sz="0" w:space="0" w:color="auto"/>
        <w:right w:val="none" w:sz="0" w:space="0" w:color="auto"/>
      </w:divBdr>
    </w:div>
    <w:div w:id="1167357688">
      <w:bodyDiv w:val="1"/>
      <w:marLeft w:val="0"/>
      <w:marRight w:val="0"/>
      <w:marTop w:val="0"/>
      <w:marBottom w:val="0"/>
      <w:divBdr>
        <w:top w:val="none" w:sz="0" w:space="0" w:color="auto"/>
        <w:left w:val="none" w:sz="0" w:space="0" w:color="auto"/>
        <w:bottom w:val="none" w:sz="0" w:space="0" w:color="auto"/>
        <w:right w:val="none" w:sz="0" w:space="0" w:color="auto"/>
      </w:divBdr>
    </w:div>
    <w:div w:id="1167358552">
      <w:bodyDiv w:val="1"/>
      <w:marLeft w:val="0"/>
      <w:marRight w:val="0"/>
      <w:marTop w:val="0"/>
      <w:marBottom w:val="0"/>
      <w:divBdr>
        <w:top w:val="none" w:sz="0" w:space="0" w:color="auto"/>
        <w:left w:val="none" w:sz="0" w:space="0" w:color="auto"/>
        <w:bottom w:val="none" w:sz="0" w:space="0" w:color="auto"/>
        <w:right w:val="none" w:sz="0" w:space="0" w:color="auto"/>
      </w:divBdr>
    </w:div>
    <w:div w:id="1167938158">
      <w:bodyDiv w:val="1"/>
      <w:marLeft w:val="0"/>
      <w:marRight w:val="0"/>
      <w:marTop w:val="0"/>
      <w:marBottom w:val="0"/>
      <w:divBdr>
        <w:top w:val="none" w:sz="0" w:space="0" w:color="auto"/>
        <w:left w:val="none" w:sz="0" w:space="0" w:color="auto"/>
        <w:bottom w:val="none" w:sz="0" w:space="0" w:color="auto"/>
        <w:right w:val="none" w:sz="0" w:space="0" w:color="auto"/>
      </w:divBdr>
    </w:div>
    <w:div w:id="1167987474">
      <w:bodyDiv w:val="1"/>
      <w:marLeft w:val="0"/>
      <w:marRight w:val="0"/>
      <w:marTop w:val="0"/>
      <w:marBottom w:val="0"/>
      <w:divBdr>
        <w:top w:val="none" w:sz="0" w:space="0" w:color="auto"/>
        <w:left w:val="none" w:sz="0" w:space="0" w:color="auto"/>
        <w:bottom w:val="none" w:sz="0" w:space="0" w:color="auto"/>
        <w:right w:val="none" w:sz="0" w:space="0" w:color="auto"/>
      </w:divBdr>
    </w:div>
    <w:div w:id="1168134440">
      <w:bodyDiv w:val="1"/>
      <w:marLeft w:val="0"/>
      <w:marRight w:val="0"/>
      <w:marTop w:val="0"/>
      <w:marBottom w:val="0"/>
      <w:divBdr>
        <w:top w:val="none" w:sz="0" w:space="0" w:color="auto"/>
        <w:left w:val="none" w:sz="0" w:space="0" w:color="auto"/>
        <w:bottom w:val="none" w:sz="0" w:space="0" w:color="auto"/>
        <w:right w:val="none" w:sz="0" w:space="0" w:color="auto"/>
      </w:divBdr>
    </w:div>
    <w:div w:id="1168517731">
      <w:bodyDiv w:val="1"/>
      <w:marLeft w:val="0"/>
      <w:marRight w:val="0"/>
      <w:marTop w:val="0"/>
      <w:marBottom w:val="0"/>
      <w:divBdr>
        <w:top w:val="none" w:sz="0" w:space="0" w:color="auto"/>
        <w:left w:val="none" w:sz="0" w:space="0" w:color="auto"/>
        <w:bottom w:val="none" w:sz="0" w:space="0" w:color="auto"/>
        <w:right w:val="none" w:sz="0" w:space="0" w:color="auto"/>
      </w:divBdr>
    </w:div>
    <w:div w:id="1169714912">
      <w:bodyDiv w:val="1"/>
      <w:marLeft w:val="0"/>
      <w:marRight w:val="0"/>
      <w:marTop w:val="0"/>
      <w:marBottom w:val="0"/>
      <w:divBdr>
        <w:top w:val="none" w:sz="0" w:space="0" w:color="auto"/>
        <w:left w:val="none" w:sz="0" w:space="0" w:color="auto"/>
        <w:bottom w:val="none" w:sz="0" w:space="0" w:color="auto"/>
        <w:right w:val="none" w:sz="0" w:space="0" w:color="auto"/>
      </w:divBdr>
    </w:div>
    <w:div w:id="1169716687">
      <w:bodyDiv w:val="1"/>
      <w:marLeft w:val="0"/>
      <w:marRight w:val="0"/>
      <w:marTop w:val="0"/>
      <w:marBottom w:val="0"/>
      <w:divBdr>
        <w:top w:val="none" w:sz="0" w:space="0" w:color="auto"/>
        <w:left w:val="none" w:sz="0" w:space="0" w:color="auto"/>
        <w:bottom w:val="none" w:sz="0" w:space="0" w:color="auto"/>
        <w:right w:val="none" w:sz="0" w:space="0" w:color="auto"/>
      </w:divBdr>
    </w:div>
    <w:div w:id="1170024399">
      <w:bodyDiv w:val="1"/>
      <w:marLeft w:val="0"/>
      <w:marRight w:val="0"/>
      <w:marTop w:val="0"/>
      <w:marBottom w:val="0"/>
      <w:divBdr>
        <w:top w:val="none" w:sz="0" w:space="0" w:color="auto"/>
        <w:left w:val="none" w:sz="0" w:space="0" w:color="auto"/>
        <w:bottom w:val="none" w:sz="0" w:space="0" w:color="auto"/>
        <w:right w:val="none" w:sz="0" w:space="0" w:color="auto"/>
      </w:divBdr>
    </w:div>
    <w:div w:id="1170170799">
      <w:bodyDiv w:val="1"/>
      <w:marLeft w:val="0"/>
      <w:marRight w:val="0"/>
      <w:marTop w:val="0"/>
      <w:marBottom w:val="0"/>
      <w:divBdr>
        <w:top w:val="none" w:sz="0" w:space="0" w:color="auto"/>
        <w:left w:val="none" w:sz="0" w:space="0" w:color="auto"/>
        <w:bottom w:val="none" w:sz="0" w:space="0" w:color="auto"/>
        <w:right w:val="none" w:sz="0" w:space="0" w:color="auto"/>
      </w:divBdr>
    </w:div>
    <w:div w:id="1170562608">
      <w:bodyDiv w:val="1"/>
      <w:marLeft w:val="0"/>
      <w:marRight w:val="0"/>
      <w:marTop w:val="0"/>
      <w:marBottom w:val="0"/>
      <w:divBdr>
        <w:top w:val="none" w:sz="0" w:space="0" w:color="auto"/>
        <w:left w:val="none" w:sz="0" w:space="0" w:color="auto"/>
        <w:bottom w:val="none" w:sz="0" w:space="0" w:color="auto"/>
        <w:right w:val="none" w:sz="0" w:space="0" w:color="auto"/>
      </w:divBdr>
    </w:div>
    <w:div w:id="1170633571">
      <w:bodyDiv w:val="1"/>
      <w:marLeft w:val="0"/>
      <w:marRight w:val="0"/>
      <w:marTop w:val="0"/>
      <w:marBottom w:val="0"/>
      <w:divBdr>
        <w:top w:val="none" w:sz="0" w:space="0" w:color="auto"/>
        <w:left w:val="none" w:sz="0" w:space="0" w:color="auto"/>
        <w:bottom w:val="none" w:sz="0" w:space="0" w:color="auto"/>
        <w:right w:val="none" w:sz="0" w:space="0" w:color="auto"/>
      </w:divBdr>
    </w:div>
    <w:div w:id="1170826014">
      <w:bodyDiv w:val="1"/>
      <w:marLeft w:val="0"/>
      <w:marRight w:val="0"/>
      <w:marTop w:val="0"/>
      <w:marBottom w:val="0"/>
      <w:divBdr>
        <w:top w:val="none" w:sz="0" w:space="0" w:color="auto"/>
        <w:left w:val="none" w:sz="0" w:space="0" w:color="auto"/>
        <w:bottom w:val="none" w:sz="0" w:space="0" w:color="auto"/>
        <w:right w:val="none" w:sz="0" w:space="0" w:color="auto"/>
      </w:divBdr>
    </w:div>
    <w:div w:id="1170944343">
      <w:bodyDiv w:val="1"/>
      <w:marLeft w:val="0"/>
      <w:marRight w:val="0"/>
      <w:marTop w:val="0"/>
      <w:marBottom w:val="0"/>
      <w:divBdr>
        <w:top w:val="none" w:sz="0" w:space="0" w:color="auto"/>
        <w:left w:val="none" w:sz="0" w:space="0" w:color="auto"/>
        <w:bottom w:val="none" w:sz="0" w:space="0" w:color="auto"/>
        <w:right w:val="none" w:sz="0" w:space="0" w:color="auto"/>
      </w:divBdr>
    </w:div>
    <w:div w:id="1171217482">
      <w:bodyDiv w:val="1"/>
      <w:marLeft w:val="0"/>
      <w:marRight w:val="0"/>
      <w:marTop w:val="0"/>
      <w:marBottom w:val="0"/>
      <w:divBdr>
        <w:top w:val="none" w:sz="0" w:space="0" w:color="auto"/>
        <w:left w:val="none" w:sz="0" w:space="0" w:color="auto"/>
        <w:bottom w:val="none" w:sz="0" w:space="0" w:color="auto"/>
        <w:right w:val="none" w:sz="0" w:space="0" w:color="auto"/>
      </w:divBdr>
    </w:div>
    <w:div w:id="1171333463">
      <w:bodyDiv w:val="1"/>
      <w:marLeft w:val="0"/>
      <w:marRight w:val="0"/>
      <w:marTop w:val="0"/>
      <w:marBottom w:val="0"/>
      <w:divBdr>
        <w:top w:val="none" w:sz="0" w:space="0" w:color="auto"/>
        <w:left w:val="none" w:sz="0" w:space="0" w:color="auto"/>
        <w:bottom w:val="none" w:sz="0" w:space="0" w:color="auto"/>
        <w:right w:val="none" w:sz="0" w:space="0" w:color="auto"/>
      </w:divBdr>
    </w:div>
    <w:div w:id="1171337801">
      <w:bodyDiv w:val="1"/>
      <w:marLeft w:val="0"/>
      <w:marRight w:val="0"/>
      <w:marTop w:val="0"/>
      <w:marBottom w:val="0"/>
      <w:divBdr>
        <w:top w:val="none" w:sz="0" w:space="0" w:color="auto"/>
        <w:left w:val="none" w:sz="0" w:space="0" w:color="auto"/>
        <w:bottom w:val="none" w:sz="0" w:space="0" w:color="auto"/>
        <w:right w:val="none" w:sz="0" w:space="0" w:color="auto"/>
      </w:divBdr>
    </w:div>
    <w:div w:id="1171523692">
      <w:bodyDiv w:val="1"/>
      <w:marLeft w:val="0"/>
      <w:marRight w:val="0"/>
      <w:marTop w:val="0"/>
      <w:marBottom w:val="0"/>
      <w:divBdr>
        <w:top w:val="none" w:sz="0" w:space="0" w:color="auto"/>
        <w:left w:val="none" w:sz="0" w:space="0" w:color="auto"/>
        <w:bottom w:val="none" w:sz="0" w:space="0" w:color="auto"/>
        <w:right w:val="none" w:sz="0" w:space="0" w:color="auto"/>
      </w:divBdr>
    </w:div>
    <w:div w:id="1171792940">
      <w:bodyDiv w:val="1"/>
      <w:marLeft w:val="0"/>
      <w:marRight w:val="0"/>
      <w:marTop w:val="0"/>
      <w:marBottom w:val="0"/>
      <w:divBdr>
        <w:top w:val="none" w:sz="0" w:space="0" w:color="auto"/>
        <w:left w:val="none" w:sz="0" w:space="0" w:color="auto"/>
        <w:bottom w:val="none" w:sz="0" w:space="0" w:color="auto"/>
        <w:right w:val="none" w:sz="0" w:space="0" w:color="auto"/>
      </w:divBdr>
    </w:div>
    <w:div w:id="1171942464">
      <w:bodyDiv w:val="1"/>
      <w:marLeft w:val="0"/>
      <w:marRight w:val="0"/>
      <w:marTop w:val="0"/>
      <w:marBottom w:val="0"/>
      <w:divBdr>
        <w:top w:val="none" w:sz="0" w:space="0" w:color="auto"/>
        <w:left w:val="none" w:sz="0" w:space="0" w:color="auto"/>
        <w:bottom w:val="none" w:sz="0" w:space="0" w:color="auto"/>
        <w:right w:val="none" w:sz="0" w:space="0" w:color="auto"/>
      </w:divBdr>
    </w:div>
    <w:div w:id="1172186552">
      <w:bodyDiv w:val="1"/>
      <w:marLeft w:val="0"/>
      <w:marRight w:val="0"/>
      <w:marTop w:val="0"/>
      <w:marBottom w:val="0"/>
      <w:divBdr>
        <w:top w:val="none" w:sz="0" w:space="0" w:color="auto"/>
        <w:left w:val="none" w:sz="0" w:space="0" w:color="auto"/>
        <w:bottom w:val="none" w:sz="0" w:space="0" w:color="auto"/>
        <w:right w:val="none" w:sz="0" w:space="0" w:color="auto"/>
      </w:divBdr>
    </w:div>
    <w:div w:id="1172262340">
      <w:bodyDiv w:val="1"/>
      <w:marLeft w:val="0"/>
      <w:marRight w:val="0"/>
      <w:marTop w:val="0"/>
      <w:marBottom w:val="0"/>
      <w:divBdr>
        <w:top w:val="none" w:sz="0" w:space="0" w:color="auto"/>
        <w:left w:val="none" w:sz="0" w:space="0" w:color="auto"/>
        <w:bottom w:val="none" w:sz="0" w:space="0" w:color="auto"/>
        <w:right w:val="none" w:sz="0" w:space="0" w:color="auto"/>
      </w:divBdr>
    </w:div>
    <w:div w:id="1172912742">
      <w:bodyDiv w:val="1"/>
      <w:marLeft w:val="0"/>
      <w:marRight w:val="0"/>
      <w:marTop w:val="0"/>
      <w:marBottom w:val="0"/>
      <w:divBdr>
        <w:top w:val="none" w:sz="0" w:space="0" w:color="auto"/>
        <w:left w:val="none" w:sz="0" w:space="0" w:color="auto"/>
        <w:bottom w:val="none" w:sz="0" w:space="0" w:color="auto"/>
        <w:right w:val="none" w:sz="0" w:space="0" w:color="auto"/>
      </w:divBdr>
    </w:div>
    <w:div w:id="1173295902">
      <w:bodyDiv w:val="1"/>
      <w:marLeft w:val="0"/>
      <w:marRight w:val="0"/>
      <w:marTop w:val="0"/>
      <w:marBottom w:val="0"/>
      <w:divBdr>
        <w:top w:val="none" w:sz="0" w:space="0" w:color="auto"/>
        <w:left w:val="none" w:sz="0" w:space="0" w:color="auto"/>
        <w:bottom w:val="none" w:sz="0" w:space="0" w:color="auto"/>
        <w:right w:val="none" w:sz="0" w:space="0" w:color="auto"/>
      </w:divBdr>
    </w:div>
    <w:div w:id="1173883335">
      <w:bodyDiv w:val="1"/>
      <w:marLeft w:val="0"/>
      <w:marRight w:val="0"/>
      <w:marTop w:val="0"/>
      <w:marBottom w:val="0"/>
      <w:divBdr>
        <w:top w:val="none" w:sz="0" w:space="0" w:color="auto"/>
        <w:left w:val="none" w:sz="0" w:space="0" w:color="auto"/>
        <w:bottom w:val="none" w:sz="0" w:space="0" w:color="auto"/>
        <w:right w:val="none" w:sz="0" w:space="0" w:color="auto"/>
      </w:divBdr>
    </w:div>
    <w:div w:id="1173952615">
      <w:bodyDiv w:val="1"/>
      <w:marLeft w:val="0"/>
      <w:marRight w:val="0"/>
      <w:marTop w:val="0"/>
      <w:marBottom w:val="0"/>
      <w:divBdr>
        <w:top w:val="none" w:sz="0" w:space="0" w:color="auto"/>
        <w:left w:val="none" w:sz="0" w:space="0" w:color="auto"/>
        <w:bottom w:val="none" w:sz="0" w:space="0" w:color="auto"/>
        <w:right w:val="none" w:sz="0" w:space="0" w:color="auto"/>
      </w:divBdr>
    </w:div>
    <w:div w:id="1174229239">
      <w:bodyDiv w:val="1"/>
      <w:marLeft w:val="0"/>
      <w:marRight w:val="0"/>
      <w:marTop w:val="0"/>
      <w:marBottom w:val="0"/>
      <w:divBdr>
        <w:top w:val="none" w:sz="0" w:space="0" w:color="auto"/>
        <w:left w:val="none" w:sz="0" w:space="0" w:color="auto"/>
        <w:bottom w:val="none" w:sz="0" w:space="0" w:color="auto"/>
        <w:right w:val="none" w:sz="0" w:space="0" w:color="auto"/>
      </w:divBdr>
    </w:div>
    <w:div w:id="1174346314">
      <w:bodyDiv w:val="1"/>
      <w:marLeft w:val="0"/>
      <w:marRight w:val="0"/>
      <w:marTop w:val="0"/>
      <w:marBottom w:val="0"/>
      <w:divBdr>
        <w:top w:val="none" w:sz="0" w:space="0" w:color="auto"/>
        <w:left w:val="none" w:sz="0" w:space="0" w:color="auto"/>
        <w:bottom w:val="none" w:sz="0" w:space="0" w:color="auto"/>
        <w:right w:val="none" w:sz="0" w:space="0" w:color="auto"/>
      </w:divBdr>
    </w:div>
    <w:div w:id="1174494081">
      <w:bodyDiv w:val="1"/>
      <w:marLeft w:val="0"/>
      <w:marRight w:val="0"/>
      <w:marTop w:val="0"/>
      <w:marBottom w:val="0"/>
      <w:divBdr>
        <w:top w:val="none" w:sz="0" w:space="0" w:color="auto"/>
        <w:left w:val="none" w:sz="0" w:space="0" w:color="auto"/>
        <w:bottom w:val="none" w:sz="0" w:space="0" w:color="auto"/>
        <w:right w:val="none" w:sz="0" w:space="0" w:color="auto"/>
      </w:divBdr>
    </w:div>
    <w:div w:id="1174799750">
      <w:bodyDiv w:val="1"/>
      <w:marLeft w:val="0"/>
      <w:marRight w:val="0"/>
      <w:marTop w:val="0"/>
      <w:marBottom w:val="0"/>
      <w:divBdr>
        <w:top w:val="none" w:sz="0" w:space="0" w:color="auto"/>
        <w:left w:val="none" w:sz="0" w:space="0" w:color="auto"/>
        <w:bottom w:val="none" w:sz="0" w:space="0" w:color="auto"/>
        <w:right w:val="none" w:sz="0" w:space="0" w:color="auto"/>
      </w:divBdr>
    </w:div>
    <w:div w:id="1174996725">
      <w:bodyDiv w:val="1"/>
      <w:marLeft w:val="0"/>
      <w:marRight w:val="0"/>
      <w:marTop w:val="0"/>
      <w:marBottom w:val="0"/>
      <w:divBdr>
        <w:top w:val="none" w:sz="0" w:space="0" w:color="auto"/>
        <w:left w:val="none" w:sz="0" w:space="0" w:color="auto"/>
        <w:bottom w:val="none" w:sz="0" w:space="0" w:color="auto"/>
        <w:right w:val="none" w:sz="0" w:space="0" w:color="auto"/>
      </w:divBdr>
    </w:div>
    <w:div w:id="1175193129">
      <w:bodyDiv w:val="1"/>
      <w:marLeft w:val="0"/>
      <w:marRight w:val="0"/>
      <w:marTop w:val="0"/>
      <w:marBottom w:val="0"/>
      <w:divBdr>
        <w:top w:val="none" w:sz="0" w:space="0" w:color="auto"/>
        <w:left w:val="none" w:sz="0" w:space="0" w:color="auto"/>
        <w:bottom w:val="none" w:sz="0" w:space="0" w:color="auto"/>
        <w:right w:val="none" w:sz="0" w:space="0" w:color="auto"/>
      </w:divBdr>
    </w:div>
    <w:div w:id="1175657069">
      <w:bodyDiv w:val="1"/>
      <w:marLeft w:val="0"/>
      <w:marRight w:val="0"/>
      <w:marTop w:val="0"/>
      <w:marBottom w:val="0"/>
      <w:divBdr>
        <w:top w:val="none" w:sz="0" w:space="0" w:color="auto"/>
        <w:left w:val="none" w:sz="0" w:space="0" w:color="auto"/>
        <w:bottom w:val="none" w:sz="0" w:space="0" w:color="auto"/>
        <w:right w:val="none" w:sz="0" w:space="0" w:color="auto"/>
      </w:divBdr>
    </w:div>
    <w:div w:id="1175848669">
      <w:bodyDiv w:val="1"/>
      <w:marLeft w:val="0"/>
      <w:marRight w:val="0"/>
      <w:marTop w:val="0"/>
      <w:marBottom w:val="0"/>
      <w:divBdr>
        <w:top w:val="none" w:sz="0" w:space="0" w:color="auto"/>
        <w:left w:val="none" w:sz="0" w:space="0" w:color="auto"/>
        <w:bottom w:val="none" w:sz="0" w:space="0" w:color="auto"/>
        <w:right w:val="none" w:sz="0" w:space="0" w:color="auto"/>
      </w:divBdr>
    </w:div>
    <w:div w:id="1175850473">
      <w:bodyDiv w:val="1"/>
      <w:marLeft w:val="0"/>
      <w:marRight w:val="0"/>
      <w:marTop w:val="0"/>
      <w:marBottom w:val="0"/>
      <w:divBdr>
        <w:top w:val="none" w:sz="0" w:space="0" w:color="auto"/>
        <w:left w:val="none" w:sz="0" w:space="0" w:color="auto"/>
        <w:bottom w:val="none" w:sz="0" w:space="0" w:color="auto"/>
        <w:right w:val="none" w:sz="0" w:space="0" w:color="auto"/>
      </w:divBdr>
    </w:div>
    <w:div w:id="1176068605">
      <w:bodyDiv w:val="1"/>
      <w:marLeft w:val="0"/>
      <w:marRight w:val="0"/>
      <w:marTop w:val="0"/>
      <w:marBottom w:val="0"/>
      <w:divBdr>
        <w:top w:val="none" w:sz="0" w:space="0" w:color="auto"/>
        <w:left w:val="none" w:sz="0" w:space="0" w:color="auto"/>
        <w:bottom w:val="none" w:sz="0" w:space="0" w:color="auto"/>
        <w:right w:val="none" w:sz="0" w:space="0" w:color="auto"/>
      </w:divBdr>
    </w:div>
    <w:div w:id="1176068781">
      <w:bodyDiv w:val="1"/>
      <w:marLeft w:val="0"/>
      <w:marRight w:val="0"/>
      <w:marTop w:val="0"/>
      <w:marBottom w:val="0"/>
      <w:divBdr>
        <w:top w:val="none" w:sz="0" w:space="0" w:color="auto"/>
        <w:left w:val="none" w:sz="0" w:space="0" w:color="auto"/>
        <w:bottom w:val="none" w:sz="0" w:space="0" w:color="auto"/>
        <w:right w:val="none" w:sz="0" w:space="0" w:color="auto"/>
      </w:divBdr>
    </w:div>
    <w:div w:id="1176308485">
      <w:bodyDiv w:val="1"/>
      <w:marLeft w:val="0"/>
      <w:marRight w:val="0"/>
      <w:marTop w:val="0"/>
      <w:marBottom w:val="0"/>
      <w:divBdr>
        <w:top w:val="none" w:sz="0" w:space="0" w:color="auto"/>
        <w:left w:val="none" w:sz="0" w:space="0" w:color="auto"/>
        <w:bottom w:val="none" w:sz="0" w:space="0" w:color="auto"/>
        <w:right w:val="none" w:sz="0" w:space="0" w:color="auto"/>
      </w:divBdr>
    </w:div>
    <w:div w:id="1176310883">
      <w:bodyDiv w:val="1"/>
      <w:marLeft w:val="0"/>
      <w:marRight w:val="0"/>
      <w:marTop w:val="0"/>
      <w:marBottom w:val="0"/>
      <w:divBdr>
        <w:top w:val="none" w:sz="0" w:space="0" w:color="auto"/>
        <w:left w:val="none" w:sz="0" w:space="0" w:color="auto"/>
        <w:bottom w:val="none" w:sz="0" w:space="0" w:color="auto"/>
        <w:right w:val="none" w:sz="0" w:space="0" w:color="auto"/>
      </w:divBdr>
    </w:div>
    <w:div w:id="1176573647">
      <w:bodyDiv w:val="1"/>
      <w:marLeft w:val="0"/>
      <w:marRight w:val="0"/>
      <w:marTop w:val="0"/>
      <w:marBottom w:val="0"/>
      <w:divBdr>
        <w:top w:val="none" w:sz="0" w:space="0" w:color="auto"/>
        <w:left w:val="none" w:sz="0" w:space="0" w:color="auto"/>
        <w:bottom w:val="none" w:sz="0" w:space="0" w:color="auto"/>
        <w:right w:val="none" w:sz="0" w:space="0" w:color="auto"/>
      </w:divBdr>
    </w:div>
    <w:div w:id="1177037087">
      <w:bodyDiv w:val="1"/>
      <w:marLeft w:val="0"/>
      <w:marRight w:val="0"/>
      <w:marTop w:val="0"/>
      <w:marBottom w:val="0"/>
      <w:divBdr>
        <w:top w:val="none" w:sz="0" w:space="0" w:color="auto"/>
        <w:left w:val="none" w:sz="0" w:space="0" w:color="auto"/>
        <w:bottom w:val="none" w:sz="0" w:space="0" w:color="auto"/>
        <w:right w:val="none" w:sz="0" w:space="0" w:color="auto"/>
      </w:divBdr>
    </w:div>
    <w:div w:id="1177580970">
      <w:bodyDiv w:val="1"/>
      <w:marLeft w:val="0"/>
      <w:marRight w:val="0"/>
      <w:marTop w:val="0"/>
      <w:marBottom w:val="0"/>
      <w:divBdr>
        <w:top w:val="none" w:sz="0" w:space="0" w:color="auto"/>
        <w:left w:val="none" w:sz="0" w:space="0" w:color="auto"/>
        <w:bottom w:val="none" w:sz="0" w:space="0" w:color="auto"/>
        <w:right w:val="none" w:sz="0" w:space="0" w:color="auto"/>
      </w:divBdr>
    </w:div>
    <w:div w:id="1177764821">
      <w:bodyDiv w:val="1"/>
      <w:marLeft w:val="0"/>
      <w:marRight w:val="0"/>
      <w:marTop w:val="0"/>
      <w:marBottom w:val="0"/>
      <w:divBdr>
        <w:top w:val="none" w:sz="0" w:space="0" w:color="auto"/>
        <w:left w:val="none" w:sz="0" w:space="0" w:color="auto"/>
        <w:bottom w:val="none" w:sz="0" w:space="0" w:color="auto"/>
        <w:right w:val="none" w:sz="0" w:space="0" w:color="auto"/>
      </w:divBdr>
    </w:div>
    <w:div w:id="1177816239">
      <w:bodyDiv w:val="1"/>
      <w:marLeft w:val="0"/>
      <w:marRight w:val="0"/>
      <w:marTop w:val="0"/>
      <w:marBottom w:val="0"/>
      <w:divBdr>
        <w:top w:val="none" w:sz="0" w:space="0" w:color="auto"/>
        <w:left w:val="none" w:sz="0" w:space="0" w:color="auto"/>
        <w:bottom w:val="none" w:sz="0" w:space="0" w:color="auto"/>
        <w:right w:val="none" w:sz="0" w:space="0" w:color="auto"/>
      </w:divBdr>
    </w:div>
    <w:div w:id="1177965387">
      <w:bodyDiv w:val="1"/>
      <w:marLeft w:val="0"/>
      <w:marRight w:val="0"/>
      <w:marTop w:val="0"/>
      <w:marBottom w:val="0"/>
      <w:divBdr>
        <w:top w:val="none" w:sz="0" w:space="0" w:color="auto"/>
        <w:left w:val="none" w:sz="0" w:space="0" w:color="auto"/>
        <w:bottom w:val="none" w:sz="0" w:space="0" w:color="auto"/>
        <w:right w:val="none" w:sz="0" w:space="0" w:color="auto"/>
      </w:divBdr>
    </w:div>
    <w:div w:id="1178151855">
      <w:bodyDiv w:val="1"/>
      <w:marLeft w:val="0"/>
      <w:marRight w:val="0"/>
      <w:marTop w:val="0"/>
      <w:marBottom w:val="0"/>
      <w:divBdr>
        <w:top w:val="none" w:sz="0" w:space="0" w:color="auto"/>
        <w:left w:val="none" w:sz="0" w:space="0" w:color="auto"/>
        <w:bottom w:val="none" w:sz="0" w:space="0" w:color="auto"/>
        <w:right w:val="none" w:sz="0" w:space="0" w:color="auto"/>
      </w:divBdr>
    </w:div>
    <w:div w:id="1178423180">
      <w:bodyDiv w:val="1"/>
      <w:marLeft w:val="0"/>
      <w:marRight w:val="0"/>
      <w:marTop w:val="0"/>
      <w:marBottom w:val="0"/>
      <w:divBdr>
        <w:top w:val="none" w:sz="0" w:space="0" w:color="auto"/>
        <w:left w:val="none" w:sz="0" w:space="0" w:color="auto"/>
        <w:bottom w:val="none" w:sz="0" w:space="0" w:color="auto"/>
        <w:right w:val="none" w:sz="0" w:space="0" w:color="auto"/>
      </w:divBdr>
    </w:div>
    <w:div w:id="1179658094">
      <w:bodyDiv w:val="1"/>
      <w:marLeft w:val="0"/>
      <w:marRight w:val="0"/>
      <w:marTop w:val="0"/>
      <w:marBottom w:val="0"/>
      <w:divBdr>
        <w:top w:val="none" w:sz="0" w:space="0" w:color="auto"/>
        <w:left w:val="none" w:sz="0" w:space="0" w:color="auto"/>
        <w:bottom w:val="none" w:sz="0" w:space="0" w:color="auto"/>
        <w:right w:val="none" w:sz="0" w:space="0" w:color="auto"/>
      </w:divBdr>
    </w:div>
    <w:div w:id="1179664472">
      <w:bodyDiv w:val="1"/>
      <w:marLeft w:val="0"/>
      <w:marRight w:val="0"/>
      <w:marTop w:val="0"/>
      <w:marBottom w:val="0"/>
      <w:divBdr>
        <w:top w:val="none" w:sz="0" w:space="0" w:color="auto"/>
        <w:left w:val="none" w:sz="0" w:space="0" w:color="auto"/>
        <w:bottom w:val="none" w:sz="0" w:space="0" w:color="auto"/>
        <w:right w:val="none" w:sz="0" w:space="0" w:color="auto"/>
      </w:divBdr>
    </w:div>
    <w:div w:id="1179807883">
      <w:bodyDiv w:val="1"/>
      <w:marLeft w:val="0"/>
      <w:marRight w:val="0"/>
      <w:marTop w:val="0"/>
      <w:marBottom w:val="0"/>
      <w:divBdr>
        <w:top w:val="none" w:sz="0" w:space="0" w:color="auto"/>
        <w:left w:val="none" w:sz="0" w:space="0" w:color="auto"/>
        <w:bottom w:val="none" w:sz="0" w:space="0" w:color="auto"/>
        <w:right w:val="none" w:sz="0" w:space="0" w:color="auto"/>
      </w:divBdr>
    </w:div>
    <w:div w:id="1180657447">
      <w:bodyDiv w:val="1"/>
      <w:marLeft w:val="0"/>
      <w:marRight w:val="0"/>
      <w:marTop w:val="0"/>
      <w:marBottom w:val="0"/>
      <w:divBdr>
        <w:top w:val="none" w:sz="0" w:space="0" w:color="auto"/>
        <w:left w:val="none" w:sz="0" w:space="0" w:color="auto"/>
        <w:bottom w:val="none" w:sz="0" w:space="0" w:color="auto"/>
        <w:right w:val="none" w:sz="0" w:space="0" w:color="auto"/>
      </w:divBdr>
    </w:div>
    <w:div w:id="1180703364">
      <w:bodyDiv w:val="1"/>
      <w:marLeft w:val="0"/>
      <w:marRight w:val="0"/>
      <w:marTop w:val="0"/>
      <w:marBottom w:val="0"/>
      <w:divBdr>
        <w:top w:val="none" w:sz="0" w:space="0" w:color="auto"/>
        <w:left w:val="none" w:sz="0" w:space="0" w:color="auto"/>
        <w:bottom w:val="none" w:sz="0" w:space="0" w:color="auto"/>
        <w:right w:val="none" w:sz="0" w:space="0" w:color="auto"/>
      </w:divBdr>
    </w:div>
    <w:div w:id="1181243698">
      <w:bodyDiv w:val="1"/>
      <w:marLeft w:val="0"/>
      <w:marRight w:val="0"/>
      <w:marTop w:val="0"/>
      <w:marBottom w:val="0"/>
      <w:divBdr>
        <w:top w:val="none" w:sz="0" w:space="0" w:color="auto"/>
        <w:left w:val="none" w:sz="0" w:space="0" w:color="auto"/>
        <w:bottom w:val="none" w:sz="0" w:space="0" w:color="auto"/>
        <w:right w:val="none" w:sz="0" w:space="0" w:color="auto"/>
      </w:divBdr>
    </w:div>
    <w:div w:id="1181506337">
      <w:bodyDiv w:val="1"/>
      <w:marLeft w:val="0"/>
      <w:marRight w:val="0"/>
      <w:marTop w:val="0"/>
      <w:marBottom w:val="0"/>
      <w:divBdr>
        <w:top w:val="none" w:sz="0" w:space="0" w:color="auto"/>
        <w:left w:val="none" w:sz="0" w:space="0" w:color="auto"/>
        <w:bottom w:val="none" w:sz="0" w:space="0" w:color="auto"/>
        <w:right w:val="none" w:sz="0" w:space="0" w:color="auto"/>
      </w:divBdr>
    </w:div>
    <w:div w:id="1182822050">
      <w:bodyDiv w:val="1"/>
      <w:marLeft w:val="0"/>
      <w:marRight w:val="0"/>
      <w:marTop w:val="0"/>
      <w:marBottom w:val="0"/>
      <w:divBdr>
        <w:top w:val="none" w:sz="0" w:space="0" w:color="auto"/>
        <w:left w:val="none" w:sz="0" w:space="0" w:color="auto"/>
        <w:bottom w:val="none" w:sz="0" w:space="0" w:color="auto"/>
        <w:right w:val="none" w:sz="0" w:space="0" w:color="auto"/>
      </w:divBdr>
    </w:div>
    <w:div w:id="1182931779">
      <w:bodyDiv w:val="1"/>
      <w:marLeft w:val="0"/>
      <w:marRight w:val="0"/>
      <w:marTop w:val="0"/>
      <w:marBottom w:val="0"/>
      <w:divBdr>
        <w:top w:val="none" w:sz="0" w:space="0" w:color="auto"/>
        <w:left w:val="none" w:sz="0" w:space="0" w:color="auto"/>
        <w:bottom w:val="none" w:sz="0" w:space="0" w:color="auto"/>
        <w:right w:val="none" w:sz="0" w:space="0" w:color="auto"/>
      </w:divBdr>
    </w:div>
    <w:div w:id="1182937651">
      <w:bodyDiv w:val="1"/>
      <w:marLeft w:val="0"/>
      <w:marRight w:val="0"/>
      <w:marTop w:val="0"/>
      <w:marBottom w:val="0"/>
      <w:divBdr>
        <w:top w:val="none" w:sz="0" w:space="0" w:color="auto"/>
        <w:left w:val="none" w:sz="0" w:space="0" w:color="auto"/>
        <w:bottom w:val="none" w:sz="0" w:space="0" w:color="auto"/>
        <w:right w:val="none" w:sz="0" w:space="0" w:color="auto"/>
      </w:divBdr>
    </w:div>
    <w:div w:id="1183783426">
      <w:bodyDiv w:val="1"/>
      <w:marLeft w:val="0"/>
      <w:marRight w:val="0"/>
      <w:marTop w:val="0"/>
      <w:marBottom w:val="0"/>
      <w:divBdr>
        <w:top w:val="none" w:sz="0" w:space="0" w:color="auto"/>
        <w:left w:val="none" w:sz="0" w:space="0" w:color="auto"/>
        <w:bottom w:val="none" w:sz="0" w:space="0" w:color="auto"/>
        <w:right w:val="none" w:sz="0" w:space="0" w:color="auto"/>
      </w:divBdr>
    </w:div>
    <w:div w:id="1184369078">
      <w:bodyDiv w:val="1"/>
      <w:marLeft w:val="0"/>
      <w:marRight w:val="0"/>
      <w:marTop w:val="0"/>
      <w:marBottom w:val="0"/>
      <w:divBdr>
        <w:top w:val="none" w:sz="0" w:space="0" w:color="auto"/>
        <w:left w:val="none" w:sz="0" w:space="0" w:color="auto"/>
        <w:bottom w:val="none" w:sz="0" w:space="0" w:color="auto"/>
        <w:right w:val="none" w:sz="0" w:space="0" w:color="auto"/>
      </w:divBdr>
    </w:div>
    <w:div w:id="1184594524">
      <w:bodyDiv w:val="1"/>
      <w:marLeft w:val="0"/>
      <w:marRight w:val="0"/>
      <w:marTop w:val="0"/>
      <w:marBottom w:val="0"/>
      <w:divBdr>
        <w:top w:val="none" w:sz="0" w:space="0" w:color="auto"/>
        <w:left w:val="none" w:sz="0" w:space="0" w:color="auto"/>
        <w:bottom w:val="none" w:sz="0" w:space="0" w:color="auto"/>
        <w:right w:val="none" w:sz="0" w:space="0" w:color="auto"/>
      </w:divBdr>
    </w:div>
    <w:div w:id="1184828415">
      <w:bodyDiv w:val="1"/>
      <w:marLeft w:val="0"/>
      <w:marRight w:val="0"/>
      <w:marTop w:val="0"/>
      <w:marBottom w:val="0"/>
      <w:divBdr>
        <w:top w:val="none" w:sz="0" w:space="0" w:color="auto"/>
        <w:left w:val="none" w:sz="0" w:space="0" w:color="auto"/>
        <w:bottom w:val="none" w:sz="0" w:space="0" w:color="auto"/>
        <w:right w:val="none" w:sz="0" w:space="0" w:color="auto"/>
      </w:divBdr>
    </w:div>
    <w:div w:id="1184854655">
      <w:bodyDiv w:val="1"/>
      <w:marLeft w:val="0"/>
      <w:marRight w:val="0"/>
      <w:marTop w:val="0"/>
      <w:marBottom w:val="0"/>
      <w:divBdr>
        <w:top w:val="none" w:sz="0" w:space="0" w:color="auto"/>
        <w:left w:val="none" w:sz="0" w:space="0" w:color="auto"/>
        <w:bottom w:val="none" w:sz="0" w:space="0" w:color="auto"/>
        <w:right w:val="none" w:sz="0" w:space="0" w:color="auto"/>
      </w:divBdr>
    </w:div>
    <w:div w:id="1184977141">
      <w:bodyDiv w:val="1"/>
      <w:marLeft w:val="0"/>
      <w:marRight w:val="0"/>
      <w:marTop w:val="0"/>
      <w:marBottom w:val="0"/>
      <w:divBdr>
        <w:top w:val="none" w:sz="0" w:space="0" w:color="auto"/>
        <w:left w:val="none" w:sz="0" w:space="0" w:color="auto"/>
        <w:bottom w:val="none" w:sz="0" w:space="0" w:color="auto"/>
        <w:right w:val="none" w:sz="0" w:space="0" w:color="auto"/>
      </w:divBdr>
    </w:div>
    <w:div w:id="1184977981">
      <w:bodyDiv w:val="1"/>
      <w:marLeft w:val="0"/>
      <w:marRight w:val="0"/>
      <w:marTop w:val="0"/>
      <w:marBottom w:val="0"/>
      <w:divBdr>
        <w:top w:val="none" w:sz="0" w:space="0" w:color="auto"/>
        <w:left w:val="none" w:sz="0" w:space="0" w:color="auto"/>
        <w:bottom w:val="none" w:sz="0" w:space="0" w:color="auto"/>
        <w:right w:val="none" w:sz="0" w:space="0" w:color="auto"/>
      </w:divBdr>
    </w:div>
    <w:div w:id="1184979613">
      <w:bodyDiv w:val="1"/>
      <w:marLeft w:val="0"/>
      <w:marRight w:val="0"/>
      <w:marTop w:val="0"/>
      <w:marBottom w:val="0"/>
      <w:divBdr>
        <w:top w:val="none" w:sz="0" w:space="0" w:color="auto"/>
        <w:left w:val="none" w:sz="0" w:space="0" w:color="auto"/>
        <w:bottom w:val="none" w:sz="0" w:space="0" w:color="auto"/>
        <w:right w:val="none" w:sz="0" w:space="0" w:color="auto"/>
      </w:divBdr>
    </w:div>
    <w:div w:id="1184981396">
      <w:bodyDiv w:val="1"/>
      <w:marLeft w:val="0"/>
      <w:marRight w:val="0"/>
      <w:marTop w:val="0"/>
      <w:marBottom w:val="0"/>
      <w:divBdr>
        <w:top w:val="none" w:sz="0" w:space="0" w:color="auto"/>
        <w:left w:val="none" w:sz="0" w:space="0" w:color="auto"/>
        <w:bottom w:val="none" w:sz="0" w:space="0" w:color="auto"/>
        <w:right w:val="none" w:sz="0" w:space="0" w:color="auto"/>
      </w:divBdr>
    </w:div>
    <w:div w:id="1185752692">
      <w:bodyDiv w:val="1"/>
      <w:marLeft w:val="0"/>
      <w:marRight w:val="0"/>
      <w:marTop w:val="0"/>
      <w:marBottom w:val="0"/>
      <w:divBdr>
        <w:top w:val="none" w:sz="0" w:space="0" w:color="auto"/>
        <w:left w:val="none" w:sz="0" w:space="0" w:color="auto"/>
        <w:bottom w:val="none" w:sz="0" w:space="0" w:color="auto"/>
        <w:right w:val="none" w:sz="0" w:space="0" w:color="auto"/>
      </w:divBdr>
    </w:div>
    <w:div w:id="1185824971">
      <w:bodyDiv w:val="1"/>
      <w:marLeft w:val="0"/>
      <w:marRight w:val="0"/>
      <w:marTop w:val="0"/>
      <w:marBottom w:val="0"/>
      <w:divBdr>
        <w:top w:val="none" w:sz="0" w:space="0" w:color="auto"/>
        <w:left w:val="none" w:sz="0" w:space="0" w:color="auto"/>
        <w:bottom w:val="none" w:sz="0" w:space="0" w:color="auto"/>
        <w:right w:val="none" w:sz="0" w:space="0" w:color="auto"/>
      </w:divBdr>
    </w:div>
    <w:div w:id="1185943825">
      <w:bodyDiv w:val="1"/>
      <w:marLeft w:val="0"/>
      <w:marRight w:val="0"/>
      <w:marTop w:val="0"/>
      <w:marBottom w:val="0"/>
      <w:divBdr>
        <w:top w:val="none" w:sz="0" w:space="0" w:color="auto"/>
        <w:left w:val="none" w:sz="0" w:space="0" w:color="auto"/>
        <w:bottom w:val="none" w:sz="0" w:space="0" w:color="auto"/>
        <w:right w:val="none" w:sz="0" w:space="0" w:color="auto"/>
      </w:divBdr>
    </w:div>
    <w:div w:id="1186754594">
      <w:bodyDiv w:val="1"/>
      <w:marLeft w:val="0"/>
      <w:marRight w:val="0"/>
      <w:marTop w:val="0"/>
      <w:marBottom w:val="0"/>
      <w:divBdr>
        <w:top w:val="none" w:sz="0" w:space="0" w:color="auto"/>
        <w:left w:val="none" w:sz="0" w:space="0" w:color="auto"/>
        <w:bottom w:val="none" w:sz="0" w:space="0" w:color="auto"/>
        <w:right w:val="none" w:sz="0" w:space="0" w:color="auto"/>
      </w:divBdr>
    </w:div>
    <w:div w:id="1186797165">
      <w:bodyDiv w:val="1"/>
      <w:marLeft w:val="0"/>
      <w:marRight w:val="0"/>
      <w:marTop w:val="0"/>
      <w:marBottom w:val="0"/>
      <w:divBdr>
        <w:top w:val="none" w:sz="0" w:space="0" w:color="auto"/>
        <w:left w:val="none" w:sz="0" w:space="0" w:color="auto"/>
        <w:bottom w:val="none" w:sz="0" w:space="0" w:color="auto"/>
        <w:right w:val="none" w:sz="0" w:space="0" w:color="auto"/>
      </w:divBdr>
    </w:div>
    <w:div w:id="1186946231">
      <w:bodyDiv w:val="1"/>
      <w:marLeft w:val="0"/>
      <w:marRight w:val="0"/>
      <w:marTop w:val="0"/>
      <w:marBottom w:val="0"/>
      <w:divBdr>
        <w:top w:val="none" w:sz="0" w:space="0" w:color="auto"/>
        <w:left w:val="none" w:sz="0" w:space="0" w:color="auto"/>
        <w:bottom w:val="none" w:sz="0" w:space="0" w:color="auto"/>
        <w:right w:val="none" w:sz="0" w:space="0" w:color="auto"/>
      </w:divBdr>
    </w:div>
    <w:div w:id="1187255524">
      <w:bodyDiv w:val="1"/>
      <w:marLeft w:val="0"/>
      <w:marRight w:val="0"/>
      <w:marTop w:val="0"/>
      <w:marBottom w:val="0"/>
      <w:divBdr>
        <w:top w:val="none" w:sz="0" w:space="0" w:color="auto"/>
        <w:left w:val="none" w:sz="0" w:space="0" w:color="auto"/>
        <w:bottom w:val="none" w:sz="0" w:space="0" w:color="auto"/>
        <w:right w:val="none" w:sz="0" w:space="0" w:color="auto"/>
      </w:divBdr>
    </w:div>
    <w:div w:id="1187671767">
      <w:bodyDiv w:val="1"/>
      <w:marLeft w:val="0"/>
      <w:marRight w:val="0"/>
      <w:marTop w:val="0"/>
      <w:marBottom w:val="0"/>
      <w:divBdr>
        <w:top w:val="none" w:sz="0" w:space="0" w:color="auto"/>
        <w:left w:val="none" w:sz="0" w:space="0" w:color="auto"/>
        <w:bottom w:val="none" w:sz="0" w:space="0" w:color="auto"/>
        <w:right w:val="none" w:sz="0" w:space="0" w:color="auto"/>
      </w:divBdr>
    </w:div>
    <w:div w:id="1187863974">
      <w:bodyDiv w:val="1"/>
      <w:marLeft w:val="0"/>
      <w:marRight w:val="0"/>
      <w:marTop w:val="0"/>
      <w:marBottom w:val="0"/>
      <w:divBdr>
        <w:top w:val="none" w:sz="0" w:space="0" w:color="auto"/>
        <w:left w:val="none" w:sz="0" w:space="0" w:color="auto"/>
        <w:bottom w:val="none" w:sz="0" w:space="0" w:color="auto"/>
        <w:right w:val="none" w:sz="0" w:space="0" w:color="auto"/>
      </w:divBdr>
    </w:div>
    <w:div w:id="1187980530">
      <w:bodyDiv w:val="1"/>
      <w:marLeft w:val="0"/>
      <w:marRight w:val="0"/>
      <w:marTop w:val="0"/>
      <w:marBottom w:val="0"/>
      <w:divBdr>
        <w:top w:val="none" w:sz="0" w:space="0" w:color="auto"/>
        <w:left w:val="none" w:sz="0" w:space="0" w:color="auto"/>
        <w:bottom w:val="none" w:sz="0" w:space="0" w:color="auto"/>
        <w:right w:val="none" w:sz="0" w:space="0" w:color="auto"/>
      </w:divBdr>
    </w:div>
    <w:div w:id="1188367885">
      <w:bodyDiv w:val="1"/>
      <w:marLeft w:val="0"/>
      <w:marRight w:val="0"/>
      <w:marTop w:val="0"/>
      <w:marBottom w:val="0"/>
      <w:divBdr>
        <w:top w:val="none" w:sz="0" w:space="0" w:color="auto"/>
        <w:left w:val="none" w:sz="0" w:space="0" w:color="auto"/>
        <w:bottom w:val="none" w:sz="0" w:space="0" w:color="auto"/>
        <w:right w:val="none" w:sz="0" w:space="0" w:color="auto"/>
      </w:divBdr>
    </w:div>
    <w:div w:id="1188523429">
      <w:bodyDiv w:val="1"/>
      <w:marLeft w:val="0"/>
      <w:marRight w:val="0"/>
      <w:marTop w:val="0"/>
      <w:marBottom w:val="0"/>
      <w:divBdr>
        <w:top w:val="none" w:sz="0" w:space="0" w:color="auto"/>
        <w:left w:val="none" w:sz="0" w:space="0" w:color="auto"/>
        <w:bottom w:val="none" w:sz="0" w:space="0" w:color="auto"/>
        <w:right w:val="none" w:sz="0" w:space="0" w:color="auto"/>
      </w:divBdr>
    </w:div>
    <w:div w:id="1188716318">
      <w:bodyDiv w:val="1"/>
      <w:marLeft w:val="0"/>
      <w:marRight w:val="0"/>
      <w:marTop w:val="0"/>
      <w:marBottom w:val="0"/>
      <w:divBdr>
        <w:top w:val="none" w:sz="0" w:space="0" w:color="auto"/>
        <w:left w:val="none" w:sz="0" w:space="0" w:color="auto"/>
        <w:bottom w:val="none" w:sz="0" w:space="0" w:color="auto"/>
        <w:right w:val="none" w:sz="0" w:space="0" w:color="auto"/>
      </w:divBdr>
    </w:div>
    <w:div w:id="1188788177">
      <w:bodyDiv w:val="1"/>
      <w:marLeft w:val="0"/>
      <w:marRight w:val="0"/>
      <w:marTop w:val="0"/>
      <w:marBottom w:val="0"/>
      <w:divBdr>
        <w:top w:val="none" w:sz="0" w:space="0" w:color="auto"/>
        <w:left w:val="none" w:sz="0" w:space="0" w:color="auto"/>
        <w:bottom w:val="none" w:sz="0" w:space="0" w:color="auto"/>
        <w:right w:val="none" w:sz="0" w:space="0" w:color="auto"/>
      </w:divBdr>
    </w:div>
    <w:div w:id="1188984735">
      <w:bodyDiv w:val="1"/>
      <w:marLeft w:val="0"/>
      <w:marRight w:val="0"/>
      <w:marTop w:val="0"/>
      <w:marBottom w:val="0"/>
      <w:divBdr>
        <w:top w:val="none" w:sz="0" w:space="0" w:color="auto"/>
        <w:left w:val="none" w:sz="0" w:space="0" w:color="auto"/>
        <w:bottom w:val="none" w:sz="0" w:space="0" w:color="auto"/>
        <w:right w:val="none" w:sz="0" w:space="0" w:color="auto"/>
      </w:divBdr>
    </w:div>
    <w:div w:id="1189291215">
      <w:bodyDiv w:val="1"/>
      <w:marLeft w:val="0"/>
      <w:marRight w:val="0"/>
      <w:marTop w:val="0"/>
      <w:marBottom w:val="0"/>
      <w:divBdr>
        <w:top w:val="none" w:sz="0" w:space="0" w:color="auto"/>
        <w:left w:val="none" w:sz="0" w:space="0" w:color="auto"/>
        <w:bottom w:val="none" w:sz="0" w:space="0" w:color="auto"/>
        <w:right w:val="none" w:sz="0" w:space="0" w:color="auto"/>
      </w:divBdr>
    </w:div>
    <w:div w:id="1189492279">
      <w:bodyDiv w:val="1"/>
      <w:marLeft w:val="0"/>
      <w:marRight w:val="0"/>
      <w:marTop w:val="0"/>
      <w:marBottom w:val="0"/>
      <w:divBdr>
        <w:top w:val="none" w:sz="0" w:space="0" w:color="auto"/>
        <w:left w:val="none" w:sz="0" w:space="0" w:color="auto"/>
        <w:bottom w:val="none" w:sz="0" w:space="0" w:color="auto"/>
        <w:right w:val="none" w:sz="0" w:space="0" w:color="auto"/>
      </w:divBdr>
    </w:div>
    <w:div w:id="1189754362">
      <w:bodyDiv w:val="1"/>
      <w:marLeft w:val="0"/>
      <w:marRight w:val="0"/>
      <w:marTop w:val="0"/>
      <w:marBottom w:val="0"/>
      <w:divBdr>
        <w:top w:val="none" w:sz="0" w:space="0" w:color="auto"/>
        <w:left w:val="none" w:sz="0" w:space="0" w:color="auto"/>
        <w:bottom w:val="none" w:sz="0" w:space="0" w:color="auto"/>
        <w:right w:val="none" w:sz="0" w:space="0" w:color="auto"/>
      </w:divBdr>
    </w:div>
    <w:div w:id="1190534345">
      <w:bodyDiv w:val="1"/>
      <w:marLeft w:val="0"/>
      <w:marRight w:val="0"/>
      <w:marTop w:val="0"/>
      <w:marBottom w:val="0"/>
      <w:divBdr>
        <w:top w:val="none" w:sz="0" w:space="0" w:color="auto"/>
        <w:left w:val="none" w:sz="0" w:space="0" w:color="auto"/>
        <w:bottom w:val="none" w:sz="0" w:space="0" w:color="auto"/>
        <w:right w:val="none" w:sz="0" w:space="0" w:color="auto"/>
      </w:divBdr>
    </w:div>
    <w:div w:id="1190534808">
      <w:bodyDiv w:val="1"/>
      <w:marLeft w:val="0"/>
      <w:marRight w:val="0"/>
      <w:marTop w:val="0"/>
      <w:marBottom w:val="0"/>
      <w:divBdr>
        <w:top w:val="none" w:sz="0" w:space="0" w:color="auto"/>
        <w:left w:val="none" w:sz="0" w:space="0" w:color="auto"/>
        <w:bottom w:val="none" w:sz="0" w:space="0" w:color="auto"/>
        <w:right w:val="none" w:sz="0" w:space="0" w:color="auto"/>
      </w:divBdr>
    </w:div>
    <w:div w:id="1190559012">
      <w:bodyDiv w:val="1"/>
      <w:marLeft w:val="0"/>
      <w:marRight w:val="0"/>
      <w:marTop w:val="0"/>
      <w:marBottom w:val="0"/>
      <w:divBdr>
        <w:top w:val="none" w:sz="0" w:space="0" w:color="auto"/>
        <w:left w:val="none" w:sz="0" w:space="0" w:color="auto"/>
        <w:bottom w:val="none" w:sz="0" w:space="0" w:color="auto"/>
        <w:right w:val="none" w:sz="0" w:space="0" w:color="auto"/>
      </w:divBdr>
    </w:div>
    <w:div w:id="1190946067">
      <w:bodyDiv w:val="1"/>
      <w:marLeft w:val="0"/>
      <w:marRight w:val="0"/>
      <w:marTop w:val="0"/>
      <w:marBottom w:val="0"/>
      <w:divBdr>
        <w:top w:val="none" w:sz="0" w:space="0" w:color="auto"/>
        <w:left w:val="none" w:sz="0" w:space="0" w:color="auto"/>
        <w:bottom w:val="none" w:sz="0" w:space="0" w:color="auto"/>
        <w:right w:val="none" w:sz="0" w:space="0" w:color="auto"/>
      </w:divBdr>
    </w:div>
    <w:div w:id="1191409841">
      <w:bodyDiv w:val="1"/>
      <w:marLeft w:val="0"/>
      <w:marRight w:val="0"/>
      <w:marTop w:val="0"/>
      <w:marBottom w:val="0"/>
      <w:divBdr>
        <w:top w:val="none" w:sz="0" w:space="0" w:color="auto"/>
        <w:left w:val="none" w:sz="0" w:space="0" w:color="auto"/>
        <w:bottom w:val="none" w:sz="0" w:space="0" w:color="auto"/>
        <w:right w:val="none" w:sz="0" w:space="0" w:color="auto"/>
      </w:divBdr>
    </w:div>
    <w:div w:id="1191799171">
      <w:bodyDiv w:val="1"/>
      <w:marLeft w:val="0"/>
      <w:marRight w:val="0"/>
      <w:marTop w:val="0"/>
      <w:marBottom w:val="0"/>
      <w:divBdr>
        <w:top w:val="none" w:sz="0" w:space="0" w:color="auto"/>
        <w:left w:val="none" w:sz="0" w:space="0" w:color="auto"/>
        <w:bottom w:val="none" w:sz="0" w:space="0" w:color="auto"/>
        <w:right w:val="none" w:sz="0" w:space="0" w:color="auto"/>
      </w:divBdr>
    </w:div>
    <w:div w:id="1191841447">
      <w:bodyDiv w:val="1"/>
      <w:marLeft w:val="0"/>
      <w:marRight w:val="0"/>
      <w:marTop w:val="0"/>
      <w:marBottom w:val="0"/>
      <w:divBdr>
        <w:top w:val="none" w:sz="0" w:space="0" w:color="auto"/>
        <w:left w:val="none" w:sz="0" w:space="0" w:color="auto"/>
        <w:bottom w:val="none" w:sz="0" w:space="0" w:color="auto"/>
        <w:right w:val="none" w:sz="0" w:space="0" w:color="auto"/>
      </w:divBdr>
    </w:div>
    <w:div w:id="1191914439">
      <w:bodyDiv w:val="1"/>
      <w:marLeft w:val="0"/>
      <w:marRight w:val="0"/>
      <w:marTop w:val="0"/>
      <w:marBottom w:val="0"/>
      <w:divBdr>
        <w:top w:val="none" w:sz="0" w:space="0" w:color="auto"/>
        <w:left w:val="none" w:sz="0" w:space="0" w:color="auto"/>
        <w:bottom w:val="none" w:sz="0" w:space="0" w:color="auto"/>
        <w:right w:val="none" w:sz="0" w:space="0" w:color="auto"/>
      </w:divBdr>
    </w:div>
    <w:div w:id="1192036633">
      <w:bodyDiv w:val="1"/>
      <w:marLeft w:val="0"/>
      <w:marRight w:val="0"/>
      <w:marTop w:val="0"/>
      <w:marBottom w:val="0"/>
      <w:divBdr>
        <w:top w:val="none" w:sz="0" w:space="0" w:color="auto"/>
        <w:left w:val="none" w:sz="0" w:space="0" w:color="auto"/>
        <w:bottom w:val="none" w:sz="0" w:space="0" w:color="auto"/>
        <w:right w:val="none" w:sz="0" w:space="0" w:color="auto"/>
      </w:divBdr>
    </w:div>
    <w:div w:id="1192263115">
      <w:bodyDiv w:val="1"/>
      <w:marLeft w:val="0"/>
      <w:marRight w:val="0"/>
      <w:marTop w:val="0"/>
      <w:marBottom w:val="0"/>
      <w:divBdr>
        <w:top w:val="none" w:sz="0" w:space="0" w:color="auto"/>
        <w:left w:val="none" w:sz="0" w:space="0" w:color="auto"/>
        <w:bottom w:val="none" w:sz="0" w:space="0" w:color="auto"/>
        <w:right w:val="none" w:sz="0" w:space="0" w:color="auto"/>
      </w:divBdr>
    </w:div>
    <w:div w:id="1192959903">
      <w:bodyDiv w:val="1"/>
      <w:marLeft w:val="0"/>
      <w:marRight w:val="0"/>
      <w:marTop w:val="0"/>
      <w:marBottom w:val="0"/>
      <w:divBdr>
        <w:top w:val="none" w:sz="0" w:space="0" w:color="auto"/>
        <w:left w:val="none" w:sz="0" w:space="0" w:color="auto"/>
        <w:bottom w:val="none" w:sz="0" w:space="0" w:color="auto"/>
        <w:right w:val="none" w:sz="0" w:space="0" w:color="auto"/>
      </w:divBdr>
    </w:div>
    <w:div w:id="1192961278">
      <w:bodyDiv w:val="1"/>
      <w:marLeft w:val="0"/>
      <w:marRight w:val="0"/>
      <w:marTop w:val="0"/>
      <w:marBottom w:val="0"/>
      <w:divBdr>
        <w:top w:val="none" w:sz="0" w:space="0" w:color="auto"/>
        <w:left w:val="none" w:sz="0" w:space="0" w:color="auto"/>
        <w:bottom w:val="none" w:sz="0" w:space="0" w:color="auto"/>
        <w:right w:val="none" w:sz="0" w:space="0" w:color="auto"/>
      </w:divBdr>
    </w:div>
    <w:div w:id="1193151149">
      <w:bodyDiv w:val="1"/>
      <w:marLeft w:val="0"/>
      <w:marRight w:val="0"/>
      <w:marTop w:val="0"/>
      <w:marBottom w:val="0"/>
      <w:divBdr>
        <w:top w:val="none" w:sz="0" w:space="0" w:color="auto"/>
        <w:left w:val="none" w:sz="0" w:space="0" w:color="auto"/>
        <w:bottom w:val="none" w:sz="0" w:space="0" w:color="auto"/>
        <w:right w:val="none" w:sz="0" w:space="0" w:color="auto"/>
      </w:divBdr>
    </w:div>
    <w:div w:id="1193230697">
      <w:bodyDiv w:val="1"/>
      <w:marLeft w:val="0"/>
      <w:marRight w:val="0"/>
      <w:marTop w:val="0"/>
      <w:marBottom w:val="0"/>
      <w:divBdr>
        <w:top w:val="none" w:sz="0" w:space="0" w:color="auto"/>
        <w:left w:val="none" w:sz="0" w:space="0" w:color="auto"/>
        <w:bottom w:val="none" w:sz="0" w:space="0" w:color="auto"/>
        <w:right w:val="none" w:sz="0" w:space="0" w:color="auto"/>
      </w:divBdr>
    </w:div>
    <w:div w:id="1193231397">
      <w:bodyDiv w:val="1"/>
      <w:marLeft w:val="0"/>
      <w:marRight w:val="0"/>
      <w:marTop w:val="0"/>
      <w:marBottom w:val="0"/>
      <w:divBdr>
        <w:top w:val="none" w:sz="0" w:space="0" w:color="auto"/>
        <w:left w:val="none" w:sz="0" w:space="0" w:color="auto"/>
        <w:bottom w:val="none" w:sz="0" w:space="0" w:color="auto"/>
        <w:right w:val="none" w:sz="0" w:space="0" w:color="auto"/>
      </w:divBdr>
    </w:div>
    <w:div w:id="1193416129">
      <w:bodyDiv w:val="1"/>
      <w:marLeft w:val="0"/>
      <w:marRight w:val="0"/>
      <w:marTop w:val="0"/>
      <w:marBottom w:val="0"/>
      <w:divBdr>
        <w:top w:val="none" w:sz="0" w:space="0" w:color="auto"/>
        <w:left w:val="none" w:sz="0" w:space="0" w:color="auto"/>
        <w:bottom w:val="none" w:sz="0" w:space="0" w:color="auto"/>
        <w:right w:val="none" w:sz="0" w:space="0" w:color="auto"/>
      </w:divBdr>
    </w:div>
    <w:div w:id="1194271418">
      <w:bodyDiv w:val="1"/>
      <w:marLeft w:val="0"/>
      <w:marRight w:val="0"/>
      <w:marTop w:val="0"/>
      <w:marBottom w:val="0"/>
      <w:divBdr>
        <w:top w:val="none" w:sz="0" w:space="0" w:color="auto"/>
        <w:left w:val="none" w:sz="0" w:space="0" w:color="auto"/>
        <w:bottom w:val="none" w:sz="0" w:space="0" w:color="auto"/>
        <w:right w:val="none" w:sz="0" w:space="0" w:color="auto"/>
      </w:divBdr>
    </w:div>
    <w:div w:id="1194466857">
      <w:bodyDiv w:val="1"/>
      <w:marLeft w:val="0"/>
      <w:marRight w:val="0"/>
      <w:marTop w:val="0"/>
      <w:marBottom w:val="0"/>
      <w:divBdr>
        <w:top w:val="none" w:sz="0" w:space="0" w:color="auto"/>
        <w:left w:val="none" w:sz="0" w:space="0" w:color="auto"/>
        <w:bottom w:val="none" w:sz="0" w:space="0" w:color="auto"/>
        <w:right w:val="none" w:sz="0" w:space="0" w:color="auto"/>
      </w:divBdr>
    </w:div>
    <w:div w:id="1194878882">
      <w:bodyDiv w:val="1"/>
      <w:marLeft w:val="0"/>
      <w:marRight w:val="0"/>
      <w:marTop w:val="0"/>
      <w:marBottom w:val="0"/>
      <w:divBdr>
        <w:top w:val="none" w:sz="0" w:space="0" w:color="auto"/>
        <w:left w:val="none" w:sz="0" w:space="0" w:color="auto"/>
        <w:bottom w:val="none" w:sz="0" w:space="0" w:color="auto"/>
        <w:right w:val="none" w:sz="0" w:space="0" w:color="auto"/>
      </w:divBdr>
    </w:div>
    <w:div w:id="1195119291">
      <w:bodyDiv w:val="1"/>
      <w:marLeft w:val="0"/>
      <w:marRight w:val="0"/>
      <w:marTop w:val="0"/>
      <w:marBottom w:val="0"/>
      <w:divBdr>
        <w:top w:val="none" w:sz="0" w:space="0" w:color="auto"/>
        <w:left w:val="none" w:sz="0" w:space="0" w:color="auto"/>
        <w:bottom w:val="none" w:sz="0" w:space="0" w:color="auto"/>
        <w:right w:val="none" w:sz="0" w:space="0" w:color="auto"/>
      </w:divBdr>
    </w:div>
    <w:div w:id="1195315451">
      <w:bodyDiv w:val="1"/>
      <w:marLeft w:val="0"/>
      <w:marRight w:val="0"/>
      <w:marTop w:val="0"/>
      <w:marBottom w:val="0"/>
      <w:divBdr>
        <w:top w:val="none" w:sz="0" w:space="0" w:color="auto"/>
        <w:left w:val="none" w:sz="0" w:space="0" w:color="auto"/>
        <w:bottom w:val="none" w:sz="0" w:space="0" w:color="auto"/>
        <w:right w:val="none" w:sz="0" w:space="0" w:color="auto"/>
      </w:divBdr>
    </w:div>
    <w:div w:id="1195534851">
      <w:bodyDiv w:val="1"/>
      <w:marLeft w:val="0"/>
      <w:marRight w:val="0"/>
      <w:marTop w:val="0"/>
      <w:marBottom w:val="0"/>
      <w:divBdr>
        <w:top w:val="none" w:sz="0" w:space="0" w:color="auto"/>
        <w:left w:val="none" w:sz="0" w:space="0" w:color="auto"/>
        <w:bottom w:val="none" w:sz="0" w:space="0" w:color="auto"/>
        <w:right w:val="none" w:sz="0" w:space="0" w:color="auto"/>
      </w:divBdr>
    </w:div>
    <w:div w:id="1195539667">
      <w:bodyDiv w:val="1"/>
      <w:marLeft w:val="0"/>
      <w:marRight w:val="0"/>
      <w:marTop w:val="0"/>
      <w:marBottom w:val="0"/>
      <w:divBdr>
        <w:top w:val="none" w:sz="0" w:space="0" w:color="auto"/>
        <w:left w:val="none" w:sz="0" w:space="0" w:color="auto"/>
        <w:bottom w:val="none" w:sz="0" w:space="0" w:color="auto"/>
        <w:right w:val="none" w:sz="0" w:space="0" w:color="auto"/>
      </w:divBdr>
    </w:div>
    <w:div w:id="1195578540">
      <w:bodyDiv w:val="1"/>
      <w:marLeft w:val="0"/>
      <w:marRight w:val="0"/>
      <w:marTop w:val="0"/>
      <w:marBottom w:val="0"/>
      <w:divBdr>
        <w:top w:val="none" w:sz="0" w:space="0" w:color="auto"/>
        <w:left w:val="none" w:sz="0" w:space="0" w:color="auto"/>
        <w:bottom w:val="none" w:sz="0" w:space="0" w:color="auto"/>
        <w:right w:val="none" w:sz="0" w:space="0" w:color="auto"/>
      </w:divBdr>
    </w:div>
    <w:div w:id="1195580963">
      <w:bodyDiv w:val="1"/>
      <w:marLeft w:val="0"/>
      <w:marRight w:val="0"/>
      <w:marTop w:val="0"/>
      <w:marBottom w:val="0"/>
      <w:divBdr>
        <w:top w:val="none" w:sz="0" w:space="0" w:color="auto"/>
        <w:left w:val="none" w:sz="0" w:space="0" w:color="auto"/>
        <w:bottom w:val="none" w:sz="0" w:space="0" w:color="auto"/>
        <w:right w:val="none" w:sz="0" w:space="0" w:color="auto"/>
      </w:divBdr>
    </w:div>
    <w:div w:id="1195651551">
      <w:bodyDiv w:val="1"/>
      <w:marLeft w:val="0"/>
      <w:marRight w:val="0"/>
      <w:marTop w:val="0"/>
      <w:marBottom w:val="0"/>
      <w:divBdr>
        <w:top w:val="none" w:sz="0" w:space="0" w:color="auto"/>
        <w:left w:val="none" w:sz="0" w:space="0" w:color="auto"/>
        <w:bottom w:val="none" w:sz="0" w:space="0" w:color="auto"/>
        <w:right w:val="none" w:sz="0" w:space="0" w:color="auto"/>
      </w:divBdr>
    </w:div>
    <w:div w:id="1195924046">
      <w:bodyDiv w:val="1"/>
      <w:marLeft w:val="0"/>
      <w:marRight w:val="0"/>
      <w:marTop w:val="0"/>
      <w:marBottom w:val="0"/>
      <w:divBdr>
        <w:top w:val="none" w:sz="0" w:space="0" w:color="auto"/>
        <w:left w:val="none" w:sz="0" w:space="0" w:color="auto"/>
        <w:bottom w:val="none" w:sz="0" w:space="0" w:color="auto"/>
        <w:right w:val="none" w:sz="0" w:space="0" w:color="auto"/>
      </w:divBdr>
    </w:div>
    <w:div w:id="1195970831">
      <w:bodyDiv w:val="1"/>
      <w:marLeft w:val="0"/>
      <w:marRight w:val="0"/>
      <w:marTop w:val="0"/>
      <w:marBottom w:val="0"/>
      <w:divBdr>
        <w:top w:val="none" w:sz="0" w:space="0" w:color="auto"/>
        <w:left w:val="none" w:sz="0" w:space="0" w:color="auto"/>
        <w:bottom w:val="none" w:sz="0" w:space="0" w:color="auto"/>
        <w:right w:val="none" w:sz="0" w:space="0" w:color="auto"/>
      </w:divBdr>
    </w:div>
    <w:div w:id="1195995075">
      <w:bodyDiv w:val="1"/>
      <w:marLeft w:val="0"/>
      <w:marRight w:val="0"/>
      <w:marTop w:val="0"/>
      <w:marBottom w:val="0"/>
      <w:divBdr>
        <w:top w:val="none" w:sz="0" w:space="0" w:color="auto"/>
        <w:left w:val="none" w:sz="0" w:space="0" w:color="auto"/>
        <w:bottom w:val="none" w:sz="0" w:space="0" w:color="auto"/>
        <w:right w:val="none" w:sz="0" w:space="0" w:color="auto"/>
      </w:divBdr>
    </w:div>
    <w:div w:id="1196229998">
      <w:bodyDiv w:val="1"/>
      <w:marLeft w:val="0"/>
      <w:marRight w:val="0"/>
      <w:marTop w:val="0"/>
      <w:marBottom w:val="0"/>
      <w:divBdr>
        <w:top w:val="none" w:sz="0" w:space="0" w:color="auto"/>
        <w:left w:val="none" w:sz="0" w:space="0" w:color="auto"/>
        <w:bottom w:val="none" w:sz="0" w:space="0" w:color="auto"/>
        <w:right w:val="none" w:sz="0" w:space="0" w:color="auto"/>
      </w:divBdr>
    </w:div>
    <w:div w:id="1196430281">
      <w:bodyDiv w:val="1"/>
      <w:marLeft w:val="0"/>
      <w:marRight w:val="0"/>
      <w:marTop w:val="0"/>
      <w:marBottom w:val="0"/>
      <w:divBdr>
        <w:top w:val="none" w:sz="0" w:space="0" w:color="auto"/>
        <w:left w:val="none" w:sz="0" w:space="0" w:color="auto"/>
        <w:bottom w:val="none" w:sz="0" w:space="0" w:color="auto"/>
        <w:right w:val="none" w:sz="0" w:space="0" w:color="auto"/>
      </w:divBdr>
    </w:div>
    <w:div w:id="1196502238">
      <w:bodyDiv w:val="1"/>
      <w:marLeft w:val="0"/>
      <w:marRight w:val="0"/>
      <w:marTop w:val="0"/>
      <w:marBottom w:val="0"/>
      <w:divBdr>
        <w:top w:val="none" w:sz="0" w:space="0" w:color="auto"/>
        <w:left w:val="none" w:sz="0" w:space="0" w:color="auto"/>
        <w:bottom w:val="none" w:sz="0" w:space="0" w:color="auto"/>
        <w:right w:val="none" w:sz="0" w:space="0" w:color="auto"/>
      </w:divBdr>
    </w:div>
    <w:div w:id="1196580201">
      <w:bodyDiv w:val="1"/>
      <w:marLeft w:val="0"/>
      <w:marRight w:val="0"/>
      <w:marTop w:val="0"/>
      <w:marBottom w:val="0"/>
      <w:divBdr>
        <w:top w:val="none" w:sz="0" w:space="0" w:color="auto"/>
        <w:left w:val="none" w:sz="0" w:space="0" w:color="auto"/>
        <w:bottom w:val="none" w:sz="0" w:space="0" w:color="auto"/>
        <w:right w:val="none" w:sz="0" w:space="0" w:color="auto"/>
      </w:divBdr>
    </w:div>
    <w:div w:id="1196624098">
      <w:bodyDiv w:val="1"/>
      <w:marLeft w:val="0"/>
      <w:marRight w:val="0"/>
      <w:marTop w:val="0"/>
      <w:marBottom w:val="0"/>
      <w:divBdr>
        <w:top w:val="none" w:sz="0" w:space="0" w:color="auto"/>
        <w:left w:val="none" w:sz="0" w:space="0" w:color="auto"/>
        <w:bottom w:val="none" w:sz="0" w:space="0" w:color="auto"/>
        <w:right w:val="none" w:sz="0" w:space="0" w:color="auto"/>
      </w:divBdr>
    </w:div>
    <w:div w:id="1196652355">
      <w:bodyDiv w:val="1"/>
      <w:marLeft w:val="0"/>
      <w:marRight w:val="0"/>
      <w:marTop w:val="0"/>
      <w:marBottom w:val="0"/>
      <w:divBdr>
        <w:top w:val="none" w:sz="0" w:space="0" w:color="auto"/>
        <w:left w:val="none" w:sz="0" w:space="0" w:color="auto"/>
        <w:bottom w:val="none" w:sz="0" w:space="0" w:color="auto"/>
        <w:right w:val="none" w:sz="0" w:space="0" w:color="auto"/>
      </w:divBdr>
    </w:div>
    <w:div w:id="1196846552">
      <w:bodyDiv w:val="1"/>
      <w:marLeft w:val="0"/>
      <w:marRight w:val="0"/>
      <w:marTop w:val="0"/>
      <w:marBottom w:val="0"/>
      <w:divBdr>
        <w:top w:val="none" w:sz="0" w:space="0" w:color="auto"/>
        <w:left w:val="none" w:sz="0" w:space="0" w:color="auto"/>
        <w:bottom w:val="none" w:sz="0" w:space="0" w:color="auto"/>
        <w:right w:val="none" w:sz="0" w:space="0" w:color="auto"/>
      </w:divBdr>
    </w:div>
    <w:div w:id="1196963466">
      <w:bodyDiv w:val="1"/>
      <w:marLeft w:val="0"/>
      <w:marRight w:val="0"/>
      <w:marTop w:val="0"/>
      <w:marBottom w:val="0"/>
      <w:divBdr>
        <w:top w:val="none" w:sz="0" w:space="0" w:color="auto"/>
        <w:left w:val="none" w:sz="0" w:space="0" w:color="auto"/>
        <w:bottom w:val="none" w:sz="0" w:space="0" w:color="auto"/>
        <w:right w:val="none" w:sz="0" w:space="0" w:color="auto"/>
      </w:divBdr>
    </w:div>
    <w:div w:id="1197280845">
      <w:bodyDiv w:val="1"/>
      <w:marLeft w:val="0"/>
      <w:marRight w:val="0"/>
      <w:marTop w:val="0"/>
      <w:marBottom w:val="0"/>
      <w:divBdr>
        <w:top w:val="none" w:sz="0" w:space="0" w:color="auto"/>
        <w:left w:val="none" w:sz="0" w:space="0" w:color="auto"/>
        <w:bottom w:val="none" w:sz="0" w:space="0" w:color="auto"/>
        <w:right w:val="none" w:sz="0" w:space="0" w:color="auto"/>
      </w:divBdr>
    </w:div>
    <w:div w:id="1197305636">
      <w:bodyDiv w:val="1"/>
      <w:marLeft w:val="0"/>
      <w:marRight w:val="0"/>
      <w:marTop w:val="0"/>
      <w:marBottom w:val="0"/>
      <w:divBdr>
        <w:top w:val="none" w:sz="0" w:space="0" w:color="auto"/>
        <w:left w:val="none" w:sz="0" w:space="0" w:color="auto"/>
        <w:bottom w:val="none" w:sz="0" w:space="0" w:color="auto"/>
        <w:right w:val="none" w:sz="0" w:space="0" w:color="auto"/>
      </w:divBdr>
    </w:div>
    <w:div w:id="1197617223">
      <w:bodyDiv w:val="1"/>
      <w:marLeft w:val="0"/>
      <w:marRight w:val="0"/>
      <w:marTop w:val="0"/>
      <w:marBottom w:val="0"/>
      <w:divBdr>
        <w:top w:val="none" w:sz="0" w:space="0" w:color="auto"/>
        <w:left w:val="none" w:sz="0" w:space="0" w:color="auto"/>
        <w:bottom w:val="none" w:sz="0" w:space="0" w:color="auto"/>
        <w:right w:val="none" w:sz="0" w:space="0" w:color="auto"/>
      </w:divBdr>
    </w:div>
    <w:div w:id="1197964041">
      <w:bodyDiv w:val="1"/>
      <w:marLeft w:val="0"/>
      <w:marRight w:val="0"/>
      <w:marTop w:val="0"/>
      <w:marBottom w:val="0"/>
      <w:divBdr>
        <w:top w:val="none" w:sz="0" w:space="0" w:color="auto"/>
        <w:left w:val="none" w:sz="0" w:space="0" w:color="auto"/>
        <w:bottom w:val="none" w:sz="0" w:space="0" w:color="auto"/>
        <w:right w:val="none" w:sz="0" w:space="0" w:color="auto"/>
      </w:divBdr>
    </w:div>
    <w:div w:id="1198156540">
      <w:bodyDiv w:val="1"/>
      <w:marLeft w:val="0"/>
      <w:marRight w:val="0"/>
      <w:marTop w:val="0"/>
      <w:marBottom w:val="0"/>
      <w:divBdr>
        <w:top w:val="none" w:sz="0" w:space="0" w:color="auto"/>
        <w:left w:val="none" w:sz="0" w:space="0" w:color="auto"/>
        <w:bottom w:val="none" w:sz="0" w:space="0" w:color="auto"/>
        <w:right w:val="none" w:sz="0" w:space="0" w:color="auto"/>
      </w:divBdr>
    </w:div>
    <w:div w:id="1198347668">
      <w:bodyDiv w:val="1"/>
      <w:marLeft w:val="0"/>
      <w:marRight w:val="0"/>
      <w:marTop w:val="0"/>
      <w:marBottom w:val="0"/>
      <w:divBdr>
        <w:top w:val="none" w:sz="0" w:space="0" w:color="auto"/>
        <w:left w:val="none" w:sz="0" w:space="0" w:color="auto"/>
        <w:bottom w:val="none" w:sz="0" w:space="0" w:color="auto"/>
        <w:right w:val="none" w:sz="0" w:space="0" w:color="auto"/>
      </w:divBdr>
    </w:div>
    <w:div w:id="1198543759">
      <w:bodyDiv w:val="1"/>
      <w:marLeft w:val="0"/>
      <w:marRight w:val="0"/>
      <w:marTop w:val="0"/>
      <w:marBottom w:val="0"/>
      <w:divBdr>
        <w:top w:val="none" w:sz="0" w:space="0" w:color="auto"/>
        <w:left w:val="none" w:sz="0" w:space="0" w:color="auto"/>
        <w:bottom w:val="none" w:sz="0" w:space="0" w:color="auto"/>
        <w:right w:val="none" w:sz="0" w:space="0" w:color="auto"/>
      </w:divBdr>
    </w:div>
    <w:div w:id="1198616382">
      <w:bodyDiv w:val="1"/>
      <w:marLeft w:val="0"/>
      <w:marRight w:val="0"/>
      <w:marTop w:val="0"/>
      <w:marBottom w:val="0"/>
      <w:divBdr>
        <w:top w:val="none" w:sz="0" w:space="0" w:color="auto"/>
        <w:left w:val="none" w:sz="0" w:space="0" w:color="auto"/>
        <w:bottom w:val="none" w:sz="0" w:space="0" w:color="auto"/>
        <w:right w:val="none" w:sz="0" w:space="0" w:color="auto"/>
      </w:divBdr>
    </w:div>
    <w:div w:id="1198661011">
      <w:bodyDiv w:val="1"/>
      <w:marLeft w:val="0"/>
      <w:marRight w:val="0"/>
      <w:marTop w:val="0"/>
      <w:marBottom w:val="0"/>
      <w:divBdr>
        <w:top w:val="none" w:sz="0" w:space="0" w:color="auto"/>
        <w:left w:val="none" w:sz="0" w:space="0" w:color="auto"/>
        <w:bottom w:val="none" w:sz="0" w:space="0" w:color="auto"/>
        <w:right w:val="none" w:sz="0" w:space="0" w:color="auto"/>
      </w:divBdr>
    </w:div>
    <w:div w:id="1198737648">
      <w:bodyDiv w:val="1"/>
      <w:marLeft w:val="0"/>
      <w:marRight w:val="0"/>
      <w:marTop w:val="0"/>
      <w:marBottom w:val="0"/>
      <w:divBdr>
        <w:top w:val="none" w:sz="0" w:space="0" w:color="auto"/>
        <w:left w:val="none" w:sz="0" w:space="0" w:color="auto"/>
        <w:bottom w:val="none" w:sz="0" w:space="0" w:color="auto"/>
        <w:right w:val="none" w:sz="0" w:space="0" w:color="auto"/>
      </w:divBdr>
    </w:div>
    <w:div w:id="1199007075">
      <w:bodyDiv w:val="1"/>
      <w:marLeft w:val="0"/>
      <w:marRight w:val="0"/>
      <w:marTop w:val="0"/>
      <w:marBottom w:val="0"/>
      <w:divBdr>
        <w:top w:val="none" w:sz="0" w:space="0" w:color="auto"/>
        <w:left w:val="none" w:sz="0" w:space="0" w:color="auto"/>
        <w:bottom w:val="none" w:sz="0" w:space="0" w:color="auto"/>
        <w:right w:val="none" w:sz="0" w:space="0" w:color="auto"/>
      </w:divBdr>
    </w:div>
    <w:div w:id="1199127302">
      <w:bodyDiv w:val="1"/>
      <w:marLeft w:val="0"/>
      <w:marRight w:val="0"/>
      <w:marTop w:val="0"/>
      <w:marBottom w:val="0"/>
      <w:divBdr>
        <w:top w:val="none" w:sz="0" w:space="0" w:color="auto"/>
        <w:left w:val="none" w:sz="0" w:space="0" w:color="auto"/>
        <w:bottom w:val="none" w:sz="0" w:space="0" w:color="auto"/>
        <w:right w:val="none" w:sz="0" w:space="0" w:color="auto"/>
      </w:divBdr>
    </w:div>
    <w:div w:id="1199321844">
      <w:bodyDiv w:val="1"/>
      <w:marLeft w:val="0"/>
      <w:marRight w:val="0"/>
      <w:marTop w:val="0"/>
      <w:marBottom w:val="0"/>
      <w:divBdr>
        <w:top w:val="none" w:sz="0" w:space="0" w:color="auto"/>
        <w:left w:val="none" w:sz="0" w:space="0" w:color="auto"/>
        <w:bottom w:val="none" w:sz="0" w:space="0" w:color="auto"/>
        <w:right w:val="none" w:sz="0" w:space="0" w:color="auto"/>
      </w:divBdr>
    </w:div>
    <w:div w:id="1199322157">
      <w:bodyDiv w:val="1"/>
      <w:marLeft w:val="0"/>
      <w:marRight w:val="0"/>
      <w:marTop w:val="0"/>
      <w:marBottom w:val="0"/>
      <w:divBdr>
        <w:top w:val="none" w:sz="0" w:space="0" w:color="auto"/>
        <w:left w:val="none" w:sz="0" w:space="0" w:color="auto"/>
        <w:bottom w:val="none" w:sz="0" w:space="0" w:color="auto"/>
        <w:right w:val="none" w:sz="0" w:space="0" w:color="auto"/>
      </w:divBdr>
    </w:div>
    <w:div w:id="1199705115">
      <w:bodyDiv w:val="1"/>
      <w:marLeft w:val="0"/>
      <w:marRight w:val="0"/>
      <w:marTop w:val="0"/>
      <w:marBottom w:val="0"/>
      <w:divBdr>
        <w:top w:val="none" w:sz="0" w:space="0" w:color="auto"/>
        <w:left w:val="none" w:sz="0" w:space="0" w:color="auto"/>
        <w:bottom w:val="none" w:sz="0" w:space="0" w:color="auto"/>
        <w:right w:val="none" w:sz="0" w:space="0" w:color="auto"/>
      </w:divBdr>
    </w:div>
    <w:div w:id="1200163473">
      <w:bodyDiv w:val="1"/>
      <w:marLeft w:val="0"/>
      <w:marRight w:val="0"/>
      <w:marTop w:val="0"/>
      <w:marBottom w:val="0"/>
      <w:divBdr>
        <w:top w:val="none" w:sz="0" w:space="0" w:color="auto"/>
        <w:left w:val="none" w:sz="0" w:space="0" w:color="auto"/>
        <w:bottom w:val="none" w:sz="0" w:space="0" w:color="auto"/>
        <w:right w:val="none" w:sz="0" w:space="0" w:color="auto"/>
      </w:divBdr>
    </w:div>
    <w:div w:id="1200321080">
      <w:bodyDiv w:val="1"/>
      <w:marLeft w:val="0"/>
      <w:marRight w:val="0"/>
      <w:marTop w:val="0"/>
      <w:marBottom w:val="0"/>
      <w:divBdr>
        <w:top w:val="none" w:sz="0" w:space="0" w:color="auto"/>
        <w:left w:val="none" w:sz="0" w:space="0" w:color="auto"/>
        <w:bottom w:val="none" w:sz="0" w:space="0" w:color="auto"/>
        <w:right w:val="none" w:sz="0" w:space="0" w:color="auto"/>
      </w:divBdr>
    </w:div>
    <w:div w:id="1200512920">
      <w:bodyDiv w:val="1"/>
      <w:marLeft w:val="0"/>
      <w:marRight w:val="0"/>
      <w:marTop w:val="0"/>
      <w:marBottom w:val="0"/>
      <w:divBdr>
        <w:top w:val="none" w:sz="0" w:space="0" w:color="auto"/>
        <w:left w:val="none" w:sz="0" w:space="0" w:color="auto"/>
        <w:bottom w:val="none" w:sz="0" w:space="0" w:color="auto"/>
        <w:right w:val="none" w:sz="0" w:space="0" w:color="auto"/>
      </w:divBdr>
    </w:div>
    <w:div w:id="1200556476">
      <w:bodyDiv w:val="1"/>
      <w:marLeft w:val="0"/>
      <w:marRight w:val="0"/>
      <w:marTop w:val="0"/>
      <w:marBottom w:val="0"/>
      <w:divBdr>
        <w:top w:val="none" w:sz="0" w:space="0" w:color="auto"/>
        <w:left w:val="none" w:sz="0" w:space="0" w:color="auto"/>
        <w:bottom w:val="none" w:sz="0" w:space="0" w:color="auto"/>
        <w:right w:val="none" w:sz="0" w:space="0" w:color="auto"/>
      </w:divBdr>
    </w:div>
    <w:div w:id="1200971602">
      <w:bodyDiv w:val="1"/>
      <w:marLeft w:val="0"/>
      <w:marRight w:val="0"/>
      <w:marTop w:val="0"/>
      <w:marBottom w:val="0"/>
      <w:divBdr>
        <w:top w:val="none" w:sz="0" w:space="0" w:color="auto"/>
        <w:left w:val="none" w:sz="0" w:space="0" w:color="auto"/>
        <w:bottom w:val="none" w:sz="0" w:space="0" w:color="auto"/>
        <w:right w:val="none" w:sz="0" w:space="0" w:color="auto"/>
      </w:divBdr>
    </w:div>
    <w:div w:id="1201013192">
      <w:bodyDiv w:val="1"/>
      <w:marLeft w:val="0"/>
      <w:marRight w:val="0"/>
      <w:marTop w:val="0"/>
      <w:marBottom w:val="0"/>
      <w:divBdr>
        <w:top w:val="none" w:sz="0" w:space="0" w:color="auto"/>
        <w:left w:val="none" w:sz="0" w:space="0" w:color="auto"/>
        <w:bottom w:val="none" w:sz="0" w:space="0" w:color="auto"/>
        <w:right w:val="none" w:sz="0" w:space="0" w:color="auto"/>
      </w:divBdr>
    </w:div>
    <w:div w:id="1201014260">
      <w:bodyDiv w:val="1"/>
      <w:marLeft w:val="0"/>
      <w:marRight w:val="0"/>
      <w:marTop w:val="0"/>
      <w:marBottom w:val="0"/>
      <w:divBdr>
        <w:top w:val="none" w:sz="0" w:space="0" w:color="auto"/>
        <w:left w:val="none" w:sz="0" w:space="0" w:color="auto"/>
        <w:bottom w:val="none" w:sz="0" w:space="0" w:color="auto"/>
        <w:right w:val="none" w:sz="0" w:space="0" w:color="auto"/>
      </w:divBdr>
    </w:div>
    <w:div w:id="1201094331">
      <w:bodyDiv w:val="1"/>
      <w:marLeft w:val="0"/>
      <w:marRight w:val="0"/>
      <w:marTop w:val="0"/>
      <w:marBottom w:val="0"/>
      <w:divBdr>
        <w:top w:val="none" w:sz="0" w:space="0" w:color="auto"/>
        <w:left w:val="none" w:sz="0" w:space="0" w:color="auto"/>
        <w:bottom w:val="none" w:sz="0" w:space="0" w:color="auto"/>
        <w:right w:val="none" w:sz="0" w:space="0" w:color="auto"/>
      </w:divBdr>
    </w:div>
    <w:div w:id="1201362815">
      <w:bodyDiv w:val="1"/>
      <w:marLeft w:val="0"/>
      <w:marRight w:val="0"/>
      <w:marTop w:val="0"/>
      <w:marBottom w:val="0"/>
      <w:divBdr>
        <w:top w:val="none" w:sz="0" w:space="0" w:color="auto"/>
        <w:left w:val="none" w:sz="0" w:space="0" w:color="auto"/>
        <w:bottom w:val="none" w:sz="0" w:space="0" w:color="auto"/>
        <w:right w:val="none" w:sz="0" w:space="0" w:color="auto"/>
      </w:divBdr>
    </w:div>
    <w:div w:id="1201436804">
      <w:bodyDiv w:val="1"/>
      <w:marLeft w:val="0"/>
      <w:marRight w:val="0"/>
      <w:marTop w:val="0"/>
      <w:marBottom w:val="0"/>
      <w:divBdr>
        <w:top w:val="none" w:sz="0" w:space="0" w:color="auto"/>
        <w:left w:val="none" w:sz="0" w:space="0" w:color="auto"/>
        <w:bottom w:val="none" w:sz="0" w:space="0" w:color="auto"/>
        <w:right w:val="none" w:sz="0" w:space="0" w:color="auto"/>
      </w:divBdr>
    </w:div>
    <w:div w:id="1201438705">
      <w:bodyDiv w:val="1"/>
      <w:marLeft w:val="0"/>
      <w:marRight w:val="0"/>
      <w:marTop w:val="0"/>
      <w:marBottom w:val="0"/>
      <w:divBdr>
        <w:top w:val="none" w:sz="0" w:space="0" w:color="auto"/>
        <w:left w:val="none" w:sz="0" w:space="0" w:color="auto"/>
        <w:bottom w:val="none" w:sz="0" w:space="0" w:color="auto"/>
        <w:right w:val="none" w:sz="0" w:space="0" w:color="auto"/>
      </w:divBdr>
    </w:div>
    <w:div w:id="1202400110">
      <w:bodyDiv w:val="1"/>
      <w:marLeft w:val="0"/>
      <w:marRight w:val="0"/>
      <w:marTop w:val="0"/>
      <w:marBottom w:val="0"/>
      <w:divBdr>
        <w:top w:val="none" w:sz="0" w:space="0" w:color="auto"/>
        <w:left w:val="none" w:sz="0" w:space="0" w:color="auto"/>
        <w:bottom w:val="none" w:sz="0" w:space="0" w:color="auto"/>
        <w:right w:val="none" w:sz="0" w:space="0" w:color="auto"/>
      </w:divBdr>
    </w:div>
    <w:div w:id="1202551378">
      <w:bodyDiv w:val="1"/>
      <w:marLeft w:val="0"/>
      <w:marRight w:val="0"/>
      <w:marTop w:val="0"/>
      <w:marBottom w:val="0"/>
      <w:divBdr>
        <w:top w:val="none" w:sz="0" w:space="0" w:color="auto"/>
        <w:left w:val="none" w:sz="0" w:space="0" w:color="auto"/>
        <w:bottom w:val="none" w:sz="0" w:space="0" w:color="auto"/>
        <w:right w:val="none" w:sz="0" w:space="0" w:color="auto"/>
      </w:divBdr>
    </w:div>
    <w:div w:id="1203326392">
      <w:bodyDiv w:val="1"/>
      <w:marLeft w:val="0"/>
      <w:marRight w:val="0"/>
      <w:marTop w:val="0"/>
      <w:marBottom w:val="0"/>
      <w:divBdr>
        <w:top w:val="none" w:sz="0" w:space="0" w:color="auto"/>
        <w:left w:val="none" w:sz="0" w:space="0" w:color="auto"/>
        <w:bottom w:val="none" w:sz="0" w:space="0" w:color="auto"/>
        <w:right w:val="none" w:sz="0" w:space="0" w:color="auto"/>
      </w:divBdr>
    </w:div>
    <w:div w:id="1203596183">
      <w:bodyDiv w:val="1"/>
      <w:marLeft w:val="0"/>
      <w:marRight w:val="0"/>
      <w:marTop w:val="0"/>
      <w:marBottom w:val="0"/>
      <w:divBdr>
        <w:top w:val="none" w:sz="0" w:space="0" w:color="auto"/>
        <w:left w:val="none" w:sz="0" w:space="0" w:color="auto"/>
        <w:bottom w:val="none" w:sz="0" w:space="0" w:color="auto"/>
        <w:right w:val="none" w:sz="0" w:space="0" w:color="auto"/>
      </w:divBdr>
    </w:div>
    <w:div w:id="1203707485">
      <w:bodyDiv w:val="1"/>
      <w:marLeft w:val="0"/>
      <w:marRight w:val="0"/>
      <w:marTop w:val="0"/>
      <w:marBottom w:val="0"/>
      <w:divBdr>
        <w:top w:val="none" w:sz="0" w:space="0" w:color="auto"/>
        <w:left w:val="none" w:sz="0" w:space="0" w:color="auto"/>
        <w:bottom w:val="none" w:sz="0" w:space="0" w:color="auto"/>
        <w:right w:val="none" w:sz="0" w:space="0" w:color="auto"/>
      </w:divBdr>
    </w:div>
    <w:div w:id="1203862774">
      <w:bodyDiv w:val="1"/>
      <w:marLeft w:val="0"/>
      <w:marRight w:val="0"/>
      <w:marTop w:val="0"/>
      <w:marBottom w:val="0"/>
      <w:divBdr>
        <w:top w:val="none" w:sz="0" w:space="0" w:color="auto"/>
        <w:left w:val="none" w:sz="0" w:space="0" w:color="auto"/>
        <w:bottom w:val="none" w:sz="0" w:space="0" w:color="auto"/>
        <w:right w:val="none" w:sz="0" w:space="0" w:color="auto"/>
      </w:divBdr>
    </w:div>
    <w:div w:id="1204095302">
      <w:bodyDiv w:val="1"/>
      <w:marLeft w:val="0"/>
      <w:marRight w:val="0"/>
      <w:marTop w:val="0"/>
      <w:marBottom w:val="0"/>
      <w:divBdr>
        <w:top w:val="none" w:sz="0" w:space="0" w:color="auto"/>
        <w:left w:val="none" w:sz="0" w:space="0" w:color="auto"/>
        <w:bottom w:val="none" w:sz="0" w:space="0" w:color="auto"/>
        <w:right w:val="none" w:sz="0" w:space="0" w:color="auto"/>
      </w:divBdr>
    </w:div>
    <w:div w:id="1204252105">
      <w:bodyDiv w:val="1"/>
      <w:marLeft w:val="0"/>
      <w:marRight w:val="0"/>
      <w:marTop w:val="0"/>
      <w:marBottom w:val="0"/>
      <w:divBdr>
        <w:top w:val="none" w:sz="0" w:space="0" w:color="auto"/>
        <w:left w:val="none" w:sz="0" w:space="0" w:color="auto"/>
        <w:bottom w:val="none" w:sz="0" w:space="0" w:color="auto"/>
        <w:right w:val="none" w:sz="0" w:space="0" w:color="auto"/>
      </w:divBdr>
    </w:div>
    <w:div w:id="1204443597">
      <w:bodyDiv w:val="1"/>
      <w:marLeft w:val="0"/>
      <w:marRight w:val="0"/>
      <w:marTop w:val="0"/>
      <w:marBottom w:val="0"/>
      <w:divBdr>
        <w:top w:val="none" w:sz="0" w:space="0" w:color="auto"/>
        <w:left w:val="none" w:sz="0" w:space="0" w:color="auto"/>
        <w:bottom w:val="none" w:sz="0" w:space="0" w:color="auto"/>
        <w:right w:val="none" w:sz="0" w:space="0" w:color="auto"/>
      </w:divBdr>
    </w:div>
    <w:div w:id="1204487589">
      <w:bodyDiv w:val="1"/>
      <w:marLeft w:val="0"/>
      <w:marRight w:val="0"/>
      <w:marTop w:val="0"/>
      <w:marBottom w:val="0"/>
      <w:divBdr>
        <w:top w:val="none" w:sz="0" w:space="0" w:color="auto"/>
        <w:left w:val="none" w:sz="0" w:space="0" w:color="auto"/>
        <w:bottom w:val="none" w:sz="0" w:space="0" w:color="auto"/>
        <w:right w:val="none" w:sz="0" w:space="0" w:color="auto"/>
      </w:divBdr>
    </w:div>
    <w:div w:id="1204631678">
      <w:bodyDiv w:val="1"/>
      <w:marLeft w:val="0"/>
      <w:marRight w:val="0"/>
      <w:marTop w:val="0"/>
      <w:marBottom w:val="0"/>
      <w:divBdr>
        <w:top w:val="none" w:sz="0" w:space="0" w:color="auto"/>
        <w:left w:val="none" w:sz="0" w:space="0" w:color="auto"/>
        <w:bottom w:val="none" w:sz="0" w:space="0" w:color="auto"/>
        <w:right w:val="none" w:sz="0" w:space="0" w:color="auto"/>
      </w:divBdr>
    </w:div>
    <w:div w:id="1204633662">
      <w:bodyDiv w:val="1"/>
      <w:marLeft w:val="0"/>
      <w:marRight w:val="0"/>
      <w:marTop w:val="0"/>
      <w:marBottom w:val="0"/>
      <w:divBdr>
        <w:top w:val="none" w:sz="0" w:space="0" w:color="auto"/>
        <w:left w:val="none" w:sz="0" w:space="0" w:color="auto"/>
        <w:bottom w:val="none" w:sz="0" w:space="0" w:color="auto"/>
        <w:right w:val="none" w:sz="0" w:space="0" w:color="auto"/>
      </w:divBdr>
    </w:div>
    <w:div w:id="1204832108">
      <w:bodyDiv w:val="1"/>
      <w:marLeft w:val="0"/>
      <w:marRight w:val="0"/>
      <w:marTop w:val="0"/>
      <w:marBottom w:val="0"/>
      <w:divBdr>
        <w:top w:val="none" w:sz="0" w:space="0" w:color="auto"/>
        <w:left w:val="none" w:sz="0" w:space="0" w:color="auto"/>
        <w:bottom w:val="none" w:sz="0" w:space="0" w:color="auto"/>
        <w:right w:val="none" w:sz="0" w:space="0" w:color="auto"/>
      </w:divBdr>
    </w:div>
    <w:div w:id="1205368300">
      <w:bodyDiv w:val="1"/>
      <w:marLeft w:val="0"/>
      <w:marRight w:val="0"/>
      <w:marTop w:val="0"/>
      <w:marBottom w:val="0"/>
      <w:divBdr>
        <w:top w:val="none" w:sz="0" w:space="0" w:color="auto"/>
        <w:left w:val="none" w:sz="0" w:space="0" w:color="auto"/>
        <w:bottom w:val="none" w:sz="0" w:space="0" w:color="auto"/>
        <w:right w:val="none" w:sz="0" w:space="0" w:color="auto"/>
      </w:divBdr>
    </w:div>
    <w:div w:id="1205602120">
      <w:bodyDiv w:val="1"/>
      <w:marLeft w:val="0"/>
      <w:marRight w:val="0"/>
      <w:marTop w:val="0"/>
      <w:marBottom w:val="0"/>
      <w:divBdr>
        <w:top w:val="none" w:sz="0" w:space="0" w:color="auto"/>
        <w:left w:val="none" w:sz="0" w:space="0" w:color="auto"/>
        <w:bottom w:val="none" w:sz="0" w:space="0" w:color="auto"/>
        <w:right w:val="none" w:sz="0" w:space="0" w:color="auto"/>
      </w:divBdr>
    </w:div>
    <w:div w:id="1205870136">
      <w:bodyDiv w:val="1"/>
      <w:marLeft w:val="0"/>
      <w:marRight w:val="0"/>
      <w:marTop w:val="0"/>
      <w:marBottom w:val="0"/>
      <w:divBdr>
        <w:top w:val="none" w:sz="0" w:space="0" w:color="auto"/>
        <w:left w:val="none" w:sz="0" w:space="0" w:color="auto"/>
        <w:bottom w:val="none" w:sz="0" w:space="0" w:color="auto"/>
        <w:right w:val="none" w:sz="0" w:space="0" w:color="auto"/>
      </w:divBdr>
    </w:div>
    <w:div w:id="1206601990">
      <w:bodyDiv w:val="1"/>
      <w:marLeft w:val="0"/>
      <w:marRight w:val="0"/>
      <w:marTop w:val="0"/>
      <w:marBottom w:val="0"/>
      <w:divBdr>
        <w:top w:val="none" w:sz="0" w:space="0" w:color="auto"/>
        <w:left w:val="none" w:sz="0" w:space="0" w:color="auto"/>
        <w:bottom w:val="none" w:sz="0" w:space="0" w:color="auto"/>
        <w:right w:val="none" w:sz="0" w:space="0" w:color="auto"/>
      </w:divBdr>
    </w:div>
    <w:div w:id="1206868905">
      <w:bodyDiv w:val="1"/>
      <w:marLeft w:val="0"/>
      <w:marRight w:val="0"/>
      <w:marTop w:val="0"/>
      <w:marBottom w:val="0"/>
      <w:divBdr>
        <w:top w:val="none" w:sz="0" w:space="0" w:color="auto"/>
        <w:left w:val="none" w:sz="0" w:space="0" w:color="auto"/>
        <w:bottom w:val="none" w:sz="0" w:space="0" w:color="auto"/>
        <w:right w:val="none" w:sz="0" w:space="0" w:color="auto"/>
      </w:divBdr>
    </w:div>
    <w:div w:id="1206986920">
      <w:bodyDiv w:val="1"/>
      <w:marLeft w:val="0"/>
      <w:marRight w:val="0"/>
      <w:marTop w:val="0"/>
      <w:marBottom w:val="0"/>
      <w:divBdr>
        <w:top w:val="none" w:sz="0" w:space="0" w:color="auto"/>
        <w:left w:val="none" w:sz="0" w:space="0" w:color="auto"/>
        <w:bottom w:val="none" w:sz="0" w:space="0" w:color="auto"/>
        <w:right w:val="none" w:sz="0" w:space="0" w:color="auto"/>
      </w:divBdr>
    </w:div>
    <w:div w:id="1207064451">
      <w:bodyDiv w:val="1"/>
      <w:marLeft w:val="0"/>
      <w:marRight w:val="0"/>
      <w:marTop w:val="0"/>
      <w:marBottom w:val="0"/>
      <w:divBdr>
        <w:top w:val="none" w:sz="0" w:space="0" w:color="auto"/>
        <w:left w:val="none" w:sz="0" w:space="0" w:color="auto"/>
        <w:bottom w:val="none" w:sz="0" w:space="0" w:color="auto"/>
        <w:right w:val="none" w:sz="0" w:space="0" w:color="auto"/>
      </w:divBdr>
    </w:div>
    <w:div w:id="1207109531">
      <w:bodyDiv w:val="1"/>
      <w:marLeft w:val="0"/>
      <w:marRight w:val="0"/>
      <w:marTop w:val="0"/>
      <w:marBottom w:val="0"/>
      <w:divBdr>
        <w:top w:val="none" w:sz="0" w:space="0" w:color="auto"/>
        <w:left w:val="none" w:sz="0" w:space="0" w:color="auto"/>
        <w:bottom w:val="none" w:sz="0" w:space="0" w:color="auto"/>
        <w:right w:val="none" w:sz="0" w:space="0" w:color="auto"/>
      </w:divBdr>
    </w:div>
    <w:div w:id="1207110269">
      <w:bodyDiv w:val="1"/>
      <w:marLeft w:val="0"/>
      <w:marRight w:val="0"/>
      <w:marTop w:val="0"/>
      <w:marBottom w:val="0"/>
      <w:divBdr>
        <w:top w:val="none" w:sz="0" w:space="0" w:color="auto"/>
        <w:left w:val="none" w:sz="0" w:space="0" w:color="auto"/>
        <w:bottom w:val="none" w:sz="0" w:space="0" w:color="auto"/>
        <w:right w:val="none" w:sz="0" w:space="0" w:color="auto"/>
      </w:divBdr>
    </w:div>
    <w:div w:id="1207373454">
      <w:bodyDiv w:val="1"/>
      <w:marLeft w:val="0"/>
      <w:marRight w:val="0"/>
      <w:marTop w:val="0"/>
      <w:marBottom w:val="0"/>
      <w:divBdr>
        <w:top w:val="none" w:sz="0" w:space="0" w:color="auto"/>
        <w:left w:val="none" w:sz="0" w:space="0" w:color="auto"/>
        <w:bottom w:val="none" w:sz="0" w:space="0" w:color="auto"/>
        <w:right w:val="none" w:sz="0" w:space="0" w:color="auto"/>
      </w:divBdr>
    </w:div>
    <w:div w:id="1207377647">
      <w:bodyDiv w:val="1"/>
      <w:marLeft w:val="0"/>
      <w:marRight w:val="0"/>
      <w:marTop w:val="0"/>
      <w:marBottom w:val="0"/>
      <w:divBdr>
        <w:top w:val="none" w:sz="0" w:space="0" w:color="auto"/>
        <w:left w:val="none" w:sz="0" w:space="0" w:color="auto"/>
        <w:bottom w:val="none" w:sz="0" w:space="0" w:color="auto"/>
        <w:right w:val="none" w:sz="0" w:space="0" w:color="auto"/>
      </w:divBdr>
    </w:div>
    <w:div w:id="1207570909">
      <w:bodyDiv w:val="1"/>
      <w:marLeft w:val="0"/>
      <w:marRight w:val="0"/>
      <w:marTop w:val="0"/>
      <w:marBottom w:val="0"/>
      <w:divBdr>
        <w:top w:val="none" w:sz="0" w:space="0" w:color="auto"/>
        <w:left w:val="none" w:sz="0" w:space="0" w:color="auto"/>
        <w:bottom w:val="none" w:sz="0" w:space="0" w:color="auto"/>
        <w:right w:val="none" w:sz="0" w:space="0" w:color="auto"/>
      </w:divBdr>
    </w:div>
    <w:div w:id="1207596670">
      <w:bodyDiv w:val="1"/>
      <w:marLeft w:val="0"/>
      <w:marRight w:val="0"/>
      <w:marTop w:val="0"/>
      <w:marBottom w:val="0"/>
      <w:divBdr>
        <w:top w:val="none" w:sz="0" w:space="0" w:color="auto"/>
        <w:left w:val="none" w:sz="0" w:space="0" w:color="auto"/>
        <w:bottom w:val="none" w:sz="0" w:space="0" w:color="auto"/>
        <w:right w:val="none" w:sz="0" w:space="0" w:color="auto"/>
      </w:divBdr>
    </w:div>
    <w:div w:id="1208176853">
      <w:bodyDiv w:val="1"/>
      <w:marLeft w:val="0"/>
      <w:marRight w:val="0"/>
      <w:marTop w:val="0"/>
      <w:marBottom w:val="0"/>
      <w:divBdr>
        <w:top w:val="none" w:sz="0" w:space="0" w:color="auto"/>
        <w:left w:val="none" w:sz="0" w:space="0" w:color="auto"/>
        <w:bottom w:val="none" w:sz="0" w:space="0" w:color="auto"/>
        <w:right w:val="none" w:sz="0" w:space="0" w:color="auto"/>
      </w:divBdr>
    </w:div>
    <w:div w:id="1208177134">
      <w:bodyDiv w:val="1"/>
      <w:marLeft w:val="0"/>
      <w:marRight w:val="0"/>
      <w:marTop w:val="0"/>
      <w:marBottom w:val="0"/>
      <w:divBdr>
        <w:top w:val="none" w:sz="0" w:space="0" w:color="auto"/>
        <w:left w:val="none" w:sz="0" w:space="0" w:color="auto"/>
        <w:bottom w:val="none" w:sz="0" w:space="0" w:color="auto"/>
        <w:right w:val="none" w:sz="0" w:space="0" w:color="auto"/>
      </w:divBdr>
    </w:div>
    <w:div w:id="1208223810">
      <w:bodyDiv w:val="1"/>
      <w:marLeft w:val="0"/>
      <w:marRight w:val="0"/>
      <w:marTop w:val="0"/>
      <w:marBottom w:val="0"/>
      <w:divBdr>
        <w:top w:val="none" w:sz="0" w:space="0" w:color="auto"/>
        <w:left w:val="none" w:sz="0" w:space="0" w:color="auto"/>
        <w:bottom w:val="none" w:sz="0" w:space="0" w:color="auto"/>
        <w:right w:val="none" w:sz="0" w:space="0" w:color="auto"/>
      </w:divBdr>
    </w:div>
    <w:div w:id="1209025688">
      <w:bodyDiv w:val="1"/>
      <w:marLeft w:val="0"/>
      <w:marRight w:val="0"/>
      <w:marTop w:val="0"/>
      <w:marBottom w:val="0"/>
      <w:divBdr>
        <w:top w:val="none" w:sz="0" w:space="0" w:color="auto"/>
        <w:left w:val="none" w:sz="0" w:space="0" w:color="auto"/>
        <w:bottom w:val="none" w:sz="0" w:space="0" w:color="auto"/>
        <w:right w:val="none" w:sz="0" w:space="0" w:color="auto"/>
      </w:divBdr>
    </w:div>
    <w:div w:id="1209027360">
      <w:bodyDiv w:val="1"/>
      <w:marLeft w:val="0"/>
      <w:marRight w:val="0"/>
      <w:marTop w:val="0"/>
      <w:marBottom w:val="0"/>
      <w:divBdr>
        <w:top w:val="none" w:sz="0" w:space="0" w:color="auto"/>
        <w:left w:val="none" w:sz="0" w:space="0" w:color="auto"/>
        <w:bottom w:val="none" w:sz="0" w:space="0" w:color="auto"/>
        <w:right w:val="none" w:sz="0" w:space="0" w:color="auto"/>
      </w:divBdr>
    </w:div>
    <w:div w:id="1209218619">
      <w:bodyDiv w:val="1"/>
      <w:marLeft w:val="0"/>
      <w:marRight w:val="0"/>
      <w:marTop w:val="0"/>
      <w:marBottom w:val="0"/>
      <w:divBdr>
        <w:top w:val="none" w:sz="0" w:space="0" w:color="auto"/>
        <w:left w:val="none" w:sz="0" w:space="0" w:color="auto"/>
        <w:bottom w:val="none" w:sz="0" w:space="0" w:color="auto"/>
        <w:right w:val="none" w:sz="0" w:space="0" w:color="auto"/>
      </w:divBdr>
    </w:div>
    <w:div w:id="1209609644">
      <w:bodyDiv w:val="1"/>
      <w:marLeft w:val="0"/>
      <w:marRight w:val="0"/>
      <w:marTop w:val="0"/>
      <w:marBottom w:val="0"/>
      <w:divBdr>
        <w:top w:val="none" w:sz="0" w:space="0" w:color="auto"/>
        <w:left w:val="none" w:sz="0" w:space="0" w:color="auto"/>
        <w:bottom w:val="none" w:sz="0" w:space="0" w:color="auto"/>
        <w:right w:val="none" w:sz="0" w:space="0" w:color="auto"/>
      </w:divBdr>
    </w:div>
    <w:div w:id="1209759509">
      <w:bodyDiv w:val="1"/>
      <w:marLeft w:val="0"/>
      <w:marRight w:val="0"/>
      <w:marTop w:val="0"/>
      <w:marBottom w:val="0"/>
      <w:divBdr>
        <w:top w:val="none" w:sz="0" w:space="0" w:color="auto"/>
        <w:left w:val="none" w:sz="0" w:space="0" w:color="auto"/>
        <w:bottom w:val="none" w:sz="0" w:space="0" w:color="auto"/>
        <w:right w:val="none" w:sz="0" w:space="0" w:color="auto"/>
      </w:divBdr>
    </w:div>
    <w:div w:id="1209955458">
      <w:bodyDiv w:val="1"/>
      <w:marLeft w:val="0"/>
      <w:marRight w:val="0"/>
      <w:marTop w:val="0"/>
      <w:marBottom w:val="0"/>
      <w:divBdr>
        <w:top w:val="none" w:sz="0" w:space="0" w:color="auto"/>
        <w:left w:val="none" w:sz="0" w:space="0" w:color="auto"/>
        <w:bottom w:val="none" w:sz="0" w:space="0" w:color="auto"/>
        <w:right w:val="none" w:sz="0" w:space="0" w:color="auto"/>
      </w:divBdr>
    </w:div>
    <w:div w:id="1210072294">
      <w:bodyDiv w:val="1"/>
      <w:marLeft w:val="0"/>
      <w:marRight w:val="0"/>
      <w:marTop w:val="0"/>
      <w:marBottom w:val="0"/>
      <w:divBdr>
        <w:top w:val="none" w:sz="0" w:space="0" w:color="auto"/>
        <w:left w:val="none" w:sz="0" w:space="0" w:color="auto"/>
        <w:bottom w:val="none" w:sz="0" w:space="0" w:color="auto"/>
        <w:right w:val="none" w:sz="0" w:space="0" w:color="auto"/>
      </w:divBdr>
    </w:div>
    <w:div w:id="1210191880">
      <w:bodyDiv w:val="1"/>
      <w:marLeft w:val="0"/>
      <w:marRight w:val="0"/>
      <w:marTop w:val="0"/>
      <w:marBottom w:val="0"/>
      <w:divBdr>
        <w:top w:val="none" w:sz="0" w:space="0" w:color="auto"/>
        <w:left w:val="none" w:sz="0" w:space="0" w:color="auto"/>
        <w:bottom w:val="none" w:sz="0" w:space="0" w:color="auto"/>
        <w:right w:val="none" w:sz="0" w:space="0" w:color="auto"/>
      </w:divBdr>
    </w:div>
    <w:div w:id="1210266077">
      <w:bodyDiv w:val="1"/>
      <w:marLeft w:val="0"/>
      <w:marRight w:val="0"/>
      <w:marTop w:val="0"/>
      <w:marBottom w:val="0"/>
      <w:divBdr>
        <w:top w:val="none" w:sz="0" w:space="0" w:color="auto"/>
        <w:left w:val="none" w:sz="0" w:space="0" w:color="auto"/>
        <w:bottom w:val="none" w:sz="0" w:space="0" w:color="auto"/>
        <w:right w:val="none" w:sz="0" w:space="0" w:color="auto"/>
      </w:divBdr>
    </w:div>
    <w:div w:id="1210535773">
      <w:bodyDiv w:val="1"/>
      <w:marLeft w:val="0"/>
      <w:marRight w:val="0"/>
      <w:marTop w:val="0"/>
      <w:marBottom w:val="0"/>
      <w:divBdr>
        <w:top w:val="none" w:sz="0" w:space="0" w:color="auto"/>
        <w:left w:val="none" w:sz="0" w:space="0" w:color="auto"/>
        <w:bottom w:val="none" w:sz="0" w:space="0" w:color="auto"/>
        <w:right w:val="none" w:sz="0" w:space="0" w:color="auto"/>
      </w:divBdr>
    </w:div>
    <w:div w:id="1210535967">
      <w:bodyDiv w:val="1"/>
      <w:marLeft w:val="0"/>
      <w:marRight w:val="0"/>
      <w:marTop w:val="0"/>
      <w:marBottom w:val="0"/>
      <w:divBdr>
        <w:top w:val="none" w:sz="0" w:space="0" w:color="auto"/>
        <w:left w:val="none" w:sz="0" w:space="0" w:color="auto"/>
        <w:bottom w:val="none" w:sz="0" w:space="0" w:color="auto"/>
        <w:right w:val="none" w:sz="0" w:space="0" w:color="auto"/>
      </w:divBdr>
    </w:div>
    <w:div w:id="1210647335">
      <w:bodyDiv w:val="1"/>
      <w:marLeft w:val="0"/>
      <w:marRight w:val="0"/>
      <w:marTop w:val="0"/>
      <w:marBottom w:val="0"/>
      <w:divBdr>
        <w:top w:val="none" w:sz="0" w:space="0" w:color="auto"/>
        <w:left w:val="none" w:sz="0" w:space="0" w:color="auto"/>
        <w:bottom w:val="none" w:sz="0" w:space="0" w:color="auto"/>
        <w:right w:val="none" w:sz="0" w:space="0" w:color="auto"/>
      </w:divBdr>
    </w:div>
    <w:div w:id="1210917428">
      <w:bodyDiv w:val="1"/>
      <w:marLeft w:val="0"/>
      <w:marRight w:val="0"/>
      <w:marTop w:val="0"/>
      <w:marBottom w:val="0"/>
      <w:divBdr>
        <w:top w:val="none" w:sz="0" w:space="0" w:color="auto"/>
        <w:left w:val="none" w:sz="0" w:space="0" w:color="auto"/>
        <w:bottom w:val="none" w:sz="0" w:space="0" w:color="auto"/>
        <w:right w:val="none" w:sz="0" w:space="0" w:color="auto"/>
      </w:divBdr>
    </w:div>
    <w:div w:id="1210923053">
      <w:bodyDiv w:val="1"/>
      <w:marLeft w:val="0"/>
      <w:marRight w:val="0"/>
      <w:marTop w:val="0"/>
      <w:marBottom w:val="0"/>
      <w:divBdr>
        <w:top w:val="none" w:sz="0" w:space="0" w:color="auto"/>
        <w:left w:val="none" w:sz="0" w:space="0" w:color="auto"/>
        <w:bottom w:val="none" w:sz="0" w:space="0" w:color="auto"/>
        <w:right w:val="none" w:sz="0" w:space="0" w:color="auto"/>
      </w:divBdr>
    </w:div>
    <w:div w:id="1210923666">
      <w:bodyDiv w:val="1"/>
      <w:marLeft w:val="0"/>
      <w:marRight w:val="0"/>
      <w:marTop w:val="0"/>
      <w:marBottom w:val="0"/>
      <w:divBdr>
        <w:top w:val="none" w:sz="0" w:space="0" w:color="auto"/>
        <w:left w:val="none" w:sz="0" w:space="0" w:color="auto"/>
        <w:bottom w:val="none" w:sz="0" w:space="0" w:color="auto"/>
        <w:right w:val="none" w:sz="0" w:space="0" w:color="auto"/>
      </w:divBdr>
    </w:div>
    <w:div w:id="1211070049">
      <w:bodyDiv w:val="1"/>
      <w:marLeft w:val="0"/>
      <w:marRight w:val="0"/>
      <w:marTop w:val="0"/>
      <w:marBottom w:val="0"/>
      <w:divBdr>
        <w:top w:val="none" w:sz="0" w:space="0" w:color="auto"/>
        <w:left w:val="none" w:sz="0" w:space="0" w:color="auto"/>
        <w:bottom w:val="none" w:sz="0" w:space="0" w:color="auto"/>
        <w:right w:val="none" w:sz="0" w:space="0" w:color="auto"/>
      </w:divBdr>
    </w:div>
    <w:div w:id="1211263647">
      <w:bodyDiv w:val="1"/>
      <w:marLeft w:val="0"/>
      <w:marRight w:val="0"/>
      <w:marTop w:val="0"/>
      <w:marBottom w:val="0"/>
      <w:divBdr>
        <w:top w:val="none" w:sz="0" w:space="0" w:color="auto"/>
        <w:left w:val="none" w:sz="0" w:space="0" w:color="auto"/>
        <w:bottom w:val="none" w:sz="0" w:space="0" w:color="auto"/>
        <w:right w:val="none" w:sz="0" w:space="0" w:color="auto"/>
      </w:divBdr>
    </w:div>
    <w:div w:id="1211380307">
      <w:bodyDiv w:val="1"/>
      <w:marLeft w:val="0"/>
      <w:marRight w:val="0"/>
      <w:marTop w:val="0"/>
      <w:marBottom w:val="0"/>
      <w:divBdr>
        <w:top w:val="none" w:sz="0" w:space="0" w:color="auto"/>
        <w:left w:val="none" w:sz="0" w:space="0" w:color="auto"/>
        <w:bottom w:val="none" w:sz="0" w:space="0" w:color="auto"/>
        <w:right w:val="none" w:sz="0" w:space="0" w:color="auto"/>
      </w:divBdr>
    </w:div>
    <w:div w:id="1211764254">
      <w:bodyDiv w:val="1"/>
      <w:marLeft w:val="0"/>
      <w:marRight w:val="0"/>
      <w:marTop w:val="0"/>
      <w:marBottom w:val="0"/>
      <w:divBdr>
        <w:top w:val="none" w:sz="0" w:space="0" w:color="auto"/>
        <w:left w:val="none" w:sz="0" w:space="0" w:color="auto"/>
        <w:bottom w:val="none" w:sz="0" w:space="0" w:color="auto"/>
        <w:right w:val="none" w:sz="0" w:space="0" w:color="auto"/>
      </w:divBdr>
    </w:div>
    <w:div w:id="1211844136">
      <w:bodyDiv w:val="1"/>
      <w:marLeft w:val="0"/>
      <w:marRight w:val="0"/>
      <w:marTop w:val="0"/>
      <w:marBottom w:val="0"/>
      <w:divBdr>
        <w:top w:val="none" w:sz="0" w:space="0" w:color="auto"/>
        <w:left w:val="none" w:sz="0" w:space="0" w:color="auto"/>
        <w:bottom w:val="none" w:sz="0" w:space="0" w:color="auto"/>
        <w:right w:val="none" w:sz="0" w:space="0" w:color="auto"/>
      </w:divBdr>
    </w:div>
    <w:div w:id="1211846015">
      <w:bodyDiv w:val="1"/>
      <w:marLeft w:val="0"/>
      <w:marRight w:val="0"/>
      <w:marTop w:val="0"/>
      <w:marBottom w:val="0"/>
      <w:divBdr>
        <w:top w:val="none" w:sz="0" w:space="0" w:color="auto"/>
        <w:left w:val="none" w:sz="0" w:space="0" w:color="auto"/>
        <w:bottom w:val="none" w:sz="0" w:space="0" w:color="auto"/>
        <w:right w:val="none" w:sz="0" w:space="0" w:color="auto"/>
      </w:divBdr>
    </w:div>
    <w:div w:id="1211918315">
      <w:bodyDiv w:val="1"/>
      <w:marLeft w:val="0"/>
      <w:marRight w:val="0"/>
      <w:marTop w:val="0"/>
      <w:marBottom w:val="0"/>
      <w:divBdr>
        <w:top w:val="none" w:sz="0" w:space="0" w:color="auto"/>
        <w:left w:val="none" w:sz="0" w:space="0" w:color="auto"/>
        <w:bottom w:val="none" w:sz="0" w:space="0" w:color="auto"/>
        <w:right w:val="none" w:sz="0" w:space="0" w:color="auto"/>
      </w:divBdr>
    </w:div>
    <w:div w:id="1212032243">
      <w:bodyDiv w:val="1"/>
      <w:marLeft w:val="0"/>
      <w:marRight w:val="0"/>
      <w:marTop w:val="0"/>
      <w:marBottom w:val="0"/>
      <w:divBdr>
        <w:top w:val="none" w:sz="0" w:space="0" w:color="auto"/>
        <w:left w:val="none" w:sz="0" w:space="0" w:color="auto"/>
        <w:bottom w:val="none" w:sz="0" w:space="0" w:color="auto"/>
        <w:right w:val="none" w:sz="0" w:space="0" w:color="auto"/>
      </w:divBdr>
    </w:div>
    <w:div w:id="1212158303">
      <w:bodyDiv w:val="1"/>
      <w:marLeft w:val="0"/>
      <w:marRight w:val="0"/>
      <w:marTop w:val="0"/>
      <w:marBottom w:val="0"/>
      <w:divBdr>
        <w:top w:val="none" w:sz="0" w:space="0" w:color="auto"/>
        <w:left w:val="none" w:sz="0" w:space="0" w:color="auto"/>
        <w:bottom w:val="none" w:sz="0" w:space="0" w:color="auto"/>
        <w:right w:val="none" w:sz="0" w:space="0" w:color="auto"/>
      </w:divBdr>
    </w:div>
    <w:div w:id="1212380859">
      <w:bodyDiv w:val="1"/>
      <w:marLeft w:val="0"/>
      <w:marRight w:val="0"/>
      <w:marTop w:val="0"/>
      <w:marBottom w:val="0"/>
      <w:divBdr>
        <w:top w:val="none" w:sz="0" w:space="0" w:color="auto"/>
        <w:left w:val="none" w:sz="0" w:space="0" w:color="auto"/>
        <w:bottom w:val="none" w:sz="0" w:space="0" w:color="auto"/>
        <w:right w:val="none" w:sz="0" w:space="0" w:color="auto"/>
      </w:divBdr>
    </w:div>
    <w:div w:id="1213079779">
      <w:bodyDiv w:val="1"/>
      <w:marLeft w:val="0"/>
      <w:marRight w:val="0"/>
      <w:marTop w:val="0"/>
      <w:marBottom w:val="0"/>
      <w:divBdr>
        <w:top w:val="none" w:sz="0" w:space="0" w:color="auto"/>
        <w:left w:val="none" w:sz="0" w:space="0" w:color="auto"/>
        <w:bottom w:val="none" w:sz="0" w:space="0" w:color="auto"/>
        <w:right w:val="none" w:sz="0" w:space="0" w:color="auto"/>
      </w:divBdr>
    </w:div>
    <w:div w:id="1213418450">
      <w:bodyDiv w:val="1"/>
      <w:marLeft w:val="0"/>
      <w:marRight w:val="0"/>
      <w:marTop w:val="0"/>
      <w:marBottom w:val="0"/>
      <w:divBdr>
        <w:top w:val="none" w:sz="0" w:space="0" w:color="auto"/>
        <w:left w:val="none" w:sz="0" w:space="0" w:color="auto"/>
        <w:bottom w:val="none" w:sz="0" w:space="0" w:color="auto"/>
        <w:right w:val="none" w:sz="0" w:space="0" w:color="auto"/>
      </w:divBdr>
    </w:div>
    <w:div w:id="1213495234">
      <w:bodyDiv w:val="1"/>
      <w:marLeft w:val="0"/>
      <w:marRight w:val="0"/>
      <w:marTop w:val="0"/>
      <w:marBottom w:val="0"/>
      <w:divBdr>
        <w:top w:val="none" w:sz="0" w:space="0" w:color="auto"/>
        <w:left w:val="none" w:sz="0" w:space="0" w:color="auto"/>
        <w:bottom w:val="none" w:sz="0" w:space="0" w:color="auto"/>
        <w:right w:val="none" w:sz="0" w:space="0" w:color="auto"/>
      </w:divBdr>
    </w:div>
    <w:div w:id="1213539972">
      <w:bodyDiv w:val="1"/>
      <w:marLeft w:val="0"/>
      <w:marRight w:val="0"/>
      <w:marTop w:val="0"/>
      <w:marBottom w:val="0"/>
      <w:divBdr>
        <w:top w:val="none" w:sz="0" w:space="0" w:color="auto"/>
        <w:left w:val="none" w:sz="0" w:space="0" w:color="auto"/>
        <w:bottom w:val="none" w:sz="0" w:space="0" w:color="auto"/>
        <w:right w:val="none" w:sz="0" w:space="0" w:color="auto"/>
      </w:divBdr>
    </w:div>
    <w:div w:id="1213808505">
      <w:bodyDiv w:val="1"/>
      <w:marLeft w:val="0"/>
      <w:marRight w:val="0"/>
      <w:marTop w:val="0"/>
      <w:marBottom w:val="0"/>
      <w:divBdr>
        <w:top w:val="none" w:sz="0" w:space="0" w:color="auto"/>
        <w:left w:val="none" w:sz="0" w:space="0" w:color="auto"/>
        <w:bottom w:val="none" w:sz="0" w:space="0" w:color="auto"/>
        <w:right w:val="none" w:sz="0" w:space="0" w:color="auto"/>
      </w:divBdr>
    </w:div>
    <w:div w:id="1214344941">
      <w:bodyDiv w:val="1"/>
      <w:marLeft w:val="0"/>
      <w:marRight w:val="0"/>
      <w:marTop w:val="0"/>
      <w:marBottom w:val="0"/>
      <w:divBdr>
        <w:top w:val="none" w:sz="0" w:space="0" w:color="auto"/>
        <w:left w:val="none" w:sz="0" w:space="0" w:color="auto"/>
        <w:bottom w:val="none" w:sz="0" w:space="0" w:color="auto"/>
        <w:right w:val="none" w:sz="0" w:space="0" w:color="auto"/>
      </w:divBdr>
    </w:div>
    <w:div w:id="1214393564">
      <w:bodyDiv w:val="1"/>
      <w:marLeft w:val="0"/>
      <w:marRight w:val="0"/>
      <w:marTop w:val="0"/>
      <w:marBottom w:val="0"/>
      <w:divBdr>
        <w:top w:val="none" w:sz="0" w:space="0" w:color="auto"/>
        <w:left w:val="none" w:sz="0" w:space="0" w:color="auto"/>
        <w:bottom w:val="none" w:sz="0" w:space="0" w:color="auto"/>
        <w:right w:val="none" w:sz="0" w:space="0" w:color="auto"/>
      </w:divBdr>
    </w:div>
    <w:div w:id="1215235913">
      <w:bodyDiv w:val="1"/>
      <w:marLeft w:val="0"/>
      <w:marRight w:val="0"/>
      <w:marTop w:val="0"/>
      <w:marBottom w:val="0"/>
      <w:divBdr>
        <w:top w:val="none" w:sz="0" w:space="0" w:color="auto"/>
        <w:left w:val="none" w:sz="0" w:space="0" w:color="auto"/>
        <w:bottom w:val="none" w:sz="0" w:space="0" w:color="auto"/>
        <w:right w:val="none" w:sz="0" w:space="0" w:color="auto"/>
      </w:divBdr>
    </w:div>
    <w:div w:id="1215239042">
      <w:bodyDiv w:val="1"/>
      <w:marLeft w:val="0"/>
      <w:marRight w:val="0"/>
      <w:marTop w:val="0"/>
      <w:marBottom w:val="0"/>
      <w:divBdr>
        <w:top w:val="none" w:sz="0" w:space="0" w:color="auto"/>
        <w:left w:val="none" w:sz="0" w:space="0" w:color="auto"/>
        <w:bottom w:val="none" w:sz="0" w:space="0" w:color="auto"/>
        <w:right w:val="none" w:sz="0" w:space="0" w:color="auto"/>
      </w:divBdr>
    </w:div>
    <w:div w:id="1215239441">
      <w:bodyDiv w:val="1"/>
      <w:marLeft w:val="0"/>
      <w:marRight w:val="0"/>
      <w:marTop w:val="0"/>
      <w:marBottom w:val="0"/>
      <w:divBdr>
        <w:top w:val="none" w:sz="0" w:space="0" w:color="auto"/>
        <w:left w:val="none" w:sz="0" w:space="0" w:color="auto"/>
        <w:bottom w:val="none" w:sz="0" w:space="0" w:color="auto"/>
        <w:right w:val="none" w:sz="0" w:space="0" w:color="auto"/>
      </w:divBdr>
    </w:div>
    <w:div w:id="1215502810">
      <w:bodyDiv w:val="1"/>
      <w:marLeft w:val="0"/>
      <w:marRight w:val="0"/>
      <w:marTop w:val="0"/>
      <w:marBottom w:val="0"/>
      <w:divBdr>
        <w:top w:val="none" w:sz="0" w:space="0" w:color="auto"/>
        <w:left w:val="none" w:sz="0" w:space="0" w:color="auto"/>
        <w:bottom w:val="none" w:sz="0" w:space="0" w:color="auto"/>
        <w:right w:val="none" w:sz="0" w:space="0" w:color="auto"/>
      </w:divBdr>
    </w:div>
    <w:div w:id="1215503480">
      <w:bodyDiv w:val="1"/>
      <w:marLeft w:val="0"/>
      <w:marRight w:val="0"/>
      <w:marTop w:val="0"/>
      <w:marBottom w:val="0"/>
      <w:divBdr>
        <w:top w:val="none" w:sz="0" w:space="0" w:color="auto"/>
        <w:left w:val="none" w:sz="0" w:space="0" w:color="auto"/>
        <w:bottom w:val="none" w:sz="0" w:space="0" w:color="auto"/>
        <w:right w:val="none" w:sz="0" w:space="0" w:color="auto"/>
      </w:divBdr>
    </w:div>
    <w:div w:id="1215655671">
      <w:bodyDiv w:val="1"/>
      <w:marLeft w:val="0"/>
      <w:marRight w:val="0"/>
      <w:marTop w:val="0"/>
      <w:marBottom w:val="0"/>
      <w:divBdr>
        <w:top w:val="none" w:sz="0" w:space="0" w:color="auto"/>
        <w:left w:val="none" w:sz="0" w:space="0" w:color="auto"/>
        <w:bottom w:val="none" w:sz="0" w:space="0" w:color="auto"/>
        <w:right w:val="none" w:sz="0" w:space="0" w:color="auto"/>
      </w:divBdr>
    </w:div>
    <w:div w:id="1215895722">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16241760">
      <w:bodyDiv w:val="1"/>
      <w:marLeft w:val="0"/>
      <w:marRight w:val="0"/>
      <w:marTop w:val="0"/>
      <w:marBottom w:val="0"/>
      <w:divBdr>
        <w:top w:val="none" w:sz="0" w:space="0" w:color="auto"/>
        <w:left w:val="none" w:sz="0" w:space="0" w:color="auto"/>
        <w:bottom w:val="none" w:sz="0" w:space="0" w:color="auto"/>
        <w:right w:val="none" w:sz="0" w:space="0" w:color="auto"/>
      </w:divBdr>
    </w:div>
    <w:div w:id="1216429594">
      <w:bodyDiv w:val="1"/>
      <w:marLeft w:val="0"/>
      <w:marRight w:val="0"/>
      <w:marTop w:val="0"/>
      <w:marBottom w:val="0"/>
      <w:divBdr>
        <w:top w:val="none" w:sz="0" w:space="0" w:color="auto"/>
        <w:left w:val="none" w:sz="0" w:space="0" w:color="auto"/>
        <w:bottom w:val="none" w:sz="0" w:space="0" w:color="auto"/>
        <w:right w:val="none" w:sz="0" w:space="0" w:color="auto"/>
      </w:divBdr>
    </w:div>
    <w:div w:id="1216502165">
      <w:bodyDiv w:val="1"/>
      <w:marLeft w:val="0"/>
      <w:marRight w:val="0"/>
      <w:marTop w:val="0"/>
      <w:marBottom w:val="0"/>
      <w:divBdr>
        <w:top w:val="none" w:sz="0" w:space="0" w:color="auto"/>
        <w:left w:val="none" w:sz="0" w:space="0" w:color="auto"/>
        <w:bottom w:val="none" w:sz="0" w:space="0" w:color="auto"/>
        <w:right w:val="none" w:sz="0" w:space="0" w:color="auto"/>
      </w:divBdr>
    </w:div>
    <w:div w:id="1216552913">
      <w:bodyDiv w:val="1"/>
      <w:marLeft w:val="0"/>
      <w:marRight w:val="0"/>
      <w:marTop w:val="0"/>
      <w:marBottom w:val="0"/>
      <w:divBdr>
        <w:top w:val="none" w:sz="0" w:space="0" w:color="auto"/>
        <w:left w:val="none" w:sz="0" w:space="0" w:color="auto"/>
        <w:bottom w:val="none" w:sz="0" w:space="0" w:color="auto"/>
        <w:right w:val="none" w:sz="0" w:space="0" w:color="auto"/>
      </w:divBdr>
    </w:div>
    <w:div w:id="1217081245">
      <w:bodyDiv w:val="1"/>
      <w:marLeft w:val="0"/>
      <w:marRight w:val="0"/>
      <w:marTop w:val="0"/>
      <w:marBottom w:val="0"/>
      <w:divBdr>
        <w:top w:val="none" w:sz="0" w:space="0" w:color="auto"/>
        <w:left w:val="none" w:sz="0" w:space="0" w:color="auto"/>
        <w:bottom w:val="none" w:sz="0" w:space="0" w:color="auto"/>
        <w:right w:val="none" w:sz="0" w:space="0" w:color="auto"/>
      </w:divBdr>
    </w:div>
    <w:div w:id="1217428248">
      <w:bodyDiv w:val="1"/>
      <w:marLeft w:val="0"/>
      <w:marRight w:val="0"/>
      <w:marTop w:val="0"/>
      <w:marBottom w:val="0"/>
      <w:divBdr>
        <w:top w:val="none" w:sz="0" w:space="0" w:color="auto"/>
        <w:left w:val="none" w:sz="0" w:space="0" w:color="auto"/>
        <w:bottom w:val="none" w:sz="0" w:space="0" w:color="auto"/>
        <w:right w:val="none" w:sz="0" w:space="0" w:color="auto"/>
      </w:divBdr>
    </w:div>
    <w:div w:id="1217429288">
      <w:bodyDiv w:val="1"/>
      <w:marLeft w:val="0"/>
      <w:marRight w:val="0"/>
      <w:marTop w:val="0"/>
      <w:marBottom w:val="0"/>
      <w:divBdr>
        <w:top w:val="none" w:sz="0" w:space="0" w:color="auto"/>
        <w:left w:val="none" w:sz="0" w:space="0" w:color="auto"/>
        <w:bottom w:val="none" w:sz="0" w:space="0" w:color="auto"/>
        <w:right w:val="none" w:sz="0" w:space="0" w:color="auto"/>
      </w:divBdr>
    </w:div>
    <w:div w:id="1217744131">
      <w:bodyDiv w:val="1"/>
      <w:marLeft w:val="0"/>
      <w:marRight w:val="0"/>
      <w:marTop w:val="0"/>
      <w:marBottom w:val="0"/>
      <w:divBdr>
        <w:top w:val="none" w:sz="0" w:space="0" w:color="auto"/>
        <w:left w:val="none" w:sz="0" w:space="0" w:color="auto"/>
        <w:bottom w:val="none" w:sz="0" w:space="0" w:color="auto"/>
        <w:right w:val="none" w:sz="0" w:space="0" w:color="auto"/>
      </w:divBdr>
    </w:div>
    <w:div w:id="1218785027">
      <w:bodyDiv w:val="1"/>
      <w:marLeft w:val="0"/>
      <w:marRight w:val="0"/>
      <w:marTop w:val="0"/>
      <w:marBottom w:val="0"/>
      <w:divBdr>
        <w:top w:val="none" w:sz="0" w:space="0" w:color="auto"/>
        <w:left w:val="none" w:sz="0" w:space="0" w:color="auto"/>
        <w:bottom w:val="none" w:sz="0" w:space="0" w:color="auto"/>
        <w:right w:val="none" w:sz="0" w:space="0" w:color="auto"/>
      </w:divBdr>
    </w:div>
    <w:div w:id="1219054551">
      <w:bodyDiv w:val="1"/>
      <w:marLeft w:val="0"/>
      <w:marRight w:val="0"/>
      <w:marTop w:val="0"/>
      <w:marBottom w:val="0"/>
      <w:divBdr>
        <w:top w:val="none" w:sz="0" w:space="0" w:color="auto"/>
        <w:left w:val="none" w:sz="0" w:space="0" w:color="auto"/>
        <w:bottom w:val="none" w:sz="0" w:space="0" w:color="auto"/>
        <w:right w:val="none" w:sz="0" w:space="0" w:color="auto"/>
      </w:divBdr>
    </w:div>
    <w:div w:id="1219322455">
      <w:bodyDiv w:val="1"/>
      <w:marLeft w:val="0"/>
      <w:marRight w:val="0"/>
      <w:marTop w:val="0"/>
      <w:marBottom w:val="0"/>
      <w:divBdr>
        <w:top w:val="none" w:sz="0" w:space="0" w:color="auto"/>
        <w:left w:val="none" w:sz="0" w:space="0" w:color="auto"/>
        <w:bottom w:val="none" w:sz="0" w:space="0" w:color="auto"/>
        <w:right w:val="none" w:sz="0" w:space="0" w:color="auto"/>
      </w:divBdr>
    </w:div>
    <w:div w:id="1219363989">
      <w:bodyDiv w:val="1"/>
      <w:marLeft w:val="0"/>
      <w:marRight w:val="0"/>
      <w:marTop w:val="0"/>
      <w:marBottom w:val="0"/>
      <w:divBdr>
        <w:top w:val="none" w:sz="0" w:space="0" w:color="auto"/>
        <w:left w:val="none" w:sz="0" w:space="0" w:color="auto"/>
        <w:bottom w:val="none" w:sz="0" w:space="0" w:color="auto"/>
        <w:right w:val="none" w:sz="0" w:space="0" w:color="auto"/>
      </w:divBdr>
    </w:div>
    <w:div w:id="1220018334">
      <w:bodyDiv w:val="1"/>
      <w:marLeft w:val="0"/>
      <w:marRight w:val="0"/>
      <w:marTop w:val="0"/>
      <w:marBottom w:val="0"/>
      <w:divBdr>
        <w:top w:val="none" w:sz="0" w:space="0" w:color="auto"/>
        <w:left w:val="none" w:sz="0" w:space="0" w:color="auto"/>
        <w:bottom w:val="none" w:sz="0" w:space="0" w:color="auto"/>
        <w:right w:val="none" w:sz="0" w:space="0" w:color="auto"/>
      </w:divBdr>
    </w:div>
    <w:div w:id="1220558669">
      <w:bodyDiv w:val="1"/>
      <w:marLeft w:val="0"/>
      <w:marRight w:val="0"/>
      <w:marTop w:val="0"/>
      <w:marBottom w:val="0"/>
      <w:divBdr>
        <w:top w:val="none" w:sz="0" w:space="0" w:color="auto"/>
        <w:left w:val="none" w:sz="0" w:space="0" w:color="auto"/>
        <w:bottom w:val="none" w:sz="0" w:space="0" w:color="auto"/>
        <w:right w:val="none" w:sz="0" w:space="0" w:color="auto"/>
      </w:divBdr>
    </w:div>
    <w:div w:id="1220744322">
      <w:bodyDiv w:val="1"/>
      <w:marLeft w:val="0"/>
      <w:marRight w:val="0"/>
      <w:marTop w:val="0"/>
      <w:marBottom w:val="0"/>
      <w:divBdr>
        <w:top w:val="none" w:sz="0" w:space="0" w:color="auto"/>
        <w:left w:val="none" w:sz="0" w:space="0" w:color="auto"/>
        <w:bottom w:val="none" w:sz="0" w:space="0" w:color="auto"/>
        <w:right w:val="none" w:sz="0" w:space="0" w:color="auto"/>
      </w:divBdr>
    </w:div>
    <w:div w:id="1220895377">
      <w:bodyDiv w:val="1"/>
      <w:marLeft w:val="0"/>
      <w:marRight w:val="0"/>
      <w:marTop w:val="0"/>
      <w:marBottom w:val="0"/>
      <w:divBdr>
        <w:top w:val="none" w:sz="0" w:space="0" w:color="auto"/>
        <w:left w:val="none" w:sz="0" w:space="0" w:color="auto"/>
        <w:bottom w:val="none" w:sz="0" w:space="0" w:color="auto"/>
        <w:right w:val="none" w:sz="0" w:space="0" w:color="auto"/>
      </w:divBdr>
    </w:div>
    <w:div w:id="1220945821">
      <w:bodyDiv w:val="1"/>
      <w:marLeft w:val="0"/>
      <w:marRight w:val="0"/>
      <w:marTop w:val="0"/>
      <w:marBottom w:val="0"/>
      <w:divBdr>
        <w:top w:val="none" w:sz="0" w:space="0" w:color="auto"/>
        <w:left w:val="none" w:sz="0" w:space="0" w:color="auto"/>
        <w:bottom w:val="none" w:sz="0" w:space="0" w:color="auto"/>
        <w:right w:val="none" w:sz="0" w:space="0" w:color="auto"/>
      </w:divBdr>
    </w:div>
    <w:div w:id="1221092157">
      <w:bodyDiv w:val="1"/>
      <w:marLeft w:val="0"/>
      <w:marRight w:val="0"/>
      <w:marTop w:val="0"/>
      <w:marBottom w:val="0"/>
      <w:divBdr>
        <w:top w:val="none" w:sz="0" w:space="0" w:color="auto"/>
        <w:left w:val="none" w:sz="0" w:space="0" w:color="auto"/>
        <w:bottom w:val="none" w:sz="0" w:space="0" w:color="auto"/>
        <w:right w:val="none" w:sz="0" w:space="0" w:color="auto"/>
      </w:divBdr>
    </w:div>
    <w:div w:id="1221551886">
      <w:bodyDiv w:val="1"/>
      <w:marLeft w:val="0"/>
      <w:marRight w:val="0"/>
      <w:marTop w:val="0"/>
      <w:marBottom w:val="0"/>
      <w:divBdr>
        <w:top w:val="none" w:sz="0" w:space="0" w:color="auto"/>
        <w:left w:val="none" w:sz="0" w:space="0" w:color="auto"/>
        <w:bottom w:val="none" w:sz="0" w:space="0" w:color="auto"/>
        <w:right w:val="none" w:sz="0" w:space="0" w:color="auto"/>
      </w:divBdr>
    </w:div>
    <w:div w:id="1221593232">
      <w:bodyDiv w:val="1"/>
      <w:marLeft w:val="0"/>
      <w:marRight w:val="0"/>
      <w:marTop w:val="0"/>
      <w:marBottom w:val="0"/>
      <w:divBdr>
        <w:top w:val="none" w:sz="0" w:space="0" w:color="auto"/>
        <w:left w:val="none" w:sz="0" w:space="0" w:color="auto"/>
        <w:bottom w:val="none" w:sz="0" w:space="0" w:color="auto"/>
        <w:right w:val="none" w:sz="0" w:space="0" w:color="auto"/>
      </w:divBdr>
    </w:div>
    <w:div w:id="1221867612">
      <w:bodyDiv w:val="1"/>
      <w:marLeft w:val="0"/>
      <w:marRight w:val="0"/>
      <w:marTop w:val="0"/>
      <w:marBottom w:val="0"/>
      <w:divBdr>
        <w:top w:val="none" w:sz="0" w:space="0" w:color="auto"/>
        <w:left w:val="none" w:sz="0" w:space="0" w:color="auto"/>
        <w:bottom w:val="none" w:sz="0" w:space="0" w:color="auto"/>
        <w:right w:val="none" w:sz="0" w:space="0" w:color="auto"/>
      </w:divBdr>
    </w:div>
    <w:div w:id="1221942168">
      <w:bodyDiv w:val="1"/>
      <w:marLeft w:val="0"/>
      <w:marRight w:val="0"/>
      <w:marTop w:val="0"/>
      <w:marBottom w:val="0"/>
      <w:divBdr>
        <w:top w:val="none" w:sz="0" w:space="0" w:color="auto"/>
        <w:left w:val="none" w:sz="0" w:space="0" w:color="auto"/>
        <w:bottom w:val="none" w:sz="0" w:space="0" w:color="auto"/>
        <w:right w:val="none" w:sz="0" w:space="0" w:color="auto"/>
      </w:divBdr>
    </w:div>
    <w:div w:id="1222401051">
      <w:bodyDiv w:val="1"/>
      <w:marLeft w:val="0"/>
      <w:marRight w:val="0"/>
      <w:marTop w:val="0"/>
      <w:marBottom w:val="0"/>
      <w:divBdr>
        <w:top w:val="none" w:sz="0" w:space="0" w:color="auto"/>
        <w:left w:val="none" w:sz="0" w:space="0" w:color="auto"/>
        <w:bottom w:val="none" w:sz="0" w:space="0" w:color="auto"/>
        <w:right w:val="none" w:sz="0" w:space="0" w:color="auto"/>
      </w:divBdr>
    </w:div>
    <w:div w:id="1222715857">
      <w:bodyDiv w:val="1"/>
      <w:marLeft w:val="0"/>
      <w:marRight w:val="0"/>
      <w:marTop w:val="0"/>
      <w:marBottom w:val="0"/>
      <w:divBdr>
        <w:top w:val="none" w:sz="0" w:space="0" w:color="auto"/>
        <w:left w:val="none" w:sz="0" w:space="0" w:color="auto"/>
        <w:bottom w:val="none" w:sz="0" w:space="0" w:color="auto"/>
        <w:right w:val="none" w:sz="0" w:space="0" w:color="auto"/>
      </w:divBdr>
    </w:div>
    <w:div w:id="1222785475">
      <w:bodyDiv w:val="1"/>
      <w:marLeft w:val="0"/>
      <w:marRight w:val="0"/>
      <w:marTop w:val="0"/>
      <w:marBottom w:val="0"/>
      <w:divBdr>
        <w:top w:val="none" w:sz="0" w:space="0" w:color="auto"/>
        <w:left w:val="none" w:sz="0" w:space="0" w:color="auto"/>
        <w:bottom w:val="none" w:sz="0" w:space="0" w:color="auto"/>
        <w:right w:val="none" w:sz="0" w:space="0" w:color="auto"/>
      </w:divBdr>
    </w:div>
    <w:div w:id="1223250333">
      <w:bodyDiv w:val="1"/>
      <w:marLeft w:val="0"/>
      <w:marRight w:val="0"/>
      <w:marTop w:val="0"/>
      <w:marBottom w:val="0"/>
      <w:divBdr>
        <w:top w:val="none" w:sz="0" w:space="0" w:color="auto"/>
        <w:left w:val="none" w:sz="0" w:space="0" w:color="auto"/>
        <w:bottom w:val="none" w:sz="0" w:space="0" w:color="auto"/>
        <w:right w:val="none" w:sz="0" w:space="0" w:color="auto"/>
      </w:divBdr>
    </w:div>
    <w:div w:id="1223561175">
      <w:bodyDiv w:val="1"/>
      <w:marLeft w:val="0"/>
      <w:marRight w:val="0"/>
      <w:marTop w:val="0"/>
      <w:marBottom w:val="0"/>
      <w:divBdr>
        <w:top w:val="none" w:sz="0" w:space="0" w:color="auto"/>
        <w:left w:val="none" w:sz="0" w:space="0" w:color="auto"/>
        <w:bottom w:val="none" w:sz="0" w:space="0" w:color="auto"/>
        <w:right w:val="none" w:sz="0" w:space="0" w:color="auto"/>
      </w:divBdr>
    </w:div>
    <w:div w:id="1223561556">
      <w:bodyDiv w:val="1"/>
      <w:marLeft w:val="0"/>
      <w:marRight w:val="0"/>
      <w:marTop w:val="0"/>
      <w:marBottom w:val="0"/>
      <w:divBdr>
        <w:top w:val="none" w:sz="0" w:space="0" w:color="auto"/>
        <w:left w:val="none" w:sz="0" w:space="0" w:color="auto"/>
        <w:bottom w:val="none" w:sz="0" w:space="0" w:color="auto"/>
        <w:right w:val="none" w:sz="0" w:space="0" w:color="auto"/>
      </w:divBdr>
    </w:div>
    <w:div w:id="1223563569">
      <w:bodyDiv w:val="1"/>
      <w:marLeft w:val="0"/>
      <w:marRight w:val="0"/>
      <w:marTop w:val="0"/>
      <w:marBottom w:val="0"/>
      <w:divBdr>
        <w:top w:val="none" w:sz="0" w:space="0" w:color="auto"/>
        <w:left w:val="none" w:sz="0" w:space="0" w:color="auto"/>
        <w:bottom w:val="none" w:sz="0" w:space="0" w:color="auto"/>
        <w:right w:val="none" w:sz="0" w:space="0" w:color="auto"/>
      </w:divBdr>
    </w:div>
    <w:div w:id="1223834210">
      <w:bodyDiv w:val="1"/>
      <w:marLeft w:val="0"/>
      <w:marRight w:val="0"/>
      <w:marTop w:val="0"/>
      <w:marBottom w:val="0"/>
      <w:divBdr>
        <w:top w:val="none" w:sz="0" w:space="0" w:color="auto"/>
        <w:left w:val="none" w:sz="0" w:space="0" w:color="auto"/>
        <w:bottom w:val="none" w:sz="0" w:space="0" w:color="auto"/>
        <w:right w:val="none" w:sz="0" w:space="0" w:color="auto"/>
      </w:divBdr>
    </w:div>
    <w:div w:id="1223953791">
      <w:bodyDiv w:val="1"/>
      <w:marLeft w:val="0"/>
      <w:marRight w:val="0"/>
      <w:marTop w:val="0"/>
      <w:marBottom w:val="0"/>
      <w:divBdr>
        <w:top w:val="none" w:sz="0" w:space="0" w:color="auto"/>
        <w:left w:val="none" w:sz="0" w:space="0" w:color="auto"/>
        <w:bottom w:val="none" w:sz="0" w:space="0" w:color="auto"/>
        <w:right w:val="none" w:sz="0" w:space="0" w:color="auto"/>
      </w:divBdr>
    </w:div>
    <w:div w:id="1224295747">
      <w:bodyDiv w:val="1"/>
      <w:marLeft w:val="0"/>
      <w:marRight w:val="0"/>
      <w:marTop w:val="0"/>
      <w:marBottom w:val="0"/>
      <w:divBdr>
        <w:top w:val="none" w:sz="0" w:space="0" w:color="auto"/>
        <w:left w:val="none" w:sz="0" w:space="0" w:color="auto"/>
        <w:bottom w:val="none" w:sz="0" w:space="0" w:color="auto"/>
        <w:right w:val="none" w:sz="0" w:space="0" w:color="auto"/>
      </w:divBdr>
    </w:div>
    <w:div w:id="1224637662">
      <w:bodyDiv w:val="1"/>
      <w:marLeft w:val="0"/>
      <w:marRight w:val="0"/>
      <w:marTop w:val="0"/>
      <w:marBottom w:val="0"/>
      <w:divBdr>
        <w:top w:val="none" w:sz="0" w:space="0" w:color="auto"/>
        <w:left w:val="none" w:sz="0" w:space="0" w:color="auto"/>
        <w:bottom w:val="none" w:sz="0" w:space="0" w:color="auto"/>
        <w:right w:val="none" w:sz="0" w:space="0" w:color="auto"/>
      </w:divBdr>
    </w:div>
    <w:div w:id="1224758967">
      <w:bodyDiv w:val="1"/>
      <w:marLeft w:val="0"/>
      <w:marRight w:val="0"/>
      <w:marTop w:val="0"/>
      <w:marBottom w:val="0"/>
      <w:divBdr>
        <w:top w:val="none" w:sz="0" w:space="0" w:color="auto"/>
        <w:left w:val="none" w:sz="0" w:space="0" w:color="auto"/>
        <w:bottom w:val="none" w:sz="0" w:space="0" w:color="auto"/>
        <w:right w:val="none" w:sz="0" w:space="0" w:color="auto"/>
      </w:divBdr>
    </w:div>
    <w:div w:id="1224869046">
      <w:bodyDiv w:val="1"/>
      <w:marLeft w:val="0"/>
      <w:marRight w:val="0"/>
      <w:marTop w:val="0"/>
      <w:marBottom w:val="0"/>
      <w:divBdr>
        <w:top w:val="none" w:sz="0" w:space="0" w:color="auto"/>
        <w:left w:val="none" w:sz="0" w:space="0" w:color="auto"/>
        <w:bottom w:val="none" w:sz="0" w:space="0" w:color="auto"/>
        <w:right w:val="none" w:sz="0" w:space="0" w:color="auto"/>
      </w:divBdr>
    </w:div>
    <w:div w:id="1225020660">
      <w:bodyDiv w:val="1"/>
      <w:marLeft w:val="0"/>
      <w:marRight w:val="0"/>
      <w:marTop w:val="0"/>
      <w:marBottom w:val="0"/>
      <w:divBdr>
        <w:top w:val="none" w:sz="0" w:space="0" w:color="auto"/>
        <w:left w:val="none" w:sz="0" w:space="0" w:color="auto"/>
        <w:bottom w:val="none" w:sz="0" w:space="0" w:color="auto"/>
        <w:right w:val="none" w:sz="0" w:space="0" w:color="auto"/>
      </w:divBdr>
    </w:div>
    <w:div w:id="1225067700">
      <w:bodyDiv w:val="1"/>
      <w:marLeft w:val="0"/>
      <w:marRight w:val="0"/>
      <w:marTop w:val="0"/>
      <w:marBottom w:val="0"/>
      <w:divBdr>
        <w:top w:val="none" w:sz="0" w:space="0" w:color="auto"/>
        <w:left w:val="none" w:sz="0" w:space="0" w:color="auto"/>
        <w:bottom w:val="none" w:sz="0" w:space="0" w:color="auto"/>
        <w:right w:val="none" w:sz="0" w:space="0" w:color="auto"/>
      </w:divBdr>
    </w:div>
    <w:div w:id="1225532416">
      <w:bodyDiv w:val="1"/>
      <w:marLeft w:val="0"/>
      <w:marRight w:val="0"/>
      <w:marTop w:val="0"/>
      <w:marBottom w:val="0"/>
      <w:divBdr>
        <w:top w:val="none" w:sz="0" w:space="0" w:color="auto"/>
        <w:left w:val="none" w:sz="0" w:space="0" w:color="auto"/>
        <w:bottom w:val="none" w:sz="0" w:space="0" w:color="auto"/>
        <w:right w:val="none" w:sz="0" w:space="0" w:color="auto"/>
      </w:divBdr>
    </w:div>
    <w:div w:id="1225992231">
      <w:bodyDiv w:val="1"/>
      <w:marLeft w:val="0"/>
      <w:marRight w:val="0"/>
      <w:marTop w:val="0"/>
      <w:marBottom w:val="0"/>
      <w:divBdr>
        <w:top w:val="none" w:sz="0" w:space="0" w:color="auto"/>
        <w:left w:val="none" w:sz="0" w:space="0" w:color="auto"/>
        <w:bottom w:val="none" w:sz="0" w:space="0" w:color="auto"/>
        <w:right w:val="none" w:sz="0" w:space="0" w:color="auto"/>
      </w:divBdr>
    </w:div>
    <w:div w:id="1226532613">
      <w:bodyDiv w:val="1"/>
      <w:marLeft w:val="0"/>
      <w:marRight w:val="0"/>
      <w:marTop w:val="0"/>
      <w:marBottom w:val="0"/>
      <w:divBdr>
        <w:top w:val="none" w:sz="0" w:space="0" w:color="auto"/>
        <w:left w:val="none" w:sz="0" w:space="0" w:color="auto"/>
        <w:bottom w:val="none" w:sz="0" w:space="0" w:color="auto"/>
        <w:right w:val="none" w:sz="0" w:space="0" w:color="auto"/>
      </w:divBdr>
    </w:div>
    <w:div w:id="1226572735">
      <w:bodyDiv w:val="1"/>
      <w:marLeft w:val="0"/>
      <w:marRight w:val="0"/>
      <w:marTop w:val="0"/>
      <w:marBottom w:val="0"/>
      <w:divBdr>
        <w:top w:val="none" w:sz="0" w:space="0" w:color="auto"/>
        <w:left w:val="none" w:sz="0" w:space="0" w:color="auto"/>
        <w:bottom w:val="none" w:sz="0" w:space="0" w:color="auto"/>
        <w:right w:val="none" w:sz="0" w:space="0" w:color="auto"/>
      </w:divBdr>
    </w:div>
    <w:div w:id="1226722389">
      <w:bodyDiv w:val="1"/>
      <w:marLeft w:val="0"/>
      <w:marRight w:val="0"/>
      <w:marTop w:val="0"/>
      <w:marBottom w:val="0"/>
      <w:divBdr>
        <w:top w:val="none" w:sz="0" w:space="0" w:color="auto"/>
        <w:left w:val="none" w:sz="0" w:space="0" w:color="auto"/>
        <w:bottom w:val="none" w:sz="0" w:space="0" w:color="auto"/>
        <w:right w:val="none" w:sz="0" w:space="0" w:color="auto"/>
      </w:divBdr>
    </w:div>
    <w:div w:id="1227030616">
      <w:bodyDiv w:val="1"/>
      <w:marLeft w:val="0"/>
      <w:marRight w:val="0"/>
      <w:marTop w:val="0"/>
      <w:marBottom w:val="0"/>
      <w:divBdr>
        <w:top w:val="none" w:sz="0" w:space="0" w:color="auto"/>
        <w:left w:val="none" w:sz="0" w:space="0" w:color="auto"/>
        <w:bottom w:val="none" w:sz="0" w:space="0" w:color="auto"/>
        <w:right w:val="none" w:sz="0" w:space="0" w:color="auto"/>
      </w:divBdr>
    </w:div>
    <w:div w:id="1227182951">
      <w:bodyDiv w:val="1"/>
      <w:marLeft w:val="0"/>
      <w:marRight w:val="0"/>
      <w:marTop w:val="0"/>
      <w:marBottom w:val="0"/>
      <w:divBdr>
        <w:top w:val="none" w:sz="0" w:space="0" w:color="auto"/>
        <w:left w:val="none" w:sz="0" w:space="0" w:color="auto"/>
        <w:bottom w:val="none" w:sz="0" w:space="0" w:color="auto"/>
        <w:right w:val="none" w:sz="0" w:space="0" w:color="auto"/>
      </w:divBdr>
    </w:div>
    <w:div w:id="1227185601">
      <w:bodyDiv w:val="1"/>
      <w:marLeft w:val="0"/>
      <w:marRight w:val="0"/>
      <w:marTop w:val="0"/>
      <w:marBottom w:val="0"/>
      <w:divBdr>
        <w:top w:val="none" w:sz="0" w:space="0" w:color="auto"/>
        <w:left w:val="none" w:sz="0" w:space="0" w:color="auto"/>
        <w:bottom w:val="none" w:sz="0" w:space="0" w:color="auto"/>
        <w:right w:val="none" w:sz="0" w:space="0" w:color="auto"/>
      </w:divBdr>
    </w:div>
    <w:div w:id="1227300998">
      <w:bodyDiv w:val="1"/>
      <w:marLeft w:val="0"/>
      <w:marRight w:val="0"/>
      <w:marTop w:val="0"/>
      <w:marBottom w:val="0"/>
      <w:divBdr>
        <w:top w:val="none" w:sz="0" w:space="0" w:color="auto"/>
        <w:left w:val="none" w:sz="0" w:space="0" w:color="auto"/>
        <w:bottom w:val="none" w:sz="0" w:space="0" w:color="auto"/>
        <w:right w:val="none" w:sz="0" w:space="0" w:color="auto"/>
      </w:divBdr>
    </w:div>
    <w:div w:id="1227303193">
      <w:bodyDiv w:val="1"/>
      <w:marLeft w:val="0"/>
      <w:marRight w:val="0"/>
      <w:marTop w:val="0"/>
      <w:marBottom w:val="0"/>
      <w:divBdr>
        <w:top w:val="none" w:sz="0" w:space="0" w:color="auto"/>
        <w:left w:val="none" w:sz="0" w:space="0" w:color="auto"/>
        <w:bottom w:val="none" w:sz="0" w:space="0" w:color="auto"/>
        <w:right w:val="none" w:sz="0" w:space="0" w:color="auto"/>
      </w:divBdr>
    </w:div>
    <w:div w:id="1227496078">
      <w:bodyDiv w:val="1"/>
      <w:marLeft w:val="0"/>
      <w:marRight w:val="0"/>
      <w:marTop w:val="0"/>
      <w:marBottom w:val="0"/>
      <w:divBdr>
        <w:top w:val="none" w:sz="0" w:space="0" w:color="auto"/>
        <w:left w:val="none" w:sz="0" w:space="0" w:color="auto"/>
        <w:bottom w:val="none" w:sz="0" w:space="0" w:color="auto"/>
        <w:right w:val="none" w:sz="0" w:space="0" w:color="auto"/>
      </w:divBdr>
    </w:div>
    <w:div w:id="1227759347">
      <w:bodyDiv w:val="1"/>
      <w:marLeft w:val="0"/>
      <w:marRight w:val="0"/>
      <w:marTop w:val="0"/>
      <w:marBottom w:val="0"/>
      <w:divBdr>
        <w:top w:val="none" w:sz="0" w:space="0" w:color="auto"/>
        <w:left w:val="none" w:sz="0" w:space="0" w:color="auto"/>
        <w:bottom w:val="none" w:sz="0" w:space="0" w:color="auto"/>
        <w:right w:val="none" w:sz="0" w:space="0" w:color="auto"/>
      </w:divBdr>
    </w:div>
    <w:div w:id="1228027462">
      <w:bodyDiv w:val="1"/>
      <w:marLeft w:val="0"/>
      <w:marRight w:val="0"/>
      <w:marTop w:val="0"/>
      <w:marBottom w:val="0"/>
      <w:divBdr>
        <w:top w:val="none" w:sz="0" w:space="0" w:color="auto"/>
        <w:left w:val="none" w:sz="0" w:space="0" w:color="auto"/>
        <w:bottom w:val="none" w:sz="0" w:space="0" w:color="auto"/>
        <w:right w:val="none" w:sz="0" w:space="0" w:color="auto"/>
      </w:divBdr>
    </w:div>
    <w:div w:id="1228150524">
      <w:bodyDiv w:val="1"/>
      <w:marLeft w:val="0"/>
      <w:marRight w:val="0"/>
      <w:marTop w:val="0"/>
      <w:marBottom w:val="0"/>
      <w:divBdr>
        <w:top w:val="none" w:sz="0" w:space="0" w:color="auto"/>
        <w:left w:val="none" w:sz="0" w:space="0" w:color="auto"/>
        <w:bottom w:val="none" w:sz="0" w:space="0" w:color="auto"/>
        <w:right w:val="none" w:sz="0" w:space="0" w:color="auto"/>
      </w:divBdr>
    </w:div>
    <w:div w:id="1228224118">
      <w:bodyDiv w:val="1"/>
      <w:marLeft w:val="0"/>
      <w:marRight w:val="0"/>
      <w:marTop w:val="0"/>
      <w:marBottom w:val="0"/>
      <w:divBdr>
        <w:top w:val="none" w:sz="0" w:space="0" w:color="auto"/>
        <w:left w:val="none" w:sz="0" w:space="0" w:color="auto"/>
        <w:bottom w:val="none" w:sz="0" w:space="0" w:color="auto"/>
        <w:right w:val="none" w:sz="0" w:space="0" w:color="auto"/>
      </w:divBdr>
    </w:div>
    <w:div w:id="1228415754">
      <w:bodyDiv w:val="1"/>
      <w:marLeft w:val="0"/>
      <w:marRight w:val="0"/>
      <w:marTop w:val="0"/>
      <w:marBottom w:val="0"/>
      <w:divBdr>
        <w:top w:val="none" w:sz="0" w:space="0" w:color="auto"/>
        <w:left w:val="none" w:sz="0" w:space="0" w:color="auto"/>
        <w:bottom w:val="none" w:sz="0" w:space="0" w:color="auto"/>
        <w:right w:val="none" w:sz="0" w:space="0" w:color="auto"/>
      </w:divBdr>
    </w:div>
    <w:div w:id="1228420217">
      <w:bodyDiv w:val="1"/>
      <w:marLeft w:val="0"/>
      <w:marRight w:val="0"/>
      <w:marTop w:val="0"/>
      <w:marBottom w:val="0"/>
      <w:divBdr>
        <w:top w:val="none" w:sz="0" w:space="0" w:color="auto"/>
        <w:left w:val="none" w:sz="0" w:space="0" w:color="auto"/>
        <w:bottom w:val="none" w:sz="0" w:space="0" w:color="auto"/>
        <w:right w:val="none" w:sz="0" w:space="0" w:color="auto"/>
      </w:divBdr>
    </w:div>
    <w:div w:id="1228566145">
      <w:bodyDiv w:val="1"/>
      <w:marLeft w:val="0"/>
      <w:marRight w:val="0"/>
      <w:marTop w:val="0"/>
      <w:marBottom w:val="0"/>
      <w:divBdr>
        <w:top w:val="none" w:sz="0" w:space="0" w:color="auto"/>
        <w:left w:val="none" w:sz="0" w:space="0" w:color="auto"/>
        <w:bottom w:val="none" w:sz="0" w:space="0" w:color="auto"/>
        <w:right w:val="none" w:sz="0" w:space="0" w:color="auto"/>
      </w:divBdr>
    </w:div>
    <w:div w:id="1228688275">
      <w:bodyDiv w:val="1"/>
      <w:marLeft w:val="0"/>
      <w:marRight w:val="0"/>
      <w:marTop w:val="0"/>
      <w:marBottom w:val="0"/>
      <w:divBdr>
        <w:top w:val="none" w:sz="0" w:space="0" w:color="auto"/>
        <w:left w:val="none" w:sz="0" w:space="0" w:color="auto"/>
        <w:bottom w:val="none" w:sz="0" w:space="0" w:color="auto"/>
        <w:right w:val="none" w:sz="0" w:space="0" w:color="auto"/>
      </w:divBdr>
    </w:div>
    <w:div w:id="1228765196">
      <w:bodyDiv w:val="1"/>
      <w:marLeft w:val="0"/>
      <w:marRight w:val="0"/>
      <w:marTop w:val="0"/>
      <w:marBottom w:val="0"/>
      <w:divBdr>
        <w:top w:val="none" w:sz="0" w:space="0" w:color="auto"/>
        <w:left w:val="none" w:sz="0" w:space="0" w:color="auto"/>
        <w:bottom w:val="none" w:sz="0" w:space="0" w:color="auto"/>
        <w:right w:val="none" w:sz="0" w:space="0" w:color="auto"/>
      </w:divBdr>
    </w:div>
    <w:div w:id="1229220104">
      <w:bodyDiv w:val="1"/>
      <w:marLeft w:val="0"/>
      <w:marRight w:val="0"/>
      <w:marTop w:val="0"/>
      <w:marBottom w:val="0"/>
      <w:divBdr>
        <w:top w:val="none" w:sz="0" w:space="0" w:color="auto"/>
        <w:left w:val="none" w:sz="0" w:space="0" w:color="auto"/>
        <w:bottom w:val="none" w:sz="0" w:space="0" w:color="auto"/>
        <w:right w:val="none" w:sz="0" w:space="0" w:color="auto"/>
      </w:divBdr>
    </w:div>
    <w:div w:id="1229225533">
      <w:bodyDiv w:val="1"/>
      <w:marLeft w:val="0"/>
      <w:marRight w:val="0"/>
      <w:marTop w:val="0"/>
      <w:marBottom w:val="0"/>
      <w:divBdr>
        <w:top w:val="none" w:sz="0" w:space="0" w:color="auto"/>
        <w:left w:val="none" w:sz="0" w:space="0" w:color="auto"/>
        <w:bottom w:val="none" w:sz="0" w:space="0" w:color="auto"/>
        <w:right w:val="none" w:sz="0" w:space="0" w:color="auto"/>
      </w:divBdr>
    </w:div>
    <w:div w:id="1229225685">
      <w:bodyDiv w:val="1"/>
      <w:marLeft w:val="0"/>
      <w:marRight w:val="0"/>
      <w:marTop w:val="0"/>
      <w:marBottom w:val="0"/>
      <w:divBdr>
        <w:top w:val="none" w:sz="0" w:space="0" w:color="auto"/>
        <w:left w:val="none" w:sz="0" w:space="0" w:color="auto"/>
        <w:bottom w:val="none" w:sz="0" w:space="0" w:color="auto"/>
        <w:right w:val="none" w:sz="0" w:space="0" w:color="auto"/>
      </w:divBdr>
    </w:div>
    <w:div w:id="1229420272">
      <w:bodyDiv w:val="1"/>
      <w:marLeft w:val="0"/>
      <w:marRight w:val="0"/>
      <w:marTop w:val="0"/>
      <w:marBottom w:val="0"/>
      <w:divBdr>
        <w:top w:val="none" w:sz="0" w:space="0" w:color="auto"/>
        <w:left w:val="none" w:sz="0" w:space="0" w:color="auto"/>
        <w:bottom w:val="none" w:sz="0" w:space="0" w:color="auto"/>
        <w:right w:val="none" w:sz="0" w:space="0" w:color="auto"/>
      </w:divBdr>
    </w:div>
    <w:div w:id="1229464382">
      <w:bodyDiv w:val="1"/>
      <w:marLeft w:val="0"/>
      <w:marRight w:val="0"/>
      <w:marTop w:val="0"/>
      <w:marBottom w:val="0"/>
      <w:divBdr>
        <w:top w:val="none" w:sz="0" w:space="0" w:color="auto"/>
        <w:left w:val="none" w:sz="0" w:space="0" w:color="auto"/>
        <w:bottom w:val="none" w:sz="0" w:space="0" w:color="auto"/>
        <w:right w:val="none" w:sz="0" w:space="0" w:color="auto"/>
      </w:divBdr>
    </w:div>
    <w:div w:id="1229538830">
      <w:bodyDiv w:val="1"/>
      <w:marLeft w:val="0"/>
      <w:marRight w:val="0"/>
      <w:marTop w:val="0"/>
      <w:marBottom w:val="0"/>
      <w:divBdr>
        <w:top w:val="none" w:sz="0" w:space="0" w:color="auto"/>
        <w:left w:val="none" w:sz="0" w:space="0" w:color="auto"/>
        <w:bottom w:val="none" w:sz="0" w:space="0" w:color="auto"/>
        <w:right w:val="none" w:sz="0" w:space="0" w:color="auto"/>
      </w:divBdr>
    </w:div>
    <w:div w:id="1229804878">
      <w:bodyDiv w:val="1"/>
      <w:marLeft w:val="0"/>
      <w:marRight w:val="0"/>
      <w:marTop w:val="0"/>
      <w:marBottom w:val="0"/>
      <w:divBdr>
        <w:top w:val="none" w:sz="0" w:space="0" w:color="auto"/>
        <w:left w:val="none" w:sz="0" w:space="0" w:color="auto"/>
        <w:bottom w:val="none" w:sz="0" w:space="0" w:color="auto"/>
        <w:right w:val="none" w:sz="0" w:space="0" w:color="auto"/>
      </w:divBdr>
    </w:div>
    <w:div w:id="1229918991">
      <w:bodyDiv w:val="1"/>
      <w:marLeft w:val="0"/>
      <w:marRight w:val="0"/>
      <w:marTop w:val="0"/>
      <w:marBottom w:val="0"/>
      <w:divBdr>
        <w:top w:val="none" w:sz="0" w:space="0" w:color="auto"/>
        <w:left w:val="none" w:sz="0" w:space="0" w:color="auto"/>
        <w:bottom w:val="none" w:sz="0" w:space="0" w:color="auto"/>
        <w:right w:val="none" w:sz="0" w:space="0" w:color="auto"/>
      </w:divBdr>
    </w:div>
    <w:div w:id="1230462505">
      <w:bodyDiv w:val="1"/>
      <w:marLeft w:val="0"/>
      <w:marRight w:val="0"/>
      <w:marTop w:val="0"/>
      <w:marBottom w:val="0"/>
      <w:divBdr>
        <w:top w:val="none" w:sz="0" w:space="0" w:color="auto"/>
        <w:left w:val="none" w:sz="0" w:space="0" w:color="auto"/>
        <w:bottom w:val="none" w:sz="0" w:space="0" w:color="auto"/>
        <w:right w:val="none" w:sz="0" w:space="0" w:color="auto"/>
      </w:divBdr>
    </w:div>
    <w:div w:id="1230922514">
      <w:bodyDiv w:val="1"/>
      <w:marLeft w:val="0"/>
      <w:marRight w:val="0"/>
      <w:marTop w:val="0"/>
      <w:marBottom w:val="0"/>
      <w:divBdr>
        <w:top w:val="none" w:sz="0" w:space="0" w:color="auto"/>
        <w:left w:val="none" w:sz="0" w:space="0" w:color="auto"/>
        <w:bottom w:val="none" w:sz="0" w:space="0" w:color="auto"/>
        <w:right w:val="none" w:sz="0" w:space="0" w:color="auto"/>
      </w:divBdr>
    </w:div>
    <w:div w:id="1230968929">
      <w:bodyDiv w:val="1"/>
      <w:marLeft w:val="0"/>
      <w:marRight w:val="0"/>
      <w:marTop w:val="0"/>
      <w:marBottom w:val="0"/>
      <w:divBdr>
        <w:top w:val="none" w:sz="0" w:space="0" w:color="auto"/>
        <w:left w:val="none" w:sz="0" w:space="0" w:color="auto"/>
        <w:bottom w:val="none" w:sz="0" w:space="0" w:color="auto"/>
        <w:right w:val="none" w:sz="0" w:space="0" w:color="auto"/>
      </w:divBdr>
    </w:div>
    <w:div w:id="1231110733">
      <w:bodyDiv w:val="1"/>
      <w:marLeft w:val="0"/>
      <w:marRight w:val="0"/>
      <w:marTop w:val="0"/>
      <w:marBottom w:val="0"/>
      <w:divBdr>
        <w:top w:val="none" w:sz="0" w:space="0" w:color="auto"/>
        <w:left w:val="none" w:sz="0" w:space="0" w:color="auto"/>
        <w:bottom w:val="none" w:sz="0" w:space="0" w:color="auto"/>
        <w:right w:val="none" w:sz="0" w:space="0" w:color="auto"/>
      </w:divBdr>
    </w:div>
    <w:div w:id="1231383908">
      <w:bodyDiv w:val="1"/>
      <w:marLeft w:val="0"/>
      <w:marRight w:val="0"/>
      <w:marTop w:val="0"/>
      <w:marBottom w:val="0"/>
      <w:divBdr>
        <w:top w:val="none" w:sz="0" w:space="0" w:color="auto"/>
        <w:left w:val="none" w:sz="0" w:space="0" w:color="auto"/>
        <w:bottom w:val="none" w:sz="0" w:space="0" w:color="auto"/>
        <w:right w:val="none" w:sz="0" w:space="0" w:color="auto"/>
      </w:divBdr>
    </w:div>
    <w:div w:id="1231423739">
      <w:bodyDiv w:val="1"/>
      <w:marLeft w:val="0"/>
      <w:marRight w:val="0"/>
      <w:marTop w:val="0"/>
      <w:marBottom w:val="0"/>
      <w:divBdr>
        <w:top w:val="none" w:sz="0" w:space="0" w:color="auto"/>
        <w:left w:val="none" w:sz="0" w:space="0" w:color="auto"/>
        <w:bottom w:val="none" w:sz="0" w:space="0" w:color="auto"/>
        <w:right w:val="none" w:sz="0" w:space="0" w:color="auto"/>
      </w:divBdr>
    </w:div>
    <w:div w:id="1231502240">
      <w:bodyDiv w:val="1"/>
      <w:marLeft w:val="0"/>
      <w:marRight w:val="0"/>
      <w:marTop w:val="0"/>
      <w:marBottom w:val="0"/>
      <w:divBdr>
        <w:top w:val="none" w:sz="0" w:space="0" w:color="auto"/>
        <w:left w:val="none" w:sz="0" w:space="0" w:color="auto"/>
        <w:bottom w:val="none" w:sz="0" w:space="0" w:color="auto"/>
        <w:right w:val="none" w:sz="0" w:space="0" w:color="auto"/>
      </w:divBdr>
    </w:div>
    <w:div w:id="1231503130">
      <w:bodyDiv w:val="1"/>
      <w:marLeft w:val="0"/>
      <w:marRight w:val="0"/>
      <w:marTop w:val="0"/>
      <w:marBottom w:val="0"/>
      <w:divBdr>
        <w:top w:val="none" w:sz="0" w:space="0" w:color="auto"/>
        <w:left w:val="none" w:sz="0" w:space="0" w:color="auto"/>
        <w:bottom w:val="none" w:sz="0" w:space="0" w:color="auto"/>
        <w:right w:val="none" w:sz="0" w:space="0" w:color="auto"/>
      </w:divBdr>
    </w:div>
    <w:div w:id="1231580048">
      <w:bodyDiv w:val="1"/>
      <w:marLeft w:val="0"/>
      <w:marRight w:val="0"/>
      <w:marTop w:val="0"/>
      <w:marBottom w:val="0"/>
      <w:divBdr>
        <w:top w:val="none" w:sz="0" w:space="0" w:color="auto"/>
        <w:left w:val="none" w:sz="0" w:space="0" w:color="auto"/>
        <w:bottom w:val="none" w:sz="0" w:space="0" w:color="auto"/>
        <w:right w:val="none" w:sz="0" w:space="0" w:color="auto"/>
      </w:divBdr>
    </w:div>
    <w:div w:id="1232159563">
      <w:bodyDiv w:val="1"/>
      <w:marLeft w:val="0"/>
      <w:marRight w:val="0"/>
      <w:marTop w:val="0"/>
      <w:marBottom w:val="0"/>
      <w:divBdr>
        <w:top w:val="none" w:sz="0" w:space="0" w:color="auto"/>
        <w:left w:val="none" w:sz="0" w:space="0" w:color="auto"/>
        <w:bottom w:val="none" w:sz="0" w:space="0" w:color="auto"/>
        <w:right w:val="none" w:sz="0" w:space="0" w:color="auto"/>
      </w:divBdr>
    </w:div>
    <w:div w:id="1232305242">
      <w:bodyDiv w:val="1"/>
      <w:marLeft w:val="0"/>
      <w:marRight w:val="0"/>
      <w:marTop w:val="0"/>
      <w:marBottom w:val="0"/>
      <w:divBdr>
        <w:top w:val="none" w:sz="0" w:space="0" w:color="auto"/>
        <w:left w:val="none" w:sz="0" w:space="0" w:color="auto"/>
        <w:bottom w:val="none" w:sz="0" w:space="0" w:color="auto"/>
        <w:right w:val="none" w:sz="0" w:space="0" w:color="auto"/>
      </w:divBdr>
    </w:div>
    <w:div w:id="1232472843">
      <w:bodyDiv w:val="1"/>
      <w:marLeft w:val="0"/>
      <w:marRight w:val="0"/>
      <w:marTop w:val="0"/>
      <w:marBottom w:val="0"/>
      <w:divBdr>
        <w:top w:val="none" w:sz="0" w:space="0" w:color="auto"/>
        <w:left w:val="none" w:sz="0" w:space="0" w:color="auto"/>
        <w:bottom w:val="none" w:sz="0" w:space="0" w:color="auto"/>
        <w:right w:val="none" w:sz="0" w:space="0" w:color="auto"/>
      </w:divBdr>
    </w:div>
    <w:div w:id="1233199497">
      <w:bodyDiv w:val="1"/>
      <w:marLeft w:val="0"/>
      <w:marRight w:val="0"/>
      <w:marTop w:val="0"/>
      <w:marBottom w:val="0"/>
      <w:divBdr>
        <w:top w:val="none" w:sz="0" w:space="0" w:color="auto"/>
        <w:left w:val="none" w:sz="0" w:space="0" w:color="auto"/>
        <w:bottom w:val="none" w:sz="0" w:space="0" w:color="auto"/>
        <w:right w:val="none" w:sz="0" w:space="0" w:color="auto"/>
      </w:divBdr>
    </w:div>
    <w:div w:id="1233464046">
      <w:bodyDiv w:val="1"/>
      <w:marLeft w:val="0"/>
      <w:marRight w:val="0"/>
      <w:marTop w:val="0"/>
      <w:marBottom w:val="0"/>
      <w:divBdr>
        <w:top w:val="none" w:sz="0" w:space="0" w:color="auto"/>
        <w:left w:val="none" w:sz="0" w:space="0" w:color="auto"/>
        <w:bottom w:val="none" w:sz="0" w:space="0" w:color="auto"/>
        <w:right w:val="none" w:sz="0" w:space="0" w:color="auto"/>
      </w:divBdr>
    </w:div>
    <w:div w:id="1233812546">
      <w:bodyDiv w:val="1"/>
      <w:marLeft w:val="0"/>
      <w:marRight w:val="0"/>
      <w:marTop w:val="0"/>
      <w:marBottom w:val="0"/>
      <w:divBdr>
        <w:top w:val="none" w:sz="0" w:space="0" w:color="auto"/>
        <w:left w:val="none" w:sz="0" w:space="0" w:color="auto"/>
        <w:bottom w:val="none" w:sz="0" w:space="0" w:color="auto"/>
        <w:right w:val="none" w:sz="0" w:space="0" w:color="auto"/>
      </w:divBdr>
    </w:div>
    <w:div w:id="1234467494">
      <w:bodyDiv w:val="1"/>
      <w:marLeft w:val="0"/>
      <w:marRight w:val="0"/>
      <w:marTop w:val="0"/>
      <w:marBottom w:val="0"/>
      <w:divBdr>
        <w:top w:val="none" w:sz="0" w:space="0" w:color="auto"/>
        <w:left w:val="none" w:sz="0" w:space="0" w:color="auto"/>
        <w:bottom w:val="none" w:sz="0" w:space="0" w:color="auto"/>
        <w:right w:val="none" w:sz="0" w:space="0" w:color="auto"/>
      </w:divBdr>
    </w:div>
    <w:div w:id="1234507608">
      <w:bodyDiv w:val="1"/>
      <w:marLeft w:val="0"/>
      <w:marRight w:val="0"/>
      <w:marTop w:val="0"/>
      <w:marBottom w:val="0"/>
      <w:divBdr>
        <w:top w:val="none" w:sz="0" w:space="0" w:color="auto"/>
        <w:left w:val="none" w:sz="0" w:space="0" w:color="auto"/>
        <w:bottom w:val="none" w:sz="0" w:space="0" w:color="auto"/>
        <w:right w:val="none" w:sz="0" w:space="0" w:color="auto"/>
      </w:divBdr>
    </w:div>
    <w:div w:id="1234579957">
      <w:bodyDiv w:val="1"/>
      <w:marLeft w:val="0"/>
      <w:marRight w:val="0"/>
      <w:marTop w:val="0"/>
      <w:marBottom w:val="0"/>
      <w:divBdr>
        <w:top w:val="none" w:sz="0" w:space="0" w:color="auto"/>
        <w:left w:val="none" w:sz="0" w:space="0" w:color="auto"/>
        <w:bottom w:val="none" w:sz="0" w:space="0" w:color="auto"/>
        <w:right w:val="none" w:sz="0" w:space="0" w:color="auto"/>
      </w:divBdr>
    </w:div>
    <w:div w:id="1234898203">
      <w:bodyDiv w:val="1"/>
      <w:marLeft w:val="0"/>
      <w:marRight w:val="0"/>
      <w:marTop w:val="0"/>
      <w:marBottom w:val="0"/>
      <w:divBdr>
        <w:top w:val="none" w:sz="0" w:space="0" w:color="auto"/>
        <w:left w:val="none" w:sz="0" w:space="0" w:color="auto"/>
        <w:bottom w:val="none" w:sz="0" w:space="0" w:color="auto"/>
        <w:right w:val="none" w:sz="0" w:space="0" w:color="auto"/>
      </w:divBdr>
    </w:div>
    <w:div w:id="1234924992">
      <w:bodyDiv w:val="1"/>
      <w:marLeft w:val="0"/>
      <w:marRight w:val="0"/>
      <w:marTop w:val="0"/>
      <w:marBottom w:val="0"/>
      <w:divBdr>
        <w:top w:val="none" w:sz="0" w:space="0" w:color="auto"/>
        <w:left w:val="none" w:sz="0" w:space="0" w:color="auto"/>
        <w:bottom w:val="none" w:sz="0" w:space="0" w:color="auto"/>
        <w:right w:val="none" w:sz="0" w:space="0" w:color="auto"/>
      </w:divBdr>
    </w:div>
    <w:div w:id="1235166115">
      <w:bodyDiv w:val="1"/>
      <w:marLeft w:val="0"/>
      <w:marRight w:val="0"/>
      <w:marTop w:val="0"/>
      <w:marBottom w:val="0"/>
      <w:divBdr>
        <w:top w:val="none" w:sz="0" w:space="0" w:color="auto"/>
        <w:left w:val="none" w:sz="0" w:space="0" w:color="auto"/>
        <w:bottom w:val="none" w:sz="0" w:space="0" w:color="auto"/>
        <w:right w:val="none" w:sz="0" w:space="0" w:color="auto"/>
      </w:divBdr>
    </w:div>
    <w:div w:id="1235315660">
      <w:bodyDiv w:val="1"/>
      <w:marLeft w:val="0"/>
      <w:marRight w:val="0"/>
      <w:marTop w:val="0"/>
      <w:marBottom w:val="0"/>
      <w:divBdr>
        <w:top w:val="none" w:sz="0" w:space="0" w:color="auto"/>
        <w:left w:val="none" w:sz="0" w:space="0" w:color="auto"/>
        <w:bottom w:val="none" w:sz="0" w:space="0" w:color="auto"/>
        <w:right w:val="none" w:sz="0" w:space="0" w:color="auto"/>
      </w:divBdr>
    </w:div>
    <w:div w:id="1235818189">
      <w:bodyDiv w:val="1"/>
      <w:marLeft w:val="0"/>
      <w:marRight w:val="0"/>
      <w:marTop w:val="0"/>
      <w:marBottom w:val="0"/>
      <w:divBdr>
        <w:top w:val="none" w:sz="0" w:space="0" w:color="auto"/>
        <w:left w:val="none" w:sz="0" w:space="0" w:color="auto"/>
        <w:bottom w:val="none" w:sz="0" w:space="0" w:color="auto"/>
        <w:right w:val="none" w:sz="0" w:space="0" w:color="auto"/>
      </w:divBdr>
    </w:div>
    <w:div w:id="1236280855">
      <w:bodyDiv w:val="1"/>
      <w:marLeft w:val="0"/>
      <w:marRight w:val="0"/>
      <w:marTop w:val="0"/>
      <w:marBottom w:val="0"/>
      <w:divBdr>
        <w:top w:val="none" w:sz="0" w:space="0" w:color="auto"/>
        <w:left w:val="none" w:sz="0" w:space="0" w:color="auto"/>
        <w:bottom w:val="none" w:sz="0" w:space="0" w:color="auto"/>
        <w:right w:val="none" w:sz="0" w:space="0" w:color="auto"/>
      </w:divBdr>
    </w:div>
    <w:div w:id="1236282200">
      <w:bodyDiv w:val="1"/>
      <w:marLeft w:val="0"/>
      <w:marRight w:val="0"/>
      <w:marTop w:val="0"/>
      <w:marBottom w:val="0"/>
      <w:divBdr>
        <w:top w:val="none" w:sz="0" w:space="0" w:color="auto"/>
        <w:left w:val="none" w:sz="0" w:space="0" w:color="auto"/>
        <w:bottom w:val="none" w:sz="0" w:space="0" w:color="auto"/>
        <w:right w:val="none" w:sz="0" w:space="0" w:color="auto"/>
      </w:divBdr>
    </w:div>
    <w:div w:id="1236471976">
      <w:bodyDiv w:val="1"/>
      <w:marLeft w:val="0"/>
      <w:marRight w:val="0"/>
      <w:marTop w:val="0"/>
      <w:marBottom w:val="0"/>
      <w:divBdr>
        <w:top w:val="none" w:sz="0" w:space="0" w:color="auto"/>
        <w:left w:val="none" w:sz="0" w:space="0" w:color="auto"/>
        <w:bottom w:val="none" w:sz="0" w:space="0" w:color="auto"/>
        <w:right w:val="none" w:sz="0" w:space="0" w:color="auto"/>
      </w:divBdr>
    </w:div>
    <w:div w:id="1236475966">
      <w:bodyDiv w:val="1"/>
      <w:marLeft w:val="0"/>
      <w:marRight w:val="0"/>
      <w:marTop w:val="0"/>
      <w:marBottom w:val="0"/>
      <w:divBdr>
        <w:top w:val="none" w:sz="0" w:space="0" w:color="auto"/>
        <w:left w:val="none" w:sz="0" w:space="0" w:color="auto"/>
        <w:bottom w:val="none" w:sz="0" w:space="0" w:color="auto"/>
        <w:right w:val="none" w:sz="0" w:space="0" w:color="auto"/>
      </w:divBdr>
    </w:div>
    <w:div w:id="1236555041">
      <w:bodyDiv w:val="1"/>
      <w:marLeft w:val="0"/>
      <w:marRight w:val="0"/>
      <w:marTop w:val="0"/>
      <w:marBottom w:val="0"/>
      <w:divBdr>
        <w:top w:val="none" w:sz="0" w:space="0" w:color="auto"/>
        <w:left w:val="none" w:sz="0" w:space="0" w:color="auto"/>
        <w:bottom w:val="none" w:sz="0" w:space="0" w:color="auto"/>
        <w:right w:val="none" w:sz="0" w:space="0" w:color="auto"/>
      </w:divBdr>
    </w:div>
    <w:div w:id="1236865178">
      <w:bodyDiv w:val="1"/>
      <w:marLeft w:val="0"/>
      <w:marRight w:val="0"/>
      <w:marTop w:val="0"/>
      <w:marBottom w:val="0"/>
      <w:divBdr>
        <w:top w:val="none" w:sz="0" w:space="0" w:color="auto"/>
        <w:left w:val="none" w:sz="0" w:space="0" w:color="auto"/>
        <w:bottom w:val="none" w:sz="0" w:space="0" w:color="auto"/>
        <w:right w:val="none" w:sz="0" w:space="0" w:color="auto"/>
      </w:divBdr>
    </w:div>
    <w:div w:id="1237059213">
      <w:bodyDiv w:val="1"/>
      <w:marLeft w:val="0"/>
      <w:marRight w:val="0"/>
      <w:marTop w:val="0"/>
      <w:marBottom w:val="0"/>
      <w:divBdr>
        <w:top w:val="none" w:sz="0" w:space="0" w:color="auto"/>
        <w:left w:val="none" w:sz="0" w:space="0" w:color="auto"/>
        <w:bottom w:val="none" w:sz="0" w:space="0" w:color="auto"/>
        <w:right w:val="none" w:sz="0" w:space="0" w:color="auto"/>
      </w:divBdr>
    </w:div>
    <w:div w:id="1237589217">
      <w:bodyDiv w:val="1"/>
      <w:marLeft w:val="0"/>
      <w:marRight w:val="0"/>
      <w:marTop w:val="0"/>
      <w:marBottom w:val="0"/>
      <w:divBdr>
        <w:top w:val="none" w:sz="0" w:space="0" w:color="auto"/>
        <w:left w:val="none" w:sz="0" w:space="0" w:color="auto"/>
        <w:bottom w:val="none" w:sz="0" w:space="0" w:color="auto"/>
        <w:right w:val="none" w:sz="0" w:space="0" w:color="auto"/>
      </w:divBdr>
    </w:div>
    <w:div w:id="1237590910">
      <w:bodyDiv w:val="1"/>
      <w:marLeft w:val="0"/>
      <w:marRight w:val="0"/>
      <w:marTop w:val="0"/>
      <w:marBottom w:val="0"/>
      <w:divBdr>
        <w:top w:val="none" w:sz="0" w:space="0" w:color="auto"/>
        <w:left w:val="none" w:sz="0" w:space="0" w:color="auto"/>
        <w:bottom w:val="none" w:sz="0" w:space="0" w:color="auto"/>
        <w:right w:val="none" w:sz="0" w:space="0" w:color="auto"/>
      </w:divBdr>
    </w:div>
    <w:div w:id="1237593422">
      <w:bodyDiv w:val="1"/>
      <w:marLeft w:val="0"/>
      <w:marRight w:val="0"/>
      <w:marTop w:val="0"/>
      <w:marBottom w:val="0"/>
      <w:divBdr>
        <w:top w:val="none" w:sz="0" w:space="0" w:color="auto"/>
        <w:left w:val="none" w:sz="0" w:space="0" w:color="auto"/>
        <w:bottom w:val="none" w:sz="0" w:space="0" w:color="auto"/>
        <w:right w:val="none" w:sz="0" w:space="0" w:color="auto"/>
      </w:divBdr>
    </w:div>
    <w:div w:id="1237783834">
      <w:bodyDiv w:val="1"/>
      <w:marLeft w:val="0"/>
      <w:marRight w:val="0"/>
      <w:marTop w:val="0"/>
      <w:marBottom w:val="0"/>
      <w:divBdr>
        <w:top w:val="none" w:sz="0" w:space="0" w:color="auto"/>
        <w:left w:val="none" w:sz="0" w:space="0" w:color="auto"/>
        <w:bottom w:val="none" w:sz="0" w:space="0" w:color="auto"/>
        <w:right w:val="none" w:sz="0" w:space="0" w:color="auto"/>
      </w:divBdr>
    </w:div>
    <w:div w:id="1237784684">
      <w:bodyDiv w:val="1"/>
      <w:marLeft w:val="0"/>
      <w:marRight w:val="0"/>
      <w:marTop w:val="0"/>
      <w:marBottom w:val="0"/>
      <w:divBdr>
        <w:top w:val="none" w:sz="0" w:space="0" w:color="auto"/>
        <w:left w:val="none" w:sz="0" w:space="0" w:color="auto"/>
        <w:bottom w:val="none" w:sz="0" w:space="0" w:color="auto"/>
        <w:right w:val="none" w:sz="0" w:space="0" w:color="auto"/>
      </w:divBdr>
    </w:div>
    <w:div w:id="1237976599">
      <w:bodyDiv w:val="1"/>
      <w:marLeft w:val="0"/>
      <w:marRight w:val="0"/>
      <w:marTop w:val="0"/>
      <w:marBottom w:val="0"/>
      <w:divBdr>
        <w:top w:val="none" w:sz="0" w:space="0" w:color="auto"/>
        <w:left w:val="none" w:sz="0" w:space="0" w:color="auto"/>
        <w:bottom w:val="none" w:sz="0" w:space="0" w:color="auto"/>
        <w:right w:val="none" w:sz="0" w:space="0" w:color="auto"/>
      </w:divBdr>
    </w:div>
    <w:div w:id="1237979088">
      <w:bodyDiv w:val="1"/>
      <w:marLeft w:val="0"/>
      <w:marRight w:val="0"/>
      <w:marTop w:val="0"/>
      <w:marBottom w:val="0"/>
      <w:divBdr>
        <w:top w:val="none" w:sz="0" w:space="0" w:color="auto"/>
        <w:left w:val="none" w:sz="0" w:space="0" w:color="auto"/>
        <w:bottom w:val="none" w:sz="0" w:space="0" w:color="auto"/>
        <w:right w:val="none" w:sz="0" w:space="0" w:color="auto"/>
      </w:divBdr>
    </w:div>
    <w:div w:id="1238397068">
      <w:bodyDiv w:val="1"/>
      <w:marLeft w:val="0"/>
      <w:marRight w:val="0"/>
      <w:marTop w:val="0"/>
      <w:marBottom w:val="0"/>
      <w:divBdr>
        <w:top w:val="none" w:sz="0" w:space="0" w:color="auto"/>
        <w:left w:val="none" w:sz="0" w:space="0" w:color="auto"/>
        <w:bottom w:val="none" w:sz="0" w:space="0" w:color="auto"/>
        <w:right w:val="none" w:sz="0" w:space="0" w:color="auto"/>
      </w:divBdr>
    </w:div>
    <w:div w:id="1238513906">
      <w:bodyDiv w:val="1"/>
      <w:marLeft w:val="0"/>
      <w:marRight w:val="0"/>
      <w:marTop w:val="0"/>
      <w:marBottom w:val="0"/>
      <w:divBdr>
        <w:top w:val="none" w:sz="0" w:space="0" w:color="auto"/>
        <w:left w:val="none" w:sz="0" w:space="0" w:color="auto"/>
        <w:bottom w:val="none" w:sz="0" w:space="0" w:color="auto"/>
        <w:right w:val="none" w:sz="0" w:space="0" w:color="auto"/>
      </w:divBdr>
    </w:div>
    <w:div w:id="1238519402">
      <w:bodyDiv w:val="1"/>
      <w:marLeft w:val="0"/>
      <w:marRight w:val="0"/>
      <w:marTop w:val="0"/>
      <w:marBottom w:val="0"/>
      <w:divBdr>
        <w:top w:val="none" w:sz="0" w:space="0" w:color="auto"/>
        <w:left w:val="none" w:sz="0" w:space="0" w:color="auto"/>
        <w:bottom w:val="none" w:sz="0" w:space="0" w:color="auto"/>
        <w:right w:val="none" w:sz="0" w:space="0" w:color="auto"/>
      </w:divBdr>
    </w:div>
    <w:div w:id="1238590463">
      <w:bodyDiv w:val="1"/>
      <w:marLeft w:val="0"/>
      <w:marRight w:val="0"/>
      <w:marTop w:val="0"/>
      <w:marBottom w:val="0"/>
      <w:divBdr>
        <w:top w:val="none" w:sz="0" w:space="0" w:color="auto"/>
        <w:left w:val="none" w:sz="0" w:space="0" w:color="auto"/>
        <w:bottom w:val="none" w:sz="0" w:space="0" w:color="auto"/>
        <w:right w:val="none" w:sz="0" w:space="0" w:color="auto"/>
      </w:divBdr>
    </w:div>
    <w:div w:id="1238856329">
      <w:bodyDiv w:val="1"/>
      <w:marLeft w:val="0"/>
      <w:marRight w:val="0"/>
      <w:marTop w:val="0"/>
      <w:marBottom w:val="0"/>
      <w:divBdr>
        <w:top w:val="none" w:sz="0" w:space="0" w:color="auto"/>
        <w:left w:val="none" w:sz="0" w:space="0" w:color="auto"/>
        <w:bottom w:val="none" w:sz="0" w:space="0" w:color="auto"/>
        <w:right w:val="none" w:sz="0" w:space="0" w:color="auto"/>
      </w:divBdr>
    </w:div>
    <w:div w:id="1239049340">
      <w:bodyDiv w:val="1"/>
      <w:marLeft w:val="0"/>
      <w:marRight w:val="0"/>
      <w:marTop w:val="0"/>
      <w:marBottom w:val="0"/>
      <w:divBdr>
        <w:top w:val="none" w:sz="0" w:space="0" w:color="auto"/>
        <w:left w:val="none" w:sz="0" w:space="0" w:color="auto"/>
        <w:bottom w:val="none" w:sz="0" w:space="0" w:color="auto"/>
        <w:right w:val="none" w:sz="0" w:space="0" w:color="auto"/>
      </w:divBdr>
    </w:div>
    <w:div w:id="1239168021">
      <w:bodyDiv w:val="1"/>
      <w:marLeft w:val="0"/>
      <w:marRight w:val="0"/>
      <w:marTop w:val="0"/>
      <w:marBottom w:val="0"/>
      <w:divBdr>
        <w:top w:val="none" w:sz="0" w:space="0" w:color="auto"/>
        <w:left w:val="none" w:sz="0" w:space="0" w:color="auto"/>
        <w:bottom w:val="none" w:sz="0" w:space="0" w:color="auto"/>
        <w:right w:val="none" w:sz="0" w:space="0" w:color="auto"/>
      </w:divBdr>
    </w:div>
    <w:div w:id="1239290268">
      <w:bodyDiv w:val="1"/>
      <w:marLeft w:val="0"/>
      <w:marRight w:val="0"/>
      <w:marTop w:val="0"/>
      <w:marBottom w:val="0"/>
      <w:divBdr>
        <w:top w:val="none" w:sz="0" w:space="0" w:color="auto"/>
        <w:left w:val="none" w:sz="0" w:space="0" w:color="auto"/>
        <w:bottom w:val="none" w:sz="0" w:space="0" w:color="auto"/>
        <w:right w:val="none" w:sz="0" w:space="0" w:color="auto"/>
      </w:divBdr>
    </w:div>
    <w:div w:id="1239364078">
      <w:bodyDiv w:val="1"/>
      <w:marLeft w:val="0"/>
      <w:marRight w:val="0"/>
      <w:marTop w:val="0"/>
      <w:marBottom w:val="0"/>
      <w:divBdr>
        <w:top w:val="none" w:sz="0" w:space="0" w:color="auto"/>
        <w:left w:val="none" w:sz="0" w:space="0" w:color="auto"/>
        <w:bottom w:val="none" w:sz="0" w:space="0" w:color="auto"/>
        <w:right w:val="none" w:sz="0" w:space="0" w:color="auto"/>
      </w:divBdr>
    </w:div>
    <w:div w:id="1239441495">
      <w:bodyDiv w:val="1"/>
      <w:marLeft w:val="0"/>
      <w:marRight w:val="0"/>
      <w:marTop w:val="0"/>
      <w:marBottom w:val="0"/>
      <w:divBdr>
        <w:top w:val="none" w:sz="0" w:space="0" w:color="auto"/>
        <w:left w:val="none" w:sz="0" w:space="0" w:color="auto"/>
        <w:bottom w:val="none" w:sz="0" w:space="0" w:color="auto"/>
        <w:right w:val="none" w:sz="0" w:space="0" w:color="auto"/>
      </w:divBdr>
    </w:div>
    <w:div w:id="1239558152">
      <w:bodyDiv w:val="1"/>
      <w:marLeft w:val="0"/>
      <w:marRight w:val="0"/>
      <w:marTop w:val="0"/>
      <w:marBottom w:val="0"/>
      <w:divBdr>
        <w:top w:val="none" w:sz="0" w:space="0" w:color="auto"/>
        <w:left w:val="none" w:sz="0" w:space="0" w:color="auto"/>
        <w:bottom w:val="none" w:sz="0" w:space="0" w:color="auto"/>
        <w:right w:val="none" w:sz="0" w:space="0" w:color="auto"/>
      </w:divBdr>
    </w:div>
    <w:div w:id="1239632645">
      <w:bodyDiv w:val="1"/>
      <w:marLeft w:val="0"/>
      <w:marRight w:val="0"/>
      <w:marTop w:val="0"/>
      <w:marBottom w:val="0"/>
      <w:divBdr>
        <w:top w:val="none" w:sz="0" w:space="0" w:color="auto"/>
        <w:left w:val="none" w:sz="0" w:space="0" w:color="auto"/>
        <w:bottom w:val="none" w:sz="0" w:space="0" w:color="auto"/>
        <w:right w:val="none" w:sz="0" w:space="0" w:color="auto"/>
      </w:divBdr>
    </w:div>
    <w:div w:id="1239829378">
      <w:bodyDiv w:val="1"/>
      <w:marLeft w:val="0"/>
      <w:marRight w:val="0"/>
      <w:marTop w:val="0"/>
      <w:marBottom w:val="0"/>
      <w:divBdr>
        <w:top w:val="none" w:sz="0" w:space="0" w:color="auto"/>
        <w:left w:val="none" w:sz="0" w:space="0" w:color="auto"/>
        <w:bottom w:val="none" w:sz="0" w:space="0" w:color="auto"/>
        <w:right w:val="none" w:sz="0" w:space="0" w:color="auto"/>
      </w:divBdr>
    </w:div>
    <w:div w:id="1240096803">
      <w:bodyDiv w:val="1"/>
      <w:marLeft w:val="0"/>
      <w:marRight w:val="0"/>
      <w:marTop w:val="0"/>
      <w:marBottom w:val="0"/>
      <w:divBdr>
        <w:top w:val="none" w:sz="0" w:space="0" w:color="auto"/>
        <w:left w:val="none" w:sz="0" w:space="0" w:color="auto"/>
        <w:bottom w:val="none" w:sz="0" w:space="0" w:color="auto"/>
        <w:right w:val="none" w:sz="0" w:space="0" w:color="auto"/>
      </w:divBdr>
    </w:div>
    <w:div w:id="1241016127">
      <w:bodyDiv w:val="1"/>
      <w:marLeft w:val="0"/>
      <w:marRight w:val="0"/>
      <w:marTop w:val="0"/>
      <w:marBottom w:val="0"/>
      <w:divBdr>
        <w:top w:val="none" w:sz="0" w:space="0" w:color="auto"/>
        <w:left w:val="none" w:sz="0" w:space="0" w:color="auto"/>
        <w:bottom w:val="none" w:sz="0" w:space="0" w:color="auto"/>
        <w:right w:val="none" w:sz="0" w:space="0" w:color="auto"/>
      </w:divBdr>
    </w:div>
    <w:div w:id="1241133677">
      <w:bodyDiv w:val="1"/>
      <w:marLeft w:val="0"/>
      <w:marRight w:val="0"/>
      <w:marTop w:val="0"/>
      <w:marBottom w:val="0"/>
      <w:divBdr>
        <w:top w:val="none" w:sz="0" w:space="0" w:color="auto"/>
        <w:left w:val="none" w:sz="0" w:space="0" w:color="auto"/>
        <w:bottom w:val="none" w:sz="0" w:space="0" w:color="auto"/>
        <w:right w:val="none" w:sz="0" w:space="0" w:color="auto"/>
      </w:divBdr>
    </w:div>
    <w:div w:id="1241211628">
      <w:bodyDiv w:val="1"/>
      <w:marLeft w:val="0"/>
      <w:marRight w:val="0"/>
      <w:marTop w:val="0"/>
      <w:marBottom w:val="0"/>
      <w:divBdr>
        <w:top w:val="none" w:sz="0" w:space="0" w:color="auto"/>
        <w:left w:val="none" w:sz="0" w:space="0" w:color="auto"/>
        <w:bottom w:val="none" w:sz="0" w:space="0" w:color="auto"/>
        <w:right w:val="none" w:sz="0" w:space="0" w:color="auto"/>
      </w:divBdr>
    </w:div>
    <w:div w:id="1241251972">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1717750">
      <w:bodyDiv w:val="1"/>
      <w:marLeft w:val="0"/>
      <w:marRight w:val="0"/>
      <w:marTop w:val="0"/>
      <w:marBottom w:val="0"/>
      <w:divBdr>
        <w:top w:val="none" w:sz="0" w:space="0" w:color="auto"/>
        <w:left w:val="none" w:sz="0" w:space="0" w:color="auto"/>
        <w:bottom w:val="none" w:sz="0" w:space="0" w:color="auto"/>
        <w:right w:val="none" w:sz="0" w:space="0" w:color="auto"/>
      </w:divBdr>
    </w:div>
    <w:div w:id="1242448013">
      <w:bodyDiv w:val="1"/>
      <w:marLeft w:val="0"/>
      <w:marRight w:val="0"/>
      <w:marTop w:val="0"/>
      <w:marBottom w:val="0"/>
      <w:divBdr>
        <w:top w:val="none" w:sz="0" w:space="0" w:color="auto"/>
        <w:left w:val="none" w:sz="0" w:space="0" w:color="auto"/>
        <w:bottom w:val="none" w:sz="0" w:space="0" w:color="auto"/>
        <w:right w:val="none" w:sz="0" w:space="0" w:color="auto"/>
      </w:divBdr>
    </w:div>
    <w:div w:id="1242524863">
      <w:bodyDiv w:val="1"/>
      <w:marLeft w:val="0"/>
      <w:marRight w:val="0"/>
      <w:marTop w:val="0"/>
      <w:marBottom w:val="0"/>
      <w:divBdr>
        <w:top w:val="none" w:sz="0" w:space="0" w:color="auto"/>
        <w:left w:val="none" w:sz="0" w:space="0" w:color="auto"/>
        <w:bottom w:val="none" w:sz="0" w:space="0" w:color="auto"/>
        <w:right w:val="none" w:sz="0" w:space="0" w:color="auto"/>
      </w:divBdr>
    </w:div>
    <w:div w:id="1242564829">
      <w:bodyDiv w:val="1"/>
      <w:marLeft w:val="0"/>
      <w:marRight w:val="0"/>
      <w:marTop w:val="0"/>
      <w:marBottom w:val="0"/>
      <w:divBdr>
        <w:top w:val="none" w:sz="0" w:space="0" w:color="auto"/>
        <w:left w:val="none" w:sz="0" w:space="0" w:color="auto"/>
        <w:bottom w:val="none" w:sz="0" w:space="0" w:color="auto"/>
        <w:right w:val="none" w:sz="0" w:space="0" w:color="auto"/>
      </w:divBdr>
    </w:div>
    <w:div w:id="1242790080">
      <w:bodyDiv w:val="1"/>
      <w:marLeft w:val="0"/>
      <w:marRight w:val="0"/>
      <w:marTop w:val="0"/>
      <w:marBottom w:val="0"/>
      <w:divBdr>
        <w:top w:val="none" w:sz="0" w:space="0" w:color="auto"/>
        <w:left w:val="none" w:sz="0" w:space="0" w:color="auto"/>
        <w:bottom w:val="none" w:sz="0" w:space="0" w:color="auto"/>
        <w:right w:val="none" w:sz="0" w:space="0" w:color="auto"/>
      </w:divBdr>
    </w:div>
    <w:div w:id="1243369387">
      <w:bodyDiv w:val="1"/>
      <w:marLeft w:val="0"/>
      <w:marRight w:val="0"/>
      <w:marTop w:val="0"/>
      <w:marBottom w:val="0"/>
      <w:divBdr>
        <w:top w:val="none" w:sz="0" w:space="0" w:color="auto"/>
        <w:left w:val="none" w:sz="0" w:space="0" w:color="auto"/>
        <w:bottom w:val="none" w:sz="0" w:space="0" w:color="auto"/>
        <w:right w:val="none" w:sz="0" w:space="0" w:color="auto"/>
      </w:divBdr>
    </w:div>
    <w:div w:id="1243565905">
      <w:bodyDiv w:val="1"/>
      <w:marLeft w:val="0"/>
      <w:marRight w:val="0"/>
      <w:marTop w:val="0"/>
      <w:marBottom w:val="0"/>
      <w:divBdr>
        <w:top w:val="none" w:sz="0" w:space="0" w:color="auto"/>
        <w:left w:val="none" w:sz="0" w:space="0" w:color="auto"/>
        <w:bottom w:val="none" w:sz="0" w:space="0" w:color="auto"/>
        <w:right w:val="none" w:sz="0" w:space="0" w:color="auto"/>
      </w:divBdr>
    </w:div>
    <w:div w:id="1243640939">
      <w:bodyDiv w:val="1"/>
      <w:marLeft w:val="0"/>
      <w:marRight w:val="0"/>
      <w:marTop w:val="0"/>
      <w:marBottom w:val="0"/>
      <w:divBdr>
        <w:top w:val="none" w:sz="0" w:space="0" w:color="auto"/>
        <w:left w:val="none" w:sz="0" w:space="0" w:color="auto"/>
        <w:bottom w:val="none" w:sz="0" w:space="0" w:color="auto"/>
        <w:right w:val="none" w:sz="0" w:space="0" w:color="auto"/>
      </w:divBdr>
    </w:div>
    <w:div w:id="1244025122">
      <w:bodyDiv w:val="1"/>
      <w:marLeft w:val="0"/>
      <w:marRight w:val="0"/>
      <w:marTop w:val="0"/>
      <w:marBottom w:val="0"/>
      <w:divBdr>
        <w:top w:val="none" w:sz="0" w:space="0" w:color="auto"/>
        <w:left w:val="none" w:sz="0" w:space="0" w:color="auto"/>
        <w:bottom w:val="none" w:sz="0" w:space="0" w:color="auto"/>
        <w:right w:val="none" w:sz="0" w:space="0" w:color="auto"/>
      </w:divBdr>
    </w:div>
    <w:div w:id="1244140378">
      <w:bodyDiv w:val="1"/>
      <w:marLeft w:val="0"/>
      <w:marRight w:val="0"/>
      <w:marTop w:val="0"/>
      <w:marBottom w:val="0"/>
      <w:divBdr>
        <w:top w:val="none" w:sz="0" w:space="0" w:color="auto"/>
        <w:left w:val="none" w:sz="0" w:space="0" w:color="auto"/>
        <w:bottom w:val="none" w:sz="0" w:space="0" w:color="auto"/>
        <w:right w:val="none" w:sz="0" w:space="0" w:color="auto"/>
      </w:divBdr>
    </w:div>
    <w:div w:id="1244219280">
      <w:bodyDiv w:val="1"/>
      <w:marLeft w:val="0"/>
      <w:marRight w:val="0"/>
      <w:marTop w:val="0"/>
      <w:marBottom w:val="0"/>
      <w:divBdr>
        <w:top w:val="none" w:sz="0" w:space="0" w:color="auto"/>
        <w:left w:val="none" w:sz="0" w:space="0" w:color="auto"/>
        <w:bottom w:val="none" w:sz="0" w:space="0" w:color="auto"/>
        <w:right w:val="none" w:sz="0" w:space="0" w:color="auto"/>
      </w:divBdr>
    </w:div>
    <w:div w:id="1244295111">
      <w:bodyDiv w:val="1"/>
      <w:marLeft w:val="0"/>
      <w:marRight w:val="0"/>
      <w:marTop w:val="0"/>
      <w:marBottom w:val="0"/>
      <w:divBdr>
        <w:top w:val="none" w:sz="0" w:space="0" w:color="auto"/>
        <w:left w:val="none" w:sz="0" w:space="0" w:color="auto"/>
        <w:bottom w:val="none" w:sz="0" w:space="0" w:color="auto"/>
        <w:right w:val="none" w:sz="0" w:space="0" w:color="auto"/>
      </w:divBdr>
    </w:div>
    <w:div w:id="1245065609">
      <w:bodyDiv w:val="1"/>
      <w:marLeft w:val="0"/>
      <w:marRight w:val="0"/>
      <w:marTop w:val="0"/>
      <w:marBottom w:val="0"/>
      <w:divBdr>
        <w:top w:val="none" w:sz="0" w:space="0" w:color="auto"/>
        <w:left w:val="none" w:sz="0" w:space="0" w:color="auto"/>
        <w:bottom w:val="none" w:sz="0" w:space="0" w:color="auto"/>
        <w:right w:val="none" w:sz="0" w:space="0" w:color="auto"/>
      </w:divBdr>
    </w:div>
    <w:div w:id="1245258507">
      <w:bodyDiv w:val="1"/>
      <w:marLeft w:val="0"/>
      <w:marRight w:val="0"/>
      <w:marTop w:val="0"/>
      <w:marBottom w:val="0"/>
      <w:divBdr>
        <w:top w:val="none" w:sz="0" w:space="0" w:color="auto"/>
        <w:left w:val="none" w:sz="0" w:space="0" w:color="auto"/>
        <w:bottom w:val="none" w:sz="0" w:space="0" w:color="auto"/>
        <w:right w:val="none" w:sz="0" w:space="0" w:color="auto"/>
      </w:divBdr>
    </w:div>
    <w:div w:id="1245457705">
      <w:bodyDiv w:val="1"/>
      <w:marLeft w:val="0"/>
      <w:marRight w:val="0"/>
      <w:marTop w:val="0"/>
      <w:marBottom w:val="0"/>
      <w:divBdr>
        <w:top w:val="none" w:sz="0" w:space="0" w:color="auto"/>
        <w:left w:val="none" w:sz="0" w:space="0" w:color="auto"/>
        <w:bottom w:val="none" w:sz="0" w:space="0" w:color="auto"/>
        <w:right w:val="none" w:sz="0" w:space="0" w:color="auto"/>
      </w:divBdr>
    </w:div>
    <w:div w:id="1245527889">
      <w:bodyDiv w:val="1"/>
      <w:marLeft w:val="0"/>
      <w:marRight w:val="0"/>
      <w:marTop w:val="0"/>
      <w:marBottom w:val="0"/>
      <w:divBdr>
        <w:top w:val="none" w:sz="0" w:space="0" w:color="auto"/>
        <w:left w:val="none" w:sz="0" w:space="0" w:color="auto"/>
        <w:bottom w:val="none" w:sz="0" w:space="0" w:color="auto"/>
        <w:right w:val="none" w:sz="0" w:space="0" w:color="auto"/>
      </w:divBdr>
    </w:div>
    <w:div w:id="1245602969">
      <w:bodyDiv w:val="1"/>
      <w:marLeft w:val="0"/>
      <w:marRight w:val="0"/>
      <w:marTop w:val="0"/>
      <w:marBottom w:val="0"/>
      <w:divBdr>
        <w:top w:val="none" w:sz="0" w:space="0" w:color="auto"/>
        <w:left w:val="none" w:sz="0" w:space="0" w:color="auto"/>
        <w:bottom w:val="none" w:sz="0" w:space="0" w:color="auto"/>
        <w:right w:val="none" w:sz="0" w:space="0" w:color="auto"/>
      </w:divBdr>
    </w:div>
    <w:div w:id="1245608196">
      <w:bodyDiv w:val="1"/>
      <w:marLeft w:val="0"/>
      <w:marRight w:val="0"/>
      <w:marTop w:val="0"/>
      <w:marBottom w:val="0"/>
      <w:divBdr>
        <w:top w:val="none" w:sz="0" w:space="0" w:color="auto"/>
        <w:left w:val="none" w:sz="0" w:space="0" w:color="auto"/>
        <w:bottom w:val="none" w:sz="0" w:space="0" w:color="auto"/>
        <w:right w:val="none" w:sz="0" w:space="0" w:color="auto"/>
      </w:divBdr>
    </w:div>
    <w:div w:id="1245723241">
      <w:bodyDiv w:val="1"/>
      <w:marLeft w:val="0"/>
      <w:marRight w:val="0"/>
      <w:marTop w:val="0"/>
      <w:marBottom w:val="0"/>
      <w:divBdr>
        <w:top w:val="none" w:sz="0" w:space="0" w:color="auto"/>
        <w:left w:val="none" w:sz="0" w:space="0" w:color="auto"/>
        <w:bottom w:val="none" w:sz="0" w:space="0" w:color="auto"/>
        <w:right w:val="none" w:sz="0" w:space="0" w:color="auto"/>
      </w:divBdr>
    </w:div>
    <w:div w:id="1245920249">
      <w:bodyDiv w:val="1"/>
      <w:marLeft w:val="0"/>
      <w:marRight w:val="0"/>
      <w:marTop w:val="0"/>
      <w:marBottom w:val="0"/>
      <w:divBdr>
        <w:top w:val="none" w:sz="0" w:space="0" w:color="auto"/>
        <w:left w:val="none" w:sz="0" w:space="0" w:color="auto"/>
        <w:bottom w:val="none" w:sz="0" w:space="0" w:color="auto"/>
        <w:right w:val="none" w:sz="0" w:space="0" w:color="auto"/>
      </w:divBdr>
    </w:div>
    <w:div w:id="1245991701">
      <w:bodyDiv w:val="1"/>
      <w:marLeft w:val="0"/>
      <w:marRight w:val="0"/>
      <w:marTop w:val="0"/>
      <w:marBottom w:val="0"/>
      <w:divBdr>
        <w:top w:val="none" w:sz="0" w:space="0" w:color="auto"/>
        <w:left w:val="none" w:sz="0" w:space="0" w:color="auto"/>
        <w:bottom w:val="none" w:sz="0" w:space="0" w:color="auto"/>
        <w:right w:val="none" w:sz="0" w:space="0" w:color="auto"/>
      </w:divBdr>
    </w:div>
    <w:div w:id="1245992195">
      <w:bodyDiv w:val="1"/>
      <w:marLeft w:val="0"/>
      <w:marRight w:val="0"/>
      <w:marTop w:val="0"/>
      <w:marBottom w:val="0"/>
      <w:divBdr>
        <w:top w:val="none" w:sz="0" w:space="0" w:color="auto"/>
        <w:left w:val="none" w:sz="0" w:space="0" w:color="auto"/>
        <w:bottom w:val="none" w:sz="0" w:space="0" w:color="auto"/>
        <w:right w:val="none" w:sz="0" w:space="0" w:color="auto"/>
      </w:divBdr>
    </w:div>
    <w:div w:id="1246308313">
      <w:bodyDiv w:val="1"/>
      <w:marLeft w:val="0"/>
      <w:marRight w:val="0"/>
      <w:marTop w:val="0"/>
      <w:marBottom w:val="0"/>
      <w:divBdr>
        <w:top w:val="none" w:sz="0" w:space="0" w:color="auto"/>
        <w:left w:val="none" w:sz="0" w:space="0" w:color="auto"/>
        <w:bottom w:val="none" w:sz="0" w:space="0" w:color="auto"/>
        <w:right w:val="none" w:sz="0" w:space="0" w:color="auto"/>
      </w:divBdr>
    </w:div>
    <w:div w:id="1246450093">
      <w:bodyDiv w:val="1"/>
      <w:marLeft w:val="0"/>
      <w:marRight w:val="0"/>
      <w:marTop w:val="0"/>
      <w:marBottom w:val="0"/>
      <w:divBdr>
        <w:top w:val="none" w:sz="0" w:space="0" w:color="auto"/>
        <w:left w:val="none" w:sz="0" w:space="0" w:color="auto"/>
        <w:bottom w:val="none" w:sz="0" w:space="0" w:color="auto"/>
        <w:right w:val="none" w:sz="0" w:space="0" w:color="auto"/>
      </w:divBdr>
    </w:div>
    <w:div w:id="1246495607">
      <w:bodyDiv w:val="1"/>
      <w:marLeft w:val="0"/>
      <w:marRight w:val="0"/>
      <w:marTop w:val="0"/>
      <w:marBottom w:val="0"/>
      <w:divBdr>
        <w:top w:val="none" w:sz="0" w:space="0" w:color="auto"/>
        <w:left w:val="none" w:sz="0" w:space="0" w:color="auto"/>
        <w:bottom w:val="none" w:sz="0" w:space="0" w:color="auto"/>
        <w:right w:val="none" w:sz="0" w:space="0" w:color="auto"/>
      </w:divBdr>
    </w:div>
    <w:div w:id="1246721916">
      <w:bodyDiv w:val="1"/>
      <w:marLeft w:val="0"/>
      <w:marRight w:val="0"/>
      <w:marTop w:val="0"/>
      <w:marBottom w:val="0"/>
      <w:divBdr>
        <w:top w:val="none" w:sz="0" w:space="0" w:color="auto"/>
        <w:left w:val="none" w:sz="0" w:space="0" w:color="auto"/>
        <w:bottom w:val="none" w:sz="0" w:space="0" w:color="auto"/>
        <w:right w:val="none" w:sz="0" w:space="0" w:color="auto"/>
      </w:divBdr>
    </w:div>
    <w:div w:id="1246764293">
      <w:bodyDiv w:val="1"/>
      <w:marLeft w:val="0"/>
      <w:marRight w:val="0"/>
      <w:marTop w:val="0"/>
      <w:marBottom w:val="0"/>
      <w:divBdr>
        <w:top w:val="none" w:sz="0" w:space="0" w:color="auto"/>
        <w:left w:val="none" w:sz="0" w:space="0" w:color="auto"/>
        <w:bottom w:val="none" w:sz="0" w:space="0" w:color="auto"/>
        <w:right w:val="none" w:sz="0" w:space="0" w:color="auto"/>
      </w:divBdr>
    </w:div>
    <w:div w:id="1246955348">
      <w:bodyDiv w:val="1"/>
      <w:marLeft w:val="0"/>
      <w:marRight w:val="0"/>
      <w:marTop w:val="0"/>
      <w:marBottom w:val="0"/>
      <w:divBdr>
        <w:top w:val="none" w:sz="0" w:space="0" w:color="auto"/>
        <w:left w:val="none" w:sz="0" w:space="0" w:color="auto"/>
        <w:bottom w:val="none" w:sz="0" w:space="0" w:color="auto"/>
        <w:right w:val="none" w:sz="0" w:space="0" w:color="auto"/>
      </w:divBdr>
    </w:div>
    <w:div w:id="1247350234">
      <w:bodyDiv w:val="1"/>
      <w:marLeft w:val="0"/>
      <w:marRight w:val="0"/>
      <w:marTop w:val="0"/>
      <w:marBottom w:val="0"/>
      <w:divBdr>
        <w:top w:val="none" w:sz="0" w:space="0" w:color="auto"/>
        <w:left w:val="none" w:sz="0" w:space="0" w:color="auto"/>
        <w:bottom w:val="none" w:sz="0" w:space="0" w:color="auto"/>
        <w:right w:val="none" w:sz="0" w:space="0" w:color="auto"/>
      </w:divBdr>
    </w:div>
    <w:div w:id="1247685270">
      <w:bodyDiv w:val="1"/>
      <w:marLeft w:val="0"/>
      <w:marRight w:val="0"/>
      <w:marTop w:val="0"/>
      <w:marBottom w:val="0"/>
      <w:divBdr>
        <w:top w:val="none" w:sz="0" w:space="0" w:color="auto"/>
        <w:left w:val="none" w:sz="0" w:space="0" w:color="auto"/>
        <w:bottom w:val="none" w:sz="0" w:space="0" w:color="auto"/>
        <w:right w:val="none" w:sz="0" w:space="0" w:color="auto"/>
      </w:divBdr>
    </w:div>
    <w:div w:id="1247686923">
      <w:bodyDiv w:val="1"/>
      <w:marLeft w:val="0"/>
      <w:marRight w:val="0"/>
      <w:marTop w:val="0"/>
      <w:marBottom w:val="0"/>
      <w:divBdr>
        <w:top w:val="none" w:sz="0" w:space="0" w:color="auto"/>
        <w:left w:val="none" w:sz="0" w:space="0" w:color="auto"/>
        <w:bottom w:val="none" w:sz="0" w:space="0" w:color="auto"/>
        <w:right w:val="none" w:sz="0" w:space="0" w:color="auto"/>
      </w:divBdr>
    </w:div>
    <w:div w:id="1247689901">
      <w:bodyDiv w:val="1"/>
      <w:marLeft w:val="0"/>
      <w:marRight w:val="0"/>
      <w:marTop w:val="0"/>
      <w:marBottom w:val="0"/>
      <w:divBdr>
        <w:top w:val="none" w:sz="0" w:space="0" w:color="auto"/>
        <w:left w:val="none" w:sz="0" w:space="0" w:color="auto"/>
        <w:bottom w:val="none" w:sz="0" w:space="0" w:color="auto"/>
        <w:right w:val="none" w:sz="0" w:space="0" w:color="auto"/>
      </w:divBdr>
    </w:div>
    <w:div w:id="1247693302">
      <w:bodyDiv w:val="1"/>
      <w:marLeft w:val="0"/>
      <w:marRight w:val="0"/>
      <w:marTop w:val="0"/>
      <w:marBottom w:val="0"/>
      <w:divBdr>
        <w:top w:val="none" w:sz="0" w:space="0" w:color="auto"/>
        <w:left w:val="none" w:sz="0" w:space="0" w:color="auto"/>
        <w:bottom w:val="none" w:sz="0" w:space="0" w:color="auto"/>
        <w:right w:val="none" w:sz="0" w:space="0" w:color="auto"/>
      </w:divBdr>
    </w:div>
    <w:div w:id="1247954305">
      <w:bodyDiv w:val="1"/>
      <w:marLeft w:val="0"/>
      <w:marRight w:val="0"/>
      <w:marTop w:val="0"/>
      <w:marBottom w:val="0"/>
      <w:divBdr>
        <w:top w:val="none" w:sz="0" w:space="0" w:color="auto"/>
        <w:left w:val="none" w:sz="0" w:space="0" w:color="auto"/>
        <w:bottom w:val="none" w:sz="0" w:space="0" w:color="auto"/>
        <w:right w:val="none" w:sz="0" w:space="0" w:color="auto"/>
      </w:divBdr>
    </w:div>
    <w:div w:id="1248031902">
      <w:bodyDiv w:val="1"/>
      <w:marLeft w:val="0"/>
      <w:marRight w:val="0"/>
      <w:marTop w:val="0"/>
      <w:marBottom w:val="0"/>
      <w:divBdr>
        <w:top w:val="none" w:sz="0" w:space="0" w:color="auto"/>
        <w:left w:val="none" w:sz="0" w:space="0" w:color="auto"/>
        <w:bottom w:val="none" w:sz="0" w:space="0" w:color="auto"/>
        <w:right w:val="none" w:sz="0" w:space="0" w:color="auto"/>
      </w:divBdr>
    </w:div>
    <w:div w:id="1248076856">
      <w:bodyDiv w:val="1"/>
      <w:marLeft w:val="0"/>
      <w:marRight w:val="0"/>
      <w:marTop w:val="0"/>
      <w:marBottom w:val="0"/>
      <w:divBdr>
        <w:top w:val="none" w:sz="0" w:space="0" w:color="auto"/>
        <w:left w:val="none" w:sz="0" w:space="0" w:color="auto"/>
        <w:bottom w:val="none" w:sz="0" w:space="0" w:color="auto"/>
        <w:right w:val="none" w:sz="0" w:space="0" w:color="auto"/>
      </w:divBdr>
    </w:div>
    <w:div w:id="1248078071">
      <w:bodyDiv w:val="1"/>
      <w:marLeft w:val="0"/>
      <w:marRight w:val="0"/>
      <w:marTop w:val="0"/>
      <w:marBottom w:val="0"/>
      <w:divBdr>
        <w:top w:val="none" w:sz="0" w:space="0" w:color="auto"/>
        <w:left w:val="none" w:sz="0" w:space="0" w:color="auto"/>
        <w:bottom w:val="none" w:sz="0" w:space="0" w:color="auto"/>
        <w:right w:val="none" w:sz="0" w:space="0" w:color="auto"/>
      </w:divBdr>
    </w:div>
    <w:div w:id="1248156357">
      <w:bodyDiv w:val="1"/>
      <w:marLeft w:val="0"/>
      <w:marRight w:val="0"/>
      <w:marTop w:val="0"/>
      <w:marBottom w:val="0"/>
      <w:divBdr>
        <w:top w:val="none" w:sz="0" w:space="0" w:color="auto"/>
        <w:left w:val="none" w:sz="0" w:space="0" w:color="auto"/>
        <w:bottom w:val="none" w:sz="0" w:space="0" w:color="auto"/>
        <w:right w:val="none" w:sz="0" w:space="0" w:color="auto"/>
      </w:divBdr>
    </w:div>
    <w:div w:id="1248343193">
      <w:bodyDiv w:val="1"/>
      <w:marLeft w:val="0"/>
      <w:marRight w:val="0"/>
      <w:marTop w:val="0"/>
      <w:marBottom w:val="0"/>
      <w:divBdr>
        <w:top w:val="none" w:sz="0" w:space="0" w:color="auto"/>
        <w:left w:val="none" w:sz="0" w:space="0" w:color="auto"/>
        <w:bottom w:val="none" w:sz="0" w:space="0" w:color="auto"/>
        <w:right w:val="none" w:sz="0" w:space="0" w:color="auto"/>
      </w:divBdr>
    </w:div>
    <w:div w:id="1248534041">
      <w:bodyDiv w:val="1"/>
      <w:marLeft w:val="0"/>
      <w:marRight w:val="0"/>
      <w:marTop w:val="0"/>
      <w:marBottom w:val="0"/>
      <w:divBdr>
        <w:top w:val="none" w:sz="0" w:space="0" w:color="auto"/>
        <w:left w:val="none" w:sz="0" w:space="0" w:color="auto"/>
        <w:bottom w:val="none" w:sz="0" w:space="0" w:color="auto"/>
        <w:right w:val="none" w:sz="0" w:space="0" w:color="auto"/>
      </w:divBdr>
    </w:div>
    <w:div w:id="1248733802">
      <w:bodyDiv w:val="1"/>
      <w:marLeft w:val="0"/>
      <w:marRight w:val="0"/>
      <w:marTop w:val="0"/>
      <w:marBottom w:val="0"/>
      <w:divBdr>
        <w:top w:val="none" w:sz="0" w:space="0" w:color="auto"/>
        <w:left w:val="none" w:sz="0" w:space="0" w:color="auto"/>
        <w:bottom w:val="none" w:sz="0" w:space="0" w:color="auto"/>
        <w:right w:val="none" w:sz="0" w:space="0" w:color="auto"/>
      </w:divBdr>
    </w:div>
    <w:div w:id="1248879947">
      <w:bodyDiv w:val="1"/>
      <w:marLeft w:val="0"/>
      <w:marRight w:val="0"/>
      <w:marTop w:val="0"/>
      <w:marBottom w:val="0"/>
      <w:divBdr>
        <w:top w:val="none" w:sz="0" w:space="0" w:color="auto"/>
        <w:left w:val="none" w:sz="0" w:space="0" w:color="auto"/>
        <w:bottom w:val="none" w:sz="0" w:space="0" w:color="auto"/>
        <w:right w:val="none" w:sz="0" w:space="0" w:color="auto"/>
      </w:divBdr>
    </w:div>
    <w:div w:id="1249389687">
      <w:bodyDiv w:val="1"/>
      <w:marLeft w:val="0"/>
      <w:marRight w:val="0"/>
      <w:marTop w:val="0"/>
      <w:marBottom w:val="0"/>
      <w:divBdr>
        <w:top w:val="none" w:sz="0" w:space="0" w:color="auto"/>
        <w:left w:val="none" w:sz="0" w:space="0" w:color="auto"/>
        <w:bottom w:val="none" w:sz="0" w:space="0" w:color="auto"/>
        <w:right w:val="none" w:sz="0" w:space="0" w:color="auto"/>
      </w:divBdr>
    </w:div>
    <w:div w:id="1249540647">
      <w:bodyDiv w:val="1"/>
      <w:marLeft w:val="0"/>
      <w:marRight w:val="0"/>
      <w:marTop w:val="0"/>
      <w:marBottom w:val="0"/>
      <w:divBdr>
        <w:top w:val="none" w:sz="0" w:space="0" w:color="auto"/>
        <w:left w:val="none" w:sz="0" w:space="0" w:color="auto"/>
        <w:bottom w:val="none" w:sz="0" w:space="0" w:color="auto"/>
        <w:right w:val="none" w:sz="0" w:space="0" w:color="auto"/>
      </w:divBdr>
    </w:div>
    <w:div w:id="1249576386">
      <w:bodyDiv w:val="1"/>
      <w:marLeft w:val="0"/>
      <w:marRight w:val="0"/>
      <w:marTop w:val="0"/>
      <w:marBottom w:val="0"/>
      <w:divBdr>
        <w:top w:val="none" w:sz="0" w:space="0" w:color="auto"/>
        <w:left w:val="none" w:sz="0" w:space="0" w:color="auto"/>
        <w:bottom w:val="none" w:sz="0" w:space="0" w:color="auto"/>
        <w:right w:val="none" w:sz="0" w:space="0" w:color="auto"/>
      </w:divBdr>
    </w:div>
    <w:div w:id="1249921308">
      <w:bodyDiv w:val="1"/>
      <w:marLeft w:val="0"/>
      <w:marRight w:val="0"/>
      <w:marTop w:val="0"/>
      <w:marBottom w:val="0"/>
      <w:divBdr>
        <w:top w:val="none" w:sz="0" w:space="0" w:color="auto"/>
        <w:left w:val="none" w:sz="0" w:space="0" w:color="auto"/>
        <w:bottom w:val="none" w:sz="0" w:space="0" w:color="auto"/>
        <w:right w:val="none" w:sz="0" w:space="0" w:color="auto"/>
      </w:divBdr>
    </w:div>
    <w:div w:id="1249927106">
      <w:bodyDiv w:val="1"/>
      <w:marLeft w:val="0"/>
      <w:marRight w:val="0"/>
      <w:marTop w:val="0"/>
      <w:marBottom w:val="0"/>
      <w:divBdr>
        <w:top w:val="none" w:sz="0" w:space="0" w:color="auto"/>
        <w:left w:val="none" w:sz="0" w:space="0" w:color="auto"/>
        <w:bottom w:val="none" w:sz="0" w:space="0" w:color="auto"/>
        <w:right w:val="none" w:sz="0" w:space="0" w:color="auto"/>
      </w:divBdr>
    </w:div>
    <w:div w:id="1250038212">
      <w:bodyDiv w:val="1"/>
      <w:marLeft w:val="0"/>
      <w:marRight w:val="0"/>
      <w:marTop w:val="0"/>
      <w:marBottom w:val="0"/>
      <w:divBdr>
        <w:top w:val="none" w:sz="0" w:space="0" w:color="auto"/>
        <w:left w:val="none" w:sz="0" w:space="0" w:color="auto"/>
        <w:bottom w:val="none" w:sz="0" w:space="0" w:color="auto"/>
        <w:right w:val="none" w:sz="0" w:space="0" w:color="auto"/>
      </w:divBdr>
    </w:div>
    <w:div w:id="1250046464">
      <w:bodyDiv w:val="1"/>
      <w:marLeft w:val="0"/>
      <w:marRight w:val="0"/>
      <w:marTop w:val="0"/>
      <w:marBottom w:val="0"/>
      <w:divBdr>
        <w:top w:val="none" w:sz="0" w:space="0" w:color="auto"/>
        <w:left w:val="none" w:sz="0" w:space="0" w:color="auto"/>
        <w:bottom w:val="none" w:sz="0" w:space="0" w:color="auto"/>
        <w:right w:val="none" w:sz="0" w:space="0" w:color="auto"/>
      </w:divBdr>
    </w:div>
    <w:div w:id="1250195046">
      <w:bodyDiv w:val="1"/>
      <w:marLeft w:val="0"/>
      <w:marRight w:val="0"/>
      <w:marTop w:val="0"/>
      <w:marBottom w:val="0"/>
      <w:divBdr>
        <w:top w:val="none" w:sz="0" w:space="0" w:color="auto"/>
        <w:left w:val="none" w:sz="0" w:space="0" w:color="auto"/>
        <w:bottom w:val="none" w:sz="0" w:space="0" w:color="auto"/>
        <w:right w:val="none" w:sz="0" w:space="0" w:color="auto"/>
      </w:divBdr>
    </w:div>
    <w:div w:id="1250232218">
      <w:bodyDiv w:val="1"/>
      <w:marLeft w:val="0"/>
      <w:marRight w:val="0"/>
      <w:marTop w:val="0"/>
      <w:marBottom w:val="0"/>
      <w:divBdr>
        <w:top w:val="none" w:sz="0" w:space="0" w:color="auto"/>
        <w:left w:val="none" w:sz="0" w:space="0" w:color="auto"/>
        <w:bottom w:val="none" w:sz="0" w:space="0" w:color="auto"/>
        <w:right w:val="none" w:sz="0" w:space="0" w:color="auto"/>
      </w:divBdr>
    </w:div>
    <w:div w:id="1250232843">
      <w:bodyDiv w:val="1"/>
      <w:marLeft w:val="0"/>
      <w:marRight w:val="0"/>
      <w:marTop w:val="0"/>
      <w:marBottom w:val="0"/>
      <w:divBdr>
        <w:top w:val="none" w:sz="0" w:space="0" w:color="auto"/>
        <w:left w:val="none" w:sz="0" w:space="0" w:color="auto"/>
        <w:bottom w:val="none" w:sz="0" w:space="0" w:color="auto"/>
        <w:right w:val="none" w:sz="0" w:space="0" w:color="auto"/>
      </w:divBdr>
    </w:div>
    <w:div w:id="1250307583">
      <w:bodyDiv w:val="1"/>
      <w:marLeft w:val="0"/>
      <w:marRight w:val="0"/>
      <w:marTop w:val="0"/>
      <w:marBottom w:val="0"/>
      <w:divBdr>
        <w:top w:val="none" w:sz="0" w:space="0" w:color="auto"/>
        <w:left w:val="none" w:sz="0" w:space="0" w:color="auto"/>
        <w:bottom w:val="none" w:sz="0" w:space="0" w:color="auto"/>
        <w:right w:val="none" w:sz="0" w:space="0" w:color="auto"/>
      </w:divBdr>
    </w:div>
    <w:div w:id="1250507853">
      <w:bodyDiv w:val="1"/>
      <w:marLeft w:val="0"/>
      <w:marRight w:val="0"/>
      <w:marTop w:val="0"/>
      <w:marBottom w:val="0"/>
      <w:divBdr>
        <w:top w:val="none" w:sz="0" w:space="0" w:color="auto"/>
        <w:left w:val="none" w:sz="0" w:space="0" w:color="auto"/>
        <w:bottom w:val="none" w:sz="0" w:space="0" w:color="auto"/>
        <w:right w:val="none" w:sz="0" w:space="0" w:color="auto"/>
      </w:divBdr>
    </w:div>
    <w:div w:id="1250694262">
      <w:bodyDiv w:val="1"/>
      <w:marLeft w:val="0"/>
      <w:marRight w:val="0"/>
      <w:marTop w:val="0"/>
      <w:marBottom w:val="0"/>
      <w:divBdr>
        <w:top w:val="none" w:sz="0" w:space="0" w:color="auto"/>
        <w:left w:val="none" w:sz="0" w:space="0" w:color="auto"/>
        <w:bottom w:val="none" w:sz="0" w:space="0" w:color="auto"/>
        <w:right w:val="none" w:sz="0" w:space="0" w:color="auto"/>
      </w:divBdr>
    </w:div>
    <w:div w:id="1250892574">
      <w:bodyDiv w:val="1"/>
      <w:marLeft w:val="0"/>
      <w:marRight w:val="0"/>
      <w:marTop w:val="0"/>
      <w:marBottom w:val="0"/>
      <w:divBdr>
        <w:top w:val="none" w:sz="0" w:space="0" w:color="auto"/>
        <w:left w:val="none" w:sz="0" w:space="0" w:color="auto"/>
        <w:bottom w:val="none" w:sz="0" w:space="0" w:color="auto"/>
        <w:right w:val="none" w:sz="0" w:space="0" w:color="auto"/>
      </w:divBdr>
    </w:div>
    <w:div w:id="1251042461">
      <w:bodyDiv w:val="1"/>
      <w:marLeft w:val="0"/>
      <w:marRight w:val="0"/>
      <w:marTop w:val="0"/>
      <w:marBottom w:val="0"/>
      <w:divBdr>
        <w:top w:val="none" w:sz="0" w:space="0" w:color="auto"/>
        <w:left w:val="none" w:sz="0" w:space="0" w:color="auto"/>
        <w:bottom w:val="none" w:sz="0" w:space="0" w:color="auto"/>
        <w:right w:val="none" w:sz="0" w:space="0" w:color="auto"/>
      </w:divBdr>
    </w:div>
    <w:div w:id="1251157310">
      <w:bodyDiv w:val="1"/>
      <w:marLeft w:val="0"/>
      <w:marRight w:val="0"/>
      <w:marTop w:val="0"/>
      <w:marBottom w:val="0"/>
      <w:divBdr>
        <w:top w:val="none" w:sz="0" w:space="0" w:color="auto"/>
        <w:left w:val="none" w:sz="0" w:space="0" w:color="auto"/>
        <w:bottom w:val="none" w:sz="0" w:space="0" w:color="auto"/>
        <w:right w:val="none" w:sz="0" w:space="0" w:color="auto"/>
      </w:divBdr>
    </w:div>
    <w:div w:id="1251279517">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51742922">
      <w:bodyDiv w:val="1"/>
      <w:marLeft w:val="0"/>
      <w:marRight w:val="0"/>
      <w:marTop w:val="0"/>
      <w:marBottom w:val="0"/>
      <w:divBdr>
        <w:top w:val="none" w:sz="0" w:space="0" w:color="auto"/>
        <w:left w:val="none" w:sz="0" w:space="0" w:color="auto"/>
        <w:bottom w:val="none" w:sz="0" w:space="0" w:color="auto"/>
        <w:right w:val="none" w:sz="0" w:space="0" w:color="auto"/>
      </w:divBdr>
    </w:div>
    <w:div w:id="1251744057">
      <w:bodyDiv w:val="1"/>
      <w:marLeft w:val="0"/>
      <w:marRight w:val="0"/>
      <w:marTop w:val="0"/>
      <w:marBottom w:val="0"/>
      <w:divBdr>
        <w:top w:val="none" w:sz="0" w:space="0" w:color="auto"/>
        <w:left w:val="none" w:sz="0" w:space="0" w:color="auto"/>
        <w:bottom w:val="none" w:sz="0" w:space="0" w:color="auto"/>
        <w:right w:val="none" w:sz="0" w:space="0" w:color="auto"/>
      </w:divBdr>
    </w:div>
    <w:div w:id="1251892700">
      <w:bodyDiv w:val="1"/>
      <w:marLeft w:val="0"/>
      <w:marRight w:val="0"/>
      <w:marTop w:val="0"/>
      <w:marBottom w:val="0"/>
      <w:divBdr>
        <w:top w:val="none" w:sz="0" w:space="0" w:color="auto"/>
        <w:left w:val="none" w:sz="0" w:space="0" w:color="auto"/>
        <w:bottom w:val="none" w:sz="0" w:space="0" w:color="auto"/>
        <w:right w:val="none" w:sz="0" w:space="0" w:color="auto"/>
      </w:divBdr>
    </w:div>
    <w:div w:id="1251963259">
      <w:bodyDiv w:val="1"/>
      <w:marLeft w:val="0"/>
      <w:marRight w:val="0"/>
      <w:marTop w:val="0"/>
      <w:marBottom w:val="0"/>
      <w:divBdr>
        <w:top w:val="none" w:sz="0" w:space="0" w:color="auto"/>
        <w:left w:val="none" w:sz="0" w:space="0" w:color="auto"/>
        <w:bottom w:val="none" w:sz="0" w:space="0" w:color="auto"/>
        <w:right w:val="none" w:sz="0" w:space="0" w:color="auto"/>
      </w:divBdr>
    </w:div>
    <w:div w:id="1252469894">
      <w:bodyDiv w:val="1"/>
      <w:marLeft w:val="0"/>
      <w:marRight w:val="0"/>
      <w:marTop w:val="0"/>
      <w:marBottom w:val="0"/>
      <w:divBdr>
        <w:top w:val="none" w:sz="0" w:space="0" w:color="auto"/>
        <w:left w:val="none" w:sz="0" w:space="0" w:color="auto"/>
        <w:bottom w:val="none" w:sz="0" w:space="0" w:color="auto"/>
        <w:right w:val="none" w:sz="0" w:space="0" w:color="auto"/>
      </w:divBdr>
    </w:div>
    <w:div w:id="1252543689">
      <w:bodyDiv w:val="1"/>
      <w:marLeft w:val="0"/>
      <w:marRight w:val="0"/>
      <w:marTop w:val="0"/>
      <w:marBottom w:val="0"/>
      <w:divBdr>
        <w:top w:val="none" w:sz="0" w:space="0" w:color="auto"/>
        <w:left w:val="none" w:sz="0" w:space="0" w:color="auto"/>
        <w:bottom w:val="none" w:sz="0" w:space="0" w:color="auto"/>
        <w:right w:val="none" w:sz="0" w:space="0" w:color="auto"/>
      </w:divBdr>
    </w:div>
    <w:div w:id="1252734572">
      <w:bodyDiv w:val="1"/>
      <w:marLeft w:val="0"/>
      <w:marRight w:val="0"/>
      <w:marTop w:val="0"/>
      <w:marBottom w:val="0"/>
      <w:divBdr>
        <w:top w:val="none" w:sz="0" w:space="0" w:color="auto"/>
        <w:left w:val="none" w:sz="0" w:space="0" w:color="auto"/>
        <w:bottom w:val="none" w:sz="0" w:space="0" w:color="auto"/>
        <w:right w:val="none" w:sz="0" w:space="0" w:color="auto"/>
      </w:divBdr>
    </w:div>
    <w:div w:id="1252814712">
      <w:bodyDiv w:val="1"/>
      <w:marLeft w:val="0"/>
      <w:marRight w:val="0"/>
      <w:marTop w:val="0"/>
      <w:marBottom w:val="0"/>
      <w:divBdr>
        <w:top w:val="none" w:sz="0" w:space="0" w:color="auto"/>
        <w:left w:val="none" w:sz="0" w:space="0" w:color="auto"/>
        <w:bottom w:val="none" w:sz="0" w:space="0" w:color="auto"/>
        <w:right w:val="none" w:sz="0" w:space="0" w:color="auto"/>
      </w:divBdr>
    </w:div>
    <w:div w:id="1252860185">
      <w:bodyDiv w:val="1"/>
      <w:marLeft w:val="0"/>
      <w:marRight w:val="0"/>
      <w:marTop w:val="0"/>
      <w:marBottom w:val="0"/>
      <w:divBdr>
        <w:top w:val="none" w:sz="0" w:space="0" w:color="auto"/>
        <w:left w:val="none" w:sz="0" w:space="0" w:color="auto"/>
        <w:bottom w:val="none" w:sz="0" w:space="0" w:color="auto"/>
        <w:right w:val="none" w:sz="0" w:space="0" w:color="auto"/>
      </w:divBdr>
    </w:div>
    <w:div w:id="1252931550">
      <w:bodyDiv w:val="1"/>
      <w:marLeft w:val="0"/>
      <w:marRight w:val="0"/>
      <w:marTop w:val="0"/>
      <w:marBottom w:val="0"/>
      <w:divBdr>
        <w:top w:val="none" w:sz="0" w:space="0" w:color="auto"/>
        <w:left w:val="none" w:sz="0" w:space="0" w:color="auto"/>
        <w:bottom w:val="none" w:sz="0" w:space="0" w:color="auto"/>
        <w:right w:val="none" w:sz="0" w:space="0" w:color="auto"/>
      </w:divBdr>
    </w:div>
    <w:div w:id="1253009834">
      <w:bodyDiv w:val="1"/>
      <w:marLeft w:val="0"/>
      <w:marRight w:val="0"/>
      <w:marTop w:val="0"/>
      <w:marBottom w:val="0"/>
      <w:divBdr>
        <w:top w:val="none" w:sz="0" w:space="0" w:color="auto"/>
        <w:left w:val="none" w:sz="0" w:space="0" w:color="auto"/>
        <w:bottom w:val="none" w:sz="0" w:space="0" w:color="auto"/>
        <w:right w:val="none" w:sz="0" w:space="0" w:color="auto"/>
      </w:divBdr>
    </w:div>
    <w:div w:id="1253315675">
      <w:bodyDiv w:val="1"/>
      <w:marLeft w:val="0"/>
      <w:marRight w:val="0"/>
      <w:marTop w:val="0"/>
      <w:marBottom w:val="0"/>
      <w:divBdr>
        <w:top w:val="none" w:sz="0" w:space="0" w:color="auto"/>
        <w:left w:val="none" w:sz="0" w:space="0" w:color="auto"/>
        <w:bottom w:val="none" w:sz="0" w:space="0" w:color="auto"/>
        <w:right w:val="none" w:sz="0" w:space="0" w:color="auto"/>
      </w:divBdr>
    </w:div>
    <w:div w:id="1253584865">
      <w:bodyDiv w:val="1"/>
      <w:marLeft w:val="0"/>
      <w:marRight w:val="0"/>
      <w:marTop w:val="0"/>
      <w:marBottom w:val="0"/>
      <w:divBdr>
        <w:top w:val="none" w:sz="0" w:space="0" w:color="auto"/>
        <w:left w:val="none" w:sz="0" w:space="0" w:color="auto"/>
        <w:bottom w:val="none" w:sz="0" w:space="0" w:color="auto"/>
        <w:right w:val="none" w:sz="0" w:space="0" w:color="auto"/>
      </w:divBdr>
    </w:div>
    <w:div w:id="1253782136">
      <w:bodyDiv w:val="1"/>
      <w:marLeft w:val="0"/>
      <w:marRight w:val="0"/>
      <w:marTop w:val="0"/>
      <w:marBottom w:val="0"/>
      <w:divBdr>
        <w:top w:val="none" w:sz="0" w:space="0" w:color="auto"/>
        <w:left w:val="none" w:sz="0" w:space="0" w:color="auto"/>
        <w:bottom w:val="none" w:sz="0" w:space="0" w:color="auto"/>
        <w:right w:val="none" w:sz="0" w:space="0" w:color="auto"/>
      </w:divBdr>
    </w:div>
    <w:div w:id="1253973611">
      <w:bodyDiv w:val="1"/>
      <w:marLeft w:val="0"/>
      <w:marRight w:val="0"/>
      <w:marTop w:val="0"/>
      <w:marBottom w:val="0"/>
      <w:divBdr>
        <w:top w:val="none" w:sz="0" w:space="0" w:color="auto"/>
        <w:left w:val="none" w:sz="0" w:space="0" w:color="auto"/>
        <w:bottom w:val="none" w:sz="0" w:space="0" w:color="auto"/>
        <w:right w:val="none" w:sz="0" w:space="0" w:color="auto"/>
      </w:divBdr>
    </w:div>
    <w:div w:id="1254044520">
      <w:bodyDiv w:val="1"/>
      <w:marLeft w:val="0"/>
      <w:marRight w:val="0"/>
      <w:marTop w:val="0"/>
      <w:marBottom w:val="0"/>
      <w:divBdr>
        <w:top w:val="none" w:sz="0" w:space="0" w:color="auto"/>
        <w:left w:val="none" w:sz="0" w:space="0" w:color="auto"/>
        <w:bottom w:val="none" w:sz="0" w:space="0" w:color="auto"/>
        <w:right w:val="none" w:sz="0" w:space="0" w:color="auto"/>
      </w:divBdr>
    </w:div>
    <w:div w:id="1254237852">
      <w:bodyDiv w:val="1"/>
      <w:marLeft w:val="0"/>
      <w:marRight w:val="0"/>
      <w:marTop w:val="0"/>
      <w:marBottom w:val="0"/>
      <w:divBdr>
        <w:top w:val="none" w:sz="0" w:space="0" w:color="auto"/>
        <w:left w:val="none" w:sz="0" w:space="0" w:color="auto"/>
        <w:bottom w:val="none" w:sz="0" w:space="0" w:color="auto"/>
        <w:right w:val="none" w:sz="0" w:space="0" w:color="auto"/>
      </w:divBdr>
    </w:div>
    <w:div w:id="1254317524">
      <w:bodyDiv w:val="1"/>
      <w:marLeft w:val="0"/>
      <w:marRight w:val="0"/>
      <w:marTop w:val="0"/>
      <w:marBottom w:val="0"/>
      <w:divBdr>
        <w:top w:val="none" w:sz="0" w:space="0" w:color="auto"/>
        <w:left w:val="none" w:sz="0" w:space="0" w:color="auto"/>
        <w:bottom w:val="none" w:sz="0" w:space="0" w:color="auto"/>
        <w:right w:val="none" w:sz="0" w:space="0" w:color="auto"/>
      </w:divBdr>
    </w:div>
    <w:div w:id="1254701434">
      <w:bodyDiv w:val="1"/>
      <w:marLeft w:val="0"/>
      <w:marRight w:val="0"/>
      <w:marTop w:val="0"/>
      <w:marBottom w:val="0"/>
      <w:divBdr>
        <w:top w:val="none" w:sz="0" w:space="0" w:color="auto"/>
        <w:left w:val="none" w:sz="0" w:space="0" w:color="auto"/>
        <w:bottom w:val="none" w:sz="0" w:space="0" w:color="auto"/>
        <w:right w:val="none" w:sz="0" w:space="0" w:color="auto"/>
      </w:divBdr>
    </w:div>
    <w:div w:id="1254776976">
      <w:bodyDiv w:val="1"/>
      <w:marLeft w:val="0"/>
      <w:marRight w:val="0"/>
      <w:marTop w:val="0"/>
      <w:marBottom w:val="0"/>
      <w:divBdr>
        <w:top w:val="none" w:sz="0" w:space="0" w:color="auto"/>
        <w:left w:val="none" w:sz="0" w:space="0" w:color="auto"/>
        <w:bottom w:val="none" w:sz="0" w:space="0" w:color="auto"/>
        <w:right w:val="none" w:sz="0" w:space="0" w:color="auto"/>
      </w:divBdr>
    </w:div>
    <w:div w:id="1254821041">
      <w:bodyDiv w:val="1"/>
      <w:marLeft w:val="0"/>
      <w:marRight w:val="0"/>
      <w:marTop w:val="0"/>
      <w:marBottom w:val="0"/>
      <w:divBdr>
        <w:top w:val="none" w:sz="0" w:space="0" w:color="auto"/>
        <w:left w:val="none" w:sz="0" w:space="0" w:color="auto"/>
        <w:bottom w:val="none" w:sz="0" w:space="0" w:color="auto"/>
        <w:right w:val="none" w:sz="0" w:space="0" w:color="auto"/>
      </w:divBdr>
    </w:div>
    <w:div w:id="1254897459">
      <w:bodyDiv w:val="1"/>
      <w:marLeft w:val="0"/>
      <w:marRight w:val="0"/>
      <w:marTop w:val="0"/>
      <w:marBottom w:val="0"/>
      <w:divBdr>
        <w:top w:val="none" w:sz="0" w:space="0" w:color="auto"/>
        <w:left w:val="none" w:sz="0" w:space="0" w:color="auto"/>
        <w:bottom w:val="none" w:sz="0" w:space="0" w:color="auto"/>
        <w:right w:val="none" w:sz="0" w:space="0" w:color="auto"/>
      </w:divBdr>
    </w:div>
    <w:div w:id="1254968564">
      <w:bodyDiv w:val="1"/>
      <w:marLeft w:val="0"/>
      <w:marRight w:val="0"/>
      <w:marTop w:val="0"/>
      <w:marBottom w:val="0"/>
      <w:divBdr>
        <w:top w:val="none" w:sz="0" w:space="0" w:color="auto"/>
        <w:left w:val="none" w:sz="0" w:space="0" w:color="auto"/>
        <w:bottom w:val="none" w:sz="0" w:space="0" w:color="auto"/>
        <w:right w:val="none" w:sz="0" w:space="0" w:color="auto"/>
      </w:divBdr>
    </w:div>
    <w:div w:id="1255093205">
      <w:bodyDiv w:val="1"/>
      <w:marLeft w:val="0"/>
      <w:marRight w:val="0"/>
      <w:marTop w:val="0"/>
      <w:marBottom w:val="0"/>
      <w:divBdr>
        <w:top w:val="none" w:sz="0" w:space="0" w:color="auto"/>
        <w:left w:val="none" w:sz="0" w:space="0" w:color="auto"/>
        <w:bottom w:val="none" w:sz="0" w:space="0" w:color="auto"/>
        <w:right w:val="none" w:sz="0" w:space="0" w:color="auto"/>
      </w:divBdr>
    </w:div>
    <w:div w:id="1255279959">
      <w:bodyDiv w:val="1"/>
      <w:marLeft w:val="0"/>
      <w:marRight w:val="0"/>
      <w:marTop w:val="0"/>
      <w:marBottom w:val="0"/>
      <w:divBdr>
        <w:top w:val="none" w:sz="0" w:space="0" w:color="auto"/>
        <w:left w:val="none" w:sz="0" w:space="0" w:color="auto"/>
        <w:bottom w:val="none" w:sz="0" w:space="0" w:color="auto"/>
        <w:right w:val="none" w:sz="0" w:space="0" w:color="auto"/>
      </w:divBdr>
    </w:div>
    <w:div w:id="1255357058">
      <w:bodyDiv w:val="1"/>
      <w:marLeft w:val="0"/>
      <w:marRight w:val="0"/>
      <w:marTop w:val="0"/>
      <w:marBottom w:val="0"/>
      <w:divBdr>
        <w:top w:val="none" w:sz="0" w:space="0" w:color="auto"/>
        <w:left w:val="none" w:sz="0" w:space="0" w:color="auto"/>
        <w:bottom w:val="none" w:sz="0" w:space="0" w:color="auto"/>
        <w:right w:val="none" w:sz="0" w:space="0" w:color="auto"/>
      </w:divBdr>
    </w:div>
    <w:div w:id="1255361549">
      <w:bodyDiv w:val="1"/>
      <w:marLeft w:val="0"/>
      <w:marRight w:val="0"/>
      <w:marTop w:val="0"/>
      <w:marBottom w:val="0"/>
      <w:divBdr>
        <w:top w:val="none" w:sz="0" w:space="0" w:color="auto"/>
        <w:left w:val="none" w:sz="0" w:space="0" w:color="auto"/>
        <w:bottom w:val="none" w:sz="0" w:space="0" w:color="auto"/>
        <w:right w:val="none" w:sz="0" w:space="0" w:color="auto"/>
      </w:divBdr>
    </w:div>
    <w:div w:id="1255433366">
      <w:bodyDiv w:val="1"/>
      <w:marLeft w:val="0"/>
      <w:marRight w:val="0"/>
      <w:marTop w:val="0"/>
      <w:marBottom w:val="0"/>
      <w:divBdr>
        <w:top w:val="none" w:sz="0" w:space="0" w:color="auto"/>
        <w:left w:val="none" w:sz="0" w:space="0" w:color="auto"/>
        <w:bottom w:val="none" w:sz="0" w:space="0" w:color="auto"/>
        <w:right w:val="none" w:sz="0" w:space="0" w:color="auto"/>
      </w:divBdr>
    </w:div>
    <w:div w:id="1255474533">
      <w:bodyDiv w:val="1"/>
      <w:marLeft w:val="0"/>
      <w:marRight w:val="0"/>
      <w:marTop w:val="0"/>
      <w:marBottom w:val="0"/>
      <w:divBdr>
        <w:top w:val="none" w:sz="0" w:space="0" w:color="auto"/>
        <w:left w:val="none" w:sz="0" w:space="0" w:color="auto"/>
        <w:bottom w:val="none" w:sz="0" w:space="0" w:color="auto"/>
        <w:right w:val="none" w:sz="0" w:space="0" w:color="auto"/>
      </w:divBdr>
    </w:div>
    <w:div w:id="1255548628">
      <w:bodyDiv w:val="1"/>
      <w:marLeft w:val="0"/>
      <w:marRight w:val="0"/>
      <w:marTop w:val="0"/>
      <w:marBottom w:val="0"/>
      <w:divBdr>
        <w:top w:val="none" w:sz="0" w:space="0" w:color="auto"/>
        <w:left w:val="none" w:sz="0" w:space="0" w:color="auto"/>
        <w:bottom w:val="none" w:sz="0" w:space="0" w:color="auto"/>
        <w:right w:val="none" w:sz="0" w:space="0" w:color="auto"/>
      </w:divBdr>
    </w:div>
    <w:div w:id="1255548995">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981267">
      <w:bodyDiv w:val="1"/>
      <w:marLeft w:val="0"/>
      <w:marRight w:val="0"/>
      <w:marTop w:val="0"/>
      <w:marBottom w:val="0"/>
      <w:divBdr>
        <w:top w:val="none" w:sz="0" w:space="0" w:color="auto"/>
        <w:left w:val="none" w:sz="0" w:space="0" w:color="auto"/>
        <w:bottom w:val="none" w:sz="0" w:space="0" w:color="auto"/>
        <w:right w:val="none" w:sz="0" w:space="0" w:color="auto"/>
      </w:divBdr>
    </w:div>
    <w:div w:id="1257055763">
      <w:bodyDiv w:val="1"/>
      <w:marLeft w:val="0"/>
      <w:marRight w:val="0"/>
      <w:marTop w:val="0"/>
      <w:marBottom w:val="0"/>
      <w:divBdr>
        <w:top w:val="none" w:sz="0" w:space="0" w:color="auto"/>
        <w:left w:val="none" w:sz="0" w:space="0" w:color="auto"/>
        <w:bottom w:val="none" w:sz="0" w:space="0" w:color="auto"/>
        <w:right w:val="none" w:sz="0" w:space="0" w:color="auto"/>
      </w:divBdr>
    </w:div>
    <w:div w:id="1257322201">
      <w:bodyDiv w:val="1"/>
      <w:marLeft w:val="0"/>
      <w:marRight w:val="0"/>
      <w:marTop w:val="0"/>
      <w:marBottom w:val="0"/>
      <w:divBdr>
        <w:top w:val="none" w:sz="0" w:space="0" w:color="auto"/>
        <w:left w:val="none" w:sz="0" w:space="0" w:color="auto"/>
        <w:bottom w:val="none" w:sz="0" w:space="0" w:color="auto"/>
        <w:right w:val="none" w:sz="0" w:space="0" w:color="auto"/>
      </w:divBdr>
    </w:div>
    <w:div w:id="1257862774">
      <w:bodyDiv w:val="1"/>
      <w:marLeft w:val="0"/>
      <w:marRight w:val="0"/>
      <w:marTop w:val="0"/>
      <w:marBottom w:val="0"/>
      <w:divBdr>
        <w:top w:val="none" w:sz="0" w:space="0" w:color="auto"/>
        <w:left w:val="none" w:sz="0" w:space="0" w:color="auto"/>
        <w:bottom w:val="none" w:sz="0" w:space="0" w:color="auto"/>
        <w:right w:val="none" w:sz="0" w:space="0" w:color="auto"/>
      </w:divBdr>
    </w:div>
    <w:div w:id="1258246036">
      <w:bodyDiv w:val="1"/>
      <w:marLeft w:val="0"/>
      <w:marRight w:val="0"/>
      <w:marTop w:val="0"/>
      <w:marBottom w:val="0"/>
      <w:divBdr>
        <w:top w:val="none" w:sz="0" w:space="0" w:color="auto"/>
        <w:left w:val="none" w:sz="0" w:space="0" w:color="auto"/>
        <w:bottom w:val="none" w:sz="0" w:space="0" w:color="auto"/>
        <w:right w:val="none" w:sz="0" w:space="0" w:color="auto"/>
      </w:divBdr>
    </w:div>
    <w:div w:id="1258515112">
      <w:bodyDiv w:val="1"/>
      <w:marLeft w:val="0"/>
      <w:marRight w:val="0"/>
      <w:marTop w:val="0"/>
      <w:marBottom w:val="0"/>
      <w:divBdr>
        <w:top w:val="none" w:sz="0" w:space="0" w:color="auto"/>
        <w:left w:val="none" w:sz="0" w:space="0" w:color="auto"/>
        <w:bottom w:val="none" w:sz="0" w:space="0" w:color="auto"/>
        <w:right w:val="none" w:sz="0" w:space="0" w:color="auto"/>
      </w:divBdr>
    </w:div>
    <w:div w:id="1259020263">
      <w:bodyDiv w:val="1"/>
      <w:marLeft w:val="0"/>
      <w:marRight w:val="0"/>
      <w:marTop w:val="0"/>
      <w:marBottom w:val="0"/>
      <w:divBdr>
        <w:top w:val="none" w:sz="0" w:space="0" w:color="auto"/>
        <w:left w:val="none" w:sz="0" w:space="0" w:color="auto"/>
        <w:bottom w:val="none" w:sz="0" w:space="0" w:color="auto"/>
        <w:right w:val="none" w:sz="0" w:space="0" w:color="auto"/>
      </w:divBdr>
    </w:div>
    <w:div w:id="1259021565">
      <w:bodyDiv w:val="1"/>
      <w:marLeft w:val="0"/>
      <w:marRight w:val="0"/>
      <w:marTop w:val="0"/>
      <w:marBottom w:val="0"/>
      <w:divBdr>
        <w:top w:val="none" w:sz="0" w:space="0" w:color="auto"/>
        <w:left w:val="none" w:sz="0" w:space="0" w:color="auto"/>
        <w:bottom w:val="none" w:sz="0" w:space="0" w:color="auto"/>
        <w:right w:val="none" w:sz="0" w:space="0" w:color="auto"/>
      </w:divBdr>
    </w:div>
    <w:div w:id="1259026037">
      <w:bodyDiv w:val="1"/>
      <w:marLeft w:val="0"/>
      <w:marRight w:val="0"/>
      <w:marTop w:val="0"/>
      <w:marBottom w:val="0"/>
      <w:divBdr>
        <w:top w:val="none" w:sz="0" w:space="0" w:color="auto"/>
        <w:left w:val="none" w:sz="0" w:space="0" w:color="auto"/>
        <w:bottom w:val="none" w:sz="0" w:space="0" w:color="auto"/>
        <w:right w:val="none" w:sz="0" w:space="0" w:color="auto"/>
      </w:divBdr>
    </w:div>
    <w:div w:id="1259143398">
      <w:bodyDiv w:val="1"/>
      <w:marLeft w:val="0"/>
      <w:marRight w:val="0"/>
      <w:marTop w:val="0"/>
      <w:marBottom w:val="0"/>
      <w:divBdr>
        <w:top w:val="none" w:sz="0" w:space="0" w:color="auto"/>
        <w:left w:val="none" w:sz="0" w:space="0" w:color="auto"/>
        <w:bottom w:val="none" w:sz="0" w:space="0" w:color="auto"/>
        <w:right w:val="none" w:sz="0" w:space="0" w:color="auto"/>
      </w:divBdr>
    </w:div>
    <w:div w:id="1259481770">
      <w:bodyDiv w:val="1"/>
      <w:marLeft w:val="0"/>
      <w:marRight w:val="0"/>
      <w:marTop w:val="0"/>
      <w:marBottom w:val="0"/>
      <w:divBdr>
        <w:top w:val="none" w:sz="0" w:space="0" w:color="auto"/>
        <w:left w:val="none" w:sz="0" w:space="0" w:color="auto"/>
        <w:bottom w:val="none" w:sz="0" w:space="0" w:color="auto"/>
        <w:right w:val="none" w:sz="0" w:space="0" w:color="auto"/>
      </w:divBdr>
    </w:div>
    <w:div w:id="1259487704">
      <w:bodyDiv w:val="1"/>
      <w:marLeft w:val="0"/>
      <w:marRight w:val="0"/>
      <w:marTop w:val="0"/>
      <w:marBottom w:val="0"/>
      <w:divBdr>
        <w:top w:val="none" w:sz="0" w:space="0" w:color="auto"/>
        <w:left w:val="none" w:sz="0" w:space="0" w:color="auto"/>
        <w:bottom w:val="none" w:sz="0" w:space="0" w:color="auto"/>
        <w:right w:val="none" w:sz="0" w:space="0" w:color="auto"/>
      </w:divBdr>
    </w:div>
    <w:div w:id="1260021142">
      <w:bodyDiv w:val="1"/>
      <w:marLeft w:val="0"/>
      <w:marRight w:val="0"/>
      <w:marTop w:val="0"/>
      <w:marBottom w:val="0"/>
      <w:divBdr>
        <w:top w:val="none" w:sz="0" w:space="0" w:color="auto"/>
        <w:left w:val="none" w:sz="0" w:space="0" w:color="auto"/>
        <w:bottom w:val="none" w:sz="0" w:space="0" w:color="auto"/>
        <w:right w:val="none" w:sz="0" w:space="0" w:color="auto"/>
      </w:divBdr>
    </w:div>
    <w:div w:id="1260025481">
      <w:bodyDiv w:val="1"/>
      <w:marLeft w:val="0"/>
      <w:marRight w:val="0"/>
      <w:marTop w:val="0"/>
      <w:marBottom w:val="0"/>
      <w:divBdr>
        <w:top w:val="none" w:sz="0" w:space="0" w:color="auto"/>
        <w:left w:val="none" w:sz="0" w:space="0" w:color="auto"/>
        <w:bottom w:val="none" w:sz="0" w:space="0" w:color="auto"/>
        <w:right w:val="none" w:sz="0" w:space="0" w:color="auto"/>
      </w:divBdr>
    </w:div>
    <w:div w:id="1260412380">
      <w:bodyDiv w:val="1"/>
      <w:marLeft w:val="0"/>
      <w:marRight w:val="0"/>
      <w:marTop w:val="0"/>
      <w:marBottom w:val="0"/>
      <w:divBdr>
        <w:top w:val="none" w:sz="0" w:space="0" w:color="auto"/>
        <w:left w:val="none" w:sz="0" w:space="0" w:color="auto"/>
        <w:bottom w:val="none" w:sz="0" w:space="0" w:color="auto"/>
        <w:right w:val="none" w:sz="0" w:space="0" w:color="auto"/>
      </w:divBdr>
    </w:div>
    <w:div w:id="1260719000">
      <w:bodyDiv w:val="1"/>
      <w:marLeft w:val="0"/>
      <w:marRight w:val="0"/>
      <w:marTop w:val="0"/>
      <w:marBottom w:val="0"/>
      <w:divBdr>
        <w:top w:val="none" w:sz="0" w:space="0" w:color="auto"/>
        <w:left w:val="none" w:sz="0" w:space="0" w:color="auto"/>
        <w:bottom w:val="none" w:sz="0" w:space="0" w:color="auto"/>
        <w:right w:val="none" w:sz="0" w:space="0" w:color="auto"/>
      </w:divBdr>
    </w:div>
    <w:div w:id="1260942960">
      <w:bodyDiv w:val="1"/>
      <w:marLeft w:val="0"/>
      <w:marRight w:val="0"/>
      <w:marTop w:val="0"/>
      <w:marBottom w:val="0"/>
      <w:divBdr>
        <w:top w:val="none" w:sz="0" w:space="0" w:color="auto"/>
        <w:left w:val="none" w:sz="0" w:space="0" w:color="auto"/>
        <w:bottom w:val="none" w:sz="0" w:space="0" w:color="auto"/>
        <w:right w:val="none" w:sz="0" w:space="0" w:color="auto"/>
      </w:divBdr>
    </w:div>
    <w:div w:id="1260984891">
      <w:bodyDiv w:val="1"/>
      <w:marLeft w:val="0"/>
      <w:marRight w:val="0"/>
      <w:marTop w:val="0"/>
      <w:marBottom w:val="0"/>
      <w:divBdr>
        <w:top w:val="none" w:sz="0" w:space="0" w:color="auto"/>
        <w:left w:val="none" w:sz="0" w:space="0" w:color="auto"/>
        <w:bottom w:val="none" w:sz="0" w:space="0" w:color="auto"/>
        <w:right w:val="none" w:sz="0" w:space="0" w:color="auto"/>
      </w:divBdr>
    </w:div>
    <w:div w:id="1261527967">
      <w:bodyDiv w:val="1"/>
      <w:marLeft w:val="0"/>
      <w:marRight w:val="0"/>
      <w:marTop w:val="0"/>
      <w:marBottom w:val="0"/>
      <w:divBdr>
        <w:top w:val="none" w:sz="0" w:space="0" w:color="auto"/>
        <w:left w:val="none" w:sz="0" w:space="0" w:color="auto"/>
        <w:bottom w:val="none" w:sz="0" w:space="0" w:color="auto"/>
        <w:right w:val="none" w:sz="0" w:space="0" w:color="auto"/>
      </w:divBdr>
    </w:div>
    <w:div w:id="1261793206">
      <w:bodyDiv w:val="1"/>
      <w:marLeft w:val="0"/>
      <w:marRight w:val="0"/>
      <w:marTop w:val="0"/>
      <w:marBottom w:val="0"/>
      <w:divBdr>
        <w:top w:val="none" w:sz="0" w:space="0" w:color="auto"/>
        <w:left w:val="none" w:sz="0" w:space="0" w:color="auto"/>
        <w:bottom w:val="none" w:sz="0" w:space="0" w:color="auto"/>
        <w:right w:val="none" w:sz="0" w:space="0" w:color="auto"/>
      </w:divBdr>
    </w:div>
    <w:div w:id="1262180229">
      <w:bodyDiv w:val="1"/>
      <w:marLeft w:val="0"/>
      <w:marRight w:val="0"/>
      <w:marTop w:val="0"/>
      <w:marBottom w:val="0"/>
      <w:divBdr>
        <w:top w:val="none" w:sz="0" w:space="0" w:color="auto"/>
        <w:left w:val="none" w:sz="0" w:space="0" w:color="auto"/>
        <w:bottom w:val="none" w:sz="0" w:space="0" w:color="auto"/>
        <w:right w:val="none" w:sz="0" w:space="0" w:color="auto"/>
      </w:divBdr>
    </w:div>
    <w:div w:id="1262297631">
      <w:bodyDiv w:val="1"/>
      <w:marLeft w:val="0"/>
      <w:marRight w:val="0"/>
      <w:marTop w:val="0"/>
      <w:marBottom w:val="0"/>
      <w:divBdr>
        <w:top w:val="none" w:sz="0" w:space="0" w:color="auto"/>
        <w:left w:val="none" w:sz="0" w:space="0" w:color="auto"/>
        <w:bottom w:val="none" w:sz="0" w:space="0" w:color="auto"/>
        <w:right w:val="none" w:sz="0" w:space="0" w:color="auto"/>
      </w:divBdr>
    </w:div>
    <w:div w:id="1262494426">
      <w:bodyDiv w:val="1"/>
      <w:marLeft w:val="0"/>
      <w:marRight w:val="0"/>
      <w:marTop w:val="0"/>
      <w:marBottom w:val="0"/>
      <w:divBdr>
        <w:top w:val="none" w:sz="0" w:space="0" w:color="auto"/>
        <w:left w:val="none" w:sz="0" w:space="0" w:color="auto"/>
        <w:bottom w:val="none" w:sz="0" w:space="0" w:color="auto"/>
        <w:right w:val="none" w:sz="0" w:space="0" w:color="auto"/>
      </w:divBdr>
    </w:div>
    <w:div w:id="1262639922">
      <w:bodyDiv w:val="1"/>
      <w:marLeft w:val="0"/>
      <w:marRight w:val="0"/>
      <w:marTop w:val="0"/>
      <w:marBottom w:val="0"/>
      <w:divBdr>
        <w:top w:val="none" w:sz="0" w:space="0" w:color="auto"/>
        <w:left w:val="none" w:sz="0" w:space="0" w:color="auto"/>
        <w:bottom w:val="none" w:sz="0" w:space="0" w:color="auto"/>
        <w:right w:val="none" w:sz="0" w:space="0" w:color="auto"/>
      </w:divBdr>
    </w:div>
    <w:div w:id="1262833213">
      <w:bodyDiv w:val="1"/>
      <w:marLeft w:val="0"/>
      <w:marRight w:val="0"/>
      <w:marTop w:val="0"/>
      <w:marBottom w:val="0"/>
      <w:divBdr>
        <w:top w:val="none" w:sz="0" w:space="0" w:color="auto"/>
        <w:left w:val="none" w:sz="0" w:space="0" w:color="auto"/>
        <w:bottom w:val="none" w:sz="0" w:space="0" w:color="auto"/>
        <w:right w:val="none" w:sz="0" w:space="0" w:color="auto"/>
      </w:divBdr>
    </w:div>
    <w:div w:id="1263535730">
      <w:bodyDiv w:val="1"/>
      <w:marLeft w:val="0"/>
      <w:marRight w:val="0"/>
      <w:marTop w:val="0"/>
      <w:marBottom w:val="0"/>
      <w:divBdr>
        <w:top w:val="none" w:sz="0" w:space="0" w:color="auto"/>
        <w:left w:val="none" w:sz="0" w:space="0" w:color="auto"/>
        <w:bottom w:val="none" w:sz="0" w:space="0" w:color="auto"/>
        <w:right w:val="none" w:sz="0" w:space="0" w:color="auto"/>
      </w:divBdr>
    </w:div>
    <w:div w:id="1263537685">
      <w:bodyDiv w:val="1"/>
      <w:marLeft w:val="0"/>
      <w:marRight w:val="0"/>
      <w:marTop w:val="0"/>
      <w:marBottom w:val="0"/>
      <w:divBdr>
        <w:top w:val="none" w:sz="0" w:space="0" w:color="auto"/>
        <w:left w:val="none" w:sz="0" w:space="0" w:color="auto"/>
        <w:bottom w:val="none" w:sz="0" w:space="0" w:color="auto"/>
        <w:right w:val="none" w:sz="0" w:space="0" w:color="auto"/>
      </w:divBdr>
    </w:div>
    <w:div w:id="1263607671">
      <w:bodyDiv w:val="1"/>
      <w:marLeft w:val="0"/>
      <w:marRight w:val="0"/>
      <w:marTop w:val="0"/>
      <w:marBottom w:val="0"/>
      <w:divBdr>
        <w:top w:val="none" w:sz="0" w:space="0" w:color="auto"/>
        <w:left w:val="none" w:sz="0" w:space="0" w:color="auto"/>
        <w:bottom w:val="none" w:sz="0" w:space="0" w:color="auto"/>
        <w:right w:val="none" w:sz="0" w:space="0" w:color="auto"/>
      </w:divBdr>
    </w:div>
    <w:div w:id="1264024365">
      <w:bodyDiv w:val="1"/>
      <w:marLeft w:val="0"/>
      <w:marRight w:val="0"/>
      <w:marTop w:val="0"/>
      <w:marBottom w:val="0"/>
      <w:divBdr>
        <w:top w:val="none" w:sz="0" w:space="0" w:color="auto"/>
        <w:left w:val="none" w:sz="0" w:space="0" w:color="auto"/>
        <w:bottom w:val="none" w:sz="0" w:space="0" w:color="auto"/>
        <w:right w:val="none" w:sz="0" w:space="0" w:color="auto"/>
      </w:divBdr>
    </w:div>
    <w:div w:id="1264147560">
      <w:bodyDiv w:val="1"/>
      <w:marLeft w:val="0"/>
      <w:marRight w:val="0"/>
      <w:marTop w:val="0"/>
      <w:marBottom w:val="0"/>
      <w:divBdr>
        <w:top w:val="none" w:sz="0" w:space="0" w:color="auto"/>
        <w:left w:val="none" w:sz="0" w:space="0" w:color="auto"/>
        <w:bottom w:val="none" w:sz="0" w:space="0" w:color="auto"/>
        <w:right w:val="none" w:sz="0" w:space="0" w:color="auto"/>
      </w:divBdr>
    </w:div>
    <w:div w:id="1264192840">
      <w:bodyDiv w:val="1"/>
      <w:marLeft w:val="0"/>
      <w:marRight w:val="0"/>
      <w:marTop w:val="0"/>
      <w:marBottom w:val="0"/>
      <w:divBdr>
        <w:top w:val="none" w:sz="0" w:space="0" w:color="auto"/>
        <w:left w:val="none" w:sz="0" w:space="0" w:color="auto"/>
        <w:bottom w:val="none" w:sz="0" w:space="0" w:color="auto"/>
        <w:right w:val="none" w:sz="0" w:space="0" w:color="auto"/>
      </w:divBdr>
    </w:div>
    <w:div w:id="1264261597">
      <w:bodyDiv w:val="1"/>
      <w:marLeft w:val="0"/>
      <w:marRight w:val="0"/>
      <w:marTop w:val="0"/>
      <w:marBottom w:val="0"/>
      <w:divBdr>
        <w:top w:val="none" w:sz="0" w:space="0" w:color="auto"/>
        <w:left w:val="none" w:sz="0" w:space="0" w:color="auto"/>
        <w:bottom w:val="none" w:sz="0" w:space="0" w:color="auto"/>
        <w:right w:val="none" w:sz="0" w:space="0" w:color="auto"/>
      </w:divBdr>
    </w:div>
    <w:div w:id="1264265089">
      <w:bodyDiv w:val="1"/>
      <w:marLeft w:val="0"/>
      <w:marRight w:val="0"/>
      <w:marTop w:val="0"/>
      <w:marBottom w:val="0"/>
      <w:divBdr>
        <w:top w:val="none" w:sz="0" w:space="0" w:color="auto"/>
        <w:left w:val="none" w:sz="0" w:space="0" w:color="auto"/>
        <w:bottom w:val="none" w:sz="0" w:space="0" w:color="auto"/>
        <w:right w:val="none" w:sz="0" w:space="0" w:color="auto"/>
      </w:divBdr>
    </w:div>
    <w:div w:id="1264342708">
      <w:bodyDiv w:val="1"/>
      <w:marLeft w:val="0"/>
      <w:marRight w:val="0"/>
      <w:marTop w:val="0"/>
      <w:marBottom w:val="0"/>
      <w:divBdr>
        <w:top w:val="none" w:sz="0" w:space="0" w:color="auto"/>
        <w:left w:val="none" w:sz="0" w:space="0" w:color="auto"/>
        <w:bottom w:val="none" w:sz="0" w:space="0" w:color="auto"/>
        <w:right w:val="none" w:sz="0" w:space="0" w:color="auto"/>
      </w:divBdr>
    </w:div>
    <w:div w:id="1264651460">
      <w:bodyDiv w:val="1"/>
      <w:marLeft w:val="0"/>
      <w:marRight w:val="0"/>
      <w:marTop w:val="0"/>
      <w:marBottom w:val="0"/>
      <w:divBdr>
        <w:top w:val="none" w:sz="0" w:space="0" w:color="auto"/>
        <w:left w:val="none" w:sz="0" w:space="0" w:color="auto"/>
        <w:bottom w:val="none" w:sz="0" w:space="0" w:color="auto"/>
        <w:right w:val="none" w:sz="0" w:space="0" w:color="auto"/>
      </w:divBdr>
    </w:div>
    <w:div w:id="1264804387">
      <w:bodyDiv w:val="1"/>
      <w:marLeft w:val="0"/>
      <w:marRight w:val="0"/>
      <w:marTop w:val="0"/>
      <w:marBottom w:val="0"/>
      <w:divBdr>
        <w:top w:val="none" w:sz="0" w:space="0" w:color="auto"/>
        <w:left w:val="none" w:sz="0" w:space="0" w:color="auto"/>
        <w:bottom w:val="none" w:sz="0" w:space="0" w:color="auto"/>
        <w:right w:val="none" w:sz="0" w:space="0" w:color="auto"/>
      </w:divBdr>
    </w:div>
    <w:div w:id="1264918991">
      <w:bodyDiv w:val="1"/>
      <w:marLeft w:val="0"/>
      <w:marRight w:val="0"/>
      <w:marTop w:val="0"/>
      <w:marBottom w:val="0"/>
      <w:divBdr>
        <w:top w:val="none" w:sz="0" w:space="0" w:color="auto"/>
        <w:left w:val="none" w:sz="0" w:space="0" w:color="auto"/>
        <w:bottom w:val="none" w:sz="0" w:space="0" w:color="auto"/>
        <w:right w:val="none" w:sz="0" w:space="0" w:color="auto"/>
      </w:divBdr>
    </w:div>
    <w:div w:id="1264997153">
      <w:bodyDiv w:val="1"/>
      <w:marLeft w:val="0"/>
      <w:marRight w:val="0"/>
      <w:marTop w:val="0"/>
      <w:marBottom w:val="0"/>
      <w:divBdr>
        <w:top w:val="none" w:sz="0" w:space="0" w:color="auto"/>
        <w:left w:val="none" w:sz="0" w:space="0" w:color="auto"/>
        <w:bottom w:val="none" w:sz="0" w:space="0" w:color="auto"/>
        <w:right w:val="none" w:sz="0" w:space="0" w:color="auto"/>
      </w:divBdr>
    </w:div>
    <w:div w:id="1265461964">
      <w:bodyDiv w:val="1"/>
      <w:marLeft w:val="0"/>
      <w:marRight w:val="0"/>
      <w:marTop w:val="0"/>
      <w:marBottom w:val="0"/>
      <w:divBdr>
        <w:top w:val="none" w:sz="0" w:space="0" w:color="auto"/>
        <w:left w:val="none" w:sz="0" w:space="0" w:color="auto"/>
        <w:bottom w:val="none" w:sz="0" w:space="0" w:color="auto"/>
        <w:right w:val="none" w:sz="0" w:space="0" w:color="auto"/>
      </w:divBdr>
    </w:div>
    <w:div w:id="1265646385">
      <w:bodyDiv w:val="1"/>
      <w:marLeft w:val="0"/>
      <w:marRight w:val="0"/>
      <w:marTop w:val="0"/>
      <w:marBottom w:val="0"/>
      <w:divBdr>
        <w:top w:val="none" w:sz="0" w:space="0" w:color="auto"/>
        <w:left w:val="none" w:sz="0" w:space="0" w:color="auto"/>
        <w:bottom w:val="none" w:sz="0" w:space="0" w:color="auto"/>
        <w:right w:val="none" w:sz="0" w:space="0" w:color="auto"/>
      </w:divBdr>
    </w:div>
    <w:div w:id="1265722965">
      <w:bodyDiv w:val="1"/>
      <w:marLeft w:val="0"/>
      <w:marRight w:val="0"/>
      <w:marTop w:val="0"/>
      <w:marBottom w:val="0"/>
      <w:divBdr>
        <w:top w:val="none" w:sz="0" w:space="0" w:color="auto"/>
        <w:left w:val="none" w:sz="0" w:space="0" w:color="auto"/>
        <w:bottom w:val="none" w:sz="0" w:space="0" w:color="auto"/>
        <w:right w:val="none" w:sz="0" w:space="0" w:color="auto"/>
      </w:divBdr>
    </w:div>
    <w:div w:id="1265844108">
      <w:bodyDiv w:val="1"/>
      <w:marLeft w:val="0"/>
      <w:marRight w:val="0"/>
      <w:marTop w:val="0"/>
      <w:marBottom w:val="0"/>
      <w:divBdr>
        <w:top w:val="none" w:sz="0" w:space="0" w:color="auto"/>
        <w:left w:val="none" w:sz="0" w:space="0" w:color="auto"/>
        <w:bottom w:val="none" w:sz="0" w:space="0" w:color="auto"/>
        <w:right w:val="none" w:sz="0" w:space="0" w:color="auto"/>
      </w:divBdr>
    </w:div>
    <w:div w:id="1265847330">
      <w:bodyDiv w:val="1"/>
      <w:marLeft w:val="0"/>
      <w:marRight w:val="0"/>
      <w:marTop w:val="0"/>
      <w:marBottom w:val="0"/>
      <w:divBdr>
        <w:top w:val="none" w:sz="0" w:space="0" w:color="auto"/>
        <w:left w:val="none" w:sz="0" w:space="0" w:color="auto"/>
        <w:bottom w:val="none" w:sz="0" w:space="0" w:color="auto"/>
        <w:right w:val="none" w:sz="0" w:space="0" w:color="auto"/>
      </w:divBdr>
    </w:div>
    <w:div w:id="1265919914">
      <w:bodyDiv w:val="1"/>
      <w:marLeft w:val="0"/>
      <w:marRight w:val="0"/>
      <w:marTop w:val="0"/>
      <w:marBottom w:val="0"/>
      <w:divBdr>
        <w:top w:val="none" w:sz="0" w:space="0" w:color="auto"/>
        <w:left w:val="none" w:sz="0" w:space="0" w:color="auto"/>
        <w:bottom w:val="none" w:sz="0" w:space="0" w:color="auto"/>
        <w:right w:val="none" w:sz="0" w:space="0" w:color="auto"/>
      </w:divBdr>
    </w:div>
    <w:div w:id="1266039048">
      <w:bodyDiv w:val="1"/>
      <w:marLeft w:val="0"/>
      <w:marRight w:val="0"/>
      <w:marTop w:val="0"/>
      <w:marBottom w:val="0"/>
      <w:divBdr>
        <w:top w:val="none" w:sz="0" w:space="0" w:color="auto"/>
        <w:left w:val="none" w:sz="0" w:space="0" w:color="auto"/>
        <w:bottom w:val="none" w:sz="0" w:space="0" w:color="auto"/>
        <w:right w:val="none" w:sz="0" w:space="0" w:color="auto"/>
      </w:divBdr>
    </w:div>
    <w:div w:id="1266301825">
      <w:bodyDiv w:val="1"/>
      <w:marLeft w:val="0"/>
      <w:marRight w:val="0"/>
      <w:marTop w:val="0"/>
      <w:marBottom w:val="0"/>
      <w:divBdr>
        <w:top w:val="none" w:sz="0" w:space="0" w:color="auto"/>
        <w:left w:val="none" w:sz="0" w:space="0" w:color="auto"/>
        <w:bottom w:val="none" w:sz="0" w:space="0" w:color="auto"/>
        <w:right w:val="none" w:sz="0" w:space="0" w:color="auto"/>
      </w:divBdr>
    </w:div>
    <w:div w:id="1266376869">
      <w:bodyDiv w:val="1"/>
      <w:marLeft w:val="0"/>
      <w:marRight w:val="0"/>
      <w:marTop w:val="0"/>
      <w:marBottom w:val="0"/>
      <w:divBdr>
        <w:top w:val="none" w:sz="0" w:space="0" w:color="auto"/>
        <w:left w:val="none" w:sz="0" w:space="0" w:color="auto"/>
        <w:bottom w:val="none" w:sz="0" w:space="0" w:color="auto"/>
        <w:right w:val="none" w:sz="0" w:space="0" w:color="auto"/>
      </w:divBdr>
    </w:div>
    <w:div w:id="1266419239">
      <w:bodyDiv w:val="1"/>
      <w:marLeft w:val="0"/>
      <w:marRight w:val="0"/>
      <w:marTop w:val="0"/>
      <w:marBottom w:val="0"/>
      <w:divBdr>
        <w:top w:val="none" w:sz="0" w:space="0" w:color="auto"/>
        <w:left w:val="none" w:sz="0" w:space="0" w:color="auto"/>
        <w:bottom w:val="none" w:sz="0" w:space="0" w:color="auto"/>
        <w:right w:val="none" w:sz="0" w:space="0" w:color="auto"/>
      </w:divBdr>
    </w:div>
    <w:div w:id="1266503397">
      <w:bodyDiv w:val="1"/>
      <w:marLeft w:val="0"/>
      <w:marRight w:val="0"/>
      <w:marTop w:val="0"/>
      <w:marBottom w:val="0"/>
      <w:divBdr>
        <w:top w:val="none" w:sz="0" w:space="0" w:color="auto"/>
        <w:left w:val="none" w:sz="0" w:space="0" w:color="auto"/>
        <w:bottom w:val="none" w:sz="0" w:space="0" w:color="auto"/>
        <w:right w:val="none" w:sz="0" w:space="0" w:color="auto"/>
      </w:divBdr>
    </w:div>
    <w:div w:id="1266812970">
      <w:bodyDiv w:val="1"/>
      <w:marLeft w:val="0"/>
      <w:marRight w:val="0"/>
      <w:marTop w:val="0"/>
      <w:marBottom w:val="0"/>
      <w:divBdr>
        <w:top w:val="none" w:sz="0" w:space="0" w:color="auto"/>
        <w:left w:val="none" w:sz="0" w:space="0" w:color="auto"/>
        <w:bottom w:val="none" w:sz="0" w:space="0" w:color="auto"/>
        <w:right w:val="none" w:sz="0" w:space="0" w:color="auto"/>
      </w:divBdr>
    </w:div>
    <w:div w:id="1266887107">
      <w:bodyDiv w:val="1"/>
      <w:marLeft w:val="0"/>
      <w:marRight w:val="0"/>
      <w:marTop w:val="0"/>
      <w:marBottom w:val="0"/>
      <w:divBdr>
        <w:top w:val="none" w:sz="0" w:space="0" w:color="auto"/>
        <w:left w:val="none" w:sz="0" w:space="0" w:color="auto"/>
        <w:bottom w:val="none" w:sz="0" w:space="0" w:color="auto"/>
        <w:right w:val="none" w:sz="0" w:space="0" w:color="auto"/>
      </w:divBdr>
    </w:div>
    <w:div w:id="1267343498">
      <w:bodyDiv w:val="1"/>
      <w:marLeft w:val="0"/>
      <w:marRight w:val="0"/>
      <w:marTop w:val="0"/>
      <w:marBottom w:val="0"/>
      <w:divBdr>
        <w:top w:val="none" w:sz="0" w:space="0" w:color="auto"/>
        <w:left w:val="none" w:sz="0" w:space="0" w:color="auto"/>
        <w:bottom w:val="none" w:sz="0" w:space="0" w:color="auto"/>
        <w:right w:val="none" w:sz="0" w:space="0" w:color="auto"/>
      </w:divBdr>
    </w:div>
    <w:div w:id="1267420976">
      <w:bodyDiv w:val="1"/>
      <w:marLeft w:val="0"/>
      <w:marRight w:val="0"/>
      <w:marTop w:val="0"/>
      <w:marBottom w:val="0"/>
      <w:divBdr>
        <w:top w:val="none" w:sz="0" w:space="0" w:color="auto"/>
        <w:left w:val="none" w:sz="0" w:space="0" w:color="auto"/>
        <w:bottom w:val="none" w:sz="0" w:space="0" w:color="auto"/>
        <w:right w:val="none" w:sz="0" w:space="0" w:color="auto"/>
      </w:divBdr>
    </w:div>
    <w:div w:id="1267425137">
      <w:bodyDiv w:val="1"/>
      <w:marLeft w:val="0"/>
      <w:marRight w:val="0"/>
      <w:marTop w:val="0"/>
      <w:marBottom w:val="0"/>
      <w:divBdr>
        <w:top w:val="none" w:sz="0" w:space="0" w:color="auto"/>
        <w:left w:val="none" w:sz="0" w:space="0" w:color="auto"/>
        <w:bottom w:val="none" w:sz="0" w:space="0" w:color="auto"/>
        <w:right w:val="none" w:sz="0" w:space="0" w:color="auto"/>
      </w:divBdr>
    </w:div>
    <w:div w:id="1268001829">
      <w:bodyDiv w:val="1"/>
      <w:marLeft w:val="0"/>
      <w:marRight w:val="0"/>
      <w:marTop w:val="0"/>
      <w:marBottom w:val="0"/>
      <w:divBdr>
        <w:top w:val="none" w:sz="0" w:space="0" w:color="auto"/>
        <w:left w:val="none" w:sz="0" w:space="0" w:color="auto"/>
        <w:bottom w:val="none" w:sz="0" w:space="0" w:color="auto"/>
        <w:right w:val="none" w:sz="0" w:space="0" w:color="auto"/>
      </w:divBdr>
    </w:div>
    <w:div w:id="1268656268">
      <w:bodyDiv w:val="1"/>
      <w:marLeft w:val="0"/>
      <w:marRight w:val="0"/>
      <w:marTop w:val="0"/>
      <w:marBottom w:val="0"/>
      <w:divBdr>
        <w:top w:val="none" w:sz="0" w:space="0" w:color="auto"/>
        <w:left w:val="none" w:sz="0" w:space="0" w:color="auto"/>
        <w:bottom w:val="none" w:sz="0" w:space="0" w:color="auto"/>
        <w:right w:val="none" w:sz="0" w:space="0" w:color="auto"/>
      </w:divBdr>
    </w:div>
    <w:div w:id="1268662773">
      <w:bodyDiv w:val="1"/>
      <w:marLeft w:val="0"/>
      <w:marRight w:val="0"/>
      <w:marTop w:val="0"/>
      <w:marBottom w:val="0"/>
      <w:divBdr>
        <w:top w:val="none" w:sz="0" w:space="0" w:color="auto"/>
        <w:left w:val="none" w:sz="0" w:space="0" w:color="auto"/>
        <w:bottom w:val="none" w:sz="0" w:space="0" w:color="auto"/>
        <w:right w:val="none" w:sz="0" w:space="0" w:color="auto"/>
      </w:divBdr>
    </w:div>
    <w:div w:id="1268930257">
      <w:bodyDiv w:val="1"/>
      <w:marLeft w:val="0"/>
      <w:marRight w:val="0"/>
      <w:marTop w:val="0"/>
      <w:marBottom w:val="0"/>
      <w:divBdr>
        <w:top w:val="none" w:sz="0" w:space="0" w:color="auto"/>
        <w:left w:val="none" w:sz="0" w:space="0" w:color="auto"/>
        <w:bottom w:val="none" w:sz="0" w:space="0" w:color="auto"/>
        <w:right w:val="none" w:sz="0" w:space="0" w:color="auto"/>
      </w:divBdr>
    </w:div>
    <w:div w:id="1268931253">
      <w:bodyDiv w:val="1"/>
      <w:marLeft w:val="0"/>
      <w:marRight w:val="0"/>
      <w:marTop w:val="0"/>
      <w:marBottom w:val="0"/>
      <w:divBdr>
        <w:top w:val="none" w:sz="0" w:space="0" w:color="auto"/>
        <w:left w:val="none" w:sz="0" w:space="0" w:color="auto"/>
        <w:bottom w:val="none" w:sz="0" w:space="0" w:color="auto"/>
        <w:right w:val="none" w:sz="0" w:space="0" w:color="auto"/>
      </w:divBdr>
    </w:div>
    <w:div w:id="1269005060">
      <w:bodyDiv w:val="1"/>
      <w:marLeft w:val="0"/>
      <w:marRight w:val="0"/>
      <w:marTop w:val="0"/>
      <w:marBottom w:val="0"/>
      <w:divBdr>
        <w:top w:val="none" w:sz="0" w:space="0" w:color="auto"/>
        <w:left w:val="none" w:sz="0" w:space="0" w:color="auto"/>
        <w:bottom w:val="none" w:sz="0" w:space="0" w:color="auto"/>
        <w:right w:val="none" w:sz="0" w:space="0" w:color="auto"/>
      </w:divBdr>
    </w:div>
    <w:div w:id="1269195544">
      <w:bodyDiv w:val="1"/>
      <w:marLeft w:val="0"/>
      <w:marRight w:val="0"/>
      <w:marTop w:val="0"/>
      <w:marBottom w:val="0"/>
      <w:divBdr>
        <w:top w:val="none" w:sz="0" w:space="0" w:color="auto"/>
        <w:left w:val="none" w:sz="0" w:space="0" w:color="auto"/>
        <w:bottom w:val="none" w:sz="0" w:space="0" w:color="auto"/>
        <w:right w:val="none" w:sz="0" w:space="0" w:color="auto"/>
      </w:divBdr>
    </w:div>
    <w:div w:id="1269311036">
      <w:bodyDiv w:val="1"/>
      <w:marLeft w:val="0"/>
      <w:marRight w:val="0"/>
      <w:marTop w:val="0"/>
      <w:marBottom w:val="0"/>
      <w:divBdr>
        <w:top w:val="none" w:sz="0" w:space="0" w:color="auto"/>
        <w:left w:val="none" w:sz="0" w:space="0" w:color="auto"/>
        <w:bottom w:val="none" w:sz="0" w:space="0" w:color="auto"/>
        <w:right w:val="none" w:sz="0" w:space="0" w:color="auto"/>
      </w:divBdr>
    </w:div>
    <w:div w:id="1269464037">
      <w:bodyDiv w:val="1"/>
      <w:marLeft w:val="0"/>
      <w:marRight w:val="0"/>
      <w:marTop w:val="0"/>
      <w:marBottom w:val="0"/>
      <w:divBdr>
        <w:top w:val="none" w:sz="0" w:space="0" w:color="auto"/>
        <w:left w:val="none" w:sz="0" w:space="0" w:color="auto"/>
        <w:bottom w:val="none" w:sz="0" w:space="0" w:color="auto"/>
        <w:right w:val="none" w:sz="0" w:space="0" w:color="auto"/>
      </w:divBdr>
    </w:div>
    <w:div w:id="1269922037">
      <w:bodyDiv w:val="1"/>
      <w:marLeft w:val="0"/>
      <w:marRight w:val="0"/>
      <w:marTop w:val="0"/>
      <w:marBottom w:val="0"/>
      <w:divBdr>
        <w:top w:val="none" w:sz="0" w:space="0" w:color="auto"/>
        <w:left w:val="none" w:sz="0" w:space="0" w:color="auto"/>
        <w:bottom w:val="none" w:sz="0" w:space="0" w:color="auto"/>
        <w:right w:val="none" w:sz="0" w:space="0" w:color="auto"/>
      </w:divBdr>
    </w:div>
    <w:div w:id="1270041221">
      <w:bodyDiv w:val="1"/>
      <w:marLeft w:val="0"/>
      <w:marRight w:val="0"/>
      <w:marTop w:val="0"/>
      <w:marBottom w:val="0"/>
      <w:divBdr>
        <w:top w:val="none" w:sz="0" w:space="0" w:color="auto"/>
        <w:left w:val="none" w:sz="0" w:space="0" w:color="auto"/>
        <w:bottom w:val="none" w:sz="0" w:space="0" w:color="auto"/>
        <w:right w:val="none" w:sz="0" w:space="0" w:color="auto"/>
      </w:divBdr>
    </w:div>
    <w:div w:id="1270284661">
      <w:bodyDiv w:val="1"/>
      <w:marLeft w:val="0"/>
      <w:marRight w:val="0"/>
      <w:marTop w:val="0"/>
      <w:marBottom w:val="0"/>
      <w:divBdr>
        <w:top w:val="none" w:sz="0" w:space="0" w:color="auto"/>
        <w:left w:val="none" w:sz="0" w:space="0" w:color="auto"/>
        <w:bottom w:val="none" w:sz="0" w:space="0" w:color="auto"/>
        <w:right w:val="none" w:sz="0" w:space="0" w:color="auto"/>
      </w:divBdr>
    </w:div>
    <w:div w:id="1271202848">
      <w:bodyDiv w:val="1"/>
      <w:marLeft w:val="0"/>
      <w:marRight w:val="0"/>
      <w:marTop w:val="0"/>
      <w:marBottom w:val="0"/>
      <w:divBdr>
        <w:top w:val="none" w:sz="0" w:space="0" w:color="auto"/>
        <w:left w:val="none" w:sz="0" w:space="0" w:color="auto"/>
        <w:bottom w:val="none" w:sz="0" w:space="0" w:color="auto"/>
        <w:right w:val="none" w:sz="0" w:space="0" w:color="auto"/>
      </w:divBdr>
    </w:div>
    <w:div w:id="1271281657">
      <w:bodyDiv w:val="1"/>
      <w:marLeft w:val="0"/>
      <w:marRight w:val="0"/>
      <w:marTop w:val="0"/>
      <w:marBottom w:val="0"/>
      <w:divBdr>
        <w:top w:val="none" w:sz="0" w:space="0" w:color="auto"/>
        <w:left w:val="none" w:sz="0" w:space="0" w:color="auto"/>
        <w:bottom w:val="none" w:sz="0" w:space="0" w:color="auto"/>
        <w:right w:val="none" w:sz="0" w:space="0" w:color="auto"/>
      </w:divBdr>
    </w:div>
    <w:div w:id="1271430823">
      <w:bodyDiv w:val="1"/>
      <w:marLeft w:val="0"/>
      <w:marRight w:val="0"/>
      <w:marTop w:val="0"/>
      <w:marBottom w:val="0"/>
      <w:divBdr>
        <w:top w:val="none" w:sz="0" w:space="0" w:color="auto"/>
        <w:left w:val="none" w:sz="0" w:space="0" w:color="auto"/>
        <w:bottom w:val="none" w:sz="0" w:space="0" w:color="auto"/>
        <w:right w:val="none" w:sz="0" w:space="0" w:color="auto"/>
      </w:divBdr>
    </w:div>
    <w:div w:id="1271743040">
      <w:bodyDiv w:val="1"/>
      <w:marLeft w:val="0"/>
      <w:marRight w:val="0"/>
      <w:marTop w:val="0"/>
      <w:marBottom w:val="0"/>
      <w:divBdr>
        <w:top w:val="none" w:sz="0" w:space="0" w:color="auto"/>
        <w:left w:val="none" w:sz="0" w:space="0" w:color="auto"/>
        <w:bottom w:val="none" w:sz="0" w:space="0" w:color="auto"/>
        <w:right w:val="none" w:sz="0" w:space="0" w:color="auto"/>
      </w:divBdr>
    </w:div>
    <w:div w:id="1271858410">
      <w:bodyDiv w:val="1"/>
      <w:marLeft w:val="0"/>
      <w:marRight w:val="0"/>
      <w:marTop w:val="0"/>
      <w:marBottom w:val="0"/>
      <w:divBdr>
        <w:top w:val="none" w:sz="0" w:space="0" w:color="auto"/>
        <w:left w:val="none" w:sz="0" w:space="0" w:color="auto"/>
        <w:bottom w:val="none" w:sz="0" w:space="0" w:color="auto"/>
        <w:right w:val="none" w:sz="0" w:space="0" w:color="auto"/>
      </w:divBdr>
    </w:div>
    <w:div w:id="1271933732">
      <w:bodyDiv w:val="1"/>
      <w:marLeft w:val="0"/>
      <w:marRight w:val="0"/>
      <w:marTop w:val="0"/>
      <w:marBottom w:val="0"/>
      <w:divBdr>
        <w:top w:val="none" w:sz="0" w:space="0" w:color="auto"/>
        <w:left w:val="none" w:sz="0" w:space="0" w:color="auto"/>
        <w:bottom w:val="none" w:sz="0" w:space="0" w:color="auto"/>
        <w:right w:val="none" w:sz="0" w:space="0" w:color="auto"/>
      </w:divBdr>
    </w:div>
    <w:div w:id="1272010977">
      <w:bodyDiv w:val="1"/>
      <w:marLeft w:val="0"/>
      <w:marRight w:val="0"/>
      <w:marTop w:val="0"/>
      <w:marBottom w:val="0"/>
      <w:divBdr>
        <w:top w:val="none" w:sz="0" w:space="0" w:color="auto"/>
        <w:left w:val="none" w:sz="0" w:space="0" w:color="auto"/>
        <w:bottom w:val="none" w:sz="0" w:space="0" w:color="auto"/>
        <w:right w:val="none" w:sz="0" w:space="0" w:color="auto"/>
      </w:divBdr>
    </w:div>
    <w:div w:id="1272202506">
      <w:bodyDiv w:val="1"/>
      <w:marLeft w:val="0"/>
      <w:marRight w:val="0"/>
      <w:marTop w:val="0"/>
      <w:marBottom w:val="0"/>
      <w:divBdr>
        <w:top w:val="none" w:sz="0" w:space="0" w:color="auto"/>
        <w:left w:val="none" w:sz="0" w:space="0" w:color="auto"/>
        <w:bottom w:val="none" w:sz="0" w:space="0" w:color="auto"/>
        <w:right w:val="none" w:sz="0" w:space="0" w:color="auto"/>
      </w:divBdr>
    </w:div>
    <w:div w:id="1272279842">
      <w:bodyDiv w:val="1"/>
      <w:marLeft w:val="0"/>
      <w:marRight w:val="0"/>
      <w:marTop w:val="0"/>
      <w:marBottom w:val="0"/>
      <w:divBdr>
        <w:top w:val="none" w:sz="0" w:space="0" w:color="auto"/>
        <w:left w:val="none" w:sz="0" w:space="0" w:color="auto"/>
        <w:bottom w:val="none" w:sz="0" w:space="0" w:color="auto"/>
        <w:right w:val="none" w:sz="0" w:space="0" w:color="auto"/>
      </w:divBdr>
    </w:div>
    <w:div w:id="1272400203">
      <w:bodyDiv w:val="1"/>
      <w:marLeft w:val="0"/>
      <w:marRight w:val="0"/>
      <w:marTop w:val="0"/>
      <w:marBottom w:val="0"/>
      <w:divBdr>
        <w:top w:val="none" w:sz="0" w:space="0" w:color="auto"/>
        <w:left w:val="none" w:sz="0" w:space="0" w:color="auto"/>
        <w:bottom w:val="none" w:sz="0" w:space="0" w:color="auto"/>
        <w:right w:val="none" w:sz="0" w:space="0" w:color="auto"/>
      </w:divBdr>
    </w:div>
    <w:div w:id="1272472773">
      <w:bodyDiv w:val="1"/>
      <w:marLeft w:val="0"/>
      <w:marRight w:val="0"/>
      <w:marTop w:val="0"/>
      <w:marBottom w:val="0"/>
      <w:divBdr>
        <w:top w:val="none" w:sz="0" w:space="0" w:color="auto"/>
        <w:left w:val="none" w:sz="0" w:space="0" w:color="auto"/>
        <w:bottom w:val="none" w:sz="0" w:space="0" w:color="auto"/>
        <w:right w:val="none" w:sz="0" w:space="0" w:color="auto"/>
      </w:divBdr>
    </w:div>
    <w:div w:id="1272935429">
      <w:bodyDiv w:val="1"/>
      <w:marLeft w:val="0"/>
      <w:marRight w:val="0"/>
      <w:marTop w:val="0"/>
      <w:marBottom w:val="0"/>
      <w:divBdr>
        <w:top w:val="none" w:sz="0" w:space="0" w:color="auto"/>
        <w:left w:val="none" w:sz="0" w:space="0" w:color="auto"/>
        <w:bottom w:val="none" w:sz="0" w:space="0" w:color="auto"/>
        <w:right w:val="none" w:sz="0" w:space="0" w:color="auto"/>
      </w:divBdr>
    </w:div>
    <w:div w:id="1272980339">
      <w:bodyDiv w:val="1"/>
      <w:marLeft w:val="0"/>
      <w:marRight w:val="0"/>
      <w:marTop w:val="0"/>
      <w:marBottom w:val="0"/>
      <w:divBdr>
        <w:top w:val="none" w:sz="0" w:space="0" w:color="auto"/>
        <w:left w:val="none" w:sz="0" w:space="0" w:color="auto"/>
        <w:bottom w:val="none" w:sz="0" w:space="0" w:color="auto"/>
        <w:right w:val="none" w:sz="0" w:space="0" w:color="auto"/>
      </w:divBdr>
    </w:div>
    <w:div w:id="1273054990">
      <w:bodyDiv w:val="1"/>
      <w:marLeft w:val="0"/>
      <w:marRight w:val="0"/>
      <w:marTop w:val="0"/>
      <w:marBottom w:val="0"/>
      <w:divBdr>
        <w:top w:val="none" w:sz="0" w:space="0" w:color="auto"/>
        <w:left w:val="none" w:sz="0" w:space="0" w:color="auto"/>
        <w:bottom w:val="none" w:sz="0" w:space="0" w:color="auto"/>
        <w:right w:val="none" w:sz="0" w:space="0" w:color="auto"/>
      </w:divBdr>
    </w:div>
    <w:div w:id="1273123097">
      <w:bodyDiv w:val="1"/>
      <w:marLeft w:val="0"/>
      <w:marRight w:val="0"/>
      <w:marTop w:val="0"/>
      <w:marBottom w:val="0"/>
      <w:divBdr>
        <w:top w:val="none" w:sz="0" w:space="0" w:color="auto"/>
        <w:left w:val="none" w:sz="0" w:space="0" w:color="auto"/>
        <w:bottom w:val="none" w:sz="0" w:space="0" w:color="auto"/>
        <w:right w:val="none" w:sz="0" w:space="0" w:color="auto"/>
      </w:divBdr>
    </w:div>
    <w:div w:id="1273586666">
      <w:bodyDiv w:val="1"/>
      <w:marLeft w:val="0"/>
      <w:marRight w:val="0"/>
      <w:marTop w:val="0"/>
      <w:marBottom w:val="0"/>
      <w:divBdr>
        <w:top w:val="none" w:sz="0" w:space="0" w:color="auto"/>
        <w:left w:val="none" w:sz="0" w:space="0" w:color="auto"/>
        <w:bottom w:val="none" w:sz="0" w:space="0" w:color="auto"/>
        <w:right w:val="none" w:sz="0" w:space="0" w:color="auto"/>
      </w:divBdr>
    </w:div>
    <w:div w:id="1273709321">
      <w:bodyDiv w:val="1"/>
      <w:marLeft w:val="0"/>
      <w:marRight w:val="0"/>
      <w:marTop w:val="0"/>
      <w:marBottom w:val="0"/>
      <w:divBdr>
        <w:top w:val="none" w:sz="0" w:space="0" w:color="auto"/>
        <w:left w:val="none" w:sz="0" w:space="0" w:color="auto"/>
        <w:bottom w:val="none" w:sz="0" w:space="0" w:color="auto"/>
        <w:right w:val="none" w:sz="0" w:space="0" w:color="auto"/>
      </w:divBdr>
    </w:div>
    <w:div w:id="1273710466">
      <w:bodyDiv w:val="1"/>
      <w:marLeft w:val="0"/>
      <w:marRight w:val="0"/>
      <w:marTop w:val="0"/>
      <w:marBottom w:val="0"/>
      <w:divBdr>
        <w:top w:val="none" w:sz="0" w:space="0" w:color="auto"/>
        <w:left w:val="none" w:sz="0" w:space="0" w:color="auto"/>
        <w:bottom w:val="none" w:sz="0" w:space="0" w:color="auto"/>
        <w:right w:val="none" w:sz="0" w:space="0" w:color="auto"/>
      </w:divBdr>
    </w:div>
    <w:div w:id="1273780525">
      <w:bodyDiv w:val="1"/>
      <w:marLeft w:val="0"/>
      <w:marRight w:val="0"/>
      <w:marTop w:val="0"/>
      <w:marBottom w:val="0"/>
      <w:divBdr>
        <w:top w:val="none" w:sz="0" w:space="0" w:color="auto"/>
        <w:left w:val="none" w:sz="0" w:space="0" w:color="auto"/>
        <w:bottom w:val="none" w:sz="0" w:space="0" w:color="auto"/>
        <w:right w:val="none" w:sz="0" w:space="0" w:color="auto"/>
      </w:divBdr>
    </w:div>
    <w:div w:id="1273783362">
      <w:bodyDiv w:val="1"/>
      <w:marLeft w:val="0"/>
      <w:marRight w:val="0"/>
      <w:marTop w:val="0"/>
      <w:marBottom w:val="0"/>
      <w:divBdr>
        <w:top w:val="none" w:sz="0" w:space="0" w:color="auto"/>
        <w:left w:val="none" w:sz="0" w:space="0" w:color="auto"/>
        <w:bottom w:val="none" w:sz="0" w:space="0" w:color="auto"/>
        <w:right w:val="none" w:sz="0" w:space="0" w:color="auto"/>
      </w:divBdr>
    </w:div>
    <w:div w:id="1273895932">
      <w:bodyDiv w:val="1"/>
      <w:marLeft w:val="0"/>
      <w:marRight w:val="0"/>
      <w:marTop w:val="0"/>
      <w:marBottom w:val="0"/>
      <w:divBdr>
        <w:top w:val="none" w:sz="0" w:space="0" w:color="auto"/>
        <w:left w:val="none" w:sz="0" w:space="0" w:color="auto"/>
        <w:bottom w:val="none" w:sz="0" w:space="0" w:color="auto"/>
        <w:right w:val="none" w:sz="0" w:space="0" w:color="auto"/>
      </w:divBdr>
    </w:div>
    <w:div w:id="1273904168">
      <w:bodyDiv w:val="1"/>
      <w:marLeft w:val="0"/>
      <w:marRight w:val="0"/>
      <w:marTop w:val="0"/>
      <w:marBottom w:val="0"/>
      <w:divBdr>
        <w:top w:val="none" w:sz="0" w:space="0" w:color="auto"/>
        <w:left w:val="none" w:sz="0" w:space="0" w:color="auto"/>
        <w:bottom w:val="none" w:sz="0" w:space="0" w:color="auto"/>
        <w:right w:val="none" w:sz="0" w:space="0" w:color="auto"/>
      </w:divBdr>
    </w:div>
    <w:div w:id="1274360196">
      <w:bodyDiv w:val="1"/>
      <w:marLeft w:val="0"/>
      <w:marRight w:val="0"/>
      <w:marTop w:val="0"/>
      <w:marBottom w:val="0"/>
      <w:divBdr>
        <w:top w:val="none" w:sz="0" w:space="0" w:color="auto"/>
        <w:left w:val="none" w:sz="0" w:space="0" w:color="auto"/>
        <w:bottom w:val="none" w:sz="0" w:space="0" w:color="auto"/>
        <w:right w:val="none" w:sz="0" w:space="0" w:color="auto"/>
      </w:divBdr>
    </w:div>
    <w:div w:id="1274748214">
      <w:bodyDiv w:val="1"/>
      <w:marLeft w:val="0"/>
      <w:marRight w:val="0"/>
      <w:marTop w:val="0"/>
      <w:marBottom w:val="0"/>
      <w:divBdr>
        <w:top w:val="none" w:sz="0" w:space="0" w:color="auto"/>
        <w:left w:val="none" w:sz="0" w:space="0" w:color="auto"/>
        <w:bottom w:val="none" w:sz="0" w:space="0" w:color="auto"/>
        <w:right w:val="none" w:sz="0" w:space="0" w:color="auto"/>
      </w:divBdr>
    </w:div>
    <w:div w:id="1274872060">
      <w:bodyDiv w:val="1"/>
      <w:marLeft w:val="0"/>
      <w:marRight w:val="0"/>
      <w:marTop w:val="0"/>
      <w:marBottom w:val="0"/>
      <w:divBdr>
        <w:top w:val="none" w:sz="0" w:space="0" w:color="auto"/>
        <w:left w:val="none" w:sz="0" w:space="0" w:color="auto"/>
        <w:bottom w:val="none" w:sz="0" w:space="0" w:color="auto"/>
        <w:right w:val="none" w:sz="0" w:space="0" w:color="auto"/>
      </w:divBdr>
    </w:div>
    <w:div w:id="1274945276">
      <w:bodyDiv w:val="1"/>
      <w:marLeft w:val="0"/>
      <w:marRight w:val="0"/>
      <w:marTop w:val="0"/>
      <w:marBottom w:val="0"/>
      <w:divBdr>
        <w:top w:val="none" w:sz="0" w:space="0" w:color="auto"/>
        <w:left w:val="none" w:sz="0" w:space="0" w:color="auto"/>
        <w:bottom w:val="none" w:sz="0" w:space="0" w:color="auto"/>
        <w:right w:val="none" w:sz="0" w:space="0" w:color="auto"/>
      </w:divBdr>
    </w:div>
    <w:div w:id="1275092625">
      <w:bodyDiv w:val="1"/>
      <w:marLeft w:val="0"/>
      <w:marRight w:val="0"/>
      <w:marTop w:val="0"/>
      <w:marBottom w:val="0"/>
      <w:divBdr>
        <w:top w:val="none" w:sz="0" w:space="0" w:color="auto"/>
        <w:left w:val="none" w:sz="0" w:space="0" w:color="auto"/>
        <w:bottom w:val="none" w:sz="0" w:space="0" w:color="auto"/>
        <w:right w:val="none" w:sz="0" w:space="0" w:color="auto"/>
      </w:divBdr>
    </w:div>
    <w:div w:id="1275166308">
      <w:bodyDiv w:val="1"/>
      <w:marLeft w:val="0"/>
      <w:marRight w:val="0"/>
      <w:marTop w:val="0"/>
      <w:marBottom w:val="0"/>
      <w:divBdr>
        <w:top w:val="none" w:sz="0" w:space="0" w:color="auto"/>
        <w:left w:val="none" w:sz="0" w:space="0" w:color="auto"/>
        <w:bottom w:val="none" w:sz="0" w:space="0" w:color="auto"/>
        <w:right w:val="none" w:sz="0" w:space="0" w:color="auto"/>
      </w:divBdr>
    </w:div>
    <w:div w:id="1275358111">
      <w:bodyDiv w:val="1"/>
      <w:marLeft w:val="0"/>
      <w:marRight w:val="0"/>
      <w:marTop w:val="0"/>
      <w:marBottom w:val="0"/>
      <w:divBdr>
        <w:top w:val="none" w:sz="0" w:space="0" w:color="auto"/>
        <w:left w:val="none" w:sz="0" w:space="0" w:color="auto"/>
        <w:bottom w:val="none" w:sz="0" w:space="0" w:color="auto"/>
        <w:right w:val="none" w:sz="0" w:space="0" w:color="auto"/>
      </w:divBdr>
    </w:div>
    <w:div w:id="1275551795">
      <w:bodyDiv w:val="1"/>
      <w:marLeft w:val="0"/>
      <w:marRight w:val="0"/>
      <w:marTop w:val="0"/>
      <w:marBottom w:val="0"/>
      <w:divBdr>
        <w:top w:val="none" w:sz="0" w:space="0" w:color="auto"/>
        <w:left w:val="none" w:sz="0" w:space="0" w:color="auto"/>
        <w:bottom w:val="none" w:sz="0" w:space="0" w:color="auto"/>
        <w:right w:val="none" w:sz="0" w:space="0" w:color="auto"/>
      </w:divBdr>
    </w:div>
    <w:div w:id="1275936916">
      <w:bodyDiv w:val="1"/>
      <w:marLeft w:val="0"/>
      <w:marRight w:val="0"/>
      <w:marTop w:val="0"/>
      <w:marBottom w:val="0"/>
      <w:divBdr>
        <w:top w:val="none" w:sz="0" w:space="0" w:color="auto"/>
        <w:left w:val="none" w:sz="0" w:space="0" w:color="auto"/>
        <w:bottom w:val="none" w:sz="0" w:space="0" w:color="auto"/>
        <w:right w:val="none" w:sz="0" w:space="0" w:color="auto"/>
      </w:divBdr>
    </w:div>
    <w:div w:id="1275939887">
      <w:bodyDiv w:val="1"/>
      <w:marLeft w:val="0"/>
      <w:marRight w:val="0"/>
      <w:marTop w:val="0"/>
      <w:marBottom w:val="0"/>
      <w:divBdr>
        <w:top w:val="none" w:sz="0" w:space="0" w:color="auto"/>
        <w:left w:val="none" w:sz="0" w:space="0" w:color="auto"/>
        <w:bottom w:val="none" w:sz="0" w:space="0" w:color="auto"/>
        <w:right w:val="none" w:sz="0" w:space="0" w:color="auto"/>
      </w:divBdr>
    </w:div>
    <w:div w:id="1276055104">
      <w:bodyDiv w:val="1"/>
      <w:marLeft w:val="0"/>
      <w:marRight w:val="0"/>
      <w:marTop w:val="0"/>
      <w:marBottom w:val="0"/>
      <w:divBdr>
        <w:top w:val="none" w:sz="0" w:space="0" w:color="auto"/>
        <w:left w:val="none" w:sz="0" w:space="0" w:color="auto"/>
        <w:bottom w:val="none" w:sz="0" w:space="0" w:color="auto"/>
        <w:right w:val="none" w:sz="0" w:space="0" w:color="auto"/>
      </w:divBdr>
    </w:div>
    <w:div w:id="1276131042">
      <w:bodyDiv w:val="1"/>
      <w:marLeft w:val="0"/>
      <w:marRight w:val="0"/>
      <w:marTop w:val="0"/>
      <w:marBottom w:val="0"/>
      <w:divBdr>
        <w:top w:val="none" w:sz="0" w:space="0" w:color="auto"/>
        <w:left w:val="none" w:sz="0" w:space="0" w:color="auto"/>
        <w:bottom w:val="none" w:sz="0" w:space="0" w:color="auto"/>
        <w:right w:val="none" w:sz="0" w:space="0" w:color="auto"/>
      </w:divBdr>
    </w:div>
    <w:div w:id="1276326358">
      <w:bodyDiv w:val="1"/>
      <w:marLeft w:val="0"/>
      <w:marRight w:val="0"/>
      <w:marTop w:val="0"/>
      <w:marBottom w:val="0"/>
      <w:divBdr>
        <w:top w:val="none" w:sz="0" w:space="0" w:color="auto"/>
        <w:left w:val="none" w:sz="0" w:space="0" w:color="auto"/>
        <w:bottom w:val="none" w:sz="0" w:space="0" w:color="auto"/>
        <w:right w:val="none" w:sz="0" w:space="0" w:color="auto"/>
      </w:divBdr>
    </w:div>
    <w:div w:id="1276407509">
      <w:bodyDiv w:val="1"/>
      <w:marLeft w:val="0"/>
      <w:marRight w:val="0"/>
      <w:marTop w:val="0"/>
      <w:marBottom w:val="0"/>
      <w:divBdr>
        <w:top w:val="none" w:sz="0" w:space="0" w:color="auto"/>
        <w:left w:val="none" w:sz="0" w:space="0" w:color="auto"/>
        <w:bottom w:val="none" w:sz="0" w:space="0" w:color="auto"/>
        <w:right w:val="none" w:sz="0" w:space="0" w:color="auto"/>
      </w:divBdr>
    </w:div>
    <w:div w:id="1276476809">
      <w:bodyDiv w:val="1"/>
      <w:marLeft w:val="0"/>
      <w:marRight w:val="0"/>
      <w:marTop w:val="0"/>
      <w:marBottom w:val="0"/>
      <w:divBdr>
        <w:top w:val="none" w:sz="0" w:space="0" w:color="auto"/>
        <w:left w:val="none" w:sz="0" w:space="0" w:color="auto"/>
        <w:bottom w:val="none" w:sz="0" w:space="0" w:color="auto"/>
        <w:right w:val="none" w:sz="0" w:space="0" w:color="auto"/>
      </w:divBdr>
    </w:div>
    <w:div w:id="1277299058">
      <w:bodyDiv w:val="1"/>
      <w:marLeft w:val="0"/>
      <w:marRight w:val="0"/>
      <w:marTop w:val="0"/>
      <w:marBottom w:val="0"/>
      <w:divBdr>
        <w:top w:val="none" w:sz="0" w:space="0" w:color="auto"/>
        <w:left w:val="none" w:sz="0" w:space="0" w:color="auto"/>
        <w:bottom w:val="none" w:sz="0" w:space="0" w:color="auto"/>
        <w:right w:val="none" w:sz="0" w:space="0" w:color="auto"/>
      </w:divBdr>
    </w:div>
    <w:div w:id="1277324886">
      <w:bodyDiv w:val="1"/>
      <w:marLeft w:val="0"/>
      <w:marRight w:val="0"/>
      <w:marTop w:val="0"/>
      <w:marBottom w:val="0"/>
      <w:divBdr>
        <w:top w:val="none" w:sz="0" w:space="0" w:color="auto"/>
        <w:left w:val="none" w:sz="0" w:space="0" w:color="auto"/>
        <w:bottom w:val="none" w:sz="0" w:space="0" w:color="auto"/>
        <w:right w:val="none" w:sz="0" w:space="0" w:color="auto"/>
      </w:divBdr>
    </w:div>
    <w:div w:id="1278099950">
      <w:bodyDiv w:val="1"/>
      <w:marLeft w:val="0"/>
      <w:marRight w:val="0"/>
      <w:marTop w:val="0"/>
      <w:marBottom w:val="0"/>
      <w:divBdr>
        <w:top w:val="none" w:sz="0" w:space="0" w:color="auto"/>
        <w:left w:val="none" w:sz="0" w:space="0" w:color="auto"/>
        <w:bottom w:val="none" w:sz="0" w:space="0" w:color="auto"/>
        <w:right w:val="none" w:sz="0" w:space="0" w:color="auto"/>
      </w:divBdr>
    </w:div>
    <w:div w:id="1278104534">
      <w:bodyDiv w:val="1"/>
      <w:marLeft w:val="0"/>
      <w:marRight w:val="0"/>
      <w:marTop w:val="0"/>
      <w:marBottom w:val="0"/>
      <w:divBdr>
        <w:top w:val="none" w:sz="0" w:space="0" w:color="auto"/>
        <w:left w:val="none" w:sz="0" w:space="0" w:color="auto"/>
        <w:bottom w:val="none" w:sz="0" w:space="0" w:color="auto"/>
        <w:right w:val="none" w:sz="0" w:space="0" w:color="auto"/>
      </w:divBdr>
    </w:div>
    <w:div w:id="1278178426">
      <w:bodyDiv w:val="1"/>
      <w:marLeft w:val="0"/>
      <w:marRight w:val="0"/>
      <w:marTop w:val="0"/>
      <w:marBottom w:val="0"/>
      <w:divBdr>
        <w:top w:val="none" w:sz="0" w:space="0" w:color="auto"/>
        <w:left w:val="none" w:sz="0" w:space="0" w:color="auto"/>
        <w:bottom w:val="none" w:sz="0" w:space="0" w:color="auto"/>
        <w:right w:val="none" w:sz="0" w:space="0" w:color="auto"/>
      </w:divBdr>
    </w:div>
    <w:div w:id="1278179003">
      <w:bodyDiv w:val="1"/>
      <w:marLeft w:val="0"/>
      <w:marRight w:val="0"/>
      <w:marTop w:val="0"/>
      <w:marBottom w:val="0"/>
      <w:divBdr>
        <w:top w:val="none" w:sz="0" w:space="0" w:color="auto"/>
        <w:left w:val="none" w:sz="0" w:space="0" w:color="auto"/>
        <w:bottom w:val="none" w:sz="0" w:space="0" w:color="auto"/>
        <w:right w:val="none" w:sz="0" w:space="0" w:color="auto"/>
      </w:divBdr>
    </w:div>
    <w:div w:id="1278442324">
      <w:bodyDiv w:val="1"/>
      <w:marLeft w:val="0"/>
      <w:marRight w:val="0"/>
      <w:marTop w:val="0"/>
      <w:marBottom w:val="0"/>
      <w:divBdr>
        <w:top w:val="none" w:sz="0" w:space="0" w:color="auto"/>
        <w:left w:val="none" w:sz="0" w:space="0" w:color="auto"/>
        <w:bottom w:val="none" w:sz="0" w:space="0" w:color="auto"/>
        <w:right w:val="none" w:sz="0" w:space="0" w:color="auto"/>
      </w:divBdr>
    </w:div>
    <w:div w:id="1278759940">
      <w:bodyDiv w:val="1"/>
      <w:marLeft w:val="0"/>
      <w:marRight w:val="0"/>
      <w:marTop w:val="0"/>
      <w:marBottom w:val="0"/>
      <w:divBdr>
        <w:top w:val="none" w:sz="0" w:space="0" w:color="auto"/>
        <w:left w:val="none" w:sz="0" w:space="0" w:color="auto"/>
        <w:bottom w:val="none" w:sz="0" w:space="0" w:color="auto"/>
        <w:right w:val="none" w:sz="0" w:space="0" w:color="auto"/>
      </w:divBdr>
    </w:div>
    <w:div w:id="1278949160">
      <w:bodyDiv w:val="1"/>
      <w:marLeft w:val="0"/>
      <w:marRight w:val="0"/>
      <w:marTop w:val="0"/>
      <w:marBottom w:val="0"/>
      <w:divBdr>
        <w:top w:val="none" w:sz="0" w:space="0" w:color="auto"/>
        <w:left w:val="none" w:sz="0" w:space="0" w:color="auto"/>
        <w:bottom w:val="none" w:sz="0" w:space="0" w:color="auto"/>
        <w:right w:val="none" w:sz="0" w:space="0" w:color="auto"/>
      </w:divBdr>
    </w:div>
    <w:div w:id="1279723577">
      <w:bodyDiv w:val="1"/>
      <w:marLeft w:val="0"/>
      <w:marRight w:val="0"/>
      <w:marTop w:val="0"/>
      <w:marBottom w:val="0"/>
      <w:divBdr>
        <w:top w:val="none" w:sz="0" w:space="0" w:color="auto"/>
        <w:left w:val="none" w:sz="0" w:space="0" w:color="auto"/>
        <w:bottom w:val="none" w:sz="0" w:space="0" w:color="auto"/>
        <w:right w:val="none" w:sz="0" w:space="0" w:color="auto"/>
      </w:divBdr>
    </w:div>
    <w:div w:id="1280257813">
      <w:bodyDiv w:val="1"/>
      <w:marLeft w:val="0"/>
      <w:marRight w:val="0"/>
      <w:marTop w:val="0"/>
      <w:marBottom w:val="0"/>
      <w:divBdr>
        <w:top w:val="none" w:sz="0" w:space="0" w:color="auto"/>
        <w:left w:val="none" w:sz="0" w:space="0" w:color="auto"/>
        <w:bottom w:val="none" w:sz="0" w:space="0" w:color="auto"/>
        <w:right w:val="none" w:sz="0" w:space="0" w:color="auto"/>
      </w:divBdr>
    </w:div>
    <w:div w:id="1280258679">
      <w:bodyDiv w:val="1"/>
      <w:marLeft w:val="0"/>
      <w:marRight w:val="0"/>
      <w:marTop w:val="0"/>
      <w:marBottom w:val="0"/>
      <w:divBdr>
        <w:top w:val="none" w:sz="0" w:space="0" w:color="auto"/>
        <w:left w:val="none" w:sz="0" w:space="0" w:color="auto"/>
        <w:bottom w:val="none" w:sz="0" w:space="0" w:color="auto"/>
        <w:right w:val="none" w:sz="0" w:space="0" w:color="auto"/>
      </w:divBdr>
    </w:div>
    <w:div w:id="1281036900">
      <w:bodyDiv w:val="1"/>
      <w:marLeft w:val="0"/>
      <w:marRight w:val="0"/>
      <w:marTop w:val="0"/>
      <w:marBottom w:val="0"/>
      <w:divBdr>
        <w:top w:val="none" w:sz="0" w:space="0" w:color="auto"/>
        <w:left w:val="none" w:sz="0" w:space="0" w:color="auto"/>
        <w:bottom w:val="none" w:sz="0" w:space="0" w:color="auto"/>
        <w:right w:val="none" w:sz="0" w:space="0" w:color="auto"/>
      </w:divBdr>
    </w:div>
    <w:div w:id="1282110899">
      <w:bodyDiv w:val="1"/>
      <w:marLeft w:val="0"/>
      <w:marRight w:val="0"/>
      <w:marTop w:val="0"/>
      <w:marBottom w:val="0"/>
      <w:divBdr>
        <w:top w:val="none" w:sz="0" w:space="0" w:color="auto"/>
        <w:left w:val="none" w:sz="0" w:space="0" w:color="auto"/>
        <w:bottom w:val="none" w:sz="0" w:space="0" w:color="auto"/>
        <w:right w:val="none" w:sz="0" w:space="0" w:color="auto"/>
      </w:divBdr>
    </w:div>
    <w:div w:id="1282417242">
      <w:bodyDiv w:val="1"/>
      <w:marLeft w:val="0"/>
      <w:marRight w:val="0"/>
      <w:marTop w:val="0"/>
      <w:marBottom w:val="0"/>
      <w:divBdr>
        <w:top w:val="none" w:sz="0" w:space="0" w:color="auto"/>
        <w:left w:val="none" w:sz="0" w:space="0" w:color="auto"/>
        <w:bottom w:val="none" w:sz="0" w:space="0" w:color="auto"/>
        <w:right w:val="none" w:sz="0" w:space="0" w:color="auto"/>
      </w:divBdr>
    </w:div>
    <w:div w:id="1282417373">
      <w:bodyDiv w:val="1"/>
      <w:marLeft w:val="0"/>
      <w:marRight w:val="0"/>
      <w:marTop w:val="0"/>
      <w:marBottom w:val="0"/>
      <w:divBdr>
        <w:top w:val="none" w:sz="0" w:space="0" w:color="auto"/>
        <w:left w:val="none" w:sz="0" w:space="0" w:color="auto"/>
        <w:bottom w:val="none" w:sz="0" w:space="0" w:color="auto"/>
        <w:right w:val="none" w:sz="0" w:space="0" w:color="auto"/>
      </w:divBdr>
    </w:div>
    <w:div w:id="1283195436">
      <w:bodyDiv w:val="1"/>
      <w:marLeft w:val="0"/>
      <w:marRight w:val="0"/>
      <w:marTop w:val="0"/>
      <w:marBottom w:val="0"/>
      <w:divBdr>
        <w:top w:val="none" w:sz="0" w:space="0" w:color="auto"/>
        <w:left w:val="none" w:sz="0" w:space="0" w:color="auto"/>
        <w:bottom w:val="none" w:sz="0" w:space="0" w:color="auto"/>
        <w:right w:val="none" w:sz="0" w:space="0" w:color="auto"/>
      </w:divBdr>
    </w:div>
    <w:div w:id="1283265250">
      <w:bodyDiv w:val="1"/>
      <w:marLeft w:val="0"/>
      <w:marRight w:val="0"/>
      <w:marTop w:val="0"/>
      <w:marBottom w:val="0"/>
      <w:divBdr>
        <w:top w:val="none" w:sz="0" w:space="0" w:color="auto"/>
        <w:left w:val="none" w:sz="0" w:space="0" w:color="auto"/>
        <w:bottom w:val="none" w:sz="0" w:space="0" w:color="auto"/>
        <w:right w:val="none" w:sz="0" w:space="0" w:color="auto"/>
      </w:divBdr>
    </w:div>
    <w:div w:id="1283268788">
      <w:bodyDiv w:val="1"/>
      <w:marLeft w:val="0"/>
      <w:marRight w:val="0"/>
      <w:marTop w:val="0"/>
      <w:marBottom w:val="0"/>
      <w:divBdr>
        <w:top w:val="none" w:sz="0" w:space="0" w:color="auto"/>
        <w:left w:val="none" w:sz="0" w:space="0" w:color="auto"/>
        <w:bottom w:val="none" w:sz="0" w:space="0" w:color="auto"/>
        <w:right w:val="none" w:sz="0" w:space="0" w:color="auto"/>
      </w:divBdr>
    </w:div>
    <w:div w:id="1283421083">
      <w:bodyDiv w:val="1"/>
      <w:marLeft w:val="0"/>
      <w:marRight w:val="0"/>
      <w:marTop w:val="0"/>
      <w:marBottom w:val="0"/>
      <w:divBdr>
        <w:top w:val="none" w:sz="0" w:space="0" w:color="auto"/>
        <w:left w:val="none" w:sz="0" w:space="0" w:color="auto"/>
        <w:bottom w:val="none" w:sz="0" w:space="0" w:color="auto"/>
        <w:right w:val="none" w:sz="0" w:space="0" w:color="auto"/>
      </w:divBdr>
    </w:div>
    <w:div w:id="1283610848">
      <w:bodyDiv w:val="1"/>
      <w:marLeft w:val="0"/>
      <w:marRight w:val="0"/>
      <w:marTop w:val="0"/>
      <w:marBottom w:val="0"/>
      <w:divBdr>
        <w:top w:val="none" w:sz="0" w:space="0" w:color="auto"/>
        <w:left w:val="none" w:sz="0" w:space="0" w:color="auto"/>
        <w:bottom w:val="none" w:sz="0" w:space="0" w:color="auto"/>
        <w:right w:val="none" w:sz="0" w:space="0" w:color="auto"/>
      </w:divBdr>
    </w:div>
    <w:div w:id="1284535429">
      <w:bodyDiv w:val="1"/>
      <w:marLeft w:val="0"/>
      <w:marRight w:val="0"/>
      <w:marTop w:val="0"/>
      <w:marBottom w:val="0"/>
      <w:divBdr>
        <w:top w:val="none" w:sz="0" w:space="0" w:color="auto"/>
        <w:left w:val="none" w:sz="0" w:space="0" w:color="auto"/>
        <w:bottom w:val="none" w:sz="0" w:space="0" w:color="auto"/>
        <w:right w:val="none" w:sz="0" w:space="0" w:color="auto"/>
      </w:divBdr>
    </w:div>
    <w:div w:id="1284848235">
      <w:bodyDiv w:val="1"/>
      <w:marLeft w:val="0"/>
      <w:marRight w:val="0"/>
      <w:marTop w:val="0"/>
      <w:marBottom w:val="0"/>
      <w:divBdr>
        <w:top w:val="none" w:sz="0" w:space="0" w:color="auto"/>
        <w:left w:val="none" w:sz="0" w:space="0" w:color="auto"/>
        <w:bottom w:val="none" w:sz="0" w:space="0" w:color="auto"/>
        <w:right w:val="none" w:sz="0" w:space="0" w:color="auto"/>
      </w:divBdr>
    </w:div>
    <w:div w:id="1285887550">
      <w:bodyDiv w:val="1"/>
      <w:marLeft w:val="0"/>
      <w:marRight w:val="0"/>
      <w:marTop w:val="0"/>
      <w:marBottom w:val="0"/>
      <w:divBdr>
        <w:top w:val="none" w:sz="0" w:space="0" w:color="auto"/>
        <w:left w:val="none" w:sz="0" w:space="0" w:color="auto"/>
        <w:bottom w:val="none" w:sz="0" w:space="0" w:color="auto"/>
        <w:right w:val="none" w:sz="0" w:space="0" w:color="auto"/>
      </w:divBdr>
    </w:div>
    <w:div w:id="1285960368">
      <w:bodyDiv w:val="1"/>
      <w:marLeft w:val="0"/>
      <w:marRight w:val="0"/>
      <w:marTop w:val="0"/>
      <w:marBottom w:val="0"/>
      <w:divBdr>
        <w:top w:val="none" w:sz="0" w:space="0" w:color="auto"/>
        <w:left w:val="none" w:sz="0" w:space="0" w:color="auto"/>
        <w:bottom w:val="none" w:sz="0" w:space="0" w:color="auto"/>
        <w:right w:val="none" w:sz="0" w:space="0" w:color="auto"/>
      </w:divBdr>
    </w:div>
    <w:div w:id="1285967836">
      <w:bodyDiv w:val="1"/>
      <w:marLeft w:val="0"/>
      <w:marRight w:val="0"/>
      <w:marTop w:val="0"/>
      <w:marBottom w:val="0"/>
      <w:divBdr>
        <w:top w:val="none" w:sz="0" w:space="0" w:color="auto"/>
        <w:left w:val="none" w:sz="0" w:space="0" w:color="auto"/>
        <w:bottom w:val="none" w:sz="0" w:space="0" w:color="auto"/>
        <w:right w:val="none" w:sz="0" w:space="0" w:color="auto"/>
      </w:divBdr>
    </w:div>
    <w:div w:id="1287271266">
      <w:bodyDiv w:val="1"/>
      <w:marLeft w:val="0"/>
      <w:marRight w:val="0"/>
      <w:marTop w:val="0"/>
      <w:marBottom w:val="0"/>
      <w:divBdr>
        <w:top w:val="none" w:sz="0" w:space="0" w:color="auto"/>
        <w:left w:val="none" w:sz="0" w:space="0" w:color="auto"/>
        <w:bottom w:val="none" w:sz="0" w:space="0" w:color="auto"/>
        <w:right w:val="none" w:sz="0" w:space="0" w:color="auto"/>
      </w:divBdr>
    </w:div>
    <w:div w:id="1287934401">
      <w:bodyDiv w:val="1"/>
      <w:marLeft w:val="0"/>
      <w:marRight w:val="0"/>
      <w:marTop w:val="0"/>
      <w:marBottom w:val="0"/>
      <w:divBdr>
        <w:top w:val="none" w:sz="0" w:space="0" w:color="auto"/>
        <w:left w:val="none" w:sz="0" w:space="0" w:color="auto"/>
        <w:bottom w:val="none" w:sz="0" w:space="0" w:color="auto"/>
        <w:right w:val="none" w:sz="0" w:space="0" w:color="auto"/>
      </w:divBdr>
    </w:div>
    <w:div w:id="1288319137">
      <w:bodyDiv w:val="1"/>
      <w:marLeft w:val="0"/>
      <w:marRight w:val="0"/>
      <w:marTop w:val="0"/>
      <w:marBottom w:val="0"/>
      <w:divBdr>
        <w:top w:val="none" w:sz="0" w:space="0" w:color="auto"/>
        <w:left w:val="none" w:sz="0" w:space="0" w:color="auto"/>
        <w:bottom w:val="none" w:sz="0" w:space="0" w:color="auto"/>
        <w:right w:val="none" w:sz="0" w:space="0" w:color="auto"/>
      </w:divBdr>
    </w:div>
    <w:div w:id="1288928499">
      <w:bodyDiv w:val="1"/>
      <w:marLeft w:val="0"/>
      <w:marRight w:val="0"/>
      <w:marTop w:val="0"/>
      <w:marBottom w:val="0"/>
      <w:divBdr>
        <w:top w:val="none" w:sz="0" w:space="0" w:color="auto"/>
        <w:left w:val="none" w:sz="0" w:space="0" w:color="auto"/>
        <w:bottom w:val="none" w:sz="0" w:space="0" w:color="auto"/>
        <w:right w:val="none" w:sz="0" w:space="0" w:color="auto"/>
      </w:divBdr>
    </w:div>
    <w:div w:id="1289045337">
      <w:bodyDiv w:val="1"/>
      <w:marLeft w:val="0"/>
      <w:marRight w:val="0"/>
      <w:marTop w:val="0"/>
      <w:marBottom w:val="0"/>
      <w:divBdr>
        <w:top w:val="none" w:sz="0" w:space="0" w:color="auto"/>
        <w:left w:val="none" w:sz="0" w:space="0" w:color="auto"/>
        <w:bottom w:val="none" w:sz="0" w:space="0" w:color="auto"/>
        <w:right w:val="none" w:sz="0" w:space="0" w:color="auto"/>
      </w:divBdr>
    </w:div>
    <w:div w:id="1289237533">
      <w:bodyDiv w:val="1"/>
      <w:marLeft w:val="0"/>
      <w:marRight w:val="0"/>
      <w:marTop w:val="0"/>
      <w:marBottom w:val="0"/>
      <w:divBdr>
        <w:top w:val="none" w:sz="0" w:space="0" w:color="auto"/>
        <w:left w:val="none" w:sz="0" w:space="0" w:color="auto"/>
        <w:bottom w:val="none" w:sz="0" w:space="0" w:color="auto"/>
        <w:right w:val="none" w:sz="0" w:space="0" w:color="auto"/>
      </w:divBdr>
    </w:div>
    <w:div w:id="1289776997">
      <w:bodyDiv w:val="1"/>
      <w:marLeft w:val="0"/>
      <w:marRight w:val="0"/>
      <w:marTop w:val="0"/>
      <w:marBottom w:val="0"/>
      <w:divBdr>
        <w:top w:val="none" w:sz="0" w:space="0" w:color="auto"/>
        <w:left w:val="none" w:sz="0" w:space="0" w:color="auto"/>
        <w:bottom w:val="none" w:sz="0" w:space="0" w:color="auto"/>
        <w:right w:val="none" w:sz="0" w:space="0" w:color="auto"/>
      </w:divBdr>
    </w:div>
    <w:div w:id="1290210673">
      <w:bodyDiv w:val="1"/>
      <w:marLeft w:val="0"/>
      <w:marRight w:val="0"/>
      <w:marTop w:val="0"/>
      <w:marBottom w:val="0"/>
      <w:divBdr>
        <w:top w:val="none" w:sz="0" w:space="0" w:color="auto"/>
        <w:left w:val="none" w:sz="0" w:space="0" w:color="auto"/>
        <w:bottom w:val="none" w:sz="0" w:space="0" w:color="auto"/>
        <w:right w:val="none" w:sz="0" w:space="0" w:color="auto"/>
      </w:divBdr>
    </w:div>
    <w:div w:id="1290285506">
      <w:bodyDiv w:val="1"/>
      <w:marLeft w:val="0"/>
      <w:marRight w:val="0"/>
      <w:marTop w:val="0"/>
      <w:marBottom w:val="0"/>
      <w:divBdr>
        <w:top w:val="none" w:sz="0" w:space="0" w:color="auto"/>
        <w:left w:val="none" w:sz="0" w:space="0" w:color="auto"/>
        <w:bottom w:val="none" w:sz="0" w:space="0" w:color="auto"/>
        <w:right w:val="none" w:sz="0" w:space="0" w:color="auto"/>
      </w:divBdr>
    </w:div>
    <w:div w:id="1290746334">
      <w:bodyDiv w:val="1"/>
      <w:marLeft w:val="0"/>
      <w:marRight w:val="0"/>
      <w:marTop w:val="0"/>
      <w:marBottom w:val="0"/>
      <w:divBdr>
        <w:top w:val="none" w:sz="0" w:space="0" w:color="auto"/>
        <w:left w:val="none" w:sz="0" w:space="0" w:color="auto"/>
        <w:bottom w:val="none" w:sz="0" w:space="0" w:color="auto"/>
        <w:right w:val="none" w:sz="0" w:space="0" w:color="auto"/>
      </w:divBdr>
    </w:div>
    <w:div w:id="1291017501">
      <w:bodyDiv w:val="1"/>
      <w:marLeft w:val="0"/>
      <w:marRight w:val="0"/>
      <w:marTop w:val="0"/>
      <w:marBottom w:val="0"/>
      <w:divBdr>
        <w:top w:val="none" w:sz="0" w:space="0" w:color="auto"/>
        <w:left w:val="none" w:sz="0" w:space="0" w:color="auto"/>
        <w:bottom w:val="none" w:sz="0" w:space="0" w:color="auto"/>
        <w:right w:val="none" w:sz="0" w:space="0" w:color="auto"/>
      </w:divBdr>
    </w:div>
    <w:div w:id="1291277134">
      <w:bodyDiv w:val="1"/>
      <w:marLeft w:val="0"/>
      <w:marRight w:val="0"/>
      <w:marTop w:val="0"/>
      <w:marBottom w:val="0"/>
      <w:divBdr>
        <w:top w:val="none" w:sz="0" w:space="0" w:color="auto"/>
        <w:left w:val="none" w:sz="0" w:space="0" w:color="auto"/>
        <w:bottom w:val="none" w:sz="0" w:space="0" w:color="auto"/>
        <w:right w:val="none" w:sz="0" w:space="0" w:color="auto"/>
      </w:divBdr>
    </w:div>
    <w:div w:id="1291279885">
      <w:bodyDiv w:val="1"/>
      <w:marLeft w:val="0"/>
      <w:marRight w:val="0"/>
      <w:marTop w:val="0"/>
      <w:marBottom w:val="0"/>
      <w:divBdr>
        <w:top w:val="none" w:sz="0" w:space="0" w:color="auto"/>
        <w:left w:val="none" w:sz="0" w:space="0" w:color="auto"/>
        <w:bottom w:val="none" w:sz="0" w:space="0" w:color="auto"/>
        <w:right w:val="none" w:sz="0" w:space="0" w:color="auto"/>
      </w:divBdr>
    </w:div>
    <w:div w:id="1291596667">
      <w:bodyDiv w:val="1"/>
      <w:marLeft w:val="0"/>
      <w:marRight w:val="0"/>
      <w:marTop w:val="0"/>
      <w:marBottom w:val="0"/>
      <w:divBdr>
        <w:top w:val="none" w:sz="0" w:space="0" w:color="auto"/>
        <w:left w:val="none" w:sz="0" w:space="0" w:color="auto"/>
        <w:bottom w:val="none" w:sz="0" w:space="0" w:color="auto"/>
        <w:right w:val="none" w:sz="0" w:space="0" w:color="auto"/>
      </w:divBdr>
    </w:div>
    <w:div w:id="1291663946">
      <w:bodyDiv w:val="1"/>
      <w:marLeft w:val="0"/>
      <w:marRight w:val="0"/>
      <w:marTop w:val="0"/>
      <w:marBottom w:val="0"/>
      <w:divBdr>
        <w:top w:val="none" w:sz="0" w:space="0" w:color="auto"/>
        <w:left w:val="none" w:sz="0" w:space="0" w:color="auto"/>
        <w:bottom w:val="none" w:sz="0" w:space="0" w:color="auto"/>
        <w:right w:val="none" w:sz="0" w:space="0" w:color="auto"/>
      </w:divBdr>
    </w:div>
    <w:div w:id="1292248211">
      <w:bodyDiv w:val="1"/>
      <w:marLeft w:val="0"/>
      <w:marRight w:val="0"/>
      <w:marTop w:val="0"/>
      <w:marBottom w:val="0"/>
      <w:divBdr>
        <w:top w:val="none" w:sz="0" w:space="0" w:color="auto"/>
        <w:left w:val="none" w:sz="0" w:space="0" w:color="auto"/>
        <w:bottom w:val="none" w:sz="0" w:space="0" w:color="auto"/>
        <w:right w:val="none" w:sz="0" w:space="0" w:color="auto"/>
      </w:divBdr>
    </w:div>
    <w:div w:id="1292250788">
      <w:bodyDiv w:val="1"/>
      <w:marLeft w:val="0"/>
      <w:marRight w:val="0"/>
      <w:marTop w:val="0"/>
      <w:marBottom w:val="0"/>
      <w:divBdr>
        <w:top w:val="none" w:sz="0" w:space="0" w:color="auto"/>
        <w:left w:val="none" w:sz="0" w:space="0" w:color="auto"/>
        <w:bottom w:val="none" w:sz="0" w:space="0" w:color="auto"/>
        <w:right w:val="none" w:sz="0" w:space="0" w:color="auto"/>
      </w:divBdr>
    </w:div>
    <w:div w:id="1292318868">
      <w:bodyDiv w:val="1"/>
      <w:marLeft w:val="0"/>
      <w:marRight w:val="0"/>
      <w:marTop w:val="0"/>
      <w:marBottom w:val="0"/>
      <w:divBdr>
        <w:top w:val="none" w:sz="0" w:space="0" w:color="auto"/>
        <w:left w:val="none" w:sz="0" w:space="0" w:color="auto"/>
        <w:bottom w:val="none" w:sz="0" w:space="0" w:color="auto"/>
        <w:right w:val="none" w:sz="0" w:space="0" w:color="auto"/>
      </w:divBdr>
    </w:div>
    <w:div w:id="1292595111">
      <w:bodyDiv w:val="1"/>
      <w:marLeft w:val="0"/>
      <w:marRight w:val="0"/>
      <w:marTop w:val="0"/>
      <w:marBottom w:val="0"/>
      <w:divBdr>
        <w:top w:val="none" w:sz="0" w:space="0" w:color="auto"/>
        <w:left w:val="none" w:sz="0" w:space="0" w:color="auto"/>
        <w:bottom w:val="none" w:sz="0" w:space="0" w:color="auto"/>
        <w:right w:val="none" w:sz="0" w:space="0" w:color="auto"/>
      </w:divBdr>
    </w:div>
    <w:div w:id="1292832492">
      <w:bodyDiv w:val="1"/>
      <w:marLeft w:val="0"/>
      <w:marRight w:val="0"/>
      <w:marTop w:val="0"/>
      <w:marBottom w:val="0"/>
      <w:divBdr>
        <w:top w:val="none" w:sz="0" w:space="0" w:color="auto"/>
        <w:left w:val="none" w:sz="0" w:space="0" w:color="auto"/>
        <w:bottom w:val="none" w:sz="0" w:space="0" w:color="auto"/>
        <w:right w:val="none" w:sz="0" w:space="0" w:color="auto"/>
      </w:divBdr>
    </w:div>
    <w:div w:id="1293168186">
      <w:bodyDiv w:val="1"/>
      <w:marLeft w:val="0"/>
      <w:marRight w:val="0"/>
      <w:marTop w:val="0"/>
      <w:marBottom w:val="0"/>
      <w:divBdr>
        <w:top w:val="none" w:sz="0" w:space="0" w:color="auto"/>
        <w:left w:val="none" w:sz="0" w:space="0" w:color="auto"/>
        <w:bottom w:val="none" w:sz="0" w:space="0" w:color="auto"/>
        <w:right w:val="none" w:sz="0" w:space="0" w:color="auto"/>
      </w:divBdr>
    </w:div>
    <w:div w:id="1293562338">
      <w:bodyDiv w:val="1"/>
      <w:marLeft w:val="0"/>
      <w:marRight w:val="0"/>
      <w:marTop w:val="0"/>
      <w:marBottom w:val="0"/>
      <w:divBdr>
        <w:top w:val="none" w:sz="0" w:space="0" w:color="auto"/>
        <w:left w:val="none" w:sz="0" w:space="0" w:color="auto"/>
        <w:bottom w:val="none" w:sz="0" w:space="0" w:color="auto"/>
        <w:right w:val="none" w:sz="0" w:space="0" w:color="auto"/>
      </w:divBdr>
    </w:div>
    <w:div w:id="1293637279">
      <w:bodyDiv w:val="1"/>
      <w:marLeft w:val="0"/>
      <w:marRight w:val="0"/>
      <w:marTop w:val="0"/>
      <w:marBottom w:val="0"/>
      <w:divBdr>
        <w:top w:val="none" w:sz="0" w:space="0" w:color="auto"/>
        <w:left w:val="none" w:sz="0" w:space="0" w:color="auto"/>
        <w:bottom w:val="none" w:sz="0" w:space="0" w:color="auto"/>
        <w:right w:val="none" w:sz="0" w:space="0" w:color="auto"/>
      </w:divBdr>
    </w:div>
    <w:div w:id="1293753085">
      <w:bodyDiv w:val="1"/>
      <w:marLeft w:val="0"/>
      <w:marRight w:val="0"/>
      <w:marTop w:val="0"/>
      <w:marBottom w:val="0"/>
      <w:divBdr>
        <w:top w:val="none" w:sz="0" w:space="0" w:color="auto"/>
        <w:left w:val="none" w:sz="0" w:space="0" w:color="auto"/>
        <w:bottom w:val="none" w:sz="0" w:space="0" w:color="auto"/>
        <w:right w:val="none" w:sz="0" w:space="0" w:color="auto"/>
      </w:divBdr>
    </w:div>
    <w:div w:id="1293831275">
      <w:bodyDiv w:val="1"/>
      <w:marLeft w:val="0"/>
      <w:marRight w:val="0"/>
      <w:marTop w:val="0"/>
      <w:marBottom w:val="0"/>
      <w:divBdr>
        <w:top w:val="none" w:sz="0" w:space="0" w:color="auto"/>
        <w:left w:val="none" w:sz="0" w:space="0" w:color="auto"/>
        <w:bottom w:val="none" w:sz="0" w:space="0" w:color="auto"/>
        <w:right w:val="none" w:sz="0" w:space="0" w:color="auto"/>
      </w:divBdr>
    </w:div>
    <w:div w:id="1294096170">
      <w:bodyDiv w:val="1"/>
      <w:marLeft w:val="0"/>
      <w:marRight w:val="0"/>
      <w:marTop w:val="0"/>
      <w:marBottom w:val="0"/>
      <w:divBdr>
        <w:top w:val="none" w:sz="0" w:space="0" w:color="auto"/>
        <w:left w:val="none" w:sz="0" w:space="0" w:color="auto"/>
        <w:bottom w:val="none" w:sz="0" w:space="0" w:color="auto"/>
        <w:right w:val="none" w:sz="0" w:space="0" w:color="auto"/>
      </w:divBdr>
    </w:div>
    <w:div w:id="1294171698">
      <w:bodyDiv w:val="1"/>
      <w:marLeft w:val="0"/>
      <w:marRight w:val="0"/>
      <w:marTop w:val="0"/>
      <w:marBottom w:val="0"/>
      <w:divBdr>
        <w:top w:val="none" w:sz="0" w:space="0" w:color="auto"/>
        <w:left w:val="none" w:sz="0" w:space="0" w:color="auto"/>
        <w:bottom w:val="none" w:sz="0" w:space="0" w:color="auto"/>
        <w:right w:val="none" w:sz="0" w:space="0" w:color="auto"/>
      </w:divBdr>
    </w:div>
    <w:div w:id="1294402450">
      <w:bodyDiv w:val="1"/>
      <w:marLeft w:val="0"/>
      <w:marRight w:val="0"/>
      <w:marTop w:val="0"/>
      <w:marBottom w:val="0"/>
      <w:divBdr>
        <w:top w:val="none" w:sz="0" w:space="0" w:color="auto"/>
        <w:left w:val="none" w:sz="0" w:space="0" w:color="auto"/>
        <w:bottom w:val="none" w:sz="0" w:space="0" w:color="auto"/>
        <w:right w:val="none" w:sz="0" w:space="0" w:color="auto"/>
      </w:divBdr>
    </w:div>
    <w:div w:id="1295215772">
      <w:bodyDiv w:val="1"/>
      <w:marLeft w:val="0"/>
      <w:marRight w:val="0"/>
      <w:marTop w:val="0"/>
      <w:marBottom w:val="0"/>
      <w:divBdr>
        <w:top w:val="none" w:sz="0" w:space="0" w:color="auto"/>
        <w:left w:val="none" w:sz="0" w:space="0" w:color="auto"/>
        <w:bottom w:val="none" w:sz="0" w:space="0" w:color="auto"/>
        <w:right w:val="none" w:sz="0" w:space="0" w:color="auto"/>
      </w:divBdr>
    </w:div>
    <w:div w:id="1295258150">
      <w:bodyDiv w:val="1"/>
      <w:marLeft w:val="0"/>
      <w:marRight w:val="0"/>
      <w:marTop w:val="0"/>
      <w:marBottom w:val="0"/>
      <w:divBdr>
        <w:top w:val="none" w:sz="0" w:space="0" w:color="auto"/>
        <w:left w:val="none" w:sz="0" w:space="0" w:color="auto"/>
        <w:bottom w:val="none" w:sz="0" w:space="0" w:color="auto"/>
        <w:right w:val="none" w:sz="0" w:space="0" w:color="auto"/>
      </w:divBdr>
    </w:div>
    <w:div w:id="1295521406">
      <w:bodyDiv w:val="1"/>
      <w:marLeft w:val="0"/>
      <w:marRight w:val="0"/>
      <w:marTop w:val="0"/>
      <w:marBottom w:val="0"/>
      <w:divBdr>
        <w:top w:val="none" w:sz="0" w:space="0" w:color="auto"/>
        <w:left w:val="none" w:sz="0" w:space="0" w:color="auto"/>
        <w:bottom w:val="none" w:sz="0" w:space="0" w:color="auto"/>
        <w:right w:val="none" w:sz="0" w:space="0" w:color="auto"/>
      </w:divBdr>
    </w:div>
    <w:div w:id="1295671092">
      <w:bodyDiv w:val="1"/>
      <w:marLeft w:val="0"/>
      <w:marRight w:val="0"/>
      <w:marTop w:val="0"/>
      <w:marBottom w:val="0"/>
      <w:divBdr>
        <w:top w:val="none" w:sz="0" w:space="0" w:color="auto"/>
        <w:left w:val="none" w:sz="0" w:space="0" w:color="auto"/>
        <w:bottom w:val="none" w:sz="0" w:space="0" w:color="auto"/>
        <w:right w:val="none" w:sz="0" w:space="0" w:color="auto"/>
      </w:divBdr>
    </w:div>
    <w:div w:id="1296137948">
      <w:bodyDiv w:val="1"/>
      <w:marLeft w:val="0"/>
      <w:marRight w:val="0"/>
      <w:marTop w:val="0"/>
      <w:marBottom w:val="0"/>
      <w:divBdr>
        <w:top w:val="none" w:sz="0" w:space="0" w:color="auto"/>
        <w:left w:val="none" w:sz="0" w:space="0" w:color="auto"/>
        <w:bottom w:val="none" w:sz="0" w:space="0" w:color="auto"/>
        <w:right w:val="none" w:sz="0" w:space="0" w:color="auto"/>
      </w:divBdr>
    </w:div>
    <w:div w:id="1296330415">
      <w:bodyDiv w:val="1"/>
      <w:marLeft w:val="0"/>
      <w:marRight w:val="0"/>
      <w:marTop w:val="0"/>
      <w:marBottom w:val="0"/>
      <w:divBdr>
        <w:top w:val="none" w:sz="0" w:space="0" w:color="auto"/>
        <w:left w:val="none" w:sz="0" w:space="0" w:color="auto"/>
        <w:bottom w:val="none" w:sz="0" w:space="0" w:color="auto"/>
        <w:right w:val="none" w:sz="0" w:space="0" w:color="auto"/>
      </w:divBdr>
    </w:div>
    <w:div w:id="1296567774">
      <w:bodyDiv w:val="1"/>
      <w:marLeft w:val="0"/>
      <w:marRight w:val="0"/>
      <w:marTop w:val="0"/>
      <w:marBottom w:val="0"/>
      <w:divBdr>
        <w:top w:val="none" w:sz="0" w:space="0" w:color="auto"/>
        <w:left w:val="none" w:sz="0" w:space="0" w:color="auto"/>
        <w:bottom w:val="none" w:sz="0" w:space="0" w:color="auto"/>
        <w:right w:val="none" w:sz="0" w:space="0" w:color="auto"/>
      </w:divBdr>
    </w:div>
    <w:div w:id="1296761104">
      <w:bodyDiv w:val="1"/>
      <w:marLeft w:val="0"/>
      <w:marRight w:val="0"/>
      <w:marTop w:val="0"/>
      <w:marBottom w:val="0"/>
      <w:divBdr>
        <w:top w:val="none" w:sz="0" w:space="0" w:color="auto"/>
        <w:left w:val="none" w:sz="0" w:space="0" w:color="auto"/>
        <w:bottom w:val="none" w:sz="0" w:space="0" w:color="auto"/>
        <w:right w:val="none" w:sz="0" w:space="0" w:color="auto"/>
      </w:divBdr>
    </w:div>
    <w:div w:id="1296830800">
      <w:bodyDiv w:val="1"/>
      <w:marLeft w:val="0"/>
      <w:marRight w:val="0"/>
      <w:marTop w:val="0"/>
      <w:marBottom w:val="0"/>
      <w:divBdr>
        <w:top w:val="none" w:sz="0" w:space="0" w:color="auto"/>
        <w:left w:val="none" w:sz="0" w:space="0" w:color="auto"/>
        <w:bottom w:val="none" w:sz="0" w:space="0" w:color="auto"/>
        <w:right w:val="none" w:sz="0" w:space="0" w:color="auto"/>
      </w:divBdr>
    </w:div>
    <w:div w:id="1296834201">
      <w:bodyDiv w:val="1"/>
      <w:marLeft w:val="0"/>
      <w:marRight w:val="0"/>
      <w:marTop w:val="0"/>
      <w:marBottom w:val="0"/>
      <w:divBdr>
        <w:top w:val="none" w:sz="0" w:space="0" w:color="auto"/>
        <w:left w:val="none" w:sz="0" w:space="0" w:color="auto"/>
        <w:bottom w:val="none" w:sz="0" w:space="0" w:color="auto"/>
        <w:right w:val="none" w:sz="0" w:space="0" w:color="auto"/>
      </w:divBdr>
    </w:div>
    <w:div w:id="1297032140">
      <w:bodyDiv w:val="1"/>
      <w:marLeft w:val="0"/>
      <w:marRight w:val="0"/>
      <w:marTop w:val="0"/>
      <w:marBottom w:val="0"/>
      <w:divBdr>
        <w:top w:val="none" w:sz="0" w:space="0" w:color="auto"/>
        <w:left w:val="none" w:sz="0" w:space="0" w:color="auto"/>
        <w:bottom w:val="none" w:sz="0" w:space="0" w:color="auto"/>
        <w:right w:val="none" w:sz="0" w:space="0" w:color="auto"/>
      </w:divBdr>
    </w:div>
    <w:div w:id="1297175343">
      <w:bodyDiv w:val="1"/>
      <w:marLeft w:val="0"/>
      <w:marRight w:val="0"/>
      <w:marTop w:val="0"/>
      <w:marBottom w:val="0"/>
      <w:divBdr>
        <w:top w:val="none" w:sz="0" w:space="0" w:color="auto"/>
        <w:left w:val="none" w:sz="0" w:space="0" w:color="auto"/>
        <w:bottom w:val="none" w:sz="0" w:space="0" w:color="auto"/>
        <w:right w:val="none" w:sz="0" w:space="0" w:color="auto"/>
      </w:divBdr>
    </w:div>
    <w:div w:id="1297220414">
      <w:bodyDiv w:val="1"/>
      <w:marLeft w:val="0"/>
      <w:marRight w:val="0"/>
      <w:marTop w:val="0"/>
      <w:marBottom w:val="0"/>
      <w:divBdr>
        <w:top w:val="none" w:sz="0" w:space="0" w:color="auto"/>
        <w:left w:val="none" w:sz="0" w:space="0" w:color="auto"/>
        <w:bottom w:val="none" w:sz="0" w:space="0" w:color="auto"/>
        <w:right w:val="none" w:sz="0" w:space="0" w:color="auto"/>
      </w:divBdr>
    </w:div>
    <w:div w:id="1297636591">
      <w:bodyDiv w:val="1"/>
      <w:marLeft w:val="0"/>
      <w:marRight w:val="0"/>
      <w:marTop w:val="0"/>
      <w:marBottom w:val="0"/>
      <w:divBdr>
        <w:top w:val="none" w:sz="0" w:space="0" w:color="auto"/>
        <w:left w:val="none" w:sz="0" w:space="0" w:color="auto"/>
        <w:bottom w:val="none" w:sz="0" w:space="0" w:color="auto"/>
        <w:right w:val="none" w:sz="0" w:space="0" w:color="auto"/>
      </w:divBdr>
    </w:div>
    <w:div w:id="1297831796">
      <w:bodyDiv w:val="1"/>
      <w:marLeft w:val="0"/>
      <w:marRight w:val="0"/>
      <w:marTop w:val="0"/>
      <w:marBottom w:val="0"/>
      <w:divBdr>
        <w:top w:val="none" w:sz="0" w:space="0" w:color="auto"/>
        <w:left w:val="none" w:sz="0" w:space="0" w:color="auto"/>
        <w:bottom w:val="none" w:sz="0" w:space="0" w:color="auto"/>
        <w:right w:val="none" w:sz="0" w:space="0" w:color="auto"/>
      </w:divBdr>
    </w:div>
    <w:div w:id="1298341029">
      <w:bodyDiv w:val="1"/>
      <w:marLeft w:val="0"/>
      <w:marRight w:val="0"/>
      <w:marTop w:val="0"/>
      <w:marBottom w:val="0"/>
      <w:divBdr>
        <w:top w:val="none" w:sz="0" w:space="0" w:color="auto"/>
        <w:left w:val="none" w:sz="0" w:space="0" w:color="auto"/>
        <w:bottom w:val="none" w:sz="0" w:space="0" w:color="auto"/>
        <w:right w:val="none" w:sz="0" w:space="0" w:color="auto"/>
      </w:divBdr>
    </w:div>
    <w:div w:id="1298876963">
      <w:bodyDiv w:val="1"/>
      <w:marLeft w:val="0"/>
      <w:marRight w:val="0"/>
      <w:marTop w:val="0"/>
      <w:marBottom w:val="0"/>
      <w:divBdr>
        <w:top w:val="none" w:sz="0" w:space="0" w:color="auto"/>
        <w:left w:val="none" w:sz="0" w:space="0" w:color="auto"/>
        <w:bottom w:val="none" w:sz="0" w:space="0" w:color="auto"/>
        <w:right w:val="none" w:sz="0" w:space="0" w:color="auto"/>
      </w:divBdr>
    </w:div>
    <w:div w:id="1298953640">
      <w:bodyDiv w:val="1"/>
      <w:marLeft w:val="0"/>
      <w:marRight w:val="0"/>
      <w:marTop w:val="0"/>
      <w:marBottom w:val="0"/>
      <w:divBdr>
        <w:top w:val="none" w:sz="0" w:space="0" w:color="auto"/>
        <w:left w:val="none" w:sz="0" w:space="0" w:color="auto"/>
        <w:bottom w:val="none" w:sz="0" w:space="0" w:color="auto"/>
        <w:right w:val="none" w:sz="0" w:space="0" w:color="auto"/>
      </w:divBdr>
    </w:div>
    <w:div w:id="1299187815">
      <w:bodyDiv w:val="1"/>
      <w:marLeft w:val="0"/>
      <w:marRight w:val="0"/>
      <w:marTop w:val="0"/>
      <w:marBottom w:val="0"/>
      <w:divBdr>
        <w:top w:val="none" w:sz="0" w:space="0" w:color="auto"/>
        <w:left w:val="none" w:sz="0" w:space="0" w:color="auto"/>
        <w:bottom w:val="none" w:sz="0" w:space="0" w:color="auto"/>
        <w:right w:val="none" w:sz="0" w:space="0" w:color="auto"/>
      </w:divBdr>
    </w:div>
    <w:div w:id="1299217058">
      <w:bodyDiv w:val="1"/>
      <w:marLeft w:val="0"/>
      <w:marRight w:val="0"/>
      <w:marTop w:val="0"/>
      <w:marBottom w:val="0"/>
      <w:divBdr>
        <w:top w:val="none" w:sz="0" w:space="0" w:color="auto"/>
        <w:left w:val="none" w:sz="0" w:space="0" w:color="auto"/>
        <w:bottom w:val="none" w:sz="0" w:space="0" w:color="auto"/>
        <w:right w:val="none" w:sz="0" w:space="0" w:color="auto"/>
      </w:divBdr>
    </w:div>
    <w:div w:id="1299267692">
      <w:bodyDiv w:val="1"/>
      <w:marLeft w:val="0"/>
      <w:marRight w:val="0"/>
      <w:marTop w:val="0"/>
      <w:marBottom w:val="0"/>
      <w:divBdr>
        <w:top w:val="none" w:sz="0" w:space="0" w:color="auto"/>
        <w:left w:val="none" w:sz="0" w:space="0" w:color="auto"/>
        <w:bottom w:val="none" w:sz="0" w:space="0" w:color="auto"/>
        <w:right w:val="none" w:sz="0" w:space="0" w:color="auto"/>
      </w:divBdr>
    </w:div>
    <w:div w:id="1299383767">
      <w:bodyDiv w:val="1"/>
      <w:marLeft w:val="0"/>
      <w:marRight w:val="0"/>
      <w:marTop w:val="0"/>
      <w:marBottom w:val="0"/>
      <w:divBdr>
        <w:top w:val="none" w:sz="0" w:space="0" w:color="auto"/>
        <w:left w:val="none" w:sz="0" w:space="0" w:color="auto"/>
        <w:bottom w:val="none" w:sz="0" w:space="0" w:color="auto"/>
        <w:right w:val="none" w:sz="0" w:space="0" w:color="auto"/>
      </w:divBdr>
    </w:div>
    <w:div w:id="1299413509">
      <w:bodyDiv w:val="1"/>
      <w:marLeft w:val="0"/>
      <w:marRight w:val="0"/>
      <w:marTop w:val="0"/>
      <w:marBottom w:val="0"/>
      <w:divBdr>
        <w:top w:val="none" w:sz="0" w:space="0" w:color="auto"/>
        <w:left w:val="none" w:sz="0" w:space="0" w:color="auto"/>
        <w:bottom w:val="none" w:sz="0" w:space="0" w:color="auto"/>
        <w:right w:val="none" w:sz="0" w:space="0" w:color="auto"/>
      </w:divBdr>
    </w:div>
    <w:div w:id="1299652503">
      <w:bodyDiv w:val="1"/>
      <w:marLeft w:val="0"/>
      <w:marRight w:val="0"/>
      <w:marTop w:val="0"/>
      <w:marBottom w:val="0"/>
      <w:divBdr>
        <w:top w:val="none" w:sz="0" w:space="0" w:color="auto"/>
        <w:left w:val="none" w:sz="0" w:space="0" w:color="auto"/>
        <w:bottom w:val="none" w:sz="0" w:space="0" w:color="auto"/>
        <w:right w:val="none" w:sz="0" w:space="0" w:color="auto"/>
      </w:divBdr>
    </w:div>
    <w:div w:id="1299720256">
      <w:bodyDiv w:val="1"/>
      <w:marLeft w:val="0"/>
      <w:marRight w:val="0"/>
      <w:marTop w:val="0"/>
      <w:marBottom w:val="0"/>
      <w:divBdr>
        <w:top w:val="none" w:sz="0" w:space="0" w:color="auto"/>
        <w:left w:val="none" w:sz="0" w:space="0" w:color="auto"/>
        <w:bottom w:val="none" w:sz="0" w:space="0" w:color="auto"/>
        <w:right w:val="none" w:sz="0" w:space="0" w:color="auto"/>
      </w:divBdr>
    </w:div>
    <w:div w:id="1299919905">
      <w:bodyDiv w:val="1"/>
      <w:marLeft w:val="0"/>
      <w:marRight w:val="0"/>
      <w:marTop w:val="0"/>
      <w:marBottom w:val="0"/>
      <w:divBdr>
        <w:top w:val="none" w:sz="0" w:space="0" w:color="auto"/>
        <w:left w:val="none" w:sz="0" w:space="0" w:color="auto"/>
        <w:bottom w:val="none" w:sz="0" w:space="0" w:color="auto"/>
        <w:right w:val="none" w:sz="0" w:space="0" w:color="auto"/>
      </w:divBdr>
    </w:div>
    <w:div w:id="1300065253">
      <w:bodyDiv w:val="1"/>
      <w:marLeft w:val="0"/>
      <w:marRight w:val="0"/>
      <w:marTop w:val="0"/>
      <w:marBottom w:val="0"/>
      <w:divBdr>
        <w:top w:val="none" w:sz="0" w:space="0" w:color="auto"/>
        <w:left w:val="none" w:sz="0" w:space="0" w:color="auto"/>
        <w:bottom w:val="none" w:sz="0" w:space="0" w:color="auto"/>
        <w:right w:val="none" w:sz="0" w:space="0" w:color="auto"/>
      </w:divBdr>
    </w:div>
    <w:div w:id="1300459472">
      <w:bodyDiv w:val="1"/>
      <w:marLeft w:val="0"/>
      <w:marRight w:val="0"/>
      <w:marTop w:val="0"/>
      <w:marBottom w:val="0"/>
      <w:divBdr>
        <w:top w:val="none" w:sz="0" w:space="0" w:color="auto"/>
        <w:left w:val="none" w:sz="0" w:space="0" w:color="auto"/>
        <w:bottom w:val="none" w:sz="0" w:space="0" w:color="auto"/>
        <w:right w:val="none" w:sz="0" w:space="0" w:color="auto"/>
      </w:divBdr>
    </w:div>
    <w:div w:id="1300459939">
      <w:bodyDiv w:val="1"/>
      <w:marLeft w:val="0"/>
      <w:marRight w:val="0"/>
      <w:marTop w:val="0"/>
      <w:marBottom w:val="0"/>
      <w:divBdr>
        <w:top w:val="none" w:sz="0" w:space="0" w:color="auto"/>
        <w:left w:val="none" w:sz="0" w:space="0" w:color="auto"/>
        <w:bottom w:val="none" w:sz="0" w:space="0" w:color="auto"/>
        <w:right w:val="none" w:sz="0" w:space="0" w:color="auto"/>
      </w:divBdr>
    </w:div>
    <w:div w:id="1301690857">
      <w:bodyDiv w:val="1"/>
      <w:marLeft w:val="0"/>
      <w:marRight w:val="0"/>
      <w:marTop w:val="0"/>
      <w:marBottom w:val="0"/>
      <w:divBdr>
        <w:top w:val="none" w:sz="0" w:space="0" w:color="auto"/>
        <w:left w:val="none" w:sz="0" w:space="0" w:color="auto"/>
        <w:bottom w:val="none" w:sz="0" w:space="0" w:color="auto"/>
        <w:right w:val="none" w:sz="0" w:space="0" w:color="auto"/>
      </w:divBdr>
    </w:div>
    <w:div w:id="1301964144">
      <w:bodyDiv w:val="1"/>
      <w:marLeft w:val="0"/>
      <w:marRight w:val="0"/>
      <w:marTop w:val="0"/>
      <w:marBottom w:val="0"/>
      <w:divBdr>
        <w:top w:val="none" w:sz="0" w:space="0" w:color="auto"/>
        <w:left w:val="none" w:sz="0" w:space="0" w:color="auto"/>
        <w:bottom w:val="none" w:sz="0" w:space="0" w:color="auto"/>
        <w:right w:val="none" w:sz="0" w:space="0" w:color="auto"/>
      </w:divBdr>
    </w:div>
    <w:div w:id="1302270099">
      <w:bodyDiv w:val="1"/>
      <w:marLeft w:val="0"/>
      <w:marRight w:val="0"/>
      <w:marTop w:val="0"/>
      <w:marBottom w:val="0"/>
      <w:divBdr>
        <w:top w:val="none" w:sz="0" w:space="0" w:color="auto"/>
        <w:left w:val="none" w:sz="0" w:space="0" w:color="auto"/>
        <w:bottom w:val="none" w:sz="0" w:space="0" w:color="auto"/>
        <w:right w:val="none" w:sz="0" w:space="0" w:color="auto"/>
      </w:divBdr>
    </w:div>
    <w:div w:id="1302543624">
      <w:bodyDiv w:val="1"/>
      <w:marLeft w:val="0"/>
      <w:marRight w:val="0"/>
      <w:marTop w:val="0"/>
      <w:marBottom w:val="0"/>
      <w:divBdr>
        <w:top w:val="none" w:sz="0" w:space="0" w:color="auto"/>
        <w:left w:val="none" w:sz="0" w:space="0" w:color="auto"/>
        <w:bottom w:val="none" w:sz="0" w:space="0" w:color="auto"/>
        <w:right w:val="none" w:sz="0" w:space="0" w:color="auto"/>
      </w:divBdr>
    </w:div>
    <w:div w:id="1302609866">
      <w:bodyDiv w:val="1"/>
      <w:marLeft w:val="0"/>
      <w:marRight w:val="0"/>
      <w:marTop w:val="0"/>
      <w:marBottom w:val="0"/>
      <w:divBdr>
        <w:top w:val="none" w:sz="0" w:space="0" w:color="auto"/>
        <w:left w:val="none" w:sz="0" w:space="0" w:color="auto"/>
        <w:bottom w:val="none" w:sz="0" w:space="0" w:color="auto"/>
        <w:right w:val="none" w:sz="0" w:space="0" w:color="auto"/>
      </w:divBdr>
    </w:div>
    <w:div w:id="1302881704">
      <w:bodyDiv w:val="1"/>
      <w:marLeft w:val="0"/>
      <w:marRight w:val="0"/>
      <w:marTop w:val="0"/>
      <w:marBottom w:val="0"/>
      <w:divBdr>
        <w:top w:val="none" w:sz="0" w:space="0" w:color="auto"/>
        <w:left w:val="none" w:sz="0" w:space="0" w:color="auto"/>
        <w:bottom w:val="none" w:sz="0" w:space="0" w:color="auto"/>
        <w:right w:val="none" w:sz="0" w:space="0" w:color="auto"/>
      </w:divBdr>
    </w:div>
    <w:div w:id="1303077700">
      <w:bodyDiv w:val="1"/>
      <w:marLeft w:val="0"/>
      <w:marRight w:val="0"/>
      <w:marTop w:val="0"/>
      <w:marBottom w:val="0"/>
      <w:divBdr>
        <w:top w:val="none" w:sz="0" w:space="0" w:color="auto"/>
        <w:left w:val="none" w:sz="0" w:space="0" w:color="auto"/>
        <w:bottom w:val="none" w:sz="0" w:space="0" w:color="auto"/>
        <w:right w:val="none" w:sz="0" w:space="0" w:color="auto"/>
      </w:divBdr>
    </w:div>
    <w:div w:id="1303118337">
      <w:bodyDiv w:val="1"/>
      <w:marLeft w:val="0"/>
      <w:marRight w:val="0"/>
      <w:marTop w:val="0"/>
      <w:marBottom w:val="0"/>
      <w:divBdr>
        <w:top w:val="none" w:sz="0" w:space="0" w:color="auto"/>
        <w:left w:val="none" w:sz="0" w:space="0" w:color="auto"/>
        <w:bottom w:val="none" w:sz="0" w:space="0" w:color="auto"/>
        <w:right w:val="none" w:sz="0" w:space="0" w:color="auto"/>
      </w:divBdr>
    </w:div>
    <w:div w:id="1303190424">
      <w:bodyDiv w:val="1"/>
      <w:marLeft w:val="0"/>
      <w:marRight w:val="0"/>
      <w:marTop w:val="0"/>
      <w:marBottom w:val="0"/>
      <w:divBdr>
        <w:top w:val="none" w:sz="0" w:space="0" w:color="auto"/>
        <w:left w:val="none" w:sz="0" w:space="0" w:color="auto"/>
        <w:bottom w:val="none" w:sz="0" w:space="0" w:color="auto"/>
        <w:right w:val="none" w:sz="0" w:space="0" w:color="auto"/>
      </w:divBdr>
    </w:div>
    <w:div w:id="1303537835">
      <w:bodyDiv w:val="1"/>
      <w:marLeft w:val="0"/>
      <w:marRight w:val="0"/>
      <w:marTop w:val="0"/>
      <w:marBottom w:val="0"/>
      <w:divBdr>
        <w:top w:val="none" w:sz="0" w:space="0" w:color="auto"/>
        <w:left w:val="none" w:sz="0" w:space="0" w:color="auto"/>
        <w:bottom w:val="none" w:sz="0" w:space="0" w:color="auto"/>
        <w:right w:val="none" w:sz="0" w:space="0" w:color="auto"/>
      </w:divBdr>
    </w:div>
    <w:div w:id="1303921773">
      <w:bodyDiv w:val="1"/>
      <w:marLeft w:val="0"/>
      <w:marRight w:val="0"/>
      <w:marTop w:val="0"/>
      <w:marBottom w:val="0"/>
      <w:divBdr>
        <w:top w:val="none" w:sz="0" w:space="0" w:color="auto"/>
        <w:left w:val="none" w:sz="0" w:space="0" w:color="auto"/>
        <w:bottom w:val="none" w:sz="0" w:space="0" w:color="auto"/>
        <w:right w:val="none" w:sz="0" w:space="0" w:color="auto"/>
      </w:divBdr>
    </w:div>
    <w:div w:id="1304042719">
      <w:bodyDiv w:val="1"/>
      <w:marLeft w:val="0"/>
      <w:marRight w:val="0"/>
      <w:marTop w:val="0"/>
      <w:marBottom w:val="0"/>
      <w:divBdr>
        <w:top w:val="none" w:sz="0" w:space="0" w:color="auto"/>
        <w:left w:val="none" w:sz="0" w:space="0" w:color="auto"/>
        <w:bottom w:val="none" w:sz="0" w:space="0" w:color="auto"/>
        <w:right w:val="none" w:sz="0" w:space="0" w:color="auto"/>
      </w:divBdr>
    </w:div>
    <w:div w:id="1304383681">
      <w:bodyDiv w:val="1"/>
      <w:marLeft w:val="0"/>
      <w:marRight w:val="0"/>
      <w:marTop w:val="0"/>
      <w:marBottom w:val="0"/>
      <w:divBdr>
        <w:top w:val="none" w:sz="0" w:space="0" w:color="auto"/>
        <w:left w:val="none" w:sz="0" w:space="0" w:color="auto"/>
        <w:bottom w:val="none" w:sz="0" w:space="0" w:color="auto"/>
        <w:right w:val="none" w:sz="0" w:space="0" w:color="auto"/>
      </w:divBdr>
    </w:div>
    <w:div w:id="1304576275">
      <w:bodyDiv w:val="1"/>
      <w:marLeft w:val="0"/>
      <w:marRight w:val="0"/>
      <w:marTop w:val="0"/>
      <w:marBottom w:val="0"/>
      <w:divBdr>
        <w:top w:val="none" w:sz="0" w:space="0" w:color="auto"/>
        <w:left w:val="none" w:sz="0" w:space="0" w:color="auto"/>
        <w:bottom w:val="none" w:sz="0" w:space="0" w:color="auto"/>
        <w:right w:val="none" w:sz="0" w:space="0" w:color="auto"/>
      </w:divBdr>
    </w:div>
    <w:div w:id="1304580376">
      <w:bodyDiv w:val="1"/>
      <w:marLeft w:val="0"/>
      <w:marRight w:val="0"/>
      <w:marTop w:val="0"/>
      <w:marBottom w:val="0"/>
      <w:divBdr>
        <w:top w:val="none" w:sz="0" w:space="0" w:color="auto"/>
        <w:left w:val="none" w:sz="0" w:space="0" w:color="auto"/>
        <w:bottom w:val="none" w:sz="0" w:space="0" w:color="auto"/>
        <w:right w:val="none" w:sz="0" w:space="0" w:color="auto"/>
      </w:divBdr>
    </w:div>
    <w:div w:id="1304627479">
      <w:bodyDiv w:val="1"/>
      <w:marLeft w:val="0"/>
      <w:marRight w:val="0"/>
      <w:marTop w:val="0"/>
      <w:marBottom w:val="0"/>
      <w:divBdr>
        <w:top w:val="none" w:sz="0" w:space="0" w:color="auto"/>
        <w:left w:val="none" w:sz="0" w:space="0" w:color="auto"/>
        <w:bottom w:val="none" w:sz="0" w:space="0" w:color="auto"/>
        <w:right w:val="none" w:sz="0" w:space="0" w:color="auto"/>
      </w:divBdr>
    </w:div>
    <w:div w:id="1304894358">
      <w:bodyDiv w:val="1"/>
      <w:marLeft w:val="0"/>
      <w:marRight w:val="0"/>
      <w:marTop w:val="0"/>
      <w:marBottom w:val="0"/>
      <w:divBdr>
        <w:top w:val="none" w:sz="0" w:space="0" w:color="auto"/>
        <w:left w:val="none" w:sz="0" w:space="0" w:color="auto"/>
        <w:bottom w:val="none" w:sz="0" w:space="0" w:color="auto"/>
        <w:right w:val="none" w:sz="0" w:space="0" w:color="auto"/>
      </w:divBdr>
    </w:div>
    <w:div w:id="1305084537">
      <w:bodyDiv w:val="1"/>
      <w:marLeft w:val="0"/>
      <w:marRight w:val="0"/>
      <w:marTop w:val="0"/>
      <w:marBottom w:val="0"/>
      <w:divBdr>
        <w:top w:val="none" w:sz="0" w:space="0" w:color="auto"/>
        <w:left w:val="none" w:sz="0" w:space="0" w:color="auto"/>
        <w:bottom w:val="none" w:sz="0" w:space="0" w:color="auto"/>
        <w:right w:val="none" w:sz="0" w:space="0" w:color="auto"/>
      </w:divBdr>
    </w:div>
    <w:div w:id="1305240343">
      <w:bodyDiv w:val="1"/>
      <w:marLeft w:val="0"/>
      <w:marRight w:val="0"/>
      <w:marTop w:val="0"/>
      <w:marBottom w:val="0"/>
      <w:divBdr>
        <w:top w:val="none" w:sz="0" w:space="0" w:color="auto"/>
        <w:left w:val="none" w:sz="0" w:space="0" w:color="auto"/>
        <w:bottom w:val="none" w:sz="0" w:space="0" w:color="auto"/>
        <w:right w:val="none" w:sz="0" w:space="0" w:color="auto"/>
      </w:divBdr>
    </w:div>
    <w:div w:id="1305543023">
      <w:bodyDiv w:val="1"/>
      <w:marLeft w:val="0"/>
      <w:marRight w:val="0"/>
      <w:marTop w:val="0"/>
      <w:marBottom w:val="0"/>
      <w:divBdr>
        <w:top w:val="none" w:sz="0" w:space="0" w:color="auto"/>
        <w:left w:val="none" w:sz="0" w:space="0" w:color="auto"/>
        <w:bottom w:val="none" w:sz="0" w:space="0" w:color="auto"/>
        <w:right w:val="none" w:sz="0" w:space="0" w:color="auto"/>
      </w:divBdr>
    </w:div>
    <w:div w:id="1305698591">
      <w:bodyDiv w:val="1"/>
      <w:marLeft w:val="0"/>
      <w:marRight w:val="0"/>
      <w:marTop w:val="0"/>
      <w:marBottom w:val="0"/>
      <w:divBdr>
        <w:top w:val="none" w:sz="0" w:space="0" w:color="auto"/>
        <w:left w:val="none" w:sz="0" w:space="0" w:color="auto"/>
        <w:bottom w:val="none" w:sz="0" w:space="0" w:color="auto"/>
        <w:right w:val="none" w:sz="0" w:space="0" w:color="auto"/>
      </w:divBdr>
    </w:div>
    <w:div w:id="1306007428">
      <w:bodyDiv w:val="1"/>
      <w:marLeft w:val="0"/>
      <w:marRight w:val="0"/>
      <w:marTop w:val="0"/>
      <w:marBottom w:val="0"/>
      <w:divBdr>
        <w:top w:val="none" w:sz="0" w:space="0" w:color="auto"/>
        <w:left w:val="none" w:sz="0" w:space="0" w:color="auto"/>
        <w:bottom w:val="none" w:sz="0" w:space="0" w:color="auto"/>
        <w:right w:val="none" w:sz="0" w:space="0" w:color="auto"/>
      </w:divBdr>
    </w:div>
    <w:div w:id="1306155459">
      <w:bodyDiv w:val="1"/>
      <w:marLeft w:val="0"/>
      <w:marRight w:val="0"/>
      <w:marTop w:val="0"/>
      <w:marBottom w:val="0"/>
      <w:divBdr>
        <w:top w:val="none" w:sz="0" w:space="0" w:color="auto"/>
        <w:left w:val="none" w:sz="0" w:space="0" w:color="auto"/>
        <w:bottom w:val="none" w:sz="0" w:space="0" w:color="auto"/>
        <w:right w:val="none" w:sz="0" w:space="0" w:color="auto"/>
      </w:divBdr>
    </w:div>
    <w:div w:id="1306357466">
      <w:bodyDiv w:val="1"/>
      <w:marLeft w:val="0"/>
      <w:marRight w:val="0"/>
      <w:marTop w:val="0"/>
      <w:marBottom w:val="0"/>
      <w:divBdr>
        <w:top w:val="none" w:sz="0" w:space="0" w:color="auto"/>
        <w:left w:val="none" w:sz="0" w:space="0" w:color="auto"/>
        <w:bottom w:val="none" w:sz="0" w:space="0" w:color="auto"/>
        <w:right w:val="none" w:sz="0" w:space="0" w:color="auto"/>
      </w:divBdr>
    </w:div>
    <w:div w:id="1306398150">
      <w:bodyDiv w:val="1"/>
      <w:marLeft w:val="0"/>
      <w:marRight w:val="0"/>
      <w:marTop w:val="0"/>
      <w:marBottom w:val="0"/>
      <w:divBdr>
        <w:top w:val="none" w:sz="0" w:space="0" w:color="auto"/>
        <w:left w:val="none" w:sz="0" w:space="0" w:color="auto"/>
        <w:bottom w:val="none" w:sz="0" w:space="0" w:color="auto"/>
        <w:right w:val="none" w:sz="0" w:space="0" w:color="auto"/>
      </w:divBdr>
    </w:div>
    <w:div w:id="1306622931">
      <w:bodyDiv w:val="1"/>
      <w:marLeft w:val="0"/>
      <w:marRight w:val="0"/>
      <w:marTop w:val="0"/>
      <w:marBottom w:val="0"/>
      <w:divBdr>
        <w:top w:val="none" w:sz="0" w:space="0" w:color="auto"/>
        <w:left w:val="none" w:sz="0" w:space="0" w:color="auto"/>
        <w:bottom w:val="none" w:sz="0" w:space="0" w:color="auto"/>
        <w:right w:val="none" w:sz="0" w:space="0" w:color="auto"/>
      </w:divBdr>
    </w:div>
    <w:div w:id="1306666662">
      <w:bodyDiv w:val="1"/>
      <w:marLeft w:val="0"/>
      <w:marRight w:val="0"/>
      <w:marTop w:val="0"/>
      <w:marBottom w:val="0"/>
      <w:divBdr>
        <w:top w:val="none" w:sz="0" w:space="0" w:color="auto"/>
        <w:left w:val="none" w:sz="0" w:space="0" w:color="auto"/>
        <w:bottom w:val="none" w:sz="0" w:space="0" w:color="auto"/>
        <w:right w:val="none" w:sz="0" w:space="0" w:color="auto"/>
      </w:divBdr>
    </w:div>
    <w:div w:id="1306668633">
      <w:bodyDiv w:val="1"/>
      <w:marLeft w:val="0"/>
      <w:marRight w:val="0"/>
      <w:marTop w:val="0"/>
      <w:marBottom w:val="0"/>
      <w:divBdr>
        <w:top w:val="none" w:sz="0" w:space="0" w:color="auto"/>
        <w:left w:val="none" w:sz="0" w:space="0" w:color="auto"/>
        <w:bottom w:val="none" w:sz="0" w:space="0" w:color="auto"/>
        <w:right w:val="none" w:sz="0" w:space="0" w:color="auto"/>
      </w:divBdr>
    </w:div>
    <w:div w:id="1307199099">
      <w:bodyDiv w:val="1"/>
      <w:marLeft w:val="0"/>
      <w:marRight w:val="0"/>
      <w:marTop w:val="0"/>
      <w:marBottom w:val="0"/>
      <w:divBdr>
        <w:top w:val="none" w:sz="0" w:space="0" w:color="auto"/>
        <w:left w:val="none" w:sz="0" w:space="0" w:color="auto"/>
        <w:bottom w:val="none" w:sz="0" w:space="0" w:color="auto"/>
        <w:right w:val="none" w:sz="0" w:space="0" w:color="auto"/>
      </w:divBdr>
    </w:div>
    <w:div w:id="1307517123">
      <w:bodyDiv w:val="1"/>
      <w:marLeft w:val="0"/>
      <w:marRight w:val="0"/>
      <w:marTop w:val="0"/>
      <w:marBottom w:val="0"/>
      <w:divBdr>
        <w:top w:val="none" w:sz="0" w:space="0" w:color="auto"/>
        <w:left w:val="none" w:sz="0" w:space="0" w:color="auto"/>
        <w:bottom w:val="none" w:sz="0" w:space="0" w:color="auto"/>
        <w:right w:val="none" w:sz="0" w:space="0" w:color="auto"/>
      </w:divBdr>
    </w:div>
    <w:div w:id="1308126215">
      <w:bodyDiv w:val="1"/>
      <w:marLeft w:val="0"/>
      <w:marRight w:val="0"/>
      <w:marTop w:val="0"/>
      <w:marBottom w:val="0"/>
      <w:divBdr>
        <w:top w:val="none" w:sz="0" w:space="0" w:color="auto"/>
        <w:left w:val="none" w:sz="0" w:space="0" w:color="auto"/>
        <w:bottom w:val="none" w:sz="0" w:space="0" w:color="auto"/>
        <w:right w:val="none" w:sz="0" w:space="0" w:color="auto"/>
      </w:divBdr>
    </w:div>
    <w:div w:id="1308320054">
      <w:bodyDiv w:val="1"/>
      <w:marLeft w:val="0"/>
      <w:marRight w:val="0"/>
      <w:marTop w:val="0"/>
      <w:marBottom w:val="0"/>
      <w:divBdr>
        <w:top w:val="none" w:sz="0" w:space="0" w:color="auto"/>
        <w:left w:val="none" w:sz="0" w:space="0" w:color="auto"/>
        <w:bottom w:val="none" w:sz="0" w:space="0" w:color="auto"/>
        <w:right w:val="none" w:sz="0" w:space="0" w:color="auto"/>
      </w:divBdr>
    </w:div>
    <w:div w:id="1308707585">
      <w:bodyDiv w:val="1"/>
      <w:marLeft w:val="0"/>
      <w:marRight w:val="0"/>
      <w:marTop w:val="0"/>
      <w:marBottom w:val="0"/>
      <w:divBdr>
        <w:top w:val="none" w:sz="0" w:space="0" w:color="auto"/>
        <w:left w:val="none" w:sz="0" w:space="0" w:color="auto"/>
        <w:bottom w:val="none" w:sz="0" w:space="0" w:color="auto"/>
        <w:right w:val="none" w:sz="0" w:space="0" w:color="auto"/>
      </w:divBdr>
    </w:div>
    <w:div w:id="1308776837">
      <w:bodyDiv w:val="1"/>
      <w:marLeft w:val="0"/>
      <w:marRight w:val="0"/>
      <w:marTop w:val="0"/>
      <w:marBottom w:val="0"/>
      <w:divBdr>
        <w:top w:val="none" w:sz="0" w:space="0" w:color="auto"/>
        <w:left w:val="none" w:sz="0" w:space="0" w:color="auto"/>
        <w:bottom w:val="none" w:sz="0" w:space="0" w:color="auto"/>
        <w:right w:val="none" w:sz="0" w:space="0" w:color="auto"/>
      </w:divBdr>
    </w:div>
    <w:div w:id="1308970797">
      <w:bodyDiv w:val="1"/>
      <w:marLeft w:val="0"/>
      <w:marRight w:val="0"/>
      <w:marTop w:val="0"/>
      <w:marBottom w:val="0"/>
      <w:divBdr>
        <w:top w:val="none" w:sz="0" w:space="0" w:color="auto"/>
        <w:left w:val="none" w:sz="0" w:space="0" w:color="auto"/>
        <w:bottom w:val="none" w:sz="0" w:space="0" w:color="auto"/>
        <w:right w:val="none" w:sz="0" w:space="0" w:color="auto"/>
      </w:divBdr>
    </w:div>
    <w:div w:id="1309087252">
      <w:bodyDiv w:val="1"/>
      <w:marLeft w:val="0"/>
      <w:marRight w:val="0"/>
      <w:marTop w:val="0"/>
      <w:marBottom w:val="0"/>
      <w:divBdr>
        <w:top w:val="none" w:sz="0" w:space="0" w:color="auto"/>
        <w:left w:val="none" w:sz="0" w:space="0" w:color="auto"/>
        <w:bottom w:val="none" w:sz="0" w:space="0" w:color="auto"/>
        <w:right w:val="none" w:sz="0" w:space="0" w:color="auto"/>
      </w:divBdr>
    </w:div>
    <w:div w:id="1309476833">
      <w:bodyDiv w:val="1"/>
      <w:marLeft w:val="0"/>
      <w:marRight w:val="0"/>
      <w:marTop w:val="0"/>
      <w:marBottom w:val="0"/>
      <w:divBdr>
        <w:top w:val="none" w:sz="0" w:space="0" w:color="auto"/>
        <w:left w:val="none" w:sz="0" w:space="0" w:color="auto"/>
        <w:bottom w:val="none" w:sz="0" w:space="0" w:color="auto"/>
        <w:right w:val="none" w:sz="0" w:space="0" w:color="auto"/>
      </w:divBdr>
    </w:div>
    <w:div w:id="1309478998">
      <w:bodyDiv w:val="1"/>
      <w:marLeft w:val="0"/>
      <w:marRight w:val="0"/>
      <w:marTop w:val="0"/>
      <w:marBottom w:val="0"/>
      <w:divBdr>
        <w:top w:val="none" w:sz="0" w:space="0" w:color="auto"/>
        <w:left w:val="none" w:sz="0" w:space="0" w:color="auto"/>
        <w:bottom w:val="none" w:sz="0" w:space="0" w:color="auto"/>
        <w:right w:val="none" w:sz="0" w:space="0" w:color="auto"/>
      </w:divBdr>
    </w:div>
    <w:div w:id="1309748571">
      <w:bodyDiv w:val="1"/>
      <w:marLeft w:val="0"/>
      <w:marRight w:val="0"/>
      <w:marTop w:val="0"/>
      <w:marBottom w:val="0"/>
      <w:divBdr>
        <w:top w:val="none" w:sz="0" w:space="0" w:color="auto"/>
        <w:left w:val="none" w:sz="0" w:space="0" w:color="auto"/>
        <w:bottom w:val="none" w:sz="0" w:space="0" w:color="auto"/>
        <w:right w:val="none" w:sz="0" w:space="0" w:color="auto"/>
      </w:divBdr>
    </w:div>
    <w:div w:id="1309819729">
      <w:bodyDiv w:val="1"/>
      <w:marLeft w:val="0"/>
      <w:marRight w:val="0"/>
      <w:marTop w:val="0"/>
      <w:marBottom w:val="0"/>
      <w:divBdr>
        <w:top w:val="none" w:sz="0" w:space="0" w:color="auto"/>
        <w:left w:val="none" w:sz="0" w:space="0" w:color="auto"/>
        <w:bottom w:val="none" w:sz="0" w:space="0" w:color="auto"/>
        <w:right w:val="none" w:sz="0" w:space="0" w:color="auto"/>
      </w:divBdr>
    </w:div>
    <w:div w:id="1310400804">
      <w:bodyDiv w:val="1"/>
      <w:marLeft w:val="0"/>
      <w:marRight w:val="0"/>
      <w:marTop w:val="0"/>
      <w:marBottom w:val="0"/>
      <w:divBdr>
        <w:top w:val="none" w:sz="0" w:space="0" w:color="auto"/>
        <w:left w:val="none" w:sz="0" w:space="0" w:color="auto"/>
        <w:bottom w:val="none" w:sz="0" w:space="0" w:color="auto"/>
        <w:right w:val="none" w:sz="0" w:space="0" w:color="auto"/>
      </w:divBdr>
    </w:div>
    <w:div w:id="1310404919">
      <w:bodyDiv w:val="1"/>
      <w:marLeft w:val="0"/>
      <w:marRight w:val="0"/>
      <w:marTop w:val="0"/>
      <w:marBottom w:val="0"/>
      <w:divBdr>
        <w:top w:val="none" w:sz="0" w:space="0" w:color="auto"/>
        <w:left w:val="none" w:sz="0" w:space="0" w:color="auto"/>
        <w:bottom w:val="none" w:sz="0" w:space="0" w:color="auto"/>
        <w:right w:val="none" w:sz="0" w:space="0" w:color="auto"/>
      </w:divBdr>
    </w:div>
    <w:div w:id="1310938894">
      <w:bodyDiv w:val="1"/>
      <w:marLeft w:val="0"/>
      <w:marRight w:val="0"/>
      <w:marTop w:val="0"/>
      <w:marBottom w:val="0"/>
      <w:divBdr>
        <w:top w:val="none" w:sz="0" w:space="0" w:color="auto"/>
        <w:left w:val="none" w:sz="0" w:space="0" w:color="auto"/>
        <w:bottom w:val="none" w:sz="0" w:space="0" w:color="auto"/>
        <w:right w:val="none" w:sz="0" w:space="0" w:color="auto"/>
      </w:divBdr>
    </w:div>
    <w:div w:id="1311135610">
      <w:bodyDiv w:val="1"/>
      <w:marLeft w:val="0"/>
      <w:marRight w:val="0"/>
      <w:marTop w:val="0"/>
      <w:marBottom w:val="0"/>
      <w:divBdr>
        <w:top w:val="none" w:sz="0" w:space="0" w:color="auto"/>
        <w:left w:val="none" w:sz="0" w:space="0" w:color="auto"/>
        <w:bottom w:val="none" w:sz="0" w:space="0" w:color="auto"/>
        <w:right w:val="none" w:sz="0" w:space="0" w:color="auto"/>
      </w:divBdr>
    </w:div>
    <w:div w:id="1311251324">
      <w:bodyDiv w:val="1"/>
      <w:marLeft w:val="0"/>
      <w:marRight w:val="0"/>
      <w:marTop w:val="0"/>
      <w:marBottom w:val="0"/>
      <w:divBdr>
        <w:top w:val="none" w:sz="0" w:space="0" w:color="auto"/>
        <w:left w:val="none" w:sz="0" w:space="0" w:color="auto"/>
        <w:bottom w:val="none" w:sz="0" w:space="0" w:color="auto"/>
        <w:right w:val="none" w:sz="0" w:space="0" w:color="auto"/>
      </w:divBdr>
    </w:div>
    <w:div w:id="1311399115">
      <w:bodyDiv w:val="1"/>
      <w:marLeft w:val="0"/>
      <w:marRight w:val="0"/>
      <w:marTop w:val="0"/>
      <w:marBottom w:val="0"/>
      <w:divBdr>
        <w:top w:val="none" w:sz="0" w:space="0" w:color="auto"/>
        <w:left w:val="none" w:sz="0" w:space="0" w:color="auto"/>
        <w:bottom w:val="none" w:sz="0" w:space="0" w:color="auto"/>
        <w:right w:val="none" w:sz="0" w:space="0" w:color="auto"/>
      </w:divBdr>
    </w:div>
    <w:div w:id="1311595383">
      <w:bodyDiv w:val="1"/>
      <w:marLeft w:val="0"/>
      <w:marRight w:val="0"/>
      <w:marTop w:val="0"/>
      <w:marBottom w:val="0"/>
      <w:divBdr>
        <w:top w:val="none" w:sz="0" w:space="0" w:color="auto"/>
        <w:left w:val="none" w:sz="0" w:space="0" w:color="auto"/>
        <w:bottom w:val="none" w:sz="0" w:space="0" w:color="auto"/>
        <w:right w:val="none" w:sz="0" w:space="0" w:color="auto"/>
      </w:divBdr>
    </w:div>
    <w:div w:id="1312097837">
      <w:bodyDiv w:val="1"/>
      <w:marLeft w:val="0"/>
      <w:marRight w:val="0"/>
      <w:marTop w:val="0"/>
      <w:marBottom w:val="0"/>
      <w:divBdr>
        <w:top w:val="none" w:sz="0" w:space="0" w:color="auto"/>
        <w:left w:val="none" w:sz="0" w:space="0" w:color="auto"/>
        <w:bottom w:val="none" w:sz="0" w:space="0" w:color="auto"/>
        <w:right w:val="none" w:sz="0" w:space="0" w:color="auto"/>
      </w:divBdr>
    </w:div>
    <w:div w:id="1312098003">
      <w:bodyDiv w:val="1"/>
      <w:marLeft w:val="0"/>
      <w:marRight w:val="0"/>
      <w:marTop w:val="0"/>
      <w:marBottom w:val="0"/>
      <w:divBdr>
        <w:top w:val="none" w:sz="0" w:space="0" w:color="auto"/>
        <w:left w:val="none" w:sz="0" w:space="0" w:color="auto"/>
        <w:bottom w:val="none" w:sz="0" w:space="0" w:color="auto"/>
        <w:right w:val="none" w:sz="0" w:space="0" w:color="auto"/>
      </w:divBdr>
    </w:div>
    <w:div w:id="1312178538">
      <w:bodyDiv w:val="1"/>
      <w:marLeft w:val="0"/>
      <w:marRight w:val="0"/>
      <w:marTop w:val="0"/>
      <w:marBottom w:val="0"/>
      <w:divBdr>
        <w:top w:val="none" w:sz="0" w:space="0" w:color="auto"/>
        <w:left w:val="none" w:sz="0" w:space="0" w:color="auto"/>
        <w:bottom w:val="none" w:sz="0" w:space="0" w:color="auto"/>
        <w:right w:val="none" w:sz="0" w:space="0" w:color="auto"/>
      </w:divBdr>
    </w:div>
    <w:div w:id="1312294463">
      <w:bodyDiv w:val="1"/>
      <w:marLeft w:val="0"/>
      <w:marRight w:val="0"/>
      <w:marTop w:val="0"/>
      <w:marBottom w:val="0"/>
      <w:divBdr>
        <w:top w:val="none" w:sz="0" w:space="0" w:color="auto"/>
        <w:left w:val="none" w:sz="0" w:space="0" w:color="auto"/>
        <w:bottom w:val="none" w:sz="0" w:space="0" w:color="auto"/>
        <w:right w:val="none" w:sz="0" w:space="0" w:color="auto"/>
      </w:divBdr>
    </w:div>
    <w:div w:id="1312559181">
      <w:bodyDiv w:val="1"/>
      <w:marLeft w:val="0"/>
      <w:marRight w:val="0"/>
      <w:marTop w:val="0"/>
      <w:marBottom w:val="0"/>
      <w:divBdr>
        <w:top w:val="none" w:sz="0" w:space="0" w:color="auto"/>
        <w:left w:val="none" w:sz="0" w:space="0" w:color="auto"/>
        <w:bottom w:val="none" w:sz="0" w:space="0" w:color="auto"/>
        <w:right w:val="none" w:sz="0" w:space="0" w:color="auto"/>
      </w:divBdr>
    </w:div>
    <w:div w:id="1313103437">
      <w:bodyDiv w:val="1"/>
      <w:marLeft w:val="0"/>
      <w:marRight w:val="0"/>
      <w:marTop w:val="0"/>
      <w:marBottom w:val="0"/>
      <w:divBdr>
        <w:top w:val="none" w:sz="0" w:space="0" w:color="auto"/>
        <w:left w:val="none" w:sz="0" w:space="0" w:color="auto"/>
        <w:bottom w:val="none" w:sz="0" w:space="0" w:color="auto"/>
        <w:right w:val="none" w:sz="0" w:space="0" w:color="auto"/>
      </w:divBdr>
    </w:div>
    <w:div w:id="1313170273">
      <w:bodyDiv w:val="1"/>
      <w:marLeft w:val="0"/>
      <w:marRight w:val="0"/>
      <w:marTop w:val="0"/>
      <w:marBottom w:val="0"/>
      <w:divBdr>
        <w:top w:val="none" w:sz="0" w:space="0" w:color="auto"/>
        <w:left w:val="none" w:sz="0" w:space="0" w:color="auto"/>
        <w:bottom w:val="none" w:sz="0" w:space="0" w:color="auto"/>
        <w:right w:val="none" w:sz="0" w:space="0" w:color="auto"/>
      </w:divBdr>
    </w:div>
    <w:div w:id="1313170881">
      <w:bodyDiv w:val="1"/>
      <w:marLeft w:val="0"/>
      <w:marRight w:val="0"/>
      <w:marTop w:val="0"/>
      <w:marBottom w:val="0"/>
      <w:divBdr>
        <w:top w:val="none" w:sz="0" w:space="0" w:color="auto"/>
        <w:left w:val="none" w:sz="0" w:space="0" w:color="auto"/>
        <w:bottom w:val="none" w:sz="0" w:space="0" w:color="auto"/>
        <w:right w:val="none" w:sz="0" w:space="0" w:color="auto"/>
      </w:divBdr>
    </w:div>
    <w:div w:id="1313486005">
      <w:bodyDiv w:val="1"/>
      <w:marLeft w:val="0"/>
      <w:marRight w:val="0"/>
      <w:marTop w:val="0"/>
      <w:marBottom w:val="0"/>
      <w:divBdr>
        <w:top w:val="none" w:sz="0" w:space="0" w:color="auto"/>
        <w:left w:val="none" w:sz="0" w:space="0" w:color="auto"/>
        <w:bottom w:val="none" w:sz="0" w:space="0" w:color="auto"/>
        <w:right w:val="none" w:sz="0" w:space="0" w:color="auto"/>
      </w:divBdr>
    </w:div>
    <w:div w:id="1314290424">
      <w:bodyDiv w:val="1"/>
      <w:marLeft w:val="0"/>
      <w:marRight w:val="0"/>
      <w:marTop w:val="0"/>
      <w:marBottom w:val="0"/>
      <w:divBdr>
        <w:top w:val="none" w:sz="0" w:space="0" w:color="auto"/>
        <w:left w:val="none" w:sz="0" w:space="0" w:color="auto"/>
        <w:bottom w:val="none" w:sz="0" w:space="0" w:color="auto"/>
        <w:right w:val="none" w:sz="0" w:space="0" w:color="auto"/>
      </w:divBdr>
    </w:div>
    <w:div w:id="1314532163">
      <w:bodyDiv w:val="1"/>
      <w:marLeft w:val="0"/>
      <w:marRight w:val="0"/>
      <w:marTop w:val="0"/>
      <w:marBottom w:val="0"/>
      <w:divBdr>
        <w:top w:val="none" w:sz="0" w:space="0" w:color="auto"/>
        <w:left w:val="none" w:sz="0" w:space="0" w:color="auto"/>
        <w:bottom w:val="none" w:sz="0" w:space="0" w:color="auto"/>
        <w:right w:val="none" w:sz="0" w:space="0" w:color="auto"/>
      </w:divBdr>
    </w:div>
    <w:div w:id="1314793688">
      <w:bodyDiv w:val="1"/>
      <w:marLeft w:val="0"/>
      <w:marRight w:val="0"/>
      <w:marTop w:val="0"/>
      <w:marBottom w:val="0"/>
      <w:divBdr>
        <w:top w:val="none" w:sz="0" w:space="0" w:color="auto"/>
        <w:left w:val="none" w:sz="0" w:space="0" w:color="auto"/>
        <w:bottom w:val="none" w:sz="0" w:space="0" w:color="auto"/>
        <w:right w:val="none" w:sz="0" w:space="0" w:color="auto"/>
      </w:divBdr>
    </w:div>
    <w:div w:id="1315062769">
      <w:bodyDiv w:val="1"/>
      <w:marLeft w:val="0"/>
      <w:marRight w:val="0"/>
      <w:marTop w:val="0"/>
      <w:marBottom w:val="0"/>
      <w:divBdr>
        <w:top w:val="none" w:sz="0" w:space="0" w:color="auto"/>
        <w:left w:val="none" w:sz="0" w:space="0" w:color="auto"/>
        <w:bottom w:val="none" w:sz="0" w:space="0" w:color="auto"/>
        <w:right w:val="none" w:sz="0" w:space="0" w:color="auto"/>
      </w:divBdr>
    </w:div>
    <w:div w:id="1315063651">
      <w:bodyDiv w:val="1"/>
      <w:marLeft w:val="0"/>
      <w:marRight w:val="0"/>
      <w:marTop w:val="0"/>
      <w:marBottom w:val="0"/>
      <w:divBdr>
        <w:top w:val="none" w:sz="0" w:space="0" w:color="auto"/>
        <w:left w:val="none" w:sz="0" w:space="0" w:color="auto"/>
        <w:bottom w:val="none" w:sz="0" w:space="0" w:color="auto"/>
        <w:right w:val="none" w:sz="0" w:space="0" w:color="auto"/>
      </w:divBdr>
    </w:div>
    <w:div w:id="1315065732">
      <w:bodyDiv w:val="1"/>
      <w:marLeft w:val="0"/>
      <w:marRight w:val="0"/>
      <w:marTop w:val="0"/>
      <w:marBottom w:val="0"/>
      <w:divBdr>
        <w:top w:val="none" w:sz="0" w:space="0" w:color="auto"/>
        <w:left w:val="none" w:sz="0" w:space="0" w:color="auto"/>
        <w:bottom w:val="none" w:sz="0" w:space="0" w:color="auto"/>
        <w:right w:val="none" w:sz="0" w:space="0" w:color="auto"/>
      </w:divBdr>
    </w:div>
    <w:div w:id="1315598462">
      <w:bodyDiv w:val="1"/>
      <w:marLeft w:val="0"/>
      <w:marRight w:val="0"/>
      <w:marTop w:val="0"/>
      <w:marBottom w:val="0"/>
      <w:divBdr>
        <w:top w:val="none" w:sz="0" w:space="0" w:color="auto"/>
        <w:left w:val="none" w:sz="0" w:space="0" w:color="auto"/>
        <w:bottom w:val="none" w:sz="0" w:space="0" w:color="auto"/>
        <w:right w:val="none" w:sz="0" w:space="0" w:color="auto"/>
      </w:divBdr>
    </w:div>
    <w:div w:id="1315791051">
      <w:bodyDiv w:val="1"/>
      <w:marLeft w:val="0"/>
      <w:marRight w:val="0"/>
      <w:marTop w:val="0"/>
      <w:marBottom w:val="0"/>
      <w:divBdr>
        <w:top w:val="none" w:sz="0" w:space="0" w:color="auto"/>
        <w:left w:val="none" w:sz="0" w:space="0" w:color="auto"/>
        <w:bottom w:val="none" w:sz="0" w:space="0" w:color="auto"/>
        <w:right w:val="none" w:sz="0" w:space="0" w:color="auto"/>
      </w:divBdr>
    </w:div>
    <w:div w:id="1316178362">
      <w:bodyDiv w:val="1"/>
      <w:marLeft w:val="0"/>
      <w:marRight w:val="0"/>
      <w:marTop w:val="0"/>
      <w:marBottom w:val="0"/>
      <w:divBdr>
        <w:top w:val="none" w:sz="0" w:space="0" w:color="auto"/>
        <w:left w:val="none" w:sz="0" w:space="0" w:color="auto"/>
        <w:bottom w:val="none" w:sz="0" w:space="0" w:color="auto"/>
        <w:right w:val="none" w:sz="0" w:space="0" w:color="auto"/>
      </w:divBdr>
    </w:div>
    <w:div w:id="1316377956">
      <w:bodyDiv w:val="1"/>
      <w:marLeft w:val="0"/>
      <w:marRight w:val="0"/>
      <w:marTop w:val="0"/>
      <w:marBottom w:val="0"/>
      <w:divBdr>
        <w:top w:val="none" w:sz="0" w:space="0" w:color="auto"/>
        <w:left w:val="none" w:sz="0" w:space="0" w:color="auto"/>
        <w:bottom w:val="none" w:sz="0" w:space="0" w:color="auto"/>
        <w:right w:val="none" w:sz="0" w:space="0" w:color="auto"/>
      </w:divBdr>
    </w:div>
    <w:div w:id="1316494584">
      <w:bodyDiv w:val="1"/>
      <w:marLeft w:val="0"/>
      <w:marRight w:val="0"/>
      <w:marTop w:val="0"/>
      <w:marBottom w:val="0"/>
      <w:divBdr>
        <w:top w:val="none" w:sz="0" w:space="0" w:color="auto"/>
        <w:left w:val="none" w:sz="0" w:space="0" w:color="auto"/>
        <w:bottom w:val="none" w:sz="0" w:space="0" w:color="auto"/>
        <w:right w:val="none" w:sz="0" w:space="0" w:color="auto"/>
      </w:divBdr>
    </w:div>
    <w:div w:id="1317148290">
      <w:bodyDiv w:val="1"/>
      <w:marLeft w:val="0"/>
      <w:marRight w:val="0"/>
      <w:marTop w:val="0"/>
      <w:marBottom w:val="0"/>
      <w:divBdr>
        <w:top w:val="none" w:sz="0" w:space="0" w:color="auto"/>
        <w:left w:val="none" w:sz="0" w:space="0" w:color="auto"/>
        <w:bottom w:val="none" w:sz="0" w:space="0" w:color="auto"/>
        <w:right w:val="none" w:sz="0" w:space="0" w:color="auto"/>
      </w:divBdr>
    </w:div>
    <w:div w:id="1317495213">
      <w:bodyDiv w:val="1"/>
      <w:marLeft w:val="0"/>
      <w:marRight w:val="0"/>
      <w:marTop w:val="0"/>
      <w:marBottom w:val="0"/>
      <w:divBdr>
        <w:top w:val="none" w:sz="0" w:space="0" w:color="auto"/>
        <w:left w:val="none" w:sz="0" w:space="0" w:color="auto"/>
        <w:bottom w:val="none" w:sz="0" w:space="0" w:color="auto"/>
        <w:right w:val="none" w:sz="0" w:space="0" w:color="auto"/>
      </w:divBdr>
    </w:div>
    <w:div w:id="1317799057">
      <w:bodyDiv w:val="1"/>
      <w:marLeft w:val="0"/>
      <w:marRight w:val="0"/>
      <w:marTop w:val="0"/>
      <w:marBottom w:val="0"/>
      <w:divBdr>
        <w:top w:val="none" w:sz="0" w:space="0" w:color="auto"/>
        <w:left w:val="none" w:sz="0" w:space="0" w:color="auto"/>
        <w:bottom w:val="none" w:sz="0" w:space="0" w:color="auto"/>
        <w:right w:val="none" w:sz="0" w:space="0" w:color="auto"/>
      </w:divBdr>
    </w:div>
    <w:div w:id="1318069818">
      <w:bodyDiv w:val="1"/>
      <w:marLeft w:val="0"/>
      <w:marRight w:val="0"/>
      <w:marTop w:val="0"/>
      <w:marBottom w:val="0"/>
      <w:divBdr>
        <w:top w:val="none" w:sz="0" w:space="0" w:color="auto"/>
        <w:left w:val="none" w:sz="0" w:space="0" w:color="auto"/>
        <w:bottom w:val="none" w:sz="0" w:space="0" w:color="auto"/>
        <w:right w:val="none" w:sz="0" w:space="0" w:color="auto"/>
      </w:divBdr>
    </w:div>
    <w:div w:id="1318807113">
      <w:bodyDiv w:val="1"/>
      <w:marLeft w:val="0"/>
      <w:marRight w:val="0"/>
      <w:marTop w:val="0"/>
      <w:marBottom w:val="0"/>
      <w:divBdr>
        <w:top w:val="none" w:sz="0" w:space="0" w:color="auto"/>
        <w:left w:val="none" w:sz="0" w:space="0" w:color="auto"/>
        <w:bottom w:val="none" w:sz="0" w:space="0" w:color="auto"/>
        <w:right w:val="none" w:sz="0" w:space="0" w:color="auto"/>
      </w:divBdr>
    </w:div>
    <w:div w:id="1318917271">
      <w:bodyDiv w:val="1"/>
      <w:marLeft w:val="0"/>
      <w:marRight w:val="0"/>
      <w:marTop w:val="0"/>
      <w:marBottom w:val="0"/>
      <w:divBdr>
        <w:top w:val="none" w:sz="0" w:space="0" w:color="auto"/>
        <w:left w:val="none" w:sz="0" w:space="0" w:color="auto"/>
        <w:bottom w:val="none" w:sz="0" w:space="0" w:color="auto"/>
        <w:right w:val="none" w:sz="0" w:space="0" w:color="auto"/>
      </w:divBdr>
    </w:div>
    <w:div w:id="1319188825">
      <w:bodyDiv w:val="1"/>
      <w:marLeft w:val="0"/>
      <w:marRight w:val="0"/>
      <w:marTop w:val="0"/>
      <w:marBottom w:val="0"/>
      <w:divBdr>
        <w:top w:val="none" w:sz="0" w:space="0" w:color="auto"/>
        <w:left w:val="none" w:sz="0" w:space="0" w:color="auto"/>
        <w:bottom w:val="none" w:sz="0" w:space="0" w:color="auto"/>
        <w:right w:val="none" w:sz="0" w:space="0" w:color="auto"/>
      </w:divBdr>
    </w:div>
    <w:div w:id="1319456959">
      <w:bodyDiv w:val="1"/>
      <w:marLeft w:val="0"/>
      <w:marRight w:val="0"/>
      <w:marTop w:val="0"/>
      <w:marBottom w:val="0"/>
      <w:divBdr>
        <w:top w:val="none" w:sz="0" w:space="0" w:color="auto"/>
        <w:left w:val="none" w:sz="0" w:space="0" w:color="auto"/>
        <w:bottom w:val="none" w:sz="0" w:space="0" w:color="auto"/>
        <w:right w:val="none" w:sz="0" w:space="0" w:color="auto"/>
      </w:divBdr>
    </w:div>
    <w:div w:id="1319768473">
      <w:bodyDiv w:val="1"/>
      <w:marLeft w:val="0"/>
      <w:marRight w:val="0"/>
      <w:marTop w:val="0"/>
      <w:marBottom w:val="0"/>
      <w:divBdr>
        <w:top w:val="none" w:sz="0" w:space="0" w:color="auto"/>
        <w:left w:val="none" w:sz="0" w:space="0" w:color="auto"/>
        <w:bottom w:val="none" w:sz="0" w:space="0" w:color="auto"/>
        <w:right w:val="none" w:sz="0" w:space="0" w:color="auto"/>
      </w:divBdr>
    </w:div>
    <w:div w:id="1320039016">
      <w:bodyDiv w:val="1"/>
      <w:marLeft w:val="0"/>
      <w:marRight w:val="0"/>
      <w:marTop w:val="0"/>
      <w:marBottom w:val="0"/>
      <w:divBdr>
        <w:top w:val="none" w:sz="0" w:space="0" w:color="auto"/>
        <w:left w:val="none" w:sz="0" w:space="0" w:color="auto"/>
        <w:bottom w:val="none" w:sz="0" w:space="0" w:color="auto"/>
        <w:right w:val="none" w:sz="0" w:space="0" w:color="auto"/>
      </w:divBdr>
    </w:div>
    <w:div w:id="1320305894">
      <w:bodyDiv w:val="1"/>
      <w:marLeft w:val="0"/>
      <w:marRight w:val="0"/>
      <w:marTop w:val="0"/>
      <w:marBottom w:val="0"/>
      <w:divBdr>
        <w:top w:val="none" w:sz="0" w:space="0" w:color="auto"/>
        <w:left w:val="none" w:sz="0" w:space="0" w:color="auto"/>
        <w:bottom w:val="none" w:sz="0" w:space="0" w:color="auto"/>
        <w:right w:val="none" w:sz="0" w:space="0" w:color="auto"/>
      </w:divBdr>
    </w:div>
    <w:div w:id="1320578504">
      <w:bodyDiv w:val="1"/>
      <w:marLeft w:val="0"/>
      <w:marRight w:val="0"/>
      <w:marTop w:val="0"/>
      <w:marBottom w:val="0"/>
      <w:divBdr>
        <w:top w:val="none" w:sz="0" w:space="0" w:color="auto"/>
        <w:left w:val="none" w:sz="0" w:space="0" w:color="auto"/>
        <w:bottom w:val="none" w:sz="0" w:space="0" w:color="auto"/>
        <w:right w:val="none" w:sz="0" w:space="0" w:color="auto"/>
      </w:divBdr>
    </w:div>
    <w:div w:id="1320769254">
      <w:bodyDiv w:val="1"/>
      <w:marLeft w:val="0"/>
      <w:marRight w:val="0"/>
      <w:marTop w:val="0"/>
      <w:marBottom w:val="0"/>
      <w:divBdr>
        <w:top w:val="none" w:sz="0" w:space="0" w:color="auto"/>
        <w:left w:val="none" w:sz="0" w:space="0" w:color="auto"/>
        <w:bottom w:val="none" w:sz="0" w:space="0" w:color="auto"/>
        <w:right w:val="none" w:sz="0" w:space="0" w:color="auto"/>
      </w:divBdr>
    </w:div>
    <w:div w:id="1320889086">
      <w:bodyDiv w:val="1"/>
      <w:marLeft w:val="0"/>
      <w:marRight w:val="0"/>
      <w:marTop w:val="0"/>
      <w:marBottom w:val="0"/>
      <w:divBdr>
        <w:top w:val="none" w:sz="0" w:space="0" w:color="auto"/>
        <w:left w:val="none" w:sz="0" w:space="0" w:color="auto"/>
        <w:bottom w:val="none" w:sz="0" w:space="0" w:color="auto"/>
        <w:right w:val="none" w:sz="0" w:space="0" w:color="auto"/>
      </w:divBdr>
    </w:div>
    <w:div w:id="1321927621">
      <w:bodyDiv w:val="1"/>
      <w:marLeft w:val="0"/>
      <w:marRight w:val="0"/>
      <w:marTop w:val="0"/>
      <w:marBottom w:val="0"/>
      <w:divBdr>
        <w:top w:val="none" w:sz="0" w:space="0" w:color="auto"/>
        <w:left w:val="none" w:sz="0" w:space="0" w:color="auto"/>
        <w:bottom w:val="none" w:sz="0" w:space="0" w:color="auto"/>
        <w:right w:val="none" w:sz="0" w:space="0" w:color="auto"/>
      </w:divBdr>
    </w:div>
    <w:div w:id="1322195773">
      <w:bodyDiv w:val="1"/>
      <w:marLeft w:val="0"/>
      <w:marRight w:val="0"/>
      <w:marTop w:val="0"/>
      <w:marBottom w:val="0"/>
      <w:divBdr>
        <w:top w:val="none" w:sz="0" w:space="0" w:color="auto"/>
        <w:left w:val="none" w:sz="0" w:space="0" w:color="auto"/>
        <w:bottom w:val="none" w:sz="0" w:space="0" w:color="auto"/>
        <w:right w:val="none" w:sz="0" w:space="0" w:color="auto"/>
      </w:divBdr>
    </w:div>
    <w:div w:id="1322540431">
      <w:bodyDiv w:val="1"/>
      <w:marLeft w:val="0"/>
      <w:marRight w:val="0"/>
      <w:marTop w:val="0"/>
      <w:marBottom w:val="0"/>
      <w:divBdr>
        <w:top w:val="none" w:sz="0" w:space="0" w:color="auto"/>
        <w:left w:val="none" w:sz="0" w:space="0" w:color="auto"/>
        <w:bottom w:val="none" w:sz="0" w:space="0" w:color="auto"/>
        <w:right w:val="none" w:sz="0" w:space="0" w:color="auto"/>
      </w:divBdr>
    </w:div>
    <w:div w:id="1322584736">
      <w:bodyDiv w:val="1"/>
      <w:marLeft w:val="0"/>
      <w:marRight w:val="0"/>
      <w:marTop w:val="0"/>
      <w:marBottom w:val="0"/>
      <w:divBdr>
        <w:top w:val="none" w:sz="0" w:space="0" w:color="auto"/>
        <w:left w:val="none" w:sz="0" w:space="0" w:color="auto"/>
        <w:bottom w:val="none" w:sz="0" w:space="0" w:color="auto"/>
        <w:right w:val="none" w:sz="0" w:space="0" w:color="auto"/>
      </w:divBdr>
    </w:div>
    <w:div w:id="1322659752">
      <w:bodyDiv w:val="1"/>
      <w:marLeft w:val="0"/>
      <w:marRight w:val="0"/>
      <w:marTop w:val="0"/>
      <w:marBottom w:val="0"/>
      <w:divBdr>
        <w:top w:val="none" w:sz="0" w:space="0" w:color="auto"/>
        <w:left w:val="none" w:sz="0" w:space="0" w:color="auto"/>
        <w:bottom w:val="none" w:sz="0" w:space="0" w:color="auto"/>
        <w:right w:val="none" w:sz="0" w:space="0" w:color="auto"/>
      </w:divBdr>
    </w:div>
    <w:div w:id="1322928201">
      <w:bodyDiv w:val="1"/>
      <w:marLeft w:val="0"/>
      <w:marRight w:val="0"/>
      <w:marTop w:val="0"/>
      <w:marBottom w:val="0"/>
      <w:divBdr>
        <w:top w:val="none" w:sz="0" w:space="0" w:color="auto"/>
        <w:left w:val="none" w:sz="0" w:space="0" w:color="auto"/>
        <w:bottom w:val="none" w:sz="0" w:space="0" w:color="auto"/>
        <w:right w:val="none" w:sz="0" w:space="0" w:color="auto"/>
      </w:divBdr>
    </w:div>
    <w:div w:id="1323197078">
      <w:bodyDiv w:val="1"/>
      <w:marLeft w:val="0"/>
      <w:marRight w:val="0"/>
      <w:marTop w:val="0"/>
      <w:marBottom w:val="0"/>
      <w:divBdr>
        <w:top w:val="none" w:sz="0" w:space="0" w:color="auto"/>
        <w:left w:val="none" w:sz="0" w:space="0" w:color="auto"/>
        <w:bottom w:val="none" w:sz="0" w:space="0" w:color="auto"/>
        <w:right w:val="none" w:sz="0" w:space="0" w:color="auto"/>
      </w:divBdr>
    </w:div>
    <w:div w:id="1323198514">
      <w:bodyDiv w:val="1"/>
      <w:marLeft w:val="0"/>
      <w:marRight w:val="0"/>
      <w:marTop w:val="0"/>
      <w:marBottom w:val="0"/>
      <w:divBdr>
        <w:top w:val="none" w:sz="0" w:space="0" w:color="auto"/>
        <w:left w:val="none" w:sz="0" w:space="0" w:color="auto"/>
        <w:bottom w:val="none" w:sz="0" w:space="0" w:color="auto"/>
        <w:right w:val="none" w:sz="0" w:space="0" w:color="auto"/>
      </w:divBdr>
    </w:div>
    <w:div w:id="1323461028">
      <w:bodyDiv w:val="1"/>
      <w:marLeft w:val="0"/>
      <w:marRight w:val="0"/>
      <w:marTop w:val="0"/>
      <w:marBottom w:val="0"/>
      <w:divBdr>
        <w:top w:val="none" w:sz="0" w:space="0" w:color="auto"/>
        <w:left w:val="none" w:sz="0" w:space="0" w:color="auto"/>
        <w:bottom w:val="none" w:sz="0" w:space="0" w:color="auto"/>
        <w:right w:val="none" w:sz="0" w:space="0" w:color="auto"/>
      </w:divBdr>
    </w:div>
    <w:div w:id="1323506268">
      <w:bodyDiv w:val="1"/>
      <w:marLeft w:val="0"/>
      <w:marRight w:val="0"/>
      <w:marTop w:val="0"/>
      <w:marBottom w:val="0"/>
      <w:divBdr>
        <w:top w:val="none" w:sz="0" w:space="0" w:color="auto"/>
        <w:left w:val="none" w:sz="0" w:space="0" w:color="auto"/>
        <w:bottom w:val="none" w:sz="0" w:space="0" w:color="auto"/>
        <w:right w:val="none" w:sz="0" w:space="0" w:color="auto"/>
      </w:divBdr>
    </w:div>
    <w:div w:id="1323853285">
      <w:bodyDiv w:val="1"/>
      <w:marLeft w:val="0"/>
      <w:marRight w:val="0"/>
      <w:marTop w:val="0"/>
      <w:marBottom w:val="0"/>
      <w:divBdr>
        <w:top w:val="none" w:sz="0" w:space="0" w:color="auto"/>
        <w:left w:val="none" w:sz="0" w:space="0" w:color="auto"/>
        <w:bottom w:val="none" w:sz="0" w:space="0" w:color="auto"/>
        <w:right w:val="none" w:sz="0" w:space="0" w:color="auto"/>
      </w:divBdr>
    </w:div>
    <w:div w:id="1323967999">
      <w:bodyDiv w:val="1"/>
      <w:marLeft w:val="0"/>
      <w:marRight w:val="0"/>
      <w:marTop w:val="0"/>
      <w:marBottom w:val="0"/>
      <w:divBdr>
        <w:top w:val="none" w:sz="0" w:space="0" w:color="auto"/>
        <w:left w:val="none" w:sz="0" w:space="0" w:color="auto"/>
        <w:bottom w:val="none" w:sz="0" w:space="0" w:color="auto"/>
        <w:right w:val="none" w:sz="0" w:space="0" w:color="auto"/>
      </w:divBdr>
    </w:div>
    <w:div w:id="1324161092">
      <w:bodyDiv w:val="1"/>
      <w:marLeft w:val="0"/>
      <w:marRight w:val="0"/>
      <w:marTop w:val="0"/>
      <w:marBottom w:val="0"/>
      <w:divBdr>
        <w:top w:val="none" w:sz="0" w:space="0" w:color="auto"/>
        <w:left w:val="none" w:sz="0" w:space="0" w:color="auto"/>
        <w:bottom w:val="none" w:sz="0" w:space="0" w:color="auto"/>
        <w:right w:val="none" w:sz="0" w:space="0" w:color="auto"/>
      </w:divBdr>
    </w:div>
    <w:div w:id="1324508687">
      <w:bodyDiv w:val="1"/>
      <w:marLeft w:val="0"/>
      <w:marRight w:val="0"/>
      <w:marTop w:val="0"/>
      <w:marBottom w:val="0"/>
      <w:divBdr>
        <w:top w:val="none" w:sz="0" w:space="0" w:color="auto"/>
        <w:left w:val="none" w:sz="0" w:space="0" w:color="auto"/>
        <w:bottom w:val="none" w:sz="0" w:space="0" w:color="auto"/>
        <w:right w:val="none" w:sz="0" w:space="0" w:color="auto"/>
      </w:divBdr>
    </w:div>
    <w:div w:id="1324698423">
      <w:bodyDiv w:val="1"/>
      <w:marLeft w:val="0"/>
      <w:marRight w:val="0"/>
      <w:marTop w:val="0"/>
      <w:marBottom w:val="0"/>
      <w:divBdr>
        <w:top w:val="none" w:sz="0" w:space="0" w:color="auto"/>
        <w:left w:val="none" w:sz="0" w:space="0" w:color="auto"/>
        <w:bottom w:val="none" w:sz="0" w:space="0" w:color="auto"/>
        <w:right w:val="none" w:sz="0" w:space="0" w:color="auto"/>
      </w:divBdr>
    </w:div>
    <w:div w:id="1324702992">
      <w:bodyDiv w:val="1"/>
      <w:marLeft w:val="0"/>
      <w:marRight w:val="0"/>
      <w:marTop w:val="0"/>
      <w:marBottom w:val="0"/>
      <w:divBdr>
        <w:top w:val="none" w:sz="0" w:space="0" w:color="auto"/>
        <w:left w:val="none" w:sz="0" w:space="0" w:color="auto"/>
        <w:bottom w:val="none" w:sz="0" w:space="0" w:color="auto"/>
        <w:right w:val="none" w:sz="0" w:space="0" w:color="auto"/>
      </w:divBdr>
    </w:div>
    <w:div w:id="1324893947">
      <w:bodyDiv w:val="1"/>
      <w:marLeft w:val="0"/>
      <w:marRight w:val="0"/>
      <w:marTop w:val="0"/>
      <w:marBottom w:val="0"/>
      <w:divBdr>
        <w:top w:val="none" w:sz="0" w:space="0" w:color="auto"/>
        <w:left w:val="none" w:sz="0" w:space="0" w:color="auto"/>
        <w:bottom w:val="none" w:sz="0" w:space="0" w:color="auto"/>
        <w:right w:val="none" w:sz="0" w:space="0" w:color="auto"/>
      </w:divBdr>
    </w:div>
    <w:div w:id="1325157992">
      <w:bodyDiv w:val="1"/>
      <w:marLeft w:val="0"/>
      <w:marRight w:val="0"/>
      <w:marTop w:val="0"/>
      <w:marBottom w:val="0"/>
      <w:divBdr>
        <w:top w:val="none" w:sz="0" w:space="0" w:color="auto"/>
        <w:left w:val="none" w:sz="0" w:space="0" w:color="auto"/>
        <w:bottom w:val="none" w:sz="0" w:space="0" w:color="auto"/>
        <w:right w:val="none" w:sz="0" w:space="0" w:color="auto"/>
      </w:divBdr>
    </w:div>
    <w:div w:id="1325162629">
      <w:bodyDiv w:val="1"/>
      <w:marLeft w:val="0"/>
      <w:marRight w:val="0"/>
      <w:marTop w:val="0"/>
      <w:marBottom w:val="0"/>
      <w:divBdr>
        <w:top w:val="none" w:sz="0" w:space="0" w:color="auto"/>
        <w:left w:val="none" w:sz="0" w:space="0" w:color="auto"/>
        <w:bottom w:val="none" w:sz="0" w:space="0" w:color="auto"/>
        <w:right w:val="none" w:sz="0" w:space="0" w:color="auto"/>
      </w:divBdr>
    </w:div>
    <w:div w:id="1325427079">
      <w:bodyDiv w:val="1"/>
      <w:marLeft w:val="0"/>
      <w:marRight w:val="0"/>
      <w:marTop w:val="0"/>
      <w:marBottom w:val="0"/>
      <w:divBdr>
        <w:top w:val="none" w:sz="0" w:space="0" w:color="auto"/>
        <w:left w:val="none" w:sz="0" w:space="0" w:color="auto"/>
        <w:bottom w:val="none" w:sz="0" w:space="0" w:color="auto"/>
        <w:right w:val="none" w:sz="0" w:space="0" w:color="auto"/>
      </w:divBdr>
    </w:div>
    <w:div w:id="1325468872">
      <w:bodyDiv w:val="1"/>
      <w:marLeft w:val="0"/>
      <w:marRight w:val="0"/>
      <w:marTop w:val="0"/>
      <w:marBottom w:val="0"/>
      <w:divBdr>
        <w:top w:val="none" w:sz="0" w:space="0" w:color="auto"/>
        <w:left w:val="none" w:sz="0" w:space="0" w:color="auto"/>
        <w:bottom w:val="none" w:sz="0" w:space="0" w:color="auto"/>
        <w:right w:val="none" w:sz="0" w:space="0" w:color="auto"/>
      </w:divBdr>
    </w:div>
    <w:div w:id="1325738864">
      <w:bodyDiv w:val="1"/>
      <w:marLeft w:val="0"/>
      <w:marRight w:val="0"/>
      <w:marTop w:val="0"/>
      <w:marBottom w:val="0"/>
      <w:divBdr>
        <w:top w:val="none" w:sz="0" w:space="0" w:color="auto"/>
        <w:left w:val="none" w:sz="0" w:space="0" w:color="auto"/>
        <w:bottom w:val="none" w:sz="0" w:space="0" w:color="auto"/>
        <w:right w:val="none" w:sz="0" w:space="0" w:color="auto"/>
      </w:divBdr>
    </w:div>
    <w:div w:id="1325814046">
      <w:bodyDiv w:val="1"/>
      <w:marLeft w:val="0"/>
      <w:marRight w:val="0"/>
      <w:marTop w:val="0"/>
      <w:marBottom w:val="0"/>
      <w:divBdr>
        <w:top w:val="none" w:sz="0" w:space="0" w:color="auto"/>
        <w:left w:val="none" w:sz="0" w:space="0" w:color="auto"/>
        <w:bottom w:val="none" w:sz="0" w:space="0" w:color="auto"/>
        <w:right w:val="none" w:sz="0" w:space="0" w:color="auto"/>
      </w:divBdr>
    </w:div>
    <w:div w:id="1325890966">
      <w:bodyDiv w:val="1"/>
      <w:marLeft w:val="0"/>
      <w:marRight w:val="0"/>
      <w:marTop w:val="0"/>
      <w:marBottom w:val="0"/>
      <w:divBdr>
        <w:top w:val="none" w:sz="0" w:space="0" w:color="auto"/>
        <w:left w:val="none" w:sz="0" w:space="0" w:color="auto"/>
        <w:bottom w:val="none" w:sz="0" w:space="0" w:color="auto"/>
        <w:right w:val="none" w:sz="0" w:space="0" w:color="auto"/>
      </w:divBdr>
    </w:div>
    <w:div w:id="1326129005">
      <w:bodyDiv w:val="1"/>
      <w:marLeft w:val="0"/>
      <w:marRight w:val="0"/>
      <w:marTop w:val="0"/>
      <w:marBottom w:val="0"/>
      <w:divBdr>
        <w:top w:val="none" w:sz="0" w:space="0" w:color="auto"/>
        <w:left w:val="none" w:sz="0" w:space="0" w:color="auto"/>
        <w:bottom w:val="none" w:sz="0" w:space="0" w:color="auto"/>
        <w:right w:val="none" w:sz="0" w:space="0" w:color="auto"/>
      </w:divBdr>
    </w:div>
    <w:div w:id="1326200675">
      <w:bodyDiv w:val="1"/>
      <w:marLeft w:val="0"/>
      <w:marRight w:val="0"/>
      <w:marTop w:val="0"/>
      <w:marBottom w:val="0"/>
      <w:divBdr>
        <w:top w:val="none" w:sz="0" w:space="0" w:color="auto"/>
        <w:left w:val="none" w:sz="0" w:space="0" w:color="auto"/>
        <w:bottom w:val="none" w:sz="0" w:space="0" w:color="auto"/>
        <w:right w:val="none" w:sz="0" w:space="0" w:color="auto"/>
      </w:divBdr>
    </w:div>
    <w:div w:id="1326476873">
      <w:bodyDiv w:val="1"/>
      <w:marLeft w:val="0"/>
      <w:marRight w:val="0"/>
      <w:marTop w:val="0"/>
      <w:marBottom w:val="0"/>
      <w:divBdr>
        <w:top w:val="none" w:sz="0" w:space="0" w:color="auto"/>
        <w:left w:val="none" w:sz="0" w:space="0" w:color="auto"/>
        <w:bottom w:val="none" w:sz="0" w:space="0" w:color="auto"/>
        <w:right w:val="none" w:sz="0" w:space="0" w:color="auto"/>
      </w:divBdr>
    </w:div>
    <w:div w:id="1326477095">
      <w:bodyDiv w:val="1"/>
      <w:marLeft w:val="0"/>
      <w:marRight w:val="0"/>
      <w:marTop w:val="0"/>
      <w:marBottom w:val="0"/>
      <w:divBdr>
        <w:top w:val="none" w:sz="0" w:space="0" w:color="auto"/>
        <w:left w:val="none" w:sz="0" w:space="0" w:color="auto"/>
        <w:bottom w:val="none" w:sz="0" w:space="0" w:color="auto"/>
        <w:right w:val="none" w:sz="0" w:space="0" w:color="auto"/>
      </w:divBdr>
    </w:div>
    <w:div w:id="1326516280">
      <w:bodyDiv w:val="1"/>
      <w:marLeft w:val="0"/>
      <w:marRight w:val="0"/>
      <w:marTop w:val="0"/>
      <w:marBottom w:val="0"/>
      <w:divBdr>
        <w:top w:val="none" w:sz="0" w:space="0" w:color="auto"/>
        <w:left w:val="none" w:sz="0" w:space="0" w:color="auto"/>
        <w:bottom w:val="none" w:sz="0" w:space="0" w:color="auto"/>
        <w:right w:val="none" w:sz="0" w:space="0" w:color="auto"/>
      </w:divBdr>
    </w:div>
    <w:div w:id="1326669683">
      <w:bodyDiv w:val="1"/>
      <w:marLeft w:val="0"/>
      <w:marRight w:val="0"/>
      <w:marTop w:val="0"/>
      <w:marBottom w:val="0"/>
      <w:divBdr>
        <w:top w:val="none" w:sz="0" w:space="0" w:color="auto"/>
        <w:left w:val="none" w:sz="0" w:space="0" w:color="auto"/>
        <w:bottom w:val="none" w:sz="0" w:space="0" w:color="auto"/>
        <w:right w:val="none" w:sz="0" w:space="0" w:color="auto"/>
      </w:divBdr>
    </w:div>
    <w:div w:id="1326936642">
      <w:bodyDiv w:val="1"/>
      <w:marLeft w:val="0"/>
      <w:marRight w:val="0"/>
      <w:marTop w:val="0"/>
      <w:marBottom w:val="0"/>
      <w:divBdr>
        <w:top w:val="none" w:sz="0" w:space="0" w:color="auto"/>
        <w:left w:val="none" w:sz="0" w:space="0" w:color="auto"/>
        <w:bottom w:val="none" w:sz="0" w:space="0" w:color="auto"/>
        <w:right w:val="none" w:sz="0" w:space="0" w:color="auto"/>
      </w:divBdr>
    </w:div>
    <w:div w:id="1326939478">
      <w:bodyDiv w:val="1"/>
      <w:marLeft w:val="0"/>
      <w:marRight w:val="0"/>
      <w:marTop w:val="0"/>
      <w:marBottom w:val="0"/>
      <w:divBdr>
        <w:top w:val="none" w:sz="0" w:space="0" w:color="auto"/>
        <w:left w:val="none" w:sz="0" w:space="0" w:color="auto"/>
        <w:bottom w:val="none" w:sz="0" w:space="0" w:color="auto"/>
        <w:right w:val="none" w:sz="0" w:space="0" w:color="auto"/>
      </w:divBdr>
    </w:div>
    <w:div w:id="1327048722">
      <w:bodyDiv w:val="1"/>
      <w:marLeft w:val="0"/>
      <w:marRight w:val="0"/>
      <w:marTop w:val="0"/>
      <w:marBottom w:val="0"/>
      <w:divBdr>
        <w:top w:val="none" w:sz="0" w:space="0" w:color="auto"/>
        <w:left w:val="none" w:sz="0" w:space="0" w:color="auto"/>
        <w:bottom w:val="none" w:sz="0" w:space="0" w:color="auto"/>
        <w:right w:val="none" w:sz="0" w:space="0" w:color="auto"/>
      </w:divBdr>
    </w:div>
    <w:div w:id="1327248039">
      <w:bodyDiv w:val="1"/>
      <w:marLeft w:val="0"/>
      <w:marRight w:val="0"/>
      <w:marTop w:val="0"/>
      <w:marBottom w:val="0"/>
      <w:divBdr>
        <w:top w:val="none" w:sz="0" w:space="0" w:color="auto"/>
        <w:left w:val="none" w:sz="0" w:space="0" w:color="auto"/>
        <w:bottom w:val="none" w:sz="0" w:space="0" w:color="auto"/>
        <w:right w:val="none" w:sz="0" w:space="0" w:color="auto"/>
      </w:divBdr>
    </w:div>
    <w:div w:id="1327396889">
      <w:bodyDiv w:val="1"/>
      <w:marLeft w:val="0"/>
      <w:marRight w:val="0"/>
      <w:marTop w:val="0"/>
      <w:marBottom w:val="0"/>
      <w:divBdr>
        <w:top w:val="none" w:sz="0" w:space="0" w:color="auto"/>
        <w:left w:val="none" w:sz="0" w:space="0" w:color="auto"/>
        <w:bottom w:val="none" w:sz="0" w:space="0" w:color="auto"/>
        <w:right w:val="none" w:sz="0" w:space="0" w:color="auto"/>
      </w:divBdr>
    </w:div>
    <w:div w:id="1327514041">
      <w:bodyDiv w:val="1"/>
      <w:marLeft w:val="0"/>
      <w:marRight w:val="0"/>
      <w:marTop w:val="0"/>
      <w:marBottom w:val="0"/>
      <w:divBdr>
        <w:top w:val="none" w:sz="0" w:space="0" w:color="auto"/>
        <w:left w:val="none" w:sz="0" w:space="0" w:color="auto"/>
        <w:bottom w:val="none" w:sz="0" w:space="0" w:color="auto"/>
        <w:right w:val="none" w:sz="0" w:space="0" w:color="auto"/>
      </w:divBdr>
    </w:div>
    <w:div w:id="1327634731">
      <w:bodyDiv w:val="1"/>
      <w:marLeft w:val="0"/>
      <w:marRight w:val="0"/>
      <w:marTop w:val="0"/>
      <w:marBottom w:val="0"/>
      <w:divBdr>
        <w:top w:val="none" w:sz="0" w:space="0" w:color="auto"/>
        <w:left w:val="none" w:sz="0" w:space="0" w:color="auto"/>
        <w:bottom w:val="none" w:sz="0" w:space="0" w:color="auto"/>
        <w:right w:val="none" w:sz="0" w:space="0" w:color="auto"/>
      </w:divBdr>
    </w:div>
    <w:div w:id="1328098723">
      <w:bodyDiv w:val="1"/>
      <w:marLeft w:val="0"/>
      <w:marRight w:val="0"/>
      <w:marTop w:val="0"/>
      <w:marBottom w:val="0"/>
      <w:divBdr>
        <w:top w:val="none" w:sz="0" w:space="0" w:color="auto"/>
        <w:left w:val="none" w:sz="0" w:space="0" w:color="auto"/>
        <w:bottom w:val="none" w:sz="0" w:space="0" w:color="auto"/>
        <w:right w:val="none" w:sz="0" w:space="0" w:color="auto"/>
      </w:divBdr>
    </w:div>
    <w:div w:id="1328434308">
      <w:bodyDiv w:val="1"/>
      <w:marLeft w:val="0"/>
      <w:marRight w:val="0"/>
      <w:marTop w:val="0"/>
      <w:marBottom w:val="0"/>
      <w:divBdr>
        <w:top w:val="none" w:sz="0" w:space="0" w:color="auto"/>
        <w:left w:val="none" w:sz="0" w:space="0" w:color="auto"/>
        <w:bottom w:val="none" w:sz="0" w:space="0" w:color="auto"/>
        <w:right w:val="none" w:sz="0" w:space="0" w:color="auto"/>
      </w:divBdr>
    </w:div>
    <w:div w:id="1328511437">
      <w:bodyDiv w:val="1"/>
      <w:marLeft w:val="0"/>
      <w:marRight w:val="0"/>
      <w:marTop w:val="0"/>
      <w:marBottom w:val="0"/>
      <w:divBdr>
        <w:top w:val="none" w:sz="0" w:space="0" w:color="auto"/>
        <w:left w:val="none" w:sz="0" w:space="0" w:color="auto"/>
        <w:bottom w:val="none" w:sz="0" w:space="0" w:color="auto"/>
        <w:right w:val="none" w:sz="0" w:space="0" w:color="auto"/>
      </w:divBdr>
    </w:div>
    <w:div w:id="1328822441">
      <w:bodyDiv w:val="1"/>
      <w:marLeft w:val="0"/>
      <w:marRight w:val="0"/>
      <w:marTop w:val="0"/>
      <w:marBottom w:val="0"/>
      <w:divBdr>
        <w:top w:val="none" w:sz="0" w:space="0" w:color="auto"/>
        <w:left w:val="none" w:sz="0" w:space="0" w:color="auto"/>
        <w:bottom w:val="none" w:sz="0" w:space="0" w:color="auto"/>
        <w:right w:val="none" w:sz="0" w:space="0" w:color="auto"/>
      </w:divBdr>
    </w:div>
    <w:div w:id="1329018759">
      <w:bodyDiv w:val="1"/>
      <w:marLeft w:val="0"/>
      <w:marRight w:val="0"/>
      <w:marTop w:val="0"/>
      <w:marBottom w:val="0"/>
      <w:divBdr>
        <w:top w:val="none" w:sz="0" w:space="0" w:color="auto"/>
        <w:left w:val="none" w:sz="0" w:space="0" w:color="auto"/>
        <w:bottom w:val="none" w:sz="0" w:space="0" w:color="auto"/>
        <w:right w:val="none" w:sz="0" w:space="0" w:color="auto"/>
      </w:divBdr>
    </w:div>
    <w:div w:id="1329167353">
      <w:bodyDiv w:val="1"/>
      <w:marLeft w:val="0"/>
      <w:marRight w:val="0"/>
      <w:marTop w:val="0"/>
      <w:marBottom w:val="0"/>
      <w:divBdr>
        <w:top w:val="none" w:sz="0" w:space="0" w:color="auto"/>
        <w:left w:val="none" w:sz="0" w:space="0" w:color="auto"/>
        <w:bottom w:val="none" w:sz="0" w:space="0" w:color="auto"/>
        <w:right w:val="none" w:sz="0" w:space="0" w:color="auto"/>
      </w:divBdr>
    </w:div>
    <w:div w:id="1330135191">
      <w:bodyDiv w:val="1"/>
      <w:marLeft w:val="0"/>
      <w:marRight w:val="0"/>
      <w:marTop w:val="0"/>
      <w:marBottom w:val="0"/>
      <w:divBdr>
        <w:top w:val="none" w:sz="0" w:space="0" w:color="auto"/>
        <w:left w:val="none" w:sz="0" w:space="0" w:color="auto"/>
        <w:bottom w:val="none" w:sz="0" w:space="0" w:color="auto"/>
        <w:right w:val="none" w:sz="0" w:space="0" w:color="auto"/>
      </w:divBdr>
    </w:div>
    <w:div w:id="1330140146">
      <w:bodyDiv w:val="1"/>
      <w:marLeft w:val="0"/>
      <w:marRight w:val="0"/>
      <w:marTop w:val="0"/>
      <w:marBottom w:val="0"/>
      <w:divBdr>
        <w:top w:val="none" w:sz="0" w:space="0" w:color="auto"/>
        <w:left w:val="none" w:sz="0" w:space="0" w:color="auto"/>
        <w:bottom w:val="none" w:sz="0" w:space="0" w:color="auto"/>
        <w:right w:val="none" w:sz="0" w:space="0" w:color="auto"/>
      </w:divBdr>
    </w:div>
    <w:div w:id="1330251335">
      <w:bodyDiv w:val="1"/>
      <w:marLeft w:val="0"/>
      <w:marRight w:val="0"/>
      <w:marTop w:val="0"/>
      <w:marBottom w:val="0"/>
      <w:divBdr>
        <w:top w:val="none" w:sz="0" w:space="0" w:color="auto"/>
        <w:left w:val="none" w:sz="0" w:space="0" w:color="auto"/>
        <w:bottom w:val="none" w:sz="0" w:space="0" w:color="auto"/>
        <w:right w:val="none" w:sz="0" w:space="0" w:color="auto"/>
      </w:divBdr>
    </w:div>
    <w:div w:id="1330282189">
      <w:bodyDiv w:val="1"/>
      <w:marLeft w:val="0"/>
      <w:marRight w:val="0"/>
      <w:marTop w:val="0"/>
      <w:marBottom w:val="0"/>
      <w:divBdr>
        <w:top w:val="none" w:sz="0" w:space="0" w:color="auto"/>
        <w:left w:val="none" w:sz="0" w:space="0" w:color="auto"/>
        <w:bottom w:val="none" w:sz="0" w:space="0" w:color="auto"/>
        <w:right w:val="none" w:sz="0" w:space="0" w:color="auto"/>
      </w:divBdr>
    </w:div>
    <w:div w:id="1330402415">
      <w:bodyDiv w:val="1"/>
      <w:marLeft w:val="0"/>
      <w:marRight w:val="0"/>
      <w:marTop w:val="0"/>
      <w:marBottom w:val="0"/>
      <w:divBdr>
        <w:top w:val="none" w:sz="0" w:space="0" w:color="auto"/>
        <w:left w:val="none" w:sz="0" w:space="0" w:color="auto"/>
        <w:bottom w:val="none" w:sz="0" w:space="0" w:color="auto"/>
        <w:right w:val="none" w:sz="0" w:space="0" w:color="auto"/>
      </w:divBdr>
    </w:div>
    <w:div w:id="1330520551">
      <w:bodyDiv w:val="1"/>
      <w:marLeft w:val="0"/>
      <w:marRight w:val="0"/>
      <w:marTop w:val="0"/>
      <w:marBottom w:val="0"/>
      <w:divBdr>
        <w:top w:val="none" w:sz="0" w:space="0" w:color="auto"/>
        <w:left w:val="none" w:sz="0" w:space="0" w:color="auto"/>
        <w:bottom w:val="none" w:sz="0" w:space="0" w:color="auto"/>
        <w:right w:val="none" w:sz="0" w:space="0" w:color="auto"/>
      </w:divBdr>
    </w:div>
    <w:div w:id="1330593615">
      <w:bodyDiv w:val="1"/>
      <w:marLeft w:val="0"/>
      <w:marRight w:val="0"/>
      <w:marTop w:val="0"/>
      <w:marBottom w:val="0"/>
      <w:divBdr>
        <w:top w:val="none" w:sz="0" w:space="0" w:color="auto"/>
        <w:left w:val="none" w:sz="0" w:space="0" w:color="auto"/>
        <w:bottom w:val="none" w:sz="0" w:space="0" w:color="auto"/>
        <w:right w:val="none" w:sz="0" w:space="0" w:color="auto"/>
      </w:divBdr>
    </w:div>
    <w:div w:id="1330673048">
      <w:bodyDiv w:val="1"/>
      <w:marLeft w:val="0"/>
      <w:marRight w:val="0"/>
      <w:marTop w:val="0"/>
      <w:marBottom w:val="0"/>
      <w:divBdr>
        <w:top w:val="none" w:sz="0" w:space="0" w:color="auto"/>
        <w:left w:val="none" w:sz="0" w:space="0" w:color="auto"/>
        <w:bottom w:val="none" w:sz="0" w:space="0" w:color="auto"/>
        <w:right w:val="none" w:sz="0" w:space="0" w:color="auto"/>
      </w:divBdr>
    </w:div>
    <w:div w:id="1331248766">
      <w:bodyDiv w:val="1"/>
      <w:marLeft w:val="0"/>
      <w:marRight w:val="0"/>
      <w:marTop w:val="0"/>
      <w:marBottom w:val="0"/>
      <w:divBdr>
        <w:top w:val="none" w:sz="0" w:space="0" w:color="auto"/>
        <w:left w:val="none" w:sz="0" w:space="0" w:color="auto"/>
        <w:bottom w:val="none" w:sz="0" w:space="0" w:color="auto"/>
        <w:right w:val="none" w:sz="0" w:space="0" w:color="auto"/>
      </w:divBdr>
    </w:div>
    <w:div w:id="1331371187">
      <w:bodyDiv w:val="1"/>
      <w:marLeft w:val="0"/>
      <w:marRight w:val="0"/>
      <w:marTop w:val="0"/>
      <w:marBottom w:val="0"/>
      <w:divBdr>
        <w:top w:val="none" w:sz="0" w:space="0" w:color="auto"/>
        <w:left w:val="none" w:sz="0" w:space="0" w:color="auto"/>
        <w:bottom w:val="none" w:sz="0" w:space="0" w:color="auto"/>
        <w:right w:val="none" w:sz="0" w:space="0" w:color="auto"/>
      </w:divBdr>
    </w:div>
    <w:div w:id="1331523204">
      <w:bodyDiv w:val="1"/>
      <w:marLeft w:val="0"/>
      <w:marRight w:val="0"/>
      <w:marTop w:val="0"/>
      <w:marBottom w:val="0"/>
      <w:divBdr>
        <w:top w:val="none" w:sz="0" w:space="0" w:color="auto"/>
        <w:left w:val="none" w:sz="0" w:space="0" w:color="auto"/>
        <w:bottom w:val="none" w:sz="0" w:space="0" w:color="auto"/>
        <w:right w:val="none" w:sz="0" w:space="0" w:color="auto"/>
      </w:divBdr>
    </w:div>
    <w:div w:id="1331634863">
      <w:bodyDiv w:val="1"/>
      <w:marLeft w:val="0"/>
      <w:marRight w:val="0"/>
      <w:marTop w:val="0"/>
      <w:marBottom w:val="0"/>
      <w:divBdr>
        <w:top w:val="none" w:sz="0" w:space="0" w:color="auto"/>
        <w:left w:val="none" w:sz="0" w:space="0" w:color="auto"/>
        <w:bottom w:val="none" w:sz="0" w:space="0" w:color="auto"/>
        <w:right w:val="none" w:sz="0" w:space="0" w:color="auto"/>
      </w:divBdr>
    </w:div>
    <w:div w:id="1331907900">
      <w:bodyDiv w:val="1"/>
      <w:marLeft w:val="0"/>
      <w:marRight w:val="0"/>
      <w:marTop w:val="0"/>
      <w:marBottom w:val="0"/>
      <w:divBdr>
        <w:top w:val="none" w:sz="0" w:space="0" w:color="auto"/>
        <w:left w:val="none" w:sz="0" w:space="0" w:color="auto"/>
        <w:bottom w:val="none" w:sz="0" w:space="0" w:color="auto"/>
        <w:right w:val="none" w:sz="0" w:space="0" w:color="auto"/>
      </w:divBdr>
    </w:div>
    <w:div w:id="1331980278">
      <w:bodyDiv w:val="1"/>
      <w:marLeft w:val="0"/>
      <w:marRight w:val="0"/>
      <w:marTop w:val="0"/>
      <w:marBottom w:val="0"/>
      <w:divBdr>
        <w:top w:val="none" w:sz="0" w:space="0" w:color="auto"/>
        <w:left w:val="none" w:sz="0" w:space="0" w:color="auto"/>
        <w:bottom w:val="none" w:sz="0" w:space="0" w:color="auto"/>
        <w:right w:val="none" w:sz="0" w:space="0" w:color="auto"/>
      </w:divBdr>
    </w:div>
    <w:div w:id="1332218309">
      <w:bodyDiv w:val="1"/>
      <w:marLeft w:val="0"/>
      <w:marRight w:val="0"/>
      <w:marTop w:val="0"/>
      <w:marBottom w:val="0"/>
      <w:divBdr>
        <w:top w:val="none" w:sz="0" w:space="0" w:color="auto"/>
        <w:left w:val="none" w:sz="0" w:space="0" w:color="auto"/>
        <w:bottom w:val="none" w:sz="0" w:space="0" w:color="auto"/>
        <w:right w:val="none" w:sz="0" w:space="0" w:color="auto"/>
      </w:divBdr>
    </w:div>
    <w:div w:id="1332247520">
      <w:bodyDiv w:val="1"/>
      <w:marLeft w:val="0"/>
      <w:marRight w:val="0"/>
      <w:marTop w:val="0"/>
      <w:marBottom w:val="0"/>
      <w:divBdr>
        <w:top w:val="none" w:sz="0" w:space="0" w:color="auto"/>
        <w:left w:val="none" w:sz="0" w:space="0" w:color="auto"/>
        <w:bottom w:val="none" w:sz="0" w:space="0" w:color="auto"/>
        <w:right w:val="none" w:sz="0" w:space="0" w:color="auto"/>
      </w:divBdr>
    </w:div>
    <w:div w:id="1332483984">
      <w:bodyDiv w:val="1"/>
      <w:marLeft w:val="0"/>
      <w:marRight w:val="0"/>
      <w:marTop w:val="0"/>
      <w:marBottom w:val="0"/>
      <w:divBdr>
        <w:top w:val="none" w:sz="0" w:space="0" w:color="auto"/>
        <w:left w:val="none" w:sz="0" w:space="0" w:color="auto"/>
        <w:bottom w:val="none" w:sz="0" w:space="0" w:color="auto"/>
        <w:right w:val="none" w:sz="0" w:space="0" w:color="auto"/>
      </w:divBdr>
    </w:div>
    <w:div w:id="1332558932">
      <w:bodyDiv w:val="1"/>
      <w:marLeft w:val="0"/>
      <w:marRight w:val="0"/>
      <w:marTop w:val="0"/>
      <w:marBottom w:val="0"/>
      <w:divBdr>
        <w:top w:val="none" w:sz="0" w:space="0" w:color="auto"/>
        <w:left w:val="none" w:sz="0" w:space="0" w:color="auto"/>
        <w:bottom w:val="none" w:sz="0" w:space="0" w:color="auto"/>
        <w:right w:val="none" w:sz="0" w:space="0" w:color="auto"/>
      </w:divBdr>
    </w:div>
    <w:div w:id="1332827651">
      <w:bodyDiv w:val="1"/>
      <w:marLeft w:val="0"/>
      <w:marRight w:val="0"/>
      <w:marTop w:val="0"/>
      <w:marBottom w:val="0"/>
      <w:divBdr>
        <w:top w:val="none" w:sz="0" w:space="0" w:color="auto"/>
        <w:left w:val="none" w:sz="0" w:space="0" w:color="auto"/>
        <w:bottom w:val="none" w:sz="0" w:space="0" w:color="auto"/>
        <w:right w:val="none" w:sz="0" w:space="0" w:color="auto"/>
      </w:divBdr>
    </w:div>
    <w:div w:id="1332830594">
      <w:bodyDiv w:val="1"/>
      <w:marLeft w:val="0"/>
      <w:marRight w:val="0"/>
      <w:marTop w:val="0"/>
      <w:marBottom w:val="0"/>
      <w:divBdr>
        <w:top w:val="none" w:sz="0" w:space="0" w:color="auto"/>
        <w:left w:val="none" w:sz="0" w:space="0" w:color="auto"/>
        <w:bottom w:val="none" w:sz="0" w:space="0" w:color="auto"/>
        <w:right w:val="none" w:sz="0" w:space="0" w:color="auto"/>
      </w:divBdr>
    </w:div>
    <w:div w:id="1333028027">
      <w:bodyDiv w:val="1"/>
      <w:marLeft w:val="0"/>
      <w:marRight w:val="0"/>
      <w:marTop w:val="0"/>
      <w:marBottom w:val="0"/>
      <w:divBdr>
        <w:top w:val="none" w:sz="0" w:space="0" w:color="auto"/>
        <w:left w:val="none" w:sz="0" w:space="0" w:color="auto"/>
        <w:bottom w:val="none" w:sz="0" w:space="0" w:color="auto"/>
        <w:right w:val="none" w:sz="0" w:space="0" w:color="auto"/>
      </w:divBdr>
    </w:div>
    <w:div w:id="1333223691">
      <w:bodyDiv w:val="1"/>
      <w:marLeft w:val="0"/>
      <w:marRight w:val="0"/>
      <w:marTop w:val="0"/>
      <w:marBottom w:val="0"/>
      <w:divBdr>
        <w:top w:val="none" w:sz="0" w:space="0" w:color="auto"/>
        <w:left w:val="none" w:sz="0" w:space="0" w:color="auto"/>
        <w:bottom w:val="none" w:sz="0" w:space="0" w:color="auto"/>
        <w:right w:val="none" w:sz="0" w:space="0" w:color="auto"/>
      </w:divBdr>
    </w:div>
    <w:div w:id="1333609642">
      <w:bodyDiv w:val="1"/>
      <w:marLeft w:val="0"/>
      <w:marRight w:val="0"/>
      <w:marTop w:val="0"/>
      <w:marBottom w:val="0"/>
      <w:divBdr>
        <w:top w:val="none" w:sz="0" w:space="0" w:color="auto"/>
        <w:left w:val="none" w:sz="0" w:space="0" w:color="auto"/>
        <w:bottom w:val="none" w:sz="0" w:space="0" w:color="auto"/>
        <w:right w:val="none" w:sz="0" w:space="0" w:color="auto"/>
      </w:divBdr>
    </w:div>
    <w:div w:id="1333754624">
      <w:bodyDiv w:val="1"/>
      <w:marLeft w:val="0"/>
      <w:marRight w:val="0"/>
      <w:marTop w:val="0"/>
      <w:marBottom w:val="0"/>
      <w:divBdr>
        <w:top w:val="none" w:sz="0" w:space="0" w:color="auto"/>
        <w:left w:val="none" w:sz="0" w:space="0" w:color="auto"/>
        <w:bottom w:val="none" w:sz="0" w:space="0" w:color="auto"/>
        <w:right w:val="none" w:sz="0" w:space="0" w:color="auto"/>
      </w:divBdr>
    </w:div>
    <w:div w:id="1333873300">
      <w:bodyDiv w:val="1"/>
      <w:marLeft w:val="0"/>
      <w:marRight w:val="0"/>
      <w:marTop w:val="0"/>
      <w:marBottom w:val="0"/>
      <w:divBdr>
        <w:top w:val="none" w:sz="0" w:space="0" w:color="auto"/>
        <w:left w:val="none" w:sz="0" w:space="0" w:color="auto"/>
        <w:bottom w:val="none" w:sz="0" w:space="0" w:color="auto"/>
        <w:right w:val="none" w:sz="0" w:space="0" w:color="auto"/>
      </w:divBdr>
    </w:div>
    <w:div w:id="1334450440">
      <w:bodyDiv w:val="1"/>
      <w:marLeft w:val="0"/>
      <w:marRight w:val="0"/>
      <w:marTop w:val="0"/>
      <w:marBottom w:val="0"/>
      <w:divBdr>
        <w:top w:val="none" w:sz="0" w:space="0" w:color="auto"/>
        <w:left w:val="none" w:sz="0" w:space="0" w:color="auto"/>
        <w:bottom w:val="none" w:sz="0" w:space="0" w:color="auto"/>
        <w:right w:val="none" w:sz="0" w:space="0" w:color="auto"/>
      </w:divBdr>
    </w:div>
    <w:div w:id="1334534115">
      <w:bodyDiv w:val="1"/>
      <w:marLeft w:val="0"/>
      <w:marRight w:val="0"/>
      <w:marTop w:val="0"/>
      <w:marBottom w:val="0"/>
      <w:divBdr>
        <w:top w:val="none" w:sz="0" w:space="0" w:color="auto"/>
        <w:left w:val="none" w:sz="0" w:space="0" w:color="auto"/>
        <w:bottom w:val="none" w:sz="0" w:space="0" w:color="auto"/>
        <w:right w:val="none" w:sz="0" w:space="0" w:color="auto"/>
      </w:divBdr>
    </w:div>
    <w:div w:id="1334604741">
      <w:bodyDiv w:val="1"/>
      <w:marLeft w:val="0"/>
      <w:marRight w:val="0"/>
      <w:marTop w:val="0"/>
      <w:marBottom w:val="0"/>
      <w:divBdr>
        <w:top w:val="none" w:sz="0" w:space="0" w:color="auto"/>
        <w:left w:val="none" w:sz="0" w:space="0" w:color="auto"/>
        <w:bottom w:val="none" w:sz="0" w:space="0" w:color="auto"/>
        <w:right w:val="none" w:sz="0" w:space="0" w:color="auto"/>
      </w:divBdr>
    </w:div>
    <w:div w:id="1334837325">
      <w:bodyDiv w:val="1"/>
      <w:marLeft w:val="0"/>
      <w:marRight w:val="0"/>
      <w:marTop w:val="0"/>
      <w:marBottom w:val="0"/>
      <w:divBdr>
        <w:top w:val="none" w:sz="0" w:space="0" w:color="auto"/>
        <w:left w:val="none" w:sz="0" w:space="0" w:color="auto"/>
        <w:bottom w:val="none" w:sz="0" w:space="0" w:color="auto"/>
        <w:right w:val="none" w:sz="0" w:space="0" w:color="auto"/>
      </w:divBdr>
    </w:div>
    <w:div w:id="1334993239">
      <w:bodyDiv w:val="1"/>
      <w:marLeft w:val="0"/>
      <w:marRight w:val="0"/>
      <w:marTop w:val="0"/>
      <w:marBottom w:val="0"/>
      <w:divBdr>
        <w:top w:val="none" w:sz="0" w:space="0" w:color="auto"/>
        <w:left w:val="none" w:sz="0" w:space="0" w:color="auto"/>
        <w:bottom w:val="none" w:sz="0" w:space="0" w:color="auto"/>
        <w:right w:val="none" w:sz="0" w:space="0" w:color="auto"/>
      </w:divBdr>
    </w:div>
    <w:div w:id="1334994473">
      <w:bodyDiv w:val="1"/>
      <w:marLeft w:val="0"/>
      <w:marRight w:val="0"/>
      <w:marTop w:val="0"/>
      <w:marBottom w:val="0"/>
      <w:divBdr>
        <w:top w:val="none" w:sz="0" w:space="0" w:color="auto"/>
        <w:left w:val="none" w:sz="0" w:space="0" w:color="auto"/>
        <w:bottom w:val="none" w:sz="0" w:space="0" w:color="auto"/>
        <w:right w:val="none" w:sz="0" w:space="0" w:color="auto"/>
      </w:divBdr>
    </w:div>
    <w:div w:id="1335188336">
      <w:bodyDiv w:val="1"/>
      <w:marLeft w:val="0"/>
      <w:marRight w:val="0"/>
      <w:marTop w:val="0"/>
      <w:marBottom w:val="0"/>
      <w:divBdr>
        <w:top w:val="none" w:sz="0" w:space="0" w:color="auto"/>
        <w:left w:val="none" w:sz="0" w:space="0" w:color="auto"/>
        <w:bottom w:val="none" w:sz="0" w:space="0" w:color="auto"/>
        <w:right w:val="none" w:sz="0" w:space="0" w:color="auto"/>
      </w:divBdr>
    </w:div>
    <w:div w:id="1335188580">
      <w:bodyDiv w:val="1"/>
      <w:marLeft w:val="0"/>
      <w:marRight w:val="0"/>
      <w:marTop w:val="0"/>
      <w:marBottom w:val="0"/>
      <w:divBdr>
        <w:top w:val="none" w:sz="0" w:space="0" w:color="auto"/>
        <w:left w:val="none" w:sz="0" w:space="0" w:color="auto"/>
        <w:bottom w:val="none" w:sz="0" w:space="0" w:color="auto"/>
        <w:right w:val="none" w:sz="0" w:space="0" w:color="auto"/>
      </w:divBdr>
    </w:div>
    <w:div w:id="1336106271">
      <w:bodyDiv w:val="1"/>
      <w:marLeft w:val="0"/>
      <w:marRight w:val="0"/>
      <w:marTop w:val="0"/>
      <w:marBottom w:val="0"/>
      <w:divBdr>
        <w:top w:val="none" w:sz="0" w:space="0" w:color="auto"/>
        <w:left w:val="none" w:sz="0" w:space="0" w:color="auto"/>
        <w:bottom w:val="none" w:sz="0" w:space="0" w:color="auto"/>
        <w:right w:val="none" w:sz="0" w:space="0" w:color="auto"/>
      </w:divBdr>
    </w:div>
    <w:div w:id="1336692707">
      <w:bodyDiv w:val="1"/>
      <w:marLeft w:val="0"/>
      <w:marRight w:val="0"/>
      <w:marTop w:val="0"/>
      <w:marBottom w:val="0"/>
      <w:divBdr>
        <w:top w:val="none" w:sz="0" w:space="0" w:color="auto"/>
        <w:left w:val="none" w:sz="0" w:space="0" w:color="auto"/>
        <w:bottom w:val="none" w:sz="0" w:space="0" w:color="auto"/>
        <w:right w:val="none" w:sz="0" w:space="0" w:color="auto"/>
      </w:divBdr>
    </w:div>
    <w:div w:id="1336808043">
      <w:bodyDiv w:val="1"/>
      <w:marLeft w:val="0"/>
      <w:marRight w:val="0"/>
      <w:marTop w:val="0"/>
      <w:marBottom w:val="0"/>
      <w:divBdr>
        <w:top w:val="none" w:sz="0" w:space="0" w:color="auto"/>
        <w:left w:val="none" w:sz="0" w:space="0" w:color="auto"/>
        <w:bottom w:val="none" w:sz="0" w:space="0" w:color="auto"/>
        <w:right w:val="none" w:sz="0" w:space="0" w:color="auto"/>
      </w:divBdr>
    </w:div>
    <w:div w:id="1336955460">
      <w:bodyDiv w:val="1"/>
      <w:marLeft w:val="0"/>
      <w:marRight w:val="0"/>
      <w:marTop w:val="0"/>
      <w:marBottom w:val="0"/>
      <w:divBdr>
        <w:top w:val="none" w:sz="0" w:space="0" w:color="auto"/>
        <w:left w:val="none" w:sz="0" w:space="0" w:color="auto"/>
        <w:bottom w:val="none" w:sz="0" w:space="0" w:color="auto"/>
        <w:right w:val="none" w:sz="0" w:space="0" w:color="auto"/>
      </w:divBdr>
    </w:div>
    <w:div w:id="1337070901">
      <w:bodyDiv w:val="1"/>
      <w:marLeft w:val="0"/>
      <w:marRight w:val="0"/>
      <w:marTop w:val="0"/>
      <w:marBottom w:val="0"/>
      <w:divBdr>
        <w:top w:val="none" w:sz="0" w:space="0" w:color="auto"/>
        <w:left w:val="none" w:sz="0" w:space="0" w:color="auto"/>
        <w:bottom w:val="none" w:sz="0" w:space="0" w:color="auto"/>
        <w:right w:val="none" w:sz="0" w:space="0" w:color="auto"/>
      </w:divBdr>
    </w:div>
    <w:div w:id="1337074197">
      <w:bodyDiv w:val="1"/>
      <w:marLeft w:val="0"/>
      <w:marRight w:val="0"/>
      <w:marTop w:val="0"/>
      <w:marBottom w:val="0"/>
      <w:divBdr>
        <w:top w:val="none" w:sz="0" w:space="0" w:color="auto"/>
        <w:left w:val="none" w:sz="0" w:space="0" w:color="auto"/>
        <w:bottom w:val="none" w:sz="0" w:space="0" w:color="auto"/>
        <w:right w:val="none" w:sz="0" w:space="0" w:color="auto"/>
      </w:divBdr>
    </w:div>
    <w:div w:id="1337223606">
      <w:bodyDiv w:val="1"/>
      <w:marLeft w:val="0"/>
      <w:marRight w:val="0"/>
      <w:marTop w:val="0"/>
      <w:marBottom w:val="0"/>
      <w:divBdr>
        <w:top w:val="none" w:sz="0" w:space="0" w:color="auto"/>
        <w:left w:val="none" w:sz="0" w:space="0" w:color="auto"/>
        <w:bottom w:val="none" w:sz="0" w:space="0" w:color="auto"/>
        <w:right w:val="none" w:sz="0" w:space="0" w:color="auto"/>
      </w:divBdr>
    </w:div>
    <w:div w:id="1337490544">
      <w:bodyDiv w:val="1"/>
      <w:marLeft w:val="0"/>
      <w:marRight w:val="0"/>
      <w:marTop w:val="0"/>
      <w:marBottom w:val="0"/>
      <w:divBdr>
        <w:top w:val="none" w:sz="0" w:space="0" w:color="auto"/>
        <w:left w:val="none" w:sz="0" w:space="0" w:color="auto"/>
        <w:bottom w:val="none" w:sz="0" w:space="0" w:color="auto"/>
        <w:right w:val="none" w:sz="0" w:space="0" w:color="auto"/>
      </w:divBdr>
    </w:div>
    <w:div w:id="1337610429">
      <w:bodyDiv w:val="1"/>
      <w:marLeft w:val="0"/>
      <w:marRight w:val="0"/>
      <w:marTop w:val="0"/>
      <w:marBottom w:val="0"/>
      <w:divBdr>
        <w:top w:val="none" w:sz="0" w:space="0" w:color="auto"/>
        <w:left w:val="none" w:sz="0" w:space="0" w:color="auto"/>
        <w:bottom w:val="none" w:sz="0" w:space="0" w:color="auto"/>
        <w:right w:val="none" w:sz="0" w:space="0" w:color="auto"/>
      </w:divBdr>
    </w:div>
    <w:div w:id="1337655774">
      <w:bodyDiv w:val="1"/>
      <w:marLeft w:val="0"/>
      <w:marRight w:val="0"/>
      <w:marTop w:val="0"/>
      <w:marBottom w:val="0"/>
      <w:divBdr>
        <w:top w:val="none" w:sz="0" w:space="0" w:color="auto"/>
        <w:left w:val="none" w:sz="0" w:space="0" w:color="auto"/>
        <w:bottom w:val="none" w:sz="0" w:space="0" w:color="auto"/>
        <w:right w:val="none" w:sz="0" w:space="0" w:color="auto"/>
      </w:divBdr>
    </w:div>
    <w:div w:id="1338578679">
      <w:bodyDiv w:val="1"/>
      <w:marLeft w:val="0"/>
      <w:marRight w:val="0"/>
      <w:marTop w:val="0"/>
      <w:marBottom w:val="0"/>
      <w:divBdr>
        <w:top w:val="none" w:sz="0" w:space="0" w:color="auto"/>
        <w:left w:val="none" w:sz="0" w:space="0" w:color="auto"/>
        <w:bottom w:val="none" w:sz="0" w:space="0" w:color="auto"/>
        <w:right w:val="none" w:sz="0" w:space="0" w:color="auto"/>
      </w:divBdr>
    </w:div>
    <w:div w:id="1338728401">
      <w:bodyDiv w:val="1"/>
      <w:marLeft w:val="0"/>
      <w:marRight w:val="0"/>
      <w:marTop w:val="0"/>
      <w:marBottom w:val="0"/>
      <w:divBdr>
        <w:top w:val="none" w:sz="0" w:space="0" w:color="auto"/>
        <w:left w:val="none" w:sz="0" w:space="0" w:color="auto"/>
        <w:bottom w:val="none" w:sz="0" w:space="0" w:color="auto"/>
        <w:right w:val="none" w:sz="0" w:space="0" w:color="auto"/>
      </w:divBdr>
    </w:div>
    <w:div w:id="1338851257">
      <w:bodyDiv w:val="1"/>
      <w:marLeft w:val="0"/>
      <w:marRight w:val="0"/>
      <w:marTop w:val="0"/>
      <w:marBottom w:val="0"/>
      <w:divBdr>
        <w:top w:val="none" w:sz="0" w:space="0" w:color="auto"/>
        <w:left w:val="none" w:sz="0" w:space="0" w:color="auto"/>
        <w:bottom w:val="none" w:sz="0" w:space="0" w:color="auto"/>
        <w:right w:val="none" w:sz="0" w:space="0" w:color="auto"/>
      </w:divBdr>
    </w:div>
    <w:div w:id="1339500766">
      <w:bodyDiv w:val="1"/>
      <w:marLeft w:val="0"/>
      <w:marRight w:val="0"/>
      <w:marTop w:val="0"/>
      <w:marBottom w:val="0"/>
      <w:divBdr>
        <w:top w:val="none" w:sz="0" w:space="0" w:color="auto"/>
        <w:left w:val="none" w:sz="0" w:space="0" w:color="auto"/>
        <w:bottom w:val="none" w:sz="0" w:space="0" w:color="auto"/>
        <w:right w:val="none" w:sz="0" w:space="0" w:color="auto"/>
      </w:divBdr>
    </w:div>
    <w:div w:id="1339650142">
      <w:bodyDiv w:val="1"/>
      <w:marLeft w:val="0"/>
      <w:marRight w:val="0"/>
      <w:marTop w:val="0"/>
      <w:marBottom w:val="0"/>
      <w:divBdr>
        <w:top w:val="none" w:sz="0" w:space="0" w:color="auto"/>
        <w:left w:val="none" w:sz="0" w:space="0" w:color="auto"/>
        <w:bottom w:val="none" w:sz="0" w:space="0" w:color="auto"/>
        <w:right w:val="none" w:sz="0" w:space="0" w:color="auto"/>
      </w:divBdr>
    </w:div>
    <w:div w:id="1339893077">
      <w:bodyDiv w:val="1"/>
      <w:marLeft w:val="0"/>
      <w:marRight w:val="0"/>
      <w:marTop w:val="0"/>
      <w:marBottom w:val="0"/>
      <w:divBdr>
        <w:top w:val="none" w:sz="0" w:space="0" w:color="auto"/>
        <w:left w:val="none" w:sz="0" w:space="0" w:color="auto"/>
        <w:bottom w:val="none" w:sz="0" w:space="0" w:color="auto"/>
        <w:right w:val="none" w:sz="0" w:space="0" w:color="auto"/>
      </w:divBdr>
    </w:div>
    <w:div w:id="1340157651">
      <w:bodyDiv w:val="1"/>
      <w:marLeft w:val="0"/>
      <w:marRight w:val="0"/>
      <w:marTop w:val="0"/>
      <w:marBottom w:val="0"/>
      <w:divBdr>
        <w:top w:val="none" w:sz="0" w:space="0" w:color="auto"/>
        <w:left w:val="none" w:sz="0" w:space="0" w:color="auto"/>
        <w:bottom w:val="none" w:sz="0" w:space="0" w:color="auto"/>
        <w:right w:val="none" w:sz="0" w:space="0" w:color="auto"/>
      </w:divBdr>
    </w:div>
    <w:div w:id="1340767655">
      <w:bodyDiv w:val="1"/>
      <w:marLeft w:val="0"/>
      <w:marRight w:val="0"/>
      <w:marTop w:val="0"/>
      <w:marBottom w:val="0"/>
      <w:divBdr>
        <w:top w:val="none" w:sz="0" w:space="0" w:color="auto"/>
        <w:left w:val="none" w:sz="0" w:space="0" w:color="auto"/>
        <w:bottom w:val="none" w:sz="0" w:space="0" w:color="auto"/>
        <w:right w:val="none" w:sz="0" w:space="0" w:color="auto"/>
      </w:divBdr>
    </w:div>
    <w:div w:id="1341078200">
      <w:bodyDiv w:val="1"/>
      <w:marLeft w:val="0"/>
      <w:marRight w:val="0"/>
      <w:marTop w:val="0"/>
      <w:marBottom w:val="0"/>
      <w:divBdr>
        <w:top w:val="none" w:sz="0" w:space="0" w:color="auto"/>
        <w:left w:val="none" w:sz="0" w:space="0" w:color="auto"/>
        <w:bottom w:val="none" w:sz="0" w:space="0" w:color="auto"/>
        <w:right w:val="none" w:sz="0" w:space="0" w:color="auto"/>
      </w:divBdr>
    </w:div>
    <w:div w:id="1341154804">
      <w:bodyDiv w:val="1"/>
      <w:marLeft w:val="0"/>
      <w:marRight w:val="0"/>
      <w:marTop w:val="0"/>
      <w:marBottom w:val="0"/>
      <w:divBdr>
        <w:top w:val="none" w:sz="0" w:space="0" w:color="auto"/>
        <w:left w:val="none" w:sz="0" w:space="0" w:color="auto"/>
        <w:bottom w:val="none" w:sz="0" w:space="0" w:color="auto"/>
        <w:right w:val="none" w:sz="0" w:space="0" w:color="auto"/>
      </w:divBdr>
    </w:div>
    <w:div w:id="1341277040">
      <w:bodyDiv w:val="1"/>
      <w:marLeft w:val="0"/>
      <w:marRight w:val="0"/>
      <w:marTop w:val="0"/>
      <w:marBottom w:val="0"/>
      <w:divBdr>
        <w:top w:val="none" w:sz="0" w:space="0" w:color="auto"/>
        <w:left w:val="none" w:sz="0" w:space="0" w:color="auto"/>
        <w:bottom w:val="none" w:sz="0" w:space="0" w:color="auto"/>
        <w:right w:val="none" w:sz="0" w:space="0" w:color="auto"/>
      </w:divBdr>
    </w:div>
    <w:div w:id="1341663200">
      <w:bodyDiv w:val="1"/>
      <w:marLeft w:val="0"/>
      <w:marRight w:val="0"/>
      <w:marTop w:val="0"/>
      <w:marBottom w:val="0"/>
      <w:divBdr>
        <w:top w:val="none" w:sz="0" w:space="0" w:color="auto"/>
        <w:left w:val="none" w:sz="0" w:space="0" w:color="auto"/>
        <w:bottom w:val="none" w:sz="0" w:space="0" w:color="auto"/>
        <w:right w:val="none" w:sz="0" w:space="0" w:color="auto"/>
      </w:divBdr>
    </w:div>
    <w:div w:id="1341816428">
      <w:bodyDiv w:val="1"/>
      <w:marLeft w:val="0"/>
      <w:marRight w:val="0"/>
      <w:marTop w:val="0"/>
      <w:marBottom w:val="0"/>
      <w:divBdr>
        <w:top w:val="none" w:sz="0" w:space="0" w:color="auto"/>
        <w:left w:val="none" w:sz="0" w:space="0" w:color="auto"/>
        <w:bottom w:val="none" w:sz="0" w:space="0" w:color="auto"/>
        <w:right w:val="none" w:sz="0" w:space="0" w:color="auto"/>
      </w:divBdr>
    </w:div>
    <w:div w:id="1342007435">
      <w:bodyDiv w:val="1"/>
      <w:marLeft w:val="0"/>
      <w:marRight w:val="0"/>
      <w:marTop w:val="0"/>
      <w:marBottom w:val="0"/>
      <w:divBdr>
        <w:top w:val="none" w:sz="0" w:space="0" w:color="auto"/>
        <w:left w:val="none" w:sz="0" w:space="0" w:color="auto"/>
        <w:bottom w:val="none" w:sz="0" w:space="0" w:color="auto"/>
        <w:right w:val="none" w:sz="0" w:space="0" w:color="auto"/>
      </w:divBdr>
    </w:div>
    <w:div w:id="1342195809">
      <w:bodyDiv w:val="1"/>
      <w:marLeft w:val="0"/>
      <w:marRight w:val="0"/>
      <w:marTop w:val="0"/>
      <w:marBottom w:val="0"/>
      <w:divBdr>
        <w:top w:val="none" w:sz="0" w:space="0" w:color="auto"/>
        <w:left w:val="none" w:sz="0" w:space="0" w:color="auto"/>
        <w:bottom w:val="none" w:sz="0" w:space="0" w:color="auto"/>
        <w:right w:val="none" w:sz="0" w:space="0" w:color="auto"/>
      </w:divBdr>
    </w:div>
    <w:div w:id="1342199650">
      <w:bodyDiv w:val="1"/>
      <w:marLeft w:val="0"/>
      <w:marRight w:val="0"/>
      <w:marTop w:val="0"/>
      <w:marBottom w:val="0"/>
      <w:divBdr>
        <w:top w:val="none" w:sz="0" w:space="0" w:color="auto"/>
        <w:left w:val="none" w:sz="0" w:space="0" w:color="auto"/>
        <w:bottom w:val="none" w:sz="0" w:space="0" w:color="auto"/>
        <w:right w:val="none" w:sz="0" w:space="0" w:color="auto"/>
      </w:divBdr>
    </w:div>
    <w:div w:id="1342388077">
      <w:bodyDiv w:val="1"/>
      <w:marLeft w:val="0"/>
      <w:marRight w:val="0"/>
      <w:marTop w:val="0"/>
      <w:marBottom w:val="0"/>
      <w:divBdr>
        <w:top w:val="none" w:sz="0" w:space="0" w:color="auto"/>
        <w:left w:val="none" w:sz="0" w:space="0" w:color="auto"/>
        <w:bottom w:val="none" w:sz="0" w:space="0" w:color="auto"/>
        <w:right w:val="none" w:sz="0" w:space="0" w:color="auto"/>
      </w:divBdr>
    </w:div>
    <w:div w:id="1342930661">
      <w:bodyDiv w:val="1"/>
      <w:marLeft w:val="0"/>
      <w:marRight w:val="0"/>
      <w:marTop w:val="0"/>
      <w:marBottom w:val="0"/>
      <w:divBdr>
        <w:top w:val="none" w:sz="0" w:space="0" w:color="auto"/>
        <w:left w:val="none" w:sz="0" w:space="0" w:color="auto"/>
        <w:bottom w:val="none" w:sz="0" w:space="0" w:color="auto"/>
        <w:right w:val="none" w:sz="0" w:space="0" w:color="auto"/>
      </w:divBdr>
    </w:div>
    <w:div w:id="1343051727">
      <w:bodyDiv w:val="1"/>
      <w:marLeft w:val="0"/>
      <w:marRight w:val="0"/>
      <w:marTop w:val="0"/>
      <w:marBottom w:val="0"/>
      <w:divBdr>
        <w:top w:val="none" w:sz="0" w:space="0" w:color="auto"/>
        <w:left w:val="none" w:sz="0" w:space="0" w:color="auto"/>
        <w:bottom w:val="none" w:sz="0" w:space="0" w:color="auto"/>
        <w:right w:val="none" w:sz="0" w:space="0" w:color="auto"/>
      </w:divBdr>
    </w:div>
    <w:div w:id="1343164016">
      <w:bodyDiv w:val="1"/>
      <w:marLeft w:val="0"/>
      <w:marRight w:val="0"/>
      <w:marTop w:val="0"/>
      <w:marBottom w:val="0"/>
      <w:divBdr>
        <w:top w:val="none" w:sz="0" w:space="0" w:color="auto"/>
        <w:left w:val="none" w:sz="0" w:space="0" w:color="auto"/>
        <w:bottom w:val="none" w:sz="0" w:space="0" w:color="auto"/>
        <w:right w:val="none" w:sz="0" w:space="0" w:color="auto"/>
      </w:divBdr>
    </w:div>
    <w:div w:id="1343429730">
      <w:bodyDiv w:val="1"/>
      <w:marLeft w:val="0"/>
      <w:marRight w:val="0"/>
      <w:marTop w:val="0"/>
      <w:marBottom w:val="0"/>
      <w:divBdr>
        <w:top w:val="none" w:sz="0" w:space="0" w:color="auto"/>
        <w:left w:val="none" w:sz="0" w:space="0" w:color="auto"/>
        <w:bottom w:val="none" w:sz="0" w:space="0" w:color="auto"/>
        <w:right w:val="none" w:sz="0" w:space="0" w:color="auto"/>
      </w:divBdr>
    </w:div>
    <w:div w:id="1344019014">
      <w:bodyDiv w:val="1"/>
      <w:marLeft w:val="0"/>
      <w:marRight w:val="0"/>
      <w:marTop w:val="0"/>
      <w:marBottom w:val="0"/>
      <w:divBdr>
        <w:top w:val="none" w:sz="0" w:space="0" w:color="auto"/>
        <w:left w:val="none" w:sz="0" w:space="0" w:color="auto"/>
        <w:bottom w:val="none" w:sz="0" w:space="0" w:color="auto"/>
        <w:right w:val="none" w:sz="0" w:space="0" w:color="auto"/>
      </w:divBdr>
    </w:div>
    <w:div w:id="1344815582">
      <w:bodyDiv w:val="1"/>
      <w:marLeft w:val="0"/>
      <w:marRight w:val="0"/>
      <w:marTop w:val="0"/>
      <w:marBottom w:val="0"/>
      <w:divBdr>
        <w:top w:val="none" w:sz="0" w:space="0" w:color="auto"/>
        <w:left w:val="none" w:sz="0" w:space="0" w:color="auto"/>
        <w:bottom w:val="none" w:sz="0" w:space="0" w:color="auto"/>
        <w:right w:val="none" w:sz="0" w:space="0" w:color="auto"/>
      </w:divBdr>
    </w:div>
    <w:div w:id="1344936082">
      <w:bodyDiv w:val="1"/>
      <w:marLeft w:val="0"/>
      <w:marRight w:val="0"/>
      <w:marTop w:val="0"/>
      <w:marBottom w:val="0"/>
      <w:divBdr>
        <w:top w:val="none" w:sz="0" w:space="0" w:color="auto"/>
        <w:left w:val="none" w:sz="0" w:space="0" w:color="auto"/>
        <w:bottom w:val="none" w:sz="0" w:space="0" w:color="auto"/>
        <w:right w:val="none" w:sz="0" w:space="0" w:color="auto"/>
      </w:divBdr>
    </w:div>
    <w:div w:id="1345016200">
      <w:bodyDiv w:val="1"/>
      <w:marLeft w:val="0"/>
      <w:marRight w:val="0"/>
      <w:marTop w:val="0"/>
      <w:marBottom w:val="0"/>
      <w:divBdr>
        <w:top w:val="none" w:sz="0" w:space="0" w:color="auto"/>
        <w:left w:val="none" w:sz="0" w:space="0" w:color="auto"/>
        <w:bottom w:val="none" w:sz="0" w:space="0" w:color="auto"/>
        <w:right w:val="none" w:sz="0" w:space="0" w:color="auto"/>
      </w:divBdr>
    </w:div>
    <w:div w:id="1345285894">
      <w:bodyDiv w:val="1"/>
      <w:marLeft w:val="0"/>
      <w:marRight w:val="0"/>
      <w:marTop w:val="0"/>
      <w:marBottom w:val="0"/>
      <w:divBdr>
        <w:top w:val="none" w:sz="0" w:space="0" w:color="auto"/>
        <w:left w:val="none" w:sz="0" w:space="0" w:color="auto"/>
        <w:bottom w:val="none" w:sz="0" w:space="0" w:color="auto"/>
        <w:right w:val="none" w:sz="0" w:space="0" w:color="auto"/>
      </w:divBdr>
    </w:div>
    <w:div w:id="1345397525">
      <w:bodyDiv w:val="1"/>
      <w:marLeft w:val="0"/>
      <w:marRight w:val="0"/>
      <w:marTop w:val="0"/>
      <w:marBottom w:val="0"/>
      <w:divBdr>
        <w:top w:val="none" w:sz="0" w:space="0" w:color="auto"/>
        <w:left w:val="none" w:sz="0" w:space="0" w:color="auto"/>
        <w:bottom w:val="none" w:sz="0" w:space="0" w:color="auto"/>
        <w:right w:val="none" w:sz="0" w:space="0" w:color="auto"/>
      </w:divBdr>
    </w:div>
    <w:div w:id="1345591742">
      <w:bodyDiv w:val="1"/>
      <w:marLeft w:val="0"/>
      <w:marRight w:val="0"/>
      <w:marTop w:val="0"/>
      <w:marBottom w:val="0"/>
      <w:divBdr>
        <w:top w:val="none" w:sz="0" w:space="0" w:color="auto"/>
        <w:left w:val="none" w:sz="0" w:space="0" w:color="auto"/>
        <w:bottom w:val="none" w:sz="0" w:space="0" w:color="auto"/>
        <w:right w:val="none" w:sz="0" w:space="0" w:color="auto"/>
      </w:divBdr>
    </w:div>
    <w:div w:id="1346055644">
      <w:bodyDiv w:val="1"/>
      <w:marLeft w:val="0"/>
      <w:marRight w:val="0"/>
      <w:marTop w:val="0"/>
      <w:marBottom w:val="0"/>
      <w:divBdr>
        <w:top w:val="none" w:sz="0" w:space="0" w:color="auto"/>
        <w:left w:val="none" w:sz="0" w:space="0" w:color="auto"/>
        <w:bottom w:val="none" w:sz="0" w:space="0" w:color="auto"/>
        <w:right w:val="none" w:sz="0" w:space="0" w:color="auto"/>
      </w:divBdr>
    </w:div>
    <w:div w:id="1346057831">
      <w:bodyDiv w:val="1"/>
      <w:marLeft w:val="0"/>
      <w:marRight w:val="0"/>
      <w:marTop w:val="0"/>
      <w:marBottom w:val="0"/>
      <w:divBdr>
        <w:top w:val="none" w:sz="0" w:space="0" w:color="auto"/>
        <w:left w:val="none" w:sz="0" w:space="0" w:color="auto"/>
        <w:bottom w:val="none" w:sz="0" w:space="0" w:color="auto"/>
        <w:right w:val="none" w:sz="0" w:space="0" w:color="auto"/>
      </w:divBdr>
    </w:div>
    <w:div w:id="1346319505">
      <w:bodyDiv w:val="1"/>
      <w:marLeft w:val="0"/>
      <w:marRight w:val="0"/>
      <w:marTop w:val="0"/>
      <w:marBottom w:val="0"/>
      <w:divBdr>
        <w:top w:val="none" w:sz="0" w:space="0" w:color="auto"/>
        <w:left w:val="none" w:sz="0" w:space="0" w:color="auto"/>
        <w:bottom w:val="none" w:sz="0" w:space="0" w:color="auto"/>
        <w:right w:val="none" w:sz="0" w:space="0" w:color="auto"/>
      </w:divBdr>
    </w:div>
    <w:div w:id="1346862934">
      <w:bodyDiv w:val="1"/>
      <w:marLeft w:val="0"/>
      <w:marRight w:val="0"/>
      <w:marTop w:val="0"/>
      <w:marBottom w:val="0"/>
      <w:divBdr>
        <w:top w:val="none" w:sz="0" w:space="0" w:color="auto"/>
        <w:left w:val="none" w:sz="0" w:space="0" w:color="auto"/>
        <w:bottom w:val="none" w:sz="0" w:space="0" w:color="auto"/>
        <w:right w:val="none" w:sz="0" w:space="0" w:color="auto"/>
      </w:divBdr>
    </w:div>
    <w:div w:id="1346978726">
      <w:bodyDiv w:val="1"/>
      <w:marLeft w:val="0"/>
      <w:marRight w:val="0"/>
      <w:marTop w:val="0"/>
      <w:marBottom w:val="0"/>
      <w:divBdr>
        <w:top w:val="none" w:sz="0" w:space="0" w:color="auto"/>
        <w:left w:val="none" w:sz="0" w:space="0" w:color="auto"/>
        <w:bottom w:val="none" w:sz="0" w:space="0" w:color="auto"/>
        <w:right w:val="none" w:sz="0" w:space="0" w:color="auto"/>
      </w:divBdr>
    </w:div>
    <w:div w:id="1347056423">
      <w:bodyDiv w:val="1"/>
      <w:marLeft w:val="0"/>
      <w:marRight w:val="0"/>
      <w:marTop w:val="0"/>
      <w:marBottom w:val="0"/>
      <w:divBdr>
        <w:top w:val="none" w:sz="0" w:space="0" w:color="auto"/>
        <w:left w:val="none" w:sz="0" w:space="0" w:color="auto"/>
        <w:bottom w:val="none" w:sz="0" w:space="0" w:color="auto"/>
        <w:right w:val="none" w:sz="0" w:space="0" w:color="auto"/>
      </w:divBdr>
    </w:div>
    <w:div w:id="1347289405">
      <w:bodyDiv w:val="1"/>
      <w:marLeft w:val="0"/>
      <w:marRight w:val="0"/>
      <w:marTop w:val="0"/>
      <w:marBottom w:val="0"/>
      <w:divBdr>
        <w:top w:val="none" w:sz="0" w:space="0" w:color="auto"/>
        <w:left w:val="none" w:sz="0" w:space="0" w:color="auto"/>
        <w:bottom w:val="none" w:sz="0" w:space="0" w:color="auto"/>
        <w:right w:val="none" w:sz="0" w:space="0" w:color="auto"/>
      </w:divBdr>
    </w:div>
    <w:div w:id="1347365118">
      <w:bodyDiv w:val="1"/>
      <w:marLeft w:val="0"/>
      <w:marRight w:val="0"/>
      <w:marTop w:val="0"/>
      <w:marBottom w:val="0"/>
      <w:divBdr>
        <w:top w:val="none" w:sz="0" w:space="0" w:color="auto"/>
        <w:left w:val="none" w:sz="0" w:space="0" w:color="auto"/>
        <w:bottom w:val="none" w:sz="0" w:space="0" w:color="auto"/>
        <w:right w:val="none" w:sz="0" w:space="0" w:color="auto"/>
      </w:divBdr>
    </w:div>
    <w:div w:id="1347442675">
      <w:bodyDiv w:val="1"/>
      <w:marLeft w:val="0"/>
      <w:marRight w:val="0"/>
      <w:marTop w:val="0"/>
      <w:marBottom w:val="0"/>
      <w:divBdr>
        <w:top w:val="none" w:sz="0" w:space="0" w:color="auto"/>
        <w:left w:val="none" w:sz="0" w:space="0" w:color="auto"/>
        <w:bottom w:val="none" w:sz="0" w:space="0" w:color="auto"/>
        <w:right w:val="none" w:sz="0" w:space="0" w:color="auto"/>
      </w:divBdr>
    </w:div>
    <w:div w:id="1347634773">
      <w:bodyDiv w:val="1"/>
      <w:marLeft w:val="0"/>
      <w:marRight w:val="0"/>
      <w:marTop w:val="0"/>
      <w:marBottom w:val="0"/>
      <w:divBdr>
        <w:top w:val="none" w:sz="0" w:space="0" w:color="auto"/>
        <w:left w:val="none" w:sz="0" w:space="0" w:color="auto"/>
        <w:bottom w:val="none" w:sz="0" w:space="0" w:color="auto"/>
        <w:right w:val="none" w:sz="0" w:space="0" w:color="auto"/>
      </w:divBdr>
    </w:div>
    <w:div w:id="1347975141">
      <w:bodyDiv w:val="1"/>
      <w:marLeft w:val="0"/>
      <w:marRight w:val="0"/>
      <w:marTop w:val="0"/>
      <w:marBottom w:val="0"/>
      <w:divBdr>
        <w:top w:val="none" w:sz="0" w:space="0" w:color="auto"/>
        <w:left w:val="none" w:sz="0" w:space="0" w:color="auto"/>
        <w:bottom w:val="none" w:sz="0" w:space="0" w:color="auto"/>
        <w:right w:val="none" w:sz="0" w:space="0" w:color="auto"/>
      </w:divBdr>
    </w:div>
    <w:div w:id="1348368121">
      <w:bodyDiv w:val="1"/>
      <w:marLeft w:val="0"/>
      <w:marRight w:val="0"/>
      <w:marTop w:val="0"/>
      <w:marBottom w:val="0"/>
      <w:divBdr>
        <w:top w:val="none" w:sz="0" w:space="0" w:color="auto"/>
        <w:left w:val="none" w:sz="0" w:space="0" w:color="auto"/>
        <w:bottom w:val="none" w:sz="0" w:space="0" w:color="auto"/>
        <w:right w:val="none" w:sz="0" w:space="0" w:color="auto"/>
      </w:divBdr>
    </w:div>
    <w:div w:id="1349023678">
      <w:bodyDiv w:val="1"/>
      <w:marLeft w:val="0"/>
      <w:marRight w:val="0"/>
      <w:marTop w:val="0"/>
      <w:marBottom w:val="0"/>
      <w:divBdr>
        <w:top w:val="none" w:sz="0" w:space="0" w:color="auto"/>
        <w:left w:val="none" w:sz="0" w:space="0" w:color="auto"/>
        <w:bottom w:val="none" w:sz="0" w:space="0" w:color="auto"/>
        <w:right w:val="none" w:sz="0" w:space="0" w:color="auto"/>
      </w:divBdr>
    </w:div>
    <w:div w:id="1349212673">
      <w:bodyDiv w:val="1"/>
      <w:marLeft w:val="0"/>
      <w:marRight w:val="0"/>
      <w:marTop w:val="0"/>
      <w:marBottom w:val="0"/>
      <w:divBdr>
        <w:top w:val="none" w:sz="0" w:space="0" w:color="auto"/>
        <w:left w:val="none" w:sz="0" w:space="0" w:color="auto"/>
        <w:bottom w:val="none" w:sz="0" w:space="0" w:color="auto"/>
        <w:right w:val="none" w:sz="0" w:space="0" w:color="auto"/>
      </w:divBdr>
    </w:div>
    <w:div w:id="1349216715">
      <w:bodyDiv w:val="1"/>
      <w:marLeft w:val="0"/>
      <w:marRight w:val="0"/>
      <w:marTop w:val="0"/>
      <w:marBottom w:val="0"/>
      <w:divBdr>
        <w:top w:val="none" w:sz="0" w:space="0" w:color="auto"/>
        <w:left w:val="none" w:sz="0" w:space="0" w:color="auto"/>
        <w:bottom w:val="none" w:sz="0" w:space="0" w:color="auto"/>
        <w:right w:val="none" w:sz="0" w:space="0" w:color="auto"/>
      </w:divBdr>
    </w:div>
    <w:div w:id="1349406018">
      <w:bodyDiv w:val="1"/>
      <w:marLeft w:val="0"/>
      <w:marRight w:val="0"/>
      <w:marTop w:val="0"/>
      <w:marBottom w:val="0"/>
      <w:divBdr>
        <w:top w:val="none" w:sz="0" w:space="0" w:color="auto"/>
        <w:left w:val="none" w:sz="0" w:space="0" w:color="auto"/>
        <w:bottom w:val="none" w:sz="0" w:space="0" w:color="auto"/>
        <w:right w:val="none" w:sz="0" w:space="0" w:color="auto"/>
      </w:divBdr>
    </w:div>
    <w:div w:id="1349408426">
      <w:bodyDiv w:val="1"/>
      <w:marLeft w:val="0"/>
      <w:marRight w:val="0"/>
      <w:marTop w:val="0"/>
      <w:marBottom w:val="0"/>
      <w:divBdr>
        <w:top w:val="none" w:sz="0" w:space="0" w:color="auto"/>
        <w:left w:val="none" w:sz="0" w:space="0" w:color="auto"/>
        <w:bottom w:val="none" w:sz="0" w:space="0" w:color="auto"/>
        <w:right w:val="none" w:sz="0" w:space="0" w:color="auto"/>
      </w:divBdr>
    </w:div>
    <w:div w:id="1349453744">
      <w:bodyDiv w:val="1"/>
      <w:marLeft w:val="0"/>
      <w:marRight w:val="0"/>
      <w:marTop w:val="0"/>
      <w:marBottom w:val="0"/>
      <w:divBdr>
        <w:top w:val="none" w:sz="0" w:space="0" w:color="auto"/>
        <w:left w:val="none" w:sz="0" w:space="0" w:color="auto"/>
        <w:bottom w:val="none" w:sz="0" w:space="0" w:color="auto"/>
        <w:right w:val="none" w:sz="0" w:space="0" w:color="auto"/>
      </w:divBdr>
    </w:div>
    <w:div w:id="1349790740">
      <w:bodyDiv w:val="1"/>
      <w:marLeft w:val="0"/>
      <w:marRight w:val="0"/>
      <w:marTop w:val="0"/>
      <w:marBottom w:val="0"/>
      <w:divBdr>
        <w:top w:val="none" w:sz="0" w:space="0" w:color="auto"/>
        <w:left w:val="none" w:sz="0" w:space="0" w:color="auto"/>
        <w:bottom w:val="none" w:sz="0" w:space="0" w:color="auto"/>
        <w:right w:val="none" w:sz="0" w:space="0" w:color="auto"/>
      </w:divBdr>
    </w:div>
    <w:div w:id="1349792927">
      <w:bodyDiv w:val="1"/>
      <w:marLeft w:val="0"/>
      <w:marRight w:val="0"/>
      <w:marTop w:val="0"/>
      <w:marBottom w:val="0"/>
      <w:divBdr>
        <w:top w:val="none" w:sz="0" w:space="0" w:color="auto"/>
        <w:left w:val="none" w:sz="0" w:space="0" w:color="auto"/>
        <w:bottom w:val="none" w:sz="0" w:space="0" w:color="auto"/>
        <w:right w:val="none" w:sz="0" w:space="0" w:color="auto"/>
      </w:divBdr>
    </w:div>
    <w:div w:id="1349913920">
      <w:bodyDiv w:val="1"/>
      <w:marLeft w:val="0"/>
      <w:marRight w:val="0"/>
      <w:marTop w:val="0"/>
      <w:marBottom w:val="0"/>
      <w:divBdr>
        <w:top w:val="none" w:sz="0" w:space="0" w:color="auto"/>
        <w:left w:val="none" w:sz="0" w:space="0" w:color="auto"/>
        <w:bottom w:val="none" w:sz="0" w:space="0" w:color="auto"/>
        <w:right w:val="none" w:sz="0" w:space="0" w:color="auto"/>
      </w:divBdr>
    </w:div>
    <w:div w:id="1350108383">
      <w:bodyDiv w:val="1"/>
      <w:marLeft w:val="0"/>
      <w:marRight w:val="0"/>
      <w:marTop w:val="0"/>
      <w:marBottom w:val="0"/>
      <w:divBdr>
        <w:top w:val="none" w:sz="0" w:space="0" w:color="auto"/>
        <w:left w:val="none" w:sz="0" w:space="0" w:color="auto"/>
        <w:bottom w:val="none" w:sz="0" w:space="0" w:color="auto"/>
        <w:right w:val="none" w:sz="0" w:space="0" w:color="auto"/>
      </w:divBdr>
    </w:div>
    <w:div w:id="1350713761">
      <w:bodyDiv w:val="1"/>
      <w:marLeft w:val="0"/>
      <w:marRight w:val="0"/>
      <w:marTop w:val="0"/>
      <w:marBottom w:val="0"/>
      <w:divBdr>
        <w:top w:val="none" w:sz="0" w:space="0" w:color="auto"/>
        <w:left w:val="none" w:sz="0" w:space="0" w:color="auto"/>
        <w:bottom w:val="none" w:sz="0" w:space="0" w:color="auto"/>
        <w:right w:val="none" w:sz="0" w:space="0" w:color="auto"/>
      </w:divBdr>
    </w:div>
    <w:div w:id="1350790879">
      <w:bodyDiv w:val="1"/>
      <w:marLeft w:val="0"/>
      <w:marRight w:val="0"/>
      <w:marTop w:val="0"/>
      <w:marBottom w:val="0"/>
      <w:divBdr>
        <w:top w:val="none" w:sz="0" w:space="0" w:color="auto"/>
        <w:left w:val="none" w:sz="0" w:space="0" w:color="auto"/>
        <w:bottom w:val="none" w:sz="0" w:space="0" w:color="auto"/>
        <w:right w:val="none" w:sz="0" w:space="0" w:color="auto"/>
      </w:divBdr>
    </w:div>
    <w:div w:id="1350990820">
      <w:bodyDiv w:val="1"/>
      <w:marLeft w:val="0"/>
      <w:marRight w:val="0"/>
      <w:marTop w:val="0"/>
      <w:marBottom w:val="0"/>
      <w:divBdr>
        <w:top w:val="none" w:sz="0" w:space="0" w:color="auto"/>
        <w:left w:val="none" w:sz="0" w:space="0" w:color="auto"/>
        <w:bottom w:val="none" w:sz="0" w:space="0" w:color="auto"/>
        <w:right w:val="none" w:sz="0" w:space="0" w:color="auto"/>
      </w:divBdr>
    </w:div>
    <w:div w:id="1350991291">
      <w:bodyDiv w:val="1"/>
      <w:marLeft w:val="0"/>
      <w:marRight w:val="0"/>
      <w:marTop w:val="0"/>
      <w:marBottom w:val="0"/>
      <w:divBdr>
        <w:top w:val="none" w:sz="0" w:space="0" w:color="auto"/>
        <w:left w:val="none" w:sz="0" w:space="0" w:color="auto"/>
        <w:bottom w:val="none" w:sz="0" w:space="0" w:color="auto"/>
        <w:right w:val="none" w:sz="0" w:space="0" w:color="auto"/>
      </w:divBdr>
    </w:div>
    <w:div w:id="1351029746">
      <w:bodyDiv w:val="1"/>
      <w:marLeft w:val="0"/>
      <w:marRight w:val="0"/>
      <w:marTop w:val="0"/>
      <w:marBottom w:val="0"/>
      <w:divBdr>
        <w:top w:val="none" w:sz="0" w:space="0" w:color="auto"/>
        <w:left w:val="none" w:sz="0" w:space="0" w:color="auto"/>
        <w:bottom w:val="none" w:sz="0" w:space="0" w:color="auto"/>
        <w:right w:val="none" w:sz="0" w:space="0" w:color="auto"/>
      </w:divBdr>
    </w:div>
    <w:div w:id="1351057188">
      <w:bodyDiv w:val="1"/>
      <w:marLeft w:val="0"/>
      <w:marRight w:val="0"/>
      <w:marTop w:val="0"/>
      <w:marBottom w:val="0"/>
      <w:divBdr>
        <w:top w:val="none" w:sz="0" w:space="0" w:color="auto"/>
        <w:left w:val="none" w:sz="0" w:space="0" w:color="auto"/>
        <w:bottom w:val="none" w:sz="0" w:space="0" w:color="auto"/>
        <w:right w:val="none" w:sz="0" w:space="0" w:color="auto"/>
      </w:divBdr>
    </w:div>
    <w:div w:id="1351225451">
      <w:bodyDiv w:val="1"/>
      <w:marLeft w:val="0"/>
      <w:marRight w:val="0"/>
      <w:marTop w:val="0"/>
      <w:marBottom w:val="0"/>
      <w:divBdr>
        <w:top w:val="none" w:sz="0" w:space="0" w:color="auto"/>
        <w:left w:val="none" w:sz="0" w:space="0" w:color="auto"/>
        <w:bottom w:val="none" w:sz="0" w:space="0" w:color="auto"/>
        <w:right w:val="none" w:sz="0" w:space="0" w:color="auto"/>
      </w:divBdr>
    </w:div>
    <w:div w:id="1351564089">
      <w:bodyDiv w:val="1"/>
      <w:marLeft w:val="0"/>
      <w:marRight w:val="0"/>
      <w:marTop w:val="0"/>
      <w:marBottom w:val="0"/>
      <w:divBdr>
        <w:top w:val="none" w:sz="0" w:space="0" w:color="auto"/>
        <w:left w:val="none" w:sz="0" w:space="0" w:color="auto"/>
        <w:bottom w:val="none" w:sz="0" w:space="0" w:color="auto"/>
        <w:right w:val="none" w:sz="0" w:space="0" w:color="auto"/>
      </w:divBdr>
    </w:div>
    <w:div w:id="1351682795">
      <w:bodyDiv w:val="1"/>
      <w:marLeft w:val="0"/>
      <w:marRight w:val="0"/>
      <w:marTop w:val="0"/>
      <w:marBottom w:val="0"/>
      <w:divBdr>
        <w:top w:val="none" w:sz="0" w:space="0" w:color="auto"/>
        <w:left w:val="none" w:sz="0" w:space="0" w:color="auto"/>
        <w:bottom w:val="none" w:sz="0" w:space="0" w:color="auto"/>
        <w:right w:val="none" w:sz="0" w:space="0" w:color="auto"/>
      </w:divBdr>
    </w:div>
    <w:div w:id="1351687174">
      <w:bodyDiv w:val="1"/>
      <w:marLeft w:val="0"/>
      <w:marRight w:val="0"/>
      <w:marTop w:val="0"/>
      <w:marBottom w:val="0"/>
      <w:divBdr>
        <w:top w:val="none" w:sz="0" w:space="0" w:color="auto"/>
        <w:left w:val="none" w:sz="0" w:space="0" w:color="auto"/>
        <w:bottom w:val="none" w:sz="0" w:space="0" w:color="auto"/>
        <w:right w:val="none" w:sz="0" w:space="0" w:color="auto"/>
      </w:divBdr>
    </w:div>
    <w:div w:id="1352532369">
      <w:bodyDiv w:val="1"/>
      <w:marLeft w:val="0"/>
      <w:marRight w:val="0"/>
      <w:marTop w:val="0"/>
      <w:marBottom w:val="0"/>
      <w:divBdr>
        <w:top w:val="none" w:sz="0" w:space="0" w:color="auto"/>
        <w:left w:val="none" w:sz="0" w:space="0" w:color="auto"/>
        <w:bottom w:val="none" w:sz="0" w:space="0" w:color="auto"/>
        <w:right w:val="none" w:sz="0" w:space="0" w:color="auto"/>
      </w:divBdr>
    </w:div>
    <w:div w:id="1352950698">
      <w:bodyDiv w:val="1"/>
      <w:marLeft w:val="0"/>
      <w:marRight w:val="0"/>
      <w:marTop w:val="0"/>
      <w:marBottom w:val="0"/>
      <w:divBdr>
        <w:top w:val="none" w:sz="0" w:space="0" w:color="auto"/>
        <w:left w:val="none" w:sz="0" w:space="0" w:color="auto"/>
        <w:bottom w:val="none" w:sz="0" w:space="0" w:color="auto"/>
        <w:right w:val="none" w:sz="0" w:space="0" w:color="auto"/>
      </w:divBdr>
    </w:div>
    <w:div w:id="1352956699">
      <w:bodyDiv w:val="1"/>
      <w:marLeft w:val="0"/>
      <w:marRight w:val="0"/>
      <w:marTop w:val="0"/>
      <w:marBottom w:val="0"/>
      <w:divBdr>
        <w:top w:val="none" w:sz="0" w:space="0" w:color="auto"/>
        <w:left w:val="none" w:sz="0" w:space="0" w:color="auto"/>
        <w:bottom w:val="none" w:sz="0" w:space="0" w:color="auto"/>
        <w:right w:val="none" w:sz="0" w:space="0" w:color="auto"/>
      </w:divBdr>
    </w:div>
    <w:div w:id="1353217843">
      <w:bodyDiv w:val="1"/>
      <w:marLeft w:val="0"/>
      <w:marRight w:val="0"/>
      <w:marTop w:val="0"/>
      <w:marBottom w:val="0"/>
      <w:divBdr>
        <w:top w:val="none" w:sz="0" w:space="0" w:color="auto"/>
        <w:left w:val="none" w:sz="0" w:space="0" w:color="auto"/>
        <w:bottom w:val="none" w:sz="0" w:space="0" w:color="auto"/>
        <w:right w:val="none" w:sz="0" w:space="0" w:color="auto"/>
      </w:divBdr>
    </w:div>
    <w:div w:id="1353265303">
      <w:bodyDiv w:val="1"/>
      <w:marLeft w:val="0"/>
      <w:marRight w:val="0"/>
      <w:marTop w:val="0"/>
      <w:marBottom w:val="0"/>
      <w:divBdr>
        <w:top w:val="none" w:sz="0" w:space="0" w:color="auto"/>
        <w:left w:val="none" w:sz="0" w:space="0" w:color="auto"/>
        <w:bottom w:val="none" w:sz="0" w:space="0" w:color="auto"/>
        <w:right w:val="none" w:sz="0" w:space="0" w:color="auto"/>
      </w:divBdr>
    </w:div>
    <w:div w:id="1353531857">
      <w:bodyDiv w:val="1"/>
      <w:marLeft w:val="0"/>
      <w:marRight w:val="0"/>
      <w:marTop w:val="0"/>
      <w:marBottom w:val="0"/>
      <w:divBdr>
        <w:top w:val="none" w:sz="0" w:space="0" w:color="auto"/>
        <w:left w:val="none" w:sz="0" w:space="0" w:color="auto"/>
        <w:bottom w:val="none" w:sz="0" w:space="0" w:color="auto"/>
        <w:right w:val="none" w:sz="0" w:space="0" w:color="auto"/>
      </w:divBdr>
    </w:div>
    <w:div w:id="1354382434">
      <w:bodyDiv w:val="1"/>
      <w:marLeft w:val="0"/>
      <w:marRight w:val="0"/>
      <w:marTop w:val="0"/>
      <w:marBottom w:val="0"/>
      <w:divBdr>
        <w:top w:val="none" w:sz="0" w:space="0" w:color="auto"/>
        <w:left w:val="none" w:sz="0" w:space="0" w:color="auto"/>
        <w:bottom w:val="none" w:sz="0" w:space="0" w:color="auto"/>
        <w:right w:val="none" w:sz="0" w:space="0" w:color="auto"/>
      </w:divBdr>
    </w:div>
    <w:div w:id="1354382785">
      <w:bodyDiv w:val="1"/>
      <w:marLeft w:val="0"/>
      <w:marRight w:val="0"/>
      <w:marTop w:val="0"/>
      <w:marBottom w:val="0"/>
      <w:divBdr>
        <w:top w:val="none" w:sz="0" w:space="0" w:color="auto"/>
        <w:left w:val="none" w:sz="0" w:space="0" w:color="auto"/>
        <w:bottom w:val="none" w:sz="0" w:space="0" w:color="auto"/>
        <w:right w:val="none" w:sz="0" w:space="0" w:color="auto"/>
      </w:divBdr>
    </w:div>
    <w:div w:id="1354527089">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14190">
      <w:bodyDiv w:val="1"/>
      <w:marLeft w:val="0"/>
      <w:marRight w:val="0"/>
      <w:marTop w:val="0"/>
      <w:marBottom w:val="0"/>
      <w:divBdr>
        <w:top w:val="none" w:sz="0" w:space="0" w:color="auto"/>
        <w:left w:val="none" w:sz="0" w:space="0" w:color="auto"/>
        <w:bottom w:val="none" w:sz="0" w:space="0" w:color="auto"/>
        <w:right w:val="none" w:sz="0" w:space="0" w:color="auto"/>
      </w:divBdr>
    </w:div>
    <w:div w:id="1355154132">
      <w:bodyDiv w:val="1"/>
      <w:marLeft w:val="0"/>
      <w:marRight w:val="0"/>
      <w:marTop w:val="0"/>
      <w:marBottom w:val="0"/>
      <w:divBdr>
        <w:top w:val="none" w:sz="0" w:space="0" w:color="auto"/>
        <w:left w:val="none" w:sz="0" w:space="0" w:color="auto"/>
        <w:bottom w:val="none" w:sz="0" w:space="0" w:color="auto"/>
        <w:right w:val="none" w:sz="0" w:space="0" w:color="auto"/>
      </w:divBdr>
    </w:div>
    <w:div w:id="1355182535">
      <w:bodyDiv w:val="1"/>
      <w:marLeft w:val="0"/>
      <w:marRight w:val="0"/>
      <w:marTop w:val="0"/>
      <w:marBottom w:val="0"/>
      <w:divBdr>
        <w:top w:val="none" w:sz="0" w:space="0" w:color="auto"/>
        <w:left w:val="none" w:sz="0" w:space="0" w:color="auto"/>
        <w:bottom w:val="none" w:sz="0" w:space="0" w:color="auto"/>
        <w:right w:val="none" w:sz="0" w:space="0" w:color="auto"/>
      </w:divBdr>
    </w:div>
    <w:div w:id="1355613831">
      <w:bodyDiv w:val="1"/>
      <w:marLeft w:val="0"/>
      <w:marRight w:val="0"/>
      <w:marTop w:val="0"/>
      <w:marBottom w:val="0"/>
      <w:divBdr>
        <w:top w:val="none" w:sz="0" w:space="0" w:color="auto"/>
        <w:left w:val="none" w:sz="0" w:space="0" w:color="auto"/>
        <w:bottom w:val="none" w:sz="0" w:space="0" w:color="auto"/>
        <w:right w:val="none" w:sz="0" w:space="0" w:color="auto"/>
      </w:divBdr>
    </w:div>
    <w:div w:id="1356153711">
      <w:bodyDiv w:val="1"/>
      <w:marLeft w:val="0"/>
      <w:marRight w:val="0"/>
      <w:marTop w:val="0"/>
      <w:marBottom w:val="0"/>
      <w:divBdr>
        <w:top w:val="none" w:sz="0" w:space="0" w:color="auto"/>
        <w:left w:val="none" w:sz="0" w:space="0" w:color="auto"/>
        <w:bottom w:val="none" w:sz="0" w:space="0" w:color="auto"/>
        <w:right w:val="none" w:sz="0" w:space="0" w:color="auto"/>
      </w:divBdr>
    </w:div>
    <w:div w:id="1356155997">
      <w:bodyDiv w:val="1"/>
      <w:marLeft w:val="0"/>
      <w:marRight w:val="0"/>
      <w:marTop w:val="0"/>
      <w:marBottom w:val="0"/>
      <w:divBdr>
        <w:top w:val="none" w:sz="0" w:space="0" w:color="auto"/>
        <w:left w:val="none" w:sz="0" w:space="0" w:color="auto"/>
        <w:bottom w:val="none" w:sz="0" w:space="0" w:color="auto"/>
        <w:right w:val="none" w:sz="0" w:space="0" w:color="auto"/>
      </w:divBdr>
    </w:div>
    <w:div w:id="1356536859">
      <w:bodyDiv w:val="1"/>
      <w:marLeft w:val="0"/>
      <w:marRight w:val="0"/>
      <w:marTop w:val="0"/>
      <w:marBottom w:val="0"/>
      <w:divBdr>
        <w:top w:val="none" w:sz="0" w:space="0" w:color="auto"/>
        <w:left w:val="none" w:sz="0" w:space="0" w:color="auto"/>
        <w:bottom w:val="none" w:sz="0" w:space="0" w:color="auto"/>
        <w:right w:val="none" w:sz="0" w:space="0" w:color="auto"/>
      </w:divBdr>
    </w:div>
    <w:div w:id="1357198145">
      <w:bodyDiv w:val="1"/>
      <w:marLeft w:val="0"/>
      <w:marRight w:val="0"/>
      <w:marTop w:val="0"/>
      <w:marBottom w:val="0"/>
      <w:divBdr>
        <w:top w:val="none" w:sz="0" w:space="0" w:color="auto"/>
        <w:left w:val="none" w:sz="0" w:space="0" w:color="auto"/>
        <w:bottom w:val="none" w:sz="0" w:space="0" w:color="auto"/>
        <w:right w:val="none" w:sz="0" w:space="0" w:color="auto"/>
      </w:divBdr>
    </w:div>
    <w:div w:id="1357341292">
      <w:bodyDiv w:val="1"/>
      <w:marLeft w:val="0"/>
      <w:marRight w:val="0"/>
      <w:marTop w:val="0"/>
      <w:marBottom w:val="0"/>
      <w:divBdr>
        <w:top w:val="none" w:sz="0" w:space="0" w:color="auto"/>
        <w:left w:val="none" w:sz="0" w:space="0" w:color="auto"/>
        <w:bottom w:val="none" w:sz="0" w:space="0" w:color="auto"/>
        <w:right w:val="none" w:sz="0" w:space="0" w:color="auto"/>
      </w:divBdr>
    </w:div>
    <w:div w:id="1357657625">
      <w:bodyDiv w:val="1"/>
      <w:marLeft w:val="0"/>
      <w:marRight w:val="0"/>
      <w:marTop w:val="0"/>
      <w:marBottom w:val="0"/>
      <w:divBdr>
        <w:top w:val="none" w:sz="0" w:space="0" w:color="auto"/>
        <w:left w:val="none" w:sz="0" w:space="0" w:color="auto"/>
        <w:bottom w:val="none" w:sz="0" w:space="0" w:color="auto"/>
        <w:right w:val="none" w:sz="0" w:space="0" w:color="auto"/>
      </w:divBdr>
    </w:div>
    <w:div w:id="1357922104">
      <w:bodyDiv w:val="1"/>
      <w:marLeft w:val="0"/>
      <w:marRight w:val="0"/>
      <w:marTop w:val="0"/>
      <w:marBottom w:val="0"/>
      <w:divBdr>
        <w:top w:val="none" w:sz="0" w:space="0" w:color="auto"/>
        <w:left w:val="none" w:sz="0" w:space="0" w:color="auto"/>
        <w:bottom w:val="none" w:sz="0" w:space="0" w:color="auto"/>
        <w:right w:val="none" w:sz="0" w:space="0" w:color="auto"/>
      </w:divBdr>
    </w:div>
    <w:div w:id="1358385595">
      <w:bodyDiv w:val="1"/>
      <w:marLeft w:val="0"/>
      <w:marRight w:val="0"/>
      <w:marTop w:val="0"/>
      <w:marBottom w:val="0"/>
      <w:divBdr>
        <w:top w:val="none" w:sz="0" w:space="0" w:color="auto"/>
        <w:left w:val="none" w:sz="0" w:space="0" w:color="auto"/>
        <w:bottom w:val="none" w:sz="0" w:space="0" w:color="auto"/>
        <w:right w:val="none" w:sz="0" w:space="0" w:color="auto"/>
      </w:divBdr>
    </w:div>
    <w:div w:id="1358583835">
      <w:bodyDiv w:val="1"/>
      <w:marLeft w:val="0"/>
      <w:marRight w:val="0"/>
      <w:marTop w:val="0"/>
      <w:marBottom w:val="0"/>
      <w:divBdr>
        <w:top w:val="none" w:sz="0" w:space="0" w:color="auto"/>
        <w:left w:val="none" w:sz="0" w:space="0" w:color="auto"/>
        <w:bottom w:val="none" w:sz="0" w:space="0" w:color="auto"/>
        <w:right w:val="none" w:sz="0" w:space="0" w:color="auto"/>
      </w:divBdr>
    </w:div>
    <w:div w:id="1358848814">
      <w:bodyDiv w:val="1"/>
      <w:marLeft w:val="0"/>
      <w:marRight w:val="0"/>
      <w:marTop w:val="0"/>
      <w:marBottom w:val="0"/>
      <w:divBdr>
        <w:top w:val="none" w:sz="0" w:space="0" w:color="auto"/>
        <w:left w:val="none" w:sz="0" w:space="0" w:color="auto"/>
        <w:bottom w:val="none" w:sz="0" w:space="0" w:color="auto"/>
        <w:right w:val="none" w:sz="0" w:space="0" w:color="auto"/>
      </w:divBdr>
    </w:div>
    <w:div w:id="1359089609">
      <w:bodyDiv w:val="1"/>
      <w:marLeft w:val="0"/>
      <w:marRight w:val="0"/>
      <w:marTop w:val="0"/>
      <w:marBottom w:val="0"/>
      <w:divBdr>
        <w:top w:val="none" w:sz="0" w:space="0" w:color="auto"/>
        <w:left w:val="none" w:sz="0" w:space="0" w:color="auto"/>
        <w:bottom w:val="none" w:sz="0" w:space="0" w:color="auto"/>
        <w:right w:val="none" w:sz="0" w:space="0" w:color="auto"/>
      </w:divBdr>
    </w:div>
    <w:div w:id="1359742250">
      <w:bodyDiv w:val="1"/>
      <w:marLeft w:val="0"/>
      <w:marRight w:val="0"/>
      <w:marTop w:val="0"/>
      <w:marBottom w:val="0"/>
      <w:divBdr>
        <w:top w:val="none" w:sz="0" w:space="0" w:color="auto"/>
        <w:left w:val="none" w:sz="0" w:space="0" w:color="auto"/>
        <w:bottom w:val="none" w:sz="0" w:space="0" w:color="auto"/>
        <w:right w:val="none" w:sz="0" w:space="0" w:color="auto"/>
      </w:divBdr>
    </w:div>
    <w:div w:id="1360008294">
      <w:bodyDiv w:val="1"/>
      <w:marLeft w:val="0"/>
      <w:marRight w:val="0"/>
      <w:marTop w:val="0"/>
      <w:marBottom w:val="0"/>
      <w:divBdr>
        <w:top w:val="none" w:sz="0" w:space="0" w:color="auto"/>
        <w:left w:val="none" w:sz="0" w:space="0" w:color="auto"/>
        <w:bottom w:val="none" w:sz="0" w:space="0" w:color="auto"/>
        <w:right w:val="none" w:sz="0" w:space="0" w:color="auto"/>
      </w:divBdr>
    </w:div>
    <w:div w:id="1360157268">
      <w:bodyDiv w:val="1"/>
      <w:marLeft w:val="0"/>
      <w:marRight w:val="0"/>
      <w:marTop w:val="0"/>
      <w:marBottom w:val="0"/>
      <w:divBdr>
        <w:top w:val="none" w:sz="0" w:space="0" w:color="auto"/>
        <w:left w:val="none" w:sz="0" w:space="0" w:color="auto"/>
        <w:bottom w:val="none" w:sz="0" w:space="0" w:color="auto"/>
        <w:right w:val="none" w:sz="0" w:space="0" w:color="auto"/>
      </w:divBdr>
    </w:div>
    <w:div w:id="1360349599">
      <w:bodyDiv w:val="1"/>
      <w:marLeft w:val="0"/>
      <w:marRight w:val="0"/>
      <w:marTop w:val="0"/>
      <w:marBottom w:val="0"/>
      <w:divBdr>
        <w:top w:val="none" w:sz="0" w:space="0" w:color="auto"/>
        <w:left w:val="none" w:sz="0" w:space="0" w:color="auto"/>
        <w:bottom w:val="none" w:sz="0" w:space="0" w:color="auto"/>
        <w:right w:val="none" w:sz="0" w:space="0" w:color="auto"/>
      </w:divBdr>
    </w:div>
    <w:div w:id="1360663188">
      <w:bodyDiv w:val="1"/>
      <w:marLeft w:val="0"/>
      <w:marRight w:val="0"/>
      <w:marTop w:val="0"/>
      <w:marBottom w:val="0"/>
      <w:divBdr>
        <w:top w:val="none" w:sz="0" w:space="0" w:color="auto"/>
        <w:left w:val="none" w:sz="0" w:space="0" w:color="auto"/>
        <w:bottom w:val="none" w:sz="0" w:space="0" w:color="auto"/>
        <w:right w:val="none" w:sz="0" w:space="0" w:color="auto"/>
      </w:divBdr>
    </w:div>
    <w:div w:id="1360735422">
      <w:bodyDiv w:val="1"/>
      <w:marLeft w:val="0"/>
      <w:marRight w:val="0"/>
      <w:marTop w:val="0"/>
      <w:marBottom w:val="0"/>
      <w:divBdr>
        <w:top w:val="none" w:sz="0" w:space="0" w:color="auto"/>
        <w:left w:val="none" w:sz="0" w:space="0" w:color="auto"/>
        <w:bottom w:val="none" w:sz="0" w:space="0" w:color="auto"/>
        <w:right w:val="none" w:sz="0" w:space="0" w:color="auto"/>
      </w:divBdr>
    </w:div>
    <w:div w:id="1360886683">
      <w:bodyDiv w:val="1"/>
      <w:marLeft w:val="0"/>
      <w:marRight w:val="0"/>
      <w:marTop w:val="0"/>
      <w:marBottom w:val="0"/>
      <w:divBdr>
        <w:top w:val="none" w:sz="0" w:space="0" w:color="auto"/>
        <w:left w:val="none" w:sz="0" w:space="0" w:color="auto"/>
        <w:bottom w:val="none" w:sz="0" w:space="0" w:color="auto"/>
        <w:right w:val="none" w:sz="0" w:space="0" w:color="auto"/>
      </w:divBdr>
    </w:div>
    <w:div w:id="1361010012">
      <w:bodyDiv w:val="1"/>
      <w:marLeft w:val="0"/>
      <w:marRight w:val="0"/>
      <w:marTop w:val="0"/>
      <w:marBottom w:val="0"/>
      <w:divBdr>
        <w:top w:val="none" w:sz="0" w:space="0" w:color="auto"/>
        <w:left w:val="none" w:sz="0" w:space="0" w:color="auto"/>
        <w:bottom w:val="none" w:sz="0" w:space="0" w:color="auto"/>
        <w:right w:val="none" w:sz="0" w:space="0" w:color="auto"/>
      </w:divBdr>
    </w:div>
    <w:div w:id="1361783431">
      <w:bodyDiv w:val="1"/>
      <w:marLeft w:val="0"/>
      <w:marRight w:val="0"/>
      <w:marTop w:val="0"/>
      <w:marBottom w:val="0"/>
      <w:divBdr>
        <w:top w:val="none" w:sz="0" w:space="0" w:color="auto"/>
        <w:left w:val="none" w:sz="0" w:space="0" w:color="auto"/>
        <w:bottom w:val="none" w:sz="0" w:space="0" w:color="auto"/>
        <w:right w:val="none" w:sz="0" w:space="0" w:color="auto"/>
      </w:divBdr>
    </w:div>
    <w:div w:id="1361857947">
      <w:bodyDiv w:val="1"/>
      <w:marLeft w:val="0"/>
      <w:marRight w:val="0"/>
      <w:marTop w:val="0"/>
      <w:marBottom w:val="0"/>
      <w:divBdr>
        <w:top w:val="none" w:sz="0" w:space="0" w:color="auto"/>
        <w:left w:val="none" w:sz="0" w:space="0" w:color="auto"/>
        <w:bottom w:val="none" w:sz="0" w:space="0" w:color="auto"/>
        <w:right w:val="none" w:sz="0" w:space="0" w:color="auto"/>
      </w:divBdr>
    </w:div>
    <w:div w:id="1362586066">
      <w:bodyDiv w:val="1"/>
      <w:marLeft w:val="0"/>
      <w:marRight w:val="0"/>
      <w:marTop w:val="0"/>
      <w:marBottom w:val="0"/>
      <w:divBdr>
        <w:top w:val="none" w:sz="0" w:space="0" w:color="auto"/>
        <w:left w:val="none" w:sz="0" w:space="0" w:color="auto"/>
        <w:bottom w:val="none" w:sz="0" w:space="0" w:color="auto"/>
        <w:right w:val="none" w:sz="0" w:space="0" w:color="auto"/>
      </w:divBdr>
    </w:div>
    <w:div w:id="1363627493">
      <w:bodyDiv w:val="1"/>
      <w:marLeft w:val="0"/>
      <w:marRight w:val="0"/>
      <w:marTop w:val="0"/>
      <w:marBottom w:val="0"/>
      <w:divBdr>
        <w:top w:val="none" w:sz="0" w:space="0" w:color="auto"/>
        <w:left w:val="none" w:sz="0" w:space="0" w:color="auto"/>
        <w:bottom w:val="none" w:sz="0" w:space="0" w:color="auto"/>
        <w:right w:val="none" w:sz="0" w:space="0" w:color="auto"/>
      </w:divBdr>
    </w:div>
    <w:div w:id="1363705687">
      <w:bodyDiv w:val="1"/>
      <w:marLeft w:val="0"/>
      <w:marRight w:val="0"/>
      <w:marTop w:val="0"/>
      <w:marBottom w:val="0"/>
      <w:divBdr>
        <w:top w:val="none" w:sz="0" w:space="0" w:color="auto"/>
        <w:left w:val="none" w:sz="0" w:space="0" w:color="auto"/>
        <w:bottom w:val="none" w:sz="0" w:space="0" w:color="auto"/>
        <w:right w:val="none" w:sz="0" w:space="0" w:color="auto"/>
      </w:divBdr>
    </w:div>
    <w:div w:id="1363898324">
      <w:bodyDiv w:val="1"/>
      <w:marLeft w:val="0"/>
      <w:marRight w:val="0"/>
      <w:marTop w:val="0"/>
      <w:marBottom w:val="0"/>
      <w:divBdr>
        <w:top w:val="none" w:sz="0" w:space="0" w:color="auto"/>
        <w:left w:val="none" w:sz="0" w:space="0" w:color="auto"/>
        <w:bottom w:val="none" w:sz="0" w:space="0" w:color="auto"/>
        <w:right w:val="none" w:sz="0" w:space="0" w:color="auto"/>
      </w:divBdr>
    </w:div>
    <w:div w:id="1364287016">
      <w:bodyDiv w:val="1"/>
      <w:marLeft w:val="0"/>
      <w:marRight w:val="0"/>
      <w:marTop w:val="0"/>
      <w:marBottom w:val="0"/>
      <w:divBdr>
        <w:top w:val="none" w:sz="0" w:space="0" w:color="auto"/>
        <w:left w:val="none" w:sz="0" w:space="0" w:color="auto"/>
        <w:bottom w:val="none" w:sz="0" w:space="0" w:color="auto"/>
        <w:right w:val="none" w:sz="0" w:space="0" w:color="auto"/>
      </w:divBdr>
    </w:div>
    <w:div w:id="1364330760">
      <w:bodyDiv w:val="1"/>
      <w:marLeft w:val="0"/>
      <w:marRight w:val="0"/>
      <w:marTop w:val="0"/>
      <w:marBottom w:val="0"/>
      <w:divBdr>
        <w:top w:val="none" w:sz="0" w:space="0" w:color="auto"/>
        <w:left w:val="none" w:sz="0" w:space="0" w:color="auto"/>
        <w:bottom w:val="none" w:sz="0" w:space="0" w:color="auto"/>
        <w:right w:val="none" w:sz="0" w:space="0" w:color="auto"/>
      </w:divBdr>
    </w:div>
    <w:div w:id="1364945005">
      <w:bodyDiv w:val="1"/>
      <w:marLeft w:val="0"/>
      <w:marRight w:val="0"/>
      <w:marTop w:val="0"/>
      <w:marBottom w:val="0"/>
      <w:divBdr>
        <w:top w:val="none" w:sz="0" w:space="0" w:color="auto"/>
        <w:left w:val="none" w:sz="0" w:space="0" w:color="auto"/>
        <w:bottom w:val="none" w:sz="0" w:space="0" w:color="auto"/>
        <w:right w:val="none" w:sz="0" w:space="0" w:color="auto"/>
      </w:divBdr>
    </w:div>
    <w:div w:id="1365016504">
      <w:bodyDiv w:val="1"/>
      <w:marLeft w:val="0"/>
      <w:marRight w:val="0"/>
      <w:marTop w:val="0"/>
      <w:marBottom w:val="0"/>
      <w:divBdr>
        <w:top w:val="none" w:sz="0" w:space="0" w:color="auto"/>
        <w:left w:val="none" w:sz="0" w:space="0" w:color="auto"/>
        <w:bottom w:val="none" w:sz="0" w:space="0" w:color="auto"/>
        <w:right w:val="none" w:sz="0" w:space="0" w:color="auto"/>
      </w:divBdr>
    </w:div>
    <w:div w:id="1365327181">
      <w:bodyDiv w:val="1"/>
      <w:marLeft w:val="0"/>
      <w:marRight w:val="0"/>
      <w:marTop w:val="0"/>
      <w:marBottom w:val="0"/>
      <w:divBdr>
        <w:top w:val="none" w:sz="0" w:space="0" w:color="auto"/>
        <w:left w:val="none" w:sz="0" w:space="0" w:color="auto"/>
        <w:bottom w:val="none" w:sz="0" w:space="0" w:color="auto"/>
        <w:right w:val="none" w:sz="0" w:space="0" w:color="auto"/>
      </w:divBdr>
    </w:div>
    <w:div w:id="1365328793">
      <w:bodyDiv w:val="1"/>
      <w:marLeft w:val="0"/>
      <w:marRight w:val="0"/>
      <w:marTop w:val="0"/>
      <w:marBottom w:val="0"/>
      <w:divBdr>
        <w:top w:val="none" w:sz="0" w:space="0" w:color="auto"/>
        <w:left w:val="none" w:sz="0" w:space="0" w:color="auto"/>
        <w:bottom w:val="none" w:sz="0" w:space="0" w:color="auto"/>
        <w:right w:val="none" w:sz="0" w:space="0" w:color="auto"/>
      </w:divBdr>
    </w:div>
    <w:div w:id="1365397637">
      <w:bodyDiv w:val="1"/>
      <w:marLeft w:val="0"/>
      <w:marRight w:val="0"/>
      <w:marTop w:val="0"/>
      <w:marBottom w:val="0"/>
      <w:divBdr>
        <w:top w:val="none" w:sz="0" w:space="0" w:color="auto"/>
        <w:left w:val="none" w:sz="0" w:space="0" w:color="auto"/>
        <w:bottom w:val="none" w:sz="0" w:space="0" w:color="auto"/>
        <w:right w:val="none" w:sz="0" w:space="0" w:color="auto"/>
      </w:divBdr>
    </w:div>
    <w:div w:id="1365592178">
      <w:bodyDiv w:val="1"/>
      <w:marLeft w:val="0"/>
      <w:marRight w:val="0"/>
      <w:marTop w:val="0"/>
      <w:marBottom w:val="0"/>
      <w:divBdr>
        <w:top w:val="none" w:sz="0" w:space="0" w:color="auto"/>
        <w:left w:val="none" w:sz="0" w:space="0" w:color="auto"/>
        <w:bottom w:val="none" w:sz="0" w:space="0" w:color="auto"/>
        <w:right w:val="none" w:sz="0" w:space="0" w:color="auto"/>
      </w:divBdr>
    </w:div>
    <w:div w:id="1365598510">
      <w:bodyDiv w:val="1"/>
      <w:marLeft w:val="0"/>
      <w:marRight w:val="0"/>
      <w:marTop w:val="0"/>
      <w:marBottom w:val="0"/>
      <w:divBdr>
        <w:top w:val="none" w:sz="0" w:space="0" w:color="auto"/>
        <w:left w:val="none" w:sz="0" w:space="0" w:color="auto"/>
        <w:bottom w:val="none" w:sz="0" w:space="0" w:color="auto"/>
        <w:right w:val="none" w:sz="0" w:space="0" w:color="auto"/>
      </w:divBdr>
    </w:div>
    <w:div w:id="1365863130">
      <w:bodyDiv w:val="1"/>
      <w:marLeft w:val="0"/>
      <w:marRight w:val="0"/>
      <w:marTop w:val="0"/>
      <w:marBottom w:val="0"/>
      <w:divBdr>
        <w:top w:val="none" w:sz="0" w:space="0" w:color="auto"/>
        <w:left w:val="none" w:sz="0" w:space="0" w:color="auto"/>
        <w:bottom w:val="none" w:sz="0" w:space="0" w:color="auto"/>
        <w:right w:val="none" w:sz="0" w:space="0" w:color="auto"/>
      </w:divBdr>
    </w:div>
    <w:div w:id="1365867755">
      <w:bodyDiv w:val="1"/>
      <w:marLeft w:val="0"/>
      <w:marRight w:val="0"/>
      <w:marTop w:val="0"/>
      <w:marBottom w:val="0"/>
      <w:divBdr>
        <w:top w:val="none" w:sz="0" w:space="0" w:color="auto"/>
        <w:left w:val="none" w:sz="0" w:space="0" w:color="auto"/>
        <w:bottom w:val="none" w:sz="0" w:space="0" w:color="auto"/>
        <w:right w:val="none" w:sz="0" w:space="0" w:color="auto"/>
      </w:divBdr>
    </w:div>
    <w:div w:id="1365907395">
      <w:bodyDiv w:val="1"/>
      <w:marLeft w:val="0"/>
      <w:marRight w:val="0"/>
      <w:marTop w:val="0"/>
      <w:marBottom w:val="0"/>
      <w:divBdr>
        <w:top w:val="none" w:sz="0" w:space="0" w:color="auto"/>
        <w:left w:val="none" w:sz="0" w:space="0" w:color="auto"/>
        <w:bottom w:val="none" w:sz="0" w:space="0" w:color="auto"/>
        <w:right w:val="none" w:sz="0" w:space="0" w:color="auto"/>
      </w:divBdr>
    </w:div>
    <w:div w:id="1366171175">
      <w:bodyDiv w:val="1"/>
      <w:marLeft w:val="0"/>
      <w:marRight w:val="0"/>
      <w:marTop w:val="0"/>
      <w:marBottom w:val="0"/>
      <w:divBdr>
        <w:top w:val="none" w:sz="0" w:space="0" w:color="auto"/>
        <w:left w:val="none" w:sz="0" w:space="0" w:color="auto"/>
        <w:bottom w:val="none" w:sz="0" w:space="0" w:color="auto"/>
        <w:right w:val="none" w:sz="0" w:space="0" w:color="auto"/>
      </w:divBdr>
    </w:div>
    <w:div w:id="1366323241">
      <w:bodyDiv w:val="1"/>
      <w:marLeft w:val="0"/>
      <w:marRight w:val="0"/>
      <w:marTop w:val="0"/>
      <w:marBottom w:val="0"/>
      <w:divBdr>
        <w:top w:val="none" w:sz="0" w:space="0" w:color="auto"/>
        <w:left w:val="none" w:sz="0" w:space="0" w:color="auto"/>
        <w:bottom w:val="none" w:sz="0" w:space="0" w:color="auto"/>
        <w:right w:val="none" w:sz="0" w:space="0" w:color="auto"/>
      </w:divBdr>
    </w:div>
    <w:div w:id="1366902448">
      <w:bodyDiv w:val="1"/>
      <w:marLeft w:val="0"/>
      <w:marRight w:val="0"/>
      <w:marTop w:val="0"/>
      <w:marBottom w:val="0"/>
      <w:divBdr>
        <w:top w:val="none" w:sz="0" w:space="0" w:color="auto"/>
        <w:left w:val="none" w:sz="0" w:space="0" w:color="auto"/>
        <w:bottom w:val="none" w:sz="0" w:space="0" w:color="auto"/>
        <w:right w:val="none" w:sz="0" w:space="0" w:color="auto"/>
      </w:divBdr>
    </w:div>
    <w:div w:id="1366952602">
      <w:bodyDiv w:val="1"/>
      <w:marLeft w:val="0"/>
      <w:marRight w:val="0"/>
      <w:marTop w:val="0"/>
      <w:marBottom w:val="0"/>
      <w:divBdr>
        <w:top w:val="none" w:sz="0" w:space="0" w:color="auto"/>
        <w:left w:val="none" w:sz="0" w:space="0" w:color="auto"/>
        <w:bottom w:val="none" w:sz="0" w:space="0" w:color="auto"/>
        <w:right w:val="none" w:sz="0" w:space="0" w:color="auto"/>
      </w:divBdr>
    </w:div>
    <w:div w:id="1367024941">
      <w:bodyDiv w:val="1"/>
      <w:marLeft w:val="0"/>
      <w:marRight w:val="0"/>
      <w:marTop w:val="0"/>
      <w:marBottom w:val="0"/>
      <w:divBdr>
        <w:top w:val="none" w:sz="0" w:space="0" w:color="auto"/>
        <w:left w:val="none" w:sz="0" w:space="0" w:color="auto"/>
        <w:bottom w:val="none" w:sz="0" w:space="0" w:color="auto"/>
        <w:right w:val="none" w:sz="0" w:space="0" w:color="auto"/>
      </w:divBdr>
    </w:div>
    <w:div w:id="1367174163">
      <w:bodyDiv w:val="1"/>
      <w:marLeft w:val="0"/>
      <w:marRight w:val="0"/>
      <w:marTop w:val="0"/>
      <w:marBottom w:val="0"/>
      <w:divBdr>
        <w:top w:val="none" w:sz="0" w:space="0" w:color="auto"/>
        <w:left w:val="none" w:sz="0" w:space="0" w:color="auto"/>
        <w:bottom w:val="none" w:sz="0" w:space="0" w:color="auto"/>
        <w:right w:val="none" w:sz="0" w:space="0" w:color="auto"/>
      </w:divBdr>
    </w:div>
    <w:div w:id="1367176523">
      <w:bodyDiv w:val="1"/>
      <w:marLeft w:val="0"/>
      <w:marRight w:val="0"/>
      <w:marTop w:val="0"/>
      <w:marBottom w:val="0"/>
      <w:divBdr>
        <w:top w:val="none" w:sz="0" w:space="0" w:color="auto"/>
        <w:left w:val="none" w:sz="0" w:space="0" w:color="auto"/>
        <w:bottom w:val="none" w:sz="0" w:space="0" w:color="auto"/>
        <w:right w:val="none" w:sz="0" w:space="0" w:color="auto"/>
      </w:divBdr>
    </w:div>
    <w:div w:id="1367364168">
      <w:bodyDiv w:val="1"/>
      <w:marLeft w:val="0"/>
      <w:marRight w:val="0"/>
      <w:marTop w:val="0"/>
      <w:marBottom w:val="0"/>
      <w:divBdr>
        <w:top w:val="none" w:sz="0" w:space="0" w:color="auto"/>
        <w:left w:val="none" w:sz="0" w:space="0" w:color="auto"/>
        <w:bottom w:val="none" w:sz="0" w:space="0" w:color="auto"/>
        <w:right w:val="none" w:sz="0" w:space="0" w:color="auto"/>
      </w:divBdr>
    </w:div>
    <w:div w:id="1367682638">
      <w:bodyDiv w:val="1"/>
      <w:marLeft w:val="0"/>
      <w:marRight w:val="0"/>
      <w:marTop w:val="0"/>
      <w:marBottom w:val="0"/>
      <w:divBdr>
        <w:top w:val="none" w:sz="0" w:space="0" w:color="auto"/>
        <w:left w:val="none" w:sz="0" w:space="0" w:color="auto"/>
        <w:bottom w:val="none" w:sz="0" w:space="0" w:color="auto"/>
        <w:right w:val="none" w:sz="0" w:space="0" w:color="auto"/>
      </w:divBdr>
    </w:div>
    <w:div w:id="1367829771">
      <w:bodyDiv w:val="1"/>
      <w:marLeft w:val="0"/>
      <w:marRight w:val="0"/>
      <w:marTop w:val="0"/>
      <w:marBottom w:val="0"/>
      <w:divBdr>
        <w:top w:val="none" w:sz="0" w:space="0" w:color="auto"/>
        <w:left w:val="none" w:sz="0" w:space="0" w:color="auto"/>
        <w:bottom w:val="none" w:sz="0" w:space="0" w:color="auto"/>
        <w:right w:val="none" w:sz="0" w:space="0" w:color="auto"/>
      </w:divBdr>
    </w:div>
    <w:div w:id="1368405645">
      <w:bodyDiv w:val="1"/>
      <w:marLeft w:val="0"/>
      <w:marRight w:val="0"/>
      <w:marTop w:val="0"/>
      <w:marBottom w:val="0"/>
      <w:divBdr>
        <w:top w:val="none" w:sz="0" w:space="0" w:color="auto"/>
        <w:left w:val="none" w:sz="0" w:space="0" w:color="auto"/>
        <w:bottom w:val="none" w:sz="0" w:space="0" w:color="auto"/>
        <w:right w:val="none" w:sz="0" w:space="0" w:color="auto"/>
      </w:divBdr>
    </w:div>
    <w:div w:id="1368523565">
      <w:bodyDiv w:val="1"/>
      <w:marLeft w:val="0"/>
      <w:marRight w:val="0"/>
      <w:marTop w:val="0"/>
      <w:marBottom w:val="0"/>
      <w:divBdr>
        <w:top w:val="none" w:sz="0" w:space="0" w:color="auto"/>
        <w:left w:val="none" w:sz="0" w:space="0" w:color="auto"/>
        <w:bottom w:val="none" w:sz="0" w:space="0" w:color="auto"/>
        <w:right w:val="none" w:sz="0" w:space="0" w:color="auto"/>
      </w:divBdr>
    </w:div>
    <w:div w:id="1368867444">
      <w:bodyDiv w:val="1"/>
      <w:marLeft w:val="0"/>
      <w:marRight w:val="0"/>
      <w:marTop w:val="0"/>
      <w:marBottom w:val="0"/>
      <w:divBdr>
        <w:top w:val="none" w:sz="0" w:space="0" w:color="auto"/>
        <w:left w:val="none" w:sz="0" w:space="0" w:color="auto"/>
        <w:bottom w:val="none" w:sz="0" w:space="0" w:color="auto"/>
        <w:right w:val="none" w:sz="0" w:space="0" w:color="auto"/>
      </w:divBdr>
    </w:div>
    <w:div w:id="1369065289">
      <w:bodyDiv w:val="1"/>
      <w:marLeft w:val="0"/>
      <w:marRight w:val="0"/>
      <w:marTop w:val="0"/>
      <w:marBottom w:val="0"/>
      <w:divBdr>
        <w:top w:val="none" w:sz="0" w:space="0" w:color="auto"/>
        <w:left w:val="none" w:sz="0" w:space="0" w:color="auto"/>
        <w:bottom w:val="none" w:sz="0" w:space="0" w:color="auto"/>
        <w:right w:val="none" w:sz="0" w:space="0" w:color="auto"/>
      </w:divBdr>
    </w:div>
    <w:div w:id="1369136525">
      <w:bodyDiv w:val="1"/>
      <w:marLeft w:val="0"/>
      <w:marRight w:val="0"/>
      <w:marTop w:val="0"/>
      <w:marBottom w:val="0"/>
      <w:divBdr>
        <w:top w:val="none" w:sz="0" w:space="0" w:color="auto"/>
        <w:left w:val="none" w:sz="0" w:space="0" w:color="auto"/>
        <w:bottom w:val="none" w:sz="0" w:space="0" w:color="auto"/>
        <w:right w:val="none" w:sz="0" w:space="0" w:color="auto"/>
      </w:divBdr>
    </w:div>
    <w:div w:id="1369406164">
      <w:bodyDiv w:val="1"/>
      <w:marLeft w:val="0"/>
      <w:marRight w:val="0"/>
      <w:marTop w:val="0"/>
      <w:marBottom w:val="0"/>
      <w:divBdr>
        <w:top w:val="none" w:sz="0" w:space="0" w:color="auto"/>
        <w:left w:val="none" w:sz="0" w:space="0" w:color="auto"/>
        <w:bottom w:val="none" w:sz="0" w:space="0" w:color="auto"/>
        <w:right w:val="none" w:sz="0" w:space="0" w:color="auto"/>
      </w:divBdr>
    </w:div>
    <w:div w:id="1369989349">
      <w:bodyDiv w:val="1"/>
      <w:marLeft w:val="0"/>
      <w:marRight w:val="0"/>
      <w:marTop w:val="0"/>
      <w:marBottom w:val="0"/>
      <w:divBdr>
        <w:top w:val="none" w:sz="0" w:space="0" w:color="auto"/>
        <w:left w:val="none" w:sz="0" w:space="0" w:color="auto"/>
        <w:bottom w:val="none" w:sz="0" w:space="0" w:color="auto"/>
        <w:right w:val="none" w:sz="0" w:space="0" w:color="auto"/>
      </w:divBdr>
    </w:div>
    <w:div w:id="1370062156">
      <w:bodyDiv w:val="1"/>
      <w:marLeft w:val="0"/>
      <w:marRight w:val="0"/>
      <w:marTop w:val="0"/>
      <w:marBottom w:val="0"/>
      <w:divBdr>
        <w:top w:val="none" w:sz="0" w:space="0" w:color="auto"/>
        <w:left w:val="none" w:sz="0" w:space="0" w:color="auto"/>
        <w:bottom w:val="none" w:sz="0" w:space="0" w:color="auto"/>
        <w:right w:val="none" w:sz="0" w:space="0" w:color="auto"/>
      </w:divBdr>
    </w:div>
    <w:div w:id="1370253301">
      <w:bodyDiv w:val="1"/>
      <w:marLeft w:val="0"/>
      <w:marRight w:val="0"/>
      <w:marTop w:val="0"/>
      <w:marBottom w:val="0"/>
      <w:divBdr>
        <w:top w:val="none" w:sz="0" w:space="0" w:color="auto"/>
        <w:left w:val="none" w:sz="0" w:space="0" w:color="auto"/>
        <w:bottom w:val="none" w:sz="0" w:space="0" w:color="auto"/>
        <w:right w:val="none" w:sz="0" w:space="0" w:color="auto"/>
      </w:divBdr>
    </w:div>
    <w:div w:id="1370254636">
      <w:bodyDiv w:val="1"/>
      <w:marLeft w:val="0"/>
      <w:marRight w:val="0"/>
      <w:marTop w:val="0"/>
      <w:marBottom w:val="0"/>
      <w:divBdr>
        <w:top w:val="none" w:sz="0" w:space="0" w:color="auto"/>
        <w:left w:val="none" w:sz="0" w:space="0" w:color="auto"/>
        <w:bottom w:val="none" w:sz="0" w:space="0" w:color="auto"/>
        <w:right w:val="none" w:sz="0" w:space="0" w:color="auto"/>
      </w:divBdr>
    </w:div>
    <w:div w:id="1370836873">
      <w:bodyDiv w:val="1"/>
      <w:marLeft w:val="0"/>
      <w:marRight w:val="0"/>
      <w:marTop w:val="0"/>
      <w:marBottom w:val="0"/>
      <w:divBdr>
        <w:top w:val="none" w:sz="0" w:space="0" w:color="auto"/>
        <w:left w:val="none" w:sz="0" w:space="0" w:color="auto"/>
        <w:bottom w:val="none" w:sz="0" w:space="0" w:color="auto"/>
        <w:right w:val="none" w:sz="0" w:space="0" w:color="auto"/>
      </w:divBdr>
    </w:div>
    <w:div w:id="1370885202">
      <w:bodyDiv w:val="1"/>
      <w:marLeft w:val="0"/>
      <w:marRight w:val="0"/>
      <w:marTop w:val="0"/>
      <w:marBottom w:val="0"/>
      <w:divBdr>
        <w:top w:val="none" w:sz="0" w:space="0" w:color="auto"/>
        <w:left w:val="none" w:sz="0" w:space="0" w:color="auto"/>
        <w:bottom w:val="none" w:sz="0" w:space="0" w:color="auto"/>
        <w:right w:val="none" w:sz="0" w:space="0" w:color="auto"/>
      </w:divBdr>
    </w:div>
    <w:div w:id="1370951491">
      <w:bodyDiv w:val="1"/>
      <w:marLeft w:val="0"/>
      <w:marRight w:val="0"/>
      <w:marTop w:val="0"/>
      <w:marBottom w:val="0"/>
      <w:divBdr>
        <w:top w:val="none" w:sz="0" w:space="0" w:color="auto"/>
        <w:left w:val="none" w:sz="0" w:space="0" w:color="auto"/>
        <w:bottom w:val="none" w:sz="0" w:space="0" w:color="auto"/>
        <w:right w:val="none" w:sz="0" w:space="0" w:color="auto"/>
      </w:divBdr>
    </w:div>
    <w:div w:id="1371028858">
      <w:bodyDiv w:val="1"/>
      <w:marLeft w:val="0"/>
      <w:marRight w:val="0"/>
      <w:marTop w:val="0"/>
      <w:marBottom w:val="0"/>
      <w:divBdr>
        <w:top w:val="none" w:sz="0" w:space="0" w:color="auto"/>
        <w:left w:val="none" w:sz="0" w:space="0" w:color="auto"/>
        <w:bottom w:val="none" w:sz="0" w:space="0" w:color="auto"/>
        <w:right w:val="none" w:sz="0" w:space="0" w:color="auto"/>
      </w:divBdr>
    </w:div>
    <w:div w:id="1371101710">
      <w:bodyDiv w:val="1"/>
      <w:marLeft w:val="0"/>
      <w:marRight w:val="0"/>
      <w:marTop w:val="0"/>
      <w:marBottom w:val="0"/>
      <w:divBdr>
        <w:top w:val="none" w:sz="0" w:space="0" w:color="auto"/>
        <w:left w:val="none" w:sz="0" w:space="0" w:color="auto"/>
        <w:bottom w:val="none" w:sz="0" w:space="0" w:color="auto"/>
        <w:right w:val="none" w:sz="0" w:space="0" w:color="auto"/>
      </w:divBdr>
    </w:div>
    <w:div w:id="1371297826">
      <w:bodyDiv w:val="1"/>
      <w:marLeft w:val="0"/>
      <w:marRight w:val="0"/>
      <w:marTop w:val="0"/>
      <w:marBottom w:val="0"/>
      <w:divBdr>
        <w:top w:val="none" w:sz="0" w:space="0" w:color="auto"/>
        <w:left w:val="none" w:sz="0" w:space="0" w:color="auto"/>
        <w:bottom w:val="none" w:sz="0" w:space="0" w:color="auto"/>
        <w:right w:val="none" w:sz="0" w:space="0" w:color="auto"/>
      </w:divBdr>
    </w:div>
    <w:div w:id="1371998328">
      <w:bodyDiv w:val="1"/>
      <w:marLeft w:val="0"/>
      <w:marRight w:val="0"/>
      <w:marTop w:val="0"/>
      <w:marBottom w:val="0"/>
      <w:divBdr>
        <w:top w:val="none" w:sz="0" w:space="0" w:color="auto"/>
        <w:left w:val="none" w:sz="0" w:space="0" w:color="auto"/>
        <w:bottom w:val="none" w:sz="0" w:space="0" w:color="auto"/>
        <w:right w:val="none" w:sz="0" w:space="0" w:color="auto"/>
      </w:divBdr>
    </w:div>
    <w:div w:id="1372001297">
      <w:bodyDiv w:val="1"/>
      <w:marLeft w:val="0"/>
      <w:marRight w:val="0"/>
      <w:marTop w:val="0"/>
      <w:marBottom w:val="0"/>
      <w:divBdr>
        <w:top w:val="none" w:sz="0" w:space="0" w:color="auto"/>
        <w:left w:val="none" w:sz="0" w:space="0" w:color="auto"/>
        <w:bottom w:val="none" w:sz="0" w:space="0" w:color="auto"/>
        <w:right w:val="none" w:sz="0" w:space="0" w:color="auto"/>
      </w:divBdr>
    </w:div>
    <w:div w:id="1372074075">
      <w:bodyDiv w:val="1"/>
      <w:marLeft w:val="0"/>
      <w:marRight w:val="0"/>
      <w:marTop w:val="0"/>
      <w:marBottom w:val="0"/>
      <w:divBdr>
        <w:top w:val="none" w:sz="0" w:space="0" w:color="auto"/>
        <w:left w:val="none" w:sz="0" w:space="0" w:color="auto"/>
        <w:bottom w:val="none" w:sz="0" w:space="0" w:color="auto"/>
        <w:right w:val="none" w:sz="0" w:space="0" w:color="auto"/>
      </w:divBdr>
    </w:div>
    <w:div w:id="1372222892">
      <w:bodyDiv w:val="1"/>
      <w:marLeft w:val="0"/>
      <w:marRight w:val="0"/>
      <w:marTop w:val="0"/>
      <w:marBottom w:val="0"/>
      <w:divBdr>
        <w:top w:val="none" w:sz="0" w:space="0" w:color="auto"/>
        <w:left w:val="none" w:sz="0" w:space="0" w:color="auto"/>
        <w:bottom w:val="none" w:sz="0" w:space="0" w:color="auto"/>
        <w:right w:val="none" w:sz="0" w:space="0" w:color="auto"/>
      </w:divBdr>
    </w:div>
    <w:div w:id="1372656050">
      <w:bodyDiv w:val="1"/>
      <w:marLeft w:val="0"/>
      <w:marRight w:val="0"/>
      <w:marTop w:val="0"/>
      <w:marBottom w:val="0"/>
      <w:divBdr>
        <w:top w:val="none" w:sz="0" w:space="0" w:color="auto"/>
        <w:left w:val="none" w:sz="0" w:space="0" w:color="auto"/>
        <w:bottom w:val="none" w:sz="0" w:space="0" w:color="auto"/>
        <w:right w:val="none" w:sz="0" w:space="0" w:color="auto"/>
      </w:divBdr>
    </w:div>
    <w:div w:id="1372683581">
      <w:bodyDiv w:val="1"/>
      <w:marLeft w:val="0"/>
      <w:marRight w:val="0"/>
      <w:marTop w:val="0"/>
      <w:marBottom w:val="0"/>
      <w:divBdr>
        <w:top w:val="none" w:sz="0" w:space="0" w:color="auto"/>
        <w:left w:val="none" w:sz="0" w:space="0" w:color="auto"/>
        <w:bottom w:val="none" w:sz="0" w:space="0" w:color="auto"/>
        <w:right w:val="none" w:sz="0" w:space="0" w:color="auto"/>
      </w:divBdr>
    </w:div>
    <w:div w:id="1372725835">
      <w:bodyDiv w:val="1"/>
      <w:marLeft w:val="0"/>
      <w:marRight w:val="0"/>
      <w:marTop w:val="0"/>
      <w:marBottom w:val="0"/>
      <w:divBdr>
        <w:top w:val="none" w:sz="0" w:space="0" w:color="auto"/>
        <w:left w:val="none" w:sz="0" w:space="0" w:color="auto"/>
        <w:bottom w:val="none" w:sz="0" w:space="0" w:color="auto"/>
        <w:right w:val="none" w:sz="0" w:space="0" w:color="auto"/>
      </w:divBdr>
    </w:div>
    <w:div w:id="1372848279">
      <w:bodyDiv w:val="1"/>
      <w:marLeft w:val="0"/>
      <w:marRight w:val="0"/>
      <w:marTop w:val="0"/>
      <w:marBottom w:val="0"/>
      <w:divBdr>
        <w:top w:val="none" w:sz="0" w:space="0" w:color="auto"/>
        <w:left w:val="none" w:sz="0" w:space="0" w:color="auto"/>
        <w:bottom w:val="none" w:sz="0" w:space="0" w:color="auto"/>
        <w:right w:val="none" w:sz="0" w:space="0" w:color="auto"/>
      </w:divBdr>
    </w:div>
    <w:div w:id="1373075388">
      <w:bodyDiv w:val="1"/>
      <w:marLeft w:val="0"/>
      <w:marRight w:val="0"/>
      <w:marTop w:val="0"/>
      <w:marBottom w:val="0"/>
      <w:divBdr>
        <w:top w:val="none" w:sz="0" w:space="0" w:color="auto"/>
        <w:left w:val="none" w:sz="0" w:space="0" w:color="auto"/>
        <w:bottom w:val="none" w:sz="0" w:space="0" w:color="auto"/>
        <w:right w:val="none" w:sz="0" w:space="0" w:color="auto"/>
      </w:divBdr>
    </w:div>
    <w:div w:id="1373116618">
      <w:bodyDiv w:val="1"/>
      <w:marLeft w:val="0"/>
      <w:marRight w:val="0"/>
      <w:marTop w:val="0"/>
      <w:marBottom w:val="0"/>
      <w:divBdr>
        <w:top w:val="none" w:sz="0" w:space="0" w:color="auto"/>
        <w:left w:val="none" w:sz="0" w:space="0" w:color="auto"/>
        <w:bottom w:val="none" w:sz="0" w:space="0" w:color="auto"/>
        <w:right w:val="none" w:sz="0" w:space="0" w:color="auto"/>
      </w:divBdr>
    </w:div>
    <w:div w:id="1373312728">
      <w:bodyDiv w:val="1"/>
      <w:marLeft w:val="0"/>
      <w:marRight w:val="0"/>
      <w:marTop w:val="0"/>
      <w:marBottom w:val="0"/>
      <w:divBdr>
        <w:top w:val="none" w:sz="0" w:space="0" w:color="auto"/>
        <w:left w:val="none" w:sz="0" w:space="0" w:color="auto"/>
        <w:bottom w:val="none" w:sz="0" w:space="0" w:color="auto"/>
        <w:right w:val="none" w:sz="0" w:space="0" w:color="auto"/>
      </w:divBdr>
    </w:div>
    <w:div w:id="1373529414">
      <w:bodyDiv w:val="1"/>
      <w:marLeft w:val="0"/>
      <w:marRight w:val="0"/>
      <w:marTop w:val="0"/>
      <w:marBottom w:val="0"/>
      <w:divBdr>
        <w:top w:val="none" w:sz="0" w:space="0" w:color="auto"/>
        <w:left w:val="none" w:sz="0" w:space="0" w:color="auto"/>
        <w:bottom w:val="none" w:sz="0" w:space="0" w:color="auto"/>
        <w:right w:val="none" w:sz="0" w:space="0" w:color="auto"/>
      </w:divBdr>
    </w:div>
    <w:div w:id="1373722819">
      <w:bodyDiv w:val="1"/>
      <w:marLeft w:val="0"/>
      <w:marRight w:val="0"/>
      <w:marTop w:val="0"/>
      <w:marBottom w:val="0"/>
      <w:divBdr>
        <w:top w:val="none" w:sz="0" w:space="0" w:color="auto"/>
        <w:left w:val="none" w:sz="0" w:space="0" w:color="auto"/>
        <w:bottom w:val="none" w:sz="0" w:space="0" w:color="auto"/>
        <w:right w:val="none" w:sz="0" w:space="0" w:color="auto"/>
      </w:divBdr>
    </w:div>
    <w:div w:id="1373732245">
      <w:bodyDiv w:val="1"/>
      <w:marLeft w:val="0"/>
      <w:marRight w:val="0"/>
      <w:marTop w:val="0"/>
      <w:marBottom w:val="0"/>
      <w:divBdr>
        <w:top w:val="none" w:sz="0" w:space="0" w:color="auto"/>
        <w:left w:val="none" w:sz="0" w:space="0" w:color="auto"/>
        <w:bottom w:val="none" w:sz="0" w:space="0" w:color="auto"/>
        <w:right w:val="none" w:sz="0" w:space="0" w:color="auto"/>
      </w:divBdr>
    </w:div>
    <w:div w:id="1374228930">
      <w:bodyDiv w:val="1"/>
      <w:marLeft w:val="0"/>
      <w:marRight w:val="0"/>
      <w:marTop w:val="0"/>
      <w:marBottom w:val="0"/>
      <w:divBdr>
        <w:top w:val="none" w:sz="0" w:space="0" w:color="auto"/>
        <w:left w:val="none" w:sz="0" w:space="0" w:color="auto"/>
        <w:bottom w:val="none" w:sz="0" w:space="0" w:color="auto"/>
        <w:right w:val="none" w:sz="0" w:space="0" w:color="auto"/>
      </w:divBdr>
    </w:div>
    <w:div w:id="1374499927">
      <w:bodyDiv w:val="1"/>
      <w:marLeft w:val="0"/>
      <w:marRight w:val="0"/>
      <w:marTop w:val="0"/>
      <w:marBottom w:val="0"/>
      <w:divBdr>
        <w:top w:val="none" w:sz="0" w:space="0" w:color="auto"/>
        <w:left w:val="none" w:sz="0" w:space="0" w:color="auto"/>
        <w:bottom w:val="none" w:sz="0" w:space="0" w:color="auto"/>
        <w:right w:val="none" w:sz="0" w:space="0" w:color="auto"/>
      </w:divBdr>
    </w:div>
    <w:div w:id="1374695402">
      <w:bodyDiv w:val="1"/>
      <w:marLeft w:val="0"/>
      <w:marRight w:val="0"/>
      <w:marTop w:val="0"/>
      <w:marBottom w:val="0"/>
      <w:divBdr>
        <w:top w:val="none" w:sz="0" w:space="0" w:color="auto"/>
        <w:left w:val="none" w:sz="0" w:space="0" w:color="auto"/>
        <w:bottom w:val="none" w:sz="0" w:space="0" w:color="auto"/>
        <w:right w:val="none" w:sz="0" w:space="0" w:color="auto"/>
      </w:divBdr>
    </w:div>
    <w:div w:id="1374770466">
      <w:bodyDiv w:val="1"/>
      <w:marLeft w:val="0"/>
      <w:marRight w:val="0"/>
      <w:marTop w:val="0"/>
      <w:marBottom w:val="0"/>
      <w:divBdr>
        <w:top w:val="none" w:sz="0" w:space="0" w:color="auto"/>
        <w:left w:val="none" w:sz="0" w:space="0" w:color="auto"/>
        <w:bottom w:val="none" w:sz="0" w:space="0" w:color="auto"/>
        <w:right w:val="none" w:sz="0" w:space="0" w:color="auto"/>
      </w:divBdr>
    </w:div>
    <w:div w:id="1375157465">
      <w:bodyDiv w:val="1"/>
      <w:marLeft w:val="0"/>
      <w:marRight w:val="0"/>
      <w:marTop w:val="0"/>
      <w:marBottom w:val="0"/>
      <w:divBdr>
        <w:top w:val="none" w:sz="0" w:space="0" w:color="auto"/>
        <w:left w:val="none" w:sz="0" w:space="0" w:color="auto"/>
        <w:bottom w:val="none" w:sz="0" w:space="0" w:color="auto"/>
        <w:right w:val="none" w:sz="0" w:space="0" w:color="auto"/>
      </w:divBdr>
    </w:div>
    <w:div w:id="1375496715">
      <w:bodyDiv w:val="1"/>
      <w:marLeft w:val="0"/>
      <w:marRight w:val="0"/>
      <w:marTop w:val="0"/>
      <w:marBottom w:val="0"/>
      <w:divBdr>
        <w:top w:val="none" w:sz="0" w:space="0" w:color="auto"/>
        <w:left w:val="none" w:sz="0" w:space="0" w:color="auto"/>
        <w:bottom w:val="none" w:sz="0" w:space="0" w:color="auto"/>
        <w:right w:val="none" w:sz="0" w:space="0" w:color="auto"/>
      </w:divBdr>
    </w:div>
    <w:div w:id="1376389169">
      <w:bodyDiv w:val="1"/>
      <w:marLeft w:val="0"/>
      <w:marRight w:val="0"/>
      <w:marTop w:val="0"/>
      <w:marBottom w:val="0"/>
      <w:divBdr>
        <w:top w:val="none" w:sz="0" w:space="0" w:color="auto"/>
        <w:left w:val="none" w:sz="0" w:space="0" w:color="auto"/>
        <w:bottom w:val="none" w:sz="0" w:space="0" w:color="auto"/>
        <w:right w:val="none" w:sz="0" w:space="0" w:color="auto"/>
      </w:divBdr>
    </w:div>
    <w:div w:id="1376545920">
      <w:bodyDiv w:val="1"/>
      <w:marLeft w:val="0"/>
      <w:marRight w:val="0"/>
      <w:marTop w:val="0"/>
      <w:marBottom w:val="0"/>
      <w:divBdr>
        <w:top w:val="none" w:sz="0" w:space="0" w:color="auto"/>
        <w:left w:val="none" w:sz="0" w:space="0" w:color="auto"/>
        <w:bottom w:val="none" w:sz="0" w:space="0" w:color="auto"/>
        <w:right w:val="none" w:sz="0" w:space="0" w:color="auto"/>
      </w:divBdr>
    </w:div>
    <w:div w:id="1376924555">
      <w:bodyDiv w:val="1"/>
      <w:marLeft w:val="0"/>
      <w:marRight w:val="0"/>
      <w:marTop w:val="0"/>
      <w:marBottom w:val="0"/>
      <w:divBdr>
        <w:top w:val="none" w:sz="0" w:space="0" w:color="auto"/>
        <w:left w:val="none" w:sz="0" w:space="0" w:color="auto"/>
        <w:bottom w:val="none" w:sz="0" w:space="0" w:color="auto"/>
        <w:right w:val="none" w:sz="0" w:space="0" w:color="auto"/>
      </w:divBdr>
    </w:div>
    <w:div w:id="1376932822">
      <w:bodyDiv w:val="1"/>
      <w:marLeft w:val="0"/>
      <w:marRight w:val="0"/>
      <w:marTop w:val="0"/>
      <w:marBottom w:val="0"/>
      <w:divBdr>
        <w:top w:val="none" w:sz="0" w:space="0" w:color="auto"/>
        <w:left w:val="none" w:sz="0" w:space="0" w:color="auto"/>
        <w:bottom w:val="none" w:sz="0" w:space="0" w:color="auto"/>
        <w:right w:val="none" w:sz="0" w:space="0" w:color="auto"/>
      </w:divBdr>
    </w:div>
    <w:div w:id="1377003497">
      <w:bodyDiv w:val="1"/>
      <w:marLeft w:val="0"/>
      <w:marRight w:val="0"/>
      <w:marTop w:val="0"/>
      <w:marBottom w:val="0"/>
      <w:divBdr>
        <w:top w:val="none" w:sz="0" w:space="0" w:color="auto"/>
        <w:left w:val="none" w:sz="0" w:space="0" w:color="auto"/>
        <w:bottom w:val="none" w:sz="0" w:space="0" w:color="auto"/>
        <w:right w:val="none" w:sz="0" w:space="0" w:color="auto"/>
      </w:divBdr>
    </w:div>
    <w:div w:id="1377583560">
      <w:bodyDiv w:val="1"/>
      <w:marLeft w:val="0"/>
      <w:marRight w:val="0"/>
      <w:marTop w:val="0"/>
      <w:marBottom w:val="0"/>
      <w:divBdr>
        <w:top w:val="none" w:sz="0" w:space="0" w:color="auto"/>
        <w:left w:val="none" w:sz="0" w:space="0" w:color="auto"/>
        <w:bottom w:val="none" w:sz="0" w:space="0" w:color="auto"/>
        <w:right w:val="none" w:sz="0" w:space="0" w:color="auto"/>
      </w:divBdr>
    </w:div>
    <w:div w:id="1377698277">
      <w:bodyDiv w:val="1"/>
      <w:marLeft w:val="0"/>
      <w:marRight w:val="0"/>
      <w:marTop w:val="0"/>
      <w:marBottom w:val="0"/>
      <w:divBdr>
        <w:top w:val="none" w:sz="0" w:space="0" w:color="auto"/>
        <w:left w:val="none" w:sz="0" w:space="0" w:color="auto"/>
        <w:bottom w:val="none" w:sz="0" w:space="0" w:color="auto"/>
        <w:right w:val="none" w:sz="0" w:space="0" w:color="auto"/>
      </w:divBdr>
    </w:div>
    <w:div w:id="1377705102">
      <w:bodyDiv w:val="1"/>
      <w:marLeft w:val="0"/>
      <w:marRight w:val="0"/>
      <w:marTop w:val="0"/>
      <w:marBottom w:val="0"/>
      <w:divBdr>
        <w:top w:val="none" w:sz="0" w:space="0" w:color="auto"/>
        <w:left w:val="none" w:sz="0" w:space="0" w:color="auto"/>
        <w:bottom w:val="none" w:sz="0" w:space="0" w:color="auto"/>
        <w:right w:val="none" w:sz="0" w:space="0" w:color="auto"/>
      </w:divBdr>
    </w:div>
    <w:div w:id="1377853545">
      <w:bodyDiv w:val="1"/>
      <w:marLeft w:val="0"/>
      <w:marRight w:val="0"/>
      <w:marTop w:val="0"/>
      <w:marBottom w:val="0"/>
      <w:divBdr>
        <w:top w:val="none" w:sz="0" w:space="0" w:color="auto"/>
        <w:left w:val="none" w:sz="0" w:space="0" w:color="auto"/>
        <w:bottom w:val="none" w:sz="0" w:space="0" w:color="auto"/>
        <w:right w:val="none" w:sz="0" w:space="0" w:color="auto"/>
      </w:divBdr>
    </w:div>
    <w:div w:id="1378041142">
      <w:bodyDiv w:val="1"/>
      <w:marLeft w:val="0"/>
      <w:marRight w:val="0"/>
      <w:marTop w:val="0"/>
      <w:marBottom w:val="0"/>
      <w:divBdr>
        <w:top w:val="none" w:sz="0" w:space="0" w:color="auto"/>
        <w:left w:val="none" w:sz="0" w:space="0" w:color="auto"/>
        <w:bottom w:val="none" w:sz="0" w:space="0" w:color="auto"/>
        <w:right w:val="none" w:sz="0" w:space="0" w:color="auto"/>
      </w:divBdr>
    </w:div>
    <w:div w:id="1378049035">
      <w:bodyDiv w:val="1"/>
      <w:marLeft w:val="0"/>
      <w:marRight w:val="0"/>
      <w:marTop w:val="0"/>
      <w:marBottom w:val="0"/>
      <w:divBdr>
        <w:top w:val="none" w:sz="0" w:space="0" w:color="auto"/>
        <w:left w:val="none" w:sz="0" w:space="0" w:color="auto"/>
        <w:bottom w:val="none" w:sz="0" w:space="0" w:color="auto"/>
        <w:right w:val="none" w:sz="0" w:space="0" w:color="auto"/>
      </w:divBdr>
    </w:div>
    <w:div w:id="1378119690">
      <w:bodyDiv w:val="1"/>
      <w:marLeft w:val="0"/>
      <w:marRight w:val="0"/>
      <w:marTop w:val="0"/>
      <w:marBottom w:val="0"/>
      <w:divBdr>
        <w:top w:val="none" w:sz="0" w:space="0" w:color="auto"/>
        <w:left w:val="none" w:sz="0" w:space="0" w:color="auto"/>
        <w:bottom w:val="none" w:sz="0" w:space="0" w:color="auto"/>
        <w:right w:val="none" w:sz="0" w:space="0" w:color="auto"/>
      </w:divBdr>
    </w:div>
    <w:div w:id="1378159586">
      <w:bodyDiv w:val="1"/>
      <w:marLeft w:val="0"/>
      <w:marRight w:val="0"/>
      <w:marTop w:val="0"/>
      <w:marBottom w:val="0"/>
      <w:divBdr>
        <w:top w:val="none" w:sz="0" w:space="0" w:color="auto"/>
        <w:left w:val="none" w:sz="0" w:space="0" w:color="auto"/>
        <w:bottom w:val="none" w:sz="0" w:space="0" w:color="auto"/>
        <w:right w:val="none" w:sz="0" w:space="0" w:color="auto"/>
      </w:divBdr>
    </w:div>
    <w:div w:id="1378166936">
      <w:bodyDiv w:val="1"/>
      <w:marLeft w:val="0"/>
      <w:marRight w:val="0"/>
      <w:marTop w:val="0"/>
      <w:marBottom w:val="0"/>
      <w:divBdr>
        <w:top w:val="none" w:sz="0" w:space="0" w:color="auto"/>
        <w:left w:val="none" w:sz="0" w:space="0" w:color="auto"/>
        <w:bottom w:val="none" w:sz="0" w:space="0" w:color="auto"/>
        <w:right w:val="none" w:sz="0" w:space="0" w:color="auto"/>
      </w:divBdr>
    </w:div>
    <w:div w:id="1378167120">
      <w:bodyDiv w:val="1"/>
      <w:marLeft w:val="0"/>
      <w:marRight w:val="0"/>
      <w:marTop w:val="0"/>
      <w:marBottom w:val="0"/>
      <w:divBdr>
        <w:top w:val="none" w:sz="0" w:space="0" w:color="auto"/>
        <w:left w:val="none" w:sz="0" w:space="0" w:color="auto"/>
        <w:bottom w:val="none" w:sz="0" w:space="0" w:color="auto"/>
        <w:right w:val="none" w:sz="0" w:space="0" w:color="auto"/>
      </w:divBdr>
    </w:div>
    <w:div w:id="1378511987">
      <w:bodyDiv w:val="1"/>
      <w:marLeft w:val="0"/>
      <w:marRight w:val="0"/>
      <w:marTop w:val="0"/>
      <w:marBottom w:val="0"/>
      <w:divBdr>
        <w:top w:val="none" w:sz="0" w:space="0" w:color="auto"/>
        <w:left w:val="none" w:sz="0" w:space="0" w:color="auto"/>
        <w:bottom w:val="none" w:sz="0" w:space="0" w:color="auto"/>
        <w:right w:val="none" w:sz="0" w:space="0" w:color="auto"/>
      </w:divBdr>
    </w:div>
    <w:div w:id="1378550483">
      <w:bodyDiv w:val="1"/>
      <w:marLeft w:val="0"/>
      <w:marRight w:val="0"/>
      <w:marTop w:val="0"/>
      <w:marBottom w:val="0"/>
      <w:divBdr>
        <w:top w:val="none" w:sz="0" w:space="0" w:color="auto"/>
        <w:left w:val="none" w:sz="0" w:space="0" w:color="auto"/>
        <w:bottom w:val="none" w:sz="0" w:space="0" w:color="auto"/>
        <w:right w:val="none" w:sz="0" w:space="0" w:color="auto"/>
      </w:divBdr>
    </w:div>
    <w:div w:id="1378822033">
      <w:bodyDiv w:val="1"/>
      <w:marLeft w:val="0"/>
      <w:marRight w:val="0"/>
      <w:marTop w:val="0"/>
      <w:marBottom w:val="0"/>
      <w:divBdr>
        <w:top w:val="none" w:sz="0" w:space="0" w:color="auto"/>
        <w:left w:val="none" w:sz="0" w:space="0" w:color="auto"/>
        <w:bottom w:val="none" w:sz="0" w:space="0" w:color="auto"/>
        <w:right w:val="none" w:sz="0" w:space="0" w:color="auto"/>
      </w:divBdr>
    </w:div>
    <w:div w:id="1379432789">
      <w:bodyDiv w:val="1"/>
      <w:marLeft w:val="0"/>
      <w:marRight w:val="0"/>
      <w:marTop w:val="0"/>
      <w:marBottom w:val="0"/>
      <w:divBdr>
        <w:top w:val="none" w:sz="0" w:space="0" w:color="auto"/>
        <w:left w:val="none" w:sz="0" w:space="0" w:color="auto"/>
        <w:bottom w:val="none" w:sz="0" w:space="0" w:color="auto"/>
        <w:right w:val="none" w:sz="0" w:space="0" w:color="auto"/>
      </w:divBdr>
    </w:div>
    <w:div w:id="1379469704">
      <w:bodyDiv w:val="1"/>
      <w:marLeft w:val="0"/>
      <w:marRight w:val="0"/>
      <w:marTop w:val="0"/>
      <w:marBottom w:val="0"/>
      <w:divBdr>
        <w:top w:val="none" w:sz="0" w:space="0" w:color="auto"/>
        <w:left w:val="none" w:sz="0" w:space="0" w:color="auto"/>
        <w:bottom w:val="none" w:sz="0" w:space="0" w:color="auto"/>
        <w:right w:val="none" w:sz="0" w:space="0" w:color="auto"/>
      </w:divBdr>
    </w:div>
    <w:div w:id="1379671451">
      <w:bodyDiv w:val="1"/>
      <w:marLeft w:val="0"/>
      <w:marRight w:val="0"/>
      <w:marTop w:val="0"/>
      <w:marBottom w:val="0"/>
      <w:divBdr>
        <w:top w:val="none" w:sz="0" w:space="0" w:color="auto"/>
        <w:left w:val="none" w:sz="0" w:space="0" w:color="auto"/>
        <w:bottom w:val="none" w:sz="0" w:space="0" w:color="auto"/>
        <w:right w:val="none" w:sz="0" w:space="0" w:color="auto"/>
      </w:divBdr>
    </w:div>
    <w:div w:id="1379695900">
      <w:bodyDiv w:val="1"/>
      <w:marLeft w:val="0"/>
      <w:marRight w:val="0"/>
      <w:marTop w:val="0"/>
      <w:marBottom w:val="0"/>
      <w:divBdr>
        <w:top w:val="none" w:sz="0" w:space="0" w:color="auto"/>
        <w:left w:val="none" w:sz="0" w:space="0" w:color="auto"/>
        <w:bottom w:val="none" w:sz="0" w:space="0" w:color="auto"/>
        <w:right w:val="none" w:sz="0" w:space="0" w:color="auto"/>
      </w:divBdr>
    </w:div>
    <w:div w:id="1380082462">
      <w:bodyDiv w:val="1"/>
      <w:marLeft w:val="0"/>
      <w:marRight w:val="0"/>
      <w:marTop w:val="0"/>
      <w:marBottom w:val="0"/>
      <w:divBdr>
        <w:top w:val="none" w:sz="0" w:space="0" w:color="auto"/>
        <w:left w:val="none" w:sz="0" w:space="0" w:color="auto"/>
        <w:bottom w:val="none" w:sz="0" w:space="0" w:color="auto"/>
        <w:right w:val="none" w:sz="0" w:space="0" w:color="auto"/>
      </w:divBdr>
    </w:div>
    <w:div w:id="1380089280">
      <w:bodyDiv w:val="1"/>
      <w:marLeft w:val="0"/>
      <w:marRight w:val="0"/>
      <w:marTop w:val="0"/>
      <w:marBottom w:val="0"/>
      <w:divBdr>
        <w:top w:val="none" w:sz="0" w:space="0" w:color="auto"/>
        <w:left w:val="none" w:sz="0" w:space="0" w:color="auto"/>
        <w:bottom w:val="none" w:sz="0" w:space="0" w:color="auto"/>
        <w:right w:val="none" w:sz="0" w:space="0" w:color="auto"/>
      </w:divBdr>
    </w:div>
    <w:div w:id="1380209384">
      <w:bodyDiv w:val="1"/>
      <w:marLeft w:val="0"/>
      <w:marRight w:val="0"/>
      <w:marTop w:val="0"/>
      <w:marBottom w:val="0"/>
      <w:divBdr>
        <w:top w:val="none" w:sz="0" w:space="0" w:color="auto"/>
        <w:left w:val="none" w:sz="0" w:space="0" w:color="auto"/>
        <w:bottom w:val="none" w:sz="0" w:space="0" w:color="auto"/>
        <w:right w:val="none" w:sz="0" w:space="0" w:color="auto"/>
      </w:divBdr>
    </w:div>
    <w:div w:id="1380394510">
      <w:bodyDiv w:val="1"/>
      <w:marLeft w:val="0"/>
      <w:marRight w:val="0"/>
      <w:marTop w:val="0"/>
      <w:marBottom w:val="0"/>
      <w:divBdr>
        <w:top w:val="none" w:sz="0" w:space="0" w:color="auto"/>
        <w:left w:val="none" w:sz="0" w:space="0" w:color="auto"/>
        <w:bottom w:val="none" w:sz="0" w:space="0" w:color="auto"/>
        <w:right w:val="none" w:sz="0" w:space="0" w:color="auto"/>
      </w:divBdr>
    </w:div>
    <w:div w:id="1380936096">
      <w:bodyDiv w:val="1"/>
      <w:marLeft w:val="0"/>
      <w:marRight w:val="0"/>
      <w:marTop w:val="0"/>
      <w:marBottom w:val="0"/>
      <w:divBdr>
        <w:top w:val="none" w:sz="0" w:space="0" w:color="auto"/>
        <w:left w:val="none" w:sz="0" w:space="0" w:color="auto"/>
        <w:bottom w:val="none" w:sz="0" w:space="0" w:color="auto"/>
        <w:right w:val="none" w:sz="0" w:space="0" w:color="auto"/>
      </w:divBdr>
    </w:div>
    <w:div w:id="1380980775">
      <w:bodyDiv w:val="1"/>
      <w:marLeft w:val="0"/>
      <w:marRight w:val="0"/>
      <w:marTop w:val="0"/>
      <w:marBottom w:val="0"/>
      <w:divBdr>
        <w:top w:val="none" w:sz="0" w:space="0" w:color="auto"/>
        <w:left w:val="none" w:sz="0" w:space="0" w:color="auto"/>
        <w:bottom w:val="none" w:sz="0" w:space="0" w:color="auto"/>
        <w:right w:val="none" w:sz="0" w:space="0" w:color="auto"/>
      </w:divBdr>
    </w:div>
    <w:div w:id="1381173623">
      <w:bodyDiv w:val="1"/>
      <w:marLeft w:val="0"/>
      <w:marRight w:val="0"/>
      <w:marTop w:val="0"/>
      <w:marBottom w:val="0"/>
      <w:divBdr>
        <w:top w:val="none" w:sz="0" w:space="0" w:color="auto"/>
        <w:left w:val="none" w:sz="0" w:space="0" w:color="auto"/>
        <w:bottom w:val="none" w:sz="0" w:space="0" w:color="auto"/>
        <w:right w:val="none" w:sz="0" w:space="0" w:color="auto"/>
      </w:divBdr>
    </w:div>
    <w:div w:id="1381439302">
      <w:bodyDiv w:val="1"/>
      <w:marLeft w:val="0"/>
      <w:marRight w:val="0"/>
      <w:marTop w:val="0"/>
      <w:marBottom w:val="0"/>
      <w:divBdr>
        <w:top w:val="none" w:sz="0" w:space="0" w:color="auto"/>
        <w:left w:val="none" w:sz="0" w:space="0" w:color="auto"/>
        <w:bottom w:val="none" w:sz="0" w:space="0" w:color="auto"/>
        <w:right w:val="none" w:sz="0" w:space="0" w:color="auto"/>
      </w:divBdr>
    </w:div>
    <w:div w:id="1381589893">
      <w:bodyDiv w:val="1"/>
      <w:marLeft w:val="0"/>
      <w:marRight w:val="0"/>
      <w:marTop w:val="0"/>
      <w:marBottom w:val="0"/>
      <w:divBdr>
        <w:top w:val="none" w:sz="0" w:space="0" w:color="auto"/>
        <w:left w:val="none" w:sz="0" w:space="0" w:color="auto"/>
        <w:bottom w:val="none" w:sz="0" w:space="0" w:color="auto"/>
        <w:right w:val="none" w:sz="0" w:space="0" w:color="auto"/>
      </w:divBdr>
    </w:div>
    <w:div w:id="1382091036">
      <w:bodyDiv w:val="1"/>
      <w:marLeft w:val="0"/>
      <w:marRight w:val="0"/>
      <w:marTop w:val="0"/>
      <w:marBottom w:val="0"/>
      <w:divBdr>
        <w:top w:val="none" w:sz="0" w:space="0" w:color="auto"/>
        <w:left w:val="none" w:sz="0" w:space="0" w:color="auto"/>
        <w:bottom w:val="none" w:sz="0" w:space="0" w:color="auto"/>
        <w:right w:val="none" w:sz="0" w:space="0" w:color="auto"/>
      </w:divBdr>
    </w:div>
    <w:div w:id="1382292036">
      <w:bodyDiv w:val="1"/>
      <w:marLeft w:val="0"/>
      <w:marRight w:val="0"/>
      <w:marTop w:val="0"/>
      <w:marBottom w:val="0"/>
      <w:divBdr>
        <w:top w:val="none" w:sz="0" w:space="0" w:color="auto"/>
        <w:left w:val="none" w:sz="0" w:space="0" w:color="auto"/>
        <w:bottom w:val="none" w:sz="0" w:space="0" w:color="auto"/>
        <w:right w:val="none" w:sz="0" w:space="0" w:color="auto"/>
      </w:divBdr>
    </w:div>
    <w:div w:id="1382514351">
      <w:bodyDiv w:val="1"/>
      <w:marLeft w:val="0"/>
      <w:marRight w:val="0"/>
      <w:marTop w:val="0"/>
      <w:marBottom w:val="0"/>
      <w:divBdr>
        <w:top w:val="none" w:sz="0" w:space="0" w:color="auto"/>
        <w:left w:val="none" w:sz="0" w:space="0" w:color="auto"/>
        <w:bottom w:val="none" w:sz="0" w:space="0" w:color="auto"/>
        <w:right w:val="none" w:sz="0" w:space="0" w:color="auto"/>
      </w:divBdr>
    </w:div>
    <w:div w:id="1382636956">
      <w:bodyDiv w:val="1"/>
      <w:marLeft w:val="0"/>
      <w:marRight w:val="0"/>
      <w:marTop w:val="0"/>
      <w:marBottom w:val="0"/>
      <w:divBdr>
        <w:top w:val="none" w:sz="0" w:space="0" w:color="auto"/>
        <w:left w:val="none" w:sz="0" w:space="0" w:color="auto"/>
        <w:bottom w:val="none" w:sz="0" w:space="0" w:color="auto"/>
        <w:right w:val="none" w:sz="0" w:space="0" w:color="auto"/>
      </w:divBdr>
    </w:div>
    <w:div w:id="1382901938">
      <w:bodyDiv w:val="1"/>
      <w:marLeft w:val="0"/>
      <w:marRight w:val="0"/>
      <w:marTop w:val="0"/>
      <w:marBottom w:val="0"/>
      <w:divBdr>
        <w:top w:val="none" w:sz="0" w:space="0" w:color="auto"/>
        <w:left w:val="none" w:sz="0" w:space="0" w:color="auto"/>
        <w:bottom w:val="none" w:sz="0" w:space="0" w:color="auto"/>
        <w:right w:val="none" w:sz="0" w:space="0" w:color="auto"/>
      </w:divBdr>
    </w:div>
    <w:div w:id="1382905379">
      <w:bodyDiv w:val="1"/>
      <w:marLeft w:val="0"/>
      <w:marRight w:val="0"/>
      <w:marTop w:val="0"/>
      <w:marBottom w:val="0"/>
      <w:divBdr>
        <w:top w:val="none" w:sz="0" w:space="0" w:color="auto"/>
        <w:left w:val="none" w:sz="0" w:space="0" w:color="auto"/>
        <w:bottom w:val="none" w:sz="0" w:space="0" w:color="auto"/>
        <w:right w:val="none" w:sz="0" w:space="0" w:color="auto"/>
      </w:divBdr>
    </w:div>
    <w:div w:id="1383794427">
      <w:bodyDiv w:val="1"/>
      <w:marLeft w:val="0"/>
      <w:marRight w:val="0"/>
      <w:marTop w:val="0"/>
      <w:marBottom w:val="0"/>
      <w:divBdr>
        <w:top w:val="none" w:sz="0" w:space="0" w:color="auto"/>
        <w:left w:val="none" w:sz="0" w:space="0" w:color="auto"/>
        <w:bottom w:val="none" w:sz="0" w:space="0" w:color="auto"/>
        <w:right w:val="none" w:sz="0" w:space="0" w:color="auto"/>
      </w:divBdr>
    </w:div>
    <w:div w:id="1383795094">
      <w:bodyDiv w:val="1"/>
      <w:marLeft w:val="0"/>
      <w:marRight w:val="0"/>
      <w:marTop w:val="0"/>
      <w:marBottom w:val="0"/>
      <w:divBdr>
        <w:top w:val="none" w:sz="0" w:space="0" w:color="auto"/>
        <w:left w:val="none" w:sz="0" w:space="0" w:color="auto"/>
        <w:bottom w:val="none" w:sz="0" w:space="0" w:color="auto"/>
        <w:right w:val="none" w:sz="0" w:space="0" w:color="auto"/>
      </w:divBdr>
    </w:div>
    <w:div w:id="1383870763">
      <w:bodyDiv w:val="1"/>
      <w:marLeft w:val="0"/>
      <w:marRight w:val="0"/>
      <w:marTop w:val="0"/>
      <w:marBottom w:val="0"/>
      <w:divBdr>
        <w:top w:val="none" w:sz="0" w:space="0" w:color="auto"/>
        <w:left w:val="none" w:sz="0" w:space="0" w:color="auto"/>
        <w:bottom w:val="none" w:sz="0" w:space="0" w:color="auto"/>
        <w:right w:val="none" w:sz="0" w:space="0" w:color="auto"/>
      </w:divBdr>
    </w:div>
    <w:div w:id="1384019413">
      <w:bodyDiv w:val="1"/>
      <w:marLeft w:val="0"/>
      <w:marRight w:val="0"/>
      <w:marTop w:val="0"/>
      <w:marBottom w:val="0"/>
      <w:divBdr>
        <w:top w:val="none" w:sz="0" w:space="0" w:color="auto"/>
        <w:left w:val="none" w:sz="0" w:space="0" w:color="auto"/>
        <w:bottom w:val="none" w:sz="0" w:space="0" w:color="auto"/>
        <w:right w:val="none" w:sz="0" w:space="0" w:color="auto"/>
      </w:divBdr>
    </w:div>
    <w:div w:id="1384140936">
      <w:bodyDiv w:val="1"/>
      <w:marLeft w:val="0"/>
      <w:marRight w:val="0"/>
      <w:marTop w:val="0"/>
      <w:marBottom w:val="0"/>
      <w:divBdr>
        <w:top w:val="none" w:sz="0" w:space="0" w:color="auto"/>
        <w:left w:val="none" w:sz="0" w:space="0" w:color="auto"/>
        <w:bottom w:val="none" w:sz="0" w:space="0" w:color="auto"/>
        <w:right w:val="none" w:sz="0" w:space="0" w:color="auto"/>
      </w:divBdr>
    </w:div>
    <w:div w:id="1384251930">
      <w:bodyDiv w:val="1"/>
      <w:marLeft w:val="0"/>
      <w:marRight w:val="0"/>
      <w:marTop w:val="0"/>
      <w:marBottom w:val="0"/>
      <w:divBdr>
        <w:top w:val="none" w:sz="0" w:space="0" w:color="auto"/>
        <w:left w:val="none" w:sz="0" w:space="0" w:color="auto"/>
        <w:bottom w:val="none" w:sz="0" w:space="0" w:color="auto"/>
        <w:right w:val="none" w:sz="0" w:space="0" w:color="auto"/>
      </w:divBdr>
    </w:div>
    <w:div w:id="1384717388">
      <w:bodyDiv w:val="1"/>
      <w:marLeft w:val="0"/>
      <w:marRight w:val="0"/>
      <w:marTop w:val="0"/>
      <w:marBottom w:val="0"/>
      <w:divBdr>
        <w:top w:val="none" w:sz="0" w:space="0" w:color="auto"/>
        <w:left w:val="none" w:sz="0" w:space="0" w:color="auto"/>
        <w:bottom w:val="none" w:sz="0" w:space="0" w:color="auto"/>
        <w:right w:val="none" w:sz="0" w:space="0" w:color="auto"/>
      </w:divBdr>
    </w:div>
    <w:div w:id="1385132050">
      <w:bodyDiv w:val="1"/>
      <w:marLeft w:val="0"/>
      <w:marRight w:val="0"/>
      <w:marTop w:val="0"/>
      <w:marBottom w:val="0"/>
      <w:divBdr>
        <w:top w:val="none" w:sz="0" w:space="0" w:color="auto"/>
        <w:left w:val="none" w:sz="0" w:space="0" w:color="auto"/>
        <w:bottom w:val="none" w:sz="0" w:space="0" w:color="auto"/>
        <w:right w:val="none" w:sz="0" w:space="0" w:color="auto"/>
      </w:divBdr>
    </w:div>
    <w:div w:id="1386105319">
      <w:bodyDiv w:val="1"/>
      <w:marLeft w:val="0"/>
      <w:marRight w:val="0"/>
      <w:marTop w:val="0"/>
      <w:marBottom w:val="0"/>
      <w:divBdr>
        <w:top w:val="none" w:sz="0" w:space="0" w:color="auto"/>
        <w:left w:val="none" w:sz="0" w:space="0" w:color="auto"/>
        <w:bottom w:val="none" w:sz="0" w:space="0" w:color="auto"/>
        <w:right w:val="none" w:sz="0" w:space="0" w:color="auto"/>
      </w:divBdr>
    </w:div>
    <w:div w:id="1386642860">
      <w:bodyDiv w:val="1"/>
      <w:marLeft w:val="0"/>
      <w:marRight w:val="0"/>
      <w:marTop w:val="0"/>
      <w:marBottom w:val="0"/>
      <w:divBdr>
        <w:top w:val="none" w:sz="0" w:space="0" w:color="auto"/>
        <w:left w:val="none" w:sz="0" w:space="0" w:color="auto"/>
        <w:bottom w:val="none" w:sz="0" w:space="0" w:color="auto"/>
        <w:right w:val="none" w:sz="0" w:space="0" w:color="auto"/>
      </w:divBdr>
    </w:div>
    <w:div w:id="1386833063">
      <w:bodyDiv w:val="1"/>
      <w:marLeft w:val="0"/>
      <w:marRight w:val="0"/>
      <w:marTop w:val="0"/>
      <w:marBottom w:val="0"/>
      <w:divBdr>
        <w:top w:val="none" w:sz="0" w:space="0" w:color="auto"/>
        <w:left w:val="none" w:sz="0" w:space="0" w:color="auto"/>
        <w:bottom w:val="none" w:sz="0" w:space="0" w:color="auto"/>
        <w:right w:val="none" w:sz="0" w:space="0" w:color="auto"/>
      </w:divBdr>
    </w:div>
    <w:div w:id="1387029275">
      <w:bodyDiv w:val="1"/>
      <w:marLeft w:val="0"/>
      <w:marRight w:val="0"/>
      <w:marTop w:val="0"/>
      <w:marBottom w:val="0"/>
      <w:divBdr>
        <w:top w:val="none" w:sz="0" w:space="0" w:color="auto"/>
        <w:left w:val="none" w:sz="0" w:space="0" w:color="auto"/>
        <w:bottom w:val="none" w:sz="0" w:space="0" w:color="auto"/>
        <w:right w:val="none" w:sz="0" w:space="0" w:color="auto"/>
      </w:divBdr>
    </w:div>
    <w:div w:id="1387143874">
      <w:bodyDiv w:val="1"/>
      <w:marLeft w:val="0"/>
      <w:marRight w:val="0"/>
      <w:marTop w:val="0"/>
      <w:marBottom w:val="0"/>
      <w:divBdr>
        <w:top w:val="none" w:sz="0" w:space="0" w:color="auto"/>
        <w:left w:val="none" w:sz="0" w:space="0" w:color="auto"/>
        <w:bottom w:val="none" w:sz="0" w:space="0" w:color="auto"/>
        <w:right w:val="none" w:sz="0" w:space="0" w:color="auto"/>
      </w:divBdr>
    </w:div>
    <w:div w:id="1387339224">
      <w:bodyDiv w:val="1"/>
      <w:marLeft w:val="0"/>
      <w:marRight w:val="0"/>
      <w:marTop w:val="0"/>
      <w:marBottom w:val="0"/>
      <w:divBdr>
        <w:top w:val="none" w:sz="0" w:space="0" w:color="auto"/>
        <w:left w:val="none" w:sz="0" w:space="0" w:color="auto"/>
        <w:bottom w:val="none" w:sz="0" w:space="0" w:color="auto"/>
        <w:right w:val="none" w:sz="0" w:space="0" w:color="auto"/>
      </w:divBdr>
    </w:div>
    <w:div w:id="1387559017">
      <w:bodyDiv w:val="1"/>
      <w:marLeft w:val="0"/>
      <w:marRight w:val="0"/>
      <w:marTop w:val="0"/>
      <w:marBottom w:val="0"/>
      <w:divBdr>
        <w:top w:val="none" w:sz="0" w:space="0" w:color="auto"/>
        <w:left w:val="none" w:sz="0" w:space="0" w:color="auto"/>
        <w:bottom w:val="none" w:sz="0" w:space="0" w:color="auto"/>
        <w:right w:val="none" w:sz="0" w:space="0" w:color="auto"/>
      </w:divBdr>
    </w:div>
    <w:div w:id="1387752254">
      <w:bodyDiv w:val="1"/>
      <w:marLeft w:val="0"/>
      <w:marRight w:val="0"/>
      <w:marTop w:val="0"/>
      <w:marBottom w:val="0"/>
      <w:divBdr>
        <w:top w:val="none" w:sz="0" w:space="0" w:color="auto"/>
        <w:left w:val="none" w:sz="0" w:space="0" w:color="auto"/>
        <w:bottom w:val="none" w:sz="0" w:space="0" w:color="auto"/>
        <w:right w:val="none" w:sz="0" w:space="0" w:color="auto"/>
      </w:divBdr>
    </w:div>
    <w:div w:id="1387796511">
      <w:bodyDiv w:val="1"/>
      <w:marLeft w:val="0"/>
      <w:marRight w:val="0"/>
      <w:marTop w:val="0"/>
      <w:marBottom w:val="0"/>
      <w:divBdr>
        <w:top w:val="none" w:sz="0" w:space="0" w:color="auto"/>
        <w:left w:val="none" w:sz="0" w:space="0" w:color="auto"/>
        <w:bottom w:val="none" w:sz="0" w:space="0" w:color="auto"/>
        <w:right w:val="none" w:sz="0" w:space="0" w:color="auto"/>
      </w:divBdr>
    </w:div>
    <w:div w:id="1387803618">
      <w:bodyDiv w:val="1"/>
      <w:marLeft w:val="0"/>
      <w:marRight w:val="0"/>
      <w:marTop w:val="0"/>
      <w:marBottom w:val="0"/>
      <w:divBdr>
        <w:top w:val="none" w:sz="0" w:space="0" w:color="auto"/>
        <w:left w:val="none" w:sz="0" w:space="0" w:color="auto"/>
        <w:bottom w:val="none" w:sz="0" w:space="0" w:color="auto"/>
        <w:right w:val="none" w:sz="0" w:space="0" w:color="auto"/>
      </w:divBdr>
    </w:div>
    <w:div w:id="1388186218">
      <w:bodyDiv w:val="1"/>
      <w:marLeft w:val="0"/>
      <w:marRight w:val="0"/>
      <w:marTop w:val="0"/>
      <w:marBottom w:val="0"/>
      <w:divBdr>
        <w:top w:val="none" w:sz="0" w:space="0" w:color="auto"/>
        <w:left w:val="none" w:sz="0" w:space="0" w:color="auto"/>
        <w:bottom w:val="none" w:sz="0" w:space="0" w:color="auto"/>
        <w:right w:val="none" w:sz="0" w:space="0" w:color="auto"/>
      </w:divBdr>
    </w:div>
    <w:div w:id="1388256974">
      <w:bodyDiv w:val="1"/>
      <w:marLeft w:val="0"/>
      <w:marRight w:val="0"/>
      <w:marTop w:val="0"/>
      <w:marBottom w:val="0"/>
      <w:divBdr>
        <w:top w:val="none" w:sz="0" w:space="0" w:color="auto"/>
        <w:left w:val="none" w:sz="0" w:space="0" w:color="auto"/>
        <w:bottom w:val="none" w:sz="0" w:space="0" w:color="auto"/>
        <w:right w:val="none" w:sz="0" w:space="0" w:color="auto"/>
      </w:divBdr>
    </w:div>
    <w:div w:id="1388334096">
      <w:bodyDiv w:val="1"/>
      <w:marLeft w:val="0"/>
      <w:marRight w:val="0"/>
      <w:marTop w:val="0"/>
      <w:marBottom w:val="0"/>
      <w:divBdr>
        <w:top w:val="none" w:sz="0" w:space="0" w:color="auto"/>
        <w:left w:val="none" w:sz="0" w:space="0" w:color="auto"/>
        <w:bottom w:val="none" w:sz="0" w:space="0" w:color="auto"/>
        <w:right w:val="none" w:sz="0" w:space="0" w:color="auto"/>
      </w:divBdr>
    </w:div>
    <w:div w:id="1389036251">
      <w:bodyDiv w:val="1"/>
      <w:marLeft w:val="0"/>
      <w:marRight w:val="0"/>
      <w:marTop w:val="0"/>
      <w:marBottom w:val="0"/>
      <w:divBdr>
        <w:top w:val="none" w:sz="0" w:space="0" w:color="auto"/>
        <w:left w:val="none" w:sz="0" w:space="0" w:color="auto"/>
        <w:bottom w:val="none" w:sz="0" w:space="0" w:color="auto"/>
        <w:right w:val="none" w:sz="0" w:space="0" w:color="auto"/>
      </w:divBdr>
    </w:div>
    <w:div w:id="1389038158">
      <w:bodyDiv w:val="1"/>
      <w:marLeft w:val="0"/>
      <w:marRight w:val="0"/>
      <w:marTop w:val="0"/>
      <w:marBottom w:val="0"/>
      <w:divBdr>
        <w:top w:val="none" w:sz="0" w:space="0" w:color="auto"/>
        <w:left w:val="none" w:sz="0" w:space="0" w:color="auto"/>
        <w:bottom w:val="none" w:sz="0" w:space="0" w:color="auto"/>
        <w:right w:val="none" w:sz="0" w:space="0" w:color="auto"/>
      </w:divBdr>
    </w:div>
    <w:div w:id="1389105357">
      <w:bodyDiv w:val="1"/>
      <w:marLeft w:val="0"/>
      <w:marRight w:val="0"/>
      <w:marTop w:val="0"/>
      <w:marBottom w:val="0"/>
      <w:divBdr>
        <w:top w:val="none" w:sz="0" w:space="0" w:color="auto"/>
        <w:left w:val="none" w:sz="0" w:space="0" w:color="auto"/>
        <w:bottom w:val="none" w:sz="0" w:space="0" w:color="auto"/>
        <w:right w:val="none" w:sz="0" w:space="0" w:color="auto"/>
      </w:divBdr>
    </w:div>
    <w:div w:id="1389113744">
      <w:bodyDiv w:val="1"/>
      <w:marLeft w:val="0"/>
      <w:marRight w:val="0"/>
      <w:marTop w:val="0"/>
      <w:marBottom w:val="0"/>
      <w:divBdr>
        <w:top w:val="none" w:sz="0" w:space="0" w:color="auto"/>
        <w:left w:val="none" w:sz="0" w:space="0" w:color="auto"/>
        <w:bottom w:val="none" w:sz="0" w:space="0" w:color="auto"/>
        <w:right w:val="none" w:sz="0" w:space="0" w:color="auto"/>
      </w:divBdr>
    </w:div>
    <w:div w:id="1389453869">
      <w:bodyDiv w:val="1"/>
      <w:marLeft w:val="0"/>
      <w:marRight w:val="0"/>
      <w:marTop w:val="0"/>
      <w:marBottom w:val="0"/>
      <w:divBdr>
        <w:top w:val="none" w:sz="0" w:space="0" w:color="auto"/>
        <w:left w:val="none" w:sz="0" w:space="0" w:color="auto"/>
        <w:bottom w:val="none" w:sz="0" w:space="0" w:color="auto"/>
        <w:right w:val="none" w:sz="0" w:space="0" w:color="auto"/>
      </w:divBdr>
    </w:div>
    <w:div w:id="1389573491">
      <w:bodyDiv w:val="1"/>
      <w:marLeft w:val="0"/>
      <w:marRight w:val="0"/>
      <w:marTop w:val="0"/>
      <w:marBottom w:val="0"/>
      <w:divBdr>
        <w:top w:val="none" w:sz="0" w:space="0" w:color="auto"/>
        <w:left w:val="none" w:sz="0" w:space="0" w:color="auto"/>
        <w:bottom w:val="none" w:sz="0" w:space="0" w:color="auto"/>
        <w:right w:val="none" w:sz="0" w:space="0" w:color="auto"/>
      </w:divBdr>
    </w:div>
    <w:div w:id="1389956175">
      <w:bodyDiv w:val="1"/>
      <w:marLeft w:val="0"/>
      <w:marRight w:val="0"/>
      <w:marTop w:val="0"/>
      <w:marBottom w:val="0"/>
      <w:divBdr>
        <w:top w:val="none" w:sz="0" w:space="0" w:color="auto"/>
        <w:left w:val="none" w:sz="0" w:space="0" w:color="auto"/>
        <w:bottom w:val="none" w:sz="0" w:space="0" w:color="auto"/>
        <w:right w:val="none" w:sz="0" w:space="0" w:color="auto"/>
      </w:divBdr>
    </w:div>
    <w:div w:id="1390223628">
      <w:bodyDiv w:val="1"/>
      <w:marLeft w:val="0"/>
      <w:marRight w:val="0"/>
      <w:marTop w:val="0"/>
      <w:marBottom w:val="0"/>
      <w:divBdr>
        <w:top w:val="none" w:sz="0" w:space="0" w:color="auto"/>
        <w:left w:val="none" w:sz="0" w:space="0" w:color="auto"/>
        <w:bottom w:val="none" w:sz="0" w:space="0" w:color="auto"/>
        <w:right w:val="none" w:sz="0" w:space="0" w:color="auto"/>
      </w:divBdr>
    </w:div>
    <w:div w:id="1390418056">
      <w:bodyDiv w:val="1"/>
      <w:marLeft w:val="0"/>
      <w:marRight w:val="0"/>
      <w:marTop w:val="0"/>
      <w:marBottom w:val="0"/>
      <w:divBdr>
        <w:top w:val="none" w:sz="0" w:space="0" w:color="auto"/>
        <w:left w:val="none" w:sz="0" w:space="0" w:color="auto"/>
        <w:bottom w:val="none" w:sz="0" w:space="0" w:color="auto"/>
        <w:right w:val="none" w:sz="0" w:space="0" w:color="auto"/>
      </w:divBdr>
    </w:div>
    <w:div w:id="1390616614">
      <w:bodyDiv w:val="1"/>
      <w:marLeft w:val="0"/>
      <w:marRight w:val="0"/>
      <w:marTop w:val="0"/>
      <w:marBottom w:val="0"/>
      <w:divBdr>
        <w:top w:val="none" w:sz="0" w:space="0" w:color="auto"/>
        <w:left w:val="none" w:sz="0" w:space="0" w:color="auto"/>
        <w:bottom w:val="none" w:sz="0" w:space="0" w:color="auto"/>
        <w:right w:val="none" w:sz="0" w:space="0" w:color="auto"/>
      </w:divBdr>
    </w:div>
    <w:div w:id="1390766417">
      <w:bodyDiv w:val="1"/>
      <w:marLeft w:val="0"/>
      <w:marRight w:val="0"/>
      <w:marTop w:val="0"/>
      <w:marBottom w:val="0"/>
      <w:divBdr>
        <w:top w:val="none" w:sz="0" w:space="0" w:color="auto"/>
        <w:left w:val="none" w:sz="0" w:space="0" w:color="auto"/>
        <w:bottom w:val="none" w:sz="0" w:space="0" w:color="auto"/>
        <w:right w:val="none" w:sz="0" w:space="0" w:color="auto"/>
      </w:divBdr>
    </w:div>
    <w:div w:id="1391028512">
      <w:bodyDiv w:val="1"/>
      <w:marLeft w:val="0"/>
      <w:marRight w:val="0"/>
      <w:marTop w:val="0"/>
      <w:marBottom w:val="0"/>
      <w:divBdr>
        <w:top w:val="none" w:sz="0" w:space="0" w:color="auto"/>
        <w:left w:val="none" w:sz="0" w:space="0" w:color="auto"/>
        <w:bottom w:val="none" w:sz="0" w:space="0" w:color="auto"/>
        <w:right w:val="none" w:sz="0" w:space="0" w:color="auto"/>
      </w:divBdr>
    </w:div>
    <w:div w:id="1391539617">
      <w:bodyDiv w:val="1"/>
      <w:marLeft w:val="0"/>
      <w:marRight w:val="0"/>
      <w:marTop w:val="0"/>
      <w:marBottom w:val="0"/>
      <w:divBdr>
        <w:top w:val="none" w:sz="0" w:space="0" w:color="auto"/>
        <w:left w:val="none" w:sz="0" w:space="0" w:color="auto"/>
        <w:bottom w:val="none" w:sz="0" w:space="0" w:color="auto"/>
        <w:right w:val="none" w:sz="0" w:space="0" w:color="auto"/>
      </w:divBdr>
    </w:div>
    <w:div w:id="1391608928">
      <w:bodyDiv w:val="1"/>
      <w:marLeft w:val="0"/>
      <w:marRight w:val="0"/>
      <w:marTop w:val="0"/>
      <w:marBottom w:val="0"/>
      <w:divBdr>
        <w:top w:val="none" w:sz="0" w:space="0" w:color="auto"/>
        <w:left w:val="none" w:sz="0" w:space="0" w:color="auto"/>
        <w:bottom w:val="none" w:sz="0" w:space="0" w:color="auto"/>
        <w:right w:val="none" w:sz="0" w:space="0" w:color="auto"/>
      </w:divBdr>
    </w:div>
    <w:div w:id="1391657422">
      <w:bodyDiv w:val="1"/>
      <w:marLeft w:val="0"/>
      <w:marRight w:val="0"/>
      <w:marTop w:val="0"/>
      <w:marBottom w:val="0"/>
      <w:divBdr>
        <w:top w:val="none" w:sz="0" w:space="0" w:color="auto"/>
        <w:left w:val="none" w:sz="0" w:space="0" w:color="auto"/>
        <w:bottom w:val="none" w:sz="0" w:space="0" w:color="auto"/>
        <w:right w:val="none" w:sz="0" w:space="0" w:color="auto"/>
      </w:divBdr>
    </w:div>
    <w:div w:id="1391687623">
      <w:bodyDiv w:val="1"/>
      <w:marLeft w:val="0"/>
      <w:marRight w:val="0"/>
      <w:marTop w:val="0"/>
      <w:marBottom w:val="0"/>
      <w:divBdr>
        <w:top w:val="none" w:sz="0" w:space="0" w:color="auto"/>
        <w:left w:val="none" w:sz="0" w:space="0" w:color="auto"/>
        <w:bottom w:val="none" w:sz="0" w:space="0" w:color="auto"/>
        <w:right w:val="none" w:sz="0" w:space="0" w:color="auto"/>
      </w:divBdr>
    </w:div>
    <w:div w:id="1391881396">
      <w:bodyDiv w:val="1"/>
      <w:marLeft w:val="0"/>
      <w:marRight w:val="0"/>
      <w:marTop w:val="0"/>
      <w:marBottom w:val="0"/>
      <w:divBdr>
        <w:top w:val="none" w:sz="0" w:space="0" w:color="auto"/>
        <w:left w:val="none" w:sz="0" w:space="0" w:color="auto"/>
        <w:bottom w:val="none" w:sz="0" w:space="0" w:color="auto"/>
        <w:right w:val="none" w:sz="0" w:space="0" w:color="auto"/>
      </w:divBdr>
    </w:div>
    <w:div w:id="1391927160">
      <w:bodyDiv w:val="1"/>
      <w:marLeft w:val="0"/>
      <w:marRight w:val="0"/>
      <w:marTop w:val="0"/>
      <w:marBottom w:val="0"/>
      <w:divBdr>
        <w:top w:val="none" w:sz="0" w:space="0" w:color="auto"/>
        <w:left w:val="none" w:sz="0" w:space="0" w:color="auto"/>
        <w:bottom w:val="none" w:sz="0" w:space="0" w:color="auto"/>
        <w:right w:val="none" w:sz="0" w:space="0" w:color="auto"/>
      </w:divBdr>
    </w:div>
    <w:div w:id="1392072116">
      <w:bodyDiv w:val="1"/>
      <w:marLeft w:val="0"/>
      <w:marRight w:val="0"/>
      <w:marTop w:val="0"/>
      <w:marBottom w:val="0"/>
      <w:divBdr>
        <w:top w:val="none" w:sz="0" w:space="0" w:color="auto"/>
        <w:left w:val="none" w:sz="0" w:space="0" w:color="auto"/>
        <w:bottom w:val="none" w:sz="0" w:space="0" w:color="auto"/>
        <w:right w:val="none" w:sz="0" w:space="0" w:color="auto"/>
      </w:divBdr>
    </w:div>
    <w:div w:id="1392118106">
      <w:bodyDiv w:val="1"/>
      <w:marLeft w:val="0"/>
      <w:marRight w:val="0"/>
      <w:marTop w:val="0"/>
      <w:marBottom w:val="0"/>
      <w:divBdr>
        <w:top w:val="none" w:sz="0" w:space="0" w:color="auto"/>
        <w:left w:val="none" w:sz="0" w:space="0" w:color="auto"/>
        <w:bottom w:val="none" w:sz="0" w:space="0" w:color="auto"/>
        <w:right w:val="none" w:sz="0" w:space="0" w:color="auto"/>
      </w:divBdr>
    </w:div>
    <w:div w:id="1392342647">
      <w:bodyDiv w:val="1"/>
      <w:marLeft w:val="0"/>
      <w:marRight w:val="0"/>
      <w:marTop w:val="0"/>
      <w:marBottom w:val="0"/>
      <w:divBdr>
        <w:top w:val="none" w:sz="0" w:space="0" w:color="auto"/>
        <w:left w:val="none" w:sz="0" w:space="0" w:color="auto"/>
        <w:bottom w:val="none" w:sz="0" w:space="0" w:color="auto"/>
        <w:right w:val="none" w:sz="0" w:space="0" w:color="auto"/>
      </w:divBdr>
    </w:div>
    <w:div w:id="1393233975">
      <w:bodyDiv w:val="1"/>
      <w:marLeft w:val="0"/>
      <w:marRight w:val="0"/>
      <w:marTop w:val="0"/>
      <w:marBottom w:val="0"/>
      <w:divBdr>
        <w:top w:val="none" w:sz="0" w:space="0" w:color="auto"/>
        <w:left w:val="none" w:sz="0" w:space="0" w:color="auto"/>
        <w:bottom w:val="none" w:sz="0" w:space="0" w:color="auto"/>
        <w:right w:val="none" w:sz="0" w:space="0" w:color="auto"/>
      </w:divBdr>
    </w:div>
    <w:div w:id="1393234650">
      <w:bodyDiv w:val="1"/>
      <w:marLeft w:val="0"/>
      <w:marRight w:val="0"/>
      <w:marTop w:val="0"/>
      <w:marBottom w:val="0"/>
      <w:divBdr>
        <w:top w:val="none" w:sz="0" w:space="0" w:color="auto"/>
        <w:left w:val="none" w:sz="0" w:space="0" w:color="auto"/>
        <w:bottom w:val="none" w:sz="0" w:space="0" w:color="auto"/>
        <w:right w:val="none" w:sz="0" w:space="0" w:color="auto"/>
      </w:divBdr>
    </w:div>
    <w:div w:id="1393307266">
      <w:bodyDiv w:val="1"/>
      <w:marLeft w:val="0"/>
      <w:marRight w:val="0"/>
      <w:marTop w:val="0"/>
      <w:marBottom w:val="0"/>
      <w:divBdr>
        <w:top w:val="none" w:sz="0" w:space="0" w:color="auto"/>
        <w:left w:val="none" w:sz="0" w:space="0" w:color="auto"/>
        <w:bottom w:val="none" w:sz="0" w:space="0" w:color="auto"/>
        <w:right w:val="none" w:sz="0" w:space="0" w:color="auto"/>
      </w:divBdr>
    </w:div>
    <w:div w:id="1393380974">
      <w:bodyDiv w:val="1"/>
      <w:marLeft w:val="0"/>
      <w:marRight w:val="0"/>
      <w:marTop w:val="0"/>
      <w:marBottom w:val="0"/>
      <w:divBdr>
        <w:top w:val="none" w:sz="0" w:space="0" w:color="auto"/>
        <w:left w:val="none" w:sz="0" w:space="0" w:color="auto"/>
        <w:bottom w:val="none" w:sz="0" w:space="0" w:color="auto"/>
        <w:right w:val="none" w:sz="0" w:space="0" w:color="auto"/>
      </w:divBdr>
    </w:div>
    <w:div w:id="1393846833">
      <w:bodyDiv w:val="1"/>
      <w:marLeft w:val="0"/>
      <w:marRight w:val="0"/>
      <w:marTop w:val="0"/>
      <w:marBottom w:val="0"/>
      <w:divBdr>
        <w:top w:val="none" w:sz="0" w:space="0" w:color="auto"/>
        <w:left w:val="none" w:sz="0" w:space="0" w:color="auto"/>
        <w:bottom w:val="none" w:sz="0" w:space="0" w:color="auto"/>
        <w:right w:val="none" w:sz="0" w:space="0" w:color="auto"/>
      </w:divBdr>
    </w:div>
    <w:div w:id="1393969173">
      <w:bodyDiv w:val="1"/>
      <w:marLeft w:val="0"/>
      <w:marRight w:val="0"/>
      <w:marTop w:val="0"/>
      <w:marBottom w:val="0"/>
      <w:divBdr>
        <w:top w:val="none" w:sz="0" w:space="0" w:color="auto"/>
        <w:left w:val="none" w:sz="0" w:space="0" w:color="auto"/>
        <w:bottom w:val="none" w:sz="0" w:space="0" w:color="auto"/>
        <w:right w:val="none" w:sz="0" w:space="0" w:color="auto"/>
      </w:divBdr>
    </w:div>
    <w:div w:id="1394112818">
      <w:bodyDiv w:val="1"/>
      <w:marLeft w:val="0"/>
      <w:marRight w:val="0"/>
      <w:marTop w:val="0"/>
      <w:marBottom w:val="0"/>
      <w:divBdr>
        <w:top w:val="none" w:sz="0" w:space="0" w:color="auto"/>
        <w:left w:val="none" w:sz="0" w:space="0" w:color="auto"/>
        <w:bottom w:val="none" w:sz="0" w:space="0" w:color="auto"/>
        <w:right w:val="none" w:sz="0" w:space="0" w:color="auto"/>
      </w:divBdr>
    </w:div>
    <w:div w:id="1394113363">
      <w:bodyDiv w:val="1"/>
      <w:marLeft w:val="0"/>
      <w:marRight w:val="0"/>
      <w:marTop w:val="0"/>
      <w:marBottom w:val="0"/>
      <w:divBdr>
        <w:top w:val="none" w:sz="0" w:space="0" w:color="auto"/>
        <w:left w:val="none" w:sz="0" w:space="0" w:color="auto"/>
        <w:bottom w:val="none" w:sz="0" w:space="0" w:color="auto"/>
        <w:right w:val="none" w:sz="0" w:space="0" w:color="auto"/>
      </w:divBdr>
    </w:div>
    <w:div w:id="1394356047">
      <w:bodyDiv w:val="1"/>
      <w:marLeft w:val="0"/>
      <w:marRight w:val="0"/>
      <w:marTop w:val="0"/>
      <w:marBottom w:val="0"/>
      <w:divBdr>
        <w:top w:val="none" w:sz="0" w:space="0" w:color="auto"/>
        <w:left w:val="none" w:sz="0" w:space="0" w:color="auto"/>
        <w:bottom w:val="none" w:sz="0" w:space="0" w:color="auto"/>
        <w:right w:val="none" w:sz="0" w:space="0" w:color="auto"/>
      </w:divBdr>
    </w:div>
    <w:div w:id="1394500516">
      <w:bodyDiv w:val="1"/>
      <w:marLeft w:val="0"/>
      <w:marRight w:val="0"/>
      <w:marTop w:val="0"/>
      <w:marBottom w:val="0"/>
      <w:divBdr>
        <w:top w:val="none" w:sz="0" w:space="0" w:color="auto"/>
        <w:left w:val="none" w:sz="0" w:space="0" w:color="auto"/>
        <w:bottom w:val="none" w:sz="0" w:space="0" w:color="auto"/>
        <w:right w:val="none" w:sz="0" w:space="0" w:color="auto"/>
      </w:divBdr>
    </w:div>
    <w:div w:id="1395273638">
      <w:bodyDiv w:val="1"/>
      <w:marLeft w:val="0"/>
      <w:marRight w:val="0"/>
      <w:marTop w:val="0"/>
      <w:marBottom w:val="0"/>
      <w:divBdr>
        <w:top w:val="none" w:sz="0" w:space="0" w:color="auto"/>
        <w:left w:val="none" w:sz="0" w:space="0" w:color="auto"/>
        <w:bottom w:val="none" w:sz="0" w:space="0" w:color="auto"/>
        <w:right w:val="none" w:sz="0" w:space="0" w:color="auto"/>
      </w:divBdr>
    </w:div>
    <w:div w:id="1395273776">
      <w:bodyDiv w:val="1"/>
      <w:marLeft w:val="0"/>
      <w:marRight w:val="0"/>
      <w:marTop w:val="0"/>
      <w:marBottom w:val="0"/>
      <w:divBdr>
        <w:top w:val="none" w:sz="0" w:space="0" w:color="auto"/>
        <w:left w:val="none" w:sz="0" w:space="0" w:color="auto"/>
        <w:bottom w:val="none" w:sz="0" w:space="0" w:color="auto"/>
        <w:right w:val="none" w:sz="0" w:space="0" w:color="auto"/>
      </w:divBdr>
    </w:div>
    <w:div w:id="1395621356">
      <w:bodyDiv w:val="1"/>
      <w:marLeft w:val="0"/>
      <w:marRight w:val="0"/>
      <w:marTop w:val="0"/>
      <w:marBottom w:val="0"/>
      <w:divBdr>
        <w:top w:val="none" w:sz="0" w:space="0" w:color="auto"/>
        <w:left w:val="none" w:sz="0" w:space="0" w:color="auto"/>
        <w:bottom w:val="none" w:sz="0" w:space="0" w:color="auto"/>
        <w:right w:val="none" w:sz="0" w:space="0" w:color="auto"/>
      </w:divBdr>
    </w:div>
    <w:div w:id="1396004510">
      <w:bodyDiv w:val="1"/>
      <w:marLeft w:val="0"/>
      <w:marRight w:val="0"/>
      <w:marTop w:val="0"/>
      <w:marBottom w:val="0"/>
      <w:divBdr>
        <w:top w:val="none" w:sz="0" w:space="0" w:color="auto"/>
        <w:left w:val="none" w:sz="0" w:space="0" w:color="auto"/>
        <w:bottom w:val="none" w:sz="0" w:space="0" w:color="auto"/>
        <w:right w:val="none" w:sz="0" w:space="0" w:color="auto"/>
      </w:divBdr>
    </w:div>
    <w:div w:id="1396079235">
      <w:bodyDiv w:val="1"/>
      <w:marLeft w:val="0"/>
      <w:marRight w:val="0"/>
      <w:marTop w:val="0"/>
      <w:marBottom w:val="0"/>
      <w:divBdr>
        <w:top w:val="none" w:sz="0" w:space="0" w:color="auto"/>
        <w:left w:val="none" w:sz="0" w:space="0" w:color="auto"/>
        <w:bottom w:val="none" w:sz="0" w:space="0" w:color="auto"/>
        <w:right w:val="none" w:sz="0" w:space="0" w:color="auto"/>
      </w:divBdr>
    </w:div>
    <w:div w:id="1396319190">
      <w:bodyDiv w:val="1"/>
      <w:marLeft w:val="0"/>
      <w:marRight w:val="0"/>
      <w:marTop w:val="0"/>
      <w:marBottom w:val="0"/>
      <w:divBdr>
        <w:top w:val="none" w:sz="0" w:space="0" w:color="auto"/>
        <w:left w:val="none" w:sz="0" w:space="0" w:color="auto"/>
        <w:bottom w:val="none" w:sz="0" w:space="0" w:color="auto"/>
        <w:right w:val="none" w:sz="0" w:space="0" w:color="auto"/>
      </w:divBdr>
    </w:div>
    <w:div w:id="1396471151">
      <w:bodyDiv w:val="1"/>
      <w:marLeft w:val="0"/>
      <w:marRight w:val="0"/>
      <w:marTop w:val="0"/>
      <w:marBottom w:val="0"/>
      <w:divBdr>
        <w:top w:val="none" w:sz="0" w:space="0" w:color="auto"/>
        <w:left w:val="none" w:sz="0" w:space="0" w:color="auto"/>
        <w:bottom w:val="none" w:sz="0" w:space="0" w:color="auto"/>
        <w:right w:val="none" w:sz="0" w:space="0" w:color="auto"/>
      </w:divBdr>
    </w:div>
    <w:div w:id="1396506976">
      <w:bodyDiv w:val="1"/>
      <w:marLeft w:val="0"/>
      <w:marRight w:val="0"/>
      <w:marTop w:val="0"/>
      <w:marBottom w:val="0"/>
      <w:divBdr>
        <w:top w:val="none" w:sz="0" w:space="0" w:color="auto"/>
        <w:left w:val="none" w:sz="0" w:space="0" w:color="auto"/>
        <w:bottom w:val="none" w:sz="0" w:space="0" w:color="auto"/>
        <w:right w:val="none" w:sz="0" w:space="0" w:color="auto"/>
      </w:divBdr>
    </w:div>
    <w:div w:id="1396513108">
      <w:bodyDiv w:val="1"/>
      <w:marLeft w:val="0"/>
      <w:marRight w:val="0"/>
      <w:marTop w:val="0"/>
      <w:marBottom w:val="0"/>
      <w:divBdr>
        <w:top w:val="none" w:sz="0" w:space="0" w:color="auto"/>
        <w:left w:val="none" w:sz="0" w:space="0" w:color="auto"/>
        <w:bottom w:val="none" w:sz="0" w:space="0" w:color="auto"/>
        <w:right w:val="none" w:sz="0" w:space="0" w:color="auto"/>
      </w:divBdr>
    </w:div>
    <w:div w:id="1396704847">
      <w:bodyDiv w:val="1"/>
      <w:marLeft w:val="0"/>
      <w:marRight w:val="0"/>
      <w:marTop w:val="0"/>
      <w:marBottom w:val="0"/>
      <w:divBdr>
        <w:top w:val="none" w:sz="0" w:space="0" w:color="auto"/>
        <w:left w:val="none" w:sz="0" w:space="0" w:color="auto"/>
        <w:bottom w:val="none" w:sz="0" w:space="0" w:color="auto"/>
        <w:right w:val="none" w:sz="0" w:space="0" w:color="auto"/>
      </w:divBdr>
    </w:div>
    <w:div w:id="1396852995">
      <w:bodyDiv w:val="1"/>
      <w:marLeft w:val="0"/>
      <w:marRight w:val="0"/>
      <w:marTop w:val="0"/>
      <w:marBottom w:val="0"/>
      <w:divBdr>
        <w:top w:val="none" w:sz="0" w:space="0" w:color="auto"/>
        <w:left w:val="none" w:sz="0" w:space="0" w:color="auto"/>
        <w:bottom w:val="none" w:sz="0" w:space="0" w:color="auto"/>
        <w:right w:val="none" w:sz="0" w:space="0" w:color="auto"/>
      </w:divBdr>
    </w:div>
    <w:div w:id="1397120262">
      <w:bodyDiv w:val="1"/>
      <w:marLeft w:val="0"/>
      <w:marRight w:val="0"/>
      <w:marTop w:val="0"/>
      <w:marBottom w:val="0"/>
      <w:divBdr>
        <w:top w:val="none" w:sz="0" w:space="0" w:color="auto"/>
        <w:left w:val="none" w:sz="0" w:space="0" w:color="auto"/>
        <w:bottom w:val="none" w:sz="0" w:space="0" w:color="auto"/>
        <w:right w:val="none" w:sz="0" w:space="0" w:color="auto"/>
      </w:divBdr>
    </w:div>
    <w:div w:id="1397895516">
      <w:bodyDiv w:val="1"/>
      <w:marLeft w:val="0"/>
      <w:marRight w:val="0"/>
      <w:marTop w:val="0"/>
      <w:marBottom w:val="0"/>
      <w:divBdr>
        <w:top w:val="none" w:sz="0" w:space="0" w:color="auto"/>
        <w:left w:val="none" w:sz="0" w:space="0" w:color="auto"/>
        <w:bottom w:val="none" w:sz="0" w:space="0" w:color="auto"/>
        <w:right w:val="none" w:sz="0" w:space="0" w:color="auto"/>
      </w:divBdr>
    </w:div>
    <w:div w:id="1398045744">
      <w:bodyDiv w:val="1"/>
      <w:marLeft w:val="0"/>
      <w:marRight w:val="0"/>
      <w:marTop w:val="0"/>
      <w:marBottom w:val="0"/>
      <w:divBdr>
        <w:top w:val="none" w:sz="0" w:space="0" w:color="auto"/>
        <w:left w:val="none" w:sz="0" w:space="0" w:color="auto"/>
        <w:bottom w:val="none" w:sz="0" w:space="0" w:color="auto"/>
        <w:right w:val="none" w:sz="0" w:space="0" w:color="auto"/>
      </w:divBdr>
    </w:div>
    <w:div w:id="1398085902">
      <w:bodyDiv w:val="1"/>
      <w:marLeft w:val="0"/>
      <w:marRight w:val="0"/>
      <w:marTop w:val="0"/>
      <w:marBottom w:val="0"/>
      <w:divBdr>
        <w:top w:val="none" w:sz="0" w:space="0" w:color="auto"/>
        <w:left w:val="none" w:sz="0" w:space="0" w:color="auto"/>
        <w:bottom w:val="none" w:sz="0" w:space="0" w:color="auto"/>
        <w:right w:val="none" w:sz="0" w:space="0" w:color="auto"/>
      </w:divBdr>
    </w:div>
    <w:div w:id="1398212447">
      <w:bodyDiv w:val="1"/>
      <w:marLeft w:val="0"/>
      <w:marRight w:val="0"/>
      <w:marTop w:val="0"/>
      <w:marBottom w:val="0"/>
      <w:divBdr>
        <w:top w:val="none" w:sz="0" w:space="0" w:color="auto"/>
        <w:left w:val="none" w:sz="0" w:space="0" w:color="auto"/>
        <w:bottom w:val="none" w:sz="0" w:space="0" w:color="auto"/>
        <w:right w:val="none" w:sz="0" w:space="0" w:color="auto"/>
      </w:divBdr>
    </w:div>
    <w:div w:id="1398555047">
      <w:bodyDiv w:val="1"/>
      <w:marLeft w:val="0"/>
      <w:marRight w:val="0"/>
      <w:marTop w:val="0"/>
      <w:marBottom w:val="0"/>
      <w:divBdr>
        <w:top w:val="none" w:sz="0" w:space="0" w:color="auto"/>
        <w:left w:val="none" w:sz="0" w:space="0" w:color="auto"/>
        <w:bottom w:val="none" w:sz="0" w:space="0" w:color="auto"/>
        <w:right w:val="none" w:sz="0" w:space="0" w:color="auto"/>
      </w:divBdr>
    </w:div>
    <w:div w:id="1399128086">
      <w:bodyDiv w:val="1"/>
      <w:marLeft w:val="0"/>
      <w:marRight w:val="0"/>
      <w:marTop w:val="0"/>
      <w:marBottom w:val="0"/>
      <w:divBdr>
        <w:top w:val="none" w:sz="0" w:space="0" w:color="auto"/>
        <w:left w:val="none" w:sz="0" w:space="0" w:color="auto"/>
        <w:bottom w:val="none" w:sz="0" w:space="0" w:color="auto"/>
        <w:right w:val="none" w:sz="0" w:space="0" w:color="auto"/>
      </w:divBdr>
    </w:div>
    <w:div w:id="1399595156">
      <w:bodyDiv w:val="1"/>
      <w:marLeft w:val="0"/>
      <w:marRight w:val="0"/>
      <w:marTop w:val="0"/>
      <w:marBottom w:val="0"/>
      <w:divBdr>
        <w:top w:val="none" w:sz="0" w:space="0" w:color="auto"/>
        <w:left w:val="none" w:sz="0" w:space="0" w:color="auto"/>
        <w:bottom w:val="none" w:sz="0" w:space="0" w:color="auto"/>
        <w:right w:val="none" w:sz="0" w:space="0" w:color="auto"/>
      </w:divBdr>
    </w:div>
    <w:div w:id="1399672373">
      <w:bodyDiv w:val="1"/>
      <w:marLeft w:val="0"/>
      <w:marRight w:val="0"/>
      <w:marTop w:val="0"/>
      <w:marBottom w:val="0"/>
      <w:divBdr>
        <w:top w:val="none" w:sz="0" w:space="0" w:color="auto"/>
        <w:left w:val="none" w:sz="0" w:space="0" w:color="auto"/>
        <w:bottom w:val="none" w:sz="0" w:space="0" w:color="auto"/>
        <w:right w:val="none" w:sz="0" w:space="0" w:color="auto"/>
      </w:divBdr>
    </w:div>
    <w:div w:id="1399985460">
      <w:bodyDiv w:val="1"/>
      <w:marLeft w:val="0"/>
      <w:marRight w:val="0"/>
      <w:marTop w:val="0"/>
      <w:marBottom w:val="0"/>
      <w:divBdr>
        <w:top w:val="none" w:sz="0" w:space="0" w:color="auto"/>
        <w:left w:val="none" w:sz="0" w:space="0" w:color="auto"/>
        <w:bottom w:val="none" w:sz="0" w:space="0" w:color="auto"/>
        <w:right w:val="none" w:sz="0" w:space="0" w:color="auto"/>
      </w:divBdr>
    </w:div>
    <w:div w:id="1400664290">
      <w:bodyDiv w:val="1"/>
      <w:marLeft w:val="0"/>
      <w:marRight w:val="0"/>
      <w:marTop w:val="0"/>
      <w:marBottom w:val="0"/>
      <w:divBdr>
        <w:top w:val="none" w:sz="0" w:space="0" w:color="auto"/>
        <w:left w:val="none" w:sz="0" w:space="0" w:color="auto"/>
        <w:bottom w:val="none" w:sz="0" w:space="0" w:color="auto"/>
        <w:right w:val="none" w:sz="0" w:space="0" w:color="auto"/>
      </w:divBdr>
    </w:div>
    <w:div w:id="1400902769">
      <w:bodyDiv w:val="1"/>
      <w:marLeft w:val="0"/>
      <w:marRight w:val="0"/>
      <w:marTop w:val="0"/>
      <w:marBottom w:val="0"/>
      <w:divBdr>
        <w:top w:val="none" w:sz="0" w:space="0" w:color="auto"/>
        <w:left w:val="none" w:sz="0" w:space="0" w:color="auto"/>
        <w:bottom w:val="none" w:sz="0" w:space="0" w:color="auto"/>
        <w:right w:val="none" w:sz="0" w:space="0" w:color="auto"/>
      </w:divBdr>
    </w:div>
    <w:div w:id="1400907227">
      <w:bodyDiv w:val="1"/>
      <w:marLeft w:val="0"/>
      <w:marRight w:val="0"/>
      <w:marTop w:val="0"/>
      <w:marBottom w:val="0"/>
      <w:divBdr>
        <w:top w:val="none" w:sz="0" w:space="0" w:color="auto"/>
        <w:left w:val="none" w:sz="0" w:space="0" w:color="auto"/>
        <w:bottom w:val="none" w:sz="0" w:space="0" w:color="auto"/>
        <w:right w:val="none" w:sz="0" w:space="0" w:color="auto"/>
      </w:divBdr>
    </w:div>
    <w:div w:id="1400981502">
      <w:bodyDiv w:val="1"/>
      <w:marLeft w:val="0"/>
      <w:marRight w:val="0"/>
      <w:marTop w:val="0"/>
      <w:marBottom w:val="0"/>
      <w:divBdr>
        <w:top w:val="none" w:sz="0" w:space="0" w:color="auto"/>
        <w:left w:val="none" w:sz="0" w:space="0" w:color="auto"/>
        <w:bottom w:val="none" w:sz="0" w:space="0" w:color="auto"/>
        <w:right w:val="none" w:sz="0" w:space="0" w:color="auto"/>
      </w:divBdr>
    </w:div>
    <w:div w:id="1401445590">
      <w:bodyDiv w:val="1"/>
      <w:marLeft w:val="0"/>
      <w:marRight w:val="0"/>
      <w:marTop w:val="0"/>
      <w:marBottom w:val="0"/>
      <w:divBdr>
        <w:top w:val="none" w:sz="0" w:space="0" w:color="auto"/>
        <w:left w:val="none" w:sz="0" w:space="0" w:color="auto"/>
        <w:bottom w:val="none" w:sz="0" w:space="0" w:color="auto"/>
        <w:right w:val="none" w:sz="0" w:space="0" w:color="auto"/>
      </w:divBdr>
    </w:div>
    <w:div w:id="1401564446">
      <w:bodyDiv w:val="1"/>
      <w:marLeft w:val="0"/>
      <w:marRight w:val="0"/>
      <w:marTop w:val="0"/>
      <w:marBottom w:val="0"/>
      <w:divBdr>
        <w:top w:val="none" w:sz="0" w:space="0" w:color="auto"/>
        <w:left w:val="none" w:sz="0" w:space="0" w:color="auto"/>
        <w:bottom w:val="none" w:sz="0" w:space="0" w:color="auto"/>
        <w:right w:val="none" w:sz="0" w:space="0" w:color="auto"/>
      </w:divBdr>
    </w:div>
    <w:div w:id="1401712146">
      <w:bodyDiv w:val="1"/>
      <w:marLeft w:val="0"/>
      <w:marRight w:val="0"/>
      <w:marTop w:val="0"/>
      <w:marBottom w:val="0"/>
      <w:divBdr>
        <w:top w:val="none" w:sz="0" w:space="0" w:color="auto"/>
        <w:left w:val="none" w:sz="0" w:space="0" w:color="auto"/>
        <w:bottom w:val="none" w:sz="0" w:space="0" w:color="auto"/>
        <w:right w:val="none" w:sz="0" w:space="0" w:color="auto"/>
      </w:divBdr>
    </w:div>
    <w:div w:id="1401756671">
      <w:bodyDiv w:val="1"/>
      <w:marLeft w:val="0"/>
      <w:marRight w:val="0"/>
      <w:marTop w:val="0"/>
      <w:marBottom w:val="0"/>
      <w:divBdr>
        <w:top w:val="none" w:sz="0" w:space="0" w:color="auto"/>
        <w:left w:val="none" w:sz="0" w:space="0" w:color="auto"/>
        <w:bottom w:val="none" w:sz="0" w:space="0" w:color="auto"/>
        <w:right w:val="none" w:sz="0" w:space="0" w:color="auto"/>
      </w:divBdr>
    </w:div>
    <w:div w:id="1401976831">
      <w:bodyDiv w:val="1"/>
      <w:marLeft w:val="0"/>
      <w:marRight w:val="0"/>
      <w:marTop w:val="0"/>
      <w:marBottom w:val="0"/>
      <w:divBdr>
        <w:top w:val="none" w:sz="0" w:space="0" w:color="auto"/>
        <w:left w:val="none" w:sz="0" w:space="0" w:color="auto"/>
        <w:bottom w:val="none" w:sz="0" w:space="0" w:color="auto"/>
        <w:right w:val="none" w:sz="0" w:space="0" w:color="auto"/>
      </w:divBdr>
    </w:div>
    <w:div w:id="1402024733">
      <w:bodyDiv w:val="1"/>
      <w:marLeft w:val="0"/>
      <w:marRight w:val="0"/>
      <w:marTop w:val="0"/>
      <w:marBottom w:val="0"/>
      <w:divBdr>
        <w:top w:val="none" w:sz="0" w:space="0" w:color="auto"/>
        <w:left w:val="none" w:sz="0" w:space="0" w:color="auto"/>
        <w:bottom w:val="none" w:sz="0" w:space="0" w:color="auto"/>
        <w:right w:val="none" w:sz="0" w:space="0" w:color="auto"/>
      </w:divBdr>
    </w:div>
    <w:div w:id="1402099406">
      <w:bodyDiv w:val="1"/>
      <w:marLeft w:val="0"/>
      <w:marRight w:val="0"/>
      <w:marTop w:val="0"/>
      <w:marBottom w:val="0"/>
      <w:divBdr>
        <w:top w:val="none" w:sz="0" w:space="0" w:color="auto"/>
        <w:left w:val="none" w:sz="0" w:space="0" w:color="auto"/>
        <w:bottom w:val="none" w:sz="0" w:space="0" w:color="auto"/>
        <w:right w:val="none" w:sz="0" w:space="0" w:color="auto"/>
      </w:divBdr>
    </w:div>
    <w:div w:id="1402480871">
      <w:bodyDiv w:val="1"/>
      <w:marLeft w:val="0"/>
      <w:marRight w:val="0"/>
      <w:marTop w:val="0"/>
      <w:marBottom w:val="0"/>
      <w:divBdr>
        <w:top w:val="none" w:sz="0" w:space="0" w:color="auto"/>
        <w:left w:val="none" w:sz="0" w:space="0" w:color="auto"/>
        <w:bottom w:val="none" w:sz="0" w:space="0" w:color="auto"/>
        <w:right w:val="none" w:sz="0" w:space="0" w:color="auto"/>
      </w:divBdr>
    </w:div>
    <w:div w:id="1402675671">
      <w:bodyDiv w:val="1"/>
      <w:marLeft w:val="0"/>
      <w:marRight w:val="0"/>
      <w:marTop w:val="0"/>
      <w:marBottom w:val="0"/>
      <w:divBdr>
        <w:top w:val="none" w:sz="0" w:space="0" w:color="auto"/>
        <w:left w:val="none" w:sz="0" w:space="0" w:color="auto"/>
        <w:bottom w:val="none" w:sz="0" w:space="0" w:color="auto"/>
        <w:right w:val="none" w:sz="0" w:space="0" w:color="auto"/>
      </w:divBdr>
    </w:div>
    <w:div w:id="1402868378">
      <w:bodyDiv w:val="1"/>
      <w:marLeft w:val="0"/>
      <w:marRight w:val="0"/>
      <w:marTop w:val="0"/>
      <w:marBottom w:val="0"/>
      <w:divBdr>
        <w:top w:val="none" w:sz="0" w:space="0" w:color="auto"/>
        <w:left w:val="none" w:sz="0" w:space="0" w:color="auto"/>
        <w:bottom w:val="none" w:sz="0" w:space="0" w:color="auto"/>
        <w:right w:val="none" w:sz="0" w:space="0" w:color="auto"/>
      </w:divBdr>
    </w:div>
    <w:div w:id="1402870161">
      <w:bodyDiv w:val="1"/>
      <w:marLeft w:val="0"/>
      <w:marRight w:val="0"/>
      <w:marTop w:val="0"/>
      <w:marBottom w:val="0"/>
      <w:divBdr>
        <w:top w:val="none" w:sz="0" w:space="0" w:color="auto"/>
        <w:left w:val="none" w:sz="0" w:space="0" w:color="auto"/>
        <w:bottom w:val="none" w:sz="0" w:space="0" w:color="auto"/>
        <w:right w:val="none" w:sz="0" w:space="0" w:color="auto"/>
      </w:divBdr>
    </w:div>
    <w:div w:id="1403025960">
      <w:bodyDiv w:val="1"/>
      <w:marLeft w:val="0"/>
      <w:marRight w:val="0"/>
      <w:marTop w:val="0"/>
      <w:marBottom w:val="0"/>
      <w:divBdr>
        <w:top w:val="none" w:sz="0" w:space="0" w:color="auto"/>
        <w:left w:val="none" w:sz="0" w:space="0" w:color="auto"/>
        <w:bottom w:val="none" w:sz="0" w:space="0" w:color="auto"/>
        <w:right w:val="none" w:sz="0" w:space="0" w:color="auto"/>
      </w:divBdr>
    </w:div>
    <w:div w:id="1403141035">
      <w:bodyDiv w:val="1"/>
      <w:marLeft w:val="0"/>
      <w:marRight w:val="0"/>
      <w:marTop w:val="0"/>
      <w:marBottom w:val="0"/>
      <w:divBdr>
        <w:top w:val="none" w:sz="0" w:space="0" w:color="auto"/>
        <w:left w:val="none" w:sz="0" w:space="0" w:color="auto"/>
        <w:bottom w:val="none" w:sz="0" w:space="0" w:color="auto"/>
        <w:right w:val="none" w:sz="0" w:space="0" w:color="auto"/>
      </w:divBdr>
    </w:div>
    <w:div w:id="1403796256">
      <w:bodyDiv w:val="1"/>
      <w:marLeft w:val="0"/>
      <w:marRight w:val="0"/>
      <w:marTop w:val="0"/>
      <w:marBottom w:val="0"/>
      <w:divBdr>
        <w:top w:val="none" w:sz="0" w:space="0" w:color="auto"/>
        <w:left w:val="none" w:sz="0" w:space="0" w:color="auto"/>
        <w:bottom w:val="none" w:sz="0" w:space="0" w:color="auto"/>
        <w:right w:val="none" w:sz="0" w:space="0" w:color="auto"/>
      </w:divBdr>
    </w:div>
    <w:div w:id="1404139461">
      <w:bodyDiv w:val="1"/>
      <w:marLeft w:val="0"/>
      <w:marRight w:val="0"/>
      <w:marTop w:val="0"/>
      <w:marBottom w:val="0"/>
      <w:divBdr>
        <w:top w:val="none" w:sz="0" w:space="0" w:color="auto"/>
        <w:left w:val="none" w:sz="0" w:space="0" w:color="auto"/>
        <w:bottom w:val="none" w:sz="0" w:space="0" w:color="auto"/>
        <w:right w:val="none" w:sz="0" w:space="0" w:color="auto"/>
      </w:divBdr>
    </w:div>
    <w:div w:id="1404596555">
      <w:bodyDiv w:val="1"/>
      <w:marLeft w:val="0"/>
      <w:marRight w:val="0"/>
      <w:marTop w:val="0"/>
      <w:marBottom w:val="0"/>
      <w:divBdr>
        <w:top w:val="none" w:sz="0" w:space="0" w:color="auto"/>
        <w:left w:val="none" w:sz="0" w:space="0" w:color="auto"/>
        <w:bottom w:val="none" w:sz="0" w:space="0" w:color="auto"/>
        <w:right w:val="none" w:sz="0" w:space="0" w:color="auto"/>
      </w:divBdr>
    </w:div>
    <w:div w:id="1404835103">
      <w:bodyDiv w:val="1"/>
      <w:marLeft w:val="0"/>
      <w:marRight w:val="0"/>
      <w:marTop w:val="0"/>
      <w:marBottom w:val="0"/>
      <w:divBdr>
        <w:top w:val="none" w:sz="0" w:space="0" w:color="auto"/>
        <w:left w:val="none" w:sz="0" w:space="0" w:color="auto"/>
        <w:bottom w:val="none" w:sz="0" w:space="0" w:color="auto"/>
        <w:right w:val="none" w:sz="0" w:space="0" w:color="auto"/>
      </w:divBdr>
    </w:div>
    <w:div w:id="1405253159">
      <w:bodyDiv w:val="1"/>
      <w:marLeft w:val="0"/>
      <w:marRight w:val="0"/>
      <w:marTop w:val="0"/>
      <w:marBottom w:val="0"/>
      <w:divBdr>
        <w:top w:val="none" w:sz="0" w:space="0" w:color="auto"/>
        <w:left w:val="none" w:sz="0" w:space="0" w:color="auto"/>
        <w:bottom w:val="none" w:sz="0" w:space="0" w:color="auto"/>
        <w:right w:val="none" w:sz="0" w:space="0" w:color="auto"/>
      </w:divBdr>
    </w:div>
    <w:div w:id="1405374280">
      <w:bodyDiv w:val="1"/>
      <w:marLeft w:val="0"/>
      <w:marRight w:val="0"/>
      <w:marTop w:val="0"/>
      <w:marBottom w:val="0"/>
      <w:divBdr>
        <w:top w:val="none" w:sz="0" w:space="0" w:color="auto"/>
        <w:left w:val="none" w:sz="0" w:space="0" w:color="auto"/>
        <w:bottom w:val="none" w:sz="0" w:space="0" w:color="auto"/>
        <w:right w:val="none" w:sz="0" w:space="0" w:color="auto"/>
      </w:divBdr>
    </w:div>
    <w:div w:id="1405645502">
      <w:bodyDiv w:val="1"/>
      <w:marLeft w:val="0"/>
      <w:marRight w:val="0"/>
      <w:marTop w:val="0"/>
      <w:marBottom w:val="0"/>
      <w:divBdr>
        <w:top w:val="none" w:sz="0" w:space="0" w:color="auto"/>
        <w:left w:val="none" w:sz="0" w:space="0" w:color="auto"/>
        <w:bottom w:val="none" w:sz="0" w:space="0" w:color="auto"/>
        <w:right w:val="none" w:sz="0" w:space="0" w:color="auto"/>
      </w:divBdr>
    </w:div>
    <w:div w:id="1405879279">
      <w:bodyDiv w:val="1"/>
      <w:marLeft w:val="0"/>
      <w:marRight w:val="0"/>
      <w:marTop w:val="0"/>
      <w:marBottom w:val="0"/>
      <w:divBdr>
        <w:top w:val="none" w:sz="0" w:space="0" w:color="auto"/>
        <w:left w:val="none" w:sz="0" w:space="0" w:color="auto"/>
        <w:bottom w:val="none" w:sz="0" w:space="0" w:color="auto"/>
        <w:right w:val="none" w:sz="0" w:space="0" w:color="auto"/>
      </w:divBdr>
    </w:div>
    <w:div w:id="1406030150">
      <w:bodyDiv w:val="1"/>
      <w:marLeft w:val="0"/>
      <w:marRight w:val="0"/>
      <w:marTop w:val="0"/>
      <w:marBottom w:val="0"/>
      <w:divBdr>
        <w:top w:val="none" w:sz="0" w:space="0" w:color="auto"/>
        <w:left w:val="none" w:sz="0" w:space="0" w:color="auto"/>
        <w:bottom w:val="none" w:sz="0" w:space="0" w:color="auto"/>
        <w:right w:val="none" w:sz="0" w:space="0" w:color="auto"/>
      </w:divBdr>
    </w:div>
    <w:div w:id="1406799713">
      <w:bodyDiv w:val="1"/>
      <w:marLeft w:val="0"/>
      <w:marRight w:val="0"/>
      <w:marTop w:val="0"/>
      <w:marBottom w:val="0"/>
      <w:divBdr>
        <w:top w:val="none" w:sz="0" w:space="0" w:color="auto"/>
        <w:left w:val="none" w:sz="0" w:space="0" w:color="auto"/>
        <w:bottom w:val="none" w:sz="0" w:space="0" w:color="auto"/>
        <w:right w:val="none" w:sz="0" w:space="0" w:color="auto"/>
      </w:divBdr>
    </w:div>
    <w:div w:id="1406956845">
      <w:bodyDiv w:val="1"/>
      <w:marLeft w:val="0"/>
      <w:marRight w:val="0"/>
      <w:marTop w:val="0"/>
      <w:marBottom w:val="0"/>
      <w:divBdr>
        <w:top w:val="none" w:sz="0" w:space="0" w:color="auto"/>
        <w:left w:val="none" w:sz="0" w:space="0" w:color="auto"/>
        <w:bottom w:val="none" w:sz="0" w:space="0" w:color="auto"/>
        <w:right w:val="none" w:sz="0" w:space="0" w:color="auto"/>
      </w:divBdr>
    </w:div>
    <w:div w:id="1407651418">
      <w:bodyDiv w:val="1"/>
      <w:marLeft w:val="0"/>
      <w:marRight w:val="0"/>
      <w:marTop w:val="0"/>
      <w:marBottom w:val="0"/>
      <w:divBdr>
        <w:top w:val="none" w:sz="0" w:space="0" w:color="auto"/>
        <w:left w:val="none" w:sz="0" w:space="0" w:color="auto"/>
        <w:bottom w:val="none" w:sz="0" w:space="0" w:color="auto"/>
        <w:right w:val="none" w:sz="0" w:space="0" w:color="auto"/>
      </w:divBdr>
    </w:div>
    <w:div w:id="1407797055">
      <w:bodyDiv w:val="1"/>
      <w:marLeft w:val="0"/>
      <w:marRight w:val="0"/>
      <w:marTop w:val="0"/>
      <w:marBottom w:val="0"/>
      <w:divBdr>
        <w:top w:val="none" w:sz="0" w:space="0" w:color="auto"/>
        <w:left w:val="none" w:sz="0" w:space="0" w:color="auto"/>
        <w:bottom w:val="none" w:sz="0" w:space="0" w:color="auto"/>
        <w:right w:val="none" w:sz="0" w:space="0" w:color="auto"/>
      </w:divBdr>
    </w:div>
    <w:div w:id="1407921413">
      <w:bodyDiv w:val="1"/>
      <w:marLeft w:val="0"/>
      <w:marRight w:val="0"/>
      <w:marTop w:val="0"/>
      <w:marBottom w:val="0"/>
      <w:divBdr>
        <w:top w:val="none" w:sz="0" w:space="0" w:color="auto"/>
        <w:left w:val="none" w:sz="0" w:space="0" w:color="auto"/>
        <w:bottom w:val="none" w:sz="0" w:space="0" w:color="auto"/>
        <w:right w:val="none" w:sz="0" w:space="0" w:color="auto"/>
      </w:divBdr>
    </w:div>
    <w:div w:id="1407991985">
      <w:bodyDiv w:val="1"/>
      <w:marLeft w:val="0"/>
      <w:marRight w:val="0"/>
      <w:marTop w:val="0"/>
      <w:marBottom w:val="0"/>
      <w:divBdr>
        <w:top w:val="none" w:sz="0" w:space="0" w:color="auto"/>
        <w:left w:val="none" w:sz="0" w:space="0" w:color="auto"/>
        <w:bottom w:val="none" w:sz="0" w:space="0" w:color="auto"/>
        <w:right w:val="none" w:sz="0" w:space="0" w:color="auto"/>
      </w:divBdr>
    </w:div>
    <w:div w:id="1408071094">
      <w:bodyDiv w:val="1"/>
      <w:marLeft w:val="0"/>
      <w:marRight w:val="0"/>
      <w:marTop w:val="0"/>
      <w:marBottom w:val="0"/>
      <w:divBdr>
        <w:top w:val="none" w:sz="0" w:space="0" w:color="auto"/>
        <w:left w:val="none" w:sz="0" w:space="0" w:color="auto"/>
        <w:bottom w:val="none" w:sz="0" w:space="0" w:color="auto"/>
        <w:right w:val="none" w:sz="0" w:space="0" w:color="auto"/>
      </w:divBdr>
    </w:div>
    <w:div w:id="1408386173">
      <w:bodyDiv w:val="1"/>
      <w:marLeft w:val="0"/>
      <w:marRight w:val="0"/>
      <w:marTop w:val="0"/>
      <w:marBottom w:val="0"/>
      <w:divBdr>
        <w:top w:val="none" w:sz="0" w:space="0" w:color="auto"/>
        <w:left w:val="none" w:sz="0" w:space="0" w:color="auto"/>
        <w:bottom w:val="none" w:sz="0" w:space="0" w:color="auto"/>
        <w:right w:val="none" w:sz="0" w:space="0" w:color="auto"/>
      </w:divBdr>
    </w:div>
    <w:div w:id="1408919257">
      <w:bodyDiv w:val="1"/>
      <w:marLeft w:val="0"/>
      <w:marRight w:val="0"/>
      <w:marTop w:val="0"/>
      <w:marBottom w:val="0"/>
      <w:divBdr>
        <w:top w:val="none" w:sz="0" w:space="0" w:color="auto"/>
        <w:left w:val="none" w:sz="0" w:space="0" w:color="auto"/>
        <w:bottom w:val="none" w:sz="0" w:space="0" w:color="auto"/>
        <w:right w:val="none" w:sz="0" w:space="0" w:color="auto"/>
      </w:divBdr>
    </w:div>
    <w:div w:id="1409620130">
      <w:bodyDiv w:val="1"/>
      <w:marLeft w:val="0"/>
      <w:marRight w:val="0"/>
      <w:marTop w:val="0"/>
      <w:marBottom w:val="0"/>
      <w:divBdr>
        <w:top w:val="none" w:sz="0" w:space="0" w:color="auto"/>
        <w:left w:val="none" w:sz="0" w:space="0" w:color="auto"/>
        <w:bottom w:val="none" w:sz="0" w:space="0" w:color="auto"/>
        <w:right w:val="none" w:sz="0" w:space="0" w:color="auto"/>
      </w:divBdr>
    </w:div>
    <w:div w:id="1410423472">
      <w:bodyDiv w:val="1"/>
      <w:marLeft w:val="0"/>
      <w:marRight w:val="0"/>
      <w:marTop w:val="0"/>
      <w:marBottom w:val="0"/>
      <w:divBdr>
        <w:top w:val="none" w:sz="0" w:space="0" w:color="auto"/>
        <w:left w:val="none" w:sz="0" w:space="0" w:color="auto"/>
        <w:bottom w:val="none" w:sz="0" w:space="0" w:color="auto"/>
        <w:right w:val="none" w:sz="0" w:space="0" w:color="auto"/>
      </w:divBdr>
    </w:div>
    <w:div w:id="1410424091">
      <w:bodyDiv w:val="1"/>
      <w:marLeft w:val="0"/>
      <w:marRight w:val="0"/>
      <w:marTop w:val="0"/>
      <w:marBottom w:val="0"/>
      <w:divBdr>
        <w:top w:val="none" w:sz="0" w:space="0" w:color="auto"/>
        <w:left w:val="none" w:sz="0" w:space="0" w:color="auto"/>
        <w:bottom w:val="none" w:sz="0" w:space="0" w:color="auto"/>
        <w:right w:val="none" w:sz="0" w:space="0" w:color="auto"/>
      </w:divBdr>
    </w:div>
    <w:div w:id="1410495878">
      <w:bodyDiv w:val="1"/>
      <w:marLeft w:val="0"/>
      <w:marRight w:val="0"/>
      <w:marTop w:val="0"/>
      <w:marBottom w:val="0"/>
      <w:divBdr>
        <w:top w:val="none" w:sz="0" w:space="0" w:color="auto"/>
        <w:left w:val="none" w:sz="0" w:space="0" w:color="auto"/>
        <w:bottom w:val="none" w:sz="0" w:space="0" w:color="auto"/>
        <w:right w:val="none" w:sz="0" w:space="0" w:color="auto"/>
      </w:divBdr>
    </w:div>
    <w:div w:id="1410536966">
      <w:bodyDiv w:val="1"/>
      <w:marLeft w:val="0"/>
      <w:marRight w:val="0"/>
      <w:marTop w:val="0"/>
      <w:marBottom w:val="0"/>
      <w:divBdr>
        <w:top w:val="none" w:sz="0" w:space="0" w:color="auto"/>
        <w:left w:val="none" w:sz="0" w:space="0" w:color="auto"/>
        <w:bottom w:val="none" w:sz="0" w:space="0" w:color="auto"/>
        <w:right w:val="none" w:sz="0" w:space="0" w:color="auto"/>
      </w:divBdr>
    </w:div>
    <w:div w:id="1410542019">
      <w:bodyDiv w:val="1"/>
      <w:marLeft w:val="0"/>
      <w:marRight w:val="0"/>
      <w:marTop w:val="0"/>
      <w:marBottom w:val="0"/>
      <w:divBdr>
        <w:top w:val="none" w:sz="0" w:space="0" w:color="auto"/>
        <w:left w:val="none" w:sz="0" w:space="0" w:color="auto"/>
        <w:bottom w:val="none" w:sz="0" w:space="0" w:color="auto"/>
        <w:right w:val="none" w:sz="0" w:space="0" w:color="auto"/>
      </w:divBdr>
    </w:div>
    <w:div w:id="1410730808">
      <w:bodyDiv w:val="1"/>
      <w:marLeft w:val="0"/>
      <w:marRight w:val="0"/>
      <w:marTop w:val="0"/>
      <w:marBottom w:val="0"/>
      <w:divBdr>
        <w:top w:val="none" w:sz="0" w:space="0" w:color="auto"/>
        <w:left w:val="none" w:sz="0" w:space="0" w:color="auto"/>
        <w:bottom w:val="none" w:sz="0" w:space="0" w:color="auto"/>
        <w:right w:val="none" w:sz="0" w:space="0" w:color="auto"/>
      </w:divBdr>
    </w:div>
    <w:div w:id="1411077832">
      <w:bodyDiv w:val="1"/>
      <w:marLeft w:val="0"/>
      <w:marRight w:val="0"/>
      <w:marTop w:val="0"/>
      <w:marBottom w:val="0"/>
      <w:divBdr>
        <w:top w:val="none" w:sz="0" w:space="0" w:color="auto"/>
        <w:left w:val="none" w:sz="0" w:space="0" w:color="auto"/>
        <w:bottom w:val="none" w:sz="0" w:space="0" w:color="auto"/>
        <w:right w:val="none" w:sz="0" w:space="0" w:color="auto"/>
      </w:divBdr>
    </w:div>
    <w:div w:id="1411080268">
      <w:bodyDiv w:val="1"/>
      <w:marLeft w:val="0"/>
      <w:marRight w:val="0"/>
      <w:marTop w:val="0"/>
      <w:marBottom w:val="0"/>
      <w:divBdr>
        <w:top w:val="none" w:sz="0" w:space="0" w:color="auto"/>
        <w:left w:val="none" w:sz="0" w:space="0" w:color="auto"/>
        <w:bottom w:val="none" w:sz="0" w:space="0" w:color="auto"/>
        <w:right w:val="none" w:sz="0" w:space="0" w:color="auto"/>
      </w:divBdr>
    </w:div>
    <w:div w:id="1411348447">
      <w:bodyDiv w:val="1"/>
      <w:marLeft w:val="0"/>
      <w:marRight w:val="0"/>
      <w:marTop w:val="0"/>
      <w:marBottom w:val="0"/>
      <w:divBdr>
        <w:top w:val="none" w:sz="0" w:space="0" w:color="auto"/>
        <w:left w:val="none" w:sz="0" w:space="0" w:color="auto"/>
        <w:bottom w:val="none" w:sz="0" w:space="0" w:color="auto"/>
        <w:right w:val="none" w:sz="0" w:space="0" w:color="auto"/>
      </w:divBdr>
    </w:div>
    <w:div w:id="1411350237">
      <w:bodyDiv w:val="1"/>
      <w:marLeft w:val="0"/>
      <w:marRight w:val="0"/>
      <w:marTop w:val="0"/>
      <w:marBottom w:val="0"/>
      <w:divBdr>
        <w:top w:val="none" w:sz="0" w:space="0" w:color="auto"/>
        <w:left w:val="none" w:sz="0" w:space="0" w:color="auto"/>
        <w:bottom w:val="none" w:sz="0" w:space="0" w:color="auto"/>
        <w:right w:val="none" w:sz="0" w:space="0" w:color="auto"/>
      </w:divBdr>
    </w:div>
    <w:div w:id="1411847995">
      <w:bodyDiv w:val="1"/>
      <w:marLeft w:val="0"/>
      <w:marRight w:val="0"/>
      <w:marTop w:val="0"/>
      <w:marBottom w:val="0"/>
      <w:divBdr>
        <w:top w:val="none" w:sz="0" w:space="0" w:color="auto"/>
        <w:left w:val="none" w:sz="0" w:space="0" w:color="auto"/>
        <w:bottom w:val="none" w:sz="0" w:space="0" w:color="auto"/>
        <w:right w:val="none" w:sz="0" w:space="0" w:color="auto"/>
      </w:divBdr>
    </w:div>
    <w:div w:id="1411851256">
      <w:bodyDiv w:val="1"/>
      <w:marLeft w:val="0"/>
      <w:marRight w:val="0"/>
      <w:marTop w:val="0"/>
      <w:marBottom w:val="0"/>
      <w:divBdr>
        <w:top w:val="none" w:sz="0" w:space="0" w:color="auto"/>
        <w:left w:val="none" w:sz="0" w:space="0" w:color="auto"/>
        <w:bottom w:val="none" w:sz="0" w:space="0" w:color="auto"/>
        <w:right w:val="none" w:sz="0" w:space="0" w:color="auto"/>
      </w:divBdr>
    </w:div>
    <w:div w:id="1412043237">
      <w:bodyDiv w:val="1"/>
      <w:marLeft w:val="0"/>
      <w:marRight w:val="0"/>
      <w:marTop w:val="0"/>
      <w:marBottom w:val="0"/>
      <w:divBdr>
        <w:top w:val="none" w:sz="0" w:space="0" w:color="auto"/>
        <w:left w:val="none" w:sz="0" w:space="0" w:color="auto"/>
        <w:bottom w:val="none" w:sz="0" w:space="0" w:color="auto"/>
        <w:right w:val="none" w:sz="0" w:space="0" w:color="auto"/>
      </w:divBdr>
    </w:div>
    <w:div w:id="1412044556">
      <w:bodyDiv w:val="1"/>
      <w:marLeft w:val="0"/>
      <w:marRight w:val="0"/>
      <w:marTop w:val="0"/>
      <w:marBottom w:val="0"/>
      <w:divBdr>
        <w:top w:val="none" w:sz="0" w:space="0" w:color="auto"/>
        <w:left w:val="none" w:sz="0" w:space="0" w:color="auto"/>
        <w:bottom w:val="none" w:sz="0" w:space="0" w:color="auto"/>
        <w:right w:val="none" w:sz="0" w:space="0" w:color="auto"/>
      </w:divBdr>
    </w:div>
    <w:div w:id="1412048428">
      <w:bodyDiv w:val="1"/>
      <w:marLeft w:val="0"/>
      <w:marRight w:val="0"/>
      <w:marTop w:val="0"/>
      <w:marBottom w:val="0"/>
      <w:divBdr>
        <w:top w:val="none" w:sz="0" w:space="0" w:color="auto"/>
        <w:left w:val="none" w:sz="0" w:space="0" w:color="auto"/>
        <w:bottom w:val="none" w:sz="0" w:space="0" w:color="auto"/>
        <w:right w:val="none" w:sz="0" w:space="0" w:color="auto"/>
      </w:divBdr>
    </w:div>
    <w:div w:id="1412315614">
      <w:bodyDiv w:val="1"/>
      <w:marLeft w:val="0"/>
      <w:marRight w:val="0"/>
      <w:marTop w:val="0"/>
      <w:marBottom w:val="0"/>
      <w:divBdr>
        <w:top w:val="none" w:sz="0" w:space="0" w:color="auto"/>
        <w:left w:val="none" w:sz="0" w:space="0" w:color="auto"/>
        <w:bottom w:val="none" w:sz="0" w:space="0" w:color="auto"/>
        <w:right w:val="none" w:sz="0" w:space="0" w:color="auto"/>
      </w:divBdr>
    </w:div>
    <w:div w:id="1412387549">
      <w:bodyDiv w:val="1"/>
      <w:marLeft w:val="0"/>
      <w:marRight w:val="0"/>
      <w:marTop w:val="0"/>
      <w:marBottom w:val="0"/>
      <w:divBdr>
        <w:top w:val="none" w:sz="0" w:space="0" w:color="auto"/>
        <w:left w:val="none" w:sz="0" w:space="0" w:color="auto"/>
        <w:bottom w:val="none" w:sz="0" w:space="0" w:color="auto"/>
        <w:right w:val="none" w:sz="0" w:space="0" w:color="auto"/>
      </w:divBdr>
    </w:div>
    <w:div w:id="1413163541">
      <w:bodyDiv w:val="1"/>
      <w:marLeft w:val="0"/>
      <w:marRight w:val="0"/>
      <w:marTop w:val="0"/>
      <w:marBottom w:val="0"/>
      <w:divBdr>
        <w:top w:val="none" w:sz="0" w:space="0" w:color="auto"/>
        <w:left w:val="none" w:sz="0" w:space="0" w:color="auto"/>
        <w:bottom w:val="none" w:sz="0" w:space="0" w:color="auto"/>
        <w:right w:val="none" w:sz="0" w:space="0" w:color="auto"/>
      </w:divBdr>
    </w:div>
    <w:div w:id="1413284061">
      <w:bodyDiv w:val="1"/>
      <w:marLeft w:val="0"/>
      <w:marRight w:val="0"/>
      <w:marTop w:val="0"/>
      <w:marBottom w:val="0"/>
      <w:divBdr>
        <w:top w:val="none" w:sz="0" w:space="0" w:color="auto"/>
        <w:left w:val="none" w:sz="0" w:space="0" w:color="auto"/>
        <w:bottom w:val="none" w:sz="0" w:space="0" w:color="auto"/>
        <w:right w:val="none" w:sz="0" w:space="0" w:color="auto"/>
      </w:divBdr>
    </w:div>
    <w:div w:id="1413426847">
      <w:bodyDiv w:val="1"/>
      <w:marLeft w:val="0"/>
      <w:marRight w:val="0"/>
      <w:marTop w:val="0"/>
      <w:marBottom w:val="0"/>
      <w:divBdr>
        <w:top w:val="none" w:sz="0" w:space="0" w:color="auto"/>
        <w:left w:val="none" w:sz="0" w:space="0" w:color="auto"/>
        <w:bottom w:val="none" w:sz="0" w:space="0" w:color="auto"/>
        <w:right w:val="none" w:sz="0" w:space="0" w:color="auto"/>
      </w:divBdr>
    </w:div>
    <w:div w:id="1413510326">
      <w:bodyDiv w:val="1"/>
      <w:marLeft w:val="0"/>
      <w:marRight w:val="0"/>
      <w:marTop w:val="0"/>
      <w:marBottom w:val="0"/>
      <w:divBdr>
        <w:top w:val="none" w:sz="0" w:space="0" w:color="auto"/>
        <w:left w:val="none" w:sz="0" w:space="0" w:color="auto"/>
        <w:bottom w:val="none" w:sz="0" w:space="0" w:color="auto"/>
        <w:right w:val="none" w:sz="0" w:space="0" w:color="auto"/>
      </w:divBdr>
    </w:div>
    <w:div w:id="1413698662">
      <w:bodyDiv w:val="1"/>
      <w:marLeft w:val="0"/>
      <w:marRight w:val="0"/>
      <w:marTop w:val="0"/>
      <w:marBottom w:val="0"/>
      <w:divBdr>
        <w:top w:val="none" w:sz="0" w:space="0" w:color="auto"/>
        <w:left w:val="none" w:sz="0" w:space="0" w:color="auto"/>
        <w:bottom w:val="none" w:sz="0" w:space="0" w:color="auto"/>
        <w:right w:val="none" w:sz="0" w:space="0" w:color="auto"/>
      </w:divBdr>
    </w:div>
    <w:div w:id="1413890125">
      <w:bodyDiv w:val="1"/>
      <w:marLeft w:val="0"/>
      <w:marRight w:val="0"/>
      <w:marTop w:val="0"/>
      <w:marBottom w:val="0"/>
      <w:divBdr>
        <w:top w:val="none" w:sz="0" w:space="0" w:color="auto"/>
        <w:left w:val="none" w:sz="0" w:space="0" w:color="auto"/>
        <w:bottom w:val="none" w:sz="0" w:space="0" w:color="auto"/>
        <w:right w:val="none" w:sz="0" w:space="0" w:color="auto"/>
      </w:divBdr>
    </w:div>
    <w:div w:id="1414005954">
      <w:bodyDiv w:val="1"/>
      <w:marLeft w:val="0"/>
      <w:marRight w:val="0"/>
      <w:marTop w:val="0"/>
      <w:marBottom w:val="0"/>
      <w:divBdr>
        <w:top w:val="none" w:sz="0" w:space="0" w:color="auto"/>
        <w:left w:val="none" w:sz="0" w:space="0" w:color="auto"/>
        <w:bottom w:val="none" w:sz="0" w:space="0" w:color="auto"/>
        <w:right w:val="none" w:sz="0" w:space="0" w:color="auto"/>
      </w:divBdr>
    </w:div>
    <w:div w:id="1414013295">
      <w:bodyDiv w:val="1"/>
      <w:marLeft w:val="0"/>
      <w:marRight w:val="0"/>
      <w:marTop w:val="0"/>
      <w:marBottom w:val="0"/>
      <w:divBdr>
        <w:top w:val="none" w:sz="0" w:space="0" w:color="auto"/>
        <w:left w:val="none" w:sz="0" w:space="0" w:color="auto"/>
        <w:bottom w:val="none" w:sz="0" w:space="0" w:color="auto"/>
        <w:right w:val="none" w:sz="0" w:space="0" w:color="auto"/>
      </w:divBdr>
    </w:div>
    <w:div w:id="1414201554">
      <w:bodyDiv w:val="1"/>
      <w:marLeft w:val="0"/>
      <w:marRight w:val="0"/>
      <w:marTop w:val="0"/>
      <w:marBottom w:val="0"/>
      <w:divBdr>
        <w:top w:val="none" w:sz="0" w:space="0" w:color="auto"/>
        <w:left w:val="none" w:sz="0" w:space="0" w:color="auto"/>
        <w:bottom w:val="none" w:sz="0" w:space="0" w:color="auto"/>
        <w:right w:val="none" w:sz="0" w:space="0" w:color="auto"/>
      </w:divBdr>
    </w:div>
    <w:div w:id="1414626111">
      <w:bodyDiv w:val="1"/>
      <w:marLeft w:val="0"/>
      <w:marRight w:val="0"/>
      <w:marTop w:val="0"/>
      <w:marBottom w:val="0"/>
      <w:divBdr>
        <w:top w:val="none" w:sz="0" w:space="0" w:color="auto"/>
        <w:left w:val="none" w:sz="0" w:space="0" w:color="auto"/>
        <w:bottom w:val="none" w:sz="0" w:space="0" w:color="auto"/>
        <w:right w:val="none" w:sz="0" w:space="0" w:color="auto"/>
      </w:divBdr>
    </w:div>
    <w:div w:id="1415007545">
      <w:bodyDiv w:val="1"/>
      <w:marLeft w:val="0"/>
      <w:marRight w:val="0"/>
      <w:marTop w:val="0"/>
      <w:marBottom w:val="0"/>
      <w:divBdr>
        <w:top w:val="none" w:sz="0" w:space="0" w:color="auto"/>
        <w:left w:val="none" w:sz="0" w:space="0" w:color="auto"/>
        <w:bottom w:val="none" w:sz="0" w:space="0" w:color="auto"/>
        <w:right w:val="none" w:sz="0" w:space="0" w:color="auto"/>
      </w:divBdr>
    </w:div>
    <w:div w:id="1415130599">
      <w:bodyDiv w:val="1"/>
      <w:marLeft w:val="0"/>
      <w:marRight w:val="0"/>
      <w:marTop w:val="0"/>
      <w:marBottom w:val="0"/>
      <w:divBdr>
        <w:top w:val="none" w:sz="0" w:space="0" w:color="auto"/>
        <w:left w:val="none" w:sz="0" w:space="0" w:color="auto"/>
        <w:bottom w:val="none" w:sz="0" w:space="0" w:color="auto"/>
        <w:right w:val="none" w:sz="0" w:space="0" w:color="auto"/>
      </w:divBdr>
    </w:div>
    <w:div w:id="1415204060">
      <w:bodyDiv w:val="1"/>
      <w:marLeft w:val="0"/>
      <w:marRight w:val="0"/>
      <w:marTop w:val="0"/>
      <w:marBottom w:val="0"/>
      <w:divBdr>
        <w:top w:val="none" w:sz="0" w:space="0" w:color="auto"/>
        <w:left w:val="none" w:sz="0" w:space="0" w:color="auto"/>
        <w:bottom w:val="none" w:sz="0" w:space="0" w:color="auto"/>
        <w:right w:val="none" w:sz="0" w:space="0" w:color="auto"/>
      </w:divBdr>
    </w:div>
    <w:div w:id="1415466880">
      <w:bodyDiv w:val="1"/>
      <w:marLeft w:val="0"/>
      <w:marRight w:val="0"/>
      <w:marTop w:val="0"/>
      <w:marBottom w:val="0"/>
      <w:divBdr>
        <w:top w:val="none" w:sz="0" w:space="0" w:color="auto"/>
        <w:left w:val="none" w:sz="0" w:space="0" w:color="auto"/>
        <w:bottom w:val="none" w:sz="0" w:space="0" w:color="auto"/>
        <w:right w:val="none" w:sz="0" w:space="0" w:color="auto"/>
      </w:divBdr>
    </w:div>
    <w:div w:id="1415665076">
      <w:bodyDiv w:val="1"/>
      <w:marLeft w:val="0"/>
      <w:marRight w:val="0"/>
      <w:marTop w:val="0"/>
      <w:marBottom w:val="0"/>
      <w:divBdr>
        <w:top w:val="none" w:sz="0" w:space="0" w:color="auto"/>
        <w:left w:val="none" w:sz="0" w:space="0" w:color="auto"/>
        <w:bottom w:val="none" w:sz="0" w:space="0" w:color="auto"/>
        <w:right w:val="none" w:sz="0" w:space="0" w:color="auto"/>
      </w:divBdr>
    </w:div>
    <w:div w:id="1415929451">
      <w:bodyDiv w:val="1"/>
      <w:marLeft w:val="0"/>
      <w:marRight w:val="0"/>
      <w:marTop w:val="0"/>
      <w:marBottom w:val="0"/>
      <w:divBdr>
        <w:top w:val="none" w:sz="0" w:space="0" w:color="auto"/>
        <w:left w:val="none" w:sz="0" w:space="0" w:color="auto"/>
        <w:bottom w:val="none" w:sz="0" w:space="0" w:color="auto"/>
        <w:right w:val="none" w:sz="0" w:space="0" w:color="auto"/>
      </w:divBdr>
    </w:div>
    <w:div w:id="1415936478">
      <w:bodyDiv w:val="1"/>
      <w:marLeft w:val="0"/>
      <w:marRight w:val="0"/>
      <w:marTop w:val="0"/>
      <w:marBottom w:val="0"/>
      <w:divBdr>
        <w:top w:val="none" w:sz="0" w:space="0" w:color="auto"/>
        <w:left w:val="none" w:sz="0" w:space="0" w:color="auto"/>
        <w:bottom w:val="none" w:sz="0" w:space="0" w:color="auto"/>
        <w:right w:val="none" w:sz="0" w:space="0" w:color="auto"/>
      </w:divBdr>
    </w:div>
    <w:div w:id="1416433988">
      <w:bodyDiv w:val="1"/>
      <w:marLeft w:val="0"/>
      <w:marRight w:val="0"/>
      <w:marTop w:val="0"/>
      <w:marBottom w:val="0"/>
      <w:divBdr>
        <w:top w:val="none" w:sz="0" w:space="0" w:color="auto"/>
        <w:left w:val="none" w:sz="0" w:space="0" w:color="auto"/>
        <w:bottom w:val="none" w:sz="0" w:space="0" w:color="auto"/>
        <w:right w:val="none" w:sz="0" w:space="0" w:color="auto"/>
      </w:divBdr>
    </w:div>
    <w:div w:id="1416512716">
      <w:bodyDiv w:val="1"/>
      <w:marLeft w:val="0"/>
      <w:marRight w:val="0"/>
      <w:marTop w:val="0"/>
      <w:marBottom w:val="0"/>
      <w:divBdr>
        <w:top w:val="none" w:sz="0" w:space="0" w:color="auto"/>
        <w:left w:val="none" w:sz="0" w:space="0" w:color="auto"/>
        <w:bottom w:val="none" w:sz="0" w:space="0" w:color="auto"/>
        <w:right w:val="none" w:sz="0" w:space="0" w:color="auto"/>
      </w:divBdr>
    </w:div>
    <w:div w:id="1416702951">
      <w:bodyDiv w:val="1"/>
      <w:marLeft w:val="0"/>
      <w:marRight w:val="0"/>
      <w:marTop w:val="0"/>
      <w:marBottom w:val="0"/>
      <w:divBdr>
        <w:top w:val="none" w:sz="0" w:space="0" w:color="auto"/>
        <w:left w:val="none" w:sz="0" w:space="0" w:color="auto"/>
        <w:bottom w:val="none" w:sz="0" w:space="0" w:color="auto"/>
        <w:right w:val="none" w:sz="0" w:space="0" w:color="auto"/>
      </w:divBdr>
    </w:div>
    <w:div w:id="1416824976">
      <w:bodyDiv w:val="1"/>
      <w:marLeft w:val="0"/>
      <w:marRight w:val="0"/>
      <w:marTop w:val="0"/>
      <w:marBottom w:val="0"/>
      <w:divBdr>
        <w:top w:val="none" w:sz="0" w:space="0" w:color="auto"/>
        <w:left w:val="none" w:sz="0" w:space="0" w:color="auto"/>
        <w:bottom w:val="none" w:sz="0" w:space="0" w:color="auto"/>
        <w:right w:val="none" w:sz="0" w:space="0" w:color="auto"/>
      </w:divBdr>
    </w:div>
    <w:div w:id="1417360098">
      <w:bodyDiv w:val="1"/>
      <w:marLeft w:val="0"/>
      <w:marRight w:val="0"/>
      <w:marTop w:val="0"/>
      <w:marBottom w:val="0"/>
      <w:divBdr>
        <w:top w:val="none" w:sz="0" w:space="0" w:color="auto"/>
        <w:left w:val="none" w:sz="0" w:space="0" w:color="auto"/>
        <w:bottom w:val="none" w:sz="0" w:space="0" w:color="auto"/>
        <w:right w:val="none" w:sz="0" w:space="0" w:color="auto"/>
      </w:divBdr>
    </w:div>
    <w:div w:id="1418137283">
      <w:bodyDiv w:val="1"/>
      <w:marLeft w:val="0"/>
      <w:marRight w:val="0"/>
      <w:marTop w:val="0"/>
      <w:marBottom w:val="0"/>
      <w:divBdr>
        <w:top w:val="none" w:sz="0" w:space="0" w:color="auto"/>
        <w:left w:val="none" w:sz="0" w:space="0" w:color="auto"/>
        <w:bottom w:val="none" w:sz="0" w:space="0" w:color="auto"/>
        <w:right w:val="none" w:sz="0" w:space="0" w:color="auto"/>
      </w:divBdr>
    </w:div>
    <w:div w:id="1418281182">
      <w:bodyDiv w:val="1"/>
      <w:marLeft w:val="0"/>
      <w:marRight w:val="0"/>
      <w:marTop w:val="0"/>
      <w:marBottom w:val="0"/>
      <w:divBdr>
        <w:top w:val="none" w:sz="0" w:space="0" w:color="auto"/>
        <w:left w:val="none" w:sz="0" w:space="0" w:color="auto"/>
        <w:bottom w:val="none" w:sz="0" w:space="0" w:color="auto"/>
        <w:right w:val="none" w:sz="0" w:space="0" w:color="auto"/>
      </w:divBdr>
    </w:div>
    <w:div w:id="1418281639">
      <w:bodyDiv w:val="1"/>
      <w:marLeft w:val="0"/>
      <w:marRight w:val="0"/>
      <w:marTop w:val="0"/>
      <w:marBottom w:val="0"/>
      <w:divBdr>
        <w:top w:val="none" w:sz="0" w:space="0" w:color="auto"/>
        <w:left w:val="none" w:sz="0" w:space="0" w:color="auto"/>
        <w:bottom w:val="none" w:sz="0" w:space="0" w:color="auto"/>
        <w:right w:val="none" w:sz="0" w:space="0" w:color="auto"/>
      </w:divBdr>
    </w:div>
    <w:div w:id="1418407694">
      <w:bodyDiv w:val="1"/>
      <w:marLeft w:val="0"/>
      <w:marRight w:val="0"/>
      <w:marTop w:val="0"/>
      <w:marBottom w:val="0"/>
      <w:divBdr>
        <w:top w:val="none" w:sz="0" w:space="0" w:color="auto"/>
        <w:left w:val="none" w:sz="0" w:space="0" w:color="auto"/>
        <w:bottom w:val="none" w:sz="0" w:space="0" w:color="auto"/>
        <w:right w:val="none" w:sz="0" w:space="0" w:color="auto"/>
      </w:divBdr>
    </w:div>
    <w:div w:id="1418408676">
      <w:bodyDiv w:val="1"/>
      <w:marLeft w:val="0"/>
      <w:marRight w:val="0"/>
      <w:marTop w:val="0"/>
      <w:marBottom w:val="0"/>
      <w:divBdr>
        <w:top w:val="none" w:sz="0" w:space="0" w:color="auto"/>
        <w:left w:val="none" w:sz="0" w:space="0" w:color="auto"/>
        <w:bottom w:val="none" w:sz="0" w:space="0" w:color="auto"/>
        <w:right w:val="none" w:sz="0" w:space="0" w:color="auto"/>
      </w:divBdr>
    </w:div>
    <w:div w:id="1418557542">
      <w:bodyDiv w:val="1"/>
      <w:marLeft w:val="0"/>
      <w:marRight w:val="0"/>
      <w:marTop w:val="0"/>
      <w:marBottom w:val="0"/>
      <w:divBdr>
        <w:top w:val="none" w:sz="0" w:space="0" w:color="auto"/>
        <w:left w:val="none" w:sz="0" w:space="0" w:color="auto"/>
        <w:bottom w:val="none" w:sz="0" w:space="0" w:color="auto"/>
        <w:right w:val="none" w:sz="0" w:space="0" w:color="auto"/>
      </w:divBdr>
    </w:div>
    <w:div w:id="1419014088">
      <w:bodyDiv w:val="1"/>
      <w:marLeft w:val="0"/>
      <w:marRight w:val="0"/>
      <w:marTop w:val="0"/>
      <w:marBottom w:val="0"/>
      <w:divBdr>
        <w:top w:val="none" w:sz="0" w:space="0" w:color="auto"/>
        <w:left w:val="none" w:sz="0" w:space="0" w:color="auto"/>
        <w:bottom w:val="none" w:sz="0" w:space="0" w:color="auto"/>
        <w:right w:val="none" w:sz="0" w:space="0" w:color="auto"/>
      </w:divBdr>
    </w:div>
    <w:div w:id="1419136061">
      <w:bodyDiv w:val="1"/>
      <w:marLeft w:val="0"/>
      <w:marRight w:val="0"/>
      <w:marTop w:val="0"/>
      <w:marBottom w:val="0"/>
      <w:divBdr>
        <w:top w:val="none" w:sz="0" w:space="0" w:color="auto"/>
        <w:left w:val="none" w:sz="0" w:space="0" w:color="auto"/>
        <w:bottom w:val="none" w:sz="0" w:space="0" w:color="auto"/>
        <w:right w:val="none" w:sz="0" w:space="0" w:color="auto"/>
      </w:divBdr>
    </w:div>
    <w:div w:id="1419206341">
      <w:bodyDiv w:val="1"/>
      <w:marLeft w:val="0"/>
      <w:marRight w:val="0"/>
      <w:marTop w:val="0"/>
      <w:marBottom w:val="0"/>
      <w:divBdr>
        <w:top w:val="none" w:sz="0" w:space="0" w:color="auto"/>
        <w:left w:val="none" w:sz="0" w:space="0" w:color="auto"/>
        <w:bottom w:val="none" w:sz="0" w:space="0" w:color="auto"/>
        <w:right w:val="none" w:sz="0" w:space="0" w:color="auto"/>
      </w:divBdr>
    </w:div>
    <w:div w:id="1419247984">
      <w:bodyDiv w:val="1"/>
      <w:marLeft w:val="0"/>
      <w:marRight w:val="0"/>
      <w:marTop w:val="0"/>
      <w:marBottom w:val="0"/>
      <w:divBdr>
        <w:top w:val="none" w:sz="0" w:space="0" w:color="auto"/>
        <w:left w:val="none" w:sz="0" w:space="0" w:color="auto"/>
        <w:bottom w:val="none" w:sz="0" w:space="0" w:color="auto"/>
        <w:right w:val="none" w:sz="0" w:space="0" w:color="auto"/>
      </w:divBdr>
    </w:div>
    <w:div w:id="1419255638">
      <w:bodyDiv w:val="1"/>
      <w:marLeft w:val="0"/>
      <w:marRight w:val="0"/>
      <w:marTop w:val="0"/>
      <w:marBottom w:val="0"/>
      <w:divBdr>
        <w:top w:val="none" w:sz="0" w:space="0" w:color="auto"/>
        <w:left w:val="none" w:sz="0" w:space="0" w:color="auto"/>
        <w:bottom w:val="none" w:sz="0" w:space="0" w:color="auto"/>
        <w:right w:val="none" w:sz="0" w:space="0" w:color="auto"/>
      </w:divBdr>
    </w:div>
    <w:div w:id="1419324512">
      <w:bodyDiv w:val="1"/>
      <w:marLeft w:val="0"/>
      <w:marRight w:val="0"/>
      <w:marTop w:val="0"/>
      <w:marBottom w:val="0"/>
      <w:divBdr>
        <w:top w:val="none" w:sz="0" w:space="0" w:color="auto"/>
        <w:left w:val="none" w:sz="0" w:space="0" w:color="auto"/>
        <w:bottom w:val="none" w:sz="0" w:space="0" w:color="auto"/>
        <w:right w:val="none" w:sz="0" w:space="0" w:color="auto"/>
      </w:divBdr>
    </w:div>
    <w:div w:id="1419523792">
      <w:bodyDiv w:val="1"/>
      <w:marLeft w:val="0"/>
      <w:marRight w:val="0"/>
      <w:marTop w:val="0"/>
      <w:marBottom w:val="0"/>
      <w:divBdr>
        <w:top w:val="none" w:sz="0" w:space="0" w:color="auto"/>
        <w:left w:val="none" w:sz="0" w:space="0" w:color="auto"/>
        <w:bottom w:val="none" w:sz="0" w:space="0" w:color="auto"/>
        <w:right w:val="none" w:sz="0" w:space="0" w:color="auto"/>
      </w:divBdr>
    </w:div>
    <w:div w:id="1420445918">
      <w:bodyDiv w:val="1"/>
      <w:marLeft w:val="0"/>
      <w:marRight w:val="0"/>
      <w:marTop w:val="0"/>
      <w:marBottom w:val="0"/>
      <w:divBdr>
        <w:top w:val="none" w:sz="0" w:space="0" w:color="auto"/>
        <w:left w:val="none" w:sz="0" w:space="0" w:color="auto"/>
        <w:bottom w:val="none" w:sz="0" w:space="0" w:color="auto"/>
        <w:right w:val="none" w:sz="0" w:space="0" w:color="auto"/>
      </w:divBdr>
    </w:div>
    <w:div w:id="1420517074">
      <w:bodyDiv w:val="1"/>
      <w:marLeft w:val="0"/>
      <w:marRight w:val="0"/>
      <w:marTop w:val="0"/>
      <w:marBottom w:val="0"/>
      <w:divBdr>
        <w:top w:val="none" w:sz="0" w:space="0" w:color="auto"/>
        <w:left w:val="none" w:sz="0" w:space="0" w:color="auto"/>
        <w:bottom w:val="none" w:sz="0" w:space="0" w:color="auto"/>
        <w:right w:val="none" w:sz="0" w:space="0" w:color="auto"/>
      </w:divBdr>
    </w:div>
    <w:div w:id="1420633909">
      <w:bodyDiv w:val="1"/>
      <w:marLeft w:val="0"/>
      <w:marRight w:val="0"/>
      <w:marTop w:val="0"/>
      <w:marBottom w:val="0"/>
      <w:divBdr>
        <w:top w:val="none" w:sz="0" w:space="0" w:color="auto"/>
        <w:left w:val="none" w:sz="0" w:space="0" w:color="auto"/>
        <w:bottom w:val="none" w:sz="0" w:space="0" w:color="auto"/>
        <w:right w:val="none" w:sz="0" w:space="0" w:color="auto"/>
      </w:divBdr>
    </w:div>
    <w:div w:id="1420712042">
      <w:bodyDiv w:val="1"/>
      <w:marLeft w:val="0"/>
      <w:marRight w:val="0"/>
      <w:marTop w:val="0"/>
      <w:marBottom w:val="0"/>
      <w:divBdr>
        <w:top w:val="none" w:sz="0" w:space="0" w:color="auto"/>
        <w:left w:val="none" w:sz="0" w:space="0" w:color="auto"/>
        <w:bottom w:val="none" w:sz="0" w:space="0" w:color="auto"/>
        <w:right w:val="none" w:sz="0" w:space="0" w:color="auto"/>
      </w:divBdr>
    </w:div>
    <w:div w:id="1421290492">
      <w:bodyDiv w:val="1"/>
      <w:marLeft w:val="0"/>
      <w:marRight w:val="0"/>
      <w:marTop w:val="0"/>
      <w:marBottom w:val="0"/>
      <w:divBdr>
        <w:top w:val="none" w:sz="0" w:space="0" w:color="auto"/>
        <w:left w:val="none" w:sz="0" w:space="0" w:color="auto"/>
        <w:bottom w:val="none" w:sz="0" w:space="0" w:color="auto"/>
        <w:right w:val="none" w:sz="0" w:space="0" w:color="auto"/>
      </w:divBdr>
    </w:div>
    <w:div w:id="1421874650">
      <w:bodyDiv w:val="1"/>
      <w:marLeft w:val="0"/>
      <w:marRight w:val="0"/>
      <w:marTop w:val="0"/>
      <w:marBottom w:val="0"/>
      <w:divBdr>
        <w:top w:val="none" w:sz="0" w:space="0" w:color="auto"/>
        <w:left w:val="none" w:sz="0" w:space="0" w:color="auto"/>
        <w:bottom w:val="none" w:sz="0" w:space="0" w:color="auto"/>
        <w:right w:val="none" w:sz="0" w:space="0" w:color="auto"/>
      </w:divBdr>
    </w:div>
    <w:div w:id="1422022348">
      <w:bodyDiv w:val="1"/>
      <w:marLeft w:val="0"/>
      <w:marRight w:val="0"/>
      <w:marTop w:val="0"/>
      <w:marBottom w:val="0"/>
      <w:divBdr>
        <w:top w:val="none" w:sz="0" w:space="0" w:color="auto"/>
        <w:left w:val="none" w:sz="0" w:space="0" w:color="auto"/>
        <w:bottom w:val="none" w:sz="0" w:space="0" w:color="auto"/>
        <w:right w:val="none" w:sz="0" w:space="0" w:color="auto"/>
      </w:divBdr>
    </w:div>
    <w:div w:id="1422339367">
      <w:bodyDiv w:val="1"/>
      <w:marLeft w:val="0"/>
      <w:marRight w:val="0"/>
      <w:marTop w:val="0"/>
      <w:marBottom w:val="0"/>
      <w:divBdr>
        <w:top w:val="none" w:sz="0" w:space="0" w:color="auto"/>
        <w:left w:val="none" w:sz="0" w:space="0" w:color="auto"/>
        <w:bottom w:val="none" w:sz="0" w:space="0" w:color="auto"/>
        <w:right w:val="none" w:sz="0" w:space="0" w:color="auto"/>
      </w:divBdr>
    </w:div>
    <w:div w:id="1422801271">
      <w:bodyDiv w:val="1"/>
      <w:marLeft w:val="0"/>
      <w:marRight w:val="0"/>
      <w:marTop w:val="0"/>
      <w:marBottom w:val="0"/>
      <w:divBdr>
        <w:top w:val="none" w:sz="0" w:space="0" w:color="auto"/>
        <w:left w:val="none" w:sz="0" w:space="0" w:color="auto"/>
        <w:bottom w:val="none" w:sz="0" w:space="0" w:color="auto"/>
        <w:right w:val="none" w:sz="0" w:space="0" w:color="auto"/>
      </w:divBdr>
    </w:div>
    <w:div w:id="1422875705">
      <w:bodyDiv w:val="1"/>
      <w:marLeft w:val="0"/>
      <w:marRight w:val="0"/>
      <w:marTop w:val="0"/>
      <w:marBottom w:val="0"/>
      <w:divBdr>
        <w:top w:val="none" w:sz="0" w:space="0" w:color="auto"/>
        <w:left w:val="none" w:sz="0" w:space="0" w:color="auto"/>
        <w:bottom w:val="none" w:sz="0" w:space="0" w:color="auto"/>
        <w:right w:val="none" w:sz="0" w:space="0" w:color="auto"/>
      </w:divBdr>
    </w:div>
    <w:div w:id="1423257011">
      <w:bodyDiv w:val="1"/>
      <w:marLeft w:val="0"/>
      <w:marRight w:val="0"/>
      <w:marTop w:val="0"/>
      <w:marBottom w:val="0"/>
      <w:divBdr>
        <w:top w:val="none" w:sz="0" w:space="0" w:color="auto"/>
        <w:left w:val="none" w:sz="0" w:space="0" w:color="auto"/>
        <w:bottom w:val="none" w:sz="0" w:space="0" w:color="auto"/>
        <w:right w:val="none" w:sz="0" w:space="0" w:color="auto"/>
      </w:divBdr>
    </w:div>
    <w:div w:id="1424183375">
      <w:bodyDiv w:val="1"/>
      <w:marLeft w:val="0"/>
      <w:marRight w:val="0"/>
      <w:marTop w:val="0"/>
      <w:marBottom w:val="0"/>
      <w:divBdr>
        <w:top w:val="none" w:sz="0" w:space="0" w:color="auto"/>
        <w:left w:val="none" w:sz="0" w:space="0" w:color="auto"/>
        <w:bottom w:val="none" w:sz="0" w:space="0" w:color="auto"/>
        <w:right w:val="none" w:sz="0" w:space="0" w:color="auto"/>
      </w:divBdr>
    </w:div>
    <w:div w:id="1424184476">
      <w:bodyDiv w:val="1"/>
      <w:marLeft w:val="0"/>
      <w:marRight w:val="0"/>
      <w:marTop w:val="0"/>
      <w:marBottom w:val="0"/>
      <w:divBdr>
        <w:top w:val="none" w:sz="0" w:space="0" w:color="auto"/>
        <w:left w:val="none" w:sz="0" w:space="0" w:color="auto"/>
        <w:bottom w:val="none" w:sz="0" w:space="0" w:color="auto"/>
        <w:right w:val="none" w:sz="0" w:space="0" w:color="auto"/>
      </w:divBdr>
    </w:div>
    <w:div w:id="1424297596">
      <w:bodyDiv w:val="1"/>
      <w:marLeft w:val="0"/>
      <w:marRight w:val="0"/>
      <w:marTop w:val="0"/>
      <w:marBottom w:val="0"/>
      <w:divBdr>
        <w:top w:val="none" w:sz="0" w:space="0" w:color="auto"/>
        <w:left w:val="none" w:sz="0" w:space="0" w:color="auto"/>
        <w:bottom w:val="none" w:sz="0" w:space="0" w:color="auto"/>
        <w:right w:val="none" w:sz="0" w:space="0" w:color="auto"/>
      </w:divBdr>
    </w:div>
    <w:div w:id="1424454609">
      <w:bodyDiv w:val="1"/>
      <w:marLeft w:val="0"/>
      <w:marRight w:val="0"/>
      <w:marTop w:val="0"/>
      <w:marBottom w:val="0"/>
      <w:divBdr>
        <w:top w:val="none" w:sz="0" w:space="0" w:color="auto"/>
        <w:left w:val="none" w:sz="0" w:space="0" w:color="auto"/>
        <w:bottom w:val="none" w:sz="0" w:space="0" w:color="auto"/>
        <w:right w:val="none" w:sz="0" w:space="0" w:color="auto"/>
      </w:divBdr>
    </w:div>
    <w:div w:id="1424689841">
      <w:bodyDiv w:val="1"/>
      <w:marLeft w:val="0"/>
      <w:marRight w:val="0"/>
      <w:marTop w:val="0"/>
      <w:marBottom w:val="0"/>
      <w:divBdr>
        <w:top w:val="none" w:sz="0" w:space="0" w:color="auto"/>
        <w:left w:val="none" w:sz="0" w:space="0" w:color="auto"/>
        <w:bottom w:val="none" w:sz="0" w:space="0" w:color="auto"/>
        <w:right w:val="none" w:sz="0" w:space="0" w:color="auto"/>
      </w:divBdr>
    </w:div>
    <w:div w:id="1425220830">
      <w:bodyDiv w:val="1"/>
      <w:marLeft w:val="0"/>
      <w:marRight w:val="0"/>
      <w:marTop w:val="0"/>
      <w:marBottom w:val="0"/>
      <w:divBdr>
        <w:top w:val="none" w:sz="0" w:space="0" w:color="auto"/>
        <w:left w:val="none" w:sz="0" w:space="0" w:color="auto"/>
        <w:bottom w:val="none" w:sz="0" w:space="0" w:color="auto"/>
        <w:right w:val="none" w:sz="0" w:space="0" w:color="auto"/>
      </w:divBdr>
    </w:div>
    <w:div w:id="1425610079">
      <w:bodyDiv w:val="1"/>
      <w:marLeft w:val="0"/>
      <w:marRight w:val="0"/>
      <w:marTop w:val="0"/>
      <w:marBottom w:val="0"/>
      <w:divBdr>
        <w:top w:val="none" w:sz="0" w:space="0" w:color="auto"/>
        <w:left w:val="none" w:sz="0" w:space="0" w:color="auto"/>
        <w:bottom w:val="none" w:sz="0" w:space="0" w:color="auto"/>
        <w:right w:val="none" w:sz="0" w:space="0" w:color="auto"/>
      </w:divBdr>
    </w:div>
    <w:div w:id="1425805453">
      <w:bodyDiv w:val="1"/>
      <w:marLeft w:val="0"/>
      <w:marRight w:val="0"/>
      <w:marTop w:val="0"/>
      <w:marBottom w:val="0"/>
      <w:divBdr>
        <w:top w:val="none" w:sz="0" w:space="0" w:color="auto"/>
        <w:left w:val="none" w:sz="0" w:space="0" w:color="auto"/>
        <w:bottom w:val="none" w:sz="0" w:space="0" w:color="auto"/>
        <w:right w:val="none" w:sz="0" w:space="0" w:color="auto"/>
      </w:divBdr>
    </w:div>
    <w:div w:id="1425878787">
      <w:bodyDiv w:val="1"/>
      <w:marLeft w:val="0"/>
      <w:marRight w:val="0"/>
      <w:marTop w:val="0"/>
      <w:marBottom w:val="0"/>
      <w:divBdr>
        <w:top w:val="none" w:sz="0" w:space="0" w:color="auto"/>
        <w:left w:val="none" w:sz="0" w:space="0" w:color="auto"/>
        <w:bottom w:val="none" w:sz="0" w:space="0" w:color="auto"/>
        <w:right w:val="none" w:sz="0" w:space="0" w:color="auto"/>
      </w:divBdr>
    </w:div>
    <w:div w:id="1426002594">
      <w:bodyDiv w:val="1"/>
      <w:marLeft w:val="0"/>
      <w:marRight w:val="0"/>
      <w:marTop w:val="0"/>
      <w:marBottom w:val="0"/>
      <w:divBdr>
        <w:top w:val="none" w:sz="0" w:space="0" w:color="auto"/>
        <w:left w:val="none" w:sz="0" w:space="0" w:color="auto"/>
        <w:bottom w:val="none" w:sz="0" w:space="0" w:color="auto"/>
        <w:right w:val="none" w:sz="0" w:space="0" w:color="auto"/>
      </w:divBdr>
    </w:div>
    <w:div w:id="1426076279">
      <w:bodyDiv w:val="1"/>
      <w:marLeft w:val="0"/>
      <w:marRight w:val="0"/>
      <w:marTop w:val="0"/>
      <w:marBottom w:val="0"/>
      <w:divBdr>
        <w:top w:val="none" w:sz="0" w:space="0" w:color="auto"/>
        <w:left w:val="none" w:sz="0" w:space="0" w:color="auto"/>
        <w:bottom w:val="none" w:sz="0" w:space="0" w:color="auto"/>
        <w:right w:val="none" w:sz="0" w:space="0" w:color="auto"/>
      </w:divBdr>
    </w:div>
    <w:div w:id="1426147572">
      <w:bodyDiv w:val="1"/>
      <w:marLeft w:val="0"/>
      <w:marRight w:val="0"/>
      <w:marTop w:val="0"/>
      <w:marBottom w:val="0"/>
      <w:divBdr>
        <w:top w:val="none" w:sz="0" w:space="0" w:color="auto"/>
        <w:left w:val="none" w:sz="0" w:space="0" w:color="auto"/>
        <w:bottom w:val="none" w:sz="0" w:space="0" w:color="auto"/>
        <w:right w:val="none" w:sz="0" w:space="0" w:color="auto"/>
      </w:divBdr>
    </w:div>
    <w:div w:id="1426339535">
      <w:bodyDiv w:val="1"/>
      <w:marLeft w:val="0"/>
      <w:marRight w:val="0"/>
      <w:marTop w:val="0"/>
      <w:marBottom w:val="0"/>
      <w:divBdr>
        <w:top w:val="none" w:sz="0" w:space="0" w:color="auto"/>
        <w:left w:val="none" w:sz="0" w:space="0" w:color="auto"/>
        <w:bottom w:val="none" w:sz="0" w:space="0" w:color="auto"/>
        <w:right w:val="none" w:sz="0" w:space="0" w:color="auto"/>
      </w:divBdr>
    </w:div>
    <w:div w:id="1426342693">
      <w:bodyDiv w:val="1"/>
      <w:marLeft w:val="0"/>
      <w:marRight w:val="0"/>
      <w:marTop w:val="0"/>
      <w:marBottom w:val="0"/>
      <w:divBdr>
        <w:top w:val="none" w:sz="0" w:space="0" w:color="auto"/>
        <w:left w:val="none" w:sz="0" w:space="0" w:color="auto"/>
        <w:bottom w:val="none" w:sz="0" w:space="0" w:color="auto"/>
        <w:right w:val="none" w:sz="0" w:space="0" w:color="auto"/>
      </w:divBdr>
    </w:div>
    <w:div w:id="1426538460">
      <w:bodyDiv w:val="1"/>
      <w:marLeft w:val="0"/>
      <w:marRight w:val="0"/>
      <w:marTop w:val="0"/>
      <w:marBottom w:val="0"/>
      <w:divBdr>
        <w:top w:val="none" w:sz="0" w:space="0" w:color="auto"/>
        <w:left w:val="none" w:sz="0" w:space="0" w:color="auto"/>
        <w:bottom w:val="none" w:sz="0" w:space="0" w:color="auto"/>
        <w:right w:val="none" w:sz="0" w:space="0" w:color="auto"/>
      </w:divBdr>
    </w:div>
    <w:div w:id="1426658233">
      <w:bodyDiv w:val="1"/>
      <w:marLeft w:val="0"/>
      <w:marRight w:val="0"/>
      <w:marTop w:val="0"/>
      <w:marBottom w:val="0"/>
      <w:divBdr>
        <w:top w:val="none" w:sz="0" w:space="0" w:color="auto"/>
        <w:left w:val="none" w:sz="0" w:space="0" w:color="auto"/>
        <w:bottom w:val="none" w:sz="0" w:space="0" w:color="auto"/>
        <w:right w:val="none" w:sz="0" w:space="0" w:color="auto"/>
      </w:divBdr>
    </w:div>
    <w:div w:id="1426850027">
      <w:bodyDiv w:val="1"/>
      <w:marLeft w:val="0"/>
      <w:marRight w:val="0"/>
      <w:marTop w:val="0"/>
      <w:marBottom w:val="0"/>
      <w:divBdr>
        <w:top w:val="none" w:sz="0" w:space="0" w:color="auto"/>
        <w:left w:val="none" w:sz="0" w:space="0" w:color="auto"/>
        <w:bottom w:val="none" w:sz="0" w:space="0" w:color="auto"/>
        <w:right w:val="none" w:sz="0" w:space="0" w:color="auto"/>
      </w:divBdr>
    </w:div>
    <w:div w:id="1426920620">
      <w:bodyDiv w:val="1"/>
      <w:marLeft w:val="0"/>
      <w:marRight w:val="0"/>
      <w:marTop w:val="0"/>
      <w:marBottom w:val="0"/>
      <w:divBdr>
        <w:top w:val="none" w:sz="0" w:space="0" w:color="auto"/>
        <w:left w:val="none" w:sz="0" w:space="0" w:color="auto"/>
        <w:bottom w:val="none" w:sz="0" w:space="0" w:color="auto"/>
        <w:right w:val="none" w:sz="0" w:space="0" w:color="auto"/>
      </w:divBdr>
    </w:div>
    <w:div w:id="1427311818">
      <w:bodyDiv w:val="1"/>
      <w:marLeft w:val="0"/>
      <w:marRight w:val="0"/>
      <w:marTop w:val="0"/>
      <w:marBottom w:val="0"/>
      <w:divBdr>
        <w:top w:val="none" w:sz="0" w:space="0" w:color="auto"/>
        <w:left w:val="none" w:sz="0" w:space="0" w:color="auto"/>
        <w:bottom w:val="none" w:sz="0" w:space="0" w:color="auto"/>
        <w:right w:val="none" w:sz="0" w:space="0" w:color="auto"/>
      </w:divBdr>
    </w:div>
    <w:div w:id="1427463111">
      <w:bodyDiv w:val="1"/>
      <w:marLeft w:val="0"/>
      <w:marRight w:val="0"/>
      <w:marTop w:val="0"/>
      <w:marBottom w:val="0"/>
      <w:divBdr>
        <w:top w:val="none" w:sz="0" w:space="0" w:color="auto"/>
        <w:left w:val="none" w:sz="0" w:space="0" w:color="auto"/>
        <w:bottom w:val="none" w:sz="0" w:space="0" w:color="auto"/>
        <w:right w:val="none" w:sz="0" w:space="0" w:color="auto"/>
      </w:divBdr>
    </w:div>
    <w:div w:id="1427768708">
      <w:bodyDiv w:val="1"/>
      <w:marLeft w:val="0"/>
      <w:marRight w:val="0"/>
      <w:marTop w:val="0"/>
      <w:marBottom w:val="0"/>
      <w:divBdr>
        <w:top w:val="none" w:sz="0" w:space="0" w:color="auto"/>
        <w:left w:val="none" w:sz="0" w:space="0" w:color="auto"/>
        <w:bottom w:val="none" w:sz="0" w:space="0" w:color="auto"/>
        <w:right w:val="none" w:sz="0" w:space="0" w:color="auto"/>
      </w:divBdr>
    </w:div>
    <w:div w:id="1428110622">
      <w:bodyDiv w:val="1"/>
      <w:marLeft w:val="0"/>
      <w:marRight w:val="0"/>
      <w:marTop w:val="0"/>
      <w:marBottom w:val="0"/>
      <w:divBdr>
        <w:top w:val="none" w:sz="0" w:space="0" w:color="auto"/>
        <w:left w:val="none" w:sz="0" w:space="0" w:color="auto"/>
        <w:bottom w:val="none" w:sz="0" w:space="0" w:color="auto"/>
        <w:right w:val="none" w:sz="0" w:space="0" w:color="auto"/>
      </w:divBdr>
    </w:div>
    <w:div w:id="1428117736">
      <w:bodyDiv w:val="1"/>
      <w:marLeft w:val="0"/>
      <w:marRight w:val="0"/>
      <w:marTop w:val="0"/>
      <w:marBottom w:val="0"/>
      <w:divBdr>
        <w:top w:val="none" w:sz="0" w:space="0" w:color="auto"/>
        <w:left w:val="none" w:sz="0" w:space="0" w:color="auto"/>
        <w:bottom w:val="none" w:sz="0" w:space="0" w:color="auto"/>
        <w:right w:val="none" w:sz="0" w:space="0" w:color="auto"/>
      </w:divBdr>
    </w:div>
    <w:div w:id="1428234718">
      <w:bodyDiv w:val="1"/>
      <w:marLeft w:val="0"/>
      <w:marRight w:val="0"/>
      <w:marTop w:val="0"/>
      <w:marBottom w:val="0"/>
      <w:divBdr>
        <w:top w:val="none" w:sz="0" w:space="0" w:color="auto"/>
        <w:left w:val="none" w:sz="0" w:space="0" w:color="auto"/>
        <w:bottom w:val="none" w:sz="0" w:space="0" w:color="auto"/>
        <w:right w:val="none" w:sz="0" w:space="0" w:color="auto"/>
      </w:divBdr>
    </w:div>
    <w:div w:id="1428306525">
      <w:bodyDiv w:val="1"/>
      <w:marLeft w:val="0"/>
      <w:marRight w:val="0"/>
      <w:marTop w:val="0"/>
      <w:marBottom w:val="0"/>
      <w:divBdr>
        <w:top w:val="none" w:sz="0" w:space="0" w:color="auto"/>
        <w:left w:val="none" w:sz="0" w:space="0" w:color="auto"/>
        <w:bottom w:val="none" w:sz="0" w:space="0" w:color="auto"/>
        <w:right w:val="none" w:sz="0" w:space="0" w:color="auto"/>
      </w:divBdr>
    </w:div>
    <w:div w:id="1428310282">
      <w:bodyDiv w:val="1"/>
      <w:marLeft w:val="0"/>
      <w:marRight w:val="0"/>
      <w:marTop w:val="0"/>
      <w:marBottom w:val="0"/>
      <w:divBdr>
        <w:top w:val="none" w:sz="0" w:space="0" w:color="auto"/>
        <w:left w:val="none" w:sz="0" w:space="0" w:color="auto"/>
        <w:bottom w:val="none" w:sz="0" w:space="0" w:color="auto"/>
        <w:right w:val="none" w:sz="0" w:space="0" w:color="auto"/>
      </w:divBdr>
    </w:div>
    <w:div w:id="1428385649">
      <w:bodyDiv w:val="1"/>
      <w:marLeft w:val="0"/>
      <w:marRight w:val="0"/>
      <w:marTop w:val="0"/>
      <w:marBottom w:val="0"/>
      <w:divBdr>
        <w:top w:val="none" w:sz="0" w:space="0" w:color="auto"/>
        <w:left w:val="none" w:sz="0" w:space="0" w:color="auto"/>
        <w:bottom w:val="none" w:sz="0" w:space="0" w:color="auto"/>
        <w:right w:val="none" w:sz="0" w:space="0" w:color="auto"/>
      </w:divBdr>
    </w:div>
    <w:div w:id="1428428975">
      <w:bodyDiv w:val="1"/>
      <w:marLeft w:val="0"/>
      <w:marRight w:val="0"/>
      <w:marTop w:val="0"/>
      <w:marBottom w:val="0"/>
      <w:divBdr>
        <w:top w:val="none" w:sz="0" w:space="0" w:color="auto"/>
        <w:left w:val="none" w:sz="0" w:space="0" w:color="auto"/>
        <w:bottom w:val="none" w:sz="0" w:space="0" w:color="auto"/>
        <w:right w:val="none" w:sz="0" w:space="0" w:color="auto"/>
      </w:divBdr>
    </w:div>
    <w:div w:id="1428430965">
      <w:bodyDiv w:val="1"/>
      <w:marLeft w:val="0"/>
      <w:marRight w:val="0"/>
      <w:marTop w:val="0"/>
      <w:marBottom w:val="0"/>
      <w:divBdr>
        <w:top w:val="none" w:sz="0" w:space="0" w:color="auto"/>
        <w:left w:val="none" w:sz="0" w:space="0" w:color="auto"/>
        <w:bottom w:val="none" w:sz="0" w:space="0" w:color="auto"/>
        <w:right w:val="none" w:sz="0" w:space="0" w:color="auto"/>
      </w:divBdr>
    </w:div>
    <w:div w:id="1428889297">
      <w:bodyDiv w:val="1"/>
      <w:marLeft w:val="0"/>
      <w:marRight w:val="0"/>
      <w:marTop w:val="0"/>
      <w:marBottom w:val="0"/>
      <w:divBdr>
        <w:top w:val="none" w:sz="0" w:space="0" w:color="auto"/>
        <w:left w:val="none" w:sz="0" w:space="0" w:color="auto"/>
        <w:bottom w:val="none" w:sz="0" w:space="0" w:color="auto"/>
        <w:right w:val="none" w:sz="0" w:space="0" w:color="auto"/>
      </w:divBdr>
    </w:div>
    <w:div w:id="1428965866">
      <w:bodyDiv w:val="1"/>
      <w:marLeft w:val="0"/>
      <w:marRight w:val="0"/>
      <w:marTop w:val="0"/>
      <w:marBottom w:val="0"/>
      <w:divBdr>
        <w:top w:val="none" w:sz="0" w:space="0" w:color="auto"/>
        <w:left w:val="none" w:sz="0" w:space="0" w:color="auto"/>
        <w:bottom w:val="none" w:sz="0" w:space="0" w:color="auto"/>
        <w:right w:val="none" w:sz="0" w:space="0" w:color="auto"/>
      </w:divBdr>
    </w:div>
    <w:div w:id="1429350666">
      <w:bodyDiv w:val="1"/>
      <w:marLeft w:val="0"/>
      <w:marRight w:val="0"/>
      <w:marTop w:val="0"/>
      <w:marBottom w:val="0"/>
      <w:divBdr>
        <w:top w:val="none" w:sz="0" w:space="0" w:color="auto"/>
        <w:left w:val="none" w:sz="0" w:space="0" w:color="auto"/>
        <w:bottom w:val="none" w:sz="0" w:space="0" w:color="auto"/>
        <w:right w:val="none" w:sz="0" w:space="0" w:color="auto"/>
      </w:divBdr>
    </w:div>
    <w:div w:id="1429421603">
      <w:bodyDiv w:val="1"/>
      <w:marLeft w:val="0"/>
      <w:marRight w:val="0"/>
      <w:marTop w:val="0"/>
      <w:marBottom w:val="0"/>
      <w:divBdr>
        <w:top w:val="none" w:sz="0" w:space="0" w:color="auto"/>
        <w:left w:val="none" w:sz="0" w:space="0" w:color="auto"/>
        <w:bottom w:val="none" w:sz="0" w:space="0" w:color="auto"/>
        <w:right w:val="none" w:sz="0" w:space="0" w:color="auto"/>
      </w:divBdr>
    </w:div>
    <w:div w:id="1429499649">
      <w:bodyDiv w:val="1"/>
      <w:marLeft w:val="0"/>
      <w:marRight w:val="0"/>
      <w:marTop w:val="0"/>
      <w:marBottom w:val="0"/>
      <w:divBdr>
        <w:top w:val="none" w:sz="0" w:space="0" w:color="auto"/>
        <w:left w:val="none" w:sz="0" w:space="0" w:color="auto"/>
        <w:bottom w:val="none" w:sz="0" w:space="0" w:color="auto"/>
        <w:right w:val="none" w:sz="0" w:space="0" w:color="auto"/>
      </w:divBdr>
    </w:div>
    <w:div w:id="1429691430">
      <w:bodyDiv w:val="1"/>
      <w:marLeft w:val="0"/>
      <w:marRight w:val="0"/>
      <w:marTop w:val="0"/>
      <w:marBottom w:val="0"/>
      <w:divBdr>
        <w:top w:val="none" w:sz="0" w:space="0" w:color="auto"/>
        <w:left w:val="none" w:sz="0" w:space="0" w:color="auto"/>
        <w:bottom w:val="none" w:sz="0" w:space="0" w:color="auto"/>
        <w:right w:val="none" w:sz="0" w:space="0" w:color="auto"/>
      </w:divBdr>
    </w:div>
    <w:div w:id="1429807486">
      <w:bodyDiv w:val="1"/>
      <w:marLeft w:val="0"/>
      <w:marRight w:val="0"/>
      <w:marTop w:val="0"/>
      <w:marBottom w:val="0"/>
      <w:divBdr>
        <w:top w:val="none" w:sz="0" w:space="0" w:color="auto"/>
        <w:left w:val="none" w:sz="0" w:space="0" w:color="auto"/>
        <w:bottom w:val="none" w:sz="0" w:space="0" w:color="auto"/>
        <w:right w:val="none" w:sz="0" w:space="0" w:color="auto"/>
      </w:divBdr>
    </w:div>
    <w:div w:id="1430613624">
      <w:bodyDiv w:val="1"/>
      <w:marLeft w:val="0"/>
      <w:marRight w:val="0"/>
      <w:marTop w:val="0"/>
      <w:marBottom w:val="0"/>
      <w:divBdr>
        <w:top w:val="none" w:sz="0" w:space="0" w:color="auto"/>
        <w:left w:val="none" w:sz="0" w:space="0" w:color="auto"/>
        <w:bottom w:val="none" w:sz="0" w:space="0" w:color="auto"/>
        <w:right w:val="none" w:sz="0" w:space="0" w:color="auto"/>
      </w:divBdr>
    </w:div>
    <w:div w:id="1430806628">
      <w:bodyDiv w:val="1"/>
      <w:marLeft w:val="0"/>
      <w:marRight w:val="0"/>
      <w:marTop w:val="0"/>
      <w:marBottom w:val="0"/>
      <w:divBdr>
        <w:top w:val="none" w:sz="0" w:space="0" w:color="auto"/>
        <w:left w:val="none" w:sz="0" w:space="0" w:color="auto"/>
        <w:bottom w:val="none" w:sz="0" w:space="0" w:color="auto"/>
        <w:right w:val="none" w:sz="0" w:space="0" w:color="auto"/>
      </w:divBdr>
    </w:div>
    <w:div w:id="1430807522">
      <w:bodyDiv w:val="1"/>
      <w:marLeft w:val="0"/>
      <w:marRight w:val="0"/>
      <w:marTop w:val="0"/>
      <w:marBottom w:val="0"/>
      <w:divBdr>
        <w:top w:val="none" w:sz="0" w:space="0" w:color="auto"/>
        <w:left w:val="none" w:sz="0" w:space="0" w:color="auto"/>
        <w:bottom w:val="none" w:sz="0" w:space="0" w:color="auto"/>
        <w:right w:val="none" w:sz="0" w:space="0" w:color="auto"/>
      </w:divBdr>
    </w:div>
    <w:div w:id="1431000701">
      <w:bodyDiv w:val="1"/>
      <w:marLeft w:val="0"/>
      <w:marRight w:val="0"/>
      <w:marTop w:val="0"/>
      <w:marBottom w:val="0"/>
      <w:divBdr>
        <w:top w:val="none" w:sz="0" w:space="0" w:color="auto"/>
        <w:left w:val="none" w:sz="0" w:space="0" w:color="auto"/>
        <w:bottom w:val="none" w:sz="0" w:space="0" w:color="auto"/>
        <w:right w:val="none" w:sz="0" w:space="0" w:color="auto"/>
      </w:divBdr>
    </w:div>
    <w:div w:id="1431003590">
      <w:bodyDiv w:val="1"/>
      <w:marLeft w:val="0"/>
      <w:marRight w:val="0"/>
      <w:marTop w:val="0"/>
      <w:marBottom w:val="0"/>
      <w:divBdr>
        <w:top w:val="none" w:sz="0" w:space="0" w:color="auto"/>
        <w:left w:val="none" w:sz="0" w:space="0" w:color="auto"/>
        <w:bottom w:val="none" w:sz="0" w:space="0" w:color="auto"/>
        <w:right w:val="none" w:sz="0" w:space="0" w:color="auto"/>
      </w:divBdr>
    </w:div>
    <w:div w:id="1431121433">
      <w:bodyDiv w:val="1"/>
      <w:marLeft w:val="0"/>
      <w:marRight w:val="0"/>
      <w:marTop w:val="0"/>
      <w:marBottom w:val="0"/>
      <w:divBdr>
        <w:top w:val="none" w:sz="0" w:space="0" w:color="auto"/>
        <w:left w:val="none" w:sz="0" w:space="0" w:color="auto"/>
        <w:bottom w:val="none" w:sz="0" w:space="0" w:color="auto"/>
        <w:right w:val="none" w:sz="0" w:space="0" w:color="auto"/>
      </w:divBdr>
    </w:div>
    <w:div w:id="1431196121">
      <w:bodyDiv w:val="1"/>
      <w:marLeft w:val="0"/>
      <w:marRight w:val="0"/>
      <w:marTop w:val="0"/>
      <w:marBottom w:val="0"/>
      <w:divBdr>
        <w:top w:val="none" w:sz="0" w:space="0" w:color="auto"/>
        <w:left w:val="none" w:sz="0" w:space="0" w:color="auto"/>
        <w:bottom w:val="none" w:sz="0" w:space="0" w:color="auto"/>
        <w:right w:val="none" w:sz="0" w:space="0" w:color="auto"/>
      </w:divBdr>
    </w:div>
    <w:div w:id="1432386904">
      <w:bodyDiv w:val="1"/>
      <w:marLeft w:val="0"/>
      <w:marRight w:val="0"/>
      <w:marTop w:val="0"/>
      <w:marBottom w:val="0"/>
      <w:divBdr>
        <w:top w:val="none" w:sz="0" w:space="0" w:color="auto"/>
        <w:left w:val="none" w:sz="0" w:space="0" w:color="auto"/>
        <w:bottom w:val="none" w:sz="0" w:space="0" w:color="auto"/>
        <w:right w:val="none" w:sz="0" w:space="0" w:color="auto"/>
      </w:divBdr>
    </w:div>
    <w:div w:id="1432627980">
      <w:bodyDiv w:val="1"/>
      <w:marLeft w:val="0"/>
      <w:marRight w:val="0"/>
      <w:marTop w:val="0"/>
      <w:marBottom w:val="0"/>
      <w:divBdr>
        <w:top w:val="none" w:sz="0" w:space="0" w:color="auto"/>
        <w:left w:val="none" w:sz="0" w:space="0" w:color="auto"/>
        <w:bottom w:val="none" w:sz="0" w:space="0" w:color="auto"/>
        <w:right w:val="none" w:sz="0" w:space="0" w:color="auto"/>
      </w:divBdr>
    </w:div>
    <w:div w:id="1432896355">
      <w:bodyDiv w:val="1"/>
      <w:marLeft w:val="0"/>
      <w:marRight w:val="0"/>
      <w:marTop w:val="0"/>
      <w:marBottom w:val="0"/>
      <w:divBdr>
        <w:top w:val="none" w:sz="0" w:space="0" w:color="auto"/>
        <w:left w:val="none" w:sz="0" w:space="0" w:color="auto"/>
        <w:bottom w:val="none" w:sz="0" w:space="0" w:color="auto"/>
        <w:right w:val="none" w:sz="0" w:space="0" w:color="auto"/>
      </w:divBdr>
    </w:div>
    <w:div w:id="1433277326">
      <w:bodyDiv w:val="1"/>
      <w:marLeft w:val="0"/>
      <w:marRight w:val="0"/>
      <w:marTop w:val="0"/>
      <w:marBottom w:val="0"/>
      <w:divBdr>
        <w:top w:val="none" w:sz="0" w:space="0" w:color="auto"/>
        <w:left w:val="none" w:sz="0" w:space="0" w:color="auto"/>
        <w:bottom w:val="none" w:sz="0" w:space="0" w:color="auto"/>
        <w:right w:val="none" w:sz="0" w:space="0" w:color="auto"/>
      </w:divBdr>
    </w:div>
    <w:div w:id="1433356922">
      <w:bodyDiv w:val="1"/>
      <w:marLeft w:val="0"/>
      <w:marRight w:val="0"/>
      <w:marTop w:val="0"/>
      <w:marBottom w:val="0"/>
      <w:divBdr>
        <w:top w:val="none" w:sz="0" w:space="0" w:color="auto"/>
        <w:left w:val="none" w:sz="0" w:space="0" w:color="auto"/>
        <w:bottom w:val="none" w:sz="0" w:space="0" w:color="auto"/>
        <w:right w:val="none" w:sz="0" w:space="0" w:color="auto"/>
      </w:divBdr>
    </w:div>
    <w:div w:id="1433744414">
      <w:bodyDiv w:val="1"/>
      <w:marLeft w:val="0"/>
      <w:marRight w:val="0"/>
      <w:marTop w:val="0"/>
      <w:marBottom w:val="0"/>
      <w:divBdr>
        <w:top w:val="none" w:sz="0" w:space="0" w:color="auto"/>
        <w:left w:val="none" w:sz="0" w:space="0" w:color="auto"/>
        <w:bottom w:val="none" w:sz="0" w:space="0" w:color="auto"/>
        <w:right w:val="none" w:sz="0" w:space="0" w:color="auto"/>
      </w:divBdr>
    </w:div>
    <w:div w:id="1433744943">
      <w:bodyDiv w:val="1"/>
      <w:marLeft w:val="0"/>
      <w:marRight w:val="0"/>
      <w:marTop w:val="0"/>
      <w:marBottom w:val="0"/>
      <w:divBdr>
        <w:top w:val="none" w:sz="0" w:space="0" w:color="auto"/>
        <w:left w:val="none" w:sz="0" w:space="0" w:color="auto"/>
        <w:bottom w:val="none" w:sz="0" w:space="0" w:color="auto"/>
        <w:right w:val="none" w:sz="0" w:space="0" w:color="auto"/>
      </w:divBdr>
    </w:div>
    <w:div w:id="1433816143">
      <w:bodyDiv w:val="1"/>
      <w:marLeft w:val="0"/>
      <w:marRight w:val="0"/>
      <w:marTop w:val="0"/>
      <w:marBottom w:val="0"/>
      <w:divBdr>
        <w:top w:val="none" w:sz="0" w:space="0" w:color="auto"/>
        <w:left w:val="none" w:sz="0" w:space="0" w:color="auto"/>
        <w:bottom w:val="none" w:sz="0" w:space="0" w:color="auto"/>
        <w:right w:val="none" w:sz="0" w:space="0" w:color="auto"/>
      </w:divBdr>
    </w:div>
    <w:div w:id="1434200855">
      <w:bodyDiv w:val="1"/>
      <w:marLeft w:val="0"/>
      <w:marRight w:val="0"/>
      <w:marTop w:val="0"/>
      <w:marBottom w:val="0"/>
      <w:divBdr>
        <w:top w:val="none" w:sz="0" w:space="0" w:color="auto"/>
        <w:left w:val="none" w:sz="0" w:space="0" w:color="auto"/>
        <w:bottom w:val="none" w:sz="0" w:space="0" w:color="auto"/>
        <w:right w:val="none" w:sz="0" w:space="0" w:color="auto"/>
      </w:divBdr>
    </w:div>
    <w:div w:id="1434471678">
      <w:bodyDiv w:val="1"/>
      <w:marLeft w:val="0"/>
      <w:marRight w:val="0"/>
      <w:marTop w:val="0"/>
      <w:marBottom w:val="0"/>
      <w:divBdr>
        <w:top w:val="none" w:sz="0" w:space="0" w:color="auto"/>
        <w:left w:val="none" w:sz="0" w:space="0" w:color="auto"/>
        <w:bottom w:val="none" w:sz="0" w:space="0" w:color="auto"/>
        <w:right w:val="none" w:sz="0" w:space="0" w:color="auto"/>
      </w:divBdr>
    </w:div>
    <w:div w:id="1434784292">
      <w:bodyDiv w:val="1"/>
      <w:marLeft w:val="0"/>
      <w:marRight w:val="0"/>
      <w:marTop w:val="0"/>
      <w:marBottom w:val="0"/>
      <w:divBdr>
        <w:top w:val="none" w:sz="0" w:space="0" w:color="auto"/>
        <w:left w:val="none" w:sz="0" w:space="0" w:color="auto"/>
        <w:bottom w:val="none" w:sz="0" w:space="0" w:color="auto"/>
        <w:right w:val="none" w:sz="0" w:space="0" w:color="auto"/>
      </w:divBdr>
    </w:div>
    <w:div w:id="1435125109">
      <w:bodyDiv w:val="1"/>
      <w:marLeft w:val="0"/>
      <w:marRight w:val="0"/>
      <w:marTop w:val="0"/>
      <w:marBottom w:val="0"/>
      <w:divBdr>
        <w:top w:val="none" w:sz="0" w:space="0" w:color="auto"/>
        <w:left w:val="none" w:sz="0" w:space="0" w:color="auto"/>
        <w:bottom w:val="none" w:sz="0" w:space="0" w:color="auto"/>
        <w:right w:val="none" w:sz="0" w:space="0" w:color="auto"/>
      </w:divBdr>
    </w:div>
    <w:div w:id="1435126577">
      <w:bodyDiv w:val="1"/>
      <w:marLeft w:val="0"/>
      <w:marRight w:val="0"/>
      <w:marTop w:val="0"/>
      <w:marBottom w:val="0"/>
      <w:divBdr>
        <w:top w:val="none" w:sz="0" w:space="0" w:color="auto"/>
        <w:left w:val="none" w:sz="0" w:space="0" w:color="auto"/>
        <w:bottom w:val="none" w:sz="0" w:space="0" w:color="auto"/>
        <w:right w:val="none" w:sz="0" w:space="0" w:color="auto"/>
      </w:divBdr>
    </w:div>
    <w:div w:id="1435516188">
      <w:bodyDiv w:val="1"/>
      <w:marLeft w:val="0"/>
      <w:marRight w:val="0"/>
      <w:marTop w:val="0"/>
      <w:marBottom w:val="0"/>
      <w:divBdr>
        <w:top w:val="none" w:sz="0" w:space="0" w:color="auto"/>
        <w:left w:val="none" w:sz="0" w:space="0" w:color="auto"/>
        <w:bottom w:val="none" w:sz="0" w:space="0" w:color="auto"/>
        <w:right w:val="none" w:sz="0" w:space="0" w:color="auto"/>
      </w:divBdr>
    </w:div>
    <w:div w:id="1435595662">
      <w:bodyDiv w:val="1"/>
      <w:marLeft w:val="0"/>
      <w:marRight w:val="0"/>
      <w:marTop w:val="0"/>
      <w:marBottom w:val="0"/>
      <w:divBdr>
        <w:top w:val="none" w:sz="0" w:space="0" w:color="auto"/>
        <w:left w:val="none" w:sz="0" w:space="0" w:color="auto"/>
        <w:bottom w:val="none" w:sz="0" w:space="0" w:color="auto"/>
        <w:right w:val="none" w:sz="0" w:space="0" w:color="auto"/>
      </w:divBdr>
    </w:div>
    <w:div w:id="1435633825">
      <w:bodyDiv w:val="1"/>
      <w:marLeft w:val="0"/>
      <w:marRight w:val="0"/>
      <w:marTop w:val="0"/>
      <w:marBottom w:val="0"/>
      <w:divBdr>
        <w:top w:val="none" w:sz="0" w:space="0" w:color="auto"/>
        <w:left w:val="none" w:sz="0" w:space="0" w:color="auto"/>
        <w:bottom w:val="none" w:sz="0" w:space="0" w:color="auto"/>
        <w:right w:val="none" w:sz="0" w:space="0" w:color="auto"/>
      </w:divBdr>
    </w:div>
    <w:div w:id="1435784955">
      <w:bodyDiv w:val="1"/>
      <w:marLeft w:val="0"/>
      <w:marRight w:val="0"/>
      <w:marTop w:val="0"/>
      <w:marBottom w:val="0"/>
      <w:divBdr>
        <w:top w:val="none" w:sz="0" w:space="0" w:color="auto"/>
        <w:left w:val="none" w:sz="0" w:space="0" w:color="auto"/>
        <w:bottom w:val="none" w:sz="0" w:space="0" w:color="auto"/>
        <w:right w:val="none" w:sz="0" w:space="0" w:color="auto"/>
      </w:divBdr>
    </w:div>
    <w:div w:id="1435857016">
      <w:bodyDiv w:val="1"/>
      <w:marLeft w:val="0"/>
      <w:marRight w:val="0"/>
      <w:marTop w:val="0"/>
      <w:marBottom w:val="0"/>
      <w:divBdr>
        <w:top w:val="none" w:sz="0" w:space="0" w:color="auto"/>
        <w:left w:val="none" w:sz="0" w:space="0" w:color="auto"/>
        <w:bottom w:val="none" w:sz="0" w:space="0" w:color="auto"/>
        <w:right w:val="none" w:sz="0" w:space="0" w:color="auto"/>
      </w:divBdr>
    </w:div>
    <w:div w:id="1436096883">
      <w:bodyDiv w:val="1"/>
      <w:marLeft w:val="0"/>
      <w:marRight w:val="0"/>
      <w:marTop w:val="0"/>
      <w:marBottom w:val="0"/>
      <w:divBdr>
        <w:top w:val="none" w:sz="0" w:space="0" w:color="auto"/>
        <w:left w:val="none" w:sz="0" w:space="0" w:color="auto"/>
        <w:bottom w:val="none" w:sz="0" w:space="0" w:color="auto"/>
        <w:right w:val="none" w:sz="0" w:space="0" w:color="auto"/>
      </w:divBdr>
    </w:div>
    <w:div w:id="1436174222">
      <w:bodyDiv w:val="1"/>
      <w:marLeft w:val="0"/>
      <w:marRight w:val="0"/>
      <w:marTop w:val="0"/>
      <w:marBottom w:val="0"/>
      <w:divBdr>
        <w:top w:val="none" w:sz="0" w:space="0" w:color="auto"/>
        <w:left w:val="none" w:sz="0" w:space="0" w:color="auto"/>
        <w:bottom w:val="none" w:sz="0" w:space="0" w:color="auto"/>
        <w:right w:val="none" w:sz="0" w:space="0" w:color="auto"/>
      </w:divBdr>
    </w:div>
    <w:div w:id="1436368483">
      <w:bodyDiv w:val="1"/>
      <w:marLeft w:val="0"/>
      <w:marRight w:val="0"/>
      <w:marTop w:val="0"/>
      <w:marBottom w:val="0"/>
      <w:divBdr>
        <w:top w:val="none" w:sz="0" w:space="0" w:color="auto"/>
        <w:left w:val="none" w:sz="0" w:space="0" w:color="auto"/>
        <w:bottom w:val="none" w:sz="0" w:space="0" w:color="auto"/>
        <w:right w:val="none" w:sz="0" w:space="0" w:color="auto"/>
      </w:divBdr>
    </w:div>
    <w:div w:id="1436558513">
      <w:bodyDiv w:val="1"/>
      <w:marLeft w:val="0"/>
      <w:marRight w:val="0"/>
      <w:marTop w:val="0"/>
      <w:marBottom w:val="0"/>
      <w:divBdr>
        <w:top w:val="none" w:sz="0" w:space="0" w:color="auto"/>
        <w:left w:val="none" w:sz="0" w:space="0" w:color="auto"/>
        <w:bottom w:val="none" w:sz="0" w:space="0" w:color="auto"/>
        <w:right w:val="none" w:sz="0" w:space="0" w:color="auto"/>
      </w:divBdr>
    </w:div>
    <w:div w:id="1436635167">
      <w:bodyDiv w:val="1"/>
      <w:marLeft w:val="0"/>
      <w:marRight w:val="0"/>
      <w:marTop w:val="0"/>
      <w:marBottom w:val="0"/>
      <w:divBdr>
        <w:top w:val="none" w:sz="0" w:space="0" w:color="auto"/>
        <w:left w:val="none" w:sz="0" w:space="0" w:color="auto"/>
        <w:bottom w:val="none" w:sz="0" w:space="0" w:color="auto"/>
        <w:right w:val="none" w:sz="0" w:space="0" w:color="auto"/>
      </w:divBdr>
    </w:div>
    <w:div w:id="1436824128">
      <w:bodyDiv w:val="1"/>
      <w:marLeft w:val="0"/>
      <w:marRight w:val="0"/>
      <w:marTop w:val="0"/>
      <w:marBottom w:val="0"/>
      <w:divBdr>
        <w:top w:val="none" w:sz="0" w:space="0" w:color="auto"/>
        <w:left w:val="none" w:sz="0" w:space="0" w:color="auto"/>
        <w:bottom w:val="none" w:sz="0" w:space="0" w:color="auto"/>
        <w:right w:val="none" w:sz="0" w:space="0" w:color="auto"/>
      </w:divBdr>
    </w:div>
    <w:div w:id="1437141878">
      <w:bodyDiv w:val="1"/>
      <w:marLeft w:val="0"/>
      <w:marRight w:val="0"/>
      <w:marTop w:val="0"/>
      <w:marBottom w:val="0"/>
      <w:divBdr>
        <w:top w:val="none" w:sz="0" w:space="0" w:color="auto"/>
        <w:left w:val="none" w:sz="0" w:space="0" w:color="auto"/>
        <w:bottom w:val="none" w:sz="0" w:space="0" w:color="auto"/>
        <w:right w:val="none" w:sz="0" w:space="0" w:color="auto"/>
      </w:divBdr>
    </w:div>
    <w:div w:id="1437284337">
      <w:bodyDiv w:val="1"/>
      <w:marLeft w:val="0"/>
      <w:marRight w:val="0"/>
      <w:marTop w:val="0"/>
      <w:marBottom w:val="0"/>
      <w:divBdr>
        <w:top w:val="none" w:sz="0" w:space="0" w:color="auto"/>
        <w:left w:val="none" w:sz="0" w:space="0" w:color="auto"/>
        <w:bottom w:val="none" w:sz="0" w:space="0" w:color="auto"/>
        <w:right w:val="none" w:sz="0" w:space="0" w:color="auto"/>
      </w:divBdr>
    </w:div>
    <w:div w:id="1437486356">
      <w:bodyDiv w:val="1"/>
      <w:marLeft w:val="0"/>
      <w:marRight w:val="0"/>
      <w:marTop w:val="0"/>
      <w:marBottom w:val="0"/>
      <w:divBdr>
        <w:top w:val="none" w:sz="0" w:space="0" w:color="auto"/>
        <w:left w:val="none" w:sz="0" w:space="0" w:color="auto"/>
        <w:bottom w:val="none" w:sz="0" w:space="0" w:color="auto"/>
        <w:right w:val="none" w:sz="0" w:space="0" w:color="auto"/>
      </w:divBdr>
    </w:div>
    <w:div w:id="1437559488">
      <w:bodyDiv w:val="1"/>
      <w:marLeft w:val="0"/>
      <w:marRight w:val="0"/>
      <w:marTop w:val="0"/>
      <w:marBottom w:val="0"/>
      <w:divBdr>
        <w:top w:val="none" w:sz="0" w:space="0" w:color="auto"/>
        <w:left w:val="none" w:sz="0" w:space="0" w:color="auto"/>
        <w:bottom w:val="none" w:sz="0" w:space="0" w:color="auto"/>
        <w:right w:val="none" w:sz="0" w:space="0" w:color="auto"/>
      </w:divBdr>
    </w:div>
    <w:div w:id="1437751914">
      <w:bodyDiv w:val="1"/>
      <w:marLeft w:val="0"/>
      <w:marRight w:val="0"/>
      <w:marTop w:val="0"/>
      <w:marBottom w:val="0"/>
      <w:divBdr>
        <w:top w:val="none" w:sz="0" w:space="0" w:color="auto"/>
        <w:left w:val="none" w:sz="0" w:space="0" w:color="auto"/>
        <w:bottom w:val="none" w:sz="0" w:space="0" w:color="auto"/>
        <w:right w:val="none" w:sz="0" w:space="0" w:color="auto"/>
      </w:divBdr>
    </w:div>
    <w:div w:id="1437754199">
      <w:bodyDiv w:val="1"/>
      <w:marLeft w:val="0"/>
      <w:marRight w:val="0"/>
      <w:marTop w:val="0"/>
      <w:marBottom w:val="0"/>
      <w:divBdr>
        <w:top w:val="none" w:sz="0" w:space="0" w:color="auto"/>
        <w:left w:val="none" w:sz="0" w:space="0" w:color="auto"/>
        <w:bottom w:val="none" w:sz="0" w:space="0" w:color="auto"/>
        <w:right w:val="none" w:sz="0" w:space="0" w:color="auto"/>
      </w:divBdr>
    </w:div>
    <w:div w:id="1438064177">
      <w:bodyDiv w:val="1"/>
      <w:marLeft w:val="0"/>
      <w:marRight w:val="0"/>
      <w:marTop w:val="0"/>
      <w:marBottom w:val="0"/>
      <w:divBdr>
        <w:top w:val="none" w:sz="0" w:space="0" w:color="auto"/>
        <w:left w:val="none" w:sz="0" w:space="0" w:color="auto"/>
        <w:bottom w:val="none" w:sz="0" w:space="0" w:color="auto"/>
        <w:right w:val="none" w:sz="0" w:space="0" w:color="auto"/>
      </w:divBdr>
    </w:div>
    <w:div w:id="1438253309">
      <w:bodyDiv w:val="1"/>
      <w:marLeft w:val="0"/>
      <w:marRight w:val="0"/>
      <w:marTop w:val="0"/>
      <w:marBottom w:val="0"/>
      <w:divBdr>
        <w:top w:val="none" w:sz="0" w:space="0" w:color="auto"/>
        <w:left w:val="none" w:sz="0" w:space="0" w:color="auto"/>
        <w:bottom w:val="none" w:sz="0" w:space="0" w:color="auto"/>
        <w:right w:val="none" w:sz="0" w:space="0" w:color="auto"/>
      </w:divBdr>
    </w:div>
    <w:div w:id="1438256960">
      <w:bodyDiv w:val="1"/>
      <w:marLeft w:val="0"/>
      <w:marRight w:val="0"/>
      <w:marTop w:val="0"/>
      <w:marBottom w:val="0"/>
      <w:divBdr>
        <w:top w:val="none" w:sz="0" w:space="0" w:color="auto"/>
        <w:left w:val="none" w:sz="0" w:space="0" w:color="auto"/>
        <w:bottom w:val="none" w:sz="0" w:space="0" w:color="auto"/>
        <w:right w:val="none" w:sz="0" w:space="0" w:color="auto"/>
      </w:divBdr>
    </w:div>
    <w:div w:id="1438409864">
      <w:bodyDiv w:val="1"/>
      <w:marLeft w:val="0"/>
      <w:marRight w:val="0"/>
      <w:marTop w:val="0"/>
      <w:marBottom w:val="0"/>
      <w:divBdr>
        <w:top w:val="none" w:sz="0" w:space="0" w:color="auto"/>
        <w:left w:val="none" w:sz="0" w:space="0" w:color="auto"/>
        <w:bottom w:val="none" w:sz="0" w:space="0" w:color="auto"/>
        <w:right w:val="none" w:sz="0" w:space="0" w:color="auto"/>
      </w:divBdr>
    </w:div>
    <w:div w:id="1438597888">
      <w:bodyDiv w:val="1"/>
      <w:marLeft w:val="0"/>
      <w:marRight w:val="0"/>
      <w:marTop w:val="0"/>
      <w:marBottom w:val="0"/>
      <w:divBdr>
        <w:top w:val="none" w:sz="0" w:space="0" w:color="auto"/>
        <w:left w:val="none" w:sz="0" w:space="0" w:color="auto"/>
        <w:bottom w:val="none" w:sz="0" w:space="0" w:color="auto"/>
        <w:right w:val="none" w:sz="0" w:space="0" w:color="auto"/>
      </w:divBdr>
    </w:div>
    <w:div w:id="1438601094">
      <w:bodyDiv w:val="1"/>
      <w:marLeft w:val="0"/>
      <w:marRight w:val="0"/>
      <w:marTop w:val="0"/>
      <w:marBottom w:val="0"/>
      <w:divBdr>
        <w:top w:val="none" w:sz="0" w:space="0" w:color="auto"/>
        <w:left w:val="none" w:sz="0" w:space="0" w:color="auto"/>
        <w:bottom w:val="none" w:sz="0" w:space="0" w:color="auto"/>
        <w:right w:val="none" w:sz="0" w:space="0" w:color="auto"/>
      </w:divBdr>
    </w:div>
    <w:div w:id="1439134283">
      <w:bodyDiv w:val="1"/>
      <w:marLeft w:val="0"/>
      <w:marRight w:val="0"/>
      <w:marTop w:val="0"/>
      <w:marBottom w:val="0"/>
      <w:divBdr>
        <w:top w:val="none" w:sz="0" w:space="0" w:color="auto"/>
        <w:left w:val="none" w:sz="0" w:space="0" w:color="auto"/>
        <w:bottom w:val="none" w:sz="0" w:space="0" w:color="auto"/>
        <w:right w:val="none" w:sz="0" w:space="0" w:color="auto"/>
      </w:divBdr>
    </w:div>
    <w:div w:id="1439445452">
      <w:bodyDiv w:val="1"/>
      <w:marLeft w:val="0"/>
      <w:marRight w:val="0"/>
      <w:marTop w:val="0"/>
      <w:marBottom w:val="0"/>
      <w:divBdr>
        <w:top w:val="none" w:sz="0" w:space="0" w:color="auto"/>
        <w:left w:val="none" w:sz="0" w:space="0" w:color="auto"/>
        <w:bottom w:val="none" w:sz="0" w:space="0" w:color="auto"/>
        <w:right w:val="none" w:sz="0" w:space="0" w:color="auto"/>
      </w:divBdr>
    </w:div>
    <w:div w:id="1439525620">
      <w:bodyDiv w:val="1"/>
      <w:marLeft w:val="0"/>
      <w:marRight w:val="0"/>
      <w:marTop w:val="0"/>
      <w:marBottom w:val="0"/>
      <w:divBdr>
        <w:top w:val="none" w:sz="0" w:space="0" w:color="auto"/>
        <w:left w:val="none" w:sz="0" w:space="0" w:color="auto"/>
        <w:bottom w:val="none" w:sz="0" w:space="0" w:color="auto"/>
        <w:right w:val="none" w:sz="0" w:space="0" w:color="auto"/>
      </w:divBdr>
    </w:div>
    <w:div w:id="1439566043">
      <w:bodyDiv w:val="1"/>
      <w:marLeft w:val="0"/>
      <w:marRight w:val="0"/>
      <w:marTop w:val="0"/>
      <w:marBottom w:val="0"/>
      <w:divBdr>
        <w:top w:val="none" w:sz="0" w:space="0" w:color="auto"/>
        <w:left w:val="none" w:sz="0" w:space="0" w:color="auto"/>
        <w:bottom w:val="none" w:sz="0" w:space="0" w:color="auto"/>
        <w:right w:val="none" w:sz="0" w:space="0" w:color="auto"/>
      </w:divBdr>
    </w:div>
    <w:div w:id="1439595812">
      <w:bodyDiv w:val="1"/>
      <w:marLeft w:val="0"/>
      <w:marRight w:val="0"/>
      <w:marTop w:val="0"/>
      <w:marBottom w:val="0"/>
      <w:divBdr>
        <w:top w:val="none" w:sz="0" w:space="0" w:color="auto"/>
        <w:left w:val="none" w:sz="0" w:space="0" w:color="auto"/>
        <w:bottom w:val="none" w:sz="0" w:space="0" w:color="auto"/>
        <w:right w:val="none" w:sz="0" w:space="0" w:color="auto"/>
      </w:divBdr>
    </w:div>
    <w:div w:id="1439791520">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
    <w:div w:id="1440418994">
      <w:bodyDiv w:val="1"/>
      <w:marLeft w:val="0"/>
      <w:marRight w:val="0"/>
      <w:marTop w:val="0"/>
      <w:marBottom w:val="0"/>
      <w:divBdr>
        <w:top w:val="none" w:sz="0" w:space="0" w:color="auto"/>
        <w:left w:val="none" w:sz="0" w:space="0" w:color="auto"/>
        <w:bottom w:val="none" w:sz="0" w:space="0" w:color="auto"/>
        <w:right w:val="none" w:sz="0" w:space="0" w:color="auto"/>
      </w:divBdr>
    </w:div>
    <w:div w:id="1440442900">
      <w:bodyDiv w:val="1"/>
      <w:marLeft w:val="0"/>
      <w:marRight w:val="0"/>
      <w:marTop w:val="0"/>
      <w:marBottom w:val="0"/>
      <w:divBdr>
        <w:top w:val="none" w:sz="0" w:space="0" w:color="auto"/>
        <w:left w:val="none" w:sz="0" w:space="0" w:color="auto"/>
        <w:bottom w:val="none" w:sz="0" w:space="0" w:color="auto"/>
        <w:right w:val="none" w:sz="0" w:space="0" w:color="auto"/>
      </w:divBdr>
    </w:div>
    <w:div w:id="1440494019">
      <w:bodyDiv w:val="1"/>
      <w:marLeft w:val="0"/>
      <w:marRight w:val="0"/>
      <w:marTop w:val="0"/>
      <w:marBottom w:val="0"/>
      <w:divBdr>
        <w:top w:val="none" w:sz="0" w:space="0" w:color="auto"/>
        <w:left w:val="none" w:sz="0" w:space="0" w:color="auto"/>
        <w:bottom w:val="none" w:sz="0" w:space="0" w:color="auto"/>
        <w:right w:val="none" w:sz="0" w:space="0" w:color="auto"/>
      </w:divBdr>
    </w:div>
    <w:div w:id="1440759516">
      <w:bodyDiv w:val="1"/>
      <w:marLeft w:val="0"/>
      <w:marRight w:val="0"/>
      <w:marTop w:val="0"/>
      <w:marBottom w:val="0"/>
      <w:divBdr>
        <w:top w:val="none" w:sz="0" w:space="0" w:color="auto"/>
        <w:left w:val="none" w:sz="0" w:space="0" w:color="auto"/>
        <w:bottom w:val="none" w:sz="0" w:space="0" w:color="auto"/>
        <w:right w:val="none" w:sz="0" w:space="0" w:color="auto"/>
      </w:divBdr>
    </w:div>
    <w:div w:id="1440877768">
      <w:bodyDiv w:val="1"/>
      <w:marLeft w:val="0"/>
      <w:marRight w:val="0"/>
      <w:marTop w:val="0"/>
      <w:marBottom w:val="0"/>
      <w:divBdr>
        <w:top w:val="none" w:sz="0" w:space="0" w:color="auto"/>
        <w:left w:val="none" w:sz="0" w:space="0" w:color="auto"/>
        <w:bottom w:val="none" w:sz="0" w:space="0" w:color="auto"/>
        <w:right w:val="none" w:sz="0" w:space="0" w:color="auto"/>
      </w:divBdr>
    </w:div>
    <w:div w:id="1440880472">
      <w:bodyDiv w:val="1"/>
      <w:marLeft w:val="0"/>
      <w:marRight w:val="0"/>
      <w:marTop w:val="0"/>
      <w:marBottom w:val="0"/>
      <w:divBdr>
        <w:top w:val="none" w:sz="0" w:space="0" w:color="auto"/>
        <w:left w:val="none" w:sz="0" w:space="0" w:color="auto"/>
        <w:bottom w:val="none" w:sz="0" w:space="0" w:color="auto"/>
        <w:right w:val="none" w:sz="0" w:space="0" w:color="auto"/>
      </w:divBdr>
    </w:div>
    <w:div w:id="1441031115">
      <w:bodyDiv w:val="1"/>
      <w:marLeft w:val="0"/>
      <w:marRight w:val="0"/>
      <w:marTop w:val="0"/>
      <w:marBottom w:val="0"/>
      <w:divBdr>
        <w:top w:val="none" w:sz="0" w:space="0" w:color="auto"/>
        <w:left w:val="none" w:sz="0" w:space="0" w:color="auto"/>
        <w:bottom w:val="none" w:sz="0" w:space="0" w:color="auto"/>
        <w:right w:val="none" w:sz="0" w:space="0" w:color="auto"/>
      </w:divBdr>
    </w:div>
    <w:div w:id="1441217602">
      <w:bodyDiv w:val="1"/>
      <w:marLeft w:val="0"/>
      <w:marRight w:val="0"/>
      <w:marTop w:val="0"/>
      <w:marBottom w:val="0"/>
      <w:divBdr>
        <w:top w:val="none" w:sz="0" w:space="0" w:color="auto"/>
        <w:left w:val="none" w:sz="0" w:space="0" w:color="auto"/>
        <w:bottom w:val="none" w:sz="0" w:space="0" w:color="auto"/>
        <w:right w:val="none" w:sz="0" w:space="0" w:color="auto"/>
      </w:divBdr>
    </w:div>
    <w:div w:id="1441297881">
      <w:bodyDiv w:val="1"/>
      <w:marLeft w:val="0"/>
      <w:marRight w:val="0"/>
      <w:marTop w:val="0"/>
      <w:marBottom w:val="0"/>
      <w:divBdr>
        <w:top w:val="none" w:sz="0" w:space="0" w:color="auto"/>
        <w:left w:val="none" w:sz="0" w:space="0" w:color="auto"/>
        <w:bottom w:val="none" w:sz="0" w:space="0" w:color="auto"/>
        <w:right w:val="none" w:sz="0" w:space="0" w:color="auto"/>
      </w:divBdr>
    </w:div>
    <w:div w:id="1441998183">
      <w:bodyDiv w:val="1"/>
      <w:marLeft w:val="0"/>
      <w:marRight w:val="0"/>
      <w:marTop w:val="0"/>
      <w:marBottom w:val="0"/>
      <w:divBdr>
        <w:top w:val="none" w:sz="0" w:space="0" w:color="auto"/>
        <w:left w:val="none" w:sz="0" w:space="0" w:color="auto"/>
        <w:bottom w:val="none" w:sz="0" w:space="0" w:color="auto"/>
        <w:right w:val="none" w:sz="0" w:space="0" w:color="auto"/>
      </w:divBdr>
    </w:div>
    <w:div w:id="1442189581">
      <w:bodyDiv w:val="1"/>
      <w:marLeft w:val="0"/>
      <w:marRight w:val="0"/>
      <w:marTop w:val="0"/>
      <w:marBottom w:val="0"/>
      <w:divBdr>
        <w:top w:val="none" w:sz="0" w:space="0" w:color="auto"/>
        <w:left w:val="none" w:sz="0" w:space="0" w:color="auto"/>
        <w:bottom w:val="none" w:sz="0" w:space="0" w:color="auto"/>
        <w:right w:val="none" w:sz="0" w:space="0" w:color="auto"/>
      </w:divBdr>
    </w:div>
    <w:div w:id="1442724055">
      <w:bodyDiv w:val="1"/>
      <w:marLeft w:val="0"/>
      <w:marRight w:val="0"/>
      <w:marTop w:val="0"/>
      <w:marBottom w:val="0"/>
      <w:divBdr>
        <w:top w:val="none" w:sz="0" w:space="0" w:color="auto"/>
        <w:left w:val="none" w:sz="0" w:space="0" w:color="auto"/>
        <w:bottom w:val="none" w:sz="0" w:space="0" w:color="auto"/>
        <w:right w:val="none" w:sz="0" w:space="0" w:color="auto"/>
      </w:divBdr>
    </w:div>
    <w:div w:id="1442802183">
      <w:bodyDiv w:val="1"/>
      <w:marLeft w:val="0"/>
      <w:marRight w:val="0"/>
      <w:marTop w:val="0"/>
      <w:marBottom w:val="0"/>
      <w:divBdr>
        <w:top w:val="none" w:sz="0" w:space="0" w:color="auto"/>
        <w:left w:val="none" w:sz="0" w:space="0" w:color="auto"/>
        <w:bottom w:val="none" w:sz="0" w:space="0" w:color="auto"/>
        <w:right w:val="none" w:sz="0" w:space="0" w:color="auto"/>
      </w:divBdr>
    </w:div>
    <w:div w:id="1443184518">
      <w:bodyDiv w:val="1"/>
      <w:marLeft w:val="0"/>
      <w:marRight w:val="0"/>
      <w:marTop w:val="0"/>
      <w:marBottom w:val="0"/>
      <w:divBdr>
        <w:top w:val="none" w:sz="0" w:space="0" w:color="auto"/>
        <w:left w:val="none" w:sz="0" w:space="0" w:color="auto"/>
        <w:bottom w:val="none" w:sz="0" w:space="0" w:color="auto"/>
        <w:right w:val="none" w:sz="0" w:space="0" w:color="auto"/>
      </w:divBdr>
    </w:div>
    <w:div w:id="1443380632">
      <w:bodyDiv w:val="1"/>
      <w:marLeft w:val="0"/>
      <w:marRight w:val="0"/>
      <w:marTop w:val="0"/>
      <w:marBottom w:val="0"/>
      <w:divBdr>
        <w:top w:val="none" w:sz="0" w:space="0" w:color="auto"/>
        <w:left w:val="none" w:sz="0" w:space="0" w:color="auto"/>
        <w:bottom w:val="none" w:sz="0" w:space="0" w:color="auto"/>
        <w:right w:val="none" w:sz="0" w:space="0" w:color="auto"/>
      </w:divBdr>
    </w:div>
    <w:div w:id="1443450162">
      <w:bodyDiv w:val="1"/>
      <w:marLeft w:val="0"/>
      <w:marRight w:val="0"/>
      <w:marTop w:val="0"/>
      <w:marBottom w:val="0"/>
      <w:divBdr>
        <w:top w:val="none" w:sz="0" w:space="0" w:color="auto"/>
        <w:left w:val="none" w:sz="0" w:space="0" w:color="auto"/>
        <w:bottom w:val="none" w:sz="0" w:space="0" w:color="auto"/>
        <w:right w:val="none" w:sz="0" w:space="0" w:color="auto"/>
      </w:divBdr>
    </w:div>
    <w:div w:id="1443767526">
      <w:bodyDiv w:val="1"/>
      <w:marLeft w:val="0"/>
      <w:marRight w:val="0"/>
      <w:marTop w:val="0"/>
      <w:marBottom w:val="0"/>
      <w:divBdr>
        <w:top w:val="none" w:sz="0" w:space="0" w:color="auto"/>
        <w:left w:val="none" w:sz="0" w:space="0" w:color="auto"/>
        <w:bottom w:val="none" w:sz="0" w:space="0" w:color="auto"/>
        <w:right w:val="none" w:sz="0" w:space="0" w:color="auto"/>
      </w:divBdr>
    </w:div>
    <w:div w:id="1443963579">
      <w:bodyDiv w:val="1"/>
      <w:marLeft w:val="0"/>
      <w:marRight w:val="0"/>
      <w:marTop w:val="0"/>
      <w:marBottom w:val="0"/>
      <w:divBdr>
        <w:top w:val="none" w:sz="0" w:space="0" w:color="auto"/>
        <w:left w:val="none" w:sz="0" w:space="0" w:color="auto"/>
        <w:bottom w:val="none" w:sz="0" w:space="0" w:color="auto"/>
        <w:right w:val="none" w:sz="0" w:space="0" w:color="auto"/>
      </w:divBdr>
    </w:div>
    <w:div w:id="1444300201">
      <w:bodyDiv w:val="1"/>
      <w:marLeft w:val="0"/>
      <w:marRight w:val="0"/>
      <w:marTop w:val="0"/>
      <w:marBottom w:val="0"/>
      <w:divBdr>
        <w:top w:val="none" w:sz="0" w:space="0" w:color="auto"/>
        <w:left w:val="none" w:sz="0" w:space="0" w:color="auto"/>
        <w:bottom w:val="none" w:sz="0" w:space="0" w:color="auto"/>
        <w:right w:val="none" w:sz="0" w:space="0" w:color="auto"/>
      </w:divBdr>
    </w:div>
    <w:div w:id="1444307588">
      <w:bodyDiv w:val="1"/>
      <w:marLeft w:val="0"/>
      <w:marRight w:val="0"/>
      <w:marTop w:val="0"/>
      <w:marBottom w:val="0"/>
      <w:divBdr>
        <w:top w:val="none" w:sz="0" w:space="0" w:color="auto"/>
        <w:left w:val="none" w:sz="0" w:space="0" w:color="auto"/>
        <w:bottom w:val="none" w:sz="0" w:space="0" w:color="auto"/>
        <w:right w:val="none" w:sz="0" w:space="0" w:color="auto"/>
      </w:divBdr>
    </w:div>
    <w:div w:id="1444493383">
      <w:bodyDiv w:val="1"/>
      <w:marLeft w:val="0"/>
      <w:marRight w:val="0"/>
      <w:marTop w:val="0"/>
      <w:marBottom w:val="0"/>
      <w:divBdr>
        <w:top w:val="none" w:sz="0" w:space="0" w:color="auto"/>
        <w:left w:val="none" w:sz="0" w:space="0" w:color="auto"/>
        <w:bottom w:val="none" w:sz="0" w:space="0" w:color="auto"/>
        <w:right w:val="none" w:sz="0" w:space="0" w:color="auto"/>
      </w:divBdr>
    </w:div>
    <w:div w:id="1444612577">
      <w:bodyDiv w:val="1"/>
      <w:marLeft w:val="0"/>
      <w:marRight w:val="0"/>
      <w:marTop w:val="0"/>
      <w:marBottom w:val="0"/>
      <w:divBdr>
        <w:top w:val="none" w:sz="0" w:space="0" w:color="auto"/>
        <w:left w:val="none" w:sz="0" w:space="0" w:color="auto"/>
        <w:bottom w:val="none" w:sz="0" w:space="0" w:color="auto"/>
        <w:right w:val="none" w:sz="0" w:space="0" w:color="auto"/>
      </w:divBdr>
    </w:div>
    <w:div w:id="1444957191">
      <w:bodyDiv w:val="1"/>
      <w:marLeft w:val="0"/>
      <w:marRight w:val="0"/>
      <w:marTop w:val="0"/>
      <w:marBottom w:val="0"/>
      <w:divBdr>
        <w:top w:val="none" w:sz="0" w:space="0" w:color="auto"/>
        <w:left w:val="none" w:sz="0" w:space="0" w:color="auto"/>
        <w:bottom w:val="none" w:sz="0" w:space="0" w:color="auto"/>
        <w:right w:val="none" w:sz="0" w:space="0" w:color="auto"/>
      </w:divBdr>
    </w:div>
    <w:div w:id="1445270061">
      <w:bodyDiv w:val="1"/>
      <w:marLeft w:val="0"/>
      <w:marRight w:val="0"/>
      <w:marTop w:val="0"/>
      <w:marBottom w:val="0"/>
      <w:divBdr>
        <w:top w:val="none" w:sz="0" w:space="0" w:color="auto"/>
        <w:left w:val="none" w:sz="0" w:space="0" w:color="auto"/>
        <w:bottom w:val="none" w:sz="0" w:space="0" w:color="auto"/>
        <w:right w:val="none" w:sz="0" w:space="0" w:color="auto"/>
      </w:divBdr>
    </w:div>
    <w:div w:id="1445733117">
      <w:bodyDiv w:val="1"/>
      <w:marLeft w:val="0"/>
      <w:marRight w:val="0"/>
      <w:marTop w:val="0"/>
      <w:marBottom w:val="0"/>
      <w:divBdr>
        <w:top w:val="none" w:sz="0" w:space="0" w:color="auto"/>
        <w:left w:val="none" w:sz="0" w:space="0" w:color="auto"/>
        <w:bottom w:val="none" w:sz="0" w:space="0" w:color="auto"/>
        <w:right w:val="none" w:sz="0" w:space="0" w:color="auto"/>
      </w:divBdr>
    </w:div>
    <w:div w:id="1446072187">
      <w:bodyDiv w:val="1"/>
      <w:marLeft w:val="0"/>
      <w:marRight w:val="0"/>
      <w:marTop w:val="0"/>
      <w:marBottom w:val="0"/>
      <w:divBdr>
        <w:top w:val="none" w:sz="0" w:space="0" w:color="auto"/>
        <w:left w:val="none" w:sz="0" w:space="0" w:color="auto"/>
        <w:bottom w:val="none" w:sz="0" w:space="0" w:color="auto"/>
        <w:right w:val="none" w:sz="0" w:space="0" w:color="auto"/>
      </w:divBdr>
    </w:div>
    <w:div w:id="1446461102">
      <w:bodyDiv w:val="1"/>
      <w:marLeft w:val="0"/>
      <w:marRight w:val="0"/>
      <w:marTop w:val="0"/>
      <w:marBottom w:val="0"/>
      <w:divBdr>
        <w:top w:val="none" w:sz="0" w:space="0" w:color="auto"/>
        <w:left w:val="none" w:sz="0" w:space="0" w:color="auto"/>
        <w:bottom w:val="none" w:sz="0" w:space="0" w:color="auto"/>
        <w:right w:val="none" w:sz="0" w:space="0" w:color="auto"/>
      </w:divBdr>
    </w:div>
    <w:div w:id="1446534491">
      <w:bodyDiv w:val="1"/>
      <w:marLeft w:val="0"/>
      <w:marRight w:val="0"/>
      <w:marTop w:val="0"/>
      <w:marBottom w:val="0"/>
      <w:divBdr>
        <w:top w:val="none" w:sz="0" w:space="0" w:color="auto"/>
        <w:left w:val="none" w:sz="0" w:space="0" w:color="auto"/>
        <w:bottom w:val="none" w:sz="0" w:space="0" w:color="auto"/>
        <w:right w:val="none" w:sz="0" w:space="0" w:color="auto"/>
      </w:divBdr>
    </w:div>
    <w:div w:id="1446730039">
      <w:bodyDiv w:val="1"/>
      <w:marLeft w:val="0"/>
      <w:marRight w:val="0"/>
      <w:marTop w:val="0"/>
      <w:marBottom w:val="0"/>
      <w:divBdr>
        <w:top w:val="none" w:sz="0" w:space="0" w:color="auto"/>
        <w:left w:val="none" w:sz="0" w:space="0" w:color="auto"/>
        <w:bottom w:val="none" w:sz="0" w:space="0" w:color="auto"/>
        <w:right w:val="none" w:sz="0" w:space="0" w:color="auto"/>
      </w:divBdr>
    </w:div>
    <w:div w:id="1447043207">
      <w:bodyDiv w:val="1"/>
      <w:marLeft w:val="0"/>
      <w:marRight w:val="0"/>
      <w:marTop w:val="0"/>
      <w:marBottom w:val="0"/>
      <w:divBdr>
        <w:top w:val="none" w:sz="0" w:space="0" w:color="auto"/>
        <w:left w:val="none" w:sz="0" w:space="0" w:color="auto"/>
        <w:bottom w:val="none" w:sz="0" w:space="0" w:color="auto"/>
        <w:right w:val="none" w:sz="0" w:space="0" w:color="auto"/>
      </w:divBdr>
    </w:div>
    <w:div w:id="1447116959">
      <w:bodyDiv w:val="1"/>
      <w:marLeft w:val="0"/>
      <w:marRight w:val="0"/>
      <w:marTop w:val="0"/>
      <w:marBottom w:val="0"/>
      <w:divBdr>
        <w:top w:val="none" w:sz="0" w:space="0" w:color="auto"/>
        <w:left w:val="none" w:sz="0" w:space="0" w:color="auto"/>
        <w:bottom w:val="none" w:sz="0" w:space="0" w:color="auto"/>
        <w:right w:val="none" w:sz="0" w:space="0" w:color="auto"/>
      </w:divBdr>
    </w:div>
    <w:div w:id="1447120244">
      <w:bodyDiv w:val="1"/>
      <w:marLeft w:val="0"/>
      <w:marRight w:val="0"/>
      <w:marTop w:val="0"/>
      <w:marBottom w:val="0"/>
      <w:divBdr>
        <w:top w:val="none" w:sz="0" w:space="0" w:color="auto"/>
        <w:left w:val="none" w:sz="0" w:space="0" w:color="auto"/>
        <w:bottom w:val="none" w:sz="0" w:space="0" w:color="auto"/>
        <w:right w:val="none" w:sz="0" w:space="0" w:color="auto"/>
      </w:divBdr>
    </w:div>
    <w:div w:id="1447191632">
      <w:bodyDiv w:val="1"/>
      <w:marLeft w:val="0"/>
      <w:marRight w:val="0"/>
      <w:marTop w:val="0"/>
      <w:marBottom w:val="0"/>
      <w:divBdr>
        <w:top w:val="none" w:sz="0" w:space="0" w:color="auto"/>
        <w:left w:val="none" w:sz="0" w:space="0" w:color="auto"/>
        <w:bottom w:val="none" w:sz="0" w:space="0" w:color="auto"/>
        <w:right w:val="none" w:sz="0" w:space="0" w:color="auto"/>
      </w:divBdr>
    </w:div>
    <w:div w:id="1447385617">
      <w:bodyDiv w:val="1"/>
      <w:marLeft w:val="0"/>
      <w:marRight w:val="0"/>
      <w:marTop w:val="0"/>
      <w:marBottom w:val="0"/>
      <w:divBdr>
        <w:top w:val="none" w:sz="0" w:space="0" w:color="auto"/>
        <w:left w:val="none" w:sz="0" w:space="0" w:color="auto"/>
        <w:bottom w:val="none" w:sz="0" w:space="0" w:color="auto"/>
        <w:right w:val="none" w:sz="0" w:space="0" w:color="auto"/>
      </w:divBdr>
    </w:div>
    <w:div w:id="1447386102">
      <w:bodyDiv w:val="1"/>
      <w:marLeft w:val="0"/>
      <w:marRight w:val="0"/>
      <w:marTop w:val="0"/>
      <w:marBottom w:val="0"/>
      <w:divBdr>
        <w:top w:val="none" w:sz="0" w:space="0" w:color="auto"/>
        <w:left w:val="none" w:sz="0" w:space="0" w:color="auto"/>
        <w:bottom w:val="none" w:sz="0" w:space="0" w:color="auto"/>
        <w:right w:val="none" w:sz="0" w:space="0" w:color="auto"/>
      </w:divBdr>
    </w:div>
    <w:div w:id="1447770992">
      <w:bodyDiv w:val="1"/>
      <w:marLeft w:val="0"/>
      <w:marRight w:val="0"/>
      <w:marTop w:val="0"/>
      <w:marBottom w:val="0"/>
      <w:divBdr>
        <w:top w:val="none" w:sz="0" w:space="0" w:color="auto"/>
        <w:left w:val="none" w:sz="0" w:space="0" w:color="auto"/>
        <w:bottom w:val="none" w:sz="0" w:space="0" w:color="auto"/>
        <w:right w:val="none" w:sz="0" w:space="0" w:color="auto"/>
      </w:divBdr>
    </w:div>
    <w:div w:id="1448694107">
      <w:bodyDiv w:val="1"/>
      <w:marLeft w:val="0"/>
      <w:marRight w:val="0"/>
      <w:marTop w:val="0"/>
      <w:marBottom w:val="0"/>
      <w:divBdr>
        <w:top w:val="none" w:sz="0" w:space="0" w:color="auto"/>
        <w:left w:val="none" w:sz="0" w:space="0" w:color="auto"/>
        <w:bottom w:val="none" w:sz="0" w:space="0" w:color="auto"/>
        <w:right w:val="none" w:sz="0" w:space="0" w:color="auto"/>
      </w:divBdr>
    </w:div>
    <w:div w:id="1448695993">
      <w:bodyDiv w:val="1"/>
      <w:marLeft w:val="0"/>
      <w:marRight w:val="0"/>
      <w:marTop w:val="0"/>
      <w:marBottom w:val="0"/>
      <w:divBdr>
        <w:top w:val="none" w:sz="0" w:space="0" w:color="auto"/>
        <w:left w:val="none" w:sz="0" w:space="0" w:color="auto"/>
        <w:bottom w:val="none" w:sz="0" w:space="0" w:color="auto"/>
        <w:right w:val="none" w:sz="0" w:space="0" w:color="auto"/>
      </w:divBdr>
    </w:div>
    <w:div w:id="1448819029">
      <w:bodyDiv w:val="1"/>
      <w:marLeft w:val="0"/>
      <w:marRight w:val="0"/>
      <w:marTop w:val="0"/>
      <w:marBottom w:val="0"/>
      <w:divBdr>
        <w:top w:val="none" w:sz="0" w:space="0" w:color="auto"/>
        <w:left w:val="none" w:sz="0" w:space="0" w:color="auto"/>
        <w:bottom w:val="none" w:sz="0" w:space="0" w:color="auto"/>
        <w:right w:val="none" w:sz="0" w:space="0" w:color="auto"/>
      </w:divBdr>
    </w:div>
    <w:div w:id="1448892160">
      <w:bodyDiv w:val="1"/>
      <w:marLeft w:val="0"/>
      <w:marRight w:val="0"/>
      <w:marTop w:val="0"/>
      <w:marBottom w:val="0"/>
      <w:divBdr>
        <w:top w:val="none" w:sz="0" w:space="0" w:color="auto"/>
        <w:left w:val="none" w:sz="0" w:space="0" w:color="auto"/>
        <w:bottom w:val="none" w:sz="0" w:space="0" w:color="auto"/>
        <w:right w:val="none" w:sz="0" w:space="0" w:color="auto"/>
      </w:divBdr>
    </w:div>
    <w:div w:id="1448892795">
      <w:bodyDiv w:val="1"/>
      <w:marLeft w:val="0"/>
      <w:marRight w:val="0"/>
      <w:marTop w:val="0"/>
      <w:marBottom w:val="0"/>
      <w:divBdr>
        <w:top w:val="none" w:sz="0" w:space="0" w:color="auto"/>
        <w:left w:val="none" w:sz="0" w:space="0" w:color="auto"/>
        <w:bottom w:val="none" w:sz="0" w:space="0" w:color="auto"/>
        <w:right w:val="none" w:sz="0" w:space="0" w:color="auto"/>
      </w:divBdr>
    </w:div>
    <w:div w:id="1449160162">
      <w:bodyDiv w:val="1"/>
      <w:marLeft w:val="0"/>
      <w:marRight w:val="0"/>
      <w:marTop w:val="0"/>
      <w:marBottom w:val="0"/>
      <w:divBdr>
        <w:top w:val="none" w:sz="0" w:space="0" w:color="auto"/>
        <w:left w:val="none" w:sz="0" w:space="0" w:color="auto"/>
        <w:bottom w:val="none" w:sz="0" w:space="0" w:color="auto"/>
        <w:right w:val="none" w:sz="0" w:space="0" w:color="auto"/>
      </w:divBdr>
    </w:div>
    <w:div w:id="1449352896">
      <w:bodyDiv w:val="1"/>
      <w:marLeft w:val="0"/>
      <w:marRight w:val="0"/>
      <w:marTop w:val="0"/>
      <w:marBottom w:val="0"/>
      <w:divBdr>
        <w:top w:val="none" w:sz="0" w:space="0" w:color="auto"/>
        <w:left w:val="none" w:sz="0" w:space="0" w:color="auto"/>
        <w:bottom w:val="none" w:sz="0" w:space="0" w:color="auto"/>
        <w:right w:val="none" w:sz="0" w:space="0" w:color="auto"/>
      </w:divBdr>
    </w:div>
    <w:div w:id="1449545231">
      <w:bodyDiv w:val="1"/>
      <w:marLeft w:val="0"/>
      <w:marRight w:val="0"/>
      <w:marTop w:val="0"/>
      <w:marBottom w:val="0"/>
      <w:divBdr>
        <w:top w:val="none" w:sz="0" w:space="0" w:color="auto"/>
        <w:left w:val="none" w:sz="0" w:space="0" w:color="auto"/>
        <w:bottom w:val="none" w:sz="0" w:space="0" w:color="auto"/>
        <w:right w:val="none" w:sz="0" w:space="0" w:color="auto"/>
      </w:divBdr>
    </w:div>
    <w:div w:id="1449549229">
      <w:bodyDiv w:val="1"/>
      <w:marLeft w:val="0"/>
      <w:marRight w:val="0"/>
      <w:marTop w:val="0"/>
      <w:marBottom w:val="0"/>
      <w:divBdr>
        <w:top w:val="none" w:sz="0" w:space="0" w:color="auto"/>
        <w:left w:val="none" w:sz="0" w:space="0" w:color="auto"/>
        <w:bottom w:val="none" w:sz="0" w:space="0" w:color="auto"/>
        <w:right w:val="none" w:sz="0" w:space="0" w:color="auto"/>
      </w:divBdr>
    </w:div>
    <w:div w:id="1449856482">
      <w:bodyDiv w:val="1"/>
      <w:marLeft w:val="0"/>
      <w:marRight w:val="0"/>
      <w:marTop w:val="0"/>
      <w:marBottom w:val="0"/>
      <w:divBdr>
        <w:top w:val="none" w:sz="0" w:space="0" w:color="auto"/>
        <w:left w:val="none" w:sz="0" w:space="0" w:color="auto"/>
        <w:bottom w:val="none" w:sz="0" w:space="0" w:color="auto"/>
        <w:right w:val="none" w:sz="0" w:space="0" w:color="auto"/>
      </w:divBdr>
    </w:div>
    <w:div w:id="1449932728">
      <w:bodyDiv w:val="1"/>
      <w:marLeft w:val="0"/>
      <w:marRight w:val="0"/>
      <w:marTop w:val="0"/>
      <w:marBottom w:val="0"/>
      <w:divBdr>
        <w:top w:val="none" w:sz="0" w:space="0" w:color="auto"/>
        <w:left w:val="none" w:sz="0" w:space="0" w:color="auto"/>
        <w:bottom w:val="none" w:sz="0" w:space="0" w:color="auto"/>
        <w:right w:val="none" w:sz="0" w:space="0" w:color="auto"/>
      </w:divBdr>
    </w:div>
    <w:div w:id="1450054301">
      <w:bodyDiv w:val="1"/>
      <w:marLeft w:val="0"/>
      <w:marRight w:val="0"/>
      <w:marTop w:val="0"/>
      <w:marBottom w:val="0"/>
      <w:divBdr>
        <w:top w:val="none" w:sz="0" w:space="0" w:color="auto"/>
        <w:left w:val="none" w:sz="0" w:space="0" w:color="auto"/>
        <w:bottom w:val="none" w:sz="0" w:space="0" w:color="auto"/>
        <w:right w:val="none" w:sz="0" w:space="0" w:color="auto"/>
      </w:divBdr>
    </w:div>
    <w:div w:id="1450120626">
      <w:bodyDiv w:val="1"/>
      <w:marLeft w:val="0"/>
      <w:marRight w:val="0"/>
      <w:marTop w:val="0"/>
      <w:marBottom w:val="0"/>
      <w:divBdr>
        <w:top w:val="none" w:sz="0" w:space="0" w:color="auto"/>
        <w:left w:val="none" w:sz="0" w:space="0" w:color="auto"/>
        <w:bottom w:val="none" w:sz="0" w:space="0" w:color="auto"/>
        <w:right w:val="none" w:sz="0" w:space="0" w:color="auto"/>
      </w:divBdr>
    </w:div>
    <w:div w:id="1450122641">
      <w:bodyDiv w:val="1"/>
      <w:marLeft w:val="0"/>
      <w:marRight w:val="0"/>
      <w:marTop w:val="0"/>
      <w:marBottom w:val="0"/>
      <w:divBdr>
        <w:top w:val="none" w:sz="0" w:space="0" w:color="auto"/>
        <w:left w:val="none" w:sz="0" w:space="0" w:color="auto"/>
        <w:bottom w:val="none" w:sz="0" w:space="0" w:color="auto"/>
        <w:right w:val="none" w:sz="0" w:space="0" w:color="auto"/>
      </w:divBdr>
    </w:div>
    <w:div w:id="1450125894">
      <w:bodyDiv w:val="1"/>
      <w:marLeft w:val="0"/>
      <w:marRight w:val="0"/>
      <w:marTop w:val="0"/>
      <w:marBottom w:val="0"/>
      <w:divBdr>
        <w:top w:val="none" w:sz="0" w:space="0" w:color="auto"/>
        <w:left w:val="none" w:sz="0" w:space="0" w:color="auto"/>
        <w:bottom w:val="none" w:sz="0" w:space="0" w:color="auto"/>
        <w:right w:val="none" w:sz="0" w:space="0" w:color="auto"/>
      </w:divBdr>
    </w:div>
    <w:div w:id="1450205191">
      <w:bodyDiv w:val="1"/>
      <w:marLeft w:val="0"/>
      <w:marRight w:val="0"/>
      <w:marTop w:val="0"/>
      <w:marBottom w:val="0"/>
      <w:divBdr>
        <w:top w:val="none" w:sz="0" w:space="0" w:color="auto"/>
        <w:left w:val="none" w:sz="0" w:space="0" w:color="auto"/>
        <w:bottom w:val="none" w:sz="0" w:space="0" w:color="auto"/>
        <w:right w:val="none" w:sz="0" w:space="0" w:color="auto"/>
      </w:divBdr>
    </w:div>
    <w:div w:id="1450322047">
      <w:bodyDiv w:val="1"/>
      <w:marLeft w:val="0"/>
      <w:marRight w:val="0"/>
      <w:marTop w:val="0"/>
      <w:marBottom w:val="0"/>
      <w:divBdr>
        <w:top w:val="none" w:sz="0" w:space="0" w:color="auto"/>
        <w:left w:val="none" w:sz="0" w:space="0" w:color="auto"/>
        <w:bottom w:val="none" w:sz="0" w:space="0" w:color="auto"/>
        <w:right w:val="none" w:sz="0" w:space="0" w:color="auto"/>
      </w:divBdr>
    </w:div>
    <w:div w:id="1450508562">
      <w:bodyDiv w:val="1"/>
      <w:marLeft w:val="0"/>
      <w:marRight w:val="0"/>
      <w:marTop w:val="0"/>
      <w:marBottom w:val="0"/>
      <w:divBdr>
        <w:top w:val="none" w:sz="0" w:space="0" w:color="auto"/>
        <w:left w:val="none" w:sz="0" w:space="0" w:color="auto"/>
        <w:bottom w:val="none" w:sz="0" w:space="0" w:color="auto"/>
        <w:right w:val="none" w:sz="0" w:space="0" w:color="auto"/>
      </w:divBdr>
    </w:div>
    <w:div w:id="1450666390">
      <w:bodyDiv w:val="1"/>
      <w:marLeft w:val="0"/>
      <w:marRight w:val="0"/>
      <w:marTop w:val="0"/>
      <w:marBottom w:val="0"/>
      <w:divBdr>
        <w:top w:val="none" w:sz="0" w:space="0" w:color="auto"/>
        <w:left w:val="none" w:sz="0" w:space="0" w:color="auto"/>
        <w:bottom w:val="none" w:sz="0" w:space="0" w:color="auto"/>
        <w:right w:val="none" w:sz="0" w:space="0" w:color="auto"/>
      </w:divBdr>
    </w:div>
    <w:div w:id="1451434601">
      <w:bodyDiv w:val="1"/>
      <w:marLeft w:val="0"/>
      <w:marRight w:val="0"/>
      <w:marTop w:val="0"/>
      <w:marBottom w:val="0"/>
      <w:divBdr>
        <w:top w:val="none" w:sz="0" w:space="0" w:color="auto"/>
        <w:left w:val="none" w:sz="0" w:space="0" w:color="auto"/>
        <w:bottom w:val="none" w:sz="0" w:space="0" w:color="auto"/>
        <w:right w:val="none" w:sz="0" w:space="0" w:color="auto"/>
      </w:divBdr>
    </w:div>
    <w:div w:id="1451589312">
      <w:bodyDiv w:val="1"/>
      <w:marLeft w:val="0"/>
      <w:marRight w:val="0"/>
      <w:marTop w:val="0"/>
      <w:marBottom w:val="0"/>
      <w:divBdr>
        <w:top w:val="none" w:sz="0" w:space="0" w:color="auto"/>
        <w:left w:val="none" w:sz="0" w:space="0" w:color="auto"/>
        <w:bottom w:val="none" w:sz="0" w:space="0" w:color="auto"/>
        <w:right w:val="none" w:sz="0" w:space="0" w:color="auto"/>
      </w:divBdr>
    </w:div>
    <w:div w:id="1451819213">
      <w:bodyDiv w:val="1"/>
      <w:marLeft w:val="0"/>
      <w:marRight w:val="0"/>
      <w:marTop w:val="0"/>
      <w:marBottom w:val="0"/>
      <w:divBdr>
        <w:top w:val="none" w:sz="0" w:space="0" w:color="auto"/>
        <w:left w:val="none" w:sz="0" w:space="0" w:color="auto"/>
        <w:bottom w:val="none" w:sz="0" w:space="0" w:color="auto"/>
        <w:right w:val="none" w:sz="0" w:space="0" w:color="auto"/>
      </w:divBdr>
    </w:div>
    <w:div w:id="1451823231">
      <w:bodyDiv w:val="1"/>
      <w:marLeft w:val="0"/>
      <w:marRight w:val="0"/>
      <w:marTop w:val="0"/>
      <w:marBottom w:val="0"/>
      <w:divBdr>
        <w:top w:val="none" w:sz="0" w:space="0" w:color="auto"/>
        <w:left w:val="none" w:sz="0" w:space="0" w:color="auto"/>
        <w:bottom w:val="none" w:sz="0" w:space="0" w:color="auto"/>
        <w:right w:val="none" w:sz="0" w:space="0" w:color="auto"/>
      </w:divBdr>
    </w:div>
    <w:div w:id="1452091138">
      <w:bodyDiv w:val="1"/>
      <w:marLeft w:val="0"/>
      <w:marRight w:val="0"/>
      <w:marTop w:val="0"/>
      <w:marBottom w:val="0"/>
      <w:divBdr>
        <w:top w:val="none" w:sz="0" w:space="0" w:color="auto"/>
        <w:left w:val="none" w:sz="0" w:space="0" w:color="auto"/>
        <w:bottom w:val="none" w:sz="0" w:space="0" w:color="auto"/>
        <w:right w:val="none" w:sz="0" w:space="0" w:color="auto"/>
      </w:divBdr>
    </w:div>
    <w:div w:id="1452244027">
      <w:bodyDiv w:val="1"/>
      <w:marLeft w:val="0"/>
      <w:marRight w:val="0"/>
      <w:marTop w:val="0"/>
      <w:marBottom w:val="0"/>
      <w:divBdr>
        <w:top w:val="none" w:sz="0" w:space="0" w:color="auto"/>
        <w:left w:val="none" w:sz="0" w:space="0" w:color="auto"/>
        <w:bottom w:val="none" w:sz="0" w:space="0" w:color="auto"/>
        <w:right w:val="none" w:sz="0" w:space="0" w:color="auto"/>
      </w:divBdr>
    </w:div>
    <w:div w:id="1452742350">
      <w:bodyDiv w:val="1"/>
      <w:marLeft w:val="0"/>
      <w:marRight w:val="0"/>
      <w:marTop w:val="0"/>
      <w:marBottom w:val="0"/>
      <w:divBdr>
        <w:top w:val="none" w:sz="0" w:space="0" w:color="auto"/>
        <w:left w:val="none" w:sz="0" w:space="0" w:color="auto"/>
        <w:bottom w:val="none" w:sz="0" w:space="0" w:color="auto"/>
        <w:right w:val="none" w:sz="0" w:space="0" w:color="auto"/>
      </w:divBdr>
    </w:div>
    <w:div w:id="1452745774">
      <w:bodyDiv w:val="1"/>
      <w:marLeft w:val="0"/>
      <w:marRight w:val="0"/>
      <w:marTop w:val="0"/>
      <w:marBottom w:val="0"/>
      <w:divBdr>
        <w:top w:val="none" w:sz="0" w:space="0" w:color="auto"/>
        <w:left w:val="none" w:sz="0" w:space="0" w:color="auto"/>
        <w:bottom w:val="none" w:sz="0" w:space="0" w:color="auto"/>
        <w:right w:val="none" w:sz="0" w:space="0" w:color="auto"/>
      </w:divBdr>
    </w:div>
    <w:div w:id="1452940687">
      <w:bodyDiv w:val="1"/>
      <w:marLeft w:val="0"/>
      <w:marRight w:val="0"/>
      <w:marTop w:val="0"/>
      <w:marBottom w:val="0"/>
      <w:divBdr>
        <w:top w:val="none" w:sz="0" w:space="0" w:color="auto"/>
        <w:left w:val="none" w:sz="0" w:space="0" w:color="auto"/>
        <w:bottom w:val="none" w:sz="0" w:space="0" w:color="auto"/>
        <w:right w:val="none" w:sz="0" w:space="0" w:color="auto"/>
      </w:divBdr>
    </w:div>
    <w:div w:id="1453130889">
      <w:bodyDiv w:val="1"/>
      <w:marLeft w:val="0"/>
      <w:marRight w:val="0"/>
      <w:marTop w:val="0"/>
      <w:marBottom w:val="0"/>
      <w:divBdr>
        <w:top w:val="none" w:sz="0" w:space="0" w:color="auto"/>
        <w:left w:val="none" w:sz="0" w:space="0" w:color="auto"/>
        <w:bottom w:val="none" w:sz="0" w:space="0" w:color="auto"/>
        <w:right w:val="none" w:sz="0" w:space="0" w:color="auto"/>
      </w:divBdr>
    </w:div>
    <w:div w:id="1453134215">
      <w:bodyDiv w:val="1"/>
      <w:marLeft w:val="0"/>
      <w:marRight w:val="0"/>
      <w:marTop w:val="0"/>
      <w:marBottom w:val="0"/>
      <w:divBdr>
        <w:top w:val="none" w:sz="0" w:space="0" w:color="auto"/>
        <w:left w:val="none" w:sz="0" w:space="0" w:color="auto"/>
        <w:bottom w:val="none" w:sz="0" w:space="0" w:color="auto"/>
        <w:right w:val="none" w:sz="0" w:space="0" w:color="auto"/>
      </w:divBdr>
    </w:div>
    <w:div w:id="1453329137">
      <w:bodyDiv w:val="1"/>
      <w:marLeft w:val="0"/>
      <w:marRight w:val="0"/>
      <w:marTop w:val="0"/>
      <w:marBottom w:val="0"/>
      <w:divBdr>
        <w:top w:val="none" w:sz="0" w:space="0" w:color="auto"/>
        <w:left w:val="none" w:sz="0" w:space="0" w:color="auto"/>
        <w:bottom w:val="none" w:sz="0" w:space="0" w:color="auto"/>
        <w:right w:val="none" w:sz="0" w:space="0" w:color="auto"/>
      </w:divBdr>
    </w:div>
    <w:div w:id="1453401551">
      <w:bodyDiv w:val="1"/>
      <w:marLeft w:val="0"/>
      <w:marRight w:val="0"/>
      <w:marTop w:val="0"/>
      <w:marBottom w:val="0"/>
      <w:divBdr>
        <w:top w:val="none" w:sz="0" w:space="0" w:color="auto"/>
        <w:left w:val="none" w:sz="0" w:space="0" w:color="auto"/>
        <w:bottom w:val="none" w:sz="0" w:space="0" w:color="auto"/>
        <w:right w:val="none" w:sz="0" w:space="0" w:color="auto"/>
      </w:divBdr>
    </w:div>
    <w:div w:id="1453477453">
      <w:bodyDiv w:val="1"/>
      <w:marLeft w:val="0"/>
      <w:marRight w:val="0"/>
      <w:marTop w:val="0"/>
      <w:marBottom w:val="0"/>
      <w:divBdr>
        <w:top w:val="none" w:sz="0" w:space="0" w:color="auto"/>
        <w:left w:val="none" w:sz="0" w:space="0" w:color="auto"/>
        <w:bottom w:val="none" w:sz="0" w:space="0" w:color="auto"/>
        <w:right w:val="none" w:sz="0" w:space="0" w:color="auto"/>
      </w:divBdr>
    </w:div>
    <w:div w:id="1453860885">
      <w:bodyDiv w:val="1"/>
      <w:marLeft w:val="0"/>
      <w:marRight w:val="0"/>
      <w:marTop w:val="0"/>
      <w:marBottom w:val="0"/>
      <w:divBdr>
        <w:top w:val="none" w:sz="0" w:space="0" w:color="auto"/>
        <w:left w:val="none" w:sz="0" w:space="0" w:color="auto"/>
        <w:bottom w:val="none" w:sz="0" w:space="0" w:color="auto"/>
        <w:right w:val="none" w:sz="0" w:space="0" w:color="auto"/>
      </w:divBdr>
    </w:div>
    <w:div w:id="1454326021">
      <w:bodyDiv w:val="1"/>
      <w:marLeft w:val="0"/>
      <w:marRight w:val="0"/>
      <w:marTop w:val="0"/>
      <w:marBottom w:val="0"/>
      <w:divBdr>
        <w:top w:val="none" w:sz="0" w:space="0" w:color="auto"/>
        <w:left w:val="none" w:sz="0" w:space="0" w:color="auto"/>
        <w:bottom w:val="none" w:sz="0" w:space="0" w:color="auto"/>
        <w:right w:val="none" w:sz="0" w:space="0" w:color="auto"/>
      </w:divBdr>
    </w:div>
    <w:div w:id="1454472775">
      <w:bodyDiv w:val="1"/>
      <w:marLeft w:val="0"/>
      <w:marRight w:val="0"/>
      <w:marTop w:val="0"/>
      <w:marBottom w:val="0"/>
      <w:divBdr>
        <w:top w:val="none" w:sz="0" w:space="0" w:color="auto"/>
        <w:left w:val="none" w:sz="0" w:space="0" w:color="auto"/>
        <w:bottom w:val="none" w:sz="0" w:space="0" w:color="auto"/>
        <w:right w:val="none" w:sz="0" w:space="0" w:color="auto"/>
      </w:divBdr>
    </w:div>
    <w:div w:id="1454592767">
      <w:bodyDiv w:val="1"/>
      <w:marLeft w:val="0"/>
      <w:marRight w:val="0"/>
      <w:marTop w:val="0"/>
      <w:marBottom w:val="0"/>
      <w:divBdr>
        <w:top w:val="none" w:sz="0" w:space="0" w:color="auto"/>
        <w:left w:val="none" w:sz="0" w:space="0" w:color="auto"/>
        <w:bottom w:val="none" w:sz="0" w:space="0" w:color="auto"/>
        <w:right w:val="none" w:sz="0" w:space="0" w:color="auto"/>
      </w:divBdr>
    </w:div>
    <w:div w:id="1454863216">
      <w:bodyDiv w:val="1"/>
      <w:marLeft w:val="0"/>
      <w:marRight w:val="0"/>
      <w:marTop w:val="0"/>
      <w:marBottom w:val="0"/>
      <w:divBdr>
        <w:top w:val="none" w:sz="0" w:space="0" w:color="auto"/>
        <w:left w:val="none" w:sz="0" w:space="0" w:color="auto"/>
        <w:bottom w:val="none" w:sz="0" w:space="0" w:color="auto"/>
        <w:right w:val="none" w:sz="0" w:space="0" w:color="auto"/>
      </w:divBdr>
    </w:div>
    <w:div w:id="1454980880">
      <w:bodyDiv w:val="1"/>
      <w:marLeft w:val="0"/>
      <w:marRight w:val="0"/>
      <w:marTop w:val="0"/>
      <w:marBottom w:val="0"/>
      <w:divBdr>
        <w:top w:val="none" w:sz="0" w:space="0" w:color="auto"/>
        <w:left w:val="none" w:sz="0" w:space="0" w:color="auto"/>
        <w:bottom w:val="none" w:sz="0" w:space="0" w:color="auto"/>
        <w:right w:val="none" w:sz="0" w:space="0" w:color="auto"/>
      </w:divBdr>
    </w:div>
    <w:div w:id="1455058598">
      <w:bodyDiv w:val="1"/>
      <w:marLeft w:val="0"/>
      <w:marRight w:val="0"/>
      <w:marTop w:val="0"/>
      <w:marBottom w:val="0"/>
      <w:divBdr>
        <w:top w:val="none" w:sz="0" w:space="0" w:color="auto"/>
        <w:left w:val="none" w:sz="0" w:space="0" w:color="auto"/>
        <w:bottom w:val="none" w:sz="0" w:space="0" w:color="auto"/>
        <w:right w:val="none" w:sz="0" w:space="0" w:color="auto"/>
      </w:divBdr>
    </w:div>
    <w:div w:id="1455097845">
      <w:bodyDiv w:val="1"/>
      <w:marLeft w:val="0"/>
      <w:marRight w:val="0"/>
      <w:marTop w:val="0"/>
      <w:marBottom w:val="0"/>
      <w:divBdr>
        <w:top w:val="none" w:sz="0" w:space="0" w:color="auto"/>
        <w:left w:val="none" w:sz="0" w:space="0" w:color="auto"/>
        <w:bottom w:val="none" w:sz="0" w:space="0" w:color="auto"/>
        <w:right w:val="none" w:sz="0" w:space="0" w:color="auto"/>
      </w:divBdr>
    </w:div>
    <w:div w:id="1455177552">
      <w:bodyDiv w:val="1"/>
      <w:marLeft w:val="0"/>
      <w:marRight w:val="0"/>
      <w:marTop w:val="0"/>
      <w:marBottom w:val="0"/>
      <w:divBdr>
        <w:top w:val="none" w:sz="0" w:space="0" w:color="auto"/>
        <w:left w:val="none" w:sz="0" w:space="0" w:color="auto"/>
        <w:bottom w:val="none" w:sz="0" w:space="0" w:color="auto"/>
        <w:right w:val="none" w:sz="0" w:space="0" w:color="auto"/>
      </w:divBdr>
    </w:div>
    <w:div w:id="1455950433">
      <w:bodyDiv w:val="1"/>
      <w:marLeft w:val="0"/>
      <w:marRight w:val="0"/>
      <w:marTop w:val="0"/>
      <w:marBottom w:val="0"/>
      <w:divBdr>
        <w:top w:val="none" w:sz="0" w:space="0" w:color="auto"/>
        <w:left w:val="none" w:sz="0" w:space="0" w:color="auto"/>
        <w:bottom w:val="none" w:sz="0" w:space="0" w:color="auto"/>
        <w:right w:val="none" w:sz="0" w:space="0" w:color="auto"/>
      </w:divBdr>
    </w:div>
    <w:div w:id="1456022201">
      <w:bodyDiv w:val="1"/>
      <w:marLeft w:val="0"/>
      <w:marRight w:val="0"/>
      <w:marTop w:val="0"/>
      <w:marBottom w:val="0"/>
      <w:divBdr>
        <w:top w:val="none" w:sz="0" w:space="0" w:color="auto"/>
        <w:left w:val="none" w:sz="0" w:space="0" w:color="auto"/>
        <w:bottom w:val="none" w:sz="0" w:space="0" w:color="auto"/>
        <w:right w:val="none" w:sz="0" w:space="0" w:color="auto"/>
      </w:divBdr>
    </w:div>
    <w:div w:id="1456171185">
      <w:bodyDiv w:val="1"/>
      <w:marLeft w:val="0"/>
      <w:marRight w:val="0"/>
      <w:marTop w:val="0"/>
      <w:marBottom w:val="0"/>
      <w:divBdr>
        <w:top w:val="none" w:sz="0" w:space="0" w:color="auto"/>
        <w:left w:val="none" w:sz="0" w:space="0" w:color="auto"/>
        <w:bottom w:val="none" w:sz="0" w:space="0" w:color="auto"/>
        <w:right w:val="none" w:sz="0" w:space="0" w:color="auto"/>
      </w:divBdr>
    </w:div>
    <w:div w:id="1456486562">
      <w:bodyDiv w:val="1"/>
      <w:marLeft w:val="0"/>
      <w:marRight w:val="0"/>
      <w:marTop w:val="0"/>
      <w:marBottom w:val="0"/>
      <w:divBdr>
        <w:top w:val="none" w:sz="0" w:space="0" w:color="auto"/>
        <w:left w:val="none" w:sz="0" w:space="0" w:color="auto"/>
        <w:bottom w:val="none" w:sz="0" w:space="0" w:color="auto"/>
        <w:right w:val="none" w:sz="0" w:space="0" w:color="auto"/>
      </w:divBdr>
    </w:div>
    <w:div w:id="1456869347">
      <w:bodyDiv w:val="1"/>
      <w:marLeft w:val="0"/>
      <w:marRight w:val="0"/>
      <w:marTop w:val="0"/>
      <w:marBottom w:val="0"/>
      <w:divBdr>
        <w:top w:val="none" w:sz="0" w:space="0" w:color="auto"/>
        <w:left w:val="none" w:sz="0" w:space="0" w:color="auto"/>
        <w:bottom w:val="none" w:sz="0" w:space="0" w:color="auto"/>
        <w:right w:val="none" w:sz="0" w:space="0" w:color="auto"/>
      </w:divBdr>
    </w:div>
    <w:div w:id="1457681892">
      <w:bodyDiv w:val="1"/>
      <w:marLeft w:val="0"/>
      <w:marRight w:val="0"/>
      <w:marTop w:val="0"/>
      <w:marBottom w:val="0"/>
      <w:divBdr>
        <w:top w:val="none" w:sz="0" w:space="0" w:color="auto"/>
        <w:left w:val="none" w:sz="0" w:space="0" w:color="auto"/>
        <w:bottom w:val="none" w:sz="0" w:space="0" w:color="auto"/>
        <w:right w:val="none" w:sz="0" w:space="0" w:color="auto"/>
      </w:divBdr>
    </w:div>
    <w:div w:id="1457873560">
      <w:bodyDiv w:val="1"/>
      <w:marLeft w:val="0"/>
      <w:marRight w:val="0"/>
      <w:marTop w:val="0"/>
      <w:marBottom w:val="0"/>
      <w:divBdr>
        <w:top w:val="none" w:sz="0" w:space="0" w:color="auto"/>
        <w:left w:val="none" w:sz="0" w:space="0" w:color="auto"/>
        <w:bottom w:val="none" w:sz="0" w:space="0" w:color="auto"/>
        <w:right w:val="none" w:sz="0" w:space="0" w:color="auto"/>
      </w:divBdr>
    </w:div>
    <w:div w:id="1458064624">
      <w:bodyDiv w:val="1"/>
      <w:marLeft w:val="0"/>
      <w:marRight w:val="0"/>
      <w:marTop w:val="0"/>
      <w:marBottom w:val="0"/>
      <w:divBdr>
        <w:top w:val="none" w:sz="0" w:space="0" w:color="auto"/>
        <w:left w:val="none" w:sz="0" w:space="0" w:color="auto"/>
        <w:bottom w:val="none" w:sz="0" w:space="0" w:color="auto"/>
        <w:right w:val="none" w:sz="0" w:space="0" w:color="auto"/>
      </w:divBdr>
    </w:div>
    <w:div w:id="1458139950">
      <w:bodyDiv w:val="1"/>
      <w:marLeft w:val="0"/>
      <w:marRight w:val="0"/>
      <w:marTop w:val="0"/>
      <w:marBottom w:val="0"/>
      <w:divBdr>
        <w:top w:val="none" w:sz="0" w:space="0" w:color="auto"/>
        <w:left w:val="none" w:sz="0" w:space="0" w:color="auto"/>
        <w:bottom w:val="none" w:sz="0" w:space="0" w:color="auto"/>
        <w:right w:val="none" w:sz="0" w:space="0" w:color="auto"/>
      </w:divBdr>
    </w:div>
    <w:div w:id="1458184038">
      <w:bodyDiv w:val="1"/>
      <w:marLeft w:val="0"/>
      <w:marRight w:val="0"/>
      <w:marTop w:val="0"/>
      <w:marBottom w:val="0"/>
      <w:divBdr>
        <w:top w:val="none" w:sz="0" w:space="0" w:color="auto"/>
        <w:left w:val="none" w:sz="0" w:space="0" w:color="auto"/>
        <w:bottom w:val="none" w:sz="0" w:space="0" w:color="auto"/>
        <w:right w:val="none" w:sz="0" w:space="0" w:color="auto"/>
      </w:divBdr>
    </w:div>
    <w:div w:id="1458261353">
      <w:bodyDiv w:val="1"/>
      <w:marLeft w:val="0"/>
      <w:marRight w:val="0"/>
      <w:marTop w:val="0"/>
      <w:marBottom w:val="0"/>
      <w:divBdr>
        <w:top w:val="none" w:sz="0" w:space="0" w:color="auto"/>
        <w:left w:val="none" w:sz="0" w:space="0" w:color="auto"/>
        <w:bottom w:val="none" w:sz="0" w:space="0" w:color="auto"/>
        <w:right w:val="none" w:sz="0" w:space="0" w:color="auto"/>
      </w:divBdr>
    </w:div>
    <w:div w:id="1458333791">
      <w:bodyDiv w:val="1"/>
      <w:marLeft w:val="0"/>
      <w:marRight w:val="0"/>
      <w:marTop w:val="0"/>
      <w:marBottom w:val="0"/>
      <w:divBdr>
        <w:top w:val="none" w:sz="0" w:space="0" w:color="auto"/>
        <w:left w:val="none" w:sz="0" w:space="0" w:color="auto"/>
        <w:bottom w:val="none" w:sz="0" w:space="0" w:color="auto"/>
        <w:right w:val="none" w:sz="0" w:space="0" w:color="auto"/>
      </w:divBdr>
    </w:div>
    <w:div w:id="1458454343">
      <w:bodyDiv w:val="1"/>
      <w:marLeft w:val="0"/>
      <w:marRight w:val="0"/>
      <w:marTop w:val="0"/>
      <w:marBottom w:val="0"/>
      <w:divBdr>
        <w:top w:val="none" w:sz="0" w:space="0" w:color="auto"/>
        <w:left w:val="none" w:sz="0" w:space="0" w:color="auto"/>
        <w:bottom w:val="none" w:sz="0" w:space="0" w:color="auto"/>
        <w:right w:val="none" w:sz="0" w:space="0" w:color="auto"/>
      </w:divBdr>
    </w:div>
    <w:div w:id="1458639226">
      <w:bodyDiv w:val="1"/>
      <w:marLeft w:val="0"/>
      <w:marRight w:val="0"/>
      <w:marTop w:val="0"/>
      <w:marBottom w:val="0"/>
      <w:divBdr>
        <w:top w:val="none" w:sz="0" w:space="0" w:color="auto"/>
        <w:left w:val="none" w:sz="0" w:space="0" w:color="auto"/>
        <w:bottom w:val="none" w:sz="0" w:space="0" w:color="auto"/>
        <w:right w:val="none" w:sz="0" w:space="0" w:color="auto"/>
      </w:divBdr>
    </w:div>
    <w:div w:id="1458833862">
      <w:bodyDiv w:val="1"/>
      <w:marLeft w:val="0"/>
      <w:marRight w:val="0"/>
      <w:marTop w:val="0"/>
      <w:marBottom w:val="0"/>
      <w:divBdr>
        <w:top w:val="none" w:sz="0" w:space="0" w:color="auto"/>
        <w:left w:val="none" w:sz="0" w:space="0" w:color="auto"/>
        <w:bottom w:val="none" w:sz="0" w:space="0" w:color="auto"/>
        <w:right w:val="none" w:sz="0" w:space="0" w:color="auto"/>
      </w:divBdr>
    </w:div>
    <w:div w:id="1458916553">
      <w:bodyDiv w:val="1"/>
      <w:marLeft w:val="0"/>
      <w:marRight w:val="0"/>
      <w:marTop w:val="0"/>
      <w:marBottom w:val="0"/>
      <w:divBdr>
        <w:top w:val="none" w:sz="0" w:space="0" w:color="auto"/>
        <w:left w:val="none" w:sz="0" w:space="0" w:color="auto"/>
        <w:bottom w:val="none" w:sz="0" w:space="0" w:color="auto"/>
        <w:right w:val="none" w:sz="0" w:space="0" w:color="auto"/>
      </w:divBdr>
    </w:div>
    <w:div w:id="1459177482">
      <w:bodyDiv w:val="1"/>
      <w:marLeft w:val="0"/>
      <w:marRight w:val="0"/>
      <w:marTop w:val="0"/>
      <w:marBottom w:val="0"/>
      <w:divBdr>
        <w:top w:val="none" w:sz="0" w:space="0" w:color="auto"/>
        <w:left w:val="none" w:sz="0" w:space="0" w:color="auto"/>
        <w:bottom w:val="none" w:sz="0" w:space="0" w:color="auto"/>
        <w:right w:val="none" w:sz="0" w:space="0" w:color="auto"/>
      </w:divBdr>
    </w:div>
    <w:div w:id="1459765555">
      <w:bodyDiv w:val="1"/>
      <w:marLeft w:val="0"/>
      <w:marRight w:val="0"/>
      <w:marTop w:val="0"/>
      <w:marBottom w:val="0"/>
      <w:divBdr>
        <w:top w:val="none" w:sz="0" w:space="0" w:color="auto"/>
        <w:left w:val="none" w:sz="0" w:space="0" w:color="auto"/>
        <w:bottom w:val="none" w:sz="0" w:space="0" w:color="auto"/>
        <w:right w:val="none" w:sz="0" w:space="0" w:color="auto"/>
      </w:divBdr>
    </w:div>
    <w:div w:id="1460419460">
      <w:bodyDiv w:val="1"/>
      <w:marLeft w:val="0"/>
      <w:marRight w:val="0"/>
      <w:marTop w:val="0"/>
      <w:marBottom w:val="0"/>
      <w:divBdr>
        <w:top w:val="none" w:sz="0" w:space="0" w:color="auto"/>
        <w:left w:val="none" w:sz="0" w:space="0" w:color="auto"/>
        <w:bottom w:val="none" w:sz="0" w:space="0" w:color="auto"/>
        <w:right w:val="none" w:sz="0" w:space="0" w:color="auto"/>
      </w:divBdr>
    </w:div>
    <w:div w:id="1460806170">
      <w:bodyDiv w:val="1"/>
      <w:marLeft w:val="0"/>
      <w:marRight w:val="0"/>
      <w:marTop w:val="0"/>
      <w:marBottom w:val="0"/>
      <w:divBdr>
        <w:top w:val="none" w:sz="0" w:space="0" w:color="auto"/>
        <w:left w:val="none" w:sz="0" w:space="0" w:color="auto"/>
        <w:bottom w:val="none" w:sz="0" w:space="0" w:color="auto"/>
        <w:right w:val="none" w:sz="0" w:space="0" w:color="auto"/>
      </w:divBdr>
    </w:div>
    <w:div w:id="1460953377">
      <w:bodyDiv w:val="1"/>
      <w:marLeft w:val="0"/>
      <w:marRight w:val="0"/>
      <w:marTop w:val="0"/>
      <w:marBottom w:val="0"/>
      <w:divBdr>
        <w:top w:val="none" w:sz="0" w:space="0" w:color="auto"/>
        <w:left w:val="none" w:sz="0" w:space="0" w:color="auto"/>
        <w:bottom w:val="none" w:sz="0" w:space="0" w:color="auto"/>
        <w:right w:val="none" w:sz="0" w:space="0" w:color="auto"/>
      </w:divBdr>
    </w:div>
    <w:div w:id="1461457375">
      <w:bodyDiv w:val="1"/>
      <w:marLeft w:val="0"/>
      <w:marRight w:val="0"/>
      <w:marTop w:val="0"/>
      <w:marBottom w:val="0"/>
      <w:divBdr>
        <w:top w:val="none" w:sz="0" w:space="0" w:color="auto"/>
        <w:left w:val="none" w:sz="0" w:space="0" w:color="auto"/>
        <w:bottom w:val="none" w:sz="0" w:space="0" w:color="auto"/>
        <w:right w:val="none" w:sz="0" w:space="0" w:color="auto"/>
      </w:divBdr>
    </w:div>
    <w:div w:id="1461878749">
      <w:bodyDiv w:val="1"/>
      <w:marLeft w:val="0"/>
      <w:marRight w:val="0"/>
      <w:marTop w:val="0"/>
      <w:marBottom w:val="0"/>
      <w:divBdr>
        <w:top w:val="none" w:sz="0" w:space="0" w:color="auto"/>
        <w:left w:val="none" w:sz="0" w:space="0" w:color="auto"/>
        <w:bottom w:val="none" w:sz="0" w:space="0" w:color="auto"/>
        <w:right w:val="none" w:sz="0" w:space="0" w:color="auto"/>
      </w:divBdr>
    </w:div>
    <w:div w:id="1462305018">
      <w:bodyDiv w:val="1"/>
      <w:marLeft w:val="0"/>
      <w:marRight w:val="0"/>
      <w:marTop w:val="0"/>
      <w:marBottom w:val="0"/>
      <w:divBdr>
        <w:top w:val="none" w:sz="0" w:space="0" w:color="auto"/>
        <w:left w:val="none" w:sz="0" w:space="0" w:color="auto"/>
        <w:bottom w:val="none" w:sz="0" w:space="0" w:color="auto"/>
        <w:right w:val="none" w:sz="0" w:space="0" w:color="auto"/>
      </w:divBdr>
    </w:div>
    <w:div w:id="1462727211">
      <w:bodyDiv w:val="1"/>
      <w:marLeft w:val="0"/>
      <w:marRight w:val="0"/>
      <w:marTop w:val="0"/>
      <w:marBottom w:val="0"/>
      <w:divBdr>
        <w:top w:val="none" w:sz="0" w:space="0" w:color="auto"/>
        <w:left w:val="none" w:sz="0" w:space="0" w:color="auto"/>
        <w:bottom w:val="none" w:sz="0" w:space="0" w:color="auto"/>
        <w:right w:val="none" w:sz="0" w:space="0" w:color="auto"/>
      </w:divBdr>
    </w:div>
    <w:div w:id="1462841454">
      <w:bodyDiv w:val="1"/>
      <w:marLeft w:val="0"/>
      <w:marRight w:val="0"/>
      <w:marTop w:val="0"/>
      <w:marBottom w:val="0"/>
      <w:divBdr>
        <w:top w:val="none" w:sz="0" w:space="0" w:color="auto"/>
        <w:left w:val="none" w:sz="0" w:space="0" w:color="auto"/>
        <w:bottom w:val="none" w:sz="0" w:space="0" w:color="auto"/>
        <w:right w:val="none" w:sz="0" w:space="0" w:color="auto"/>
      </w:divBdr>
    </w:div>
    <w:div w:id="1462847940">
      <w:bodyDiv w:val="1"/>
      <w:marLeft w:val="0"/>
      <w:marRight w:val="0"/>
      <w:marTop w:val="0"/>
      <w:marBottom w:val="0"/>
      <w:divBdr>
        <w:top w:val="none" w:sz="0" w:space="0" w:color="auto"/>
        <w:left w:val="none" w:sz="0" w:space="0" w:color="auto"/>
        <w:bottom w:val="none" w:sz="0" w:space="0" w:color="auto"/>
        <w:right w:val="none" w:sz="0" w:space="0" w:color="auto"/>
      </w:divBdr>
    </w:div>
    <w:div w:id="1462914941">
      <w:bodyDiv w:val="1"/>
      <w:marLeft w:val="0"/>
      <w:marRight w:val="0"/>
      <w:marTop w:val="0"/>
      <w:marBottom w:val="0"/>
      <w:divBdr>
        <w:top w:val="none" w:sz="0" w:space="0" w:color="auto"/>
        <w:left w:val="none" w:sz="0" w:space="0" w:color="auto"/>
        <w:bottom w:val="none" w:sz="0" w:space="0" w:color="auto"/>
        <w:right w:val="none" w:sz="0" w:space="0" w:color="auto"/>
      </w:divBdr>
    </w:div>
    <w:div w:id="1463301772">
      <w:bodyDiv w:val="1"/>
      <w:marLeft w:val="0"/>
      <w:marRight w:val="0"/>
      <w:marTop w:val="0"/>
      <w:marBottom w:val="0"/>
      <w:divBdr>
        <w:top w:val="none" w:sz="0" w:space="0" w:color="auto"/>
        <w:left w:val="none" w:sz="0" w:space="0" w:color="auto"/>
        <w:bottom w:val="none" w:sz="0" w:space="0" w:color="auto"/>
        <w:right w:val="none" w:sz="0" w:space="0" w:color="auto"/>
      </w:divBdr>
    </w:div>
    <w:div w:id="1463303321">
      <w:bodyDiv w:val="1"/>
      <w:marLeft w:val="0"/>
      <w:marRight w:val="0"/>
      <w:marTop w:val="0"/>
      <w:marBottom w:val="0"/>
      <w:divBdr>
        <w:top w:val="none" w:sz="0" w:space="0" w:color="auto"/>
        <w:left w:val="none" w:sz="0" w:space="0" w:color="auto"/>
        <w:bottom w:val="none" w:sz="0" w:space="0" w:color="auto"/>
        <w:right w:val="none" w:sz="0" w:space="0" w:color="auto"/>
      </w:divBdr>
    </w:div>
    <w:div w:id="1463383002">
      <w:bodyDiv w:val="1"/>
      <w:marLeft w:val="0"/>
      <w:marRight w:val="0"/>
      <w:marTop w:val="0"/>
      <w:marBottom w:val="0"/>
      <w:divBdr>
        <w:top w:val="none" w:sz="0" w:space="0" w:color="auto"/>
        <w:left w:val="none" w:sz="0" w:space="0" w:color="auto"/>
        <w:bottom w:val="none" w:sz="0" w:space="0" w:color="auto"/>
        <w:right w:val="none" w:sz="0" w:space="0" w:color="auto"/>
      </w:divBdr>
    </w:div>
    <w:div w:id="1463421836">
      <w:bodyDiv w:val="1"/>
      <w:marLeft w:val="0"/>
      <w:marRight w:val="0"/>
      <w:marTop w:val="0"/>
      <w:marBottom w:val="0"/>
      <w:divBdr>
        <w:top w:val="none" w:sz="0" w:space="0" w:color="auto"/>
        <w:left w:val="none" w:sz="0" w:space="0" w:color="auto"/>
        <w:bottom w:val="none" w:sz="0" w:space="0" w:color="auto"/>
        <w:right w:val="none" w:sz="0" w:space="0" w:color="auto"/>
      </w:divBdr>
    </w:div>
    <w:div w:id="1463693602">
      <w:bodyDiv w:val="1"/>
      <w:marLeft w:val="0"/>
      <w:marRight w:val="0"/>
      <w:marTop w:val="0"/>
      <w:marBottom w:val="0"/>
      <w:divBdr>
        <w:top w:val="none" w:sz="0" w:space="0" w:color="auto"/>
        <w:left w:val="none" w:sz="0" w:space="0" w:color="auto"/>
        <w:bottom w:val="none" w:sz="0" w:space="0" w:color="auto"/>
        <w:right w:val="none" w:sz="0" w:space="0" w:color="auto"/>
      </w:divBdr>
    </w:div>
    <w:div w:id="1463764876">
      <w:bodyDiv w:val="1"/>
      <w:marLeft w:val="0"/>
      <w:marRight w:val="0"/>
      <w:marTop w:val="0"/>
      <w:marBottom w:val="0"/>
      <w:divBdr>
        <w:top w:val="none" w:sz="0" w:space="0" w:color="auto"/>
        <w:left w:val="none" w:sz="0" w:space="0" w:color="auto"/>
        <w:bottom w:val="none" w:sz="0" w:space="0" w:color="auto"/>
        <w:right w:val="none" w:sz="0" w:space="0" w:color="auto"/>
      </w:divBdr>
    </w:div>
    <w:div w:id="1463843003">
      <w:bodyDiv w:val="1"/>
      <w:marLeft w:val="0"/>
      <w:marRight w:val="0"/>
      <w:marTop w:val="0"/>
      <w:marBottom w:val="0"/>
      <w:divBdr>
        <w:top w:val="none" w:sz="0" w:space="0" w:color="auto"/>
        <w:left w:val="none" w:sz="0" w:space="0" w:color="auto"/>
        <w:bottom w:val="none" w:sz="0" w:space="0" w:color="auto"/>
        <w:right w:val="none" w:sz="0" w:space="0" w:color="auto"/>
      </w:divBdr>
    </w:div>
    <w:div w:id="1463844164">
      <w:bodyDiv w:val="1"/>
      <w:marLeft w:val="0"/>
      <w:marRight w:val="0"/>
      <w:marTop w:val="0"/>
      <w:marBottom w:val="0"/>
      <w:divBdr>
        <w:top w:val="none" w:sz="0" w:space="0" w:color="auto"/>
        <w:left w:val="none" w:sz="0" w:space="0" w:color="auto"/>
        <w:bottom w:val="none" w:sz="0" w:space="0" w:color="auto"/>
        <w:right w:val="none" w:sz="0" w:space="0" w:color="auto"/>
      </w:divBdr>
    </w:div>
    <w:div w:id="1464040933">
      <w:bodyDiv w:val="1"/>
      <w:marLeft w:val="0"/>
      <w:marRight w:val="0"/>
      <w:marTop w:val="0"/>
      <w:marBottom w:val="0"/>
      <w:divBdr>
        <w:top w:val="none" w:sz="0" w:space="0" w:color="auto"/>
        <w:left w:val="none" w:sz="0" w:space="0" w:color="auto"/>
        <w:bottom w:val="none" w:sz="0" w:space="0" w:color="auto"/>
        <w:right w:val="none" w:sz="0" w:space="0" w:color="auto"/>
      </w:divBdr>
    </w:div>
    <w:div w:id="1464349058">
      <w:bodyDiv w:val="1"/>
      <w:marLeft w:val="0"/>
      <w:marRight w:val="0"/>
      <w:marTop w:val="0"/>
      <w:marBottom w:val="0"/>
      <w:divBdr>
        <w:top w:val="none" w:sz="0" w:space="0" w:color="auto"/>
        <w:left w:val="none" w:sz="0" w:space="0" w:color="auto"/>
        <w:bottom w:val="none" w:sz="0" w:space="0" w:color="auto"/>
        <w:right w:val="none" w:sz="0" w:space="0" w:color="auto"/>
      </w:divBdr>
    </w:div>
    <w:div w:id="1464419848">
      <w:bodyDiv w:val="1"/>
      <w:marLeft w:val="0"/>
      <w:marRight w:val="0"/>
      <w:marTop w:val="0"/>
      <w:marBottom w:val="0"/>
      <w:divBdr>
        <w:top w:val="none" w:sz="0" w:space="0" w:color="auto"/>
        <w:left w:val="none" w:sz="0" w:space="0" w:color="auto"/>
        <w:bottom w:val="none" w:sz="0" w:space="0" w:color="auto"/>
        <w:right w:val="none" w:sz="0" w:space="0" w:color="auto"/>
      </w:divBdr>
    </w:div>
    <w:div w:id="1464423250">
      <w:bodyDiv w:val="1"/>
      <w:marLeft w:val="0"/>
      <w:marRight w:val="0"/>
      <w:marTop w:val="0"/>
      <w:marBottom w:val="0"/>
      <w:divBdr>
        <w:top w:val="none" w:sz="0" w:space="0" w:color="auto"/>
        <w:left w:val="none" w:sz="0" w:space="0" w:color="auto"/>
        <w:bottom w:val="none" w:sz="0" w:space="0" w:color="auto"/>
        <w:right w:val="none" w:sz="0" w:space="0" w:color="auto"/>
      </w:divBdr>
    </w:div>
    <w:div w:id="1464499755">
      <w:bodyDiv w:val="1"/>
      <w:marLeft w:val="0"/>
      <w:marRight w:val="0"/>
      <w:marTop w:val="0"/>
      <w:marBottom w:val="0"/>
      <w:divBdr>
        <w:top w:val="none" w:sz="0" w:space="0" w:color="auto"/>
        <w:left w:val="none" w:sz="0" w:space="0" w:color="auto"/>
        <w:bottom w:val="none" w:sz="0" w:space="0" w:color="auto"/>
        <w:right w:val="none" w:sz="0" w:space="0" w:color="auto"/>
      </w:divBdr>
    </w:div>
    <w:div w:id="1464617865">
      <w:bodyDiv w:val="1"/>
      <w:marLeft w:val="0"/>
      <w:marRight w:val="0"/>
      <w:marTop w:val="0"/>
      <w:marBottom w:val="0"/>
      <w:divBdr>
        <w:top w:val="none" w:sz="0" w:space="0" w:color="auto"/>
        <w:left w:val="none" w:sz="0" w:space="0" w:color="auto"/>
        <w:bottom w:val="none" w:sz="0" w:space="0" w:color="auto"/>
        <w:right w:val="none" w:sz="0" w:space="0" w:color="auto"/>
      </w:divBdr>
    </w:div>
    <w:div w:id="1464927065">
      <w:bodyDiv w:val="1"/>
      <w:marLeft w:val="0"/>
      <w:marRight w:val="0"/>
      <w:marTop w:val="0"/>
      <w:marBottom w:val="0"/>
      <w:divBdr>
        <w:top w:val="none" w:sz="0" w:space="0" w:color="auto"/>
        <w:left w:val="none" w:sz="0" w:space="0" w:color="auto"/>
        <w:bottom w:val="none" w:sz="0" w:space="0" w:color="auto"/>
        <w:right w:val="none" w:sz="0" w:space="0" w:color="auto"/>
      </w:divBdr>
    </w:div>
    <w:div w:id="1465466361">
      <w:bodyDiv w:val="1"/>
      <w:marLeft w:val="0"/>
      <w:marRight w:val="0"/>
      <w:marTop w:val="0"/>
      <w:marBottom w:val="0"/>
      <w:divBdr>
        <w:top w:val="none" w:sz="0" w:space="0" w:color="auto"/>
        <w:left w:val="none" w:sz="0" w:space="0" w:color="auto"/>
        <w:bottom w:val="none" w:sz="0" w:space="0" w:color="auto"/>
        <w:right w:val="none" w:sz="0" w:space="0" w:color="auto"/>
      </w:divBdr>
    </w:div>
    <w:div w:id="1465611491">
      <w:bodyDiv w:val="1"/>
      <w:marLeft w:val="0"/>
      <w:marRight w:val="0"/>
      <w:marTop w:val="0"/>
      <w:marBottom w:val="0"/>
      <w:divBdr>
        <w:top w:val="none" w:sz="0" w:space="0" w:color="auto"/>
        <w:left w:val="none" w:sz="0" w:space="0" w:color="auto"/>
        <w:bottom w:val="none" w:sz="0" w:space="0" w:color="auto"/>
        <w:right w:val="none" w:sz="0" w:space="0" w:color="auto"/>
      </w:divBdr>
    </w:div>
    <w:div w:id="1465731670">
      <w:bodyDiv w:val="1"/>
      <w:marLeft w:val="0"/>
      <w:marRight w:val="0"/>
      <w:marTop w:val="0"/>
      <w:marBottom w:val="0"/>
      <w:divBdr>
        <w:top w:val="none" w:sz="0" w:space="0" w:color="auto"/>
        <w:left w:val="none" w:sz="0" w:space="0" w:color="auto"/>
        <w:bottom w:val="none" w:sz="0" w:space="0" w:color="auto"/>
        <w:right w:val="none" w:sz="0" w:space="0" w:color="auto"/>
      </w:divBdr>
    </w:div>
    <w:div w:id="1466120808">
      <w:bodyDiv w:val="1"/>
      <w:marLeft w:val="0"/>
      <w:marRight w:val="0"/>
      <w:marTop w:val="0"/>
      <w:marBottom w:val="0"/>
      <w:divBdr>
        <w:top w:val="none" w:sz="0" w:space="0" w:color="auto"/>
        <w:left w:val="none" w:sz="0" w:space="0" w:color="auto"/>
        <w:bottom w:val="none" w:sz="0" w:space="0" w:color="auto"/>
        <w:right w:val="none" w:sz="0" w:space="0" w:color="auto"/>
      </w:divBdr>
    </w:div>
    <w:div w:id="1466121181">
      <w:bodyDiv w:val="1"/>
      <w:marLeft w:val="0"/>
      <w:marRight w:val="0"/>
      <w:marTop w:val="0"/>
      <w:marBottom w:val="0"/>
      <w:divBdr>
        <w:top w:val="none" w:sz="0" w:space="0" w:color="auto"/>
        <w:left w:val="none" w:sz="0" w:space="0" w:color="auto"/>
        <w:bottom w:val="none" w:sz="0" w:space="0" w:color="auto"/>
        <w:right w:val="none" w:sz="0" w:space="0" w:color="auto"/>
      </w:divBdr>
    </w:div>
    <w:div w:id="1466316645">
      <w:bodyDiv w:val="1"/>
      <w:marLeft w:val="0"/>
      <w:marRight w:val="0"/>
      <w:marTop w:val="0"/>
      <w:marBottom w:val="0"/>
      <w:divBdr>
        <w:top w:val="none" w:sz="0" w:space="0" w:color="auto"/>
        <w:left w:val="none" w:sz="0" w:space="0" w:color="auto"/>
        <w:bottom w:val="none" w:sz="0" w:space="0" w:color="auto"/>
        <w:right w:val="none" w:sz="0" w:space="0" w:color="auto"/>
      </w:divBdr>
    </w:div>
    <w:div w:id="1466460638">
      <w:bodyDiv w:val="1"/>
      <w:marLeft w:val="0"/>
      <w:marRight w:val="0"/>
      <w:marTop w:val="0"/>
      <w:marBottom w:val="0"/>
      <w:divBdr>
        <w:top w:val="none" w:sz="0" w:space="0" w:color="auto"/>
        <w:left w:val="none" w:sz="0" w:space="0" w:color="auto"/>
        <w:bottom w:val="none" w:sz="0" w:space="0" w:color="auto"/>
        <w:right w:val="none" w:sz="0" w:space="0" w:color="auto"/>
      </w:divBdr>
    </w:div>
    <w:div w:id="1466970695">
      <w:bodyDiv w:val="1"/>
      <w:marLeft w:val="0"/>
      <w:marRight w:val="0"/>
      <w:marTop w:val="0"/>
      <w:marBottom w:val="0"/>
      <w:divBdr>
        <w:top w:val="none" w:sz="0" w:space="0" w:color="auto"/>
        <w:left w:val="none" w:sz="0" w:space="0" w:color="auto"/>
        <w:bottom w:val="none" w:sz="0" w:space="0" w:color="auto"/>
        <w:right w:val="none" w:sz="0" w:space="0" w:color="auto"/>
      </w:divBdr>
    </w:div>
    <w:div w:id="1467120197">
      <w:bodyDiv w:val="1"/>
      <w:marLeft w:val="0"/>
      <w:marRight w:val="0"/>
      <w:marTop w:val="0"/>
      <w:marBottom w:val="0"/>
      <w:divBdr>
        <w:top w:val="none" w:sz="0" w:space="0" w:color="auto"/>
        <w:left w:val="none" w:sz="0" w:space="0" w:color="auto"/>
        <w:bottom w:val="none" w:sz="0" w:space="0" w:color="auto"/>
        <w:right w:val="none" w:sz="0" w:space="0" w:color="auto"/>
      </w:divBdr>
    </w:div>
    <w:div w:id="1467234311">
      <w:bodyDiv w:val="1"/>
      <w:marLeft w:val="0"/>
      <w:marRight w:val="0"/>
      <w:marTop w:val="0"/>
      <w:marBottom w:val="0"/>
      <w:divBdr>
        <w:top w:val="none" w:sz="0" w:space="0" w:color="auto"/>
        <w:left w:val="none" w:sz="0" w:space="0" w:color="auto"/>
        <w:bottom w:val="none" w:sz="0" w:space="0" w:color="auto"/>
        <w:right w:val="none" w:sz="0" w:space="0" w:color="auto"/>
      </w:divBdr>
    </w:div>
    <w:div w:id="1467622955">
      <w:bodyDiv w:val="1"/>
      <w:marLeft w:val="0"/>
      <w:marRight w:val="0"/>
      <w:marTop w:val="0"/>
      <w:marBottom w:val="0"/>
      <w:divBdr>
        <w:top w:val="none" w:sz="0" w:space="0" w:color="auto"/>
        <w:left w:val="none" w:sz="0" w:space="0" w:color="auto"/>
        <w:bottom w:val="none" w:sz="0" w:space="0" w:color="auto"/>
        <w:right w:val="none" w:sz="0" w:space="0" w:color="auto"/>
      </w:divBdr>
    </w:div>
    <w:div w:id="1467699903">
      <w:bodyDiv w:val="1"/>
      <w:marLeft w:val="0"/>
      <w:marRight w:val="0"/>
      <w:marTop w:val="0"/>
      <w:marBottom w:val="0"/>
      <w:divBdr>
        <w:top w:val="none" w:sz="0" w:space="0" w:color="auto"/>
        <w:left w:val="none" w:sz="0" w:space="0" w:color="auto"/>
        <w:bottom w:val="none" w:sz="0" w:space="0" w:color="auto"/>
        <w:right w:val="none" w:sz="0" w:space="0" w:color="auto"/>
      </w:divBdr>
    </w:div>
    <w:div w:id="1468012614">
      <w:bodyDiv w:val="1"/>
      <w:marLeft w:val="0"/>
      <w:marRight w:val="0"/>
      <w:marTop w:val="0"/>
      <w:marBottom w:val="0"/>
      <w:divBdr>
        <w:top w:val="none" w:sz="0" w:space="0" w:color="auto"/>
        <w:left w:val="none" w:sz="0" w:space="0" w:color="auto"/>
        <w:bottom w:val="none" w:sz="0" w:space="0" w:color="auto"/>
        <w:right w:val="none" w:sz="0" w:space="0" w:color="auto"/>
      </w:divBdr>
    </w:div>
    <w:div w:id="1468161498">
      <w:bodyDiv w:val="1"/>
      <w:marLeft w:val="0"/>
      <w:marRight w:val="0"/>
      <w:marTop w:val="0"/>
      <w:marBottom w:val="0"/>
      <w:divBdr>
        <w:top w:val="none" w:sz="0" w:space="0" w:color="auto"/>
        <w:left w:val="none" w:sz="0" w:space="0" w:color="auto"/>
        <w:bottom w:val="none" w:sz="0" w:space="0" w:color="auto"/>
        <w:right w:val="none" w:sz="0" w:space="0" w:color="auto"/>
      </w:divBdr>
    </w:div>
    <w:div w:id="1468233928">
      <w:bodyDiv w:val="1"/>
      <w:marLeft w:val="0"/>
      <w:marRight w:val="0"/>
      <w:marTop w:val="0"/>
      <w:marBottom w:val="0"/>
      <w:divBdr>
        <w:top w:val="none" w:sz="0" w:space="0" w:color="auto"/>
        <w:left w:val="none" w:sz="0" w:space="0" w:color="auto"/>
        <w:bottom w:val="none" w:sz="0" w:space="0" w:color="auto"/>
        <w:right w:val="none" w:sz="0" w:space="0" w:color="auto"/>
      </w:divBdr>
    </w:div>
    <w:div w:id="1468355779">
      <w:bodyDiv w:val="1"/>
      <w:marLeft w:val="0"/>
      <w:marRight w:val="0"/>
      <w:marTop w:val="0"/>
      <w:marBottom w:val="0"/>
      <w:divBdr>
        <w:top w:val="none" w:sz="0" w:space="0" w:color="auto"/>
        <w:left w:val="none" w:sz="0" w:space="0" w:color="auto"/>
        <w:bottom w:val="none" w:sz="0" w:space="0" w:color="auto"/>
        <w:right w:val="none" w:sz="0" w:space="0" w:color="auto"/>
      </w:divBdr>
    </w:div>
    <w:div w:id="1469010270">
      <w:bodyDiv w:val="1"/>
      <w:marLeft w:val="0"/>
      <w:marRight w:val="0"/>
      <w:marTop w:val="0"/>
      <w:marBottom w:val="0"/>
      <w:divBdr>
        <w:top w:val="none" w:sz="0" w:space="0" w:color="auto"/>
        <w:left w:val="none" w:sz="0" w:space="0" w:color="auto"/>
        <w:bottom w:val="none" w:sz="0" w:space="0" w:color="auto"/>
        <w:right w:val="none" w:sz="0" w:space="0" w:color="auto"/>
      </w:divBdr>
    </w:div>
    <w:div w:id="1469012317">
      <w:bodyDiv w:val="1"/>
      <w:marLeft w:val="0"/>
      <w:marRight w:val="0"/>
      <w:marTop w:val="0"/>
      <w:marBottom w:val="0"/>
      <w:divBdr>
        <w:top w:val="none" w:sz="0" w:space="0" w:color="auto"/>
        <w:left w:val="none" w:sz="0" w:space="0" w:color="auto"/>
        <w:bottom w:val="none" w:sz="0" w:space="0" w:color="auto"/>
        <w:right w:val="none" w:sz="0" w:space="0" w:color="auto"/>
      </w:divBdr>
    </w:div>
    <w:div w:id="1469275172">
      <w:bodyDiv w:val="1"/>
      <w:marLeft w:val="0"/>
      <w:marRight w:val="0"/>
      <w:marTop w:val="0"/>
      <w:marBottom w:val="0"/>
      <w:divBdr>
        <w:top w:val="none" w:sz="0" w:space="0" w:color="auto"/>
        <w:left w:val="none" w:sz="0" w:space="0" w:color="auto"/>
        <w:bottom w:val="none" w:sz="0" w:space="0" w:color="auto"/>
        <w:right w:val="none" w:sz="0" w:space="0" w:color="auto"/>
      </w:divBdr>
    </w:div>
    <w:div w:id="1469712676">
      <w:bodyDiv w:val="1"/>
      <w:marLeft w:val="0"/>
      <w:marRight w:val="0"/>
      <w:marTop w:val="0"/>
      <w:marBottom w:val="0"/>
      <w:divBdr>
        <w:top w:val="none" w:sz="0" w:space="0" w:color="auto"/>
        <w:left w:val="none" w:sz="0" w:space="0" w:color="auto"/>
        <w:bottom w:val="none" w:sz="0" w:space="0" w:color="auto"/>
        <w:right w:val="none" w:sz="0" w:space="0" w:color="auto"/>
      </w:divBdr>
    </w:div>
    <w:div w:id="1469779298">
      <w:bodyDiv w:val="1"/>
      <w:marLeft w:val="0"/>
      <w:marRight w:val="0"/>
      <w:marTop w:val="0"/>
      <w:marBottom w:val="0"/>
      <w:divBdr>
        <w:top w:val="none" w:sz="0" w:space="0" w:color="auto"/>
        <w:left w:val="none" w:sz="0" w:space="0" w:color="auto"/>
        <w:bottom w:val="none" w:sz="0" w:space="0" w:color="auto"/>
        <w:right w:val="none" w:sz="0" w:space="0" w:color="auto"/>
      </w:divBdr>
    </w:div>
    <w:div w:id="1469934550">
      <w:bodyDiv w:val="1"/>
      <w:marLeft w:val="0"/>
      <w:marRight w:val="0"/>
      <w:marTop w:val="0"/>
      <w:marBottom w:val="0"/>
      <w:divBdr>
        <w:top w:val="none" w:sz="0" w:space="0" w:color="auto"/>
        <w:left w:val="none" w:sz="0" w:space="0" w:color="auto"/>
        <w:bottom w:val="none" w:sz="0" w:space="0" w:color="auto"/>
        <w:right w:val="none" w:sz="0" w:space="0" w:color="auto"/>
      </w:divBdr>
    </w:div>
    <w:div w:id="1470636040">
      <w:bodyDiv w:val="1"/>
      <w:marLeft w:val="0"/>
      <w:marRight w:val="0"/>
      <w:marTop w:val="0"/>
      <w:marBottom w:val="0"/>
      <w:divBdr>
        <w:top w:val="none" w:sz="0" w:space="0" w:color="auto"/>
        <w:left w:val="none" w:sz="0" w:space="0" w:color="auto"/>
        <w:bottom w:val="none" w:sz="0" w:space="0" w:color="auto"/>
        <w:right w:val="none" w:sz="0" w:space="0" w:color="auto"/>
      </w:divBdr>
    </w:div>
    <w:div w:id="1471092025">
      <w:bodyDiv w:val="1"/>
      <w:marLeft w:val="0"/>
      <w:marRight w:val="0"/>
      <w:marTop w:val="0"/>
      <w:marBottom w:val="0"/>
      <w:divBdr>
        <w:top w:val="none" w:sz="0" w:space="0" w:color="auto"/>
        <w:left w:val="none" w:sz="0" w:space="0" w:color="auto"/>
        <w:bottom w:val="none" w:sz="0" w:space="0" w:color="auto"/>
        <w:right w:val="none" w:sz="0" w:space="0" w:color="auto"/>
      </w:divBdr>
    </w:div>
    <w:div w:id="1471168286">
      <w:bodyDiv w:val="1"/>
      <w:marLeft w:val="0"/>
      <w:marRight w:val="0"/>
      <w:marTop w:val="0"/>
      <w:marBottom w:val="0"/>
      <w:divBdr>
        <w:top w:val="none" w:sz="0" w:space="0" w:color="auto"/>
        <w:left w:val="none" w:sz="0" w:space="0" w:color="auto"/>
        <w:bottom w:val="none" w:sz="0" w:space="0" w:color="auto"/>
        <w:right w:val="none" w:sz="0" w:space="0" w:color="auto"/>
      </w:divBdr>
    </w:div>
    <w:div w:id="1471168429">
      <w:bodyDiv w:val="1"/>
      <w:marLeft w:val="0"/>
      <w:marRight w:val="0"/>
      <w:marTop w:val="0"/>
      <w:marBottom w:val="0"/>
      <w:divBdr>
        <w:top w:val="none" w:sz="0" w:space="0" w:color="auto"/>
        <w:left w:val="none" w:sz="0" w:space="0" w:color="auto"/>
        <w:bottom w:val="none" w:sz="0" w:space="0" w:color="auto"/>
        <w:right w:val="none" w:sz="0" w:space="0" w:color="auto"/>
      </w:divBdr>
    </w:div>
    <w:div w:id="1472015893">
      <w:bodyDiv w:val="1"/>
      <w:marLeft w:val="0"/>
      <w:marRight w:val="0"/>
      <w:marTop w:val="0"/>
      <w:marBottom w:val="0"/>
      <w:divBdr>
        <w:top w:val="none" w:sz="0" w:space="0" w:color="auto"/>
        <w:left w:val="none" w:sz="0" w:space="0" w:color="auto"/>
        <w:bottom w:val="none" w:sz="0" w:space="0" w:color="auto"/>
        <w:right w:val="none" w:sz="0" w:space="0" w:color="auto"/>
      </w:divBdr>
    </w:div>
    <w:div w:id="1472287129">
      <w:bodyDiv w:val="1"/>
      <w:marLeft w:val="0"/>
      <w:marRight w:val="0"/>
      <w:marTop w:val="0"/>
      <w:marBottom w:val="0"/>
      <w:divBdr>
        <w:top w:val="none" w:sz="0" w:space="0" w:color="auto"/>
        <w:left w:val="none" w:sz="0" w:space="0" w:color="auto"/>
        <w:bottom w:val="none" w:sz="0" w:space="0" w:color="auto"/>
        <w:right w:val="none" w:sz="0" w:space="0" w:color="auto"/>
      </w:divBdr>
    </w:div>
    <w:div w:id="1473133212">
      <w:bodyDiv w:val="1"/>
      <w:marLeft w:val="0"/>
      <w:marRight w:val="0"/>
      <w:marTop w:val="0"/>
      <w:marBottom w:val="0"/>
      <w:divBdr>
        <w:top w:val="none" w:sz="0" w:space="0" w:color="auto"/>
        <w:left w:val="none" w:sz="0" w:space="0" w:color="auto"/>
        <w:bottom w:val="none" w:sz="0" w:space="0" w:color="auto"/>
        <w:right w:val="none" w:sz="0" w:space="0" w:color="auto"/>
      </w:divBdr>
    </w:div>
    <w:div w:id="1473134737">
      <w:bodyDiv w:val="1"/>
      <w:marLeft w:val="0"/>
      <w:marRight w:val="0"/>
      <w:marTop w:val="0"/>
      <w:marBottom w:val="0"/>
      <w:divBdr>
        <w:top w:val="none" w:sz="0" w:space="0" w:color="auto"/>
        <w:left w:val="none" w:sz="0" w:space="0" w:color="auto"/>
        <w:bottom w:val="none" w:sz="0" w:space="0" w:color="auto"/>
        <w:right w:val="none" w:sz="0" w:space="0" w:color="auto"/>
      </w:divBdr>
    </w:div>
    <w:div w:id="1473446498">
      <w:bodyDiv w:val="1"/>
      <w:marLeft w:val="0"/>
      <w:marRight w:val="0"/>
      <w:marTop w:val="0"/>
      <w:marBottom w:val="0"/>
      <w:divBdr>
        <w:top w:val="none" w:sz="0" w:space="0" w:color="auto"/>
        <w:left w:val="none" w:sz="0" w:space="0" w:color="auto"/>
        <w:bottom w:val="none" w:sz="0" w:space="0" w:color="auto"/>
        <w:right w:val="none" w:sz="0" w:space="0" w:color="auto"/>
      </w:divBdr>
    </w:div>
    <w:div w:id="1473788074">
      <w:bodyDiv w:val="1"/>
      <w:marLeft w:val="0"/>
      <w:marRight w:val="0"/>
      <w:marTop w:val="0"/>
      <w:marBottom w:val="0"/>
      <w:divBdr>
        <w:top w:val="none" w:sz="0" w:space="0" w:color="auto"/>
        <w:left w:val="none" w:sz="0" w:space="0" w:color="auto"/>
        <w:bottom w:val="none" w:sz="0" w:space="0" w:color="auto"/>
        <w:right w:val="none" w:sz="0" w:space="0" w:color="auto"/>
      </w:divBdr>
    </w:div>
    <w:div w:id="1474133383">
      <w:bodyDiv w:val="1"/>
      <w:marLeft w:val="0"/>
      <w:marRight w:val="0"/>
      <w:marTop w:val="0"/>
      <w:marBottom w:val="0"/>
      <w:divBdr>
        <w:top w:val="none" w:sz="0" w:space="0" w:color="auto"/>
        <w:left w:val="none" w:sz="0" w:space="0" w:color="auto"/>
        <w:bottom w:val="none" w:sz="0" w:space="0" w:color="auto"/>
        <w:right w:val="none" w:sz="0" w:space="0" w:color="auto"/>
      </w:divBdr>
    </w:div>
    <w:div w:id="1474175540">
      <w:bodyDiv w:val="1"/>
      <w:marLeft w:val="0"/>
      <w:marRight w:val="0"/>
      <w:marTop w:val="0"/>
      <w:marBottom w:val="0"/>
      <w:divBdr>
        <w:top w:val="none" w:sz="0" w:space="0" w:color="auto"/>
        <w:left w:val="none" w:sz="0" w:space="0" w:color="auto"/>
        <w:bottom w:val="none" w:sz="0" w:space="0" w:color="auto"/>
        <w:right w:val="none" w:sz="0" w:space="0" w:color="auto"/>
      </w:divBdr>
    </w:div>
    <w:div w:id="1474366539">
      <w:bodyDiv w:val="1"/>
      <w:marLeft w:val="0"/>
      <w:marRight w:val="0"/>
      <w:marTop w:val="0"/>
      <w:marBottom w:val="0"/>
      <w:divBdr>
        <w:top w:val="none" w:sz="0" w:space="0" w:color="auto"/>
        <w:left w:val="none" w:sz="0" w:space="0" w:color="auto"/>
        <w:bottom w:val="none" w:sz="0" w:space="0" w:color="auto"/>
        <w:right w:val="none" w:sz="0" w:space="0" w:color="auto"/>
      </w:divBdr>
    </w:div>
    <w:div w:id="1474636214">
      <w:bodyDiv w:val="1"/>
      <w:marLeft w:val="0"/>
      <w:marRight w:val="0"/>
      <w:marTop w:val="0"/>
      <w:marBottom w:val="0"/>
      <w:divBdr>
        <w:top w:val="none" w:sz="0" w:space="0" w:color="auto"/>
        <w:left w:val="none" w:sz="0" w:space="0" w:color="auto"/>
        <w:bottom w:val="none" w:sz="0" w:space="0" w:color="auto"/>
        <w:right w:val="none" w:sz="0" w:space="0" w:color="auto"/>
      </w:divBdr>
    </w:div>
    <w:div w:id="1474711528">
      <w:bodyDiv w:val="1"/>
      <w:marLeft w:val="0"/>
      <w:marRight w:val="0"/>
      <w:marTop w:val="0"/>
      <w:marBottom w:val="0"/>
      <w:divBdr>
        <w:top w:val="none" w:sz="0" w:space="0" w:color="auto"/>
        <w:left w:val="none" w:sz="0" w:space="0" w:color="auto"/>
        <w:bottom w:val="none" w:sz="0" w:space="0" w:color="auto"/>
        <w:right w:val="none" w:sz="0" w:space="0" w:color="auto"/>
      </w:divBdr>
    </w:div>
    <w:div w:id="1474903819">
      <w:bodyDiv w:val="1"/>
      <w:marLeft w:val="0"/>
      <w:marRight w:val="0"/>
      <w:marTop w:val="0"/>
      <w:marBottom w:val="0"/>
      <w:divBdr>
        <w:top w:val="none" w:sz="0" w:space="0" w:color="auto"/>
        <w:left w:val="none" w:sz="0" w:space="0" w:color="auto"/>
        <w:bottom w:val="none" w:sz="0" w:space="0" w:color="auto"/>
        <w:right w:val="none" w:sz="0" w:space="0" w:color="auto"/>
      </w:divBdr>
    </w:div>
    <w:div w:id="1475172543">
      <w:bodyDiv w:val="1"/>
      <w:marLeft w:val="0"/>
      <w:marRight w:val="0"/>
      <w:marTop w:val="0"/>
      <w:marBottom w:val="0"/>
      <w:divBdr>
        <w:top w:val="none" w:sz="0" w:space="0" w:color="auto"/>
        <w:left w:val="none" w:sz="0" w:space="0" w:color="auto"/>
        <w:bottom w:val="none" w:sz="0" w:space="0" w:color="auto"/>
        <w:right w:val="none" w:sz="0" w:space="0" w:color="auto"/>
      </w:divBdr>
    </w:div>
    <w:div w:id="1475291164">
      <w:bodyDiv w:val="1"/>
      <w:marLeft w:val="0"/>
      <w:marRight w:val="0"/>
      <w:marTop w:val="0"/>
      <w:marBottom w:val="0"/>
      <w:divBdr>
        <w:top w:val="none" w:sz="0" w:space="0" w:color="auto"/>
        <w:left w:val="none" w:sz="0" w:space="0" w:color="auto"/>
        <w:bottom w:val="none" w:sz="0" w:space="0" w:color="auto"/>
        <w:right w:val="none" w:sz="0" w:space="0" w:color="auto"/>
      </w:divBdr>
    </w:div>
    <w:div w:id="1475483206">
      <w:bodyDiv w:val="1"/>
      <w:marLeft w:val="0"/>
      <w:marRight w:val="0"/>
      <w:marTop w:val="0"/>
      <w:marBottom w:val="0"/>
      <w:divBdr>
        <w:top w:val="none" w:sz="0" w:space="0" w:color="auto"/>
        <w:left w:val="none" w:sz="0" w:space="0" w:color="auto"/>
        <w:bottom w:val="none" w:sz="0" w:space="0" w:color="auto"/>
        <w:right w:val="none" w:sz="0" w:space="0" w:color="auto"/>
      </w:divBdr>
    </w:div>
    <w:div w:id="1475488285">
      <w:bodyDiv w:val="1"/>
      <w:marLeft w:val="0"/>
      <w:marRight w:val="0"/>
      <w:marTop w:val="0"/>
      <w:marBottom w:val="0"/>
      <w:divBdr>
        <w:top w:val="none" w:sz="0" w:space="0" w:color="auto"/>
        <w:left w:val="none" w:sz="0" w:space="0" w:color="auto"/>
        <w:bottom w:val="none" w:sz="0" w:space="0" w:color="auto"/>
        <w:right w:val="none" w:sz="0" w:space="0" w:color="auto"/>
      </w:divBdr>
    </w:div>
    <w:div w:id="1476222972">
      <w:bodyDiv w:val="1"/>
      <w:marLeft w:val="0"/>
      <w:marRight w:val="0"/>
      <w:marTop w:val="0"/>
      <w:marBottom w:val="0"/>
      <w:divBdr>
        <w:top w:val="none" w:sz="0" w:space="0" w:color="auto"/>
        <w:left w:val="none" w:sz="0" w:space="0" w:color="auto"/>
        <w:bottom w:val="none" w:sz="0" w:space="0" w:color="auto"/>
        <w:right w:val="none" w:sz="0" w:space="0" w:color="auto"/>
      </w:divBdr>
    </w:div>
    <w:div w:id="1476265698">
      <w:bodyDiv w:val="1"/>
      <w:marLeft w:val="0"/>
      <w:marRight w:val="0"/>
      <w:marTop w:val="0"/>
      <w:marBottom w:val="0"/>
      <w:divBdr>
        <w:top w:val="none" w:sz="0" w:space="0" w:color="auto"/>
        <w:left w:val="none" w:sz="0" w:space="0" w:color="auto"/>
        <w:bottom w:val="none" w:sz="0" w:space="0" w:color="auto"/>
        <w:right w:val="none" w:sz="0" w:space="0" w:color="auto"/>
      </w:divBdr>
    </w:div>
    <w:div w:id="1476988796">
      <w:bodyDiv w:val="1"/>
      <w:marLeft w:val="0"/>
      <w:marRight w:val="0"/>
      <w:marTop w:val="0"/>
      <w:marBottom w:val="0"/>
      <w:divBdr>
        <w:top w:val="none" w:sz="0" w:space="0" w:color="auto"/>
        <w:left w:val="none" w:sz="0" w:space="0" w:color="auto"/>
        <w:bottom w:val="none" w:sz="0" w:space="0" w:color="auto"/>
        <w:right w:val="none" w:sz="0" w:space="0" w:color="auto"/>
      </w:divBdr>
    </w:div>
    <w:div w:id="1477071147">
      <w:bodyDiv w:val="1"/>
      <w:marLeft w:val="0"/>
      <w:marRight w:val="0"/>
      <w:marTop w:val="0"/>
      <w:marBottom w:val="0"/>
      <w:divBdr>
        <w:top w:val="none" w:sz="0" w:space="0" w:color="auto"/>
        <w:left w:val="none" w:sz="0" w:space="0" w:color="auto"/>
        <w:bottom w:val="none" w:sz="0" w:space="0" w:color="auto"/>
        <w:right w:val="none" w:sz="0" w:space="0" w:color="auto"/>
      </w:divBdr>
    </w:div>
    <w:div w:id="1477720873">
      <w:bodyDiv w:val="1"/>
      <w:marLeft w:val="0"/>
      <w:marRight w:val="0"/>
      <w:marTop w:val="0"/>
      <w:marBottom w:val="0"/>
      <w:divBdr>
        <w:top w:val="none" w:sz="0" w:space="0" w:color="auto"/>
        <w:left w:val="none" w:sz="0" w:space="0" w:color="auto"/>
        <w:bottom w:val="none" w:sz="0" w:space="0" w:color="auto"/>
        <w:right w:val="none" w:sz="0" w:space="0" w:color="auto"/>
      </w:divBdr>
    </w:div>
    <w:div w:id="1478258099">
      <w:bodyDiv w:val="1"/>
      <w:marLeft w:val="0"/>
      <w:marRight w:val="0"/>
      <w:marTop w:val="0"/>
      <w:marBottom w:val="0"/>
      <w:divBdr>
        <w:top w:val="none" w:sz="0" w:space="0" w:color="auto"/>
        <w:left w:val="none" w:sz="0" w:space="0" w:color="auto"/>
        <w:bottom w:val="none" w:sz="0" w:space="0" w:color="auto"/>
        <w:right w:val="none" w:sz="0" w:space="0" w:color="auto"/>
      </w:divBdr>
    </w:div>
    <w:div w:id="1478303583">
      <w:bodyDiv w:val="1"/>
      <w:marLeft w:val="0"/>
      <w:marRight w:val="0"/>
      <w:marTop w:val="0"/>
      <w:marBottom w:val="0"/>
      <w:divBdr>
        <w:top w:val="none" w:sz="0" w:space="0" w:color="auto"/>
        <w:left w:val="none" w:sz="0" w:space="0" w:color="auto"/>
        <w:bottom w:val="none" w:sz="0" w:space="0" w:color="auto"/>
        <w:right w:val="none" w:sz="0" w:space="0" w:color="auto"/>
      </w:divBdr>
    </w:div>
    <w:div w:id="1478493500">
      <w:bodyDiv w:val="1"/>
      <w:marLeft w:val="0"/>
      <w:marRight w:val="0"/>
      <w:marTop w:val="0"/>
      <w:marBottom w:val="0"/>
      <w:divBdr>
        <w:top w:val="none" w:sz="0" w:space="0" w:color="auto"/>
        <w:left w:val="none" w:sz="0" w:space="0" w:color="auto"/>
        <w:bottom w:val="none" w:sz="0" w:space="0" w:color="auto"/>
        <w:right w:val="none" w:sz="0" w:space="0" w:color="auto"/>
      </w:divBdr>
    </w:div>
    <w:div w:id="1478912182">
      <w:bodyDiv w:val="1"/>
      <w:marLeft w:val="0"/>
      <w:marRight w:val="0"/>
      <w:marTop w:val="0"/>
      <w:marBottom w:val="0"/>
      <w:divBdr>
        <w:top w:val="none" w:sz="0" w:space="0" w:color="auto"/>
        <w:left w:val="none" w:sz="0" w:space="0" w:color="auto"/>
        <w:bottom w:val="none" w:sz="0" w:space="0" w:color="auto"/>
        <w:right w:val="none" w:sz="0" w:space="0" w:color="auto"/>
      </w:divBdr>
    </w:div>
    <w:div w:id="1479297195">
      <w:bodyDiv w:val="1"/>
      <w:marLeft w:val="0"/>
      <w:marRight w:val="0"/>
      <w:marTop w:val="0"/>
      <w:marBottom w:val="0"/>
      <w:divBdr>
        <w:top w:val="none" w:sz="0" w:space="0" w:color="auto"/>
        <w:left w:val="none" w:sz="0" w:space="0" w:color="auto"/>
        <w:bottom w:val="none" w:sz="0" w:space="0" w:color="auto"/>
        <w:right w:val="none" w:sz="0" w:space="0" w:color="auto"/>
      </w:divBdr>
    </w:div>
    <w:div w:id="1479999786">
      <w:bodyDiv w:val="1"/>
      <w:marLeft w:val="0"/>
      <w:marRight w:val="0"/>
      <w:marTop w:val="0"/>
      <w:marBottom w:val="0"/>
      <w:divBdr>
        <w:top w:val="none" w:sz="0" w:space="0" w:color="auto"/>
        <w:left w:val="none" w:sz="0" w:space="0" w:color="auto"/>
        <w:bottom w:val="none" w:sz="0" w:space="0" w:color="auto"/>
        <w:right w:val="none" w:sz="0" w:space="0" w:color="auto"/>
      </w:divBdr>
    </w:div>
    <w:div w:id="1480070968">
      <w:bodyDiv w:val="1"/>
      <w:marLeft w:val="0"/>
      <w:marRight w:val="0"/>
      <w:marTop w:val="0"/>
      <w:marBottom w:val="0"/>
      <w:divBdr>
        <w:top w:val="none" w:sz="0" w:space="0" w:color="auto"/>
        <w:left w:val="none" w:sz="0" w:space="0" w:color="auto"/>
        <w:bottom w:val="none" w:sz="0" w:space="0" w:color="auto"/>
        <w:right w:val="none" w:sz="0" w:space="0" w:color="auto"/>
      </w:divBdr>
    </w:div>
    <w:div w:id="1480607051">
      <w:bodyDiv w:val="1"/>
      <w:marLeft w:val="0"/>
      <w:marRight w:val="0"/>
      <w:marTop w:val="0"/>
      <w:marBottom w:val="0"/>
      <w:divBdr>
        <w:top w:val="none" w:sz="0" w:space="0" w:color="auto"/>
        <w:left w:val="none" w:sz="0" w:space="0" w:color="auto"/>
        <w:bottom w:val="none" w:sz="0" w:space="0" w:color="auto"/>
        <w:right w:val="none" w:sz="0" w:space="0" w:color="auto"/>
      </w:divBdr>
    </w:div>
    <w:div w:id="1481341459">
      <w:bodyDiv w:val="1"/>
      <w:marLeft w:val="0"/>
      <w:marRight w:val="0"/>
      <w:marTop w:val="0"/>
      <w:marBottom w:val="0"/>
      <w:divBdr>
        <w:top w:val="none" w:sz="0" w:space="0" w:color="auto"/>
        <w:left w:val="none" w:sz="0" w:space="0" w:color="auto"/>
        <w:bottom w:val="none" w:sz="0" w:space="0" w:color="auto"/>
        <w:right w:val="none" w:sz="0" w:space="0" w:color="auto"/>
      </w:divBdr>
    </w:div>
    <w:div w:id="1482116971">
      <w:bodyDiv w:val="1"/>
      <w:marLeft w:val="0"/>
      <w:marRight w:val="0"/>
      <w:marTop w:val="0"/>
      <w:marBottom w:val="0"/>
      <w:divBdr>
        <w:top w:val="none" w:sz="0" w:space="0" w:color="auto"/>
        <w:left w:val="none" w:sz="0" w:space="0" w:color="auto"/>
        <w:bottom w:val="none" w:sz="0" w:space="0" w:color="auto"/>
        <w:right w:val="none" w:sz="0" w:space="0" w:color="auto"/>
      </w:divBdr>
    </w:div>
    <w:div w:id="1482502454">
      <w:bodyDiv w:val="1"/>
      <w:marLeft w:val="0"/>
      <w:marRight w:val="0"/>
      <w:marTop w:val="0"/>
      <w:marBottom w:val="0"/>
      <w:divBdr>
        <w:top w:val="none" w:sz="0" w:space="0" w:color="auto"/>
        <w:left w:val="none" w:sz="0" w:space="0" w:color="auto"/>
        <w:bottom w:val="none" w:sz="0" w:space="0" w:color="auto"/>
        <w:right w:val="none" w:sz="0" w:space="0" w:color="auto"/>
      </w:divBdr>
    </w:div>
    <w:div w:id="1482577345">
      <w:bodyDiv w:val="1"/>
      <w:marLeft w:val="0"/>
      <w:marRight w:val="0"/>
      <w:marTop w:val="0"/>
      <w:marBottom w:val="0"/>
      <w:divBdr>
        <w:top w:val="none" w:sz="0" w:space="0" w:color="auto"/>
        <w:left w:val="none" w:sz="0" w:space="0" w:color="auto"/>
        <w:bottom w:val="none" w:sz="0" w:space="0" w:color="auto"/>
        <w:right w:val="none" w:sz="0" w:space="0" w:color="auto"/>
      </w:divBdr>
    </w:div>
    <w:div w:id="1482578116">
      <w:bodyDiv w:val="1"/>
      <w:marLeft w:val="0"/>
      <w:marRight w:val="0"/>
      <w:marTop w:val="0"/>
      <w:marBottom w:val="0"/>
      <w:divBdr>
        <w:top w:val="none" w:sz="0" w:space="0" w:color="auto"/>
        <w:left w:val="none" w:sz="0" w:space="0" w:color="auto"/>
        <w:bottom w:val="none" w:sz="0" w:space="0" w:color="auto"/>
        <w:right w:val="none" w:sz="0" w:space="0" w:color="auto"/>
      </w:divBdr>
    </w:div>
    <w:div w:id="1482769380">
      <w:bodyDiv w:val="1"/>
      <w:marLeft w:val="0"/>
      <w:marRight w:val="0"/>
      <w:marTop w:val="0"/>
      <w:marBottom w:val="0"/>
      <w:divBdr>
        <w:top w:val="none" w:sz="0" w:space="0" w:color="auto"/>
        <w:left w:val="none" w:sz="0" w:space="0" w:color="auto"/>
        <w:bottom w:val="none" w:sz="0" w:space="0" w:color="auto"/>
        <w:right w:val="none" w:sz="0" w:space="0" w:color="auto"/>
      </w:divBdr>
    </w:div>
    <w:div w:id="1483035793">
      <w:bodyDiv w:val="1"/>
      <w:marLeft w:val="0"/>
      <w:marRight w:val="0"/>
      <w:marTop w:val="0"/>
      <w:marBottom w:val="0"/>
      <w:divBdr>
        <w:top w:val="none" w:sz="0" w:space="0" w:color="auto"/>
        <w:left w:val="none" w:sz="0" w:space="0" w:color="auto"/>
        <w:bottom w:val="none" w:sz="0" w:space="0" w:color="auto"/>
        <w:right w:val="none" w:sz="0" w:space="0" w:color="auto"/>
      </w:divBdr>
    </w:div>
    <w:div w:id="1483421933">
      <w:bodyDiv w:val="1"/>
      <w:marLeft w:val="0"/>
      <w:marRight w:val="0"/>
      <w:marTop w:val="0"/>
      <w:marBottom w:val="0"/>
      <w:divBdr>
        <w:top w:val="none" w:sz="0" w:space="0" w:color="auto"/>
        <w:left w:val="none" w:sz="0" w:space="0" w:color="auto"/>
        <w:bottom w:val="none" w:sz="0" w:space="0" w:color="auto"/>
        <w:right w:val="none" w:sz="0" w:space="0" w:color="auto"/>
      </w:divBdr>
    </w:div>
    <w:div w:id="1483423282">
      <w:bodyDiv w:val="1"/>
      <w:marLeft w:val="0"/>
      <w:marRight w:val="0"/>
      <w:marTop w:val="0"/>
      <w:marBottom w:val="0"/>
      <w:divBdr>
        <w:top w:val="none" w:sz="0" w:space="0" w:color="auto"/>
        <w:left w:val="none" w:sz="0" w:space="0" w:color="auto"/>
        <w:bottom w:val="none" w:sz="0" w:space="0" w:color="auto"/>
        <w:right w:val="none" w:sz="0" w:space="0" w:color="auto"/>
      </w:divBdr>
    </w:div>
    <w:div w:id="1483423363">
      <w:bodyDiv w:val="1"/>
      <w:marLeft w:val="0"/>
      <w:marRight w:val="0"/>
      <w:marTop w:val="0"/>
      <w:marBottom w:val="0"/>
      <w:divBdr>
        <w:top w:val="none" w:sz="0" w:space="0" w:color="auto"/>
        <w:left w:val="none" w:sz="0" w:space="0" w:color="auto"/>
        <w:bottom w:val="none" w:sz="0" w:space="0" w:color="auto"/>
        <w:right w:val="none" w:sz="0" w:space="0" w:color="auto"/>
      </w:divBdr>
    </w:div>
    <w:div w:id="1483423409">
      <w:bodyDiv w:val="1"/>
      <w:marLeft w:val="0"/>
      <w:marRight w:val="0"/>
      <w:marTop w:val="0"/>
      <w:marBottom w:val="0"/>
      <w:divBdr>
        <w:top w:val="none" w:sz="0" w:space="0" w:color="auto"/>
        <w:left w:val="none" w:sz="0" w:space="0" w:color="auto"/>
        <w:bottom w:val="none" w:sz="0" w:space="0" w:color="auto"/>
        <w:right w:val="none" w:sz="0" w:space="0" w:color="auto"/>
      </w:divBdr>
    </w:div>
    <w:div w:id="1483620930">
      <w:bodyDiv w:val="1"/>
      <w:marLeft w:val="0"/>
      <w:marRight w:val="0"/>
      <w:marTop w:val="0"/>
      <w:marBottom w:val="0"/>
      <w:divBdr>
        <w:top w:val="none" w:sz="0" w:space="0" w:color="auto"/>
        <w:left w:val="none" w:sz="0" w:space="0" w:color="auto"/>
        <w:bottom w:val="none" w:sz="0" w:space="0" w:color="auto"/>
        <w:right w:val="none" w:sz="0" w:space="0" w:color="auto"/>
      </w:divBdr>
    </w:div>
    <w:div w:id="1483696220">
      <w:bodyDiv w:val="1"/>
      <w:marLeft w:val="0"/>
      <w:marRight w:val="0"/>
      <w:marTop w:val="0"/>
      <w:marBottom w:val="0"/>
      <w:divBdr>
        <w:top w:val="none" w:sz="0" w:space="0" w:color="auto"/>
        <w:left w:val="none" w:sz="0" w:space="0" w:color="auto"/>
        <w:bottom w:val="none" w:sz="0" w:space="0" w:color="auto"/>
        <w:right w:val="none" w:sz="0" w:space="0" w:color="auto"/>
      </w:divBdr>
    </w:div>
    <w:div w:id="1484663508">
      <w:bodyDiv w:val="1"/>
      <w:marLeft w:val="0"/>
      <w:marRight w:val="0"/>
      <w:marTop w:val="0"/>
      <w:marBottom w:val="0"/>
      <w:divBdr>
        <w:top w:val="none" w:sz="0" w:space="0" w:color="auto"/>
        <w:left w:val="none" w:sz="0" w:space="0" w:color="auto"/>
        <w:bottom w:val="none" w:sz="0" w:space="0" w:color="auto"/>
        <w:right w:val="none" w:sz="0" w:space="0" w:color="auto"/>
      </w:divBdr>
    </w:div>
    <w:div w:id="1485003702">
      <w:bodyDiv w:val="1"/>
      <w:marLeft w:val="0"/>
      <w:marRight w:val="0"/>
      <w:marTop w:val="0"/>
      <w:marBottom w:val="0"/>
      <w:divBdr>
        <w:top w:val="none" w:sz="0" w:space="0" w:color="auto"/>
        <w:left w:val="none" w:sz="0" w:space="0" w:color="auto"/>
        <w:bottom w:val="none" w:sz="0" w:space="0" w:color="auto"/>
        <w:right w:val="none" w:sz="0" w:space="0" w:color="auto"/>
      </w:divBdr>
    </w:div>
    <w:div w:id="1485272256">
      <w:bodyDiv w:val="1"/>
      <w:marLeft w:val="0"/>
      <w:marRight w:val="0"/>
      <w:marTop w:val="0"/>
      <w:marBottom w:val="0"/>
      <w:divBdr>
        <w:top w:val="none" w:sz="0" w:space="0" w:color="auto"/>
        <w:left w:val="none" w:sz="0" w:space="0" w:color="auto"/>
        <w:bottom w:val="none" w:sz="0" w:space="0" w:color="auto"/>
        <w:right w:val="none" w:sz="0" w:space="0" w:color="auto"/>
      </w:divBdr>
    </w:div>
    <w:div w:id="1485390510">
      <w:bodyDiv w:val="1"/>
      <w:marLeft w:val="0"/>
      <w:marRight w:val="0"/>
      <w:marTop w:val="0"/>
      <w:marBottom w:val="0"/>
      <w:divBdr>
        <w:top w:val="none" w:sz="0" w:space="0" w:color="auto"/>
        <w:left w:val="none" w:sz="0" w:space="0" w:color="auto"/>
        <w:bottom w:val="none" w:sz="0" w:space="0" w:color="auto"/>
        <w:right w:val="none" w:sz="0" w:space="0" w:color="auto"/>
      </w:divBdr>
    </w:div>
    <w:div w:id="1485509411">
      <w:bodyDiv w:val="1"/>
      <w:marLeft w:val="0"/>
      <w:marRight w:val="0"/>
      <w:marTop w:val="0"/>
      <w:marBottom w:val="0"/>
      <w:divBdr>
        <w:top w:val="none" w:sz="0" w:space="0" w:color="auto"/>
        <w:left w:val="none" w:sz="0" w:space="0" w:color="auto"/>
        <w:bottom w:val="none" w:sz="0" w:space="0" w:color="auto"/>
        <w:right w:val="none" w:sz="0" w:space="0" w:color="auto"/>
      </w:divBdr>
    </w:div>
    <w:div w:id="1485706167">
      <w:bodyDiv w:val="1"/>
      <w:marLeft w:val="0"/>
      <w:marRight w:val="0"/>
      <w:marTop w:val="0"/>
      <w:marBottom w:val="0"/>
      <w:divBdr>
        <w:top w:val="none" w:sz="0" w:space="0" w:color="auto"/>
        <w:left w:val="none" w:sz="0" w:space="0" w:color="auto"/>
        <w:bottom w:val="none" w:sz="0" w:space="0" w:color="auto"/>
        <w:right w:val="none" w:sz="0" w:space="0" w:color="auto"/>
      </w:divBdr>
    </w:div>
    <w:div w:id="1485854336">
      <w:bodyDiv w:val="1"/>
      <w:marLeft w:val="0"/>
      <w:marRight w:val="0"/>
      <w:marTop w:val="0"/>
      <w:marBottom w:val="0"/>
      <w:divBdr>
        <w:top w:val="none" w:sz="0" w:space="0" w:color="auto"/>
        <w:left w:val="none" w:sz="0" w:space="0" w:color="auto"/>
        <w:bottom w:val="none" w:sz="0" w:space="0" w:color="auto"/>
        <w:right w:val="none" w:sz="0" w:space="0" w:color="auto"/>
      </w:divBdr>
    </w:div>
    <w:div w:id="1485855915">
      <w:bodyDiv w:val="1"/>
      <w:marLeft w:val="0"/>
      <w:marRight w:val="0"/>
      <w:marTop w:val="0"/>
      <w:marBottom w:val="0"/>
      <w:divBdr>
        <w:top w:val="none" w:sz="0" w:space="0" w:color="auto"/>
        <w:left w:val="none" w:sz="0" w:space="0" w:color="auto"/>
        <w:bottom w:val="none" w:sz="0" w:space="0" w:color="auto"/>
        <w:right w:val="none" w:sz="0" w:space="0" w:color="auto"/>
      </w:divBdr>
    </w:div>
    <w:div w:id="1486126445">
      <w:bodyDiv w:val="1"/>
      <w:marLeft w:val="0"/>
      <w:marRight w:val="0"/>
      <w:marTop w:val="0"/>
      <w:marBottom w:val="0"/>
      <w:divBdr>
        <w:top w:val="none" w:sz="0" w:space="0" w:color="auto"/>
        <w:left w:val="none" w:sz="0" w:space="0" w:color="auto"/>
        <w:bottom w:val="none" w:sz="0" w:space="0" w:color="auto"/>
        <w:right w:val="none" w:sz="0" w:space="0" w:color="auto"/>
      </w:divBdr>
    </w:div>
    <w:div w:id="1486235829">
      <w:bodyDiv w:val="1"/>
      <w:marLeft w:val="0"/>
      <w:marRight w:val="0"/>
      <w:marTop w:val="0"/>
      <w:marBottom w:val="0"/>
      <w:divBdr>
        <w:top w:val="none" w:sz="0" w:space="0" w:color="auto"/>
        <w:left w:val="none" w:sz="0" w:space="0" w:color="auto"/>
        <w:bottom w:val="none" w:sz="0" w:space="0" w:color="auto"/>
        <w:right w:val="none" w:sz="0" w:space="0" w:color="auto"/>
      </w:divBdr>
    </w:div>
    <w:div w:id="1486629981">
      <w:bodyDiv w:val="1"/>
      <w:marLeft w:val="0"/>
      <w:marRight w:val="0"/>
      <w:marTop w:val="0"/>
      <w:marBottom w:val="0"/>
      <w:divBdr>
        <w:top w:val="none" w:sz="0" w:space="0" w:color="auto"/>
        <w:left w:val="none" w:sz="0" w:space="0" w:color="auto"/>
        <w:bottom w:val="none" w:sz="0" w:space="0" w:color="auto"/>
        <w:right w:val="none" w:sz="0" w:space="0" w:color="auto"/>
      </w:divBdr>
    </w:div>
    <w:div w:id="1487437616">
      <w:bodyDiv w:val="1"/>
      <w:marLeft w:val="0"/>
      <w:marRight w:val="0"/>
      <w:marTop w:val="0"/>
      <w:marBottom w:val="0"/>
      <w:divBdr>
        <w:top w:val="none" w:sz="0" w:space="0" w:color="auto"/>
        <w:left w:val="none" w:sz="0" w:space="0" w:color="auto"/>
        <w:bottom w:val="none" w:sz="0" w:space="0" w:color="auto"/>
        <w:right w:val="none" w:sz="0" w:space="0" w:color="auto"/>
      </w:divBdr>
    </w:div>
    <w:div w:id="1487627785">
      <w:bodyDiv w:val="1"/>
      <w:marLeft w:val="0"/>
      <w:marRight w:val="0"/>
      <w:marTop w:val="0"/>
      <w:marBottom w:val="0"/>
      <w:divBdr>
        <w:top w:val="none" w:sz="0" w:space="0" w:color="auto"/>
        <w:left w:val="none" w:sz="0" w:space="0" w:color="auto"/>
        <w:bottom w:val="none" w:sz="0" w:space="0" w:color="auto"/>
        <w:right w:val="none" w:sz="0" w:space="0" w:color="auto"/>
      </w:divBdr>
    </w:div>
    <w:div w:id="1487822587">
      <w:bodyDiv w:val="1"/>
      <w:marLeft w:val="0"/>
      <w:marRight w:val="0"/>
      <w:marTop w:val="0"/>
      <w:marBottom w:val="0"/>
      <w:divBdr>
        <w:top w:val="none" w:sz="0" w:space="0" w:color="auto"/>
        <w:left w:val="none" w:sz="0" w:space="0" w:color="auto"/>
        <w:bottom w:val="none" w:sz="0" w:space="0" w:color="auto"/>
        <w:right w:val="none" w:sz="0" w:space="0" w:color="auto"/>
      </w:divBdr>
    </w:div>
    <w:div w:id="1488088158">
      <w:bodyDiv w:val="1"/>
      <w:marLeft w:val="0"/>
      <w:marRight w:val="0"/>
      <w:marTop w:val="0"/>
      <w:marBottom w:val="0"/>
      <w:divBdr>
        <w:top w:val="none" w:sz="0" w:space="0" w:color="auto"/>
        <w:left w:val="none" w:sz="0" w:space="0" w:color="auto"/>
        <w:bottom w:val="none" w:sz="0" w:space="0" w:color="auto"/>
        <w:right w:val="none" w:sz="0" w:space="0" w:color="auto"/>
      </w:divBdr>
    </w:div>
    <w:div w:id="1488593080">
      <w:bodyDiv w:val="1"/>
      <w:marLeft w:val="0"/>
      <w:marRight w:val="0"/>
      <w:marTop w:val="0"/>
      <w:marBottom w:val="0"/>
      <w:divBdr>
        <w:top w:val="none" w:sz="0" w:space="0" w:color="auto"/>
        <w:left w:val="none" w:sz="0" w:space="0" w:color="auto"/>
        <w:bottom w:val="none" w:sz="0" w:space="0" w:color="auto"/>
        <w:right w:val="none" w:sz="0" w:space="0" w:color="auto"/>
      </w:divBdr>
    </w:div>
    <w:div w:id="1488672262">
      <w:bodyDiv w:val="1"/>
      <w:marLeft w:val="0"/>
      <w:marRight w:val="0"/>
      <w:marTop w:val="0"/>
      <w:marBottom w:val="0"/>
      <w:divBdr>
        <w:top w:val="none" w:sz="0" w:space="0" w:color="auto"/>
        <w:left w:val="none" w:sz="0" w:space="0" w:color="auto"/>
        <w:bottom w:val="none" w:sz="0" w:space="0" w:color="auto"/>
        <w:right w:val="none" w:sz="0" w:space="0" w:color="auto"/>
      </w:divBdr>
    </w:div>
    <w:div w:id="1489055846">
      <w:bodyDiv w:val="1"/>
      <w:marLeft w:val="0"/>
      <w:marRight w:val="0"/>
      <w:marTop w:val="0"/>
      <w:marBottom w:val="0"/>
      <w:divBdr>
        <w:top w:val="none" w:sz="0" w:space="0" w:color="auto"/>
        <w:left w:val="none" w:sz="0" w:space="0" w:color="auto"/>
        <w:bottom w:val="none" w:sz="0" w:space="0" w:color="auto"/>
        <w:right w:val="none" w:sz="0" w:space="0" w:color="auto"/>
      </w:divBdr>
    </w:div>
    <w:div w:id="1489059715">
      <w:bodyDiv w:val="1"/>
      <w:marLeft w:val="0"/>
      <w:marRight w:val="0"/>
      <w:marTop w:val="0"/>
      <w:marBottom w:val="0"/>
      <w:divBdr>
        <w:top w:val="none" w:sz="0" w:space="0" w:color="auto"/>
        <w:left w:val="none" w:sz="0" w:space="0" w:color="auto"/>
        <w:bottom w:val="none" w:sz="0" w:space="0" w:color="auto"/>
        <w:right w:val="none" w:sz="0" w:space="0" w:color="auto"/>
      </w:divBdr>
    </w:div>
    <w:div w:id="1489589580">
      <w:bodyDiv w:val="1"/>
      <w:marLeft w:val="0"/>
      <w:marRight w:val="0"/>
      <w:marTop w:val="0"/>
      <w:marBottom w:val="0"/>
      <w:divBdr>
        <w:top w:val="none" w:sz="0" w:space="0" w:color="auto"/>
        <w:left w:val="none" w:sz="0" w:space="0" w:color="auto"/>
        <w:bottom w:val="none" w:sz="0" w:space="0" w:color="auto"/>
        <w:right w:val="none" w:sz="0" w:space="0" w:color="auto"/>
      </w:divBdr>
    </w:div>
    <w:div w:id="1490168874">
      <w:bodyDiv w:val="1"/>
      <w:marLeft w:val="0"/>
      <w:marRight w:val="0"/>
      <w:marTop w:val="0"/>
      <w:marBottom w:val="0"/>
      <w:divBdr>
        <w:top w:val="none" w:sz="0" w:space="0" w:color="auto"/>
        <w:left w:val="none" w:sz="0" w:space="0" w:color="auto"/>
        <w:bottom w:val="none" w:sz="0" w:space="0" w:color="auto"/>
        <w:right w:val="none" w:sz="0" w:space="0" w:color="auto"/>
      </w:divBdr>
    </w:div>
    <w:div w:id="1490176748">
      <w:bodyDiv w:val="1"/>
      <w:marLeft w:val="0"/>
      <w:marRight w:val="0"/>
      <w:marTop w:val="0"/>
      <w:marBottom w:val="0"/>
      <w:divBdr>
        <w:top w:val="none" w:sz="0" w:space="0" w:color="auto"/>
        <w:left w:val="none" w:sz="0" w:space="0" w:color="auto"/>
        <w:bottom w:val="none" w:sz="0" w:space="0" w:color="auto"/>
        <w:right w:val="none" w:sz="0" w:space="0" w:color="auto"/>
      </w:divBdr>
    </w:div>
    <w:div w:id="1490901990">
      <w:bodyDiv w:val="1"/>
      <w:marLeft w:val="0"/>
      <w:marRight w:val="0"/>
      <w:marTop w:val="0"/>
      <w:marBottom w:val="0"/>
      <w:divBdr>
        <w:top w:val="none" w:sz="0" w:space="0" w:color="auto"/>
        <w:left w:val="none" w:sz="0" w:space="0" w:color="auto"/>
        <w:bottom w:val="none" w:sz="0" w:space="0" w:color="auto"/>
        <w:right w:val="none" w:sz="0" w:space="0" w:color="auto"/>
      </w:divBdr>
    </w:div>
    <w:div w:id="1491092984">
      <w:bodyDiv w:val="1"/>
      <w:marLeft w:val="0"/>
      <w:marRight w:val="0"/>
      <w:marTop w:val="0"/>
      <w:marBottom w:val="0"/>
      <w:divBdr>
        <w:top w:val="none" w:sz="0" w:space="0" w:color="auto"/>
        <w:left w:val="none" w:sz="0" w:space="0" w:color="auto"/>
        <w:bottom w:val="none" w:sz="0" w:space="0" w:color="auto"/>
        <w:right w:val="none" w:sz="0" w:space="0" w:color="auto"/>
      </w:divBdr>
    </w:div>
    <w:div w:id="1491943062">
      <w:bodyDiv w:val="1"/>
      <w:marLeft w:val="0"/>
      <w:marRight w:val="0"/>
      <w:marTop w:val="0"/>
      <w:marBottom w:val="0"/>
      <w:divBdr>
        <w:top w:val="none" w:sz="0" w:space="0" w:color="auto"/>
        <w:left w:val="none" w:sz="0" w:space="0" w:color="auto"/>
        <w:bottom w:val="none" w:sz="0" w:space="0" w:color="auto"/>
        <w:right w:val="none" w:sz="0" w:space="0" w:color="auto"/>
      </w:divBdr>
    </w:div>
    <w:div w:id="1492135136">
      <w:bodyDiv w:val="1"/>
      <w:marLeft w:val="0"/>
      <w:marRight w:val="0"/>
      <w:marTop w:val="0"/>
      <w:marBottom w:val="0"/>
      <w:divBdr>
        <w:top w:val="none" w:sz="0" w:space="0" w:color="auto"/>
        <w:left w:val="none" w:sz="0" w:space="0" w:color="auto"/>
        <w:bottom w:val="none" w:sz="0" w:space="0" w:color="auto"/>
        <w:right w:val="none" w:sz="0" w:space="0" w:color="auto"/>
      </w:divBdr>
    </w:div>
    <w:div w:id="1492868670">
      <w:bodyDiv w:val="1"/>
      <w:marLeft w:val="0"/>
      <w:marRight w:val="0"/>
      <w:marTop w:val="0"/>
      <w:marBottom w:val="0"/>
      <w:divBdr>
        <w:top w:val="none" w:sz="0" w:space="0" w:color="auto"/>
        <w:left w:val="none" w:sz="0" w:space="0" w:color="auto"/>
        <w:bottom w:val="none" w:sz="0" w:space="0" w:color="auto"/>
        <w:right w:val="none" w:sz="0" w:space="0" w:color="auto"/>
      </w:divBdr>
    </w:div>
    <w:div w:id="1493254179">
      <w:bodyDiv w:val="1"/>
      <w:marLeft w:val="0"/>
      <w:marRight w:val="0"/>
      <w:marTop w:val="0"/>
      <w:marBottom w:val="0"/>
      <w:divBdr>
        <w:top w:val="none" w:sz="0" w:space="0" w:color="auto"/>
        <w:left w:val="none" w:sz="0" w:space="0" w:color="auto"/>
        <w:bottom w:val="none" w:sz="0" w:space="0" w:color="auto"/>
        <w:right w:val="none" w:sz="0" w:space="0" w:color="auto"/>
      </w:divBdr>
    </w:div>
    <w:div w:id="1493335261">
      <w:bodyDiv w:val="1"/>
      <w:marLeft w:val="0"/>
      <w:marRight w:val="0"/>
      <w:marTop w:val="0"/>
      <w:marBottom w:val="0"/>
      <w:divBdr>
        <w:top w:val="none" w:sz="0" w:space="0" w:color="auto"/>
        <w:left w:val="none" w:sz="0" w:space="0" w:color="auto"/>
        <w:bottom w:val="none" w:sz="0" w:space="0" w:color="auto"/>
        <w:right w:val="none" w:sz="0" w:space="0" w:color="auto"/>
      </w:divBdr>
    </w:div>
    <w:div w:id="1493595632">
      <w:bodyDiv w:val="1"/>
      <w:marLeft w:val="0"/>
      <w:marRight w:val="0"/>
      <w:marTop w:val="0"/>
      <w:marBottom w:val="0"/>
      <w:divBdr>
        <w:top w:val="none" w:sz="0" w:space="0" w:color="auto"/>
        <w:left w:val="none" w:sz="0" w:space="0" w:color="auto"/>
        <w:bottom w:val="none" w:sz="0" w:space="0" w:color="auto"/>
        <w:right w:val="none" w:sz="0" w:space="0" w:color="auto"/>
      </w:divBdr>
    </w:div>
    <w:div w:id="1493597055">
      <w:bodyDiv w:val="1"/>
      <w:marLeft w:val="0"/>
      <w:marRight w:val="0"/>
      <w:marTop w:val="0"/>
      <w:marBottom w:val="0"/>
      <w:divBdr>
        <w:top w:val="none" w:sz="0" w:space="0" w:color="auto"/>
        <w:left w:val="none" w:sz="0" w:space="0" w:color="auto"/>
        <w:bottom w:val="none" w:sz="0" w:space="0" w:color="auto"/>
        <w:right w:val="none" w:sz="0" w:space="0" w:color="auto"/>
      </w:divBdr>
    </w:div>
    <w:div w:id="1493831350">
      <w:bodyDiv w:val="1"/>
      <w:marLeft w:val="0"/>
      <w:marRight w:val="0"/>
      <w:marTop w:val="0"/>
      <w:marBottom w:val="0"/>
      <w:divBdr>
        <w:top w:val="none" w:sz="0" w:space="0" w:color="auto"/>
        <w:left w:val="none" w:sz="0" w:space="0" w:color="auto"/>
        <w:bottom w:val="none" w:sz="0" w:space="0" w:color="auto"/>
        <w:right w:val="none" w:sz="0" w:space="0" w:color="auto"/>
      </w:divBdr>
    </w:div>
    <w:div w:id="1493984956">
      <w:bodyDiv w:val="1"/>
      <w:marLeft w:val="0"/>
      <w:marRight w:val="0"/>
      <w:marTop w:val="0"/>
      <w:marBottom w:val="0"/>
      <w:divBdr>
        <w:top w:val="none" w:sz="0" w:space="0" w:color="auto"/>
        <w:left w:val="none" w:sz="0" w:space="0" w:color="auto"/>
        <w:bottom w:val="none" w:sz="0" w:space="0" w:color="auto"/>
        <w:right w:val="none" w:sz="0" w:space="0" w:color="auto"/>
      </w:divBdr>
    </w:div>
    <w:div w:id="1493988715">
      <w:bodyDiv w:val="1"/>
      <w:marLeft w:val="0"/>
      <w:marRight w:val="0"/>
      <w:marTop w:val="0"/>
      <w:marBottom w:val="0"/>
      <w:divBdr>
        <w:top w:val="none" w:sz="0" w:space="0" w:color="auto"/>
        <w:left w:val="none" w:sz="0" w:space="0" w:color="auto"/>
        <w:bottom w:val="none" w:sz="0" w:space="0" w:color="auto"/>
        <w:right w:val="none" w:sz="0" w:space="0" w:color="auto"/>
      </w:divBdr>
    </w:div>
    <w:div w:id="1494175045">
      <w:bodyDiv w:val="1"/>
      <w:marLeft w:val="0"/>
      <w:marRight w:val="0"/>
      <w:marTop w:val="0"/>
      <w:marBottom w:val="0"/>
      <w:divBdr>
        <w:top w:val="none" w:sz="0" w:space="0" w:color="auto"/>
        <w:left w:val="none" w:sz="0" w:space="0" w:color="auto"/>
        <w:bottom w:val="none" w:sz="0" w:space="0" w:color="auto"/>
        <w:right w:val="none" w:sz="0" w:space="0" w:color="auto"/>
      </w:divBdr>
    </w:div>
    <w:div w:id="1494226271">
      <w:bodyDiv w:val="1"/>
      <w:marLeft w:val="0"/>
      <w:marRight w:val="0"/>
      <w:marTop w:val="0"/>
      <w:marBottom w:val="0"/>
      <w:divBdr>
        <w:top w:val="none" w:sz="0" w:space="0" w:color="auto"/>
        <w:left w:val="none" w:sz="0" w:space="0" w:color="auto"/>
        <w:bottom w:val="none" w:sz="0" w:space="0" w:color="auto"/>
        <w:right w:val="none" w:sz="0" w:space="0" w:color="auto"/>
      </w:divBdr>
    </w:div>
    <w:div w:id="1494418161">
      <w:bodyDiv w:val="1"/>
      <w:marLeft w:val="0"/>
      <w:marRight w:val="0"/>
      <w:marTop w:val="0"/>
      <w:marBottom w:val="0"/>
      <w:divBdr>
        <w:top w:val="none" w:sz="0" w:space="0" w:color="auto"/>
        <w:left w:val="none" w:sz="0" w:space="0" w:color="auto"/>
        <w:bottom w:val="none" w:sz="0" w:space="0" w:color="auto"/>
        <w:right w:val="none" w:sz="0" w:space="0" w:color="auto"/>
      </w:divBdr>
    </w:div>
    <w:div w:id="1494838216">
      <w:bodyDiv w:val="1"/>
      <w:marLeft w:val="0"/>
      <w:marRight w:val="0"/>
      <w:marTop w:val="0"/>
      <w:marBottom w:val="0"/>
      <w:divBdr>
        <w:top w:val="none" w:sz="0" w:space="0" w:color="auto"/>
        <w:left w:val="none" w:sz="0" w:space="0" w:color="auto"/>
        <w:bottom w:val="none" w:sz="0" w:space="0" w:color="auto"/>
        <w:right w:val="none" w:sz="0" w:space="0" w:color="auto"/>
      </w:divBdr>
    </w:div>
    <w:div w:id="1494839279">
      <w:bodyDiv w:val="1"/>
      <w:marLeft w:val="0"/>
      <w:marRight w:val="0"/>
      <w:marTop w:val="0"/>
      <w:marBottom w:val="0"/>
      <w:divBdr>
        <w:top w:val="none" w:sz="0" w:space="0" w:color="auto"/>
        <w:left w:val="none" w:sz="0" w:space="0" w:color="auto"/>
        <w:bottom w:val="none" w:sz="0" w:space="0" w:color="auto"/>
        <w:right w:val="none" w:sz="0" w:space="0" w:color="auto"/>
      </w:divBdr>
    </w:div>
    <w:div w:id="1494956170">
      <w:bodyDiv w:val="1"/>
      <w:marLeft w:val="0"/>
      <w:marRight w:val="0"/>
      <w:marTop w:val="0"/>
      <w:marBottom w:val="0"/>
      <w:divBdr>
        <w:top w:val="none" w:sz="0" w:space="0" w:color="auto"/>
        <w:left w:val="none" w:sz="0" w:space="0" w:color="auto"/>
        <w:bottom w:val="none" w:sz="0" w:space="0" w:color="auto"/>
        <w:right w:val="none" w:sz="0" w:space="0" w:color="auto"/>
      </w:divBdr>
    </w:div>
    <w:div w:id="1495144787">
      <w:bodyDiv w:val="1"/>
      <w:marLeft w:val="0"/>
      <w:marRight w:val="0"/>
      <w:marTop w:val="0"/>
      <w:marBottom w:val="0"/>
      <w:divBdr>
        <w:top w:val="none" w:sz="0" w:space="0" w:color="auto"/>
        <w:left w:val="none" w:sz="0" w:space="0" w:color="auto"/>
        <w:bottom w:val="none" w:sz="0" w:space="0" w:color="auto"/>
        <w:right w:val="none" w:sz="0" w:space="0" w:color="auto"/>
      </w:divBdr>
    </w:div>
    <w:div w:id="1495335490">
      <w:bodyDiv w:val="1"/>
      <w:marLeft w:val="0"/>
      <w:marRight w:val="0"/>
      <w:marTop w:val="0"/>
      <w:marBottom w:val="0"/>
      <w:divBdr>
        <w:top w:val="none" w:sz="0" w:space="0" w:color="auto"/>
        <w:left w:val="none" w:sz="0" w:space="0" w:color="auto"/>
        <w:bottom w:val="none" w:sz="0" w:space="0" w:color="auto"/>
        <w:right w:val="none" w:sz="0" w:space="0" w:color="auto"/>
      </w:divBdr>
    </w:div>
    <w:div w:id="1495873912">
      <w:bodyDiv w:val="1"/>
      <w:marLeft w:val="0"/>
      <w:marRight w:val="0"/>
      <w:marTop w:val="0"/>
      <w:marBottom w:val="0"/>
      <w:divBdr>
        <w:top w:val="none" w:sz="0" w:space="0" w:color="auto"/>
        <w:left w:val="none" w:sz="0" w:space="0" w:color="auto"/>
        <w:bottom w:val="none" w:sz="0" w:space="0" w:color="auto"/>
        <w:right w:val="none" w:sz="0" w:space="0" w:color="auto"/>
      </w:divBdr>
    </w:div>
    <w:div w:id="1495994946">
      <w:bodyDiv w:val="1"/>
      <w:marLeft w:val="0"/>
      <w:marRight w:val="0"/>
      <w:marTop w:val="0"/>
      <w:marBottom w:val="0"/>
      <w:divBdr>
        <w:top w:val="none" w:sz="0" w:space="0" w:color="auto"/>
        <w:left w:val="none" w:sz="0" w:space="0" w:color="auto"/>
        <w:bottom w:val="none" w:sz="0" w:space="0" w:color="auto"/>
        <w:right w:val="none" w:sz="0" w:space="0" w:color="auto"/>
      </w:divBdr>
    </w:div>
    <w:div w:id="1496146604">
      <w:bodyDiv w:val="1"/>
      <w:marLeft w:val="0"/>
      <w:marRight w:val="0"/>
      <w:marTop w:val="0"/>
      <w:marBottom w:val="0"/>
      <w:divBdr>
        <w:top w:val="none" w:sz="0" w:space="0" w:color="auto"/>
        <w:left w:val="none" w:sz="0" w:space="0" w:color="auto"/>
        <w:bottom w:val="none" w:sz="0" w:space="0" w:color="auto"/>
        <w:right w:val="none" w:sz="0" w:space="0" w:color="auto"/>
      </w:divBdr>
    </w:div>
    <w:div w:id="1496263702">
      <w:bodyDiv w:val="1"/>
      <w:marLeft w:val="0"/>
      <w:marRight w:val="0"/>
      <w:marTop w:val="0"/>
      <w:marBottom w:val="0"/>
      <w:divBdr>
        <w:top w:val="none" w:sz="0" w:space="0" w:color="auto"/>
        <w:left w:val="none" w:sz="0" w:space="0" w:color="auto"/>
        <w:bottom w:val="none" w:sz="0" w:space="0" w:color="auto"/>
        <w:right w:val="none" w:sz="0" w:space="0" w:color="auto"/>
      </w:divBdr>
    </w:div>
    <w:div w:id="1496799542">
      <w:bodyDiv w:val="1"/>
      <w:marLeft w:val="0"/>
      <w:marRight w:val="0"/>
      <w:marTop w:val="0"/>
      <w:marBottom w:val="0"/>
      <w:divBdr>
        <w:top w:val="none" w:sz="0" w:space="0" w:color="auto"/>
        <w:left w:val="none" w:sz="0" w:space="0" w:color="auto"/>
        <w:bottom w:val="none" w:sz="0" w:space="0" w:color="auto"/>
        <w:right w:val="none" w:sz="0" w:space="0" w:color="auto"/>
      </w:divBdr>
    </w:div>
    <w:div w:id="1496799697">
      <w:bodyDiv w:val="1"/>
      <w:marLeft w:val="0"/>
      <w:marRight w:val="0"/>
      <w:marTop w:val="0"/>
      <w:marBottom w:val="0"/>
      <w:divBdr>
        <w:top w:val="none" w:sz="0" w:space="0" w:color="auto"/>
        <w:left w:val="none" w:sz="0" w:space="0" w:color="auto"/>
        <w:bottom w:val="none" w:sz="0" w:space="0" w:color="auto"/>
        <w:right w:val="none" w:sz="0" w:space="0" w:color="auto"/>
      </w:divBdr>
    </w:div>
    <w:div w:id="1496804935">
      <w:bodyDiv w:val="1"/>
      <w:marLeft w:val="0"/>
      <w:marRight w:val="0"/>
      <w:marTop w:val="0"/>
      <w:marBottom w:val="0"/>
      <w:divBdr>
        <w:top w:val="none" w:sz="0" w:space="0" w:color="auto"/>
        <w:left w:val="none" w:sz="0" w:space="0" w:color="auto"/>
        <w:bottom w:val="none" w:sz="0" w:space="0" w:color="auto"/>
        <w:right w:val="none" w:sz="0" w:space="0" w:color="auto"/>
      </w:divBdr>
    </w:div>
    <w:div w:id="1496990498">
      <w:bodyDiv w:val="1"/>
      <w:marLeft w:val="0"/>
      <w:marRight w:val="0"/>
      <w:marTop w:val="0"/>
      <w:marBottom w:val="0"/>
      <w:divBdr>
        <w:top w:val="none" w:sz="0" w:space="0" w:color="auto"/>
        <w:left w:val="none" w:sz="0" w:space="0" w:color="auto"/>
        <w:bottom w:val="none" w:sz="0" w:space="0" w:color="auto"/>
        <w:right w:val="none" w:sz="0" w:space="0" w:color="auto"/>
      </w:divBdr>
    </w:div>
    <w:div w:id="1496992941">
      <w:bodyDiv w:val="1"/>
      <w:marLeft w:val="0"/>
      <w:marRight w:val="0"/>
      <w:marTop w:val="0"/>
      <w:marBottom w:val="0"/>
      <w:divBdr>
        <w:top w:val="none" w:sz="0" w:space="0" w:color="auto"/>
        <w:left w:val="none" w:sz="0" w:space="0" w:color="auto"/>
        <w:bottom w:val="none" w:sz="0" w:space="0" w:color="auto"/>
        <w:right w:val="none" w:sz="0" w:space="0" w:color="auto"/>
      </w:divBdr>
    </w:div>
    <w:div w:id="1497183605">
      <w:bodyDiv w:val="1"/>
      <w:marLeft w:val="0"/>
      <w:marRight w:val="0"/>
      <w:marTop w:val="0"/>
      <w:marBottom w:val="0"/>
      <w:divBdr>
        <w:top w:val="none" w:sz="0" w:space="0" w:color="auto"/>
        <w:left w:val="none" w:sz="0" w:space="0" w:color="auto"/>
        <w:bottom w:val="none" w:sz="0" w:space="0" w:color="auto"/>
        <w:right w:val="none" w:sz="0" w:space="0" w:color="auto"/>
      </w:divBdr>
    </w:div>
    <w:div w:id="1497302326">
      <w:bodyDiv w:val="1"/>
      <w:marLeft w:val="0"/>
      <w:marRight w:val="0"/>
      <w:marTop w:val="0"/>
      <w:marBottom w:val="0"/>
      <w:divBdr>
        <w:top w:val="none" w:sz="0" w:space="0" w:color="auto"/>
        <w:left w:val="none" w:sz="0" w:space="0" w:color="auto"/>
        <w:bottom w:val="none" w:sz="0" w:space="0" w:color="auto"/>
        <w:right w:val="none" w:sz="0" w:space="0" w:color="auto"/>
      </w:divBdr>
    </w:div>
    <w:div w:id="1497649380">
      <w:bodyDiv w:val="1"/>
      <w:marLeft w:val="0"/>
      <w:marRight w:val="0"/>
      <w:marTop w:val="0"/>
      <w:marBottom w:val="0"/>
      <w:divBdr>
        <w:top w:val="none" w:sz="0" w:space="0" w:color="auto"/>
        <w:left w:val="none" w:sz="0" w:space="0" w:color="auto"/>
        <w:bottom w:val="none" w:sz="0" w:space="0" w:color="auto"/>
        <w:right w:val="none" w:sz="0" w:space="0" w:color="auto"/>
      </w:divBdr>
    </w:div>
    <w:div w:id="1498224234">
      <w:bodyDiv w:val="1"/>
      <w:marLeft w:val="0"/>
      <w:marRight w:val="0"/>
      <w:marTop w:val="0"/>
      <w:marBottom w:val="0"/>
      <w:divBdr>
        <w:top w:val="none" w:sz="0" w:space="0" w:color="auto"/>
        <w:left w:val="none" w:sz="0" w:space="0" w:color="auto"/>
        <w:bottom w:val="none" w:sz="0" w:space="0" w:color="auto"/>
        <w:right w:val="none" w:sz="0" w:space="0" w:color="auto"/>
      </w:divBdr>
    </w:div>
    <w:div w:id="1498686497">
      <w:bodyDiv w:val="1"/>
      <w:marLeft w:val="0"/>
      <w:marRight w:val="0"/>
      <w:marTop w:val="0"/>
      <w:marBottom w:val="0"/>
      <w:divBdr>
        <w:top w:val="none" w:sz="0" w:space="0" w:color="auto"/>
        <w:left w:val="none" w:sz="0" w:space="0" w:color="auto"/>
        <w:bottom w:val="none" w:sz="0" w:space="0" w:color="auto"/>
        <w:right w:val="none" w:sz="0" w:space="0" w:color="auto"/>
      </w:divBdr>
    </w:div>
    <w:div w:id="1499150698">
      <w:bodyDiv w:val="1"/>
      <w:marLeft w:val="0"/>
      <w:marRight w:val="0"/>
      <w:marTop w:val="0"/>
      <w:marBottom w:val="0"/>
      <w:divBdr>
        <w:top w:val="none" w:sz="0" w:space="0" w:color="auto"/>
        <w:left w:val="none" w:sz="0" w:space="0" w:color="auto"/>
        <w:bottom w:val="none" w:sz="0" w:space="0" w:color="auto"/>
        <w:right w:val="none" w:sz="0" w:space="0" w:color="auto"/>
      </w:divBdr>
    </w:div>
    <w:div w:id="1499687884">
      <w:bodyDiv w:val="1"/>
      <w:marLeft w:val="0"/>
      <w:marRight w:val="0"/>
      <w:marTop w:val="0"/>
      <w:marBottom w:val="0"/>
      <w:divBdr>
        <w:top w:val="none" w:sz="0" w:space="0" w:color="auto"/>
        <w:left w:val="none" w:sz="0" w:space="0" w:color="auto"/>
        <w:bottom w:val="none" w:sz="0" w:space="0" w:color="auto"/>
        <w:right w:val="none" w:sz="0" w:space="0" w:color="auto"/>
      </w:divBdr>
    </w:div>
    <w:div w:id="1499806238">
      <w:bodyDiv w:val="1"/>
      <w:marLeft w:val="0"/>
      <w:marRight w:val="0"/>
      <w:marTop w:val="0"/>
      <w:marBottom w:val="0"/>
      <w:divBdr>
        <w:top w:val="none" w:sz="0" w:space="0" w:color="auto"/>
        <w:left w:val="none" w:sz="0" w:space="0" w:color="auto"/>
        <w:bottom w:val="none" w:sz="0" w:space="0" w:color="auto"/>
        <w:right w:val="none" w:sz="0" w:space="0" w:color="auto"/>
      </w:divBdr>
    </w:div>
    <w:div w:id="1500000808">
      <w:bodyDiv w:val="1"/>
      <w:marLeft w:val="0"/>
      <w:marRight w:val="0"/>
      <w:marTop w:val="0"/>
      <w:marBottom w:val="0"/>
      <w:divBdr>
        <w:top w:val="none" w:sz="0" w:space="0" w:color="auto"/>
        <w:left w:val="none" w:sz="0" w:space="0" w:color="auto"/>
        <w:bottom w:val="none" w:sz="0" w:space="0" w:color="auto"/>
        <w:right w:val="none" w:sz="0" w:space="0" w:color="auto"/>
      </w:divBdr>
    </w:div>
    <w:div w:id="1500343722">
      <w:bodyDiv w:val="1"/>
      <w:marLeft w:val="0"/>
      <w:marRight w:val="0"/>
      <w:marTop w:val="0"/>
      <w:marBottom w:val="0"/>
      <w:divBdr>
        <w:top w:val="none" w:sz="0" w:space="0" w:color="auto"/>
        <w:left w:val="none" w:sz="0" w:space="0" w:color="auto"/>
        <w:bottom w:val="none" w:sz="0" w:space="0" w:color="auto"/>
        <w:right w:val="none" w:sz="0" w:space="0" w:color="auto"/>
      </w:divBdr>
    </w:div>
    <w:div w:id="1500346900">
      <w:bodyDiv w:val="1"/>
      <w:marLeft w:val="0"/>
      <w:marRight w:val="0"/>
      <w:marTop w:val="0"/>
      <w:marBottom w:val="0"/>
      <w:divBdr>
        <w:top w:val="none" w:sz="0" w:space="0" w:color="auto"/>
        <w:left w:val="none" w:sz="0" w:space="0" w:color="auto"/>
        <w:bottom w:val="none" w:sz="0" w:space="0" w:color="auto"/>
        <w:right w:val="none" w:sz="0" w:space="0" w:color="auto"/>
      </w:divBdr>
    </w:div>
    <w:div w:id="1500536293">
      <w:bodyDiv w:val="1"/>
      <w:marLeft w:val="0"/>
      <w:marRight w:val="0"/>
      <w:marTop w:val="0"/>
      <w:marBottom w:val="0"/>
      <w:divBdr>
        <w:top w:val="none" w:sz="0" w:space="0" w:color="auto"/>
        <w:left w:val="none" w:sz="0" w:space="0" w:color="auto"/>
        <w:bottom w:val="none" w:sz="0" w:space="0" w:color="auto"/>
        <w:right w:val="none" w:sz="0" w:space="0" w:color="auto"/>
      </w:divBdr>
    </w:div>
    <w:div w:id="1500775740">
      <w:bodyDiv w:val="1"/>
      <w:marLeft w:val="0"/>
      <w:marRight w:val="0"/>
      <w:marTop w:val="0"/>
      <w:marBottom w:val="0"/>
      <w:divBdr>
        <w:top w:val="none" w:sz="0" w:space="0" w:color="auto"/>
        <w:left w:val="none" w:sz="0" w:space="0" w:color="auto"/>
        <w:bottom w:val="none" w:sz="0" w:space="0" w:color="auto"/>
        <w:right w:val="none" w:sz="0" w:space="0" w:color="auto"/>
      </w:divBdr>
    </w:div>
    <w:div w:id="1500778374">
      <w:bodyDiv w:val="1"/>
      <w:marLeft w:val="0"/>
      <w:marRight w:val="0"/>
      <w:marTop w:val="0"/>
      <w:marBottom w:val="0"/>
      <w:divBdr>
        <w:top w:val="none" w:sz="0" w:space="0" w:color="auto"/>
        <w:left w:val="none" w:sz="0" w:space="0" w:color="auto"/>
        <w:bottom w:val="none" w:sz="0" w:space="0" w:color="auto"/>
        <w:right w:val="none" w:sz="0" w:space="0" w:color="auto"/>
      </w:divBdr>
    </w:div>
    <w:div w:id="1500803514">
      <w:bodyDiv w:val="1"/>
      <w:marLeft w:val="0"/>
      <w:marRight w:val="0"/>
      <w:marTop w:val="0"/>
      <w:marBottom w:val="0"/>
      <w:divBdr>
        <w:top w:val="none" w:sz="0" w:space="0" w:color="auto"/>
        <w:left w:val="none" w:sz="0" w:space="0" w:color="auto"/>
        <w:bottom w:val="none" w:sz="0" w:space="0" w:color="auto"/>
        <w:right w:val="none" w:sz="0" w:space="0" w:color="auto"/>
      </w:divBdr>
    </w:div>
    <w:div w:id="1500921154">
      <w:bodyDiv w:val="1"/>
      <w:marLeft w:val="0"/>
      <w:marRight w:val="0"/>
      <w:marTop w:val="0"/>
      <w:marBottom w:val="0"/>
      <w:divBdr>
        <w:top w:val="none" w:sz="0" w:space="0" w:color="auto"/>
        <w:left w:val="none" w:sz="0" w:space="0" w:color="auto"/>
        <w:bottom w:val="none" w:sz="0" w:space="0" w:color="auto"/>
        <w:right w:val="none" w:sz="0" w:space="0" w:color="auto"/>
      </w:divBdr>
    </w:div>
    <w:div w:id="1502618058">
      <w:bodyDiv w:val="1"/>
      <w:marLeft w:val="0"/>
      <w:marRight w:val="0"/>
      <w:marTop w:val="0"/>
      <w:marBottom w:val="0"/>
      <w:divBdr>
        <w:top w:val="none" w:sz="0" w:space="0" w:color="auto"/>
        <w:left w:val="none" w:sz="0" w:space="0" w:color="auto"/>
        <w:bottom w:val="none" w:sz="0" w:space="0" w:color="auto"/>
        <w:right w:val="none" w:sz="0" w:space="0" w:color="auto"/>
      </w:divBdr>
    </w:div>
    <w:div w:id="1502696134">
      <w:bodyDiv w:val="1"/>
      <w:marLeft w:val="0"/>
      <w:marRight w:val="0"/>
      <w:marTop w:val="0"/>
      <w:marBottom w:val="0"/>
      <w:divBdr>
        <w:top w:val="none" w:sz="0" w:space="0" w:color="auto"/>
        <w:left w:val="none" w:sz="0" w:space="0" w:color="auto"/>
        <w:bottom w:val="none" w:sz="0" w:space="0" w:color="auto"/>
        <w:right w:val="none" w:sz="0" w:space="0" w:color="auto"/>
      </w:divBdr>
    </w:div>
    <w:div w:id="1503011762">
      <w:bodyDiv w:val="1"/>
      <w:marLeft w:val="0"/>
      <w:marRight w:val="0"/>
      <w:marTop w:val="0"/>
      <w:marBottom w:val="0"/>
      <w:divBdr>
        <w:top w:val="none" w:sz="0" w:space="0" w:color="auto"/>
        <w:left w:val="none" w:sz="0" w:space="0" w:color="auto"/>
        <w:bottom w:val="none" w:sz="0" w:space="0" w:color="auto"/>
        <w:right w:val="none" w:sz="0" w:space="0" w:color="auto"/>
      </w:divBdr>
    </w:div>
    <w:div w:id="1503275775">
      <w:bodyDiv w:val="1"/>
      <w:marLeft w:val="0"/>
      <w:marRight w:val="0"/>
      <w:marTop w:val="0"/>
      <w:marBottom w:val="0"/>
      <w:divBdr>
        <w:top w:val="none" w:sz="0" w:space="0" w:color="auto"/>
        <w:left w:val="none" w:sz="0" w:space="0" w:color="auto"/>
        <w:bottom w:val="none" w:sz="0" w:space="0" w:color="auto"/>
        <w:right w:val="none" w:sz="0" w:space="0" w:color="auto"/>
      </w:divBdr>
    </w:div>
    <w:div w:id="1504510268">
      <w:bodyDiv w:val="1"/>
      <w:marLeft w:val="0"/>
      <w:marRight w:val="0"/>
      <w:marTop w:val="0"/>
      <w:marBottom w:val="0"/>
      <w:divBdr>
        <w:top w:val="none" w:sz="0" w:space="0" w:color="auto"/>
        <w:left w:val="none" w:sz="0" w:space="0" w:color="auto"/>
        <w:bottom w:val="none" w:sz="0" w:space="0" w:color="auto"/>
        <w:right w:val="none" w:sz="0" w:space="0" w:color="auto"/>
      </w:divBdr>
    </w:div>
    <w:div w:id="1504666697">
      <w:bodyDiv w:val="1"/>
      <w:marLeft w:val="0"/>
      <w:marRight w:val="0"/>
      <w:marTop w:val="0"/>
      <w:marBottom w:val="0"/>
      <w:divBdr>
        <w:top w:val="none" w:sz="0" w:space="0" w:color="auto"/>
        <w:left w:val="none" w:sz="0" w:space="0" w:color="auto"/>
        <w:bottom w:val="none" w:sz="0" w:space="0" w:color="auto"/>
        <w:right w:val="none" w:sz="0" w:space="0" w:color="auto"/>
      </w:divBdr>
    </w:div>
    <w:div w:id="1505633218">
      <w:bodyDiv w:val="1"/>
      <w:marLeft w:val="0"/>
      <w:marRight w:val="0"/>
      <w:marTop w:val="0"/>
      <w:marBottom w:val="0"/>
      <w:divBdr>
        <w:top w:val="none" w:sz="0" w:space="0" w:color="auto"/>
        <w:left w:val="none" w:sz="0" w:space="0" w:color="auto"/>
        <w:bottom w:val="none" w:sz="0" w:space="0" w:color="auto"/>
        <w:right w:val="none" w:sz="0" w:space="0" w:color="auto"/>
      </w:divBdr>
    </w:div>
    <w:div w:id="1505705852">
      <w:bodyDiv w:val="1"/>
      <w:marLeft w:val="0"/>
      <w:marRight w:val="0"/>
      <w:marTop w:val="0"/>
      <w:marBottom w:val="0"/>
      <w:divBdr>
        <w:top w:val="none" w:sz="0" w:space="0" w:color="auto"/>
        <w:left w:val="none" w:sz="0" w:space="0" w:color="auto"/>
        <w:bottom w:val="none" w:sz="0" w:space="0" w:color="auto"/>
        <w:right w:val="none" w:sz="0" w:space="0" w:color="auto"/>
      </w:divBdr>
    </w:div>
    <w:div w:id="1505709297">
      <w:bodyDiv w:val="1"/>
      <w:marLeft w:val="0"/>
      <w:marRight w:val="0"/>
      <w:marTop w:val="0"/>
      <w:marBottom w:val="0"/>
      <w:divBdr>
        <w:top w:val="none" w:sz="0" w:space="0" w:color="auto"/>
        <w:left w:val="none" w:sz="0" w:space="0" w:color="auto"/>
        <w:bottom w:val="none" w:sz="0" w:space="0" w:color="auto"/>
        <w:right w:val="none" w:sz="0" w:space="0" w:color="auto"/>
      </w:divBdr>
    </w:div>
    <w:div w:id="1505781426">
      <w:bodyDiv w:val="1"/>
      <w:marLeft w:val="0"/>
      <w:marRight w:val="0"/>
      <w:marTop w:val="0"/>
      <w:marBottom w:val="0"/>
      <w:divBdr>
        <w:top w:val="none" w:sz="0" w:space="0" w:color="auto"/>
        <w:left w:val="none" w:sz="0" w:space="0" w:color="auto"/>
        <w:bottom w:val="none" w:sz="0" w:space="0" w:color="auto"/>
        <w:right w:val="none" w:sz="0" w:space="0" w:color="auto"/>
      </w:divBdr>
    </w:div>
    <w:div w:id="1505784530">
      <w:bodyDiv w:val="1"/>
      <w:marLeft w:val="0"/>
      <w:marRight w:val="0"/>
      <w:marTop w:val="0"/>
      <w:marBottom w:val="0"/>
      <w:divBdr>
        <w:top w:val="none" w:sz="0" w:space="0" w:color="auto"/>
        <w:left w:val="none" w:sz="0" w:space="0" w:color="auto"/>
        <w:bottom w:val="none" w:sz="0" w:space="0" w:color="auto"/>
        <w:right w:val="none" w:sz="0" w:space="0" w:color="auto"/>
      </w:divBdr>
    </w:div>
    <w:div w:id="1506213903">
      <w:bodyDiv w:val="1"/>
      <w:marLeft w:val="0"/>
      <w:marRight w:val="0"/>
      <w:marTop w:val="0"/>
      <w:marBottom w:val="0"/>
      <w:divBdr>
        <w:top w:val="none" w:sz="0" w:space="0" w:color="auto"/>
        <w:left w:val="none" w:sz="0" w:space="0" w:color="auto"/>
        <w:bottom w:val="none" w:sz="0" w:space="0" w:color="auto"/>
        <w:right w:val="none" w:sz="0" w:space="0" w:color="auto"/>
      </w:divBdr>
    </w:div>
    <w:div w:id="1506242165">
      <w:bodyDiv w:val="1"/>
      <w:marLeft w:val="0"/>
      <w:marRight w:val="0"/>
      <w:marTop w:val="0"/>
      <w:marBottom w:val="0"/>
      <w:divBdr>
        <w:top w:val="none" w:sz="0" w:space="0" w:color="auto"/>
        <w:left w:val="none" w:sz="0" w:space="0" w:color="auto"/>
        <w:bottom w:val="none" w:sz="0" w:space="0" w:color="auto"/>
        <w:right w:val="none" w:sz="0" w:space="0" w:color="auto"/>
      </w:divBdr>
    </w:div>
    <w:div w:id="1506242662">
      <w:bodyDiv w:val="1"/>
      <w:marLeft w:val="0"/>
      <w:marRight w:val="0"/>
      <w:marTop w:val="0"/>
      <w:marBottom w:val="0"/>
      <w:divBdr>
        <w:top w:val="none" w:sz="0" w:space="0" w:color="auto"/>
        <w:left w:val="none" w:sz="0" w:space="0" w:color="auto"/>
        <w:bottom w:val="none" w:sz="0" w:space="0" w:color="auto"/>
        <w:right w:val="none" w:sz="0" w:space="0" w:color="auto"/>
      </w:divBdr>
    </w:div>
    <w:div w:id="1506628847">
      <w:bodyDiv w:val="1"/>
      <w:marLeft w:val="0"/>
      <w:marRight w:val="0"/>
      <w:marTop w:val="0"/>
      <w:marBottom w:val="0"/>
      <w:divBdr>
        <w:top w:val="none" w:sz="0" w:space="0" w:color="auto"/>
        <w:left w:val="none" w:sz="0" w:space="0" w:color="auto"/>
        <w:bottom w:val="none" w:sz="0" w:space="0" w:color="auto"/>
        <w:right w:val="none" w:sz="0" w:space="0" w:color="auto"/>
      </w:divBdr>
    </w:div>
    <w:div w:id="1506747505">
      <w:bodyDiv w:val="1"/>
      <w:marLeft w:val="0"/>
      <w:marRight w:val="0"/>
      <w:marTop w:val="0"/>
      <w:marBottom w:val="0"/>
      <w:divBdr>
        <w:top w:val="none" w:sz="0" w:space="0" w:color="auto"/>
        <w:left w:val="none" w:sz="0" w:space="0" w:color="auto"/>
        <w:bottom w:val="none" w:sz="0" w:space="0" w:color="auto"/>
        <w:right w:val="none" w:sz="0" w:space="0" w:color="auto"/>
      </w:divBdr>
    </w:div>
    <w:div w:id="1506937993">
      <w:bodyDiv w:val="1"/>
      <w:marLeft w:val="0"/>
      <w:marRight w:val="0"/>
      <w:marTop w:val="0"/>
      <w:marBottom w:val="0"/>
      <w:divBdr>
        <w:top w:val="none" w:sz="0" w:space="0" w:color="auto"/>
        <w:left w:val="none" w:sz="0" w:space="0" w:color="auto"/>
        <w:bottom w:val="none" w:sz="0" w:space="0" w:color="auto"/>
        <w:right w:val="none" w:sz="0" w:space="0" w:color="auto"/>
      </w:divBdr>
    </w:div>
    <w:div w:id="1507481547">
      <w:bodyDiv w:val="1"/>
      <w:marLeft w:val="0"/>
      <w:marRight w:val="0"/>
      <w:marTop w:val="0"/>
      <w:marBottom w:val="0"/>
      <w:divBdr>
        <w:top w:val="none" w:sz="0" w:space="0" w:color="auto"/>
        <w:left w:val="none" w:sz="0" w:space="0" w:color="auto"/>
        <w:bottom w:val="none" w:sz="0" w:space="0" w:color="auto"/>
        <w:right w:val="none" w:sz="0" w:space="0" w:color="auto"/>
      </w:divBdr>
    </w:div>
    <w:div w:id="1507668097">
      <w:bodyDiv w:val="1"/>
      <w:marLeft w:val="0"/>
      <w:marRight w:val="0"/>
      <w:marTop w:val="0"/>
      <w:marBottom w:val="0"/>
      <w:divBdr>
        <w:top w:val="none" w:sz="0" w:space="0" w:color="auto"/>
        <w:left w:val="none" w:sz="0" w:space="0" w:color="auto"/>
        <w:bottom w:val="none" w:sz="0" w:space="0" w:color="auto"/>
        <w:right w:val="none" w:sz="0" w:space="0" w:color="auto"/>
      </w:divBdr>
    </w:div>
    <w:div w:id="1507984042">
      <w:bodyDiv w:val="1"/>
      <w:marLeft w:val="0"/>
      <w:marRight w:val="0"/>
      <w:marTop w:val="0"/>
      <w:marBottom w:val="0"/>
      <w:divBdr>
        <w:top w:val="none" w:sz="0" w:space="0" w:color="auto"/>
        <w:left w:val="none" w:sz="0" w:space="0" w:color="auto"/>
        <w:bottom w:val="none" w:sz="0" w:space="0" w:color="auto"/>
        <w:right w:val="none" w:sz="0" w:space="0" w:color="auto"/>
      </w:divBdr>
    </w:div>
    <w:div w:id="1508403039">
      <w:bodyDiv w:val="1"/>
      <w:marLeft w:val="0"/>
      <w:marRight w:val="0"/>
      <w:marTop w:val="0"/>
      <w:marBottom w:val="0"/>
      <w:divBdr>
        <w:top w:val="none" w:sz="0" w:space="0" w:color="auto"/>
        <w:left w:val="none" w:sz="0" w:space="0" w:color="auto"/>
        <w:bottom w:val="none" w:sz="0" w:space="0" w:color="auto"/>
        <w:right w:val="none" w:sz="0" w:space="0" w:color="auto"/>
      </w:divBdr>
    </w:div>
    <w:div w:id="1508666102">
      <w:bodyDiv w:val="1"/>
      <w:marLeft w:val="0"/>
      <w:marRight w:val="0"/>
      <w:marTop w:val="0"/>
      <w:marBottom w:val="0"/>
      <w:divBdr>
        <w:top w:val="none" w:sz="0" w:space="0" w:color="auto"/>
        <w:left w:val="none" w:sz="0" w:space="0" w:color="auto"/>
        <w:bottom w:val="none" w:sz="0" w:space="0" w:color="auto"/>
        <w:right w:val="none" w:sz="0" w:space="0" w:color="auto"/>
      </w:divBdr>
    </w:div>
    <w:div w:id="1509322895">
      <w:bodyDiv w:val="1"/>
      <w:marLeft w:val="0"/>
      <w:marRight w:val="0"/>
      <w:marTop w:val="0"/>
      <w:marBottom w:val="0"/>
      <w:divBdr>
        <w:top w:val="none" w:sz="0" w:space="0" w:color="auto"/>
        <w:left w:val="none" w:sz="0" w:space="0" w:color="auto"/>
        <w:bottom w:val="none" w:sz="0" w:space="0" w:color="auto"/>
        <w:right w:val="none" w:sz="0" w:space="0" w:color="auto"/>
      </w:divBdr>
    </w:div>
    <w:div w:id="1509636049">
      <w:bodyDiv w:val="1"/>
      <w:marLeft w:val="0"/>
      <w:marRight w:val="0"/>
      <w:marTop w:val="0"/>
      <w:marBottom w:val="0"/>
      <w:divBdr>
        <w:top w:val="none" w:sz="0" w:space="0" w:color="auto"/>
        <w:left w:val="none" w:sz="0" w:space="0" w:color="auto"/>
        <w:bottom w:val="none" w:sz="0" w:space="0" w:color="auto"/>
        <w:right w:val="none" w:sz="0" w:space="0" w:color="auto"/>
      </w:divBdr>
    </w:div>
    <w:div w:id="1509640340">
      <w:bodyDiv w:val="1"/>
      <w:marLeft w:val="0"/>
      <w:marRight w:val="0"/>
      <w:marTop w:val="0"/>
      <w:marBottom w:val="0"/>
      <w:divBdr>
        <w:top w:val="none" w:sz="0" w:space="0" w:color="auto"/>
        <w:left w:val="none" w:sz="0" w:space="0" w:color="auto"/>
        <w:bottom w:val="none" w:sz="0" w:space="0" w:color="auto"/>
        <w:right w:val="none" w:sz="0" w:space="0" w:color="auto"/>
      </w:divBdr>
    </w:div>
    <w:div w:id="1509757466">
      <w:bodyDiv w:val="1"/>
      <w:marLeft w:val="0"/>
      <w:marRight w:val="0"/>
      <w:marTop w:val="0"/>
      <w:marBottom w:val="0"/>
      <w:divBdr>
        <w:top w:val="none" w:sz="0" w:space="0" w:color="auto"/>
        <w:left w:val="none" w:sz="0" w:space="0" w:color="auto"/>
        <w:bottom w:val="none" w:sz="0" w:space="0" w:color="auto"/>
        <w:right w:val="none" w:sz="0" w:space="0" w:color="auto"/>
      </w:divBdr>
    </w:div>
    <w:div w:id="1509827951">
      <w:bodyDiv w:val="1"/>
      <w:marLeft w:val="0"/>
      <w:marRight w:val="0"/>
      <w:marTop w:val="0"/>
      <w:marBottom w:val="0"/>
      <w:divBdr>
        <w:top w:val="none" w:sz="0" w:space="0" w:color="auto"/>
        <w:left w:val="none" w:sz="0" w:space="0" w:color="auto"/>
        <w:bottom w:val="none" w:sz="0" w:space="0" w:color="auto"/>
        <w:right w:val="none" w:sz="0" w:space="0" w:color="auto"/>
      </w:divBdr>
    </w:div>
    <w:div w:id="1509977174">
      <w:bodyDiv w:val="1"/>
      <w:marLeft w:val="0"/>
      <w:marRight w:val="0"/>
      <w:marTop w:val="0"/>
      <w:marBottom w:val="0"/>
      <w:divBdr>
        <w:top w:val="none" w:sz="0" w:space="0" w:color="auto"/>
        <w:left w:val="none" w:sz="0" w:space="0" w:color="auto"/>
        <w:bottom w:val="none" w:sz="0" w:space="0" w:color="auto"/>
        <w:right w:val="none" w:sz="0" w:space="0" w:color="auto"/>
      </w:divBdr>
    </w:div>
    <w:div w:id="1510103025">
      <w:bodyDiv w:val="1"/>
      <w:marLeft w:val="0"/>
      <w:marRight w:val="0"/>
      <w:marTop w:val="0"/>
      <w:marBottom w:val="0"/>
      <w:divBdr>
        <w:top w:val="none" w:sz="0" w:space="0" w:color="auto"/>
        <w:left w:val="none" w:sz="0" w:space="0" w:color="auto"/>
        <w:bottom w:val="none" w:sz="0" w:space="0" w:color="auto"/>
        <w:right w:val="none" w:sz="0" w:space="0" w:color="auto"/>
      </w:divBdr>
    </w:div>
    <w:div w:id="1510220655">
      <w:bodyDiv w:val="1"/>
      <w:marLeft w:val="0"/>
      <w:marRight w:val="0"/>
      <w:marTop w:val="0"/>
      <w:marBottom w:val="0"/>
      <w:divBdr>
        <w:top w:val="none" w:sz="0" w:space="0" w:color="auto"/>
        <w:left w:val="none" w:sz="0" w:space="0" w:color="auto"/>
        <w:bottom w:val="none" w:sz="0" w:space="0" w:color="auto"/>
        <w:right w:val="none" w:sz="0" w:space="0" w:color="auto"/>
      </w:divBdr>
    </w:div>
    <w:div w:id="1510632934">
      <w:bodyDiv w:val="1"/>
      <w:marLeft w:val="0"/>
      <w:marRight w:val="0"/>
      <w:marTop w:val="0"/>
      <w:marBottom w:val="0"/>
      <w:divBdr>
        <w:top w:val="none" w:sz="0" w:space="0" w:color="auto"/>
        <w:left w:val="none" w:sz="0" w:space="0" w:color="auto"/>
        <w:bottom w:val="none" w:sz="0" w:space="0" w:color="auto"/>
        <w:right w:val="none" w:sz="0" w:space="0" w:color="auto"/>
      </w:divBdr>
    </w:div>
    <w:div w:id="1510753039">
      <w:bodyDiv w:val="1"/>
      <w:marLeft w:val="0"/>
      <w:marRight w:val="0"/>
      <w:marTop w:val="0"/>
      <w:marBottom w:val="0"/>
      <w:divBdr>
        <w:top w:val="none" w:sz="0" w:space="0" w:color="auto"/>
        <w:left w:val="none" w:sz="0" w:space="0" w:color="auto"/>
        <w:bottom w:val="none" w:sz="0" w:space="0" w:color="auto"/>
        <w:right w:val="none" w:sz="0" w:space="0" w:color="auto"/>
      </w:divBdr>
    </w:div>
    <w:div w:id="1510758477">
      <w:bodyDiv w:val="1"/>
      <w:marLeft w:val="0"/>
      <w:marRight w:val="0"/>
      <w:marTop w:val="0"/>
      <w:marBottom w:val="0"/>
      <w:divBdr>
        <w:top w:val="none" w:sz="0" w:space="0" w:color="auto"/>
        <w:left w:val="none" w:sz="0" w:space="0" w:color="auto"/>
        <w:bottom w:val="none" w:sz="0" w:space="0" w:color="auto"/>
        <w:right w:val="none" w:sz="0" w:space="0" w:color="auto"/>
      </w:divBdr>
    </w:div>
    <w:div w:id="1510945666">
      <w:bodyDiv w:val="1"/>
      <w:marLeft w:val="0"/>
      <w:marRight w:val="0"/>
      <w:marTop w:val="0"/>
      <w:marBottom w:val="0"/>
      <w:divBdr>
        <w:top w:val="none" w:sz="0" w:space="0" w:color="auto"/>
        <w:left w:val="none" w:sz="0" w:space="0" w:color="auto"/>
        <w:bottom w:val="none" w:sz="0" w:space="0" w:color="auto"/>
        <w:right w:val="none" w:sz="0" w:space="0" w:color="auto"/>
      </w:divBdr>
    </w:div>
    <w:div w:id="1511409618">
      <w:bodyDiv w:val="1"/>
      <w:marLeft w:val="0"/>
      <w:marRight w:val="0"/>
      <w:marTop w:val="0"/>
      <w:marBottom w:val="0"/>
      <w:divBdr>
        <w:top w:val="none" w:sz="0" w:space="0" w:color="auto"/>
        <w:left w:val="none" w:sz="0" w:space="0" w:color="auto"/>
        <w:bottom w:val="none" w:sz="0" w:space="0" w:color="auto"/>
        <w:right w:val="none" w:sz="0" w:space="0" w:color="auto"/>
      </w:divBdr>
    </w:div>
    <w:div w:id="1511487272">
      <w:bodyDiv w:val="1"/>
      <w:marLeft w:val="0"/>
      <w:marRight w:val="0"/>
      <w:marTop w:val="0"/>
      <w:marBottom w:val="0"/>
      <w:divBdr>
        <w:top w:val="none" w:sz="0" w:space="0" w:color="auto"/>
        <w:left w:val="none" w:sz="0" w:space="0" w:color="auto"/>
        <w:bottom w:val="none" w:sz="0" w:space="0" w:color="auto"/>
        <w:right w:val="none" w:sz="0" w:space="0" w:color="auto"/>
      </w:divBdr>
    </w:div>
    <w:div w:id="1511673601">
      <w:bodyDiv w:val="1"/>
      <w:marLeft w:val="0"/>
      <w:marRight w:val="0"/>
      <w:marTop w:val="0"/>
      <w:marBottom w:val="0"/>
      <w:divBdr>
        <w:top w:val="none" w:sz="0" w:space="0" w:color="auto"/>
        <w:left w:val="none" w:sz="0" w:space="0" w:color="auto"/>
        <w:bottom w:val="none" w:sz="0" w:space="0" w:color="auto"/>
        <w:right w:val="none" w:sz="0" w:space="0" w:color="auto"/>
      </w:divBdr>
    </w:div>
    <w:div w:id="1511945314">
      <w:bodyDiv w:val="1"/>
      <w:marLeft w:val="0"/>
      <w:marRight w:val="0"/>
      <w:marTop w:val="0"/>
      <w:marBottom w:val="0"/>
      <w:divBdr>
        <w:top w:val="none" w:sz="0" w:space="0" w:color="auto"/>
        <w:left w:val="none" w:sz="0" w:space="0" w:color="auto"/>
        <w:bottom w:val="none" w:sz="0" w:space="0" w:color="auto"/>
        <w:right w:val="none" w:sz="0" w:space="0" w:color="auto"/>
      </w:divBdr>
    </w:div>
    <w:div w:id="1513303751">
      <w:bodyDiv w:val="1"/>
      <w:marLeft w:val="0"/>
      <w:marRight w:val="0"/>
      <w:marTop w:val="0"/>
      <w:marBottom w:val="0"/>
      <w:divBdr>
        <w:top w:val="none" w:sz="0" w:space="0" w:color="auto"/>
        <w:left w:val="none" w:sz="0" w:space="0" w:color="auto"/>
        <w:bottom w:val="none" w:sz="0" w:space="0" w:color="auto"/>
        <w:right w:val="none" w:sz="0" w:space="0" w:color="auto"/>
      </w:divBdr>
    </w:div>
    <w:div w:id="1513371786">
      <w:bodyDiv w:val="1"/>
      <w:marLeft w:val="0"/>
      <w:marRight w:val="0"/>
      <w:marTop w:val="0"/>
      <w:marBottom w:val="0"/>
      <w:divBdr>
        <w:top w:val="none" w:sz="0" w:space="0" w:color="auto"/>
        <w:left w:val="none" w:sz="0" w:space="0" w:color="auto"/>
        <w:bottom w:val="none" w:sz="0" w:space="0" w:color="auto"/>
        <w:right w:val="none" w:sz="0" w:space="0" w:color="auto"/>
      </w:divBdr>
    </w:div>
    <w:div w:id="1514219931">
      <w:bodyDiv w:val="1"/>
      <w:marLeft w:val="0"/>
      <w:marRight w:val="0"/>
      <w:marTop w:val="0"/>
      <w:marBottom w:val="0"/>
      <w:divBdr>
        <w:top w:val="none" w:sz="0" w:space="0" w:color="auto"/>
        <w:left w:val="none" w:sz="0" w:space="0" w:color="auto"/>
        <w:bottom w:val="none" w:sz="0" w:space="0" w:color="auto"/>
        <w:right w:val="none" w:sz="0" w:space="0" w:color="auto"/>
      </w:divBdr>
    </w:div>
    <w:div w:id="1514226385">
      <w:bodyDiv w:val="1"/>
      <w:marLeft w:val="0"/>
      <w:marRight w:val="0"/>
      <w:marTop w:val="0"/>
      <w:marBottom w:val="0"/>
      <w:divBdr>
        <w:top w:val="none" w:sz="0" w:space="0" w:color="auto"/>
        <w:left w:val="none" w:sz="0" w:space="0" w:color="auto"/>
        <w:bottom w:val="none" w:sz="0" w:space="0" w:color="auto"/>
        <w:right w:val="none" w:sz="0" w:space="0" w:color="auto"/>
      </w:divBdr>
    </w:div>
    <w:div w:id="1514294902">
      <w:bodyDiv w:val="1"/>
      <w:marLeft w:val="0"/>
      <w:marRight w:val="0"/>
      <w:marTop w:val="0"/>
      <w:marBottom w:val="0"/>
      <w:divBdr>
        <w:top w:val="none" w:sz="0" w:space="0" w:color="auto"/>
        <w:left w:val="none" w:sz="0" w:space="0" w:color="auto"/>
        <w:bottom w:val="none" w:sz="0" w:space="0" w:color="auto"/>
        <w:right w:val="none" w:sz="0" w:space="0" w:color="auto"/>
      </w:divBdr>
    </w:div>
    <w:div w:id="1514345118">
      <w:bodyDiv w:val="1"/>
      <w:marLeft w:val="0"/>
      <w:marRight w:val="0"/>
      <w:marTop w:val="0"/>
      <w:marBottom w:val="0"/>
      <w:divBdr>
        <w:top w:val="none" w:sz="0" w:space="0" w:color="auto"/>
        <w:left w:val="none" w:sz="0" w:space="0" w:color="auto"/>
        <w:bottom w:val="none" w:sz="0" w:space="0" w:color="auto"/>
        <w:right w:val="none" w:sz="0" w:space="0" w:color="auto"/>
      </w:divBdr>
    </w:div>
    <w:div w:id="1514373033">
      <w:bodyDiv w:val="1"/>
      <w:marLeft w:val="0"/>
      <w:marRight w:val="0"/>
      <w:marTop w:val="0"/>
      <w:marBottom w:val="0"/>
      <w:divBdr>
        <w:top w:val="none" w:sz="0" w:space="0" w:color="auto"/>
        <w:left w:val="none" w:sz="0" w:space="0" w:color="auto"/>
        <w:bottom w:val="none" w:sz="0" w:space="0" w:color="auto"/>
        <w:right w:val="none" w:sz="0" w:space="0" w:color="auto"/>
      </w:divBdr>
    </w:div>
    <w:div w:id="1514420982">
      <w:bodyDiv w:val="1"/>
      <w:marLeft w:val="0"/>
      <w:marRight w:val="0"/>
      <w:marTop w:val="0"/>
      <w:marBottom w:val="0"/>
      <w:divBdr>
        <w:top w:val="none" w:sz="0" w:space="0" w:color="auto"/>
        <w:left w:val="none" w:sz="0" w:space="0" w:color="auto"/>
        <w:bottom w:val="none" w:sz="0" w:space="0" w:color="auto"/>
        <w:right w:val="none" w:sz="0" w:space="0" w:color="auto"/>
      </w:divBdr>
    </w:div>
    <w:div w:id="1514488746">
      <w:bodyDiv w:val="1"/>
      <w:marLeft w:val="0"/>
      <w:marRight w:val="0"/>
      <w:marTop w:val="0"/>
      <w:marBottom w:val="0"/>
      <w:divBdr>
        <w:top w:val="none" w:sz="0" w:space="0" w:color="auto"/>
        <w:left w:val="none" w:sz="0" w:space="0" w:color="auto"/>
        <w:bottom w:val="none" w:sz="0" w:space="0" w:color="auto"/>
        <w:right w:val="none" w:sz="0" w:space="0" w:color="auto"/>
      </w:divBdr>
    </w:div>
    <w:div w:id="1514610388">
      <w:bodyDiv w:val="1"/>
      <w:marLeft w:val="0"/>
      <w:marRight w:val="0"/>
      <w:marTop w:val="0"/>
      <w:marBottom w:val="0"/>
      <w:divBdr>
        <w:top w:val="none" w:sz="0" w:space="0" w:color="auto"/>
        <w:left w:val="none" w:sz="0" w:space="0" w:color="auto"/>
        <w:bottom w:val="none" w:sz="0" w:space="0" w:color="auto"/>
        <w:right w:val="none" w:sz="0" w:space="0" w:color="auto"/>
      </w:divBdr>
    </w:div>
    <w:div w:id="1514687200">
      <w:bodyDiv w:val="1"/>
      <w:marLeft w:val="0"/>
      <w:marRight w:val="0"/>
      <w:marTop w:val="0"/>
      <w:marBottom w:val="0"/>
      <w:divBdr>
        <w:top w:val="none" w:sz="0" w:space="0" w:color="auto"/>
        <w:left w:val="none" w:sz="0" w:space="0" w:color="auto"/>
        <w:bottom w:val="none" w:sz="0" w:space="0" w:color="auto"/>
        <w:right w:val="none" w:sz="0" w:space="0" w:color="auto"/>
      </w:divBdr>
    </w:div>
    <w:div w:id="1514687755">
      <w:bodyDiv w:val="1"/>
      <w:marLeft w:val="0"/>
      <w:marRight w:val="0"/>
      <w:marTop w:val="0"/>
      <w:marBottom w:val="0"/>
      <w:divBdr>
        <w:top w:val="none" w:sz="0" w:space="0" w:color="auto"/>
        <w:left w:val="none" w:sz="0" w:space="0" w:color="auto"/>
        <w:bottom w:val="none" w:sz="0" w:space="0" w:color="auto"/>
        <w:right w:val="none" w:sz="0" w:space="0" w:color="auto"/>
      </w:divBdr>
    </w:div>
    <w:div w:id="1514807198">
      <w:bodyDiv w:val="1"/>
      <w:marLeft w:val="0"/>
      <w:marRight w:val="0"/>
      <w:marTop w:val="0"/>
      <w:marBottom w:val="0"/>
      <w:divBdr>
        <w:top w:val="none" w:sz="0" w:space="0" w:color="auto"/>
        <w:left w:val="none" w:sz="0" w:space="0" w:color="auto"/>
        <w:bottom w:val="none" w:sz="0" w:space="0" w:color="auto"/>
        <w:right w:val="none" w:sz="0" w:space="0" w:color="auto"/>
      </w:divBdr>
    </w:div>
    <w:div w:id="1515223661">
      <w:bodyDiv w:val="1"/>
      <w:marLeft w:val="0"/>
      <w:marRight w:val="0"/>
      <w:marTop w:val="0"/>
      <w:marBottom w:val="0"/>
      <w:divBdr>
        <w:top w:val="none" w:sz="0" w:space="0" w:color="auto"/>
        <w:left w:val="none" w:sz="0" w:space="0" w:color="auto"/>
        <w:bottom w:val="none" w:sz="0" w:space="0" w:color="auto"/>
        <w:right w:val="none" w:sz="0" w:space="0" w:color="auto"/>
      </w:divBdr>
    </w:div>
    <w:div w:id="1515264552">
      <w:bodyDiv w:val="1"/>
      <w:marLeft w:val="0"/>
      <w:marRight w:val="0"/>
      <w:marTop w:val="0"/>
      <w:marBottom w:val="0"/>
      <w:divBdr>
        <w:top w:val="none" w:sz="0" w:space="0" w:color="auto"/>
        <w:left w:val="none" w:sz="0" w:space="0" w:color="auto"/>
        <w:bottom w:val="none" w:sz="0" w:space="0" w:color="auto"/>
        <w:right w:val="none" w:sz="0" w:space="0" w:color="auto"/>
      </w:divBdr>
    </w:div>
    <w:div w:id="1515420280">
      <w:bodyDiv w:val="1"/>
      <w:marLeft w:val="0"/>
      <w:marRight w:val="0"/>
      <w:marTop w:val="0"/>
      <w:marBottom w:val="0"/>
      <w:divBdr>
        <w:top w:val="none" w:sz="0" w:space="0" w:color="auto"/>
        <w:left w:val="none" w:sz="0" w:space="0" w:color="auto"/>
        <w:bottom w:val="none" w:sz="0" w:space="0" w:color="auto"/>
        <w:right w:val="none" w:sz="0" w:space="0" w:color="auto"/>
      </w:divBdr>
    </w:div>
    <w:div w:id="1515538825">
      <w:bodyDiv w:val="1"/>
      <w:marLeft w:val="0"/>
      <w:marRight w:val="0"/>
      <w:marTop w:val="0"/>
      <w:marBottom w:val="0"/>
      <w:divBdr>
        <w:top w:val="none" w:sz="0" w:space="0" w:color="auto"/>
        <w:left w:val="none" w:sz="0" w:space="0" w:color="auto"/>
        <w:bottom w:val="none" w:sz="0" w:space="0" w:color="auto"/>
        <w:right w:val="none" w:sz="0" w:space="0" w:color="auto"/>
      </w:divBdr>
    </w:div>
    <w:div w:id="1516917025">
      <w:bodyDiv w:val="1"/>
      <w:marLeft w:val="0"/>
      <w:marRight w:val="0"/>
      <w:marTop w:val="0"/>
      <w:marBottom w:val="0"/>
      <w:divBdr>
        <w:top w:val="none" w:sz="0" w:space="0" w:color="auto"/>
        <w:left w:val="none" w:sz="0" w:space="0" w:color="auto"/>
        <w:bottom w:val="none" w:sz="0" w:space="0" w:color="auto"/>
        <w:right w:val="none" w:sz="0" w:space="0" w:color="auto"/>
      </w:divBdr>
    </w:div>
    <w:div w:id="1517381100">
      <w:bodyDiv w:val="1"/>
      <w:marLeft w:val="0"/>
      <w:marRight w:val="0"/>
      <w:marTop w:val="0"/>
      <w:marBottom w:val="0"/>
      <w:divBdr>
        <w:top w:val="none" w:sz="0" w:space="0" w:color="auto"/>
        <w:left w:val="none" w:sz="0" w:space="0" w:color="auto"/>
        <w:bottom w:val="none" w:sz="0" w:space="0" w:color="auto"/>
        <w:right w:val="none" w:sz="0" w:space="0" w:color="auto"/>
      </w:divBdr>
    </w:div>
    <w:div w:id="1517571726">
      <w:bodyDiv w:val="1"/>
      <w:marLeft w:val="0"/>
      <w:marRight w:val="0"/>
      <w:marTop w:val="0"/>
      <w:marBottom w:val="0"/>
      <w:divBdr>
        <w:top w:val="none" w:sz="0" w:space="0" w:color="auto"/>
        <w:left w:val="none" w:sz="0" w:space="0" w:color="auto"/>
        <w:bottom w:val="none" w:sz="0" w:space="0" w:color="auto"/>
        <w:right w:val="none" w:sz="0" w:space="0" w:color="auto"/>
      </w:divBdr>
    </w:div>
    <w:div w:id="1517842231">
      <w:bodyDiv w:val="1"/>
      <w:marLeft w:val="0"/>
      <w:marRight w:val="0"/>
      <w:marTop w:val="0"/>
      <w:marBottom w:val="0"/>
      <w:divBdr>
        <w:top w:val="none" w:sz="0" w:space="0" w:color="auto"/>
        <w:left w:val="none" w:sz="0" w:space="0" w:color="auto"/>
        <w:bottom w:val="none" w:sz="0" w:space="0" w:color="auto"/>
        <w:right w:val="none" w:sz="0" w:space="0" w:color="auto"/>
      </w:divBdr>
    </w:div>
    <w:div w:id="1517887290">
      <w:bodyDiv w:val="1"/>
      <w:marLeft w:val="0"/>
      <w:marRight w:val="0"/>
      <w:marTop w:val="0"/>
      <w:marBottom w:val="0"/>
      <w:divBdr>
        <w:top w:val="none" w:sz="0" w:space="0" w:color="auto"/>
        <w:left w:val="none" w:sz="0" w:space="0" w:color="auto"/>
        <w:bottom w:val="none" w:sz="0" w:space="0" w:color="auto"/>
        <w:right w:val="none" w:sz="0" w:space="0" w:color="auto"/>
      </w:divBdr>
    </w:div>
    <w:div w:id="1518077794">
      <w:bodyDiv w:val="1"/>
      <w:marLeft w:val="0"/>
      <w:marRight w:val="0"/>
      <w:marTop w:val="0"/>
      <w:marBottom w:val="0"/>
      <w:divBdr>
        <w:top w:val="none" w:sz="0" w:space="0" w:color="auto"/>
        <w:left w:val="none" w:sz="0" w:space="0" w:color="auto"/>
        <w:bottom w:val="none" w:sz="0" w:space="0" w:color="auto"/>
        <w:right w:val="none" w:sz="0" w:space="0" w:color="auto"/>
      </w:divBdr>
    </w:div>
    <w:div w:id="1518303967">
      <w:bodyDiv w:val="1"/>
      <w:marLeft w:val="0"/>
      <w:marRight w:val="0"/>
      <w:marTop w:val="0"/>
      <w:marBottom w:val="0"/>
      <w:divBdr>
        <w:top w:val="none" w:sz="0" w:space="0" w:color="auto"/>
        <w:left w:val="none" w:sz="0" w:space="0" w:color="auto"/>
        <w:bottom w:val="none" w:sz="0" w:space="0" w:color="auto"/>
        <w:right w:val="none" w:sz="0" w:space="0" w:color="auto"/>
      </w:divBdr>
    </w:div>
    <w:div w:id="1518348143">
      <w:bodyDiv w:val="1"/>
      <w:marLeft w:val="0"/>
      <w:marRight w:val="0"/>
      <w:marTop w:val="0"/>
      <w:marBottom w:val="0"/>
      <w:divBdr>
        <w:top w:val="none" w:sz="0" w:space="0" w:color="auto"/>
        <w:left w:val="none" w:sz="0" w:space="0" w:color="auto"/>
        <w:bottom w:val="none" w:sz="0" w:space="0" w:color="auto"/>
        <w:right w:val="none" w:sz="0" w:space="0" w:color="auto"/>
      </w:divBdr>
    </w:div>
    <w:div w:id="1518542711">
      <w:bodyDiv w:val="1"/>
      <w:marLeft w:val="0"/>
      <w:marRight w:val="0"/>
      <w:marTop w:val="0"/>
      <w:marBottom w:val="0"/>
      <w:divBdr>
        <w:top w:val="none" w:sz="0" w:space="0" w:color="auto"/>
        <w:left w:val="none" w:sz="0" w:space="0" w:color="auto"/>
        <w:bottom w:val="none" w:sz="0" w:space="0" w:color="auto"/>
        <w:right w:val="none" w:sz="0" w:space="0" w:color="auto"/>
      </w:divBdr>
    </w:div>
    <w:div w:id="1518885487">
      <w:bodyDiv w:val="1"/>
      <w:marLeft w:val="0"/>
      <w:marRight w:val="0"/>
      <w:marTop w:val="0"/>
      <w:marBottom w:val="0"/>
      <w:divBdr>
        <w:top w:val="none" w:sz="0" w:space="0" w:color="auto"/>
        <w:left w:val="none" w:sz="0" w:space="0" w:color="auto"/>
        <w:bottom w:val="none" w:sz="0" w:space="0" w:color="auto"/>
        <w:right w:val="none" w:sz="0" w:space="0" w:color="auto"/>
      </w:divBdr>
    </w:div>
    <w:div w:id="1519588203">
      <w:bodyDiv w:val="1"/>
      <w:marLeft w:val="0"/>
      <w:marRight w:val="0"/>
      <w:marTop w:val="0"/>
      <w:marBottom w:val="0"/>
      <w:divBdr>
        <w:top w:val="none" w:sz="0" w:space="0" w:color="auto"/>
        <w:left w:val="none" w:sz="0" w:space="0" w:color="auto"/>
        <w:bottom w:val="none" w:sz="0" w:space="0" w:color="auto"/>
        <w:right w:val="none" w:sz="0" w:space="0" w:color="auto"/>
      </w:divBdr>
    </w:div>
    <w:div w:id="1519781487">
      <w:bodyDiv w:val="1"/>
      <w:marLeft w:val="0"/>
      <w:marRight w:val="0"/>
      <w:marTop w:val="0"/>
      <w:marBottom w:val="0"/>
      <w:divBdr>
        <w:top w:val="none" w:sz="0" w:space="0" w:color="auto"/>
        <w:left w:val="none" w:sz="0" w:space="0" w:color="auto"/>
        <w:bottom w:val="none" w:sz="0" w:space="0" w:color="auto"/>
        <w:right w:val="none" w:sz="0" w:space="0" w:color="auto"/>
      </w:divBdr>
    </w:div>
    <w:div w:id="1519931720">
      <w:bodyDiv w:val="1"/>
      <w:marLeft w:val="0"/>
      <w:marRight w:val="0"/>
      <w:marTop w:val="0"/>
      <w:marBottom w:val="0"/>
      <w:divBdr>
        <w:top w:val="none" w:sz="0" w:space="0" w:color="auto"/>
        <w:left w:val="none" w:sz="0" w:space="0" w:color="auto"/>
        <w:bottom w:val="none" w:sz="0" w:space="0" w:color="auto"/>
        <w:right w:val="none" w:sz="0" w:space="0" w:color="auto"/>
      </w:divBdr>
    </w:div>
    <w:div w:id="1520047473">
      <w:bodyDiv w:val="1"/>
      <w:marLeft w:val="0"/>
      <w:marRight w:val="0"/>
      <w:marTop w:val="0"/>
      <w:marBottom w:val="0"/>
      <w:divBdr>
        <w:top w:val="none" w:sz="0" w:space="0" w:color="auto"/>
        <w:left w:val="none" w:sz="0" w:space="0" w:color="auto"/>
        <w:bottom w:val="none" w:sz="0" w:space="0" w:color="auto"/>
        <w:right w:val="none" w:sz="0" w:space="0" w:color="auto"/>
      </w:divBdr>
    </w:div>
    <w:div w:id="1520583634">
      <w:bodyDiv w:val="1"/>
      <w:marLeft w:val="0"/>
      <w:marRight w:val="0"/>
      <w:marTop w:val="0"/>
      <w:marBottom w:val="0"/>
      <w:divBdr>
        <w:top w:val="none" w:sz="0" w:space="0" w:color="auto"/>
        <w:left w:val="none" w:sz="0" w:space="0" w:color="auto"/>
        <w:bottom w:val="none" w:sz="0" w:space="0" w:color="auto"/>
        <w:right w:val="none" w:sz="0" w:space="0" w:color="auto"/>
      </w:divBdr>
    </w:div>
    <w:div w:id="1520658699">
      <w:bodyDiv w:val="1"/>
      <w:marLeft w:val="0"/>
      <w:marRight w:val="0"/>
      <w:marTop w:val="0"/>
      <w:marBottom w:val="0"/>
      <w:divBdr>
        <w:top w:val="none" w:sz="0" w:space="0" w:color="auto"/>
        <w:left w:val="none" w:sz="0" w:space="0" w:color="auto"/>
        <w:bottom w:val="none" w:sz="0" w:space="0" w:color="auto"/>
        <w:right w:val="none" w:sz="0" w:space="0" w:color="auto"/>
      </w:divBdr>
    </w:div>
    <w:div w:id="1520779488">
      <w:bodyDiv w:val="1"/>
      <w:marLeft w:val="0"/>
      <w:marRight w:val="0"/>
      <w:marTop w:val="0"/>
      <w:marBottom w:val="0"/>
      <w:divBdr>
        <w:top w:val="none" w:sz="0" w:space="0" w:color="auto"/>
        <w:left w:val="none" w:sz="0" w:space="0" w:color="auto"/>
        <w:bottom w:val="none" w:sz="0" w:space="0" w:color="auto"/>
        <w:right w:val="none" w:sz="0" w:space="0" w:color="auto"/>
      </w:divBdr>
    </w:div>
    <w:div w:id="1520965366">
      <w:bodyDiv w:val="1"/>
      <w:marLeft w:val="0"/>
      <w:marRight w:val="0"/>
      <w:marTop w:val="0"/>
      <w:marBottom w:val="0"/>
      <w:divBdr>
        <w:top w:val="none" w:sz="0" w:space="0" w:color="auto"/>
        <w:left w:val="none" w:sz="0" w:space="0" w:color="auto"/>
        <w:bottom w:val="none" w:sz="0" w:space="0" w:color="auto"/>
        <w:right w:val="none" w:sz="0" w:space="0" w:color="auto"/>
      </w:divBdr>
    </w:div>
    <w:div w:id="1521167764">
      <w:bodyDiv w:val="1"/>
      <w:marLeft w:val="0"/>
      <w:marRight w:val="0"/>
      <w:marTop w:val="0"/>
      <w:marBottom w:val="0"/>
      <w:divBdr>
        <w:top w:val="none" w:sz="0" w:space="0" w:color="auto"/>
        <w:left w:val="none" w:sz="0" w:space="0" w:color="auto"/>
        <w:bottom w:val="none" w:sz="0" w:space="0" w:color="auto"/>
        <w:right w:val="none" w:sz="0" w:space="0" w:color="auto"/>
      </w:divBdr>
    </w:div>
    <w:div w:id="1521432693">
      <w:bodyDiv w:val="1"/>
      <w:marLeft w:val="0"/>
      <w:marRight w:val="0"/>
      <w:marTop w:val="0"/>
      <w:marBottom w:val="0"/>
      <w:divBdr>
        <w:top w:val="none" w:sz="0" w:space="0" w:color="auto"/>
        <w:left w:val="none" w:sz="0" w:space="0" w:color="auto"/>
        <w:bottom w:val="none" w:sz="0" w:space="0" w:color="auto"/>
        <w:right w:val="none" w:sz="0" w:space="0" w:color="auto"/>
      </w:divBdr>
    </w:div>
    <w:div w:id="1521580338">
      <w:bodyDiv w:val="1"/>
      <w:marLeft w:val="0"/>
      <w:marRight w:val="0"/>
      <w:marTop w:val="0"/>
      <w:marBottom w:val="0"/>
      <w:divBdr>
        <w:top w:val="none" w:sz="0" w:space="0" w:color="auto"/>
        <w:left w:val="none" w:sz="0" w:space="0" w:color="auto"/>
        <w:bottom w:val="none" w:sz="0" w:space="0" w:color="auto"/>
        <w:right w:val="none" w:sz="0" w:space="0" w:color="auto"/>
      </w:divBdr>
    </w:div>
    <w:div w:id="1522357228">
      <w:bodyDiv w:val="1"/>
      <w:marLeft w:val="0"/>
      <w:marRight w:val="0"/>
      <w:marTop w:val="0"/>
      <w:marBottom w:val="0"/>
      <w:divBdr>
        <w:top w:val="none" w:sz="0" w:space="0" w:color="auto"/>
        <w:left w:val="none" w:sz="0" w:space="0" w:color="auto"/>
        <w:bottom w:val="none" w:sz="0" w:space="0" w:color="auto"/>
        <w:right w:val="none" w:sz="0" w:space="0" w:color="auto"/>
      </w:divBdr>
    </w:div>
    <w:div w:id="1522432516">
      <w:bodyDiv w:val="1"/>
      <w:marLeft w:val="0"/>
      <w:marRight w:val="0"/>
      <w:marTop w:val="0"/>
      <w:marBottom w:val="0"/>
      <w:divBdr>
        <w:top w:val="none" w:sz="0" w:space="0" w:color="auto"/>
        <w:left w:val="none" w:sz="0" w:space="0" w:color="auto"/>
        <w:bottom w:val="none" w:sz="0" w:space="0" w:color="auto"/>
        <w:right w:val="none" w:sz="0" w:space="0" w:color="auto"/>
      </w:divBdr>
    </w:div>
    <w:div w:id="1522626989">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3124398">
      <w:bodyDiv w:val="1"/>
      <w:marLeft w:val="0"/>
      <w:marRight w:val="0"/>
      <w:marTop w:val="0"/>
      <w:marBottom w:val="0"/>
      <w:divBdr>
        <w:top w:val="none" w:sz="0" w:space="0" w:color="auto"/>
        <w:left w:val="none" w:sz="0" w:space="0" w:color="auto"/>
        <w:bottom w:val="none" w:sz="0" w:space="0" w:color="auto"/>
        <w:right w:val="none" w:sz="0" w:space="0" w:color="auto"/>
      </w:divBdr>
    </w:div>
    <w:div w:id="1523319329">
      <w:bodyDiv w:val="1"/>
      <w:marLeft w:val="0"/>
      <w:marRight w:val="0"/>
      <w:marTop w:val="0"/>
      <w:marBottom w:val="0"/>
      <w:divBdr>
        <w:top w:val="none" w:sz="0" w:space="0" w:color="auto"/>
        <w:left w:val="none" w:sz="0" w:space="0" w:color="auto"/>
        <w:bottom w:val="none" w:sz="0" w:space="0" w:color="auto"/>
        <w:right w:val="none" w:sz="0" w:space="0" w:color="auto"/>
      </w:divBdr>
    </w:div>
    <w:div w:id="1523473383">
      <w:bodyDiv w:val="1"/>
      <w:marLeft w:val="0"/>
      <w:marRight w:val="0"/>
      <w:marTop w:val="0"/>
      <w:marBottom w:val="0"/>
      <w:divBdr>
        <w:top w:val="none" w:sz="0" w:space="0" w:color="auto"/>
        <w:left w:val="none" w:sz="0" w:space="0" w:color="auto"/>
        <w:bottom w:val="none" w:sz="0" w:space="0" w:color="auto"/>
        <w:right w:val="none" w:sz="0" w:space="0" w:color="auto"/>
      </w:divBdr>
    </w:div>
    <w:div w:id="1523663434">
      <w:bodyDiv w:val="1"/>
      <w:marLeft w:val="0"/>
      <w:marRight w:val="0"/>
      <w:marTop w:val="0"/>
      <w:marBottom w:val="0"/>
      <w:divBdr>
        <w:top w:val="none" w:sz="0" w:space="0" w:color="auto"/>
        <w:left w:val="none" w:sz="0" w:space="0" w:color="auto"/>
        <w:bottom w:val="none" w:sz="0" w:space="0" w:color="auto"/>
        <w:right w:val="none" w:sz="0" w:space="0" w:color="auto"/>
      </w:divBdr>
    </w:div>
    <w:div w:id="1523667126">
      <w:bodyDiv w:val="1"/>
      <w:marLeft w:val="0"/>
      <w:marRight w:val="0"/>
      <w:marTop w:val="0"/>
      <w:marBottom w:val="0"/>
      <w:divBdr>
        <w:top w:val="none" w:sz="0" w:space="0" w:color="auto"/>
        <w:left w:val="none" w:sz="0" w:space="0" w:color="auto"/>
        <w:bottom w:val="none" w:sz="0" w:space="0" w:color="auto"/>
        <w:right w:val="none" w:sz="0" w:space="0" w:color="auto"/>
      </w:divBdr>
    </w:div>
    <w:div w:id="1524054160">
      <w:bodyDiv w:val="1"/>
      <w:marLeft w:val="0"/>
      <w:marRight w:val="0"/>
      <w:marTop w:val="0"/>
      <w:marBottom w:val="0"/>
      <w:divBdr>
        <w:top w:val="none" w:sz="0" w:space="0" w:color="auto"/>
        <w:left w:val="none" w:sz="0" w:space="0" w:color="auto"/>
        <w:bottom w:val="none" w:sz="0" w:space="0" w:color="auto"/>
        <w:right w:val="none" w:sz="0" w:space="0" w:color="auto"/>
      </w:divBdr>
    </w:div>
    <w:div w:id="1524368151">
      <w:bodyDiv w:val="1"/>
      <w:marLeft w:val="0"/>
      <w:marRight w:val="0"/>
      <w:marTop w:val="0"/>
      <w:marBottom w:val="0"/>
      <w:divBdr>
        <w:top w:val="none" w:sz="0" w:space="0" w:color="auto"/>
        <w:left w:val="none" w:sz="0" w:space="0" w:color="auto"/>
        <w:bottom w:val="none" w:sz="0" w:space="0" w:color="auto"/>
        <w:right w:val="none" w:sz="0" w:space="0" w:color="auto"/>
      </w:divBdr>
    </w:div>
    <w:div w:id="1524706671">
      <w:bodyDiv w:val="1"/>
      <w:marLeft w:val="0"/>
      <w:marRight w:val="0"/>
      <w:marTop w:val="0"/>
      <w:marBottom w:val="0"/>
      <w:divBdr>
        <w:top w:val="none" w:sz="0" w:space="0" w:color="auto"/>
        <w:left w:val="none" w:sz="0" w:space="0" w:color="auto"/>
        <w:bottom w:val="none" w:sz="0" w:space="0" w:color="auto"/>
        <w:right w:val="none" w:sz="0" w:space="0" w:color="auto"/>
      </w:divBdr>
    </w:div>
    <w:div w:id="1524785732">
      <w:bodyDiv w:val="1"/>
      <w:marLeft w:val="0"/>
      <w:marRight w:val="0"/>
      <w:marTop w:val="0"/>
      <w:marBottom w:val="0"/>
      <w:divBdr>
        <w:top w:val="none" w:sz="0" w:space="0" w:color="auto"/>
        <w:left w:val="none" w:sz="0" w:space="0" w:color="auto"/>
        <w:bottom w:val="none" w:sz="0" w:space="0" w:color="auto"/>
        <w:right w:val="none" w:sz="0" w:space="0" w:color="auto"/>
      </w:divBdr>
    </w:div>
    <w:div w:id="1524974507">
      <w:bodyDiv w:val="1"/>
      <w:marLeft w:val="0"/>
      <w:marRight w:val="0"/>
      <w:marTop w:val="0"/>
      <w:marBottom w:val="0"/>
      <w:divBdr>
        <w:top w:val="none" w:sz="0" w:space="0" w:color="auto"/>
        <w:left w:val="none" w:sz="0" w:space="0" w:color="auto"/>
        <w:bottom w:val="none" w:sz="0" w:space="0" w:color="auto"/>
        <w:right w:val="none" w:sz="0" w:space="0" w:color="auto"/>
      </w:divBdr>
    </w:div>
    <w:div w:id="1524976407">
      <w:bodyDiv w:val="1"/>
      <w:marLeft w:val="0"/>
      <w:marRight w:val="0"/>
      <w:marTop w:val="0"/>
      <w:marBottom w:val="0"/>
      <w:divBdr>
        <w:top w:val="none" w:sz="0" w:space="0" w:color="auto"/>
        <w:left w:val="none" w:sz="0" w:space="0" w:color="auto"/>
        <w:bottom w:val="none" w:sz="0" w:space="0" w:color="auto"/>
        <w:right w:val="none" w:sz="0" w:space="0" w:color="auto"/>
      </w:divBdr>
    </w:div>
    <w:div w:id="1524976574">
      <w:bodyDiv w:val="1"/>
      <w:marLeft w:val="0"/>
      <w:marRight w:val="0"/>
      <w:marTop w:val="0"/>
      <w:marBottom w:val="0"/>
      <w:divBdr>
        <w:top w:val="none" w:sz="0" w:space="0" w:color="auto"/>
        <w:left w:val="none" w:sz="0" w:space="0" w:color="auto"/>
        <w:bottom w:val="none" w:sz="0" w:space="0" w:color="auto"/>
        <w:right w:val="none" w:sz="0" w:space="0" w:color="auto"/>
      </w:divBdr>
    </w:div>
    <w:div w:id="1525023107">
      <w:bodyDiv w:val="1"/>
      <w:marLeft w:val="0"/>
      <w:marRight w:val="0"/>
      <w:marTop w:val="0"/>
      <w:marBottom w:val="0"/>
      <w:divBdr>
        <w:top w:val="none" w:sz="0" w:space="0" w:color="auto"/>
        <w:left w:val="none" w:sz="0" w:space="0" w:color="auto"/>
        <w:bottom w:val="none" w:sz="0" w:space="0" w:color="auto"/>
        <w:right w:val="none" w:sz="0" w:space="0" w:color="auto"/>
      </w:divBdr>
    </w:div>
    <w:div w:id="1525902322">
      <w:bodyDiv w:val="1"/>
      <w:marLeft w:val="0"/>
      <w:marRight w:val="0"/>
      <w:marTop w:val="0"/>
      <w:marBottom w:val="0"/>
      <w:divBdr>
        <w:top w:val="none" w:sz="0" w:space="0" w:color="auto"/>
        <w:left w:val="none" w:sz="0" w:space="0" w:color="auto"/>
        <w:bottom w:val="none" w:sz="0" w:space="0" w:color="auto"/>
        <w:right w:val="none" w:sz="0" w:space="0" w:color="auto"/>
      </w:divBdr>
    </w:div>
    <w:div w:id="1526019527">
      <w:bodyDiv w:val="1"/>
      <w:marLeft w:val="0"/>
      <w:marRight w:val="0"/>
      <w:marTop w:val="0"/>
      <w:marBottom w:val="0"/>
      <w:divBdr>
        <w:top w:val="none" w:sz="0" w:space="0" w:color="auto"/>
        <w:left w:val="none" w:sz="0" w:space="0" w:color="auto"/>
        <w:bottom w:val="none" w:sz="0" w:space="0" w:color="auto"/>
        <w:right w:val="none" w:sz="0" w:space="0" w:color="auto"/>
      </w:divBdr>
    </w:div>
    <w:div w:id="1526216360">
      <w:bodyDiv w:val="1"/>
      <w:marLeft w:val="0"/>
      <w:marRight w:val="0"/>
      <w:marTop w:val="0"/>
      <w:marBottom w:val="0"/>
      <w:divBdr>
        <w:top w:val="none" w:sz="0" w:space="0" w:color="auto"/>
        <w:left w:val="none" w:sz="0" w:space="0" w:color="auto"/>
        <w:bottom w:val="none" w:sz="0" w:space="0" w:color="auto"/>
        <w:right w:val="none" w:sz="0" w:space="0" w:color="auto"/>
      </w:divBdr>
    </w:div>
    <w:div w:id="1526362079">
      <w:bodyDiv w:val="1"/>
      <w:marLeft w:val="0"/>
      <w:marRight w:val="0"/>
      <w:marTop w:val="0"/>
      <w:marBottom w:val="0"/>
      <w:divBdr>
        <w:top w:val="none" w:sz="0" w:space="0" w:color="auto"/>
        <w:left w:val="none" w:sz="0" w:space="0" w:color="auto"/>
        <w:bottom w:val="none" w:sz="0" w:space="0" w:color="auto"/>
        <w:right w:val="none" w:sz="0" w:space="0" w:color="auto"/>
      </w:divBdr>
    </w:div>
    <w:div w:id="1526364815">
      <w:bodyDiv w:val="1"/>
      <w:marLeft w:val="0"/>
      <w:marRight w:val="0"/>
      <w:marTop w:val="0"/>
      <w:marBottom w:val="0"/>
      <w:divBdr>
        <w:top w:val="none" w:sz="0" w:space="0" w:color="auto"/>
        <w:left w:val="none" w:sz="0" w:space="0" w:color="auto"/>
        <w:bottom w:val="none" w:sz="0" w:space="0" w:color="auto"/>
        <w:right w:val="none" w:sz="0" w:space="0" w:color="auto"/>
      </w:divBdr>
    </w:div>
    <w:div w:id="1526556368">
      <w:bodyDiv w:val="1"/>
      <w:marLeft w:val="0"/>
      <w:marRight w:val="0"/>
      <w:marTop w:val="0"/>
      <w:marBottom w:val="0"/>
      <w:divBdr>
        <w:top w:val="none" w:sz="0" w:space="0" w:color="auto"/>
        <w:left w:val="none" w:sz="0" w:space="0" w:color="auto"/>
        <w:bottom w:val="none" w:sz="0" w:space="0" w:color="auto"/>
        <w:right w:val="none" w:sz="0" w:space="0" w:color="auto"/>
      </w:divBdr>
    </w:div>
    <w:div w:id="1526670224">
      <w:bodyDiv w:val="1"/>
      <w:marLeft w:val="0"/>
      <w:marRight w:val="0"/>
      <w:marTop w:val="0"/>
      <w:marBottom w:val="0"/>
      <w:divBdr>
        <w:top w:val="none" w:sz="0" w:space="0" w:color="auto"/>
        <w:left w:val="none" w:sz="0" w:space="0" w:color="auto"/>
        <w:bottom w:val="none" w:sz="0" w:space="0" w:color="auto"/>
        <w:right w:val="none" w:sz="0" w:space="0" w:color="auto"/>
      </w:divBdr>
    </w:div>
    <w:div w:id="1526794373">
      <w:bodyDiv w:val="1"/>
      <w:marLeft w:val="0"/>
      <w:marRight w:val="0"/>
      <w:marTop w:val="0"/>
      <w:marBottom w:val="0"/>
      <w:divBdr>
        <w:top w:val="none" w:sz="0" w:space="0" w:color="auto"/>
        <w:left w:val="none" w:sz="0" w:space="0" w:color="auto"/>
        <w:bottom w:val="none" w:sz="0" w:space="0" w:color="auto"/>
        <w:right w:val="none" w:sz="0" w:space="0" w:color="auto"/>
      </w:divBdr>
    </w:div>
    <w:div w:id="1526824698">
      <w:bodyDiv w:val="1"/>
      <w:marLeft w:val="0"/>
      <w:marRight w:val="0"/>
      <w:marTop w:val="0"/>
      <w:marBottom w:val="0"/>
      <w:divBdr>
        <w:top w:val="none" w:sz="0" w:space="0" w:color="auto"/>
        <w:left w:val="none" w:sz="0" w:space="0" w:color="auto"/>
        <w:bottom w:val="none" w:sz="0" w:space="0" w:color="auto"/>
        <w:right w:val="none" w:sz="0" w:space="0" w:color="auto"/>
      </w:divBdr>
    </w:div>
    <w:div w:id="1526864485">
      <w:bodyDiv w:val="1"/>
      <w:marLeft w:val="0"/>
      <w:marRight w:val="0"/>
      <w:marTop w:val="0"/>
      <w:marBottom w:val="0"/>
      <w:divBdr>
        <w:top w:val="none" w:sz="0" w:space="0" w:color="auto"/>
        <w:left w:val="none" w:sz="0" w:space="0" w:color="auto"/>
        <w:bottom w:val="none" w:sz="0" w:space="0" w:color="auto"/>
        <w:right w:val="none" w:sz="0" w:space="0" w:color="auto"/>
      </w:divBdr>
    </w:div>
    <w:div w:id="1527137038">
      <w:bodyDiv w:val="1"/>
      <w:marLeft w:val="0"/>
      <w:marRight w:val="0"/>
      <w:marTop w:val="0"/>
      <w:marBottom w:val="0"/>
      <w:divBdr>
        <w:top w:val="none" w:sz="0" w:space="0" w:color="auto"/>
        <w:left w:val="none" w:sz="0" w:space="0" w:color="auto"/>
        <w:bottom w:val="none" w:sz="0" w:space="0" w:color="auto"/>
        <w:right w:val="none" w:sz="0" w:space="0" w:color="auto"/>
      </w:divBdr>
    </w:div>
    <w:div w:id="1527137214">
      <w:bodyDiv w:val="1"/>
      <w:marLeft w:val="0"/>
      <w:marRight w:val="0"/>
      <w:marTop w:val="0"/>
      <w:marBottom w:val="0"/>
      <w:divBdr>
        <w:top w:val="none" w:sz="0" w:space="0" w:color="auto"/>
        <w:left w:val="none" w:sz="0" w:space="0" w:color="auto"/>
        <w:bottom w:val="none" w:sz="0" w:space="0" w:color="auto"/>
        <w:right w:val="none" w:sz="0" w:space="0" w:color="auto"/>
      </w:divBdr>
    </w:div>
    <w:div w:id="1527331920">
      <w:bodyDiv w:val="1"/>
      <w:marLeft w:val="0"/>
      <w:marRight w:val="0"/>
      <w:marTop w:val="0"/>
      <w:marBottom w:val="0"/>
      <w:divBdr>
        <w:top w:val="none" w:sz="0" w:space="0" w:color="auto"/>
        <w:left w:val="none" w:sz="0" w:space="0" w:color="auto"/>
        <w:bottom w:val="none" w:sz="0" w:space="0" w:color="auto"/>
        <w:right w:val="none" w:sz="0" w:space="0" w:color="auto"/>
      </w:divBdr>
    </w:div>
    <w:div w:id="1527405512">
      <w:bodyDiv w:val="1"/>
      <w:marLeft w:val="0"/>
      <w:marRight w:val="0"/>
      <w:marTop w:val="0"/>
      <w:marBottom w:val="0"/>
      <w:divBdr>
        <w:top w:val="none" w:sz="0" w:space="0" w:color="auto"/>
        <w:left w:val="none" w:sz="0" w:space="0" w:color="auto"/>
        <w:bottom w:val="none" w:sz="0" w:space="0" w:color="auto"/>
        <w:right w:val="none" w:sz="0" w:space="0" w:color="auto"/>
      </w:divBdr>
    </w:div>
    <w:div w:id="1527673570">
      <w:bodyDiv w:val="1"/>
      <w:marLeft w:val="0"/>
      <w:marRight w:val="0"/>
      <w:marTop w:val="0"/>
      <w:marBottom w:val="0"/>
      <w:divBdr>
        <w:top w:val="none" w:sz="0" w:space="0" w:color="auto"/>
        <w:left w:val="none" w:sz="0" w:space="0" w:color="auto"/>
        <w:bottom w:val="none" w:sz="0" w:space="0" w:color="auto"/>
        <w:right w:val="none" w:sz="0" w:space="0" w:color="auto"/>
      </w:divBdr>
    </w:div>
    <w:div w:id="1527715905">
      <w:bodyDiv w:val="1"/>
      <w:marLeft w:val="0"/>
      <w:marRight w:val="0"/>
      <w:marTop w:val="0"/>
      <w:marBottom w:val="0"/>
      <w:divBdr>
        <w:top w:val="none" w:sz="0" w:space="0" w:color="auto"/>
        <w:left w:val="none" w:sz="0" w:space="0" w:color="auto"/>
        <w:bottom w:val="none" w:sz="0" w:space="0" w:color="auto"/>
        <w:right w:val="none" w:sz="0" w:space="0" w:color="auto"/>
      </w:divBdr>
    </w:div>
    <w:div w:id="1528059466">
      <w:bodyDiv w:val="1"/>
      <w:marLeft w:val="0"/>
      <w:marRight w:val="0"/>
      <w:marTop w:val="0"/>
      <w:marBottom w:val="0"/>
      <w:divBdr>
        <w:top w:val="none" w:sz="0" w:space="0" w:color="auto"/>
        <w:left w:val="none" w:sz="0" w:space="0" w:color="auto"/>
        <w:bottom w:val="none" w:sz="0" w:space="0" w:color="auto"/>
        <w:right w:val="none" w:sz="0" w:space="0" w:color="auto"/>
      </w:divBdr>
    </w:div>
    <w:div w:id="1528174537">
      <w:bodyDiv w:val="1"/>
      <w:marLeft w:val="0"/>
      <w:marRight w:val="0"/>
      <w:marTop w:val="0"/>
      <w:marBottom w:val="0"/>
      <w:divBdr>
        <w:top w:val="none" w:sz="0" w:space="0" w:color="auto"/>
        <w:left w:val="none" w:sz="0" w:space="0" w:color="auto"/>
        <w:bottom w:val="none" w:sz="0" w:space="0" w:color="auto"/>
        <w:right w:val="none" w:sz="0" w:space="0" w:color="auto"/>
      </w:divBdr>
    </w:div>
    <w:div w:id="1528252297">
      <w:bodyDiv w:val="1"/>
      <w:marLeft w:val="0"/>
      <w:marRight w:val="0"/>
      <w:marTop w:val="0"/>
      <w:marBottom w:val="0"/>
      <w:divBdr>
        <w:top w:val="none" w:sz="0" w:space="0" w:color="auto"/>
        <w:left w:val="none" w:sz="0" w:space="0" w:color="auto"/>
        <w:bottom w:val="none" w:sz="0" w:space="0" w:color="auto"/>
        <w:right w:val="none" w:sz="0" w:space="0" w:color="auto"/>
      </w:divBdr>
    </w:div>
    <w:div w:id="1528524313">
      <w:bodyDiv w:val="1"/>
      <w:marLeft w:val="0"/>
      <w:marRight w:val="0"/>
      <w:marTop w:val="0"/>
      <w:marBottom w:val="0"/>
      <w:divBdr>
        <w:top w:val="none" w:sz="0" w:space="0" w:color="auto"/>
        <w:left w:val="none" w:sz="0" w:space="0" w:color="auto"/>
        <w:bottom w:val="none" w:sz="0" w:space="0" w:color="auto"/>
        <w:right w:val="none" w:sz="0" w:space="0" w:color="auto"/>
      </w:divBdr>
    </w:div>
    <w:div w:id="1529181184">
      <w:bodyDiv w:val="1"/>
      <w:marLeft w:val="0"/>
      <w:marRight w:val="0"/>
      <w:marTop w:val="0"/>
      <w:marBottom w:val="0"/>
      <w:divBdr>
        <w:top w:val="none" w:sz="0" w:space="0" w:color="auto"/>
        <w:left w:val="none" w:sz="0" w:space="0" w:color="auto"/>
        <w:bottom w:val="none" w:sz="0" w:space="0" w:color="auto"/>
        <w:right w:val="none" w:sz="0" w:space="0" w:color="auto"/>
      </w:divBdr>
    </w:div>
    <w:div w:id="1529291672">
      <w:bodyDiv w:val="1"/>
      <w:marLeft w:val="0"/>
      <w:marRight w:val="0"/>
      <w:marTop w:val="0"/>
      <w:marBottom w:val="0"/>
      <w:divBdr>
        <w:top w:val="none" w:sz="0" w:space="0" w:color="auto"/>
        <w:left w:val="none" w:sz="0" w:space="0" w:color="auto"/>
        <w:bottom w:val="none" w:sz="0" w:space="0" w:color="auto"/>
        <w:right w:val="none" w:sz="0" w:space="0" w:color="auto"/>
      </w:divBdr>
    </w:div>
    <w:div w:id="1529836773">
      <w:bodyDiv w:val="1"/>
      <w:marLeft w:val="0"/>
      <w:marRight w:val="0"/>
      <w:marTop w:val="0"/>
      <w:marBottom w:val="0"/>
      <w:divBdr>
        <w:top w:val="none" w:sz="0" w:space="0" w:color="auto"/>
        <w:left w:val="none" w:sz="0" w:space="0" w:color="auto"/>
        <w:bottom w:val="none" w:sz="0" w:space="0" w:color="auto"/>
        <w:right w:val="none" w:sz="0" w:space="0" w:color="auto"/>
      </w:divBdr>
    </w:div>
    <w:div w:id="1530416895">
      <w:bodyDiv w:val="1"/>
      <w:marLeft w:val="0"/>
      <w:marRight w:val="0"/>
      <w:marTop w:val="0"/>
      <w:marBottom w:val="0"/>
      <w:divBdr>
        <w:top w:val="none" w:sz="0" w:space="0" w:color="auto"/>
        <w:left w:val="none" w:sz="0" w:space="0" w:color="auto"/>
        <w:bottom w:val="none" w:sz="0" w:space="0" w:color="auto"/>
        <w:right w:val="none" w:sz="0" w:space="0" w:color="auto"/>
      </w:divBdr>
    </w:div>
    <w:div w:id="1530727771">
      <w:bodyDiv w:val="1"/>
      <w:marLeft w:val="0"/>
      <w:marRight w:val="0"/>
      <w:marTop w:val="0"/>
      <w:marBottom w:val="0"/>
      <w:divBdr>
        <w:top w:val="none" w:sz="0" w:space="0" w:color="auto"/>
        <w:left w:val="none" w:sz="0" w:space="0" w:color="auto"/>
        <w:bottom w:val="none" w:sz="0" w:space="0" w:color="auto"/>
        <w:right w:val="none" w:sz="0" w:space="0" w:color="auto"/>
      </w:divBdr>
    </w:div>
    <w:div w:id="1530872388">
      <w:bodyDiv w:val="1"/>
      <w:marLeft w:val="0"/>
      <w:marRight w:val="0"/>
      <w:marTop w:val="0"/>
      <w:marBottom w:val="0"/>
      <w:divBdr>
        <w:top w:val="none" w:sz="0" w:space="0" w:color="auto"/>
        <w:left w:val="none" w:sz="0" w:space="0" w:color="auto"/>
        <w:bottom w:val="none" w:sz="0" w:space="0" w:color="auto"/>
        <w:right w:val="none" w:sz="0" w:space="0" w:color="auto"/>
      </w:divBdr>
    </w:div>
    <w:div w:id="1531264094">
      <w:bodyDiv w:val="1"/>
      <w:marLeft w:val="0"/>
      <w:marRight w:val="0"/>
      <w:marTop w:val="0"/>
      <w:marBottom w:val="0"/>
      <w:divBdr>
        <w:top w:val="none" w:sz="0" w:space="0" w:color="auto"/>
        <w:left w:val="none" w:sz="0" w:space="0" w:color="auto"/>
        <w:bottom w:val="none" w:sz="0" w:space="0" w:color="auto"/>
        <w:right w:val="none" w:sz="0" w:space="0" w:color="auto"/>
      </w:divBdr>
    </w:div>
    <w:div w:id="1531335351">
      <w:bodyDiv w:val="1"/>
      <w:marLeft w:val="0"/>
      <w:marRight w:val="0"/>
      <w:marTop w:val="0"/>
      <w:marBottom w:val="0"/>
      <w:divBdr>
        <w:top w:val="none" w:sz="0" w:space="0" w:color="auto"/>
        <w:left w:val="none" w:sz="0" w:space="0" w:color="auto"/>
        <w:bottom w:val="none" w:sz="0" w:space="0" w:color="auto"/>
        <w:right w:val="none" w:sz="0" w:space="0" w:color="auto"/>
      </w:divBdr>
    </w:div>
    <w:div w:id="1531381235">
      <w:bodyDiv w:val="1"/>
      <w:marLeft w:val="0"/>
      <w:marRight w:val="0"/>
      <w:marTop w:val="0"/>
      <w:marBottom w:val="0"/>
      <w:divBdr>
        <w:top w:val="none" w:sz="0" w:space="0" w:color="auto"/>
        <w:left w:val="none" w:sz="0" w:space="0" w:color="auto"/>
        <w:bottom w:val="none" w:sz="0" w:space="0" w:color="auto"/>
        <w:right w:val="none" w:sz="0" w:space="0" w:color="auto"/>
      </w:divBdr>
    </w:div>
    <w:div w:id="1531912884">
      <w:bodyDiv w:val="1"/>
      <w:marLeft w:val="0"/>
      <w:marRight w:val="0"/>
      <w:marTop w:val="0"/>
      <w:marBottom w:val="0"/>
      <w:divBdr>
        <w:top w:val="none" w:sz="0" w:space="0" w:color="auto"/>
        <w:left w:val="none" w:sz="0" w:space="0" w:color="auto"/>
        <w:bottom w:val="none" w:sz="0" w:space="0" w:color="auto"/>
        <w:right w:val="none" w:sz="0" w:space="0" w:color="auto"/>
      </w:divBdr>
    </w:div>
    <w:div w:id="1531914171">
      <w:bodyDiv w:val="1"/>
      <w:marLeft w:val="0"/>
      <w:marRight w:val="0"/>
      <w:marTop w:val="0"/>
      <w:marBottom w:val="0"/>
      <w:divBdr>
        <w:top w:val="none" w:sz="0" w:space="0" w:color="auto"/>
        <w:left w:val="none" w:sz="0" w:space="0" w:color="auto"/>
        <w:bottom w:val="none" w:sz="0" w:space="0" w:color="auto"/>
        <w:right w:val="none" w:sz="0" w:space="0" w:color="auto"/>
      </w:divBdr>
    </w:div>
    <w:div w:id="1532037628">
      <w:bodyDiv w:val="1"/>
      <w:marLeft w:val="0"/>
      <w:marRight w:val="0"/>
      <w:marTop w:val="0"/>
      <w:marBottom w:val="0"/>
      <w:divBdr>
        <w:top w:val="none" w:sz="0" w:space="0" w:color="auto"/>
        <w:left w:val="none" w:sz="0" w:space="0" w:color="auto"/>
        <w:bottom w:val="none" w:sz="0" w:space="0" w:color="auto"/>
        <w:right w:val="none" w:sz="0" w:space="0" w:color="auto"/>
      </w:divBdr>
    </w:div>
    <w:div w:id="1532840316">
      <w:bodyDiv w:val="1"/>
      <w:marLeft w:val="0"/>
      <w:marRight w:val="0"/>
      <w:marTop w:val="0"/>
      <w:marBottom w:val="0"/>
      <w:divBdr>
        <w:top w:val="none" w:sz="0" w:space="0" w:color="auto"/>
        <w:left w:val="none" w:sz="0" w:space="0" w:color="auto"/>
        <w:bottom w:val="none" w:sz="0" w:space="0" w:color="auto"/>
        <w:right w:val="none" w:sz="0" w:space="0" w:color="auto"/>
      </w:divBdr>
    </w:div>
    <w:div w:id="1532841293">
      <w:bodyDiv w:val="1"/>
      <w:marLeft w:val="0"/>
      <w:marRight w:val="0"/>
      <w:marTop w:val="0"/>
      <w:marBottom w:val="0"/>
      <w:divBdr>
        <w:top w:val="none" w:sz="0" w:space="0" w:color="auto"/>
        <w:left w:val="none" w:sz="0" w:space="0" w:color="auto"/>
        <w:bottom w:val="none" w:sz="0" w:space="0" w:color="auto"/>
        <w:right w:val="none" w:sz="0" w:space="0" w:color="auto"/>
      </w:divBdr>
    </w:div>
    <w:div w:id="1532955549">
      <w:bodyDiv w:val="1"/>
      <w:marLeft w:val="0"/>
      <w:marRight w:val="0"/>
      <w:marTop w:val="0"/>
      <w:marBottom w:val="0"/>
      <w:divBdr>
        <w:top w:val="none" w:sz="0" w:space="0" w:color="auto"/>
        <w:left w:val="none" w:sz="0" w:space="0" w:color="auto"/>
        <w:bottom w:val="none" w:sz="0" w:space="0" w:color="auto"/>
        <w:right w:val="none" w:sz="0" w:space="0" w:color="auto"/>
      </w:divBdr>
    </w:div>
    <w:div w:id="1532961174">
      <w:bodyDiv w:val="1"/>
      <w:marLeft w:val="0"/>
      <w:marRight w:val="0"/>
      <w:marTop w:val="0"/>
      <w:marBottom w:val="0"/>
      <w:divBdr>
        <w:top w:val="none" w:sz="0" w:space="0" w:color="auto"/>
        <w:left w:val="none" w:sz="0" w:space="0" w:color="auto"/>
        <w:bottom w:val="none" w:sz="0" w:space="0" w:color="auto"/>
        <w:right w:val="none" w:sz="0" w:space="0" w:color="auto"/>
      </w:divBdr>
    </w:div>
    <w:div w:id="1533111824">
      <w:bodyDiv w:val="1"/>
      <w:marLeft w:val="0"/>
      <w:marRight w:val="0"/>
      <w:marTop w:val="0"/>
      <w:marBottom w:val="0"/>
      <w:divBdr>
        <w:top w:val="none" w:sz="0" w:space="0" w:color="auto"/>
        <w:left w:val="none" w:sz="0" w:space="0" w:color="auto"/>
        <w:bottom w:val="none" w:sz="0" w:space="0" w:color="auto"/>
        <w:right w:val="none" w:sz="0" w:space="0" w:color="auto"/>
      </w:divBdr>
    </w:div>
    <w:div w:id="1533154456">
      <w:bodyDiv w:val="1"/>
      <w:marLeft w:val="0"/>
      <w:marRight w:val="0"/>
      <w:marTop w:val="0"/>
      <w:marBottom w:val="0"/>
      <w:divBdr>
        <w:top w:val="none" w:sz="0" w:space="0" w:color="auto"/>
        <w:left w:val="none" w:sz="0" w:space="0" w:color="auto"/>
        <w:bottom w:val="none" w:sz="0" w:space="0" w:color="auto"/>
        <w:right w:val="none" w:sz="0" w:space="0" w:color="auto"/>
      </w:divBdr>
    </w:div>
    <w:div w:id="1533179737">
      <w:bodyDiv w:val="1"/>
      <w:marLeft w:val="0"/>
      <w:marRight w:val="0"/>
      <w:marTop w:val="0"/>
      <w:marBottom w:val="0"/>
      <w:divBdr>
        <w:top w:val="none" w:sz="0" w:space="0" w:color="auto"/>
        <w:left w:val="none" w:sz="0" w:space="0" w:color="auto"/>
        <w:bottom w:val="none" w:sz="0" w:space="0" w:color="auto"/>
        <w:right w:val="none" w:sz="0" w:space="0" w:color="auto"/>
      </w:divBdr>
    </w:div>
    <w:div w:id="1533181769">
      <w:bodyDiv w:val="1"/>
      <w:marLeft w:val="0"/>
      <w:marRight w:val="0"/>
      <w:marTop w:val="0"/>
      <w:marBottom w:val="0"/>
      <w:divBdr>
        <w:top w:val="none" w:sz="0" w:space="0" w:color="auto"/>
        <w:left w:val="none" w:sz="0" w:space="0" w:color="auto"/>
        <w:bottom w:val="none" w:sz="0" w:space="0" w:color="auto"/>
        <w:right w:val="none" w:sz="0" w:space="0" w:color="auto"/>
      </w:divBdr>
    </w:div>
    <w:div w:id="1533223426">
      <w:bodyDiv w:val="1"/>
      <w:marLeft w:val="0"/>
      <w:marRight w:val="0"/>
      <w:marTop w:val="0"/>
      <w:marBottom w:val="0"/>
      <w:divBdr>
        <w:top w:val="none" w:sz="0" w:space="0" w:color="auto"/>
        <w:left w:val="none" w:sz="0" w:space="0" w:color="auto"/>
        <w:bottom w:val="none" w:sz="0" w:space="0" w:color="auto"/>
        <w:right w:val="none" w:sz="0" w:space="0" w:color="auto"/>
      </w:divBdr>
    </w:div>
    <w:div w:id="1533298021">
      <w:bodyDiv w:val="1"/>
      <w:marLeft w:val="0"/>
      <w:marRight w:val="0"/>
      <w:marTop w:val="0"/>
      <w:marBottom w:val="0"/>
      <w:divBdr>
        <w:top w:val="none" w:sz="0" w:space="0" w:color="auto"/>
        <w:left w:val="none" w:sz="0" w:space="0" w:color="auto"/>
        <w:bottom w:val="none" w:sz="0" w:space="0" w:color="auto"/>
        <w:right w:val="none" w:sz="0" w:space="0" w:color="auto"/>
      </w:divBdr>
    </w:div>
    <w:div w:id="1533491701">
      <w:bodyDiv w:val="1"/>
      <w:marLeft w:val="0"/>
      <w:marRight w:val="0"/>
      <w:marTop w:val="0"/>
      <w:marBottom w:val="0"/>
      <w:divBdr>
        <w:top w:val="none" w:sz="0" w:space="0" w:color="auto"/>
        <w:left w:val="none" w:sz="0" w:space="0" w:color="auto"/>
        <w:bottom w:val="none" w:sz="0" w:space="0" w:color="auto"/>
        <w:right w:val="none" w:sz="0" w:space="0" w:color="auto"/>
      </w:divBdr>
    </w:div>
    <w:div w:id="1533608982">
      <w:bodyDiv w:val="1"/>
      <w:marLeft w:val="0"/>
      <w:marRight w:val="0"/>
      <w:marTop w:val="0"/>
      <w:marBottom w:val="0"/>
      <w:divBdr>
        <w:top w:val="none" w:sz="0" w:space="0" w:color="auto"/>
        <w:left w:val="none" w:sz="0" w:space="0" w:color="auto"/>
        <w:bottom w:val="none" w:sz="0" w:space="0" w:color="auto"/>
        <w:right w:val="none" w:sz="0" w:space="0" w:color="auto"/>
      </w:divBdr>
    </w:div>
    <w:div w:id="1533684057">
      <w:bodyDiv w:val="1"/>
      <w:marLeft w:val="0"/>
      <w:marRight w:val="0"/>
      <w:marTop w:val="0"/>
      <w:marBottom w:val="0"/>
      <w:divBdr>
        <w:top w:val="none" w:sz="0" w:space="0" w:color="auto"/>
        <w:left w:val="none" w:sz="0" w:space="0" w:color="auto"/>
        <w:bottom w:val="none" w:sz="0" w:space="0" w:color="auto"/>
        <w:right w:val="none" w:sz="0" w:space="0" w:color="auto"/>
      </w:divBdr>
    </w:div>
    <w:div w:id="1533885979">
      <w:bodyDiv w:val="1"/>
      <w:marLeft w:val="0"/>
      <w:marRight w:val="0"/>
      <w:marTop w:val="0"/>
      <w:marBottom w:val="0"/>
      <w:divBdr>
        <w:top w:val="none" w:sz="0" w:space="0" w:color="auto"/>
        <w:left w:val="none" w:sz="0" w:space="0" w:color="auto"/>
        <w:bottom w:val="none" w:sz="0" w:space="0" w:color="auto"/>
        <w:right w:val="none" w:sz="0" w:space="0" w:color="auto"/>
      </w:divBdr>
    </w:div>
    <w:div w:id="1534079867">
      <w:bodyDiv w:val="1"/>
      <w:marLeft w:val="0"/>
      <w:marRight w:val="0"/>
      <w:marTop w:val="0"/>
      <w:marBottom w:val="0"/>
      <w:divBdr>
        <w:top w:val="none" w:sz="0" w:space="0" w:color="auto"/>
        <w:left w:val="none" w:sz="0" w:space="0" w:color="auto"/>
        <w:bottom w:val="none" w:sz="0" w:space="0" w:color="auto"/>
        <w:right w:val="none" w:sz="0" w:space="0" w:color="auto"/>
      </w:divBdr>
    </w:div>
    <w:div w:id="1534228554">
      <w:bodyDiv w:val="1"/>
      <w:marLeft w:val="0"/>
      <w:marRight w:val="0"/>
      <w:marTop w:val="0"/>
      <w:marBottom w:val="0"/>
      <w:divBdr>
        <w:top w:val="none" w:sz="0" w:space="0" w:color="auto"/>
        <w:left w:val="none" w:sz="0" w:space="0" w:color="auto"/>
        <w:bottom w:val="none" w:sz="0" w:space="0" w:color="auto"/>
        <w:right w:val="none" w:sz="0" w:space="0" w:color="auto"/>
      </w:divBdr>
    </w:div>
    <w:div w:id="1534415837">
      <w:bodyDiv w:val="1"/>
      <w:marLeft w:val="0"/>
      <w:marRight w:val="0"/>
      <w:marTop w:val="0"/>
      <w:marBottom w:val="0"/>
      <w:divBdr>
        <w:top w:val="none" w:sz="0" w:space="0" w:color="auto"/>
        <w:left w:val="none" w:sz="0" w:space="0" w:color="auto"/>
        <w:bottom w:val="none" w:sz="0" w:space="0" w:color="auto"/>
        <w:right w:val="none" w:sz="0" w:space="0" w:color="auto"/>
      </w:divBdr>
    </w:div>
    <w:div w:id="1534730168">
      <w:bodyDiv w:val="1"/>
      <w:marLeft w:val="0"/>
      <w:marRight w:val="0"/>
      <w:marTop w:val="0"/>
      <w:marBottom w:val="0"/>
      <w:divBdr>
        <w:top w:val="none" w:sz="0" w:space="0" w:color="auto"/>
        <w:left w:val="none" w:sz="0" w:space="0" w:color="auto"/>
        <w:bottom w:val="none" w:sz="0" w:space="0" w:color="auto"/>
        <w:right w:val="none" w:sz="0" w:space="0" w:color="auto"/>
      </w:divBdr>
    </w:div>
    <w:div w:id="1535344053">
      <w:bodyDiv w:val="1"/>
      <w:marLeft w:val="0"/>
      <w:marRight w:val="0"/>
      <w:marTop w:val="0"/>
      <w:marBottom w:val="0"/>
      <w:divBdr>
        <w:top w:val="none" w:sz="0" w:space="0" w:color="auto"/>
        <w:left w:val="none" w:sz="0" w:space="0" w:color="auto"/>
        <w:bottom w:val="none" w:sz="0" w:space="0" w:color="auto"/>
        <w:right w:val="none" w:sz="0" w:space="0" w:color="auto"/>
      </w:divBdr>
    </w:div>
    <w:div w:id="1535459047">
      <w:bodyDiv w:val="1"/>
      <w:marLeft w:val="0"/>
      <w:marRight w:val="0"/>
      <w:marTop w:val="0"/>
      <w:marBottom w:val="0"/>
      <w:divBdr>
        <w:top w:val="none" w:sz="0" w:space="0" w:color="auto"/>
        <w:left w:val="none" w:sz="0" w:space="0" w:color="auto"/>
        <w:bottom w:val="none" w:sz="0" w:space="0" w:color="auto"/>
        <w:right w:val="none" w:sz="0" w:space="0" w:color="auto"/>
      </w:divBdr>
    </w:div>
    <w:div w:id="1535918822">
      <w:bodyDiv w:val="1"/>
      <w:marLeft w:val="0"/>
      <w:marRight w:val="0"/>
      <w:marTop w:val="0"/>
      <w:marBottom w:val="0"/>
      <w:divBdr>
        <w:top w:val="none" w:sz="0" w:space="0" w:color="auto"/>
        <w:left w:val="none" w:sz="0" w:space="0" w:color="auto"/>
        <w:bottom w:val="none" w:sz="0" w:space="0" w:color="auto"/>
        <w:right w:val="none" w:sz="0" w:space="0" w:color="auto"/>
      </w:divBdr>
    </w:div>
    <w:div w:id="1536776539">
      <w:bodyDiv w:val="1"/>
      <w:marLeft w:val="0"/>
      <w:marRight w:val="0"/>
      <w:marTop w:val="0"/>
      <w:marBottom w:val="0"/>
      <w:divBdr>
        <w:top w:val="none" w:sz="0" w:space="0" w:color="auto"/>
        <w:left w:val="none" w:sz="0" w:space="0" w:color="auto"/>
        <w:bottom w:val="none" w:sz="0" w:space="0" w:color="auto"/>
        <w:right w:val="none" w:sz="0" w:space="0" w:color="auto"/>
      </w:divBdr>
    </w:div>
    <w:div w:id="1536848902">
      <w:bodyDiv w:val="1"/>
      <w:marLeft w:val="0"/>
      <w:marRight w:val="0"/>
      <w:marTop w:val="0"/>
      <w:marBottom w:val="0"/>
      <w:divBdr>
        <w:top w:val="none" w:sz="0" w:space="0" w:color="auto"/>
        <w:left w:val="none" w:sz="0" w:space="0" w:color="auto"/>
        <w:bottom w:val="none" w:sz="0" w:space="0" w:color="auto"/>
        <w:right w:val="none" w:sz="0" w:space="0" w:color="auto"/>
      </w:divBdr>
    </w:div>
    <w:div w:id="1536967983">
      <w:bodyDiv w:val="1"/>
      <w:marLeft w:val="0"/>
      <w:marRight w:val="0"/>
      <w:marTop w:val="0"/>
      <w:marBottom w:val="0"/>
      <w:divBdr>
        <w:top w:val="none" w:sz="0" w:space="0" w:color="auto"/>
        <w:left w:val="none" w:sz="0" w:space="0" w:color="auto"/>
        <w:bottom w:val="none" w:sz="0" w:space="0" w:color="auto"/>
        <w:right w:val="none" w:sz="0" w:space="0" w:color="auto"/>
      </w:divBdr>
    </w:div>
    <w:div w:id="1537159681">
      <w:bodyDiv w:val="1"/>
      <w:marLeft w:val="0"/>
      <w:marRight w:val="0"/>
      <w:marTop w:val="0"/>
      <w:marBottom w:val="0"/>
      <w:divBdr>
        <w:top w:val="none" w:sz="0" w:space="0" w:color="auto"/>
        <w:left w:val="none" w:sz="0" w:space="0" w:color="auto"/>
        <w:bottom w:val="none" w:sz="0" w:space="0" w:color="auto"/>
        <w:right w:val="none" w:sz="0" w:space="0" w:color="auto"/>
      </w:divBdr>
    </w:div>
    <w:div w:id="1537236805">
      <w:bodyDiv w:val="1"/>
      <w:marLeft w:val="0"/>
      <w:marRight w:val="0"/>
      <w:marTop w:val="0"/>
      <w:marBottom w:val="0"/>
      <w:divBdr>
        <w:top w:val="none" w:sz="0" w:space="0" w:color="auto"/>
        <w:left w:val="none" w:sz="0" w:space="0" w:color="auto"/>
        <w:bottom w:val="none" w:sz="0" w:space="0" w:color="auto"/>
        <w:right w:val="none" w:sz="0" w:space="0" w:color="auto"/>
      </w:divBdr>
    </w:div>
    <w:div w:id="1537424496">
      <w:bodyDiv w:val="1"/>
      <w:marLeft w:val="0"/>
      <w:marRight w:val="0"/>
      <w:marTop w:val="0"/>
      <w:marBottom w:val="0"/>
      <w:divBdr>
        <w:top w:val="none" w:sz="0" w:space="0" w:color="auto"/>
        <w:left w:val="none" w:sz="0" w:space="0" w:color="auto"/>
        <w:bottom w:val="none" w:sz="0" w:space="0" w:color="auto"/>
        <w:right w:val="none" w:sz="0" w:space="0" w:color="auto"/>
      </w:divBdr>
    </w:div>
    <w:div w:id="1537424561">
      <w:bodyDiv w:val="1"/>
      <w:marLeft w:val="0"/>
      <w:marRight w:val="0"/>
      <w:marTop w:val="0"/>
      <w:marBottom w:val="0"/>
      <w:divBdr>
        <w:top w:val="none" w:sz="0" w:space="0" w:color="auto"/>
        <w:left w:val="none" w:sz="0" w:space="0" w:color="auto"/>
        <w:bottom w:val="none" w:sz="0" w:space="0" w:color="auto"/>
        <w:right w:val="none" w:sz="0" w:space="0" w:color="auto"/>
      </w:divBdr>
    </w:div>
    <w:div w:id="1538273378">
      <w:bodyDiv w:val="1"/>
      <w:marLeft w:val="0"/>
      <w:marRight w:val="0"/>
      <w:marTop w:val="0"/>
      <w:marBottom w:val="0"/>
      <w:divBdr>
        <w:top w:val="none" w:sz="0" w:space="0" w:color="auto"/>
        <w:left w:val="none" w:sz="0" w:space="0" w:color="auto"/>
        <w:bottom w:val="none" w:sz="0" w:space="0" w:color="auto"/>
        <w:right w:val="none" w:sz="0" w:space="0" w:color="auto"/>
      </w:divBdr>
    </w:div>
    <w:div w:id="1538464513">
      <w:bodyDiv w:val="1"/>
      <w:marLeft w:val="0"/>
      <w:marRight w:val="0"/>
      <w:marTop w:val="0"/>
      <w:marBottom w:val="0"/>
      <w:divBdr>
        <w:top w:val="none" w:sz="0" w:space="0" w:color="auto"/>
        <w:left w:val="none" w:sz="0" w:space="0" w:color="auto"/>
        <w:bottom w:val="none" w:sz="0" w:space="0" w:color="auto"/>
        <w:right w:val="none" w:sz="0" w:space="0" w:color="auto"/>
      </w:divBdr>
    </w:div>
    <w:div w:id="1538933365">
      <w:bodyDiv w:val="1"/>
      <w:marLeft w:val="0"/>
      <w:marRight w:val="0"/>
      <w:marTop w:val="0"/>
      <w:marBottom w:val="0"/>
      <w:divBdr>
        <w:top w:val="none" w:sz="0" w:space="0" w:color="auto"/>
        <w:left w:val="none" w:sz="0" w:space="0" w:color="auto"/>
        <w:bottom w:val="none" w:sz="0" w:space="0" w:color="auto"/>
        <w:right w:val="none" w:sz="0" w:space="0" w:color="auto"/>
      </w:divBdr>
    </w:div>
    <w:div w:id="1539008298">
      <w:bodyDiv w:val="1"/>
      <w:marLeft w:val="0"/>
      <w:marRight w:val="0"/>
      <w:marTop w:val="0"/>
      <w:marBottom w:val="0"/>
      <w:divBdr>
        <w:top w:val="none" w:sz="0" w:space="0" w:color="auto"/>
        <w:left w:val="none" w:sz="0" w:space="0" w:color="auto"/>
        <w:bottom w:val="none" w:sz="0" w:space="0" w:color="auto"/>
        <w:right w:val="none" w:sz="0" w:space="0" w:color="auto"/>
      </w:divBdr>
    </w:div>
    <w:div w:id="1539389162">
      <w:bodyDiv w:val="1"/>
      <w:marLeft w:val="0"/>
      <w:marRight w:val="0"/>
      <w:marTop w:val="0"/>
      <w:marBottom w:val="0"/>
      <w:divBdr>
        <w:top w:val="none" w:sz="0" w:space="0" w:color="auto"/>
        <w:left w:val="none" w:sz="0" w:space="0" w:color="auto"/>
        <w:bottom w:val="none" w:sz="0" w:space="0" w:color="auto"/>
        <w:right w:val="none" w:sz="0" w:space="0" w:color="auto"/>
      </w:divBdr>
    </w:div>
    <w:div w:id="1539511699">
      <w:bodyDiv w:val="1"/>
      <w:marLeft w:val="0"/>
      <w:marRight w:val="0"/>
      <w:marTop w:val="0"/>
      <w:marBottom w:val="0"/>
      <w:divBdr>
        <w:top w:val="none" w:sz="0" w:space="0" w:color="auto"/>
        <w:left w:val="none" w:sz="0" w:space="0" w:color="auto"/>
        <w:bottom w:val="none" w:sz="0" w:space="0" w:color="auto"/>
        <w:right w:val="none" w:sz="0" w:space="0" w:color="auto"/>
      </w:divBdr>
    </w:div>
    <w:div w:id="1539734966">
      <w:bodyDiv w:val="1"/>
      <w:marLeft w:val="0"/>
      <w:marRight w:val="0"/>
      <w:marTop w:val="0"/>
      <w:marBottom w:val="0"/>
      <w:divBdr>
        <w:top w:val="none" w:sz="0" w:space="0" w:color="auto"/>
        <w:left w:val="none" w:sz="0" w:space="0" w:color="auto"/>
        <w:bottom w:val="none" w:sz="0" w:space="0" w:color="auto"/>
        <w:right w:val="none" w:sz="0" w:space="0" w:color="auto"/>
      </w:divBdr>
    </w:div>
    <w:div w:id="1539929615">
      <w:bodyDiv w:val="1"/>
      <w:marLeft w:val="0"/>
      <w:marRight w:val="0"/>
      <w:marTop w:val="0"/>
      <w:marBottom w:val="0"/>
      <w:divBdr>
        <w:top w:val="none" w:sz="0" w:space="0" w:color="auto"/>
        <w:left w:val="none" w:sz="0" w:space="0" w:color="auto"/>
        <w:bottom w:val="none" w:sz="0" w:space="0" w:color="auto"/>
        <w:right w:val="none" w:sz="0" w:space="0" w:color="auto"/>
      </w:divBdr>
    </w:div>
    <w:div w:id="1540051301">
      <w:bodyDiv w:val="1"/>
      <w:marLeft w:val="0"/>
      <w:marRight w:val="0"/>
      <w:marTop w:val="0"/>
      <w:marBottom w:val="0"/>
      <w:divBdr>
        <w:top w:val="none" w:sz="0" w:space="0" w:color="auto"/>
        <w:left w:val="none" w:sz="0" w:space="0" w:color="auto"/>
        <w:bottom w:val="none" w:sz="0" w:space="0" w:color="auto"/>
        <w:right w:val="none" w:sz="0" w:space="0" w:color="auto"/>
      </w:divBdr>
    </w:div>
    <w:div w:id="1540819995">
      <w:bodyDiv w:val="1"/>
      <w:marLeft w:val="0"/>
      <w:marRight w:val="0"/>
      <w:marTop w:val="0"/>
      <w:marBottom w:val="0"/>
      <w:divBdr>
        <w:top w:val="none" w:sz="0" w:space="0" w:color="auto"/>
        <w:left w:val="none" w:sz="0" w:space="0" w:color="auto"/>
        <w:bottom w:val="none" w:sz="0" w:space="0" w:color="auto"/>
        <w:right w:val="none" w:sz="0" w:space="0" w:color="auto"/>
      </w:divBdr>
    </w:div>
    <w:div w:id="1541548630">
      <w:bodyDiv w:val="1"/>
      <w:marLeft w:val="0"/>
      <w:marRight w:val="0"/>
      <w:marTop w:val="0"/>
      <w:marBottom w:val="0"/>
      <w:divBdr>
        <w:top w:val="none" w:sz="0" w:space="0" w:color="auto"/>
        <w:left w:val="none" w:sz="0" w:space="0" w:color="auto"/>
        <w:bottom w:val="none" w:sz="0" w:space="0" w:color="auto"/>
        <w:right w:val="none" w:sz="0" w:space="0" w:color="auto"/>
      </w:divBdr>
    </w:div>
    <w:div w:id="1541748152">
      <w:bodyDiv w:val="1"/>
      <w:marLeft w:val="0"/>
      <w:marRight w:val="0"/>
      <w:marTop w:val="0"/>
      <w:marBottom w:val="0"/>
      <w:divBdr>
        <w:top w:val="none" w:sz="0" w:space="0" w:color="auto"/>
        <w:left w:val="none" w:sz="0" w:space="0" w:color="auto"/>
        <w:bottom w:val="none" w:sz="0" w:space="0" w:color="auto"/>
        <w:right w:val="none" w:sz="0" w:space="0" w:color="auto"/>
      </w:divBdr>
    </w:div>
    <w:div w:id="1541897092">
      <w:bodyDiv w:val="1"/>
      <w:marLeft w:val="0"/>
      <w:marRight w:val="0"/>
      <w:marTop w:val="0"/>
      <w:marBottom w:val="0"/>
      <w:divBdr>
        <w:top w:val="none" w:sz="0" w:space="0" w:color="auto"/>
        <w:left w:val="none" w:sz="0" w:space="0" w:color="auto"/>
        <w:bottom w:val="none" w:sz="0" w:space="0" w:color="auto"/>
        <w:right w:val="none" w:sz="0" w:space="0" w:color="auto"/>
      </w:divBdr>
    </w:div>
    <w:div w:id="1542134755">
      <w:bodyDiv w:val="1"/>
      <w:marLeft w:val="0"/>
      <w:marRight w:val="0"/>
      <w:marTop w:val="0"/>
      <w:marBottom w:val="0"/>
      <w:divBdr>
        <w:top w:val="none" w:sz="0" w:space="0" w:color="auto"/>
        <w:left w:val="none" w:sz="0" w:space="0" w:color="auto"/>
        <w:bottom w:val="none" w:sz="0" w:space="0" w:color="auto"/>
        <w:right w:val="none" w:sz="0" w:space="0" w:color="auto"/>
      </w:divBdr>
    </w:div>
    <w:div w:id="1542203419">
      <w:bodyDiv w:val="1"/>
      <w:marLeft w:val="0"/>
      <w:marRight w:val="0"/>
      <w:marTop w:val="0"/>
      <w:marBottom w:val="0"/>
      <w:divBdr>
        <w:top w:val="none" w:sz="0" w:space="0" w:color="auto"/>
        <w:left w:val="none" w:sz="0" w:space="0" w:color="auto"/>
        <w:bottom w:val="none" w:sz="0" w:space="0" w:color="auto"/>
        <w:right w:val="none" w:sz="0" w:space="0" w:color="auto"/>
      </w:divBdr>
    </w:div>
    <w:div w:id="1542939611">
      <w:bodyDiv w:val="1"/>
      <w:marLeft w:val="0"/>
      <w:marRight w:val="0"/>
      <w:marTop w:val="0"/>
      <w:marBottom w:val="0"/>
      <w:divBdr>
        <w:top w:val="none" w:sz="0" w:space="0" w:color="auto"/>
        <w:left w:val="none" w:sz="0" w:space="0" w:color="auto"/>
        <w:bottom w:val="none" w:sz="0" w:space="0" w:color="auto"/>
        <w:right w:val="none" w:sz="0" w:space="0" w:color="auto"/>
      </w:divBdr>
    </w:div>
    <w:div w:id="1543129331">
      <w:bodyDiv w:val="1"/>
      <w:marLeft w:val="0"/>
      <w:marRight w:val="0"/>
      <w:marTop w:val="0"/>
      <w:marBottom w:val="0"/>
      <w:divBdr>
        <w:top w:val="none" w:sz="0" w:space="0" w:color="auto"/>
        <w:left w:val="none" w:sz="0" w:space="0" w:color="auto"/>
        <w:bottom w:val="none" w:sz="0" w:space="0" w:color="auto"/>
        <w:right w:val="none" w:sz="0" w:space="0" w:color="auto"/>
      </w:divBdr>
    </w:div>
    <w:div w:id="1543399747">
      <w:bodyDiv w:val="1"/>
      <w:marLeft w:val="0"/>
      <w:marRight w:val="0"/>
      <w:marTop w:val="0"/>
      <w:marBottom w:val="0"/>
      <w:divBdr>
        <w:top w:val="none" w:sz="0" w:space="0" w:color="auto"/>
        <w:left w:val="none" w:sz="0" w:space="0" w:color="auto"/>
        <w:bottom w:val="none" w:sz="0" w:space="0" w:color="auto"/>
        <w:right w:val="none" w:sz="0" w:space="0" w:color="auto"/>
      </w:divBdr>
    </w:div>
    <w:div w:id="1543790456">
      <w:bodyDiv w:val="1"/>
      <w:marLeft w:val="0"/>
      <w:marRight w:val="0"/>
      <w:marTop w:val="0"/>
      <w:marBottom w:val="0"/>
      <w:divBdr>
        <w:top w:val="none" w:sz="0" w:space="0" w:color="auto"/>
        <w:left w:val="none" w:sz="0" w:space="0" w:color="auto"/>
        <w:bottom w:val="none" w:sz="0" w:space="0" w:color="auto"/>
        <w:right w:val="none" w:sz="0" w:space="0" w:color="auto"/>
      </w:divBdr>
    </w:div>
    <w:div w:id="1544097075">
      <w:bodyDiv w:val="1"/>
      <w:marLeft w:val="0"/>
      <w:marRight w:val="0"/>
      <w:marTop w:val="0"/>
      <w:marBottom w:val="0"/>
      <w:divBdr>
        <w:top w:val="none" w:sz="0" w:space="0" w:color="auto"/>
        <w:left w:val="none" w:sz="0" w:space="0" w:color="auto"/>
        <w:bottom w:val="none" w:sz="0" w:space="0" w:color="auto"/>
        <w:right w:val="none" w:sz="0" w:space="0" w:color="auto"/>
      </w:divBdr>
    </w:div>
    <w:div w:id="1544099661">
      <w:bodyDiv w:val="1"/>
      <w:marLeft w:val="0"/>
      <w:marRight w:val="0"/>
      <w:marTop w:val="0"/>
      <w:marBottom w:val="0"/>
      <w:divBdr>
        <w:top w:val="none" w:sz="0" w:space="0" w:color="auto"/>
        <w:left w:val="none" w:sz="0" w:space="0" w:color="auto"/>
        <w:bottom w:val="none" w:sz="0" w:space="0" w:color="auto"/>
        <w:right w:val="none" w:sz="0" w:space="0" w:color="auto"/>
      </w:divBdr>
    </w:div>
    <w:div w:id="1545021427">
      <w:bodyDiv w:val="1"/>
      <w:marLeft w:val="0"/>
      <w:marRight w:val="0"/>
      <w:marTop w:val="0"/>
      <w:marBottom w:val="0"/>
      <w:divBdr>
        <w:top w:val="none" w:sz="0" w:space="0" w:color="auto"/>
        <w:left w:val="none" w:sz="0" w:space="0" w:color="auto"/>
        <w:bottom w:val="none" w:sz="0" w:space="0" w:color="auto"/>
        <w:right w:val="none" w:sz="0" w:space="0" w:color="auto"/>
      </w:divBdr>
    </w:div>
    <w:div w:id="1545097339">
      <w:bodyDiv w:val="1"/>
      <w:marLeft w:val="0"/>
      <w:marRight w:val="0"/>
      <w:marTop w:val="0"/>
      <w:marBottom w:val="0"/>
      <w:divBdr>
        <w:top w:val="none" w:sz="0" w:space="0" w:color="auto"/>
        <w:left w:val="none" w:sz="0" w:space="0" w:color="auto"/>
        <w:bottom w:val="none" w:sz="0" w:space="0" w:color="auto"/>
        <w:right w:val="none" w:sz="0" w:space="0" w:color="auto"/>
      </w:divBdr>
    </w:div>
    <w:div w:id="1545100351">
      <w:bodyDiv w:val="1"/>
      <w:marLeft w:val="0"/>
      <w:marRight w:val="0"/>
      <w:marTop w:val="0"/>
      <w:marBottom w:val="0"/>
      <w:divBdr>
        <w:top w:val="none" w:sz="0" w:space="0" w:color="auto"/>
        <w:left w:val="none" w:sz="0" w:space="0" w:color="auto"/>
        <w:bottom w:val="none" w:sz="0" w:space="0" w:color="auto"/>
        <w:right w:val="none" w:sz="0" w:space="0" w:color="auto"/>
      </w:divBdr>
    </w:div>
    <w:div w:id="1545562460">
      <w:bodyDiv w:val="1"/>
      <w:marLeft w:val="0"/>
      <w:marRight w:val="0"/>
      <w:marTop w:val="0"/>
      <w:marBottom w:val="0"/>
      <w:divBdr>
        <w:top w:val="none" w:sz="0" w:space="0" w:color="auto"/>
        <w:left w:val="none" w:sz="0" w:space="0" w:color="auto"/>
        <w:bottom w:val="none" w:sz="0" w:space="0" w:color="auto"/>
        <w:right w:val="none" w:sz="0" w:space="0" w:color="auto"/>
      </w:divBdr>
    </w:div>
    <w:div w:id="1545630486">
      <w:bodyDiv w:val="1"/>
      <w:marLeft w:val="0"/>
      <w:marRight w:val="0"/>
      <w:marTop w:val="0"/>
      <w:marBottom w:val="0"/>
      <w:divBdr>
        <w:top w:val="none" w:sz="0" w:space="0" w:color="auto"/>
        <w:left w:val="none" w:sz="0" w:space="0" w:color="auto"/>
        <w:bottom w:val="none" w:sz="0" w:space="0" w:color="auto"/>
        <w:right w:val="none" w:sz="0" w:space="0" w:color="auto"/>
      </w:divBdr>
    </w:div>
    <w:div w:id="1545944852">
      <w:bodyDiv w:val="1"/>
      <w:marLeft w:val="0"/>
      <w:marRight w:val="0"/>
      <w:marTop w:val="0"/>
      <w:marBottom w:val="0"/>
      <w:divBdr>
        <w:top w:val="none" w:sz="0" w:space="0" w:color="auto"/>
        <w:left w:val="none" w:sz="0" w:space="0" w:color="auto"/>
        <w:bottom w:val="none" w:sz="0" w:space="0" w:color="auto"/>
        <w:right w:val="none" w:sz="0" w:space="0" w:color="auto"/>
      </w:divBdr>
    </w:div>
    <w:div w:id="1546212730">
      <w:bodyDiv w:val="1"/>
      <w:marLeft w:val="0"/>
      <w:marRight w:val="0"/>
      <w:marTop w:val="0"/>
      <w:marBottom w:val="0"/>
      <w:divBdr>
        <w:top w:val="none" w:sz="0" w:space="0" w:color="auto"/>
        <w:left w:val="none" w:sz="0" w:space="0" w:color="auto"/>
        <w:bottom w:val="none" w:sz="0" w:space="0" w:color="auto"/>
        <w:right w:val="none" w:sz="0" w:space="0" w:color="auto"/>
      </w:divBdr>
    </w:div>
    <w:div w:id="1546409065">
      <w:bodyDiv w:val="1"/>
      <w:marLeft w:val="0"/>
      <w:marRight w:val="0"/>
      <w:marTop w:val="0"/>
      <w:marBottom w:val="0"/>
      <w:divBdr>
        <w:top w:val="none" w:sz="0" w:space="0" w:color="auto"/>
        <w:left w:val="none" w:sz="0" w:space="0" w:color="auto"/>
        <w:bottom w:val="none" w:sz="0" w:space="0" w:color="auto"/>
        <w:right w:val="none" w:sz="0" w:space="0" w:color="auto"/>
      </w:divBdr>
    </w:div>
    <w:div w:id="1546943686">
      <w:bodyDiv w:val="1"/>
      <w:marLeft w:val="0"/>
      <w:marRight w:val="0"/>
      <w:marTop w:val="0"/>
      <w:marBottom w:val="0"/>
      <w:divBdr>
        <w:top w:val="none" w:sz="0" w:space="0" w:color="auto"/>
        <w:left w:val="none" w:sz="0" w:space="0" w:color="auto"/>
        <w:bottom w:val="none" w:sz="0" w:space="0" w:color="auto"/>
        <w:right w:val="none" w:sz="0" w:space="0" w:color="auto"/>
      </w:divBdr>
    </w:div>
    <w:div w:id="1547524572">
      <w:bodyDiv w:val="1"/>
      <w:marLeft w:val="0"/>
      <w:marRight w:val="0"/>
      <w:marTop w:val="0"/>
      <w:marBottom w:val="0"/>
      <w:divBdr>
        <w:top w:val="none" w:sz="0" w:space="0" w:color="auto"/>
        <w:left w:val="none" w:sz="0" w:space="0" w:color="auto"/>
        <w:bottom w:val="none" w:sz="0" w:space="0" w:color="auto"/>
        <w:right w:val="none" w:sz="0" w:space="0" w:color="auto"/>
      </w:divBdr>
    </w:div>
    <w:div w:id="1547595891">
      <w:bodyDiv w:val="1"/>
      <w:marLeft w:val="0"/>
      <w:marRight w:val="0"/>
      <w:marTop w:val="0"/>
      <w:marBottom w:val="0"/>
      <w:divBdr>
        <w:top w:val="none" w:sz="0" w:space="0" w:color="auto"/>
        <w:left w:val="none" w:sz="0" w:space="0" w:color="auto"/>
        <w:bottom w:val="none" w:sz="0" w:space="0" w:color="auto"/>
        <w:right w:val="none" w:sz="0" w:space="0" w:color="auto"/>
      </w:divBdr>
    </w:div>
    <w:div w:id="1547642304">
      <w:bodyDiv w:val="1"/>
      <w:marLeft w:val="0"/>
      <w:marRight w:val="0"/>
      <w:marTop w:val="0"/>
      <w:marBottom w:val="0"/>
      <w:divBdr>
        <w:top w:val="none" w:sz="0" w:space="0" w:color="auto"/>
        <w:left w:val="none" w:sz="0" w:space="0" w:color="auto"/>
        <w:bottom w:val="none" w:sz="0" w:space="0" w:color="auto"/>
        <w:right w:val="none" w:sz="0" w:space="0" w:color="auto"/>
      </w:divBdr>
    </w:div>
    <w:div w:id="1547713973">
      <w:bodyDiv w:val="1"/>
      <w:marLeft w:val="0"/>
      <w:marRight w:val="0"/>
      <w:marTop w:val="0"/>
      <w:marBottom w:val="0"/>
      <w:divBdr>
        <w:top w:val="none" w:sz="0" w:space="0" w:color="auto"/>
        <w:left w:val="none" w:sz="0" w:space="0" w:color="auto"/>
        <w:bottom w:val="none" w:sz="0" w:space="0" w:color="auto"/>
        <w:right w:val="none" w:sz="0" w:space="0" w:color="auto"/>
      </w:divBdr>
    </w:div>
    <w:div w:id="1547795623">
      <w:bodyDiv w:val="1"/>
      <w:marLeft w:val="0"/>
      <w:marRight w:val="0"/>
      <w:marTop w:val="0"/>
      <w:marBottom w:val="0"/>
      <w:divBdr>
        <w:top w:val="none" w:sz="0" w:space="0" w:color="auto"/>
        <w:left w:val="none" w:sz="0" w:space="0" w:color="auto"/>
        <w:bottom w:val="none" w:sz="0" w:space="0" w:color="auto"/>
        <w:right w:val="none" w:sz="0" w:space="0" w:color="auto"/>
      </w:divBdr>
    </w:div>
    <w:div w:id="1548102190">
      <w:bodyDiv w:val="1"/>
      <w:marLeft w:val="0"/>
      <w:marRight w:val="0"/>
      <w:marTop w:val="0"/>
      <w:marBottom w:val="0"/>
      <w:divBdr>
        <w:top w:val="none" w:sz="0" w:space="0" w:color="auto"/>
        <w:left w:val="none" w:sz="0" w:space="0" w:color="auto"/>
        <w:bottom w:val="none" w:sz="0" w:space="0" w:color="auto"/>
        <w:right w:val="none" w:sz="0" w:space="0" w:color="auto"/>
      </w:divBdr>
    </w:div>
    <w:div w:id="1548250352">
      <w:bodyDiv w:val="1"/>
      <w:marLeft w:val="0"/>
      <w:marRight w:val="0"/>
      <w:marTop w:val="0"/>
      <w:marBottom w:val="0"/>
      <w:divBdr>
        <w:top w:val="none" w:sz="0" w:space="0" w:color="auto"/>
        <w:left w:val="none" w:sz="0" w:space="0" w:color="auto"/>
        <w:bottom w:val="none" w:sz="0" w:space="0" w:color="auto"/>
        <w:right w:val="none" w:sz="0" w:space="0" w:color="auto"/>
      </w:divBdr>
    </w:div>
    <w:div w:id="1548300689">
      <w:bodyDiv w:val="1"/>
      <w:marLeft w:val="0"/>
      <w:marRight w:val="0"/>
      <w:marTop w:val="0"/>
      <w:marBottom w:val="0"/>
      <w:divBdr>
        <w:top w:val="none" w:sz="0" w:space="0" w:color="auto"/>
        <w:left w:val="none" w:sz="0" w:space="0" w:color="auto"/>
        <w:bottom w:val="none" w:sz="0" w:space="0" w:color="auto"/>
        <w:right w:val="none" w:sz="0" w:space="0" w:color="auto"/>
      </w:divBdr>
    </w:div>
    <w:div w:id="1548493315">
      <w:bodyDiv w:val="1"/>
      <w:marLeft w:val="0"/>
      <w:marRight w:val="0"/>
      <w:marTop w:val="0"/>
      <w:marBottom w:val="0"/>
      <w:divBdr>
        <w:top w:val="none" w:sz="0" w:space="0" w:color="auto"/>
        <w:left w:val="none" w:sz="0" w:space="0" w:color="auto"/>
        <w:bottom w:val="none" w:sz="0" w:space="0" w:color="auto"/>
        <w:right w:val="none" w:sz="0" w:space="0" w:color="auto"/>
      </w:divBdr>
    </w:div>
    <w:div w:id="1548637427">
      <w:bodyDiv w:val="1"/>
      <w:marLeft w:val="0"/>
      <w:marRight w:val="0"/>
      <w:marTop w:val="0"/>
      <w:marBottom w:val="0"/>
      <w:divBdr>
        <w:top w:val="none" w:sz="0" w:space="0" w:color="auto"/>
        <w:left w:val="none" w:sz="0" w:space="0" w:color="auto"/>
        <w:bottom w:val="none" w:sz="0" w:space="0" w:color="auto"/>
        <w:right w:val="none" w:sz="0" w:space="0" w:color="auto"/>
      </w:divBdr>
    </w:div>
    <w:div w:id="1548688503">
      <w:bodyDiv w:val="1"/>
      <w:marLeft w:val="0"/>
      <w:marRight w:val="0"/>
      <w:marTop w:val="0"/>
      <w:marBottom w:val="0"/>
      <w:divBdr>
        <w:top w:val="none" w:sz="0" w:space="0" w:color="auto"/>
        <w:left w:val="none" w:sz="0" w:space="0" w:color="auto"/>
        <w:bottom w:val="none" w:sz="0" w:space="0" w:color="auto"/>
        <w:right w:val="none" w:sz="0" w:space="0" w:color="auto"/>
      </w:divBdr>
    </w:div>
    <w:div w:id="1549032694">
      <w:bodyDiv w:val="1"/>
      <w:marLeft w:val="0"/>
      <w:marRight w:val="0"/>
      <w:marTop w:val="0"/>
      <w:marBottom w:val="0"/>
      <w:divBdr>
        <w:top w:val="none" w:sz="0" w:space="0" w:color="auto"/>
        <w:left w:val="none" w:sz="0" w:space="0" w:color="auto"/>
        <w:bottom w:val="none" w:sz="0" w:space="0" w:color="auto"/>
        <w:right w:val="none" w:sz="0" w:space="0" w:color="auto"/>
      </w:divBdr>
    </w:div>
    <w:div w:id="1549760903">
      <w:bodyDiv w:val="1"/>
      <w:marLeft w:val="0"/>
      <w:marRight w:val="0"/>
      <w:marTop w:val="0"/>
      <w:marBottom w:val="0"/>
      <w:divBdr>
        <w:top w:val="none" w:sz="0" w:space="0" w:color="auto"/>
        <w:left w:val="none" w:sz="0" w:space="0" w:color="auto"/>
        <w:bottom w:val="none" w:sz="0" w:space="0" w:color="auto"/>
        <w:right w:val="none" w:sz="0" w:space="0" w:color="auto"/>
      </w:divBdr>
    </w:div>
    <w:div w:id="1550416291">
      <w:bodyDiv w:val="1"/>
      <w:marLeft w:val="0"/>
      <w:marRight w:val="0"/>
      <w:marTop w:val="0"/>
      <w:marBottom w:val="0"/>
      <w:divBdr>
        <w:top w:val="none" w:sz="0" w:space="0" w:color="auto"/>
        <w:left w:val="none" w:sz="0" w:space="0" w:color="auto"/>
        <w:bottom w:val="none" w:sz="0" w:space="0" w:color="auto"/>
        <w:right w:val="none" w:sz="0" w:space="0" w:color="auto"/>
      </w:divBdr>
    </w:div>
    <w:div w:id="1550609459">
      <w:bodyDiv w:val="1"/>
      <w:marLeft w:val="0"/>
      <w:marRight w:val="0"/>
      <w:marTop w:val="0"/>
      <w:marBottom w:val="0"/>
      <w:divBdr>
        <w:top w:val="none" w:sz="0" w:space="0" w:color="auto"/>
        <w:left w:val="none" w:sz="0" w:space="0" w:color="auto"/>
        <w:bottom w:val="none" w:sz="0" w:space="0" w:color="auto"/>
        <w:right w:val="none" w:sz="0" w:space="0" w:color="auto"/>
      </w:divBdr>
    </w:div>
    <w:div w:id="1550650211">
      <w:bodyDiv w:val="1"/>
      <w:marLeft w:val="0"/>
      <w:marRight w:val="0"/>
      <w:marTop w:val="0"/>
      <w:marBottom w:val="0"/>
      <w:divBdr>
        <w:top w:val="none" w:sz="0" w:space="0" w:color="auto"/>
        <w:left w:val="none" w:sz="0" w:space="0" w:color="auto"/>
        <w:bottom w:val="none" w:sz="0" w:space="0" w:color="auto"/>
        <w:right w:val="none" w:sz="0" w:space="0" w:color="auto"/>
      </w:divBdr>
    </w:div>
    <w:div w:id="1550915095">
      <w:bodyDiv w:val="1"/>
      <w:marLeft w:val="0"/>
      <w:marRight w:val="0"/>
      <w:marTop w:val="0"/>
      <w:marBottom w:val="0"/>
      <w:divBdr>
        <w:top w:val="none" w:sz="0" w:space="0" w:color="auto"/>
        <w:left w:val="none" w:sz="0" w:space="0" w:color="auto"/>
        <w:bottom w:val="none" w:sz="0" w:space="0" w:color="auto"/>
        <w:right w:val="none" w:sz="0" w:space="0" w:color="auto"/>
      </w:divBdr>
    </w:div>
    <w:div w:id="1551188249">
      <w:bodyDiv w:val="1"/>
      <w:marLeft w:val="0"/>
      <w:marRight w:val="0"/>
      <w:marTop w:val="0"/>
      <w:marBottom w:val="0"/>
      <w:divBdr>
        <w:top w:val="none" w:sz="0" w:space="0" w:color="auto"/>
        <w:left w:val="none" w:sz="0" w:space="0" w:color="auto"/>
        <w:bottom w:val="none" w:sz="0" w:space="0" w:color="auto"/>
        <w:right w:val="none" w:sz="0" w:space="0" w:color="auto"/>
      </w:divBdr>
    </w:div>
    <w:div w:id="1551307842">
      <w:bodyDiv w:val="1"/>
      <w:marLeft w:val="0"/>
      <w:marRight w:val="0"/>
      <w:marTop w:val="0"/>
      <w:marBottom w:val="0"/>
      <w:divBdr>
        <w:top w:val="none" w:sz="0" w:space="0" w:color="auto"/>
        <w:left w:val="none" w:sz="0" w:space="0" w:color="auto"/>
        <w:bottom w:val="none" w:sz="0" w:space="0" w:color="auto"/>
        <w:right w:val="none" w:sz="0" w:space="0" w:color="auto"/>
      </w:divBdr>
    </w:div>
    <w:div w:id="1551309688">
      <w:bodyDiv w:val="1"/>
      <w:marLeft w:val="0"/>
      <w:marRight w:val="0"/>
      <w:marTop w:val="0"/>
      <w:marBottom w:val="0"/>
      <w:divBdr>
        <w:top w:val="none" w:sz="0" w:space="0" w:color="auto"/>
        <w:left w:val="none" w:sz="0" w:space="0" w:color="auto"/>
        <w:bottom w:val="none" w:sz="0" w:space="0" w:color="auto"/>
        <w:right w:val="none" w:sz="0" w:space="0" w:color="auto"/>
      </w:divBdr>
    </w:div>
    <w:div w:id="1551527481">
      <w:bodyDiv w:val="1"/>
      <w:marLeft w:val="0"/>
      <w:marRight w:val="0"/>
      <w:marTop w:val="0"/>
      <w:marBottom w:val="0"/>
      <w:divBdr>
        <w:top w:val="none" w:sz="0" w:space="0" w:color="auto"/>
        <w:left w:val="none" w:sz="0" w:space="0" w:color="auto"/>
        <w:bottom w:val="none" w:sz="0" w:space="0" w:color="auto"/>
        <w:right w:val="none" w:sz="0" w:space="0" w:color="auto"/>
      </w:divBdr>
    </w:div>
    <w:div w:id="1551989548">
      <w:bodyDiv w:val="1"/>
      <w:marLeft w:val="0"/>
      <w:marRight w:val="0"/>
      <w:marTop w:val="0"/>
      <w:marBottom w:val="0"/>
      <w:divBdr>
        <w:top w:val="none" w:sz="0" w:space="0" w:color="auto"/>
        <w:left w:val="none" w:sz="0" w:space="0" w:color="auto"/>
        <w:bottom w:val="none" w:sz="0" w:space="0" w:color="auto"/>
        <w:right w:val="none" w:sz="0" w:space="0" w:color="auto"/>
      </w:divBdr>
    </w:div>
    <w:div w:id="1552185918">
      <w:bodyDiv w:val="1"/>
      <w:marLeft w:val="0"/>
      <w:marRight w:val="0"/>
      <w:marTop w:val="0"/>
      <w:marBottom w:val="0"/>
      <w:divBdr>
        <w:top w:val="none" w:sz="0" w:space="0" w:color="auto"/>
        <w:left w:val="none" w:sz="0" w:space="0" w:color="auto"/>
        <w:bottom w:val="none" w:sz="0" w:space="0" w:color="auto"/>
        <w:right w:val="none" w:sz="0" w:space="0" w:color="auto"/>
      </w:divBdr>
    </w:div>
    <w:div w:id="1552302254">
      <w:bodyDiv w:val="1"/>
      <w:marLeft w:val="0"/>
      <w:marRight w:val="0"/>
      <w:marTop w:val="0"/>
      <w:marBottom w:val="0"/>
      <w:divBdr>
        <w:top w:val="none" w:sz="0" w:space="0" w:color="auto"/>
        <w:left w:val="none" w:sz="0" w:space="0" w:color="auto"/>
        <w:bottom w:val="none" w:sz="0" w:space="0" w:color="auto"/>
        <w:right w:val="none" w:sz="0" w:space="0" w:color="auto"/>
      </w:divBdr>
    </w:div>
    <w:div w:id="1552308607">
      <w:bodyDiv w:val="1"/>
      <w:marLeft w:val="0"/>
      <w:marRight w:val="0"/>
      <w:marTop w:val="0"/>
      <w:marBottom w:val="0"/>
      <w:divBdr>
        <w:top w:val="none" w:sz="0" w:space="0" w:color="auto"/>
        <w:left w:val="none" w:sz="0" w:space="0" w:color="auto"/>
        <w:bottom w:val="none" w:sz="0" w:space="0" w:color="auto"/>
        <w:right w:val="none" w:sz="0" w:space="0" w:color="auto"/>
      </w:divBdr>
    </w:div>
    <w:div w:id="1552958810">
      <w:bodyDiv w:val="1"/>
      <w:marLeft w:val="0"/>
      <w:marRight w:val="0"/>
      <w:marTop w:val="0"/>
      <w:marBottom w:val="0"/>
      <w:divBdr>
        <w:top w:val="none" w:sz="0" w:space="0" w:color="auto"/>
        <w:left w:val="none" w:sz="0" w:space="0" w:color="auto"/>
        <w:bottom w:val="none" w:sz="0" w:space="0" w:color="auto"/>
        <w:right w:val="none" w:sz="0" w:space="0" w:color="auto"/>
      </w:divBdr>
    </w:div>
    <w:div w:id="1553078891">
      <w:bodyDiv w:val="1"/>
      <w:marLeft w:val="0"/>
      <w:marRight w:val="0"/>
      <w:marTop w:val="0"/>
      <w:marBottom w:val="0"/>
      <w:divBdr>
        <w:top w:val="none" w:sz="0" w:space="0" w:color="auto"/>
        <w:left w:val="none" w:sz="0" w:space="0" w:color="auto"/>
        <w:bottom w:val="none" w:sz="0" w:space="0" w:color="auto"/>
        <w:right w:val="none" w:sz="0" w:space="0" w:color="auto"/>
      </w:divBdr>
    </w:div>
    <w:div w:id="1553350003">
      <w:bodyDiv w:val="1"/>
      <w:marLeft w:val="0"/>
      <w:marRight w:val="0"/>
      <w:marTop w:val="0"/>
      <w:marBottom w:val="0"/>
      <w:divBdr>
        <w:top w:val="none" w:sz="0" w:space="0" w:color="auto"/>
        <w:left w:val="none" w:sz="0" w:space="0" w:color="auto"/>
        <w:bottom w:val="none" w:sz="0" w:space="0" w:color="auto"/>
        <w:right w:val="none" w:sz="0" w:space="0" w:color="auto"/>
      </w:divBdr>
    </w:div>
    <w:div w:id="1553350899">
      <w:bodyDiv w:val="1"/>
      <w:marLeft w:val="0"/>
      <w:marRight w:val="0"/>
      <w:marTop w:val="0"/>
      <w:marBottom w:val="0"/>
      <w:divBdr>
        <w:top w:val="none" w:sz="0" w:space="0" w:color="auto"/>
        <w:left w:val="none" w:sz="0" w:space="0" w:color="auto"/>
        <w:bottom w:val="none" w:sz="0" w:space="0" w:color="auto"/>
        <w:right w:val="none" w:sz="0" w:space="0" w:color="auto"/>
      </w:divBdr>
    </w:div>
    <w:div w:id="1553418416">
      <w:bodyDiv w:val="1"/>
      <w:marLeft w:val="0"/>
      <w:marRight w:val="0"/>
      <w:marTop w:val="0"/>
      <w:marBottom w:val="0"/>
      <w:divBdr>
        <w:top w:val="none" w:sz="0" w:space="0" w:color="auto"/>
        <w:left w:val="none" w:sz="0" w:space="0" w:color="auto"/>
        <w:bottom w:val="none" w:sz="0" w:space="0" w:color="auto"/>
        <w:right w:val="none" w:sz="0" w:space="0" w:color="auto"/>
      </w:divBdr>
    </w:div>
    <w:div w:id="1553541511">
      <w:bodyDiv w:val="1"/>
      <w:marLeft w:val="0"/>
      <w:marRight w:val="0"/>
      <w:marTop w:val="0"/>
      <w:marBottom w:val="0"/>
      <w:divBdr>
        <w:top w:val="none" w:sz="0" w:space="0" w:color="auto"/>
        <w:left w:val="none" w:sz="0" w:space="0" w:color="auto"/>
        <w:bottom w:val="none" w:sz="0" w:space="0" w:color="auto"/>
        <w:right w:val="none" w:sz="0" w:space="0" w:color="auto"/>
      </w:divBdr>
    </w:div>
    <w:div w:id="1553618609">
      <w:bodyDiv w:val="1"/>
      <w:marLeft w:val="0"/>
      <w:marRight w:val="0"/>
      <w:marTop w:val="0"/>
      <w:marBottom w:val="0"/>
      <w:divBdr>
        <w:top w:val="none" w:sz="0" w:space="0" w:color="auto"/>
        <w:left w:val="none" w:sz="0" w:space="0" w:color="auto"/>
        <w:bottom w:val="none" w:sz="0" w:space="0" w:color="auto"/>
        <w:right w:val="none" w:sz="0" w:space="0" w:color="auto"/>
      </w:divBdr>
    </w:div>
    <w:div w:id="1553619168">
      <w:bodyDiv w:val="1"/>
      <w:marLeft w:val="0"/>
      <w:marRight w:val="0"/>
      <w:marTop w:val="0"/>
      <w:marBottom w:val="0"/>
      <w:divBdr>
        <w:top w:val="none" w:sz="0" w:space="0" w:color="auto"/>
        <w:left w:val="none" w:sz="0" w:space="0" w:color="auto"/>
        <w:bottom w:val="none" w:sz="0" w:space="0" w:color="auto"/>
        <w:right w:val="none" w:sz="0" w:space="0" w:color="auto"/>
      </w:divBdr>
    </w:div>
    <w:div w:id="1553810609">
      <w:bodyDiv w:val="1"/>
      <w:marLeft w:val="0"/>
      <w:marRight w:val="0"/>
      <w:marTop w:val="0"/>
      <w:marBottom w:val="0"/>
      <w:divBdr>
        <w:top w:val="none" w:sz="0" w:space="0" w:color="auto"/>
        <w:left w:val="none" w:sz="0" w:space="0" w:color="auto"/>
        <w:bottom w:val="none" w:sz="0" w:space="0" w:color="auto"/>
        <w:right w:val="none" w:sz="0" w:space="0" w:color="auto"/>
      </w:divBdr>
    </w:div>
    <w:div w:id="1554004481">
      <w:bodyDiv w:val="1"/>
      <w:marLeft w:val="0"/>
      <w:marRight w:val="0"/>
      <w:marTop w:val="0"/>
      <w:marBottom w:val="0"/>
      <w:divBdr>
        <w:top w:val="none" w:sz="0" w:space="0" w:color="auto"/>
        <w:left w:val="none" w:sz="0" w:space="0" w:color="auto"/>
        <w:bottom w:val="none" w:sz="0" w:space="0" w:color="auto"/>
        <w:right w:val="none" w:sz="0" w:space="0" w:color="auto"/>
      </w:divBdr>
    </w:div>
    <w:div w:id="1554459960">
      <w:bodyDiv w:val="1"/>
      <w:marLeft w:val="0"/>
      <w:marRight w:val="0"/>
      <w:marTop w:val="0"/>
      <w:marBottom w:val="0"/>
      <w:divBdr>
        <w:top w:val="none" w:sz="0" w:space="0" w:color="auto"/>
        <w:left w:val="none" w:sz="0" w:space="0" w:color="auto"/>
        <w:bottom w:val="none" w:sz="0" w:space="0" w:color="auto"/>
        <w:right w:val="none" w:sz="0" w:space="0" w:color="auto"/>
      </w:divBdr>
    </w:div>
    <w:div w:id="1554926404">
      <w:bodyDiv w:val="1"/>
      <w:marLeft w:val="0"/>
      <w:marRight w:val="0"/>
      <w:marTop w:val="0"/>
      <w:marBottom w:val="0"/>
      <w:divBdr>
        <w:top w:val="none" w:sz="0" w:space="0" w:color="auto"/>
        <w:left w:val="none" w:sz="0" w:space="0" w:color="auto"/>
        <w:bottom w:val="none" w:sz="0" w:space="0" w:color="auto"/>
        <w:right w:val="none" w:sz="0" w:space="0" w:color="auto"/>
      </w:divBdr>
    </w:div>
    <w:div w:id="1554973056">
      <w:bodyDiv w:val="1"/>
      <w:marLeft w:val="0"/>
      <w:marRight w:val="0"/>
      <w:marTop w:val="0"/>
      <w:marBottom w:val="0"/>
      <w:divBdr>
        <w:top w:val="none" w:sz="0" w:space="0" w:color="auto"/>
        <w:left w:val="none" w:sz="0" w:space="0" w:color="auto"/>
        <w:bottom w:val="none" w:sz="0" w:space="0" w:color="auto"/>
        <w:right w:val="none" w:sz="0" w:space="0" w:color="auto"/>
      </w:divBdr>
    </w:div>
    <w:div w:id="1555042164">
      <w:bodyDiv w:val="1"/>
      <w:marLeft w:val="0"/>
      <w:marRight w:val="0"/>
      <w:marTop w:val="0"/>
      <w:marBottom w:val="0"/>
      <w:divBdr>
        <w:top w:val="none" w:sz="0" w:space="0" w:color="auto"/>
        <w:left w:val="none" w:sz="0" w:space="0" w:color="auto"/>
        <w:bottom w:val="none" w:sz="0" w:space="0" w:color="auto"/>
        <w:right w:val="none" w:sz="0" w:space="0" w:color="auto"/>
      </w:divBdr>
    </w:div>
    <w:div w:id="1555045031">
      <w:bodyDiv w:val="1"/>
      <w:marLeft w:val="0"/>
      <w:marRight w:val="0"/>
      <w:marTop w:val="0"/>
      <w:marBottom w:val="0"/>
      <w:divBdr>
        <w:top w:val="none" w:sz="0" w:space="0" w:color="auto"/>
        <w:left w:val="none" w:sz="0" w:space="0" w:color="auto"/>
        <w:bottom w:val="none" w:sz="0" w:space="0" w:color="auto"/>
        <w:right w:val="none" w:sz="0" w:space="0" w:color="auto"/>
      </w:divBdr>
    </w:div>
    <w:div w:id="1555048690">
      <w:bodyDiv w:val="1"/>
      <w:marLeft w:val="0"/>
      <w:marRight w:val="0"/>
      <w:marTop w:val="0"/>
      <w:marBottom w:val="0"/>
      <w:divBdr>
        <w:top w:val="none" w:sz="0" w:space="0" w:color="auto"/>
        <w:left w:val="none" w:sz="0" w:space="0" w:color="auto"/>
        <w:bottom w:val="none" w:sz="0" w:space="0" w:color="auto"/>
        <w:right w:val="none" w:sz="0" w:space="0" w:color="auto"/>
      </w:divBdr>
    </w:div>
    <w:div w:id="1555236810">
      <w:bodyDiv w:val="1"/>
      <w:marLeft w:val="0"/>
      <w:marRight w:val="0"/>
      <w:marTop w:val="0"/>
      <w:marBottom w:val="0"/>
      <w:divBdr>
        <w:top w:val="none" w:sz="0" w:space="0" w:color="auto"/>
        <w:left w:val="none" w:sz="0" w:space="0" w:color="auto"/>
        <w:bottom w:val="none" w:sz="0" w:space="0" w:color="auto"/>
        <w:right w:val="none" w:sz="0" w:space="0" w:color="auto"/>
      </w:divBdr>
    </w:div>
    <w:div w:id="1555266021">
      <w:bodyDiv w:val="1"/>
      <w:marLeft w:val="0"/>
      <w:marRight w:val="0"/>
      <w:marTop w:val="0"/>
      <w:marBottom w:val="0"/>
      <w:divBdr>
        <w:top w:val="none" w:sz="0" w:space="0" w:color="auto"/>
        <w:left w:val="none" w:sz="0" w:space="0" w:color="auto"/>
        <w:bottom w:val="none" w:sz="0" w:space="0" w:color="auto"/>
        <w:right w:val="none" w:sz="0" w:space="0" w:color="auto"/>
      </w:divBdr>
    </w:div>
    <w:div w:id="1555508771">
      <w:bodyDiv w:val="1"/>
      <w:marLeft w:val="0"/>
      <w:marRight w:val="0"/>
      <w:marTop w:val="0"/>
      <w:marBottom w:val="0"/>
      <w:divBdr>
        <w:top w:val="none" w:sz="0" w:space="0" w:color="auto"/>
        <w:left w:val="none" w:sz="0" w:space="0" w:color="auto"/>
        <w:bottom w:val="none" w:sz="0" w:space="0" w:color="auto"/>
        <w:right w:val="none" w:sz="0" w:space="0" w:color="auto"/>
      </w:divBdr>
    </w:div>
    <w:div w:id="1555628595">
      <w:bodyDiv w:val="1"/>
      <w:marLeft w:val="0"/>
      <w:marRight w:val="0"/>
      <w:marTop w:val="0"/>
      <w:marBottom w:val="0"/>
      <w:divBdr>
        <w:top w:val="none" w:sz="0" w:space="0" w:color="auto"/>
        <w:left w:val="none" w:sz="0" w:space="0" w:color="auto"/>
        <w:bottom w:val="none" w:sz="0" w:space="0" w:color="auto"/>
        <w:right w:val="none" w:sz="0" w:space="0" w:color="auto"/>
      </w:divBdr>
    </w:div>
    <w:div w:id="1555699044">
      <w:bodyDiv w:val="1"/>
      <w:marLeft w:val="0"/>
      <w:marRight w:val="0"/>
      <w:marTop w:val="0"/>
      <w:marBottom w:val="0"/>
      <w:divBdr>
        <w:top w:val="none" w:sz="0" w:space="0" w:color="auto"/>
        <w:left w:val="none" w:sz="0" w:space="0" w:color="auto"/>
        <w:bottom w:val="none" w:sz="0" w:space="0" w:color="auto"/>
        <w:right w:val="none" w:sz="0" w:space="0" w:color="auto"/>
      </w:divBdr>
    </w:div>
    <w:div w:id="1556088505">
      <w:bodyDiv w:val="1"/>
      <w:marLeft w:val="0"/>
      <w:marRight w:val="0"/>
      <w:marTop w:val="0"/>
      <w:marBottom w:val="0"/>
      <w:divBdr>
        <w:top w:val="none" w:sz="0" w:space="0" w:color="auto"/>
        <w:left w:val="none" w:sz="0" w:space="0" w:color="auto"/>
        <w:bottom w:val="none" w:sz="0" w:space="0" w:color="auto"/>
        <w:right w:val="none" w:sz="0" w:space="0" w:color="auto"/>
      </w:divBdr>
    </w:div>
    <w:div w:id="1556425969">
      <w:bodyDiv w:val="1"/>
      <w:marLeft w:val="0"/>
      <w:marRight w:val="0"/>
      <w:marTop w:val="0"/>
      <w:marBottom w:val="0"/>
      <w:divBdr>
        <w:top w:val="none" w:sz="0" w:space="0" w:color="auto"/>
        <w:left w:val="none" w:sz="0" w:space="0" w:color="auto"/>
        <w:bottom w:val="none" w:sz="0" w:space="0" w:color="auto"/>
        <w:right w:val="none" w:sz="0" w:space="0" w:color="auto"/>
      </w:divBdr>
    </w:div>
    <w:div w:id="1556817189">
      <w:bodyDiv w:val="1"/>
      <w:marLeft w:val="0"/>
      <w:marRight w:val="0"/>
      <w:marTop w:val="0"/>
      <w:marBottom w:val="0"/>
      <w:divBdr>
        <w:top w:val="none" w:sz="0" w:space="0" w:color="auto"/>
        <w:left w:val="none" w:sz="0" w:space="0" w:color="auto"/>
        <w:bottom w:val="none" w:sz="0" w:space="0" w:color="auto"/>
        <w:right w:val="none" w:sz="0" w:space="0" w:color="auto"/>
      </w:divBdr>
    </w:div>
    <w:div w:id="1557355488">
      <w:bodyDiv w:val="1"/>
      <w:marLeft w:val="0"/>
      <w:marRight w:val="0"/>
      <w:marTop w:val="0"/>
      <w:marBottom w:val="0"/>
      <w:divBdr>
        <w:top w:val="none" w:sz="0" w:space="0" w:color="auto"/>
        <w:left w:val="none" w:sz="0" w:space="0" w:color="auto"/>
        <w:bottom w:val="none" w:sz="0" w:space="0" w:color="auto"/>
        <w:right w:val="none" w:sz="0" w:space="0" w:color="auto"/>
      </w:divBdr>
    </w:div>
    <w:div w:id="1557401076">
      <w:bodyDiv w:val="1"/>
      <w:marLeft w:val="0"/>
      <w:marRight w:val="0"/>
      <w:marTop w:val="0"/>
      <w:marBottom w:val="0"/>
      <w:divBdr>
        <w:top w:val="none" w:sz="0" w:space="0" w:color="auto"/>
        <w:left w:val="none" w:sz="0" w:space="0" w:color="auto"/>
        <w:bottom w:val="none" w:sz="0" w:space="0" w:color="auto"/>
        <w:right w:val="none" w:sz="0" w:space="0" w:color="auto"/>
      </w:divBdr>
    </w:div>
    <w:div w:id="1557473624">
      <w:bodyDiv w:val="1"/>
      <w:marLeft w:val="0"/>
      <w:marRight w:val="0"/>
      <w:marTop w:val="0"/>
      <w:marBottom w:val="0"/>
      <w:divBdr>
        <w:top w:val="none" w:sz="0" w:space="0" w:color="auto"/>
        <w:left w:val="none" w:sz="0" w:space="0" w:color="auto"/>
        <w:bottom w:val="none" w:sz="0" w:space="0" w:color="auto"/>
        <w:right w:val="none" w:sz="0" w:space="0" w:color="auto"/>
      </w:divBdr>
    </w:div>
    <w:div w:id="1557549246">
      <w:bodyDiv w:val="1"/>
      <w:marLeft w:val="0"/>
      <w:marRight w:val="0"/>
      <w:marTop w:val="0"/>
      <w:marBottom w:val="0"/>
      <w:divBdr>
        <w:top w:val="none" w:sz="0" w:space="0" w:color="auto"/>
        <w:left w:val="none" w:sz="0" w:space="0" w:color="auto"/>
        <w:bottom w:val="none" w:sz="0" w:space="0" w:color="auto"/>
        <w:right w:val="none" w:sz="0" w:space="0" w:color="auto"/>
      </w:divBdr>
    </w:div>
    <w:div w:id="1557619583">
      <w:bodyDiv w:val="1"/>
      <w:marLeft w:val="0"/>
      <w:marRight w:val="0"/>
      <w:marTop w:val="0"/>
      <w:marBottom w:val="0"/>
      <w:divBdr>
        <w:top w:val="none" w:sz="0" w:space="0" w:color="auto"/>
        <w:left w:val="none" w:sz="0" w:space="0" w:color="auto"/>
        <w:bottom w:val="none" w:sz="0" w:space="0" w:color="auto"/>
        <w:right w:val="none" w:sz="0" w:space="0" w:color="auto"/>
      </w:divBdr>
    </w:div>
    <w:div w:id="1557662721">
      <w:bodyDiv w:val="1"/>
      <w:marLeft w:val="0"/>
      <w:marRight w:val="0"/>
      <w:marTop w:val="0"/>
      <w:marBottom w:val="0"/>
      <w:divBdr>
        <w:top w:val="none" w:sz="0" w:space="0" w:color="auto"/>
        <w:left w:val="none" w:sz="0" w:space="0" w:color="auto"/>
        <w:bottom w:val="none" w:sz="0" w:space="0" w:color="auto"/>
        <w:right w:val="none" w:sz="0" w:space="0" w:color="auto"/>
      </w:divBdr>
    </w:div>
    <w:div w:id="1557735585">
      <w:bodyDiv w:val="1"/>
      <w:marLeft w:val="0"/>
      <w:marRight w:val="0"/>
      <w:marTop w:val="0"/>
      <w:marBottom w:val="0"/>
      <w:divBdr>
        <w:top w:val="none" w:sz="0" w:space="0" w:color="auto"/>
        <w:left w:val="none" w:sz="0" w:space="0" w:color="auto"/>
        <w:bottom w:val="none" w:sz="0" w:space="0" w:color="auto"/>
        <w:right w:val="none" w:sz="0" w:space="0" w:color="auto"/>
      </w:divBdr>
    </w:div>
    <w:div w:id="1557859748">
      <w:bodyDiv w:val="1"/>
      <w:marLeft w:val="0"/>
      <w:marRight w:val="0"/>
      <w:marTop w:val="0"/>
      <w:marBottom w:val="0"/>
      <w:divBdr>
        <w:top w:val="none" w:sz="0" w:space="0" w:color="auto"/>
        <w:left w:val="none" w:sz="0" w:space="0" w:color="auto"/>
        <w:bottom w:val="none" w:sz="0" w:space="0" w:color="auto"/>
        <w:right w:val="none" w:sz="0" w:space="0" w:color="auto"/>
      </w:divBdr>
    </w:div>
    <w:div w:id="1558541487">
      <w:bodyDiv w:val="1"/>
      <w:marLeft w:val="0"/>
      <w:marRight w:val="0"/>
      <w:marTop w:val="0"/>
      <w:marBottom w:val="0"/>
      <w:divBdr>
        <w:top w:val="none" w:sz="0" w:space="0" w:color="auto"/>
        <w:left w:val="none" w:sz="0" w:space="0" w:color="auto"/>
        <w:bottom w:val="none" w:sz="0" w:space="0" w:color="auto"/>
        <w:right w:val="none" w:sz="0" w:space="0" w:color="auto"/>
      </w:divBdr>
    </w:div>
    <w:div w:id="1558780003">
      <w:bodyDiv w:val="1"/>
      <w:marLeft w:val="0"/>
      <w:marRight w:val="0"/>
      <w:marTop w:val="0"/>
      <w:marBottom w:val="0"/>
      <w:divBdr>
        <w:top w:val="none" w:sz="0" w:space="0" w:color="auto"/>
        <w:left w:val="none" w:sz="0" w:space="0" w:color="auto"/>
        <w:bottom w:val="none" w:sz="0" w:space="0" w:color="auto"/>
        <w:right w:val="none" w:sz="0" w:space="0" w:color="auto"/>
      </w:divBdr>
    </w:div>
    <w:div w:id="1558782104">
      <w:bodyDiv w:val="1"/>
      <w:marLeft w:val="0"/>
      <w:marRight w:val="0"/>
      <w:marTop w:val="0"/>
      <w:marBottom w:val="0"/>
      <w:divBdr>
        <w:top w:val="none" w:sz="0" w:space="0" w:color="auto"/>
        <w:left w:val="none" w:sz="0" w:space="0" w:color="auto"/>
        <w:bottom w:val="none" w:sz="0" w:space="0" w:color="auto"/>
        <w:right w:val="none" w:sz="0" w:space="0" w:color="auto"/>
      </w:divBdr>
    </w:div>
    <w:div w:id="1558928419">
      <w:bodyDiv w:val="1"/>
      <w:marLeft w:val="0"/>
      <w:marRight w:val="0"/>
      <w:marTop w:val="0"/>
      <w:marBottom w:val="0"/>
      <w:divBdr>
        <w:top w:val="none" w:sz="0" w:space="0" w:color="auto"/>
        <w:left w:val="none" w:sz="0" w:space="0" w:color="auto"/>
        <w:bottom w:val="none" w:sz="0" w:space="0" w:color="auto"/>
        <w:right w:val="none" w:sz="0" w:space="0" w:color="auto"/>
      </w:divBdr>
    </w:div>
    <w:div w:id="1559247621">
      <w:bodyDiv w:val="1"/>
      <w:marLeft w:val="0"/>
      <w:marRight w:val="0"/>
      <w:marTop w:val="0"/>
      <w:marBottom w:val="0"/>
      <w:divBdr>
        <w:top w:val="none" w:sz="0" w:space="0" w:color="auto"/>
        <w:left w:val="none" w:sz="0" w:space="0" w:color="auto"/>
        <w:bottom w:val="none" w:sz="0" w:space="0" w:color="auto"/>
        <w:right w:val="none" w:sz="0" w:space="0" w:color="auto"/>
      </w:divBdr>
    </w:div>
    <w:div w:id="1559390844">
      <w:bodyDiv w:val="1"/>
      <w:marLeft w:val="0"/>
      <w:marRight w:val="0"/>
      <w:marTop w:val="0"/>
      <w:marBottom w:val="0"/>
      <w:divBdr>
        <w:top w:val="none" w:sz="0" w:space="0" w:color="auto"/>
        <w:left w:val="none" w:sz="0" w:space="0" w:color="auto"/>
        <w:bottom w:val="none" w:sz="0" w:space="0" w:color="auto"/>
        <w:right w:val="none" w:sz="0" w:space="0" w:color="auto"/>
      </w:divBdr>
    </w:div>
    <w:div w:id="1559511135">
      <w:bodyDiv w:val="1"/>
      <w:marLeft w:val="0"/>
      <w:marRight w:val="0"/>
      <w:marTop w:val="0"/>
      <w:marBottom w:val="0"/>
      <w:divBdr>
        <w:top w:val="none" w:sz="0" w:space="0" w:color="auto"/>
        <w:left w:val="none" w:sz="0" w:space="0" w:color="auto"/>
        <w:bottom w:val="none" w:sz="0" w:space="0" w:color="auto"/>
        <w:right w:val="none" w:sz="0" w:space="0" w:color="auto"/>
      </w:divBdr>
    </w:div>
    <w:div w:id="1560047282">
      <w:bodyDiv w:val="1"/>
      <w:marLeft w:val="0"/>
      <w:marRight w:val="0"/>
      <w:marTop w:val="0"/>
      <w:marBottom w:val="0"/>
      <w:divBdr>
        <w:top w:val="none" w:sz="0" w:space="0" w:color="auto"/>
        <w:left w:val="none" w:sz="0" w:space="0" w:color="auto"/>
        <w:bottom w:val="none" w:sz="0" w:space="0" w:color="auto"/>
        <w:right w:val="none" w:sz="0" w:space="0" w:color="auto"/>
      </w:divBdr>
    </w:div>
    <w:div w:id="1560744221">
      <w:bodyDiv w:val="1"/>
      <w:marLeft w:val="0"/>
      <w:marRight w:val="0"/>
      <w:marTop w:val="0"/>
      <w:marBottom w:val="0"/>
      <w:divBdr>
        <w:top w:val="none" w:sz="0" w:space="0" w:color="auto"/>
        <w:left w:val="none" w:sz="0" w:space="0" w:color="auto"/>
        <w:bottom w:val="none" w:sz="0" w:space="0" w:color="auto"/>
        <w:right w:val="none" w:sz="0" w:space="0" w:color="auto"/>
      </w:divBdr>
    </w:div>
    <w:div w:id="1560820123">
      <w:bodyDiv w:val="1"/>
      <w:marLeft w:val="0"/>
      <w:marRight w:val="0"/>
      <w:marTop w:val="0"/>
      <w:marBottom w:val="0"/>
      <w:divBdr>
        <w:top w:val="none" w:sz="0" w:space="0" w:color="auto"/>
        <w:left w:val="none" w:sz="0" w:space="0" w:color="auto"/>
        <w:bottom w:val="none" w:sz="0" w:space="0" w:color="auto"/>
        <w:right w:val="none" w:sz="0" w:space="0" w:color="auto"/>
      </w:divBdr>
    </w:div>
    <w:div w:id="1560940684">
      <w:bodyDiv w:val="1"/>
      <w:marLeft w:val="0"/>
      <w:marRight w:val="0"/>
      <w:marTop w:val="0"/>
      <w:marBottom w:val="0"/>
      <w:divBdr>
        <w:top w:val="none" w:sz="0" w:space="0" w:color="auto"/>
        <w:left w:val="none" w:sz="0" w:space="0" w:color="auto"/>
        <w:bottom w:val="none" w:sz="0" w:space="0" w:color="auto"/>
        <w:right w:val="none" w:sz="0" w:space="0" w:color="auto"/>
      </w:divBdr>
    </w:div>
    <w:div w:id="1561208666">
      <w:bodyDiv w:val="1"/>
      <w:marLeft w:val="0"/>
      <w:marRight w:val="0"/>
      <w:marTop w:val="0"/>
      <w:marBottom w:val="0"/>
      <w:divBdr>
        <w:top w:val="none" w:sz="0" w:space="0" w:color="auto"/>
        <w:left w:val="none" w:sz="0" w:space="0" w:color="auto"/>
        <w:bottom w:val="none" w:sz="0" w:space="0" w:color="auto"/>
        <w:right w:val="none" w:sz="0" w:space="0" w:color="auto"/>
      </w:divBdr>
    </w:div>
    <w:div w:id="1561213234">
      <w:bodyDiv w:val="1"/>
      <w:marLeft w:val="0"/>
      <w:marRight w:val="0"/>
      <w:marTop w:val="0"/>
      <w:marBottom w:val="0"/>
      <w:divBdr>
        <w:top w:val="none" w:sz="0" w:space="0" w:color="auto"/>
        <w:left w:val="none" w:sz="0" w:space="0" w:color="auto"/>
        <w:bottom w:val="none" w:sz="0" w:space="0" w:color="auto"/>
        <w:right w:val="none" w:sz="0" w:space="0" w:color="auto"/>
      </w:divBdr>
    </w:div>
    <w:div w:id="1561478504">
      <w:bodyDiv w:val="1"/>
      <w:marLeft w:val="0"/>
      <w:marRight w:val="0"/>
      <w:marTop w:val="0"/>
      <w:marBottom w:val="0"/>
      <w:divBdr>
        <w:top w:val="none" w:sz="0" w:space="0" w:color="auto"/>
        <w:left w:val="none" w:sz="0" w:space="0" w:color="auto"/>
        <w:bottom w:val="none" w:sz="0" w:space="0" w:color="auto"/>
        <w:right w:val="none" w:sz="0" w:space="0" w:color="auto"/>
      </w:divBdr>
    </w:div>
    <w:div w:id="1561596216">
      <w:bodyDiv w:val="1"/>
      <w:marLeft w:val="0"/>
      <w:marRight w:val="0"/>
      <w:marTop w:val="0"/>
      <w:marBottom w:val="0"/>
      <w:divBdr>
        <w:top w:val="none" w:sz="0" w:space="0" w:color="auto"/>
        <w:left w:val="none" w:sz="0" w:space="0" w:color="auto"/>
        <w:bottom w:val="none" w:sz="0" w:space="0" w:color="auto"/>
        <w:right w:val="none" w:sz="0" w:space="0" w:color="auto"/>
      </w:divBdr>
    </w:div>
    <w:div w:id="1561742347">
      <w:bodyDiv w:val="1"/>
      <w:marLeft w:val="0"/>
      <w:marRight w:val="0"/>
      <w:marTop w:val="0"/>
      <w:marBottom w:val="0"/>
      <w:divBdr>
        <w:top w:val="none" w:sz="0" w:space="0" w:color="auto"/>
        <w:left w:val="none" w:sz="0" w:space="0" w:color="auto"/>
        <w:bottom w:val="none" w:sz="0" w:space="0" w:color="auto"/>
        <w:right w:val="none" w:sz="0" w:space="0" w:color="auto"/>
      </w:divBdr>
    </w:div>
    <w:div w:id="1561791864">
      <w:bodyDiv w:val="1"/>
      <w:marLeft w:val="0"/>
      <w:marRight w:val="0"/>
      <w:marTop w:val="0"/>
      <w:marBottom w:val="0"/>
      <w:divBdr>
        <w:top w:val="none" w:sz="0" w:space="0" w:color="auto"/>
        <w:left w:val="none" w:sz="0" w:space="0" w:color="auto"/>
        <w:bottom w:val="none" w:sz="0" w:space="0" w:color="auto"/>
        <w:right w:val="none" w:sz="0" w:space="0" w:color="auto"/>
      </w:divBdr>
    </w:div>
    <w:div w:id="1562017522">
      <w:bodyDiv w:val="1"/>
      <w:marLeft w:val="0"/>
      <w:marRight w:val="0"/>
      <w:marTop w:val="0"/>
      <w:marBottom w:val="0"/>
      <w:divBdr>
        <w:top w:val="none" w:sz="0" w:space="0" w:color="auto"/>
        <w:left w:val="none" w:sz="0" w:space="0" w:color="auto"/>
        <w:bottom w:val="none" w:sz="0" w:space="0" w:color="auto"/>
        <w:right w:val="none" w:sz="0" w:space="0" w:color="auto"/>
      </w:divBdr>
    </w:div>
    <w:div w:id="1562060110">
      <w:bodyDiv w:val="1"/>
      <w:marLeft w:val="0"/>
      <w:marRight w:val="0"/>
      <w:marTop w:val="0"/>
      <w:marBottom w:val="0"/>
      <w:divBdr>
        <w:top w:val="none" w:sz="0" w:space="0" w:color="auto"/>
        <w:left w:val="none" w:sz="0" w:space="0" w:color="auto"/>
        <w:bottom w:val="none" w:sz="0" w:space="0" w:color="auto"/>
        <w:right w:val="none" w:sz="0" w:space="0" w:color="auto"/>
      </w:divBdr>
    </w:div>
    <w:div w:id="1562710449">
      <w:bodyDiv w:val="1"/>
      <w:marLeft w:val="0"/>
      <w:marRight w:val="0"/>
      <w:marTop w:val="0"/>
      <w:marBottom w:val="0"/>
      <w:divBdr>
        <w:top w:val="none" w:sz="0" w:space="0" w:color="auto"/>
        <w:left w:val="none" w:sz="0" w:space="0" w:color="auto"/>
        <w:bottom w:val="none" w:sz="0" w:space="0" w:color="auto"/>
        <w:right w:val="none" w:sz="0" w:space="0" w:color="auto"/>
      </w:divBdr>
    </w:div>
    <w:div w:id="1562789411">
      <w:bodyDiv w:val="1"/>
      <w:marLeft w:val="0"/>
      <w:marRight w:val="0"/>
      <w:marTop w:val="0"/>
      <w:marBottom w:val="0"/>
      <w:divBdr>
        <w:top w:val="none" w:sz="0" w:space="0" w:color="auto"/>
        <w:left w:val="none" w:sz="0" w:space="0" w:color="auto"/>
        <w:bottom w:val="none" w:sz="0" w:space="0" w:color="auto"/>
        <w:right w:val="none" w:sz="0" w:space="0" w:color="auto"/>
      </w:divBdr>
    </w:div>
    <w:div w:id="1563061910">
      <w:bodyDiv w:val="1"/>
      <w:marLeft w:val="0"/>
      <w:marRight w:val="0"/>
      <w:marTop w:val="0"/>
      <w:marBottom w:val="0"/>
      <w:divBdr>
        <w:top w:val="none" w:sz="0" w:space="0" w:color="auto"/>
        <w:left w:val="none" w:sz="0" w:space="0" w:color="auto"/>
        <w:bottom w:val="none" w:sz="0" w:space="0" w:color="auto"/>
        <w:right w:val="none" w:sz="0" w:space="0" w:color="auto"/>
      </w:divBdr>
    </w:div>
    <w:div w:id="1564289008">
      <w:bodyDiv w:val="1"/>
      <w:marLeft w:val="0"/>
      <w:marRight w:val="0"/>
      <w:marTop w:val="0"/>
      <w:marBottom w:val="0"/>
      <w:divBdr>
        <w:top w:val="none" w:sz="0" w:space="0" w:color="auto"/>
        <w:left w:val="none" w:sz="0" w:space="0" w:color="auto"/>
        <w:bottom w:val="none" w:sz="0" w:space="0" w:color="auto"/>
        <w:right w:val="none" w:sz="0" w:space="0" w:color="auto"/>
      </w:divBdr>
    </w:div>
    <w:div w:id="1564296563">
      <w:bodyDiv w:val="1"/>
      <w:marLeft w:val="0"/>
      <w:marRight w:val="0"/>
      <w:marTop w:val="0"/>
      <w:marBottom w:val="0"/>
      <w:divBdr>
        <w:top w:val="none" w:sz="0" w:space="0" w:color="auto"/>
        <w:left w:val="none" w:sz="0" w:space="0" w:color="auto"/>
        <w:bottom w:val="none" w:sz="0" w:space="0" w:color="auto"/>
        <w:right w:val="none" w:sz="0" w:space="0" w:color="auto"/>
      </w:divBdr>
    </w:div>
    <w:div w:id="1564560771">
      <w:bodyDiv w:val="1"/>
      <w:marLeft w:val="0"/>
      <w:marRight w:val="0"/>
      <w:marTop w:val="0"/>
      <w:marBottom w:val="0"/>
      <w:divBdr>
        <w:top w:val="none" w:sz="0" w:space="0" w:color="auto"/>
        <w:left w:val="none" w:sz="0" w:space="0" w:color="auto"/>
        <w:bottom w:val="none" w:sz="0" w:space="0" w:color="auto"/>
        <w:right w:val="none" w:sz="0" w:space="0" w:color="auto"/>
      </w:divBdr>
    </w:div>
    <w:div w:id="1564632111">
      <w:bodyDiv w:val="1"/>
      <w:marLeft w:val="0"/>
      <w:marRight w:val="0"/>
      <w:marTop w:val="0"/>
      <w:marBottom w:val="0"/>
      <w:divBdr>
        <w:top w:val="none" w:sz="0" w:space="0" w:color="auto"/>
        <w:left w:val="none" w:sz="0" w:space="0" w:color="auto"/>
        <w:bottom w:val="none" w:sz="0" w:space="0" w:color="auto"/>
        <w:right w:val="none" w:sz="0" w:space="0" w:color="auto"/>
      </w:divBdr>
    </w:div>
    <w:div w:id="1564944336">
      <w:bodyDiv w:val="1"/>
      <w:marLeft w:val="0"/>
      <w:marRight w:val="0"/>
      <w:marTop w:val="0"/>
      <w:marBottom w:val="0"/>
      <w:divBdr>
        <w:top w:val="none" w:sz="0" w:space="0" w:color="auto"/>
        <w:left w:val="none" w:sz="0" w:space="0" w:color="auto"/>
        <w:bottom w:val="none" w:sz="0" w:space="0" w:color="auto"/>
        <w:right w:val="none" w:sz="0" w:space="0" w:color="auto"/>
      </w:divBdr>
    </w:div>
    <w:div w:id="1565143844">
      <w:bodyDiv w:val="1"/>
      <w:marLeft w:val="0"/>
      <w:marRight w:val="0"/>
      <w:marTop w:val="0"/>
      <w:marBottom w:val="0"/>
      <w:divBdr>
        <w:top w:val="none" w:sz="0" w:space="0" w:color="auto"/>
        <w:left w:val="none" w:sz="0" w:space="0" w:color="auto"/>
        <w:bottom w:val="none" w:sz="0" w:space="0" w:color="auto"/>
        <w:right w:val="none" w:sz="0" w:space="0" w:color="auto"/>
      </w:divBdr>
    </w:div>
    <w:div w:id="1565406157">
      <w:bodyDiv w:val="1"/>
      <w:marLeft w:val="0"/>
      <w:marRight w:val="0"/>
      <w:marTop w:val="0"/>
      <w:marBottom w:val="0"/>
      <w:divBdr>
        <w:top w:val="none" w:sz="0" w:space="0" w:color="auto"/>
        <w:left w:val="none" w:sz="0" w:space="0" w:color="auto"/>
        <w:bottom w:val="none" w:sz="0" w:space="0" w:color="auto"/>
        <w:right w:val="none" w:sz="0" w:space="0" w:color="auto"/>
      </w:divBdr>
    </w:div>
    <w:div w:id="1565607568">
      <w:bodyDiv w:val="1"/>
      <w:marLeft w:val="0"/>
      <w:marRight w:val="0"/>
      <w:marTop w:val="0"/>
      <w:marBottom w:val="0"/>
      <w:divBdr>
        <w:top w:val="none" w:sz="0" w:space="0" w:color="auto"/>
        <w:left w:val="none" w:sz="0" w:space="0" w:color="auto"/>
        <w:bottom w:val="none" w:sz="0" w:space="0" w:color="auto"/>
        <w:right w:val="none" w:sz="0" w:space="0" w:color="auto"/>
      </w:divBdr>
    </w:div>
    <w:div w:id="1565677187">
      <w:bodyDiv w:val="1"/>
      <w:marLeft w:val="0"/>
      <w:marRight w:val="0"/>
      <w:marTop w:val="0"/>
      <w:marBottom w:val="0"/>
      <w:divBdr>
        <w:top w:val="none" w:sz="0" w:space="0" w:color="auto"/>
        <w:left w:val="none" w:sz="0" w:space="0" w:color="auto"/>
        <w:bottom w:val="none" w:sz="0" w:space="0" w:color="auto"/>
        <w:right w:val="none" w:sz="0" w:space="0" w:color="auto"/>
      </w:divBdr>
    </w:div>
    <w:div w:id="1565721259">
      <w:bodyDiv w:val="1"/>
      <w:marLeft w:val="0"/>
      <w:marRight w:val="0"/>
      <w:marTop w:val="0"/>
      <w:marBottom w:val="0"/>
      <w:divBdr>
        <w:top w:val="none" w:sz="0" w:space="0" w:color="auto"/>
        <w:left w:val="none" w:sz="0" w:space="0" w:color="auto"/>
        <w:bottom w:val="none" w:sz="0" w:space="0" w:color="auto"/>
        <w:right w:val="none" w:sz="0" w:space="0" w:color="auto"/>
      </w:divBdr>
    </w:div>
    <w:div w:id="1566257604">
      <w:bodyDiv w:val="1"/>
      <w:marLeft w:val="0"/>
      <w:marRight w:val="0"/>
      <w:marTop w:val="0"/>
      <w:marBottom w:val="0"/>
      <w:divBdr>
        <w:top w:val="none" w:sz="0" w:space="0" w:color="auto"/>
        <w:left w:val="none" w:sz="0" w:space="0" w:color="auto"/>
        <w:bottom w:val="none" w:sz="0" w:space="0" w:color="auto"/>
        <w:right w:val="none" w:sz="0" w:space="0" w:color="auto"/>
      </w:divBdr>
    </w:div>
    <w:div w:id="1566377182">
      <w:bodyDiv w:val="1"/>
      <w:marLeft w:val="0"/>
      <w:marRight w:val="0"/>
      <w:marTop w:val="0"/>
      <w:marBottom w:val="0"/>
      <w:divBdr>
        <w:top w:val="none" w:sz="0" w:space="0" w:color="auto"/>
        <w:left w:val="none" w:sz="0" w:space="0" w:color="auto"/>
        <w:bottom w:val="none" w:sz="0" w:space="0" w:color="auto"/>
        <w:right w:val="none" w:sz="0" w:space="0" w:color="auto"/>
      </w:divBdr>
    </w:div>
    <w:div w:id="1566530302">
      <w:bodyDiv w:val="1"/>
      <w:marLeft w:val="0"/>
      <w:marRight w:val="0"/>
      <w:marTop w:val="0"/>
      <w:marBottom w:val="0"/>
      <w:divBdr>
        <w:top w:val="none" w:sz="0" w:space="0" w:color="auto"/>
        <w:left w:val="none" w:sz="0" w:space="0" w:color="auto"/>
        <w:bottom w:val="none" w:sz="0" w:space="0" w:color="auto"/>
        <w:right w:val="none" w:sz="0" w:space="0" w:color="auto"/>
      </w:divBdr>
    </w:div>
    <w:div w:id="1567691547">
      <w:bodyDiv w:val="1"/>
      <w:marLeft w:val="0"/>
      <w:marRight w:val="0"/>
      <w:marTop w:val="0"/>
      <w:marBottom w:val="0"/>
      <w:divBdr>
        <w:top w:val="none" w:sz="0" w:space="0" w:color="auto"/>
        <w:left w:val="none" w:sz="0" w:space="0" w:color="auto"/>
        <w:bottom w:val="none" w:sz="0" w:space="0" w:color="auto"/>
        <w:right w:val="none" w:sz="0" w:space="0" w:color="auto"/>
      </w:divBdr>
    </w:div>
    <w:div w:id="1568413505">
      <w:bodyDiv w:val="1"/>
      <w:marLeft w:val="0"/>
      <w:marRight w:val="0"/>
      <w:marTop w:val="0"/>
      <w:marBottom w:val="0"/>
      <w:divBdr>
        <w:top w:val="none" w:sz="0" w:space="0" w:color="auto"/>
        <w:left w:val="none" w:sz="0" w:space="0" w:color="auto"/>
        <w:bottom w:val="none" w:sz="0" w:space="0" w:color="auto"/>
        <w:right w:val="none" w:sz="0" w:space="0" w:color="auto"/>
      </w:divBdr>
    </w:div>
    <w:div w:id="1569222511">
      <w:bodyDiv w:val="1"/>
      <w:marLeft w:val="0"/>
      <w:marRight w:val="0"/>
      <w:marTop w:val="0"/>
      <w:marBottom w:val="0"/>
      <w:divBdr>
        <w:top w:val="none" w:sz="0" w:space="0" w:color="auto"/>
        <w:left w:val="none" w:sz="0" w:space="0" w:color="auto"/>
        <w:bottom w:val="none" w:sz="0" w:space="0" w:color="auto"/>
        <w:right w:val="none" w:sz="0" w:space="0" w:color="auto"/>
      </w:divBdr>
    </w:div>
    <w:div w:id="1569609329">
      <w:bodyDiv w:val="1"/>
      <w:marLeft w:val="0"/>
      <w:marRight w:val="0"/>
      <w:marTop w:val="0"/>
      <w:marBottom w:val="0"/>
      <w:divBdr>
        <w:top w:val="none" w:sz="0" w:space="0" w:color="auto"/>
        <w:left w:val="none" w:sz="0" w:space="0" w:color="auto"/>
        <w:bottom w:val="none" w:sz="0" w:space="0" w:color="auto"/>
        <w:right w:val="none" w:sz="0" w:space="0" w:color="auto"/>
      </w:divBdr>
    </w:div>
    <w:div w:id="1569799938">
      <w:bodyDiv w:val="1"/>
      <w:marLeft w:val="0"/>
      <w:marRight w:val="0"/>
      <w:marTop w:val="0"/>
      <w:marBottom w:val="0"/>
      <w:divBdr>
        <w:top w:val="none" w:sz="0" w:space="0" w:color="auto"/>
        <w:left w:val="none" w:sz="0" w:space="0" w:color="auto"/>
        <w:bottom w:val="none" w:sz="0" w:space="0" w:color="auto"/>
        <w:right w:val="none" w:sz="0" w:space="0" w:color="auto"/>
      </w:divBdr>
    </w:div>
    <w:div w:id="1569875954">
      <w:bodyDiv w:val="1"/>
      <w:marLeft w:val="0"/>
      <w:marRight w:val="0"/>
      <w:marTop w:val="0"/>
      <w:marBottom w:val="0"/>
      <w:divBdr>
        <w:top w:val="none" w:sz="0" w:space="0" w:color="auto"/>
        <w:left w:val="none" w:sz="0" w:space="0" w:color="auto"/>
        <w:bottom w:val="none" w:sz="0" w:space="0" w:color="auto"/>
        <w:right w:val="none" w:sz="0" w:space="0" w:color="auto"/>
      </w:divBdr>
    </w:div>
    <w:div w:id="1570188495">
      <w:bodyDiv w:val="1"/>
      <w:marLeft w:val="0"/>
      <w:marRight w:val="0"/>
      <w:marTop w:val="0"/>
      <w:marBottom w:val="0"/>
      <w:divBdr>
        <w:top w:val="none" w:sz="0" w:space="0" w:color="auto"/>
        <w:left w:val="none" w:sz="0" w:space="0" w:color="auto"/>
        <w:bottom w:val="none" w:sz="0" w:space="0" w:color="auto"/>
        <w:right w:val="none" w:sz="0" w:space="0" w:color="auto"/>
      </w:divBdr>
    </w:div>
    <w:div w:id="1570531465">
      <w:bodyDiv w:val="1"/>
      <w:marLeft w:val="0"/>
      <w:marRight w:val="0"/>
      <w:marTop w:val="0"/>
      <w:marBottom w:val="0"/>
      <w:divBdr>
        <w:top w:val="none" w:sz="0" w:space="0" w:color="auto"/>
        <w:left w:val="none" w:sz="0" w:space="0" w:color="auto"/>
        <w:bottom w:val="none" w:sz="0" w:space="0" w:color="auto"/>
        <w:right w:val="none" w:sz="0" w:space="0" w:color="auto"/>
      </w:divBdr>
    </w:div>
    <w:div w:id="1570922058">
      <w:bodyDiv w:val="1"/>
      <w:marLeft w:val="0"/>
      <w:marRight w:val="0"/>
      <w:marTop w:val="0"/>
      <w:marBottom w:val="0"/>
      <w:divBdr>
        <w:top w:val="none" w:sz="0" w:space="0" w:color="auto"/>
        <w:left w:val="none" w:sz="0" w:space="0" w:color="auto"/>
        <w:bottom w:val="none" w:sz="0" w:space="0" w:color="auto"/>
        <w:right w:val="none" w:sz="0" w:space="0" w:color="auto"/>
      </w:divBdr>
    </w:div>
    <w:div w:id="1571036934">
      <w:bodyDiv w:val="1"/>
      <w:marLeft w:val="0"/>
      <w:marRight w:val="0"/>
      <w:marTop w:val="0"/>
      <w:marBottom w:val="0"/>
      <w:divBdr>
        <w:top w:val="none" w:sz="0" w:space="0" w:color="auto"/>
        <w:left w:val="none" w:sz="0" w:space="0" w:color="auto"/>
        <w:bottom w:val="none" w:sz="0" w:space="0" w:color="auto"/>
        <w:right w:val="none" w:sz="0" w:space="0" w:color="auto"/>
      </w:divBdr>
    </w:div>
    <w:div w:id="1571229945">
      <w:bodyDiv w:val="1"/>
      <w:marLeft w:val="0"/>
      <w:marRight w:val="0"/>
      <w:marTop w:val="0"/>
      <w:marBottom w:val="0"/>
      <w:divBdr>
        <w:top w:val="none" w:sz="0" w:space="0" w:color="auto"/>
        <w:left w:val="none" w:sz="0" w:space="0" w:color="auto"/>
        <w:bottom w:val="none" w:sz="0" w:space="0" w:color="auto"/>
        <w:right w:val="none" w:sz="0" w:space="0" w:color="auto"/>
      </w:divBdr>
    </w:div>
    <w:div w:id="1571387843">
      <w:bodyDiv w:val="1"/>
      <w:marLeft w:val="0"/>
      <w:marRight w:val="0"/>
      <w:marTop w:val="0"/>
      <w:marBottom w:val="0"/>
      <w:divBdr>
        <w:top w:val="none" w:sz="0" w:space="0" w:color="auto"/>
        <w:left w:val="none" w:sz="0" w:space="0" w:color="auto"/>
        <w:bottom w:val="none" w:sz="0" w:space="0" w:color="auto"/>
        <w:right w:val="none" w:sz="0" w:space="0" w:color="auto"/>
      </w:divBdr>
    </w:div>
    <w:div w:id="1571501780">
      <w:bodyDiv w:val="1"/>
      <w:marLeft w:val="0"/>
      <w:marRight w:val="0"/>
      <w:marTop w:val="0"/>
      <w:marBottom w:val="0"/>
      <w:divBdr>
        <w:top w:val="none" w:sz="0" w:space="0" w:color="auto"/>
        <w:left w:val="none" w:sz="0" w:space="0" w:color="auto"/>
        <w:bottom w:val="none" w:sz="0" w:space="0" w:color="auto"/>
        <w:right w:val="none" w:sz="0" w:space="0" w:color="auto"/>
      </w:divBdr>
    </w:div>
    <w:div w:id="1571572360">
      <w:bodyDiv w:val="1"/>
      <w:marLeft w:val="0"/>
      <w:marRight w:val="0"/>
      <w:marTop w:val="0"/>
      <w:marBottom w:val="0"/>
      <w:divBdr>
        <w:top w:val="none" w:sz="0" w:space="0" w:color="auto"/>
        <w:left w:val="none" w:sz="0" w:space="0" w:color="auto"/>
        <w:bottom w:val="none" w:sz="0" w:space="0" w:color="auto"/>
        <w:right w:val="none" w:sz="0" w:space="0" w:color="auto"/>
      </w:divBdr>
    </w:div>
    <w:div w:id="1571696823">
      <w:bodyDiv w:val="1"/>
      <w:marLeft w:val="0"/>
      <w:marRight w:val="0"/>
      <w:marTop w:val="0"/>
      <w:marBottom w:val="0"/>
      <w:divBdr>
        <w:top w:val="none" w:sz="0" w:space="0" w:color="auto"/>
        <w:left w:val="none" w:sz="0" w:space="0" w:color="auto"/>
        <w:bottom w:val="none" w:sz="0" w:space="0" w:color="auto"/>
        <w:right w:val="none" w:sz="0" w:space="0" w:color="auto"/>
      </w:divBdr>
    </w:div>
    <w:div w:id="1572082627">
      <w:bodyDiv w:val="1"/>
      <w:marLeft w:val="0"/>
      <w:marRight w:val="0"/>
      <w:marTop w:val="0"/>
      <w:marBottom w:val="0"/>
      <w:divBdr>
        <w:top w:val="none" w:sz="0" w:space="0" w:color="auto"/>
        <w:left w:val="none" w:sz="0" w:space="0" w:color="auto"/>
        <w:bottom w:val="none" w:sz="0" w:space="0" w:color="auto"/>
        <w:right w:val="none" w:sz="0" w:space="0" w:color="auto"/>
      </w:divBdr>
    </w:div>
    <w:div w:id="1572421217">
      <w:bodyDiv w:val="1"/>
      <w:marLeft w:val="0"/>
      <w:marRight w:val="0"/>
      <w:marTop w:val="0"/>
      <w:marBottom w:val="0"/>
      <w:divBdr>
        <w:top w:val="none" w:sz="0" w:space="0" w:color="auto"/>
        <w:left w:val="none" w:sz="0" w:space="0" w:color="auto"/>
        <w:bottom w:val="none" w:sz="0" w:space="0" w:color="auto"/>
        <w:right w:val="none" w:sz="0" w:space="0" w:color="auto"/>
      </w:divBdr>
    </w:div>
    <w:div w:id="1572696896">
      <w:bodyDiv w:val="1"/>
      <w:marLeft w:val="0"/>
      <w:marRight w:val="0"/>
      <w:marTop w:val="0"/>
      <w:marBottom w:val="0"/>
      <w:divBdr>
        <w:top w:val="none" w:sz="0" w:space="0" w:color="auto"/>
        <w:left w:val="none" w:sz="0" w:space="0" w:color="auto"/>
        <w:bottom w:val="none" w:sz="0" w:space="0" w:color="auto"/>
        <w:right w:val="none" w:sz="0" w:space="0" w:color="auto"/>
      </w:divBdr>
    </w:div>
    <w:div w:id="1573196776">
      <w:bodyDiv w:val="1"/>
      <w:marLeft w:val="0"/>
      <w:marRight w:val="0"/>
      <w:marTop w:val="0"/>
      <w:marBottom w:val="0"/>
      <w:divBdr>
        <w:top w:val="none" w:sz="0" w:space="0" w:color="auto"/>
        <w:left w:val="none" w:sz="0" w:space="0" w:color="auto"/>
        <w:bottom w:val="none" w:sz="0" w:space="0" w:color="auto"/>
        <w:right w:val="none" w:sz="0" w:space="0" w:color="auto"/>
      </w:divBdr>
    </w:div>
    <w:div w:id="1573469143">
      <w:bodyDiv w:val="1"/>
      <w:marLeft w:val="0"/>
      <w:marRight w:val="0"/>
      <w:marTop w:val="0"/>
      <w:marBottom w:val="0"/>
      <w:divBdr>
        <w:top w:val="none" w:sz="0" w:space="0" w:color="auto"/>
        <w:left w:val="none" w:sz="0" w:space="0" w:color="auto"/>
        <w:bottom w:val="none" w:sz="0" w:space="0" w:color="auto"/>
        <w:right w:val="none" w:sz="0" w:space="0" w:color="auto"/>
      </w:divBdr>
    </w:div>
    <w:div w:id="1573738992">
      <w:bodyDiv w:val="1"/>
      <w:marLeft w:val="0"/>
      <w:marRight w:val="0"/>
      <w:marTop w:val="0"/>
      <w:marBottom w:val="0"/>
      <w:divBdr>
        <w:top w:val="none" w:sz="0" w:space="0" w:color="auto"/>
        <w:left w:val="none" w:sz="0" w:space="0" w:color="auto"/>
        <w:bottom w:val="none" w:sz="0" w:space="0" w:color="auto"/>
        <w:right w:val="none" w:sz="0" w:space="0" w:color="auto"/>
      </w:divBdr>
    </w:div>
    <w:div w:id="1573854824">
      <w:bodyDiv w:val="1"/>
      <w:marLeft w:val="0"/>
      <w:marRight w:val="0"/>
      <w:marTop w:val="0"/>
      <w:marBottom w:val="0"/>
      <w:divBdr>
        <w:top w:val="none" w:sz="0" w:space="0" w:color="auto"/>
        <w:left w:val="none" w:sz="0" w:space="0" w:color="auto"/>
        <w:bottom w:val="none" w:sz="0" w:space="0" w:color="auto"/>
        <w:right w:val="none" w:sz="0" w:space="0" w:color="auto"/>
      </w:divBdr>
    </w:div>
    <w:div w:id="1573927550">
      <w:bodyDiv w:val="1"/>
      <w:marLeft w:val="0"/>
      <w:marRight w:val="0"/>
      <w:marTop w:val="0"/>
      <w:marBottom w:val="0"/>
      <w:divBdr>
        <w:top w:val="none" w:sz="0" w:space="0" w:color="auto"/>
        <w:left w:val="none" w:sz="0" w:space="0" w:color="auto"/>
        <w:bottom w:val="none" w:sz="0" w:space="0" w:color="auto"/>
        <w:right w:val="none" w:sz="0" w:space="0" w:color="auto"/>
      </w:divBdr>
    </w:div>
    <w:div w:id="1574050451">
      <w:bodyDiv w:val="1"/>
      <w:marLeft w:val="0"/>
      <w:marRight w:val="0"/>
      <w:marTop w:val="0"/>
      <w:marBottom w:val="0"/>
      <w:divBdr>
        <w:top w:val="none" w:sz="0" w:space="0" w:color="auto"/>
        <w:left w:val="none" w:sz="0" w:space="0" w:color="auto"/>
        <w:bottom w:val="none" w:sz="0" w:space="0" w:color="auto"/>
        <w:right w:val="none" w:sz="0" w:space="0" w:color="auto"/>
      </w:divBdr>
    </w:div>
    <w:div w:id="1574464583">
      <w:bodyDiv w:val="1"/>
      <w:marLeft w:val="0"/>
      <w:marRight w:val="0"/>
      <w:marTop w:val="0"/>
      <w:marBottom w:val="0"/>
      <w:divBdr>
        <w:top w:val="none" w:sz="0" w:space="0" w:color="auto"/>
        <w:left w:val="none" w:sz="0" w:space="0" w:color="auto"/>
        <w:bottom w:val="none" w:sz="0" w:space="0" w:color="auto"/>
        <w:right w:val="none" w:sz="0" w:space="0" w:color="auto"/>
      </w:divBdr>
    </w:div>
    <w:div w:id="1574503689">
      <w:bodyDiv w:val="1"/>
      <w:marLeft w:val="0"/>
      <w:marRight w:val="0"/>
      <w:marTop w:val="0"/>
      <w:marBottom w:val="0"/>
      <w:divBdr>
        <w:top w:val="none" w:sz="0" w:space="0" w:color="auto"/>
        <w:left w:val="none" w:sz="0" w:space="0" w:color="auto"/>
        <w:bottom w:val="none" w:sz="0" w:space="0" w:color="auto"/>
        <w:right w:val="none" w:sz="0" w:space="0" w:color="auto"/>
      </w:divBdr>
    </w:div>
    <w:div w:id="1574974420">
      <w:bodyDiv w:val="1"/>
      <w:marLeft w:val="0"/>
      <w:marRight w:val="0"/>
      <w:marTop w:val="0"/>
      <w:marBottom w:val="0"/>
      <w:divBdr>
        <w:top w:val="none" w:sz="0" w:space="0" w:color="auto"/>
        <w:left w:val="none" w:sz="0" w:space="0" w:color="auto"/>
        <w:bottom w:val="none" w:sz="0" w:space="0" w:color="auto"/>
        <w:right w:val="none" w:sz="0" w:space="0" w:color="auto"/>
      </w:divBdr>
    </w:div>
    <w:div w:id="1575164932">
      <w:bodyDiv w:val="1"/>
      <w:marLeft w:val="0"/>
      <w:marRight w:val="0"/>
      <w:marTop w:val="0"/>
      <w:marBottom w:val="0"/>
      <w:divBdr>
        <w:top w:val="none" w:sz="0" w:space="0" w:color="auto"/>
        <w:left w:val="none" w:sz="0" w:space="0" w:color="auto"/>
        <w:bottom w:val="none" w:sz="0" w:space="0" w:color="auto"/>
        <w:right w:val="none" w:sz="0" w:space="0" w:color="auto"/>
      </w:divBdr>
    </w:div>
    <w:div w:id="1575241943">
      <w:bodyDiv w:val="1"/>
      <w:marLeft w:val="0"/>
      <w:marRight w:val="0"/>
      <w:marTop w:val="0"/>
      <w:marBottom w:val="0"/>
      <w:divBdr>
        <w:top w:val="none" w:sz="0" w:space="0" w:color="auto"/>
        <w:left w:val="none" w:sz="0" w:space="0" w:color="auto"/>
        <w:bottom w:val="none" w:sz="0" w:space="0" w:color="auto"/>
        <w:right w:val="none" w:sz="0" w:space="0" w:color="auto"/>
      </w:divBdr>
    </w:div>
    <w:div w:id="1575356054">
      <w:bodyDiv w:val="1"/>
      <w:marLeft w:val="0"/>
      <w:marRight w:val="0"/>
      <w:marTop w:val="0"/>
      <w:marBottom w:val="0"/>
      <w:divBdr>
        <w:top w:val="none" w:sz="0" w:space="0" w:color="auto"/>
        <w:left w:val="none" w:sz="0" w:space="0" w:color="auto"/>
        <w:bottom w:val="none" w:sz="0" w:space="0" w:color="auto"/>
        <w:right w:val="none" w:sz="0" w:space="0" w:color="auto"/>
      </w:divBdr>
    </w:div>
    <w:div w:id="1575510122">
      <w:bodyDiv w:val="1"/>
      <w:marLeft w:val="0"/>
      <w:marRight w:val="0"/>
      <w:marTop w:val="0"/>
      <w:marBottom w:val="0"/>
      <w:divBdr>
        <w:top w:val="none" w:sz="0" w:space="0" w:color="auto"/>
        <w:left w:val="none" w:sz="0" w:space="0" w:color="auto"/>
        <w:bottom w:val="none" w:sz="0" w:space="0" w:color="auto"/>
        <w:right w:val="none" w:sz="0" w:space="0" w:color="auto"/>
      </w:divBdr>
    </w:div>
    <w:div w:id="1575969809">
      <w:bodyDiv w:val="1"/>
      <w:marLeft w:val="0"/>
      <w:marRight w:val="0"/>
      <w:marTop w:val="0"/>
      <w:marBottom w:val="0"/>
      <w:divBdr>
        <w:top w:val="none" w:sz="0" w:space="0" w:color="auto"/>
        <w:left w:val="none" w:sz="0" w:space="0" w:color="auto"/>
        <w:bottom w:val="none" w:sz="0" w:space="0" w:color="auto"/>
        <w:right w:val="none" w:sz="0" w:space="0" w:color="auto"/>
      </w:divBdr>
    </w:div>
    <w:div w:id="1575974688">
      <w:bodyDiv w:val="1"/>
      <w:marLeft w:val="0"/>
      <w:marRight w:val="0"/>
      <w:marTop w:val="0"/>
      <w:marBottom w:val="0"/>
      <w:divBdr>
        <w:top w:val="none" w:sz="0" w:space="0" w:color="auto"/>
        <w:left w:val="none" w:sz="0" w:space="0" w:color="auto"/>
        <w:bottom w:val="none" w:sz="0" w:space="0" w:color="auto"/>
        <w:right w:val="none" w:sz="0" w:space="0" w:color="auto"/>
      </w:divBdr>
    </w:div>
    <w:div w:id="1576235909">
      <w:bodyDiv w:val="1"/>
      <w:marLeft w:val="0"/>
      <w:marRight w:val="0"/>
      <w:marTop w:val="0"/>
      <w:marBottom w:val="0"/>
      <w:divBdr>
        <w:top w:val="none" w:sz="0" w:space="0" w:color="auto"/>
        <w:left w:val="none" w:sz="0" w:space="0" w:color="auto"/>
        <w:bottom w:val="none" w:sz="0" w:space="0" w:color="auto"/>
        <w:right w:val="none" w:sz="0" w:space="0" w:color="auto"/>
      </w:divBdr>
    </w:div>
    <w:div w:id="1576620785">
      <w:bodyDiv w:val="1"/>
      <w:marLeft w:val="0"/>
      <w:marRight w:val="0"/>
      <w:marTop w:val="0"/>
      <w:marBottom w:val="0"/>
      <w:divBdr>
        <w:top w:val="none" w:sz="0" w:space="0" w:color="auto"/>
        <w:left w:val="none" w:sz="0" w:space="0" w:color="auto"/>
        <w:bottom w:val="none" w:sz="0" w:space="0" w:color="auto"/>
        <w:right w:val="none" w:sz="0" w:space="0" w:color="auto"/>
      </w:divBdr>
    </w:div>
    <w:div w:id="1576814629">
      <w:bodyDiv w:val="1"/>
      <w:marLeft w:val="0"/>
      <w:marRight w:val="0"/>
      <w:marTop w:val="0"/>
      <w:marBottom w:val="0"/>
      <w:divBdr>
        <w:top w:val="none" w:sz="0" w:space="0" w:color="auto"/>
        <w:left w:val="none" w:sz="0" w:space="0" w:color="auto"/>
        <w:bottom w:val="none" w:sz="0" w:space="0" w:color="auto"/>
        <w:right w:val="none" w:sz="0" w:space="0" w:color="auto"/>
      </w:divBdr>
    </w:div>
    <w:div w:id="1576934243">
      <w:bodyDiv w:val="1"/>
      <w:marLeft w:val="0"/>
      <w:marRight w:val="0"/>
      <w:marTop w:val="0"/>
      <w:marBottom w:val="0"/>
      <w:divBdr>
        <w:top w:val="none" w:sz="0" w:space="0" w:color="auto"/>
        <w:left w:val="none" w:sz="0" w:space="0" w:color="auto"/>
        <w:bottom w:val="none" w:sz="0" w:space="0" w:color="auto"/>
        <w:right w:val="none" w:sz="0" w:space="0" w:color="auto"/>
      </w:divBdr>
    </w:div>
    <w:div w:id="1577470076">
      <w:bodyDiv w:val="1"/>
      <w:marLeft w:val="0"/>
      <w:marRight w:val="0"/>
      <w:marTop w:val="0"/>
      <w:marBottom w:val="0"/>
      <w:divBdr>
        <w:top w:val="none" w:sz="0" w:space="0" w:color="auto"/>
        <w:left w:val="none" w:sz="0" w:space="0" w:color="auto"/>
        <w:bottom w:val="none" w:sz="0" w:space="0" w:color="auto"/>
        <w:right w:val="none" w:sz="0" w:space="0" w:color="auto"/>
      </w:divBdr>
    </w:div>
    <w:div w:id="1577477588">
      <w:bodyDiv w:val="1"/>
      <w:marLeft w:val="0"/>
      <w:marRight w:val="0"/>
      <w:marTop w:val="0"/>
      <w:marBottom w:val="0"/>
      <w:divBdr>
        <w:top w:val="none" w:sz="0" w:space="0" w:color="auto"/>
        <w:left w:val="none" w:sz="0" w:space="0" w:color="auto"/>
        <w:bottom w:val="none" w:sz="0" w:space="0" w:color="auto"/>
        <w:right w:val="none" w:sz="0" w:space="0" w:color="auto"/>
      </w:divBdr>
    </w:div>
    <w:div w:id="1578124430">
      <w:bodyDiv w:val="1"/>
      <w:marLeft w:val="0"/>
      <w:marRight w:val="0"/>
      <w:marTop w:val="0"/>
      <w:marBottom w:val="0"/>
      <w:divBdr>
        <w:top w:val="none" w:sz="0" w:space="0" w:color="auto"/>
        <w:left w:val="none" w:sz="0" w:space="0" w:color="auto"/>
        <w:bottom w:val="none" w:sz="0" w:space="0" w:color="auto"/>
        <w:right w:val="none" w:sz="0" w:space="0" w:color="auto"/>
      </w:divBdr>
    </w:div>
    <w:div w:id="1578132182">
      <w:bodyDiv w:val="1"/>
      <w:marLeft w:val="0"/>
      <w:marRight w:val="0"/>
      <w:marTop w:val="0"/>
      <w:marBottom w:val="0"/>
      <w:divBdr>
        <w:top w:val="none" w:sz="0" w:space="0" w:color="auto"/>
        <w:left w:val="none" w:sz="0" w:space="0" w:color="auto"/>
        <w:bottom w:val="none" w:sz="0" w:space="0" w:color="auto"/>
        <w:right w:val="none" w:sz="0" w:space="0" w:color="auto"/>
      </w:divBdr>
    </w:div>
    <w:div w:id="1578903173">
      <w:bodyDiv w:val="1"/>
      <w:marLeft w:val="0"/>
      <w:marRight w:val="0"/>
      <w:marTop w:val="0"/>
      <w:marBottom w:val="0"/>
      <w:divBdr>
        <w:top w:val="none" w:sz="0" w:space="0" w:color="auto"/>
        <w:left w:val="none" w:sz="0" w:space="0" w:color="auto"/>
        <w:bottom w:val="none" w:sz="0" w:space="0" w:color="auto"/>
        <w:right w:val="none" w:sz="0" w:space="0" w:color="auto"/>
      </w:divBdr>
    </w:div>
    <w:div w:id="1578976982">
      <w:bodyDiv w:val="1"/>
      <w:marLeft w:val="0"/>
      <w:marRight w:val="0"/>
      <w:marTop w:val="0"/>
      <w:marBottom w:val="0"/>
      <w:divBdr>
        <w:top w:val="none" w:sz="0" w:space="0" w:color="auto"/>
        <w:left w:val="none" w:sz="0" w:space="0" w:color="auto"/>
        <w:bottom w:val="none" w:sz="0" w:space="0" w:color="auto"/>
        <w:right w:val="none" w:sz="0" w:space="0" w:color="auto"/>
      </w:divBdr>
    </w:div>
    <w:div w:id="1578977946">
      <w:bodyDiv w:val="1"/>
      <w:marLeft w:val="0"/>
      <w:marRight w:val="0"/>
      <w:marTop w:val="0"/>
      <w:marBottom w:val="0"/>
      <w:divBdr>
        <w:top w:val="none" w:sz="0" w:space="0" w:color="auto"/>
        <w:left w:val="none" w:sz="0" w:space="0" w:color="auto"/>
        <w:bottom w:val="none" w:sz="0" w:space="0" w:color="auto"/>
        <w:right w:val="none" w:sz="0" w:space="0" w:color="auto"/>
      </w:divBdr>
    </w:div>
    <w:div w:id="1579172888">
      <w:bodyDiv w:val="1"/>
      <w:marLeft w:val="0"/>
      <w:marRight w:val="0"/>
      <w:marTop w:val="0"/>
      <w:marBottom w:val="0"/>
      <w:divBdr>
        <w:top w:val="none" w:sz="0" w:space="0" w:color="auto"/>
        <w:left w:val="none" w:sz="0" w:space="0" w:color="auto"/>
        <w:bottom w:val="none" w:sz="0" w:space="0" w:color="auto"/>
        <w:right w:val="none" w:sz="0" w:space="0" w:color="auto"/>
      </w:divBdr>
    </w:div>
    <w:div w:id="1579554797">
      <w:bodyDiv w:val="1"/>
      <w:marLeft w:val="0"/>
      <w:marRight w:val="0"/>
      <w:marTop w:val="0"/>
      <w:marBottom w:val="0"/>
      <w:divBdr>
        <w:top w:val="none" w:sz="0" w:space="0" w:color="auto"/>
        <w:left w:val="none" w:sz="0" w:space="0" w:color="auto"/>
        <w:bottom w:val="none" w:sz="0" w:space="0" w:color="auto"/>
        <w:right w:val="none" w:sz="0" w:space="0" w:color="auto"/>
      </w:divBdr>
    </w:div>
    <w:div w:id="1580096532">
      <w:bodyDiv w:val="1"/>
      <w:marLeft w:val="0"/>
      <w:marRight w:val="0"/>
      <w:marTop w:val="0"/>
      <w:marBottom w:val="0"/>
      <w:divBdr>
        <w:top w:val="none" w:sz="0" w:space="0" w:color="auto"/>
        <w:left w:val="none" w:sz="0" w:space="0" w:color="auto"/>
        <w:bottom w:val="none" w:sz="0" w:space="0" w:color="auto"/>
        <w:right w:val="none" w:sz="0" w:space="0" w:color="auto"/>
      </w:divBdr>
    </w:div>
    <w:div w:id="1580140035">
      <w:bodyDiv w:val="1"/>
      <w:marLeft w:val="0"/>
      <w:marRight w:val="0"/>
      <w:marTop w:val="0"/>
      <w:marBottom w:val="0"/>
      <w:divBdr>
        <w:top w:val="none" w:sz="0" w:space="0" w:color="auto"/>
        <w:left w:val="none" w:sz="0" w:space="0" w:color="auto"/>
        <w:bottom w:val="none" w:sz="0" w:space="0" w:color="auto"/>
        <w:right w:val="none" w:sz="0" w:space="0" w:color="auto"/>
      </w:divBdr>
    </w:div>
    <w:div w:id="1580216715">
      <w:bodyDiv w:val="1"/>
      <w:marLeft w:val="0"/>
      <w:marRight w:val="0"/>
      <w:marTop w:val="0"/>
      <w:marBottom w:val="0"/>
      <w:divBdr>
        <w:top w:val="none" w:sz="0" w:space="0" w:color="auto"/>
        <w:left w:val="none" w:sz="0" w:space="0" w:color="auto"/>
        <w:bottom w:val="none" w:sz="0" w:space="0" w:color="auto"/>
        <w:right w:val="none" w:sz="0" w:space="0" w:color="auto"/>
      </w:divBdr>
    </w:div>
    <w:div w:id="1580407118">
      <w:bodyDiv w:val="1"/>
      <w:marLeft w:val="0"/>
      <w:marRight w:val="0"/>
      <w:marTop w:val="0"/>
      <w:marBottom w:val="0"/>
      <w:divBdr>
        <w:top w:val="none" w:sz="0" w:space="0" w:color="auto"/>
        <w:left w:val="none" w:sz="0" w:space="0" w:color="auto"/>
        <w:bottom w:val="none" w:sz="0" w:space="0" w:color="auto"/>
        <w:right w:val="none" w:sz="0" w:space="0" w:color="auto"/>
      </w:divBdr>
    </w:div>
    <w:div w:id="1580823879">
      <w:bodyDiv w:val="1"/>
      <w:marLeft w:val="0"/>
      <w:marRight w:val="0"/>
      <w:marTop w:val="0"/>
      <w:marBottom w:val="0"/>
      <w:divBdr>
        <w:top w:val="none" w:sz="0" w:space="0" w:color="auto"/>
        <w:left w:val="none" w:sz="0" w:space="0" w:color="auto"/>
        <w:bottom w:val="none" w:sz="0" w:space="0" w:color="auto"/>
        <w:right w:val="none" w:sz="0" w:space="0" w:color="auto"/>
      </w:divBdr>
    </w:div>
    <w:div w:id="1580867973">
      <w:bodyDiv w:val="1"/>
      <w:marLeft w:val="0"/>
      <w:marRight w:val="0"/>
      <w:marTop w:val="0"/>
      <w:marBottom w:val="0"/>
      <w:divBdr>
        <w:top w:val="none" w:sz="0" w:space="0" w:color="auto"/>
        <w:left w:val="none" w:sz="0" w:space="0" w:color="auto"/>
        <w:bottom w:val="none" w:sz="0" w:space="0" w:color="auto"/>
        <w:right w:val="none" w:sz="0" w:space="0" w:color="auto"/>
      </w:divBdr>
    </w:div>
    <w:div w:id="1581017865">
      <w:bodyDiv w:val="1"/>
      <w:marLeft w:val="0"/>
      <w:marRight w:val="0"/>
      <w:marTop w:val="0"/>
      <w:marBottom w:val="0"/>
      <w:divBdr>
        <w:top w:val="none" w:sz="0" w:space="0" w:color="auto"/>
        <w:left w:val="none" w:sz="0" w:space="0" w:color="auto"/>
        <w:bottom w:val="none" w:sz="0" w:space="0" w:color="auto"/>
        <w:right w:val="none" w:sz="0" w:space="0" w:color="auto"/>
      </w:divBdr>
    </w:div>
    <w:div w:id="1581062702">
      <w:bodyDiv w:val="1"/>
      <w:marLeft w:val="0"/>
      <w:marRight w:val="0"/>
      <w:marTop w:val="0"/>
      <w:marBottom w:val="0"/>
      <w:divBdr>
        <w:top w:val="none" w:sz="0" w:space="0" w:color="auto"/>
        <w:left w:val="none" w:sz="0" w:space="0" w:color="auto"/>
        <w:bottom w:val="none" w:sz="0" w:space="0" w:color="auto"/>
        <w:right w:val="none" w:sz="0" w:space="0" w:color="auto"/>
      </w:divBdr>
    </w:div>
    <w:div w:id="1581334286">
      <w:bodyDiv w:val="1"/>
      <w:marLeft w:val="0"/>
      <w:marRight w:val="0"/>
      <w:marTop w:val="0"/>
      <w:marBottom w:val="0"/>
      <w:divBdr>
        <w:top w:val="none" w:sz="0" w:space="0" w:color="auto"/>
        <w:left w:val="none" w:sz="0" w:space="0" w:color="auto"/>
        <w:bottom w:val="none" w:sz="0" w:space="0" w:color="auto"/>
        <w:right w:val="none" w:sz="0" w:space="0" w:color="auto"/>
      </w:divBdr>
    </w:div>
    <w:div w:id="1581479013">
      <w:bodyDiv w:val="1"/>
      <w:marLeft w:val="0"/>
      <w:marRight w:val="0"/>
      <w:marTop w:val="0"/>
      <w:marBottom w:val="0"/>
      <w:divBdr>
        <w:top w:val="none" w:sz="0" w:space="0" w:color="auto"/>
        <w:left w:val="none" w:sz="0" w:space="0" w:color="auto"/>
        <w:bottom w:val="none" w:sz="0" w:space="0" w:color="auto"/>
        <w:right w:val="none" w:sz="0" w:space="0" w:color="auto"/>
      </w:divBdr>
    </w:div>
    <w:div w:id="1581603210">
      <w:bodyDiv w:val="1"/>
      <w:marLeft w:val="0"/>
      <w:marRight w:val="0"/>
      <w:marTop w:val="0"/>
      <w:marBottom w:val="0"/>
      <w:divBdr>
        <w:top w:val="none" w:sz="0" w:space="0" w:color="auto"/>
        <w:left w:val="none" w:sz="0" w:space="0" w:color="auto"/>
        <w:bottom w:val="none" w:sz="0" w:space="0" w:color="auto"/>
        <w:right w:val="none" w:sz="0" w:space="0" w:color="auto"/>
      </w:divBdr>
    </w:div>
    <w:div w:id="1581669803">
      <w:bodyDiv w:val="1"/>
      <w:marLeft w:val="0"/>
      <w:marRight w:val="0"/>
      <w:marTop w:val="0"/>
      <w:marBottom w:val="0"/>
      <w:divBdr>
        <w:top w:val="none" w:sz="0" w:space="0" w:color="auto"/>
        <w:left w:val="none" w:sz="0" w:space="0" w:color="auto"/>
        <w:bottom w:val="none" w:sz="0" w:space="0" w:color="auto"/>
        <w:right w:val="none" w:sz="0" w:space="0" w:color="auto"/>
      </w:divBdr>
    </w:div>
    <w:div w:id="1581713840">
      <w:bodyDiv w:val="1"/>
      <w:marLeft w:val="0"/>
      <w:marRight w:val="0"/>
      <w:marTop w:val="0"/>
      <w:marBottom w:val="0"/>
      <w:divBdr>
        <w:top w:val="none" w:sz="0" w:space="0" w:color="auto"/>
        <w:left w:val="none" w:sz="0" w:space="0" w:color="auto"/>
        <w:bottom w:val="none" w:sz="0" w:space="0" w:color="auto"/>
        <w:right w:val="none" w:sz="0" w:space="0" w:color="auto"/>
      </w:divBdr>
    </w:div>
    <w:div w:id="1581719327">
      <w:bodyDiv w:val="1"/>
      <w:marLeft w:val="0"/>
      <w:marRight w:val="0"/>
      <w:marTop w:val="0"/>
      <w:marBottom w:val="0"/>
      <w:divBdr>
        <w:top w:val="none" w:sz="0" w:space="0" w:color="auto"/>
        <w:left w:val="none" w:sz="0" w:space="0" w:color="auto"/>
        <w:bottom w:val="none" w:sz="0" w:space="0" w:color="auto"/>
        <w:right w:val="none" w:sz="0" w:space="0" w:color="auto"/>
      </w:divBdr>
    </w:div>
    <w:div w:id="1582369823">
      <w:bodyDiv w:val="1"/>
      <w:marLeft w:val="0"/>
      <w:marRight w:val="0"/>
      <w:marTop w:val="0"/>
      <w:marBottom w:val="0"/>
      <w:divBdr>
        <w:top w:val="none" w:sz="0" w:space="0" w:color="auto"/>
        <w:left w:val="none" w:sz="0" w:space="0" w:color="auto"/>
        <w:bottom w:val="none" w:sz="0" w:space="0" w:color="auto"/>
        <w:right w:val="none" w:sz="0" w:space="0" w:color="auto"/>
      </w:divBdr>
    </w:div>
    <w:div w:id="1582374523">
      <w:bodyDiv w:val="1"/>
      <w:marLeft w:val="0"/>
      <w:marRight w:val="0"/>
      <w:marTop w:val="0"/>
      <w:marBottom w:val="0"/>
      <w:divBdr>
        <w:top w:val="none" w:sz="0" w:space="0" w:color="auto"/>
        <w:left w:val="none" w:sz="0" w:space="0" w:color="auto"/>
        <w:bottom w:val="none" w:sz="0" w:space="0" w:color="auto"/>
        <w:right w:val="none" w:sz="0" w:space="0" w:color="auto"/>
      </w:divBdr>
    </w:div>
    <w:div w:id="1582520309">
      <w:bodyDiv w:val="1"/>
      <w:marLeft w:val="0"/>
      <w:marRight w:val="0"/>
      <w:marTop w:val="0"/>
      <w:marBottom w:val="0"/>
      <w:divBdr>
        <w:top w:val="none" w:sz="0" w:space="0" w:color="auto"/>
        <w:left w:val="none" w:sz="0" w:space="0" w:color="auto"/>
        <w:bottom w:val="none" w:sz="0" w:space="0" w:color="auto"/>
        <w:right w:val="none" w:sz="0" w:space="0" w:color="auto"/>
      </w:divBdr>
    </w:div>
    <w:div w:id="1582833257">
      <w:bodyDiv w:val="1"/>
      <w:marLeft w:val="0"/>
      <w:marRight w:val="0"/>
      <w:marTop w:val="0"/>
      <w:marBottom w:val="0"/>
      <w:divBdr>
        <w:top w:val="none" w:sz="0" w:space="0" w:color="auto"/>
        <w:left w:val="none" w:sz="0" w:space="0" w:color="auto"/>
        <w:bottom w:val="none" w:sz="0" w:space="0" w:color="auto"/>
        <w:right w:val="none" w:sz="0" w:space="0" w:color="auto"/>
      </w:divBdr>
    </w:div>
    <w:div w:id="1583175164">
      <w:bodyDiv w:val="1"/>
      <w:marLeft w:val="0"/>
      <w:marRight w:val="0"/>
      <w:marTop w:val="0"/>
      <w:marBottom w:val="0"/>
      <w:divBdr>
        <w:top w:val="none" w:sz="0" w:space="0" w:color="auto"/>
        <w:left w:val="none" w:sz="0" w:space="0" w:color="auto"/>
        <w:bottom w:val="none" w:sz="0" w:space="0" w:color="auto"/>
        <w:right w:val="none" w:sz="0" w:space="0" w:color="auto"/>
      </w:divBdr>
    </w:div>
    <w:div w:id="1583250442">
      <w:bodyDiv w:val="1"/>
      <w:marLeft w:val="0"/>
      <w:marRight w:val="0"/>
      <w:marTop w:val="0"/>
      <w:marBottom w:val="0"/>
      <w:divBdr>
        <w:top w:val="none" w:sz="0" w:space="0" w:color="auto"/>
        <w:left w:val="none" w:sz="0" w:space="0" w:color="auto"/>
        <w:bottom w:val="none" w:sz="0" w:space="0" w:color="auto"/>
        <w:right w:val="none" w:sz="0" w:space="0" w:color="auto"/>
      </w:divBdr>
    </w:div>
    <w:div w:id="1583488394">
      <w:bodyDiv w:val="1"/>
      <w:marLeft w:val="0"/>
      <w:marRight w:val="0"/>
      <w:marTop w:val="0"/>
      <w:marBottom w:val="0"/>
      <w:divBdr>
        <w:top w:val="none" w:sz="0" w:space="0" w:color="auto"/>
        <w:left w:val="none" w:sz="0" w:space="0" w:color="auto"/>
        <w:bottom w:val="none" w:sz="0" w:space="0" w:color="auto"/>
        <w:right w:val="none" w:sz="0" w:space="0" w:color="auto"/>
      </w:divBdr>
    </w:div>
    <w:div w:id="1583563101">
      <w:bodyDiv w:val="1"/>
      <w:marLeft w:val="0"/>
      <w:marRight w:val="0"/>
      <w:marTop w:val="0"/>
      <w:marBottom w:val="0"/>
      <w:divBdr>
        <w:top w:val="none" w:sz="0" w:space="0" w:color="auto"/>
        <w:left w:val="none" w:sz="0" w:space="0" w:color="auto"/>
        <w:bottom w:val="none" w:sz="0" w:space="0" w:color="auto"/>
        <w:right w:val="none" w:sz="0" w:space="0" w:color="auto"/>
      </w:divBdr>
    </w:div>
    <w:div w:id="1584142132">
      <w:bodyDiv w:val="1"/>
      <w:marLeft w:val="0"/>
      <w:marRight w:val="0"/>
      <w:marTop w:val="0"/>
      <w:marBottom w:val="0"/>
      <w:divBdr>
        <w:top w:val="none" w:sz="0" w:space="0" w:color="auto"/>
        <w:left w:val="none" w:sz="0" w:space="0" w:color="auto"/>
        <w:bottom w:val="none" w:sz="0" w:space="0" w:color="auto"/>
        <w:right w:val="none" w:sz="0" w:space="0" w:color="auto"/>
      </w:divBdr>
    </w:div>
    <w:div w:id="1584219359">
      <w:bodyDiv w:val="1"/>
      <w:marLeft w:val="0"/>
      <w:marRight w:val="0"/>
      <w:marTop w:val="0"/>
      <w:marBottom w:val="0"/>
      <w:divBdr>
        <w:top w:val="none" w:sz="0" w:space="0" w:color="auto"/>
        <w:left w:val="none" w:sz="0" w:space="0" w:color="auto"/>
        <w:bottom w:val="none" w:sz="0" w:space="0" w:color="auto"/>
        <w:right w:val="none" w:sz="0" w:space="0" w:color="auto"/>
      </w:divBdr>
    </w:div>
    <w:div w:id="1584299049">
      <w:bodyDiv w:val="1"/>
      <w:marLeft w:val="0"/>
      <w:marRight w:val="0"/>
      <w:marTop w:val="0"/>
      <w:marBottom w:val="0"/>
      <w:divBdr>
        <w:top w:val="none" w:sz="0" w:space="0" w:color="auto"/>
        <w:left w:val="none" w:sz="0" w:space="0" w:color="auto"/>
        <w:bottom w:val="none" w:sz="0" w:space="0" w:color="auto"/>
        <w:right w:val="none" w:sz="0" w:space="0" w:color="auto"/>
      </w:divBdr>
    </w:div>
    <w:div w:id="1584336461">
      <w:bodyDiv w:val="1"/>
      <w:marLeft w:val="0"/>
      <w:marRight w:val="0"/>
      <w:marTop w:val="0"/>
      <w:marBottom w:val="0"/>
      <w:divBdr>
        <w:top w:val="none" w:sz="0" w:space="0" w:color="auto"/>
        <w:left w:val="none" w:sz="0" w:space="0" w:color="auto"/>
        <w:bottom w:val="none" w:sz="0" w:space="0" w:color="auto"/>
        <w:right w:val="none" w:sz="0" w:space="0" w:color="auto"/>
      </w:divBdr>
    </w:div>
    <w:div w:id="1584801380">
      <w:bodyDiv w:val="1"/>
      <w:marLeft w:val="0"/>
      <w:marRight w:val="0"/>
      <w:marTop w:val="0"/>
      <w:marBottom w:val="0"/>
      <w:divBdr>
        <w:top w:val="none" w:sz="0" w:space="0" w:color="auto"/>
        <w:left w:val="none" w:sz="0" w:space="0" w:color="auto"/>
        <w:bottom w:val="none" w:sz="0" w:space="0" w:color="auto"/>
        <w:right w:val="none" w:sz="0" w:space="0" w:color="auto"/>
      </w:divBdr>
    </w:div>
    <w:div w:id="1584950605">
      <w:bodyDiv w:val="1"/>
      <w:marLeft w:val="0"/>
      <w:marRight w:val="0"/>
      <w:marTop w:val="0"/>
      <w:marBottom w:val="0"/>
      <w:divBdr>
        <w:top w:val="none" w:sz="0" w:space="0" w:color="auto"/>
        <w:left w:val="none" w:sz="0" w:space="0" w:color="auto"/>
        <w:bottom w:val="none" w:sz="0" w:space="0" w:color="auto"/>
        <w:right w:val="none" w:sz="0" w:space="0" w:color="auto"/>
      </w:divBdr>
    </w:div>
    <w:div w:id="1585140632">
      <w:bodyDiv w:val="1"/>
      <w:marLeft w:val="0"/>
      <w:marRight w:val="0"/>
      <w:marTop w:val="0"/>
      <w:marBottom w:val="0"/>
      <w:divBdr>
        <w:top w:val="none" w:sz="0" w:space="0" w:color="auto"/>
        <w:left w:val="none" w:sz="0" w:space="0" w:color="auto"/>
        <w:bottom w:val="none" w:sz="0" w:space="0" w:color="auto"/>
        <w:right w:val="none" w:sz="0" w:space="0" w:color="auto"/>
      </w:divBdr>
    </w:div>
    <w:div w:id="1585726186">
      <w:bodyDiv w:val="1"/>
      <w:marLeft w:val="0"/>
      <w:marRight w:val="0"/>
      <w:marTop w:val="0"/>
      <w:marBottom w:val="0"/>
      <w:divBdr>
        <w:top w:val="none" w:sz="0" w:space="0" w:color="auto"/>
        <w:left w:val="none" w:sz="0" w:space="0" w:color="auto"/>
        <w:bottom w:val="none" w:sz="0" w:space="0" w:color="auto"/>
        <w:right w:val="none" w:sz="0" w:space="0" w:color="auto"/>
      </w:divBdr>
    </w:div>
    <w:div w:id="1585871799">
      <w:bodyDiv w:val="1"/>
      <w:marLeft w:val="0"/>
      <w:marRight w:val="0"/>
      <w:marTop w:val="0"/>
      <w:marBottom w:val="0"/>
      <w:divBdr>
        <w:top w:val="none" w:sz="0" w:space="0" w:color="auto"/>
        <w:left w:val="none" w:sz="0" w:space="0" w:color="auto"/>
        <w:bottom w:val="none" w:sz="0" w:space="0" w:color="auto"/>
        <w:right w:val="none" w:sz="0" w:space="0" w:color="auto"/>
      </w:divBdr>
    </w:div>
    <w:div w:id="1586377701">
      <w:bodyDiv w:val="1"/>
      <w:marLeft w:val="0"/>
      <w:marRight w:val="0"/>
      <w:marTop w:val="0"/>
      <w:marBottom w:val="0"/>
      <w:divBdr>
        <w:top w:val="none" w:sz="0" w:space="0" w:color="auto"/>
        <w:left w:val="none" w:sz="0" w:space="0" w:color="auto"/>
        <w:bottom w:val="none" w:sz="0" w:space="0" w:color="auto"/>
        <w:right w:val="none" w:sz="0" w:space="0" w:color="auto"/>
      </w:divBdr>
    </w:div>
    <w:div w:id="1586380309">
      <w:bodyDiv w:val="1"/>
      <w:marLeft w:val="0"/>
      <w:marRight w:val="0"/>
      <w:marTop w:val="0"/>
      <w:marBottom w:val="0"/>
      <w:divBdr>
        <w:top w:val="none" w:sz="0" w:space="0" w:color="auto"/>
        <w:left w:val="none" w:sz="0" w:space="0" w:color="auto"/>
        <w:bottom w:val="none" w:sz="0" w:space="0" w:color="auto"/>
        <w:right w:val="none" w:sz="0" w:space="0" w:color="auto"/>
      </w:divBdr>
    </w:div>
    <w:div w:id="1586382041">
      <w:bodyDiv w:val="1"/>
      <w:marLeft w:val="0"/>
      <w:marRight w:val="0"/>
      <w:marTop w:val="0"/>
      <w:marBottom w:val="0"/>
      <w:divBdr>
        <w:top w:val="none" w:sz="0" w:space="0" w:color="auto"/>
        <w:left w:val="none" w:sz="0" w:space="0" w:color="auto"/>
        <w:bottom w:val="none" w:sz="0" w:space="0" w:color="auto"/>
        <w:right w:val="none" w:sz="0" w:space="0" w:color="auto"/>
      </w:divBdr>
    </w:div>
    <w:div w:id="1586451885">
      <w:bodyDiv w:val="1"/>
      <w:marLeft w:val="0"/>
      <w:marRight w:val="0"/>
      <w:marTop w:val="0"/>
      <w:marBottom w:val="0"/>
      <w:divBdr>
        <w:top w:val="none" w:sz="0" w:space="0" w:color="auto"/>
        <w:left w:val="none" w:sz="0" w:space="0" w:color="auto"/>
        <w:bottom w:val="none" w:sz="0" w:space="0" w:color="auto"/>
        <w:right w:val="none" w:sz="0" w:space="0" w:color="auto"/>
      </w:divBdr>
    </w:div>
    <w:div w:id="1586647073">
      <w:bodyDiv w:val="1"/>
      <w:marLeft w:val="0"/>
      <w:marRight w:val="0"/>
      <w:marTop w:val="0"/>
      <w:marBottom w:val="0"/>
      <w:divBdr>
        <w:top w:val="none" w:sz="0" w:space="0" w:color="auto"/>
        <w:left w:val="none" w:sz="0" w:space="0" w:color="auto"/>
        <w:bottom w:val="none" w:sz="0" w:space="0" w:color="auto"/>
        <w:right w:val="none" w:sz="0" w:space="0" w:color="auto"/>
      </w:divBdr>
    </w:div>
    <w:div w:id="1586763185">
      <w:bodyDiv w:val="1"/>
      <w:marLeft w:val="0"/>
      <w:marRight w:val="0"/>
      <w:marTop w:val="0"/>
      <w:marBottom w:val="0"/>
      <w:divBdr>
        <w:top w:val="none" w:sz="0" w:space="0" w:color="auto"/>
        <w:left w:val="none" w:sz="0" w:space="0" w:color="auto"/>
        <w:bottom w:val="none" w:sz="0" w:space="0" w:color="auto"/>
        <w:right w:val="none" w:sz="0" w:space="0" w:color="auto"/>
      </w:divBdr>
    </w:div>
    <w:div w:id="1586843412">
      <w:bodyDiv w:val="1"/>
      <w:marLeft w:val="0"/>
      <w:marRight w:val="0"/>
      <w:marTop w:val="0"/>
      <w:marBottom w:val="0"/>
      <w:divBdr>
        <w:top w:val="none" w:sz="0" w:space="0" w:color="auto"/>
        <w:left w:val="none" w:sz="0" w:space="0" w:color="auto"/>
        <w:bottom w:val="none" w:sz="0" w:space="0" w:color="auto"/>
        <w:right w:val="none" w:sz="0" w:space="0" w:color="auto"/>
      </w:divBdr>
    </w:div>
    <w:div w:id="1587037711">
      <w:bodyDiv w:val="1"/>
      <w:marLeft w:val="0"/>
      <w:marRight w:val="0"/>
      <w:marTop w:val="0"/>
      <w:marBottom w:val="0"/>
      <w:divBdr>
        <w:top w:val="none" w:sz="0" w:space="0" w:color="auto"/>
        <w:left w:val="none" w:sz="0" w:space="0" w:color="auto"/>
        <w:bottom w:val="none" w:sz="0" w:space="0" w:color="auto"/>
        <w:right w:val="none" w:sz="0" w:space="0" w:color="auto"/>
      </w:divBdr>
    </w:div>
    <w:div w:id="1587110080">
      <w:bodyDiv w:val="1"/>
      <w:marLeft w:val="0"/>
      <w:marRight w:val="0"/>
      <w:marTop w:val="0"/>
      <w:marBottom w:val="0"/>
      <w:divBdr>
        <w:top w:val="none" w:sz="0" w:space="0" w:color="auto"/>
        <w:left w:val="none" w:sz="0" w:space="0" w:color="auto"/>
        <w:bottom w:val="none" w:sz="0" w:space="0" w:color="auto"/>
        <w:right w:val="none" w:sz="0" w:space="0" w:color="auto"/>
      </w:divBdr>
    </w:div>
    <w:div w:id="1587417696">
      <w:bodyDiv w:val="1"/>
      <w:marLeft w:val="0"/>
      <w:marRight w:val="0"/>
      <w:marTop w:val="0"/>
      <w:marBottom w:val="0"/>
      <w:divBdr>
        <w:top w:val="none" w:sz="0" w:space="0" w:color="auto"/>
        <w:left w:val="none" w:sz="0" w:space="0" w:color="auto"/>
        <w:bottom w:val="none" w:sz="0" w:space="0" w:color="auto"/>
        <w:right w:val="none" w:sz="0" w:space="0" w:color="auto"/>
      </w:divBdr>
    </w:div>
    <w:div w:id="1587424626">
      <w:bodyDiv w:val="1"/>
      <w:marLeft w:val="0"/>
      <w:marRight w:val="0"/>
      <w:marTop w:val="0"/>
      <w:marBottom w:val="0"/>
      <w:divBdr>
        <w:top w:val="none" w:sz="0" w:space="0" w:color="auto"/>
        <w:left w:val="none" w:sz="0" w:space="0" w:color="auto"/>
        <w:bottom w:val="none" w:sz="0" w:space="0" w:color="auto"/>
        <w:right w:val="none" w:sz="0" w:space="0" w:color="auto"/>
      </w:divBdr>
    </w:div>
    <w:div w:id="1587569139">
      <w:bodyDiv w:val="1"/>
      <w:marLeft w:val="0"/>
      <w:marRight w:val="0"/>
      <w:marTop w:val="0"/>
      <w:marBottom w:val="0"/>
      <w:divBdr>
        <w:top w:val="none" w:sz="0" w:space="0" w:color="auto"/>
        <w:left w:val="none" w:sz="0" w:space="0" w:color="auto"/>
        <w:bottom w:val="none" w:sz="0" w:space="0" w:color="auto"/>
        <w:right w:val="none" w:sz="0" w:space="0" w:color="auto"/>
      </w:divBdr>
    </w:div>
    <w:div w:id="1588341316">
      <w:bodyDiv w:val="1"/>
      <w:marLeft w:val="0"/>
      <w:marRight w:val="0"/>
      <w:marTop w:val="0"/>
      <w:marBottom w:val="0"/>
      <w:divBdr>
        <w:top w:val="none" w:sz="0" w:space="0" w:color="auto"/>
        <w:left w:val="none" w:sz="0" w:space="0" w:color="auto"/>
        <w:bottom w:val="none" w:sz="0" w:space="0" w:color="auto"/>
        <w:right w:val="none" w:sz="0" w:space="0" w:color="auto"/>
      </w:divBdr>
    </w:div>
    <w:div w:id="1588879795">
      <w:bodyDiv w:val="1"/>
      <w:marLeft w:val="0"/>
      <w:marRight w:val="0"/>
      <w:marTop w:val="0"/>
      <w:marBottom w:val="0"/>
      <w:divBdr>
        <w:top w:val="none" w:sz="0" w:space="0" w:color="auto"/>
        <w:left w:val="none" w:sz="0" w:space="0" w:color="auto"/>
        <w:bottom w:val="none" w:sz="0" w:space="0" w:color="auto"/>
        <w:right w:val="none" w:sz="0" w:space="0" w:color="auto"/>
      </w:divBdr>
    </w:div>
    <w:div w:id="1589078380">
      <w:bodyDiv w:val="1"/>
      <w:marLeft w:val="0"/>
      <w:marRight w:val="0"/>
      <w:marTop w:val="0"/>
      <w:marBottom w:val="0"/>
      <w:divBdr>
        <w:top w:val="none" w:sz="0" w:space="0" w:color="auto"/>
        <w:left w:val="none" w:sz="0" w:space="0" w:color="auto"/>
        <w:bottom w:val="none" w:sz="0" w:space="0" w:color="auto"/>
        <w:right w:val="none" w:sz="0" w:space="0" w:color="auto"/>
      </w:divBdr>
    </w:div>
    <w:div w:id="1589191062">
      <w:bodyDiv w:val="1"/>
      <w:marLeft w:val="0"/>
      <w:marRight w:val="0"/>
      <w:marTop w:val="0"/>
      <w:marBottom w:val="0"/>
      <w:divBdr>
        <w:top w:val="none" w:sz="0" w:space="0" w:color="auto"/>
        <w:left w:val="none" w:sz="0" w:space="0" w:color="auto"/>
        <w:bottom w:val="none" w:sz="0" w:space="0" w:color="auto"/>
        <w:right w:val="none" w:sz="0" w:space="0" w:color="auto"/>
      </w:divBdr>
    </w:div>
    <w:div w:id="1590188583">
      <w:bodyDiv w:val="1"/>
      <w:marLeft w:val="0"/>
      <w:marRight w:val="0"/>
      <w:marTop w:val="0"/>
      <w:marBottom w:val="0"/>
      <w:divBdr>
        <w:top w:val="none" w:sz="0" w:space="0" w:color="auto"/>
        <w:left w:val="none" w:sz="0" w:space="0" w:color="auto"/>
        <w:bottom w:val="none" w:sz="0" w:space="0" w:color="auto"/>
        <w:right w:val="none" w:sz="0" w:space="0" w:color="auto"/>
      </w:divBdr>
    </w:div>
    <w:div w:id="1590196398">
      <w:bodyDiv w:val="1"/>
      <w:marLeft w:val="0"/>
      <w:marRight w:val="0"/>
      <w:marTop w:val="0"/>
      <w:marBottom w:val="0"/>
      <w:divBdr>
        <w:top w:val="none" w:sz="0" w:space="0" w:color="auto"/>
        <w:left w:val="none" w:sz="0" w:space="0" w:color="auto"/>
        <w:bottom w:val="none" w:sz="0" w:space="0" w:color="auto"/>
        <w:right w:val="none" w:sz="0" w:space="0" w:color="auto"/>
      </w:divBdr>
    </w:div>
    <w:div w:id="1590237231">
      <w:bodyDiv w:val="1"/>
      <w:marLeft w:val="0"/>
      <w:marRight w:val="0"/>
      <w:marTop w:val="0"/>
      <w:marBottom w:val="0"/>
      <w:divBdr>
        <w:top w:val="none" w:sz="0" w:space="0" w:color="auto"/>
        <w:left w:val="none" w:sz="0" w:space="0" w:color="auto"/>
        <w:bottom w:val="none" w:sz="0" w:space="0" w:color="auto"/>
        <w:right w:val="none" w:sz="0" w:space="0" w:color="auto"/>
      </w:divBdr>
    </w:div>
    <w:div w:id="1590313812">
      <w:bodyDiv w:val="1"/>
      <w:marLeft w:val="0"/>
      <w:marRight w:val="0"/>
      <w:marTop w:val="0"/>
      <w:marBottom w:val="0"/>
      <w:divBdr>
        <w:top w:val="none" w:sz="0" w:space="0" w:color="auto"/>
        <w:left w:val="none" w:sz="0" w:space="0" w:color="auto"/>
        <w:bottom w:val="none" w:sz="0" w:space="0" w:color="auto"/>
        <w:right w:val="none" w:sz="0" w:space="0" w:color="auto"/>
      </w:divBdr>
    </w:div>
    <w:div w:id="1590581768">
      <w:bodyDiv w:val="1"/>
      <w:marLeft w:val="0"/>
      <w:marRight w:val="0"/>
      <w:marTop w:val="0"/>
      <w:marBottom w:val="0"/>
      <w:divBdr>
        <w:top w:val="none" w:sz="0" w:space="0" w:color="auto"/>
        <w:left w:val="none" w:sz="0" w:space="0" w:color="auto"/>
        <w:bottom w:val="none" w:sz="0" w:space="0" w:color="auto"/>
        <w:right w:val="none" w:sz="0" w:space="0" w:color="auto"/>
      </w:divBdr>
    </w:div>
    <w:div w:id="1590695914">
      <w:bodyDiv w:val="1"/>
      <w:marLeft w:val="0"/>
      <w:marRight w:val="0"/>
      <w:marTop w:val="0"/>
      <w:marBottom w:val="0"/>
      <w:divBdr>
        <w:top w:val="none" w:sz="0" w:space="0" w:color="auto"/>
        <w:left w:val="none" w:sz="0" w:space="0" w:color="auto"/>
        <w:bottom w:val="none" w:sz="0" w:space="0" w:color="auto"/>
        <w:right w:val="none" w:sz="0" w:space="0" w:color="auto"/>
      </w:divBdr>
    </w:div>
    <w:div w:id="1590889735">
      <w:bodyDiv w:val="1"/>
      <w:marLeft w:val="0"/>
      <w:marRight w:val="0"/>
      <w:marTop w:val="0"/>
      <w:marBottom w:val="0"/>
      <w:divBdr>
        <w:top w:val="none" w:sz="0" w:space="0" w:color="auto"/>
        <w:left w:val="none" w:sz="0" w:space="0" w:color="auto"/>
        <w:bottom w:val="none" w:sz="0" w:space="0" w:color="auto"/>
        <w:right w:val="none" w:sz="0" w:space="0" w:color="auto"/>
      </w:divBdr>
    </w:div>
    <w:div w:id="1591044001">
      <w:bodyDiv w:val="1"/>
      <w:marLeft w:val="0"/>
      <w:marRight w:val="0"/>
      <w:marTop w:val="0"/>
      <w:marBottom w:val="0"/>
      <w:divBdr>
        <w:top w:val="none" w:sz="0" w:space="0" w:color="auto"/>
        <w:left w:val="none" w:sz="0" w:space="0" w:color="auto"/>
        <w:bottom w:val="none" w:sz="0" w:space="0" w:color="auto"/>
        <w:right w:val="none" w:sz="0" w:space="0" w:color="auto"/>
      </w:divBdr>
    </w:div>
    <w:div w:id="1591154163">
      <w:bodyDiv w:val="1"/>
      <w:marLeft w:val="0"/>
      <w:marRight w:val="0"/>
      <w:marTop w:val="0"/>
      <w:marBottom w:val="0"/>
      <w:divBdr>
        <w:top w:val="none" w:sz="0" w:space="0" w:color="auto"/>
        <w:left w:val="none" w:sz="0" w:space="0" w:color="auto"/>
        <w:bottom w:val="none" w:sz="0" w:space="0" w:color="auto"/>
        <w:right w:val="none" w:sz="0" w:space="0" w:color="auto"/>
      </w:divBdr>
    </w:div>
    <w:div w:id="1591693778">
      <w:bodyDiv w:val="1"/>
      <w:marLeft w:val="0"/>
      <w:marRight w:val="0"/>
      <w:marTop w:val="0"/>
      <w:marBottom w:val="0"/>
      <w:divBdr>
        <w:top w:val="none" w:sz="0" w:space="0" w:color="auto"/>
        <w:left w:val="none" w:sz="0" w:space="0" w:color="auto"/>
        <w:bottom w:val="none" w:sz="0" w:space="0" w:color="auto"/>
        <w:right w:val="none" w:sz="0" w:space="0" w:color="auto"/>
      </w:divBdr>
    </w:div>
    <w:div w:id="1591743150">
      <w:bodyDiv w:val="1"/>
      <w:marLeft w:val="0"/>
      <w:marRight w:val="0"/>
      <w:marTop w:val="0"/>
      <w:marBottom w:val="0"/>
      <w:divBdr>
        <w:top w:val="none" w:sz="0" w:space="0" w:color="auto"/>
        <w:left w:val="none" w:sz="0" w:space="0" w:color="auto"/>
        <w:bottom w:val="none" w:sz="0" w:space="0" w:color="auto"/>
        <w:right w:val="none" w:sz="0" w:space="0" w:color="auto"/>
      </w:divBdr>
    </w:div>
    <w:div w:id="1592078181">
      <w:bodyDiv w:val="1"/>
      <w:marLeft w:val="0"/>
      <w:marRight w:val="0"/>
      <w:marTop w:val="0"/>
      <w:marBottom w:val="0"/>
      <w:divBdr>
        <w:top w:val="none" w:sz="0" w:space="0" w:color="auto"/>
        <w:left w:val="none" w:sz="0" w:space="0" w:color="auto"/>
        <w:bottom w:val="none" w:sz="0" w:space="0" w:color="auto"/>
        <w:right w:val="none" w:sz="0" w:space="0" w:color="auto"/>
      </w:divBdr>
    </w:div>
    <w:div w:id="1593197112">
      <w:bodyDiv w:val="1"/>
      <w:marLeft w:val="0"/>
      <w:marRight w:val="0"/>
      <w:marTop w:val="0"/>
      <w:marBottom w:val="0"/>
      <w:divBdr>
        <w:top w:val="none" w:sz="0" w:space="0" w:color="auto"/>
        <w:left w:val="none" w:sz="0" w:space="0" w:color="auto"/>
        <w:bottom w:val="none" w:sz="0" w:space="0" w:color="auto"/>
        <w:right w:val="none" w:sz="0" w:space="0" w:color="auto"/>
      </w:divBdr>
    </w:div>
    <w:div w:id="1593584872">
      <w:bodyDiv w:val="1"/>
      <w:marLeft w:val="0"/>
      <w:marRight w:val="0"/>
      <w:marTop w:val="0"/>
      <w:marBottom w:val="0"/>
      <w:divBdr>
        <w:top w:val="none" w:sz="0" w:space="0" w:color="auto"/>
        <w:left w:val="none" w:sz="0" w:space="0" w:color="auto"/>
        <w:bottom w:val="none" w:sz="0" w:space="0" w:color="auto"/>
        <w:right w:val="none" w:sz="0" w:space="0" w:color="auto"/>
      </w:divBdr>
    </w:div>
    <w:div w:id="1594046347">
      <w:bodyDiv w:val="1"/>
      <w:marLeft w:val="0"/>
      <w:marRight w:val="0"/>
      <w:marTop w:val="0"/>
      <w:marBottom w:val="0"/>
      <w:divBdr>
        <w:top w:val="none" w:sz="0" w:space="0" w:color="auto"/>
        <w:left w:val="none" w:sz="0" w:space="0" w:color="auto"/>
        <w:bottom w:val="none" w:sz="0" w:space="0" w:color="auto"/>
        <w:right w:val="none" w:sz="0" w:space="0" w:color="auto"/>
      </w:divBdr>
    </w:div>
    <w:div w:id="1594321563">
      <w:bodyDiv w:val="1"/>
      <w:marLeft w:val="0"/>
      <w:marRight w:val="0"/>
      <w:marTop w:val="0"/>
      <w:marBottom w:val="0"/>
      <w:divBdr>
        <w:top w:val="none" w:sz="0" w:space="0" w:color="auto"/>
        <w:left w:val="none" w:sz="0" w:space="0" w:color="auto"/>
        <w:bottom w:val="none" w:sz="0" w:space="0" w:color="auto"/>
        <w:right w:val="none" w:sz="0" w:space="0" w:color="auto"/>
      </w:divBdr>
    </w:div>
    <w:div w:id="1594631135">
      <w:bodyDiv w:val="1"/>
      <w:marLeft w:val="0"/>
      <w:marRight w:val="0"/>
      <w:marTop w:val="0"/>
      <w:marBottom w:val="0"/>
      <w:divBdr>
        <w:top w:val="none" w:sz="0" w:space="0" w:color="auto"/>
        <w:left w:val="none" w:sz="0" w:space="0" w:color="auto"/>
        <w:bottom w:val="none" w:sz="0" w:space="0" w:color="auto"/>
        <w:right w:val="none" w:sz="0" w:space="0" w:color="auto"/>
      </w:divBdr>
    </w:div>
    <w:div w:id="1594822734">
      <w:bodyDiv w:val="1"/>
      <w:marLeft w:val="0"/>
      <w:marRight w:val="0"/>
      <w:marTop w:val="0"/>
      <w:marBottom w:val="0"/>
      <w:divBdr>
        <w:top w:val="none" w:sz="0" w:space="0" w:color="auto"/>
        <w:left w:val="none" w:sz="0" w:space="0" w:color="auto"/>
        <w:bottom w:val="none" w:sz="0" w:space="0" w:color="auto"/>
        <w:right w:val="none" w:sz="0" w:space="0" w:color="auto"/>
      </w:divBdr>
    </w:div>
    <w:div w:id="1594850405">
      <w:bodyDiv w:val="1"/>
      <w:marLeft w:val="0"/>
      <w:marRight w:val="0"/>
      <w:marTop w:val="0"/>
      <w:marBottom w:val="0"/>
      <w:divBdr>
        <w:top w:val="none" w:sz="0" w:space="0" w:color="auto"/>
        <w:left w:val="none" w:sz="0" w:space="0" w:color="auto"/>
        <w:bottom w:val="none" w:sz="0" w:space="0" w:color="auto"/>
        <w:right w:val="none" w:sz="0" w:space="0" w:color="auto"/>
      </w:divBdr>
    </w:div>
    <w:div w:id="1595361870">
      <w:bodyDiv w:val="1"/>
      <w:marLeft w:val="0"/>
      <w:marRight w:val="0"/>
      <w:marTop w:val="0"/>
      <w:marBottom w:val="0"/>
      <w:divBdr>
        <w:top w:val="none" w:sz="0" w:space="0" w:color="auto"/>
        <w:left w:val="none" w:sz="0" w:space="0" w:color="auto"/>
        <w:bottom w:val="none" w:sz="0" w:space="0" w:color="auto"/>
        <w:right w:val="none" w:sz="0" w:space="0" w:color="auto"/>
      </w:divBdr>
    </w:div>
    <w:div w:id="1595479209">
      <w:bodyDiv w:val="1"/>
      <w:marLeft w:val="0"/>
      <w:marRight w:val="0"/>
      <w:marTop w:val="0"/>
      <w:marBottom w:val="0"/>
      <w:divBdr>
        <w:top w:val="none" w:sz="0" w:space="0" w:color="auto"/>
        <w:left w:val="none" w:sz="0" w:space="0" w:color="auto"/>
        <w:bottom w:val="none" w:sz="0" w:space="0" w:color="auto"/>
        <w:right w:val="none" w:sz="0" w:space="0" w:color="auto"/>
      </w:divBdr>
    </w:div>
    <w:div w:id="1595868107">
      <w:bodyDiv w:val="1"/>
      <w:marLeft w:val="0"/>
      <w:marRight w:val="0"/>
      <w:marTop w:val="0"/>
      <w:marBottom w:val="0"/>
      <w:divBdr>
        <w:top w:val="none" w:sz="0" w:space="0" w:color="auto"/>
        <w:left w:val="none" w:sz="0" w:space="0" w:color="auto"/>
        <w:bottom w:val="none" w:sz="0" w:space="0" w:color="auto"/>
        <w:right w:val="none" w:sz="0" w:space="0" w:color="auto"/>
      </w:divBdr>
    </w:div>
    <w:div w:id="1596160592">
      <w:bodyDiv w:val="1"/>
      <w:marLeft w:val="0"/>
      <w:marRight w:val="0"/>
      <w:marTop w:val="0"/>
      <w:marBottom w:val="0"/>
      <w:divBdr>
        <w:top w:val="none" w:sz="0" w:space="0" w:color="auto"/>
        <w:left w:val="none" w:sz="0" w:space="0" w:color="auto"/>
        <w:bottom w:val="none" w:sz="0" w:space="0" w:color="auto"/>
        <w:right w:val="none" w:sz="0" w:space="0" w:color="auto"/>
      </w:divBdr>
    </w:div>
    <w:div w:id="1596207297">
      <w:bodyDiv w:val="1"/>
      <w:marLeft w:val="0"/>
      <w:marRight w:val="0"/>
      <w:marTop w:val="0"/>
      <w:marBottom w:val="0"/>
      <w:divBdr>
        <w:top w:val="none" w:sz="0" w:space="0" w:color="auto"/>
        <w:left w:val="none" w:sz="0" w:space="0" w:color="auto"/>
        <w:bottom w:val="none" w:sz="0" w:space="0" w:color="auto"/>
        <w:right w:val="none" w:sz="0" w:space="0" w:color="auto"/>
      </w:divBdr>
    </w:div>
    <w:div w:id="1596278849">
      <w:bodyDiv w:val="1"/>
      <w:marLeft w:val="0"/>
      <w:marRight w:val="0"/>
      <w:marTop w:val="0"/>
      <w:marBottom w:val="0"/>
      <w:divBdr>
        <w:top w:val="none" w:sz="0" w:space="0" w:color="auto"/>
        <w:left w:val="none" w:sz="0" w:space="0" w:color="auto"/>
        <w:bottom w:val="none" w:sz="0" w:space="0" w:color="auto"/>
        <w:right w:val="none" w:sz="0" w:space="0" w:color="auto"/>
      </w:divBdr>
    </w:div>
    <w:div w:id="1596283011">
      <w:bodyDiv w:val="1"/>
      <w:marLeft w:val="0"/>
      <w:marRight w:val="0"/>
      <w:marTop w:val="0"/>
      <w:marBottom w:val="0"/>
      <w:divBdr>
        <w:top w:val="none" w:sz="0" w:space="0" w:color="auto"/>
        <w:left w:val="none" w:sz="0" w:space="0" w:color="auto"/>
        <w:bottom w:val="none" w:sz="0" w:space="0" w:color="auto"/>
        <w:right w:val="none" w:sz="0" w:space="0" w:color="auto"/>
      </w:divBdr>
    </w:div>
    <w:div w:id="1596288057">
      <w:bodyDiv w:val="1"/>
      <w:marLeft w:val="0"/>
      <w:marRight w:val="0"/>
      <w:marTop w:val="0"/>
      <w:marBottom w:val="0"/>
      <w:divBdr>
        <w:top w:val="none" w:sz="0" w:space="0" w:color="auto"/>
        <w:left w:val="none" w:sz="0" w:space="0" w:color="auto"/>
        <w:bottom w:val="none" w:sz="0" w:space="0" w:color="auto"/>
        <w:right w:val="none" w:sz="0" w:space="0" w:color="auto"/>
      </w:divBdr>
    </w:div>
    <w:div w:id="1596983121">
      <w:bodyDiv w:val="1"/>
      <w:marLeft w:val="0"/>
      <w:marRight w:val="0"/>
      <w:marTop w:val="0"/>
      <w:marBottom w:val="0"/>
      <w:divBdr>
        <w:top w:val="none" w:sz="0" w:space="0" w:color="auto"/>
        <w:left w:val="none" w:sz="0" w:space="0" w:color="auto"/>
        <w:bottom w:val="none" w:sz="0" w:space="0" w:color="auto"/>
        <w:right w:val="none" w:sz="0" w:space="0" w:color="auto"/>
      </w:divBdr>
    </w:div>
    <w:div w:id="1597128052">
      <w:bodyDiv w:val="1"/>
      <w:marLeft w:val="0"/>
      <w:marRight w:val="0"/>
      <w:marTop w:val="0"/>
      <w:marBottom w:val="0"/>
      <w:divBdr>
        <w:top w:val="none" w:sz="0" w:space="0" w:color="auto"/>
        <w:left w:val="none" w:sz="0" w:space="0" w:color="auto"/>
        <w:bottom w:val="none" w:sz="0" w:space="0" w:color="auto"/>
        <w:right w:val="none" w:sz="0" w:space="0" w:color="auto"/>
      </w:divBdr>
    </w:div>
    <w:div w:id="1597322372">
      <w:bodyDiv w:val="1"/>
      <w:marLeft w:val="0"/>
      <w:marRight w:val="0"/>
      <w:marTop w:val="0"/>
      <w:marBottom w:val="0"/>
      <w:divBdr>
        <w:top w:val="none" w:sz="0" w:space="0" w:color="auto"/>
        <w:left w:val="none" w:sz="0" w:space="0" w:color="auto"/>
        <w:bottom w:val="none" w:sz="0" w:space="0" w:color="auto"/>
        <w:right w:val="none" w:sz="0" w:space="0" w:color="auto"/>
      </w:divBdr>
    </w:div>
    <w:div w:id="1597398883">
      <w:bodyDiv w:val="1"/>
      <w:marLeft w:val="0"/>
      <w:marRight w:val="0"/>
      <w:marTop w:val="0"/>
      <w:marBottom w:val="0"/>
      <w:divBdr>
        <w:top w:val="none" w:sz="0" w:space="0" w:color="auto"/>
        <w:left w:val="none" w:sz="0" w:space="0" w:color="auto"/>
        <w:bottom w:val="none" w:sz="0" w:space="0" w:color="auto"/>
        <w:right w:val="none" w:sz="0" w:space="0" w:color="auto"/>
      </w:divBdr>
    </w:div>
    <w:div w:id="1597982972">
      <w:bodyDiv w:val="1"/>
      <w:marLeft w:val="0"/>
      <w:marRight w:val="0"/>
      <w:marTop w:val="0"/>
      <w:marBottom w:val="0"/>
      <w:divBdr>
        <w:top w:val="none" w:sz="0" w:space="0" w:color="auto"/>
        <w:left w:val="none" w:sz="0" w:space="0" w:color="auto"/>
        <w:bottom w:val="none" w:sz="0" w:space="0" w:color="auto"/>
        <w:right w:val="none" w:sz="0" w:space="0" w:color="auto"/>
      </w:divBdr>
    </w:div>
    <w:div w:id="1598173222">
      <w:bodyDiv w:val="1"/>
      <w:marLeft w:val="0"/>
      <w:marRight w:val="0"/>
      <w:marTop w:val="0"/>
      <w:marBottom w:val="0"/>
      <w:divBdr>
        <w:top w:val="none" w:sz="0" w:space="0" w:color="auto"/>
        <w:left w:val="none" w:sz="0" w:space="0" w:color="auto"/>
        <w:bottom w:val="none" w:sz="0" w:space="0" w:color="auto"/>
        <w:right w:val="none" w:sz="0" w:space="0" w:color="auto"/>
      </w:divBdr>
    </w:div>
    <w:div w:id="1598827978">
      <w:bodyDiv w:val="1"/>
      <w:marLeft w:val="0"/>
      <w:marRight w:val="0"/>
      <w:marTop w:val="0"/>
      <w:marBottom w:val="0"/>
      <w:divBdr>
        <w:top w:val="none" w:sz="0" w:space="0" w:color="auto"/>
        <w:left w:val="none" w:sz="0" w:space="0" w:color="auto"/>
        <w:bottom w:val="none" w:sz="0" w:space="0" w:color="auto"/>
        <w:right w:val="none" w:sz="0" w:space="0" w:color="auto"/>
      </w:divBdr>
    </w:div>
    <w:div w:id="1599143940">
      <w:bodyDiv w:val="1"/>
      <w:marLeft w:val="0"/>
      <w:marRight w:val="0"/>
      <w:marTop w:val="0"/>
      <w:marBottom w:val="0"/>
      <w:divBdr>
        <w:top w:val="none" w:sz="0" w:space="0" w:color="auto"/>
        <w:left w:val="none" w:sz="0" w:space="0" w:color="auto"/>
        <w:bottom w:val="none" w:sz="0" w:space="0" w:color="auto"/>
        <w:right w:val="none" w:sz="0" w:space="0" w:color="auto"/>
      </w:divBdr>
    </w:div>
    <w:div w:id="1599673866">
      <w:bodyDiv w:val="1"/>
      <w:marLeft w:val="0"/>
      <w:marRight w:val="0"/>
      <w:marTop w:val="0"/>
      <w:marBottom w:val="0"/>
      <w:divBdr>
        <w:top w:val="none" w:sz="0" w:space="0" w:color="auto"/>
        <w:left w:val="none" w:sz="0" w:space="0" w:color="auto"/>
        <w:bottom w:val="none" w:sz="0" w:space="0" w:color="auto"/>
        <w:right w:val="none" w:sz="0" w:space="0" w:color="auto"/>
      </w:divBdr>
    </w:div>
    <w:div w:id="1599829047">
      <w:bodyDiv w:val="1"/>
      <w:marLeft w:val="0"/>
      <w:marRight w:val="0"/>
      <w:marTop w:val="0"/>
      <w:marBottom w:val="0"/>
      <w:divBdr>
        <w:top w:val="none" w:sz="0" w:space="0" w:color="auto"/>
        <w:left w:val="none" w:sz="0" w:space="0" w:color="auto"/>
        <w:bottom w:val="none" w:sz="0" w:space="0" w:color="auto"/>
        <w:right w:val="none" w:sz="0" w:space="0" w:color="auto"/>
      </w:divBdr>
    </w:div>
    <w:div w:id="1599831564">
      <w:bodyDiv w:val="1"/>
      <w:marLeft w:val="0"/>
      <w:marRight w:val="0"/>
      <w:marTop w:val="0"/>
      <w:marBottom w:val="0"/>
      <w:divBdr>
        <w:top w:val="none" w:sz="0" w:space="0" w:color="auto"/>
        <w:left w:val="none" w:sz="0" w:space="0" w:color="auto"/>
        <w:bottom w:val="none" w:sz="0" w:space="0" w:color="auto"/>
        <w:right w:val="none" w:sz="0" w:space="0" w:color="auto"/>
      </w:divBdr>
    </w:div>
    <w:div w:id="1599869002">
      <w:bodyDiv w:val="1"/>
      <w:marLeft w:val="0"/>
      <w:marRight w:val="0"/>
      <w:marTop w:val="0"/>
      <w:marBottom w:val="0"/>
      <w:divBdr>
        <w:top w:val="none" w:sz="0" w:space="0" w:color="auto"/>
        <w:left w:val="none" w:sz="0" w:space="0" w:color="auto"/>
        <w:bottom w:val="none" w:sz="0" w:space="0" w:color="auto"/>
        <w:right w:val="none" w:sz="0" w:space="0" w:color="auto"/>
      </w:divBdr>
    </w:div>
    <w:div w:id="1599869173">
      <w:bodyDiv w:val="1"/>
      <w:marLeft w:val="0"/>
      <w:marRight w:val="0"/>
      <w:marTop w:val="0"/>
      <w:marBottom w:val="0"/>
      <w:divBdr>
        <w:top w:val="none" w:sz="0" w:space="0" w:color="auto"/>
        <w:left w:val="none" w:sz="0" w:space="0" w:color="auto"/>
        <w:bottom w:val="none" w:sz="0" w:space="0" w:color="auto"/>
        <w:right w:val="none" w:sz="0" w:space="0" w:color="auto"/>
      </w:divBdr>
    </w:div>
    <w:div w:id="1600527232">
      <w:bodyDiv w:val="1"/>
      <w:marLeft w:val="0"/>
      <w:marRight w:val="0"/>
      <w:marTop w:val="0"/>
      <w:marBottom w:val="0"/>
      <w:divBdr>
        <w:top w:val="none" w:sz="0" w:space="0" w:color="auto"/>
        <w:left w:val="none" w:sz="0" w:space="0" w:color="auto"/>
        <w:bottom w:val="none" w:sz="0" w:space="0" w:color="auto"/>
        <w:right w:val="none" w:sz="0" w:space="0" w:color="auto"/>
      </w:divBdr>
    </w:div>
    <w:div w:id="1600530412">
      <w:bodyDiv w:val="1"/>
      <w:marLeft w:val="0"/>
      <w:marRight w:val="0"/>
      <w:marTop w:val="0"/>
      <w:marBottom w:val="0"/>
      <w:divBdr>
        <w:top w:val="none" w:sz="0" w:space="0" w:color="auto"/>
        <w:left w:val="none" w:sz="0" w:space="0" w:color="auto"/>
        <w:bottom w:val="none" w:sz="0" w:space="0" w:color="auto"/>
        <w:right w:val="none" w:sz="0" w:space="0" w:color="auto"/>
      </w:divBdr>
    </w:div>
    <w:div w:id="1600940654">
      <w:bodyDiv w:val="1"/>
      <w:marLeft w:val="0"/>
      <w:marRight w:val="0"/>
      <w:marTop w:val="0"/>
      <w:marBottom w:val="0"/>
      <w:divBdr>
        <w:top w:val="none" w:sz="0" w:space="0" w:color="auto"/>
        <w:left w:val="none" w:sz="0" w:space="0" w:color="auto"/>
        <w:bottom w:val="none" w:sz="0" w:space="0" w:color="auto"/>
        <w:right w:val="none" w:sz="0" w:space="0" w:color="auto"/>
      </w:divBdr>
    </w:div>
    <w:div w:id="1600941460">
      <w:bodyDiv w:val="1"/>
      <w:marLeft w:val="0"/>
      <w:marRight w:val="0"/>
      <w:marTop w:val="0"/>
      <w:marBottom w:val="0"/>
      <w:divBdr>
        <w:top w:val="none" w:sz="0" w:space="0" w:color="auto"/>
        <w:left w:val="none" w:sz="0" w:space="0" w:color="auto"/>
        <w:bottom w:val="none" w:sz="0" w:space="0" w:color="auto"/>
        <w:right w:val="none" w:sz="0" w:space="0" w:color="auto"/>
      </w:divBdr>
    </w:div>
    <w:div w:id="1601139562">
      <w:bodyDiv w:val="1"/>
      <w:marLeft w:val="0"/>
      <w:marRight w:val="0"/>
      <w:marTop w:val="0"/>
      <w:marBottom w:val="0"/>
      <w:divBdr>
        <w:top w:val="none" w:sz="0" w:space="0" w:color="auto"/>
        <w:left w:val="none" w:sz="0" w:space="0" w:color="auto"/>
        <w:bottom w:val="none" w:sz="0" w:space="0" w:color="auto"/>
        <w:right w:val="none" w:sz="0" w:space="0" w:color="auto"/>
      </w:divBdr>
    </w:div>
    <w:div w:id="1601180874">
      <w:bodyDiv w:val="1"/>
      <w:marLeft w:val="0"/>
      <w:marRight w:val="0"/>
      <w:marTop w:val="0"/>
      <w:marBottom w:val="0"/>
      <w:divBdr>
        <w:top w:val="none" w:sz="0" w:space="0" w:color="auto"/>
        <w:left w:val="none" w:sz="0" w:space="0" w:color="auto"/>
        <w:bottom w:val="none" w:sz="0" w:space="0" w:color="auto"/>
        <w:right w:val="none" w:sz="0" w:space="0" w:color="auto"/>
      </w:divBdr>
    </w:div>
    <w:div w:id="1601524314">
      <w:bodyDiv w:val="1"/>
      <w:marLeft w:val="0"/>
      <w:marRight w:val="0"/>
      <w:marTop w:val="0"/>
      <w:marBottom w:val="0"/>
      <w:divBdr>
        <w:top w:val="none" w:sz="0" w:space="0" w:color="auto"/>
        <w:left w:val="none" w:sz="0" w:space="0" w:color="auto"/>
        <w:bottom w:val="none" w:sz="0" w:space="0" w:color="auto"/>
        <w:right w:val="none" w:sz="0" w:space="0" w:color="auto"/>
      </w:divBdr>
    </w:div>
    <w:div w:id="1601568795">
      <w:bodyDiv w:val="1"/>
      <w:marLeft w:val="0"/>
      <w:marRight w:val="0"/>
      <w:marTop w:val="0"/>
      <w:marBottom w:val="0"/>
      <w:divBdr>
        <w:top w:val="none" w:sz="0" w:space="0" w:color="auto"/>
        <w:left w:val="none" w:sz="0" w:space="0" w:color="auto"/>
        <w:bottom w:val="none" w:sz="0" w:space="0" w:color="auto"/>
        <w:right w:val="none" w:sz="0" w:space="0" w:color="auto"/>
      </w:divBdr>
    </w:div>
    <w:div w:id="1602107742">
      <w:bodyDiv w:val="1"/>
      <w:marLeft w:val="0"/>
      <w:marRight w:val="0"/>
      <w:marTop w:val="0"/>
      <w:marBottom w:val="0"/>
      <w:divBdr>
        <w:top w:val="none" w:sz="0" w:space="0" w:color="auto"/>
        <w:left w:val="none" w:sz="0" w:space="0" w:color="auto"/>
        <w:bottom w:val="none" w:sz="0" w:space="0" w:color="auto"/>
        <w:right w:val="none" w:sz="0" w:space="0" w:color="auto"/>
      </w:divBdr>
    </w:div>
    <w:div w:id="1602109719">
      <w:bodyDiv w:val="1"/>
      <w:marLeft w:val="0"/>
      <w:marRight w:val="0"/>
      <w:marTop w:val="0"/>
      <w:marBottom w:val="0"/>
      <w:divBdr>
        <w:top w:val="none" w:sz="0" w:space="0" w:color="auto"/>
        <w:left w:val="none" w:sz="0" w:space="0" w:color="auto"/>
        <w:bottom w:val="none" w:sz="0" w:space="0" w:color="auto"/>
        <w:right w:val="none" w:sz="0" w:space="0" w:color="auto"/>
      </w:divBdr>
    </w:div>
    <w:div w:id="1602182083">
      <w:bodyDiv w:val="1"/>
      <w:marLeft w:val="0"/>
      <w:marRight w:val="0"/>
      <w:marTop w:val="0"/>
      <w:marBottom w:val="0"/>
      <w:divBdr>
        <w:top w:val="none" w:sz="0" w:space="0" w:color="auto"/>
        <w:left w:val="none" w:sz="0" w:space="0" w:color="auto"/>
        <w:bottom w:val="none" w:sz="0" w:space="0" w:color="auto"/>
        <w:right w:val="none" w:sz="0" w:space="0" w:color="auto"/>
      </w:divBdr>
    </w:div>
    <w:div w:id="1602255831">
      <w:bodyDiv w:val="1"/>
      <w:marLeft w:val="0"/>
      <w:marRight w:val="0"/>
      <w:marTop w:val="0"/>
      <w:marBottom w:val="0"/>
      <w:divBdr>
        <w:top w:val="none" w:sz="0" w:space="0" w:color="auto"/>
        <w:left w:val="none" w:sz="0" w:space="0" w:color="auto"/>
        <w:bottom w:val="none" w:sz="0" w:space="0" w:color="auto"/>
        <w:right w:val="none" w:sz="0" w:space="0" w:color="auto"/>
      </w:divBdr>
    </w:div>
    <w:div w:id="1602764454">
      <w:bodyDiv w:val="1"/>
      <w:marLeft w:val="0"/>
      <w:marRight w:val="0"/>
      <w:marTop w:val="0"/>
      <w:marBottom w:val="0"/>
      <w:divBdr>
        <w:top w:val="none" w:sz="0" w:space="0" w:color="auto"/>
        <w:left w:val="none" w:sz="0" w:space="0" w:color="auto"/>
        <w:bottom w:val="none" w:sz="0" w:space="0" w:color="auto"/>
        <w:right w:val="none" w:sz="0" w:space="0" w:color="auto"/>
      </w:divBdr>
    </w:div>
    <w:div w:id="1602831823">
      <w:bodyDiv w:val="1"/>
      <w:marLeft w:val="0"/>
      <w:marRight w:val="0"/>
      <w:marTop w:val="0"/>
      <w:marBottom w:val="0"/>
      <w:divBdr>
        <w:top w:val="none" w:sz="0" w:space="0" w:color="auto"/>
        <w:left w:val="none" w:sz="0" w:space="0" w:color="auto"/>
        <w:bottom w:val="none" w:sz="0" w:space="0" w:color="auto"/>
        <w:right w:val="none" w:sz="0" w:space="0" w:color="auto"/>
      </w:divBdr>
    </w:div>
    <w:div w:id="1603223324">
      <w:bodyDiv w:val="1"/>
      <w:marLeft w:val="0"/>
      <w:marRight w:val="0"/>
      <w:marTop w:val="0"/>
      <w:marBottom w:val="0"/>
      <w:divBdr>
        <w:top w:val="none" w:sz="0" w:space="0" w:color="auto"/>
        <w:left w:val="none" w:sz="0" w:space="0" w:color="auto"/>
        <w:bottom w:val="none" w:sz="0" w:space="0" w:color="auto"/>
        <w:right w:val="none" w:sz="0" w:space="0" w:color="auto"/>
      </w:divBdr>
    </w:div>
    <w:div w:id="1603294248">
      <w:bodyDiv w:val="1"/>
      <w:marLeft w:val="0"/>
      <w:marRight w:val="0"/>
      <w:marTop w:val="0"/>
      <w:marBottom w:val="0"/>
      <w:divBdr>
        <w:top w:val="none" w:sz="0" w:space="0" w:color="auto"/>
        <w:left w:val="none" w:sz="0" w:space="0" w:color="auto"/>
        <w:bottom w:val="none" w:sz="0" w:space="0" w:color="auto"/>
        <w:right w:val="none" w:sz="0" w:space="0" w:color="auto"/>
      </w:divBdr>
    </w:div>
    <w:div w:id="1603487812">
      <w:bodyDiv w:val="1"/>
      <w:marLeft w:val="0"/>
      <w:marRight w:val="0"/>
      <w:marTop w:val="0"/>
      <w:marBottom w:val="0"/>
      <w:divBdr>
        <w:top w:val="none" w:sz="0" w:space="0" w:color="auto"/>
        <w:left w:val="none" w:sz="0" w:space="0" w:color="auto"/>
        <w:bottom w:val="none" w:sz="0" w:space="0" w:color="auto"/>
        <w:right w:val="none" w:sz="0" w:space="0" w:color="auto"/>
      </w:divBdr>
    </w:div>
    <w:div w:id="1603495083">
      <w:bodyDiv w:val="1"/>
      <w:marLeft w:val="0"/>
      <w:marRight w:val="0"/>
      <w:marTop w:val="0"/>
      <w:marBottom w:val="0"/>
      <w:divBdr>
        <w:top w:val="none" w:sz="0" w:space="0" w:color="auto"/>
        <w:left w:val="none" w:sz="0" w:space="0" w:color="auto"/>
        <w:bottom w:val="none" w:sz="0" w:space="0" w:color="auto"/>
        <w:right w:val="none" w:sz="0" w:space="0" w:color="auto"/>
      </w:divBdr>
    </w:div>
    <w:div w:id="1603686171">
      <w:bodyDiv w:val="1"/>
      <w:marLeft w:val="0"/>
      <w:marRight w:val="0"/>
      <w:marTop w:val="0"/>
      <w:marBottom w:val="0"/>
      <w:divBdr>
        <w:top w:val="none" w:sz="0" w:space="0" w:color="auto"/>
        <w:left w:val="none" w:sz="0" w:space="0" w:color="auto"/>
        <w:bottom w:val="none" w:sz="0" w:space="0" w:color="auto"/>
        <w:right w:val="none" w:sz="0" w:space="0" w:color="auto"/>
      </w:divBdr>
    </w:div>
    <w:div w:id="1603688318">
      <w:bodyDiv w:val="1"/>
      <w:marLeft w:val="0"/>
      <w:marRight w:val="0"/>
      <w:marTop w:val="0"/>
      <w:marBottom w:val="0"/>
      <w:divBdr>
        <w:top w:val="none" w:sz="0" w:space="0" w:color="auto"/>
        <w:left w:val="none" w:sz="0" w:space="0" w:color="auto"/>
        <w:bottom w:val="none" w:sz="0" w:space="0" w:color="auto"/>
        <w:right w:val="none" w:sz="0" w:space="0" w:color="auto"/>
      </w:divBdr>
    </w:div>
    <w:div w:id="1603955596">
      <w:bodyDiv w:val="1"/>
      <w:marLeft w:val="0"/>
      <w:marRight w:val="0"/>
      <w:marTop w:val="0"/>
      <w:marBottom w:val="0"/>
      <w:divBdr>
        <w:top w:val="none" w:sz="0" w:space="0" w:color="auto"/>
        <w:left w:val="none" w:sz="0" w:space="0" w:color="auto"/>
        <w:bottom w:val="none" w:sz="0" w:space="0" w:color="auto"/>
        <w:right w:val="none" w:sz="0" w:space="0" w:color="auto"/>
      </w:divBdr>
    </w:div>
    <w:div w:id="1603998272">
      <w:bodyDiv w:val="1"/>
      <w:marLeft w:val="0"/>
      <w:marRight w:val="0"/>
      <w:marTop w:val="0"/>
      <w:marBottom w:val="0"/>
      <w:divBdr>
        <w:top w:val="none" w:sz="0" w:space="0" w:color="auto"/>
        <w:left w:val="none" w:sz="0" w:space="0" w:color="auto"/>
        <w:bottom w:val="none" w:sz="0" w:space="0" w:color="auto"/>
        <w:right w:val="none" w:sz="0" w:space="0" w:color="auto"/>
      </w:divBdr>
    </w:div>
    <w:div w:id="1604528966">
      <w:bodyDiv w:val="1"/>
      <w:marLeft w:val="0"/>
      <w:marRight w:val="0"/>
      <w:marTop w:val="0"/>
      <w:marBottom w:val="0"/>
      <w:divBdr>
        <w:top w:val="none" w:sz="0" w:space="0" w:color="auto"/>
        <w:left w:val="none" w:sz="0" w:space="0" w:color="auto"/>
        <w:bottom w:val="none" w:sz="0" w:space="0" w:color="auto"/>
        <w:right w:val="none" w:sz="0" w:space="0" w:color="auto"/>
      </w:divBdr>
    </w:div>
    <w:div w:id="1604533044">
      <w:bodyDiv w:val="1"/>
      <w:marLeft w:val="0"/>
      <w:marRight w:val="0"/>
      <w:marTop w:val="0"/>
      <w:marBottom w:val="0"/>
      <w:divBdr>
        <w:top w:val="none" w:sz="0" w:space="0" w:color="auto"/>
        <w:left w:val="none" w:sz="0" w:space="0" w:color="auto"/>
        <w:bottom w:val="none" w:sz="0" w:space="0" w:color="auto"/>
        <w:right w:val="none" w:sz="0" w:space="0" w:color="auto"/>
      </w:divBdr>
    </w:div>
    <w:div w:id="1604681173">
      <w:bodyDiv w:val="1"/>
      <w:marLeft w:val="0"/>
      <w:marRight w:val="0"/>
      <w:marTop w:val="0"/>
      <w:marBottom w:val="0"/>
      <w:divBdr>
        <w:top w:val="none" w:sz="0" w:space="0" w:color="auto"/>
        <w:left w:val="none" w:sz="0" w:space="0" w:color="auto"/>
        <w:bottom w:val="none" w:sz="0" w:space="0" w:color="auto"/>
        <w:right w:val="none" w:sz="0" w:space="0" w:color="auto"/>
      </w:divBdr>
    </w:div>
    <w:div w:id="1604848312">
      <w:bodyDiv w:val="1"/>
      <w:marLeft w:val="0"/>
      <w:marRight w:val="0"/>
      <w:marTop w:val="0"/>
      <w:marBottom w:val="0"/>
      <w:divBdr>
        <w:top w:val="none" w:sz="0" w:space="0" w:color="auto"/>
        <w:left w:val="none" w:sz="0" w:space="0" w:color="auto"/>
        <w:bottom w:val="none" w:sz="0" w:space="0" w:color="auto"/>
        <w:right w:val="none" w:sz="0" w:space="0" w:color="auto"/>
      </w:divBdr>
    </w:div>
    <w:div w:id="1604923512">
      <w:bodyDiv w:val="1"/>
      <w:marLeft w:val="0"/>
      <w:marRight w:val="0"/>
      <w:marTop w:val="0"/>
      <w:marBottom w:val="0"/>
      <w:divBdr>
        <w:top w:val="none" w:sz="0" w:space="0" w:color="auto"/>
        <w:left w:val="none" w:sz="0" w:space="0" w:color="auto"/>
        <w:bottom w:val="none" w:sz="0" w:space="0" w:color="auto"/>
        <w:right w:val="none" w:sz="0" w:space="0" w:color="auto"/>
      </w:divBdr>
    </w:div>
    <w:div w:id="1605074862">
      <w:bodyDiv w:val="1"/>
      <w:marLeft w:val="0"/>
      <w:marRight w:val="0"/>
      <w:marTop w:val="0"/>
      <w:marBottom w:val="0"/>
      <w:divBdr>
        <w:top w:val="none" w:sz="0" w:space="0" w:color="auto"/>
        <w:left w:val="none" w:sz="0" w:space="0" w:color="auto"/>
        <w:bottom w:val="none" w:sz="0" w:space="0" w:color="auto"/>
        <w:right w:val="none" w:sz="0" w:space="0" w:color="auto"/>
      </w:divBdr>
    </w:div>
    <w:div w:id="1605116740">
      <w:bodyDiv w:val="1"/>
      <w:marLeft w:val="0"/>
      <w:marRight w:val="0"/>
      <w:marTop w:val="0"/>
      <w:marBottom w:val="0"/>
      <w:divBdr>
        <w:top w:val="none" w:sz="0" w:space="0" w:color="auto"/>
        <w:left w:val="none" w:sz="0" w:space="0" w:color="auto"/>
        <w:bottom w:val="none" w:sz="0" w:space="0" w:color="auto"/>
        <w:right w:val="none" w:sz="0" w:space="0" w:color="auto"/>
      </w:divBdr>
    </w:div>
    <w:div w:id="1605190264">
      <w:bodyDiv w:val="1"/>
      <w:marLeft w:val="0"/>
      <w:marRight w:val="0"/>
      <w:marTop w:val="0"/>
      <w:marBottom w:val="0"/>
      <w:divBdr>
        <w:top w:val="none" w:sz="0" w:space="0" w:color="auto"/>
        <w:left w:val="none" w:sz="0" w:space="0" w:color="auto"/>
        <w:bottom w:val="none" w:sz="0" w:space="0" w:color="auto"/>
        <w:right w:val="none" w:sz="0" w:space="0" w:color="auto"/>
      </w:divBdr>
    </w:div>
    <w:div w:id="1605268461">
      <w:bodyDiv w:val="1"/>
      <w:marLeft w:val="0"/>
      <w:marRight w:val="0"/>
      <w:marTop w:val="0"/>
      <w:marBottom w:val="0"/>
      <w:divBdr>
        <w:top w:val="none" w:sz="0" w:space="0" w:color="auto"/>
        <w:left w:val="none" w:sz="0" w:space="0" w:color="auto"/>
        <w:bottom w:val="none" w:sz="0" w:space="0" w:color="auto"/>
        <w:right w:val="none" w:sz="0" w:space="0" w:color="auto"/>
      </w:divBdr>
    </w:div>
    <w:div w:id="1605335940">
      <w:bodyDiv w:val="1"/>
      <w:marLeft w:val="0"/>
      <w:marRight w:val="0"/>
      <w:marTop w:val="0"/>
      <w:marBottom w:val="0"/>
      <w:divBdr>
        <w:top w:val="none" w:sz="0" w:space="0" w:color="auto"/>
        <w:left w:val="none" w:sz="0" w:space="0" w:color="auto"/>
        <w:bottom w:val="none" w:sz="0" w:space="0" w:color="auto"/>
        <w:right w:val="none" w:sz="0" w:space="0" w:color="auto"/>
      </w:divBdr>
    </w:div>
    <w:div w:id="1605572148">
      <w:bodyDiv w:val="1"/>
      <w:marLeft w:val="0"/>
      <w:marRight w:val="0"/>
      <w:marTop w:val="0"/>
      <w:marBottom w:val="0"/>
      <w:divBdr>
        <w:top w:val="none" w:sz="0" w:space="0" w:color="auto"/>
        <w:left w:val="none" w:sz="0" w:space="0" w:color="auto"/>
        <w:bottom w:val="none" w:sz="0" w:space="0" w:color="auto"/>
        <w:right w:val="none" w:sz="0" w:space="0" w:color="auto"/>
      </w:divBdr>
    </w:div>
    <w:div w:id="1606159577">
      <w:bodyDiv w:val="1"/>
      <w:marLeft w:val="0"/>
      <w:marRight w:val="0"/>
      <w:marTop w:val="0"/>
      <w:marBottom w:val="0"/>
      <w:divBdr>
        <w:top w:val="none" w:sz="0" w:space="0" w:color="auto"/>
        <w:left w:val="none" w:sz="0" w:space="0" w:color="auto"/>
        <w:bottom w:val="none" w:sz="0" w:space="0" w:color="auto"/>
        <w:right w:val="none" w:sz="0" w:space="0" w:color="auto"/>
      </w:divBdr>
    </w:div>
    <w:div w:id="1606309362">
      <w:bodyDiv w:val="1"/>
      <w:marLeft w:val="0"/>
      <w:marRight w:val="0"/>
      <w:marTop w:val="0"/>
      <w:marBottom w:val="0"/>
      <w:divBdr>
        <w:top w:val="none" w:sz="0" w:space="0" w:color="auto"/>
        <w:left w:val="none" w:sz="0" w:space="0" w:color="auto"/>
        <w:bottom w:val="none" w:sz="0" w:space="0" w:color="auto"/>
        <w:right w:val="none" w:sz="0" w:space="0" w:color="auto"/>
      </w:divBdr>
    </w:div>
    <w:div w:id="1606619274">
      <w:bodyDiv w:val="1"/>
      <w:marLeft w:val="0"/>
      <w:marRight w:val="0"/>
      <w:marTop w:val="0"/>
      <w:marBottom w:val="0"/>
      <w:divBdr>
        <w:top w:val="none" w:sz="0" w:space="0" w:color="auto"/>
        <w:left w:val="none" w:sz="0" w:space="0" w:color="auto"/>
        <w:bottom w:val="none" w:sz="0" w:space="0" w:color="auto"/>
        <w:right w:val="none" w:sz="0" w:space="0" w:color="auto"/>
      </w:divBdr>
    </w:div>
    <w:div w:id="1606843353">
      <w:bodyDiv w:val="1"/>
      <w:marLeft w:val="0"/>
      <w:marRight w:val="0"/>
      <w:marTop w:val="0"/>
      <w:marBottom w:val="0"/>
      <w:divBdr>
        <w:top w:val="none" w:sz="0" w:space="0" w:color="auto"/>
        <w:left w:val="none" w:sz="0" w:space="0" w:color="auto"/>
        <w:bottom w:val="none" w:sz="0" w:space="0" w:color="auto"/>
        <w:right w:val="none" w:sz="0" w:space="0" w:color="auto"/>
      </w:divBdr>
    </w:div>
    <w:div w:id="1606843705">
      <w:bodyDiv w:val="1"/>
      <w:marLeft w:val="0"/>
      <w:marRight w:val="0"/>
      <w:marTop w:val="0"/>
      <w:marBottom w:val="0"/>
      <w:divBdr>
        <w:top w:val="none" w:sz="0" w:space="0" w:color="auto"/>
        <w:left w:val="none" w:sz="0" w:space="0" w:color="auto"/>
        <w:bottom w:val="none" w:sz="0" w:space="0" w:color="auto"/>
        <w:right w:val="none" w:sz="0" w:space="0" w:color="auto"/>
      </w:divBdr>
    </w:div>
    <w:div w:id="1607427236">
      <w:bodyDiv w:val="1"/>
      <w:marLeft w:val="0"/>
      <w:marRight w:val="0"/>
      <w:marTop w:val="0"/>
      <w:marBottom w:val="0"/>
      <w:divBdr>
        <w:top w:val="none" w:sz="0" w:space="0" w:color="auto"/>
        <w:left w:val="none" w:sz="0" w:space="0" w:color="auto"/>
        <w:bottom w:val="none" w:sz="0" w:space="0" w:color="auto"/>
        <w:right w:val="none" w:sz="0" w:space="0" w:color="auto"/>
      </w:divBdr>
    </w:div>
    <w:div w:id="1608194419">
      <w:bodyDiv w:val="1"/>
      <w:marLeft w:val="0"/>
      <w:marRight w:val="0"/>
      <w:marTop w:val="0"/>
      <w:marBottom w:val="0"/>
      <w:divBdr>
        <w:top w:val="none" w:sz="0" w:space="0" w:color="auto"/>
        <w:left w:val="none" w:sz="0" w:space="0" w:color="auto"/>
        <w:bottom w:val="none" w:sz="0" w:space="0" w:color="auto"/>
        <w:right w:val="none" w:sz="0" w:space="0" w:color="auto"/>
      </w:divBdr>
    </w:div>
    <w:div w:id="1609266145">
      <w:bodyDiv w:val="1"/>
      <w:marLeft w:val="0"/>
      <w:marRight w:val="0"/>
      <w:marTop w:val="0"/>
      <w:marBottom w:val="0"/>
      <w:divBdr>
        <w:top w:val="none" w:sz="0" w:space="0" w:color="auto"/>
        <w:left w:val="none" w:sz="0" w:space="0" w:color="auto"/>
        <w:bottom w:val="none" w:sz="0" w:space="0" w:color="auto"/>
        <w:right w:val="none" w:sz="0" w:space="0" w:color="auto"/>
      </w:divBdr>
    </w:div>
    <w:div w:id="1609774688">
      <w:bodyDiv w:val="1"/>
      <w:marLeft w:val="0"/>
      <w:marRight w:val="0"/>
      <w:marTop w:val="0"/>
      <w:marBottom w:val="0"/>
      <w:divBdr>
        <w:top w:val="none" w:sz="0" w:space="0" w:color="auto"/>
        <w:left w:val="none" w:sz="0" w:space="0" w:color="auto"/>
        <w:bottom w:val="none" w:sz="0" w:space="0" w:color="auto"/>
        <w:right w:val="none" w:sz="0" w:space="0" w:color="auto"/>
      </w:divBdr>
    </w:div>
    <w:div w:id="1610509385">
      <w:bodyDiv w:val="1"/>
      <w:marLeft w:val="0"/>
      <w:marRight w:val="0"/>
      <w:marTop w:val="0"/>
      <w:marBottom w:val="0"/>
      <w:divBdr>
        <w:top w:val="none" w:sz="0" w:space="0" w:color="auto"/>
        <w:left w:val="none" w:sz="0" w:space="0" w:color="auto"/>
        <w:bottom w:val="none" w:sz="0" w:space="0" w:color="auto"/>
        <w:right w:val="none" w:sz="0" w:space="0" w:color="auto"/>
      </w:divBdr>
    </w:div>
    <w:div w:id="1610548153">
      <w:bodyDiv w:val="1"/>
      <w:marLeft w:val="0"/>
      <w:marRight w:val="0"/>
      <w:marTop w:val="0"/>
      <w:marBottom w:val="0"/>
      <w:divBdr>
        <w:top w:val="none" w:sz="0" w:space="0" w:color="auto"/>
        <w:left w:val="none" w:sz="0" w:space="0" w:color="auto"/>
        <w:bottom w:val="none" w:sz="0" w:space="0" w:color="auto"/>
        <w:right w:val="none" w:sz="0" w:space="0" w:color="auto"/>
      </w:divBdr>
    </w:div>
    <w:div w:id="1610819058">
      <w:bodyDiv w:val="1"/>
      <w:marLeft w:val="0"/>
      <w:marRight w:val="0"/>
      <w:marTop w:val="0"/>
      <w:marBottom w:val="0"/>
      <w:divBdr>
        <w:top w:val="none" w:sz="0" w:space="0" w:color="auto"/>
        <w:left w:val="none" w:sz="0" w:space="0" w:color="auto"/>
        <w:bottom w:val="none" w:sz="0" w:space="0" w:color="auto"/>
        <w:right w:val="none" w:sz="0" w:space="0" w:color="auto"/>
      </w:divBdr>
    </w:div>
    <w:div w:id="1610965930">
      <w:bodyDiv w:val="1"/>
      <w:marLeft w:val="0"/>
      <w:marRight w:val="0"/>
      <w:marTop w:val="0"/>
      <w:marBottom w:val="0"/>
      <w:divBdr>
        <w:top w:val="none" w:sz="0" w:space="0" w:color="auto"/>
        <w:left w:val="none" w:sz="0" w:space="0" w:color="auto"/>
        <w:bottom w:val="none" w:sz="0" w:space="0" w:color="auto"/>
        <w:right w:val="none" w:sz="0" w:space="0" w:color="auto"/>
      </w:divBdr>
    </w:div>
    <w:div w:id="1610972049">
      <w:bodyDiv w:val="1"/>
      <w:marLeft w:val="0"/>
      <w:marRight w:val="0"/>
      <w:marTop w:val="0"/>
      <w:marBottom w:val="0"/>
      <w:divBdr>
        <w:top w:val="none" w:sz="0" w:space="0" w:color="auto"/>
        <w:left w:val="none" w:sz="0" w:space="0" w:color="auto"/>
        <w:bottom w:val="none" w:sz="0" w:space="0" w:color="auto"/>
        <w:right w:val="none" w:sz="0" w:space="0" w:color="auto"/>
      </w:divBdr>
    </w:div>
    <w:div w:id="1611085786">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205592">
      <w:bodyDiv w:val="1"/>
      <w:marLeft w:val="0"/>
      <w:marRight w:val="0"/>
      <w:marTop w:val="0"/>
      <w:marBottom w:val="0"/>
      <w:divBdr>
        <w:top w:val="none" w:sz="0" w:space="0" w:color="auto"/>
        <w:left w:val="none" w:sz="0" w:space="0" w:color="auto"/>
        <w:bottom w:val="none" w:sz="0" w:space="0" w:color="auto"/>
        <w:right w:val="none" w:sz="0" w:space="0" w:color="auto"/>
      </w:divBdr>
    </w:div>
    <w:div w:id="1611281731">
      <w:bodyDiv w:val="1"/>
      <w:marLeft w:val="0"/>
      <w:marRight w:val="0"/>
      <w:marTop w:val="0"/>
      <w:marBottom w:val="0"/>
      <w:divBdr>
        <w:top w:val="none" w:sz="0" w:space="0" w:color="auto"/>
        <w:left w:val="none" w:sz="0" w:space="0" w:color="auto"/>
        <w:bottom w:val="none" w:sz="0" w:space="0" w:color="auto"/>
        <w:right w:val="none" w:sz="0" w:space="0" w:color="auto"/>
      </w:divBdr>
    </w:div>
    <w:div w:id="1611356692">
      <w:bodyDiv w:val="1"/>
      <w:marLeft w:val="0"/>
      <w:marRight w:val="0"/>
      <w:marTop w:val="0"/>
      <w:marBottom w:val="0"/>
      <w:divBdr>
        <w:top w:val="none" w:sz="0" w:space="0" w:color="auto"/>
        <w:left w:val="none" w:sz="0" w:space="0" w:color="auto"/>
        <w:bottom w:val="none" w:sz="0" w:space="0" w:color="auto"/>
        <w:right w:val="none" w:sz="0" w:space="0" w:color="auto"/>
      </w:divBdr>
    </w:div>
    <w:div w:id="1611358281">
      <w:bodyDiv w:val="1"/>
      <w:marLeft w:val="0"/>
      <w:marRight w:val="0"/>
      <w:marTop w:val="0"/>
      <w:marBottom w:val="0"/>
      <w:divBdr>
        <w:top w:val="none" w:sz="0" w:space="0" w:color="auto"/>
        <w:left w:val="none" w:sz="0" w:space="0" w:color="auto"/>
        <w:bottom w:val="none" w:sz="0" w:space="0" w:color="auto"/>
        <w:right w:val="none" w:sz="0" w:space="0" w:color="auto"/>
      </w:divBdr>
    </w:div>
    <w:div w:id="1612123536">
      <w:bodyDiv w:val="1"/>
      <w:marLeft w:val="0"/>
      <w:marRight w:val="0"/>
      <w:marTop w:val="0"/>
      <w:marBottom w:val="0"/>
      <w:divBdr>
        <w:top w:val="none" w:sz="0" w:space="0" w:color="auto"/>
        <w:left w:val="none" w:sz="0" w:space="0" w:color="auto"/>
        <w:bottom w:val="none" w:sz="0" w:space="0" w:color="auto"/>
        <w:right w:val="none" w:sz="0" w:space="0" w:color="auto"/>
      </w:divBdr>
    </w:div>
    <w:div w:id="1612513620">
      <w:bodyDiv w:val="1"/>
      <w:marLeft w:val="0"/>
      <w:marRight w:val="0"/>
      <w:marTop w:val="0"/>
      <w:marBottom w:val="0"/>
      <w:divBdr>
        <w:top w:val="none" w:sz="0" w:space="0" w:color="auto"/>
        <w:left w:val="none" w:sz="0" w:space="0" w:color="auto"/>
        <w:bottom w:val="none" w:sz="0" w:space="0" w:color="auto"/>
        <w:right w:val="none" w:sz="0" w:space="0" w:color="auto"/>
      </w:divBdr>
    </w:div>
    <w:div w:id="1612518837">
      <w:bodyDiv w:val="1"/>
      <w:marLeft w:val="0"/>
      <w:marRight w:val="0"/>
      <w:marTop w:val="0"/>
      <w:marBottom w:val="0"/>
      <w:divBdr>
        <w:top w:val="none" w:sz="0" w:space="0" w:color="auto"/>
        <w:left w:val="none" w:sz="0" w:space="0" w:color="auto"/>
        <w:bottom w:val="none" w:sz="0" w:space="0" w:color="auto"/>
        <w:right w:val="none" w:sz="0" w:space="0" w:color="auto"/>
      </w:divBdr>
    </w:div>
    <w:div w:id="1612542753">
      <w:bodyDiv w:val="1"/>
      <w:marLeft w:val="0"/>
      <w:marRight w:val="0"/>
      <w:marTop w:val="0"/>
      <w:marBottom w:val="0"/>
      <w:divBdr>
        <w:top w:val="none" w:sz="0" w:space="0" w:color="auto"/>
        <w:left w:val="none" w:sz="0" w:space="0" w:color="auto"/>
        <w:bottom w:val="none" w:sz="0" w:space="0" w:color="auto"/>
        <w:right w:val="none" w:sz="0" w:space="0" w:color="auto"/>
      </w:divBdr>
    </w:div>
    <w:div w:id="1612660719">
      <w:bodyDiv w:val="1"/>
      <w:marLeft w:val="0"/>
      <w:marRight w:val="0"/>
      <w:marTop w:val="0"/>
      <w:marBottom w:val="0"/>
      <w:divBdr>
        <w:top w:val="none" w:sz="0" w:space="0" w:color="auto"/>
        <w:left w:val="none" w:sz="0" w:space="0" w:color="auto"/>
        <w:bottom w:val="none" w:sz="0" w:space="0" w:color="auto"/>
        <w:right w:val="none" w:sz="0" w:space="0" w:color="auto"/>
      </w:divBdr>
    </w:div>
    <w:div w:id="1613592334">
      <w:bodyDiv w:val="1"/>
      <w:marLeft w:val="0"/>
      <w:marRight w:val="0"/>
      <w:marTop w:val="0"/>
      <w:marBottom w:val="0"/>
      <w:divBdr>
        <w:top w:val="none" w:sz="0" w:space="0" w:color="auto"/>
        <w:left w:val="none" w:sz="0" w:space="0" w:color="auto"/>
        <w:bottom w:val="none" w:sz="0" w:space="0" w:color="auto"/>
        <w:right w:val="none" w:sz="0" w:space="0" w:color="auto"/>
      </w:divBdr>
    </w:div>
    <w:div w:id="1613628890">
      <w:bodyDiv w:val="1"/>
      <w:marLeft w:val="0"/>
      <w:marRight w:val="0"/>
      <w:marTop w:val="0"/>
      <w:marBottom w:val="0"/>
      <w:divBdr>
        <w:top w:val="none" w:sz="0" w:space="0" w:color="auto"/>
        <w:left w:val="none" w:sz="0" w:space="0" w:color="auto"/>
        <w:bottom w:val="none" w:sz="0" w:space="0" w:color="auto"/>
        <w:right w:val="none" w:sz="0" w:space="0" w:color="auto"/>
      </w:divBdr>
    </w:div>
    <w:div w:id="1614243371">
      <w:bodyDiv w:val="1"/>
      <w:marLeft w:val="0"/>
      <w:marRight w:val="0"/>
      <w:marTop w:val="0"/>
      <w:marBottom w:val="0"/>
      <w:divBdr>
        <w:top w:val="none" w:sz="0" w:space="0" w:color="auto"/>
        <w:left w:val="none" w:sz="0" w:space="0" w:color="auto"/>
        <w:bottom w:val="none" w:sz="0" w:space="0" w:color="auto"/>
        <w:right w:val="none" w:sz="0" w:space="0" w:color="auto"/>
      </w:divBdr>
    </w:div>
    <w:div w:id="1614245735">
      <w:bodyDiv w:val="1"/>
      <w:marLeft w:val="0"/>
      <w:marRight w:val="0"/>
      <w:marTop w:val="0"/>
      <w:marBottom w:val="0"/>
      <w:divBdr>
        <w:top w:val="none" w:sz="0" w:space="0" w:color="auto"/>
        <w:left w:val="none" w:sz="0" w:space="0" w:color="auto"/>
        <w:bottom w:val="none" w:sz="0" w:space="0" w:color="auto"/>
        <w:right w:val="none" w:sz="0" w:space="0" w:color="auto"/>
      </w:divBdr>
    </w:div>
    <w:div w:id="1614247778">
      <w:bodyDiv w:val="1"/>
      <w:marLeft w:val="0"/>
      <w:marRight w:val="0"/>
      <w:marTop w:val="0"/>
      <w:marBottom w:val="0"/>
      <w:divBdr>
        <w:top w:val="none" w:sz="0" w:space="0" w:color="auto"/>
        <w:left w:val="none" w:sz="0" w:space="0" w:color="auto"/>
        <w:bottom w:val="none" w:sz="0" w:space="0" w:color="auto"/>
        <w:right w:val="none" w:sz="0" w:space="0" w:color="auto"/>
      </w:divBdr>
    </w:div>
    <w:div w:id="1616450329">
      <w:bodyDiv w:val="1"/>
      <w:marLeft w:val="0"/>
      <w:marRight w:val="0"/>
      <w:marTop w:val="0"/>
      <w:marBottom w:val="0"/>
      <w:divBdr>
        <w:top w:val="none" w:sz="0" w:space="0" w:color="auto"/>
        <w:left w:val="none" w:sz="0" w:space="0" w:color="auto"/>
        <w:bottom w:val="none" w:sz="0" w:space="0" w:color="auto"/>
        <w:right w:val="none" w:sz="0" w:space="0" w:color="auto"/>
      </w:divBdr>
    </w:div>
    <w:div w:id="1616786271">
      <w:bodyDiv w:val="1"/>
      <w:marLeft w:val="0"/>
      <w:marRight w:val="0"/>
      <w:marTop w:val="0"/>
      <w:marBottom w:val="0"/>
      <w:divBdr>
        <w:top w:val="none" w:sz="0" w:space="0" w:color="auto"/>
        <w:left w:val="none" w:sz="0" w:space="0" w:color="auto"/>
        <w:bottom w:val="none" w:sz="0" w:space="0" w:color="auto"/>
        <w:right w:val="none" w:sz="0" w:space="0" w:color="auto"/>
      </w:divBdr>
    </w:div>
    <w:div w:id="1617054370">
      <w:bodyDiv w:val="1"/>
      <w:marLeft w:val="0"/>
      <w:marRight w:val="0"/>
      <w:marTop w:val="0"/>
      <w:marBottom w:val="0"/>
      <w:divBdr>
        <w:top w:val="none" w:sz="0" w:space="0" w:color="auto"/>
        <w:left w:val="none" w:sz="0" w:space="0" w:color="auto"/>
        <w:bottom w:val="none" w:sz="0" w:space="0" w:color="auto"/>
        <w:right w:val="none" w:sz="0" w:space="0" w:color="auto"/>
      </w:divBdr>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
    <w:div w:id="1617103492">
      <w:bodyDiv w:val="1"/>
      <w:marLeft w:val="0"/>
      <w:marRight w:val="0"/>
      <w:marTop w:val="0"/>
      <w:marBottom w:val="0"/>
      <w:divBdr>
        <w:top w:val="none" w:sz="0" w:space="0" w:color="auto"/>
        <w:left w:val="none" w:sz="0" w:space="0" w:color="auto"/>
        <w:bottom w:val="none" w:sz="0" w:space="0" w:color="auto"/>
        <w:right w:val="none" w:sz="0" w:space="0" w:color="auto"/>
      </w:divBdr>
    </w:div>
    <w:div w:id="1617365728">
      <w:bodyDiv w:val="1"/>
      <w:marLeft w:val="0"/>
      <w:marRight w:val="0"/>
      <w:marTop w:val="0"/>
      <w:marBottom w:val="0"/>
      <w:divBdr>
        <w:top w:val="none" w:sz="0" w:space="0" w:color="auto"/>
        <w:left w:val="none" w:sz="0" w:space="0" w:color="auto"/>
        <w:bottom w:val="none" w:sz="0" w:space="0" w:color="auto"/>
        <w:right w:val="none" w:sz="0" w:space="0" w:color="auto"/>
      </w:divBdr>
    </w:div>
    <w:div w:id="1617559817">
      <w:bodyDiv w:val="1"/>
      <w:marLeft w:val="0"/>
      <w:marRight w:val="0"/>
      <w:marTop w:val="0"/>
      <w:marBottom w:val="0"/>
      <w:divBdr>
        <w:top w:val="none" w:sz="0" w:space="0" w:color="auto"/>
        <w:left w:val="none" w:sz="0" w:space="0" w:color="auto"/>
        <w:bottom w:val="none" w:sz="0" w:space="0" w:color="auto"/>
        <w:right w:val="none" w:sz="0" w:space="0" w:color="auto"/>
      </w:divBdr>
    </w:div>
    <w:div w:id="1617561341">
      <w:bodyDiv w:val="1"/>
      <w:marLeft w:val="0"/>
      <w:marRight w:val="0"/>
      <w:marTop w:val="0"/>
      <w:marBottom w:val="0"/>
      <w:divBdr>
        <w:top w:val="none" w:sz="0" w:space="0" w:color="auto"/>
        <w:left w:val="none" w:sz="0" w:space="0" w:color="auto"/>
        <w:bottom w:val="none" w:sz="0" w:space="0" w:color="auto"/>
        <w:right w:val="none" w:sz="0" w:space="0" w:color="auto"/>
      </w:divBdr>
    </w:div>
    <w:div w:id="1617563477">
      <w:bodyDiv w:val="1"/>
      <w:marLeft w:val="0"/>
      <w:marRight w:val="0"/>
      <w:marTop w:val="0"/>
      <w:marBottom w:val="0"/>
      <w:divBdr>
        <w:top w:val="none" w:sz="0" w:space="0" w:color="auto"/>
        <w:left w:val="none" w:sz="0" w:space="0" w:color="auto"/>
        <w:bottom w:val="none" w:sz="0" w:space="0" w:color="auto"/>
        <w:right w:val="none" w:sz="0" w:space="0" w:color="auto"/>
      </w:divBdr>
    </w:div>
    <w:div w:id="1618292650">
      <w:bodyDiv w:val="1"/>
      <w:marLeft w:val="0"/>
      <w:marRight w:val="0"/>
      <w:marTop w:val="0"/>
      <w:marBottom w:val="0"/>
      <w:divBdr>
        <w:top w:val="none" w:sz="0" w:space="0" w:color="auto"/>
        <w:left w:val="none" w:sz="0" w:space="0" w:color="auto"/>
        <w:bottom w:val="none" w:sz="0" w:space="0" w:color="auto"/>
        <w:right w:val="none" w:sz="0" w:space="0" w:color="auto"/>
      </w:divBdr>
    </w:div>
    <w:div w:id="1618297232">
      <w:bodyDiv w:val="1"/>
      <w:marLeft w:val="0"/>
      <w:marRight w:val="0"/>
      <w:marTop w:val="0"/>
      <w:marBottom w:val="0"/>
      <w:divBdr>
        <w:top w:val="none" w:sz="0" w:space="0" w:color="auto"/>
        <w:left w:val="none" w:sz="0" w:space="0" w:color="auto"/>
        <w:bottom w:val="none" w:sz="0" w:space="0" w:color="auto"/>
        <w:right w:val="none" w:sz="0" w:space="0" w:color="auto"/>
      </w:divBdr>
    </w:div>
    <w:div w:id="1618831300">
      <w:bodyDiv w:val="1"/>
      <w:marLeft w:val="0"/>
      <w:marRight w:val="0"/>
      <w:marTop w:val="0"/>
      <w:marBottom w:val="0"/>
      <w:divBdr>
        <w:top w:val="none" w:sz="0" w:space="0" w:color="auto"/>
        <w:left w:val="none" w:sz="0" w:space="0" w:color="auto"/>
        <w:bottom w:val="none" w:sz="0" w:space="0" w:color="auto"/>
        <w:right w:val="none" w:sz="0" w:space="0" w:color="auto"/>
      </w:divBdr>
    </w:div>
    <w:div w:id="1619219420">
      <w:bodyDiv w:val="1"/>
      <w:marLeft w:val="0"/>
      <w:marRight w:val="0"/>
      <w:marTop w:val="0"/>
      <w:marBottom w:val="0"/>
      <w:divBdr>
        <w:top w:val="none" w:sz="0" w:space="0" w:color="auto"/>
        <w:left w:val="none" w:sz="0" w:space="0" w:color="auto"/>
        <w:bottom w:val="none" w:sz="0" w:space="0" w:color="auto"/>
        <w:right w:val="none" w:sz="0" w:space="0" w:color="auto"/>
      </w:divBdr>
    </w:div>
    <w:div w:id="1619292250">
      <w:bodyDiv w:val="1"/>
      <w:marLeft w:val="0"/>
      <w:marRight w:val="0"/>
      <w:marTop w:val="0"/>
      <w:marBottom w:val="0"/>
      <w:divBdr>
        <w:top w:val="none" w:sz="0" w:space="0" w:color="auto"/>
        <w:left w:val="none" w:sz="0" w:space="0" w:color="auto"/>
        <w:bottom w:val="none" w:sz="0" w:space="0" w:color="auto"/>
        <w:right w:val="none" w:sz="0" w:space="0" w:color="auto"/>
      </w:divBdr>
    </w:div>
    <w:div w:id="1619558165">
      <w:bodyDiv w:val="1"/>
      <w:marLeft w:val="0"/>
      <w:marRight w:val="0"/>
      <w:marTop w:val="0"/>
      <w:marBottom w:val="0"/>
      <w:divBdr>
        <w:top w:val="none" w:sz="0" w:space="0" w:color="auto"/>
        <w:left w:val="none" w:sz="0" w:space="0" w:color="auto"/>
        <w:bottom w:val="none" w:sz="0" w:space="0" w:color="auto"/>
        <w:right w:val="none" w:sz="0" w:space="0" w:color="auto"/>
      </w:divBdr>
    </w:div>
    <w:div w:id="1619603935">
      <w:bodyDiv w:val="1"/>
      <w:marLeft w:val="0"/>
      <w:marRight w:val="0"/>
      <w:marTop w:val="0"/>
      <w:marBottom w:val="0"/>
      <w:divBdr>
        <w:top w:val="none" w:sz="0" w:space="0" w:color="auto"/>
        <w:left w:val="none" w:sz="0" w:space="0" w:color="auto"/>
        <w:bottom w:val="none" w:sz="0" w:space="0" w:color="auto"/>
        <w:right w:val="none" w:sz="0" w:space="0" w:color="auto"/>
      </w:divBdr>
    </w:div>
    <w:div w:id="1619873511">
      <w:bodyDiv w:val="1"/>
      <w:marLeft w:val="0"/>
      <w:marRight w:val="0"/>
      <w:marTop w:val="0"/>
      <w:marBottom w:val="0"/>
      <w:divBdr>
        <w:top w:val="none" w:sz="0" w:space="0" w:color="auto"/>
        <w:left w:val="none" w:sz="0" w:space="0" w:color="auto"/>
        <w:bottom w:val="none" w:sz="0" w:space="0" w:color="auto"/>
        <w:right w:val="none" w:sz="0" w:space="0" w:color="auto"/>
      </w:divBdr>
    </w:div>
    <w:div w:id="1620408930">
      <w:bodyDiv w:val="1"/>
      <w:marLeft w:val="0"/>
      <w:marRight w:val="0"/>
      <w:marTop w:val="0"/>
      <w:marBottom w:val="0"/>
      <w:divBdr>
        <w:top w:val="none" w:sz="0" w:space="0" w:color="auto"/>
        <w:left w:val="none" w:sz="0" w:space="0" w:color="auto"/>
        <w:bottom w:val="none" w:sz="0" w:space="0" w:color="auto"/>
        <w:right w:val="none" w:sz="0" w:space="0" w:color="auto"/>
      </w:divBdr>
    </w:div>
    <w:div w:id="1620455838">
      <w:bodyDiv w:val="1"/>
      <w:marLeft w:val="0"/>
      <w:marRight w:val="0"/>
      <w:marTop w:val="0"/>
      <w:marBottom w:val="0"/>
      <w:divBdr>
        <w:top w:val="none" w:sz="0" w:space="0" w:color="auto"/>
        <w:left w:val="none" w:sz="0" w:space="0" w:color="auto"/>
        <w:bottom w:val="none" w:sz="0" w:space="0" w:color="auto"/>
        <w:right w:val="none" w:sz="0" w:space="0" w:color="auto"/>
      </w:divBdr>
    </w:div>
    <w:div w:id="1620650227">
      <w:bodyDiv w:val="1"/>
      <w:marLeft w:val="0"/>
      <w:marRight w:val="0"/>
      <w:marTop w:val="0"/>
      <w:marBottom w:val="0"/>
      <w:divBdr>
        <w:top w:val="none" w:sz="0" w:space="0" w:color="auto"/>
        <w:left w:val="none" w:sz="0" w:space="0" w:color="auto"/>
        <w:bottom w:val="none" w:sz="0" w:space="0" w:color="auto"/>
        <w:right w:val="none" w:sz="0" w:space="0" w:color="auto"/>
      </w:divBdr>
    </w:div>
    <w:div w:id="1620725898">
      <w:bodyDiv w:val="1"/>
      <w:marLeft w:val="0"/>
      <w:marRight w:val="0"/>
      <w:marTop w:val="0"/>
      <w:marBottom w:val="0"/>
      <w:divBdr>
        <w:top w:val="none" w:sz="0" w:space="0" w:color="auto"/>
        <w:left w:val="none" w:sz="0" w:space="0" w:color="auto"/>
        <w:bottom w:val="none" w:sz="0" w:space="0" w:color="auto"/>
        <w:right w:val="none" w:sz="0" w:space="0" w:color="auto"/>
      </w:divBdr>
    </w:div>
    <w:div w:id="1620794245">
      <w:bodyDiv w:val="1"/>
      <w:marLeft w:val="0"/>
      <w:marRight w:val="0"/>
      <w:marTop w:val="0"/>
      <w:marBottom w:val="0"/>
      <w:divBdr>
        <w:top w:val="none" w:sz="0" w:space="0" w:color="auto"/>
        <w:left w:val="none" w:sz="0" w:space="0" w:color="auto"/>
        <w:bottom w:val="none" w:sz="0" w:space="0" w:color="auto"/>
        <w:right w:val="none" w:sz="0" w:space="0" w:color="auto"/>
      </w:divBdr>
    </w:div>
    <w:div w:id="1621378822">
      <w:bodyDiv w:val="1"/>
      <w:marLeft w:val="0"/>
      <w:marRight w:val="0"/>
      <w:marTop w:val="0"/>
      <w:marBottom w:val="0"/>
      <w:divBdr>
        <w:top w:val="none" w:sz="0" w:space="0" w:color="auto"/>
        <w:left w:val="none" w:sz="0" w:space="0" w:color="auto"/>
        <w:bottom w:val="none" w:sz="0" w:space="0" w:color="auto"/>
        <w:right w:val="none" w:sz="0" w:space="0" w:color="auto"/>
      </w:divBdr>
    </w:div>
    <w:div w:id="1621499445">
      <w:bodyDiv w:val="1"/>
      <w:marLeft w:val="0"/>
      <w:marRight w:val="0"/>
      <w:marTop w:val="0"/>
      <w:marBottom w:val="0"/>
      <w:divBdr>
        <w:top w:val="none" w:sz="0" w:space="0" w:color="auto"/>
        <w:left w:val="none" w:sz="0" w:space="0" w:color="auto"/>
        <w:bottom w:val="none" w:sz="0" w:space="0" w:color="auto"/>
        <w:right w:val="none" w:sz="0" w:space="0" w:color="auto"/>
      </w:divBdr>
    </w:div>
    <w:div w:id="1621834134">
      <w:bodyDiv w:val="1"/>
      <w:marLeft w:val="0"/>
      <w:marRight w:val="0"/>
      <w:marTop w:val="0"/>
      <w:marBottom w:val="0"/>
      <w:divBdr>
        <w:top w:val="none" w:sz="0" w:space="0" w:color="auto"/>
        <w:left w:val="none" w:sz="0" w:space="0" w:color="auto"/>
        <w:bottom w:val="none" w:sz="0" w:space="0" w:color="auto"/>
        <w:right w:val="none" w:sz="0" w:space="0" w:color="auto"/>
      </w:divBdr>
    </w:div>
    <w:div w:id="1622029575">
      <w:bodyDiv w:val="1"/>
      <w:marLeft w:val="0"/>
      <w:marRight w:val="0"/>
      <w:marTop w:val="0"/>
      <w:marBottom w:val="0"/>
      <w:divBdr>
        <w:top w:val="none" w:sz="0" w:space="0" w:color="auto"/>
        <w:left w:val="none" w:sz="0" w:space="0" w:color="auto"/>
        <w:bottom w:val="none" w:sz="0" w:space="0" w:color="auto"/>
        <w:right w:val="none" w:sz="0" w:space="0" w:color="auto"/>
      </w:divBdr>
    </w:div>
    <w:div w:id="1622375798">
      <w:bodyDiv w:val="1"/>
      <w:marLeft w:val="0"/>
      <w:marRight w:val="0"/>
      <w:marTop w:val="0"/>
      <w:marBottom w:val="0"/>
      <w:divBdr>
        <w:top w:val="none" w:sz="0" w:space="0" w:color="auto"/>
        <w:left w:val="none" w:sz="0" w:space="0" w:color="auto"/>
        <w:bottom w:val="none" w:sz="0" w:space="0" w:color="auto"/>
        <w:right w:val="none" w:sz="0" w:space="0" w:color="auto"/>
      </w:divBdr>
    </w:div>
    <w:div w:id="1622414291">
      <w:bodyDiv w:val="1"/>
      <w:marLeft w:val="0"/>
      <w:marRight w:val="0"/>
      <w:marTop w:val="0"/>
      <w:marBottom w:val="0"/>
      <w:divBdr>
        <w:top w:val="none" w:sz="0" w:space="0" w:color="auto"/>
        <w:left w:val="none" w:sz="0" w:space="0" w:color="auto"/>
        <w:bottom w:val="none" w:sz="0" w:space="0" w:color="auto"/>
        <w:right w:val="none" w:sz="0" w:space="0" w:color="auto"/>
      </w:divBdr>
    </w:div>
    <w:div w:id="1622763977">
      <w:bodyDiv w:val="1"/>
      <w:marLeft w:val="0"/>
      <w:marRight w:val="0"/>
      <w:marTop w:val="0"/>
      <w:marBottom w:val="0"/>
      <w:divBdr>
        <w:top w:val="none" w:sz="0" w:space="0" w:color="auto"/>
        <w:left w:val="none" w:sz="0" w:space="0" w:color="auto"/>
        <w:bottom w:val="none" w:sz="0" w:space="0" w:color="auto"/>
        <w:right w:val="none" w:sz="0" w:space="0" w:color="auto"/>
      </w:divBdr>
    </w:div>
    <w:div w:id="1622764684">
      <w:bodyDiv w:val="1"/>
      <w:marLeft w:val="0"/>
      <w:marRight w:val="0"/>
      <w:marTop w:val="0"/>
      <w:marBottom w:val="0"/>
      <w:divBdr>
        <w:top w:val="none" w:sz="0" w:space="0" w:color="auto"/>
        <w:left w:val="none" w:sz="0" w:space="0" w:color="auto"/>
        <w:bottom w:val="none" w:sz="0" w:space="0" w:color="auto"/>
        <w:right w:val="none" w:sz="0" w:space="0" w:color="auto"/>
      </w:divBdr>
    </w:div>
    <w:div w:id="1622833491">
      <w:bodyDiv w:val="1"/>
      <w:marLeft w:val="0"/>
      <w:marRight w:val="0"/>
      <w:marTop w:val="0"/>
      <w:marBottom w:val="0"/>
      <w:divBdr>
        <w:top w:val="none" w:sz="0" w:space="0" w:color="auto"/>
        <w:left w:val="none" w:sz="0" w:space="0" w:color="auto"/>
        <w:bottom w:val="none" w:sz="0" w:space="0" w:color="auto"/>
        <w:right w:val="none" w:sz="0" w:space="0" w:color="auto"/>
      </w:divBdr>
    </w:div>
    <w:div w:id="1623461693">
      <w:bodyDiv w:val="1"/>
      <w:marLeft w:val="0"/>
      <w:marRight w:val="0"/>
      <w:marTop w:val="0"/>
      <w:marBottom w:val="0"/>
      <w:divBdr>
        <w:top w:val="none" w:sz="0" w:space="0" w:color="auto"/>
        <w:left w:val="none" w:sz="0" w:space="0" w:color="auto"/>
        <w:bottom w:val="none" w:sz="0" w:space="0" w:color="auto"/>
        <w:right w:val="none" w:sz="0" w:space="0" w:color="auto"/>
      </w:divBdr>
    </w:div>
    <w:div w:id="1623881482">
      <w:bodyDiv w:val="1"/>
      <w:marLeft w:val="0"/>
      <w:marRight w:val="0"/>
      <w:marTop w:val="0"/>
      <w:marBottom w:val="0"/>
      <w:divBdr>
        <w:top w:val="none" w:sz="0" w:space="0" w:color="auto"/>
        <w:left w:val="none" w:sz="0" w:space="0" w:color="auto"/>
        <w:bottom w:val="none" w:sz="0" w:space="0" w:color="auto"/>
        <w:right w:val="none" w:sz="0" w:space="0" w:color="auto"/>
      </w:divBdr>
    </w:div>
    <w:div w:id="1623920020">
      <w:bodyDiv w:val="1"/>
      <w:marLeft w:val="0"/>
      <w:marRight w:val="0"/>
      <w:marTop w:val="0"/>
      <w:marBottom w:val="0"/>
      <w:divBdr>
        <w:top w:val="none" w:sz="0" w:space="0" w:color="auto"/>
        <w:left w:val="none" w:sz="0" w:space="0" w:color="auto"/>
        <w:bottom w:val="none" w:sz="0" w:space="0" w:color="auto"/>
        <w:right w:val="none" w:sz="0" w:space="0" w:color="auto"/>
      </w:divBdr>
    </w:div>
    <w:div w:id="1624188201">
      <w:bodyDiv w:val="1"/>
      <w:marLeft w:val="0"/>
      <w:marRight w:val="0"/>
      <w:marTop w:val="0"/>
      <w:marBottom w:val="0"/>
      <w:divBdr>
        <w:top w:val="none" w:sz="0" w:space="0" w:color="auto"/>
        <w:left w:val="none" w:sz="0" w:space="0" w:color="auto"/>
        <w:bottom w:val="none" w:sz="0" w:space="0" w:color="auto"/>
        <w:right w:val="none" w:sz="0" w:space="0" w:color="auto"/>
      </w:divBdr>
    </w:div>
    <w:div w:id="1624385626">
      <w:bodyDiv w:val="1"/>
      <w:marLeft w:val="0"/>
      <w:marRight w:val="0"/>
      <w:marTop w:val="0"/>
      <w:marBottom w:val="0"/>
      <w:divBdr>
        <w:top w:val="none" w:sz="0" w:space="0" w:color="auto"/>
        <w:left w:val="none" w:sz="0" w:space="0" w:color="auto"/>
        <w:bottom w:val="none" w:sz="0" w:space="0" w:color="auto"/>
        <w:right w:val="none" w:sz="0" w:space="0" w:color="auto"/>
      </w:divBdr>
    </w:div>
    <w:div w:id="1624574948">
      <w:bodyDiv w:val="1"/>
      <w:marLeft w:val="0"/>
      <w:marRight w:val="0"/>
      <w:marTop w:val="0"/>
      <w:marBottom w:val="0"/>
      <w:divBdr>
        <w:top w:val="none" w:sz="0" w:space="0" w:color="auto"/>
        <w:left w:val="none" w:sz="0" w:space="0" w:color="auto"/>
        <w:bottom w:val="none" w:sz="0" w:space="0" w:color="auto"/>
        <w:right w:val="none" w:sz="0" w:space="0" w:color="auto"/>
      </w:divBdr>
    </w:div>
    <w:div w:id="1624849756">
      <w:bodyDiv w:val="1"/>
      <w:marLeft w:val="0"/>
      <w:marRight w:val="0"/>
      <w:marTop w:val="0"/>
      <w:marBottom w:val="0"/>
      <w:divBdr>
        <w:top w:val="none" w:sz="0" w:space="0" w:color="auto"/>
        <w:left w:val="none" w:sz="0" w:space="0" w:color="auto"/>
        <w:bottom w:val="none" w:sz="0" w:space="0" w:color="auto"/>
        <w:right w:val="none" w:sz="0" w:space="0" w:color="auto"/>
      </w:divBdr>
    </w:div>
    <w:div w:id="1625187963">
      <w:bodyDiv w:val="1"/>
      <w:marLeft w:val="0"/>
      <w:marRight w:val="0"/>
      <w:marTop w:val="0"/>
      <w:marBottom w:val="0"/>
      <w:divBdr>
        <w:top w:val="none" w:sz="0" w:space="0" w:color="auto"/>
        <w:left w:val="none" w:sz="0" w:space="0" w:color="auto"/>
        <w:bottom w:val="none" w:sz="0" w:space="0" w:color="auto"/>
        <w:right w:val="none" w:sz="0" w:space="0" w:color="auto"/>
      </w:divBdr>
    </w:div>
    <w:div w:id="1625693545">
      <w:bodyDiv w:val="1"/>
      <w:marLeft w:val="0"/>
      <w:marRight w:val="0"/>
      <w:marTop w:val="0"/>
      <w:marBottom w:val="0"/>
      <w:divBdr>
        <w:top w:val="none" w:sz="0" w:space="0" w:color="auto"/>
        <w:left w:val="none" w:sz="0" w:space="0" w:color="auto"/>
        <w:bottom w:val="none" w:sz="0" w:space="0" w:color="auto"/>
        <w:right w:val="none" w:sz="0" w:space="0" w:color="auto"/>
      </w:divBdr>
    </w:div>
    <w:div w:id="1625766908">
      <w:bodyDiv w:val="1"/>
      <w:marLeft w:val="0"/>
      <w:marRight w:val="0"/>
      <w:marTop w:val="0"/>
      <w:marBottom w:val="0"/>
      <w:divBdr>
        <w:top w:val="none" w:sz="0" w:space="0" w:color="auto"/>
        <w:left w:val="none" w:sz="0" w:space="0" w:color="auto"/>
        <w:bottom w:val="none" w:sz="0" w:space="0" w:color="auto"/>
        <w:right w:val="none" w:sz="0" w:space="0" w:color="auto"/>
      </w:divBdr>
    </w:div>
    <w:div w:id="1625842255">
      <w:bodyDiv w:val="1"/>
      <w:marLeft w:val="0"/>
      <w:marRight w:val="0"/>
      <w:marTop w:val="0"/>
      <w:marBottom w:val="0"/>
      <w:divBdr>
        <w:top w:val="none" w:sz="0" w:space="0" w:color="auto"/>
        <w:left w:val="none" w:sz="0" w:space="0" w:color="auto"/>
        <w:bottom w:val="none" w:sz="0" w:space="0" w:color="auto"/>
        <w:right w:val="none" w:sz="0" w:space="0" w:color="auto"/>
      </w:divBdr>
    </w:div>
    <w:div w:id="1625847038">
      <w:bodyDiv w:val="1"/>
      <w:marLeft w:val="0"/>
      <w:marRight w:val="0"/>
      <w:marTop w:val="0"/>
      <w:marBottom w:val="0"/>
      <w:divBdr>
        <w:top w:val="none" w:sz="0" w:space="0" w:color="auto"/>
        <w:left w:val="none" w:sz="0" w:space="0" w:color="auto"/>
        <w:bottom w:val="none" w:sz="0" w:space="0" w:color="auto"/>
        <w:right w:val="none" w:sz="0" w:space="0" w:color="auto"/>
      </w:divBdr>
    </w:div>
    <w:div w:id="1625848724">
      <w:bodyDiv w:val="1"/>
      <w:marLeft w:val="0"/>
      <w:marRight w:val="0"/>
      <w:marTop w:val="0"/>
      <w:marBottom w:val="0"/>
      <w:divBdr>
        <w:top w:val="none" w:sz="0" w:space="0" w:color="auto"/>
        <w:left w:val="none" w:sz="0" w:space="0" w:color="auto"/>
        <w:bottom w:val="none" w:sz="0" w:space="0" w:color="auto"/>
        <w:right w:val="none" w:sz="0" w:space="0" w:color="auto"/>
      </w:divBdr>
    </w:div>
    <w:div w:id="1626689441">
      <w:bodyDiv w:val="1"/>
      <w:marLeft w:val="0"/>
      <w:marRight w:val="0"/>
      <w:marTop w:val="0"/>
      <w:marBottom w:val="0"/>
      <w:divBdr>
        <w:top w:val="none" w:sz="0" w:space="0" w:color="auto"/>
        <w:left w:val="none" w:sz="0" w:space="0" w:color="auto"/>
        <w:bottom w:val="none" w:sz="0" w:space="0" w:color="auto"/>
        <w:right w:val="none" w:sz="0" w:space="0" w:color="auto"/>
      </w:divBdr>
    </w:div>
    <w:div w:id="1626735667">
      <w:bodyDiv w:val="1"/>
      <w:marLeft w:val="0"/>
      <w:marRight w:val="0"/>
      <w:marTop w:val="0"/>
      <w:marBottom w:val="0"/>
      <w:divBdr>
        <w:top w:val="none" w:sz="0" w:space="0" w:color="auto"/>
        <w:left w:val="none" w:sz="0" w:space="0" w:color="auto"/>
        <w:bottom w:val="none" w:sz="0" w:space="0" w:color="auto"/>
        <w:right w:val="none" w:sz="0" w:space="0" w:color="auto"/>
      </w:divBdr>
    </w:div>
    <w:div w:id="1627422360">
      <w:bodyDiv w:val="1"/>
      <w:marLeft w:val="0"/>
      <w:marRight w:val="0"/>
      <w:marTop w:val="0"/>
      <w:marBottom w:val="0"/>
      <w:divBdr>
        <w:top w:val="none" w:sz="0" w:space="0" w:color="auto"/>
        <w:left w:val="none" w:sz="0" w:space="0" w:color="auto"/>
        <w:bottom w:val="none" w:sz="0" w:space="0" w:color="auto"/>
        <w:right w:val="none" w:sz="0" w:space="0" w:color="auto"/>
      </w:divBdr>
    </w:div>
    <w:div w:id="1627466006">
      <w:bodyDiv w:val="1"/>
      <w:marLeft w:val="0"/>
      <w:marRight w:val="0"/>
      <w:marTop w:val="0"/>
      <w:marBottom w:val="0"/>
      <w:divBdr>
        <w:top w:val="none" w:sz="0" w:space="0" w:color="auto"/>
        <w:left w:val="none" w:sz="0" w:space="0" w:color="auto"/>
        <w:bottom w:val="none" w:sz="0" w:space="0" w:color="auto"/>
        <w:right w:val="none" w:sz="0" w:space="0" w:color="auto"/>
      </w:divBdr>
    </w:div>
    <w:div w:id="1627664020">
      <w:bodyDiv w:val="1"/>
      <w:marLeft w:val="0"/>
      <w:marRight w:val="0"/>
      <w:marTop w:val="0"/>
      <w:marBottom w:val="0"/>
      <w:divBdr>
        <w:top w:val="none" w:sz="0" w:space="0" w:color="auto"/>
        <w:left w:val="none" w:sz="0" w:space="0" w:color="auto"/>
        <w:bottom w:val="none" w:sz="0" w:space="0" w:color="auto"/>
        <w:right w:val="none" w:sz="0" w:space="0" w:color="auto"/>
      </w:divBdr>
    </w:div>
    <w:div w:id="1627853725">
      <w:bodyDiv w:val="1"/>
      <w:marLeft w:val="0"/>
      <w:marRight w:val="0"/>
      <w:marTop w:val="0"/>
      <w:marBottom w:val="0"/>
      <w:divBdr>
        <w:top w:val="none" w:sz="0" w:space="0" w:color="auto"/>
        <w:left w:val="none" w:sz="0" w:space="0" w:color="auto"/>
        <w:bottom w:val="none" w:sz="0" w:space="0" w:color="auto"/>
        <w:right w:val="none" w:sz="0" w:space="0" w:color="auto"/>
      </w:divBdr>
    </w:div>
    <w:div w:id="1628000035">
      <w:bodyDiv w:val="1"/>
      <w:marLeft w:val="0"/>
      <w:marRight w:val="0"/>
      <w:marTop w:val="0"/>
      <w:marBottom w:val="0"/>
      <w:divBdr>
        <w:top w:val="none" w:sz="0" w:space="0" w:color="auto"/>
        <w:left w:val="none" w:sz="0" w:space="0" w:color="auto"/>
        <w:bottom w:val="none" w:sz="0" w:space="0" w:color="auto"/>
        <w:right w:val="none" w:sz="0" w:space="0" w:color="auto"/>
      </w:divBdr>
    </w:div>
    <w:div w:id="1628006377">
      <w:bodyDiv w:val="1"/>
      <w:marLeft w:val="0"/>
      <w:marRight w:val="0"/>
      <w:marTop w:val="0"/>
      <w:marBottom w:val="0"/>
      <w:divBdr>
        <w:top w:val="none" w:sz="0" w:space="0" w:color="auto"/>
        <w:left w:val="none" w:sz="0" w:space="0" w:color="auto"/>
        <w:bottom w:val="none" w:sz="0" w:space="0" w:color="auto"/>
        <w:right w:val="none" w:sz="0" w:space="0" w:color="auto"/>
      </w:divBdr>
    </w:div>
    <w:div w:id="1628197105">
      <w:bodyDiv w:val="1"/>
      <w:marLeft w:val="0"/>
      <w:marRight w:val="0"/>
      <w:marTop w:val="0"/>
      <w:marBottom w:val="0"/>
      <w:divBdr>
        <w:top w:val="none" w:sz="0" w:space="0" w:color="auto"/>
        <w:left w:val="none" w:sz="0" w:space="0" w:color="auto"/>
        <w:bottom w:val="none" w:sz="0" w:space="0" w:color="auto"/>
        <w:right w:val="none" w:sz="0" w:space="0" w:color="auto"/>
      </w:divBdr>
    </w:div>
    <w:div w:id="1628388573">
      <w:bodyDiv w:val="1"/>
      <w:marLeft w:val="0"/>
      <w:marRight w:val="0"/>
      <w:marTop w:val="0"/>
      <w:marBottom w:val="0"/>
      <w:divBdr>
        <w:top w:val="none" w:sz="0" w:space="0" w:color="auto"/>
        <w:left w:val="none" w:sz="0" w:space="0" w:color="auto"/>
        <w:bottom w:val="none" w:sz="0" w:space="0" w:color="auto"/>
        <w:right w:val="none" w:sz="0" w:space="0" w:color="auto"/>
      </w:divBdr>
    </w:div>
    <w:div w:id="1629512192">
      <w:bodyDiv w:val="1"/>
      <w:marLeft w:val="0"/>
      <w:marRight w:val="0"/>
      <w:marTop w:val="0"/>
      <w:marBottom w:val="0"/>
      <w:divBdr>
        <w:top w:val="none" w:sz="0" w:space="0" w:color="auto"/>
        <w:left w:val="none" w:sz="0" w:space="0" w:color="auto"/>
        <w:bottom w:val="none" w:sz="0" w:space="0" w:color="auto"/>
        <w:right w:val="none" w:sz="0" w:space="0" w:color="auto"/>
      </w:divBdr>
    </w:div>
    <w:div w:id="1629778635">
      <w:bodyDiv w:val="1"/>
      <w:marLeft w:val="0"/>
      <w:marRight w:val="0"/>
      <w:marTop w:val="0"/>
      <w:marBottom w:val="0"/>
      <w:divBdr>
        <w:top w:val="none" w:sz="0" w:space="0" w:color="auto"/>
        <w:left w:val="none" w:sz="0" w:space="0" w:color="auto"/>
        <w:bottom w:val="none" w:sz="0" w:space="0" w:color="auto"/>
        <w:right w:val="none" w:sz="0" w:space="0" w:color="auto"/>
      </w:divBdr>
    </w:div>
    <w:div w:id="1630013404">
      <w:bodyDiv w:val="1"/>
      <w:marLeft w:val="0"/>
      <w:marRight w:val="0"/>
      <w:marTop w:val="0"/>
      <w:marBottom w:val="0"/>
      <w:divBdr>
        <w:top w:val="none" w:sz="0" w:space="0" w:color="auto"/>
        <w:left w:val="none" w:sz="0" w:space="0" w:color="auto"/>
        <w:bottom w:val="none" w:sz="0" w:space="0" w:color="auto"/>
        <w:right w:val="none" w:sz="0" w:space="0" w:color="auto"/>
      </w:divBdr>
    </w:div>
    <w:div w:id="1630160374">
      <w:bodyDiv w:val="1"/>
      <w:marLeft w:val="0"/>
      <w:marRight w:val="0"/>
      <w:marTop w:val="0"/>
      <w:marBottom w:val="0"/>
      <w:divBdr>
        <w:top w:val="none" w:sz="0" w:space="0" w:color="auto"/>
        <w:left w:val="none" w:sz="0" w:space="0" w:color="auto"/>
        <w:bottom w:val="none" w:sz="0" w:space="0" w:color="auto"/>
        <w:right w:val="none" w:sz="0" w:space="0" w:color="auto"/>
      </w:divBdr>
    </w:div>
    <w:div w:id="1630478006">
      <w:bodyDiv w:val="1"/>
      <w:marLeft w:val="0"/>
      <w:marRight w:val="0"/>
      <w:marTop w:val="0"/>
      <w:marBottom w:val="0"/>
      <w:divBdr>
        <w:top w:val="none" w:sz="0" w:space="0" w:color="auto"/>
        <w:left w:val="none" w:sz="0" w:space="0" w:color="auto"/>
        <w:bottom w:val="none" w:sz="0" w:space="0" w:color="auto"/>
        <w:right w:val="none" w:sz="0" w:space="0" w:color="auto"/>
      </w:divBdr>
    </w:div>
    <w:div w:id="1630547850">
      <w:bodyDiv w:val="1"/>
      <w:marLeft w:val="0"/>
      <w:marRight w:val="0"/>
      <w:marTop w:val="0"/>
      <w:marBottom w:val="0"/>
      <w:divBdr>
        <w:top w:val="none" w:sz="0" w:space="0" w:color="auto"/>
        <w:left w:val="none" w:sz="0" w:space="0" w:color="auto"/>
        <w:bottom w:val="none" w:sz="0" w:space="0" w:color="auto"/>
        <w:right w:val="none" w:sz="0" w:space="0" w:color="auto"/>
      </w:divBdr>
    </w:div>
    <w:div w:id="1631086804">
      <w:bodyDiv w:val="1"/>
      <w:marLeft w:val="0"/>
      <w:marRight w:val="0"/>
      <w:marTop w:val="0"/>
      <w:marBottom w:val="0"/>
      <w:divBdr>
        <w:top w:val="none" w:sz="0" w:space="0" w:color="auto"/>
        <w:left w:val="none" w:sz="0" w:space="0" w:color="auto"/>
        <w:bottom w:val="none" w:sz="0" w:space="0" w:color="auto"/>
        <w:right w:val="none" w:sz="0" w:space="0" w:color="auto"/>
      </w:divBdr>
    </w:div>
    <w:div w:id="1631130700">
      <w:bodyDiv w:val="1"/>
      <w:marLeft w:val="0"/>
      <w:marRight w:val="0"/>
      <w:marTop w:val="0"/>
      <w:marBottom w:val="0"/>
      <w:divBdr>
        <w:top w:val="none" w:sz="0" w:space="0" w:color="auto"/>
        <w:left w:val="none" w:sz="0" w:space="0" w:color="auto"/>
        <w:bottom w:val="none" w:sz="0" w:space="0" w:color="auto"/>
        <w:right w:val="none" w:sz="0" w:space="0" w:color="auto"/>
      </w:divBdr>
    </w:div>
    <w:div w:id="1631202898">
      <w:bodyDiv w:val="1"/>
      <w:marLeft w:val="0"/>
      <w:marRight w:val="0"/>
      <w:marTop w:val="0"/>
      <w:marBottom w:val="0"/>
      <w:divBdr>
        <w:top w:val="none" w:sz="0" w:space="0" w:color="auto"/>
        <w:left w:val="none" w:sz="0" w:space="0" w:color="auto"/>
        <w:bottom w:val="none" w:sz="0" w:space="0" w:color="auto"/>
        <w:right w:val="none" w:sz="0" w:space="0" w:color="auto"/>
      </w:divBdr>
    </w:div>
    <w:div w:id="1631399446">
      <w:bodyDiv w:val="1"/>
      <w:marLeft w:val="0"/>
      <w:marRight w:val="0"/>
      <w:marTop w:val="0"/>
      <w:marBottom w:val="0"/>
      <w:divBdr>
        <w:top w:val="none" w:sz="0" w:space="0" w:color="auto"/>
        <w:left w:val="none" w:sz="0" w:space="0" w:color="auto"/>
        <w:bottom w:val="none" w:sz="0" w:space="0" w:color="auto"/>
        <w:right w:val="none" w:sz="0" w:space="0" w:color="auto"/>
      </w:divBdr>
    </w:div>
    <w:div w:id="1631934904">
      <w:bodyDiv w:val="1"/>
      <w:marLeft w:val="0"/>
      <w:marRight w:val="0"/>
      <w:marTop w:val="0"/>
      <w:marBottom w:val="0"/>
      <w:divBdr>
        <w:top w:val="none" w:sz="0" w:space="0" w:color="auto"/>
        <w:left w:val="none" w:sz="0" w:space="0" w:color="auto"/>
        <w:bottom w:val="none" w:sz="0" w:space="0" w:color="auto"/>
        <w:right w:val="none" w:sz="0" w:space="0" w:color="auto"/>
      </w:divBdr>
    </w:div>
    <w:div w:id="1632008229">
      <w:bodyDiv w:val="1"/>
      <w:marLeft w:val="0"/>
      <w:marRight w:val="0"/>
      <w:marTop w:val="0"/>
      <w:marBottom w:val="0"/>
      <w:divBdr>
        <w:top w:val="none" w:sz="0" w:space="0" w:color="auto"/>
        <w:left w:val="none" w:sz="0" w:space="0" w:color="auto"/>
        <w:bottom w:val="none" w:sz="0" w:space="0" w:color="auto"/>
        <w:right w:val="none" w:sz="0" w:space="0" w:color="auto"/>
      </w:divBdr>
    </w:div>
    <w:div w:id="1632056229">
      <w:bodyDiv w:val="1"/>
      <w:marLeft w:val="0"/>
      <w:marRight w:val="0"/>
      <w:marTop w:val="0"/>
      <w:marBottom w:val="0"/>
      <w:divBdr>
        <w:top w:val="none" w:sz="0" w:space="0" w:color="auto"/>
        <w:left w:val="none" w:sz="0" w:space="0" w:color="auto"/>
        <w:bottom w:val="none" w:sz="0" w:space="0" w:color="auto"/>
        <w:right w:val="none" w:sz="0" w:space="0" w:color="auto"/>
      </w:divBdr>
    </w:div>
    <w:div w:id="1632200405">
      <w:bodyDiv w:val="1"/>
      <w:marLeft w:val="0"/>
      <w:marRight w:val="0"/>
      <w:marTop w:val="0"/>
      <w:marBottom w:val="0"/>
      <w:divBdr>
        <w:top w:val="none" w:sz="0" w:space="0" w:color="auto"/>
        <w:left w:val="none" w:sz="0" w:space="0" w:color="auto"/>
        <w:bottom w:val="none" w:sz="0" w:space="0" w:color="auto"/>
        <w:right w:val="none" w:sz="0" w:space="0" w:color="auto"/>
      </w:divBdr>
    </w:div>
    <w:div w:id="1632393945">
      <w:bodyDiv w:val="1"/>
      <w:marLeft w:val="0"/>
      <w:marRight w:val="0"/>
      <w:marTop w:val="0"/>
      <w:marBottom w:val="0"/>
      <w:divBdr>
        <w:top w:val="none" w:sz="0" w:space="0" w:color="auto"/>
        <w:left w:val="none" w:sz="0" w:space="0" w:color="auto"/>
        <w:bottom w:val="none" w:sz="0" w:space="0" w:color="auto"/>
        <w:right w:val="none" w:sz="0" w:space="0" w:color="auto"/>
      </w:divBdr>
    </w:div>
    <w:div w:id="1633055478">
      <w:bodyDiv w:val="1"/>
      <w:marLeft w:val="0"/>
      <w:marRight w:val="0"/>
      <w:marTop w:val="0"/>
      <w:marBottom w:val="0"/>
      <w:divBdr>
        <w:top w:val="none" w:sz="0" w:space="0" w:color="auto"/>
        <w:left w:val="none" w:sz="0" w:space="0" w:color="auto"/>
        <w:bottom w:val="none" w:sz="0" w:space="0" w:color="auto"/>
        <w:right w:val="none" w:sz="0" w:space="0" w:color="auto"/>
      </w:divBdr>
    </w:div>
    <w:div w:id="1633099440">
      <w:bodyDiv w:val="1"/>
      <w:marLeft w:val="0"/>
      <w:marRight w:val="0"/>
      <w:marTop w:val="0"/>
      <w:marBottom w:val="0"/>
      <w:divBdr>
        <w:top w:val="none" w:sz="0" w:space="0" w:color="auto"/>
        <w:left w:val="none" w:sz="0" w:space="0" w:color="auto"/>
        <w:bottom w:val="none" w:sz="0" w:space="0" w:color="auto"/>
        <w:right w:val="none" w:sz="0" w:space="0" w:color="auto"/>
      </w:divBdr>
    </w:div>
    <w:div w:id="1633099995">
      <w:bodyDiv w:val="1"/>
      <w:marLeft w:val="0"/>
      <w:marRight w:val="0"/>
      <w:marTop w:val="0"/>
      <w:marBottom w:val="0"/>
      <w:divBdr>
        <w:top w:val="none" w:sz="0" w:space="0" w:color="auto"/>
        <w:left w:val="none" w:sz="0" w:space="0" w:color="auto"/>
        <w:bottom w:val="none" w:sz="0" w:space="0" w:color="auto"/>
        <w:right w:val="none" w:sz="0" w:space="0" w:color="auto"/>
      </w:divBdr>
    </w:div>
    <w:div w:id="1633514365">
      <w:bodyDiv w:val="1"/>
      <w:marLeft w:val="0"/>
      <w:marRight w:val="0"/>
      <w:marTop w:val="0"/>
      <w:marBottom w:val="0"/>
      <w:divBdr>
        <w:top w:val="none" w:sz="0" w:space="0" w:color="auto"/>
        <w:left w:val="none" w:sz="0" w:space="0" w:color="auto"/>
        <w:bottom w:val="none" w:sz="0" w:space="0" w:color="auto"/>
        <w:right w:val="none" w:sz="0" w:space="0" w:color="auto"/>
      </w:divBdr>
    </w:div>
    <w:div w:id="1633556556">
      <w:bodyDiv w:val="1"/>
      <w:marLeft w:val="0"/>
      <w:marRight w:val="0"/>
      <w:marTop w:val="0"/>
      <w:marBottom w:val="0"/>
      <w:divBdr>
        <w:top w:val="none" w:sz="0" w:space="0" w:color="auto"/>
        <w:left w:val="none" w:sz="0" w:space="0" w:color="auto"/>
        <w:bottom w:val="none" w:sz="0" w:space="0" w:color="auto"/>
        <w:right w:val="none" w:sz="0" w:space="0" w:color="auto"/>
      </w:divBdr>
    </w:div>
    <w:div w:id="1633826213">
      <w:bodyDiv w:val="1"/>
      <w:marLeft w:val="0"/>
      <w:marRight w:val="0"/>
      <w:marTop w:val="0"/>
      <w:marBottom w:val="0"/>
      <w:divBdr>
        <w:top w:val="none" w:sz="0" w:space="0" w:color="auto"/>
        <w:left w:val="none" w:sz="0" w:space="0" w:color="auto"/>
        <w:bottom w:val="none" w:sz="0" w:space="0" w:color="auto"/>
        <w:right w:val="none" w:sz="0" w:space="0" w:color="auto"/>
      </w:divBdr>
    </w:div>
    <w:div w:id="1635215766">
      <w:bodyDiv w:val="1"/>
      <w:marLeft w:val="0"/>
      <w:marRight w:val="0"/>
      <w:marTop w:val="0"/>
      <w:marBottom w:val="0"/>
      <w:divBdr>
        <w:top w:val="none" w:sz="0" w:space="0" w:color="auto"/>
        <w:left w:val="none" w:sz="0" w:space="0" w:color="auto"/>
        <w:bottom w:val="none" w:sz="0" w:space="0" w:color="auto"/>
        <w:right w:val="none" w:sz="0" w:space="0" w:color="auto"/>
      </w:divBdr>
    </w:div>
    <w:div w:id="1635402333">
      <w:bodyDiv w:val="1"/>
      <w:marLeft w:val="0"/>
      <w:marRight w:val="0"/>
      <w:marTop w:val="0"/>
      <w:marBottom w:val="0"/>
      <w:divBdr>
        <w:top w:val="none" w:sz="0" w:space="0" w:color="auto"/>
        <w:left w:val="none" w:sz="0" w:space="0" w:color="auto"/>
        <w:bottom w:val="none" w:sz="0" w:space="0" w:color="auto"/>
        <w:right w:val="none" w:sz="0" w:space="0" w:color="auto"/>
      </w:divBdr>
    </w:div>
    <w:div w:id="1635481147">
      <w:bodyDiv w:val="1"/>
      <w:marLeft w:val="0"/>
      <w:marRight w:val="0"/>
      <w:marTop w:val="0"/>
      <w:marBottom w:val="0"/>
      <w:divBdr>
        <w:top w:val="none" w:sz="0" w:space="0" w:color="auto"/>
        <w:left w:val="none" w:sz="0" w:space="0" w:color="auto"/>
        <w:bottom w:val="none" w:sz="0" w:space="0" w:color="auto"/>
        <w:right w:val="none" w:sz="0" w:space="0" w:color="auto"/>
      </w:divBdr>
    </w:div>
    <w:div w:id="1635527234">
      <w:bodyDiv w:val="1"/>
      <w:marLeft w:val="0"/>
      <w:marRight w:val="0"/>
      <w:marTop w:val="0"/>
      <w:marBottom w:val="0"/>
      <w:divBdr>
        <w:top w:val="none" w:sz="0" w:space="0" w:color="auto"/>
        <w:left w:val="none" w:sz="0" w:space="0" w:color="auto"/>
        <w:bottom w:val="none" w:sz="0" w:space="0" w:color="auto"/>
        <w:right w:val="none" w:sz="0" w:space="0" w:color="auto"/>
      </w:divBdr>
    </w:div>
    <w:div w:id="1635676825">
      <w:bodyDiv w:val="1"/>
      <w:marLeft w:val="0"/>
      <w:marRight w:val="0"/>
      <w:marTop w:val="0"/>
      <w:marBottom w:val="0"/>
      <w:divBdr>
        <w:top w:val="none" w:sz="0" w:space="0" w:color="auto"/>
        <w:left w:val="none" w:sz="0" w:space="0" w:color="auto"/>
        <w:bottom w:val="none" w:sz="0" w:space="0" w:color="auto"/>
        <w:right w:val="none" w:sz="0" w:space="0" w:color="auto"/>
      </w:divBdr>
    </w:div>
    <w:div w:id="1636566828">
      <w:bodyDiv w:val="1"/>
      <w:marLeft w:val="0"/>
      <w:marRight w:val="0"/>
      <w:marTop w:val="0"/>
      <w:marBottom w:val="0"/>
      <w:divBdr>
        <w:top w:val="none" w:sz="0" w:space="0" w:color="auto"/>
        <w:left w:val="none" w:sz="0" w:space="0" w:color="auto"/>
        <w:bottom w:val="none" w:sz="0" w:space="0" w:color="auto"/>
        <w:right w:val="none" w:sz="0" w:space="0" w:color="auto"/>
      </w:divBdr>
    </w:div>
    <w:div w:id="1636593773">
      <w:bodyDiv w:val="1"/>
      <w:marLeft w:val="0"/>
      <w:marRight w:val="0"/>
      <w:marTop w:val="0"/>
      <w:marBottom w:val="0"/>
      <w:divBdr>
        <w:top w:val="none" w:sz="0" w:space="0" w:color="auto"/>
        <w:left w:val="none" w:sz="0" w:space="0" w:color="auto"/>
        <w:bottom w:val="none" w:sz="0" w:space="0" w:color="auto"/>
        <w:right w:val="none" w:sz="0" w:space="0" w:color="auto"/>
      </w:divBdr>
    </w:div>
    <w:div w:id="1637028794">
      <w:bodyDiv w:val="1"/>
      <w:marLeft w:val="0"/>
      <w:marRight w:val="0"/>
      <w:marTop w:val="0"/>
      <w:marBottom w:val="0"/>
      <w:divBdr>
        <w:top w:val="none" w:sz="0" w:space="0" w:color="auto"/>
        <w:left w:val="none" w:sz="0" w:space="0" w:color="auto"/>
        <w:bottom w:val="none" w:sz="0" w:space="0" w:color="auto"/>
        <w:right w:val="none" w:sz="0" w:space="0" w:color="auto"/>
      </w:divBdr>
      <w:divsChild>
        <w:div w:id="17388752">
          <w:marLeft w:val="0"/>
          <w:marRight w:val="0"/>
          <w:marTop w:val="0"/>
          <w:marBottom w:val="0"/>
          <w:divBdr>
            <w:top w:val="none" w:sz="0" w:space="0" w:color="auto"/>
            <w:left w:val="none" w:sz="0" w:space="0" w:color="auto"/>
            <w:bottom w:val="none" w:sz="0" w:space="0" w:color="auto"/>
            <w:right w:val="none" w:sz="0" w:space="0" w:color="auto"/>
          </w:divBdr>
        </w:div>
        <w:div w:id="85731692">
          <w:marLeft w:val="0"/>
          <w:marRight w:val="0"/>
          <w:marTop w:val="0"/>
          <w:marBottom w:val="0"/>
          <w:divBdr>
            <w:top w:val="none" w:sz="0" w:space="0" w:color="auto"/>
            <w:left w:val="none" w:sz="0" w:space="0" w:color="auto"/>
            <w:bottom w:val="none" w:sz="0" w:space="0" w:color="auto"/>
            <w:right w:val="none" w:sz="0" w:space="0" w:color="auto"/>
          </w:divBdr>
        </w:div>
        <w:div w:id="258950027">
          <w:marLeft w:val="0"/>
          <w:marRight w:val="0"/>
          <w:marTop w:val="0"/>
          <w:marBottom w:val="0"/>
          <w:divBdr>
            <w:top w:val="none" w:sz="0" w:space="0" w:color="auto"/>
            <w:left w:val="none" w:sz="0" w:space="0" w:color="auto"/>
            <w:bottom w:val="none" w:sz="0" w:space="0" w:color="auto"/>
            <w:right w:val="none" w:sz="0" w:space="0" w:color="auto"/>
          </w:divBdr>
        </w:div>
        <w:div w:id="329874845">
          <w:marLeft w:val="0"/>
          <w:marRight w:val="0"/>
          <w:marTop w:val="0"/>
          <w:marBottom w:val="0"/>
          <w:divBdr>
            <w:top w:val="none" w:sz="0" w:space="0" w:color="auto"/>
            <w:left w:val="none" w:sz="0" w:space="0" w:color="auto"/>
            <w:bottom w:val="none" w:sz="0" w:space="0" w:color="auto"/>
            <w:right w:val="none" w:sz="0" w:space="0" w:color="auto"/>
          </w:divBdr>
        </w:div>
        <w:div w:id="400520540">
          <w:marLeft w:val="0"/>
          <w:marRight w:val="0"/>
          <w:marTop w:val="0"/>
          <w:marBottom w:val="0"/>
          <w:divBdr>
            <w:top w:val="none" w:sz="0" w:space="0" w:color="auto"/>
            <w:left w:val="none" w:sz="0" w:space="0" w:color="auto"/>
            <w:bottom w:val="none" w:sz="0" w:space="0" w:color="auto"/>
            <w:right w:val="none" w:sz="0" w:space="0" w:color="auto"/>
          </w:divBdr>
        </w:div>
        <w:div w:id="451174086">
          <w:marLeft w:val="0"/>
          <w:marRight w:val="0"/>
          <w:marTop w:val="0"/>
          <w:marBottom w:val="0"/>
          <w:divBdr>
            <w:top w:val="none" w:sz="0" w:space="0" w:color="auto"/>
            <w:left w:val="none" w:sz="0" w:space="0" w:color="auto"/>
            <w:bottom w:val="none" w:sz="0" w:space="0" w:color="auto"/>
            <w:right w:val="none" w:sz="0" w:space="0" w:color="auto"/>
          </w:divBdr>
        </w:div>
        <w:div w:id="635139464">
          <w:marLeft w:val="0"/>
          <w:marRight w:val="0"/>
          <w:marTop w:val="0"/>
          <w:marBottom w:val="0"/>
          <w:divBdr>
            <w:top w:val="none" w:sz="0" w:space="0" w:color="auto"/>
            <w:left w:val="none" w:sz="0" w:space="0" w:color="auto"/>
            <w:bottom w:val="none" w:sz="0" w:space="0" w:color="auto"/>
            <w:right w:val="none" w:sz="0" w:space="0" w:color="auto"/>
          </w:divBdr>
        </w:div>
        <w:div w:id="639459858">
          <w:marLeft w:val="0"/>
          <w:marRight w:val="0"/>
          <w:marTop w:val="0"/>
          <w:marBottom w:val="0"/>
          <w:divBdr>
            <w:top w:val="none" w:sz="0" w:space="0" w:color="auto"/>
            <w:left w:val="none" w:sz="0" w:space="0" w:color="auto"/>
            <w:bottom w:val="none" w:sz="0" w:space="0" w:color="auto"/>
            <w:right w:val="none" w:sz="0" w:space="0" w:color="auto"/>
          </w:divBdr>
        </w:div>
        <w:div w:id="908491598">
          <w:marLeft w:val="0"/>
          <w:marRight w:val="0"/>
          <w:marTop w:val="0"/>
          <w:marBottom w:val="0"/>
          <w:divBdr>
            <w:top w:val="none" w:sz="0" w:space="0" w:color="auto"/>
            <w:left w:val="none" w:sz="0" w:space="0" w:color="auto"/>
            <w:bottom w:val="none" w:sz="0" w:space="0" w:color="auto"/>
            <w:right w:val="none" w:sz="0" w:space="0" w:color="auto"/>
          </w:divBdr>
        </w:div>
        <w:div w:id="936908758">
          <w:marLeft w:val="0"/>
          <w:marRight w:val="0"/>
          <w:marTop w:val="0"/>
          <w:marBottom w:val="0"/>
          <w:divBdr>
            <w:top w:val="none" w:sz="0" w:space="0" w:color="auto"/>
            <w:left w:val="none" w:sz="0" w:space="0" w:color="auto"/>
            <w:bottom w:val="none" w:sz="0" w:space="0" w:color="auto"/>
            <w:right w:val="none" w:sz="0" w:space="0" w:color="auto"/>
          </w:divBdr>
        </w:div>
        <w:div w:id="999043321">
          <w:marLeft w:val="0"/>
          <w:marRight w:val="0"/>
          <w:marTop w:val="0"/>
          <w:marBottom w:val="0"/>
          <w:divBdr>
            <w:top w:val="none" w:sz="0" w:space="0" w:color="auto"/>
            <w:left w:val="none" w:sz="0" w:space="0" w:color="auto"/>
            <w:bottom w:val="none" w:sz="0" w:space="0" w:color="auto"/>
            <w:right w:val="none" w:sz="0" w:space="0" w:color="auto"/>
          </w:divBdr>
        </w:div>
        <w:div w:id="1217819594">
          <w:marLeft w:val="0"/>
          <w:marRight w:val="0"/>
          <w:marTop w:val="0"/>
          <w:marBottom w:val="0"/>
          <w:divBdr>
            <w:top w:val="none" w:sz="0" w:space="0" w:color="auto"/>
            <w:left w:val="none" w:sz="0" w:space="0" w:color="auto"/>
            <w:bottom w:val="none" w:sz="0" w:space="0" w:color="auto"/>
            <w:right w:val="none" w:sz="0" w:space="0" w:color="auto"/>
          </w:divBdr>
        </w:div>
        <w:div w:id="1236428300">
          <w:marLeft w:val="0"/>
          <w:marRight w:val="0"/>
          <w:marTop w:val="0"/>
          <w:marBottom w:val="0"/>
          <w:divBdr>
            <w:top w:val="none" w:sz="0" w:space="0" w:color="auto"/>
            <w:left w:val="none" w:sz="0" w:space="0" w:color="auto"/>
            <w:bottom w:val="none" w:sz="0" w:space="0" w:color="auto"/>
            <w:right w:val="none" w:sz="0" w:space="0" w:color="auto"/>
          </w:divBdr>
        </w:div>
        <w:div w:id="1310548641">
          <w:marLeft w:val="0"/>
          <w:marRight w:val="0"/>
          <w:marTop w:val="0"/>
          <w:marBottom w:val="0"/>
          <w:divBdr>
            <w:top w:val="none" w:sz="0" w:space="0" w:color="auto"/>
            <w:left w:val="none" w:sz="0" w:space="0" w:color="auto"/>
            <w:bottom w:val="none" w:sz="0" w:space="0" w:color="auto"/>
            <w:right w:val="none" w:sz="0" w:space="0" w:color="auto"/>
          </w:divBdr>
        </w:div>
        <w:div w:id="1348674037">
          <w:marLeft w:val="0"/>
          <w:marRight w:val="0"/>
          <w:marTop w:val="0"/>
          <w:marBottom w:val="0"/>
          <w:divBdr>
            <w:top w:val="none" w:sz="0" w:space="0" w:color="auto"/>
            <w:left w:val="none" w:sz="0" w:space="0" w:color="auto"/>
            <w:bottom w:val="none" w:sz="0" w:space="0" w:color="auto"/>
            <w:right w:val="none" w:sz="0" w:space="0" w:color="auto"/>
          </w:divBdr>
        </w:div>
        <w:div w:id="1673409311">
          <w:marLeft w:val="0"/>
          <w:marRight w:val="0"/>
          <w:marTop w:val="0"/>
          <w:marBottom w:val="0"/>
          <w:divBdr>
            <w:top w:val="none" w:sz="0" w:space="0" w:color="auto"/>
            <w:left w:val="none" w:sz="0" w:space="0" w:color="auto"/>
            <w:bottom w:val="none" w:sz="0" w:space="0" w:color="auto"/>
            <w:right w:val="none" w:sz="0" w:space="0" w:color="auto"/>
          </w:divBdr>
        </w:div>
        <w:div w:id="1694576203">
          <w:marLeft w:val="0"/>
          <w:marRight w:val="0"/>
          <w:marTop w:val="0"/>
          <w:marBottom w:val="0"/>
          <w:divBdr>
            <w:top w:val="none" w:sz="0" w:space="0" w:color="auto"/>
            <w:left w:val="none" w:sz="0" w:space="0" w:color="auto"/>
            <w:bottom w:val="none" w:sz="0" w:space="0" w:color="auto"/>
            <w:right w:val="none" w:sz="0" w:space="0" w:color="auto"/>
          </w:divBdr>
        </w:div>
        <w:div w:id="1862471928">
          <w:marLeft w:val="0"/>
          <w:marRight w:val="0"/>
          <w:marTop w:val="0"/>
          <w:marBottom w:val="0"/>
          <w:divBdr>
            <w:top w:val="none" w:sz="0" w:space="0" w:color="auto"/>
            <w:left w:val="none" w:sz="0" w:space="0" w:color="auto"/>
            <w:bottom w:val="none" w:sz="0" w:space="0" w:color="auto"/>
            <w:right w:val="none" w:sz="0" w:space="0" w:color="auto"/>
          </w:divBdr>
        </w:div>
        <w:div w:id="2042778315">
          <w:marLeft w:val="0"/>
          <w:marRight w:val="0"/>
          <w:marTop w:val="0"/>
          <w:marBottom w:val="0"/>
          <w:divBdr>
            <w:top w:val="none" w:sz="0" w:space="0" w:color="auto"/>
            <w:left w:val="none" w:sz="0" w:space="0" w:color="auto"/>
            <w:bottom w:val="none" w:sz="0" w:space="0" w:color="auto"/>
            <w:right w:val="none" w:sz="0" w:space="0" w:color="auto"/>
          </w:divBdr>
        </w:div>
        <w:div w:id="2131126569">
          <w:marLeft w:val="0"/>
          <w:marRight w:val="0"/>
          <w:marTop w:val="0"/>
          <w:marBottom w:val="0"/>
          <w:divBdr>
            <w:top w:val="none" w:sz="0" w:space="0" w:color="auto"/>
            <w:left w:val="none" w:sz="0" w:space="0" w:color="auto"/>
            <w:bottom w:val="none" w:sz="0" w:space="0" w:color="auto"/>
            <w:right w:val="none" w:sz="0" w:space="0" w:color="auto"/>
          </w:divBdr>
        </w:div>
        <w:div w:id="2131316548">
          <w:marLeft w:val="0"/>
          <w:marRight w:val="0"/>
          <w:marTop w:val="0"/>
          <w:marBottom w:val="0"/>
          <w:divBdr>
            <w:top w:val="none" w:sz="0" w:space="0" w:color="auto"/>
            <w:left w:val="none" w:sz="0" w:space="0" w:color="auto"/>
            <w:bottom w:val="none" w:sz="0" w:space="0" w:color="auto"/>
            <w:right w:val="none" w:sz="0" w:space="0" w:color="auto"/>
          </w:divBdr>
        </w:div>
        <w:div w:id="2147358174">
          <w:marLeft w:val="0"/>
          <w:marRight w:val="0"/>
          <w:marTop w:val="0"/>
          <w:marBottom w:val="0"/>
          <w:divBdr>
            <w:top w:val="none" w:sz="0" w:space="0" w:color="auto"/>
            <w:left w:val="none" w:sz="0" w:space="0" w:color="auto"/>
            <w:bottom w:val="none" w:sz="0" w:space="0" w:color="auto"/>
            <w:right w:val="none" w:sz="0" w:space="0" w:color="auto"/>
          </w:divBdr>
        </w:div>
      </w:divsChild>
    </w:div>
    <w:div w:id="1637031423">
      <w:bodyDiv w:val="1"/>
      <w:marLeft w:val="0"/>
      <w:marRight w:val="0"/>
      <w:marTop w:val="0"/>
      <w:marBottom w:val="0"/>
      <w:divBdr>
        <w:top w:val="none" w:sz="0" w:space="0" w:color="auto"/>
        <w:left w:val="none" w:sz="0" w:space="0" w:color="auto"/>
        <w:bottom w:val="none" w:sz="0" w:space="0" w:color="auto"/>
        <w:right w:val="none" w:sz="0" w:space="0" w:color="auto"/>
      </w:divBdr>
    </w:div>
    <w:div w:id="163710093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37563513">
      <w:bodyDiv w:val="1"/>
      <w:marLeft w:val="0"/>
      <w:marRight w:val="0"/>
      <w:marTop w:val="0"/>
      <w:marBottom w:val="0"/>
      <w:divBdr>
        <w:top w:val="none" w:sz="0" w:space="0" w:color="auto"/>
        <w:left w:val="none" w:sz="0" w:space="0" w:color="auto"/>
        <w:bottom w:val="none" w:sz="0" w:space="0" w:color="auto"/>
        <w:right w:val="none" w:sz="0" w:space="0" w:color="auto"/>
      </w:divBdr>
    </w:div>
    <w:div w:id="1638025359">
      <w:bodyDiv w:val="1"/>
      <w:marLeft w:val="0"/>
      <w:marRight w:val="0"/>
      <w:marTop w:val="0"/>
      <w:marBottom w:val="0"/>
      <w:divBdr>
        <w:top w:val="none" w:sz="0" w:space="0" w:color="auto"/>
        <w:left w:val="none" w:sz="0" w:space="0" w:color="auto"/>
        <w:bottom w:val="none" w:sz="0" w:space="0" w:color="auto"/>
        <w:right w:val="none" w:sz="0" w:space="0" w:color="auto"/>
      </w:divBdr>
    </w:div>
    <w:div w:id="1638418350">
      <w:bodyDiv w:val="1"/>
      <w:marLeft w:val="0"/>
      <w:marRight w:val="0"/>
      <w:marTop w:val="0"/>
      <w:marBottom w:val="0"/>
      <w:divBdr>
        <w:top w:val="none" w:sz="0" w:space="0" w:color="auto"/>
        <w:left w:val="none" w:sz="0" w:space="0" w:color="auto"/>
        <w:bottom w:val="none" w:sz="0" w:space="0" w:color="auto"/>
        <w:right w:val="none" w:sz="0" w:space="0" w:color="auto"/>
      </w:divBdr>
    </w:div>
    <w:div w:id="1638563579">
      <w:bodyDiv w:val="1"/>
      <w:marLeft w:val="0"/>
      <w:marRight w:val="0"/>
      <w:marTop w:val="0"/>
      <w:marBottom w:val="0"/>
      <w:divBdr>
        <w:top w:val="none" w:sz="0" w:space="0" w:color="auto"/>
        <w:left w:val="none" w:sz="0" w:space="0" w:color="auto"/>
        <w:bottom w:val="none" w:sz="0" w:space="0" w:color="auto"/>
        <w:right w:val="none" w:sz="0" w:space="0" w:color="auto"/>
      </w:divBdr>
    </w:div>
    <w:div w:id="1638608944">
      <w:bodyDiv w:val="1"/>
      <w:marLeft w:val="0"/>
      <w:marRight w:val="0"/>
      <w:marTop w:val="0"/>
      <w:marBottom w:val="0"/>
      <w:divBdr>
        <w:top w:val="none" w:sz="0" w:space="0" w:color="auto"/>
        <w:left w:val="none" w:sz="0" w:space="0" w:color="auto"/>
        <w:bottom w:val="none" w:sz="0" w:space="0" w:color="auto"/>
        <w:right w:val="none" w:sz="0" w:space="0" w:color="auto"/>
      </w:divBdr>
    </w:div>
    <w:div w:id="1639141974">
      <w:bodyDiv w:val="1"/>
      <w:marLeft w:val="0"/>
      <w:marRight w:val="0"/>
      <w:marTop w:val="0"/>
      <w:marBottom w:val="0"/>
      <w:divBdr>
        <w:top w:val="none" w:sz="0" w:space="0" w:color="auto"/>
        <w:left w:val="none" w:sz="0" w:space="0" w:color="auto"/>
        <w:bottom w:val="none" w:sz="0" w:space="0" w:color="auto"/>
        <w:right w:val="none" w:sz="0" w:space="0" w:color="auto"/>
      </w:divBdr>
    </w:div>
    <w:div w:id="1639455185">
      <w:bodyDiv w:val="1"/>
      <w:marLeft w:val="0"/>
      <w:marRight w:val="0"/>
      <w:marTop w:val="0"/>
      <w:marBottom w:val="0"/>
      <w:divBdr>
        <w:top w:val="none" w:sz="0" w:space="0" w:color="auto"/>
        <w:left w:val="none" w:sz="0" w:space="0" w:color="auto"/>
        <w:bottom w:val="none" w:sz="0" w:space="0" w:color="auto"/>
        <w:right w:val="none" w:sz="0" w:space="0" w:color="auto"/>
      </w:divBdr>
    </w:div>
    <w:div w:id="1639526982">
      <w:bodyDiv w:val="1"/>
      <w:marLeft w:val="0"/>
      <w:marRight w:val="0"/>
      <w:marTop w:val="0"/>
      <w:marBottom w:val="0"/>
      <w:divBdr>
        <w:top w:val="none" w:sz="0" w:space="0" w:color="auto"/>
        <w:left w:val="none" w:sz="0" w:space="0" w:color="auto"/>
        <w:bottom w:val="none" w:sz="0" w:space="0" w:color="auto"/>
        <w:right w:val="none" w:sz="0" w:space="0" w:color="auto"/>
      </w:divBdr>
    </w:div>
    <w:div w:id="1639604955">
      <w:bodyDiv w:val="1"/>
      <w:marLeft w:val="0"/>
      <w:marRight w:val="0"/>
      <w:marTop w:val="0"/>
      <w:marBottom w:val="0"/>
      <w:divBdr>
        <w:top w:val="none" w:sz="0" w:space="0" w:color="auto"/>
        <w:left w:val="none" w:sz="0" w:space="0" w:color="auto"/>
        <w:bottom w:val="none" w:sz="0" w:space="0" w:color="auto"/>
        <w:right w:val="none" w:sz="0" w:space="0" w:color="auto"/>
      </w:divBdr>
    </w:div>
    <w:div w:id="1639676810">
      <w:bodyDiv w:val="1"/>
      <w:marLeft w:val="0"/>
      <w:marRight w:val="0"/>
      <w:marTop w:val="0"/>
      <w:marBottom w:val="0"/>
      <w:divBdr>
        <w:top w:val="none" w:sz="0" w:space="0" w:color="auto"/>
        <w:left w:val="none" w:sz="0" w:space="0" w:color="auto"/>
        <w:bottom w:val="none" w:sz="0" w:space="0" w:color="auto"/>
        <w:right w:val="none" w:sz="0" w:space="0" w:color="auto"/>
      </w:divBdr>
    </w:div>
    <w:div w:id="1639801035">
      <w:bodyDiv w:val="1"/>
      <w:marLeft w:val="0"/>
      <w:marRight w:val="0"/>
      <w:marTop w:val="0"/>
      <w:marBottom w:val="0"/>
      <w:divBdr>
        <w:top w:val="none" w:sz="0" w:space="0" w:color="auto"/>
        <w:left w:val="none" w:sz="0" w:space="0" w:color="auto"/>
        <w:bottom w:val="none" w:sz="0" w:space="0" w:color="auto"/>
        <w:right w:val="none" w:sz="0" w:space="0" w:color="auto"/>
      </w:divBdr>
    </w:div>
    <w:div w:id="1639842835">
      <w:bodyDiv w:val="1"/>
      <w:marLeft w:val="0"/>
      <w:marRight w:val="0"/>
      <w:marTop w:val="0"/>
      <w:marBottom w:val="0"/>
      <w:divBdr>
        <w:top w:val="none" w:sz="0" w:space="0" w:color="auto"/>
        <w:left w:val="none" w:sz="0" w:space="0" w:color="auto"/>
        <w:bottom w:val="none" w:sz="0" w:space="0" w:color="auto"/>
        <w:right w:val="none" w:sz="0" w:space="0" w:color="auto"/>
      </w:divBdr>
    </w:div>
    <w:div w:id="1639912789">
      <w:bodyDiv w:val="1"/>
      <w:marLeft w:val="0"/>
      <w:marRight w:val="0"/>
      <w:marTop w:val="0"/>
      <w:marBottom w:val="0"/>
      <w:divBdr>
        <w:top w:val="none" w:sz="0" w:space="0" w:color="auto"/>
        <w:left w:val="none" w:sz="0" w:space="0" w:color="auto"/>
        <w:bottom w:val="none" w:sz="0" w:space="0" w:color="auto"/>
        <w:right w:val="none" w:sz="0" w:space="0" w:color="auto"/>
      </w:divBdr>
    </w:div>
    <w:div w:id="1639997363">
      <w:bodyDiv w:val="1"/>
      <w:marLeft w:val="0"/>
      <w:marRight w:val="0"/>
      <w:marTop w:val="0"/>
      <w:marBottom w:val="0"/>
      <w:divBdr>
        <w:top w:val="none" w:sz="0" w:space="0" w:color="auto"/>
        <w:left w:val="none" w:sz="0" w:space="0" w:color="auto"/>
        <w:bottom w:val="none" w:sz="0" w:space="0" w:color="auto"/>
        <w:right w:val="none" w:sz="0" w:space="0" w:color="auto"/>
      </w:divBdr>
    </w:div>
    <w:div w:id="1640182589">
      <w:bodyDiv w:val="1"/>
      <w:marLeft w:val="0"/>
      <w:marRight w:val="0"/>
      <w:marTop w:val="0"/>
      <w:marBottom w:val="0"/>
      <w:divBdr>
        <w:top w:val="none" w:sz="0" w:space="0" w:color="auto"/>
        <w:left w:val="none" w:sz="0" w:space="0" w:color="auto"/>
        <w:bottom w:val="none" w:sz="0" w:space="0" w:color="auto"/>
        <w:right w:val="none" w:sz="0" w:space="0" w:color="auto"/>
      </w:divBdr>
    </w:div>
    <w:div w:id="1640262871">
      <w:bodyDiv w:val="1"/>
      <w:marLeft w:val="0"/>
      <w:marRight w:val="0"/>
      <w:marTop w:val="0"/>
      <w:marBottom w:val="0"/>
      <w:divBdr>
        <w:top w:val="none" w:sz="0" w:space="0" w:color="auto"/>
        <w:left w:val="none" w:sz="0" w:space="0" w:color="auto"/>
        <w:bottom w:val="none" w:sz="0" w:space="0" w:color="auto"/>
        <w:right w:val="none" w:sz="0" w:space="0" w:color="auto"/>
      </w:divBdr>
    </w:div>
    <w:div w:id="1640263027">
      <w:bodyDiv w:val="1"/>
      <w:marLeft w:val="0"/>
      <w:marRight w:val="0"/>
      <w:marTop w:val="0"/>
      <w:marBottom w:val="0"/>
      <w:divBdr>
        <w:top w:val="none" w:sz="0" w:space="0" w:color="auto"/>
        <w:left w:val="none" w:sz="0" w:space="0" w:color="auto"/>
        <w:bottom w:val="none" w:sz="0" w:space="0" w:color="auto"/>
        <w:right w:val="none" w:sz="0" w:space="0" w:color="auto"/>
      </w:divBdr>
    </w:div>
    <w:div w:id="1640572636">
      <w:bodyDiv w:val="1"/>
      <w:marLeft w:val="0"/>
      <w:marRight w:val="0"/>
      <w:marTop w:val="0"/>
      <w:marBottom w:val="0"/>
      <w:divBdr>
        <w:top w:val="none" w:sz="0" w:space="0" w:color="auto"/>
        <w:left w:val="none" w:sz="0" w:space="0" w:color="auto"/>
        <w:bottom w:val="none" w:sz="0" w:space="0" w:color="auto"/>
        <w:right w:val="none" w:sz="0" w:space="0" w:color="auto"/>
      </w:divBdr>
    </w:div>
    <w:div w:id="164076851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41105317">
      <w:bodyDiv w:val="1"/>
      <w:marLeft w:val="0"/>
      <w:marRight w:val="0"/>
      <w:marTop w:val="0"/>
      <w:marBottom w:val="0"/>
      <w:divBdr>
        <w:top w:val="none" w:sz="0" w:space="0" w:color="auto"/>
        <w:left w:val="none" w:sz="0" w:space="0" w:color="auto"/>
        <w:bottom w:val="none" w:sz="0" w:space="0" w:color="auto"/>
        <w:right w:val="none" w:sz="0" w:space="0" w:color="auto"/>
      </w:divBdr>
    </w:div>
    <w:div w:id="1641113417">
      <w:bodyDiv w:val="1"/>
      <w:marLeft w:val="0"/>
      <w:marRight w:val="0"/>
      <w:marTop w:val="0"/>
      <w:marBottom w:val="0"/>
      <w:divBdr>
        <w:top w:val="none" w:sz="0" w:space="0" w:color="auto"/>
        <w:left w:val="none" w:sz="0" w:space="0" w:color="auto"/>
        <w:bottom w:val="none" w:sz="0" w:space="0" w:color="auto"/>
        <w:right w:val="none" w:sz="0" w:space="0" w:color="auto"/>
      </w:divBdr>
    </w:div>
    <w:div w:id="1641157023">
      <w:bodyDiv w:val="1"/>
      <w:marLeft w:val="0"/>
      <w:marRight w:val="0"/>
      <w:marTop w:val="0"/>
      <w:marBottom w:val="0"/>
      <w:divBdr>
        <w:top w:val="none" w:sz="0" w:space="0" w:color="auto"/>
        <w:left w:val="none" w:sz="0" w:space="0" w:color="auto"/>
        <w:bottom w:val="none" w:sz="0" w:space="0" w:color="auto"/>
        <w:right w:val="none" w:sz="0" w:space="0" w:color="auto"/>
      </w:divBdr>
    </w:div>
    <w:div w:id="1641225760">
      <w:bodyDiv w:val="1"/>
      <w:marLeft w:val="0"/>
      <w:marRight w:val="0"/>
      <w:marTop w:val="0"/>
      <w:marBottom w:val="0"/>
      <w:divBdr>
        <w:top w:val="none" w:sz="0" w:space="0" w:color="auto"/>
        <w:left w:val="none" w:sz="0" w:space="0" w:color="auto"/>
        <w:bottom w:val="none" w:sz="0" w:space="0" w:color="auto"/>
        <w:right w:val="none" w:sz="0" w:space="0" w:color="auto"/>
      </w:divBdr>
    </w:div>
    <w:div w:id="1641303105">
      <w:bodyDiv w:val="1"/>
      <w:marLeft w:val="0"/>
      <w:marRight w:val="0"/>
      <w:marTop w:val="0"/>
      <w:marBottom w:val="0"/>
      <w:divBdr>
        <w:top w:val="none" w:sz="0" w:space="0" w:color="auto"/>
        <w:left w:val="none" w:sz="0" w:space="0" w:color="auto"/>
        <w:bottom w:val="none" w:sz="0" w:space="0" w:color="auto"/>
        <w:right w:val="none" w:sz="0" w:space="0" w:color="auto"/>
      </w:divBdr>
    </w:div>
    <w:div w:id="1641349593">
      <w:bodyDiv w:val="1"/>
      <w:marLeft w:val="0"/>
      <w:marRight w:val="0"/>
      <w:marTop w:val="0"/>
      <w:marBottom w:val="0"/>
      <w:divBdr>
        <w:top w:val="none" w:sz="0" w:space="0" w:color="auto"/>
        <w:left w:val="none" w:sz="0" w:space="0" w:color="auto"/>
        <w:bottom w:val="none" w:sz="0" w:space="0" w:color="auto"/>
        <w:right w:val="none" w:sz="0" w:space="0" w:color="auto"/>
      </w:divBdr>
    </w:div>
    <w:div w:id="1641567655">
      <w:bodyDiv w:val="1"/>
      <w:marLeft w:val="0"/>
      <w:marRight w:val="0"/>
      <w:marTop w:val="0"/>
      <w:marBottom w:val="0"/>
      <w:divBdr>
        <w:top w:val="none" w:sz="0" w:space="0" w:color="auto"/>
        <w:left w:val="none" w:sz="0" w:space="0" w:color="auto"/>
        <w:bottom w:val="none" w:sz="0" w:space="0" w:color="auto"/>
        <w:right w:val="none" w:sz="0" w:space="0" w:color="auto"/>
      </w:divBdr>
    </w:div>
    <w:div w:id="1641575002">
      <w:bodyDiv w:val="1"/>
      <w:marLeft w:val="0"/>
      <w:marRight w:val="0"/>
      <w:marTop w:val="0"/>
      <w:marBottom w:val="0"/>
      <w:divBdr>
        <w:top w:val="none" w:sz="0" w:space="0" w:color="auto"/>
        <w:left w:val="none" w:sz="0" w:space="0" w:color="auto"/>
        <w:bottom w:val="none" w:sz="0" w:space="0" w:color="auto"/>
        <w:right w:val="none" w:sz="0" w:space="0" w:color="auto"/>
      </w:divBdr>
    </w:div>
    <w:div w:id="1641613794">
      <w:bodyDiv w:val="1"/>
      <w:marLeft w:val="0"/>
      <w:marRight w:val="0"/>
      <w:marTop w:val="0"/>
      <w:marBottom w:val="0"/>
      <w:divBdr>
        <w:top w:val="none" w:sz="0" w:space="0" w:color="auto"/>
        <w:left w:val="none" w:sz="0" w:space="0" w:color="auto"/>
        <w:bottom w:val="none" w:sz="0" w:space="0" w:color="auto"/>
        <w:right w:val="none" w:sz="0" w:space="0" w:color="auto"/>
      </w:divBdr>
    </w:div>
    <w:div w:id="1642425481">
      <w:bodyDiv w:val="1"/>
      <w:marLeft w:val="0"/>
      <w:marRight w:val="0"/>
      <w:marTop w:val="0"/>
      <w:marBottom w:val="0"/>
      <w:divBdr>
        <w:top w:val="none" w:sz="0" w:space="0" w:color="auto"/>
        <w:left w:val="none" w:sz="0" w:space="0" w:color="auto"/>
        <w:bottom w:val="none" w:sz="0" w:space="0" w:color="auto"/>
        <w:right w:val="none" w:sz="0" w:space="0" w:color="auto"/>
      </w:divBdr>
    </w:div>
    <w:div w:id="1642537943">
      <w:bodyDiv w:val="1"/>
      <w:marLeft w:val="0"/>
      <w:marRight w:val="0"/>
      <w:marTop w:val="0"/>
      <w:marBottom w:val="0"/>
      <w:divBdr>
        <w:top w:val="none" w:sz="0" w:space="0" w:color="auto"/>
        <w:left w:val="none" w:sz="0" w:space="0" w:color="auto"/>
        <w:bottom w:val="none" w:sz="0" w:space="0" w:color="auto"/>
        <w:right w:val="none" w:sz="0" w:space="0" w:color="auto"/>
      </w:divBdr>
    </w:div>
    <w:div w:id="1642538287">
      <w:bodyDiv w:val="1"/>
      <w:marLeft w:val="0"/>
      <w:marRight w:val="0"/>
      <w:marTop w:val="0"/>
      <w:marBottom w:val="0"/>
      <w:divBdr>
        <w:top w:val="none" w:sz="0" w:space="0" w:color="auto"/>
        <w:left w:val="none" w:sz="0" w:space="0" w:color="auto"/>
        <w:bottom w:val="none" w:sz="0" w:space="0" w:color="auto"/>
        <w:right w:val="none" w:sz="0" w:space="0" w:color="auto"/>
      </w:divBdr>
    </w:div>
    <w:div w:id="1642617411">
      <w:bodyDiv w:val="1"/>
      <w:marLeft w:val="0"/>
      <w:marRight w:val="0"/>
      <w:marTop w:val="0"/>
      <w:marBottom w:val="0"/>
      <w:divBdr>
        <w:top w:val="none" w:sz="0" w:space="0" w:color="auto"/>
        <w:left w:val="none" w:sz="0" w:space="0" w:color="auto"/>
        <w:bottom w:val="none" w:sz="0" w:space="0" w:color="auto"/>
        <w:right w:val="none" w:sz="0" w:space="0" w:color="auto"/>
      </w:divBdr>
    </w:div>
    <w:div w:id="1642886806">
      <w:bodyDiv w:val="1"/>
      <w:marLeft w:val="0"/>
      <w:marRight w:val="0"/>
      <w:marTop w:val="0"/>
      <w:marBottom w:val="0"/>
      <w:divBdr>
        <w:top w:val="none" w:sz="0" w:space="0" w:color="auto"/>
        <w:left w:val="none" w:sz="0" w:space="0" w:color="auto"/>
        <w:bottom w:val="none" w:sz="0" w:space="0" w:color="auto"/>
        <w:right w:val="none" w:sz="0" w:space="0" w:color="auto"/>
      </w:divBdr>
    </w:div>
    <w:div w:id="1642953957">
      <w:bodyDiv w:val="1"/>
      <w:marLeft w:val="0"/>
      <w:marRight w:val="0"/>
      <w:marTop w:val="0"/>
      <w:marBottom w:val="0"/>
      <w:divBdr>
        <w:top w:val="none" w:sz="0" w:space="0" w:color="auto"/>
        <w:left w:val="none" w:sz="0" w:space="0" w:color="auto"/>
        <w:bottom w:val="none" w:sz="0" w:space="0" w:color="auto"/>
        <w:right w:val="none" w:sz="0" w:space="0" w:color="auto"/>
      </w:divBdr>
    </w:div>
    <w:div w:id="1643073739">
      <w:bodyDiv w:val="1"/>
      <w:marLeft w:val="0"/>
      <w:marRight w:val="0"/>
      <w:marTop w:val="0"/>
      <w:marBottom w:val="0"/>
      <w:divBdr>
        <w:top w:val="none" w:sz="0" w:space="0" w:color="auto"/>
        <w:left w:val="none" w:sz="0" w:space="0" w:color="auto"/>
        <w:bottom w:val="none" w:sz="0" w:space="0" w:color="auto"/>
        <w:right w:val="none" w:sz="0" w:space="0" w:color="auto"/>
      </w:divBdr>
    </w:div>
    <w:div w:id="1643121763">
      <w:bodyDiv w:val="1"/>
      <w:marLeft w:val="0"/>
      <w:marRight w:val="0"/>
      <w:marTop w:val="0"/>
      <w:marBottom w:val="0"/>
      <w:divBdr>
        <w:top w:val="none" w:sz="0" w:space="0" w:color="auto"/>
        <w:left w:val="none" w:sz="0" w:space="0" w:color="auto"/>
        <w:bottom w:val="none" w:sz="0" w:space="0" w:color="auto"/>
        <w:right w:val="none" w:sz="0" w:space="0" w:color="auto"/>
      </w:divBdr>
    </w:div>
    <w:div w:id="1643852423">
      <w:bodyDiv w:val="1"/>
      <w:marLeft w:val="0"/>
      <w:marRight w:val="0"/>
      <w:marTop w:val="0"/>
      <w:marBottom w:val="0"/>
      <w:divBdr>
        <w:top w:val="none" w:sz="0" w:space="0" w:color="auto"/>
        <w:left w:val="none" w:sz="0" w:space="0" w:color="auto"/>
        <w:bottom w:val="none" w:sz="0" w:space="0" w:color="auto"/>
        <w:right w:val="none" w:sz="0" w:space="0" w:color="auto"/>
      </w:divBdr>
    </w:div>
    <w:div w:id="1643926816">
      <w:bodyDiv w:val="1"/>
      <w:marLeft w:val="0"/>
      <w:marRight w:val="0"/>
      <w:marTop w:val="0"/>
      <w:marBottom w:val="0"/>
      <w:divBdr>
        <w:top w:val="none" w:sz="0" w:space="0" w:color="auto"/>
        <w:left w:val="none" w:sz="0" w:space="0" w:color="auto"/>
        <w:bottom w:val="none" w:sz="0" w:space="0" w:color="auto"/>
        <w:right w:val="none" w:sz="0" w:space="0" w:color="auto"/>
      </w:divBdr>
    </w:div>
    <w:div w:id="1644195918">
      <w:bodyDiv w:val="1"/>
      <w:marLeft w:val="0"/>
      <w:marRight w:val="0"/>
      <w:marTop w:val="0"/>
      <w:marBottom w:val="0"/>
      <w:divBdr>
        <w:top w:val="none" w:sz="0" w:space="0" w:color="auto"/>
        <w:left w:val="none" w:sz="0" w:space="0" w:color="auto"/>
        <w:bottom w:val="none" w:sz="0" w:space="0" w:color="auto"/>
        <w:right w:val="none" w:sz="0" w:space="0" w:color="auto"/>
      </w:divBdr>
    </w:div>
    <w:div w:id="1644235986">
      <w:bodyDiv w:val="1"/>
      <w:marLeft w:val="0"/>
      <w:marRight w:val="0"/>
      <w:marTop w:val="0"/>
      <w:marBottom w:val="0"/>
      <w:divBdr>
        <w:top w:val="none" w:sz="0" w:space="0" w:color="auto"/>
        <w:left w:val="none" w:sz="0" w:space="0" w:color="auto"/>
        <w:bottom w:val="none" w:sz="0" w:space="0" w:color="auto"/>
        <w:right w:val="none" w:sz="0" w:space="0" w:color="auto"/>
      </w:divBdr>
    </w:div>
    <w:div w:id="1644851558">
      <w:bodyDiv w:val="1"/>
      <w:marLeft w:val="0"/>
      <w:marRight w:val="0"/>
      <w:marTop w:val="0"/>
      <w:marBottom w:val="0"/>
      <w:divBdr>
        <w:top w:val="none" w:sz="0" w:space="0" w:color="auto"/>
        <w:left w:val="none" w:sz="0" w:space="0" w:color="auto"/>
        <w:bottom w:val="none" w:sz="0" w:space="0" w:color="auto"/>
        <w:right w:val="none" w:sz="0" w:space="0" w:color="auto"/>
      </w:divBdr>
    </w:div>
    <w:div w:id="1644964463">
      <w:bodyDiv w:val="1"/>
      <w:marLeft w:val="0"/>
      <w:marRight w:val="0"/>
      <w:marTop w:val="0"/>
      <w:marBottom w:val="0"/>
      <w:divBdr>
        <w:top w:val="none" w:sz="0" w:space="0" w:color="auto"/>
        <w:left w:val="none" w:sz="0" w:space="0" w:color="auto"/>
        <w:bottom w:val="none" w:sz="0" w:space="0" w:color="auto"/>
        <w:right w:val="none" w:sz="0" w:space="0" w:color="auto"/>
      </w:divBdr>
    </w:div>
    <w:div w:id="1645039094">
      <w:bodyDiv w:val="1"/>
      <w:marLeft w:val="0"/>
      <w:marRight w:val="0"/>
      <w:marTop w:val="0"/>
      <w:marBottom w:val="0"/>
      <w:divBdr>
        <w:top w:val="none" w:sz="0" w:space="0" w:color="auto"/>
        <w:left w:val="none" w:sz="0" w:space="0" w:color="auto"/>
        <w:bottom w:val="none" w:sz="0" w:space="0" w:color="auto"/>
        <w:right w:val="none" w:sz="0" w:space="0" w:color="auto"/>
      </w:divBdr>
    </w:div>
    <w:div w:id="1645163807">
      <w:bodyDiv w:val="1"/>
      <w:marLeft w:val="0"/>
      <w:marRight w:val="0"/>
      <w:marTop w:val="0"/>
      <w:marBottom w:val="0"/>
      <w:divBdr>
        <w:top w:val="none" w:sz="0" w:space="0" w:color="auto"/>
        <w:left w:val="none" w:sz="0" w:space="0" w:color="auto"/>
        <w:bottom w:val="none" w:sz="0" w:space="0" w:color="auto"/>
        <w:right w:val="none" w:sz="0" w:space="0" w:color="auto"/>
      </w:divBdr>
    </w:div>
    <w:div w:id="1645962142">
      <w:bodyDiv w:val="1"/>
      <w:marLeft w:val="0"/>
      <w:marRight w:val="0"/>
      <w:marTop w:val="0"/>
      <w:marBottom w:val="0"/>
      <w:divBdr>
        <w:top w:val="none" w:sz="0" w:space="0" w:color="auto"/>
        <w:left w:val="none" w:sz="0" w:space="0" w:color="auto"/>
        <w:bottom w:val="none" w:sz="0" w:space="0" w:color="auto"/>
        <w:right w:val="none" w:sz="0" w:space="0" w:color="auto"/>
      </w:divBdr>
    </w:div>
    <w:div w:id="1646013096">
      <w:bodyDiv w:val="1"/>
      <w:marLeft w:val="0"/>
      <w:marRight w:val="0"/>
      <w:marTop w:val="0"/>
      <w:marBottom w:val="0"/>
      <w:divBdr>
        <w:top w:val="none" w:sz="0" w:space="0" w:color="auto"/>
        <w:left w:val="none" w:sz="0" w:space="0" w:color="auto"/>
        <w:bottom w:val="none" w:sz="0" w:space="0" w:color="auto"/>
        <w:right w:val="none" w:sz="0" w:space="0" w:color="auto"/>
      </w:divBdr>
    </w:div>
    <w:div w:id="1646202414">
      <w:bodyDiv w:val="1"/>
      <w:marLeft w:val="0"/>
      <w:marRight w:val="0"/>
      <w:marTop w:val="0"/>
      <w:marBottom w:val="0"/>
      <w:divBdr>
        <w:top w:val="none" w:sz="0" w:space="0" w:color="auto"/>
        <w:left w:val="none" w:sz="0" w:space="0" w:color="auto"/>
        <w:bottom w:val="none" w:sz="0" w:space="0" w:color="auto"/>
        <w:right w:val="none" w:sz="0" w:space="0" w:color="auto"/>
      </w:divBdr>
    </w:div>
    <w:div w:id="1646204085">
      <w:bodyDiv w:val="1"/>
      <w:marLeft w:val="0"/>
      <w:marRight w:val="0"/>
      <w:marTop w:val="0"/>
      <w:marBottom w:val="0"/>
      <w:divBdr>
        <w:top w:val="none" w:sz="0" w:space="0" w:color="auto"/>
        <w:left w:val="none" w:sz="0" w:space="0" w:color="auto"/>
        <w:bottom w:val="none" w:sz="0" w:space="0" w:color="auto"/>
        <w:right w:val="none" w:sz="0" w:space="0" w:color="auto"/>
      </w:divBdr>
    </w:div>
    <w:div w:id="1646352929">
      <w:bodyDiv w:val="1"/>
      <w:marLeft w:val="0"/>
      <w:marRight w:val="0"/>
      <w:marTop w:val="0"/>
      <w:marBottom w:val="0"/>
      <w:divBdr>
        <w:top w:val="none" w:sz="0" w:space="0" w:color="auto"/>
        <w:left w:val="none" w:sz="0" w:space="0" w:color="auto"/>
        <w:bottom w:val="none" w:sz="0" w:space="0" w:color="auto"/>
        <w:right w:val="none" w:sz="0" w:space="0" w:color="auto"/>
      </w:divBdr>
    </w:div>
    <w:div w:id="1646617495">
      <w:bodyDiv w:val="1"/>
      <w:marLeft w:val="0"/>
      <w:marRight w:val="0"/>
      <w:marTop w:val="0"/>
      <w:marBottom w:val="0"/>
      <w:divBdr>
        <w:top w:val="none" w:sz="0" w:space="0" w:color="auto"/>
        <w:left w:val="none" w:sz="0" w:space="0" w:color="auto"/>
        <w:bottom w:val="none" w:sz="0" w:space="0" w:color="auto"/>
        <w:right w:val="none" w:sz="0" w:space="0" w:color="auto"/>
      </w:divBdr>
    </w:div>
    <w:div w:id="1646934707">
      <w:bodyDiv w:val="1"/>
      <w:marLeft w:val="0"/>
      <w:marRight w:val="0"/>
      <w:marTop w:val="0"/>
      <w:marBottom w:val="0"/>
      <w:divBdr>
        <w:top w:val="none" w:sz="0" w:space="0" w:color="auto"/>
        <w:left w:val="none" w:sz="0" w:space="0" w:color="auto"/>
        <w:bottom w:val="none" w:sz="0" w:space="0" w:color="auto"/>
        <w:right w:val="none" w:sz="0" w:space="0" w:color="auto"/>
      </w:divBdr>
    </w:div>
    <w:div w:id="1647004376">
      <w:bodyDiv w:val="1"/>
      <w:marLeft w:val="0"/>
      <w:marRight w:val="0"/>
      <w:marTop w:val="0"/>
      <w:marBottom w:val="0"/>
      <w:divBdr>
        <w:top w:val="none" w:sz="0" w:space="0" w:color="auto"/>
        <w:left w:val="none" w:sz="0" w:space="0" w:color="auto"/>
        <w:bottom w:val="none" w:sz="0" w:space="0" w:color="auto"/>
        <w:right w:val="none" w:sz="0" w:space="0" w:color="auto"/>
      </w:divBdr>
    </w:div>
    <w:div w:id="1647129165">
      <w:bodyDiv w:val="1"/>
      <w:marLeft w:val="0"/>
      <w:marRight w:val="0"/>
      <w:marTop w:val="0"/>
      <w:marBottom w:val="0"/>
      <w:divBdr>
        <w:top w:val="none" w:sz="0" w:space="0" w:color="auto"/>
        <w:left w:val="none" w:sz="0" w:space="0" w:color="auto"/>
        <w:bottom w:val="none" w:sz="0" w:space="0" w:color="auto"/>
        <w:right w:val="none" w:sz="0" w:space="0" w:color="auto"/>
      </w:divBdr>
    </w:div>
    <w:div w:id="1647278050">
      <w:bodyDiv w:val="1"/>
      <w:marLeft w:val="0"/>
      <w:marRight w:val="0"/>
      <w:marTop w:val="0"/>
      <w:marBottom w:val="0"/>
      <w:divBdr>
        <w:top w:val="none" w:sz="0" w:space="0" w:color="auto"/>
        <w:left w:val="none" w:sz="0" w:space="0" w:color="auto"/>
        <w:bottom w:val="none" w:sz="0" w:space="0" w:color="auto"/>
        <w:right w:val="none" w:sz="0" w:space="0" w:color="auto"/>
      </w:divBdr>
    </w:div>
    <w:div w:id="1647279385">
      <w:bodyDiv w:val="1"/>
      <w:marLeft w:val="0"/>
      <w:marRight w:val="0"/>
      <w:marTop w:val="0"/>
      <w:marBottom w:val="0"/>
      <w:divBdr>
        <w:top w:val="none" w:sz="0" w:space="0" w:color="auto"/>
        <w:left w:val="none" w:sz="0" w:space="0" w:color="auto"/>
        <w:bottom w:val="none" w:sz="0" w:space="0" w:color="auto"/>
        <w:right w:val="none" w:sz="0" w:space="0" w:color="auto"/>
      </w:divBdr>
    </w:div>
    <w:div w:id="1647315646">
      <w:bodyDiv w:val="1"/>
      <w:marLeft w:val="0"/>
      <w:marRight w:val="0"/>
      <w:marTop w:val="0"/>
      <w:marBottom w:val="0"/>
      <w:divBdr>
        <w:top w:val="none" w:sz="0" w:space="0" w:color="auto"/>
        <w:left w:val="none" w:sz="0" w:space="0" w:color="auto"/>
        <w:bottom w:val="none" w:sz="0" w:space="0" w:color="auto"/>
        <w:right w:val="none" w:sz="0" w:space="0" w:color="auto"/>
      </w:divBdr>
    </w:div>
    <w:div w:id="1648052129">
      <w:bodyDiv w:val="1"/>
      <w:marLeft w:val="0"/>
      <w:marRight w:val="0"/>
      <w:marTop w:val="0"/>
      <w:marBottom w:val="0"/>
      <w:divBdr>
        <w:top w:val="none" w:sz="0" w:space="0" w:color="auto"/>
        <w:left w:val="none" w:sz="0" w:space="0" w:color="auto"/>
        <w:bottom w:val="none" w:sz="0" w:space="0" w:color="auto"/>
        <w:right w:val="none" w:sz="0" w:space="0" w:color="auto"/>
      </w:divBdr>
    </w:div>
    <w:div w:id="1648388644">
      <w:bodyDiv w:val="1"/>
      <w:marLeft w:val="0"/>
      <w:marRight w:val="0"/>
      <w:marTop w:val="0"/>
      <w:marBottom w:val="0"/>
      <w:divBdr>
        <w:top w:val="none" w:sz="0" w:space="0" w:color="auto"/>
        <w:left w:val="none" w:sz="0" w:space="0" w:color="auto"/>
        <w:bottom w:val="none" w:sz="0" w:space="0" w:color="auto"/>
        <w:right w:val="none" w:sz="0" w:space="0" w:color="auto"/>
      </w:divBdr>
    </w:div>
    <w:div w:id="1648974097">
      <w:bodyDiv w:val="1"/>
      <w:marLeft w:val="0"/>
      <w:marRight w:val="0"/>
      <w:marTop w:val="0"/>
      <w:marBottom w:val="0"/>
      <w:divBdr>
        <w:top w:val="none" w:sz="0" w:space="0" w:color="auto"/>
        <w:left w:val="none" w:sz="0" w:space="0" w:color="auto"/>
        <w:bottom w:val="none" w:sz="0" w:space="0" w:color="auto"/>
        <w:right w:val="none" w:sz="0" w:space="0" w:color="auto"/>
      </w:divBdr>
    </w:div>
    <w:div w:id="1649361889">
      <w:bodyDiv w:val="1"/>
      <w:marLeft w:val="0"/>
      <w:marRight w:val="0"/>
      <w:marTop w:val="0"/>
      <w:marBottom w:val="0"/>
      <w:divBdr>
        <w:top w:val="none" w:sz="0" w:space="0" w:color="auto"/>
        <w:left w:val="none" w:sz="0" w:space="0" w:color="auto"/>
        <w:bottom w:val="none" w:sz="0" w:space="0" w:color="auto"/>
        <w:right w:val="none" w:sz="0" w:space="0" w:color="auto"/>
      </w:divBdr>
    </w:div>
    <w:div w:id="1649362292">
      <w:bodyDiv w:val="1"/>
      <w:marLeft w:val="0"/>
      <w:marRight w:val="0"/>
      <w:marTop w:val="0"/>
      <w:marBottom w:val="0"/>
      <w:divBdr>
        <w:top w:val="none" w:sz="0" w:space="0" w:color="auto"/>
        <w:left w:val="none" w:sz="0" w:space="0" w:color="auto"/>
        <w:bottom w:val="none" w:sz="0" w:space="0" w:color="auto"/>
        <w:right w:val="none" w:sz="0" w:space="0" w:color="auto"/>
      </w:divBdr>
    </w:div>
    <w:div w:id="1649673806">
      <w:bodyDiv w:val="1"/>
      <w:marLeft w:val="0"/>
      <w:marRight w:val="0"/>
      <w:marTop w:val="0"/>
      <w:marBottom w:val="0"/>
      <w:divBdr>
        <w:top w:val="none" w:sz="0" w:space="0" w:color="auto"/>
        <w:left w:val="none" w:sz="0" w:space="0" w:color="auto"/>
        <w:bottom w:val="none" w:sz="0" w:space="0" w:color="auto"/>
        <w:right w:val="none" w:sz="0" w:space="0" w:color="auto"/>
      </w:divBdr>
    </w:div>
    <w:div w:id="1650330727">
      <w:bodyDiv w:val="1"/>
      <w:marLeft w:val="0"/>
      <w:marRight w:val="0"/>
      <w:marTop w:val="0"/>
      <w:marBottom w:val="0"/>
      <w:divBdr>
        <w:top w:val="none" w:sz="0" w:space="0" w:color="auto"/>
        <w:left w:val="none" w:sz="0" w:space="0" w:color="auto"/>
        <w:bottom w:val="none" w:sz="0" w:space="0" w:color="auto"/>
        <w:right w:val="none" w:sz="0" w:space="0" w:color="auto"/>
      </w:divBdr>
    </w:div>
    <w:div w:id="1650552967">
      <w:bodyDiv w:val="1"/>
      <w:marLeft w:val="0"/>
      <w:marRight w:val="0"/>
      <w:marTop w:val="0"/>
      <w:marBottom w:val="0"/>
      <w:divBdr>
        <w:top w:val="none" w:sz="0" w:space="0" w:color="auto"/>
        <w:left w:val="none" w:sz="0" w:space="0" w:color="auto"/>
        <w:bottom w:val="none" w:sz="0" w:space="0" w:color="auto"/>
        <w:right w:val="none" w:sz="0" w:space="0" w:color="auto"/>
      </w:divBdr>
    </w:div>
    <w:div w:id="1650592447">
      <w:bodyDiv w:val="1"/>
      <w:marLeft w:val="0"/>
      <w:marRight w:val="0"/>
      <w:marTop w:val="0"/>
      <w:marBottom w:val="0"/>
      <w:divBdr>
        <w:top w:val="none" w:sz="0" w:space="0" w:color="auto"/>
        <w:left w:val="none" w:sz="0" w:space="0" w:color="auto"/>
        <w:bottom w:val="none" w:sz="0" w:space="0" w:color="auto"/>
        <w:right w:val="none" w:sz="0" w:space="0" w:color="auto"/>
      </w:divBdr>
    </w:div>
    <w:div w:id="1651132686">
      <w:bodyDiv w:val="1"/>
      <w:marLeft w:val="0"/>
      <w:marRight w:val="0"/>
      <w:marTop w:val="0"/>
      <w:marBottom w:val="0"/>
      <w:divBdr>
        <w:top w:val="none" w:sz="0" w:space="0" w:color="auto"/>
        <w:left w:val="none" w:sz="0" w:space="0" w:color="auto"/>
        <w:bottom w:val="none" w:sz="0" w:space="0" w:color="auto"/>
        <w:right w:val="none" w:sz="0" w:space="0" w:color="auto"/>
      </w:divBdr>
    </w:div>
    <w:div w:id="1651246712">
      <w:bodyDiv w:val="1"/>
      <w:marLeft w:val="0"/>
      <w:marRight w:val="0"/>
      <w:marTop w:val="0"/>
      <w:marBottom w:val="0"/>
      <w:divBdr>
        <w:top w:val="none" w:sz="0" w:space="0" w:color="auto"/>
        <w:left w:val="none" w:sz="0" w:space="0" w:color="auto"/>
        <w:bottom w:val="none" w:sz="0" w:space="0" w:color="auto"/>
        <w:right w:val="none" w:sz="0" w:space="0" w:color="auto"/>
      </w:divBdr>
    </w:div>
    <w:div w:id="1651253357">
      <w:bodyDiv w:val="1"/>
      <w:marLeft w:val="0"/>
      <w:marRight w:val="0"/>
      <w:marTop w:val="0"/>
      <w:marBottom w:val="0"/>
      <w:divBdr>
        <w:top w:val="none" w:sz="0" w:space="0" w:color="auto"/>
        <w:left w:val="none" w:sz="0" w:space="0" w:color="auto"/>
        <w:bottom w:val="none" w:sz="0" w:space="0" w:color="auto"/>
        <w:right w:val="none" w:sz="0" w:space="0" w:color="auto"/>
      </w:divBdr>
    </w:div>
    <w:div w:id="1651984280">
      <w:bodyDiv w:val="1"/>
      <w:marLeft w:val="0"/>
      <w:marRight w:val="0"/>
      <w:marTop w:val="0"/>
      <w:marBottom w:val="0"/>
      <w:divBdr>
        <w:top w:val="none" w:sz="0" w:space="0" w:color="auto"/>
        <w:left w:val="none" w:sz="0" w:space="0" w:color="auto"/>
        <w:bottom w:val="none" w:sz="0" w:space="0" w:color="auto"/>
        <w:right w:val="none" w:sz="0" w:space="0" w:color="auto"/>
      </w:divBdr>
    </w:div>
    <w:div w:id="1652445863">
      <w:bodyDiv w:val="1"/>
      <w:marLeft w:val="0"/>
      <w:marRight w:val="0"/>
      <w:marTop w:val="0"/>
      <w:marBottom w:val="0"/>
      <w:divBdr>
        <w:top w:val="none" w:sz="0" w:space="0" w:color="auto"/>
        <w:left w:val="none" w:sz="0" w:space="0" w:color="auto"/>
        <w:bottom w:val="none" w:sz="0" w:space="0" w:color="auto"/>
        <w:right w:val="none" w:sz="0" w:space="0" w:color="auto"/>
      </w:divBdr>
    </w:div>
    <w:div w:id="1652522633">
      <w:bodyDiv w:val="1"/>
      <w:marLeft w:val="0"/>
      <w:marRight w:val="0"/>
      <w:marTop w:val="0"/>
      <w:marBottom w:val="0"/>
      <w:divBdr>
        <w:top w:val="none" w:sz="0" w:space="0" w:color="auto"/>
        <w:left w:val="none" w:sz="0" w:space="0" w:color="auto"/>
        <w:bottom w:val="none" w:sz="0" w:space="0" w:color="auto"/>
        <w:right w:val="none" w:sz="0" w:space="0" w:color="auto"/>
      </w:divBdr>
    </w:div>
    <w:div w:id="1652564351">
      <w:bodyDiv w:val="1"/>
      <w:marLeft w:val="0"/>
      <w:marRight w:val="0"/>
      <w:marTop w:val="0"/>
      <w:marBottom w:val="0"/>
      <w:divBdr>
        <w:top w:val="none" w:sz="0" w:space="0" w:color="auto"/>
        <w:left w:val="none" w:sz="0" w:space="0" w:color="auto"/>
        <w:bottom w:val="none" w:sz="0" w:space="0" w:color="auto"/>
        <w:right w:val="none" w:sz="0" w:space="0" w:color="auto"/>
      </w:divBdr>
    </w:div>
    <w:div w:id="1652634884">
      <w:bodyDiv w:val="1"/>
      <w:marLeft w:val="0"/>
      <w:marRight w:val="0"/>
      <w:marTop w:val="0"/>
      <w:marBottom w:val="0"/>
      <w:divBdr>
        <w:top w:val="none" w:sz="0" w:space="0" w:color="auto"/>
        <w:left w:val="none" w:sz="0" w:space="0" w:color="auto"/>
        <w:bottom w:val="none" w:sz="0" w:space="0" w:color="auto"/>
        <w:right w:val="none" w:sz="0" w:space="0" w:color="auto"/>
      </w:divBdr>
    </w:div>
    <w:div w:id="1652712732">
      <w:bodyDiv w:val="1"/>
      <w:marLeft w:val="0"/>
      <w:marRight w:val="0"/>
      <w:marTop w:val="0"/>
      <w:marBottom w:val="0"/>
      <w:divBdr>
        <w:top w:val="none" w:sz="0" w:space="0" w:color="auto"/>
        <w:left w:val="none" w:sz="0" w:space="0" w:color="auto"/>
        <w:bottom w:val="none" w:sz="0" w:space="0" w:color="auto"/>
        <w:right w:val="none" w:sz="0" w:space="0" w:color="auto"/>
      </w:divBdr>
    </w:div>
    <w:div w:id="1652753993">
      <w:bodyDiv w:val="1"/>
      <w:marLeft w:val="0"/>
      <w:marRight w:val="0"/>
      <w:marTop w:val="0"/>
      <w:marBottom w:val="0"/>
      <w:divBdr>
        <w:top w:val="none" w:sz="0" w:space="0" w:color="auto"/>
        <w:left w:val="none" w:sz="0" w:space="0" w:color="auto"/>
        <w:bottom w:val="none" w:sz="0" w:space="0" w:color="auto"/>
        <w:right w:val="none" w:sz="0" w:space="0" w:color="auto"/>
      </w:divBdr>
    </w:div>
    <w:div w:id="1652977632">
      <w:bodyDiv w:val="1"/>
      <w:marLeft w:val="0"/>
      <w:marRight w:val="0"/>
      <w:marTop w:val="0"/>
      <w:marBottom w:val="0"/>
      <w:divBdr>
        <w:top w:val="none" w:sz="0" w:space="0" w:color="auto"/>
        <w:left w:val="none" w:sz="0" w:space="0" w:color="auto"/>
        <w:bottom w:val="none" w:sz="0" w:space="0" w:color="auto"/>
        <w:right w:val="none" w:sz="0" w:space="0" w:color="auto"/>
      </w:divBdr>
    </w:div>
    <w:div w:id="1653026720">
      <w:bodyDiv w:val="1"/>
      <w:marLeft w:val="0"/>
      <w:marRight w:val="0"/>
      <w:marTop w:val="0"/>
      <w:marBottom w:val="0"/>
      <w:divBdr>
        <w:top w:val="none" w:sz="0" w:space="0" w:color="auto"/>
        <w:left w:val="none" w:sz="0" w:space="0" w:color="auto"/>
        <w:bottom w:val="none" w:sz="0" w:space="0" w:color="auto"/>
        <w:right w:val="none" w:sz="0" w:space="0" w:color="auto"/>
      </w:divBdr>
    </w:div>
    <w:div w:id="1654021981">
      <w:bodyDiv w:val="1"/>
      <w:marLeft w:val="0"/>
      <w:marRight w:val="0"/>
      <w:marTop w:val="0"/>
      <w:marBottom w:val="0"/>
      <w:divBdr>
        <w:top w:val="none" w:sz="0" w:space="0" w:color="auto"/>
        <w:left w:val="none" w:sz="0" w:space="0" w:color="auto"/>
        <w:bottom w:val="none" w:sz="0" w:space="0" w:color="auto"/>
        <w:right w:val="none" w:sz="0" w:space="0" w:color="auto"/>
      </w:divBdr>
    </w:div>
    <w:div w:id="1654217902">
      <w:bodyDiv w:val="1"/>
      <w:marLeft w:val="0"/>
      <w:marRight w:val="0"/>
      <w:marTop w:val="0"/>
      <w:marBottom w:val="0"/>
      <w:divBdr>
        <w:top w:val="none" w:sz="0" w:space="0" w:color="auto"/>
        <w:left w:val="none" w:sz="0" w:space="0" w:color="auto"/>
        <w:bottom w:val="none" w:sz="0" w:space="0" w:color="auto"/>
        <w:right w:val="none" w:sz="0" w:space="0" w:color="auto"/>
      </w:divBdr>
    </w:div>
    <w:div w:id="1654286646">
      <w:bodyDiv w:val="1"/>
      <w:marLeft w:val="0"/>
      <w:marRight w:val="0"/>
      <w:marTop w:val="0"/>
      <w:marBottom w:val="0"/>
      <w:divBdr>
        <w:top w:val="none" w:sz="0" w:space="0" w:color="auto"/>
        <w:left w:val="none" w:sz="0" w:space="0" w:color="auto"/>
        <w:bottom w:val="none" w:sz="0" w:space="0" w:color="auto"/>
        <w:right w:val="none" w:sz="0" w:space="0" w:color="auto"/>
      </w:divBdr>
    </w:div>
    <w:div w:id="1654405232">
      <w:bodyDiv w:val="1"/>
      <w:marLeft w:val="0"/>
      <w:marRight w:val="0"/>
      <w:marTop w:val="0"/>
      <w:marBottom w:val="0"/>
      <w:divBdr>
        <w:top w:val="none" w:sz="0" w:space="0" w:color="auto"/>
        <w:left w:val="none" w:sz="0" w:space="0" w:color="auto"/>
        <w:bottom w:val="none" w:sz="0" w:space="0" w:color="auto"/>
        <w:right w:val="none" w:sz="0" w:space="0" w:color="auto"/>
      </w:divBdr>
    </w:div>
    <w:div w:id="1655378227">
      <w:bodyDiv w:val="1"/>
      <w:marLeft w:val="0"/>
      <w:marRight w:val="0"/>
      <w:marTop w:val="0"/>
      <w:marBottom w:val="0"/>
      <w:divBdr>
        <w:top w:val="none" w:sz="0" w:space="0" w:color="auto"/>
        <w:left w:val="none" w:sz="0" w:space="0" w:color="auto"/>
        <w:bottom w:val="none" w:sz="0" w:space="0" w:color="auto"/>
        <w:right w:val="none" w:sz="0" w:space="0" w:color="auto"/>
      </w:divBdr>
    </w:div>
    <w:div w:id="1655523895">
      <w:bodyDiv w:val="1"/>
      <w:marLeft w:val="0"/>
      <w:marRight w:val="0"/>
      <w:marTop w:val="0"/>
      <w:marBottom w:val="0"/>
      <w:divBdr>
        <w:top w:val="none" w:sz="0" w:space="0" w:color="auto"/>
        <w:left w:val="none" w:sz="0" w:space="0" w:color="auto"/>
        <w:bottom w:val="none" w:sz="0" w:space="0" w:color="auto"/>
        <w:right w:val="none" w:sz="0" w:space="0" w:color="auto"/>
      </w:divBdr>
    </w:div>
    <w:div w:id="1655573305">
      <w:bodyDiv w:val="1"/>
      <w:marLeft w:val="0"/>
      <w:marRight w:val="0"/>
      <w:marTop w:val="0"/>
      <w:marBottom w:val="0"/>
      <w:divBdr>
        <w:top w:val="none" w:sz="0" w:space="0" w:color="auto"/>
        <w:left w:val="none" w:sz="0" w:space="0" w:color="auto"/>
        <w:bottom w:val="none" w:sz="0" w:space="0" w:color="auto"/>
        <w:right w:val="none" w:sz="0" w:space="0" w:color="auto"/>
      </w:divBdr>
    </w:div>
    <w:div w:id="1655840562">
      <w:bodyDiv w:val="1"/>
      <w:marLeft w:val="0"/>
      <w:marRight w:val="0"/>
      <w:marTop w:val="0"/>
      <w:marBottom w:val="0"/>
      <w:divBdr>
        <w:top w:val="none" w:sz="0" w:space="0" w:color="auto"/>
        <w:left w:val="none" w:sz="0" w:space="0" w:color="auto"/>
        <w:bottom w:val="none" w:sz="0" w:space="0" w:color="auto"/>
        <w:right w:val="none" w:sz="0" w:space="0" w:color="auto"/>
      </w:divBdr>
    </w:div>
    <w:div w:id="1656179892">
      <w:bodyDiv w:val="1"/>
      <w:marLeft w:val="0"/>
      <w:marRight w:val="0"/>
      <w:marTop w:val="0"/>
      <w:marBottom w:val="0"/>
      <w:divBdr>
        <w:top w:val="none" w:sz="0" w:space="0" w:color="auto"/>
        <w:left w:val="none" w:sz="0" w:space="0" w:color="auto"/>
        <w:bottom w:val="none" w:sz="0" w:space="0" w:color="auto"/>
        <w:right w:val="none" w:sz="0" w:space="0" w:color="auto"/>
      </w:divBdr>
    </w:div>
    <w:div w:id="1656184275">
      <w:bodyDiv w:val="1"/>
      <w:marLeft w:val="0"/>
      <w:marRight w:val="0"/>
      <w:marTop w:val="0"/>
      <w:marBottom w:val="0"/>
      <w:divBdr>
        <w:top w:val="none" w:sz="0" w:space="0" w:color="auto"/>
        <w:left w:val="none" w:sz="0" w:space="0" w:color="auto"/>
        <w:bottom w:val="none" w:sz="0" w:space="0" w:color="auto"/>
        <w:right w:val="none" w:sz="0" w:space="0" w:color="auto"/>
      </w:divBdr>
    </w:div>
    <w:div w:id="1656563110">
      <w:bodyDiv w:val="1"/>
      <w:marLeft w:val="0"/>
      <w:marRight w:val="0"/>
      <w:marTop w:val="0"/>
      <w:marBottom w:val="0"/>
      <w:divBdr>
        <w:top w:val="none" w:sz="0" w:space="0" w:color="auto"/>
        <w:left w:val="none" w:sz="0" w:space="0" w:color="auto"/>
        <w:bottom w:val="none" w:sz="0" w:space="0" w:color="auto"/>
        <w:right w:val="none" w:sz="0" w:space="0" w:color="auto"/>
      </w:divBdr>
    </w:div>
    <w:div w:id="1656762787">
      <w:bodyDiv w:val="1"/>
      <w:marLeft w:val="0"/>
      <w:marRight w:val="0"/>
      <w:marTop w:val="0"/>
      <w:marBottom w:val="0"/>
      <w:divBdr>
        <w:top w:val="none" w:sz="0" w:space="0" w:color="auto"/>
        <w:left w:val="none" w:sz="0" w:space="0" w:color="auto"/>
        <w:bottom w:val="none" w:sz="0" w:space="0" w:color="auto"/>
        <w:right w:val="none" w:sz="0" w:space="0" w:color="auto"/>
      </w:divBdr>
    </w:div>
    <w:div w:id="1657228016">
      <w:bodyDiv w:val="1"/>
      <w:marLeft w:val="0"/>
      <w:marRight w:val="0"/>
      <w:marTop w:val="0"/>
      <w:marBottom w:val="0"/>
      <w:divBdr>
        <w:top w:val="none" w:sz="0" w:space="0" w:color="auto"/>
        <w:left w:val="none" w:sz="0" w:space="0" w:color="auto"/>
        <w:bottom w:val="none" w:sz="0" w:space="0" w:color="auto"/>
        <w:right w:val="none" w:sz="0" w:space="0" w:color="auto"/>
      </w:divBdr>
    </w:div>
    <w:div w:id="1657342808">
      <w:bodyDiv w:val="1"/>
      <w:marLeft w:val="0"/>
      <w:marRight w:val="0"/>
      <w:marTop w:val="0"/>
      <w:marBottom w:val="0"/>
      <w:divBdr>
        <w:top w:val="none" w:sz="0" w:space="0" w:color="auto"/>
        <w:left w:val="none" w:sz="0" w:space="0" w:color="auto"/>
        <w:bottom w:val="none" w:sz="0" w:space="0" w:color="auto"/>
        <w:right w:val="none" w:sz="0" w:space="0" w:color="auto"/>
      </w:divBdr>
    </w:div>
    <w:div w:id="1657680671">
      <w:bodyDiv w:val="1"/>
      <w:marLeft w:val="0"/>
      <w:marRight w:val="0"/>
      <w:marTop w:val="0"/>
      <w:marBottom w:val="0"/>
      <w:divBdr>
        <w:top w:val="none" w:sz="0" w:space="0" w:color="auto"/>
        <w:left w:val="none" w:sz="0" w:space="0" w:color="auto"/>
        <w:bottom w:val="none" w:sz="0" w:space="0" w:color="auto"/>
        <w:right w:val="none" w:sz="0" w:space="0" w:color="auto"/>
      </w:divBdr>
    </w:div>
    <w:div w:id="1657685334">
      <w:bodyDiv w:val="1"/>
      <w:marLeft w:val="0"/>
      <w:marRight w:val="0"/>
      <w:marTop w:val="0"/>
      <w:marBottom w:val="0"/>
      <w:divBdr>
        <w:top w:val="none" w:sz="0" w:space="0" w:color="auto"/>
        <w:left w:val="none" w:sz="0" w:space="0" w:color="auto"/>
        <w:bottom w:val="none" w:sz="0" w:space="0" w:color="auto"/>
        <w:right w:val="none" w:sz="0" w:space="0" w:color="auto"/>
      </w:divBdr>
    </w:div>
    <w:div w:id="1658143903">
      <w:bodyDiv w:val="1"/>
      <w:marLeft w:val="0"/>
      <w:marRight w:val="0"/>
      <w:marTop w:val="0"/>
      <w:marBottom w:val="0"/>
      <w:divBdr>
        <w:top w:val="none" w:sz="0" w:space="0" w:color="auto"/>
        <w:left w:val="none" w:sz="0" w:space="0" w:color="auto"/>
        <w:bottom w:val="none" w:sz="0" w:space="0" w:color="auto"/>
        <w:right w:val="none" w:sz="0" w:space="0" w:color="auto"/>
      </w:divBdr>
    </w:div>
    <w:div w:id="1658455225">
      <w:bodyDiv w:val="1"/>
      <w:marLeft w:val="0"/>
      <w:marRight w:val="0"/>
      <w:marTop w:val="0"/>
      <w:marBottom w:val="0"/>
      <w:divBdr>
        <w:top w:val="none" w:sz="0" w:space="0" w:color="auto"/>
        <w:left w:val="none" w:sz="0" w:space="0" w:color="auto"/>
        <w:bottom w:val="none" w:sz="0" w:space="0" w:color="auto"/>
        <w:right w:val="none" w:sz="0" w:space="0" w:color="auto"/>
      </w:divBdr>
    </w:div>
    <w:div w:id="1659377554">
      <w:bodyDiv w:val="1"/>
      <w:marLeft w:val="0"/>
      <w:marRight w:val="0"/>
      <w:marTop w:val="0"/>
      <w:marBottom w:val="0"/>
      <w:divBdr>
        <w:top w:val="none" w:sz="0" w:space="0" w:color="auto"/>
        <w:left w:val="none" w:sz="0" w:space="0" w:color="auto"/>
        <w:bottom w:val="none" w:sz="0" w:space="0" w:color="auto"/>
        <w:right w:val="none" w:sz="0" w:space="0" w:color="auto"/>
      </w:divBdr>
    </w:div>
    <w:div w:id="1659728300">
      <w:bodyDiv w:val="1"/>
      <w:marLeft w:val="0"/>
      <w:marRight w:val="0"/>
      <w:marTop w:val="0"/>
      <w:marBottom w:val="0"/>
      <w:divBdr>
        <w:top w:val="none" w:sz="0" w:space="0" w:color="auto"/>
        <w:left w:val="none" w:sz="0" w:space="0" w:color="auto"/>
        <w:bottom w:val="none" w:sz="0" w:space="0" w:color="auto"/>
        <w:right w:val="none" w:sz="0" w:space="0" w:color="auto"/>
      </w:divBdr>
    </w:div>
    <w:div w:id="1659772395">
      <w:bodyDiv w:val="1"/>
      <w:marLeft w:val="0"/>
      <w:marRight w:val="0"/>
      <w:marTop w:val="0"/>
      <w:marBottom w:val="0"/>
      <w:divBdr>
        <w:top w:val="none" w:sz="0" w:space="0" w:color="auto"/>
        <w:left w:val="none" w:sz="0" w:space="0" w:color="auto"/>
        <w:bottom w:val="none" w:sz="0" w:space="0" w:color="auto"/>
        <w:right w:val="none" w:sz="0" w:space="0" w:color="auto"/>
      </w:divBdr>
    </w:div>
    <w:div w:id="1659923942">
      <w:bodyDiv w:val="1"/>
      <w:marLeft w:val="0"/>
      <w:marRight w:val="0"/>
      <w:marTop w:val="0"/>
      <w:marBottom w:val="0"/>
      <w:divBdr>
        <w:top w:val="none" w:sz="0" w:space="0" w:color="auto"/>
        <w:left w:val="none" w:sz="0" w:space="0" w:color="auto"/>
        <w:bottom w:val="none" w:sz="0" w:space="0" w:color="auto"/>
        <w:right w:val="none" w:sz="0" w:space="0" w:color="auto"/>
      </w:divBdr>
    </w:div>
    <w:div w:id="1660226967">
      <w:bodyDiv w:val="1"/>
      <w:marLeft w:val="0"/>
      <w:marRight w:val="0"/>
      <w:marTop w:val="0"/>
      <w:marBottom w:val="0"/>
      <w:divBdr>
        <w:top w:val="none" w:sz="0" w:space="0" w:color="auto"/>
        <w:left w:val="none" w:sz="0" w:space="0" w:color="auto"/>
        <w:bottom w:val="none" w:sz="0" w:space="0" w:color="auto"/>
        <w:right w:val="none" w:sz="0" w:space="0" w:color="auto"/>
      </w:divBdr>
    </w:div>
    <w:div w:id="1660308602">
      <w:bodyDiv w:val="1"/>
      <w:marLeft w:val="0"/>
      <w:marRight w:val="0"/>
      <w:marTop w:val="0"/>
      <w:marBottom w:val="0"/>
      <w:divBdr>
        <w:top w:val="none" w:sz="0" w:space="0" w:color="auto"/>
        <w:left w:val="none" w:sz="0" w:space="0" w:color="auto"/>
        <w:bottom w:val="none" w:sz="0" w:space="0" w:color="auto"/>
        <w:right w:val="none" w:sz="0" w:space="0" w:color="auto"/>
      </w:divBdr>
    </w:div>
    <w:div w:id="1660379824">
      <w:bodyDiv w:val="1"/>
      <w:marLeft w:val="0"/>
      <w:marRight w:val="0"/>
      <w:marTop w:val="0"/>
      <w:marBottom w:val="0"/>
      <w:divBdr>
        <w:top w:val="none" w:sz="0" w:space="0" w:color="auto"/>
        <w:left w:val="none" w:sz="0" w:space="0" w:color="auto"/>
        <w:bottom w:val="none" w:sz="0" w:space="0" w:color="auto"/>
        <w:right w:val="none" w:sz="0" w:space="0" w:color="auto"/>
      </w:divBdr>
    </w:div>
    <w:div w:id="1660689533">
      <w:bodyDiv w:val="1"/>
      <w:marLeft w:val="0"/>
      <w:marRight w:val="0"/>
      <w:marTop w:val="0"/>
      <w:marBottom w:val="0"/>
      <w:divBdr>
        <w:top w:val="none" w:sz="0" w:space="0" w:color="auto"/>
        <w:left w:val="none" w:sz="0" w:space="0" w:color="auto"/>
        <w:bottom w:val="none" w:sz="0" w:space="0" w:color="auto"/>
        <w:right w:val="none" w:sz="0" w:space="0" w:color="auto"/>
      </w:divBdr>
    </w:div>
    <w:div w:id="1661083632">
      <w:bodyDiv w:val="1"/>
      <w:marLeft w:val="0"/>
      <w:marRight w:val="0"/>
      <w:marTop w:val="0"/>
      <w:marBottom w:val="0"/>
      <w:divBdr>
        <w:top w:val="none" w:sz="0" w:space="0" w:color="auto"/>
        <w:left w:val="none" w:sz="0" w:space="0" w:color="auto"/>
        <w:bottom w:val="none" w:sz="0" w:space="0" w:color="auto"/>
        <w:right w:val="none" w:sz="0" w:space="0" w:color="auto"/>
      </w:divBdr>
    </w:div>
    <w:div w:id="1661496682">
      <w:bodyDiv w:val="1"/>
      <w:marLeft w:val="0"/>
      <w:marRight w:val="0"/>
      <w:marTop w:val="0"/>
      <w:marBottom w:val="0"/>
      <w:divBdr>
        <w:top w:val="none" w:sz="0" w:space="0" w:color="auto"/>
        <w:left w:val="none" w:sz="0" w:space="0" w:color="auto"/>
        <w:bottom w:val="none" w:sz="0" w:space="0" w:color="auto"/>
        <w:right w:val="none" w:sz="0" w:space="0" w:color="auto"/>
      </w:divBdr>
    </w:div>
    <w:div w:id="1661544678">
      <w:bodyDiv w:val="1"/>
      <w:marLeft w:val="0"/>
      <w:marRight w:val="0"/>
      <w:marTop w:val="0"/>
      <w:marBottom w:val="0"/>
      <w:divBdr>
        <w:top w:val="none" w:sz="0" w:space="0" w:color="auto"/>
        <w:left w:val="none" w:sz="0" w:space="0" w:color="auto"/>
        <w:bottom w:val="none" w:sz="0" w:space="0" w:color="auto"/>
        <w:right w:val="none" w:sz="0" w:space="0" w:color="auto"/>
      </w:divBdr>
    </w:div>
    <w:div w:id="1662275978">
      <w:bodyDiv w:val="1"/>
      <w:marLeft w:val="0"/>
      <w:marRight w:val="0"/>
      <w:marTop w:val="0"/>
      <w:marBottom w:val="0"/>
      <w:divBdr>
        <w:top w:val="none" w:sz="0" w:space="0" w:color="auto"/>
        <w:left w:val="none" w:sz="0" w:space="0" w:color="auto"/>
        <w:bottom w:val="none" w:sz="0" w:space="0" w:color="auto"/>
        <w:right w:val="none" w:sz="0" w:space="0" w:color="auto"/>
      </w:divBdr>
    </w:div>
    <w:div w:id="1662462451">
      <w:bodyDiv w:val="1"/>
      <w:marLeft w:val="0"/>
      <w:marRight w:val="0"/>
      <w:marTop w:val="0"/>
      <w:marBottom w:val="0"/>
      <w:divBdr>
        <w:top w:val="none" w:sz="0" w:space="0" w:color="auto"/>
        <w:left w:val="none" w:sz="0" w:space="0" w:color="auto"/>
        <w:bottom w:val="none" w:sz="0" w:space="0" w:color="auto"/>
        <w:right w:val="none" w:sz="0" w:space="0" w:color="auto"/>
      </w:divBdr>
    </w:div>
    <w:div w:id="1662469775">
      <w:bodyDiv w:val="1"/>
      <w:marLeft w:val="0"/>
      <w:marRight w:val="0"/>
      <w:marTop w:val="0"/>
      <w:marBottom w:val="0"/>
      <w:divBdr>
        <w:top w:val="none" w:sz="0" w:space="0" w:color="auto"/>
        <w:left w:val="none" w:sz="0" w:space="0" w:color="auto"/>
        <w:bottom w:val="none" w:sz="0" w:space="0" w:color="auto"/>
        <w:right w:val="none" w:sz="0" w:space="0" w:color="auto"/>
      </w:divBdr>
    </w:div>
    <w:div w:id="1662537862">
      <w:bodyDiv w:val="1"/>
      <w:marLeft w:val="0"/>
      <w:marRight w:val="0"/>
      <w:marTop w:val="0"/>
      <w:marBottom w:val="0"/>
      <w:divBdr>
        <w:top w:val="none" w:sz="0" w:space="0" w:color="auto"/>
        <w:left w:val="none" w:sz="0" w:space="0" w:color="auto"/>
        <w:bottom w:val="none" w:sz="0" w:space="0" w:color="auto"/>
        <w:right w:val="none" w:sz="0" w:space="0" w:color="auto"/>
      </w:divBdr>
    </w:div>
    <w:div w:id="1662848751">
      <w:bodyDiv w:val="1"/>
      <w:marLeft w:val="0"/>
      <w:marRight w:val="0"/>
      <w:marTop w:val="0"/>
      <w:marBottom w:val="0"/>
      <w:divBdr>
        <w:top w:val="none" w:sz="0" w:space="0" w:color="auto"/>
        <w:left w:val="none" w:sz="0" w:space="0" w:color="auto"/>
        <w:bottom w:val="none" w:sz="0" w:space="0" w:color="auto"/>
        <w:right w:val="none" w:sz="0" w:space="0" w:color="auto"/>
      </w:divBdr>
    </w:div>
    <w:div w:id="1663001266">
      <w:bodyDiv w:val="1"/>
      <w:marLeft w:val="0"/>
      <w:marRight w:val="0"/>
      <w:marTop w:val="0"/>
      <w:marBottom w:val="0"/>
      <w:divBdr>
        <w:top w:val="none" w:sz="0" w:space="0" w:color="auto"/>
        <w:left w:val="none" w:sz="0" w:space="0" w:color="auto"/>
        <w:bottom w:val="none" w:sz="0" w:space="0" w:color="auto"/>
        <w:right w:val="none" w:sz="0" w:space="0" w:color="auto"/>
      </w:divBdr>
    </w:div>
    <w:div w:id="1663003104">
      <w:bodyDiv w:val="1"/>
      <w:marLeft w:val="0"/>
      <w:marRight w:val="0"/>
      <w:marTop w:val="0"/>
      <w:marBottom w:val="0"/>
      <w:divBdr>
        <w:top w:val="none" w:sz="0" w:space="0" w:color="auto"/>
        <w:left w:val="none" w:sz="0" w:space="0" w:color="auto"/>
        <w:bottom w:val="none" w:sz="0" w:space="0" w:color="auto"/>
        <w:right w:val="none" w:sz="0" w:space="0" w:color="auto"/>
      </w:divBdr>
    </w:div>
    <w:div w:id="1663197990">
      <w:bodyDiv w:val="1"/>
      <w:marLeft w:val="0"/>
      <w:marRight w:val="0"/>
      <w:marTop w:val="0"/>
      <w:marBottom w:val="0"/>
      <w:divBdr>
        <w:top w:val="none" w:sz="0" w:space="0" w:color="auto"/>
        <w:left w:val="none" w:sz="0" w:space="0" w:color="auto"/>
        <w:bottom w:val="none" w:sz="0" w:space="0" w:color="auto"/>
        <w:right w:val="none" w:sz="0" w:space="0" w:color="auto"/>
      </w:divBdr>
    </w:div>
    <w:div w:id="1663699822">
      <w:bodyDiv w:val="1"/>
      <w:marLeft w:val="0"/>
      <w:marRight w:val="0"/>
      <w:marTop w:val="0"/>
      <w:marBottom w:val="0"/>
      <w:divBdr>
        <w:top w:val="none" w:sz="0" w:space="0" w:color="auto"/>
        <w:left w:val="none" w:sz="0" w:space="0" w:color="auto"/>
        <w:bottom w:val="none" w:sz="0" w:space="0" w:color="auto"/>
        <w:right w:val="none" w:sz="0" w:space="0" w:color="auto"/>
      </w:divBdr>
    </w:div>
    <w:div w:id="1663773567">
      <w:bodyDiv w:val="1"/>
      <w:marLeft w:val="0"/>
      <w:marRight w:val="0"/>
      <w:marTop w:val="0"/>
      <w:marBottom w:val="0"/>
      <w:divBdr>
        <w:top w:val="none" w:sz="0" w:space="0" w:color="auto"/>
        <w:left w:val="none" w:sz="0" w:space="0" w:color="auto"/>
        <w:bottom w:val="none" w:sz="0" w:space="0" w:color="auto"/>
        <w:right w:val="none" w:sz="0" w:space="0" w:color="auto"/>
      </w:divBdr>
    </w:div>
    <w:div w:id="1664119328">
      <w:bodyDiv w:val="1"/>
      <w:marLeft w:val="0"/>
      <w:marRight w:val="0"/>
      <w:marTop w:val="0"/>
      <w:marBottom w:val="0"/>
      <w:divBdr>
        <w:top w:val="none" w:sz="0" w:space="0" w:color="auto"/>
        <w:left w:val="none" w:sz="0" w:space="0" w:color="auto"/>
        <w:bottom w:val="none" w:sz="0" w:space="0" w:color="auto"/>
        <w:right w:val="none" w:sz="0" w:space="0" w:color="auto"/>
      </w:divBdr>
    </w:div>
    <w:div w:id="1664239079">
      <w:bodyDiv w:val="1"/>
      <w:marLeft w:val="0"/>
      <w:marRight w:val="0"/>
      <w:marTop w:val="0"/>
      <w:marBottom w:val="0"/>
      <w:divBdr>
        <w:top w:val="none" w:sz="0" w:space="0" w:color="auto"/>
        <w:left w:val="none" w:sz="0" w:space="0" w:color="auto"/>
        <w:bottom w:val="none" w:sz="0" w:space="0" w:color="auto"/>
        <w:right w:val="none" w:sz="0" w:space="0" w:color="auto"/>
      </w:divBdr>
    </w:div>
    <w:div w:id="1664429200">
      <w:bodyDiv w:val="1"/>
      <w:marLeft w:val="0"/>
      <w:marRight w:val="0"/>
      <w:marTop w:val="0"/>
      <w:marBottom w:val="0"/>
      <w:divBdr>
        <w:top w:val="none" w:sz="0" w:space="0" w:color="auto"/>
        <w:left w:val="none" w:sz="0" w:space="0" w:color="auto"/>
        <w:bottom w:val="none" w:sz="0" w:space="0" w:color="auto"/>
        <w:right w:val="none" w:sz="0" w:space="0" w:color="auto"/>
      </w:divBdr>
    </w:div>
    <w:div w:id="1664429231">
      <w:bodyDiv w:val="1"/>
      <w:marLeft w:val="0"/>
      <w:marRight w:val="0"/>
      <w:marTop w:val="0"/>
      <w:marBottom w:val="0"/>
      <w:divBdr>
        <w:top w:val="none" w:sz="0" w:space="0" w:color="auto"/>
        <w:left w:val="none" w:sz="0" w:space="0" w:color="auto"/>
        <w:bottom w:val="none" w:sz="0" w:space="0" w:color="auto"/>
        <w:right w:val="none" w:sz="0" w:space="0" w:color="auto"/>
      </w:divBdr>
    </w:div>
    <w:div w:id="1664433124">
      <w:bodyDiv w:val="1"/>
      <w:marLeft w:val="0"/>
      <w:marRight w:val="0"/>
      <w:marTop w:val="0"/>
      <w:marBottom w:val="0"/>
      <w:divBdr>
        <w:top w:val="none" w:sz="0" w:space="0" w:color="auto"/>
        <w:left w:val="none" w:sz="0" w:space="0" w:color="auto"/>
        <w:bottom w:val="none" w:sz="0" w:space="0" w:color="auto"/>
        <w:right w:val="none" w:sz="0" w:space="0" w:color="auto"/>
      </w:divBdr>
    </w:div>
    <w:div w:id="1664502566">
      <w:bodyDiv w:val="1"/>
      <w:marLeft w:val="0"/>
      <w:marRight w:val="0"/>
      <w:marTop w:val="0"/>
      <w:marBottom w:val="0"/>
      <w:divBdr>
        <w:top w:val="none" w:sz="0" w:space="0" w:color="auto"/>
        <w:left w:val="none" w:sz="0" w:space="0" w:color="auto"/>
        <w:bottom w:val="none" w:sz="0" w:space="0" w:color="auto"/>
        <w:right w:val="none" w:sz="0" w:space="0" w:color="auto"/>
      </w:divBdr>
    </w:div>
    <w:div w:id="1664509102">
      <w:bodyDiv w:val="1"/>
      <w:marLeft w:val="0"/>
      <w:marRight w:val="0"/>
      <w:marTop w:val="0"/>
      <w:marBottom w:val="0"/>
      <w:divBdr>
        <w:top w:val="none" w:sz="0" w:space="0" w:color="auto"/>
        <w:left w:val="none" w:sz="0" w:space="0" w:color="auto"/>
        <w:bottom w:val="none" w:sz="0" w:space="0" w:color="auto"/>
        <w:right w:val="none" w:sz="0" w:space="0" w:color="auto"/>
      </w:divBdr>
    </w:div>
    <w:div w:id="1664629355">
      <w:bodyDiv w:val="1"/>
      <w:marLeft w:val="0"/>
      <w:marRight w:val="0"/>
      <w:marTop w:val="0"/>
      <w:marBottom w:val="0"/>
      <w:divBdr>
        <w:top w:val="none" w:sz="0" w:space="0" w:color="auto"/>
        <w:left w:val="none" w:sz="0" w:space="0" w:color="auto"/>
        <w:bottom w:val="none" w:sz="0" w:space="0" w:color="auto"/>
        <w:right w:val="none" w:sz="0" w:space="0" w:color="auto"/>
      </w:divBdr>
    </w:div>
    <w:div w:id="1664775272">
      <w:bodyDiv w:val="1"/>
      <w:marLeft w:val="0"/>
      <w:marRight w:val="0"/>
      <w:marTop w:val="0"/>
      <w:marBottom w:val="0"/>
      <w:divBdr>
        <w:top w:val="none" w:sz="0" w:space="0" w:color="auto"/>
        <w:left w:val="none" w:sz="0" w:space="0" w:color="auto"/>
        <w:bottom w:val="none" w:sz="0" w:space="0" w:color="auto"/>
        <w:right w:val="none" w:sz="0" w:space="0" w:color="auto"/>
      </w:divBdr>
      <w:divsChild>
        <w:div w:id="316105554">
          <w:marLeft w:val="0"/>
          <w:marRight w:val="0"/>
          <w:marTop w:val="0"/>
          <w:marBottom w:val="0"/>
          <w:divBdr>
            <w:top w:val="none" w:sz="0" w:space="0" w:color="auto"/>
            <w:left w:val="none" w:sz="0" w:space="0" w:color="auto"/>
            <w:bottom w:val="none" w:sz="0" w:space="0" w:color="auto"/>
            <w:right w:val="none" w:sz="0" w:space="0" w:color="auto"/>
          </w:divBdr>
          <w:divsChild>
            <w:div w:id="1259602928">
              <w:marLeft w:val="0"/>
              <w:marRight w:val="0"/>
              <w:marTop w:val="0"/>
              <w:marBottom w:val="0"/>
              <w:divBdr>
                <w:top w:val="none" w:sz="0" w:space="0" w:color="auto"/>
                <w:left w:val="none" w:sz="0" w:space="0" w:color="auto"/>
                <w:bottom w:val="none" w:sz="0" w:space="0" w:color="auto"/>
                <w:right w:val="none" w:sz="0" w:space="0" w:color="auto"/>
              </w:divBdr>
              <w:divsChild>
                <w:div w:id="422846044">
                  <w:marLeft w:val="0"/>
                  <w:marRight w:val="0"/>
                  <w:marTop w:val="0"/>
                  <w:marBottom w:val="0"/>
                  <w:divBdr>
                    <w:top w:val="none" w:sz="0" w:space="0" w:color="auto"/>
                    <w:left w:val="none" w:sz="0" w:space="0" w:color="auto"/>
                    <w:bottom w:val="none" w:sz="0" w:space="0" w:color="auto"/>
                    <w:right w:val="none" w:sz="0" w:space="0" w:color="auto"/>
                  </w:divBdr>
                  <w:divsChild>
                    <w:div w:id="1996687541">
                      <w:marLeft w:val="0"/>
                      <w:marRight w:val="0"/>
                      <w:marTop w:val="0"/>
                      <w:marBottom w:val="0"/>
                      <w:divBdr>
                        <w:top w:val="none" w:sz="0" w:space="0" w:color="auto"/>
                        <w:left w:val="none" w:sz="0" w:space="0" w:color="auto"/>
                        <w:bottom w:val="none" w:sz="0" w:space="0" w:color="auto"/>
                        <w:right w:val="none" w:sz="0" w:space="0" w:color="auto"/>
                      </w:divBdr>
                      <w:divsChild>
                        <w:div w:id="13905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086046">
      <w:bodyDiv w:val="1"/>
      <w:marLeft w:val="0"/>
      <w:marRight w:val="0"/>
      <w:marTop w:val="0"/>
      <w:marBottom w:val="0"/>
      <w:divBdr>
        <w:top w:val="none" w:sz="0" w:space="0" w:color="auto"/>
        <w:left w:val="none" w:sz="0" w:space="0" w:color="auto"/>
        <w:bottom w:val="none" w:sz="0" w:space="0" w:color="auto"/>
        <w:right w:val="none" w:sz="0" w:space="0" w:color="auto"/>
      </w:divBdr>
    </w:div>
    <w:div w:id="1665742411">
      <w:bodyDiv w:val="1"/>
      <w:marLeft w:val="0"/>
      <w:marRight w:val="0"/>
      <w:marTop w:val="0"/>
      <w:marBottom w:val="0"/>
      <w:divBdr>
        <w:top w:val="none" w:sz="0" w:space="0" w:color="auto"/>
        <w:left w:val="none" w:sz="0" w:space="0" w:color="auto"/>
        <w:bottom w:val="none" w:sz="0" w:space="0" w:color="auto"/>
        <w:right w:val="none" w:sz="0" w:space="0" w:color="auto"/>
      </w:divBdr>
    </w:div>
    <w:div w:id="1666123610">
      <w:bodyDiv w:val="1"/>
      <w:marLeft w:val="0"/>
      <w:marRight w:val="0"/>
      <w:marTop w:val="0"/>
      <w:marBottom w:val="0"/>
      <w:divBdr>
        <w:top w:val="none" w:sz="0" w:space="0" w:color="auto"/>
        <w:left w:val="none" w:sz="0" w:space="0" w:color="auto"/>
        <w:bottom w:val="none" w:sz="0" w:space="0" w:color="auto"/>
        <w:right w:val="none" w:sz="0" w:space="0" w:color="auto"/>
      </w:divBdr>
    </w:div>
    <w:div w:id="1666664059">
      <w:bodyDiv w:val="1"/>
      <w:marLeft w:val="0"/>
      <w:marRight w:val="0"/>
      <w:marTop w:val="0"/>
      <w:marBottom w:val="0"/>
      <w:divBdr>
        <w:top w:val="none" w:sz="0" w:space="0" w:color="auto"/>
        <w:left w:val="none" w:sz="0" w:space="0" w:color="auto"/>
        <w:bottom w:val="none" w:sz="0" w:space="0" w:color="auto"/>
        <w:right w:val="none" w:sz="0" w:space="0" w:color="auto"/>
      </w:divBdr>
    </w:div>
    <w:div w:id="1666740824">
      <w:bodyDiv w:val="1"/>
      <w:marLeft w:val="0"/>
      <w:marRight w:val="0"/>
      <w:marTop w:val="0"/>
      <w:marBottom w:val="0"/>
      <w:divBdr>
        <w:top w:val="none" w:sz="0" w:space="0" w:color="auto"/>
        <w:left w:val="none" w:sz="0" w:space="0" w:color="auto"/>
        <w:bottom w:val="none" w:sz="0" w:space="0" w:color="auto"/>
        <w:right w:val="none" w:sz="0" w:space="0" w:color="auto"/>
      </w:divBdr>
    </w:div>
    <w:div w:id="1666935057">
      <w:bodyDiv w:val="1"/>
      <w:marLeft w:val="0"/>
      <w:marRight w:val="0"/>
      <w:marTop w:val="0"/>
      <w:marBottom w:val="0"/>
      <w:divBdr>
        <w:top w:val="none" w:sz="0" w:space="0" w:color="auto"/>
        <w:left w:val="none" w:sz="0" w:space="0" w:color="auto"/>
        <w:bottom w:val="none" w:sz="0" w:space="0" w:color="auto"/>
        <w:right w:val="none" w:sz="0" w:space="0" w:color="auto"/>
      </w:divBdr>
    </w:div>
    <w:div w:id="1667320881">
      <w:bodyDiv w:val="1"/>
      <w:marLeft w:val="0"/>
      <w:marRight w:val="0"/>
      <w:marTop w:val="0"/>
      <w:marBottom w:val="0"/>
      <w:divBdr>
        <w:top w:val="none" w:sz="0" w:space="0" w:color="auto"/>
        <w:left w:val="none" w:sz="0" w:space="0" w:color="auto"/>
        <w:bottom w:val="none" w:sz="0" w:space="0" w:color="auto"/>
        <w:right w:val="none" w:sz="0" w:space="0" w:color="auto"/>
      </w:divBdr>
    </w:div>
    <w:div w:id="1667829652">
      <w:bodyDiv w:val="1"/>
      <w:marLeft w:val="0"/>
      <w:marRight w:val="0"/>
      <w:marTop w:val="0"/>
      <w:marBottom w:val="0"/>
      <w:divBdr>
        <w:top w:val="none" w:sz="0" w:space="0" w:color="auto"/>
        <w:left w:val="none" w:sz="0" w:space="0" w:color="auto"/>
        <w:bottom w:val="none" w:sz="0" w:space="0" w:color="auto"/>
        <w:right w:val="none" w:sz="0" w:space="0" w:color="auto"/>
      </w:divBdr>
    </w:div>
    <w:div w:id="1668442745">
      <w:bodyDiv w:val="1"/>
      <w:marLeft w:val="0"/>
      <w:marRight w:val="0"/>
      <w:marTop w:val="0"/>
      <w:marBottom w:val="0"/>
      <w:divBdr>
        <w:top w:val="none" w:sz="0" w:space="0" w:color="auto"/>
        <w:left w:val="none" w:sz="0" w:space="0" w:color="auto"/>
        <w:bottom w:val="none" w:sz="0" w:space="0" w:color="auto"/>
        <w:right w:val="none" w:sz="0" w:space="0" w:color="auto"/>
      </w:divBdr>
    </w:div>
    <w:div w:id="1668510140">
      <w:bodyDiv w:val="1"/>
      <w:marLeft w:val="0"/>
      <w:marRight w:val="0"/>
      <w:marTop w:val="0"/>
      <w:marBottom w:val="0"/>
      <w:divBdr>
        <w:top w:val="none" w:sz="0" w:space="0" w:color="auto"/>
        <w:left w:val="none" w:sz="0" w:space="0" w:color="auto"/>
        <w:bottom w:val="none" w:sz="0" w:space="0" w:color="auto"/>
        <w:right w:val="none" w:sz="0" w:space="0" w:color="auto"/>
      </w:divBdr>
    </w:div>
    <w:div w:id="1668551594">
      <w:bodyDiv w:val="1"/>
      <w:marLeft w:val="0"/>
      <w:marRight w:val="0"/>
      <w:marTop w:val="0"/>
      <w:marBottom w:val="0"/>
      <w:divBdr>
        <w:top w:val="none" w:sz="0" w:space="0" w:color="auto"/>
        <w:left w:val="none" w:sz="0" w:space="0" w:color="auto"/>
        <w:bottom w:val="none" w:sz="0" w:space="0" w:color="auto"/>
        <w:right w:val="none" w:sz="0" w:space="0" w:color="auto"/>
      </w:divBdr>
    </w:div>
    <w:div w:id="1668634079">
      <w:bodyDiv w:val="1"/>
      <w:marLeft w:val="0"/>
      <w:marRight w:val="0"/>
      <w:marTop w:val="0"/>
      <w:marBottom w:val="0"/>
      <w:divBdr>
        <w:top w:val="none" w:sz="0" w:space="0" w:color="auto"/>
        <w:left w:val="none" w:sz="0" w:space="0" w:color="auto"/>
        <w:bottom w:val="none" w:sz="0" w:space="0" w:color="auto"/>
        <w:right w:val="none" w:sz="0" w:space="0" w:color="auto"/>
      </w:divBdr>
    </w:div>
    <w:div w:id="1668745954">
      <w:bodyDiv w:val="1"/>
      <w:marLeft w:val="0"/>
      <w:marRight w:val="0"/>
      <w:marTop w:val="0"/>
      <w:marBottom w:val="0"/>
      <w:divBdr>
        <w:top w:val="none" w:sz="0" w:space="0" w:color="auto"/>
        <w:left w:val="none" w:sz="0" w:space="0" w:color="auto"/>
        <w:bottom w:val="none" w:sz="0" w:space="0" w:color="auto"/>
        <w:right w:val="none" w:sz="0" w:space="0" w:color="auto"/>
      </w:divBdr>
    </w:div>
    <w:div w:id="1668828186">
      <w:bodyDiv w:val="1"/>
      <w:marLeft w:val="0"/>
      <w:marRight w:val="0"/>
      <w:marTop w:val="0"/>
      <w:marBottom w:val="0"/>
      <w:divBdr>
        <w:top w:val="none" w:sz="0" w:space="0" w:color="auto"/>
        <w:left w:val="none" w:sz="0" w:space="0" w:color="auto"/>
        <w:bottom w:val="none" w:sz="0" w:space="0" w:color="auto"/>
        <w:right w:val="none" w:sz="0" w:space="0" w:color="auto"/>
      </w:divBdr>
    </w:div>
    <w:div w:id="1669090488">
      <w:bodyDiv w:val="1"/>
      <w:marLeft w:val="0"/>
      <w:marRight w:val="0"/>
      <w:marTop w:val="0"/>
      <w:marBottom w:val="0"/>
      <w:divBdr>
        <w:top w:val="none" w:sz="0" w:space="0" w:color="auto"/>
        <w:left w:val="none" w:sz="0" w:space="0" w:color="auto"/>
        <w:bottom w:val="none" w:sz="0" w:space="0" w:color="auto"/>
        <w:right w:val="none" w:sz="0" w:space="0" w:color="auto"/>
      </w:divBdr>
    </w:div>
    <w:div w:id="1669627345">
      <w:bodyDiv w:val="1"/>
      <w:marLeft w:val="0"/>
      <w:marRight w:val="0"/>
      <w:marTop w:val="0"/>
      <w:marBottom w:val="0"/>
      <w:divBdr>
        <w:top w:val="none" w:sz="0" w:space="0" w:color="auto"/>
        <w:left w:val="none" w:sz="0" w:space="0" w:color="auto"/>
        <w:bottom w:val="none" w:sz="0" w:space="0" w:color="auto"/>
        <w:right w:val="none" w:sz="0" w:space="0" w:color="auto"/>
      </w:divBdr>
    </w:div>
    <w:div w:id="1669752222">
      <w:bodyDiv w:val="1"/>
      <w:marLeft w:val="0"/>
      <w:marRight w:val="0"/>
      <w:marTop w:val="0"/>
      <w:marBottom w:val="0"/>
      <w:divBdr>
        <w:top w:val="none" w:sz="0" w:space="0" w:color="auto"/>
        <w:left w:val="none" w:sz="0" w:space="0" w:color="auto"/>
        <w:bottom w:val="none" w:sz="0" w:space="0" w:color="auto"/>
        <w:right w:val="none" w:sz="0" w:space="0" w:color="auto"/>
      </w:divBdr>
    </w:div>
    <w:div w:id="1670058102">
      <w:bodyDiv w:val="1"/>
      <w:marLeft w:val="0"/>
      <w:marRight w:val="0"/>
      <w:marTop w:val="0"/>
      <w:marBottom w:val="0"/>
      <w:divBdr>
        <w:top w:val="none" w:sz="0" w:space="0" w:color="auto"/>
        <w:left w:val="none" w:sz="0" w:space="0" w:color="auto"/>
        <w:bottom w:val="none" w:sz="0" w:space="0" w:color="auto"/>
        <w:right w:val="none" w:sz="0" w:space="0" w:color="auto"/>
      </w:divBdr>
    </w:div>
    <w:div w:id="1670137498">
      <w:bodyDiv w:val="1"/>
      <w:marLeft w:val="0"/>
      <w:marRight w:val="0"/>
      <w:marTop w:val="0"/>
      <w:marBottom w:val="0"/>
      <w:divBdr>
        <w:top w:val="none" w:sz="0" w:space="0" w:color="auto"/>
        <w:left w:val="none" w:sz="0" w:space="0" w:color="auto"/>
        <w:bottom w:val="none" w:sz="0" w:space="0" w:color="auto"/>
        <w:right w:val="none" w:sz="0" w:space="0" w:color="auto"/>
      </w:divBdr>
    </w:div>
    <w:div w:id="1670253937">
      <w:bodyDiv w:val="1"/>
      <w:marLeft w:val="0"/>
      <w:marRight w:val="0"/>
      <w:marTop w:val="0"/>
      <w:marBottom w:val="0"/>
      <w:divBdr>
        <w:top w:val="none" w:sz="0" w:space="0" w:color="auto"/>
        <w:left w:val="none" w:sz="0" w:space="0" w:color="auto"/>
        <w:bottom w:val="none" w:sz="0" w:space="0" w:color="auto"/>
        <w:right w:val="none" w:sz="0" w:space="0" w:color="auto"/>
      </w:divBdr>
    </w:div>
    <w:div w:id="1670326228">
      <w:bodyDiv w:val="1"/>
      <w:marLeft w:val="0"/>
      <w:marRight w:val="0"/>
      <w:marTop w:val="0"/>
      <w:marBottom w:val="0"/>
      <w:divBdr>
        <w:top w:val="none" w:sz="0" w:space="0" w:color="auto"/>
        <w:left w:val="none" w:sz="0" w:space="0" w:color="auto"/>
        <w:bottom w:val="none" w:sz="0" w:space="0" w:color="auto"/>
        <w:right w:val="none" w:sz="0" w:space="0" w:color="auto"/>
      </w:divBdr>
    </w:div>
    <w:div w:id="1670402915">
      <w:bodyDiv w:val="1"/>
      <w:marLeft w:val="0"/>
      <w:marRight w:val="0"/>
      <w:marTop w:val="0"/>
      <w:marBottom w:val="0"/>
      <w:divBdr>
        <w:top w:val="none" w:sz="0" w:space="0" w:color="auto"/>
        <w:left w:val="none" w:sz="0" w:space="0" w:color="auto"/>
        <w:bottom w:val="none" w:sz="0" w:space="0" w:color="auto"/>
        <w:right w:val="none" w:sz="0" w:space="0" w:color="auto"/>
      </w:divBdr>
    </w:div>
    <w:div w:id="1670404355">
      <w:bodyDiv w:val="1"/>
      <w:marLeft w:val="0"/>
      <w:marRight w:val="0"/>
      <w:marTop w:val="0"/>
      <w:marBottom w:val="0"/>
      <w:divBdr>
        <w:top w:val="none" w:sz="0" w:space="0" w:color="auto"/>
        <w:left w:val="none" w:sz="0" w:space="0" w:color="auto"/>
        <w:bottom w:val="none" w:sz="0" w:space="0" w:color="auto"/>
        <w:right w:val="none" w:sz="0" w:space="0" w:color="auto"/>
      </w:divBdr>
    </w:div>
    <w:div w:id="1670675092">
      <w:bodyDiv w:val="1"/>
      <w:marLeft w:val="0"/>
      <w:marRight w:val="0"/>
      <w:marTop w:val="0"/>
      <w:marBottom w:val="0"/>
      <w:divBdr>
        <w:top w:val="none" w:sz="0" w:space="0" w:color="auto"/>
        <w:left w:val="none" w:sz="0" w:space="0" w:color="auto"/>
        <w:bottom w:val="none" w:sz="0" w:space="0" w:color="auto"/>
        <w:right w:val="none" w:sz="0" w:space="0" w:color="auto"/>
      </w:divBdr>
    </w:div>
    <w:div w:id="1670910526">
      <w:bodyDiv w:val="1"/>
      <w:marLeft w:val="0"/>
      <w:marRight w:val="0"/>
      <w:marTop w:val="0"/>
      <w:marBottom w:val="0"/>
      <w:divBdr>
        <w:top w:val="none" w:sz="0" w:space="0" w:color="auto"/>
        <w:left w:val="none" w:sz="0" w:space="0" w:color="auto"/>
        <w:bottom w:val="none" w:sz="0" w:space="0" w:color="auto"/>
        <w:right w:val="none" w:sz="0" w:space="0" w:color="auto"/>
      </w:divBdr>
    </w:div>
    <w:div w:id="1671180911">
      <w:bodyDiv w:val="1"/>
      <w:marLeft w:val="0"/>
      <w:marRight w:val="0"/>
      <w:marTop w:val="0"/>
      <w:marBottom w:val="0"/>
      <w:divBdr>
        <w:top w:val="none" w:sz="0" w:space="0" w:color="auto"/>
        <w:left w:val="none" w:sz="0" w:space="0" w:color="auto"/>
        <w:bottom w:val="none" w:sz="0" w:space="0" w:color="auto"/>
        <w:right w:val="none" w:sz="0" w:space="0" w:color="auto"/>
      </w:divBdr>
    </w:div>
    <w:div w:id="1671442799">
      <w:bodyDiv w:val="1"/>
      <w:marLeft w:val="0"/>
      <w:marRight w:val="0"/>
      <w:marTop w:val="0"/>
      <w:marBottom w:val="0"/>
      <w:divBdr>
        <w:top w:val="none" w:sz="0" w:space="0" w:color="auto"/>
        <w:left w:val="none" w:sz="0" w:space="0" w:color="auto"/>
        <w:bottom w:val="none" w:sz="0" w:space="0" w:color="auto"/>
        <w:right w:val="none" w:sz="0" w:space="0" w:color="auto"/>
      </w:divBdr>
    </w:div>
    <w:div w:id="1671449964">
      <w:bodyDiv w:val="1"/>
      <w:marLeft w:val="0"/>
      <w:marRight w:val="0"/>
      <w:marTop w:val="0"/>
      <w:marBottom w:val="0"/>
      <w:divBdr>
        <w:top w:val="none" w:sz="0" w:space="0" w:color="auto"/>
        <w:left w:val="none" w:sz="0" w:space="0" w:color="auto"/>
        <w:bottom w:val="none" w:sz="0" w:space="0" w:color="auto"/>
        <w:right w:val="none" w:sz="0" w:space="0" w:color="auto"/>
      </w:divBdr>
    </w:div>
    <w:div w:id="1671637467">
      <w:bodyDiv w:val="1"/>
      <w:marLeft w:val="0"/>
      <w:marRight w:val="0"/>
      <w:marTop w:val="0"/>
      <w:marBottom w:val="0"/>
      <w:divBdr>
        <w:top w:val="none" w:sz="0" w:space="0" w:color="auto"/>
        <w:left w:val="none" w:sz="0" w:space="0" w:color="auto"/>
        <w:bottom w:val="none" w:sz="0" w:space="0" w:color="auto"/>
        <w:right w:val="none" w:sz="0" w:space="0" w:color="auto"/>
      </w:divBdr>
    </w:div>
    <w:div w:id="1671758891">
      <w:bodyDiv w:val="1"/>
      <w:marLeft w:val="0"/>
      <w:marRight w:val="0"/>
      <w:marTop w:val="0"/>
      <w:marBottom w:val="0"/>
      <w:divBdr>
        <w:top w:val="none" w:sz="0" w:space="0" w:color="auto"/>
        <w:left w:val="none" w:sz="0" w:space="0" w:color="auto"/>
        <w:bottom w:val="none" w:sz="0" w:space="0" w:color="auto"/>
        <w:right w:val="none" w:sz="0" w:space="0" w:color="auto"/>
      </w:divBdr>
    </w:div>
    <w:div w:id="1672372015">
      <w:bodyDiv w:val="1"/>
      <w:marLeft w:val="0"/>
      <w:marRight w:val="0"/>
      <w:marTop w:val="0"/>
      <w:marBottom w:val="0"/>
      <w:divBdr>
        <w:top w:val="none" w:sz="0" w:space="0" w:color="auto"/>
        <w:left w:val="none" w:sz="0" w:space="0" w:color="auto"/>
        <w:bottom w:val="none" w:sz="0" w:space="0" w:color="auto"/>
        <w:right w:val="none" w:sz="0" w:space="0" w:color="auto"/>
      </w:divBdr>
    </w:div>
    <w:div w:id="1672753333">
      <w:bodyDiv w:val="1"/>
      <w:marLeft w:val="0"/>
      <w:marRight w:val="0"/>
      <w:marTop w:val="0"/>
      <w:marBottom w:val="0"/>
      <w:divBdr>
        <w:top w:val="none" w:sz="0" w:space="0" w:color="auto"/>
        <w:left w:val="none" w:sz="0" w:space="0" w:color="auto"/>
        <w:bottom w:val="none" w:sz="0" w:space="0" w:color="auto"/>
        <w:right w:val="none" w:sz="0" w:space="0" w:color="auto"/>
      </w:divBdr>
    </w:div>
    <w:div w:id="1672830287">
      <w:bodyDiv w:val="1"/>
      <w:marLeft w:val="0"/>
      <w:marRight w:val="0"/>
      <w:marTop w:val="0"/>
      <w:marBottom w:val="0"/>
      <w:divBdr>
        <w:top w:val="none" w:sz="0" w:space="0" w:color="auto"/>
        <w:left w:val="none" w:sz="0" w:space="0" w:color="auto"/>
        <w:bottom w:val="none" w:sz="0" w:space="0" w:color="auto"/>
        <w:right w:val="none" w:sz="0" w:space="0" w:color="auto"/>
      </w:divBdr>
    </w:div>
    <w:div w:id="1672832130">
      <w:bodyDiv w:val="1"/>
      <w:marLeft w:val="0"/>
      <w:marRight w:val="0"/>
      <w:marTop w:val="0"/>
      <w:marBottom w:val="0"/>
      <w:divBdr>
        <w:top w:val="none" w:sz="0" w:space="0" w:color="auto"/>
        <w:left w:val="none" w:sz="0" w:space="0" w:color="auto"/>
        <w:bottom w:val="none" w:sz="0" w:space="0" w:color="auto"/>
        <w:right w:val="none" w:sz="0" w:space="0" w:color="auto"/>
      </w:divBdr>
    </w:div>
    <w:div w:id="1673219130">
      <w:bodyDiv w:val="1"/>
      <w:marLeft w:val="0"/>
      <w:marRight w:val="0"/>
      <w:marTop w:val="0"/>
      <w:marBottom w:val="0"/>
      <w:divBdr>
        <w:top w:val="none" w:sz="0" w:space="0" w:color="auto"/>
        <w:left w:val="none" w:sz="0" w:space="0" w:color="auto"/>
        <w:bottom w:val="none" w:sz="0" w:space="0" w:color="auto"/>
        <w:right w:val="none" w:sz="0" w:space="0" w:color="auto"/>
      </w:divBdr>
    </w:div>
    <w:div w:id="1673601159">
      <w:bodyDiv w:val="1"/>
      <w:marLeft w:val="0"/>
      <w:marRight w:val="0"/>
      <w:marTop w:val="0"/>
      <w:marBottom w:val="0"/>
      <w:divBdr>
        <w:top w:val="none" w:sz="0" w:space="0" w:color="auto"/>
        <w:left w:val="none" w:sz="0" w:space="0" w:color="auto"/>
        <w:bottom w:val="none" w:sz="0" w:space="0" w:color="auto"/>
        <w:right w:val="none" w:sz="0" w:space="0" w:color="auto"/>
      </w:divBdr>
    </w:div>
    <w:div w:id="1673607030">
      <w:bodyDiv w:val="1"/>
      <w:marLeft w:val="0"/>
      <w:marRight w:val="0"/>
      <w:marTop w:val="0"/>
      <w:marBottom w:val="0"/>
      <w:divBdr>
        <w:top w:val="none" w:sz="0" w:space="0" w:color="auto"/>
        <w:left w:val="none" w:sz="0" w:space="0" w:color="auto"/>
        <w:bottom w:val="none" w:sz="0" w:space="0" w:color="auto"/>
        <w:right w:val="none" w:sz="0" w:space="0" w:color="auto"/>
      </w:divBdr>
    </w:div>
    <w:div w:id="1673607688">
      <w:bodyDiv w:val="1"/>
      <w:marLeft w:val="0"/>
      <w:marRight w:val="0"/>
      <w:marTop w:val="0"/>
      <w:marBottom w:val="0"/>
      <w:divBdr>
        <w:top w:val="none" w:sz="0" w:space="0" w:color="auto"/>
        <w:left w:val="none" w:sz="0" w:space="0" w:color="auto"/>
        <w:bottom w:val="none" w:sz="0" w:space="0" w:color="auto"/>
        <w:right w:val="none" w:sz="0" w:space="0" w:color="auto"/>
      </w:divBdr>
    </w:div>
    <w:div w:id="1674255489">
      <w:bodyDiv w:val="1"/>
      <w:marLeft w:val="0"/>
      <w:marRight w:val="0"/>
      <w:marTop w:val="0"/>
      <w:marBottom w:val="0"/>
      <w:divBdr>
        <w:top w:val="none" w:sz="0" w:space="0" w:color="auto"/>
        <w:left w:val="none" w:sz="0" w:space="0" w:color="auto"/>
        <w:bottom w:val="none" w:sz="0" w:space="0" w:color="auto"/>
        <w:right w:val="none" w:sz="0" w:space="0" w:color="auto"/>
      </w:divBdr>
    </w:div>
    <w:div w:id="1674448910">
      <w:bodyDiv w:val="1"/>
      <w:marLeft w:val="0"/>
      <w:marRight w:val="0"/>
      <w:marTop w:val="0"/>
      <w:marBottom w:val="0"/>
      <w:divBdr>
        <w:top w:val="none" w:sz="0" w:space="0" w:color="auto"/>
        <w:left w:val="none" w:sz="0" w:space="0" w:color="auto"/>
        <w:bottom w:val="none" w:sz="0" w:space="0" w:color="auto"/>
        <w:right w:val="none" w:sz="0" w:space="0" w:color="auto"/>
      </w:divBdr>
    </w:div>
    <w:div w:id="1674526239">
      <w:bodyDiv w:val="1"/>
      <w:marLeft w:val="0"/>
      <w:marRight w:val="0"/>
      <w:marTop w:val="0"/>
      <w:marBottom w:val="0"/>
      <w:divBdr>
        <w:top w:val="none" w:sz="0" w:space="0" w:color="auto"/>
        <w:left w:val="none" w:sz="0" w:space="0" w:color="auto"/>
        <w:bottom w:val="none" w:sz="0" w:space="0" w:color="auto"/>
        <w:right w:val="none" w:sz="0" w:space="0" w:color="auto"/>
      </w:divBdr>
    </w:div>
    <w:div w:id="1674718194">
      <w:bodyDiv w:val="1"/>
      <w:marLeft w:val="0"/>
      <w:marRight w:val="0"/>
      <w:marTop w:val="0"/>
      <w:marBottom w:val="0"/>
      <w:divBdr>
        <w:top w:val="none" w:sz="0" w:space="0" w:color="auto"/>
        <w:left w:val="none" w:sz="0" w:space="0" w:color="auto"/>
        <w:bottom w:val="none" w:sz="0" w:space="0" w:color="auto"/>
        <w:right w:val="none" w:sz="0" w:space="0" w:color="auto"/>
      </w:divBdr>
    </w:div>
    <w:div w:id="1674801779">
      <w:bodyDiv w:val="1"/>
      <w:marLeft w:val="0"/>
      <w:marRight w:val="0"/>
      <w:marTop w:val="0"/>
      <w:marBottom w:val="0"/>
      <w:divBdr>
        <w:top w:val="none" w:sz="0" w:space="0" w:color="auto"/>
        <w:left w:val="none" w:sz="0" w:space="0" w:color="auto"/>
        <w:bottom w:val="none" w:sz="0" w:space="0" w:color="auto"/>
        <w:right w:val="none" w:sz="0" w:space="0" w:color="auto"/>
      </w:divBdr>
    </w:div>
    <w:div w:id="1675376758">
      <w:bodyDiv w:val="1"/>
      <w:marLeft w:val="0"/>
      <w:marRight w:val="0"/>
      <w:marTop w:val="0"/>
      <w:marBottom w:val="0"/>
      <w:divBdr>
        <w:top w:val="none" w:sz="0" w:space="0" w:color="auto"/>
        <w:left w:val="none" w:sz="0" w:space="0" w:color="auto"/>
        <w:bottom w:val="none" w:sz="0" w:space="0" w:color="auto"/>
        <w:right w:val="none" w:sz="0" w:space="0" w:color="auto"/>
      </w:divBdr>
    </w:div>
    <w:div w:id="1675567354">
      <w:bodyDiv w:val="1"/>
      <w:marLeft w:val="0"/>
      <w:marRight w:val="0"/>
      <w:marTop w:val="0"/>
      <w:marBottom w:val="0"/>
      <w:divBdr>
        <w:top w:val="none" w:sz="0" w:space="0" w:color="auto"/>
        <w:left w:val="none" w:sz="0" w:space="0" w:color="auto"/>
        <w:bottom w:val="none" w:sz="0" w:space="0" w:color="auto"/>
        <w:right w:val="none" w:sz="0" w:space="0" w:color="auto"/>
      </w:divBdr>
    </w:div>
    <w:div w:id="1676148792">
      <w:bodyDiv w:val="1"/>
      <w:marLeft w:val="0"/>
      <w:marRight w:val="0"/>
      <w:marTop w:val="0"/>
      <w:marBottom w:val="0"/>
      <w:divBdr>
        <w:top w:val="none" w:sz="0" w:space="0" w:color="auto"/>
        <w:left w:val="none" w:sz="0" w:space="0" w:color="auto"/>
        <w:bottom w:val="none" w:sz="0" w:space="0" w:color="auto"/>
        <w:right w:val="none" w:sz="0" w:space="0" w:color="auto"/>
      </w:divBdr>
    </w:div>
    <w:div w:id="1676180701">
      <w:bodyDiv w:val="1"/>
      <w:marLeft w:val="0"/>
      <w:marRight w:val="0"/>
      <w:marTop w:val="0"/>
      <w:marBottom w:val="0"/>
      <w:divBdr>
        <w:top w:val="none" w:sz="0" w:space="0" w:color="auto"/>
        <w:left w:val="none" w:sz="0" w:space="0" w:color="auto"/>
        <w:bottom w:val="none" w:sz="0" w:space="0" w:color="auto"/>
        <w:right w:val="none" w:sz="0" w:space="0" w:color="auto"/>
      </w:divBdr>
    </w:div>
    <w:div w:id="1676609843">
      <w:bodyDiv w:val="1"/>
      <w:marLeft w:val="0"/>
      <w:marRight w:val="0"/>
      <w:marTop w:val="0"/>
      <w:marBottom w:val="0"/>
      <w:divBdr>
        <w:top w:val="none" w:sz="0" w:space="0" w:color="auto"/>
        <w:left w:val="none" w:sz="0" w:space="0" w:color="auto"/>
        <w:bottom w:val="none" w:sz="0" w:space="0" w:color="auto"/>
        <w:right w:val="none" w:sz="0" w:space="0" w:color="auto"/>
      </w:divBdr>
    </w:div>
    <w:div w:id="1677074602">
      <w:bodyDiv w:val="1"/>
      <w:marLeft w:val="0"/>
      <w:marRight w:val="0"/>
      <w:marTop w:val="0"/>
      <w:marBottom w:val="0"/>
      <w:divBdr>
        <w:top w:val="none" w:sz="0" w:space="0" w:color="auto"/>
        <w:left w:val="none" w:sz="0" w:space="0" w:color="auto"/>
        <w:bottom w:val="none" w:sz="0" w:space="0" w:color="auto"/>
        <w:right w:val="none" w:sz="0" w:space="0" w:color="auto"/>
      </w:divBdr>
    </w:div>
    <w:div w:id="1677272040">
      <w:bodyDiv w:val="1"/>
      <w:marLeft w:val="0"/>
      <w:marRight w:val="0"/>
      <w:marTop w:val="0"/>
      <w:marBottom w:val="0"/>
      <w:divBdr>
        <w:top w:val="none" w:sz="0" w:space="0" w:color="auto"/>
        <w:left w:val="none" w:sz="0" w:space="0" w:color="auto"/>
        <w:bottom w:val="none" w:sz="0" w:space="0" w:color="auto"/>
        <w:right w:val="none" w:sz="0" w:space="0" w:color="auto"/>
      </w:divBdr>
    </w:div>
    <w:div w:id="1677347154">
      <w:bodyDiv w:val="1"/>
      <w:marLeft w:val="0"/>
      <w:marRight w:val="0"/>
      <w:marTop w:val="0"/>
      <w:marBottom w:val="0"/>
      <w:divBdr>
        <w:top w:val="none" w:sz="0" w:space="0" w:color="auto"/>
        <w:left w:val="none" w:sz="0" w:space="0" w:color="auto"/>
        <w:bottom w:val="none" w:sz="0" w:space="0" w:color="auto"/>
        <w:right w:val="none" w:sz="0" w:space="0" w:color="auto"/>
      </w:divBdr>
    </w:div>
    <w:div w:id="1677607672">
      <w:bodyDiv w:val="1"/>
      <w:marLeft w:val="0"/>
      <w:marRight w:val="0"/>
      <w:marTop w:val="0"/>
      <w:marBottom w:val="0"/>
      <w:divBdr>
        <w:top w:val="none" w:sz="0" w:space="0" w:color="auto"/>
        <w:left w:val="none" w:sz="0" w:space="0" w:color="auto"/>
        <w:bottom w:val="none" w:sz="0" w:space="0" w:color="auto"/>
        <w:right w:val="none" w:sz="0" w:space="0" w:color="auto"/>
      </w:divBdr>
    </w:div>
    <w:div w:id="1677885314">
      <w:bodyDiv w:val="1"/>
      <w:marLeft w:val="0"/>
      <w:marRight w:val="0"/>
      <w:marTop w:val="0"/>
      <w:marBottom w:val="0"/>
      <w:divBdr>
        <w:top w:val="none" w:sz="0" w:space="0" w:color="auto"/>
        <w:left w:val="none" w:sz="0" w:space="0" w:color="auto"/>
        <w:bottom w:val="none" w:sz="0" w:space="0" w:color="auto"/>
        <w:right w:val="none" w:sz="0" w:space="0" w:color="auto"/>
      </w:divBdr>
    </w:div>
    <w:div w:id="1678384740">
      <w:bodyDiv w:val="1"/>
      <w:marLeft w:val="0"/>
      <w:marRight w:val="0"/>
      <w:marTop w:val="0"/>
      <w:marBottom w:val="0"/>
      <w:divBdr>
        <w:top w:val="none" w:sz="0" w:space="0" w:color="auto"/>
        <w:left w:val="none" w:sz="0" w:space="0" w:color="auto"/>
        <w:bottom w:val="none" w:sz="0" w:space="0" w:color="auto"/>
        <w:right w:val="none" w:sz="0" w:space="0" w:color="auto"/>
      </w:divBdr>
    </w:div>
    <w:div w:id="1678465148">
      <w:bodyDiv w:val="1"/>
      <w:marLeft w:val="0"/>
      <w:marRight w:val="0"/>
      <w:marTop w:val="0"/>
      <w:marBottom w:val="0"/>
      <w:divBdr>
        <w:top w:val="none" w:sz="0" w:space="0" w:color="auto"/>
        <w:left w:val="none" w:sz="0" w:space="0" w:color="auto"/>
        <w:bottom w:val="none" w:sz="0" w:space="0" w:color="auto"/>
        <w:right w:val="none" w:sz="0" w:space="0" w:color="auto"/>
      </w:divBdr>
    </w:div>
    <w:div w:id="1678574623">
      <w:bodyDiv w:val="1"/>
      <w:marLeft w:val="0"/>
      <w:marRight w:val="0"/>
      <w:marTop w:val="0"/>
      <w:marBottom w:val="0"/>
      <w:divBdr>
        <w:top w:val="none" w:sz="0" w:space="0" w:color="auto"/>
        <w:left w:val="none" w:sz="0" w:space="0" w:color="auto"/>
        <w:bottom w:val="none" w:sz="0" w:space="0" w:color="auto"/>
        <w:right w:val="none" w:sz="0" w:space="0" w:color="auto"/>
      </w:divBdr>
    </w:div>
    <w:div w:id="1678656838">
      <w:bodyDiv w:val="1"/>
      <w:marLeft w:val="0"/>
      <w:marRight w:val="0"/>
      <w:marTop w:val="0"/>
      <w:marBottom w:val="0"/>
      <w:divBdr>
        <w:top w:val="none" w:sz="0" w:space="0" w:color="auto"/>
        <w:left w:val="none" w:sz="0" w:space="0" w:color="auto"/>
        <w:bottom w:val="none" w:sz="0" w:space="0" w:color="auto"/>
        <w:right w:val="none" w:sz="0" w:space="0" w:color="auto"/>
      </w:divBdr>
    </w:div>
    <w:div w:id="1678843063">
      <w:bodyDiv w:val="1"/>
      <w:marLeft w:val="0"/>
      <w:marRight w:val="0"/>
      <w:marTop w:val="0"/>
      <w:marBottom w:val="0"/>
      <w:divBdr>
        <w:top w:val="none" w:sz="0" w:space="0" w:color="auto"/>
        <w:left w:val="none" w:sz="0" w:space="0" w:color="auto"/>
        <w:bottom w:val="none" w:sz="0" w:space="0" w:color="auto"/>
        <w:right w:val="none" w:sz="0" w:space="0" w:color="auto"/>
      </w:divBdr>
    </w:div>
    <w:div w:id="1679194252">
      <w:bodyDiv w:val="1"/>
      <w:marLeft w:val="0"/>
      <w:marRight w:val="0"/>
      <w:marTop w:val="0"/>
      <w:marBottom w:val="0"/>
      <w:divBdr>
        <w:top w:val="none" w:sz="0" w:space="0" w:color="auto"/>
        <w:left w:val="none" w:sz="0" w:space="0" w:color="auto"/>
        <w:bottom w:val="none" w:sz="0" w:space="0" w:color="auto"/>
        <w:right w:val="none" w:sz="0" w:space="0" w:color="auto"/>
      </w:divBdr>
    </w:div>
    <w:div w:id="1679966194">
      <w:bodyDiv w:val="1"/>
      <w:marLeft w:val="0"/>
      <w:marRight w:val="0"/>
      <w:marTop w:val="0"/>
      <w:marBottom w:val="0"/>
      <w:divBdr>
        <w:top w:val="none" w:sz="0" w:space="0" w:color="auto"/>
        <w:left w:val="none" w:sz="0" w:space="0" w:color="auto"/>
        <w:bottom w:val="none" w:sz="0" w:space="0" w:color="auto"/>
        <w:right w:val="none" w:sz="0" w:space="0" w:color="auto"/>
      </w:divBdr>
    </w:div>
    <w:div w:id="1680087114">
      <w:bodyDiv w:val="1"/>
      <w:marLeft w:val="0"/>
      <w:marRight w:val="0"/>
      <w:marTop w:val="0"/>
      <w:marBottom w:val="0"/>
      <w:divBdr>
        <w:top w:val="none" w:sz="0" w:space="0" w:color="auto"/>
        <w:left w:val="none" w:sz="0" w:space="0" w:color="auto"/>
        <w:bottom w:val="none" w:sz="0" w:space="0" w:color="auto"/>
        <w:right w:val="none" w:sz="0" w:space="0" w:color="auto"/>
      </w:divBdr>
    </w:div>
    <w:div w:id="1680309736">
      <w:bodyDiv w:val="1"/>
      <w:marLeft w:val="0"/>
      <w:marRight w:val="0"/>
      <w:marTop w:val="0"/>
      <w:marBottom w:val="0"/>
      <w:divBdr>
        <w:top w:val="none" w:sz="0" w:space="0" w:color="auto"/>
        <w:left w:val="none" w:sz="0" w:space="0" w:color="auto"/>
        <w:bottom w:val="none" w:sz="0" w:space="0" w:color="auto"/>
        <w:right w:val="none" w:sz="0" w:space="0" w:color="auto"/>
      </w:divBdr>
    </w:div>
    <w:div w:id="1681161180">
      <w:bodyDiv w:val="1"/>
      <w:marLeft w:val="0"/>
      <w:marRight w:val="0"/>
      <w:marTop w:val="0"/>
      <w:marBottom w:val="0"/>
      <w:divBdr>
        <w:top w:val="none" w:sz="0" w:space="0" w:color="auto"/>
        <w:left w:val="none" w:sz="0" w:space="0" w:color="auto"/>
        <w:bottom w:val="none" w:sz="0" w:space="0" w:color="auto"/>
        <w:right w:val="none" w:sz="0" w:space="0" w:color="auto"/>
      </w:divBdr>
    </w:div>
    <w:div w:id="1681352963">
      <w:bodyDiv w:val="1"/>
      <w:marLeft w:val="0"/>
      <w:marRight w:val="0"/>
      <w:marTop w:val="0"/>
      <w:marBottom w:val="0"/>
      <w:divBdr>
        <w:top w:val="none" w:sz="0" w:space="0" w:color="auto"/>
        <w:left w:val="none" w:sz="0" w:space="0" w:color="auto"/>
        <w:bottom w:val="none" w:sz="0" w:space="0" w:color="auto"/>
        <w:right w:val="none" w:sz="0" w:space="0" w:color="auto"/>
      </w:divBdr>
    </w:div>
    <w:div w:id="1681616228">
      <w:bodyDiv w:val="1"/>
      <w:marLeft w:val="0"/>
      <w:marRight w:val="0"/>
      <w:marTop w:val="0"/>
      <w:marBottom w:val="0"/>
      <w:divBdr>
        <w:top w:val="none" w:sz="0" w:space="0" w:color="auto"/>
        <w:left w:val="none" w:sz="0" w:space="0" w:color="auto"/>
        <w:bottom w:val="none" w:sz="0" w:space="0" w:color="auto"/>
        <w:right w:val="none" w:sz="0" w:space="0" w:color="auto"/>
      </w:divBdr>
    </w:div>
    <w:div w:id="1681732691">
      <w:bodyDiv w:val="1"/>
      <w:marLeft w:val="0"/>
      <w:marRight w:val="0"/>
      <w:marTop w:val="0"/>
      <w:marBottom w:val="0"/>
      <w:divBdr>
        <w:top w:val="none" w:sz="0" w:space="0" w:color="auto"/>
        <w:left w:val="none" w:sz="0" w:space="0" w:color="auto"/>
        <w:bottom w:val="none" w:sz="0" w:space="0" w:color="auto"/>
        <w:right w:val="none" w:sz="0" w:space="0" w:color="auto"/>
      </w:divBdr>
    </w:div>
    <w:div w:id="1681859482">
      <w:bodyDiv w:val="1"/>
      <w:marLeft w:val="0"/>
      <w:marRight w:val="0"/>
      <w:marTop w:val="0"/>
      <w:marBottom w:val="0"/>
      <w:divBdr>
        <w:top w:val="none" w:sz="0" w:space="0" w:color="auto"/>
        <w:left w:val="none" w:sz="0" w:space="0" w:color="auto"/>
        <w:bottom w:val="none" w:sz="0" w:space="0" w:color="auto"/>
        <w:right w:val="none" w:sz="0" w:space="0" w:color="auto"/>
      </w:divBdr>
    </w:div>
    <w:div w:id="1681933759">
      <w:bodyDiv w:val="1"/>
      <w:marLeft w:val="0"/>
      <w:marRight w:val="0"/>
      <w:marTop w:val="0"/>
      <w:marBottom w:val="0"/>
      <w:divBdr>
        <w:top w:val="none" w:sz="0" w:space="0" w:color="auto"/>
        <w:left w:val="none" w:sz="0" w:space="0" w:color="auto"/>
        <w:bottom w:val="none" w:sz="0" w:space="0" w:color="auto"/>
        <w:right w:val="none" w:sz="0" w:space="0" w:color="auto"/>
      </w:divBdr>
    </w:div>
    <w:div w:id="1682199568">
      <w:bodyDiv w:val="1"/>
      <w:marLeft w:val="0"/>
      <w:marRight w:val="0"/>
      <w:marTop w:val="0"/>
      <w:marBottom w:val="0"/>
      <w:divBdr>
        <w:top w:val="none" w:sz="0" w:space="0" w:color="auto"/>
        <w:left w:val="none" w:sz="0" w:space="0" w:color="auto"/>
        <w:bottom w:val="none" w:sz="0" w:space="0" w:color="auto"/>
        <w:right w:val="none" w:sz="0" w:space="0" w:color="auto"/>
      </w:divBdr>
    </w:div>
    <w:div w:id="1682663745">
      <w:bodyDiv w:val="1"/>
      <w:marLeft w:val="0"/>
      <w:marRight w:val="0"/>
      <w:marTop w:val="0"/>
      <w:marBottom w:val="0"/>
      <w:divBdr>
        <w:top w:val="none" w:sz="0" w:space="0" w:color="auto"/>
        <w:left w:val="none" w:sz="0" w:space="0" w:color="auto"/>
        <w:bottom w:val="none" w:sz="0" w:space="0" w:color="auto"/>
        <w:right w:val="none" w:sz="0" w:space="0" w:color="auto"/>
      </w:divBdr>
    </w:div>
    <w:div w:id="1682850217">
      <w:bodyDiv w:val="1"/>
      <w:marLeft w:val="0"/>
      <w:marRight w:val="0"/>
      <w:marTop w:val="0"/>
      <w:marBottom w:val="0"/>
      <w:divBdr>
        <w:top w:val="none" w:sz="0" w:space="0" w:color="auto"/>
        <w:left w:val="none" w:sz="0" w:space="0" w:color="auto"/>
        <w:bottom w:val="none" w:sz="0" w:space="0" w:color="auto"/>
        <w:right w:val="none" w:sz="0" w:space="0" w:color="auto"/>
      </w:divBdr>
    </w:div>
    <w:div w:id="1682973359">
      <w:bodyDiv w:val="1"/>
      <w:marLeft w:val="0"/>
      <w:marRight w:val="0"/>
      <w:marTop w:val="0"/>
      <w:marBottom w:val="0"/>
      <w:divBdr>
        <w:top w:val="none" w:sz="0" w:space="0" w:color="auto"/>
        <w:left w:val="none" w:sz="0" w:space="0" w:color="auto"/>
        <w:bottom w:val="none" w:sz="0" w:space="0" w:color="auto"/>
        <w:right w:val="none" w:sz="0" w:space="0" w:color="auto"/>
      </w:divBdr>
    </w:div>
    <w:div w:id="1683050911">
      <w:bodyDiv w:val="1"/>
      <w:marLeft w:val="0"/>
      <w:marRight w:val="0"/>
      <w:marTop w:val="0"/>
      <w:marBottom w:val="0"/>
      <w:divBdr>
        <w:top w:val="none" w:sz="0" w:space="0" w:color="auto"/>
        <w:left w:val="none" w:sz="0" w:space="0" w:color="auto"/>
        <w:bottom w:val="none" w:sz="0" w:space="0" w:color="auto"/>
        <w:right w:val="none" w:sz="0" w:space="0" w:color="auto"/>
      </w:divBdr>
    </w:div>
    <w:div w:id="1683314190">
      <w:bodyDiv w:val="1"/>
      <w:marLeft w:val="0"/>
      <w:marRight w:val="0"/>
      <w:marTop w:val="0"/>
      <w:marBottom w:val="0"/>
      <w:divBdr>
        <w:top w:val="none" w:sz="0" w:space="0" w:color="auto"/>
        <w:left w:val="none" w:sz="0" w:space="0" w:color="auto"/>
        <w:bottom w:val="none" w:sz="0" w:space="0" w:color="auto"/>
        <w:right w:val="none" w:sz="0" w:space="0" w:color="auto"/>
      </w:divBdr>
    </w:div>
    <w:div w:id="1683362367">
      <w:bodyDiv w:val="1"/>
      <w:marLeft w:val="0"/>
      <w:marRight w:val="0"/>
      <w:marTop w:val="0"/>
      <w:marBottom w:val="0"/>
      <w:divBdr>
        <w:top w:val="none" w:sz="0" w:space="0" w:color="auto"/>
        <w:left w:val="none" w:sz="0" w:space="0" w:color="auto"/>
        <w:bottom w:val="none" w:sz="0" w:space="0" w:color="auto"/>
        <w:right w:val="none" w:sz="0" w:space="0" w:color="auto"/>
      </w:divBdr>
    </w:div>
    <w:div w:id="1684085152">
      <w:bodyDiv w:val="1"/>
      <w:marLeft w:val="0"/>
      <w:marRight w:val="0"/>
      <w:marTop w:val="0"/>
      <w:marBottom w:val="0"/>
      <w:divBdr>
        <w:top w:val="none" w:sz="0" w:space="0" w:color="auto"/>
        <w:left w:val="none" w:sz="0" w:space="0" w:color="auto"/>
        <w:bottom w:val="none" w:sz="0" w:space="0" w:color="auto"/>
        <w:right w:val="none" w:sz="0" w:space="0" w:color="auto"/>
      </w:divBdr>
    </w:div>
    <w:div w:id="1684237824">
      <w:bodyDiv w:val="1"/>
      <w:marLeft w:val="0"/>
      <w:marRight w:val="0"/>
      <w:marTop w:val="0"/>
      <w:marBottom w:val="0"/>
      <w:divBdr>
        <w:top w:val="none" w:sz="0" w:space="0" w:color="auto"/>
        <w:left w:val="none" w:sz="0" w:space="0" w:color="auto"/>
        <w:bottom w:val="none" w:sz="0" w:space="0" w:color="auto"/>
        <w:right w:val="none" w:sz="0" w:space="0" w:color="auto"/>
      </w:divBdr>
    </w:div>
    <w:div w:id="1684284795">
      <w:bodyDiv w:val="1"/>
      <w:marLeft w:val="0"/>
      <w:marRight w:val="0"/>
      <w:marTop w:val="0"/>
      <w:marBottom w:val="0"/>
      <w:divBdr>
        <w:top w:val="none" w:sz="0" w:space="0" w:color="auto"/>
        <w:left w:val="none" w:sz="0" w:space="0" w:color="auto"/>
        <w:bottom w:val="none" w:sz="0" w:space="0" w:color="auto"/>
        <w:right w:val="none" w:sz="0" w:space="0" w:color="auto"/>
      </w:divBdr>
    </w:div>
    <w:div w:id="1684362355">
      <w:bodyDiv w:val="1"/>
      <w:marLeft w:val="0"/>
      <w:marRight w:val="0"/>
      <w:marTop w:val="0"/>
      <w:marBottom w:val="0"/>
      <w:divBdr>
        <w:top w:val="none" w:sz="0" w:space="0" w:color="auto"/>
        <w:left w:val="none" w:sz="0" w:space="0" w:color="auto"/>
        <w:bottom w:val="none" w:sz="0" w:space="0" w:color="auto"/>
        <w:right w:val="none" w:sz="0" w:space="0" w:color="auto"/>
      </w:divBdr>
    </w:div>
    <w:div w:id="1684555739">
      <w:bodyDiv w:val="1"/>
      <w:marLeft w:val="0"/>
      <w:marRight w:val="0"/>
      <w:marTop w:val="0"/>
      <w:marBottom w:val="0"/>
      <w:divBdr>
        <w:top w:val="none" w:sz="0" w:space="0" w:color="auto"/>
        <w:left w:val="none" w:sz="0" w:space="0" w:color="auto"/>
        <w:bottom w:val="none" w:sz="0" w:space="0" w:color="auto"/>
        <w:right w:val="none" w:sz="0" w:space="0" w:color="auto"/>
      </w:divBdr>
    </w:div>
    <w:div w:id="1684624674">
      <w:bodyDiv w:val="1"/>
      <w:marLeft w:val="0"/>
      <w:marRight w:val="0"/>
      <w:marTop w:val="0"/>
      <w:marBottom w:val="0"/>
      <w:divBdr>
        <w:top w:val="none" w:sz="0" w:space="0" w:color="auto"/>
        <w:left w:val="none" w:sz="0" w:space="0" w:color="auto"/>
        <w:bottom w:val="none" w:sz="0" w:space="0" w:color="auto"/>
        <w:right w:val="none" w:sz="0" w:space="0" w:color="auto"/>
      </w:divBdr>
    </w:div>
    <w:div w:id="1684630615">
      <w:bodyDiv w:val="1"/>
      <w:marLeft w:val="0"/>
      <w:marRight w:val="0"/>
      <w:marTop w:val="0"/>
      <w:marBottom w:val="0"/>
      <w:divBdr>
        <w:top w:val="none" w:sz="0" w:space="0" w:color="auto"/>
        <w:left w:val="none" w:sz="0" w:space="0" w:color="auto"/>
        <w:bottom w:val="none" w:sz="0" w:space="0" w:color="auto"/>
        <w:right w:val="none" w:sz="0" w:space="0" w:color="auto"/>
      </w:divBdr>
    </w:div>
    <w:div w:id="1684671351">
      <w:bodyDiv w:val="1"/>
      <w:marLeft w:val="0"/>
      <w:marRight w:val="0"/>
      <w:marTop w:val="0"/>
      <w:marBottom w:val="0"/>
      <w:divBdr>
        <w:top w:val="none" w:sz="0" w:space="0" w:color="auto"/>
        <w:left w:val="none" w:sz="0" w:space="0" w:color="auto"/>
        <w:bottom w:val="none" w:sz="0" w:space="0" w:color="auto"/>
        <w:right w:val="none" w:sz="0" w:space="0" w:color="auto"/>
      </w:divBdr>
    </w:div>
    <w:div w:id="1685085517">
      <w:bodyDiv w:val="1"/>
      <w:marLeft w:val="0"/>
      <w:marRight w:val="0"/>
      <w:marTop w:val="0"/>
      <w:marBottom w:val="0"/>
      <w:divBdr>
        <w:top w:val="none" w:sz="0" w:space="0" w:color="auto"/>
        <w:left w:val="none" w:sz="0" w:space="0" w:color="auto"/>
        <w:bottom w:val="none" w:sz="0" w:space="0" w:color="auto"/>
        <w:right w:val="none" w:sz="0" w:space="0" w:color="auto"/>
      </w:divBdr>
    </w:div>
    <w:div w:id="1685088543">
      <w:bodyDiv w:val="1"/>
      <w:marLeft w:val="0"/>
      <w:marRight w:val="0"/>
      <w:marTop w:val="0"/>
      <w:marBottom w:val="0"/>
      <w:divBdr>
        <w:top w:val="none" w:sz="0" w:space="0" w:color="auto"/>
        <w:left w:val="none" w:sz="0" w:space="0" w:color="auto"/>
        <w:bottom w:val="none" w:sz="0" w:space="0" w:color="auto"/>
        <w:right w:val="none" w:sz="0" w:space="0" w:color="auto"/>
      </w:divBdr>
    </w:div>
    <w:div w:id="1685205178">
      <w:bodyDiv w:val="1"/>
      <w:marLeft w:val="0"/>
      <w:marRight w:val="0"/>
      <w:marTop w:val="0"/>
      <w:marBottom w:val="0"/>
      <w:divBdr>
        <w:top w:val="none" w:sz="0" w:space="0" w:color="auto"/>
        <w:left w:val="none" w:sz="0" w:space="0" w:color="auto"/>
        <w:bottom w:val="none" w:sz="0" w:space="0" w:color="auto"/>
        <w:right w:val="none" w:sz="0" w:space="0" w:color="auto"/>
      </w:divBdr>
    </w:div>
    <w:div w:id="1685399523">
      <w:bodyDiv w:val="1"/>
      <w:marLeft w:val="0"/>
      <w:marRight w:val="0"/>
      <w:marTop w:val="0"/>
      <w:marBottom w:val="0"/>
      <w:divBdr>
        <w:top w:val="none" w:sz="0" w:space="0" w:color="auto"/>
        <w:left w:val="none" w:sz="0" w:space="0" w:color="auto"/>
        <w:bottom w:val="none" w:sz="0" w:space="0" w:color="auto"/>
        <w:right w:val="none" w:sz="0" w:space="0" w:color="auto"/>
      </w:divBdr>
    </w:div>
    <w:div w:id="1685866384">
      <w:bodyDiv w:val="1"/>
      <w:marLeft w:val="0"/>
      <w:marRight w:val="0"/>
      <w:marTop w:val="0"/>
      <w:marBottom w:val="0"/>
      <w:divBdr>
        <w:top w:val="none" w:sz="0" w:space="0" w:color="auto"/>
        <w:left w:val="none" w:sz="0" w:space="0" w:color="auto"/>
        <w:bottom w:val="none" w:sz="0" w:space="0" w:color="auto"/>
        <w:right w:val="none" w:sz="0" w:space="0" w:color="auto"/>
      </w:divBdr>
    </w:div>
    <w:div w:id="1685980365">
      <w:bodyDiv w:val="1"/>
      <w:marLeft w:val="0"/>
      <w:marRight w:val="0"/>
      <w:marTop w:val="0"/>
      <w:marBottom w:val="0"/>
      <w:divBdr>
        <w:top w:val="none" w:sz="0" w:space="0" w:color="auto"/>
        <w:left w:val="none" w:sz="0" w:space="0" w:color="auto"/>
        <w:bottom w:val="none" w:sz="0" w:space="0" w:color="auto"/>
        <w:right w:val="none" w:sz="0" w:space="0" w:color="auto"/>
      </w:divBdr>
    </w:div>
    <w:div w:id="1686201826">
      <w:bodyDiv w:val="1"/>
      <w:marLeft w:val="0"/>
      <w:marRight w:val="0"/>
      <w:marTop w:val="0"/>
      <w:marBottom w:val="0"/>
      <w:divBdr>
        <w:top w:val="none" w:sz="0" w:space="0" w:color="auto"/>
        <w:left w:val="none" w:sz="0" w:space="0" w:color="auto"/>
        <w:bottom w:val="none" w:sz="0" w:space="0" w:color="auto"/>
        <w:right w:val="none" w:sz="0" w:space="0" w:color="auto"/>
      </w:divBdr>
    </w:div>
    <w:div w:id="1686246739">
      <w:bodyDiv w:val="1"/>
      <w:marLeft w:val="0"/>
      <w:marRight w:val="0"/>
      <w:marTop w:val="0"/>
      <w:marBottom w:val="0"/>
      <w:divBdr>
        <w:top w:val="none" w:sz="0" w:space="0" w:color="auto"/>
        <w:left w:val="none" w:sz="0" w:space="0" w:color="auto"/>
        <w:bottom w:val="none" w:sz="0" w:space="0" w:color="auto"/>
        <w:right w:val="none" w:sz="0" w:space="0" w:color="auto"/>
      </w:divBdr>
    </w:div>
    <w:div w:id="1686519013">
      <w:bodyDiv w:val="1"/>
      <w:marLeft w:val="0"/>
      <w:marRight w:val="0"/>
      <w:marTop w:val="0"/>
      <w:marBottom w:val="0"/>
      <w:divBdr>
        <w:top w:val="none" w:sz="0" w:space="0" w:color="auto"/>
        <w:left w:val="none" w:sz="0" w:space="0" w:color="auto"/>
        <w:bottom w:val="none" w:sz="0" w:space="0" w:color="auto"/>
        <w:right w:val="none" w:sz="0" w:space="0" w:color="auto"/>
      </w:divBdr>
    </w:div>
    <w:div w:id="1686635622">
      <w:bodyDiv w:val="1"/>
      <w:marLeft w:val="0"/>
      <w:marRight w:val="0"/>
      <w:marTop w:val="0"/>
      <w:marBottom w:val="0"/>
      <w:divBdr>
        <w:top w:val="none" w:sz="0" w:space="0" w:color="auto"/>
        <w:left w:val="none" w:sz="0" w:space="0" w:color="auto"/>
        <w:bottom w:val="none" w:sz="0" w:space="0" w:color="auto"/>
        <w:right w:val="none" w:sz="0" w:space="0" w:color="auto"/>
      </w:divBdr>
    </w:div>
    <w:div w:id="1686637384">
      <w:bodyDiv w:val="1"/>
      <w:marLeft w:val="0"/>
      <w:marRight w:val="0"/>
      <w:marTop w:val="0"/>
      <w:marBottom w:val="0"/>
      <w:divBdr>
        <w:top w:val="none" w:sz="0" w:space="0" w:color="auto"/>
        <w:left w:val="none" w:sz="0" w:space="0" w:color="auto"/>
        <w:bottom w:val="none" w:sz="0" w:space="0" w:color="auto"/>
        <w:right w:val="none" w:sz="0" w:space="0" w:color="auto"/>
      </w:divBdr>
    </w:div>
    <w:div w:id="1686708829">
      <w:bodyDiv w:val="1"/>
      <w:marLeft w:val="0"/>
      <w:marRight w:val="0"/>
      <w:marTop w:val="0"/>
      <w:marBottom w:val="0"/>
      <w:divBdr>
        <w:top w:val="none" w:sz="0" w:space="0" w:color="auto"/>
        <w:left w:val="none" w:sz="0" w:space="0" w:color="auto"/>
        <w:bottom w:val="none" w:sz="0" w:space="0" w:color="auto"/>
        <w:right w:val="none" w:sz="0" w:space="0" w:color="auto"/>
      </w:divBdr>
    </w:div>
    <w:div w:id="1686978057">
      <w:bodyDiv w:val="1"/>
      <w:marLeft w:val="0"/>
      <w:marRight w:val="0"/>
      <w:marTop w:val="0"/>
      <w:marBottom w:val="0"/>
      <w:divBdr>
        <w:top w:val="none" w:sz="0" w:space="0" w:color="auto"/>
        <w:left w:val="none" w:sz="0" w:space="0" w:color="auto"/>
        <w:bottom w:val="none" w:sz="0" w:space="0" w:color="auto"/>
        <w:right w:val="none" w:sz="0" w:space="0" w:color="auto"/>
      </w:divBdr>
    </w:div>
    <w:div w:id="1687171553">
      <w:bodyDiv w:val="1"/>
      <w:marLeft w:val="0"/>
      <w:marRight w:val="0"/>
      <w:marTop w:val="0"/>
      <w:marBottom w:val="0"/>
      <w:divBdr>
        <w:top w:val="none" w:sz="0" w:space="0" w:color="auto"/>
        <w:left w:val="none" w:sz="0" w:space="0" w:color="auto"/>
        <w:bottom w:val="none" w:sz="0" w:space="0" w:color="auto"/>
        <w:right w:val="none" w:sz="0" w:space="0" w:color="auto"/>
      </w:divBdr>
    </w:div>
    <w:div w:id="1687368431">
      <w:bodyDiv w:val="1"/>
      <w:marLeft w:val="0"/>
      <w:marRight w:val="0"/>
      <w:marTop w:val="0"/>
      <w:marBottom w:val="0"/>
      <w:divBdr>
        <w:top w:val="none" w:sz="0" w:space="0" w:color="auto"/>
        <w:left w:val="none" w:sz="0" w:space="0" w:color="auto"/>
        <w:bottom w:val="none" w:sz="0" w:space="0" w:color="auto"/>
        <w:right w:val="none" w:sz="0" w:space="0" w:color="auto"/>
      </w:divBdr>
    </w:div>
    <w:div w:id="1687515415">
      <w:bodyDiv w:val="1"/>
      <w:marLeft w:val="0"/>
      <w:marRight w:val="0"/>
      <w:marTop w:val="0"/>
      <w:marBottom w:val="0"/>
      <w:divBdr>
        <w:top w:val="none" w:sz="0" w:space="0" w:color="auto"/>
        <w:left w:val="none" w:sz="0" w:space="0" w:color="auto"/>
        <w:bottom w:val="none" w:sz="0" w:space="0" w:color="auto"/>
        <w:right w:val="none" w:sz="0" w:space="0" w:color="auto"/>
      </w:divBdr>
    </w:div>
    <w:div w:id="1687709875">
      <w:bodyDiv w:val="1"/>
      <w:marLeft w:val="0"/>
      <w:marRight w:val="0"/>
      <w:marTop w:val="0"/>
      <w:marBottom w:val="0"/>
      <w:divBdr>
        <w:top w:val="none" w:sz="0" w:space="0" w:color="auto"/>
        <w:left w:val="none" w:sz="0" w:space="0" w:color="auto"/>
        <w:bottom w:val="none" w:sz="0" w:space="0" w:color="auto"/>
        <w:right w:val="none" w:sz="0" w:space="0" w:color="auto"/>
      </w:divBdr>
    </w:div>
    <w:div w:id="1687906371">
      <w:bodyDiv w:val="1"/>
      <w:marLeft w:val="0"/>
      <w:marRight w:val="0"/>
      <w:marTop w:val="0"/>
      <w:marBottom w:val="0"/>
      <w:divBdr>
        <w:top w:val="none" w:sz="0" w:space="0" w:color="auto"/>
        <w:left w:val="none" w:sz="0" w:space="0" w:color="auto"/>
        <w:bottom w:val="none" w:sz="0" w:space="0" w:color="auto"/>
        <w:right w:val="none" w:sz="0" w:space="0" w:color="auto"/>
      </w:divBdr>
    </w:div>
    <w:div w:id="1688214463">
      <w:bodyDiv w:val="1"/>
      <w:marLeft w:val="0"/>
      <w:marRight w:val="0"/>
      <w:marTop w:val="0"/>
      <w:marBottom w:val="0"/>
      <w:divBdr>
        <w:top w:val="none" w:sz="0" w:space="0" w:color="auto"/>
        <w:left w:val="none" w:sz="0" w:space="0" w:color="auto"/>
        <w:bottom w:val="none" w:sz="0" w:space="0" w:color="auto"/>
        <w:right w:val="none" w:sz="0" w:space="0" w:color="auto"/>
      </w:divBdr>
    </w:div>
    <w:div w:id="1688556030">
      <w:bodyDiv w:val="1"/>
      <w:marLeft w:val="0"/>
      <w:marRight w:val="0"/>
      <w:marTop w:val="0"/>
      <w:marBottom w:val="0"/>
      <w:divBdr>
        <w:top w:val="none" w:sz="0" w:space="0" w:color="auto"/>
        <w:left w:val="none" w:sz="0" w:space="0" w:color="auto"/>
        <w:bottom w:val="none" w:sz="0" w:space="0" w:color="auto"/>
        <w:right w:val="none" w:sz="0" w:space="0" w:color="auto"/>
      </w:divBdr>
    </w:div>
    <w:div w:id="1688949415">
      <w:bodyDiv w:val="1"/>
      <w:marLeft w:val="0"/>
      <w:marRight w:val="0"/>
      <w:marTop w:val="0"/>
      <w:marBottom w:val="0"/>
      <w:divBdr>
        <w:top w:val="none" w:sz="0" w:space="0" w:color="auto"/>
        <w:left w:val="none" w:sz="0" w:space="0" w:color="auto"/>
        <w:bottom w:val="none" w:sz="0" w:space="0" w:color="auto"/>
        <w:right w:val="none" w:sz="0" w:space="0" w:color="auto"/>
      </w:divBdr>
    </w:div>
    <w:div w:id="1689024524">
      <w:bodyDiv w:val="1"/>
      <w:marLeft w:val="0"/>
      <w:marRight w:val="0"/>
      <w:marTop w:val="0"/>
      <w:marBottom w:val="0"/>
      <w:divBdr>
        <w:top w:val="none" w:sz="0" w:space="0" w:color="auto"/>
        <w:left w:val="none" w:sz="0" w:space="0" w:color="auto"/>
        <w:bottom w:val="none" w:sz="0" w:space="0" w:color="auto"/>
        <w:right w:val="none" w:sz="0" w:space="0" w:color="auto"/>
      </w:divBdr>
    </w:div>
    <w:div w:id="1689210849">
      <w:bodyDiv w:val="1"/>
      <w:marLeft w:val="0"/>
      <w:marRight w:val="0"/>
      <w:marTop w:val="0"/>
      <w:marBottom w:val="0"/>
      <w:divBdr>
        <w:top w:val="none" w:sz="0" w:space="0" w:color="auto"/>
        <w:left w:val="none" w:sz="0" w:space="0" w:color="auto"/>
        <w:bottom w:val="none" w:sz="0" w:space="0" w:color="auto"/>
        <w:right w:val="none" w:sz="0" w:space="0" w:color="auto"/>
      </w:divBdr>
    </w:div>
    <w:div w:id="1690137098">
      <w:bodyDiv w:val="1"/>
      <w:marLeft w:val="0"/>
      <w:marRight w:val="0"/>
      <w:marTop w:val="0"/>
      <w:marBottom w:val="0"/>
      <w:divBdr>
        <w:top w:val="none" w:sz="0" w:space="0" w:color="auto"/>
        <w:left w:val="none" w:sz="0" w:space="0" w:color="auto"/>
        <w:bottom w:val="none" w:sz="0" w:space="0" w:color="auto"/>
        <w:right w:val="none" w:sz="0" w:space="0" w:color="auto"/>
      </w:divBdr>
    </w:div>
    <w:div w:id="1690140466">
      <w:bodyDiv w:val="1"/>
      <w:marLeft w:val="0"/>
      <w:marRight w:val="0"/>
      <w:marTop w:val="0"/>
      <w:marBottom w:val="0"/>
      <w:divBdr>
        <w:top w:val="none" w:sz="0" w:space="0" w:color="auto"/>
        <w:left w:val="none" w:sz="0" w:space="0" w:color="auto"/>
        <w:bottom w:val="none" w:sz="0" w:space="0" w:color="auto"/>
        <w:right w:val="none" w:sz="0" w:space="0" w:color="auto"/>
      </w:divBdr>
    </w:div>
    <w:div w:id="1690327404">
      <w:bodyDiv w:val="1"/>
      <w:marLeft w:val="0"/>
      <w:marRight w:val="0"/>
      <w:marTop w:val="0"/>
      <w:marBottom w:val="0"/>
      <w:divBdr>
        <w:top w:val="none" w:sz="0" w:space="0" w:color="auto"/>
        <w:left w:val="none" w:sz="0" w:space="0" w:color="auto"/>
        <w:bottom w:val="none" w:sz="0" w:space="0" w:color="auto"/>
        <w:right w:val="none" w:sz="0" w:space="0" w:color="auto"/>
      </w:divBdr>
    </w:div>
    <w:div w:id="1690641612">
      <w:bodyDiv w:val="1"/>
      <w:marLeft w:val="0"/>
      <w:marRight w:val="0"/>
      <w:marTop w:val="0"/>
      <w:marBottom w:val="0"/>
      <w:divBdr>
        <w:top w:val="none" w:sz="0" w:space="0" w:color="auto"/>
        <w:left w:val="none" w:sz="0" w:space="0" w:color="auto"/>
        <w:bottom w:val="none" w:sz="0" w:space="0" w:color="auto"/>
        <w:right w:val="none" w:sz="0" w:space="0" w:color="auto"/>
      </w:divBdr>
    </w:div>
    <w:div w:id="1690717579">
      <w:bodyDiv w:val="1"/>
      <w:marLeft w:val="0"/>
      <w:marRight w:val="0"/>
      <w:marTop w:val="0"/>
      <w:marBottom w:val="0"/>
      <w:divBdr>
        <w:top w:val="none" w:sz="0" w:space="0" w:color="auto"/>
        <w:left w:val="none" w:sz="0" w:space="0" w:color="auto"/>
        <w:bottom w:val="none" w:sz="0" w:space="0" w:color="auto"/>
        <w:right w:val="none" w:sz="0" w:space="0" w:color="auto"/>
      </w:divBdr>
    </w:div>
    <w:div w:id="1691031676">
      <w:bodyDiv w:val="1"/>
      <w:marLeft w:val="0"/>
      <w:marRight w:val="0"/>
      <w:marTop w:val="0"/>
      <w:marBottom w:val="0"/>
      <w:divBdr>
        <w:top w:val="none" w:sz="0" w:space="0" w:color="auto"/>
        <w:left w:val="none" w:sz="0" w:space="0" w:color="auto"/>
        <w:bottom w:val="none" w:sz="0" w:space="0" w:color="auto"/>
        <w:right w:val="none" w:sz="0" w:space="0" w:color="auto"/>
      </w:divBdr>
    </w:div>
    <w:div w:id="1691222371">
      <w:bodyDiv w:val="1"/>
      <w:marLeft w:val="0"/>
      <w:marRight w:val="0"/>
      <w:marTop w:val="0"/>
      <w:marBottom w:val="0"/>
      <w:divBdr>
        <w:top w:val="none" w:sz="0" w:space="0" w:color="auto"/>
        <w:left w:val="none" w:sz="0" w:space="0" w:color="auto"/>
        <w:bottom w:val="none" w:sz="0" w:space="0" w:color="auto"/>
        <w:right w:val="none" w:sz="0" w:space="0" w:color="auto"/>
      </w:divBdr>
    </w:div>
    <w:div w:id="1691222857">
      <w:bodyDiv w:val="1"/>
      <w:marLeft w:val="0"/>
      <w:marRight w:val="0"/>
      <w:marTop w:val="0"/>
      <w:marBottom w:val="0"/>
      <w:divBdr>
        <w:top w:val="none" w:sz="0" w:space="0" w:color="auto"/>
        <w:left w:val="none" w:sz="0" w:space="0" w:color="auto"/>
        <w:bottom w:val="none" w:sz="0" w:space="0" w:color="auto"/>
        <w:right w:val="none" w:sz="0" w:space="0" w:color="auto"/>
      </w:divBdr>
    </w:div>
    <w:div w:id="1691569392">
      <w:bodyDiv w:val="1"/>
      <w:marLeft w:val="0"/>
      <w:marRight w:val="0"/>
      <w:marTop w:val="0"/>
      <w:marBottom w:val="0"/>
      <w:divBdr>
        <w:top w:val="none" w:sz="0" w:space="0" w:color="auto"/>
        <w:left w:val="none" w:sz="0" w:space="0" w:color="auto"/>
        <w:bottom w:val="none" w:sz="0" w:space="0" w:color="auto"/>
        <w:right w:val="none" w:sz="0" w:space="0" w:color="auto"/>
      </w:divBdr>
    </w:div>
    <w:div w:id="1691684239">
      <w:bodyDiv w:val="1"/>
      <w:marLeft w:val="0"/>
      <w:marRight w:val="0"/>
      <w:marTop w:val="0"/>
      <w:marBottom w:val="0"/>
      <w:divBdr>
        <w:top w:val="none" w:sz="0" w:space="0" w:color="auto"/>
        <w:left w:val="none" w:sz="0" w:space="0" w:color="auto"/>
        <w:bottom w:val="none" w:sz="0" w:space="0" w:color="auto"/>
        <w:right w:val="none" w:sz="0" w:space="0" w:color="auto"/>
      </w:divBdr>
    </w:div>
    <w:div w:id="1691684977">
      <w:bodyDiv w:val="1"/>
      <w:marLeft w:val="0"/>
      <w:marRight w:val="0"/>
      <w:marTop w:val="0"/>
      <w:marBottom w:val="0"/>
      <w:divBdr>
        <w:top w:val="none" w:sz="0" w:space="0" w:color="auto"/>
        <w:left w:val="none" w:sz="0" w:space="0" w:color="auto"/>
        <w:bottom w:val="none" w:sz="0" w:space="0" w:color="auto"/>
        <w:right w:val="none" w:sz="0" w:space="0" w:color="auto"/>
      </w:divBdr>
    </w:div>
    <w:div w:id="1691711973">
      <w:bodyDiv w:val="1"/>
      <w:marLeft w:val="0"/>
      <w:marRight w:val="0"/>
      <w:marTop w:val="0"/>
      <w:marBottom w:val="0"/>
      <w:divBdr>
        <w:top w:val="none" w:sz="0" w:space="0" w:color="auto"/>
        <w:left w:val="none" w:sz="0" w:space="0" w:color="auto"/>
        <w:bottom w:val="none" w:sz="0" w:space="0" w:color="auto"/>
        <w:right w:val="none" w:sz="0" w:space="0" w:color="auto"/>
      </w:divBdr>
    </w:div>
    <w:div w:id="1691832372">
      <w:bodyDiv w:val="1"/>
      <w:marLeft w:val="0"/>
      <w:marRight w:val="0"/>
      <w:marTop w:val="0"/>
      <w:marBottom w:val="0"/>
      <w:divBdr>
        <w:top w:val="none" w:sz="0" w:space="0" w:color="auto"/>
        <w:left w:val="none" w:sz="0" w:space="0" w:color="auto"/>
        <w:bottom w:val="none" w:sz="0" w:space="0" w:color="auto"/>
        <w:right w:val="none" w:sz="0" w:space="0" w:color="auto"/>
      </w:divBdr>
    </w:div>
    <w:div w:id="1691952445">
      <w:bodyDiv w:val="1"/>
      <w:marLeft w:val="0"/>
      <w:marRight w:val="0"/>
      <w:marTop w:val="0"/>
      <w:marBottom w:val="0"/>
      <w:divBdr>
        <w:top w:val="none" w:sz="0" w:space="0" w:color="auto"/>
        <w:left w:val="none" w:sz="0" w:space="0" w:color="auto"/>
        <w:bottom w:val="none" w:sz="0" w:space="0" w:color="auto"/>
        <w:right w:val="none" w:sz="0" w:space="0" w:color="auto"/>
      </w:divBdr>
    </w:div>
    <w:div w:id="1692534547">
      <w:bodyDiv w:val="1"/>
      <w:marLeft w:val="0"/>
      <w:marRight w:val="0"/>
      <w:marTop w:val="0"/>
      <w:marBottom w:val="0"/>
      <w:divBdr>
        <w:top w:val="none" w:sz="0" w:space="0" w:color="auto"/>
        <w:left w:val="none" w:sz="0" w:space="0" w:color="auto"/>
        <w:bottom w:val="none" w:sz="0" w:space="0" w:color="auto"/>
        <w:right w:val="none" w:sz="0" w:space="0" w:color="auto"/>
      </w:divBdr>
    </w:div>
    <w:div w:id="1692563412">
      <w:bodyDiv w:val="1"/>
      <w:marLeft w:val="0"/>
      <w:marRight w:val="0"/>
      <w:marTop w:val="0"/>
      <w:marBottom w:val="0"/>
      <w:divBdr>
        <w:top w:val="none" w:sz="0" w:space="0" w:color="auto"/>
        <w:left w:val="none" w:sz="0" w:space="0" w:color="auto"/>
        <w:bottom w:val="none" w:sz="0" w:space="0" w:color="auto"/>
        <w:right w:val="none" w:sz="0" w:space="0" w:color="auto"/>
      </w:divBdr>
    </w:div>
    <w:div w:id="1692611694">
      <w:bodyDiv w:val="1"/>
      <w:marLeft w:val="0"/>
      <w:marRight w:val="0"/>
      <w:marTop w:val="0"/>
      <w:marBottom w:val="0"/>
      <w:divBdr>
        <w:top w:val="none" w:sz="0" w:space="0" w:color="auto"/>
        <w:left w:val="none" w:sz="0" w:space="0" w:color="auto"/>
        <w:bottom w:val="none" w:sz="0" w:space="0" w:color="auto"/>
        <w:right w:val="none" w:sz="0" w:space="0" w:color="auto"/>
      </w:divBdr>
    </w:div>
    <w:div w:id="1692949163">
      <w:bodyDiv w:val="1"/>
      <w:marLeft w:val="0"/>
      <w:marRight w:val="0"/>
      <w:marTop w:val="0"/>
      <w:marBottom w:val="0"/>
      <w:divBdr>
        <w:top w:val="none" w:sz="0" w:space="0" w:color="auto"/>
        <w:left w:val="none" w:sz="0" w:space="0" w:color="auto"/>
        <w:bottom w:val="none" w:sz="0" w:space="0" w:color="auto"/>
        <w:right w:val="none" w:sz="0" w:space="0" w:color="auto"/>
      </w:divBdr>
    </w:div>
    <w:div w:id="1693192473">
      <w:bodyDiv w:val="1"/>
      <w:marLeft w:val="0"/>
      <w:marRight w:val="0"/>
      <w:marTop w:val="0"/>
      <w:marBottom w:val="0"/>
      <w:divBdr>
        <w:top w:val="none" w:sz="0" w:space="0" w:color="auto"/>
        <w:left w:val="none" w:sz="0" w:space="0" w:color="auto"/>
        <w:bottom w:val="none" w:sz="0" w:space="0" w:color="auto"/>
        <w:right w:val="none" w:sz="0" w:space="0" w:color="auto"/>
      </w:divBdr>
    </w:div>
    <w:div w:id="1693217779">
      <w:bodyDiv w:val="1"/>
      <w:marLeft w:val="0"/>
      <w:marRight w:val="0"/>
      <w:marTop w:val="0"/>
      <w:marBottom w:val="0"/>
      <w:divBdr>
        <w:top w:val="none" w:sz="0" w:space="0" w:color="auto"/>
        <w:left w:val="none" w:sz="0" w:space="0" w:color="auto"/>
        <w:bottom w:val="none" w:sz="0" w:space="0" w:color="auto"/>
        <w:right w:val="none" w:sz="0" w:space="0" w:color="auto"/>
      </w:divBdr>
    </w:div>
    <w:div w:id="1694454538">
      <w:bodyDiv w:val="1"/>
      <w:marLeft w:val="0"/>
      <w:marRight w:val="0"/>
      <w:marTop w:val="0"/>
      <w:marBottom w:val="0"/>
      <w:divBdr>
        <w:top w:val="none" w:sz="0" w:space="0" w:color="auto"/>
        <w:left w:val="none" w:sz="0" w:space="0" w:color="auto"/>
        <w:bottom w:val="none" w:sz="0" w:space="0" w:color="auto"/>
        <w:right w:val="none" w:sz="0" w:space="0" w:color="auto"/>
      </w:divBdr>
    </w:div>
    <w:div w:id="1694572894">
      <w:bodyDiv w:val="1"/>
      <w:marLeft w:val="0"/>
      <w:marRight w:val="0"/>
      <w:marTop w:val="0"/>
      <w:marBottom w:val="0"/>
      <w:divBdr>
        <w:top w:val="none" w:sz="0" w:space="0" w:color="auto"/>
        <w:left w:val="none" w:sz="0" w:space="0" w:color="auto"/>
        <w:bottom w:val="none" w:sz="0" w:space="0" w:color="auto"/>
        <w:right w:val="none" w:sz="0" w:space="0" w:color="auto"/>
      </w:divBdr>
    </w:div>
    <w:div w:id="1694722076">
      <w:bodyDiv w:val="1"/>
      <w:marLeft w:val="0"/>
      <w:marRight w:val="0"/>
      <w:marTop w:val="0"/>
      <w:marBottom w:val="0"/>
      <w:divBdr>
        <w:top w:val="none" w:sz="0" w:space="0" w:color="auto"/>
        <w:left w:val="none" w:sz="0" w:space="0" w:color="auto"/>
        <w:bottom w:val="none" w:sz="0" w:space="0" w:color="auto"/>
        <w:right w:val="none" w:sz="0" w:space="0" w:color="auto"/>
      </w:divBdr>
    </w:div>
    <w:div w:id="1694762496">
      <w:bodyDiv w:val="1"/>
      <w:marLeft w:val="0"/>
      <w:marRight w:val="0"/>
      <w:marTop w:val="0"/>
      <w:marBottom w:val="0"/>
      <w:divBdr>
        <w:top w:val="none" w:sz="0" w:space="0" w:color="auto"/>
        <w:left w:val="none" w:sz="0" w:space="0" w:color="auto"/>
        <w:bottom w:val="none" w:sz="0" w:space="0" w:color="auto"/>
        <w:right w:val="none" w:sz="0" w:space="0" w:color="auto"/>
      </w:divBdr>
    </w:div>
    <w:div w:id="1694762761">
      <w:bodyDiv w:val="1"/>
      <w:marLeft w:val="0"/>
      <w:marRight w:val="0"/>
      <w:marTop w:val="0"/>
      <w:marBottom w:val="0"/>
      <w:divBdr>
        <w:top w:val="none" w:sz="0" w:space="0" w:color="auto"/>
        <w:left w:val="none" w:sz="0" w:space="0" w:color="auto"/>
        <w:bottom w:val="none" w:sz="0" w:space="0" w:color="auto"/>
        <w:right w:val="none" w:sz="0" w:space="0" w:color="auto"/>
      </w:divBdr>
    </w:div>
    <w:div w:id="1694839454">
      <w:bodyDiv w:val="1"/>
      <w:marLeft w:val="0"/>
      <w:marRight w:val="0"/>
      <w:marTop w:val="0"/>
      <w:marBottom w:val="0"/>
      <w:divBdr>
        <w:top w:val="none" w:sz="0" w:space="0" w:color="auto"/>
        <w:left w:val="none" w:sz="0" w:space="0" w:color="auto"/>
        <w:bottom w:val="none" w:sz="0" w:space="0" w:color="auto"/>
        <w:right w:val="none" w:sz="0" w:space="0" w:color="auto"/>
      </w:divBdr>
    </w:div>
    <w:div w:id="1695036602">
      <w:bodyDiv w:val="1"/>
      <w:marLeft w:val="0"/>
      <w:marRight w:val="0"/>
      <w:marTop w:val="0"/>
      <w:marBottom w:val="0"/>
      <w:divBdr>
        <w:top w:val="none" w:sz="0" w:space="0" w:color="auto"/>
        <w:left w:val="none" w:sz="0" w:space="0" w:color="auto"/>
        <w:bottom w:val="none" w:sz="0" w:space="0" w:color="auto"/>
        <w:right w:val="none" w:sz="0" w:space="0" w:color="auto"/>
      </w:divBdr>
    </w:div>
    <w:div w:id="1695496633">
      <w:bodyDiv w:val="1"/>
      <w:marLeft w:val="0"/>
      <w:marRight w:val="0"/>
      <w:marTop w:val="0"/>
      <w:marBottom w:val="0"/>
      <w:divBdr>
        <w:top w:val="none" w:sz="0" w:space="0" w:color="auto"/>
        <w:left w:val="none" w:sz="0" w:space="0" w:color="auto"/>
        <w:bottom w:val="none" w:sz="0" w:space="0" w:color="auto"/>
        <w:right w:val="none" w:sz="0" w:space="0" w:color="auto"/>
      </w:divBdr>
    </w:div>
    <w:div w:id="1695497996">
      <w:bodyDiv w:val="1"/>
      <w:marLeft w:val="0"/>
      <w:marRight w:val="0"/>
      <w:marTop w:val="0"/>
      <w:marBottom w:val="0"/>
      <w:divBdr>
        <w:top w:val="none" w:sz="0" w:space="0" w:color="auto"/>
        <w:left w:val="none" w:sz="0" w:space="0" w:color="auto"/>
        <w:bottom w:val="none" w:sz="0" w:space="0" w:color="auto"/>
        <w:right w:val="none" w:sz="0" w:space="0" w:color="auto"/>
      </w:divBdr>
    </w:div>
    <w:div w:id="1695499649">
      <w:bodyDiv w:val="1"/>
      <w:marLeft w:val="0"/>
      <w:marRight w:val="0"/>
      <w:marTop w:val="0"/>
      <w:marBottom w:val="0"/>
      <w:divBdr>
        <w:top w:val="none" w:sz="0" w:space="0" w:color="auto"/>
        <w:left w:val="none" w:sz="0" w:space="0" w:color="auto"/>
        <w:bottom w:val="none" w:sz="0" w:space="0" w:color="auto"/>
        <w:right w:val="none" w:sz="0" w:space="0" w:color="auto"/>
      </w:divBdr>
    </w:div>
    <w:div w:id="1695616744">
      <w:bodyDiv w:val="1"/>
      <w:marLeft w:val="0"/>
      <w:marRight w:val="0"/>
      <w:marTop w:val="0"/>
      <w:marBottom w:val="0"/>
      <w:divBdr>
        <w:top w:val="none" w:sz="0" w:space="0" w:color="auto"/>
        <w:left w:val="none" w:sz="0" w:space="0" w:color="auto"/>
        <w:bottom w:val="none" w:sz="0" w:space="0" w:color="auto"/>
        <w:right w:val="none" w:sz="0" w:space="0" w:color="auto"/>
      </w:divBdr>
    </w:div>
    <w:div w:id="1696037301">
      <w:bodyDiv w:val="1"/>
      <w:marLeft w:val="0"/>
      <w:marRight w:val="0"/>
      <w:marTop w:val="0"/>
      <w:marBottom w:val="0"/>
      <w:divBdr>
        <w:top w:val="none" w:sz="0" w:space="0" w:color="auto"/>
        <w:left w:val="none" w:sz="0" w:space="0" w:color="auto"/>
        <w:bottom w:val="none" w:sz="0" w:space="0" w:color="auto"/>
        <w:right w:val="none" w:sz="0" w:space="0" w:color="auto"/>
      </w:divBdr>
    </w:div>
    <w:div w:id="1696076794">
      <w:bodyDiv w:val="1"/>
      <w:marLeft w:val="0"/>
      <w:marRight w:val="0"/>
      <w:marTop w:val="0"/>
      <w:marBottom w:val="0"/>
      <w:divBdr>
        <w:top w:val="none" w:sz="0" w:space="0" w:color="auto"/>
        <w:left w:val="none" w:sz="0" w:space="0" w:color="auto"/>
        <w:bottom w:val="none" w:sz="0" w:space="0" w:color="auto"/>
        <w:right w:val="none" w:sz="0" w:space="0" w:color="auto"/>
      </w:divBdr>
    </w:div>
    <w:div w:id="1696272009">
      <w:bodyDiv w:val="1"/>
      <w:marLeft w:val="0"/>
      <w:marRight w:val="0"/>
      <w:marTop w:val="0"/>
      <w:marBottom w:val="0"/>
      <w:divBdr>
        <w:top w:val="none" w:sz="0" w:space="0" w:color="auto"/>
        <w:left w:val="none" w:sz="0" w:space="0" w:color="auto"/>
        <w:bottom w:val="none" w:sz="0" w:space="0" w:color="auto"/>
        <w:right w:val="none" w:sz="0" w:space="0" w:color="auto"/>
      </w:divBdr>
    </w:div>
    <w:div w:id="1696811360">
      <w:bodyDiv w:val="1"/>
      <w:marLeft w:val="0"/>
      <w:marRight w:val="0"/>
      <w:marTop w:val="0"/>
      <w:marBottom w:val="0"/>
      <w:divBdr>
        <w:top w:val="none" w:sz="0" w:space="0" w:color="auto"/>
        <w:left w:val="none" w:sz="0" w:space="0" w:color="auto"/>
        <w:bottom w:val="none" w:sz="0" w:space="0" w:color="auto"/>
        <w:right w:val="none" w:sz="0" w:space="0" w:color="auto"/>
      </w:divBdr>
    </w:div>
    <w:div w:id="1696884626">
      <w:bodyDiv w:val="1"/>
      <w:marLeft w:val="0"/>
      <w:marRight w:val="0"/>
      <w:marTop w:val="0"/>
      <w:marBottom w:val="0"/>
      <w:divBdr>
        <w:top w:val="none" w:sz="0" w:space="0" w:color="auto"/>
        <w:left w:val="none" w:sz="0" w:space="0" w:color="auto"/>
        <w:bottom w:val="none" w:sz="0" w:space="0" w:color="auto"/>
        <w:right w:val="none" w:sz="0" w:space="0" w:color="auto"/>
      </w:divBdr>
    </w:div>
    <w:div w:id="1697195105">
      <w:bodyDiv w:val="1"/>
      <w:marLeft w:val="0"/>
      <w:marRight w:val="0"/>
      <w:marTop w:val="0"/>
      <w:marBottom w:val="0"/>
      <w:divBdr>
        <w:top w:val="none" w:sz="0" w:space="0" w:color="auto"/>
        <w:left w:val="none" w:sz="0" w:space="0" w:color="auto"/>
        <w:bottom w:val="none" w:sz="0" w:space="0" w:color="auto"/>
        <w:right w:val="none" w:sz="0" w:space="0" w:color="auto"/>
      </w:divBdr>
    </w:div>
    <w:div w:id="1697347868">
      <w:bodyDiv w:val="1"/>
      <w:marLeft w:val="0"/>
      <w:marRight w:val="0"/>
      <w:marTop w:val="0"/>
      <w:marBottom w:val="0"/>
      <w:divBdr>
        <w:top w:val="none" w:sz="0" w:space="0" w:color="auto"/>
        <w:left w:val="none" w:sz="0" w:space="0" w:color="auto"/>
        <w:bottom w:val="none" w:sz="0" w:space="0" w:color="auto"/>
        <w:right w:val="none" w:sz="0" w:space="0" w:color="auto"/>
      </w:divBdr>
    </w:div>
    <w:div w:id="1698038885">
      <w:bodyDiv w:val="1"/>
      <w:marLeft w:val="0"/>
      <w:marRight w:val="0"/>
      <w:marTop w:val="0"/>
      <w:marBottom w:val="0"/>
      <w:divBdr>
        <w:top w:val="none" w:sz="0" w:space="0" w:color="auto"/>
        <w:left w:val="none" w:sz="0" w:space="0" w:color="auto"/>
        <w:bottom w:val="none" w:sz="0" w:space="0" w:color="auto"/>
        <w:right w:val="none" w:sz="0" w:space="0" w:color="auto"/>
      </w:divBdr>
    </w:div>
    <w:div w:id="1698197567">
      <w:bodyDiv w:val="1"/>
      <w:marLeft w:val="0"/>
      <w:marRight w:val="0"/>
      <w:marTop w:val="0"/>
      <w:marBottom w:val="0"/>
      <w:divBdr>
        <w:top w:val="none" w:sz="0" w:space="0" w:color="auto"/>
        <w:left w:val="none" w:sz="0" w:space="0" w:color="auto"/>
        <w:bottom w:val="none" w:sz="0" w:space="0" w:color="auto"/>
        <w:right w:val="none" w:sz="0" w:space="0" w:color="auto"/>
      </w:divBdr>
    </w:div>
    <w:div w:id="1698775394">
      <w:bodyDiv w:val="1"/>
      <w:marLeft w:val="0"/>
      <w:marRight w:val="0"/>
      <w:marTop w:val="0"/>
      <w:marBottom w:val="0"/>
      <w:divBdr>
        <w:top w:val="none" w:sz="0" w:space="0" w:color="auto"/>
        <w:left w:val="none" w:sz="0" w:space="0" w:color="auto"/>
        <w:bottom w:val="none" w:sz="0" w:space="0" w:color="auto"/>
        <w:right w:val="none" w:sz="0" w:space="0" w:color="auto"/>
      </w:divBdr>
    </w:div>
    <w:div w:id="1698775681">
      <w:bodyDiv w:val="1"/>
      <w:marLeft w:val="0"/>
      <w:marRight w:val="0"/>
      <w:marTop w:val="0"/>
      <w:marBottom w:val="0"/>
      <w:divBdr>
        <w:top w:val="none" w:sz="0" w:space="0" w:color="auto"/>
        <w:left w:val="none" w:sz="0" w:space="0" w:color="auto"/>
        <w:bottom w:val="none" w:sz="0" w:space="0" w:color="auto"/>
        <w:right w:val="none" w:sz="0" w:space="0" w:color="auto"/>
      </w:divBdr>
    </w:div>
    <w:div w:id="1698894182">
      <w:bodyDiv w:val="1"/>
      <w:marLeft w:val="0"/>
      <w:marRight w:val="0"/>
      <w:marTop w:val="0"/>
      <w:marBottom w:val="0"/>
      <w:divBdr>
        <w:top w:val="none" w:sz="0" w:space="0" w:color="auto"/>
        <w:left w:val="none" w:sz="0" w:space="0" w:color="auto"/>
        <w:bottom w:val="none" w:sz="0" w:space="0" w:color="auto"/>
        <w:right w:val="none" w:sz="0" w:space="0" w:color="auto"/>
      </w:divBdr>
    </w:div>
    <w:div w:id="1698894599">
      <w:bodyDiv w:val="1"/>
      <w:marLeft w:val="0"/>
      <w:marRight w:val="0"/>
      <w:marTop w:val="0"/>
      <w:marBottom w:val="0"/>
      <w:divBdr>
        <w:top w:val="none" w:sz="0" w:space="0" w:color="auto"/>
        <w:left w:val="none" w:sz="0" w:space="0" w:color="auto"/>
        <w:bottom w:val="none" w:sz="0" w:space="0" w:color="auto"/>
        <w:right w:val="none" w:sz="0" w:space="0" w:color="auto"/>
      </w:divBdr>
    </w:div>
    <w:div w:id="1699117613">
      <w:bodyDiv w:val="1"/>
      <w:marLeft w:val="0"/>
      <w:marRight w:val="0"/>
      <w:marTop w:val="0"/>
      <w:marBottom w:val="0"/>
      <w:divBdr>
        <w:top w:val="none" w:sz="0" w:space="0" w:color="auto"/>
        <w:left w:val="none" w:sz="0" w:space="0" w:color="auto"/>
        <w:bottom w:val="none" w:sz="0" w:space="0" w:color="auto"/>
        <w:right w:val="none" w:sz="0" w:space="0" w:color="auto"/>
      </w:divBdr>
    </w:div>
    <w:div w:id="1699234361">
      <w:bodyDiv w:val="1"/>
      <w:marLeft w:val="0"/>
      <w:marRight w:val="0"/>
      <w:marTop w:val="0"/>
      <w:marBottom w:val="0"/>
      <w:divBdr>
        <w:top w:val="none" w:sz="0" w:space="0" w:color="auto"/>
        <w:left w:val="none" w:sz="0" w:space="0" w:color="auto"/>
        <w:bottom w:val="none" w:sz="0" w:space="0" w:color="auto"/>
        <w:right w:val="none" w:sz="0" w:space="0" w:color="auto"/>
      </w:divBdr>
    </w:div>
    <w:div w:id="1699313565">
      <w:bodyDiv w:val="1"/>
      <w:marLeft w:val="0"/>
      <w:marRight w:val="0"/>
      <w:marTop w:val="0"/>
      <w:marBottom w:val="0"/>
      <w:divBdr>
        <w:top w:val="none" w:sz="0" w:space="0" w:color="auto"/>
        <w:left w:val="none" w:sz="0" w:space="0" w:color="auto"/>
        <w:bottom w:val="none" w:sz="0" w:space="0" w:color="auto"/>
        <w:right w:val="none" w:sz="0" w:space="0" w:color="auto"/>
      </w:divBdr>
    </w:div>
    <w:div w:id="1699430732">
      <w:bodyDiv w:val="1"/>
      <w:marLeft w:val="0"/>
      <w:marRight w:val="0"/>
      <w:marTop w:val="0"/>
      <w:marBottom w:val="0"/>
      <w:divBdr>
        <w:top w:val="none" w:sz="0" w:space="0" w:color="auto"/>
        <w:left w:val="none" w:sz="0" w:space="0" w:color="auto"/>
        <w:bottom w:val="none" w:sz="0" w:space="0" w:color="auto"/>
        <w:right w:val="none" w:sz="0" w:space="0" w:color="auto"/>
      </w:divBdr>
    </w:div>
    <w:div w:id="1699431673">
      <w:bodyDiv w:val="1"/>
      <w:marLeft w:val="0"/>
      <w:marRight w:val="0"/>
      <w:marTop w:val="0"/>
      <w:marBottom w:val="0"/>
      <w:divBdr>
        <w:top w:val="none" w:sz="0" w:space="0" w:color="auto"/>
        <w:left w:val="none" w:sz="0" w:space="0" w:color="auto"/>
        <w:bottom w:val="none" w:sz="0" w:space="0" w:color="auto"/>
        <w:right w:val="none" w:sz="0" w:space="0" w:color="auto"/>
      </w:divBdr>
    </w:div>
    <w:div w:id="1699966645">
      <w:bodyDiv w:val="1"/>
      <w:marLeft w:val="0"/>
      <w:marRight w:val="0"/>
      <w:marTop w:val="0"/>
      <w:marBottom w:val="0"/>
      <w:divBdr>
        <w:top w:val="none" w:sz="0" w:space="0" w:color="auto"/>
        <w:left w:val="none" w:sz="0" w:space="0" w:color="auto"/>
        <w:bottom w:val="none" w:sz="0" w:space="0" w:color="auto"/>
        <w:right w:val="none" w:sz="0" w:space="0" w:color="auto"/>
      </w:divBdr>
    </w:div>
    <w:div w:id="1700088589">
      <w:bodyDiv w:val="1"/>
      <w:marLeft w:val="0"/>
      <w:marRight w:val="0"/>
      <w:marTop w:val="0"/>
      <w:marBottom w:val="0"/>
      <w:divBdr>
        <w:top w:val="none" w:sz="0" w:space="0" w:color="auto"/>
        <w:left w:val="none" w:sz="0" w:space="0" w:color="auto"/>
        <w:bottom w:val="none" w:sz="0" w:space="0" w:color="auto"/>
        <w:right w:val="none" w:sz="0" w:space="0" w:color="auto"/>
      </w:divBdr>
    </w:div>
    <w:div w:id="1700160045">
      <w:bodyDiv w:val="1"/>
      <w:marLeft w:val="0"/>
      <w:marRight w:val="0"/>
      <w:marTop w:val="0"/>
      <w:marBottom w:val="0"/>
      <w:divBdr>
        <w:top w:val="none" w:sz="0" w:space="0" w:color="auto"/>
        <w:left w:val="none" w:sz="0" w:space="0" w:color="auto"/>
        <w:bottom w:val="none" w:sz="0" w:space="0" w:color="auto"/>
        <w:right w:val="none" w:sz="0" w:space="0" w:color="auto"/>
      </w:divBdr>
    </w:div>
    <w:div w:id="1700424928">
      <w:bodyDiv w:val="1"/>
      <w:marLeft w:val="0"/>
      <w:marRight w:val="0"/>
      <w:marTop w:val="0"/>
      <w:marBottom w:val="0"/>
      <w:divBdr>
        <w:top w:val="none" w:sz="0" w:space="0" w:color="auto"/>
        <w:left w:val="none" w:sz="0" w:space="0" w:color="auto"/>
        <w:bottom w:val="none" w:sz="0" w:space="0" w:color="auto"/>
        <w:right w:val="none" w:sz="0" w:space="0" w:color="auto"/>
      </w:divBdr>
    </w:div>
    <w:div w:id="1700548428">
      <w:bodyDiv w:val="1"/>
      <w:marLeft w:val="0"/>
      <w:marRight w:val="0"/>
      <w:marTop w:val="0"/>
      <w:marBottom w:val="0"/>
      <w:divBdr>
        <w:top w:val="none" w:sz="0" w:space="0" w:color="auto"/>
        <w:left w:val="none" w:sz="0" w:space="0" w:color="auto"/>
        <w:bottom w:val="none" w:sz="0" w:space="0" w:color="auto"/>
        <w:right w:val="none" w:sz="0" w:space="0" w:color="auto"/>
      </w:divBdr>
    </w:div>
    <w:div w:id="1701199475">
      <w:bodyDiv w:val="1"/>
      <w:marLeft w:val="0"/>
      <w:marRight w:val="0"/>
      <w:marTop w:val="0"/>
      <w:marBottom w:val="0"/>
      <w:divBdr>
        <w:top w:val="none" w:sz="0" w:space="0" w:color="auto"/>
        <w:left w:val="none" w:sz="0" w:space="0" w:color="auto"/>
        <w:bottom w:val="none" w:sz="0" w:space="0" w:color="auto"/>
        <w:right w:val="none" w:sz="0" w:space="0" w:color="auto"/>
      </w:divBdr>
    </w:div>
    <w:div w:id="1701472220">
      <w:bodyDiv w:val="1"/>
      <w:marLeft w:val="0"/>
      <w:marRight w:val="0"/>
      <w:marTop w:val="0"/>
      <w:marBottom w:val="0"/>
      <w:divBdr>
        <w:top w:val="none" w:sz="0" w:space="0" w:color="auto"/>
        <w:left w:val="none" w:sz="0" w:space="0" w:color="auto"/>
        <w:bottom w:val="none" w:sz="0" w:space="0" w:color="auto"/>
        <w:right w:val="none" w:sz="0" w:space="0" w:color="auto"/>
      </w:divBdr>
    </w:div>
    <w:div w:id="1702243451">
      <w:bodyDiv w:val="1"/>
      <w:marLeft w:val="0"/>
      <w:marRight w:val="0"/>
      <w:marTop w:val="0"/>
      <w:marBottom w:val="0"/>
      <w:divBdr>
        <w:top w:val="none" w:sz="0" w:space="0" w:color="auto"/>
        <w:left w:val="none" w:sz="0" w:space="0" w:color="auto"/>
        <w:bottom w:val="none" w:sz="0" w:space="0" w:color="auto"/>
        <w:right w:val="none" w:sz="0" w:space="0" w:color="auto"/>
      </w:divBdr>
    </w:div>
    <w:div w:id="1702439641">
      <w:bodyDiv w:val="1"/>
      <w:marLeft w:val="0"/>
      <w:marRight w:val="0"/>
      <w:marTop w:val="0"/>
      <w:marBottom w:val="0"/>
      <w:divBdr>
        <w:top w:val="none" w:sz="0" w:space="0" w:color="auto"/>
        <w:left w:val="none" w:sz="0" w:space="0" w:color="auto"/>
        <w:bottom w:val="none" w:sz="0" w:space="0" w:color="auto"/>
        <w:right w:val="none" w:sz="0" w:space="0" w:color="auto"/>
      </w:divBdr>
      <w:divsChild>
        <w:div w:id="2067609796">
          <w:marLeft w:val="0"/>
          <w:marRight w:val="0"/>
          <w:marTop w:val="0"/>
          <w:marBottom w:val="0"/>
          <w:divBdr>
            <w:top w:val="none" w:sz="0" w:space="0" w:color="auto"/>
            <w:left w:val="none" w:sz="0" w:space="0" w:color="auto"/>
            <w:bottom w:val="none" w:sz="0" w:space="0" w:color="auto"/>
            <w:right w:val="none" w:sz="0" w:space="0" w:color="auto"/>
          </w:divBdr>
        </w:div>
        <w:div w:id="1047946321">
          <w:marLeft w:val="0"/>
          <w:marRight w:val="0"/>
          <w:marTop w:val="0"/>
          <w:marBottom w:val="0"/>
          <w:divBdr>
            <w:top w:val="none" w:sz="0" w:space="0" w:color="auto"/>
            <w:left w:val="none" w:sz="0" w:space="0" w:color="auto"/>
            <w:bottom w:val="none" w:sz="0" w:space="0" w:color="auto"/>
            <w:right w:val="none" w:sz="0" w:space="0" w:color="auto"/>
          </w:divBdr>
        </w:div>
        <w:div w:id="189882490">
          <w:marLeft w:val="0"/>
          <w:marRight w:val="0"/>
          <w:marTop w:val="0"/>
          <w:marBottom w:val="0"/>
          <w:divBdr>
            <w:top w:val="none" w:sz="0" w:space="0" w:color="auto"/>
            <w:left w:val="none" w:sz="0" w:space="0" w:color="auto"/>
            <w:bottom w:val="none" w:sz="0" w:space="0" w:color="auto"/>
            <w:right w:val="none" w:sz="0" w:space="0" w:color="auto"/>
          </w:divBdr>
        </w:div>
        <w:div w:id="1154420220">
          <w:marLeft w:val="0"/>
          <w:marRight w:val="0"/>
          <w:marTop w:val="0"/>
          <w:marBottom w:val="0"/>
          <w:divBdr>
            <w:top w:val="none" w:sz="0" w:space="0" w:color="auto"/>
            <w:left w:val="none" w:sz="0" w:space="0" w:color="auto"/>
            <w:bottom w:val="none" w:sz="0" w:space="0" w:color="auto"/>
            <w:right w:val="none" w:sz="0" w:space="0" w:color="auto"/>
          </w:divBdr>
        </w:div>
        <w:div w:id="298801224">
          <w:marLeft w:val="0"/>
          <w:marRight w:val="0"/>
          <w:marTop w:val="0"/>
          <w:marBottom w:val="0"/>
          <w:divBdr>
            <w:top w:val="none" w:sz="0" w:space="0" w:color="auto"/>
            <w:left w:val="none" w:sz="0" w:space="0" w:color="auto"/>
            <w:bottom w:val="none" w:sz="0" w:space="0" w:color="auto"/>
            <w:right w:val="none" w:sz="0" w:space="0" w:color="auto"/>
          </w:divBdr>
        </w:div>
        <w:div w:id="1429618502">
          <w:marLeft w:val="0"/>
          <w:marRight w:val="0"/>
          <w:marTop w:val="0"/>
          <w:marBottom w:val="0"/>
          <w:divBdr>
            <w:top w:val="none" w:sz="0" w:space="0" w:color="auto"/>
            <w:left w:val="none" w:sz="0" w:space="0" w:color="auto"/>
            <w:bottom w:val="none" w:sz="0" w:space="0" w:color="auto"/>
            <w:right w:val="none" w:sz="0" w:space="0" w:color="auto"/>
          </w:divBdr>
        </w:div>
        <w:div w:id="93677170">
          <w:marLeft w:val="0"/>
          <w:marRight w:val="0"/>
          <w:marTop w:val="0"/>
          <w:marBottom w:val="0"/>
          <w:divBdr>
            <w:top w:val="none" w:sz="0" w:space="0" w:color="auto"/>
            <w:left w:val="none" w:sz="0" w:space="0" w:color="auto"/>
            <w:bottom w:val="none" w:sz="0" w:space="0" w:color="auto"/>
            <w:right w:val="none" w:sz="0" w:space="0" w:color="auto"/>
          </w:divBdr>
        </w:div>
        <w:div w:id="1509563538">
          <w:marLeft w:val="0"/>
          <w:marRight w:val="0"/>
          <w:marTop w:val="0"/>
          <w:marBottom w:val="0"/>
          <w:divBdr>
            <w:top w:val="none" w:sz="0" w:space="0" w:color="auto"/>
            <w:left w:val="none" w:sz="0" w:space="0" w:color="auto"/>
            <w:bottom w:val="none" w:sz="0" w:space="0" w:color="auto"/>
            <w:right w:val="none" w:sz="0" w:space="0" w:color="auto"/>
          </w:divBdr>
        </w:div>
        <w:div w:id="680205406">
          <w:marLeft w:val="0"/>
          <w:marRight w:val="0"/>
          <w:marTop w:val="0"/>
          <w:marBottom w:val="0"/>
          <w:divBdr>
            <w:top w:val="none" w:sz="0" w:space="0" w:color="auto"/>
            <w:left w:val="none" w:sz="0" w:space="0" w:color="auto"/>
            <w:bottom w:val="none" w:sz="0" w:space="0" w:color="auto"/>
            <w:right w:val="none" w:sz="0" w:space="0" w:color="auto"/>
          </w:divBdr>
        </w:div>
        <w:div w:id="1235966085">
          <w:marLeft w:val="0"/>
          <w:marRight w:val="0"/>
          <w:marTop w:val="0"/>
          <w:marBottom w:val="0"/>
          <w:divBdr>
            <w:top w:val="none" w:sz="0" w:space="0" w:color="auto"/>
            <w:left w:val="none" w:sz="0" w:space="0" w:color="auto"/>
            <w:bottom w:val="none" w:sz="0" w:space="0" w:color="auto"/>
            <w:right w:val="none" w:sz="0" w:space="0" w:color="auto"/>
          </w:divBdr>
        </w:div>
        <w:div w:id="19091079">
          <w:marLeft w:val="0"/>
          <w:marRight w:val="0"/>
          <w:marTop w:val="0"/>
          <w:marBottom w:val="0"/>
          <w:divBdr>
            <w:top w:val="none" w:sz="0" w:space="0" w:color="auto"/>
            <w:left w:val="none" w:sz="0" w:space="0" w:color="auto"/>
            <w:bottom w:val="none" w:sz="0" w:space="0" w:color="auto"/>
            <w:right w:val="none" w:sz="0" w:space="0" w:color="auto"/>
          </w:divBdr>
        </w:div>
        <w:div w:id="500049269">
          <w:marLeft w:val="0"/>
          <w:marRight w:val="0"/>
          <w:marTop w:val="0"/>
          <w:marBottom w:val="0"/>
          <w:divBdr>
            <w:top w:val="none" w:sz="0" w:space="0" w:color="auto"/>
            <w:left w:val="none" w:sz="0" w:space="0" w:color="auto"/>
            <w:bottom w:val="none" w:sz="0" w:space="0" w:color="auto"/>
            <w:right w:val="none" w:sz="0" w:space="0" w:color="auto"/>
          </w:divBdr>
        </w:div>
        <w:div w:id="211770006">
          <w:marLeft w:val="0"/>
          <w:marRight w:val="0"/>
          <w:marTop w:val="0"/>
          <w:marBottom w:val="0"/>
          <w:divBdr>
            <w:top w:val="none" w:sz="0" w:space="0" w:color="auto"/>
            <w:left w:val="none" w:sz="0" w:space="0" w:color="auto"/>
            <w:bottom w:val="none" w:sz="0" w:space="0" w:color="auto"/>
            <w:right w:val="none" w:sz="0" w:space="0" w:color="auto"/>
          </w:divBdr>
        </w:div>
        <w:div w:id="1537890577">
          <w:marLeft w:val="0"/>
          <w:marRight w:val="0"/>
          <w:marTop w:val="0"/>
          <w:marBottom w:val="0"/>
          <w:divBdr>
            <w:top w:val="none" w:sz="0" w:space="0" w:color="auto"/>
            <w:left w:val="none" w:sz="0" w:space="0" w:color="auto"/>
            <w:bottom w:val="none" w:sz="0" w:space="0" w:color="auto"/>
            <w:right w:val="none" w:sz="0" w:space="0" w:color="auto"/>
          </w:divBdr>
        </w:div>
        <w:div w:id="251935872">
          <w:marLeft w:val="0"/>
          <w:marRight w:val="0"/>
          <w:marTop w:val="0"/>
          <w:marBottom w:val="0"/>
          <w:divBdr>
            <w:top w:val="none" w:sz="0" w:space="0" w:color="auto"/>
            <w:left w:val="none" w:sz="0" w:space="0" w:color="auto"/>
            <w:bottom w:val="none" w:sz="0" w:space="0" w:color="auto"/>
            <w:right w:val="none" w:sz="0" w:space="0" w:color="auto"/>
          </w:divBdr>
        </w:div>
        <w:div w:id="526139955">
          <w:marLeft w:val="0"/>
          <w:marRight w:val="0"/>
          <w:marTop w:val="0"/>
          <w:marBottom w:val="0"/>
          <w:divBdr>
            <w:top w:val="none" w:sz="0" w:space="0" w:color="auto"/>
            <w:left w:val="none" w:sz="0" w:space="0" w:color="auto"/>
            <w:bottom w:val="none" w:sz="0" w:space="0" w:color="auto"/>
            <w:right w:val="none" w:sz="0" w:space="0" w:color="auto"/>
          </w:divBdr>
        </w:div>
        <w:div w:id="844443431">
          <w:marLeft w:val="0"/>
          <w:marRight w:val="0"/>
          <w:marTop w:val="0"/>
          <w:marBottom w:val="0"/>
          <w:divBdr>
            <w:top w:val="none" w:sz="0" w:space="0" w:color="auto"/>
            <w:left w:val="none" w:sz="0" w:space="0" w:color="auto"/>
            <w:bottom w:val="none" w:sz="0" w:space="0" w:color="auto"/>
            <w:right w:val="none" w:sz="0" w:space="0" w:color="auto"/>
          </w:divBdr>
        </w:div>
        <w:div w:id="1881505066">
          <w:marLeft w:val="0"/>
          <w:marRight w:val="0"/>
          <w:marTop w:val="0"/>
          <w:marBottom w:val="0"/>
          <w:divBdr>
            <w:top w:val="none" w:sz="0" w:space="0" w:color="auto"/>
            <w:left w:val="none" w:sz="0" w:space="0" w:color="auto"/>
            <w:bottom w:val="none" w:sz="0" w:space="0" w:color="auto"/>
            <w:right w:val="none" w:sz="0" w:space="0" w:color="auto"/>
          </w:divBdr>
        </w:div>
        <w:div w:id="1554124180">
          <w:marLeft w:val="0"/>
          <w:marRight w:val="0"/>
          <w:marTop w:val="0"/>
          <w:marBottom w:val="0"/>
          <w:divBdr>
            <w:top w:val="none" w:sz="0" w:space="0" w:color="auto"/>
            <w:left w:val="none" w:sz="0" w:space="0" w:color="auto"/>
            <w:bottom w:val="none" w:sz="0" w:space="0" w:color="auto"/>
            <w:right w:val="none" w:sz="0" w:space="0" w:color="auto"/>
          </w:divBdr>
        </w:div>
        <w:div w:id="2099594284">
          <w:marLeft w:val="0"/>
          <w:marRight w:val="0"/>
          <w:marTop w:val="0"/>
          <w:marBottom w:val="0"/>
          <w:divBdr>
            <w:top w:val="none" w:sz="0" w:space="0" w:color="auto"/>
            <w:left w:val="none" w:sz="0" w:space="0" w:color="auto"/>
            <w:bottom w:val="none" w:sz="0" w:space="0" w:color="auto"/>
            <w:right w:val="none" w:sz="0" w:space="0" w:color="auto"/>
          </w:divBdr>
        </w:div>
        <w:div w:id="1830364588">
          <w:marLeft w:val="0"/>
          <w:marRight w:val="0"/>
          <w:marTop w:val="0"/>
          <w:marBottom w:val="0"/>
          <w:divBdr>
            <w:top w:val="none" w:sz="0" w:space="0" w:color="auto"/>
            <w:left w:val="none" w:sz="0" w:space="0" w:color="auto"/>
            <w:bottom w:val="none" w:sz="0" w:space="0" w:color="auto"/>
            <w:right w:val="none" w:sz="0" w:space="0" w:color="auto"/>
          </w:divBdr>
        </w:div>
        <w:div w:id="1284533035">
          <w:marLeft w:val="0"/>
          <w:marRight w:val="0"/>
          <w:marTop w:val="0"/>
          <w:marBottom w:val="0"/>
          <w:divBdr>
            <w:top w:val="none" w:sz="0" w:space="0" w:color="auto"/>
            <w:left w:val="none" w:sz="0" w:space="0" w:color="auto"/>
            <w:bottom w:val="none" w:sz="0" w:space="0" w:color="auto"/>
            <w:right w:val="none" w:sz="0" w:space="0" w:color="auto"/>
          </w:divBdr>
        </w:div>
        <w:div w:id="1953591997">
          <w:marLeft w:val="0"/>
          <w:marRight w:val="0"/>
          <w:marTop w:val="0"/>
          <w:marBottom w:val="0"/>
          <w:divBdr>
            <w:top w:val="none" w:sz="0" w:space="0" w:color="auto"/>
            <w:left w:val="none" w:sz="0" w:space="0" w:color="auto"/>
            <w:bottom w:val="none" w:sz="0" w:space="0" w:color="auto"/>
            <w:right w:val="none" w:sz="0" w:space="0" w:color="auto"/>
          </w:divBdr>
        </w:div>
        <w:div w:id="1738942180">
          <w:marLeft w:val="0"/>
          <w:marRight w:val="0"/>
          <w:marTop w:val="0"/>
          <w:marBottom w:val="0"/>
          <w:divBdr>
            <w:top w:val="none" w:sz="0" w:space="0" w:color="auto"/>
            <w:left w:val="none" w:sz="0" w:space="0" w:color="auto"/>
            <w:bottom w:val="none" w:sz="0" w:space="0" w:color="auto"/>
            <w:right w:val="none" w:sz="0" w:space="0" w:color="auto"/>
          </w:divBdr>
        </w:div>
        <w:div w:id="2094011661">
          <w:marLeft w:val="0"/>
          <w:marRight w:val="0"/>
          <w:marTop w:val="0"/>
          <w:marBottom w:val="0"/>
          <w:divBdr>
            <w:top w:val="none" w:sz="0" w:space="0" w:color="auto"/>
            <w:left w:val="none" w:sz="0" w:space="0" w:color="auto"/>
            <w:bottom w:val="none" w:sz="0" w:space="0" w:color="auto"/>
            <w:right w:val="none" w:sz="0" w:space="0" w:color="auto"/>
          </w:divBdr>
        </w:div>
        <w:div w:id="463696863">
          <w:marLeft w:val="0"/>
          <w:marRight w:val="0"/>
          <w:marTop w:val="0"/>
          <w:marBottom w:val="0"/>
          <w:divBdr>
            <w:top w:val="none" w:sz="0" w:space="0" w:color="auto"/>
            <w:left w:val="none" w:sz="0" w:space="0" w:color="auto"/>
            <w:bottom w:val="none" w:sz="0" w:space="0" w:color="auto"/>
            <w:right w:val="none" w:sz="0" w:space="0" w:color="auto"/>
          </w:divBdr>
        </w:div>
        <w:div w:id="1599754858">
          <w:marLeft w:val="0"/>
          <w:marRight w:val="0"/>
          <w:marTop w:val="0"/>
          <w:marBottom w:val="0"/>
          <w:divBdr>
            <w:top w:val="none" w:sz="0" w:space="0" w:color="auto"/>
            <w:left w:val="none" w:sz="0" w:space="0" w:color="auto"/>
            <w:bottom w:val="none" w:sz="0" w:space="0" w:color="auto"/>
            <w:right w:val="none" w:sz="0" w:space="0" w:color="auto"/>
          </w:divBdr>
        </w:div>
        <w:div w:id="1360468001">
          <w:marLeft w:val="0"/>
          <w:marRight w:val="0"/>
          <w:marTop w:val="0"/>
          <w:marBottom w:val="0"/>
          <w:divBdr>
            <w:top w:val="none" w:sz="0" w:space="0" w:color="auto"/>
            <w:left w:val="none" w:sz="0" w:space="0" w:color="auto"/>
            <w:bottom w:val="none" w:sz="0" w:space="0" w:color="auto"/>
            <w:right w:val="none" w:sz="0" w:space="0" w:color="auto"/>
          </w:divBdr>
        </w:div>
        <w:div w:id="657684550">
          <w:marLeft w:val="0"/>
          <w:marRight w:val="0"/>
          <w:marTop w:val="0"/>
          <w:marBottom w:val="0"/>
          <w:divBdr>
            <w:top w:val="none" w:sz="0" w:space="0" w:color="auto"/>
            <w:left w:val="none" w:sz="0" w:space="0" w:color="auto"/>
            <w:bottom w:val="none" w:sz="0" w:space="0" w:color="auto"/>
            <w:right w:val="none" w:sz="0" w:space="0" w:color="auto"/>
          </w:divBdr>
        </w:div>
        <w:div w:id="813328243">
          <w:marLeft w:val="0"/>
          <w:marRight w:val="0"/>
          <w:marTop w:val="0"/>
          <w:marBottom w:val="0"/>
          <w:divBdr>
            <w:top w:val="none" w:sz="0" w:space="0" w:color="auto"/>
            <w:left w:val="none" w:sz="0" w:space="0" w:color="auto"/>
            <w:bottom w:val="none" w:sz="0" w:space="0" w:color="auto"/>
            <w:right w:val="none" w:sz="0" w:space="0" w:color="auto"/>
          </w:divBdr>
        </w:div>
        <w:div w:id="1304197221">
          <w:marLeft w:val="0"/>
          <w:marRight w:val="0"/>
          <w:marTop w:val="0"/>
          <w:marBottom w:val="0"/>
          <w:divBdr>
            <w:top w:val="none" w:sz="0" w:space="0" w:color="auto"/>
            <w:left w:val="none" w:sz="0" w:space="0" w:color="auto"/>
            <w:bottom w:val="none" w:sz="0" w:space="0" w:color="auto"/>
            <w:right w:val="none" w:sz="0" w:space="0" w:color="auto"/>
          </w:divBdr>
        </w:div>
        <w:div w:id="2006394677">
          <w:marLeft w:val="0"/>
          <w:marRight w:val="0"/>
          <w:marTop w:val="0"/>
          <w:marBottom w:val="0"/>
          <w:divBdr>
            <w:top w:val="none" w:sz="0" w:space="0" w:color="auto"/>
            <w:left w:val="none" w:sz="0" w:space="0" w:color="auto"/>
            <w:bottom w:val="none" w:sz="0" w:space="0" w:color="auto"/>
            <w:right w:val="none" w:sz="0" w:space="0" w:color="auto"/>
          </w:divBdr>
        </w:div>
        <w:div w:id="969899579">
          <w:marLeft w:val="0"/>
          <w:marRight w:val="0"/>
          <w:marTop w:val="0"/>
          <w:marBottom w:val="0"/>
          <w:divBdr>
            <w:top w:val="none" w:sz="0" w:space="0" w:color="auto"/>
            <w:left w:val="none" w:sz="0" w:space="0" w:color="auto"/>
            <w:bottom w:val="none" w:sz="0" w:space="0" w:color="auto"/>
            <w:right w:val="none" w:sz="0" w:space="0" w:color="auto"/>
          </w:divBdr>
        </w:div>
        <w:div w:id="1208954233">
          <w:marLeft w:val="0"/>
          <w:marRight w:val="0"/>
          <w:marTop w:val="0"/>
          <w:marBottom w:val="0"/>
          <w:divBdr>
            <w:top w:val="none" w:sz="0" w:space="0" w:color="auto"/>
            <w:left w:val="none" w:sz="0" w:space="0" w:color="auto"/>
            <w:bottom w:val="none" w:sz="0" w:space="0" w:color="auto"/>
            <w:right w:val="none" w:sz="0" w:space="0" w:color="auto"/>
          </w:divBdr>
        </w:div>
        <w:div w:id="296181110">
          <w:marLeft w:val="0"/>
          <w:marRight w:val="0"/>
          <w:marTop w:val="0"/>
          <w:marBottom w:val="0"/>
          <w:divBdr>
            <w:top w:val="none" w:sz="0" w:space="0" w:color="auto"/>
            <w:left w:val="none" w:sz="0" w:space="0" w:color="auto"/>
            <w:bottom w:val="none" w:sz="0" w:space="0" w:color="auto"/>
            <w:right w:val="none" w:sz="0" w:space="0" w:color="auto"/>
          </w:divBdr>
        </w:div>
        <w:div w:id="516433586">
          <w:marLeft w:val="0"/>
          <w:marRight w:val="0"/>
          <w:marTop w:val="0"/>
          <w:marBottom w:val="0"/>
          <w:divBdr>
            <w:top w:val="none" w:sz="0" w:space="0" w:color="auto"/>
            <w:left w:val="none" w:sz="0" w:space="0" w:color="auto"/>
            <w:bottom w:val="none" w:sz="0" w:space="0" w:color="auto"/>
            <w:right w:val="none" w:sz="0" w:space="0" w:color="auto"/>
          </w:divBdr>
        </w:div>
        <w:div w:id="2103792533">
          <w:marLeft w:val="0"/>
          <w:marRight w:val="0"/>
          <w:marTop w:val="0"/>
          <w:marBottom w:val="0"/>
          <w:divBdr>
            <w:top w:val="none" w:sz="0" w:space="0" w:color="auto"/>
            <w:left w:val="none" w:sz="0" w:space="0" w:color="auto"/>
            <w:bottom w:val="none" w:sz="0" w:space="0" w:color="auto"/>
            <w:right w:val="none" w:sz="0" w:space="0" w:color="auto"/>
          </w:divBdr>
        </w:div>
        <w:div w:id="383256119">
          <w:marLeft w:val="0"/>
          <w:marRight w:val="0"/>
          <w:marTop w:val="0"/>
          <w:marBottom w:val="0"/>
          <w:divBdr>
            <w:top w:val="none" w:sz="0" w:space="0" w:color="auto"/>
            <w:left w:val="none" w:sz="0" w:space="0" w:color="auto"/>
            <w:bottom w:val="none" w:sz="0" w:space="0" w:color="auto"/>
            <w:right w:val="none" w:sz="0" w:space="0" w:color="auto"/>
          </w:divBdr>
        </w:div>
        <w:div w:id="1964538815">
          <w:marLeft w:val="0"/>
          <w:marRight w:val="0"/>
          <w:marTop w:val="0"/>
          <w:marBottom w:val="0"/>
          <w:divBdr>
            <w:top w:val="none" w:sz="0" w:space="0" w:color="auto"/>
            <w:left w:val="none" w:sz="0" w:space="0" w:color="auto"/>
            <w:bottom w:val="none" w:sz="0" w:space="0" w:color="auto"/>
            <w:right w:val="none" w:sz="0" w:space="0" w:color="auto"/>
          </w:divBdr>
        </w:div>
        <w:div w:id="226385245">
          <w:marLeft w:val="0"/>
          <w:marRight w:val="0"/>
          <w:marTop w:val="0"/>
          <w:marBottom w:val="0"/>
          <w:divBdr>
            <w:top w:val="none" w:sz="0" w:space="0" w:color="auto"/>
            <w:left w:val="none" w:sz="0" w:space="0" w:color="auto"/>
            <w:bottom w:val="none" w:sz="0" w:space="0" w:color="auto"/>
            <w:right w:val="none" w:sz="0" w:space="0" w:color="auto"/>
          </w:divBdr>
        </w:div>
        <w:div w:id="1662273309">
          <w:marLeft w:val="0"/>
          <w:marRight w:val="0"/>
          <w:marTop w:val="0"/>
          <w:marBottom w:val="0"/>
          <w:divBdr>
            <w:top w:val="none" w:sz="0" w:space="0" w:color="auto"/>
            <w:left w:val="none" w:sz="0" w:space="0" w:color="auto"/>
            <w:bottom w:val="none" w:sz="0" w:space="0" w:color="auto"/>
            <w:right w:val="none" w:sz="0" w:space="0" w:color="auto"/>
          </w:divBdr>
        </w:div>
        <w:div w:id="1039550244">
          <w:marLeft w:val="0"/>
          <w:marRight w:val="0"/>
          <w:marTop w:val="0"/>
          <w:marBottom w:val="0"/>
          <w:divBdr>
            <w:top w:val="none" w:sz="0" w:space="0" w:color="auto"/>
            <w:left w:val="none" w:sz="0" w:space="0" w:color="auto"/>
            <w:bottom w:val="none" w:sz="0" w:space="0" w:color="auto"/>
            <w:right w:val="none" w:sz="0" w:space="0" w:color="auto"/>
          </w:divBdr>
        </w:div>
        <w:div w:id="1549954136">
          <w:marLeft w:val="0"/>
          <w:marRight w:val="0"/>
          <w:marTop w:val="0"/>
          <w:marBottom w:val="0"/>
          <w:divBdr>
            <w:top w:val="none" w:sz="0" w:space="0" w:color="auto"/>
            <w:left w:val="none" w:sz="0" w:space="0" w:color="auto"/>
            <w:bottom w:val="none" w:sz="0" w:space="0" w:color="auto"/>
            <w:right w:val="none" w:sz="0" w:space="0" w:color="auto"/>
          </w:divBdr>
        </w:div>
        <w:div w:id="504443997">
          <w:marLeft w:val="0"/>
          <w:marRight w:val="0"/>
          <w:marTop w:val="0"/>
          <w:marBottom w:val="0"/>
          <w:divBdr>
            <w:top w:val="none" w:sz="0" w:space="0" w:color="auto"/>
            <w:left w:val="none" w:sz="0" w:space="0" w:color="auto"/>
            <w:bottom w:val="none" w:sz="0" w:space="0" w:color="auto"/>
            <w:right w:val="none" w:sz="0" w:space="0" w:color="auto"/>
          </w:divBdr>
        </w:div>
        <w:div w:id="2087722965">
          <w:marLeft w:val="0"/>
          <w:marRight w:val="0"/>
          <w:marTop w:val="0"/>
          <w:marBottom w:val="0"/>
          <w:divBdr>
            <w:top w:val="none" w:sz="0" w:space="0" w:color="auto"/>
            <w:left w:val="none" w:sz="0" w:space="0" w:color="auto"/>
            <w:bottom w:val="none" w:sz="0" w:space="0" w:color="auto"/>
            <w:right w:val="none" w:sz="0" w:space="0" w:color="auto"/>
          </w:divBdr>
        </w:div>
        <w:div w:id="1333869387">
          <w:marLeft w:val="0"/>
          <w:marRight w:val="0"/>
          <w:marTop w:val="0"/>
          <w:marBottom w:val="0"/>
          <w:divBdr>
            <w:top w:val="none" w:sz="0" w:space="0" w:color="auto"/>
            <w:left w:val="none" w:sz="0" w:space="0" w:color="auto"/>
            <w:bottom w:val="none" w:sz="0" w:space="0" w:color="auto"/>
            <w:right w:val="none" w:sz="0" w:space="0" w:color="auto"/>
          </w:divBdr>
        </w:div>
        <w:div w:id="1095321621">
          <w:marLeft w:val="0"/>
          <w:marRight w:val="0"/>
          <w:marTop w:val="0"/>
          <w:marBottom w:val="0"/>
          <w:divBdr>
            <w:top w:val="none" w:sz="0" w:space="0" w:color="auto"/>
            <w:left w:val="none" w:sz="0" w:space="0" w:color="auto"/>
            <w:bottom w:val="none" w:sz="0" w:space="0" w:color="auto"/>
            <w:right w:val="none" w:sz="0" w:space="0" w:color="auto"/>
          </w:divBdr>
        </w:div>
        <w:div w:id="2079134197">
          <w:marLeft w:val="0"/>
          <w:marRight w:val="0"/>
          <w:marTop w:val="0"/>
          <w:marBottom w:val="0"/>
          <w:divBdr>
            <w:top w:val="none" w:sz="0" w:space="0" w:color="auto"/>
            <w:left w:val="none" w:sz="0" w:space="0" w:color="auto"/>
            <w:bottom w:val="none" w:sz="0" w:space="0" w:color="auto"/>
            <w:right w:val="none" w:sz="0" w:space="0" w:color="auto"/>
          </w:divBdr>
        </w:div>
      </w:divsChild>
    </w:div>
    <w:div w:id="1702632916">
      <w:bodyDiv w:val="1"/>
      <w:marLeft w:val="0"/>
      <w:marRight w:val="0"/>
      <w:marTop w:val="0"/>
      <w:marBottom w:val="0"/>
      <w:divBdr>
        <w:top w:val="none" w:sz="0" w:space="0" w:color="auto"/>
        <w:left w:val="none" w:sz="0" w:space="0" w:color="auto"/>
        <w:bottom w:val="none" w:sz="0" w:space="0" w:color="auto"/>
        <w:right w:val="none" w:sz="0" w:space="0" w:color="auto"/>
      </w:divBdr>
    </w:div>
    <w:div w:id="1702822881">
      <w:bodyDiv w:val="1"/>
      <w:marLeft w:val="0"/>
      <w:marRight w:val="0"/>
      <w:marTop w:val="0"/>
      <w:marBottom w:val="0"/>
      <w:divBdr>
        <w:top w:val="none" w:sz="0" w:space="0" w:color="auto"/>
        <w:left w:val="none" w:sz="0" w:space="0" w:color="auto"/>
        <w:bottom w:val="none" w:sz="0" w:space="0" w:color="auto"/>
        <w:right w:val="none" w:sz="0" w:space="0" w:color="auto"/>
      </w:divBdr>
    </w:div>
    <w:div w:id="1703359268">
      <w:bodyDiv w:val="1"/>
      <w:marLeft w:val="0"/>
      <w:marRight w:val="0"/>
      <w:marTop w:val="0"/>
      <w:marBottom w:val="0"/>
      <w:divBdr>
        <w:top w:val="none" w:sz="0" w:space="0" w:color="auto"/>
        <w:left w:val="none" w:sz="0" w:space="0" w:color="auto"/>
        <w:bottom w:val="none" w:sz="0" w:space="0" w:color="auto"/>
        <w:right w:val="none" w:sz="0" w:space="0" w:color="auto"/>
      </w:divBdr>
    </w:div>
    <w:div w:id="1703627640">
      <w:bodyDiv w:val="1"/>
      <w:marLeft w:val="0"/>
      <w:marRight w:val="0"/>
      <w:marTop w:val="0"/>
      <w:marBottom w:val="0"/>
      <w:divBdr>
        <w:top w:val="none" w:sz="0" w:space="0" w:color="auto"/>
        <w:left w:val="none" w:sz="0" w:space="0" w:color="auto"/>
        <w:bottom w:val="none" w:sz="0" w:space="0" w:color="auto"/>
        <w:right w:val="none" w:sz="0" w:space="0" w:color="auto"/>
      </w:divBdr>
    </w:div>
    <w:div w:id="1703897931">
      <w:bodyDiv w:val="1"/>
      <w:marLeft w:val="0"/>
      <w:marRight w:val="0"/>
      <w:marTop w:val="0"/>
      <w:marBottom w:val="0"/>
      <w:divBdr>
        <w:top w:val="none" w:sz="0" w:space="0" w:color="auto"/>
        <w:left w:val="none" w:sz="0" w:space="0" w:color="auto"/>
        <w:bottom w:val="none" w:sz="0" w:space="0" w:color="auto"/>
        <w:right w:val="none" w:sz="0" w:space="0" w:color="auto"/>
      </w:divBdr>
    </w:div>
    <w:div w:id="1704358126">
      <w:bodyDiv w:val="1"/>
      <w:marLeft w:val="0"/>
      <w:marRight w:val="0"/>
      <w:marTop w:val="0"/>
      <w:marBottom w:val="0"/>
      <w:divBdr>
        <w:top w:val="none" w:sz="0" w:space="0" w:color="auto"/>
        <w:left w:val="none" w:sz="0" w:space="0" w:color="auto"/>
        <w:bottom w:val="none" w:sz="0" w:space="0" w:color="auto"/>
        <w:right w:val="none" w:sz="0" w:space="0" w:color="auto"/>
      </w:divBdr>
    </w:div>
    <w:div w:id="1704598698">
      <w:bodyDiv w:val="1"/>
      <w:marLeft w:val="0"/>
      <w:marRight w:val="0"/>
      <w:marTop w:val="0"/>
      <w:marBottom w:val="0"/>
      <w:divBdr>
        <w:top w:val="none" w:sz="0" w:space="0" w:color="auto"/>
        <w:left w:val="none" w:sz="0" w:space="0" w:color="auto"/>
        <w:bottom w:val="none" w:sz="0" w:space="0" w:color="auto"/>
        <w:right w:val="none" w:sz="0" w:space="0" w:color="auto"/>
      </w:divBdr>
    </w:div>
    <w:div w:id="1704674077">
      <w:bodyDiv w:val="1"/>
      <w:marLeft w:val="0"/>
      <w:marRight w:val="0"/>
      <w:marTop w:val="0"/>
      <w:marBottom w:val="0"/>
      <w:divBdr>
        <w:top w:val="none" w:sz="0" w:space="0" w:color="auto"/>
        <w:left w:val="none" w:sz="0" w:space="0" w:color="auto"/>
        <w:bottom w:val="none" w:sz="0" w:space="0" w:color="auto"/>
        <w:right w:val="none" w:sz="0" w:space="0" w:color="auto"/>
      </w:divBdr>
    </w:div>
    <w:div w:id="1704861280">
      <w:bodyDiv w:val="1"/>
      <w:marLeft w:val="0"/>
      <w:marRight w:val="0"/>
      <w:marTop w:val="0"/>
      <w:marBottom w:val="0"/>
      <w:divBdr>
        <w:top w:val="none" w:sz="0" w:space="0" w:color="auto"/>
        <w:left w:val="none" w:sz="0" w:space="0" w:color="auto"/>
        <w:bottom w:val="none" w:sz="0" w:space="0" w:color="auto"/>
        <w:right w:val="none" w:sz="0" w:space="0" w:color="auto"/>
      </w:divBdr>
    </w:div>
    <w:div w:id="1705011961">
      <w:bodyDiv w:val="1"/>
      <w:marLeft w:val="0"/>
      <w:marRight w:val="0"/>
      <w:marTop w:val="0"/>
      <w:marBottom w:val="0"/>
      <w:divBdr>
        <w:top w:val="none" w:sz="0" w:space="0" w:color="auto"/>
        <w:left w:val="none" w:sz="0" w:space="0" w:color="auto"/>
        <w:bottom w:val="none" w:sz="0" w:space="0" w:color="auto"/>
        <w:right w:val="none" w:sz="0" w:space="0" w:color="auto"/>
      </w:divBdr>
    </w:div>
    <w:div w:id="1705639983">
      <w:bodyDiv w:val="1"/>
      <w:marLeft w:val="0"/>
      <w:marRight w:val="0"/>
      <w:marTop w:val="0"/>
      <w:marBottom w:val="0"/>
      <w:divBdr>
        <w:top w:val="none" w:sz="0" w:space="0" w:color="auto"/>
        <w:left w:val="none" w:sz="0" w:space="0" w:color="auto"/>
        <w:bottom w:val="none" w:sz="0" w:space="0" w:color="auto"/>
        <w:right w:val="none" w:sz="0" w:space="0" w:color="auto"/>
      </w:divBdr>
    </w:div>
    <w:div w:id="1705672161">
      <w:bodyDiv w:val="1"/>
      <w:marLeft w:val="0"/>
      <w:marRight w:val="0"/>
      <w:marTop w:val="0"/>
      <w:marBottom w:val="0"/>
      <w:divBdr>
        <w:top w:val="none" w:sz="0" w:space="0" w:color="auto"/>
        <w:left w:val="none" w:sz="0" w:space="0" w:color="auto"/>
        <w:bottom w:val="none" w:sz="0" w:space="0" w:color="auto"/>
        <w:right w:val="none" w:sz="0" w:space="0" w:color="auto"/>
      </w:divBdr>
    </w:div>
    <w:div w:id="1705717614">
      <w:bodyDiv w:val="1"/>
      <w:marLeft w:val="0"/>
      <w:marRight w:val="0"/>
      <w:marTop w:val="0"/>
      <w:marBottom w:val="0"/>
      <w:divBdr>
        <w:top w:val="none" w:sz="0" w:space="0" w:color="auto"/>
        <w:left w:val="none" w:sz="0" w:space="0" w:color="auto"/>
        <w:bottom w:val="none" w:sz="0" w:space="0" w:color="auto"/>
        <w:right w:val="none" w:sz="0" w:space="0" w:color="auto"/>
      </w:divBdr>
    </w:div>
    <w:div w:id="1706326722">
      <w:bodyDiv w:val="1"/>
      <w:marLeft w:val="0"/>
      <w:marRight w:val="0"/>
      <w:marTop w:val="0"/>
      <w:marBottom w:val="0"/>
      <w:divBdr>
        <w:top w:val="none" w:sz="0" w:space="0" w:color="auto"/>
        <w:left w:val="none" w:sz="0" w:space="0" w:color="auto"/>
        <w:bottom w:val="none" w:sz="0" w:space="0" w:color="auto"/>
        <w:right w:val="none" w:sz="0" w:space="0" w:color="auto"/>
      </w:divBdr>
    </w:div>
    <w:div w:id="1706566221">
      <w:bodyDiv w:val="1"/>
      <w:marLeft w:val="0"/>
      <w:marRight w:val="0"/>
      <w:marTop w:val="0"/>
      <w:marBottom w:val="0"/>
      <w:divBdr>
        <w:top w:val="none" w:sz="0" w:space="0" w:color="auto"/>
        <w:left w:val="none" w:sz="0" w:space="0" w:color="auto"/>
        <w:bottom w:val="none" w:sz="0" w:space="0" w:color="auto"/>
        <w:right w:val="none" w:sz="0" w:space="0" w:color="auto"/>
      </w:divBdr>
    </w:div>
    <w:div w:id="1706715415">
      <w:bodyDiv w:val="1"/>
      <w:marLeft w:val="0"/>
      <w:marRight w:val="0"/>
      <w:marTop w:val="0"/>
      <w:marBottom w:val="0"/>
      <w:divBdr>
        <w:top w:val="none" w:sz="0" w:space="0" w:color="auto"/>
        <w:left w:val="none" w:sz="0" w:space="0" w:color="auto"/>
        <w:bottom w:val="none" w:sz="0" w:space="0" w:color="auto"/>
        <w:right w:val="none" w:sz="0" w:space="0" w:color="auto"/>
      </w:divBdr>
    </w:div>
    <w:div w:id="1707214272">
      <w:bodyDiv w:val="1"/>
      <w:marLeft w:val="0"/>
      <w:marRight w:val="0"/>
      <w:marTop w:val="0"/>
      <w:marBottom w:val="0"/>
      <w:divBdr>
        <w:top w:val="none" w:sz="0" w:space="0" w:color="auto"/>
        <w:left w:val="none" w:sz="0" w:space="0" w:color="auto"/>
        <w:bottom w:val="none" w:sz="0" w:space="0" w:color="auto"/>
        <w:right w:val="none" w:sz="0" w:space="0" w:color="auto"/>
      </w:divBdr>
    </w:div>
    <w:div w:id="1707562214">
      <w:bodyDiv w:val="1"/>
      <w:marLeft w:val="0"/>
      <w:marRight w:val="0"/>
      <w:marTop w:val="0"/>
      <w:marBottom w:val="0"/>
      <w:divBdr>
        <w:top w:val="none" w:sz="0" w:space="0" w:color="auto"/>
        <w:left w:val="none" w:sz="0" w:space="0" w:color="auto"/>
        <w:bottom w:val="none" w:sz="0" w:space="0" w:color="auto"/>
        <w:right w:val="none" w:sz="0" w:space="0" w:color="auto"/>
      </w:divBdr>
    </w:div>
    <w:div w:id="1707951340">
      <w:bodyDiv w:val="1"/>
      <w:marLeft w:val="0"/>
      <w:marRight w:val="0"/>
      <w:marTop w:val="0"/>
      <w:marBottom w:val="0"/>
      <w:divBdr>
        <w:top w:val="none" w:sz="0" w:space="0" w:color="auto"/>
        <w:left w:val="none" w:sz="0" w:space="0" w:color="auto"/>
        <w:bottom w:val="none" w:sz="0" w:space="0" w:color="auto"/>
        <w:right w:val="none" w:sz="0" w:space="0" w:color="auto"/>
      </w:divBdr>
    </w:div>
    <w:div w:id="1708293958">
      <w:bodyDiv w:val="1"/>
      <w:marLeft w:val="0"/>
      <w:marRight w:val="0"/>
      <w:marTop w:val="0"/>
      <w:marBottom w:val="0"/>
      <w:divBdr>
        <w:top w:val="none" w:sz="0" w:space="0" w:color="auto"/>
        <w:left w:val="none" w:sz="0" w:space="0" w:color="auto"/>
        <w:bottom w:val="none" w:sz="0" w:space="0" w:color="auto"/>
        <w:right w:val="none" w:sz="0" w:space="0" w:color="auto"/>
      </w:divBdr>
    </w:div>
    <w:div w:id="1708405946">
      <w:bodyDiv w:val="1"/>
      <w:marLeft w:val="0"/>
      <w:marRight w:val="0"/>
      <w:marTop w:val="0"/>
      <w:marBottom w:val="0"/>
      <w:divBdr>
        <w:top w:val="none" w:sz="0" w:space="0" w:color="auto"/>
        <w:left w:val="none" w:sz="0" w:space="0" w:color="auto"/>
        <w:bottom w:val="none" w:sz="0" w:space="0" w:color="auto"/>
        <w:right w:val="none" w:sz="0" w:space="0" w:color="auto"/>
      </w:divBdr>
    </w:div>
    <w:div w:id="1708524952">
      <w:bodyDiv w:val="1"/>
      <w:marLeft w:val="0"/>
      <w:marRight w:val="0"/>
      <w:marTop w:val="0"/>
      <w:marBottom w:val="0"/>
      <w:divBdr>
        <w:top w:val="none" w:sz="0" w:space="0" w:color="auto"/>
        <w:left w:val="none" w:sz="0" w:space="0" w:color="auto"/>
        <w:bottom w:val="none" w:sz="0" w:space="0" w:color="auto"/>
        <w:right w:val="none" w:sz="0" w:space="0" w:color="auto"/>
      </w:divBdr>
    </w:div>
    <w:div w:id="1708793715">
      <w:bodyDiv w:val="1"/>
      <w:marLeft w:val="0"/>
      <w:marRight w:val="0"/>
      <w:marTop w:val="0"/>
      <w:marBottom w:val="0"/>
      <w:divBdr>
        <w:top w:val="none" w:sz="0" w:space="0" w:color="auto"/>
        <w:left w:val="none" w:sz="0" w:space="0" w:color="auto"/>
        <w:bottom w:val="none" w:sz="0" w:space="0" w:color="auto"/>
        <w:right w:val="none" w:sz="0" w:space="0" w:color="auto"/>
      </w:divBdr>
    </w:div>
    <w:div w:id="1708942926">
      <w:bodyDiv w:val="1"/>
      <w:marLeft w:val="0"/>
      <w:marRight w:val="0"/>
      <w:marTop w:val="0"/>
      <w:marBottom w:val="0"/>
      <w:divBdr>
        <w:top w:val="none" w:sz="0" w:space="0" w:color="auto"/>
        <w:left w:val="none" w:sz="0" w:space="0" w:color="auto"/>
        <w:bottom w:val="none" w:sz="0" w:space="0" w:color="auto"/>
        <w:right w:val="none" w:sz="0" w:space="0" w:color="auto"/>
      </w:divBdr>
    </w:div>
    <w:div w:id="1709446684">
      <w:bodyDiv w:val="1"/>
      <w:marLeft w:val="0"/>
      <w:marRight w:val="0"/>
      <w:marTop w:val="0"/>
      <w:marBottom w:val="0"/>
      <w:divBdr>
        <w:top w:val="none" w:sz="0" w:space="0" w:color="auto"/>
        <w:left w:val="none" w:sz="0" w:space="0" w:color="auto"/>
        <w:bottom w:val="none" w:sz="0" w:space="0" w:color="auto"/>
        <w:right w:val="none" w:sz="0" w:space="0" w:color="auto"/>
      </w:divBdr>
    </w:div>
    <w:div w:id="1709647093">
      <w:bodyDiv w:val="1"/>
      <w:marLeft w:val="0"/>
      <w:marRight w:val="0"/>
      <w:marTop w:val="0"/>
      <w:marBottom w:val="0"/>
      <w:divBdr>
        <w:top w:val="none" w:sz="0" w:space="0" w:color="auto"/>
        <w:left w:val="none" w:sz="0" w:space="0" w:color="auto"/>
        <w:bottom w:val="none" w:sz="0" w:space="0" w:color="auto"/>
        <w:right w:val="none" w:sz="0" w:space="0" w:color="auto"/>
      </w:divBdr>
    </w:div>
    <w:div w:id="1709718987">
      <w:bodyDiv w:val="1"/>
      <w:marLeft w:val="0"/>
      <w:marRight w:val="0"/>
      <w:marTop w:val="0"/>
      <w:marBottom w:val="0"/>
      <w:divBdr>
        <w:top w:val="none" w:sz="0" w:space="0" w:color="auto"/>
        <w:left w:val="none" w:sz="0" w:space="0" w:color="auto"/>
        <w:bottom w:val="none" w:sz="0" w:space="0" w:color="auto"/>
        <w:right w:val="none" w:sz="0" w:space="0" w:color="auto"/>
      </w:divBdr>
    </w:div>
    <w:div w:id="1709792462">
      <w:bodyDiv w:val="1"/>
      <w:marLeft w:val="0"/>
      <w:marRight w:val="0"/>
      <w:marTop w:val="0"/>
      <w:marBottom w:val="0"/>
      <w:divBdr>
        <w:top w:val="none" w:sz="0" w:space="0" w:color="auto"/>
        <w:left w:val="none" w:sz="0" w:space="0" w:color="auto"/>
        <w:bottom w:val="none" w:sz="0" w:space="0" w:color="auto"/>
        <w:right w:val="none" w:sz="0" w:space="0" w:color="auto"/>
      </w:divBdr>
    </w:div>
    <w:div w:id="1709990590">
      <w:bodyDiv w:val="1"/>
      <w:marLeft w:val="0"/>
      <w:marRight w:val="0"/>
      <w:marTop w:val="0"/>
      <w:marBottom w:val="0"/>
      <w:divBdr>
        <w:top w:val="none" w:sz="0" w:space="0" w:color="auto"/>
        <w:left w:val="none" w:sz="0" w:space="0" w:color="auto"/>
        <w:bottom w:val="none" w:sz="0" w:space="0" w:color="auto"/>
        <w:right w:val="none" w:sz="0" w:space="0" w:color="auto"/>
      </w:divBdr>
    </w:div>
    <w:div w:id="1710032906">
      <w:bodyDiv w:val="1"/>
      <w:marLeft w:val="0"/>
      <w:marRight w:val="0"/>
      <w:marTop w:val="0"/>
      <w:marBottom w:val="0"/>
      <w:divBdr>
        <w:top w:val="none" w:sz="0" w:space="0" w:color="auto"/>
        <w:left w:val="none" w:sz="0" w:space="0" w:color="auto"/>
        <w:bottom w:val="none" w:sz="0" w:space="0" w:color="auto"/>
        <w:right w:val="none" w:sz="0" w:space="0" w:color="auto"/>
      </w:divBdr>
    </w:div>
    <w:div w:id="1710033087">
      <w:bodyDiv w:val="1"/>
      <w:marLeft w:val="0"/>
      <w:marRight w:val="0"/>
      <w:marTop w:val="0"/>
      <w:marBottom w:val="0"/>
      <w:divBdr>
        <w:top w:val="none" w:sz="0" w:space="0" w:color="auto"/>
        <w:left w:val="none" w:sz="0" w:space="0" w:color="auto"/>
        <w:bottom w:val="none" w:sz="0" w:space="0" w:color="auto"/>
        <w:right w:val="none" w:sz="0" w:space="0" w:color="auto"/>
      </w:divBdr>
    </w:div>
    <w:div w:id="1710228922">
      <w:bodyDiv w:val="1"/>
      <w:marLeft w:val="0"/>
      <w:marRight w:val="0"/>
      <w:marTop w:val="0"/>
      <w:marBottom w:val="0"/>
      <w:divBdr>
        <w:top w:val="none" w:sz="0" w:space="0" w:color="auto"/>
        <w:left w:val="none" w:sz="0" w:space="0" w:color="auto"/>
        <w:bottom w:val="none" w:sz="0" w:space="0" w:color="auto"/>
        <w:right w:val="none" w:sz="0" w:space="0" w:color="auto"/>
      </w:divBdr>
    </w:div>
    <w:div w:id="1710450550">
      <w:bodyDiv w:val="1"/>
      <w:marLeft w:val="0"/>
      <w:marRight w:val="0"/>
      <w:marTop w:val="0"/>
      <w:marBottom w:val="0"/>
      <w:divBdr>
        <w:top w:val="none" w:sz="0" w:space="0" w:color="auto"/>
        <w:left w:val="none" w:sz="0" w:space="0" w:color="auto"/>
        <w:bottom w:val="none" w:sz="0" w:space="0" w:color="auto"/>
        <w:right w:val="none" w:sz="0" w:space="0" w:color="auto"/>
      </w:divBdr>
    </w:div>
    <w:div w:id="1710454572">
      <w:bodyDiv w:val="1"/>
      <w:marLeft w:val="0"/>
      <w:marRight w:val="0"/>
      <w:marTop w:val="0"/>
      <w:marBottom w:val="0"/>
      <w:divBdr>
        <w:top w:val="none" w:sz="0" w:space="0" w:color="auto"/>
        <w:left w:val="none" w:sz="0" w:space="0" w:color="auto"/>
        <w:bottom w:val="none" w:sz="0" w:space="0" w:color="auto"/>
        <w:right w:val="none" w:sz="0" w:space="0" w:color="auto"/>
      </w:divBdr>
    </w:div>
    <w:div w:id="1710494058">
      <w:bodyDiv w:val="1"/>
      <w:marLeft w:val="0"/>
      <w:marRight w:val="0"/>
      <w:marTop w:val="0"/>
      <w:marBottom w:val="0"/>
      <w:divBdr>
        <w:top w:val="none" w:sz="0" w:space="0" w:color="auto"/>
        <w:left w:val="none" w:sz="0" w:space="0" w:color="auto"/>
        <w:bottom w:val="none" w:sz="0" w:space="0" w:color="auto"/>
        <w:right w:val="none" w:sz="0" w:space="0" w:color="auto"/>
      </w:divBdr>
    </w:div>
    <w:div w:id="1710758647">
      <w:bodyDiv w:val="1"/>
      <w:marLeft w:val="0"/>
      <w:marRight w:val="0"/>
      <w:marTop w:val="0"/>
      <w:marBottom w:val="0"/>
      <w:divBdr>
        <w:top w:val="none" w:sz="0" w:space="0" w:color="auto"/>
        <w:left w:val="none" w:sz="0" w:space="0" w:color="auto"/>
        <w:bottom w:val="none" w:sz="0" w:space="0" w:color="auto"/>
        <w:right w:val="none" w:sz="0" w:space="0" w:color="auto"/>
      </w:divBdr>
    </w:div>
    <w:div w:id="1711298782">
      <w:bodyDiv w:val="1"/>
      <w:marLeft w:val="0"/>
      <w:marRight w:val="0"/>
      <w:marTop w:val="0"/>
      <w:marBottom w:val="0"/>
      <w:divBdr>
        <w:top w:val="none" w:sz="0" w:space="0" w:color="auto"/>
        <w:left w:val="none" w:sz="0" w:space="0" w:color="auto"/>
        <w:bottom w:val="none" w:sz="0" w:space="0" w:color="auto"/>
        <w:right w:val="none" w:sz="0" w:space="0" w:color="auto"/>
      </w:divBdr>
    </w:div>
    <w:div w:id="1711418329">
      <w:bodyDiv w:val="1"/>
      <w:marLeft w:val="0"/>
      <w:marRight w:val="0"/>
      <w:marTop w:val="0"/>
      <w:marBottom w:val="0"/>
      <w:divBdr>
        <w:top w:val="none" w:sz="0" w:space="0" w:color="auto"/>
        <w:left w:val="none" w:sz="0" w:space="0" w:color="auto"/>
        <w:bottom w:val="none" w:sz="0" w:space="0" w:color="auto"/>
        <w:right w:val="none" w:sz="0" w:space="0" w:color="auto"/>
      </w:divBdr>
    </w:div>
    <w:div w:id="1711803647">
      <w:bodyDiv w:val="1"/>
      <w:marLeft w:val="0"/>
      <w:marRight w:val="0"/>
      <w:marTop w:val="0"/>
      <w:marBottom w:val="0"/>
      <w:divBdr>
        <w:top w:val="none" w:sz="0" w:space="0" w:color="auto"/>
        <w:left w:val="none" w:sz="0" w:space="0" w:color="auto"/>
        <w:bottom w:val="none" w:sz="0" w:space="0" w:color="auto"/>
        <w:right w:val="none" w:sz="0" w:space="0" w:color="auto"/>
      </w:divBdr>
    </w:div>
    <w:div w:id="1711876826">
      <w:bodyDiv w:val="1"/>
      <w:marLeft w:val="0"/>
      <w:marRight w:val="0"/>
      <w:marTop w:val="0"/>
      <w:marBottom w:val="0"/>
      <w:divBdr>
        <w:top w:val="none" w:sz="0" w:space="0" w:color="auto"/>
        <w:left w:val="none" w:sz="0" w:space="0" w:color="auto"/>
        <w:bottom w:val="none" w:sz="0" w:space="0" w:color="auto"/>
        <w:right w:val="none" w:sz="0" w:space="0" w:color="auto"/>
      </w:divBdr>
    </w:div>
    <w:div w:id="1712072254">
      <w:bodyDiv w:val="1"/>
      <w:marLeft w:val="0"/>
      <w:marRight w:val="0"/>
      <w:marTop w:val="0"/>
      <w:marBottom w:val="0"/>
      <w:divBdr>
        <w:top w:val="none" w:sz="0" w:space="0" w:color="auto"/>
        <w:left w:val="none" w:sz="0" w:space="0" w:color="auto"/>
        <w:bottom w:val="none" w:sz="0" w:space="0" w:color="auto"/>
        <w:right w:val="none" w:sz="0" w:space="0" w:color="auto"/>
      </w:divBdr>
    </w:div>
    <w:div w:id="1712266584">
      <w:bodyDiv w:val="1"/>
      <w:marLeft w:val="0"/>
      <w:marRight w:val="0"/>
      <w:marTop w:val="0"/>
      <w:marBottom w:val="0"/>
      <w:divBdr>
        <w:top w:val="none" w:sz="0" w:space="0" w:color="auto"/>
        <w:left w:val="none" w:sz="0" w:space="0" w:color="auto"/>
        <w:bottom w:val="none" w:sz="0" w:space="0" w:color="auto"/>
        <w:right w:val="none" w:sz="0" w:space="0" w:color="auto"/>
      </w:divBdr>
    </w:div>
    <w:div w:id="1712267476">
      <w:bodyDiv w:val="1"/>
      <w:marLeft w:val="0"/>
      <w:marRight w:val="0"/>
      <w:marTop w:val="0"/>
      <w:marBottom w:val="0"/>
      <w:divBdr>
        <w:top w:val="none" w:sz="0" w:space="0" w:color="auto"/>
        <w:left w:val="none" w:sz="0" w:space="0" w:color="auto"/>
        <w:bottom w:val="none" w:sz="0" w:space="0" w:color="auto"/>
        <w:right w:val="none" w:sz="0" w:space="0" w:color="auto"/>
      </w:divBdr>
    </w:div>
    <w:div w:id="1712924562">
      <w:bodyDiv w:val="1"/>
      <w:marLeft w:val="0"/>
      <w:marRight w:val="0"/>
      <w:marTop w:val="0"/>
      <w:marBottom w:val="0"/>
      <w:divBdr>
        <w:top w:val="none" w:sz="0" w:space="0" w:color="auto"/>
        <w:left w:val="none" w:sz="0" w:space="0" w:color="auto"/>
        <w:bottom w:val="none" w:sz="0" w:space="0" w:color="auto"/>
        <w:right w:val="none" w:sz="0" w:space="0" w:color="auto"/>
      </w:divBdr>
    </w:div>
    <w:div w:id="1713117037">
      <w:bodyDiv w:val="1"/>
      <w:marLeft w:val="0"/>
      <w:marRight w:val="0"/>
      <w:marTop w:val="0"/>
      <w:marBottom w:val="0"/>
      <w:divBdr>
        <w:top w:val="none" w:sz="0" w:space="0" w:color="auto"/>
        <w:left w:val="none" w:sz="0" w:space="0" w:color="auto"/>
        <w:bottom w:val="none" w:sz="0" w:space="0" w:color="auto"/>
        <w:right w:val="none" w:sz="0" w:space="0" w:color="auto"/>
      </w:divBdr>
    </w:div>
    <w:div w:id="1713917192">
      <w:bodyDiv w:val="1"/>
      <w:marLeft w:val="0"/>
      <w:marRight w:val="0"/>
      <w:marTop w:val="0"/>
      <w:marBottom w:val="0"/>
      <w:divBdr>
        <w:top w:val="none" w:sz="0" w:space="0" w:color="auto"/>
        <w:left w:val="none" w:sz="0" w:space="0" w:color="auto"/>
        <w:bottom w:val="none" w:sz="0" w:space="0" w:color="auto"/>
        <w:right w:val="none" w:sz="0" w:space="0" w:color="auto"/>
      </w:divBdr>
    </w:div>
    <w:div w:id="1714231283">
      <w:bodyDiv w:val="1"/>
      <w:marLeft w:val="0"/>
      <w:marRight w:val="0"/>
      <w:marTop w:val="0"/>
      <w:marBottom w:val="0"/>
      <w:divBdr>
        <w:top w:val="none" w:sz="0" w:space="0" w:color="auto"/>
        <w:left w:val="none" w:sz="0" w:space="0" w:color="auto"/>
        <w:bottom w:val="none" w:sz="0" w:space="0" w:color="auto"/>
        <w:right w:val="none" w:sz="0" w:space="0" w:color="auto"/>
      </w:divBdr>
    </w:div>
    <w:div w:id="1714380494">
      <w:bodyDiv w:val="1"/>
      <w:marLeft w:val="0"/>
      <w:marRight w:val="0"/>
      <w:marTop w:val="0"/>
      <w:marBottom w:val="0"/>
      <w:divBdr>
        <w:top w:val="none" w:sz="0" w:space="0" w:color="auto"/>
        <w:left w:val="none" w:sz="0" w:space="0" w:color="auto"/>
        <w:bottom w:val="none" w:sz="0" w:space="0" w:color="auto"/>
        <w:right w:val="none" w:sz="0" w:space="0" w:color="auto"/>
      </w:divBdr>
    </w:div>
    <w:div w:id="1714382165">
      <w:bodyDiv w:val="1"/>
      <w:marLeft w:val="0"/>
      <w:marRight w:val="0"/>
      <w:marTop w:val="0"/>
      <w:marBottom w:val="0"/>
      <w:divBdr>
        <w:top w:val="none" w:sz="0" w:space="0" w:color="auto"/>
        <w:left w:val="none" w:sz="0" w:space="0" w:color="auto"/>
        <w:bottom w:val="none" w:sz="0" w:space="0" w:color="auto"/>
        <w:right w:val="none" w:sz="0" w:space="0" w:color="auto"/>
      </w:divBdr>
    </w:div>
    <w:div w:id="1714497704">
      <w:bodyDiv w:val="1"/>
      <w:marLeft w:val="0"/>
      <w:marRight w:val="0"/>
      <w:marTop w:val="0"/>
      <w:marBottom w:val="0"/>
      <w:divBdr>
        <w:top w:val="none" w:sz="0" w:space="0" w:color="auto"/>
        <w:left w:val="none" w:sz="0" w:space="0" w:color="auto"/>
        <w:bottom w:val="none" w:sz="0" w:space="0" w:color="auto"/>
        <w:right w:val="none" w:sz="0" w:space="0" w:color="auto"/>
      </w:divBdr>
    </w:div>
    <w:div w:id="1714579553">
      <w:bodyDiv w:val="1"/>
      <w:marLeft w:val="0"/>
      <w:marRight w:val="0"/>
      <w:marTop w:val="0"/>
      <w:marBottom w:val="0"/>
      <w:divBdr>
        <w:top w:val="none" w:sz="0" w:space="0" w:color="auto"/>
        <w:left w:val="none" w:sz="0" w:space="0" w:color="auto"/>
        <w:bottom w:val="none" w:sz="0" w:space="0" w:color="auto"/>
        <w:right w:val="none" w:sz="0" w:space="0" w:color="auto"/>
      </w:divBdr>
    </w:div>
    <w:div w:id="1714619007">
      <w:bodyDiv w:val="1"/>
      <w:marLeft w:val="0"/>
      <w:marRight w:val="0"/>
      <w:marTop w:val="0"/>
      <w:marBottom w:val="0"/>
      <w:divBdr>
        <w:top w:val="none" w:sz="0" w:space="0" w:color="auto"/>
        <w:left w:val="none" w:sz="0" w:space="0" w:color="auto"/>
        <w:bottom w:val="none" w:sz="0" w:space="0" w:color="auto"/>
        <w:right w:val="none" w:sz="0" w:space="0" w:color="auto"/>
      </w:divBdr>
    </w:div>
    <w:div w:id="1714960537">
      <w:bodyDiv w:val="1"/>
      <w:marLeft w:val="0"/>
      <w:marRight w:val="0"/>
      <w:marTop w:val="0"/>
      <w:marBottom w:val="0"/>
      <w:divBdr>
        <w:top w:val="none" w:sz="0" w:space="0" w:color="auto"/>
        <w:left w:val="none" w:sz="0" w:space="0" w:color="auto"/>
        <w:bottom w:val="none" w:sz="0" w:space="0" w:color="auto"/>
        <w:right w:val="none" w:sz="0" w:space="0" w:color="auto"/>
      </w:divBdr>
    </w:div>
    <w:div w:id="1716006112">
      <w:bodyDiv w:val="1"/>
      <w:marLeft w:val="0"/>
      <w:marRight w:val="0"/>
      <w:marTop w:val="0"/>
      <w:marBottom w:val="0"/>
      <w:divBdr>
        <w:top w:val="none" w:sz="0" w:space="0" w:color="auto"/>
        <w:left w:val="none" w:sz="0" w:space="0" w:color="auto"/>
        <w:bottom w:val="none" w:sz="0" w:space="0" w:color="auto"/>
        <w:right w:val="none" w:sz="0" w:space="0" w:color="auto"/>
      </w:divBdr>
    </w:div>
    <w:div w:id="1716343812">
      <w:bodyDiv w:val="1"/>
      <w:marLeft w:val="0"/>
      <w:marRight w:val="0"/>
      <w:marTop w:val="0"/>
      <w:marBottom w:val="0"/>
      <w:divBdr>
        <w:top w:val="none" w:sz="0" w:space="0" w:color="auto"/>
        <w:left w:val="none" w:sz="0" w:space="0" w:color="auto"/>
        <w:bottom w:val="none" w:sz="0" w:space="0" w:color="auto"/>
        <w:right w:val="none" w:sz="0" w:space="0" w:color="auto"/>
      </w:divBdr>
    </w:div>
    <w:div w:id="1716419218">
      <w:bodyDiv w:val="1"/>
      <w:marLeft w:val="0"/>
      <w:marRight w:val="0"/>
      <w:marTop w:val="0"/>
      <w:marBottom w:val="0"/>
      <w:divBdr>
        <w:top w:val="none" w:sz="0" w:space="0" w:color="auto"/>
        <w:left w:val="none" w:sz="0" w:space="0" w:color="auto"/>
        <w:bottom w:val="none" w:sz="0" w:space="0" w:color="auto"/>
        <w:right w:val="none" w:sz="0" w:space="0" w:color="auto"/>
      </w:divBdr>
    </w:div>
    <w:div w:id="1716538005">
      <w:bodyDiv w:val="1"/>
      <w:marLeft w:val="0"/>
      <w:marRight w:val="0"/>
      <w:marTop w:val="0"/>
      <w:marBottom w:val="0"/>
      <w:divBdr>
        <w:top w:val="none" w:sz="0" w:space="0" w:color="auto"/>
        <w:left w:val="none" w:sz="0" w:space="0" w:color="auto"/>
        <w:bottom w:val="none" w:sz="0" w:space="0" w:color="auto"/>
        <w:right w:val="none" w:sz="0" w:space="0" w:color="auto"/>
      </w:divBdr>
    </w:div>
    <w:div w:id="1717048487">
      <w:bodyDiv w:val="1"/>
      <w:marLeft w:val="0"/>
      <w:marRight w:val="0"/>
      <w:marTop w:val="0"/>
      <w:marBottom w:val="0"/>
      <w:divBdr>
        <w:top w:val="none" w:sz="0" w:space="0" w:color="auto"/>
        <w:left w:val="none" w:sz="0" w:space="0" w:color="auto"/>
        <w:bottom w:val="none" w:sz="0" w:space="0" w:color="auto"/>
        <w:right w:val="none" w:sz="0" w:space="0" w:color="auto"/>
      </w:divBdr>
    </w:div>
    <w:div w:id="1717198738">
      <w:bodyDiv w:val="1"/>
      <w:marLeft w:val="0"/>
      <w:marRight w:val="0"/>
      <w:marTop w:val="0"/>
      <w:marBottom w:val="0"/>
      <w:divBdr>
        <w:top w:val="none" w:sz="0" w:space="0" w:color="auto"/>
        <w:left w:val="none" w:sz="0" w:space="0" w:color="auto"/>
        <w:bottom w:val="none" w:sz="0" w:space="0" w:color="auto"/>
        <w:right w:val="none" w:sz="0" w:space="0" w:color="auto"/>
      </w:divBdr>
    </w:div>
    <w:div w:id="1717385494">
      <w:bodyDiv w:val="1"/>
      <w:marLeft w:val="0"/>
      <w:marRight w:val="0"/>
      <w:marTop w:val="0"/>
      <w:marBottom w:val="0"/>
      <w:divBdr>
        <w:top w:val="none" w:sz="0" w:space="0" w:color="auto"/>
        <w:left w:val="none" w:sz="0" w:space="0" w:color="auto"/>
        <w:bottom w:val="none" w:sz="0" w:space="0" w:color="auto"/>
        <w:right w:val="none" w:sz="0" w:space="0" w:color="auto"/>
      </w:divBdr>
    </w:div>
    <w:div w:id="1717465118">
      <w:bodyDiv w:val="1"/>
      <w:marLeft w:val="0"/>
      <w:marRight w:val="0"/>
      <w:marTop w:val="0"/>
      <w:marBottom w:val="0"/>
      <w:divBdr>
        <w:top w:val="none" w:sz="0" w:space="0" w:color="auto"/>
        <w:left w:val="none" w:sz="0" w:space="0" w:color="auto"/>
        <w:bottom w:val="none" w:sz="0" w:space="0" w:color="auto"/>
        <w:right w:val="none" w:sz="0" w:space="0" w:color="auto"/>
      </w:divBdr>
    </w:div>
    <w:div w:id="1717847987">
      <w:bodyDiv w:val="1"/>
      <w:marLeft w:val="0"/>
      <w:marRight w:val="0"/>
      <w:marTop w:val="0"/>
      <w:marBottom w:val="0"/>
      <w:divBdr>
        <w:top w:val="none" w:sz="0" w:space="0" w:color="auto"/>
        <w:left w:val="none" w:sz="0" w:space="0" w:color="auto"/>
        <w:bottom w:val="none" w:sz="0" w:space="0" w:color="auto"/>
        <w:right w:val="none" w:sz="0" w:space="0" w:color="auto"/>
      </w:divBdr>
    </w:div>
    <w:div w:id="1717850871">
      <w:bodyDiv w:val="1"/>
      <w:marLeft w:val="0"/>
      <w:marRight w:val="0"/>
      <w:marTop w:val="0"/>
      <w:marBottom w:val="0"/>
      <w:divBdr>
        <w:top w:val="none" w:sz="0" w:space="0" w:color="auto"/>
        <w:left w:val="none" w:sz="0" w:space="0" w:color="auto"/>
        <w:bottom w:val="none" w:sz="0" w:space="0" w:color="auto"/>
        <w:right w:val="none" w:sz="0" w:space="0" w:color="auto"/>
      </w:divBdr>
    </w:div>
    <w:div w:id="1717967721">
      <w:bodyDiv w:val="1"/>
      <w:marLeft w:val="0"/>
      <w:marRight w:val="0"/>
      <w:marTop w:val="0"/>
      <w:marBottom w:val="0"/>
      <w:divBdr>
        <w:top w:val="none" w:sz="0" w:space="0" w:color="auto"/>
        <w:left w:val="none" w:sz="0" w:space="0" w:color="auto"/>
        <w:bottom w:val="none" w:sz="0" w:space="0" w:color="auto"/>
        <w:right w:val="none" w:sz="0" w:space="0" w:color="auto"/>
      </w:divBdr>
    </w:div>
    <w:div w:id="1718354113">
      <w:bodyDiv w:val="1"/>
      <w:marLeft w:val="0"/>
      <w:marRight w:val="0"/>
      <w:marTop w:val="0"/>
      <w:marBottom w:val="0"/>
      <w:divBdr>
        <w:top w:val="none" w:sz="0" w:space="0" w:color="auto"/>
        <w:left w:val="none" w:sz="0" w:space="0" w:color="auto"/>
        <w:bottom w:val="none" w:sz="0" w:space="0" w:color="auto"/>
        <w:right w:val="none" w:sz="0" w:space="0" w:color="auto"/>
      </w:divBdr>
    </w:div>
    <w:div w:id="1718504930">
      <w:bodyDiv w:val="1"/>
      <w:marLeft w:val="0"/>
      <w:marRight w:val="0"/>
      <w:marTop w:val="0"/>
      <w:marBottom w:val="0"/>
      <w:divBdr>
        <w:top w:val="none" w:sz="0" w:space="0" w:color="auto"/>
        <w:left w:val="none" w:sz="0" w:space="0" w:color="auto"/>
        <w:bottom w:val="none" w:sz="0" w:space="0" w:color="auto"/>
        <w:right w:val="none" w:sz="0" w:space="0" w:color="auto"/>
      </w:divBdr>
    </w:div>
    <w:div w:id="1718896564">
      <w:bodyDiv w:val="1"/>
      <w:marLeft w:val="0"/>
      <w:marRight w:val="0"/>
      <w:marTop w:val="0"/>
      <w:marBottom w:val="0"/>
      <w:divBdr>
        <w:top w:val="none" w:sz="0" w:space="0" w:color="auto"/>
        <w:left w:val="none" w:sz="0" w:space="0" w:color="auto"/>
        <w:bottom w:val="none" w:sz="0" w:space="0" w:color="auto"/>
        <w:right w:val="none" w:sz="0" w:space="0" w:color="auto"/>
      </w:divBdr>
    </w:div>
    <w:div w:id="1719015765">
      <w:bodyDiv w:val="1"/>
      <w:marLeft w:val="0"/>
      <w:marRight w:val="0"/>
      <w:marTop w:val="0"/>
      <w:marBottom w:val="0"/>
      <w:divBdr>
        <w:top w:val="none" w:sz="0" w:space="0" w:color="auto"/>
        <w:left w:val="none" w:sz="0" w:space="0" w:color="auto"/>
        <w:bottom w:val="none" w:sz="0" w:space="0" w:color="auto"/>
        <w:right w:val="none" w:sz="0" w:space="0" w:color="auto"/>
      </w:divBdr>
    </w:div>
    <w:div w:id="1719086914">
      <w:bodyDiv w:val="1"/>
      <w:marLeft w:val="0"/>
      <w:marRight w:val="0"/>
      <w:marTop w:val="0"/>
      <w:marBottom w:val="0"/>
      <w:divBdr>
        <w:top w:val="none" w:sz="0" w:space="0" w:color="auto"/>
        <w:left w:val="none" w:sz="0" w:space="0" w:color="auto"/>
        <w:bottom w:val="none" w:sz="0" w:space="0" w:color="auto"/>
        <w:right w:val="none" w:sz="0" w:space="0" w:color="auto"/>
      </w:divBdr>
    </w:div>
    <w:div w:id="1719237922">
      <w:bodyDiv w:val="1"/>
      <w:marLeft w:val="0"/>
      <w:marRight w:val="0"/>
      <w:marTop w:val="0"/>
      <w:marBottom w:val="0"/>
      <w:divBdr>
        <w:top w:val="none" w:sz="0" w:space="0" w:color="auto"/>
        <w:left w:val="none" w:sz="0" w:space="0" w:color="auto"/>
        <w:bottom w:val="none" w:sz="0" w:space="0" w:color="auto"/>
        <w:right w:val="none" w:sz="0" w:space="0" w:color="auto"/>
      </w:divBdr>
    </w:div>
    <w:div w:id="1719358405">
      <w:bodyDiv w:val="1"/>
      <w:marLeft w:val="0"/>
      <w:marRight w:val="0"/>
      <w:marTop w:val="0"/>
      <w:marBottom w:val="0"/>
      <w:divBdr>
        <w:top w:val="none" w:sz="0" w:space="0" w:color="auto"/>
        <w:left w:val="none" w:sz="0" w:space="0" w:color="auto"/>
        <w:bottom w:val="none" w:sz="0" w:space="0" w:color="auto"/>
        <w:right w:val="none" w:sz="0" w:space="0" w:color="auto"/>
      </w:divBdr>
    </w:div>
    <w:div w:id="1719474247">
      <w:bodyDiv w:val="1"/>
      <w:marLeft w:val="0"/>
      <w:marRight w:val="0"/>
      <w:marTop w:val="0"/>
      <w:marBottom w:val="0"/>
      <w:divBdr>
        <w:top w:val="none" w:sz="0" w:space="0" w:color="auto"/>
        <w:left w:val="none" w:sz="0" w:space="0" w:color="auto"/>
        <w:bottom w:val="none" w:sz="0" w:space="0" w:color="auto"/>
        <w:right w:val="none" w:sz="0" w:space="0" w:color="auto"/>
      </w:divBdr>
    </w:div>
    <w:div w:id="1719475670">
      <w:bodyDiv w:val="1"/>
      <w:marLeft w:val="0"/>
      <w:marRight w:val="0"/>
      <w:marTop w:val="0"/>
      <w:marBottom w:val="0"/>
      <w:divBdr>
        <w:top w:val="none" w:sz="0" w:space="0" w:color="auto"/>
        <w:left w:val="none" w:sz="0" w:space="0" w:color="auto"/>
        <w:bottom w:val="none" w:sz="0" w:space="0" w:color="auto"/>
        <w:right w:val="none" w:sz="0" w:space="0" w:color="auto"/>
      </w:divBdr>
    </w:div>
    <w:div w:id="1719932796">
      <w:bodyDiv w:val="1"/>
      <w:marLeft w:val="0"/>
      <w:marRight w:val="0"/>
      <w:marTop w:val="0"/>
      <w:marBottom w:val="0"/>
      <w:divBdr>
        <w:top w:val="none" w:sz="0" w:space="0" w:color="auto"/>
        <w:left w:val="none" w:sz="0" w:space="0" w:color="auto"/>
        <w:bottom w:val="none" w:sz="0" w:space="0" w:color="auto"/>
        <w:right w:val="none" w:sz="0" w:space="0" w:color="auto"/>
      </w:divBdr>
    </w:div>
    <w:div w:id="1720087650">
      <w:bodyDiv w:val="1"/>
      <w:marLeft w:val="0"/>
      <w:marRight w:val="0"/>
      <w:marTop w:val="0"/>
      <w:marBottom w:val="0"/>
      <w:divBdr>
        <w:top w:val="none" w:sz="0" w:space="0" w:color="auto"/>
        <w:left w:val="none" w:sz="0" w:space="0" w:color="auto"/>
        <w:bottom w:val="none" w:sz="0" w:space="0" w:color="auto"/>
        <w:right w:val="none" w:sz="0" w:space="0" w:color="auto"/>
      </w:divBdr>
    </w:div>
    <w:div w:id="1720394592">
      <w:bodyDiv w:val="1"/>
      <w:marLeft w:val="0"/>
      <w:marRight w:val="0"/>
      <w:marTop w:val="0"/>
      <w:marBottom w:val="0"/>
      <w:divBdr>
        <w:top w:val="none" w:sz="0" w:space="0" w:color="auto"/>
        <w:left w:val="none" w:sz="0" w:space="0" w:color="auto"/>
        <w:bottom w:val="none" w:sz="0" w:space="0" w:color="auto"/>
        <w:right w:val="none" w:sz="0" w:space="0" w:color="auto"/>
      </w:divBdr>
    </w:div>
    <w:div w:id="1720395050">
      <w:bodyDiv w:val="1"/>
      <w:marLeft w:val="0"/>
      <w:marRight w:val="0"/>
      <w:marTop w:val="0"/>
      <w:marBottom w:val="0"/>
      <w:divBdr>
        <w:top w:val="none" w:sz="0" w:space="0" w:color="auto"/>
        <w:left w:val="none" w:sz="0" w:space="0" w:color="auto"/>
        <w:bottom w:val="none" w:sz="0" w:space="0" w:color="auto"/>
        <w:right w:val="none" w:sz="0" w:space="0" w:color="auto"/>
      </w:divBdr>
    </w:div>
    <w:div w:id="1720398915">
      <w:bodyDiv w:val="1"/>
      <w:marLeft w:val="0"/>
      <w:marRight w:val="0"/>
      <w:marTop w:val="0"/>
      <w:marBottom w:val="0"/>
      <w:divBdr>
        <w:top w:val="none" w:sz="0" w:space="0" w:color="auto"/>
        <w:left w:val="none" w:sz="0" w:space="0" w:color="auto"/>
        <w:bottom w:val="none" w:sz="0" w:space="0" w:color="auto"/>
        <w:right w:val="none" w:sz="0" w:space="0" w:color="auto"/>
      </w:divBdr>
    </w:div>
    <w:div w:id="1720738574">
      <w:bodyDiv w:val="1"/>
      <w:marLeft w:val="0"/>
      <w:marRight w:val="0"/>
      <w:marTop w:val="0"/>
      <w:marBottom w:val="0"/>
      <w:divBdr>
        <w:top w:val="none" w:sz="0" w:space="0" w:color="auto"/>
        <w:left w:val="none" w:sz="0" w:space="0" w:color="auto"/>
        <w:bottom w:val="none" w:sz="0" w:space="0" w:color="auto"/>
        <w:right w:val="none" w:sz="0" w:space="0" w:color="auto"/>
      </w:divBdr>
    </w:div>
    <w:div w:id="1721007179">
      <w:bodyDiv w:val="1"/>
      <w:marLeft w:val="0"/>
      <w:marRight w:val="0"/>
      <w:marTop w:val="0"/>
      <w:marBottom w:val="0"/>
      <w:divBdr>
        <w:top w:val="none" w:sz="0" w:space="0" w:color="auto"/>
        <w:left w:val="none" w:sz="0" w:space="0" w:color="auto"/>
        <w:bottom w:val="none" w:sz="0" w:space="0" w:color="auto"/>
        <w:right w:val="none" w:sz="0" w:space="0" w:color="auto"/>
      </w:divBdr>
    </w:div>
    <w:div w:id="1721129498">
      <w:bodyDiv w:val="1"/>
      <w:marLeft w:val="0"/>
      <w:marRight w:val="0"/>
      <w:marTop w:val="0"/>
      <w:marBottom w:val="0"/>
      <w:divBdr>
        <w:top w:val="none" w:sz="0" w:space="0" w:color="auto"/>
        <w:left w:val="none" w:sz="0" w:space="0" w:color="auto"/>
        <w:bottom w:val="none" w:sz="0" w:space="0" w:color="auto"/>
        <w:right w:val="none" w:sz="0" w:space="0" w:color="auto"/>
      </w:divBdr>
    </w:div>
    <w:div w:id="1721515291">
      <w:bodyDiv w:val="1"/>
      <w:marLeft w:val="0"/>
      <w:marRight w:val="0"/>
      <w:marTop w:val="0"/>
      <w:marBottom w:val="0"/>
      <w:divBdr>
        <w:top w:val="none" w:sz="0" w:space="0" w:color="auto"/>
        <w:left w:val="none" w:sz="0" w:space="0" w:color="auto"/>
        <w:bottom w:val="none" w:sz="0" w:space="0" w:color="auto"/>
        <w:right w:val="none" w:sz="0" w:space="0" w:color="auto"/>
      </w:divBdr>
    </w:div>
    <w:div w:id="1721900264">
      <w:bodyDiv w:val="1"/>
      <w:marLeft w:val="0"/>
      <w:marRight w:val="0"/>
      <w:marTop w:val="0"/>
      <w:marBottom w:val="0"/>
      <w:divBdr>
        <w:top w:val="none" w:sz="0" w:space="0" w:color="auto"/>
        <w:left w:val="none" w:sz="0" w:space="0" w:color="auto"/>
        <w:bottom w:val="none" w:sz="0" w:space="0" w:color="auto"/>
        <w:right w:val="none" w:sz="0" w:space="0" w:color="auto"/>
      </w:divBdr>
    </w:div>
    <w:div w:id="1722099379">
      <w:bodyDiv w:val="1"/>
      <w:marLeft w:val="0"/>
      <w:marRight w:val="0"/>
      <w:marTop w:val="0"/>
      <w:marBottom w:val="0"/>
      <w:divBdr>
        <w:top w:val="none" w:sz="0" w:space="0" w:color="auto"/>
        <w:left w:val="none" w:sz="0" w:space="0" w:color="auto"/>
        <w:bottom w:val="none" w:sz="0" w:space="0" w:color="auto"/>
        <w:right w:val="none" w:sz="0" w:space="0" w:color="auto"/>
      </w:divBdr>
    </w:div>
    <w:div w:id="1722169005">
      <w:bodyDiv w:val="1"/>
      <w:marLeft w:val="0"/>
      <w:marRight w:val="0"/>
      <w:marTop w:val="0"/>
      <w:marBottom w:val="0"/>
      <w:divBdr>
        <w:top w:val="none" w:sz="0" w:space="0" w:color="auto"/>
        <w:left w:val="none" w:sz="0" w:space="0" w:color="auto"/>
        <w:bottom w:val="none" w:sz="0" w:space="0" w:color="auto"/>
        <w:right w:val="none" w:sz="0" w:space="0" w:color="auto"/>
      </w:divBdr>
    </w:div>
    <w:div w:id="1722559997">
      <w:bodyDiv w:val="1"/>
      <w:marLeft w:val="0"/>
      <w:marRight w:val="0"/>
      <w:marTop w:val="0"/>
      <w:marBottom w:val="0"/>
      <w:divBdr>
        <w:top w:val="none" w:sz="0" w:space="0" w:color="auto"/>
        <w:left w:val="none" w:sz="0" w:space="0" w:color="auto"/>
        <w:bottom w:val="none" w:sz="0" w:space="0" w:color="auto"/>
        <w:right w:val="none" w:sz="0" w:space="0" w:color="auto"/>
      </w:divBdr>
    </w:div>
    <w:div w:id="1722902741">
      <w:bodyDiv w:val="1"/>
      <w:marLeft w:val="0"/>
      <w:marRight w:val="0"/>
      <w:marTop w:val="0"/>
      <w:marBottom w:val="0"/>
      <w:divBdr>
        <w:top w:val="none" w:sz="0" w:space="0" w:color="auto"/>
        <w:left w:val="none" w:sz="0" w:space="0" w:color="auto"/>
        <w:bottom w:val="none" w:sz="0" w:space="0" w:color="auto"/>
        <w:right w:val="none" w:sz="0" w:space="0" w:color="auto"/>
      </w:divBdr>
    </w:div>
    <w:div w:id="1722943742">
      <w:bodyDiv w:val="1"/>
      <w:marLeft w:val="0"/>
      <w:marRight w:val="0"/>
      <w:marTop w:val="0"/>
      <w:marBottom w:val="0"/>
      <w:divBdr>
        <w:top w:val="none" w:sz="0" w:space="0" w:color="auto"/>
        <w:left w:val="none" w:sz="0" w:space="0" w:color="auto"/>
        <w:bottom w:val="none" w:sz="0" w:space="0" w:color="auto"/>
        <w:right w:val="none" w:sz="0" w:space="0" w:color="auto"/>
      </w:divBdr>
    </w:div>
    <w:div w:id="1723021275">
      <w:bodyDiv w:val="1"/>
      <w:marLeft w:val="0"/>
      <w:marRight w:val="0"/>
      <w:marTop w:val="0"/>
      <w:marBottom w:val="0"/>
      <w:divBdr>
        <w:top w:val="none" w:sz="0" w:space="0" w:color="auto"/>
        <w:left w:val="none" w:sz="0" w:space="0" w:color="auto"/>
        <w:bottom w:val="none" w:sz="0" w:space="0" w:color="auto"/>
        <w:right w:val="none" w:sz="0" w:space="0" w:color="auto"/>
      </w:divBdr>
    </w:div>
    <w:div w:id="1723290286">
      <w:bodyDiv w:val="1"/>
      <w:marLeft w:val="0"/>
      <w:marRight w:val="0"/>
      <w:marTop w:val="0"/>
      <w:marBottom w:val="0"/>
      <w:divBdr>
        <w:top w:val="none" w:sz="0" w:space="0" w:color="auto"/>
        <w:left w:val="none" w:sz="0" w:space="0" w:color="auto"/>
        <w:bottom w:val="none" w:sz="0" w:space="0" w:color="auto"/>
        <w:right w:val="none" w:sz="0" w:space="0" w:color="auto"/>
      </w:divBdr>
    </w:div>
    <w:div w:id="1723360855">
      <w:bodyDiv w:val="1"/>
      <w:marLeft w:val="0"/>
      <w:marRight w:val="0"/>
      <w:marTop w:val="0"/>
      <w:marBottom w:val="0"/>
      <w:divBdr>
        <w:top w:val="none" w:sz="0" w:space="0" w:color="auto"/>
        <w:left w:val="none" w:sz="0" w:space="0" w:color="auto"/>
        <w:bottom w:val="none" w:sz="0" w:space="0" w:color="auto"/>
        <w:right w:val="none" w:sz="0" w:space="0" w:color="auto"/>
      </w:divBdr>
    </w:div>
    <w:div w:id="1724207562">
      <w:bodyDiv w:val="1"/>
      <w:marLeft w:val="0"/>
      <w:marRight w:val="0"/>
      <w:marTop w:val="0"/>
      <w:marBottom w:val="0"/>
      <w:divBdr>
        <w:top w:val="none" w:sz="0" w:space="0" w:color="auto"/>
        <w:left w:val="none" w:sz="0" w:space="0" w:color="auto"/>
        <w:bottom w:val="none" w:sz="0" w:space="0" w:color="auto"/>
        <w:right w:val="none" w:sz="0" w:space="0" w:color="auto"/>
      </w:divBdr>
    </w:div>
    <w:div w:id="1724718786">
      <w:bodyDiv w:val="1"/>
      <w:marLeft w:val="0"/>
      <w:marRight w:val="0"/>
      <w:marTop w:val="0"/>
      <w:marBottom w:val="0"/>
      <w:divBdr>
        <w:top w:val="none" w:sz="0" w:space="0" w:color="auto"/>
        <w:left w:val="none" w:sz="0" w:space="0" w:color="auto"/>
        <w:bottom w:val="none" w:sz="0" w:space="0" w:color="auto"/>
        <w:right w:val="none" w:sz="0" w:space="0" w:color="auto"/>
      </w:divBdr>
    </w:div>
    <w:div w:id="1724863920">
      <w:bodyDiv w:val="1"/>
      <w:marLeft w:val="0"/>
      <w:marRight w:val="0"/>
      <w:marTop w:val="0"/>
      <w:marBottom w:val="0"/>
      <w:divBdr>
        <w:top w:val="none" w:sz="0" w:space="0" w:color="auto"/>
        <w:left w:val="none" w:sz="0" w:space="0" w:color="auto"/>
        <w:bottom w:val="none" w:sz="0" w:space="0" w:color="auto"/>
        <w:right w:val="none" w:sz="0" w:space="0" w:color="auto"/>
      </w:divBdr>
    </w:div>
    <w:div w:id="1724909498">
      <w:bodyDiv w:val="1"/>
      <w:marLeft w:val="0"/>
      <w:marRight w:val="0"/>
      <w:marTop w:val="0"/>
      <w:marBottom w:val="0"/>
      <w:divBdr>
        <w:top w:val="none" w:sz="0" w:space="0" w:color="auto"/>
        <w:left w:val="none" w:sz="0" w:space="0" w:color="auto"/>
        <w:bottom w:val="none" w:sz="0" w:space="0" w:color="auto"/>
        <w:right w:val="none" w:sz="0" w:space="0" w:color="auto"/>
      </w:divBdr>
    </w:div>
    <w:div w:id="1724988526">
      <w:bodyDiv w:val="1"/>
      <w:marLeft w:val="0"/>
      <w:marRight w:val="0"/>
      <w:marTop w:val="0"/>
      <w:marBottom w:val="0"/>
      <w:divBdr>
        <w:top w:val="none" w:sz="0" w:space="0" w:color="auto"/>
        <w:left w:val="none" w:sz="0" w:space="0" w:color="auto"/>
        <w:bottom w:val="none" w:sz="0" w:space="0" w:color="auto"/>
        <w:right w:val="none" w:sz="0" w:space="0" w:color="auto"/>
      </w:divBdr>
    </w:div>
    <w:div w:id="1725368011">
      <w:bodyDiv w:val="1"/>
      <w:marLeft w:val="0"/>
      <w:marRight w:val="0"/>
      <w:marTop w:val="0"/>
      <w:marBottom w:val="0"/>
      <w:divBdr>
        <w:top w:val="none" w:sz="0" w:space="0" w:color="auto"/>
        <w:left w:val="none" w:sz="0" w:space="0" w:color="auto"/>
        <w:bottom w:val="none" w:sz="0" w:space="0" w:color="auto"/>
        <w:right w:val="none" w:sz="0" w:space="0" w:color="auto"/>
      </w:divBdr>
    </w:div>
    <w:div w:id="1725375377">
      <w:bodyDiv w:val="1"/>
      <w:marLeft w:val="0"/>
      <w:marRight w:val="0"/>
      <w:marTop w:val="0"/>
      <w:marBottom w:val="0"/>
      <w:divBdr>
        <w:top w:val="none" w:sz="0" w:space="0" w:color="auto"/>
        <w:left w:val="none" w:sz="0" w:space="0" w:color="auto"/>
        <w:bottom w:val="none" w:sz="0" w:space="0" w:color="auto"/>
        <w:right w:val="none" w:sz="0" w:space="0" w:color="auto"/>
      </w:divBdr>
    </w:div>
    <w:div w:id="1725441925">
      <w:bodyDiv w:val="1"/>
      <w:marLeft w:val="0"/>
      <w:marRight w:val="0"/>
      <w:marTop w:val="0"/>
      <w:marBottom w:val="0"/>
      <w:divBdr>
        <w:top w:val="none" w:sz="0" w:space="0" w:color="auto"/>
        <w:left w:val="none" w:sz="0" w:space="0" w:color="auto"/>
        <w:bottom w:val="none" w:sz="0" w:space="0" w:color="auto"/>
        <w:right w:val="none" w:sz="0" w:space="0" w:color="auto"/>
      </w:divBdr>
    </w:div>
    <w:div w:id="1725450288">
      <w:bodyDiv w:val="1"/>
      <w:marLeft w:val="0"/>
      <w:marRight w:val="0"/>
      <w:marTop w:val="0"/>
      <w:marBottom w:val="0"/>
      <w:divBdr>
        <w:top w:val="none" w:sz="0" w:space="0" w:color="auto"/>
        <w:left w:val="none" w:sz="0" w:space="0" w:color="auto"/>
        <w:bottom w:val="none" w:sz="0" w:space="0" w:color="auto"/>
        <w:right w:val="none" w:sz="0" w:space="0" w:color="auto"/>
      </w:divBdr>
    </w:div>
    <w:div w:id="1725639632">
      <w:bodyDiv w:val="1"/>
      <w:marLeft w:val="0"/>
      <w:marRight w:val="0"/>
      <w:marTop w:val="0"/>
      <w:marBottom w:val="0"/>
      <w:divBdr>
        <w:top w:val="none" w:sz="0" w:space="0" w:color="auto"/>
        <w:left w:val="none" w:sz="0" w:space="0" w:color="auto"/>
        <w:bottom w:val="none" w:sz="0" w:space="0" w:color="auto"/>
        <w:right w:val="none" w:sz="0" w:space="0" w:color="auto"/>
      </w:divBdr>
    </w:div>
    <w:div w:id="1725759646">
      <w:bodyDiv w:val="1"/>
      <w:marLeft w:val="0"/>
      <w:marRight w:val="0"/>
      <w:marTop w:val="0"/>
      <w:marBottom w:val="0"/>
      <w:divBdr>
        <w:top w:val="none" w:sz="0" w:space="0" w:color="auto"/>
        <w:left w:val="none" w:sz="0" w:space="0" w:color="auto"/>
        <w:bottom w:val="none" w:sz="0" w:space="0" w:color="auto"/>
        <w:right w:val="none" w:sz="0" w:space="0" w:color="auto"/>
      </w:divBdr>
    </w:div>
    <w:div w:id="1725786788">
      <w:bodyDiv w:val="1"/>
      <w:marLeft w:val="0"/>
      <w:marRight w:val="0"/>
      <w:marTop w:val="0"/>
      <w:marBottom w:val="0"/>
      <w:divBdr>
        <w:top w:val="none" w:sz="0" w:space="0" w:color="auto"/>
        <w:left w:val="none" w:sz="0" w:space="0" w:color="auto"/>
        <w:bottom w:val="none" w:sz="0" w:space="0" w:color="auto"/>
        <w:right w:val="none" w:sz="0" w:space="0" w:color="auto"/>
      </w:divBdr>
    </w:div>
    <w:div w:id="1725912498">
      <w:bodyDiv w:val="1"/>
      <w:marLeft w:val="0"/>
      <w:marRight w:val="0"/>
      <w:marTop w:val="0"/>
      <w:marBottom w:val="0"/>
      <w:divBdr>
        <w:top w:val="none" w:sz="0" w:space="0" w:color="auto"/>
        <w:left w:val="none" w:sz="0" w:space="0" w:color="auto"/>
        <w:bottom w:val="none" w:sz="0" w:space="0" w:color="auto"/>
        <w:right w:val="none" w:sz="0" w:space="0" w:color="auto"/>
      </w:divBdr>
    </w:div>
    <w:div w:id="1725983188">
      <w:bodyDiv w:val="1"/>
      <w:marLeft w:val="0"/>
      <w:marRight w:val="0"/>
      <w:marTop w:val="0"/>
      <w:marBottom w:val="0"/>
      <w:divBdr>
        <w:top w:val="none" w:sz="0" w:space="0" w:color="auto"/>
        <w:left w:val="none" w:sz="0" w:space="0" w:color="auto"/>
        <w:bottom w:val="none" w:sz="0" w:space="0" w:color="auto"/>
        <w:right w:val="none" w:sz="0" w:space="0" w:color="auto"/>
      </w:divBdr>
    </w:div>
    <w:div w:id="1726028537">
      <w:bodyDiv w:val="1"/>
      <w:marLeft w:val="0"/>
      <w:marRight w:val="0"/>
      <w:marTop w:val="0"/>
      <w:marBottom w:val="0"/>
      <w:divBdr>
        <w:top w:val="none" w:sz="0" w:space="0" w:color="auto"/>
        <w:left w:val="none" w:sz="0" w:space="0" w:color="auto"/>
        <w:bottom w:val="none" w:sz="0" w:space="0" w:color="auto"/>
        <w:right w:val="none" w:sz="0" w:space="0" w:color="auto"/>
      </w:divBdr>
    </w:div>
    <w:div w:id="1726099842">
      <w:bodyDiv w:val="1"/>
      <w:marLeft w:val="0"/>
      <w:marRight w:val="0"/>
      <w:marTop w:val="0"/>
      <w:marBottom w:val="0"/>
      <w:divBdr>
        <w:top w:val="none" w:sz="0" w:space="0" w:color="auto"/>
        <w:left w:val="none" w:sz="0" w:space="0" w:color="auto"/>
        <w:bottom w:val="none" w:sz="0" w:space="0" w:color="auto"/>
        <w:right w:val="none" w:sz="0" w:space="0" w:color="auto"/>
      </w:divBdr>
    </w:div>
    <w:div w:id="1726175070">
      <w:bodyDiv w:val="1"/>
      <w:marLeft w:val="0"/>
      <w:marRight w:val="0"/>
      <w:marTop w:val="0"/>
      <w:marBottom w:val="0"/>
      <w:divBdr>
        <w:top w:val="none" w:sz="0" w:space="0" w:color="auto"/>
        <w:left w:val="none" w:sz="0" w:space="0" w:color="auto"/>
        <w:bottom w:val="none" w:sz="0" w:space="0" w:color="auto"/>
        <w:right w:val="none" w:sz="0" w:space="0" w:color="auto"/>
      </w:divBdr>
    </w:div>
    <w:div w:id="1726488180">
      <w:bodyDiv w:val="1"/>
      <w:marLeft w:val="0"/>
      <w:marRight w:val="0"/>
      <w:marTop w:val="0"/>
      <w:marBottom w:val="0"/>
      <w:divBdr>
        <w:top w:val="none" w:sz="0" w:space="0" w:color="auto"/>
        <w:left w:val="none" w:sz="0" w:space="0" w:color="auto"/>
        <w:bottom w:val="none" w:sz="0" w:space="0" w:color="auto"/>
        <w:right w:val="none" w:sz="0" w:space="0" w:color="auto"/>
      </w:divBdr>
    </w:div>
    <w:div w:id="1726828208">
      <w:bodyDiv w:val="1"/>
      <w:marLeft w:val="0"/>
      <w:marRight w:val="0"/>
      <w:marTop w:val="0"/>
      <w:marBottom w:val="0"/>
      <w:divBdr>
        <w:top w:val="none" w:sz="0" w:space="0" w:color="auto"/>
        <w:left w:val="none" w:sz="0" w:space="0" w:color="auto"/>
        <w:bottom w:val="none" w:sz="0" w:space="0" w:color="auto"/>
        <w:right w:val="none" w:sz="0" w:space="0" w:color="auto"/>
      </w:divBdr>
    </w:div>
    <w:div w:id="1726954688">
      <w:bodyDiv w:val="1"/>
      <w:marLeft w:val="0"/>
      <w:marRight w:val="0"/>
      <w:marTop w:val="0"/>
      <w:marBottom w:val="0"/>
      <w:divBdr>
        <w:top w:val="none" w:sz="0" w:space="0" w:color="auto"/>
        <w:left w:val="none" w:sz="0" w:space="0" w:color="auto"/>
        <w:bottom w:val="none" w:sz="0" w:space="0" w:color="auto"/>
        <w:right w:val="none" w:sz="0" w:space="0" w:color="auto"/>
      </w:divBdr>
    </w:div>
    <w:div w:id="1727216512">
      <w:bodyDiv w:val="1"/>
      <w:marLeft w:val="0"/>
      <w:marRight w:val="0"/>
      <w:marTop w:val="0"/>
      <w:marBottom w:val="0"/>
      <w:divBdr>
        <w:top w:val="none" w:sz="0" w:space="0" w:color="auto"/>
        <w:left w:val="none" w:sz="0" w:space="0" w:color="auto"/>
        <w:bottom w:val="none" w:sz="0" w:space="0" w:color="auto"/>
        <w:right w:val="none" w:sz="0" w:space="0" w:color="auto"/>
      </w:divBdr>
    </w:div>
    <w:div w:id="1727296753">
      <w:bodyDiv w:val="1"/>
      <w:marLeft w:val="0"/>
      <w:marRight w:val="0"/>
      <w:marTop w:val="0"/>
      <w:marBottom w:val="0"/>
      <w:divBdr>
        <w:top w:val="none" w:sz="0" w:space="0" w:color="auto"/>
        <w:left w:val="none" w:sz="0" w:space="0" w:color="auto"/>
        <w:bottom w:val="none" w:sz="0" w:space="0" w:color="auto"/>
        <w:right w:val="none" w:sz="0" w:space="0" w:color="auto"/>
      </w:divBdr>
    </w:div>
    <w:div w:id="1728603408">
      <w:bodyDiv w:val="1"/>
      <w:marLeft w:val="0"/>
      <w:marRight w:val="0"/>
      <w:marTop w:val="0"/>
      <w:marBottom w:val="0"/>
      <w:divBdr>
        <w:top w:val="none" w:sz="0" w:space="0" w:color="auto"/>
        <w:left w:val="none" w:sz="0" w:space="0" w:color="auto"/>
        <w:bottom w:val="none" w:sz="0" w:space="0" w:color="auto"/>
        <w:right w:val="none" w:sz="0" w:space="0" w:color="auto"/>
      </w:divBdr>
    </w:div>
    <w:div w:id="1728643953">
      <w:bodyDiv w:val="1"/>
      <w:marLeft w:val="0"/>
      <w:marRight w:val="0"/>
      <w:marTop w:val="0"/>
      <w:marBottom w:val="0"/>
      <w:divBdr>
        <w:top w:val="none" w:sz="0" w:space="0" w:color="auto"/>
        <w:left w:val="none" w:sz="0" w:space="0" w:color="auto"/>
        <w:bottom w:val="none" w:sz="0" w:space="0" w:color="auto"/>
        <w:right w:val="none" w:sz="0" w:space="0" w:color="auto"/>
      </w:divBdr>
    </w:div>
    <w:div w:id="1728649225">
      <w:bodyDiv w:val="1"/>
      <w:marLeft w:val="0"/>
      <w:marRight w:val="0"/>
      <w:marTop w:val="0"/>
      <w:marBottom w:val="0"/>
      <w:divBdr>
        <w:top w:val="none" w:sz="0" w:space="0" w:color="auto"/>
        <w:left w:val="none" w:sz="0" w:space="0" w:color="auto"/>
        <w:bottom w:val="none" w:sz="0" w:space="0" w:color="auto"/>
        <w:right w:val="none" w:sz="0" w:space="0" w:color="auto"/>
      </w:divBdr>
    </w:div>
    <w:div w:id="1728845446">
      <w:bodyDiv w:val="1"/>
      <w:marLeft w:val="0"/>
      <w:marRight w:val="0"/>
      <w:marTop w:val="0"/>
      <w:marBottom w:val="0"/>
      <w:divBdr>
        <w:top w:val="none" w:sz="0" w:space="0" w:color="auto"/>
        <w:left w:val="none" w:sz="0" w:space="0" w:color="auto"/>
        <w:bottom w:val="none" w:sz="0" w:space="0" w:color="auto"/>
        <w:right w:val="none" w:sz="0" w:space="0" w:color="auto"/>
      </w:divBdr>
    </w:div>
    <w:div w:id="1729186731">
      <w:bodyDiv w:val="1"/>
      <w:marLeft w:val="0"/>
      <w:marRight w:val="0"/>
      <w:marTop w:val="0"/>
      <w:marBottom w:val="0"/>
      <w:divBdr>
        <w:top w:val="none" w:sz="0" w:space="0" w:color="auto"/>
        <w:left w:val="none" w:sz="0" w:space="0" w:color="auto"/>
        <w:bottom w:val="none" w:sz="0" w:space="0" w:color="auto"/>
        <w:right w:val="none" w:sz="0" w:space="0" w:color="auto"/>
      </w:divBdr>
    </w:div>
    <w:div w:id="1729302794">
      <w:bodyDiv w:val="1"/>
      <w:marLeft w:val="0"/>
      <w:marRight w:val="0"/>
      <w:marTop w:val="0"/>
      <w:marBottom w:val="0"/>
      <w:divBdr>
        <w:top w:val="none" w:sz="0" w:space="0" w:color="auto"/>
        <w:left w:val="none" w:sz="0" w:space="0" w:color="auto"/>
        <w:bottom w:val="none" w:sz="0" w:space="0" w:color="auto"/>
        <w:right w:val="none" w:sz="0" w:space="0" w:color="auto"/>
      </w:divBdr>
    </w:div>
    <w:div w:id="1729763878">
      <w:bodyDiv w:val="1"/>
      <w:marLeft w:val="0"/>
      <w:marRight w:val="0"/>
      <w:marTop w:val="0"/>
      <w:marBottom w:val="0"/>
      <w:divBdr>
        <w:top w:val="none" w:sz="0" w:space="0" w:color="auto"/>
        <w:left w:val="none" w:sz="0" w:space="0" w:color="auto"/>
        <w:bottom w:val="none" w:sz="0" w:space="0" w:color="auto"/>
        <w:right w:val="none" w:sz="0" w:space="0" w:color="auto"/>
      </w:divBdr>
    </w:div>
    <w:div w:id="1730611452">
      <w:bodyDiv w:val="1"/>
      <w:marLeft w:val="0"/>
      <w:marRight w:val="0"/>
      <w:marTop w:val="0"/>
      <w:marBottom w:val="0"/>
      <w:divBdr>
        <w:top w:val="none" w:sz="0" w:space="0" w:color="auto"/>
        <w:left w:val="none" w:sz="0" w:space="0" w:color="auto"/>
        <w:bottom w:val="none" w:sz="0" w:space="0" w:color="auto"/>
        <w:right w:val="none" w:sz="0" w:space="0" w:color="auto"/>
      </w:divBdr>
    </w:div>
    <w:div w:id="1731031873">
      <w:bodyDiv w:val="1"/>
      <w:marLeft w:val="0"/>
      <w:marRight w:val="0"/>
      <w:marTop w:val="0"/>
      <w:marBottom w:val="0"/>
      <w:divBdr>
        <w:top w:val="none" w:sz="0" w:space="0" w:color="auto"/>
        <w:left w:val="none" w:sz="0" w:space="0" w:color="auto"/>
        <w:bottom w:val="none" w:sz="0" w:space="0" w:color="auto"/>
        <w:right w:val="none" w:sz="0" w:space="0" w:color="auto"/>
      </w:divBdr>
    </w:div>
    <w:div w:id="1731419387">
      <w:bodyDiv w:val="1"/>
      <w:marLeft w:val="0"/>
      <w:marRight w:val="0"/>
      <w:marTop w:val="0"/>
      <w:marBottom w:val="0"/>
      <w:divBdr>
        <w:top w:val="none" w:sz="0" w:space="0" w:color="auto"/>
        <w:left w:val="none" w:sz="0" w:space="0" w:color="auto"/>
        <w:bottom w:val="none" w:sz="0" w:space="0" w:color="auto"/>
        <w:right w:val="none" w:sz="0" w:space="0" w:color="auto"/>
      </w:divBdr>
    </w:div>
    <w:div w:id="1731608949">
      <w:bodyDiv w:val="1"/>
      <w:marLeft w:val="0"/>
      <w:marRight w:val="0"/>
      <w:marTop w:val="0"/>
      <w:marBottom w:val="0"/>
      <w:divBdr>
        <w:top w:val="none" w:sz="0" w:space="0" w:color="auto"/>
        <w:left w:val="none" w:sz="0" w:space="0" w:color="auto"/>
        <w:bottom w:val="none" w:sz="0" w:space="0" w:color="auto"/>
        <w:right w:val="none" w:sz="0" w:space="0" w:color="auto"/>
      </w:divBdr>
    </w:div>
    <w:div w:id="1731802382">
      <w:bodyDiv w:val="1"/>
      <w:marLeft w:val="0"/>
      <w:marRight w:val="0"/>
      <w:marTop w:val="0"/>
      <w:marBottom w:val="0"/>
      <w:divBdr>
        <w:top w:val="none" w:sz="0" w:space="0" w:color="auto"/>
        <w:left w:val="none" w:sz="0" w:space="0" w:color="auto"/>
        <w:bottom w:val="none" w:sz="0" w:space="0" w:color="auto"/>
        <w:right w:val="none" w:sz="0" w:space="0" w:color="auto"/>
      </w:divBdr>
    </w:div>
    <w:div w:id="1731806086">
      <w:bodyDiv w:val="1"/>
      <w:marLeft w:val="0"/>
      <w:marRight w:val="0"/>
      <w:marTop w:val="0"/>
      <w:marBottom w:val="0"/>
      <w:divBdr>
        <w:top w:val="none" w:sz="0" w:space="0" w:color="auto"/>
        <w:left w:val="none" w:sz="0" w:space="0" w:color="auto"/>
        <w:bottom w:val="none" w:sz="0" w:space="0" w:color="auto"/>
        <w:right w:val="none" w:sz="0" w:space="0" w:color="auto"/>
      </w:divBdr>
    </w:div>
    <w:div w:id="1731921123">
      <w:bodyDiv w:val="1"/>
      <w:marLeft w:val="0"/>
      <w:marRight w:val="0"/>
      <w:marTop w:val="0"/>
      <w:marBottom w:val="0"/>
      <w:divBdr>
        <w:top w:val="none" w:sz="0" w:space="0" w:color="auto"/>
        <w:left w:val="none" w:sz="0" w:space="0" w:color="auto"/>
        <w:bottom w:val="none" w:sz="0" w:space="0" w:color="auto"/>
        <w:right w:val="none" w:sz="0" w:space="0" w:color="auto"/>
      </w:divBdr>
    </w:div>
    <w:div w:id="1731928263">
      <w:bodyDiv w:val="1"/>
      <w:marLeft w:val="0"/>
      <w:marRight w:val="0"/>
      <w:marTop w:val="0"/>
      <w:marBottom w:val="0"/>
      <w:divBdr>
        <w:top w:val="none" w:sz="0" w:space="0" w:color="auto"/>
        <w:left w:val="none" w:sz="0" w:space="0" w:color="auto"/>
        <w:bottom w:val="none" w:sz="0" w:space="0" w:color="auto"/>
        <w:right w:val="none" w:sz="0" w:space="0" w:color="auto"/>
      </w:divBdr>
    </w:div>
    <w:div w:id="1731951939">
      <w:bodyDiv w:val="1"/>
      <w:marLeft w:val="0"/>
      <w:marRight w:val="0"/>
      <w:marTop w:val="0"/>
      <w:marBottom w:val="0"/>
      <w:divBdr>
        <w:top w:val="none" w:sz="0" w:space="0" w:color="auto"/>
        <w:left w:val="none" w:sz="0" w:space="0" w:color="auto"/>
        <w:bottom w:val="none" w:sz="0" w:space="0" w:color="auto"/>
        <w:right w:val="none" w:sz="0" w:space="0" w:color="auto"/>
      </w:divBdr>
    </w:div>
    <w:div w:id="1732079387">
      <w:bodyDiv w:val="1"/>
      <w:marLeft w:val="0"/>
      <w:marRight w:val="0"/>
      <w:marTop w:val="0"/>
      <w:marBottom w:val="0"/>
      <w:divBdr>
        <w:top w:val="none" w:sz="0" w:space="0" w:color="auto"/>
        <w:left w:val="none" w:sz="0" w:space="0" w:color="auto"/>
        <w:bottom w:val="none" w:sz="0" w:space="0" w:color="auto"/>
        <w:right w:val="none" w:sz="0" w:space="0" w:color="auto"/>
      </w:divBdr>
    </w:div>
    <w:div w:id="1732195082">
      <w:bodyDiv w:val="1"/>
      <w:marLeft w:val="0"/>
      <w:marRight w:val="0"/>
      <w:marTop w:val="0"/>
      <w:marBottom w:val="0"/>
      <w:divBdr>
        <w:top w:val="none" w:sz="0" w:space="0" w:color="auto"/>
        <w:left w:val="none" w:sz="0" w:space="0" w:color="auto"/>
        <w:bottom w:val="none" w:sz="0" w:space="0" w:color="auto"/>
        <w:right w:val="none" w:sz="0" w:space="0" w:color="auto"/>
      </w:divBdr>
    </w:div>
    <w:div w:id="1732383018">
      <w:bodyDiv w:val="1"/>
      <w:marLeft w:val="0"/>
      <w:marRight w:val="0"/>
      <w:marTop w:val="0"/>
      <w:marBottom w:val="0"/>
      <w:divBdr>
        <w:top w:val="none" w:sz="0" w:space="0" w:color="auto"/>
        <w:left w:val="none" w:sz="0" w:space="0" w:color="auto"/>
        <w:bottom w:val="none" w:sz="0" w:space="0" w:color="auto"/>
        <w:right w:val="none" w:sz="0" w:space="0" w:color="auto"/>
      </w:divBdr>
    </w:div>
    <w:div w:id="1733649393">
      <w:bodyDiv w:val="1"/>
      <w:marLeft w:val="0"/>
      <w:marRight w:val="0"/>
      <w:marTop w:val="0"/>
      <w:marBottom w:val="0"/>
      <w:divBdr>
        <w:top w:val="none" w:sz="0" w:space="0" w:color="auto"/>
        <w:left w:val="none" w:sz="0" w:space="0" w:color="auto"/>
        <w:bottom w:val="none" w:sz="0" w:space="0" w:color="auto"/>
        <w:right w:val="none" w:sz="0" w:space="0" w:color="auto"/>
      </w:divBdr>
    </w:div>
    <w:div w:id="1733963383">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043618">
      <w:bodyDiv w:val="1"/>
      <w:marLeft w:val="0"/>
      <w:marRight w:val="0"/>
      <w:marTop w:val="0"/>
      <w:marBottom w:val="0"/>
      <w:divBdr>
        <w:top w:val="none" w:sz="0" w:space="0" w:color="auto"/>
        <w:left w:val="none" w:sz="0" w:space="0" w:color="auto"/>
        <w:bottom w:val="none" w:sz="0" w:space="0" w:color="auto"/>
        <w:right w:val="none" w:sz="0" w:space="0" w:color="auto"/>
      </w:divBdr>
    </w:div>
    <w:div w:id="1734281040">
      <w:bodyDiv w:val="1"/>
      <w:marLeft w:val="0"/>
      <w:marRight w:val="0"/>
      <w:marTop w:val="0"/>
      <w:marBottom w:val="0"/>
      <w:divBdr>
        <w:top w:val="none" w:sz="0" w:space="0" w:color="auto"/>
        <w:left w:val="none" w:sz="0" w:space="0" w:color="auto"/>
        <w:bottom w:val="none" w:sz="0" w:space="0" w:color="auto"/>
        <w:right w:val="none" w:sz="0" w:space="0" w:color="auto"/>
      </w:divBdr>
    </w:div>
    <w:div w:id="1734548908">
      <w:bodyDiv w:val="1"/>
      <w:marLeft w:val="0"/>
      <w:marRight w:val="0"/>
      <w:marTop w:val="0"/>
      <w:marBottom w:val="0"/>
      <w:divBdr>
        <w:top w:val="none" w:sz="0" w:space="0" w:color="auto"/>
        <w:left w:val="none" w:sz="0" w:space="0" w:color="auto"/>
        <w:bottom w:val="none" w:sz="0" w:space="0" w:color="auto"/>
        <w:right w:val="none" w:sz="0" w:space="0" w:color="auto"/>
      </w:divBdr>
    </w:div>
    <w:div w:id="1734692740">
      <w:bodyDiv w:val="1"/>
      <w:marLeft w:val="0"/>
      <w:marRight w:val="0"/>
      <w:marTop w:val="0"/>
      <w:marBottom w:val="0"/>
      <w:divBdr>
        <w:top w:val="none" w:sz="0" w:space="0" w:color="auto"/>
        <w:left w:val="none" w:sz="0" w:space="0" w:color="auto"/>
        <w:bottom w:val="none" w:sz="0" w:space="0" w:color="auto"/>
        <w:right w:val="none" w:sz="0" w:space="0" w:color="auto"/>
      </w:divBdr>
    </w:div>
    <w:div w:id="1734699401">
      <w:bodyDiv w:val="1"/>
      <w:marLeft w:val="0"/>
      <w:marRight w:val="0"/>
      <w:marTop w:val="0"/>
      <w:marBottom w:val="0"/>
      <w:divBdr>
        <w:top w:val="none" w:sz="0" w:space="0" w:color="auto"/>
        <w:left w:val="none" w:sz="0" w:space="0" w:color="auto"/>
        <w:bottom w:val="none" w:sz="0" w:space="0" w:color="auto"/>
        <w:right w:val="none" w:sz="0" w:space="0" w:color="auto"/>
      </w:divBdr>
    </w:div>
    <w:div w:id="1734738602">
      <w:bodyDiv w:val="1"/>
      <w:marLeft w:val="0"/>
      <w:marRight w:val="0"/>
      <w:marTop w:val="0"/>
      <w:marBottom w:val="0"/>
      <w:divBdr>
        <w:top w:val="none" w:sz="0" w:space="0" w:color="auto"/>
        <w:left w:val="none" w:sz="0" w:space="0" w:color="auto"/>
        <w:bottom w:val="none" w:sz="0" w:space="0" w:color="auto"/>
        <w:right w:val="none" w:sz="0" w:space="0" w:color="auto"/>
      </w:divBdr>
    </w:div>
    <w:div w:id="1734962612">
      <w:bodyDiv w:val="1"/>
      <w:marLeft w:val="0"/>
      <w:marRight w:val="0"/>
      <w:marTop w:val="0"/>
      <w:marBottom w:val="0"/>
      <w:divBdr>
        <w:top w:val="none" w:sz="0" w:space="0" w:color="auto"/>
        <w:left w:val="none" w:sz="0" w:space="0" w:color="auto"/>
        <w:bottom w:val="none" w:sz="0" w:space="0" w:color="auto"/>
        <w:right w:val="none" w:sz="0" w:space="0" w:color="auto"/>
      </w:divBdr>
    </w:div>
    <w:div w:id="1735272875">
      <w:bodyDiv w:val="1"/>
      <w:marLeft w:val="0"/>
      <w:marRight w:val="0"/>
      <w:marTop w:val="0"/>
      <w:marBottom w:val="0"/>
      <w:divBdr>
        <w:top w:val="none" w:sz="0" w:space="0" w:color="auto"/>
        <w:left w:val="none" w:sz="0" w:space="0" w:color="auto"/>
        <w:bottom w:val="none" w:sz="0" w:space="0" w:color="auto"/>
        <w:right w:val="none" w:sz="0" w:space="0" w:color="auto"/>
      </w:divBdr>
    </w:div>
    <w:div w:id="1735394986">
      <w:bodyDiv w:val="1"/>
      <w:marLeft w:val="0"/>
      <w:marRight w:val="0"/>
      <w:marTop w:val="0"/>
      <w:marBottom w:val="0"/>
      <w:divBdr>
        <w:top w:val="none" w:sz="0" w:space="0" w:color="auto"/>
        <w:left w:val="none" w:sz="0" w:space="0" w:color="auto"/>
        <w:bottom w:val="none" w:sz="0" w:space="0" w:color="auto"/>
        <w:right w:val="none" w:sz="0" w:space="0" w:color="auto"/>
      </w:divBdr>
    </w:div>
    <w:div w:id="1735425916">
      <w:bodyDiv w:val="1"/>
      <w:marLeft w:val="0"/>
      <w:marRight w:val="0"/>
      <w:marTop w:val="0"/>
      <w:marBottom w:val="0"/>
      <w:divBdr>
        <w:top w:val="none" w:sz="0" w:space="0" w:color="auto"/>
        <w:left w:val="none" w:sz="0" w:space="0" w:color="auto"/>
        <w:bottom w:val="none" w:sz="0" w:space="0" w:color="auto"/>
        <w:right w:val="none" w:sz="0" w:space="0" w:color="auto"/>
      </w:divBdr>
    </w:div>
    <w:div w:id="1736852103">
      <w:bodyDiv w:val="1"/>
      <w:marLeft w:val="0"/>
      <w:marRight w:val="0"/>
      <w:marTop w:val="0"/>
      <w:marBottom w:val="0"/>
      <w:divBdr>
        <w:top w:val="none" w:sz="0" w:space="0" w:color="auto"/>
        <w:left w:val="none" w:sz="0" w:space="0" w:color="auto"/>
        <w:bottom w:val="none" w:sz="0" w:space="0" w:color="auto"/>
        <w:right w:val="none" w:sz="0" w:space="0" w:color="auto"/>
      </w:divBdr>
    </w:div>
    <w:div w:id="1736855157">
      <w:bodyDiv w:val="1"/>
      <w:marLeft w:val="0"/>
      <w:marRight w:val="0"/>
      <w:marTop w:val="0"/>
      <w:marBottom w:val="0"/>
      <w:divBdr>
        <w:top w:val="none" w:sz="0" w:space="0" w:color="auto"/>
        <w:left w:val="none" w:sz="0" w:space="0" w:color="auto"/>
        <w:bottom w:val="none" w:sz="0" w:space="0" w:color="auto"/>
        <w:right w:val="none" w:sz="0" w:space="0" w:color="auto"/>
      </w:divBdr>
    </w:div>
    <w:div w:id="1736972502">
      <w:bodyDiv w:val="1"/>
      <w:marLeft w:val="0"/>
      <w:marRight w:val="0"/>
      <w:marTop w:val="0"/>
      <w:marBottom w:val="0"/>
      <w:divBdr>
        <w:top w:val="none" w:sz="0" w:space="0" w:color="auto"/>
        <w:left w:val="none" w:sz="0" w:space="0" w:color="auto"/>
        <w:bottom w:val="none" w:sz="0" w:space="0" w:color="auto"/>
        <w:right w:val="none" w:sz="0" w:space="0" w:color="auto"/>
      </w:divBdr>
    </w:div>
    <w:div w:id="1737122219">
      <w:bodyDiv w:val="1"/>
      <w:marLeft w:val="0"/>
      <w:marRight w:val="0"/>
      <w:marTop w:val="0"/>
      <w:marBottom w:val="0"/>
      <w:divBdr>
        <w:top w:val="none" w:sz="0" w:space="0" w:color="auto"/>
        <w:left w:val="none" w:sz="0" w:space="0" w:color="auto"/>
        <w:bottom w:val="none" w:sz="0" w:space="0" w:color="auto"/>
        <w:right w:val="none" w:sz="0" w:space="0" w:color="auto"/>
      </w:divBdr>
    </w:div>
    <w:div w:id="1737239484">
      <w:bodyDiv w:val="1"/>
      <w:marLeft w:val="0"/>
      <w:marRight w:val="0"/>
      <w:marTop w:val="0"/>
      <w:marBottom w:val="0"/>
      <w:divBdr>
        <w:top w:val="none" w:sz="0" w:space="0" w:color="auto"/>
        <w:left w:val="none" w:sz="0" w:space="0" w:color="auto"/>
        <w:bottom w:val="none" w:sz="0" w:space="0" w:color="auto"/>
        <w:right w:val="none" w:sz="0" w:space="0" w:color="auto"/>
      </w:divBdr>
    </w:div>
    <w:div w:id="1737972233">
      <w:bodyDiv w:val="1"/>
      <w:marLeft w:val="0"/>
      <w:marRight w:val="0"/>
      <w:marTop w:val="0"/>
      <w:marBottom w:val="0"/>
      <w:divBdr>
        <w:top w:val="none" w:sz="0" w:space="0" w:color="auto"/>
        <w:left w:val="none" w:sz="0" w:space="0" w:color="auto"/>
        <w:bottom w:val="none" w:sz="0" w:space="0" w:color="auto"/>
        <w:right w:val="none" w:sz="0" w:space="0" w:color="auto"/>
      </w:divBdr>
    </w:div>
    <w:div w:id="1738045112">
      <w:bodyDiv w:val="1"/>
      <w:marLeft w:val="0"/>
      <w:marRight w:val="0"/>
      <w:marTop w:val="0"/>
      <w:marBottom w:val="0"/>
      <w:divBdr>
        <w:top w:val="none" w:sz="0" w:space="0" w:color="auto"/>
        <w:left w:val="none" w:sz="0" w:space="0" w:color="auto"/>
        <w:bottom w:val="none" w:sz="0" w:space="0" w:color="auto"/>
        <w:right w:val="none" w:sz="0" w:space="0" w:color="auto"/>
      </w:divBdr>
    </w:div>
    <w:div w:id="1738436653">
      <w:bodyDiv w:val="1"/>
      <w:marLeft w:val="0"/>
      <w:marRight w:val="0"/>
      <w:marTop w:val="0"/>
      <w:marBottom w:val="0"/>
      <w:divBdr>
        <w:top w:val="none" w:sz="0" w:space="0" w:color="auto"/>
        <w:left w:val="none" w:sz="0" w:space="0" w:color="auto"/>
        <w:bottom w:val="none" w:sz="0" w:space="0" w:color="auto"/>
        <w:right w:val="none" w:sz="0" w:space="0" w:color="auto"/>
      </w:divBdr>
    </w:div>
    <w:div w:id="1738821628">
      <w:bodyDiv w:val="1"/>
      <w:marLeft w:val="0"/>
      <w:marRight w:val="0"/>
      <w:marTop w:val="0"/>
      <w:marBottom w:val="0"/>
      <w:divBdr>
        <w:top w:val="none" w:sz="0" w:space="0" w:color="auto"/>
        <w:left w:val="none" w:sz="0" w:space="0" w:color="auto"/>
        <w:bottom w:val="none" w:sz="0" w:space="0" w:color="auto"/>
        <w:right w:val="none" w:sz="0" w:space="0" w:color="auto"/>
      </w:divBdr>
    </w:div>
    <w:div w:id="1739522205">
      <w:bodyDiv w:val="1"/>
      <w:marLeft w:val="0"/>
      <w:marRight w:val="0"/>
      <w:marTop w:val="0"/>
      <w:marBottom w:val="0"/>
      <w:divBdr>
        <w:top w:val="none" w:sz="0" w:space="0" w:color="auto"/>
        <w:left w:val="none" w:sz="0" w:space="0" w:color="auto"/>
        <w:bottom w:val="none" w:sz="0" w:space="0" w:color="auto"/>
        <w:right w:val="none" w:sz="0" w:space="0" w:color="auto"/>
      </w:divBdr>
    </w:div>
    <w:div w:id="1739670976">
      <w:bodyDiv w:val="1"/>
      <w:marLeft w:val="0"/>
      <w:marRight w:val="0"/>
      <w:marTop w:val="0"/>
      <w:marBottom w:val="0"/>
      <w:divBdr>
        <w:top w:val="none" w:sz="0" w:space="0" w:color="auto"/>
        <w:left w:val="none" w:sz="0" w:space="0" w:color="auto"/>
        <w:bottom w:val="none" w:sz="0" w:space="0" w:color="auto"/>
        <w:right w:val="none" w:sz="0" w:space="0" w:color="auto"/>
      </w:divBdr>
    </w:div>
    <w:div w:id="1740201657">
      <w:bodyDiv w:val="1"/>
      <w:marLeft w:val="0"/>
      <w:marRight w:val="0"/>
      <w:marTop w:val="0"/>
      <w:marBottom w:val="0"/>
      <w:divBdr>
        <w:top w:val="none" w:sz="0" w:space="0" w:color="auto"/>
        <w:left w:val="none" w:sz="0" w:space="0" w:color="auto"/>
        <w:bottom w:val="none" w:sz="0" w:space="0" w:color="auto"/>
        <w:right w:val="none" w:sz="0" w:space="0" w:color="auto"/>
      </w:divBdr>
    </w:div>
    <w:div w:id="1740516438">
      <w:bodyDiv w:val="1"/>
      <w:marLeft w:val="0"/>
      <w:marRight w:val="0"/>
      <w:marTop w:val="0"/>
      <w:marBottom w:val="0"/>
      <w:divBdr>
        <w:top w:val="none" w:sz="0" w:space="0" w:color="auto"/>
        <w:left w:val="none" w:sz="0" w:space="0" w:color="auto"/>
        <w:bottom w:val="none" w:sz="0" w:space="0" w:color="auto"/>
        <w:right w:val="none" w:sz="0" w:space="0" w:color="auto"/>
      </w:divBdr>
    </w:div>
    <w:div w:id="1740517222">
      <w:bodyDiv w:val="1"/>
      <w:marLeft w:val="0"/>
      <w:marRight w:val="0"/>
      <w:marTop w:val="0"/>
      <w:marBottom w:val="0"/>
      <w:divBdr>
        <w:top w:val="none" w:sz="0" w:space="0" w:color="auto"/>
        <w:left w:val="none" w:sz="0" w:space="0" w:color="auto"/>
        <w:bottom w:val="none" w:sz="0" w:space="0" w:color="auto"/>
        <w:right w:val="none" w:sz="0" w:space="0" w:color="auto"/>
      </w:divBdr>
    </w:div>
    <w:div w:id="1740665107">
      <w:bodyDiv w:val="1"/>
      <w:marLeft w:val="0"/>
      <w:marRight w:val="0"/>
      <w:marTop w:val="0"/>
      <w:marBottom w:val="0"/>
      <w:divBdr>
        <w:top w:val="none" w:sz="0" w:space="0" w:color="auto"/>
        <w:left w:val="none" w:sz="0" w:space="0" w:color="auto"/>
        <w:bottom w:val="none" w:sz="0" w:space="0" w:color="auto"/>
        <w:right w:val="none" w:sz="0" w:space="0" w:color="auto"/>
      </w:divBdr>
    </w:div>
    <w:div w:id="1740785638">
      <w:bodyDiv w:val="1"/>
      <w:marLeft w:val="0"/>
      <w:marRight w:val="0"/>
      <w:marTop w:val="0"/>
      <w:marBottom w:val="0"/>
      <w:divBdr>
        <w:top w:val="none" w:sz="0" w:space="0" w:color="auto"/>
        <w:left w:val="none" w:sz="0" w:space="0" w:color="auto"/>
        <w:bottom w:val="none" w:sz="0" w:space="0" w:color="auto"/>
        <w:right w:val="none" w:sz="0" w:space="0" w:color="auto"/>
      </w:divBdr>
    </w:div>
    <w:div w:id="1741054056">
      <w:bodyDiv w:val="1"/>
      <w:marLeft w:val="0"/>
      <w:marRight w:val="0"/>
      <w:marTop w:val="0"/>
      <w:marBottom w:val="0"/>
      <w:divBdr>
        <w:top w:val="none" w:sz="0" w:space="0" w:color="auto"/>
        <w:left w:val="none" w:sz="0" w:space="0" w:color="auto"/>
        <w:bottom w:val="none" w:sz="0" w:space="0" w:color="auto"/>
        <w:right w:val="none" w:sz="0" w:space="0" w:color="auto"/>
      </w:divBdr>
    </w:div>
    <w:div w:id="1741244708">
      <w:bodyDiv w:val="1"/>
      <w:marLeft w:val="0"/>
      <w:marRight w:val="0"/>
      <w:marTop w:val="0"/>
      <w:marBottom w:val="0"/>
      <w:divBdr>
        <w:top w:val="none" w:sz="0" w:space="0" w:color="auto"/>
        <w:left w:val="none" w:sz="0" w:space="0" w:color="auto"/>
        <w:bottom w:val="none" w:sz="0" w:space="0" w:color="auto"/>
        <w:right w:val="none" w:sz="0" w:space="0" w:color="auto"/>
      </w:divBdr>
    </w:div>
    <w:div w:id="1741519809">
      <w:bodyDiv w:val="1"/>
      <w:marLeft w:val="0"/>
      <w:marRight w:val="0"/>
      <w:marTop w:val="0"/>
      <w:marBottom w:val="0"/>
      <w:divBdr>
        <w:top w:val="none" w:sz="0" w:space="0" w:color="auto"/>
        <w:left w:val="none" w:sz="0" w:space="0" w:color="auto"/>
        <w:bottom w:val="none" w:sz="0" w:space="0" w:color="auto"/>
        <w:right w:val="none" w:sz="0" w:space="0" w:color="auto"/>
      </w:divBdr>
    </w:div>
    <w:div w:id="1741632721">
      <w:bodyDiv w:val="1"/>
      <w:marLeft w:val="0"/>
      <w:marRight w:val="0"/>
      <w:marTop w:val="0"/>
      <w:marBottom w:val="0"/>
      <w:divBdr>
        <w:top w:val="none" w:sz="0" w:space="0" w:color="auto"/>
        <w:left w:val="none" w:sz="0" w:space="0" w:color="auto"/>
        <w:bottom w:val="none" w:sz="0" w:space="0" w:color="auto"/>
        <w:right w:val="none" w:sz="0" w:space="0" w:color="auto"/>
      </w:divBdr>
    </w:div>
    <w:div w:id="1742017870">
      <w:bodyDiv w:val="1"/>
      <w:marLeft w:val="0"/>
      <w:marRight w:val="0"/>
      <w:marTop w:val="0"/>
      <w:marBottom w:val="0"/>
      <w:divBdr>
        <w:top w:val="none" w:sz="0" w:space="0" w:color="auto"/>
        <w:left w:val="none" w:sz="0" w:space="0" w:color="auto"/>
        <w:bottom w:val="none" w:sz="0" w:space="0" w:color="auto"/>
        <w:right w:val="none" w:sz="0" w:space="0" w:color="auto"/>
      </w:divBdr>
    </w:div>
    <w:div w:id="1742095396">
      <w:bodyDiv w:val="1"/>
      <w:marLeft w:val="0"/>
      <w:marRight w:val="0"/>
      <w:marTop w:val="0"/>
      <w:marBottom w:val="0"/>
      <w:divBdr>
        <w:top w:val="none" w:sz="0" w:space="0" w:color="auto"/>
        <w:left w:val="none" w:sz="0" w:space="0" w:color="auto"/>
        <w:bottom w:val="none" w:sz="0" w:space="0" w:color="auto"/>
        <w:right w:val="none" w:sz="0" w:space="0" w:color="auto"/>
      </w:divBdr>
    </w:div>
    <w:div w:id="1743285031">
      <w:bodyDiv w:val="1"/>
      <w:marLeft w:val="0"/>
      <w:marRight w:val="0"/>
      <w:marTop w:val="0"/>
      <w:marBottom w:val="0"/>
      <w:divBdr>
        <w:top w:val="none" w:sz="0" w:space="0" w:color="auto"/>
        <w:left w:val="none" w:sz="0" w:space="0" w:color="auto"/>
        <w:bottom w:val="none" w:sz="0" w:space="0" w:color="auto"/>
        <w:right w:val="none" w:sz="0" w:space="0" w:color="auto"/>
      </w:divBdr>
    </w:div>
    <w:div w:id="1743286166">
      <w:bodyDiv w:val="1"/>
      <w:marLeft w:val="0"/>
      <w:marRight w:val="0"/>
      <w:marTop w:val="0"/>
      <w:marBottom w:val="0"/>
      <w:divBdr>
        <w:top w:val="none" w:sz="0" w:space="0" w:color="auto"/>
        <w:left w:val="none" w:sz="0" w:space="0" w:color="auto"/>
        <w:bottom w:val="none" w:sz="0" w:space="0" w:color="auto"/>
        <w:right w:val="none" w:sz="0" w:space="0" w:color="auto"/>
      </w:divBdr>
    </w:div>
    <w:div w:id="1743406654">
      <w:bodyDiv w:val="1"/>
      <w:marLeft w:val="0"/>
      <w:marRight w:val="0"/>
      <w:marTop w:val="0"/>
      <w:marBottom w:val="0"/>
      <w:divBdr>
        <w:top w:val="none" w:sz="0" w:space="0" w:color="auto"/>
        <w:left w:val="none" w:sz="0" w:space="0" w:color="auto"/>
        <w:bottom w:val="none" w:sz="0" w:space="0" w:color="auto"/>
        <w:right w:val="none" w:sz="0" w:space="0" w:color="auto"/>
      </w:divBdr>
    </w:div>
    <w:div w:id="1743478317">
      <w:bodyDiv w:val="1"/>
      <w:marLeft w:val="0"/>
      <w:marRight w:val="0"/>
      <w:marTop w:val="0"/>
      <w:marBottom w:val="0"/>
      <w:divBdr>
        <w:top w:val="none" w:sz="0" w:space="0" w:color="auto"/>
        <w:left w:val="none" w:sz="0" w:space="0" w:color="auto"/>
        <w:bottom w:val="none" w:sz="0" w:space="0" w:color="auto"/>
        <w:right w:val="none" w:sz="0" w:space="0" w:color="auto"/>
      </w:divBdr>
    </w:div>
    <w:div w:id="1743746592">
      <w:bodyDiv w:val="1"/>
      <w:marLeft w:val="0"/>
      <w:marRight w:val="0"/>
      <w:marTop w:val="0"/>
      <w:marBottom w:val="0"/>
      <w:divBdr>
        <w:top w:val="none" w:sz="0" w:space="0" w:color="auto"/>
        <w:left w:val="none" w:sz="0" w:space="0" w:color="auto"/>
        <w:bottom w:val="none" w:sz="0" w:space="0" w:color="auto"/>
        <w:right w:val="none" w:sz="0" w:space="0" w:color="auto"/>
      </w:divBdr>
    </w:div>
    <w:div w:id="1743913248">
      <w:bodyDiv w:val="1"/>
      <w:marLeft w:val="0"/>
      <w:marRight w:val="0"/>
      <w:marTop w:val="0"/>
      <w:marBottom w:val="0"/>
      <w:divBdr>
        <w:top w:val="none" w:sz="0" w:space="0" w:color="auto"/>
        <w:left w:val="none" w:sz="0" w:space="0" w:color="auto"/>
        <w:bottom w:val="none" w:sz="0" w:space="0" w:color="auto"/>
        <w:right w:val="none" w:sz="0" w:space="0" w:color="auto"/>
      </w:divBdr>
    </w:div>
    <w:div w:id="1743943279">
      <w:bodyDiv w:val="1"/>
      <w:marLeft w:val="0"/>
      <w:marRight w:val="0"/>
      <w:marTop w:val="0"/>
      <w:marBottom w:val="0"/>
      <w:divBdr>
        <w:top w:val="none" w:sz="0" w:space="0" w:color="auto"/>
        <w:left w:val="none" w:sz="0" w:space="0" w:color="auto"/>
        <w:bottom w:val="none" w:sz="0" w:space="0" w:color="auto"/>
        <w:right w:val="none" w:sz="0" w:space="0" w:color="auto"/>
      </w:divBdr>
    </w:div>
    <w:div w:id="1744135775">
      <w:bodyDiv w:val="1"/>
      <w:marLeft w:val="0"/>
      <w:marRight w:val="0"/>
      <w:marTop w:val="0"/>
      <w:marBottom w:val="0"/>
      <w:divBdr>
        <w:top w:val="none" w:sz="0" w:space="0" w:color="auto"/>
        <w:left w:val="none" w:sz="0" w:space="0" w:color="auto"/>
        <w:bottom w:val="none" w:sz="0" w:space="0" w:color="auto"/>
        <w:right w:val="none" w:sz="0" w:space="0" w:color="auto"/>
      </w:divBdr>
    </w:div>
    <w:div w:id="1744181285">
      <w:bodyDiv w:val="1"/>
      <w:marLeft w:val="0"/>
      <w:marRight w:val="0"/>
      <w:marTop w:val="0"/>
      <w:marBottom w:val="0"/>
      <w:divBdr>
        <w:top w:val="none" w:sz="0" w:space="0" w:color="auto"/>
        <w:left w:val="none" w:sz="0" w:space="0" w:color="auto"/>
        <w:bottom w:val="none" w:sz="0" w:space="0" w:color="auto"/>
        <w:right w:val="none" w:sz="0" w:space="0" w:color="auto"/>
      </w:divBdr>
    </w:div>
    <w:div w:id="1744526232">
      <w:bodyDiv w:val="1"/>
      <w:marLeft w:val="0"/>
      <w:marRight w:val="0"/>
      <w:marTop w:val="0"/>
      <w:marBottom w:val="0"/>
      <w:divBdr>
        <w:top w:val="none" w:sz="0" w:space="0" w:color="auto"/>
        <w:left w:val="none" w:sz="0" w:space="0" w:color="auto"/>
        <w:bottom w:val="none" w:sz="0" w:space="0" w:color="auto"/>
        <w:right w:val="none" w:sz="0" w:space="0" w:color="auto"/>
      </w:divBdr>
    </w:div>
    <w:div w:id="1744722017">
      <w:bodyDiv w:val="1"/>
      <w:marLeft w:val="0"/>
      <w:marRight w:val="0"/>
      <w:marTop w:val="0"/>
      <w:marBottom w:val="0"/>
      <w:divBdr>
        <w:top w:val="none" w:sz="0" w:space="0" w:color="auto"/>
        <w:left w:val="none" w:sz="0" w:space="0" w:color="auto"/>
        <w:bottom w:val="none" w:sz="0" w:space="0" w:color="auto"/>
        <w:right w:val="none" w:sz="0" w:space="0" w:color="auto"/>
      </w:divBdr>
    </w:div>
    <w:div w:id="1744791787">
      <w:bodyDiv w:val="1"/>
      <w:marLeft w:val="0"/>
      <w:marRight w:val="0"/>
      <w:marTop w:val="0"/>
      <w:marBottom w:val="0"/>
      <w:divBdr>
        <w:top w:val="none" w:sz="0" w:space="0" w:color="auto"/>
        <w:left w:val="none" w:sz="0" w:space="0" w:color="auto"/>
        <w:bottom w:val="none" w:sz="0" w:space="0" w:color="auto"/>
        <w:right w:val="none" w:sz="0" w:space="0" w:color="auto"/>
      </w:divBdr>
    </w:div>
    <w:div w:id="1744912762">
      <w:bodyDiv w:val="1"/>
      <w:marLeft w:val="0"/>
      <w:marRight w:val="0"/>
      <w:marTop w:val="0"/>
      <w:marBottom w:val="0"/>
      <w:divBdr>
        <w:top w:val="none" w:sz="0" w:space="0" w:color="auto"/>
        <w:left w:val="none" w:sz="0" w:space="0" w:color="auto"/>
        <w:bottom w:val="none" w:sz="0" w:space="0" w:color="auto"/>
        <w:right w:val="none" w:sz="0" w:space="0" w:color="auto"/>
      </w:divBdr>
    </w:div>
    <w:div w:id="1745105917">
      <w:bodyDiv w:val="1"/>
      <w:marLeft w:val="0"/>
      <w:marRight w:val="0"/>
      <w:marTop w:val="0"/>
      <w:marBottom w:val="0"/>
      <w:divBdr>
        <w:top w:val="none" w:sz="0" w:space="0" w:color="auto"/>
        <w:left w:val="none" w:sz="0" w:space="0" w:color="auto"/>
        <w:bottom w:val="none" w:sz="0" w:space="0" w:color="auto"/>
        <w:right w:val="none" w:sz="0" w:space="0" w:color="auto"/>
      </w:divBdr>
    </w:div>
    <w:div w:id="1745495633">
      <w:bodyDiv w:val="1"/>
      <w:marLeft w:val="0"/>
      <w:marRight w:val="0"/>
      <w:marTop w:val="0"/>
      <w:marBottom w:val="0"/>
      <w:divBdr>
        <w:top w:val="none" w:sz="0" w:space="0" w:color="auto"/>
        <w:left w:val="none" w:sz="0" w:space="0" w:color="auto"/>
        <w:bottom w:val="none" w:sz="0" w:space="0" w:color="auto"/>
        <w:right w:val="none" w:sz="0" w:space="0" w:color="auto"/>
      </w:divBdr>
    </w:div>
    <w:div w:id="1745755305">
      <w:bodyDiv w:val="1"/>
      <w:marLeft w:val="0"/>
      <w:marRight w:val="0"/>
      <w:marTop w:val="0"/>
      <w:marBottom w:val="0"/>
      <w:divBdr>
        <w:top w:val="none" w:sz="0" w:space="0" w:color="auto"/>
        <w:left w:val="none" w:sz="0" w:space="0" w:color="auto"/>
        <w:bottom w:val="none" w:sz="0" w:space="0" w:color="auto"/>
        <w:right w:val="none" w:sz="0" w:space="0" w:color="auto"/>
      </w:divBdr>
    </w:div>
    <w:div w:id="1745911321">
      <w:bodyDiv w:val="1"/>
      <w:marLeft w:val="0"/>
      <w:marRight w:val="0"/>
      <w:marTop w:val="0"/>
      <w:marBottom w:val="0"/>
      <w:divBdr>
        <w:top w:val="none" w:sz="0" w:space="0" w:color="auto"/>
        <w:left w:val="none" w:sz="0" w:space="0" w:color="auto"/>
        <w:bottom w:val="none" w:sz="0" w:space="0" w:color="auto"/>
        <w:right w:val="none" w:sz="0" w:space="0" w:color="auto"/>
      </w:divBdr>
    </w:div>
    <w:div w:id="1746030182">
      <w:bodyDiv w:val="1"/>
      <w:marLeft w:val="0"/>
      <w:marRight w:val="0"/>
      <w:marTop w:val="0"/>
      <w:marBottom w:val="0"/>
      <w:divBdr>
        <w:top w:val="none" w:sz="0" w:space="0" w:color="auto"/>
        <w:left w:val="none" w:sz="0" w:space="0" w:color="auto"/>
        <w:bottom w:val="none" w:sz="0" w:space="0" w:color="auto"/>
        <w:right w:val="none" w:sz="0" w:space="0" w:color="auto"/>
      </w:divBdr>
    </w:div>
    <w:div w:id="1746107965">
      <w:bodyDiv w:val="1"/>
      <w:marLeft w:val="0"/>
      <w:marRight w:val="0"/>
      <w:marTop w:val="0"/>
      <w:marBottom w:val="0"/>
      <w:divBdr>
        <w:top w:val="none" w:sz="0" w:space="0" w:color="auto"/>
        <w:left w:val="none" w:sz="0" w:space="0" w:color="auto"/>
        <w:bottom w:val="none" w:sz="0" w:space="0" w:color="auto"/>
        <w:right w:val="none" w:sz="0" w:space="0" w:color="auto"/>
      </w:divBdr>
    </w:div>
    <w:div w:id="1746221087">
      <w:bodyDiv w:val="1"/>
      <w:marLeft w:val="0"/>
      <w:marRight w:val="0"/>
      <w:marTop w:val="0"/>
      <w:marBottom w:val="0"/>
      <w:divBdr>
        <w:top w:val="none" w:sz="0" w:space="0" w:color="auto"/>
        <w:left w:val="none" w:sz="0" w:space="0" w:color="auto"/>
        <w:bottom w:val="none" w:sz="0" w:space="0" w:color="auto"/>
        <w:right w:val="none" w:sz="0" w:space="0" w:color="auto"/>
      </w:divBdr>
    </w:div>
    <w:div w:id="1746411160">
      <w:bodyDiv w:val="1"/>
      <w:marLeft w:val="0"/>
      <w:marRight w:val="0"/>
      <w:marTop w:val="0"/>
      <w:marBottom w:val="0"/>
      <w:divBdr>
        <w:top w:val="none" w:sz="0" w:space="0" w:color="auto"/>
        <w:left w:val="none" w:sz="0" w:space="0" w:color="auto"/>
        <w:bottom w:val="none" w:sz="0" w:space="0" w:color="auto"/>
        <w:right w:val="none" w:sz="0" w:space="0" w:color="auto"/>
      </w:divBdr>
    </w:div>
    <w:div w:id="1746874837">
      <w:bodyDiv w:val="1"/>
      <w:marLeft w:val="0"/>
      <w:marRight w:val="0"/>
      <w:marTop w:val="0"/>
      <w:marBottom w:val="0"/>
      <w:divBdr>
        <w:top w:val="none" w:sz="0" w:space="0" w:color="auto"/>
        <w:left w:val="none" w:sz="0" w:space="0" w:color="auto"/>
        <w:bottom w:val="none" w:sz="0" w:space="0" w:color="auto"/>
        <w:right w:val="none" w:sz="0" w:space="0" w:color="auto"/>
      </w:divBdr>
    </w:div>
    <w:div w:id="1746953173">
      <w:bodyDiv w:val="1"/>
      <w:marLeft w:val="0"/>
      <w:marRight w:val="0"/>
      <w:marTop w:val="0"/>
      <w:marBottom w:val="0"/>
      <w:divBdr>
        <w:top w:val="none" w:sz="0" w:space="0" w:color="auto"/>
        <w:left w:val="none" w:sz="0" w:space="0" w:color="auto"/>
        <w:bottom w:val="none" w:sz="0" w:space="0" w:color="auto"/>
        <w:right w:val="none" w:sz="0" w:space="0" w:color="auto"/>
      </w:divBdr>
    </w:div>
    <w:div w:id="1747457208">
      <w:bodyDiv w:val="1"/>
      <w:marLeft w:val="0"/>
      <w:marRight w:val="0"/>
      <w:marTop w:val="0"/>
      <w:marBottom w:val="0"/>
      <w:divBdr>
        <w:top w:val="none" w:sz="0" w:space="0" w:color="auto"/>
        <w:left w:val="none" w:sz="0" w:space="0" w:color="auto"/>
        <w:bottom w:val="none" w:sz="0" w:space="0" w:color="auto"/>
        <w:right w:val="none" w:sz="0" w:space="0" w:color="auto"/>
      </w:divBdr>
    </w:div>
    <w:div w:id="1747723062">
      <w:bodyDiv w:val="1"/>
      <w:marLeft w:val="0"/>
      <w:marRight w:val="0"/>
      <w:marTop w:val="0"/>
      <w:marBottom w:val="0"/>
      <w:divBdr>
        <w:top w:val="none" w:sz="0" w:space="0" w:color="auto"/>
        <w:left w:val="none" w:sz="0" w:space="0" w:color="auto"/>
        <w:bottom w:val="none" w:sz="0" w:space="0" w:color="auto"/>
        <w:right w:val="none" w:sz="0" w:space="0" w:color="auto"/>
      </w:divBdr>
    </w:div>
    <w:div w:id="1747873042">
      <w:bodyDiv w:val="1"/>
      <w:marLeft w:val="0"/>
      <w:marRight w:val="0"/>
      <w:marTop w:val="0"/>
      <w:marBottom w:val="0"/>
      <w:divBdr>
        <w:top w:val="none" w:sz="0" w:space="0" w:color="auto"/>
        <w:left w:val="none" w:sz="0" w:space="0" w:color="auto"/>
        <w:bottom w:val="none" w:sz="0" w:space="0" w:color="auto"/>
        <w:right w:val="none" w:sz="0" w:space="0" w:color="auto"/>
      </w:divBdr>
    </w:div>
    <w:div w:id="1747995379">
      <w:bodyDiv w:val="1"/>
      <w:marLeft w:val="0"/>
      <w:marRight w:val="0"/>
      <w:marTop w:val="0"/>
      <w:marBottom w:val="0"/>
      <w:divBdr>
        <w:top w:val="none" w:sz="0" w:space="0" w:color="auto"/>
        <w:left w:val="none" w:sz="0" w:space="0" w:color="auto"/>
        <w:bottom w:val="none" w:sz="0" w:space="0" w:color="auto"/>
        <w:right w:val="none" w:sz="0" w:space="0" w:color="auto"/>
      </w:divBdr>
    </w:div>
    <w:div w:id="1748068011">
      <w:bodyDiv w:val="1"/>
      <w:marLeft w:val="0"/>
      <w:marRight w:val="0"/>
      <w:marTop w:val="0"/>
      <w:marBottom w:val="0"/>
      <w:divBdr>
        <w:top w:val="none" w:sz="0" w:space="0" w:color="auto"/>
        <w:left w:val="none" w:sz="0" w:space="0" w:color="auto"/>
        <w:bottom w:val="none" w:sz="0" w:space="0" w:color="auto"/>
        <w:right w:val="none" w:sz="0" w:space="0" w:color="auto"/>
      </w:divBdr>
    </w:div>
    <w:div w:id="1748069258">
      <w:bodyDiv w:val="1"/>
      <w:marLeft w:val="0"/>
      <w:marRight w:val="0"/>
      <w:marTop w:val="0"/>
      <w:marBottom w:val="0"/>
      <w:divBdr>
        <w:top w:val="none" w:sz="0" w:space="0" w:color="auto"/>
        <w:left w:val="none" w:sz="0" w:space="0" w:color="auto"/>
        <w:bottom w:val="none" w:sz="0" w:space="0" w:color="auto"/>
        <w:right w:val="none" w:sz="0" w:space="0" w:color="auto"/>
      </w:divBdr>
    </w:div>
    <w:div w:id="1748107839">
      <w:bodyDiv w:val="1"/>
      <w:marLeft w:val="0"/>
      <w:marRight w:val="0"/>
      <w:marTop w:val="0"/>
      <w:marBottom w:val="0"/>
      <w:divBdr>
        <w:top w:val="none" w:sz="0" w:space="0" w:color="auto"/>
        <w:left w:val="none" w:sz="0" w:space="0" w:color="auto"/>
        <w:bottom w:val="none" w:sz="0" w:space="0" w:color="auto"/>
        <w:right w:val="none" w:sz="0" w:space="0" w:color="auto"/>
      </w:divBdr>
    </w:div>
    <w:div w:id="1749502226">
      <w:bodyDiv w:val="1"/>
      <w:marLeft w:val="0"/>
      <w:marRight w:val="0"/>
      <w:marTop w:val="0"/>
      <w:marBottom w:val="0"/>
      <w:divBdr>
        <w:top w:val="none" w:sz="0" w:space="0" w:color="auto"/>
        <w:left w:val="none" w:sz="0" w:space="0" w:color="auto"/>
        <w:bottom w:val="none" w:sz="0" w:space="0" w:color="auto"/>
        <w:right w:val="none" w:sz="0" w:space="0" w:color="auto"/>
      </w:divBdr>
    </w:div>
    <w:div w:id="1749574051">
      <w:bodyDiv w:val="1"/>
      <w:marLeft w:val="0"/>
      <w:marRight w:val="0"/>
      <w:marTop w:val="0"/>
      <w:marBottom w:val="0"/>
      <w:divBdr>
        <w:top w:val="none" w:sz="0" w:space="0" w:color="auto"/>
        <w:left w:val="none" w:sz="0" w:space="0" w:color="auto"/>
        <w:bottom w:val="none" w:sz="0" w:space="0" w:color="auto"/>
        <w:right w:val="none" w:sz="0" w:space="0" w:color="auto"/>
      </w:divBdr>
    </w:div>
    <w:div w:id="1749885975">
      <w:bodyDiv w:val="1"/>
      <w:marLeft w:val="0"/>
      <w:marRight w:val="0"/>
      <w:marTop w:val="0"/>
      <w:marBottom w:val="0"/>
      <w:divBdr>
        <w:top w:val="none" w:sz="0" w:space="0" w:color="auto"/>
        <w:left w:val="none" w:sz="0" w:space="0" w:color="auto"/>
        <w:bottom w:val="none" w:sz="0" w:space="0" w:color="auto"/>
        <w:right w:val="none" w:sz="0" w:space="0" w:color="auto"/>
      </w:divBdr>
    </w:div>
    <w:div w:id="1749956589">
      <w:bodyDiv w:val="1"/>
      <w:marLeft w:val="0"/>
      <w:marRight w:val="0"/>
      <w:marTop w:val="0"/>
      <w:marBottom w:val="0"/>
      <w:divBdr>
        <w:top w:val="none" w:sz="0" w:space="0" w:color="auto"/>
        <w:left w:val="none" w:sz="0" w:space="0" w:color="auto"/>
        <w:bottom w:val="none" w:sz="0" w:space="0" w:color="auto"/>
        <w:right w:val="none" w:sz="0" w:space="0" w:color="auto"/>
      </w:divBdr>
    </w:div>
    <w:div w:id="1750149953">
      <w:bodyDiv w:val="1"/>
      <w:marLeft w:val="0"/>
      <w:marRight w:val="0"/>
      <w:marTop w:val="0"/>
      <w:marBottom w:val="0"/>
      <w:divBdr>
        <w:top w:val="none" w:sz="0" w:space="0" w:color="auto"/>
        <w:left w:val="none" w:sz="0" w:space="0" w:color="auto"/>
        <w:bottom w:val="none" w:sz="0" w:space="0" w:color="auto"/>
        <w:right w:val="none" w:sz="0" w:space="0" w:color="auto"/>
      </w:divBdr>
    </w:div>
    <w:div w:id="1750151172">
      <w:bodyDiv w:val="1"/>
      <w:marLeft w:val="0"/>
      <w:marRight w:val="0"/>
      <w:marTop w:val="0"/>
      <w:marBottom w:val="0"/>
      <w:divBdr>
        <w:top w:val="none" w:sz="0" w:space="0" w:color="auto"/>
        <w:left w:val="none" w:sz="0" w:space="0" w:color="auto"/>
        <w:bottom w:val="none" w:sz="0" w:space="0" w:color="auto"/>
        <w:right w:val="none" w:sz="0" w:space="0" w:color="auto"/>
      </w:divBdr>
    </w:div>
    <w:div w:id="1750957052">
      <w:bodyDiv w:val="1"/>
      <w:marLeft w:val="0"/>
      <w:marRight w:val="0"/>
      <w:marTop w:val="0"/>
      <w:marBottom w:val="0"/>
      <w:divBdr>
        <w:top w:val="none" w:sz="0" w:space="0" w:color="auto"/>
        <w:left w:val="none" w:sz="0" w:space="0" w:color="auto"/>
        <w:bottom w:val="none" w:sz="0" w:space="0" w:color="auto"/>
        <w:right w:val="none" w:sz="0" w:space="0" w:color="auto"/>
      </w:divBdr>
    </w:div>
    <w:div w:id="1751006869">
      <w:bodyDiv w:val="1"/>
      <w:marLeft w:val="0"/>
      <w:marRight w:val="0"/>
      <w:marTop w:val="0"/>
      <w:marBottom w:val="0"/>
      <w:divBdr>
        <w:top w:val="none" w:sz="0" w:space="0" w:color="auto"/>
        <w:left w:val="none" w:sz="0" w:space="0" w:color="auto"/>
        <w:bottom w:val="none" w:sz="0" w:space="0" w:color="auto"/>
        <w:right w:val="none" w:sz="0" w:space="0" w:color="auto"/>
      </w:divBdr>
    </w:div>
    <w:div w:id="1751077815">
      <w:bodyDiv w:val="1"/>
      <w:marLeft w:val="0"/>
      <w:marRight w:val="0"/>
      <w:marTop w:val="0"/>
      <w:marBottom w:val="0"/>
      <w:divBdr>
        <w:top w:val="none" w:sz="0" w:space="0" w:color="auto"/>
        <w:left w:val="none" w:sz="0" w:space="0" w:color="auto"/>
        <w:bottom w:val="none" w:sz="0" w:space="0" w:color="auto"/>
        <w:right w:val="none" w:sz="0" w:space="0" w:color="auto"/>
      </w:divBdr>
    </w:div>
    <w:div w:id="1751538251">
      <w:bodyDiv w:val="1"/>
      <w:marLeft w:val="0"/>
      <w:marRight w:val="0"/>
      <w:marTop w:val="0"/>
      <w:marBottom w:val="0"/>
      <w:divBdr>
        <w:top w:val="none" w:sz="0" w:space="0" w:color="auto"/>
        <w:left w:val="none" w:sz="0" w:space="0" w:color="auto"/>
        <w:bottom w:val="none" w:sz="0" w:space="0" w:color="auto"/>
        <w:right w:val="none" w:sz="0" w:space="0" w:color="auto"/>
      </w:divBdr>
    </w:div>
    <w:div w:id="1751583430">
      <w:bodyDiv w:val="1"/>
      <w:marLeft w:val="0"/>
      <w:marRight w:val="0"/>
      <w:marTop w:val="0"/>
      <w:marBottom w:val="0"/>
      <w:divBdr>
        <w:top w:val="none" w:sz="0" w:space="0" w:color="auto"/>
        <w:left w:val="none" w:sz="0" w:space="0" w:color="auto"/>
        <w:bottom w:val="none" w:sz="0" w:space="0" w:color="auto"/>
        <w:right w:val="none" w:sz="0" w:space="0" w:color="auto"/>
      </w:divBdr>
    </w:div>
    <w:div w:id="1751779865">
      <w:bodyDiv w:val="1"/>
      <w:marLeft w:val="0"/>
      <w:marRight w:val="0"/>
      <w:marTop w:val="0"/>
      <w:marBottom w:val="0"/>
      <w:divBdr>
        <w:top w:val="none" w:sz="0" w:space="0" w:color="auto"/>
        <w:left w:val="none" w:sz="0" w:space="0" w:color="auto"/>
        <w:bottom w:val="none" w:sz="0" w:space="0" w:color="auto"/>
        <w:right w:val="none" w:sz="0" w:space="0" w:color="auto"/>
      </w:divBdr>
    </w:div>
    <w:div w:id="1752116793">
      <w:bodyDiv w:val="1"/>
      <w:marLeft w:val="0"/>
      <w:marRight w:val="0"/>
      <w:marTop w:val="0"/>
      <w:marBottom w:val="0"/>
      <w:divBdr>
        <w:top w:val="none" w:sz="0" w:space="0" w:color="auto"/>
        <w:left w:val="none" w:sz="0" w:space="0" w:color="auto"/>
        <w:bottom w:val="none" w:sz="0" w:space="0" w:color="auto"/>
        <w:right w:val="none" w:sz="0" w:space="0" w:color="auto"/>
      </w:divBdr>
    </w:div>
    <w:div w:id="1752460930">
      <w:bodyDiv w:val="1"/>
      <w:marLeft w:val="0"/>
      <w:marRight w:val="0"/>
      <w:marTop w:val="0"/>
      <w:marBottom w:val="0"/>
      <w:divBdr>
        <w:top w:val="none" w:sz="0" w:space="0" w:color="auto"/>
        <w:left w:val="none" w:sz="0" w:space="0" w:color="auto"/>
        <w:bottom w:val="none" w:sz="0" w:space="0" w:color="auto"/>
        <w:right w:val="none" w:sz="0" w:space="0" w:color="auto"/>
      </w:divBdr>
    </w:div>
    <w:div w:id="1752464548">
      <w:bodyDiv w:val="1"/>
      <w:marLeft w:val="0"/>
      <w:marRight w:val="0"/>
      <w:marTop w:val="0"/>
      <w:marBottom w:val="0"/>
      <w:divBdr>
        <w:top w:val="none" w:sz="0" w:space="0" w:color="auto"/>
        <w:left w:val="none" w:sz="0" w:space="0" w:color="auto"/>
        <w:bottom w:val="none" w:sz="0" w:space="0" w:color="auto"/>
        <w:right w:val="none" w:sz="0" w:space="0" w:color="auto"/>
      </w:divBdr>
    </w:div>
    <w:div w:id="1752965880">
      <w:bodyDiv w:val="1"/>
      <w:marLeft w:val="0"/>
      <w:marRight w:val="0"/>
      <w:marTop w:val="0"/>
      <w:marBottom w:val="0"/>
      <w:divBdr>
        <w:top w:val="none" w:sz="0" w:space="0" w:color="auto"/>
        <w:left w:val="none" w:sz="0" w:space="0" w:color="auto"/>
        <w:bottom w:val="none" w:sz="0" w:space="0" w:color="auto"/>
        <w:right w:val="none" w:sz="0" w:space="0" w:color="auto"/>
      </w:divBdr>
    </w:div>
    <w:div w:id="1753038779">
      <w:bodyDiv w:val="1"/>
      <w:marLeft w:val="0"/>
      <w:marRight w:val="0"/>
      <w:marTop w:val="0"/>
      <w:marBottom w:val="0"/>
      <w:divBdr>
        <w:top w:val="none" w:sz="0" w:space="0" w:color="auto"/>
        <w:left w:val="none" w:sz="0" w:space="0" w:color="auto"/>
        <w:bottom w:val="none" w:sz="0" w:space="0" w:color="auto"/>
        <w:right w:val="none" w:sz="0" w:space="0" w:color="auto"/>
      </w:divBdr>
    </w:div>
    <w:div w:id="1753424921">
      <w:bodyDiv w:val="1"/>
      <w:marLeft w:val="0"/>
      <w:marRight w:val="0"/>
      <w:marTop w:val="0"/>
      <w:marBottom w:val="0"/>
      <w:divBdr>
        <w:top w:val="none" w:sz="0" w:space="0" w:color="auto"/>
        <w:left w:val="none" w:sz="0" w:space="0" w:color="auto"/>
        <w:bottom w:val="none" w:sz="0" w:space="0" w:color="auto"/>
        <w:right w:val="none" w:sz="0" w:space="0" w:color="auto"/>
      </w:divBdr>
    </w:div>
    <w:div w:id="1753428871">
      <w:bodyDiv w:val="1"/>
      <w:marLeft w:val="0"/>
      <w:marRight w:val="0"/>
      <w:marTop w:val="0"/>
      <w:marBottom w:val="0"/>
      <w:divBdr>
        <w:top w:val="none" w:sz="0" w:space="0" w:color="auto"/>
        <w:left w:val="none" w:sz="0" w:space="0" w:color="auto"/>
        <w:bottom w:val="none" w:sz="0" w:space="0" w:color="auto"/>
        <w:right w:val="none" w:sz="0" w:space="0" w:color="auto"/>
      </w:divBdr>
    </w:div>
    <w:div w:id="1753434254">
      <w:bodyDiv w:val="1"/>
      <w:marLeft w:val="0"/>
      <w:marRight w:val="0"/>
      <w:marTop w:val="0"/>
      <w:marBottom w:val="0"/>
      <w:divBdr>
        <w:top w:val="none" w:sz="0" w:space="0" w:color="auto"/>
        <w:left w:val="none" w:sz="0" w:space="0" w:color="auto"/>
        <w:bottom w:val="none" w:sz="0" w:space="0" w:color="auto"/>
        <w:right w:val="none" w:sz="0" w:space="0" w:color="auto"/>
      </w:divBdr>
    </w:div>
    <w:div w:id="1753551191">
      <w:bodyDiv w:val="1"/>
      <w:marLeft w:val="0"/>
      <w:marRight w:val="0"/>
      <w:marTop w:val="0"/>
      <w:marBottom w:val="0"/>
      <w:divBdr>
        <w:top w:val="none" w:sz="0" w:space="0" w:color="auto"/>
        <w:left w:val="none" w:sz="0" w:space="0" w:color="auto"/>
        <w:bottom w:val="none" w:sz="0" w:space="0" w:color="auto"/>
        <w:right w:val="none" w:sz="0" w:space="0" w:color="auto"/>
      </w:divBdr>
    </w:div>
    <w:div w:id="1753577041">
      <w:bodyDiv w:val="1"/>
      <w:marLeft w:val="0"/>
      <w:marRight w:val="0"/>
      <w:marTop w:val="0"/>
      <w:marBottom w:val="0"/>
      <w:divBdr>
        <w:top w:val="none" w:sz="0" w:space="0" w:color="auto"/>
        <w:left w:val="none" w:sz="0" w:space="0" w:color="auto"/>
        <w:bottom w:val="none" w:sz="0" w:space="0" w:color="auto"/>
        <w:right w:val="none" w:sz="0" w:space="0" w:color="auto"/>
      </w:divBdr>
    </w:div>
    <w:div w:id="1753626100">
      <w:bodyDiv w:val="1"/>
      <w:marLeft w:val="0"/>
      <w:marRight w:val="0"/>
      <w:marTop w:val="0"/>
      <w:marBottom w:val="0"/>
      <w:divBdr>
        <w:top w:val="none" w:sz="0" w:space="0" w:color="auto"/>
        <w:left w:val="none" w:sz="0" w:space="0" w:color="auto"/>
        <w:bottom w:val="none" w:sz="0" w:space="0" w:color="auto"/>
        <w:right w:val="none" w:sz="0" w:space="0" w:color="auto"/>
      </w:divBdr>
    </w:div>
    <w:div w:id="1754084222">
      <w:bodyDiv w:val="1"/>
      <w:marLeft w:val="0"/>
      <w:marRight w:val="0"/>
      <w:marTop w:val="0"/>
      <w:marBottom w:val="0"/>
      <w:divBdr>
        <w:top w:val="none" w:sz="0" w:space="0" w:color="auto"/>
        <w:left w:val="none" w:sz="0" w:space="0" w:color="auto"/>
        <w:bottom w:val="none" w:sz="0" w:space="0" w:color="auto"/>
        <w:right w:val="none" w:sz="0" w:space="0" w:color="auto"/>
      </w:divBdr>
    </w:div>
    <w:div w:id="1754204077">
      <w:bodyDiv w:val="1"/>
      <w:marLeft w:val="0"/>
      <w:marRight w:val="0"/>
      <w:marTop w:val="0"/>
      <w:marBottom w:val="0"/>
      <w:divBdr>
        <w:top w:val="none" w:sz="0" w:space="0" w:color="auto"/>
        <w:left w:val="none" w:sz="0" w:space="0" w:color="auto"/>
        <w:bottom w:val="none" w:sz="0" w:space="0" w:color="auto"/>
        <w:right w:val="none" w:sz="0" w:space="0" w:color="auto"/>
      </w:divBdr>
    </w:div>
    <w:div w:id="1754276088">
      <w:bodyDiv w:val="1"/>
      <w:marLeft w:val="0"/>
      <w:marRight w:val="0"/>
      <w:marTop w:val="0"/>
      <w:marBottom w:val="0"/>
      <w:divBdr>
        <w:top w:val="none" w:sz="0" w:space="0" w:color="auto"/>
        <w:left w:val="none" w:sz="0" w:space="0" w:color="auto"/>
        <w:bottom w:val="none" w:sz="0" w:space="0" w:color="auto"/>
        <w:right w:val="none" w:sz="0" w:space="0" w:color="auto"/>
      </w:divBdr>
    </w:div>
    <w:div w:id="1754352428">
      <w:bodyDiv w:val="1"/>
      <w:marLeft w:val="0"/>
      <w:marRight w:val="0"/>
      <w:marTop w:val="0"/>
      <w:marBottom w:val="0"/>
      <w:divBdr>
        <w:top w:val="none" w:sz="0" w:space="0" w:color="auto"/>
        <w:left w:val="none" w:sz="0" w:space="0" w:color="auto"/>
        <w:bottom w:val="none" w:sz="0" w:space="0" w:color="auto"/>
        <w:right w:val="none" w:sz="0" w:space="0" w:color="auto"/>
      </w:divBdr>
    </w:div>
    <w:div w:id="1754476115">
      <w:bodyDiv w:val="1"/>
      <w:marLeft w:val="0"/>
      <w:marRight w:val="0"/>
      <w:marTop w:val="0"/>
      <w:marBottom w:val="0"/>
      <w:divBdr>
        <w:top w:val="none" w:sz="0" w:space="0" w:color="auto"/>
        <w:left w:val="none" w:sz="0" w:space="0" w:color="auto"/>
        <w:bottom w:val="none" w:sz="0" w:space="0" w:color="auto"/>
        <w:right w:val="none" w:sz="0" w:space="0" w:color="auto"/>
      </w:divBdr>
    </w:div>
    <w:div w:id="1754551032">
      <w:bodyDiv w:val="1"/>
      <w:marLeft w:val="0"/>
      <w:marRight w:val="0"/>
      <w:marTop w:val="0"/>
      <w:marBottom w:val="0"/>
      <w:divBdr>
        <w:top w:val="none" w:sz="0" w:space="0" w:color="auto"/>
        <w:left w:val="none" w:sz="0" w:space="0" w:color="auto"/>
        <w:bottom w:val="none" w:sz="0" w:space="0" w:color="auto"/>
        <w:right w:val="none" w:sz="0" w:space="0" w:color="auto"/>
      </w:divBdr>
    </w:div>
    <w:div w:id="1754736966">
      <w:bodyDiv w:val="1"/>
      <w:marLeft w:val="0"/>
      <w:marRight w:val="0"/>
      <w:marTop w:val="0"/>
      <w:marBottom w:val="0"/>
      <w:divBdr>
        <w:top w:val="none" w:sz="0" w:space="0" w:color="auto"/>
        <w:left w:val="none" w:sz="0" w:space="0" w:color="auto"/>
        <w:bottom w:val="none" w:sz="0" w:space="0" w:color="auto"/>
        <w:right w:val="none" w:sz="0" w:space="0" w:color="auto"/>
      </w:divBdr>
    </w:div>
    <w:div w:id="1755008910">
      <w:bodyDiv w:val="1"/>
      <w:marLeft w:val="0"/>
      <w:marRight w:val="0"/>
      <w:marTop w:val="0"/>
      <w:marBottom w:val="0"/>
      <w:divBdr>
        <w:top w:val="none" w:sz="0" w:space="0" w:color="auto"/>
        <w:left w:val="none" w:sz="0" w:space="0" w:color="auto"/>
        <w:bottom w:val="none" w:sz="0" w:space="0" w:color="auto"/>
        <w:right w:val="none" w:sz="0" w:space="0" w:color="auto"/>
      </w:divBdr>
    </w:div>
    <w:div w:id="1755203614">
      <w:bodyDiv w:val="1"/>
      <w:marLeft w:val="0"/>
      <w:marRight w:val="0"/>
      <w:marTop w:val="0"/>
      <w:marBottom w:val="0"/>
      <w:divBdr>
        <w:top w:val="none" w:sz="0" w:space="0" w:color="auto"/>
        <w:left w:val="none" w:sz="0" w:space="0" w:color="auto"/>
        <w:bottom w:val="none" w:sz="0" w:space="0" w:color="auto"/>
        <w:right w:val="none" w:sz="0" w:space="0" w:color="auto"/>
      </w:divBdr>
    </w:div>
    <w:div w:id="1755277246">
      <w:bodyDiv w:val="1"/>
      <w:marLeft w:val="0"/>
      <w:marRight w:val="0"/>
      <w:marTop w:val="0"/>
      <w:marBottom w:val="0"/>
      <w:divBdr>
        <w:top w:val="none" w:sz="0" w:space="0" w:color="auto"/>
        <w:left w:val="none" w:sz="0" w:space="0" w:color="auto"/>
        <w:bottom w:val="none" w:sz="0" w:space="0" w:color="auto"/>
        <w:right w:val="none" w:sz="0" w:space="0" w:color="auto"/>
      </w:divBdr>
    </w:div>
    <w:div w:id="1755468920">
      <w:bodyDiv w:val="1"/>
      <w:marLeft w:val="0"/>
      <w:marRight w:val="0"/>
      <w:marTop w:val="0"/>
      <w:marBottom w:val="0"/>
      <w:divBdr>
        <w:top w:val="none" w:sz="0" w:space="0" w:color="auto"/>
        <w:left w:val="none" w:sz="0" w:space="0" w:color="auto"/>
        <w:bottom w:val="none" w:sz="0" w:space="0" w:color="auto"/>
        <w:right w:val="none" w:sz="0" w:space="0" w:color="auto"/>
      </w:divBdr>
    </w:div>
    <w:div w:id="1755661139">
      <w:bodyDiv w:val="1"/>
      <w:marLeft w:val="0"/>
      <w:marRight w:val="0"/>
      <w:marTop w:val="0"/>
      <w:marBottom w:val="0"/>
      <w:divBdr>
        <w:top w:val="none" w:sz="0" w:space="0" w:color="auto"/>
        <w:left w:val="none" w:sz="0" w:space="0" w:color="auto"/>
        <w:bottom w:val="none" w:sz="0" w:space="0" w:color="auto"/>
        <w:right w:val="none" w:sz="0" w:space="0" w:color="auto"/>
      </w:divBdr>
    </w:div>
    <w:div w:id="1755779894">
      <w:bodyDiv w:val="1"/>
      <w:marLeft w:val="0"/>
      <w:marRight w:val="0"/>
      <w:marTop w:val="0"/>
      <w:marBottom w:val="0"/>
      <w:divBdr>
        <w:top w:val="none" w:sz="0" w:space="0" w:color="auto"/>
        <w:left w:val="none" w:sz="0" w:space="0" w:color="auto"/>
        <w:bottom w:val="none" w:sz="0" w:space="0" w:color="auto"/>
        <w:right w:val="none" w:sz="0" w:space="0" w:color="auto"/>
      </w:divBdr>
    </w:div>
    <w:div w:id="1755930713">
      <w:bodyDiv w:val="1"/>
      <w:marLeft w:val="0"/>
      <w:marRight w:val="0"/>
      <w:marTop w:val="0"/>
      <w:marBottom w:val="0"/>
      <w:divBdr>
        <w:top w:val="none" w:sz="0" w:space="0" w:color="auto"/>
        <w:left w:val="none" w:sz="0" w:space="0" w:color="auto"/>
        <w:bottom w:val="none" w:sz="0" w:space="0" w:color="auto"/>
        <w:right w:val="none" w:sz="0" w:space="0" w:color="auto"/>
      </w:divBdr>
    </w:div>
    <w:div w:id="1756243343">
      <w:bodyDiv w:val="1"/>
      <w:marLeft w:val="0"/>
      <w:marRight w:val="0"/>
      <w:marTop w:val="0"/>
      <w:marBottom w:val="0"/>
      <w:divBdr>
        <w:top w:val="none" w:sz="0" w:space="0" w:color="auto"/>
        <w:left w:val="none" w:sz="0" w:space="0" w:color="auto"/>
        <w:bottom w:val="none" w:sz="0" w:space="0" w:color="auto"/>
        <w:right w:val="none" w:sz="0" w:space="0" w:color="auto"/>
      </w:divBdr>
    </w:div>
    <w:div w:id="1756317752">
      <w:bodyDiv w:val="1"/>
      <w:marLeft w:val="0"/>
      <w:marRight w:val="0"/>
      <w:marTop w:val="0"/>
      <w:marBottom w:val="0"/>
      <w:divBdr>
        <w:top w:val="none" w:sz="0" w:space="0" w:color="auto"/>
        <w:left w:val="none" w:sz="0" w:space="0" w:color="auto"/>
        <w:bottom w:val="none" w:sz="0" w:space="0" w:color="auto"/>
        <w:right w:val="none" w:sz="0" w:space="0" w:color="auto"/>
      </w:divBdr>
    </w:div>
    <w:div w:id="1756592417">
      <w:bodyDiv w:val="1"/>
      <w:marLeft w:val="0"/>
      <w:marRight w:val="0"/>
      <w:marTop w:val="0"/>
      <w:marBottom w:val="0"/>
      <w:divBdr>
        <w:top w:val="none" w:sz="0" w:space="0" w:color="auto"/>
        <w:left w:val="none" w:sz="0" w:space="0" w:color="auto"/>
        <w:bottom w:val="none" w:sz="0" w:space="0" w:color="auto"/>
        <w:right w:val="none" w:sz="0" w:space="0" w:color="auto"/>
      </w:divBdr>
    </w:div>
    <w:div w:id="1756710061">
      <w:bodyDiv w:val="1"/>
      <w:marLeft w:val="0"/>
      <w:marRight w:val="0"/>
      <w:marTop w:val="0"/>
      <w:marBottom w:val="0"/>
      <w:divBdr>
        <w:top w:val="none" w:sz="0" w:space="0" w:color="auto"/>
        <w:left w:val="none" w:sz="0" w:space="0" w:color="auto"/>
        <w:bottom w:val="none" w:sz="0" w:space="0" w:color="auto"/>
        <w:right w:val="none" w:sz="0" w:space="0" w:color="auto"/>
      </w:divBdr>
    </w:div>
    <w:div w:id="1756973047">
      <w:bodyDiv w:val="1"/>
      <w:marLeft w:val="0"/>
      <w:marRight w:val="0"/>
      <w:marTop w:val="0"/>
      <w:marBottom w:val="0"/>
      <w:divBdr>
        <w:top w:val="none" w:sz="0" w:space="0" w:color="auto"/>
        <w:left w:val="none" w:sz="0" w:space="0" w:color="auto"/>
        <w:bottom w:val="none" w:sz="0" w:space="0" w:color="auto"/>
        <w:right w:val="none" w:sz="0" w:space="0" w:color="auto"/>
      </w:divBdr>
    </w:div>
    <w:div w:id="1757052916">
      <w:bodyDiv w:val="1"/>
      <w:marLeft w:val="0"/>
      <w:marRight w:val="0"/>
      <w:marTop w:val="0"/>
      <w:marBottom w:val="0"/>
      <w:divBdr>
        <w:top w:val="none" w:sz="0" w:space="0" w:color="auto"/>
        <w:left w:val="none" w:sz="0" w:space="0" w:color="auto"/>
        <w:bottom w:val="none" w:sz="0" w:space="0" w:color="auto"/>
        <w:right w:val="none" w:sz="0" w:space="0" w:color="auto"/>
      </w:divBdr>
    </w:div>
    <w:div w:id="1757479578">
      <w:bodyDiv w:val="1"/>
      <w:marLeft w:val="0"/>
      <w:marRight w:val="0"/>
      <w:marTop w:val="0"/>
      <w:marBottom w:val="0"/>
      <w:divBdr>
        <w:top w:val="none" w:sz="0" w:space="0" w:color="auto"/>
        <w:left w:val="none" w:sz="0" w:space="0" w:color="auto"/>
        <w:bottom w:val="none" w:sz="0" w:space="0" w:color="auto"/>
        <w:right w:val="none" w:sz="0" w:space="0" w:color="auto"/>
      </w:divBdr>
    </w:div>
    <w:div w:id="1757482703">
      <w:bodyDiv w:val="1"/>
      <w:marLeft w:val="0"/>
      <w:marRight w:val="0"/>
      <w:marTop w:val="0"/>
      <w:marBottom w:val="0"/>
      <w:divBdr>
        <w:top w:val="none" w:sz="0" w:space="0" w:color="auto"/>
        <w:left w:val="none" w:sz="0" w:space="0" w:color="auto"/>
        <w:bottom w:val="none" w:sz="0" w:space="0" w:color="auto"/>
        <w:right w:val="none" w:sz="0" w:space="0" w:color="auto"/>
      </w:divBdr>
    </w:div>
    <w:div w:id="1757634380">
      <w:bodyDiv w:val="1"/>
      <w:marLeft w:val="0"/>
      <w:marRight w:val="0"/>
      <w:marTop w:val="0"/>
      <w:marBottom w:val="0"/>
      <w:divBdr>
        <w:top w:val="none" w:sz="0" w:space="0" w:color="auto"/>
        <w:left w:val="none" w:sz="0" w:space="0" w:color="auto"/>
        <w:bottom w:val="none" w:sz="0" w:space="0" w:color="auto"/>
        <w:right w:val="none" w:sz="0" w:space="0" w:color="auto"/>
      </w:divBdr>
    </w:div>
    <w:div w:id="1757747647">
      <w:bodyDiv w:val="1"/>
      <w:marLeft w:val="0"/>
      <w:marRight w:val="0"/>
      <w:marTop w:val="0"/>
      <w:marBottom w:val="0"/>
      <w:divBdr>
        <w:top w:val="none" w:sz="0" w:space="0" w:color="auto"/>
        <w:left w:val="none" w:sz="0" w:space="0" w:color="auto"/>
        <w:bottom w:val="none" w:sz="0" w:space="0" w:color="auto"/>
        <w:right w:val="none" w:sz="0" w:space="0" w:color="auto"/>
      </w:divBdr>
    </w:div>
    <w:div w:id="1757749679">
      <w:bodyDiv w:val="1"/>
      <w:marLeft w:val="0"/>
      <w:marRight w:val="0"/>
      <w:marTop w:val="0"/>
      <w:marBottom w:val="0"/>
      <w:divBdr>
        <w:top w:val="none" w:sz="0" w:space="0" w:color="auto"/>
        <w:left w:val="none" w:sz="0" w:space="0" w:color="auto"/>
        <w:bottom w:val="none" w:sz="0" w:space="0" w:color="auto"/>
        <w:right w:val="none" w:sz="0" w:space="0" w:color="auto"/>
      </w:divBdr>
    </w:div>
    <w:div w:id="1758136313">
      <w:bodyDiv w:val="1"/>
      <w:marLeft w:val="0"/>
      <w:marRight w:val="0"/>
      <w:marTop w:val="0"/>
      <w:marBottom w:val="0"/>
      <w:divBdr>
        <w:top w:val="none" w:sz="0" w:space="0" w:color="auto"/>
        <w:left w:val="none" w:sz="0" w:space="0" w:color="auto"/>
        <w:bottom w:val="none" w:sz="0" w:space="0" w:color="auto"/>
        <w:right w:val="none" w:sz="0" w:space="0" w:color="auto"/>
      </w:divBdr>
    </w:div>
    <w:div w:id="1758358232">
      <w:bodyDiv w:val="1"/>
      <w:marLeft w:val="0"/>
      <w:marRight w:val="0"/>
      <w:marTop w:val="0"/>
      <w:marBottom w:val="0"/>
      <w:divBdr>
        <w:top w:val="none" w:sz="0" w:space="0" w:color="auto"/>
        <w:left w:val="none" w:sz="0" w:space="0" w:color="auto"/>
        <w:bottom w:val="none" w:sz="0" w:space="0" w:color="auto"/>
        <w:right w:val="none" w:sz="0" w:space="0" w:color="auto"/>
      </w:divBdr>
    </w:div>
    <w:div w:id="1758791932">
      <w:bodyDiv w:val="1"/>
      <w:marLeft w:val="0"/>
      <w:marRight w:val="0"/>
      <w:marTop w:val="0"/>
      <w:marBottom w:val="0"/>
      <w:divBdr>
        <w:top w:val="none" w:sz="0" w:space="0" w:color="auto"/>
        <w:left w:val="none" w:sz="0" w:space="0" w:color="auto"/>
        <w:bottom w:val="none" w:sz="0" w:space="0" w:color="auto"/>
        <w:right w:val="none" w:sz="0" w:space="0" w:color="auto"/>
      </w:divBdr>
    </w:div>
    <w:div w:id="1758864315">
      <w:bodyDiv w:val="1"/>
      <w:marLeft w:val="0"/>
      <w:marRight w:val="0"/>
      <w:marTop w:val="0"/>
      <w:marBottom w:val="0"/>
      <w:divBdr>
        <w:top w:val="none" w:sz="0" w:space="0" w:color="auto"/>
        <w:left w:val="none" w:sz="0" w:space="0" w:color="auto"/>
        <w:bottom w:val="none" w:sz="0" w:space="0" w:color="auto"/>
        <w:right w:val="none" w:sz="0" w:space="0" w:color="auto"/>
      </w:divBdr>
    </w:div>
    <w:div w:id="1758938386">
      <w:bodyDiv w:val="1"/>
      <w:marLeft w:val="0"/>
      <w:marRight w:val="0"/>
      <w:marTop w:val="0"/>
      <w:marBottom w:val="0"/>
      <w:divBdr>
        <w:top w:val="none" w:sz="0" w:space="0" w:color="auto"/>
        <w:left w:val="none" w:sz="0" w:space="0" w:color="auto"/>
        <w:bottom w:val="none" w:sz="0" w:space="0" w:color="auto"/>
        <w:right w:val="none" w:sz="0" w:space="0" w:color="auto"/>
      </w:divBdr>
    </w:div>
    <w:div w:id="1759061718">
      <w:bodyDiv w:val="1"/>
      <w:marLeft w:val="0"/>
      <w:marRight w:val="0"/>
      <w:marTop w:val="0"/>
      <w:marBottom w:val="0"/>
      <w:divBdr>
        <w:top w:val="none" w:sz="0" w:space="0" w:color="auto"/>
        <w:left w:val="none" w:sz="0" w:space="0" w:color="auto"/>
        <w:bottom w:val="none" w:sz="0" w:space="0" w:color="auto"/>
        <w:right w:val="none" w:sz="0" w:space="0" w:color="auto"/>
      </w:divBdr>
    </w:div>
    <w:div w:id="1759211334">
      <w:bodyDiv w:val="1"/>
      <w:marLeft w:val="0"/>
      <w:marRight w:val="0"/>
      <w:marTop w:val="0"/>
      <w:marBottom w:val="0"/>
      <w:divBdr>
        <w:top w:val="none" w:sz="0" w:space="0" w:color="auto"/>
        <w:left w:val="none" w:sz="0" w:space="0" w:color="auto"/>
        <w:bottom w:val="none" w:sz="0" w:space="0" w:color="auto"/>
        <w:right w:val="none" w:sz="0" w:space="0" w:color="auto"/>
      </w:divBdr>
    </w:div>
    <w:div w:id="1759448793">
      <w:bodyDiv w:val="1"/>
      <w:marLeft w:val="0"/>
      <w:marRight w:val="0"/>
      <w:marTop w:val="0"/>
      <w:marBottom w:val="0"/>
      <w:divBdr>
        <w:top w:val="none" w:sz="0" w:space="0" w:color="auto"/>
        <w:left w:val="none" w:sz="0" w:space="0" w:color="auto"/>
        <w:bottom w:val="none" w:sz="0" w:space="0" w:color="auto"/>
        <w:right w:val="none" w:sz="0" w:space="0" w:color="auto"/>
      </w:divBdr>
    </w:div>
    <w:div w:id="1759448881">
      <w:bodyDiv w:val="1"/>
      <w:marLeft w:val="0"/>
      <w:marRight w:val="0"/>
      <w:marTop w:val="0"/>
      <w:marBottom w:val="0"/>
      <w:divBdr>
        <w:top w:val="none" w:sz="0" w:space="0" w:color="auto"/>
        <w:left w:val="none" w:sz="0" w:space="0" w:color="auto"/>
        <w:bottom w:val="none" w:sz="0" w:space="0" w:color="auto"/>
        <w:right w:val="none" w:sz="0" w:space="0" w:color="auto"/>
      </w:divBdr>
    </w:div>
    <w:div w:id="1759475210">
      <w:bodyDiv w:val="1"/>
      <w:marLeft w:val="0"/>
      <w:marRight w:val="0"/>
      <w:marTop w:val="0"/>
      <w:marBottom w:val="0"/>
      <w:divBdr>
        <w:top w:val="none" w:sz="0" w:space="0" w:color="auto"/>
        <w:left w:val="none" w:sz="0" w:space="0" w:color="auto"/>
        <w:bottom w:val="none" w:sz="0" w:space="0" w:color="auto"/>
        <w:right w:val="none" w:sz="0" w:space="0" w:color="auto"/>
      </w:divBdr>
    </w:div>
    <w:div w:id="1759978528">
      <w:bodyDiv w:val="1"/>
      <w:marLeft w:val="0"/>
      <w:marRight w:val="0"/>
      <w:marTop w:val="0"/>
      <w:marBottom w:val="0"/>
      <w:divBdr>
        <w:top w:val="none" w:sz="0" w:space="0" w:color="auto"/>
        <w:left w:val="none" w:sz="0" w:space="0" w:color="auto"/>
        <w:bottom w:val="none" w:sz="0" w:space="0" w:color="auto"/>
        <w:right w:val="none" w:sz="0" w:space="0" w:color="auto"/>
      </w:divBdr>
    </w:div>
    <w:div w:id="1760177718">
      <w:bodyDiv w:val="1"/>
      <w:marLeft w:val="0"/>
      <w:marRight w:val="0"/>
      <w:marTop w:val="0"/>
      <w:marBottom w:val="0"/>
      <w:divBdr>
        <w:top w:val="none" w:sz="0" w:space="0" w:color="auto"/>
        <w:left w:val="none" w:sz="0" w:space="0" w:color="auto"/>
        <w:bottom w:val="none" w:sz="0" w:space="0" w:color="auto"/>
        <w:right w:val="none" w:sz="0" w:space="0" w:color="auto"/>
      </w:divBdr>
    </w:div>
    <w:div w:id="1760373907">
      <w:bodyDiv w:val="1"/>
      <w:marLeft w:val="0"/>
      <w:marRight w:val="0"/>
      <w:marTop w:val="0"/>
      <w:marBottom w:val="0"/>
      <w:divBdr>
        <w:top w:val="none" w:sz="0" w:space="0" w:color="auto"/>
        <w:left w:val="none" w:sz="0" w:space="0" w:color="auto"/>
        <w:bottom w:val="none" w:sz="0" w:space="0" w:color="auto"/>
        <w:right w:val="none" w:sz="0" w:space="0" w:color="auto"/>
      </w:divBdr>
    </w:div>
    <w:div w:id="1760515897">
      <w:bodyDiv w:val="1"/>
      <w:marLeft w:val="0"/>
      <w:marRight w:val="0"/>
      <w:marTop w:val="0"/>
      <w:marBottom w:val="0"/>
      <w:divBdr>
        <w:top w:val="none" w:sz="0" w:space="0" w:color="auto"/>
        <w:left w:val="none" w:sz="0" w:space="0" w:color="auto"/>
        <w:bottom w:val="none" w:sz="0" w:space="0" w:color="auto"/>
        <w:right w:val="none" w:sz="0" w:space="0" w:color="auto"/>
      </w:divBdr>
    </w:div>
    <w:div w:id="1760519137">
      <w:bodyDiv w:val="1"/>
      <w:marLeft w:val="0"/>
      <w:marRight w:val="0"/>
      <w:marTop w:val="0"/>
      <w:marBottom w:val="0"/>
      <w:divBdr>
        <w:top w:val="none" w:sz="0" w:space="0" w:color="auto"/>
        <w:left w:val="none" w:sz="0" w:space="0" w:color="auto"/>
        <w:bottom w:val="none" w:sz="0" w:space="0" w:color="auto"/>
        <w:right w:val="none" w:sz="0" w:space="0" w:color="auto"/>
      </w:divBdr>
    </w:div>
    <w:div w:id="1760759708">
      <w:bodyDiv w:val="1"/>
      <w:marLeft w:val="0"/>
      <w:marRight w:val="0"/>
      <w:marTop w:val="0"/>
      <w:marBottom w:val="0"/>
      <w:divBdr>
        <w:top w:val="none" w:sz="0" w:space="0" w:color="auto"/>
        <w:left w:val="none" w:sz="0" w:space="0" w:color="auto"/>
        <w:bottom w:val="none" w:sz="0" w:space="0" w:color="auto"/>
        <w:right w:val="none" w:sz="0" w:space="0" w:color="auto"/>
      </w:divBdr>
    </w:div>
    <w:div w:id="1760785546">
      <w:bodyDiv w:val="1"/>
      <w:marLeft w:val="0"/>
      <w:marRight w:val="0"/>
      <w:marTop w:val="0"/>
      <w:marBottom w:val="0"/>
      <w:divBdr>
        <w:top w:val="none" w:sz="0" w:space="0" w:color="auto"/>
        <w:left w:val="none" w:sz="0" w:space="0" w:color="auto"/>
        <w:bottom w:val="none" w:sz="0" w:space="0" w:color="auto"/>
        <w:right w:val="none" w:sz="0" w:space="0" w:color="auto"/>
      </w:divBdr>
    </w:div>
    <w:div w:id="1761173598">
      <w:bodyDiv w:val="1"/>
      <w:marLeft w:val="0"/>
      <w:marRight w:val="0"/>
      <w:marTop w:val="0"/>
      <w:marBottom w:val="0"/>
      <w:divBdr>
        <w:top w:val="none" w:sz="0" w:space="0" w:color="auto"/>
        <w:left w:val="none" w:sz="0" w:space="0" w:color="auto"/>
        <w:bottom w:val="none" w:sz="0" w:space="0" w:color="auto"/>
        <w:right w:val="none" w:sz="0" w:space="0" w:color="auto"/>
      </w:divBdr>
    </w:div>
    <w:div w:id="1761222390">
      <w:bodyDiv w:val="1"/>
      <w:marLeft w:val="0"/>
      <w:marRight w:val="0"/>
      <w:marTop w:val="0"/>
      <w:marBottom w:val="0"/>
      <w:divBdr>
        <w:top w:val="none" w:sz="0" w:space="0" w:color="auto"/>
        <w:left w:val="none" w:sz="0" w:space="0" w:color="auto"/>
        <w:bottom w:val="none" w:sz="0" w:space="0" w:color="auto"/>
        <w:right w:val="none" w:sz="0" w:space="0" w:color="auto"/>
      </w:divBdr>
    </w:div>
    <w:div w:id="1761369935">
      <w:bodyDiv w:val="1"/>
      <w:marLeft w:val="0"/>
      <w:marRight w:val="0"/>
      <w:marTop w:val="0"/>
      <w:marBottom w:val="0"/>
      <w:divBdr>
        <w:top w:val="none" w:sz="0" w:space="0" w:color="auto"/>
        <w:left w:val="none" w:sz="0" w:space="0" w:color="auto"/>
        <w:bottom w:val="none" w:sz="0" w:space="0" w:color="auto"/>
        <w:right w:val="none" w:sz="0" w:space="0" w:color="auto"/>
      </w:divBdr>
    </w:div>
    <w:div w:id="1761640340">
      <w:bodyDiv w:val="1"/>
      <w:marLeft w:val="0"/>
      <w:marRight w:val="0"/>
      <w:marTop w:val="0"/>
      <w:marBottom w:val="0"/>
      <w:divBdr>
        <w:top w:val="none" w:sz="0" w:space="0" w:color="auto"/>
        <w:left w:val="none" w:sz="0" w:space="0" w:color="auto"/>
        <w:bottom w:val="none" w:sz="0" w:space="0" w:color="auto"/>
        <w:right w:val="none" w:sz="0" w:space="0" w:color="auto"/>
      </w:divBdr>
    </w:div>
    <w:div w:id="1761759221">
      <w:bodyDiv w:val="1"/>
      <w:marLeft w:val="0"/>
      <w:marRight w:val="0"/>
      <w:marTop w:val="0"/>
      <w:marBottom w:val="0"/>
      <w:divBdr>
        <w:top w:val="none" w:sz="0" w:space="0" w:color="auto"/>
        <w:left w:val="none" w:sz="0" w:space="0" w:color="auto"/>
        <w:bottom w:val="none" w:sz="0" w:space="0" w:color="auto"/>
        <w:right w:val="none" w:sz="0" w:space="0" w:color="auto"/>
      </w:divBdr>
    </w:div>
    <w:div w:id="1762291221">
      <w:bodyDiv w:val="1"/>
      <w:marLeft w:val="0"/>
      <w:marRight w:val="0"/>
      <w:marTop w:val="0"/>
      <w:marBottom w:val="0"/>
      <w:divBdr>
        <w:top w:val="none" w:sz="0" w:space="0" w:color="auto"/>
        <w:left w:val="none" w:sz="0" w:space="0" w:color="auto"/>
        <w:bottom w:val="none" w:sz="0" w:space="0" w:color="auto"/>
        <w:right w:val="none" w:sz="0" w:space="0" w:color="auto"/>
      </w:divBdr>
    </w:div>
    <w:div w:id="1762482883">
      <w:bodyDiv w:val="1"/>
      <w:marLeft w:val="0"/>
      <w:marRight w:val="0"/>
      <w:marTop w:val="0"/>
      <w:marBottom w:val="0"/>
      <w:divBdr>
        <w:top w:val="none" w:sz="0" w:space="0" w:color="auto"/>
        <w:left w:val="none" w:sz="0" w:space="0" w:color="auto"/>
        <w:bottom w:val="none" w:sz="0" w:space="0" w:color="auto"/>
        <w:right w:val="none" w:sz="0" w:space="0" w:color="auto"/>
      </w:divBdr>
    </w:div>
    <w:div w:id="1763062247">
      <w:bodyDiv w:val="1"/>
      <w:marLeft w:val="0"/>
      <w:marRight w:val="0"/>
      <w:marTop w:val="0"/>
      <w:marBottom w:val="0"/>
      <w:divBdr>
        <w:top w:val="none" w:sz="0" w:space="0" w:color="auto"/>
        <w:left w:val="none" w:sz="0" w:space="0" w:color="auto"/>
        <w:bottom w:val="none" w:sz="0" w:space="0" w:color="auto"/>
        <w:right w:val="none" w:sz="0" w:space="0" w:color="auto"/>
      </w:divBdr>
    </w:div>
    <w:div w:id="1763254573">
      <w:bodyDiv w:val="1"/>
      <w:marLeft w:val="0"/>
      <w:marRight w:val="0"/>
      <w:marTop w:val="0"/>
      <w:marBottom w:val="0"/>
      <w:divBdr>
        <w:top w:val="none" w:sz="0" w:space="0" w:color="auto"/>
        <w:left w:val="none" w:sz="0" w:space="0" w:color="auto"/>
        <w:bottom w:val="none" w:sz="0" w:space="0" w:color="auto"/>
        <w:right w:val="none" w:sz="0" w:space="0" w:color="auto"/>
      </w:divBdr>
    </w:div>
    <w:div w:id="1763335820">
      <w:bodyDiv w:val="1"/>
      <w:marLeft w:val="0"/>
      <w:marRight w:val="0"/>
      <w:marTop w:val="0"/>
      <w:marBottom w:val="0"/>
      <w:divBdr>
        <w:top w:val="none" w:sz="0" w:space="0" w:color="auto"/>
        <w:left w:val="none" w:sz="0" w:space="0" w:color="auto"/>
        <w:bottom w:val="none" w:sz="0" w:space="0" w:color="auto"/>
        <w:right w:val="none" w:sz="0" w:space="0" w:color="auto"/>
      </w:divBdr>
    </w:div>
    <w:div w:id="1763377802">
      <w:bodyDiv w:val="1"/>
      <w:marLeft w:val="0"/>
      <w:marRight w:val="0"/>
      <w:marTop w:val="0"/>
      <w:marBottom w:val="0"/>
      <w:divBdr>
        <w:top w:val="none" w:sz="0" w:space="0" w:color="auto"/>
        <w:left w:val="none" w:sz="0" w:space="0" w:color="auto"/>
        <w:bottom w:val="none" w:sz="0" w:space="0" w:color="auto"/>
        <w:right w:val="none" w:sz="0" w:space="0" w:color="auto"/>
      </w:divBdr>
    </w:div>
    <w:div w:id="1763603289">
      <w:bodyDiv w:val="1"/>
      <w:marLeft w:val="0"/>
      <w:marRight w:val="0"/>
      <w:marTop w:val="0"/>
      <w:marBottom w:val="0"/>
      <w:divBdr>
        <w:top w:val="none" w:sz="0" w:space="0" w:color="auto"/>
        <w:left w:val="none" w:sz="0" w:space="0" w:color="auto"/>
        <w:bottom w:val="none" w:sz="0" w:space="0" w:color="auto"/>
        <w:right w:val="none" w:sz="0" w:space="0" w:color="auto"/>
      </w:divBdr>
    </w:div>
    <w:div w:id="1763717403">
      <w:bodyDiv w:val="1"/>
      <w:marLeft w:val="0"/>
      <w:marRight w:val="0"/>
      <w:marTop w:val="0"/>
      <w:marBottom w:val="0"/>
      <w:divBdr>
        <w:top w:val="none" w:sz="0" w:space="0" w:color="auto"/>
        <w:left w:val="none" w:sz="0" w:space="0" w:color="auto"/>
        <w:bottom w:val="none" w:sz="0" w:space="0" w:color="auto"/>
        <w:right w:val="none" w:sz="0" w:space="0" w:color="auto"/>
      </w:divBdr>
    </w:div>
    <w:div w:id="1763994281">
      <w:bodyDiv w:val="1"/>
      <w:marLeft w:val="0"/>
      <w:marRight w:val="0"/>
      <w:marTop w:val="0"/>
      <w:marBottom w:val="0"/>
      <w:divBdr>
        <w:top w:val="none" w:sz="0" w:space="0" w:color="auto"/>
        <w:left w:val="none" w:sz="0" w:space="0" w:color="auto"/>
        <w:bottom w:val="none" w:sz="0" w:space="0" w:color="auto"/>
        <w:right w:val="none" w:sz="0" w:space="0" w:color="auto"/>
      </w:divBdr>
    </w:div>
    <w:div w:id="1764060115">
      <w:bodyDiv w:val="1"/>
      <w:marLeft w:val="0"/>
      <w:marRight w:val="0"/>
      <w:marTop w:val="0"/>
      <w:marBottom w:val="0"/>
      <w:divBdr>
        <w:top w:val="none" w:sz="0" w:space="0" w:color="auto"/>
        <w:left w:val="none" w:sz="0" w:space="0" w:color="auto"/>
        <w:bottom w:val="none" w:sz="0" w:space="0" w:color="auto"/>
        <w:right w:val="none" w:sz="0" w:space="0" w:color="auto"/>
      </w:divBdr>
    </w:div>
    <w:div w:id="1764064535">
      <w:bodyDiv w:val="1"/>
      <w:marLeft w:val="0"/>
      <w:marRight w:val="0"/>
      <w:marTop w:val="0"/>
      <w:marBottom w:val="0"/>
      <w:divBdr>
        <w:top w:val="none" w:sz="0" w:space="0" w:color="auto"/>
        <w:left w:val="none" w:sz="0" w:space="0" w:color="auto"/>
        <w:bottom w:val="none" w:sz="0" w:space="0" w:color="auto"/>
        <w:right w:val="none" w:sz="0" w:space="0" w:color="auto"/>
      </w:divBdr>
    </w:div>
    <w:div w:id="1764452909">
      <w:bodyDiv w:val="1"/>
      <w:marLeft w:val="0"/>
      <w:marRight w:val="0"/>
      <w:marTop w:val="0"/>
      <w:marBottom w:val="0"/>
      <w:divBdr>
        <w:top w:val="none" w:sz="0" w:space="0" w:color="auto"/>
        <w:left w:val="none" w:sz="0" w:space="0" w:color="auto"/>
        <w:bottom w:val="none" w:sz="0" w:space="0" w:color="auto"/>
        <w:right w:val="none" w:sz="0" w:space="0" w:color="auto"/>
      </w:divBdr>
    </w:div>
    <w:div w:id="1765295903">
      <w:bodyDiv w:val="1"/>
      <w:marLeft w:val="0"/>
      <w:marRight w:val="0"/>
      <w:marTop w:val="0"/>
      <w:marBottom w:val="0"/>
      <w:divBdr>
        <w:top w:val="none" w:sz="0" w:space="0" w:color="auto"/>
        <w:left w:val="none" w:sz="0" w:space="0" w:color="auto"/>
        <w:bottom w:val="none" w:sz="0" w:space="0" w:color="auto"/>
        <w:right w:val="none" w:sz="0" w:space="0" w:color="auto"/>
      </w:divBdr>
    </w:div>
    <w:div w:id="1765373508">
      <w:bodyDiv w:val="1"/>
      <w:marLeft w:val="0"/>
      <w:marRight w:val="0"/>
      <w:marTop w:val="0"/>
      <w:marBottom w:val="0"/>
      <w:divBdr>
        <w:top w:val="none" w:sz="0" w:space="0" w:color="auto"/>
        <w:left w:val="none" w:sz="0" w:space="0" w:color="auto"/>
        <w:bottom w:val="none" w:sz="0" w:space="0" w:color="auto"/>
        <w:right w:val="none" w:sz="0" w:space="0" w:color="auto"/>
      </w:divBdr>
    </w:div>
    <w:div w:id="1765493256">
      <w:bodyDiv w:val="1"/>
      <w:marLeft w:val="0"/>
      <w:marRight w:val="0"/>
      <w:marTop w:val="0"/>
      <w:marBottom w:val="0"/>
      <w:divBdr>
        <w:top w:val="none" w:sz="0" w:space="0" w:color="auto"/>
        <w:left w:val="none" w:sz="0" w:space="0" w:color="auto"/>
        <w:bottom w:val="none" w:sz="0" w:space="0" w:color="auto"/>
        <w:right w:val="none" w:sz="0" w:space="0" w:color="auto"/>
      </w:divBdr>
    </w:div>
    <w:div w:id="1765608954">
      <w:bodyDiv w:val="1"/>
      <w:marLeft w:val="0"/>
      <w:marRight w:val="0"/>
      <w:marTop w:val="0"/>
      <w:marBottom w:val="0"/>
      <w:divBdr>
        <w:top w:val="none" w:sz="0" w:space="0" w:color="auto"/>
        <w:left w:val="none" w:sz="0" w:space="0" w:color="auto"/>
        <w:bottom w:val="none" w:sz="0" w:space="0" w:color="auto"/>
        <w:right w:val="none" w:sz="0" w:space="0" w:color="auto"/>
      </w:divBdr>
    </w:div>
    <w:div w:id="1765613083">
      <w:bodyDiv w:val="1"/>
      <w:marLeft w:val="0"/>
      <w:marRight w:val="0"/>
      <w:marTop w:val="0"/>
      <w:marBottom w:val="0"/>
      <w:divBdr>
        <w:top w:val="none" w:sz="0" w:space="0" w:color="auto"/>
        <w:left w:val="none" w:sz="0" w:space="0" w:color="auto"/>
        <w:bottom w:val="none" w:sz="0" w:space="0" w:color="auto"/>
        <w:right w:val="none" w:sz="0" w:space="0" w:color="auto"/>
      </w:divBdr>
    </w:div>
    <w:div w:id="1765880589">
      <w:bodyDiv w:val="1"/>
      <w:marLeft w:val="0"/>
      <w:marRight w:val="0"/>
      <w:marTop w:val="0"/>
      <w:marBottom w:val="0"/>
      <w:divBdr>
        <w:top w:val="none" w:sz="0" w:space="0" w:color="auto"/>
        <w:left w:val="none" w:sz="0" w:space="0" w:color="auto"/>
        <w:bottom w:val="none" w:sz="0" w:space="0" w:color="auto"/>
        <w:right w:val="none" w:sz="0" w:space="0" w:color="auto"/>
      </w:divBdr>
    </w:div>
    <w:div w:id="1766002656">
      <w:bodyDiv w:val="1"/>
      <w:marLeft w:val="0"/>
      <w:marRight w:val="0"/>
      <w:marTop w:val="0"/>
      <w:marBottom w:val="0"/>
      <w:divBdr>
        <w:top w:val="none" w:sz="0" w:space="0" w:color="auto"/>
        <w:left w:val="none" w:sz="0" w:space="0" w:color="auto"/>
        <w:bottom w:val="none" w:sz="0" w:space="0" w:color="auto"/>
        <w:right w:val="none" w:sz="0" w:space="0" w:color="auto"/>
      </w:divBdr>
    </w:div>
    <w:div w:id="1766074516">
      <w:bodyDiv w:val="1"/>
      <w:marLeft w:val="0"/>
      <w:marRight w:val="0"/>
      <w:marTop w:val="0"/>
      <w:marBottom w:val="0"/>
      <w:divBdr>
        <w:top w:val="none" w:sz="0" w:space="0" w:color="auto"/>
        <w:left w:val="none" w:sz="0" w:space="0" w:color="auto"/>
        <w:bottom w:val="none" w:sz="0" w:space="0" w:color="auto"/>
        <w:right w:val="none" w:sz="0" w:space="0" w:color="auto"/>
      </w:divBdr>
    </w:div>
    <w:div w:id="1766532781">
      <w:bodyDiv w:val="1"/>
      <w:marLeft w:val="0"/>
      <w:marRight w:val="0"/>
      <w:marTop w:val="0"/>
      <w:marBottom w:val="0"/>
      <w:divBdr>
        <w:top w:val="none" w:sz="0" w:space="0" w:color="auto"/>
        <w:left w:val="none" w:sz="0" w:space="0" w:color="auto"/>
        <w:bottom w:val="none" w:sz="0" w:space="0" w:color="auto"/>
        <w:right w:val="none" w:sz="0" w:space="0" w:color="auto"/>
      </w:divBdr>
    </w:div>
    <w:div w:id="1766921937">
      <w:bodyDiv w:val="1"/>
      <w:marLeft w:val="0"/>
      <w:marRight w:val="0"/>
      <w:marTop w:val="0"/>
      <w:marBottom w:val="0"/>
      <w:divBdr>
        <w:top w:val="none" w:sz="0" w:space="0" w:color="auto"/>
        <w:left w:val="none" w:sz="0" w:space="0" w:color="auto"/>
        <w:bottom w:val="none" w:sz="0" w:space="0" w:color="auto"/>
        <w:right w:val="none" w:sz="0" w:space="0" w:color="auto"/>
      </w:divBdr>
    </w:div>
    <w:div w:id="1767383533">
      <w:bodyDiv w:val="1"/>
      <w:marLeft w:val="0"/>
      <w:marRight w:val="0"/>
      <w:marTop w:val="0"/>
      <w:marBottom w:val="0"/>
      <w:divBdr>
        <w:top w:val="none" w:sz="0" w:space="0" w:color="auto"/>
        <w:left w:val="none" w:sz="0" w:space="0" w:color="auto"/>
        <w:bottom w:val="none" w:sz="0" w:space="0" w:color="auto"/>
        <w:right w:val="none" w:sz="0" w:space="0" w:color="auto"/>
      </w:divBdr>
    </w:div>
    <w:div w:id="1767531838">
      <w:bodyDiv w:val="1"/>
      <w:marLeft w:val="0"/>
      <w:marRight w:val="0"/>
      <w:marTop w:val="0"/>
      <w:marBottom w:val="0"/>
      <w:divBdr>
        <w:top w:val="none" w:sz="0" w:space="0" w:color="auto"/>
        <w:left w:val="none" w:sz="0" w:space="0" w:color="auto"/>
        <w:bottom w:val="none" w:sz="0" w:space="0" w:color="auto"/>
        <w:right w:val="none" w:sz="0" w:space="0" w:color="auto"/>
      </w:divBdr>
    </w:div>
    <w:div w:id="1767992907">
      <w:bodyDiv w:val="1"/>
      <w:marLeft w:val="0"/>
      <w:marRight w:val="0"/>
      <w:marTop w:val="0"/>
      <w:marBottom w:val="0"/>
      <w:divBdr>
        <w:top w:val="none" w:sz="0" w:space="0" w:color="auto"/>
        <w:left w:val="none" w:sz="0" w:space="0" w:color="auto"/>
        <w:bottom w:val="none" w:sz="0" w:space="0" w:color="auto"/>
        <w:right w:val="none" w:sz="0" w:space="0" w:color="auto"/>
      </w:divBdr>
    </w:div>
    <w:div w:id="1768161578">
      <w:bodyDiv w:val="1"/>
      <w:marLeft w:val="0"/>
      <w:marRight w:val="0"/>
      <w:marTop w:val="0"/>
      <w:marBottom w:val="0"/>
      <w:divBdr>
        <w:top w:val="none" w:sz="0" w:space="0" w:color="auto"/>
        <w:left w:val="none" w:sz="0" w:space="0" w:color="auto"/>
        <w:bottom w:val="none" w:sz="0" w:space="0" w:color="auto"/>
        <w:right w:val="none" w:sz="0" w:space="0" w:color="auto"/>
      </w:divBdr>
    </w:div>
    <w:div w:id="1768185787">
      <w:bodyDiv w:val="1"/>
      <w:marLeft w:val="0"/>
      <w:marRight w:val="0"/>
      <w:marTop w:val="0"/>
      <w:marBottom w:val="0"/>
      <w:divBdr>
        <w:top w:val="none" w:sz="0" w:space="0" w:color="auto"/>
        <w:left w:val="none" w:sz="0" w:space="0" w:color="auto"/>
        <w:bottom w:val="none" w:sz="0" w:space="0" w:color="auto"/>
        <w:right w:val="none" w:sz="0" w:space="0" w:color="auto"/>
      </w:divBdr>
    </w:div>
    <w:div w:id="1768235236">
      <w:bodyDiv w:val="1"/>
      <w:marLeft w:val="0"/>
      <w:marRight w:val="0"/>
      <w:marTop w:val="0"/>
      <w:marBottom w:val="0"/>
      <w:divBdr>
        <w:top w:val="none" w:sz="0" w:space="0" w:color="auto"/>
        <w:left w:val="none" w:sz="0" w:space="0" w:color="auto"/>
        <w:bottom w:val="none" w:sz="0" w:space="0" w:color="auto"/>
        <w:right w:val="none" w:sz="0" w:space="0" w:color="auto"/>
      </w:divBdr>
    </w:div>
    <w:div w:id="1768303772">
      <w:bodyDiv w:val="1"/>
      <w:marLeft w:val="0"/>
      <w:marRight w:val="0"/>
      <w:marTop w:val="0"/>
      <w:marBottom w:val="0"/>
      <w:divBdr>
        <w:top w:val="none" w:sz="0" w:space="0" w:color="auto"/>
        <w:left w:val="none" w:sz="0" w:space="0" w:color="auto"/>
        <w:bottom w:val="none" w:sz="0" w:space="0" w:color="auto"/>
        <w:right w:val="none" w:sz="0" w:space="0" w:color="auto"/>
      </w:divBdr>
    </w:div>
    <w:div w:id="1768386587">
      <w:bodyDiv w:val="1"/>
      <w:marLeft w:val="0"/>
      <w:marRight w:val="0"/>
      <w:marTop w:val="0"/>
      <w:marBottom w:val="0"/>
      <w:divBdr>
        <w:top w:val="none" w:sz="0" w:space="0" w:color="auto"/>
        <w:left w:val="none" w:sz="0" w:space="0" w:color="auto"/>
        <w:bottom w:val="none" w:sz="0" w:space="0" w:color="auto"/>
        <w:right w:val="none" w:sz="0" w:space="0" w:color="auto"/>
      </w:divBdr>
    </w:div>
    <w:div w:id="1768695981">
      <w:bodyDiv w:val="1"/>
      <w:marLeft w:val="0"/>
      <w:marRight w:val="0"/>
      <w:marTop w:val="0"/>
      <w:marBottom w:val="0"/>
      <w:divBdr>
        <w:top w:val="none" w:sz="0" w:space="0" w:color="auto"/>
        <w:left w:val="none" w:sz="0" w:space="0" w:color="auto"/>
        <w:bottom w:val="none" w:sz="0" w:space="0" w:color="auto"/>
        <w:right w:val="none" w:sz="0" w:space="0" w:color="auto"/>
      </w:divBdr>
    </w:div>
    <w:div w:id="1768845214">
      <w:bodyDiv w:val="1"/>
      <w:marLeft w:val="0"/>
      <w:marRight w:val="0"/>
      <w:marTop w:val="0"/>
      <w:marBottom w:val="0"/>
      <w:divBdr>
        <w:top w:val="none" w:sz="0" w:space="0" w:color="auto"/>
        <w:left w:val="none" w:sz="0" w:space="0" w:color="auto"/>
        <w:bottom w:val="none" w:sz="0" w:space="0" w:color="auto"/>
        <w:right w:val="none" w:sz="0" w:space="0" w:color="auto"/>
      </w:divBdr>
    </w:div>
    <w:div w:id="1768958870">
      <w:bodyDiv w:val="1"/>
      <w:marLeft w:val="0"/>
      <w:marRight w:val="0"/>
      <w:marTop w:val="0"/>
      <w:marBottom w:val="0"/>
      <w:divBdr>
        <w:top w:val="none" w:sz="0" w:space="0" w:color="auto"/>
        <w:left w:val="none" w:sz="0" w:space="0" w:color="auto"/>
        <w:bottom w:val="none" w:sz="0" w:space="0" w:color="auto"/>
        <w:right w:val="none" w:sz="0" w:space="0" w:color="auto"/>
      </w:divBdr>
    </w:div>
    <w:div w:id="1768959025">
      <w:bodyDiv w:val="1"/>
      <w:marLeft w:val="0"/>
      <w:marRight w:val="0"/>
      <w:marTop w:val="0"/>
      <w:marBottom w:val="0"/>
      <w:divBdr>
        <w:top w:val="none" w:sz="0" w:space="0" w:color="auto"/>
        <w:left w:val="none" w:sz="0" w:space="0" w:color="auto"/>
        <w:bottom w:val="none" w:sz="0" w:space="0" w:color="auto"/>
        <w:right w:val="none" w:sz="0" w:space="0" w:color="auto"/>
      </w:divBdr>
    </w:div>
    <w:div w:id="1769304970">
      <w:bodyDiv w:val="1"/>
      <w:marLeft w:val="0"/>
      <w:marRight w:val="0"/>
      <w:marTop w:val="0"/>
      <w:marBottom w:val="0"/>
      <w:divBdr>
        <w:top w:val="none" w:sz="0" w:space="0" w:color="auto"/>
        <w:left w:val="none" w:sz="0" w:space="0" w:color="auto"/>
        <w:bottom w:val="none" w:sz="0" w:space="0" w:color="auto"/>
        <w:right w:val="none" w:sz="0" w:space="0" w:color="auto"/>
      </w:divBdr>
    </w:div>
    <w:div w:id="1770002291">
      <w:bodyDiv w:val="1"/>
      <w:marLeft w:val="0"/>
      <w:marRight w:val="0"/>
      <w:marTop w:val="0"/>
      <w:marBottom w:val="0"/>
      <w:divBdr>
        <w:top w:val="none" w:sz="0" w:space="0" w:color="auto"/>
        <w:left w:val="none" w:sz="0" w:space="0" w:color="auto"/>
        <w:bottom w:val="none" w:sz="0" w:space="0" w:color="auto"/>
        <w:right w:val="none" w:sz="0" w:space="0" w:color="auto"/>
      </w:divBdr>
    </w:div>
    <w:div w:id="1770351102">
      <w:bodyDiv w:val="1"/>
      <w:marLeft w:val="0"/>
      <w:marRight w:val="0"/>
      <w:marTop w:val="0"/>
      <w:marBottom w:val="0"/>
      <w:divBdr>
        <w:top w:val="none" w:sz="0" w:space="0" w:color="auto"/>
        <w:left w:val="none" w:sz="0" w:space="0" w:color="auto"/>
        <w:bottom w:val="none" w:sz="0" w:space="0" w:color="auto"/>
        <w:right w:val="none" w:sz="0" w:space="0" w:color="auto"/>
      </w:divBdr>
    </w:div>
    <w:div w:id="1770540504">
      <w:bodyDiv w:val="1"/>
      <w:marLeft w:val="0"/>
      <w:marRight w:val="0"/>
      <w:marTop w:val="0"/>
      <w:marBottom w:val="0"/>
      <w:divBdr>
        <w:top w:val="none" w:sz="0" w:space="0" w:color="auto"/>
        <w:left w:val="none" w:sz="0" w:space="0" w:color="auto"/>
        <w:bottom w:val="none" w:sz="0" w:space="0" w:color="auto"/>
        <w:right w:val="none" w:sz="0" w:space="0" w:color="auto"/>
      </w:divBdr>
    </w:div>
    <w:div w:id="1770850300">
      <w:bodyDiv w:val="1"/>
      <w:marLeft w:val="0"/>
      <w:marRight w:val="0"/>
      <w:marTop w:val="0"/>
      <w:marBottom w:val="0"/>
      <w:divBdr>
        <w:top w:val="none" w:sz="0" w:space="0" w:color="auto"/>
        <w:left w:val="none" w:sz="0" w:space="0" w:color="auto"/>
        <w:bottom w:val="none" w:sz="0" w:space="0" w:color="auto"/>
        <w:right w:val="none" w:sz="0" w:space="0" w:color="auto"/>
      </w:divBdr>
    </w:div>
    <w:div w:id="1770856070">
      <w:bodyDiv w:val="1"/>
      <w:marLeft w:val="0"/>
      <w:marRight w:val="0"/>
      <w:marTop w:val="0"/>
      <w:marBottom w:val="0"/>
      <w:divBdr>
        <w:top w:val="none" w:sz="0" w:space="0" w:color="auto"/>
        <w:left w:val="none" w:sz="0" w:space="0" w:color="auto"/>
        <w:bottom w:val="none" w:sz="0" w:space="0" w:color="auto"/>
        <w:right w:val="none" w:sz="0" w:space="0" w:color="auto"/>
      </w:divBdr>
    </w:div>
    <w:div w:id="1771122701">
      <w:bodyDiv w:val="1"/>
      <w:marLeft w:val="0"/>
      <w:marRight w:val="0"/>
      <w:marTop w:val="0"/>
      <w:marBottom w:val="0"/>
      <w:divBdr>
        <w:top w:val="none" w:sz="0" w:space="0" w:color="auto"/>
        <w:left w:val="none" w:sz="0" w:space="0" w:color="auto"/>
        <w:bottom w:val="none" w:sz="0" w:space="0" w:color="auto"/>
        <w:right w:val="none" w:sz="0" w:space="0" w:color="auto"/>
      </w:divBdr>
    </w:div>
    <w:div w:id="1771202160">
      <w:bodyDiv w:val="1"/>
      <w:marLeft w:val="0"/>
      <w:marRight w:val="0"/>
      <w:marTop w:val="0"/>
      <w:marBottom w:val="0"/>
      <w:divBdr>
        <w:top w:val="none" w:sz="0" w:space="0" w:color="auto"/>
        <w:left w:val="none" w:sz="0" w:space="0" w:color="auto"/>
        <w:bottom w:val="none" w:sz="0" w:space="0" w:color="auto"/>
        <w:right w:val="none" w:sz="0" w:space="0" w:color="auto"/>
      </w:divBdr>
    </w:div>
    <w:div w:id="1771310583">
      <w:bodyDiv w:val="1"/>
      <w:marLeft w:val="0"/>
      <w:marRight w:val="0"/>
      <w:marTop w:val="0"/>
      <w:marBottom w:val="0"/>
      <w:divBdr>
        <w:top w:val="none" w:sz="0" w:space="0" w:color="auto"/>
        <w:left w:val="none" w:sz="0" w:space="0" w:color="auto"/>
        <w:bottom w:val="none" w:sz="0" w:space="0" w:color="auto"/>
        <w:right w:val="none" w:sz="0" w:space="0" w:color="auto"/>
      </w:divBdr>
    </w:div>
    <w:div w:id="1771386921">
      <w:bodyDiv w:val="1"/>
      <w:marLeft w:val="0"/>
      <w:marRight w:val="0"/>
      <w:marTop w:val="0"/>
      <w:marBottom w:val="0"/>
      <w:divBdr>
        <w:top w:val="none" w:sz="0" w:space="0" w:color="auto"/>
        <w:left w:val="none" w:sz="0" w:space="0" w:color="auto"/>
        <w:bottom w:val="none" w:sz="0" w:space="0" w:color="auto"/>
        <w:right w:val="none" w:sz="0" w:space="0" w:color="auto"/>
      </w:divBdr>
    </w:div>
    <w:div w:id="1771654617">
      <w:bodyDiv w:val="1"/>
      <w:marLeft w:val="0"/>
      <w:marRight w:val="0"/>
      <w:marTop w:val="0"/>
      <w:marBottom w:val="0"/>
      <w:divBdr>
        <w:top w:val="none" w:sz="0" w:space="0" w:color="auto"/>
        <w:left w:val="none" w:sz="0" w:space="0" w:color="auto"/>
        <w:bottom w:val="none" w:sz="0" w:space="0" w:color="auto"/>
        <w:right w:val="none" w:sz="0" w:space="0" w:color="auto"/>
      </w:divBdr>
    </w:div>
    <w:div w:id="1771928906">
      <w:bodyDiv w:val="1"/>
      <w:marLeft w:val="0"/>
      <w:marRight w:val="0"/>
      <w:marTop w:val="0"/>
      <w:marBottom w:val="0"/>
      <w:divBdr>
        <w:top w:val="none" w:sz="0" w:space="0" w:color="auto"/>
        <w:left w:val="none" w:sz="0" w:space="0" w:color="auto"/>
        <w:bottom w:val="none" w:sz="0" w:space="0" w:color="auto"/>
        <w:right w:val="none" w:sz="0" w:space="0" w:color="auto"/>
      </w:divBdr>
    </w:div>
    <w:div w:id="1772237285">
      <w:bodyDiv w:val="1"/>
      <w:marLeft w:val="0"/>
      <w:marRight w:val="0"/>
      <w:marTop w:val="0"/>
      <w:marBottom w:val="0"/>
      <w:divBdr>
        <w:top w:val="none" w:sz="0" w:space="0" w:color="auto"/>
        <w:left w:val="none" w:sz="0" w:space="0" w:color="auto"/>
        <w:bottom w:val="none" w:sz="0" w:space="0" w:color="auto"/>
        <w:right w:val="none" w:sz="0" w:space="0" w:color="auto"/>
      </w:divBdr>
    </w:div>
    <w:div w:id="1772505548">
      <w:bodyDiv w:val="1"/>
      <w:marLeft w:val="0"/>
      <w:marRight w:val="0"/>
      <w:marTop w:val="0"/>
      <w:marBottom w:val="0"/>
      <w:divBdr>
        <w:top w:val="none" w:sz="0" w:space="0" w:color="auto"/>
        <w:left w:val="none" w:sz="0" w:space="0" w:color="auto"/>
        <w:bottom w:val="none" w:sz="0" w:space="0" w:color="auto"/>
        <w:right w:val="none" w:sz="0" w:space="0" w:color="auto"/>
      </w:divBdr>
    </w:div>
    <w:div w:id="1772621060">
      <w:bodyDiv w:val="1"/>
      <w:marLeft w:val="0"/>
      <w:marRight w:val="0"/>
      <w:marTop w:val="0"/>
      <w:marBottom w:val="0"/>
      <w:divBdr>
        <w:top w:val="none" w:sz="0" w:space="0" w:color="auto"/>
        <w:left w:val="none" w:sz="0" w:space="0" w:color="auto"/>
        <w:bottom w:val="none" w:sz="0" w:space="0" w:color="auto"/>
        <w:right w:val="none" w:sz="0" w:space="0" w:color="auto"/>
      </w:divBdr>
    </w:div>
    <w:div w:id="1773043689">
      <w:bodyDiv w:val="1"/>
      <w:marLeft w:val="0"/>
      <w:marRight w:val="0"/>
      <w:marTop w:val="0"/>
      <w:marBottom w:val="0"/>
      <w:divBdr>
        <w:top w:val="none" w:sz="0" w:space="0" w:color="auto"/>
        <w:left w:val="none" w:sz="0" w:space="0" w:color="auto"/>
        <w:bottom w:val="none" w:sz="0" w:space="0" w:color="auto"/>
        <w:right w:val="none" w:sz="0" w:space="0" w:color="auto"/>
      </w:divBdr>
    </w:div>
    <w:div w:id="1773086288">
      <w:bodyDiv w:val="1"/>
      <w:marLeft w:val="0"/>
      <w:marRight w:val="0"/>
      <w:marTop w:val="0"/>
      <w:marBottom w:val="0"/>
      <w:divBdr>
        <w:top w:val="none" w:sz="0" w:space="0" w:color="auto"/>
        <w:left w:val="none" w:sz="0" w:space="0" w:color="auto"/>
        <w:bottom w:val="none" w:sz="0" w:space="0" w:color="auto"/>
        <w:right w:val="none" w:sz="0" w:space="0" w:color="auto"/>
      </w:divBdr>
    </w:div>
    <w:div w:id="1773237534">
      <w:bodyDiv w:val="1"/>
      <w:marLeft w:val="0"/>
      <w:marRight w:val="0"/>
      <w:marTop w:val="0"/>
      <w:marBottom w:val="0"/>
      <w:divBdr>
        <w:top w:val="none" w:sz="0" w:space="0" w:color="auto"/>
        <w:left w:val="none" w:sz="0" w:space="0" w:color="auto"/>
        <w:bottom w:val="none" w:sz="0" w:space="0" w:color="auto"/>
        <w:right w:val="none" w:sz="0" w:space="0" w:color="auto"/>
      </w:divBdr>
    </w:div>
    <w:div w:id="1773428238">
      <w:bodyDiv w:val="1"/>
      <w:marLeft w:val="0"/>
      <w:marRight w:val="0"/>
      <w:marTop w:val="0"/>
      <w:marBottom w:val="0"/>
      <w:divBdr>
        <w:top w:val="none" w:sz="0" w:space="0" w:color="auto"/>
        <w:left w:val="none" w:sz="0" w:space="0" w:color="auto"/>
        <w:bottom w:val="none" w:sz="0" w:space="0" w:color="auto"/>
        <w:right w:val="none" w:sz="0" w:space="0" w:color="auto"/>
      </w:divBdr>
    </w:div>
    <w:div w:id="1773548367">
      <w:bodyDiv w:val="1"/>
      <w:marLeft w:val="0"/>
      <w:marRight w:val="0"/>
      <w:marTop w:val="0"/>
      <w:marBottom w:val="0"/>
      <w:divBdr>
        <w:top w:val="none" w:sz="0" w:space="0" w:color="auto"/>
        <w:left w:val="none" w:sz="0" w:space="0" w:color="auto"/>
        <w:bottom w:val="none" w:sz="0" w:space="0" w:color="auto"/>
        <w:right w:val="none" w:sz="0" w:space="0" w:color="auto"/>
      </w:divBdr>
    </w:div>
    <w:div w:id="1773698703">
      <w:bodyDiv w:val="1"/>
      <w:marLeft w:val="0"/>
      <w:marRight w:val="0"/>
      <w:marTop w:val="0"/>
      <w:marBottom w:val="0"/>
      <w:divBdr>
        <w:top w:val="none" w:sz="0" w:space="0" w:color="auto"/>
        <w:left w:val="none" w:sz="0" w:space="0" w:color="auto"/>
        <w:bottom w:val="none" w:sz="0" w:space="0" w:color="auto"/>
        <w:right w:val="none" w:sz="0" w:space="0" w:color="auto"/>
      </w:divBdr>
    </w:div>
    <w:div w:id="1773739139">
      <w:bodyDiv w:val="1"/>
      <w:marLeft w:val="0"/>
      <w:marRight w:val="0"/>
      <w:marTop w:val="0"/>
      <w:marBottom w:val="0"/>
      <w:divBdr>
        <w:top w:val="none" w:sz="0" w:space="0" w:color="auto"/>
        <w:left w:val="none" w:sz="0" w:space="0" w:color="auto"/>
        <w:bottom w:val="none" w:sz="0" w:space="0" w:color="auto"/>
        <w:right w:val="none" w:sz="0" w:space="0" w:color="auto"/>
      </w:divBdr>
    </w:div>
    <w:div w:id="1774015135">
      <w:bodyDiv w:val="1"/>
      <w:marLeft w:val="0"/>
      <w:marRight w:val="0"/>
      <w:marTop w:val="0"/>
      <w:marBottom w:val="0"/>
      <w:divBdr>
        <w:top w:val="none" w:sz="0" w:space="0" w:color="auto"/>
        <w:left w:val="none" w:sz="0" w:space="0" w:color="auto"/>
        <w:bottom w:val="none" w:sz="0" w:space="0" w:color="auto"/>
        <w:right w:val="none" w:sz="0" w:space="0" w:color="auto"/>
      </w:divBdr>
    </w:div>
    <w:div w:id="1774471982">
      <w:bodyDiv w:val="1"/>
      <w:marLeft w:val="0"/>
      <w:marRight w:val="0"/>
      <w:marTop w:val="0"/>
      <w:marBottom w:val="0"/>
      <w:divBdr>
        <w:top w:val="none" w:sz="0" w:space="0" w:color="auto"/>
        <w:left w:val="none" w:sz="0" w:space="0" w:color="auto"/>
        <w:bottom w:val="none" w:sz="0" w:space="0" w:color="auto"/>
        <w:right w:val="none" w:sz="0" w:space="0" w:color="auto"/>
      </w:divBdr>
    </w:div>
    <w:div w:id="1774545694">
      <w:bodyDiv w:val="1"/>
      <w:marLeft w:val="0"/>
      <w:marRight w:val="0"/>
      <w:marTop w:val="0"/>
      <w:marBottom w:val="0"/>
      <w:divBdr>
        <w:top w:val="none" w:sz="0" w:space="0" w:color="auto"/>
        <w:left w:val="none" w:sz="0" w:space="0" w:color="auto"/>
        <w:bottom w:val="none" w:sz="0" w:space="0" w:color="auto"/>
        <w:right w:val="none" w:sz="0" w:space="0" w:color="auto"/>
      </w:divBdr>
    </w:div>
    <w:div w:id="1774546183">
      <w:bodyDiv w:val="1"/>
      <w:marLeft w:val="0"/>
      <w:marRight w:val="0"/>
      <w:marTop w:val="0"/>
      <w:marBottom w:val="0"/>
      <w:divBdr>
        <w:top w:val="none" w:sz="0" w:space="0" w:color="auto"/>
        <w:left w:val="none" w:sz="0" w:space="0" w:color="auto"/>
        <w:bottom w:val="none" w:sz="0" w:space="0" w:color="auto"/>
        <w:right w:val="none" w:sz="0" w:space="0" w:color="auto"/>
      </w:divBdr>
    </w:div>
    <w:div w:id="1774664303">
      <w:bodyDiv w:val="1"/>
      <w:marLeft w:val="0"/>
      <w:marRight w:val="0"/>
      <w:marTop w:val="0"/>
      <w:marBottom w:val="0"/>
      <w:divBdr>
        <w:top w:val="none" w:sz="0" w:space="0" w:color="auto"/>
        <w:left w:val="none" w:sz="0" w:space="0" w:color="auto"/>
        <w:bottom w:val="none" w:sz="0" w:space="0" w:color="auto"/>
        <w:right w:val="none" w:sz="0" w:space="0" w:color="auto"/>
      </w:divBdr>
    </w:div>
    <w:div w:id="1774668357">
      <w:bodyDiv w:val="1"/>
      <w:marLeft w:val="0"/>
      <w:marRight w:val="0"/>
      <w:marTop w:val="0"/>
      <w:marBottom w:val="0"/>
      <w:divBdr>
        <w:top w:val="none" w:sz="0" w:space="0" w:color="auto"/>
        <w:left w:val="none" w:sz="0" w:space="0" w:color="auto"/>
        <w:bottom w:val="none" w:sz="0" w:space="0" w:color="auto"/>
        <w:right w:val="none" w:sz="0" w:space="0" w:color="auto"/>
      </w:divBdr>
    </w:div>
    <w:div w:id="1774783930">
      <w:bodyDiv w:val="1"/>
      <w:marLeft w:val="0"/>
      <w:marRight w:val="0"/>
      <w:marTop w:val="0"/>
      <w:marBottom w:val="0"/>
      <w:divBdr>
        <w:top w:val="none" w:sz="0" w:space="0" w:color="auto"/>
        <w:left w:val="none" w:sz="0" w:space="0" w:color="auto"/>
        <w:bottom w:val="none" w:sz="0" w:space="0" w:color="auto"/>
        <w:right w:val="none" w:sz="0" w:space="0" w:color="auto"/>
      </w:divBdr>
    </w:div>
    <w:div w:id="1775006235">
      <w:bodyDiv w:val="1"/>
      <w:marLeft w:val="0"/>
      <w:marRight w:val="0"/>
      <w:marTop w:val="0"/>
      <w:marBottom w:val="0"/>
      <w:divBdr>
        <w:top w:val="none" w:sz="0" w:space="0" w:color="auto"/>
        <w:left w:val="none" w:sz="0" w:space="0" w:color="auto"/>
        <w:bottom w:val="none" w:sz="0" w:space="0" w:color="auto"/>
        <w:right w:val="none" w:sz="0" w:space="0" w:color="auto"/>
      </w:divBdr>
    </w:div>
    <w:div w:id="1775007206">
      <w:bodyDiv w:val="1"/>
      <w:marLeft w:val="0"/>
      <w:marRight w:val="0"/>
      <w:marTop w:val="0"/>
      <w:marBottom w:val="0"/>
      <w:divBdr>
        <w:top w:val="none" w:sz="0" w:space="0" w:color="auto"/>
        <w:left w:val="none" w:sz="0" w:space="0" w:color="auto"/>
        <w:bottom w:val="none" w:sz="0" w:space="0" w:color="auto"/>
        <w:right w:val="none" w:sz="0" w:space="0" w:color="auto"/>
      </w:divBdr>
    </w:div>
    <w:div w:id="1776167116">
      <w:bodyDiv w:val="1"/>
      <w:marLeft w:val="0"/>
      <w:marRight w:val="0"/>
      <w:marTop w:val="0"/>
      <w:marBottom w:val="0"/>
      <w:divBdr>
        <w:top w:val="none" w:sz="0" w:space="0" w:color="auto"/>
        <w:left w:val="none" w:sz="0" w:space="0" w:color="auto"/>
        <w:bottom w:val="none" w:sz="0" w:space="0" w:color="auto"/>
        <w:right w:val="none" w:sz="0" w:space="0" w:color="auto"/>
      </w:divBdr>
    </w:div>
    <w:div w:id="1776510684">
      <w:bodyDiv w:val="1"/>
      <w:marLeft w:val="0"/>
      <w:marRight w:val="0"/>
      <w:marTop w:val="0"/>
      <w:marBottom w:val="0"/>
      <w:divBdr>
        <w:top w:val="none" w:sz="0" w:space="0" w:color="auto"/>
        <w:left w:val="none" w:sz="0" w:space="0" w:color="auto"/>
        <w:bottom w:val="none" w:sz="0" w:space="0" w:color="auto"/>
        <w:right w:val="none" w:sz="0" w:space="0" w:color="auto"/>
      </w:divBdr>
    </w:div>
    <w:div w:id="1777092500">
      <w:bodyDiv w:val="1"/>
      <w:marLeft w:val="0"/>
      <w:marRight w:val="0"/>
      <w:marTop w:val="0"/>
      <w:marBottom w:val="0"/>
      <w:divBdr>
        <w:top w:val="none" w:sz="0" w:space="0" w:color="auto"/>
        <w:left w:val="none" w:sz="0" w:space="0" w:color="auto"/>
        <w:bottom w:val="none" w:sz="0" w:space="0" w:color="auto"/>
        <w:right w:val="none" w:sz="0" w:space="0" w:color="auto"/>
      </w:divBdr>
    </w:div>
    <w:div w:id="1777358817">
      <w:bodyDiv w:val="1"/>
      <w:marLeft w:val="0"/>
      <w:marRight w:val="0"/>
      <w:marTop w:val="0"/>
      <w:marBottom w:val="0"/>
      <w:divBdr>
        <w:top w:val="none" w:sz="0" w:space="0" w:color="auto"/>
        <w:left w:val="none" w:sz="0" w:space="0" w:color="auto"/>
        <w:bottom w:val="none" w:sz="0" w:space="0" w:color="auto"/>
        <w:right w:val="none" w:sz="0" w:space="0" w:color="auto"/>
      </w:divBdr>
    </w:div>
    <w:div w:id="1777628526">
      <w:bodyDiv w:val="1"/>
      <w:marLeft w:val="0"/>
      <w:marRight w:val="0"/>
      <w:marTop w:val="0"/>
      <w:marBottom w:val="0"/>
      <w:divBdr>
        <w:top w:val="none" w:sz="0" w:space="0" w:color="auto"/>
        <w:left w:val="none" w:sz="0" w:space="0" w:color="auto"/>
        <w:bottom w:val="none" w:sz="0" w:space="0" w:color="auto"/>
        <w:right w:val="none" w:sz="0" w:space="0" w:color="auto"/>
      </w:divBdr>
    </w:div>
    <w:div w:id="1777745827">
      <w:bodyDiv w:val="1"/>
      <w:marLeft w:val="0"/>
      <w:marRight w:val="0"/>
      <w:marTop w:val="0"/>
      <w:marBottom w:val="0"/>
      <w:divBdr>
        <w:top w:val="none" w:sz="0" w:space="0" w:color="auto"/>
        <w:left w:val="none" w:sz="0" w:space="0" w:color="auto"/>
        <w:bottom w:val="none" w:sz="0" w:space="0" w:color="auto"/>
        <w:right w:val="none" w:sz="0" w:space="0" w:color="auto"/>
      </w:divBdr>
    </w:div>
    <w:div w:id="1778014541">
      <w:bodyDiv w:val="1"/>
      <w:marLeft w:val="0"/>
      <w:marRight w:val="0"/>
      <w:marTop w:val="0"/>
      <w:marBottom w:val="0"/>
      <w:divBdr>
        <w:top w:val="none" w:sz="0" w:space="0" w:color="auto"/>
        <w:left w:val="none" w:sz="0" w:space="0" w:color="auto"/>
        <w:bottom w:val="none" w:sz="0" w:space="0" w:color="auto"/>
        <w:right w:val="none" w:sz="0" w:space="0" w:color="auto"/>
      </w:divBdr>
    </w:div>
    <w:div w:id="1778479563">
      <w:bodyDiv w:val="1"/>
      <w:marLeft w:val="0"/>
      <w:marRight w:val="0"/>
      <w:marTop w:val="0"/>
      <w:marBottom w:val="0"/>
      <w:divBdr>
        <w:top w:val="none" w:sz="0" w:space="0" w:color="auto"/>
        <w:left w:val="none" w:sz="0" w:space="0" w:color="auto"/>
        <w:bottom w:val="none" w:sz="0" w:space="0" w:color="auto"/>
        <w:right w:val="none" w:sz="0" w:space="0" w:color="auto"/>
      </w:divBdr>
    </w:div>
    <w:div w:id="1778525754">
      <w:bodyDiv w:val="1"/>
      <w:marLeft w:val="0"/>
      <w:marRight w:val="0"/>
      <w:marTop w:val="0"/>
      <w:marBottom w:val="0"/>
      <w:divBdr>
        <w:top w:val="none" w:sz="0" w:space="0" w:color="auto"/>
        <w:left w:val="none" w:sz="0" w:space="0" w:color="auto"/>
        <w:bottom w:val="none" w:sz="0" w:space="0" w:color="auto"/>
        <w:right w:val="none" w:sz="0" w:space="0" w:color="auto"/>
      </w:divBdr>
    </w:div>
    <w:div w:id="1778595900">
      <w:bodyDiv w:val="1"/>
      <w:marLeft w:val="0"/>
      <w:marRight w:val="0"/>
      <w:marTop w:val="0"/>
      <w:marBottom w:val="0"/>
      <w:divBdr>
        <w:top w:val="none" w:sz="0" w:space="0" w:color="auto"/>
        <w:left w:val="none" w:sz="0" w:space="0" w:color="auto"/>
        <w:bottom w:val="none" w:sz="0" w:space="0" w:color="auto"/>
        <w:right w:val="none" w:sz="0" w:space="0" w:color="auto"/>
      </w:divBdr>
    </w:div>
    <w:div w:id="1778677896">
      <w:bodyDiv w:val="1"/>
      <w:marLeft w:val="0"/>
      <w:marRight w:val="0"/>
      <w:marTop w:val="0"/>
      <w:marBottom w:val="0"/>
      <w:divBdr>
        <w:top w:val="none" w:sz="0" w:space="0" w:color="auto"/>
        <w:left w:val="none" w:sz="0" w:space="0" w:color="auto"/>
        <w:bottom w:val="none" w:sz="0" w:space="0" w:color="auto"/>
        <w:right w:val="none" w:sz="0" w:space="0" w:color="auto"/>
      </w:divBdr>
    </w:div>
    <w:div w:id="1778678696">
      <w:bodyDiv w:val="1"/>
      <w:marLeft w:val="0"/>
      <w:marRight w:val="0"/>
      <w:marTop w:val="0"/>
      <w:marBottom w:val="0"/>
      <w:divBdr>
        <w:top w:val="none" w:sz="0" w:space="0" w:color="auto"/>
        <w:left w:val="none" w:sz="0" w:space="0" w:color="auto"/>
        <w:bottom w:val="none" w:sz="0" w:space="0" w:color="auto"/>
        <w:right w:val="none" w:sz="0" w:space="0" w:color="auto"/>
      </w:divBdr>
    </w:div>
    <w:div w:id="1778789996">
      <w:bodyDiv w:val="1"/>
      <w:marLeft w:val="0"/>
      <w:marRight w:val="0"/>
      <w:marTop w:val="0"/>
      <w:marBottom w:val="0"/>
      <w:divBdr>
        <w:top w:val="none" w:sz="0" w:space="0" w:color="auto"/>
        <w:left w:val="none" w:sz="0" w:space="0" w:color="auto"/>
        <w:bottom w:val="none" w:sz="0" w:space="0" w:color="auto"/>
        <w:right w:val="none" w:sz="0" w:space="0" w:color="auto"/>
      </w:divBdr>
    </w:div>
    <w:div w:id="1778909564">
      <w:bodyDiv w:val="1"/>
      <w:marLeft w:val="0"/>
      <w:marRight w:val="0"/>
      <w:marTop w:val="0"/>
      <w:marBottom w:val="0"/>
      <w:divBdr>
        <w:top w:val="none" w:sz="0" w:space="0" w:color="auto"/>
        <w:left w:val="none" w:sz="0" w:space="0" w:color="auto"/>
        <w:bottom w:val="none" w:sz="0" w:space="0" w:color="auto"/>
        <w:right w:val="none" w:sz="0" w:space="0" w:color="auto"/>
      </w:divBdr>
    </w:div>
    <w:div w:id="1779254594">
      <w:bodyDiv w:val="1"/>
      <w:marLeft w:val="0"/>
      <w:marRight w:val="0"/>
      <w:marTop w:val="0"/>
      <w:marBottom w:val="0"/>
      <w:divBdr>
        <w:top w:val="none" w:sz="0" w:space="0" w:color="auto"/>
        <w:left w:val="none" w:sz="0" w:space="0" w:color="auto"/>
        <w:bottom w:val="none" w:sz="0" w:space="0" w:color="auto"/>
        <w:right w:val="none" w:sz="0" w:space="0" w:color="auto"/>
      </w:divBdr>
    </w:div>
    <w:div w:id="1779904551">
      <w:bodyDiv w:val="1"/>
      <w:marLeft w:val="0"/>
      <w:marRight w:val="0"/>
      <w:marTop w:val="0"/>
      <w:marBottom w:val="0"/>
      <w:divBdr>
        <w:top w:val="none" w:sz="0" w:space="0" w:color="auto"/>
        <w:left w:val="none" w:sz="0" w:space="0" w:color="auto"/>
        <w:bottom w:val="none" w:sz="0" w:space="0" w:color="auto"/>
        <w:right w:val="none" w:sz="0" w:space="0" w:color="auto"/>
      </w:divBdr>
    </w:div>
    <w:div w:id="1780025661">
      <w:bodyDiv w:val="1"/>
      <w:marLeft w:val="0"/>
      <w:marRight w:val="0"/>
      <w:marTop w:val="0"/>
      <w:marBottom w:val="0"/>
      <w:divBdr>
        <w:top w:val="none" w:sz="0" w:space="0" w:color="auto"/>
        <w:left w:val="none" w:sz="0" w:space="0" w:color="auto"/>
        <w:bottom w:val="none" w:sz="0" w:space="0" w:color="auto"/>
        <w:right w:val="none" w:sz="0" w:space="0" w:color="auto"/>
      </w:divBdr>
    </w:div>
    <w:div w:id="1780099633">
      <w:bodyDiv w:val="1"/>
      <w:marLeft w:val="0"/>
      <w:marRight w:val="0"/>
      <w:marTop w:val="0"/>
      <w:marBottom w:val="0"/>
      <w:divBdr>
        <w:top w:val="none" w:sz="0" w:space="0" w:color="auto"/>
        <w:left w:val="none" w:sz="0" w:space="0" w:color="auto"/>
        <w:bottom w:val="none" w:sz="0" w:space="0" w:color="auto"/>
        <w:right w:val="none" w:sz="0" w:space="0" w:color="auto"/>
      </w:divBdr>
    </w:div>
    <w:div w:id="1780374157">
      <w:bodyDiv w:val="1"/>
      <w:marLeft w:val="0"/>
      <w:marRight w:val="0"/>
      <w:marTop w:val="0"/>
      <w:marBottom w:val="0"/>
      <w:divBdr>
        <w:top w:val="none" w:sz="0" w:space="0" w:color="auto"/>
        <w:left w:val="none" w:sz="0" w:space="0" w:color="auto"/>
        <w:bottom w:val="none" w:sz="0" w:space="0" w:color="auto"/>
        <w:right w:val="none" w:sz="0" w:space="0" w:color="auto"/>
      </w:divBdr>
    </w:div>
    <w:div w:id="1780490146">
      <w:bodyDiv w:val="1"/>
      <w:marLeft w:val="0"/>
      <w:marRight w:val="0"/>
      <w:marTop w:val="0"/>
      <w:marBottom w:val="0"/>
      <w:divBdr>
        <w:top w:val="none" w:sz="0" w:space="0" w:color="auto"/>
        <w:left w:val="none" w:sz="0" w:space="0" w:color="auto"/>
        <w:bottom w:val="none" w:sz="0" w:space="0" w:color="auto"/>
        <w:right w:val="none" w:sz="0" w:space="0" w:color="auto"/>
      </w:divBdr>
    </w:div>
    <w:div w:id="1780643990">
      <w:bodyDiv w:val="1"/>
      <w:marLeft w:val="0"/>
      <w:marRight w:val="0"/>
      <w:marTop w:val="0"/>
      <w:marBottom w:val="0"/>
      <w:divBdr>
        <w:top w:val="none" w:sz="0" w:space="0" w:color="auto"/>
        <w:left w:val="none" w:sz="0" w:space="0" w:color="auto"/>
        <w:bottom w:val="none" w:sz="0" w:space="0" w:color="auto"/>
        <w:right w:val="none" w:sz="0" w:space="0" w:color="auto"/>
      </w:divBdr>
    </w:div>
    <w:div w:id="1781097957">
      <w:bodyDiv w:val="1"/>
      <w:marLeft w:val="0"/>
      <w:marRight w:val="0"/>
      <w:marTop w:val="0"/>
      <w:marBottom w:val="0"/>
      <w:divBdr>
        <w:top w:val="none" w:sz="0" w:space="0" w:color="auto"/>
        <w:left w:val="none" w:sz="0" w:space="0" w:color="auto"/>
        <w:bottom w:val="none" w:sz="0" w:space="0" w:color="auto"/>
        <w:right w:val="none" w:sz="0" w:space="0" w:color="auto"/>
      </w:divBdr>
    </w:div>
    <w:div w:id="1781216732">
      <w:bodyDiv w:val="1"/>
      <w:marLeft w:val="0"/>
      <w:marRight w:val="0"/>
      <w:marTop w:val="0"/>
      <w:marBottom w:val="0"/>
      <w:divBdr>
        <w:top w:val="none" w:sz="0" w:space="0" w:color="auto"/>
        <w:left w:val="none" w:sz="0" w:space="0" w:color="auto"/>
        <w:bottom w:val="none" w:sz="0" w:space="0" w:color="auto"/>
        <w:right w:val="none" w:sz="0" w:space="0" w:color="auto"/>
      </w:divBdr>
    </w:div>
    <w:div w:id="1781342196">
      <w:bodyDiv w:val="1"/>
      <w:marLeft w:val="0"/>
      <w:marRight w:val="0"/>
      <w:marTop w:val="0"/>
      <w:marBottom w:val="0"/>
      <w:divBdr>
        <w:top w:val="none" w:sz="0" w:space="0" w:color="auto"/>
        <w:left w:val="none" w:sz="0" w:space="0" w:color="auto"/>
        <w:bottom w:val="none" w:sz="0" w:space="0" w:color="auto"/>
        <w:right w:val="none" w:sz="0" w:space="0" w:color="auto"/>
      </w:divBdr>
    </w:div>
    <w:div w:id="1781408946">
      <w:bodyDiv w:val="1"/>
      <w:marLeft w:val="0"/>
      <w:marRight w:val="0"/>
      <w:marTop w:val="0"/>
      <w:marBottom w:val="0"/>
      <w:divBdr>
        <w:top w:val="none" w:sz="0" w:space="0" w:color="auto"/>
        <w:left w:val="none" w:sz="0" w:space="0" w:color="auto"/>
        <w:bottom w:val="none" w:sz="0" w:space="0" w:color="auto"/>
        <w:right w:val="none" w:sz="0" w:space="0" w:color="auto"/>
      </w:divBdr>
    </w:div>
    <w:div w:id="1781727442">
      <w:bodyDiv w:val="1"/>
      <w:marLeft w:val="0"/>
      <w:marRight w:val="0"/>
      <w:marTop w:val="0"/>
      <w:marBottom w:val="0"/>
      <w:divBdr>
        <w:top w:val="none" w:sz="0" w:space="0" w:color="auto"/>
        <w:left w:val="none" w:sz="0" w:space="0" w:color="auto"/>
        <w:bottom w:val="none" w:sz="0" w:space="0" w:color="auto"/>
        <w:right w:val="none" w:sz="0" w:space="0" w:color="auto"/>
      </w:divBdr>
    </w:div>
    <w:div w:id="1782265362">
      <w:bodyDiv w:val="1"/>
      <w:marLeft w:val="0"/>
      <w:marRight w:val="0"/>
      <w:marTop w:val="0"/>
      <w:marBottom w:val="0"/>
      <w:divBdr>
        <w:top w:val="none" w:sz="0" w:space="0" w:color="auto"/>
        <w:left w:val="none" w:sz="0" w:space="0" w:color="auto"/>
        <w:bottom w:val="none" w:sz="0" w:space="0" w:color="auto"/>
        <w:right w:val="none" w:sz="0" w:space="0" w:color="auto"/>
      </w:divBdr>
    </w:div>
    <w:div w:id="1782645839">
      <w:bodyDiv w:val="1"/>
      <w:marLeft w:val="0"/>
      <w:marRight w:val="0"/>
      <w:marTop w:val="0"/>
      <w:marBottom w:val="0"/>
      <w:divBdr>
        <w:top w:val="none" w:sz="0" w:space="0" w:color="auto"/>
        <w:left w:val="none" w:sz="0" w:space="0" w:color="auto"/>
        <w:bottom w:val="none" w:sz="0" w:space="0" w:color="auto"/>
        <w:right w:val="none" w:sz="0" w:space="0" w:color="auto"/>
      </w:divBdr>
    </w:div>
    <w:div w:id="1783456803">
      <w:bodyDiv w:val="1"/>
      <w:marLeft w:val="0"/>
      <w:marRight w:val="0"/>
      <w:marTop w:val="0"/>
      <w:marBottom w:val="0"/>
      <w:divBdr>
        <w:top w:val="none" w:sz="0" w:space="0" w:color="auto"/>
        <w:left w:val="none" w:sz="0" w:space="0" w:color="auto"/>
        <w:bottom w:val="none" w:sz="0" w:space="0" w:color="auto"/>
        <w:right w:val="none" w:sz="0" w:space="0" w:color="auto"/>
      </w:divBdr>
    </w:div>
    <w:div w:id="1783722530">
      <w:bodyDiv w:val="1"/>
      <w:marLeft w:val="0"/>
      <w:marRight w:val="0"/>
      <w:marTop w:val="0"/>
      <w:marBottom w:val="0"/>
      <w:divBdr>
        <w:top w:val="none" w:sz="0" w:space="0" w:color="auto"/>
        <w:left w:val="none" w:sz="0" w:space="0" w:color="auto"/>
        <w:bottom w:val="none" w:sz="0" w:space="0" w:color="auto"/>
        <w:right w:val="none" w:sz="0" w:space="0" w:color="auto"/>
      </w:divBdr>
    </w:div>
    <w:div w:id="1784037072">
      <w:bodyDiv w:val="1"/>
      <w:marLeft w:val="0"/>
      <w:marRight w:val="0"/>
      <w:marTop w:val="0"/>
      <w:marBottom w:val="0"/>
      <w:divBdr>
        <w:top w:val="none" w:sz="0" w:space="0" w:color="auto"/>
        <w:left w:val="none" w:sz="0" w:space="0" w:color="auto"/>
        <w:bottom w:val="none" w:sz="0" w:space="0" w:color="auto"/>
        <w:right w:val="none" w:sz="0" w:space="0" w:color="auto"/>
      </w:divBdr>
    </w:div>
    <w:div w:id="1784299685">
      <w:bodyDiv w:val="1"/>
      <w:marLeft w:val="0"/>
      <w:marRight w:val="0"/>
      <w:marTop w:val="0"/>
      <w:marBottom w:val="0"/>
      <w:divBdr>
        <w:top w:val="none" w:sz="0" w:space="0" w:color="auto"/>
        <w:left w:val="none" w:sz="0" w:space="0" w:color="auto"/>
        <w:bottom w:val="none" w:sz="0" w:space="0" w:color="auto"/>
        <w:right w:val="none" w:sz="0" w:space="0" w:color="auto"/>
      </w:divBdr>
    </w:div>
    <w:div w:id="1784569177">
      <w:bodyDiv w:val="1"/>
      <w:marLeft w:val="0"/>
      <w:marRight w:val="0"/>
      <w:marTop w:val="0"/>
      <w:marBottom w:val="0"/>
      <w:divBdr>
        <w:top w:val="none" w:sz="0" w:space="0" w:color="auto"/>
        <w:left w:val="none" w:sz="0" w:space="0" w:color="auto"/>
        <w:bottom w:val="none" w:sz="0" w:space="0" w:color="auto"/>
        <w:right w:val="none" w:sz="0" w:space="0" w:color="auto"/>
      </w:divBdr>
    </w:div>
    <w:div w:id="1785415809">
      <w:bodyDiv w:val="1"/>
      <w:marLeft w:val="0"/>
      <w:marRight w:val="0"/>
      <w:marTop w:val="0"/>
      <w:marBottom w:val="0"/>
      <w:divBdr>
        <w:top w:val="none" w:sz="0" w:space="0" w:color="auto"/>
        <w:left w:val="none" w:sz="0" w:space="0" w:color="auto"/>
        <w:bottom w:val="none" w:sz="0" w:space="0" w:color="auto"/>
        <w:right w:val="none" w:sz="0" w:space="0" w:color="auto"/>
      </w:divBdr>
    </w:div>
    <w:div w:id="1785467448">
      <w:bodyDiv w:val="1"/>
      <w:marLeft w:val="0"/>
      <w:marRight w:val="0"/>
      <w:marTop w:val="0"/>
      <w:marBottom w:val="0"/>
      <w:divBdr>
        <w:top w:val="none" w:sz="0" w:space="0" w:color="auto"/>
        <w:left w:val="none" w:sz="0" w:space="0" w:color="auto"/>
        <w:bottom w:val="none" w:sz="0" w:space="0" w:color="auto"/>
        <w:right w:val="none" w:sz="0" w:space="0" w:color="auto"/>
      </w:divBdr>
    </w:div>
    <w:div w:id="1786193668">
      <w:bodyDiv w:val="1"/>
      <w:marLeft w:val="0"/>
      <w:marRight w:val="0"/>
      <w:marTop w:val="0"/>
      <w:marBottom w:val="0"/>
      <w:divBdr>
        <w:top w:val="none" w:sz="0" w:space="0" w:color="auto"/>
        <w:left w:val="none" w:sz="0" w:space="0" w:color="auto"/>
        <w:bottom w:val="none" w:sz="0" w:space="0" w:color="auto"/>
        <w:right w:val="none" w:sz="0" w:space="0" w:color="auto"/>
      </w:divBdr>
    </w:div>
    <w:div w:id="1786194825">
      <w:bodyDiv w:val="1"/>
      <w:marLeft w:val="0"/>
      <w:marRight w:val="0"/>
      <w:marTop w:val="0"/>
      <w:marBottom w:val="0"/>
      <w:divBdr>
        <w:top w:val="none" w:sz="0" w:space="0" w:color="auto"/>
        <w:left w:val="none" w:sz="0" w:space="0" w:color="auto"/>
        <w:bottom w:val="none" w:sz="0" w:space="0" w:color="auto"/>
        <w:right w:val="none" w:sz="0" w:space="0" w:color="auto"/>
      </w:divBdr>
    </w:div>
    <w:div w:id="1786346441">
      <w:bodyDiv w:val="1"/>
      <w:marLeft w:val="0"/>
      <w:marRight w:val="0"/>
      <w:marTop w:val="0"/>
      <w:marBottom w:val="0"/>
      <w:divBdr>
        <w:top w:val="none" w:sz="0" w:space="0" w:color="auto"/>
        <w:left w:val="none" w:sz="0" w:space="0" w:color="auto"/>
        <w:bottom w:val="none" w:sz="0" w:space="0" w:color="auto"/>
        <w:right w:val="none" w:sz="0" w:space="0" w:color="auto"/>
      </w:divBdr>
    </w:div>
    <w:div w:id="1786457053">
      <w:bodyDiv w:val="1"/>
      <w:marLeft w:val="0"/>
      <w:marRight w:val="0"/>
      <w:marTop w:val="0"/>
      <w:marBottom w:val="0"/>
      <w:divBdr>
        <w:top w:val="none" w:sz="0" w:space="0" w:color="auto"/>
        <w:left w:val="none" w:sz="0" w:space="0" w:color="auto"/>
        <w:bottom w:val="none" w:sz="0" w:space="0" w:color="auto"/>
        <w:right w:val="none" w:sz="0" w:space="0" w:color="auto"/>
      </w:divBdr>
    </w:div>
    <w:div w:id="1786844094">
      <w:bodyDiv w:val="1"/>
      <w:marLeft w:val="0"/>
      <w:marRight w:val="0"/>
      <w:marTop w:val="0"/>
      <w:marBottom w:val="0"/>
      <w:divBdr>
        <w:top w:val="none" w:sz="0" w:space="0" w:color="auto"/>
        <w:left w:val="none" w:sz="0" w:space="0" w:color="auto"/>
        <w:bottom w:val="none" w:sz="0" w:space="0" w:color="auto"/>
        <w:right w:val="none" w:sz="0" w:space="0" w:color="auto"/>
      </w:divBdr>
    </w:div>
    <w:div w:id="1786995741">
      <w:bodyDiv w:val="1"/>
      <w:marLeft w:val="0"/>
      <w:marRight w:val="0"/>
      <w:marTop w:val="0"/>
      <w:marBottom w:val="0"/>
      <w:divBdr>
        <w:top w:val="none" w:sz="0" w:space="0" w:color="auto"/>
        <w:left w:val="none" w:sz="0" w:space="0" w:color="auto"/>
        <w:bottom w:val="none" w:sz="0" w:space="0" w:color="auto"/>
        <w:right w:val="none" w:sz="0" w:space="0" w:color="auto"/>
      </w:divBdr>
    </w:div>
    <w:div w:id="1787192281">
      <w:bodyDiv w:val="1"/>
      <w:marLeft w:val="0"/>
      <w:marRight w:val="0"/>
      <w:marTop w:val="0"/>
      <w:marBottom w:val="0"/>
      <w:divBdr>
        <w:top w:val="none" w:sz="0" w:space="0" w:color="auto"/>
        <w:left w:val="none" w:sz="0" w:space="0" w:color="auto"/>
        <w:bottom w:val="none" w:sz="0" w:space="0" w:color="auto"/>
        <w:right w:val="none" w:sz="0" w:space="0" w:color="auto"/>
      </w:divBdr>
    </w:div>
    <w:div w:id="1787430044">
      <w:bodyDiv w:val="1"/>
      <w:marLeft w:val="0"/>
      <w:marRight w:val="0"/>
      <w:marTop w:val="0"/>
      <w:marBottom w:val="0"/>
      <w:divBdr>
        <w:top w:val="none" w:sz="0" w:space="0" w:color="auto"/>
        <w:left w:val="none" w:sz="0" w:space="0" w:color="auto"/>
        <w:bottom w:val="none" w:sz="0" w:space="0" w:color="auto"/>
        <w:right w:val="none" w:sz="0" w:space="0" w:color="auto"/>
      </w:divBdr>
    </w:div>
    <w:div w:id="1787697377">
      <w:bodyDiv w:val="1"/>
      <w:marLeft w:val="0"/>
      <w:marRight w:val="0"/>
      <w:marTop w:val="0"/>
      <w:marBottom w:val="0"/>
      <w:divBdr>
        <w:top w:val="none" w:sz="0" w:space="0" w:color="auto"/>
        <w:left w:val="none" w:sz="0" w:space="0" w:color="auto"/>
        <w:bottom w:val="none" w:sz="0" w:space="0" w:color="auto"/>
        <w:right w:val="none" w:sz="0" w:space="0" w:color="auto"/>
      </w:divBdr>
    </w:div>
    <w:div w:id="1787969460">
      <w:bodyDiv w:val="1"/>
      <w:marLeft w:val="0"/>
      <w:marRight w:val="0"/>
      <w:marTop w:val="0"/>
      <w:marBottom w:val="0"/>
      <w:divBdr>
        <w:top w:val="none" w:sz="0" w:space="0" w:color="auto"/>
        <w:left w:val="none" w:sz="0" w:space="0" w:color="auto"/>
        <w:bottom w:val="none" w:sz="0" w:space="0" w:color="auto"/>
        <w:right w:val="none" w:sz="0" w:space="0" w:color="auto"/>
      </w:divBdr>
    </w:div>
    <w:div w:id="1788239249">
      <w:bodyDiv w:val="1"/>
      <w:marLeft w:val="0"/>
      <w:marRight w:val="0"/>
      <w:marTop w:val="0"/>
      <w:marBottom w:val="0"/>
      <w:divBdr>
        <w:top w:val="none" w:sz="0" w:space="0" w:color="auto"/>
        <w:left w:val="none" w:sz="0" w:space="0" w:color="auto"/>
        <w:bottom w:val="none" w:sz="0" w:space="0" w:color="auto"/>
        <w:right w:val="none" w:sz="0" w:space="0" w:color="auto"/>
      </w:divBdr>
    </w:div>
    <w:div w:id="1788699515">
      <w:bodyDiv w:val="1"/>
      <w:marLeft w:val="0"/>
      <w:marRight w:val="0"/>
      <w:marTop w:val="0"/>
      <w:marBottom w:val="0"/>
      <w:divBdr>
        <w:top w:val="none" w:sz="0" w:space="0" w:color="auto"/>
        <w:left w:val="none" w:sz="0" w:space="0" w:color="auto"/>
        <w:bottom w:val="none" w:sz="0" w:space="0" w:color="auto"/>
        <w:right w:val="none" w:sz="0" w:space="0" w:color="auto"/>
      </w:divBdr>
    </w:div>
    <w:div w:id="1789154051">
      <w:bodyDiv w:val="1"/>
      <w:marLeft w:val="0"/>
      <w:marRight w:val="0"/>
      <w:marTop w:val="0"/>
      <w:marBottom w:val="0"/>
      <w:divBdr>
        <w:top w:val="none" w:sz="0" w:space="0" w:color="auto"/>
        <w:left w:val="none" w:sz="0" w:space="0" w:color="auto"/>
        <w:bottom w:val="none" w:sz="0" w:space="0" w:color="auto"/>
        <w:right w:val="none" w:sz="0" w:space="0" w:color="auto"/>
      </w:divBdr>
    </w:div>
    <w:div w:id="1789426736">
      <w:bodyDiv w:val="1"/>
      <w:marLeft w:val="0"/>
      <w:marRight w:val="0"/>
      <w:marTop w:val="0"/>
      <w:marBottom w:val="0"/>
      <w:divBdr>
        <w:top w:val="none" w:sz="0" w:space="0" w:color="auto"/>
        <w:left w:val="none" w:sz="0" w:space="0" w:color="auto"/>
        <w:bottom w:val="none" w:sz="0" w:space="0" w:color="auto"/>
        <w:right w:val="none" w:sz="0" w:space="0" w:color="auto"/>
      </w:divBdr>
    </w:div>
    <w:div w:id="1789541319">
      <w:bodyDiv w:val="1"/>
      <w:marLeft w:val="0"/>
      <w:marRight w:val="0"/>
      <w:marTop w:val="0"/>
      <w:marBottom w:val="0"/>
      <w:divBdr>
        <w:top w:val="none" w:sz="0" w:space="0" w:color="auto"/>
        <w:left w:val="none" w:sz="0" w:space="0" w:color="auto"/>
        <w:bottom w:val="none" w:sz="0" w:space="0" w:color="auto"/>
        <w:right w:val="none" w:sz="0" w:space="0" w:color="auto"/>
      </w:divBdr>
    </w:div>
    <w:div w:id="1790052101">
      <w:bodyDiv w:val="1"/>
      <w:marLeft w:val="0"/>
      <w:marRight w:val="0"/>
      <w:marTop w:val="0"/>
      <w:marBottom w:val="0"/>
      <w:divBdr>
        <w:top w:val="none" w:sz="0" w:space="0" w:color="auto"/>
        <w:left w:val="none" w:sz="0" w:space="0" w:color="auto"/>
        <w:bottom w:val="none" w:sz="0" w:space="0" w:color="auto"/>
        <w:right w:val="none" w:sz="0" w:space="0" w:color="auto"/>
      </w:divBdr>
    </w:div>
    <w:div w:id="1790279603">
      <w:bodyDiv w:val="1"/>
      <w:marLeft w:val="0"/>
      <w:marRight w:val="0"/>
      <w:marTop w:val="0"/>
      <w:marBottom w:val="0"/>
      <w:divBdr>
        <w:top w:val="none" w:sz="0" w:space="0" w:color="auto"/>
        <w:left w:val="none" w:sz="0" w:space="0" w:color="auto"/>
        <w:bottom w:val="none" w:sz="0" w:space="0" w:color="auto"/>
        <w:right w:val="none" w:sz="0" w:space="0" w:color="auto"/>
      </w:divBdr>
    </w:div>
    <w:div w:id="1790582668">
      <w:bodyDiv w:val="1"/>
      <w:marLeft w:val="0"/>
      <w:marRight w:val="0"/>
      <w:marTop w:val="0"/>
      <w:marBottom w:val="0"/>
      <w:divBdr>
        <w:top w:val="none" w:sz="0" w:space="0" w:color="auto"/>
        <w:left w:val="none" w:sz="0" w:space="0" w:color="auto"/>
        <w:bottom w:val="none" w:sz="0" w:space="0" w:color="auto"/>
        <w:right w:val="none" w:sz="0" w:space="0" w:color="auto"/>
      </w:divBdr>
    </w:div>
    <w:div w:id="1790665572">
      <w:bodyDiv w:val="1"/>
      <w:marLeft w:val="0"/>
      <w:marRight w:val="0"/>
      <w:marTop w:val="0"/>
      <w:marBottom w:val="0"/>
      <w:divBdr>
        <w:top w:val="none" w:sz="0" w:space="0" w:color="auto"/>
        <w:left w:val="none" w:sz="0" w:space="0" w:color="auto"/>
        <w:bottom w:val="none" w:sz="0" w:space="0" w:color="auto"/>
        <w:right w:val="none" w:sz="0" w:space="0" w:color="auto"/>
      </w:divBdr>
    </w:div>
    <w:div w:id="1790859615">
      <w:bodyDiv w:val="1"/>
      <w:marLeft w:val="0"/>
      <w:marRight w:val="0"/>
      <w:marTop w:val="0"/>
      <w:marBottom w:val="0"/>
      <w:divBdr>
        <w:top w:val="none" w:sz="0" w:space="0" w:color="auto"/>
        <w:left w:val="none" w:sz="0" w:space="0" w:color="auto"/>
        <w:bottom w:val="none" w:sz="0" w:space="0" w:color="auto"/>
        <w:right w:val="none" w:sz="0" w:space="0" w:color="auto"/>
      </w:divBdr>
    </w:div>
    <w:div w:id="1791582608">
      <w:bodyDiv w:val="1"/>
      <w:marLeft w:val="0"/>
      <w:marRight w:val="0"/>
      <w:marTop w:val="0"/>
      <w:marBottom w:val="0"/>
      <w:divBdr>
        <w:top w:val="none" w:sz="0" w:space="0" w:color="auto"/>
        <w:left w:val="none" w:sz="0" w:space="0" w:color="auto"/>
        <w:bottom w:val="none" w:sz="0" w:space="0" w:color="auto"/>
        <w:right w:val="none" w:sz="0" w:space="0" w:color="auto"/>
      </w:divBdr>
    </w:div>
    <w:div w:id="1791900174">
      <w:bodyDiv w:val="1"/>
      <w:marLeft w:val="0"/>
      <w:marRight w:val="0"/>
      <w:marTop w:val="0"/>
      <w:marBottom w:val="0"/>
      <w:divBdr>
        <w:top w:val="none" w:sz="0" w:space="0" w:color="auto"/>
        <w:left w:val="none" w:sz="0" w:space="0" w:color="auto"/>
        <w:bottom w:val="none" w:sz="0" w:space="0" w:color="auto"/>
        <w:right w:val="none" w:sz="0" w:space="0" w:color="auto"/>
      </w:divBdr>
    </w:div>
    <w:div w:id="1792506720">
      <w:bodyDiv w:val="1"/>
      <w:marLeft w:val="0"/>
      <w:marRight w:val="0"/>
      <w:marTop w:val="0"/>
      <w:marBottom w:val="0"/>
      <w:divBdr>
        <w:top w:val="none" w:sz="0" w:space="0" w:color="auto"/>
        <w:left w:val="none" w:sz="0" w:space="0" w:color="auto"/>
        <w:bottom w:val="none" w:sz="0" w:space="0" w:color="auto"/>
        <w:right w:val="none" w:sz="0" w:space="0" w:color="auto"/>
      </w:divBdr>
    </w:div>
    <w:div w:id="1792553132">
      <w:bodyDiv w:val="1"/>
      <w:marLeft w:val="0"/>
      <w:marRight w:val="0"/>
      <w:marTop w:val="0"/>
      <w:marBottom w:val="0"/>
      <w:divBdr>
        <w:top w:val="none" w:sz="0" w:space="0" w:color="auto"/>
        <w:left w:val="none" w:sz="0" w:space="0" w:color="auto"/>
        <w:bottom w:val="none" w:sz="0" w:space="0" w:color="auto"/>
        <w:right w:val="none" w:sz="0" w:space="0" w:color="auto"/>
      </w:divBdr>
    </w:div>
    <w:div w:id="1792629284">
      <w:bodyDiv w:val="1"/>
      <w:marLeft w:val="0"/>
      <w:marRight w:val="0"/>
      <w:marTop w:val="0"/>
      <w:marBottom w:val="0"/>
      <w:divBdr>
        <w:top w:val="none" w:sz="0" w:space="0" w:color="auto"/>
        <w:left w:val="none" w:sz="0" w:space="0" w:color="auto"/>
        <w:bottom w:val="none" w:sz="0" w:space="0" w:color="auto"/>
        <w:right w:val="none" w:sz="0" w:space="0" w:color="auto"/>
      </w:divBdr>
    </w:div>
    <w:div w:id="1792741432">
      <w:bodyDiv w:val="1"/>
      <w:marLeft w:val="0"/>
      <w:marRight w:val="0"/>
      <w:marTop w:val="0"/>
      <w:marBottom w:val="0"/>
      <w:divBdr>
        <w:top w:val="none" w:sz="0" w:space="0" w:color="auto"/>
        <w:left w:val="none" w:sz="0" w:space="0" w:color="auto"/>
        <w:bottom w:val="none" w:sz="0" w:space="0" w:color="auto"/>
        <w:right w:val="none" w:sz="0" w:space="0" w:color="auto"/>
      </w:divBdr>
    </w:div>
    <w:div w:id="1792746985">
      <w:bodyDiv w:val="1"/>
      <w:marLeft w:val="0"/>
      <w:marRight w:val="0"/>
      <w:marTop w:val="0"/>
      <w:marBottom w:val="0"/>
      <w:divBdr>
        <w:top w:val="none" w:sz="0" w:space="0" w:color="auto"/>
        <w:left w:val="none" w:sz="0" w:space="0" w:color="auto"/>
        <w:bottom w:val="none" w:sz="0" w:space="0" w:color="auto"/>
        <w:right w:val="none" w:sz="0" w:space="0" w:color="auto"/>
      </w:divBdr>
    </w:div>
    <w:div w:id="1792898648">
      <w:bodyDiv w:val="1"/>
      <w:marLeft w:val="0"/>
      <w:marRight w:val="0"/>
      <w:marTop w:val="0"/>
      <w:marBottom w:val="0"/>
      <w:divBdr>
        <w:top w:val="none" w:sz="0" w:space="0" w:color="auto"/>
        <w:left w:val="none" w:sz="0" w:space="0" w:color="auto"/>
        <w:bottom w:val="none" w:sz="0" w:space="0" w:color="auto"/>
        <w:right w:val="none" w:sz="0" w:space="0" w:color="auto"/>
      </w:divBdr>
    </w:div>
    <w:div w:id="1793286465">
      <w:bodyDiv w:val="1"/>
      <w:marLeft w:val="0"/>
      <w:marRight w:val="0"/>
      <w:marTop w:val="0"/>
      <w:marBottom w:val="0"/>
      <w:divBdr>
        <w:top w:val="none" w:sz="0" w:space="0" w:color="auto"/>
        <w:left w:val="none" w:sz="0" w:space="0" w:color="auto"/>
        <w:bottom w:val="none" w:sz="0" w:space="0" w:color="auto"/>
        <w:right w:val="none" w:sz="0" w:space="0" w:color="auto"/>
      </w:divBdr>
    </w:div>
    <w:div w:id="1793548934">
      <w:bodyDiv w:val="1"/>
      <w:marLeft w:val="0"/>
      <w:marRight w:val="0"/>
      <w:marTop w:val="0"/>
      <w:marBottom w:val="0"/>
      <w:divBdr>
        <w:top w:val="none" w:sz="0" w:space="0" w:color="auto"/>
        <w:left w:val="none" w:sz="0" w:space="0" w:color="auto"/>
        <w:bottom w:val="none" w:sz="0" w:space="0" w:color="auto"/>
        <w:right w:val="none" w:sz="0" w:space="0" w:color="auto"/>
      </w:divBdr>
    </w:div>
    <w:div w:id="1793935807">
      <w:bodyDiv w:val="1"/>
      <w:marLeft w:val="0"/>
      <w:marRight w:val="0"/>
      <w:marTop w:val="0"/>
      <w:marBottom w:val="0"/>
      <w:divBdr>
        <w:top w:val="none" w:sz="0" w:space="0" w:color="auto"/>
        <w:left w:val="none" w:sz="0" w:space="0" w:color="auto"/>
        <w:bottom w:val="none" w:sz="0" w:space="0" w:color="auto"/>
        <w:right w:val="none" w:sz="0" w:space="0" w:color="auto"/>
      </w:divBdr>
    </w:div>
    <w:div w:id="1794057762">
      <w:bodyDiv w:val="1"/>
      <w:marLeft w:val="0"/>
      <w:marRight w:val="0"/>
      <w:marTop w:val="0"/>
      <w:marBottom w:val="0"/>
      <w:divBdr>
        <w:top w:val="none" w:sz="0" w:space="0" w:color="auto"/>
        <w:left w:val="none" w:sz="0" w:space="0" w:color="auto"/>
        <w:bottom w:val="none" w:sz="0" w:space="0" w:color="auto"/>
        <w:right w:val="none" w:sz="0" w:space="0" w:color="auto"/>
      </w:divBdr>
    </w:div>
    <w:div w:id="1794324144">
      <w:bodyDiv w:val="1"/>
      <w:marLeft w:val="0"/>
      <w:marRight w:val="0"/>
      <w:marTop w:val="0"/>
      <w:marBottom w:val="0"/>
      <w:divBdr>
        <w:top w:val="none" w:sz="0" w:space="0" w:color="auto"/>
        <w:left w:val="none" w:sz="0" w:space="0" w:color="auto"/>
        <w:bottom w:val="none" w:sz="0" w:space="0" w:color="auto"/>
        <w:right w:val="none" w:sz="0" w:space="0" w:color="auto"/>
      </w:divBdr>
    </w:div>
    <w:div w:id="1794326890">
      <w:bodyDiv w:val="1"/>
      <w:marLeft w:val="0"/>
      <w:marRight w:val="0"/>
      <w:marTop w:val="0"/>
      <w:marBottom w:val="0"/>
      <w:divBdr>
        <w:top w:val="none" w:sz="0" w:space="0" w:color="auto"/>
        <w:left w:val="none" w:sz="0" w:space="0" w:color="auto"/>
        <w:bottom w:val="none" w:sz="0" w:space="0" w:color="auto"/>
        <w:right w:val="none" w:sz="0" w:space="0" w:color="auto"/>
      </w:divBdr>
    </w:div>
    <w:div w:id="1794866965">
      <w:bodyDiv w:val="1"/>
      <w:marLeft w:val="0"/>
      <w:marRight w:val="0"/>
      <w:marTop w:val="0"/>
      <w:marBottom w:val="0"/>
      <w:divBdr>
        <w:top w:val="none" w:sz="0" w:space="0" w:color="auto"/>
        <w:left w:val="none" w:sz="0" w:space="0" w:color="auto"/>
        <w:bottom w:val="none" w:sz="0" w:space="0" w:color="auto"/>
        <w:right w:val="none" w:sz="0" w:space="0" w:color="auto"/>
      </w:divBdr>
    </w:div>
    <w:div w:id="1794900683">
      <w:bodyDiv w:val="1"/>
      <w:marLeft w:val="0"/>
      <w:marRight w:val="0"/>
      <w:marTop w:val="0"/>
      <w:marBottom w:val="0"/>
      <w:divBdr>
        <w:top w:val="none" w:sz="0" w:space="0" w:color="auto"/>
        <w:left w:val="none" w:sz="0" w:space="0" w:color="auto"/>
        <w:bottom w:val="none" w:sz="0" w:space="0" w:color="auto"/>
        <w:right w:val="none" w:sz="0" w:space="0" w:color="auto"/>
      </w:divBdr>
    </w:div>
    <w:div w:id="1795058804">
      <w:bodyDiv w:val="1"/>
      <w:marLeft w:val="0"/>
      <w:marRight w:val="0"/>
      <w:marTop w:val="0"/>
      <w:marBottom w:val="0"/>
      <w:divBdr>
        <w:top w:val="none" w:sz="0" w:space="0" w:color="auto"/>
        <w:left w:val="none" w:sz="0" w:space="0" w:color="auto"/>
        <w:bottom w:val="none" w:sz="0" w:space="0" w:color="auto"/>
        <w:right w:val="none" w:sz="0" w:space="0" w:color="auto"/>
      </w:divBdr>
    </w:div>
    <w:div w:id="1795099352">
      <w:bodyDiv w:val="1"/>
      <w:marLeft w:val="0"/>
      <w:marRight w:val="0"/>
      <w:marTop w:val="0"/>
      <w:marBottom w:val="0"/>
      <w:divBdr>
        <w:top w:val="none" w:sz="0" w:space="0" w:color="auto"/>
        <w:left w:val="none" w:sz="0" w:space="0" w:color="auto"/>
        <w:bottom w:val="none" w:sz="0" w:space="0" w:color="auto"/>
        <w:right w:val="none" w:sz="0" w:space="0" w:color="auto"/>
      </w:divBdr>
    </w:div>
    <w:div w:id="1795438226">
      <w:bodyDiv w:val="1"/>
      <w:marLeft w:val="0"/>
      <w:marRight w:val="0"/>
      <w:marTop w:val="0"/>
      <w:marBottom w:val="0"/>
      <w:divBdr>
        <w:top w:val="none" w:sz="0" w:space="0" w:color="auto"/>
        <w:left w:val="none" w:sz="0" w:space="0" w:color="auto"/>
        <w:bottom w:val="none" w:sz="0" w:space="0" w:color="auto"/>
        <w:right w:val="none" w:sz="0" w:space="0" w:color="auto"/>
      </w:divBdr>
    </w:div>
    <w:div w:id="1795445908">
      <w:bodyDiv w:val="1"/>
      <w:marLeft w:val="0"/>
      <w:marRight w:val="0"/>
      <w:marTop w:val="0"/>
      <w:marBottom w:val="0"/>
      <w:divBdr>
        <w:top w:val="none" w:sz="0" w:space="0" w:color="auto"/>
        <w:left w:val="none" w:sz="0" w:space="0" w:color="auto"/>
        <w:bottom w:val="none" w:sz="0" w:space="0" w:color="auto"/>
        <w:right w:val="none" w:sz="0" w:space="0" w:color="auto"/>
      </w:divBdr>
    </w:div>
    <w:div w:id="1795708714">
      <w:bodyDiv w:val="1"/>
      <w:marLeft w:val="0"/>
      <w:marRight w:val="0"/>
      <w:marTop w:val="0"/>
      <w:marBottom w:val="0"/>
      <w:divBdr>
        <w:top w:val="none" w:sz="0" w:space="0" w:color="auto"/>
        <w:left w:val="none" w:sz="0" w:space="0" w:color="auto"/>
        <w:bottom w:val="none" w:sz="0" w:space="0" w:color="auto"/>
        <w:right w:val="none" w:sz="0" w:space="0" w:color="auto"/>
      </w:divBdr>
    </w:div>
    <w:div w:id="1795753186">
      <w:bodyDiv w:val="1"/>
      <w:marLeft w:val="0"/>
      <w:marRight w:val="0"/>
      <w:marTop w:val="0"/>
      <w:marBottom w:val="0"/>
      <w:divBdr>
        <w:top w:val="none" w:sz="0" w:space="0" w:color="auto"/>
        <w:left w:val="none" w:sz="0" w:space="0" w:color="auto"/>
        <w:bottom w:val="none" w:sz="0" w:space="0" w:color="auto"/>
        <w:right w:val="none" w:sz="0" w:space="0" w:color="auto"/>
      </w:divBdr>
    </w:div>
    <w:div w:id="1795783365">
      <w:bodyDiv w:val="1"/>
      <w:marLeft w:val="0"/>
      <w:marRight w:val="0"/>
      <w:marTop w:val="0"/>
      <w:marBottom w:val="0"/>
      <w:divBdr>
        <w:top w:val="none" w:sz="0" w:space="0" w:color="auto"/>
        <w:left w:val="none" w:sz="0" w:space="0" w:color="auto"/>
        <w:bottom w:val="none" w:sz="0" w:space="0" w:color="auto"/>
        <w:right w:val="none" w:sz="0" w:space="0" w:color="auto"/>
      </w:divBdr>
    </w:div>
    <w:div w:id="1795828649">
      <w:bodyDiv w:val="1"/>
      <w:marLeft w:val="0"/>
      <w:marRight w:val="0"/>
      <w:marTop w:val="0"/>
      <w:marBottom w:val="0"/>
      <w:divBdr>
        <w:top w:val="none" w:sz="0" w:space="0" w:color="auto"/>
        <w:left w:val="none" w:sz="0" w:space="0" w:color="auto"/>
        <w:bottom w:val="none" w:sz="0" w:space="0" w:color="auto"/>
        <w:right w:val="none" w:sz="0" w:space="0" w:color="auto"/>
      </w:divBdr>
    </w:div>
    <w:div w:id="1795975900">
      <w:bodyDiv w:val="1"/>
      <w:marLeft w:val="0"/>
      <w:marRight w:val="0"/>
      <w:marTop w:val="0"/>
      <w:marBottom w:val="0"/>
      <w:divBdr>
        <w:top w:val="none" w:sz="0" w:space="0" w:color="auto"/>
        <w:left w:val="none" w:sz="0" w:space="0" w:color="auto"/>
        <w:bottom w:val="none" w:sz="0" w:space="0" w:color="auto"/>
        <w:right w:val="none" w:sz="0" w:space="0" w:color="auto"/>
      </w:divBdr>
    </w:div>
    <w:div w:id="1795977347">
      <w:bodyDiv w:val="1"/>
      <w:marLeft w:val="0"/>
      <w:marRight w:val="0"/>
      <w:marTop w:val="0"/>
      <w:marBottom w:val="0"/>
      <w:divBdr>
        <w:top w:val="none" w:sz="0" w:space="0" w:color="auto"/>
        <w:left w:val="none" w:sz="0" w:space="0" w:color="auto"/>
        <w:bottom w:val="none" w:sz="0" w:space="0" w:color="auto"/>
        <w:right w:val="none" w:sz="0" w:space="0" w:color="auto"/>
      </w:divBdr>
    </w:div>
    <w:div w:id="1796093339">
      <w:bodyDiv w:val="1"/>
      <w:marLeft w:val="0"/>
      <w:marRight w:val="0"/>
      <w:marTop w:val="0"/>
      <w:marBottom w:val="0"/>
      <w:divBdr>
        <w:top w:val="none" w:sz="0" w:space="0" w:color="auto"/>
        <w:left w:val="none" w:sz="0" w:space="0" w:color="auto"/>
        <w:bottom w:val="none" w:sz="0" w:space="0" w:color="auto"/>
        <w:right w:val="none" w:sz="0" w:space="0" w:color="auto"/>
      </w:divBdr>
    </w:div>
    <w:div w:id="1796094539">
      <w:bodyDiv w:val="1"/>
      <w:marLeft w:val="0"/>
      <w:marRight w:val="0"/>
      <w:marTop w:val="0"/>
      <w:marBottom w:val="0"/>
      <w:divBdr>
        <w:top w:val="none" w:sz="0" w:space="0" w:color="auto"/>
        <w:left w:val="none" w:sz="0" w:space="0" w:color="auto"/>
        <w:bottom w:val="none" w:sz="0" w:space="0" w:color="auto"/>
        <w:right w:val="none" w:sz="0" w:space="0" w:color="auto"/>
      </w:divBdr>
    </w:div>
    <w:div w:id="1796407758">
      <w:bodyDiv w:val="1"/>
      <w:marLeft w:val="0"/>
      <w:marRight w:val="0"/>
      <w:marTop w:val="0"/>
      <w:marBottom w:val="0"/>
      <w:divBdr>
        <w:top w:val="none" w:sz="0" w:space="0" w:color="auto"/>
        <w:left w:val="none" w:sz="0" w:space="0" w:color="auto"/>
        <w:bottom w:val="none" w:sz="0" w:space="0" w:color="auto"/>
        <w:right w:val="none" w:sz="0" w:space="0" w:color="auto"/>
      </w:divBdr>
    </w:div>
    <w:div w:id="1796484532">
      <w:bodyDiv w:val="1"/>
      <w:marLeft w:val="0"/>
      <w:marRight w:val="0"/>
      <w:marTop w:val="0"/>
      <w:marBottom w:val="0"/>
      <w:divBdr>
        <w:top w:val="none" w:sz="0" w:space="0" w:color="auto"/>
        <w:left w:val="none" w:sz="0" w:space="0" w:color="auto"/>
        <w:bottom w:val="none" w:sz="0" w:space="0" w:color="auto"/>
        <w:right w:val="none" w:sz="0" w:space="0" w:color="auto"/>
      </w:divBdr>
    </w:div>
    <w:div w:id="1796756960">
      <w:bodyDiv w:val="1"/>
      <w:marLeft w:val="0"/>
      <w:marRight w:val="0"/>
      <w:marTop w:val="0"/>
      <w:marBottom w:val="0"/>
      <w:divBdr>
        <w:top w:val="none" w:sz="0" w:space="0" w:color="auto"/>
        <w:left w:val="none" w:sz="0" w:space="0" w:color="auto"/>
        <w:bottom w:val="none" w:sz="0" w:space="0" w:color="auto"/>
        <w:right w:val="none" w:sz="0" w:space="0" w:color="auto"/>
      </w:divBdr>
    </w:div>
    <w:div w:id="1796868147">
      <w:bodyDiv w:val="1"/>
      <w:marLeft w:val="0"/>
      <w:marRight w:val="0"/>
      <w:marTop w:val="0"/>
      <w:marBottom w:val="0"/>
      <w:divBdr>
        <w:top w:val="none" w:sz="0" w:space="0" w:color="auto"/>
        <w:left w:val="none" w:sz="0" w:space="0" w:color="auto"/>
        <w:bottom w:val="none" w:sz="0" w:space="0" w:color="auto"/>
        <w:right w:val="none" w:sz="0" w:space="0" w:color="auto"/>
      </w:divBdr>
    </w:div>
    <w:div w:id="1796943286">
      <w:bodyDiv w:val="1"/>
      <w:marLeft w:val="0"/>
      <w:marRight w:val="0"/>
      <w:marTop w:val="0"/>
      <w:marBottom w:val="0"/>
      <w:divBdr>
        <w:top w:val="none" w:sz="0" w:space="0" w:color="auto"/>
        <w:left w:val="none" w:sz="0" w:space="0" w:color="auto"/>
        <w:bottom w:val="none" w:sz="0" w:space="0" w:color="auto"/>
        <w:right w:val="none" w:sz="0" w:space="0" w:color="auto"/>
      </w:divBdr>
    </w:div>
    <w:div w:id="1797092018">
      <w:bodyDiv w:val="1"/>
      <w:marLeft w:val="0"/>
      <w:marRight w:val="0"/>
      <w:marTop w:val="0"/>
      <w:marBottom w:val="0"/>
      <w:divBdr>
        <w:top w:val="none" w:sz="0" w:space="0" w:color="auto"/>
        <w:left w:val="none" w:sz="0" w:space="0" w:color="auto"/>
        <w:bottom w:val="none" w:sz="0" w:space="0" w:color="auto"/>
        <w:right w:val="none" w:sz="0" w:space="0" w:color="auto"/>
      </w:divBdr>
    </w:div>
    <w:div w:id="1797335418">
      <w:bodyDiv w:val="1"/>
      <w:marLeft w:val="0"/>
      <w:marRight w:val="0"/>
      <w:marTop w:val="0"/>
      <w:marBottom w:val="0"/>
      <w:divBdr>
        <w:top w:val="none" w:sz="0" w:space="0" w:color="auto"/>
        <w:left w:val="none" w:sz="0" w:space="0" w:color="auto"/>
        <w:bottom w:val="none" w:sz="0" w:space="0" w:color="auto"/>
        <w:right w:val="none" w:sz="0" w:space="0" w:color="auto"/>
      </w:divBdr>
    </w:div>
    <w:div w:id="1797525400">
      <w:bodyDiv w:val="1"/>
      <w:marLeft w:val="0"/>
      <w:marRight w:val="0"/>
      <w:marTop w:val="0"/>
      <w:marBottom w:val="0"/>
      <w:divBdr>
        <w:top w:val="none" w:sz="0" w:space="0" w:color="auto"/>
        <w:left w:val="none" w:sz="0" w:space="0" w:color="auto"/>
        <w:bottom w:val="none" w:sz="0" w:space="0" w:color="auto"/>
        <w:right w:val="none" w:sz="0" w:space="0" w:color="auto"/>
      </w:divBdr>
    </w:div>
    <w:div w:id="1797597189">
      <w:bodyDiv w:val="1"/>
      <w:marLeft w:val="0"/>
      <w:marRight w:val="0"/>
      <w:marTop w:val="0"/>
      <w:marBottom w:val="0"/>
      <w:divBdr>
        <w:top w:val="none" w:sz="0" w:space="0" w:color="auto"/>
        <w:left w:val="none" w:sz="0" w:space="0" w:color="auto"/>
        <w:bottom w:val="none" w:sz="0" w:space="0" w:color="auto"/>
        <w:right w:val="none" w:sz="0" w:space="0" w:color="auto"/>
      </w:divBdr>
    </w:div>
    <w:div w:id="1797986354">
      <w:bodyDiv w:val="1"/>
      <w:marLeft w:val="0"/>
      <w:marRight w:val="0"/>
      <w:marTop w:val="0"/>
      <w:marBottom w:val="0"/>
      <w:divBdr>
        <w:top w:val="none" w:sz="0" w:space="0" w:color="auto"/>
        <w:left w:val="none" w:sz="0" w:space="0" w:color="auto"/>
        <w:bottom w:val="none" w:sz="0" w:space="0" w:color="auto"/>
        <w:right w:val="none" w:sz="0" w:space="0" w:color="auto"/>
      </w:divBdr>
    </w:div>
    <w:div w:id="1798138383">
      <w:bodyDiv w:val="1"/>
      <w:marLeft w:val="0"/>
      <w:marRight w:val="0"/>
      <w:marTop w:val="0"/>
      <w:marBottom w:val="0"/>
      <w:divBdr>
        <w:top w:val="none" w:sz="0" w:space="0" w:color="auto"/>
        <w:left w:val="none" w:sz="0" w:space="0" w:color="auto"/>
        <w:bottom w:val="none" w:sz="0" w:space="0" w:color="auto"/>
        <w:right w:val="none" w:sz="0" w:space="0" w:color="auto"/>
      </w:divBdr>
    </w:div>
    <w:div w:id="1798374515">
      <w:bodyDiv w:val="1"/>
      <w:marLeft w:val="0"/>
      <w:marRight w:val="0"/>
      <w:marTop w:val="0"/>
      <w:marBottom w:val="0"/>
      <w:divBdr>
        <w:top w:val="none" w:sz="0" w:space="0" w:color="auto"/>
        <w:left w:val="none" w:sz="0" w:space="0" w:color="auto"/>
        <w:bottom w:val="none" w:sz="0" w:space="0" w:color="auto"/>
        <w:right w:val="none" w:sz="0" w:space="0" w:color="auto"/>
      </w:divBdr>
    </w:div>
    <w:div w:id="1798794067">
      <w:bodyDiv w:val="1"/>
      <w:marLeft w:val="0"/>
      <w:marRight w:val="0"/>
      <w:marTop w:val="0"/>
      <w:marBottom w:val="0"/>
      <w:divBdr>
        <w:top w:val="none" w:sz="0" w:space="0" w:color="auto"/>
        <w:left w:val="none" w:sz="0" w:space="0" w:color="auto"/>
        <w:bottom w:val="none" w:sz="0" w:space="0" w:color="auto"/>
        <w:right w:val="none" w:sz="0" w:space="0" w:color="auto"/>
      </w:divBdr>
    </w:div>
    <w:div w:id="1798834340">
      <w:bodyDiv w:val="1"/>
      <w:marLeft w:val="0"/>
      <w:marRight w:val="0"/>
      <w:marTop w:val="0"/>
      <w:marBottom w:val="0"/>
      <w:divBdr>
        <w:top w:val="none" w:sz="0" w:space="0" w:color="auto"/>
        <w:left w:val="none" w:sz="0" w:space="0" w:color="auto"/>
        <w:bottom w:val="none" w:sz="0" w:space="0" w:color="auto"/>
        <w:right w:val="none" w:sz="0" w:space="0" w:color="auto"/>
      </w:divBdr>
    </w:div>
    <w:div w:id="1798987076">
      <w:bodyDiv w:val="1"/>
      <w:marLeft w:val="0"/>
      <w:marRight w:val="0"/>
      <w:marTop w:val="0"/>
      <w:marBottom w:val="0"/>
      <w:divBdr>
        <w:top w:val="none" w:sz="0" w:space="0" w:color="auto"/>
        <w:left w:val="none" w:sz="0" w:space="0" w:color="auto"/>
        <w:bottom w:val="none" w:sz="0" w:space="0" w:color="auto"/>
        <w:right w:val="none" w:sz="0" w:space="0" w:color="auto"/>
      </w:divBdr>
    </w:div>
    <w:div w:id="1799487889">
      <w:bodyDiv w:val="1"/>
      <w:marLeft w:val="0"/>
      <w:marRight w:val="0"/>
      <w:marTop w:val="0"/>
      <w:marBottom w:val="0"/>
      <w:divBdr>
        <w:top w:val="none" w:sz="0" w:space="0" w:color="auto"/>
        <w:left w:val="none" w:sz="0" w:space="0" w:color="auto"/>
        <w:bottom w:val="none" w:sz="0" w:space="0" w:color="auto"/>
        <w:right w:val="none" w:sz="0" w:space="0" w:color="auto"/>
      </w:divBdr>
    </w:div>
    <w:div w:id="1800299436">
      <w:bodyDiv w:val="1"/>
      <w:marLeft w:val="0"/>
      <w:marRight w:val="0"/>
      <w:marTop w:val="0"/>
      <w:marBottom w:val="0"/>
      <w:divBdr>
        <w:top w:val="none" w:sz="0" w:space="0" w:color="auto"/>
        <w:left w:val="none" w:sz="0" w:space="0" w:color="auto"/>
        <w:bottom w:val="none" w:sz="0" w:space="0" w:color="auto"/>
        <w:right w:val="none" w:sz="0" w:space="0" w:color="auto"/>
      </w:divBdr>
    </w:div>
    <w:div w:id="1800604834">
      <w:bodyDiv w:val="1"/>
      <w:marLeft w:val="0"/>
      <w:marRight w:val="0"/>
      <w:marTop w:val="0"/>
      <w:marBottom w:val="0"/>
      <w:divBdr>
        <w:top w:val="none" w:sz="0" w:space="0" w:color="auto"/>
        <w:left w:val="none" w:sz="0" w:space="0" w:color="auto"/>
        <w:bottom w:val="none" w:sz="0" w:space="0" w:color="auto"/>
        <w:right w:val="none" w:sz="0" w:space="0" w:color="auto"/>
      </w:divBdr>
    </w:div>
    <w:div w:id="1800608960">
      <w:bodyDiv w:val="1"/>
      <w:marLeft w:val="0"/>
      <w:marRight w:val="0"/>
      <w:marTop w:val="0"/>
      <w:marBottom w:val="0"/>
      <w:divBdr>
        <w:top w:val="none" w:sz="0" w:space="0" w:color="auto"/>
        <w:left w:val="none" w:sz="0" w:space="0" w:color="auto"/>
        <w:bottom w:val="none" w:sz="0" w:space="0" w:color="auto"/>
        <w:right w:val="none" w:sz="0" w:space="0" w:color="auto"/>
      </w:divBdr>
    </w:div>
    <w:div w:id="1800761160">
      <w:bodyDiv w:val="1"/>
      <w:marLeft w:val="0"/>
      <w:marRight w:val="0"/>
      <w:marTop w:val="0"/>
      <w:marBottom w:val="0"/>
      <w:divBdr>
        <w:top w:val="none" w:sz="0" w:space="0" w:color="auto"/>
        <w:left w:val="none" w:sz="0" w:space="0" w:color="auto"/>
        <w:bottom w:val="none" w:sz="0" w:space="0" w:color="auto"/>
        <w:right w:val="none" w:sz="0" w:space="0" w:color="auto"/>
      </w:divBdr>
    </w:div>
    <w:div w:id="1800954818">
      <w:bodyDiv w:val="1"/>
      <w:marLeft w:val="0"/>
      <w:marRight w:val="0"/>
      <w:marTop w:val="0"/>
      <w:marBottom w:val="0"/>
      <w:divBdr>
        <w:top w:val="none" w:sz="0" w:space="0" w:color="auto"/>
        <w:left w:val="none" w:sz="0" w:space="0" w:color="auto"/>
        <w:bottom w:val="none" w:sz="0" w:space="0" w:color="auto"/>
        <w:right w:val="none" w:sz="0" w:space="0" w:color="auto"/>
      </w:divBdr>
    </w:div>
    <w:div w:id="1801068361">
      <w:bodyDiv w:val="1"/>
      <w:marLeft w:val="0"/>
      <w:marRight w:val="0"/>
      <w:marTop w:val="0"/>
      <w:marBottom w:val="0"/>
      <w:divBdr>
        <w:top w:val="none" w:sz="0" w:space="0" w:color="auto"/>
        <w:left w:val="none" w:sz="0" w:space="0" w:color="auto"/>
        <w:bottom w:val="none" w:sz="0" w:space="0" w:color="auto"/>
        <w:right w:val="none" w:sz="0" w:space="0" w:color="auto"/>
      </w:divBdr>
    </w:div>
    <w:div w:id="1801485803">
      <w:bodyDiv w:val="1"/>
      <w:marLeft w:val="0"/>
      <w:marRight w:val="0"/>
      <w:marTop w:val="0"/>
      <w:marBottom w:val="0"/>
      <w:divBdr>
        <w:top w:val="none" w:sz="0" w:space="0" w:color="auto"/>
        <w:left w:val="none" w:sz="0" w:space="0" w:color="auto"/>
        <w:bottom w:val="none" w:sz="0" w:space="0" w:color="auto"/>
        <w:right w:val="none" w:sz="0" w:space="0" w:color="auto"/>
      </w:divBdr>
    </w:div>
    <w:div w:id="1801612537">
      <w:bodyDiv w:val="1"/>
      <w:marLeft w:val="0"/>
      <w:marRight w:val="0"/>
      <w:marTop w:val="0"/>
      <w:marBottom w:val="0"/>
      <w:divBdr>
        <w:top w:val="none" w:sz="0" w:space="0" w:color="auto"/>
        <w:left w:val="none" w:sz="0" w:space="0" w:color="auto"/>
        <w:bottom w:val="none" w:sz="0" w:space="0" w:color="auto"/>
        <w:right w:val="none" w:sz="0" w:space="0" w:color="auto"/>
      </w:divBdr>
    </w:div>
    <w:div w:id="1801612741">
      <w:bodyDiv w:val="1"/>
      <w:marLeft w:val="0"/>
      <w:marRight w:val="0"/>
      <w:marTop w:val="0"/>
      <w:marBottom w:val="0"/>
      <w:divBdr>
        <w:top w:val="none" w:sz="0" w:space="0" w:color="auto"/>
        <w:left w:val="none" w:sz="0" w:space="0" w:color="auto"/>
        <w:bottom w:val="none" w:sz="0" w:space="0" w:color="auto"/>
        <w:right w:val="none" w:sz="0" w:space="0" w:color="auto"/>
      </w:divBdr>
    </w:div>
    <w:div w:id="1801923974">
      <w:bodyDiv w:val="1"/>
      <w:marLeft w:val="0"/>
      <w:marRight w:val="0"/>
      <w:marTop w:val="0"/>
      <w:marBottom w:val="0"/>
      <w:divBdr>
        <w:top w:val="none" w:sz="0" w:space="0" w:color="auto"/>
        <w:left w:val="none" w:sz="0" w:space="0" w:color="auto"/>
        <w:bottom w:val="none" w:sz="0" w:space="0" w:color="auto"/>
        <w:right w:val="none" w:sz="0" w:space="0" w:color="auto"/>
      </w:divBdr>
    </w:div>
    <w:div w:id="1802918195">
      <w:bodyDiv w:val="1"/>
      <w:marLeft w:val="0"/>
      <w:marRight w:val="0"/>
      <w:marTop w:val="0"/>
      <w:marBottom w:val="0"/>
      <w:divBdr>
        <w:top w:val="none" w:sz="0" w:space="0" w:color="auto"/>
        <w:left w:val="none" w:sz="0" w:space="0" w:color="auto"/>
        <w:bottom w:val="none" w:sz="0" w:space="0" w:color="auto"/>
        <w:right w:val="none" w:sz="0" w:space="0" w:color="auto"/>
      </w:divBdr>
    </w:div>
    <w:div w:id="1802920458">
      <w:bodyDiv w:val="1"/>
      <w:marLeft w:val="0"/>
      <w:marRight w:val="0"/>
      <w:marTop w:val="0"/>
      <w:marBottom w:val="0"/>
      <w:divBdr>
        <w:top w:val="none" w:sz="0" w:space="0" w:color="auto"/>
        <w:left w:val="none" w:sz="0" w:space="0" w:color="auto"/>
        <w:bottom w:val="none" w:sz="0" w:space="0" w:color="auto"/>
        <w:right w:val="none" w:sz="0" w:space="0" w:color="auto"/>
      </w:divBdr>
    </w:div>
    <w:div w:id="1803184107">
      <w:bodyDiv w:val="1"/>
      <w:marLeft w:val="0"/>
      <w:marRight w:val="0"/>
      <w:marTop w:val="0"/>
      <w:marBottom w:val="0"/>
      <w:divBdr>
        <w:top w:val="none" w:sz="0" w:space="0" w:color="auto"/>
        <w:left w:val="none" w:sz="0" w:space="0" w:color="auto"/>
        <w:bottom w:val="none" w:sz="0" w:space="0" w:color="auto"/>
        <w:right w:val="none" w:sz="0" w:space="0" w:color="auto"/>
      </w:divBdr>
    </w:div>
    <w:div w:id="1803646540">
      <w:bodyDiv w:val="1"/>
      <w:marLeft w:val="0"/>
      <w:marRight w:val="0"/>
      <w:marTop w:val="0"/>
      <w:marBottom w:val="0"/>
      <w:divBdr>
        <w:top w:val="none" w:sz="0" w:space="0" w:color="auto"/>
        <w:left w:val="none" w:sz="0" w:space="0" w:color="auto"/>
        <w:bottom w:val="none" w:sz="0" w:space="0" w:color="auto"/>
        <w:right w:val="none" w:sz="0" w:space="0" w:color="auto"/>
      </w:divBdr>
    </w:div>
    <w:div w:id="1803841532">
      <w:bodyDiv w:val="1"/>
      <w:marLeft w:val="0"/>
      <w:marRight w:val="0"/>
      <w:marTop w:val="0"/>
      <w:marBottom w:val="0"/>
      <w:divBdr>
        <w:top w:val="none" w:sz="0" w:space="0" w:color="auto"/>
        <w:left w:val="none" w:sz="0" w:space="0" w:color="auto"/>
        <w:bottom w:val="none" w:sz="0" w:space="0" w:color="auto"/>
        <w:right w:val="none" w:sz="0" w:space="0" w:color="auto"/>
      </w:divBdr>
    </w:div>
    <w:div w:id="1803965231">
      <w:bodyDiv w:val="1"/>
      <w:marLeft w:val="0"/>
      <w:marRight w:val="0"/>
      <w:marTop w:val="0"/>
      <w:marBottom w:val="0"/>
      <w:divBdr>
        <w:top w:val="none" w:sz="0" w:space="0" w:color="auto"/>
        <w:left w:val="none" w:sz="0" w:space="0" w:color="auto"/>
        <w:bottom w:val="none" w:sz="0" w:space="0" w:color="auto"/>
        <w:right w:val="none" w:sz="0" w:space="0" w:color="auto"/>
      </w:divBdr>
    </w:div>
    <w:div w:id="1804150017">
      <w:bodyDiv w:val="1"/>
      <w:marLeft w:val="0"/>
      <w:marRight w:val="0"/>
      <w:marTop w:val="0"/>
      <w:marBottom w:val="0"/>
      <w:divBdr>
        <w:top w:val="none" w:sz="0" w:space="0" w:color="auto"/>
        <w:left w:val="none" w:sz="0" w:space="0" w:color="auto"/>
        <w:bottom w:val="none" w:sz="0" w:space="0" w:color="auto"/>
        <w:right w:val="none" w:sz="0" w:space="0" w:color="auto"/>
      </w:divBdr>
    </w:div>
    <w:div w:id="1804347517">
      <w:bodyDiv w:val="1"/>
      <w:marLeft w:val="0"/>
      <w:marRight w:val="0"/>
      <w:marTop w:val="0"/>
      <w:marBottom w:val="0"/>
      <w:divBdr>
        <w:top w:val="none" w:sz="0" w:space="0" w:color="auto"/>
        <w:left w:val="none" w:sz="0" w:space="0" w:color="auto"/>
        <w:bottom w:val="none" w:sz="0" w:space="0" w:color="auto"/>
        <w:right w:val="none" w:sz="0" w:space="0" w:color="auto"/>
      </w:divBdr>
    </w:div>
    <w:div w:id="1804738672">
      <w:bodyDiv w:val="1"/>
      <w:marLeft w:val="0"/>
      <w:marRight w:val="0"/>
      <w:marTop w:val="0"/>
      <w:marBottom w:val="0"/>
      <w:divBdr>
        <w:top w:val="none" w:sz="0" w:space="0" w:color="auto"/>
        <w:left w:val="none" w:sz="0" w:space="0" w:color="auto"/>
        <w:bottom w:val="none" w:sz="0" w:space="0" w:color="auto"/>
        <w:right w:val="none" w:sz="0" w:space="0" w:color="auto"/>
      </w:divBdr>
    </w:div>
    <w:div w:id="1805194368">
      <w:bodyDiv w:val="1"/>
      <w:marLeft w:val="0"/>
      <w:marRight w:val="0"/>
      <w:marTop w:val="0"/>
      <w:marBottom w:val="0"/>
      <w:divBdr>
        <w:top w:val="none" w:sz="0" w:space="0" w:color="auto"/>
        <w:left w:val="none" w:sz="0" w:space="0" w:color="auto"/>
        <w:bottom w:val="none" w:sz="0" w:space="0" w:color="auto"/>
        <w:right w:val="none" w:sz="0" w:space="0" w:color="auto"/>
      </w:divBdr>
    </w:div>
    <w:div w:id="1805200276">
      <w:bodyDiv w:val="1"/>
      <w:marLeft w:val="0"/>
      <w:marRight w:val="0"/>
      <w:marTop w:val="0"/>
      <w:marBottom w:val="0"/>
      <w:divBdr>
        <w:top w:val="none" w:sz="0" w:space="0" w:color="auto"/>
        <w:left w:val="none" w:sz="0" w:space="0" w:color="auto"/>
        <w:bottom w:val="none" w:sz="0" w:space="0" w:color="auto"/>
        <w:right w:val="none" w:sz="0" w:space="0" w:color="auto"/>
      </w:divBdr>
    </w:div>
    <w:div w:id="1805346447">
      <w:bodyDiv w:val="1"/>
      <w:marLeft w:val="0"/>
      <w:marRight w:val="0"/>
      <w:marTop w:val="0"/>
      <w:marBottom w:val="0"/>
      <w:divBdr>
        <w:top w:val="none" w:sz="0" w:space="0" w:color="auto"/>
        <w:left w:val="none" w:sz="0" w:space="0" w:color="auto"/>
        <w:bottom w:val="none" w:sz="0" w:space="0" w:color="auto"/>
        <w:right w:val="none" w:sz="0" w:space="0" w:color="auto"/>
      </w:divBdr>
    </w:div>
    <w:div w:id="1805385921">
      <w:bodyDiv w:val="1"/>
      <w:marLeft w:val="0"/>
      <w:marRight w:val="0"/>
      <w:marTop w:val="0"/>
      <w:marBottom w:val="0"/>
      <w:divBdr>
        <w:top w:val="none" w:sz="0" w:space="0" w:color="auto"/>
        <w:left w:val="none" w:sz="0" w:space="0" w:color="auto"/>
        <w:bottom w:val="none" w:sz="0" w:space="0" w:color="auto"/>
        <w:right w:val="none" w:sz="0" w:space="0" w:color="auto"/>
      </w:divBdr>
    </w:div>
    <w:div w:id="1805586310">
      <w:bodyDiv w:val="1"/>
      <w:marLeft w:val="0"/>
      <w:marRight w:val="0"/>
      <w:marTop w:val="0"/>
      <w:marBottom w:val="0"/>
      <w:divBdr>
        <w:top w:val="none" w:sz="0" w:space="0" w:color="auto"/>
        <w:left w:val="none" w:sz="0" w:space="0" w:color="auto"/>
        <w:bottom w:val="none" w:sz="0" w:space="0" w:color="auto"/>
        <w:right w:val="none" w:sz="0" w:space="0" w:color="auto"/>
      </w:divBdr>
    </w:div>
    <w:div w:id="1805660129">
      <w:bodyDiv w:val="1"/>
      <w:marLeft w:val="0"/>
      <w:marRight w:val="0"/>
      <w:marTop w:val="0"/>
      <w:marBottom w:val="0"/>
      <w:divBdr>
        <w:top w:val="none" w:sz="0" w:space="0" w:color="auto"/>
        <w:left w:val="none" w:sz="0" w:space="0" w:color="auto"/>
        <w:bottom w:val="none" w:sz="0" w:space="0" w:color="auto"/>
        <w:right w:val="none" w:sz="0" w:space="0" w:color="auto"/>
      </w:divBdr>
    </w:div>
    <w:div w:id="1805660547">
      <w:bodyDiv w:val="1"/>
      <w:marLeft w:val="0"/>
      <w:marRight w:val="0"/>
      <w:marTop w:val="0"/>
      <w:marBottom w:val="0"/>
      <w:divBdr>
        <w:top w:val="none" w:sz="0" w:space="0" w:color="auto"/>
        <w:left w:val="none" w:sz="0" w:space="0" w:color="auto"/>
        <w:bottom w:val="none" w:sz="0" w:space="0" w:color="auto"/>
        <w:right w:val="none" w:sz="0" w:space="0" w:color="auto"/>
      </w:divBdr>
    </w:div>
    <w:div w:id="1805662529">
      <w:bodyDiv w:val="1"/>
      <w:marLeft w:val="0"/>
      <w:marRight w:val="0"/>
      <w:marTop w:val="0"/>
      <w:marBottom w:val="0"/>
      <w:divBdr>
        <w:top w:val="none" w:sz="0" w:space="0" w:color="auto"/>
        <w:left w:val="none" w:sz="0" w:space="0" w:color="auto"/>
        <w:bottom w:val="none" w:sz="0" w:space="0" w:color="auto"/>
        <w:right w:val="none" w:sz="0" w:space="0" w:color="auto"/>
      </w:divBdr>
    </w:div>
    <w:div w:id="1805850798">
      <w:bodyDiv w:val="1"/>
      <w:marLeft w:val="0"/>
      <w:marRight w:val="0"/>
      <w:marTop w:val="0"/>
      <w:marBottom w:val="0"/>
      <w:divBdr>
        <w:top w:val="none" w:sz="0" w:space="0" w:color="auto"/>
        <w:left w:val="none" w:sz="0" w:space="0" w:color="auto"/>
        <w:bottom w:val="none" w:sz="0" w:space="0" w:color="auto"/>
        <w:right w:val="none" w:sz="0" w:space="0" w:color="auto"/>
      </w:divBdr>
    </w:div>
    <w:div w:id="1805929651">
      <w:bodyDiv w:val="1"/>
      <w:marLeft w:val="0"/>
      <w:marRight w:val="0"/>
      <w:marTop w:val="0"/>
      <w:marBottom w:val="0"/>
      <w:divBdr>
        <w:top w:val="none" w:sz="0" w:space="0" w:color="auto"/>
        <w:left w:val="none" w:sz="0" w:space="0" w:color="auto"/>
        <w:bottom w:val="none" w:sz="0" w:space="0" w:color="auto"/>
        <w:right w:val="none" w:sz="0" w:space="0" w:color="auto"/>
      </w:divBdr>
    </w:div>
    <w:div w:id="1805997388">
      <w:bodyDiv w:val="1"/>
      <w:marLeft w:val="0"/>
      <w:marRight w:val="0"/>
      <w:marTop w:val="0"/>
      <w:marBottom w:val="0"/>
      <w:divBdr>
        <w:top w:val="none" w:sz="0" w:space="0" w:color="auto"/>
        <w:left w:val="none" w:sz="0" w:space="0" w:color="auto"/>
        <w:bottom w:val="none" w:sz="0" w:space="0" w:color="auto"/>
        <w:right w:val="none" w:sz="0" w:space="0" w:color="auto"/>
      </w:divBdr>
    </w:div>
    <w:div w:id="1806393465">
      <w:bodyDiv w:val="1"/>
      <w:marLeft w:val="0"/>
      <w:marRight w:val="0"/>
      <w:marTop w:val="0"/>
      <w:marBottom w:val="0"/>
      <w:divBdr>
        <w:top w:val="none" w:sz="0" w:space="0" w:color="auto"/>
        <w:left w:val="none" w:sz="0" w:space="0" w:color="auto"/>
        <w:bottom w:val="none" w:sz="0" w:space="0" w:color="auto"/>
        <w:right w:val="none" w:sz="0" w:space="0" w:color="auto"/>
      </w:divBdr>
    </w:div>
    <w:div w:id="1806653314">
      <w:bodyDiv w:val="1"/>
      <w:marLeft w:val="0"/>
      <w:marRight w:val="0"/>
      <w:marTop w:val="0"/>
      <w:marBottom w:val="0"/>
      <w:divBdr>
        <w:top w:val="none" w:sz="0" w:space="0" w:color="auto"/>
        <w:left w:val="none" w:sz="0" w:space="0" w:color="auto"/>
        <w:bottom w:val="none" w:sz="0" w:space="0" w:color="auto"/>
        <w:right w:val="none" w:sz="0" w:space="0" w:color="auto"/>
      </w:divBdr>
    </w:div>
    <w:div w:id="1806657144">
      <w:bodyDiv w:val="1"/>
      <w:marLeft w:val="0"/>
      <w:marRight w:val="0"/>
      <w:marTop w:val="0"/>
      <w:marBottom w:val="0"/>
      <w:divBdr>
        <w:top w:val="none" w:sz="0" w:space="0" w:color="auto"/>
        <w:left w:val="none" w:sz="0" w:space="0" w:color="auto"/>
        <w:bottom w:val="none" w:sz="0" w:space="0" w:color="auto"/>
        <w:right w:val="none" w:sz="0" w:space="0" w:color="auto"/>
      </w:divBdr>
    </w:div>
    <w:div w:id="1807043043">
      <w:bodyDiv w:val="1"/>
      <w:marLeft w:val="0"/>
      <w:marRight w:val="0"/>
      <w:marTop w:val="0"/>
      <w:marBottom w:val="0"/>
      <w:divBdr>
        <w:top w:val="none" w:sz="0" w:space="0" w:color="auto"/>
        <w:left w:val="none" w:sz="0" w:space="0" w:color="auto"/>
        <w:bottom w:val="none" w:sz="0" w:space="0" w:color="auto"/>
        <w:right w:val="none" w:sz="0" w:space="0" w:color="auto"/>
      </w:divBdr>
    </w:div>
    <w:div w:id="1807237845">
      <w:bodyDiv w:val="1"/>
      <w:marLeft w:val="0"/>
      <w:marRight w:val="0"/>
      <w:marTop w:val="0"/>
      <w:marBottom w:val="0"/>
      <w:divBdr>
        <w:top w:val="none" w:sz="0" w:space="0" w:color="auto"/>
        <w:left w:val="none" w:sz="0" w:space="0" w:color="auto"/>
        <w:bottom w:val="none" w:sz="0" w:space="0" w:color="auto"/>
        <w:right w:val="none" w:sz="0" w:space="0" w:color="auto"/>
      </w:divBdr>
    </w:div>
    <w:div w:id="1807552588">
      <w:bodyDiv w:val="1"/>
      <w:marLeft w:val="0"/>
      <w:marRight w:val="0"/>
      <w:marTop w:val="0"/>
      <w:marBottom w:val="0"/>
      <w:divBdr>
        <w:top w:val="none" w:sz="0" w:space="0" w:color="auto"/>
        <w:left w:val="none" w:sz="0" w:space="0" w:color="auto"/>
        <w:bottom w:val="none" w:sz="0" w:space="0" w:color="auto"/>
        <w:right w:val="none" w:sz="0" w:space="0" w:color="auto"/>
      </w:divBdr>
    </w:div>
    <w:div w:id="1807701240">
      <w:bodyDiv w:val="1"/>
      <w:marLeft w:val="0"/>
      <w:marRight w:val="0"/>
      <w:marTop w:val="0"/>
      <w:marBottom w:val="0"/>
      <w:divBdr>
        <w:top w:val="none" w:sz="0" w:space="0" w:color="auto"/>
        <w:left w:val="none" w:sz="0" w:space="0" w:color="auto"/>
        <w:bottom w:val="none" w:sz="0" w:space="0" w:color="auto"/>
        <w:right w:val="none" w:sz="0" w:space="0" w:color="auto"/>
      </w:divBdr>
    </w:div>
    <w:div w:id="1807776722">
      <w:bodyDiv w:val="1"/>
      <w:marLeft w:val="0"/>
      <w:marRight w:val="0"/>
      <w:marTop w:val="0"/>
      <w:marBottom w:val="0"/>
      <w:divBdr>
        <w:top w:val="none" w:sz="0" w:space="0" w:color="auto"/>
        <w:left w:val="none" w:sz="0" w:space="0" w:color="auto"/>
        <w:bottom w:val="none" w:sz="0" w:space="0" w:color="auto"/>
        <w:right w:val="none" w:sz="0" w:space="0" w:color="auto"/>
      </w:divBdr>
    </w:div>
    <w:div w:id="1807813490">
      <w:bodyDiv w:val="1"/>
      <w:marLeft w:val="0"/>
      <w:marRight w:val="0"/>
      <w:marTop w:val="0"/>
      <w:marBottom w:val="0"/>
      <w:divBdr>
        <w:top w:val="none" w:sz="0" w:space="0" w:color="auto"/>
        <w:left w:val="none" w:sz="0" w:space="0" w:color="auto"/>
        <w:bottom w:val="none" w:sz="0" w:space="0" w:color="auto"/>
        <w:right w:val="none" w:sz="0" w:space="0" w:color="auto"/>
      </w:divBdr>
    </w:div>
    <w:div w:id="1808472690">
      <w:bodyDiv w:val="1"/>
      <w:marLeft w:val="0"/>
      <w:marRight w:val="0"/>
      <w:marTop w:val="0"/>
      <w:marBottom w:val="0"/>
      <w:divBdr>
        <w:top w:val="none" w:sz="0" w:space="0" w:color="auto"/>
        <w:left w:val="none" w:sz="0" w:space="0" w:color="auto"/>
        <w:bottom w:val="none" w:sz="0" w:space="0" w:color="auto"/>
        <w:right w:val="none" w:sz="0" w:space="0" w:color="auto"/>
      </w:divBdr>
    </w:div>
    <w:div w:id="1808745291">
      <w:bodyDiv w:val="1"/>
      <w:marLeft w:val="0"/>
      <w:marRight w:val="0"/>
      <w:marTop w:val="0"/>
      <w:marBottom w:val="0"/>
      <w:divBdr>
        <w:top w:val="none" w:sz="0" w:space="0" w:color="auto"/>
        <w:left w:val="none" w:sz="0" w:space="0" w:color="auto"/>
        <w:bottom w:val="none" w:sz="0" w:space="0" w:color="auto"/>
        <w:right w:val="none" w:sz="0" w:space="0" w:color="auto"/>
      </w:divBdr>
    </w:div>
    <w:div w:id="1809277531">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
    <w:div w:id="1809591758">
      <w:bodyDiv w:val="1"/>
      <w:marLeft w:val="0"/>
      <w:marRight w:val="0"/>
      <w:marTop w:val="0"/>
      <w:marBottom w:val="0"/>
      <w:divBdr>
        <w:top w:val="none" w:sz="0" w:space="0" w:color="auto"/>
        <w:left w:val="none" w:sz="0" w:space="0" w:color="auto"/>
        <w:bottom w:val="none" w:sz="0" w:space="0" w:color="auto"/>
        <w:right w:val="none" w:sz="0" w:space="0" w:color="auto"/>
      </w:divBdr>
    </w:div>
    <w:div w:id="1809666680">
      <w:bodyDiv w:val="1"/>
      <w:marLeft w:val="0"/>
      <w:marRight w:val="0"/>
      <w:marTop w:val="0"/>
      <w:marBottom w:val="0"/>
      <w:divBdr>
        <w:top w:val="none" w:sz="0" w:space="0" w:color="auto"/>
        <w:left w:val="none" w:sz="0" w:space="0" w:color="auto"/>
        <w:bottom w:val="none" w:sz="0" w:space="0" w:color="auto"/>
        <w:right w:val="none" w:sz="0" w:space="0" w:color="auto"/>
      </w:divBdr>
    </w:div>
    <w:div w:id="1810316420">
      <w:bodyDiv w:val="1"/>
      <w:marLeft w:val="0"/>
      <w:marRight w:val="0"/>
      <w:marTop w:val="0"/>
      <w:marBottom w:val="0"/>
      <w:divBdr>
        <w:top w:val="none" w:sz="0" w:space="0" w:color="auto"/>
        <w:left w:val="none" w:sz="0" w:space="0" w:color="auto"/>
        <w:bottom w:val="none" w:sz="0" w:space="0" w:color="auto"/>
        <w:right w:val="none" w:sz="0" w:space="0" w:color="auto"/>
      </w:divBdr>
    </w:div>
    <w:div w:id="1810366846">
      <w:bodyDiv w:val="1"/>
      <w:marLeft w:val="0"/>
      <w:marRight w:val="0"/>
      <w:marTop w:val="0"/>
      <w:marBottom w:val="0"/>
      <w:divBdr>
        <w:top w:val="none" w:sz="0" w:space="0" w:color="auto"/>
        <w:left w:val="none" w:sz="0" w:space="0" w:color="auto"/>
        <w:bottom w:val="none" w:sz="0" w:space="0" w:color="auto"/>
        <w:right w:val="none" w:sz="0" w:space="0" w:color="auto"/>
      </w:divBdr>
    </w:div>
    <w:div w:id="1810510872">
      <w:bodyDiv w:val="1"/>
      <w:marLeft w:val="0"/>
      <w:marRight w:val="0"/>
      <w:marTop w:val="0"/>
      <w:marBottom w:val="0"/>
      <w:divBdr>
        <w:top w:val="none" w:sz="0" w:space="0" w:color="auto"/>
        <w:left w:val="none" w:sz="0" w:space="0" w:color="auto"/>
        <w:bottom w:val="none" w:sz="0" w:space="0" w:color="auto"/>
        <w:right w:val="none" w:sz="0" w:space="0" w:color="auto"/>
      </w:divBdr>
    </w:div>
    <w:div w:id="1810634753">
      <w:bodyDiv w:val="1"/>
      <w:marLeft w:val="0"/>
      <w:marRight w:val="0"/>
      <w:marTop w:val="0"/>
      <w:marBottom w:val="0"/>
      <w:divBdr>
        <w:top w:val="none" w:sz="0" w:space="0" w:color="auto"/>
        <w:left w:val="none" w:sz="0" w:space="0" w:color="auto"/>
        <w:bottom w:val="none" w:sz="0" w:space="0" w:color="auto"/>
        <w:right w:val="none" w:sz="0" w:space="0" w:color="auto"/>
      </w:divBdr>
    </w:div>
    <w:div w:id="1810829597">
      <w:bodyDiv w:val="1"/>
      <w:marLeft w:val="0"/>
      <w:marRight w:val="0"/>
      <w:marTop w:val="0"/>
      <w:marBottom w:val="0"/>
      <w:divBdr>
        <w:top w:val="none" w:sz="0" w:space="0" w:color="auto"/>
        <w:left w:val="none" w:sz="0" w:space="0" w:color="auto"/>
        <w:bottom w:val="none" w:sz="0" w:space="0" w:color="auto"/>
        <w:right w:val="none" w:sz="0" w:space="0" w:color="auto"/>
      </w:divBdr>
    </w:div>
    <w:div w:id="1811093597">
      <w:bodyDiv w:val="1"/>
      <w:marLeft w:val="0"/>
      <w:marRight w:val="0"/>
      <w:marTop w:val="0"/>
      <w:marBottom w:val="0"/>
      <w:divBdr>
        <w:top w:val="none" w:sz="0" w:space="0" w:color="auto"/>
        <w:left w:val="none" w:sz="0" w:space="0" w:color="auto"/>
        <w:bottom w:val="none" w:sz="0" w:space="0" w:color="auto"/>
        <w:right w:val="none" w:sz="0" w:space="0" w:color="auto"/>
      </w:divBdr>
    </w:div>
    <w:div w:id="1811097925">
      <w:bodyDiv w:val="1"/>
      <w:marLeft w:val="0"/>
      <w:marRight w:val="0"/>
      <w:marTop w:val="0"/>
      <w:marBottom w:val="0"/>
      <w:divBdr>
        <w:top w:val="none" w:sz="0" w:space="0" w:color="auto"/>
        <w:left w:val="none" w:sz="0" w:space="0" w:color="auto"/>
        <w:bottom w:val="none" w:sz="0" w:space="0" w:color="auto"/>
        <w:right w:val="none" w:sz="0" w:space="0" w:color="auto"/>
      </w:divBdr>
    </w:div>
    <w:div w:id="1811289773">
      <w:bodyDiv w:val="1"/>
      <w:marLeft w:val="0"/>
      <w:marRight w:val="0"/>
      <w:marTop w:val="0"/>
      <w:marBottom w:val="0"/>
      <w:divBdr>
        <w:top w:val="none" w:sz="0" w:space="0" w:color="auto"/>
        <w:left w:val="none" w:sz="0" w:space="0" w:color="auto"/>
        <w:bottom w:val="none" w:sz="0" w:space="0" w:color="auto"/>
        <w:right w:val="none" w:sz="0" w:space="0" w:color="auto"/>
      </w:divBdr>
    </w:div>
    <w:div w:id="1812669420">
      <w:bodyDiv w:val="1"/>
      <w:marLeft w:val="0"/>
      <w:marRight w:val="0"/>
      <w:marTop w:val="0"/>
      <w:marBottom w:val="0"/>
      <w:divBdr>
        <w:top w:val="none" w:sz="0" w:space="0" w:color="auto"/>
        <w:left w:val="none" w:sz="0" w:space="0" w:color="auto"/>
        <w:bottom w:val="none" w:sz="0" w:space="0" w:color="auto"/>
        <w:right w:val="none" w:sz="0" w:space="0" w:color="auto"/>
      </w:divBdr>
    </w:div>
    <w:div w:id="1812675962">
      <w:bodyDiv w:val="1"/>
      <w:marLeft w:val="0"/>
      <w:marRight w:val="0"/>
      <w:marTop w:val="0"/>
      <w:marBottom w:val="0"/>
      <w:divBdr>
        <w:top w:val="none" w:sz="0" w:space="0" w:color="auto"/>
        <w:left w:val="none" w:sz="0" w:space="0" w:color="auto"/>
        <w:bottom w:val="none" w:sz="0" w:space="0" w:color="auto"/>
        <w:right w:val="none" w:sz="0" w:space="0" w:color="auto"/>
      </w:divBdr>
    </w:div>
    <w:div w:id="1812945174">
      <w:bodyDiv w:val="1"/>
      <w:marLeft w:val="0"/>
      <w:marRight w:val="0"/>
      <w:marTop w:val="0"/>
      <w:marBottom w:val="0"/>
      <w:divBdr>
        <w:top w:val="none" w:sz="0" w:space="0" w:color="auto"/>
        <w:left w:val="none" w:sz="0" w:space="0" w:color="auto"/>
        <w:bottom w:val="none" w:sz="0" w:space="0" w:color="auto"/>
        <w:right w:val="none" w:sz="0" w:space="0" w:color="auto"/>
      </w:divBdr>
    </w:div>
    <w:div w:id="1813057720">
      <w:bodyDiv w:val="1"/>
      <w:marLeft w:val="0"/>
      <w:marRight w:val="0"/>
      <w:marTop w:val="0"/>
      <w:marBottom w:val="0"/>
      <w:divBdr>
        <w:top w:val="none" w:sz="0" w:space="0" w:color="auto"/>
        <w:left w:val="none" w:sz="0" w:space="0" w:color="auto"/>
        <w:bottom w:val="none" w:sz="0" w:space="0" w:color="auto"/>
        <w:right w:val="none" w:sz="0" w:space="0" w:color="auto"/>
      </w:divBdr>
    </w:div>
    <w:div w:id="1813448889">
      <w:bodyDiv w:val="1"/>
      <w:marLeft w:val="0"/>
      <w:marRight w:val="0"/>
      <w:marTop w:val="0"/>
      <w:marBottom w:val="0"/>
      <w:divBdr>
        <w:top w:val="none" w:sz="0" w:space="0" w:color="auto"/>
        <w:left w:val="none" w:sz="0" w:space="0" w:color="auto"/>
        <w:bottom w:val="none" w:sz="0" w:space="0" w:color="auto"/>
        <w:right w:val="none" w:sz="0" w:space="0" w:color="auto"/>
      </w:divBdr>
    </w:div>
    <w:div w:id="1813909956">
      <w:bodyDiv w:val="1"/>
      <w:marLeft w:val="0"/>
      <w:marRight w:val="0"/>
      <w:marTop w:val="0"/>
      <w:marBottom w:val="0"/>
      <w:divBdr>
        <w:top w:val="none" w:sz="0" w:space="0" w:color="auto"/>
        <w:left w:val="none" w:sz="0" w:space="0" w:color="auto"/>
        <w:bottom w:val="none" w:sz="0" w:space="0" w:color="auto"/>
        <w:right w:val="none" w:sz="0" w:space="0" w:color="auto"/>
      </w:divBdr>
    </w:div>
    <w:div w:id="1813979118">
      <w:bodyDiv w:val="1"/>
      <w:marLeft w:val="0"/>
      <w:marRight w:val="0"/>
      <w:marTop w:val="0"/>
      <w:marBottom w:val="0"/>
      <w:divBdr>
        <w:top w:val="none" w:sz="0" w:space="0" w:color="auto"/>
        <w:left w:val="none" w:sz="0" w:space="0" w:color="auto"/>
        <w:bottom w:val="none" w:sz="0" w:space="0" w:color="auto"/>
        <w:right w:val="none" w:sz="0" w:space="0" w:color="auto"/>
      </w:divBdr>
    </w:div>
    <w:div w:id="1814054409">
      <w:bodyDiv w:val="1"/>
      <w:marLeft w:val="0"/>
      <w:marRight w:val="0"/>
      <w:marTop w:val="0"/>
      <w:marBottom w:val="0"/>
      <w:divBdr>
        <w:top w:val="none" w:sz="0" w:space="0" w:color="auto"/>
        <w:left w:val="none" w:sz="0" w:space="0" w:color="auto"/>
        <w:bottom w:val="none" w:sz="0" w:space="0" w:color="auto"/>
        <w:right w:val="none" w:sz="0" w:space="0" w:color="auto"/>
      </w:divBdr>
    </w:div>
    <w:div w:id="1814103447">
      <w:bodyDiv w:val="1"/>
      <w:marLeft w:val="0"/>
      <w:marRight w:val="0"/>
      <w:marTop w:val="0"/>
      <w:marBottom w:val="0"/>
      <w:divBdr>
        <w:top w:val="none" w:sz="0" w:space="0" w:color="auto"/>
        <w:left w:val="none" w:sz="0" w:space="0" w:color="auto"/>
        <w:bottom w:val="none" w:sz="0" w:space="0" w:color="auto"/>
        <w:right w:val="none" w:sz="0" w:space="0" w:color="auto"/>
      </w:divBdr>
    </w:div>
    <w:div w:id="1814329950">
      <w:bodyDiv w:val="1"/>
      <w:marLeft w:val="0"/>
      <w:marRight w:val="0"/>
      <w:marTop w:val="0"/>
      <w:marBottom w:val="0"/>
      <w:divBdr>
        <w:top w:val="none" w:sz="0" w:space="0" w:color="auto"/>
        <w:left w:val="none" w:sz="0" w:space="0" w:color="auto"/>
        <w:bottom w:val="none" w:sz="0" w:space="0" w:color="auto"/>
        <w:right w:val="none" w:sz="0" w:space="0" w:color="auto"/>
      </w:divBdr>
    </w:div>
    <w:div w:id="1814717093">
      <w:bodyDiv w:val="1"/>
      <w:marLeft w:val="0"/>
      <w:marRight w:val="0"/>
      <w:marTop w:val="0"/>
      <w:marBottom w:val="0"/>
      <w:divBdr>
        <w:top w:val="none" w:sz="0" w:space="0" w:color="auto"/>
        <w:left w:val="none" w:sz="0" w:space="0" w:color="auto"/>
        <w:bottom w:val="none" w:sz="0" w:space="0" w:color="auto"/>
        <w:right w:val="none" w:sz="0" w:space="0" w:color="auto"/>
      </w:divBdr>
    </w:div>
    <w:div w:id="1815366290">
      <w:bodyDiv w:val="1"/>
      <w:marLeft w:val="0"/>
      <w:marRight w:val="0"/>
      <w:marTop w:val="0"/>
      <w:marBottom w:val="0"/>
      <w:divBdr>
        <w:top w:val="none" w:sz="0" w:space="0" w:color="auto"/>
        <w:left w:val="none" w:sz="0" w:space="0" w:color="auto"/>
        <w:bottom w:val="none" w:sz="0" w:space="0" w:color="auto"/>
        <w:right w:val="none" w:sz="0" w:space="0" w:color="auto"/>
      </w:divBdr>
    </w:div>
    <w:div w:id="1815757008">
      <w:bodyDiv w:val="1"/>
      <w:marLeft w:val="0"/>
      <w:marRight w:val="0"/>
      <w:marTop w:val="0"/>
      <w:marBottom w:val="0"/>
      <w:divBdr>
        <w:top w:val="none" w:sz="0" w:space="0" w:color="auto"/>
        <w:left w:val="none" w:sz="0" w:space="0" w:color="auto"/>
        <w:bottom w:val="none" w:sz="0" w:space="0" w:color="auto"/>
        <w:right w:val="none" w:sz="0" w:space="0" w:color="auto"/>
      </w:divBdr>
    </w:div>
    <w:div w:id="1816139020">
      <w:bodyDiv w:val="1"/>
      <w:marLeft w:val="0"/>
      <w:marRight w:val="0"/>
      <w:marTop w:val="0"/>
      <w:marBottom w:val="0"/>
      <w:divBdr>
        <w:top w:val="none" w:sz="0" w:space="0" w:color="auto"/>
        <w:left w:val="none" w:sz="0" w:space="0" w:color="auto"/>
        <w:bottom w:val="none" w:sz="0" w:space="0" w:color="auto"/>
        <w:right w:val="none" w:sz="0" w:space="0" w:color="auto"/>
      </w:divBdr>
    </w:div>
    <w:div w:id="1816142113">
      <w:bodyDiv w:val="1"/>
      <w:marLeft w:val="0"/>
      <w:marRight w:val="0"/>
      <w:marTop w:val="0"/>
      <w:marBottom w:val="0"/>
      <w:divBdr>
        <w:top w:val="none" w:sz="0" w:space="0" w:color="auto"/>
        <w:left w:val="none" w:sz="0" w:space="0" w:color="auto"/>
        <w:bottom w:val="none" w:sz="0" w:space="0" w:color="auto"/>
        <w:right w:val="none" w:sz="0" w:space="0" w:color="auto"/>
      </w:divBdr>
    </w:div>
    <w:div w:id="1816487017">
      <w:bodyDiv w:val="1"/>
      <w:marLeft w:val="0"/>
      <w:marRight w:val="0"/>
      <w:marTop w:val="0"/>
      <w:marBottom w:val="0"/>
      <w:divBdr>
        <w:top w:val="none" w:sz="0" w:space="0" w:color="auto"/>
        <w:left w:val="none" w:sz="0" w:space="0" w:color="auto"/>
        <w:bottom w:val="none" w:sz="0" w:space="0" w:color="auto"/>
        <w:right w:val="none" w:sz="0" w:space="0" w:color="auto"/>
      </w:divBdr>
    </w:div>
    <w:div w:id="1816532561">
      <w:bodyDiv w:val="1"/>
      <w:marLeft w:val="0"/>
      <w:marRight w:val="0"/>
      <w:marTop w:val="0"/>
      <w:marBottom w:val="0"/>
      <w:divBdr>
        <w:top w:val="none" w:sz="0" w:space="0" w:color="auto"/>
        <w:left w:val="none" w:sz="0" w:space="0" w:color="auto"/>
        <w:bottom w:val="none" w:sz="0" w:space="0" w:color="auto"/>
        <w:right w:val="none" w:sz="0" w:space="0" w:color="auto"/>
      </w:divBdr>
    </w:div>
    <w:div w:id="1816607102">
      <w:bodyDiv w:val="1"/>
      <w:marLeft w:val="0"/>
      <w:marRight w:val="0"/>
      <w:marTop w:val="0"/>
      <w:marBottom w:val="0"/>
      <w:divBdr>
        <w:top w:val="none" w:sz="0" w:space="0" w:color="auto"/>
        <w:left w:val="none" w:sz="0" w:space="0" w:color="auto"/>
        <w:bottom w:val="none" w:sz="0" w:space="0" w:color="auto"/>
        <w:right w:val="none" w:sz="0" w:space="0" w:color="auto"/>
      </w:divBdr>
    </w:div>
    <w:div w:id="1816750547">
      <w:bodyDiv w:val="1"/>
      <w:marLeft w:val="0"/>
      <w:marRight w:val="0"/>
      <w:marTop w:val="0"/>
      <w:marBottom w:val="0"/>
      <w:divBdr>
        <w:top w:val="none" w:sz="0" w:space="0" w:color="auto"/>
        <w:left w:val="none" w:sz="0" w:space="0" w:color="auto"/>
        <w:bottom w:val="none" w:sz="0" w:space="0" w:color="auto"/>
        <w:right w:val="none" w:sz="0" w:space="0" w:color="auto"/>
      </w:divBdr>
    </w:div>
    <w:div w:id="1816792783">
      <w:bodyDiv w:val="1"/>
      <w:marLeft w:val="0"/>
      <w:marRight w:val="0"/>
      <w:marTop w:val="0"/>
      <w:marBottom w:val="0"/>
      <w:divBdr>
        <w:top w:val="none" w:sz="0" w:space="0" w:color="auto"/>
        <w:left w:val="none" w:sz="0" w:space="0" w:color="auto"/>
        <w:bottom w:val="none" w:sz="0" w:space="0" w:color="auto"/>
        <w:right w:val="none" w:sz="0" w:space="0" w:color="auto"/>
      </w:divBdr>
    </w:div>
    <w:div w:id="1817069202">
      <w:bodyDiv w:val="1"/>
      <w:marLeft w:val="0"/>
      <w:marRight w:val="0"/>
      <w:marTop w:val="0"/>
      <w:marBottom w:val="0"/>
      <w:divBdr>
        <w:top w:val="none" w:sz="0" w:space="0" w:color="auto"/>
        <w:left w:val="none" w:sz="0" w:space="0" w:color="auto"/>
        <w:bottom w:val="none" w:sz="0" w:space="0" w:color="auto"/>
        <w:right w:val="none" w:sz="0" w:space="0" w:color="auto"/>
      </w:divBdr>
    </w:div>
    <w:div w:id="1817647183">
      <w:bodyDiv w:val="1"/>
      <w:marLeft w:val="0"/>
      <w:marRight w:val="0"/>
      <w:marTop w:val="0"/>
      <w:marBottom w:val="0"/>
      <w:divBdr>
        <w:top w:val="none" w:sz="0" w:space="0" w:color="auto"/>
        <w:left w:val="none" w:sz="0" w:space="0" w:color="auto"/>
        <w:bottom w:val="none" w:sz="0" w:space="0" w:color="auto"/>
        <w:right w:val="none" w:sz="0" w:space="0" w:color="auto"/>
      </w:divBdr>
    </w:div>
    <w:div w:id="1817918922">
      <w:bodyDiv w:val="1"/>
      <w:marLeft w:val="0"/>
      <w:marRight w:val="0"/>
      <w:marTop w:val="0"/>
      <w:marBottom w:val="0"/>
      <w:divBdr>
        <w:top w:val="none" w:sz="0" w:space="0" w:color="auto"/>
        <w:left w:val="none" w:sz="0" w:space="0" w:color="auto"/>
        <w:bottom w:val="none" w:sz="0" w:space="0" w:color="auto"/>
        <w:right w:val="none" w:sz="0" w:space="0" w:color="auto"/>
      </w:divBdr>
    </w:div>
    <w:div w:id="1817986416">
      <w:bodyDiv w:val="1"/>
      <w:marLeft w:val="0"/>
      <w:marRight w:val="0"/>
      <w:marTop w:val="0"/>
      <w:marBottom w:val="0"/>
      <w:divBdr>
        <w:top w:val="none" w:sz="0" w:space="0" w:color="auto"/>
        <w:left w:val="none" w:sz="0" w:space="0" w:color="auto"/>
        <w:bottom w:val="none" w:sz="0" w:space="0" w:color="auto"/>
        <w:right w:val="none" w:sz="0" w:space="0" w:color="auto"/>
      </w:divBdr>
    </w:div>
    <w:div w:id="1818064355">
      <w:bodyDiv w:val="1"/>
      <w:marLeft w:val="0"/>
      <w:marRight w:val="0"/>
      <w:marTop w:val="0"/>
      <w:marBottom w:val="0"/>
      <w:divBdr>
        <w:top w:val="none" w:sz="0" w:space="0" w:color="auto"/>
        <w:left w:val="none" w:sz="0" w:space="0" w:color="auto"/>
        <w:bottom w:val="none" w:sz="0" w:space="0" w:color="auto"/>
        <w:right w:val="none" w:sz="0" w:space="0" w:color="auto"/>
      </w:divBdr>
    </w:div>
    <w:div w:id="1818450729">
      <w:bodyDiv w:val="1"/>
      <w:marLeft w:val="0"/>
      <w:marRight w:val="0"/>
      <w:marTop w:val="0"/>
      <w:marBottom w:val="0"/>
      <w:divBdr>
        <w:top w:val="none" w:sz="0" w:space="0" w:color="auto"/>
        <w:left w:val="none" w:sz="0" w:space="0" w:color="auto"/>
        <w:bottom w:val="none" w:sz="0" w:space="0" w:color="auto"/>
        <w:right w:val="none" w:sz="0" w:space="0" w:color="auto"/>
      </w:divBdr>
    </w:div>
    <w:div w:id="1818451307">
      <w:bodyDiv w:val="1"/>
      <w:marLeft w:val="0"/>
      <w:marRight w:val="0"/>
      <w:marTop w:val="0"/>
      <w:marBottom w:val="0"/>
      <w:divBdr>
        <w:top w:val="none" w:sz="0" w:space="0" w:color="auto"/>
        <w:left w:val="none" w:sz="0" w:space="0" w:color="auto"/>
        <w:bottom w:val="none" w:sz="0" w:space="0" w:color="auto"/>
        <w:right w:val="none" w:sz="0" w:space="0" w:color="auto"/>
      </w:divBdr>
    </w:div>
    <w:div w:id="1818493299">
      <w:bodyDiv w:val="1"/>
      <w:marLeft w:val="0"/>
      <w:marRight w:val="0"/>
      <w:marTop w:val="0"/>
      <w:marBottom w:val="0"/>
      <w:divBdr>
        <w:top w:val="none" w:sz="0" w:space="0" w:color="auto"/>
        <w:left w:val="none" w:sz="0" w:space="0" w:color="auto"/>
        <w:bottom w:val="none" w:sz="0" w:space="0" w:color="auto"/>
        <w:right w:val="none" w:sz="0" w:space="0" w:color="auto"/>
      </w:divBdr>
    </w:div>
    <w:div w:id="1818649633">
      <w:bodyDiv w:val="1"/>
      <w:marLeft w:val="0"/>
      <w:marRight w:val="0"/>
      <w:marTop w:val="0"/>
      <w:marBottom w:val="0"/>
      <w:divBdr>
        <w:top w:val="none" w:sz="0" w:space="0" w:color="auto"/>
        <w:left w:val="none" w:sz="0" w:space="0" w:color="auto"/>
        <w:bottom w:val="none" w:sz="0" w:space="0" w:color="auto"/>
        <w:right w:val="none" w:sz="0" w:space="0" w:color="auto"/>
      </w:divBdr>
    </w:div>
    <w:div w:id="1818835211">
      <w:bodyDiv w:val="1"/>
      <w:marLeft w:val="0"/>
      <w:marRight w:val="0"/>
      <w:marTop w:val="0"/>
      <w:marBottom w:val="0"/>
      <w:divBdr>
        <w:top w:val="none" w:sz="0" w:space="0" w:color="auto"/>
        <w:left w:val="none" w:sz="0" w:space="0" w:color="auto"/>
        <w:bottom w:val="none" w:sz="0" w:space="0" w:color="auto"/>
        <w:right w:val="none" w:sz="0" w:space="0" w:color="auto"/>
      </w:divBdr>
    </w:div>
    <w:div w:id="1820076470">
      <w:bodyDiv w:val="1"/>
      <w:marLeft w:val="0"/>
      <w:marRight w:val="0"/>
      <w:marTop w:val="0"/>
      <w:marBottom w:val="0"/>
      <w:divBdr>
        <w:top w:val="none" w:sz="0" w:space="0" w:color="auto"/>
        <w:left w:val="none" w:sz="0" w:space="0" w:color="auto"/>
        <w:bottom w:val="none" w:sz="0" w:space="0" w:color="auto"/>
        <w:right w:val="none" w:sz="0" w:space="0" w:color="auto"/>
      </w:divBdr>
    </w:div>
    <w:div w:id="1820224828">
      <w:bodyDiv w:val="1"/>
      <w:marLeft w:val="0"/>
      <w:marRight w:val="0"/>
      <w:marTop w:val="0"/>
      <w:marBottom w:val="0"/>
      <w:divBdr>
        <w:top w:val="none" w:sz="0" w:space="0" w:color="auto"/>
        <w:left w:val="none" w:sz="0" w:space="0" w:color="auto"/>
        <w:bottom w:val="none" w:sz="0" w:space="0" w:color="auto"/>
        <w:right w:val="none" w:sz="0" w:space="0" w:color="auto"/>
      </w:divBdr>
    </w:div>
    <w:div w:id="1820269304">
      <w:bodyDiv w:val="1"/>
      <w:marLeft w:val="0"/>
      <w:marRight w:val="0"/>
      <w:marTop w:val="0"/>
      <w:marBottom w:val="0"/>
      <w:divBdr>
        <w:top w:val="none" w:sz="0" w:space="0" w:color="auto"/>
        <w:left w:val="none" w:sz="0" w:space="0" w:color="auto"/>
        <w:bottom w:val="none" w:sz="0" w:space="0" w:color="auto"/>
        <w:right w:val="none" w:sz="0" w:space="0" w:color="auto"/>
      </w:divBdr>
    </w:div>
    <w:div w:id="1821192086">
      <w:bodyDiv w:val="1"/>
      <w:marLeft w:val="0"/>
      <w:marRight w:val="0"/>
      <w:marTop w:val="0"/>
      <w:marBottom w:val="0"/>
      <w:divBdr>
        <w:top w:val="none" w:sz="0" w:space="0" w:color="auto"/>
        <w:left w:val="none" w:sz="0" w:space="0" w:color="auto"/>
        <w:bottom w:val="none" w:sz="0" w:space="0" w:color="auto"/>
        <w:right w:val="none" w:sz="0" w:space="0" w:color="auto"/>
      </w:divBdr>
    </w:div>
    <w:div w:id="1821651097">
      <w:bodyDiv w:val="1"/>
      <w:marLeft w:val="0"/>
      <w:marRight w:val="0"/>
      <w:marTop w:val="0"/>
      <w:marBottom w:val="0"/>
      <w:divBdr>
        <w:top w:val="none" w:sz="0" w:space="0" w:color="auto"/>
        <w:left w:val="none" w:sz="0" w:space="0" w:color="auto"/>
        <w:bottom w:val="none" w:sz="0" w:space="0" w:color="auto"/>
        <w:right w:val="none" w:sz="0" w:space="0" w:color="auto"/>
      </w:divBdr>
    </w:div>
    <w:div w:id="1822111232">
      <w:bodyDiv w:val="1"/>
      <w:marLeft w:val="0"/>
      <w:marRight w:val="0"/>
      <w:marTop w:val="0"/>
      <w:marBottom w:val="0"/>
      <w:divBdr>
        <w:top w:val="none" w:sz="0" w:space="0" w:color="auto"/>
        <w:left w:val="none" w:sz="0" w:space="0" w:color="auto"/>
        <w:bottom w:val="none" w:sz="0" w:space="0" w:color="auto"/>
        <w:right w:val="none" w:sz="0" w:space="0" w:color="auto"/>
      </w:divBdr>
    </w:div>
    <w:div w:id="1822112036">
      <w:bodyDiv w:val="1"/>
      <w:marLeft w:val="0"/>
      <w:marRight w:val="0"/>
      <w:marTop w:val="0"/>
      <w:marBottom w:val="0"/>
      <w:divBdr>
        <w:top w:val="none" w:sz="0" w:space="0" w:color="auto"/>
        <w:left w:val="none" w:sz="0" w:space="0" w:color="auto"/>
        <w:bottom w:val="none" w:sz="0" w:space="0" w:color="auto"/>
        <w:right w:val="none" w:sz="0" w:space="0" w:color="auto"/>
      </w:divBdr>
    </w:div>
    <w:div w:id="1822118621">
      <w:bodyDiv w:val="1"/>
      <w:marLeft w:val="0"/>
      <w:marRight w:val="0"/>
      <w:marTop w:val="0"/>
      <w:marBottom w:val="0"/>
      <w:divBdr>
        <w:top w:val="none" w:sz="0" w:space="0" w:color="auto"/>
        <w:left w:val="none" w:sz="0" w:space="0" w:color="auto"/>
        <w:bottom w:val="none" w:sz="0" w:space="0" w:color="auto"/>
        <w:right w:val="none" w:sz="0" w:space="0" w:color="auto"/>
      </w:divBdr>
    </w:div>
    <w:div w:id="1822497603">
      <w:bodyDiv w:val="1"/>
      <w:marLeft w:val="0"/>
      <w:marRight w:val="0"/>
      <w:marTop w:val="0"/>
      <w:marBottom w:val="0"/>
      <w:divBdr>
        <w:top w:val="none" w:sz="0" w:space="0" w:color="auto"/>
        <w:left w:val="none" w:sz="0" w:space="0" w:color="auto"/>
        <w:bottom w:val="none" w:sz="0" w:space="0" w:color="auto"/>
        <w:right w:val="none" w:sz="0" w:space="0" w:color="auto"/>
      </w:divBdr>
    </w:div>
    <w:div w:id="1822578399">
      <w:bodyDiv w:val="1"/>
      <w:marLeft w:val="0"/>
      <w:marRight w:val="0"/>
      <w:marTop w:val="0"/>
      <w:marBottom w:val="0"/>
      <w:divBdr>
        <w:top w:val="none" w:sz="0" w:space="0" w:color="auto"/>
        <w:left w:val="none" w:sz="0" w:space="0" w:color="auto"/>
        <w:bottom w:val="none" w:sz="0" w:space="0" w:color="auto"/>
        <w:right w:val="none" w:sz="0" w:space="0" w:color="auto"/>
      </w:divBdr>
    </w:div>
    <w:div w:id="1822580867">
      <w:bodyDiv w:val="1"/>
      <w:marLeft w:val="0"/>
      <w:marRight w:val="0"/>
      <w:marTop w:val="0"/>
      <w:marBottom w:val="0"/>
      <w:divBdr>
        <w:top w:val="none" w:sz="0" w:space="0" w:color="auto"/>
        <w:left w:val="none" w:sz="0" w:space="0" w:color="auto"/>
        <w:bottom w:val="none" w:sz="0" w:space="0" w:color="auto"/>
        <w:right w:val="none" w:sz="0" w:space="0" w:color="auto"/>
      </w:divBdr>
    </w:div>
    <w:div w:id="1822622242">
      <w:bodyDiv w:val="1"/>
      <w:marLeft w:val="0"/>
      <w:marRight w:val="0"/>
      <w:marTop w:val="0"/>
      <w:marBottom w:val="0"/>
      <w:divBdr>
        <w:top w:val="none" w:sz="0" w:space="0" w:color="auto"/>
        <w:left w:val="none" w:sz="0" w:space="0" w:color="auto"/>
        <w:bottom w:val="none" w:sz="0" w:space="0" w:color="auto"/>
        <w:right w:val="none" w:sz="0" w:space="0" w:color="auto"/>
      </w:divBdr>
    </w:div>
    <w:div w:id="1822694665">
      <w:bodyDiv w:val="1"/>
      <w:marLeft w:val="0"/>
      <w:marRight w:val="0"/>
      <w:marTop w:val="0"/>
      <w:marBottom w:val="0"/>
      <w:divBdr>
        <w:top w:val="none" w:sz="0" w:space="0" w:color="auto"/>
        <w:left w:val="none" w:sz="0" w:space="0" w:color="auto"/>
        <w:bottom w:val="none" w:sz="0" w:space="0" w:color="auto"/>
        <w:right w:val="none" w:sz="0" w:space="0" w:color="auto"/>
      </w:divBdr>
    </w:div>
    <w:div w:id="1822772644">
      <w:bodyDiv w:val="1"/>
      <w:marLeft w:val="0"/>
      <w:marRight w:val="0"/>
      <w:marTop w:val="0"/>
      <w:marBottom w:val="0"/>
      <w:divBdr>
        <w:top w:val="none" w:sz="0" w:space="0" w:color="auto"/>
        <w:left w:val="none" w:sz="0" w:space="0" w:color="auto"/>
        <w:bottom w:val="none" w:sz="0" w:space="0" w:color="auto"/>
        <w:right w:val="none" w:sz="0" w:space="0" w:color="auto"/>
      </w:divBdr>
    </w:div>
    <w:div w:id="1822962692">
      <w:bodyDiv w:val="1"/>
      <w:marLeft w:val="0"/>
      <w:marRight w:val="0"/>
      <w:marTop w:val="0"/>
      <w:marBottom w:val="0"/>
      <w:divBdr>
        <w:top w:val="none" w:sz="0" w:space="0" w:color="auto"/>
        <w:left w:val="none" w:sz="0" w:space="0" w:color="auto"/>
        <w:bottom w:val="none" w:sz="0" w:space="0" w:color="auto"/>
        <w:right w:val="none" w:sz="0" w:space="0" w:color="auto"/>
      </w:divBdr>
    </w:div>
    <w:div w:id="1823309054">
      <w:bodyDiv w:val="1"/>
      <w:marLeft w:val="0"/>
      <w:marRight w:val="0"/>
      <w:marTop w:val="0"/>
      <w:marBottom w:val="0"/>
      <w:divBdr>
        <w:top w:val="none" w:sz="0" w:space="0" w:color="auto"/>
        <w:left w:val="none" w:sz="0" w:space="0" w:color="auto"/>
        <w:bottom w:val="none" w:sz="0" w:space="0" w:color="auto"/>
        <w:right w:val="none" w:sz="0" w:space="0" w:color="auto"/>
      </w:divBdr>
    </w:div>
    <w:div w:id="1823426508">
      <w:bodyDiv w:val="1"/>
      <w:marLeft w:val="0"/>
      <w:marRight w:val="0"/>
      <w:marTop w:val="0"/>
      <w:marBottom w:val="0"/>
      <w:divBdr>
        <w:top w:val="none" w:sz="0" w:space="0" w:color="auto"/>
        <w:left w:val="none" w:sz="0" w:space="0" w:color="auto"/>
        <w:bottom w:val="none" w:sz="0" w:space="0" w:color="auto"/>
        <w:right w:val="none" w:sz="0" w:space="0" w:color="auto"/>
      </w:divBdr>
    </w:div>
    <w:div w:id="1823429995">
      <w:bodyDiv w:val="1"/>
      <w:marLeft w:val="0"/>
      <w:marRight w:val="0"/>
      <w:marTop w:val="0"/>
      <w:marBottom w:val="0"/>
      <w:divBdr>
        <w:top w:val="none" w:sz="0" w:space="0" w:color="auto"/>
        <w:left w:val="none" w:sz="0" w:space="0" w:color="auto"/>
        <w:bottom w:val="none" w:sz="0" w:space="0" w:color="auto"/>
        <w:right w:val="none" w:sz="0" w:space="0" w:color="auto"/>
      </w:divBdr>
    </w:div>
    <w:div w:id="1823505481">
      <w:bodyDiv w:val="1"/>
      <w:marLeft w:val="0"/>
      <w:marRight w:val="0"/>
      <w:marTop w:val="0"/>
      <w:marBottom w:val="0"/>
      <w:divBdr>
        <w:top w:val="none" w:sz="0" w:space="0" w:color="auto"/>
        <w:left w:val="none" w:sz="0" w:space="0" w:color="auto"/>
        <w:bottom w:val="none" w:sz="0" w:space="0" w:color="auto"/>
        <w:right w:val="none" w:sz="0" w:space="0" w:color="auto"/>
      </w:divBdr>
    </w:div>
    <w:div w:id="1823816188">
      <w:bodyDiv w:val="1"/>
      <w:marLeft w:val="0"/>
      <w:marRight w:val="0"/>
      <w:marTop w:val="0"/>
      <w:marBottom w:val="0"/>
      <w:divBdr>
        <w:top w:val="none" w:sz="0" w:space="0" w:color="auto"/>
        <w:left w:val="none" w:sz="0" w:space="0" w:color="auto"/>
        <w:bottom w:val="none" w:sz="0" w:space="0" w:color="auto"/>
        <w:right w:val="none" w:sz="0" w:space="0" w:color="auto"/>
      </w:divBdr>
    </w:div>
    <w:div w:id="1823891446">
      <w:bodyDiv w:val="1"/>
      <w:marLeft w:val="0"/>
      <w:marRight w:val="0"/>
      <w:marTop w:val="0"/>
      <w:marBottom w:val="0"/>
      <w:divBdr>
        <w:top w:val="none" w:sz="0" w:space="0" w:color="auto"/>
        <w:left w:val="none" w:sz="0" w:space="0" w:color="auto"/>
        <w:bottom w:val="none" w:sz="0" w:space="0" w:color="auto"/>
        <w:right w:val="none" w:sz="0" w:space="0" w:color="auto"/>
      </w:divBdr>
    </w:div>
    <w:div w:id="1824346159">
      <w:bodyDiv w:val="1"/>
      <w:marLeft w:val="0"/>
      <w:marRight w:val="0"/>
      <w:marTop w:val="0"/>
      <w:marBottom w:val="0"/>
      <w:divBdr>
        <w:top w:val="none" w:sz="0" w:space="0" w:color="auto"/>
        <w:left w:val="none" w:sz="0" w:space="0" w:color="auto"/>
        <w:bottom w:val="none" w:sz="0" w:space="0" w:color="auto"/>
        <w:right w:val="none" w:sz="0" w:space="0" w:color="auto"/>
      </w:divBdr>
    </w:div>
    <w:div w:id="1824393966">
      <w:bodyDiv w:val="1"/>
      <w:marLeft w:val="0"/>
      <w:marRight w:val="0"/>
      <w:marTop w:val="0"/>
      <w:marBottom w:val="0"/>
      <w:divBdr>
        <w:top w:val="none" w:sz="0" w:space="0" w:color="auto"/>
        <w:left w:val="none" w:sz="0" w:space="0" w:color="auto"/>
        <w:bottom w:val="none" w:sz="0" w:space="0" w:color="auto"/>
        <w:right w:val="none" w:sz="0" w:space="0" w:color="auto"/>
      </w:divBdr>
    </w:div>
    <w:div w:id="1824470610">
      <w:bodyDiv w:val="1"/>
      <w:marLeft w:val="0"/>
      <w:marRight w:val="0"/>
      <w:marTop w:val="0"/>
      <w:marBottom w:val="0"/>
      <w:divBdr>
        <w:top w:val="none" w:sz="0" w:space="0" w:color="auto"/>
        <w:left w:val="none" w:sz="0" w:space="0" w:color="auto"/>
        <w:bottom w:val="none" w:sz="0" w:space="0" w:color="auto"/>
        <w:right w:val="none" w:sz="0" w:space="0" w:color="auto"/>
      </w:divBdr>
    </w:div>
    <w:div w:id="1824616420">
      <w:bodyDiv w:val="1"/>
      <w:marLeft w:val="0"/>
      <w:marRight w:val="0"/>
      <w:marTop w:val="0"/>
      <w:marBottom w:val="0"/>
      <w:divBdr>
        <w:top w:val="none" w:sz="0" w:space="0" w:color="auto"/>
        <w:left w:val="none" w:sz="0" w:space="0" w:color="auto"/>
        <w:bottom w:val="none" w:sz="0" w:space="0" w:color="auto"/>
        <w:right w:val="none" w:sz="0" w:space="0" w:color="auto"/>
      </w:divBdr>
    </w:div>
    <w:div w:id="1824737494">
      <w:bodyDiv w:val="1"/>
      <w:marLeft w:val="0"/>
      <w:marRight w:val="0"/>
      <w:marTop w:val="0"/>
      <w:marBottom w:val="0"/>
      <w:divBdr>
        <w:top w:val="none" w:sz="0" w:space="0" w:color="auto"/>
        <w:left w:val="none" w:sz="0" w:space="0" w:color="auto"/>
        <w:bottom w:val="none" w:sz="0" w:space="0" w:color="auto"/>
        <w:right w:val="none" w:sz="0" w:space="0" w:color="auto"/>
      </w:divBdr>
    </w:div>
    <w:div w:id="1824740205">
      <w:bodyDiv w:val="1"/>
      <w:marLeft w:val="0"/>
      <w:marRight w:val="0"/>
      <w:marTop w:val="0"/>
      <w:marBottom w:val="0"/>
      <w:divBdr>
        <w:top w:val="none" w:sz="0" w:space="0" w:color="auto"/>
        <w:left w:val="none" w:sz="0" w:space="0" w:color="auto"/>
        <w:bottom w:val="none" w:sz="0" w:space="0" w:color="auto"/>
        <w:right w:val="none" w:sz="0" w:space="0" w:color="auto"/>
      </w:divBdr>
    </w:div>
    <w:div w:id="1824813417">
      <w:bodyDiv w:val="1"/>
      <w:marLeft w:val="0"/>
      <w:marRight w:val="0"/>
      <w:marTop w:val="0"/>
      <w:marBottom w:val="0"/>
      <w:divBdr>
        <w:top w:val="none" w:sz="0" w:space="0" w:color="auto"/>
        <w:left w:val="none" w:sz="0" w:space="0" w:color="auto"/>
        <w:bottom w:val="none" w:sz="0" w:space="0" w:color="auto"/>
        <w:right w:val="none" w:sz="0" w:space="0" w:color="auto"/>
      </w:divBdr>
    </w:div>
    <w:div w:id="1825001888">
      <w:bodyDiv w:val="1"/>
      <w:marLeft w:val="0"/>
      <w:marRight w:val="0"/>
      <w:marTop w:val="0"/>
      <w:marBottom w:val="0"/>
      <w:divBdr>
        <w:top w:val="none" w:sz="0" w:space="0" w:color="auto"/>
        <w:left w:val="none" w:sz="0" w:space="0" w:color="auto"/>
        <w:bottom w:val="none" w:sz="0" w:space="0" w:color="auto"/>
        <w:right w:val="none" w:sz="0" w:space="0" w:color="auto"/>
      </w:divBdr>
    </w:div>
    <w:div w:id="1825580512">
      <w:bodyDiv w:val="1"/>
      <w:marLeft w:val="0"/>
      <w:marRight w:val="0"/>
      <w:marTop w:val="0"/>
      <w:marBottom w:val="0"/>
      <w:divBdr>
        <w:top w:val="none" w:sz="0" w:space="0" w:color="auto"/>
        <w:left w:val="none" w:sz="0" w:space="0" w:color="auto"/>
        <w:bottom w:val="none" w:sz="0" w:space="0" w:color="auto"/>
        <w:right w:val="none" w:sz="0" w:space="0" w:color="auto"/>
      </w:divBdr>
    </w:div>
    <w:div w:id="1825587537">
      <w:bodyDiv w:val="1"/>
      <w:marLeft w:val="0"/>
      <w:marRight w:val="0"/>
      <w:marTop w:val="0"/>
      <w:marBottom w:val="0"/>
      <w:divBdr>
        <w:top w:val="none" w:sz="0" w:space="0" w:color="auto"/>
        <w:left w:val="none" w:sz="0" w:space="0" w:color="auto"/>
        <w:bottom w:val="none" w:sz="0" w:space="0" w:color="auto"/>
        <w:right w:val="none" w:sz="0" w:space="0" w:color="auto"/>
      </w:divBdr>
    </w:div>
    <w:div w:id="1826121506">
      <w:bodyDiv w:val="1"/>
      <w:marLeft w:val="0"/>
      <w:marRight w:val="0"/>
      <w:marTop w:val="0"/>
      <w:marBottom w:val="0"/>
      <w:divBdr>
        <w:top w:val="none" w:sz="0" w:space="0" w:color="auto"/>
        <w:left w:val="none" w:sz="0" w:space="0" w:color="auto"/>
        <w:bottom w:val="none" w:sz="0" w:space="0" w:color="auto"/>
        <w:right w:val="none" w:sz="0" w:space="0" w:color="auto"/>
      </w:divBdr>
    </w:div>
    <w:div w:id="1826244441">
      <w:bodyDiv w:val="1"/>
      <w:marLeft w:val="0"/>
      <w:marRight w:val="0"/>
      <w:marTop w:val="0"/>
      <w:marBottom w:val="0"/>
      <w:divBdr>
        <w:top w:val="none" w:sz="0" w:space="0" w:color="auto"/>
        <w:left w:val="none" w:sz="0" w:space="0" w:color="auto"/>
        <w:bottom w:val="none" w:sz="0" w:space="0" w:color="auto"/>
        <w:right w:val="none" w:sz="0" w:space="0" w:color="auto"/>
      </w:divBdr>
    </w:div>
    <w:div w:id="1826506113">
      <w:bodyDiv w:val="1"/>
      <w:marLeft w:val="0"/>
      <w:marRight w:val="0"/>
      <w:marTop w:val="0"/>
      <w:marBottom w:val="0"/>
      <w:divBdr>
        <w:top w:val="none" w:sz="0" w:space="0" w:color="auto"/>
        <w:left w:val="none" w:sz="0" w:space="0" w:color="auto"/>
        <w:bottom w:val="none" w:sz="0" w:space="0" w:color="auto"/>
        <w:right w:val="none" w:sz="0" w:space="0" w:color="auto"/>
      </w:divBdr>
    </w:div>
    <w:div w:id="1826895998">
      <w:bodyDiv w:val="1"/>
      <w:marLeft w:val="0"/>
      <w:marRight w:val="0"/>
      <w:marTop w:val="0"/>
      <w:marBottom w:val="0"/>
      <w:divBdr>
        <w:top w:val="none" w:sz="0" w:space="0" w:color="auto"/>
        <w:left w:val="none" w:sz="0" w:space="0" w:color="auto"/>
        <w:bottom w:val="none" w:sz="0" w:space="0" w:color="auto"/>
        <w:right w:val="none" w:sz="0" w:space="0" w:color="auto"/>
      </w:divBdr>
    </w:div>
    <w:div w:id="1827165926">
      <w:bodyDiv w:val="1"/>
      <w:marLeft w:val="0"/>
      <w:marRight w:val="0"/>
      <w:marTop w:val="0"/>
      <w:marBottom w:val="0"/>
      <w:divBdr>
        <w:top w:val="none" w:sz="0" w:space="0" w:color="auto"/>
        <w:left w:val="none" w:sz="0" w:space="0" w:color="auto"/>
        <w:bottom w:val="none" w:sz="0" w:space="0" w:color="auto"/>
        <w:right w:val="none" w:sz="0" w:space="0" w:color="auto"/>
      </w:divBdr>
    </w:div>
    <w:div w:id="1827210612">
      <w:bodyDiv w:val="1"/>
      <w:marLeft w:val="0"/>
      <w:marRight w:val="0"/>
      <w:marTop w:val="0"/>
      <w:marBottom w:val="0"/>
      <w:divBdr>
        <w:top w:val="none" w:sz="0" w:space="0" w:color="auto"/>
        <w:left w:val="none" w:sz="0" w:space="0" w:color="auto"/>
        <w:bottom w:val="none" w:sz="0" w:space="0" w:color="auto"/>
        <w:right w:val="none" w:sz="0" w:space="0" w:color="auto"/>
      </w:divBdr>
    </w:div>
    <w:div w:id="1827434201">
      <w:bodyDiv w:val="1"/>
      <w:marLeft w:val="0"/>
      <w:marRight w:val="0"/>
      <w:marTop w:val="0"/>
      <w:marBottom w:val="0"/>
      <w:divBdr>
        <w:top w:val="none" w:sz="0" w:space="0" w:color="auto"/>
        <w:left w:val="none" w:sz="0" w:space="0" w:color="auto"/>
        <w:bottom w:val="none" w:sz="0" w:space="0" w:color="auto"/>
        <w:right w:val="none" w:sz="0" w:space="0" w:color="auto"/>
      </w:divBdr>
    </w:div>
    <w:div w:id="1827742649">
      <w:bodyDiv w:val="1"/>
      <w:marLeft w:val="0"/>
      <w:marRight w:val="0"/>
      <w:marTop w:val="0"/>
      <w:marBottom w:val="0"/>
      <w:divBdr>
        <w:top w:val="none" w:sz="0" w:space="0" w:color="auto"/>
        <w:left w:val="none" w:sz="0" w:space="0" w:color="auto"/>
        <w:bottom w:val="none" w:sz="0" w:space="0" w:color="auto"/>
        <w:right w:val="none" w:sz="0" w:space="0" w:color="auto"/>
      </w:divBdr>
    </w:div>
    <w:div w:id="1829010313">
      <w:bodyDiv w:val="1"/>
      <w:marLeft w:val="0"/>
      <w:marRight w:val="0"/>
      <w:marTop w:val="0"/>
      <w:marBottom w:val="0"/>
      <w:divBdr>
        <w:top w:val="none" w:sz="0" w:space="0" w:color="auto"/>
        <w:left w:val="none" w:sz="0" w:space="0" w:color="auto"/>
        <w:bottom w:val="none" w:sz="0" w:space="0" w:color="auto"/>
        <w:right w:val="none" w:sz="0" w:space="0" w:color="auto"/>
      </w:divBdr>
    </w:div>
    <w:div w:id="1829052805">
      <w:bodyDiv w:val="1"/>
      <w:marLeft w:val="0"/>
      <w:marRight w:val="0"/>
      <w:marTop w:val="0"/>
      <w:marBottom w:val="0"/>
      <w:divBdr>
        <w:top w:val="none" w:sz="0" w:space="0" w:color="auto"/>
        <w:left w:val="none" w:sz="0" w:space="0" w:color="auto"/>
        <w:bottom w:val="none" w:sz="0" w:space="0" w:color="auto"/>
        <w:right w:val="none" w:sz="0" w:space="0" w:color="auto"/>
      </w:divBdr>
    </w:div>
    <w:div w:id="1829249637">
      <w:bodyDiv w:val="1"/>
      <w:marLeft w:val="0"/>
      <w:marRight w:val="0"/>
      <w:marTop w:val="0"/>
      <w:marBottom w:val="0"/>
      <w:divBdr>
        <w:top w:val="none" w:sz="0" w:space="0" w:color="auto"/>
        <w:left w:val="none" w:sz="0" w:space="0" w:color="auto"/>
        <w:bottom w:val="none" w:sz="0" w:space="0" w:color="auto"/>
        <w:right w:val="none" w:sz="0" w:space="0" w:color="auto"/>
      </w:divBdr>
    </w:div>
    <w:div w:id="1829444518">
      <w:bodyDiv w:val="1"/>
      <w:marLeft w:val="0"/>
      <w:marRight w:val="0"/>
      <w:marTop w:val="0"/>
      <w:marBottom w:val="0"/>
      <w:divBdr>
        <w:top w:val="none" w:sz="0" w:space="0" w:color="auto"/>
        <w:left w:val="none" w:sz="0" w:space="0" w:color="auto"/>
        <w:bottom w:val="none" w:sz="0" w:space="0" w:color="auto"/>
        <w:right w:val="none" w:sz="0" w:space="0" w:color="auto"/>
      </w:divBdr>
      <w:divsChild>
        <w:div w:id="1152482686">
          <w:marLeft w:val="0"/>
          <w:marRight w:val="0"/>
          <w:marTop w:val="0"/>
          <w:marBottom w:val="0"/>
          <w:divBdr>
            <w:top w:val="none" w:sz="0" w:space="0" w:color="auto"/>
            <w:left w:val="none" w:sz="0" w:space="0" w:color="auto"/>
            <w:bottom w:val="none" w:sz="0" w:space="0" w:color="auto"/>
            <w:right w:val="none" w:sz="0" w:space="0" w:color="auto"/>
          </w:divBdr>
          <w:divsChild>
            <w:div w:id="84739137">
              <w:marLeft w:val="0"/>
              <w:marRight w:val="0"/>
              <w:marTop w:val="0"/>
              <w:marBottom w:val="0"/>
              <w:divBdr>
                <w:top w:val="none" w:sz="0" w:space="0" w:color="auto"/>
                <w:left w:val="none" w:sz="0" w:space="0" w:color="auto"/>
                <w:bottom w:val="none" w:sz="0" w:space="0" w:color="auto"/>
                <w:right w:val="none" w:sz="0" w:space="0" w:color="auto"/>
              </w:divBdr>
              <w:divsChild>
                <w:div w:id="1604875903">
                  <w:marLeft w:val="0"/>
                  <w:marRight w:val="0"/>
                  <w:marTop w:val="0"/>
                  <w:marBottom w:val="0"/>
                  <w:divBdr>
                    <w:top w:val="none" w:sz="0" w:space="0" w:color="auto"/>
                    <w:left w:val="none" w:sz="0" w:space="0" w:color="auto"/>
                    <w:bottom w:val="none" w:sz="0" w:space="0" w:color="auto"/>
                    <w:right w:val="none" w:sz="0" w:space="0" w:color="auto"/>
                  </w:divBdr>
                  <w:divsChild>
                    <w:div w:id="43413791">
                      <w:marLeft w:val="0"/>
                      <w:marRight w:val="0"/>
                      <w:marTop w:val="0"/>
                      <w:marBottom w:val="0"/>
                      <w:divBdr>
                        <w:top w:val="none" w:sz="0" w:space="0" w:color="auto"/>
                        <w:left w:val="none" w:sz="0" w:space="0" w:color="auto"/>
                        <w:bottom w:val="none" w:sz="0" w:space="0" w:color="auto"/>
                        <w:right w:val="none" w:sz="0" w:space="0" w:color="auto"/>
                      </w:divBdr>
                      <w:divsChild>
                        <w:div w:id="13829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20749">
      <w:bodyDiv w:val="1"/>
      <w:marLeft w:val="0"/>
      <w:marRight w:val="0"/>
      <w:marTop w:val="0"/>
      <w:marBottom w:val="0"/>
      <w:divBdr>
        <w:top w:val="none" w:sz="0" w:space="0" w:color="auto"/>
        <w:left w:val="none" w:sz="0" w:space="0" w:color="auto"/>
        <w:bottom w:val="none" w:sz="0" w:space="0" w:color="auto"/>
        <w:right w:val="none" w:sz="0" w:space="0" w:color="auto"/>
      </w:divBdr>
    </w:div>
    <w:div w:id="1829979884">
      <w:bodyDiv w:val="1"/>
      <w:marLeft w:val="0"/>
      <w:marRight w:val="0"/>
      <w:marTop w:val="0"/>
      <w:marBottom w:val="0"/>
      <w:divBdr>
        <w:top w:val="none" w:sz="0" w:space="0" w:color="auto"/>
        <w:left w:val="none" w:sz="0" w:space="0" w:color="auto"/>
        <w:bottom w:val="none" w:sz="0" w:space="0" w:color="auto"/>
        <w:right w:val="none" w:sz="0" w:space="0" w:color="auto"/>
      </w:divBdr>
    </w:div>
    <w:div w:id="1830318017">
      <w:bodyDiv w:val="1"/>
      <w:marLeft w:val="0"/>
      <w:marRight w:val="0"/>
      <w:marTop w:val="0"/>
      <w:marBottom w:val="0"/>
      <w:divBdr>
        <w:top w:val="none" w:sz="0" w:space="0" w:color="auto"/>
        <w:left w:val="none" w:sz="0" w:space="0" w:color="auto"/>
        <w:bottom w:val="none" w:sz="0" w:space="0" w:color="auto"/>
        <w:right w:val="none" w:sz="0" w:space="0" w:color="auto"/>
      </w:divBdr>
    </w:div>
    <w:div w:id="1830637214">
      <w:bodyDiv w:val="1"/>
      <w:marLeft w:val="0"/>
      <w:marRight w:val="0"/>
      <w:marTop w:val="0"/>
      <w:marBottom w:val="0"/>
      <w:divBdr>
        <w:top w:val="none" w:sz="0" w:space="0" w:color="auto"/>
        <w:left w:val="none" w:sz="0" w:space="0" w:color="auto"/>
        <w:bottom w:val="none" w:sz="0" w:space="0" w:color="auto"/>
        <w:right w:val="none" w:sz="0" w:space="0" w:color="auto"/>
      </w:divBdr>
    </w:div>
    <w:div w:id="1830637431">
      <w:bodyDiv w:val="1"/>
      <w:marLeft w:val="0"/>
      <w:marRight w:val="0"/>
      <w:marTop w:val="0"/>
      <w:marBottom w:val="0"/>
      <w:divBdr>
        <w:top w:val="none" w:sz="0" w:space="0" w:color="auto"/>
        <w:left w:val="none" w:sz="0" w:space="0" w:color="auto"/>
        <w:bottom w:val="none" w:sz="0" w:space="0" w:color="auto"/>
        <w:right w:val="none" w:sz="0" w:space="0" w:color="auto"/>
      </w:divBdr>
    </w:div>
    <w:div w:id="1830709529">
      <w:bodyDiv w:val="1"/>
      <w:marLeft w:val="0"/>
      <w:marRight w:val="0"/>
      <w:marTop w:val="0"/>
      <w:marBottom w:val="0"/>
      <w:divBdr>
        <w:top w:val="none" w:sz="0" w:space="0" w:color="auto"/>
        <w:left w:val="none" w:sz="0" w:space="0" w:color="auto"/>
        <w:bottom w:val="none" w:sz="0" w:space="0" w:color="auto"/>
        <w:right w:val="none" w:sz="0" w:space="0" w:color="auto"/>
      </w:divBdr>
    </w:div>
    <w:div w:id="1830712119">
      <w:bodyDiv w:val="1"/>
      <w:marLeft w:val="0"/>
      <w:marRight w:val="0"/>
      <w:marTop w:val="0"/>
      <w:marBottom w:val="0"/>
      <w:divBdr>
        <w:top w:val="none" w:sz="0" w:space="0" w:color="auto"/>
        <w:left w:val="none" w:sz="0" w:space="0" w:color="auto"/>
        <w:bottom w:val="none" w:sz="0" w:space="0" w:color="auto"/>
        <w:right w:val="none" w:sz="0" w:space="0" w:color="auto"/>
      </w:divBdr>
    </w:div>
    <w:div w:id="1831097290">
      <w:bodyDiv w:val="1"/>
      <w:marLeft w:val="0"/>
      <w:marRight w:val="0"/>
      <w:marTop w:val="0"/>
      <w:marBottom w:val="0"/>
      <w:divBdr>
        <w:top w:val="none" w:sz="0" w:space="0" w:color="auto"/>
        <w:left w:val="none" w:sz="0" w:space="0" w:color="auto"/>
        <w:bottom w:val="none" w:sz="0" w:space="0" w:color="auto"/>
        <w:right w:val="none" w:sz="0" w:space="0" w:color="auto"/>
      </w:divBdr>
    </w:div>
    <w:div w:id="1831170577">
      <w:bodyDiv w:val="1"/>
      <w:marLeft w:val="0"/>
      <w:marRight w:val="0"/>
      <w:marTop w:val="0"/>
      <w:marBottom w:val="0"/>
      <w:divBdr>
        <w:top w:val="none" w:sz="0" w:space="0" w:color="auto"/>
        <w:left w:val="none" w:sz="0" w:space="0" w:color="auto"/>
        <w:bottom w:val="none" w:sz="0" w:space="0" w:color="auto"/>
        <w:right w:val="none" w:sz="0" w:space="0" w:color="auto"/>
      </w:divBdr>
    </w:div>
    <w:div w:id="1831559013">
      <w:bodyDiv w:val="1"/>
      <w:marLeft w:val="0"/>
      <w:marRight w:val="0"/>
      <w:marTop w:val="0"/>
      <w:marBottom w:val="0"/>
      <w:divBdr>
        <w:top w:val="none" w:sz="0" w:space="0" w:color="auto"/>
        <w:left w:val="none" w:sz="0" w:space="0" w:color="auto"/>
        <w:bottom w:val="none" w:sz="0" w:space="0" w:color="auto"/>
        <w:right w:val="none" w:sz="0" w:space="0" w:color="auto"/>
      </w:divBdr>
    </w:div>
    <w:div w:id="1831675223">
      <w:bodyDiv w:val="1"/>
      <w:marLeft w:val="0"/>
      <w:marRight w:val="0"/>
      <w:marTop w:val="0"/>
      <w:marBottom w:val="0"/>
      <w:divBdr>
        <w:top w:val="none" w:sz="0" w:space="0" w:color="auto"/>
        <w:left w:val="none" w:sz="0" w:space="0" w:color="auto"/>
        <w:bottom w:val="none" w:sz="0" w:space="0" w:color="auto"/>
        <w:right w:val="none" w:sz="0" w:space="0" w:color="auto"/>
      </w:divBdr>
    </w:div>
    <w:div w:id="1831824754">
      <w:bodyDiv w:val="1"/>
      <w:marLeft w:val="0"/>
      <w:marRight w:val="0"/>
      <w:marTop w:val="0"/>
      <w:marBottom w:val="0"/>
      <w:divBdr>
        <w:top w:val="none" w:sz="0" w:space="0" w:color="auto"/>
        <w:left w:val="none" w:sz="0" w:space="0" w:color="auto"/>
        <w:bottom w:val="none" w:sz="0" w:space="0" w:color="auto"/>
        <w:right w:val="none" w:sz="0" w:space="0" w:color="auto"/>
      </w:divBdr>
    </w:div>
    <w:div w:id="1831865754">
      <w:bodyDiv w:val="1"/>
      <w:marLeft w:val="0"/>
      <w:marRight w:val="0"/>
      <w:marTop w:val="0"/>
      <w:marBottom w:val="0"/>
      <w:divBdr>
        <w:top w:val="none" w:sz="0" w:space="0" w:color="auto"/>
        <w:left w:val="none" w:sz="0" w:space="0" w:color="auto"/>
        <w:bottom w:val="none" w:sz="0" w:space="0" w:color="auto"/>
        <w:right w:val="none" w:sz="0" w:space="0" w:color="auto"/>
      </w:divBdr>
    </w:div>
    <w:div w:id="1831870128">
      <w:bodyDiv w:val="1"/>
      <w:marLeft w:val="0"/>
      <w:marRight w:val="0"/>
      <w:marTop w:val="0"/>
      <w:marBottom w:val="0"/>
      <w:divBdr>
        <w:top w:val="none" w:sz="0" w:space="0" w:color="auto"/>
        <w:left w:val="none" w:sz="0" w:space="0" w:color="auto"/>
        <w:bottom w:val="none" w:sz="0" w:space="0" w:color="auto"/>
        <w:right w:val="none" w:sz="0" w:space="0" w:color="auto"/>
      </w:divBdr>
    </w:div>
    <w:div w:id="1832020941">
      <w:bodyDiv w:val="1"/>
      <w:marLeft w:val="0"/>
      <w:marRight w:val="0"/>
      <w:marTop w:val="0"/>
      <w:marBottom w:val="0"/>
      <w:divBdr>
        <w:top w:val="none" w:sz="0" w:space="0" w:color="auto"/>
        <w:left w:val="none" w:sz="0" w:space="0" w:color="auto"/>
        <w:bottom w:val="none" w:sz="0" w:space="0" w:color="auto"/>
        <w:right w:val="none" w:sz="0" w:space="0" w:color="auto"/>
      </w:divBdr>
    </w:div>
    <w:div w:id="1832332530">
      <w:bodyDiv w:val="1"/>
      <w:marLeft w:val="0"/>
      <w:marRight w:val="0"/>
      <w:marTop w:val="0"/>
      <w:marBottom w:val="0"/>
      <w:divBdr>
        <w:top w:val="none" w:sz="0" w:space="0" w:color="auto"/>
        <w:left w:val="none" w:sz="0" w:space="0" w:color="auto"/>
        <w:bottom w:val="none" w:sz="0" w:space="0" w:color="auto"/>
        <w:right w:val="none" w:sz="0" w:space="0" w:color="auto"/>
      </w:divBdr>
    </w:div>
    <w:div w:id="1832332854">
      <w:bodyDiv w:val="1"/>
      <w:marLeft w:val="0"/>
      <w:marRight w:val="0"/>
      <w:marTop w:val="0"/>
      <w:marBottom w:val="0"/>
      <w:divBdr>
        <w:top w:val="none" w:sz="0" w:space="0" w:color="auto"/>
        <w:left w:val="none" w:sz="0" w:space="0" w:color="auto"/>
        <w:bottom w:val="none" w:sz="0" w:space="0" w:color="auto"/>
        <w:right w:val="none" w:sz="0" w:space="0" w:color="auto"/>
      </w:divBdr>
    </w:div>
    <w:div w:id="1833527622">
      <w:bodyDiv w:val="1"/>
      <w:marLeft w:val="0"/>
      <w:marRight w:val="0"/>
      <w:marTop w:val="0"/>
      <w:marBottom w:val="0"/>
      <w:divBdr>
        <w:top w:val="none" w:sz="0" w:space="0" w:color="auto"/>
        <w:left w:val="none" w:sz="0" w:space="0" w:color="auto"/>
        <w:bottom w:val="none" w:sz="0" w:space="0" w:color="auto"/>
        <w:right w:val="none" w:sz="0" w:space="0" w:color="auto"/>
      </w:divBdr>
    </w:div>
    <w:div w:id="1834177616">
      <w:bodyDiv w:val="1"/>
      <w:marLeft w:val="0"/>
      <w:marRight w:val="0"/>
      <w:marTop w:val="0"/>
      <w:marBottom w:val="0"/>
      <w:divBdr>
        <w:top w:val="none" w:sz="0" w:space="0" w:color="auto"/>
        <w:left w:val="none" w:sz="0" w:space="0" w:color="auto"/>
        <w:bottom w:val="none" w:sz="0" w:space="0" w:color="auto"/>
        <w:right w:val="none" w:sz="0" w:space="0" w:color="auto"/>
      </w:divBdr>
    </w:div>
    <w:div w:id="1834297412">
      <w:bodyDiv w:val="1"/>
      <w:marLeft w:val="0"/>
      <w:marRight w:val="0"/>
      <w:marTop w:val="0"/>
      <w:marBottom w:val="0"/>
      <w:divBdr>
        <w:top w:val="none" w:sz="0" w:space="0" w:color="auto"/>
        <w:left w:val="none" w:sz="0" w:space="0" w:color="auto"/>
        <w:bottom w:val="none" w:sz="0" w:space="0" w:color="auto"/>
        <w:right w:val="none" w:sz="0" w:space="0" w:color="auto"/>
      </w:divBdr>
    </w:div>
    <w:div w:id="1834300274">
      <w:bodyDiv w:val="1"/>
      <w:marLeft w:val="0"/>
      <w:marRight w:val="0"/>
      <w:marTop w:val="0"/>
      <w:marBottom w:val="0"/>
      <w:divBdr>
        <w:top w:val="none" w:sz="0" w:space="0" w:color="auto"/>
        <w:left w:val="none" w:sz="0" w:space="0" w:color="auto"/>
        <w:bottom w:val="none" w:sz="0" w:space="0" w:color="auto"/>
        <w:right w:val="none" w:sz="0" w:space="0" w:color="auto"/>
      </w:divBdr>
    </w:div>
    <w:div w:id="1834368745">
      <w:bodyDiv w:val="1"/>
      <w:marLeft w:val="0"/>
      <w:marRight w:val="0"/>
      <w:marTop w:val="0"/>
      <w:marBottom w:val="0"/>
      <w:divBdr>
        <w:top w:val="none" w:sz="0" w:space="0" w:color="auto"/>
        <w:left w:val="none" w:sz="0" w:space="0" w:color="auto"/>
        <w:bottom w:val="none" w:sz="0" w:space="0" w:color="auto"/>
        <w:right w:val="none" w:sz="0" w:space="0" w:color="auto"/>
      </w:divBdr>
    </w:div>
    <w:div w:id="1834418183">
      <w:bodyDiv w:val="1"/>
      <w:marLeft w:val="0"/>
      <w:marRight w:val="0"/>
      <w:marTop w:val="0"/>
      <w:marBottom w:val="0"/>
      <w:divBdr>
        <w:top w:val="none" w:sz="0" w:space="0" w:color="auto"/>
        <w:left w:val="none" w:sz="0" w:space="0" w:color="auto"/>
        <w:bottom w:val="none" w:sz="0" w:space="0" w:color="auto"/>
        <w:right w:val="none" w:sz="0" w:space="0" w:color="auto"/>
      </w:divBdr>
    </w:div>
    <w:div w:id="1834442798">
      <w:bodyDiv w:val="1"/>
      <w:marLeft w:val="0"/>
      <w:marRight w:val="0"/>
      <w:marTop w:val="0"/>
      <w:marBottom w:val="0"/>
      <w:divBdr>
        <w:top w:val="none" w:sz="0" w:space="0" w:color="auto"/>
        <w:left w:val="none" w:sz="0" w:space="0" w:color="auto"/>
        <w:bottom w:val="none" w:sz="0" w:space="0" w:color="auto"/>
        <w:right w:val="none" w:sz="0" w:space="0" w:color="auto"/>
      </w:divBdr>
    </w:div>
    <w:div w:id="1835026790">
      <w:bodyDiv w:val="1"/>
      <w:marLeft w:val="0"/>
      <w:marRight w:val="0"/>
      <w:marTop w:val="0"/>
      <w:marBottom w:val="0"/>
      <w:divBdr>
        <w:top w:val="none" w:sz="0" w:space="0" w:color="auto"/>
        <w:left w:val="none" w:sz="0" w:space="0" w:color="auto"/>
        <w:bottom w:val="none" w:sz="0" w:space="0" w:color="auto"/>
        <w:right w:val="none" w:sz="0" w:space="0" w:color="auto"/>
      </w:divBdr>
    </w:div>
    <w:div w:id="1835147148">
      <w:bodyDiv w:val="1"/>
      <w:marLeft w:val="0"/>
      <w:marRight w:val="0"/>
      <w:marTop w:val="0"/>
      <w:marBottom w:val="0"/>
      <w:divBdr>
        <w:top w:val="none" w:sz="0" w:space="0" w:color="auto"/>
        <w:left w:val="none" w:sz="0" w:space="0" w:color="auto"/>
        <w:bottom w:val="none" w:sz="0" w:space="0" w:color="auto"/>
        <w:right w:val="none" w:sz="0" w:space="0" w:color="auto"/>
      </w:divBdr>
    </w:div>
    <w:div w:id="1835418262">
      <w:bodyDiv w:val="1"/>
      <w:marLeft w:val="0"/>
      <w:marRight w:val="0"/>
      <w:marTop w:val="0"/>
      <w:marBottom w:val="0"/>
      <w:divBdr>
        <w:top w:val="none" w:sz="0" w:space="0" w:color="auto"/>
        <w:left w:val="none" w:sz="0" w:space="0" w:color="auto"/>
        <w:bottom w:val="none" w:sz="0" w:space="0" w:color="auto"/>
        <w:right w:val="none" w:sz="0" w:space="0" w:color="auto"/>
      </w:divBdr>
    </w:div>
    <w:div w:id="1835758615">
      <w:bodyDiv w:val="1"/>
      <w:marLeft w:val="0"/>
      <w:marRight w:val="0"/>
      <w:marTop w:val="0"/>
      <w:marBottom w:val="0"/>
      <w:divBdr>
        <w:top w:val="none" w:sz="0" w:space="0" w:color="auto"/>
        <w:left w:val="none" w:sz="0" w:space="0" w:color="auto"/>
        <w:bottom w:val="none" w:sz="0" w:space="0" w:color="auto"/>
        <w:right w:val="none" w:sz="0" w:space="0" w:color="auto"/>
      </w:divBdr>
    </w:div>
    <w:div w:id="1835800686">
      <w:bodyDiv w:val="1"/>
      <w:marLeft w:val="0"/>
      <w:marRight w:val="0"/>
      <w:marTop w:val="0"/>
      <w:marBottom w:val="0"/>
      <w:divBdr>
        <w:top w:val="none" w:sz="0" w:space="0" w:color="auto"/>
        <w:left w:val="none" w:sz="0" w:space="0" w:color="auto"/>
        <w:bottom w:val="none" w:sz="0" w:space="0" w:color="auto"/>
        <w:right w:val="none" w:sz="0" w:space="0" w:color="auto"/>
      </w:divBdr>
    </w:div>
    <w:div w:id="1836333825">
      <w:bodyDiv w:val="1"/>
      <w:marLeft w:val="0"/>
      <w:marRight w:val="0"/>
      <w:marTop w:val="0"/>
      <w:marBottom w:val="0"/>
      <w:divBdr>
        <w:top w:val="none" w:sz="0" w:space="0" w:color="auto"/>
        <w:left w:val="none" w:sz="0" w:space="0" w:color="auto"/>
        <w:bottom w:val="none" w:sz="0" w:space="0" w:color="auto"/>
        <w:right w:val="none" w:sz="0" w:space="0" w:color="auto"/>
      </w:divBdr>
    </w:div>
    <w:div w:id="1836529782">
      <w:bodyDiv w:val="1"/>
      <w:marLeft w:val="0"/>
      <w:marRight w:val="0"/>
      <w:marTop w:val="0"/>
      <w:marBottom w:val="0"/>
      <w:divBdr>
        <w:top w:val="none" w:sz="0" w:space="0" w:color="auto"/>
        <w:left w:val="none" w:sz="0" w:space="0" w:color="auto"/>
        <w:bottom w:val="none" w:sz="0" w:space="0" w:color="auto"/>
        <w:right w:val="none" w:sz="0" w:space="0" w:color="auto"/>
      </w:divBdr>
    </w:div>
    <w:div w:id="1837836871">
      <w:bodyDiv w:val="1"/>
      <w:marLeft w:val="0"/>
      <w:marRight w:val="0"/>
      <w:marTop w:val="0"/>
      <w:marBottom w:val="0"/>
      <w:divBdr>
        <w:top w:val="none" w:sz="0" w:space="0" w:color="auto"/>
        <w:left w:val="none" w:sz="0" w:space="0" w:color="auto"/>
        <w:bottom w:val="none" w:sz="0" w:space="0" w:color="auto"/>
        <w:right w:val="none" w:sz="0" w:space="0" w:color="auto"/>
      </w:divBdr>
    </w:div>
    <w:div w:id="1838839459">
      <w:bodyDiv w:val="1"/>
      <w:marLeft w:val="0"/>
      <w:marRight w:val="0"/>
      <w:marTop w:val="0"/>
      <w:marBottom w:val="0"/>
      <w:divBdr>
        <w:top w:val="none" w:sz="0" w:space="0" w:color="auto"/>
        <w:left w:val="none" w:sz="0" w:space="0" w:color="auto"/>
        <w:bottom w:val="none" w:sz="0" w:space="0" w:color="auto"/>
        <w:right w:val="none" w:sz="0" w:space="0" w:color="auto"/>
      </w:divBdr>
    </w:div>
    <w:div w:id="1839150779">
      <w:bodyDiv w:val="1"/>
      <w:marLeft w:val="0"/>
      <w:marRight w:val="0"/>
      <w:marTop w:val="0"/>
      <w:marBottom w:val="0"/>
      <w:divBdr>
        <w:top w:val="none" w:sz="0" w:space="0" w:color="auto"/>
        <w:left w:val="none" w:sz="0" w:space="0" w:color="auto"/>
        <w:bottom w:val="none" w:sz="0" w:space="0" w:color="auto"/>
        <w:right w:val="none" w:sz="0" w:space="0" w:color="auto"/>
      </w:divBdr>
    </w:div>
    <w:div w:id="1840004418">
      <w:bodyDiv w:val="1"/>
      <w:marLeft w:val="0"/>
      <w:marRight w:val="0"/>
      <w:marTop w:val="0"/>
      <w:marBottom w:val="0"/>
      <w:divBdr>
        <w:top w:val="none" w:sz="0" w:space="0" w:color="auto"/>
        <w:left w:val="none" w:sz="0" w:space="0" w:color="auto"/>
        <w:bottom w:val="none" w:sz="0" w:space="0" w:color="auto"/>
        <w:right w:val="none" w:sz="0" w:space="0" w:color="auto"/>
      </w:divBdr>
    </w:div>
    <w:div w:id="1840149227">
      <w:bodyDiv w:val="1"/>
      <w:marLeft w:val="0"/>
      <w:marRight w:val="0"/>
      <w:marTop w:val="0"/>
      <w:marBottom w:val="0"/>
      <w:divBdr>
        <w:top w:val="none" w:sz="0" w:space="0" w:color="auto"/>
        <w:left w:val="none" w:sz="0" w:space="0" w:color="auto"/>
        <w:bottom w:val="none" w:sz="0" w:space="0" w:color="auto"/>
        <w:right w:val="none" w:sz="0" w:space="0" w:color="auto"/>
      </w:divBdr>
    </w:div>
    <w:div w:id="1840149905">
      <w:bodyDiv w:val="1"/>
      <w:marLeft w:val="0"/>
      <w:marRight w:val="0"/>
      <w:marTop w:val="0"/>
      <w:marBottom w:val="0"/>
      <w:divBdr>
        <w:top w:val="none" w:sz="0" w:space="0" w:color="auto"/>
        <w:left w:val="none" w:sz="0" w:space="0" w:color="auto"/>
        <w:bottom w:val="none" w:sz="0" w:space="0" w:color="auto"/>
        <w:right w:val="none" w:sz="0" w:space="0" w:color="auto"/>
      </w:divBdr>
    </w:div>
    <w:div w:id="1840265069">
      <w:bodyDiv w:val="1"/>
      <w:marLeft w:val="0"/>
      <w:marRight w:val="0"/>
      <w:marTop w:val="0"/>
      <w:marBottom w:val="0"/>
      <w:divBdr>
        <w:top w:val="none" w:sz="0" w:space="0" w:color="auto"/>
        <w:left w:val="none" w:sz="0" w:space="0" w:color="auto"/>
        <w:bottom w:val="none" w:sz="0" w:space="0" w:color="auto"/>
        <w:right w:val="none" w:sz="0" w:space="0" w:color="auto"/>
      </w:divBdr>
    </w:div>
    <w:div w:id="1840653013">
      <w:bodyDiv w:val="1"/>
      <w:marLeft w:val="0"/>
      <w:marRight w:val="0"/>
      <w:marTop w:val="0"/>
      <w:marBottom w:val="0"/>
      <w:divBdr>
        <w:top w:val="none" w:sz="0" w:space="0" w:color="auto"/>
        <w:left w:val="none" w:sz="0" w:space="0" w:color="auto"/>
        <w:bottom w:val="none" w:sz="0" w:space="0" w:color="auto"/>
        <w:right w:val="none" w:sz="0" w:space="0" w:color="auto"/>
      </w:divBdr>
    </w:div>
    <w:div w:id="1840654452">
      <w:bodyDiv w:val="1"/>
      <w:marLeft w:val="0"/>
      <w:marRight w:val="0"/>
      <w:marTop w:val="0"/>
      <w:marBottom w:val="0"/>
      <w:divBdr>
        <w:top w:val="none" w:sz="0" w:space="0" w:color="auto"/>
        <w:left w:val="none" w:sz="0" w:space="0" w:color="auto"/>
        <w:bottom w:val="none" w:sz="0" w:space="0" w:color="auto"/>
        <w:right w:val="none" w:sz="0" w:space="0" w:color="auto"/>
      </w:divBdr>
    </w:div>
    <w:div w:id="1840849983">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2162679">
      <w:bodyDiv w:val="1"/>
      <w:marLeft w:val="0"/>
      <w:marRight w:val="0"/>
      <w:marTop w:val="0"/>
      <w:marBottom w:val="0"/>
      <w:divBdr>
        <w:top w:val="none" w:sz="0" w:space="0" w:color="auto"/>
        <w:left w:val="none" w:sz="0" w:space="0" w:color="auto"/>
        <w:bottom w:val="none" w:sz="0" w:space="0" w:color="auto"/>
        <w:right w:val="none" w:sz="0" w:space="0" w:color="auto"/>
      </w:divBdr>
    </w:div>
    <w:div w:id="1842502521">
      <w:bodyDiv w:val="1"/>
      <w:marLeft w:val="0"/>
      <w:marRight w:val="0"/>
      <w:marTop w:val="0"/>
      <w:marBottom w:val="0"/>
      <w:divBdr>
        <w:top w:val="none" w:sz="0" w:space="0" w:color="auto"/>
        <w:left w:val="none" w:sz="0" w:space="0" w:color="auto"/>
        <w:bottom w:val="none" w:sz="0" w:space="0" w:color="auto"/>
        <w:right w:val="none" w:sz="0" w:space="0" w:color="auto"/>
      </w:divBdr>
    </w:div>
    <w:div w:id="1842962781">
      <w:bodyDiv w:val="1"/>
      <w:marLeft w:val="0"/>
      <w:marRight w:val="0"/>
      <w:marTop w:val="0"/>
      <w:marBottom w:val="0"/>
      <w:divBdr>
        <w:top w:val="none" w:sz="0" w:space="0" w:color="auto"/>
        <w:left w:val="none" w:sz="0" w:space="0" w:color="auto"/>
        <w:bottom w:val="none" w:sz="0" w:space="0" w:color="auto"/>
        <w:right w:val="none" w:sz="0" w:space="0" w:color="auto"/>
      </w:divBdr>
    </w:div>
    <w:div w:id="1843540782">
      <w:bodyDiv w:val="1"/>
      <w:marLeft w:val="0"/>
      <w:marRight w:val="0"/>
      <w:marTop w:val="0"/>
      <w:marBottom w:val="0"/>
      <w:divBdr>
        <w:top w:val="none" w:sz="0" w:space="0" w:color="auto"/>
        <w:left w:val="none" w:sz="0" w:space="0" w:color="auto"/>
        <w:bottom w:val="none" w:sz="0" w:space="0" w:color="auto"/>
        <w:right w:val="none" w:sz="0" w:space="0" w:color="auto"/>
      </w:divBdr>
    </w:div>
    <w:div w:id="1843622972">
      <w:bodyDiv w:val="1"/>
      <w:marLeft w:val="0"/>
      <w:marRight w:val="0"/>
      <w:marTop w:val="0"/>
      <w:marBottom w:val="0"/>
      <w:divBdr>
        <w:top w:val="none" w:sz="0" w:space="0" w:color="auto"/>
        <w:left w:val="none" w:sz="0" w:space="0" w:color="auto"/>
        <w:bottom w:val="none" w:sz="0" w:space="0" w:color="auto"/>
        <w:right w:val="none" w:sz="0" w:space="0" w:color="auto"/>
      </w:divBdr>
    </w:div>
    <w:div w:id="1844080309">
      <w:bodyDiv w:val="1"/>
      <w:marLeft w:val="0"/>
      <w:marRight w:val="0"/>
      <w:marTop w:val="0"/>
      <w:marBottom w:val="0"/>
      <w:divBdr>
        <w:top w:val="none" w:sz="0" w:space="0" w:color="auto"/>
        <w:left w:val="none" w:sz="0" w:space="0" w:color="auto"/>
        <w:bottom w:val="none" w:sz="0" w:space="0" w:color="auto"/>
        <w:right w:val="none" w:sz="0" w:space="0" w:color="auto"/>
      </w:divBdr>
    </w:div>
    <w:div w:id="1844589539">
      <w:bodyDiv w:val="1"/>
      <w:marLeft w:val="0"/>
      <w:marRight w:val="0"/>
      <w:marTop w:val="0"/>
      <w:marBottom w:val="0"/>
      <w:divBdr>
        <w:top w:val="none" w:sz="0" w:space="0" w:color="auto"/>
        <w:left w:val="none" w:sz="0" w:space="0" w:color="auto"/>
        <w:bottom w:val="none" w:sz="0" w:space="0" w:color="auto"/>
        <w:right w:val="none" w:sz="0" w:space="0" w:color="auto"/>
      </w:divBdr>
    </w:div>
    <w:div w:id="1844936368">
      <w:bodyDiv w:val="1"/>
      <w:marLeft w:val="0"/>
      <w:marRight w:val="0"/>
      <w:marTop w:val="0"/>
      <w:marBottom w:val="0"/>
      <w:divBdr>
        <w:top w:val="none" w:sz="0" w:space="0" w:color="auto"/>
        <w:left w:val="none" w:sz="0" w:space="0" w:color="auto"/>
        <w:bottom w:val="none" w:sz="0" w:space="0" w:color="auto"/>
        <w:right w:val="none" w:sz="0" w:space="0" w:color="auto"/>
      </w:divBdr>
    </w:div>
    <w:div w:id="1845121705">
      <w:bodyDiv w:val="1"/>
      <w:marLeft w:val="0"/>
      <w:marRight w:val="0"/>
      <w:marTop w:val="0"/>
      <w:marBottom w:val="0"/>
      <w:divBdr>
        <w:top w:val="none" w:sz="0" w:space="0" w:color="auto"/>
        <w:left w:val="none" w:sz="0" w:space="0" w:color="auto"/>
        <w:bottom w:val="none" w:sz="0" w:space="0" w:color="auto"/>
        <w:right w:val="none" w:sz="0" w:space="0" w:color="auto"/>
      </w:divBdr>
    </w:div>
    <w:div w:id="1845586163">
      <w:bodyDiv w:val="1"/>
      <w:marLeft w:val="0"/>
      <w:marRight w:val="0"/>
      <w:marTop w:val="0"/>
      <w:marBottom w:val="0"/>
      <w:divBdr>
        <w:top w:val="none" w:sz="0" w:space="0" w:color="auto"/>
        <w:left w:val="none" w:sz="0" w:space="0" w:color="auto"/>
        <w:bottom w:val="none" w:sz="0" w:space="0" w:color="auto"/>
        <w:right w:val="none" w:sz="0" w:space="0" w:color="auto"/>
      </w:divBdr>
    </w:div>
    <w:div w:id="1845633447">
      <w:bodyDiv w:val="1"/>
      <w:marLeft w:val="0"/>
      <w:marRight w:val="0"/>
      <w:marTop w:val="0"/>
      <w:marBottom w:val="0"/>
      <w:divBdr>
        <w:top w:val="none" w:sz="0" w:space="0" w:color="auto"/>
        <w:left w:val="none" w:sz="0" w:space="0" w:color="auto"/>
        <w:bottom w:val="none" w:sz="0" w:space="0" w:color="auto"/>
        <w:right w:val="none" w:sz="0" w:space="0" w:color="auto"/>
      </w:divBdr>
    </w:div>
    <w:div w:id="1845969801">
      <w:bodyDiv w:val="1"/>
      <w:marLeft w:val="0"/>
      <w:marRight w:val="0"/>
      <w:marTop w:val="0"/>
      <w:marBottom w:val="0"/>
      <w:divBdr>
        <w:top w:val="none" w:sz="0" w:space="0" w:color="auto"/>
        <w:left w:val="none" w:sz="0" w:space="0" w:color="auto"/>
        <w:bottom w:val="none" w:sz="0" w:space="0" w:color="auto"/>
        <w:right w:val="none" w:sz="0" w:space="0" w:color="auto"/>
      </w:divBdr>
    </w:div>
    <w:div w:id="1846089936">
      <w:bodyDiv w:val="1"/>
      <w:marLeft w:val="0"/>
      <w:marRight w:val="0"/>
      <w:marTop w:val="0"/>
      <w:marBottom w:val="0"/>
      <w:divBdr>
        <w:top w:val="none" w:sz="0" w:space="0" w:color="auto"/>
        <w:left w:val="none" w:sz="0" w:space="0" w:color="auto"/>
        <w:bottom w:val="none" w:sz="0" w:space="0" w:color="auto"/>
        <w:right w:val="none" w:sz="0" w:space="0" w:color="auto"/>
      </w:divBdr>
    </w:div>
    <w:div w:id="1846892724">
      <w:bodyDiv w:val="1"/>
      <w:marLeft w:val="0"/>
      <w:marRight w:val="0"/>
      <w:marTop w:val="0"/>
      <w:marBottom w:val="0"/>
      <w:divBdr>
        <w:top w:val="none" w:sz="0" w:space="0" w:color="auto"/>
        <w:left w:val="none" w:sz="0" w:space="0" w:color="auto"/>
        <w:bottom w:val="none" w:sz="0" w:space="0" w:color="auto"/>
        <w:right w:val="none" w:sz="0" w:space="0" w:color="auto"/>
      </w:divBdr>
    </w:div>
    <w:div w:id="1847015752">
      <w:bodyDiv w:val="1"/>
      <w:marLeft w:val="0"/>
      <w:marRight w:val="0"/>
      <w:marTop w:val="0"/>
      <w:marBottom w:val="0"/>
      <w:divBdr>
        <w:top w:val="none" w:sz="0" w:space="0" w:color="auto"/>
        <w:left w:val="none" w:sz="0" w:space="0" w:color="auto"/>
        <w:bottom w:val="none" w:sz="0" w:space="0" w:color="auto"/>
        <w:right w:val="none" w:sz="0" w:space="0" w:color="auto"/>
      </w:divBdr>
    </w:div>
    <w:div w:id="1847354577">
      <w:bodyDiv w:val="1"/>
      <w:marLeft w:val="0"/>
      <w:marRight w:val="0"/>
      <w:marTop w:val="0"/>
      <w:marBottom w:val="0"/>
      <w:divBdr>
        <w:top w:val="none" w:sz="0" w:space="0" w:color="auto"/>
        <w:left w:val="none" w:sz="0" w:space="0" w:color="auto"/>
        <w:bottom w:val="none" w:sz="0" w:space="0" w:color="auto"/>
        <w:right w:val="none" w:sz="0" w:space="0" w:color="auto"/>
      </w:divBdr>
    </w:div>
    <w:div w:id="1847548393">
      <w:bodyDiv w:val="1"/>
      <w:marLeft w:val="0"/>
      <w:marRight w:val="0"/>
      <w:marTop w:val="0"/>
      <w:marBottom w:val="0"/>
      <w:divBdr>
        <w:top w:val="none" w:sz="0" w:space="0" w:color="auto"/>
        <w:left w:val="none" w:sz="0" w:space="0" w:color="auto"/>
        <w:bottom w:val="none" w:sz="0" w:space="0" w:color="auto"/>
        <w:right w:val="none" w:sz="0" w:space="0" w:color="auto"/>
      </w:divBdr>
    </w:div>
    <w:div w:id="1847550061">
      <w:bodyDiv w:val="1"/>
      <w:marLeft w:val="0"/>
      <w:marRight w:val="0"/>
      <w:marTop w:val="0"/>
      <w:marBottom w:val="0"/>
      <w:divBdr>
        <w:top w:val="none" w:sz="0" w:space="0" w:color="auto"/>
        <w:left w:val="none" w:sz="0" w:space="0" w:color="auto"/>
        <w:bottom w:val="none" w:sz="0" w:space="0" w:color="auto"/>
        <w:right w:val="none" w:sz="0" w:space="0" w:color="auto"/>
      </w:divBdr>
    </w:div>
    <w:div w:id="1847551116">
      <w:bodyDiv w:val="1"/>
      <w:marLeft w:val="0"/>
      <w:marRight w:val="0"/>
      <w:marTop w:val="0"/>
      <w:marBottom w:val="0"/>
      <w:divBdr>
        <w:top w:val="none" w:sz="0" w:space="0" w:color="auto"/>
        <w:left w:val="none" w:sz="0" w:space="0" w:color="auto"/>
        <w:bottom w:val="none" w:sz="0" w:space="0" w:color="auto"/>
        <w:right w:val="none" w:sz="0" w:space="0" w:color="auto"/>
      </w:divBdr>
    </w:div>
    <w:div w:id="1847554974">
      <w:bodyDiv w:val="1"/>
      <w:marLeft w:val="0"/>
      <w:marRight w:val="0"/>
      <w:marTop w:val="0"/>
      <w:marBottom w:val="0"/>
      <w:divBdr>
        <w:top w:val="none" w:sz="0" w:space="0" w:color="auto"/>
        <w:left w:val="none" w:sz="0" w:space="0" w:color="auto"/>
        <w:bottom w:val="none" w:sz="0" w:space="0" w:color="auto"/>
        <w:right w:val="none" w:sz="0" w:space="0" w:color="auto"/>
      </w:divBdr>
    </w:div>
    <w:div w:id="1847595682">
      <w:bodyDiv w:val="1"/>
      <w:marLeft w:val="0"/>
      <w:marRight w:val="0"/>
      <w:marTop w:val="0"/>
      <w:marBottom w:val="0"/>
      <w:divBdr>
        <w:top w:val="none" w:sz="0" w:space="0" w:color="auto"/>
        <w:left w:val="none" w:sz="0" w:space="0" w:color="auto"/>
        <w:bottom w:val="none" w:sz="0" w:space="0" w:color="auto"/>
        <w:right w:val="none" w:sz="0" w:space="0" w:color="auto"/>
      </w:divBdr>
    </w:div>
    <w:div w:id="1847598053">
      <w:bodyDiv w:val="1"/>
      <w:marLeft w:val="0"/>
      <w:marRight w:val="0"/>
      <w:marTop w:val="0"/>
      <w:marBottom w:val="0"/>
      <w:divBdr>
        <w:top w:val="none" w:sz="0" w:space="0" w:color="auto"/>
        <w:left w:val="none" w:sz="0" w:space="0" w:color="auto"/>
        <w:bottom w:val="none" w:sz="0" w:space="0" w:color="auto"/>
        <w:right w:val="none" w:sz="0" w:space="0" w:color="auto"/>
      </w:divBdr>
    </w:div>
    <w:div w:id="1847741659">
      <w:bodyDiv w:val="1"/>
      <w:marLeft w:val="0"/>
      <w:marRight w:val="0"/>
      <w:marTop w:val="0"/>
      <w:marBottom w:val="0"/>
      <w:divBdr>
        <w:top w:val="none" w:sz="0" w:space="0" w:color="auto"/>
        <w:left w:val="none" w:sz="0" w:space="0" w:color="auto"/>
        <w:bottom w:val="none" w:sz="0" w:space="0" w:color="auto"/>
        <w:right w:val="none" w:sz="0" w:space="0" w:color="auto"/>
      </w:divBdr>
    </w:div>
    <w:div w:id="1847816891">
      <w:bodyDiv w:val="1"/>
      <w:marLeft w:val="0"/>
      <w:marRight w:val="0"/>
      <w:marTop w:val="0"/>
      <w:marBottom w:val="0"/>
      <w:divBdr>
        <w:top w:val="none" w:sz="0" w:space="0" w:color="auto"/>
        <w:left w:val="none" w:sz="0" w:space="0" w:color="auto"/>
        <w:bottom w:val="none" w:sz="0" w:space="0" w:color="auto"/>
        <w:right w:val="none" w:sz="0" w:space="0" w:color="auto"/>
      </w:divBdr>
    </w:div>
    <w:div w:id="1848012996">
      <w:bodyDiv w:val="1"/>
      <w:marLeft w:val="0"/>
      <w:marRight w:val="0"/>
      <w:marTop w:val="0"/>
      <w:marBottom w:val="0"/>
      <w:divBdr>
        <w:top w:val="none" w:sz="0" w:space="0" w:color="auto"/>
        <w:left w:val="none" w:sz="0" w:space="0" w:color="auto"/>
        <w:bottom w:val="none" w:sz="0" w:space="0" w:color="auto"/>
        <w:right w:val="none" w:sz="0" w:space="0" w:color="auto"/>
      </w:divBdr>
    </w:div>
    <w:div w:id="1848053143">
      <w:bodyDiv w:val="1"/>
      <w:marLeft w:val="0"/>
      <w:marRight w:val="0"/>
      <w:marTop w:val="0"/>
      <w:marBottom w:val="0"/>
      <w:divBdr>
        <w:top w:val="none" w:sz="0" w:space="0" w:color="auto"/>
        <w:left w:val="none" w:sz="0" w:space="0" w:color="auto"/>
        <w:bottom w:val="none" w:sz="0" w:space="0" w:color="auto"/>
        <w:right w:val="none" w:sz="0" w:space="0" w:color="auto"/>
      </w:divBdr>
    </w:div>
    <w:div w:id="1848401359">
      <w:bodyDiv w:val="1"/>
      <w:marLeft w:val="0"/>
      <w:marRight w:val="0"/>
      <w:marTop w:val="0"/>
      <w:marBottom w:val="0"/>
      <w:divBdr>
        <w:top w:val="none" w:sz="0" w:space="0" w:color="auto"/>
        <w:left w:val="none" w:sz="0" w:space="0" w:color="auto"/>
        <w:bottom w:val="none" w:sz="0" w:space="0" w:color="auto"/>
        <w:right w:val="none" w:sz="0" w:space="0" w:color="auto"/>
      </w:divBdr>
    </w:div>
    <w:div w:id="1848403529">
      <w:bodyDiv w:val="1"/>
      <w:marLeft w:val="0"/>
      <w:marRight w:val="0"/>
      <w:marTop w:val="0"/>
      <w:marBottom w:val="0"/>
      <w:divBdr>
        <w:top w:val="none" w:sz="0" w:space="0" w:color="auto"/>
        <w:left w:val="none" w:sz="0" w:space="0" w:color="auto"/>
        <w:bottom w:val="none" w:sz="0" w:space="0" w:color="auto"/>
        <w:right w:val="none" w:sz="0" w:space="0" w:color="auto"/>
      </w:divBdr>
    </w:div>
    <w:div w:id="1848671051">
      <w:bodyDiv w:val="1"/>
      <w:marLeft w:val="0"/>
      <w:marRight w:val="0"/>
      <w:marTop w:val="0"/>
      <w:marBottom w:val="0"/>
      <w:divBdr>
        <w:top w:val="none" w:sz="0" w:space="0" w:color="auto"/>
        <w:left w:val="none" w:sz="0" w:space="0" w:color="auto"/>
        <w:bottom w:val="none" w:sz="0" w:space="0" w:color="auto"/>
        <w:right w:val="none" w:sz="0" w:space="0" w:color="auto"/>
      </w:divBdr>
    </w:div>
    <w:div w:id="1848788264">
      <w:bodyDiv w:val="1"/>
      <w:marLeft w:val="0"/>
      <w:marRight w:val="0"/>
      <w:marTop w:val="0"/>
      <w:marBottom w:val="0"/>
      <w:divBdr>
        <w:top w:val="none" w:sz="0" w:space="0" w:color="auto"/>
        <w:left w:val="none" w:sz="0" w:space="0" w:color="auto"/>
        <w:bottom w:val="none" w:sz="0" w:space="0" w:color="auto"/>
        <w:right w:val="none" w:sz="0" w:space="0" w:color="auto"/>
      </w:divBdr>
    </w:div>
    <w:div w:id="1848907500">
      <w:bodyDiv w:val="1"/>
      <w:marLeft w:val="0"/>
      <w:marRight w:val="0"/>
      <w:marTop w:val="0"/>
      <w:marBottom w:val="0"/>
      <w:divBdr>
        <w:top w:val="none" w:sz="0" w:space="0" w:color="auto"/>
        <w:left w:val="none" w:sz="0" w:space="0" w:color="auto"/>
        <w:bottom w:val="none" w:sz="0" w:space="0" w:color="auto"/>
        <w:right w:val="none" w:sz="0" w:space="0" w:color="auto"/>
      </w:divBdr>
    </w:div>
    <w:div w:id="1848908118">
      <w:bodyDiv w:val="1"/>
      <w:marLeft w:val="0"/>
      <w:marRight w:val="0"/>
      <w:marTop w:val="0"/>
      <w:marBottom w:val="0"/>
      <w:divBdr>
        <w:top w:val="none" w:sz="0" w:space="0" w:color="auto"/>
        <w:left w:val="none" w:sz="0" w:space="0" w:color="auto"/>
        <w:bottom w:val="none" w:sz="0" w:space="0" w:color="auto"/>
        <w:right w:val="none" w:sz="0" w:space="0" w:color="auto"/>
      </w:divBdr>
    </w:div>
    <w:div w:id="1849175711">
      <w:bodyDiv w:val="1"/>
      <w:marLeft w:val="0"/>
      <w:marRight w:val="0"/>
      <w:marTop w:val="0"/>
      <w:marBottom w:val="0"/>
      <w:divBdr>
        <w:top w:val="none" w:sz="0" w:space="0" w:color="auto"/>
        <w:left w:val="none" w:sz="0" w:space="0" w:color="auto"/>
        <w:bottom w:val="none" w:sz="0" w:space="0" w:color="auto"/>
        <w:right w:val="none" w:sz="0" w:space="0" w:color="auto"/>
      </w:divBdr>
    </w:div>
    <w:div w:id="1849250461">
      <w:bodyDiv w:val="1"/>
      <w:marLeft w:val="0"/>
      <w:marRight w:val="0"/>
      <w:marTop w:val="0"/>
      <w:marBottom w:val="0"/>
      <w:divBdr>
        <w:top w:val="none" w:sz="0" w:space="0" w:color="auto"/>
        <w:left w:val="none" w:sz="0" w:space="0" w:color="auto"/>
        <w:bottom w:val="none" w:sz="0" w:space="0" w:color="auto"/>
        <w:right w:val="none" w:sz="0" w:space="0" w:color="auto"/>
      </w:divBdr>
    </w:div>
    <w:div w:id="1849326986">
      <w:bodyDiv w:val="1"/>
      <w:marLeft w:val="0"/>
      <w:marRight w:val="0"/>
      <w:marTop w:val="0"/>
      <w:marBottom w:val="0"/>
      <w:divBdr>
        <w:top w:val="none" w:sz="0" w:space="0" w:color="auto"/>
        <w:left w:val="none" w:sz="0" w:space="0" w:color="auto"/>
        <w:bottom w:val="none" w:sz="0" w:space="0" w:color="auto"/>
        <w:right w:val="none" w:sz="0" w:space="0" w:color="auto"/>
      </w:divBdr>
    </w:div>
    <w:div w:id="1849372076">
      <w:bodyDiv w:val="1"/>
      <w:marLeft w:val="0"/>
      <w:marRight w:val="0"/>
      <w:marTop w:val="0"/>
      <w:marBottom w:val="0"/>
      <w:divBdr>
        <w:top w:val="none" w:sz="0" w:space="0" w:color="auto"/>
        <w:left w:val="none" w:sz="0" w:space="0" w:color="auto"/>
        <w:bottom w:val="none" w:sz="0" w:space="0" w:color="auto"/>
        <w:right w:val="none" w:sz="0" w:space="0" w:color="auto"/>
      </w:divBdr>
    </w:div>
    <w:div w:id="1849834033">
      <w:bodyDiv w:val="1"/>
      <w:marLeft w:val="0"/>
      <w:marRight w:val="0"/>
      <w:marTop w:val="0"/>
      <w:marBottom w:val="0"/>
      <w:divBdr>
        <w:top w:val="none" w:sz="0" w:space="0" w:color="auto"/>
        <w:left w:val="none" w:sz="0" w:space="0" w:color="auto"/>
        <w:bottom w:val="none" w:sz="0" w:space="0" w:color="auto"/>
        <w:right w:val="none" w:sz="0" w:space="0" w:color="auto"/>
      </w:divBdr>
    </w:div>
    <w:div w:id="1850682136">
      <w:bodyDiv w:val="1"/>
      <w:marLeft w:val="0"/>
      <w:marRight w:val="0"/>
      <w:marTop w:val="0"/>
      <w:marBottom w:val="0"/>
      <w:divBdr>
        <w:top w:val="none" w:sz="0" w:space="0" w:color="auto"/>
        <w:left w:val="none" w:sz="0" w:space="0" w:color="auto"/>
        <w:bottom w:val="none" w:sz="0" w:space="0" w:color="auto"/>
        <w:right w:val="none" w:sz="0" w:space="0" w:color="auto"/>
      </w:divBdr>
    </w:div>
    <w:div w:id="1850757864">
      <w:bodyDiv w:val="1"/>
      <w:marLeft w:val="0"/>
      <w:marRight w:val="0"/>
      <w:marTop w:val="0"/>
      <w:marBottom w:val="0"/>
      <w:divBdr>
        <w:top w:val="none" w:sz="0" w:space="0" w:color="auto"/>
        <w:left w:val="none" w:sz="0" w:space="0" w:color="auto"/>
        <w:bottom w:val="none" w:sz="0" w:space="0" w:color="auto"/>
        <w:right w:val="none" w:sz="0" w:space="0" w:color="auto"/>
      </w:divBdr>
    </w:div>
    <w:div w:id="1850829858">
      <w:bodyDiv w:val="1"/>
      <w:marLeft w:val="0"/>
      <w:marRight w:val="0"/>
      <w:marTop w:val="0"/>
      <w:marBottom w:val="0"/>
      <w:divBdr>
        <w:top w:val="none" w:sz="0" w:space="0" w:color="auto"/>
        <w:left w:val="none" w:sz="0" w:space="0" w:color="auto"/>
        <w:bottom w:val="none" w:sz="0" w:space="0" w:color="auto"/>
        <w:right w:val="none" w:sz="0" w:space="0" w:color="auto"/>
      </w:divBdr>
    </w:div>
    <w:div w:id="1851020344">
      <w:bodyDiv w:val="1"/>
      <w:marLeft w:val="0"/>
      <w:marRight w:val="0"/>
      <w:marTop w:val="0"/>
      <w:marBottom w:val="0"/>
      <w:divBdr>
        <w:top w:val="none" w:sz="0" w:space="0" w:color="auto"/>
        <w:left w:val="none" w:sz="0" w:space="0" w:color="auto"/>
        <w:bottom w:val="none" w:sz="0" w:space="0" w:color="auto"/>
        <w:right w:val="none" w:sz="0" w:space="0" w:color="auto"/>
      </w:divBdr>
    </w:div>
    <w:div w:id="1851025084">
      <w:bodyDiv w:val="1"/>
      <w:marLeft w:val="0"/>
      <w:marRight w:val="0"/>
      <w:marTop w:val="0"/>
      <w:marBottom w:val="0"/>
      <w:divBdr>
        <w:top w:val="none" w:sz="0" w:space="0" w:color="auto"/>
        <w:left w:val="none" w:sz="0" w:space="0" w:color="auto"/>
        <w:bottom w:val="none" w:sz="0" w:space="0" w:color="auto"/>
        <w:right w:val="none" w:sz="0" w:space="0" w:color="auto"/>
      </w:divBdr>
    </w:div>
    <w:div w:id="1851144434">
      <w:bodyDiv w:val="1"/>
      <w:marLeft w:val="0"/>
      <w:marRight w:val="0"/>
      <w:marTop w:val="0"/>
      <w:marBottom w:val="0"/>
      <w:divBdr>
        <w:top w:val="none" w:sz="0" w:space="0" w:color="auto"/>
        <w:left w:val="none" w:sz="0" w:space="0" w:color="auto"/>
        <w:bottom w:val="none" w:sz="0" w:space="0" w:color="auto"/>
        <w:right w:val="none" w:sz="0" w:space="0" w:color="auto"/>
      </w:divBdr>
    </w:div>
    <w:div w:id="1851287984">
      <w:bodyDiv w:val="1"/>
      <w:marLeft w:val="0"/>
      <w:marRight w:val="0"/>
      <w:marTop w:val="0"/>
      <w:marBottom w:val="0"/>
      <w:divBdr>
        <w:top w:val="none" w:sz="0" w:space="0" w:color="auto"/>
        <w:left w:val="none" w:sz="0" w:space="0" w:color="auto"/>
        <w:bottom w:val="none" w:sz="0" w:space="0" w:color="auto"/>
        <w:right w:val="none" w:sz="0" w:space="0" w:color="auto"/>
      </w:divBdr>
    </w:div>
    <w:div w:id="1851528163">
      <w:bodyDiv w:val="1"/>
      <w:marLeft w:val="0"/>
      <w:marRight w:val="0"/>
      <w:marTop w:val="0"/>
      <w:marBottom w:val="0"/>
      <w:divBdr>
        <w:top w:val="none" w:sz="0" w:space="0" w:color="auto"/>
        <w:left w:val="none" w:sz="0" w:space="0" w:color="auto"/>
        <w:bottom w:val="none" w:sz="0" w:space="0" w:color="auto"/>
        <w:right w:val="none" w:sz="0" w:space="0" w:color="auto"/>
      </w:divBdr>
    </w:div>
    <w:div w:id="1851796572">
      <w:bodyDiv w:val="1"/>
      <w:marLeft w:val="0"/>
      <w:marRight w:val="0"/>
      <w:marTop w:val="0"/>
      <w:marBottom w:val="0"/>
      <w:divBdr>
        <w:top w:val="none" w:sz="0" w:space="0" w:color="auto"/>
        <w:left w:val="none" w:sz="0" w:space="0" w:color="auto"/>
        <w:bottom w:val="none" w:sz="0" w:space="0" w:color="auto"/>
        <w:right w:val="none" w:sz="0" w:space="0" w:color="auto"/>
      </w:divBdr>
    </w:div>
    <w:div w:id="1851867754">
      <w:bodyDiv w:val="1"/>
      <w:marLeft w:val="0"/>
      <w:marRight w:val="0"/>
      <w:marTop w:val="0"/>
      <w:marBottom w:val="0"/>
      <w:divBdr>
        <w:top w:val="none" w:sz="0" w:space="0" w:color="auto"/>
        <w:left w:val="none" w:sz="0" w:space="0" w:color="auto"/>
        <w:bottom w:val="none" w:sz="0" w:space="0" w:color="auto"/>
        <w:right w:val="none" w:sz="0" w:space="0" w:color="auto"/>
      </w:divBdr>
    </w:div>
    <w:div w:id="1851872914">
      <w:bodyDiv w:val="1"/>
      <w:marLeft w:val="0"/>
      <w:marRight w:val="0"/>
      <w:marTop w:val="0"/>
      <w:marBottom w:val="0"/>
      <w:divBdr>
        <w:top w:val="none" w:sz="0" w:space="0" w:color="auto"/>
        <w:left w:val="none" w:sz="0" w:space="0" w:color="auto"/>
        <w:bottom w:val="none" w:sz="0" w:space="0" w:color="auto"/>
        <w:right w:val="none" w:sz="0" w:space="0" w:color="auto"/>
      </w:divBdr>
    </w:div>
    <w:div w:id="1852526423">
      <w:bodyDiv w:val="1"/>
      <w:marLeft w:val="0"/>
      <w:marRight w:val="0"/>
      <w:marTop w:val="0"/>
      <w:marBottom w:val="0"/>
      <w:divBdr>
        <w:top w:val="none" w:sz="0" w:space="0" w:color="auto"/>
        <w:left w:val="none" w:sz="0" w:space="0" w:color="auto"/>
        <w:bottom w:val="none" w:sz="0" w:space="0" w:color="auto"/>
        <w:right w:val="none" w:sz="0" w:space="0" w:color="auto"/>
      </w:divBdr>
    </w:div>
    <w:div w:id="1852985132">
      <w:bodyDiv w:val="1"/>
      <w:marLeft w:val="0"/>
      <w:marRight w:val="0"/>
      <w:marTop w:val="0"/>
      <w:marBottom w:val="0"/>
      <w:divBdr>
        <w:top w:val="none" w:sz="0" w:space="0" w:color="auto"/>
        <w:left w:val="none" w:sz="0" w:space="0" w:color="auto"/>
        <w:bottom w:val="none" w:sz="0" w:space="0" w:color="auto"/>
        <w:right w:val="none" w:sz="0" w:space="0" w:color="auto"/>
      </w:divBdr>
    </w:div>
    <w:div w:id="1853227339">
      <w:bodyDiv w:val="1"/>
      <w:marLeft w:val="0"/>
      <w:marRight w:val="0"/>
      <w:marTop w:val="0"/>
      <w:marBottom w:val="0"/>
      <w:divBdr>
        <w:top w:val="none" w:sz="0" w:space="0" w:color="auto"/>
        <w:left w:val="none" w:sz="0" w:space="0" w:color="auto"/>
        <w:bottom w:val="none" w:sz="0" w:space="0" w:color="auto"/>
        <w:right w:val="none" w:sz="0" w:space="0" w:color="auto"/>
      </w:divBdr>
    </w:div>
    <w:div w:id="1853254839">
      <w:bodyDiv w:val="1"/>
      <w:marLeft w:val="0"/>
      <w:marRight w:val="0"/>
      <w:marTop w:val="0"/>
      <w:marBottom w:val="0"/>
      <w:divBdr>
        <w:top w:val="none" w:sz="0" w:space="0" w:color="auto"/>
        <w:left w:val="none" w:sz="0" w:space="0" w:color="auto"/>
        <w:bottom w:val="none" w:sz="0" w:space="0" w:color="auto"/>
        <w:right w:val="none" w:sz="0" w:space="0" w:color="auto"/>
      </w:divBdr>
    </w:div>
    <w:div w:id="1853295223">
      <w:bodyDiv w:val="1"/>
      <w:marLeft w:val="0"/>
      <w:marRight w:val="0"/>
      <w:marTop w:val="0"/>
      <w:marBottom w:val="0"/>
      <w:divBdr>
        <w:top w:val="none" w:sz="0" w:space="0" w:color="auto"/>
        <w:left w:val="none" w:sz="0" w:space="0" w:color="auto"/>
        <w:bottom w:val="none" w:sz="0" w:space="0" w:color="auto"/>
        <w:right w:val="none" w:sz="0" w:space="0" w:color="auto"/>
      </w:divBdr>
    </w:div>
    <w:div w:id="1853299339">
      <w:bodyDiv w:val="1"/>
      <w:marLeft w:val="0"/>
      <w:marRight w:val="0"/>
      <w:marTop w:val="0"/>
      <w:marBottom w:val="0"/>
      <w:divBdr>
        <w:top w:val="none" w:sz="0" w:space="0" w:color="auto"/>
        <w:left w:val="none" w:sz="0" w:space="0" w:color="auto"/>
        <w:bottom w:val="none" w:sz="0" w:space="0" w:color="auto"/>
        <w:right w:val="none" w:sz="0" w:space="0" w:color="auto"/>
      </w:divBdr>
    </w:div>
    <w:div w:id="1853496662">
      <w:bodyDiv w:val="1"/>
      <w:marLeft w:val="0"/>
      <w:marRight w:val="0"/>
      <w:marTop w:val="0"/>
      <w:marBottom w:val="0"/>
      <w:divBdr>
        <w:top w:val="none" w:sz="0" w:space="0" w:color="auto"/>
        <w:left w:val="none" w:sz="0" w:space="0" w:color="auto"/>
        <w:bottom w:val="none" w:sz="0" w:space="0" w:color="auto"/>
        <w:right w:val="none" w:sz="0" w:space="0" w:color="auto"/>
      </w:divBdr>
    </w:div>
    <w:div w:id="1853689955">
      <w:bodyDiv w:val="1"/>
      <w:marLeft w:val="0"/>
      <w:marRight w:val="0"/>
      <w:marTop w:val="0"/>
      <w:marBottom w:val="0"/>
      <w:divBdr>
        <w:top w:val="none" w:sz="0" w:space="0" w:color="auto"/>
        <w:left w:val="none" w:sz="0" w:space="0" w:color="auto"/>
        <w:bottom w:val="none" w:sz="0" w:space="0" w:color="auto"/>
        <w:right w:val="none" w:sz="0" w:space="0" w:color="auto"/>
      </w:divBdr>
    </w:div>
    <w:div w:id="1853952189">
      <w:bodyDiv w:val="1"/>
      <w:marLeft w:val="0"/>
      <w:marRight w:val="0"/>
      <w:marTop w:val="0"/>
      <w:marBottom w:val="0"/>
      <w:divBdr>
        <w:top w:val="none" w:sz="0" w:space="0" w:color="auto"/>
        <w:left w:val="none" w:sz="0" w:space="0" w:color="auto"/>
        <w:bottom w:val="none" w:sz="0" w:space="0" w:color="auto"/>
        <w:right w:val="none" w:sz="0" w:space="0" w:color="auto"/>
      </w:divBdr>
    </w:div>
    <w:div w:id="1854032170">
      <w:bodyDiv w:val="1"/>
      <w:marLeft w:val="0"/>
      <w:marRight w:val="0"/>
      <w:marTop w:val="0"/>
      <w:marBottom w:val="0"/>
      <w:divBdr>
        <w:top w:val="none" w:sz="0" w:space="0" w:color="auto"/>
        <w:left w:val="none" w:sz="0" w:space="0" w:color="auto"/>
        <w:bottom w:val="none" w:sz="0" w:space="0" w:color="auto"/>
        <w:right w:val="none" w:sz="0" w:space="0" w:color="auto"/>
      </w:divBdr>
    </w:div>
    <w:div w:id="1854110166">
      <w:bodyDiv w:val="1"/>
      <w:marLeft w:val="0"/>
      <w:marRight w:val="0"/>
      <w:marTop w:val="0"/>
      <w:marBottom w:val="0"/>
      <w:divBdr>
        <w:top w:val="none" w:sz="0" w:space="0" w:color="auto"/>
        <w:left w:val="none" w:sz="0" w:space="0" w:color="auto"/>
        <w:bottom w:val="none" w:sz="0" w:space="0" w:color="auto"/>
        <w:right w:val="none" w:sz="0" w:space="0" w:color="auto"/>
      </w:divBdr>
    </w:div>
    <w:div w:id="1854567200">
      <w:bodyDiv w:val="1"/>
      <w:marLeft w:val="0"/>
      <w:marRight w:val="0"/>
      <w:marTop w:val="0"/>
      <w:marBottom w:val="0"/>
      <w:divBdr>
        <w:top w:val="none" w:sz="0" w:space="0" w:color="auto"/>
        <w:left w:val="none" w:sz="0" w:space="0" w:color="auto"/>
        <w:bottom w:val="none" w:sz="0" w:space="0" w:color="auto"/>
        <w:right w:val="none" w:sz="0" w:space="0" w:color="auto"/>
      </w:divBdr>
    </w:div>
    <w:div w:id="1855074371">
      <w:bodyDiv w:val="1"/>
      <w:marLeft w:val="0"/>
      <w:marRight w:val="0"/>
      <w:marTop w:val="0"/>
      <w:marBottom w:val="0"/>
      <w:divBdr>
        <w:top w:val="none" w:sz="0" w:space="0" w:color="auto"/>
        <w:left w:val="none" w:sz="0" w:space="0" w:color="auto"/>
        <w:bottom w:val="none" w:sz="0" w:space="0" w:color="auto"/>
        <w:right w:val="none" w:sz="0" w:space="0" w:color="auto"/>
      </w:divBdr>
    </w:div>
    <w:div w:id="1855416991">
      <w:bodyDiv w:val="1"/>
      <w:marLeft w:val="0"/>
      <w:marRight w:val="0"/>
      <w:marTop w:val="0"/>
      <w:marBottom w:val="0"/>
      <w:divBdr>
        <w:top w:val="none" w:sz="0" w:space="0" w:color="auto"/>
        <w:left w:val="none" w:sz="0" w:space="0" w:color="auto"/>
        <w:bottom w:val="none" w:sz="0" w:space="0" w:color="auto"/>
        <w:right w:val="none" w:sz="0" w:space="0" w:color="auto"/>
      </w:divBdr>
    </w:div>
    <w:div w:id="1855924977">
      <w:bodyDiv w:val="1"/>
      <w:marLeft w:val="0"/>
      <w:marRight w:val="0"/>
      <w:marTop w:val="0"/>
      <w:marBottom w:val="0"/>
      <w:divBdr>
        <w:top w:val="none" w:sz="0" w:space="0" w:color="auto"/>
        <w:left w:val="none" w:sz="0" w:space="0" w:color="auto"/>
        <w:bottom w:val="none" w:sz="0" w:space="0" w:color="auto"/>
        <w:right w:val="none" w:sz="0" w:space="0" w:color="auto"/>
      </w:divBdr>
    </w:div>
    <w:div w:id="1856141762">
      <w:bodyDiv w:val="1"/>
      <w:marLeft w:val="0"/>
      <w:marRight w:val="0"/>
      <w:marTop w:val="0"/>
      <w:marBottom w:val="0"/>
      <w:divBdr>
        <w:top w:val="none" w:sz="0" w:space="0" w:color="auto"/>
        <w:left w:val="none" w:sz="0" w:space="0" w:color="auto"/>
        <w:bottom w:val="none" w:sz="0" w:space="0" w:color="auto"/>
        <w:right w:val="none" w:sz="0" w:space="0" w:color="auto"/>
      </w:divBdr>
    </w:div>
    <w:div w:id="1856383410">
      <w:bodyDiv w:val="1"/>
      <w:marLeft w:val="0"/>
      <w:marRight w:val="0"/>
      <w:marTop w:val="0"/>
      <w:marBottom w:val="0"/>
      <w:divBdr>
        <w:top w:val="none" w:sz="0" w:space="0" w:color="auto"/>
        <w:left w:val="none" w:sz="0" w:space="0" w:color="auto"/>
        <w:bottom w:val="none" w:sz="0" w:space="0" w:color="auto"/>
        <w:right w:val="none" w:sz="0" w:space="0" w:color="auto"/>
      </w:divBdr>
    </w:div>
    <w:div w:id="1856530362">
      <w:bodyDiv w:val="1"/>
      <w:marLeft w:val="0"/>
      <w:marRight w:val="0"/>
      <w:marTop w:val="0"/>
      <w:marBottom w:val="0"/>
      <w:divBdr>
        <w:top w:val="none" w:sz="0" w:space="0" w:color="auto"/>
        <w:left w:val="none" w:sz="0" w:space="0" w:color="auto"/>
        <w:bottom w:val="none" w:sz="0" w:space="0" w:color="auto"/>
        <w:right w:val="none" w:sz="0" w:space="0" w:color="auto"/>
      </w:divBdr>
    </w:div>
    <w:div w:id="1856535863">
      <w:bodyDiv w:val="1"/>
      <w:marLeft w:val="0"/>
      <w:marRight w:val="0"/>
      <w:marTop w:val="0"/>
      <w:marBottom w:val="0"/>
      <w:divBdr>
        <w:top w:val="none" w:sz="0" w:space="0" w:color="auto"/>
        <w:left w:val="none" w:sz="0" w:space="0" w:color="auto"/>
        <w:bottom w:val="none" w:sz="0" w:space="0" w:color="auto"/>
        <w:right w:val="none" w:sz="0" w:space="0" w:color="auto"/>
      </w:divBdr>
    </w:div>
    <w:div w:id="1856576274">
      <w:bodyDiv w:val="1"/>
      <w:marLeft w:val="0"/>
      <w:marRight w:val="0"/>
      <w:marTop w:val="0"/>
      <w:marBottom w:val="0"/>
      <w:divBdr>
        <w:top w:val="none" w:sz="0" w:space="0" w:color="auto"/>
        <w:left w:val="none" w:sz="0" w:space="0" w:color="auto"/>
        <w:bottom w:val="none" w:sz="0" w:space="0" w:color="auto"/>
        <w:right w:val="none" w:sz="0" w:space="0" w:color="auto"/>
      </w:divBdr>
    </w:div>
    <w:div w:id="1856843231">
      <w:bodyDiv w:val="1"/>
      <w:marLeft w:val="0"/>
      <w:marRight w:val="0"/>
      <w:marTop w:val="0"/>
      <w:marBottom w:val="0"/>
      <w:divBdr>
        <w:top w:val="none" w:sz="0" w:space="0" w:color="auto"/>
        <w:left w:val="none" w:sz="0" w:space="0" w:color="auto"/>
        <w:bottom w:val="none" w:sz="0" w:space="0" w:color="auto"/>
        <w:right w:val="none" w:sz="0" w:space="0" w:color="auto"/>
      </w:divBdr>
    </w:div>
    <w:div w:id="1857307952">
      <w:bodyDiv w:val="1"/>
      <w:marLeft w:val="0"/>
      <w:marRight w:val="0"/>
      <w:marTop w:val="0"/>
      <w:marBottom w:val="0"/>
      <w:divBdr>
        <w:top w:val="none" w:sz="0" w:space="0" w:color="auto"/>
        <w:left w:val="none" w:sz="0" w:space="0" w:color="auto"/>
        <w:bottom w:val="none" w:sz="0" w:space="0" w:color="auto"/>
        <w:right w:val="none" w:sz="0" w:space="0" w:color="auto"/>
      </w:divBdr>
    </w:div>
    <w:div w:id="1857308795">
      <w:bodyDiv w:val="1"/>
      <w:marLeft w:val="0"/>
      <w:marRight w:val="0"/>
      <w:marTop w:val="0"/>
      <w:marBottom w:val="0"/>
      <w:divBdr>
        <w:top w:val="none" w:sz="0" w:space="0" w:color="auto"/>
        <w:left w:val="none" w:sz="0" w:space="0" w:color="auto"/>
        <w:bottom w:val="none" w:sz="0" w:space="0" w:color="auto"/>
        <w:right w:val="none" w:sz="0" w:space="0" w:color="auto"/>
      </w:divBdr>
    </w:div>
    <w:div w:id="1857499584">
      <w:bodyDiv w:val="1"/>
      <w:marLeft w:val="0"/>
      <w:marRight w:val="0"/>
      <w:marTop w:val="0"/>
      <w:marBottom w:val="0"/>
      <w:divBdr>
        <w:top w:val="none" w:sz="0" w:space="0" w:color="auto"/>
        <w:left w:val="none" w:sz="0" w:space="0" w:color="auto"/>
        <w:bottom w:val="none" w:sz="0" w:space="0" w:color="auto"/>
        <w:right w:val="none" w:sz="0" w:space="0" w:color="auto"/>
      </w:divBdr>
    </w:div>
    <w:div w:id="1857767324">
      <w:bodyDiv w:val="1"/>
      <w:marLeft w:val="0"/>
      <w:marRight w:val="0"/>
      <w:marTop w:val="0"/>
      <w:marBottom w:val="0"/>
      <w:divBdr>
        <w:top w:val="none" w:sz="0" w:space="0" w:color="auto"/>
        <w:left w:val="none" w:sz="0" w:space="0" w:color="auto"/>
        <w:bottom w:val="none" w:sz="0" w:space="0" w:color="auto"/>
        <w:right w:val="none" w:sz="0" w:space="0" w:color="auto"/>
      </w:divBdr>
    </w:div>
    <w:div w:id="1857841298">
      <w:bodyDiv w:val="1"/>
      <w:marLeft w:val="0"/>
      <w:marRight w:val="0"/>
      <w:marTop w:val="0"/>
      <w:marBottom w:val="0"/>
      <w:divBdr>
        <w:top w:val="none" w:sz="0" w:space="0" w:color="auto"/>
        <w:left w:val="none" w:sz="0" w:space="0" w:color="auto"/>
        <w:bottom w:val="none" w:sz="0" w:space="0" w:color="auto"/>
        <w:right w:val="none" w:sz="0" w:space="0" w:color="auto"/>
      </w:divBdr>
    </w:div>
    <w:div w:id="1857957785">
      <w:bodyDiv w:val="1"/>
      <w:marLeft w:val="0"/>
      <w:marRight w:val="0"/>
      <w:marTop w:val="0"/>
      <w:marBottom w:val="0"/>
      <w:divBdr>
        <w:top w:val="none" w:sz="0" w:space="0" w:color="auto"/>
        <w:left w:val="none" w:sz="0" w:space="0" w:color="auto"/>
        <w:bottom w:val="none" w:sz="0" w:space="0" w:color="auto"/>
        <w:right w:val="none" w:sz="0" w:space="0" w:color="auto"/>
      </w:divBdr>
    </w:div>
    <w:div w:id="1858079997">
      <w:bodyDiv w:val="1"/>
      <w:marLeft w:val="0"/>
      <w:marRight w:val="0"/>
      <w:marTop w:val="0"/>
      <w:marBottom w:val="0"/>
      <w:divBdr>
        <w:top w:val="none" w:sz="0" w:space="0" w:color="auto"/>
        <w:left w:val="none" w:sz="0" w:space="0" w:color="auto"/>
        <w:bottom w:val="none" w:sz="0" w:space="0" w:color="auto"/>
        <w:right w:val="none" w:sz="0" w:space="0" w:color="auto"/>
      </w:divBdr>
    </w:div>
    <w:div w:id="1858156800">
      <w:bodyDiv w:val="1"/>
      <w:marLeft w:val="0"/>
      <w:marRight w:val="0"/>
      <w:marTop w:val="0"/>
      <w:marBottom w:val="0"/>
      <w:divBdr>
        <w:top w:val="none" w:sz="0" w:space="0" w:color="auto"/>
        <w:left w:val="none" w:sz="0" w:space="0" w:color="auto"/>
        <w:bottom w:val="none" w:sz="0" w:space="0" w:color="auto"/>
        <w:right w:val="none" w:sz="0" w:space="0" w:color="auto"/>
      </w:divBdr>
    </w:div>
    <w:div w:id="1858496037">
      <w:bodyDiv w:val="1"/>
      <w:marLeft w:val="0"/>
      <w:marRight w:val="0"/>
      <w:marTop w:val="0"/>
      <w:marBottom w:val="0"/>
      <w:divBdr>
        <w:top w:val="none" w:sz="0" w:space="0" w:color="auto"/>
        <w:left w:val="none" w:sz="0" w:space="0" w:color="auto"/>
        <w:bottom w:val="none" w:sz="0" w:space="0" w:color="auto"/>
        <w:right w:val="none" w:sz="0" w:space="0" w:color="auto"/>
      </w:divBdr>
    </w:div>
    <w:div w:id="1858500128">
      <w:bodyDiv w:val="1"/>
      <w:marLeft w:val="0"/>
      <w:marRight w:val="0"/>
      <w:marTop w:val="0"/>
      <w:marBottom w:val="0"/>
      <w:divBdr>
        <w:top w:val="none" w:sz="0" w:space="0" w:color="auto"/>
        <w:left w:val="none" w:sz="0" w:space="0" w:color="auto"/>
        <w:bottom w:val="none" w:sz="0" w:space="0" w:color="auto"/>
        <w:right w:val="none" w:sz="0" w:space="0" w:color="auto"/>
      </w:divBdr>
    </w:div>
    <w:div w:id="1858959560">
      <w:bodyDiv w:val="1"/>
      <w:marLeft w:val="0"/>
      <w:marRight w:val="0"/>
      <w:marTop w:val="0"/>
      <w:marBottom w:val="0"/>
      <w:divBdr>
        <w:top w:val="none" w:sz="0" w:space="0" w:color="auto"/>
        <w:left w:val="none" w:sz="0" w:space="0" w:color="auto"/>
        <w:bottom w:val="none" w:sz="0" w:space="0" w:color="auto"/>
        <w:right w:val="none" w:sz="0" w:space="0" w:color="auto"/>
      </w:divBdr>
    </w:div>
    <w:div w:id="1859541165">
      <w:bodyDiv w:val="1"/>
      <w:marLeft w:val="0"/>
      <w:marRight w:val="0"/>
      <w:marTop w:val="0"/>
      <w:marBottom w:val="0"/>
      <w:divBdr>
        <w:top w:val="none" w:sz="0" w:space="0" w:color="auto"/>
        <w:left w:val="none" w:sz="0" w:space="0" w:color="auto"/>
        <w:bottom w:val="none" w:sz="0" w:space="0" w:color="auto"/>
        <w:right w:val="none" w:sz="0" w:space="0" w:color="auto"/>
      </w:divBdr>
    </w:div>
    <w:div w:id="1859655031">
      <w:bodyDiv w:val="1"/>
      <w:marLeft w:val="0"/>
      <w:marRight w:val="0"/>
      <w:marTop w:val="0"/>
      <w:marBottom w:val="0"/>
      <w:divBdr>
        <w:top w:val="none" w:sz="0" w:space="0" w:color="auto"/>
        <w:left w:val="none" w:sz="0" w:space="0" w:color="auto"/>
        <w:bottom w:val="none" w:sz="0" w:space="0" w:color="auto"/>
        <w:right w:val="none" w:sz="0" w:space="0" w:color="auto"/>
      </w:divBdr>
    </w:div>
    <w:div w:id="1859660011">
      <w:bodyDiv w:val="1"/>
      <w:marLeft w:val="0"/>
      <w:marRight w:val="0"/>
      <w:marTop w:val="0"/>
      <w:marBottom w:val="0"/>
      <w:divBdr>
        <w:top w:val="none" w:sz="0" w:space="0" w:color="auto"/>
        <w:left w:val="none" w:sz="0" w:space="0" w:color="auto"/>
        <w:bottom w:val="none" w:sz="0" w:space="0" w:color="auto"/>
        <w:right w:val="none" w:sz="0" w:space="0" w:color="auto"/>
      </w:divBdr>
    </w:div>
    <w:div w:id="1859661843">
      <w:bodyDiv w:val="1"/>
      <w:marLeft w:val="0"/>
      <w:marRight w:val="0"/>
      <w:marTop w:val="0"/>
      <w:marBottom w:val="0"/>
      <w:divBdr>
        <w:top w:val="none" w:sz="0" w:space="0" w:color="auto"/>
        <w:left w:val="none" w:sz="0" w:space="0" w:color="auto"/>
        <w:bottom w:val="none" w:sz="0" w:space="0" w:color="auto"/>
        <w:right w:val="none" w:sz="0" w:space="0" w:color="auto"/>
      </w:divBdr>
    </w:div>
    <w:div w:id="1860198422">
      <w:bodyDiv w:val="1"/>
      <w:marLeft w:val="0"/>
      <w:marRight w:val="0"/>
      <w:marTop w:val="0"/>
      <w:marBottom w:val="0"/>
      <w:divBdr>
        <w:top w:val="none" w:sz="0" w:space="0" w:color="auto"/>
        <w:left w:val="none" w:sz="0" w:space="0" w:color="auto"/>
        <w:bottom w:val="none" w:sz="0" w:space="0" w:color="auto"/>
        <w:right w:val="none" w:sz="0" w:space="0" w:color="auto"/>
      </w:divBdr>
    </w:div>
    <w:div w:id="1861160332">
      <w:bodyDiv w:val="1"/>
      <w:marLeft w:val="0"/>
      <w:marRight w:val="0"/>
      <w:marTop w:val="0"/>
      <w:marBottom w:val="0"/>
      <w:divBdr>
        <w:top w:val="none" w:sz="0" w:space="0" w:color="auto"/>
        <w:left w:val="none" w:sz="0" w:space="0" w:color="auto"/>
        <w:bottom w:val="none" w:sz="0" w:space="0" w:color="auto"/>
        <w:right w:val="none" w:sz="0" w:space="0" w:color="auto"/>
      </w:divBdr>
    </w:div>
    <w:div w:id="1861235164">
      <w:bodyDiv w:val="1"/>
      <w:marLeft w:val="0"/>
      <w:marRight w:val="0"/>
      <w:marTop w:val="0"/>
      <w:marBottom w:val="0"/>
      <w:divBdr>
        <w:top w:val="none" w:sz="0" w:space="0" w:color="auto"/>
        <w:left w:val="none" w:sz="0" w:space="0" w:color="auto"/>
        <w:bottom w:val="none" w:sz="0" w:space="0" w:color="auto"/>
        <w:right w:val="none" w:sz="0" w:space="0" w:color="auto"/>
      </w:divBdr>
    </w:div>
    <w:div w:id="1861506408">
      <w:bodyDiv w:val="1"/>
      <w:marLeft w:val="0"/>
      <w:marRight w:val="0"/>
      <w:marTop w:val="0"/>
      <w:marBottom w:val="0"/>
      <w:divBdr>
        <w:top w:val="none" w:sz="0" w:space="0" w:color="auto"/>
        <w:left w:val="none" w:sz="0" w:space="0" w:color="auto"/>
        <w:bottom w:val="none" w:sz="0" w:space="0" w:color="auto"/>
        <w:right w:val="none" w:sz="0" w:space="0" w:color="auto"/>
      </w:divBdr>
    </w:div>
    <w:div w:id="1861775789">
      <w:bodyDiv w:val="1"/>
      <w:marLeft w:val="0"/>
      <w:marRight w:val="0"/>
      <w:marTop w:val="0"/>
      <w:marBottom w:val="0"/>
      <w:divBdr>
        <w:top w:val="none" w:sz="0" w:space="0" w:color="auto"/>
        <w:left w:val="none" w:sz="0" w:space="0" w:color="auto"/>
        <w:bottom w:val="none" w:sz="0" w:space="0" w:color="auto"/>
        <w:right w:val="none" w:sz="0" w:space="0" w:color="auto"/>
      </w:divBdr>
    </w:div>
    <w:div w:id="1862087058">
      <w:bodyDiv w:val="1"/>
      <w:marLeft w:val="0"/>
      <w:marRight w:val="0"/>
      <w:marTop w:val="0"/>
      <w:marBottom w:val="0"/>
      <w:divBdr>
        <w:top w:val="none" w:sz="0" w:space="0" w:color="auto"/>
        <w:left w:val="none" w:sz="0" w:space="0" w:color="auto"/>
        <w:bottom w:val="none" w:sz="0" w:space="0" w:color="auto"/>
        <w:right w:val="none" w:sz="0" w:space="0" w:color="auto"/>
      </w:divBdr>
    </w:div>
    <w:div w:id="1862091059">
      <w:bodyDiv w:val="1"/>
      <w:marLeft w:val="0"/>
      <w:marRight w:val="0"/>
      <w:marTop w:val="0"/>
      <w:marBottom w:val="0"/>
      <w:divBdr>
        <w:top w:val="none" w:sz="0" w:space="0" w:color="auto"/>
        <w:left w:val="none" w:sz="0" w:space="0" w:color="auto"/>
        <w:bottom w:val="none" w:sz="0" w:space="0" w:color="auto"/>
        <w:right w:val="none" w:sz="0" w:space="0" w:color="auto"/>
      </w:divBdr>
    </w:div>
    <w:div w:id="1862425824">
      <w:bodyDiv w:val="1"/>
      <w:marLeft w:val="0"/>
      <w:marRight w:val="0"/>
      <w:marTop w:val="0"/>
      <w:marBottom w:val="0"/>
      <w:divBdr>
        <w:top w:val="none" w:sz="0" w:space="0" w:color="auto"/>
        <w:left w:val="none" w:sz="0" w:space="0" w:color="auto"/>
        <w:bottom w:val="none" w:sz="0" w:space="0" w:color="auto"/>
        <w:right w:val="none" w:sz="0" w:space="0" w:color="auto"/>
      </w:divBdr>
    </w:div>
    <w:div w:id="1862430652">
      <w:bodyDiv w:val="1"/>
      <w:marLeft w:val="0"/>
      <w:marRight w:val="0"/>
      <w:marTop w:val="0"/>
      <w:marBottom w:val="0"/>
      <w:divBdr>
        <w:top w:val="none" w:sz="0" w:space="0" w:color="auto"/>
        <w:left w:val="none" w:sz="0" w:space="0" w:color="auto"/>
        <w:bottom w:val="none" w:sz="0" w:space="0" w:color="auto"/>
        <w:right w:val="none" w:sz="0" w:space="0" w:color="auto"/>
      </w:divBdr>
    </w:div>
    <w:div w:id="1862475075">
      <w:bodyDiv w:val="1"/>
      <w:marLeft w:val="0"/>
      <w:marRight w:val="0"/>
      <w:marTop w:val="0"/>
      <w:marBottom w:val="0"/>
      <w:divBdr>
        <w:top w:val="none" w:sz="0" w:space="0" w:color="auto"/>
        <w:left w:val="none" w:sz="0" w:space="0" w:color="auto"/>
        <w:bottom w:val="none" w:sz="0" w:space="0" w:color="auto"/>
        <w:right w:val="none" w:sz="0" w:space="0" w:color="auto"/>
      </w:divBdr>
    </w:div>
    <w:div w:id="1862664313">
      <w:bodyDiv w:val="1"/>
      <w:marLeft w:val="0"/>
      <w:marRight w:val="0"/>
      <w:marTop w:val="0"/>
      <w:marBottom w:val="0"/>
      <w:divBdr>
        <w:top w:val="none" w:sz="0" w:space="0" w:color="auto"/>
        <w:left w:val="none" w:sz="0" w:space="0" w:color="auto"/>
        <w:bottom w:val="none" w:sz="0" w:space="0" w:color="auto"/>
        <w:right w:val="none" w:sz="0" w:space="0" w:color="auto"/>
      </w:divBdr>
    </w:div>
    <w:div w:id="1862668875">
      <w:bodyDiv w:val="1"/>
      <w:marLeft w:val="0"/>
      <w:marRight w:val="0"/>
      <w:marTop w:val="0"/>
      <w:marBottom w:val="0"/>
      <w:divBdr>
        <w:top w:val="none" w:sz="0" w:space="0" w:color="auto"/>
        <w:left w:val="none" w:sz="0" w:space="0" w:color="auto"/>
        <w:bottom w:val="none" w:sz="0" w:space="0" w:color="auto"/>
        <w:right w:val="none" w:sz="0" w:space="0" w:color="auto"/>
      </w:divBdr>
    </w:div>
    <w:div w:id="1863084719">
      <w:bodyDiv w:val="1"/>
      <w:marLeft w:val="0"/>
      <w:marRight w:val="0"/>
      <w:marTop w:val="0"/>
      <w:marBottom w:val="0"/>
      <w:divBdr>
        <w:top w:val="none" w:sz="0" w:space="0" w:color="auto"/>
        <w:left w:val="none" w:sz="0" w:space="0" w:color="auto"/>
        <w:bottom w:val="none" w:sz="0" w:space="0" w:color="auto"/>
        <w:right w:val="none" w:sz="0" w:space="0" w:color="auto"/>
      </w:divBdr>
    </w:div>
    <w:div w:id="1863319976">
      <w:bodyDiv w:val="1"/>
      <w:marLeft w:val="0"/>
      <w:marRight w:val="0"/>
      <w:marTop w:val="0"/>
      <w:marBottom w:val="0"/>
      <w:divBdr>
        <w:top w:val="none" w:sz="0" w:space="0" w:color="auto"/>
        <w:left w:val="none" w:sz="0" w:space="0" w:color="auto"/>
        <w:bottom w:val="none" w:sz="0" w:space="0" w:color="auto"/>
        <w:right w:val="none" w:sz="0" w:space="0" w:color="auto"/>
      </w:divBdr>
    </w:div>
    <w:div w:id="1863322480">
      <w:bodyDiv w:val="1"/>
      <w:marLeft w:val="0"/>
      <w:marRight w:val="0"/>
      <w:marTop w:val="0"/>
      <w:marBottom w:val="0"/>
      <w:divBdr>
        <w:top w:val="none" w:sz="0" w:space="0" w:color="auto"/>
        <w:left w:val="none" w:sz="0" w:space="0" w:color="auto"/>
        <w:bottom w:val="none" w:sz="0" w:space="0" w:color="auto"/>
        <w:right w:val="none" w:sz="0" w:space="0" w:color="auto"/>
      </w:divBdr>
    </w:div>
    <w:div w:id="1863349918">
      <w:bodyDiv w:val="1"/>
      <w:marLeft w:val="0"/>
      <w:marRight w:val="0"/>
      <w:marTop w:val="0"/>
      <w:marBottom w:val="0"/>
      <w:divBdr>
        <w:top w:val="none" w:sz="0" w:space="0" w:color="auto"/>
        <w:left w:val="none" w:sz="0" w:space="0" w:color="auto"/>
        <w:bottom w:val="none" w:sz="0" w:space="0" w:color="auto"/>
        <w:right w:val="none" w:sz="0" w:space="0" w:color="auto"/>
      </w:divBdr>
    </w:div>
    <w:div w:id="1863664407">
      <w:bodyDiv w:val="1"/>
      <w:marLeft w:val="0"/>
      <w:marRight w:val="0"/>
      <w:marTop w:val="0"/>
      <w:marBottom w:val="0"/>
      <w:divBdr>
        <w:top w:val="none" w:sz="0" w:space="0" w:color="auto"/>
        <w:left w:val="none" w:sz="0" w:space="0" w:color="auto"/>
        <w:bottom w:val="none" w:sz="0" w:space="0" w:color="auto"/>
        <w:right w:val="none" w:sz="0" w:space="0" w:color="auto"/>
      </w:divBdr>
    </w:div>
    <w:div w:id="1863713075">
      <w:bodyDiv w:val="1"/>
      <w:marLeft w:val="0"/>
      <w:marRight w:val="0"/>
      <w:marTop w:val="0"/>
      <w:marBottom w:val="0"/>
      <w:divBdr>
        <w:top w:val="none" w:sz="0" w:space="0" w:color="auto"/>
        <w:left w:val="none" w:sz="0" w:space="0" w:color="auto"/>
        <w:bottom w:val="none" w:sz="0" w:space="0" w:color="auto"/>
        <w:right w:val="none" w:sz="0" w:space="0" w:color="auto"/>
      </w:divBdr>
    </w:div>
    <w:div w:id="1863975544">
      <w:bodyDiv w:val="1"/>
      <w:marLeft w:val="0"/>
      <w:marRight w:val="0"/>
      <w:marTop w:val="0"/>
      <w:marBottom w:val="0"/>
      <w:divBdr>
        <w:top w:val="none" w:sz="0" w:space="0" w:color="auto"/>
        <w:left w:val="none" w:sz="0" w:space="0" w:color="auto"/>
        <w:bottom w:val="none" w:sz="0" w:space="0" w:color="auto"/>
        <w:right w:val="none" w:sz="0" w:space="0" w:color="auto"/>
      </w:divBdr>
    </w:div>
    <w:div w:id="1864127989">
      <w:bodyDiv w:val="1"/>
      <w:marLeft w:val="0"/>
      <w:marRight w:val="0"/>
      <w:marTop w:val="0"/>
      <w:marBottom w:val="0"/>
      <w:divBdr>
        <w:top w:val="none" w:sz="0" w:space="0" w:color="auto"/>
        <w:left w:val="none" w:sz="0" w:space="0" w:color="auto"/>
        <w:bottom w:val="none" w:sz="0" w:space="0" w:color="auto"/>
        <w:right w:val="none" w:sz="0" w:space="0" w:color="auto"/>
      </w:divBdr>
    </w:div>
    <w:div w:id="1864512846">
      <w:bodyDiv w:val="1"/>
      <w:marLeft w:val="0"/>
      <w:marRight w:val="0"/>
      <w:marTop w:val="0"/>
      <w:marBottom w:val="0"/>
      <w:divBdr>
        <w:top w:val="none" w:sz="0" w:space="0" w:color="auto"/>
        <w:left w:val="none" w:sz="0" w:space="0" w:color="auto"/>
        <w:bottom w:val="none" w:sz="0" w:space="0" w:color="auto"/>
        <w:right w:val="none" w:sz="0" w:space="0" w:color="auto"/>
      </w:divBdr>
    </w:div>
    <w:div w:id="1864633224">
      <w:bodyDiv w:val="1"/>
      <w:marLeft w:val="0"/>
      <w:marRight w:val="0"/>
      <w:marTop w:val="0"/>
      <w:marBottom w:val="0"/>
      <w:divBdr>
        <w:top w:val="none" w:sz="0" w:space="0" w:color="auto"/>
        <w:left w:val="none" w:sz="0" w:space="0" w:color="auto"/>
        <w:bottom w:val="none" w:sz="0" w:space="0" w:color="auto"/>
        <w:right w:val="none" w:sz="0" w:space="0" w:color="auto"/>
      </w:divBdr>
    </w:div>
    <w:div w:id="1864634397">
      <w:bodyDiv w:val="1"/>
      <w:marLeft w:val="0"/>
      <w:marRight w:val="0"/>
      <w:marTop w:val="0"/>
      <w:marBottom w:val="0"/>
      <w:divBdr>
        <w:top w:val="none" w:sz="0" w:space="0" w:color="auto"/>
        <w:left w:val="none" w:sz="0" w:space="0" w:color="auto"/>
        <w:bottom w:val="none" w:sz="0" w:space="0" w:color="auto"/>
        <w:right w:val="none" w:sz="0" w:space="0" w:color="auto"/>
      </w:divBdr>
    </w:div>
    <w:div w:id="1864900836">
      <w:bodyDiv w:val="1"/>
      <w:marLeft w:val="0"/>
      <w:marRight w:val="0"/>
      <w:marTop w:val="0"/>
      <w:marBottom w:val="0"/>
      <w:divBdr>
        <w:top w:val="none" w:sz="0" w:space="0" w:color="auto"/>
        <w:left w:val="none" w:sz="0" w:space="0" w:color="auto"/>
        <w:bottom w:val="none" w:sz="0" w:space="0" w:color="auto"/>
        <w:right w:val="none" w:sz="0" w:space="0" w:color="auto"/>
      </w:divBdr>
    </w:div>
    <w:div w:id="1864978665">
      <w:bodyDiv w:val="1"/>
      <w:marLeft w:val="0"/>
      <w:marRight w:val="0"/>
      <w:marTop w:val="0"/>
      <w:marBottom w:val="0"/>
      <w:divBdr>
        <w:top w:val="none" w:sz="0" w:space="0" w:color="auto"/>
        <w:left w:val="none" w:sz="0" w:space="0" w:color="auto"/>
        <w:bottom w:val="none" w:sz="0" w:space="0" w:color="auto"/>
        <w:right w:val="none" w:sz="0" w:space="0" w:color="auto"/>
      </w:divBdr>
    </w:div>
    <w:div w:id="1864980105">
      <w:bodyDiv w:val="1"/>
      <w:marLeft w:val="0"/>
      <w:marRight w:val="0"/>
      <w:marTop w:val="0"/>
      <w:marBottom w:val="0"/>
      <w:divBdr>
        <w:top w:val="none" w:sz="0" w:space="0" w:color="auto"/>
        <w:left w:val="none" w:sz="0" w:space="0" w:color="auto"/>
        <w:bottom w:val="none" w:sz="0" w:space="0" w:color="auto"/>
        <w:right w:val="none" w:sz="0" w:space="0" w:color="auto"/>
      </w:divBdr>
    </w:div>
    <w:div w:id="1865048055">
      <w:bodyDiv w:val="1"/>
      <w:marLeft w:val="0"/>
      <w:marRight w:val="0"/>
      <w:marTop w:val="0"/>
      <w:marBottom w:val="0"/>
      <w:divBdr>
        <w:top w:val="none" w:sz="0" w:space="0" w:color="auto"/>
        <w:left w:val="none" w:sz="0" w:space="0" w:color="auto"/>
        <w:bottom w:val="none" w:sz="0" w:space="0" w:color="auto"/>
        <w:right w:val="none" w:sz="0" w:space="0" w:color="auto"/>
      </w:divBdr>
    </w:div>
    <w:div w:id="1865164997">
      <w:bodyDiv w:val="1"/>
      <w:marLeft w:val="0"/>
      <w:marRight w:val="0"/>
      <w:marTop w:val="0"/>
      <w:marBottom w:val="0"/>
      <w:divBdr>
        <w:top w:val="none" w:sz="0" w:space="0" w:color="auto"/>
        <w:left w:val="none" w:sz="0" w:space="0" w:color="auto"/>
        <w:bottom w:val="none" w:sz="0" w:space="0" w:color="auto"/>
        <w:right w:val="none" w:sz="0" w:space="0" w:color="auto"/>
      </w:divBdr>
    </w:div>
    <w:div w:id="1865551257">
      <w:bodyDiv w:val="1"/>
      <w:marLeft w:val="0"/>
      <w:marRight w:val="0"/>
      <w:marTop w:val="0"/>
      <w:marBottom w:val="0"/>
      <w:divBdr>
        <w:top w:val="none" w:sz="0" w:space="0" w:color="auto"/>
        <w:left w:val="none" w:sz="0" w:space="0" w:color="auto"/>
        <w:bottom w:val="none" w:sz="0" w:space="0" w:color="auto"/>
        <w:right w:val="none" w:sz="0" w:space="0" w:color="auto"/>
      </w:divBdr>
    </w:div>
    <w:div w:id="1865708004">
      <w:bodyDiv w:val="1"/>
      <w:marLeft w:val="0"/>
      <w:marRight w:val="0"/>
      <w:marTop w:val="0"/>
      <w:marBottom w:val="0"/>
      <w:divBdr>
        <w:top w:val="none" w:sz="0" w:space="0" w:color="auto"/>
        <w:left w:val="none" w:sz="0" w:space="0" w:color="auto"/>
        <w:bottom w:val="none" w:sz="0" w:space="0" w:color="auto"/>
        <w:right w:val="none" w:sz="0" w:space="0" w:color="auto"/>
      </w:divBdr>
    </w:div>
    <w:div w:id="1865972230">
      <w:bodyDiv w:val="1"/>
      <w:marLeft w:val="0"/>
      <w:marRight w:val="0"/>
      <w:marTop w:val="0"/>
      <w:marBottom w:val="0"/>
      <w:divBdr>
        <w:top w:val="none" w:sz="0" w:space="0" w:color="auto"/>
        <w:left w:val="none" w:sz="0" w:space="0" w:color="auto"/>
        <w:bottom w:val="none" w:sz="0" w:space="0" w:color="auto"/>
        <w:right w:val="none" w:sz="0" w:space="0" w:color="auto"/>
      </w:divBdr>
    </w:div>
    <w:div w:id="1866021199">
      <w:bodyDiv w:val="1"/>
      <w:marLeft w:val="0"/>
      <w:marRight w:val="0"/>
      <w:marTop w:val="0"/>
      <w:marBottom w:val="0"/>
      <w:divBdr>
        <w:top w:val="none" w:sz="0" w:space="0" w:color="auto"/>
        <w:left w:val="none" w:sz="0" w:space="0" w:color="auto"/>
        <w:bottom w:val="none" w:sz="0" w:space="0" w:color="auto"/>
        <w:right w:val="none" w:sz="0" w:space="0" w:color="auto"/>
      </w:divBdr>
    </w:div>
    <w:div w:id="1866554987">
      <w:bodyDiv w:val="1"/>
      <w:marLeft w:val="0"/>
      <w:marRight w:val="0"/>
      <w:marTop w:val="0"/>
      <w:marBottom w:val="0"/>
      <w:divBdr>
        <w:top w:val="none" w:sz="0" w:space="0" w:color="auto"/>
        <w:left w:val="none" w:sz="0" w:space="0" w:color="auto"/>
        <w:bottom w:val="none" w:sz="0" w:space="0" w:color="auto"/>
        <w:right w:val="none" w:sz="0" w:space="0" w:color="auto"/>
      </w:divBdr>
    </w:div>
    <w:div w:id="1866675738">
      <w:bodyDiv w:val="1"/>
      <w:marLeft w:val="0"/>
      <w:marRight w:val="0"/>
      <w:marTop w:val="0"/>
      <w:marBottom w:val="0"/>
      <w:divBdr>
        <w:top w:val="none" w:sz="0" w:space="0" w:color="auto"/>
        <w:left w:val="none" w:sz="0" w:space="0" w:color="auto"/>
        <w:bottom w:val="none" w:sz="0" w:space="0" w:color="auto"/>
        <w:right w:val="none" w:sz="0" w:space="0" w:color="auto"/>
      </w:divBdr>
    </w:div>
    <w:div w:id="1866751712">
      <w:bodyDiv w:val="1"/>
      <w:marLeft w:val="0"/>
      <w:marRight w:val="0"/>
      <w:marTop w:val="0"/>
      <w:marBottom w:val="0"/>
      <w:divBdr>
        <w:top w:val="none" w:sz="0" w:space="0" w:color="auto"/>
        <w:left w:val="none" w:sz="0" w:space="0" w:color="auto"/>
        <w:bottom w:val="none" w:sz="0" w:space="0" w:color="auto"/>
        <w:right w:val="none" w:sz="0" w:space="0" w:color="auto"/>
      </w:divBdr>
    </w:div>
    <w:div w:id="1867137490">
      <w:bodyDiv w:val="1"/>
      <w:marLeft w:val="0"/>
      <w:marRight w:val="0"/>
      <w:marTop w:val="0"/>
      <w:marBottom w:val="0"/>
      <w:divBdr>
        <w:top w:val="none" w:sz="0" w:space="0" w:color="auto"/>
        <w:left w:val="none" w:sz="0" w:space="0" w:color="auto"/>
        <w:bottom w:val="none" w:sz="0" w:space="0" w:color="auto"/>
        <w:right w:val="none" w:sz="0" w:space="0" w:color="auto"/>
      </w:divBdr>
    </w:div>
    <w:div w:id="1868056923">
      <w:bodyDiv w:val="1"/>
      <w:marLeft w:val="0"/>
      <w:marRight w:val="0"/>
      <w:marTop w:val="0"/>
      <w:marBottom w:val="0"/>
      <w:divBdr>
        <w:top w:val="none" w:sz="0" w:space="0" w:color="auto"/>
        <w:left w:val="none" w:sz="0" w:space="0" w:color="auto"/>
        <w:bottom w:val="none" w:sz="0" w:space="0" w:color="auto"/>
        <w:right w:val="none" w:sz="0" w:space="0" w:color="auto"/>
      </w:divBdr>
    </w:div>
    <w:div w:id="1868129879">
      <w:bodyDiv w:val="1"/>
      <w:marLeft w:val="0"/>
      <w:marRight w:val="0"/>
      <w:marTop w:val="0"/>
      <w:marBottom w:val="0"/>
      <w:divBdr>
        <w:top w:val="none" w:sz="0" w:space="0" w:color="auto"/>
        <w:left w:val="none" w:sz="0" w:space="0" w:color="auto"/>
        <w:bottom w:val="none" w:sz="0" w:space="0" w:color="auto"/>
        <w:right w:val="none" w:sz="0" w:space="0" w:color="auto"/>
      </w:divBdr>
    </w:div>
    <w:div w:id="1868256167">
      <w:bodyDiv w:val="1"/>
      <w:marLeft w:val="0"/>
      <w:marRight w:val="0"/>
      <w:marTop w:val="0"/>
      <w:marBottom w:val="0"/>
      <w:divBdr>
        <w:top w:val="none" w:sz="0" w:space="0" w:color="auto"/>
        <w:left w:val="none" w:sz="0" w:space="0" w:color="auto"/>
        <w:bottom w:val="none" w:sz="0" w:space="0" w:color="auto"/>
        <w:right w:val="none" w:sz="0" w:space="0" w:color="auto"/>
      </w:divBdr>
    </w:div>
    <w:div w:id="1868525608">
      <w:bodyDiv w:val="1"/>
      <w:marLeft w:val="0"/>
      <w:marRight w:val="0"/>
      <w:marTop w:val="0"/>
      <w:marBottom w:val="0"/>
      <w:divBdr>
        <w:top w:val="none" w:sz="0" w:space="0" w:color="auto"/>
        <w:left w:val="none" w:sz="0" w:space="0" w:color="auto"/>
        <w:bottom w:val="none" w:sz="0" w:space="0" w:color="auto"/>
        <w:right w:val="none" w:sz="0" w:space="0" w:color="auto"/>
      </w:divBdr>
    </w:div>
    <w:div w:id="1868567188">
      <w:bodyDiv w:val="1"/>
      <w:marLeft w:val="0"/>
      <w:marRight w:val="0"/>
      <w:marTop w:val="0"/>
      <w:marBottom w:val="0"/>
      <w:divBdr>
        <w:top w:val="none" w:sz="0" w:space="0" w:color="auto"/>
        <w:left w:val="none" w:sz="0" w:space="0" w:color="auto"/>
        <w:bottom w:val="none" w:sz="0" w:space="0" w:color="auto"/>
        <w:right w:val="none" w:sz="0" w:space="0" w:color="auto"/>
      </w:divBdr>
    </w:div>
    <w:div w:id="1868716460">
      <w:bodyDiv w:val="1"/>
      <w:marLeft w:val="0"/>
      <w:marRight w:val="0"/>
      <w:marTop w:val="0"/>
      <w:marBottom w:val="0"/>
      <w:divBdr>
        <w:top w:val="none" w:sz="0" w:space="0" w:color="auto"/>
        <w:left w:val="none" w:sz="0" w:space="0" w:color="auto"/>
        <w:bottom w:val="none" w:sz="0" w:space="0" w:color="auto"/>
        <w:right w:val="none" w:sz="0" w:space="0" w:color="auto"/>
      </w:divBdr>
    </w:div>
    <w:div w:id="1868791379">
      <w:bodyDiv w:val="1"/>
      <w:marLeft w:val="0"/>
      <w:marRight w:val="0"/>
      <w:marTop w:val="0"/>
      <w:marBottom w:val="0"/>
      <w:divBdr>
        <w:top w:val="none" w:sz="0" w:space="0" w:color="auto"/>
        <w:left w:val="none" w:sz="0" w:space="0" w:color="auto"/>
        <w:bottom w:val="none" w:sz="0" w:space="0" w:color="auto"/>
        <w:right w:val="none" w:sz="0" w:space="0" w:color="auto"/>
      </w:divBdr>
    </w:div>
    <w:div w:id="1868979156">
      <w:bodyDiv w:val="1"/>
      <w:marLeft w:val="0"/>
      <w:marRight w:val="0"/>
      <w:marTop w:val="0"/>
      <w:marBottom w:val="0"/>
      <w:divBdr>
        <w:top w:val="none" w:sz="0" w:space="0" w:color="auto"/>
        <w:left w:val="none" w:sz="0" w:space="0" w:color="auto"/>
        <w:bottom w:val="none" w:sz="0" w:space="0" w:color="auto"/>
        <w:right w:val="none" w:sz="0" w:space="0" w:color="auto"/>
      </w:divBdr>
    </w:div>
    <w:div w:id="1869025343">
      <w:bodyDiv w:val="1"/>
      <w:marLeft w:val="0"/>
      <w:marRight w:val="0"/>
      <w:marTop w:val="0"/>
      <w:marBottom w:val="0"/>
      <w:divBdr>
        <w:top w:val="none" w:sz="0" w:space="0" w:color="auto"/>
        <w:left w:val="none" w:sz="0" w:space="0" w:color="auto"/>
        <w:bottom w:val="none" w:sz="0" w:space="0" w:color="auto"/>
        <w:right w:val="none" w:sz="0" w:space="0" w:color="auto"/>
      </w:divBdr>
    </w:div>
    <w:div w:id="1869174882">
      <w:bodyDiv w:val="1"/>
      <w:marLeft w:val="0"/>
      <w:marRight w:val="0"/>
      <w:marTop w:val="0"/>
      <w:marBottom w:val="0"/>
      <w:divBdr>
        <w:top w:val="none" w:sz="0" w:space="0" w:color="auto"/>
        <w:left w:val="none" w:sz="0" w:space="0" w:color="auto"/>
        <w:bottom w:val="none" w:sz="0" w:space="0" w:color="auto"/>
        <w:right w:val="none" w:sz="0" w:space="0" w:color="auto"/>
      </w:divBdr>
    </w:div>
    <w:div w:id="1869176925">
      <w:bodyDiv w:val="1"/>
      <w:marLeft w:val="0"/>
      <w:marRight w:val="0"/>
      <w:marTop w:val="0"/>
      <w:marBottom w:val="0"/>
      <w:divBdr>
        <w:top w:val="none" w:sz="0" w:space="0" w:color="auto"/>
        <w:left w:val="none" w:sz="0" w:space="0" w:color="auto"/>
        <w:bottom w:val="none" w:sz="0" w:space="0" w:color="auto"/>
        <w:right w:val="none" w:sz="0" w:space="0" w:color="auto"/>
      </w:divBdr>
    </w:div>
    <w:div w:id="1869296325">
      <w:bodyDiv w:val="1"/>
      <w:marLeft w:val="0"/>
      <w:marRight w:val="0"/>
      <w:marTop w:val="0"/>
      <w:marBottom w:val="0"/>
      <w:divBdr>
        <w:top w:val="none" w:sz="0" w:space="0" w:color="auto"/>
        <w:left w:val="none" w:sz="0" w:space="0" w:color="auto"/>
        <w:bottom w:val="none" w:sz="0" w:space="0" w:color="auto"/>
        <w:right w:val="none" w:sz="0" w:space="0" w:color="auto"/>
      </w:divBdr>
    </w:div>
    <w:div w:id="1869489909">
      <w:bodyDiv w:val="1"/>
      <w:marLeft w:val="0"/>
      <w:marRight w:val="0"/>
      <w:marTop w:val="0"/>
      <w:marBottom w:val="0"/>
      <w:divBdr>
        <w:top w:val="none" w:sz="0" w:space="0" w:color="auto"/>
        <w:left w:val="none" w:sz="0" w:space="0" w:color="auto"/>
        <w:bottom w:val="none" w:sz="0" w:space="0" w:color="auto"/>
        <w:right w:val="none" w:sz="0" w:space="0" w:color="auto"/>
      </w:divBdr>
    </w:div>
    <w:div w:id="1869559646">
      <w:bodyDiv w:val="1"/>
      <w:marLeft w:val="0"/>
      <w:marRight w:val="0"/>
      <w:marTop w:val="0"/>
      <w:marBottom w:val="0"/>
      <w:divBdr>
        <w:top w:val="none" w:sz="0" w:space="0" w:color="auto"/>
        <w:left w:val="none" w:sz="0" w:space="0" w:color="auto"/>
        <w:bottom w:val="none" w:sz="0" w:space="0" w:color="auto"/>
        <w:right w:val="none" w:sz="0" w:space="0" w:color="auto"/>
      </w:divBdr>
    </w:div>
    <w:div w:id="1869564870">
      <w:bodyDiv w:val="1"/>
      <w:marLeft w:val="0"/>
      <w:marRight w:val="0"/>
      <w:marTop w:val="0"/>
      <w:marBottom w:val="0"/>
      <w:divBdr>
        <w:top w:val="none" w:sz="0" w:space="0" w:color="auto"/>
        <w:left w:val="none" w:sz="0" w:space="0" w:color="auto"/>
        <w:bottom w:val="none" w:sz="0" w:space="0" w:color="auto"/>
        <w:right w:val="none" w:sz="0" w:space="0" w:color="auto"/>
      </w:divBdr>
    </w:div>
    <w:div w:id="1869678355">
      <w:bodyDiv w:val="1"/>
      <w:marLeft w:val="0"/>
      <w:marRight w:val="0"/>
      <w:marTop w:val="0"/>
      <w:marBottom w:val="0"/>
      <w:divBdr>
        <w:top w:val="none" w:sz="0" w:space="0" w:color="auto"/>
        <w:left w:val="none" w:sz="0" w:space="0" w:color="auto"/>
        <w:bottom w:val="none" w:sz="0" w:space="0" w:color="auto"/>
        <w:right w:val="none" w:sz="0" w:space="0" w:color="auto"/>
      </w:divBdr>
    </w:div>
    <w:div w:id="1869945350">
      <w:bodyDiv w:val="1"/>
      <w:marLeft w:val="0"/>
      <w:marRight w:val="0"/>
      <w:marTop w:val="0"/>
      <w:marBottom w:val="0"/>
      <w:divBdr>
        <w:top w:val="none" w:sz="0" w:space="0" w:color="auto"/>
        <w:left w:val="none" w:sz="0" w:space="0" w:color="auto"/>
        <w:bottom w:val="none" w:sz="0" w:space="0" w:color="auto"/>
        <w:right w:val="none" w:sz="0" w:space="0" w:color="auto"/>
      </w:divBdr>
    </w:div>
    <w:div w:id="1870138397">
      <w:bodyDiv w:val="1"/>
      <w:marLeft w:val="0"/>
      <w:marRight w:val="0"/>
      <w:marTop w:val="0"/>
      <w:marBottom w:val="0"/>
      <w:divBdr>
        <w:top w:val="none" w:sz="0" w:space="0" w:color="auto"/>
        <w:left w:val="none" w:sz="0" w:space="0" w:color="auto"/>
        <w:bottom w:val="none" w:sz="0" w:space="0" w:color="auto"/>
        <w:right w:val="none" w:sz="0" w:space="0" w:color="auto"/>
      </w:divBdr>
    </w:div>
    <w:div w:id="1870139311">
      <w:bodyDiv w:val="1"/>
      <w:marLeft w:val="0"/>
      <w:marRight w:val="0"/>
      <w:marTop w:val="0"/>
      <w:marBottom w:val="0"/>
      <w:divBdr>
        <w:top w:val="none" w:sz="0" w:space="0" w:color="auto"/>
        <w:left w:val="none" w:sz="0" w:space="0" w:color="auto"/>
        <w:bottom w:val="none" w:sz="0" w:space="0" w:color="auto"/>
        <w:right w:val="none" w:sz="0" w:space="0" w:color="auto"/>
      </w:divBdr>
    </w:div>
    <w:div w:id="1870600158">
      <w:bodyDiv w:val="1"/>
      <w:marLeft w:val="0"/>
      <w:marRight w:val="0"/>
      <w:marTop w:val="0"/>
      <w:marBottom w:val="0"/>
      <w:divBdr>
        <w:top w:val="none" w:sz="0" w:space="0" w:color="auto"/>
        <w:left w:val="none" w:sz="0" w:space="0" w:color="auto"/>
        <w:bottom w:val="none" w:sz="0" w:space="0" w:color="auto"/>
        <w:right w:val="none" w:sz="0" w:space="0" w:color="auto"/>
      </w:divBdr>
    </w:div>
    <w:div w:id="1870679876">
      <w:bodyDiv w:val="1"/>
      <w:marLeft w:val="0"/>
      <w:marRight w:val="0"/>
      <w:marTop w:val="0"/>
      <w:marBottom w:val="0"/>
      <w:divBdr>
        <w:top w:val="none" w:sz="0" w:space="0" w:color="auto"/>
        <w:left w:val="none" w:sz="0" w:space="0" w:color="auto"/>
        <w:bottom w:val="none" w:sz="0" w:space="0" w:color="auto"/>
        <w:right w:val="none" w:sz="0" w:space="0" w:color="auto"/>
      </w:divBdr>
    </w:div>
    <w:div w:id="1870870855">
      <w:bodyDiv w:val="1"/>
      <w:marLeft w:val="0"/>
      <w:marRight w:val="0"/>
      <w:marTop w:val="0"/>
      <w:marBottom w:val="0"/>
      <w:divBdr>
        <w:top w:val="none" w:sz="0" w:space="0" w:color="auto"/>
        <w:left w:val="none" w:sz="0" w:space="0" w:color="auto"/>
        <w:bottom w:val="none" w:sz="0" w:space="0" w:color="auto"/>
        <w:right w:val="none" w:sz="0" w:space="0" w:color="auto"/>
      </w:divBdr>
    </w:div>
    <w:div w:id="1871530404">
      <w:bodyDiv w:val="1"/>
      <w:marLeft w:val="0"/>
      <w:marRight w:val="0"/>
      <w:marTop w:val="0"/>
      <w:marBottom w:val="0"/>
      <w:divBdr>
        <w:top w:val="none" w:sz="0" w:space="0" w:color="auto"/>
        <w:left w:val="none" w:sz="0" w:space="0" w:color="auto"/>
        <w:bottom w:val="none" w:sz="0" w:space="0" w:color="auto"/>
        <w:right w:val="none" w:sz="0" w:space="0" w:color="auto"/>
      </w:divBdr>
    </w:div>
    <w:div w:id="1872107907">
      <w:bodyDiv w:val="1"/>
      <w:marLeft w:val="0"/>
      <w:marRight w:val="0"/>
      <w:marTop w:val="0"/>
      <w:marBottom w:val="0"/>
      <w:divBdr>
        <w:top w:val="none" w:sz="0" w:space="0" w:color="auto"/>
        <w:left w:val="none" w:sz="0" w:space="0" w:color="auto"/>
        <w:bottom w:val="none" w:sz="0" w:space="0" w:color="auto"/>
        <w:right w:val="none" w:sz="0" w:space="0" w:color="auto"/>
      </w:divBdr>
    </w:div>
    <w:div w:id="1872449112">
      <w:bodyDiv w:val="1"/>
      <w:marLeft w:val="0"/>
      <w:marRight w:val="0"/>
      <w:marTop w:val="0"/>
      <w:marBottom w:val="0"/>
      <w:divBdr>
        <w:top w:val="none" w:sz="0" w:space="0" w:color="auto"/>
        <w:left w:val="none" w:sz="0" w:space="0" w:color="auto"/>
        <w:bottom w:val="none" w:sz="0" w:space="0" w:color="auto"/>
        <w:right w:val="none" w:sz="0" w:space="0" w:color="auto"/>
      </w:divBdr>
    </w:div>
    <w:div w:id="1872570530">
      <w:bodyDiv w:val="1"/>
      <w:marLeft w:val="0"/>
      <w:marRight w:val="0"/>
      <w:marTop w:val="0"/>
      <w:marBottom w:val="0"/>
      <w:divBdr>
        <w:top w:val="none" w:sz="0" w:space="0" w:color="auto"/>
        <w:left w:val="none" w:sz="0" w:space="0" w:color="auto"/>
        <w:bottom w:val="none" w:sz="0" w:space="0" w:color="auto"/>
        <w:right w:val="none" w:sz="0" w:space="0" w:color="auto"/>
      </w:divBdr>
    </w:div>
    <w:div w:id="1872645826">
      <w:bodyDiv w:val="1"/>
      <w:marLeft w:val="0"/>
      <w:marRight w:val="0"/>
      <w:marTop w:val="0"/>
      <w:marBottom w:val="0"/>
      <w:divBdr>
        <w:top w:val="none" w:sz="0" w:space="0" w:color="auto"/>
        <w:left w:val="none" w:sz="0" w:space="0" w:color="auto"/>
        <w:bottom w:val="none" w:sz="0" w:space="0" w:color="auto"/>
        <w:right w:val="none" w:sz="0" w:space="0" w:color="auto"/>
      </w:divBdr>
    </w:div>
    <w:div w:id="1872763961">
      <w:bodyDiv w:val="1"/>
      <w:marLeft w:val="0"/>
      <w:marRight w:val="0"/>
      <w:marTop w:val="0"/>
      <w:marBottom w:val="0"/>
      <w:divBdr>
        <w:top w:val="none" w:sz="0" w:space="0" w:color="auto"/>
        <w:left w:val="none" w:sz="0" w:space="0" w:color="auto"/>
        <w:bottom w:val="none" w:sz="0" w:space="0" w:color="auto"/>
        <w:right w:val="none" w:sz="0" w:space="0" w:color="auto"/>
      </w:divBdr>
    </w:div>
    <w:div w:id="1873372367">
      <w:bodyDiv w:val="1"/>
      <w:marLeft w:val="0"/>
      <w:marRight w:val="0"/>
      <w:marTop w:val="0"/>
      <w:marBottom w:val="0"/>
      <w:divBdr>
        <w:top w:val="none" w:sz="0" w:space="0" w:color="auto"/>
        <w:left w:val="none" w:sz="0" w:space="0" w:color="auto"/>
        <w:bottom w:val="none" w:sz="0" w:space="0" w:color="auto"/>
        <w:right w:val="none" w:sz="0" w:space="0" w:color="auto"/>
      </w:divBdr>
    </w:div>
    <w:div w:id="1873417200">
      <w:bodyDiv w:val="1"/>
      <w:marLeft w:val="0"/>
      <w:marRight w:val="0"/>
      <w:marTop w:val="0"/>
      <w:marBottom w:val="0"/>
      <w:divBdr>
        <w:top w:val="none" w:sz="0" w:space="0" w:color="auto"/>
        <w:left w:val="none" w:sz="0" w:space="0" w:color="auto"/>
        <w:bottom w:val="none" w:sz="0" w:space="0" w:color="auto"/>
        <w:right w:val="none" w:sz="0" w:space="0" w:color="auto"/>
      </w:divBdr>
    </w:div>
    <w:div w:id="1874296687">
      <w:bodyDiv w:val="1"/>
      <w:marLeft w:val="0"/>
      <w:marRight w:val="0"/>
      <w:marTop w:val="0"/>
      <w:marBottom w:val="0"/>
      <w:divBdr>
        <w:top w:val="none" w:sz="0" w:space="0" w:color="auto"/>
        <w:left w:val="none" w:sz="0" w:space="0" w:color="auto"/>
        <w:bottom w:val="none" w:sz="0" w:space="0" w:color="auto"/>
        <w:right w:val="none" w:sz="0" w:space="0" w:color="auto"/>
      </w:divBdr>
    </w:div>
    <w:div w:id="1874342187">
      <w:bodyDiv w:val="1"/>
      <w:marLeft w:val="0"/>
      <w:marRight w:val="0"/>
      <w:marTop w:val="0"/>
      <w:marBottom w:val="0"/>
      <w:divBdr>
        <w:top w:val="none" w:sz="0" w:space="0" w:color="auto"/>
        <w:left w:val="none" w:sz="0" w:space="0" w:color="auto"/>
        <w:bottom w:val="none" w:sz="0" w:space="0" w:color="auto"/>
        <w:right w:val="none" w:sz="0" w:space="0" w:color="auto"/>
      </w:divBdr>
    </w:div>
    <w:div w:id="1874421931">
      <w:bodyDiv w:val="1"/>
      <w:marLeft w:val="0"/>
      <w:marRight w:val="0"/>
      <w:marTop w:val="0"/>
      <w:marBottom w:val="0"/>
      <w:divBdr>
        <w:top w:val="none" w:sz="0" w:space="0" w:color="auto"/>
        <w:left w:val="none" w:sz="0" w:space="0" w:color="auto"/>
        <w:bottom w:val="none" w:sz="0" w:space="0" w:color="auto"/>
        <w:right w:val="none" w:sz="0" w:space="0" w:color="auto"/>
      </w:divBdr>
    </w:div>
    <w:div w:id="1874684113">
      <w:bodyDiv w:val="1"/>
      <w:marLeft w:val="0"/>
      <w:marRight w:val="0"/>
      <w:marTop w:val="0"/>
      <w:marBottom w:val="0"/>
      <w:divBdr>
        <w:top w:val="none" w:sz="0" w:space="0" w:color="auto"/>
        <w:left w:val="none" w:sz="0" w:space="0" w:color="auto"/>
        <w:bottom w:val="none" w:sz="0" w:space="0" w:color="auto"/>
        <w:right w:val="none" w:sz="0" w:space="0" w:color="auto"/>
      </w:divBdr>
    </w:div>
    <w:div w:id="1874729036">
      <w:bodyDiv w:val="1"/>
      <w:marLeft w:val="0"/>
      <w:marRight w:val="0"/>
      <w:marTop w:val="0"/>
      <w:marBottom w:val="0"/>
      <w:divBdr>
        <w:top w:val="none" w:sz="0" w:space="0" w:color="auto"/>
        <w:left w:val="none" w:sz="0" w:space="0" w:color="auto"/>
        <w:bottom w:val="none" w:sz="0" w:space="0" w:color="auto"/>
        <w:right w:val="none" w:sz="0" w:space="0" w:color="auto"/>
      </w:divBdr>
    </w:div>
    <w:div w:id="1875194917">
      <w:bodyDiv w:val="1"/>
      <w:marLeft w:val="0"/>
      <w:marRight w:val="0"/>
      <w:marTop w:val="0"/>
      <w:marBottom w:val="0"/>
      <w:divBdr>
        <w:top w:val="none" w:sz="0" w:space="0" w:color="auto"/>
        <w:left w:val="none" w:sz="0" w:space="0" w:color="auto"/>
        <w:bottom w:val="none" w:sz="0" w:space="0" w:color="auto"/>
        <w:right w:val="none" w:sz="0" w:space="0" w:color="auto"/>
      </w:divBdr>
    </w:div>
    <w:div w:id="1875269597">
      <w:bodyDiv w:val="1"/>
      <w:marLeft w:val="0"/>
      <w:marRight w:val="0"/>
      <w:marTop w:val="0"/>
      <w:marBottom w:val="0"/>
      <w:divBdr>
        <w:top w:val="none" w:sz="0" w:space="0" w:color="auto"/>
        <w:left w:val="none" w:sz="0" w:space="0" w:color="auto"/>
        <w:bottom w:val="none" w:sz="0" w:space="0" w:color="auto"/>
        <w:right w:val="none" w:sz="0" w:space="0" w:color="auto"/>
      </w:divBdr>
    </w:div>
    <w:div w:id="1875386322">
      <w:bodyDiv w:val="1"/>
      <w:marLeft w:val="0"/>
      <w:marRight w:val="0"/>
      <w:marTop w:val="0"/>
      <w:marBottom w:val="0"/>
      <w:divBdr>
        <w:top w:val="none" w:sz="0" w:space="0" w:color="auto"/>
        <w:left w:val="none" w:sz="0" w:space="0" w:color="auto"/>
        <w:bottom w:val="none" w:sz="0" w:space="0" w:color="auto"/>
        <w:right w:val="none" w:sz="0" w:space="0" w:color="auto"/>
      </w:divBdr>
    </w:div>
    <w:div w:id="1876113768">
      <w:bodyDiv w:val="1"/>
      <w:marLeft w:val="0"/>
      <w:marRight w:val="0"/>
      <w:marTop w:val="0"/>
      <w:marBottom w:val="0"/>
      <w:divBdr>
        <w:top w:val="none" w:sz="0" w:space="0" w:color="auto"/>
        <w:left w:val="none" w:sz="0" w:space="0" w:color="auto"/>
        <w:bottom w:val="none" w:sz="0" w:space="0" w:color="auto"/>
        <w:right w:val="none" w:sz="0" w:space="0" w:color="auto"/>
      </w:divBdr>
    </w:div>
    <w:div w:id="1876190148">
      <w:bodyDiv w:val="1"/>
      <w:marLeft w:val="0"/>
      <w:marRight w:val="0"/>
      <w:marTop w:val="0"/>
      <w:marBottom w:val="0"/>
      <w:divBdr>
        <w:top w:val="none" w:sz="0" w:space="0" w:color="auto"/>
        <w:left w:val="none" w:sz="0" w:space="0" w:color="auto"/>
        <w:bottom w:val="none" w:sz="0" w:space="0" w:color="auto"/>
        <w:right w:val="none" w:sz="0" w:space="0" w:color="auto"/>
      </w:divBdr>
    </w:div>
    <w:div w:id="1876193221">
      <w:bodyDiv w:val="1"/>
      <w:marLeft w:val="0"/>
      <w:marRight w:val="0"/>
      <w:marTop w:val="0"/>
      <w:marBottom w:val="0"/>
      <w:divBdr>
        <w:top w:val="none" w:sz="0" w:space="0" w:color="auto"/>
        <w:left w:val="none" w:sz="0" w:space="0" w:color="auto"/>
        <w:bottom w:val="none" w:sz="0" w:space="0" w:color="auto"/>
        <w:right w:val="none" w:sz="0" w:space="0" w:color="auto"/>
      </w:divBdr>
    </w:div>
    <w:div w:id="1876457083">
      <w:bodyDiv w:val="1"/>
      <w:marLeft w:val="0"/>
      <w:marRight w:val="0"/>
      <w:marTop w:val="0"/>
      <w:marBottom w:val="0"/>
      <w:divBdr>
        <w:top w:val="none" w:sz="0" w:space="0" w:color="auto"/>
        <w:left w:val="none" w:sz="0" w:space="0" w:color="auto"/>
        <w:bottom w:val="none" w:sz="0" w:space="0" w:color="auto"/>
        <w:right w:val="none" w:sz="0" w:space="0" w:color="auto"/>
      </w:divBdr>
    </w:div>
    <w:div w:id="1876500760">
      <w:bodyDiv w:val="1"/>
      <w:marLeft w:val="0"/>
      <w:marRight w:val="0"/>
      <w:marTop w:val="0"/>
      <w:marBottom w:val="0"/>
      <w:divBdr>
        <w:top w:val="none" w:sz="0" w:space="0" w:color="auto"/>
        <w:left w:val="none" w:sz="0" w:space="0" w:color="auto"/>
        <w:bottom w:val="none" w:sz="0" w:space="0" w:color="auto"/>
        <w:right w:val="none" w:sz="0" w:space="0" w:color="auto"/>
      </w:divBdr>
    </w:div>
    <w:div w:id="1876769370">
      <w:bodyDiv w:val="1"/>
      <w:marLeft w:val="0"/>
      <w:marRight w:val="0"/>
      <w:marTop w:val="0"/>
      <w:marBottom w:val="0"/>
      <w:divBdr>
        <w:top w:val="none" w:sz="0" w:space="0" w:color="auto"/>
        <w:left w:val="none" w:sz="0" w:space="0" w:color="auto"/>
        <w:bottom w:val="none" w:sz="0" w:space="0" w:color="auto"/>
        <w:right w:val="none" w:sz="0" w:space="0" w:color="auto"/>
      </w:divBdr>
    </w:div>
    <w:div w:id="1876845110">
      <w:bodyDiv w:val="1"/>
      <w:marLeft w:val="0"/>
      <w:marRight w:val="0"/>
      <w:marTop w:val="0"/>
      <w:marBottom w:val="0"/>
      <w:divBdr>
        <w:top w:val="none" w:sz="0" w:space="0" w:color="auto"/>
        <w:left w:val="none" w:sz="0" w:space="0" w:color="auto"/>
        <w:bottom w:val="none" w:sz="0" w:space="0" w:color="auto"/>
        <w:right w:val="none" w:sz="0" w:space="0" w:color="auto"/>
      </w:divBdr>
    </w:div>
    <w:div w:id="1877111905">
      <w:bodyDiv w:val="1"/>
      <w:marLeft w:val="0"/>
      <w:marRight w:val="0"/>
      <w:marTop w:val="0"/>
      <w:marBottom w:val="0"/>
      <w:divBdr>
        <w:top w:val="none" w:sz="0" w:space="0" w:color="auto"/>
        <w:left w:val="none" w:sz="0" w:space="0" w:color="auto"/>
        <w:bottom w:val="none" w:sz="0" w:space="0" w:color="auto"/>
        <w:right w:val="none" w:sz="0" w:space="0" w:color="auto"/>
      </w:divBdr>
    </w:div>
    <w:div w:id="1877113960">
      <w:bodyDiv w:val="1"/>
      <w:marLeft w:val="0"/>
      <w:marRight w:val="0"/>
      <w:marTop w:val="0"/>
      <w:marBottom w:val="0"/>
      <w:divBdr>
        <w:top w:val="none" w:sz="0" w:space="0" w:color="auto"/>
        <w:left w:val="none" w:sz="0" w:space="0" w:color="auto"/>
        <w:bottom w:val="none" w:sz="0" w:space="0" w:color="auto"/>
        <w:right w:val="none" w:sz="0" w:space="0" w:color="auto"/>
      </w:divBdr>
    </w:div>
    <w:div w:id="1877279981">
      <w:bodyDiv w:val="1"/>
      <w:marLeft w:val="0"/>
      <w:marRight w:val="0"/>
      <w:marTop w:val="0"/>
      <w:marBottom w:val="0"/>
      <w:divBdr>
        <w:top w:val="none" w:sz="0" w:space="0" w:color="auto"/>
        <w:left w:val="none" w:sz="0" w:space="0" w:color="auto"/>
        <w:bottom w:val="none" w:sz="0" w:space="0" w:color="auto"/>
        <w:right w:val="none" w:sz="0" w:space="0" w:color="auto"/>
      </w:divBdr>
    </w:div>
    <w:div w:id="1877816165">
      <w:bodyDiv w:val="1"/>
      <w:marLeft w:val="0"/>
      <w:marRight w:val="0"/>
      <w:marTop w:val="0"/>
      <w:marBottom w:val="0"/>
      <w:divBdr>
        <w:top w:val="none" w:sz="0" w:space="0" w:color="auto"/>
        <w:left w:val="none" w:sz="0" w:space="0" w:color="auto"/>
        <w:bottom w:val="none" w:sz="0" w:space="0" w:color="auto"/>
        <w:right w:val="none" w:sz="0" w:space="0" w:color="auto"/>
      </w:divBdr>
    </w:div>
    <w:div w:id="1878227583">
      <w:bodyDiv w:val="1"/>
      <w:marLeft w:val="0"/>
      <w:marRight w:val="0"/>
      <w:marTop w:val="0"/>
      <w:marBottom w:val="0"/>
      <w:divBdr>
        <w:top w:val="none" w:sz="0" w:space="0" w:color="auto"/>
        <w:left w:val="none" w:sz="0" w:space="0" w:color="auto"/>
        <w:bottom w:val="none" w:sz="0" w:space="0" w:color="auto"/>
        <w:right w:val="none" w:sz="0" w:space="0" w:color="auto"/>
      </w:divBdr>
    </w:div>
    <w:div w:id="1878347396">
      <w:bodyDiv w:val="1"/>
      <w:marLeft w:val="0"/>
      <w:marRight w:val="0"/>
      <w:marTop w:val="0"/>
      <w:marBottom w:val="0"/>
      <w:divBdr>
        <w:top w:val="none" w:sz="0" w:space="0" w:color="auto"/>
        <w:left w:val="none" w:sz="0" w:space="0" w:color="auto"/>
        <w:bottom w:val="none" w:sz="0" w:space="0" w:color="auto"/>
        <w:right w:val="none" w:sz="0" w:space="0" w:color="auto"/>
      </w:divBdr>
    </w:div>
    <w:div w:id="1878394029">
      <w:bodyDiv w:val="1"/>
      <w:marLeft w:val="0"/>
      <w:marRight w:val="0"/>
      <w:marTop w:val="0"/>
      <w:marBottom w:val="0"/>
      <w:divBdr>
        <w:top w:val="none" w:sz="0" w:space="0" w:color="auto"/>
        <w:left w:val="none" w:sz="0" w:space="0" w:color="auto"/>
        <w:bottom w:val="none" w:sz="0" w:space="0" w:color="auto"/>
        <w:right w:val="none" w:sz="0" w:space="0" w:color="auto"/>
      </w:divBdr>
    </w:div>
    <w:div w:id="1878620810">
      <w:bodyDiv w:val="1"/>
      <w:marLeft w:val="0"/>
      <w:marRight w:val="0"/>
      <w:marTop w:val="0"/>
      <w:marBottom w:val="0"/>
      <w:divBdr>
        <w:top w:val="none" w:sz="0" w:space="0" w:color="auto"/>
        <w:left w:val="none" w:sz="0" w:space="0" w:color="auto"/>
        <w:bottom w:val="none" w:sz="0" w:space="0" w:color="auto"/>
        <w:right w:val="none" w:sz="0" w:space="0" w:color="auto"/>
      </w:divBdr>
    </w:div>
    <w:div w:id="1878662422">
      <w:bodyDiv w:val="1"/>
      <w:marLeft w:val="0"/>
      <w:marRight w:val="0"/>
      <w:marTop w:val="0"/>
      <w:marBottom w:val="0"/>
      <w:divBdr>
        <w:top w:val="none" w:sz="0" w:space="0" w:color="auto"/>
        <w:left w:val="none" w:sz="0" w:space="0" w:color="auto"/>
        <w:bottom w:val="none" w:sz="0" w:space="0" w:color="auto"/>
        <w:right w:val="none" w:sz="0" w:space="0" w:color="auto"/>
      </w:divBdr>
    </w:div>
    <w:div w:id="1878852250">
      <w:bodyDiv w:val="1"/>
      <w:marLeft w:val="0"/>
      <w:marRight w:val="0"/>
      <w:marTop w:val="0"/>
      <w:marBottom w:val="0"/>
      <w:divBdr>
        <w:top w:val="none" w:sz="0" w:space="0" w:color="auto"/>
        <w:left w:val="none" w:sz="0" w:space="0" w:color="auto"/>
        <w:bottom w:val="none" w:sz="0" w:space="0" w:color="auto"/>
        <w:right w:val="none" w:sz="0" w:space="0" w:color="auto"/>
      </w:divBdr>
    </w:div>
    <w:div w:id="1878852717">
      <w:bodyDiv w:val="1"/>
      <w:marLeft w:val="0"/>
      <w:marRight w:val="0"/>
      <w:marTop w:val="0"/>
      <w:marBottom w:val="0"/>
      <w:divBdr>
        <w:top w:val="none" w:sz="0" w:space="0" w:color="auto"/>
        <w:left w:val="none" w:sz="0" w:space="0" w:color="auto"/>
        <w:bottom w:val="none" w:sz="0" w:space="0" w:color="auto"/>
        <w:right w:val="none" w:sz="0" w:space="0" w:color="auto"/>
      </w:divBdr>
    </w:div>
    <w:div w:id="1879007384">
      <w:bodyDiv w:val="1"/>
      <w:marLeft w:val="0"/>
      <w:marRight w:val="0"/>
      <w:marTop w:val="0"/>
      <w:marBottom w:val="0"/>
      <w:divBdr>
        <w:top w:val="none" w:sz="0" w:space="0" w:color="auto"/>
        <w:left w:val="none" w:sz="0" w:space="0" w:color="auto"/>
        <w:bottom w:val="none" w:sz="0" w:space="0" w:color="auto"/>
        <w:right w:val="none" w:sz="0" w:space="0" w:color="auto"/>
      </w:divBdr>
    </w:div>
    <w:div w:id="1879199952">
      <w:bodyDiv w:val="1"/>
      <w:marLeft w:val="0"/>
      <w:marRight w:val="0"/>
      <w:marTop w:val="0"/>
      <w:marBottom w:val="0"/>
      <w:divBdr>
        <w:top w:val="none" w:sz="0" w:space="0" w:color="auto"/>
        <w:left w:val="none" w:sz="0" w:space="0" w:color="auto"/>
        <w:bottom w:val="none" w:sz="0" w:space="0" w:color="auto"/>
        <w:right w:val="none" w:sz="0" w:space="0" w:color="auto"/>
      </w:divBdr>
    </w:div>
    <w:div w:id="1879468976">
      <w:bodyDiv w:val="1"/>
      <w:marLeft w:val="0"/>
      <w:marRight w:val="0"/>
      <w:marTop w:val="0"/>
      <w:marBottom w:val="0"/>
      <w:divBdr>
        <w:top w:val="none" w:sz="0" w:space="0" w:color="auto"/>
        <w:left w:val="none" w:sz="0" w:space="0" w:color="auto"/>
        <w:bottom w:val="none" w:sz="0" w:space="0" w:color="auto"/>
        <w:right w:val="none" w:sz="0" w:space="0" w:color="auto"/>
      </w:divBdr>
    </w:div>
    <w:div w:id="1879508744">
      <w:bodyDiv w:val="1"/>
      <w:marLeft w:val="0"/>
      <w:marRight w:val="0"/>
      <w:marTop w:val="0"/>
      <w:marBottom w:val="0"/>
      <w:divBdr>
        <w:top w:val="none" w:sz="0" w:space="0" w:color="auto"/>
        <w:left w:val="none" w:sz="0" w:space="0" w:color="auto"/>
        <w:bottom w:val="none" w:sz="0" w:space="0" w:color="auto"/>
        <w:right w:val="none" w:sz="0" w:space="0" w:color="auto"/>
      </w:divBdr>
    </w:div>
    <w:div w:id="1879779783">
      <w:bodyDiv w:val="1"/>
      <w:marLeft w:val="0"/>
      <w:marRight w:val="0"/>
      <w:marTop w:val="0"/>
      <w:marBottom w:val="0"/>
      <w:divBdr>
        <w:top w:val="none" w:sz="0" w:space="0" w:color="auto"/>
        <w:left w:val="none" w:sz="0" w:space="0" w:color="auto"/>
        <w:bottom w:val="none" w:sz="0" w:space="0" w:color="auto"/>
        <w:right w:val="none" w:sz="0" w:space="0" w:color="auto"/>
      </w:divBdr>
    </w:div>
    <w:div w:id="1879974432">
      <w:bodyDiv w:val="1"/>
      <w:marLeft w:val="0"/>
      <w:marRight w:val="0"/>
      <w:marTop w:val="0"/>
      <w:marBottom w:val="0"/>
      <w:divBdr>
        <w:top w:val="none" w:sz="0" w:space="0" w:color="auto"/>
        <w:left w:val="none" w:sz="0" w:space="0" w:color="auto"/>
        <w:bottom w:val="none" w:sz="0" w:space="0" w:color="auto"/>
        <w:right w:val="none" w:sz="0" w:space="0" w:color="auto"/>
      </w:divBdr>
    </w:div>
    <w:div w:id="1880118027">
      <w:bodyDiv w:val="1"/>
      <w:marLeft w:val="0"/>
      <w:marRight w:val="0"/>
      <w:marTop w:val="0"/>
      <w:marBottom w:val="0"/>
      <w:divBdr>
        <w:top w:val="none" w:sz="0" w:space="0" w:color="auto"/>
        <w:left w:val="none" w:sz="0" w:space="0" w:color="auto"/>
        <w:bottom w:val="none" w:sz="0" w:space="0" w:color="auto"/>
        <w:right w:val="none" w:sz="0" w:space="0" w:color="auto"/>
      </w:divBdr>
    </w:div>
    <w:div w:id="1880169559">
      <w:bodyDiv w:val="1"/>
      <w:marLeft w:val="0"/>
      <w:marRight w:val="0"/>
      <w:marTop w:val="0"/>
      <w:marBottom w:val="0"/>
      <w:divBdr>
        <w:top w:val="none" w:sz="0" w:space="0" w:color="auto"/>
        <w:left w:val="none" w:sz="0" w:space="0" w:color="auto"/>
        <w:bottom w:val="none" w:sz="0" w:space="0" w:color="auto"/>
        <w:right w:val="none" w:sz="0" w:space="0" w:color="auto"/>
      </w:divBdr>
    </w:div>
    <w:div w:id="1880238064">
      <w:bodyDiv w:val="1"/>
      <w:marLeft w:val="0"/>
      <w:marRight w:val="0"/>
      <w:marTop w:val="0"/>
      <w:marBottom w:val="0"/>
      <w:divBdr>
        <w:top w:val="none" w:sz="0" w:space="0" w:color="auto"/>
        <w:left w:val="none" w:sz="0" w:space="0" w:color="auto"/>
        <w:bottom w:val="none" w:sz="0" w:space="0" w:color="auto"/>
        <w:right w:val="none" w:sz="0" w:space="0" w:color="auto"/>
      </w:divBdr>
    </w:div>
    <w:div w:id="1880436130">
      <w:bodyDiv w:val="1"/>
      <w:marLeft w:val="0"/>
      <w:marRight w:val="0"/>
      <w:marTop w:val="0"/>
      <w:marBottom w:val="0"/>
      <w:divBdr>
        <w:top w:val="none" w:sz="0" w:space="0" w:color="auto"/>
        <w:left w:val="none" w:sz="0" w:space="0" w:color="auto"/>
        <w:bottom w:val="none" w:sz="0" w:space="0" w:color="auto"/>
        <w:right w:val="none" w:sz="0" w:space="0" w:color="auto"/>
      </w:divBdr>
    </w:div>
    <w:div w:id="1880511164">
      <w:bodyDiv w:val="1"/>
      <w:marLeft w:val="0"/>
      <w:marRight w:val="0"/>
      <w:marTop w:val="0"/>
      <w:marBottom w:val="0"/>
      <w:divBdr>
        <w:top w:val="none" w:sz="0" w:space="0" w:color="auto"/>
        <w:left w:val="none" w:sz="0" w:space="0" w:color="auto"/>
        <w:bottom w:val="none" w:sz="0" w:space="0" w:color="auto"/>
        <w:right w:val="none" w:sz="0" w:space="0" w:color="auto"/>
      </w:divBdr>
    </w:div>
    <w:div w:id="1880782625">
      <w:bodyDiv w:val="1"/>
      <w:marLeft w:val="0"/>
      <w:marRight w:val="0"/>
      <w:marTop w:val="0"/>
      <w:marBottom w:val="0"/>
      <w:divBdr>
        <w:top w:val="none" w:sz="0" w:space="0" w:color="auto"/>
        <w:left w:val="none" w:sz="0" w:space="0" w:color="auto"/>
        <w:bottom w:val="none" w:sz="0" w:space="0" w:color="auto"/>
        <w:right w:val="none" w:sz="0" w:space="0" w:color="auto"/>
      </w:divBdr>
    </w:div>
    <w:div w:id="1880971618">
      <w:bodyDiv w:val="1"/>
      <w:marLeft w:val="0"/>
      <w:marRight w:val="0"/>
      <w:marTop w:val="0"/>
      <w:marBottom w:val="0"/>
      <w:divBdr>
        <w:top w:val="none" w:sz="0" w:space="0" w:color="auto"/>
        <w:left w:val="none" w:sz="0" w:space="0" w:color="auto"/>
        <w:bottom w:val="none" w:sz="0" w:space="0" w:color="auto"/>
        <w:right w:val="none" w:sz="0" w:space="0" w:color="auto"/>
      </w:divBdr>
    </w:div>
    <w:div w:id="1881239374">
      <w:bodyDiv w:val="1"/>
      <w:marLeft w:val="0"/>
      <w:marRight w:val="0"/>
      <w:marTop w:val="0"/>
      <w:marBottom w:val="0"/>
      <w:divBdr>
        <w:top w:val="none" w:sz="0" w:space="0" w:color="auto"/>
        <w:left w:val="none" w:sz="0" w:space="0" w:color="auto"/>
        <w:bottom w:val="none" w:sz="0" w:space="0" w:color="auto"/>
        <w:right w:val="none" w:sz="0" w:space="0" w:color="auto"/>
      </w:divBdr>
    </w:div>
    <w:div w:id="1881431042">
      <w:bodyDiv w:val="1"/>
      <w:marLeft w:val="0"/>
      <w:marRight w:val="0"/>
      <w:marTop w:val="0"/>
      <w:marBottom w:val="0"/>
      <w:divBdr>
        <w:top w:val="none" w:sz="0" w:space="0" w:color="auto"/>
        <w:left w:val="none" w:sz="0" w:space="0" w:color="auto"/>
        <w:bottom w:val="none" w:sz="0" w:space="0" w:color="auto"/>
        <w:right w:val="none" w:sz="0" w:space="0" w:color="auto"/>
      </w:divBdr>
    </w:div>
    <w:div w:id="1881480434">
      <w:bodyDiv w:val="1"/>
      <w:marLeft w:val="0"/>
      <w:marRight w:val="0"/>
      <w:marTop w:val="0"/>
      <w:marBottom w:val="0"/>
      <w:divBdr>
        <w:top w:val="none" w:sz="0" w:space="0" w:color="auto"/>
        <w:left w:val="none" w:sz="0" w:space="0" w:color="auto"/>
        <w:bottom w:val="none" w:sz="0" w:space="0" w:color="auto"/>
        <w:right w:val="none" w:sz="0" w:space="0" w:color="auto"/>
      </w:divBdr>
    </w:div>
    <w:div w:id="1882940363">
      <w:bodyDiv w:val="1"/>
      <w:marLeft w:val="0"/>
      <w:marRight w:val="0"/>
      <w:marTop w:val="0"/>
      <w:marBottom w:val="0"/>
      <w:divBdr>
        <w:top w:val="none" w:sz="0" w:space="0" w:color="auto"/>
        <w:left w:val="none" w:sz="0" w:space="0" w:color="auto"/>
        <w:bottom w:val="none" w:sz="0" w:space="0" w:color="auto"/>
        <w:right w:val="none" w:sz="0" w:space="0" w:color="auto"/>
      </w:divBdr>
    </w:div>
    <w:div w:id="1883400340">
      <w:bodyDiv w:val="1"/>
      <w:marLeft w:val="0"/>
      <w:marRight w:val="0"/>
      <w:marTop w:val="0"/>
      <w:marBottom w:val="0"/>
      <w:divBdr>
        <w:top w:val="none" w:sz="0" w:space="0" w:color="auto"/>
        <w:left w:val="none" w:sz="0" w:space="0" w:color="auto"/>
        <w:bottom w:val="none" w:sz="0" w:space="0" w:color="auto"/>
        <w:right w:val="none" w:sz="0" w:space="0" w:color="auto"/>
      </w:divBdr>
    </w:div>
    <w:div w:id="1883783089">
      <w:bodyDiv w:val="1"/>
      <w:marLeft w:val="0"/>
      <w:marRight w:val="0"/>
      <w:marTop w:val="0"/>
      <w:marBottom w:val="0"/>
      <w:divBdr>
        <w:top w:val="none" w:sz="0" w:space="0" w:color="auto"/>
        <w:left w:val="none" w:sz="0" w:space="0" w:color="auto"/>
        <w:bottom w:val="none" w:sz="0" w:space="0" w:color="auto"/>
        <w:right w:val="none" w:sz="0" w:space="0" w:color="auto"/>
      </w:divBdr>
    </w:div>
    <w:div w:id="1883857984">
      <w:bodyDiv w:val="1"/>
      <w:marLeft w:val="0"/>
      <w:marRight w:val="0"/>
      <w:marTop w:val="0"/>
      <w:marBottom w:val="0"/>
      <w:divBdr>
        <w:top w:val="none" w:sz="0" w:space="0" w:color="auto"/>
        <w:left w:val="none" w:sz="0" w:space="0" w:color="auto"/>
        <w:bottom w:val="none" w:sz="0" w:space="0" w:color="auto"/>
        <w:right w:val="none" w:sz="0" w:space="0" w:color="auto"/>
      </w:divBdr>
    </w:div>
    <w:div w:id="1884365500">
      <w:bodyDiv w:val="1"/>
      <w:marLeft w:val="0"/>
      <w:marRight w:val="0"/>
      <w:marTop w:val="0"/>
      <w:marBottom w:val="0"/>
      <w:divBdr>
        <w:top w:val="none" w:sz="0" w:space="0" w:color="auto"/>
        <w:left w:val="none" w:sz="0" w:space="0" w:color="auto"/>
        <w:bottom w:val="none" w:sz="0" w:space="0" w:color="auto"/>
        <w:right w:val="none" w:sz="0" w:space="0" w:color="auto"/>
      </w:divBdr>
    </w:div>
    <w:div w:id="1884368657">
      <w:bodyDiv w:val="1"/>
      <w:marLeft w:val="0"/>
      <w:marRight w:val="0"/>
      <w:marTop w:val="0"/>
      <w:marBottom w:val="0"/>
      <w:divBdr>
        <w:top w:val="none" w:sz="0" w:space="0" w:color="auto"/>
        <w:left w:val="none" w:sz="0" w:space="0" w:color="auto"/>
        <w:bottom w:val="none" w:sz="0" w:space="0" w:color="auto"/>
        <w:right w:val="none" w:sz="0" w:space="0" w:color="auto"/>
      </w:divBdr>
    </w:div>
    <w:div w:id="1884556062">
      <w:bodyDiv w:val="1"/>
      <w:marLeft w:val="0"/>
      <w:marRight w:val="0"/>
      <w:marTop w:val="0"/>
      <w:marBottom w:val="0"/>
      <w:divBdr>
        <w:top w:val="none" w:sz="0" w:space="0" w:color="auto"/>
        <w:left w:val="none" w:sz="0" w:space="0" w:color="auto"/>
        <w:bottom w:val="none" w:sz="0" w:space="0" w:color="auto"/>
        <w:right w:val="none" w:sz="0" w:space="0" w:color="auto"/>
      </w:divBdr>
    </w:div>
    <w:div w:id="1884750252">
      <w:bodyDiv w:val="1"/>
      <w:marLeft w:val="0"/>
      <w:marRight w:val="0"/>
      <w:marTop w:val="0"/>
      <w:marBottom w:val="0"/>
      <w:divBdr>
        <w:top w:val="none" w:sz="0" w:space="0" w:color="auto"/>
        <w:left w:val="none" w:sz="0" w:space="0" w:color="auto"/>
        <w:bottom w:val="none" w:sz="0" w:space="0" w:color="auto"/>
        <w:right w:val="none" w:sz="0" w:space="0" w:color="auto"/>
      </w:divBdr>
    </w:div>
    <w:div w:id="1884824969">
      <w:bodyDiv w:val="1"/>
      <w:marLeft w:val="0"/>
      <w:marRight w:val="0"/>
      <w:marTop w:val="0"/>
      <w:marBottom w:val="0"/>
      <w:divBdr>
        <w:top w:val="none" w:sz="0" w:space="0" w:color="auto"/>
        <w:left w:val="none" w:sz="0" w:space="0" w:color="auto"/>
        <w:bottom w:val="none" w:sz="0" w:space="0" w:color="auto"/>
        <w:right w:val="none" w:sz="0" w:space="0" w:color="auto"/>
      </w:divBdr>
    </w:div>
    <w:div w:id="1885291448">
      <w:bodyDiv w:val="1"/>
      <w:marLeft w:val="0"/>
      <w:marRight w:val="0"/>
      <w:marTop w:val="0"/>
      <w:marBottom w:val="0"/>
      <w:divBdr>
        <w:top w:val="none" w:sz="0" w:space="0" w:color="auto"/>
        <w:left w:val="none" w:sz="0" w:space="0" w:color="auto"/>
        <w:bottom w:val="none" w:sz="0" w:space="0" w:color="auto"/>
        <w:right w:val="none" w:sz="0" w:space="0" w:color="auto"/>
      </w:divBdr>
    </w:div>
    <w:div w:id="1885487056">
      <w:bodyDiv w:val="1"/>
      <w:marLeft w:val="0"/>
      <w:marRight w:val="0"/>
      <w:marTop w:val="0"/>
      <w:marBottom w:val="0"/>
      <w:divBdr>
        <w:top w:val="none" w:sz="0" w:space="0" w:color="auto"/>
        <w:left w:val="none" w:sz="0" w:space="0" w:color="auto"/>
        <w:bottom w:val="none" w:sz="0" w:space="0" w:color="auto"/>
        <w:right w:val="none" w:sz="0" w:space="0" w:color="auto"/>
      </w:divBdr>
    </w:div>
    <w:div w:id="1885601834">
      <w:bodyDiv w:val="1"/>
      <w:marLeft w:val="0"/>
      <w:marRight w:val="0"/>
      <w:marTop w:val="0"/>
      <w:marBottom w:val="0"/>
      <w:divBdr>
        <w:top w:val="none" w:sz="0" w:space="0" w:color="auto"/>
        <w:left w:val="none" w:sz="0" w:space="0" w:color="auto"/>
        <w:bottom w:val="none" w:sz="0" w:space="0" w:color="auto"/>
        <w:right w:val="none" w:sz="0" w:space="0" w:color="auto"/>
      </w:divBdr>
    </w:div>
    <w:div w:id="1885680497">
      <w:bodyDiv w:val="1"/>
      <w:marLeft w:val="0"/>
      <w:marRight w:val="0"/>
      <w:marTop w:val="0"/>
      <w:marBottom w:val="0"/>
      <w:divBdr>
        <w:top w:val="none" w:sz="0" w:space="0" w:color="auto"/>
        <w:left w:val="none" w:sz="0" w:space="0" w:color="auto"/>
        <w:bottom w:val="none" w:sz="0" w:space="0" w:color="auto"/>
        <w:right w:val="none" w:sz="0" w:space="0" w:color="auto"/>
      </w:divBdr>
    </w:div>
    <w:div w:id="1885748441">
      <w:bodyDiv w:val="1"/>
      <w:marLeft w:val="0"/>
      <w:marRight w:val="0"/>
      <w:marTop w:val="0"/>
      <w:marBottom w:val="0"/>
      <w:divBdr>
        <w:top w:val="none" w:sz="0" w:space="0" w:color="auto"/>
        <w:left w:val="none" w:sz="0" w:space="0" w:color="auto"/>
        <w:bottom w:val="none" w:sz="0" w:space="0" w:color="auto"/>
        <w:right w:val="none" w:sz="0" w:space="0" w:color="auto"/>
      </w:divBdr>
    </w:div>
    <w:div w:id="1886092502">
      <w:bodyDiv w:val="1"/>
      <w:marLeft w:val="0"/>
      <w:marRight w:val="0"/>
      <w:marTop w:val="0"/>
      <w:marBottom w:val="0"/>
      <w:divBdr>
        <w:top w:val="none" w:sz="0" w:space="0" w:color="auto"/>
        <w:left w:val="none" w:sz="0" w:space="0" w:color="auto"/>
        <w:bottom w:val="none" w:sz="0" w:space="0" w:color="auto"/>
        <w:right w:val="none" w:sz="0" w:space="0" w:color="auto"/>
      </w:divBdr>
    </w:div>
    <w:div w:id="1886258672">
      <w:bodyDiv w:val="1"/>
      <w:marLeft w:val="0"/>
      <w:marRight w:val="0"/>
      <w:marTop w:val="0"/>
      <w:marBottom w:val="0"/>
      <w:divBdr>
        <w:top w:val="none" w:sz="0" w:space="0" w:color="auto"/>
        <w:left w:val="none" w:sz="0" w:space="0" w:color="auto"/>
        <w:bottom w:val="none" w:sz="0" w:space="0" w:color="auto"/>
        <w:right w:val="none" w:sz="0" w:space="0" w:color="auto"/>
      </w:divBdr>
    </w:div>
    <w:div w:id="1886403489">
      <w:bodyDiv w:val="1"/>
      <w:marLeft w:val="0"/>
      <w:marRight w:val="0"/>
      <w:marTop w:val="0"/>
      <w:marBottom w:val="0"/>
      <w:divBdr>
        <w:top w:val="none" w:sz="0" w:space="0" w:color="auto"/>
        <w:left w:val="none" w:sz="0" w:space="0" w:color="auto"/>
        <w:bottom w:val="none" w:sz="0" w:space="0" w:color="auto"/>
        <w:right w:val="none" w:sz="0" w:space="0" w:color="auto"/>
      </w:divBdr>
    </w:div>
    <w:div w:id="1887446332">
      <w:bodyDiv w:val="1"/>
      <w:marLeft w:val="0"/>
      <w:marRight w:val="0"/>
      <w:marTop w:val="0"/>
      <w:marBottom w:val="0"/>
      <w:divBdr>
        <w:top w:val="none" w:sz="0" w:space="0" w:color="auto"/>
        <w:left w:val="none" w:sz="0" w:space="0" w:color="auto"/>
        <w:bottom w:val="none" w:sz="0" w:space="0" w:color="auto"/>
        <w:right w:val="none" w:sz="0" w:space="0" w:color="auto"/>
      </w:divBdr>
    </w:div>
    <w:div w:id="1887646590">
      <w:bodyDiv w:val="1"/>
      <w:marLeft w:val="0"/>
      <w:marRight w:val="0"/>
      <w:marTop w:val="0"/>
      <w:marBottom w:val="0"/>
      <w:divBdr>
        <w:top w:val="none" w:sz="0" w:space="0" w:color="auto"/>
        <w:left w:val="none" w:sz="0" w:space="0" w:color="auto"/>
        <w:bottom w:val="none" w:sz="0" w:space="0" w:color="auto"/>
        <w:right w:val="none" w:sz="0" w:space="0" w:color="auto"/>
      </w:divBdr>
    </w:div>
    <w:div w:id="1887721903">
      <w:bodyDiv w:val="1"/>
      <w:marLeft w:val="0"/>
      <w:marRight w:val="0"/>
      <w:marTop w:val="0"/>
      <w:marBottom w:val="0"/>
      <w:divBdr>
        <w:top w:val="none" w:sz="0" w:space="0" w:color="auto"/>
        <w:left w:val="none" w:sz="0" w:space="0" w:color="auto"/>
        <w:bottom w:val="none" w:sz="0" w:space="0" w:color="auto"/>
        <w:right w:val="none" w:sz="0" w:space="0" w:color="auto"/>
      </w:divBdr>
    </w:div>
    <w:div w:id="1887789953">
      <w:bodyDiv w:val="1"/>
      <w:marLeft w:val="0"/>
      <w:marRight w:val="0"/>
      <w:marTop w:val="0"/>
      <w:marBottom w:val="0"/>
      <w:divBdr>
        <w:top w:val="none" w:sz="0" w:space="0" w:color="auto"/>
        <w:left w:val="none" w:sz="0" w:space="0" w:color="auto"/>
        <w:bottom w:val="none" w:sz="0" w:space="0" w:color="auto"/>
        <w:right w:val="none" w:sz="0" w:space="0" w:color="auto"/>
      </w:divBdr>
    </w:div>
    <w:div w:id="1888253583">
      <w:bodyDiv w:val="1"/>
      <w:marLeft w:val="0"/>
      <w:marRight w:val="0"/>
      <w:marTop w:val="0"/>
      <w:marBottom w:val="0"/>
      <w:divBdr>
        <w:top w:val="none" w:sz="0" w:space="0" w:color="auto"/>
        <w:left w:val="none" w:sz="0" w:space="0" w:color="auto"/>
        <w:bottom w:val="none" w:sz="0" w:space="0" w:color="auto"/>
        <w:right w:val="none" w:sz="0" w:space="0" w:color="auto"/>
      </w:divBdr>
    </w:div>
    <w:div w:id="1888297999">
      <w:bodyDiv w:val="1"/>
      <w:marLeft w:val="0"/>
      <w:marRight w:val="0"/>
      <w:marTop w:val="0"/>
      <w:marBottom w:val="0"/>
      <w:divBdr>
        <w:top w:val="none" w:sz="0" w:space="0" w:color="auto"/>
        <w:left w:val="none" w:sz="0" w:space="0" w:color="auto"/>
        <w:bottom w:val="none" w:sz="0" w:space="0" w:color="auto"/>
        <w:right w:val="none" w:sz="0" w:space="0" w:color="auto"/>
      </w:divBdr>
    </w:div>
    <w:div w:id="1888449076">
      <w:bodyDiv w:val="1"/>
      <w:marLeft w:val="0"/>
      <w:marRight w:val="0"/>
      <w:marTop w:val="0"/>
      <w:marBottom w:val="0"/>
      <w:divBdr>
        <w:top w:val="none" w:sz="0" w:space="0" w:color="auto"/>
        <w:left w:val="none" w:sz="0" w:space="0" w:color="auto"/>
        <w:bottom w:val="none" w:sz="0" w:space="0" w:color="auto"/>
        <w:right w:val="none" w:sz="0" w:space="0" w:color="auto"/>
      </w:divBdr>
    </w:div>
    <w:div w:id="1888495069">
      <w:bodyDiv w:val="1"/>
      <w:marLeft w:val="0"/>
      <w:marRight w:val="0"/>
      <w:marTop w:val="0"/>
      <w:marBottom w:val="0"/>
      <w:divBdr>
        <w:top w:val="none" w:sz="0" w:space="0" w:color="auto"/>
        <w:left w:val="none" w:sz="0" w:space="0" w:color="auto"/>
        <w:bottom w:val="none" w:sz="0" w:space="0" w:color="auto"/>
        <w:right w:val="none" w:sz="0" w:space="0" w:color="auto"/>
      </w:divBdr>
    </w:div>
    <w:div w:id="1889148316">
      <w:bodyDiv w:val="1"/>
      <w:marLeft w:val="0"/>
      <w:marRight w:val="0"/>
      <w:marTop w:val="0"/>
      <w:marBottom w:val="0"/>
      <w:divBdr>
        <w:top w:val="none" w:sz="0" w:space="0" w:color="auto"/>
        <w:left w:val="none" w:sz="0" w:space="0" w:color="auto"/>
        <w:bottom w:val="none" w:sz="0" w:space="0" w:color="auto"/>
        <w:right w:val="none" w:sz="0" w:space="0" w:color="auto"/>
      </w:divBdr>
    </w:div>
    <w:div w:id="1889417210">
      <w:bodyDiv w:val="1"/>
      <w:marLeft w:val="0"/>
      <w:marRight w:val="0"/>
      <w:marTop w:val="0"/>
      <w:marBottom w:val="0"/>
      <w:divBdr>
        <w:top w:val="none" w:sz="0" w:space="0" w:color="auto"/>
        <w:left w:val="none" w:sz="0" w:space="0" w:color="auto"/>
        <w:bottom w:val="none" w:sz="0" w:space="0" w:color="auto"/>
        <w:right w:val="none" w:sz="0" w:space="0" w:color="auto"/>
      </w:divBdr>
    </w:div>
    <w:div w:id="1889878056">
      <w:bodyDiv w:val="1"/>
      <w:marLeft w:val="0"/>
      <w:marRight w:val="0"/>
      <w:marTop w:val="0"/>
      <w:marBottom w:val="0"/>
      <w:divBdr>
        <w:top w:val="none" w:sz="0" w:space="0" w:color="auto"/>
        <w:left w:val="none" w:sz="0" w:space="0" w:color="auto"/>
        <w:bottom w:val="none" w:sz="0" w:space="0" w:color="auto"/>
        <w:right w:val="none" w:sz="0" w:space="0" w:color="auto"/>
      </w:divBdr>
    </w:div>
    <w:div w:id="1889948887">
      <w:bodyDiv w:val="1"/>
      <w:marLeft w:val="0"/>
      <w:marRight w:val="0"/>
      <w:marTop w:val="0"/>
      <w:marBottom w:val="0"/>
      <w:divBdr>
        <w:top w:val="none" w:sz="0" w:space="0" w:color="auto"/>
        <w:left w:val="none" w:sz="0" w:space="0" w:color="auto"/>
        <w:bottom w:val="none" w:sz="0" w:space="0" w:color="auto"/>
        <w:right w:val="none" w:sz="0" w:space="0" w:color="auto"/>
      </w:divBdr>
    </w:div>
    <w:div w:id="1890144557">
      <w:bodyDiv w:val="1"/>
      <w:marLeft w:val="0"/>
      <w:marRight w:val="0"/>
      <w:marTop w:val="0"/>
      <w:marBottom w:val="0"/>
      <w:divBdr>
        <w:top w:val="none" w:sz="0" w:space="0" w:color="auto"/>
        <w:left w:val="none" w:sz="0" w:space="0" w:color="auto"/>
        <w:bottom w:val="none" w:sz="0" w:space="0" w:color="auto"/>
        <w:right w:val="none" w:sz="0" w:space="0" w:color="auto"/>
      </w:divBdr>
    </w:div>
    <w:div w:id="1890455582">
      <w:bodyDiv w:val="1"/>
      <w:marLeft w:val="0"/>
      <w:marRight w:val="0"/>
      <w:marTop w:val="0"/>
      <w:marBottom w:val="0"/>
      <w:divBdr>
        <w:top w:val="none" w:sz="0" w:space="0" w:color="auto"/>
        <w:left w:val="none" w:sz="0" w:space="0" w:color="auto"/>
        <w:bottom w:val="none" w:sz="0" w:space="0" w:color="auto"/>
        <w:right w:val="none" w:sz="0" w:space="0" w:color="auto"/>
      </w:divBdr>
    </w:div>
    <w:div w:id="1890914309">
      <w:bodyDiv w:val="1"/>
      <w:marLeft w:val="0"/>
      <w:marRight w:val="0"/>
      <w:marTop w:val="0"/>
      <w:marBottom w:val="0"/>
      <w:divBdr>
        <w:top w:val="none" w:sz="0" w:space="0" w:color="auto"/>
        <w:left w:val="none" w:sz="0" w:space="0" w:color="auto"/>
        <w:bottom w:val="none" w:sz="0" w:space="0" w:color="auto"/>
        <w:right w:val="none" w:sz="0" w:space="0" w:color="auto"/>
      </w:divBdr>
    </w:div>
    <w:div w:id="1890998357">
      <w:bodyDiv w:val="1"/>
      <w:marLeft w:val="0"/>
      <w:marRight w:val="0"/>
      <w:marTop w:val="0"/>
      <w:marBottom w:val="0"/>
      <w:divBdr>
        <w:top w:val="none" w:sz="0" w:space="0" w:color="auto"/>
        <w:left w:val="none" w:sz="0" w:space="0" w:color="auto"/>
        <w:bottom w:val="none" w:sz="0" w:space="0" w:color="auto"/>
        <w:right w:val="none" w:sz="0" w:space="0" w:color="auto"/>
      </w:divBdr>
    </w:div>
    <w:div w:id="1891307117">
      <w:bodyDiv w:val="1"/>
      <w:marLeft w:val="0"/>
      <w:marRight w:val="0"/>
      <w:marTop w:val="0"/>
      <w:marBottom w:val="0"/>
      <w:divBdr>
        <w:top w:val="none" w:sz="0" w:space="0" w:color="auto"/>
        <w:left w:val="none" w:sz="0" w:space="0" w:color="auto"/>
        <w:bottom w:val="none" w:sz="0" w:space="0" w:color="auto"/>
        <w:right w:val="none" w:sz="0" w:space="0" w:color="auto"/>
      </w:divBdr>
    </w:div>
    <w:div w:id="1891728750">
      <w:bodyDiv w:val="1"/>
      <w:marLeft w:val="0"/>
      <w:marRight w:val="0"/>
      <w:marTop w:val="0"/>
      <w:marBottom w:val="0"/>
      <w:divBdr>
        <w:top w:val="none" w:sz="0" w:space="0" w:color="auto"/>
        <w:left w:val="none" w:sz="0" w:space="0" w:color="auto"/>
        <w:bottom w:val="none" w:sz="0" w:space="0" w:color="auto"/>
        <w:right w:val="none" w:sz="0" w:space="0" w:color="auto"/>
      </w:divBdr>
    </w:div>
    <w:div w:id="1891764418">
      <w:bodyDiv w:val="1"/>
      <w:marLeft w:val="0"/>
      <w:marRight w:val="0"/>
      <w:marTop w:val="0"/>
      <w:marBottom w:val="0"/>
      <w:divBdr>
        <w:top w:val="none" w:sz="0" w:space="0" w:color="auto"/>
        <w:left w:val="none" w:sz="0" w:space="0" w:color="auto"/>
        <w:bottom w:val="none" w:sz="0" w:space="0" w:color="auto"/>
        <w:right w:val="none" w:sz="0" w:space="0" w:color="auto"/>
      </w:divBdr>
    </w:div>
    <w:div w:id="1891964710">
      <w:bodyDiv w:val="1"/>
      <w:marLeft w:val="0"/>
      <w:marRight w:val="0"/>
      <w:marTop w:val="0"/>
      <w:marBottom w:val="0"/>
      <w:divBdr>
        <w:top w:val="none" w:sz="0" w:space="0" w:color="auto"/>
        <w:left w:val="none" w:sz="0" w:space="0" w:color="auto"/>
        <w:bottom w:val="none" w:sz="0" w:space="0" w:color="auto"/>
        <w:right w:val="none" w:sz="0" w:space="0" w:color="auto"/>
      </w:divBdr>
    </w:div>
    <w:div w:id="1891990894">
      <w:bodyDiv w:val="1"/>
      <w:marLeft w:val="0"/>
      <w:marRight w:val="0"/>
      <w:marTop w:val="0"/>
      <w:marBottom w:val="0"/>
      <w:divBdr>
        <w:top w:val="none" w:sz="0" w:space="0" w:color="auto"/>
        <w:left w:val="none" w:sz="0" w:space="0" w:color="auto"/>
        <w:bottom w:val="none" w:sz="0" w:space="0" w:color="auto"/>
        <w:right w:val="none" w:sz="0" w:space="0" w:color="auto"/>
      </w:divBdr>
    </w:div>
    <w:div w:id="1892494547">
      <w:bodyDiv w:val="1"/>
      <w:marLeft w:val="0"/>
      <w:marRight w:val="0"/>
      <w:marTop w:val="0"/>
      <w:marBottom w:val="0"/>
      <w:divBdr>
        <w:top w:val="none" w:sz="0" w:space="0" w:color="auto"/>
        <w:left w:val="none" w:sz="0" w:space="0" w:color="auto"/>
        <w:bottom w:val="none" w:sz="0" w:space="0" w:color="auto"/>
        <w:right w:val="none" w:sz="0" w:space="0" w:color="auto"/>
      </w:divBdr>
    </w:div>
    <w:div w:id="1893228232">
      <w:bodyDiv w:val="1"/>
      <w:marLeft w:val="0"/>
      <w:marRight w:val="0"/>
      <w:marTop w:val="0"/>
      <w:marBottom w:val="0"/>
      <w:divBdr>
        <w:top w:val="none" w:sz="0" w:space="0" w:color="auto"/>
        <w:left w:val="none" w:sz="0" w:space="0" w:color="auto"/>
        <w:bottom w:val="none" w:sz="0" w:space="0" w:color="auto"/>
        <w:right w:val="none" w:sz="0" w:space="0" w:color="auto"/>
      </w:divBdr>
    </w:div>
    <w:div w:id="1894195682">
      <w:bodyDiv w:val="1"/>
      <w:marLeft w:val="0"/>
      <w:marRight w:val="0"/>
      <w:marTop w:val="0"/>
      <w:marBottom w:val="0"/>
      <w:divBdr>
        <w:top w:val="none" w:sz="0" w:space="0" w:color="auto"/>
        <w:left w:val="none" w:sz="0" w:space="0" w:color="auto"/>
        <w:bottom w:val="none" w:sz="0" w:space="0" w:color="auto"/>
        <w:right w:val="none" w:sz="0" w:space="0" w:color="auto"/>
      </w:divBdr>
    </w:div>
    <w:div w:id="1894345191">
      <w:bodyDiv w:val="1"/>
      <w:marLeft w:val="0"/>
      <w:marRight w:val="0"/>
      <w:marTop w:val="0"/>
      <w:marBottom w:val="0"/>
      <w:divBdr>
        <w:top w:val="none" w:sz="0" w:space="0" w:color="auto"/>
        <w:left w:val="none" w:sz="0" w:space="0" w:color="auto"/>
        <w:bottom w:val="none" w:sz="0" w:space="0" w:color="auto"/>
        <w:right w:val="none" w:sz="0" w:space="0" w:color="auto"/>
      </w:divBdr>
    </w:div>
    <w:div w:id="1894347496">
      <w:bodyDiv w:val="1"/>
      <w:marLeft w:val="0"/>
      <w:marRight w:val="0"/>
      <w:marTop w:val="0"/>
      <w:marBottom w:val="0"/>
      <w:divBdr>
        <w:top w:val="none" w:sz="0" w:space="0" w:color="auto"/>
        <w:left w:val="none" w:sz="0" w:space="0" w:color="auto"/>
        <w:bottom w:val="none" w:sz="0" w:space="0" w:color="auto"/>
        <w:right w:val="none" w:sz="0" w:space="0" w:color="auto"/>
      </w:divBdr>
    </w:div>
    <w:div w:id="1894350295">
      <w:bodyDiv w:val="1"/>
      <w:marLeft w:val="0"/>
      <w:marRight w:val="0"/>
      <w:marTop w:val="0"/>
      <w:marBottom w:val="0"/>
      <w:divBdr>
        <w:top w:val="none" w:sz="0" w:space="0" w:color="auto"/>
        <w:left w:val="none" w:sz="0" w:space="0" w:color="auto"/>
        <w:bottom w:val="none" w:sz="0" w:space="0" w:color="auto"/>
        <w:right w:val="none" w:sz="0" w:space="0" w:color="auto"/>
      </w:divBdr>
    </w:div>
    <w:div w:id="1894656854">
      <w:bodyDiv w:val="1"/>
      <w:marLeft w:val="0"/>
      <w:marRight w:val="0"/>
      <w:marTop w:val="0"/>
      <w:marBottom w:val="0"/>
      <w:divBdr>
        <w:top w:val="none" w:sz="0" w:space="0" w:color="auto"/>
        <w:left w:val="none" w:sz="0" w:space="0" w:color="auto"/>
        <w:bottom w:val="none" w:sz="0" w:space="0" w:color="auto"/>
        <w:right w:val="none" w:sz="0" w:space="0" w:color="auto"/>
      </w:divBdr>
    </w:div>
    <w:div w:id="1894923815">
      <w:bodyDiv w:val="1"/>
      <w:marLeft w:val="0"/>
      <w:marRight w:val="0"/>
      <w:marTop w:val="0"/>
      <w:marBottom w:val="0"/>
      <w:divBdr>
        <w:top w:val="none" w:sz="0" w:space="0" w:color="auto"/>
        <w:left w:val="none" w:sz="0" w:space="0" w:color="auto"/>
        <w:bottom w:val="none" w:sz="0" w:space="0" w:color="auto"/>
        <w:right w:val="none" w:sz="0" w:space="0" w:color="auto"/>
      </w:divBdr>
    </w:div>
    <w:div w:id="1895040316">
      <w:bodyDiv w:val="1"/>
      <w:marLeft w:val="0"/>
      <w:marRight w:val="0"/>
      <w:marTop w:val="0"/>
      <w:marBottom w:val="0"/>
      <w:divBdr>
        <w:top w:val="none" w:sz="0" w:space="0" w:color="auto"/>
        <w:left w:val="none" w:sz="0" w:space="0" w:color="auto"/>
        <w:bottom w:val="none" w:sz="0" w:space="0" w:color="auto"/>
        <w:right w:val="none" w:sz="0" w:space="0" w:color="auto"/>
      </w:divBdr>
    </w:div>
    <w:div w:id="1895071221">
      <w:bodyDiv w:val="1"/>
      <w:marLeft w:val="0"/>
      <w:marRight w:val="0"/>
      <w:marTop w:val="0"/>
      <w:marBottom w:val="0"/>
      <w:divBdr>
        <w:top w:val="none" w:sz="0" w:space="0" w:color="auto"/>
        <w:left w:val="none" w:sz="0" w:space="0" w:color="auto"/>
        <w:bottom w:val="none" w:sz="0" w:space="0" w:color="auto"/>
        <w:right w:val="none" w:sz="0" w:space="0" w:color="auto"/>
      </w:divBdr>
    </w:div>
    <w:div w:id="1895653469">
      <w:bodyDiv w:val="1"/>
      <w:marLeft w:val="0"/>
      <w:marRight w:val="0"/>
      <w:marTop w:val="0"/>
      <w:marBottom w:val="0"/>
      <w:divBdr>
        <w:top w:val="none" w:sz="0" w:space="0" w:color="auto"/>
        <w:left w:val="none" w:sz="0" w:space="0" w:color="auto"/>
        <w:bottom w:val="none" w:sz="0" w:space="0" w:color="auto"/>
        <w:right w:val="none" w:sz="0" w:space="0" w:color="auto"/>
      </w:divBdr>
    </w:div>
    <w:div w:id="1896162787">
      <w:bodyDiv w:val="1"/>
      <w:marLeft w:val="0"/>
      <w:marRight w:val="0"/>
      <w:marTop w:val="0"/>
      <w:marBottom w:val="0"/>
      <w:divBdr>
        <w:top w:val="none" w:sz="0" w:space="0" w:color="auto"/>
        <w:left w:val="none" w:sz="0" w:space="0" w:color="auto"/>
        <w:bottom w:val="none" w:sz="0" w:space="0" w:color="auto"/>
        <w:right w:val="none" w:sz="0" w:space="0" w:color="auto"/>
      </w:divBdr>
    </w:div>
    <w:div w:id="1896309907">
      <w:bodyDiv w:val="1"/>
      <w:marLeft w:val="0"/>
      <w:marRight w:val="0"/>
      <w:marTop w:val="0"/>
      <w:marBottom w:val="0"/>
      <w:divBdr>
        <w:top w:val="none" w:sz="0" w:space="0" w:color="auto"/>
        <w:left w:val="none" w:sz="0" w:space="0" w:color="auto"/>
        <w:bottom w:val="none" w:sz="0" w:space="0" w:color="auto"/>
        <w:right w:val="none" w:sz="0" w:space="0" w:color="auto"/>
      </w:divBdr>
    </w:div>
    <w:div w:id="1896626960">
      <w:bodyDiv w:val="1"/>
      <w:marLeft w:val="0"/>
      <w:marRight w:val="0"/>
      <w:marTop w:val="0"/>
      <w:marBottom w:val="0"/>
      <w:divBdr>
        <w:top w:val="none" w:sz="0" w:space="0" w:color="auto"/>
        <w:left w:val="none" w:sz="0" w:space="0" w:color="auto"/>
        <w:bottom w:val="none" w:sz="0" w:space="0" w:color="auto"/>
        <w:right w:val="none" w:sz="0" w:space="0" w:color="auto"/>
      </w:divBdr>
    </w:div>
    <w:div w:id="1896698716">
      <w:bodyDiv w:val="1"/>
      <w:marLeft w:val="0"/>
      <w:marRight w:val="0"/>
      <w:marTop w:val="0"/>
      <w:marBottom w:val="0"/>
      <w:divBdr>
        <w:top w:val="none" w:sz="0" w:space="0" w:color="auto"/>
        <w:left w:val="none" w:sz="0" w:space="0" w:color="auto"/>
        <w:bottom w:val="none" w:sz="0" w:space="0" w:color="auto"/>
        <w:right w:val="none" w:sz="0" w:space="0" w:color="auto"/>
      </w:divBdr>
    </w:div>
    <w:div w:id="1896699388">
      <w:bodyDiv w:val="1"/>
      <w:marLeft w:val="0"/>
      <w:marRight w:val="0"/>
      <w:marTop w:val="0"/>
      <w:marBottom w:val="0"/>
      <w:divBdr>
        <w:top w:val="none" w:sz="0" w:space="0" w:color="auto"/>
        <w:left w:val="none" w:sz="0" w:space="0" w:color="auto"/>
        <w:bottom w:val="none" w:sz="0" w:space="0" w:color="auto"/>
        <w:right w:val="none" w:sz="0" w:space="0" w:color="auto"/>
      </w:divBdr>
    </w:div>
    <w:div w:id="1896815910">
      <w:bodyDiv w:val="1"/>
      <w:marLeft w:val="0"/>
      <w:marRight w:val="0"/>
      <w:marTop w:val="0"/>
      <w:marBottom w:val="0"/>
      <w:divBdr>
        <w:top w:val="none" w:sz="0" w:space="0" w:color="auto"/>
        <w:left w:val="none" w:sz="0" w:space="0" w:color="auto"/>
        <w:bottom w:val="none" w:sz="0" w:space="0" w:color="auto"/>
        <w:right w:val="none" w:sz="0" w:space="0" w:color="auto"/>
      </w:divBdr>
    </w:div>
    <w:div w:id="1896887299">
      <w:bodyDiv w:val="1"/>
      <w:marLeft w:val="0"/>
      <w:marRight w:val="0"/>
      <w:marTop w:val="0"/>
      <w:marBottom w:val="0"/>
      <w:divBdr>
        <w:top w:val="none" w:sz="0" w:space="0" w:color="auto"/>
        <w:left w:val="none" w:sz="0" w:space="0" w:color="auto"/>
        <w:bottom w:val="none" w:sz="0" w:space="0" w:color="auto"/>
        <w:right w:val="none" w:sz="0" w:space="0" w:color="auto"/>
      </w:divBdr>
    </w:div>
    <w:div w:id="1896895711">
      <w:bodyDiv w:val="1"/>
      <w:marLeft w:val="0"/>
      <w:marRight w:val="0"/>
      <w:marTop w:val="0"/>
      <w:marBottom w:val="0"/>
      <w:divBdr>
        <w:top w:val="none" w:sz="0" w:space="0" w:color="auto"/>
        <w:left w:val="none" w:sz="0" w:space="0" w:color="auto"/>
        <w:bottom w:val="none" w:sz="0" w:space="0" w:color="auto"/>
        <w:right w:val="none" w:sz="0" w:space="0" w:color="auto"/>
      </w:divBdr>
    </w:div>
    <w:div w:id="1896966916">
      <w:bodyDiv w:val="1"/>
      <w:marLeft w:val="0"/>
      <w:marRight w:val="0"/>
      <w:marTop w:val="0"/>
      <w:marBottom w:val="0"/>
      <w:divBdr>
        <w:top w:val="none" w:sz="0" w:space="0" w:color="auto"/>
        <w:left w:val="none" w:sz="0" w:space="0" w:color="auto"/>
        <w:bottom w:val="none" w:sz="0" w:space="0" w:color="auto"/>
        <w:right w:val="none" w:sz="0" w:space="0" w:color="auto"/>
      </w:divBdr>
    </w:div>
    <w:div w:id="1897861301">
      <w:bodyDiv w:val="1"/>
      <w:marLeft w:val="0"/>
      <w:marRight w:val="0"/>
      <w:marTop w:val="0"/>
      <w:marBottom w:val="0"/>
      <w:divBdr>
        <w:top w:val="none" w:sz="0" w:space="0" w:color="auto"/>
        <w:left w:val="none" w:sz="0" w:space="0" w:color="auto"/>
        <w:bottom w:val="none" w:sz="0" w:space="0" w:color="auto"/>
        <w:right w:val="none" w:sz="0" w:space="0" w:color="auto"/>
      </w:divBdr>
    </w:div>
    <w:div w:id="1898279499">
      <w:bodyDiv w:val="1"/>
      <w:marLeft w:val="0"/>
      <w:marRight w:val="0"/>
      <w:marTop w:val="0"/>
      <w:marBottom w:val="0"/>
      <w:divBdr>
        <w:top w:val="none" w:sz="0" w:space="0" w:color="auto"/>
        <w:left w:val="none" w:sz="0" w:space="0" w:color="auto"/>
        <w:bottom w:val="none" w:sz="0" w:space="0" w:color="auto"/>
        <w:right w:val="none" w:sz="0" w:space="0" w:color="auto"/>
      </w:divBdr>
    </w:div>
    <w:div w:id="1898280671">
      <w:bodyDiv w:val="1"/>
      <w:marLeft w:val="0"/>
      <w:marRight w:val="0"/>
      <w:marTop w:val="0"/>
      <w:marBottom w:val="0"/>
      <w:divBdr>
        <w:top w:val="none" w:sz="0" w:space="0" w:color="auto"/>
        <w:left w:val="none" w:sz="0" w:space="0" w:color="auto"/>
        <w:bottom w:val="none" w:sz="0" w:space="0" w:color="auto"/>
        <w:right w:val="none" w:sz="0" w:space="0" w:color="auto"/>
      </w:divBdr>
    </w:div>
    <w:div w:id="1898590145">
      <w:bodyDiv w:val="1"/>
      <w:marLeft w:val="0"/>
      <w:marRight w:val="0"/>
      <w:marTop w:val="0"/>
      <w:marBottom w:val="0"/>
      <w:divBdr>
        <w:top w:val="none" w:sz="0" w:space="0" w:color="auto"/>
        <w:left w:val="none" w:sz="0" w:space="0" w:color="auto"/>
        <w:bottom w:val="none" w:sz="0" w:space="0" w:color="auto"/>
        <w:right w:val="none" w:sz="0" w:space="0" w:color="auto"/>
      </w:divBdr>
    </w:div>
    <w:div w:id="1898779699">
      <w:bodyDiv w:val="1"/>
      <w:marLeft w:val="0"/>
      <w:marRight w:val="0"/>
      <w:marTop w:val="0"/>
      <w:marBottom w:val="0"/>
      <w:divBdr>
        <w:top w:val="none" w:sz="0" w:space="0" w:color="auto"/>
        <w:left w:val="none" w:sz="0" w:space="0" w:color="auto"/>
        <w:bottom w:val="none" w:sz="0" w:space="0" w:color="auto"/>
        <w:right w:val="none" w:sz="0" w:space="0" w:color="auto"/>
      </w:divBdr>
    </w:div>
    <w:div w:id="1899630130">
      <w:bodyDiv w:val="1"/>
      <w:marLeft w:val="0"/>
      <w:marRight w:val="0"/>
      <w:marTop w:val="0"/>
      <w:marBottom w:val="0"/>
      <w:divBdr>
        <w:top w:val="none" w:sz="0" w:space="0" w:color="auto"/>
        <w:left w:val="none" w:sz="0" w:space="0" w:color="auto"/>
        <w:bottom w:val="none" w:sz="0" w:space="0" w:color="auto"/>
        <w:right w:val="none" w:sz="0" w:space="0" w:color="auto"/>
      </w:divBdr>
    </w:div>
    <w:div w:id="1899895177">
      <w:bodyDiv w:val="1"/>
      <w:marLeft w:val="0"/>
      <w:marRight w:val="0"/>
      <w:marTop w:val="0"/>
      <w:marBottom w:val="0"/>
      <w:divBdr>
        <w:top w:val="none" w:sz="0" w:space="0" w:color="auto"/>
        <w:left w:val="none" w:sz="0" w:space="0" w:color="auto"/>
        <w:bottom w:val="none" w:sz="0" w:space="0" w:color="auto"/>
        <w:right w:val="none" w:sz="0" w:space="0" w:color="auto"/>
      </w:divBdr>
    </w:div>
    <w:div w:id="1900088944">
      <w:bodyDiv w:val="1"/>
      <w:marLeft w:val="0"/>
      <w:marRight w:val="0"/>
      <w:marTop w:val="0"/>
      <w:marBottom w:val="0"/>
      <w:divBdr>
        <w:top w:val="none" w:sz="0" w:space="0" w:color="auto"/>
        <w:left w:val="none" w:sz="0" w:space="0" w:color="auto"/>
        <w:bottom w:val="none" w:sz="0" w:space="0" w:color="auto"/>
        <w:right w:val="none" w:sz="0" w:space="0" w:color="auto"/>
      </w:divBdr>
    </w:div>
    <w:div w:id="1900438192">
      <w:bodyDiv w:val="1"/>
      <w:marLeft w:val="0"/>
      <w:marRight w:val="0"/>
      <w:marTop w:val="0"/>
      <w:marBottom w:val="0"/>
      <w:divBdr>
        <w:top w:val="none" w:sz="0" w:space="0" w:color="auto"/>
        <w:left w:val="none" w:sz="0" w:space="0" w:color="auto"/>
        <w:bottom w:val="none" w:sz="0" w:space="0" w:color="auto"/>
        <w:right w:val="none" w:sz="0" w:space="0" w:color="auto"/>
      </w:divBdr>
    </w:div>
    <w:div w:id="1900553561">
      <w:bodyDiv w:val="1"/>
      <w:marLeft w:val="0"/>
      <w:marRight w:val="0"/>
      <w:marTop w:val="0"/>
      <w:marBottom w:val="0"/>
      <w:divBdr>
        <w:top w:val="none" w:sz="0" w:space="0" w:color="auto"/>
        <w:left w:val="none" w:sz="0" w:space="0" w:color="auto"/>
        <w:bottom w:val="none" w:sz="0" w:space="0" w:color="auto"/>
        <w:right w:val="none" w:sz="0" w:space="0" w:color="auto"/>
      </w:divBdr>
    </w:div>
    <w:div w:id="1900939158">
      <w:bodyDiv w:val="1"/>
      <w:marLeft w:val="0"/>
      <w:marRight w:val="0"/>
      <w:marTop w:val="0"/>
      <w:marBottom w:val="0"/>
      <w:divBdr>
        <w:top w:val="none" w:sz="0" w:space="0" w:color="auto"/>
        <w:left w:val="none" w:sz="0" w:space="0" w:color="auto"/>
        <w:bottom w:val="none" w:sz="0" w:space="0" w:color="auto"/>
        <w:right w:val="none" w:sz="0" w:space="0" w:color="auto"/>
      </w:divBdr>
    </w:div>
    <w:div w:id="1901205635">
      <w:bodyDiv w:val="1"/>
      <w:marLeft w:val="0"/>
      <w:marRight w:val="0"/>
      <w:marTop w:val="0"/>
      <w:marBottom w:val="0"/>
      <w:divBdr>
        <w:top w:val="none" w:sz="0" w:space="0" w:color="auto"/>
        <w:left w:val="none" w:sz="0" w:space="0" w:color="auto"/>
        <w:bottom w:val="none" w:sz="0" w:space="0" w:color="auto"/>
        <w:right w:val="none" w:sz="0" w:space="0" w:color="auto"/>
      </w:divBdr>
    </w:div>
    <w:div w:id="1901356924">
      <w:bodyDiv w:val="1"/>
      <w:marLeft w:val="0"/>
      <w:marRight w:val="0"/>
      <w:marTop w:val="0"/>
      <w:marBottom w:val="0"/>
      <w:divBdr>
        <w:top w:val="none" w:sz="0" w:space="0" w:color="auto"/>
        <w:left w:val="none" w:sz="0" w:space="0" w:color="auto"/>
        <w:bottom w:val="none" w:sz="0" w:space="0" w:color="auto"/>
        <w:right w:val="none" w:sz="0" w:space="0" w:color="auto"/>
      </w:divBdr>
    </w:div>
    <w:div w:id="1901673381">
      <w:bodyDiv w:val="1"/>
      <w:marLeft w:val="0"/>
      <w:marRight w:val="0"/>
      <w:marTop w:val="0"/>
      <w:marBottom w:val="0"/>
      <w:divBdr>
        <w:top w:val="none" w:sz="0" w:space="0" w:color="auto"/>
        <w:left w:val="none" w:sz="0" w:space="0" w:color="auto"/>
        <w:bottom w:val="none" w:sz="0" w:space="0" w:color="auto"/>
        <w:right w:val="none" w:sz="0" w:space="0" w:color="auto"/>
      </w:divBdr>
    </w:div>
    <w:div w:id="1901942317">
      <w:bodyDiv w:val="1"/>
      <w:marLeft w:val="0"/>
      <w:marRight w:val="0"/>
      <w:marTop w:val="0"/>
      <w:marBottom w:val="0"/>
      <w:divBdr>
        <w:top w:val="none" w:sz="0" w:space="0" w:color="auto"/>
        <w:left w:val="none" w:sz="0" w:space="0" w:color="auto"/>
        <w:bottom w:val="none" w:sz="0" w:space="0" w:color="auto"/>
        <w:right w:val="none" w:sz="0" w:space="0" w:color="auto"/>
      </w:divBdr>
    </w:div>
    <w:div w:id="1902053019">
      <w:bodyDiv w:val="1"/>
      <w:marLeft w:val="0"/>
      <w:marRight w:val="0"/>
      <w:marTop w:val="0"/>
      <w:marBottom w:val="0"/>
      <w:divBdr>
        <w:top w:val="none" w:sz="0" w:space="0" w:color="auto"/>
        <w:left w:val="none" w:sz="0" w:space="0" w:color="auto"/>
        <w:bottom w:val="none" w:sz="0" w:space="0" w:color="auto"/>
        <w:right w:val="none" w:sz="0" w:space="0" w:color="auto"/>
      </w:divBdr>
    </w:div>
    <w:div w:id="1902403819">
      <w:bodyDiv w:val="1"/>
      <w:marLeft w:val="0"/>
      <w:marRight w:val="0"/>
      <w:marTop w:val="0"/>
      <w:marBottom w:val="0"/>
      <w:divBdr>
        <w:top w:val="none" w:sz="0" w:space="0" w:color="auto"/>
        <w:left w:val="none" w:sz="0" w:space="0" w:color="auto"/>
        <w:bottom w:val="none" w:sz="0" w:space="0" w:color="auto"/>
        <w:right w:val="none" w:sz="0" w:space="0" w:color="auto"/>
      </w:divBdr>
    </w:div>
    <w:div w:id="1902522502">
      <w:bodyDiv w:val="1"/>
      <w:marLeft w:val="0"/>
      <w:marRight w:val="0"/>
      <w:marTop w:val="0"/>
      <w:marBottom w:val="0"/>
      <w:divBdr>
        <w:top w:val="none" w:sz="0" w:space="0" w:color="auto"/>
        <w:left w:val="none" w:sz="0" w:space="0" w:color="auto"/>
        <w:bottom w:val="none" w:sz="0" w:space="0" w:color="auto"/>
        <w:right w:val="none" w:sz="0" w:space="0" w:color="auto"/>
      </w:divBdr>
    </w:div>
    <w:div w:id="1902671967">
      <w:bodyDiv w:val="1"/>
      <w:marLeft w:val="0"/>
      <w:marRight w:val="0"/>
      <w:marTop w:val="0"/>
      <w:marBottom w:val="0"/>
      <w:divBdr>
        <w:top w:val="none" w:sz="0" w:space="0" w:color="auto"/>
        <w:left w:val="none" w:sz="0" w:space="0" w:color="auto"/>
        <w:bottom w:val="none" w:sz="0" w:space="0" w:color="auto"/>
        <w:right w:val="none" w:sz="0" w:space="0" w:color="auto"/>
      </w:divBdr>
    </w:div>
    <w:div w:id="1902708888">
      <w:bodyDiv w:val="1"/>
      <w:marLeft w:val="0"/>
      <w:marRight w:val="0"/>
      <w:marTop w:val="0"/>
      <w:marBottom w:val="0"/>
      <w:divBdr>
        <w:top w:val="none" w:sz="0" w:space="0" w:color="auto"/>
        <w:left w:val="none" w:sz="0" w:space="0" w:color="auto"/>
        <w:bottom w:val="none" w:sz="0" w:space="0" w:color="auto"/>
        <w:right w:val="none" w:sz="0" w:space="0" w:color="auto"/>
      </w:divBdr>
    </w:div>
    <w:div w:id="1902859182">
      <w:bodyDiv w:val="1"/>
      <w:marLeft w:val="0"/>
      <w:marRight w:val="0"/>
      <w:marTop w:val="0"/>
      <w:marBottom w:val="0"/>
      <w:divBdr>
        <w:top w:val="none" w:sz="0" w:space="0" w:color="auto"/>
        <w:left w:val="none" w:sz="0" w:space="0" w:color="auto"/>
        <w:bottom w:val="none" w:sz="0" w:space="0" w:color="auto"/>
        <w:right w:val="none" w:sz="0" w:space="0" w:color="auto"/>
      </w:divBdr>
    </w:div>
    <w:div w:id="1902859553">
      <w:bodyDiv w:val="1"/>
      <w:marLeft w:val="0"/>
      <w:marRight w:val="0"/>
      <w:marTop w:val="0"/>
      <w:marBottom w:val="0"/>
      <w:divBdr>
        <w:top w:val="none" w:sz="0" w:space="0" w:color="auto"/>
        <w:left w:val="none" w:sz="0" w:space="0" w:color="auto"/>
        <w:bottom w:val="none" w:sz="0" w:space="0" w:color="auto"/>
        <w:right w:val="none" w:sz="0" w:space="0" w:color="auto"/>
      </w:divBdr>
    </w:div>
    <w:div w:id="1902903640">
      <w:bodyDiv w:val="1"/>
      <w:marLeft w:val="0"/>
      <w:marRight w:val="0"/>
      <w:marTop w:val="0"/>
      <w:marBottom w:val="0"/>
      <w:divBdr>
        <w:top w:val="none" w:sz="0" w:space="0" w:color="auto"/>
        <w:left w:val="none" w:sz="0" w:space="0" w:color="auto"/>
        <w:bottom w:val="none" w:sz="0" w:space="0" w:color="auto"/>
        <w:right w:val="none" w:sz="0" w:space="0" w:color="auto"/>
      </w:divBdr>
    </w:div>
    <w:div w:id="1903560381">
      <w:bodyDiv w:val="1"/>
      <w:marLeft w:val="0"/>
      <w:marRight w:val="0"/>
      <w:marTop w:val="0"/>
      <w:marBottom w:val="0"/>
      <w:divBdr>
        <w:top w:val="none" w:sz="0" w:space="0" w:color="auto"/>
        <w:left w:val="none" w:sz="0" w:space="0" w:color="auto"/>
        <w:bottom w:val="none" w:sz="0" w:space="0" w:color="auto"/>
        <w:right w:val="none" w:sz="0" w:space="0" w:color="auto"/>
      </w:divBdr>
    </w:div>
    <w:div w:id="1903638611">
      <w:bodyDiv w:val="1"/>
      <w:marLeft w:val="0"/>
      <w:marRight w:val="0"/>
      <w:marTop w:val="0"/>
      <w:marBottom w:val="0"/>
      <w:divBdr>
        <w:top w:val="none" w:sz="0" w:space="0" w:color="auto"/>
        <w:left w:val="none" w:sz="0" w:space="0" w:color="auto"/>
        <w:bottom w:val="none" w:sz="0" w:space="0" w:color="auto"/>
        <w:right w:val="none" w:sz="0" w:space="0" w:color="auto"/>
      </w:divBdr>
    </w:div>
    <w:div w:id="1903714983">
      <w:bodyDiv w:val="1"/>
      <w:marLeft w:val="0"/>
      <w:marRight w:val="0"/>
      <w:marTop w:val="0"/>
      <w:marBottom w:val="0"/>
      <w:divBdr>
        <w:top w:val="none" w:sz="0" w:space="0" w:color="auto"/>
        <w:left w:val="none" w:sz="0" w:space="0" w:color="auto"/>
        <w:bottom w:val="none" w:sz="0" w:space="0" w:color="auto"/>
        <w:right w:val="none" w:sz="0" w:space="0" w:color="auto"/>
      </w:divBdr>
    </w:div>
    <w:div w:id="1904019205">
      <w:bodyDiv w:val="1"/>
      <w:marLeft w:val="0"/>
      <w:marRight w:val="0"/>
      <w:marTop w:val="0"/>
      <w:marBottom w:val="0"/>
      <w:divBdr>
        <w:top w:val="none" w:sz="0" w:space="0" w:color="auto"/>
        <w:left w:val="none" w:sz="0" w:space="0" w:color="auto"/>
        <w:bottom w:val="none" w:sz="0" w:space="0" w:color="auto"/>
        <w:right w:val="none" w:sz="0" w:space="0" w:color="auto"/>
      </w:divBdr>
    </w:div>
    <w:div w:id="1904099750">
      <w:bodyDiv w:val="1"/>
      <w:marLeft w:val="0"/>
      <w:marRight w:val="0"/>
      <w:marTop w:val="0"/>
      <w:marBottom w:val="0"/>
      <w:divBdr>
        <w:top w:val="none" w:sz="0" w:space="0" w:color="auto"/>
        <w:left w:val="none" w:sz="0" w:space="0" w:color="auto"/>
        <w:bottom w:val="none" w:sz="0" w:space="0" w:color="auto"/>
        <w:right w:val="none" w:sz="0" w:space="0" w:color="auto"/>
      </w:divBdr>
    </w:div>
    <w:div w:id="1904440191">
      <w:bodyDiv w:val="1"/>
      <w:marLeft w:val="0"/>
      <w:marRight w:val="0"/>
      <w:marTop w:val="0"/>
      <w:marBottom w:val="0"/>
      <w:divBdr>
        <w:top w:val="none" w:sz="0" w:space="0" w:color="auto"/>
        <w:left w:val="none" w:sz="0" w:space="0" w:color="auto"/>
        <w:bottom w:val="none" w:sz="0" w:space="0" w:color="auto"/>
        <w:right w:val="none" w:sz="0" w:space="0" w:color="auto"/>
      </w:divBdr>
    </w:div>
    <w:div w:id="1904873772">
      <w:bodyDiv w:val="1"/>
      <w:marLeft w:val="0"/>
      <w:marRight w:val="0"/>
      <w:marTop w:val="0"/>
      <w:marBottom w:val="0"/>
      <w:divBdr>
        <w:top w:val="none" w:sz="0" w:space="0" w:color="auto"/>
        <w:left w:val="none" w:sz="0" w:space="0" w:color="auto"/>
        <w:bottom w:val="none" w:sz="0" w:space="0" w:color="auto"/>
        <w:right w:val="none" w:sz="0" w:space="0" w:color="auto"/>
      </w:divBdr>
    </w:div>
    <w:div w:id="1904901358">
      <w:bodyDiv w:val="1"/>
      <w:marLeft w:val="0"/>
      <w:marRight w:val="0"/>
      <w:marTop w:val="0"/>
      <w:marBottom w:val="0"/>
      <w:divBdr>
        <w:top w:val="none" w:sz="0" w:space="0" w:color="auto"/>
        <w:left w:val="none" w:sz="0" w:space="0" w:color="auto"/>
        <w:bottom w:val="none" w:sz="0" w:space="0" w:color="auto"/>
        <w:right w:val="none" w:sz="0" w:space="0" w:color="auto"/>
      </w:divBdr>
    </w:div>
    <w:div w:id="1905024621">
      <w:bodyDiv w:val="1"/>
      <w:marLeft w:val="0"/>
      <w:marRight w:val="0"/>
      <w:marTop w:val="0"/>
      <w:marBottom w:val="0"/>
      <w:divBdr>
        <w:top w:val="none" w:sz="0" w:space="0" w:color="auto"/>
        <w:left w:val="none" w:sz="0" w:space="0" w:color="auto"/>
        <w:bottom w:val="none" w:sz="0" w:space="0" w:color="auto"/>
        <w:right w:val="none" w:sz="0" w:space="0" w:color="auto"/>
      </w:divBdr>
    </w:div>
    <w:div w:id="1905220033">
      <w:bodyDiv w:val="1"/>
      <w:marLeft w:val="0"/>
      <w:marRight w:val="0"/>
      <w:marTop w:val="0"/>
      <w:marBottom w:val="0"/>
      <w:divBdr>
        <w:top w:val="none" w:sz="0" w:space="0" w:color="auto"/>
        <w:left w:val="none" w:sz="0" w:space="0" w:color="auto"/>
        <w:bottom w:val="none" w:sz="0" w:space="0" w:color="auto"/>
        <w:right w:val="none" w:sz="0" w:space="0" w:color="auto"/>
      </w:divBdr>
    </w:div>
    <w:div w:id="1905483847">
      <w:bodyDiv w:val="1"/>
      <w:marLeft w:val="0"/>
      <w:marRight w:val="0"/>
      <w:marTop w:val="0"/>
      <w:marBottom w:val="0"/>
      <w:divBdr>
        <w:top w:val="none" w:sz="0" w:space="0" w:color="auto"/>
        <w:left w:val="none" w:sz="0" w:space="0" w:color="auto"/>
        <w:bottom w:val="none" w:sz="0" w:space="0" w:color="auto"/>
        <w:right w:val="none" w:sz="0" w:space="0" w:color="auto"/>
      </w:divBdr>
    </w:div>
    <w:div w:id="1905529827">
      <w:bodyDiv w:val="1"/>
      <w:marLeft w:val="0"/>
      <w:marRight w:val="0"/>
      <w:marTop w:val="0"/>
      <w:marBottom w:val="0"/>
      <w:divBdr>
        <w:top w:val="none" w:sz="0" w:space="0" w:color="auto"/>
        <w:left w:val="none" w:sz="0" w:space="0" w:color="auto"/>
        <w:bottom w:val="none" w:sz="0" w:space="0" w:color="auto"/>
        <w:right w:val="none" w:sz="0" w:space="0" w:color="auto"/>
      </w:divBdr>
    </w:div>
    <w:div w:id="1905531887">
      <w:bodyDiv w:val="1"/>
      <w:marLeft w:val="0"/>
      <w:marRight w:val="0"/>
      <w:marTop w:val="0"/>
      <w:marBottom w:val="0"/>
      <w:divBdr>
        <w:top w:val="none" w:sz="0" w:space="0" w:color="auto"/>
        <w:left w:val="none" w:sz="0" w:space="0" w:color="auto"/>
        <w:bottom w:val="none" w:sz="0" w:space="0" w:color="auto"/>
        <w:right w:val="none" w:sz="0" w:space="0" w:color="auto"/>
      </w:divBdr>
    </w:div>
    <w:div w:id="1905681417">
      <w:bodyDiv w:val="1"/>
      <w:marLeft w:val="0"/>
      <w:marRight w:val="0"/>
      <w:marTop w:val="0"/>
      <w:marBottom w:val="0"/>
      <w:divBdr>
        <w:top w:val="none" w:sz="0" w:space="0" w:color="auto"/>
        <w:left w:val="none" w:sz="0" w:space="0" w:color="auto"/>
        <w:bottom w:val="none" w:sz="0" w:space="0" w:color="auto"/>
        <w:right w:val="none" w:sz="0" w:space="0" w:color="auto"/>
      </w:divBdr>
    </w:div>
    <w:div w:id="1905723467">
      <w:bodyDiv w:val="1"/>
      <w:marLeft w:val="0"/>
      <w:marRight w:val="0"/>
      <w:marTop w:val="0"/>
      <w:marBottom w:val="0"/>
      <w:divBdr>
        <w:top w:val="none" w:sz="0" w:space="0" w:color="auto"/>
        <w:left w:val="none" w:sz="0" w:space="0" w:color="auto"/>
        <w:bottom w:val="none" w:sz="0" w:space="0" w:color="auto"/>
        <w:right w:val="none" w:sz="0" w:space="0" w:color="auto"/>
      </w:divBdr>
    </w:div>
    <w:div w:id="1905791409">
      <w:bodyDiv w:val="1"/>
      <w:marLeft w:val="0"/>
      <w:marRight w:val="0"/>
      <w:marTop w:val="0"/>
      <w:marBottom w:val="0"/>
      <w:divBdr>
        <w:top w:val="none" w:sz="0" w:space="0" w:color="auto"/>
        <w:left w:val="none" w:sz="0" w:space="0" w:color="auto"/>
        <w:bottom w:val="none" w:sz="0" w:space="0" w:color="auto"/>
        <w:right w:val="none" w:sz="0" w:space="0" w:color="auto"/>
      </w:divBdr>
    </w:div>
    <w:div w:id="1905791751">
      <w:bodyDiv w:val="1"/>
      <w:marLeft w:val="0"/>
      <w:marRight w:val="0"/>
      <w:marTop w:val="0"/>
      <w:marBottom w:val="0"/>
      <w:divBdr>
        <w:top w:val="none" w:sz="0" w:space="0" w:color="auto"/>
        <w:left w:val="none" w:sz="0" w:space="0" w:color="auto"/>
        <w:bottom w:val="none" w:sz="0" w:space="0" w:color="auto"/>
        <w:right w:val="none" w:sz="0" w:space="0" w:color="auto"/>
      </w:divBdr>
    </w:div>
    <w:div w:id="1905875662">
      <w:bodyDiv w:val="1"/>
      <w:marLeft w:val="0"/>
      <w:marRight w:val="0"/>
      <w:marTop w:val="0"/>
      <w:marBottom w:val="0"/>
      <w:divBdr>
        <w:top w:val="none" w:sz="0" w:space="0" w:color="auto"/>
        <w:left w:val="none" w:sz="0" w:space="0" w:color="auto"/>
        <w:bottom w:val="none" w:sz="0" w:space="0" w:color="auto"/>
        <w:right w:val="none" w:sz="0" w:space="0" w:color="auto"/>
      </w:divBdr>
    </w:div>
    <w:div w:id="1905918750">
      <w:bodyDiv w:val="1"/>
      <w:marLeft w:val="0"/>
      <w:marRight w:val="0"/>
      <w:marTop w:val="0"/>
      <w:marBottom w:val="0"/>
      <w:divBdr>
        <w:top w:val="none" w:sz="0" w:space="0" w:color="auto"/>
        <w:left w:val="none" w:sz="0" w:space="0" w:color="auto"/>
        <w:bottom w:val="none" w:sz="0" w:space="0" w:color="auto"/>
        <w:right w:val="none" w:sz="0" w:space="0" w:color="auto"/>
      </w:divBdr>
    </w:div>
    <w:div w:id="1905947335">
      <w:bodyDiv w:val="1"/>
      <w:marLeft w:val="0"/>
      <w:marRight w:val="0"/>
      <w:marTop w:val="0"/>
      <w:marBottom w:val="0"/>
      <w:divBdr>
        <w:top w:val="none" w:sz="0" w:space="0" w:color="auto"/>
        <w:left w:val="none" w:sz="0" w:space="0" w:color="auto"/>
        <w:bottom w:val="none" w:sz="0" w:space="0" w:color="auto"/>
        <w:right w:val="none" w:sz="0" w:space="0" w:color="auto"/>
      </w:divBdr>
    </w:div>
    <w:div w:id="1905950194">
      <w:bodyDiv w:val="1"/>
      <w:marLeft w:val="0"/>
      <w:marRight w:val="0"/>
      <w:marTop w:val="0"/>
      <w:marBottom w:val="0"/>
      <w:divBdr>
        <w:top w:val="none" w:sz="0" w:space="0" w:color="auto"/>
        <w:left w:val="none" w:sz="0" w:space="0" w:color="auto"/>
        <w:bottom w:val="none" w:sz="0" w:space="0" w:color="auto"/>
        <w:right w:val="none" w:sz="0" w:space="0" w:color="auto"/>
      </w:divBdr>
    </w:div>
    <w:div w:id="1905991081">
      <w:bodyDiv w:val="1"/>
      <w:marLeft w:val="0"/>
      <w:marRight w:val="0"/>
      <w:marTop w:val="0"/>
      <w:marBottom w:val="0"/>
      <w:divBdr>
        <w:top w:val="none" w:sz="0" w:space="0" w:color="auto"/>
        <w:left w:val="none" w:sz="0" w:space="0" w:color="auto"/>
        <w:bottom w:val="none" w:sz="0" w:space="0" w:color="auto"/>
        <w:right w:val="none" w:sz="0" w:space="0" w:color="auto"/>
      </w:divBdr>
    </w:div>
    <w:div w:id="1906253359">
      <w:bodyDiv w:val="1"/>
      <w:marLeft w:val="0"/>
      <w:marRight w:val="0"/>
      <w:marTop w:val="0"/>
      <w:marBottom w:val="0"/>
      <w:divBdr>
        <w:top w:val="none" w:sz="0" w:space="0" w:color="auto"/>
        <w:left w:val="none" w:sz="0" w:space="0" w:color="auto"/>
        <w:bottom w:val="none" w:sz="0" w:space="0" w:color="auto"/>
        <w:right w:val="none" w:sz="0" w:space="0" w:color="auto"/>
      </w:divBdr>
    </w:div>
    <w:div w:id="1906573478">
      <w:bodyDiv w:val="1"/>
      <w:marLeft w:val="0"/>
      <w:marRight w:val="0"/>
      <w:marTop w:val="0"/>
      <w:marBottom w:val="0"/>
      <w:divBdr>
        <w:top w:val="none" w:sz="0" w:space="0" w:color="auto"/>
        <w:left w:val="none" w:sz="0" w:space="0" w:color="auto"/>
        <w:bottom w:val="none" w:sz="0" w:space="0" w:color="auto"/>
        <w:right w:val="none" w:sz="0" w:space="0" w:color="auto"/>
      </w:divBdr>
    </w:div>
    <w:div w:id="1906649459">
      <w:bodyDiv w:val="1"/>
      <w:marLeft w:val="0"/>
      <w:marRight w:val="0"/>
      <w:marTop w:val="0"/>
      <w:marBottom w:val="0"/>
      <w:divBdr>
        <w:top w:val="none" w:sz="0" w:space="0" w:color="auto"/>
        <w:left w:val="none" w:sz="0" w:space="0" w:color="auto"/>
        <w:bottom w:val="none" w:sz="0" w:space="0" w:color="auto"/>
        <w:right w:val="none" w:sz="0" w:space="0" w:color="auto"/>
      </w:divBdr>
    </w:div>
    <w:div w:id="1906649652">
      <w:bodyDiv w:val="1"/>
      <w:marLeft w:val="0"/>
      <w:marRight w:val="0"/>
      <w:marTop w:val="0"/>
      <w:marBottom w:val="0"/>
      <w:divBdr>
        <w:top w:val="none" w:sz="0" w:space="0" w:color="auto"/>
        <w:left w:val="none" w:sz="0" w:space="0" w:color="auto"/>
        <w:bottom w:val="none" w:sz="0" w:space="0" w:color="auto"/>
        <w:right w:val="none" w:sz="0" w:space="0" w:color="auto"/>
      </w:divBdr>
    </w:div>
    <w:div w:id="1906715961">
      <w:bodyDiv w:val="1"/>
      <w:marLeft w:val="0"/>
      <w:marRight w:val="0"/>
      <w:marTop w:val="0"/>
      <w:marBottom w:val="0"/>
      <w:divBdr>
        <w:top w:val="none" w:sz="0" w:space="0" w:color="auto"/>
        <w:left w:val="none" w:sz="0" w:space="0" w:color="auto"/>
        <w:bottom w:val="none" w:sz="0" w:space="0" w:color="auto"/>
        <w:right w:val="none" w:sz="0" w:space="0" w:color="auto"/>
      </w:divBdr>
    </w:div>
    <w:div w:id="1907103453">
      <w:bodyDiv w:val="1"/>
      <w:marLeft w:val="0"/>
      <w:marRight w:val="0"/>
      <w:marTop w:val="0"/>
      <w:marBottom w:val="0"/>
      <w:divBdr>
        <w:top w:val="none" w:sz="0" w:space="0" w:color="auto"/>
        <w:left w:val="none" w:sz="0" w:space="0" w:color="auto"/>
        <w:bottom w:val="none" w:sz="0" w:space="0" w:color="auto"/>
        <w:right w:val="none" w:sz="0" w:space="0" w:color="auto"/>
      </w:divBdr>
    </w:div>
    <w:div w:id="1907260648">
      <w:bodyDiv w:val="1"/>
      <w:marLeft w:val="0"/>
      <w:marRight w:val="0"/>
      <w:marTop w:val="0"/>
      <w:marBottom w:val="0"/>
      <w:divBdr>
        <w:top w:val="none" w:sz="0" w:space="0" w:color="auto"/>
        <w:left w:val="none" w:sz="0" w:space="0" w:color="auto"/>
        <w:bottom w:val="none" w:sz="0" w:space="0" w:color="auto"/>
        <w:right w:val="none" w:sz="0" w:space="0" w:color="auto"/>
      </w:divBdr>
    </w:div>
    <w:div w:id="1907303849">
      <w:bodyDiv w:val="1"/>
      <w:marLeft w:val="0"/>
      <w:marRight w:val="0"/>
      <w:marTop w:val="0"/>
      <w:marBottom w:val="0"/>
      <w:divBdr>
        <w:top w:val="none" w:sz="0" w:space="0" w:color="auto"/>
        <w:left w:val="none" w:sz="0" w:space="0" w:color="auto"/>
        <w:bottom w:val="none" w:sz="0" w:space="0" w:color="auto"/>
        <w:right w:val="none" w:sz="0" w:space="0" w:color="auto"/>
      </w:divBdr>
    </w:div>
    <w:div w:id="1907641373">
      <w:bodyDiv w:val="1"/>
      <w:marLeft w:val="0"/>
      <w:marRight w:val="0"/>
      <w:marTop w:val="0"/>
      <w:marBottom w:val="0"/>
      <w:divBdr>
        <w:top w:val="none" w:sz="0" w:space="0" w:color="auto"/>
        <w:left w:val="none" w:sz="0" w:space="0" w:color="auto"/>
        <w:bottom w:val="none" w:sz="0" w:space="0" w:color="auto"/>
        <w:right w:val="none" w:sz="0" w:space="0" w:color="auto"/>
      </w:divBdr>
    </w:div>
    <w:div w:id="1907689119">
      <w:bodyDiv w:val="1"/>
      <w:marLeft w:val="0"/>
      <w:marRight w:val="0"/>
      <w:marTop w:val="0"/>
      <w:marBottom w:val="0"/>
      <w:divBdr>
        <w:top w:val="none" w:sz="0" w:space="0" w:color="auto"/>
        <w:left w:val="none" w:sz="0" w:space="0" w:color="auto"/>
        <w:bottom w:val="none" w:sz="0" w:space="0" w:color="auto"/>
        <w:right w:val="none" w:sz="0" w:space="0" w:color="auto"/>
      </w:divBdr>
    </w:div>
    <w:div w:id="1907834957">
      <w:bodyDiv w:val="1"/>
      <w:marLeft w:val="0"/>
      <w:marRight w:val="0"/>
      <w:marTop w:val="0"/>
      <w:marBottom w:val="0"/>
      <w:divBdr>
        <w:top w:val="none" w:sz="0" w:space="0" w:color="auto"/>
        <w:left w:val="none" w:sz="0" w:space="0" w:color="auto"/>
        <w:bottom w:val="none" w:sz="0" w:space="0" w:color="auto"/>
        <w:right w:val="none" w:sz="0" w:space="0" w:color="auto"/>
      </w:divBdr>
    </w:div>
    <w:div w:id="1907840533">
      <w:bodyDiv w:val="1"/>
      <w:marLeft w:val="0"/>
      <w:marRight w:val="0"/>
      <w:marTop w:val="0"/>
      <w:marBottom w:val="0"/>
      <w:divBdr>
        <w:top w:val="none" w:sz="0" w:space="0" w:color="auto"/>
        <w:left w:val="none" w:sz="0" w:space="0" w:color="auto"/>
        <w:bottom w:val="none" w:sz="0" w:space="0" w:color="auto"/>
        <w:right w:val="none" w:sz="0" w:space="0" w:color="auto"/>
      </w:divBdr>
    </w:div>
    <w:div w:id="1907953490">
      <w:bodyDiv w:val="1"/>
      <w:marLeft w:val="0"/>
      <w:marRight w:val="0"/>
      <w:marTop w:val="0"/>
      <w:marBottom w:val="0"/>
      <w:divBdr>
        <w:top w:val="none" w:sz="0" w:space="0" w:color="auto"/>
        <w:left w:val="none" w:sz="0" w:space="0" w:color="auto"/>
        <w:bottom w:val="none" w:sz="0" w:space="0" w:color="auto"/>
        <w:right w:val="none" w:sz="0" w:space="0" w:color="auto"/>
      </w:divBdr>
    </w:div>
    <w:div w:id="1908374150">
      <w:bodyDiv w:val="1"/>
      <w:marLeft w:val="0"/>
      <w:marRight w:val="0"/>
      <w:marTop w:val="0"/>
      <w:marBottom w:val="0"/>
      <w:divBdr>
        <w:top w:val="none" w:sz="0" w:space="0" w:color="auto"/>
        <w:left w:val="none" w:sz="0" w:space="0" w:color="auto"/>
        <w:bottom w:val="none" w:sz="0" w:space="0" w:color="auto"/>
        <w:right w:val="none" w:sz="0" w:space="0" w:color="auto"/>
      </w:divBdr>
    </w:div>
    <w:div w:id="1908490991">
      <w:bodyDiv w:val="1"/>
      <w:marLeft w:val="0"/>
      <w:marRight w:val="0"/>
      <w:marTop w:val="0"/>
      <w:marBottom w:val="0"/>
      <w:divBdr>
        <w:top w:val="none" w:sz="0" w:space="0" w:color="auto"/>
        <w:left w:val="none" w:sz="0" w:space="0" w:color="auto"/>
        <w:bottom w:val="none" w:sz="0" w:space="0" w:color="auto"/>
        <w:right w:val="none" w:sz="0" w:space="0" w:color="auto"/>
      </w:divBdr>
    </w:div>
    <w:div w:id="1908831943">
      <w:bodyDiv w:val="1"/>
      <w:marLeft w:val="0"/>
      <w:marRight w:val="0"/>
      <w:marTop w:val="0"/>
      <w:marBottom w:val="0"/>
      <w:divBdr>
        <w:top w:val="none" w:sz="0" w:space="0" w:color="auto"/>
        <w:left w:val="none" w:sz="0" w:space="0" w:color="auto"/>
        <w:bottom w:val="none" w:sz="0" w:space="0" w:color="auto"/>
        <w:right w:val="none" w:sz="0" w:space="0" w:color="auto"/>
      </w:divBdr>
    </w:div>
    <w:div w:id="1908875985">
      <w:bodyDiv w:val="1"/>
      <w:marLeft w:val="0"/>
      <w:marRight w:val="0"/>
      <w:marTop w:val="0"/>
      <w:marBottom w:val="0"/>
      <w:divBdr>
        <w:top w:val="none" w:sz="0" w:space="0" w:color="auto"/>
        <w:left w:val="none" w:sz="0" w:space="0" w:color="auto"/>
        <w:bottom w:val="none" w:sz="0" w:space="0" w:color="auto"/>
        <w:right w:val="none" w:sz="0" w:space="0" w:color="auto"/>
      </w:divBdr>
    </w:div>
    <w:div w:id="1909144848">
      <w:bodyDiv w:val="1"/>
      <w:marLeft w:val="0"/>
      <w:marRight w:val="0"/>
      <w:marTop w:val="0"/>
      <w:marBottom w:val="0"/>
      <w:divBdr>
        <w:top w:val="none" w:sz="0" w:space="0" w:color="auto"/>
        <w:left w:val="none" w:sz="0" w:space="0" w:color="auto"/>
        <w:bottom w:val="none" w:sz="0" w:space="0" w:color="auto"/>
        <w:right w:val="none" w:sz="0" w:space="0" w:color="auto"/>
      </w:divBdr>
    </w:div>
    <w:div w:id="1909680698">
      <w:bodyDiv w:val="1"/>
      <w:marLeft w:val="0"/>
      <w:marRight w:val="0"/>
      <w:marTop w:val="0"/>
      <w:marBottom w:val="0"/>
      <w:divBdr>
        <w:top w:val="none" w:sz="0" w:space="0" w:color="auto"/>
        <w:left w:val="none" w:sz="0" w:space="0" w:color="auto"/>
        <w:bottom w:val="none" w:sz="0" w:space="0" w:color="auto"/>
        <w:right w:val="none" w:sz="0" w:space="0" w:color="auto"/>
      </w:divBdr>
    </w:div>
    <w:div w:id="1910074848">
      <w:bodyDiv w:val="1"/>
      <w:marLeft w:val="0"/>
      <w:marRight w:val="0"/>
      <w:marTop w:val="0"/>
      <w:marBottom w:val="0"/>
      <w:divBdr>
        <w:top w:val="none" w:sz="0" w:space="0" w:color="auto"/>
        <w:left w:val="none" w:sz="0" w:space="0" w:color="auto"/>
        <w:bottom w:val="none" w:sz="0" w:space="0" w:color="auto"/>
        <w:right w:val="none" w:sz="0" w:space="0" w:color="auto"/>
      </w:divBdr>
    </w:div>
    <w:div w:id="1910190918">
      <w:bodyDiv w:val="1"/>
      <w:marLeft w:val="0"/>
      <w:marRight w:val="0"/>
      <w:marTop w:val="0"/>
      <w:marBottom w:val="0"/>
      <w:divBdr>
        <w:top w:val="none" w:sz="0" w:space="0" w:color="auto"/>
        <w:left w:val="none" w:sz="0" w:space="0" w:color="auto"/>
        <w:bottom w:val="none" w:sz="0" w:space="0" w:color="auto"/>
        <w:right w:val="none" w:sz="0" w:space="0" w:color="auto"/>
      </w:divBdr>
    </w:div>
    <w:div w:id="1910338311">
      <w:bodyDiv w:val="1"/>
      <w:marLeft w:val="0"/>
      <w:marRight w:val="0"/>
      <w:marTop w:val="0"/>
      <w:marBottom w:val="0"/>
      <w:divBdr>
        <w:top w:val="none" w:sz="0" w:space="0" w:color="auto"/>
        <w:left w:val="none" w:sz="0" w:space="0" w:color="auto"/>
        <w:bottom w:val="none" w:sz="0" w:space="0" w:color="auto"/>
        <w:right w:val="none" w:sz="0" w:space="0" w:color="auto"/>
      </w:divBdr>
    </w:div>
    <w:div w:id="1910387244">
      <w:bodyDiv w:val="1"/>
      <w:marLeft w:val="0"/>
      <w:marRight w:val="0"/>
      <w:marTop w:val="0"/>
      <w:marBottom w:val="0"/>
      <w:divBdr>
        <w:top w:val="none" w:sz="0" w:space="0" w:color="auto"/>
        <w:left w:val="none" w:sz="0" w:space="0" w:color="auto"/>
        <w:bottom w:val="none" w:sz="0" w:space="0" w:color="auto"/>
        <w:right w:val="none" w:sz="0" w:space="0" w:color="auto"/>
      </w:divBdr>
    </w:div>
    <w:div w:id="1910580123">
      <w:bodyDiv w:val="1"/>
      <w:marLeft w:val="0"/>
      <w:marRight w:val="0"/>
      <w:marTop w:val="0"/>
      <w:marBottom w:val="0"/>
      <w:divBdr>
        <w:top w:val="none" w:sz="0" w:space="0" w:color="auto"/>
        <w:left w:val="none" w:sz="0" w:space="0" w:color="auto"/>
        <w:bottom w:val="none" w:sz="0" w:space="0" w:color="auto"/>
        <w:right w:val="none" w:sz="0" w:space="0" w:color="auto"/>
      </w:divBdr>
    </w:div>
    <w:div w:id="1910725629">
      <w:bodyDiv w:val="1"/>
      <w:marLeft w:val="0"/>
      <w:marRight w:val="0"/>
      <w:marTop w:val="0"/>
      <w:marBottom w:val="0"/>
      <w:divBdr>
        <w:top w:val="none" w:sz="0" w:space="0" w:color="auto"/>
        <w:left w:val="none" w:sz="0" w:space="0" w:color="auto"/>
        <w:bottom w:val="none" w:sz="0" w:space="0" w:color="auto"/>
        <w:right w:val="none" w:sz="0" w:space="0" w:color="auto"/>
      </w:divBdr>
    </w:div>
    <w:div w:id="1910797941">
      <w:bodyDiv w:val="1"/>
      <w:marLeft w:val="0"/>
      <w:marRight w:val="0"/>
      <w:marTop w:val="0"/>
      <w:marBottom w:val="0"/>
      <w:divBdr>
        <w:top w:val="none" w:sz="0" w:space="0" w:color="auto"/>
        <w:left w:val="none" w:sz="0" w:space="0" w:color="auto"/>
        <w:bottom w:val="none" w:sz="0" w:space="0" w:color="auto"/>
        <w:right w:val="none" w:sz="0" w:space="0" w:color="auto"/>
      </w:divBdr>
    </w:div>
    <w:div w:id="1911118036">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1305987">
      <w:bodyDiv w:val="1"/>
      <w:marLeft w:val="0"/>
      <w:marRight w:val="0"/>
      <w:marTop w:val="0"/>
      <w:marBottom w:val="0"/>
      <w:divBdr>
        <w:top w:val="none" w:sz="0" w:space="0" w:color="auto"/>
        <w:left w:val="none" w:sz="0" w:space="0" w:color="auto"/>
        <w:bottom w:val="none" w:sz="0" w:space="0" w:color="auto"/>
        <w:right w:val="none" w:sz="0" w:space="0" w:color="auto"/>
      </w:divBdr>
    </w:div>
    <w:div w:id="1911310915">
      <w:bodyDiv w:val="1"/>
      <w:marLeft w:val="0"/>
      <w:marRight w:val="0"/>
      <w:marTop w:val="0"/>
      <w:marBottom w:val="0"/>
      <w:divBdr>
        <w:top w:val="none" w:sz="0" w:space="0" w:color="auto"/>
        <w:left w:val="none" w:sz="0" w:space="0" w:color="auto"/>
        <w:bottom w:val="none" w:sz="0" w:space="0" w:color="auto"/>
        <w:right w:val="none" w:sz="0" w:space="0" w:color="auto"/>
      </w:divBdr>
    </w:div>
    <w:div w:id="1911454250">
      <w:bodyDiv w:val="1"/>
      <w:marLeft w:val="0"/>
      <w:marRight w:val="0"/>
      <w:marTop w:val="0"/>
      <w:marBottom w:val="0"/>
      <w:divBdr>
        <w:top w:val="none" w:sz="0" w:space="0" w:color="auto"/>
        <w:left w:val="none" w:sz="0" w:space="0" w:color="auto"/>
        <w:bottom w:val="none" w:sz="0" w:space="0" w:color="auto"/>
        <w:right w:val="none" w:sz="0" w:space="0" w:color="auto"/>
      </w:divBdr>
    </w:div>
    <w:div w:id="1911845605">
      <w:bodyDiv w:val="1"/>
      <w:marLeft w:val="0"/>
      <w:marRight w:val="0"/>
      <w:marTop w:val="0"/>
      <w:marBottom w:val="0"/>
      <w:divBdr>
        <w:top w:val="none" w:sz="0" w:space="0" w:color="auto"/>
        <w:left w:val="none" w:sz="0" w:space="0" w:color="auto"/>
        <w:bottom w:val="none" w:sz="0" w:space="0" w:color="auto"/>
        <w:right w:val="none" w:sz="0" w:space="0" w:color="auto"/>
      </w:divBdr>
    </w:div>
    <w:div w:id="1911961743">
      <w:bodyDiv w:val="1"/>
      <w:marLeft w:val="0"/>
      <w:marRight w:val="0"/>
      <w:marTop w:val="0"/>
      <w:marBottom w:val="0"/>
      <w:divBdr>
        <w:top w:val="none" w:sz="0" w:space="0" w:color="auto"/>
        <w:left w:val="none" w:sz="0" w:space="0" w:color="auto"/>
        <w:bottom w:val="none" w:sz="0" w:space="0" w:color="auto"/>
        <w:right w:val="none" w:sz="0" w:space="0" w:color="auto"/>
      </w:divBdr>
    </w:div>
    <w:div w:id="1912275149">
      <w:bodyDiv w:val="1"/>
      <w:marLeft w:val="0"/>
      <w:marRight w:val="0"/>
      <w:marTop w:val="0"/>
      <w:marBottom w:val="0"/>
      <w:divBdr>
        <w:top w:val="none" w:sz="0" w:space="0" w:color="auto"/>
        <w:left w:val="none" w:sz="0" w:space="0" w:color="auto"/>
        <w:bottom w:val="none" w:sz="0" w:space="0" w:color="auto"/>
        <w:right w:val="none" w:sz="0" w:space="0" w:color="auto"/>
      </w:divBdr>
    </w:div>
    <w:div w:id="1912344250">
      <w:bodyDiv w:val="1"/>
      <w:marLeft w:val="0"/>
      <w:marRight w:val="0"/>
      <w:marTop w:val="0"/>
      <w:marBottom w:val="0"/>
      <w:divBdr>
        <w:top w:val="none" w:sz="0" w:space="0" w:color="auto"/>
        <w:left w:val="none" w:sz="0" w:space="0" w:color="auto"/>
        <w:bottom w:val="none" w:sz="0" w:space="0" w:color="auto"/>
        <w:right w:val="none" w:sz="0" w:space="0" w:color="auto"/>
      </w:divBdr>
    </w:div>
    <w:div w:id="1912542236">
      <w:bodyDiv w:val="1"/>
      <w:marLeft w:val="0"/>
      <w:marRight w:val="0"/>
      <w:marTop w:val="0"/>
      <w:marBottom w:val="0"/>
      <w:divBdr>
        <w:top w:val="none" w:sz="0" w:space="0" w:color="auto"/>
        <w:left w:val="none" w:sz="0" w:space="0" w:color="auto"/>
        <w:bottom w:val="none" w:sz="0" w:space="0" w:color="auto"/>
        <w:right w:val="none" w:sz="0" w:space="0" w:color="auto"/>
      </w:divBdr>
    </w:div>
    <w:div w:id="1912620395">
      <w:bodyDiv w:val="1"/>
      <w:marLeft w:val="0"/>
      <w:marRight w:val="0"/>
      <w:marTop w:val="0"/>
      <w:marBottom w:val="0"/>
      <w:divBdr>
        <w:top w:val="none" w:sz="0" w:space="0" w:color="auto"/>
        <w:left w:val="none" w:sz="0" w:space="0" w:color="auto"/>
        <w:bottom w:val="none" w:sz="0" w:space="0" w:color="auto"/>
        <w:right w:val="none" w:sz="0" w:space="0" w:color="auto"/>
      </w:divBdr>
    </w:div>
    <w:div w:id="1912999635">
      <w:bodyDiv w:val="1"/>
      <w:marLeft w:val="0"/>
      <w:marRight w:val="0"/>
      <w:marTop w:val="0"/>
      <w:marBottom w:val="0"/>
      <w:divBdr>
        <w:top w:val="none" w:sz="0" w:space="0" w:color="auto"/>
        <w:left w:val="none" w:sz="0" w:space="0" w:color="auto"/>
        <w:bottom w:val="none" w:sz="0" w:space="0" w:color="auto"/>
        <w:right w:val="none" w:sz="0" w:space="0" w:color="auto"/>
      </w:divBdr>
    </w:div>
    <w:div w:id="1913153070">
      <w:bodyDiv w:val="1"/>
      <w:marLeft w:val="0"/>
      <w:marRight w:val="0"/>
      <w:marTop w:val="0"/>
      <w:marBottom w:val="0"/>
      <w:divBdr>
        <w:top w:val="none" w:sz="0" w:space="0" w:color="auto"/>
        <w:left w:val="none" w:sz="0" w:space="0" w:color="auto"/>
        <w:bottom w:val="none" w:sz="0" w:space="0" w:color="auto"/>
        <w:right w:val="none" w:sz="0" w:space="0" w:color="auto"/>
      </w:divBdr>
    </w:div>
    <w:div w:id="1913154282">
      <w:bodyDiv w:val="1"/>
      <w:marLeft w:val="0"/>
      <w:marRight w:val="0"/>
      <w:marTop w:val="0"/>
      <w:marBottom w:val="0"/>
      <w:divBdr>
        <w:top w:val="none" w:sz="0" w:space="0" w:color="auto"/>
        <w:left w:val="none" w:sz="0" w:space="0" w:color="auto"/>
        <w:bottom w:val="none" w:sz="0" w:space="0" w:color="auto"/>
        <w:right w:val="none" w:sz="0" w:space="0" w:color="auto"/>
      </w:divBdr>
    </w:div>
    <w:div w:id="1913270366">
      <w:bodyDiv w:val="1"/>
      <w:marLeft w:val="0"/>
      <w:marRight w:val="0"/>
      <w:marTop w:val="0"/>
      <w:marBottom w:val="0"/>
      <w:divBdr>
        <w:top w:val="none" w:sz="0" w:space="0" w:color="auto"/>
        <w:left w:val="none" w:sz="0" w:space="0" w:color="auto"/>
        <w:bottom w:val="none" w:sz="0" w:space="0" w:color="auto"/>
        <w:right w:val="none" w:sz="0" w:space="0" w:color="auto"/>
      </w:divBdr>
    </w:div>
    <w:div w:id="1913345061">
      <w:bodyDiv w:val="1"/>
      <w:marLeft w:val="0"/>
      <w:marRight w:val="0"/>
      <w:marTop w:val="0"/>
      <w:marBottom w:val="0"/>
      <w:divBdr>
        <w:top w:val="none" w:sz="0" w:space="0" w:color="auto"/>
        <w:left w:val="none" w:sz="0" w:space="0" w:color="auto"/>
        <w:bottom w:val="none" w:sz="0" w:space="0" w:color="auto"/>
        <w:right w:val="none" w:sz="0" w:space="0" w:color="auto"/>
      </w:divBdr>
    </w:div>
    <w:div w:id="1913618055">
      <w:bodyDiv w:val="1"/>
      <w:marLeft w:val="0"/>
      <w:marRight w:val="0"/>
      <w:marTop w:val="0"/>
      <w:marBottom w:val="0"/>
      <w:divBdr>
        <w:top w:val="none" w:sz="0" w:space="0" w:color="auto"/>
        <w:left w:val="none" w:sz="0" w:space="0" w:color="auto"/>
        <w:bottom w:val="none" w:sz="0" w:space="0" w:color="auto"/>
        <w:right w:val="none" w:sz="0" w:space="0" w:color="auto"/>
      </w:divBdr>
    </w:div>
    <w:div w:id="1913655272">
      <w:bodyDiv w:val="1"/>
      <w:marLeft w:val="0"/>
      <w:marRight w:val="0"/>
      <w:marTop w:val="0"/>
      <w:marBottom w:val="0"/>
      <w:divBdr>
        <w:top w:val="none" w:sz="0" w:space="0" w:color="auto"/>
        <w:left w:val="none" w:sz="0" w:space="0" w:color="auto"/>
        <w:bottom w:val="none" w:sz="0" w:space="0" w:color="auto"/>
        <w:right w:val="none" w:sz="0" w:space="0" w:color="auto"/>
      </w:divBdr>
    </w:div>
    <w:div w:id="1914002816">
      <w:bodyDiv w:val="1"/>
      <w:marLeft w:val="0"/>
      <w:marRight w:val="0"/>
      <w:marTop w:val="0"/>
      <w:marBottom w:val="0"/>
      <w:divBdr>
        <w:top w:val="none" w:sz="0" w:space="0" w:color="auto"/>
        <w:left w:val="none" w:sz="0" w:space="0" w:color="auto"/>
        <w:bottom w:val="none" w:sz="0" w:space="0" w:color="auto"/>
        <w:right w:val="none" w:sz="0" w:space="0" w:color="auto"/>
      </w:divBdr>
    </w:div>
    <w:div w:id="1914509732">
      <w:bodyDiv w:val="1"/>
      <w:marLeft w:val="0"/>
      <w:marRight w:val="0"/>
      <w:marTop w:val="0"/>
      <w:marBottom w:val="0"/>
      <w:divBdr>
        <w:top w:val="none" w:sz="0" w:space="0" w:color="auto"/>
        <w:left w:val="none" w:sz="0" w:space="0" w:color="auto"/>
        <w:bottom w:val="none" w:sz="0" w:space="0" w:color="auto"/>
        <w:right w:val="none" w:sz="0" w:space="0" w:color="auto"/>
      </w:divBdr>
    </w:div>
    <w:div w:id="1914656181">
      <w:bodyDiv w:val="1"/>
      <w:marLeft w:val="0"/>
      <w:marRight w:val="0"/>
      <w:marTop w:val="0"/>
      <w:marBottom w:val="0"/>
      <w:divBdr>
        <w:top w:val="none" w:sz="0" w:space="0" w:color="auto"/>
        <w:left w:val="none" w:sz="0" w:space="0" w:color="auto"/>
        <w:bottom w:val="none" w:sz="0" w:space="0" w:color="auto"/>
        <w:right w:val="none" w:sz="0" w:space="0" w:color="auto"/>
      </w:divBdr>
    </w:div>
    <w:div w:id="1914778075">
      <w:bodyDiv w:val="1"/>
      <w:marLeft w:val="0"/>
      <w:marRight w:val="0"/>
      <w:marTop w:val="0"/>
      <w:marBottom w:val="0"/>
      <w:divBdr>
        <w:top w:val="none" w:sz="0" w:space="0" w:color="auto"/>
        <w:left w:val="none" w:sz="0" w:space="0" w:color="auto"/>
        <w:bottom w:val="none" w:sz="0" w:space="0" w:color="auto"/>
        <w:right w:val="none" w:sz="0" w:space="0" w:color="auto"/>
      </w:divBdr>
    </w:div>
    <w:div w:id="1914848942">
      <w:bodyDiv w:val="1"/>
      <w:marLeft w:val="0"/>
      <w:marRight w:val="0"/>
      <w:marTop w:val="0"/>
      <w:marBottom w:val="0"/>
      <w:divBdr>
        <w:top w:val="none" w:sz="0" w:space="0" w:color="auto"/>
        <w:left w:val="none" w:sz="0" w:space="0" w:color="auto"/>
        <w:bottom w:val="none" w:sz="0" w:space="0" w:color="auto"/>
        <w:right w:val="none" w:sz="0" w:space="0" w:color="auto"/>
      </w:divBdr>
    </w:div>
    <w:div w:id="1915045911">
      <w:bodyDiv w:val="1"/>
      <w:marLeft w:val="0"/>
      <w:marRight w:val="0"/>
      <w:marTop w:val="0"/>
      <w:marBottom w:val="0"/>
      <w:divBdr>
        <w:top w:val="none" w:sz="0" w:space="0" w:color="auto"/>
        <w:left w:val="none" w:sz="0" w:space="0" w:color="auto"/>
        <w:bottom w:val="none" w:sz="0" w:space="0" w:color="auto"/>
        <w:right w:val="none" w:sz="0" w:space="0" w:color="auto"/>
      </w:divBdr>
    </w:div>
    <w:div w:id="1915049649">
      <w:bodyDiv w:val="1"/>
      <w:marLeft w:val="0"/>
      <w:marRight w:val="0"/>
      <w:marTop w:val="0"/>
      <w:marBottom w:val="0"/>
      <w:divBdr>
        <w:top w:val="none" w:sz="0" w:space="0" w:color="auto"/>
        <w:left w:val="none" w:sz="0" w:space="0" w:color="auto"/>
        <w:bottom w:val="none" w:sz="0" w:space="0" w:color="auto"/>
        <w:right w:val="none" w:sz="0" w:space="0" w:color="auto"/>
      </w:divBdr>
    </w:div>
    <w:div w:id="1915123250">
      <w:bodyDiv w:val="1"/>
      <w:marLeft w:val="0"/>
      <w:marRight w:val="0"/>
      <w:marTop w:val="0"/>
      <w:marBottom w:val="0"/>
      <w:divBdr>
        <w:top w:val="none" w:sz="0" w:space="0" w:color="auto"/>
        <w:left w:val="none" w:sz="0" w:space="0" w:color="auto"/>
        <w:bottom w:val="none" w:sz="0" w:space="0" w:color="auto"/>
        <w:right w:val="none" w:sz="0" w:space="0" w:color="auto"/>
      </w:divBdr>
    </w:div>
    <w:div w:id="1915311943">
      <w:bodyDiv w:val="1"/>
      <w:marLeft w:val="0"/>
      <w:marRight w:val="0"/>
      <w:marTop w:val="0"/>
      <w:marBottom w:val="0"/>
      <w:divBdr>
        <w:top w:val="none" w:sz="0" w:space="0" w:color="auto"/>
        <w:left w:val="none" w:sz="0" w:space="0" w:color="auto"/>
        <w:bottom w:val="none" w:sz="0" w:space="0" w:color="auto"/>
        <w:right w:val="none" w:sz="0" w:space="0" w:color="auto"/>
      </w:divBdr>
    </w:div>
    <w:div w:id="1915360107">
      <w:bodyDiv w:val="1"/>
      <w:marLeft w:val="0"/>
      <w:marRight w:val="0"/>
      <w:marTop w:val="0"/>
      <w:marBottom w:val="0"/>
      <w:divBdr>
        <w:top w:val="none" w:sz="0" w:space="0" w:color="auto"/>
        <w:left w:val="none" w:sz="0" w:space="0" w:color="auto"/>
        <w:bottom w:val="none" w:sz="0" w:space="0" w:color="auto"/>
        <w:right w:val="none" w:sz="0" w:space="0" w:color="auto"/>
      </w:divBdr>
    </w:div>
    <w:div w:id="1915628731">
      <w:bodyDiv w:val="1"/>
      <w:marLeft w:val="0"/>
      <w:marRight w:val="0"/>
      <w:marTop w:val="0"/>
      <w:marBottom w:val="0"/>
      <w:divBdr>
        <w:top w:val="none" w:sz="0" w:space="0" w:color="auto"/>
        <w:left w:val="none" w:sz="0" w:space="0" w:color="auto"/>
        <w:bottom w:val="none" w:sz="0" w:space="0" w:color="auto"/>
        <w:right w:val="none" w:sz="0" w:space="0" w:color="auto"/>
      </w:divBdr>
    </w:div>
    <w:div w:id="1915821628">
      <w:bodyDiv w:val="1"/>
      <w:marLeft w:val="0"/>
      <w:marRight w:val="0"/>
      <w:marTop w:val="0"/>
      <w:marBottom w:val="0"/>
      <w:divBdr>
        <w:top w:val="none" w:sz="0" w:space="0" w:color="auto"/>
        <w:left w:val="none" w:sz="0" w:space="0" w:color="auto"/>
        <w:bottom w:val="none" w:sz="0" w:space="0" w:color="auto"/>
        <w:right w:val="none" w:sz="0" w:space="0" w:color="auto"/>
      </w:divBdr>
    </w:div>
    <w:div w:id="1915889096">
      <w:bodyDiv w:val="1"/>
      <w:marLeft w:val="0"/>
      <w:marRight w:val="0"/>
      <w:marTop w:val="0"/>
      <w:marBottom w:val="0"/>
      <w:divBdr>
        <w:top w:val="none" w:sz="0" w:space="0" w:color="auto"/>
        <w:left w:val="none" w:sz="0" w:space="0" w:color="auto"/>
        <w:bottom w:val="none" w:sz="0" w:space="0" w:color="auto"/>
        <w:right w:val="none" w:sz="0" w:space="0" w:color="auto"/>
      </w:divBdr>
    </w:div>
    <w:div w:id="1916625607">
      <w:bodyDiv w:val="1"/>
      <w:marLeft w:val="0"/>
      <w:marRight w:val="0"/>
      <w:marTop w:val="0"/>
      <w:marBottom w:val="0"/>
      <w:divBdr>
        <w:top w:val="none" w:sz="0" w:space="0" w:color="auto"/>
        <w:left w:val="none" w:sz="0" w:space="0" w:color="auto"/>
        <w:bottom w:val="none" w:sz="0" w:space="0" w:color="auto"/>
        <w:right w:val="none" w:sz="0" w:space="0" w:color="auto"/>
      </w:divBdr>
    </w:div>
    <w:div w:id="1917592467">
      <w:bodyDiv w:val="1"/>
      <w:marLeft w:val="0"/>
      <w:marRight w:val="0"/>
      <w:marTop w:val="0"/>
      <w:marBottom w:val="0"/>
      <w:divBdr>
        <w:top w:val="none" w:sz="0" w:space="0" w:color="auto"/>
        <w:left w:val="none" w:sz="0" w:space="0" w:color="auto"/>
        <w:bottom w:val="none" w:sz="0" w:space="0" w:color="auto"/>
        <w:right w:val="none" w:sz="0" w:space="0" w:color="auto"/>
      </w:divBdr>
    </w:div>
    <w:div w:id="1917857698">
      <w:bodyDiv w:val="1"/>
      <w:marLeft w:val="0"/>
      <w:marRight w:val="0"/>
      <w:marTop w:val="0"/>
      <w:marBottom w:val="0"/>
      <w:divBdr>
        <w:top w:val="none" w:sz="0" w:space="0" w:color="auto"/>
        <w:left w:val="none" w:sz="0" w:space="0" w:color="auto"/>
        <w:bottom w:val="none" w:sz="0" w:space="0" w:color="auto"/>
        <w:right w:val="none" w:sz="0" w:space="0" w:color="auto"/>
      </w:divBdr>
    </w:div>
    <w:div w:id="1917931928">
      <w:bodyDiv w:val="1"/>
      <w:marLeft w:val="0"/>
      <w:marRight w:val="0"/>
      <w:marTop w:val="0"/>
      <w:marBottom w:val="0"/>
      <w:divBdr>
        <w:top w:val="none" w:sz="0" w:space="0" w:color="auto"/>
        <w:left w:val="none" w:sz="0" w:space="0" w:color="auto"/>
        <w:bottom w:val="none" w:sz="0" w:space="0" w:color="auto"/>
        <w:right w:val="none" w:sz="0" w:space="0" w:color="auto"/>
      </w:divBdr>
    </w:div>
    <w:div w:id="1918321784">
      <w:bodyDiv w:val="1"/>
      <w:marLeft w:val="0"/>
      <w:marRight w:val="0"/>
      <w:marTop w:val="0"/>
      <w:marBottom w:val="0"/>
      <w:divBdr>
        <w:top w:val="none" w:sz="0" w:space="0" w:color="auto"/>
        <w:left w:val="none" w:sz="0" w:space="0" w:color="auto"/>
        <w:bottom w:val="none" w:sz="0" w:space="0" w:color="auto"/>
        <w:right w:val="none" w:sz="0" w:space="0" w:color="auto"/>
      </w:divBdr>
    </w:div>
    <w:div w:id="1918437491">
      <w:bodyDiv w:val="1"/>
      <w:marLeft w:val="0"/>
      <w:marRight w:val="0"/>
      <w:marTop w:val="0"/>
      <w:marBottom w:val="0"/>
      <w:divBdr>
        <w:top w:val="none" w:sz="0" w:space="0" w:color="auto"/>
        <w:left w:val="none" w:sz="0" w:space="0" w:color="auto"/>
        <w:bottom w:val="none" w:sz="0" w:space="0" w:color="auto"/>
        <w:right w:val="none" w:sz="0" w:space="0" w:color="auto"/>
      </w:divBdr>
    </w:div>
    <w:div w:id="1918444418">
      <w:bodyDiv w:val="1"/>
      <w:marLeft w:val="0"/>
      <w:marRight w:val="0"/>
      <w:marTop w:val="0"/>
      <w:marBottom w:val="0"/>
      <w:divBdr>
        <w:top w:val="none" w:sz="0" w:space="0" w:color="auto"/>
        <w:left w:val="none" w:sz="0" w:space="0" w:color="auto"/>
        <w:bottom w:val="none" w:sz="0" w:space="0" w:color="auto"/>
        <w:right w:val="none" w:sz="0" w:space="0" w:color="auto"/>
      </w:divBdr>
    </w:div>
    <w:div w:id="1918590471">
      <w:bodyDiv w:val="1"/>
      <w:marLeft w:val="0"/>
      <w:marRight w:val="0"/>
      <w:marTop w:val="0"/>
      <w:marBottom w:val="0"/>
      <w:divBdr>
        <w:top w:val="none" w:sz="0" w:space="0" w:color="auto"/>
        <w:left w:val="none" w:sz="0" w:space="0" w:color="auto"/>
        <w:bottom w:val="none" w:sz="0" w:space="0" w:color="auto"/>
        <w:right w:val="none" w:sz="0" w:space="0" w:color="auto"/>
      </w:divBdr>
    </w:div>
    <w:div w:id="1918712192">
      <w:bodyDiv w:val="1"/>
      <w:marLeft w:val="0"/>
      <w:marRight w:val="0"/>
      <w:marTop w:val="0"/>
      <w:marBottom w:val="0"/>
      <w:divBdr>
        <w:top w:val="none" w:sz="0" w:space="0" w:color="auto"/>
        <w:left w:val="none" w:sz="0" w:space="0" w:color="auto"/>
        <w:bottom w:val="none" w:sz="0" w:space="0" w:color="auto"/>
        <w:right w:val="none" w:sz="0" w:space="0" w:color="auto"/>
      </w:divBdr>
    </w:div>
    <w:div w:id="1918830224">
      <w:bodyDiv w:val="1"/>
      <w:marLeft w:val="0"/>
      <w:marRight w:val="0"/>
      <w:marTop w:val="0"/>
      <w:marBottom w:val="0"/>
      <w:divBdr>
        <w:top w:val="none" w:sz="0" w:space="0" w:color="auto"/>
        <w:left w:val="none" w:sz="0" w:space="0" w:color="auto"/>
        <w:bottom w:val="none" w:sz="0" w:space="0" w:color="auto"/>
        <w:right w:val="none" w:sz="0" w:space="0" w:color="auto"/>
      </w:divBdr>
    </w:div>
    <w:div w:id="1918975311">
      <w:bodyDiv w:val="1"/>
      <w:marLeft w:val="0"/>
      <w:marRight w:val="0"/>
      <w:marTop w:val="0"/>
      <w:marBottom w:val="0"/>
      <w:divBdr>
        <w:top w:val="none" w:sz="0" w:space="0" w:color="auto"/>
        <w:left w:val="none" w:sz="0" w:space="0" w:color="auto"/>
        <w:bottom w:val="none" w:sz="0" w:space="0" w:color="auto"/>
        <w:right w:val="none" w:sz="0" w:space="0" w:color="auto"/>
      </w:divBdr>
    </w:div>
    <w:div w:id="1918980028">
      <w:bodyDiv w:val="1"/>
      <w:marLeft w:val="0"/>
      <w:marRight w:val="0"/>
      <w:marTop w:val="0"/>
      <w:marBottom w:val="0"/>
      <w:divBdr>
        <w:top w:val="none" w:sz="0" w:space="0" w:color="auto"/>
        <w:left w:val="none" w:sz="0" w:space="0" w:color="auto"/>
        <w:bottom w:val="none" w:sz="0" w:space="0" w:color="auto"/>
        <w:right w:val="none" w:sz="0" w:space="0" w:color="auto"/>
      </w:divBdr>
    </w:div>
    <w:div w:id="1919096376">
      <w:bodyDiv w:val="1"/>
      <w:marLeft w:val="0"/>
      <w:marRight w:val="0"/>
      <w:marTop w:val="0"/>
      <w:marBottom w:val="0"/>
      <w:divBdr>
        <w:top w:val="none" w:sz="0" w:space="0" w:color="auto"/>
        <w:left w:val="none" w:sz="0" w:space="0" w:color="auto"/>
        <w:bottom w:val="none" w:sz="0" w:space="0" w:color="auto"/>
        <w:right w:val="none" w:sz="0" w:space="0" w:color="auto"/>
      </w:divBdr>
    </w:div>
    <w:div w:id="1919245889">
      <w:bodyDiv w:val="1"/>
      <w:marLeft w:val="0"/>
      <w:marRight w:val="0"/>
      <w:marTop w:val="0"/>
      <w:marBottom w:val="0"/>
      <w:divBdr>
        <w:top w:val="none" w:sz="0" w:space="0" w:color="auto"/>
        <w:left w:val="none" w:sz="0" w:space="0" w:color="auto"/>
        <w:bottom w:val="none" w:sz="0" w:space="0" w:color="auto"/>
        <w:right w:val="none" w:sz="0" w:space="0" w:color="auto"/>
      </w:divBdr>
    </w:div>
    <w:div w:id="1919363197">
      <w:bodyDiv w:val="1"/>
      <w:marLeft w:val="0"/>
      <w:marRight w:val="0"/>
      <w:marTop w:val="0"/>
      <w:marBottom w:val="0"/>
      <w:divBdr>
        <w:top w:val="none" w:sz="0" w:space="0" w:color="auto"/>
        <w:left w:val="none" w:sz="0" w:space="0" w:color="auto"/>
        <w:bottom w:val="none" w:sz="0" w:space="0" w:color="auto"/>
        <w:right w:val="none" w:sz="0" w:space="0" w:color="auto"/>
      </w:divBdr>
    </w:div>
    <w:div w:id="1919560501">
      <w:bodyDiv w:val="1"/>
      <w:marLeft w:val="0"/>
      <w:marRight w:val="0"/>
      <w:marTop w:val="0"/>
      <w:marBottom w:val="0"/>
      <w:divBdr>
        <w:top w:val="none" w:sz="0" w:space="0" w:color="auto"/>
        <w:left w:val="none" w:sz="0" w:space="0" w:color="auto"/>
        <w:bottom w:val="none" w:sz="0" w:space="0" w:color="auto"/>
        <w:right w:val="none" w:sz="0" w:space="0" w:color="auto"/>
      </w:divBdr>
    </w:div>
    <w:div w:id="1919702725">
      <w:bodyDiv w:val="1"/>
      <w:marLeft w:val="0"/>
      <w:marRight w:val="0"/>
      <w:marTop w:val="0"/>
      <w:marBottom w:val="0"/>
      <w:divBdr>
        <w:top w:val="none" w:sz="0" w:space="0" w:color="auto"/>
        <w:left w:val="none" w:sz="0" w:space="0" w:color="auto"/>
        <w:bottom w:val="none" w:sz="0" w:space="0" w:color="auto"/>
        <w:right w:val="none" w:sz="0" w:space="0" w:color="auto"/>
      </w:divBdr>
    </w:div>
    <w:div w:id="1919972953">
      <w:bodyDiv w:val="1"/>
      <w:marLeft w:val="0"/>
      <w:marRight w:val="0"/>
      <w:marTop w:val="0"/>
      <w:marBottom w:val="0"/>
      <w:divBdr>
        <w:top w:val="none" w:sz="0" w:space="0" w:color="auto"/>
        <w:left w:val="none" w:sz="0" w:space="0" w:color="auto"/>
        <w:bottom w:val="none" w:sz="0" w:space="0" w:color="auto"/>
        <w:right w:val="none" w:sz="0" w:space="0" w:color="auto"/>
      </w:divBdr>
    </w:div>
    <w:div w:id="1920170564">
      <w:bodyDiv w:val="1"/>
      <w:marLeft w:val="0"/>
      <w:marRight w:val="0"/>
      <w:marTop w:val="0"/>
      <w:marBottom w:val="0"/>
      <w:divBdr>
        <w:top w:val="none" w:sz="0" w:space="0" w:color="auto"/>
        <w:left w:val="none" w:sz="0" w:space="0" w:color="auto"/>
        <w:bottom w:val="none" w:sz="0" w:space="0" w:color="auto"/>
        <w:right w:val="none" w:sz="0" w:space="0" w:color="auto"/>
      </w:divBdr>
    </w:div>
    <w:div w:id="1920208286">
      <w:bodyDiv w:val="1"/>
      <w:marLeft w:val="0"/>
      <w:marRight w:val="0"/>
      <w:marTop w:val="0"/>
      <w:marBottom w:val="0"/>
      <w:divBdr>
        <w:top w:val="none" w:sz="0" w:space="0" w:color="auto"/>
        <w:left w:val="none" w:sz="0" w:space="0" w:color="auto"/>
        <w:bottom w:val="none" w:sz="0" w:space="0" w:color="auto"/>
        <w:right w:val="none" w:sz="0" w:space="0" w:color="auto"/>
      </w:divBdr>
    </w:div>
    <w:div w:id="1920285341">
      <w:bodyDiv w:val="1"/>
      <w:marLeft w:val="0"/>
      <w:marRight w:val="0"/>
      <w:marTop w:val="0"/>
      <w:marBottom w:val="0"/>
      <w:divBdr>
        <w:top w:val="none" w:sz="0" w:space="0" w:color="auto"/>
        <w:left w:val="none" w:sz="0" w:space="0" w:color="auto"/>
        <w:bottom w:val="none" w:sz="0" w:space="0" w:color="auto"/>
        <w:right w:val="none" w:sz="0" w:space="0" w:color="auto"/>
      </w:divBdr>
    </w:div>
    <w:div w:id="1920291606">
      <w:bodyDiv w:val="1"/>
      <w:marLeft w:val="0"/>
      <w:marRight w:val="0"/>
      <w:marTop w:val="0"/>
      <w:marBottom w:val="0"/>
      <w:divBdr>
        <w:top w:val="none" w:sz="0" w:space="0" w:color="auto"/>
        <w:left w:val="none" w:sz="0" w:space="0" w:color="auto"/>
        <w:bottom w:val="none" w:sz="0" w:space="0" w:color="auto"/>
        <w:right w:val="none" w:sz="0" w:space="0" w:color="auto"/>
      </w:divBdr>
    </w:div>
    <w:div w:id="1920402905">
      <w:bodyDiv w:val="1"/>
      <w:marLeft w:val="0"/>
      <w:marRight w:val="0"/>
      <w:marTop w:val="0"/>
      <w:marBottom w:val="0"/>
      <w:divBdr>
        <w:top w:val="none" w:sz="0" w:space="0" w:color="auto"/>
        <w:left w:val="none" w:sz="0" w:space="0" w:color="auto"/>
        <w:bottom w:val="none" w:sz="0" w:space="0" w:color="auto"/>
        <w:right w:val="none" w:sz="0" w:space="0" w:color="auto"/>
      </w:divBdr>
    </w:div>
    <w:div w:id="1920938465">
      <w:bodyDiv w:val="1"/>
      <w:marLeft w:val="0"/>
      <w:marRight w:val="0"/>
      <w:marTop w:val="0"/>
      <w:marBottom w:val="0"/>
      <w:divBdr>
        <w:top w:val="none" w:sz="0" w:space="0" w:color="auto"/>
        <w:left w:val="none" w:sz="0" w:space="0" w:color="auto"/>
        <w:bottom w:val="none" w:sz="0" w:space="0" w:color="auto"/>
        <w:right w:val="none" w:sz="0" w:space="0" w:color="auto"/>
      </w:divBdr>
    </w:div>
    <w:div w:id="1921405565">
      <w:bodyDiv w:val="1"/>
      <w:marLeft w:val="0"/>
      <w:marRight w:val="0"/>
      <w:marTop w:val="0"/>
      <w:marBottom w:val="0"/>
      <w:divBdr>
        <w:top w:val="none" w:sz="0" w:space="0" w:color="auto"/>
        <w:left w:val="none" w:sz="0" w:space="0" w:color="auto"/>
        <w:bottom w:val="none" w:sz="0" w:space="0" w:color="auto"/>
        <w:right w:val="none" w:sz="0" w:space="0" w:color="auto"/>
      </w:divBdr>
    </w:div>
    <w:div w:id="1921480782">
      <w:bodyDiv w:val="1"/>
      <w:marLeft w:val="0"/>
      <w:marRight w:val="0"/>
      <w:marTop w:val="0"/>
      <w:marBottom w:val="0"/>
      <w:divBdr>
        <w:top w:val="none" w:sz="0" w:space="0" w:color="auto"/>
        <w:left w:val="none" w:sz="0" w:space="0" w:color="auto"/>
        <w:bottom w:val="none" w:sz="0" w:space="0" w:color="auto"/>
        <w:right w:val="none" w:sz="0" w:space="0" w:color="auto"/>
      </w:divBdr>
    </w:div>
    <w:div w:id="1922174978">
      <w:bodyDiv w:val="1"/>
      <w:marLeft w:val="0"/>
      <w:marRight w:val="0"/>
      <w:marTop w:val="0"/>
      <w:marBottom w:val="0"/>
      <w:divBdr>
        <w:top w:val="none" w:sz="0" w:space="0" w:color="auto"/>
        <w:left w:val="none" w:sz="0" w:space="0" w:color="auto"/>
        <w:bottom w:val="none" w:sz="0" w:space="0" w:color="auto"/>
        <w:right w:val="none" w:sz="0" w:space="0" w:color="auto"/>
      </w:divBdr>
    </w:div>
    <w:div w:id="1922399318">
      <w:bodyDiv w:val="1"/>
      <w:marLeft w:val="0"/>
      <w:marRight w:val="0"/>
      <w:marTop w:val="0"/>
      <w:marBottom w:val="0"/>
      <w:divBdr>
        <w:top w:val="none" w:sz="0" w:space="0" w:color="auto"/>
        <w:left w:val="none" w:sz="0" w:space="0" w:color="auto"/>
        <w:bottom w:val="none" w:sz="0" w:space="0" w:color="auto"/>
        <w:right w:val="none" w:sz="0" w:space="0" w:color="auto"/>
      </w:divBdr>
    </w:div>
    <w:div w:id="1923250944">
      <w:bodyDiv w:val="1"/>
      <w:marLeft w:val="0"/>
      <w:marRight w:val="0"/>
      <w:marTop w:val="0"/>
      <w:marBottom w:val="0"/>
      <w:divBdr>
        <w:top w:val="none" w:sz="0" w:space="0" w:color="auto"/>
        <w:left w:val="none" w:sz="0" w:space="0" w:color="auto"/>
        <w:bottom w:val="none" w:sz="0" w:space="0" w:color="auto"/>
        <w:right w:val="none" w:sz="0" w:space="0" w:color="auto"/>
      </w:divBdr>
    </w:div>
    <w:div w:id="1923370195">
      <w:bodyDiv w:val="1"/>
      <w:marLeft w:val="0"/>
      <w:marRight w:val="0"/>
      <w:marTop w:val="0"/>
      <w:marBottom w:val="0"/>
      <w:divBdr>
        <w:top w:val="none" w:sz="0" w:space="0" w:color="auto"/>
        <w:left w:val="none" w:sz="0" w:space="0" w:color="auto"/>
        <w:bottom w:val="none" w:sz="0" w:space="0" w:color="auto"/>
        <w:right w:val="none" w:sz="0" w:space="0" w:color="auto"/>
      </w:divBdr>
    </w:div>
    <w:div w:id="1923488701">
      <w:bodyDiv w:val="1"/>
      <w:marLeft w:val="0"/>
      <w:marRight w:val="0"/>
      <w:marTop w:val="0"/>
      <w:marBottom w:val="0"/>
      <w:divBdr>
        <w:top w:val="none" w:sz="0" w:space="0" w:color="auto"/>
        <w:left w:val="none" w:sz="0" w:space="0" w:color="auto"/>
        <w:bottom w:val="none" w:sz="0" w:space="0" w:color="auto"/>
        <w:right w:val="none" w:sz="0" w:space="0" w:color="auto"/>
      </w:divBdr>
    </w:div>
    <w:div w:id="1923906216">
      <w:bodyDiv w:val="1"/>
      <w:marLeft w:val="0"/>
      <w:marRight w:val="0"/>
      <w:marTop w:val="0"/>
      <w:marBottom w:val="0"/>
      <w:divBdr>
        <w:top w:val="none" w:sz="0" w:space="0" w:color="auto"/>
        <w:left w:val="none" w:sz="0" w:space="0" w:color="auto"/>
        <w:bottom w:val="none" w:sz="0" w:space="0" w:color="auto"/>
        <w:right w:val="none" w:sz="0" w:space="0" w:color="auto"/>
      </w:divBdr>
    </w:div>
    <w:div w:id="1924336471">
      <w:bodyDiv w:val="1"/>
      <w:marLeft w:val="0"/>
      <w:marRight w:val="0"/>
      <w:marTop w:val="0"/>
      <w:marBottom w:val="0"/>
      <w:divBdr>
        <w:top w:val="none" w:sz="0" w:space="0" w:color="auto"/>
        <w:left w:val="none" w:sz="0" w:space="0" w:color="auto"/>
        <w:bottom w:val="none" w:sz="0" w:space="0" w:color="auto"/>
        <w:right w:val="none" w:sz="0" w:space="0" w:color="auto"/>
      </w:divBdr>
    </w:div>
    <w:div w:id="1924417257">
      <w:bodyDiv w:val="1"/>
      <w:marLeft w:val="0"/>
      <w:marRight w:val="0"/>
      <w:marTop w:val="0"/>
      <w:marBottom w:val="0"/>
      <w:divBdr>
        <w:top w:val="none" w:sz="0" w:space="0" w:color="auto"/>
        <w:left w:val="none" w:sz="0" w:space="0" w:color="auto"/>
        <w:bottom w:val="none" w:sz="0" w:space="0" w:color="auto"/>
        <w:right w:val="none" w:sz="0" w:space="0" w:color="auto"/>
      </w:divBdr>
    </w:div>
    <w:div w:id="1924490766">
      <w:bodyDiv w:val="1"/>
      <w:marLeft w:val="0"/>
      <w:marRight w:val="0"/>
      <w:marTop w:val="0"/>
      <w:marBottom w:val="0"/>
      <w:divBdr>
        <w:top w:val="none" w:sz="0" w:space="0" w:color="auto"/>
        <w:left w:val="none" w:sz="0" w:space="0" w:color="auto"/>
        <w:bottom w:val="none" w:sz="0" w:space="0" w:color="auto"/>
        <w:right w:val="none" w:sz="0" w:space="0" w:color="auto"/>
      </w:divBdr>
    </w:div>
    <w:div w:id="1924609643">
      <w:bodyDiv w:val="1"/>
      <w:marLeft w:val="0"/>
      <w:marRight w:val="0"/>
      <w:marTop w:val="0"/>
      <w:marBottom w:val="0"/>
      <w:divBdr>
        <w:top w:val="none" w:sz="0" w:space="0" w:color="auto"/>
        <w:left w:val="none" w:sz="0" w:space="0" w:color="auto"/>
        <w:bottom w:val="none" w:sz="0" w:space="0" w:color="auto"/>
        <w:right w:val="none" w:sz="0" w:space="0" w:color="auto"/>
      </w:divBdr>
    </w:div>
    <w:div w:id="1924727221">
      <w:bodyDiv w:val="1"/>
      <w:marLeft w:val="0"/>
      <w:marRight w:val="0"/>
      <w:marTop w:val="0"/>
      <w:marBottom w:val="0"/>
      <w:divBdr>
        <w:top w:val="none" w:sz="0" w:space="0" w:color="auto"/>
        <w:left w:val="none" w:sz="0" w:space="0" w:color="auto"/>
        <w:bottom w:val="none" w:sz="0" w:space="0" w:color="auto"/>
        <w:right w:val="none" w:sz="0" w:space="0" w:color="auto"/>
      </w:divBdr>
    </w:div>
    <w:div w:id="1924756175">
      <w:bodyDiv w:val="1"/>
      <w:marLeft w:val="0"/>
      <w:marRight w:val="0"/>
      <w:marTop w:val="0"/>
      <w:marBottom w:val="0"/>
      <w:divBdr>
        <w:top w:val="none" w:sz="0" w:space="0" w:color="auto"/>
        <w:left w:val="none" w:sz="0" w:space="0" w:color="auto"/>
        <w:bottom w:val="none" w:sz="0" w:space="0" w:color="auto"/>
        <w:right w:val="none" w:sz="0" w:space="0" w:color="auto"/>
      </w:divBdr>
    </w:div>
    <w:div w:id="1924990088">
      <w:bodyDiv w:val="1"/>
      <w:marLeft w:val="0"/>
      <w:marRight w:val="0"/>
      <w:marTop w:val="0"/>
      <w:marBottom w:val="0"/>
      <w:divBdr>
        <w:top w:val="none" w:sz="0" w:space="0" w:color="auto"/>
        <w:left w:val="none" w:sz="0" w:space="0" w:color="auto"/>
        <w:bottom w:val="none" w:sz="0" w:space="0" w:color="auto"/>
        <w:right w:val="none" w:sz="0" w:space="0" w:color="auto"/>
      </w:divBdr>
    </w:div>
    <w:div w:id="1925021303">
      <w:bodyDiv w:val="1"/>
      <w:marLeft w:val="0"/>
      <w:marRight w:val="0"/>
      <w:marTop w:val="0"/>
      <w:marBottom w:val="0"/>
      <w:divBdr>
        <w:top w:val="none" w:sz="0" w:space="0" w:color="auto"/>
        <w:left w:val="none" w:sz="0" w:space="0" w:color="auto"/>
        <w:bottom w:val="none" w:sz="0" w:space="0" w:color="auto"/>
        <w:right w:val="none" w:sz="0" w:space="0" w:color="auto"/>
      </w:divBdr>
    </w:div>
    <w:div w:id="1925453142">
      <w:bodyDiv w:val="1"/>
      <w:marLeft w:val="0"/>
      <w:marRight w:val="0"/>
      <w:marTop w:val="0"/>
      <w:marBottom w:val="0"/>
      <w:divBdr>
        <w:top w:val="none" w:sz="0" w:space="0" w:color="auto"/>
        <w:left w:val="none" w:sz="0" w:space="0" w:color="auto"/>
        <w:bottom w:val="none" w:sz="0" w:space="0" w:color="auto"/>
        <w:right w:val="none" w:sz="0" w:space="0" w:color="auto"/>
      </w:divBdr>
    </w:div>
    <w:div w:id="1925718778">
      <w:bodyDiv w:val="1"/>
      <w:marLeft w:val="0"/>
      <w:marRight w:val="0"/>
      <w:marTop w:val="0"/>
      <w:marBottom w:val="0"/>
      <w:divBdr>
        <w:top w:val="none" w:sz="0" w:space="0" w:color="auto"/>
        <w:left w:val="none" w:sz="0" w:space="0" w:color="auto"/>
        <w:bottom w:val="none" w:sz="0" w:space="0" w:color="auto"/>
        <w:right w:val="none" w:sz="0" w:space="0" w:color="auto"/>
      </w:divBdr>
    </w:div>
    <w:div w:id="1925797287">
      <w:bodyDiv w:val="1"/>
      <w:marLeft w:val="0"/>
      <w:marRight w:val="0"/>
      <w:marTop w:val="0"/>
      <w:marBottom w:val="0"/>
      <w:divBdr>
        <w:top w:val="none" w:sz="0" w:space="0" w:color="auto"/>
        <w:left w:val="none" w:sz="0" w:space="0" w:color="auto"/>
        <w:bottom w:val="none" w:sz="0" w:space="0" w:color="auto"/>
        <w:right w:val="none" w:sz="0" w:space="0" w:color="auto"/>
      </w:divBdr>
    </w:div>
    <w:div w:id="1925843099">
      <w:bodyDiv w:val="1"/>
      <w:marLeft w:val="0"/>
      <w:marRight w:val="0"/>
      <w:marTop w:val="0"/>
      <w:marBottom w:val="0"/>
      <w:divBdr>
        <w:top w:val="none" w:sz="0" w:space="0" w:color="auto"/>
        <w:left w:val="none" w:sz="0" w:space="0" w:color="auto"/>
        <w:bottom w:val="none" w:sz="0" w:space="0" w:color="auto"/>
        <w:right w:val="none" w:sz="0" w:space="0" w:color="auto"/>
      </w:divBdr>
    </w:div>
    <w:div w:id="1926189523">
      <w:bodyDiv w:val="1"/>
      <w:marLeft w:val="0"/>
      <w:marRight w:val="0"/>
      <w:marTop w:val="0"/>
      <w:marBottom w:val="0"/>
      <w:divBdr>
        <w:top w:val="none" w:sz="0" w:space="0" w:color="auto"/>
        <w:left w:val="none" w:sz="0" w:space="0" w:color="auto"/>
        <w:bottom w:val="none" w:sz="0" w:space="0" w:color="auto"/>
        <w:right w:val="none" w:sz="0" w:space="0" w:color="auto"/>
      </w:divBdr>
    </w:div>
    <w:div w:id="1926571707">
      <w:bodyDiv w:val="1"/>
      <w:marLeft w:val="0"/>
      <w:marRight w:val="0"/>
      <w:marTop w:val="0"/>
      <w:marBottom w:val="0"/>
      <w:divBdr>
        <w:top w:val="none" w:sz="0" w:space="0" w:color="auto"/>
        <w:left w:val="none" w:sz="0" w:space="0" w:color="auto"/>
        <w:bottom w:val="none" w:sz="0" w:space="0" w:color="auto"/>
        <w:right w:val="none" w:sz="0" w:space="0" w:color="auto"/>
      </w:divBdr>
    </w:div>
    <w:div w:id="1926841577">
      <w:bodyDiv w:val="1"/>
      <w:marLeft w:val="0"/>
      <w:marRight w:val="0"/>
      <w:marTop w:val="0"/>
      <w:marBottom w:val="0"/>
      <w:divBdr>
        <w:top w:val="none" w:sz="0" w:space="0" w:color="auto"/>
        <w:left w:val="none" w:sz="0" w:space="0" w:color="auto"/>
        <w:bottom w:val="none" w:sz="0" w:space="0" w:color="auto"/>
        <w:right w:val="none" w:sz="0" w:space="0" w:color="auto"/>
      </w:divBdr>
    </w:div>
    <w:div w:id="1926844560">
      <w:bodyDiv w:val="1"/>
      <w:marLeft w:val="0"/>
      <w:marRight w:val="0"/>
      <w:marTop w:val="0"/>
      <w:marBottom w:val="0"/>
      <w:divBdr>
        <w:top w:val="none" w:sz="0" w:space="0" w:color="auto"/>
        <w:left w:val="none" w:sz="0" w:space="0" w:color="auto"/>
        <w:bottom w:val="none" w:sz="0" w:space="0" w:color="auto"/>
        <w:right w:val="none" w:sz="0" w:space="0" w:color="auto"/>
      </w:divBdr>
    </w:div>
    <w:div w:id="1926987339">
      <w:bodyDiv w:val="1"/>
      <w:marLeft w:val="0"/>
      <w:marRight w:val="0"/>
      <w:marTop w:val="0"/>
      <w:marBottom w:val="0"/>
      <w:divBdr>
        <w:top w:val="none" w:sz="0" w:space="0" w:color="auto"/>
        <w:left w:val="none" w:sz="0" w:space="0" w:color="auto"/>
        <w:bottom w:val="none" w:sz="0" w:space="0" w:color="auto"/>
        <w:right w:val="none" w:sz="0" w:space="0" w:color="auto"/>
      </w:divBdr>
    </w:div>
    <w:div w:id="1927110142">
      <w:bodyDiv w:val="1"/>
      <w:marLeft w:val="0"/>
      <w:marRight w:val="0"/>
      <w:marTop w:val="0"/>
      <w:marBottom w:val="0"/>
      <w:divBdr>
        <w:top w:val="none" w:sz="0" w:space="0" w:color="auto"/>
        <w:left w:val="none" w:sz="0" w:space="0" w:color="auto"/>
        <w:bottom w:val="none" w:sz="0" w:space="0" w:color="auto"/>
        <w:right w:val="none" w:sz="0" w:space="0" w:color="auto"/>
      </w:divBdr>
    </w:div>
    <w:div w:id="1927152216">
      <w:bodyDiv w:val="1"/>
      <w:marLeft w:val="0"/>
      <w:marRight w:val="0"/>
      <w:marTop w:val="0"/>
      <w:marBottom w:val="0"/>
      <w:divBdr>
        <w:top w:val="none" w:sz="0" w:space="0" w:color="auto"/>
        <w:left w:val="none" w:sz="0" w:space="0" w:color="auto"/>
        <w:bottom w:val="none" w:sz="0" w:space="0" w:color="auto"/>
        <w:right w:val="none" w:sz="0" w:space="0" w:color="auto"/>
      </w:divBdr>
    </w:div>
    <w:div w:id="1927300111">
      <w:bodyDiv w:val="1"/>
      <w:marLeft w:val="0"/>
      <w:marRight w:val="0"/>
      <w:marTop w:val="0"/>
      <w:marBottom w:val="0"/>
      <w:divBdr>
        <w:top w:val="none" w:sz="0" w:space="0" w:color="auto"/>
        <w:left w:val="none" w:sz="0" w:space="0" w:color="auto"/>
        <w:bottom w:val="none" w:sz="0" w:space="0" w:color="auto"/>
        <w:right w:val="none" w:sz="0" w:space="0" w:color="auto"/>
      </w:divBdr>
    </w:div>
    <w:div w:id="1927378337">
      <w:bodyDiv w:val="1"/>
      <w:marLeft w:val="0"/>
      <w:marRight w:val="0"/>
      <w:marTop w:val="0"/>
      <w:marBottom w:val="0"/>
      <w:divBdr>
        <w:top w:val="none" w:sz="0" w:space="0" w:color="auto"/>
        <w:left w:val="none" w:sz="0" w:space="0" w:color="auto"/>
        <w:bottom w:val="none" w:sz="0" w:space="0" w:color="auto"/>
        <w:right w:val="none" w:sz="0" w:space="0" w:color="auto"/>
      </w:divBdr>
    </w:div>
    <w:div w:id="1927617068">
      <w:bodyDiv w:val="1"/>
      <w:marLeft w:val="0"/>
      <w:marRight w:val="0"/>
      <w:marTop w:val="0"/>
      <w:marBottom w:val="0"/>
      <w:divBdr>
        <w:top w:val="none" w:sz="0" w:space="0" w:color="auto"/>
        <w:left w:val="none" w:sz="0" w:space="0" w:color="auto"/>
        <w:bottom w:val="none" w:sz="0" w:space="0" w:color="auto"/>
        <w:right w:val="none" w:sz="0" w:space="0" w:color="auto"/>
      </w:divBdr>
    </w:div>
    <w:div w:id="1928151715">
      <w:bodyDiv w:val="1"/>
      <w:marLeft w:val="0"/>
      <w:marRight w:val="0"/>
      <w:marTop w:val="0"/>
      <w:marBottom w:val="0"/>
      <w:divBdr>
        <w:top w:val="none" w:sz="0" w:space="0" w:color="auto"/>
        <w:left w:val="none" w:sz="0" w:space="0" w:color="auto"/>
        <w:bottom w:val="none" w:sz="0" w:space="0" w:color="auto"/>
        <w:right w:val="none" w:sz="0" w:space="0" w:color="auto"/>
      </w:divBdr>
    </w:div>
    <w:div w:id="1928346497">
      <w:bodyDiv w:val="1"/>
      <w:marLeft w:val="0"/>
      <w:marRight w:val="0"/>
      <w:marTop w:val="0"/>
      <w:marBottom w:val="0"/>
      <w:divBdr>
        <w:top w:val="none" w:sz="0" w:space="0" w:color="auto"/>
        <w:left w:val="none" w:sz="0" w:space="0" w:color="auto"/>
        <w:bottom w:val="none" w:sz="0" w:space="0" w:color="auto"/>
        <w:right w:val="none" w:sz="0" w:space="0" w:color="auto"/>
      </w:divBdr>
    </w:div>
    <w:div w:id="1928617116">
      <w:bodyDiv w:val="1"/>
      <w:marLeft w:val="0"/>
      <w:marRight w:val="0"/>
      <w:marTop w:val="0"/>
      <w:marBottom w:val="0"/>
      <w:divBdr>
        <w:top w:val="none" w:sz="0" w:space="0" w:color="auto"/>
        <w:left w:val="none" w:sz="0" w:space="0" w:color="auto"/>
        <w:bottom w:val="none" w:sz="0" w:space="0" w:color="auto"/>
        <w:right w:val="none" w:sz="0" w:space="0" w:color="auto"/>
      </w:divBdr>
    </w:div>
    <w:div w:id="1928807094">
      <w:bodyDiv w:val="1"/>
      <w:marLeft w:val="0"/>
      <w:marRight w:val="0"/>
      <w:marTop w:val="0"/>
      <w:marBottom w:val="0"/>
      <w:divBdr>
        <w:top w:val="none" w:sz="0" w:space="0" w:color="auto"/>
        <w:left w:val="none" w:sz="0" w:space="0" w:color="auto"/>
        <w:bottom w:val="none" w:sz="0" w:space="0" w:color="auto"/>
        <w:right w:val="none" w:sz="0" w:space="0" w:color="auto"/>
      </w:divBdr>
    </w:div>
    <w:div w:id="1929072527">
      <w:bodyDiv w:val="1"/>
      <w:marLeft w:val="0"/>
      <w:marRight w:val="0"/>
      <w:marTop w:val="0"/>
      <w:marBottom w:val="0"/>
      <w:divBdr>
        <w:top w:val="none" w:sz="0" w:space="0" w:color="auto"/>
        <w:left w:val="none" w:sz="0" w:space="0" w:color="auto"/>
        <w:bottom w:val="none" w:sz="0" w:space="0" w:color="auto"/>
        <w:right w:val="none" w:sz="0" w:space="0" w:color="auto"/>
      </w:divBdr>
    </w:div>
    <w:div w:id="1929120519">
      <w:bodyDiv w:val="1"/>
      <w:marLeft w:val="0"/>
      <w:marRight w:val="0"/>
      <w:marTop w:val="0"/>
      <w:marBottom w:val="0"/>
      <w:divBdr>
        <w:top w:val="none" w:sz="0" w:space="0" w:color="auto"/>
        <w:left w:val="none" w:sz="0" w:space="0" w:color="auto"/>
        <w:bottom w:val="none" w:sz="0" w:space="0" w:color="auto"/>
        <w:right w:val="none" w:sz="0" w:space="0" w:color="auto"/>
      </w:divBdr>
    </w:div>
    <w:div w:id="1929383918">
      <w:bodyDiv w:val="1"/>
      <w:marLeft w:val="0"/>
      <w:marRight w:val="0"/>
      <w:marTop w:val="0"/>
      <w:marBottom w:val="0"/>
      <w:divBdr>
        <w:top w:val="none" w:sz="0" w:space="0" w:color="auto"/>
        <w:left w:val="none" w:sz="0" w:space="0" w:color="auto"/>
        <w:bottom w:val="none" w:sz="0" w:space="0" w:color="auto"/>
        <w:right w:val="none" w:sz="0" w:space="0" w:color="auto"/>
      </w:divBdr>
    </w:div>
    <w:div w:id="1929384844">
      <w:bodyDiv w:val="1"/>
      <w:marLeft w:val="0"/>
      <w:marRight w:val="0"/>
      <w:marTop w:val="0"/>
      <w:marBottom w:val="0"/>
      <w:divBdr>
        <w:top w:val="none" w:sz="0" w:space="0" w:color="auto"/>
        <w:left w:val="none" w:sz="0" w:space="0" w:color="auto"/>
        <w:bottom w:val="none" w:sz="0" w:space="0" w:color="auto"/>
        <w:right w:val="none" w:sz="0" w:space="0" w:color="auto"/>
      </w:divBdr>
    </w:div>
    <w:div w:id="1929384942">
      <w:bodyDiv w:val="1"/>
      <w:marLeft w:val="0"/>
      <w:marRight w:val="0"/>
      <w:marTop w:val="0"/>
      <w:marBottom w:val="0"/>
      <w:divBdr>
        <w:top w:val="none" w:sz="0" w:space="0" w:color="auto"/>
        <w:left w:val="none" w:sz="0" w:space="0" w:color="auto"/>
        <w:bottom w:val="none" w:sz="0" w:space="0" w:color="auto"/>
        <w:right w:val="none" w:sz="0" w:space="0" w:color="auto"/>
      </w:divBdr>
    </w:div>
    <w:div w:id="1929534844">
      <w:bodyDiv w:val="1"/>
      <w:marLeft w:val="0"/>
      <w:marRight w:val="0"/>
      <w:marTop w:val="0"/>
      <w:marBottom w:val="0"/>
      <w:divBdr>
        <w:top w:val="none" w:sz="0" w:space="0" w:color="auto"/>
        <w:left w:val="none" w:sz="0" w:space="0" w:color="auto"/>
        <w:bottom w:val="none" w:sz="0" w:space="0" w:color="auto"/>
        <w:right w:val="none" w:sz="0" w:space="0" w:color="auto"/>
      </w:divBdr>
    </w:div>
    <w:div w:id="1929650123">
      <w:bodyDiv w:val="1"/>
      <w:marLeft w:val="0"/>
      <w:marRight w:val="0"/>
      <w:marTop w:val="0"/>
      <w:marBottom w:val="0"/>
      <w:divBdr>
        <w:top w:val="none" w:sz="0" w:space="0" w:color="auto"/>
        <w:left w:val="none" w:sz="0" w:space="0" w:color="auto"/>
        <w:bottom w:val="none" w:sz="0" w:space="0" w:color="auto"/>
        <w:right w:val="none" w:sz="0" w:space="0" w:color="auto"/>
      </w:divBdr>
    </w:div>
    <w:div w:id="1929655265">
      <w:bodyDiv w:val="1"/>
      <w:marLeft w:val="0"/>
      <w:marRight w:val="0"/>
      <w:marTop w:val="0"/>
      <w:marBottom w:val="0"/>
      <w:divBdr>
        <w:top w:val="none" w:sz="0" w:space="0" w:color="auto"/>
        <w:left w:val="none" w:sz="0" w:space="0" w:color="auto"/>
        <w:bottom w:val="none" w:sz="0" w:space="0" w:color="auto"/>
        <w:right w:val="none" w:sz="0" w:space="0" w:color="auto"/>
      </w:divBdr>
    </w:div>
    <w:div w:id="1929996009">
      <w:bodyDiv w:val="1"/>
      <w:marLeft w:val="0"/>
      <w:marRight w:val="0"/>
      <w:marTop w:val="0"/>
      <w:marBottom w:val="0"/>
      <w:divBdr>
        <w:top w:val="none" w:sz="0" w:space="0" w:color="auto"/>
        <w:left w:val="none" w:sz="0" w:space="0" w:color="auto"/>
        <w:bottom w:val="none" w:sz="0" w:space="0" w:color="auto"/>
        <w:right w:val="none" w:sz="0" w:space="0" w:color="auto"/>
      </w:divBdr>
    </w:div>
    <w:div w:id="1930657385">
      <w:bodyDiv w:val="1"/>
      <w:marLeft w:val="0"/>
      <w:marRight w:val="0"/>
      <w:marTop w:val="0"/>
      <w:marBottom w:val="0"/>
      <w:divBdr>
        <w:top w:val="none" w:sz="0" w:space="0" w:color="auto"/>
        <w:left w:val="none" w:sz="0" w:space="0" w:color="auto"/>
        <w:bottom w:val="none" w:sz="0" w:space="0" w:color="auto"/>
        <w:right w:val="none" w:sz="0" w:space="0" w:color="auto"/>
      </w:divBdr>
    </w:div>
    <w:div w:id="1930770746">
      <w:bodyDiv w:val="1"/>
      <w:marLeft w:val="0"/>
      <w:marRight w:val="0"/>
      <w:marTop w:val="0"/>
      <w:marBottom w:val="0"/>
      <w:divBdr>
        <w:top w:val="none" w:sz="0" w:space="0" w:color="auto"/>
        <w:left w:val="none" w:sz="0" w:space="0" w:color="auto"/>
        <w:bottom w:val="none" w:sz="0" w:space="0" w:color="auto"/>
        <w:right w:val="none" w:sz="0" w:space="0" w:color="auto"/>
      </w:divBdr>
    </w:div>
    <w:div w:id="1931114789">
      <w:bodyDiv w:val="1"/>
      <w:marLeft w:val="0"/>
      <w:marRight w:val="0"/>
      <w:marTop w:val="0"/>
      <w:marBottom w:val="0"/>
      <w:divBdr>
        <w:top w:val="none" w:sz="0" w:space="0" w:color="auto"/>
        <w:left w:val="none" w:sz="0" w:space="0" w:color="auto"/>
        <w:bottom w:val="none" w:sz="0" w:space="0" w:color="auto"/>
        <w:right w:val="none" w:sz="0" w:space="0" w:color="auto"/>
      </w:divBdr>
    </w:div>
    <w:div w:id="1931311887">
      <w:bodyDiv w:val="1"/>
      <w:marLeft w:val="0"/>
      <w:marRight w:val="0"/>
      <w:marTop w:val="0"/>
      <w:marBottom w:val="0"/>
      <w:divBdr>
        <w:top w:val="none" w:sz="0" w:space="0" w:color="auto"/>
        <w:left w:val="none" w:sz="0" w:space="0" w:color="auto"/>
        <w:bottom w:val="none" w:sz="0" w:space="0" w:color="auto"/>
        <w:right w:val="none" w:sz="0" w:space="0" w:color="auto"/>
      </w:divBdr>
    </w:div>
    <w:div w:id="1931616255">
      <w:bodyDiv w:val="1"/>
      <w:marLeft w:val="0"/>
      <w:marRight w:val="0"/>
      <w:marTop w:val="0"/>
      <w:marBottom w:val="0"/>
      <w:divBdr>
        <w:top w:val="none" w:sz="0" w:space="0" w:color="auto"/>
        <w:left w:val="none" w:sz="0" w:space="0" w:color="auto"/>
        <w:bottom w:val="none" w:sz="0" w:space="0" w:color="auto"/>
        <w:right w:val="none" w:sz="0" w:space="0" w:color="auto"/>
      </w:divBdr>
    </w:div>
    <w:div w:id="1931740358">
      <w:bodyDiv w:val="1"/>
      <w:marLeft w:val="0"/>
      <w:marRight w:val="0"/>
      <w:marTop w:val="0"/>
      <w:marBottom w:val="0"/>
      <w:divBdr>
        <w:top w:val="none" w:sz="0" w:space="0" w:color="auto"/>
        <w:left w:val="none" w:sz="0" w:space="0" w:color="auto"/>
        <w:bottom w:val="none" w:sz="0" w:space="0" w:color="auto"/>
        <w:right w:val="none" w:sz="0" w:space="0" w:color="auto"/>
      </w:divBdr>
    </w:div>
    <w:div w:id="1931768820">
      <w:bodyDiv w:val="1"/>
      <w:marLeft w:val="0"/>
      <w:marRight w:val="0"/>
      <w:marTop w:val="0"/>
      <w:marBottom w:val="0"/>
      <w:divBdr>
        <w:top w:val="none" w:sz="0" w:space="0" w:color="auto"/>
        <w:left w:val="none" w:sz="0" w:space="0" w:color="auto"/>
        <w:bottom w:val="none" w:sz="0" w:space="0" w:color="auto"/>
        <w:right w:val="none" w:sz="0" w:space="0" w:color="auto"/>
      </w:divBdr>
    </w:div>
    <w:div w:id="1931770538">
      <w:bodyDiv w:val="1"/>
      <w:marLeft w:val="0"/>
      <w:marRight w:val="0"/>
      <w:marTop w:val="0"/>
      <w:marBottom w:val="0"/>
      <w:divBdr>
        <w:top w:val="none" w:sz="0" w:space="0" w:color="auto"/>
        <w:left w:val="none" w:sz="0" w:space="0" w:color="auto"/>
        <w:bottom w:val="none" w:sz="0" w:space="0" w:color="auto"/>
        <w:right w:val="none" w:sz="0" w:space="0" w:color="auto"/>
      </w:divBdr>
    </w:div>
    <w:div w:id="1931892362">
      <w:bodyDiv w:val="1"/>
      <w:marLeft w:val="0"/>
      <w:marRight w:val="0"/>
      <w:marTop w:val="0"/>
      <w:marBottom w:val="0"/>
      <w:divBdr>
        <w:top w:val="none" w:sz="0" w:space="0" w:color="auto"/>
        <w:left w:val="none" w:sz="0" w:space="0" w:color="auto"/>
        <w:bottom w:val="none" w:sz="0" w:space="0" w:color="auto"/>
        <w:right w:val="none" w:sz="0" w:space="0" w:color="auto"/>
      </w:divBdr>
    </w:div>
    <w:div w:id="1932539876">
      <w:bodyDiv w:val="1"/>
      <w:marLeft w:val="0"/>
      <w:marRight w:val="0"/>
      <w:marTop w:val="0"/>
      <w:marBottom w:val="0"/>
      <w:divBdr>
        <w:top w:val="none" w:sz="0" w:space="0" w:color="auto"/>
        <w:left w:val="none" w:sz="0" w:space="0" w:color="auto"/>
        <w:bottom w:val="none" w:sz="0" w:space="0" w:color="auto"/>
        <w:right w:val="none" w:sz="0" w:space="0" w:color="auto"/>
      </w:divBdr>
    </w:div>
    <w:div w:id="1932857863">
      <w:bodyDiv w:val="1"/>
      <w:marLeft w:val="0"/>
      <w:marRight w:val="0"/>
      <w:marTop w:val="0"/>
      <w:marBottom w:val="0"/>
      <w:divBdr>
        <w:top w:val="none" w:sz="0" w:space="0" w:color="auto"/>
        <w:left w:val="none" w:sz="0" w:space="0" w:color="auto"/>
        <w:bottom w:val="none" w:sz="0" w:space="0" w:color="auto"/>
        <w:right w:val="none" w:sz="0" w:space="0" w:color="auto"/>
      </w:divBdr>
    </w:div>
    <w:div w:id="1933079854">
      <w:bodyDiv w:val="1"/>
      <w:marLeft w:val="0"/>
      <w:marRight w:val="0"/>
      <w:marTop w:val="0"/>
      <w:marBottom w:val="0"/>
      <w:divBdr>
        <w:top w:val="none" w:sz="0" w:space="0" w:color="auto"/>
        <w:left w:val="none" w:sz="0" w:space="0" w:color="auto"/>
        <w:bottom w:val="none" w:sz="0" w:space="0" w:color="auto"/>
        <w:right w:val="none" w:sz="0" w:space="0" w:color="auto"/>
      </w:divBdr>
    </w:div>
    <w:div w:id="1933127428">
      <w:bodyDiv w:val="1"/>
      <w:marLeft w:val="0"/>
      <w:marRight w:val="0"/>
      <w:marTop w:val="0"/>
      <w:marBottom w:val="0"/>
      <w:divBdr>
        <w:top w:val="none" w:sz="0" w:space="0" w:color="auto"/>
        <w:left w:val="none" w:sz="0" w:space="0" w:color="auto"/>
        <w:bottom w:val="none" w:sz="0" w:space="0" w:color="auto"/>
        <w:right w:val="none" w:sz="0" w:space="0" w:color="auto"/>
      </w:divBdr>
    </w:div>
    <w:div w:id="1933128990">
      <w:bodyDiv w:val="1"/>
      <w:marLeft w:val="0"/>
      <w:marRight w:val="0"/>
      <w:marTop w:val="0"/>
      <w:marBottom w:val="0"/>
      <w:divBdr>
        <w:top w:val="none" w:sz="0" w:space="0" w:color="auto"/>
        <w:left w:val="none" w:sz="0" w:space="0" w:color="auto"/>
        <w:bottom w:val="none" w:sz="0" w:space="0" w:color="auto"/>
        <w:right w:val="none" w:sz="0" w:space="0" w:color="auto"/>
      </w:divBdr>
    </w:div>
    <w:div w:id="1933934452">
      <w:bodyDiv w:val="1"/>
      <w:marLeft w:val="0"/>
      <w:marRight w:val="0"/>
      <w:marTop w:val="0"/>
      <w:marBottom w:val="0"/>
      <w:divBdr>
        <w:top w:val="none" w:sz="0" w:space="0" w:color="auto"/>
        <w:left w:val="none" w:sz="0" w:space="0" w:color="auto"/>
        <w:bottom w:val="none" w:sz="0" w:space="0" w:color="auto"/>
        <w:right w:val="none" w:sz="0" w:space="0" w:color="auto"/>
      </w:divBdr>
    </w:div>
    <w:div w:id="1934701435">
      <w:bodyDiv w:val="1"/>
      <w:marLeft w:val="0"/>
      <w:marRight w:val="0"/>
      <w:marTop w:val="0"/>
      <w:marBottom w:val="0"/>
      <w:divBdr>
        <w:top w:val="none" w:sz="0" w:space="0" w:color="auto"/>
        <w:left w:val="none" w:sz="0" w:space="0" w:color="auto"/>
        <w:bottom w:val="none" w:sz="0" w:space="0" w:color="auto"/>
        <w:right w:val="none" w:sz="0" w:space="0" w:color="auto"/>
      </w:divBdr>
    </w:div>
    <w:div w:id="1934707933">
      <w:bodyDiv w:val="1"/>
      <w:marLeft w:val="0"/>
      <w:marRight w:val="0"/>
      <w:marTop w:val="0"/>
      <w:marBottom w:val="0"/>
      <w:divBdr>
        <w:top w:val="none" w:sz="0" w:space="0" w:color="auto"/>
        <w:left w:val="none" w:sz="0" w:space="0" w:color="auto"/>
        <w:bottom w:val="none" w:sz="0" w:space="0" w:color="auto"/>
        <w:right w:val="none" w:sz="0" w:space="0" w:color="auto"/>
      </w:divBdr>
    </w:div>
    <w:div w:id="1934778122">
      <w:bodyDiv w:val="1"/>
      <w:marLeft w:val="0"/>
      <w:marRight w:val="0"/>
      <w:marTop w:val="0"/>
      <w:marBottom w:val="0"/>
      <w:divBdr>
        <w:top w:val="none" w:sz="0" w:space="0" w:color="auto"/>
        <w:left w:val="none" w:sz="0" w:space="0" w:color="auto"/>
        <w:bottom w:val="none" w:sz="0" w:space="0" w:color="auto"/>
        <w:right w:val="none" w:sz="0" w:space="0" w:color="auto"/>
      </w:divBdr>
    </w:div>
    <w:div w:id="1935164833">
      <w:bodyDiv w:val="1"/>
      <w:marLeft w:val="0"/>
      <w:marRight w:val="0"/>
      <w:marTop w:val="0"/>
      <w:marBottom w:val="0"/>
      <w:divBdr>
        <w:top w:val="none" w:sz="0" w:space="0" w:color="auto"/>
        <w:left w:val="none" w:sz="0" w:space="0" w:color="auto"/>
        <w:bottom w:val="none" w:sz="0" w:space="0" w:color="auto"/>
        <w:right w:val="none" w:sz="0" w:space="0" w:color="auto"/>
      </w:divBdr>
    </w:div>
    <w:div w:id="1935284689">
      <w:bodyDiv w:val="1"/>
      <w:marLeft w:val="0"/>
      <w:marRight w:val="0"/>
      <w:marTop w:val="0"/>
      <w:marBottom w:val="0"/>
      <w:divBdr>
        <w:top w:val="none" w:sz="0" w:space="0" w:color="auto"/>
        <w:left w:val="none" w:sz="0" w:space="0" w:color="auto"/>
        <w:bottom w:val="none" w:sz="0" w:space="0" w:color="auto"/>
        <w:right w:val="none" w:sz="0" w:space="0" w:color="auto"/>
      </w:divBdr>
    </w:div>
    <w:div w:id="1936136432">
      <w:bodyDiv w:val="1"/>
      <w:marLeft w:val="0"/>
      <w:marRight w:val="0"/>
      <w:marTop w:val="0"/>
      <w:marBottom w:val="0"/>
      <w:divBdr>
        <w:top w:val="none" w:sz="0" w:space="0" w:color="auto"/>
        <w:left w:val="none" w:sz="0" w:space="0" w:color="auto"/>
        <w:bottom w:val="none" w:sz="0" w:space="0" w:color="auto"/>
        <w:right w:val="none" w:sz="0" w:space="0" w:color="auto"/>
      </w:divBdr>
    </w:div>
    <w:div w:id="1936281022">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
    <w:div w:id="1937055863">
      <w:bodyDiv w:val="1"/>
      <w:marLeft w:val="0"/>
      <w:marRight w:val="0"/>
      <w:marTop w:val="0"/>
      <w:marBottom w:val="0"/>
      <w:divBdr>
        <w:top w:val="none" w:sz="0" w:space="0" w:color="auto"/>
        <w:left w:val="none" w:sz="0" w:space="0" w:color="auto"/>
        <w:bottom w:val="none" w:sz="0" w:space="0" w:color="auto"/>
        <w:right w:val="none" w:sz="0" w:space="0" w:color="auto"/>
      </w:divBdr>
    </w:div>
    <w:div w:id="1937126707">
      <w:bodyDiv w:val="1"/>
      <w:marLeft w:val="0"/>
      <w:marRight w:val="0"/>
      <w:marTop w:val="0"/>
      <w:marBottom w:val="0"/>
      <w:divBdr>
        <w:top w:val="none" w:sz="0" w:space="0" w:color="auto"/>
        <w:left w:val="none" w:sz="0" w:space="0" w:color="auto"/>
        <w:bottom w:val="none" w:sz="0" w:space="0" w:color="auto"/>
        <w:right w:val="none" w:sz="0" w:space="0" w:color="auto"/>
      </w:divBdr>
    </w:div>
    <w:div w:id="1937321261">
      <w:bodyDiv w:val="1"/>
      <w:marLeft w:val="0"/>
      <w:marRight w:val="0"/>
      <w:marTop w:val="0"/>
      <w:marBottom w:val="0"/>
      <w:divBdr>
        <w:top w:val="none" w:sz="0" w:space="0" w:color="auto"/>
        <w:left w:val="none" w:sz="0" w:space="0" w:color="auto"/>
        <w:bottom w:val="none" w:sz="0" w:space="0" w:color="auto"/>
        <w:right w:val="none" w:sz="0" w:space="0" w:color="auto"/>
      </w:divBdr>
    </w:div>
    <w:div w:id="1937711664">
      <w:bodyDiv w:val="1"/>
      <w:marLeft w:val="0"/>
      <w:marRight w:val="0"/>
      <w:marTop w:val="0"/>
      <w:marBottom w:val="0"/>
      <w:divBdr>
        <w:top w:val="none" w:sz="0" w:space="0" w:color="auto"/>
        <w:left w:val="none" w:sz="0" w:space="0" w:color="auto"/>
        <w:bottom w:val="none" w:sz="0" w:space="0" w:color="auto"/>
        <w:right w:val="none" w:sz="0" w:space="0" w:color="auto"/>
      </w:divBdr>
    </w:div>
    <w:div w:id="1937790970">
      <w:bodyDiv w:val="1"/>
      <w:marLeft w:val="0"/>
      <w:marRight w:val="0"/>
      <w:marTop w:val="0"/>
      <w:marBottom w:val="0"/>
      <w:divBdr>
        <w:top w:val="none" w:sz="0" w:space="0" w:color="auto"/>
        <w:left w:val="none" w:sz="0" w:space="0" w:color="auto"/>
        <w:bottom w:val="none" w:sz="0" w:space="0" w:color="auto"/>
        <w:right w:val="none" w:sz="0" w:space="0" w:color="auto"/>
      </w:divBdr>
    </w:div>
    <w:div w:id="1937908176">
      <w:bodyDiv w:val="1"/>
      <w:marLeft w:val="0"/>
      <w:marRight w:val="0"/>
      <w:marTop w:val="0"/>
      <w:marBottom w:val="0"/>
      <w:divBdr>
        <w:top w:val="none" w:sz="0" w:space="0" w:color="auto"/>
        <w:left w:val="none" w:sz="0" w:space="0" w:color="auto"/>
        <w:bottom w:val="none" w:sz="0" w:space="0" w:color="auto"/>
        <w:right w:val="none" w:sz="0" w:space="0" w:color="auto"/>
      </w:divBdr>
    </w:div>
    <w:div w:id="1938171802">
      <w:bodyDiv w:val="1"/>
      <w:marLeft w:val="0"/>
      <w:marRight w:val="0"/>
      <w:marTop w:val="0"/>
      <w:marBottom w:val="0"/>
      <w:divBdr>
        <w:top w:val="none" w:sz="0" w:space="0" w:color="auto"/>
        <w:left w:val="none" w:sz="0" w:space="0" w:color="auto"/>
        <w:bottom w:val="none" w:sz="0" w:space="0" w:color="auto"/>
        <w:right w:val="none" w:sz="0" w:space="0" w:color="auto"/>
      </w:divBdr>
    </w:div>
    <w:div w:id="1938173384">
      <w:bodyDiv w:val="1"/>
      <w:marLeft w:val="0"/>
      <w:marRight w:val="0"/>
      <w:marTop w:val="0"/>
      <w:marBottom w:val="0"/>
      <w:divBdr>
        <w:top w:val="none" w:sz="0" w:space="0" w:color="auto"/>
        <w:left w:val="none" w:sz="0" w:space="0" w:color="auto"/>
        <w:bottom w:val="none" w:sz="0" w:space="0" w:color="auto"/>
        <w:right w:val="none" w:sz="0" w:space="0" w:color="auto"/>
      </w:divBdr>
    </w:div>
    <w:div w:id="1938370886">
      <w:bodyDiv w:val="1"/>
      <w:marLeft w:val="0"/>
      <w:marRight w:val="0"/>
      <w:marTop w:val="0"/>
      <w:marBottom w:val="0"/>
      <w:divBdr>
        <w:top w:val="none" w:sz="0" w:space="0" w:color="auto"/>
        <w:left w:val="none" w:sz="0" w:space="0" w:color="auto"/>
        <w:bottom w:val="none" w:sz="0" w:space="0" w:color="auto"/>
        <w:right w:val="none" w:sz="0" w:space="0" w:color="auto"/>
      </w:divBdr>
    </w:div>
    <w:div w:id="1939634705">
      <w:bodyDiv w:val="1"/>
      <w:marLeft w:val="0"/>
      <w:marRight w:val="0"/>
      <w:marTop w:val="0"/>
      <w:marBottom w:val="0"/>
      <w:divBdr>
        <w:top w:val="none" w:sz="0" w:space="0" w:color="auto"/>
        <w:left w:val="none" w:sz="0" w:space="0" w:color="auto"/>
        <w:bottom w:val="none" w:sz="0" w:space="0" w:color="auto"/>
        <w:right w:val="none" w:sz="0" w:space="0" w:color="auto"/>
      </w:divBdr>
    </w:div>
    <w:div w:id="1939870808">
      <w:bodyDiv w:val="1"/>
      <w:marLeft w:val="0"/>
      <w:marRight w:val="0"/>
      <w:marTop w:val="0"/>
      <w:marBottom w:val="0"/>
      <w:divBdr>
        <w:top w:val="none" w:sz="0" w:space="0" w:color="auto"/>
        <w:left w:val="none" w:sz="0" w:space="0" w:color="auto"/>
        <w:bottom w:val="none" w:sz="0" w:space="0" w:color="auto"/>
        <w:right w:val="none" w:sz="0" w:space="0" w:color="auto"/>
      </w:divBdr>
    </w:div>
    <w:div w:id="1940092828">
      <w:bodyDiv w:val="1"/>
      <w:marLeft w:val="0"/>
      <w:marRight w:val="0"/>
      <w:marTop w:val="0"/>
      <w:marBottom w:val="0"/>
      <w:divBdr>
        <w:top w:val="none" w:sz="0" w:space="0" w:color="auto"/>
        <w:left w:val="none" w:sz="0" w:space="0" w:color="auto"/>
        <w:bottom w:val="none" w:sz="0" w:space="0" w:color="auto"/>
        <w:right w:val="none" w:sz="0" w:space="0" w:color="auto"/>
      </w:divBdr>
    </w:div>
    <w:div w:id="1940260058">
      <w:bodyDiv w:val="1"/>
      <w:marLeft w:val="0"/>
      <w:marRight w:val="0"/>
      <w:marTop w:val="0"/>
      <w:marBottom w:val="0"/>
      <w:divBdr>
        <w:top w:val="none" w:sz="0" w:space="0" w:color="auto"/>
        <w:left w:val="none" w:sz="0" w:space="0" w:color="auto"/>
        <w:bottom w:val="none" w:sz="0" w:space="0" w:color="auto"/>
        <w:right w:val="none" w:sz="0" w:space="0" w:color="auto"/>
      </w:divBdr>
    </w:div>
    <w:div w:id="1940866225">
      <w:bodyDiv w:val="1"/>
      <w:marLeft w:val="0"/>
      <w:marRight w:val="0"/>
      <w:marTop w:val="0"/>
      <w:marBottom w:val="0"/>
      <w:divBdr>
        <w:top w:val="none" w:sz="0" w:space="0" w:color="auto"/>
        <w:left w:val="none" w:sz="0" w:space="0" w:color="auto"/>
        <w:bottom w:val="none" w:sz="0" w:space="0" w:color="auto"/>
        <w:right w:val="none" w:sz="0" w:space="0" w:color="auto"/>
      </w:divBdr>
    </w:div>
    <w:div w:id="1941176751">
      <w:bodyDiv w:val="1"/>
      <w:marLeft w:val="0"/>
      <w:marRight w:val="0"/>
      <w:marTop w:val="0"/>
      <w:marBottom w:val="0"/>
      <w:divBdr>
        <w:top w:val="none" w:sz="0" w:space="0" w:color="auto"/>
        <w:left w:val="none" w:sz="0" w:space="0" w:color="auto"/>
        <w:bottom w:val="none" w:sz="0" w:space="0" w:color="auto"/>
        <w:right w:val="none" w:sz="0" w:space="0" w:color="auto"/>
      </w:divBdr>
    </w:div>
    <w:div w:id="1941404094">
      <w:bodyDiv w:val="1"/>
      <w:marLeft w:val="0"/>
      <w:marRight w:val="0"/>
      <w:marTop w:val="0"/>
      <w:marBottom w:val="0"/>
      <w:divBdr>
        <w:top w:val="none" w:sz="0" w:space="0" w:color="auto"/>
        <w:left w:val="none" w:sz="0" w:space="0" w:color="auto"/>
        <w:bottom w:val="none" w:sz="0" w:space="0" w:color="auto"/>
        <w:right w:val="none" w:sz="0" w:space="0" w:color="auto"/>
      </w:divBdr>
    </w:div>
    <w:div w:id="1941520080">
      <w:bodyDiv w:val="1"/>
      <w:marLeft w:val="0"/>
      <w:marRight w:val="0"/>
      <w:marTop w:val="0"/>
      <w:marBottom w:val="0"/>
      <w:divBdr>
        <w:top w:val="none" w:sz="0" w:space="0" w:color="auto"/>
        <w:left w:val="none" w:sz="0" w:space="0" w:color="auto"/>
        <w:bottom w:val="none" w:sz="0" w:space="0" w:color="auto"/>
        <w:right w:val="none" w:sz="0" w:space="0" w:color="auto"/>
      </w:divBdr>
    </w:div>
    <w:div w:id="1941643111">
      <w:bodyDiv w:val="1"/>
      <w:marLeft w:val="0"/>
      <w:marRight w:val="0"/>
      <w:marTop w:val="0"/>
      <w:marBottom w:val="0"/>
      <w:divBdr>
        <w:top w:val="none" w:sz="0" w:space="0" w:color="auto"/>
        <w:left w:val="none" w:sz="0" w:space="0" w:color="auto"/>
        <w:bottom w:val="none" w:sz="0" w:space="0" w:color="auto"/>
        <w:right w:val="none" w:sz="0" w:space="0" w:color="auto"/>
      </w:divBdr>
    </w:div>
    <w:div w:id="1941912534">
      <w:bodyDiv w:val="1"/>
      <w:marLeft w:val="0"/>
      <w:marRight w:val="0"/>
      <w:marTop w:val="0"/>
      <w:marBottom w:val="0"/>
      <w:divBdr>
        <w:top w:val="none" w:sz="0" w:space="0" w:color="auto"/>
        <w:left w:val="none" w:sz="0" w:space="0" w:color="auto"/>
        <w:bottom w:val="none" w:sz="0" w:space="0" w:color="auto"/>
        <w:right w:val="none" w:sz="0" w:space="0" w:color="auto"/>
      </w:divBdr>
    </w:div>
    <w:div w:id="1942373581">
      <w:bodyDiv w:val="1"/>
      <w:marLeft w:val="0"/>
      <w:marRight w:val="0"/>
      <w:marTop w:val="0"/>
      <w:marBottom w:val="0"/>
      <w:divBdr>
        <w:top w:val="none" w:sz="0" w:space="0" w:color="auto"/>
        <w:left w:val="none" w:sz="0" w:space="0" w:color="auto"/>
        <w:bottom w:val="none" w:sz="0" w:space="0" w:color="auto"/>
        <w:right w:val="none" w:sz="0" w:space="0" w:color="auto"/>
      </w:divBdr>
    </w:div>
    <w:div w:id="1942496043">
      <w:bodyDiv w:val="1"/>
      <w:marLeft w:val="0"/>
      <w:marRight w:val="0"/>
      <w:marTop w:val="0"/>
      <w:marBottom w:val="0"/>
      <w:divBdr>
        <w:top w:val="none" w:sz="0" w:space="0" w:color="auto"/>
        <w:left w:val="none" w:sz="0" w:space="0" w:color="auto"/>
        <w:bottom w:val="none" w:sz="0" w:space="0" w:color="auto"/>
        <w:right w:val="none" w:sz="0" w:space="0" w:color="auto"/>
      </w:divBdr>
    </w:div>
    <w:div w:id="1942569078">
      <w:bodyDiv w:val="1"/>
      <w:marLeft w:val="0"/>
      <w:marRight w:val="0"/>
      <w:marTop w:val="0"/>
      <w:marBottom w:val="0"/>
      <w:divBdr>
        <w:top w:val="none" w:sz="0" w:space="0" w:color="auto"/>
        <w:left w:val="none" w:sz="0" w:space="0" w:color="auto"/>
        <w:bottom w:val="none" w:sz="0" w:space="0" w:color="auto"/>
        <w:right w:val="none" w:sz="0" w:space="0" w:color="auto"/>
      </w:divBdr>
    </w:div>
    <w:div w:id="1942687013">
      <w:bodyDiv w:val="1"/>
      <w:marLeft w:val="0"/>
      <w:marRight w:val="0"/>
      <w:marTop w:val="0"/>
      <w:marBottom w:val="0"/>
      <w:divBdr>
        <w:top w:val="none" w:sz="0" w:space="0" w:color="auto"/>
        <w:left w:val="none" w:sz="0" w:space="0" w:color="auto"/>
        <w:bottom w:val="none" w:sz="0" w:space="0" w:color="auto"/>
        <w:right w:val="none" w:sz="0" w:space="0" w:color="auto"/>
      </w:divBdr>
    </w:div>
    <w:div w:id="1943493511">
      <w:bodyDiv w:val="1"/>
      <w:marLeft w:val="0"/>
      <w:marRight w:val="0"/>
      <w:marTop w:val="0"/>
      <w:marBottom w:val="0"/>
      <w:divBdr>
        <w:top w:val="none" w:sz="0" w:space="0" w:color="auto"/>
        <w:left w:val="none" w:sz="0" w:space="0" w:color="auto"/>
        <w:bottom w:val="none" w:sz="0" w:space="0" w:color="auto"/>
        <w:right w:val="none" w:sz="0" w:space="0" w:color="auto"/>
      </w:divBdr>
    </w:div>
    <w:div w:id="1943756221">
      <w:bodyDiv w:val="1"/>
      <w:marLeft w:val="0"/>
      <w:marRight w:val="0"/>
      <w:marTop w:val="0"/>
      <w:marBottom w:val="0"/>
      <w:divBdr>
        <w:top w:val="none" w:sz="0" w:space="0" w:color="auto"/>
        <w:left w:val="none" w:sz="0" w:space="0" w:color="auto"/>
        <w:bottom w:val="none" w:sz="0" w:space="0" w:color="auto"/>
        <w:right w:val="none" w:sz="0" w:space="0" w:color="auto"/>
      </w:divBdr>
    </w:div>
    <w:div w:id="1943994558">
      <w:bodyDiv w:val="1"/>
      <w:marLeft w:val="0"/>
      <w:marRight w:val="0"/>
      <w:marTop w:val="0"/>
      <w:marBottom w:val="0"/>
      <w:divBdr>
        <w:top w:val="none" w:sz="0" w:space="0" w:color="auto"/>
        <w:left w:val="none" w:sz="0" w:space="0" w:color="auto"/>
        <w:bottom w:val="none" w:sz="0" w:space="0" w:color="auto"/>
        <w:right w:val="none" w:sz="0" w:space="0" w:color="auto"/>
      </w:divBdr>
    </w:div>
    <w:div w:id="1944219034">
      <w:bodyDiv w:val="1"/>
      <w:marLeft w:val="0"/>
      <w:marRight w:val="0"/>
      <w:marTop w:val="0"/>
      <w:marBottom w:val="0"/>
      <w:divBdr>
        <w:top w:val="none" w:sz="0" w:space="0" w:color="auto"/>
        <w:left w:val="none" w:sz="0" w:space="0" w:color="auto"/>
        <w:bottom w:val="none" w:sz="0" w:space="0" w:color="auto"/>
        <w:right w:val="none" w:sz="0" w:space="0" w:color="auto"/>
      </w:divBdr>
    </w:div>
    <w:div w:id="1944417212">
      <w:bodyDiv w:val="1"/>
      <w:marLeft w:val="0"/>
      <w:marRight w:val="0"/>
      <w:marTop w:val="0"/>
      <w:marBottom w:val="0"/>
      <w:divBdr>
        <w:top w:val="none" w:sz="0" w:space="0" w:color="auto"/>
        <w:left w:val="none" w:sz="0" w:space="0" w:color="auto"/>
        <w:bottom w:val="none" w:sz="0" w:space="0" w:color="auto"/>
        <w:right w:val="none" w:sz="0" w:space="0" w:color="auto"/>
      </w:divBdr>
    </w:div>
    <w:div w:id="1944680659">
      <w:bodyDiv w:val="1"/>
      <w:marLeft w:val="0"/>
      <w:marRight w:val="0"/>
      <w:marTop w:val="0"/>
      <w:marBottom w:val="0"/>
      <w:divBdr>
        <w:top w:val="none" w:sz="0" w:space="0" w:color="auto"/>
        <w:left w:val="none" w:sz="0" w:space="0" w:color="auto"/>
        <w:bottom w:val="none" w:sz="0" w:space="0" w:color="auto"/>
        <w:right w:val="none" w:sz="0" w:space="0" w:color="auto"/>
      </w:divBdr>
    </w:div>
    <w:div w:id="1944996041">
      <w:bodyDiv w:val="1"/>
      <w:marLeft w:val="0"/>
      <w:marRight w:val="0"/>
      <w:marTop w:val="0"/>
      <w:marBottom w:val="0"/>
      <w:divBdr>
        <w:top w:val="none" w:sz="0" w:space="0" w:color="auto"/>
        <w:left w:val="none" w:sz="0" w:space="0" w:color="auto"/>
        <w:bottom w:val="none" w:sz="0" w:space="0" w:color="auto"/>
        <w:right w:val="none" w:sz="0" w:space="0" w:color="auto"/>
      </w:divBdr>
    </w:div>
    <w:div w:id="1945531951">
      <w:bodyDiv w:val="1"/>
      <w:marLeft w:val="0"/>
      <w:marRight w:val="0"/>
      <w:marTop w:val="0"/>
      <w:marBottom w:val="0"/>
      <w:divBdr>
        <w:top w:val="none" w:sz="0" w:space="0" w:color="auto"/>
        <w:left w:val="none" w:sz="0" w:space="0" w:color="auto"/>
        <w:bottom w:val="none" w:sz="0" w:space="0" w:color="auto"/>
        <w:right w:val="none" w:sz="0" w:space="0" w:color="auto"/>
      </w:divBdr>
    </w:div>
    <w:div w:id="1945961790">
      <w:bodyDiv w:val="1"/>
      <w:marLeft w:val="0"/>
      <w:marRight w:val="0"/>
      <w:marTop w:val="0"/>
      <w:marBottom w:val="0"/>
      <w:divBdr>
        <w:top w:val="none" w:sz="0" w:space="0" w:color="auto"/>
        <w:left w:val="none" w:sz="0" w:space="0" w:color="auto"/>
        <w:bottom w:val="none" w:sz="0" w:space="0" w:color="auto"/>
        <w:right w:val="none" w:sz="0" w:space="0" w:color="auto"/>
      </w:divBdr>
    </w:div>
    <w:div w:id="1946108292">
      <w:bodyDiv w:val="1"/>
      <w:marLeft w:val="0"/>
      <w:marRight w:val="0"/>
      <w:marTop w:val="0"/>
      <w:marBottom w:val="0"/>
      <w:divBdr>
        <w:top w:val="none" w:sz="0" w:space="0" w:color="auto"/>
        <w:left w:val="none" w:sz="0" w:space="0" w:color="auto"/>
        <w:bottom w:val="none" w:sz="0" w:space="0" w:color="auto"/>
        <w:right w:val="none" w:sz="0" w:space="0" w:color="auto"/>
      </w:divBdr>
    </w:div>
    <w:div w:id="1946379965">
      <w:bodyDiv w:val="1"/>
      <w:marLeft w:val="0"/>
      <w:marRight w:val="0"/>
      <w:marTop w:val="0"/>
      <w:marBottom w:val="0"/>
      <w:divBdr>
        <w:top w:val="none" w:sz="0" w:space="0" w:color="auto"/>
        <w:left w:val="none" w:sz="0" w:space="0" w:color="auto"/>
        <w:bottom w:val="none" w:sz="0" w:space="0" w:color="auto"/>
        <w:right w:val="none" w:sz="0" w:space="0" w:color="auto"/>
      </w:divBdr>
    </w:div>
    <w:div w:id="1946687177">
      <w:bodyDiv w:val="1"/>
      <w:marLeft w:val="0"/>
      <w:marRight w:val="0"/>
      <w:marTop w:val="0"/>
      <w:marBottom w:val="0"/>
      <w:divBdr>
        <w:top w:val="none" w:sz="0" w:space="0" w:color="auto"/>
        <w:left w:val="none" w:sz="0" w:space="0" w:color="auto"/>
        <w:bottom w:val="none" w:sz="0" w:space="0" w:color="auto"/>
        <w:right w:val="none" w:sz="0" w:space="0" w:color="auto"/>
      </w:divBdr>
    </w:div>
    <w:div w:id="1946767808">
      <w:bodyDiv w:val="1"/>
      <w:marLeft w:val="0"/>
      <w:marRight w:val="0"/>
      <w:marTop w:val="0"/>
      <w:marBottom w:val="0"/>
      <w:divBdr>
        <w:top w:val="none" w:sz="0" w:space="0" w:color="auto"/>
        <w:left w:val="none" w:sz="0" w:space="0" w:color="auto"/>
        <w:bottom w:val="none" w:sz="0" w:space="0" w:color="auto"/>
        <w:right w:val="none" w:sz="0" w:space="0" w:color="auto"/>
      </w:divBdr>
    </w:div>
    <w:div w:id="1947035594">
      <w:bodyDiv w:val="1"/>
      <w:marLeft w:val="0"/>
      <w:marRight w:val="0"/>
      <w:marTop w:val="0"/>
      <w:marBottom w:val="0"/>
      <w:divBdr>
        <w:top w:val="none" w:sz="0" w:space="0" w:color="auto"/>
        <w:left w:val="none" w:sz="0" w:space="0" w:color="auto"/>
        <w:bottom w:val="none" w:sz="0" w:space="0" w:color="auto"/>
        <w:right w:val="none" w:sz="0" w:space="0" w:color="auto"/>
      </w:divBdr>
    </w:div>
    <w:div w:id="1947303804">
      <w:bodyDiv w:val="1"/>
      <w:marLeft w:val="0"/>
      <w:marRight w:val="0"/>
      <w:marTop w:val="0"/>
      <w:marBottom w:val="0"/>
      <w:divBdr>
        <w:top w:val="none" w:sz="0" w:space="0" w:color="auto"/>
        <w:left w:val="none" w:sz="0" w:space="0" w:color="auto"/>
        <w:bottom w:val="none" w:sz="0" w:space="0" w:color="auto"/>
        <w:right w:val="none" w:sz="0" w:space="0" w:color="auto"/>
      </w:divBdr>
    </w:div>
    <w:div w:id="1947957912">
      <w:bodyDiv w:val="1"/>
      <w:marLeft w:val="0"/>
      <w:marRight w:val="0"/>
      <w:marTop w:val="0"/>
      <w:marBottom w:val="0"/>
      <w:divBdr>
        <w:top w:val="none" w:sz="0" w:space="0" w:color="auto"/>
        <w:left w:val="none" w:sz="0" w:space="0" w:color="auto"/>
        <w:bottom w:val="none" w:sz="0" w:space="0" w:color="auto"/>
        <w:right w:val="none" w:sz="0" w:space="0" w:color="auto"/>
      </w:divBdr>
    </w:div>
    <w:div w:id="1947958202">
      <w:bodyDiv w:val="1"/>
      <w:marLeft w:val="0"/>
      <w:marRight w:val="0"/>
      <w:marTop w:val="0"/>
      <w:marBottom w:val="0"/>
      <w:divBdr>
        <w:top w:val="none" w:sz="0" w:space="0" w:color="auto"/>
        <w:left w:val="none" w:sz="0" w:space="0" w:color="auto"/>
        <w:bottom w:val="none" w:sz="0" w:space="0" w:color="auto"/>
        <w:right w:val="none" w:sz="0" w:space="0" w:color="auto"/>
      </w:divBdr>
    </w:div>
    <w:div w:id="1948078073">
      <w:bodyDiv w:val="1"/>
      <w:marLeft w:val="0"/>
      <w:marRight w:val="0"/>
      <w:marTop w:val="0"/>
      <w:marBottom w:val="0"/>
      <w:divBdr>
        <w:top w:val="none" w:sz="0" w:space="0" w:color="auto"/>
        <w:left w:val="none" w:sz="0" w:space="0" w:color="auto"/>
        <w:bottom w:val="none" w:sz="0" w:space="0" w:color="auto"/>
        <w:right w:val="none" w:sz="0" w:space="0" w:color="auto"/>
      </w:divBdr>
    </w:div>
    <w:div w:id="1948081752">
      <w:bodyDiv w:val="1"/>
      <w:marLeft w:val="0"/>
      <w:marRight w:val="0"/>
      <w:marTop w:val="0"/>
      <w:marBottom w:val="0"/>
      <w:divBdr>
        <w:top w:val="none" w:sz="0" w:space="0" w:color="auto"/>
        <w:left w:val="none" w:sz="0" w:space="0" w:color="auto"/>
        <w:bottom w:val="none" w:sz="0" w:space="0" w:color="auto"/>
        <w:right w:val="none" w:sz="0" w:space="0" w:color="auto"/>
      </w:divBdr>
    </w:div>
    <w:div w:id="1948341596">
      <w:bodyDiv w:val="1"/>
      <w:marLeft w:val="0"/>
      <w:marRight w:val="0"/>
      <w:marTop w:val="0"/>
      <w:marBottom w:val="0"/>
      <w:divBdr>
        <w:top w:val="none" w:sz="0" w:space="0" w:color="auto"/>
        <w:left w:val="none" w:sz="0" w:space="0" w:color="auto"/>
        <w:bottom w:val="none" w:sz="0" w:space="0" w:color="auto"/>
        <w:right w:val="none" w:sz="0" w:space="0" w:color="auto"/>
      </w:divBdr>
    </w:div>
    <w:div w:id="1948541606">
      <w:bodyDiv w:val="1"/>
      <w:marLeft w:val="0"/>
      <w:marRight w:val="0"/>
      <w:marTop w:val="0"/>
      <w:marBottom w:val="0"/>
      <w:divBdr>
        <w:top w:val="none" w:sz="0" w:space="0" w:color="auto"/>
        <w:left w:val="none" w:sz="0" w:space="0" w:color="auto"/>
        <w:bottom w:val="none" w:sz="0" w:space="0" w:color="auto"/>
        <w:right w:val="none" w:sz="0" w:space="0" w:color="auto"/>
      </w:divBdr>
    </w:div>
    <w:div w:id="1948852865">
      <w:bodyDiv w:val="1"/>
      <w:marLeft w:val="0"/>
      <w:marRight w:val="0"/>
      <w:marTop w:val="0"/>
      <w:marBottom w:val="0"/>
      <w:divBdr>
        <w:top w:val="none" w:sz="0" w:space="0" w:color="auto"/>
        <w:left w:val="none" w:sz="0" w:space="0" w:color="auto"/>
        <w:bottom w:val="none" w:sz="0" w:space="0" w:color="auto"/>
        <w:right w:val="none" w:sz="0" w:space="0" w:color="auto"/>
      </w:divBdr>
    </w:div>
    <w:div w:id="1949003457">
      <w:bodyDiv w:val="1"/>
      <w:marLeft w:val="0"/>
      <w:marRight w:val="0"/>
      <w:marTop w:val="0"/>
      <w:marBottom w:val="0"/>
      <w:divBdr>
        <w:top w:val="none" w:sz="0" w:space="0" w:color="auto"/>
        <w:left w:val="none" w:sz="0" w:space="0" w:color="auto"/>
        <w:bottom w:val="none" w:sz="0" w:space="0" w:color="auto"/>
        <w:right w:val="none" w:sz="0" w:space="0" w:color="auto"/>
      </w:divBdr>
    </w:div>
    <w:div w:id="1949042852">
      <w:bodyDiv w:val="1"/>
      <w:marLeft w:val="0"/>
      <w:marRight w:val="0"/>
      <w:marTop w:val="0"/>
      <w:marBottom w:val="0"/>
      <w:divBdr>
        <w:top w:val="none" w:sz="0" w:space="0" w:color="auto"/>
        <w:left w:val="none" w:sz="0" w:space="0" w:color="auto"/>
        <w:bottom w:val="none" w:sz="0" w:space="0" w:color="auto"/>
        <w:right w:val="none" w:sz="0" w:space="0" w:color="auto"/>
      </w:divBdr>
    </w:div>
    <w:div w:id="1949583027">
      <w:bodyDiv w:val="1"/>
      <w:marLeft w:val="0"/>
      <w:marRight w:val="0"/>
      <w:marTop w:val="0"/>
      <w:marBottom w:val="0"/>
      <w:divBdr>
        <w:top w:val="none" w:sz="0" w:space="0" w:color="auto"/>
        <w:left w:val="none" w:sz="0" w:space="0" w:color="auto"/>
        <w:bottom w:val="none" w:sz="0" w:space="0" w:color="auto"/>
        <w:right w:val="none" w:sz="0" w:space="0" w:color="auto"/>
      </w:divBdr>
    </w:div>
    <w:div w:id="1949701656">
      <w:bodyDiv w:val="1"/>
      <w:marLeft w:val="0"/>
      <w:marRight w:val="0"/>
      <w:marTop w:val="0"/>
      <w:marBottom w:val="0"/>
      <w:divBdr>
        <w:top w:val="none" w:sz="0" w:space="0" w:color="auto"/>
        <w:left w:val="none" w:sz="0" w:space="0" w:color="auto"/>
        <w:bottom w:val="none" w:sz="0" w:space="0" w:color="auto"/>
        <w:right w:val="none" w:sz="0" w:space="0" w:color="auto"/>
      </w:divBdr>
    </w:div>
    <w:div w:id="1949847032">
      <w:bodyDiv w:val="1"/>
      <w:marLeft w:val="0"/>
      <w:marRight w:val="0"/>
      <w:marTop w:val="0"/>
      <w:marBottom w:val="0"/>
      <w:divBdr>
        <w:top w:val="none" w:sz="0" w:space="0" w:color="auto"/>
        <w:left w:val="none" w:sz="0" w:space="0" w:color="auto"/>
        <w:bottom w:val="none" w:sz="0" w:space="0" w:color="auto"/>
        <w:right w:val="none" w:sz="0" w:space="0" w:color="auto"/>
      </w:divBdr>
    </w:div>
    <w:div w:id="1950549969">
      <w:bodyDiv w:val="1"/>
      <w:marLeft w:val="0"/>
      <w:marRight w:val="0"/>
      <w:marTop w:val="0"/>
      <w:marBottom w:val="0"/>
      <w:divBdr>
        <w:top w:val="none" w:sz="0" w:space="0" w:color="auto"/>
        <w:left w:val="none" w:sz="0" w:space="0" w:color="auto"/>
        <w:bottom w:val="none" w:sz="0" w:space="0" w:color="auto"/>
        <w:right w:val="none" w:sz="0" w:space="0" w:color="auto"/>
      </w:divBdr>
    </w:div>
    <w:div w:id="1950551713">
      <w:bodyDiv w:val="1"/>
      <w:marLeft w:val="0"/>
      <w:marRight w:val="0"/>
      <w:marTop w:val="0"/>
      <w:marBottom w:val="0"/>
      <w:divBdr>
        <w:top w:val="none" w:sz="0" w:space="0" w:color="auto"/>
        <w:left w:val="none" w:sz="0" w:space="0" w:color="auto"/>
        <w:bottom w:val="none" w:sz="0" w:space="0" w:color="auto"/>
        <w:right w:val="none" w:sz="0" w:space="0" w:color="auto"/>
      </w:divBdr>
    </w:div>
    <w:div w:id="1951350195">
      <w:bodyDiv w:val="1"/>
      <w:marLeft w:val="0"/>
      <w:marRight w:val="0"/>
      <w:marTop w:val="0"/>
      <w:marBottom w:val="0"/>
      <w:divBdr>
        <w:top w:val="none" w:sz="0" w:space="0" w:color="auto"/>
        <w:left w:val="none" w:sz="0" w:space="0" w:color="auto"/>
        <w:bottom w:val="none" w:sz="0" w:space="0" w:color="auto"/>
        <w:right w:val="none" w:sz="0" w:space="0" w:color="auto"/>
      </w:divBdr>
    </w:div>
    <w:div w:id="1951471051">
      <w:bodyDiv w:val="1"/>
      <w:marLeft w:val="0"/>
      <w:marRight w:val="0"/>
      <w:marTop w:val="0"/>
      <w:marBottom w:val="0"/>
      <w:divBdr>
        <w:top w:val="none" w:sz="0" w:space="0" w:color="auto"/>
        <w:left w:val="none" w:sz="0" w:space="0" w:color="auto"/>
        <w:bottom w:val="none" w:sz="0" w:space="0" w:color="auto"/>
        <w:right w:val="none" w:sz="0" w:space="0" w:color="auto"/>
      </w:divBdr>
    </w:div>
    <w:div w:id="1951547153">
      <w:bodyDiv w:val="1"/>
      <w:marLeft w:val="0"/>
      <w:marRight w:val="0"/>
      <w:marTop w:val="0"/>
      <w:marBottom w:val="0"/>
      <w:divBdr>
        <w:top w:val="none" w:sz="0" w:space="0" w:color="auto"/>
        <w:left w:val="none" w:sz="0" w:space="0" w:color="auto"/>
        <w:bottom w:val="none" w:sz="0" w:space="0" w:color="auto"/>
        <w:right w:val="none" w:sz="0" w:space="0" w:color="auto"/>
      </w:divBdr>
    </w:div>
    <w:div w:id="1951547779">
      <w:bodyDiv w:val="1"/>
      <w:marLeft w:val="0"/>
      <w:marRight w:val="0"/>
      <w:marTop w:val="0"/>
      <w:marBottom w:val="0"/>
      <w:divBdr>
        <w:top w:val="none" w:sz="0" w:space="0" w:color="auto"/>
        <w:left w:val="none" w:sz="0" w:space="0" w:color="auto"/>
        <w:bottom w:val="none" w:sz="0" w:space="0" w:color="auto"/>
        <w:right w:val="none" w:sz="0" w:space="0" w:color="auto"/>
      </w:divBdr>
    </w:div>
    <w:div w:id="1951617575">
      <w:bodyDiv w:val="1"/>
      <w:marLeft w:val="0"/>
      <w:marRight w:val="0"/>
      <w:marTop w:val="0"/>
      <w:marBottom w:val="0"/>
      <w:divBdr>
        <w:top w:val="none" w:sz="0" w:space="0" w:color="auto"/>
        <w:left w:val="none" w:sz="0" w:space="0" w:color="auto"/>
        <w:bottom w:val="none" w:sz="0" w:space="0" w:color="auto"/>
        <w:right w:val="none" w:sz="0" w:space="0" w:color="auto"/>
      </w:divBdr>
    </w:div>
    <w:div w:id="1951624250">
      <w:bodyDiv w:val="1"/>
      <w:marLeft w:val="0"/>
      <w:marRight w:val="0"/>
      <w:marTop w:val="0"/>
      <w:marBottom w:val="0"/>
      <w:divBdr>
        <w:top w:val="none" w:sz="0" w:space="0" w:color="auto"/>
        <w:left w:val="none" w:sz="0" w:space="0" w:color="auto"/>
        <w:bottom w:val="none" w:sz="0" w:space="0" w:color="auto"/>
        <w:right w:val="none" w:sz="0" w:space="0" w:color="auto"/>
      </w:divBdr>
    </w:div>
    <w:div w:id="1952010988">
      <w:bodyDiv w:val="1"/>
      <w:marLeft w:val="0"/>
      <w:marRight w:val="0"/>
      <w:marTop w:val="0"/>
      <w:marBottom w:val="0"/>
      <w:divBdr>
        <w:top w:val="none" w:sz="0" w:space="0" w:color="auto"/>
        <w:left w:val="none" w:sz="0" w:space="0" w:color="auto"/>
        <w:bottom w:val="none" w:sz="0" w:space="0" w:color="auto"/>
        <w:right w:val="none" w:sz="0" w:space="0" w:color="auto"/>
      </w:divBdr>
    </w:div>
    <w:div w:id="1952324345">
      <w:bodyDiv w:val="1"/>
      <w:marLeft w:val="0"/>
      <w:marRight w:val="0"/>
      <w:marTop w:val="0"/>
      <w:marBottom w:val="0"/>
      <w:divBdr>
        <w:top w:val="none" w:sz="0" w:space="0" w:color="auto"/>
        <w:left w:val="none" w:sz="0" w:space="0" w:color="auto"/>
        <w:bottom w:val="none" w:sz="0" w:space="0" w:color="auto"/>
        <w:right w:val="none" w:sz="0" w:space="0" w:color="auto"/>
      </w:divBdr>
    </w:div>
    <w:div w:id="1952473987">
      <w:bodyDiv w:val="1"/>
      <w:marLeft w:val="0"/>
      <w:marRight w:val="0"/>
      <w:marTop w:val="0"/>
      <w:marBottom w:val="0"/>
      <w:divBdr>
        <w:top w:val="none" w:sz="0" w:space="0" w:color="auto"/>
        <w:left w:val="none" w:sz="0" w:space="0" w:color="auto"/>
        <w:bottom w:val="none" w:sz="0" w:space="0" w:color="auto"/>
        <w:right w:val="none" w:sz="0" w:space="0" w:color="auto"/>
      </w:divBdr>
    </w:div>
    <w:div w:id="1952935971">
      <w:bodyDiv w:val="1"/>
      <w:marLeft w:val="0"/>
      <w:marRight w:val="0"/>
      <w:marTop w:val="0"/>
      <w:marBottom w:val="0"/>
      <w:divBdr>
        <w:top w:val="none" w:sz="0" w:space="0" w:color="auto"/>
        <w:left w:val="none" w:sz="0" w:space="0" w:color="auto"/>
        <w:bottom w:val="none" w:sz="0" w:space="0" w:color="auto"/>
        <w:right w:val="none" w:sz="0" w:space="0" w:color="auto"/>
      </w:divBdr>
    </w:div>
    <w:div w:id="1953123856">
      <w:bodyDiv w:val="1"/>
      <w:marLeft w:val="0"/>
      <w:marRight w:val="0"/>
      <w:marTop w:val="0"/>
      <w:marBottom w:val="0"/>
      <w:divBdr>
        <w:top w:val="none" w:sz="0" w:space="0" w:color="auto"/>
        <w:left w:val="none" w:sz="0" w:space="0" w:color="auto"/>
        <w:bottom w:val="none" w:sz="0" w:space="0" w:color="auto"/>
        <w:right w:val="none" w:sz="0" w:space="0" w:color="auto"/>
      </w:divBdr>
    </w:div>
    <w:div w:id="1953247157">
      <w:bodyDiv w:val="1"/>
      <w:marLeft w:val="0"/>
      <w:marRight w:val="0"/>
      <w:marTop w:val="0"/>
      <w:marBottom w:val="0"/>
      <w:divBdr>
        <w:top w:val="none" w:sz="0" w:space="0" w:color="auto"/>
        <w:left w:val="none" w:sz="0" w:space="0" w:color="auto"/>
        <w:bottom w:val="none" w:sz="0" w:space="0" w:color="auto"/>
        <w:right w:val="none" w:sz="0" w:space="0" w:color="auto"/>
      </w:divBdr>
    </w:div>
    <w:div w:id="1953433536">
      <w:bodyDiv w:val="1"/>
      <w:marLeft w:val="0"/>
      <w:marRight w:val="0"/>
      <w:marTop w:val="0"/>
      <w:marBottom w:val="0"/>
      <w:divBdr>
        <w:top w:val="none" w:sz="0" w:space="0" w:color="auto"/>
        <w:left w:val="none" w:sz="0" w:space="0" w:color="auto"/>
        <w:bottom w:val="none" w:sz="0" w:space="0" w:color="auto"/>
        <w:right w:val="none" w:sz="0" w:space="0" w:color="auto"/>
      </w:divBdr>
    </w:div>
    <w:div w:id="1953706656">
      <w:bodyDiv w:val="1"/>
      <w:marLeft w:val="0"/>
      <w:marRight w:val="0"/>
      <w:marTop w:val="0"/>
      <w:marBottom w:val="0"/>
      <w:divBdr>
        <w:top w:val="none" w:sz="0" w:space="0" w:color="auto"/>
        <w:left w:val="none" w:sz="0" w:space="0" w:color="auto"/>
        <w:bottom w:val="none" w:sz="0" w:space="0" w:color="auto"/>
        <w:right w:val="none" w:sz="0" w:space="0" w:color="auto"/>
      </w:divBdr>
    </w:div>
    <w:div w:id="1953826454">
      <w:bodyDiv w:val="1"/>
      <w:marLeft w:val="0"/>
      <w:marRight w:val="0"/>
      <w:marTop w:val="0"/>
      <w:marBottom w:val="0"/>
      <w:divBdr>
        <w:top w:val="none" w:sz="0" w:space="0" w:color="auto"/>
        <w:left w:val="none" w:sz="0" w:space="0" w:color="auto"/>
        <w:bottom w:val="none" w:sz="0" w:space="0" w:color="auto"/>
        <w:right w:val="none" w:sz="0" w:space="0" w:color="auto"/>
      </w:divBdr>
    </w:div>
    <w:div w:id="1953827169">
      <w:bodyDiv w:val="1"/>
      <w:marLeft w:val="0"/>
      <w:marRight w:val="0"/>
      <w:marTop w:val="0"/>
      <w:marBottom w:val="0"/>
      <w:divBdr>
        <w:top w:val="none" w:sz="0" w:space="0" w:color="auto"/>
        <w:left w:val="none" w:sz="0" w:space="0" w:color="auto"/>
        <w:bottom w:val="none" w:sz="0" w:space="0" w:color="auto"/>
        <w:right w:val="none" w:sz="0" w:space="0" w:color="auto"/>
      </w:divBdr>
    </w:div>
    <w:div w:id="1953898632">
      <w:bodyDiv w:val="1"/>
      <w:marLeft w:val="0"/>
      <w:marRight w:val="0"/>
      <w:marTop w:val="0"/>
      <w:marBottom w:val="0"/>
      <w:divBdr>
        <w:top w:val="none" w:sz="0" w:space="0" w:color="auto"/>
        <w:left w:val="none" w:sz="0" w:space="0" w:color="auto"/>
        <w:bottom w:val="none" w:sz="0" w:space="0" w:color="auto"/>
        <w:right w:val="none" w:sz="0" w:space="0" w:color="auto"/>
      </w:divBdr>
    </w:div>
    <w:div w:id="1954097056">
      <w:bodyDiv w:val="1"/>
      <w:marLeft w:val="0"/>
      <w:marRight w:val="0"/>
      <w:marTop w:val="0"/>
      <w:marBottom w:val="0"/>
      <w:divBdr>
        <w:top w:val="none" w:sz="0" w:space="0" w:color="auto"/>
        <w:left w:val="none" w:sz="0" w:space="0" w:color="auto"/>
        <w:bottom w:val="none" w:sz="0" w:space="0" w:color="auto"/>
        <w:right w:val="none" w:sz="0" w:space="0" w:color="auto"/>
      </w:divBdr>
    </w:div>
    <w:div w:id="1954243852">
      <w:bodyDiv w:val="1"/>
      <w:marLeft w:val="0"/>
      <w:marRight w:val="0"/>
      <w:marTop w:val="0"/>
      <w:marBottom w:val="0"/>
      <w:divBdr>
        <w:top w:val="none" w:sz="0" w:space="0" w:color="auto"/>
        <w:left w:val="none" w:sz="0" w:space="0" w:color="auto"/>
        <w:bottom w:val="none" w:sz="0" w:space="0" w:color="auto"/>
        <w:right w:val="none" w:sz="0" w:space="0" w:color="auto"/>
      </w:divBdr>
    </w:div>
    <w:div w:id="1954510597">
      <w:bodyDiv w:val="1"/>
      <w:marLeft w:val="0"/>
      <w:marRight w:val="0"/>
      <w:marTop w:val="0"/>
      <w:marBottom w:val="0"/>
      <w:divBdr>
        <w:top w:val="none" w:sz="0" w:space="0" w:color="auto"/>
        <w:left w:val="none" w:sz="0" w:space="0" w:color="auto"/>
        <w:bottom w:val="none" w:sz="0" w:space="0" w:color="auto"/>
        <w:right w:val="none" w:sz="0" w:space="0" w:color="auto"/>
      </w:divBdr>
    </w:div>
    <w:div w:id="1954894986">
      <w:bodyDiv w:val="1"/>
      <w:marLeft w:val="0"/>
      <w:marRight w:val="0"/>
      <w:marTop w:val="0"/>
      <w:marBottom w:val="0"/>
      <w:divBdr>
        <w:top w:val="none" w:sz="0" w:space="0" w:color="auto"/>
        <w:left w:val="none" w:sz="0" w:space="0" w:color="auto"/>
        <w:bottom w:val="none" w:sz="0" w:space="0" w:color="auto"/>
        <w:right w:val="none" w:sz="0" w:space="0" w:color="auto"/>
      </w:divBdr>
    </w:div>
    <w:div w:id="1954971568">
      <w:bodyDiv w:val="1"/>
      <w:marLeft w:val="0"/>
      <w:marRight w:val="0"/>
      <w:marTop w:val="0"/>
      <w:marBottom w:val="0"/>
      <w:divBdr>
        <w:top w:val="none" w:sz="0" w:space="0" w:color="auto"/>
        <w:left w:val="none" w:sz="0" w:space="0" w:color="auto"/>
        <w:bottom w:val="none" w:sz="0" w:space="0" w:color="auto"/>
        <w:right w:val="none" w:sz="0" w:space="0" w:color="auto"/>
      </w:divBdr>
    </w:div>
    <w:div w:id="1955625313">
      <w:bodyDiv w:val="1"/>
      <w:marLeft w:val="0"/>
      <w:marRight w:val="0"/>
      <w:marTop w:val="0"/>
      <w:marBottom w:val="0"/>
      <w:divBdr>
        <w:top w:val="none" w:sz="0" w:space="0" w:color="auto"/>
        <w:left w:val="none" w:sz="0" w:space="0" w:color="auto"/>
        <w:bottom w:val="none" w:sz="0" w:space="0" w:color="auto"/>
        <w:right w:val="none" w:sz="0" w:space="0" w:color="auto"/>
      </w:divBdr>
    </w:div>
    <w:div w:id="1955675323">
      <w:bodyDiv w:val="1"/>
      <w:marLeft w:val="0"/>
      <w:marRight w:val="0"/>
      <w:marTop w:val="0"/>
      <w:marBottom w:val="0"/>
      <w:divBdr>
        <w:top w:val="none" w:sz="0" w:space="0" w:color="auto"/>
        <w:left w:val="none" w:sz="0" w:space="0" w:color="auto"/>
        <w:bottom w:val="none" w:sz="0" w:space="0" w:color="auto"/>
        <w:right w:val="none" w:sz="0" w:space="0" w:color="auto"/>
      </w:divBdr>
    </w:div>
    <w:div w:id="1955818171">
      <w:bodyDiv w:val="1"/>
      <w:marLeft w:val="0"/>
      <w:marRight w:val="0"/>
      <w:marTop w:val="0"/>
      <w:marBottom w:val="0"/>
      <w:divBdr>
        <w:top w:val="none" w:sz="0" w:space="0" w:color="auto"/>
        <w:left w:val="none" w:sz="0" w:space="0" w:color="auto"/>
        <w:bottom w:val="none" w:sz="0" w:space="0" w:color="auto"/>
        <w:right w:val="none" w:sz="0" w:space="0" w:color="auto"/>
      </w:divBdr>
    </w:div>
    <w:div w:id="1955939949">
      <w:bodyDiv w:val="1"/>
      <w:marLeft w:val="0"/>
      <w:marRight w:val="0"/>
      <w:marTop w:val="0"/>
      <w:marBottom w:val="0"/>
      <w:divBdr>
        <w:top w:val="none" w:sz="0" w:space="0" w:color="auto"/>
        <w:left w:val="none" w:sz="0" w:space="0" w:color="auto"/>
        <w:bottom w:val="none" w:sz="0" w:space="0" w:color="auto"/>
        <w:right w:val="none" w:sz="0" w:space="0" w:color="auto"/>
      </w:divBdr>
    </w:div>
    <w:div w:id="1956011880">
      <w:bodyDiv w:val="1"/>
      <w:marLeft w:val="0"/>
      <w:marRight w:val="0"/>
      <w:marTop w:val="0"/>
      <w:marBottom w:val="0"/>
      <w:divBdr>
        <w:top w:val="none" w:sz="0" w:space="0" w:color="auto"/>
        <w:left w:val="none" w:sz="0" w:space="0" w:color="auto"/>
        <w:bottom w:val="none" w:sz="0" w:space="0" w:color="auto"/>
        <w:right w:val="none" w:sz="0" w:space="0" w:color="auto"/>
      </w:divBdr>
    </w:div>
    <w:div w:id="1956138827">
      <w:bodyDiv w:val="1"/>
      <w:marLeft w:val="0"/>
      <w:marRight w:val="0"/>
      <w:marTop w:val="0"/>
      <w:marBottom w:val="0"/>
      <w:divBdr>
        <w:top w:val="none" w:sz="0" w:space="0" w:color="auto"/>
        <w:left w:val="none" w:sz="0" w:space="0" w:color="auto"/>
        <w:bottom w:val="none" w:sz="0" w:space="0" w:color="auto"/>
        <w:right w:val="none" w:sz="0" w:space="0" w:color="auto"/>
      </w:divBdr>
    </w:div>
    <w:div w:id="1956447711">
      <w:bodyDiv w:val="1"/>
      <w:marLeft w:val="0"/>
      <w:marRight w:val="0"/>
      <w:marTop w:val="0"/>
      <w:marBottom w:val="0"/>
      <w:divBdr>
        <w:top w:val="none" w:sz="0" w:space="0" w:color="auto"/>
        <w:left w:val="none" w:sz="0" w:space="0" w:color="auto"/>
        <w:bottom w:val="none" w:sz="0" w:space="0" w:color="auto"/>
        <w:right w:val="none" w:sz="0" w:space="0" w:color="auto"/>
      </w:divBdr>
    </w:div>
    <w:div w:id="1956523449">
      <w:bodyDiv w:val="1"/>
      <w:marLeft w:val="0"/>
      <w:marRight w:val="0"/>
      <w:marTop w:val="0"/>
      <w:marBottom w:val="0"/>
      <w:divBdr>
        <w:top w:val="none" w:sz="0" w:space="0" w:color="auto"/>
        <w:left w:val="none" w:sz="0" w:space="0" w:color="auto"/>
        <w:bottom w:val="none" w:sz="0" w:space="0" w:color="auto"/>
        <w:right w:val="none" w:sz="0" w:space="0" w:color="auto"/>
      </w:divBdr>
    </w:div>
    <w:div w:id="1956666632">
      <w:bodyDiv w:val="1"/>
      <w:marLeft w:val="0"/>
      <w:marRight w:val="0"/>
      <w:marTop w:val="0"/>
      <w:marBottom w:val="0"/>
      <w:divBdr>
        <w:top w:val="none" w:sz="0" w:space="0" w:color="auto"/>
        <w:left w:val="none" w:sz="0" w:space="0" w:color="auto"/>
        <w:bottom w:val="none" w:sz="0" w:space="0" w:color="auto"/>
        <w:right w:val="none" w:sz="0" w:space="0" w:color="auto"/>
      </w:divBdr>
    </w:div>
    <w:div w:id="1958101692">
      <w:bodyDiv w:val="1"/>
      <w:marLeft w:val="0"/>
      <w:marRight w:val="0"/>
      <w:marTop w:val="0"/>
      <w:marBottom w:val="0"/>
      <w:divBdr>
        <w:top w:val="none" w:sz="0" w:space="0" w:color="auto"/>
        <w:left w:val="none" w:sz="0" w:space="0" w:color="auto"/>
        <w:bottom w:val="none" w:sz="0" w:space="0" w:color="auto"/>
        <w:right w:val="none" w:sz="0" w:space="0" w:color="auto"/>
      </w:divBdr>
    </w:div>
    <w:div w:id="1958221041">
      <w:bodyDiv w:val="1"/>
      <w:marLeft w:val="0"/>
      <w:marRight w:val="0"/>
      <w:marTop w:val="0"/>
      <w:marBottom w:val="0"/>
      <w:divBdr>
        <w:top w:val="none" w:sz="0" w:space="0" w:color="auto"/>
        <w:left w:val="none" w:sz="0" w:space="0" w:color="auto"/>
        <w:bottom w:val="none" w:sz="0" w:space="0" w:color="auto"/>
        <w:right w:val="none" w:sz="0" w:space="0" w:color="auto"/>
      </w:divBdr>
    </w:div>
    <w:div w:id="1958289446">
      <w:bodyDiv w:val="1"/>
      <w:marLeft w:val="0"/>
      <w:marRight w:val="0"/>
      <w:marTop w:val="0"/>
      <w:marBottom w:val="0"/>
      <w:divBdr>
        <w:top w:val="none" w:sz="0" w:space="0" w:color="auto"/>
        <w:left w:val="none" w:sz="0" w:space="0" w:color="auto"/>
        <w:bottom w:val="none" w:sz="0" w:space="0" w:color="auto"/>
        <w:right w:val="none" w:sz="0" w:space="0" w:color="auto"/>
      </w:divBdr>
    </w:div>
    <w:div w:id="1958439131">
      <w:bodyDiv w:val="1"/>
      <w:marLeft w:val="0"/>
      <w:marRight w:val="0"/>
      <w:marTop w:val="0"/>
      <w:marBottom w:val="0"/>
      <w:divBdr>
        <w:top w:val="none" w:sz="0" w:space="0" w:color="auto"/>
        <w:left w:val="none" w:sz="0" w:space="0" w:color="auto"/>
        <w:bottom w:val="none" w:sz="0" w:space="0" w:color="auto"/>
        <w:right w:val="none" w:sz="0" w:space="0" w:color="auto"/>
      </w:divBdr>
    </w:div>
    <w:div w:id="1958444217">
      <w:bodyDiv w:val="1"/>
      <w:marLeft w:val="0"/>
      <w:marRight w:val="0"/>
      <w:marTop w:val="0"/>
      <w:marBottom w:val="0"/>
      <w:divBdr>
        <w:top w:val="none" w:sz="0" w:space="0" w:color="auto"/>
        <w:left w:val="none" w:sz="0" w:space="0" w:color="auto"/>
        <w:bottom w:val="none" w:sz="0" w:space="0" w:color="auto"/>
        <w:right w:val="none" w:sz="0" w:space="0" w:color="auto"/>
      </w:divBdr>
    </w:div>
    <w:div w:id="1958559942">
      <w:bodyDiv w:val="1"/>
      <w:marLeft w:val="0"/>
      <w:marRight w:val="0"/>
      <w:marTop w:val="0"/>
      <w:marBottom w:val="0"/>
      <w:divBdr>
        <w:top w:val="none" w:sz="0" w:space="0" w:color="auto"/>
        <w:left w:val="none" w:sz="0" w:space="0" w:color="auto"/>
        <w:bottom w:val="none" w:sz="0" w:space="0" w:color="auto"/>
        <w:right w:val="none" w:sz="0" w:space="0" w:color="auto"/>
      </w:divBdr>
    </w:div>
    <w:div w:id="1958949840">
      <w:bodyDiv w:val="1"/>
      <w:marLeft w:val="0"/>
      <w:marRight w:val="0"/>
      <w:marTop w:val="0"/>
      <w:marBottom w:val="0"/>
      <w:divBdr>
        <w:top w:val="none" w:sz="0" w:space="0" w:color="auto"/>
        <w:left w:val="none" w:sz="0" w:space="0" w:color="auto"/>
        <w:bottom w:val="none" w:sz="0" w:space="0" w:color="auto"/>
        <w:right w:val="none" w:sz="0" w:space="0" w:color="auto"/>
      </w:divBdr>
    </w:div>
    <w:div w:id="1958951442">
      <w:bodyDiv w:val="1"/>
      <w:marLeft w:val="0"/>
      <w:marRight w:val="0"/>
      <w:marTop w:val="0"/>
      <w:marBottom w:val="0"/>
      <w:divBdr>
        <w:top w:val="none" w:sz="0" w:space="0" w:color="auto"/>
        <w:left w:val="none" w:sz="0" w:space="0" w:color="auto"/>
        <w:bottom w:val="none" w:sz="0" w:space="0" w:color="auto"/>
        <w:right w:val="none" w:sz="0" w:space="0" w:color="auto"/>
      </w:divBdr>
    </w:div>
    <w:div w:id="1959137849">
      <w:bodyDiv w:val="1"/>
      <w:marLeft w:val="0"/>
      <w:marRight w:val="0"/>
      <w:marTop w:val="0"/>
      <w:marBottom w:val="0"/>
      <w:divBdr>
        <w:top w:val="none" w:sz="0" w:space="0" w:color="auto"/>
        <w:left w:val="none" w:sz="0" w:space="0" w:color="auto"/>
        <w:bottom w:val="none" w:sz="0" w:space="0" w:color="auto"/>
        <w:right w:val="none" w:sz="0" w:space="0" w:color="auto"/>
      </w:divBdr>
    </w:div>
    <w:div w:id="1959605920">
      <w:bodyDiv w:val="1"/>
      <w:marLeft w:val="0"/>
      <w:marRight w:val="0"/>
      <w:marTop w:val="0"/>
      <w:marBottom w:val="0"/>
      <w:divBdr>
        <w:top w:val="none" w:sz="0" w:space="0" w:color="auto"/>
        <w:left w:val="none" w:sz="0" w:space="0" w:color="auto"/>
        <w:bottom w:val="none" w:sz="0" w:space="0" w:color="auto"/>
        <w:right w:val="none" w:sz="0" w:space="0" w:color="auto"/>
      </w:divBdr>
    </w:div>
    <w:div w:id="1959724925">
      <w:bodyDiv w:val="1"/>
      <w:marLeft w:val="0"/>
      <w:marRight w:val="0"/>
      <w:marTop w:val="0"/>
      <w:marBottom w:val="0"/>
      <w:divBdr>
        <w:top w:val="none" w:sz="0" w:space="0" w:color="auto"/>
        <w:left w:val="none" w:sz="0" w:space="0" w:color="auto"/>
        <w:bottom w:val="none" w:sz="0" w:space="0" w:color="auto"/>
        <w:right w:val="none" w:sz="0" w:space="0" w:color="auto"/>
      </w:divBdr>
    </w:div>
    <w:div w:id="1959801519">
      <w:bodyDiv w:val="1"/>
      <w:marLeft w:val="0"/>
      <w:marRight w:val="0"/>
      <w:marTop w:val="0"/>
      <w:marBottom w:val="0"/>
      <w:divBdr>
        <w:top w:val="none" w:sz="0" w:space="0" w:color="auto"/>
        <w:left w:val="none" w:sz="0" w:space="0" w:color="auto"/>
        <w:bottom w:val="none" w:sz="0" w:space="0" w:color="auto"/>
        <w:right w:val="none" w:sz="0" w:space="0" w:color="auto"/>
      </w:divBdr>
    </w:div>
    <w:div w:id="1959919751">
      <w:bodyDiv w:val="1"/>
      <w:marLeft w:val="0"/>
      <w:marRight w:val="0"/>
      <w:marTop w:val="0"/>
      <w:marBottom w:val="0"/>
      <w:divBdr>
        <w:top w:val="none" w:sz="0" w:space="0" w:color="auto"/>
        <w:left w:val="none" w:sz="0" w:space="0" w:color="auto"/>
        <w:bottom w:val="none" w:sz="0" w:space="0" w:color="auto"/>
        <w:right w:val="none" w:sz="0" w:space="0" w:color="auto"/>
      </w:divBdr>
    </w:div>
    <w:div w:id="1959945606">
      <w:bodyDiv w:val="1"/>
      <w:marLeft w:val="0"/>
      <w:marRight w:val="0"/>
      <w:marTop w:val="0"/>
      <w:marBottom w:val="0"/>
      <w:divBdr>
        <w:top w:val="none" w:sz="0" w:space="0" w:color="auto"/>
        <w:left w:val="none" w:sz="0" w:space="0" w:color="auto"/>
        <w:bottom w:val="none" w:sz="0" w:space="0" w:color="auto"/>
        <w:right w:val="none" w:sz="0" w:space="0" w:color="auto"/>
      </w:divBdr>
    </w:div>
    <w:div w:id="1959946784">
      <w:bodyDiv w:val="1"/>
      <w:marLeft w:val="0"/>
      <w:marRight w:val="0"/>
      <w:marTop w:val="0"/>
      <w:marBottom w:val="0"/>
      <w:divBdr>
        <w:top w:val="none" w:sz="0" w:space="0" w:color="auto"/>
        <w:left w:val="none" w:sz="0" w:space="0" w:color="auto"/>
        <w:bottom w:val="none" w:sz="0" w:space="0" w:color="auto"/>
        <w:right w:val="none" w:sz="0" w:space="0" w:color="auto"/>
      </w:divBdr>
    </w:div>
    <w:div w:id="1960068557">
      <w:bodyDiv w:val="1"/>
      <w:marLeft w:val="0"/>
      <w:marRight w:val="0"/>
      <w:marTop w:val="0"/>
      <w:marBottom w:val="0"/>
      <w:divBdr>
        <w:top w:val="none" w:sz="0" w:space="0" w:color="auto"/>
        <w:left w:val="none" w:sz="0" w:space="0" w:color="auto"/>
        <w:bottom w:val="none" w:sz="0" w:space="0" w:color="auto"/>
        <w:right w:val="none" w:sz="0" w:space="0" w:color="auto"/>
      </w:divBdr>
    </w:div>
    <w:div w:id="1960139015">
      <w:bodyDiv w:val="1"/>
      <w:marLeft w:val="0"/>
      <w:marRight w:val="0"/>
      <w:marTop w:val="0"/>
      <w:marBottom w:val="0"/>
      <w:divBdr>
        <w:top w:val="none" w:sz="0" w:space="0" w:color="auto"/>
        <w:left w:val="none" w:sz="0" w:space="0" w:color="auto"/>
        <w:bottom w:val="none" w:sz="0" w:space="0" w:color="auto"/>
        <w:right w:val="none" w:sz="0" w:space="0" w:color="auto"/>
      </w:divBdr>
    </w:div>
    <w:div w:id="1960261034">
      <w:bodyDiv w:val="1"/>
      <w:marLeft w:val="0"/>
      <w:marRight w:val="0"/>
      <w:marTop w:val="0"/>
      <w:marBottom w:val="0"/>
      <w:divBdr>
        <w:top w:val="none" w:sz="0" w:space="0" w:color="auto"/>
        <w:left w:val="none" w:sz="0" w:space="0" w:color="auto"/>
        <w:bottom w:val="none" w:sz="0" w:space="0" w:color="auto"/>
        <w:right w:val="none" w:sz="0" w:space="0" w:color="auto"/>
      </w:divBdr>
    </w:div>
    <w:div w:id="1960334147">
      <w:bodyDiv w:val="1"/>
      <w:marLeft w:val="0"/>
      <w:marRight w:val="0"/>
      <w:marTop w:val="0"/>
      <w:marBottom w:val="0"/>
      <w:divBdr>
        <w:top w:val="none" w:sz="0" w:space="0" w:color="auto"/>
        <w:left w:val="none" w:sz="0" w:space="0" w:color="auto"/>
        <w:bottom w:val="none" w:sz="0" w:space="0" w:color="auto"/>
        <w:right w:val="none" w:sz="0" w:space="0" w:color="auto"/>
      </w:divBdr>
    </w:div>
    <w:div w:id="1960380058">
      <w:bodyDiv w:val="1"/>
      <w:marLeft w:val="0"/>
      <w:marRight w:val="0"/>
      <w:marTop w:val="0"/>
      <w:marBottom w:val="0"/>
      <w:divBdr>
        <w:top w:val="none" w:sz="0" w:space="0" w:color="auto"/>
        <w:left w:val="none" w:sz="0" w:space="0" w:color="auto"/>
        <w:bottom w:val="none" w:sz="0" w:space="0" w:color="auto"/>
        <w:right w:val="none" w:sz="0" w:space="0" w:color="auto"/>
      </w:divBdr>
    </w:div>
    <w:div w:id="1961380267">
      <w:bodyDiv w:val="1"/>
      <w:marLeft w:val="0"/>
      <w:marRight w:val="0"/>
      <w:marTop w:val="0"/>
      <w:marBottom w:val="0"/>
      <w:divBdr>
        <w:top w:val="none" w:sz="0" w:space="0" w:color="auto"/>
        <w:left w:val="none" w:sz="0" w:space="0" w:color="auto"/>
        <w:bottom w:val="none" w:sz="0" w:space="0" w:color="auto"/>
        <w:right w:val="none" w:sz="0" w:space="0" w:color="auto"/>
      </w:divBdr>
    </w:div>
    <w:div w:id="1961565103">
      <w:bodyDiv w:val="1"/>
      <w:marLeft w:val="0"/>
      <w:marRight w:val="0"/>
      <w:marTop w:val="0"/>
      <w:marBottom w:val="0"/>
      <w:divBdr>
        <w:top w:val="none" w:sz="0" w:space="0" w:color="auto"/>
        <w:left w:val="none" w:sz="0" w:space="0" w:color="auto"/>
        <w:bottom w:val="none" w:sz="0" w:space="0" w:color="auto"/>
        <w:right w:val="none" w:sz="0" w:space="0" w:color="auto"/>
      </w:divBdr>
    </w:div>
    <w:div w:id="1961565542">
      <w:bodyDiv w:val="1"/>
      <w:marLeft w:val="0"/>
      <w:marRight w:val="0"/>
      <w:marTop w:val="0"/>
      <w:marBottom w:val="0"/>
      <w:divBdr>
        <w:top w:val="none" w:sz="0" w:space="0" w:color="auto"/>
        <w:left w:val="none" w:sz="0" w:space="0" w:color="auto"/>
        <w:bottom w:val="none" w:sz="0" w:space="0" w:color="auto"/>
        <w:right w:val="none" w:sz="0" w:space="0" w:color="auto"/>
      </w:divBdr>
    </w:div>
    <w:div w:id="1961835897">
      <w:bodyDiv w:val="1"/>
      <w:marLeft w:val="0"/>
      <w:marRight w:val="0"/>
      <w:marTop w:val="0"/>
      <w:marBottom w:val="0"/>
      <w:divBdr>
        <w:top w:val="none" w:sz="0" w:space="0" w:color="auto"/>
        <w:left w:val="none" w:sz="0" w:space="0" w:color="auto"/>
        <w:bottom w:val="none" w:sz="0" w:space="0" w:color="auto"/>
        <w:right w:val="none" w:sz="0" w:space="0" w:color="auto"/>
      </w:divBdr>
    </w:div>
    <w:div w:id="1962035136">
      <w:bodyDiv w:val="1"/>
      <w:marLeft w:val="0"/>
      <w:marRight w:val="0"/>
      <w:marTop w:val="0"/>
      <w:marBottom w:val="0"/>
      <w:divBdr>
        <w:top w:val="none" w:sz="0" w:space="0" w:color="auto"/>
        <w:left w:val="none" w:sz="0" w:space="0" w:color="auto"/>
        <w:bottom w:val="none" w:sz="0" w:space="0" w:color="auto"/>
        <w:right w:val="none" w:sz="0" w:space="0" w:color="auto"/>
      </w:divBdr>
    </w:div>
    <w:div w:id="1962228405">
      <w:bodyDiv w:val="1"/>
      <w:marLeft w:val="0"/>
      <w:marRight w:val="0"/>
      <w:marTop w:val="0"/>
      <w:marBottom w:val="0"/>
      <w:divBdr>
        <w:top w:val="none" w:sz="0" w:space="0" w:color="auto"/>
        <w:left w:val="none" w:sz="0" w:space="0" w:color="auto"/>
        <w:bottom w:val="none" w:sz="0" w:space="0" w:color="auto"/>
        <w:right w:val="none" w:sz="0" w:space="0" w:color="auto"/>
      </w:divBdr>
    </w:div>
    <w:div w:id="1962491969">
      <w:bodyDiv w:val="1"/>
      <w:marLeft w:val="0"/>
      <w:marRight w:val="0"/>
      <w:marTop w:val="0"/>
      <w:marBottom w:val="0"/>
      <w:divBdr>
        <w:top w:val="none" w:sz="0" w:space="0" w:color="auto"/>
        <w:left w:val="none" w:sz="0" w:space="0" w:color="auto"/>
        <w:bottom w:val="none" w:sz="0" w:space="0" w:color="auto"/>
        <w:right w:val="none" w:sz="0" w:space="0" w:color="auto"/>
      </w:divBdr>
    </w:div>
    <w:div w:id="1962610145">
      <w:bodyDiv w:val="1"/>
      <w:marLeft w:val="0"/>
      <w:marRight w:val="0"/>
      <w:marTop w:val="0"/>
      <w:marBottom w:val="0"/>
      <w:divBdr>
        <w:top w:val="none" w:sz="0" w:space="0" w:color="auto"/>
        <w:left w:val="none" w:sz="0" w:space="0" w:color="auto"/>
        <w:bottom w:val="none" w:sz="0" w:space="0" w:color="auto"/>
        <w:right w:val="none" w:sz="0" w:space="0" w:color="auto"/>
      </w:divBdr>
    </w:div>
    <w:div w:id="1962833532">
      <w:bodyDiv w:val="1"/>
      <w:marLeft w:val="0"/>
      <w:marRight w:val="0"/>
      <w:marTop w:val="0"/>
      <w:marBottom w:val="0"/>
      <w:divBdr>
        <w:top w:val="none" w:sz="0" w:space="0" w:color="auto"/>
        <w:left w:val="none" w:sz="0" w:space="0" w:color="auto"/>
        <w:bottom w:val="none" w:sz="0" w:space="0" w:color="auto"/>
        <w:right w:val="none" w:sz="0" w:space="0" w:color="auto"/>
      </w:divBdr>
    </w:div>
    <w:div w:id="1962880289">
      <w:bodyDiv w:val="1"/>
      <w:marLeft w:val="0"/>
      <w:marRight w:val="0"/>
      <w:marTop w:val="0"/>
      <w:marBottom w:val="0"/>
      <w:divBdr>
        <w:top w:val="none" w:sz="0" w:space="0" w:color="auto"/>
        <w:left w:val="none" w:sz="0" w:space="0" w:color="auto"/>
        <w:bottom w:val="none" w:sz="0" w:space="0" w:color="auto"/>
        <w:right w:val="none" w:sz="0" w:space="0" w:color="auto"/>
      </w:divBdr>
    </w:div>
    <w:div w:id="1963030966">
      <w:bodyDiv w:val="1"/>
      <w:marLeft w:val="0"/>
      <w:marRight w:val="0"/>
      <w:marTop w:val="0"/>
      <w:marBottom w:val="0"/>
      <w:divBdr>
        <w:top w:val="none" w:sz="0" w:space="0" w:color="auto"/>
        <w:left w:val="none" w:sz="0" w:space="0" w:color="auto"/>
        <w:bottom w:val="none" w:sz="0" w:space="0" w:color="auto"/>
        <w:right w:val="none" w:sz="0" w:space="0" w:color="auto"/>
      </w:divBdr>
    </w:div>
    <w:div w:id="1963032454">
      <w:bodyDiv w:val="1"/>
      <w:marLeft w:val="0"/>
      <w:marRight w:val="0"/>
      <w:marTop w:val="0"/>
      <w:marBottom w:val="0"/>
      <w:divBdr>
        <w:top w:val="none" w:sz="0" w:space="0" w:color="auto"/>
        <w:left w:val="none" w:sz="0" w:space="0" w:color="auto"/>
        <w:bottom w:val="none" w:sz="0" w:space="0" w:color="auto"/>
        <w:right w:val="none" w:sz="0" w:space="0" w:color="auto"/>
      </w:divBdr>
    </w:div>
    <w:div w:id="1963072413">
      <w:bodyDiv w:val="1"/>
      <w:marLeft w:val="0"/>
      <w:marRight w:val="0"/>
      <w:marTop w:val="0"/>
      <w:marBottom w:val="0"/>
      <w:divBdr>
        <w:top w:val="none" w:sz="0" w:space="0" w:color="auto"/>
        <w:left w:val="none" w:sz="0" w:space="0" w:color="auto"/>
        <w:bottom w:val="none" w:sz="0" w:space="0" w:color="auto"/>
        <w:right w:val="none" w:sz="0" w:space="0" w:color="auto"/>
      </w:divBdr>
    </w:div>
    <w:div w:id="1963340736">
      <w:bodyDiv w:val="1"/>
      <w:marLeft w:val="0"/>
      <w:marRight w:val="0"/>
      <w:marTop w:val="0"/>
      <w:marBottom w:val="0"/>
      <w:divBdr>
        <w:top w:val="none" w:sz="0" w:space="0" w:color="auto"/>
        <w:left w:val="none" w:sz="0" w:space="0" w:color="auto"/>
        <w:bottom w:val="none" w:sz="0" w:space="0" w:color="auto"/>
        <w:right w:val="none" w:sz="0" w:space="0" w:color="auto"/>
      </w:divBdr>
    </w:div>
    <w:div w:id="1963606336">
      <w:bodyDiv w:val="1"/>
      <w:marLeft w:val="0"/>
      <w:marRight w:val="0"/>
      <w:marTop w:val="0"/>
      <w:marBottom w:val="0"/>
      <w:divBdr>
        <w:top w:val="none" w:sz="0" w:space="0" w:color="auto"/>
        <w:left w:val="none" w:sz="0" w:space="0" w:color="auto"/>
        <w:bottom w:val="none" w:sz="0" w:space="0" w:color="auto"/>
        <w:right w:val="none" w:sz="0" w:space="0" w:color="auto"/>
      </w:divBdr>
    </w:div>
    <w:div w:id="1963998440">
      <w:bodyDiv w:val="1"/>
      <w:marLeft w:val="0"/>
      <w:marRight w:val="0"/>
      <w:marTop w:val="0"/>
      <w:marBottom w:val="0"/>
      <w:divBdr>
        <w:top w:val="none" w:sz="0" w:space="0" w:color="auto"/>
        <w:left w:val="none" w:sz="0" w:space="0" w:color="auto"/>
        <w:bottom w:val="none" w:sz="0" w:space="0" w:color="auto"/>
        <w:right w:val="none" w:sz="0" w:space="0" w:color="auto"/>
      </w:divBdr>
    </w:div>
    <w:div w:id="1964336616">
      <w:bodyDiv w:val="1"/>
      <w:marLeft w:val="0"/>
      <w:marRight w:val="0"/>
      <w:marTop w:val="0"/>
      <w:marBottom w:val="0"/>
      <w:divBdr>
        <w:top w:val="none" w:sz="0" w:space="0" w:color="auto"/>
        <w:left w:val="none" w:sz="0" w:space="0" w:color="auto"/>
        <w:bottom w:val="none" w:sz="0" w:space="0" w:color="auto"/>
        <w:right w:val="none" w:sz="0" w:space="0" w:color="auto"/>
      </w:divBdr>
    </w:div>
    <w:div w:id="1964538024">
      <w:bodyDiv w:val="1"/>
      <w:marLeft w:val="0"/>
      <w:marRight w:val="0"/>
      <w:marTop w:val="0"/>
      <w:marBottom w:val="0"/>
      <w:divBdr>
        <w:top w:val="none" w:sz="0" w:space="0" w:color="auto"/>
        <w:left w:val="none" w:sz="0" w:space="0" w:color="auto"/>
        <w:bottom w:val="none" w:sz="0" w:space="0" w:color="auto"/>
        <w:right w:val="none" w:sz="0" w:space="0" w:color="auto"/>
      </w:divBdr>
    </w:div>
    <w:div w:id="1964650664">
      <w:bodyDiv w:val="1"/>
      <w:marLeft w:val="0"/>
      <w:marRight w:val="0"/>
      <w:marTop w:val="0"/>
      <w:marBottom w:val="0"/>
      <w:divBdr>
        <w:top w:val="none" w:sz="0" w:space="0" w:color="auto"/>
        <w:left w:val="none" w:sz="0" w:space="0" w:color="auto"/>
        <w:bottom w:val="none" w:sz="0" w:space="0" w:color="auto"/>
        <w:right w:val="none" w:sz="0" w:space="0" w:color="auto"/>
      </w:divBdr>
    </w:div>
    <w:div w:id="1964843300">
      <w:bodyDiv w:val="1"/>
      <w:marLeft w:val="0"/>
      <w:marRight w:val="0"/>
      <w:marTop w:val="0"/>
      <w:marBottom w:val="0"/>
      <w:divBdr>
        <w:top w:val="none" w:sz="0" w:space="0" w:color="auto"/>
        <w:left w:val="none" w:sz="0" w:space="0" w:color="auto"/>
        <w:bottom w:val="none" w:sz="0" w:space="0" w:color="auto"/>
        <w:right w:val="none" w:sz="0" w:space="0" w:color="auto"/>
      </w:divBdr>
    </w:div>
    <w:div w:id="1964844598">
      <w:bodyDiv w:val="1"/>
      <w:marLeft w:val="0"/>
      <w:marRight w:val="0"/>
      <w:marTop w:val="0"/>
      <w:marBottom w:val="0"/>
      <w:divBdr>
        <w:top w:val="none" w:sz="0" w:space="0" w:color="auto"/>
        <w:left w:val="none" w:sz="0" w:space="0" w:color="auto"/>
        <w:bottom w:val="none" w:sz="0" w:space="0" w:color="auto"/>
        <w:right w:val="none" w:sz="0" w:space="0" w:color="auto"/>
      </w:divBdr>
    </w:div>
    <w:div w:id="1965429099">
      <w:bodyDiv w:val="1"/>
      <w:marLeft w:val="0"/>
      <w:marRight w:val="0"/>
      <w:marTop w:val="0"/>
      <w:marBottom w:val="0"/>
      <w:divBdr>
        <w:top w:val="none" w:sz="0" w:space="0" w:color="auto"/>
        <w:left w:val="none" w:sz="0" w:space="0" w:color="auto"/>
        <w:bottom w:val="none" w:sz="0" w:space="0" w:color="auto"/>
        <w:right w:val="none" w:sz="0" w:space="0" w:color="auto"/>
      </w:divBdr>
    </w:div>
    <w:div w:id="1965455022">
      <w:bodyDiv w:val="1"/>
      <w:marLeft w:val="0"/>
      <w:marRight w:val="0"/>
      <w:marTop w:val="0"/>
      <w:marBottom w:val="0"/>
      <w:divBdr>
        <w:top w:val="none" w:sz="0" w:space="0" w:color="auto"/>
        <w:left w:val="none" w:sz="0" w:space="0" w:color="auto"/>
        <w:bottom w:val="none" w:sz="0" w:space="0" w:color="auto"/>
        <w:right w:val="none" w:sz="0" w:space="0" w:color="auto"/>
      </w:divBdr>
    </w:div>
    <w:div w:id="1965498460">
      <w:bodyDiv w:val="1"/>
      <w:marLeft w:val="0"/>
      <w:marRight w:val="0"/>
      <w:marTop w:val="0"/>
      <w:marBottom w:val="0"/>
      <w:divBdr>
        <w:top w:val="none" w:sz="0" w:space="0" w:color="auto"/>
        <w:left w:val="none" w:sz="0" w:space="0" w:color="auto"/>
        <w:bottom w:val="none" w:sz="0" w:space="0" w:color="auto"/>
        <w:right w:val="none" w:sz="0" w:space="0" w:color="auto"/>
      </w:divBdr>
    </w:div>
    <w:div w:id="1965577167">
      <w:bodyDiv w:val="1"/>
      <w:marLeft w:val="0"/>
      <w:marRight w:val="0"/>
      <w:marTop w:val="0"/>
      <w:marBottom w:val="0"/>
      <w:divBdr>
        <w:top w:val="none" w:sz="0" w:space="0" w:color="auto"/>
        <w:left w:val="none" w:sz="0" w:space="0" w:color="auto"/>
        <w:bottom w:val="none" w:sz="0" w:space="0" w:color="auto"/>
        <w:right w:val="none" w:sz="0" w:space="0" w:color="auto"/>
      </w:divBdr>
    </w:div>
    <w:div w:id="1965884208">
      <w:bodyDiv w:val="1"/>
      <w:marLeft w:val="0"/>
      <w:marRight w:val="0"/>
      <w:marTop w:val="0"/>
      <w:marBottom w:val="0"/>
      <w:divBdr>
        <w:top w:val="none" w:sz="0" w:space="0" w:color="auto"/>
        <w:left w:val="none" w:sz="0" w:space="0" w:color="auto"/>
        <w:bottom w:val="none" w:sz="0" w:space="0" w:color="auto"/>
        <w:right w:val="none" w:sz="0" w:space="0" w:color="auto"/>
      </w:divBdr>
    </w:div>
    <w:div w:id="1966035837">
      <w:bodyDiv w:val="1"/>
      <w:marLeft w:val="0"/>
      <w:marRight w:val="0"/>
      <w:marTop w:val="0"/>
      <w:marBottom w:val="0"/>
      <w:divBdr>
        <w:top w:val="none" w:sz="0" w:space="0" w:color="auto"/>
        <w:left w:val="none" w:sz="0" w:space="0" w:color="auto"/>
        <w:bottom w:val="none" w:sz="0" w:space="0" w:color="auto"/>
        <w:right w:val="none" w:sz="0" w:space="0" w:color="auto"/>
      </w:divBdr>
    </w:div>
    <w:div w:id="1966109527">
      <w:bodyDiv w:val="1"/>
      <w:marLeft w:val="0"/>
      <w:marRight w:val="0"/>
      <w:marTop w:val="0"/>
      <w:marBottom w:val="0"/>
      <w:divBdr>
        <w:top w:val="none" w:sz="0" w:space="0" w:color="auto"/>
        <w:left w:val="none" w:sz="0" w:space="0" w:color="auto"/>
        <w:bottom w:val="none" w:sz="0" w:space="0" w:color="auto"/>
        <w:right w:val="none" w:sz="0" w:space="0" w:color="auto"/>
      </w:divBdr>
    </w:div>
    <w:div w:id="1966614928">
      <w:bodyDiv w:val="1"/>
      <w:marLeft w:val="0"/>
      <w:marRight w:val="0"/>
      <w:marTop w:val="0"/>
      <w:marBottom w:val="0"/>
      <w:divBdr>
        <w:top w:val="none" w:sz="0" w:space="0" w:color="auto"/>
        <w:left w:val="none" w:sz="0" w:space="0" w:color="auto"/>
        <w:bottom w:val="none" w:sz="0" w:space="0" w:color="auto"/>
        <w:right w:val="none" w:sz="0" w:space="0" w:color="auto"/>
      </w:divBdr>
    </w:div>
    <w:div w:id="1966740734">
      <w:bodyDiv w:val="1"/>
      <w:marLeft w:val="0"/>
      <w:marRight w:val="0"/>
      <w:marTop w:val="0"/>
      <w:marBottom w:val="0"/>
      <w:divBdr>
        <w:top w:val="none" w:sz="0" w:space="0" w:color="auto"/>
        <w:left w:val="none" w:sz="0" w:space="0" w:color="auto"/>
        <w:bottom w:val="none" w:sz="0" w:space="0" w:color="auto"/>
        <w:right w:val="none" w:sz="0" w:space="0" w:color="auto"/>
      </w:divBdr>
    </w:div>
    <w:div w:id="1967079790">
      <w:bodyDiv w:val="1"/>
      <w:marLeft w:val="0"/>
      <w:marRight w:val="0"/>
      <w:marTop w:val="0"/>
      <w:marBottom w:val="0"/>
      <w:divBdr>
        <w:top w:val="none" w:sz="0" w:space="0" w:color="auto"/>
        <w:left w:val="none" w:sz="0" w:space="0" w:color="auto"/>
        <w:bottom w:val="none" w:sz="0" w:space="0" w:color="auto"/>
        <w:right w:val="none" w:sz="0" w:space="0" w:color="auto"/>
      </w:divBdr>
    </w:div>
    <w:div w:id="1967156460">
      <w:bodyDiv w:val="1"/>
      <w:marLeft w:val="0"/>
      <w:marRight w:val="0"/>
      <w:marTop w:val="0"/>
      <w:marBottom w:val="0"/>
      <w:divBdr>
        <w:top w:val="none" w:sz="0" w:space="0" w:color="auto"/>
        <w:left w:val="none" w:sz="0" w:space="0" w:color="auto"/>
        <w:bottom w:val="none" w:sz="0" w:space="0" w:color="auto"/>
        <w:right w:val="none" w:sz="0" w:space="0" w:color="auto"/>
      </w:divBdr>
    </w:div>
    <w:div w:id="1967393625">
      <w:bodyDiv w:val="1"/>
      <w:marLeft w:val="0"/>
      <w:marRight w:val="0"/>
      <w:marTop w:val="0"/>
      <w:marBottom w:val="0"/>
      <w:divBdr>
        <w:top w:val="none" w:sz="0" w:space="0" w:color="auto"/>
        <w:left w:val="none" w:sz="0" w:space="0" w:color="auto"/>
        <w:bottom w:val="none" w:sz="0" w:space="0" w:color="auto"/>
        <w:right w:val="none" w:sz="0" w:space="0" w:color="auto"/>
      </w:divBdr>
    </w:div>
    <w:div w:id="1967587398">
      <w:bodyDiv w:val="1"/>
      <w:marLeft w:val="0"/>
      <w:marRight w:val="0"/>
      <w:marTop w:val="0"/>
      <w:marBottom w:val="0"/>
      <w:divBdr>
        <w:top w:val="none" w:sz="0" w:space="0" w:color="auto"/>
        <w:left w:val="none" w:sz="0" w:space="0" w:color="auto"/>
        <w:bottom w:val="none" w:sz="0" w:space="0" w:color="auto"/>
        <w:right w:val="none" w:sz="0" w:space="0" w:color="auto"/>
      </w:divBdr>
    </w:div>
    <w:div w:id="1967587895">
      <w:bodyDiv w:val="1"/>
      <w:marLeft w:val="0"/>
      <w:marRight w:val="0"/>
      <w:marTop w:val="0"/>
      <w:marBottom w:val="0"/>
      <w:divBdr>
        <w:top w:val="none" w:sz="0" w:space="0" w:color="auto"/>
        <w:left w:val="none" w:sz="0" w:space="0" w:color="auto"/>
        <w:bottom w:val="none" w:sz="0" w:space="0" w:color="auto"/>
        <w:right w:val="none" w:sz="0" w:space="0" w:color="auto"/>
      </w:divBdr>
    </w:div>
    <w:div w:id="1968316129">
      <w:bodyDiv w:val="1"/>
      <w:marLeft w:val="0"/>
      <w:marRight w:val="0"/>
      <w:marTop w:val="0"/>
      <w:marBottom w:val="0"/>
      <w:divBdr>
        <w:top w:val="none" w:sz="0" w:space="0" w:color="auto"/>
        <w:left w:val="none" w:sz="0" w:space="0" w:color="auto"/>
        <w:bottom w:val="none" w:sz="0" w:space="0" w:color="auto"/>
        <w:right w:val="none" w:sz="0" w:space="0" w:color="auto"/>
      </w:divBdr>
    </w:div>
    <w:div w:id="1968388873">
      <w:bodyDiv w:val="1"/>
      <w:marLeft w:val="0"/>
      <w:marRight w:val="0"/>
      <w:marTop w:val="0"/>
      <w:marBottom w:val="0"/>
      <w:divBdr>
        <w:top w:val="none" w:sz="0" w:space="0" w:color="auto"/>
        <w:left w:val="none" w:sz="0" w:space="0" w:color="auto"/>
        <w:bottom w:val="none" w:sz="0" w:space="0" w:color="auto"/>
        <w:right w:val="none" w:sz="0" w:space="0" w:color="auto"/>
      </w:divBdr>
    </w:div>
    <w:div w:id="1968703357">
      <w:bodyDiv w:val="1"/>
      <w:marLeft w:val="0"/>
      <w:marRight w:val="0"/>
      <w:marTop w:val="0"/>
      <w:marBottom w:val="0"/>
      <w:divBdr>
        <w:top w:val="none" w:sz="0" w:space="0" w:color="auto"/>
        <w:left w:val="none" w:sz="0" w:space="0" w:color="auto"/>
        <w:bottom w:val="none" w:sz="0" w:space="0" w:color="auto"/>
        <w:right w:val="none" w:sz="0" w:space="0" w:color="auto"/>
      </w:divBdr>
    </w:div>
    <w:div w:id="1968923687">
      <w:bodyDiv w:val="1"/>
      <w:marLeft w:val="0"/>
      <w:marRight w:val="0"/>
      <w:marTop w:val="0"/>
      <w:marBottom w:val="0"/>
      <w:divBdr>
        <w:top w:val="none" w:sz="0" w:space="0" w:color="auto"/>
        <w:left w:val="none" w:sz="0" w:space="0" w:color="auto"/>
        <w:bottom w:val="none" w:sz="0" w:space="0" w:color="auto"/>
        <w:right w:val="none" w:sz="0" w:space="0" w:color="auto"/>
      </w:divBdr>
    </w:div>
    <w:div w:id="1969242592">
      <w:bodyDiv w:val="1"/>
      <w:marLeft w:val="0"/>
      <w:marRight w:val="0"/>
      <w:marTop w:val="0"/>
      <w:marBottom w:val="0"/>
      <w:divBdr>
        <w:top w:val="none" w:sz="0" w:space="0" w:color="auto"/>
        <w:left w:val="none" w:sz="0" w:space="0" w:color="auto"/>
        <w:bottom w:val="none" w:sz="0" w:space="0" w:color="auto"/>
        <w:right w:val="none" w:sz="0" w:space="0" w:color="auto"/>
      </w:divBdr>
    </w:div>
    <w:div w:id="1969434007">
      <w:bodyDiv w:val="1"/>
      <w:marLeft w:val="0"/>
      <w:marRight w:val="0"/>
      <w:marTop w:val="0"/>
      <w:marBottom w:val="0"/>
      <w:divBdr>
        <w:top w:val="none" w:sz="0" w:space="0" w:color="auto"/>
        <w:left w:val="none" w:sz="0" w:space="0" w:color="auto"/>
        <w:bottom w:val="none" w:sz="0" w:space="0" w:color="auto"/>
        <w:right w:val="none" w:sz="0" w:space="0" w:color="auto"/>
      </w:divBdr>
    </w:div>
    <w:div w:id="1969623493">
      <w:bodyDiv w:val="1"/>
      <w:marLeft w:val="0"/>
      <w:marRight w:val="0"/>
      <w:marTop w:val="0"/>
      <w:marBottom w:val="0"/>
      <w:divBdr>
        <w:top w:val="none" w:sz="0" w:space="0" w:color="auto"/>
        <w:left w:val="none" w:sz="0" w:space="0" w:color="auto"/>
        <w:bottom w:val="none" w:sz="0" w:space="0" w:color="auto"/>
        <w:right w:val="none" w:sz="0" w:space="0" w:color="auto"/>
      </w:divBdr>
    </w:div>
    <w:div w:id="1969821291">
      <w:bodyDiv w:val="1"/>
      <w:marLeft w:val="0"/>
      <w:marRight w:val="0"/>
      <w:marTop w:val="0"/>
      <w:marBottom w:val="0"/>
      <w:divBdr>
        <w:top w:val="none" w:sz="0" w:space="0" w:color="auto"/>
        <w:left w:val="none" w:sz="0" w:space="0" w:color="auto"/>
        <w:bottom w:val="none" w:sz="0" w:space="0" w:color="auto"/>
        <w:right w:val="none" w:sz="0" w:space="0" w:color="auto"/>
      </w:divBdr>
    </w:div>
    <w:div w:id="1969966196">
      <w:bodyDiv w:val="1"/>
      <w:marLeft w:val="0"/>
      <w:marRight w:val="0"/>
      <w:marTop w:val="0"/>
      <w:marBottom w:val="0"/>
      <w:divBdr>
        <w:top w:val="none" w:sz="0" w:space="0" w:color="auto"/>
        <w:left w:val="none" w:sz="0" w:space="0" w:color="auto"/>
        <w:bottom w:val="none" w:sz="0" w:space="0" w:color="auto"/>
        <w:right w:val="none" w:sz="0" w:space="0" w:color="auto"/>
      </w:divBdr>
    </w:div>
    <w:div w:id="1970161822">
      <w:bodyDiv w:val="1"/>
      <w:marLeft w:val="0"/>
      <w:marRight w:val="0"/>
      <w:marTop w:val="0"/>
      <w:marBottom w:val="0"/>
      <w:divBdr>
        <w:top w:val="none" w:sz="0" w:space="0" w:color="auto"/>
        <w:left w:val="none" w:sz="0" w:space="0" w:color="auto"/>
        <w:bottom w:val="none" w:sz="0" w:space="0" w:color="auto"/>
        <w:right w:val="none" w:sz="0" w:space="0" w:color="auto"/>
      </w:divBdr>
    </w:div>
    <w:div w:id="1970238223">
      <w:bodyDiv w:val="1"/>
      <w:marLeft w:val="0"/>
      <w:marRight w:val="0"/>
      <w:marTop w:val="0"/>
      <w:marBottom w:val="0"/>
      <w:divBdr>
        <w:top w:val="none" w:sz="0" w:space="0" w:color="auto"/>
        <w:left w:val="none" w:sz="0" w:space="0" w:color="auto"/>
        <w:bottom w:val="none" w:sz="0" w:space="0" w:color="auto"/>
        <w:right w:val="none" w:sz="0" w:space="0" w:color="auto"/>
      </w:divBdr>
    </w:div>
    <w:div w:id="1971012653">
      <w:bodyDiv w:val="1"/>
      <w:marLeft w:val="0"/>
      <w:marRight w:val="0"/>
      <w:marTop w:val="0"/>
      <w:marBottom w:val="0"/>
      <w:divBdr>
        <w:top w:val="none" w:sz="0" w:space="0" w:color="auto"/>
        <w:left w:val="none" w:sz="0" w:space="0" w:color="auto"/>
        <w:bottom w:val="none" w:sz="0" w:space="0" w:color="auto"/>
        <w:right w:val="none" w:sz="0" w:space="0" w:color="auto"/>
      </w:divBdr>
    </w:div>
    <w:div w:id="1971128131">
      <w:bodyDiv w:val="1"/>
      <w:marLeft w:val="0"/>
      <w:marRight w:val="0"/>
      <w:marTop w:val="0"/>
      <w:marBottom w:val="0"/>
      <w:divBdr>
        <w:top w:val="none" w:sz="0" w:space="0" w:color="auto"/>
        <w:left w:val="none" w:sz="0" w:space="0" w:color="auto"/>
        <w:bottom w:val="none" w:sz="0" w:space="0" w:color="auto"/>
        <w:right w:val="none" w:sz="0" w:space="0" w:color="auto"/>
      </w:divBdr>
    </w:div>
    <w:div w:id="1971401750">
      <w:bodyDiv w:val="1"/>
      <w:marLeft w:val="0"/>
      <w:marRight w:val="0"/>
      <w:marTop w:val="0"/>
      <w:marBottom w:val="0"/>
      <w:divBdr>
        <w:top w:val="none" w:sz="0" w:space="0" w:color="auto"/>
        <w:left w:val="none" w:sz="0" w:space="0" w:color="auto"/>
        <w:bottom w:val="none" w:sz="0" w:space="0" w:color="auto"/>
        <w:right w:val="none" w:sz="0" w:space="0" w:color="auto"/>
      </w:divBdr>
    </w:div>
    <w:div w:id="1971475624">
      <w:bodyDiv w:val="1"/>
      <w:marLeft w:val="0"/>
      <w:marRight w:val="0"/>
      <w:marTop w:val="0"/>
      <w:marBottom w:val="0"/>
      <w:divBdr>
        <w:top w:val="none" w:sz="0" w:space="0" w:color="auto"/>
        <w:left w:val="none" w:sz="0" w:space="0" w:color="auto"/>
        <w:bottom w:val="none" w:sz="0" w:space="0" w:color="auto"/>
        <w:right w:val="none" w:sz="0" w:space="0" w:color="auto"/>
      </w:divBdr>
    </w:div>
    <w:div w:id="1971521319">
      <w:bodyDiv w:val="1"/>
      <w:marLeft w:val="0"/>
      <w:marRight w:val="0"/>
      <w:marTop w:val="0"/>
      <w:marBottom w:val="0"/>
      <w:divBdr>
        <w:top w:val="none" w:sz="0" w:space="0" w:color="auto"/>
        <w:left w:val="none" w:sz="0" w:space="0" w:color="auto"/>
        <w:bottom w:val="none" w:sz="0" w:space="0" w:color="auto"/>
        <w:right w:val="none" w:sz="0" w:space="0" w:color="auto"/>
      </w:divBdr>
    </w:div>
    <w:div w:id="1971591726">
      <w:bodyDiv w:val="1"/>
      <w:marLeft w:val="0"/>
      <w:marRight w:val="0"/>
      <w:marTop w:val="0"/>
      <w:marBottom w:val="0"/>
      <w:divBdr>
        <w:top w:val="none" w:sz="0" w:space="0" w:color="auto"/>
        <w:left w:val="none" w:sz="0" w:space="0" w:color="auto"/>
        <w:bottom w:val="none" w:sz="0" w:space="0" w:color="auto"/>
        <w:right w:val="none" w:sz="0" w:space="0" w:color="auto"/>
      </w:divBdr>
    </w:div>
    <w:div w:id="1971738182">
      <w:bodyDiv w:val="1"/>
      <w:marLeft w:val="0"/>
      <w:marRight w:val="0"/>
      <w:marTop w:val="0"/>
      <w:marBottom w:val="0"/>
      <w:divBdr>
        <w:top w:val="none" w:sz="0" w:space="0" w:color="auto"/>
        <w:left w:val="none" w:sz="0" w:space="0" w:color="auto"/>
        <w:bottom w:val="none" w:sz="0" w:space="0" w:color="auto"/>
        <w:right w:val="none" w:sz="0" w:space="0" w:color="auto"/>
      </w:divBdr>
    </w:div>
    <w:div w:id="1971747243">
      <w:bodyDiv w:val="1"/>
      <w:marLeft w:val="0"/>
      <w:marRight w:val="0"/>
      <w:marTop w:val="0"/>
      <w:marBottom w:val="0"/>
      <w:divBdr>
        <w:top w:val="none" w:sz="0" w:space="0" w:color="auto"/>
        <w:left w:val="none" w:sz="0" w:space="0" w:color="auto"/>
        <w:bottom w:val="none" w:sz="0" w:space="0" w:color="auto"/>
        <w:right w:val="none" w:sz="0" w:space="0" w:color="auto"/>
      </w:divBdr>
    </w:div>
    <w:div w:id="1972587318">
      <w:bodyDiv w:val="1"/>
      <w:marLeft w:val="0"/>
      <w:marRight w:val="0"/>
      <w:marTop w:val="0"/>
      <w:marBottom w:val="0"/>
      <w:divBdr>
        <w:top w:val="none" w:sz="0" w:space="0" w:color="auto"/>
        <w:left w:val="none" w:sz="0" w:space="0" w:color="auto"/>
        <w:bottom w:val="none" w:sz="0" w:space="0" w:color="auto"/>
        <w:right w:val="none" w:sz="0" w:space="0" w:color="auto"/>
      </w:divBdr>
    </w:div>
    <w:div w:id="1972978433">
      <w:bodyDiv w:val="1"/>
      <w:marLeft w:val="0"/>
      <w:marRight w:val="0"/>
      <w:marTop w:val="0"/>
      <w:marBottom w:val="0"/>
      <w:divBdr>
        <w:top w:val="none" w:sz="0" w:space="0" w:color="auto"/>
        <w:left w:val="none" w:sz="0" w:space="0" w:color="auto"/>
        <w:bottom w:val="none" w:sz="0" w:space="0" w:color="auto"/>
        <w:right w:val="none" w:sz="0" w:space="0" w:color="auto"/>
      </w:divBdr>
    </w:div>
    <w:div w:id="1973173974">
      <w:bodyDiv w:val="1"/>
      <w:marLeft w:val="0"/>
      <w:marRight w:val="0"/>
      <w:marTop w:val="0"/>
      <w:marBottom w:val="0"/>
      <w:divBdr>
        <w:top w:val="none" w:sz="0" w:space="0" w:color="auto"/>
        <w:left w:val="none" w:sz="0" w:space="0" w:color="auto"/>
        <w:bottom w:val="none" w:sz="0" w:space="0" w:color="auto"/>
        <w:right w:val="none" w:sz="0" w:space="0" w:color="auto"/>
      </w:divBdr>
    </w:div>
    <w:div w:id="1973250578">
      <w:bodyDiv w:val="1"/>
      <w:marLeft w:val="0"/>
      <w:marRight w:val="0"/>
      <w:marTop w:val="0"/>
      <w:marBottom w:val="0"/>
      <w:divBdr>
        <w:top w:val="none" w:sz="0" w:space="0" w:color="auto"/>
        <w:left w:val="none" w:sz="0" w:space="0" w:color="auto"/>
        <w:bottom w:val="none" w:sz="0" w:space="0" w:color="auto"/>
        <w:right w:val="none" w:sz="0" w:space="0" w:color="auto"/>
      </w:divBdr>
    </w:div>
    <w:div w:id="1973362028">
      <w:bodyDiv w:val="1"/>
      <w:marLeft w:val="0"/>
      <w:marRight w:val="0"/>
      <w:marTop w:val="0"/>
      <w:marBottom w:val="0"/>
      <w:divBdr>
        <w:top w:val="none" w:sz="0" w:space="0" w:color="auto"/>
        <w:left w:val="none" w:sz="0" w:space="0" w:color="auto"/>
        <w:bottom w:val="none" w:sz="0" w:space="0" w:color="auto"/>
        <w:right w:val="none" w:sz="0" w:space="0" w:color="auto"/>
      </w:divBdr>
    </w:div>
    <w:div w:id="1973511015">
      <w:bodyDiv w:val="1"/>
      <w:marLeft w:val="0"/>
      <w:marRight w:val="0"/>
      <w:marTop w:val="0"/>
      <w:marBottom w:val="0"/>
      <w:divBdr>
        <w:top w:val="none" w:sz="0" w:space="0" w:color="auto"/>
        <w:left w:val="none" w:sz="0" w:space="0" w:color="auto"/>
        <w:bottom w:val="none" w:sz="0" w:space="0" w:color="auto"/>
        <w:right w:val="none" w:sz="0" w:space="0" w:color="auto"/>
      </w:divBdr>
    </w:div>
    <w:div w:id="1973561280">
      <w:bodyDiv w:val="1"/>
      <w:marLeft w:val="0"/>
      <w:marRight w:val="0"/>
      <w:marTop w:val="0"/>
      <w:marBottom w:val="0"/>
      <w:divBdr>
        <w:top w:val="none" w:sz="0" w:space="0" w:color="auto"/>
        <w:left w:val="none" w:sz="0" w:space="0" w:color="auto"/>
        <w:bottom w:val="none" w:sz="0" w:space="0" w:color="auto"/>
        <w:right w:val="none" w:sz="0" w:space="0" w:color="auto"/>
      </w:divBdr>
    </w:div>
    <w:div w:id="1973634650">
      <w:bodyDiv w:val="1"/>
      <w:marLeft w:val="0"/>
      <w:marRight w:val="0"/>
      <w:marTop w:val="0"/>
      <w:marBottom w:val="0"/>
      <w:divBdr>
        <w:top w:val="none" w:sz="0" w:space="0" w:color="auto"/>
        <w:left w:val="none" w:sz="0" w:space="0" w:color="auto"/>
        <w:bottom w:val="none" w:sz="0" w:space="0" w:color="auto"/>
        <w:right w:val="none" w:sz="0" w:space="0" w:color="auto"/>
      </w:divBdr>
    </w:div>
    <w:div w:id="1973636866">
      <w:bodyDiv w:val="1"/>
      <w:marLeft w:val="0"/>
      <w:marRight w:val="0"/>
      <w:marTop w:val="0"/>
      <w:marBottom w:val="0"/>
      <w:divBdr>
        <w:top w:val="none" w:sz="0" w:space="0" w:color="auto"/>
        <w:left w:val="none" w:sz="0" w:space="0" w:color="auto"/>
        <w:bottom w:val="none" w:sz="0" w:space="0" w:color="auto"/>
        <w:right w:val="none" w:sz="0" w:space="0" w:color="auto"/>
      </w:divBdr>
    </w:div>
    <w:div w:id="1973711647">
      <w:bodyDiv w:val="1"/>
      <w:marLeft w:val="0"/>
      <w:marRight w:val="0"/>
      <w:marTop w:val="0"/>
      <w:marBottom w:val="0"/>
      <w:divBdr>
        <w:top w:val="none" w:sz="0" w:space="0" w:color="auto"/>
        <w:left w:val="none" w:sz="0" w:space="0" w:color="auto"/>
        <w:bottom w:val="none" w:sz="0" w:space="0" w:color="auto"/>
        <w:right w:val="none" w:sz="0" w:space="0" w:color="auto"/>
      </w:divBdr>
    </w:div>
    <w:div w:id="1974170414">
      <w:bodyDiv w:val="1"/>
      <w:marLeft w:val="0"/>
      <w:marRight w:val="0"/>
      <w:marTop w:val="0"/>
      <w:marBottom w:val="0"/>
      <w:divBdr>
        <w:top w:val="none" w:sz="0" w:space="0" w:color="auto"/>
        <w:left w:val="none" w:sz="0" w:space="0" w:color="auto"/>
        <w:bottom w:val="none" w:sz="0" w:space="0" w:color="auto"/>
        <w:right w:val="none" w:sz="0" w:space="0" w:color="auto"/>
      </w:divBdr>
    </w:div>
    <w:div w:id="1974409420">
      <w:bodyDiv w:val="1"/>
      <w:marLeft w:val="0"/>
      <w:marRight w:val="0"/>
      <w:marTop w:val="0"/>
      <w:marBottom w:val="0"/>
      <w:divBdr>
        <w:top w:val="none" w:sz="0" w:space="0" w:color="auto"/>
        <w:left w:val="none" w:sz="0" w:space="0" w:color="auto"/>
        <w:bottom w:val="none" w:sz="0" w:space="0" w:color="auto"/>
        <w:right w:val="none" w:sz="0" w:space="0" w:color="auto"/>
      </w:divBdr>
    </w:div>
    <w:div w:id="1974872526">
      <w:bodyDiv w:val="1"/>
      <w:marLeft w:val="0"/>
      <w:marRight w:val="0"/>
      <w:marTop w:val="0"/>
      <w:marBottom w:val="0"/>
      <w:divBdr>
        <w:top w:val="none" w:sz="0" w:space="0" w:color="auto"/>
        <w:left w:val="none" w:sz="0" w:space="0" w:color="auto"/>
        <w:bottom w:val="none" w:sz="0" w:space="0" w:color="auto"/>
        <w:right w:val="none" w:sz="0" w:space="0" w:color="auto"/>
      </w:divBdr>
    </w:div>
    <w:div w:id="1974939180">
      <w:bodyDiv w:val="1"/>
      <w:marLeft w:val="0"/>
      <w:marRight w:val="0"/>
      <w:marTop w:val="0"/>
      <w:marBottom w:val="0"/>
      <w:divBdr>
        <w:top w:val="none" w:sz="0" w:space="0" w:color="auto"/>
        <w:left w:val="none" w:sz="0" w:space="0" w:color="auto"/>
        <w:bottom w:val="none" w:sz="0" w:space="0" w:color="auto"/>
        <w:right w:val="none" w:sz="0" w:space="0" w:color="auto"/>
      </w:divBdr>
    </w:div>
    <w:div w:id="1975016975">
      <w:bodyDiv w:val="1"/>
      <w:marLeft w:val="0"/>
      <w:marRight w:val="0"/>
      <w:marTop w:val="0"/>
      <w:marBottom w:val="0"/>
      <w:divBdr>
        <w:top w:val="none" w:sz="0" w:space="0" w:color="auto"/>
        <w:left w:val="none" w:sz="0" w:space="0" w:color="auto"/>
        <w:bottom w:val="none" w:sz="0" w:space="0" w:color="auto"/>
        <w:right w:val="none" w:sz="0" w:space="0" w:color="auto"/>
      </w:divBdr>
    </w:div>
    <w:div w:id="1975208436">
      <w:bodyDiv w:val="1"/>
      <w:marLeft w:val="0"/>
      <w:marRight w:val="0"/>
      <w:marTop w:val="0"/>
      <w:marBottom w:val="0"/>
      <w:divBdr>
        <w:top w:val="none" w:sz="0" w:space="0" w:color="auto"/>
        <w:left w:val="none" w:sz="0" w:space="0" w:color="auto"/>
        <w:bottom w:val="none" w:sz="0" w:space="0" w:color="auto"/>
        <w:right w:val="none" w:sz="0" w:space="0" w:color="auto"/>
      </w:divBdr>
    </w:div>
    <w:div w:id="1975477835">
      <w:bodyDiv w:val="1"/>
      <w:marLeft w:val="0"/>
      <w:marRight w:val="0"/>
      <w:marTop w:val="0"/>
      <w:marBottom w:val="0"/>
      <w:divBdr>
        <w:top w:val="none" w:sz="0" w:space="0" w:color="auto"/>
        <w:left w:val="none" w:sz="0" w:space="0" w:color="auto"/>
        <w:bottom w:val="none" w:sz="0" w:space="0" w:color="auto"/>
        <w:right w:val="none" w:sz="0" w:space="0" w:color="auto"/>
      </w:divBdr>
    </w:div>
    <w:div w:id="1975672656">
      <w:bodyDiv w:val="1"/>
      <w:marLeft w:val="0"/>
      <w:marRight w:val="0"/>
      <w:marTop w:val="0"/>
      <w:marBottom w:val="0"/>
      <w:divBdr>
        <w:top w:val="none" w:sz="0" w:space="0" w:color="auto"/>
        <w:left w:val="none" w:sz="0" w:space="0" w:color="auto"/>
        <w:bottom w:val="none" w:sz="0" w:space="0" w:color="auto"/>
        <w:right w:val="none" w:sz="0" w:space="0" w:color="auto"/>
      </w:divBdr>
    </w:div>
    <w:div w:id="1975789458">
      <w:bodyDiv w:val="1"/>
      <w:marLeft w:val="0"/>
      <w:marRight w:val="0"/>
      <w:marTop w:val="0"/>
      <w:marBottom w:val="0"/>
      <w:divBdr>
        <w:top w:val="none" w:sz="0" w:space="0" w:color="auto"/>
        <w:left w:val="none" w:sz="0" w:space="0" w:color="auto"/>
        <w:bottom w:val="none" w:sz="0" w:space="0" w:color="auto"/>
        <w:right w:val="none" w:sz="0" w:space="0" w:color="auto"/>
      </w:divBdr>
    </w:div>
    <w:div w:id="1976325656">
      <w:bodyDiv w:val="1"/>
      <w:marLeft w:val="0"/>
      <w:marRight w:val="0"/>
      <w:marTop w:val="0"/>
      <w:marBottom w:val="0"/>
      <w:divBdr>
        <w:top w:val="none" w:sz="0" w:space="0" w:color="auto"/>
        <w:left w:val="none" w:sz="0" w:space="0" w:color="auto"/>
        <w:bottom w:val="none" w:sz="0" w:space="0" w:color="auto"/>
        <w:right w:val="none" w:sz="0" w:space="0" w:color="auto"/>
      </w:divBdr>
    </w:div>
    <w:div w:id="1976376485">
      <w:bodyDiv w:val="1"/>
      <w:marLeft w:val="0"/>
      <w:marRight w:val="0"/>
      <w:marTop w:val="0"/>
      <w:marBottom w:val="0"/>
      <w:divBdr>
        <w:top w:val="none" w:sz="0" w:space="0" w:color="auto"/>
        <w:left w:val="none" w:sz="0" w:space="0" w:color="auto"/>
        <w:bottom w:val="none" w:sz="0" w:space="0" w:color="auto"/>
        <w:right w:val="none" w:sz="0" w:space="0" w:color="auto"/>
      </w:divBdr>
    </w:div>
    <w:div w:id="1977877413">
      <w:bodyDiv w:val="1"/>
      <w:marLeft w:val="0"/>
      <w:marRight w:val="0"/>
      <w:marTop w:val="0"/>
      <w:marBottom w:val="0"/>
      <w:divBdr>
        <w:top w:val="none" w:sz="0" w:space="0" w:color="auto"/>
        <w:left w:val="none" w:sz="0" w:space="0" w:color="auto"/>
        <w:bottom w:val="none" w:sz="0" w:space="0" w:color="auto"/>
        <w:right w:val="none" w:sz="0" w:space="0" w:color="auto"/>
      </w:divBdr>
    </w:div>
    <w:div w:id="1978336274">
      <w:bodyDiv w:val="1"/>
      <w:marLeft w:val="0"/>
      <w:marRight w:val="0"/>
      <w:marTop w:val="0"/>
      <w:marBottom w:val="0"/>
      <w:divBdr>
        <w:top w:val="none" w:sz="0" w:space="0" w:color="auto"/>
        <w:left w:val="none" w:sz="0" w:space="0" w:color="auto"/>
        <w:bottom w:val="none" w:sz="0" w:space="0" w:color="auto"/>
        <w:right w:val="none" w:sz="0" w:space="0" w:color="auto"/>
      </w:divBdr>
    </w:div>
    <w:div w:id="1978486257">
      <w:bodyDiv w:val="1"/>
      <w:marLeft w:val="0"/>
      <w:marRight w:val="0"/>
      <w:marTop w:val="0"/>
      <w:marBottom w:val="0"/>
      <w:divBdr>
        <w:top w:val="none" w:sz="0" w:space="0" w:color="auto"/>
        <w:left w:val="none" w:sz="0" w:space="0" w:color="auto"/>
        <w:bottom w:val="none" w:sz="0" w:space="0" w:color="auto"/>
        <w:right w:val="none" w:sz="0" w:space="0" w:color="auto"/>
      </w:divBdr>
    </w:div>
    <w:div w:id="1979336504">
      <w:bodyDiv w:val="1"/>
      <w:marLeft w:val="0"/>
      <w:marRight w:val="0"/>
      <w:marTop w:val="0"/>
      <w:marBottom w:val="0"/>
      <w:divBdr>
        <w:top w:val="none" w:sz="0" w:space="0" w:color="auto"/>
        <w:left w:val="none" w:sz="0" w:space="0" w:color="auto"/>
        <w:bottom w:val="none" w:sz="0" w:space="0" w:color="auto"/>
        <w:right w:val="none" w:sz="0" w:space="0" w:color="auto"/>
      </w:divBdr>
    </w:div>
    <w:div w:id="1979338298">
      <w:bodyDiv w:val="1"/>
      <w:marLeft w:val="0"/>
      <w:marRight w:val="0"/>
      <w:marTop w:val="0"/>
      <w:marBottom w:val="0"/>
      <w:divBdr>
        <w:top w:val="none" w:sz="0" w:space="0" w:color="auto"/>
        <w:left w:val="none" w:sz="0" w:space="0" w:color="auto"/>
        <w:bottom w:val="none" w:sz="0" w:space="0" w:color="auto"/>
        <w:right w:val="none" w:sz="0" w:space="0" w:color="auto"/>
      </w:divBdr>
    </w:div>
    <w:div w:id="1979799130">
      <w:bodyDiv w:val="1"/>
      <w:marLeft w:val="0"/>
      <w:marRight w:val="0"/>
      <w:marTop w:val="0"/>
      <w:marBottom w:val="0"/>
      <w:divBdr>
        <w:top w:val="none" w:sz="0" w:space="0" w:color="auto"/>
        <w:left w:val="none" w:sz="0" w:space="0" w:color="auto"/>
        <w:bottom w:val="none" w:sz="0" w:space="0" w:color="auto"/>
        <w:right w:val="none" w:sz="0" w:space="0" w:color="auto"/>
      </w:divBdr>
    </w:div>
    <w:div w:id="1979799200">
      <w:bodyDiv w:val="1"/>
      <w:marLeft w:val="0"/>
      <w:marRight w:val="0"/>
      <w:marTop w:val="0"/>
      <w:marBottom w:val="0"/>
      <w:divBdr>
        <w:top w:val="none" w:sz="0" w:space="0" w:color="auto"/>
        <w:left w:val="none" w:sz="0" w:space="0" w:color="auto"/>
        <w:bottom w:val="none" w:sz="0" w:space="0" w:color="auto"/>
        <w:right w:val="none" w:sz="0" w:space="0" w:color="auto"/>
      </w:divBdr>
    </w:div>
    <w:div w:id="1980376711">
      <w:bodyDiv w:val="1"/>
      <w:marLeft w:val="0"/>
      <w:marRight w:val="0"/>
      <w:marTop w:val="0"/>
      <w:marBottom w:val="0"/>
      <w:divBdr>
        <w:top w:val="none" w:sz="0" w:space="0" w:color="auto"/>
        <w:left w:val="none" w:sz="0" w:space="0" w:color="auto"/>
        <w:bottom w:val="none" w:sz="0" w:space="0" w:color="auto"/>
        <w:right w:val="none" w:sz="0" w:space="0" w:color="auto"/>
      </w:divBdr>
    </w:div>
    <w:div w:id="1980500891">
      <w:bodyDiv w:val="1"/>
      <w:marLeft w:val="0"/>
      <w:marRight w:val="0"/>
      <w:marTop w:val="0"/>
      <w:marBottom w:val="0"/>
      <w:divBdr>
        <w:top w:val="none" w:sz="0" w:space="0" w:color="auto"/>
        <w:left w:val="none" w:sz="0" w:space="0" w:color="auto"/>
        <w:bottom w:val="none" w:sz="0" w:space="0" w:color="auto"/>
        <w:right w:val="none" w:sz="0" w:space="0" w:color="auto"/>
      </w:divBdr>
    </w:div>
    <w:div w:id="1980567848">
      <w:bodyDiv w:val="1"/>
      <w:marLeft w:val="0"/>
      <w:marRight w:val="0"/>
      <w:marTop w:val="0"/>
      <w:marBottom w:val="0"/>
      <w:divBdr>
        <w:top w:val="none" w:sz="0" w:space="0" w:color="auto"/>
        <w:left w:val="none" w:sz="0" w:space="0" w:color="auto"/>
        <w:bottom w:val="none" w:sz="0" w:space="0" w:color="auto"/>
        <w:right w:val="none" w:sz="0" w:space="0" w:color="auto"/>
      </w:divBdr>
    </w:div>
    <w:div w:id="1980650045">
      <w:bodyDiv w:val="1"/>
      <w:marLeft w:val="0"/>
      <w:marRight w:val="0"/>
      <w:marTop w:val="0"/>
      <w:marBottom w:val="0"/>
      <w:divBdr>
        <w:top w:val="none" w:sz="0" w:space="0" w:color="auto"/>
        <w:left w:val="none" w:sz="0" w:space="0" w:color="auto"/>
        <w:bottom w:val="none" w:sz="0" w:space="0" w:color="auto"/>
        <w:right w:val="none" w:sz="0" w:space="0" w:color="auto"/>
      </w:divBdr>
    </w:div>
    <w:div w:id="1980719951">
      <w:bodyDiv w:val="1"/>
      <w:marLeft w:val="0"/>
      <w:marRight w:val="0"/>
      <w:marTop w:val="0"/>
      <w:marBottom w:val="0"/>
      <w:divBdr>
        <w:top w:val="none" w:sz="0" w:space="0" w:color="auto"/>
        <w:left w:val="none" w:sz="0" w:space="0" w:color="auto"/>
        <w:bottom w:val="none" w:sz="0" w:space="0" w:color="auto"/>
        <w:right w:val="none" w:sz="0" w:space="0" w:color="auto"/>
      </w:divBdr>
    </w:div>
    <w:div w:id="1980916892">
      <w:bodyDiv w:val="1"/>
      <w:marLeft w:val="0"/>
      <w:marRight w:val="0"/>
      <w:marTop w:val="0"/>
      <w:marBottom w:val="0"/>
      <w:divBdr>
        <w:top w:val="none" w:sz="0" w:space="0" w:color="auto"/>
        <w:left w:val="none" w:sz="0" w:space="0" w:color="auto"/>
        <w:bottom w:val="none" w:sz="0" w:space="0" w:color="auto"/>
        <w:right w:val="none" w:sz="0" w:space="0" w:color="auto"/>
      </w:divBdr>
    </w:div>
    <w:div w:id="1981107530">
      <w:bodyDiv w:val="1"/>
      <w:marLeft w:val="0"/>
      <w:marRight w:val="0"/>
      <w:marTop w:val="0"/>
      <w:marBottom w:val="0"/>
      <w:divBdr>
        <w:top w:val="none" w:sz="0" w:space="0" w:color="auto"/>
        <w:left w:val="none" w:sz="0" w:space="0" w:color="auto"/>
        <w:bottom w:val="none" w:sz="0" w:space="0" w:color="auto"/>
        <w:right w:val="none" w:sz="0" w:space="0" w:color="auto"/>
      </w:divBdr>
    </w:div>
    <w:div w:id="1982617089">
      <w:bodyDiv w:val="1"/>
      <w:marLeft w:val="0"/>
      <w:marRight w:val="0"/>
      <w:marTop w:val="0"/>
      <w:marBottom w:val="0"/>
      <w:divBdr>
        <w:top w:val="none" w:sz="0" w:space="0" w:color="auto"/>
        <w:left w:val="none" w:sz="0" w:space="0" w:color="auto"/>
        <w:bottom w:val="none" w:sz="0" w:space="0" w:color="auto"/>
        <w:right w:val="none" w:sz="0" w:space="0" w:color="auto"/>
      </w:divBdr>
    </w:div>
    <w:div w:id="1984579921">
      <w:bodyDiv w:val="1"/>
      <w:marLeft w:val="0"/>
      <w:marRight w:val="0"/>
      <w:marTop w:val="0"/>
      <w:marBottom w:val="0"/>
      <w:divBdr>
        <w:top w:val="none" w:sz="0" w:space="0" w:color="auto"/>
        <w:left w:val="none" w:sz="0" w:space="0" w:color="auto"/>
        <w:bottom w:val="none" w:sz="0" w:space="0" w:color="auto"/>
        <w:right w:val="none" w:sz="0" w:space="0" w:color="auto"/>
      </w:divBdr>
    </w:div>
    <w:div w:id="1984580628">
      <w:bodyDiv w:val="1"/>
      <w:marLeft w:val="0"/>
      <w:marRight w:val="0"/>
      <w:marTop w:val="0"/>
      <w:marBottom w:val="0"/>
      <w:divBdr>
        <w:top w:val="none" w:sz="0" w:space="0" w:color="auto"/>
        <w:left w:val="none" w:sz="0" w:space="0" w:color="auto"/>
        <w:bottom w:val="none" w:sz="0" w:space="0" w:color="auto"/>
        <w:right w:val="none" w:sz="0" w:space="0" w:color="auto"/>
      </w:divBdr>
    </w:div>
    <w:div w:id="1985238820">
      <w:bodyDiv w:val="1"/>
      <w:marLeft w:val="0"/>
      <w:marRight w:val="0"/>
      <w:marTop w:val="0"/>
      <w:marBottom w:val="0"/>
      <w:divBdr>
        <w:top w:val="none" w:sz="0" w:space="0" w:color="auto"/>
        <w:left w:val="none" w:sz="0" w:space="0" w:color="auto"/>
        <w:bottom w:val="none" w:sz="0" w:space="0" w:color="auto"/>
        <w:right w:val="none" w:sz="0" w:space="0" w:color="auto"/>
      </w:divBdr>
    </w:div>
    <w:div w:id="1985962785">
      <w:bodyDiv w:val="1"/>
      <w:marLeft w:val="0"/>
      <w:marRight w:val="0"/>
      <w:marTop w:val="0"/>
      <w:marBottom w:val="0"/>
      <w:divBdr>
        <w:top w:val="none" w:sz="0" w:space="0" w:color="auto"/>
        <w:left w:val="none" w:sz="0" w:space="0" w:color="auto"/>
        <w:bottom w:val="none" w:sz="0" w:space="0" w:color="auto"/>
        <w:right w:val="none" w:sz="0" w:space="0" w:color="auto"/>
      </w:divBdr>
    </w:div>
    <w:div w:id="1985969783">
      <w:bodyDiv w:val="1"/>
      <w:marLeft w:val="0"/>
      <w:marRight w:val="0"/>
      <w:marTop w:val="0"/>
      <w:marBottom w:val="0"/>
      <w:divBdr>
        <w:top w:val="none" w:sz="0" w:space="0" w:color="auto"/>
        <w:left w:val="none" w:sz="0" w:space="0" w:color="auto"/>
        <w:bottom w:val="none" w:sz="0" w:space="0" w:color="auto"/>
        <w:right w:val="none" w:sz="0" w:space="0" w:color="auto"/>
      </w:divBdr>
    </w:div>
    <w:div w:id="1986202613">
      <w:bodyDiv w:val="1"/>
      <w:marLeft w:val="0"/>
      <w:marRight w:val="0"/>
      <w:marTop w:val="0"/>
      <w:marBottom w:val="0"/>
      <w:divBdr>
        <w:top w:val="none" w:sz="0" w:space="0" w:color="auto"/>
        <w:left w:val="none" w:sz="0" w:space="0" w:color="auto"/>
        <w:bottom w:val="none" w:sz="0" w:space="0" w:color="auto"/>
        <w:right w:val="none" w:sz="0" w:space="0" w:color="auto"/>
      </w:divBdr>
    </w:div>
    <w:div w:id="1986229013">
      <w:bodyDiv w:val="1"/>
      <w:marLeft w:val="0"/>
      <w:marRight w:val="0"/>
      <w:marTop w:val="0"/>
      <w:marBottom w:val="0"/>
      <w:divBdr>
        <w:top w:val="none" w:sz="0" w:space="0" w:color="auto"/>
        <w:left w:val="none" w:sz="0" w:space="0" w:color="auto"/>
        <w:bottom w:val="none" w:sz="0" w:space="0" w:color="auto"/>
        <w:right w:val="none" w:sz="0" w:space="0" w:color="auto"/>
      </w:divBdr>
    </w:div>
    <w:div w:id="1986624837">
      <w:bodyDiv w:val="1"/>
      <w:marLeft w:val="0"/>
      <w:marRight w:val="0"/>
      <w:marTop w:val="0"/>
      <w:marBottom w:val="0"/>
      <w:divBdr>
        <w:top w:val="none" w:sz="0" w:space="0" w:color="auto"/>
        <w:left w:val="none" w:sz="0" w:space="0" w:color="auto"/>
        <w:bottom w:val="none" w:sz="0" w:space="0" w:color="auto"/>
        <w:right w:val="none" w:sz="0" w:space="0" w:color="auto"/>
      </w:divBdr>
    </w:div>
    <w:div w:id="1986737899">
      <w:bodyDiv w:val="1"/>
      <w:marLeft w:val="0"/>
      <w:marRight w:val="0"/>
      <w:marTop w:val="0"/>
      <w:marBottom w:val="0"/>
      <w:divBdr>
        <w:top w:val="none" w:sz="0" w:space="0" w:color="auto"/>
        <w:left w:val="none" w:sz="0" w:space="0" w:color="auto"/>
        <w:bottom w:val="none" w:sz="0" w:space="0" w:color="auto"/>
        <w:right w:val="none" w:sz="0" w:space="0" w:color="auto"/>
      </w:divBdr>
    </w:div>
    <w:div w:id="1986855712">
      <w:bodyDiv w:val="1"/>
      <w:marLeft w:val="0"/>
      <w:marRight w:val="0"/>
      <w:marTop w:val="0"/>
      <w:marBottom w:val="0"/>
      <w:divBdr>
        <w:top w:val="none" w:sz="0" w:space="0" w:color="auto"/>
        <w:left w:val="none" w:sz="0" w:space="0" w:color="auto"/>
        <w:bottom w:val="none" w:sz="0" w:space="0" w:color="auto"/>
        <w:right w:val="none" w:sz="0" w:space="0" w:color="auto"/>
      </w:divBdr>
    </w:div>
    <w:div w:id="1987398379">
      <w:bodyDiv w:val="1"/>
      <w:marLeft w:val="0"/>
      <w:marRight w:val="0"/>
      <w:marTop w:val="0"/>
      <w:marBottom w:val="0"/>
      <w:divBdr>
        <w:top w:val="none" w:sz="0" w:space="0" w:color="auto"/>
        <w:left w:val="none" w:sz="0" w:space="0" w:color="auto"/>
        <w:bottom w:val="none" w:sz="0" w:space="0" w:color="auto"/>
        <w:right w:val="none" w:sz="0" w:space="0" w:color="auto"/>
      </w:divBdr>
    </w:div>
    <w:div w:id="1987471331">
      <w:bodyDiv w:val="1"/>
      <w:marLeft w:val="0"/>
      <w:marRight w:val="0"/>
      <w:marTop w:val="0"/>
      <w:marBottom w:val="0"/>
      <w:divBdr>
        <w:top w:val="none" w:sz="0" w:space="0" w:color="auto"/>
        <w:left w:val="none" w:sz="0" w:space="0" w:color="auto"/>
        <w:bottom w:val="none" w:sz="0" w:space="0" w:color="auto"/>
        <w:right w:val="none" w:sz="0" w:space="0" w:color="auto"/>
      </w:divBdr>
    </w:div>
    <w:div w:id="1987542176">
      <w:bodyDiv w:val="1"/>
      <w:marLeft w:val="0"/>
      <w:marRight w:val="0"/>
      <w:marTop w:val="0"/>
      <w:marBottom w:val="0"/>
      <w:divBdr>
        <w:top w:val="none" w:sz="0" w:space="0" w:color="auto"/>
        <w:left w:val="none" w:sz="0" w:space="0" w:color="auto"/>
        <w:bottom w:val="none" w:sz="0" w:space="0" w:color="auto"/>
        <w:right w:val="none" w:sz="0" w:space="0" w:color="auto"/>
      </w:divBdr>
    </w:div>
    <w:div w:id="1987589717">
      <w:bodyDiv w:val="1"/>
      <w:marLeft w:val="0"/>
      <w:marRight w:val="0"/>
      <w:marTop w:val="0"/>
      <w:marBottom w:val="0"/>
      <w:divBdr>
        <w:top w:val="none" w:sz="0" w:space="0" w:color="auto"/>
        <w:left w:val="none" w:sz="0" w:space="0" w:color="auto"/>
        <w:bottom w:val="none" w:sz="0" w:space="0" w:color="auto"/>
        <w:right w:val="none" w:sz="0" w:space="0" w:color="auto"/>
      </w:divBdr>
    </w:div>
    <w:div w:id="1987662669">
      <w:bodyDiv w:val="1"/>
      <w:marLeft w:val="0"/>
      <w:marRight w:val="0"/>
      <w:marTop w:val="0"/>
      <w:marBottom w:val="0"/>
      <w:divBdr>
        <w:top w:val="none" w:sz="0" w:space="0" w:color="auto"/>
        <w:left w:val="none" w:sz="0" w:space="0" w:color="auto"/>
        <w:bottom w:val="none" w:sz="0" w:space="0" w:color="auto"/>
        <w:right w:val="none" w:sz="0" w:space="0" w:color="auto"/>
      </w:divBdr>
    </w:div>
    <w:div w:id="1988122078">
      <w:bodyDiv w:val="1"/>
      <w:marLeft w:val="0"/>
      <w:marRight w:val="0"/>
      <w:marTop w:val="0"/>
      <w:marBottom w:val="0"/>
      <w:divBdr>
        <w:top w:val="none" w:sz="0" w:space="0" w:color="auto"/>
        <w:left w:val="none" w:sz="0" w:space="0" w:color="auto"/>
        <w:bottom w:val="none" w:sz="0" w:space="0" w:color="auto"/>
        <w:right w:val="none" w:sz="0" w:space="0" w:color="auto"/>
      </w:divBdr>
    </w:div>
    <w:div w:id="1988239383">
      <w:bodyDiv w:val="1"/>
      <w:marLeft w:val="0"/>
      <w:marRight w:val="0"/>
      <w:marTop w:val="0"/>
      <w:marBottom w:val="0"/>
      <w:divBdr>
        <w:top w:val="none" w:sz="0" w:space="0" w:color="auto"/>
        <w:left w:val="none" w:sz="0" w:space="0" w:color="auto"/>
        <w:bottom w:val="none" w:sz="0" w:space="0" w:color="auto"/>
        <w:right w:val="none" w:sz="0" w:space="0" w:color="auto"/>
      </w:divBdr>
    </w:div>
    <w:div w:id="1988315721">
      <w:bodyDiv w:val="1"/>
      <w:marLeft w:val="0"/>
      <w:marRight w:val="0"/>
      <w:marTop w:val="0"/>
      <w:marBottom w:val="0"/>
      <w:divBdr>
        <w:top w:val="none" w:sz="0" w:space="0" w:color="auto"/>
        <w:left w:val="none" w:sz="0" w:space="0" w:color="auto"/>
        <w:bottom w:val="none" w:sz="0" w:space="0" w:color="auto"/>
        <w:right w:val="none" w:sz="0" w:space="0" w:color="auto"/>
      </w:divBdr>
    </w:div>
    <w:div w:id="1988319364">
      <w:bodyDiv w:val="1"/>
      <w:marLeft w:val="0"/>
      <w:marRight w:val="0"/>
      <w:marTop w:val="0"/>
      <w:marBottom w:val="0"/>
      <w:divBdr>
        <w:top w:val="none" w:sz="0" w:space="0" w:color="auto"/>
        <w:left w:val="none" w:sz="0" w:space="0" w:color="auto"/>
        <w:bottom w:val="none" w:sz="0" w:space="0" w:color="auto"/>
        <w:right w:val="none" w:sz="0" w:space="0" w:color="auto"/>
      </w:divBdr>
    </w:div>
    <w:div w:id="1988432202">
      <w:bodyDiv w:val="1"/>
      <w:marLeft w:val="0"/>
      <w:marRight w:val="0"/>
      <w:marTop w:val="0"/>
      <w:marBottom w:val="0"/>
      <w:divBdr>
        <w:top w:val="none" w:sz="0" w:space="0" w:color="auto"/>
        <w:left w:val="none" w:sz="0" w:space="0" w:color="auto"/>
        <w:bottom w:val="none" w:sz="0" w:space="0" w:color="auto"/>
        <w:right w:val="none" w:sz="0" w:space="0" w:color="auto"/>
      </w:divBdr>
    </w:div>
    <w:div w:id="1989088131">
      <w:bodyDiv w:val="1"/>
      <w:marLeft w:val="0"/>
      <w:marRight w:val="0"/>
      <w:marTop w:val="0"/>
      <w:marBottom w:val="0"/>
      <w:divBdr>
        <w:top w:val="none" w:sz="0" w:space="0" w:color="auto"/>
        <w:left w:val="none" w:sz="0" w:space="0" w:color="auto"/>
        <w:bottom w:val="none" w:sz="0" w:space="0" w:color="auto"/>
        <w:right w:val="none" w:sz="0" w:space="0" w:color="auto"/>
      </w:divBdr>
    </w:div>
    <w:div w:id="1989554839">
      <w:bodyDiv w:val="1"/>
      <w:marLeft w:val="0"/>
      <w:marRight w:val="0"/>
      <w:marTop w:val="0"/>
      <w:marBottom w:val="0"/>
      <w:divBdr>
        <w:top w:val="none" w:sz="0" w:space="0" w:color="auto"/>
        <w:left w:val="none" w:sz="0" w:space="0" w:color="auto"/>
        <w:bottom w:val="none" w:sz="0" w:space="0" w:color="auto"/>
        <w:right w:val="none" w:sz="0" w:space="0" w:color="auto"/>
      </w:divBdr>
    </w:div>
    <w:div w:id="1990017498">
      <w:bodyDiv w:val="1"/>
      <w:marLeft w:val="0"/>
      <w:marRight w:val="0"/>
      <w:marTop w:val="0"/>
      <w:marBottom w:val="0"/>
      <w:divBdr>
        <w:top w:val="none" w:sz="0" w:space="0" w:color="auto"/>
        <w:left w:val="none" w:sz="0" w:space="0" w:color="auto"/>
        <w:bottom w:val="none" w:sz="0" w:space="0" w:color="auto"/>
        <w:right w:val="none" w:sz="0" w:space="0" w:color="auto"/>
      </w:divBdr>
    </w:div>
    <w:div w:id="1991790559">
      <w:bodyDiv w:val="1"/>
      <w:marLeft w:val="0"/>
      <w:marRight w:val="0"/>
      <w:marTop w:val="0"/>
      <w:marBottom w:val="0"/>
      <w:divBdr>
        <w:top w:val="none" w:sz="0" w:space="0" w:color="auto"/>
        <w:left w:val="none" w:sz="0" w:space="0" w:color="auto"/>
        <w:bottom w:val="none" w:sz="0" w:space="0" w:color="auto"/>
        <w:right w:val="none" w:sz="0" w:space="0" w:color="auto"/>
      </w:divBdr>
    </w:div>
    <w:div w:id="1991904828">
      <w:bodyDiv w:val="1"/>
      <w:marLeft w:val="0"/>
      <w:marRight w:val="0"/>
      <w:marTop w:val="0"/>
      <w:marBottom w:val="0"/>
      <w:divBdr>
        <w:top w:val="none" w:sz="0" w:space="0" w:color="auto"/>
        <w:left w:val="none" w:sz="0" w:space="0" w:color="auto"/>
        <w:bottom w:val="none" w:sz="0" w:space="0" w:color="auto"/>
        <w:right w:val="none" w:sz="0" w:space="0" w:color="auto"/>
      </w:divBdr>
    </w:div>
    <w:div w:id="1992054236">
      <w:bodyDiv w:val="1"/>
      <w:marLeft w:val="0"/>
      <w:marRight w:val="0"/>
      <w:marTop w:val="0"/>
      <w:marBottom w:val="0"/>
      <w:divBdr>
        <w:top w:val="none" w:sz="0" w:space="0" w:color="auto"/>
        <w:left w:val="none" w:sz="0" w:space="0" w:color="auto"/>
        <w:bottom w:val="none" w:sz="0" w:space="0" w:color="auto"/>
        <w:right w:val="none" w:sz="0" w:space="0" w:color="auto"/>
      </w:divBdr>
    </w:div>
    <w:div w:id="1992056692">
      <w:bodyDiv w:val="1"/>
      <w:marLeft w:val="0"/>
      <w:marRight w:val="0"/>
      <w:marTop w:val="0"/>
      <w:marBottom w:val="0"/>
      <w:divBdr>
        <w:top w:val="none" w:sz="0" w:space="0" w:color="auto"/>
        <w:left w:val="none" w:sz="0" w:space="0" w:color="auto"/>
        <w:bottom w:val="none" w:sz="0" w:space="0" w:color="auto"/>
        <w:right w:val="none" w:sz="0" w:space="0" w:color="auto"/>
      </w:divBdr>
    </w:div>
    <w:div w:id="1993169331">
      <w:bodyDiv w:val="1"/>
      <w:marLeft w:val="0"/>
      <w:marRight w:val="0"/>
      <w:marTop w:val="0"/>
      <w:marBottom w:val="0"/>
      <w:divBdr>
        <w:top w:val="none" w:sz="0" w:space="0" w:color="auto"/>
        <w:left w:val="none" w:sz="0" w:space="0" w:color="auto"/>
        <w:bottom w:val="none" w:sz="0" w:space="0" w:color="auto"/>
        <w:right w:val="none" w:sz="0" w:space="0" w:color="auto"/>
      </w:divBdr>
    </w:div>
    <w:div w:id="1993216504">
      <w:bodyDiv w:val="1"/>
      <w:marLeft w:val="0"/>
      <w:marRight w:val="0"/>
      <w:marTop w:val="0"/>
      <w:marBottom w:val="0"/>
      <w:divBdr>
        <w:top w:val="none" w:sz="0" w:space="0" w:color="auto"/>
        <w:left w:val="none" w:sz="0" w:space="0" w:color="auto"/>
        <w:bottom w:val="none" w:sz="0" w:space="0" w:color="auto"/>
        <w:right w:val="none" w:sz="0" w:space="0" w:color="auto"/>
      </w:divBdr>
    </w:div>
    <w:div w:id="1993366344">
      <w:bodyDiv w:val="1"/>
      <w:marLeft w:val="0"/>
      <w:marRight w:val="0"/>
      <w:marTop w:val="0"/>
      <w:marBottom w:val="0"/>
      <w:divBdr>
        <w:top w:val="none" w:sz="0" w:space="0" w:color="auto"/>
        <w:left w:val="none" w:sz="0" w:space="0" w:color="auto"/>
        <w:bottom w:val="none" w:sz="0" w:space="0" w:color="auto"/>
        <w:right w:val="none" w:sz="0" w:space="0" w:color="auto"/>
      </w:divBdr>
    </w:div>
    <w:div w:id="1993480208">
      <w:bodyDiv w:val="1"/>
      <w:marLeft w:val="0"/>
      <w:marRight w:val="0"/>
      <w:marTop w:val="0"/>
      <w:marBottom w:val="0"/>
      <w:divBdr>
        <w:top w:val="none" w:sz="0" w:space="0" w:color="auto"/>
        <w:left w:val="none" w:sz="0" w:space="0" w:color="auto"/>
        <w:bottom w:val="none" w:sz="0" w:space="0" w:color="auto"/>
        <w:right w:val="none" w:sz="0" w:space="0" w:color="auto"/>
      </w:divBdr>
    </w:div>
    <w:div w:id="1993488902">
      <w:bodyDiv w:val="1"/>
      <w:marLeft w:val="0"/>
      <w:marRight w:val="0"/>
      <w:marTop w:val="0"/>
      <w:marBottom w:val="0"/>
      <w:divBdr>
        <w:top w:val="none" w:sz="0" w:space="0" w:color="auto"/>
        <w:left w:val="none" w:sz="0" w:space="0" w:color="auto"/>
        <w:bottom w:val="none" w:sz="0" w:space="0" w:color="auto"/>
        <w:right w:val="none" w:sz="0" w:space="0" w:color="auto"/>
      </w:divBdr>
    </w:div>
    <w:div w:id="1994482077">
      <w:bodyDiv w:val="1"/>
      <w:marLeft w:val="0"/>
      <w:marRight w:val="0"/>
      <w:marTop w:val="0"/>
      <w:marBottom w:val="0"/>
      <w:divBdr>
        <w:top w:val="none" w:sz="0" w:space="0" w:color="auto"/>
        <w:left w:val="none" w:sz="0" w:space="0" w:color="auto"/>
        <w:bottom w:val="none" w:sz="0" w:space="0" w:color="auto"/>
        <w:right w:val="none" w:sz="0" w:space="0" w:color="auto"/>
      </w:divBdr>
    </w:div>
    <w:div w:id="1995529268">
      <w:bodyDiv w:val="1"/>
      <w:marLeft w:val="0"/>
      <w:marRight w:val="0"/>
      <w:marTop w:val="0"/>
      <w:marBottom w:val="0"/>
      <w:divBdr>
        <w:top w:val="none" w:sz="0" w:space="0" w:color="auto"/>
        <w:left w:val="none" w:sz="0" w:space="0" w:color="auto"/>
        <w:bottom w:val="none" w:sz="0" w:space="0" w:color="auto"/>
        <w:right w:val="none" w:sz="0" w:space="0" w:color="auto"/>
      </w:divBdr>
    </w:div>
    <w:div w:id="1995596156">
      <w:bodyDiv w:val="1"/>
      <w:marLeft w:val="0"/>
      <w:marRight w:val="0"/>
      <w:marTop w:val="0"/>
      <w:marBottom w:val="0"/>
      <w:divBdr>
        <w:top w:val="none" w:sz="0" w:space="0" w:color="auto"/>
        <w:left w:val="none" w:sz="0" w:space="0" w:color="auto"/>
        <w:bottom w:val="none" w:sz="0" w:space="0" w:color="auto"/>
        <w:right w:val="none" w:sz="0" w:space="0" w:color="auto"/>
      </w:divBdr>
    </w:div>
    <w:div w:id="1995718698">
      <w:bodyDiv w:val="1"/>
      <w:marLeft w:val="0"/>
      <w:marRight w:val="0"/>
      <w:marTop w:val="0"/>
      <w:marBottom w:val="0"/>
      <w:divBdr>
        <w:top w:val="none" w:sz="0" w:space="0" w:color="auto"/>
        <w:left w:val="none" w:sz="0" w:space="0" w:color="auto"/>
        <w:bottom w:val="none" w:sz="0" w:space="0" w:color="auto"/>
        <w:right w:val="none" w:sz="0" w:space="0" w:color="auto"/>
      </w:divBdr>
    </w:div>
    <w:div w:id="1995718754">
      <w:bodyDiv w:val="1"/>
      <w:marLeft w:val="0"/>
      <w:marRight w:val="0"/>
      <w:marTop w:val="0"/>
      <w:marBottom w:val="0"/>
      <w:divBdr>
        <w:top w:val="none" w:sz="0" w:space="0" w:color="auto"/>
        <w:left w:val="none" w:sz="0" w:space="0" w:color="auto"/>
        <w:bottom w:val="none" w:sz="0" w:space="0" w:color="auto"/>
        <w:right w:val="none" w:sz="0" w:space="0" w:color="auto"/>
      </w:divBdr>
    </w:div>
    <w:div w:id="1995988524">
      <w:bodyDiv w:val="1"/>
      <w:marLeft w:val="0"/>
      <w:marRight w:val="0"/>
      <w:marTop w:val="0"/>
      <w:marBottom w:val="0"/>
      <w:divBdr>
        <w:top w:val="none" w:sz="0" w:space="0" w:color="auto"/>
        <w:left w:val="none" w:sz="0" w:space="0" w:color="auto"/>
        <w:bottom w:val="none" w:sz="0" w:space="0" w:color="auto"/>
        <w:right w:val="none" w:sz="0" w:space="0" w:color="auto"/>
      </w:divBdr>
    </w:div>
    <w:div w:id="1996033624">
      <w:bodyDiv w:val="1"/>
      <w:marLeft w:val="0"/>
      <w:marRight w:val="0"/>
      <w:marTop w:val="0"/>
      <w:marBottom w:val="0"/>
      <w:divBdr>
        <w:top w:val="none" w:sz="0" w:space="0" w:color="auto"/>
        <w:left w:val="none" w:sz="0" w:space="0" w:color="auto"/>
        <w:bottom w:val="none" w:sz="0" w:space="0" w:color="auto"/>
        <w:right w:val="none" w:sz="0" w:space="0" w:color="auto"/>
      </w:divBdr>
    </w:div>
    <w:div w:id="1996101646">
      <w:bodyDiv w:val="1"/>
      <w:marLeft w:val="0"/>
      <w:marRight w:val="0"/>
      <w:marTop w:val="0"/>
      <w:marBottom w:val="0"/>
      <w:divBdr>
        <w:top w:val="none" w:sz="0" w:space="0" w:color="auto"/>
        <w:left w:val="none" w:sz="0" w:space="0" w:color="auto"/>
        <w:bottom w:val="none" w:sz="0" w:space="0" w:color="auto"/>
        <w:right w:val="none" w:sz="0" w:space="0" w:color="auto"/>
      </w:divBdr>
    </w:div>
    <w:div w:id="1996446386">
      <w:bodyDiv w:val="1"/>
      <w:marLeft w:val="0"/>
      <w:marRight w:val="0"/>
      <w:marTop w:val="0"/>
      <w:marBottom w:val="0"/>
      <w:divBdr>
        <w:top w:val="none" w:sz="0" w:space="0" w:color="auto"/>
        <w:left w:val="none" w:sz="0" w:space="0" w:color="auto"/>
        <w:bottom w:val="none" w:sz="0" w:space="0" w:color="auto"/>
        <w:right w:val="none" w:sz="0" w:space="0" w:color="auto"/>
      </w:divBdr>
    </w:div>
    <w:div w:id="1996642065">
      <w:bodyDiv w:val="1"/>
      <w:marLeft w:val="0"/>
      <w:marRight w:val="0"/>
      <w:marTop w:val="0"/>
      <w:marBottom w:val="0"/>
      <w:divBdr>
        <w:top w:val="none" w:sz="0" w:space="0" w:color="auto"/>
        <w:left w:val="none" w:sz="0" w:space="0" w:color="auto"/>
        <w:bottom w:val="none" w:sz="0" w:space="0" w:color="auto"/>
        <w:right w:val="none" w:sz="0" w:space="0" w:color="auto"/>
      </w:divBdr>
    </w:div>
    <w:div w:id="1996689661">
      <w:bodyDiv w:val="1"/>
      <w:marLeft w:val="0"/>
      <w:marRight w:val="0"/>
      <w:marTop w:val="0"/>
      <w:marBottom w:val="0"/>
      <w:divBdr>
        <w:top w:val="none" w:sz="0" w:space="0" w:color="auto"/>
        <w:left w:val="none" w:sz="0" w:space="0" w:color="auto"/>
        <w:bottom w:val="none" w:sz="0" w:space="0" w:color="auto"/>
        <w:right w:val="none" w:sz="0" w:space="0" w:color="auto"/>
      </w:divBdr>
    </w:div>
    <w:div w:id="1996759011">
      <w:bodyDiv w:val="1"/>
      <w:marLeft w:val="0"/>
      <w:marRight w:val="0"/>
      <w:marTop w:val="0"/>
      <w:marBottom w:val="0"/>
      <w:divBdr>
        <w:top w:val="none" w:sz="0" w:space="0" w:color="auto"/>
        <w:left w:val="none" w:sz="0" w:space="0" w:color="auto"/>
        <w:bottom w:val="none" w:sz="0" w:space="0" w:color="auto"/>
        <w:right w:val="none" w:sz="0" w:space="0" w:color="auto"/>
      </w:divBdr>
    </w:div>
    <w:div w:id="1996762051">
      <w:bodyDiv w:val="1"/>
      <w:marLeft w:val="0"/>
      <w:marRight w:val="0"/>
      <w:marTop w:val="0"/>
      <w:marBottom w:val="0"/>
      <w:divBdr>
        <w:top w:val="none" w:sz="0" w:space="0" w:color="auto"/>
        <w:left w:val="none" w:sz="0" w:space="0" w:color="auto"/>
        <w:bottom w:val="none" w:sz="0" w:space="0" w:color="auto"/>
        <w:right w:val="none" w:sz="0" w:space="0" w:color="auto"/>
      </w:divBdr>
    </w:div>
    <w:div w:id="1996833428">
      <w:bodyDiv w:val="1"/>
      <w:marLeft w:val="0"/>
      <w:marRight w:val="0"/>
      <w:marTop w:val="0"/>
      <w:marBottom w:val="0"/>
      <w:divBdr>
        <w:top w:val="none" w:sz="0" w:space="0" w:color="auto"/>
        <w:left w:val="none" w:sz="0" w:space="0" w:color="auto"/>
        <w:bottom w:val="none" w:sz="0" w:space="0" w:color="auto"/>
        <w:right w:val="none" w:sz="0" w:space="0" w:color="auto"/>
      </w:divBdr>
    </w:div>
    <w:div w:id="1996949526">
      <w:bodyDiv w:val="1"/>
      <w:marLeft w:val="0"/>
      <w:marRight w:val="0"/>
      <w:marTop w:val="0"/>
      <w:marBottom w:val="0"/>
      <w:divBdr>
        <w:top w:val="none" w:sz="0" w:space="0" w:color="auto"/>
        <w:left w:val="none" w:sz="0" w:space="0" w:color="auto"/>
        <w:bottom w:val="none" w:sz="0" w:space="0" w:color="auto"/>
        <w:right w:val="none" w:sz="0" w:space="0" w:color="auto"/>
      </w:divBdr>
    </w:div>
    <w:div w:id="1997025389">
      <w:bodyDiv w:val="1"/>
      <w:marLeft w:val="0"/>
      <w:marRight w:val="0"/>
      <w:marTop w:val="0"/>
      <w:marBottom w:val="0"/>
      <w:divBdr>
        <w:top w:val="none" w:sz="0" w:space="0" w:color="auto"/>
        <w:left w:val="none" w:sz="0" w:space="0" w:color="auto"/>
        <w:bottom w:val="none" w:sz="0" w:space="0" w:color="auto"/>
        <w:right w:val="none" w:sz="0" w:space="0" w:color="auto"/>
      </w:divBdr>
    </w:div>
    <w:div w:id="1997492814">
      <w:bodyDiv w:val="1"/>
      <w:marLeft w:val="0"/>
      <w:marRight w:val="0"/>
      <w:marTop w:val="0"/>
      <w:marBottom w:val="0"/>
      <w:divBdr>
        <w:top w:val="none" w:sz="0" w:space="0" w:color="auto"/>
        <w:left w:val="none" w:sz="0" w:space="0" w:color="auto"/>
        <w:bottom w:val="none" w:sz="0" w:space="0" w:color="auto"/>
        <w:right w:val="none" w:sz="0" w:space="0" w:color="auto"/>
      </w:divBdr>
    </w:div>
    <w:div w:id="1998023766">
      <w:bodyDiv w:val="1"/>
      <w:marLeft w:val="0"/>
      <w:marRight w:val="0"/>
      <w:marTop w:val="0"/>
      <w:marBottom w:val="0"/>
      <w:divBdr>
        <w:top w:val="none" w:sz="0" w:space="0" w:color="auto"/>
        <w:left w:val="none" w:sz="0" w:space="0" w:color="auto"/>
        <w:bottom w:val="none" w:sz="0" w:space="0" w:color="auto"/>
        <w:right w:val="none" w:sz="0" w:space="0" w:color="auto"/>
      </w:divBdr>
    </w:div>
    <w:div w:id="1998069506">
      <w:bodyDiv w:val="1"/>
      <w:marLeft w:val="0"/>
      <w:marRight w:val="0"/>
      <w:marTop w:val="0"/>
      <w:marBottom w:val="0"/>
      <w:divBdr>
        <w:top w:val="none" w:sz="0" w:space="0" w:color="auto"/>
        <w:left w:val="none" w:sz="0" w:space="0" w:color="auto"/>
        <w:bottom w:val="none" w:sz="0" w:space="0" w:color="auto"/>
        <w:right w:val="none" w:sz="0" w:space="0" w:color="auto"/>
      </w:divBdr>
    </w:div>
    <w:div w:id="1998262912">
      <w:bodyDiv w:val="1"/>
      <w:marLeft w:val="0"/>
      <w:marRight w:val="0"/>
      <w:marTop w:val="0"/>
      <w:marBottom w:val="0"/>
      <w:divBdr>
        <w:top w:val="none" w:sz="0" w:space="0" w:color="auto"/>
        <w:left w:val="none" w:sz="0" w:space="0" w:color="auto"/>
        <w:bottom w:val="none" w:sz="0" w:space="0" w:color="auto"/>
        <w:right w:val="none" w:sz="0" w:space="0" w:color="auto"/>
      </w:divBdr>
    </w:div>
    <w:div w:id="1998268260">
      <w:bodyDiv w:val="1"/>
      <w:marLeft w:val="0"/>
      <w:marRight w:val="0"/>
      <w:marTop w:val="0"/>
      <w:marBottom w:val="0"/>
      <w:divBdr>
        <w:top w:val="none" w:sz="0" w:space="0" w:color="auto"/>
        <w:left w:val="none" w:sz="0" w:space="0" w:color="auto"/>
        <w:bottom w:val="none" w:sz="0" w:space="0" w:color="auto"/>
        <w:right w:val="none" w:sz="0" w:space="0" w:color="auto"/>
      </w:divBdr>
    </w:div>
    <w:div w:id="1998337342">
      <w:bodyDiv w:val="1"/>
      <w:marLeft w:val="0"/>
      <w:marRight w:val="0"/>
      <w:marTop w:val="0"/>
      <w:marBottom w:val="0"/>
      <w:divBdr>
        <w:top w:val="none" w:sz="0" w:space="0" w:color="auto"/>
        <w:left w:val="none" w:sz="0" w:space="0" w:color="auto"/>
        <w:bottom w:val="none" w:sz="0" w:space="0" w:color="auto"/>
        <w:right w:val="none" w:sz="0" w:space="0" w:color="auto"/>
      </w:divBdr>
    </w:div>
    <w:div w:id="1998457720">
      <w:bodyDiv w:val="1"/>
      <w:marLeft w:val="0"/>
      <w:marRight w:val="0"/>
      <w:marTop w:val="0"/>
      <w:marBottom w:val="0"/>
      <w:divBdr>
        <w:top w:val="none" w:sz="0" w:space="0" w:color="auto"/>
        <w:left w:val="none" w:sz="0" w:space="0" w:color="auto"/>
        <w:bottom w:val="none" w:sz="0" w:space="0" w:color="auto"/>
        <w:right w:val="none" w:sz="0" w:space="0" w:color="auto"/>
      </w:divBdr>
    </w:div>
    <w:div w:id="1998729445">
      <w:bodyDiv w:val="1"/>
      <w:marLeft w:val="0"/>
      <w:marRight w:val="0"/>
      <w:marTop w:val="0"/>
      <w:marBottom w:val="0"/>
      <w:divBdr>
        <w:top w:val="none" w:sz="0" w:space="0" w:color="auto"/>
        <w:left w:val="none" w:sz="0" w:space="0" w:color="auto"/>
        <w:bottom w:val="none" w:sz="0" w:space="0" w:color="auto"/>
        <w:right w:val="none" w:sz="0" w:space="0" w:color="auto"/>
      </w:divBdr>
    </w:div>
    <w:div w:id="1999071867">
      <w:bodyDiv w:val="1"/>
      <w:marLeft w:val="0"/>
      <w:marRight w:val="0"/>
      <w:marTop w:val="0"/>
      <w:marBottom w:val="0"/>
      <w:divBdr>
        <w:top w:val="none" w:sz="0" w:space="0" w:color="auto"/>
        <w:left w:val="none" w:sz="0" w:space="0" w:color="auto"/>
        <w:bottom w:val="none" w:sz="0" w:space="0" w:color="auto"/>
        <w:right w:val="none" w:sz="0" w:space="0" w:color="auto"/>
      </w:divBdr>
    </w:div>
    <w:div w:id="1999185246">
      <w:bodyDiv w:val="1"/>
      <w:marLeft w:val="0"/>
      <w:marRight w:val="0"/>
      <w:marTop w:val="0"/>
      <w:marBottom w:val="0"/>
      <w:divBdr>
        <w:top w:val="none" w:sz="0" w:space="0" w:color="auto"/>
        <w:left w:val="none" w:sz="0" w:space="0" w:color="auto"/>
        <w:bottom w:val="none" w:sz="0" w:space="0" w:color="auto"/>
        <w:right w:val="none" w:sz="0" w:space="0" w:color="auto"/>
      </w:divBdr>
    </w:div>
    <w:div w:id="1999532012">
      <w:bodyDiv w:val="1"/>
      <w:marLeft w:val="0"/>
      <w:marRight w:val="0"/>
      <w:marTop w:val="0"/>
      <w:marBottom w:val="0"/>
      <w:divBdr>
        <w:top w:val="none" w:sz="0" w:space="0" w:color="auto"/>
        <w:left w:val="none" w:sz="0" w:space="0" w:color="auto"/>
        <w:bottom w:val="none" w:sz="0" w:space="0" w:color="auto"/>
        <w:right w:val="none" w:sz="0" w:space="0" w:color="auto"/>
      </w:divBdr>
    </w:div>
    <w:div w:id="1999770333">
      <w:bodyDiv w:val="1"/>
      <w:marLeft w:val="0"/>
      <w:marRight w:val="0"/>
      <w:marTop w:val="0"/>
      <w:marBottom w:val="0"/>
      <w:divBdr>
        <w:top w:val="none" w:sz="0" w:space="0" w:color="auto"/>
        <w:left w:val="none" w:sz="0" w:space="0" w:color="auto"/>
        <w:bottom w:val="none" w:sz="0" w:space="0" w:color="auto"/>
        <w:right w:val="none" w:sz="0" w:space="0" w:color="auto"/>
      </w:divBdr>
    </w:div>
    <w:div w:id="1999919869">
      <w:bodyDiv w:val="1"/>
      <w:marLeft w:val="0"/>
      <w:marRight w:val="0"/>
      <w:marTop w:val="0"/>
      <w:marBottom w:val="0"/>
      <w:divBdr>
        <w:top w:val="none" w:sz="0" w:space="0" w:color="auto"/>
        <w:left w:val="none" w:sz="0" w:space="0" w:color="auto"/>
        <w:bottom w:val="none" w:sz="0" w:space="0" w:color="auto"/>
        <w:right w:val="none" w:sz="0" w:space="0" w:color="auto"/>
      </w:divBdr>
    </w:div>
    <w:div w:id="2000957345">
      <w:bodyDiv w:val="1"/>
      <w:marLeft w:val="0"/>
      <w:marRight w:val="0"/>
      <w:marTop w:val="0"/>
      <w:marBottom w:val="0"/>
      <w:divBdr>
        <w:top w:val="none" w:sz="0" w:space="0" w:color="auto"/>
        <w:left w:val="none" w:sz="0" w:space="0" w:color="auto"/>
        <w:bottom w:val="none" w:sz="0" w:space="0" w:color="auto"/>
        <w:right w:val="none" w:sz="0" w:space="0" w:color="auto"/>
      </w:divBdr>
    </w:div>
    <w:div w:id="2001232646">
      <w:bodyDiv w:val="1"/>
      <w:marLeft w:val="0"/>
      <w:marRight w:val="0"/>
      <w:marTop w:val="0"/>
      <w:marBottom w:val="0"/>
      <w:divBdr>
        <w:top w:val="none" w:sz="0" w:space="0" w:color="auto"/>
        <w:left w:val="none" w:sz="0" w:space="0" w:color="auto"/>
        <w:bottom w:val="none" w:sz="0" w:space="0" w:color="auto"/>
        <w:right w:val="none" w:sz="0" w:space="0" w:color="auto"/>
      </w:divBdr>
    </w:div>
    <w:div w:id="2001807623">
      <w:bodyDiv w:val="1"/>
      <w:marLeft w:val="0"/>
      <w:marRight w:val="0"/>
      <w:marTop w:val="0"/>
      <w:marBottom w:val="0"/>
      <w:divBdr>
        <w:top w:val="none" w:sz="0" w:space="0" w:color="auto"/>
        <w:left w:val="none" w:sz="0" w:space="0" w:color="auto"/>
        <w:bottom w:val="none" w:sz="0" w:space="0" w:color="auto"/>
        <w:right w:val="none" w:sz="0" w:space="0" w:color="auto"/>
      </w:divBdr>
    </w:div>
    <w:div w:id="2002613254">
      <w:bodyDiv w:val="1"/>
      <w:marLeft w:val="0"/>
      <w:marRight w:val="0"/>
      <w:marTop w:val="0"/>
      <w:marBottom w:val="0"/>
      <w:divBdr>
        <w:top w:val="none" w:sz="0" w:space="0" w:color="auto"/>
        <w:left w:val="none" w:sz="0" w:space="0" w:color="auto"/>
        <w:bottom w:val="none" w:sz="0" w:space="0" w:color="auto"/>
        <w:right w:val="none" w:sz="0" w:space="0" w:color="auto"/>
      </w:divBdr>
    </w:div>
    <w:div w:id="2002654601">
      <w:bodyDiv w:val="1"/>
      <w:marLeft w:val="0"/>
      <w:marRight w:val="0"/>
      <w:marTop w:val="0"/>
      <w:marBottom w:val="0"/>
      <w:divBdr>
        <w:top w:val="none" w:sz="0" w:space="0" w:color="auto"/>
        <w:left w:val="none" w:sz="0" w:space="0" w:color="auto"/>
        <w:bottom w:val="none" w:sz="0" w:space="0" w:color="auto"/>
        <w:right w:val="none" w:sz="0" w:space="0" w:color="auto"/>
      </w:divBdr>
    </w:div>
    <w:div w:id="2002930006">
      <w:bodyDiv w:val="1"/>
      <w:marLeft w:val="0"/>
      <w:marRight w:val="0"/>
      <w:marTop w:val="0"/>
      <w:marBottom w:val="0"/>
      <w:divBdr>
        <w:top w:val="none" w:sz="0" w:space="0" w:color="auto"/>
        <w:left w:val="none" w:sz="0" w:space="0" w:color="auto"/>
        <w:bottom w:val="none" w:sz="0" w:space="0" w:color="auto"/>
        <w:right w:val="none" w:sz="0" w:space="0" w:color="auto"/>
      </w:divBdr>
    </w:div>
    <w:div w:id="2003117902">
      <w:bodyDiv w:val="1"/>
      <w:marLeft w:val="0"/>
      <w:marRight w:val="0"/>
      <w:marTop w:val="0"/>
      <w:marBottom w:val="0"/>
      <w:divBdr>
        <w:top w:val="none" w:sz="0" w:space="0" w:color="auto"/>
        <w:left w:val="none" w:sz="0" w:space="0" w:color="auto"/>
        <w:bottom w:val="none" w:sz="0" w:space="0" w:color="auto"/>
        <w:right w:val="none" w:sz="0" w:space="0" w:color="auto"/>
      </w:divBdr>
    </w:div>
    <w:div w:id="2003120625">
      <w:bodyDiv w:val="1"/>
      <w:marLeft w:val="0"/>
      <w:marRight w:val="0"/>
      <w:marTop w:val="0"/>
      <w:marBottom w:val="0"/>
      <w:divBdr>
        <w:top w:val="none" w:sz="0" w:space="0" w:color="auto"/>
        <w:left w:val="none" w:sz="0" w:space="0" w:color="auto"/>
        <w:bottom w:val="none" w:sz="0" w:space="0" w:color="auto"/>
        <w:right w:val="none" w:sz="0" w:space="0" w:color="auto"/>
      </w:divBdr>
    </w:div>
    <w:div w:id="2003730000">
      <w:bodyDiv w:val="1"/>
      <w:marLeft w:val="0"/>
      <w:marRight w:val="0"/>
      <w:marTop w:val="0"/>
      <w:marBottom w:val="0"/>
      <w:divBdr>
        <w:top w:val="none" w:sz="0" w:space="0" w:color="auto"/>
        <w:left w:val="none" w:sz="0" w:space="0" w:color="auto"/>
        <w:bottom w:val="none" w:sz="0" w:space="0" w:color="auto"/>
        <w:right w:val="none" w:sz="0" w:space="0" w:color="auto"/>
      </w:divBdr>
    </w:div>
    <w:div w:id="2003850999">
      <w:bodyDiv w:val="1"/>
      <w:marLeft w:val="0"/>
      <w:marRight w:val="0"/>
      <w:marTop w:val="0"/>
      <w:marBottom w:val="0"/>
      <w:divBdr>
        <w:top w:val="none" w:sz="0" w:space="0" w:color="auto"/>
        <w:left w:val="none" w:sz="0" w:space="0" w:color="auto"/>
        <w:bottom w:val="none" w:sz="0" w:space="0" w:color="auto"/>
        <w:right w:val="none" w:sz="0" w:space="0" w:color="auto"/>
      </w:divBdr>
    </w:div>
    <w:div w:id="2003924415">
      <w:bodyDiv w:val="1"/>
      <w:marLeft w:val="0"/>
      <w:marRight w:val="0"/>
      <w:marTop w:val="0"/>
      <w:marBottom w:val="0"/>
      <w:divBdr>
        <w:top w:val="none" w:sz="0" w:space="0" w:color="auto"/>
        <w:left w:val="none" w:sz="0" w:space="0" w:color="auto"/>
        <w:bottom w:val="none" w:sz="0" w:space="0" w:color="auto"/>
        <w:right w:val="none" w:sz="0" w:space="0" w:color="auto"/>
      </w:divBdr>
    </w:div>
    <w:div w:id="2004042142">
      <w:bodyDiv w:val="1"/>
      <w:marLeft w:val="0"/>
      <w:marRight w:val="0"/>
      <w:marTop w:val="0"/>
      <w:marBottom w:val="0"/>
      <w:divBdr>
        <w:top w:val="none" w:sz="0" w:space="0" w:color="auto"/>
        <w:left w:val="none" w:sz="0" w:space="0" w:color="auto"/>
        <w:bottom w:val="none" w:sz="0" w:space="0" w:color="auto"/>
        <w:right w:val="none" w:sz="0" w:space="0" w:color="auto"/>
      </w:divBdr>
    </w:div>
    <w:div w:id="2004044743">
      <w:bodyDiv w:val="1"/>
      <w:marLeft w:val="0"/>
      <w:marRight w:val="0"/>
      <w:marTop w:val="0"/>
      <w:marBottom w:val="0"/>
      <w:divBdr>
        <w:top w:val="none" w:sz="0" w:space="0" w:color="auto"/>
        <w:left w:val="none" w:sz="0" w:space="0" w:color="auto"/>
        <w:bottom w:val="none" w:sz="0" w:space="0" w:color="auto"/>
        <w:right w:val="none" w:sz="0" w:space="0" w:color="auto"/>
      </w:divBdr>
    </w:div>
    <w:div w:id="2004360075">
      <w:bodyDiv w:val="1"/>
      <w:marLeft w:val="0"/>
      <w:marRight w:val="0"/>
      <w:marTop w:val="0"/>
      <w:marBottom w:val="0"/>
      <w:divBdr>
        <w:top w:val="none" w:sz="0" w:space="0" w:color="auto"/>
        <w:left w:val="none" w:sz="0" w:space="0" w:color="auto"/>
        <w:bottom w:val="none" w:sz="0" w:space="0" w:color="auto"/>
        <w:right w:val="none" w:sz="0" w:space="0" w:color="auto"/>
      </w:divBdr>
    </w:div>
    <w:div w:id="2004505662">
      <w:bodyDiv w:val="1"/>
      <w:marLeft w:val="0"/>
      <w:marRight w:val="0"/>
      <w:marTop w:val="0"/>
      <w:marBottom w:val="0"/>
      <w:divBdr>
        <w:top w:val="none" w:sz="0" w:space="0" w:color="auto"/>
        <w:left w:val="none" w:sz="0" w:space="0" w:color="auto"/>
        <w:bottom w:val="none" w:sz="0" w:space="0" w:color="auto"/>
        <w:right w:val="none" w:sz="0" w:space="0" w:color="auto"/>
      </w:divBdr>
    </w:div>
    <w:div w:id="2004695420">
      <w:bodyDiv w:val="1"/>
      <w:marLeft w:val="0"/>
      <w:marRight w:val="0"/>
      <w:marTop w:val="0"/>
      <w:marBottom w:val="0"/>
      <w:divBdr>
        <w:top w:val="none" w:sz="0" w:space="0" w:color="auto"/>
        <w:left w:val="none" w:sz="0" w:space="0" w:color="auto"/>
        <w:bottom w:val="none" w:sz="0" w:space="0" w:color="auto"/>
        <w:right w:val="none" w:sz="0" w:space="0" w:color="auto"/>
      </w:divBdr>
    </w:div>
    <w:div w:id="2004700580">
      <w:bodyDiv w:val="1"/>
      <w:marLeft w:val="0"/>
      <w:marRight w:val="0"/>
      <w:marTop w:val="0"/>
      <w:marBottom w:val="0"/>
      <w:divBdr>
        <w:top w:val="none" w:sz="0" w:space="0" w:color="auto"/>
        <w:left w:val="none" w:sz="0" w:space="0" w:color="auto"/>
        <w:bottom w:val="none" w:sz="0" w:space="0" w:color="auto"/>
        <w:right w:val="none" w:sz="0" w:space="0" w:color="auto"/>
      </w:divBdr>
    </w:div>
    <w:div w:id="2005232226">
      <w:bodyDiv w:val="1"/>
      <w:marLeft w:val="0"/>
      <w:marRight w:val="0"/>
      <w:marTop w:val="0"/>
      <w:marBottom w:val="0"/>
      <w:divBdr>
        <w:top w:val="none" w:sz="0" w:space="0" w:color="auto"/>
        <w:left w:val="none" w:sz="0" w:space="0" w:color="auto"/>
        <w:bottom w:val="none" w:sz="0" w:space="0" w:color="auto"/>
        <w:right w:val="none" w:sz="0" w:space="0" w:color="auto"/>
      </w:divBdr>
    </w:div>
    <w:div w:id="2005237034">
      <w:bodyDiv w:val="1"/>
      <w:marLeft w:val="0"/>
      <w:marRight w:val="0"/>
      <w:marTop w:val="0"/>
      <w:marBottom w:val="0"/>
      <w:divBdr>
        <w:top w:val="none" w:sz="0" w:space="0" w:color="auto"/>
        <w:left w:val="none" w:sz="0" w:space="0" w:color="auto"/>
        <w:bottom w:val="none" w:sz="0" w:space="0" w:color="auto"/>
        <w:right w:val="none" w:sz="0" w:space="0" w:color="auto"/>
      </w:divBdr>
    </w:div>
    <w:div w:id="2005353089">
      <w:bodyDiv w:val="1"/>
      <w:marLeft w:val="0"/>
      <w:marRight w:val="0"/>
      <w:marTop w:val="0"/>
      <w:marBottom w:val="0"/>
      <w:divBdr>
        <w:top w:val="none" w:sz="0" w:space="0" w:color="auto"/>
        <w:left w:val="none" w:sz="0" w:space="0" w:color="auto"/>
        <w:bottom w:val="none" w:sz="0" w:space="0" w:color="auto"/>
        <w:right w:val="none" w:sz="0" w:space="0" w:color="auto"/>
      </w:divBdr>
    </w:div>
    <w:div w:id="2005356148">
      <w:bodyDiv w:val="1"/>
      <w:marLeft w:val="0"/>
      <w:marRight w:val="0"/>
      <w:marTop w:val="0"/>
      <w:marBottom w:val="0"/>
      <w:divBdr>
        <w:top w:val="none" w:sz="0" w:space="0" w:color="auto"/>
        <w:left w:val="none" w:sz="0" w:space="0" w:color="auto"/>
        <w:bottom w:val="none" w:sz="0" w:space="0" w:color="auto"/>
        <w:right w:val="none" w:sz="0" w:space="0" w:color="auto"/>
      </w:divBdr>
    </w:div>
    <w:div w:id="2005401840">
      <w:bodyDiv w:val="1"/>
      <w:marLeft w:val="0"/>
      <w:marRight w:val="0"/>
      <w:marTop w:val="0"/>
      <w:marBottom w:val="0"/>
      <w:divBdr>
        <w:top w:val="none" w:sz="0" w:space="0" w:color="auto"/>
        <w:left w:val="none" w:sz="0" w:space="0" w:color="auto"/>
        <w:bottom w:val="none" w:sz="0" w:space="0" w:color="auto"/>
        <w:right w:val="none" w:sz="0" w:space="0" w:color="auto"/>
      </w:divBdr>
    </w:div>
    <w:div w:id="2005664201">
      <w:bodyDiv w:val="1"/>
      <w:marLeft w:val="0"/>
      <w:marRight w:val="0"/>
      <w:marTop w:val="0"/>
      <w:marBottom w:val="0"/>
      <w:divBdr>
        <w:top w:val="none" w:sz="0" w:space="0" w:color="auto"/>
        <w:left w:val="none" w:sz="0" w:space="0" w:color="auto"/>
        <w:bottom w:val="none" w:sz="0" w:space="0" w:color="auto"/>
        <w:right w:val="none" w:sz="0" w:space="0" w:color="auto"/>
      </w:divBdr>
    </w:div>
    <w:div w:id="2005740635">
      <w:bodyDiv w:val="1"/>
      <w:marLeft w:val="0"/>
      <w:marRight w:val="0"/>
      <w:marTop w:val="0"/>
      <w:marBottom w:val="0"/>
      <w:divBdr>
        <w:top w:val="none" w:sz="0" w:space="0" w:color="auto"/>
        <w:left w:val="none" w:sz="0" w:space="0" w:color="auto"/>
        <w:bottom w:val="none" w:sz="0" w:space="0" w:color="auto"/>
        <w:right w:val="none" w:sz="0" w:space="0" w:color="auto"/>
      </w:divBdr>
    </w:div>
    <w:div w:id="2005891619">
      <w:bodyDiv w:val="1"/>
      <w:marLeft w:val="0"/>
      <w:marRight w:val="0"/>
      <w:marTop w:val="0"/>
      <w:marBottom w:val="0"/>
      <w:divBdr>
        <w:top w:val="none" w:sz="0" w:space="0" w:color="auto"/>
        <w:left w:val="none" w:sz="0" w:space="0" w:color="auto"/>
        <w:bottom w:val="none" w:sz="0" w:space="0" w:color="auto"/>
        <w:right w:val="none" w:sz="0" w:space="0" w:color="auto"/>
      </w:divBdr>
    </w:div>
    <w:div w:id="2006543335">
      <w:bodyDiv w:val="1"/>
      <w:marLeft w:val="0"/>
      <w:marRight w:val="0"/>
      <w:marTop w:val="0"/>
      <w:marBottom w:val="0"/>
      <w:divBdr>
        <w:top w:val="none" w:sz="0" w:space="0" w:color="auto"/>
        <w:left w:val="none" w:sz="0" w:space="0" w:color="auto"/>
        <w:bottom w:val="none" w:sz="0" w:space="0" w:color="auto"/>
        <w:right w:val="none" w:sz="0" w:space="0" w:color="auto"/>
      </w:divBdr>
    </w:div>
    <w:div w:id="2006861825">
      <w:bodyDiv w:val="1"/>
      <w:marLeft w:val="0"/>
      <w:marRight w:val="0"/>
      <w:marTop w:val="0"/>
      <w:marBottom w:val="0"/>
      <w:divBdr>
        <w:top w:val="none" w:sz="0" w:space="0" w:color="auto"/>
        <w:left w:val="none" w:sz="0" w:space="0" w:color="auto"/>
        <w:bottom w:val="none" w:sz="0" w:space="0" w:color="auto"/>
        <w:right w:val="none" w:sz="0" w:space="0" w:color="auto"/>
      </w:divBdr>
    </w:div>
    <w:div w:id="2007586240">
      <w:bodyDiv w:val="1"/>
      <w:marLeft w:val="0"/>
      <w:marRight w:val="0"/>
      <w:marTop w:val="0"/>
      <w:marBottom w:val="0"/>
      <w:divBdr>
        <w:top w:val="none" w:sz="0" w:space="0" w:color="auto"/>
        <w:left w:val="none" w:sz="0" w:space="0" w:color="auto"/>
        <w:bottom w:val="none" w:sz="0" w:space="0" w:color="auto"/>
        <w:right w:val="none" w:sz="0" w:space="0" w:color="auto"/>
      </w:divBdr>
    </w:div>
    <w:div w:id="2007972035">
      <w:bodyDiv w:val="1"/>
      <w:marLeft w:val="0"/>
      <w:marRight w:val="0"/>
      <w:marTop w:val="0"/>
      <w:marBottom w:val="0"/>
      <w:divBdr>
        <w:top w:val="none" w:sz="0" w:space="0" w:color="auto"/>
        <w:left w:val="none" w:sz="0" w:space="0" w:color="auto"/>
        <w:bottom w:val="none" w:sz="0" w:space="0" w:color="auto"/>
        <w:right w:val="none" w:sz="0" w:space="0" w:color="auto"/>
      </w:divBdr>
    </w:div>
    <w:div w:id="2008050394">
      <w:bodyDiv w:val="1"/>
      <w:marLeft w:val="0"/>
      <w:marRight w:val="0"/>
      <w:marTop w:val="0"/>
      <w:marBottom w:val="0"/>
      <w:divBdr>
        <w:top w:val="none" w:sz="0" w:space="0" w:color="auto"/>
        <w:left w:val="none" w:sz="0" w:space="0" w:color="auto"/>
        <w:bottom w:val="none" w:sz="0" w:space="0" w:color="auto"/>
        <w:right w:val="none" w:sz="0" w:space="0" w:color="auto"/>
      </w:divBdr>
    </w:div>
    <w:div w:id="2008510185">
      <w:bodyDiv w:val="1"/>
      <w:marLeft w:val="0"/>
      <w:marRight w:val="0"/>
      <w:marTop w:val="0"/>
      <w:marBottom w:val="0"/>
      <w:divBdr>
        <w:top w:val="none" w:sz="0" w:space="0" w:color="auto"/>
        <w:left w:val="none" w:sz="0" w:space="0" w:color="auto"/>
        <w:bottom w:val="none" w:sz="0" w:space="0" w:color="auto"/>
        <w:right w:val="none" w:sz="0" w:space="0" w:color="auto"/>
      </w:divBdr>
    </w:div>
    <w:div w:id="2008512685">
      <w:bodyDiv w:val="1"/>
      <w:marLeft w:val="0"/>
      <w:marRight w:val="0"/>
      <w:marTop w:val="0"/>
      <w:marBottom w:val="0"/>
      <w:divBdr>
        <w:top w:val="none" w:sz="0" w:space="0" w:color="auto"/>
        <w:left w:val="none" w:sz="0" w:space="0" w:color="auto"/>
        <w:bottom w:val="none" w:sz="0" w:space="0" w:color="auto"/>
        <w:right w:val="none" w:sz="0" w:space="0" w:color="auto"/>
      </w:divBdr>
    </w:div>
    <w:div w:id="2008631093">
      <w:bodyDiv w:val="1"/>
      <w:marLeft w:val="0"/>
      <w:marRight w:val="0"/>
      <w:marTop w:val="0"/>
      <w:marBottom w:val="0"/>
      <w:divBdr>
        <w:top w:val="none" w:sz="0" w:space="0" w:color="auto"/>
        <w:left w:val="none" w:sz="0" w:space="0" w:color="auto"/>
        <w:bottom w:val="none" w:sz="0" w:space="0" w:color="auto"/>
        <w:right w:val="none" w:sz="0" w:space="0" w:color="auto"/>
      </w:divBdr>
    </w:div>
    <w:div w:id="2009094469">
      <w:bodyDiv w:val="1"/>
      <w:marLeft w:val="0"/>
      <w:marRight w:val="0"/>
      <w:marTop w:val="0"/>
      <w:marBottom w:val="0"/>
      <w:divBdr>
        <w:top w:val="none" w:sz="0" w:space="0" w:color="auto"/>
        <w:left w:val="none" w:sz="0" w:space="0" w:color="auto"/>
        <w:bottom w:val="none" w:sz="0" w:space="0" w:color="auto"/>
        <w:right w:val="none" w:sz="0" w:space="0" w:color="auto"/>
      </w:divBdr>
    </w:div>
    <w:div w:id="2009165596">
      <w:bodyDiv w:val="1"/>
      <w:marLeft w:val="0"/>
      <w:marRight w:val="0"/>
      <w:marTop w:val="0"/>
      <w:marBottom w:val="0"/>
      <w:divBdr>
        <w:top w:val="none" w:sz="0" w:space="0" w:color="auto"/>
        <w:left w:val="none" w:sz="0" w:space="0" w:color="auto"/>
        <w:bottom w:val="none" w:sz="0" w:space="0" w:color="auto"/>
        <w:right w:val="none" w:sz="0" w:space="0" w:color="auto"/>
      </w:divBdr>
    </w:div>
    <w:div w:id="2009405205">
      <w:bodyDiv w:val="1"/>
      <w:marLeft w:val="0"/>
      <w:marRight w:val="0"/>
      <w:marTop w:val="0"/>
      <w:marBottom w:val="0"/>
      <w:divBdr>
        <w:top w:val="none" w:sz="0" w:space="0" w:color="auto"/>
        <w:left w:val="none" w:sz="0" w:space="0" w:color="auto"/>
        <w:bottom w:val="none" w:sz="0" w:space="0" w:color="auto"/>
        <w:right w:val="none" w:sz="0" w:space="0" w:color="auto"/>
      </w:divBdr>
    </w:div>
    <w:div w:id="2009555032">
      <w:bodyDiv w:val="1"/>
      <w:marLeft w:val="0"/>
      <w:marRight w:val="0"/>
      <w:marTop w:val="0"/>
      <w:marBottom w:val="0"/>
      <w:divBdr>
        <w:top w:val="none" w:sz="0" w:space="0" w:color="auto"/>
        <w:left w:val="none" w:sz="0" w:space="0" w:color="auto"/>
        <w:bottom w:val="none" w:sz="0" w:space="0" w:color="auto"/>
        <w:right w:val="none" w:sz="0" w:space="0" w:color="auto"/>
      </w:divBdr>
    </w:div>
    <w:div w:id="2009676593">
      <w:bodyDiv w:val="1"/>
      <w:marLeft w:val="0"/>
      <w:marRight w:val="0"/>
      <w:marTop w:val="0"/>
      <w:marBottom w:val="0"/>
      <w:divBdr>
        <w:top w:val="none" w:sz="0" w:space="0" w:color="auto"/>
        <w:left w:val="none" w:sz="0" w:space="0" w:color="auto"/>
        <w:bottom w:val="none" w:sz="0" w:space="0" w:color="auto"/>
        <w:right w:val="none" w:sz="0" w:space="0" w:color="auto"/>
      </w:divBdr>
    </w:div>
    <w:div w:id="2010054861">
      <w:bodyDiv w:val="1"/>
      <w:marLeft w:val="0"/>
      <w:marRight w:val="0"/>
      <w:marTop w:val="0"/>
      <w:marBottom w:val="0"/>
      <w:divBdr>
        <w:top w:val="none" w:sz="0" w:space="0" w:color="auto"/>
        <w:left w:val="none" w:sz="0" w:space="0" w:color="auto"/>
        <w:bottom w:val="none" w:sz="0" w:space="0" w:color="auto"/>
        <w:right w:val="none" w:sz="0" w:space="0" w:color="auto"/>
      </w:divBdr>
    </w:div>
    <w:div w:id="2010210030">
      <w:bodyDiv w:val="1"/>
      <w:marLeft w:val="0"/>
      <w:marRight w:val="0"/>
      <w:marTop w:val="0"/>
      <w:marBottom w:val="0"/>
      <w:divBdr>
        <w:top w:val="none" w:sz="0" w:space="0" w:color="auto"/>
        <w:left w:val="none" w:sz="0" w:space="0" w:color="auto"/>
        <w:bottom w:val="none" w:sz="0" w:space="0" w:color="auto"/>
        <w:right w:val="none" w:sz="0" w:space="0" w:color="auto"/>
      </w:divBdr>
    </w:div>
    <w:div w:id="2010478465">
      <w:bodyDiv w:val="1"/>
      <w:marLeft w:val="0"/>
      <w:marRight w:val="0"/>
      <w:marTop w:val="0"/>
      <w:marBottom w:val="0"/>
      <w:divBdr>
        <w:top w:val="none" w:sz="0" w:space="0" w:color="auto"/>
        <w:left w:val="none" w:sz="0" w:space="0" w:color="auto"/>
        <w:bottom w:val="none" w:sz="0" w:space="0" w:color="auto"/>
        <w:right w:val="none" w:sz="0" w:space="0" w:color="auto"/>
      </w:divBdr>
    </w:div>
    <w:div w:id="2010861295">
      <w:bodyDiv w:val="1"/>
      <w:marLeft w:val="0"/>
      <w:marRight w:val="0"/>
      <w:marTop w:val="0"/>
      <w:marBottom w:val="0"/>
      <w:divBdr>
        <w:top w:val="none" w:sz="0" w:space="0" w:color="auto"/>
        <w:left w:val="none" w:sz="0" w:space="0" w:color="auto"/>
        <w:bottom w:val="none" w:sz="0" w:space="0" w:color="auto"/>
        <w:right w:val="none" w:sz="0" w:space="0" w:color="auto"/>
      </w:divBdr>
    </w:div>
    <w:div w:id="2010867275">
      <w:bodyDiv w:val="1"/>
      <w:marLeft w:val="0"/>
      <w:marRight w:val="0"/>
      <w:marTop w:val="0"/>
      <w:marBottom w:val="0"/>
      <w:divBdr>
        <w:top w:val="none" w:sz="0" w:space="0" w:color="auto"/>
        <w:left w:val="none" w:sz="0" w:space="0" w:color="auto"/>
        <w:bottom w:val="none" w:sz="0" w:space="0" w:color="auto"/>
        <w:right w:val="none" w:sz="0" w:space="0" w:color="auto"/>
      </w:divBdr>
    </w:div>
    <w:div w:id="2011331307">
      <w:bodyDiv w:val="1"/>
      <w:marLeft w:val="0"/>
      <w:marRight w:val="0"/>
      <w:marTop w:val="0"/>
      <w:marBottom w:val="0"/>
      <w:divBdr>
        <w:top w:val="none" w:sz="0" w:space="0" w:color="auto"/>
        <w:left w:val="none" w:sz="0" w:space="0" w:color="auto"/>
        <w:bottom w:val="none" w:sz="0" w:space="0" w:color="auto"/>
        <w:right w:val="none" w:sz="0" w:space="0" w:color="auto"/>
      </w:divBdr>
    </w:div>
    <w:div w:id="2011447125">
      <w:bodyDiv w:val="1"/>
      <w:marLeft w:val="0"/>
      <w:marRight w:val="0"/>
      <w:marTop w:val="0"/>
      <w:marBottom w:val="0"/>
      <w:divBdr>
        <w:top w:val="none" w:sz="0" w:space="0" w:color="auto"/>
        <w:left w:val="none" w:sz="0" w:space="0" w:color="auto"/>
        <w:bottom w:val="none" w:sz="0" w:space="0" w:color="auto"/>
        <w:right w:val="none" w:sz="0" w:space="0" w:color="auto"/>
      </w:divBdr>
    </w:div>
    <w:div w:id="2011592582">
      <w:bodyDiv w:val="1"/>
      <w:marLeft w:val="0"/>
      <w:marRight w:val="0"/>
      <w:marTop w:val="0"/>
      <w:marBottom w:val="0"/>
      <w:divBdr>
        <w:top w:val="none" w:sz="0" w:space="0" w:color="auto"/>
        <w:left w:val="none" w:sz="0" w:space="0" w:color="auto"/>
        <w:bottom w:val="none" w:sz="0" w:space="0" w:color="auto"/>
        <w:right w:val="none" w:sz="0" w:space="0" w:color="auto"/>
      </w:divBdr>
    </w:div>
    <w:div w:id="2011634535">
      <w:bodyDiv w:val="1"/>
      <w:marLeft w:val="0"/>
      <w:marRight w:val="0"/>
      <w:marTop w:val="0"/>
      <w:marBottom w:val="0"/>
      <w:divBdr>
        <w:top w:val="none" w:sz="0" w:space="0" w:color="auto"/>
        <w:left w:val="none" w:sz="0" w:space="0" w:color="auto"/>
        <w:bottom w:val="none" w:sz="0" w:space="0" w:color="auto"/>
        <w:right w:val="none" w:sz="0" w:space="0" w:color="auto"/>
      </w:divBdr>
    </w:div>
    <w:div w:id="2011832945">
      <w:bodyDiv w:val="1"/>
      <w:marLeft w:val="0"/>
      <w:marRight w:val="0"/>
      <w:marTop w:val="0"/>
      <w:marBottom w:val="0"/>
      <w:divBdr>
        <w:top w:val="none" w:sz="0" w:space="0" w:color="auto"/>
        <w:left w:val="none" w:sz="0" w:space="0" w:color="auto"/>
        <w:bottom w:val="none" w:sz="0" w:space="0" w:color="auto"/>
        <w:right w:val="none" w:sz="0" w:space="0" w:color="auto"/>
      </w:divBdr>
    </w:div>
    <w:div w:id="2011983101">
      <w:bodyDiv w:val="1"/>
      <w:marLeft w:val="0"/>
      <w:marRight w:val="0"/>
      <w:marTop w:val="0"/>
      <w:marBottom w:val="0"/>
      <w:divBdr>
        <w:top w:val="none" w:sz="0" w:space="0" w:color="auto"/>
        <w:left w:val="none" w:sz="0" w:space="0" w:color="auto"/>
        <w:bottom w:val="none" w:sz="0" w:space="0" w:color="auto"/>
        <w:right w:val="none" w:sz="0" w:space="0" w:color="auto"/>
      </w:divBdr>
    </w:div>
    <w:div w:id="2012104994">
      <w:bodyDiv w:val="1"/>
      <w:marLeft w:val="0"/>
      <w:marRight w:val="0"/>
      <w:marTop w:val="0"/>
      <w:marBottom w:val="0"/>
      <w:divBdr>
        <w:top w:val="none" w:sz="0" w:space="0" w:color="auto"/>
        <w:left w:val="none" w:sz="0" w:space="0" w:color="auto"/>
        <w:bottom w:val="none" w:sz="0" w:space="0" w:color="auto"/>
        <w:right w:val="none" w:sz="0" w:space="0" w:color="auto"/>
      </w:divBdr>
    </w:div>
    <w:div w:id="2012289957">
      <w:bodyDiv w:val="1"/>
      <w:marLeft w:val="0"/>
      <w:marRight w:val="0"/>
      <w:marTop w:val="0"/>
      <w:marBottom w:val="0"/>
      <w:divBdr>
        <w:top w:val="none" w:sz="0" w:space="0" w:color="auto"/>
        <w:left w:val="none" w:sz="0" w:space="0" w:color="auto"/>
        <w:bottom w:val="none" w:sz="0" w:space="0" w:color="auto"/>
        <w:right w:val="none" w:sz="0" w:space="0" w:color="auto"/>
      </w:divBdr>
    </w:div>
    <w:div w:id="2012708506">
      <w:bodyDiv w:val="1"/>
      <w:marLeft w:val="0"/>
      <w:marRight w:val="0"/>
      <w:marTop w:val="0"/>
      <w:marBottom w:val="0"/>
      <w:divBdr>
        <w:top w:val="none" w:sz="0" w:space="0" w:color="auto"/>
        <w:left w:val="none" w:sz="0" w:space="0" w:color="auto"/>
        <w:bottom w:val="none" w:sz="0" w:space="0" w:color="auto"/>
        <w:right w:val="none" w:sz="0" w:space="0" w:color="auto"/>
      </w:divBdr>
    </w:div>
    <w:div w:id="2012751536">
      <w:bodyDiv w:val="1"/>
      <w:marLeft w:val="0"/>
      <w:marRight w:val="0"/>
      <w:marTop w:val="0"/>
      <w:marBottom w:val="0"/>
      <w:divBdr>
        <w:top w:val="none" w:sz="0" w:space="0" w:color="auto"/>
        <w:left w:val="none" w:sz="0" w:space="0" w:color="auto"/>
        <w:bottom w:val="none" w:sz="0" w:space="0" w:color="auto"/>
        <w:right w:val="none" w:sz="0" w:space="0" w:color="auto"/>
      </w:divBdr>
    </w:div>
    <w:div w:id="2012946850">
      <w:bodyDiv w:val="1"/>
      <w:marLeft w:val="0"/>
      <w:marRight w:val="0"/>
      <w:marTop w:val="0"/>
      <w:marBottom w:val="0"/>
      <w:divBdr>
        <w:top w:val="none" w:sz="0" w:space="0" w:color="auto"/>
        <w:left w:val="none" w:sz="0" w:space="0" w:color="auto"/>
        <w:bottom w:val="none" w:sz="0" w:space="0" w:color="auto"/>
        <w:right w:val="none" w:sz="0" w:space="0" w:color="auto"/>
      </w:divBdr>
    </w:div>
    <w:div w:id="2013071493">
      <w:bodyDiv w:val="1"/>
      <w:marLeft w:val="0"/>
      <w:marRight w:val="0"/>
      <w:marTop w:val="0"/>
      <w:marBottom w:val="0"/>
      <w:divBdr>
        <w:top w:val="none" w:sz="0" w:space="0" w:color="auto"/>
        <w:left w:val="none" w:sz="0" w:space="0" w:color="auto"/>
        <w:bottom w:val="none" w:sz="0" w:space="0" w:color="auto"/>
        <w:right w:val="none" w:sz="0" w:space="0" w:color="auto"/>
      </w:divBdr>
    </w:div>
    <w:div w:id="2013220786">
      <w:bodyDiv w:val="1"/>
      <w:marLeft w:val="0"/>
      <w:marRight w:val="0"/>
      <w:marTop w:val="0"/>
      <w:marBottom w:val="0"/>
      <w:divBdr>
        <w:top w:val="none" w:sz="0" w:space="0" w:color="auto"/>
        <w:left w:val="none" w:sz="0" w:space="0" w:color="auto"/>
        <w:bottom w:val="none" w:sz="0" w:space="0" w:color="auto"/>
        <w:right w:val="none" w:sz="0" w:space="0" w:color="auto"/>
      </w:divBdr>
    </w:div>
    <w:div w:id="2014216100">
      <w:bodyDiv w:val="1"/>
      <w:marLeft w:val="0"/>
      <w:marRight w:val="0"/>
      <w:marTop w:val="0"/>
      <w:marBottom w:val="0"/>
      <w:divBdr>
        <w:top w:val="none" w:sz="0" w:space="0" w:color="auto"/>
        <w:left w:val="none" w:sz="0" w:space="0" w:color="auto"/>
        <w:bottom w:val="none" w:sz="0" w:space="0" w:color="auto"/>
        <w:right w:val="none" w:sz="0" w:space="0" w:color="auto"/>
      </w:divBdr>
    </w:div>
    <w:div w:id="2014599165">
      <w:bodyDiv w:val="1"/>
      <w:marLeft w:val="0"/>
      <w:marRight w:val="0"/>
      <w:marTop w:val="0"/>
      <w:marBottom w:val="0"/>
      <w:divBdr>
        <w:top w:val="none" w:sz="0" w:space="0" w:color="auto"/>
        <w:left w:val="none" w:sz="0" w:space="0" w:color="auto"/>
        <w:bottom w:val="none" w:sz="0" w:space="0" w:color="auto"/>
        <w:right w:val="none" w:sz="0" w:space="0" w:color="auto"/>
      </w:divBdr>
    </w:div>
    <w:div w:id="2014644308">
      <w:bodyDiv w:val="1"/>
      <w:marLeft w:val="0"/>
      <w:marRight w:val="0"/>
      <w:marTop w:val="0"/>
      <w:marBottom w:val="0"/>
      <w:divBdr>
        <w:top w:val="none" w:sz="0" w:space="0" w:color="auto"/>
        <w:left w:val="none" w:sz="0" w:space="0" w:color="auto"/>
        <w:bottom w:val="none" w:sz="0" w:space="0" w:color="auto"/>
        <w:right w:val="none" w:sz="0" w:space="0" w:color="auto"/>
      </w:divBdr>
    </w:div>
    <w:div w:id="2014724079">
      <w:bodyDiv w:val="1"/>
      <w:marLeft w:val="0"/>
      <w:marRight w:val="0"/>
      <w:marTop w:val="0"/>
      <w:marBottom w:val="0"/>
      <w:divBdr>
        <w:top w:val="none" w:sz="0" w:space="0" w:color="auto"/>
        <w:left w:val="none" w:sz="0" w:space="0" w:color="auto"/>
        <w:bottom w:val="none" w:sz="0" w:space="0" w:color="auto"/>
        <w:right w:val="none" w:sz="0" w:space="0" w:color="auto"/>
      </w:divBdr>
    </w:div>
    <w:div w:id="2015065334">
      <w:bodyDiv w:val="1"/>
      <w:marLeft w:val="0"/>
      <w:marRight w:val="0"/>
      <w:marTop w:val="0"/>
      <w:marBottom w:val="0"/>
      <w:divBdr>
        <w:top w:val="none" w:sz="0" w:space="0" w:color="auto"/>
        <w:left w:val="none" w:sz="0" w:space="0" w:color="auto"/>
        <w:bottom w:val="none" w:sz="0" w:space="0" w:color="auto"/>
        <w:right w:val="none" w:sz="0" w:space="0" w:color="auto"/>
      </w:divBdr>
    </w:div>
    <w:div w:id="2015180172">
      <w:bodyDiv w:val="1"/>
      <w:marLeft w:val="0"/>
      <w:marRight w:val="0"/>
      <w:marTop w:val="0"/>
      <w:marBottom w:val="0"/>
      <w:divBdr>
        <w:top w:val="none" w:sz="0" w:space="0" w:color="auto"/>
        <w:left w:val="none" w:sz="0" w:space="0" w:color="auto"/>
        <w:bottom w:val="none" w:sz="0" w:space="0" w:color="auto"/>
        <w:right w:val="none" w:sz="0" w:space="0" w:color="auto"/>
      </w:divBdr>
    </w:div>
    <w:div w:id="2015449693">
      <w:bodyDiv w:val="1"/>
      <w:marLeft w:val="0"/>
      <w:marRight w:val="0"/>
      <w:marTop w:val="0"/>
      <w:marBottom w:val="0"/>
      <w:divBdr>
        <w:top w:val="none" w:sz="0" w:space="0" w:color="auto"/>
        <w:left w:val="none" w:sz="0" w:space="0" w:color="auto"/>
        <w:bottom w:val="none" w:sz="0" w:space="0" w:color="auto"/>
        <w:right w:val="none" w:sz="0" w:space="0" w:color="auto"/>
      </w:divBdr>
    </w:div>
    <w:div w:id="2015456760">
      <w:bodyDiv w:val="1"/>
      <w:marLeft w:val="0"/>
      <w:marRight w:val="0"/>
      <w:marTop w:val="0"/>
      <w:marBottom w:val="0"/>
      <w:divBdr>
        <w:top w:val="none" w:sz="0" w:space="0" w:color="auto"/>
        <w:left w:val="none" w:sz="0" w:space="0" w:color="auto"/>
        <w:bottom w:val="none" w:sz="0" w:space="0" w:color="auto"/>
        <w:right w:val="none" w:sz="0" w:space="0" w:color="auto"/>
      </w:divBdr>
    </w:div>
    <w:div w:id="2016492285">
      <w:bodyDiv w:val="1"/>
      <w:marLeft w:val="0"/>
      <w:marRight w:val="0"/>
      <w:marTop w:val="0"/>
      <w:marBottom w:val="0"/>
      <w:divBdr>
        <w:top w:val="none" w:sz="0" w:space="0" w:color="auto"/>
        <w:left w:val="none" w:sz="0" w:space="0" w:color="auto"/>
        <w:bottom w:val="none" w:sz="0" w:space="0" w:color="auto"/>
        <w:right w:val="none" w:sz="0" w:space="0" w:color="auto"/>
      </w:divBdr>
    </w:div>
    <w:div w:id="2016879257">
      <w:bodyDiv w:val="1"/>
      <w:marLeft w:val="0"/>
      <w:marRight w:val="0"/>
      <w:marTop w:val="0"/>
      <w:marBottom w:val="0"/>
      <w:divBdr>
        <w:top w:val="none" w:sz="0" w:space="0" w:color="auto"/>
        <w:left w:val="none" w:sz="0" w:space="0" w:color="auto"/>
        <w:bottom w:val="none" w:sz="0" w:space="0" w:color="auto"/>
        <w:right w:val="none" w:sz="0" w:space="0" w:color="auto"/>
      </w:divBdr>
    </w:div>
    <w:div w:id="2017030786">
      <w:bodyDiv w:val="1"/>
      <w:marLeft w:val="0"/>
      <w:marRight w:val="0"/>
      <w:marTop w:val="0"/>
      <w:marBottom w:val="0"/>
      <w:divBdr>
        <w:top w:val="none" w:sz="0" w:space="0" w:color="auto"/>
        <w:left w:val="none" w:sz="0" w:space="0" w:color="auto"/>
        <w:bottom w:val="none" w:sz="0" w:space="0" w:color="auto"/>
        <w:right w:val="none" w:sz="0" w:space="0" w:color="auto"/>
      </w:divBdr>
    </w:div>
    <w:div w:id="2017030879">
      <w:bodyDiv w:val="1"/>
      <w:marLeft w:val="0"/>
      <w:marRight w:val="0"/>
      <w:marTop w:val="0"/>
      <w:marBottom w:val="0"/>
      <w:divBdr>
        <w:top w:val="none" w:sz="0" w:space="0" w:color="auto"/>
        <w:left w:val="none" w:sz="0" w:space="0" w:color="auto"/>
        <w:bottom w:val="none" w:sz="0" w:space="0" w:color="auto"/>
        <w:right w:val="none" w:sz="0" w:space="0" w:color="auto"/>
      </w:divBdr>
    </w:div>
    <w:div w:id="2017148068">
      <w:bodyDiv w:val="1"/>
      <w:marLeft w:val="0"/>
      <w:marRight w:val="0"/>
      <w:marTop w:val="0"/>
      <w:marBottom w:val="0"/>
      <w:divBdr>
        <w:top w:val="none" w:sz="0" w:space="0" w:color="auto"/>
        <w:left w:val="none" w:sz="0" w:space="0" w:color="auto"/>
        <w:bottom w:val="none" w:sz="0" w:space="0" w:color="auto"/>
        <w:right w:val="none" w:sz="0" w:space="0" w:color="auto"/>
      </w:divBdr>
    </w:div>
    <w:div w:id="2017224488">
      <w:bodyDiv w:val="1"/>
      <w:marLeft w:val="0"/>
      <w:marRight w:val="0"/>
      <w:marTop w:val="0"/>
      <w:marBottom w:val="0"/>
      <w:divBdr>
        <w:top w:val="none" w:sz="0" w:space="0" w:color="auto"/>
        <w:left w:val="none" w:sz="0" w:space="0" w:color="auto"/>
        <w:bottom w:val="none" w:sz="0" w:space="0" w:color="auto"/>
        <w:right w:val="none" w:sz="0" w:space="0" w:color="auto"/>
      </w:divBdr>
    </w:div>
    <w:div w:id="2017263792">
      <w:bodyDiv w:val="1"/>
      <w:marLeft w:val="0"/>
      <w:marRight w:val="0"/>
      <w:marTop w:val="0"/>
      <w:marBottom w:val="0"/>
      <w:divBdr>
        <w:top w:val="none" w:sz="0" w:space="0" w:color="auto"/>
        <w:left w:val="none" w:sz="0" w:space="0" w:color="auto"/>
        <w:bottom w:val="none" w:sz="0" w:space="0" w:color="auto"/>
        <w:right w:val="none" w:sz="0" w:space="0" w:color="auto"/>
      </w:divBdr>
      <w:divsChild>
        <w:div w:id="153886854">
          <w:marLeft w:val="0"/>
          <w:marRight w:val="0"/>
          <w:marTop w:val="0"/>
          <w:marBottom w:val="0"/>
          <w:divBdr>
            <w:top w:val="none" w:sz="0" w:space="0" w:color="auto"/>
            <w:left w:val="none" w:sz="0" w:space="0" w:color="auto"/>
            <w:bottom w:val="none" w:sz="0" w:space="0" w:color="auto"/>
            <w:right w:val="none" w:sz="0" w:space="0" w:color="auto"/>
          </w:divBdr>
        </w:div>
        <w:div w:id="186481590">
          <w:marLeft w:val="0"/>
          <w:marRight w:val="0"/>
          <w:marTop w:val="0"/>
          <w:marBottom w:val="0"/>
          <w:divBdr>
            <w:top w:val="none" w:sz="0" w:space="0" w:color="auto"/>
            <w:left w:val="none" w:sz="0" w:space="0" w:color="auto"/>
            <w:bottom w:val="none" w:sz="0" w:space="0" w:color="auto"/>
            <w:right w:val="none" w:sz="0" w:space="0" w:color="auto"/>
          </w:divBdr>
        </w:div>
        <w:div w:id="359166573">
          <w:marLeft w:val="0"/>
          <w:marRight w:val="0"/>
          <w:marTop w:val="0"/>
          <w:marBottom w:val="0"/>
          <w:divBdr>
            <w:top w:val="none" w:sz="0" w:space="0" w:color="auto"/>
            <w:left w:val="none" w:sz="0" w:space="0" w:color="auto"/>
            <w:bottom w:val="none" w:sz="0" w:space="0" w:color="auto"/>
            <w:right w:val="none" w:sz="0" w:space="0" w:color="auto"/>
          </w:divBdr>
        </w:div>
        <w:div w:id="468518108">
          <w:marLeft w:val="0"/>
          <w:marRight w:val="0"/>
          <w:marTop w:val="0"/>
          <w:marBottom w:val="0"/>
          <w:divBdr>
            <w:top w:val="none" w:sz="0" w:space="0" w:color="auto"/>
            <w:left w:val="none" w:sz="0" w:space="0" w:color="auto"/>
            <w:bottom w:val="none" w:sz="0" w:space="0" w:color="auto"/>
            <w:right w:val="none" w:sz="0" w:space="0" w:color="auto"/>
          </w:divBdr>
        </w:div>
        <w:div w:id="729228726">
          <w:marLeft w:val="0"/>
          <w:marRight w:val="0"/>
          <w:marTop w:val="0"/>
          <w:marBottom w:val="0"/>
          <w:divBdr>
            <w:top w:val="none" w:sz="0" w:space="0" w:color="auto"/>
            <w:left w:val="none" w:sz="0" w:space="0" w:color="auto"/>
            <w:bottom w:val="none" w:sz="0" w:space="0" w:color="auto"/>
            <w:right w:val="none" w:sz="0" w:space="0" w:color="auto"/>
          </w:divBdr>
        </w:div>
        <w:div w:id="884488972">
          <w:marLeft w:val="0"/>
          <w:marRight w:val="0"/>
          <w:marTop w:val="0"/>
          <w:marBottom w:val="0"/>
          <w:divBdr>
            <w:top w:val="none" w:sz="0" w:space="0" w:color="auto"/>
            <w:left w:val="none" w:sz="0" w:space="0" w:color="auto"/>
            <w:bottom w:val="none" w:sz="0" w:space="0" w:color="auto"/>
            <w:right w:val="none" w:sz="0" w:space="0" w:color="auto"/>
          </w:divBdr>
        </w:div>
        <w:div w:id="908343716">
          <w:marLeft w:val="0"/>
          <w:marRight w:val="0"/>
          <w:marTop w:val="0"/>
          <w:marBottom w:val="0"/>
          <w:divBdr>
            <w:top w:val="none" w:sz="0" w:space="0" w:color="auto"/>
            <w:left w:val="none" w:sz="0" w:space="0" w:color="auto"/>
            <w:bottom w:val="none" w:sz="0" w:space="0" w:color="auto"/>
            <w:right w:val="none" w:sz="0" w:space="0" w:color="auto"/>
          </w:divBdr>
        </w:div>
        <w:div w:id="1120302671">
          <w:marLeft w:val="0"/>
          <w:marRight w:val="0"/>
          <w:marTop w:val="0"/>
          <w:marBottom w:val="0"/>
          <w:divBdr>
            <w:top w:val="none" w:sz="0" w:space="0" w:color="auto"/>
            <w:left w:val="none" w:sz="0" w:space="0" w:color="auto"/>
            <w:bottom w:val="none" w:sz="0" w:space="0" w:color="auto"/>
            <w:right w:val="none" w:sz="0" w:space="0" w:color="auto"/>
          </w:divBdr>
        </w:div>
        <w:div w:id="1257789693">
          <w:marLeft w:val="0"/>
          <w:marRight w:val="0"/>
          <w:marTop w:val="0"/>
          <w:marBottom w:val="0"/>
          <w:divBdr>
            <w:top w:val="none" w:sz="0" w:space="0" w:color="auto"/>
            <w:left w:val="none" w:sz="0" w:space="0" w:color="auto"/>
            <w:bottom w:val="none" w:sz="0" w:space="0" w:color="auto"/>
            <w:right w:val="none" w:sz="0" w:space="0" w:color="auto"/>
          </w:divBdr>
        </w:div>
        <w:div w:id="1265650146">
          <w:marLeft w:val="0"/>
          <w:marRight w:val="0"/>
          <w:marTop w:val="0"/>
          <w:marBottom w:val="0"/>
          <w:divBdr>
            <w:top w:val="none" w:sz="0" w:space="0" w:color="auto"/>
            <w:left w:val="none" w:sz="0" w:space="0" w:color="auto"/>
            <w:bottom w:val="none" w:sz="0" w:space="0" w:color="auto"/>
            <w:right w:val="none" w:sz="0" w:space="0" w:color="auto"/>
          </w:divBdr>
        </w:div>
        <w:div w:id="1472097010">
          <w:marLeft w:val="0"/>
          <w:marRight w:val="0"/>
          <w:marTop w:val="0"/>
          <w:marBottom w:val="0"/>
          <w:divBdr>
            <w:top w:val="none" w:sz="0" w:space="0" w:color="auto"/>
            <w:left w:val="none" w:sz="0" w:space="0" w:color="auto"/>
            <w:bottom w:val="none" w:sz="0" w:space="0" w:color="auto"/>
            <w:right w:val="none" w:sz="0" w:space="0" w:color="auto"/>
          </w:divBdr>
        </w:div>
        <w:div w:id="1573544113">
          <w:marLeft w:val="0"/>
          <w:marRight w:val="0"/>
          <w:marTop w:val="0"/>
          <w:marBottom w:val="0"/>
          <w:divBdr>
            <w:top w:val="none" w:sz="0" w:space="0" w:color="auto"/>
            <w:left w:val="none" w:sz="0" w:space="0" w:color="auto"/>
            <w:bottom w:val="none" w:sz="0" w:space="0" w:color="auto"/>
            <w:right w:val="none" w:sz="0" w:space="0" w:color="auto"/>
          </w:divBdr>
        </w:div>
        <w:div w:id="1596785178">
          <w:marLeft w:val="0"/>
          <w:marRight w:val="0"/>
          <w:marTop w:val="0"/>
          <w:marBottom w:val="0"/>
          <w:divBdr>
            <w:top w:val="none" w:sz="0" w:space="0" w:color="auto"/>
            <w:left w:val="none" w:sz="0" w:space="0" w:color="auto"/>
            <w:bottom w:val="none" w:sz="0" w:space="0" w:color="auto"/>
            <w:right w:val="none" w:sz="0" w:space="0" w:color="auto"/>
          </w:divBdr>
        </w:div>
        <w:div w:id="1716125978">
          <w:marLeft w:val="0"/>
          <w:marRight w:val="0"/>
          <w:marTop w:val="0"/>
          <w:marBottom w:val="0"/>
          <w:divBdr>
            <w:top w:val="none" w:sz="0" w:space="0" w:color="auto"/>
            <w:left w:val="none" w:sz="0" w:space="0" w:color="auto"/>
            <w:bottom w:val="none" w:sz="0" w:space="0" w:color="auto"/>
            <w:right w:val="none" w:sz="0" w:space="0" w:color="auto"/>
          </w:divBdr>
        </w:div>
        <w:div w:id="1811632862">
          <w:marLeft w:val="0"/>
          <w:marRight w:val="0"/>
          <w:marTop w:val="0"/>
          <w:marBottom w:val="0"/>
          <w:divBdr>
            <w:top w:val="none" w:sz="0" w:space="0" w:color="auto"/>
            <w:left w:val="none" w:sz="0" w:space="0" w:color="auto"/>
            <w:bottom w:val="none" w:sz="0" w:space="0" w:color="auto"/>
            <w:right w:val="none" w:sz="0" w:space="0" w:color="auto"/>
          </w:divBdr>
        </w:div>
        <w:div w:id="1824472015">
          <w:marLeft w:val="0"/>
          <w:marRight w:val="0"/>
          <w:marTop w:val="0"/>
          <w:marBottom w:val="0"/>
          <w:divBdr>
            <w:top w:val="none" w:sz="0" w:space="0" w:color="auto"/>
            <w:left w:val="none" w:sz="0" w:space="0" w:color="auto"/>
            <w:bottom w:val="none" w:sz="0" w:space="0" w:color="auto"/>
            <w:right w:val="none" w:sz="0" w:space="0" w:color="auto"/>
          </w:divBdr>
        </w:div>
        <w:div w:id="1877113641">
          <w:marLeft w:val="0"/>
          <w:marRight w:val="0"/>
          <w:marTop w:val="0"/>
          <w:marBottom w:val="0"/>
          <w:divBdr>
            <w:top w:val="none" w:sz="0" w:space="0" w:color="auto"/>
            <w:left w:val="none" w:sz="0" w:space="0" w:color="auto"/>
            <w:bottom w:val="none" w:sz="0" w:space="0" w:color="auto"/>
            <w:right w:val="none" w:sz="0" w:space="0" w:color="auto"/>
          </w:divBdr>
        </w:div>
        <w:div w:id="1964386937">
          <w:marLeft w:val="0"/>
          <w:marRight w:val="0"/>
          <w:marTop w:val="0"/>
          <w:marBottom w:val="0"/>
          <w:divBdr>
            <w:top w:val="none" w:sz="0" w:space="0" w:color="auto"/>
            <w:left w:val="none" w:sz="0" w:space="0" w:color="auto"/>
            <w:bottom w:val="none" w:sz="0" w:space="0" w:color="auto"/>
            <w:right w:val="none" w:sz="0" w:space="0" w:color="auto"/>
          </w:divBdr>
        </w:div>
        <w:div w:id="2065325643">
          <w:marLeft w:val="0"/>
          <w:marRight w:val="0"/>
          <w:marTop w:val="0"/>
          <w:marBottom w:val="0"/>
          <w:divBdr>
            <w:top w:val="none" w:sz="0" w:space="0" w:color="auto"/>
            <w:left w:val="none" w:sz="0" w:space="0" w:color="auto"/>
            <w:bottom w:val="none" w:sz="0" w:space="0" w:color="auto"/>
            <w:right w:val="none" w:sz="0" w:space="0" w:color="auto"/>
          </w:divBdr>
        </w:div>
        <w:div w:id="2083062346">
          <w:marLeft w:val="0"/>
          <w:marRight w:val="0"/>
          <w:marTop w:val="0"/>
          <w:marBottom w:val="0"/>
          <w:divBdr>
            <w:top w:val="none" w:sz="0" w:space="0" w:color="auto"/>
            <w:left w:val="none" w:sz="0" w:space="0" w:color="auto"/>
            <w:bottom w:val="none" w:sz="0" w:space="0" w:color="auto"/>
            <w:right w:val="none" w:sz="0" w:space="0" w:color="auto"/>
          </w:divBdr>
        </w:div>
        <w:div w:id="2094667167">
          <w:marLeft w:val="0"/>
          <w:marRight w:val="0"/>
          <w:marTop w:val="0"/>
          <w:marBottom w:val="0"/>
          <w:divBdr>
            <w:top w:val="none" w:sz="0" w:space="0" w:color="auto"/>
            <w:left w:val="none" w:sz="0" w:space="0" w:color="auto"/>
            <w:bottom w:val="none" w:sz="0" w:space="0" w:color="auto"/>
            <w:right w:val="none" w:sz="0" w:space="0" w:color="auto"/>
          </w:divBdr>
        </w:div>
        <w:div w:id="2127238973">
          <w:marLeft w:val="0"/>
          <w:marRight w:val="0"/>
          <w:marTop w:val="0"/>
          <w:marBottom w:val="0"/>
          <w:divBdr>
            <w:top w:val="none" w:sz="0" w:space="0" w:color="auto"/>
            <w:left w:val="none" w:sz="0" w:space="0" w:color="auto"/>
            <w:bottom w:val="none" w:sz="0" w:space="0" w:color="auto"/>
            <w:right w:val="none" w:sz="0" w:space="0" w:color="auto"/>
          </w:divBdr>
        </w:div>
      </w:divsChild>
    </w:div>
    <w:div w:id="2017271542">
      <w:bodyDiv w:val="1"/>
      <w:marLeft w:val="0"/>
      <w:marRight w:val="0"/>
      <w:marTop w:val="0"/>
      <w:marBottom w:val="0"/>
      <w:divBdr>
        <w:top w:val="none" w:sz="0" w:space="0" w:color="auto"/>
        <w:left w:val="none" w:sz="0" w:space="0" w:color="auto"/>
        <w:bottom w:val="none" w:sz="0" w:space="0" w:color="auto"/>
        <w:right w:val="none" w:sz="0" w:space="0" w:color="auto"/>
      </w:divBdr>
    </w:div>
    <w:div w:id="2017341013">
      <w:bodyDiv w:val="1"/>
      <w:marLeft w:val="0"/>
      <w:marRight w:val="0"/>
      <w:marTop w:val="0"/>
      <w:marBottom w:val="0"/>
      <w:divBdr>
        <w:top w:val="none" w:sz="0" w:space="0" w:color="auto"/>
        <w:left w:val="none" w:sz="0" w:space="0" w:color="auto"/>
        <w:bottom w:val="none" w:sz="0" w:space="0" w:color="auto"/>
        <w:right w:val="none" w:sz="0" w:space="0" w:color="auto"/>
      </w:divBdr>
    </w:div>
    <w:div w:id="2017803808">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41864">
      <w:bodyDiv w:val="1"/>
      <w:marLeft w:val="0"/>
      <w:marRight w:val="0"/>
      <w:marTop w:val="0"/>
      <w:marBottom w:val="0"/>
      <w:divBdr>
        <w:top w:val="none" w:sz="0" w:space="0" w:color="auto"/>
        <w:left w:val="none" w:sz="0" w:space="0" w:color="auto"/>
        <w:bottom w:val="none" w:sz="0" w:space="0" w:color="auto"/>
        <w:right w:val="none" w:sz="0" w:space="0" w:color="auto"/>
      </w:divBdr>
    </w:div>
    <w:div w:id="2018384976">
      <w:bodyDiv w:val="1"/>
      <w:marLeft w:val="0"/>
      <w:marRight w:val="0"/>
      <w:marTop w:val="0"/>
      <w:marBottom w:val="0"/>
      <w:divBdr>
        <w:top w:val="none" w:sz="0" w:space="0" w:color="auto"/>
        <w:left w:val="none" w:sz="0" w:space="0" w:color="auto"/>
        <w:bottom w:val="none" w:sz="0" w:space="0" w:color="auto"/>
        <w:right w:val="none" w:sz="0" w:space="0" w:color="auto"/>
      </w:divBdr>
    </w:div>
    <w:div w:id="2018534243">
      <w:bodyDiv w:val="1"/>
      <w:marLeft w:val="0"/>
      <w:marRight w:val="0"/>
      <w:marTop w:val="0"/>
      <w:marBottom w:val="0"/>
      <w:divBdr>
        <w:top w:val="none" w:sz="0" w:space="0" w:color="auto"/>
        <w:left w:val="none" w:sz="0" w:space="0" w:color="auto"/>
        <w:bottom w:val="none" w:sz="0" w:space="0" w:color="auto"/>
        <w:right w:val="none" w:sz="0" w:space="0" w:color="auto"/>
      </w:divBdr>
    </w:div>
    <w:div w:id="2018921465">
      <w:bodyDiv w:val="1"/>
      <w:marLeft w:val="0"/>
      <w:marRight w:val="0"/>
      <w:marTop w:val="0"/>
      <w:marBottom w:val="0"/>
      <w:divBdr>
        <w:top w:val="none" w:sz="0" w:space="0" w:color="auto"/>
        <w:left w:val="none" w:sz="0" w:space="0" w:color="auto"/>
        <w:bottom w:val="none" w:sz="0" w:space="0" w:color="auto"/>
        <w:right w:val="none" w:sz="0" w:space="0" w:color="auto"/>
      </w:divBdr>
    </w:div>
    <w:div w:id="2019040534">
      <w:bodyDiv w:val="1"/>
      <w:marLeft w:val="0"/>
      <w:marRight w:val="0"/>
      <w:marTop w:val="0"/>
      <w:marBottom w:val="0"/>
      <w:divBdr>
        <w:top w:val="none" w:sz="0" w:space="0" w:color="auto"/>
        <w:left w:val="none" w:sz="0" w:space="0" w:color="auto"/>
        <w:bottom w:val="none" w:sz="0" w:space="0" w:color="auto"/>
        <w:right w:val="none" w:sz="0" w:space="0" w:color="auto"/>
      </w:divBdr>
    </w:div>
    <w:div w:id="2019119155">
      <w:bodyDiv w:val="1"/>
      <w:marLeft w:val="0"/>
      <w:marRight w:val="0"/>
      <w:marTop w:val="0"/>
      <w:marBottom w:val="0"/>
      <w:divBdr>
        <w:top w:val="none" w:sz="0" w:space="0" w:color="auto"/>
        <w:left w:val="none" w:sz="0" w:space="0" w:color="auto"/>
        <w:bottom w:val="none" w:sz="0" w:space="0" w:color="auto"/>
        <w:right w:val="none" w:sz="0" w:space="0" w:color="auto"/>
      </w:divBdr>
    </w:div>
    <w:div w:id="2019387402">
      <w:bodyDiv w:val="1"/>
      <w:marLeft w:val="0"/>
      <w:marRight w:val="0"/>
      <w:marTop w:val="0"/>
      <w:marBottom w:val="0"/>
      <w:divBdr>
        <w:top w:val="none" w:sz="0" w:space="0" w:color="auto"/>
        <w:left w:val="none" w:sz="0" w:space="0" w:color="auto"/>
        <w:bottom w:val="none" w:sz="0" w:space="0" w:color="auto"/>
        <w:right w:val="none" w:sz="0" w:space="0" w:color="auto"/>
      </w:divBdr>
    </w:div>
    <w:div w:id="2019768024">
      <w:bodyDiv w:val="1"/>
      <w:marLeft w:val="0"/>
      <w:marRight w:val="0"/>
      <w:marTop w:val="0"/>
      <w:marBottom w:val="0"/>
      <w:divBdr>
        <w:top w:val="none" w:sz="0" w:space="0" w:color="auto"/>
        <w:left w:val="none" w:sz="0" w:space="0" w:color="auto"/>
        <w:bottom w:val="none" w:sz="0" w:space="0" w:color="auto"/>
        <w:right w:val="none" w:sz="0" w:space="0" w:color="auto"/>
      </w:divBdr>
    </w:div>
    <w:div w:id="2019889651">
      <w:bodyDiv w:val="1"/>
      <w:marLeft w:val="0"/>
      <w:marRight w:val="0"/>
      <w:marTop w:val="0"/>
      <w:marBottom w:val="0"/>
      <w:divBdr>
        <w:top w:val="none" w:sz="0" w:space="0" w:color="auto"/>
        <w:left w:val="none" w:sz="0" w:space="0" w:color="auto"/>
        <w:bottom w:val="none" w:sz="0" w:space="0" w:color="auto"/>
        <w:right w:val="none" w:sz="0" w:space="0" w:color="auto"/>
      </w:divBdr>
    </w:div>
    <w:div w:id="2019967197">
      <w:bodyDiv w:val="1"/>
      <w:marLeft w:val="0"/>
      <w:marRight w:val="0"/>
      <w:marTop w:val="0"/>
      <w:marBottom w:val="0"/>
      <w:divBdr>
        <w:top w:val="none" w:sz="0" w:space="0" w:color="auto"/>
        <w:left w:val="none" w:sz="0" w:space="0" w:color="auto"/>
        <w:bottom w:val="none" w:sz="0" w:space="0" w:color="auto"/>
        <w:right w:val="none" w:sz="0" w:space="0" w:color="auto"/>
      </w:divBdr>
    </w:div>
    <w:div w:id="2020043899">
      <w:bodyDiv w:val="1"/>
      <w:marLeft w:val="0"/>
      <w:marRight w:val="0"/>
      <w:marTop w:val="0"/>
      <w:marBottom w:val="0"/>
      <w:divBdr>
        <w:top w:val="none" w:sz="0" w:space="0" w:color="auto"/>
        <w:left w:val="none" w:sz="0" w:space="0" w:color="auto"/>
        <w:bottom w:val="none" w:sz="0" w:space="0" w:color="auto"/>
        <w:right w:val="none" w:sz="0" w:space="0" w:color="auto"/>
      </w:divBdr>
    </w:div>
    <w:div w:id="2020617854">
      <w:bodyDiv w:val="1"/>
      <w:marLeft w:val="0"/>
      <w:marRight w:val="0"/>
      <w:marTop w:val="0"/>
      <w:marBottom w:val="0"/>
      <w:divBdr>
        <w:top w:val="none" w:sz="0" w:space="0" w:color="auto"/>
        <w:left w:val="none" w:sz="0" w:space="0" w:color="auto"/>
        <w:bottom w:val="none" w:sz="0" w:space="0" w:color="auto"/>
        <w:right w:val="none" w:sz="0" w:space="0" w:color="auto"/>
      </w:divBdr>
    </w:div>
    <w:div w:id="2020618173">
      <w:bodyDiv w:val="1"/>
      <w:marLeft w:val="0"/>
      <w:marRight w:val="0"/>
      <w:marTop w:val="0"/>
      <w:marBottom w:val="0"/>
      <w:divBdr>
        <w:top w:val="none" w:sz="0" w:space="0" w:color="auto"/>
        <w:left w:val="none" w:sz="0" w:space="0" w:color="auto"/>
        <w:bottom w:val="none" w:sz="0" w:space="0" w:color="auto"/>
        <w:right w:val="none" w:sz="0" w:space="0" w:color="auto"/>
      </w:divBdr>
    </w:div>
    <w:div w:id="2020618808">
      <w:bodyDiv w:val="1"/>
      <w:marLeft w:val="0"/>
      <w:marRight w:val="0"/>
      <w:marTop w:val="0"/>
      <w:marBottom w:val="0"/>
      <w:divBdr>
        <w:top w:val="none" w:sz="0" w:space="0" w:color="auto"/>
        <w:left w:val="none" w:sz="0" w:space="0" w:color="auto"/>
        <w:bottom w:val="none" w:sz="0" w:space="0" w:color="auto"/>
        <w:right w:val="none" w:sz="0" w:space="0" w:color="auto"/>
      </w:divBdr>
    </w:div>
    <w:div w:id="2021272137">
      <w:bodyDiv w:val="1"/>
      <w:marLeft w:val="0"/>
      <w:marRight w:val="0"/>
      <w:marTop w:val="0"/>
      <w:marBottom w:val="0"/>
      <w:divBdr>
        <w:top w:val="none" w:sz="0" w:space="0" w:color="auto"/>
        <w:left w:val="none" w:sz="0" w:space="0" w:color="auto"/>
        <w:bottom w:val="none" w:sz="0" w:space="0" w:color="auto"/>
        <w:right w:val="none" w:sz="0" w:space="0" w:color="auto"/>
      </w:divBdr>
    </w:div>
    <w:div w:id="2021275661">
      <w:bodyDiv w:val="1"/>
      <w:marLeft w:val="0"/>
      <w:marRight w:val="0"/>
      <w:marTop w:val="0"/>
      <w:marBottom w:val="0"/>
      <w:divBdr>
        <w:top w:val="none" w:sz="0" w:space="0" w:color="auto"/>
        <w:left w:val="none" w:sz="0" w:space="0" w:color="auto"/>
        <w:bottom w:val="none" w:sz="0" w:space="0" w:color="auto"/>
        <w:right w:val="none" w:sz="0" w:space="0" w:color="auto"/>
      </w:divBdr>
    </w:div>
    <w:div w:id="2021277123">
      <w:bodyDiv w:val="1"/>
      <w:marLeft w:val="0"/>
      <w:marRight w:val="0"/>
      <w:marTop w:val="0"/>
      <w:marBottom w:val="0"/>
      <w:divBdr>
        <w:top w:val="none" w:sz="0" w:space="0" w:color="auto"/>
        <w:left w:val="none" w:sz="0" w:space="0" w:color="auto"/>
        <w:bottom w:val="none" w:sz="0" w:space="0" w:color="auto"/>
        <w:right w:val="none" w:sz="0" w:space="0" w:color="auto"/>
      </w:divBdr>
    </w:div>
    <w:div w:id="2021348879">
      <w:bodyDiv w:val="1"/>
      <w:marLeft w:val="0"/>
      <w:marRight w:val="0"/>
      <w:marTop w:val="0"/>
      <w:marBottom w:val="0"/>
      <w:divBdr>
        <w:top w:val="none" w:sz="0" w:space="0" w:color="auto"/>
        <w:left w:val="none" w:sz="0" w:space="0" w:color="auto"/>
        <w:bottom w:val="none" w:sz="0" w:space="0" w:color="auto"/>
        <w:right w:val="none" w:sz="0" w:space="0" w:color="auto"/>
      </w:divBdr>
    </w:div>
    <w:div w:id="2022009419">
      <w:bodyDiv w:val="1"/>
      <w:marLeft w:val="0"/>
      <w:marRight w:val="0"/>
      <w:marTop w:val="0"/>
      <w:marBottom w:val="0"/>
      <w:divBdr>
        <w:top w:val="none" w:sz="0" w:space="0" w:color="auto"/>
        <w:left w:val="none" w:sz="0" w:space="0" w:color="auto"/>
        <w:bottom w:val="none" w:sz="0" w:space="0" w:color="auto"/>
        <w:right w:val="none" w:sz="0" w:space="0" w:color="auto"/>
      </w:divBdr>
    </w:div>
    <w:div w:id="2022009672">
      <w:bodyDiv w:val="1"/>
      <w:marLeft w:val="0"/>
      <w:marRight w:val="0"/>
      <w:marTop w:val="0"/>
      <w:marBottom w:val="0"/>
      <w:divBdr>
        <w:top w:val="none" w:sz="0" w:space="0" w:color="auto"/>
        <w:left w:val="none" w:sz="0" w:space="0" w:color="auto"/>
        <w:bottom w:val="none" w:sz="0" w:space="0" w:color="auto"/>
        <w:right w:val="none" w:sz="0" w:space="0" w:color="auto"/>
      </w:divBdr>
    </w:div>
    <w:div w:id="2022124158">
      <w:bodyDiv w:val="1"/>
      <w:marLeft w:val="0"/>
      <w:marRight w:val="0"/>
      <w:marTop w:val="0"/>
      <w:marBottom w:val="0"/>
      <w:divBdr>
        <w:top w:val="none" w:sz="0" w:space="0" w:color="auto"/>
        <w:left w:val="none" w:sz="0" w:space="0" w:color="auto"/>
        <w:bottom w:val="none" w:sz="0" w:space="0" w:color="auto"/>
        <w:right w:val="none" w:sz="0" w:space="0" w:color="auto"/>
      </w:divBdr>
    </w:div>
    <w:div w:id="2022320271">
      <w:bodyDiv w:val="1"/>
      <w:marLeft w:val="0"/>
      <w:marRight w:val="0"/>
      <w:marTop w:val="0"/>
      <w:marBottom w:val="0"/>
      <w:divBdr>
        <w:top w:val="none" w:sz="0" w:space="0" w:color="auto"/>
        <w:left w:val="none" w:sz="0" w:space="0" w:color="auto"/>
        <w:bottom w:val="none" w:sz="0" w:space="0" w:color="auto"/>
        <w:right w:val="none" w:sz="0" w:space="0" w:color="auto"/>
      </w:divBdr>
    </w:div>
    <w:div w:id="2022467474">
      <w:bodyDiv w:val="1"/>
      <w:marLeft w:val="0"/>
      <w:marRight w:val="0"/>
      <w:marTop w:val="0"/>
      <w:marBottom w:val="0"/>
      <w:divBdr>
        <w:top w:val="none" w:sz="0" w:space="0" w:color="auto"/>
        <w:left w:val="none" w:sz="0" w:space="0" w:color="auto"/>
        <w:bottom w:val="none" w:sz="0" w:space="0" w:color="auto"/>
        <w:right w:val="none" w:sz="0" w:space="0" w:color="auto"/>
      </w:divBdr>
    </w:div>
    <w:div w:id="2022853997">
      <w:bodyDiv w:val="1"/>
      <w:marLeft w:val="0"/>
      <w:marRight w:val="0"/>
      <w:marTop w:val="0"/>
      <w:marBottom w:val="0"/>
      <w:divBdr>
        <w:top w:val="none" w:sz="0" w:space="0" w:color="auto"/>
        <w:left w:val="none" w:sz="0" w:space="0" w:color="auto"/>
        <w:bottom w:val="none" w:sz="0" w:space="0" w:color="auto"/>
        <w:right w:val="none" w:sz="0" w:space="0" w:color="auto"/>
      </w:divBdr>
    </w:div>
    <w:div w:id="2022976087">
      <w:bodyDiv w:val="1"/>
      <w:marLeft w:val="0"/>
      <w:marRight w:val="0"/>
      <w:marTop w:val="0"/>
      <w:marBottom w:val="0"/>
      <w:divBdr>
        <w:top w:val="none" w:sz="0" w:space="0" w:color="auto"/>
        <w:left w:val="none" w:sz="0" w:space="0" w:color="auto"/>
        <w:bottom w:val="none" w:sz="0" w:space="0" w:color="auto"/>
        <w:right w:val="none" w:sz="0" w:space="0" w:color="auto"/>
      </w:divBdr>
    </w:div>
    <w:div w:id="2023312752">
      <w:bodyDiv w:val="1"/>
      <w:marLeft w:val="0"/>
      <w:marRight w:val="0"/>
      <w:marTop w:val="0"/>
      <w:marBottom w:val="0"/>
      <w:divBdr>
        <w:top w:val="none" w:sz="0" w:space="0" w:color="auto"/>
        <w:left w:val="none" w:sz="0" w:space="0" w:color="auto"/>
        <w:bottom w:val="none" w:sz="0" w:space="0" w:color="auto"/>
        <w:right w:val="none" w:sz="0" w:space="0" w:color="auto"/>
      </w:divBdr>
    </w:div>
    <w:div w:id="2023966940">
      <w:bodyDiv w:val="1"/>
      <w:marLeft w:val="0"/>
      <w:marRight w:val="0"/>
      <w:marTop w:val="0"/>
      <w:marBottom w:val="0"/>
      <w:divBdr>
        <w:top w:val="none" w:sz="0" w:space="0" w:color="auto"/>
        <w:left w:val="none" w:sz="0" w:space="0" w:color="auto"/>
        <w:bottom w:val="none" w:sz="0" w:space="0" w:color="auto"/>
        <w:right w:val="none" w:sz="0" w:space="0" w:color="auto"/>
      </w:divBdr>
    </w:div>
    <w:div w:id="2023970622">
      <w:bodyDiv w:val="1"/>
      <w:marLeft w:val="0"/>
      <w:marRight w:val="0"/>
      <w:marTop w:val="0"/>
      <w:marBottom w:val="0"/>
      <w:divBdr>
        <w:top w:val="none" w:sz="0" w:space="0" w:color="auto"/>
        <w:left w:val="none" w:sz="0" w:space="0" w:color="auto"/>
        <w:bottom w:val="none" w:sz="0" w:space="0" w:color="auto"/>
        <w:right w:val="none" w:sz="0" w:space="0" w:color="auto"/>
      </w:divBdr>
    </w:div>
    <w:div w:id="2024087747">
      <w:bodyDiv w:val="1"/>
      <w:marLeft w:val="0"/>
      <w:marRight w:val="0"/>
      <w:marTop w:val="0"/>
      <w:marBottom w:val="0"/>
      <w:divBdr>
        <w:top w:val="none" w:sz="0" w:space="0" w:color="auto"/>
        <w:left w:val="none" w:sz="0" w:space="0" w:color="auto"/>
        <w:bottom w:val="none" w:sz="0" w:space="0" w:color="auto"/>
        <w:right w:val="none" w:sz="0" w:space="0" w:color="auto"/>
      </w:divBdr>
    </w:div>
    <w:div w:id="2024163200">
      <w:bodyDiv w:val="1"/>
      <w:marLeft w:val="0"/>
      <w:marRight w:val="0"/>
      <w:marTop w:val="0"/>
      <w:marBottom w:val="0"/>
      <w:divBdr>
        <w:top w:val="none" w:sz="0" w:space="0" w:color="auto"/>
        <w:left w:val="none" w:sz="0" w:space="0" w:color="auto"/>
        <w:bottom w:val="none" w:sz="0" w:space="0" w:color="auto"/>
        <w:right w:val="none" w:sz="0" w:space="0" w:color="auto"/>
      </w:divBdr>
    </w:div>
    <w:div w:id="2024625875">
      <w:bodyDiv w:val="1"/>
      <w:marLeft w:val="0"/>
      <w:marRight w:val="0"/>
      <w:marTop w:val="0"/>
      <w:marBottom w:val="0"/>
      <w:divBdr>
        <w:top w:val="none" w:sz="0" w:space="0" w:color="auto"/>
        <w:left w:val="none" w:sz="0" w:space="0" w:color="auto"/>
        <w:bottom w:val="none" w:sz="0" w:space="0" w:color="auto"/>
        <w:right w:val="none" w:sz="0" w:space="0" w:color="auto"/>
      </w:divBdr>
    </w:div>
    <w:div w:id="2024744032">
      <w:bodyDiv w:val="1"/>
      <w:marLeft w:val="0"/>
      <w:marRight w:val="0"/>
      <w:marTop w:val="0"/>
      <w:marBottom w:val="0"/>
      <w:divBdr>
        <w:top w:val="none" w:sz="0" w:space="0" w:color="auto"/>
        <w:left w:val="none" w:sz="0" w:space="0" w:color="auto"/>
        <w:bottom w:val="none" w:sz="0" w:space="0" w:color="auto"/>
        <w:right w:val="none" w:sz="0" w:space="0" w:color="auto"/>
      </w:divBdr>
    </w:div>
    <w:div w:id="2024933293">
      <w:bodyDiv w:val="1"/>
      <w:marLeft w:val="0"/>
      <w:marRight w:val="0"/>
      <w:marTop w:val="0"/>
      <w:marBottom w:val="0"/>
      <w:divBdr>
        <w:top w:val="none" w:sz="0" w:space="0" w:color="auto"/>
        <w:left w:val="none" w:sz="0" w:space="0" w:color="auto"/>
        <w:bottom w:val="none" w:sz="0" w:space="0" w:color="auto"/>
        <w:right w:val="none" w:sz="0" w:space="0" w:color="auto"/>
      </w:divBdr>
    </w:div>
    <w:div w:id="2025012158">
      <w:bodyDiv w:val="1"/>
      <w:marLeft w:val="0"/>
      <w:marRight w:val="0"/>
      <w:marTop w:val="0"/>
      <w:marBottom w:val="0"/>
      <w:divBdr>
        <w:top w:val="none" w:sz="0" w:space="0" w:color="auto"/>
        <w:left w:val="none" w:sz="0" w:space="0" w:color="auto"/>
        <w:bottom w:val="none" w:sz="0" w:space="0" w:color="auto"/>
        <w:right w:val="none" w:sz="0" w:space="0" w:color="auto"/>
      </w:divBdr>
    </w:div>
    <w:div w:id="2025085840">
      <w:bodyDiv w:val="1"/>
      <w:marLeft w:val="0"/>
      <w:marRight w:val="0"/>
      <w:marTop w:val="0"/>
      <w:marBottom w:val="0"/>
      <w:divBdr>
        <w:top w:val="none" w:sz="0" w:space="0" w:color="auto"/>
        <w:left w:val="none" w:sz="0" w:space="0" w:color="auto"/>
        <w:bottom w:val="none" w:sz="0" w:space="0" w:color="auto"/>
        <w:right w:val="none" w:sz="0" w:space="0" w:color="auto"/>
      </w:divBdr>
    </w:div>
    <w:div w:id="2025203223">
      <w:bodyDiv w:val="1"/>
      <w:marLeft w:val="0"/>
      <w:marRight w:val="0"/>
      <w:marTop w:val="0"/>
      <w:marBottom w:val="0"/>
      <w:divBdr>
        <w:top w:val="none" w:sz="0" w:space="0" w:color="auto"/>
        <w:left w:val="none" w:sz="0" w:space="0" w:color="auto"/>
        <w:bottom w:val="none" w:sz="0" w:space="0" w:color="auto"/>
        <w:right w:val="none" w:sz="0" w:space="0" w:color="auto"/>
      </w:divBdr>
    </w:div>
    <w:div w:id="2025596083">
      <w:bodyDiv w:val="1"/>
      <w:marLeft w:val="0"/>
      <w:marRight w:val="0"/>
      <w:marTop w:val="0"/>
      <w:marBottom w:val="0"/>
      <w:divBdr>
        <w:top w:val="none" w:sz="0" w:space="0" w:color="auto"/>
        <w:left w:val="none" w:sz="0" w:space="0" w:color="auto"/>
        <w:bottom w:val="none" w:sz="0" w:space="0" w:color="auto"/>
        <w:right w:val="none" w:sz="0" w:space="0" w:color="auto"/>
      </w:divBdr>
    </w:div>
    <w:div w:id="2025746863">
      <w:bodyDiv w:val="1"/>
      <w:marLeft w:val="0"/>
      <w:marRight w:val="0"/>
      <w:marTop w:val="0"/>
      <w:marBottom w:val="0"/>
      <w:divBdr>
        <w:top w:val="none" w:sz="0" w:space="0" w:color="auto"/>
        <w:left w:val="none" w:sz="0" w:space="0" w:color="auto"/>
        <w:bottom w:val="none" w:sz="0" w:space="0" w:color="auto"/>
        <w:right w:val="none" w:sz="0" w:space="0" w:color="auto"/>
      </w:divBdr>
    </w:div>
    <w:div w:id="2026010355">
      <w:bodyDiv w:val="1"/>
      <w:marLeft w:val="0"/>
      <w:marRight w:val="0"/>
      <w:marTop w:val="0"/>
      <w:marBottom w:val="0"/>
      <w:divBdr>
        <w:top w:val="none" w:sz="0" w:space="0" w:color="auto"/>
        <w:left w:val="none" w:sz="0" w:space="0" w:color="auto"/>
        <w:bottom w:val="none" w:sz="0" w:space="0" w:color="auto"/>
        <w:right w:val="none" w:sz="0" w:space="0" w:color="auto"/>
      </w:divBdr>
    </w:div>
    <w:div w:id="2026126793">
      <w:bodyDiv w:val="1"/>
      <w:marLeft w:val="0"/>
      <w:marRight w:val="0"/>
      <w:marTop w:val="0"/>
      <w:marBottom w:val="0"/>
      <w:divBdr>
        <w:top w:val="none" w:sz="0" w:space="0" w:color="auto"/>
        <w:left w:val="none" w:sz="0" w:space="0" w:color="auto"/>
        <w:bottom w:val="none" w:sz="0" w:space="0" w:color="auto"/>
        <w:right w:val="none" w:sz="0" w:space="0" w:color="auto"/>
      </w:divBdr>
    </w:div>
    <w:div w:id="2026201731">
      <w:bodyDiv w:val="1"/>
      <w:marLeft w:val="0"/>
      <w:marRight w:val="0"/>
      <w:marTop w:val="0"/>
      <w:marBottom w:val="0"/>
      <w:divBdr>
        <w:top w:val="none" w:sz="0" w:space="0" w:color="auto"/>
        <w:left w:val="none" w:sz="0" w:space="0" w:color="auto"/>
        <w:bottom w:val="none" w:sz="0" w:space="0" w:color="auto"/>
        <w:right w:val="none" w:sz="0" w:space="0" w:color="auto"/>
      </w:divBdr>
    </w:div>
    <w:div w:id="2026780940">
      <w:bodyDiv w:val="1"/>
      <w:marLeft w:val="0"/>
      <w:marRight w:val="0"/>
      <w:marTop w:val="0"/>
      <w:marBottom w:val="0"/>
      <w:divBdr>
        <w:top w:val="none" w:sz="0" w:space="0" w:color="auto"/>
        <w:left w:val="none" w:sz="0" w:space="0" w:color="auto"/>
        <w:bottom w:val="none" w:sz="0" w:space="0" w:color="auto"/>
        <w:right w:val="none" w:sz="0" w:space="0" w:color="auto"/>
      </w:divBdr>
    </w:div>
    <w:div w:id="2026857407">
      <w:bodyDiv w:val="1"/>
      <w:marLeft w:val="0"/>
      <w:marRight w:val="0"/>
      <w:marTop w:val="0"/>
      <w:marBottom w:val="0"/>
      <w:divBdr>
        <w:top w:val="none" w:sz="0" w:space="0" w:color="auto"/>
        <w:left w:val="none" w:sz="0" w:space="0" w:color="auto"/>
        <w:bottom w:val="none" w:sz="0" w:space="0" w:color="auto"/>
        <w:right w:val="none" w:sz="0" w:space="0" w:color="auto"/>
      </w:divBdr>
    </w:div>
    <w:div w:id="2026859360">
      <w:bodyDiv w:val="1"/>
      <w:marLeft w:val="0"/>
      <w:marRight w:val="0"/>
      <w:marTop w:val="0"/>
      <w:marBottom w:val="0"/>
      <w:divBdr>
        <w:top w:val="none" w:sz="0" w:space="0" w:color="auto"/>
        <w:left w:val="none" w:sz="0" w:space="0" w:color="auto"/>
        <w:bottom w:val="none" w:sz="0" w:space="0" w:color="auto"/>
        <w:right w:val="none" w:sz="0" w:space="0" w:color="auto"/>
      </w:divBdr>
    </w:div>
    <w:div w:id="2027055759">
      <w:bodyDiv w:val="1"/>
      <w:marLeft w:val="0"/>
      <w:marRight w:val="0"/>
      <w:marTop w:val="0"/>
      <w:marBottom w:val="0"/>
      <w:divBdr>
        <w:top w:val="none" w:sz="0" w:space="0" w:color="auto"/>
        <w:left w:val="none" w:sz="0" w:space="0" w:color="auto"/>
        <w:bottom w:val="none" w:sz="0" w:space="0" w:color="auto"/>
        <w:right w:val="none" w:sz="0" w:space="0" w:color="auto"/>
      </w:divBdr>
    </w:div>
    <w:div w:id="2027098392">
      <w:bodyDiv w:val="1"/>
      <w:marLeft w:val="0"/>
      <w:marRight w:val="0"/>
      <w:marTop w:val="0"/>
      <w:marBottom w:val="0"/>
      <w:divBdr>
        <w:top w:val="none" w:sz="0" w:space="0" w:color="auto"/>
        <w:left w:val="none" w:sz="0" w:space="0" w:color="auto"/>
        <w:bottom w:val="none" w:sz="0" w:space="0" w:color="auto"/>
        <w:right w:val="none" w:sz="0" w:space="0" w:color="auto"/>
      </w:divBdr>
    </w:div>
    <w:div w:id="2027098819">
      <w:bodyDiv w:val="1"/>
      <w:marLeft w:val="0"/>
      <w:marRight w:val="0"/>
      <w:marTop w:val="0"/>
      <w:marBottom w:val="0"/>
      <w:divBdr>
        <w:top w:val="none" w:sz="0" w:space="0" w:color="auto"/>
        <w:left w:val="none" w:sz="0" w:space="0" w:color="auto"/>
        <w:bottom w:val="none" w:sz="0" w:space="0" w:color="auto"/>
        <w:right w:val="none" w:sz="0" w:space="0" w:color="auto"/>
      </w:divBdr>
    </w:div>
    <w:div w:id="2027166836">
      <w:bodyDiv w:val="1"/>
      <w:marLeft w:val="0"/>
      <w:marRight w:val="0"/>
      <w:marTop w:val="0"/>
      <w:marBottom w:val="0"/>
      <w:divBdr>
        <w:top w:val="none" w:sz="0" w:space="0" w:color="auto"/>
        <w:left w:val="none" w:sz="0" w:space="0" w:color="auto"/>
        <w:bottom w:val="none" w:sz="0" w:space="0" w:color="auto"/>
        <w:right w:val="none" w:sz="0" w:space="0" w:color="auto"/>
      </w:divBdr>
    </w:div>
    <w:div w:id="2027440614">
      <w:bodyDiv w:val="1"/>
      <w:marLeft w:val="0"/>
      <w:marRight w:val="0"/>
      <w:marTop w:val="0"/>
      <w:marBottom w:val="0"/>
      <w:divBdr>
        <w:top w:val="none" w:sz="0" w:space="0" w:color="auto"/>
        <w:left w:val="none" w:sz="0" w:space="0" w:color="auto"/>
        <w:bottom w:val="none" w:sz="0" w:space="0" w:color="auto"/>
        <w:right w:val="none" w:sz="0" w:space="0" w:color="auto"/>
      </w:divBdr>
    </w:div>
    <w:div w:id="2027710820">
      <w:bodyDiv w:val="1"/>
      <w:marLeft w:val="0"/>
      <w:marRight w:val="0"/>
      <w:marTop w:val="0"/>
      <w:marBottom w:val="0"/>
      <w:divBdr>
        <w:top w:val="none" w:sz="0" w:space="0" w:color="auto"/>
        <w:left w:val="none" w:sz="0" w:space="0" w:color="auto"/>
        <w:bottom w:val="none" w:sz="0" w:space="0" w:color="auto"/>
        <w:right w:val="none" w:sz="0" w:space="0" w:color="auto"/>
      </w:divBdr>
    </w:div>
    <w:div w:id="2028092125">
      <w:bodyDiv w:val="1"/>
      <w:marLeft w:val="0"/>
      <w:marRight w:val="0"/>
      <w:marTop w:val="0"/>
      <w:marBottom w:val="0"/>
      <w:divBdr>
        <w:top w:val="none" w:sz="0" w:space="0" w:color="auto"/>
        <w:left w:val="none" w:sz="0" w:space="0" w:color="auto"/>
        <w:bottom w:val="none" w:sz="0" w:space="0" w:color="auto"/>
        <w:right w:val="none" w:sz="0" w:space="0" w:color="auto"/>
      </w:divBdr>
    </w:div>
    <w:div w:id="2028171078">
      <w:bodyDiv w:val="1"/>
      <w:marLeft w:val="0"/>
      <w:marRight w:val="0"/>
      <w:marTop w:val="0"/>
      <w:marBottom w:val="0"/>
      <w:divBdr>
        <w:top w:val="none" w:sz="0" w:space="0" w:color="auto"/>
        <w:left w:val="none" w:sz="0" w:space="0" w:color="auto"/>
        <w:bottom w:val="none" w:sz="0" w:space="0" w:color="auto"/>
        <w:right w:val="none" w:sz="0" w:space="0" w:color="auto"/>
      </w:divBdr>
    </w:div>
    <w:div w:id="2028751520">
      <w:bodyDiv w:val="1"/>
      <w:marLeft w:val="0"/>
      <w:marRight w:val="0"/>
      <w:marTop w:val="0"/>
      <w:marBottom w:val="0"/>
      <w:divBdr>
        <w:top w:val="none" w:sz="0" w:space="0" w:color="auto"/>
        <w:left w:val="none" w:sz="0" w:space="0" w:color="auto"/>
        <w:bottom w:val="none" w:sz="0" w:space="0" w:color="auto"/>
        <w:right w:val="none" w:sz="0" w:space="0" w:color="auto"/>
      </w:divBdr>
    </w:div>
    <w:div w:id="2028828901">
      <w:bodyDiv w:val="1"/>
      <w:marLeft w:val="0"/>
      <w:marRight w:val="0"/>
      <w:marTop w:val="0"/>
      <w:marBottom w:val="0"/>
      <w:divBdr>
        <w:top w:val="none" w:sz="0" w:space="0" w:color="auto"/>
        <w:left w:val="none" w:sz="0" w:space="0" w:color="auto"/>
        <w:bottom w:val="none" w:sz="0" w:space="0" w:color="auto"/>
        <w:right w:val="none" w:sz="0" w:space="0" w:color="auto"/>
      </w:divBdr>
    </w:div>
    <w:div w:id="2029092098">
      <w:bodyDiv w:val="1"/>
      <w:marLeft w:val="0"/>
      <w:marRight w:val="0"/>
      <w:marTop w:val="0"/>
      <w:marBottom w:val="0"/>
      <w:divBdr>
        <w:top w:val="none" w:sz="0" w:space="0" w:color="auto"/>
        <w:left w:val="none" w:sz="0" w:space="0" w:color="auto"/>
        <w:bottom w:val="none" w:sz="0" w:space="0" w:color="auto"/>
        <w:right w:val="none" w:sz="0" w:space="0" w:color="auto"/>
      </w:divBdr>
    </w:div>
    <w:div w:id="2029134575">
      <w:bodyDiv w:val="1"/>
      <w:marLeft w:val="0"/>
      <w:marRight w:val="0"/>
      <w:marTop w:val="0"/>
      <w:marBottom w:val="0"/>
      <w:divBdr>
        <w:top w:val="none" w:sz="0" w:space="0" w:color="auto"/>
        <w:left w:val="none" w:sz="0" w:space="0" w:color="auto"/>
        <w:bottom w:val="none" w:sz="0" w:space="0" w:color="auto"/>
        <w:right w:val="none" w:sz="0" w:space="0" w:color="auto"/>
      </w:divBdr>
    </w:div>
    <w:div w:id="2029328379">
      <w:bodyDiv w:val="1"/>
      <w:marLeft w:val="0"/>
      <w:marRight w:val="0"/>
      <w:marTop w:val="0"/>
      <w:marBottom w:val="0"/>
      <w:divBdr>
        <w:top w:val="none" w:sz="0" w:space="0" w:color="auto"/>
        <w:left w:val="none" w:sz="0" w:space="0" w:color="auto"/>
        <w:bottom w:val="none" w:sz="0" w:space="0" w:color="auto"/>
        <w:right w:val="none" w:sz="0" w:space="0" w:color="auto"/>
      </w:divBdr>
    </w:div>
    <w:div w:id="2029670058">
      <w:bodyDiv w:val="1"/>
      <w:marLeft w:val="0"/>
      <w:marRight w:val="0"/>
      <w:marTop w:val="0"/>
      <w:marBottom w:val="0"/>
      <w:divBdr>
        <w:top w:val="none" w:sz="0" w:space="0" w:color="auto"/>
        <w:left w:val="none" w:sz="0" w:space="0" w:color="auto"/>
        <w:bottom w:val="none" w:sz="0" w:space="0" w:color="auto"/>
        <w:right w:val="none" w:sz="0" w:space="0" w:color="auto"/>
      </w:divBdr>
    </w:div>
    <w:div w:id="2029715519">
      <w:bodyDiv w:val="1"/>
      <w:marLeft w:val="0"/>
      <w:marRight w:val="0"/>
      <w:marTop w:val="0"/>
      <w:marBottom w:val="0"/>
      <w:divBdr>
        <w:top w:val="none" w:sz="0" w:space="0" w:color="auto"/>
        <w:left w:val="none" w:sz="0" w:space="0" w:color="auto"/>
        <w:bottom w:val="none" w:sz="0" w:space="0" w:color="auto"/>
        <w:right w:val="none" w:sz="0" w:space="0" w:color="auto"/>
      </w:divBdr>
    </w:div>
    <w:div w:id="2029717896">
      <w:bodyDiv w:val="1"/>
      <w:marLeft w:val="0"/>
      <w:marRight w:val="0"/>
      <w:marTop w:val="0"/>
      <w:marBottom w:val="0"/>
      <w:divBdr>
        <w:top w:val="none" w:sz="0" w:space="0" w:color="auto"/>
        <w:left w:val="none" w:sz="0" w:space="0" w:color="auto"/>
        <w:bottom w:val="none" w:sz="0" w:space="0" w:color="auto"/>
        <w:right w:val="none" w:sz="0" w:space="0" w:color="auto"/>
      </w:divBdr>
    </w:div>
    <w:div w:id="2029745727">
      <w:bodyDiv w:val="1"/>
      <w:marLeft w:val="0"/>
      <w:marRight w:val="0"/>
      <w:marTop w:val="0"/>
      <w:marBottom w:val="0"/>
      <w:divBdr>
        <w:top w:val="none" w:sz="0" w:space="0" w:color="auto"/>
        <w:left w:val="none" w:sz="0" w:space="0" w:color="auto"/>
        <w:bottom w:val="none" w:sz="0" w:space="0" w:color="auto"/>
        <w:right w:val="none" w:sz="0" w:space="0" w:color="auto"/>
      </w:divBdr>
    </w:div>
    <w:div w:id="2029797569">
      <w:bodyDiv w:val="1"/>
      <w:marLeft w:val="0"/>
      <w:marRight w:val="0"/>
      <w:marTop w:val="0"/>
      <w:marBottom w:val="0"/>
      <w:divBdr>
        <w:top w:val="none" w:sz="0" w:space="0" w:color="auto"/>
        <w:left w:val="none" w:sz="0" w:space="0" w:color="auto"/>
        <w:bottom w:val="none" w:sz="0" w:space="0" w:color="auto"/>
        <w:right w:val="none" w:sz="0" w:space="0" w:color="auto"/>
      </w:divBdr>
    </w:div>
    <w:div w:id="2030182834">
      <w:bodyDiv w:val="1"/>
      <w:marLeft w:val="0"/>
      <w:marRight w:val="0"/>
      <w:marTop w:val="0"/>
      <w:marBottom w:val="0"/>
      <w:divBdr>
        <w:top w:val="none" w:sz="0" w:space="0" w:color="auto"/>
        <w:left w:val="none" w:sz="0" w:space="0" w:color="auto"/>
        <w:bottom w:val="none" w:sz="0" w:space="0" w:color="auto"/>
        <w:right w:val="none" w:sz="0" w:space="0" w:color="auto"/>
      </w:divBdr>
    </w:div>
    <w:div w:id="2030520942">
      <w:bodyDiv w:val="1"/>
      <w:marLeft w:val="0"/>
      <w:marRight w:val="0"/>
      <w:marTop w:val="0"/>
      <w:marBottom w:val="0"/>
      <w:divBdr>
        <w:top w:val="none" w:sz="0" w:space="0" w:color="auto"/>
        <w:left w:val="none" w:sz="0" w:space="0" w:color="auto"/>
        <w:bottom w:val="none" w:sz="0" w:space="0" w:color="auto"/>
        <w:right w:val="none" w:sz="0" w:space="0" w:color="auto"/>
      </w:divBdr>
    </w:div>
    <w:div w:id="2030637846">
      <w:bodyDiv w:val="1"/>
      <w:marLeft w:val="0"/>
      <w:marRight w:val="0"/>
      <w:marTop w:val="0"/>
      <w:marBottom w:val="0"/>
      <w:divBdr>
        <w:top w:val="none" w:sz="0" w:space="0" w:color="auto"/>
        <w:left w:val="none" w:sz="0" w:space="0" w:color="auto"/>
        <w:bottom w:val="none" w:sz="0" w:space="0" w:color="auto"/>
        <w:right w:val="none" w:sz="0" w:space="0" w:color="auto"/>
      </w:divBdr>
    </w:div>
    <w:div w:id="2031447909">
      <w:bodyDiv w:val="1"/>
      <w:marLeft w:val="0"/>
      <w:marRight w:val="0"/>
      <w:marTop w:val="0"/>
      <w:marBottom w:val="0"/>
      <w:divBdr>
        <w:top w:val="none" w:sz="0" w:space="0" w:color="auto"/>
        <w:left w:val="none" w:sz="0" w:space="0" w:color="auto"/>
        <w:bottom w:val="none" w:sz="0" w:space="0" w:color="auto"/>
        <w:right w:val="none" w:sz="0" w:space="0" w:color="auto"/>
      </w:divBdr>
    </w:div>
    <w:div w:id="2031569154">
      <w:bodyDiv w:val="1"/>
      <w:marLeft w:val="0"/>
      <w:marRight w:val="0"/>
      <w:marTop w:val="0"/>
      <w:marBottom w:val="0"/>
      <w:divBdr>
        <w:top w:val="none" w:sz="0" w:space="0" w:color="auto"/>
        <w:left w:val="none" w:sz="0" w:space="0" w:color="auto"/>
        <w:bottom w:val="none" w:sz="0" w:space="0" w:color="auto"/>
        <w:right w:val="none" w:sz="0" w:space="0" w:color="auto"/>
      </w:divBdr>
    </w:div>
    <w:div w:id="2032031133">
      <w:bodyDiv w:val="1"/>
      <w:marLeft w:val="0"/>
      <w:marRight w:val="0"/>
      <w:marTop w:val="0"/>
      <w:marBottom w:val="0"/>
      <w:divBdr>
        <w:top w:val="none" w:sz="0" w:space="0" w:color="auto"/>
        <w:left w:val="none" w:sz="0" w:space="0" w:color="auto"/>
        <w:bottom w:val="none" w:sz="0" w:space="0" w:color="auto"/>
        <w:right w:val="none" w:sz="0" w:space="0" w:color="auto"/>
      </w:divBdr>
    </w:div>
    <w:div w:id="2032106114">
      <w:bodyDiv w:val="1"/>
      <w:marLeft w:val="0"/>
      <w:marRight w:val="0"/>
      <w:marTop w:val="0"/>
      <w:marBottom w:val="0"/>
      <w:divBdr>
        <w:top w:val="none" w:sz="0" w:space="0" w:color="auto"/>
        <w:left w:val="none" w:sz="0" w:space="0" w:color="auto"/>
        <w:bottom w:val="none" w:sz="0" w:space="0" w:color="auto"/>
        <w:right w:val="none" w:sz="0" w:space="0" w:color="auto"/>
      </w:divBdr>
    </w:div>
    <w:div w:id="2032220401">
      <w:bodyDiv w:val="1"/>
      <w:marLeft w:val="0"/>
      <w:marRight w:val="0"/>
      <w:marTop w:val="0"/>
      <w:marBottom w:val="0"/>
      <w:divBdr>
        <w:top w:val="none" w:sz="0" w:space="0" w:color="auto"/>
        <w:left w:val="none" w:sz="0" w:space="0" w:color="auto"/>
        <w:bottom w:val="none" w:sz="0" w:space="0" w:color="auto"/>
        <w:right w:val="none" w:sz="0" w:space="0" w:color="auto"/>
      </w:divBdr>
    </w:div>
    <w:div w:id="2032294521">
      <w:bodyDiv w:val="1"/>
      <w:marLeft w:val="0"/>
      <w:marRight w:val="0"/>
      <w:marTop w:val="0"/>
      <w:marBottom w:val="0"/>
      <w:divBdr>
        <w:top w:val="none" w:sz="0" w:space="0" w:color="auto"/>
        <w:left w:val="none" w:sz="0" w:space="0" w:color="auto"/>
        <w:bottom w:val="none" w:sz="0" w:space="0" w:color="auto"/>
        <w:right w:val="none" w:sz="0" w:space="0" w:color="auto"/>
      </w:divBdr>
    </w:div>
    <w:div w:id="2032413101">
      <w:bodyDiv w:val="1"/>
      <w:marLeft w:val="0"/>
      <w:marRight w:val="0"/>
      <w:marTop w:val="0"/>
      <w:marBottom w:val="0"/>
      <w:divBdr>
        <w:top w:val="none" w:sz="0" w:space="0" w:color="auto"/>
        <w:left w:val="none" w:sz="0" w:space="0" w:color="auto"/>
        <w:bottom w:val="none" w:sz="0" w:space="0" w:color="auto"/>
        <w:right w:val="none" w:sz="0" w:space="0" w:color="auto"/>
      </w:divBdr>
    </w:div>
    <w:div w:id="2032562658">
      <w:bodyDiv w:val="1"/>
      <w:marLeft w:val="0"/>
      <w:marRight w:val="0"/>
      <w:marTop w:val="0"/>
      <w:marBottom w:val="0"/>
      <w:divBdr>
        <w:top w:val="none" w:sz="0" w:space="0" w:color="auto"/>
        <w:left w:val="none" w:sz="0" w:space="0" w:color="auto"/>
        <w:bottom w:val="none" w:sz="0" w:space="0" w:color="auto"/>
        <w:right w:val="none" w:sz="0" w:space="0" w:color="auto"/>
      </w:divBdr>
    </w:div>
    <w:div w:id="2032607101">
      <w:bodyDiv w:val="1"/>
      <w:marLeft w:val="0"/>
      <w:marRight w:val="0"/>
      <w:marTop w:val="0"/>
      <w:marBottom w:val="0"/>
      <w:divBdr>
        <w:top w:val="none" w:sz="0" w:space="0" w:color="auto"/>
        <w:left w:val="none" w:sz="0" w:space="0" w:color="auto"/>
        <w:bottom w:val="none" w:sz="0" w:space="0" w:color="auto"/>
        <w:right w:val="none" w:sz="0" w:space="0" w:color="auto"/>
      </w:divBdr>
    </w:div>
    <w:div w:id="2032677648">
      <w:bodyDiv w:val="1"/>
      <w:marLeft w:val="0"/>
      <w:marRight w:val="0"/>
      <w:marTop w:val="0"/>
      <w:marBottom w:val="0"/>
      <w:divBdr>
        <w:top w:val="none" w:sz="0" w:space="0" w:color="auto"/>
        <w:left w:val="none" w:sz="0" w:space="0" w:color="auto"/>
        <w:bottom w:val="none" w:sz="0" w:space="0" w:color="auto"/>
        <w:right w:val="none" w:sz="0" w:space="0" w:color="auto"/>
      </w:divBdr>
    </w:div>
    <w:div w:id="2033261394">
      <w:bodyDiv w:val="1"/>
      <w:marLeft w:val="0"/>
      <w:marRight w:val="0"/>
      <w:marTop w:val="0"/>
      <w:marBottom w:val="0"/>
      <w:divBdr>
        <w:top w:val="none" w:sz="0" w:space="0" w:color="auto"/>
        <w:left w:val="none" w:sz="0" w:space="0" w:color="auto"/>
        <w:bottom w:val="none" w:sz="0" w:space="0" w:color="auto"/>
        <w:right w:val="none" w:sz="0" w:space="0" w:color="auto"/>
      </w:divBdr>
    </w:div>
    <w:div w:id="2033452371">
      <w:bodyDiv w:val="1"/>
      <w:marLeft w:val="0"/>
      <w:marRight w:val="0"/>
      <w:marTop w:val="0"/>
      <w:marBottom w:val="0"/>
      <w:divBdr>
        <w:top w:val="none" w:sz="0" w:space="0" w:color="auto"/>
        <w:left w:val="none" w:sz="0" w:space="0" w:color="auto"/>
        <w:bottom w:val="none" w:sz="0" w:space="0" w:color="auto"/>
        <w:right w:val="none" w:sz="0" w:space="0" w:color="auto"/>
      </w:divBdr>
    </w:div>
    <w:div w:id="2033602198">
      <w:bodyDiv w:val="1"/>
      <w:marLeft w:val="0"/>
      <w:marRight w:val="0"/>
      <w:marTop w:val="0"/>
      <w:marBottom w:val="0"/>
      <w:divBdr>
        <w:top w:val="none" w:sz="0" w:space="0" w:color="auto"/>
        <w:left w:val="none" w:sz="0" w:space="0" w:color="auto"/>
        <w:bottom w:val="none" w:sz="0" w:space="0" w:color="auto"/>
        <w:right w:val="none" w:sz="0" w:space="0" w:color="auto"/>
      </w:divBdr>
    </w:div>
    <w:div w:id="2033916113">
      <w:bodyDiv w:val="1"/>
      <w:marLeft w:val="0"/>
      <w:marRight w:val="0"/>
      <w:marTop w:val="0"/>
      <w:marBottom w:val="0"/>
      <w:divBdr>
        <w:top w:val="none" w:sz="0" w:space="0" w:color="auto"/>
        <w:left w:val="none" w:sz="0" w:space="0" w:color="auto"/>
        <w:bottom w:val="none" w:sz="0" w:space="0" w:color="auto"/>
        <w:right w:val="none" w:sz="0" w:space="0" w:color="auto"/>
      </w:divBdr>
    </w:div>
    <w:div w:id="2033988427">
      <w:bodyDiv w:val="1"/>
      <w:marLeft w:val="0"/>
      <w:marRight w:val="0"/>
      <w:marTop w:val="0"/>
      <w:marBottom w:val="0"/>
      <w:divBdr>
        <w:top w:val="none" w:sz="0" w:space="0" w:color="auto"/>
        <w:left w:val="none" w:sz="0" w:space="0" w:color="auto"/>
        <w:bottom w:val="none" w:sz="0" w:space="0" w:color="auto"/>
        <w:right w:val="none" w:sz="0" w:space="0" w:color="auto"/>
      </w:divBdr>
    </w:div>
    <w:div w:id="2033996080">
      <w:bodyDiv w:val="1"/>
      <w:marLeft w:val="0"/>
      <w:marRight w:val="0"/>
      <w:marTop w:val="0"/>
      <w:marBottom w:val="0"/>
      <w:divBdr>
        <w:top w:val="none" w:sz="0" w:space="0" w:color="auto"/>
        <w:left w:val="none" w:sz="0" w:space="0" w:color="auto"/>
        <w:bottom w:val="none" w:sz="0" w:space="0" w:color="auto"/>
        <w:right w:val="none" w:sz="0" w:space="0" w:color="auto"/>
      </w:divBdr>
    </w:div>
    <w:div w:id="2034063910">
      <w:bodyDiv w:val="1"/>
      <w:marLeft w:val="0"/>
      <w:marRight w:val="0"/>
      <w:marTop w:val="0"/>
      <w:marBottom w:val="0"/>
      <w:divBdr>
        <w:top w:val="none" w:sz="0" w:space="0" w:color="auto"/>
        <w:left w:val="none" w:sz="0" w:space="0" w:color="auto"/>
        <w:bottom w:val="none" w:sz="0" w:space="0" w:color="auto"/>
        <w:right w:val="none" w:sz="0" w:space="0" w:color="auto"/>
      </w:divBdr>
    </w:div>
    <w:div w:id="2034333732">
      <w:bodyDiv w:val="1"/>
      <w:marLeft w:val="0"/>
      <w:marRight w:val="0"/>
      <w:marTop w:val="0"/>
      <w:marBottom w:val="0"/>
      <w:divBdr>
        <w:top w:val="none" w:sz="0" w:space="0" w:color="auto"/>
        <w:left w:val="none" w:sz="0" w:space="0" w:color="auto"/>
        <w:bottom w:val="none" w:sz="0" w:space="0" w:color="auto"/>
        <w:right w:val="none" w:sz="0" w:space="0" w:color="auto"/>
      </w:divBdr>
    </w:div>
    <w:div w:id="2034334976">
      <w:bodyDiv w:val="1"/>
      <w:marLeft w:val="0"/>
      <w:marRight w:val="0"/>
      <w:marTop w:val="0"/>
      <w:marBottom w:val="0"/>
      <w:divBdr>
        <w:top w:val="none" w:sz="0" w:space="0" w:color="auto"/>
        <w:left w:val="none" w:sz="0" w:space="0" w:color="auto"/>
        <w:bottom w:val="none" w:sz="0" w:space="0" w:color="auto"/>
        <w:right w:val="none" w:sz="0" w:space="0" w:color="auto"/>
      </w:divBdr>
    </w:div>
    <w:div w:id="2034765428">
      <w:bodyDiv w:val="1"/>
      <w:marLeft w:val="0"/>
      <w:marRight w:val="0"/>
      <w:marTop w:val="0"/>
      <w:marBottom w:val="0"/>
      <w:divBdr>
        <w:top w:val="none" w:sz="0" w:space="0" w:color="auto"/>
        <w:left w:val="none" w:sz="0" w:space="0" w:color="auto"/>
        <w:bottom w:val="none" w:sz="0" w:space="0" w:color="auto"/>
        <w:right w:val="none" w:sz="0" w:space="0" w:color="auto"/>
      </w:divBdr>
    </w:div>
    <w:div w:id="2035105560">
      <w:bodyDiv w:val="1"/>
      <w:marLeft w:val="0"/>
      <w:marRight w:val="0"/>
      <w:marTop w:val="0"/>
      <w:marBottom w:val="0"/>
      <w:divBdr>
        <w:top w:val="none" w:sz="0" w:space="0" w:color="auto"/>
        <w:left w:val="none" w:sz="0" w:space="0" w:color="auto"/>
        <w:bottom w:val="none" w:sz="0" w:space="0" w:color="auto"/>
        <w:right w:val="none" w:sz="0" w:space="0" w:color="auto"/>
      </w:divBdr>
    </w:div>
    <w:div w:id="2035379816">
      <w:bodyDiv w:val="1"/>
      <w:marLeft w:val="0"/>
      <w:marRight w:val="0"/>
      <w:marTop w:val="0"/>
      <w:marBottom w:val="0"/>
      <w:divBdr>
        <w:top w:val="none" w:sz="0" w:space="0" w:color="auto"/>
        <w:left w:val="none" w:sz="0" w:space="0" w:color="auto"/>
        <w:bottom w:val="none" w:sz="0" w:space="0" w:color="auto"/>
        <w:right w:val="none" w:sz="0" w:space="0" w:color="auto"/>
      </w:divBdr>
    </w:div>
    <w:div w:id="2035764572">
      <w:bodyDiv w:val="1"/>
      <w:marLeft w:val="0"/>
      <w:marRight w:val="0"/>
      <w:marTop w:val="0"/>
      <w:marBottom w:val="0"/>
      <w:divBdr>
        <w:top w:val="none" w:sz="0" w:space="0" w:color="auto"/>
        <w:left w:val="none" w:sz="0" w:space="0" w:color="auto"/>
        <w:bottom w:val="none" w:sz="0" w:space="0" w:color="auto"/>
        <w:right w:val="none" w:sz="0" w:space="0" w:color="auto"/>
      </w:divBdr>
    </w:div>
    <w:div w:id="2035885893">
      <w:bodyDiv w:val="1"/>
      <w:marLeft w:val="0"/>
      <w:marRight w:val="0"/>
      <w:marTop w:val="0"/>
      <w:marBottom w:val="0"/>
      <w:divBdr>
        <w:top w:val="none" w:sz="0" w:space="0" w:color="auto"/>
        <w:left w:val="none" w:sz="0" w:space="0" w:color="auto"/>
        <w:bottom w:val="none" w:sz="0" w:space="0" w:color="auto"/>
        <w:right w:val="none" w:sz="0" w:space="0" w:color="auto"/>
      </w:divBdr>
    </w:div>
    <w:div w:id="2036344317">
      <w:bodyDiv w:val="1"/>
      <w:marLeft w:val="0"/>
      <w:marRight w:val="0"/>
      <w:marTop w:val="0"/>
      <w:marBottom w:val="0"/>
      <w:divBdr>
        <w:top w:val="none" w:sz="0" w:space="0" w:color="auto"/>
        <w:left w:val="none" w:sz="0" w:space="0" w:color="auto"/>
        <w:bottom w:val="none" w:sz="0" w:space="0" w:color="auto"/>
        <w:right w:val="none" w:sz="0" w:space="0" w:color="auto"/>
      </w:divBdr>
    </w:div>
    <w:div w:id="2036349062">
      <w:bodyDiv w:val="1"/>
      <w:marLeft w:val="0"/>
      <w:marRight w:val="0"/>
      <w:marTop w:val="0"/>
      <w:marBottom w:val="0"/>
      <w:divBdr>
        <w:top w:val="none" w:sz="0" w:space="0" w:color="auto"/>
        <w:left w:val="none" w:sz="0" w:space="0" w:color="auto"/>
        <w:bottom w:val="none" w:sz="0" w:space="0" w:color="auto"/>
        <w:right w:val="none" w:sz="0" w:space="0" w:color="auto"/>
      </w:divBdr>
    </w:div>
    <w:div w:id="2036689076">
      <w:bodyDiv w:val="1"/>
      <w:marLeft w:val="0"/>
      <w:marRight w:val="0"/>
      <w:marTop w:val="0"/>
      <w:marBottom w:val="0"/>
      <w:divBdr>
        <w:top w:val="none" w:sz="0" w:space="0" w:color="auto"/>
        <w:left w:val="none" w:sz="0" w:space="0" w:color="auto"/>
        <w:bottom w:val="none" w:sz="0" w:space="0" w:color="auto"/>
        <w:right w:val="none" w:sz="0" w:space="0" w:color="auto"/>
      </w:divBdr>
    </w:div>
    <w:div w:id="2036808291">
      <w:bodyDiv w:val="1"/>
      <w:marLeft w:val="0"/>
      <w:marRight w:val="0"/>
      <w:marTop w:val="0"/>
      <w:marBottom w:val="0"/>
      <w:divBdr>
        <w:top w:val="none" w:sz="0" w:space="0" w:color="auto"/>
        <w:left w:val="none" w:sz="0" w:space="0" w:color="auto"/>
        <w:bottom w:val="none" w:sz="0" w:space="0" w:color="auto"/>
        <w:right w:val="none" w:sz="0" w:space="0" w:color="auto"/>
      </w:divBdr>
    </w:div>
    <w:div w:id="2037075390">
      <w:bodyDiv w:val="1"/>
      <w:marLeft w:val="0"/>
      <w:marRight w:val="0"/>
      <w:marTop w:val="0"/>
      <w:marBottom w:val="0"/>
      <w:divBdr>
        <w:top w:val="none" w:sz="0" w:space="0" w:color="auto"/>
        <w:left w:val="none" w:sz="0" w:space="0" w:color="auto"/>
        <w:bottom w:val="none" w:sz="0" w:space="0" w:color="auto"/>
        <w:right w:val="none" w:sz="0" w:space="0" w:color="auto"/>
      </w:divBdr>
    </w:div>
    <w:div w:id="2037274025">
      <w:bodyDiv w:val="1"/>
      <w:marLeft w:val="0"/>
      <w:marRight w:val="0"/>
      <w:marTop w:val="0"/>
      <w:marBottom w:val="0"/>
      <w:divBdr>
        <w:top w:val="none" w:sz="0" w:space="0" w:color="auto"/>
        <w:left w:val="none" w:sz="0" w:space="0" w:color="auto"/>
        <w:bottom w:val="none" w:sz="0" w:space="0" w:color="auto"/>
        <w:right w:val="none" w:sz="0" w:space="0" w:color="auto"/>
      </w:divBdr>
    </w:div>
    <w:div w:id="2037346908">
      <w:bodyDiv w:val="1"/>
      <w:marLeft w:val="0"/>
      <w:marRight w:val="0"/>
      <w:marTop w:val="0"/>
      <w:marBottom w:val="0"/>
      <w:divBdr>
        <w:top w:val="none" w:sz="0" w:space="0" w:color="auto"/>
        <w:left w:val="none" w:sz="0" w:space="0" w:color="auto"/>
        <w:bottom w:val="none" w:sz="0" w:space="0" w:color="auto"/>
        <w:right w:val="none" w:sz="0" w:space="0" w:color="auto"/>
      </w:divBdr>
    </w:div>
    <w:div w:id="2037384268">
      <w:bodyDiv w:val="1"/>
      <w:marLeft w:val="0"/>
      <w:marRight w:val="0"/>
      <w:marTop w:val="0"/>
      <w:marBottom w:val="0"/>
      <w:divBdr>
        <w:top w:val="none" w:sz="0" w:space="0" w:color="auto"/>
        <w:left w:val="none" w:sz="0" w:space="0" w:color="auto"/>
        <w:bottom w:val="none" w:sz="0" w:space="0" w:color="auto"/>
        <w:right w:val="none" w:sz="0" w:space="0" w:color="auto"/>
      </w:divBdr>
    </w:div>
    <w:div w:id="2037415618">
      <w:bodyDiv w:val="1"/>
      <w:marLeft w:val="0"/>
      <w:marRight w:val="0"/>
      <w:marTop w:val="0"/>
      <w:marBottom w:val="0"/>
      <w:divBdr>
        <w:top w:val="none" w:sz="0" w:space="0" w:color="auto"/>
        <w:left w:val="none" w:sz="0" w:space="0" w:color="auto"/>
        <w:bottom w:val="none" w:sz="0" w:space="0" w:color="auto"/>
        <w:right w:val="none" w:sz="0" w:space="0" w:color="auto"/>
      </w:divBdr>
    </w:div>
    <w:div w:id="2037535358">
      <w:bodyDiv w:val="1"/>
      <w:marLeft w:val="0"/>
      <w:marRight w:val="0"/>
      <w:marTop w:val="0"/>
      <w:marBottom w:val="0"/>
      <w:divBdr>
        <w:top w:val="none" w:sz="0" w:space="0" w:color="auto"/>
        <w:left w:val="none" w:sz="0" w:space="0" w:color="auto"/>
        <w:bottom w:val="none" w:sz="0" w:space="0" w:color="auto"/>
        <w:right w:val="none" w:sz="0" w:space="0" w:color="auto"/>
      </w:divBdr>
    </w:div>
    <w:div w:id="2038046317">
      <w:bodyDiv w:val="1"/>
      <w:marLeft w:val="0"/>
      <w:marRight w:val="0"/>
      <w:marTop w:val="0"/>
      <w:marBottom w:val="0"/>
      <w:divBdr>
        <w:top w:val="none" w:sz="0" w:space="0" w:color="auto"/>
        <w:left w:val="none" w:sz="0" w:space="0" w:color="auto"/>
        <w:bottom w:val="none" w:sz="0" w:space="0" w:color="auto"/>
        <w:right w:val="none" w:sz="0" w:space="0" w:color="auto"/>
      </w:divBdr>
    </w:div>
    <w:div w:id="2038121308">
      <w:bodyDiv w:val="1"/>
      <w:marLeft w:val="0"/>
      <w:marRight w:val="0"/>
      <w:marTop w:val="0"/>
      <w:marBottom w:val="0"/>
      <w:divBdr>
        <w:top w:val="none" w:sz="0" w:space="0" w:color="auto"/>
        <w:left w:val="none" w:sz="0" w:space="0" w:color="auto"/>
        <w:bottom w:val="none" w:sz="0" w:space="0" w:color="auto"/>
        <w:right w:val="none" w:sz="0" w:space="0" w:color="auto"/>
      </w:divBdr>
    </w:div>
    <w:div w:id="2038775886">
      <w:bodyDiv w:val="1"/>
      <w:marLeft w:val="0"/>
      <w:marRight w:val="0"/>
      <w:marTop w:val="0"/>
      <w:marBottom w:val="0"/>
      <w:divBdr>
        <w:top w:val="none" w:sz="0" w:space="0" w:color="auto"/>
        <w:left w:val="none" w:sz="0" w:space="0" w:color="auto"/>
        <w:bottom w:val="none" w:sz="0" w:space="0" w:color="auto"/>
        <w:right w:val="none" w:sz="0" w:space="0" w:color="auto"/>
      </w:divBdr>
    </w:div>
    <w:div w:id="2038963373">
      <w:bodyDiv w:val="1"/>
      <w:marLeft w:val="0"/>
      <w:marRight w:val="0"/>
      <w:marTop w:val="0"/>
      <w:marBottom w:val="0"/>
      <w:divBdr>
        <w:top w:val="none" w:sz="0" w:space="0" w:color="auto"/>
        <w:left w:val="none" w:sz="0" w:space="0" w:color="auto"/>
        <w:bottom w:val="none" w:sz="0" w:space="0" w:color="auto"/>
        <w:right w:val="none" w:sz="0" w:space="0" w:color="auto"/>
      </w:divBdr>
    </w:div>
    <w:div w:id="2039088871">
      <w:bodyDiv w:val="1"/>
      <w:marLeft w:val="0"/>
      <w:marRight w:val="0"/>
      <w:marTop w:val="0"/>
      <w:marBottom w:val="0"/>
      <w:divBdr>
        <w:top w:val="none" w:sz="0" w:space="0" w:color="auto"/>
        <w:left w:val="none" w:sz="0" w:space="0" w:color="auto"/>
        <w:bottom w:val="none" w:sz="0" w:space="0" w:color="auto"/>
        <w:right w:val="none" w:sz="0" w:space="0" w:color="auto"/>
      </w:divBdr>
    </w:div>
    <w:div w:id="2039089236">
      <w:bodyDiv w:val="1"/>
      <w:marLeft w:val="0"/>
      <w:marRight w:val="0"/>
      <w:marTop w:val="0"/>
      <w:marBottom w:val="0"/>
      <w:divBdr>
        <w:top w:val="none" w:sz="0" w:space="0" w:color="auto"/>
        <w:left w:val="none" w:sz="0" w:space="0" w:color="auto"/>
        <w:bottom w:val="none" w:sz="0" w:space="0" w:color="auto"/>
        <w:right w:val="none" w:sz="0" w:space="0" w:color="auto"/>
      </w:divBdr>
    </w:div>
    <w:div w:id="2039112708">
      <w:bodyDiv w:val="1"/>
      <w:marLeft w:val="0"/>
      <w:marRight w:val="0"/>
      <w:marTop w:val="0"/>
      <w:marBottom w:val="0"/>
      <w:divBdr>
        <w:top w:val="none" w:sz="0" w:space="0" w:color="auto"/>
        <w:left w:val="none" w:sz="0" w:space="0" w:color="auto"/>
        <w:bottom w:val="none" w:sz="0" w:space="0" w:color="auto"/>
        <w:right w:val="none" w:sz="0" w:space="0" w:color="auto"/>
      </w:divBdr>
    </w:div>
    <w:div w:id="2039234667">
      <w:bodyDiv w:val="1"/>
      <w:marLeft w:val="0"/>
      <w:marRight w:val="0"/>
      <w:marTop w:val="0"/>
      <w:marBottom w:val="0"/>
      <w:divBdr>
        <w:top w:val="none" w:sz="0" w:space="0" w:color="auto"/>
        <w:left w:val="none" w:sz="0" w:space="0" w:color="auto"/>
        <w:bottom w:val="none" w:sz="0" w:space="0" w:color="auto"/>
        <w:right w:val="none" w:sz="0" w:space="0" w:color="auto"/>
      </w:divBdr>
    </w:div>
    <w:div w:id="2039308843">
      <w:bodyDiv w:val="1"/>
      <w:marLeft w:val="0"/>
      <w:marRight w:val="0"/>
      <w:marTop w:val="0"/>
      <w:marBottom w:val="0"/>
      <w:divBdr>
        <w:top w:val="none" w:sz="0" w:space="0" w:color="auto"/>
        <w:left w:val="none" w:sz="0" w:space="0" w:color="auto"/>
        <w:bottom w:val="none" w:sz="0" w:space="0" w:color="auto"/>
        <w:right w:val="none" w:sz="0" w:space="0" w:color="auto"/>
      </w:divBdr>
    </w:div>
    <w:div w:id="2039314175">
      <w:bodyDiv w:val="1"/>
      <w:marLeft w:val="0"/>
      <w:marRight w:val="0"/>
      <w:marTop w:val="0"/>
      <w:marBottom w:val="0"/>
      <w:divBdr>
        <w:top w:val="none" w:sz="0" w:space="0" w:color="auto"/>
        <w:left w:val="none" w:sz="0" w:space="0" w:color="auto"/>
        <w:bottom w:val="none" w:sz="0" w:space="0" w:color="auto"/>
        <w:right w:val="none" w:sz="0" w:space="0" w:color="auto"/>
      </w:divBdr>
    </w:div>
    <w:div w:id="2039577516">
      <w:bodyDiv w:val="1"/>
      <w:marLeft w:val="0"/>
      <w:marRight w:val="0"/>
      <w:marTop w:val="0"/>
      <w:marBottom w:val="0"/>
      <w:divBdr>
        <w:top w:val="none" w:sz="0" w:space="0" w:color="auto"/>
        <w:left w:val="none" w:sz="0" w:space="0" w:color="auto"/>
        <w:bottom w:val="none" w:sz="0" w:space="0" w:color="auto"/>
        <w:right w:val="none" w:sz="0" w:space="0" w:color="auto"/>
      </w:divBdr>
    </w:div>
    <w:div w:id="2039701579">
      <w:bodyDiv w:val="1"/>
      <w:marLeft w:val="0"/>
      <w:marRight w:val="0"/>
      <w:marTop w:val="0"/>
      <w:marBottom w:val="0"/>
      <w:divBdr>
        <w:top w:val="none" w:sz="0" w:space="0" w:color="auto"/>
        <w:left w:val="none" w:sz="0" w:space="0" w:color="auto"/>
        <w:bottom w:val="none" w:sz="0" w:space="0" w:color="auto"/>
        <w:right w:val="none" w:sz="0" w:space="0" w:color="auto"/>
      </w:divBdr>
    </w:div>
    <w:div w:id="2039887201">
      <w:bodyDiv w:val="1"/>
      <w:marLeft w:val="0"/>
      <w:marRight w:val="0"/>
      <w:marTop w:val="0"/>
      <w:marBottom w:val="0"/>
      <w:divBdr>
        <w:top w:val="none" w:sz="0" w:space="0" w:color="auto"/>
        <w:left w:val="none" w:sz="0" w:space="0" w:color="auto"/>
        <w:bottom w:val="none" w:sz="0" w:space="0" w:color="auto"/>
        <w:right w:val="none" w:sz="0" w:space="0" w:color="auto"/>
      </w:divBdr>
    </w:div>
    <w:div w:id="2040008202">
      <w:bodyDiv w:val="1"/>
      <w:marLeft w:val="0"/>
      <w:marRight w:val="0"/>
      <w:marTop w:val="0"/>
      <w:marBottom w:val="0"/>
      <w:divBdr>
        <w:top w:val="none" w:sz="0" w:space="0" w:color="auto"/>
        <w:left w:val="none" w:sz="0" w:space="0" w:color="auto"/>
        <w:bottom w:val="none" w:sz="0" w:space="0" w:color="auto"/>
        <w:right w:val="none" w:sz="0" w:space="0" w:color="auto"/>
      </w:divBdr>
    </w:div>
    <w:div w:id="2040161460">
      <w:bodyDiv w:val="1"/>
      <w:marLeft w:val="0"/>
      <w:marRight w:val="0"/>
      <w:marTop w:val="0"/>
      <w:marBottom w:val="0"/>
      <w:divBdr>
        <w:top w:val="none" w:sz="0" w:space="0" w:color="auto"/>
        <w:left w:val="none" w:sz="0" w:space="0" w:color="auto"/>
        <w:bottom w:val="none" w:sz="0" w:space="0" w:color="auto"/>
        <w:right w:val="none" w:sz="0" w:space="0" w:color="auto"/>
      </w:divBdr>
    </w:div>
    <w:div w:id="2040352439">
      <w:bodyDiv w:val="1"/>
      <w:marLeft w:val="0"/>
      <w:marRight w:val="0"/>
      <w:marTop w:val="0"/>
      <w:marBottom w:val="0"/>
      <w:divBdr>
        <w:top w:val="none" w:sz="0" w:space="0" w:color="auto"/>
        <w:left w:val="none" w:sz="0" w:space="0" w:color="auto"/>
        <w:bottom w:val="none" w:sz="0" w:space="0" w:color="auto"/>
        <w:right w:val="none" w:sz="0" w:space="0" w:color="auto"/>
      </w:divBdr>
    </w:div>
    <w:div w:id="2040353185">
      <w:bodyDiv w:val="1"/>
      <w:marLeft w:val="0"/>
      <w:marRight w:val="0"/>
      <w:marTop w:val="0"/>
      <w:marBottom w:val="0"/>
      <w:divBdr>
        <w:top w:val="none" w:sz="0" w:space="0" w:color="auto"/>
        <w:left w:val="none" w:sz="0" w:space="0" w:color="auto"/>
        <w:bottom w:val="none" w:sz="0" w:space="0" w:color="auto"/>
        <w:right w:val="none" w:sz="0" w:space="0" w:color="auto"/>
      </w:divBdr>
    </w:div>
    <w:div w:id="2040466607">
      <w:bodyDiv w:val="1"/>
      <w:marLeft w:val="0"/>
      <w:marRight w:val="0"/>
      <w:marTop w:val="0"/>
      <w:marBottom w:val="0"/>
      <w:divBdr>
        <w:top w:val="none" w:sz="0" w:space="0" w:color="auto"/>
        <w:left w:val="none" w:sz="0" w:space="0" w:color="auto"/>
        <w:bottom w:val="none" w:sz="0" w:space="0" w:color="auto"/>
        <w:right w:val="none" w:sz="0" w:space="0" w:color="auto"/>
      </w:divBdr>
    </w:div>
    <w:div w:id="2040660424">
      <w:bodyDiv w:val="1"/>
      <w:marLeft w:val="0"/>
      <w:marRight w:val="0"/>
      <w:marTop w:val="0"/>
      <w:marBottom w:val="0"/>
      <w:divBdr>
        <w:top w:val="none" w:sz="0" w:space="0" w:color="auto"/>
        <w:left w:val="none" w:sz="0" w:space="0" w:color="auto"/>
        <w:bottom w:val="none" w:sz="0" w:space="0" w:color="auto"/>
        <w:right w:val="none" w:sz="0" w:space="0" w:color="auto"/>
      </w:divBdr>
    </w:div>
    <w:div w:id="2041127018">
      <w:bodyDiv w:val="1"/>
      <w:marLeft w:val="0"/>
      <w:marRight w:val="0"/>
      <w:marTop w:val="0"/>
      <w:marBottom w:val="0"/>
      <w:divBdr>
        <w:top w:val="none" w:sz="0" w:space="0" w:color="auto"/>
        <w:left w:val="none" w:sz="0" w:space="0" w:color="auto"/>
        <w:bottom w:val="none" w:sz="0" w:space="0" w:color="auto"/>
        <w:right w:val="none" w:sz="0" w:space="0" w:color="auto"/>
      </w:divBdr>
    </w:div>
    <w:div w:id="2041204392">
      <w:bodyDiv w:val="1"/>
      <w:marLeft w:val="0"/>
      <w:marRight w:val="0"/>
      <w:marTop w:val="0"/>
      <w:marBottom w:val="0"/>
      <w:divBdr>
        <w:top w:val="none" w:sz="0" w:space="0" w:color="auto"/>
        <w:left w:val="none" w:sz="0" w:space="0" w:color="auto"/>
        <w:bottom w:val="none" w:sz="0" w:space="0" w:color="auto"/>
        <w:right w:val="none" w:sz="0" w:space="0" w:color="auto"/>
      </w:divBdr>
    </w:div>
    <w:div w:id="2041271910">
      <w:bodyDiv w:val="1"/>
      <w:marLeft w:val="0"/>
      <w:marRight w:val="0"/>
      <w:marTop w:val="0"/>
      <w:marBottom w:val="0"/>
      <w:divBdr>
        <w:top w:val="none" w:sz="0" w:space="0" w:color="auto"/>
        <w:left w:val="none" w:sz="0" w:space="0" w:color="auto"/>
        <w:bottom w:val="none" w:sz="0" w:space="0" w:color="auto"/>
        <w:right w:val="none" w:sz="0" w:space="0" w:color="auto"/>
      </w:divBdr>
    </w:div>
    <w:div w:id="2041316173">
      <w:bodyDiv w:val="1"/>
      <w:marLeft w:val="0"/>
      <w:marRight w:val="0"/>
      <w:marTop w:val="0"/>
      <w:marBottom w:val="0"/>
      <w:divBdr>
        <w:top w:val="none" w:sz="0" w:space="0" w:color="auto"/>
        <w:left w:val="none" w:sz="0" w:space="0" w:color="auto"/>
        <w:bottom w:val="none" w:sz="0" w:space="0" w:color="auto"/>
        <w:right w:val="none" w:sz="0" w:space="0" w:color="auto"/>
      </w:divBdr>
    </w:div>
    <w:div w:id="2041740094">
      <w:bodyDiv w:val="1"/>
      <w:marLeft w:val="0"/>
      <w:marRight w:val="0"/>
      <w:marTop w:val="0"/>
      <w:marBottom w:val="0"/>
      <w:divBdr>
        <w:top w:val="none" w:sz="0" w:space="0" w:color="auto"/>
        <w:left w:val="none" w:sz="0" w:space="0" w:color="auto"/>
        <w:bottom w:val="none" w:sz="0" w:space="0" w:color="auto"/>
        <w:right w:val="none" w:sz="0" w:space="0" w:color="auto"/>
      </w:divBdr>
    </w:div>
    <w:div w:id="2042051598">
      <w:bodyDiv w:val="1"/>
      <w:marLeft w:val="0"/>
      <w:marRight w:val="0"/>
      <w:marTop w:val="0"/>
      <w:marBottom w:val="0"/>
      <w:divBdr>
        <w:top w:val="none" w:sz="0" w:space="0" w:color="auto"/>
        <w:left w:val="none" w:sz="0" w:space="0" w:color="auto"/>
        <w:bottom w:val="none" w:sz="0" w:space="0" w:color="auto"/>
        <w:right w:val="none" w:sz="0" w:space="0" w:color="auto"/>
      </w:divBdr>
    </w:div>
    <w:div w:id="2042320332">
      <w:bodyDiv w:val="1"/>
      <w:marLeft w:val="0"/>
      <w:marRight w:val="0"/>
      <w:marTop w:val="0"/>
      <w:marBottom w:val="0"/>
      <w:divBdr>
        <w:top w:val="none" w:sz="0" w:space="0" w:color="auto"/>
        <w:left w:val="none" w:sz="0" w:space="0" w:color="auto"/>
        <w:bottom w:val="none" w:sz="0" w:space="0" w:color="auto"/>
        <w:right w:val="none" w:sz="0" w:space="0" w:color="auto"/>
      </w:divBdr>
    </w:div>
    <w:div w:id="2042824084">
      <w:bodyDiv w:val="1"/>
      <w:marLeft w:val="0"/>
      <w:marRight w:val="0"/>
      <w:marTop w:val="0"/>
      <w:marBottom w:val="0"/>
      <w:divBdr>
        <w:top w:val="none" w:sz="0" w:space="0" w:color="auto"/>
        <w:left w:val="none" w:sz="0" w:space="0" w:color="auto"/>
        <w:bottom w:val="none" w:sz="0" w:space="0" w:color="auto"/>
        <w:right w:val="none" w:sz="0" w:space="0" w:color="auto"/>
      </w:divBdr>
    </w:div>
    <w:div w:id="2043361640">
      <w:bodyDiv w:val="1"/>
      <w:marLeft w:val="0"/>
      <w:marRight w:val="0"/>
      <w:marTop w:val="0"/>
      <w:marBottom w:val="0"/>
      <w:divBdr>
        <w:top w:val="none" w:sz="0" w:space="0" w:color="auto"/>
        <w:left w:val="none" w:sz="0" w:space="0" w:color="auto"/>
        <w:bottom w:val="none" w:sz="0" w:space="0" w:color="auto"/>
        <w:right w:val="none" w:sz="0" w:space="0" w:color="auto"/>
      </w:divBdr>
    </w:div>
    <w:div w:id="2043433636">
      <w:bodyDiv w:val="1"/>
      <w:marLeft w:val="0"/>
      <w:marRight w:val="0"/>
      <w:marTop w:val="0"/>
      <w:marBottom w:val="0"/>
      <w:divBdr>
        <w:top w:val="none" w:sz="0" w:space="0" w:color="auto"/>
        <w:left w:val="none" w:sz="0" w:space="0" w:color="auto"/>
        <w:bottom w:val="none" w:sz="0" w:space="0" w:color="auto"/>
        <w:right w:val="none" w:sz="0" w:space="0" w:color="auto"/>
      </w:divBdr>
    </w:div>
    <w:div w:id="2043437920">
      <w:bodyDiv w:val="1"/>
      <w:marLeft w:val="0"/>
      <w:marRight w:val="0"/>
      <w:marTop w:val="0"/>
      <w:marBottom w:val="0"/>
      <w:divBdr>
        <w:top w:val="none" w:sz="0" w:space="0" w:color="auto"/>
        <w:left w:val="none" w:sz="0" w:space="0" w:color="auto"/>
        <w:bottom w:val="none" w:sz="0" w:space="0" w:color="auto"/>
        <w:right w:val="none" w:sz="0" w:space="0" w:color="auto"/>
      </w:divBdr>
    </w:div>
    <w:div w:id="2043553944">
      <w:bodyDiv w:val="1"/>
      <w:marLeft w:val="0"/>
      <w:marRight w:val="0"/>
      <w:marTop w:val="0"/>
      <w:marBottom w:val="0"/>
      <w:divBdr>
        <w:top w:val="none" w:sz="0" w:space="0" w:color="auto"/>
        <w:left w:val="none" w:sz="0" w:space="0" w:color="auto"/>
        <w:bottom w:val="none" w:sz="0" w:space="0" w:color="auto"/>
        <w:right w:val="none" w:sz="0" w:space="0" w:color="auto"/>
      </w:divBdr>
    </w:div>
    <w:div w:id="2043702084">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43895682">
      <w:bodyDiv w:val="1"/>
      <w:marLeft w:val="0"/>
      <w:marRight w:val="0"/>
      <w:marTop w:val="0"/>
      <w:marBottom w:val="0"/>
      <w:divBdr>
        <w:top w:val="none" w:sz="0" w:space="0" w:color="auto"/>
        <w:left w:val="none" w:sz="0" w:space="0" w:color="auto"/>
        <w:bottom w:val="none" w:sz="0" w:space="0" w:color="auto"/>
        <w:right w:val="none" w:sz="0" w:space="0" w:color="auto"/>
      </w:divBdr>
    </w:div>
    <w:div w:id="2043942256">
      <w:bodyDiv w:val="1"/>
      <w:marLeft w:val="0"/>
      <w:marRight w:val="0"/>
      <w:marTop w:val="0"/>
      <w:marBottom w:val="0"/>
      <w:divBdr>
        <w:top w:val="none" w:sz="0" w:space="0" w:color="auto"/>
        <w:left w:val="none" w:sz="0" w:space="0" w:color="auto"/>
        <w:bottom w:val="none" w:sz="0" w:space="0" w:color="auto"/>
        <w:right w:val="none" w:sz="0" w:space="0" w:color="auto"/>
      </w:divBdr>
    </w:div>
    <w:div w:id="2044479767">
      <w:bodyDiv w:val="1"/>
      <w:marLeft w:val="0"/>
      <w:marRight w:val="0"/>
      <w:marTop w:val="0"/>
      <w:marBottom w:val="0"/>
      <w:divBdr>
        <w:top w:val="none" w:sz="0" w:space="0" w:color="auto"/>
        <w:left w:val="none" w:sz="0" w:space="0" w:color="auto"/>
        <w:bottom w:val="none" w:sz="0" w:space="0" w:color="auto"/>
        <w:right w:val="none" w:sz="0" w:space="0" w:color="auto"/>
      </w:divBdr>
    </w:div>
    <w:div w:id="2044481229">
      <w:bodyDiv w:val="1"/>
      <w:marLeft w:val="0"/>
      <w:marRight w:val="0"/>
      <w:marTop w:val="0"/>
      <w:marBottom w:val="0"/>
      <w:divBdr>
        <w:top w:val="none" w:sz="0" w:space="0" w:color="auto"/>
        <w:left w:val="none" w:sz="0" w:space="0" w:color="auto"/>
        <w:bottom w:val="none" w:sz="0" w:space="0" w:color="auto"/>
        <w:right w:val="none" w:sz="0" w:space="0" w:color="auto"/>
      </w:divBdr>
    </w:div>
    <w:div w:id="2045715152">
      <w:bodyDiv w:val="1"/>
      <w:marLeft w:val="0"/>
      <w:marRight w:val="0"/>
      <w:marTop w:val="0"/>
      <w:marBottom w:val="0"/>
      <w:divBdr>
        <w:top w:val="none" w:sz="0" w:space="0" w:color="auto"/>
        <w:left w:val="none" w:sz="0" w:space="0" w:color="auto"/>
        <w:bottom w:val="none" w:sz="0" w:space="0" w:color="auto"/>
        <w:right w:val="none" w:sz="0" w:space="0" w:color="auto"/>
      </w:divBdr>
    </w:div>
    <w:div w:id="2046055186">
      <w:bodyDiv w:val="1"/>
      <w:marLeft w:val="0"/>
      <w:marRight w:val="0"/>
      <w:marTop w:val="0"/>
      <w:marBottom w:val="0"/>
      <w:divBdr>
        <w:top w:val="none" w:sz="0" w:space="0" w:color="auto"/>
        <w:left w:val="none" w:sz="0" w:space="0" w:color="auto"/>
        <w:bottom w:val="none" w:sz="0" w:space="0" w:color="auto"/>
        <w:right w:val="none" w:sz="0" w:space="0" w:color="auto"/>
      </w:divBdr>
    </w:div>
    <w:div w:id="2046365057">
      <w:bodyDiv w:val="1"/>
      <w:marLeft w:val="0"/>
      <w:marRight w:val="0"/>
      <w:marTop w:val="0"/>
      <w:marBottom w:val="0"/>
      <w:divBdr>
        <w:top w:val="none" w:sz="0" w:space="0" w:color="auto"/>
        <w:left w:val="none" w:sz="0" w:space="0" w:color="auto"/>
        <w:bottom w:val="none" w:sz="0" w:space="0" w:color="auto"/>
        <w:right w:val="none" w:sz="0" w:space="0" w:color="auto"/>
      </w:divBdr>
    </w:div>
    <w:div w:id="2046445778">
      <w:bodyDiv w:val="1"/>
      <w:marLeft w:val="0"/>
      <w:marRight w:val="0"/>
      <w:marTop w:val="0"/>
      <w:marBottom w:val="0"/>
      <w:divBdr>
        <w:top w:val="none" w:sz="0" w:space="0" w:color="auto"/>
        <w:left w:val="none" w:sz="0" w:space="0" w:color="auto"/>
        <w:bottom w:val="none" w:sz="0" w:space="0" w:color="auto"/>
        <w:right w:val="none" w:sz="0" w:space="0" w:color="auto"/>
      </w:divBdr>
    </w:div>
    <w:div w:id="2046707441">
      <w:bodyDiv w:val="1"/>
      <w:marLeft w:val="0"/>
      <w:marRight w:val="0"/>
      <w:marTop w:val="0"/>
      <w:marBottom w:val="0"/>
      <w:divBdr>
        <w:top w:val="none" w:sz="0" w:space="0" w:color="auto"/>
        <w:left w:val="none" w:sz="0" w:space="0" w:color="auto"/>
        <w:bottom w:val="none" w:sz="0" w:space="0" w:color="auto"/>
        <w:right w:val="none" w:sz="0" w:space="0" w:color="auto"/>
      </w:divBdr>
    </w:div>
    <w:div w:id="2047095421">
      <w:bodyDiv w:val="1"/>
      <w:marLeft w:val="0"/>
      <w:marRight w:val="0"/>
      <w:marTop w:val="0"/>
      <w:marBottom w:val="0"/>
      <w:divBdr>
        <w:top w:val="none" w:sz="0" w:space="0" w:color="auto"/>
        <w:left w:val="none" w:sz="0" w:space="0" w:color="auto"/>
        <w:bottom w:val="none" w:sz="0" w:space="0" w:color="auto"/>
        <w:right w:val="none" w:sz="0" w:space="0" w:color="auto"/>
      </w:divBdr>
    </w:div>
    <w:div w:id="2047296048">
      <w:bodyDiv w:val="1"/>
      <w:marLeft w:val="0"/>
      <w:marRight w:val="0"/>
      <w:marTop w:val="0"/>
      <w:marBottom w:val="0"/>
      <w:divBdr>
        <w:top w:val="none" w:sz="0" w:space="0" w:color="auto"/>
        <w:left w:val="none" w:sz="0" w:space="0" w:color="auto"/>
        <w:bottom w:val="none" w:sz="0" w:space="0" w:color="auto"/>
        <w:right w:val="none" w:sz="0" w:space="0" w:color="auto"/>
      </w:divBdr>
    </w:div>
    <w:div w:id="2047411179">
      <w:bodyDiv w:val="1"/>
      <w:marLeft w:val="0"/>
      <w:marRight w:val="0"/>
      <w:marTop w:val="0"/>
      <w:marBottom w:val="0"/>
      <w:divBdr>
        <w:top w:val="none" w:sz="0" w:space="0" w:color="auto"/>
        <w:left w:val="none" w:sz="0" w:space="0" w:color="auto"/>
        <w:bottom w:val="none" w:sz="0" w:space="0" w:color="auto"/>
        <w:right w:val="none" w:sz="0" w:space="0" w:color="auto"/>
      </w:divBdr>
    </w:div>
    <w:div w:id="2047607505">
      <w:bodyDiv w:val="1"/>
      <w:marLeft w:val="0"/>
      <w:marRight w:val="0"/>
      <w:marTop w:val="0"/>
      <w:marBottom w:val="0"/>
      <w:divBdr>
        <w:top w:val="none" w:sz="0" w:space="0" w:color="auto"/>
        <w:left w:val="none" w:sz="0" w:space="0" w:color="auto"/>
        <w:bottom w:val="none" w:sz="0" w:space="0" w:color="auto"/>
        <w:right w:val="none" w:sz="0" w:space="0" w:color="auto"/>
      </w:divBdr>
    </w:div>
    <w:div w:id="2047634574">
      <w:bodyDiv w:val="1"/>
      <w:marLeft w:val="0"/>
      <w:marRight w:val="0"/>
      <w:marTop w:val="0"/>
      <w:marBottom w:val="0"/>
      <w:divBdr>
        <w:top w:val="none" w:sz="0" w:space="0" w:color="auto"/>
        <w:left w:val="none" w:sz="0" w:space="0" w:color="auto"/>
        <w:bottom w:val="none" w:sz="0" w:space="0" w:color="auto"/>
        <w:right w:val="none" w:sz="0" w:space="0" w:color="auto"/>
      </w:divBdr>
    </w:div>
    <w:div w:id="2047753975">
      <w:bodyDiv w:val="1"/>
      <w:marLeft w:val="0"/>
      <w:marRight w:val="0"/>
      <w:marTop w:val="0"/>
      <w:marBottom w:val="0"/>
      <w:divBdr>
        <w:top w:val="none" w:sz="0" w:space="0" w:color="auto"/>
        <w:left w:val="none" w:sz="0" w:space="0" w:color="auto"/>
        <w:bottom w:val="none" w:sz="0" w:space="0" w:color="auto"/>
        <w:right w:val="none" w:sz="0" w:space="0" w:color="auto"/>
      </w:divBdr>
    </w:div>
    <w:div w:id="2048095691">
      <w:bodyDiv w:val="1"/>
      <w:marLeft w:val="0"/>
      <w:marRight w:val="0"/>
      <w:marTop w:val="0"/>
      <w:marBottom w:val="0"/>
      <w:divBdr>
        <w:top w:val="none" w:sz="0" w:space="0" w:color="auto"/>
        <w:left w:val="none" w:sz="0" w:space="0" w:color="auto"/>
        <w:bottom w:val="none" w:sz="0" w:space="0" w:color="auto"/>
        <w:right w:val="none" w:sz="0" w:space="0" w:color="auto"/>
      </w:divBdr>
    </w:div>
    <w:div w:id="2048138529">
      <w:bodyDiv w:val="1"/>
      <w:marLeft w:val="0"/>
      <w:marRight w:val="0"/>
      <w:marTop w:val="0"/>
      <w:marBottom w:val="0"/>
      <w:divBdr>
        <w:top w:val="none" w:sz="0" w:space="0" w:color="auto"/>
        <w:left w:val="none" w:sz="0" w:space="0" w:color="auto"/>
        <w:bottom w:val="none" w:sz="0" w:space="0" w:color="auto"/>
        <w:right w:val="none" w:sz="0" w:space="0" w:color="auto"/>
      </w:divBdr>
    </w:div>
    <w:div w:id="2048555666">
      <w:bodyDiv w:val="1"/>
      <w:marLeft w:val="0"/>
      <w:marRight w:val="0"/>
      <w:marTop w:val="0"/>
      <w:marBottom w:val="0"/>
      <w:divBdr>
        <w:top w:val="none" w:sz="0" w:space="0" w:color="auto"/>
        <w:left w:val="none" w:sz="0" w:space="0" w:color="auto"/>
        <w:bottom w:val="none" w:sz="0" w:space="0" w:color="auto"/>
        <w:right w:val="none" w:sz="0" w:space="0" w:color="auto"/>
      </w:divBdr>
    </w:div>
    <w:div w:id="2048679630">
      <w:bodyDiv w:val="1"/>
      <w:marLeft w:val="0"/>
      <w:marRight w:val="0"/>
      <w:marTop w:val="0"/>
      <w:marBottom w:val="0"/>
      <w:divBdr>
        <w:top w:val="none" w:sz="0" w:space="0" w:color="auto"/>
        <w:left w:val="none" w:sz="0" w:space="0" w:color="auto"/>
        <w:bottom w:val="none" w:sz="0" w:space="0" w:color="auto"/>
        <w:right w:val="none" w:sz="0" w:space="0" w:color="auto"/>
      </w:divBdr>
    </w:div>
    <w:div w:id="2048724757">
      <w:bodyDiv w:val="1"/>
      <w:marLeft w:val="0"/>
      <w:marRight w:val="0"/>
      <w:marTop w:val="0"/>
      <w:marBottom w:val="0"/>
      <w:divBdr>
        <w:top w:val="none" w:sz="0" w:space="0" w:color="auto"/>
        <w:left w:val="none" w:sz="0" w:space="0" w:color="auto"/>
        <w:bottom w:val="none" w:sz="0" w:space="0" w:color="auto"/>
        <w:right w:val="none" w:sz="0" w:space="0" w:color="auto"/>
      </w:divBdr>
    </w:div>
    <w:div w:id="2048874544">
      <w:bodyDiv w:val="1"/>
      <w:marLeft w:val="0"/>
      <w:marRight w:val="0"/>
      <w:marTop w:val="0"/>
      <w:marBottom w:val="0"/>
      <w:divBdr>
        <w:top w:val="none" w:sz="0" w:space="0" w:color="auto"/>
        <w:left w:val="none" w:sz="0" w:space="0" w:color="auto"/>
        <w:bottom w:val="none" w:sz="0" w:space="0" w:color="auto"/>
        <w:right w:val="none" w:sz="0" w:space="0" w:color="auto"/>
      </w:divBdr>
    </w:div>
    <w:div w:id="2048989235">
      <w:bodyDiv w:val="1"/>
      <w:marLeft w:val="0"/>
      <w:marRight w:val="0"/>
      <w:marTop w:val="0"/>
      <w:marBottom w:val="0"/>
      <w:divBdr>
        <w:top w:val="none" w:sz="0" w:space="0" w:color="auto"/>
        <w:left w:val="none" w:sz="0" w:space="0" w:color="auto"/>
        <w:bottom w:val="none" w:sz="0" w:space="0" w:color="auto"/>
        <w:right w:val="none" w:sz="0" w:space="0" w:color="auto"/>
      </w:divBdr>
    </w:div>
    <w:div w:id="2049182515">
      <w:bodyDiv w:val="1"/>
      <w:marLeft w:val="0"/>
      <w:marRight w:val="0"/>
      <w:marTop w:val="0"/>
      <w:marBottom w:val="0"/>
      <w:divBdr>
        <w:top w:val="none" w:sz="0" w:space="0" w:color="auto"/>
        <w:left w:val="none" w:sz="0" w:space="0" w:color="auto"/>
        <w:bottom w:val="none" w:sz="0" w:space="0" w:color="auto"/>
        <w:right w:val="none" w:sz="0" w:space="0" w:color="auto"/>
      </w:divBdr>
    </w:div>
    <w:div w:id="2049255536">
      <w:bodyDiv w:val="1"/>
      <w:marLeft w:val="0"/>
      <w:marRight w:val="0"/>
      <w:marTop w:val="0"/>
      <w:marBottom w:val="0"/>
      <w:divBdr>
        <w:top w:val="none" w:sz="0" w:space="0" w:color="auto"/>
        <w:left w:val="none" w:sz="0" w:space="0" w:color="auto"/>
        <w:bottom w:val="none" w:sz="0" w:space="0" w:color="auto"/>
        <w:right w:val="none" w:sz="0" w:space="0" w:color="auto"/>
      </w:divBdr>
    </w:div>
    <w:div w:id="2049256529">
      <w:bodyDiv w:val="1"/>
      <w:marLeft w:val="0"/>
      <w:marRight w:val="0"/>
      <w:marTop w:val="0"/>
      <w:marBottom w:val="0"/>
      <w:divBdr>
        <w:top w:val="none" w:sz="0" w:space="0" w:color="auto"/>
        <w:left w:val="none" w:sz="0" w:space="0" w:color="auto"/>
        <w:bottom w:val="none" w:sz="0" w:space="0" w:color="auto"/>
        <w:right w:val="none" w:sz="0" w:space="0" w:color="auto"/>
      </w:divBdr>
    </w:div>
    <w:div w:id="2050178063">
      <w:bodyDiv w:val="1"/>
      <w:marLeft w:val="0"/>
      <w:marRight w:val="0"/>
      <w:marTop w:val="0"/>
      <w:marBottom w:val="0"/>
      <w:divBdr>
        <w:top w:val="none" w:sz="0" w:space="0" w:color="auto"/>
        <w:left w:val="none" w:sz="0" w:space="0" w:color="auto"/>
        <w:bottom w:val="none" w:sz="0" w:space="0" w:color="auto"/>
        <w:right w:val="none" w:sz="0" w:space="0" w:color="auto"/>
      </w:divBdr>
    </w:div>
    <w:div w:id="2050449632">
      <w:bodyDiv w:val="1"/>
      <w:marLeft w:val="0"/>
      <w:marRight w:val="0"/>
      <w:marTop w:val="0"/>
      <w:marBottom w:val="0"/>
      <w:divBdr>
        <w:top w:val="none" w:sz="0" w:space="0" w:color="auto"/>
        <w:left w:val="none" w:sz="0" w:space="0" w:color="auto"/>
        <w:bottom w:val="none" w:sz="0" w:space="0" w:color="auto"/>
        <w:right w:val="none" w:sz="0" w:space="0" w:color="auto"/>
      </w:divBdr>
    </w:div>
    <w:div w:id="2050453657">
      <w:bodyDiv w:val="1"/>
      <w:marLeft w:val="0"/>
      <w:marRight w:val="0"/>
      <w:marTop w:val="0"/>
      <w:marBottom w:val="0"/>
      <w:divBdr>
        <w:top w:val="none" w:sz="0" w:space="0" w:color="auto"/>
        <w:left w:val="none" w:sz="0" w:space="0" w:color="auto"/>
        <w:bottom w:val="none" w:sz="0" w:space="0" w:color="auto"/>
        <w:right w:val="none" w:sz="0" w:space="0" w:color="auto"/>
      </w:divBdr>
    </w:div>
    <w:div w:id="2051102470">
      <w:bodyDiv w:val="1"/>
      <w:marLeft w:val="0"/>
      <w:marRight w:val="0"/>
      <w:marTop w:val="0"/>
      <w:marBottom w:val="0"/>
      <w:divBdr>
        <w:top w:val="none" w:sz="0" w:space="0" w:color="auto"/>
        <w:left w:val="none" w:sz="0" w:space="0" w:color="auto"/>
        <w:bottom w:val="none" w:sz="0" w:space="0" w:color="auto"/>
        <w:right w:val="none" w:sz="0" w:space="0" w:color="auto"/>
      </w:divBdr>
    </w:div>
    <w:div w:id="2051106246">
      <w:bodyDiv w:val="1"/>
      <w:marLeft w:val="0"/>
      <w:marRight w:val="0"/>
      <w:marTop w:val="0"/>
      <w:marBottom w:val="0"/>
      <w:divBdr>
        <w:top w:val="none" w:sz="0" w:space="0" w:color="auto"/>
        <w:left w:val="none" w:sz="0" w:space="0" w:color="auto"/>
        <w:bottom w:val="none" w:sz="0" w:space="0" w:color="auto"/>
        <w:right w:val="none" w:sz="0" w:space="0" w:color="auto"/>
      </w:divBdr>
    </w:div>
    <w:div w:id="2051221099">
      <w:bodyDiv w:val="1"/>
      <w:marLeft w:val="0"/>
      <w:marRight w:val="0"/>
      <w:marTop w:val="0"/>
      <w:marBottom w:val="0"/>
      <w:divBdr>
        <w:top w:val="none" w:sz="0" w:space="0" w:color="auto"/>
        <w:left w:val="none" w:sz="0" w:space="0" w:color="auto"/>
        <w:bottom w:val="none" w:sz="0" w:space="0" w:color="auto"/>
        <w:right w:val="none" w:sz="0" w:space="0" w:color="auto"/>
      </w:divBdr>
    </w:div>
    <w:div w:id="2051301369">
      <w:bodyDiv w:val="1"/>
      <w:marLeft w:val="0"/>
      <w:marRight w:val="0"/>
      <w:marTop w:val="0"/>
      <w:marBottom w:val="0"/>
      <w:divBdr>
        <w:top w:val="none" w:sz="0" w:space="0" w:color="auto"/>
        <w:left w:val="none" w:sz="0" w:space="0" w:color="auto"/>
        <w:bottom w:val="none" w:sz="0" w:space="0" w:color="auto"/>
        <w:right w:val="none" w:sz="0" w:space="0" w:color="auto"/>
      </w:divBdr>
    </w:div>
    <w:div w:id="2051369862">
      <w:bodyDiv w:val="1"/>
      <w:marLeft w:val="0"/>
      <w:marRight w:val="0"/>
      <w:marTop w:val="0"/>
      <w:marBottom w:val="0"/>
      <w:divBdr>
        <w:top w:val="none" w:sz="0" w:space="0" w:color="auto"/>
        <w:left w:val="none" w:sz="0" w:space="0" w:color="auto"/>
        <w:bottom w:val="none" w:sz="0" w:space="0" w:color="auto"/>
        <w:right w:val="none" w:sz="0" w:space="0" w:color="auto"/>
      </w:divBdr>
    </w:div>
    <w:div w:id="2051371795">
      <w:bodyDiv w:val="1"/>
      <w:marLeft w:val="0"/>
      <w:marRight w:val="0"/>
      <w:marTop w:val="0"/>
      <w:marBottom w:val="0"/>
      <w:divBdr>
        <w:top w:val="none" w:sz="0" w:space="0" w:color="auto"/>
        <w:left w:val="none" w:sz="0" w:space="0" w:color="auto"/>
        <w:bottom w:val="none" w:sz="0" w:space="0" w:color="auto"/>
        <w:right w:val="none" w:sz="0" w:space="0" w:color="auto"/>
      </w:divBdr>
    </w:div>
    <w:div w:id="2051606877">
      <w:bodyDiv w:val="1"/>
      <w:marLeft w:val="0"/>
      <w:marRight w:val="0"/>
      <w:marTop w:val="0"/>
      <w:marBottom w:val="0"/>
      <w:divBdr>
        <w:top w:val="none" w:sz="0" w:space="0" w:color="auto"/>
        <w:left w:val="none" w:sz="0" w:space="0" w:color="auto"/>
        <w:bottom w:val="none" w:sz="0" w:space="0" w:color="auto"/>
        <w:right w:val="none" w:sz="0" w:space="0" w:color="auto"/>
      </w:divBdr>
    </w:div>
    <w:div w:id="2051880935">
      <w:bodyDiv w:val="1"/>
      <w:marLeft w:val="0"/>
      <w:marRight w:val="0"/>
      <w:marTop w:val="0"/>
      <w:marBottom w:val="0"/>
      <w:divBdr>
        <w:top w:val="none" w:sz="0" w:space="0" w:color="auto"/>
        <w:left w:val="none" w:sz="0" w:space="0" w:color="auto"/>
        <w:bottom w:val="none" w:sz="0" w:space="0" w:color="auto"/>
        <w:right w:val="none" w:sz="0" w:space="0" w:color="auto"/>
      </w:divBdr>
    </w:div>
    <w:div w:id="2051953746">
      <w:bodyDiv w:val="1"/>
      <w:marLeft w:val="0"/>
      <w:marRight w:val="0"/>
      <w:marTop w:val="0"/>
      <w:marBottom w:val="0"/>
      <w:divBdr>
        <w:top w:val="none" w:sz="0" w:space="0" w:color="auto"/>
        <w:left w:val="none" w:sz="0" w:space="0" w:color="auto"/>
        <w:bottom w:val="none" w:sz="0" w:space="0" w:color="auto"/>
        <w:right w:val="none" w:sz="0" w:space="0" w:color="auto"/>
      </w:divBdr>
    </w:div>
    <w:div w:id="2051955676">
      <w:bodyDiv w:val="1"/>
      <w:marLeft w:val="0"/>
      <w:marRight w:val="0"/>
      <w:marTop w:val="0"/>
      <w:marBottom w:val="0"/>
      <w:divBdr>
        <w:top w:val="none" w:sz="0" w:space="0" w:color="auto"/>
        <w:left w:val="none" w:sz="0" w:space="0" w:color="auto"/>
        <w:bottom w:val="none" w:sz="0" w:space="0" w:color="auto"/>
        <w:right w:val="none" w:sz="0" w:space="0" w:color="auto"/>
      </w:divBdr>
    </w:div>
    <w:div w:id="2052075707">
      <w:bodyDiv w:val="1"/>
      <w:marLeft w:val="0"/>
      <w:marRight w:val="0"/>
      <w:marTop w:val="0"/>
      <w:marBottom w:val="0"/>
      <w:divBdr>
        <w:top w:val="none" w:sz="0" w:space="0" w:color="auto"/>
        <w:left w:val="none" w:sz="0" w:space="0" w:color="auto"/>
        <w:bottom w:val="none" w:sz="0" w:space="0" w:color="auto"/>
        <w:right w:val="none" w:sz="0" w:space="0" w:color="auto"/>
      </w:divBdr>
    </w:div>
    <w:div w:id="2052417449">
      <w:bodyDiv w:val="1"/>
      <w:marLeft w:val="0"/>
      <w:marRight w:val="0"/>
      <w:marTop w:val="0"/>
      <w:marBottom w:val="0"/>
      <w:divBdr>
        <w:top w:val="none" w:sz="0" w:space="0" w:color="auto"/>
        <w:left w:val="none" w:sz="0" w:space="0" w:color="auto"/>
        <w:bottom w:val="none" w:sz="0" w:space="0" w:color="auto"/>
        <w:right w:val="none" w:sz="0" w:space="0" w:color="auto"/>
      </w:divBdr>
    </w:div>
    <w:div w:id="2052656102">
      <w:bodyDiv w:val="1"/>
      <w:marLeft w:val="0"/>
      <w:marRight w:val="0"/>
      <w:marTop w:val="0"/>
      <w:marBottom w:val="0"/>
      <w:divBdr>
        <w:top w:val="none" w:sz="0" w:space="0" w:color="auto"/>
        <w:left w:val="none" w:sz="0" w:space="0" w:color="auto"/>
        <w:bottom w:val="none" w:sz="0" w:space="0" w:color="auto"/>
        <w:right w:val="none" w:sz="0" w:space="0" w:color="auto"/>
      </w:divBdr>
    </w:div>
    <w:div w:id="2053112241">
      <w:bodyDiv w:val="1"/>
      <w:marLeft w:val="0"/>
      <w:marRight w:val="0"/>
      <w:marTop w:val="0"/>
      <w:marBottom w:val="0"/>
      <w:divBdr>
        <w:top w:val="none" w:sz="0" w:space="0" w:color="auto"/>
        <w:left w:val="none" w:sz="0" w:space="0" w:color="auto"/>
        <w:bottom w:val="none" w:sz="0" w:space="0" w:color="auto"/>
        <w:right w:val="none" w:sz="0" w:space="0" w:color="auto"/>
      </w:divBdr>
    </w:div>
    <w:div w:id="2053260787">
      <w:bodyDiv w:val="1"/>
      <w:marLeft w:val="0"/>
      <w:marRight w:val="0"/>
      <w:marTop w:val="0"/>
      <w:marBottom w:val="0"/>
      <w:divBdr>
        <w:top w:val="none" w:sz="0" w:space="0" w:color="auto"/>
        <w:left w:val="none" w:sz="0" w:space="0" w:color="auto"/>
        <w:bottom w:val="none" w:sz="0" w:space="0" w:color="auto"/>
        <w:right w:val="none" w:sz="0" w:space="0" w:color="auto"/>
      </w:divBdr>
    </w:div>
    <w:div w:id="2053262841">
      <w:bodyDiv w:val="1"/>
      <w:marLeft w:val="0"/>
      <w:marRight w:val="0"/>
      <w:marTop w:val="0"/>
      <w:marBottom w:val="0"/>
      <w:divBdr>
        <w:top w:val="none" w:sz="0" w:space="0" w:color="auto"/>
        <w:left w:val="none" w:sz="0" w:space="0" w:color="auto"/>
        <w:bottom w:val="none" w:sz="0" w:space="0" w:color="auto"/>
        <w:right w:val="none" w:sz="0" w:space="0" w:color="auto"/>
      </w:divBdr>
    </w:div>
    <w:div w:id="2053574158">
      <w:bodyDiv w:val="1"/>
      <w:marLeft w:val="0"/>
      <w:marRight w:val="0"/>
      <w:marTop w:val="0"/>
      <w:marBottom w:val="0"/>
      <w:divBdr>
        <w:top w:val="none" w:sz="0" w:space="0" w:color="auto"/>
        <w:left w:val="none" w:sz="0" w:space="0" w:color="auto"/>
        <w:bottom w:val="none" w:sz="0" w:space="0" w:color="auto"/>
        <w:right w:val="none" w:sz="0" w:space="0" w:color="auto"/>
      </w:divBdr>
    </w:div>
    <w:div w:id="2053797603">
      <w:bodyDiv w:val="1"/>
      <w:marLeft w:val="0"/>
      <w:marRight w:val="0"/>
      <w:marTop w:val="0"/>
      <w:marBottom w:val="0"/>
      <w:divBdr>
        <w:top w:val="none" w:sz="0" w:space="0" w:color="auto"/>
        <w:left w:val="none" w:sz="0" w:space="0" w:color="auto"/>
        <w:bottom w:val="none" w:sz="0" w:space="0" w:color="auto"/>
        <w:right w:val="none" w:sz="0" w:space="0" w:color="auto"/>
      </w:divBdr>
    </w:div>
    <w:div w:id="2053845506">
      <w:bodyDiv w:val="1"/>
      <w:marLeft w:val="0"/>
      <w:marRight w:val="0"/>
      <w:marTop w:val="0"/>
      <w:marBottom w:val="0"/>
      <w:divBdr>
        <w:top w:val="none" w:sz="0" w:space="0" w:color="auto"/>
        <w:left w:val="none" w:sz="0" w:space="0" w:color="auto"/>
        <w:bottom w:val="none" w:sz="0" w:space="0" w:color="auto"/>
        <w:right w:val="none" w:sz="0" w:space="0" w:color="auto"/>
      </w:divBdr>
    </w:div>
    <w:div w:id="2053917629">
      <w:bodyDiv w:val="1"/>
      <w:marLeft w:val="0"/>
      <w:marRight w:val="0"/>
      <w:marTop w:val="0"/>
      <w:marBottom w:val="0"/>
      <w:divBdr>
        <w:top w:val="none" w:sz="0" w:space="0" w:color="auto"/>
        <w:left w:val="none" w:sz="0" w:space="0" w:color="auto"/>
        <w:bottom w:val="none" w:sz="0" w:space="0" w:color="auto"/>
        <w:right w:val="none" w:sz="0" w:space="0" w:color="auto"/>
      </w:divBdr>
    </w:div>
    <w:div w:id="2053921901">
      <w:bodyDiv w:val="1"/>
      <w:marLeft w:val="0"/>
      <w:marRight w:val="0"/>
      <w:marTop w:val="0"/>
      <w:marBottom w:val="0"/>
      <w:divBdr>
        <w:top w:val="none" w:sz="0" w:space="0" w:color="auto"/>
        <w:left w:val="none" w:sz="0" w:space="0" w:color="auto"/>
        <w:bottom w:val="none" w:sz="0" w:space="0" w:color="auto"/>
        <w:right w:val="none" w:sz="0" w:space="0" w:color="auto"/>
      </w:divBdr>
    </w:div>
    <w:div w:id="2054497696">
      <w:bodyDiv w:val="1"/>
      <w:marLeft w:val="0"/>
      <w:marRight w:val="0"/>
      <w:marTop w:val="0"/>
      <w:marBottom w:val="0"/>
      <w:divBdr>
        <w:top w:val="none" w:sz="0" w:space="0" w:color="auto"/>
        <w:left w:val="none" w:sz="0" w:space="0" w:color="auto"/>
        <w:bottom w:val="none" w:sz="0" w:space="0" w:color="auto"/>
        <w:right w:val="none" w:sz="0" w:space="0" w:color="auto"/>
      </w:divBdr>
    </w:div>
    <w:div w:id="2054578583">
      <w:bodyDiv w:val="1"/>
      <w:marLeft w:val="0"/>
      <w:marRight w:val="0"/>
      <w:marTop w:val="0"/>
      <w:marBottom w:val="0"/>
      <w:divBdr>
        <w:top w:val="none" w:sz="0" w:space="0" w:color="auto"/>
        <w:left w:val="none" w:sz="0" w:space="0" w:color="auto"/>
        <w:bottom w:val="none" w:sz="0" w:space="0" w:color="auto"/>
        <w:right w:val="none" w:sz="0" w:space="0" w:color="auto"/>
      </w:divBdr>
    </w:div>
    <w:div w:id="2054691831">
      <w:bodyDiv w:val="1"/>
      <w:marLeft w:val="0"/>
      <w:marRight w:val="0"/>
      <w:marTop w:val="0"/>
      <w:marBottom w:val="0"/>
      <w:divBdr>
        <w:top w:val="none" w:sz="0" w:space="0" w:color="auto"/>
        <w:left w:val="none" w:sz="0" w:space="0" w:color="auto"/>
        <w:bottom w:val="none" w:sz="0" w:space="0" w:color="auto"/>
        <w:right w:val="none" w:sz="0" w:space="0" w:color="auto"/>
      </w:divBdr>
    </w:div>
    <w:div w:id="2054696362">
      <w:bodyDiv w:val="1"/>
      <w:marLeft w:val="0"/>
      <w:marRight w:val="0"/>
      <w:marTop w:val="0"/>
      <w:marBottom w:val="0"/>
      <w:divBdr>
        <w:top w:val="none" w:sz="0" w:space="0" w:color="auto"/>
        <w:left w:val="none" w:sz="0" w:space="0" w:color="auto"/>
        <w:bottom w:val="none" w:sz="0" w:space="0" w:color="auto"/>
        <w:right w:val="none" w:sz="0" w:space="0" w:color="auto"/>
      </w:divBdr>
    </w:div>
    <w:div w:id="2054959552">
      <w:bodyDiv w:val="1"/>
      <w:marLeft w:val="0"/>
      <w:marRight w:val="0"/>
      <w:marTop w:val="0"/>
      <w:marBottom w:val="0"/>
      <w:divBdr>
        <w:top w:val="none" w:sz="0" w:space="0" w:color="auto"/>
        <w:left w:val="none" w:sz="0" w:space="0" w:color="auto"/>
        <w:bottom w:val="none" w:sz="0" w:space="0" w:color="auto"/>
        <w:right w:val="none" w:sz="0" w:space="0" w:color="auto"/>
      </w:divBdr>
    </w:div>
    <w:div w:id="2055157495">
      <w:bodyDiv w:val="1"/>
      <w:marLeft w:val="0"/>
      <w:marRight w:val="0"/>
      <w:marTop w:val="0"/>
      <w:marBottom w:val="0"/>
      <w:divBdr>
        <w:top w:val="none" w:sz="0" w:space="0" w:color="auto"/>
        <w:left w:val="none" w:sz="0" w:space="0" w:color="auto"/>
        <w:bottom w:val="none" w:sz="0" w:space="0" w:color="auto"/>
        <w:right w:val="none" w:sz="0" w:space="0" w:color="auto"/>
      </w:divBdr>
    </w:div>
    <w:div w:id="2055427895">
      <w:bodyDiv w:val="1"/>
      <w:marLeft w:val="0"/>
      <w:marRight w:val="0"/>
      <w:marTop w:val="0"/>
      <w:marBottom w:val="0"/>
      <w:divBdr>
        <w:top w:val="none" w:sz="0" w:space="0" w:color="auto"/>
        <w:left w:val="none" w:sz="0" w:space="0" w:color="auto"/>
        <w:bottom w:val="none" w:sz="0" w:space="0" w:color="auto"/>
        <w:right w:val="none" w:sz="0" w:space="0" w:color="auto"/>
      </w:divBdr>
    </w:div>
    <w:div w:id="2055696907">
      <w:bodyDiv w:val="1"/>
      <w:marLeft w:val="0"/>
      <w:marRight w:val="0"/>
      <w:marTop w:val="0"/>
      <w:marBottom w:val="0"/>
      <w:divBdr>
        <w:top w:val="none" w:sz="0" w:space="0" w:color="auto"/>
        <w:left w:val="none" w:sz="0" w:space="0" w:color="auto"/>
        <w:bottom w:val="none" w:sz="0" w:space="0" w:color="auto"/>
        <w:right w:val="none" w:sz="0" w:space="0" w:color="auto"/>
      </w:divBdr>
    </w:div>
    <w:div w:id="2055886018">
      <w:bodyDiv w:val="1"/>
      <w:marLeft w:val="0"/>
      <w:marRight w:val="0"/>
      <w:marTop w:val="0"/>
      <w:marBottom w:val="0"/>
      <w:divBdr>
        <w:top w:val="none" w:sz="0" w:space="0" w:color="auto"/>
        <w:left w:val="none" w:sz="0" w:space="0" w:color="auto"/>
        <w:bottom w:val="none" w:sz="0" w:space="0" w:color="auto"/>
        <w:right w:val="none" w:sz="0" w:space="0" w:color="auto"/>
      </w:divBdr>
    </w:div>
    <w:div w:id="2056662535">
      <w:bodyDiv w:val="1"/>
      <w:marLeft w:val="0"/>
      <w:marRight w:val="0"/>
      <w:marTop w:val="0"/>
      <w:marBottom w:val="0"/>
      <w:divBdr>
        <w:top w:val="none" w:sz="0" w:space="0" w:color="auto"/>
        <w:left w:val="none" w:sz="0" w:space="0" w:color="auto"/>
        <w:bottom w:val="none" w:sz="0" w:space="0" w:color="auto"/>
        <w:right w:val="none" w:sz="0" w:space="0" w:color="auto"/>
      </w:divBdr>
    </w:div>
    <w:div w:id="2056807881">
      <w:bodyDiv w:val="1"/>
      <w:marLeft w:val="0"/>
      <w:marRight w:val="0"/>
      <w:marTop w:val="0"/>
      <w:marBottom w:val="0"/>
      <w:divBdr>
        <w:top w:val="none" w:sz="0" w:space="0" w:color="auto"/>
        <w:left w:val="none" w:sz="0" w:space="0" w:color="auto"/>
        <w:bottom w:val="none" w:sz="0" w:space="0" w:color="auto"/>
        <w:right w:val="none" w:sz="0" w:space="0" w:color="auto"/>
      </w:divBdr>
    </w:div>
    <w:div w:id="2057007274">
      <w:bodyDiv w:val="1"/>
      <w:marLeft w:val="0"/>
      <w:marRight w:val="0"/>
      <w:marTop w:val="0"/>
      <w:marBottom w:val="0"/>
      <w:divBdr>
        <w:top w:val="none" w:sz="0" w:space="0" w:color="auto"/>
        <w:left w:val="none" w:sz="0" w:space="0" w:color="auto"/>
        <w:bottom w:val="none" w:sz="0" w:space="0" w:color="auto"/>
        <w:right w:val="none" w:sz="0" w:space="0" w:color="auto"/>
      </w:divBdr>
    </w:div>
    <w:div w:id="2057119207">
      <w:bodyDiv w:val="1"/>
      <w:marLeft w:val="0"/>
      <w:marRight w:val="0"/>
      <w:marTop w:val="0"/>
      <w:marBottom w:val="0"/>
      <w:divBdr>
        <w:top w:val="none" w:sz="0" w:space="0" w:color="auto"/>
        <w:left w:val="none" w:sz="0" w:space="0" w:color="auto"/>
        <w:bottom w:val="none" w:sz="0" w:space="0" w:color="auto"/>
        <w:right w:val="none" w:sz="0" w:space="0" w:color="auto"/>
      </w:divBdr>
    </w:div>
    <w:div w:id="2057198280">
      <w:bodyDiv w:val="1"/>
      <w:marLeft w:val="0"/>
      <w:marRight w:val="0"/>
      <w:marTop w:val="0"/>
      <w:marBottom w:val="0"/>
      <w:divBdr>
        <w:top w:val="none" w:sz="0" w:space="0" w:color="auto"/>
        <w:left w:val="none" w:sz="0" w:space="0" w:color="auto"/>
        <w:bottom w:val="none" w:sz="0" w:space="0" w:color="auto"/>
        <w:right w:val="none" w:sz="0" w:space="0" w:color="auto"/>
      </w:divBdr>
    </w:div>
    <w:div w:id="2057311365">
      <w:bodyDiv w:val="1"/>
      <w:marLeft w:val="0"/>
      <w:marRight w:val="0"/>
      <w:marTop w:val="0"/>
      <w:marBottom w:val="0"/>
      <w:divBdr>
        <w:top w:val="none" w:sz="0" w:space="0" w:color="auto"/>
        <w:left w:val="none" w:sz="0" w:space="0" w:color="auto"/>
        <w:bottom w:val="none" w:sz="0" w:space="0" w:color="auto"/>
        <w:right w:val="none" w:sz="0" w:space="0" w:color="auto"/>
      </w:divBdr>
    </w:div>
    <w:div w:id="2057314038">
      <w:bodyDiv w:val="1"/>
      <w:marLeft w:val="0"/>
      <w:marRight w:val="0"/>
      <w:marTop w:val="0"/>
      <w:marBottom w:val="0"/>
      <w:divBdr>
        <w:top w:val="none" w:sz="0" w:space="0" w:color="auto"/>
        <w:left w:val="none" w:sz="0" w:space="0" w:color="auto"/>
        <w:bottom w:val="none" w:sz="0" w:space="0" w:color="auto"/>
        <w:right w:val="none" w:sz="0" w:space="0" w:color="auto"/>
      </w:divBdr>
    </w:div>
    <w:div w:id="2057922797">
      <w:bodyDiv w:val="1"/>
      <w:marLeft w:val="0"/>
      <w:marRight w:val="0"/>
      <w:marTop w:val="0"/>
      <w:marBottom w:val="0"/>
      <w:divBdr>
        <w:top w:val="none" w:sz="0" w:space="0" w:color="auto"/>
        <w:left w:val="none" w:sz="0" w:space="0" w:color="auto"/>
        <w:bottom w:val="none" w:sz="0" w:space="0" w:color="auto"/>
        <w:right w:val="none" w:sz="0" w:space="0" w:color="auto"/>
      </w:divBdr>
    </w:div>
    <w:div w:id="2057972472">
      <w:bodyDiv w:val="1"/>
      <w:marLeft w:val="0"/>
      <w:marRight w:val="0"/>
      <w:marTop w:val="0"/>
      <w:marBottom w:val="0"/>
      <w:divBdr>
        <w:top w:val="none" w:sz="0" w:space="0" w:color="auto"/>
        <w:left w:val="none" w:sz="0" w:space="0" w:color="auto"/>
        <w:bottom w:val="none" w:sz="0" w:space="0" w:color="auto"/>
        <w:right w:val="none" w:sz="0" w:space="0" w:color="auto"/>
      </w:divBdr>
    </w:div>
    <w:div w:id="2058045143">
      <w:bodyDiv w:val="1"/>
      <w:marLeft w:val="0"/>
      <w:marRight w:val="0"/>
      <w:marTop w:val="0"/>
      <w:marBottom w:val="0"/>
      <w:divBdr>
        <w:top w:val="none" w:sz="0" w:space="0" w:color="auto"/>
        <w:left w:val="none" w:sz="0" w:space="0" w:color="auto"/>
        <w:bottom w:val="none" w:sz="0" w:space="0" w:color="auto"/>
        <w:right w:val="none" w:sz="0" w:space="0" w:color="auto"/>
      </w:divBdr>
    </w:div>
    <w:div w:id="2058359710">
      <w:bodyDiv w:val="1"/>
      <w:marLeft w:val="0"/>
      <w:marRight w:val="0"/>
      <w:marTop w:val="0"/>
      <w:marBottom w:val="0"/>
      <w:divBdr>
        <w:top w:val="none" w:sz="0" w:space="0" w:color="auto"/>
        <w:left w:val="none" w:sz="0" w:space="0" w:color="auto"/>
        <w:bottom w:val="none" w:sz="0" w:space="0" w:color="auto"/>
        <w:right w:val="none" w:sz="0" w:space="0" w:color="auto"/>
      </w:divBdr>
    </w:div>
    <w:div w:id="2058430934">
      <w:bodyDiv w:val="1"/>
      <w:marLeft w:val="0"/>
      <w:marRight w:val="0"/>
      <w:marTop w:val="0"/>
      <w:marBottom w:val="0"/>
      <w:divBdr>
        <w:top w:val="none" w:sz="0" w:space="0" w:color="auto"/>
        <w:left w:val="none" w:sz="0" w:space="0" w:color="auto"/>
        <w:bottom w:val="none" w:sz="0" w:space="0" w:color="auto"/>
        <w:right w:val="none" w:sz="0" w:space="0" w:color="auto"/>
      </w:divBdr>
    </w:div>
    <w:div w:id="2058552130">
      <w:bodyDiv w:val="1"/>
      <w:marLeft w:val="0"/>
      <w:marRight w:val="0"/>
      <w:marTop w:val="0"/>
      <w:marBottom w:val="0"/>
      <w:divBdr>
        <w:top w:val="none" w:sz="0" w:space="0" w:color="auto"/>
        <w:left w:val="none" w:sz="0" w:space="0" w:color="auto"/>
        <w:bottom w:val="none" w:sz="0" w:space="0" w:color="auto"/>
        <w:right w:val="none" w:sz="0" w:space="0" w:color="auto"/>
      </w:divBdr>
    </w:div>
    <w:div w:id="2058816084">
      <w:bodyDiv w:val="1"/>
      <w:marLeft w:val="0"/>
      <w:marRight w:val="0"/>
      <w:marTop w:val="0"/>
      <w:marBottom w:val="0"/>
      <w:divBdr>
        <w:top w:val="none" w:sz="0" w:space="0" w:color="auto"/>
        <w:left w:val="none" w:sz="0" w:space="0" w:color="auto"/>
        <w:bottom w:val="none" w:sz="0" w:space="0" w:color="auto"/>
        <w:right w:val="none" w:sz="0" w:space="0" w:color="auto"/>
      </w:divBdr>
    </w:div>
    <w:div w:id="2058820492">
      <w:bodyDiv w:val="1"/>
      <w:marLeft w:val="0"/>
      <w:marRight w:val="0"/>
      <w:marTop w:val="0"/>
      <w:marBottom w:val="0"/>
      <w:divBdr>
        <w:top w:val="none" w:sz="0" w:space="0" w:color="auto"/>
        <w:left w:val="none" w:sz="0" w:space="0" w:color="auto"/>
        <w:bottom w:val="none" w:sz="0" w:space="0" w:color="auto"/>
        <w:right w:val="none" w:sz="0" w:space="0" w:color="auto"/>
      </w:divBdr>
    </w:div>
    <w:div w:id="2059011290">
      <w:bodyDiv w:val="1"/>
      <w:marLeft w:val="0"/>
      <w:marRight w:val="0"/>
      <w:marTop w:val="0"/>
      <w:marBottom w:val="0"/>
      <w:divBdr>
        <w:top w:val="none" w:sz="0" w:space="0" w:color="auto"/>
        <w:left w:val="none" w:sz="0" w:space="0" w:color="auto"/>
        <w:bottom w:val="none" w:sz="0" w:space="0" w:color="auto"/>
        <w:right w:val="none" w:sz="0" w:space="0" w:color="auto"/>
      </w:divBdr>
    </w:div>
    <w:div w:id="2059012203">
      <w:bodyDiv w:val="1"/>
      <w:marLeft w:val="0"/>
      <w:marRight w:val="0"/>
      <w:marTop w:val="0"/>
      <w:marBottom w:val="0"/>
      <w:divBdr>
        <w:top w:val="none" w:sz="0" w:space="0" w:color="auto"/>
        <w:left w:val="none" w:sz="0" w:space="0" w:color="auto"/>
        <w:bottom w:val="none" w:sz="0" w:space="0" w:color="auto"/>
        <w:right w:val="none" w:sz="0" w:space="0" w:color="auto"/>
      </w:divBdr>
    </w:div>
    <w:div w:id="2059081862">
      <w:bodyDiv w:val="1"/>
      <w:marLeft w:val="0"/>
      <w:marRight w:val="0"/>
      <w:marTop w:val="0"/>
      <w:marBottom w:val="0"/>
      <w:divBdr>
        <w:top w:val="none" w:sz="0" w:space="0" w:color="auto"/>
        <w:left w:val="none" w:sz="0" w:space="0" w:color="auto"/>
        <w:bottom w:val="none" w:sz="0" w:space="0" w:color="auto"/>
        <w:right w:val="none" w:sz="0" w:space="0" w:color="auto"/>
      </w:divBdr>
    </w:div>
    <w:div w:id="2059477555">
      <w:bodyDiv w:val="1"/>
      <w:marLeft w:val="0"/>
      <w:marRight w:val="0"/>
      <w:marTop w:val="0"/>
      <w:marBottom w:val="0"/>
      <w:divBdr>
        <w:top w:val="none" w:sz="0" w:space="0" w:color="auto"/>
        <w:left w:val="none" w:sz="0" w:space="0" w:color="auto"/>
        <w:bottom w:val="none" w:sz="0" w:space="0" w:color="auto"/>
        <w:right w:val="none" w:sz="0" w:space="0" w:color="auto"/>
      </w:divBdr>
    </w:div>
    <w:div w:id="2059697949">
      <w:bodyDiv w:val="1"/>
      <w:marLeft w:val="0"/>
      <w:marRight w:val="0"/>
      <w:marTop w:val="0"/>
      <w:marBottom w:val="0"/>
      <w:divBdr>
        <w:top w:val="none" w:sz="0" w:space="0" w:color="auto"/>
        <w:left w:val="none" w:sz="0" w:space="0" w:color="auto"/>
        <w:bottom w:val="none" w:sz="0" w:space="0" w:color="auto"/>
        <w:right w:val="none" w:sz="0" w:space="0" w:color="auto"/>
      </w:divBdr>
    </w:div>
    <w:div w:id="2060592224">
      <w:bodyDiv w:val="1"/>
      <w:marLeft w:val="0"/>
      <w:marRight w:val="0"/>
      <w:marTop w:val="0"/>
      <w:marBottom w:val="0"/>
      <w:divBdr>
        <w:top w:val="none" w:sz="0" w:space="0" w:color="auto"/>
        <w:left w:val="none" w:sz="0" w:space="0" w:color="auto"/>
        <w:bottom w:val="none" w:sz="0" w:space="0" w:color="auto"/>
        <w:right w:val="none" w:sz="0" w:space="0" w:color="auto"/>
      </w:divBdr>
    </w:div>
    <w:div w:id="2060744485">
      <w:bodyDiv w:val="1"/>
      <w:marLeft w:val="0"/>
      <w:marRight w:val="0"/>
      <w:marTop w:val="0"/>
      <w:marBottom w:val="0"/>
      <w:divBdr>
        <w:top w:val="none" w:sz="0" w:space="0" w:color="auto"/>
        <w:left w:val="none" w:sz="0" w:space="0" w:color="auto"/>
        <w:bottom w:val="none" w:sz="0" w:space="0" w:color="auto"/>
        <w:right w:val="none" w:sz="0" w:space="0" w:color="auto"/>
      </w:divBdr>
    </w:div>
    <w:div w:id="2061123355">
      <w:bodyDiv w:val="1"/>
      <w:marLeft w:val="0"/>
      <w:marRight w:val="0"/>
      <w:marTop w:val="0"/>
      <w:marBottom w:val="0"/>
      <w:divBdr>
        <w:top w:val="none" w:sz="0" w:space="0" w:color="auto"/>
        <w:left w:val="none" w:sz="0" w:space="0" w:color="auto"/>
        <w:bottom w:val="none" w:sz="0" w:space="0" w:color="auto"/>
        <w:right w:val="none" w:sz="0" w:space="0" w:color="auto"/>
      </w:divBdr>
    </w:div>
    <w:div w:id="2061123779">
      <w:bodyDiv w:val="1"/>
      <w:marLeft w:val="0"/>
      <w:marRight w:val="0"/>
      <w:marTop w:val="0"/>
      <w:marBottom w:val="0"/>
      <w:divBdr>
        <w:top w:val="none" w:sz="0" w:space="0" w:color="auto"/>
        <w:left w:val="none" w:sz="0" w:space="0" w:color="auto"/>
        <w:bottom w:val="none" w:sz="0" w:space="0" w:color="auto"/>
        <w:right w:val="none" w:sz="0" w:space="0" w:color="auto"/>
      </w:divBdr>
    </w:div>
    <w:div w:id="2061173162">
      <w:bodyDiv w:val="1"/>
      <w:marLeft w:val="0"/>
      <w:marRight w:val="0"/>
      <w:marTop w:val="0"/>
      <w:marBottom w:val="0"/>
      <w:divBdr>
        <w:top w:val="none" w:sz="0" w:space="0" w:color="auto"/>
        <w:left w:val="none" w:sz="0" w:space="0" w:color="auto"/>
        <w:bottom w:val="none" w:sz="0" w:space="0" w:color="auto"/>
        <w:right w:val="none" w:sz="0" w:space="0" w:color="auto"/>
      </w:divBdr>
    </w:div>
    <w:div w:id="2061707802">
      <w:bodyDiv w:val="1"/>
      <w:marLeft w:val="0"/>
      <w:marRight w:val="0"/>
      <w:marTop w:val="0"/>
      <w:marBottom w:val="0"/>
      <w:divBdr>
        <w:top w:val="none" w:sz="0" w:space="0" w:color="auto"/>
        <w:left w:val="none" w:sz="0" w:space="0" w:color="auto"/>
        <w:bottom w:val="none" w:sz="0" w:space="0" w:color="auto"/>
        <w:right w:val="none" w:sz="0" w:space="0" w:color="auto"/>
      </w:divBdr>
    </w:div>
    <w:div w:id="2061857309">
      <w:bodyDiv w:val="1"/>
      <w:marLeft w:val="0"/>
      <w:marRight w:val="0"/>
      <w:marTop w:val="0"/>
      <w:marBottom w:val="0"/>
      <w:divBdr>
        <w:top w:val="none" w:sz="0" w:space="0" w:color="auto"/>
        <w:left w:val="none" w:sz="0" w:space="0" w:color="auto"/>
        <w:bottom w:val="none" w:sz="0" w:space="0" w:color="auto"/>
        <w:right w:val="none" w:sz="0" w:space="0" w:color="auto"/>
      </w:divBdr>
    </w:div>
    <w:div w:id="2061978046">
      <w:bodyDiv w:val="1"/>
      <w:marLeft w:val="0"/>
      <w:marRight w:val="0"/>
      <w:marTop w:val="0"/>
      <w:marBottom w:val="0"/>
      <w:divBdr>
        <w:top w:val="none" w:sz="0" w:space="0" w:color="auto"/>
        <w:left w:val="none" w:sz="0" w:space="0" w:color="auto"/>
        <w:bottom w:val="none" w:sz="0" w:space="0" w:color="auto"/>
        <w:right w:val="none" w:sz="0" w:space="0" w:color="auto"/>
      </w:divBdr>
    </w:div>
    <w:div w:id="2062240512">
      <w:bodyDiv w:val="1"/>
      <w:marLeft w:val="0"/>
      <w:marRight w:val="0"/>
      <w:marTop w:val="0"/>
      <w:marBottom w:val="0"/>
      <w:divBdr>
        <w:top w:val="none" w:sz="0" w:space="0" w:color="auto"/>
        <w:left w:val="none" w:sz="0" w:space="0" w:color="auto"/>
        <w:bottom w:val="none" w:sz="0" w:space="0" w:color="auto"/>
        <w:right w:val="none" w:sz="0" w:space="0" w:color="auto"/>
      </w:divBdr>
    </w:div>
    <w:div w:id="2062316144">
      <w:bodyDiv w:val="1"/>
      <w:marLeft w:val="0"/>
      <w:marRight w:val="0"/>
      <w:marTop w:val="0"/>
      <w:marBottom w:val="0"/>
      <w:divBdr>
        <w:top w:val="none" w:sz="0" w:space="0" w:color="auto"/>
        <w:left w:val="none" w:sz="0" w:space="0" w:color="auto"/>
        <w:bottom w:val="none" w:sz="0" w:space="0" w:color="auto"/>
        <w:right w:val="none" w:sz="0" w:space="0" w:color="auto"/>
      </w:divBdr>
    </w:div>
    <w:div w:id="2062437801">
      <w:bodyDiv w:val="1"/>
      <w:marLeft w:val="0"/>
      <w:marRight w:val="0"/>
      <w:marTop w:val="0"/>
      <w:marBottom w:val="0"/>
      <w:divBdr>
        <w:top w:val="none" w:sz="0" w:space="0" w:color="auto"/>
        <w:left w:val="none" w:sz="0" w:space="0" w:color="auto"/>
        <w:bottom w:val="none" w:sz="0" w:space="0" w:color="auto"/>
        <w:right w:val="none" w:sz="0" w:space="0" w:color="auto"/>
      </w:divBdr>
    </w:div>
    <w:div w:id="2062442619">
      <w:bodyDiv w:val="1"/>
      <w:marLeft w:val="0"/>
      <w:marRight w:val="0"/>
      <w:marTop w:val="0"/>
      <w:marBottom w:val="0"/>
      <w:divBdr>
        <w:top w:val="none" w:sz="0" w:space="0" w:color="auto"/>
        <w:left w:val="none" w:sz="0" w:space="0" w:color="auto"/>
        <w:bottom w:val="none" w:sz="0" w:space="0" w:color="auto"/>
        <w:right w:val="none" w:sz="0" w:space="0" w:color="auto"/>
      </w:divBdr>
    </w:div>
    <w:div w:id="2062626760">
      <w:bodyDiv w:val="1"/>
      <w:marLeft w:val="0"/>
      <w:marRight w:val="0"/>
      <w:marTop w:val="0"/>
      <w:marBottom w:val="0"/>
      <w:divBdr>
        <w:top w:val="none" w:sz="0" w:space="0" w:color="auto"/>
        <w:left w:val="none" w:sz="0" w:space="0" w:color="auto"/>
        <w:bottom w:val="none" w:sz="0" w:space="0" w:color="auto"/>
        <w:right w:val="none" w:sz="0" w:space="0" w:color="auto"/>
      </w:divBdr>
    </w:div>
    <w:div w:id="2062633892">
      <w:bodyDiv w:val="1"/>
      <w:marLeft w:val="0"/>
      <w:marRight w:val="0"/>
      <w:marTop w:val="0"/>
      <w:marBottom w:val="0"/>
      <w:divBdr>
        <w:top w:val="none" w:sz="0" w:space="0" w:color="auto"/>
        <w:left w:val="none" w:sz="0" w:space="0" w:color="auto"/>
        <w:bottom w:val="none" w:sz="0" w:space="0" w:color="auto"/>
        <w:right w:val="none" w:sz="0" w:space="0" w:color="auto"/>
      </w:divBdr>
    </w:div>
    <w:div w:id="2062778118">
      <w:bodyDiv w:val="1"/>
      <w:marLeft w:val="0"/>
      <w:marRight w:val="0"/>
      <w:marTop w:val="0"/>
      <w:marBottom w:val="0"/>
      <w:divBdr>
        <w:top w:val="none" w:sz="0" w:space="0" w:color="auto"/>
        <w:left w:val="none" w:sz="0" w:space="0" w:color="auto"/>
        <w:bottom w:val="none" w:sz="0" w:space="0" w:color="auto"/>
        <w:right w:val="none" w:sz="0" w:space="0" w:color="auto"/>
      </w:divBdr>
    </w:div>
    <w:div w:id="2062825206">
      <w:bodyDiv w:val="1"/>
      <w:marLeft w:val="0"/>
      <w:marRight w:val="0"/>
      <w:marTop w:val="0"/>
      <w:marBottom w:val="0"/>
      <w:divBdr>
        <w:top w:val="none" w:sz="0" w:space="0" w:color="auto"/>
        <w:left w:val="none" w:sz="0" w:space="0" w:color="auto"/>
        <w:bottom w:val="none" w:sz="0" w:space="0" w:color="auto"/>
        <w:right w:val="none" w:sz="0" w:space="0" w:color="auto"/>
      </w:divBdr>
    </w:div>
    <w:div w:id="2063165014">
      <w:bodyDiv w:val="1"/>
      <w:marLeft w:val="0"/>
      <w:marRight w:val="0"/>
      <w:marTop w:val="0"/>
      <w:marBottom w:val="0"/>
      <w:divBdr>
        <w:top w:val="none" w:sz="0" w:space="0" w:color="auto"/>
        <w:left w:val="none" w:sz="0" w:space="0" w:color="auto"/>
        <w:bottom w:val="none" w:sz="0" w:space="0" w:color="auto"/>
        <w:right w:val="none" w:sz="0" w:space="0" w:color="auto"/>
      </w:divBdr>
    </w:div>
    <w:div w:id="2063211927">
      <w:bodyDiv w:val="1"/>
      <w:marLeft w:val="0"/>
      <w:marRight w:val="0"/>
      <w:marTop w:val="0"/>
      <w:marBottom w:val="0"/>
      <w:divBdr>
        <w:top w:val="none" w:sz="0" w:space="0" w:color="auto"/>
        <w:left w:val="none" w:sz="0" w:space="0" w:color="auto"/>
        <w:bottom w:val="none" w:sz="0" w:space="0" w:color="auto"/>
        <w:right w:val="none" w:sz="0" w:space="0" w:color="auto"/>
      </w:divBdr>
    </w:div>
    <w:div w:id="2063363687">
      <w:bodyDiv w:val="1"/>
      <w:marLeft w:val="0"/>
      <w:marRight w:val="0"/>
      <w:marTop w:val="0"/>
      <w:marBottom w:val="0"/>
      <w:divBdr>
        <w:top w:val="none" w:sz="0" w:space="0" w:color="auto"/>
        <w:left w:val="none" w:sz="0" w:space="0" w:color="auto"/>
        <w:bottom w:val="none" w:sz="0" w:space="0" w:color="auto"/>
        <w:right w:val="none" w:sz="0" w:space="0" w:color="auto"/>
      </w:divBdr>
    </w:div>
    <w:div w:id="2063871051">
      <w:bodyDiv w:val="1"/>
      <w:marLeft w:val="0"/>
      <w:marRight w:val="0"/>
      <w:marTop w:val="0"/>
      <w:marBottom w:val="0"/>
      <w:divBdr>
        <w:top w:val="none" w:sz="0" w:space="0" w:color="auto"/>
        <w:left w:val="none" w:sz="0" w:space="0" w:color="auto"/>
        <w:bottom w:val="none" w:sz="0" w:space="0" w:color="auto"/>
        <w:right w:val="none" w:sz="0" w:space="0" w:color="auto"/>
      </w:divBdr>
    </w:div>
    <w:div w:id="2064020583">
      <w:bodyDiv w:val="1"/>
      <w:marLeft w:val="0"/>
      <w:marRight w:val="0"/>
      <w:marTop w:val="0"/>
      <w:marBottom w:val="0"/>
      <w:divBdr>
        <w:top w:val="none" w:sz="0" w:space="0" w:color="auto"/>
        <w:left w:val="none" w:sz="0" w:space="0" w:color="auto"/>
        <w:bottom w:val="none" w:sz="0" w:space="0" w:color="auto"/>
        <w:right w:val="none" w:sz="0" w:space="0" w:color="auto"/>
      </w:divBdr>
    </w:div>
    <w:div w:id="2064088779">
      <w:bodyDiv w:val="1"/>
      <w:marLeft w:val="0"/>
      <w:marRight w:val="0"/>
      <w:marTop w:val="0"/>
      <w:marBottom w:val="0"/>
      <w:divBdr>
        <w:top w:val="none" w:sz="0" w:space="0" w:color="auto"/>
        <w:left w:val="none" w:sz="0" w:space="0" w:color="auto"/>
        <w:bottom w:val="none" w:sz="0" w:space="0" w:color="auto"/>
        <w:right w:val="none" w:sz="0" w:space="0" w:color="auto"/>
      </w:divBdr>
    </w:div>
    <w:div w:id="2064327101">
      <w:bodyDiv w:val="1"/>
      <w:marLeft w:val="0"/>
      <w:marRight w:val="0"/>
      <w:marTop w:val="0"/>
      <w:marBottom w:val="0"/>
      <w:divBdr>
        <w:top w:val="none" w:sz="0" w:space="0" w:color="auto"/>
        <w:left w:val="none" w:sz="0" w:space="0" w:color="auto"/>
        <w:bottom w:val="none" w:sz="0" w:space="0" w:color="auto"/>
        <w:right w:val="none" w:sz="0" w:space="0" w:color="auto"/>
      </w:divBdr>
    </w:div>
    <w:div w:id="2064525705">
      <w:bodyDiv w:val="1"/>
      <w:marLeft w:val="0"/>
      <w:marRight w:val="0"/>
      <w:marTop w:val="0"/>
      <w:marBottom w:val="0"/>
      <w:divBdr>
        <w:top w:val="none" w:sz="0" w:space="0" w:color="auto"/>
        <w:left w:val="none" w:sz="0" w:space="0" w:color="auto"/>
        <w:bottom w:val="none" w:sz="0" w:space="0" w:color="auto"/>
        <w:right w:val="none" w:sz="0" w:space="0" w:color="auto"/>
      </w:divBdr>
    </w:div>
    <w:div w:id="2064787429">
      <w:bodyDiv w:val="1"/>
      <w:marLeft w:val="0"/>
      <w:marRight w:val="0"/>
      <w:marTop w:val="0"/>
      <w:marBottom w:val="0"/>
      <w:divBdr>
        <w:top w:val="none" w:sz="0" w:space="0" w:color="auto"/>
        <w:left w:val="none" w:sz="0" w:space="0" w:color="auto"/>
        <w:bottom w:val="none" w:sz="0" w:space="0" w:color="auto"/>
        <w:right w:val="none" w:sz="0" w:space="0" w:color="auto"/>
      </w:divBdr>
    </w:div>
    <w:div w:id="2065061467">
      <w:bodyDiv w:val="1"/>
      <w:marLeft w:val="0"/>
      <w:marRight w:val="0"/>
      <w:marTop w:val="0"/>
      <w:marBottom w:val="0"/>
      <w:divBdr>
        <w:top w:val="none" w:sz="0" w:space="0" w:color="auto"/>
        <w:left w:val="none" w:sz="0" w:space="0" w:color="auto"/>
        <w:bottom w:val="none" w:sz="0" w:space="0" w:color="auto"/>
        <w:right w:val="none" w:sz="0" w:space="0" w:color="auto"/>
      </w:divBdr>
    </w:div>
    <w:div w:id="2065177292">
      <w:bodyDiv w:val="1"/>
      <w:marLeft w:val="0"/>
      <w:marRight w:val="0"/>
      <w:marTop w:val="0"/>
      <w:marBottom w:val="0"/>
      <w:divBdr>
        <w:top w:val="none" w:sz="0" w:space="0" w:color="auto"/>
        <w:left w:val="none" w:sz="0" w:space="0" w:color="auto"/>
        <w:bottom w:val="none" w:sz="0" w:space="0" w:color="auto"/>
        <w:right w:val="none" w:sz="0" w:space="0" w:color="auto"/>
      </w:divBdr>
    </w:div>
    <w:div w:id="2065446075">
      <w:bodyDiv w:val="1"/>
      <w:marLeft w:val="0"/>
      <w:marRight w:val="0"/>
      <w:marTop w:val="0"/>
      <w:marBottom w:val="0"/>
      <w:divBdr>
        <w:top w:val="none" w:sz="0" w:space="0" w:color="auto"/>
        <w:left w:val="none" w:sz="0" w:space="0" w:color="auto"/>
        <w:bottom w:val="none" w:sz="0" w:space="0" w:color="auto"/>
        <w:right w:val="none" w:sz="0" w:space="0" w:color="auto"/>
      </w:divBdr>
    </w:div>
    <w:div w:id="2065450272">
      <w:bodyDiv w:val="1"/>
      <w:marLeft w:val="0"/>
      <w:marRight w:val="0"/>
      <w:marTop w:val="0"/>
      <w:marBottom w:val="0"/>
      <w:divBdr>
        <w:top w:val="none" w:sz="0" w:space="0" w:color="auto"/>
        <w:left w:val="none" w:sz="0" w:space="0" w:color="auto"/>
        <w:bottom w:val="none" w:sz="0" w:space="0" w:color="auto"/>
        <w:right w:val="none" w:sz="0" w:space="0" w:color="auto"/>
      </w:divBdr>
    </w:div>
    <w:div w:id="2065792343">
      <w:bodyDiv w:val="1"/>
      <w:marLeft w:val="0"/>
      <w:marRight w:val="0"/>
      <w:marTop w:val="0"/>
      <w:marBottom w:val="0"/>
      <w:divBdr>
        <w:top w:val="none" w:sz="0" w:space="0" w:color="auto"/>
        <w:left w:val="none" w:sz="0" w:space="0" w:color="auto"/>
        <w:bottom w:val="none" w:sz="0" w:space="0" w:color="auto"/>
        <w:right w:val="none" w:sz="0" w:space="0" w:color="auto"/>
      </w:divBdr>
    </w:div>
    <w:div w:id="2066366848">
      <w:bodyDiv w:val="1"/>
      <w:marLeft w:val="0"/>
      <w:marRight w:val="0"/>
      <w:marTop w:val="0"/>
      <w:marBottom w:val="0"/>
      <w:divBdr>
        <w:top w:val="none" w:sz="0" w:space="0" w:color="auto"/>
        <w:left w:val="none" w:sz="0" w:space="0" w:color="auto"/>
        <w:bottom w:val="none" w:sz="0" w:space="0" w:color="auto"/>
        <w:right w:val="none" w:sz="0" w:space="0" w:color="auto"/>
      </w:divBdr>
    </w:div>
    <w:div w:id="2066446418">
      <w:bodyDiv w:val="1"/>
      <w:marLeft w:val="0"/>
      <w:marRight w:val="0"/>
      <w:marTop w:val="0"/>
      <w:marBottom w:val="0"/>
      <w:divBdr>
        <w:top w:val="none" w:sz="0" w:space="0" w:color="auto"/>
        <w:left w:val="none" w:sz="0" w:space="0" w:color="auto"/>
        <w:bottom w:val="none" w:sz="0" w:space="0" w:color="auto"/>
        <w:right w:val="none" w:sz="0" w:space="0" w:color="auto"/>
      </w:divBdr>
    </w:div>
    <w:div w:id="2066487661">
      <w:bodyDiv w:val="1"/>
      <w:marLeft w:val="0"/>
      <w:marRight w:val="0"/>
      <w:marTop w:val="0"/>
      <w:marBottom w:val="0"/>
      <w:divBdr>
        <w:top w:val="none" w:sz="0" w:space="0" w:color="auto"/>
        <w:left w:val="none" w:sz="0" w:space="0" w:color="auto"/>
        <w:bottom w:val="none" w:sz="0" w:space="0" w:color="auto"/>
        <w:right w:val="none" w:sz="0" w:space="0" w:color="auto"/>
      </w:divBdr>
    </w:div>
    <w:div w:id="2066834955">
      <w:bodyDiv w:val="1"/>
      <w:marLeft w:val="0"/>
      <w:marRight w:val="0"/>
      <w:marTop w:val="0"/>
      <w:marBottom w:val="0"/>
      <w:divBdr>
        <w:top w:val="none" w:sz="0" w:space="0" w:color="auto"/>
        <w:left w:val="none" w:sz="0" w:space="0" w:color="auto"/>
        <w:bottom w:val="none" w:sz="0" w:space="0" w:color="auto"/>
        <w:right w:val="none" w:sz="0" w:space="0" w:color="auto"/>
      </w:divBdr>
    </w:div>
    <w:div w:id="2066950343">
      <w:bodyDiv w:val="1"/>
      <w:marLeft w:val="0"/>
      <w:marRight w:val="0"/>
      <w:marTop w:val="0"/>
      <w:marBottom w:val="0"/>
      <w:divBdr>
        <w:top w:val="none" w:sz="0" w:space="0" w:color="auto"/>
        <w:left w:val="none" w:sz="0" w:space="0" w:color="auto"/>
        <w:bottom w:val="none" w:sz="0" w:space="0" w:color="auto"/>
        <w:right w:val="none" w:sz="0" w:space="0" w:color="auto"/>
      </w:divBdr>
    </w:div>
    <w:div w:id="2067608648">
      <w:bodyDiv w:val="1"/>
      <w:marLeft w:val="0"/>
      <w:marRight w:val="0"/>
      <w:marTop w:val="0"/>
      <w:marBottom w:val="0"/>
      <w:divBdr>
        <w:top w:val="none" w:sz="0" w:space="0" w:color="auto"/>
        <w:left w:val="none" w:sz="0" w:space="0" w:color="auto"/>
        <w:bottom w:val="none" w:sz="0" w:space="0" w:color="auto"/>
        <w:right w:val="none" w:sz="0" w:space="0" w:color="auto"/>
      </w:divBdr>
    </w:div>
    <w:div w:id="2067683049">
      <w:bodyDiv w:val="1"/>
      <w:marLeft w:val="0"/>
      <w:marRight w:val="0"/>
      <w:marTop w:val="0"/>
      <w:marBottom w:val="0"/>
      <w:divBdr>
        <w:top w:val="none" w:sz="0" w:space="0" w:color="auto"/>
        <w:left w:val="none" w:sz="0" w:space="0" w:color="auto"/>
        <w:bottom w:val="none" w:sz="0" w:space="0" w:color="auto"/>
        <w:right w:val="none" w:sz="0" w:space="0" w:color="auto"/>
      </w:divBdr>
    </w:div>
    <w:div w:id="2068261405">
      <w:bodyDiv w:val="1"/>
      <w:marLeft w:val="0"/>
      <w:marRight w:val="0"/>
      <w:marTop w:val="0"/>
      <w:marBottom w:val="0"/>
      <w:divBdr>
        <w:top w:val="none" w:sz="0" w:space="0" w:color="auto"/>
        <w:left w:val="none" w:sz="0" w:space="0" w:color="auto"/>
        <w:bottom w:val="none" w:sz="0" w:space="0" w:color="auto"/>
        <w:right w:val="none" w:sz="0" w:space="0" w:color="auto"/>
      </w:divBdr>
    </w:div>
    <w:div w:id="2068262375">
      <w:bodyDiv w:val="1"/>
      <w:marLeft w:val="0"/>
      <w:marRight w:val="0"/>
      <w:marTop w:val="0"/>
      <w:marBottom w:val="0"/>
      <w:divBdr>
        <w:top w:val="none" w:sz="0" w:space="0" w:color="auto"/>
        <w:left w:val="none" w:sz="0" w:space="0" w:color="auto"/>
        <w:bottom w:val="none" w:sz="0" w:space="0" w:color="auto"/>
        <w:right w:val="none" w:sz="0" w:space="0" w:color="auto"/>
      </w:divBdr>
    </w:div>
    <w:div w:id="2068383019">
      <w:bodyDiv w:val="1"/>
      <w:marLeft w:val="0"/>
      <w:marRight w:val="0"/>
      <w:marTop w:val="0"/>
      <w:marBottom w:val="0"/>
      <w:divBdr>
        <w:top w:val="none" w:sz="0" w:space="0" w:color="auto"/>
        <w:left w:val="none" w:sz="0" w:space="0" w:color="auto"/>
        <w:bottom w:val="none" w:sz="0" w:space="0" w:color="auto"/>
        <w:right w:val="none" w:sz="0" w:space="0" w:color="auto"/>
      </w:divBdr>
    </w:div>
    <w:div w:id="2068675972">
      <w:bodyDiv w:val="1"/>
      <w:marLeft w:val="0"/>
      <w:marRight w:val="0"/>
      <w:marTop w:val="0"/>
      <w:marBottom w:val="0"/>
      <w:divBdr>
        <w:top w:val="none" w:sz="0" w:space="0" w:color="auto"/>
        <w:left w:val="none" w:sz="0" w:space="0" w:color="auto"/>
        <w:bottom w:val="none" w:sz="0" w:space="0" w:color="auto"/>
        <w:right w:val="none" w:sz="0" w:space="0" w:color="auto"/>
      </w:divBdr>
    </w:div>
    <w:div w:id="2069840470">
      <w:bodyDiv w:val="1"/>
      <w:marLeft w:val="0"/>
      <w:marRight w:val="0"/>
      <w:marTop w:val="0"/>
      <w:marBottom w:val="0"/>
      <w:divBdr>
        <w:top w:val="none" w:sz="0" w:space="0" w:color="auto"/>
        <w:left w:val="none" w:sz="0" w:space="0" w:color="auto"/>
        <w:bottom w:val="none" w:sz="0" w:space="0" w:color="auto"/>
        <w:right w:val="none" w:sz="0" w:space="0" w:color="auto"/>
      </w:divBdr>
    </w:div>
    <w:div w:id="2070029851">
      <w:bodyDiv w:val="1"/>
      <w:marLeft w:val="0"/>
      <w:marRight w:val="0"/>
      <w:marTop w:val="0"/>
      <w:marBottom w:val="0"/>
      <w:divBdr>
        <w:top w:val="none" w:sz="0" w:space="0" w:color="auto"/>
        <w:left w:val="none" w:sz="0" w:space="0" w:color="auto"/>
        <w:bottom w:val="none" w:sz="0" w:space="0" w:color="auto"/>
        <w:right w:val="none" w:sz="0" w:space="0" w:color="auto"/>
      </w:divBdr>
    </w:div>
    <w:div w:id="2070111848">
      <w:bodyDiv w:val="1"/>
      <w:marLeft w:val="0"/>
      <w:marRight w:val="0"/>
      <w:marTop w:val="0"/>
      <w:marBottom w:val="0"/>
      <w:divBdr>
        <w:top w:val="none" w:sz="0" w:space="0" w:color="auto"/>
        <w:left w:val="none" w:sz="0" w:space="0" w:color="auto"/>
        <w:bottom w:val="none" w:sz="0" w:space="0" w:color="auto"/>
        <w:right w:val="none" w:sz="0" w:space="0" w:color="auto"/>
      </w:divBdr>
    </w:div>
    <w:div w:id="2070229561">
      <w:bodyDiv w:val="1"/>
      <w:marLeft w:val="0"/>
      <w:marRight w:val="0"/>
      <w:marTop w:val="0"/>
      <w:marBottom w:val="0"/>
      <w:divBdr>
        <w:top w:val="none" w:sz="0" w:space="0" w:color="auto"/>
        <w:left w:val="none" w:sz="0" w:space="0" w:color="auto"/>
        <w:bottom w:val="none" w:sz="0" w:space="0" w:color="auto"/>
        <w:right w:val="none" w:sz="0" w:space="0" w:color="auto"/>
      </w:divBdr>
    </w:div>
    <w:div w:id="2070297868">
      <w:bodyDiv w:val="1"/>
      <w:marLeft w:val="0"/>
      <w:marRight w:val="0"/>
      <w:marTop w:val="0"/>
      <w:marBottom w:val="0"/>
      <w:divBdr>
        <w:top w:val="none" w:sz="0" w:space="0" w:color="auto"/>
        <w:left w:val="none" w:sz="0" w:space="0" w:color="auto"/>
        <w:bottom w:val="none" w:sz="0" w:space="0" w:color="auto"/>
        <w:right w:val="none" w:sz="0" w:space="0" w:color="auto"/>
      </w:divBdr>
    </w:div>
    <w:div w:id="2071221001">
      <w:bodyDiv w:val="1"/>
      <w:marLeft w:val="0"/>
      <w:marRight w:val="0"/>
      <w:marTop w:val="0"/>
      <w:marBottom w:val="0"/>
      <w:divBdr>
        <w:top w:val="none" w:sz="0" w:space="0" w:color="auto"/>
        <w:left w:val="none" w:sz="0" w:space="0" w:color="auto"/>
        <w:bottom w:val="none" w:sz="0" w:space="0" w:color="auto"/>
        <w:right w:val="none" w:sz="0" w:space="0" w:color="auto"/>
      </w:divBdr>
    </w:div>
    <w:div w:id="2071609199">
      <w:bodyDiv w:val="1"/>
      <w:marLeft w:val="0"/>
      <w:marRight w:val="0"/>
      <w:marTop w:val="0"/>
      <w:marBottom w:val="0"/>
      <w:divBdr>
        <w:top w:val="none" w:sz="0" w:space="0" w:color="auto"/>
        <w:left w:val="none" w:sz="0" w:space="0" w:color="auto"/>
        <w:bottom w:val="none" w:sz="0" w:space="0" w:color="auto"/>
        <w:right w:val="none" w:sz="0" w:space="0" w:color="auto"/>
      </w:divBdr>
    </w:div>
    <w:div w:id="2072193197">
      <w:bodyDiv w:val="1"/>
      <w:marLeft w:val="0"/>
      <w:marRight w:val="0"/>
      <w:marTop w:val="0"/>
      <w:marBottom w:val="0"/>
      <w:divBdr>
        <w:top w:val="none" w:sz="0" w:space="0" w:color="auto"/>
        <w:left w:val="none" w:sz="0" w:space="0" w:color="auto"/>
        <w:bottom w:val="none" w:sz="0" w:space="0" w:color="auto"/>
        <w:right w:val="none" w:sz="0" w:space="0" w:color="auto"/>
      </w:divBdr>
    </w:div>
    <w:div w:id="2072268570">
      <w:bodyDiv w:val="1"/>
      <w:marLeft w:val="0"/>
      <w:marRight w:val="0"/>
      <w:marTop w:val="0"/>
      <w:marBottom w:val="0"/>
      <w:divBdr>
        <w:top w:val="none" w:sz="0" w:space="0" w:color="auto"/>
        <w:left w:val="none" w:sz="0" w:space="0" w:color="auto"/>
        <w:bottom w:val="none" w:sz="0" w:space="0" w:color="auto"/>
        <w:right w:val="none" w:sz="0" w:space="0" w:color="auto"/>
      </w:divBdr>
    </w:div>
    <w:div w:id="2072344815">
      <w:bodyDiv w:val="1"/>
      <w:marLeft w:val="0"/>
      <w:marRight w:val="0"/>
      <w:marTop w:val="0"/>
      <w:marBottom w:val="0"/>
      <w:divBdr>
        <w:top w:val="none" w:sz="0" w:space="0" w:color="auto"/>
        <w:left w:val="none" w:sz="0" w:space="0" w:color="auto"/>
        <w:bottom w:val="none" w:sz="0" w:space="0" w:color="auto"/>
        <w:right w:val="none" w:sz="0" w:space="0" w:color="auto"/>
      </w:divBdr>
    </w:div>
    <w:div w:id="2072382469">
      <w:bodyDiv w:val="1"/>
      <w:marLeft w:val="0"/>
      <w:marRight w:val="0"/>
      <w:marTop w:val="0"/>
      <w:marBottom w:val="0"/>
      <w:divBdr>
        <w:top w:val="none" w:sz="0" w:space="0" w:color="auto"/>
        <w:left w:val="none" w:sz="0" w:space="0" w:color="auto"/>
        <w:bottom w:val="none" w:sz="0" w:space="0" w:color="auto"/>
        <w:right w:val="none" w:sz="0" w:space="0" w:color="auto"/>
      </w:divBdr>
    </w:div>
    <w:div w:id="2072383406">
      <w:bodyDiv w:val="1"/>
      <w:marLeft w:val="0"/>
      <w:marRight w:val="0"/>
      <w:marTop w:val="0"/>
      <w:marBottom w:val="0"/>
      <w:divBdr>
        <w:top w:val="none" w:sz="0" w:space="0" w:color="auto"/>
        <w:left w:val="none" w:sz="0" w:space="0" w:color="auto"/>
        <w:bottom w:val="none" w:sz="0" w:space="0" w:color="auto"/>
        <w:right w:val="none" w:sz="0" w:space="0" w:color="auto"/>
      </w:divBdr>
    </w:div>
    <w:div w:id="2072464308">
      <w:bodyDiv w:val="1"/>
      <w:marLeft w:val="0"/>
      <w:marRight w:val="0"/>
      <w:marTop w:val="0"/>
      <w:marBottom w:val="0"/>
      <w:divBdr>
        <w:top w:val="none" w:sz="0" w:space="0" w:color="auto"/>
        <w:left w:val="none" w:sz="0" w:space="0" w:color="auto"/>
        <w:bottom w:val="none" w:sz="0" w:space="0" w:color="auto"/>
        <w:right w:val="none" w:sz="0" w:space="0" w:color="auto"/>
      </w:divBdr>
    </w:div>
    <w:div w:id="2072607022">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3035970">
      <w:bodyDiv w:val="1"/>
      <w:marLeft w:val="0"/>
      <w:marRight w:val="0"/>
      <w:marTop w:val="0"/>
      <w:marBottom w:val="0"/>
      <w:divBdr>
        <w:top w:val="none" w:sz="0" w:space="0" w:color="auto"/>
        <w:left w:val="none" w:sz="0" w:space="0" w:color="auto"/>
        <w:bottom w:val="none" w:sz="0" w:space="0" w:color="auto"/>
        <w:right w:val="none" w:sz="0" w:space="0" w:color="auto"/>
      </w:divBdr>
    </w:div>
    <w:div w:id="2073042313">
      <w:bodyDiv w:val="1"/>
      <w:marLeft w:val="0"/>
      <w:marRight w:val="0"/>
      <w:marTop w:val="0"/>
      <w:marBottom w:val="0"/>
      <w:divBdr>
        <w:top w:val="none" w:sz="0" w:space="0" w:color="auto"/>
        <w:left w:val="none" w:sz="0" w:space="0" w:color="auto"/>
        <w:bottom w:val="none" w:sz="0" w:space="0" w:color="auto"/>
        <w:right w:val="none" w:sz="0" w:space="0" w:color="auto"/>
      </w:divBdr>
    </w:div>
    <w:div w:id="2073308862">
      <w:bodyDiv w:val="1"/>
      <w:marLeft w:val="0"/>
      <w:marRight w:val="0"/>
      <w:marTop w:val="0"/>
      <w:marBottom w:val="0"/>
      <w:divBdr>
        <w:top w:val="none" w:sz="0" w:space="0" w:color="auto"/>
        <w:left w:val="none" w:sz="0" w:space="0" w:color="auto"/>
        <w:bottom w:val="none" w:sz="0" w:space="0" w:color="auto"/>
        <w:right w:val="none" w:sz="0" w:space="0" w:color="auto"/>
      </w:divBdr>
    </w:div>
    <w:div w:id="2073458379">
      <w:bodyDiv w:val="1"/>
      <w:marLeft w:val="0"/>
      <w:marRight w:val="0"/>
      <w:marTop w:val="0"/>
      <w:marBottom w:val="0"/>
      <w:divBdr>
        <w:top w:val="none" w:sz="0" w:space="0" w:color="auto"/>
        <w:left w:val="none" w:sz="0" w:space="0" w:color="auto"/>
        <w:bottom w:val="none" w:sz="0" w:space="0" w:color="auto"/>
        <w:right w:val="none" w:sz="0" w:space="0" w:color="auto"/>
      </w:divBdr>
    </w:div>
    <w:div w:id="2073575992">
      <w:bodyDiv w:val="1"/>
      <w:marLeft w:val="0"/>
      <w:marRight w:val="0"/>
      <w:marTop w:val="0"/>
      <w:marBottom w:val="0"/>
      <w:divBdr>
        <w:top w:val="none" w:sz="0" w:space="0" w:color="auto"/>
        <w:left w:val="none" w:sz="0" w:space="0" w:color="auto"/>
        <w:bottom w:val="none" w:sz="0" w:space="0" w:color="auto"/>
        <w:right w:val="none" w:sz="0" w:space="0" w:color="auto"/>
      </w:divBdr>
    </w:div>
    <w:div w:id="2073651579">
      <w:bodyDiv w:val="1"/>
      <w:marLeft w:val="0"/>
      <w:marRight w:val="0"/>
      <w:marTop w:val="0"/>
      <w:marBottom w:val="0"/>
      <w:divBdr>
        <w:top w:val="none" w:sz="0" w:space="0" w:color="auto"/>
        <w:left w:val="none" w:sz="0" w:space="0" w:color="auto"/>
        <w:bottom w:val="none" w:sz="0" w:space="0" w:color="auto"/>
        <w:right w:val="none" w:sz="0" w:space="0" w:color="auto"/>
      </w:divBdr>
    </w:div>
    <w:div w:id="2073841853">
      <w:bodyDiv w:val="1"/>
      <w:marLeft w:val="0"/>
      <w:marRight w:val="0"/>
      <w:marTop w:val="0"/>
      <w:marBottom w:val="0"/>
      <w:divBdr>
        <w:top w:val="none" w:sz="0" w:space="0" w:color="auto"/>
        <w:left w:val="none" w:sz="0" w:space="0" w:color="auto"/>
        <w:bottom w:val="none" w:sz="0" w:space="0" w:color="auto"/>
        <w:right w:val="none" w:sz="0" w:space="0" w:color="auto"/>
      </w:divBdr>
    </w:div>
    <w:div w:id="2074237058">
      <w:bodyDiv w:val="1"/>
      <w:marLeft w:val="0"/>
      <w:marRight w:val="0"/>
      <w:marTop w:val="0"/>
      <w:marBottom w:val="0"/>
      <w:divBdr>
        <w:top w:val="none" w:sz="0" w:space="0" w:color="auto"/>
        <w:left w:val="none" w:sz="0" w:space="0" w:color="auto"/>
        <w:bottom w:val="none" w:sz="0" w:space="0" w:color="auto"/>
        <w:right w:val="none" w:sz="0" w:space="0" w:color="auto"/>
      </w:divBdr>
    </w:div>
    <w:div w:id="2074572252">
      <w:bodyDiv w:val="1"/>
      <w:marLeft w:val="0"/>
      <w:marRight w:val="0"/>
      <w:marTop w:val="0"/>
      <w:marBottom w:val="0"/>
      <w:divBdr>
        <w:top w:val="none" w:sz="0" w:space="0" w:color="auto"/>
        <w:left w:val="none" w:sz="0" w:space="0" w:color="auto"/>
        <w:bottom w:val="none" w:sz="0" w:space="0" w:color="auto"/>
        <w:right w:val="none" w:sz="0" w:space="0" w:color="auto"/>
      </w:divBdr>
    </w:div>
    <w:div w:id="2074623628">
      <w:bodyDiv w:val="1"/>
      <w:marLeft w:val="0"/>
      <w:marRight w:val="0"/>
      <w:marTop w:val="0"/>
      <w:marBottom w:val="0"/>
      <w:divBdr>
        <w:top w:val="none" w:sz="0" w:space="0" w:color="auto"/>
        <w:left w:val="none" w:sz="0" w:space="0" w:color="auto"/>
        <w:bottom w:val="none" w:sz="0" w:space="0" w:color="auto"/>
        <w:right w:val="none" w:sz="0" w:space="0" w:color="auto"/>
      </w:divBdr>
    </w:div>
    <w:div w:id="2074813473">
      <w:bodyDiv w:val="1"/>
      <w:marLeft w:val="0"/>
      <w:marRight w:val="0"/>
      <w:marTop w:val="0"/>
      <w:marBottom w:val="0"/>
      <w:divBdr>
        <w:top w:val="none" w:sz="0" w:space="0" w:color="auto"/>
        <w:left w:val="none" w:sz="0" w:space="0" w:color="auto"/>
        <w:bottom w:val="none" w:sz="0" w:space="0" w:color="auto"/>
        <w:right w:val="none" w:sz="0" w:space="0" w:color="auto"/>
      </w:divBdr>
    </w:div>
    <w:div w:id="2074817795">
      <w:bodyDiv w:val="1"/>
      <w:marLeft w:val="0"/>
      <w:marRight w:val="0"/>
      <w:marTop w:val="0"/>
      <w:marBottom w:val="0"/>
      <w:divBdr>
        <w:top w:val="none" w:sz="0" w:space="0" w:color="auto"/>
        <w:left w:val="none" w:sz="0" w:space="0" w:color="auto"/>
        <w:bottom w:val="none" w:sz="0" w:space="0" w:color="auto"/>
        <w:right w:val="none" w:sz="0" w:space="0" w:color="auto"/>
      </w:divBdr>
    </w:div>
    <w:div w:id="2075077193">
      <w:bodyDiv w:val="1"/>
      <w:marLeft w:val="0"/>
      <w:marRight w:val="0"/>
      <w:marTop w:val="0"/>
      <w:marBottom w:val="0"/>
      <w:divBdr>
        <w:top w:val="none" w:sz="0" w:space="0" w:color="auto"/>
        <w:left w:val="none" w:sz="0" w:space="0" w:color="auto"/>
        <w:bottom w:val="none" w:sz="0" w:space="0" w:color="auto"/>
        <w:right w:val="none" w:sz="0" w:space="0" w:color="auto"/>
      </w:divBdr>
    </w:div>
    <w:div w:id="2075084479">
      <w:bodyDiv w:val="1"/>
      <w:marLeft w:val="0"/>
      <w:marRight w:val="0"/>
      <w:marTop w:val="0"/>
      <w:marBottom w:val="0"/>
      <w:divBdr>
        <w:top w:val="none" w:sz="0" w:space="0" w:color="auto"/>
        <w:left w:val="none" w:sz="0" w:space="0" w:color="auto"/>
        <w:bottom w:val="none" w:sz="0" w:space="0" w:color="auto"/>
        <w:right w:val="none" w:sz="0" w:space="0" w:color="auto"/>
      </w:divBdr>
    </w:div>
    <w:div w:id="2075276119">
      <w:bodyDiv w:val="1"/>
      <w:marLeft w:val="0"/>
      <w:marRight w:val="0"/>
      <w:marTop w:val="0"/>
      <w:marBottom w:val="0"/>
      <w:divBdr>
        <w:top w:val="none" w:sz="0" w:space="0" w:color="auto"/>
        <w:left w:val="none" w:sz="0" w:space="0" w:color="auto"/>
        <w:bottom w:val="none" w:sz="0" w:space="0" w:color="auto"/>
        <w:right w:val="none" w:sz="0" w:space="0" w:color="auto"/>
      </w:divBdr>
    </w:div>
    <w:div w:id="2075423186">
      <w:bodyDiv w:val="1"/>
      <w:marLeft w:val="0"/>
      <w:marRight w:val="0"/>
      <w:marTop w:val="0"/>
      <w:marBottom w:val="0"/>
      <w:divBdr>
        <w:top w:val="none" w:sz="0" w:space="0" w:color="auto"/>
        <w:left w:val="none" w:sz="0" w:space="0" w:color="auto"/>
        <w:bottom w:val="none" w:sz="0" w:space="0" w:color="auto"/>
        <w:right w:val="none" w:sz="0" w:space="0" w:color="auto"/>
      </w:divBdr>
    </w:div>
    <w:div w:id="2075469786">
      <w:bodyDiv w:val="1"/>
      <w:marLeft w:val="0"/>
      <w:marRight w:val="0"/>
      <w:marTop w:val="0"/>
      <w:marBottom w:val="0"/>
      <w:divBdr>
        <w:top w:val="none" w:sz="0" w:space="0" w:color="auto"/>
        <w:left w:val="none" w:sz="0" w:space="0" w:color="auto"/>
        <w:bottom w:val="none" w:sz="0" w:space="0" w:color="auto"/>
        <w:right w:val="none" w:sz="0" w:space="0" w:color="auto"/>
      </w:divBdr>
    </w:div>
    <w:div w:id="2075614245">
      <w:bodyDiv w:val="1"/>
      <w:marLeft w:val="0"/>
      <w:marRight w:val="0"/>
      <w:marTop w:val="0"/>
      <w:marBottom w:val="0"/>
      <w:divBdr>
        <w:top w:val="none" w:sz="0" w:space="0" w:color="auto"/>
        <w:left w:val="none" w:sz="0" w:space="0" w:color="auto"/>
        <w:bottom w:val="none" w:sz="0" w:space="0" w:color="auto"/>
        <w:right w:val="none" w:sz="0" w:space="0" w:color="auto"/>
      </w:divBdr>
    </w:div>
    <w:div w:id="2075664115">
      <w:bodyDiv w:val="1"/>
      <w:marLeft w:val="0"/>
      <w:marRight w:val="0"/>
      <w:marTop w:val="0"/>
      <w:marBottom w:val="0"/>
      <w:divBdr>
        <w:top w:val="none" w:sz="0" w:space="0" w:color="auto"/>
        <w:left w:val="none" w:sz="0" w:space="0" w:color="auto"/>
        <w:bottom w:val="none" w:sz="0" w:space="0" w:color="auto"/>
        <w:right w:val="none" w:sz="0" w:space="0" w:color="auto"/>
      </w:divBdr>
    </w:div>
    <w:div w:id="2075853191">
      <w:bodyDiv w:val="1"/>
      <w:marLeft w:val="0"/>
      <w:marRight w:val="0"/>
      <w:marTop w:val="0"/>
      <w:marBottom w:val="0"/>
      <w:divBdr>
        <w:top w:val="none" w:sz="0" w:space="0" w:color="auto"/>
        <w:left w:val="none" w:sz="0" w:space="0" w:color="auto"/>
        <w:bottom w:val="none" w:sz="0" w:space="0" w:color="auto"/>
        <w:right w:val="none" w:sz="0" w:space="0" w:color="auto"/>
      </w:divBdr>
    </w:div>
    <w:div w:id="2076079669">
      <w:bodyDiv w:val="1"/>
      <w:marLeft w:val="0"/>
      <w:marRight w:val="0"/>
      <w:marTop w:val="0"/>
      <w:marBottom w:val="0"/>
      <w:divBdr>
        <w:top w:val="none" w:sz="0" w:space="0" w:color="auto"/>
        <w:left w:val="none" w:sz="0" w:space="0" w:color="auto"/>
        <w:bottom w:val="none" w:sz="0" w:space="0" w:color="auto"/>
        <w:right w:val="none" w:sz="0" w:space="0" w:color="auto"/>
      </w:divBdr>
    </w:div>
    <w:div w:id="2076471517">
      <w:bodyDiv w:val="1"/>
      <w:marLeft w:val="0"/>
      <w:marRight w:val="0"/>
      <w:marTop w:val="0"/>
      <w:marBottom w:val="0"/>
      <w:divBdr>
        <w:top w:val="none" w:sz="0" w:space="0" w:color="auto"/>
        <w:left w:val="none" w:sz="0" w:space="0" w:color="auto"/>
        <w:bottom w:val="none" w:sz="0" w:space="0" w:color="auto"/>
        <w:right w:val="none" w:sz="0" w:space="0" w:color="auto"/>
      </w:divBdr>
    </w:div>
    <w:div w:id="2076661108">
      <w:bodyDiv w:val="1"/>
      <w:marLeft w:val="0"/>
      <w:marRight w:val="0"/>
      <w:marTop w:val="0"/>
      <w:marBottom w:val="0"/>
      <w:divBdr>
        <w:top w:val="none" w:sz="0" w:space="0" w:color="auto"/>
        <w:left w:val="none" w:sz="0" w:space="0" w:color="auto"/>
        <w:bottom w:val="none" w:sz="0" w:space="0" w:color="auto"/>
        <w:right w:val="none" w:sz="0" w:space="0" w:color="auto"/>
      </w:divBdr>
    </w:div>
    <w:div w:id="2076852932">
      <w:bodyDiv w:val="1"/>
      <w:marLeft w:val="0"/>
      <w:marRight w:val="0"/>
      <w:marTop w:val="0"/>
      <w:marBottom w:val="0"/>
      <w:divBdr>
        <w:top w:val="none" w:sz="0" w:space="0" w:color="auto"/>
        <w:left w:val="none" w:sz="0" w:space="0" w:color="auto"/>
        <w:bottom w:val="none" w:sz="0" w:space="0" w:color="auto"/>
        <w:right w:val="none" w:sz="0" w:space="0" w:color="auto"/>
      </w:divBdr>
    </w:div>
    <w:div w:id="2076969308">
      <w:bodyDiv w:val="1"/>
      <w:marLeft w:val="0"/>
      <w:marRight w:val="0"/>
      <w:marTop w:val="0"/>
      <w:marBottom w:val="0"/>
      <w:divBdr>
        <w:top w:val="none" w:sz="0" w:space="0" w:color="auto"/>
        <w:left w:val="none" w:sz="0" w:space="0" w:color="auto"/>
        <w:bottom w:val="none" w:sz="0" w:space="0" w:color="auto"/>
        <w:right w:val="none" w:sz="0" w:space="0" w:color="auto"/>
      </w:divBdr>
    </w:div>
    <w:div w:id="2077169962">
      <w:bodyDiv w:val="1"/>
      <w:marLeft w:val="0"/>
      <w:marRight w:val="0"/>
      <w:marTop w:val="0"/>
      <w:marBottom w:val="0"/>
      <w:divBdr>
        <w:top w:val="none" w:sz="0" w:space="0" w:color="auto"/>
        <w:left w:val="none" w:sz="0" w:space="0" w:color="auto"/>
        <w:bottom w:val="none" w:sz="0" w:space="0" w:color="auto"/>
        <w:right w:val="none" w:sz="0" w:space="0" w:color="auto"/>
      </w:divBdr>
    </w:div>
    <w:div w:id="2077821660">
      <w:bodyDiv w:val="1"/>
      <w:marLeft w:val="0"/>
      <w:marRight w:val="0"/>
      <w:marTop w:val="0"/>
      <w:marBottom w:val="0"/>
      <w:divBdr>
        <w:top w:val="none" w:sz="0" w:space="0" w:color="auto"/>
        <w:left w:val="none" w:sz="0" w:space="0" w:color="auto"/>
        <w:bottom w:val="none" w:sz="0" w:space="0" w:color="auto"/>
        <w:right w:val="none" w:sz="0" w:space="0" w:color="auto"/>
      </w:divBdr>
    </w:div>
    <w:div w:id="2078237970">
      <w:bodyDiv w:val="1"/>
      <w:marLeft w:val="0"/>
      <w:marRight w:val="0"/>
      <w:marTop w:val="0"/>
      <w:marBottom w:val="0"/>
      <w:divBdr>
        <w:top w:val="none" w:sz="0" w:space="0" w:color="auto"/>
        <w:left w:val="none" w:sz="0" w:space="0" w:color="auto"/>
        <w:bottom w:val="none" w:sz="0" w:space="0" w:color="auto"/>
        <w:right w:val="none" w:sz="0" w:space="0" w:color="auto"/>
      </w:divBdr>
    </w:div>
    <w:div w:id="2078359978">
      <w:bodyDiv w:val="1"/>
      <w:marLeft w:val="0"/>
      <w:marRight w:val="0"/>
      <w:marTop w:val="0"/>
      <w:marBottom w:val="0"/>
      <w:divBdr>
        <w:top w:val="none" w:sz="0" w:space="0" w:color="auto"/>
        <w:left w:val="none" w:sz="0" w:space="0" w:color="auto"/>
        <w:bottom w:val="none" w:sz="0" w:space="0" w:color="auto"/>
        <w:right w:val="none" w:sz="0" w:space="0" w:color="auto"/>
      </w:divBdr>
    </w:div>
    <w:div w:id="2078430480">
      <w:bodyDiv w:val="1"/>
      <w:marLeft w:val="0"/>
      <w:marRight w:val="0"/>
      <w:marTop w:val="0"/>
      <w:marBottom w:val="0"/>
      <w:divBdr>
        <w:top w:val="none" w:sz="0" w:space="0" w:color="auto"/>
        <w:left w:val="none" w:sz="0" w:space="0" w:color="auto"/>
        <w:bottom w:val="none" w:sz="0" w:space="0" w:color="auto"/>
        <w:right w:val="none" w:sz="0" w:space="0" w:color="auto"/>
      </w:divBdr>
    </w:div>
    <w:div w:id="2078548671">
      <w:bodyDiv w:val="1"/>
      <w:marLeft w:val="0"/>
      <w:marRight w:val="0"/>
      <w:marTop w:val="0"/>
      <w:marBottom w:val="0"/>
      <w:divBdr>
        <w:top w:val="none" w:sz="0" w:space="0" w:color="auto"/>
        <w:left w:val="none" w:sz="0" w:space="0" w:color="auto"/>
        <w:bottom w:val="none" w:sz="0" w:space="0" w:color="auto"/>
        <w:right w:val="none" w:sz="0" w:space="0" w:color="auto"/>
      </w:divBdr>
    </w:div>
    <w:div w:id="2078697869">
      <w:bodyDiv w:val="1"/>
      <w:marLeft w:val="0"/>
      <w:marRight w:val="0"/>
      <w:marTop w:val="0"/>
      <w:marBottom w:val="0"/>
      <w:divBdr>
        <w:top w:val="none" w:sz="0" w:space="0" w:color="auto"/>
        <w:left w:val="none" w:sz="0" w:space="0" w:color="auto"/>
        <w:bottom w:val="none" w:sz="0" w:space="0" w:color="auto"/>
        <w:right w:val="none" w:sz="0" w:space="0" w:color="auto"/>
      </w:divBdr>
    </w:div>
    <w:div w:id="2078699970">
      <w:bodyDiv w:val="1"/>
      <w:marLeft w:val="0"/>
      <w:marRight w:val="0"/>
      <w:marTop w:val="0"/>
      <w:marBottom w:val="0"/>
      <w:divBdr>
        <w:top w:val="none" w:sz="0" w:space="0" w:color="auto"/>
        <w:left w:val="none" w:sz="0" w:space="0" w:color="auto"/>
        <w:bottom w:val="none" w:sz="0" w:space="0" w:color="auto"/>
        <w:right w:val="none" w:sz="0" w:space="0" w:color="auto"/>
      </w:divBdr>
    </w:div>
    <w:div w:id="2079744541">
      <w:bodyDiv w:val="1"/>
      <w:marLeft w:val="0"/>
      <w:marRight w:val="0"/>
      <w:marTop w:val="0"/>
      <w:marBottom w:val="0"/>
      <w:divBdr>
        <w:top w:val="none" w:sz="0" w:space="0" w:color="auto"/>
        <w:left w:val="none" w:sz="0" w:space="0" w:color="auto"/>
        <w:bottom w:val="none" w:sz="0" w:space="0" w:color="auto"/>
        <w:right w:val="none" w:sz="0" w:space="0" w:color="auto"/>
      </w:divBdr>
    </w:div>
    <w:div w:id="2079817623">
      <w:bodyDiv w:val="1"/>
      <w:marLeft w:val="0"/>
      <w:marRight w:val="0"/>
      <w:marTop w:val="0"/>
      <w:marBottom w:val="0"/>
      <w:divBdr>
        <w:top w:val="none" w:sz="0" w:space="0" w:color="auto"/>
        <w:left w:val="none" w:sz="0" w:space="0" w:color="auto"/>
        <w:bottom w:val="none" w:sz="0" w:space="0" w:color="auto"/>
        <w:right w:val="none" w:sz="0" w:space="0" w:color="auto"/>
      </w:divBdr>
    </w:div>
    <w:div w:id="2079933988">
      <w:bodyDiv w:val="1"/>
      <w:marLeft w:val="0"/>
      <w:marRight w:val="0"/>
      <w:marTop w:val="0"/>
      <w:marBottom w:val="0"/>
      <w:divBdr>
        <w:top w:val="none" w:sz="0" w:space="0" w:color="auto"/>
        <w:left w:val="none" w:sz="0" w:space="0" w:color="auto"/>
        <w:bottom w:val="none" w:sz="0" w:space="0" w:color="auto"/>
        <w:right w:val="none" w:sz="0" w:space="0" w:color="auto"/>
      </w:divBdr>
    </w:div>
    <w:div w:id="2080011529">
      <w:bodyDiv w:val="1"/>
      <w:marLeft w:val="0"/>
      <w:marRight w:val="0"/>
      <w:marTop w:val="0"/>
      <w:marBottom w:val="0"/>
      <w:divBdr>
        <w:top w:val="none" w:sz="0" w:space="0" w:color="auto"/>
        <w:left w:val="none" w:sz="0" w:space="0" w:color="auto"/>
        <w:bottom w:val="none" w:sz="0" w:space="0" w:color="auto"/>
        <w:right w:val="none" w:sz="0" w:space="0" w:color="auto"/>
      </w:divBdr>
    </w:div>
    <w:div w:id="2080053600">
      <w:bodyDiv w:val="1"/>
      <w:marLeft w:val="0"/>
      <w:marRight w:val="0"/>
      <w:marTop w:val="0"/>
      <w:marBottom w:val="0"/>
      <w:divBdr>
        <w:top w:val="none" w:sz="0" w:space="0" w:color="auto"/>
        <w:left w:val="none" w:sz="0" w:space="0" w:color="auto"/>
        <w:bottom w:val="none" w:sz="0" w:space="0" w:color="auto"/>
        <w:right w:val="none" w:sz="0" w:space="0" w:color="auto"/>
      </w:divBdr>
    </w:div>
    <w:div w:id="2080133214">
      <w:bodyDiv w:val="1"/>
      <w:marLeft w:val="0"/>
      <w:marRight w:val="0"/>
      <w:marTop w:val="0"/>
      <w:marBottom w:val="0"/>
      <w:divBdr>
        <w:top w:val="none" w:sz="0" w:space="0" w:color="auto"/>
        <w:left w:val="none" w:sz="0" w:space="0" w:color="auto"/>
        <w:bottom w:val="none" w:sz="0" w:space="0" w:color="auto"/>
        <w:right w:val="none" w:sz="0" w:space="0" w:color="auto"/>
      </w:divBdr>
    </w:div>
    <w:div w:id="2080326929">
      <w:bodyDiv w:val="1"/>
      <w:marLeft w:val="0"/>
      <w:marRight w:val="0"/>
      <w:marTop w:val="0"/>
      <w:marBottom w:val="0"/>
      <w:divBdr>
        <w:top w:val="none" w:sz="0" w:space="0" w:color="auto"/>
        <w:left w:val="none" w:sz="0" w:space="0" w:color="auto"/>
        <w:bottom w:val="none" w:sz="0" w:space="0" w:color="auto"/>
        <w:right w:val="none" w:sz="0" w:space="0" w:color="auto"/>
      </w:divBdr>
    </w:div>
    <w:div w:id="2080394851">
      <w:bodyDiv w:val="1"/>
      <w:marLeft w:val="0"/>
      <w:marRight w:val="0"/>
      <w:marTop w:val="0"/>
      <w:marBottom w:val="0"/>
      <w:divBdr>
        <w:top w:val="none" w:sz="0" w:space="0" w:color="auto"/>
        <w:left w:val="none" w:sz="0" w:space="0" w:color="auto"/>
        <w:bottom w:val="none" w:sz="0" w:space="0" w:color="auto"/>
        <w:right w:val="none" w:sz="0" w:space="0" w:color="auto"/>
      </w:divBdr>
    </w:div>
    <w:div w:id="2080588554">
      <w:bodyDiv w:val="1"/>
      <w:marLeft w:val="0"/>
      <w:marRight w:val="0"/>
      <w:marTop w:val="0"/>
      <w:marBottom w:val="0"/>
      <w:divBdr>
        <w:top w:val="none" w:sz="0" w:space="0" w:color="auto"/>
        <w:left w:val="none" w:sz="0" w:space="0" w:color="auto"/>
        <w:bottom w:val="none" w:sz="0" w:space="0" w:color="auto"/>
        <w:right w:val="none" w:sz="0" w:space="0" w:color="auto"/>
      </w:divBdr>
    </w:div>
    <w:div w:id="2080711216">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1170408">
      <w:bodyDiv w:val="1"/>
      <w:marLeft w:val="0"/>
      <w:marRight w:val="0"/>
      <w:marTop w:val="0"/>
      <w:marBottom w:val="0"/>
      <w:divBdr>
        <w:top w:val="none" w:sz="0" w:space="0" w:color="auto"/>
        <w:left w:val="none" w:sz="0" w:space="0" w:color="auto"/>
        <w:bottom w:val="none" w:sz="0" w:space="0" w:color="auto"/>
        <w:right w:val="none" w:sz="0" w:space="0" w:color="auto"/>
      </w:divBdr>
    </w:div>
    <w:div w:id="2081321527">
      <w:bodyDiv w:val="1"/>
      <w:marLeft w:val="0"/>
      <w:marRight w:val="0"/>
      <w:marTop w:val="0"/>
      <w:marBottom w:val="0"/>
      <w:divBdr>
        <w:top w:val="none" w:sz="0" w:space="0" w:color="auto"/>
        <w:left w:val="none" w:sz="0" w:space="0" w:color="auto"/>
        <w:bottom w:val="none" w:sz="0" w:space="0" w:color="auto"/>
        <w:right w:val="none" w:sz="0" w:space="0" w:color="auto"/>
      </w:divBdr>
    </w:div>
    <w:div w:id="2081366655">
      <w:bodyDiv w:val="1"/>
      <w:marLeft w:val="0"/>
      <w:marRight w:val="0"/>
      <w:marTop w:val="0"/>
      <w:marBottom w:val="0"/>
      <w:divBdr>
        <w:top w:val="none" w:sz="0" w:space="0" w:color="auto"/>
        <w:left w:val="none" w:sz="0" w:space="0" w:color="auto"/>
        <w:bottom w:val="none" w:sz="0" w:space="0" w:color="auto"/>
        <w:right w:val="none" w:sz="0" w:space="0" w:color="auto"/>
      </w:divBdr>
    </w:div>
    <w:div w:id="2081516855">
      <w:bodyDiv w:val="1"/>
      <w:marLeft w:val="0"/>
      <w:marRight w:val="0"/>
      <w:marTop w:val="0"/>
      <w:marBottom w:val="0"/>
      <w:divBdr>
        <w:top w:val="none" w:sz="0" w:space="0" w:color="auto"/>
        <w:left w:val="none" w:sz="0" w:space="0" w:color="auto"/>
        <w:bottom w:val="none" w:sz="0" w:space="0" w:color="auto"/>
        <w:right w:val="none" w:sz="0" w:space="0" w:color="auto"/>
      </w:divBdr>
    </w:div>
    <w:div w:id="2081780899">
      <w:bodyDiv w:val="1"/>
      <w:marLeft w:val="0"/>
      <w:marRight w:val="0"/>
      <w:marTop w:val="0"/>
      <w:marBottom w:val="0"/>
      <w:divBdr>
        <w:top w:val="none" w:sz="0" w:space="0" w:color="auto"/>
        <w:left w:val="none" w:sz="0" w:space="0" w:color="auto"/>
        <w:bottom w:val="none" w:sz="0" w:space="0" w:color="auto"/>
        <w:right w:val="none" w:sz="0" w:space="0" w:color="auto"/>
      </w:divBdr>
    </w:div>
    <w:div w:id="2081907135">
      <w:bodyDiv w:val="1"/>
      <w:marLeft w:val="0"/>
      <w:marRight w:val="0"/>
      <w:marTop w:val="0"/>
      <w:marBottom w:val="0"/>
      <w:divBdr>
        <w:top w:val="none" w:sz="0" w:space="0" w:color="auto"/>
        <w:left w:val="none" w:sz="0" w:space="0" w:color="auto"/>
        <w:bottom w:val="none" w:sz="0" w:space="0" w:color="auto"/>
        <w:right w:val="none" w:sz="0" w:space="0" w:color="auto"/>
      </w:divBdr>
    </w:div>
    <w:div w:id="2081949816">
      <w:bodyDiv w:val="1"/>
      <w:marLeft w:val="0"/>
      <w:marRight w:val="0"/>
      <w:marTop w:val="0"/>
      <w:marBottom w:val="0"/>
      <w:divBdr>
        <w:top w:val="none" w:sz="0" w:space="0" w:color="auto"/>
        <w:left w:val="none" w:sz="0" w:space="0" w:color="auto"/>
        <w:bottom w:val="none" w:sz="0" w:space="0" w:color="auto"/>
        <w:right w:val="none" w:sz="0" w:space="0" w:color="auto"/>
      </w:divBdr>
    </w:div>
    <w:div w:id="2082093765">
      <w:bodyDiv w:val="1"/>
      <w:marLeft w:val="0"/>
      <w:marRight w:val="0"/>
      <w:marTop w:val="0"/>
      <w:marBottom w:val="0"/>
      <w:divBdr>
        <w:top w:val="none" w:sz="0" w:space="0" w:color="auto"/>
        <w:left w:val="none" w:sz="0" w:space="0" w:color="auto"/>
        <w:bottom w:val="none" w:sz="0" w:space="0" w:color="auto"/>
        <w:right w:val="none" w:sz="0" w:space="0" w:color="auto"/>
      </w:divBdr>
    </w:div>
    <w:div w:id="2082289514">
      <w:bodyDiv w:val="1"/>
      <w:marLeft w:val="0"/>
      <w:marRight w:val="0"/>
      <w:marTop w:val="0"/>
      <w:marBottom w:val="0"/>
      <w:divBdr>
        <w:top w:val="none" w:sz="0" w:space="0" w:color="auto"/>
        <w:left w:val="none" w:sz="0" w:space="0" w:color="auto"/>
        <w:bottom w:val="none" w:sz="0" w:space="0" w:color="auto"/>
        <w:right w:val="none" w:sz="0" w:space="0" w:color="auto"/>
      </w:divBdr>
    </w:div>
    <w:div w:id="2082294461">
      <w:bodyDiv w:val="1"/>
      <w:marLeft w:val="0"/>
      <w:marRight w:val="0"/>
      <w:marTop w:val="0"/>
      <w:marBottom w:val="0"/>
      <w:divBdr>
        <w:top w:val="none" w:sz="0" w:space="0" w:color="auto"/>
        <w:left w:val="none" w:sz="0" w:space="0" w:color="auto"/>
        <w:bottom w:val="none" w:sz="0" w:space="0" w:color="auto"/>
        <w:right w:val="none" w:sz="0" w:space="0" w:color="auto"/>
      </w:divBdr>
    </w:div>
    <w:div w:id="2082364325">
      <w:bodyDiv w:val="1"/>
      <w:marLeft w:val="0"/>
      <w:marRight w:val="0"/>
      <w:marTop w:val="0"/>
      <w:marBottom w:val="0"/>
      <w:divBdr>
        <w:top w:val="none" w:sz="0" w:space="0" w:color="auto"/>
        <w:left w:val="none" w:sz="0" w:space="0" w:color="auto"/>
        <w:bottom w:val="none" w:sz="0" w:space="0" w:color="auto"/>
        <w:right w:val="none" w:sz="0" w:space="0" w:color="auto"/>
      </w:divBdr>
    </w:div>
    <w:div w:id="2082559602">
      <w:bodyDiv w:val="1"/>
      <w:marLeft w:val="0"/>
      <w:marRight w:val="0"/>
      <w:marTop w:val="0"/>
      <w:marBottom w:val="0"/>
      <w:divBdr>
        <w:top w:val="none" w:sz="0" w:space="0" w:color="auto"/>
        <w:left w:val="none" w:sz="0" w:space="0" w:color="auto"/>
        <w:bottom w:val="none" w:sz="0" w:space="0" w:color="auto"/>
        <w:right w:val="none" w:sz="0" w:space="0" w:color="auto"/>
      </w:divBdr>
    </w:div>
    <w:div w:id="2082945130">
      <w:bodyDiv w:val="1"/>
      <w:marLeft w:val="0"/>
      <w:marRight w:val="0"/>
      <w:marTop w:val="0"/>
      <w:marBottom w:val="0"/>
      <w:divBdr>
        <w:top w:val="none" w:sz="0" w:space="0" w:color="auto"/>
        <w:left w:val="none" w:sz="0" w:space="0" w:color="auto"/>
        <w:bottom w:val="none" w:sz="0" w:space="0" w:color="auto"/>
        <w:right w:val="none" w:sz="0" w:space="0" w:color="auto"/>
      </w:divBdr>
    </w:div>
    <w:div w:id="2083140352">
      <w:bodyDiv w:val="1"/>
      <w:marLeft w:val="0"/>
      <w:marRight w:val="0"/>
      <w:marTop w:val="0"/>
      <w:marBottom w:val="0"/>
      <w:divBdr>
        <w:top w:val="none" w:sz="0" w:space="0" w:color="auto"/>
        <w:left w:val="none" w:sz="0" w:space="0" w:color="auto"/>
        <w:bottom w:val="none" w:sz="0" w:space="0" w:color="auto"/>
        <w:right w:val="none" w:sz="0" w:space="0" w:color="auto"/>
      </w:divBdr>
    </w:div>
    <w:div w:id="2083333430">
      <w:bodyDiv w:val="1"/>
      <w:marLeft w:val="0"/>
      <w:marRight w:val="0"/>
      <w:marTop w:val="0"/>
      <w:marBottom w:val="0"/>
      <w:divBdr>
        <w:top w:val="none" w:sz="0" w:space="0" w:color="auto"/>
        <w:left w:val="none" w:sz="0" w:space="0" w:color="auto"/>
        <w:bottom w:val="none" w:sz="0" w:space="0" w:color="auto"/>
        <w:right w:val="none" w:sz="0" w:space="0" w:color="auto"/>
      </w:divBdr>
    </w:div>
    <w:div w:id="2083718638">
      <w:bodyDiv w:val="1"/>
      <w:marLeft w:val="0"/>
      <w:marRight w:val="0"/>
      <w:marTop w:val="0"/>
      <w:marBottom w:val="0"/>
      <w:divBdr>
        <w:top w:val="none" w:sz="0" w:space="0" w:color="auto"/>
        <w:left w:val="none" w:sz="0" w:space="0" w:color="auto"/>
        <w:bottom w:val="none" w:sz="0" w:space="0" w:color="auto"/>
        <w:right w:val="none" w:sz="0" w:space="0" w:color="auto"/>
      </w:divBdr>
    </w:div>
    <w:div w:id="2083945221">
      <w:bodyDiv w:val="1"/>
      <w:marLeft w:val="0"/>
      <w:marRight w:val="0"/>
      <w:marTop w:val="0"/>
      <w:marBottom w:val="0"/>
      <w:divBdr>
        <w:top w:val="none" w:sz="0" w:space="0" w:color="auto"/>
        <w:left w:val="none" w:sz="0" w:space="0" w:color="auto"/>
        <w:bottom w:val="none" w:sz="0" w:space="0" w:color="auto"/>
        <w:right w:val="none" w:sz="0" w:space="0" w:color="auto"/>
      </w:divBdr>
    </w:div>
    <w:div w:id="2084057852">
      <w:bodyDiv w:val="1"/>
      <w:marLeft w:val="0"/>
      <w:marRight w:val="0"/>
      <w:marTop w:val="0"/>
      <w:marBottom w:val="0"/>
      <w:divBdr>
        <w:top w:val="none" w:sz="0" w:space="0" w:color="auto"/>
        <w:left w:val="none" w:sz="0" w:space="0" w:color="auto"/>
        <w:bottom w:val="none" w:sz="0" w:space="0" w:color="auto"/>
        <w:right w:val="none" w:sz="0" w:space="0" w:color="auto"/>
      </w:divBdr>
    </w:div>
    <w:div w:id="2084058054">
      <w:bodyDiv w:val="1"/>
      <w:marLeft w:val="0"/>
      <w:marRight w:val="0"/>
      <w:marTop w:val="0"/>
      <w:marBottom w:val="0"/>
      <w:divBdr>
        <w:top w:val="none" w:sz="0" w:space="0" w:color="auto"/>
        <w:left w:val="none" w:sz="0" w:space="0" w:color="auto"/>
        <w:bottom w:val="none" w:sz="0" w:space="0" w:color="auto"/>
        <w:right w:val="none" w:sz="0" w:space="0" w:color="auto"/>
      </w:divBdr>
    </w:div>
    <w:div w:id="2084063385">
      <w:bodyDiv w:val="1"/>
      <w:marLeft w:val="0"/>
      <w:marRight w:val="0"/>
      <w:marTop w:val="0"/>
      <w:marBottom w:val="0"/>
      <w:divBdr>
        <w:top w:val="none" w:sz="0" w:space="0" w:color="auto"/>
        <w:left w:val="none" w:sz="0" w:space="0" w:color="auto"/>
        <w:bottom w:val="none" w:sz="0" w:space="0" w:color="auto"/>
        <w:right w:val="none" w:sz="0" w:space="0" w:color="auto"/>
      </w:divBdr>
    </w:div>
    <w:div w:id="2084597754">
      <w:bodyDiv w:val="1"/>
      <w:marLeft w:val="0"/>
      <w:marRight w:val="0"/>
      <w:marTop w:val="0"/>
      <w:marBottom w:val="0"/>
      <w:divBdr>
        <w:top w:val="none" w:sz="0" w:space="0" w:color="auto"/>
        <w:left w:val="none" w:sz="0" w:space="0" w:color="auto"/>
        <w:bottom w:val="none" w:sz="0" w:space="0" w:color="auto"/>
        <w:right w:val="none" w:sz="0" w:space="0" w:color="auto"/>
      </w:divBdr>
    </w:div>
    <w:div w:id="2084637284">
      <w:bodyDiv w:val="1"/>
      <w:marLeft w:val="0"/>
      <w:marRight w:val="0"/>
      <w:marTop w:val="0"/>
      <w:marBottom w:val="0"/>
      <w:divBdr>
        <w:top w:val="none" w:sz="0" w:space="0" w:color="auto"/>
        <w:left w:val="none" w:sz="0" w:space="0" w:color="auto"/>
        <w:bottom w:val="none" w:sz="0" w:space="0" w:color="auto"/>
        <w:right w:val="none" w:sz="0" w:space="0" w:color="auto"/>
      </w:divBdr>
    </w:div>
    <w:div w:id="2084638010">
      <w:bodyDiv w:val="1"/>
      <w:marLeft w:val="0"/>
      <w:marRight w:val="0"/>
      <w:marTop w:val="0"/>
      <w:marBottom w:val="0"/>
      <w:divBdr>
        <w:top w:val="none" w:sz="0" w:space="0" w:color="auto"/>
        <w:left w:val="none" w:sz="0" w:space="0" w:color="auto"/>
        <w:bottom w:val="none" w:sz="0" w:space="0" w:color="auto"/>
        <w:right w:val="none" w:sz="0" w:space="0" w:color="auto"/>
      </w:divBdr>
    </w:div>
    <w:div w:id="2084989913">
      <w:bodyDiv w:val="1"/>
      <w:marLeft w:val="0"/>
      <w:marRight w:val="0"/>
      <w:marTop w:val="0"/>
      <w:marBottom w:val="0"/>
      <w:divBdr>
        <w:top w:val="none" w:sz="0" w:space="0" w:color="auto"/>
        <w:left w:val="none" w:sz="0" w:space="0" w:color="auto"/>
        <w:bottom w:val="none" w:sz="0" w:space="0" w:color="auto"/>
        <w:right w:val="none" w:sz="0" w:space="0" w:color="auto"/>
      </w:divBdr>
    </w:div>
    <w:div w:id="2085564212">
      <w:bodyDiv w:val="1"/>
      <w:marLeft w:val="0"/>
      <w:marRight w:val="0"/>
      <w:marTop w:val="0"/>
      <w:marBottom w:val="0"/>
      <w:divBdr>
        <w:top w:val="none" w:sz="0" w:space="0" w:color="auto"/>
        <w:left w:val="none" w:sz="0" w:space="0" w:color="auto"/>
        <w:bottom w:val="none" w:sz="0" w:space="0" w:color="auto"/>
        <w:right w:val="none" w:sz="0" w:space="0" w:color="auto"/>
      </w:divBdr>
    </w:div>
    <w:div w:id="2086294199">
      <w:bodyDiv w:val="1"/>
      <w:marLeft w:val="0"/>
      <w:marRight w:val="0"/>
      <w:marTop w:val="0"/>
      <w:marBottom w:val="0"/>
      <w:divBdr>
        <w:top w:val="none" w:sz="0" w:space="0" w:color="auto"/>
        <w:left w:val="none" w:sz="0" w:space="0" w:color="auto"/>
        <w:bottom w:val="none" w:sz="0" w:space="0" w:color="auto"/>
        <w:right w:val="none" w:sz="0" w:space="0" w:color="auto"/>
      </w:divBdr>
    </w:div>
    <w:div w:id="2086604955">
      <w:bodyDiv w:val="1"/>
      <w:marLeft w:val="0"/>
      <w:marRight w:val="0"/>
      <w:marTop w:val="0"/>
      <w:marBottom w:val="0"/>
      <w:divBdr>
        <w:top w:val="none" w:sz="0" w:space="0" w:color="auto"/>
        <w:left w:val="none" w:sz="0" w:space="0" w:color="auto"/>
        <w:bottom w:val="none" w:sz="0" w:space="0" w:color="auto"/>
        <w:right w:val="none" w:sz="0" w:space="0" w:color="auto"/>
      </w:divBdr>
    </w:div>
    <w:div w:id="2086951409">
      <w:bodyDiv w:val="1"/>
      <w:marLeft w:val="0"/>
      <w:marRight w:val="0"/>
      <w:marTop w:val="0"/>
      <w:marBottom w:val="0"/>
      <w:divBdr>
        <w:top w:val="none" w:sz="0" w:space="0" w:color="auto"/>
        <w:left w:val="none" w:sz="0" w:space="0" w:color="auto"/>
        <w:bottom w:val="none" w:sz="0" w:space="0" w:color="auto"/>
        <w:right w:val="none" w:sz="0" w:space="0" w:color="auto"/>
      </w:divBdr>
    </w:div>
    <w:div w:id="2086996127">
      <w:bodyDiv w:val="1"/>
      <w:marLeft w:val="0"/>
      <w:marRight w:val="0"/>
      <w:marTop w:val="0"/>
      <w:marBottom w:val="0"/>
      <w:divBdr>
        <w:top w:val="none" w:sz="0" w:space="0" w:color="auto"/>
        <w:left w:val="none" w:sz="0" w:space="0" w:color="auto"/>
        <w:bottom w:val="none" w:sz="0" w:space="0" w:color="auto"/>
        <w:right w:val="none" w:sz="0" w:space="0" w:color="auto"/>
      </w:divBdr>
    </w:div>
    <w:div w:id="2087072579">
      <w:bodyDiv w:val="1"/>
      <w:marLeft w:val="0"/>
      <w:marRight w:val="0"/>
      <w:marTop w:val="0"/>
      <w:marBottom w:val="0"/>
      <w:divBdr>
        <w:top w:val="none" w:sz="0" w:space="0" w:color="auto"/>
        <w:left w:val="none" w:sz="0" w:space="0" w:color="auto"/>
        <w:bottom w:val="none" w:sz="0" w:space="0" w:color="auto"/>
        <w:right w:val="none" w:sz="0" w:space="0" w:color="auto"/>
      </w:divBdr>
    </w:div>
    <w:div w:id="2087262575">
      <w:bodyDiv w:val="1"/>
      <w:marLeft w:val="0"/>
      <w:marRight w:val="0"/>
      <w:marTop w:val="0"/>
      <w:marBottom w:val="0"/>
      <w:divBdr>
        <w:top w:val="none" w:sz="0" w:space="0" w:color="auto"/>
        <w:left w:val="none" w:sz="0" w:space="0" w:color="auto"/>
        <w:bottom w:val="none" w:sz="0" w:space="0" w:color="auto"/>
        <w:right w:val="none" w:sz="0" w:space="0" w:color="auto"/>
      </w:divBdr>
    </w:div>
    <w:div w:id="2087336365">
      <w:bodyDiv w:val="1"/>
      <w:marLeft w:val="0"/>
      <w:marRight w:val="0"/>
      <w:marTop w:val="0"/>
      <w:marBottom w:val="0"/>
      <w:divBdr>
        <w:top w:val="none" w:sz="0" w:space="0" w:color="auto"/>
        <w:left w:val="none" w:sz="0" w:space="0" w:color="auto"/>
        <w:bottom w:val="none" w:sz="0" w:space="0" w:color="auto"/>
        <w:right w:val="none" w:sz="0" w:space="0" w:color="auto"/>
      </w:divBdr>
    </w:div>
    <w:div w:id="2087921047">
      <w:bodyDiv w:val="1"/>
      <w:marLeft w:val="0"/>
      <w:marRight w:val="0"/>
      <w:marTop w:val="0"/>
      <w:marBottom w:val="0"/>
      <w:divBdr>
        <w:top w:val="none" w:sz="0" w:space="0" w:color="auto"/>
        <w:left w:val="none" w:sz="0" w:space="0" w:color="auto"/>
        <w:bottom w:val="none" w:sz="0" w:space="0" w:color="auto"/>
        <w:right w:val="none" w:sz="0" w:space="0" w:color="auto"/>
      </w:divBdr>
    </w:div>
    <w:div w:id="2088140645">
      <w:bodyDiv w:val="1"/>
      <w:marLeft w:val="0"/>
      <w:marRight w:val="0"/>
      <w:marTop w:val="0"/>
      <w:marBottom w:val="0"/>
      <w:divBdr>
        <w:top w:val="none" w:sz="0" w:space="0" w:color="auto"/>
        <w:left w:val="none" w:sz="0" w:space="0" w:color="auto"/>
        <w:bottom w:val="none" w:sz="0" w:space="0" w:color="auto"/>
        <w:right w:val="none" w:sz="0" w:space="0" w:color="auto"/>
      </w:divBdr>
    </w:div>
    <w:div w:id="2088185301">
      <w:bodyDiv w:val="1"/>
      <w:marLeft w:val="0"/>
      <w:marRight w:val="0"/>
      <w:marTop w:val="0"/>
      <w:marBottom w:val="0"/>
      <w:divBdr>
        <w:top w:val="none" w:sz="0" w:space="0" w:color="auto"/>
        <w:left w:val="none" w:sz="0" w:space="0" w:color="auto"/>
        <w:bottom w:val="none" w:sz="0" w:space="0" w:color="auto"/>
        <w:right w:val="none" w:sz="0" w:space="0" w:color="auto"/>
      </w:divBdr>
    </w:div>
    <w:div w:id="2088727146">
      <w:bodyDiv w:val="1"/>
      <w:marLeft w:val="0"/>
      <w:marRight w:val="0"/>
      <w:marTop w:val="0"/>
      <w:marBottom w:val="0"/>
      <w:divBdr>
        <w:top w:val="none" w:sz="0" w:space="0" w:color="auto"/>
        <w:left w:val="none" w:sz="0" w:space="0" w:color="auto"/>
        <w:bottom w:val="none" w:sz="0" w:space="0" w:color="auto"/>
        <w:right w:val="none" w:sz="0" w:space="0" w:color="auto"/>
      </w:divBdr>
    </w:div>
    <w:div w:id="2088770570">
      <w:bodyDiv w:val="1"/>
      <w:marLeft w:val="0"/>
      <w:marRight w:val="0"/>
      <w:marTop w:val="0"/>
      <w:marBottom w:val="0"/>
      <w:divBdr>
        <w:top w:val="none" w:sz="0" w:space="0" w:color="auto"/>
        <w:left w:val="none" w:sz="0" w:space="0" w:color="auto"/>
        <w:bottom w:val="none" w:sz="0" w:space="0" w:color="auto"/>
        <w:right w:val="none" w:sz="0" w:space="0" w:color="auto"/>
      </w:divBdr>
    </w:div>
    <w:div w:id="2089035658">
      <w:bodyDiv w:val="1"/>
      <w:marLeft w:val="0"/>
      <w:marRight w:val="0"/>
      <w:marTop w:val="0"/>
      <w:marBottom w:val="0"/>
      <w:divBdr>
        <w:top w:val="none" w:sz="0" w:space="0" w:color="auto"/>
        <w:left w:val="none" w:sz="0" w:space="0" w:color="auto"/>
        <w:bottom w:val="none" w:sz="0" w:space="0" w:color="auto"/>
        <w:right w:val="none" w:sz="0" w:space="0" w:color="auto"/>
      </w:divBdr>
    </w:div>
    <w:div w:id="2089308483">
      <w:bodyDiv w:val="1"/>
      <w:marLeft w:val="0"/>
      <w:marRight w:val="0"/>
      <w:marTop w:val="0"/>
      <w:marBottom w:val="0"/>
      <w:divBdr>
        <w:top w:val="none" w:sz="0" w:space="0" w:color="auto"/>
        <w:left w:val="none" w:sz="0" w:space="0" w:color="auto"/>
        <w:bottom w:val="none" w:sz="0" w:space="0" w:color="auto"/>
        <w:right w:val="none" w:sz="0" w:space="0" w:color="auto"/>
      </w:divBdr>
    </w:div>
    <w:div w:id="2089379136">
      <w:bodyDiv w:val="1"/>
      <w:marLeft w:val="0"/>
      <w:marRight w:val="0"/>
      <w:marTop w:val="0"/>
      <w:marBottom w:val="0"/>
      <w:divBdr>
        <w:top w:val="none" w:sz="0" w:space="0" w:color="auto"/>
        <w:left w:val="none" w:sz="0" w:space="0" w:color="auto"/>
        <w:bottom w:val="none" w:sz="0" w:space="0" w:color="auto"/>
        <w:right w:val="none" w:sz="0" w:space="0" w:color="auto"/>
      </w:divBdr>
    </w:div>
    <w:div w:id="2089498004">
      <w:bodyDiv w:val="1"/>
      <w:marLeft w:val="0"/>
      <w:marRight w:val="0"/>
      <w:marTop w:val="0"/>
      <w:marBottom w:val="0"/>
      <w:divBdr>
        <w:top w:val="none" w:sz="0" w:space="0" w:color="auto"/>
        <w:left w:val="none" w:sz="0" w:space="0" w:color="auto"/>
        <w:bottom w:val="none" w:sz="0" w:space="0" w:color="auto"/>
        <w:right w:val="none" w:sz="0" w:space="0" w:color="auto"/>
      </w:divBdr>
    </w:div>
    <w:div w:id="2089689352">
      <w:bodyDiv w:val="1"/>
      <w:marLeft w:val="0"/>
      <w:marRight w:val="0"/>
      <w:marTop w:val="0"/>
      <w:marBottom w:val="0"/>
      <w:divBdr>
        <w:top w:val="none" w:sz="0" w:space="0" w:color="auto"/>
        <w:left w:val="none" w:sz="0" w:space="0" w:color="auto"/>
        <w:bottom w:val="none" w:sz="0" w:space="0" w:color="auto"/>
        <w:right w:val="none" w:sz="0" w:space="0" w:color="auto"/>
      </w:divBdr>
    </w:div>
    <w:div w:id="2089887214">
      <w:bodyDiv w:val="1"/>
      <w:marLeft w:val="0"/>
      <w:marRight w:val="0"/>
      <w:marTop w:val="0"/>
      <w:marBottom w:val="0"/>
      <w:divBdr>
        <w:top w:val="none" w:sz="0" w:space="0" w:color="auto"/>
        <w:left w:val="none" w:sz="0" w:space="0" w:color="auto"/>
        <w:bottom w:val="none" w:sz="0" w:space="0" w:color="auto"/>
        <w:right w:val="none" w:sz="0" w:space="0" w:color="auto"/>
      </w:divBdr>
    </w:div>
    <w:div w:id="2090037761">
      <w:bodyDiv w:val="1"/>
      <w:marLeft w:val="0"/>
      <w:marRight w:val="0"/>
      <w:marTop w:val="0"/>
      <w:marBottom w:val="0"/>
      <w:divBdr>
        <w:top w:val="none" w:sz="0" w:space="0" w:color="auto"/>
        <w:left w:val="none" w:sz="0" w:space="0" w:color="auto"/>
        <w:bottom w:val="none" w:sz="0" w:space="0" w:color="auto"/>
        <w:right w:val="none" w:sz="0" w:space="0" w:color="auto"/>
      </w:divBdr>
    </w:div>
    <w:div w:id="2090228126">
      <w:bodyDiv w:val="1"/>
      <w:marLeft w:val="0"/>
      <w:marRight w:val="0"/>
      <w:marTop w:val="0"/>
      <w:marBottom w:val="0"/>
      <w:divBdr>
        <w:top w:val="none" w:sz="0" w:space="0" w:color="auto"/>
        <w:left w:val="none" w:sz="0" w:space="0" w:color="auto"/>
        <w:bottom w:val="none" w:sz="0" w:space="0" w:color="auto"/>
        <w:right w:val="none" w:sz="0" w:space="0" w:color="auto"/>
      </w:divBdr>
    </w:div>
    <w:div w:id="2091073853">
      <w:bodyDiv w:val="1"/>
      <w:marLeft w:val="0"/>
      <w:marRight w:val="0"/>
      <w:marTop w:val="0"/>
      <w:marBottom w:val="0"/>
      <w:divBdr>
        <w:top w:val="none" w:sz="0" w:space="0" w:color="auto"/>
        <w:left w:val="none" w:sz="0" w:space="0" w:color="auto"/>
        <w:bottom w:val="none" w:sz="0" w:space="0" w:color="auto"/>
        <w:right w:val="none" w:sz="0" w:space="0" w:color="auto"/>
      </w:divBdr>
    </w:div>
    <w:div w:id="2091196198">
      <w:bodyDiv w:val="1"/>
      <w:marLeft w:val="0"/>
      <w:marRight w:val="0"/>
      <w:marTop w:val="0"/>
      <w:marBottom w:val="0"/>
      <w:divBdr>
        <w:top w:val="none" w:sz="0" w:space="0" w:color="auto"/>
        <w:left w:val="none" w:sz="0" w:space="0" w:color="auto"/>
        <w:bottom w:val="none" w:sz="0" w:space="0" w:color="auto"/>
        <w:right w:val="none" w:sz="0" w:space="0" w:color="auto"/>
      </w:divBdr>
    </w:div>
    <w:div w:id="2091852434">
      <w:bodyDiv w:val="1"/>
      <w:marLeft w:val="0"/>
      <w:marRight w:val="0"/>
      <w:marTop w:val="0"/>
      <w:marBottom w:val="0"/>
      <w:divBdr>
        <w:top w:val="none" w:sz="0" w:space="0" w:color="auto"/>
        <w:left w:val="none" w:sz="0" w:space="0" w:color="auto"/>
        <w:bottom w:val="none" w:sz="0" w:space="0" w:color="auto"/>
        <w:right w:val="none" w:sz="0" w:space="0" w:color="auto"/>
      </w:divBdr>
    </w:div>
    <w:div w:id="2091922091">
      <w:bodyDiv w:val="1"/>
      <w:marLeft w:val="0"/>
      <w:marRight w:val="0"/>
      <w:marTop w:val="0"/>
      <w:marBottom w:val="0"/>
      <w:divBdr>
        <w:top w:val="none" w:sz="0" w:space="0" w:color="auto"/>
        <w:left w:val="none" w:sz="0" w:space="0" w:color="auto"/>
        <w:bottom w:val="none" w:sz="0" w:space="0" w:color="auto"/>
        <w:right w:val="none" w:sz="0" w:space="0" w:color="auto"/>
      </w:divBdr>
    </w:div>
    <w:div w:id="2092118337">
      <w:bodyDiv w:val="1"/>
      <w:marLeft w:val="0"/>
      <w:marRight w:val="0"/>
      <w:marTop w:val="0"/>
      <w:marBottom w:val="0"/>
      <w:divBdr>
        <w:top w:val="none" w:sz="0" w:space="0" w:color="auto"/>
        <w:left w:val="none" w:sz="0" w:space="0" w:color="auto"/>
        <w:bottom w:val="none" w:sz="0" w:space="0" w:color="auto"/>
        <w:right w:val="none" w:sz="0" w:space="0" w:color="auto"/>
      </w:divBdr>
    </w:div>
    <w:div w:id="2092382800">
      <w:bodyDiv w:val="1"/>
      <w:marLeft w:val="0"/>
      <w:marRight w:val="0"/>
      <w:marTop w:val="0"/>
      <w:marBottom w:val="0"/>
      <w:divBdr>
        <w:top w:val="none" w:sz="0" w:space="0" w:color="auto"/>
        <w:left w:val="none" w:sz="0" w:space="0" w:color="auto"/>
        <w:bottom w:val="none" w:sz="0" w:space="0" w:color="auto"/>
        <w:right w:val="none" w:sz="0" w:space="0" w:color="auto"/>
      </w:divBdr>
    </w:div>
    <w:div w:id="2092579811">
      <w:bodyDiv w:val="1"/>
      <w:marLeft w:val="0"/>
      <w:marRight w:val="0"/>
      <w:marTop w:val="0"/>
      <w:marBottom w:val="0"/>
      <w:divBdr>
        <w:top w:val="none" w:sz="0" w:space="0" w:color="auto"/>
        <w:left w:val="none" w:sz="0" w:space="0" w:color="auto"/>
        <w:bottom w:val="none" w:sz="0" w:space="0" w:color="auto"/>
        <w:right w:val="none" w:sz="0" w:space="0" w:color="auto"/>
      </w:divBdr>
    </w:div>
    <w:div w:id="2092700671">
      <w:bodyDiv w:val="1"/>
      <w:marLeft w:val="0"/>
      <w:marRight w:val="0"/>
      <w:marTop w:val="0"/>
      <w:marBottom w:val="0"/>
      <w:divBdr>
        <w:top w:val="none" w:sz="0" w:space="0" w:color="auto"/>
        <w:left w:val="none" w:sz="0" w:space="0" w:color="auto"/>
        <w:bottom w:val="none" w:sz="0" w:space="0" w:color="auto"/>
        <w:right w:val="none" w:sz="0" w:space="0" w:color="auto"/>
      </w:divBdr>
    </w:div>
    <w:div w:id="2092777290">
      <w:bodyDiv w:val="1"/>
      <w:marLeft w:val="0"/>
      <w:marRight w:val="0"/>
      <w:marTop w:val="0"/>
      <w:marBottom w:val="0"/>
      <w:divBdr>
        <w:top w:val="none" w:sz="0" w:space="0" w:color="auto"/>
        <w:left w:val="none" w:sz="0" w:space="0" w:color="auto"/>
        <w:bottom w:val="none" w:sz="0" w:space="0" w:color="auto"/>
        <w:right w:val="none" w:sz="0" w:space="0" w:color="auto"/>
      </w:divBdr>
    </w:div>
    <w:div w:id="2093236655">
      <w:bodyDiv w:val="1"/>
      <w:marLeft w:val="0"/>
      <w:marRight w:val="0"/>
      <w:marTop w:val="0"/>
      <w:marBottom w:val="0"/>
      <w:divBdr>
        <w:top w:val="none" w:sz="0" w:space="0" w:color="auto"/>
        <w:left w:val="none" w:sz="0" w:space="0" w:color="auto"/>
        <w:bottom w:val="none" w:sz="0" w:space="0" w:color="auto"/>
        <w:right w:val="none" w:sz="0" w:space="0" w:color="auto"/>
      </w:divBdr>
    </w:div>
    <w:div w:id="2093815356">
      <w:bodyDiv w:val="1"/>
      <w:marLeft w:val="0"/>
      <w:marRight w:val="0"/>
      <w:marTop w:val="0"/>
      <w:marBottom w:val="0"/>
      <w:divBdr>
        <w:top w:val="none" w:sz="0" w:space="0" w:color="auto"/>
        <w:left w:val="none" w:sz="0" w:space="0" w:color="auto"/>
        <w:bottom w:val="none" w:sz="0" w:space="0" w:color="auto"/>
        <w:right w:val="none" w:sz="0" w:space="0" w:color="auto"/>
      </w:divBdr>
    </w:div>
    <w:div w:id="2094009892">
      <w:bodyDiv w:val="1"/>
      <w:marLeft w:val="0"/>
      <w:marRight w:val="0"/>
      <w:marTop w:val="0"/>
      <w:marBottom w:val="0"/>
      <w:divBdr>
        <w:top w:val="none" w:sz="0" w:space="0" w:color="auto"/>
        <w:left w:val="none" w:sz="0" w:space="0" w:color="auto"/>
        <w:bottom w:val="none" w:sz="0" w:space="0" w:color="auto"/>
        <w:right w:val="none" w:sz="0" w:space="0" w:color="auto"/>
      </w:divBdr>
    </w:div>
    <w:div w:id="2094281893">
      <w:bodyDiv w:val="1"/>
      <w:marLeft w:val="0"/>
      <w:marRight w:val="0"/>
      <w:marTop w:val="0"/>
      <w:marBottom w:val="0"/>
      <w:divBdr>
        <w:top w:val="none" w:sz="0" w:space="0" w:color="auto"/>
        <w:left w:val="none" w:sz="0" w:space="0" w:color="auto"/>
        <w:bottom w:val="none" w:sz="0" w:space="0" w:color="auto"/>
        <w:right w:val="none" w:sz="0" w:space="0" w:color="auto"/>
      </w:divBdr>
    </w:div>
    <w:div w:id="2094423784">
      <w:bodyDiv w:val="1"/>
      <w:marLeft w:val="0"/>
      <w:marRight w:val="0"/>
      <w:marTop w:val="0"/>
      <w:marBottom w:val="0"/>
      <w:divBdr>
        <w:top w:val="none" w:sz="0" w:space="0" w:color="auto"/>
        <w:left w:val="none" w:sz="0" w:space="0" w:color="auto"/>
        <w:bottom w:val="none" w:sz="0" w:space="0" w:color="auto"/>
        <w:right w:val="none" w:sz="0" w:space="0" w:color="auto"/>
      </w:divBdr>
    </w:div>
    <w:div w:id="2094890218">
      <w:bodyDiv w:val="1"/>
      <w:marLeft w:val="0"/>
      <w:marRight w:val="0"/>
      <w:marTop w:val="0"/>
      <w:marBottom w:val="0"/>
      <w:divBdr>
        <w:top w:val="none" w:sz="0" w:space="0" w:color="auto"/>
        <w:left w:val="none" w:sz="0" w:space="0" w:color="auto"/>
        <w:bottom w:val="none" w:sz="0" w:space="0" w:color="auto"/>
        <w:right w:val="none" w:sz="0" w:space="0" w:color="auto"/>
      </w:divBdr>
    </w:div>
    <w:div w:id="2095198254">
      <w:bodyDiv w:val="1"/>
      <w:marLeft w:val="0"/>
      <w:marRight w:val="0"/>
      <w:marTop w:val="0"/>
      <w:marBottom w:val="0"/>
      <w:divBdr>
        <w:top w:val="none" w:sz="0" w:space="0" w:color="auto"/>
        <w:left w:val="none" w:sz="0" w:space="0" w:color="auto"/>
        <w:bottom w:val="none" w:sz="0" w:space="0" w:color="auto"/>
        <w:right w:val="none" w:sz="0" w:space="0" w:color="auto"/>
      </w:divBdr>
    </w:div>
    <w:div w:id="2095322633">
      <w:bodyDiv w:val="1"/>
      <w:marLeft w:val="0"/>
      <w:marRight w:val="0"/>
      <w:marTop w:val="0"/>
      <w:marBottom w:val="0"/>
      <w:divBdr>
        <w:top w:val="none" w:sz="0" w:space="0" w:color="auto"/>
        <w:left w:val="none" w:sz="0" w:space="0" w:color="auto"/>
        <w:bottom w:val="none" w:sz="0" w:space="0" w:color="auto"/>
        <w:right w:val="none" w:sz="0" w:space="0" w:color="auto"/>
      </w:divBdr>
    </w:div>
    <w:div w:id="2095977441">
      <w:bodyDiv w:val="1"/>
      <w:marLeft w:val="0"/>
      <w:marRight w:val="0"/>
      <w:marTop w:val="0"/>
      <w:marBottom w:val="0"/>
      <w:divBdr>
        <w:top w:val="none" w:sz="0" w:space="0" w:color="auto"/>
        <w:left w:val="none" w:sz="0" w:space="0" w:color="auto"/>
        <w:bottom w:val="none" w:sz="0" w:space="0" w:color="auto"/>
        <w:right w:val="none" w:sz="0" w:space="0" w:color="auto"/>
      </w:divBdr>
    </w:div>
    <w:div w:id="2096634659">
      <w:bodyDiv w:val="1"/>
      <w:marLeft w:val="0"/>
      <w:marRight w:val="0"/>
      <w:marTop w:val="0"/>
      <w:marBottom w:val="0"/>
      <w:divBdr>
        <w:top w:val="none" w:sz="0" w:space="0" w:color="auto"/>
        <w:left w:val="none" w:sz="0" w:space="0" w:color="auto"/>
        <w:bottom w:val="none" w:sz="0" w:space="0" w:color="auto"/>
        <w:right w:val="none" w:sz="0" w:space="0" w:color="auto"/>
      </w:divBdr>
    </w:div>
    <w:div w:id="2097051807">
      <w:bodyDiv w:val="1"/>
      <w:marLeft w:val="0"/>
      <w:marRight w:val="0"/>
      <w:marTop w:val="0"/>
      <w:marBottom w:val="0"/>
      <w:divBdr>
        <w:top w:val="none" w:sz="0" w:space="0" w:color="auto"/>
        <w:left w:val="none" w:sz="0" w:space="0" w:color="auto"/>
        <w:bottom w:val="none" w:sz="0" w:space="0" w:color="auto"/>
        <w:right w:val="none" w:sz="0" w:space="0" w:color="auto"/>
      </w:divBdr>
    </w:div>
    <w:div w:id="2097480711">
      <w:bodyDiv w:val="1"/>
      <w:marLeft w:val="0"/>
      <w:marRight w:val="0"/>
      <w:marTop w:val="0"/>
      <w:marBottom w:val="0"/>
      <w:divBdr>
        <w:top w:val="none" w:sz="0" w:space="0" w:color="auto"/>
        <w:left w:val="none" w:sz="0" w:space="0" w:color="auto"/>
        <w:bottom w:val="none" w:sz="0" w:space="0" w:color="auto"/>
        <w:right w:val="none" w:sz="0" w:space="0" w:color="auto"/>
      </w:divBdr>
    </w:div>
    <w:div w:id="2097706320">
      <w:bodyDiv w:val="1"/>
      <w:marLeft w:val="0"/>
      <w:marRight w:val="0"/>
      <w:marTop w:val="0"/>
      <w:marBottom w:val="0"/>
      <w:divBdr>
        <w:top w:val="none" w:sz="0" w:space="0" w:color="auto"/>
        <w:left w:val="none" w:sz="0" w:space="0" w:color="auto"/>
        <w:bottom w:val="none" w:sz="0" w:space="0" w:color="auto"/>
        <w:right w:val="none" w:sz="0" w:space="0" w:color="auto"/>
      </w:divBdr>
    </w:div>
    <w:div w:id="2098091965">
      <w:bodyDiv w:val="1"/>
      <w:marLeft w:val="0"/>
      <w:marRight w:val="0"/>
      <w:marTop w:val="0"/>
      <w:marBottom w:val="0"/>
      <w:divBdr>
        <w:top w:val="none" w:sz="0" w:space="0" w:color="auto"/>
        <w:left w:val="none" w:sz="0" w:space="0" w:color="auto"/>
        <w:bottom w:val="none" w:sz="0" w:space="0" w:color="auto"/>
        <w:right w:val="none" w:sz="0" w:space="0" w:color="auto"/>
      </w:divBdr>
    </w:div>
    <w:div w:id="2098286995">
      <w:bodyDiv w:val="1"/>
      <w:marLeft w:val="0"/>
      <w:marRight w:val="0"/>
      <w:marTop w:val="0"/>
      <w:marBottom w:val="0"/>
      <w:divBdr>
        <w:top w:val="none" w:sz="0" w:space="0" w:color="auto"/>
        <w:left w:val="none" w:sz="0" w:space="0" w:color="auto"/>
        <w:bottom w:val="none" w:sz="0" w:space="0" w:color="auto"/>
        <w:right w:val="none" w:sz="0" w:space="0" w:color="auto"/>
      </w:divBdr>
    </w:div>
    <w:div w:id="2098403183">
      <w:bodyDiv w:val="1"/>
      <w:marLeft w:val="0"/>
      <w:marRight w:val="0"/>
      <w:marTop w:val="0"/>
      <w:marBottom w:val="0"/>
      <w:divBdr>
        <w:top w:val="none" w:sz="0" w:space="0" w:color="auto"/>
        <w:left w:val="none" w:sz="0" w:space="0" w:color="auto"/>
        <w:bottom w:val="none" w:sz="0" w:space="0" w:color="auto"/>
        <w:right w:val="none" w:sz="0" w:space="0" w:color="auto"/>
      </w:divBdr>
    </w:div>
    <w:div w:id="2098624421">
      <w:bodyDiv w:val="1"/>
      <w:marLeft w:val="0"/>
      <w:marRight w:val="0"/>
      <w:marTop w:val="0"/>
      <w:marBottom w:val="0"/>
      <w:divBdr>
        <w:top w:val="none" w:sz="0" w:space="0" w:color="auto"/>
        <w:left w:val="none" w:sz="0" w:space="0" w:color="auto"/>
        <w:bottom w:val="none" w:sz="0" w:space="0" w:color="auto"/>
        <w:right w:val="none" w:sz="0" w:space="0" w:color="auto"/>
      </w:divBdr>
    </w:div>
    <w:div w:id="2099323246">
      <w:bodyDiv w:val="1"/>
      <w:marLeft w:val="0"/>
      <w:marRight w:val="0"/>
      <w:marTop w:val="0"/>
      <w:marBottom w:val="0"/>
      <w:divBdr>
        <w:top w:val="none" w:sz="0" w:space="0" w:color="auto"/>
        <w:left w:val="none" w:sz="0" w:space="0" w:color="auto"/>
        <w:bottom w:val="none" w:sz="0" w:space="0" w:color="auto"/>
        <w:right w:val="none" w:sz="0" w:space="0" w:color="auto"/>
      </w:divBdr>
    </w:div>
    <w:div w:id="2099327603">
      <w:bodyDiv w:val="1"/>
      <w:marLeft w:val="0"/>
      <w:marRight w:val="0"/>
      <w:marTop w:val="0"/>
      <w:marBottom w:val="0"/>
      <w:divBdr>
        <w:top w:val="none" w:sz="0" w:space="0" w:color="auto"/>
        <w:left w:val="none" w:sz="0" w:space="0" w:color="auto"/>
        <w:bottom w:val="none" w:sz="0" w:space="0" w:color="auto"/>
        <w:right w:val="none" w:sz="0" w:space="0" w:color="auto"/>
      </w:divBdr>
    </w:div>
    <w:div w:id="2100446447">
      <w:bodyDiv w:val="1"/>
      <w:marLeft w:val="0"/>
      <w:marRight w:val="0"/>
      <w:marTop w:val="0"/>
      <w:marBottom w:val="0"/>
      <w:divBdr>
        <w:top w:val="none" w:sz="0" w:space="0" w:color="auto"/>
        <w:left w:val="none" w:sz="0" w:space="0" w:color="auto"/>
        <w:bottom w:val="none" w:sz="0" w:space="0" w:color="auto"/>
        <w:right w:val="none" w:sz="0" w:space="0" w:color="auto"/>
      </w:divBdr>
    </w:div>
    <w:div w:id="2100904728">
      <w:bodyDiv w:val="1"/>
      <w:marLeft w:val="0"/>
      <w:marRight w:val="0"/>
      <w:marTop w:val="0"/>
      <w:marBottom w:val="0"/>
      <w:divBdr>
        <w:top w:val="none" w:sz="0" w:space="0" w:color="auto"/>
        <w:left w:val="none" w:sz="0" w:space="0" w:color="auto"/>
        <w:bottom w:val="none" w:sz="0" w:space="0" w:color="auto"/>
        <w:right w:val="none" w:sz="0" w:space="0" w:color="auto"/>
      </w:divBdr>
    </w:div>
    <w:div w:id="2101218744">
      <w:bodyDiv w:val="1"/>
      <w:marLeft w:val="0"/>
      <w:marRight w:val="0"/>
      <w:marTop w:val="0"/>
      <w:marBottom w:val="0"/>
      <w:divBdr>
        <w:top w:val="none" w:sz="0" w:space="0" w:color="auto"/>
        <w:left w:val="none" w:sz="0" w:space="0" w:color="auto"/>
        <w:bottom w:val="none" w:sz="0" w:space="0" w:color="auto"/>
        <w:right w:val="none" w:sz="0" w:space="0" w:color="auto"/>
      </w:divBdr>
    </w:div>
    <w:div w:id="2101367414">
      <w:bodyDiv w:val="1"/>
      <w:marLeft w:val="0"/>
      <w:marRight w:val="0"/>
      <w:marTop w:val="0"/>
      <w:marBottom w:val="0"/>
      <w:divBdr>
        <w:top w:val="none" w:sz="0" w:space="0" w:color="auto"/>
        <w:left w:val="none" w:sz="0" w:space="0" w:color="auto"/>
        <w:bottom w:val="none" w:sz="0" w:space="0" w:color="auto"/>
        <w:right w:val="none" w:sz="0" w:space="0" w:color="auto"/>
      </w:divBdr>
    </w:div>
    <w:div w:id="2103186456">
      <w:bodyDiv w:val="1"/>
      <w:marLeft w:val="0"/>
      <w:marRight w:val="0"/>
      <w:marTop w:val="0"/>
      <w:marBottom w:val="0"/>
      <w:divBdr>
        <w:top w:val="none" w:sz="0" w:space="0" w:color="auto"/>
        <w:left w:val="none" w:sz="0" w:space="0" w:color="auto"/>
        <w:bottom w:val="none" w:sz="0" w:space="0" w:color="auto"/>
        <w:right w:val="none" w:sz="0" w:space="0" w:color="auto"/>
      </w:divBdr>
    </w:div>
    <w:div w:id="2103993412">
      <w:bodyDiv w:val="1"/>
      <w:marLeft w:val="0"/>
      <w:marRight w:val="0"/>
      <w:marTop w:val="0"/>
      <w:marBottom w:val="0"/>
      <w:divBdr>
        <w:top w:val="none" w:sz="0" w:space="0" w:color="auto"/>
        <w:left w:val="none" w:sz="0" w:space="0" w:color="auto"/>
        <w:bottom w:val="none" w:sz="0" w:space="0" w:color="auto"/>
        <w:right w:val="none" w:sz="0" w:space="0" w:color="auto"/>
      </w:divBdr>
    </w:div>
    <w:div w:id="2104036199">
      <w:bodyDiv w:val="1"/>
      <w:marLeft w:val="0"/>
      <w:marRight w:val="0"/>
      <w:marTop w:val="0"/>
      <w:marBottom w:val="0"/>
      <w:divBdr>
        <w:top w:val="none" w:sz="0" w:space="0" w:color="auto"/>
        <w:left w:val="none" w:sz="0" w:space="0" w:color="auto"/>
        <w:bottom w:val="none" w:sz="0" w:space="0" w:color="auto"/>
        <w:right w:val="none" w:sz="0" w:space="0" w:color="auto"/>
      </w:divBdr>
    </w:div>
    <w:div w:id="2104454747">
      <w:bodyDiv w:val="1"/>
      <w:marLeft w:val="0"/>
      <w:marRight w:val="0"/>
      <w:marTop w:val="0"/>
      <w:marBottom w:val="0"/>
      <w:divBdr>
        <w:top w:val="none" w:sz="0" w:space="0" w:color="auto"/>
        <w:left w:val="none" w:sz="0" w:space="0" w:color="auto"/>
        <w:bottom w:val="none" w:sz="0" w:space="0" w:color="auto"/>
        <w:right w:val="none" w:sz="0" w:space="0" w:color="auto"/>
      </w:divBdr>
    </w:div>
    <w:div w:id="2104495928">
      <w:bodyDiv w:val="1"/>
      <w:marLeft w:val="0"/>
      <w:marRight w:val="0"/>
      <w:marTop w:val="0"/>
      <w:marBottom w:val="0"/>
      <w:divBdr>
        <w:top w:val="none" w:sz="0" w:space="0" w:color="auto"/>
        <w:left w:val="none" w:sz="0" w:space="0" w:color="auto"/>
        <w:bottom w:val="none" w:sz="0" w:space="0" w:color="auto"/>
        <w:right w:val="none" w:sz="0" w:space="0" w:color="auto"/>
      </w:divBdr>
    </w:div>
    <w:div w:id="2104566696">
      <w:bodyDiv w:val="1"/>
      <w:marLeft w:val="0"/>
      <w:marRight w:val="0"/>
      <w:marTop w:val="0"/>
      <w:marBottom w:val="0"/>
      <w:divBdr>
        <w:top w:val="none" w:sz="0" w:space="0" w:color="auto"/>
        <w:left w:val="none" w:sz="0" w:space="0" w:color="auto"/>
        <w:bottom w:val="none" w:sz="0" w:space="0" w:color="auto"/>
        <w:right w:val="none" w:sz="0" w:space="0" w:color="auto"/>
      </w:divBdr>
    </w:div>
    <w:div w:id="2105027904">
      <w:bodyDiv w:val="1"/>
      <w:marLeft w:val="0"/>
      <w:marRight w:val="0"/>
      <w:marTop w:val="0"/>
      <w:marBottom w:val="0"/>
      <w:divBdr>
        <w:top w:val="none" w:sz="0" w:space="0" w:color="auto"/>
        <w:left w:val="none" w:sz="0" w:space="0" w:color="auto"/>
        <w:bottom w:val="none" w:sz="0" w:space="0" w:color="auto"/>
        <w:right w:val="none" w:sz="0" w:space="0" w:color="auto"/>
      </w:divBdr>
    </w:div>
    <w:div w:id="2105152702">
      <w:bodyDiv w:val="1"/>
      <w:marLeft w:val="0"/>
      <w:marRight w:val="0"/>
      <w:marTop w:val="0"/>
      <w:marBottom w:val="0"/>
      <w:divBdr>
        <w:top w:val="none" w:sz="0" w:space="0" w:color="auto"/>
        <w:left w:val="none" w:sz="0" w:space="0" w:color="auto"/>
        <w:bottom w:val="none" w:sz="0" w:space="0" w:color="auto"/>
        <w:right w:val="none" w:sz="0" w:space="0" w:color="auto"/>
      </w:divBdr>
    </w:div>
    <w:div w:id="2105225862">
      <w:bodyDiv w:val="1"/>
      <w:marLeft w:val="0"/>
      <w:marRight w:val="0"/>
      <w:marTop w:val="0"/>
      <w:marBottom w:val="0"/>
      <w:divBdr>
        <w:top w:val="none" w:sz="0" w:space="0" w:color="auto"/>
        <w:left w:val="none" w:sz="0" w:space="0" w:color="auto"/>
        <w:bottom w:val="none" w:sz="0" w:space="0" w:color="auto"/>
        <w:right w:val="none" w:sz="0" w:space="0" w:color="auto"/>
      </w:divBdr>
    </w:div>
    <w:div w:id="2105416310">
      <w:bodyDiv w:val="1"/>
      <w:marLeft w:val="0"/>
      <w:marRight w:val="0"/>
      <w:marTop w:val="0"/>
      <w:marBottom w:val="0"/>
      <w:divBdr>
        <w:top w:val="none" w:sz="0" w:space="0" w:color="auto"/>
        <w:left w:val="none" w:sz="0" w:space="0" w:color="auto"/>
        <w:bottom w:val="none" w:sz="0" w:space="0" w:color="auto"/>
        <w:right w:val="none" w:sz="0" w:space="0" w:color="auto"/>
      </w:divBdr>
    </w:div>
    <w:div w:id="2105957141">
      <w:bodyDiv w:val="1"/>
      <w:marLeft w:val="0"/>
      <w:marRight w:val="0"/>
      <w:marTop w:val="0"/>
      <w:marBottom w:val="0"/>
      <w:divBdr>
        <w:top w:val="none" w:sz="0" w:space="0" w:color="auto"/>
        <w:left w:val="none" w:sz="0" w:space="0" w:color="auto"/>
        <w:bottom w:val="none" w:sz="0" w:space="0" w:color="auto"/>
        <w:right w:val="none" w:sz="0" w:space="0" w:color="auto"/>
      </w:divBdr>
    </w:div>
    <w:div w:id="2106070872">
      <w:bodyDiv w:val="1"/>
      <w:marLeft w:val="0"/>
      <w:marRight w:val="0"/>
      <w:marTop w:val="0"/>
      <w:marBottom w:val="0"/>
      <w:divBdr>
        <w:top w:val="none" w:sz="0" w:space="0" w:color="auto"/>
        <w:left w:val="none" w:sz="0" w:space="0" w:color="auto"/>
        <w:bottom w:val="none" w:sz="0" w:space="0" w:color="auto"/>
        <w:right w:val="none" w:sz="0" w:space="0" w:color="auto"/>
      </w:divBdr>
    </w:div>
    <w:div w:id="2106146235">
      <w:bodyDiv w:val="1"/>
      <w:marLeft w:val="0"/>
      <w:marRight w:val="0"/>
      <w:marTop w:val="0"/>
      <w:marBottom w:val="0"/>
      <w:divBdr>
        <w:top w:val="none" w:sz="0" w:space="0" w:color="auto"/>
        <w:left w:val="none" w:sz="0" w:space="0" w:color="auto"/>
        <w:bottom w:val="none" w:sz="0" w:space="0" w:color="auto"/>
        <w:right w:val="none" w:sz="0" w:space="0" w:color="auto"/>
      </w:divBdr>
    </w:div>
    <w:div w:id="2106412784">
      <w:bodyDiv w:val="1"/>
      <w:marLeft w:val="0"/>
      <w:marRight w:val="0"/>
      <w:marTop w:val="0"/>
      <w:marBottom w:val="0"/>
      <w:divBdr>
        <w:top w:val="none" w:sz="0" w:space="0" w:color="auto"/>
        <w:left w:val="none" w:sz="0" w:space="0" w:color="auto"/>
        <w:bottom w:val="none" w:sz="0" w:space="0" w:color="auto"/>
        <w:right w:val="none" w:sz="0" w:space="0" w:color="auto"/>
      </w:divBdr>
    </w:div>
    <w:div w:id="2106458584">
      <w:bodyDiv w:val="1"/>
      <w:marLeft w:val="0"/>
      <w:marRight w:val="0"/>
      <w:marTop w:val="0"/>
      <w:marBottom w:val="0"/>
      <w:divBdr>
        <w:top w:val="none" w:sz="0" w:space="0" w:color="auto"/>
        <w:left w:val="none" w:sz="0" w:space="0" w:color="auto"/>
        <w:bottom w:val="none" w:sz="0" w:space="0" w:color="auto"/>
        <w:right w:val="none" w:sz="0" w:space="0" w:color="auto"/>
      </w:divBdr>
    </w:div>
    <w:div w:id="2106726986">
      <w:bodyDiv w:val="1"/>
      <w:marLeft w:val="0"/>
      <w:marRight w:val="0"/>
      <w:marTop w:val="0"/>
      <w:marBottom w:val="0"/>
      <w:divBdr>
        <w:top w:val="none" w:sz="0" w:space="0" w:color="auto"/>
        <w:left w:val="none" w:sz="0" w:space="0" w:color="auto"/>
        <w:bottom w:val="none" w:sz="0" w:space="0" w:color="auto"/>
        <w:right w:val="none" w:sz="0" w:space="0" w:color="auto"/>
      </w:divBdr>
    </w:div>
    <w:div w:id="2106806155">
      <w:bodyDiv w:val="1"/>
      <w:marLeft w:val="0"/>
      <w:marRight w:val="0"/>
      <w:marTop w:val="0"/>
      <w:marBottom w:val="0"/>
      <w:divBdr>
        <w:top w:val="none" w:sz="0" w:space="0" w:color="auto"/>
        <w:left w:val="none" w:sz="0" w:space="0" w:color="auto"/>
        <w:bottom w:val="none" w:sz="0" w:space="0" w:color="auto"/>
        <w:right w:val="none" w:sz="0" w:space="0" w:color="auto"/>
      </w:divBdr>
    </w:div>
    <w:div w:id="2106999915">
      <w:bodyDiv w:val="1"/>
      <w:marLeft w:val="0"/>
      <w:marRight w:val="0"/>
      <w:marTop w:val="0"/>
      <w:marBottom w:val="0"/>
      <w:divBdr>
        <w:top w:val="none" w:sz="0" w:space="0" w:color="auto"/>
        <w:left w:val="none" w:sz="0" w:space="0" w:color="auto"/>
        <w:bottom w:val="none" w:sz="0" w:space="0" w:color="auto"/>
        <w:right w:val="none" w:sz="0" w:space="0" w:color="auto"/>
      </w:divBdr>
    </w:div>
    <w:div w:id="2107381188">
      <w:bodyDiv w:val="1"/>
      <w:marLeft w:val="0"/>
      <w:marRight w:val="0"/>
      <w:marTop w:val="0"/>
      <w:marBottom w:val="0"/>
      <w:divBdr>
        <w:top w:val="none" w:sz="0" w:space="0" w:color="auto"/>
        <w:left w:val="none" w:sz="0" w:space="0" w:color="auto"/>
        <w:bottom w:val="none" w:sz="0" w:space="0" w:color="auto"/>
        <w:right w:val="none" w:sz="0" w:space="0" w:color="auto"/>
      </w:divBdr>
    </w:div>
    <w:div w:id="2107381903">
      <w:bodyDiv w:val="1"/>
      <w:marLeft w:val="0"/>
      <w:marRight w:val="0"/>
      <w:marTop w:val="0"/>
      <w:marBottom w:val="0"/>
      <w:divBdr>
        <w:top w:val="none" w:sz="0" w:space="0" w:color="auto"/>
        <w:left w:val="none" w:sz="0" w:space="0" w:color="auto"/>
        <w:bottom w:val="none" w:sz="0" w:space="0" w:color="auto"/>
        <w:right w:val="none" w:sz="0" w:space="0" w:color="auto"/>
      </w:divBdr>
    </w:div>
    <w:div w:id="2107454066">
      <w:bodyDiv w:val="1"/>
      <w:marLeft w:val="0"/>
      <w:marRight w:val="0"/>
      <w:marTop w:val="0"/>
      <w:marBottom w:val="0"/>
      <w:divBdr>
        <w:top w:val="none" w:sz="0" w:space="0" w:color="auto"/>
        <w:left w:val="none" w:sz="0" w:space="0" w:color="auto"/>
        <w:bottom w:val="none" w:sz="0" w:space="0" w:color="auto"/>
        <w:right w:val="none" w:sz="0" w:space="0" w:color="auto"/>
      </w:divBdr>
    </w:div>
    <w:div w:id="2107462829">
      <w:bodyDiv w:val="1"/>
      <w:marLeft w:val="0"/>
      <w:marRight w:val="0"/>
      <w:marTop w:val="0"/>
      <w:marBottom w:val="0"/>
      <w:divBdr>
        <w:top w:val="none" w:sz="0" w:space="0" w:color="auto"/>
        <w:left w:val="none" w:sz="0" w:space="0" w:color="auto"/>
        <w:bottom w:val="none" w:sz="0" w:space="0" w:color="auto"/>
        <w:right w:val="none" w:sz="0" w:space="0" w:color="auto"/>
      </w:divBdr>
    </w:div>
    <w:div w:id="2107730449">
      <w:bodyDiv w:val="1"/>
      <w:marLeft w:val="0"/>
      <w:marRight w:val="0"/>
      <w:marTop w:val="0"/>
      <w:marBottom w:val="0"/>
      <w:divBdr>
        <w:top w:val="none" w:sz="0" w:space="0" w:color="auto"/>
        <w:left w:val="none" w:sz="0" w:space="0" w:color="auto"/>
        <w:bottom w:val="none" w:sz="0" w:space="0" w:color="auto"/>
        <w:right w:val="none" w:sz="0" w:space="0" w:color="auto"/>
      </w:divBdr>
    </w:div>
    <w:div w:id="2107849943">
      <w:bodyDiv w:val="1"/>
      <w:marLeft w:val="0"/>
      <w:marRight w:val="0"/>
      <w:marTop w:val="0"/>
      <w:marBottom w:val="0"/>
      <w:divBdr>
        <w:top w:val="none" w:sz="0" w:space="0" w:color="auto"/>
        <w:left w:val="none" w:sz="0" w:space="0" w:color="auto"/>
        <w:bottom w:val="none" w:sz="0" w:space="0" w:color="auto"/>
        <w:right w:val="none" w:sz="0" w:space="0" w:color="auto"/>
      </w:divBdr>
    </w:div>
    <w:div w:id="2107966859">
      <w:bodyDiv w:val="1"/>
      <w:marLeft w:val="0"/>
      <w:marRight w:val="0"/>
      <w:marTop w:val="0"/>
      <w:marBottom w:val="0"/>
      <w:divBdr>
        <w:top w:val="none" w:sz="0" w:space="0" w:color="auto"/>
        <w:left w:val="none" w:sz="0" w:space="0" w:color="auto"/>
        <w:bottom w:val="none" w:sz="0" w:space="0" w:color="auto"/>
        <w:right w:val="none" w:sz="0" w:space="0" w:color="auto"/>
      </w:divBdr>
    </w:div>
    <w:div w:id="2108038467">
      <w:bodyDiv w:val="1"/>
      <w:marLeft w:val="0"/>
      <w:marRight w:val="0"/>
      <w:marTop w:val="0"/>
      <w:marBottom w:val="0"/>
      <w:divBdr>
        <w:top w:val="none" w:sz="0" w:space="0" w:color="auto"/>
        <w:left w:val="none" w:sz="0" w:space="0" w:color="auto"/>
        <w:bottom w:val="none" w:sz="0" w:space="0" w:color="auto"/>
        <w:right w:val="none" w:sz="0" w:space="0" w:color="auto"/>
      </w:divBdr>
    </w:div>
    <w:div w:id="2108259616">
      <w:bodyDiv w:val="1"/>
      <w:marLeft w:val="0"/>
      <w:marRight w:val="0"/>
      <w:marTop w:val="0"/>
      <w:marBottom w:val="0"/>
      <w:divBdr>
        <w:top w:val="none" w:sz="0" w:space="0" w:color="auto"/>
        <w:left w:val="none" w:sz="0" w:space="0" w:color="auto"/>
        <w:bottom w:val="none" w:sz="0" w:space="0" w:color="auto"/>
        <w:right w:val="none" w:sz="0" w:space="0" w:color="auto"/>
      </w:divBdr>
    </w:div>
    <w:div w:id="2108497020">
      <w:bodyDiv w:val="1"/>
      <w:marLeft w:val="0"/>
      <w:marRight w:val="0"/>
      <w:marTop w:val="0"/>
      <w:marBottom w:val="0"/>
      <w:divBdr>
        <w:top w:val="none" w:sz="0" w:space="0" w:color="auto"/>
        <w:left w:val="none" w:sz="0" w:space="0" w:color="auto"/>
        <w:bottom w:val="none" w:sz="0" w:space="0" w:color="auto"/>
        <w:right w:val="none" w:sz="0" w:space="0" w:color="auto"/>
      </w:divBdr>
    </w:div>
    <w:div w:id="2109226230">
      <w:bodyDiv w:val="1"/>
      <w:marLeft w:val="0"/>
      <w:marRight w:val="0"/>
      <w:marTop w:val="0"/>
      <w:marBottom w:val="0"/>
      <w:divBdr>
        <w:top w:val="none" w:sz="0" w:space="0" w:color="auto"/>
        <w:left w:val="none" w:sz="0" w:space="0" w:color="auto"/>
        <w:bottom w:val="none" w:sz="0" w:space="0" w:color="auto"/>
        <w:right w:val="none" w:sz="0" w:space="0" w:color="auto"/>
      </w:divBdr>
    </w:div>
    <w:div w:id="2109694608">
      <w:bodyDiv w:val="1"/>
      <w:marLeft w:val="0"/>
      <w:marRight w:val="0"/>
      <w:marTop w:val="0"/>
      <w:marBottom w:val="0"/>
      <w:divBdr>
        <w:top w:val="none" w:sz="0" w:space="0" w:color="auto"/>
        <w:left w:val="none" w:sz="0" w:space="0" w:color="auto"/>
        <w:bottom w:val="none" w:sz="0" w:space="0" w:color="auto"/>
        <w:right w:val="none" w:sz="0" w:space="0" w:color="auto"/>
      </w:divBdr>
    </w:div>
    <w:div w:id="2109883877">
      <w:bodyDiv w:val="1"/>
      <w:marLeft w:val="0"/>
      <w:marRight w:val="0"/>
      <w:marTop w:val="0"/>
      <w:marBottom w:val="0"/>
      <w:divBdr>
        <w:top w:val="none" w:sz="0" w:space="0" w:color="auto"/>
        <w:left w:val="none" w:sz="0" w:space="0" w:color="auto"/>
        <w:bottom w:val="none" w:sz="0" w:space="0" w:color="auto"/>
        <w:right w:val="none" w:sz="0" w:space="0" w:color="auto"/>
      </w:divBdr>
    </w:div>
    <w:div w:id="2110277548">
      <w:bodyDiv w:val="1"/>
      <w:marLeft w:val="0"/>
      <w:marRight w:val="0"/>
      <w:marTop w:val="0"/>
      <w:marBottom w:val="0"/>
      <w:divBdr>
        <w:top w:val="none" w:sz="0" w:space="0" w:color="auto"/>
        <w:left w:val="none" w:sz="0" w:space="0" w:color="auto"/>
        <w:bottom w:val="none" w:sz="0" w:space="0" w:color="auto"/>
        <w:right w:val="none" w:sz="0" w:space="0" w:color="auto"/>
      </w:divBdr>
    </w:div>
    <w:div w:id="2110391603">
      <w:bodyDiv w:val="1"/>
      <w:marLeft w:val="0"/>
      <w:marRight w:val="0"/>
      <w:marTop w:val="0"/>
      <w:marBottom w:val="0"/>
      <w:divBdr>
        <w:top w:val="none" w:sz="0" w:space="0" w:color="auto"/>
        <w:left w:val="none" w:sz="0" w:space="0" w:color="auto"/>
        <w:bottom w:val="none" w:sz="0" w:space="0" w:color="auto"/>
        <w:right w:val="none" w:sz="0" w:space="0" w:color="auto"/>
      </w:divBdr>
    </w:div>
    <w:div w:id="2110465034">
      <w:bodyDiv w:val="1"/>
      <w:marLeft w:val="0"/>
      <w:marRight w:val="0"/>
      <w:marTop w:val="0"/>
      <w:marBottom w:val="0"/>
      <w:divBdr>
        <w:top w:val="none" w:sz="0" w:space="0" w:color="auto"/>
        <w:left w:val="none" w:sz="0" w:space="0" w:color="auto"/>
        <w:bottom w:val="none" w:sz="0" w:space="0" w:color="auto"/>
        <w:right w:val="none" w:sz="0" w:space="0" w:color="auto"/>
      </w:divBdr>
    </w:div>
    <w:div w:id="2110545904">
      <w:bodyDiv w:val="1"/>
      <w:marLeft w:val="0"/>
      <w:marRight w:val="0"/>
      <w:marTop w:val="0"/>
      <w:marBottom w:val="0"/>
      <w:divBdr>
        <w:top w:val="none" w:sz="0" w:space="0" w:color="auto"/>
        <w:left w:val="none" w:sz="0" w:space="0" w:color="auto"/>
        <w:bottom w:val="none" w:sz="0" w:space="0" w:color="auto"/>
        <w:right w:val="none" w:sz="0" w:space="0" w:color="auto"/>
      </w:divBdr>
    </w:div>
    <w:div w:id="2110587530">
      <w:bodyDiv w:val="1"/>
      <w:marLeft w:val="0"/>
      <w:marRight w:val="0"/>
      <w:marTop w:val="0"/>
      <w:marBottom w:val="0"/>
      <w:divBdr>
        <w:top w:val="none" w:sz="0" w:space="0" w:color="auto"/>
        <w:left w:val="none" w:sz="0" w:space="0" w:color="auto"/>
        <w:bottom w:val="none" w:sz="0" w:space="0" w:color="auto"/>
        <w:right w:val="none" w:sz="0" w:space="0" w:color="auto"/>
      </w:divBdr>
    </w:div>
    <w:div w:id="2111008045">
      <w:bodyDiv w:val="1"/>
      <w:marLeft w:val="0"/>
      <w:marRight w:val="0"/>
      <w:marTop w:val="0"/>
      <w:marBottom w:val="0"/>
      <w:divBdr>
        <w:top w:val="none" w:sz="0" w:space="0" w:color="auto"/>
        <w:left w:val="none" w:sz="0" w:space="0" w:color="auto"/>
        <w:bottom w:val="none" w:sz="0" w:space="0" w:color="auto"/>
        <w:right w:val="none" w:sz="0" w:space="0" w:color="auto"/>
      </w:divBdr>
    </w:div>
    <w:div w:id="2111198944">
      <w:bodyDiv w:val="1"/>
      <w:marLeft w:val="0"/>
      <w:marRight w:val="0"/>
      <w:marTop w:val="0"/>
      <w:marBottom w:val="0"/>
      <w:divBdr>
        <w:top w:val="none" w:sz="0" w:space="0" w:color="auto"/>
        <w:left w:val="none" w:sz="0" w:space="0" w:color="auto"/>
        <w:bottom w:val="none" w:sz="0" w:space="0" w:color="auto"/>
        <w:right w:val="none" w:sz="0" w:space="0" w:color="auto"/>
      </w:divBdr>
    </w:div>
    <w:div w:id="2111466828">
      <w:bodyDiv w:val="1"/>
      <w:marLeft w:val="0"/>
      <w:marRight w:val="0"/>
      <w:marTop w:val="0"/>
      <w:marBottom w:val="0"/>
      <w:divBdr>
        <w:top w:val="none" w:sz="0" w:space="0" w:color="auto"/>
        <w:left w:val="none" w:sz="0" w:space="0" w:color="auto"/>
        <w:bottom w:val="none" w:sz="0" w:space="0" w:color="auto"/>
        <w:right w:val="none" w:sz="0" w:space="0" w:color="auto"/>
      </w:divBdr>
    </w:div>
    <w:div w:id="2111467109">
      <w:bodyDiv w:val="1"/>
      <w:marLeft w:val="0"/>
      <w:marRight w:val="0"/>
      <w:marTop w:val="0"/>
      <w:marBottom w:val="0"/>
      <w:divBdr>
        <w:top w:val="none" w:sz="0" w:space="0" w:color="auto"/>
        <w:left w:val="none" w:sz="0" w:space="0" w:color="auto"/>
        <w:bottom w:val="none" w:sz="0" w:space="0" w:color="auto"/>
        <w:right w:val="none" w:sz="0" w:space="0" w:color="auto"/>
      </w:divBdr>
    </w:div>
    <w:div w:id="2111899330">
      <w:bodyDiv w:val="1"/>
      <w:marLeft w:val="0"/>
      <w:marRight w:val="0"/>
      <w:marTop w:val="0"/>
      <w:marBottom w:val="0"/>
      <w:divBdr>
        <w:top w:val="none" w:sz="0" w:space="0" w:color="auto"/>
        <w:left w:val="none" w:sz="0" w:space="0" w:color="auto"/>
        <w:bottom w:val="none" w:sz="0" w:space="0" w:color="auto"/>
        <w:right w:val="none" w:sz="0" w:space="0" w:color="auto"/>
      </w:divBdr>
    </w:div>
    <w:div w:id="2111929871">
      <w:bodyDiv w:val="1"/>
      <w:marLeft w:val="0"/>
      <w:marRight w:val="0"/>
      <w:marTop w:val="0"/>
      <w:marBottom w:val="0"/>
      <w:divBdr>
        <w:top w:val="none" w:sz="0" w:space="0" w:color="auto"/>
        <w:left w:val="none" w:sz="0" w:space="0" w:color="auto"/>
        <w:bottom w:val="none" w:sz="0" w:space="0" w:color="auto"/>
        <w:right w:val="none" w:sz="0" w:space="0" w:color="auto"/>
      </w:divBdr>
    </w:div>
    <w:div w:id="2111965579">
      <w:bodyDiv w:val="1"/>
      <w:marLeft w:val="0"/>
      <w:marRight w:val="0"/>
      <w:marTop w:val="0"/>
      <w:marBottom w:val="0"/>
      <w:divBdr>
        <w:top w:val="none" w:sz="0" w:space="0" w:color="auto"/>
        <w:left w:val="none" w:sz="0" w:space="0" w:color="auto"/>
        <w:bottom w:val="none" w:sz="0" w:space="0" w:color="auto"/>
        <w:right w:val="none" w:sz="0" w:space="0" w:color="auto"/>
      </w:divBdr>
    </w:div>
    <w:div w:id="2112121081">
      <w:bodyDiv w:val="1"/>
      <w:marLeft w:val="0"/>
      <w:marRight w:val="0"/>
      <w:marTop w:val="0"/>
      <w:marBottom w:val="0"/>
      <w:divBdr>
        <w:top w:val="none" w:sz="0" w:space="0" w:color="auto"/>
        <w:left w:val="none" w:sz="0" w:space="0" w:color="auto"/>
        <w:bottom w:val="none" w:sz="0" w:space="0" w:color="auto"/>
        <w:right w:val="none" w:sz="0" w:space="0" w:color="auto"/>
      </w:divBdr>
    </w:div>
    <w:div w:id="2112191895">
      <w:bodyDiv w:val="1"/>
      <w:marLeft w:val="0"/>
      <w:marRight w:val="0"/>
      <w:marTop w:val="0"/>
      <w:marBottom w:val="0"/>
      <w:divBdr>
        <w:top w:val="none" w:sz="0" w:space="0" w:color="auto"/>
        <w:left w:val="none" w:sz="0" w:space="0" w:color="auto"/>
        <w:bottom w:val="none" w:sz="0" w:space="0" w:color="auto"/>
        <w:right w:val="none" w:sz="0" w:space="0" w:color="auto"/>
      </w:divBdr>
    </w:div>
    <w:div w:id="2112895349">
      <w:bodyDiv w:val="1"/>
      <w:marLeft w:val="0"/>
      <w:marRight w:val="0"/>
      <w:marTop w:val="0"/>
      <w:marBottom w:val="0"/>
      <w:divBdr>
        <w:top w:val="none" w:sz="0" w:space="0" w:color="auto"/>
        <w:left w:val="none" w:sz="0" w:space="0" w:color="auto"/>
        <w:bottom w:val="none" w:sz="0" w:space="0" w:color="auto"/>
        <w:right w:val="none" w:sz="0" w:space="0" w:color="auto"/>
      </w:divBdr>
    </w:div>
    <w:div w:id="2113470694">
      <w:bodyDiv w:val="1"/>
      <w:marLeft w:val="0"/>
      <w:marRight w:val="0"/>
      <w:marTop w:val="0"/>
      <w:marBottom w:val="0"/>
      <w:divBdr>
        <w:top w:val="none" w:sz="0" w:space="0" w:color="auto"/>
        <w:left w:val="none" w:sz="0" w:space="0" w:color="auto"/>
        <w:bottom w:val="none" w:sz="0" w:space="0" w:color="auto"/>
        <w:right w:val="none" w:sz="0" w:space="0" w:color="auto"/>
      </w:divBdr>
    </w:div>
    <w:div w:id="2113476445">
      <w:bodyDiv w:val="1"/>
      <w:marLeft w:val="0"/>
      <w:marRight w:val="0"/>
      <w:marTop w:val="0"/>
      <w:marBottom w:val="0"/>
      <w:divBdr>
        <w:top w:val="none" w:sz="0" w:space="0" w:color="auto"/>
        <w:left w:val="none" w:sz="0" w:space="0" w:color="auto"/>
        <w:bottom w:val="none" w:sz="0" w:space="0" w:color="auto"/>
        <w:right w:val="none" w:sz="0" w:space="0" w:color="auto"/>
      </w:divBdr>
    </w:div>
    <w:div w:id="2113667444">
      <w:bodyDiv w:val="1"/>
      <w:marLeft w:val="0"/>
      <w:marRight w:val="0"/>
      <w:marTop w:val="0"/>
      <w:marBottom w:val="0"/>
      <w:divBdr>
        <w:top w:val="none" w:sz="0" w:space="0" w:color="auto"/>
        <w:left w:val="none" w:sz="0" w:space="0" w:color="auto"/>
        <w:bottom w:val="none" w:sz="0" w:space="0" w:color="auto"/>
        <w:right w:val="none" w:sz="0" w:space="0" w:color="auto"/>
      </w:divBdr>
    </w:div>
    <w:div w:id="2113814243">
      <w:bodyDiv w:val="1"/>
      <w:marLeft w:val="0"/>
      <w:marRight w:val="0"/>
      <w:marTop w:val="0"/>
      <w:marBottom w:val="0"/>
      <w:divBdr>
        <w:top w:val="none" w:sz="0" w:space="0" w:color="auto"/>
        <w:left w:val="none" w:sz="0" w:space="0" w:color="auto"/>
        <w:bottom w:val="none" w:sz="0" w:space="0" w:color="auto"/>
        <w:right w:val="none" w:sz="0" w:space="0" w:color="auto"/>
      </w:divBdr>
    </w:div>
    <w:div w:id="2113819113">
      <w:bodyDiv w:val="1"/>
      <w:marLeft w:val="0"/>
      <w:marRight w:val="0"/>
      <w:marTop w:val="0"/>
      <w:marBottom w:val="0"/>
      <w:divBdr>
        <w:top w:val="none" w:sz="0" w:space="0" w:color="auto"/>
        <w:left w:val="none" w:sz="0" w:space="0" w:color="auto"/>
        <w:bottom w:val="none" w:sz="0" w:space="0" w:color="auto"/>
        <w:right w:val="none" w:sz="0" w:space="0" w:color="auto"/>
      </w:divBdr>
    </w:div>
    <w:div w:id="2114127170">
      <w:bodyDiv w:val="1"/>
      <w:marLeft w:val="0"/>
      <w:marRight w:val="0"/>
      <w:marTop w:val="0"/>
      <w:marBottom w:val="0"/>
      <w:divBdr>
        <w:top w:val="none" w:sz="0" w:space="0" w:color="auto"/>
        <w:left w:val="none" w:sz="0" w:space="0" w:color="auto"/>
        <w:bottom w:val="none" w:sz="0" w:space="0" w:color="auto"/>
        <w:right w:val="none" w:sz="0" w:space="0" w:color="auto"/>
      </w:divBdr>
    </w:div>
    <w:div w:id="2114398615">
      <w:bodyDiv w:val="1"/>
      <w:marLeft w:val="0"/>
      <w:marRight w:val="0"/>
      <w:marTop w:val="0"/>
      <w:marBottom w:val="0"/>
      <w:divBdr>
        <w:top w:val="none" w:sz="0" w:space="0" w:color="auto"/>
        <w:left w:val="none" w:sz="0" w:space="0" w:color="auto"/>
        <w:bottom w:val="none" w:sz="0" w:space="0" w:color="auto"/>
        <w:right w:val="none" w:sz="0" w:space="0" w:color="auto"/>
      </w:divBdr>
    </w:div>
    <w:div w:id="2114472411">
      <w:bodyDiv w:val="1"/>
      <w:marLeft w:val="0"/>
      <w:marRight w:val="0"/>
      <w:marTop w:val="0"/>
      <w:marBottom w:val="0"/>
      <w:divBdr>
        <w:top w:val="none" w:sz="0" w:space="0" w:color="auto"/>
        <w:left w:val="none" w:sz="0" w:space="0" w:color="auto"/>
        <w:bottom w:val="none" w:sz="0" w:space="0" w:color="auto"/>
        <w:right w:val="none" w:sz="0" w:space="0" w:color="auto"/>
      </w:divBdr>
    </w:div>
    <w:div w:id="2114477368">
      <w:bodyDiv w:val="1"/>
      <w:marLeft w:val="0"/>
      <w:marRight w:val="0"/>
      <w:marTop w:val="0"/>
      <w:marBottom w:val="0"/>
      <w:divBdr>
        <w:top w:val="none" w:sz="0" w:space="0" w:color="auto"/>
        <w:left w:val="none" w:sz="0" w:space="0" w:color="auto"/>
        <w:bottom w:val="none" w:sz="0" w:space="0" w:color="auto"/>
        <w:right w:val="none" w:sz="0" w:space="0" w:color="auto"/>
      </w:divBdr>
    </w:div>
    <w:div w:id="2114978684">
      <w:bodyDiv w:val="1"/>
      <w:marLeft w:val="0"/>
      <w:marRight w:val="0"/>
      <w:marTop w:val="0"/>
      <w:marBottom w:val="0"/>
      <w:divBdr>
        <w:top w:val="none" w:sz="0" w:space="0" w:color="auto"/>
        <w:left w:val="none" w:sz="0" w:space="0" w:color="auto"/>
        <w:bottom w:val="none" w:sz="0" w:space="0" w:color="auto"/>
        <w:right w:val="none" w:sz="0" w:space="0" w:color="auto"/>
      </w:divBdr>
    </w:div>
    <w:div w:id="2114979435">
      <w:bodyDiv w:val="1"/>
      <w:marLeft w:val="0"/>
      <w:marRight w:val="0"/>
      <w:marTop w:val="0"/>
      <w:marBottom w:val="0"/>
      <w:divBdr>
        <w:top w:val="none" w:sz="0" w:space="0" w:color="auto"/>
        <w:left w:val="none" w:sz="0" w:space="0" w:color="auto"/>
        <w:bottom w:val="none" w:sz="0" w:space="0" w:color="auto"/>
        <w:right w:val="none" w:sz="0" w:space="0" w:color="auto"/>
      </w:divBdr>
    </w:div>
    <w:div w:id="2115053727">
      <w:bodyDiv w:val="1"/>
      <w:marLeft w:val="0"/>
      <w:marRight w:val="0"/>
      <w:marTop w:val="0"/>
      <w:marBottom w:val="0"/>
      <w:divBdr>
        <w:top w:val="none" w:sz="0" w:space="0" w:color="auto"/>
        <w:left w:val="none" w:sz="0" w:space="0" w:color="auto"/>
        <w:bottom w:val="none" w:sz="0" w:space="0" w:color="auto"/>
        <w:right w:val="none" w:sz="0" w:space="0" w:color="auto"/>
      </w:divBdr>
    </w:div>
    <w:div w:id="2115055775">
      <w:bodyDiv w:val="1"/>
      <w:marLeft w:val="0"/>
      <w:marRight w:val="0"/>
      <w:marTop w:val="0"/>
      <w:marBottom w:val="0"/>
      <w:divBdr>
        <w:top w:val="none" w:sz="0" w:space="0" w:color="auto"/>
        <w:left w:val="none" w:sz="0" w:space="0" w:color="auto"/>
        <w:bottom w:val="none" w:sz="0" w:space="0" w:color="auto"/>
        <w:right w:val="none" w:sz="0" w:space="0" w:color="auto"/>
      </w:divBdr>
    </w:div>
    <w:div w:id="2115441026">
      <w:bodyDiv w:val="1"/>
      <w:marLeft w:val="0"/>
      <w:marRight w:val="0"/>
      <w:marTop w:val="0"/>
      <w:marBottom w:val="0"/>
      <w:divBdr>
        <w:top w:val="none" w:sz="0" w:space="0" w:color="auto"/>
        <w:left w:val="none" w:sz="0" w:space="0" w:color="auto"/>
        <w:bottom w:val="none" w:sz="0" w:space="0" w:color="auto"/>
        <w:right w:val="none" w:sz="0" w:space="0" w:color="auto"/>
      </w:divBdr>
    </w:div>
    <w:div w:id="2115587640">
      <w:bodyDiv w:val="1"/>
      <w:marLeft w:val="0"/>
      <w:marRight w:val="0"/>
      <w:marTop w:val="0"/>
      <w:marBottom w:val="0"/>
      <w:divBdr>
        <w:top w:val="none" w:sz="0" w:space="0" w:color="auto"/>
        <w:left w:val="none" w:sz="0" w:space="0" w:color="auto"/>
        <w:bottom w:val="none" w:sz="0" w:space="0" w:color="auto"/>
        <w:right w:val="none" w:sz="0" w:space="0" w:color="auto"/>
      </w:divBdr>
    </w:div>
    <w:div w:id="2115593348">
      <w:bodyDiv w:val="1"/>
      <w:marLeft w:val="0"/>
      <w:marRight w:val="0"/>
      <w:marTop w:val="0"/>
      <w:marBottom w:val="0"/>
      <w:divBdr>
        <w:top w:val="none" w:sz="0" w:space="0" w:color="auto"/>
        <w:left w:val="none" w:sz="0" w:space="0" w:color="auto"/>
        <w:bottom w:val="none" w:sz="0" w:space="0" w:color="auto"/>
        <w:right w:val="none" w:sz="0" w:space="0" w:color="auto"/>
      </w:divBdr>
    </w:div>
    <w:div w:id="2116245270">
      <w:bodyDiv w:val="1"/>
      <w:marLeft w:val="0"/>
      <w:marRight w:val="0"/>
      <w:marTop w:val="0"/>
      <w:marBottom w:val="0"/>
      <w:divBdr>
        <w:top w:val="none" w:sz="0" w:space="0" w:color="auto"/>
        <w:left w:val="none" w:sz="0" w:space="0" w:color="auto"/>
        <w:bottom w:val="none" w:sz="0" w:space="0" w:color="auto"/>
        <w:right w:val="none" w:sz="0" w:space="0" w:color="auto"/>
      </w:divBdr>
    </w:div>
    <w:div w:id="2116293061">
      <w:bodyDiv w:val="1"/>
      <w:marLeft w:val="0"/>
      <w:marRight w:val="0"/>
      <w:marTop w:val="0"/>
      <w:marBottom w:val="0"/>
      <w:divBdr>
        <w:top w:val="none" w:sz="0" w:space="0" w:color="auto"/>
        <w:left w:val="none" w:sz="0" w:space="0" w:color="auto"/>
        <w:bottom w:val="none" w:sz="0" w:space="0" w:color="auto"/>
        <w:right w:val="none" w:sz="0" w:space="0" w:color="auto"/>
      </w:divBdr>
    </w:div>
    <w:div w:id="2116437291">
      <w:bodyDiv w:val="1"/>
      <w:marLeft w:val="0"/>
      <w:marRight w:val="0"/>
      <w:marTop w:val="0"/>
      <w:marBottom w:val="0"/>
      <w:divBdr>
        <w:top w:val="none" w:sz="0" w:space="0" w:color="auto"/>
        <w:left w:val="none" w:sz="0" w:space="0" w:color="auto"/>
        <w:bottom w:val="none" w:sz="0" w:space="0" w:color="auto"/>
        <w:right w:val="none" w:sz="0" w:space="0" w:color="auto"/>
      </w:divBdr>
    </w:div>
    <w:div w:id="2116555708">
      <w:bodyDiv w:val="1"/>
      <w:marLeft w:val="0"/>
      <w:marRight w:val="0"/>
      <w:marTop w:val="0"/>
      <w:marBottom w:val="0"/>
      <w:divBdr>
        <w:top w:val="none" w:sz="0" w:space="0" w:color="auto"/>
        <w:left w:val="none" w:sz="0" w:space="0" w:color="auto"/>
        <w:bottom w:val="none" w:sz="0" w:space="0" w:color="auto"/>
        <w:right w:val="none" w:sz="0" w:space="0" w:color="auto"/>
      </w:divBdr>
    </w:div>
    <w:div w:id="2116751312">
      <w:bodyDiv w:val="1"/>
      <w:marLeft w:val="0"/>
      <w:marRight w:val="0"/>
      <w:marTop w:val="0"/>
      <w:marBottom w:val="0"/>
      <w:divBdr>
        <w:top w:val="none" w:sz="0" w:space="0" w:color="auto"/>
        <w:left w:val="none" w:sz="0" w:space="0" w:color="auto"/>
        <w:bottom w:val="none" w:sz="0" w:space="0" w:color="auto"/>
        <w:right w:val="none" w:sz="0" w:space="0" w:color="auto"/>
      </w:divBdr>
    </w:div>
    <w:div w:id="2117021948">
      <w:bodyDiv w:val="1"/>
      <w:marLeft w:val="0"/>
      <w:marRight w:val="0"/>
      <w:marTop w:val="0"/>
      <w:marBottom w:val="0"/>
      <w:divBdr>
        <w:top w:val="none" w:sz="0" w:space="0" w:color="auto"/>
        <w:left w:val="none" w:sz="0" w:space="0" w:color="auto"/>
        <w:bottom w:val="none" w:sz="0" w:space="0" w:color="auto"/>
        <w:right w:val="none" w:sz="0" w:space="0" w:color="auto"/>
      </w:divBdr>
    </w:div>
    <w:div w:id="2117554251">
      <w:bodyDiv w:val="1"/>
      <w:marLeft w:val="0"/>
      <w:marRight w:val="0"/>
      <w:marTop w:val="0"/>
      <w:marBottom w:val="0"/>
      <w:divBdr>
        <w:top w:val="none" w:sz="0" w:space="0" w:color="auto"/>
        <w:left w:val="none" w:sz="0" w:space="0" w:color="auto"/>
        <w:bottom w:val="none" w:sz="0" w:space="0" w:color="auto"/>
        <w:right w:val="none" w:sz="0" w:space="0" w:color="auto"/>
      </w:divBdr>
    </w:div>
    <w:div w:id="2117869289">
      <w:bodyDiv w:val="1"/>
      <w:marLeft w:val="0"/>
      <w:marRight w:val="0"/>
      <w:marTop w:val="0"/>
      <w:marBottom w:val="0"/>
      <w:divBdr>
        <w:top w:val="none" w:sz="0" w:space="0" w:color="auto"/>
        <w:left w:val="none" w:sz="0" w:space="0" w:color="auto"/>
        <w:bottom w:val="none" w:sz="0" w:space="0" w:color="auto"/>
        <w:right w:val="none" w:sz="0" w:space="0" w:color="auto"/>
      </w:divBdr>
    </w:div>
    <w:div w:id="2117940759">
      <w:bodyDiv w:val="1"/>
      <w:marLeft w:val="0"/>
      <w:marRight w:val="0"/>
      <w:marTop w:val="0"/>
      <w:marBottom w:val="0"/>
      <w:divBdr>
        <w:top w:val="none" w:sz="0" w:space="0" w:color="auto"/>
        <w:left w:val="none" w:sz="0" w:space="0" w:color="auto"/>
        <w:bottom w:val="none" w:sz="0" w:space="0" w:color="auto"/>
        <w:right w:val="none" w:sz="0" w:space="0" w:color="auto"/>
      </w:divBdr>
    </w:div>
    <w:div w:id="2117942388">
      <w:bodyDiv w:val="1"/>
      <w:marLeft w:val="0"/>
      <w:marRight w:val="0"/>
      <w:marTop w:val="0"/>
      <w:marBottom w:val="0"/>
      <w:divBdr>
        <w:top w:val="none" w:sz="0" w:space="0" w:color="auto"/>
        <w:left w:val="none" w:sz="0" w:space="0" w:color="auto"/>
        <w:bottom w:val="none" w:sz="0" w:space="0" w:color="auto"/>
        <w:right w:val="none" w:sz="0" w:space="0" w:color="auto"/>
      </w:divBdr>
    </w:div>
    <w:div w:id="2118017319">
      <w:bodyDiv w:val="1"/>
      <w:marLeft w:val="0"/>
      <w:marRight w:val="0"/>
      <w:marTop w:val="0"/>
      <w:marBottom w:val="0"/>
      <w:divBdr>
        <w:top w:val="none" w:sz="0" w:space="0" w:color="auto"/>
        <w:left w:val="none" w:sz="0" w:space="0" w:color="auto"/>
        <w:bottom w:val="none" w:sz="0" w:space="0" w:color="auto"/>
        <w:right w:val="none" w:sz="0" w:space="0" w:color="auto"/>
      </w:divBdr>
    </w:div>
    <w:div w:id="2118018842">
      <w:bodyDiv w:val="1"/>
      <w:marLeft w:val="0"/>
      <w:marRight w:val="0"/>
      <w:marTop w:val="0"/>
      <w:marBottom w:val="0"/>
      <w:divBdr>
        <w:top w:val="none" w:sz="0" w:space="0" w:color="auto"/>
        <w:left w:val="none" w:sz="0" w:space="0" w:color="auto"/>
        <w:bottom w:val="none" w:sz="0" w:space="0" w:color="auto"/>
        <w:right w:val="none" w:sz="0" w:space="0" w:color="auto"/>
      </w:divBdr>
    </w:div>
    <w:div w:id="2118478573">
      <w:bodyDiv w:val="1"/>
      <w:marLeft w:val="0"/>
      <w:marRight w:val="0"/>
      <w:marTop w:val="0"/>
      <w:marBottom w:val="0"/>
      <w:divBdr>
        <w:top w:val="none" w:sz="0" w:space="0" w:color="auto"/>
        <w:left w:val="none" w:sz="0" w:space="0" w:color="auto"/>
        <w:bottom w:val="none" w:sz="0" w:space="0" w:color="auto"/>
        <w:right w:val="none" w:sz="0" w:space="0" w:color="auto"/>
      </w:divBdr>
    </w:div>
    <w:div w:id="2118862784">
      <w:bodyDiv w:val="1"/>
      <w:marLeft w:val="0"/>
      <w:marRight w:val="0"/>
      <w:marTop w:val="0"/>
      <w:marBottom w:val="0"/>
      <w:divBdr>
        <w:top w:val="none" w:sz="0" w:space="0" w:color="auto"/>
        <w:left w:val="none" w:sz="0" w:space="0" w:color="auto"/>
        <w:bottom w:val="none" w:sz="0" w:space="0" w:color="auto"/>
        <w:right w:val="none" w:sz="0" w:space="0" w:color="auto"/>
      </w:divBdr>
    </w:div>
    <w:div w:id="2119449083">
      <w:bodyDiv w:val="1"/>
      <w:marLeft w:val="0"/>
      <w:marRight w:val="0"/>
      <w:marTop w:val="0"/>
      <w:marBottom w:val="0"/>
      <w:divBdr>
        <w:top w:val="none" w:sz="0" w:space="0" w:color="auto"/>
        <w:left w:val="none" w:sz="0" w:space="0" w:color="auto"/>
        <w:bottom w:val="none" w:sz="0" w:space="0" w:color="auto"/>
        <w:right w:val="none" w:sz="0" w:space="0" w:color="auto"/>
      </w:divBdr>
    </w:div>
    <w:div w:id="2119717095">
      <w:bodyDiv w:val="1"/>
      <w:marLeft w:val="0"/>
      <w:marRight w:val="0"/>
      <w:marTop w:val="0"/>
      <w:marBottom w:val="0"/>
      <w:divBdr>
        <w:top w:val="none" w:sz="0" w:space="0" w:color="auto"/>
        <w:left w:val="none" w:sz="0" w:space="0" w:color="auto"/>
        <w:bottom w:val="none" w:sz="0" w:space="0" w:color="auto"/>
        <w:right w:val="none" w:sz="0" w:space="0" w:color="auto"/>
      </w:divBdr>
    </w:div>
    <w:div w:id="2119912484">
      <w:bodyDiv w:val="1"/>
      <w:marLeft w:val="0"/>
      <w:marRight w:val="0"/>
      <w:marTop w:val="0"/>
      <w:marBottom w:val="0"/>
      <w:divBdr>
        <w:top w:val="none" w:sz="0" w:space="0" w:color="auto"/>
        <w:left w:val="none" w:sz="0" w:space="0" w:color="auto"/>
        <w:bottom w:val="none" w:sz="0" w:space="0" w:color="auto"/>
        <w:right w:val="none" w:sz="0" w:space="0" w:color="auto"/>
      </w:divBdr>
    </w:div>
    <w:div w:id="2120101299">
      <w:bodyDiv w:val="1"/>
      <w:marLeft w:val="0"/>
      <w:marRight w:val="0"/>
      <w:marTop w:val="0"/>
      <w:marBottom w:val="0"/>
      <w:divBdr>
        <w:top w:val="none" w:sz="0" w:space="0" w:color="auto"/>
        <w:left w:val="none" w:sz="0" w:space="0" w:color="auto"/>
        <w:bottom w:val="none" w:sz="0" w:space="0" w:color="auto"/>
        <w:right w:val="none" w:sz="0" w:space="0" w:color="auto"/>
      </w:divBdr>
    </w:div>
    <w:div w:id="2120177492">
      <w:bodyDiv w:val="1"/>
      <w:marLeft w:val="0"/>
      <w:marRight w:val="0"/>
      <w:marTop w:val="0"/>
      <w:marBottom w:val="0"/>
      <w:divBdr>
        <w:top w:val="none" w:sz="0" w:space="0" w:color="auto"/>
        <w:left w:val="none" w:sz="0" w:space="0" w:color="auto"/>
        <w:bottom w:val="none" w:sz="0" w:space="0" w:color="auto"/>
        <w:right w:val="none" w:sz="0" w:space="0" w:color="auto"/>
      </w:divBdr>
    </w:div>
    <w:div w:id="2120444405">
      <w:bodyDiv w:val="1"/>
      <w:marLeft w:val="0"/>
      <w:marRight w:val="0"/>
      <w:marTop w:val="0"/>
      <w:marBottom w:val="0"/>
      <w:divBdr>
        <w:top w:val="none" w:sz="0" w:space="0" w:color="auto"/>
        <w:left w:val="none" w:sz="0" w:space="0" w:color="auto"/>
        <w:bottom w:val="none" w:sz="0" w:space="0" w:color="auto"/>
        <w:right w:val="none" w:sz="0" w:space="0" w:color="auto"/>
      </w:divBdr>
    </w:div>
    <w:div w:id="2120491512">
      <w:bodyDiv w:val="1"/>
      <w:marLeft w:val="0"/>
      <w:marRight w:val="0"/>
      <w:marTop w:val="0"/>
      <w:marBottom w:val="0"/>
      <w:divBdr>
        <w:top w:val="none" w:sz="0" w:space="0" w:color="auto"/>
        <w:left w:val="none" w:sz="0" w:space="0" w:color="auto"/>
        <w:bottom w:val="none" w:sz="0" w:space="0" w:color="auto"/>
        <w:right w:val="none" w:sz="0" w:space="0" w:color="auto"/>
      </w:divBdr>
    </w:div>
    <w:div w:id="2120639588">
      <w:bodyDiv w:val="1"/>
      <w:marLeft w:val="0"/>
      <w:marRight w:val="0"/>
      <w:marTop w:val="0"/>
      <w:marBottom w:val="0"/>
      <w:divBdr>
        <w:top w:val="none" w:sz="0" w:space="0" w:color="auto"/>
        <w:left w:val="none" w:sz="0" w:space="0" w:color="auto"/>
        <w:bottom w:val="none" w:sz="0" w:space="0" w:color="auto"/>
        <w:right w:val="none" w:sz="0" w:space="0" w:color="auto"/>
      </w:divBdr>
    </w:div>
    <w:div w:id="2120642218">
      <w:bodyDiv w:val="1"/>
      <w:marLeft w:val="0"/>
      <w:marRight w:val="0"/>
      <w:marTop w:val="0"/>
      <w:marBottom w:val="0"/>
      <w:divBdr>
        <w:top w:val="none" w:sz="0" w:space="0" w:color="auto"/>
        <w:left w:val="none" w:sz="0" w:space="0" w:color="auto"/>
        <w:bottom w:val="none" w:sz="0" w:space="0" w:color="auto"/>
        <w:right w:val="none" w:sz="0" w:space="0" w:color="auto"/>
      </w:divBdr>
    </w:div>
    <w:div w:id="2121103123">
      <w:bodyDiv w:val="1"/>
      <w:marLeft w:val="0"/>
      <w:marRight w:val="0"/>
      <w:marTop w:val="0"/>
      <w:marBottom w:val="0"/>
      <w:divBdr>
        <w:top w:val="none" w:sz="0" w:space="0" w:color="auto"/>
        <w:left w:val="none" w:sz="0" w:space="0" w:color="auto"/>
        <w:bottom w:val="none" w:sz="0" w:space="0" w:color="auto"/>
        <w:right w:val="none" w:sz="0" w:space="0" w:color="auto"/>
      </w:divBdr>
    </w:div>
    <w:div w:id="2121414055">
      <w:bodyDiv w:val="1"/>
      <w:marLeft w:val="0"/>
      <w:marRight w:val="0"/>
      <w:marTop w:val="0"/>
      <w:marBottom w:val="0"/>
      <w:divBdr>
        <w:top w:val="none" w:sz="0" w:space="0" w:color="auto"/>
        <w:left w:val="none" w:sz="0" w:space="0" w:color="auto"/>
        <w:bottom w:val="none" w:sz="0" w:space="0" w:color="auto"/>
        <w:right w:val="none" w:sz="0" w:space="0" w:color="auto"/>
      </w:divBdr>
    </w:div>
    <w:div w:id="2121607771">
      <w:bodyDiv w:val="1"/>
      <w:marLeft w:val="0"/>
      <w:marRight w:val="0"/>
      <w:marTop w:val="0"/>
      <w:marBottom w:val="0"/>
      <w:divBdr>
        <w:top w:val="none" w:sz="0" w:space="0" w:color="auto"/>
        <w:left w:val="none" w:sz="0" w:space="0" w:color="auto"/>
        <w:bottom w:val="none" w:sz="0" w:space="0" w:color="auto"/>
        <w:right w:val="none" w:sz="0" w:space="0" w:color="auto"/>
      </w:divBdr>
    </w:div>
    <w:div w:id="2121677628">
      <w:bodyDiv w:val="1"/>
      <w:marLeft w:val="0"/>
      <w:marRight w:val="0"/>
      <w:marTop w:val="0"/>
      <w:marBottom w:val="0"/>
      <w:divBdr>
        <w:top w:val="none" w:sz="0" w:space="0" w:color="auto"/>
        <w:left w:val="none" w:sz="0" w:space="0" w:color="auto"/>
        <w:bottom w:val="none" w:sz="0" w:space="0" w:color="auto"/>
        <w:right w:val="none" w:sz="0" w:space="0" w:color="auto"/>
      </w:divBdr>
    </w:div>
    <w:div w:id="2121878325">
      <w:bodyDiv w:val="1"/>
      <w:marLeft w:val="0"/>
      <w:marRight w:val="0"/>
      <w:marTop w:val="0"/>
      <w:marBottom w:val="0"/>
      <w:divBdr>
        <w:top w:val="none" w:sz="0" w:space="0" w:color="auto"/>
        <w:left w:val="none" w:sz="0" w:space="0" w:color="auto"/>
        <w:bottom w:val="none" w:sz="0" w:space="0" w:color="auto"/>
        <w:right w:val="none" w:sz="0" w:space="0" w:color="auto"/>
      </w:divBdr>
    </w:div>
    <w:div w:id="2122064740">
      <w:bodyDiv w:val="1"/>
      <w:marLeft w:val="0"/>
      <w:marRight w:val="0"/>
      <w:marTop w:val="0"/>
      <w:marBottom w:val="0"/>
      <w:divBdr>
        <w:top w:val="none" w:sz="0" w:space="0" w:color="auto"/>
        <w:left w:val="none" w:sz="0" w:space="0" w:color="auto"/>
        <w:bottom w:val="none" w:sz="0" w:space="0" w:color="auto"/>
        <w:right w:val="none" w:sz="0" w:space="0" w:color="auto"/>
      </w:divBdr>
    </w:div>
    <w:div w:id="2122070302">
      <w:bodyDiv w:val="1"/>
      <w:marLeft w:val="0"/>
      <w:marRight w:val="0"/>
      <w:marTop w:val="0"/>
      <w:marBottom w:val="0"/>
      <w:divBdr>
        <w:top w:val="none" w:sz="0" w:space="0" w:color="auto"/>
        <w:left w:val="none" w:sz="0" w:space="0" w:color="auto"/>
        <w:bottom w:val="none" w:sz="0" w:space="0" w:color="auto"/>
        <w:right w:val="none" w:sz="0" w:space="0" w:color="auto"/>
      </w:divBdr>
    </w:div>
    <w:div w:id="2122215599">
      <w:bodyDiv w:val="1"/>
      <w:marLeft w:val="0"/>
      <w:marRight w:val="0"/>
      <w:marTop w:val="0"/>
      <w:marBottom w:val="0"/>
      <w:divBdr>
        <w:top w:val="none" w:sz="0" w:space="0" w:color="auto"/>
        <w:left w:val="none" w:sz="0" w:space="0" w:color="auto"/>
        <w:bottom w:val="none" w:sz="0" w:space="0" w:color="auto"/>
        <w:right w:val="none" w:sz="0" w:space="0" w:color="auto"/>
      </w:divBdr>
    </w:div>
    <w:div w:id="2122218776">
      <w:bodyDiv w:val="1"/>
      <w:marLeft w:val="0"/>
      <w:marRight w:val="0"/>
      <w:marTop w:val="0"/>
      <w:marBottom w:val="0"/>
      <w:divBdr>
        <w:top w:val="none" w:sz="0" w:space="0" w:color="auto"/>
        <w:left w:val="none" w:sz="0" w:space="0" w:color="auto"/>
        <w:bottom w:val="none" w:sz="0" w:space="0" w:color="auto"/>
        <w:right w:val="none" w:sz="0" w:space="0" w:color="auto"/>
      </w:divBdr>
    </w:div>
    <w:div w:id="2122457991">
      <w:bodyDiv w:val="1"/>
      <w:marLeft w:val="0"/>
      <w:marRight w:val="0"/>
      <w:marTop w:val="0"/>
      <w:marBottom w:val="0"/>
      <w:divBdr>
        <w:top w:val="none" w:sz="0" w:space="0" w:color="auto"/>
        <w:left w:val="none" w:sz="0" w:space="0" w:color="auto"/>
        <w:bottom w:val="none" w:sz="0" w:space="0" w:color="auto"/>
        <w:right w:val="none" w:sz="0" w:space="0" w:color="auto"/>
      </w:divBdr>
    </w:div>
    <w:div w:id="2122608490">
      <w:bodyDiv w:val="1"/>
      <w:marLeft w:val="0"/>
      <w:marRight w:val="0"/>
      <w:marTop w:val="0"/>
      <w:marBottom w:val="0"/>
      <w:divBdr>
        <w:top w:val="none" w:sz="0" w:space="0" w:color="auto"/>
        <w:left w:val="none" w:sz="0" w:space="0" w:color="auto"/>
        <w:bottom w:val="none" w:sz="0" w:space="0" w:color="auto"/>
        <w:right w:val="none" w:sz="0" w:space="0" w:color="auto"/>
      </w:divBdr>
    </w:div>
    <w:div w:id="2122986785">
      <w:bodyDiv w:val="1"/>
      <w:marLeft w:val="0"/>
      <w:marRight w:val="0"/>
      <w:marTop w:val="0"/>
      <w:marBottom w:val="0"/>
      <w:divBdr>
        <w:top w:val="none" w:sz="0" w:space="0" w:color="auto"/>
        <w:left w:val="none" w:sz="0" w:space="0" w:color="auto"/>
        <w:bottom w:val="none" w:sz="0" w:space="0" w:color="auto"/>
        <w:right w:val="none" w:sz="0" w:space="0" w:color="auto"/>
      </w:divBdr>
    </w:div>
    <w:div w:id="2122988162">
      <w:bodyDiv w:val="1"/>
      <w:marLeft w:val="0"/>
      <w:marRight w:val="0"/>
      <w:marTop w:val="0"/>
      <w:marBottom w:val="0"/>
      <w:divBdr>
        <w:top w:val="none" w:sz="0" w:space="0" w:color="auto"/>
        <w:left w:val="none" w:sz="0" w:space="0" w:color="auto"/>
        <w:bottom w:val="none" w:sz="0" w:space="0" w:color="auto"/>
        <w:right w:val="none" w:sz="0" w:space="0" w:color="auto"/>
      </w:divBdr>
    </w:div>
    <w:div w:id="2123104952">
      <w:bodyDiv w:val="1"/>
      <w:marLeft w:val="0"/>
      <w:marRight w:val="0"/>
      <w:marTop w:val="0"/>
      <w:marBottom w:val="0"/>
      <w:divBdr>
        <w:top w:val="none" w:sz="0" w:space="0" w:color="auto"/>
        <w:left w:val="none" w:sz="0" w:space="0" w:color="auto"/>
        <w:bottom w:val="none" w:sz="0" w:space="0" w:color="auto"/>
        <w:right w:val="none" w:sz="0" w:space="0" w:color="auto"/>
      </w:divBdr>
    </w:div>
    <w:div w:id="2123332206">
      <w:bodyDiv w:val="1"/>
      <w:marLeft w:val="0"/>
      <w:marRight w:val="0"/>
      <w:marTop w:val="0"/>
      <w:marBottom w:val="0"/>
      <w:divBdr>
        <w:top w:val="none" w:sz="0" w:space="0" w:color="auto"/>
        <w:left w:val="none" w:sz="0" w:space="0" w:color="auto"/>
        <w:bottom w:val="none" w:sz="0" w:space="0" w:color="auto"/>
        <w:right w:val="none" w:sz="0" w:space="0" w:color="auto"/>
      </w:divBdr>
    </w:div>
    <w:div w:id="2123375023">
      <w:bodyDiv w:val="1"/>
      <w:marLeft w:val="0"/>
      <w:marRight w:val="0"/>
      <w:marTop w:val="0"/>
      <w:marBottom w:val="0"/>
      <w:divBdr>
        <w:top w:val="none" w:sz="0" w:space="0" w:color="auto"/>
        <w:left w:val="none" w:sz="0" w:space="0" w:color="auto"/>
        <w:bottom w:val="none" w:sz="0" w:space="0" w:color="auto"/>
        <w:right w:val="none" w:sz="0" w:space="0" w:color="auto"/>
      </w:divBdr>
    </w:div>
    <w:div w:id="2123376789">
      <w:bodyDiv w:val="1"/>
      <w:marLeft w:val="0"/>
      <w:marRight w:val="0"/>
      <w:marTop w:val="0"/>
      <w:marBottom w:val="0"/>
      <w:divBdr>
        <w:top w:val="none" w:sz="0" w:space="0" w:color="auto"/>
        <w:left w:val="none" w:sz="0" w:space="0" w:color="auto"/>
        <w:bottom w:val="none" w:sz="0" w:space="0" w:color="auto"/>
        <w:right w:val="none" w:sz="0" w:space="0" w:color="auto"/>
      </w:divBdr>
    </w:div>
    <w:div w:id="2123452015">
      <w:bodyDiv w:val="1"/>
      <w:marLeft w:val="0"/>
      <w:marRight w:val="0"/>
      <w:marTop w:val="0"/>
      <w:marBottom w:val="0"/>
      <w:divBdr>
        <w:top w:val="none" w:sz="0" w:space="0" w:color="auto"/>
        <w:left w:val="none" w:sz="0" w:space="0" w:color="auto"/>
        <w:bottom w:val="none" w:sz="0" w:space="0" w:color="auto"/>
        <w:right w:val="none" w:sz="0" w:space="0" w:color="auto"/>
      </w:divBdr>
    </w:div>
    <w:div w:id="2123455557">
      <w:bodyDiv w:val="1"/>
      <w:marLeft w:val="0"/>
      <w:marRight w:val="0"/>
      <w:marTop w:val="0"/>
      <w:marBottom w:val="0"/>
      <w:divBdr>
        <w:top w:val="none" w:sz="0" w:space="0" w:color="auto"/>
        <w:left w:val="none" w:sz="0" w:space="0" w:color="auto"/>
        <w:bottom w:val="none" w:sz="0" w:space="0" w:color="auto"/>
        <w:right w:val="none" w:sz="0" w:space="0" w:color="auto"/>
      </w:divBdr>
    </w:div>
    <w:div w:id="2123528522">
      <w:bodyDiv w:val="1"/>
      <w:marLeft w:val="0"/>
      <w:marRight w:val="0"/>
      <w:marTop w:val="0"/>
      <w:marBottom w:val="0"/>
      <w:divBdr>
        <w:top w:val="none" w:sz="0" w:space="0" w:color="auto"/>
        <w:left w:val="none" w:sz="0" w:space="0" w:color="auto"/>
        <w:bottom w:val="none" w:sz="0" w:space="0" w:color="auto"/>
        <w:right w:val="none" w:sz="0" w:space="0" w:color="auto"/>
      </w:divBdr>
    </w:div>
    <w:div w:id="2124230616">
      <w:bodyDiv w:val="1"/>
      <w:marLeft w:val="0"/>
      <w:marRight w:val="0"/>
      <w:marTop w:val="0"/>
      <w:marBottom w:val="0"/>
      <w:divBdr>
        <w:top w:val="none" w:sz="0" w:space="0" w:color="auto"/>
        <w:left w:val="none" w:sz="0" w:space="0" w:color="auto"/>
        <w:bottom w:val="none" w:sz="0" w:space="0" w:color="auto"/>
        <w:right w:val="none" w:sz="0" w:space="0" w:color="auto"/>
      </w:divBdr>
    </w:div>
    <w:div w:id="2124305422">
      <w:bodyDiv w:val="1"/>
      <w:marLeft w:val="0"/>
      <w:marRight w:val="0"/>
      <w:marTop w:val="0"/>
      <w:marBottom w:val="0"/>
      <w:divBdr>
        <w:top w:val="none" w:sz="0" w:space="0" w:color="auto"/>
        <w:left w:val="none" w:sz="0" w:space="0" w:color="auto"/>
        <w:bottom w:val="none" w:sz="0" w:space="0" w:color="auto"/>
        <w:right w:val="none" w:sz="0" w:space="0" w:color="auto"/>
      </w:divBdr>
    </w:div>
    <w:div w:id="2125004862">
      <w:bodyDiv w:val="1"/>
      <w:marLeft w:val="0"/>
      <w:marRight w:val="0"/>
      <w:marTop w:val="0"/>
      <w:marBottom w:val="0"/>
      <w:divBdr>
        <w:top w:val="none" w:sz="0" w:space="0" w:color="auto"/>
        <w:left w:val="none" w:sz="0" w:space="0" w:color="auto"/>
        <w:bottom w:val="none" w:sz="0" w:space="0" w:color="auto"/>
        <w:right w:val="none" w:sz="0" w:space="0" w:color="auto"/>
      </w:divBdr>
    </w:div>
    <w:div w:id="2125029505">
      <w:bodyDiv w:val="1"/>
      <w:marLeft w:val="0"/>
      <w:marRight w:val="0"/>
      <w:marTop w:val="0"/>
      <w:marBottom w:val="0"/>
      <w:divBdr>
        <w:top w:val="none" w:sz="0" w:space="0" w:color="auto"/>
        <w:left w:val="none" w:sz="0" w:space="0" w:color="auto"/>
        <w:bottom w:val="none" w:sz="0" w:space="0" w:color="auto"/>
        <w:right w:val="none" w:sz="0" w:space="0" w:color="auto"/>
      </w:divBdr>
    </w:div>
    <w:div w:id="2125416875">
      <w:bodyDiv w:val="1"/>
      <w:marLeft w:val="0"/>
      <w:marRight w:val="0"/>
      <w:marTop w:val="0"/>
      <w:marBottom w:val="0"/>
      <w:divBdr>
        <w:top w:val="none" w:sz="0" w:space="0" w:color="auto"/>
        <w:left w:val="none" w:sz="0" w:space="0" w:color="auto"/>
        <w:bottom w:val="none" w:sz="0" w:space="0" w:color="auto"/>
        <w:right w:val="none" w:sz="0" w:space="0" w:color="auto"/>
      </w:divBdr>
    </w:div>
    <w:div w:id="2126076695">
      <w:bodyDiv w:val="1"/>
      <w:marLeft w:val="0"/>
      <w:marRight w:val="0"/>
      <w:marTop w:val="0"/>
      <w:marBottom w:val="0"/>
      <w:divBdr>
        <w:top w:val="none" w:sz="0" w:space="0" w:color="auto"/>
        <w:left w:val="none" w:sz="0" w:space="0" w:color="auto"/>
        <w:bottom w:val="none" w:sz="0" w:space="0" w:color="auto"/>
        <w:right w:val="none" w:sz="0" w:space="0" w:color="auto"/>
      </w:divBdr>
    </w:div>
    <w:div w:id="2126078222">
      <w:bodyDiv w:val="1"/>
      <w:marLeft w:val="0"/>
      <w:marRight w:val="0"/>
      <w:marTop w:val="0"/>
      <w:marBottom w:val="0"/>
      <w:divBdr>
        <w:top w:val="none" w:sz="0" w:space="0" w:color="auto"/>
        <w:left w:val="none" w:sz="0" w:space="0" w:color="auto"/>
        <w:bottom w:val="none" w:sz="0" w:space="0" w:color="auto"/>
        <w:right w:val="none" w:sz="0" w:space="0" w:color="auto"/>
      </w:divBdr>
    </w:div>
    <w:div w:id="2126266361">
      <w:bodyDiv w:val="1"/>
      <w:marLeft w:val="0"/>
      <w:marRight w:val="0"/>
      <w:marTop w:val="0"/>
      <w:marBottom w:val="0"/>
      <w:divBdr>
        <w:top w:val="none" w:sz="0" w:space="0" w:color="auto"/>
        <w:left w:val="none" w:sz="0" w:space="0" w:color="auto"/>
        <w:bottom w:val="none" w:sz="0" w:space="0" w:color="auto"/>
        <w:right w:val="none" w:sz="0" w:space="0" w:color="auto"/>
      </w:divBdr>
    </w:div>
    <w:div w:id="2126383376">
      <w:bodyDiv w:val="1"/>
      <w:marLeft w:val="0"/>
      <w:marRight w:val="0"/>
      <w:marTop w:val="0"/>
      <w:marBottom w:val="0"/>
      <w:divBdr>
        <w:top w:val="none" w:sz="0" w:space="0" w:color="auto"/>
        <w:left w:val="none" w:sz="0" w:space="0" w:color="auto"/>
        <w:bottom w:val="none" w:sz="0" w:space="0" w:color="auto"/>
        <w:right w:val="none" w:sz="0" w:space="0" w:color="auto"/>
      </w:divBdr>
    </w:div>
    <w:div w:id="2126533751">
      <w:bodyDiv w:val="1"/>
      <w:marLeft w:val="0"/>
      <w:marRight w:val="0"/>
      <w:marTop w:val="0"/>
      <w:marBottom w:val="0"/>
      <w:divBdr>
        <w:top w:val="none" w:sz="0" w:space="0" w:color="auto"/>
        <w:left w:val="none" w:sz="0" w:space="0" w:color="auto"/>
        <w:bottom w:val="none" w:sz="0" w:space="0" w:color="auto"/>
        <w:right w:val="none" w:sz="0" w:space="0" w:color="auto"/>
      </w:divBdr>
    </w:div>
    <w:div w:id="2126536551">
      <w:bodyDiv w:val="1"/>
      <w:marLeft w:val="0"/>
      <w:marRight w:val="0"/>
      <w:marTop w:val="0"/>
      <w:marBottom w:val="0"/>
      <w:divBdr>
        <w:top w:val="none" w:sz="0" w:space="0" w:color="auto"/>
        <w:left w:val="none" w:sz="0" w:space="0" w:color="auto"/>
        <w:bottom w:val="none" w:sz="0" w:space="0" w:color="auto"/>
        <w:right w:val="none" w:sz="0" w:space="0" w:color="auto"/>
      </w:divBdr>
    </w:div>
    <w:div w:id="2126610194">
      <w:bodyDiv w:val="1"/>
      <w:marLeft w:val="0"/>
      <w:marRight w:val="0"/>
      <w:marTop w:val="0"/>
      <w:marBottom w:val="0"/>
      <w:divBdr>
        <w:top w:val="none" w:sz="0" w:space="0" w:color="auto"/>
        <w:left w:val="none" w:sz="0" w:space="0" w:color="auto"/>
        <w:bottom w:val="none" w:sz="0" w:space="0" w:color="auto"/>
        <w:right w:val="none" w:sz="0" w:space="0" w:color="auto"/>
      </w:divBdr>
    </w:div>
    <w:div w:id="2127112372">
      <w:bodyDiv w:val="1"/>
      <w:marLeft w:val="0"/>
      <w:marRight w:val="0"/>
      <w:marTop w:val="0"/>
      <w:marBottom w:val="0"/>
      <w:divBdr>
        <w:top w:val="none" w:sz="0" w:space="0" w:color="auto"/>
        <w:left w:val="none" w:sz="0" w:space="0" w:color="auto"/>
        <w:bottom w:val="none" w:sz="0" w:space="0" w:color="auto"/>
        <w:right w:val="none" w:sz="0" w:space="0" w:color="auto"/>
      </w:divBdr>
    </w:div>
    <w:div w:id="2127116288">
      <w:bodyDiv w:val="1"/>
      <w:marLeft w:val="0"/>
      <w:marRight w:val="0"/>
      <w:marTop w:val="0"/>
      <w:marBottom w:val="0"/>
      <w:divBdr>
        <w:top w:val="none" w:sz="0" w:space="0" w:color="auto"/>
        <w:left w:val="none" w:sz="0" w:space="0" w:color="auto"/>
        <w:bottom w:val="none" w:sz="0" w:space="0" w:color="auto"/>
        <w:right w:val="none" w:sz="0" w:space="0" w:color="auto"/>
      </w:divBdr>
    </w:div>
    <w:div w:id="2127119538">
      <w:bodyDiv w:val="1"/>
      <w:marLeft w:val="0"/>
      <w:marRight w:val="0"/>
      <w:marTop w:val="0"/>
      <w:marBottom w:val="0"/>
      <w:divBdr>
        <w:top w:val="none" w:sz="0" w:space="0" w:color="auto"/>
        <w:left w:val="none" w:sz="0" w:space="0" w:color="auto"/>
        <w:bottom w:val="none" w:sz="0" w:space="0" w:color="auto"/>
        <w:right w:val="none" w:sz="0" w:space="0" w:color="auto"/>
      </w:divBdr>
    </w:div>
    <w:div w:id="2127384201">
      <w:bodyDiv w:val="1"/>
      <w:marLeft w:val="0"/>
      <w:marRight w:val="0"/>
      <w:marTop w:val="0"/>
      <w:marBottom w:val="0"/>
      <w:divBdr>
        <w:top w:val="none" w:sz="0" w:space="0" w:color="auto"/>
        <w:left w:val="none" w:sz="0" w:space="0" w:color="auto"/>
        <w:bottom w:val="none" w:sz="0" w:space="0" w:color="auto"/>
        <w:right w:val="none" w:sz="0" w:space="0" w:color="auto"/>
      </w:divBdr>
    </w:div>
    <w:div w:id="2127960897">
      <w:bodyDiv w:val="1"/>
      <w:marLeft w:val="0"/>
      <w:marRight w:val="0"/>
      <w:marTop w:val="0"/>
      <w:marBottom w:val="0"/>
      <w:divBdr>
        <w:top w:val="none" w:sz="0" w:space="0" w:color="auto"/>
        <w:left w:val="none" w:sz="0" w:space="0" w:color="auto"/>
        <w:bottom w:val="none" w:sz="0" w:space="0" w:color="auto"/>
        <w:right w:val="none" w:sz="0" w:space="0" w:color="auto"/>
      </w:divBdr>
    </w:div>
    <w:div w:id="2128766815">
      <w:bodyDiv w:val="1"/>
      <w:marLeft w:val="0"/>
      <w:marRight w:val="0"/>
      <w:marTop w:val="0"/>
      <w:marBottom w:val="0"/>
      <w:divBdr>
        <w:top w:val="none" w:sz="0" w:space="0" w:color="auto"/>
        <w:left w:val="none" w:sz="0" w:space="0" w:color="auto"/>
        <w:bottom w:val="none" w:sz="0" w:space="0" w:color="auto"/>
        <w:right w:val="none" w:sz="0" w:space="0" w:color="auto"/>
      </w:divBdr>
    </w:div>
    <w:div w:id="2128885765">
      <w:bodyDiv w:val="1"/>
      <w:marLeft w:val="0"/>
      <w:marRight w:val="0"/>
      <w:marTop w:val="0"/>
      <w:marBottom w:val="0"/>
      <w:divBdr>
        <w:top w:val="none" w:sz="0" w:space="0" w:color="auto"/>
        <w:left w:val="none" w:sz="0" w:space="0" w:color="auto"/>
        <w:bottom w:val="none" w:sz="0" w:space="0" w:color="auto"/>
        <w:right w:val="none" w:sz="0" w:space="0" w:color="auto"/>
      </w:divBdr>
    </w:div>
    <w:div w:id="2129156147">
      <w:bodyDiv w:val="1"/>
      <w:marLeft w:val="0"/>
      <w:marRight w:val="0"/>
      <w:marTop w:val="0"/>
      <w:marBottom w:val="0"/>
      <w:divBdr>
        <w:top w:val="none" w:sz="0" w:space="0" w:color="auto"/>
        <w:left w:val="none" w:sz="0" w:space="0" w:color="auto"/>
        <w:bottom w:val="none" w:sz="0" w:space="0" w:color="auto"/>
        <w:right w:val="none" w:sz="0" w:space="0" w:color="auto"/>
      </w:divBdr>
    </w:div>
    <w:div w:id="2129205128">
      <w:bodyDiv w:val="1"/>
      <w:marLeft w:val="0"/>
      <w:marRight w:val="0"/>
      <w:marTop w:val="0"/>
      <w:marBottom w:val="0"/>
      <w:divBdr>
        <w:top w:val="none" w:sz="0" w:space="0" w:color="auto"/>
        <w:left w:val="none" w:sz="0" w:space="0" w:color="auto"/>
        <w:bottom w:val="none" w:sz="0" w:space="0" w:color="auto"/>
        <w:right w:val="none" w:sz="0" w:space="0" w:color="auto"/>
      </w:divBdr>
    </w:div>
    <w:div w:id="2130076835">
      <w:bodyDiv w:val="1"/>
      <w:marLeft w:val="0"/>
      <w:marRight w:val="0"/>
      <w:marTop w:val="0"/>
      <w:marBottom w:val="0"/>
      <w:divBdr>
        <w:top w:val="none" w:sz="0" w:space="0" w:color="auto"/>
        <w:left w:val="none" w:sz="0" w:space="0" w:color="auto"/>
        <w:bottom w:val="none" w:sz="0" w:space="0" w:color="auto"/>
        <w:right w:val="none" w:sz="0" w:space="0" w:color="auto"/>
      </w:divBdr>
    </w:div>
    <w:div w:id="2130123456">
      <w:bodyDiv w:val="1"/>
      <w:marLeft w:val="0"/>
      <w:marRight w:val="0"/>
      <w:marTop w:val="0"/>
      <w:marBottom w:val="0"/>
      <w:divBdr>
        <w:top w:val="none" w:sz="0" w:space="0" w:color="auto"/>
        <w:left w:val="none" w:sz="0" w:space="0" w:color="auto"/>
        <w:bottom w:val="none" w:sz="0" w:space="0" w:color="auto"/>
        <w:right w:val="none" w:sz="0" w:space="0" w:color="auto"/>
      </w:divBdr>
    </w:div>
    <w:div w:id="2130194769">
      <w:bodyDiv w:val="1"/>
      <w:marLeft w:val="0"/>
      <w:marRight w:val="0"/>
      <w:marTop w:val="0"/>
      <w:marBottom w:val="0"/>
      <w:divBdr>
        <w:top w:val="none" w:sz="0" w:space="0" w:color="auto"/>
        <w:left w:val="none" w:sz="0" w:space="0" w:color="auto"/>
        <w:bottom w:val="none" w:sz="0" w:space="0" w:color="auto"/>
        <w:right w:val="none" w:sz="0" w:space="0" w:color="auto"/>
      </w:divBdr>
    </w:div>
    <w:div w:id="2130850030">
      <w:bodyDiv w:val="1"/>
      <w:marLeft w:val="0"/>
      <w:marRight w:val="0"/>
      <w:marTop w:val="0"/>
      <w:marBottom w:val="0"/>
      <w:divBdr>
        <w:top w:val="none" w:sz="0" w:space="0" w:color="auto"/>
        <w:left w:val="none" w:sz="0" w:space="0" w:color="auto"/>
        <w:bottom w:val="none" w:sz="0" w:space="0" w:color="auto"/>
        <w:right w:val="none" w:sz="0" w:space="0" w:color="auto"/>
      </w:divBdr>
    </w:div>
    <w:div w:id="2131049410">
      <w:bodyDiv w:val="1"/>
      <w:marLeft w:val="0"/>
      <w:marRight w:val="0"/>
      <w:marTop w:val="0"/>
      <w:marBottom w:val="0"/>
      <w:divBdr>
        <w:top w:val="none" w:sz="0" w:space="0" w:color="auto"/>
        <w:left w:val="none" w:sz="0" w:space="0" w:color="auto"/>
        <w:bottom w:val="none" w:sz="0" w:space="0" w:color="auto"/>
        <w:right w:val="none" w:sz="0" w:space="0" w:color="auto"/>
      </w:divBdr>
    </w:div>
    <w:div w:id="2131314882">
      <w:bodyDiv w:val="1"/>
      <w:marLeft w:val="0"/>
      <w:marRight w:val="0"/>
      <w:marTop w:val="0"/>
      <w:marBottom w:val="0"/>
      <w:divBdr>
        <w:top w:val="none" w:sz="0" w:space="0" w:color="auto"/>
        <w:left w:val="none" w:sz="0" w:space="0" w:color="auto"/>
        <w:bottom w:val="none" w:sz="0" w:space="0" w:color="auto"/>
        <w:right w:val="none" w:sz="0" w:space="0" w:color="auto"/>
      </w:divBdr>
    </w:div>
    <w:div w:id="2131363715">
      <w:bodyDiv w:val="1"/>
      <w:marLeft w:val="0"/>
      <w:marRight w:val="0"/>
      <w:marTop w:val="0"/>
      <w:marBottom w:val="0"/>
      <w:divBdr>
        <w:top w:val="none" w:sz="0" w:space="0" w:color="auto"/>
        <w:left w:val="none" w:sz="0" w:space="0" w:color="auto"/>
        <w:bottom w:val="none" w:sz="0" w:space="0" w:color="auto"/>
        <w:right w:val="none" w:sz="0" w:space="0" w:color="auto"/>
      </w:divBdr>
    </w:div>
    <w:div w:id="2131390792">
      <w:bodyDiv w:val="1"/>
      <w:marLeft w:val="0"/>
      <w:marRight w:val="0"/>
      <w:marTop w:val="0"/>
      <w:marBottom w:val="0"/>
      <w:divBdr>
        <w:top w:val="none" w:sz="0" w:space="0" w:color="auto"/>
        <w:left w:val="none" w:sz="0" w:space="0" w:color="auto"/>
        <w:bottom w:val="none" w:sz="0" w:space="0" w:color="auto"/>
        <w:right w:val="none" w:sz="0" w:space="0" w:color="auto"/>
      </w:divBdr>
    </w:div>
    <w:div w:id="2131393948">
      <w:bodyDiv w:val="1"/>
      <w:marLeft w:val="0"/>
      <w:marRight w:val="0"/>
      <w:marTop w:val="0"/>
      <w:marBottom w:val="0"/>
      <w:divBdr>
        <w:top w:val="none" w:sz="0" w:space="0" w:color="auto"/>
        <w:left w:val="none" w:sz="0" w:space="0" w:color="auto"/>
        <w:bottom w:val="none" w:sz="0" w:space="0" w:color="auto"/>
        <w:right w:val="none" w:sz="0" w:space="0" w:color="auto"/>
      </w:divBdr>
    </w:div>
    <w:div w:id="2131394389">
      <w:bodyDiv w:val="1"/>
      <w:marLeft w:val="0"/>
      <w:marRight w:val="0"/>
      <w:marTop w:val="0"/>
      <w:marBottom w:val="0"/>
      <w:divBdr>
        <w:top w:val="none" w:sz="0" w:space="0" w:color="auto"/>
        <w:left w:val="none" w:sz="0" w:space="0" w:color="auto"/>
        <w:bottom w:val="none" w:sz="0" w:space="0" w:color="auto"/>
        <w:right w:val="none" w:sz="0" w:space="0" w:color="auto"/>
      </w:divBdr>
    </w:div>
    <w:div w:id="2131626757">
      <w:bodyDiv w:val="1"/>
      <w:marLeft w:val="0"/>
      <w:marRight w:val="0"/>
      <w:marTop w:val="0"/>
      <w:marBottom w:val="0"/>
      <w:divBdr>
        <w:top w:val="none" w:sz="0" w:space="0" w:color="auto"/>
        <w:left w:val="none" w:sz="0" w:space="0" w:color="auto"/>
        <w:bottom w:val="none" w:sz="0" w:space="0" w:color="auto"/>
        <w:right w:val="none" w:sz="0" w:space="0" w:color="auto"/>
      </w:divBdr>
    </w:div>
    <w:div w:id="2131898788">
      <w:bodyDiv w:val="1"/>
      <w:marLeft w:val="0"/>
      <w:marRight w:val="0"/>
      <w:marTop w:val="0"/>
      <w:marBottom w:val="0"/>
      <w:divBdr>
        <w:top w:val="none" w:sz="0" w:space="0" w:color="auto"/>
        <w:left w:val="none" w:sz="0" w:space="0" w:color="auto"/>
        <w:bottom w:val="none" w:sz="0" w:space="0" w:color="auto"/>
        <w:right w:val="none" w:sz="0" w:space="0" w:color="auto"/>
      </w:divBdr>
    </w:div>
    <w:div w:id="2132894601">
      <w:bodyDiv w:val="1"/>
      <w:marLeft w:val="0"/>
      <w:marRight w:val="0"/>
      <w:marTop w:val="0"/>
      <w:marBottom w:val="0"/>
      <w:divBdr>
        <w:top w:val="none" w:sz="0" w:space="0" w:color="auto"/>
        <w:left w:val="none" w:sz="0" w:space="0" w:color="auto"/>
        <w:bottom w:val="none" w:sz="0" w:space="0" w:color="auto"/>
        <w:right w:val="none" w:sz="0" w:space="0" w:color="auto"/>
      </w:divBdr>
    </w:div>
    <w:div w:id="2133131863">
      <w:bodyDiv w:val="1"/>
      <w:marLeft w:val="0"/>
      <w:marRight w:val="0"/>
      <w:marTop w:val="0"/>
      <w:marBottom w:val="0"/>
      <w:divBdr>
        <w:top w:val="none" w:sz="0" w:space="0" w:color="auto"/>
        <w:left w:val="none" w:sz="0" w:space="0" w:color="auto"/>
        <w:bottom w:val="none" w:sz="0" w:space="0" w:color="auto"/>
        <w:right w:val="none" w:sz="0" w:space="0" w:color="auto"/>
      </w:divBdr>
    </w:div>
    <w:div w:id="2133328526">
      <w:bodyDiv w:val="1"/>
      <w:marLeft w:val="0"/>
      <w:marRight w:val="0"/>
      <w:marTop w:val="0"/>
      <w:marBottom w:val="0"/>
      <w:divBdr>
        <w:top w:val="none" w:sz="0" w:space="0" w:color="auto"/>
        <w:left w:val="none" w:sz="0" w:space="0" w:color="auto"/>
        <w:bottom w:val="none" w:sz="0" w:space="0" w:color="auto"/>
        <w:right w:val="none" w:sz="0" w:space="0" w:color="auto"/>
      </w:divBdr>
    </w:div>
    <w:div w:id="2133817625">
      <w:bodyDiv w:val="1"/>
      <w:marLeft w:val="0"/>
      <w:marRight w:val="0"/>
      <w:marTop w:val="0"/>
      <w:marBottom w:val="0"/>
      <w:divBdr>
        <w:top w:val="none" w:sz="0" w:space="0" w:color="auto"/>
        <w:left w:val="none" w:sz="0" w:space="0" w:color="auto"/>
        <w:bottom w:val="none" w:sz="0" w:space="0" w:color="auto"/>
        <w:right w:val="none" w:sz="0" w:space="0" w:color="auto"/>
      </w:divBdr>
    </w:div>
    <w:div w:id="2134011079">
      <w:bodyDiv w:val="1"/>
      <w:marLeft w:val="0"/>
      <w:marRight w:val="0"/>
      <w:marTop w:val="0"/>
      <w:marBottom w:val="0"/>
      <w:divBdr>
        <w:top w:val="none" w:sz="0" w:space="0" w:color="auto"/>
        <w:left w:val="none" w:sz="0" w:space="0" w:color="auto"/>
        <w:bottom w:val="none" w:sz="0" w:space="0" w:color="auto"/>
        <w:right w:val="none" w:sz="0" w:space="0" w:color="auto"/>
      </w:divBdr>
    </w:div>
    <w:div w:id="2134253002">
      <w:bodyDiv w:val="1"/>
      <w:marLeft w:val="0"/>
      <w:marRight w:val="0"/>
      <w:marTop w:val="0"/>
      <w:marBottom w:val="0"/>
      <w:divBdr>
        <w:top w:val="none" w:sz="0" w:space="0" w:color="auto"/>
        <w:left w:val="none" w:sz="0" w:space="0" w:color="auto"/>
        <w:bottom w:val="none" w:sz="0" w:space="0" w:color="auto"/>
        <w:right w:val="none" w:sz="0" w:space="0" w:color="auto"/>
      </w:divBdr>
    </w:div>
    <w:div w:id="2134326791">
      <w:bodyDiv w:val="1"/>
      <w:marLeft w:val="0"/>
      <w:marRight w:val="0"/>
      <w:marTop w:val="0"/>
      <w:marBottom w:val="0"/>
      <w:divBdr>
        <w:top w:val="none" w:sz="0" w:space="0" w:color="auto"/>
        <w:left w:val="none" w:sz="0" w:space="0" w:color="auto"/>
        <w:bottom w:val="none" w:sz="0" w:space="0" w:color="auto"/>
        <w:right w:val="none" w:sz="0" w:space="0" w:color="auto"/>
      </w:divBdr>
    </w:div>
    <w:div w:id="2134443964">
      <w:bodyDiv w:val="1"/>
      <w:marLeft w:val="0"/>
      <w:marRight w:val="0"/>
      <w:marTop w:val="0"/>
      <w:marBottom w:val="0"/>
      <w:divBdr>
        <w:top w:val="none" w:sz="0" w:space="0" w:color="auto"/>
        <w:left w:val="none" w:sz="0" w:space="0" w:color="auto"/>
        <w:bottom w:val="none" w:sz="0" w:space="0" w:color="auto"/>
        <w:right w:val="none" w:sz="0" w:space="0" w:color="auto"/>
      </w:divBdr>
    </w:div>
    <w:div w:id="2134593102">
      <w:bodyDiv w:val="1"/>
      <w:marLeft w:val="0"/>
      <w:marRight w:val="0"/>
      <w:marTop w:val="0"/>
      <w:marBottom w:val="0"/>
      <w:divBdr>
        <w:top w:val="none" w:sz="0" w:space="0" w:color="auto"/>
        <w:left w:val="none" w:sz="0" w:space="0" w:color="auto"/>
        <w:bottom w:val="none" w:sz="0" w:space="0" w:color="auto"/>
        <w:right w:val="none" w:sz="0" w:space="0" w:color="auto"/>
      </w:divBdr>
    </w:div>
    <w:div w:id="2134594737">
      <w:bodyDiv w:val="1"/>
      <w:marLeft w:val="0"/>
      <w:marRight w:val="0"/>
      <w:marTop w:val="0"/>
      <w:marBottom w:val="0"/>
      <w:divBdr>
        <w:top w:val="none" w:sz="0" w:space="0" w:color="auto"/>
        <w:left w:val="none" w:sz="0" w:space="0" w:color="auto"/>
        <w:bottom w:val="none" w:sz="0" w:space="0" w:color="auto"/>
        <w:right w:val="none" w:sz="0" w:space="0" w:color="auto"/>
      </w:divBdr>
    </w:div>
    <w:div w:id="2134597626">
      <w:bodyDiv w:val="1"/>
      <w:marLeft w:val="0"/>
      <w:marRight w:val="0"/>
      <w:marTop w:val="0"/>
      <w:marBottom w:val="0"/>
      <w:divBdr>
        <w:top w:val="none" w:sz="0" w:space="0" w:color="auto"/>
        <w:left w:val="none" w:sz="0" w:space="0" w:color="auto"/>
        <w:bottom w:val="none" w:sz="0" w:space="0" w:color="auto"/>
        <w:right w:val="none" w:sz="0" w:space="0" w:color="auto"/>
      </w:divBdr>
    </w:div>
    <w:div w:id="2134712222">
      <w:bodyDiv w:val="1"/>
      <w:marLeft w:val="0"/>
      <w:marRight w:val="0"/>
      <w:marTop w:val="0"/>
      <w:marBottom w:val="0"/>
      <w:divBdr>
        <w:top w:val="none" w:sz="0" w:space="0" w:color="auto"/>
        <w:left w:val="none" w:sz="0" w:space="0" w:color="auto"/>
        <w:bottom w:val="none" w:sz="0" w:space="0" w:color="auto"/>
        <w:right w:val="none" w:sz="0" w:space="0" w:color="auto"/>
      </w:divBdr>
    </w:div>
    <w:div w:id="2135059020">
      <w:bodyDiv w:val="1"/>
      <w:marLeft w:val="0"/>
      <w:marRight w:val="0"/>
      <w:marTop w:val="0"/>
      <w:marBottom w:val="0"/>
      <w:divBdr>
        <w:top w:val="none" w:sz="0" w:space="0" w:color="auto"/>
        <w:left w:val="none" w:sz="0" w:space="0" w:color="auto"/>
        <w:bottom w:val="none" w:sz="0" w:space="0" w:color="auto"/>
        <w:right w:val="none" w:sz="0" w:space="0" w:color="auto"/>
      </w:divBdr>
    </w:div>
    <w:div w:id="2135097447">
      <w:bodyDiv w:val="1"/>
      <w:marLeft w:val="0"/>
      <w:marRight w:val="0"/>
      <w:marTop w:val="0"/>
      <w:marBottom w:val="0"/>
      <w:divBdr>
        <w:top w:val="none" w:sz="0" w:space="0" w:color="auto"/>
        <w:left w:val="none" w:sz="0" w:space="0" w:color="auto"/>
        <w:bottom w:val="none" w:sz="0" w:space="0" w:color="auto"/>
        <w:right w:val="none" w:sz="0" w:space="0" w:color="auto"/>
      </w:divBdr>
    </w:div>
    <w:div w:id="2135169707">
      <w:bodyDiv w:val="1"/>
      <w:marLeft w:val="0"/>
      <w:marRight w:val="0"/>
      <w:marTop w:val="0"/>
      <w:marBottom w:val="0"/>
      <w:divBdr>
        <w:top w:val="none" w:sz="0" w:space="0" w:color="auto"/>
        <w:left w:val="none" w:sz="0" w:space="0" w:color="auto"/>
        <w:bottom w:val="none" w:sz="0" w:space="0" w:color="auto"/>
        <w:right w:val="none" w:sz="0" w:space="0" w:color="auto"/>
      </w:divBdr>
    </w:div>
    <w:div w:id="2135174815">
      <w:bodyDiv w:val="1"/>
      <w:marLeft w:val="0"/>
      <w:marRight w:val="0"/>
      <w:marTop w:val="0"/>
      <w:marBottom w:val="0"/>
      <w:divBdr>
        <w:top w:val="none" w:sz="0" w:space="0" w:color="auto"/>
        <w:left w:val="none" w:sz="0" w:space="0" w:color="auto"/>
        <w:bottom w:val="none" w:sz="0" w:space="0" w:color="auto"/>
        <w:right w:val="none" w:sz="0" w:space="0" w:color="auto"/>
      </w:divBdr>
    </w:div>
    <w:div w:id="2135253323">
      <w:bodyDiv w:val="1"/>
      <w:marLeft w:val="0"/>
      <w:marRight w:val="0"/>
      <w:marTop w:val="0"/>
      <w:marBottom w:val="0"/>
      <w:divBdr>
        <w:top w:val="none" w:sz="0" w:space="0" w:color="auto"/>
        <w:left w:val="none" w:sz="0" w:space="0" w:color="auto"/>
        <w:bottom w:val="none" w:sz="0" w:space="0" w:color="auto"/>
        <w:right w:val="none" w:sz="0" w:space="0" w:color="auto"/>
      </w:divBdr>
    </w:div>
    <w:div w:id="2135520850">
      <w:bodyDiv w:val="1"/>
      <w:marLeft w:val="0"/>
      <w:marRight w:val="0"/>
      <w:marTop w:val="0"/>
      <w:marBottom w:val="0"/>
      <w:divBdr>
        <w:top w:val="none" w:sz="0" w:space="0" w:color="auto"/>
        <w:left w:val="none" w:sz="0" w:space="0" w:color="auto"/>
        <w:bottom w:val="none" w:sz="0" w:space="0" w:color="auto"/>
        <w:right w:val="none" w:sz="0" w:space="0" w:color="auto"/>
      </w:divBdr>
    </w:div>
    <w:div w:id="2135559954">
      <w:bodyDiv w:val="1"/>
      <w:marLeft w:val="0"/>
      <w:marRight w:val="0"/>
      <w:marTop w:val="0"/>
      <w:marBottom w:val="0"/>
      <w:divBdr>
        <w:top w:val="none" w:sz="0" w:space="0" w:color="auto"/>
        <w:left w:val="none" w:sz="0" w:space="0" w:color="auto"/>
        <w:bottom w:val="none" w:sz="0" w:space="0" w:color="auto"/>
        <w:right w:val="none" w:sz="0" w:space="0" w:color="auto"/>
      </w:divBdr>
    </w:div>
    <w:div w:id="2135975569">
      <w:bodyDiv w:val="1"/>
      <w:marLeft w:val="0"/>
      <w:marRight w:val="0"/>
      <w:marTop w:val="0"/>
      <w:marBottom w:val="0"/>
      <w:divBdr>
        <w:top w:val="none" w:sz="0" w:space="0" w:color="auto"/>
        <w:left w:val="none" w:sz="0" w:space="0" w:color="auto"/>
        <w:bottom w:val="none" w:sz="0" w:space="0" w:color="auto"/>
        <w:right w:val="none" w:sz="0" w:space="0" w:color="auto"/>
      </w:divBdr>
    </w:div>
    <w:div w:id="2136168363">
      <w:bodyDiv w:val="1"/>
      <w:marLeft w:val="0"/>
      <w:marRight w:val="0"/>
      <w:marTop w:val="0"/>
      <w:marBottom w:val="0"/>
      <w:divBdr>
        <w:top w:val="none" w:sz="0" w:space="0" w:color="auto"/>
        <w:left w:val="none" w:sz="0" w:space="0" w:color="auto"/>
        <w:bottom w:val="none" w:sz="0" w:space="0" w:color="auto"/>
        <w:right w:val="none" w:sz="0" w:space="0" w:color="auto"/>
      </w:divBdr>
    </w:div>
    <w:div w:id="2136172094">
      <w:bodyDiv w:val="1"/>
      <w:marLeft w:val="0"/>
      <w:marRight w:val="0"/>
      <w:marTop w:val="0"/>
      <w:marBottom w:val="0"/>
      <w:divBdr>
        <w:top w:val="none" w:sz="0" w:space="0" w:color="auto"/>
        <w:left w:val="none" w:sz="0" w:space="0" w:color="auto"/>
        <w:bottom w:val="none" w:sz="0" w:space="0" w:color="auto"/>
        <w:right w:val="none" w:sz="0" w:space="0" w:color="auto"/>
      </w:divBdr>
    </w:div>
    <w:div w:id="2136439309">
      <w:bodyDiv w:val="1"/>
      <w:marLeft w:val="0"/>
      <w:marRight w:val="0"/>
      <w:marTop w:val="0"/>
      <w:marBottom w:val="0"/>
      <w:divBdr>
        <w:top w:val="none" w:sz="0" w:space="0" w:color="auto"/>
        <w:left w:val="none" w:sz="0" w:space="0" w:color="auto"/>
        <w:bottom w:val="none" w:sz="0" w:space="0" w:color="auto"/>
        <w:right w:val="none" w:sz="0" w:space="0" w:color="auto"/>
      </w:divBdr>
    </w:div>
    <w:div w:id="2136941159">
      <w:bodyDiv w:val="1"/>
      <w:marLeft w:val="0"/>
      <w:marRight w:val="0"/>
      <w:marTop w:val="0"/>
      <w:marBottom w:val="0"/>
      <w:divBdr>
        <w:top w:val="none" w:sz="0" w:space="0" w:color="auto"/>
        <w:left w:val="none" w:sz="0" w:space="0" w:color="auto"/>
        <w:bottom w:val="none" w:sz="0" w:space="0" w:color="auto"/>
        <w:right w:val="none" w:sz="0" w:space="0" w:color="auto"/>
      </w:divBdr>
    </w:div>
    <w:div w:id="2137017548">
      <w:bodyDiv w:val="1"/>
      <w:marLeft w:val="0"/>
      <w:marRight w:val="0"/>
      <w:marTop w:val="0"/>
      <w:marBottom w:val="0"/>
      <w:divBdr>
        <w:top w:val="none" w:sz="0" w:space="0" w:color="auto"/>
        <w:left w:val="none" w:sz="0" w:space="0" w:color="auto"/>
        <w:bottom w:val="none" w:sz="0" w:space="0" w:color="auto"/>
        <w:right w:val="none" w:sz="0" w:space="0" w:color="auto"/>
      </w:divBdr>
    </w:div>
    <w:div w:id="2137217361">
      <w:bodyDiv w:val="1"/>
      <w:marLeft w:val="0"/>
      <w:marRight w:val="0"/>
      <w:marTop w:val="0"/>
      <w:marBottom w:val="0"/>
      <w:divBdr>
        <w:top w:val="none" w:sz="0" w:space="0" w:color="auto"/>
        <w:left w:val="none" w:sz="0" w:space="0" w:color="auto"/>
        <w:bottom w:val="none" w:sz="0" w:space="0" w:color="auto"/>
        <w:right w:val="none" w:sz="0" w:space="0" w:color="auto"/>
      </w:divBdr>
    </w:div>
    <w:div w:id="2137405964">
      <w:bodyDiv w:val="1"/>
      <w:marLeft w:val="0"/>
      <w:marRight w:val="0"/>
      <w:marTop w:val="0"/>
      <w:marBottom w:val="0"/>
      <w:divBdr>
        <w:top w:val="none" w:sz="0" w:space="0" w:color="auto"/>
        <w:left w:val="none" w:sz="0" w:space="0" w:color="auto"/>
        <w:bottom w:val="none" w:sz="0" w:space="0" w:color="auto"/>
        <w:right w:val="none" w:sz="0" w:space="0" w:color="auto"/>
      </w:divBdr>
    </w:div>
    <w:div w:id="2137599853">
      <w:bodyDiv w:val="1"/>
      <w:marLeft w:val="0"/>
      <w:marRight w:val="0"/>
      <w:marTop w:val="0"/>
      <w:marBottom w:val="0"/>
      <w:divBdr>
        <w:top w:val="none" w:sz="0" w:space="0" w:color="auto"/>
        <w:left w:val="none" w:sz="0" w:space="0" w:color="auto"/>
        <w:bottom w:val="none" w:sz="0" w:space="0" w:color="auto"/>
        <w:right w:val="none" w:sz="0" w:space="0" w:color="auto"/>
      </w:divBdr>
    </w:div>
    <w:div w:id="2137870038">
      <w:bodyDiv w:val="1"/>
      <w:marLeft w:val="0"/>
      <w:marRight w:val="0"/>
      <w:marTop w:val="0"/>
      <w:marBottom w:val="0"/>
      <w:divBdr>
        <w:top w:val="none" w:sz="0" w:space="0" w:color="auto"/>
        <w:left w:val="none" w:sz="0" w:space="0" w:color="auto"/>
        <w:bottom w:val="none" w:sz="0" w:space="0" w:color="auto"/>
        <w:right w:val="none" w:sz="0" w:space="0" w:color="auto"/>
      </w:divBdr>
    </w:div>
    <w:div w:id="2138329466">
      <w:bodyDiv w:val="1"/>
      <w:marLeft w:val="0"/>
      <w:marRight w:val="0"/>
      <w:marTop w:val="0"/>
      <w:marBottom w:val="0"/>
      <w:divBdr>
        <w:top w:val="none" w:sz="0" w:space="0" w:color="auto"/>
        <w:left w:val="none" w:sz="0" w:space="0" w:color="auto"/>
        <w:bottom w:val="none" w:sz="0" w:space="0" w:color="auto"/>
        <w:right w:val="none" w:sz="0" w:space="0" w:color="auto"/>
      </w:divBdr>
    </w:div>
    <w:div w:id="2138402872">
      <w:bodyDiv w:val="1"/>
      <w:marLeft w:val="0"/>
      <w:marRight w:val="0"/>
      <w:marTop w:val="0"/>
      <w:marBottom w:val="0"/>
      <w:divBdr>
        <w:top w:val="none" w:sz="0" w:space="0" w:color="auto"/>
        <w:left w:val="none" w:sz="0" w:space="0" w:color="auto"/>
        <w:bottom w:val="none" w:sz="0" w:space="0" w:color="auto"/>
        <w:right w:val="none" w:sz="0" w:space="0" w:color="auto"/>
      </w:divBdr>
    </w:div>
    <w:div w:id="2138570854">
      <w:bodyDiv w:val="1"/>
      <w:marLeft w:val="0"/>
      <w:marRight w:val="0"/>
      <w:marTop w:val="0"/>
      <w:marBottom w:val="0"/>
      <w:divBdr>
        <w:top w:val="none" w:sz="0" w:space="0" w:color="auto"/>
        <w:left w:val="none" w:sz="0" w:space="0" w:color="auto"/>
        <w:bottom w:val="none" w:sz="0" w:space="0" w:color="auto"/>
        <w:right w:val="none" w:sz="0" w:space="0" w:color="auto"/>
      </w:divBdr>
    </w:div>
    <w:div w:id="2139182247">
      <w:bodyDiv w:val="1"/>
      <w:marLeft w:val="0"/>
      <w:marRight w:val="0"/>
      <w:marTop w:val="0"/>
      <w:marBottom w:val="0"/>
      <w:divBdr>
        <w:top w:val="none" w:sz="0" w:space="0" w:color="auto"/>
        <w:left w:val="none" w:sz="0" w:space="0" w:color="auto"/>
        <w:bottom w:val="none" w:sz="0" w:space="0" w:color="auto"/>
        <w:right w:val="none" w:sz="0" w:space="0" w:color="auto"/>
      </w:divBdr>
    </w:div>
    <w:div w:id="2139253998">
      <w:bodyDiv w:val="1"/>
      <w:marLeft w:val="0"/>
      <w:marRight w:val="0"/>
      <w:marTop w:val="0"/>
      <w:marBottom w:val="0"/>
      <w:divBdr>
        <w:top w:val="none" w:sz="0" w:space="0" w:color="auto"/>
        <w:left w:val="none" w:sz="0" w:space="0" w:color="auto"/>
        <w:bottom w:val="none" w:sz="0" w:space="0" w:color="auto"/>
        <w:right w:val="none" w:sz="0" w:space="0" w:color="auto"/>
      </w:divBdr>
    </w:div>
    <w:div w:id="2139302082">
      <w:bodyDiv w:val="1"/>
      <w:marLeft w:val="0"/>
      <w:marRight w:val="0"/>
      <w:marTop w:val="0"/>
      <w:marBottom w:val="0"/>
      <w:divBdr>
        <w:top w:val="none" w:sz="0" w:space="0" w:color="auto"/>
        <w:left w:val="none" w:sz="0" w:space="0" w:color="auto"/>
        <w:bottom w:val="none" w:sz="0" w:space="0" w:color="auto"/>
        <w:right w:val="none" w:sz="0" w:space="0" w:color="auto"/>
      </w:divBdr>
    </w:div>
    <w:div w:id="2140033454">
      <w:bodyDiv w:val="1"/>
      <w:marLeft w:val="0"/>
      <w:marRight w:val="0"/>
      <w:marTop w:val="0"/>
      <w:marBottom w:val="0"/>
      <w:divBdr>
        <w:top w:val="none" w:sz="0" w:space="0" w:color="auto"/>
        <w:left w:val="none" w:sz="0" w:space="0" w:color="auto"/>
        <w:bottom w:val="none" w:sz="0" w:space="0" w:color="auto"/>
        <w:right w:val="none" w:sz="0" w:space="0" w:color="auto"/>
      </w:divBdr>
    </w:div>
    <w:div w:id="2140101094">
      <w:bodyDiv w:val="1"/>
      <w:marLeft w:val="0"/>
      <w:marRight w:val="0"/>
      <w:marTop w:val="0"/>
      <w:marBottom w:val="0"/>
      <w:divBdr>
        <w:top w:val="none" w:sz="0" w:space="0" w:color="auto"/>
        <w:left w:val="none" w:sz="0" w:space="0" w:color="auto"/>
        <w:bottom w:val="none" w:sz="0" w:space="0" w:color="auto"/>
        <w:right w:val="none" w:sz="0" w:space="0" w:color="auto"/>
      </w:divBdr>
    </w:div>
    <w:div w:id="2140680788">
      <w:bodyDiv w:val="1"/>
      <w:marLeft w:val="0"/>
      <w:marRight w:val="0"/>
      <w:marTop w:val="0"/>
      <w:marBottom w:val="0"/>
      <w:divBdr>
        <w:top w:val="none" w:sz="0" w:space="0" w:color="auto"/>
        <w:left w:val="none" w:sz="0" w:space="0" w:color="auto"/>
        <w:bottom w:val="none" w:sz="0" w:space="0" w:color="auto"/>
        <w:right w:val="none" w:sz="0" w:space="0" w:color="auto"/>
      </w:divBdr>
    </w:div>
    <w:div w:id="2141458228">
      <w:bodyDiv w:val="1"/>
      <w:marLeft w:val="0"/>
      <w:marRight w:val="0"/>
      <w:marTop w:val="0"/>
      <w:marBottom w:val="0"/>
      <w:divBdr>
        <w:top w:val="none" w:sz="0" w:space="0" w:color="auto"/>
        <w:left w:val="none" w:sz="0" w:space="0" w:color="auto"/>
        <w:bottom w:val="none" w:sz="0" w:space="0" w:color="auto"/>
        <w:right w:val="none" w:sz="0" w:space="0" w:color="auto"/>
      </w:divBdr>
    </w:div>
    <w:div w:id="2141529507">
      <w:bodyDiv w:val="1"/>
      <w:marLeft w:val="0"/>
      <w:marRight w:val="0"/>
      <w:marTop w:val="0"/>
      <w:marBottom w:val="0"/>
      <w:divBdr>
        <w:top w:val="none" w:sz="0" w:space="0" w:color="auto"/>
        <w:left w:val="none" w:sz="0" w:space="0" w:color="auto"/>
        <w:bottom w:val="none" w:sz="0" w:space="0" w:color="auto"/>
        <w:right w:val="none" w:sz="0" w:space="0" w:color="auto"/>
      </w:divBdr>
    </w:div>
    <w:div w:id="2141606672">
      <w:bodyDiv w:val="1"/>
      <w:marLeft w:val="0"/>
      <w:marRight w:val="0"/>
      <w:marTop w:val="0"/>
      <w:marBottom w:val="0"/>
      <w:divBdr>
        <w:top w:val="none" w:sz="0" w:space="0" w:color="auto"/>
        <w:left w:val="none" w:sz="0" w:space="0" w:color="auto"/>
        <w:bottom w:val="none" w:sz="0" w:space="0" w:color="auto"/>
        <w:right w:val="none" w:sz="0" w:space="0" w:color="auto"/>
      </w:divBdr>
    </w:div>
    <w:div w:id="2141678371">
      <w:bodyDiv w:val="1"/>
      <w:marLeft w:val="0"/>
      <w:marRight w:val="0"/>
      <w:marTop w:val="0"/>
      <w:marBottom w:val="0"/>
      <w:divBdr>
        <w:top w:val="none" w:sz="0" w:space="0" w:color="auto"/>
        <w:left w:val="none" w:sz="0" w:space="0" w:color="auto"/>
        <w:bottom w:val="none" w:sz="0" w:space="0" w:color="auto"/>
        <w:right w:val="none" w:sz="0" w:space="0" w:color="auto"/>
      </w:divBdr>
    </w:div>
    <w:div w:id="2142308601">
      <w:bodyDiv w:val="1"/>
      <w:marLeft w:val="0"/>
      <w:marRight w:val="0"/>
      <w:marTop w:val="0"/>
      <w:marBottom w:val="0"/>
      <w:divBdr>
        <w:top w:val="none" w:sz="0" w:space="0" w:color="auto"/>
        <w:left w:val="none" w:sz="0" w:space="0" w:color="auto"/>
        <w:bottom w:val="none" w:sz="0" w:space="0" w:color="auto"/>
        <w:right w:val="none" w:sz="0" w:space="0" w:color="auto"/>
      </w:divBdr>
    </w:div>
    <w:div w:id="2142337839">
      <w:bodyDiv w:val="1"/>
      <w:marLeft w:val="0"/>
      <w:marRight w:val="0"/>
      <w:marTop w:val="0"/>
      <w:marBottom w:val="0"/>
      <w:divBdr>
        <w:top w:val="none" w:sz="0" w:space="0" w:color="auto"/>
        <w:left w:val="none" w:sz="0" w:space="0" w:color="auto"/>
        <w:bottom w:val="none" w:sz="0" w:space="0" w:color="auto"/>
        <w:right w:val="none" w:sz="0" w:space="0" w:color="auto"/>
      </w:divBdr>
    </w:div>
    <w:div w:id="2142529993">
      <w:bodyDiv w:val="1"/>
      <w:marLeft w:val="0"/>
      <w:marRight w:val="0"/>
      <w:marTop w:val="0"/>
      <w:marBottom w:val="0"/>
      <w:divBdr>
        <w:top w:val="none" w:sz="0" w:space="0" w:color="auto"/>
        <w:left w:val="none" w:sz="0" w:space="0" w:color="auto"/>
        <w:bottom w:val="none" w:sz="0" w:space="0" w:color="auto"/>
        <w:right w:val="none" w:sz="0" w:space="0" w:color="auto"/>
      </w:divBdr>
    </w:div>
    <w:div w:id="2142989920">
      <w:bodyDiv w:val="1"/>
      <w:marLeft w:val="0"/>
      <w:marRight w:val="0"/>
      <w:marTop w:val="0"/>
      <w:marBottom w:val="0"/>
      <w:divBdr>
        <w:top w:val="none" w:sz="0" w:space="0" w:color="auto"/>
        <w:left w:val="none" w:sz="0" w:space="0" w:color="auto"/>
        <w:bottom w:val="none" w:sz="0" w:space="0" w:color="auto"/>
        <w:right w:val="none" w:sz="0" w:space="0" w:color="auto"/>
      </w:divBdr>
    </w:div>
    <w:div w:id="2142993454">
      <w:bodyDiv w:val="1"/>
      <w:marLeft w:val="0"/>
      <w:marRight w:val="0"/>
      <w:marTop w:val="0"/>
      <w:marBottom w:val="0"/>
      <w:divBdr>
        <w:top w:val="none" w:sz="0" w:space="0" w:color="auto"/>
        <w:left w:val="none" w:sz="0" w:space="0" w:color="auto"/>
        <w:bottom w:val="none" w:sz="0" w:space="0" w:color="auto"/>
        <w:right w:val="none" w:sz="0" w:space="0" w:color="auto"/>
      </w:divBdr>
    </w:div>
    <w:div w:id="2143301882">
      <w:bodyDiv w:val="1"/>
      <w:marLeft w:val="0"/>
      <w:marRight w:val="0"/>
      <w:marTop w:val="0"/>
      <w:marBottom w:val="0"/>
      <w:divBdr>
        <w:top w:val="none" w:sz="0" w:space="0" w:color="auto"/>
        <w:left w:val="none" w:sz="0" w:space="0" w:color="auto"/>
        <w:bottom w:val="none" w:sz="0" w:space="0" w:color="auto"/>
        <w:right w:val="none" w:sz="0" w:space="0" w:color="auto"/>
      </w:divBdr>
    </w:div>
    <w:div w:id="2143303161">
      <w:bodyDiv w:val="1"/>
      <w:marLeft w:val="0"/>
      <w:marRight w:val="0"/>
      <w:marTop w:val="0"/>
      <w:marBottom w:val="0"/>
      <w:divBdr>
        <w:top w:val="none" w:sz="0" w:space="0" w:color="auto"/>
        <w:left w:val="none" w:sz="0" w:space="0" w:color="auto"/>
        <w:bottom w:val="none" w:sz="0" w:space="0" w:color="auto"/>
        <w:right w:val="none" w:sz="0" w:space="0" w:color="auto"/>
      </w:divBdr>
    </w:div>
    <w:div w:id="2143307457">
      <w:bodyDiv w:val="1"/>
      <w:marLeft w:val="0"/>
      <w:marRight w:val="0"/>
      <w:marTop w:val="0"/>
      <w:marBottom w:val="0"/>
      <w:divBdr>
        <w:top w:val="none" w:sz="0" w:space="0" w:color="auto"/>
        <w:left w:val="none" w:sz="0" w:space="0" w:color="auto"/>
        <w:bottom w:val="none" w:sz="0" w:space="0" w:color="auto"/>
        <w:right w:val="none" w:sz="0" w:space="0" w:color="auto"/>
      </w:divBdr>
    </w:div>
    <w:div w:id="2143500714">
      <w:bodyDiv w:val="1"/>
      <w:marLeft w:val="0"/>
      <w:marRight w:val="0"/>
      <w:marTop w:val="0"/>
      <w:marBottom w:val="0"/>
      <w:divBdr>
        <w:top w:val="none" w:sz="0" w:space="0" w:color="auto"/>
        <w:left w:val="none" w:sz="0" w:space="0" w:color="auto"/>
        <w:bottom w:val="none" w:sz="0" w:space="0" w:color="auto"/>
        <w:right w:val="none" w:sz="0" w:space="0" w:color="auto"/>
      </w:divBdr>
    </w:div>
    <w:div w:id="2143763374">
      <w:bodyDiv w:val="1"/>
      <w:marLeft w:val="0"/>
      <w:marRight w:val="0"/>
      <w:marTop w:val="0"/>
      <w:marBottom w:val="0"/>
      <w:divBdr>
        <w:top w:val="none" w:sz="0" w:space="0" w:color="auto"/>
        <w:left w:val="none" w:sz="0" w:space="0" w:color="auto"/>
        <w:bottom w:val="none" w:sz="0" w:space="0" w:color="auto"/>
        <w:right w:val="none" w:sz="0" w:space="0" w:color="auto"/>
      </w:divBdr>
    </w:div>
    <w:div w:id="2143842768">
      <w:bodyDiv w:val="1"/>
      <w:marLeft w:val="0"/>
      <w:marRight w:val="0"/>
      <w:marTop w:val="0"/>
      <w:marBottom w:val="0"/>
      <w:divBdr>
        <w:top w:val="none" w:sz="0" w:space="0" w:color="auto"/>
        <w:left w:val="none" w:sz="0" w:space="0" w:color="auto"/>
        <w:bottom w:val="none" w:sz="0" w:space="0" w:color="auto"/>
        <w:right w:val="none" w:sz="0" w:space="0" w:color="auto"/>
      </w:divBdr>
    </w:div>
    <w:div w:id="2143843052">
      <w:bodyDiv w:val="1"/>
      <w:marLeft w:val="0"/>
      <w:marRight w:val="0"/>
      <w:marTop w:val="0"/>
      <w:marBottom w:val="0"/>
      <w:divBdr>
        <w:top w:val="none" w:sz="0" w:space="0" w:color="auto"/>
        <w:left w:val="none" w:sz="0" w:space="0" w:color="auto"/>
        <w:bottom w:val="none" w:sz="0" w:space="0" w:color="auto"/>
        <w:right w:val="none" w:sz="0" w:space="0" w:color="auto"/>
      </w:divBdr>
    </w:div>
    <w:div w:id="2143843702">
      <w:bodyDiv w:val="1"/>
      <w:marLeft w:val="0"/>
      <w:marRight w:val="0"/>
      <w:marTop w:val="0"/>
      <w:marBottom w:val="0"/>
      <w:divBdr>
        <w:top w:val="none" w:sz="0" w:space="0" w:color="auto"/>
        <w:left w:val="none" w:sz="0" w:space="0" w:color="auto"/>
        <w:bottom w:val="none" w:sz="0" w:space="0" w:color="auto"/>
        <w:right w:val="none" w:sz="0" w:space="0" w:color="auto"/>
      </w:divBdr>
    </w:div>
    <w:div w:id="2143964500">
      <w:bodyDiv w:val="1"/>
      <w:marLeft w:val="0"/>
      <w:marRight w:val="0"/>
      <w:marTop w:val="0"/>
      <w:marBottom w:val="0"/>
      <w:divBdr>
        <w:top w:val="none" w:sz="0" w:space="0" w:color="auto"/>
        <w:left w:val="none" w:sz="0" w:space="0" w:color="auto"/>
        <w:bottom w:val="none" w:sz="0" w:space="0" w:color="auto"/>
        <w:right w:val="none" w:sz="0" w:space="0" w:color="auto"/>
      </w:divBdr>
    </w:div>
    <w:div w:id="2144075947">
      <w:bodyDiv w:val="1"/>
      <w:marLeft w:val="0"/>
      <w:marRight w:val="0"/>
      <w:marTop w:val="0"/>
      <w:marBottom w:val="0"/>
      <w:divBdr>
        <w:top w:val="none" w:sz="0" w:space="0" w:color="auto"/>
        <w:left w:val="none" w:sz="0" w:space="0" w:color="auto"/>
        <w:bottom w:val="none" w:sz="0" w:space="0" w:color="auto"/>
        <w:right w:val="none" w:sz="0" w:space="0" w:color="auto"/>
      </w:divBdr>
    </w:div>
    <w:div w:id="2144082345">
      <w:bodyDiv w:val="1"/>
      <w:marLeft w:val="0"/>
      <w:marRight w:val="0"/>
      <w:marTop w:val="0"/>
      <w:marBottom w:val="0"/>
      <w:divBdr>
        <w:top w:val="none" w:sz="0" w:space="0" w:color="auto"/>
        <w:left w:val="none" w:sz="0" w:space="0" w:color="auto"/>
        <w:bottom w:val="none" w:sz="0" w:space="0" w:color="auto"/>
        <w:right w:val="none" w:sz="0" w:space="0" w:color="auto"/>
      </w:divBdr>
    </w:div>
    <w:div w:id="2144151506">
      <w:bodyDiv w:val="1"/>
      <w:marLeft w:val="0"/>
      <w:marRight w:val="0"/>
      <w:marTop w:val="0"/>
      <w:marBottom w:val="0"/>
      <w:divBdr>
        <w:top w:val="none" w:sz="0" w:space="0" w:color="auto"/>
        <w:left w:val="none" w:sz="0" w:space="0" w:color="auto"/>
        <w:bottom w:val="none" w:sz="0" w:space="0" w:color="auto"/>
        <w:right w:val="none" w:sz="0" w:space="0" w:color="auto"/>
      </w:divBdr>
    </w:div>
    <w:div w:id="2144272685">
      <w:bodyDiv w:val="1"/>
      <w:marLeft w:val="0"/>
      <w:marRight w:val="0"/>
      <w:marTop w:val="0"/>
      <w:marBottom w:val="0"/>
      <w:divBdr>
        <w:top w:val="none" w:sz="0" w:space="0" w:color="auto"/>
        <w:left w:val="none" w:sz="0" w:space="0" w:color="auto"/>
        <w:bottom w:val="none" w:sz="0" w:space="0" w:color="auto"/>
        <w:right w:val="none" w:sz="0" w:space="0" w:color="auto"/>
      </w:divBdr>
    </w:div>
    <w:div w:id="2144346095">
      <w:bodyDiv w:val="1"/>
      <w:marLeft w:val="0"/>
      <w:marRight w:val="0"/>
      <w:marTop w:val="0"/>
      <w:marBottom w:val="0"/>
      <w:divBdr>
        <w:top w:val="none" w:sz="0" w:space="0" w:color="auto"/>
        <w:left w:val="none" w:sz="0" w:space="0" w:color="auto"/>
        <w:bottom w:val="none" w:sz="0" w:space="0" w:color="auto"/>
        <w:right w:val="none" w:sz="0" w:space="0" w:color="auto"/>
      </w:divBdr>
    </w:div>
    <w:div w:id="2145076428">
      <w:bodyDiv w:val="1"/>
      <w:marLeft w:val="0"/>
      <w:marRight w:val="0"/>
      <w:marTop w:val="0"/>
      <w:marBottom w:val="0"/>
      <w:divBdr>
        <w:top w:val="none" w:sz="0" w:space="0" w:color="auto"/>
        <w:left w:val="none" w:sz="0" w:space="0" w:color="auto"/>
        <w:bottom w:val="none" w:sz="0" w:space="0" w:color="auto"/>
        <w:right w:val="none" w:sz="0" w:space="0" w:color="auto"/>
      </w:divBdr>
    </w:div>
    <w:div w:id="2145124567">
      <w:bodyDiv w:val="1"/>
      <w:marLeft w:val="0"/>
      <w:marRight w:val="0"/>
      <w:marTop w:val="0"/>
      <w:marBottom w:val="0"/>
      <w:divBdr>
        <w:top w:val="none" w:sz="0" w:space="0" w:color="auto"/>
        <w:left w:val="none" w:sz="0" w:space="0" w:color="auto"/>
        <w:bottom w:val="none" w:sz="0" w:space="0" w:color="auto"/>
        <w:right w:val="none" w:sz="0" w:space="0" w:color="auto"/>
      </w:divBdr>
    </w:div>
    <w:div w:id="2145272579">
      <w:bodyDiv w:val="1"/>
      <w:marLeft w:val="0"/>
      <w:marRight w:val="0"/>
      <w:marTop w:val="0"/>
      <w:marBottom w:val="0"/>
      <w:divBdr>
        <w:top w:val="none" w:sz="0" w:space="0" w:color="auto"/>
        <w:left w:val="none" w:sz="0" w:space="0" w:color="auto"/>
        <w:bottom w:val="none" w:sz="0" w:space="0" w:color="auto"/>
        <w:right w:val="none" w:sz="0" w:space="0" w:color="auto"/>
      </w:divBdr>
    </w:div>
    <w:div w:id="2146005749">
      <w:bodyDiv w:val="1"/>
      <w:marLeft w:val="0"/>
      <w:marRight w:val="0"/>
      <w:marTop w:val="0"/>
      <w:marBottom w:val="0"/>
      <w:divBdr>
        <w:top w:val="none" w:sz="0" w:space="0" w:color="auto"/>
        <w:left w:val="none" w:sz="0" w:space="0" w:color="auto"/>
        <w:bottom w:val="none" w:sz="0" w:space="0" w:color="auto"/>
        <w:right w:val="none" w:sz="0" w:space="0" w:color="auto"/>
      </w:divBdr>
    </w:div>
    <w:div w:id="2146042633">
      <w:bodyDiv w:val="1"/>
      <w:marLeft w:val="0"/>
      <w:marRight w:val="0"/>
      <w:marTop w:val="0"/>
      <w:marBottom w:val="0"/>
      <w:divBdr>
        <w:top w:val="none" w:sz="0" w:space="0" w:color="auto"/>
        <w:left w:val="none" w:sz="0" w:space="0" w:color="auto"/>
        <w:bottom w:val="none" w:sz="0" w:space="0" w:color="auto"/>
        <w:right w:val="none" w:sz="0" w:space="0" w:color="auto"/>
      </w:divBdr>
    </w:div>
    <w:div w:id="2146192370">
      <w:bodyDiv w:val="1"/>
      <w:marLeft w:val="0"/>
      <w:marRight w:val="0"/>
      <w:marTop w:val="0"/>
      <w:marBottom w:val="0"/>
      <w:divBdr>
        <w:top w:val="none" w:sz="0" w:space="0" w:color="auto"/>
        <w:left w:val="none" w:sz="0" w:space="0" w:color="auto"/>
        <w:bottom w:val="none" w:sz="0" w:space="0" w:color="auto"/>
        <w:right w:val="none" w:sz="0" w:space="0" w:color="auto"/>
      </w:divBdr>
    </w:div>
    <w:div w:id="2146311178">
      <w:bodyDiv w:val="1"/>
      <w:marLeft w:val="0"/>
      <w:marRight w:val="0"/>
      <w:marTop w:val="0"/>
      <w:marBottom w:val="0"/>
      <w:divBdr>
        <w:top w:val="none" w:sz="0" w:space="0" w:color="auto"/>
        <w:left w:val="none" w:sz="0" w:space="0" w:color="auto"/>
        <w:bottom w:val="none" w:sz="0" w:space="0" w:color="auto"/>
        <w:right w:val="none" w:sz="0" w:space="0" w:color="auto"/>
      </w:divBdr>
    </w:div>
    <w:div w:id="2146389213">
      <w:bodyDiv w:val="1"/>
      <w:marLeft w:val="0"/>
      <w:marRight w:val="0"/>
      <w:marTop w:val="0"/>
      <w:marBottom w:val="0"/>
      <w:divBdr>
        <w:top w:val="none" w:sz="0" w:space="0" w:color="auto"/>
        <w:left w:val="none" w:sz="0" w:space="0" w:color="auto"/>
        <w:bottom w:val="none" w:sz="0" w:space="0" w:color="auto"/>
        <w:right w:val="none" w:sz="0" w:space="0" w:color="auto"/>
      </w:divBdr>
    </w:div>
    <w:div w:id="2146698749">
      <w:bodyDiv w:val="1"/>
      <w:marLeft w:val="0"/>
      <w:marRight w:val="0"/>
      <w:marTop w:val="0"/>
      <w:marBottom w:val="0"/>
      <w:divBdr>
        <w:top w:val="none" w:sz="0" w:space="0" w:color="auto"/>
        <w:left w:val="none" w:sz="0" w:space="0" w:color="auto"/>
        <w:bottom w:val="none" w:sz="0" w:space="0" w:color="auto"/>
        <w:right w:val="none" w:sz="0" w:space="0" w:color="auto"/>
      </w:divBdr>
    </w:div>
    <w:div w:id="2147120403">
      <w:bodyDiv w:val="1"/>
      <w:marLeft w:val="0"/>
      <w:marRight w:val="0"/>
      <w:marTop w:val="0"/>
      <w:marBottom w:val="0"/>
      <w:divBdr>
        <w:top w:val="none" w:sz="0" w:space="0" w:color="auto"/>
        <w:left w:val="none" w:sz="0" w:space="0" w:color="auto"/>
        <w:bottom w:val="none" w:sz="0" w:space="0" w:color="auto"/>
        <w:right w:val="none" w:sz="0" w:space="0" w:color="auto"/>
      </w:divBdr>
    </w:div>
    <w:div w:id="2147310060">
      <w:bodyDiv w:val="1"/>
      <w:marLeft w:val="0"/>
      <w:marRight w:val="0"/>
      <w:marTop w:val="0"/>
      <w:marBottom w:val="0"/>
      <w:divBdr>
        <w:top w:val="none" w:sz="0" w:space="0" w:color="auto"/>
        <w:left w:val="none" w:sz="0" w:space="0" w:color="auto"/>
        <w:bottom w:val="none" w:sz="0" w:space="0" w:color="auto"/>
        <w:right w:val="none" w:sz="0" w:space="0" w:color="auto"/>
      </w:divBdr>
    </w:div>
    <w:div w:id="21473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3.xml"/><Relationship Id="rId32" Type="http://schemas.openxmlformats.org/officeDocument/2006/relationships/footer" Target="footer14.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chart" Target="charts/chart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dbator\Desktop\Kopia%20dane_do_sprawozdania_201812_Votum_2%20osobow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bator\Desktop\Kopia%20dane_do_sprawozdania_201812_Votum_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bator\Desktop\Kopia%20dane_do_sprawozdania_201812_Votum_2-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Portfel</a:t>
            </a:r>
            <a:r>
              <a:rPr lang="pl-PL" sz="800"/>
              <a:t> spraw osobowych na dzień 31 grudnia 2018 r. wg wartości </a:t>
            </a:r>
            <a:r>
              <a:rPr lang="en-US" sz="800"/>
              <a:t>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r>
                      <a:rPr lang="en-US" baseline="0"/>
                      <a:t>4,44%</a:t>
                    </a:r>
                    <a:endParaRPr lang="en-US"/>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baseline="0"/>
                      <a:t>31,08%</a:t>
                    </a:r>
                    <a:endParaRPr lang="en-US"/>
                  </a:p>
                </c:rich>
              </c:tx>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en-US"/>
                      <a:t>53,58%</a:t>
                    </a:r>
                  </a:p>
                </c:rich>
              </c:tx>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en-US"/>
                      <a:t>10,90%</a:t>
                    </a:r>
                  </a:p>
                </c:rich>
              </c:tx>
              <c:dLblPos val="outEnd"/>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Arkusz1!$A$65:$A$68</c:f>
              <c:strCache>
                <c:ptCount val="4"/>
                <c:pt idx="0">
                  <c:v>Grupa 1</c:v>
                </c:pt>
                <c:pt idx="1">
                  <c:v>Grupa 2</c:v>
                </c:pt>
                <c:pt idx="2">
                  <c:v>Grupa 3</c:v>
                </c:pt>
                <c:pt idx="3">
                  <c:v>Grupa 4</c:v>
                </c:pt>
              </c:strCache>
            </c:strRef>
          </c:cat>
          <c:val>
            <c:numRef>
              <c:f>Arkusz1!$B$65:$B$68</c:f>
              <c:numCache>
                <c:formatCode>#,##0</c:formatCode>
                <c:ptCount val="4"/>
                <c:pt idx="0">
                  <c:v>12600505.520100001</c:v>
                </c:pt>
                <c:pt idx="1">
                  <c:v>88115999.586494505</c:v>
                </c:pt>
                <c:pt idx="2">
                  <c:v>151889703.40012905</c:v>
                </c:pt>
                <c:pt idx="3">
                  <c:v>30888955.740000006</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Arkusz1!$A$65:$A$68</c:f>
              <c:strCache>
                <c:ptCount val="4"/>
                <c:pt idx="0">
                  <c:v>Grupa 1</c:v>
                </c:pt>
                <c:pt idx="1">
                  <c:v>Grupa 2</c:v>
                </c:pt>
                <c:pt idx="2">
                  <c:v>Grupa 3</c:v>
                </c:pt>
                <c:pt idx="3">
                  <c:v>Grupa 4</c:v>
                </c:pt>
              </c:strCache>
            </c:strRef>
          </c:cat>
          <c:val>
            <c:numRef>
              <c:f>Arkusz1!$C$65:$C$68</c:f>
              <c:numCache>
                <c:formatCode>0.00%</c:formatCode>
                <c:ptCount val="4"/>
                <c:pt idx="0">
                  <c:v>4.4446985731064828E-2</c:v>
                </c:pt>
                <c:pt idx="1">
                  <c:v>0.31082011511775864</c:v>
                </c:pt>
                <c:pt idx="2">
                  <c:v>0.53577528845585765</c:v>
                </c:pt>
                <c:pt idx="3">
                  <c:v>0.10895761069531895</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800"/>
              <a:t>Portfel</a:t>
            </a:r>
            <a:r>
              <a:rPr lang="pl-PL" sz="800" baseline="0"/>
              <a:t> spraw VOTUM S.A. na dzień 31 grudnia 2018 r. wg rodzajów spraw</a:t>
            </a:r>
            <a:endParaRPr lang="en-US" sz="800"/>
          </a:p>
        </c:rich>
      </c:tx>
      <c:overlay val="0"/>
      <c:spPr>
        <a:noFill/>
        <a:ln>
          <a:noFill/>
        </a:ln>
        <a:effectLst/>
      </c:spPr>
    </c:title>
    <c:autoTitleDeleted val="0"/>
    <c:plotArea>
      <c:layout/>
      <c:pieChart>
        <c:varyColors val="1"/>
        <c:ser>
          <c:idx val="0"/>
          <c:order val="0"/>
          <c:tx>
            <c:strRef>
              <c:f>Arkusz1!$B$43</c:f>
              <c:strCache>
                <c:ptCount val="1"/>
                <c:pt idx="0">
                  <c:v>liczba prowadzonych spraw</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tx>
                <c:rich>
                  <a:bodyPr/>
                  <a:lstStyle/>
                  <a:p>
                    <a:r>
                      <a:rPr lang="en-US"/>
                      <a:t>44,59%</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a:t>36,93%</a:t>
                    </a:r>
                  </a:p>
                </c:rich>
              </c:tx>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en-US" baseline="0"/>
                      <a:t>11,61%</a:t>
                    </a:r>
                    <a:endParaRPr lang="en-US"/>
                  </a:p>
                </c:rich>
              </c:tx>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en-US" baseline="0"/>
                      <a:t>6,86%</a:t>
                    </a:r>
                    <a:endParaRPr lang="en-US"/>
                  </a:p>
                </c:rich>
              </c:tx>
              <c:dLblPos val="outEnd"/>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en-US" baseline="0"/>
                      <a:t>14,67%</a:t>
                    </a:r>
                    <a:endParaRPr lang="en-US"/>
                  </a:p>
                </c:rich>
              </c:tx>
              <c:dLblPos val="outEnd"/>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Arkusz1!$A$44:$A$47</c:f>
              <c:strCache>
                <c:ptCount val="4"/>
                <c:pt idx="0">
                  <c:v>osobowa</c:v>
                </c:pt>
                <c:pt idx="1">
                  <c:v>bankowa</c:v>
                </c:pt>
                <c:pt idx="2">
                  <c:v>rzeczowe (cesje wierzytelności)</c:v>
                </c:pt>
                <c:pt idx="3">
                  <c:v>pozostałe</c:v>
                </c:pt>
              </c:strCache>
            </c:strRef>
          </c:cat>
          <c:val>
            <c:numRef>
              <c:f>Arkusz1!$B$44:$B$47</c:f>
              <c:numCache>
                <c:formatCode>#,##0</c:formatCode>
                <c:ptCount val="4"/>
                <c:pt idx="0">
                  <c:v>5015</c:v>
                </c:pt>
                <c:pt idx="1">
                  <c:v>4153</c:v>
                </c:pt>
                <c:pt idx="2">
                  <c:v>1306</c:v>
                </c:pt>
                <c:pt idx="3">
                  <c:v>772</c:v>
                </c:pt>
              </c:numCache>
            </c:numRef>
          </c:val>
        </c:ser>
        <c:ser>
          <c:idx val="1"/>
          <c:order val="1"/>
          <c:tx>
            <c:strRef>
              <c:f>Arkusz1!$C$43</c:f>
              <c:strCache>
                <c:ptCount val="1"/>
                <c:pt idx="0">
                  <c:v>% liczby</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Arkusz1!$A$44:$A$47</c:f>
              <c:strCache>
                <c:ptCount val="4"/>
                <c:pt idx="0">
                  <c:v>osobowa</c:v>
                </c:pt>
                <c:pt idx="1">
                  <c:v>bankowa</c:v>
                </c:pt>
                <c:pt idx="2">
                  <c:v>rzeczowe (cesje wierzytelności)</c:v>
                </c:pt>
                <c:pt idx="3">
                  <c:v>pozostałe</c:v>
                </c:pt>
              </c:strCache>
            </c:strRef>
          </c:cat>
          <c:val>
            <c:numRef>
              <c:f>Arkusz1!$C$44:$C$47</c:f>
              <c:numCache>
                <c:formatCode>0.00%</c:formatCode>
                <c:ptCount val="4"/>
                <c:pt idx="0">
                  <c:v>0.44593633291837098</c:v>
                </c:pt>
                <c:pt idx="1">
                  <c:v>0.36928685754935087</c:v>
                </c:pt>
                <c:pt idx="2">
                  <c:v>0.11613017961942024</c:v>
                </c:pt>
                <c:pt idx="3">
                  <c:v>6.8646629912857901E-2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800"/>
              <a:t>Struktura</a:t>
            </a:r>
            <a:r>
              <a:rPr lang="pl-PL" sz="800" baseline="0"/>
              <a:t> produktowa sprzedaży w czterech kwartałach - porównanie</a:t>
            </a:r>
            <a:endParaRPr lang="pl-PL"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Arkusz1!$B$50</c:f>
              <c:strCache>
                <c:ptCount val="1"/>
                <c:pt idx="0">
                  <c:v>4Q2017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Arkusz1!$A$51:$A$56</c:f>
              <c:strCache>
                <c:ptCount val="6"/>
                <c:pt idx="0">
                  <c:v>445</c:v>
                </c:pt>
                <c:pt idx="1">
                  <c:v>446</c:v>
                </c:pt>
                <c:pt idx="2">
                  <c:v>448</c:v>
                </c:pt>
                <c:pt idx="3">
                  <c:v>bankowe</c:v>
                </c:pt>
                <c:pt idx="4">
                  <c:v>rzeczowe (cesje wierzytelności)</c:v>
                </c:pt>
                <c:pt idx="5">
                  <c:v>pozostałe</c:v>
                </c:pt>
              </c:strCache>
            </c:strRef>
          </c:cat>
          <c:val>
            <c:numRef>
              <c:f>Arkusz1!$B$51:$B$56</c:f>
              <c:numCache>
                <c:formatCode>#,##0</c:formatCode>
                <c:ptCount val="6"/>
                <c:pt idx="0">
                  <c:v>4110</c:v>
                </c:pt>
                <c:pt idx="1">
                  <c:v>2677</c:v>
                </c:pt>
                <c:pt idx="2">
                  <c:v>5145</c:v>
                </c:pt>
                <c:pt idx="3">
                  <c:v>4029</c:v>
                </c:pt>
                <c:pt idx="4">
                  <c:v>2944</c:v>
                </c:pt>
                <c:pt idx="5">
                  <c:v>2108</c:v>
                </c:pt>
              </c:numCache>
            </c:numRef>
          </c:val>
        </c:ser>
        <c:ser>
          <c:idx val="1"/>
          <c:order val="1"/>
          <c:tx>
            <c:strRef>
              <c:f>Arkusz1!$C$50</c:f>
              <c:strCache>
                <c:ptCount val="1"/>
                <c:pt idx="0">
                  <c:v>4Q2018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Arkusz1!$A$51:$A$56</c:f>
              <c:strCache>
                <c:ptCount val="6"/>
                <c:pt idx="0">
                  <c:v>445</c:v>
                </c:pt>
                <c:pt idx="1">
                  <c:v>446</c:v>
                </c:pt>
                <c:pt idx="2">
                  <c:v>448</c:v>
                </c:pt>
                <c:pt idx="3">
                  <c:v>bankowe</c:v>
                </c:pt>
                <c:pt idx="4">
                  <c:v>rzeczowe (cesje wierzytelności)</c:v>
                </c:pt>
                <c:pt idx="5">
                  <c:v>pozostałe</c:v>
                </c:pt>
              </c:strCache>
            </c:strRef>
          </c:cat>
          <c:val>
            <c:numRef>
              <c:f>Arkusz1!$C$51:$C$56</c:f>
              <c:numCache>
                <c:formatCode>#,##0</c:formatCode>
                <c:ptCount val="6"/>
                <c:pt idx="0">
                  <c:v>1884</c:v>
                </c:pt>
                <c:pt idx="1">
                  <c:v>2114</c:v>
                </c:pt>
                <c:pt idx="2">
                  <c:v>3455</c:v>
                </c:pt>
                <c:pt idx="3">
                  <c:v>3331</c:v>
                </c:pt>
                <c:pt idx="4">
                  <c:v>3821</c:v>
                </c:pt>
                <c:pt idx="5">
                  <c:v>726</c:v>
                </c:pt>
              </c:numCache>
            </c:numRef>
          </c:val>
        </c:ser>
        <c:dLbls>
          <c:showLegendKey val="0"/>
          <c:showVal val="0"/>
          <c:showCatName val="0"/>
          <c:showSerName val="0"/>
          <c:showPercent val="0"/>
          <c:showBubbleSize val="0"/>
        </c:dLbls>
        <c:gapWidth val="219"/>
        <c:overlap val="-27"/>
        <c:axId val="477123144"/>
        <c:axId val="477117656"/>
      </c:barChart>
      <c:catAx>
        <c:axId val="47712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117656"/>
        <c:crosses val="autoZero"/>
        <c:auto val="1"/>
        <c:lblAlgn val="ctr"/>
        <c:lblOffset val="100"/>
        <c:noMultiLvlLbl val="0"/>
      </c:catAx>
      <c:valAx>
        <c:axId val="477117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12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800"/>
              <a:t>Przychody</a:t>
            </a:r>
            <a:r>
              <a:rPr lang="pl-PL" sz="800" baseline="0"/>
              <a:t> ze spraw bankowych w poszczególnych miesiacach 2018 r.</a:t>
            </a:r>
            <a:endParaRPr lang="pl-PL"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spPr>
            <a:ln w="28575" cap="rnd">
              <a:solidFill>
                <a:schemeClr val="accent1"/>
              </a:solidFill>
              <a:round/>
            </a:ln>
            <a:effectLst/>
          </c:spPr>
          <c:marker>
            <c:symbol val="none"/>
          </c:marker>
          <c:cat>
            <c:strRef>
              <c:f>Arkusz1!$A$4:$A$15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Arkusz1!$B$4:$B$15</c:f>
              <c:numCache>
                <c:formatCode>#,##0.00</c:formatCode>
                <c:ptCount val="12"/>
                <c:pt idx="0" formatCode="General">
                  <c:v>0</c:v>
                </c:pt>
                <c:pt idx="1">
                  <c:v>8536.5</c:v>
                </c:pt>
                <c:pt idx="2">
                  <c:v>83657.710000000006</c:v>
                </c:pt>
                <c:pt idx="3">
                  <c:v>75690.3</c:v>
                </c:pt>
                <c:pt idx="4">
                  <c:v>80243.100000000006</c:v>
                </c:pt>
                <c:pt idx="5">
                  <c:v>106535.8</c:v>
                </c:pt>
                <c:pt idx="6">
                  <c:v>167922.24</c:v>
                </c:pt>
                <c:pt idx="7">
                  <c:v>214146.19</c:v>
                </c:pt>
                <c:pt idx="8">
                  <c:v>261158.48</c:v>
                </c:pt>
                <c:pt idx="9">
                  <c:v>525050.79</c:v>
                </c:pt>
                <c:pt idx="10">
                  <c:v>412012.19</c:v>
                </c:pt>
                <c:pt idx="11">
                  <c:v>656788.62</c:v>
                </c:pt>
              </c:numCache>
            </c:numRef>
          </c:val>
          <c:smooth val="0"/>
          <c:extLst xmlns:c16r2="http://schemas.microsoft.com/office/drawing/2015/06/chart">
            <c:ext xmlns:c16="http://schemas.microsoft.com/office/drawing/2014/chart" uri="{C3380CC4-5D6E-409C-BE32-E72D297353CC}">
              <c16:uniqueId val="{00000000-9B27-4A16-A450-288ADDFE862D}"/>
            </c:ext>
          </c:extLst>
        </c:ser>
        <c:dLbls>
          <c:showLegendKey val="0"/>
          <c:showVal val="0"/>
          <c:showCatName val="0"/>
          <c:showSerName val="0"/>
          <c:showPercent val="0"/>
          <c:showBubbleSize val="0"/>
        </c:dLbls>
        <c:smooth val="0"/>
        <c:axId val="477127456"/>
        <c:axId val="477128632"/>
      </c:lineChart>
      <c:catAx>
        <c:axId val="4771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128632"/>
        <c:crosses val="autoZero"/>
        <c:auto val="1"/>
        <c:lblAlgn val="ctr"/>
        <c:lblOffset val="100"/>
        <c:noMultiLvlLbl val="0"/>
      </c:catAx>
      <c:valAx>
        <c:axId val="477128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12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D9916-CC39-48EC-93AD-254A4D9EDDFF}" type="doc">
      <dgm:prSet loTypeId="urn:microsoft.com/office/officeart/2008/layout/HorizontalMultiLevelHierarchy" loCatId="hierarchy" qsTypeId="urn:microsoft.com/office/officeart/2005/8/quickstyle/simple5" qsCatId="simple" csTypeId="urn:microsoft.com/office/officeart/2005/8/colors/accent2_2" csCatId="accent2" phldr="1"/>
      <dgm:spPr/>
      <dgm:t>
        <a:bodyPr/>
        <a:lstStyle/>
        <a:p>
          <a:endParaRPr lang="pl-PL"/>
        </a:p>
      </dgm:t>
    </dgm:pt>
    <dgm:pt modelId="{7F8D5B56-D19E-489B-92E9-73D9A5C1118E}">
      <dgm:prSet phldrT="[Tekst]" custT="1"/>
      <dgm:spPr>
        <a:xfrm>
          <a:off x="98719" y="0"/>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2800">
              <a:solidFill>
                <a:sysClr val="window" lastClr="FFFFFF"/>
              </a:solidFill>
              <a:latin typeface="Calibri"/>
              <a:ea typeface="+mn-ea"/>
              <a:cs typeface="+mn-cs"/>
            </a:rPr>
            <a:t>VOTUM S.A.</a:t>
          </a:r>
        </a:p>
      </dgm:t>
    </dgm:pt>
    <dgm:pt modelId="{3A2E539E-4344-4D4B-81D5-E330AB28C97E}" type="parTrans" cxnId="{9B6A4341-5331-4EEF-881F-8CC863265E0A}">
      <dgm:prSet/>
      <dgm:spPr/>
      <dgm:t>
        <a:bodyPr/>
        <a:lstStyle/>
        <a:p>
          <a:endParaRPr lang="pl-PL"/>
        </a:p>
      </dgm:t>
    </dgm:pt>
    <dgm:pt modelId="{AA12DF36-B8AD-43AE-9A1C-6CD394A3C9D8}" type="sibTrans" cxnId="{9B6A4341-5331-4EEF-881F-8CC863265E0A}">
      <dgm:prSet/>
      <dgm:spPr/>
      <dgm:t>
        <a:bodyPr/>
        <a:lstStyle/>
        <a:p>
          <a:endParaRPr lang="pl-PL"/>
        </a:p>
      </dgm:t>
    </dgm:pt>
    <dgm:pt modelId="{D876EE0D-7F53-441A-BA67-E1239C30CC7F}" type="asst">
      <dgm:prSet phldrT="[Tekst]" custT="1"/>
      <dgm:spPr>
        <a:xfrm>
          <a:off x="2241366" y="228759"/>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a:solidFill>
                <a:sysClr val="window" lastClr="FFFFFF"/>
              </a:solidFill>
              <a:latin typeface="Calibri"/>
              <a:ea typeface="+mn-ea"/>
              <a:cs typeface="+mn-cs"/>
            </a:rPr>
            <a:t>KAiRP A. Łebek i Wspólnicy sp. k.</a:t>
          </a:r>
        </a:p>
      </dgm:t>
    </dgm:pt>
    <dgm:pt modelId="{B546D538-82F1-47DF-88D0-21CC0387D302}" type="parTrans" cxnId="{F47C8569-FD5C-4A41-9D13-81C72D403357}">
      <dgm:prSet/>
      <dgm:spPr>
        <a:xfrm>
          <a:off x="516404" y="326180"/>
          <a:ext cx="1724962" cy="91440"/>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57E5FCE6-41B2-48E2-8CCF-523471D7E0B8}" type="sibTrans" cxnId="{F47C8569-FD5C-4A41-9D13-81C72D403357}">
      <dgm:prSet/>
      <dgm:spPr/>
      <dgm:t>
        <a:bodyPr/>
        <a:lstStyle/>
        <a:p>
          <a:endParaRPr lang="pl-PL"/>
        </a:p>
      </dgm:t>
    </dgm:pt>
    <dgm:pt modelId="{405840FE-42B3-4FF3-83CE-4BF1D295F7E4}">
      <dgm:prSet custT="1"/>
      <dgm:spPr>
        <a:xfrm>
          <a:off x="2267670" y="1192349"/>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a:solidFill>
                <a:sysClr val="window" lastClr="FFFFFF"/>
              </a:solidFill>
              <a:latin typeface="Calibri"/>
              <a:ea typeface="+mn-ea"/>
              <a:cs typeface="+mn-cs"/>
            </a:rPr>
            <a:t>PCRF VOTUM S.A.</a:t>
          </a:r>
        </a:p>
      </dgm:t>
    </dgm:pt>
    <dgm:pt modelId="{74B0CBC2-B8E7-49F0-B298-1217DB1139DA}" type="parTrans" cxnId="{C37DD1C5-5CCB-4E71-8BF4-247A88FCCBE4}">
      <dgm:prSet/>
      <dgm:spPr>
        <a:xfrm>
          <a:off x="516404" y="371900"/>
          <a:ext cx="2168951" cy="820449"/>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54AAA5A9-165A-4C9F-AD89-130ADBDAB8C9}" type="sibTrans" cxnId="{C37DD1C5-5CCB-4E71-8BF4-247A88FCCBE4}">
      <dgm:prSet/>
      <dgm:spPr/>
      <dgm:t>
        <a:bodyPr/>
        <a:lstStyle/>
        <a:p>
          <a:endParaRPr lang="pl-PL"/>
        </a:p>
      </dgm:t>
    </dgm:pt>
    <dgm:pt modelId="{7951B36B-4E7F-42EB-ADFC-D3DF47288AFF}">
      <dgm:prSet custT="1"/>
      <dgm:spPr>
        <a:xfrm>
          <a:off x="2396814" y="2571671"/>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b="0" u="none">
              <a:solidFill>
                <a:sysClr val="window" lastClr="FFFFFF"/>
              </a:solidFill>
              <a:latin typeface="Calibri"/>
              <a:ea typeface="+mn-ea"/>
              <a:cs typeface="+mn-cs"/>
            </a:rPr>
            <a:t>VOTUM Centrum Odškodnění, a.s.</a:t>
          </a:r>
        </a:p>
      </dgm:t>
    </dgm:pt>
    <dgm:pt modelId="{9D05273D-CC7E-49F1-9545-B7B91E6B9BD8}" type="parTrans" cxnId="{C95FD565-486D-4303-827B-91A7448A62BA}">
      <dgm:prSet/>
      <dgm:spPr>
        <a:xfrm>
          <a:off x="516404" y="371900"/>
          <a:ext cx="2298095" cy="2199771"/>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3FD24BB4-B915-482E-BF1B-F51455996B00}" type="sibTrans" cxnId="{C95FD565-486D-4303-827B-91A7448A62BA}">
      <dgm:prSet/>
      <dgm:spPr/>
      <dgm:t>
        <a:bodyPr/>
        <a:lstStyle/>
        <a:p>
          <a:endParaRPr lang="pl-PL"/>
        </a:p>
      </dgm:t>
    </dgm:pt>
    <dgm:pt modelId="{15781823-8C98-460D-9913-337B1D871112}">
      <dgm:prSet custT="1"/>
      <dgm:spPr>
        <a:xfrm>
          <a:off x="2340183" y="4381225"/>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spcAft>
              <a:spcPts val="0"/>
            </a:spcAft>
          </a:pPr>
          <a:r>
            <a:rPr lang="pl-PL" sz="900" b="0">
              <a:solidFill>
                <a:sysClr val="window" lastClr="FFFFFF"/>
              </a:solidFill>
              <a:latin typeface="Calibri"/>
              <a:ea typeface="+mn-ea"/>
              <a:cs typeface="+mn-cs"/>
            </a:rPr>
            <a:t>KANCELARIA PRAWNA VIDSHKODUVANNYA</a:t>
          </a:r>
        </a:p>
        <a:p>
          <a:pPr>
            <a:spcAft>
              <a:spcPts val="0"/>
            </a:spcAft>
          </a:pPr>
          <a:r>
            <a:rPr lang="pl-PL" sz="900" b="0">
              <a:solidFill>
                <a:sysClr val="window" lastClr="FFFFFF"/>
              </a:solidFill>
              <a:latin typeface="Calibri"/>
              <a:ea typeface="+mn-ea"/>
              <a:cs typeface="+mn-cs"/>
            </a:rPr>
            <a:t> sp. z o.o.</a:t>
          </a:r>
        </a:p>
      </dgm:t>
    </dgm:pt>
    <dgm:pt modelId="{99AEAFC7-5062-4100-97D3-57026D579013}" type="parTrans" cxnId="{8108109F-41DD-4F09-B732-1422BA2A9DFC}">
      <dgm:prSet/>
      <dgm:spPr>
        <a:xfrm>
          <a:off x="516404" y="371900"/>
          <a:ext cx="2241463" cy="4009325"/>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60962643-423D-4396-8D0A-0ECB4202351D}" type="sibTrans" cxnId="{8108109F-41DD-4F09-B732-1422BA2A9DFC}">
      <dgm:prSet/>
      <dgm:spPr/>
      <dgm:t>
        <a:bodyPr/>
        <a:lstStyle/>
        <a:p>
          <a:endParaRPr lang="pl-PL"/>
        </a:p>
      </dgm:t>
    </dgm:pt>
    <dgm:pt modelId="{D95FA508-88EA-40C8-B844-3613269B0106}">
      <dgm:prSet custT="1"/>
      <dgm:spPr>
        <a:xfrm>
          <a:off x="2327631" y="3879615"/>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b="0">
              <a:solidFill>
                <a:sysClr val="window" lastClr="FFFFFF"/>
              </a:solidFill>
              <a:latin typeface="Calibri"/>
              <a:ea typeface="+mn-ea"/>
              <a:cs typeface="+mn-cs"/>
            </a:rPr>
            <a:t>Dopłaty </a:t>
          </a:r>
        </a:p>
        <a:p>
          <a:r>
            <a:rPr lang="pl-PL" sz="900" b="0">
              <a:solidFill>
                <a:sysClr val="window" lastClr="FFFFFF"/>
              </a:solidFill>
              <a:latin typeface="Calibri"/>
              <a:ea typeface="+mn-ea"/>
              <a:cs typeface="+mn-cs"/>
            </a:rPr>
            <a:t>Powypadkowe S.A.</a:t>
          </a:r>
        </a:p>
      </dgm:t>
    </dgm:pt>
    <dgm:pt modelId="{CE8958CA-6947-46B0-9898-C9E32F723F9D}" type="parTrans" cxnId="{FCB8A828-CA21-45A7-B80A-AEFED5171ED6}">
      <dgm:prSet/>
      <dgm:spPr>
        <a:xfrm>
          <a:off x="516404" y="371900"/>
          <a:ext cx="2228912" cy="3507714"/>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369ED658-FD0C-49C5-8D74-EE9CB3473B49}" type="sibTrans" cxnId="{FCB8A828-CA21-45A7-B80A-AEFED5171ED6}">
      <dgm:prSet/>
      <dgm:spPr/>
      <dgm:t>
        <a:bodyPr/>
        <a:lstStyle/>
        <a:p>
          <a:endParaRPr lang="pl-PL"/>
        </a:p>
      </dgm:t>
    </dgm:pt>
    <dgm:pt modelId="{20CA37AD-60AB-48B8-9CF0-169C789D51E6}">
      <dgm:prSet custT="1"/>
      <dgm:spPr>
        <a:xfrm>
          <a:off x="2326783" y="5061794"/>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a:solidFill>
                <a:sysClr val="window" lastClr="FFFFFF"/>
              </a:solidFill>
              <a:latin typeface="Calibri"/>
              <a:ea typeface="+mn-ea"/>
              <a:cs typeface="+mn-cs"/>
            </a:rPr>
            <a:t>Law Stream sp. z o.o.</a:t>
          </a:r>
        </a:p>
      </dgm:t>
    </dgm:pt>
    <dgm:pt modelId="{B408464E-6271-4002-B8E2-6793F04F4E29}" type="parTrans" cxnId="{56FD902F-A372-40DD-B7E1-D21F6B3344FF}">
      <dgm:prSet/>
      <dgm:spPr>
        <a:xfrm>
          <a:off x="516404" y="371900"/>
          <a:ext cx="2228064" cy="4689894"/>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83074170-1FA4-4FB2-AF2D-AD458962B305}" type="sibTrans" cxnId="{56FD902F-A372-40DD-B7E1-D21F6B3344FF}">
      <dgm:prSet/>
      <dgm:spPr/>
      <dgm:t>
        <a:bodyPr/>
        <a:lstStyle/>
        <a:p>
          <a:endParaRPr lang="pl-PL"/>
        </a:p>
      </dgm:t>
    </dgm:pt>
    <dgm:pt modelId="{3A121E96-0E1B-420A-B75E-F714B99876EC}">
      <dgm:prSet custT="1"/>
      <dgm:spPr>
        <a:xfrm>
          <a:off x="2339049" y="5747830"/>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a:solidFill>
                <a:sysClr val="window" lastClr="FFFFFF"/>
              </a:solidFill>
              <a:latin typeface="Calibri"/>
              <a:ea typeface="+mn-ea"/>
              <a:cs typeface="+mn-cs"/>
            </a:rPr>
            <a:t>Biuro Ekspertyz Procesowych </a:t>
          </a:r>
          <a:br>
            <a:rPr lang="pl-PL" sz="900">
              <a:solidFill>
                <a:sysClr val="window" lastClr="FFFFFF"/>
              </a:solidFill>
              <a:latin typeface="Calibri"/>
              <a:ea typeface="+mn-ea"/>
              <a:cs typeface="+mn-cs"/>
            </a:rPr>
          </a:br>
          <a:r>
            <a:rPr lang="pl-PL" sz="900">
              <a:solidFill>
                <a:sysClr val="window" lastClr="FFFFFF"/>
              </a:solidFill>
              <a:latin typeface="Calibri"/>
              <a:ea typeface="+mn-ea"/>
              <a:cs typeface="+mn-cs"/>
            </a:rPr>
            <a:t>sp. z o.o.</a:t>
          </a:r>
        </a:p>
      </dgm:t>
    </dgm:pt>
    <dgm:pt modelId="{0EEE86F2-A208-4859-A027-20CB60567E1F}" type="parTrans" cxnId="{61929F73-9536-4365-BA83-6F0D425EDB33}">
      <dgm:prSet/>
      <dgm:spPr>
        <a:xfrm>
          <a:off x="516404" y="371900"/>
          <a:ext cx="2240330" cy="5375930"/>
        </a:xfrm>
        <a:noFill/>
        <a:ln w="25400" cap="flat" cmpd="sng" algn="ctr">
          <a:solidFill>
            <a:srgbClr val="C0504D">
              <a:shade val="60000"/>
              <a:hueOff val="0"/>
              <a:satOff val="0"/>
              <a:lumOff val="0"/>
              <a:alphaOff val="0"/>
            </a:srgbClr>
          </a:solidFill>
          <a:prstDash val="solid"/>
        </a:ln>
        <a:effectLst/>
      </dgm:spPr>
      <dgm:t>
        <a:bodyPr/>
        <a:lstStyle/>
        <a:p>
          <a:endParaRPr lang="pl-PL"/>
        </a:p>
      </dgm:t>
    </dgm:pt>
    <dgm:pt modelId="{0B237321-4103-49A7-BE68-7893D4FB060B}" type="sibTrans" cxnId="{61929F73-9536-4365-BA83-6F0D425EDB33}">
      <dgm:prSet/>
      <dgm:spPr/>
      <dgm:t>
        <a:bodyPr/>
        <a:lstStyle/>
        <a:p>
          <a:endParaRPr lang="pl-PL"/>
        </a:p>
      </dgm:t>
    </dgm:pt>
    <dgm:pt modelId="{9F56C44D-75ED-4354-A86C-F3DA88178433}">
      <dgm:prSet custT="1"/>
      <dgm:spPr>
        <a:xfrm>
          <a:off x="3689556" y="1614418"/>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900" b="0">
              <a:solidFill>
                <a:sysClr val="window" lastClr="FFFFFF"/>
              </a:solidFill>
              <a:latin typeface="Calibri"/>
              <a:ea typeface="+mn-ea"/>
              <a:cs typeface="+mn-cs"/>
            </a:rPr>
            <a:t>PCRF VOTUM S.A. sp. k</a:t>
          </a:r>
          <a:endParaRPr lang="pl-PL" sz="900">
            <a:solidFill>
              <a:sysClr val="window" lastClr="FFFFFF"/>
            </a:solidFill>
            <a:latin typeface="Calibri"/>
            <a:ea typeface="+mn-ea"/>
            <a:cs typeface="+mn-cs"/>
          </a:endParaRPr>
        </a:p>
      </dgm:t>
    </dgm:pt>
    <dgm:pt modelId="{5147067A-C69D-496A-83BB-9CC7D6DA36D7}" type="parTrans" cxnId="{24DD361A-FC23-4E4C-8B9A-F333BD7A016A}">
      <dgm:prSet/>
      <dgm:spPr>
        <a:xfrm>
          <a:off x="2351207" y="1564249"/>
          <a:ext cx="1338349" cy="236119"/>
        </a:xfrm>
        <a:noFill/>
        <a:ln w="25400" cap="flat" cmpd="sng" algn="ctr">
          <a:solidFill>
            <a:srgbClr val="C0504D">
              <a:shade val="80000"/>
              <a:hueOff val="0"/>
              <a:satOff val="0"/>
              <a:lumOff val="0"/>
              <a:alphaOff val="0"/>
            </a:srgbClr>
          </a:solidFill>
          <a:prstDash val="solid"/>
        </a:ln>
        <a:effectLst/>
      </dgm:spPr>
      <dgm:t>
        <a:bodyPr/>
        <a:lstStyle/>
        <a:p>
          <a:endParaRPr lang="pl-PL"/>
        </a:p>
      </dgm:t>
    </dgm:pt>
    <dgm:pt modelId="{0421F801-1441-4B57-A5DD-3B527F10CFEB}" type="sibTrans" cxnId="{24DD361A-FC23-4E4C-8B9A-F333BD7A016A}">
      <dgm:prSet/>
      <dgm:spPr/>
      <dgm:t>
        <a:bodyPr/>
        <a:lstStyle/>
        <a:p>
          <a:endParaRPr lang="pl-PL"/>
        </a:p>
      </dgm:t>
    </dgm:pt>
    <dgm:pt modelId="{8EC8FD13-D098-4C58-BB80-904D77967E18}">
      <dgm:prSet/>
      <dgm:spPr>
        <a:xfrm>
          <a:off x="4017415" y="3396704"/>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k-SK" b="0">
              <a:solidFill>
                <a:sysClr val="window" lastClr="FFFFFF"/>
              </a:solidFill>
              <a:latin typeface="Calibri"/>
              <a:ea typeface="+mn-ea"/>
              <a:cs typeface="+mn-cs"/>
            </a:rPr>
            <a:t>VOTUM a.s., organizačná zložka zahraničnej osoby - oddział Słowacja</a:t>
          </a:r>
          <a:endParaRPr lang="pl-PL" b="0">
            <a:solidFill>
              <a:sysClr val="window" lastClr="FFFFFF"/>
            </a:solidFill>
            <a:latin typeface="Calibri"/>
            <a:ea typeface="+mn-ea"/>
            <a:cs typeface="+mn-cs"/>
          </a:endParaRPr>
        </a:p>
      </dgm:t>
    </dgm:pt>
    <dgm:pt modelId="{48FDA66B-0655-4F39-B19D-2E29E904E7D2}" type="parTrans" cxnId="{60CB7A80-9C07-46C3-ACF1-29A4BD073DA7}">
      <dgm:prSet/>
      <dgm:spPr>
        <a:xfrm>
          <a:off x="2480351" y="2943571"/>
          <a:ext cx="1537064" cy="639082"/>
        </a:xfrm>
        <a:noFill/>
        <a:ln w="25400" cap="flat" cmpd="sng" algn="ctr">
          <a:solidFill>
            <a:srgbClr val="C0504D">
              <a:shade val="80000"/>
              <a:hueOff val="0"/>
              <a:satOff val="0"/>
              <a:lumOff val="0"/>
              <a:alphaOff val="0"/>
            </a:srgbClr>
          </a:solidFill>
          <a:prstDash val="solid"/>
        </a:ln>
        <a:effectLst/>
      </dgm:spPr>
      <dgm:t>
        <a:bodyPr/>
        <a:lstStyle/>
        <a:p>
          <a:endParaRPr lang="pl-PL"/>
        </a:p>
      </dgm:t>
    </dgm:pt>
    <dgm:pt modelId="{5C2DAA0E-AF1D-472B-97B9-F38E7A4ECF91}" type="sibTrans" cxnId="{60CB7A80-9C07-46C3-ACF1-29A4BD073DA7}">
      <dgm:prSet/>
      <dgm:spPr/>
      <dgm:t>
        <a:bodyPr/>
        <a:lstStyle/>
        <a:p>
          <a:endParaRPr lang="pl-PL"/>
        </a:p>
      </dgm:t>
    </dgm:pt>
    <dgm:pt modelId="{2D8689B5-F2C7-46EB-A001-2E184DEA0EAA}">
      <dgm:prSet/>
      <dgm:spPr>
        <a:xfrm>
          <a:off x="3985617" y="2852788"/>
          <a:ext cx="835370" cy="3719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k-SK">
              <a:solidFill>
                <a:sysClr val="window" lastClr="FFFFFF"/>
              </a:solidFill>
              <a:latin typeface="Calibri"/>
              <a:ea typeface="+mn-ea"/>
              <a:cs typeface="+mn-cs"/>
            </a:rPr>
            <a:t>VOTUM Centrum Odskodnení, a.s. Magyarországi Fióktelepe - oddział Węgry</a:t>
          </a:r>
          <a:endParaRPr lang="pl-PL">
            <a:solidFill>
              <a:sysClr val="window" lastClr="FFFFFF"/>
            </a:solidFill>
            <a:latin typeface="Calibri"/>
            <a:ea typeface="+mn-ea"/>
            <a:cs typeface="+mn-cs"/>
          </a:endParaRPr>
        </a:p>
      </dgm:t>
    </dgm:pt>
    <dgm:pt modelId="{7A02B325-8CCC-4A35-87B0-85DBB099137E}" type="parTrans" cxnId="{8123C281-C7B6-40EE-BB72-ECAC6AF0E20F}">
      <dgm:prSet/>
      <dgm:spPr>
        <a:xfrm>
          <a:off x="2480351" y="2943571"/>
          <a:ext cx="1505266" cy="95166"/>
        </a:xfrm>
        <a:noFill/>
        <a:ln w="25400" cap="flat" cmpd="sng" algn="ctr">
          <a:solidFill>
            <a:srgbClr val="C0504D">
              <a:shade val="80000"/>
              <a:hueOff val="0"/>
              <a:satOff val="0"/>
              <a:lumOff val="0"/>
              <a:alphaOff val="0"/>
            </a:srgbClr>
          </a:solidFill>
          <a:prstDash val="solid"/>
        </a:ln>
        <a:effectLst/>
      </dgm:spPr>
      <dgm:t>
        <a:bodyPr/>
        <a:lstStyle/>
        <a:p>
          <a:endParaRPr lang="pl-PL"/>
        </a:p>
      </dgm:t>
    </dgm:pt>
    <dgm:pt modelId="{68E80471-9E06-48A9-B185-B8874D7349B5}" type="sibTrans" cxnId="{8123C281-C7B6-40EE-BB72-ECAC6AF0E20F}">
      <dgm:prSet/>
      <dgm:spPr/>
      <dgm:t>
        <a:bodyPr/>
        <a:lstStyle/>
        <a:p>
          <a:endParaRPr lang="pl-PL"/>
        </a:p>
      </dgm:t>
    </dgm:pt>
    <dgm:pt modelId="{C1F8BCE3-A4E0-4A4A-9D22-8E391CBB47E8}" type="asst">
      <dgm:prSet custT="1"/>
      <dgm:spPr/>
      <dgm:t>
        <a:bodyPr/>
        <a:lstStyle/>
        <a:p>
          <a:r>
            <a:rPr lang="pl-PL" sz="800"/>
            <a:t> </a:t>
          </a:r>
          <a:r>
            <a:rPr lang="pl-PL" sz="900"/>
            <a:t>Centrum Medycznej Oświaty </a:t>
          </a:r>
          <a:br>
            <a:rPr lang="pl-PL" sz="900"/>
          </a:br>
          <a:r>
            <a:rPr lang="pl-PL" sz="900"/>
            <a:t>sp. z o.o.</a:t>
          </a:r>
        </a:p>
      </dgm:t>
    </dgm:pt>
    <dgm:pt modelId="{80860150-F84E-4B46-ADCF-D632FBB8497F}" type="parTrans" cxnId="{BE9F158A-51AA-48BA-95D3-FD497D08B50F}">
      <dgm:prSet/>
      <dgm:spPr/>
      <dgm:t>
        <a:bodyPr/>
        <a:lstStyle/>
        <a:p>
          <a:endParaRPr lang="pl-PL"/>
        </a:p>
      </dgm:t>
    </dgm:pt>
    <dgm:pt modelId="{BC6AEB28-A8A8-4216-BCF8-9C23500E6691}" type="sibTrans" cxnId="{BE9F158A-51AA-48BA-95D3-FD497D08B50F}">
      <dgm:prSet/>
      <dgm:spPr/>
      <dgm:t>
        <a:bodyPr/>
        <a:lstStyle/>
        <a:p>
          <a:endParaRPr lang="pl-PL"/>
        </a:p>
      </dgm:t>
    </dgm:pt>
    <dgm:pt modelId="{F7A04BF6-2A14-475E-A9B7-C6A2A97BE55D}">
      <dgm:prSet custT="1"/>
      <dgm:spPr/>
      <dgm:t>
        <a:bodyPr/>
        <a:lstStyle/>
        <a:p>
          <a:pPr>
            <a:spcAft>
              <a:spcPct val="35000"/>
            </a:spcAft>
          </a:pPr>
          <a:endParaRPr lang="pl-PL" sz="900"/>
        </a:p>
        <a:p>
          <a:pPr>
            <a:spcAft>
              <a:spcPts val="0"/>
            </a:spcAft>
          </a:pPr>
          <a:r>
            <a:rPr lang="pl-PL" sz="900"/>
            <a:t>Ukrańsko Polskie Centrum Rehabilitacji  </a:t>
          </a:r>
        </a:p>
        <a:p>
          <a:pPr>
            <a:spcAft>
              <a:spcPts val="0"/>
            </a:spcAft>
          </a:pPr>
          <a:r>
            <a:rPr lang="pl-PL" sz="900"/>
            <a:t>VOTUM sp z o.o</a:t>
          </a:r>
          <a:r>
            <a:rPr lang="pl-PL" sz="800"/>
            <a:t>.</a:t>
          </a:r>
        </a:p>
        <a:p>
          <a:pPr>
            <a:spcAft>
              <a:spcPct val="35000"/>
            </a:spcAft>
          </a:pPr>
          <a:endParaRPr lang="pl-PL" sz="800"/>
        </a:p>
      </dgm:t>
    </dgm:pt>
    <dgm:pt modelId="{ED36C3D8-53D8-4337-8508-0C4369756EE3}" type="parTrans" cxnId="{F642EBD5-BF54-4668-9202-316F6E1A1884}">
      <dgm:prSet/>
      <dgm:spPr/>
      <dgm:t>
        <a:bodyPr/>
        <a:lstStyle/>
        <a:p>
          <a:endParaRPr lang="pl-PL"/>
        </a:p>
      </dgm:t>
    </dgm:pt>
    <dgm:pt modelId="{C604383C-F750-48DE-81D8-6D1E75DDAF43}" type="sibTrans" cxnId="{F642EBD5-BF54-4668-9202-316F6E1A1884}">
      <dgm:prSet/>
      <dgm:spPr/>
      <dgm:t>
        <a:bodyPr/>
        <a:lstStyle/>
        <a:p>
          <a:endParaRPr lang="pl-PL"/>
        </a:p>
      </dgm:t>
    </dgm:pt>
    <dgm:pt modelId="{B41340D4-9758-4CF0-9348-F853BDE8C89F}">
      <dgm:prSet custT="1"/>
      <dgm:spPr/>
      <dgm:t>
        <a:bodyPr/>
        <a:lstStyle/>
        <a:p>
          <a:r>
            <a:rPr lang="pl-PL" sz="900"/>
            <a:t>Robin Lawyers S.A.</a:t>
          </a:r>
        </a:p>
      </dgm:t>
    </dgm:pt>
    <dgm:pt modelId="{A89F5011-D7D6-4DD8-A3BD-E7DD667BE7DF}" type="parTrans" cxnId="{8BB4B4EF-AA2A-4304-A43C-5B3C19508B6E}">
      <dgm:prSet/>
      <dgm:spPr/>
      <dgm:t>
        <a:bodyPr/>
        <a:lstStyle/>
        <a:p>
          <a:endParaRPr lang="pl-PL"/>
        </a:p>
      </dgm:t>
    </dgm:pt>
    <dgm:pt modelId="{38EF78E0-A2C6-4D8F-B33C-37E5580BB126}" type="sibTrans" cxnId="{8BB4B4EF-AA2A-4304-A43C-5B3C19508B6E}">
      <dgm:prSet/>
      <dgm:spPr/>
      <dgm:t>
        <a:bodyPr/>
        <a:lstStyle/>
        <a:p>
          <a:endParaRPr lang="pl-PL"/>
        </a:p>
      </dgm:t>
    </dgm:pt>
    <dgm:pt modelId="{4310AEBD-1BEE-4941-B25E-01CFCC75B34C}">
      <dgm:prSet custT="1"/>
      <dgm:spPr/>
      <dgm:t>
        <a:bodyPr/>
        <a:lstStyle/>
        <a:p>
          <a:r>
            <a:rPr lang="pl-PL" sz="900"/>
            <a:t>Redeem sp. z o.o.</a:t>
          </a:r>
        </a:p>
      </dgm:t>
    </dgm:pt>
    <dgm:pt modelId="{4E1C3027-78B2-45FD-85F1-19C238A28300}" type="parTrans" cxnId="{04CC6FB1-F32B-48A7-AE1F-A616BEA28A37}">
      <dgm:prSet/>
      <dgm:spPr/>
      <dgm:t>
        <a:bodyPr/>
        <a:lstStyle/>
        <a:p>
          <a:endParaRPr lang="pl-PL"/>
        </a:p>
      </dgm:t>
    </dgm:pt>
    <dgm:pt modelId="{CB426590-35E6-4F96-8633-8EEF419FB09F}" type="sibTrans" cxnId="{04CC6FB1-F32B-48A7-AE1F-A616BEA28A37}">
      <dgm:prSet/>
      <dgm:spPr/>
      <dgm:t>
        <a:bodyPr/>
        <a:lstStyle/>
        <a:p>
          <a:endParaRPr lang="pl-PL"/>
        </a:p>
      </dgm:t>
    </dgm:pt>
    <dgm:pt modelId="{4D0AF635-B1BC-448E-BEA5-3249406A4BFF}">
      <dgm:prSet custT="1"/>
      <dgm:spPr/>
      <dgm:t>
        <a:bodyPr/>
        <a:lstStyle/>
        <a:p>
          <a:r>
            <a:rPr lang="pl-PL" sz="900"/>
            <a:t>Votum Odszkodowania S.A.</a:t>
          </a:r>
        </a:p>
        <a:p>
          <a:r>
            <a:rPr lang="pl-PL" sz="900"/>
            <a:t> w organizacji</a:t>
          </a:r>
        </a:p>
      </dgm:t>
    </dgm:pt>
    <dgm:pt modelId="{8FD3465E-F1A0-4BB3-A5CD-08A10D2B7F66}" type="parTrans" cxnId="{7E28EB87-3C69-437C-A54B-EB04D20C2508}">
      <dgm:prSet/>
      <dgm:spPr/>
      <dgm:t>
        <a:bodyPr/>
        <a:lstStyle/>
        <a:p>
          <a:endParaRPr lang="pl-PL"/>
        </a:p>
      </dgm:t>
    </dgm:pt>
    <dgm:pt modelId="{57669BFC-5529-4B8B-A87A-85FEADA2D093}" type="sibTrans" cxnId="{7E28EB87-3C69-437C-A54B-EB04D20C2508}">
      <dgm:prSet/>
      <dgm:spPr/>
      <dgm:t>
        <a:bodyPr/>
        <a:lstStyle/>
        <a:p>
          <a:endParaRPr lang="pl-PL"/>
        </a:p>
      </dgm:t>
    </dgm:pt>
    <dgm:pt modelId="{D58047AD-FCE0-49B1-ADC9-4CC4D956B22A}">
      <dgm:prSet/>
      <dgm:spPr/>
      <dgm:t>
        <a:bodyPr/>
        <a:lstStyle/>
        <a:p>
          <a:r>
            <a:rPr lang="pl-PL"/>
            <a:t>DSA Investment S.A. </a:t>
          </a:r>
        </a:p>
      </dgm:t>
    </dgm:pt>
    <dgm:pt modelId="{AFECDF63-45E5-4E6A-B36D-EAEE30F25179}" type="parTrans" cxnId="{DA8DF7EF-EB35-4326-916A-718F34600286}">
      <dgm:prSet/>
      <dgm:spPr/>
      <dgm:t>
        <a:bodyPr/>
        <a:lstStyle/>
        <a:p>
          <a:endParaRPr lang="pl-PL"/>
        </a:p>
      </dgm:t>
    </dgm:pt>
    <dgm:pt modelId="{26458F00-ABE3-4127-ABDF-708032743A56}" type="sibTrans" cxnId="{DA8DF7EF-EB35-4326-916A-718F34600286}">
      <dgm:prSet/>
      <dgm:spPr/>
      <dgm:t>
        <a:bodyPr/>
        <a:lstStyle/>
        <a:p>
          <a:endParaRPr lang="pl-PL"/>
        </a:p>
      </dgm:t>
    </dgm:pt>
    <dgm:pt modelId="{27D0FE5B-9431-4AE8-B903-43D554F36A0F}">
      <dgm:prSet/>
      <dgm:spPr/>
      <dgm:t>
        <a:bodyPr/>
        <a:lstStyle/>
        <a:p>
          <a:r>
            <a:rPr lang="pl-PL"/>
            <a:t>Protecta sp. z o.o.</a:t>
          </a:r>
        </a:p>
      </dgm:t>
    </dgm:pt>
    <dgm:pt modelId="{FBDA9A47-B821-43F4-A299-7B084908C67D}" type="parTrans" cxnId="{62296E04-F7D0-42DF-88DD-AC13B0B12314}">
      <dgm:prSet/>
      <dgm:spPr/>
      <dgm:t>
        <a:bodyPr/>
        <a:lstStyle/>
        <a:p>
          <a:endParaRPr lang="pl-PL"/>
        </a:p>
      </dgm:t>
    </dgm:pt>
    <dgm:pt modelId="{0776D40B-2BC7-4C40-88C1-07177DE502BD}" type="sibTrans" cxnId="{62296E04-F7D0-42DF-88DD-AC13B0B12314}">
      <dgm:prSet/>
      <dgm:spPr/>
      <dgm:t>
        <a:bodyPr/>
        <a:lstStyle/>
        <a:p>
          <a:endParaRPr lang="pl-PL"/>
        </a:p>
      </dgm:t>
    </dgm:pt>
    <dgm:pt modelId="{F6427922-D5DA-40EF-BA82-14750783BABC}" type="asst">
      <dgm:prSet/>
      <dgm:spPr/>
      <dgm:t>
        <a:bodyPr/>
        <a:lstStyle/>
        <a:p>
          <a:r>
            <a:rPr lang="pl-PL"/>
            <a:t>Bochenek i Wspólnicy Kancelaria Radców Prawnych sp.k.</a:t>
          </a:r>
        </a:p>
      </dgm:t>
    </dgm:pt>
    <dgm:pt modelId="{2B53EF2D-0331-4D5E-9327-32532455F24F}" type="parTrans" cxnId="{8B3DD995-69F5-4F11-B3B8-CD6105A40C40}">
      <dgm:prSet/>
      <dgm:spPr/>
      <dgm:t>
        <a:bodyPr/>
        <a:lstStyle/>
        <a:p>
          <a:endParaRPr lang="pl-PL"/>
        </a:p>
      </dgm:t>
    </dgm:pt>
    <dgm:pt modelId="{77B9719A-BB44-464B-ADB0-178D4FD33FEC}" type="sibTrans" cxnId="{8B3DD995-69F5-4F11-B3B8-CD6105A40C40}">
      <dgm:prSet/>
      <dgm:spPr/>
      <dgm:t>
        <a:bodyPr/>
        <a:lstStyle/>
        <a:p>
          <a:endParaRPr lang="pl-PL"/>
        </a:p>
      </dgm:t>
    </dgm:pt>
    <dgm:pt modelId="{93B4B069-BEE3-490E-BF94-5F32BB2262A2}" type="pres">
      <dgm:prSet presAssocID="{BBAD9916-CC39-48EC-93AD-254A4D9EDDFF}" presName="Name0" presStyleCnt="0">
        <dgm:presLayoutVars>
          <dgm:chPref val="1"/>
          <dgm:dir/>
          <dgm:animOne val="branch"/>
          <dgm:animLvl val="lvl"/>
          <dgm:resizeHandles val="exact"/>
        </dgm:presLayoutVars>
      </dgm:prSet>
      <dgm:spPr/>
      <dgm:t>
        <a:bodyPr/>
        <a:lstStyle/>
        <a:p>
          <a:endParaRPr lang="pl-PL"/>
        </a:p>
      </dgm:t>
    </dgm:pt>
    <dgm:pt modelId="{35AB1C97-D691-463A-AC6D-B8674072EC7C}" type="pres">
      <dgm:prSet presAssocID="{7F8D5B56-D19E-489B-92E9-73D9A5C1118E}" presName="root1" presStyleCnt="0"/>
      <dgm:spPr/>
    </dgm:pt>
    <dgm:pt modelId="{39DE976E-19DA-4250-B809-5D255FCC664F}" type="pres">
      <dgm:prSet presAssocID="{7F8D5B56-D19E-489B-92E9-73D9A5C1118E}" presName="LevelOneTextNode" presStyleLbl="node0" presStyleIdx="0" presStyleCnt="1">
        <dgm:presLayoutVars>
          <dgm:chPref val="3"/>
        </dgm:presLayoutVars>
      </dgm:prSet>
      <dgm:spPr/>
      <dgm:t>
        <a:bodyPr/>
        <a:lstStyle/>
        <a:p>
          <a:endParaRPr lang="pl-PL"/>
        </a:p>
      </dgm:t>
    </dgm:pt>
    <dgm:pt modelId="{82396FA9-6CC6-4D19-A7AB-97FC025BEDD3}" type="pres">
      <dgm:prSet presAssocID="{7F8D5B56-D19E-489B-92E9-73D9A5C1118E}" presName="level2hierChild" presStyleCnt="0"/>
      <dgm:spPr/>
    </dgm:pt>
    <dgm:pt modelId="{BBB62EE2-7C29-4D73-A327-C1DF86CFF8AC}" type="pres">
      <dgm:prSet presAssocID="{B546D538-82F1-47DF-88D0-21CC0387D302}" presName="conn2-1" presStyleLbl="parChTrans1D2" presStyleIdx="0" presStyleCnt="13"/>
      <dgm:spPr/>
      <dgm:t>
        <a:bodyPr/>
        <a:lstStyle/>
        <a:p>
          <a:endParaRPr lang="pl-PL"/>
        </a:p>
      </dgm:t>
    </dgm:pt>
    <dgm:pt modelId="{02BBBD4C-D15B-4154-90BC-0EB2BD0FE83B}" type="pres">
      <dgm:prSet presAssocID="{B546D538-82F1-47DF-88D0-21CC0387D302}" presName="connTx" presStyleLbl="parChTrans1D2" presStyleIdx="0" presStyleCnt="13"/>
      <dgm:spPr/>
      <dgm:t>
        <a:bodyPr/>
        <a:lstStyle/>
        <a:p>
          <a:endParaRPr lang="pl-PL"/>
        </a:p>
      </dgm:t>
    </dgm:pt>
    <dgm:pt modelId="{82F8CB23-9A78-4699-9C4E-291CF9F261DD}" type="pres">
      <dgm:prSet presAssocID="{D876EE0D-7F53-441A-BA67-E1239C30CC7F}" presName="root2" presStyleCnt="0"/>
      <dgm:spPr/>
    </dgm:pt>
    <dgm:pt modelId="{4C8DA1F3-1F0F-4BF3-ABDE-337EC63CAFA8}" type="pres">
      <dgm:prSet presAssocID="{D876EE0D-7F53-441A-BA67-E1239C30CC7F}" presName="LevelTwoTextNode" presStyleLbl="asst1" presStyleIdx="0" presStyleCnt="3" custLinFactY="220739" custLinFactNeighborX="1012" custLinFactNeighborY="300000">
        <dgm:presLayoutVars>
          <dgm:chPref val="3"/>
        </dgm:presLayoutVars>
      </dgm:prSet>
      <dgm:spPr/>
      <dgm:t>
        <a:bodyPr/>
        <a:lstStyle/>
        <a:p>
          <a:endParaRPr lang="pl-PL"/>
        </a:p>
      </dgm:t>
    </dgm:pt>
    <dgm:pt modelId="{AEA6436E-4D85-4181-9DCF-84B6451CCDB0}" type="pres">
      <dgm:prSet presAssocID="{D876EE0D-7F53-441A-BA67-E1239C30CC7F}" presName="level3hierChild" presStyleCnt="0"/>
      <dgm:spPr/>
    </dgm:pt>
    <dgm:pt modelId="{DC03D70A-AD07-4A0E-BCD4-9FC1F41D738C}" type="pres">
      <dgm:prSet presAssocID="{2B53EF2D-0331-4D5E-9327-32532455F24F}" presName="conn2-1" presStyleLbl="parChTrans1D2" presStyleIdx="1" presStyleCnt="13"/>
      <dgm:spPr/>
      <dgm:t>
        <a:bodyPr/>
        <a:lstStyle/>
        <a:p>
          <a:endParaRPr lang="pl-PL"/>
        </a:p>
      </dgm:t>
    </dgm:pt>
    <dgm:pt modelId="{2D46C916-D66E-44CE-A70F-EC3F228482D6}" type="pres">
      <dgm:prSet presAssocID="{2B53EF2D-0331-4D5E-9327-32532455F24F}" presName="connTx" presStyleLbl="parChTrans1D2" presStyleIdx="1" presStyleCnt="13"/>
      <dgm:spPr/>
      <dgm:t>
        <a:bodyPr/>
        <a:lstStyle/>
        <a:p>
          <a:endParaRPr lang="pl-PL"/>
        </a:p>
      </dgm:t>
    </dgm:pt>
    <dgm:pt modelId="{0F761E83-C61D-45BC-91B0-3067DADD9A7C}" type="pres">
      <dgm:prSet presAssocID="{F6427922-D5DA-40EF-BA82-14750783BABC}" presName="root2" presStyleCnt="0"/>
      <dgm:spPr/>
    </dgm:pt>
    <dgm:pt modelId="{252B34A5-8162-4711-8F6A-C6B189C11506}" type="pres">
      <dgm:prSet presAssocID="{F6427922-D5DA-40EF-BA82-14750783BABC}" presName="LevelTwoTextNode" presStyleLbl="asst1" presStyleIdx="1" presStyleCnt="3" custLinFactY="214107" custLinFactNeighborX="930" custLinFactNeighborY="300000">
        <dgm:presLayoutVars>
          <dgm:chPref val="3"/>
        </dgm:presLayoutVars>
      </dgm:prSet>
      <dgm:spPr/>
      <dgm:t>
        <a:bodyPr/>
        <a:lstStyle/>
        <a:p>
          <a:endParaRPr lang="pl-PL"/>
        </a:p>
      </dgm:t>
    </dgm:pt>
    <dgm:pt modelId="{5BEAE617-B288-40A9-9CC0-5FA267CE0FCA}" type="pres">
      <dgm:prSet presAssocID="{F6427922-D5DA-40EF-BA82-14750783BABC}" presName="level3hierChild" presStyleCnt="0"/>
      <dgm:spPr/>
    </dgm:pt>
    <dgm:pt modelId="{264041EB-02B2-4AA0-850A-255A11609EDE}" type="pres">
      <dgm:prSet presAssocID="{74B0CBC2-B8E7-49F0-B298-1217DB1139DA}" presName="conn2-1" presStyleLbl="parChTrans1D2" presStyleIdx="2" presStyleCnt="13"/>
      <dgm:spPr/>
      <dgm:t>
        <a:bodyPr/>
        <a:lstStyle/>
        <a:p>
          <a:endParaRPr lang="pl-PL"/>
        </a:p>
      </dgm:t>
    </dgm:pt>
    <dgm:pt modelId="{F68802AF-45C7-4101-A8D6-F40DCB9E54C9}" type="pres">
      <dgm:prSet presAssocID="{74B0CBC2-B8E7-49F0-B298-1217DB1139DA}" presName="connTx" presStyleLbl="parChTrans1D2" presStyleIdx="2" presStyleCnt="13"/>
      <dgm:spPr/>
      <dgm:t>
        <a:bodyPr/>
        <a:lstStyle/>
        <a:p>
          <a:endParaRPr lang="pl-PL"/>
        </a:p>
      </dgm:t>
    </dgm:pt>
    <dgm:pt modelId="{97BBB7C8-9CE2-4E54-93D2-753DBC369706}" type="pres">
      <dgm:prSet presAssocID="{405840FE-42B3-4FF3-83CE-4BF1D295F7E4}" presName="root2" presStyleCnt="0"/>
      <dgm:spPr/>
    </dgm:pt>
    <dgm:pt modelId="{D4858149-A8D0-45EE-8307-BD85E5ABA15E}" type="pres">
      <dgm:prSet presAssocID="{405840FE-42B3-4FF3-83CE-4BF1D295F7E4}" presName="LevelTwoTextNode" presStyleLbl="node2" presStyleIdx="0" presStyleCnt="10" custLinFactY="214108" custLinFactNeighborX="507" custLinFactNeighborY="300000">
        <dgm:presLayoutVars>
          <dgm:chPref val="3"/>
        </dgm:presLayoutVars>
      </dgm:prSet>
      <dgm:spPr/>
      <dgm:t>
        <a:bodyPr/>
        <a:lstStyle/>
        <a:p>
          <a:endParaRPr lang="pl-PL"/>
        </a:p>
      </dgm:t>
    </dgm:pt>
    <dgm:pt modelId="{1F35A7FD-5203-4D10-9DC0-D5020209C12E}" type="pres">
      <dgm:prSet presAssocID="{405840FE-42B3-4FF3-83CE-4BF1D295F7E4}" presName="level3hierChild" presStyleCnt="0"/>
      <dgm:spPr/>
    </dgm:pt>
    <dgm:pt modelId="{C3DF3601-A900-4B67-AE68-B8F56377B165}" type="pres">
      <dgm:prSet presAssocID="{5147067A-C69D-496A-83BB-9CC7D6DA36D7}" presName="conn2-1" presStyleLbl="parChTrans1D3" presStyleIdx="0" presStyleCnt="5"/>
      <dgm:spPr/>
      <dgm:t>
        <a:bodyPr/>
        <a:lstStyle/>
        <a:p>
          <a:endParaRPr lang="pl-PL"/>
        </a:p>
      </dgm:t>
    </dgm:pt>
    <dgm:pt modelId="{21E77101-96DB-4B46-93AF-9BD2FD9C8393}" type="pres">
      <dgm:prSet presAssocID="{5147067A-C69D-496A-83BB-9CC7D6DA36D7}" presName="connTx" presStyleLbl="parChTrans1D3" presStyleIdx="0" presStyleCnt="5"/>
      <dgm:spPr/>
      <dgm:t>
        <a:bodyPr/>
        <a:lstStyle/>
        <a:p>
          <a:endParaRPr lang="pl-PL"/>
        </a:p>
      </dgm:t>
    </dgm:pt>
    <dgm:pt modelId="{6D98A53C-7E02-4F29-B506-5A4111E4C6E8}" type="pres">
      <dgm:prSet presAssocID="{9F56C44D-75ED-4354-A86C-F3DA88178433}" presName="root2" presStyleCnt="0"/>
      <dgm:spPr/>
    </dgm:pt>
    <dgm:pt modelId="{63C39200-136D-4D63-BCD9-E25376528792}" type="pres">
      <dgm:prSet presAssocID="{9F56C44D-75ED-4354-A86C-F3DA88178433}" presName="LevelTwoTextNode" presStyleLbl="node3" presStyleIdx="0" presStyleCnt="5" custLinFactY="214107" custLinFactNeighborX="13146" custLinFactNeighborY="300000">
        <dgm:presLayoutVars>
          <dgm:chPref val="3"/>
        </dgm:presLayoutVars>
      </dgm:prSet>
      <dgm:spPr/>
      <dgm:t>
        <a:bodyPr/>
        <a:lstStyle/>
        <a:p>
          <a:endParaRPr lang="pl-PL"/>
        </a:p>
      </dgm:t>
    </dgm:pt>
    <dgm:pt modelId="{2C8F76EE-CD5D-4269-87DF-0FCCA95A32A3}" type="pres">
      <dgm:prSet presAssocID="{9F56C44D-75ED-4354-A86C-F3DA88178433}" presName="level3hierChild" presStyleCnt="0"/>
      <dgm:spPr/>
    </dgm:pt>
    <dgm:pt modelId="{673F778C-878A-44E1-B503-180781F632CA}" type="pres">
      <dgm:prSet presAssocID="{0EEE86F2-A208-4859-A027-20CB60567E1F}" presName="conn2-1" presStyleLbl="parChTrans1D2" presStyleIdx="3" presStyleCnt="13"/>
      <dgm:spPr/>
      <dgm:t>
        <a:bodyPr/>
        <a:lstStyle/>
        <a:p>
          <a:endParaRPr lang="pl-PL"/>
        </a:p>
      </dgm:t>
    </dgm:pt>
    <dgm:pt modelId="{4CA4F1B1-2470-422E-8E09-0666C39A6ED8}" type="pres">
      <dgm:prSet presAssocID="{0EEE86F2-A208-4859-A027-20CB60567E1F}" presName="connTx" presStyleLbl="parChTrans1D2" presStyleIdx="3" presStyleCnt="13"/>
      <dgm:spPr/>
      <dgm:t>
        <a:bodyPr/>
        <a:lstStyle/>
        <a:p>
          <a:endParaRPr lang="pl-PL"/>
        </a:p>
      </dgm:t>
    </dgm:pt>
    <dgm:pt modelId="{2254E240-400E-41AE-BA64-C70D601541B1}" type="pres">
      <dgm:prSet presAssocID="{3A121E96-0E1B-420A-B75E-F714B99876EC}" presName="root2" presStyleCnt="0"/>
      <dgm:spPr/>
    </dgm:pt>
    <dgm:pt modelId="{08D47B30-A118-47E8-BA69-56EB131EDC16}" type="pres">
      <dgm:prSet presAssocID="{3A121E96-0E1B-420A-B75E-F714B99876EC}" presName="LevelTwoTextNode" presStyleLbl="node2" presStyleIdx="1" presStyleCnt="10" custLinFactY="352924" custLinFactNeighborX="893" custLinFactNeighborY="400000">
        <dgm:presLayoutVars>
          <dgm:chPref val="3"/>
        </dgm:presLayoutVars>
      </dgm:prSet>
      <dgm:spPr/>
      <dgm:t>
        <a:bodyPr/>
        <a:lstStyle/>
        <a:p>
          <a:endParaRPr lang="pl-PL"/>
        </a:p>
      </dgm:t>
    </dgm:pt>
    <dgm:pt modelId="{F838AA43-0AA7-402D-B4C8-452A01525B50}" type="pres">
      <dgm:prSet presAssocID="{3A121E96-0E1B-420A-B75E-F714B99876EC}" presName="level3hierChild" presStyleCnt="0"/>
      <dgm:spPr/>
    </dgm:pt>
    <dgm:pt modelId="{3C2BD75F-134B-4091-B0B4-7CA758D24D49}" type="pres">
      <dgm:prSet presAssocID="{CE8958CA-6947-46B0-9898-C9E32F723F9D}" presName="conn2-1" presStyleLbl="parChTrans1D2" presStyleIdx="4" presStyleCnt="13"/>
      <dgm:spPr/>
      <dgm:t>
        <a:bodyPr/>
        <a:lstStyle/>
        <a:p>
          <a:endParaRPr lang="pl-PL"/>
        </a:p>
      </dgm:t>
    </dgm:pt>
    <dgm:pt modelId="{30B03F71-EA7F-4639-9CDD-11A303213E6D}" type="pres">
      <dgm:prSet presAssocID="{CE8958CA-6947-46B0-9898-C9E32F723F9D}" presName="connTx" presStyleLbl="parChTrans1D2" presStyleIdx="4" presStyleCnt="13"/>
      <dgm:spPr/>
      <dgm:t>
        <a:bodyPr/>
        <a:lstStyle/>
        <a:p>
          <a:endParaRPr lang="pl-PL"/>
        </a:p>
      </dgm:t>
    </dgm:pt>
    <dgm:pt modelId="{DAAD3D85-A386-4C9B-BA91-6E8EC27FA71B}" type="pres">
      <dgm:prSet presAssocID="{D95FA508-88EA-40C8-B844-3613269B0106}" presName="root2" presStyleCnt="0"/>
      <dgm:spPr/>
    </dgm:pt>
    <dgm:pt modelId="{E0AFA342-DE1A-41AD-8336-CC3950A446B3}" type="pres">
      <dgm:prSet presAssocID="{D95FA508-88EA-40C8-B844-3613269B0106}" presName="LevelTwoTextNode" presStyleLbl="node2" presStyleIdx="2" presStyleCnt="10" custLinFactY="-1165" custLinFactNeighborX="506" custLinFactNeighborY="-100000">
        <dgm:presLayoutVars>
          <dgm:chPref val="3"/>
        </dgm:presLayoutVars>
      </dgm:prSet>
      <dgm:spPr/>
      <dgm:t>
        <a:bodyPr/>
        <a:lstStyle/>
        <a:p>
          <a:endParaRPr lang="pl-PL"/>
        </a:p>
      </dgm:t>
    </dgm:pt>
    <dgm:pt modelId="{F0154257-445D-4A9F-849A-29B2353C02ED}" type="pres">
      <dgm:prSet presAssocID="{D95FA508-88EA-40C8-B844-3613269B0106}" presName="level3hierChild" presStyleCnt="0"/>
      <dgm:spPr/>
    </dgm:pt>
    <dgm:pt modelId="{9EE5DCC4-737A-4206-808E-27554A0C45AC}" type="pres">
      <dgm:prSet presAssocID="{8FD3465E-F1A0-4BB3-A5CD-08A10D2B7F66}" presName="conn2-1" presStyleLbl="parChTrans1D2" presStyleIdx="5" presStyleCnt="13"/>
      <dgm:spPr/>
      <dgm:t>
        <a:bodyPr/>
        <a:lstStyle/>
        <a:p>
          <a:endParaRPr lang="pl-PL"/>
        </a:p>
      </dgm:t>
    </dgm:pt>
    <dgm:pt modelId="{80BBAC9A-C4C9-499B-9005-EE46DF63B239}" type="pres">
      <dgm:prSet presAssocID="{8FD3465E-F1A0-4BB3-A5CD-08A10D2B7F66}" presName="connTx" presStyleLbl="parChTrans1D2" presStyleIdx="5" presStyleCnt="13"/>
      <dgm:spPr/>
      <dgm:t>
        <a:bodyPr/>
        <a:lstStyle/>
        <a:p>
          <a:endParaRPr lang="pl-PL"/>
        </a:p>
      </dgm:t>
    </dgm:pt>
    <dgm:pt modelId="{C1AF3C07-91F0-4D11-A8A4-275E3A7E4BF3}" type="pres">
      <dgm:prSet presAssocID="{4D0AF635-B1BC-448E-BEA5-3249406A4BFF}" presName="root2" presStyleCnt="0"/>
      <dgm:spPr/>
    </dgm:pt>
    <dgm:pt modelId="{761A4B22-9699-42DD-90E6-331815ADB006}" type="pres">
      <dgm:prSet presAssocID="{4D0AF635-B1BC-448E-BEA5-3249406A4BFF}" presName="LevelTwoTextNode" presStyleLbl="node2" presStyleIdx="3" presStyleCnt="10" custLinFactY="-143292" custLinFactNeighborX="1012" custLinFactNeighborY="-200000">
        <dgm:presLayoutVars>
          <dgm:chPref val="3"/>
        </dgm:presLayoutVars>
      </dgm:prSet>
      <dgm:spPr/>
      <dgm:t>
        <a:bodyPr/>
        <a:lstStyle/>
        <a:p>
          <a:endParaRPr lang="pl-PL"/>
        </a:p>
      </dgm:t>
    </dgm:pt>
    <dgm:pt modelId="{78FBFEB7-2C57-4DF4-B989-F4AECBB87C87}" type="pres">
      <dgm:prSet presAssocID="{4D0AF635-B1BC-448E-BEA5-3249406A4BFF}" presName="level3hierChild" presStyleCnt="0"/>
      <dgm:spPr/>
    </dgm:pt>
    <dgm:pt modelId="{0D3AE799-C81E-4550-975F-48B51B701E31}" type="pres">
      <dgm:prSet presAssocID="{AFECDF63-45E5-4E6A-B36D-EAEE30F25179}" presName="conn2-1" presStyleLbl="parChTrans1D2" presStyleIdx="6" presStyleCnt="13"/>
      <dgm:spPr/>
      <dgm:t>
        <a:bodyPr/>
        <a:lstStyle/>
        <a:p>
          <a:endParaRPr lang="pl-PL"/>
        </a:p>
      </dgm:t>
    </dgm:pt>
    <dgm:pt modelId="{BBCCA140-5FCE-4BBA-A2D1-39BBB35ACC6D}" type="pres">
      <dgm:prSet presAssocID="{AFECDF63-45E5-4E6A-B36D-EAEE30F25179}" presName="connTx" presStyleLbl="parChTrans1D2" presStyleIdx="6" presStyleCnt="13"/>
      <dgm:spPr/>
      <dgm:t>
        <a:bodyPr/>
        <a:lstStyle/>
        <a:p>
          <a:endParaRPr lang="pl-PL"/>
        </a:p>
      </dgm:t>
    </dgm:pt>
    <dgm:pt modelId="{2C8C66C7-22B1-4D48-9980-8822B039203E}" type="pres">
      <dgm:prSet presAssocID="{D58047AD-FCE0-49B1-ADC9-4CC4D956B22A}" presName="root2" presStyleCnt="0"/>
      <dgm:spPr/>
    </dgm:pt>
    <dgm:pt modelId="{4003B5F5-B083-46DD-9A7D-A81DFFEC3078}" type="pres">
      <dgm:prSet presAssocID="{D58047AD-FCE0-49B1-ADC9-4CC4D956B22A}" presName="LevelTwoTextNode" presStyleLbl="node2" presStyleIdx="4" presStyleCnt="10" custLinFactY="347943" custLinFactNeighborX="812" custLinFactNeighborY="400000">
        <dgm:presLayoutVars>
          <dgm:chPref val="3"/>
        </dgm:presLayoutVars>
      </dgm:prSet>
      <dgm:spPr/>
      <dgm:t>
        <a:bodyPr/>
        <a:lstStyle/>
        <a:p>
          <a:endParaRPr lang="pl-PL"/>
        </a:p>
      </dgm:t>
    </dgm:pt>
    <dgm:pt modelId="{3ABF7C64-BADB-4C0D-857C-3F70E552C88B}" type="pres">
      <dgm:prSet presAssocID="{D58047AD-FCE0-49B1-ADC9-4CC4D956B22A}" presName="level3hierChild" presStyleCnt="0"/>
      <dgm:spPr/>
    </dgm:pt>
    <dgm:pt modelId="{2215850C-EB42-44D0-9FBE-06260A80E077}" type="pres">
      <dgm:prSet presAssocID="{FBDA9A47-B821-43F4-A299-7B084908C67D}" presName="conn2-1" presStyleLbl="parChTrans1D3" presStyleIdx="1" presStyleCnt="5"/>
      <dgm:spPr/>
      <dgm:t>
        <a:bodyPr/>
        <a:lstStyle/>
        <a:p>
          <a:endParaRPr lang="pl-PL"/>
        </a:p>
      </dgm:t>
    </dgm:pt>
    <dgm:pt modelId="{92E8F39A-5D26-4D40-86C3-73AEE771171E}" type="pres">
      <dgm:prSet presAssocID="{FBDA9A47-B821-43F4-A299-7B084908C67D}" presName="connTx" presStyleLbl="parChTrans1D3" presStyleIdx="1" presStyleCnt="5"/>
      <dgm:spPr/>
      <dgm:t>
        <a:bodyPr/>
        <a:lstStyle/>
        <a:p>
          <a:endParaRPr lang="pl-PL"/>
        </a:p>
      </dgm:t>
    </dgm:pt>
    <dgm:pt modelId="{A35F164F-C8CA-400D-917E-CAEC5A09DD1A}" type="pres">
      <dgm:prSet presAssocID="{27D0FE5B-9431-4AE8-B903-43D554F36A0F}" presName="root2" presStyleCnt="0"/>
      <dgm:spPr/>
    </dgm:pt>
    <dgm:pt modelId="{B7328915-999E-47BE-AAF3-D517008878FE}" type="pres">
      <dgm:prSet presAssocID="{27D0FE5B-9431-4AE8-B903-43D554F36A0F}" presName="LevelTwoTextNode" presStyleLbl="node3" presStyleIdx="1" presStyleCnt="5" custLinFactY="347435" custLinFactNeighborX="-506" custLinFactNeighborY="400000">
        <dgm:presLayoutVars>
          <dgm:chPref val="3"/>
        </dgm:presLayoutVars>
      </dgm:prSet>
      <dgm:spPr/>
      <dgm:t>
        <a:bodyPr/>
        <a:lstStyle/>
        <a:p>
          <a:endParaRPr lang="pl-PL"/>
        </a:p>
      </dgm:t>
    </dgm:pt>
    <dgm:pt modelId="{CC27F5B8-4CA4-4732-AA0A-B4D4DF821242}" type="pres">
      <dgm:prSet presAssocID="{27D0FE5B-9431-4AE8-B903-43D554F36A0F}" presName="level3hierChild" presStyleCnt="0"/>
      <dgm:spPr/>
    </dgm:pt>
    <dgm:pt modelId="{38C74FEF-F14D-4D55-A2AA-D79816F7C561}" type="pres">
      <dgm:prSet presAssocID="{B408464E-6271-4002-B8E2-6793F04F4E29}" presName="conn2-1" presStyleLbl="parChTrans1D2" presStyleIdx="7" presStyleCnt="13"/>
      <dgm:spPr/>
      <dgm:t>
        <a:bodyPr/>
        <a:lstStyle/>
        <a:p>
          <a:endParaRPr lang="pl-PL"/>
        </a:p>
      </dgm:t>
    </dgm:pt>
    <dgm:pt modelId="{0941D7D9-C765-4832-AD16-A8CEED6455DD}" type="pres">
      <dgm:prSet presAssocID="{B408464E-6271-4002-B8E2-6793F04F4E29}" presName="connTx" presStyleLbl="parChTrans1D2" presStyleIdx="7" presStyleCnt="13"/>
      <dgm:spPr/>
      <dgm:t>
        <a:bodyPr/>
        <a:lstStyle/>
        <a:p>
          <a:endParaRPr lang="pl-PL"/>
        </a:p>
      </dgm:t>
    </dgm:pt>
    <dgm:pt modelId="{6E76FBB5-3CDF-4A95-B579-58F3AAAE45F3}" type="pres">
      <dgm:prSet presAssocID="{20CA37AD-60AB-48B8-9CF0-169C789D51E6}" presName="root2" presStyleCnt="0"/>
      <dgm:spPr/>
    </dgm:pt>
    <dgm:pt modelId="{34AD9C88-9473-43EC-B1B5-4B45DE3976E0}" type="pres">
      <dgm:prSet presAssocID="{20CA37AD-60AB-48B8-9CF0-169C789D51E6}" presName="LevelTwoTextNode" presStyleLbl="node2" presStyleIdx="5" presStyleCnt="10" custLinFactY="31019" custLinFactNeighborX="1481" custLinFactNeighborY="100000">
        <dgm:presLayoutVars>
          <dgm:chPref val="3"/>
        </dgm:presLayoutVars>
      </dgm:prSet>
      <dgm:spPr/>
      <dgm:t>
        <a:bodyPr/>
        <a:lstStyle/>
        <a:p>
          <a:endParaRPr lang="pl-PL"/>
        </a:p>
      </dgm:t>
    </dgm:pt>
    <dgm:pt modelId="{4CE180BF-C2A5-4A7E-8102-A3D155A9CEA0}" type="pres">
      <dgm:prSet presAssocID="{20CA37AD-60AB-48B8-9CF0-169C789D51E6}" presName="level3hierChild" presStyleCnt="0"/>
      <dgm:spPr/>
    </dgm:pt>
    <dgm:pt modelId="{1DFE1C55-A4F0-4B41-AC28-16F4F191F4D6}" type="pres">
      <dgm:prSet presAssocID="{99AEAFC7-5062-4100-97D3-57026D579013}" presName="conn2-1" presStyleLbl="parChTrans1D2" presStyleIdx="8" presStyleCnt="13"/>
      <dgm:spPr/>
      <dgm:t>
        <a:bodyPr/>
        <a:lstStyle/>
        <a:p>
          <a:endParaRPr lang="pl-PL"/>
        </a:p>
      </dgm:t>
    </dgm:pt>
    <dgm:pt modelId="{94C4C6C1-EDA0-427D-8815-6A5BC1E38C0A}" type="pres">
      <dgm:prSet presAssocID="{99AEAFC7-5062-4100-97D3-57026D579013}" presName="connTx" presStyleLbl="parChTrans1D2" presStyleIdx="8" presStyleCnt="13"/>
      <dgm:spPr/>
      <dgm:t>
        <a:bodyPr/>
        <a:lstStyle/>
        <a:p>
          <a:endParaRPr lang="pl-PL"/>
        </a:p>
      </dgm:t>
    </dgm:pt>
    <dgm:pt modelId="{5DB7AB20-43D5-42EF-ADAF-16B3C64E5EA0}" type="pres">
      <dgm:prSet presAssocID="{15781823-8C98-460D-9913-337B1D871112}" presName="root2" presStyleCnt="0"/>
      <dgm:spPr/>
    </dgm:pt>
    <dgm:pt modelId="{028C63E1-C943-4346-9329-87868E59AE76}" type="pres">
      <dgm:prSet presAssocID="{15781823-8C98-460D-9913-337B1D871112}" presName="LevelTwoTextNode" presStyleLbl="node2" presStyleIdx="6" presStyleCnt="10" custLinFactY="-400000" custLinFactNeighborX="977" custLinFactNeighborY="-439871">
        <dgm:presLayoutVars>
          <dgm:chPref val="3"/>
        </dgm:presLayoutVars>
      </dgm:prSet>
      <dgm:spPr/>
      <dgm:t>
        <a:bodyPr/>
        <a:lstStyle/>
        <a:p>
          <a:endParaRPr lang="pl-PL"/>
        </a:p>
      </dgm:t>
    </dgm:pt>
    <dgm:pt modelId="{04BDCCB1-081D-478F-8602-E969B94B80E9}" type="pres">
      <dgm:prSet presAssocID="{15781823-8C98-460D-9913-337B1D871112}" presName="level3hierChild" presStyleCnt="0"/>
      <dgm:spPr/>
    </dgm:pt>
    <dgm:pt modelId="{296EEE58-6F7E-4A45-A0F2-148FB854D6B7}" type="pres">
      <dgm:prSet presAssocID="{9D05273D-CC7E-49F1-9545-B7B91E6B9BD8}" presName="conn2-1" presStyleLbl="parChTrans1D2" presStyleIdx="9" presStyleCnt="13"/>
      <dgm:spPr/>
      <dgm:t>
        <a:bodyPr/>
        <a:lstStyle/>
        <a:p>
          <a:endParaRPr lang="pl-PL"/>
        </a:p>
      </dgm:t>
    </dgm:pt>
    <dgm:pt modelId="{54BAC8DE-A548-477A-BF28-E12BF7074E9F}" type="pres">
      <dgm:prSet presAssocID="{9D05273D-CC7E-49F1-9545-B7B91E6B9BD8}" presName="connTx" presStyleLbl="parChTrans1D2" presStyleIdx="9" presStyleCnt="13"/>
      <dgm:spPr/>
      <dgm:t>
        <a:bodyPr/>
        <a:lstStyle/>
        <a:p>
          <a:endParaRPr lang="pl-PL"/>
        </a:p>
      </dgm:t>
    </dgm:pt>
    <dgm:pt modelId="{B04F969F-49B4-47A8-BDD3-4D1B2FB16AF9}" type="pres">
      <dgm:prSet presAssocID="{7951B36B-4E7F-42EB-ADFC-D3DF47288AFF}" presName="root2" presStyleCnt="0"/>
      <dgm:spPr/>
    </dgm:pt>
    <dgm:pt modelId="{FCA004D2-CFC0-4B4A-A7DB-19516A38EE04}" type="pres">
      <dgm:prSet presAssocID="{7951B36B-4E7F-42EB-ADFC-D3DF47288AFF}" presName="LevelTwoTextNode" presStyleLbl="node2" presStyleIdx="7" presStyleCnt="10" custLinFactY="-500000" custLinFactNeighborX="1517" custLinFactNeighborY="-579625">
        <dgm:presLayoutVars>
          <dgm:chPref val="3"/>
        </dgm:presLayoutVars>
      </dgm:prSet>
      <dgm:spPr/>
      <dgm:t>
        <a:bodyPr/>
        <a:lstStyle/>
        <a:p>
          <a:endParaRPr lang="pl-PL"/>
        </a:p>
      </dgm:t>
    </dgm:pt>
    <dgm:pt modelId="{541408A6-702A-4CB0-B220-B5B63BAD5A0A}" type="pres">
      <dgm:prSet presAssocID="{7951B36B-4E7F-42EB-ADFC-D3DF47288AFF}" presName="level3hierChild" presStyleCnt="0"/>
      <dgm:spPr/>
    </dgm:pt>
    <dgm:pt modelId="{48DD9F8C-F7F4-410A-9F19-F0F13767CD19}" type="pres">
      <dgm:prSet presAssocID="{7A02B325-8CCC-4A35-87B0-85DBB099137E}" presName="conn2-1" presStyleLbl="parChTrans1D3" presStyleIdx="2" presStyleCnt="5"/>
      <dgm:spPr/>
      <dgm:t>
        <a:bodyPr/>
        <a:lstStyle/>
        <a:p>
          <a:endParaRPr lang="pl-PL"/>
        </a:p>
      </dgm:t>
    </dgm:pt>
    <dgm:pt modelId="{D5E2C8B7-96E5-49CE-AC2F-CBC7FDDC9D07}" type="pres">
      <dgm:prSet presAssocID="{7A02B325-8CCC-4A35-87B0-85DBB099137E}" presName="connTx" presStyleLbl="parChTrans1D3" presStyleIdx="2" presStyleCnt="5"/>
      <dgm:spPr/>
      <dgm:t>
        <a:bodyPr/>
        <a:lstStyle/>
        <a:p>
          <a:endParaRPr lang="pl-PL"/>
        </a:p>
      </dgm:t>
    </dgm:pt>
    <dgm:pt modelId="{6F5650BA-EBAF-4FEA-8E68-2CD24823FE0D}" type="pres">
      <dgm:prSet presAssocID="{2D8689B5-F2C7-46EB-A001-2E184DEA0EAA}" presName="root2" presStyleCnt="0"/>
      <dgm:spPr/>
    </dgm:pt>
    <dgm:pt modelId="{2A9108BF-1657-4852-AE70-2DEBC1E08FA5}" type="pres">
      <dgm:prSet presAssocID="{2D8689B5-F2C7-46EB-A001-2E184DEA0EAA}" presName="LevelTwoTextNode" presStyleLbl="node3" presStyleIdx="2" presStyleCnt="5" custLinFactY="-422076" custLinFactNeighborX="7584" custLinFactNeighborY="-500000">
        <dgm:presLayoutVars>
          <dgm:chPref val="3"/>
        </dgm:presLayoutVars>
      </dgm:prSet>
      <dgm:spPr/>
      <dgm:t>
        <a:bodyPr/>
        <a:lstStyle/>
        <a:p>
          <a:endParaRPr lang="pl-PL"/>
        </a:p>
      </dgm:t>
    </dgm:pt>
    <dgm:pt modelId="{16808EE5-7039-43B2-9FCE-B64820C3A2E2}" type="pres">
      <dgm:prSet presAssocID="{2D8689B5-F2C7-46EB-A001-2E184DEA0EAA}" presName="level3hierChild" presStyleCnt="0"/>
      <dgm:spPr/>
    </dgm:pt>
    <dgm:pt modelId="{E22B6445-ABD0-40F9-8D60-A5A04CE15E9C}" type="pres">
      <dgm:prSet presAssocID="{48FDA66B-0655-4F39-B19D-2E29E904E7D2}" presName="conn2-1" presStyleLbl="parChTrans1D3" presStyleIdx="3" presStyleCnt="5"/>
      <dgm:spPr/>
      <dgm:t>
        <a:bodyPr/>
        <a:lstStyle/>
        <a:p>
          <a:endParaRPr lang="pl-PL"/>
        </a:p>
      </dgm:t>
    </dgm:pt>
    <dgm:pt modelId="{8A080B79-7129-4C0A-ADB8-113F6B847AF3}" type="pres">
      <dgm:prSet presAssocID="{48FDA66B-0655-4F39-B19D-2E29E904E7D2}" presName="connTx" presStyleLbl="parChTrans1D3" presStyleIdx="3" presStyleCnt="5"/>
      <dgm:spPr/>
      <dgm:t>
        <a:bodyPr/>
        <a:lstStyle/>
        <a:p>
          <a:endParaRPr lang="pl-PL"/>
        </a:p>
      </dgm:t>
    </dgm:pt>
    <dgm:pt modelId="{16C72E66-D46D-4D80-832C-07C92DB483E0}" type="pres">
      <dgm:prSet presAssocID="{8EC8FD13-D098-4C58-BB80-904D77967E18}" presName="root2" presStyleCnt="0"/>
      <dgm:spPr/>
    </dgm:pt>
    <dgm:pt modelId="{D1C8F040-F0F6-430F-934F-6697480CBCB2}" type="pres">
      <dgm:prSet presAssocID="{8EC8FD13-D098-4C58-BB80-904D77967E18}" presName="LevelTwoTextNode" presStyleLbl="node3" presStyleIdx="3" presStyleCnt="5" custLinFactY="-570838" custLinFactNeighborX="8090" custLinFactNeighborY="-600000">
        <dgm:presLayoutVars>
          <dgm:chPref val="3"/>
        </dgm:presLayoutVars>
      </dgm:prSet>
      <dgm:spPr/>
      <dgm:t>
        <a:bodyPr/>
        <a:lstStyle/>
        <a:p>
          <a:endParaRPr lang="pl-PL"/>
        </a:p>
      </dgm:t>
    </dgm:pt>
    <dgm:pt modelId="{D2E8873F-B18E-48D1-B779-01B882869E55}" type="pres">
      <dgm:prSet presAssocID="{8EC8FD13-D098-4C58-BB80-904D77967E18}" presName="level3hierChild" presStyleCnt="0"/>
      <dgm:spPr/>
    </dgm:pt>
    <dgm:pt modelId="{FAA6B8C2-11D9-4CDA-8CE6-AB0A45A5CFEC}" type="pres">
      <dgm:prSet presAssocID="{80860150-F84E-4B46-ADCF-D632FBB8497F}" presName="conn2-1" presStyleLbl="parChTrans1D2" presStyleIdx="10" presStyleCnt="13"/>
      <dgm:spPr/>
      <dgm:t>
        <a:bodyPr/>
        <a:lstStyle/>
        <a:p>
          <a:endParaRPr lang="pl-PL"/>
        </a:p>
      </dgm:t>
    </dgm:pt>
    <dgm:pt modelId="{E9001CAD-1F20-49D3-9A1A-B478805290EA}" type="pres">
      <dgm:prSet presAssocID="{80860150-F84E-4B46-ADCF-D632FBB8497F}" presName="connTx" presStyleLbl="parChTrans1D2" presStyleIdx="10" presStyleCnt="13"/>
      <dgm:spPr/>
      <dgm:t>
        <a:bodyPr/>
        <a:lstStyle/>
        <a:p>
          <a:endParaRPr lang="pl-PL"/>
        </a:p>
      </dgm:t>
    </dgm:pt>
    <dgm:pt modelId="{5303EB93-25A5-41B5-9B44-CA2545CB5B45}" type="pres">
      <dgm:prSet presAssocID="{C1F8BCE3-A4E0-4A4A-9D22-8E391CBB47E8}" presName="root2" presStyleCnt="0"/>
      <dgm:spPr/>
    </dgm:pt>
    <dgm:pt modelId="{C0FC959E-1678-4554-8E2F-78ED057A191E}" type="pres">
      <dgm:prSet presAssocID="{C1F8BCE3-A4E0-4A4A-9D22-8E391CBB47E8}" presName="LevelTwoTextNode" presStyleLbl="asst1" presStyleIdx="2" presStyleCnt="3" custLinFactY="-200000" custLinFactNeighborX="1438" custLinFactNeighborY="-229528">
        <dgm:presLayoutVars>
          <dgm:chPref val="3"/>
        </dgm:presLayoutVars>
      </dgm:prSet>
      <dgm:spPr/>
      <dgm:t>
        <a:bodyPr/>
        <a:lstStyle/>
        <a:p>
          <a:endParaRPr lang="pl-PL"/>
        </a:p>
      </dgm:t>
    </dgm:pt>
    <dgm:pt modelId="{7CC35C87-8727-4E53-8EEE-88A579E9DFAC}" type="pres">
      <dgm:prSet presAssocID="{C1F8BCE3-A4E0-4A4A-9D22-8E391CBB47E8}" presName="level3hierChild" presStyleCnt="0"/>
      <dgm:spPr/>
    </dgm:pt>
    <dgm:pt modelId="{3C46496E-27DD-4768-B662-8B3E522A6853}" type="pres">
      <dgm:prSet presAssocID="{ED36C3D8-53D8-4337-8508-0C4369756EE3}" presName="conn2-1" presStyleLbl="parChTrans1D3" presStyleIdx="4" presStyleCnt="5"/>
      <dgm:spPr/>
      <dgm:t>
        <a:bodyPr/>
        <a:lstStyle/>
        <a:p>
          <a:endParaRPr lang="pl-PL"/>
        </a:p>
      </dgm:t>
    </dgm:pt>
    <dgm:pt modelId="{AE2158D1-4731-4159-BDC1-90571A21FD64}" type="pres">
      <dgm:prSet presAssocID="{ED36C3D8-53D8-4337-8508-0C4369756EE3}" presName="connTx" presStyleLbl="parChTrans1D3" presStyleIdx="4" presStyleCnt="5"/>
      <dgm:spPr/>
      <dgm:t>
        <a:bodyPr/>
        <a:lstStyle/>
        <a:p>
          <a:endParaRPr lang="pl-PL"/>
        </a:p>
      </dgm:t>
    </dgm:pt>
    <dgm:pt modelId="{FA6A7E6E-A049-4B44-9CDF-AF71AC3406B0}" type="pres">
      <dgm:prSet presAssocID="{F7A04BF6-2A14-475E-A9B7-C6A2A97BE55D}" presName="root2" presStyleCnt="0"/>
      <dgm:spPr/>
    </dgm:pt>
    <dgm:pt modelId="{AB7F3E11-4D09-4AC3-8DBF-B94C83320DC4}" type="pres">
      <dgm:prSet presAssocID="{F7A04BF6-2A14-475E-A9B7-C6A2A97BE55D}" presName="LevelTwoTextNode" presStyleLbl="node3" presStyleIdx="4" presStyleCnt="5" custLinFactY="-200000" custLinFactNeighborX="14157" custLinFactNeighborY="-229525">
        <dgm:presLayoutVars>
          <dgm:chPref val="3"/>
        </dgm:presLayoutVars>
      </dgm:prSet>
      <dgm:spPr/>
      <dgm:t>
        <a:bodyPr/>
        <a:lstStyle/>
        <a:p>
          <a:endParaRPr lang="pl-PL"/>
        </a:p>
      </dgm:t>
    </dgm:pt>
    <dgm:pt modelId="{FA7AB293-D15B-41C1-B99F-3E04D4AC4C7D}" type="pres">
      <dgm:prSet presAssocID="{F7A04BF6-2A14-475E-A9B7-C6A2A97BE55D}" presName="level3hierChild" presStyleCnt="0"/>
      <dgm:spPr/>
    </dgm:pt>
    <dgm:pt modelId="{EA8963AD-AEAB-4FFA-9DCF-CEFEDAE8139C}" type="pres">
      <dgm:prSet presAssocID="{A89F5011-D7D6-4DD8-A3BD-E7DD667BE7DF}" presName="conn2-1" presStyleLbl="parChTrans1D2" presStyleIdx="11" presStyleCnt="13"/>
      <dgm:spPr/>
      <dgm:t>
        <a:bodyPr/>
        <a:lstStyle/>
        <a:p>
          <a:endParaRPr lang="pl-PL"/>
        </a:p>
      </dgm:t>
    </dgm:pt>
    <dgm:pt modelId="{72CEF6A9-A12F-41D5-B3FA-5B2D022A70B6}" type="pres">
      <dgm:prSet presAssocID="{A89F5011-D7D6-4DD8-A3BD-E7DD667BE7DF}" presName="connTx" presStyleLbl="parChTrans1D2" presStyleIdx="11" presStyleCnt="13"/>
      <dgm:spPr/>
      <dgm:t>
        <a:bodyPr/>
        <a:lstStyle/>
        <a:p>
          <a:endParaRPr lang="pl-PL"/>
        </a:p>
      </dgm:t>
    </dgm:pt>
    <dgm:pt modelId="{525A0319-1739-4781-B621-34439AF35BDF}" type="pres">
      <dgm:prSet presAssocID="{B41340D4-9758-4CF0-9348-F853BDE8C89F}" presName="root2" presStyleCnt="0"/>
      <dgm:spPr/>
    </dgm:pt>
    <dgm:pt modelId="{E1787B02-15AE-4FD5-B064-4D8DDCCF3F62}" type="pres">
      <dgm:prSet presAssocID="{B41340D4-9758-4CF0-9348-F853BDE8C89F}" presName="LevelTwoTextNode" presStyleLbl="node2" presStyleIdx="8" presStyleCnt="10" custLinFactY="-89057" custLinFactNeighborX="1398" custLinFactNeighborY="-100000">
        <dgm:presLayoutVars>
          <dgm:chPref val="3"/>
        </dgm:presLayoutVars>
      </dgm:prSet>
      <dgm:spPr/>
      <dgm:t>
        <a:bodyPr/>
        <a:lstStyle/>
        <a:p>
          <a:endParaRPr lang="pl-PL"/>
        </a:p>
      </dgm:t>
    </dgm:pt>
    <dgm:pt modelId="{EFC80373-63E7-4F97-A83E-09F0C2D293D1}" type="pres">
      <dgm:prSet presAssocID="{B41340D4-9758-4CF0-9348-F853BDE8C89F}" presName="level3hierChild" presStyleCnt="0"/>
      <dgm:spPr/>
    </dgm:pt>
    <dgm:pt modelId="{09B145D0-A466-4027-8DE7-A4E059FCFDB9}" type="pres">
      <dgm:prSet presAssocID="{4E1C3027-78B2-45FD-85F1-19C238A28300}" presName="conn2-1" presStyleLbl="parChTrans1D2" presStyleIdx="12" presStyleCnt="13"/>
      <dgm:spPr/>
      <dgm:t>
        <a:bodyPr/>
        <a:lstStyle/>
        <a:p>
          <a:endParaRPr lang="pl-PL"/>
        </a:p>
      </dgm:t>
    </dgm:pt>
    <dgm:pt modelId="{643EC922-7A29-463E-97CC-03546D672BCF}" type="pres">
      <dgm:prSet presAssocID="{4E1C3027-78B2-45FD-85F1-19C238A28300}" presName="connTx" presStyleLbl="parChTrans1D2" presStyleIdx="12" presStyleCnt="13"/>
      <dgm:spPr/>
      <dgm:t>
        <a:bodyPr/>
        <a:lstStyle/>
        <a:p>
          <a:endParaRPr lang="pl-PL"/>
        </a:p>
      </dgm:t>
    </dgm:pt>
    <dgm:pt modelId="{3B75DDD9-3106-498E-A773-32BD6E6FD09A}" type="pres">
      <dgm:prSet presAssocID="{4310AEBD-1BEE-4941-B25E-01CFCC75B34C}" presName="root2" presStyleCnt="0"/>
      <dgm:spPr/>
    </dgm:pt>
    <dgm:pt modelId="{67891211-02DA-4ED9-906D-E253207AEC06}" type="pres">
      <dgm:prSet presAssocID="{4310AEBD-1BEE-4941-B25E-01CFCC75B34C}" presName="LevelTwoTextNode" presStyleLbl="node2" presStyleIdx="9" presStyleCnt="10" custLinFactY="-92379" custLinFactNeighborX="851" custLinFactNeighborY="-100000">
        <dgm:presLayoutVars>
          <dgm:chPref val="3"/>
        </dgm:presLayoutVars>
      </dgm:prSet>
      <dgm:spPr/>
      <dgm:t>
        <a:bodyPr/>
        <a:lstStyle/>
        <a:p>
          <a:endParaRPr lang="pl-PL"/>
        </a:p>
      </dgm:t>
    </dgm:pt>
    <dgm:pt modelId="{49C10212-8CE5-41F7-85DC-B64337BC467C}" type="pres">
      <dgm:prSet presAssocID="{4310AEBD-1BEE-4941-B25E-01CFCC75B34C}" presName="level3hierChild" presStyleCnt="0"/>
      <dgm:spPr/>
    </dgm:pt>
  </dgm:ptLst>
  <dgm:cxnLst>
    <dgm:cxn modelId="{CF749E82-F246-4F7E-A96C-E0799148E2EA}" type="presOf" srcId="{74B0CBC2-B8E7-49F0-B298-1217DB1139DA}" destId="{264041EB-02B2-4AA0-850A-255A11609EDE}" srcOrd="0" destOrd="0" presId="urn:microsoft.com/office/officeart/2008/layout/HorizontalMultiLevelHierarchy"/>
    <dgm:cxn modelId="{AC128A66-7BED-4FB9-8820-68E63AE27AAA}" type="presOf" srcId="{2B53EF2D-0331-4D5E-9327-32532455F24F}" destId="{2D46C916-D66E-44CE-A70F-EC3F228482D6}" srcOrd="1" destOrd="0" presId="urn:microsoft.com/office/officeart/2008/layout/HorizontalMultiLevelHierarchy"/>
    <dgm:cxn modelId="{FCB8A828-CA21-45A7-B80A-AEFED5171ED6}" srcId="{7F8D5B56-D19E-489B-92E9-73D9A5C1118E}" destId="{D95FA508-88EA-40C8-B844-3613269B0106}" srcOrd="4" destOrd="0" parTransId="{CE8958CA-6947-46B0-9898-C9E32F723F9D}" sibTransId="{369ED658-FD0C-49C5-8D74-EE9CB3473B49}"/>
    <dgm:cxn modelId="{6171D942-AA4B-4475-A37A-FB1EE91A6F5A}" type="presOf" srcId="{4E1C3027-78B2-45FD-85F1-19C238A28300}" destId="{09B145D0-A466-4027-8DE7-A4E059FCFDB9}" srcOrd="0" destOrd="0" presId="urn:microsoft.com/office/officeart/2008/layout/HorizontalMultiLevelHierarchy"/>
    <dgm:cxn modelId="{A947BA05-D5BB-424E-9FF9-A4145CFE672F}" type="presOf" srcId="{3A121E96-0E1B-420A-B75E-F714B99876EC}" destId="{08D47B30-A118-47E8-BA69-56EB131EDC16}" srcOrd="0" destOrd="0" presId="urn:microsoft.com/office/officeart/2008/layout/HorizontalMultiLevelHierarchy"/>
    <dgm:cxn modelId="{04CC6FB1-F32B-48A7-AE1F-A616BEA28A37}" srcId="{7F8D5B56-D19E-489B-92E9-73D9A5C1118E}" destId="{4310AEBD-1BEE-4941-B25E-01CFCC75B34C}" srcOrd="12" destOrd="0" parTransId="{4E1C3027-78B2-45FD-85F1-19C238A28300}" sibTransId="{CB426590-35E6-4F96-8633-8EEF419FB09F}"/>
    <dgm:cxn modelId="{C6424EE6-A26D-4816-8335-9F00B6D8CB4F}" type="presOf" srcId="{F6427922-D5DA-40EF-BA82-14750783BABC}" destId="{252B34A5-8162-4711-8F6A-C6B189C11506}" srcOrd="0" destOrd="0" presId="urn:microsoft.com/office/officeart/2008/layout/HorizontalMultiLevelHierarchy"/>
    <dgm:cxn modelId="{3B462847-D50D-4A3F-A1A2-31B2129920DB}" type="presOf" srcId="{FBDA9A47-B821-43F4-A299-7B084908C67D}" destId="{2215850C-EB42-44D0-9FBE-06260A80E077}" srcOrd="0" destOrd="0" presId="urn:microsoft.com/office/officeart/2008/layout/HorizontalMultiLevelHierarchy"/>
    <dgm:cxn modelId="{F3A93B08-AD16-4D1B-B3A9-FE5E7C6D05DE}" type="presOf" srcId="{8EC8FD13-D098-4C58-BB80-904D77967E18}" destId="{D1C8F040-F0F6-430F-934F-6697480CBCB2}" srcOrd="0" destOrd="0" presId="urn:microsoft.com/office/officeart/2008/layout/HorizontalMultiLevelHierarchy"/>
    <dgm:cxn modelId="{60693A21-1859-49CD-85F4-F7477A9FD47B}" type="presOf" srcId="{48FDA66B-0655-4F39-B19D-2E29E904E7D2}" destId="{E22B6445-ABD0-40F9-8D60-A5A04CE15E9C}" srcOrd="0" destOrd="0" presId="urn:microsoft.com/office/officeart/2008/layout/HorizontalMultiLevelHierarchy"/>
    <dgm:cxn modelId="{89284140-3501-4061-89A3-290FA858BC2C}" type="presOf" srcId="{D95FA508-88EA-40C8-B844-3613269B0106}" destId="{E0AFA342-DE1A-41AD-8336-CC3950A446B3}" srcOrd="0" destOrd="0" presId="urn:microsoft.com/office/officeart/2008/layout/HorizontalMultiLevelHierarchy"/>
    <dgm:cxn modelId="{56FD902F-A372-40DD-B7E1-D21F6B3344FF}" srcId="{7F8D5B56-D19E-489B-92E9-73D9A5C1118E}" destId="{20CA37AD-60AB-48B8-9CF0-169C789D51E6}" srcOrd="7" destOrd="0" parTransId="{B408464E-6271-4002-B8E2-6793F04F4E29}" sibTransId="{83074170-1FA4-4FB2-AF2D-AD458962B305}"/>
    <dgm:cxn modelId="{A01FC0D4-8290-4E99-A784-DB84169677D2}" type="presOf" srcId="{9D05273D-CC7E-49F1-9545-B7B91E6B9BD8}" destId="{296EEE58-6F7E-4A45-A0F2-148FB854D6B7}" srcOrd="0" destOrd="0" presId="urn:microsoft.com/office/officeart/2008/layout/HorizontalMultiLevelHierarchy"/>
    <dgm:cxn modelId="{094622CA-71C6-4E75-A6E4-F89D2939B961}" type="presOf" srcId="{A89F5011-D7D6-4DD8-A3BD-E7DD667BE7DF}" destId="{72CEF6A9-A12F-41D5-B3FA-5B2D022A70B6}" srcOrd="1" destOrd="0" presId="urn:microsoft.com/office/officeart/2008/layout/HorizontalMultiLevelHierarchy"/>
    <dgm:cxn modelId="{BE9F158A-51AA-48BA-95D3-FD497D08B50F}" srcId="{7F8D5B56-D19E-489B-92E9-73D9A5C1118E}" destId="{C1F8BCE3-A4E0-4A4A-9D22-8E391CBB47E8}" srcOrd="10" destOrd="0" parTransId="{80860150-F84E-4B46-ADCF-D632FBB8497F}" sibTransId="{BC6AEB28-A8A8-4216-BCF8-9C23500E6691}"/>
    <dgm:cxn modelId="{261F9259-4A61-4F55-93BD-FE119A543ED8}" type="presOf" srcId="{74B0CBC2-B8E7-49F0-B298-1217DB1139DA}" destId="{F68802AF-45C7-4101-A8D6-F40DCB9E54C9}" srcOrd="1" destOrd="0" presId="urn:microsoft.com/office/officeart/2008/layout/HorizontalMultiLevelHierarchy"/>
    <dgm:cxn modelId="{6EE0E4B4-FE01-4667-8574-D303AA5D0FCC}" type="presOf" srcId="{CE8958CA-6947-46B0-9898-C9E32F723F9D}" destId="{3C2BD75F-134B-4091-B0B4-7CA758D24D49}" srcOrd="0" destOrd="0" presId="urn:microsoft.com/office/officeart/2008/layout/HorizontalMultiLevelHierarchy"/>
    <dgm:cxn modelId="{08C609A9-2372-4AD0-9C98-9F7FCD260A77}" type="presOf" srcId="{80860150-F84E-4B46-ADCF-D632FBB8497F}" destId="{E9001CAD-1F20-49D3-9A1A-B478805290EA}" srcOrd="1" destOrd="0" presId="urn:microsoft.com/office/officeart/2008/layout/HorizontalMultiLevelHierarchy"/>
    <dgm:cxn modelId="{B4B4A0F9-6A7D-4CE4-877B-C0C6884CD2AD}" type="presOf" srcId="{ED36C3D8-53D8-4337-8508-0C4369756EE3}" destId="{AE2158D1-4731-4159-BDC1-90571A21FD64}" srcOrd="1" destOrd="0" presId="urn:microsoft.com/office/officeart/2008/layout/HorizontalMultiLevelHierarchy"/>
    <dgm:cxn modelId="{704F8309-E2DC-4007-835C-37239748A49A}" type="presOf" srcId="{B546D538-82F1-47DF-88D0-21CC0387D302}" destId="{02BBBD4C-D15B-4154-90BC-0EB2BD0FE83B}" srcOrd="1" destOrd="0" presId="urn:microsoft.com/office/officeart/2008/layout/HorizontalMultiLevelHierarchy"/>
    <dgm:cxn modelId="{89E263F7-F063-4D54-956E-40E2C5805401}" type="presOf" srcId="{5147067A-C69D-496A-83BB-9CC7D6DA36D7}" destId="{21E77101-96DB-4B46-93AF-9BD2FD9C8393}" srcOrd="1" destOrd="0" presId="urn:microsoft.com/office/officeart/2008/layout/HorizontalMultiLevelHierarchy"/>
    <dgm:cxn modelId="{09422523-E336-4646-B779-3EF45659D1A1}" type="presOf" srcId="{99AEAFC7-5062-4100-97D3-57026D579013}" destId="{94C4C6C1-EDA0-427D-8815-6A5BC1E38C0A}" srcOrd="1" destOrd="0" presId="urn:microsoft.com/office/officeart/2008/layout/HorizontalMultiLevelHierarchy"/>
    <dgm:cxn modelId="{65E815C1-DEF0-4DA4-915D-F5782136E7C3}" type="presOf" srcId="{F7A04BF6-2A14-475E-A9B7-C6A2A97BE55D}" destId="{AB7F3E11-4D09-4AC3-8DBF-B94C83320DC4}" srcOrd="0" destOrd="0" presId="urn:microsoft.com/office/officeart/2008/layout/HorizontalMultiLevelHierarchy"/>
    <dgm:cxn modelId="{F48BE643-6C66-44C8-BDE2-E1EBC28F058F}" type="presOf" srcId="{2D8689B5-F2C7-46EB-A001-2E184DEA0EAA}" destId="{2A9108BF-1657-4852-AE70-2DEBC1E08FA5}" srcOrd="0" destOrd="0" presId="urn:microsoft.com/office/officeart/2008/layout/HorizontalMultiLevelHierarchy"/>
    <dgm:cxn modelId="{25A4D702-3AFC-48EC-B589-4B90F929840D}" type="presOf" srcId="{405840FE-42B3-4FF3-83CE-4BF1D295F7E4}" destId="{D4858149-A8D0-45EE-8307-BD85E5ABA15E}" srcOrd="0" destOrd="0" presId="urn:microsoft.com/office/officeart/2008/layout/HorizontalMultiLevelHierarchy"/>
    <dgm:cxn modelId="{BC9EAE51-ABBB-4A28-A406-F6C04B04C89B}" type="presOf" srcId="{48FDA66B-0655-4F39-B19D-2E29E904E7D2}" destId="{8A080B79-7129-4C0A-ADB8-113F6B847AF3}" srcOrd="1" destOrd="0" presId="urn:microsoft.com/office/officeart/2008/layout/HorizontalMultiLevelHierarchy"/>
    <dgm:cxn modelId="{79103BE9-53AA-4539-928B-97D2E6FCFA8E}" type="presOf" srcId="{8FD3465E-F1A0-4BB3-A5CD-08A10D2B7F66}" destId="{9EE5DCC4-737A-4206-808E-27554A0C45AC}" srcOrd="0" destOrd="0" presId="urn:microsoft.com/office/officeart/2008/layout/HorizontalMultiLevelHierarchy"/>
    <dgm:cxn modelId="{B7F70C75-543A-4651-9B64-2F351DF9A55A}" type="presOf" srcId="{B408464E-6271-4002-B8E2-6793F04F4E29}" destId="{0941D7D9-C765-4832-AD16-A8CEED6455DD}" srcOrd="1" destOrd="0" presId="urn:microsoft.com/office/officeart/2008/layout/HorizontalMultiLevelHierarchy"/>
    <dgm:cxn modelId="{DA8DF7EF-EB35-4326-916A-718F34600286}" srcId="{7F8D5B56-D19E-489B-92E9-73D9A5C1118E}" destId="{D58047AD-FCE0-49B1-ADC9-4CC4D956B22A}" srcOrd="6" destOrd="0" parTransId="{AFECDF63-45E5-4E6A-B36D-EAEE30F25179}" sibTransId="{26458F00-ABE3-4127-ABDF-708032743A56}"/>
    <dgm:cxn modelId="{C1195015-19E8-4744-B4D2-9D9B1F825273}" type="presOf" srcId="{BBAD9916-CC39-48EC-93AD-254A4D9EDDFF}" destId="{93B4B069-BEE3-490E-BF94-5F32BB2262A2}" srcOrd="0" destOrd="0" presId="urn:microsoft.com/office/officeart/2008/layout/HorizontalMultiLevelHierarchy"/>
    <dgm:cxn modelId="{A80937A7-0893-48B4-ADC2-EB2EA24339D4}" type="presOf" srcId="{80860150-F84E-4B46-ADCF-D632FBB8497F}" destId="{FAA6B8C2-11D9-4CDA-8CE6-AB0A45A5CFEC}" srcOrd="0" destOrd="0" presId="urn:microsoft.com/office/officeart/2008/layout/HorizontalMultiLevelHierarchy"/>
    <dgm:cxn modelId="{62296E04-F7D0-42DF-88DD-AC13B0B12314}" srcId="{D58047AD-FCE0-49B1-ADC9-4CC4D956B22A}" destId="{27D0FE5B-9431-4AE8-B903-43D554F36A0F}" srcOrd="0" destOrd="0" parTransId="{FBDA9A47-B821-43F4-A299-7B084908C67D}" sibTransId="{0776D40B-2BC7-4C40-88C1-07177DE502BD}"/>
    <dgm:cxn modelId="{9B6A4341-5331-4EEF-881F-8CC863265E0A}" srcId="{BBAD9916-CC39-48EC-93AD-254A4D9EDDFF}" destId="{7F8D5B56-D19E-489B-92E9-73D9A5C1118E}" srcOrd="0" destOrd="0" parTransId="{3A2E539E-4344-4D4B-81D5-E330AB28C97E}" sibTransId="{AA12DF36-B8AD-43AE-9A1C-6CD394A3C9D8}"/>
    <dgm:cxn modelId="{35D4B8CB-4666-4551-BF57-6951897D0A54}" type="presOf" srcId="{7A02B325-8CCC-4A35-87B0-85DBB099137E}" destId="{D5E2C8B7-96E5-49CE-AC2F-CBC7FDDC9D07}" srcOrd="1" destOrd="0" presId="urn:microsoft.com/office/officeart/2008/layout/HorizontalMultiLevelHierarchy"/>
    <dgm:cxn modelId="{C95FD565-486D-4303-827B-91A7448A62BA}" srcId="{7F8D5B56-D19E-489B-92E9-73D9A5C1118E}" destId="{7951B36B-4E7F-42EB-ADFC-D3DF47288AFF}" srcOrd="9" destOrd="0" parTransId="{9D05273D-CC7E-49F1-9545-B7B91E6B9BD8}" sibTransId="{3FD24BB4-B915-482E-BF1B-F51455996B00}"/>
    <dgm:cxn modelId="{F642EBD5-BF54-4668-9202-316F6E1A1884}" srcId="{C1F8BCE3-A4E0-4A4A-9D22-8E391CBB47E8}" destId="{F7A04BF6-2A14-475E-A9B7-C6A2A97BE55D}" srcOrd="0" destOrd="0" parTransId="{ED36C3D8-53D8-4337-8508-0C4369756EE3}" sibTransId="{C604383C-F750-48DE-81D8-6D1E75DDAF43}"/>
    <dgm:cxn modelId="{AAA011B0-E912-431B-97C4-45665F6B37F0}" type="presOf" srcId="{4D0AF635-B1BC-448E-BEA5-3249406A4BFF}" destId="{761A4B22-9699-42DD-90E6-331815ADB006}" srcOrd="0" destOrd="0" presId="urn:microsoft.com/office/officeart/2008/layout/HorizontalMultiLevelHierarchy"/>
    <dgm:cxn modelId="{6AC0E24F-DEAA-4276-AFBF-54E31C5E4EC7}" type="presOf" srcId="{7951B36B-4E7F-42EB-ADFC-D3DF47288AFF}" destId="{FCA004D2-CFC0-4B4A-A7DB-19516A38EE04}" srcOrd="0" destOrd="0" presId="urn:microsoft.com/office/officeart/2008/layout/HorizontalMultiLevelHierarchy"/>
    <dgm:cxn modelId="{1A62B29C-7023-40DC-91AD-DE05766BCB58}" type="presOf" srcId="{7F8D5B56-D19E-489B-92E9-73D9A5C1118E}" destId="{39DE976E-19DA-4250-B809-5D255FCC664F}" srcOrd="0" destOrd="0" presId="urn:microsoft.com/office/officeart/2008/layout/HorizontalMultiLevelHierarchy"/>
    <dgm:cxn modelId="{9835CA9E-1580-49D9-9BF6-B3E538638F8F}" type="presOf" srcId="{5147067A-C69D-496A-83BB-9CC7D6DA36D7}" destId="{C3DF3601-A900-4B67-AE68-B8F56377B165}" srcOrd="0" destOrd="0" presId="urn:microsoft.com/office/officeart/2008/layout/HorizontalMultiLevelHierarchy"/>
    <dgm:cxn modelId="{60CB7A80-9C07-46C3-ACF1-29A4BD073DA7}" srcId="{7951B36B-4E7F-42EB-ADFC-D3DF47288AFF}" destId="{8EC8FD13-D098-4C58-BB80-904D77967E18}" srcOrd="1" destOrd="0" parTransId="{48FDA66B-0655-4F39-B19D-2E29E904E7D2}" sibTransId="{5C2DAA0E-AF1D-472B-97B9-F38E7A4ECF91}"/>
    <dgm:cxn modelId="{AF3F8C7A-E2D4-4A02-B8A1-A2738479C47F}" type="presOf" srcId="{B41340D4-9758-4CF0-9348-F853BDE8C89F}" destId="{E1787B02-15AE-4FD5-B064-4D8DDCCF3F62}" srcOrd="0" destOrd="0" presId="urn:microsoft.com/office/officeart/2008/layout/HorizontalMultiLevelHierarchy"/>
    <dgm:cxn modelId="{88E42BF5-A976-4072-ACC6-5436183F0212}" type="presOf" srcId="{D58047AD-FCE0-49B1-ADC9-4CC4D956B22A}" destId="{4003B5F5-B083-46DD-9A7D-A81DFFEC3078}" srcOrd="0" destOrd="0" presId="urn:microsoft.com/office/officeart/2008/layout/HorizontalMultiLevelHierarchy"/>
    <dgm:cxn modelId="{3AC695B9-ED62-4E4C-9223-244D8E283F18}" type="presOf" srcId="{B546D538-82F1-47DF-88D0-21CC0387D302}" destId="{BBB62EE2-7C29-4D73-A327-C1DF86CFF8AC}" srcOrd="0" destOrd="0" presId="urn:microsoft.com/office/officeart/2008/layout/HorizontalMultiLevelHierarchy"/>
    <dgm:cxn modelId="{F6A2DB88-9B6C-491C-9D78-23BE94511DB3}" type="presOf" srcId="{ED36C3D8-53D8-4337-8508-0C4369756EE3}" destId="{3C46496E-27DD-4768-B662-8B3E522A6853}" srcOrd="0" destOrd="0" presId="urn:microsoft.com/office/officeart/2008/layout/HorizontalMultiLevelHierarchy"/>
    <dgm:cxn modelId="{D11BDFDA-0F30-421E-A884-DEC85B97DDE3}" type="presOf" srcId="{AFECDF63-45E5-4E6A-B36D-EAEE30F25179}" destId="{0D3AE799-C81E-4550-975F-48B51B701E31}" srcOrd="0" destOrd="0" presId="urn:microsoft.com/office/officeart/2008/layout/HorizontalMultiLevelHierarchy"/>
    <dgm:cxn modelId="{0BA8BE70-9BC3-4FD8-8547-4304142D11E4}" type="presOf" srcId="{9D05273D-CC7E-49F1-9545-B7B91E6B9BD8}" destId="{54BAC8DE-A548-477A-BF28-E12BF7074E9F}" srcOrd="1" destOrd="0" presId="urn:microsoft.com/office/officeart/2008/layout/HorizontalMultiLevelHierarchy"/>
    <dgm:cxn modelId="{7FD80318-F20B-40F4-BE45-6F6981468B6F}" type="presOf" srcId="{0EEE86F2-A208-4859-A027-20CB60567E1F}" destId="{4CA4F1B1-2470-422E-8E09-0666C39A6ED8}" srcOrd="1" destOrd="0" presId="urn:microsoft.com/office/officeart/2008/layout/HorizontalMultiLevelHierarchy"/>
    <dgm:cxn modelId="{B54D3998-EBA5-4E0B-B45C-7C9E8ABEF5B2}" type="presOf" srcId="{20CA37AD-60AB-48B8-9CF0-169C789D51E6}" destId="{34AD9C88-9473-43EC-B1B5-4B45DE3976E0}" srcOrd="0" destOrd="0" presId="urn:microsoft.com/office/officeart/2008/layout/HorizontalMultiLevelHierarchy"/>
    <dgm:cxn modelId="{1DDEA154-D6DC-409F-A0F9-BD0B2FE48E4F}" type="presOf" srcId="{C1F8BCE3-A4E0-4A4A-9D22-8E391CBB47E8}" destId="{C0FC959E-1678-4554-8E2F-78ED057A191E}" srcOrd="0" destOrd="0" presId="urn:microsoft.com/office/officeart/2008/layout/HorizontalMultiLevelHierarchy"/>
    <dgm:cxn modelId="{E3DDF2FB-110E-4EBB-9DC0-53AB40C5BBB9}" type="presOf" srcId="{27D0FE5B-9431-4AE8-B903-43D554F36A0F}" destId="{B7328915-999E-47BE-AAF3-D517008878FE}" srcOrd="0" destOrd="0" presId="urn:microsoft.com/office/officeart/2008/layout/HorizontalMultiLevelHierarchy"/>
    <dgm:cxn modelId="{C80067EE-1ADB-4DA6-8362-2E4CE76D5B7E}" type="presOf" srcId="{CE8958CA-6947-46B0-9898-C9E32F723F9D}" destId="{30B03F71-EA7F-4639-9CDD-11A303213E6D}" srcOrd="1" destOrd="0" presId="urn:microsoft.com/office/officeart/2008/layout/HorizontalMultiLevelHierarchy"/>
    <dgm:cxn modelId="{227C6A59-F10F-4A24-8A9C-D75320DB8039}" type="presOf" srcId="{AFECDF63-45E5-4E6A-B36D-EAEE30F25179}" destId="{BBCCA140-5FCE-4BBA-A2D1-39BBB35ACC6D}" srcOrd="1" destOrd="0" presId="urn:microsoft.com/office/officeart/2008/layout/HorizontalMultiLevelHierarchy"/>
    <dgm:cxn modelId="{61929F73-9536-4365-BA83-6F0D425EDB33}" srcId="{7F8D5B56-D19E-489B-92E9-73D9A5C1118E}" destId="{3A121E96-0E1B-420A-B75E-F714B99876EC}" srcOrd="3" destOrd="0" parTransId="{0EEE86F2-A208-4859-A027-20CB60567E1F}" sibTransId="{0B237321-4103-49A7-BE68-7893D4FB060B}"/>
    <dgm:cxn modelId="{0053F0DA-5B9E-4E16-81A5-81486767E72C}" type="presOf" srcId="{8FD3465E-F1A0-4BB3-A5CD-08A10D2B7F66}" destId="{80BBAC9A-C4C9-499B-9005-EE46DF63B239}" srcOrd="1" destOrd="0" presId="urn:microsoft.com/office/officeart/2008/layout/HorizontalMultiLevelHierarchy"/>
    <dgm:cxn modelId="{8108109F-41DD-4F09-B732-1422BA2A9DFC}" srcId="{7F8D5B56-D19E-489B-92E9-73D9A5C1118E}" destId="{15781823-8C98-460D-9913-337B1D871112}" srcOrd="8" destOrd="0" parTransId="{99AEAFC7-5062-4100-97D3-57026D579013}" sibTransId="{60962643-423D-4396-8D0A-0ECB4202351D}"/>
    <dgm:cxn modelId="{2E1148FD-35A1-4B46-8FB0-C829583039D0}" type="presOf" srcId="{D876EE0D-7F53-441A-BA67-E1239C30CC7F}" destId="{4C8DA1F3-1F0F-4BF3-ABDE-337EC63CAFA8}" srcOrd="0" destOrd="0" presId="urn:microsoft.com/office/officeart/2008/layout/HorizontalMultiLevelHierarchy"/>
    <dgm:cxn modelId="{24DD361A-FC23-4E4C-8B9A-F333BD7A016A}" srcId="{405840FE-42B3-4FF3-83CE-4BF1D295F7E4}" destId="{9F56C44D-75ED-4354-A86C-F3DA88178433}" srcOrd="0" destOrd="0" parTransId="{5147067A-C69D-496A-83BB-9CC7D6DA36D7}" sibTransId="{0421F801-1441-4B57-A5DD-3B527F10CFEB}"/>
    <dgm:cxn modelId="{F930516F-CEAE-4462-83A4-815023E1A6E7}" type="presOf" srcId="{4E1C3027-78B2-45FD-85F1-19C238A28300}" destId="{643EC922-7A29-463E-97CC-03546D672BCF}" srcOrd="1" destOrd="0" presId="urn:microsoft.com/office/officeart/2008/layout/HorizontalMultiLevelHierarchy"/>
    <dgm:cxn modelId="{8B3DD995-69F5-4F11-B3B8-CD6105A40C40}" srcId="{7F8D5B56-D19E-489B-92E9-73D9A5C1118E}" destId="{F6427922-D5DA-40EF-BA82-14750783BABC}" srcOrd="1" destOrd="0" parTransId="{2B53EF2D-0331-4D5E-9327-32532455F24F}" sibTransId="{77B9719A-BB44-464B-ADB0-178D4FD33FEC}"/>
    <dgm:cxn modelId="{42B9074C-551E-4600-B58A-9CA7D01E85DF}" type="presOf" srcId="{2B53EF2D-0331-4D5E-9327-32532455F24F}" destId="{DC03D70A-AD07-4A0E-BCD4-9FC1F41D738C}" srcOrd="0" destOrd="0" presId="urn:microsoft.com/office/officeart/2008/layout/HorizontalMultiLevelHierarchy"/>
    <dgm:cxn modelId="{02392763-5537-4799-9B72-62CC3B1F17B4}" type="presOf" srcId="{B408464E-6271-4002-B8E2-6793F04F4E29}" destId="{38C74FEF-F14D-4D55-A2AA-D79816F7C561}" srcOrd="0" destOrd="0" presId="urn:microsoft.com/office/officeart/2008/layout/HorizontalMultiLevelHierarchy"/>
    <dgm:cxn modelId="{8123C281-C7B6-40EE-BB72-ECAC6AF0E20F}" srcId="{7951B36B-4E7F-42EB-ADFC-D3DF47288AFF}" destId="{2D8689B5-F2C7-46EB-A001-2E184DEA0EAA}" srcOrd="0" destOrd="0" parTransId="{7A02B325-8CCC-4A35-87B0-85DBB099137E}" sibTransId="{68E80471-9E06-48A9-B185-B8874D7349B5}"/>
    <dgm:cxn modelId="{F47C8569-FD5C-4A41-9D13-81C72D403357}" srcId="{7F8D5B56-D19E-489B-92E9-73D9A5C1118E}" destId="{D876EE0D-7F53-441A-BA67-E1239C30CC7F}" srcOrd="0" destOrd="0" parTransId="{B546D538-82F1-47DF-88D0-21CC0387D302}" sibTransId="{57E5FCE6-41B2-48E2-8CCF-523471D7E0B8}"/>
    <dgm:cxn modelId="{4F1315D9-FF46-40A1-B47A-B6209BA92AD9}" type="presOf" srcId="{A89F5011-D7D6-4DD8-A3BD-E7DD667BE7DF}" destId="{EA8963AD-AEAB-4FFA-9DCF-CEFEDAE8139C}" srcOrd="0" destOrd="0" presId="urn:microsoft.com/office/officeart/2008/layout/HorizontalMultiLevelHierarchy"/>
    <dgm:cxn modelId="{8BB4B4EF-AA2A-4304-A43C-5B3C19508B6E}" srcId="{7F8D5B56-D19E-489B-92E9-73D9A5C1118E}" destId="{B41340D4-9758-4CF0-9348-F853BDE8C89F}" srcOrd="11" destOrd="0" parTransId="{A89F5011-D7D6-4DD8-A3BD-E7DD667BE7DF}" sibTransId="{38EF78E0-A2C6-4D8F-B33C-37E5580BB126}"/>
    <dgm:cxn modelId="{7E28EB87-3C69-437C-A54B-EB04D20C2508}" srcId="{7F8D5B56-D19E-489B-92E9-73D9A5C1118E}" destId="{4D0AF635-B1BC-448E-BEA5-3249406A4BFF}" srcOrd="5" destOrd="0" parTransId="{8FD3465E-F1A0-4BB3-A5CD-08A10D2B7F66}" sibTransId="{57669BFC-5529-4B8B-A87A-85FEADA2D093}"/>
    <dgm:cxn modelId="{67BAA117-9722-40A0-90F4-47E967AD390B}" type="presOf" srcId="{0EEE86F2-A208-4859-A027-20CB60567E1F}" destId="{673F778C-878A-44E1-B503-180781F632CA}" srcOrd="0" destOrd="0" presId="urn:microsoft.com/office/officeart/2008/layout/HorizontalMultiLevelHierarchy"/>
    <dgm:cxn modelId="{655E0BC5-CBC2-48CC-9AB3-9954736D1AD6}" type="presOf" srcId="{99AEAFC7-5062-4100-97D3-57026D579013}" destId="{1DFE1C55-A4F0-4B41-AC28-16F4F191F4D6}" srcOrd="0" destOrd="0" presId="urn:microsoft.com/office/officeart/2008/layout/HorizontalMultiLevelHierarchy"/>
    <dgm:cxn modelId="{4AC59C7C-BC13-4A7D-AE29-C7B30F4310AB}" type="presOf" srcId="{7A02B325-8CCC-4A35-87B0-85DBB099137E}" destId="{48DD9F8C-F7F4-410A-9F19-F0F13767CD19}" srcOrd="0" destOrd="0" presId="urn:microsoft.com/office/officeart/2008/layout/HorizontalMultiLevelHierarchy"/>
    <dgm:cxn modelId="{037CE431-3809-4489-96B2-309584C17C61}" type="presOf" srcId="{15781823-8C98-460D-9913-337B1D871112}" destId="{028C63E1-C943-4346-9329-87868E59AE76}" srcOrd="0" destOrd="0" presId="urn:microsoft.com/office/officeart/2008/layout/HorizontalMultiLevelHierarchy"/>
    <dgm:cxn modelId="{C37DD1C5-5CCB-4E71-8BF4-247A88FCCBE4}" srcId="{7F8D5B56-D19E-489B-92E9-73D9A5C1118E}" destId="{405840FE-42B3-4FF3-83CE-4BF1D295F7E4}" srcOrd="2" destOrd="0" parTransId="{74B0CBC2-B8E7-49F0-B298-1217DB1139DA}" sibTransId="{54AAA5A9-165A-4C9F-AD89-130ADBDAB8C9}"/>
    <dgm:cxn modelId="{45690DAC-2C7A-4A10-B1E9-3FF52FC81FFC}" type="presOf" srcId="{4310AEBD-1BEE-4941-B25E-01CFCC75B34C}" destId="{67891211-02DA-4ED9-906D-E253207AEC06}" srcOrd="0" destOrd="0" presId="urn:microsoft.com/office/officeart/2008/layout/HorizontalMultiLevelHierarchy"/>
    <dgm:cxn modelId="{0710E786-C089-4AB2-9964-F4147DD6E91E}" type="presOf" srcId="{FBDA9A47-B821-43F4-A299-7B084908C67D}" destId="{92E8F39A-5D26-4D40-86C3-73AEE771171E}" srcOrd="1" destOrd="0" presId="urn:microsoft.com/office/officeart/2008/layout/HorizontalMultiLevelHierarchy"/>
    <dgm:cxn modelId="{472E6E38-FE5B-4EE8-867F-49A495F4F3EA}" type="presOf" srcId="{9F56C44D-75ED-4354-A86C-F3DA88178433}" destId="{63C39200-136D-4D63-BCD9-E25376528792}" srcOrd="0" destOrd="0" presId="urn:microsoft.com/office/officeart/2008/layout/HorizontalMultiLevelHierarchy"/>
    <dgm:cxn modelId="{CEB454DD-1042-4A86-AE13-12ECFA47EE81}" type="presParOf" srcId="{93B4B069-BEE3-490E-BF94-5F32BB2262A2}" destId="{35AB1C97-D691-463A-AC6D-B8674072EC7C}" srcOrd="0" destOrd="0" presId="urn:microsoft.com/office/officeart/2008/layout/HorizontalMultiLevelHierarchy"/>
    <dgm:cxn modelId="{7279A164-87B8-4245-A488-BF6296174C66}" type="presParOf" srcId="{35AB1C97-D691-463A-AC6D-B8674072EC7C}" destId="{39DE976E-19DA-4250-B809-5D255FCC664F}" srcOrd="0" destOrd="0" presId="urn:microsoft.com/office/officeart/2008/layout/HorizontalMultiLevelHierarchy"/>
    <dgm:cxn modelId="{8A3954E8-6E98-4C13-A6A3-BE8F4B3D390E}" type="presParOf" srcId="{35AB1C97-D691-463A-AC6D-B8674072EC7C}" destId="{82396FA9-6CC6-4D19-A7AB-97FC025BEDD3}" srcOrd="1" destOrd="0" presId="urn:microsoft.com/office/officeart/2008/layout/HorizontalMultiLevelHierarchy"/>
    <dgm:cxn modelId="{5F7A5E2C-F602-423E-BE89-781E0122D944}" type="presParOf" srcId="{82396FA9-6CC6-4D19-A7AB-97FC025BEDD3}" destId="{BBB62EE2-7C29-4D73-A327-C1DF86CFF8AC}" srcOrd="0" destOrd="0" presId="urn:microsoft.com/office/officeart/2008/layout/HorizontalMultiLevelHierarchy"/>
    <dgm:cxn modelId="{BCD69A97-0555-450E-ACFC-D0A2EE4280BD}" type="presParOf" srcId="{BBB62EE2-7C29-4D73-A327-C1DF86CFF8AC}" destId="{02BBBD4C-D15B-4154-90BC-0EB2BD0FE83B}" srcOrd="0" destOrd="0" presId="urn:microsoft.com/office/officeart/2008/layout/HorizontalMultiLevelHierarchy"/>
    <dgm:cxn modelId="{DB407DE6-E901-438D-9CFC-6EF3F1DD496C}" type="presParOf" srcId="{82396FA9-6CC6-4D19-A7AB-97FC025BEDD3}" destId="{82F8CB23-9A78-4699-9C4E-291CF9F261DD}" srcOrd="1" destOrd="0" presId="urn:microsoft.com/office/officeart/2008/layout/HorizontalMultiLevelHierarchy"/>
    <dgm:cxn modelId="{4C0963D3-4251-472E-9126-6B5D9FD5178B}" type="presParOf" srcId="{82F8CB23-9A78-4699-9C4E-291CF9F261DD}" destId="{4C8DA1F3-1F0F-4BF3-ABDE-337EC63CAFA8}" srcOrd="0" destOrd="0" presId="urn:microsoft.com/office/officeart/2008/layout/HorizontalMultiLevelHierarchy"/>
    <dgm:cxn modelId="{2B1A2AF4-07FF-4404-8B09-ACF4D24E8157}" type="presParOf" srcId="{82F8CB23-9A78-4699-9C4E-291CF9F261DD}" destId="{AEA6436E-4D85-4181-9DCF-84B6451CCDB0}" srcOrd="1" destOrd="0" presId="urn:microsoft.com/office/officeart/2008/layout/HorizontalMultiLevelHierarchy"/>
    <dgm:cxn modelId="{1F848A16-05A9-4739-AD2E-F62EFCBE0420}" type="presParOf" srcId="{82396FA9-6CC6-4D19-A7AB-97FC025BEDD3}" destId="{DC03D70A-AD07-4A0E-BCD4-9FC1F41D738C}" srcOrd="2" destOrd="0" presId="urn:microsoft.com/office/officeart/2008/layout/HorizontalMultiLevelHierarchy"/>
    <dgm:cxn modelId="{8115B6F5-855A-4CC3-8290-231C74518630}" type="presParOf" srcId="{DC03D70A-AD07-4A0E-BCD4-9FC1F41D738C}" destId="{2D46C916-D66E-44CE-A70F-EC3F228482D6}" srcOrd="0" destOrd="0" presId="urn:microsoft.com/office/officeart/2008/layout/HorizontalMultiLevelHierarchy"/>
    <dgm:cxn modelId="{22262770-384D-454B-8B42-141F3FBCC399}" type="presParOf" srcId="{82396FA9-6CC6-4D19-A7AB-97FC025BEDD3}" destId="{0F761E83-C61D-45BC-91B0-3067DADD9A7C}" srcOrd="3" destOrd="0" presId="urn:microsoft.com/office/officeart/2008/layout/HorizontalMultiLevelHierarchy"/>
    <dgm:cxn modelId="{0F560A18-CB94-4732-85B0-2450C8476DD9}" type="presParOf" srcId="{0F761E83-C61D-45BC-91B0-3067DADD9A7C}" destId="{252B34A5-8162-4711-8F6A-C6B189C11506}" srcOrd="0" destOrd="0" presId="urn:microsoft.com/office/officeart/2008/layout/HorizontalMultiLevelHierarchy"/>
    <dgm:cxn modelId="{3E4B4387-2580-416E-AC33-94E144DCCD4A}" type="presParOf" srcId="{0F761E83-C61D-45BC-91B0-3067DADD9A7C}" destId="{5BEAE617-B288-40A9-9CC0-5FA267CE0FCA}" srcOrd="1" destOrd="0" presId="urn:microsoft.com/office/officeart/2008/layout/HorizontalMultiLevelHierarchy"/>
    <dgm:cxn modelId="{13752B1F-9BF4-4550-9719-47706F8E1D1E}" type="presParOf" srcId="{82396FA9-6CC6-4D19-A7AB-97FC025BEDD3}" destId="{264041EB-02B2-4AA0-850A-255A11609EDE}" srcOrd="4" destOrd="0" presId="urn:microsoft.com/office/officeart/2008/layout/HorizontalMultiLevelHierarchy"/>
    <dgm:cxn modelId="{A50C5130-99DA-45F0-9AFA-C7E76A28C1B7}" type="presParOf" srcId="{264041EB-02B2-4AA0-850A-255A11609EDE}" destId="{F68802AF-45C7-4101-A8D6-F40DCB9E54C9}" srcOrd="0" destOrd="0" presId="urn:microsoft.com/office/officeart/2008/layout/HorizontalMultiLevelHierarchy"/>
    <dgm:cxn modelId="{4C50EC2E-E69D-4A64-9AC8-9540FC7A136D}" type="presParOf" srcId="{82396FA9-6CC6-4D19-A7AB-97FC025BEDD3}" destId="{97BBB7C8-9CE2-4E54-93D2-753DBC369706}" srcOrd="5" destOrd="0" presId="urn:microsoft.com/office/officeart/2008/layout/HorizontalMultiLevelHierarchy"/>
    <dgm:cxn modelId="{8C89E807-91A2-4F4C-AC53-4E6BFEA10C12}" type="presParOf" srcId="{97BBB7C8-9CE2-4E54-93D2-753DBC369706}" destId="{D4858149-A8D0-45EE-8307-BD85E5ABA15E}" srcOrd="0" destOrd="0" presId="urn:microsoft.com/office/officeart/2008/layout/HorizontalMultiLevelHierarchy"/>
    <dgm:cxn modelId="{9393926F-D19C-4F9D-B2B0-8193373A4ACC}" type="presParOf" srcId="{97BBB7C8-9CE2-4E54-93D2-753DBC369706}" destId="{1F35A7FD-5203-4D10-9DC0-D5020209C12E}" srcOrd="1" destOrd="0" presId="urn:microsoft.com/office/officeart/2008/layout/HorizontalMultiLevelHierarchy"/>
    <dgm:cxn modelId="{7EA66776-236A-4175-B8E8-F02C2C7E2C42}" type="presParOf" srcId="{1F35A7FD-5203-4D10-9DC0-D5020209C12E}" destId="{C3DF3601-A900-4B67-AE68-B8F56377B165}" srcOrd="0" destOrd="0" presId="urn:microsoft.com/office/officeart/2008/layout/HorizontalMultiLevelHierarchy"/>
    <dgm:cxn modelId="{C9FB7E0D-0B01-46D7-A231-68CC4D926932}" type="presParOf" srcId="{C3DF3601-A900-4B67-AE68-B8F56377B165}" destId="{21E77101-96DB-4B46-93AF-9BD2FD9C8393}" srcOrd="0" destOrd="0" presId="urn:microsoft.com/office/officeart/2008/layout/HorizontalMultiLevelHierarchy"/>
    <dgm:cxn modelId="{8D55E2CE-B31F-49C6-8761-F2D2C3D5AA87}" type="presParOf" srcId="{1F35A7FD-5203-4D10-9DC0-D5020209C12E}" destId="{6D98A53C-7E02-4F29-B506-5A4111E4C6E8}" srcOrd="1" destOrd="0" presId="urn:microsoft.com/office/officeart/2008/layout/HorizontalMultiLevelHierarchy"/>
    <dgm:cxn modelId="{0A921822-84F9-4502-ABD3-0A5A7AC1468B}" type="presParOf" srcId="{6D98A53C-7E02-4F29-B506-5A4111E4C6E8}" destId="{63C39200-136D-4D63-BCD9-E25376528792}" srcOrd="0" destOrd="0" presId="urn:microsoft.com/office/officeart/2008/layout/HorizontalMultiLevelHierarchy"/>
    <dgm:cxn modelId="{BA6B67DE-49A4-4894-B97B-3FE1BAAA5691}" type="presParOf" srcId="{6D98A53C-7E02-4F29-B506-5A4111E4C6E8}" destId="{2C8F76EE-CD5D-4269-87DF-0FCCA95A32A3}" srcOrd="1" destOrd="0" presId="urn:microsoft.com/office/officeart/2008/layout/HorizontalMultiLevelHierarchy"/>
    <dgm:cxn modelId="{589485F6-DA50-41A5-B4FB-E2E17005970C}" type="presParOf" srcId="{82396FA9-6CC6-4D19-A7AB-97FC025BEDD3}" destId="{673F778C-878A-44E1-B503-180781F632CA}" srcOrd="6" destOrd="0" presId="urn:microsoft.com/office/officeart/2008/layout/HorizontalMultiLevelHierarchy"/>
    <dgm:cxn modelId="{F5801D5E-7490-4270-B6D1-72F3BFD63CA1}" type="presParOf" srcId="{673F778C-878A-44E1-B503-180781F632CA}" destId="{4CA4F1B1-2470-422E-8E09-0666C39A6ED8}" srcOrd="0" destOrd="0" presId="urn:microsoft.com/office/officeart/2008/layout/HorizontalMultiLevelHierarchy"/>
    <dgm:cxn modelId="{02321319-9D18-4628-AC6F-C494E368DFFE}" type="presParOf" srcId="{82396FA9-6CC6-4D19-A7AB-97FC025BEDD3}" destId="{2254E240-400E-41AE-BA64-C70D601541B1}" srcOrd="7" destOrd="0" presId="urn:microsoft.com/office/officeart/2008/layout/HorizontalMultiLevelHierarchy"/>
    <dgm:cxn modelId="{4534C9D2-CA91-4AA5-8620-154D107985E9}" type="presParOf" srcId="{2254E240-400E-41AE-BA64-C70D601541B1}" destId="{08D47B30-A118-47E8-BA69-56EB131EDC16}" srcOrd="0" destOrd="0" presId="urn:microsoft.com/office/officeart/2008/layout/HorizontalMultiLevelHierarchy"/>
    <dgm:cxn modelId="{ACBD82D7-7850-4CF3-A455-29467EA14A34}" type="presParOf" srcId="{2254E240-400E-41AE-BA64-C70D601541B1}" destId="{F838AA43-0AA7-402D-B4C8-452A01525B50}" srcOrd="1" destOrd="0" presId="urn:microsoft.com/office/officeart/2008/layout/HorizontalMultiLevelHierarchy"/>
    <dgm:cxn modelId="{4C2FAD69-FE01-4074-8F63-09DD183852BB}" type="presParOf" srcId="{82396FA9-6CC6-4D19-A7AB-97FC025BEDD3}" destId="{3C2BD75F-134B-4091-B0B4-7CA758D24D49}" srcOrd="8" destOrd="0" presId="urn:microsoft.com/office/officeart/2008/layout/HorizontalMultiLevelHierarchy"/>
    <dgm:cxn modelId="{EA1BF453-7ABB-4F15-9710-42DB03560BCD}" type="presParOf" srcId="{3C2BD75F-134B-4091-B0B4-7CA758D24D49}" destId="{30B03F71-EA7F-4639-9CDD-11A303213E6D}" srcOrd="0" destOrd="0" presId="urn:microsoft.com/office/officeart/2008/layout/HorizontalMultiLevelHierarchy"/>
    <dgm:cxn modelId="{4B2B3A03-90FC-41CB-AB97-590B9076A3E5}" type="presParOf" srcId="{82396FA9-6CC6-4D19-A7AB-97FC025BEDD3}" destId="{DAAD3D85-A386-4C9B-BA91-6E8EC27FA71B}" srcOrd="9" destOrd="0" presId="urn:microsoft.com/office/officeart/2008/layout/HorizontalMultiLevelHierarchy"/>
    <dgm:cxn modelId="{732A05A4-CB54-4B14-B8C1-65E0E7EAB61E}" type="presParOf" srcId="{DAAD3D85-A386-4C9B-BA91-6E8EC27FA71B}" destId="{E0AFA342-DE1A-41AD-8336-CC3950A446B3}" srcOrd="0" destOrd="0" presId="urn:microsoft.com/office/officeart/2008/layout/HorizontalMultiLevelHierarchy"/>
    <dgm:cxn modelId="{8D395C1A-B441-425D-9F65-974C0A1A619D}" type="presParOf" srcId="{DAAD3D85-A386-4C9B-BA91-6E8EC27FA71B}" destId="{F0154257-445D-4A9F-849A-29B2353C02ED}" srcOrd="1" destOrd="0" presId="urn:microsoft.com/office/officeart/2008/layout/HorizontalMultiLevelHierarchy"/>
    <dgm:cxn modelId="{A02883D0-4511-4852-A4D0-6039B7D3FC03}" type="presParOf" srcId="{82396FA9-6CC6-4D19-A7AB-97FC025BEDD3}" destId="{9EE5DCC4-737A-4206-808E-27554A0C45AC}" srcOrd="10" destOrd="0" presId="urn:microsoft.com/office/officeart/2008/layout/HorizontalMultiLevelHierarchy"/>
    <dgm:cxn modelId="{8E41F0D2-C13B-4304-A8BE-DF6FB9376362}" type="presParOf" srcId="{9EE5DCC4-737A-4206-808E-27554A0C45AC}" destId="{80BBAC9A-C4C9-499B-9005-EE46DF63B239}" srcOrd="0" destOrd="0" presId="urn:microsoft.com/office/officeart/2008/layout/HorizontalMultiLevelHierarchy"/>
    <dgm:cxn modelId="{48C8D89F-541E-46D6-B1A6-A98F8219733F}" type="presParOf" srcId="{82396FA9-6CC6-4D19-A7AB-97FC025BEDD3}" destId="{C1AF3C07-91F0-4D11-A8A4-275E3A7E4BF3}" srcOrd="11" destOrd="0" presId="urn:microsoft.com/office/officeart/2008/layout/HorizontalMultiLevelHierarchy"/>
    <dgm:cxn modelId="{81E3E297-D4BD-40C7-9ADA-0A16094D6078}" type="presParOf" srcId="{C1AF3C07-91F0-4D11-A8A4-275E3A7E4BF3}" destId="{761A4B22-9699-42DD-90E6-331815ADB006}" srcOrd="0" destOrd="0" presId="urn:microsoft.com/office/officeart/2008/layout/HorizontalMultiLevelHierarchy"/>
    <dgm:cxn modelId="{5A18DF14-775B-4DC7-880A-164498646186}" type="presParOf" srcId="{C1AF3C07-91F0-4D11-A8A4-275E3A7E4BF3}" destId="{78FBFEB7-2C57-4DF4-B989-F4AECBB87C87}" srcOrd="1" destOrd="0" presId="urn:microsoft.com/office/officeart/2008/layout/HorizontalMultiLevelHierarchy"/>
    <dgm:cxn modelId="{7F5C8740-CC9B-46CC-900B-48E4379F0EEF}" type="presParOf" srcId="{82396FA9-6CC6-4D19-A7AB-97FC025BEDD3}" destId="{0D3AE799-C81E-4550-975F-48B51B701E31}" srcOrd="12" destOrd="0" presId="urn:microsoft.com/office/officeart/2008/layout/HorizontalMultiLevelHierarchy"/>
    <dgm:cxn modelId="{E3A65C2C-6587-4A07-939C-B6F6C2628782}" type="presParOf" srcId="{0D3AE799-C81E-4550-975F-48B51B701E31}" destId="{BBCCA140-5FCE-4BBA-A2D1-39BBB35ACC6D}" srcOrd="0" destOrd="0" presId="urn:microsoft.com/office/officeart/2008/layout/HorizontalMultiLevelHierarchy"/>
    <dgm:cxn modelId="{05E5C697-9CD0-4A5A-BB8D-77153083718A}" type="presParOf" srcId="{82396FA9-6CC6-4D19-A7AB-97FC025BEDD3}" destId="{2C8C66C7-22B1-4D48-9980-8822B039203E}" srcOrd="13" destOrd="0" presId="urn:microsoft.com/office/officeart/2008/layout/HorizontalMultiLevelHierarchy"/>
    <dgm:cxn modelId="{5504FED5-DE5C-4902-ACAA-4207F91CC02F}" type="presParOf" srcId="{2C8C66C7-22B1-4D48-9980-8822B039203E}" destId="{4003B5F5-B083-46DD-9A7D-A81DFFEC3078}" srcOrd="0" destOrd="0" presId="urn:microsoft.com/office/officeart/2008/layout/HorizontalMultiLevelHierarchy"/>
    <dgm:cxn modelId="{E55BF7A4-25BE-4233-B635-7D66D661652A}" type="presParOf" srcId="{2C8C66C7-22B1-4D48-9980-8822B039203E}" destId="{3ABF7C64-BADB-4C0D-857C-3F70E552C88B}" srcOrd="1" destOrd="0" presId="urn:microsoft.com/office/officeart/2008/layout/HorizontalMultiLevelHierarchy"/>
    <dgm:cxn modelId="{EEF651F0-9E26-4E61-95C4-E36F4166000B}" type="presParOf" srcId="{3ABF7C64-BADB-4C0D-857C-3F70E552C88B}" destId="{2215850C-EB42-44D0-9FBE-06260A80E077}" srcOrd="0" destOrd="0" presId="urn:microsoft.com/office/officeart/2008/layout/HorizontalMultiLevelHierarchy"/>
    <dgm:cxn modelId="{C6866B56-6823-46BB-8F84-E59A61F4DED6}" type="presParOf" srcId="{2215850C-EB42-44D0-9FBE-06260A80E077}" destId="{92E8F39A-5D26-4D40-86C3-73AEE771171E}" srcOrd="0" destOrd="0" presId="urn:microsoft.com/office/officeart/2008/layout/HorizontalMultiLevelHierarchy"/>
    <dgm:cxn modelId="{2F75330C-FC58-4B57-A567-FDB5C7E724F9}" type="presParOf" srcId="{3ABF7C64-BADB-4C0D-857C-3F70E552C88B}" destId="{A35F164F-C8CA-400D-917E-CAEC5A09DD1A}" srcOrd="1" destOrd="0" presId="urn:microsoft.com/office/officeart/2008/layout/HorizontalMultiLevelHierarchy"/>
    <dgm:cxn modelId="{BD94628C-99AF-410F-AA25-C2B11D3058EA}" type="presParOf" srcId="{A35F164F-C8CA-400D-917E-CAEC5A09DD1A}" destId="{B7328915-999E-47BE-AAF3-D517008878FE}" srcOrd="0" destOrd="0" presId="urn:microsoft.com/office/officeart/2008/layout/HorizontalMultiLevelHierarchy"/>
    <dgm:cxn modelId="{82B69AEA-BEF5-4512-A254-25A6F1EE60AB}" type="presParOf" srcId="{A35F164F-C8CA-400D-917E-CAEC5A09DD1A}" destId="{CC27F5B8-4CA4-4732-AA0A-B4D4DF821242}" srcOrd="1" destOrd="0" presId="urn:microsoft.com/office/officeart/2008/layout/HorizontalMultiLevelHierarchy"/>
    <dgm:cxn modelId="{4762BA66-CF2B-4917-BDC7-8639E5A8F4E6}" type="presParOf" srcId="{82396FA9-6CC6-4D19-A7AB-97FC025BEDD3}" destId="{38C74FEF-F14D-4D55-A2AA-D79816F7C561}" srcOrd="14" destOrd="0" presId="urn:microsoft.com/office/officeart/2008/layout/HorizontalMultiLevelHierarchy"/>
    <dgm:cxn modelId="{F11296E9-4099-45C2-9249-DAEA36D3981E}" type="presParOf" srcId="{38C74FEF-F14D-4D55-A2AA-D79816F7C561}" destId="{0941D7D9-C765-4832-AD16-A8CEED6455DD}" srcOrd="0" destOrd="0" presId="urn:microsoft.com/office/officeart/2008/layout/HorizontalMultiLevelHierarchy"/>
    <dgm:cxn modelId="{F0C0648F-5749-46BC-9AF0-421F62217C68}" type="presParOf" srcId="{82396FA9-6CC6-4D19-A7AB-97FC025BEDD3}" destId="{6E76FBB5-3CDF-4A95-B579-58F3AAAE45F3}" srcOrd="15" destOrd="0" presId="urn:microsoft.com/office/officeart/2008/layout/HorizontalMultiLevelHierarchy"/>
    <dgm:cxn modelId="{0F521224-F283-4B7B-8C9E-95011BDB652E}" type="presParOf" srcId="{6E76FBB5-3CDF-4A95-B579-58F3AAAE45F3}" destId="{34AD9C88-9473-43EC-B1B5-4B45DE3976E0}" srcOrd="0" destOrd="0" presId="urn:microsoft.com/office/officeart/2008/layout/HorizontalMultiLevelHierarchy"/>
    <dgm:cxn modelId="{1AF30552-0923-438B-A744-D3B91973D6A7}" type="presParOf" srcId="{6E76FBB5-3CDF-4A95-B579-58F3AAAE45F3}" destId="{4CE180BF-C2A5-4A7E-8102-A3D155A9CEA0}" srcOrd="1" destOrd="0" presId="urn:microsoft.com/office/officeart/2008/layout/HorizontalMultiLevelHierarchy"/>
    <dgm:cxn modelId="{23023D98-C111-4060-87A4-2B9810C002CA}" type="presParOf" srcId="{82396FA9-6CC6-4D19-A7AB-97FC025BEDD3}" destId="{1DFE1C55-A4F0-4B41-AC28-16F4F191F4D6}" srcOrd="16" destOrd="0" presId="urn:microsoft.com/office/officeart/2008/layout/HorizontalMultiLevelHierarchy"/>
    <dgm:cxn modelId="{A51F6479-F76C-4624-BDB2-C076C1454A1B}" type="presParOf" srcId="{1DFE1C55-A4F0-4B41-AC28-16F4F191F4D6}" destId="{94C4C6C1-EDA0-427D-8815-6A5BC1E38C0A}" srcOrd="0" destOrd="0" presId="urn:microsoft.com/office/officeart/2008/layout/HorizontalMultiLevelHierarchy"/>
    <dgm:cxn modelId="{3B8EF5EC-3FEB-4F6F-B78D-BA999EA79FBB}" type="presParOf" srcId="{82396FA9-6CC6-4D19-A7AB-97FC025BEDD3}" destId="{5DB7AB20-43D5-42EF-ADAF-16B3C64E5EA0}" srcOrd="17" destOrd="0" presId="urn:microsoft.com/office/officeart/2008/layout/HorizontalMultiLevelHierarchy"/>
    <dgm:cxn modelId="{690164D6-B7C6-435C-B2DE-A5938976B41A}" type="presParOf" srcId="{5DB7AB20-43D5-42EF-ADAF-16B3C64E5EA0}" destId="{028C63E1-C943-4346-9329-87868E59AE76}" srcOrd="0" destOrd="0" presId="urn:microsoft.com/office/officeart/2008/layout/HorizontalMultiLevelHierarchy"/>
    <dgm:cxn modelId="{13FD08A7-CD12-4CDB-BE1F-B7A4BC567C20}" type="presParOf" srcId="{5DB7AB20-43D5-42EF-ADAF-16B3C64E5EA0}" destId="{04BDCCB1-081D-478F-8602-E969B94B80E9}" srcOrd="1" destOrd="0" presId="urn:microsoft.com/office/officeart/2008/layout/HorizontalMultiLevelHierarchy"/>
    <dgm:cxn modelId="{69C39134-665B-4D78-9BB6-CD956691B149}" type="presParOf" srcId="{82396FA9-6CC6-4D19-A7AB-97FC025BEDD3}" destId="{296EEE58-6F7E-4A45-A0F2-148FB854D6B7}" srcOrd="18" destOrd="0" presId="urn:microsoft.com/office/officeart/2008/layout/HorizontalMultiLevelHierarchy"/>
    <dgm:cxn modelId="{14CE28DF-8736-48AA-AA66-F758DA81589E}" type="presParOf" srcId="{296EEE58-6F7E-4A45-A0F2-148FB854D6B7}" destId="{54BAC8DE-A548-477A-BF28-E12BF7074E9F}" srcOrd="0" destOrd="0" presId="urn:microsoft.com/office/officeart/2008/layout/HorizontalMultiLevelHierarchy"/>
    <dgm:cxn modelId="{20408150-2642-4D73-B67B-87D17943D10B}" type="presParOf" srcId="{82396FA9-6CC6-4D19-A7AB-97FC025BEDD3}" destId="{B04F969F-49B4-47A8-BDD3-4D1B2FB16AF9}" srcOrd="19" destOrd="0" presId="urn:microsoft.com/office/officeart/2008/layout/HorizontalMultiLevelHierarchy"/>
    <dgm:cxn modelId="{01165983-F5A8-4891-8DAC-5D1247EE8517}" type="presParOf" srcId="{B04F969F-49B4-47A8-BDD3-4D1B2FB16AF9}" destId="{FCA004D2-CFC0-4B4A-A7DB-19516A38EE04}" srcOrd="0" destOrd="0" presId="urn:microsoft.com/office/officeart/2008/layout/HorizontalMultiLevelHierarchy"/>
    <dgm:cxn modelId="{10D9EAAE-DC18-44C2-81C4-41EA48D5AC12}" type="presParOf" srcId="{B04F969F-49B4-47A8-BDD3-4D1B2FB16AF9}" destId="{541408A6-702A-4CB0-B220-B5B63BAD5A0A}" srcOrd="1" destOrd="0" presId="urn:microsoft.com/office/officeart/2008/layout/HorizontalMultiLevelHierarchy"/>
    <dgm:cxn modelId="{9FF68773-A4B4-4544-A158-2B49F7C63FD0}" type="presParOf" srcId="{541408A6-702A-4CB0-B220-B5B63BAD5A0A}" destId="{48DD9F8C-F7F4-410A-9F19-F0F13767CD19}" srcOrd="0" destOrd="0" presId="urn:microsoft.com/office/officeart/2008/layout/HorizontalMultiLevelHierarchy"/>
    <dgm:cxn modelId="{1054AC70-68F0-4CC0-AB2B-3BDA891473F8}" type="presParOf" srcId="{48DD9F8C-F7F4-410A-9F19-F0F13767CD19}" destId="{D5E2C8B7-96E5-49CE-AC2F-CBC7FDDC9D07}" srcOrd="0" destOrd="0" presId="urn:microsoft.com/office/officeart/2008/layout/HorizontalMultiLevelHierarchy"/>
    <dgm:cxn modelId="{B94A00A3-EF04-4E40-900F-A332BA08D305}" type="presParOf" srcId="{541408A6-702A-4CB0-B220-B5B63BAD5A0A}" destId="{6F5650BA-EBAF-4FEA-8E68-2CD24823FE0D}" srcOrd="1" destOrd="0" presId="urn:microsoft.com/office/officeart/2008/layout/HorizontalMultiLevelHierarchy"/>
    <dgm:cxn modelId="{1FBABEBC-259D-448C-A03A-8016E25FA651}" type="presParOf" srcId="{6F5650BA-EBAF-4FEA-8E68-2CD24823FE0D}" destId="{2A9108BF-1657-4852-AE70-2DEBC1E08FA5}" srcOrd="0" destOrd="0" presId="urn:microsoft.com/office/officeart/2008/layout/HorizontalMultiLevelHierarchy"/>
    <dgm:cxn modelId="{FAE6D56B-4CBF-4324-BBEC-C3599C8735A2}" type="presParOf" srcId="{6F5650BA-EBAF-4FEA-8E68-2CD24823FE0D}" destId="{16808EE5-7039-43B2-9FCE-B64820C3A2E2}" srcOrd="1" destOrd="0" presId="urn:microsoft.com/office/officeart/2008/layout/HorizontalMultiLevelHierarchy"/>
    <dgm:cxn modelId="{6369834A-9F48-49D6-B76C-69D4E184839E}" type="presParOf" srcId="{541408A6-702A-4CB0-B220-B5B63BAD5A0A}" destId="{E22B6445-ABD0-40F9-8D60-A5A04CE15E9C}" srcOrd="2" destOrd="0" presId="urn:microsoft.com/office/officeart/2008/layout/HorizontalMultiLevelHierarchy"/>
    <dgm:cxn modelId="{A545524D-4880-4041-8B0B-AEA5878477BA}" type="presParOf" srcId="{E22B6445-ABD0-40F9-8D60-A5A04CE15E9C}" destId="{8A080B79-7129-4C0A-ADB8-113F6B847AF3}" srcOrd="0" destOrd="0" presId="urn:microsoft.com/office/officeart/2008/layout/HorizontalMultiLevelHierarchy"/>
    <dgm:cxn modelId="{415B7ED7-F293-45D0-ADD3-38E1D3AA3D78}" type="presParOf" srcId="{541408A6-702A-4CB0-B220-B5B63BAD5A0A}" destId="{16C72E66-D46D-4D80-832C-07C92DB483E0}" srcOrd="3" destOrd="0" presId="urn:microsoft.com/office/officeart/2008/layout/HorizontalMultiLevelHierarchy"/>
    <dgm:cxn modelId="{D3B8E262-70F5-43AC-87F8-2EC09012B453}" type="presParOf" srcId="{16C72E66-D46D-4D80-832C-07C92DB483E0}" destId="{D1C8F040-F0F6-430F-934F-6697480CBCB2}" srcOrd="0" destOrd="0" presId="urn:microsoft.com/office/officeart/2008/layout/HorizontalMultiLevelHierarchy"/>
    <dgm:cxn modelId="{D03F0631-9389-4185-AE16-AA601FBA0DB4}" type="presParOf" srcId="{16C72E66-D46D-4D80-832C-07C92DB483E0}" destId="{D2E8873F-B18E-48D1-B779-01B882869E55}" srcOrd="1" destOrd="0" presId="urn:microsoft.com/office/officeart/2008/layout/HorizontalMultiLevelHierarchy"/>
    <dgm:cxn modelId="{18393AC4-8C56-4911-8AE0-28A60252A76D}" type="presParOf" srcId="{82396FA9-6CC6-4D19-A7AB-97FC025BEDD3}" destId="{FAA6B8C2-11D9-4CDA-8CE6-AB0A45A5CFEC}" srcOrd="20" destOrd="0" presId="urn:microsoft.com/office/officeart/2008/layout/HorizontalMultiLevelHierarchy"/>
    <dgm:cxn modelId="{1B4E4008-1E05-4267-AD24-530985FC759C}" type="presParOf" srcId="{FAA6B8C2-11D9-4CDA-8CE6-AB0A45A5CFEC}" destId="{E9001CAD-1F20-49D3-9A1A-B478805290EA}" srcOrd="0" destOrd="0" presId="urn:microsoft.com/office/officeart/2008/layout/HorizontalMultiLevelHierarchy"/>
    <dgm:cxn modelId="{9C9D79D0-9CA2-4A69-B311-BD544E241ECF}" type="presParOf" srcId="{82396FA9-6CC6-4D19-A7AB-97FC025BEDD3}" destId="{5303EB93-25A5-41B5-9B44-CA2545CB5B45}" srcOrd="21" destOrd="0" presId="urn:microsoft.com/office/officeart/2008/layout/HorizontalMultiLevelHierarchy"/>
    <dgm:cxn modelId="{89FB7C57-DE50-4F6A-BCA9-E198C4BD6A93}" type="presParOf" srcId="{5303EB93-25A5-41B5-9B44-CA2545CB5B45}" destId="{C0FC959E-1678-4554-8E2F-78ED057A191E}" srcOrd="0" destOrd="0" presId="urn:microsoft.com/office/officeart/2008/layout/HorizontalMultiLevelHierarchy"/>
    <dgm:cxn modelId="{78DB438D-B131-49E8-A65D-68B5C9938366}" type="presParOf" srcId="{5303EB93-25A5-41B5-9B44-CA2545CB5B45}" destId="{7CC35C87-8727-4E53-8EEE-88A579E9DFAC}" srcOrd="1" destOrd="0" presId="urn:microsoft.com/office/officeart/2008/layout/HorizontalMultiLevelHierarchy"/>
    <dgm:cxn modelId="{A1DA10D7-8B04-4660-A47B-E769A5B39003}" type="presParOf" srcId="{7CC35C87-8727-4E53-8EEE-88A579E9DFAC}" destId="{3C46496E-27DD-4768-B662-8B3E522A6853}" srcOrd="0" destOrd="0" presId="urn:microsoft.com/office/officeart/2008/layout/HorizontalMultiLevelHierarchy"/>
    <dgm:cxn modelId="{2A4353DB-2F6D-4CA5-AC0E-5CADF9904D89}" type="presParOf" srcId="{3C46496E-27DD-4768-B662-8B3E522A6853}" destId="{AE2158D1-4731-4159-BDC1-90571A21FD64}" srcOrd="0" destOrd="0" presId="urn:microsoft.com/office/officeart/2008/layout/HorizontalMultiLevelHierarchy"/>
    <dgm:cxn modelId="{ACDAE088-F7F6-401D-BA66-F43D7534D0CD}" type="presParOf" srcId="{7CC35C87-8727-4E53-8EEE-88A579E9DFAC}" destId="{FA6A7E6E-A049-4B44-9CDF-AF71AC3406B0}" srcOrd="1" destOrd="0" presId="urn:microsoft.com/office/officeart/2008/layout/HorizontalMultiLevelHierarchy"/>
    <dgm:cxn modelId="{707E58F5-2A13-454E-9DE8-85AC1EF7A87B}" type="presParOf" srcId="{FA6A7E6E-A049-4B44-9CDF-AF71AC3406B0}" destId="{AB7F3E11-4D09-4AC3-8DBF-B94C83320DC4}" srcOrd="0" destOrd="0" presId="urn:microsoft.com/office/officeart/2008/layout/HorizontalMultiLevelHierarchy"/>
    <dgm:cxn modelId="{11DA1591-98D1-4E70-B4DF-54B63D9914E3}" type="presParOf" srcId="{FA6A7E6E-A049-4B44-9CDF-AF71AC3406B0}" destId="{FA7AB293-D15B-41C1-B99F-3E04D4AC4C7D}" srcOrd="1" destOrd="0" presId="urn:microsoft.com/office/officeart/2008/layout/HorizontalMultiLevelHierarchy"/>
    <dgm:cxn modelId="{575E97A2-CCE7-47A7-A0D7-28E2796576CD}" type="presParOf" srcId="{82396FA9-6CC6-4D19-A7AB-97FC025BEDD3}" destId="{EA8963AD-AEAB-4FFA-9DCF-CEFEDAE8139C}" srcOrd="22" destOrd="0" presId="urn:microsoft.com/office/officeart/2008/layout/HorizontalMultiLevelHierarchy"/>
    <dgm:cxn modelId="{E6214499-D689-4285-925B-CAE3F6890DFC}" type="presParOf" srcId="{EA8963AD-AEAB-4FFA-9DCF-CEFEDAE8139C}" destId="{72CEF6A9-A12F-41D5-B3FA-5B2D022A70B6}" srcOrd="0" destOrd="0" presId="urn:microsoft.com/office/officeart/2008/layout/HorizontalMultiLevelHierarchy"/>
    <dgm:cxn modelId="{C2ECB234-1019-4AE7-9489-6AC6B3076071}" type="presParOf" srcId="{82396FA9-6CC6-4D19-A7AB-97FC025BEDD3}" destId="{525A0319-1739-4781-B621-34439AF35BDF}" srcOrd="23" destOrd="0" presId="urn:microsoft.com/office/officeart/2008/layout/HorizontalMultiLevelHierarchy"/>
    <dgm:cxn modelId="{6E16C7F8-7D8D-49A9-AAEB-7B13FC63300B}" type="presParOf" srcId="{525A0319-1739-4781-B621-34439AF35BDF}" destId="{E1787B02-15AE-4FD5-B064-4D8DDCCF3F62}" srcOrd="0" destOrd="0" presId="urn:microsoft.com/office/officeart/2008/layout/HorizontalMultiLevelHierarchy"/>
    <dgm:cxn modelId="{1007AF74-741D-4CC3-B3BE-BB86D3EF047A}" type="presParOf" srcId="{525A0319-1739-4781-B621-34439AF35BDF}" destId="{EFC80373-63E7-4F97-A83E-09F0C2D293D1}" srcOrd="1" destOrd="0" presId="urn:microsoft.com/office/officeart/2008/layout/HorizontalMultiLevelHierarchy"/>
    <dgm:cxn modelId="{506DE7A7-E219-4C1E-A8E5-BB02746ED064}" type="presParOf" srcId="{82396FA9-6CC6-4D19-A7AB-97FC025BEDD3}" destId="{09B145D0-A466-4027-8DE7-A4E059FCFDB9}" srcOrd="24" destOrd="0" presId="urn:microsoft.com/office/officeart/2008/layout/HorizontalMultiLevelHierarchy"/>
    <dgm:cxn modelId="{9D3A743E-AF36-4E2E-9CD9-77633D81573A}" type="presParOf" srcId="{09B145D0-A466-4027-8DE7-A4E059FCFDB9}" destId="{643EC922-7A29-463E-97CC-03546D672BCF}" srcOrd="0" destOrd="0" presId="urn:microsoft.com/office/officeart/2008/layout/HorizontalMultiLevelHierarchy"/>
    <dgm:cxn modelId="{FB8856EA-EC5F-4E25-8BF5-9B49D86158EC}" type="presParOf" srcId="{82396FA9-6CC6-4D19-A7AB-97FC025BEDD3}" destId="{3B75DDD9-3106-498E-A773-32BD6E6FD09A}" srcOrd="25" destOrd="0" presId="urn:microsoft.com/office/officeart/2008/layout/HorizontalMultiLevelHierarchy"/>
    <dgm:cxn modelId="{A59A695B-CB76-4074-8880-7840FD90B3F2}" type="presParOf" srcId="{3B75DDD9-3106-498E-A773-32BD6E6FD09A}" destId="{67891211-02DA-4ED9-906D-E253207AEC06}" srcOrd="0" destOrd="0" presId="urn:microsoft.com/office/officeart/2008/layout/HorizontalMultiLevelHierarchy"/>
    <dgm:cxn modelId="{B626F96C-3BCD-4D8C-86DC-FF182011FAF4}" type="presParOf" srcId="{3B75DDD9-3106-498E-A773-32BD6E6FD09A}" destId="{49C10212-8CE5-41F7-85DC-B64337BC467C}"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145D0-A466-4027-8DE7-A4E059FCFDB9}">
      <dsp:nvSpPr>
        <dsp:cNvPr id="0" name=""/>
        <dsp:cNvSpPr/>
      </dsp:nvSpPr>
      <dsp:spPr>
        <a:xfrm>
          <a:off x="1232640" y="3991554"/>
          <a:ext cx="327904" cy="2823361"/>
        </a:xfrm>
        <a:custGeom>
          <a:avLst/>
          <a:gdLst/>
          <a:ahLst/>
          <a:cxnLst/>
          <a:rect l="0" t="0" r="0" b="0"/>
          <a:pathLst>
            <a:path>
              <a:moveTo>
                <a:pt x="0" y="0"/>
              </a:moveTo>
              <a:lnTo>
                <a:pt x="163952" y="0"/>
              </a:lnTo>
              <a:lnTo>
                <a:pt x="163952" y="2823361"/>
              </a:lnTo>
              <a:lnTo>
                <a:pt x="327904" y="2823361"/>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p>
      </dsp:txBody>
      <dsp:txXfrm>
        <a:off x="1325534" y="5332176"/>
        <a:ext cx="142116" cy="142116"/>
      </dsp:txXfrm>
    </dsp:sp>
    <dsp:sp modelId="{EA8963AD-AEAB-4FFA-9DCF-CEFEDAE8139C}">
      <dsp:nvSpPr>
        <dsp:cNvPr id="0" name=""/>
        <dsp:cNvSpPr/>
      </dsp:nvSpPr>
      <dsp:spPr>
        <a:xfrm>
          <a:off x="1232640" y="3991554"/>
          <a:ext cx="336506" cy="2239972"/>
        </a:xfrm>
        <a:custGeom>
          <a:avLst/>
          <a:gdLst/>
          <a:ahLst/>
          <a:cxnLst/>
          <a:rect l="0" t="0" r="0" b="0"/>
          <a:pathLst>
            <a:path>
              <a:moveTo>
                <a:pt x="0" y="0"/>
              </a:moveTo>
              <a:lnTo>
                <a:pt x="168253" y="0"/>
              </a:lnTo>
              <a:lnTo>
                <a:pt x="168253" y="2239972"/>
              </a:lnTo>
              <a:lnTo>
                <a:pt x="336506" y="223997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p>
      </dsp:txBody>
      <dsp:txXfrm>
        <a:off x="1344266" y="5054913"/>
        <a:ext cx="113255" cy="113255"/>
      </dsp:txXfrm>
    </dsp:sp>
    <dsp:sp modelId="{3C46496E-27DD-4768-B662-8B3E522A6853}">
      <dsp:nvSpPr>
        <dsp:cNvPr id="0" name=""/>
        <dsp:cNvSpPr/>
      </dsp:nvSpPr>
      <dsp:spPr>
        <a:xfrm>
          <a:off x="3142383" y="4433544"/>
          <a:ext cx="514541" cy="91440"/>
        </a:xfrm>
        <a:custGeom>
          <a:avLst/>
          <a:gdLst/>
          <a:ahLst/>
          <a:cxnLst/>
          <a:rect l="0" t="0" r="0" b="0"/>
          <a:pathLst>
            <a:path>
              <a:moveTo>
                <a:pt x="0" y="45720"/>
              </a:moveTo>
              <a:lnTo>
                <a:pt x="257270" y="45720"/>
              </a:lnTo>
              <a:lnTo>
                <a:pt x="257270" y="45734"/>
              </a:lnTo>
              <a:lnTo>
                <a:pt x="514541" y="4573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386790" y="4466400"/>
        <a:ext cx="25727" cy="25727"/>
      </dsp:txXfrm>
    </dsp:sp>
    <dsp:sp modelId="{FAA6B8C2-11D9-4CDA-8CE6-AB0A45A5CFEC}">
      <dsp:nvSpPr>
        <dsp:cNvPr id="0" name=""/>
        <dsp:cNvSpPr/>
      </dsp:nvSpPr>
      <dsp:spPr>
        <a:xfrm>
          <a:off x="1232640" y="3991554"/>
          <a:ext cx="337135" cy="487709"/>
        </a:xfrm>
        <a:custGeom>
          <a:avLst/>
          <a:gdLst/>
          <a:ahLst/>
          <a:cxnLst/>
          <a:rect l="0" t="0" r="0" b="0"/>
          <a:pathLst>
            <a:path>
              <a:moveTo>
                <a:pt x="0" y="0"/>
              </a:moveTo>
              <a:lnTo>
                <a:pt x="168567" y="0"/>
              </a:lnTo>
              <a:lnTo>
                <a:pt x="168567" y="487709"/>
              </a:lnTo>
              <a:lnTo>
                <a:pt x="337135" y="48770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86386" y="4220586"/>
        <a:ext cx="29644" cy="29644"/>
      </dsp:txXfrm>
    </dsp:sp>
    <dsp:sp modelId="{E22B6445-ABD0-40F9-8D60-A5A04CE15E9C}">
      <dsp:nvSpPr>
        <dsp:cNvPr id="0" name=""/>
        <dsp:cNvSpPr/>
      </dsp:nvSpPr>
      <dsp:spPr>
        <a:xfrm>
          <a:off x="3143625" y="325711"/>
          <a:ext cx="417888" cy="137665"/>
        </a:xfrm>
        <a:custGeom>
          <a:avLst/>
          <a:gdLst/>
          <a:ahLst/>
          <a:cxnLst/>
          <a:rect l="0" t="0" r="0" b="0"/>
          <a:pathLst>
            <a:path>
              <a:moveTo>
                <a:pt x="0" y="137665"/>
              </a:moveTo>
              <a:lnTo>
                <a:pt x="208944" y="137665"/>
              </a:lnTo>
              <a:lnTo>
                <a:pt x="208944" y="0"/>
              </a:lnTo>
              <a:lnTo>
                <a:pt x="417888" y="0"/>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341570" y="383544"/>
        <a:ext cx="21999" cy="21999"/>
      </dsp:txXfrm>
    </dsp:sp>
    <dsp:sp modelId="{48DD9F8C-F7F4-410A-9F19-F0F13767CD19}">
      <dsp:nvSpPr>
        <dsp:cNvPr id="0" name=""/>
        <dsp:cNvSpPr/>
      </dsp:nvSpPr>
      <dsp:spPr>
        <a:xfrm>
          <a:off x="3143625" y="463376"/>
          <a:ext cx="409931" cy="455715"/>
        </a:xfrm>
        <a:custGeom>
          <a:avLst/>
          <a:gdLst/>
          <a:ahLst/>
          <a:cxnLst/>
          <a:rect l="0" t="0" r="0" b="0"/>
          <a:pathLst>
            <a:path>
              <a:moveTo>
                <a:pt x="0" y="0"/>
              </a:moveTo>
              <a:lnTo>
                <a:pt x="204965" y="0"/>
              </a:lnTo>
              <a:lnTo>
                <a:pt x="204965" y="455715"/>
              </a:lnTo>
              <a:lnTo>
                <a:pt x="409931" y="455715"/>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333267" y="675910"/>
        <a:ext cx="30648" cy="30648"/>
      </dsp:txXfrm>
    </dsp:sp>
    <dsp:sp modelId="{296EEE58-6F7E-4A45-A0F2-148FB854D6B7}">
      <dsp:nvSpPr>
        <dsp:cNvPr id="0" name=""/>
        <dsp:cNvSpPr/>
      </dsp:nvSpPr>
      <dsp:spPr>
        <a:xfrm>
          <a:off x="1232640" y="463376"/>
          <a:ext cx="338377" cy="3528177"/>
        </a:xfrm>
        <a:custGeom>
          <a:avLst/>
          <a:gdLst/>
          <a:ahLst/>
          <a:cxnLst/>
          <a:rect l="0" t="0" r="0" b="0"/>
          <a:pathLst>
            <a:path>
              <a:moveTo>
                <a:pt x="0" y="3528177"/>
              </a:moveTo>
              <a:lnTo>
                <a:pt x="169188" y="3528177"/>
              </a:lnTo>
              <a:lnTo>
                <a:pt x="169188" y="0"/>
              </a:lnTo>
              <a:lnTo>
                <a:pt x="338377"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1313220" y="2138856"/>
        <a:ext cx="177218" cy="177218"/>
      </dsp:txXfrm>
    </dsp:sp>
    <dsp:sp modelId="{1DFE1C55-A4F0-4B41-AC28-16F4F191F4D6}">
      <dsp:nvSpPr>
        <dsp:cNvPr id="0" name=""/>
        <dsp:cNvSpPr/>
      </dsp:nvSpPr>
      <dsp:spPr>
        <a:xfrm>
          <a:off x="1232640" y="1013568"/>
          <a:ext cx="329885" cy="2977985"/>
        </a:xfrm>
        <a:custGeom>
          <a:avLst/>
          <a:gdLst/>
          <a:ahLst/>
          <a:cxnLst/>
          <a:rect l="0" t="0" r="0" b="0"/>
          <a:pathLst>
            <a:path>
              <a:moveTo>
                <a:pt x="0" y="2977985"/>
              </a:moveTo>
              <a:lnTo>
                <a:pt x="164942" y="2977985"/>
              </a:lnTo>
              <a:lnTo>
                <a:pt x="164942" y="0"/>
              </a:lnTo>
              <a:lnTo>
                <a:pt x="329885"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p>
      </dsp:txBody>
      <dsp:txXfrm>
        <a:off x="1322678" y="2427656"/>
        <a:ext cx="149810" cy="149810"/>
      </dsp:txXfrm>
    </dsp:sp>
    <dsp:sp modelId="{38C74FEF-F14D-4D55-A2AA-D79816F7C561}">
      <dsp:nvSpPr>
        <dsp:cNvPr id="0" name=""/>
        <dsp:cNvSpPr/>
      </dsp:nvSpPr>
      <dsp:spPr>
        <a:xfrm>
          <a:off x="1232640" y="3991554"/>
          <a:ext cx="337811" cy="1077662"/>
        </a:xfrm>
        <a:custGeom>
          <a:avLst/>
          <a:gdLst/>
          <a:ahLst/>
          <a:cxnLst/>
          <a:rect l="0" t="0" r="0" b="0"/>
          <a:pathLst>
            <a:path>
              <a:moveTo>
                <a:pt x="0" y="0"/>
              </a:moveTo>
              <a:lnTo>
                <a:pt x="168905" y="0"/>
              </a:lnTo>
              <a:lnTo>
                <a:pt x="168905" y="1077662"/>
              </a:lnTo>
              <a:lnTo>
                <a:pt x="337811" y="1077662"/>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73312" y="4502151"/>
        <a:ext cx="56468" cy="56468"/>
      </dsp:txXfrm>
    </dsp:sp>
    <dsp:sp modelId="{2215850C-EB42-44D0-9FBE-06260A80E077}">
      <dsp:nvSpPr>
        <dsp:cNvPr id="0" name=""/>
        <dsp:cNvSpPr/>
      </dsp:nvSpPr>
      <dsp:spPr>
        <a:xfrm>
          <a:off x="3132538" y="7379607"/>
          <a:ext cx="293794" cy="91440"/>
        </a:xfrm>
        <a:custGeom>
          <a:avLst/>
          <a:gdLst/>
          <a:ahLst/>
          <a:cxnLst/>
          <a:rect l="0" t="0" r="0" b="0"/>
          <a:pathLst>
            <a:path>
              <a:moveTo>
                <a:pt x="0" y="48155"/>
              </a:moveTo>
              <a:lnTo>
                <a:pt x="146897" y="48155"/>
              </a:lnTo>
              <a:lnTo>
                <a:pt x="146897" y="45720"/>
              </a:lnTo>
              <a:lnTo>
                <a:pt x="293794"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272090" y="7417982"/>
        <a:ext cx="14690" cy="14690"/>
      </dsp:txXfrm>
    </dsp:sp>
    <dsp:sp modelId="{0D3AE799-C81E-4550-975F-48B51B701E31}">
      <dsp:nvSpPr>
        <dsp:cNvPr id="0" name=""/>
        <dsp:cNvSpPr/>
      </dsp:nvSpPr>
      <dsp:spPr>
        <a:xfrm>
          <a:off x="1232640" y="3991554"/>
          <a:ext cx="327290" cy="3436208"/>
        </a:xfrm>
        <a:custGeom>
          <a:avLst/>
          <a:gdLst/>
          <a:ahLst/>
          <a:cxnLst/>
          <a:rect l="0" t="0" r="0" b="0"/>
          <a:pathLst>
            <a:path>
              <a:moveTo>
                <a:pt x="0" y="0"/>
              </a:moveTo>
              <a:lnTo>
                <a:pt x="163645" y="0"/>
              </a:lnTo>
              <a:lnTo>
                <a:pt x="163645" y="3436208"/>
              </a:lnTo>
              <a:lnTo>
                <a:pt x="327290" y="3436208"/>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1309992" y="5623364"/>
        <a:ext cx="172588" cy="172588"/>
      </dsp:txXfrm>
    </dsp:sp>
    <dsp:sp modelId="{9EE5DCC4-737A-4206-808E-27554A0C45AC}">
      <dsp:nvSpPr>
        <dsp:cNvPr id="0" name=""/>
        <dsp:cNvSpPr/>
      </dsp:nvSpPr>
      <dsp:spPr>
        <a:xfrm>
          <a:off x="1232640" y="1596483"/>
          <a:ext cx="330436" cy="2395071"/>
        </a:xfrm>
        <a:custGeom>
          <a:avLst/>
          <a:gdLst/>
          <a:ahLst/>
          <a:cxnLst/>
          <a:rect l="0" t="0" r="0" b="0"/>
          <a:pathLst>
            <a:path>
              <a:moveTo>
                <a:pt x="0" y="2395071"/>
              </a:moveTo>
              <a:lnTo>
                <a:pt x="165218" y="2395071"/>
              </a:lnTo>
              <a:lnTo>
                <a:pt x="165218" y="0"/>
              </a:lnTo>
              <a:lnTo>
                <a:pt x="330436"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p>
      </dsp:txBody>
      <dsp:txXfrm>
        <a:off x="1337414" y="2733575"/>
        <a:ext cx="120887" cy="120887"/>
      </dsp:txXfrm>
    </dsp:sp>
    <dsp:sp modelId="{3C2BD75F-134B-4091-B0B4-7CA758D24D49}">
      <dsp:nvSpPr>
        <dsp:cNvPr id="0" name=""/>
        <dsp:cNvSpPr/>
      </dsp:nvSpPr>
      <dsp:spPr>
        <a:xfrm>
          <a:off x="1232640" y="2158052"/>
          <a:ext cx="322478" cy="1833501"/>
        </a:xfrm>
        <a:custGeom>
          <a:avLst/>
          <a:gdLst/>
          <a:ahLst/>
          <a:cxnLst/>
          <a:rect l="0" t="0" r="0" b="0"/>
          <a:pathLst>
            <a:path>
              <a:moveTo>
                <a:pt x="0" y="1833501"/>
              </a:moveTo>
              <a:lnTo>
                <a:pt x="161239" y="1833501"/>
              </a:lnTo>
              <a:lnTo>
                <a:pt x="161239" y="0"/>
              </a:lnTo>
              <a:lnTo>
                <a:pt x="322478"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p>
      </dsp:txBody>
      <dsp:txXfrm>
        <a:off x="1347338" y="3028262"/>
        <a:ext cx="93082" cy="93082"/>
      </dsp:txXfrm>
    </dsp:sp>
    <dsp:sp modelId="{673F778C-878A-44E1-B503-180781F632CA}">
      <dsp:nvSpPr>
        <dsp:cNvPr id="0" name=""/>
        <dsp:cNvSpPr/>
      </dsp:nvSpPr>
      <dsp:spPr>
        <a:xfrm>
          <a:off x="1232640" y="3991554"/>
          <a:ext cx="328564" cy="1662140"/>
        </a:xfrm>
        <a:custGeom>
          <a:avLst/>
          <a:gdLst/>
          <a:ahLst/>
          <a:cxnLst/>
          <a:rect l="0" t="0" r="0" b="0"/>
          <a:pathLst>
            <a:path>
              <a:moveTo>
                <a:pt x="0" y="0"/>
              </a:moveTo>
              <a:lnTo>
                <a:pt x="164282" y="0"/>
              </a:lnTo>
              <a:lnTo>
                <a:pt x="164282" y="1662140"/>
              </a:lnTo>
              <a:lnTo>
                <a:pt x="328564" y="166214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p>
      </dsp:txBody>
      <dsp:txXfrm>
        <a:off x="1354565" y="4780267"/>
        <a:ext cx="84715" cy="84715"/>
      </dsp:txXfrm>
    </dsp:sp>
    <dsp:sp modelId="{C3DF3601-A900-4B67-AE68-B8F56377B165}">
      <dsp:nvSpPr>
        <dsp:cNvPr id="0" name=""/>
        <dsp:cNvSpPr/>
      </dsp:nvSpPr>
      <dsp:spPr>
        <a:xfrm>
          <a:off x="3127742" y="3863641"/>
          <a:ext cx="513283" cy="91440"/>
        </a:xfrm>
        <a:custGeom>
          <a:avLst/>
          <a:gdLst/>
          <a:ahLst/>
          <a:cxnLst/>
          <a:rect l="0" t="0" r="0" b="0"/>
          <a:pathLst>
            <a:path>
              <a:moveTo>
                <a:pt x="0" y="45724"/>
              </a:moveTo>
              <a:lnTo>
                <a:pt x="256641" y="45724"/>
              </a:lnTo>
              <a:lnTo>
                <a:pt x="256641" y="45720"/>
              </a:lnTo>
              <a:lnTo>
                <a:pt x="513283" y="45720"/>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371551" y="3896529"/>
        <a:ext cx="25664" cy="25664"/>
      </dsp:txXfrm>
    </dsp:sp>
    <dsp:sp modelId="{264041EB-02B2-4AA0-850A-255A11609EDE}">
      <dsp:nvSpPr>
        <dsp:cNvPr id="0" name=""/>
        <dsp:cNvSpPr/>
      </dsp:nvSpPr>
      <dsp:spPr>
        <a:xfrm>
          <a:off x="1232640" y="3863646"/>
          <a:ext cx="322494" cy="91440"/>
        </a:xfrm>
        <a:custGeom>
          <a:avLst/>
          <a:gdLst/>
          <a:ahLst/>
          <a:cxnLst/>
          <a:rect l="0" t="0" r="0" b="0"/>
          <a:pathLst>
            <a:path>
              <a:moveTo>
                <a:pt x="0" y="127907"/>
              </a:moveTo>
              <a:lnTo>
                <a:pt x="161247" y="127907"/>
              </a:lnTo>
              <a:lnTo>
                <a:pt x="161247" y="45720"/>
              </a:lnTo>
              <a:lnTo>
                <a:pt x="322494" y="4572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85567" y="3901046"/>
        <a:ext cx="16640" cy="16640"/>
      </dsp:txXfrm>
    </dsp:sp>
    <dsp:sp modelId="{DC03D70A-AD07-4A0E-BCD4-9FC1F41D738C}">
      <dsp:nvSpPr>
        <dsp:cNvPr id="0" name=""/>
        <dsp:cNvSpPr/>
      </dsp:nvSpPr>
      <dsp:spPr>
        <a:xfrm>
          <a:off x="1232640" y="3310045"/>
          <a:ext cx="329146" cy="681509"/>
        </a:xfrm>
        <a:custGeom>
          <a:avLst/>
          <a:gdLst/>
          <a:ahLst/>
          <a:cxnLst/>
          <a:rect l="0" t="0" r="0" b="0"/>
          <a:pathLst>
            <a:path>
              <a:moveTo>
                <a:pt x="0" y="681509"/>
              </a:moveTo>
              <a:lnTo>
                <a:pt x="164573" y="681509"/>
              </a:lnTo>
              <a:lnTo>
                <a:pt x="164573" y="0"/>
              </a:lnTo>
              <a:lnTo>
                <a:pt x="329146"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78293" y="3631879"/>
        <a:ext cx="37841" cy="37841"/>
      </dsp:txXfrm>
    </dsp:sp>
    <dsp:sp modelId="{BBB62EE2-7C29-4D73-A327-C1DF86CFF8AC}">
      <dsp:nvSpPr>
        <dsp:cNvPr id="0" name=""/>
        <dsp:cNvSpPr/>
      </dsp:nvSpPr>
      <dsp:spPr>
        <a:xfrm>
          <a:off x="1232640" y="2742525"/>
          <a:ext cx="330436" cy="1249028"/>
        </a:xfrm>
        <a:custGeom>
          <a:avLst/>
          <a:gdLst/>
          <a:ahLst/>
          <a:cxnLst/>
          <a:rect l="0" t="0" r="0" b="0"/>
          <a:pathLst>
            <a:path>
              <a:moveTo>
                <a:pt x="0" y="1249028"/>
              </a:moveTo>
              <a:lnTo>
                <a:pt x="165218" y="1249028"/>
              </a:lnTo>
              <a:lnTo>
                <a:pt x="165218" y="0"/>
              </a:lnTo>
              <a:lnTo>
                <a:pt x="330436"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65558" y="3334740"/>
        <a:ext cx="64599" cy="64599"/>
      </dsp:txXfrm>
    </dsp:sp>
    <dsp:sp modelId="{39DE976E-19DA-4250-B809-5D255FCC664F}">
      <dsp:nvSpPr>
        <dsp:cNvPr id="0" name=""/>
        <dsp:cNvSpPr/>
      </dsp:nvSpPr>
      <dsp:spPr>
        <a:xfrm rot="16200000">
          <a:off x="-268805" y="3751827"/>
          <a:ext cx="2523438"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pl-PL" sz="2800" kern="1200">
              <a:solidFill>
                <a:sysClr val="window" lastClr="FFFFFF"/>
              </a:solidFill>
              <a:latin typeface="Calibri"/>
              <a:ea typeface="+mn-ea"/>
              <a:cs typeface="+mn-cs"/>
            </a:rPr>
            <a:t>VOTUM S.A.</a:t>
          </a:r>
        </a:p>
      </dsp:txBody>
      <dsp:txXfrm>
        <a:off x="-268805" y="3751827"/>
        <a:ext cx="2523438" cy="479453"/>
      </dsp:txXfrm>
    </dsp:sp>
    <dsp:sp modelId="{4C8DA1F3-1F0F-4BF3-ABDE-337EC63CAFA8}">
      <dsp:nvSpPr>
        <dsp:cNvPr id="0" name=""/>
        <dsp:cNvSpPr/>
      </dsp:nvSpPr>
      <dsp:spPr>
        <a:xfrm>
          <a:off x="1563076" y="2502798"/>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KAiRP A. Łebek i Wspólnicy sp. k.</a:t>
          </a:r>
        </a:p>
      </dsp:txBody>
      <dsp:txXfrm>
        <a:off x="1563076" y="2502798"/>
        <a:ext cx="1572607" cy="479453"/>
      </dsp:txXfrm>
    </dsp:sp>
    <dsp:sp modelId="{252B34A5-8162-4711-8F6A-C6B189C11506}">
      <dsp:nvSpPr>
        <dsp:cNvPr id="0" name=""/>
        <dsp:cNvSpPr/>
      </dsp:nvSpPr>
      <dsp:spPr>
        <a:xfrm>
          <a:off x="1561787" y="3070318"/>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Bochenek i Wspólnicy Kancelaria Radców Prawnych sp.k.</a:t>
          </a:r>
        </a:p>
      </dsp:txBody>
      <dsp:txXfrm>
        <a:off x="1561787" y="3070318"/>
        <a:ext cx="1572607" cy="479453"/>
      </dsp:txXfrm>
    </dsp:sp>
    <dsp:sp modelId="{D4858149-A8D0-45EE-8307-BD85E5ABA15E}">
      <dsp:nvSpPr>
        <dsp:cNvPr id="0" name=""/>
        <dsp:cNvSpPr/>
      </dsp:nvSpPr>
      <dsp:spPr>
        <a:xfrm>
          <a:off x="1555135" y="3669639"/>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PCRF VOTUM S.A.</a:t>
          </a:r>
        </a:p>
      </dsp:txBody>
      <dsp:txXfrm>
        <a:off x="1555135" y="3669639"/>
        <a:ext cx="1572607" cy="479453"/>
      </dsp:txXfrm>
    </dsp:sp>
    <dsp:sp modelId="{63C39200-136D-4D63-BCD9-E25376528792}">
      <dsp:nvSpPr>
        <dsp:cNvPr id="0" name=""/>
        <dsp:cNvSpPr/>
      </dsp:nvSpPr>
      <dsp:spPr>
        <a:xfrm>
          <a:off x="3641025" y="3669635"/>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0" kern="1200">
              <a:solidFill>
                <a:sysClr val="window" lastClr="FFFFFF"/>
              </a:solidFill>
              <a:latin typeface="Calibri"/>
              <a:ea typeface="+mn-ea"/>
              <a:cs typeface="+mn-cs"/>
            </a:rPr>
            <a:t>PCRF VOTUM S.A. sp. k</a:t>
          </a:r>
          <a:endParaRPr lang="pl-PL" sz="900" kern="1200">
            <a:solidFill>
              <a:sysClr val="window" lastClr="FFFFFF"/>
            </a:solidFill>
            <a:latin typeface="Calibri"/>
            <a:ea typeface="+mn-ea"/>
            <a:cs typeface="+mn-cs"/>
          </a:endParaRPr>
        </a:p>
      </dsp:txBody>
      <dsp:txXfrm>
        <a:off x="3641025" y="3669635"/>
        <a:ext cx="1572607" cy="479453"/>
      </dsp:txXfrm>
    </dsp:sp>
    <dsp:sp modelId="{08D47B30-A118-47E8-BA69-56EB131EDC16}">
      <dsp:nvSpPr>
        <dsp:cNvPr id="0" name=""/>
        <dsp:cNvSpPr/>
      </dsp:nvSpPr>
      <dsp:spPr>
        <a:xfrm>
          <a:off x="1561205" y="5413968"/>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Biuro Ekspertyz Procesowych </a:t>
          </a:r>
          <a:br>
            <a:rPr lang="pl-PL" sz="900" kern="1200">
              <a:solidFill>
                <a:sysClr val="window" lastClr="FFFFFF"/>
              </a:solidFill>
              <a:latin typeface="Calibri"/>
              <a:ea typeface="+mn-ea"/>
              <a:cs typeface="+mn-cs"/>
            </a:rPr>
          </a:br>
          <a:r>
            <a:rPr lang="pl-PL" sz="900" kern="1200">
              <a:solidFill>
                <a:sysClr val="window" lastClr="FFFFFF"/>
              </a:solidFill>
              <a:latin typeface="Calibri"/>
              <a:ea typeface="+mn-ea"/>
              <a:cs typeface="+mn-cs"/>
            </a:rPr>
            <a:t>sp. z o.o.</a:t>
          </a:r>
        </a:p>
      </dsp:txBody>
      <dsp:txXfrm>
        <a:off x="1561205" y="5413968"/>
        <a:ext cx="1572607" cy="479453"/>
      </dsp:txXfrm>
    </dsp:sp>
    <dsp:sp modelId="{E0AFA342-DE1A-41AD-8336-CC3950A446B3}">
      <dsp:nvSpPr>
        <dsp:cNvPr id="0" name=""/>
        <dsp:cNvSpPr/>
      </dsp:nvSpPr>
      <dsp:spPr>
        <a:xfrm>
          <a:off x="1555119" y="1918326"/>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0" kern="1200">
              <a:solidFill>
                <a:sysClr val="window" lastClr="FFFFFF"/>
              </a:solidFill>
              <a:latin typeface="Calibri"/>
              <a:ea typeface="+mn-ea"/>
              <a:cs typeface="+mn-cs"/>
            </a:rPr>
            <a:t>Dopłaty </a:t>
          </a:r>
        </a:p>
        <a:p>
          <a:pPr lvl="0" algn="ctr" defTabSz="400050">
            <a:lnSpc>
              <a:spcPct val="90000"/>
            </a:lnSpc>
            <a:spcBef>
              <a:spcPct val="0"/>
            </a:spcBef>
            <a:spcAft>
              <a:spcPct val="35000"/>
            </a:spcAft>
          </a:pPr>
          <a:r>
            <a:rPr lang="pl-PL" sz="900" b="0" kern="1200">
              <a:solidFill>
                <a:sysClr val="window" lastClr="FFFFFF"/>
              </a:solidFill>
              <a:latin typeface="Calibri"/>
              <a:ea typeface="+mn-ea"/>
              <a:cs typeface="+mn-cs"/>
            </a:rPr>
            <a:t>Powypadkowe S.A.</a:t>
          </a:r>
        </a:p>
      </dsp:txBody>
      <dsp:txXfrm>
        <a:off x="1555119" y="1918326"/>
        <a:ext cx="1572607" cy="479453"/>
      </dsp:txXfrm>
    </dsp:sp>
    <dsp:sp modelId="{761A4B22-9699-42DD-90E6-331815ADB006}">
      <dsp:nvSpPr>
        <dsp:cNvPr id="0" name=""/>
        <dsp:cNvSpPr/>
      </dsp:nvSpPr>
      <dsp:spPr>
        <a:xfrm>
          <a:off x="1563076" y="1356756"/>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Votum Odszkodowania S.A.</a:t>
          </a:r>
        </a:p>
        <a:p>
          <a:pPr lvl="0" algn="ctr" defTabSz="400050">
            <a:lnSpc>
              <a:spcPct val="90000"/>
            </a:lnSpc>
            <a:spcBef>
              <a:spcPct val="0"/>
            </a:spcBef>
            <a:spcAft>
              <a:spcPct val="35000"/>
            </a:spcAft>
          </a:pPr>
          <a:r>
            <a:rPr lang="pl-PL" sz="900" kern="1200"/>
            <a:t> w organizacji</a:t>
          </a:r>
        </a:p>
      </dsp:txBody>
      <dsp:txXfrm>
        <a:off x="1563076" y="1356756"/>
        <a:ext cx="1572607" cy="479453"/>
      </dsp:txXfrm>
    </dsp:sp>
    <dsp:sp modelId="{4003B5F5-B083-46DD-9A7D-A81DFFEC3078}">
      <dsp:nvSpPr>
        <dsp:cNvPr id="0" name=""/>
        <dsp:cNvSpPr/>
      </dsp:nvSpPr>
      <dsp:spPr>
        <a:xfrm>
          <a:off x="1559931" y="7188036"/>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DSA Investment S.A. </a:t>
          </a:r>
        </a:p>
      </dsp:txBody>
      <dsp:txXfrm>
        <a:off x="1559931" y="7188036"/>
        <a:ext cx="1572607" cy="479453"/>
      </dsp:txXfrm>
    </dsp:sp>
    <dsp:sp modelId="{B7328915-999E-47BE-AAF3-D517008878FE}">
      <dsp:nvSpPr>
        <dsp:cNvPr id="0" name=""/>
        <dsp:cNvSpPr/>
      </dsp:nvSpPr>
      <dsp:spPr>
        <a:xfrm>
          <a:off x="3426333" y="7185601"/>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Protecta sp. z o.o.</a:t>
          </a:r>
        </a:p>
      </dsp:txBody>
      <dsp:txXfrm>
        <a:off x="3426333" y="7185601"/>
        <a:ext cx="1572607" cy="479453"/>
      </dsp:txXfrm>
    </dsp:sp>
    <dsp:sp modelId="{34AD9C88-9473-43EC-B1B5-4B45DE3976E0}">
      <dsp:nvSpPr>
        <dsp:cNvPr id="0" name=""/>
        <dsp:cNvSpPr/>
      </dsp:nvSpPr>
      <dsp:spPr>
        <a:xfrm>
          <a:off x="1570452" y="4829490"/>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Law Stream sp. z o.o.</a:t>
          </a:r>
        </a:p>
      </dsp:txBody>
      <dsp:txXfrm>
        <a:off x="1570452" y="4829490"/>
        <a:ext cx="1572607" cy="479453"/>
      </dsp:txXfrm>
    </dsp:sp>
    <dsp:sp modelId="{028C63E1-C943-4346-9329-87868E59AE76}">
      <dsp:nvSpPr>
        <dsp:cNvPr id="0" name=""/>
        <dsp:cNvSpPr/>
      </dsp:nvSpPr>
      <dsp:spPr>
        <a:xfrm>
          <a:off x="1562526" y="773842"/>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pl-PL" sz="900" b="0" kern="1200">
              <a:solidFill>
                <a:sysClr val="window" lastClr="FFFFFF"/>
              </a:solidFill>
              <a:latin typeface="Calibri"/>
              <a:ea typeface="+mn-ea"/>
              <a:cs typeface="+mn-cs"/>
            </a:rPr>
            <a:t>KANCELARIA PRAWNA VIDSHKODUVANNYA</a:t>
          </a:r>
        </a:p>
        <a:p>
          <a:pPr lvl="0" algn="ctr" defTabSz="400050">
            <a:lnSpc>
              <a:spcPct val="90000"/>
            </a:lnSpc>
            <a:spcBef>
              <a:spcPct val="0"/>
            </a:spcBef>
            <a:spcAft>
              <a:spcPts val="0"/>
            </a:spcAft>
          </a:pPr>
          <a:r>
            <a:rPr lang="pl-PL" sz="900" b="0" kern="1200">
              <a:solidFill>
                <a:sysClr val="window" lastClr="FFFFFF"/>
              </a:solidFill>
              <a:latin typeface="Calibri"/>
              <a:ea typeface="+mn-ea"/>
              <a:cs typeface="+mn-cs"/>
            </a:rPr>
            <a:t> sp. z o.o.</a:t>
          </a:r>
        </a:p>
      </dsp:txBody>
      <dsp:txXfrm>
        <a:off x="1562526" y="773842"/>
        <a:ext cx="1572607" cy="479453"/>
      </dsp:txXfrm>
    </dsp:sp>
    <dsp:sp modelId="{FCA004D2-CFC0-4B4A-A7DB-19516A38EE04}">
      <dsp:nvSpPr>
        <dsp:cNvPr id="0" name=""/>
        <dsp:cNvSpPr/>
      </dsp:nvSpPr>
      <dsp:spPr>
        <a:xfrm>
          <a:off x="1571018" y="223650"/>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0" u="none" kern="1200">
              <a:solidFill>
                <a:sysClr val="window" lastClr="FFFFFF"/>
              </a:solidFill>
              <a:latin typeface="Calibri"/>
              <a:ea typeface="+mn-ea"/>
              <a:cs typeface="+mn-cs"/>
            </a:rPr>
            <a:t>VOTUM Centrum Odškodnění, a.s.</a:t>
          </a:r>
        </a:p>
      </dsp:txBody>
      <dsp:txXfrm>
        <a:off x="1571018" y="223650"/>
        <a:ext cx="1572607" cy="479453"/>
      </dsp:txXfrm>
    </dsp:sp>
    <dsp:sp modelId="{2A9108BF-1657-4852-AE70-2DEBC1E08FA5}">
      <dsp:nvSpPr>
        <dsp:cNvPr id="0" name=""/>
        <dsp:cNvSpPr/>
      </dsp:nvSpPr>
      <dsp:spPr>
        <a:xfrm>
          <a:off x="3553557" y="679365"/>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Calibri"/>
              <a:ea typeface="+mn-ea"/>
              <a:cs typeface="+mn-cs"/>
            </a:rPr>
            <a:t>VOTUM Centrum Odskodnení, a.s. Magyarországi Fióktelepe - oddział Węgry</a:t>
          </a:r>
          <a:endParaRPr lang="pl-PL" sz="900" kern="1200">
            <a:solidFill>
              <a:sysClr val="window" lastClr="FFFFFF"/>
            </a:solidFill>
            <a:latin typeface="Calibri"/>
            <a:ea typeface="+mn-ea"/>
            <a:cs typeface="+mn-cs"/>
          </a:endParaRPr>
        </a:p>
      </dsp:txBody>
      <dsp:txXfrm>
        <a:off x="3553557" y="679365"/>
        <a:ext cx="1572607" cy="479453"/>
      </dsp:txXfrm>
    </dsp:sp>
    <dsp:sp modelId="{D1C8F040-F0F6-430F-934F-6697480CBCB2}">
      <dsp:nvSpPr>
        <dsp:cNvPr id="0" name=""/>
        <dsp:cNvSpPr/>
      </dsp:nvSpPr>
      <dsp:spPr>
        <a:xfrm>
          <a:off x="3561514" y="85984"/>
          <a:ext cx="1572607" cy="479453"/>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0" kern="1200">
              <a:solidFill>
                <a:sysClr val="window" lastClr="FFFFFF"/>
              </a:solidFill>
              <a:latin typeface="Calibri"/>
              <a:ea typeface="+mn-ea"/>
              <a:cs typeface="+mn-cs"/>
            </a:rPr>
            <a:t>VOTUM a.s., organizačná zložka zahraničnej osoby - oddział Słowacja</a:t>
          </a:r>
          <a:endParaRPr lang="pl-PL" sz="900" b="0" kern="1200">
            <a:solidFill>
              <a:sysClr val="window" lastClr="FFFFFF"/>
            </a:solidFill>
            <a:latin typeface="Calibri"/>
            <a:ea typeface="+mn-ea"/>
            <a:cs typeface="+mn-cs"/>
          </a:endParaRPr>
        </a:p>
      </dsp:txBody>
      <dsp:txXfrm>
        <a:off x="3561514" y="85984"/>
        <a:ext cx="1572607" cy="479453"/>
      </dsp:txXfrm>
    </dsp:sp>
    <dsp:sp modelId="{C0FC959E-1678-4554-8E2F-78ED057A191E}">
      <dsp:nvSpPr>
        <dsp:cNvPr id="0" name=""/>
        <dsp:cNvSpPr/>
      </dsp:nvSpPr>
      <dsp:spPr>
        <a:xfrm>
          <a:off x="1569776" y="4239537"/>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 </a:t>
          </a:r>
          <a:r>
            <a:rPr lang="pl-PL" sz="900" kern="1200"/>
            <a:t>Centrum Medycznej Oświaty </a:t>
          </a:r>
          <a:br>
            <a:rPr lang="pl-PL" sz="900" kern="1200"/>
          </a:br>
          <a:r>
            <a:rPr lang="pl-PL" sz="900" kern="1200"/>
            <a:t>sp. z o.o.</a:t>
          </a:r>
        </a:p>
      </dsp:txBody>
      <dsp:txXfrm>
        <a:off x="1569776" y="4239537"/>
        <a:ext cx="1572607" cy="479453"/>
      </dsp:txXfrm>
    </dsp:sp>
    <dsp:sp modelId="{AB7F3E11-4D09-4AC3-8DBF-B94C83320DC4}">
      <dsp:nvSpPr>
        <dsp:cNvPr id="0" name=""/>
        <dsp:cNvSpPr/>
      </dsp:nvSpPr>
      <dsp:spPr>
        <a:xfrm>
          <a:off x="3656924" y="4239551"/>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pl-PL" sz="900" kern="1200"/>
        </a:p>
        <a:p>
          <a:pPr lvl="0" algn="ctr" defTabSz="400050">
            <a:lnSpc>
              <a:spcPct val="90000"/>
            </a:lnSpc>
            <a:spcBef>
              <a:spcPct val="0"/>
            </a:spcBef>
            <a:spcAft>
              <a:spcPts val="0"/>
            </a:spcAft>
          </a:pPr>
          <a:r>
            <a:rPr lang="pl-PL" sz="900" kern="1200"/>
            <a:t>Ukrańsko Polskie Centrum Rehabilitacji  </a:t>
          </a:r>
        </a:p>
        <a:p>
          <a:pPr lvl="0" algn="ctr" defTabSz="400050">
            <a:lnSpc>
              <a:spcPct val="90000"/>
            </a:lnSpc>
            <a:spcBef>
              <a:spcPct val="0"/>
            </a:spcBef>
            <a:spcAft>
              <a:spcPts val="0"/>
            </a:spcAft>
          </a:pPr>
          <a:r>
            <a:rPr lang="pl-PL" sz="900" kern="1200"/>
            <a:t>VOTUM sp z o.o</a:t>
          </a:r>
          <a:r>
            <a:rPr lang="pl-PL" sz="800" kern="1200"/>
            <a:t>.</a:t>
          </a:r>
        </a:p>
        <a:p>
          <a:pPr lvl="0" algn="ctr" defTabSz="400050">
            <a:lnSpc>
              <a:spcPct val="90000"/>
            </a:lnSpc>
            <a:spcBef>
              <a:spcPct val="0"/>
            </a:spcBef>
            <a:spcAft>
              <a:spcPct val="35000"/>
            </a:spcAft>
          </a:pPr>
          <a:endParaRPr lang="pl-PL" sz="800" kern="1200"/>
        </a:p>
      </dsp:txBody>
      <dsp:txXfrm>
        <a:off x="3656924" y="4239551"/>
        <a:ext cx="1572607" cy="479453"/>
      </dsp:txXfrm>
    </dsp:sp>
    <dsp:sp modelId="{E1787B02-15AE-4FD5-B064-4D8DDCCF3F62}">
      <dsp:nvSpPr>
        <dsp:cNvPr id="0" name=""/>
        <dsp:cNvSpPr/>
      </dsp:nvSpPr>
      <dsp:spPr>
        <a:xfrm>
          <a:off x="1569147" y="5991800"/>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Robin Lawyers S.A.</a:t>
          </a:r>
        </a:p>
      </dsp:txBody>
      <dsp:txXfrm>
        <a:off x="1569147" y="5991800"/>
        <a:ext cx="1572607" cy="479453"/>
      </dsp:txXfrm>
    </dsp:sp>
    <dsp:sp modelId="{67891211-02DA-4ED9-906D-E253207AEC06}">
      <dsp:nvSpPr>
        <dsp:cNvPr id="0" name=""/>
        <dsp:cNvSpPr/>
      </dsp:nvSpPr>
      <dsp:spPr>
        <a:xfrm>
          <a:off x="1560544" y="6575189"/>
          <a:ext cx="1572607" cy="4794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Redeem sp. z o.o.</a:t>
          </a:r>
        </a:p>
      </dsp:txBody>
      <dsp:txXfrm>
        <a:off x="1560544" y="6575189"/>
        <a:ext cx="1572607" cy="4794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9F576-9CC4-4BC9-AFA2-629710E0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43894</Words>
  <Characters>263369</Characters>
  <Application>Microsoft Office Word</Application>
  <DocSecurity>0</DocSecurity>
  <Lines>2194</Lines>
  <Paragraphs>613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306650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Wenzel</dc:creator>
  <cp:keywords/>
  <dc:description/>
  <cp:lastModifiedBy>Dominika Bator</cp:lastModifiedBy>
  <cp:revision>3</cp:revision>
  <cp:lastPrinted>2019-02-25T17:09:00Z</cp:lastPrinted>
  <dcterms:created xsi:type="dcterms:W3CDTF">2019-02-26T06:35:00Z</dcterms:created>
  <dcterms:modified xsi:type="dcterms:W3CDTF">2019-02-26T06:35:00Z</dcterms:modified>
</cp:coreProperties>
</file>