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025" w:rsidRDefault="00A10219" w:rsidP="00DE7025">
      <w:pPr>
        <w:spacing w:line="240" w:lineRule="auto"/>
        <w:jc w:val="center"/>
        <w:rPr>
          <w:rFonts w:ascii="Calibri" w:eastAsia="Calibri" w:hAnsi="Calibri"/>
          <w:b/>
          <w:sz w:val="22"/>
          <w:szCs w:val="22"/>
          <w:lang w:val="en-US" w:eastAsia="en-US"/>
        </w:rPr>
      </w:pPr>
      <w:r w:rsidRPr="00F379C5">
        <w:rPr>
          <w:rFonts w:ascii="Calibri" w:eastAsia="Calibri" w:hAnsi="Calibri"/>
          <w:b/>
          <w:sz w:val="22"/>
          <w:szCs w:val="22"/>
          <w:lang w:val="en-US" w:eastAsia="en-US"/>
        </w:rPr>
        <w:t>Pershing Square Holdings</w:t>
      </w:r>
      <w:r w:rsidR="007812D0">
        <w:rPr>
          <w:rFonts w:ascii="Calibri" w:eastAsia="Calibri" w:hAnsi="Calibri"/>
          <w:b/>
          <w:sz w:val="22"/>
          <w:szCs w:val="22"/>
          <w:lang w:val="en-US" w:eastAsia="en-US"/>
        </w:rPr>
        <w:t>, Ltd.</w:t>
      </w:r>
      <w:r w:rsidRPr="00F379C5">
        <w:rPr>
          <w:rFonts w:ascii="Calibri" w:eastAsia="Calibri" w:hAnsi="Calibri"/>
          <w:b/>
          <w:sz w:val="22"/>
          <w:szCs w:val="22"/>
          <w:lang w:val="en-US" w:eastAsia="en-US"/>
        </w:rPr>
        <w:t xml:space="preserve"> </w:t>
      </w:r>
      <w:r>
        <w:rPr>
          <w:rFonts w:ascii="Calibri" w:eastAsia="Calibri" w:hAnsi="Calibri"/>
          <w:b/>
          <w:sz w:val="22"/>
          <w:szCs w:val="22"/>
          <w:lang w:val="en-US" w:eastAsia="en-US"/>
        </w:rPr>
        <w:t>L</w:t>
      </w:r>
      <w:r w:rsidRPr="00F379C5">
        <w:rPr>
          <w:rFonts w:ascii="Calibri" w:eastAsia="Calibri" w:hAnsi="Calibri"/>
          <w:b/>
          <w:sz w:val="22"/>
          <w:szCs w:val="22"/>
          <w:lang w:val="en-US" w:eastAsia="en-US"/>
        </w:rPr>
        <w:t>aunch</w:t>
      </w:r>
      <w:r w:rsidR="00DE7025">
        <w:rPr>
          <w:rFonts w:ascii="Calibri" w:eastAsia="Calibri" w:hAnsi="Calibri"/>
          <w:b/>
          <w:sz w:val="22"/>
          <w:szCs w:val="22"/>
          <w:lang w:val="en-US" w:eastAsia="en-US"/>
        </w:rPr>
        <w:t>es</w:t>
      </w:r>
      <w:r w:rsidRPr="00F379C5">
        <w:rPr>
          <w:rFonts w:ascii="Calibri" w:eastAsia="Calibri" w:hAnsi="Calibri"/>
          <w:b/>
          <w:sz w:val="22"/>
          <w:szCs w:val="22"/>
          <w:lang w:val="en-US" w:eastAsia="en-US"/>
        </w:rPr>
        <w:t xml:space="preserve"> </w:t>
      </w:r>
      <w:r w:rsidR="00DE7025">
        <w:rPr>
          <w:rFonts w:ascii="Calibri" w:eastAsia="Calibri" w:hAnsi="Calibri"/>
          <w:b/>
          <w:sz w:val="22"/>
          <w:szCs w:val="22"/>
          <w:lang w:val="en-US" w:eastAsia="en-US"/>
        </w:rPr>
        <w:t xml:space="preserve">$300 million </w:t>
      </w:r>
      <w:r>
        <w:rPr>
          <w:rFonts w:ascii="Calibri" w:eastAsia="Calibri" w:hAnsi="Calibri"/>
          <w:b/>
          <w:sz w:val="22"/>
          <w:szCs w:val="22"/>
          <w:lang w:val="en-US" w:eastAsia="en-US"/>
        </w:rPr>
        <w:t xml:space="preserve">Tender Offer </w:t>
      </w:r>
      <w:r w:rsidR="002079A5">
        <w:rPr>
          <w:rFonts w:ascii="Calibri" w:eastAsia="Calibri" w:hAnsi="Calibri"/>
          <w:b/>
          <w:sz w:val="22"/>
          <w:szCs w:val="22"/>
          <w:lang w:val="en-US" w:eastAsia="en-US"/>
        </w:rPr>
        <w:t>for Own Shares</w:t>
      </w:r>
    </w:p>
    <w:p w:rsidR="00216318" w:rsidRDefault="00216318" w:rsidP="00DE7025">
      <w:pPr>
        <w:spacing w:line="240" w:lineRule="auto"/>
        <w:jc w:val="center"/>
        <w:rPr>
          <w:rFonts w:ascii="Calibri" w:eastAsia="Calibri" w:hAnsi="Calibri"/>
          <w:b/>
          <w:sz w:val="22"/>
          <w:szCs w:val="22"/>
          <w:lang w:val="en-US" w:eastAsia="en-US"/>
        </w:rPr>
      </w:pPr>
    </w:p>
    <w:p w:rsidR="00216318" w:rsidRDefault="00216318" w:rsidP="00216318">
      <w:pPr>
        <w:spacing w:line="240" w:lineRule="auto"/>
        <w:jc w:val="center"/>
        <w:rPr>
          <w:rFonts w:ascii="Calibri" w:eastAsia="Calibri" w:hAnsi="Calibri"/>
          <w:sz w:val="22"/>
          <w:szCs w:val="22"/>
          <w:lang w:val="en-US" w:eastAsia="en-US"/>
        </w:rPr>
      </w:pPr>
      <w:r w:rsidRPr="00216318">
        <w:rPr>
          <w:rFonts w:ascii="Calibri" w:eastAsia="Calibri" w:hAnsi="Calibri"/>
          <w:sz w:val="22"/>
          <w:szCs w:val="22"/>
          <w:lang w:val="en-US" w:eastAsia="en-US"/>
        </w:rPr>
        <w:t>This announcement contains inside information within the meaning of Regulation (EU) No 596/2014 on market abuse.</w:t>
      </w:r>
    </w:p>
    <w:p w:rsidR="00216318" w:rsidRDefault="00216318" w:rsidP="00553B64">
      <w:pPr>
        <w:spacing w:line="240" w:lineRule="auto"/>
        <w:jc w:val="left"/>
        <w:rPr>
          <w:rFonts w:ascii="Calibri" w:eastAsia="Calibri" w:hAnsi="Calibri"/>
          <w:sz w:val="22"/>
          <w:szCs w:val="22"/>
          <w:lang w:val="en-US" w:eastAsia="en-US"/>
        </w:rPr>
      </w:pPr>
    </w:p>
    <w:p w:rsidR="009D3737" w:rsidRDefault="00DE7025" w:rsidP="00553B64">
      <w:pPr>
        <w:spacing w:line="240" w:lineRule="auto"/>
        <w:jc w:val="left"/>
        <w:rPr>
          <w:rFonts w:ascii="Calibri" w:eastAsia="Calibri" w:hAnsi="Calibri"/>
          <w:sz w:val="22"/>
          <w:szCs w:val="22"/>
          <w:lang w:eastAsia="en-US"/>
        </w:rPr>
      </w:pPr>
      <w:r>
        <w:rPr>
          <w:rFonts w:ascii="Calibri" w:eastAsia="Calibri" w:hAnsi="Calibri"/>
          <w:sz w:val="22"/>
          <w:szCs w:val="22"/>
          <w:lang w:val="en-US" w:eastAsia="en-US"/>
        </w:rPr>
        <w:t>London, 25</w:t>
      </w:r>
      <w:r w:rsidR="00A10219" w:rsidRPr="00B27D98">
        <w:rPr>
          <w:rFonts w:ascii="Calibri" w:eastAsia="Calibri" w:hAnsi="Calibri"/>
          <w:sz w:val="22"/>
          <w:szCs w:val="22"/>
          <w:lang w:val="en-US" w:eastAsia="en-US"/>
        </w:rPr>
        <w:t xml:space="preserve"> </w:t>
      </w:r>
      <w:r>
        <w:rPr>
          <w:rFonts w:ascii="Calibri" w:eastAsia="Calibri" w:hAnsi="Calibri"/>
          <w:sz w:val="22"/>
          <w:szCs w:val="22"/>
          <w:lang w:val="en-US" w:eastAsia="en-US"/>
        </w:rPr>
        <w:t>April</w:t>
      </w:r>
      <w:r w:rsidR="00A10219" w:rsidRPr="00B27D98">
        <w:rPr>
          <w:rFonts w:ascii="Calibri" w:eastAsia="Calibri" w:hAnsi="Calibri"/>
          <w:sz w:val="22"/>
          <w:szCs w:val="22"/>
          <w:lang w:val="en-US" w:eastAsia="en-US"/>
        </w:rPr>
        <w:t xml:space="preserve"> 2018 // - </w:t>
      </w:r>
      <w:r w:rsidR="00A10219" w:rsidRPr="00596D0B">
        <w:rPr>
          <w:rFonts w:ascii="Calibri" w:eastAsia="Calibri" w:hAnsi="Calibri"/>
          <w:sz w:val="22"/>
          <w:szCs w:val="22"/>
          <w:lang w:val="en-US" w:eastAsia="en-US"/>
        </w:rPr>
        <w:t xml:space="preserve">Pershing Square Holdings, Ltd. </w:t>
      </w:r>
      <w:r w:rsidR="00A10219">
        <w:rPr>
          <w:rFonts w:ascii="Calibri" w:eastAsia="Calibri" w:hAnsi="Calibri"/>
          <w:sz w:val="22"/>
          <w:szCs w:val="22"/>
          <w:lang w:val="en-US" w:eastAsia="en-US"/>
        </w:rPr>
        <w:t>(“PSH”</w:t>
      </w:r>
      <w:r w:rsidR="004113E9">
        <w:rPr>
          <w:rFonts w:ascii="Calibri" w:eastAsia="Calibri" w:hAnsi="Calibri"/>
          <w:sz w:val="22"/>
          <w:szCs w:val="22"/>
          <w:lang w:val="en-US" w:eastAsia="en-US"/>
        </w:rPr>
        <w:t xml:space="preserve"> or the “Company”</w:t>
      </w:r>
      <w:r w:rsidR="00A10219">
        <w:rPr>
          <w:rFonts w:ascii="Calibri" w:eastAsia="Calibri" w:hAnsi="Calibri"/>
          <w:sz w:val="22"/>
          <w:szCs w:val="22"/>
          <w:lang w:val="en-US" w:eastAsia="en-US"/>
        </w:rPr>
        <w:t xml:space="preserve">) </w:t>
      </w:r>
      <w:r w:rsidR="00A10219" w:rsidRPr="00596D0B">
        <w:rPr>
          <w:rFonts w:ascii="Calibri" w:eastAsia="Calibri" w:hAnsi="Calibri"/>
          <w:sz w:val="22"/>
          <w:szCs w:val="22"/>
          <w:lang w:val="en-US" w:eastAsia="en-US"/>
        </w:rPr>
        <w:t>(LN:PSH) (NA:PSH)</w:t>
      </w:r>
      <w:r w:rsidR="00A10219">
        <w:rPr>
          <w:rFonts w:ascii="Calibri" w:eastAsia="Calibri" w:hAnsi="Calibri"/>
          <w:sz w:val="22"/>
          <w:szCs w:val="22"/>
          <w:lang w:val="en-US" w:eastAsia="en-US"/>
        </w:rPr>
        <w:t xml:space="preserve"> today </w:t>
      </w:r>
      <w:r>
        <w:rPr>
          <w:rFonts w:ascii="Calibri" w:eastAsia="Calibri" w:hAnsi="Calibri"/>
          <w:sz w:val="22"/>
          <w:szCs w:val="22"/>
          <w:lang w:val="en-US" w:eastAsia="en-US"/>
        </w:rPr>
        <w:t>announces</w:t>
      </w:r>
      <w:r w:rsidR="00A10219">
        <w:rPr>
          <w:rFonts w:ascii="Calibri" w:eastAsia="Calibri" w:hAnsi="Calibri"/>
          <w:sz w:val="22"/>
          <w:szCs w:val="22"/>
          <w:lang w:val="en-US" w:eastAsia="en-US"/>
        </w:rPr>
        <w:t xml:space="preserve"> </w:t>
      </w:r>
      <w:r w:rsidR="009D3737">
        <w:rPr>
          <w:rFonts w:ascii="Calibri" w:eastAsia="Calibri" w:hAnsi="Calibri"/>
          <w:sz w:val="22"/>
          <w:szCs w:val="22"/>
          <w:lang w:val="en-US" w:eastAsia="en-US"/>
        </w:rPr>
        <w:t>a</w:t>
      </w:r>
      <w:r>
        <w:rPr>
          <w:rFonts w:ascii="Calibri" w:eastAsia="Calibri" w:hAnsi="Calibri"/>
          <w:sz w:val="22"/>
          <w:szCs w:val="22"/>
          <w:lang w:val="en-US" w:eastAsia="en-US"/>
        </w:rPr>
        <w:t xml:space="preserve"> </w:t>
      </w:r>
      <w:r w:rsidR="00EE1A43">
        <w:rPr>
          <w:rFonts w:ascii="Calibri" w:eastAsia="Calibri" w:hAnsi="Calibri"/>
          <w:sz w:val="22"/>
          <w:szCs w:val="22"/>
          <w:lang w:eastAsia="en-US"/>
        </w:rPr>
        <w:t>t</w:t>
      </w:r>
      <w:r w:rsidR="009D3737">
        <w:rPr>
          <w:rFonts w:ascii="Calibri" w:eastAsia="Calibri" w:hAnsi="Calibri"/>
          <w:sz w:val="22"/>
          <w:szCs w:val="22"/>
          <w:lang w:eastAsia="en-US"/>
        </w:rPr>
        <w:t xml:space="preserve">ender </w:t>
      </w:r>
      <w:r w:rsidR="00EE1A43">
        <w:rPr>
          <w:rFonts w:ascii="Calibri" w:eastAsia="Calibri" w:hAnsi="Calibri"/>
          <w:sz w:val="22"/>
          <w:szCs w:val="22"/>
          <w:lang w:eastAsia="en-US"/>
        </w:rPr>
        <w:t>o</w:t>
      </w:r>
      <w:r w:rsidR="00A10219" w:rsidRPr="00540FC6">
        <w:rPr>
          <w:rFonts w:ascii="Calibri" w:eastAsia="Calibri" w:hAnsi="Calibri"/>
          <w:sz w:val="22"/>
          <w:szCs w:val="22"/>
          <w:lang w:eastAsia="en-US"/>
        </w:rPr>
        <w:t>ffer</w:t>
      </w:r>
      <w:r w:rsidR="00EE1A43">
        <w:rPr>
          <w:rFonts w:ascii="Calibri" w:eastAsia="Calibri" w:hAnsi="Calibri"/>
          <w:sz w:val="22"/>
          <w:szCs w:val="22"/>
          <w:lang w:eastAsia="en-US"/>
        </w:rPr>
        <w:t xml:space="preserve"> (“Tender Offer”)</w:t>
      </w:r>
      <w:r w:rsidR="00A10219" w:rsidRPr="00540FC6">
        <w:rPr>
          <w:rFonts w:ascii="Calibri" w:eastAsia="Calibri" w:hAnsi="Calibri"/>
          <w:sz w:val="22"/>
          <w:szCs w:val="22"/>
          <w:lang w:eastAsia="en-US"/>
        </w:rPr>
        <w:t xml:space="preserve"> </w:t>
      </w:r>
      <w:r w:rsidR="00553B64">
        <w:rPr>
          <w:rFonts w:ascii="Calibri" w:eastAsia="Calibri" w:hAnsi="Calibri"/>
          <w:sz w:val="22"/>
          <w:szCs w:val="22"/>
          <w:lang w:eastAsia="en-US"/>
        </w:rPr>
        <w:t xml:space="preserve"> to purchase </w:t>
      </w:r>
      <w:r w:rsidR="009D3737" w:rsidRPr="009D3737">
        <w:rPr>
          <w:rFonts w:ascii="Calibri" w:eastAsia="Calibri" w:hAnsi="Calibri"/>
          <w:sz w:val="22"/>
          <w:szCs w:val="22"/>
          <w:lang w:eastAsia="en-US"/>
        </w:rPr>
        <w:t>up to</w:t>
      </w:r>
      <w:r w:rsidR="00553B64">
        <w:rPr>
          <w:rFonts w:ascii="Calibri" w:eastAsia="Calibri" w:hAnsi="Calibri"/>
          <w:sz w:val="22"/>
          <w:szCs w:val="22"/>
          <w:lang w:eastAsia="en-US"/>
        </w:rPr>
        <w:t xml:space="preserve"> an aggregate amount of </w:t>
      </w:r>
      <w:r w:rsidR="009D3737" w:rsidRPr="009D3737">
        <w:rPr>
          <w:rFonts w:ascii="Calibri" w:eastAsia="Calibri" w:hAnsi="Calibri"/>
          <w:sz w:val="22"/>
          <w:szCs w:val="22"/>
          <w:lang w:eastAsia="en-US"/>
        </w:rPr>
        <w:t xml:space="preserve"> </w:t>
      </w:r>
      <w:r w:rsidR="009D3737">
        <w:rPr>
          <w:rFonts w:ascii="Calibri" w:eastAsia="Calibri" w:hAnsi="Calibri"/>
          <w:sz w:val="22"/>
          <w:szCs w:val="22"/>
          <w:lang w:eastAsia="en-US"/>
        </w:rPr>
        <w:t>$</w:t>
      </w:r>
      <w:r w:rsidR="009D3737" w:rsidRPr="009D3737">
        <w:rPr>
          <w:rFonts w:ascii="Calibri" w:eastAsia="Calibri" w:hAnsi="Calibri"/>
          <w:sz w:val="22"/>
          <w:szCs w:val="22"/>
          <w:lang w:eastAsia="en-US"/>
        </w:rPr>
        <w:t>300</w:t>
      </w:r>
      <w:r w:rsidR="009D3737">
        <w:rPr>
          <w:rFonts w:ascii="Calibri" w:eastAsia="Calibri" w:hAnsi="Calibri"/>
          <w:sz w:val="22"/>
          <w:szCs w:val="22"/>
          <w:lang w:eastAsia="en-US"/>
        </w:rPr>
        <w:t xml:space="preserve"> million</w:t>
      </w:r>
      <w:r w:rsidR="009D3737" w:rsidRPr="009D3737">
        <w:rPr>
          <w:rFonts w:ascii="Calibri" w:eastAsia="Calibri" w:hAnsi="Calibri"/>
          <w:sz w:val="22"/>
          <w:szCs w:val="22"/>
          <w:lang w:eastAsia="en-US"/>
        </w:rPr>
        <w:t xml:space="preserve"> of </w:t>
      </w:r>
      <w:r w:rsidR="00553B64">
        <w:rPr>
          <w:rFonts w:ascii="Calibri" w:eastAsia="Calibri" w:hAnsi="Calibri"/>
          <w:sz w:val="22"/>
          <w:szCs w:val="22"/>
          <w:lang w:eastAsia="en-US"/>
        </w:rPr>
        <w:t>PSH’s p</w:t>
      </w:r>
      <w:r w:rsidR="009D3737" w:rsidRPr="009D3737">
        <w:rPr>
          <w:rFonts w:ascii="Calibri" w:eastAsia="Calibri" w:hAnsi="Calibri"/>
          <w:sz w:val="22"/>
          <w:szCs w:val="22"/>
          <w:lang w:eastAsia="en-US"/>
        </w:rPr>
        <w:t xml:space="preserve">ublic </w:t>
      </w:r>
      <w:r w:rsidR="00553B64">
        <w:rPr>
          <w:rFonts w:ascii="Calibri" w:eastAsia="Calibri" w:hAnsi="Calibri"/>
          <w:sz w:val="22"/>
          <w:szCs w:val="22"/>
          <w:lang w:eastAsia="en-US"/>
        </w:rPr>
        <w:t>s</w:t>
      </w:r>
      <w:r w:rsidR="009D3737" w:rsidRPr="009D3737">
        <w:rPr>
          <w:rFonts w:ascii="Calibri" w:eastAsia="Calibri" w:hAnsi="Calibri"/>
          <w:sz w:val="22"/>
          <w:szCs w:val="22"/>
          <w:lang w:eastAsia="en-US"/>
        </w:rPr>
        <w:t>hares</w:t>
      </w:r>
      <w:r w:rsidR="00553B64">
        <w:rPr>
          <w:rFonts w:ascii="Calibri" w:eastAsia="Calibri" w:hAnsi="Calibri"/>
          <w:sz w:val="22"/>
          <w:szCs w:val="22"/>
          <w:lang w:eastAsia="en-US"/>
        </w:rPr>
        <w:t xml:space="preserve"> (“Public Shares”)</w:t>
      </w:r>
      <w:r w:rsidR="009D3737" w:rsidRPr="009D3737">
        <w:rPr>
          <w:rFonts w:ascii="Calibri" w:eastAsia="Calibri" w:hAnsi="Calibri"/>
          <w:sz w:val="22"/>
          <w:szCs w:val="22"/>
          <w:lang w:eastAsia="en-US"/>
        </w:rPr>
        <w:t xml:space="preserve">. </w:t>
      </w:r>
      <w:r w:rsidR="00E87676">
        <w:rPr>
          <w:rFonts w:ascii="Calibri" w:eastAsia="Calibri" w:hAnsi="Calibri"/>
          <w:sz w:val="22"/>
          <w:szCs w:val="22"/>
          <w:lang w:eastAsia="en-US"/>
        </w:rPr>
        <w:t xml:space="preserve"> </w:t>
      </w:r>
      <w:r w:rsidR="009D3737" w:rsidRPr="009D3737">
        <w:rPr>
          <w:rFonts w:ascii="Calibri" w:eastAsia="Calibri" w:hAnsi="Calibri"/>
          <w:sz w:val="22"/>
          <w:szCs w:val="22"/>
          <w:lang w:eastAsia="en-US"/>
        </w:rPr>
        <w:t xml:space="preserve">The purchase of Public Shares pursuant to the Tender Offer will be funded from the Company's existing cash resources and will be made under the </w:t>
      </w:r>
      <w:r w:rsidR="007812D0">
        <w:rPr>
          <w:rFonts w:ascii="Calibri" w:eastAsia="Calibri" w:hAnsi="Calibri"/>
          <w:sz w:val="22"/>
          <w:szCs w:val="22"/>
          <w:lang w:eastAsia="en-US"/>
        </w:rPr>
        <w:t>t</w:t>
      </w:r>
      <w:r w:rsidR="009D3737" w:rsidRPr="009D3737">
        <w:rPr>
          <w:rFonts w:ascii="Calibri" w:eastAsia="Calibri" w:hAnsi="Calibri"/>
          <w:sz w:val="22"/>
          <w:szCs w:val="22"/>
          <w:lang w:eastAsia="en-US"/>
        </w:rPr>
        <w:t xml:space="preserve">ender </w:t>
      </w:r>
      <w:r w:rsidR="007812D0">
        <w:rPr>
          <w:rFonts w:ascii="Calibri" w:eastAsia="Calibri" w:hAnsi="Calibri"/>
          <w:sz w:val="22"/>
          <w:szCs w:val="22"/>
          <w:lang w:eastAsia="en-US"/>
        </w:rPr>
        <w:t>o</w:t>
      </w:r>
      <w:r w:rsidR="009D3737" w:rsidRPr="009D3737">
        <w:rPr>
          <w:rFonts w:ascii="Calibri" w:eastAsia="Calibri" w:hAnsi="Calibri"/>
          <w:sz w:val="22"/>
          <w:szCs w:val="22"/>
          <w:lang w:eastAsia="en-US"/>
        </w:rPr>
        <w:t xml:space="preserve">ffer </w:t>
      </w:r>
      <w:r w:rsidR="007812D0">
        <w:rPr>
          <w:rFonts w:ascii="Calibri" w:eastAsia="Calibri" w:hAnsi="Calibri"/>
          <w:sz w:val="22"/>
          <w:szCs w:val="22"/>
          <w:lang w:eastAsia="en-US"/>
        </w:rPr>
        <w:t>a</w:t>
      </w:r>
      <w:r w:rsidR="009D3737" w:rsidRPr="009D3737">
        <w:rPr>
          <w:rFonts w:ascii="Calibri" w:eastAsia="Calibri" w:hAnsi="Calibri"/>
          <w:sz w:val="22"/>
          <w:szCs w:val="22"/>
          <w:lang w:eastAsia="en-US"/>
        </w:rPr>
        <w:t xml:space="preserve">uthority granted by </w:t>
      </w:r>
      <w:r w:rsidR="00D63E8E">
        <w:rPr>
          <w:rFonts w:ascii="Calibri" w:eastAsia="Calibri" w:hAnsi="Calibri"/>
          <w:sz w:val="22"/>
          <w:szCs w:val="22"/>
          <w:lang w:eastAsia="en-US"/>
        </w:rPr>
        <w:t>s</w:t>
      </w:r>
      <w:r w:rsidR="009D3737" w:rsidRPr="009D3737">
        <w:rPr>
          <w:rFonts w:ascii="Calibri" w:eastAsia="Calibri" w:hAnsi="Calibri"/>
          <w:sz w:val="22"/>
          <w:szCs w:val="22"/>
          <w:lang w:eastAsia="en-US"/>
        </w:rPr>
        <w:t>hareholders at the Company's annual general meeting held on 24 April 2018</w:t>
      </w:r>
      <w:r w:rsidR="007812D0">
        <w:rPr>
          <w:rFonts w:ascii="Calibri" w:eastAsia="Calibri" w:hAnsi="Calibri"/>
          <w:sz w:val="22"/>
          <w:szCs w:val="22"/>
          <w:lang w:eastAsia="en-US"/>
        </w:rPr>
        <w:t xml:space="preserve"> (“Tender Offer Authority”)</w:t>
      </w:r>
      <w:r w:rsidR="009D3737" w:rsidRPr="009D3737">
        <w:rPr>
          <w:rFonts w:ascii="Calibri" w:eastAsia="Calibri" w:hAnsi="Calibri"/>
          <w:sz w:val="22"/>
          <w:szCs w:val="22"/>
          <w:lang w:eastAsia="en-US"/>
        </w:rPr>
        <w:t>.</w:t>
      </w:r>
    </w:p>
    <w:p w:rsidR="009D3737" w:rsidRDefault="009D3737" w:rsidP="00553B64">
      <w:pPr>
        <w:spacing w:line="240" w:lineRule="auto"/>
        <w:jc w:val="left"/>
        <w:rPr>
          <w:rFonts w:ascii="Calibri" w:eastAsia="Calibri" w:hAnsi="Calibri"/>
          <w:sz w:val="22"/>
          <w:szCs w:val="22"/>
          <w:lang w:eastAsia="en-US"/>
        </w:rPr>
      </w:pPr>
    </w:p>
    <w:p w:rsidR="009D3737" w:rsidRDefault="009D3737" w:rsidP="00553B64">
      <w:pPr>
        <w:spacing w:line="240" w:lineRule="auto"/>
        <w:jc w:val="left"/>
        <w:rPr>
          <w:rFonts w:ascii="Calibri" w:eastAsia="Calibri" w:hAnsi="Calibri"/>
          <w:sz w:val="22"/>
          <w:szCs w:val="22"/>
          <w:lang w:eastAsia="en-US"/>
        </w:rPr>
      </w:pPr>
      <w:r>
        <w:rPr>
          <w:rFonts w:ascii="Calibri" w:eastAsia="Calibri" w:hAnsi="Calibri"/>
          <w:sz w:val="22"/>
          <w:szCs w:val="22"/>
          <w:lang w:eastAsia="en-US"/>
        </w:rPr>
        <w:t xml:space="preserve">The Company has today published a circular (the “Tender Document”) </w:t>
      </w:r>
      <w:r w:rsidRPr="009D3737">
        <w:rPr>
          <w:rFonts w:ascii="Calibri" w:eastAsia="Calibri" w:hAnsi="Calibri"/>
          <w:sz w:val="22"/>
          <w:szCs w:val="22"/>
          <w:lang w:eastAsia="en-US"/>
        </w:rPr>
        <w:t>contain</w:t>
      </w:r>
      <w:r>
        <w:rPr>
          <w:rFonts w:ascii="Calibri" w:eastAsia="Calibri" w:hAnsi="Calibri"/>
          <w:sz w:val="22"/>
          <w:szCs w:val="22"/>
          <w:lang w:eastAsia="en-US"/>
        </w:rPr>
        <w:t>ing</w:t>
      </w:r>
      <w:r w:rsidRPr="009D3737">
        <w:rPr>
          <w:rFonts w:ascii="Calibri" w:eastAsia="Calibri" w:hAnsi="Calibri"/>
          <w:sz w:val="22"/>
          <w:szCs w:val="22"/>
          <w:lang w:eastAsia="en-US"/>
        </w:rPr>
        <w:t xml:space="preserve"> further details of the Tender Offer</w:t>
      </w:r>
      <w:r>
        <w:rPr>
          <w:rFonts w:ascii="Calibri" w:eastAsia="Calibri" w:hAnsi="Calibri"/>
          <w:sz w:val="22"/>
          <w:szCs w:val="22"/>
          <w:lang w:eastAsia="en-US"/>
        </w:rPr>
        <w:t>.</w:t>
      </w:r>
      <w:r w:rsidR="002079A5">
        <w:rPr>
          <w:rFonts w:ascii="Calibri" w:eastAsia="Calibri" w:hAnsi="Calibri"/>
          <w:sz w:val="22"/>
          <w:szCs w:val="22"/>
          <w:lang w:eastAsia="en-US"/>
        </w:rPr>
        <w:t xml:space="preserve"> </w:t>
      </w:r>
      <w:r w:rsidR="005E1E8C">
        <w:rPr>
          <w:rFonts w:ascii="Calibri" w:eastAsia="Calibri" w:hAnsi="Calibri"/>
          <w:sz w:val="22"/>
          <w:szCs w:val="22"/>
          <w:lang w:eastAsia="en-US"/>
        </w:rPr>
        <w:t xml:space="preserve"> </w:t>
      </w:r>
      <w:r w:rsidR="002D65E9">
        <w:rPr>
          <w:rFonts w:ascii="Calibri" w:eastAsia="Calibri" w:hAnsi="Calibri"/>
          <w:sz w:val="22"/>
          <w:szCs w:val="22"/>
          <w:lang w:eastAsia="en-US"/>
        </w:rPr>
        <w:t xml:space="preserve">The Tender Offer is being made to all holders of Public Shares other than </w:t>
      </w:r>
      <w:r w:rsidR="00DA53D9">
        <w:rPr>
          <w:rFonts w:ascii="Calibri" w:eastAsia="Calibri" w:hAnsi="Calibri"/>
          <w:sz w:val="22"/>
          <w:szCs w:val="22"/>
          <w:lang w:eastAsia="en-US"/>
        </w:rPr>
        <w:t>persons in</w:t>
      </w:r>
      <w:r w:rsidR="002D65E9">
        <w:rPr>
          <w:rFonts w:ascii="Calibri" w:eastAsia="Calibri" w:hAnsi="Calibri"/>
          <w:sz w:val="22"/>
          <w:szCs w:val="22"/>
          <w:lang w:eastAsia="en-US"/>
        </w:rPr>
        <w:t xml:space="preserve"> the United States or in certain other jurisdictions as described more fully in the Tender Document.  </w:t>
      </w:r>
      <w:r w:rsidR="002079A5">
        <w:rPr>
          <w:rFonts w:ascii="Calibri" w:eastAsia="Calibri" w:hAnsi="Calibri"/>
          <w:sz w:val="22"/>
          <w:szCs w:val="22"/>
          <w:lang w:eastAsia="en-US"/>
        </w:rPr>
        <w:t xml:space="preserve">The Tender Document is available on PSH’s website, </w:t>
      </w:r>
      <w:hyperlink r:id="rId10" w:history="1">
        <w:r w:rsidR="00216318" w:rsidRPr="00B55758">
          <w:rPr>
            <w:rStyle w:val="Hyperlink"/>
            <w:rFonts w:ascii="Calibri" w:eastAsia="Calibri" w:hAnsi="Calibri"/>
            <w:sz w:val="22"/>
            <w:szCs w:val="22"/>
            <w:lang w:eastAsia="en-US"/>
          </w:rPr>
          <w:t>https://www.pershingsquareholdings.com/company-reports/notices-shareholders/</w:t>
        </w:r>
      </w:hyperlink>
      <w:r w:rsidR="002079A5">
        <w:rPr>
          <w:rFonts w:ascii="Calibri" w:eastAsia="Calibri" w:hAnsi="Calibri"/>
          <w:sz w:val="22"/>
          <w:szCs w:val="22"/>
          <w:lang w:eastAsia="en-US"/>
        </w:rPr>
        <w:t>.</w:t>
      </w:r>
    </w:p>
    <w:p w:rsidR="009D3737" w:rsidRDefault="009D3737" w:rsidP="00553B64">
      <w:pPr>
        <w:spacing w:line="240" w:lineRule="auto"/>
        <w:jc w:val="left"/>
        <w:rPr>
          <w:rFonts w:ascii="Calibri" w:eastAsia="Calibri" w:hAnsi="Calibri"/>
          <w:sz w:val="22"/>
          <w:szCs w:val="22"/>
          <w:lang w:eastAsia="en-US"/>
        </w:rPr>
      </w:pPr>
    </w:p>
    <w:p w:rsidR="009D3737" w:rsidRDefault="009D3737" w:rsidP="00553B64">
      <w:pPr>
        <w:spacing w:line="240" w:lineRule="auto"/>
        <w:jc w:val="left"/>
        <w:rPr>
          <w:rFonts w:ascii="Calibri" w:eastAsia="Calibri" w:hAnsi="Calibri"/>
          <w:sz w:val="22"/>
          <w:szCs w:val="22"/>
          <w:lang w:eastAsia="en-US"/>
        </w:rPr>
      </w:pPr>
      <w:r w:rsidRPr="009D3737">
        <w:rPr>
          <w:rFonts w:ascii="Calibri" w:eastAsia="Calibri" w:hAnsi="Calibri"/>
          <w:sz w:val="22"/>
          <w:szCs w:val="22"/>
          <w:lang w:eastAsia="en-US"/>
        </w:rPr>
        <w:t xml:space="preserve">Shareholders may tender all or any part of their holding of Public Shares for acquisition by the Company at the </w:t>
      </w:r>
      <w:r w:rsidR="00AB4577">
        <w:rPr>
          <w:rFonts w:ascii="Calibri" w:eastAsia="Calibri" w:hAnsi="Calibri"/>
          <w:sz w:val="22"/>
          <w:szCs w:val="22"/>
          <w:lang w:eastAsia="en-US"/>
        </w:rPr>
        <w:t>s</w:t>
      </w:r>
      <w:r w:rsidRPr="009D3737">
        <w:rPr>
          <w:rFonts w:ascii="Calibri" w:eastAsia="Calibri" w:hAnsi="Calibri"/>
          <w:sz w:val="22"/>
          <w:szCs w:val="22"/>
          <w:lang w:eastAsia="en-US"/>
        </w:rPr>
        <w:t xml:space="preserve">trike </w:t>
      </w:r>
      <w:r w:rsidR="00AB4577">
        <w:rPr>
          <w:rFonts w:ascii="Calibri" w:eastAsia="Calibri" w:hAnsi="Calibri"/>
          <w:sz w:val="22"/>
          <w:szCs w:val="22"/>
          <w:lang w:eastAsia="en-US"/>
        </w:rPr>
        <w:t>p</w:t>
      </w:r>
      <w:r w:rsidRPr="009D3737">
        <w:rPr>
          <w:rFonts w:ascii="Calibri" w:eastAsia="Calibri" w:hAnsi="Calibri"/>
          <w:sz w:val="22"/>
          <w:szCs w:val="22"/>
          <w:lang w:eastAsia="en-US"/>
        </w:rPr>
        <w:t>rice</w:t>
      </w:r>
      <w:r w:rsidR="00AB4577">
        <w:rPr>
          <w:rFonts w:ascii="Calibri" w:eastAsia="Calibri" w:hAnsi="Calibri"/>
          <w:sz w:val="22"/>
          <w:szCs w:val="22"/>
          <w:lang w:eastAsia="en-US"/>
        </w:rPr>
        <w:t xml:space="preserve"> (“Strike Price”)</w:t>
      </w:r>
      <w:r w:rsidRPr="009D3737">
        <w:rPr>
          <w:rFonts w:ascii="Calibri" w:eastAsia="Calibri" w:hAnsi="Calibri"/>
          <w:sz w:val="22"/>
          <w:szCs w:val="22"/>
          <w:lang w:eastAsia="en-US"/>
        </w:rPr>
        <w:t xml:space="preserve">. </w:t>
      </w:r>
      <w:r w:rsidR="00E87676">
        <w:rPr>
          <w:rFonts w:ascii="Calibri" w:eastAsia="Calibri" w:hAnsi="Calibri"/>
          <w:sz w:val="22"/>
          <w:szCs w:val="22"/>
          <w:lang w:eastAsia="en-US"/>
        </w:rPr>
        <w:t xml:space="preserve"> </w:t>
      </w:r>
      <w:r w:rsidRPr="009D3737">
        <w:rPr>
          <w:rFonts w:ascii="Calibri" w:eastAsia="Calibri" w:hAnsi="Calibri"/>
          <w:sz w:val="22"/>
          <w:szCs w:val="22"/>
          <w:lang w:eastAsia="en-US"/>
        </w:rPr>
        <w:t xml:space="preserve">The Strike Price will be determined on the basis of valid tenders made by </w:t>
      </w:r>
      <w:r w:rsidR="00C6180F">
        <w:rPr>
          <w:rFonts w:ascii="Calibri" w:eastAsia="Calibri" w:hAnsi="Calibri"/>
          <w:sz w:val="22"/>
          <w:szCs w:val="22"/>
          <w:lang w:eastAsia="en-US"/>
        </w:rPr>
        <w:t>s</w:t>
      </w:r>
      <w:r w:rsidRPr="009D3737">
        <w:rPr>
          <w:rFonts w:ascii="Calibri" w:eastAsia="Calibri" w:hAnsi="Calibri"/>
          <w:sz w:val="22"/>
          <w:szCs w:val="22"/>
          <w:lang w:eastAsia="en-US"/>
        </w:rPr>
        <w:t xml:space="preserve">hareholders at a price </w:t>
      </w:r>
      <w:r w:rsidR="002B7AFC">
        <w:rPr>
          <w:rFonts w:ascii="Calibri" w:eastAsia="Calibri" w:hAnsi="Calibri"/>
          <w:sz w:val="22"/>
          <w:szCs w:val="22"/>
          <w:lang w:eastAsia="en-US"/>
        </w:rPr>
        <w:t xml:space="preserve">between </w:t>
      </w:r>
      <w:r w:rsidRPr="009D3737">
        <w:rPr>
          <w:rFonts w:ascii="Calibri" w:eastAsia="Calibri" w:hAnsi="Calibri"/>
          <w:sz w:val="22"/>
          <w:szCs w:val="22"/>
          <w:lang w:eastAsia="en-US"/>
        </w:rPr>
        <w:t xml:space="preserve">a </w:t>
      </w:r>
      <w:r w:rsidR="00F624C5">
        <w:rPr>
          <w:rFonts w:ascii="Calibri" w:eastAsia="Calibri" w:hAnsi="Calibri"/>
          <w:sz w:val="22"/>
          <w:szCs w:val="22"/>
          <w:lang w:eastAsia="en-US"/>
        </w:rPr>
        <w:t xml:space="preserve">15% </w:t>
      </w:r>
      <w:r w:rsidR="002B7AFC">
        <w:rPr>
          <w:rFonts w:ascii="Calibri" w:eastAsia="Calibri" w:hAnsi="Calibri"/>
          <w:sz w:val="22"/>
          <w:szCs w:val="22"/>
          <w:lang w:eastAsia="en-US"/>
        </w:rPr>
        <w:t xml:space="preserve">- </w:t>
      </w:r>
      <w:r>
        <w:rPr>
          <w:rFonts w:ascii="Calibri" w:eastAsia="Calibri" w:hAnsi="Calibri"/>
          <w:sz w:val="22"/>
          <w:szCs w:val="22"/>
          <w:lang w:eastAsia="en-US"/>
        </w:rPr>
        <w:t>25</w:t>
      </w:r>
      <w:r w:rsidR="00F624C5">
        <w:rPr>
          <w:rFonts w:ascii="Calibri" w:eastAsia="Calibri" w:hAnsi="Calibri"/>
          <w:sz w:val="22"/>
          <w:szCs w:val="22"/>
          <w:lang w:eastAsia="en-US"/>
        </w:rPr>
        <w:t>%</w:t>
      </w:r>
      <w:r w:rsidRPr="009D3737">
        <w:rPr>
          <w:rFonts w:ascii="Calibri" w:eastAsia="Calibri" w:hAnsi="Calibri"/>
          <w:sz w:val="22"/>
          <w:szCs w:val="22"/>
          <w:lang w:eastAsia="en-US"/>
        </w:rPr>
        <w:t xml:space="preserve"> discount to the Net Asset Value per Public Share (the "Reference NAV") as </w:t>
      </w:r>
      <w:r w:rsidR="00553B64">
        <w:rPr>
          <w:rFonts w:ascii="Calibri" w:eastAsia="Calibri" w:hAnsi="Calibri"/>
          <w:sz w:val="22"/>
          <w:szCs w:val="22"/>
          <w:lang w:eastAsia="en-US"/>
        </w:rPr>
        <w:t>of</w:t>
      </w:r>
      <w:r w:rsidR="00553B64" w:rsidRPr="009D3737">
        <w:rPr>
          <w:rFonts w:ascii="Calibri" w:eastAsia="Calibri" w:hAnsi="Calibri"/>
          <w:sz w:val="22"/>
          <w:szCs w:val="22"/>
          <w:lang w:eastAsia="en-US"/>
        </w:rPr>
        <w:t xml:space="preserve"> </w:t>
      </w:r>
      <w:r w:rsidRPr="009D3737">
        <w:rPr>
          <w:rFonts w:ascii="Calibri" w:eastAsia="Calibri" w:hAnsi="Calibri"/>
          <w:sz w:val="22"/>
          <w:szCs w:val="22"/>
          <w:lang w:eastAsia="en-US"/>
        </w:rPr>
        <w:t>9 May 2018 (the "Reference NAV Determination Date").</w:t>
      </w:r>
      <w:r w:rsidR="00DA53D9">
        <w:rPr>
          <w:rFonts w:ascii="Calibri" w:eastAsia="Calibri" w:hAnsi="Calibri"/>
          <w:sz w:val="22"/>
          <w:szCs w:val="22"/>
          <w:lang w:eastAsia="en-US"/>
        </w:rPr>
        <w:t xml:space="preserve">  </w:t>
      </w:r>
      <w:r w:rsidR="002D65E9">
        <w:rPr>
          <w:rFonts w:ascii="Calibri" w:eastAsia="Calibri" w:hAnsi="Calibri"/>
          <w:sz w:val="22"/>
          <w:szCs w:val="22"/>
          <w:lang w:eastAsia="en-US"/>
        </w:rPr>
        <w:t>The Company will publish a daily net asset value throughout the duration of the T</w:t>
      </w:r>
      <w:r w:rsidR="005E1E8C">
        <w:rPr>
          <w:rFonts w:ascii="Calibri" w:eastAsia="Calibri" w:hAnsi="Calibri"/>
          <w:sz w:val="22"/>
          <w:szCs w:val="22"/>
          <w:lang w:eastAsia="en-US"/>
        </w:rPr>
        <w:t>ender Offer, up to 9 May 2018.</w:t>
      </w:r>
    </w:p>
    <w:p w:rsidR="009D3737" w:rsidRPr="009D3737" w:rsidRDefault="009D3737" w:rsidP="00553B64">
      <w:pPr>
        <w:spacing w:line="240" w:lineRule="auto"/>
        <w:jc w:val="left"/>
        <w:rPr>
          <w:rFonts w:ascii="Calibri" w:eastAsia="Calibri" w:hAnsi="Calibri"/>
          <w:sz w:val="22"/>
          <w:szCs w:val="22"/>
          <w:lang w:eastAsia="en-US"/>
        </w:rPr>
      </w:pPr>
    </w:p>
    <w:p w:rsidR="009D3737" w:rsidRDefault="009D3737" w:rsidP="00553B64">
      <w:pPr>
        <w:spacing w:line="240" w:lineRule="auto"/>
        <w:jc w:val="left"/>
        <w:rPr>
          <w:rFonts w:ascii="Calibri" w:eastAsia="Calibri" w:hAnsi="Calibri"/>
          <w:sz w:val="22"/>
          <w:szCs w:val="22"/>
          <w:lang w:eastAsia="en-US"/>
        </w:rPr>
      </w:pPr>
      <w:r w:rsidRPr="009D3737">
        <w:rPr>
          <w:rFonts w:ascii="Calibri" w:eastAsia="Calibri" w:hAnsi="Calibri"/>
          <w:sz w:val="22"/>
          <w:szCs w:val="22"/>
          <w:lang w:eastAsia="en-US"/>
        </w:rPr>
        <w:t xml:space="preserve">Shareholders who wish to participate in the Tender Offer must specify the </w:t>
      </w:r>
      <w:r w:rsidR="008D60B7">
        <w:rPr>
          <w:rFonts w:ascii="Calibri" w:eastAsia="Calibri" w:hAnsi="Calibri"/>
          <w:sz w:val="22"/>
          <w:szCs w:val="22"/>
          <w:lang w:eastAsia="en-US"/>
        </w:rPr>
        <w:t>maximum discount to the Reference NAV</w:t>
      </w:r>
      <w:r w:rsidRPr="009D3737">
        <w:rPr>
          <w:rFonts w:ascii="Calibri" w:eastAsia="Calibri" w:hAnsi="Calibri"/>
          <w:sz w:val="22"/>
          <w:szCs w:val="22"/>
          <w:lang w:eastAsia="en-US"/>
        </w:rPr>
        <w:t xml:space="preserve"> at which they are willing to sell some or all of their Public Shares in the Tender Offer</w:t>
      </w:r>
      <w:r w:rsidR="00467FB7">
        <w:rPr>
          <w:rFonts w:ascii="Calibri" w:eastAsia="Calibri" w:hAnsi="Calibri"/>
          <w:sz w:val="22"/>
          <w:szCs w:val="22"/>
          <w:lang w:eastAsia="en-US"/>
        </w:rPr>
        <w:t>,</w:t>
      </w:r>
      <w:r w:rsidRPr="009D3737">
        <w:rPr>
          <w:rFonts w:ascii="Calibri" w:eastAsia="Calibri" w:hAnsi="Calibri"/>
          <w:sz w:val="22"/>
          <w:szCs w:val="22"/>
          <w:lang w:eastAsia="en-US"/>
        </w:rPr>
        <w:t xml:space="preserve"> </w:t>
      </w:r>
      <w:r w:rsidR="00CA394C">
        <w:rPr>
          <w:rFonts w:ascii="Calibri" w:eastAsia="Calibri" w:hAnsi="Calibri"/>
          <w:sz w:val="22"/>
          <w:szCs w:val="22"/>
          <w:lang w:eastAsia="en-US"/>
        </w:rPr>
        <w:t xml:space="preserve">as </w:t>
      </w:r>
      <w:r w:rsidRPr="009D3737">
        <w:rPr>
          <w:rFonts w:ascii="Calibri" w:eastAsia="Calibri" w:hAnsi="Calibri"/>
          <w:sz w:val="22"/>
          <w:szCs w:val="22"/>
          <w:lang w:eastAsia="en-US"/>
        </w:rPr>
        <w:t xml:space="preserve">set out in </w:t>
      </w:r>
      <w:r>
        <w:rPr>
          <w:rFonts w:ascii="Calibri" w:eastAsia="Calibri" w:hAnsi="Calibri"/>
          <w:sz w:val="22"/>
          <w:szCs w:val="22"/>
          <w:lang w:eastAsia="en-US"/>
        </w:rPr>
        <w:t>the</w:t>
      </w:r>
      <w:r w:rsidRPr="009D3737">
        <w:rPr>
          <w:rFonts w:ascii="Calibri" w:eastAsia="Calibri" w:hAnsi="Calibri"/>
          <w:sz w:val="22"/>
          <w:szCs w:val="22"/>
          <w:lang w:eastAsia="en-US"/>
        </w:rPr>
        <w:t xml:space="preserve"> Tender Document. </w:t>
      </w:r>
      <w:r w:rsidR="00E87676">
        <w:rPr>
          <w:rFonts w:ascii="Calibri" w:eastAsia="Calibri" w:hAnsi="Calibri"/>
          <w:sz w:val="22"/>
          <w:szCs w:val="22"/>
          <w:lang w:eastAsia="en-US"/>
        </w:rPr>
        <w:t xml:space="preserve"> </w:t>
      </w:r>
      <w:r w:rsidRPr="009D3737">
        <w:rPr>
          <w:rFonts w:ascii="Calibri" w:eastAsia="Calibri" w:hAnsi="Calibri"/>
          <w:sz w:val="22"/>
          <w:szCs w:val="22"/>
          <w:lang w:eastAsia="en-US"/>
        </w:rPr>
        <w:t xml:space="preserve">Shareholders may tender Public Shares at differing </w:t>
      </w:r>
      <w:r w:rsidR="002079A5">
        <w:rPr>
          <w:rFonts w:ascii="Calibri" w:eastAsia="Calibri" w:hAnsi="Calibri"/>
          <w:sz w:val="22"/>
          <w:szCs w:val="22"/>
          <w:lang w:eastAsia="en-US"/>
        </w:rPr>
        <w:t>discount</w:t>
      </w:r>
      <w:r w:rsidRPr="009D3737">
        <w:rPr>
          <w:rFonts w:ascii="Calibri" w:eastAsia="Calibri" w:hAnsi="Calibri"/>
          <w:sz w:val="22"/>
          <w:szCs w:val="22"/>
          <w:lang w:eastAsia="en-US"/>
        </w:rPr>
        <w:t xml:space="preserve"> levels should they wish to do so.</w:t>
      </w:r>
      <w:r w:rsidR="00E87676">
        <w:rPr>
          <w:rFonts w:ascii="Calibri" w:eastAsia="Calibri" w:hAnsi="Calibri"/>
          <w:sz w:val="22"/>
          <w:szCs w:val="22"/>
          <w:lang w:eastAsia="en-US"/>
        </w:rPr>
        <w:t xml:space="preserve"> </w:t>
      </w:r>
      <w:r w:rsidRPr="009D3737">
        <w:rPr>
          <w:rFonts w:ascii="Calibri" w:eastAsia="Calibri" w:hAnsi="Calibri"/>
          <w:sz w:val="22"/>
          <w:szCs w:val="22"/>
          <w:lang w:eastAsia="en-US"/>
        </w:rPr>
        <w:t xml:space="preserve"> </w:t>
      </w:r>
    </w:p>
    <w:p w:rsidR="009D3737" w:rsidRPr="009D3737" w:rsidRDefault="009D3737" w:rsidP="00553B64">
      <w:pPr>
        <w:spacing w:line="240" w:lineRule="auto"/>
        <w:jc w:val="left"/>
        <w:rPr>
          <w:rFonts w:ascii="Calibri" w:eastAsia="Calibri" w:hAnsi="Calibri"/>
          <w:sz w:val="22"/>
          <w:szCs w:val="22"/>
          <w:lang w:eastAsia="en-US"/>
        </w:rPr>
      </w:pPr>
    </w:p>
    <w:p w:rsidR="009D3737" w:rsidRPr="009D3737" w:rsidRDefault="009D3737" w:rsidP="00DA53D9">
      <w:pPr>
        <w:spacing w:line="240" w:lineRule="auto"/>
        <w:jc w:val="left"/>
        <w:rPr>
          <w:rFonts w:ascii="Calibri" w:eastAsia="Calibri" w:hAnsi="Calibri"/>
          <w:sz w:val="22"/>
          <w:szCs w:val="22"/>
          <w:lang w:eastAsia="en-US"/>
        </w:rPr>
      </w:pPr>
      <w:r w:rsidRPr="009D3737">
        <w:rPr>
          <w:rFonts w:ascii="Calibri" w:eastAsia="Calibri" w:hAnsi="Calibri"/>
          <w:sz w:val="22"/>
          <w:szCs w:val="22"/>
          <w:lang w:eastAsia="en-US"/>
        </w:rPr>
        <w:t>If the number of Public Shares validly tendered at or below the Strike Price exceeds the number of Public Shares which the Company is authorised to purchase pursuant to the Tender Offer Authority, valid tenders made below the Strike Price will be accepted in full, whilst valid tenders made at the Strike Price will be scaled back pro rata to the number of Public Shares validly tendered at the Strike Price.</w:t>
      </w:r>
      <w:r w:rsidR="008D60B7">
        <w:rPr>
          <w:rFonts w:ascii="Calibri" w:eastAsia="Calibri" w:hAnsi="Calibri"/>
          <w:sz w:val="22"/>
          <w:szCs w:val="22"/>
          <w:lang w:eastAsia="en-US"/>
        </w:rPr>
        <w:t xml:space="preserve">  All </w:t>
      </w:r>
      <w:r w:rsidR="00D8107C">
        <w:rPr>
          <w:rFonts w:ascii="Calibri" w:eastAsia="Calibri" w:hAnsi="Calibri"/>
          <w:sz w:val="22"/>
          <w:szCs w:val="22"/>
          <w:lang w:eastAsia="en-US"/>
        </w:rPr>
        <w:t>Public Shares</w:t>
      </w:r>
      <w:r w:rsidR="008D60B7">
        <w:rPr>
          <w:rFonts w:ascii="Calibri" w:eastAsia="Calibri" w:hAnsi="Calibri"/>
          <w:sz w:val="22"/>
          <w:szCs w:val="22"/>
          <w:lang w:eastAsia="en-US"/>
        </w:rPr>
        <w:t xml:space="preserve"> that are</w:t>
      </w:r>
      <w:r w:rsidR="00D8107C">
        <w:rPr>
          <w:rFonts w:ascii="Calibri" w:eastAsia="Calibri" w:hAnsi="Calibri"/>
          <w:sz w:val="22"/>
          <w:szCs w:val="22"/>
          <w:lang w:eastAsia="en-US"/>
        </w:rPr>
        <w:t xml:space="preserve"> acquired in the Tender Offer</w:t>
      </w:r>
      <w:r w:rsidR="008D60B7">
        <w:rPr>
          <w:rFonts w:ascii="Calibri" w:eastAsia="Calibri" w:hAnsi="Calibri"/>
          <w:sz w:val="22"/>
          <w:szCs w:val="22"/>
          <w:lang w:eastAsia="en-US"/>
        </w:rPr>
        <w:t xml:space="preserve"> will be purchased at the Strike Price</w:t>
      </w:r>
      <w:r w:rsidR="00D8107C">
        <w:rPr>
          <w:rFonts w:ascii="Calibri" w:eastAsia="Calibri" w:hAnsi="Calibri"/>
          <w:sz w:val="22"/>
          <w:szCs w:val="22"/>
          <w:lang w:eastAsia="en-US"/>
        </w:rPr>
        <w:t xml:space="preserve"> for cash in US Dollars</w:t>
      </w:r>
      <w:r w:rsidR="008D60B7">
        <w:rPr>
          <w:rFonts w:ascii="Calibri" w:eastAsia="Calibri" w:hAnsi="Calibri"/>
          <w:sz w:val="22"/>
          <w:szCs w:val="22"/>
          <w:lang w:eastAsia="en-US"/>
        </w:rPr>
        <w:t xml:space="preserve">, regardless of whether they were tendered at a greater discount to the Reference NAV. </w:t>
      </w:r>
    </w:p>
    <w:p w:rsidR="009D3737" w:rsidRDefault="009D3737" w:rsidP="00553B64">
      <w:pPr>
        <w:spacing w:line="240" w:lineRule="auto"/>
        <w:jc w:val="left"/>
        <w:rPr>
          <w:rFonts w:ascii="Calibri" w:eastAsia="Calibri" w:hAnsi="Calibri"/>
          <w:sz w:val="22"/>
          <w:szCs w:val="22"/>
          <w:lang w:eastAsia="en-US"/>
        </w:rPr>
      </w:pPr>
    </w:p>
    <w:p w:rsidR="009D3737" w:rsidRDefault="009D3737" w:rsidP="00553B64">
      <w:pPr>
        <w:spacing w:line="240" w:lineRule="auto"/>
        <w:jc w:val="left"/>
        <w:rPr>
          <w:rFonts w:ascii="Calibri" w:eastAsia="Calibri" w:hAnsi="Calibri"/>
          <w:sz w:val="22"/>
          <w:szCs w:val="22"/>
          <w:lang w:eastAsia="en-US"/>
        </w:rPr>
      </w:pPr>
      <w:r w:rsidRPr="009D3737">
        <w:rPr>
          <w:rFonts w:ascii="Calibri" w:eastAsia="Calibri" w:hAnsi="Calibri"/>
          <w:sz w:val="22"/>
          <w:szCs w:val="22"/>
          <w:lang w:eastAsia="en-US"/>
        </w:rPr>
        <w:t xml:space="preserve">The Tender Offer is made subject to the terms and conditions set out in </w:t>
      </w:r>
      <w:r w:rsidR="002079A5">
        <w:rPr>
          <w:rFonts w:ascii="Calibri" w:eastAsia="Calibri" w:hAnsi="Calibri"/>
          <w:sz w:val="22"/>
          <w:szCs w:val="22"/>
          <w:lang w:eastAsia="en-US"/>
        </w:rPr>
        <w:t>the</w:t>
      </w:r>
      <w:r w:rsidRPr="009D3737">
        <w:rPr>
          <w:rFonts w:ascii="Calibri" w:eastAsia="Calibri" w:hAnsi="Calibri"/>
          <w:sz w:val="22"/>
          <w:szCs w:val="22"/>
          <w:lang w:eastAsia="en-US"/>
        </w:rPr>
        <w:t xml:space="preserve"> Tender Document. </w:t>
      </w:r>
      <w:r w:rsidR="00E87676">
        <w:rPr>
          <w:rFonts w:ascii="Calibri" w:eastAsia="Calibri" w:hAnsi="Calibri"/>
          <w:sz w:val="22"/>
          <w:szCs w:val="22"/>
          <w:lang w:eastAsia="en-US"/>
        </w:rPr>
        <w:t xml:space="preserve"> </w:t>
      </w:r>
      <w:r w:rsidRPr="009D3737">
        <w:rPr>
          <w:rFonts w:ascii="Calibri" w:eastAsia="Calibri" w:hAnsi="Calibri"/>
          <w:sz w:val="22"/>
          <w:szCs w:val="22"/>
          <w:lang w:eastAsia="en-US"/>
        </w:rPr>
        <w:t xml:space="preserve">Further information about the calculation of the Strike Price, the procedure for tendering Public Shares in the Tender Offer and other important details of the Tender Offer are </w:t>
      </w:r>
      <w:r w:rsidR="002079A5">
        <w:rPr>
          <w:rFonts w:ascii="Calibri" w:eastAsia="Calibri" w:hAnsi="Calibri"/>
          <w:sz w:val="22"/>
          <w:szCs w:val="22"/>
          <w:lang w:eastAsia="en-US"/>
        </w:rPr>
        <w:t xml:space="preserve">also </w:t>
      </w:r>
      <w:r w:rsidRPr="009D3737">
        <w:rPr>
          <w:rFonts w:ascii="Calibri" w:eastAsia="Calibri" w:hAnsi="Calibri"/>
          <w:sz w:val="22"/>
          <w:szCs w:val="22"/>
          <w:lang w:eastAsia="en-US"/>
        </w:rPr>
        <w:t xml:space="preserve">set out in </w:t>
      </w:r>
      <w:r w:rsidR="002079A5">
        <w:rPr>
          <w:rFonts w:ascii="Calibri" w:eastAsia="Calibri" w:hAnsi="Calibri"/>
          <w:sz w:val="22"/>
          <w:szCs w:val="22"/>
          <w:lang w:eastAsia="en-US"/>
        </w:rPr>
        <w:t>the Tender Document</w:t>
      </w:r>
      <w:r w:rsidRPr="009D3737">
        <w:rPr>
          <w:rFonts w:ascii="Calibri" w:eastAsia="Calibri" w:hAnsi="Calibri"/>
          <w:sz w:val="22"/>
          <w:szCs w:val="22"/>
          <w:lang w:eastAsia="en-US"/>
        </w:rPr>
        <w:t>.</w:t>
      </w:r>
    </w:p>
    <w:p w:rsidR="003B3A3E" w:rsidRDefault="00E916E3" w:rsidP="00553B64">
      <w:pPr>
        <w:spacing w:line="240" w:lineRule="auto"/>
        <w:jc w:val="left"/>
        <w:rPr>
          <w:rFonts w:ascii="Calibri" w:eastAsia="Calibri" w:hAnsi="Calibri"/>
          <w:sz w:val="22"/>
          <w:szCs w:val="22"/>
          <w:lang w:eastAsia="en-US"/>
        </w:rPr>
      </w:pPr>
    </w:p>
    <w:p w:rsidR="002D65E9" w:rsidRDefault="002D65E9" w:rsidP="002D65E9">
      <w:pPr>
        <w:spacing w:line="240" w:lineRule="auto"/>
        <w:jc w:val="left"/>
        <w:rPr>
          <w:rFonts w:ascii="Calibri" w:eastAsia="Calibri" w:hAnsi="Calibri"/>
          <w:sz w:val="22"/>
          <w:szCs w:val="22"/>
          <w:lang w:eastAsia="en-US"/>
        </w:rPr>
      </w:pPr>
      <w:r w:rsidRPr="00DA53D9">
        <w:rPr>
          <w:rFonts w:ascii="Calibri" w:eastAsia="Calibri" w:hAnsi="Calibri"/>
          <w:sz w:val="22"/>
          <w:szCs w:val="22"/>
          <w:lang w:eastAsia="en-US"/>
        </w:rPr>
        <w:t>Shareholders should refer to the Tender Document for the full terms of the Tender Offer.</w:t>
      </w:r>
    </w:p>
    <w:p w:rsidR="00360936" w:rsidRDefault="00360936" w:rsidP="002D65E9">
      <w:pPr>
        <w:spacing w:line="240" w:lineRule="auto"/>
        <w:jc w:val="left"/>
        <w:rPr>
          <w:rFonts w:ascii="Calibri" w:eastAsia="Calibri" w:hAnsi="Calibri"/>
          <w:sz w:val="22"/>
          <w:szCs w:val="22"/>
          <w:lang w:eastAsia="en-US"/>
        </w:rPr>
      </w:pPr>
    </w:p>
    <w:p w:rsidR="00E75DBF" w:rsidRPr="00E75DBF" w:rsidRDefault="00E75DBF" w:rsidP="00E75DBF">
      <w:pPr>
        <w:spacing w:line="240" w:lineRule="auto"/>
        <w:jc w:val="left"/>
        <w:rPr>
          <w:rFonts w:ascii="Calibri" w:eastAsia="Calibri" w:hAnsi="Calibri"/>
          <w:sz w:val="22"/>
          <w:szCs w:val="22"/>
          <w:lang w:val="en-US" w:eastAsia="en-US"/>
        </w:rPr>
      </w:pPr>
      <w:r w:rsidRPr="00E75DBF">
        <w:rPr>
          <w:rFonts w:ascii="Calibri" w:eastAsia="Calibri" w:hAnsi="Calibri"/>
          <w:sz w:val="22"/>
          <w:szCs w:val="22"/>
          <w:lang w:val="en-US" w:eastAsia="en-US"/>
        </w:rPr>
        <w:t xml:space="preserve">As was announced following the </w:t>
      </w:r>
      <w:r>
        <w:rPr>
          <w:rFonts w:ascii="Calibri" w:eastAsia="Calibri" w:hAnsi="Calibri"/>
          <w:sz w:val="22"/>
          <w:szCs w:val="22"/>
          <w:lang w:val="en-US" w:eastAsia="en-US"/>
        </w:rPr>
        <w:t>withdrawal</w:t>
      </w:r>
      <w:r w:rsidRPr="00E75DBF">
        <w:rPr>
          <w:rFonts w:ascii="Calibri" w:eastAsia="Calibri" w:hAnsi="Calibri"/>
          <w:sz w:val="22"/>
          <w:szCs w:val="22"/>
          <w:lang w:val="en-US" w:eastAsia="en-US"/>
        </w:rPr>
        <w:t xml:space="preserve"> in February 2018 of the proposed tender offer for up to </w:t>
      </w:r>
      <w:r>
        <w:rPr>
          <w:rFonts w:ascii="Calibri" w:eastAsia="Calibri" w:hAnsi="Calibri"/>
          <w:sz w:val="22"/>
          <w:szCs w:val="22"/>
          <w:lang w:val="en-US" w:eastAsia="en-US"/>
        </w:rPr>
        <w:t>$</w:t>
      </w:r>
      <w:r w:rsidRPr="00E75DBF">
        <w:rPr>
          <w:rFonts w:ascii="Calibri" w:eastAsia="Calibri" w:hAnsi="Calibri"/>
          <w:sz w:val="22"/>
          <w:szCs w:val="22"/>
          <w:lang w:val="en-US" w:eastAsia="en-US"/>
        </w:rPr>
        <w:t>300 million in value of Public Shares by PSCM Acquisition Co LLC, an entity controlled by Bill Ackman, CEO of Pershing Square Capital Management LP ("PSCM"), and other affiliates of PSCM, Mr</w:t>
      </w:r>
      <w:r w:rsidR="00D879A6">
        <w:rPr>
          <w:rFonts w:ascii="Calibri" w:eastAsia="Calibri" w:hAnsi="Calibri"/>
          <w:sz w:val="22"/>
          <w:szCs w:val="22"/>
          <w:lang w:val="en-US" w:eastAsia="en-US"/>
        </w:rPr>
        <w:t>.</w:t>
      </w:r>
      <w:r w:rsidRPr="00E75DBF">
        <w:rPr>
          <w:rFonts w:ascii="Calibri" w:eastAsia="Calibri" w:hAnsi="Calibri"/>
          <w:sz w:val="22"/>
          <w:szCs w:val="22"/>
          <w:lang w:val="en-US" w:eastAsia="en-US"/>
        </w:rPr>
        <w:t xml:space="preserve"> Ackman and his affiliates may, subject to applicable laws and restrictions</w:t>
      </w:r>
      <w:r w:rsidR="00E916E3">
        <w:rPr>
          <w:rFonts w:ascii="Calibri" w:eastAsia="Calibri" w:hAnsi="Calibri"/>
          <w:sz w:val="22"/>
          <w:szCs w:val="22"/>
          <w:lang w:val="en-US" w:eastAsia="en-US"/>
        </w:rPr>
        <w:t>,</w:t>
      </w:r>
      <w:bookmarkStart w:id="0" w:name="_GoBack"/>
      <w:bookmarkEnd w:id="0"/>
      <w:r w:rsidRPr="00E75DBF">
        <w:rPr>
          <w:rFonts w:ascii="Calibri" w:eastAsia="Calibri" w:hAnsi="Calibri"/>
          <w:sz w:val="22"/>
          <w:szCs w:val="22"/>
          <w:lang w:val="en-US" w:eastAsia="en-US"/>
        </w:rPr>
        <w:t xml:space="preserve"> choose to purchase, directly or indirectly, Public Shares, including through open market purchases.  While Mr</w:t>
      </w:r>
      <w:r w:rsidR="00D879A6">
        <w:rPr>
          <w:rFonts w:ascii="Calibri" w:eastAsia="Calibri" w:hAnsi="Calibri"/>
          <w:sz w:val="22"/>
          <w:szCs w:val="22"/>
          <w:lang w:val="en-US" w:eastAsia="en-US"/>
        </w:rPr>
        <w:t>.</w:t>
      </w:r>
      <w:r w:rsidRPr="00E75DBF">
        <w:rPr>
          <w:rFonts w:ascii="Calibri" w:eastAsia="Calibri" w:hAnsi="Calibri"/>
          <w:sz w:val="22"/>
          <w:szCs w:val="22"/>
          <w:lang w:val="en-US" w:eastAsia="en-US"/>
        </w:rPr>
        <w:t xml:space="preserve"> Ackman and his affiliates will not acquire any Public Shares during the Tender Offer, they may do so after the Tender Offer has completed.  </w:t>
      </w:r>
    </w:p>
    <w:p w:rsidR="00360936" w:rsidRDefault="00E75DBF" w:rsidP="002D65E9">
      <w:pPr>
        <w:spacing w:line="240" w:lineRule="auto"/>
        <w:jc w:val="left"/>
        <w:rPr>
          <w:rFonts w:ascii="Calibri" w:eastAsia="Calibri" w:hAnsi="Calibri"/>
          <w:sz w:val="22"/>
          <w:szCs w:val="22"/>
          <w:lang w:eastAsia="en-US"/>
        </w:rPr>
      </w:pPr>
      <w:r w:rsidRPr="00E75DBF">
        <w:rPr>
          <w:rFonts w:ascii="Calibri" w:eastAsia="Calibri" w:hAnsi="Calibri"/>
          <w:sz w:val="22"/>
          <w:szCs w:val="22"/>
          <w:lang w:val="en-US" w:eastAsia="en-US"/>
        </w:rPr>
        <w:t xml:space="preserve"> </w:t>
      </w:r>
    </w:p>
    <w:p w:rsidR="002079A5" w:rsidRPr="00E53288" w:rsidRDefault="002079A5" w:rsidP="008A0D7C">
      <w:pPr>
        <w:spacing w:line="240" w:lineRule="auto"/>
        <w:jc w:val="left"/>
        <w:rPr>
          <w:rFonts w:ascii="Calibri" w:eastAsia="Calibri" w:hAnsi="Calibri"/>
          <w:b/>
          <w:sz w:val="22"/>
          <w:szCs w:val="22"/>
          <w:lang w:eastAsia="en-US"/>
        </w:rPr>
      </w:pPr>
      <w:r w:rsidRPr="00E53288">
        <w:rPr>
          <w:rFonts w:ascii="Calibri" w:eastAsia="Calibri" w:hAnsi="Calibri"/>
          <w:b/>
          <w:sz w:val="22"/>
          <w:szCs w:val="22"/>
          <w:lang w:eastAsia="en-US"/>
        </w:rPr>
        <w:t>Expected Timetable</w:t>
      </w:r>
    </w:p>
    <w:p w:rsidR="002079A5" w:rsidRDefault="002079A5" w:rsidP="008A0D7C">
      <w:pPr>
        <w:spacing w:line="240" w:lineRule="auto"/>
        <w:jc w:val="left"/>
        <w:rPr>
          <w:rFonts w:ascii="Calibri" w:eastAsia="Calibri" w:hAnsi="Calibri"/>
          <w:sz w:val="22"/>
          <w:szCs w:val="22"/>
          <w:lang w:eastAsia="en-US"/>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4518"/>
      </w:tblGrid>
      <w:tr w:rsidR="002079A5" w:rsidRPr="00E53288" w:rsidTr="002079A5">
        <w:tc>
          <w:tcPr>
            <w:tcW w:w="4518" w:type="dxa"/>
            <w:hideMark/>
          </w:tcPr>
          <w:p w:rsidR="002079A5" w:rsidRPr="00E53288" w:rsidRDefault="002079A5" w:rsidP="00E53288">
            <w:pPr>
              <w:jc w:val="left"/>
              <w:rPr>
                <w:rFonts w:ascii="Calibri" w:eastAsia="Calibri" w:hAnsi="Calibri"/>
                <w:sz w:val="22"/>
                <w:szCs w:val="22"/>
                <w:lang w:eastAsia="en-US"/>
              </w:rPr>
            </w:pPr>
            <w:r w:rsidRPr="00E53288">
              <w:rPr>
                <w:rFonts w:ascii="Calibri" w:eastAsia="Calibri" w:hAnsi="Calibri"/>
                <w:sz w:val="22"/>
                <w:szCs w:val="22"/>
                <w:lang w:eastAsia="en-US"/>
              </w:rPr>
              <w:lastRenderedPageBreak/>
              <w:t>Commencement of Tender Offer</w:t>
            </w:r>
          </w:p>
        </w:tc>
        <w:tc>
          <w:tcPr>
            <w:tcW w:w="4518" w:type="dxa"/>
            <w:hideMark/>
          </w:tcPr>
          <w:p w:rsidR="002079A5" w:rsidRPr="00E53288" w:rsidRDefault="002079A5" w:rsidP="00524180">
            <w:pPr>
              <w:jc w:val="left"/>
              <w:rPr>
                <w:rFonts w:ascii="Calibri" w:eastAsia="Calibri" w:hAnsi="Calibri"/>
                <w:sz w:val="22"/>
                <w:szCs w:val="22"/>
                <w:lang w:eastAsia="en-US"/>
              </w:rPr>
            </w:pPr>
            <w:r w:rsidRPr="00E53288">
              <w:rPr>
                <w:rFonts w:ascii="Calibri" w:eastAsia="Calibri" w:hAnsi="Calibri"/>
                <w:sz w:val="22"/>
                <w:szCs w:val="22"/>
                <w:lang w:eastAsia="en-US"/>
              </w:rPr>
              <w:t>25 April 2018</w:t>
            </w:r>
          </w:p>
        </w:tc>
      </w:tr>
      <w:tr w:rsidR="002079A5" w:rsidRPr="00E53288" w:rsidTr="002079A5">
        <w:tc>
          <w:tcPr>
            <w:tcW w:w="4518" w:type="dxa"/>
            <w:hideMark/>
          </w:tcPr>
          <w:p w:rsidR="002079A5" w:rsidRPr="00E53288" w:rsidRDefault="002079A5" w:rsidP="00E53288">
            <w:pPr>
              <w:jc w:val="left"/>
              <w:rPr>
                <w:rFonts w:ascii="Calibri" w:eastAsia="Calibri" w:hAnsi="Calibri"/>
                <w:sz w:val="22"/>
                <w:szCs w:val="22"/>
                <w:lang w:eastAsia="en-US"/>
              </w:rPr>
            </w:pPr>
            <w:r w:rsidRPr="00E53288">
              <w:rPr>
                <w:rFonts w:ascii="Calibri" w:eastAsia="Calibri" w:hAnsi="Calibri"/>
                <w:sz w:val="22"/>
                <w:szCs w:val="22"/>
                <w:lang w:eastAsia="en-US"/>
              </w:rPr>
              <w:t>Reference NAV Determination Date</w:t>
            </w:r>
          </w:p>
          <w:p w:rsidR="002079A5" w:rsidRPr="00E53288" w:rsidRDefault="002079A5" w:rsidP="00E53288">
            <w:pPr>
              <w:jc w:val="left"/>
              <w:rPr>
                <w:rFonts w:ascii="Calibri" w:eastAsia="Calibri" w:hAnsi="Calibri"/>
                <w:sz w:val="22"/>
                <w:szCs w:val="22"/>
                <w:lang w:eastAsia="en-US"/>
              </w:rPr>
            </w:pPr>
            <w:r w:rsidRPr="00E53288">
              <w:rPr>
                <w:rFonts w:ascii="Calibri" w:eastAsia="Calibri" w:hAnsi="Calibri"/>
                <w:sz w:val="22"/>
                <w:szCs w:val="22"/>
                <w:lang w:eastAsia="en-US"/>
              </w:rPr>
              <w:t xml:space="preserve">Latest time for tenders of Public Shares held in uncertificated form through an Admitted Institution to be notified to banks or brokers </w:t>
            </w:r>
          </w:p>
        </w:tc>
        <w:tc>
          <w:tcPr>
            <w:tcW w:w="4518" w:type="dxa"/>
            <w:hideMark/>
          </w:tcPr>
          <w:p w:rsidR="002079A5" w:rsidRPr="00E53288" w:rsidRDefault="002079A5" w:rsidP="00E53288">
            <w:pPr>
              <w:jc w:val="left"/>
              <w:rPr>
                <w:rFonts w:ascii="Calibri" w:eastAsia="Calibri" w:hAnsi="Calibri"/>
                <w:sz w:val="22"/>
                <w:szCs w:val="22"/>
                <w:lang w:eastAsia="en-US"/>
              </w:rPr>
            </w:pPr>
            <w:r w:rsidRPr="00E53288">
              <w:rPr>
                <w:rFonts w:ascii="Calibri" w:eastAsia="Calibri" w:hAnsi="Calibri"/>
                <w:sz w:val="22"/>
                <w:szCs w:val="22"/>
                <w:lang w:eastAsia="en-US"/>
              </w:rPr>
              <w:t>9 May 2018</w:t>
            </w:r>
          </w:p>
          <w:p w:rsidR="002079A5" w:rsidRPr="00E53288" w:rsidRDefault="00E75DBF" w:rsidP="00524180">
            <w:pPr>
              <w:jc w:val="left"/>
              <w:rPr>
                <w:rFonts w:ascii="Calibri" w:eastAsia="Calibri" w:hAnsi="Calibri"/>
                <w:sz w:val="22"/>
                <w:szCs w:val="22"/>
                <w:lang w:eastAsia="en-US"/>
              </w:rPr>
            </w:pPr>
            <w:r>
              <w:rPr>
                <w:rFonts w:ascii="Calibri" w:eastAsia="Calibri" w:hAnsi="Calibri"/>
                <w:sz w:val="22"/>
                <w:szCs w:val="22"/>
                <w:lang w:eastAsia="en-US"/>
              </w:rPr>
              <w:t>2</w:t>
            </w:r>
            <w:r w:rsidR="00DA53D9">
              <w:rPr>
                <w:rFonts w:ascii="Calibri" w:eastAsia="Calibri" w:hAnsi="Calibri"/>
                <w:sz w:val="22"/>
                <w:szCs w:val="22"/>
                <w:lang w:eastAsia="en-US"/>
              </w:rPr>
              <w:t>:</w:t>
            </w:r>
            <w:r w:rsidR="002079A5" w:rsidRPr="00E53288">
              <w:rPr>
                <w:rFonts w:ascii="Calibri" w:eastAsia="Calibri" w:hAnsi="Calibri"/>
                <w:sz w:val="22"/>
                <w:szCs w:val="22"/>
                <w:lang w:eastAsia="en-US"/>
              </w:rPr>
              <w:t xml:space="preserve">00 p.m. </w:t>
            </w:r>
            <w:r>
              <w:rPr>
                <w:rFonts w:ascii="Calibri" w:eastAsia="Calibri" w:hAnsi="Calibri"/>
                <w:sz w:val="22"/>
                <w:szCs w:val="22"/>
                <w:lang w:eastAsia="en-US"/>
              </w:rPr>
              <w:t>CEST</w:t>
            </w:r>
            <w:r w:rsidR="00524180">
              <w:rPr>
                <w:rFonts w:ascii="Calibri" w:eastAsia="Calibri" w:hAnsi="Calibri"/>
                <w:sz w:val="22"/>
                <w:szCs w:val="22"/>
                <w:lang w:eastAsia="en-US"/>
              </w:rPr>
              <w:t xml:space="preserve"> on </w:t>
            </w:r>
            <w:r w:rsidR="002079A5" w:rsidRPr="00E53288">
              <w:rPr>
                <w:rFonts w:ascii="Calibri" w:eastAsia="Calibri" w:hAnsi="Calibri"/>
                <w:sz w:val="22"/>
                <w:szCs w:val="22"/>
                <w:lang w:eastAsia="en-US"/>
              </w:rPr>
              <w:t>10 May 2018</w:t>
            </w:r>
          </w:p>
        </w:tc>
      </w:tr>
      <w:tr w:rsidR="002079A5" w:rsidRPr="00E53288" w:rsidTr="002079A5">
        <w:tc>
          <w:tcPr>
            <w:tcW w:w="4518" w:type="dxa"/>
            <w:hideMark/>
          </w:tcPr>
          <w:p w:rsidR="002079A5" w:rsidRPr="00E53288" w:rsidRDefault="002079A5" w:rsidP="00E53288">
            <w:pPr>
              <w:jc w:val="left"/>
              <w:rPr>
                <w:rFonts w:ascii="Calibri" w:eastAsia="Calibri" w:hAnsi="Calibri"/>
                <w:sz w:val="22"/>
                <w:szCs w:val="22"/>
                <w:lang w:eastAsia="en-US"/>
              </w:rPr>
            </w:pPr>
            <w:r w:rsidRPr="00E53288">
              <w:rPr>
                <w:rFonts w:ascii="Calibri" w:eastAsia="Calibri" w:hAnsi="Calibri"/>
                <w:sz w:val="22"/>
                <w:szCs w:val="22"/>
                <w:lang w:eastAsia="en-US"/>
              </w:rPr>
              <w:t>Closing Date for Tender Offer</w:t>
            </w:r>
          </w:p>
        </w:tc>
        <w:tc>
          <w:tcPr>
            <w:tcW w:w="4518" w:type="dxa"/>
            <w:hideMark/>
          </w:tcPr>
          <w:p w:rsidR="002079A5" w:rsidRPr="00E53288" w:rsidRDefault="00DA53D9" w:rsidP="00524180">
            <w:pPr>
              <w:jc w:val="left"/>
              <w:rPr>
                <w:rFonts w:ascii="Calibri" w:eastAsia="Calibri" w:hAnsi="Calibri"/>
                <w:sz w:val="22"/>
                <w:szCs w:val="22"/>
                <w:lang w:eastAsia="en-US"/>
              </w:rPr>
            </w:pPr>
            <w:r>
              <w:rPr>
                <w:rFonts w:ascii="Calibri" w:eastAsia="Calibri" w:hAnsi="Calibri"/>
                <w:sz w:val="22"/>
                <w:szCs w:val="22"/>
                <w:lang w:eastAsia="en-US"/>
              </w:rPr>
              <w:t xml:space="preserve">1:00 p.m. BST on </w:t>
            </w:r>
            <w:r w:rsidR="002079A5" w:rsidRPr="00E53288">
              <w:rPr>
                <w:rFonts w:ascii="Calibri" w:eastAsia="Calibri" w:hAnsi="Calibri"/>
                <w:sz w:val="22"/>
                <w:szCs w:val="22"/>
                <w:lang w:eastAsia="en-US"/>
              </w:rPr>
              <w:t>10 May 2018</w:t>
            </w:r>
          </w:p>
        </w:tc>
      </w:tr>
      <w:tr w:rsidR="002079A5" w:rsidRPr="00E53288" w:rsidTr="002079A5">
        <w:tc>
          <w:tcPr>
            <w:tcW w:w="4518" w:type="dxa"/>
            <w:hideMark/>
          </w:tcPr>
          <w:p w:rsidR="002079A5" w:rsidRPr="00E53288" w:rsidRDefault="002079A5" w:rsidP="00E53288">
            <w:pPr>
              <w:jc w:val="left"/>
              <w:rPr>
                <w:rFonts w:ascii="Calibri" w:eastAsia="Calibri" w:hAnsi="Calibri"/>
                <w:sz w:val="22"/>
                <w:szCs w:val="22"/>
                <w:lang w:eastAsia="en-US"/>
              </w:rPr>
            </w:pPr>
            <w:r w:rsidRPr="00E53288">
              <w:rPr>
                <w:rFonts w:ascii="Calibri" w:eastAsia="Calibri" w:hAnsi="Calibri"/>
                <w:sz w:val="22"/>
                <w:szCs w:val="22"/>
                <w:lang w:eastAsia="en-US"/>
              </w:rPr>
              <w:t>Record Date for the Tender Offer</w:t>
            </w:r>
          </w:p>
        </w:tc>
        <w:tc>
          <w:tcPr>
            <w:tcW w:w="4518" w:type="dxa"/>
            <w:hideMark/>
          </w:tcPr>
          <w:p w:rsidR="002079A5" w:rsidRPr="00E53288" w:rsidRDefault="002079A5" w:rsidP="00524180">
            <w:pPr>
              <w:jc w:val="left"/>
              <w:rPr>
                <w:rFonts w:ascii="Calibri" w:eastAsia="Calibri" w:hAnsi="Calibri"/>
                <w:sz w:val="22"/>
                <w:szCs w:val="22"/>
                <w:lang w:eastAsia="en-US"/>
              </w:rPr>
            </w:pPr>
            <w:r w:rsidRPr="00E53288">
              <w:rPr>
                <w:rFonts w:ascii="Calibri" w:eastAsia="Calibri" w:hAnsi="Calibri"/>
                <w:sz w:val="22"/>
                <w:szCs w:val="22"/>
                <w:lang w:eastAsia="en-US"/>
              </w:rPr>
              <w:t>5</w:t>
            </w:r>
            <w:r w:rsidR="00DA53D9">
              <w:rPr>
                <w:rFonts w:ascii="Calibri" w:eastAsia="Calibri" w:hAnsi="Calibri"/>
                <w:sz w:val="22"/>
                <w:szCs w:val="22"/>
                <w:lang w:eastAsia="en-US"/>
              </w:rPr>
              <w:t>:</w:t>
            </w:r>
            <w:r w:rsidRPr="00E53288">
              <w:rPr>
                <w:rFonts w:ascii="Calibri" w:eastAsia="Calibri" w:hAnsi="Calibri"/>
                <w:sz w:val="22"/>
                <w:szCs w:val="22"/>
                <w:lang w:eastAsia="en-US"/>
              </w:rPr>
              <w:t>00 p.m.</w:t>
            </w:r>
            <w:r w:rsidR="00DA53D9">
              <w:rPr>
                <w:rFonts w:ascii="Calibri" w:eastAsia="Calibri" w:hAnsi="Calibri"/>
                <w:sz w:val="22"/>
                <w:szCs w:val="22"/>
                <w:lang w:eastAsia="en-US"/>
              </w:rPr>
              <w:t xml:space="preserve"> BST </w:t>
            </w:r>
            <w:r w:rsidR="00524180">
              <w:rPr>
                <w:rFonts w:ascii="Calibri" w:eastAsia="Calibri" w:hAnsi="Calibri"/>
                <w:sz w:val="22"/>
                <w:szCs w:val="22"/>
                <w:lang w:eastAsia="en-US"/>
              </w:rPr>
              <w:t xml:space="preserve">on </w:t>
            </w:r>
            <w:r w:rsidRPr="00E53288">
              <w:rPr>
                <w:rFonts w:ascii="Calibri" w:eastAsia="Calibri" w:hAnsi="Calibri"/>
                <w:sz w:val="22"/>
                <w:szCs w:val="22"/>
                <w:lang w:eastAsia="en-US"/>
              </w:rPr>
              <w:t>10 May 2018</w:t>
            </w:r>
          </w:p>
        </w:tc>
      </w:tr>
      <w:tr w:rsidR="002079A5" w:rsidRPr="00E53288" w:rsidTr="002079A5">
        <w:tc>
          <w:tcPr>
            <w:tcW w:w="4518" w:type="dxa"/>
            <w:hideMark/>
          </w:tcPr>
          <w:p w:rsidR="002079A5" w:rsidRPr="00E53288" w:rsidRDefault="002079A5" w:rsidP="00E53288">
            <w:pPr>
              <w:jc w:val="left"/>
              <w:rPr>
                <w:rFonts w:ascii="Calibri" w:eastAsia="Calibri" w:hAnsi="Calibri"/>
                <w:sz w:val="22"/>
                <w:szCs w:val="22"/>
                <w:lang w:eastAsia="en-US"/>
              </w:rPr>
            </w:pPr>
            <w:r w:rsidRPr="00E53288">
              <w:rPr>
                <w:rFonts w:ascii="Calibri" w:eastAsia="Calibri" w:hAnsi="Calibri"/>
                <w:sz w:val="22"/>
                <w:szCs w:val="22"/>
                <w:lang w:eastAsia="en-US"/>
              </w:rPr>
              <w:t>Announcement of results of Tender Offer and Strike Price</w:t>
            </w:r>
          </w:p>
        </w:tc>
        <w:tc>
          <w:tcPr>
            <w:tcW w:w="4518" w:type="dxa"/>
            <w:hideMark/>
          </w:tcPr>
          <w:p w:rsidR="002079A5" w:rsidRPr="00E53288" w:rsidRDefault="00524180" w:rsidP="00A53F9C">
            <w:pPr>
              <w:jc w:val="left"/>
              <w:rPr>
                <w:rFonts w:ascii="Calibri" w:eastAsia="Calibri" w:hAnsi="Calibri"/>
                <w:sz w:val="22"/>
                <w:szCs w:val="22"/>
                <w:lang w:eastAsia="en-US"/>
              </w:rPr>
            </w:pPr>
            <w:r>
              <w:rPr>
                <w:rFonts w:ascii="Calibri" w:eastAsia="Calibri" w:hAnsi="Calibri"/>
                <w:sz w:val="22"/>
                <w:szCs w:val="22"/>
                <w:lang w:eastAsia="en-US"/>
              </w:rPr>
              <w:t>11</w:t>
            </w:r>
            <w:r w:rsidR="002079A5" w:rsidRPr="00E53288">
              <w:rPr>
                <w:rFonts w:ascii="Calibri" w:eastAsia="Calibri" w:hAnsi="Calibri"/>
                <w:sz w:val="22"/>
                <w:szCs w:val="22"/>
                <w:lang w:eastAsia="en-US"/>
              </w:rPr>
              <w:t xml:space="preserve"> May 2018</w:t>
            </w:r>
          </w:p>
        </w:tc>
      </w:tr>
      <w:tr w:rsidR="002079A5" w:rsidRPr="00E53288" w:rsidTr="002079A5">
        <w:tc>
          <w:tcPr>
            <w:tcW w:w="4518" w:type="dxa"/>
            <w:hideMark/>
          </w:tcPr>
          <w:p w:rsidR="002079A5" w:rsidRPr="00E53288" w:rsidRDefault="002079A5" w:rsidP="00E53288">
            <w:pPr>
              <w:jc w:val="left"/>
              <w:rPr>
                <w:rFonts w:ascii="Calibri" w:eastAsia="Calibri" w:hAnsi="Calibri"/>
                <w:sz w:val="22"/>
                <w:szCs w:val="22"/>
                <w:lang w:eastAsia="en-US"/>
              </w:rPr>
            </w:pPr>
            <w:r w:rsidRPr="00E53288">
              <w:rPr>
                <w:rFonts w:ascii="Calibri" w:eastAsia="Calibri" w:hAnsi="Calibri"/>
                <w:sz w:val="22"/>
                <w:szCs w:val="22"/>
                <w:lang w:eastAsia="en-US"/>
              </w:rPr>
              <w:t>Settlement of Tender Offer consideration</w:t>
            </w:r>
          </w:p>
        </w:tc>
        <w:tc>
          <w:tcPr>
            <w:tcW w:w="4518" w:type="dxa"/>
            <w:hideMark/>
          </w:tcPr>
          <w:p w:rsidR="002079A5" w:rsidRPr="00E53288" w:rsidRDefault="00524180" w:rsidP="00E53288">
            <w:pPr>
              <w:jc w:val="left"/>
              <w:rPr>
                <w:rFonts w:ascii="Calibri" w:eastAsia="Calibri" w:hAnsi="Calibri"/>
                <w:sz w:val="22"/>
                <w:szCs w:val="22"/>
                <w:lang w:eastAsia="en-US"/>
              </w:rPr>
            </w:pPr>
            <w:r>
              <w:rPr>
                <w:rFonts w:ascii="Calibri" w:eastAsia="Calibri" w:hAnsi="Calibri"/>
                <w:sz w:val="22"/>
                <w:szCs w:val="22"/>
                <w:lang w:eastAsia="en-US"/>
              </w:rPr>
              <w:t>18</w:t>
            </w:r>
            <w:r w:rsidR="002079A5" w:rsidRPr="00E53288">
              <w:rPr>
                <w:rFonts w:ascii="Calibri" w:eastAsia="Calibri" w:hAnsi="Calibri"/>
                <w:sz w:val="22"/>
                <w:szCs w:val="22"/>
                <w:lang w:eastAsia="en-US"/>
              </w:rPr>
              <w:t xml:space="preserve"> May 2018</w:t>
            </w:r>
          </w:p>
        </w:tc>
      </w:tr>
    </w:tbl>
    <w:p w:rsidR="002079A5" w:rsidRPr="00E53288" w:rsidRDefault="002079A5" w:rsidP="00E53288">
      <w:pPr>
        <w:spacing w:line="240" w:lineRule="auto"/>
        <w:jc w:val="left"/>
        <w:rPr>
          <w:rFonts w:ascii="Calibri" w:eastAsia="Calibri" w:hAnsi="Calibri"/>
          <w:sz w:val="22"/>
          <w:szCs w:val="22"/>
          <w:lang w:eastAsia="en-US"/>
        </w:rPr>
      </w:pPr>
    </w:p>
    <w:p w:rsidR="00423A38" w:rsidRPr="00423A38" w:rsidRDefault="00A10219" w:rsidP="00553B64">
      <w:pPr>
        <w:spacing w:line="240" w:lineRule="auto"/>
        <w:jc w:val="left"/>
        <w:rPr>
          <w:rFonts w:ascii="Calibri" w:eastAsia="Calibri" w:hAnsi="Calibri"/>
          <w:b/>
          <w:sz w:val="22"/>
          <w:szCs w:val="22"/>
          <w:lang w:eastAsia="en-US"/>
        </w:rPr>
      </w:pPr>
      <w:r w:rsidRPr="00423A38">
        <w:rPr>
          <w:rFonts w:ascii="Calibri" w:eastAsia="Calibri" w:hAnsi="Calibri"/>
          <w:b/>
          <w:sz w:val="22"/>
          <w:szCs w:val="22"/>
          <w:lang w:eastAsia="en-US"/>
        </w:rPr>
        <w:t>About Pershing Square Holdings, Ltd.   </w:t>
      </w:r>
    </w:p>
    <w:p w:rsidR="00423A38" w:rsidRDefault="00A10219" w:rsidP="00553B64">
      <w:pPr>
        <w:spacing w:line="240" w:lineRule="auto"/>
        <w:jc w:val="left"/>
        <w:rPr>
          <w:rFonts w:ascii="Calibri" w:eastAsia="Calibri" w:hAnsi="Calibri"/>
          <w:sz w:val="22"/>
          <w:szCs w:val="22"/>
          <w:lang w:eastAsia="en-US"/>
        </w:rPr>
      </w:pPr>
      <w:r w:rsidRPr="00423A38">
        <w:rPr>
          <w:rFonts w:ascii="Calibri" w:eastAsia="Calibri" w:hAnsi="Calibri"/>
          <w:sz w:val="22"/>
          <w:szCs w:val="22"/>
          <w:lang w:eastAsia="en-US"/>
        </w:rPr>
        <w:t>Pershing Square Holdings, Ltd. (LN:PSH) (NA:PSH) is an investment holding company structured as</w:t>
      </w:r>
      <w:r>
        <w:rPr>
          <w:rFonts w:ascii="Calibri" w:eastAsia="Calibri" w:hAnsi="Calibri"/>
          <w:sz w:val="22"/>
          <w:szCs w:val="22"/>
          <w:lang w:eastAsia="en-US"/>
        </w:rPr>
        <w:t xml:space="preserve"> </w:t>
      </w:r>
      <w:r w:rsidRPr="00423A38">
        <w:rPr>
          <w:rFonts w:ascii="Calibri" w:eastAsia="Calibri" w:hAnsi="Calibri"/>
          <w:sz w:val="22"/>
          <w:szCs w:val="22"/>
          <w:lang w:eastAsia="en-US"/>
        </w:rPr>
        <w:t>a closed ended fund that makes concentrated investments principally in North American</w:t>
      </w:r>
      <w:r>
        <w:rPr>
          <w:rFonts w:ascii="Calibri" w:eastAsia="Calibri" w:hAnsi="Calibri"/>
          <w:sz w:val="22"/>
          <w:szCs w:val="22"/>
          <w:lang w:eastAsia="en-US"/>
        </w:rPr>
        <w:t xml:space="preserve"> </w:t>
      </w:r>
      <w:r w:rsidRPr="00423A38">
        <w:rPr>
          <w:rFonts w:ascii="Calibri" w:eastAsia="Calibri" w:hAnsi="Calibri"/>
          <w:sz w:val="22"/>
          <w:szCs w:val="22"/>
          <w:lang w:eastAsia="en-US"/>
        </w:rPr>
        <w:t>companies.  </w:t>
      </w:r>
    </w:p>
    <w:p w:rsidR="00423A38" w:rsidRDefault="00E916E3" w:rsidP="00553B64">
      <w:pPr>
        <w:spacing w:line="240" w:lineRule="auto"/>
        <w:jc w:val="left"/>
        <w:rPr>
          <w:rFonts w:ascii="Calibri" w:eastAsia="Calibri" w:hAnsi="Calibri"/>
          <w:sz w:val="22"/>
          <w:szCs w:val="22"/>
          <w:lang w:eastAsia="en-US"/>
        </w:rPr>
      </w:pPr>
    </w:p>
    <w:p w:rsidR="00572FB3" w:rsidRPr="00596D0B" w:rsidRDefault="00A10219" w:rsidP="00553B64">
      <w:pPr>
        <w:spacing w:line="240" w:lineRule="auto"/>
        <w:jc w:val="left"/>
        <w:rPr>
          <w:rFonts w:ascii="Calibri" w:eastAsia="Calibri" w:hAnsi="Calibri"/>
          <w:b/>
          <w:sz w:val="22"/>
          <w:szCs w:val="22"/>
          <w:lang w:val="en-US" w:eastAsia="en-US"/>
        </w:rPr>
      </w:pPr>
      <w:r w:rsidRPr="00596D0B">
        <w:rPr>
          <w:rFonts w:ascii="Calibri" w:eastAsia="Calibri" w:hAnsi="Calibri"/>
          <w:b/>
          <w:sz w:val="22"/>
          <w:szCs w:val="22"/>
          <w:lang w:val="en-US" w:eastAsia="en-US"/>
        </w:rPr>
        <w:t xml:space="preserve">MEDIA CONTACT </w:t>
      </w:r>
    </w:p>
    <w:p w:rsidR="00572FB3" w:rsidRPr="00596D0B" w:rsidRDefault="00A10219" w:rsidP="00553B64">
      <w:pPr>
        <w:spacing w:line="240" w:lineRule="auto"/>
        <w:jc w:val="left"/>
        <w:rPr>
          <w:rFonts w:ascii="Calibri" w:eastAsia="Calibri" w:hAnsi="Calibri"/>
          <w:b/>
          <w:sz w:val="22"/>
          <w:szCs w:val="22"/>
          <w:lang w:val="en-US" w:eastAsia="en-US"/>
        </w:rPr>
      </w:pPr>
      <w:r w:rsidRPr="00596D0B">
        <w:rPr>
          <w:rFonts w:ascii="Calibri" w:eastAsia="Calibri" w:hAnsi="Calibri"/>
          <w:b/>
          <w:sz w:val="22"/>
          <w:szCs w:val="22"/>
          <w:lang w:val="en-US" w:eastAsia="en-US"/>
        </w:rPr>
        <w:t xml:space="preserve">Maitland </w:t>
      </w:r>
    </w:p>
    <w:p w:rsidR="00572FB3" w:rsidRDefault="00A10219" w:rsidP="00553B64">
      <w:pPr>
        <w:pStyle w:val="Body1"/>
        <w:spacing w:after="0" w:line="240" w:lineRule="auto"/>
        <w:jc w:val="left"/>
        <w:rPr>
          <w:rFonts w:ascii="Calibri" w:eastAsia="Calibri" w:hAnsi="Calibri"/>
          <w:color w:val="0000FF"/>
          <w:sz w:val="22"/>
          <w:szCs w:val="22"/>
          <w:u w:val="single"/>
          <w:lang w:val="en-US" w:eastAsia="en-US"/>
        </w:rPr>
      </w:pPr>
      <w:r w:rsidRPr="005F2DAB">
        <w:rPr>
          <w:rFonts w:ascii="Calibri" w:eastAsia="Calibri" w:hAnsi="Calibri"/>
          <w:sz w:val="22"/>
          <w:szCs w:val="22"/>
          <w:lang w:val="en-US" w:eastAsia="en-US"/>
        </w:rPr>
        <w:t>Seda Ambartsumian</w:t>
      </w:r>
      <w:r>
        <w:rPr>
          <w:rFonts w:ascii="Calibri" w:eastAsia="Calibri" w:hAnsi="Calibri"/>
          <w:sz w:val="22"/>
          <w:szCs w:val="22"/>
          <w:lang w:val="en-US" w:eastAsia="en-US"/>
        </w:rPr>
        <w:t>/</w:t>
      </w:r>
      <w:r w:rsidRPr="007D07EE">
        <w:rPr>
          <w:rFonts w:ascii="Calibri" w:eastAsia="Calibri" w:hAnsi="Calibri"/>
          <w:sz w:val="22"/>
          <w:szCs w:val="22"/>
          <w:lang w:val="en-US" w:eastAsia="en-US"/>
        </w:rPr>
        <w:t>Sam Turvey</w:t>
      </w:r>
      <w:r>
        <w:rPr>
          <w:rFonts w:ascii="Calibri" w:eastAsia="Calibri" w:hAnsi="Calibri"/>
          <w:sz w:val="22"/>
          <w:szCs w:val="22"/>
          <w:lang w:val="en-US" w:eastAsia="en-US"/>
        </w:rPr>
        <w:t xml:space="preserve"> </w:t>
      </w:r>
      <w:r w:rsidRPr="00596D0B">
        <w:rPr>
          <w:rFonts w:ascii="Calibri" w:eastAsia="Calibri" w:hAnsi="Calibri"/>
          <w:sz w:val="22"/>
          <w:szCs w:val="22"/>
          <w:lang w:val="en-US" w:eastAsia="en-US"/>
        </w:rPr>
        <w:t xml:space="preserve">+44 20 7379 5151, </w:t>
      </w:r>
      <w:hyperlink r:id="rId11" w:history="1">
        <w:r w:rsidRPr="00596D0B">
          <w:rPr>
            <w:rFonts w:ascii="Calibri" w:eastAsia="Calibri" w:hAnsi="Calibri"/>
            <w:color w:val="0000FF"/>
            <w:sz w:val="22"/>
            <w:szCs w:val="22"/>
            <w:u w:val="single"/>
            <w:lang w:val="en-US" w:eastAsia="en-US"/>
          </w:rPr>
          <w:t>Media-pershingsquareholdings@maitland.co.uk</w:t>
        </w:r>
      </w:hyperlink>
    </w:p>
    <w:p w:rsidR="00746242" w:rsidRDefault="00E916E3" w:rsidP="00553B64">
      <w:pPr>
        <w:pStyle w:val="Body1"/>
        <w:spacing w:after="0" w:line="240" w:lineRule="auto"/>
        <w:jc w:val="left"/>
        <w:rPr>
          <w:rFonts w:ascii="Calibri" w:eastAsia="Calibri" w:hAnsi="Calibri"/>
          <w:sz w:val="22"/>
          <w:szCs w:val="22"/>
          <w:lang w:eastAsia="en-US"/>
        </w:rPr>
      </w:pPr>
    </w:p>
    <w:p w:rsidR="00544365" w:rsidRDefault="00544365" w:rsidP="00553B64">
      <w:pPr>
        <w:pStyle w:val="Body1"/>
        <w:spacing w:after="0" w:line="240" w:lineRule="auto"/>
        <w:jc w:val="left"/>
        <w:rPr>
          <w:rFonts w:ascii="Calibri" w:eastAsia="Calibri" w:hAnsi="Calibri"/>
          <w:sz w:val="22"/>
          <w:szCs w:val="22"/>
          <w:lang w:eastAsia="en-US"/>
        </w:rPr>
      </w:pPr>
      <w:r w:rsidRPr="00544365">
        <w:rPr>
          <w:rFonts w:ascii="Calibri" w:eastAsia="Calibri" w:hAnsi="Calibri"/>
          <w:sz w:val="22"/>
          <w:szCs w:val="22"/>
          <w:lang w:eastAsia="en-US"/>
        </w:rPr>
        <w:t xml:space="preserve">A copy of the Tender Document has been submitted to the National Storage Mechanism and will shortly be available for inspection at </w:t>
      </w:r>
      <w:hyperlink r:id="rId12" w:history="1">
        <w:r w:rsidRPr="00801035">
          <w:rPr>
            <w:rStyle w:val="Hyperlink"/>
            <w:rFonts w:ascii="Calibri" w:eastAsia="Calibri" w:hAnsi="Calibri"/>
            <w:sz w:val="22"/>
            <w:szCs w:val="22"/>
            <w:lang w:eastAsia="en-US"/>
          </w:rPr>
          <w:t>www.morningstar.co.uk/uk/NSM</w:t>
        </w:r>
      </w:hyperlink>
      <w:r>
        <w:rPr>
          <w:rFonts w:ascii="Calibri" w:eastAsia="Calibri" w:hAnsi="Calibri"/>
          <w:sz w:val="22"/>
          <w:szCs w:val="22"/>
          <w:lang w:eastAsia="en-US"/>
        </w:rPr>
        <w:t xml:space="preserve"> </w:t>
      </w:r>
    </w:p>
    <w:p w:rsidR="00544365" w:rsidRDefault="00544365" w:rsidP="00553B64">
      <w:pPr>
        <w:pStyle w:val="Body1"/>
        <w:spacing w:after="0" w:line="240" w:lineRule="auto"/>
        <w:jc w:val="left"/>
        <w:rPr>
          <w:rFonts w:ascii="Calibri" w:eastAsia="Calibri" w:hAnsi="Calibri"/>
          <w:sz w:val="22"/>
          <w:szCs w:val="22"/>
          <w:lang w:eastAsia="en-US"/>
        </w:rPr>
      </w:pPr>
    </w:p>
    <w:p w:rsidR="002D65E9" w:rsidRPr="00443752" w:rsidRDefault="002D65E9" w:rsidP="00443752">
      <w:pPr>
        <w:spacing w:line="240" w:lineRule="auto"/>
        <w:jc w:val="left"/>
        <w:rPr>
          <w:rFonts w:ascii="Calibri" w:eastAsia="Calibri" w:hAnsi="Calibri"/>
          <w:b/>
          <w:sz w:val="22"/>
          <w:szCs w:val="22"/>
          <w:lang w:eastAsia="en-US"/>
        </w:rPr>
      </w:pPr>
      <w:r w:rsidRPr="00443752">
        <w:rPr>
          <w:rFonts w:ascii="Calibri" w:eastAsia="Calibri" w:hAnsi="Calibri"/>
          <w:b/>
          <w:sz w:val="22"/>
          <w:szCs w:val="22"/>
          <w:lang w:eastAsia="en-US"/>
        </w:rPr>
        <w:t>IMPORTANT NOTICES</w:t>
      </w:r>
    </w:p>
    <w:p w:rsidR="00360936" w:rsidRDefault="00360936" w:rsidP="00443752">
      <w:pPr>
        <w:spacing w:line="240" w:lineRule="auto"/>
        <w:jc w:val="left"/>
        <w:rPr>
          <w:rFonts w:ascii="Calibri" w:eastAsia="Calibri" w:hAnsi="Calibri"/>
          <w:sz w:val="22"/>
          <w:szCs w:val="22"/>
          <w:lang w:eastAsia="en-US"/>
        </w:rPr>
      </w:pPr>
      <w:r w:rsidRPr="000F3FD0">
        <w:rPr>
          <w:rFonts w:ascii="Calibri" w:eastAsia="Calibri" w:hAnsi="Calibri"/>
          <w:sz w:val="22"/>
          <w:szCs w:val="22"/>
          <w:lang w:eastAsia="en-US"/>
        </w:rPr>
        <w:t xml:space="preserve">This is a </w:t>
      </w:r>
      <w:r>
        <w:rPr>
          <w:rFonts w:ascii="Calibri" w:eastAsia="Calibri" w:hAnsi="Calibri"/>
          <w:sz w:val="22"/>
          <w:szCs w:val="22"/>
          <w:lang w:eastAsia="en-US"/>
        </w:rPr>
        <w:t xml:space="preserve">public announcement </w:t>
      </w:r>
      <w:r w:rsidRPr="000F3FD0">
        <w:rPr>
          <w:rFonts w:ascii="Calibri" w:eastAsia="Calibri" w:hAnsi="Calibri"/>
          <w:sz w:val="22"/>
          <w:szCs w:val="22"/>
          <w:lang w:eastAsia="en-US"/>
        </w:rPr>
        <w:t xml:space="preserve">by Pershing Square Holdings, Ltd </w:t>
      </w:r>
      <w:r>
        <w:rPr>
          <w:rFonts w:ascii="Calibri" w:eastAsia="Calibri" w:hAnsi="Calibri"/>
          <w:sz w:val="22"/>
          <w:szCs w:val="22"/>
          <w:lang w:eastAsia="en-US"/>
        </w:rPr>
        <w:t xml:space="preserve">(“PSH”) </w:t>
      </w:r>
      <w:r w:rsidRPr="000F3FD0">
        <w:rPr>
          <w:rFonts w:ascii="Calibri" w:eastAsia="Calibri" w:hAnsi="Calibri"/>
          <w:sz w:val="22"/>
          <w:szCs w:val="22"/>
          <w:lang w:eastAsia="en-US"/>
        </w:rPr>
        <w:t xml:space="preserve">pursuant to Section 17 paragraph 1 of the </w:t>
      </w:r>
      <w:r>
        <w:rPr>
          <w:rFonts w:ascii="Calibri" w:eastAsia="Calibri" w:hAnsi="Calibri"/>
          <w:sz w:val="22"/>
          <w:szCs w:val="22"/>
          <w:lang w:eastAsia="en-US"/>
        </w:rPr>
        <w:t xml:space="preserve">European </w:t>
      </w:r>
      <w:r w:rsidRPr="000F3FD0">
        <w:rPr>
          <w:rFonts w:ascii="Calibri" w:eastAsia="Calibri" w:hAnsi="Calibri"/>
          <w:sz w:val="22"/>
          <w:szCs w:val="22"/>
          <w:lang w:eastAsia="en-US"/>
        </w:rPr>
        <w:t xml:space="preserve">Market Abuse Regulation </w:t>
      </w:r>
      <w:r>
        <w:rPr>
          <w:rFonts w:ascii="Calibri" w:eastAsia="Calibri" w:hAnsi="Calibri"/>
          <w:sz w:val="22"/>
          <w:szCs w:val="22"/>
          <w:lang w:eastAsia="en-US"/>
        </w:rPr>
        <w:t>(596/2014)</w:t>
      </w:r>
      <w:r w:rsidR="00443752">
        <w:rPr>
          <w:rFonts w:ascii="Calibri" w:eastAsia="Calibri" w:hAnsi="Calibri"/>
          <w:sz w:val="22"/>
          <w:szCs w:val="22"/>
          <w:lang w:eastAsia="en-US"/>
        </w:rPr>
        <w:t>.</w:t>
      </w:r>
    </w:p>
    <w:p w:rsidR="00360936" w:rsidRDefault="00360936" w:rsidP="00443752">
      <w:pPr>
        <w:spacing w:line="240" w:lineRule="auto"/>
        <w:jc w:val="left"/>
        <w:rPr>
          <w:rFonts w:ascii="Calibri" w:eastAsia="Calibri" w:hAnsi="Calibri"/>
          <w:sz w:val="22"/>
          <w:szCs w:val="22"/>
          <w:lang w:eastAsia="en-US"/>
        </w:rPr>
      </w:pPr>
    </w:p>
    <w:p w:rsidR="002D65E9" w:rsidRPr="00443752" w:rsidRDefault="002D65E9" w:rsidP="00443752">
      <w:pPr>
        <w:spacing w:line="240" w:lineRule="auto"/>
        <w:jc w:val="left"/>
        <w:rPr>
          <w:rFonts w:ascii="Calibri" w:eastAsia="Calibri" w:hAnsi="Calibri"/>
          <w:sz w:val="22"/>
          <w:szCs w:val="22"/>
          <w:lang w:eastAsia="en-US"/>
        </w:rPr>
      </w:pPr>
      <w:r w:rsidRPr="00443752">
        <w:rPr>
          <w:rFonts w:ascii="Calibri" w:eastAsia="Calibri" w:hAnsi="Calibri"/>
          <w:sz w:val="22"/>
          <w:szCs w:val="22"/>
          <w:lang w:eastAsia="en-US"/>
        </w:rPr>
        <w:t>This announcement does not constitute an offer or solicitation to acquire or</w:t>
      </w:r>
      <w:r>
        <w:rPr>
          <w:rFonts w:ascii="Calibri" w:eastAsia="Calibri" w:hAnsi="Calibri"/>
          <w:sz w:val="22"/>
          <w:szCs w:val="22"/>
          <w:lang w:eastAsia="en-US"/>
        </w:rPr>
        <w:t xml:space="preserve"> </w:t>
      </w:r>
      <w:r w:rsidRPr="00443752">
        <w:rPr>
          <w:rFonts w:ascii="Calibri" w:eastAsia="Calibri" w:hAnsi="Calibri"/>
          <w:sz w:val="22"/>
          <w:szCs w:val="22"/>
          <w:lang w:eastAsia="en-US"/>
        </w:rPr>
        <w:t>sell any securities in the Company.  Any acceptance or other response to the</w:t>
      </w:r>
      <w:r>
        <w:rPr>
          <w:rFonts w:ascii="Calibri" w:eastAsia="Calibri" w:hAnsi="Calibri"/>
          <w:sz w:val="22"/>
          <w:szCs w:val="22"/>
          <w:lang w:eastAsia="en-US"/>
        </w:rPr>
        <w:t xml:space="preserve"> </w:t>
      </w:r>
      <w:r w:rsidRPr="00443752">
        <w:rPr>
          <w:rFonts w:ascii="Calibri" w:eastAsia="Calibri" w:hAnsi="Calibri"/>
          <w:sz w:val="22"/>
          <w:szCs w:val="22"/>
          <w:lang w:eastAsia="en-US"/>
        </w:rPr>
        <w:t>Tender Offer should be made on the basis of the information contained in the</w:t>
      </w:r>
      <w:r>
        <w:rPr>
          <w:rFonts w:ascii="Calibri" w:eastAsia="Calibri" w:hAnsi="Calibri"/>
          <w:sz w:val="22"/>
          <w:szCs w:val="22"/>
          <w:lang w:eastAsia="en-US"/>
        </w:rPr>
        <w:t xml:space="preserve"> Tender Document</w:t>
      </w:r>
      <w:r w:rsidRPr="00443752">
        <w:rPr>
          <w:rFonts w:ascii="Calibri" w:eastAsia="Calibri" w:hAnsi="Calibri"/>
          <w:sz w:val="22"/>
          <w:szCs w:val="22"/>
          <w:lang w:eastAsia="en-US"/>
        </w:rPr>
        <w:t>.  The Tender Offer will not be extended into any jurisdiction where to</w:t>
      </w:r>
      <w:r>
        <w:rPr>
          <w:rFonts w:ascii="Calibri" w:eastAsia="Calibri" w:hAnsi="Calibri"/>
          <w:sz w:val="22"/>
          <w:szCs w:val="22"/>
          <w:lang w:eastAsia="en-US"/>
        </w:rPr>
        <w:t xml:space="preserve"> </w:t>
      </w:r>
      <w:r w:rsidRPr="00443752">
        <w:rPr>
          <w:rFonts w:ascii="Calibri" w:eastAsia="Calibri" w:hAnsi="Calibri"/>
          <w:sz w:val="22"/>
          <w:szCs w:val="22"/>
          <w:lang w:eastAsia="en-US"/>
        </w:rPr>
        <w:t>do so may be unlawful or which may otherwise subject the Company or any other</w:t>
      </w:r>
      <w:r>
        <w:rPr>
          <w:rFonts w:ascii="Calibri" w:eastAsia="Calibri" w:hAnsi="Calibri"/>
          <w:sz w:val="22"/>
          <w:szCs w:val="22"/>
          <w:lang w:eastAsia="en-US"/>
        </w:rPr>
        <w:t xml:space="preserve"> </w:t>
      </w:r>
      <w:r w:rsidRPr="00443752">
        <w:rPr>
          <w:rFonts w:ascii="Calibri" w:eastAsia="Calibri" w:hAnsi="Calibri"/>
          <w:sz w:val="22"/>
          <w:szCs w:val="22"/>
          <w:lang w:eastAsia="en-US"/>
        </w:rPr>
        <w:t>person to any unduly onerous obligation.</w:t>
      </w:r>
    </w:p>
    <w:p w:rsidR="002D65E9" w:rsidRPr="00443752" w:rsidRDefault="002D65E9" w:rsidP="00443752">
      <w:pPr>
        <w:spacing w:line="240" w:lineRule="auto"/>
        <w:jc w:val="left"/>
        <w:rPr>
          <w:rFonts w:ascii="Calibri" w:eastAsia="Calibri" w:hAnsi="Calibri"/>
          <w:sz w:val="22"/>
          <w:szCs w:val="22"/>
          <w:lang w:eastAsia="en-US"/>
        </w:rPr>
      </w:pPr>
    </w:p>
    <w:p w:rsidR="002D65E9" w:rsidRPr="00443752" w:rsidRDefault="002D65E9" w:rsidP="00443752">
      <w:pPr>
        <w:spacing w:line="240" w:lineRule="auto"/>
        <w:jc w:val="left"/>
        <w:rPr>
          <w:rFonts w:ascii="Calibri" w:eastAsia="Calibri" w:hAnsi="Calibri"/>
          <w:sz w:val="22"/>
          <w:szCs w:val="22"/>
          <w:lang w:eastAsia="en-US"/>
        </w:rPr>
      </w:pPr>
      <w:r w:rsidRPr="00443752">
        <w:rPr>
          <w:rFonts w:ascii="Calibri" w:eastAsia="Calibri" w:hAnsi="Calibri"/>
          <w:sz w:val="22"/>
          <w:szCs w:val="22"/>
          <w:lang w:eastAsia="en-US"/>
        </w:rPr>
        <w:t>Notwithstanding the proposals described in this announcement, there is no</w:t>
      </w:r>
      <w:r>
        <w:rPr>
          <w:rFonts w:ascii="Calibri" w:eastAsia="Calibri" w:hAnsi="Calibri"/>
          <w:sz w:val="22"/>
          <w:szCs w:val="22"/>
          <w:lang w:eastAsia="en-US"/>
        </w:rPr>
        <w:t xml:space="preserve"> </w:t>
      </w:r>
      <w:r w:rsidRPr="00443752">
        <w:rPr>
          <w:rFonts w:ascii="Calibri" w:eastAsia="Calibri" w:hAnsi="Calibri"/>
          <w:sz w:val="22"/>
          <w:szCs w:val="22"/>
          <w:lang w:eastAsia="en-US"/>
        </w:rPr>
        <w:t>guarantee that, following the Tender Offer, the Company will make any purchases</w:t>
      </w:r>
      <w:r>
        <w:rPr>
          <w:rFonts w:ascii="Calibri" w:eastAsia="Calibri" w:hAnsi="Calibri"/>
          <w:sz w:val="22"/>
          <w:szCs w:val="22"/>
          <w:lang w:eastAsia="en-US"/>
        </w:rPr>
        <w:t xml:space="preserve"> </w:t>
      </w:r>
      <w:r w:rsidRPr="00443752">
        <w:rPr>
          <w:rFonts w:ascii="Calibri" w:eastAsia="Calibri" w:hAnsi="Calibri"/>
          <w:sz w:val="22"/>
          <w:szCs w:val="22"/>
          <w:lang w:eastAsia="en-US"/>
        </w:rPr>
        <w:t>of its own shares</w:t>
      </w:r>
      <w:r w:rsidR="00B60897">
        <w:rPr>
          <w:rFonts w:ascii="Calibri" w:eastAsia="Calibri" w:hAnsi="Calibri"/>
          <w:sz w:val="22"/>
          <w:szCs w:val="22"/>
          <w:lang w:eastAsia="en-US"/>
        </w:rPr>
        <w:t xml:space="preserve">. </w:t>
      </w:r>
      <w:r w:rsidRPr="00443752">
        <w:rPr>
          <w:rFonts w:ascii="Calibri" w:eastAsia="Calibri" w:hAnsi="Calibri"/>
          <w:sz w:val="22"/>
          <w:szCs w:val="22"/>
          <w:lang w:eastAsia="en-US"/>
        </w:rPr>
        <w:t xml:space="preserve"> Accordingly, investors should not expect that they will necessarily be able to</w:t>
      </w:r>
      <w:r>
        <w:rPr>
          <w:rFonts w:ascii="Calibri" w:eastAsia="Calibri" w:hAnsi="Calibri"/>
          <w:sz w:val="22"/>
          <w:szCs w:val="22"/>
          <w:lang w:eastAsia="en-US"/>
        </w:rPr>
        <w:t xml:space="preserve"> </w:t>
      </w:r>
      <w:r w:rsidRPr="00443752">
        <w:rPr>
          <w:rFonts w:ascii="Calibri" w:eastAsia="Calibri" w:hAnsi="Calibri"/>
          <w:sz w:val="22"/>
          <w:szCs w:val="22"/>
          <w:lang w:eastAsia="en-US"/>
        </w:rPr>
        <w:t>realise, within a period which they would otherwise regard as reasonable, their</w:t>
      </w:r>
      <w:r>
        <w:rPr>
          <w:rFonts w:ascii="Calibri" w:eastAsia="Calibri" w:hAnsi="Calibri"/>
          <w:sz w:val="22"/>
          <w:szCs w:val="22"/>
          <w:lang w:eastAsia="en-US"/>
        </w:rPr>
        <w:t xml:space="preserve"> </w:t>
      </w:r>
      <w:r w:rsidRPr="00443752">
        <w:rPr>
          <w:rFonts w:ascii="Calibri" w:eastAsia="Calibri" w:hAnsi="Calibri"/>
          <w:sz w:val="22"/>
          <w:szCs w:val="22"/>
          <w:lang w:eastAsia="en-US"/>
        </w:rPr>
        <w:t>investment in the Company, nor can they be certain that they will be able to</w:t>
      </w:r>
      <w:r>
        <w:rPr>
          <w:rFonts w:ascii="Calibri" w:eastAsia="Calibri" w:hAnsi="Calibri"/>
          <w:sz w:val="22"/>
          <w:szCs w:val="22"/>
          <w:lang w:eastAsia="en-US"/>
        </w:rPr>
        <w:t xml:space="preserve"> </w:t>
      </w:r>
      <w:r w:rsidRPr="00443752">
        <w:rPr>
          <w:rFonts w:ascii="Calibri" w:eastAsia="Calibri" w:hAnsi="Calibri"/>
          <w:sz w:val="22"/>
          <w:szCs w:val="22"/>
          <w:lang w:eastAsia="en-US"/>
        </w:rPr>
        <w:t>realise their investment on a basis that necessarily reflects the value of the</w:t>
      </w:r>
      <w:r>
        <w:rPr>
          <w:rFonts w:ascii="Calibri" w:eastAsia="Calibri" w:hAnsi="Calibri"/>
          <w:sz w:val="22"/>
          <w:szCs w:val="22"/>
          <w:lang w:eastAsia="en-US"/>
        </w:rPr>
        <w:t xml:space="preserve"> </w:t>
      </w:r>
      <w:r w:rsidRPr="00443752">
        <w:rPr>
          <w:rFonts w:ascii="Calibri" w:eastAsia="Calibri" w:hAnsi="Calibri"/>
          <w:sz w:val="22"/>
          <w:szCs w:val="22"/>
          <w:lang w:eastAsia="en-US"/>
        </w:rPr>
        <w:t>Company's investment</w:t>
      </w:r>
      <w:r>
        <w:rPr>
          <w:rFonts w:ascii="Calibri" w:eastAsia="Calibri" w:hAnsi="Calibri"/>
          <w:sz w:val="22"/>
          <w:szCs w:val="22"/>
          <w:lang w:eastAsia="en-US"/>
        </w:rPr>
        <w:t>s</w:t>
      </w:r>
      <w:r w:rsidRPr="00443752">
        <w:rPr>
          <w:rFonts w:ascii="Calibri" w:eastAsia="Calibri" w:hAnsi="Calibri"/>
          <w:sz w:val="22"/>
          <w:szCs w:val="22"/>
          <w:lang w:eastAsia="en-US"/>
        </w:rPr>
        <w:t xml:space="preserve"> </w:t>
      </w:r>
    </w:p>
    <w:p w:rsidR="002D65E9" w:rsidRPr="00443752" w:rsidRDefault="002D65E9" w:rsidP="00443752">
      <w:pPr>
        <w:spacing w:line="240" w:lineRule="auto"/>
        <w:jc w:val="left"/>
        <w:rPr>
          <w:rFonts w:ascii="Calibri" w:eastAsia="Calibri" w:hAnsi="Calibri"/>
          <w:sz w:val="22"/>
          <w:szCs w:val="22"/>
          <w:lang w:eastAsia="en-US"/>
        </w:rPr>
      </w:pPr>
    </w:p>
    <w:p w:rsidR="002D65E9" w:rsidRPr="00443752" w:rsidRDefault="002D65E9" w:rsidP="00443752">
      <w:pPr>
        <w:spacing w:line="240" w:lineRule="auto"/>
        <w:jc w:val="left"/>
        <w:rPr>
          <w:rFonts w:ascii="Calibri" w:eastAsia="Calibri" w:hAnsi="Calibri"/>
          <w:sz w:val="22"/>
          <w:szCs w:val="22"/>
          <w:lang w:eastAsia="en-US"/>
        </w:rPr>
      </w:pPr>
      <w:r w:rsidRPr="00443752">
        <w:rPr>
          <w:rFonts w:ascii="Calibri" w:eastAsia="Calibri" w:hAnsi="Calibri"/>
          <w:sz w:val="22"/>
          <w:szCs w:val="22"/>
          <w:lang w:eastAsia="en-US"/>
        </w:rPr>
        <w:t>This announcement is not an offer of securities for sale in the</w:t>
      </w:r>
      <w:r>
        <w:rPr>
          <w:rFonts w:ascii="Calibri" w:eastAsia="Calibri" w:hAnsi="Calibri"/>
          <w:sz w:val="22"/>
          <w:szCs w:val="22"/>
          <w:lang w:eastAsia="en-US"/>
        </w:rPr>
        <w:t xml:space="preserve"> </w:t>
      </w:r>
      <w:r w:rsidRPr="00443752">
        <w:rPr>
          <w:rFonts w:ascii="Calibri" w:eastAsia="Calibri" w:hAnsi="Calibri"/>
          <w:sz w:val="22"/>
          <w:szCs w:val="22"/>
          <w:lang w:eastAsia="en-US"/>
        </w:rPr>
        <w:t>United States or elsewhere.  The securities of the Company have not been and</w:t>
      </w:r>
      <w:r>
        <w:rPr>
          <w:rFonts w:ascii="Calibri" w:eastAsia="Calibri" w:hAnsi="Calibri"/>
          <w:sz w:val="22"/>
          <w:szCs w:val="22"/>
          <w:lang w:eastAsia="en-US"/>
        </w:rPr>
        <w:t xml:space="preserve"> </w:t>
      </w:r>
      <w:r w:rsidRPr="00443752">
        <w:rPr>
          <w:rFonts w:ascii="Calibri" w:eastAsia="Calibri" w:hAnsi="Calibri"/>
          <w:sz w:val="22"/>
          <w:szCs w:val="22"/>
          <w:lang w:eastAsia="en-US"/>
        </w:rPr>
        <w:t>will not be registered under the United States Securities Act of 1933, as</w:t>
      </w:r>
      <w:r>
        <w:rPr>
          <w:rFonts w:ascii="Calibri" w:eastAsia="Calibri" w:hAnsi="Calibri"/>
          <w:sz w:val="22"/>
          <w:szCs w:val="22"/>
          <w:lang w:eastAsia="en-US"/>
        </w:rPr>
        <w:t xml:space="preserve"> </w:t>
      </w:r>
      <w:r w:rsidRPr="00443752">
        <w:rPr>
          <w:rFonts w:ascii="Calibri" w:eastAsia="Calibri" w:hAnsi="Calibri"/>
          <w:sz w:val="22"/>
          <w:szCs w:val="22"/>
          <w:lang w:eastAsia="en-US"/>
        </w:rPr>
        <w:t>amended (the "Securities Act"), and may not be offered or sold in the United</w:t>
      </w:r>
      <w:r>
        <w:rPr>
          <w:rFonts w:ascii="Calibri" w:eastAsia="Calibri" w:hAnsi="Calibri"/>
          <w:sz w:val="22"/>
          <w:szCs w:val="22"/>
          <w:lang w:eastAsia="en-US"/>
        </w:rPr>
        <w:t xml:space="preserve"> </w:t>
      </w:r>
      <w:r w:rsidRPr="00443752">
        <w:rPr>
          <w:rFonts w:ascii="Calibri" w:eastAsia="Calibri" w:hAnsi="Calibri"/>
          <w:sz w:val="22"/>
          <w:szCs w:val="22"/>
          <w:lang w:eastAsia="en-US"/>
        </w:rPr>
        <w:t>States unless registered under the Securities Act or pursuant to an exemption</w:t>
      </w:r>
      <w:r>
        <w:rPr>
          <w:rFonts w:ascii="Calibri" w:eastAsia="Calibri" w:hAnsi="Calibri"/>
          <w:sz w:val="22"/>
          <w:szCs w:val="22"/>
          <w:lang w:eastAsia="en-US"/>
        </w:rPr>
        <w:t xml:space="preserve"> </w:t>
      </w:r>
      <w:r w:rsidRPr="00443752">
        <w:rPr>
          <w:rFonts w:ascii="Calibri" w:eastAsia="Calibri" w:hAnsi="Calibri"/>
          <w:sz w:val="22"/>
          <w:szCs w:val="22"/>
          <w:lang w:eastAsia="en-US"/>
        </w:rPr>
        <w:t>from such registration.  The Company has not been and will not be registered</w:t>
      </w:r>
      <w:r>
        <w:rPr>
          <w:rFonts w:ascii="Calibri" w:eastAsia="Calibri" w:hAnsi="Calibri"/>
          <w:sz w:val="22"/>
          <w:szCs w:val="22"/>
          <w:lang w:eastAsia="en-US"/>
        </w:rPr>
        <w:t xml:space="preserve"> </w:t>
      </w:r>
      <w:r w:rsidRPr="00443752">
        <w:rPr>
          <w:rFonts w:ascii="Calibri" w:eastAsia="Calibri" w:hAnsi="Calibri"/>
          <w:sz w:val="22"/>
          <w:szCs w:val="22"/>
          <w:lang w:eastAsia="en-US"/>
        </w:rPr>
        <w:t>under the US Investment Company Act of 1940, as amended, and investors are not</w:t>
      </w:r>
      <w:r>
        <w:rPr>
          <w:rFonts w:ascii="Calibri" w:eastAsia="Calibri" w:hAnsi="Calibri"/>
          <w:sz w:val="22"/>
          <w:szCs w:val="22"/>
          <w:lang w:eastAsia="en-US"/>
        </w:rPr>
        <w:t xml:space="preserve"> </w:t>
      </w:r>
      <w:r w:rsidRPr="00443752">
        <w:rPr>
          <w:rFonts w:ascii="Calibri" w:eastAsia="Calibri" w:hAnsi="Calibri"/>
          <w:sz w:val="22"/>
          <w:szCs w:val="22"/>
          <w:lang w:eastAsia="en-US"/>
        </w:rPr>
        <w:t>entitled to the benefits of that Act.  There has not been and there will be no</w:t>
      </w:r>
      <w:r>
        <w:rPr>
          <w:rFonts w:ascii="Calibri" w:eastAsia="Calibri" w:hAnsi="Calibri"/>
          <w:sz w:val="22"/>
          <w:szCs w:val="22"/>
          <w:lang w:eastAsia="en-US"/>
        </w:rPr>
        <w:t xml:space="preserve"> </w:t>
      </w:r>
      <w:r w:rsidRPr="00443752">
        <w:rPr>
          <w:rFonts w:ascii="Calibri" w:eastAsia="Calibri" w:hAnsi="Calibri"/>
          <w:sz w:val="22"/>
          <w:szCs w:val="22"/>
          <w:lang w:eastAsia="en-US"/>
        </w:rPr>
        <w:t>public offering of the Company's securities in the United States.</w:t>
      </w:r>
    </w:p>
    <w:p w:rsidR="002D65E9" w:rsidRDefault="002D65E9" w:rsidP="00553B64">
      <w:pPr>
        <w:spacing w:line="240" w:lineRule="auto"/>
        <w:jc w:val="left"/>
        <w:rPr>
          <w:rFonts w:ascii="Calibri" w:eastAsia="Calibri" w:hAnsi="Calibri"/>
          <w:color w:val="0000FF"/>
          <w:sz w:val="22"/>
          <w:szCs w:val="22"/>
          <w:u w:val="single"/>
          <w:lang w:val="en-US" w:eastAsia="en-US"/>
        </w:rPr>
      </w:pPr>
    </w:p>
    <w:p w:rsidR="005B0F3C" w:rsidRDefault="00E916E3" w:rsidP="00553B64">
      <w:pPr>
        <w:jc w:val="left"/>
        <w:rPr>
          <w:rFonts w:ascii="Calibri" w:eastAsia="Calibri" w:hAnsi="Calibri"/>
          <w:color w:val="0000FF"/>
          <w:sz w:val="22"/>
          <w:szCs w:val="22"/>
          <w:u w:val="single"/>
          <w:lang w:val="en-US" w:eastAsia="en-US"/>
        </w:rPr>
      </w:pPr>
    </w:p>
    <w:p w:rsidR="005B0F3C" w:rsidRPr="000F3FD0" w:rsidRDefault="00E916E3" w:rsidP="00360936">
      <w:pPr>
        <w:spacing w:line="240" w:lineRule="auto"/>
        <w:jc w:val="left"/>
        <w:rPr>
          <w:rFonts w:ascii="Calibri" w:eastAsia="Calibri" w:hAnsi="Calibri"/>
          <w:sz w:val="22"/>
          <w:szCs w:val="22"/>
          <w:lang w:val="en-US" w:eastAsia="en-US"/>
        </w:rPr>
      </w:pPr>
    </w:p>
    <w:sectPr w:rsidR="005B0F3C" w:rsidRPr="000F3FD0" w:rsidSect="000E29E7">
      <w:headerReference w:type="even" r:id="rId13"/>
      <w:headerReference w:type="default" r:id="rId14"/>
      <w:footerReference w:type="even" r:id="rId15"/>
      <w:footerReference w:type="default" r:id="rId16"/>
      <w:headerReference w:type="first" r:id="rId17"/>
      <w:footerReference w:type="first" r:id="rId18"/>
      <w:pgSz w:w="11907" w:h="16840" w:code="9"/>
      <w:pgMar w:top="992" w:right="1418" w:bottom="851"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161B" w:rsidRDefault="006E161B">
      <w:pPr>
        <w:spacing w:line="240" w:lineRule="auto"/>
      </w:pPr>
      <w:r>
        <w:separator/>
      </w:r>
    </w:p>
  </w:endnote>
  <w:endnote w:type="continuationSeparator" w:id="0">
    <w:p w:rsidR="006E161B" w:rsidRDefault="006E16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182" w:rsidRPr="004704C7" w:rsidRDefault="00A10219" w:rsidP="004704C7">
    <w:pPr>
      <w:pStyle w:val="Footer"/>
      <w:jc w:val="right"/>
    </w:pPr>
    <w:r>
      <w:rPr>
        <w:rFonts w:ascii="Times New Roman" w:hAnsi="Times New Roman"/>
      </w:rPr>
      <w:t>414107.1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229" w:rsidRPr="008F1229" w:rsidRDefault="00E916E3" w:rsidP="008F1229">
    <w:pPr>
      <w:pStyle w:val="Footer"/>
      <w:jc w:val="right"/>
      <w:rPr>
        <w:rFonts w:ascii="Times New Roman" w:hAns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5A5" w:rsidRDefault="005A45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161B" w:rsidRDefault="006E161B">
      <w:pPr>
        <w:spacing w:line="240" w:lineRule="auto"/>
      </w:pPr>
      <w:r>
        <w:separator/>
      </w:r>
    </w:p>
  </w:footnote>
  <w:footnote w:type="continuationSeparator" w:id="0">
    <w:p w:rsidR="006E161B" w:rsidRDefault="006E161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5A5" w:rsidRDefault="005A45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E83" w:rsidRDefault="00E916E3" w:rsidP="008660CB">
    <w:pPr>
      <w:pStyle w:val="Header"/>
      <w:jc w:val="left"/>
    </w:pPr>
  </w:p>
  <w:p w:rsidR="00AF4E83" w:rsidRDefault="00E916E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5A5" w:rsidRDefault="005A45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DE63620"/>
    <w:lvl w:ilvl="0">
      <w:start w:val="1"/>
      <w:numFmt w:val="decimal"/>
      <w:lvlText w:val="%1."/>
      <w:lvlJc w:val="left"/>
      <w:pPr>
        <w:tabs>
          <w:tab w:val="num" w:pos="1492"/>
        </w:tabs>
        <w:ind w:left="1492" w:hanging="360"/>
      </w:pPr>
    </w:lvl>
  </w:abstractNum>
  <w:abstractNum w:abstractNumId="1">
    <w:nsid w:val="FFFFFF7D"/>
    <w:multiLevelType w:val="singleLevel"/>
    <w:tmpl w:val="7D941D80"/>
    <w:lvl w:ilvl="0">
      <w:start w:val="1"/>
      <w:numFmt w:val="decimal"/>
      <w:lvlText w:val="%1."/>
      <w:lvlJc w:val="left"/>
      <w:pPr>
        <w:tabs>
          <w:tab w:val="num" w:pos="1209"/>
        </w:tabs>
        <w:ind w:left="1209" w:hanging="360"/>
      </w:pPr>
    </w:lvl>
  </w:abstractNum>
  <w:abstractNum w:abstractNumId="2">
    <w:nsid w:val="FFFFFF7E"/>
    <w:multiLevelType w:val="singleLevel"/>
    <w:tmpl w:val="1C68141A"/>
    <w:lvl w:ilvl="0">
      <w:start w:val="1"/>
      <w:numFmt w:val="decimal"/>
      <w:lvlText w:val="%1."/>
      <w:lvlJc w:val="left"/>
      <w:pPr>
        <w:tabs>
          <w:tab w:val="num" w:pos="926"/>
        </w:tabs>
        <w:ind w:left="926" w:hanging="360"/>
      </w:pPr>
    </w:lvl>
  </w:abstractNum>
  <w:abstractNum w:abstractNumId="3">
    <w:nsid w:val="FFFFFF7F"/>
    <w:multiLevelType w:val="singleLevel"/>
    <w:tmpl w:val="E83E19C0"/>
    <w:lvl w:ilvl="0">
      <w:start w:val="1"/>
      <w:numFmt w:val="decimal"/>
      <w:lvlText w:val="%1."/>
      <w:lvlJc w:val="left"/>
      <w:pPr>
        <w:tabs>
          <w:tab w:val="num" w:pos="643"/>
        </w:tabs>
        <w:ind w:left="643" w:hanging="360"/>
      </w:pPr>
    </w:lvl>
  </w:abstractNum>
  <w:abstractNum w:abstractNumId="4">
    <w:nsid w:val="FFFFFF80"/>
    <w:multiLevelType w:val="singleLevel"/>
    <w:tmpl w:val="3DF8A9F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B2278D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624930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CA00FE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4FAD69E"/>
    <w:lvl w:ilvl="0">
      <w:start w:val="1"/>
      <w:numFmt w:val="decimal"/>
      <w:lvlText w:val="%1."/>
      <w:lvlJc w:val="left"/>
      <w:pPr>
        <w:tabs>
          <w:tab w:val="num" w:pos="360"/>
        </w:tabs>
        <w:ind w:left="360" w:hanging="360"/>
      </w:pPr>
    </w:lvl>
  </w:abstractNum>
  <w:abstractNum w:abstractNumId="9">
    <w:nsid w:val="FFFFFF89"/>
    <w:multiLevelType w:val="singleLevel"/>
    <w:tmpl w:val="6714FA74"/>
    <w:lvl w:ilvl="0">
      <w:start w:val="1"/>
      <w:numFmt w:val="bullet"/>
      <w:lvlText w:val=""/>
      <w:lvlJc w:val="left"/>
      <w:pPr>
        <w:tabs>
          <w:tab w:val="num" w:pos="360"/>
        </w:tabs>
        <w:ind w:left="360" w:hanging="360"/>
      </w:pPr>
      <w:rPr>
        <w:rFonts w:ascii="Symbol" w:hAnsi="Symbol" w:hint="default"/>
      </w:rPr>
    </w:lvl>
  </w:abstractNum>
  <w:abstractNum w:abstractNumId="10">
    <w:nsid w:val="0FE74F7D"/>
    <w:multiLevelType w:val="multilevel"/>
    <w:tmpl w:val="0790824A"/>
    <w:name w:val="CustomListNum"/>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173B5547"/>
    <w:multiLevelType w:val="hybridMultilevel"/>
    <w:tmpl w:val="A888E40E"/>
    <w:lvl w:ilvl="0" w:tplc="29DAF208">
      <w:start w:val="1"/>
      <w:numFmt w:val="upperLetter"/>
      <w:pStyle w:val="Recitals"/>
      <w:lvlText w:val="(%1)"/>
      <w:lvlJc w:val="left"/>
      <w:pPr>
        <w:tabs>
          <w:tab w:val="num" w:pos="709"/>
        </w:tabs>
        <w:ind w:left="709" w:hanging="709"/>
      </w:pPr>
      <w:rPr>
        <w:rFonts w:hint="default"/>
      </w:rPr>
    </w:lvl>
    <w:lvl w:ilvl="1" w:tplc="BCD6F29C" w:tentative="1">
      <w:start w:val="1"/>
      <w:numFmt w:val="lowerLetter"/>
      <w:lvlText w:val="%2."/>
      <w:lvlJc w:val="left"/>
      <w:pPr>
        <w:tabs>
          <w:tab w:val="num" w:pos="1440"/>
        </w:tabs>
        <w:ind w:left="1440" w:hanging="360"/>
      </w:pPr>
    </w:lvl>
    <w:lvl w:ilvl="2" w:tplc="EC122160" w:tentative="1">
      <w:start w:val="1"/>
      <w:numFmt w:val="lowerRoman"/>
      <w:lvlText w:val="%3."/>
      <w:lvlJc w:val="right"/>
      <w:pPr>
        <w:tabs>
          <w:tab w:val="num" w:pos="2160"/>
        </w:tabs>
        <w:ind w:left="2160" w:hanging="180"/>
      </w:pPr>
    </w:lvl>
    <w:lvl w:ilvl="3" w:tplc="B1C2F53A" w:tentative="1">
      <w:start w:val="1"/>
      <w:numFmt w:val="decimal"/>
      <w:lvlText w:val="%4."/>
      <w:lvlJc w:val="left"/>
      <w:pPr>
        <w:tabs>
          <w:tab w:val="num" w:pos="2880"/>
        </w:tabs>
        <w:ind w:left="2880" w:hanging="360"/>
      </w:pPr>
    </w:lvl>
    <w:lvl w:ilvl="4" w:tplc="73EEDFCE" w:tentative="1">
      <w:start w:val="1"/>
      <w:numFmt w:val="lowerLetter"/>
      <w:lvlText w:val="%5."/>
      <w:lvlJc w:val="left"/>
      <w:pPr>
        <w:tabs>
          <w:tab w:val="num" w:pos="3600"/>
        </w:tabs>
        <w:ind w:left="3600" w:hanging="360"/>
      </w:pPr>
    </w:lvl>
    <w:lvl w:ilvl="5" w:tplc="9F8A107E" w:tentative="1">
      <w:start w:val="1"/>
      <w:numFmt w:val="lowerRoman"/>
      <w:lvlText w:val="%6."/>
      <w:lvlJc w:val="right"/>
      <w:pPr>
        <w:tabs>
          <w:tab w:val="num" w:pos="4320"/>
        </w:tabs>
        <w:ind w:left="4320" w:hanging="180"/>
      </w:pPr>
    </w:lvl>
    <w:lvl w:ilvl="6" w:tplc="3612AE72" w:tentative="1">
      <w:start w:val="1"/>
      <w:numFmt w:val="decimal"/>
      <w:lvlText w:val="%7."/>
      <w:lvlJc w:val="left"/>
      <w:pPr>
        <w:tabs>
          <w:tab w:val="num" w:pos="5040"/>
        </w:tabs>
        <w:ind w:left="5040" w:hanging="360"/>
      </w:pPr>
    </w:lvl>
    <w:lvl w:ilvl="7" w:tplc="C32020E6" w:tentative="1">
      <w:start w:val="1"/>
      <w:numFmt w:val="lowerLetter"/>
      <w:lvlText w:val="%8."/>
      <w:lvlJc w:val="left"/>
      <w:pPr>
        <w:tabs>
          <w:tab w:val="num" w:pos="5760"/>
        </w:tabs>
        <w:ind w:left="5760" w:hanging="360"/>
      </w:pPr>
    </w:lvl>
    <w:lvl w:ilvl="8" w:tplc="709C7368" w:tentative="1">
      <w:start w:val="1"/>
      <w:numFmt w:val="lowerRoman"/>
      <w:lvlText w:val="%9."/>
      <w:lvlJc w:val="right"/>
      <w:pPr>
        <w:tabs>
          <w:tab w:val="num" w:pos="6480"/>
        </w:tabs>
        <w:ind w:left="6480" w:hanging="180"/>
      </w:pPr>
    </w:lvl>
  </w:abstractNum>
  <w:abstractNum w:abstractNumId="12">
    <w:nsid w:val="1998034E"/>
    <w:multiLevelType w:val="hybridMultilevel"/>
    <w:tmpl w:val="B78E76CA"/>
    <w:lvl w:ilvl="0" w:tplc="AEC2FAC4">
      <w:start w:val="1"/>
      <w:numFmt w:val="decimal"/>
      <w:pStyle w:val="TOC4"/>
      <w:lvlText w:val="%1."/>
      <w:lvlJc w:val="left"/>
      <w:pPr>
        <w:ind w:left="360" w:hanging="360"/>
      </w:pPr>
      <w:rPr>
        <w:rFonts w:ascii="Arial Bold" w:hAnsi="Arial Bold" w:hint="default"/>
        <w:b/>
        <w:i w:val="0"/>
        <w:sz w:val="21"/>
      </w:rPr>
    </w:lvl>
    <w:lvl w:ilvl="1" w:tplc="D616AF44" w:tentative="1">
      <w:start w:val="1"/>
      <w:numFmt w:val="lowerLetter"/>
      <w:lvlText w:val="%2."/>
      <w:lvlJc w:val="left"/>
      <w:pPr>
        <w:ind w:left="3566" w:hanging="360"/>
      </w:pPr>
    </w:lvl>
    <w:lvl w:ilvl="2" w:tplc="3CCE1612" w:tentative="1">
      <w:start w:val="1"/>
      <w:numFmt w:val="lowerRoman"/>
      <w:lvlText w:val="%3."/>
      <w:lvlJc w:val="right"/>
      <w:pPr>
        <w:ind w:left="4286" w:hanging="180"/>
      </w:pPr>
    </w:lvl>
    <w:lvl w:ilvl="3" w:tplc="FC40B9D2" w:tentative="1">
      <w:start w:val="1"/>
      <w:numFmt w:val="decimal"/>
      <w:lvlText w:val="%4."/>
      <w:lvlJc w:val="left"/>
      <w:pPr>
        <w:ind w:left="5006" w:hanging="360"/>
      </w:pPr>
    </w:lvl>
    <w:lvl w:ilvl="4" w:tplc="36FCBF52" w:tentative="1">
      <w:start w:val="1"/>
      <w:numFmt w:val="lowerLetter"/>
      <w:lvlText w:val="%5."/>
      <w:lvlJc w:val="left"/>
      <w:pPr>
        <w:ind w:left="5726" w:hanging="360"/>
      </w:pPr>
    </w:lvl>
    <w:lvl w:ilvl="5" w:tplc="35042682" w:tentative="1">
      <w:start w:val="1"/>
      <w:numFmt w:val="lowerRoman"/>
      <w:lvlText w:val="%6."/>
      <w:lvlJc w:val="right"/>
      <w:pPr>
        <w:ind w:left="6446" w:hanging="180"/>
      </w:pPr>
    </w:lvl>
    <w:lvl w:ilvl="6" w:tplc="B580835E" w:tentative="1">
      <w:start w:val="1"/>
      <w:numFmt w:val="decimal"/>
      <w:lvlText w:val="%7."/>
      <w:lvlJc w:val="left"/>
      <w:pPr>
        <w:ind w:left="7166" w:hanging="360"/>
      </w:pPr>
    </w:lvl>
    <w:lvl w:ilvl="7" w:tplc="52A4AD78" w:tentative="1">
      <w:start w:val="1"/>
      <w:numFmt w:val="lowerLetter"/>
      <w:lvlText w:val="%8."/>
      <w:lvlJc w:val="left"/>
      <w:pPr>
        <w:ind w:left="7886" w:hanging="360"/>
      </w:pPr>
    </w:lvl>
    <w:lvl w:ilvl="8" w:tplc="80F238B4" w:tentative="1">
      <w:start w:val="1"/>
      <w:numFmt w:val="lowerRoman"/>
      <w:lvlText w:val="%9."/>
      <w:lvlJc w:val="right"/>
      <w:pPr>
        <w:ind w:left="8606" w:hanging="180"/>
      </w:pPr>
    </w:lvl>
  </w:abstractNum>
  <w:abstractNum w:abstractNumId="13">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pStyle w:val="Heading4"/>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3170605F"/>
    <w:multiLevelType w:val="multilevel"/>
    <w:tmpl w:val="05EA2F5C"/>
    <w:name w:val="SchCustomListNum"/>
    <w:styleLink w:val="SchCustomList"/>
    <w:lvl w:ilvl="0">
      <w:start w:val="1"/>
      <w:numFmt w:val="none"/>
      <w:pStyle w:val="SchTitle"/>
      <w:suff w:val="nothing"/>
      <w:lvlText w:val=""/>
      <w:lvlJc w:val="left"/>
      <w:pPr>
        <w:ind w:left="0" w:firstLine="0"/>
      </w:pPr>
      <w:rPr>
        <w:rFonts w:ascii="Arial" w:hAnsi="Arial" w:cs="Arial" w:hint="default"/>
        <w:b w:val="0"/>
      </w:rPr>
    </w:lvl>
    <w:lvl w:ilvl="1">
      <w:start w:val="1"/>
      <w:numFmt w:val="none"/>
      <w:pStyle w:val="SchSubtitle"/>
      <w:isLgl/>
      <w:suff w:val="nothing"/>
      <w:lvlText w:val=""/>
      <w:lvlJc w:val="left"/>
      <w:pPr>
        <w:ind w:left="0" w:firstLine="0"/>
      </w:pPr>
      <w:rPr>
        <w:rFonts w:ascii="Arial" w:hAnsi="Arial" w:cs="Arial" w:hint="default"/>
        <w:b w:val="0"/>
      </w:rPr>
    </w:lvl>
    <w:lvl w:ilvl="2">
      <w:start w:val="1"/>
      <w:numFmt w:val="decimal"/>
      <w:pStyle w:val="SchNumber1"/>
      <w:lvlText w:val="%3."/>
      <w:lvlJc w:val="left"/>
      <w:pPr>
        <w:tabs>
          <w:tab w:val="num" w:pos="709"/>
        </w:tabs>
        <w:ind w:left="709" w:hanging="709"/>
      </w:pPr>
      <w:rPr>
        <w:rFonts w:ascii="Arial" w:hAnsi="Arial" w:cs="Arial" w:hint="default"/>
        <w:b w:val="0"/>
      </w:rPr>
    </w:lvl>
    <w:lvl w:ilvl="3">
      <w:start w:val="1"/>
      <w:numFmt w:val="decimal"/>
      <w:pStyle w:val="SchNumber2"/>
      <w:lvlText w:val="%3.%4"/>
      <w:lvlJc w:val="left"/>
      <w:pPr>
        <w:tabs>
          <w:tab w:val="num" w:pos="709"/>
        </w:tabs>
        <w:ind w:left="709" w:hanging="709"/>
      </w:pPr>
      <w:rPr>
        <w:rFonts w:ascii="Arial" w:hAnsi="Arial" w:cs="Arial" w:hint="default"/>
        <w:b w:val="0"/>
      </w:rPr>
    </w:lvl>
    <w:lvl w:ilvl="4">
      <w:start w:val="1"/>
      <w:numFmt w:val="lowerLetter"/>
      <w:pStyle w:val="SchNumber3"/>
      <w:lvlText w:val="(%5)"/>
      <w:lvlJc w:val="left"/>
      <w:pPr>
        <w:tabs>
          <w:tab w:val="num" w:pos="1418"/>
        </w:tabs>
        <w:ind w:left="1418" w:hanging="709"/>
      </w:pPr>
      <w:rPr>
        <w:rFonts w:ascii="Arial" w:hAnsi="Arial" w:cs="Arial" w:hint="default"/>
        <w:b w:val="0"/>
      </w:rPr>
    </w:lvl>
    <w:lvl w:ilvl="5">
      <w:start w:val="1"/>
      <w:numFmt w:val="lowerRoman"/>
      <w:pStyle w:val="SchNumber4"/>
      <w:lvlText w:val="(%6)"/>
      <w:lvlJc w:val="left"/>
      <w:pPr>
        <w:tabs>
          <w:tab w:val="num" w:pos="2126"/>
        </w:tabs>
        <w:ind w:left="2126" w:hanging="708"/>
      </w:pPr>
      <w:rPr>
        <w:rFonts w:hint="default"/>
      </w:rPr>
    </w:lvl>
    <w:lvl w:ilvl="6">
      <w:start w:val="1"/>
      <w:numFmt w:val="decimal"/>
      <w:pStyle w:val="SchNumber5"/>
      <w:lvlText w:val="(%7)"/>
      <w:lvlJc w:val="left"/>
      <w:pPr>
        <w:tabs>
          <w:tab w:val="num" w:pos="2835"/>
        </w:tabs>
        <w:ind w:left="2835" w:hanging="709"/>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31680"/>
        </w:tabs>
        <w:ind w:left="0" w:firstLine="0"/>
      </w:pPr>
      <w:rPr>
        <w:rFonts w:hint="default"/>
      </w:rPr>
    </w:lvl>
  </w:abstractNum>
  <w:abstractNum w:abstractNumId="15">
    <w:nsid w:val="355C5091"/>
    <w:multiLevelType w:val="multilevel"/>
    <w:tmpl w:val="0409001D"/>
    <w:name w:val="listnum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39733166"/>
    <w:multiLevelType w:val="hybridMultilevel"/>
    <w:tmpl w:val="3C865FF6"/>
    <w:lvl w:ilvl="0" w:tplc="FB50D47C">
      <w:start w:val="1"/>
      <w:numFmt w:val="decimal"/>
      <w:pStyle w:val="Parties"/>
      <w:lvlText w:val="(%1)"/>
      <w:lvlJc w:val="left"/>
      <w:pPr>
        <w:tabs>
          <w:tab w:val="num" w:pos="709"/>
        </w:tabs>
        <w:ind w:left="709" w:hanging="709"/>
      </w:pPr>
      <w:rPr>
        <w:rFonts w:hint="default"/>
      </w:rPr>
    </w:lvl>
    <w:lvl w:ilvl="1" w:tplc="2930A0C8" w:tentative="1">
      <w:start w:val="1"/>
      <w:numFmt w:val="lowerLetter"/>
      <w:lvlText w:val="%2."/>
      <w:lvlJc w:val="left"/>
      <w:pPr>
        <w:tabs>
          <w:tab w:val="num" w:pos="1440"/>
        </w:tabs>
        <w:ind w:left="1440" w:hanging="360"/>
      </w:pPr>
    </w:lvl>
    <w:lvl w:ilvl="2" w:tplc="A4CE13EE" w:tentative="1">
      <w:start w:val="1"/>
      <w:numFmt w:val="lowerRoman"/>
      <w:lvlText w:val="%3."/>
      <w:lvlJc w:val="right"/>
      <w:pPr>
        <w:tabs>
          <w:tab w:val="num" w:pos="2160"/>
        </w:tabs>
        <w:ind w:left="2160" w:hanging="180"/>
      </w:pPr>
    </w:lvl>
    <w:lvl w:ilvl="3" w:tplc="E1EA6EAE" w:tentative="1">
      <w:start w:val="1"/>
      <w:numFmt w:val="decimal"/>
      <w:lvlText w:val="%4."/>
      <w:lvlJc w:val="left"/>
      <w:pPr>
        <w:tabs>
          <w:tab w:val="num" w:pos="2880"/>
        </w:tabs>
        <w:ind w:left="2880" w:hanging="360"/>
      </w:pPr>
    </w:lvl>
    <w:lvl w:ilvl="4" w:tplc="608C6C26" w:tentative="1">
      <w:start w:val="1"/>
      <w:numFmt w:val="lowerLetter"/>
      <w:lvlText w:val="%5."/>
      <w:lvlJc w:val="left"/>
      <w:pPr>
        <w:tabs>
          <w:tab w:val="num" w:pos="3600"/>
        </w:tabs>
        <w:ind w:left="3600" w:hanging="360"/>
      </w:pPr>
    </w:lvl>
    <w:lvl w:ilvl="5" w:tplc="57E09C1E" w:tentative="1">
      <w:start w:val="1"/>
      <w:numFmt w:val="lowerRoman"/>
      <w:lvlText w:val="%6."/>
      <w:lvlJc w:val="right"/>
      <w:pPr>
        <w:tabs>
          <w:tab w:val="num" w:pos="4320"/>
        </w:tabs>
        <w:ind w:left="4320" w:hanging="180"/>
      </w:pPr>
    </w:lvl>
    <w:lvl w:ilvl="6" w:tplc="C088A006" w:tentative="1">
      <w:start w:val="1"/>
      <w:numFmt w:val="decimal"/>
      <w:lvlText w:val="%7."/>
      <w:lvlJc w:val="left"/>
      <w:pPr>
        <w:tabs>
          <w:tab w:val="num" w:pos="5040"/>
        </w:tabs>
        <w:ind w:left="5040" w:hanging="360"/>
      </w:pPr>
    </w:lvl>
    <w:lvl w:ilvl="7" w:tplc="B02E5316" w:tentative="1">
      <w:start w:val="1"/>
      <w:numFmt w:val="lowerLetter"/>
      <w:lvlText w:val="%8."/>
      <w:lvlJc w:val="left"/>
      <w:pPr>
        <w:tabs>
          <w:tab w:val="num" w:pos="5760"/>
        </w:tabs>
        <w:ind w:left="5760" w:hanging="360"/>
      </w:pPr>
    </w:lvl>
    <w:lvl w:ilvl="8" w:tplc="D6D8DACE" w:tentative="1">
      <w:start w:val="1"/>
      <w:numFmt w:val="lowerRoman"/>
      <w:lvlText w:val="%9."/>
      <w:lvlJc w:val="right"/>
      <w:pPr>
        <w:tabs>
          <w:tab w:val="num" w:pos="6480"/>
        </w:tabs>
        <w:ind w:left="6480" w:hanging="180"/>
      </w:pPr>
    </w:lvl>
  </w:abstractNum>
  <w:abstractNum w:abstractNumId="17">
    <w:nsid w:val="7F8567A6"/>
    <w:multiLevelType w:val="hybridMultilevel"/>
    <w:tmpl w:val="206C2D9E"/>
    <w:lvl w:ilvl="0" w:tplc="9B384D1A">
      <w:start w:val="1"/>
      <w:numFmt w:val="decimal"/>
      <w:lvlText w:val="%1."/>
      <w:lvlJc w:val="left"/>
      <w:pPr>
        <w:ind w:left="720" w:hanging="360"/>
      </w:pPr>
      <w:rPr>
        <w:rFonts w:hint="default"/>
        <w:b/>
        <w:i w:val="0"/>
      </w:rPr>
    </w:lvl>
    <w:lvl w:ilvl="1" w:tplc="2D4E6688" w:tentative="1">
      <w:start w:val="1"/>
      <w:numFmt w:val="lowerLetter"/>
      <w:lvlText w:val="%2."/>
      <w:lvlJc w:val="left"/>
      <w:pPr>
        <w:ind w:left="1440" w:hanging="360"/>
      </w:pPr>
    </w:lvl>
    <w:lvl w:ilvl="2" w:tplc="ECCA8E12" w:tentative="1">
      <w:start w:val="1"/>
      <w:numFmt w:val="lowerRoman"/>
      <w:lvlText w:val="%3."/>
      <w:lvlJc w:val="right"/>
      <w:pPr>
        <w:ind w:left="2160" w:hanging="180"/>
      </w:pPr>
    </w:lvl>
    <w:lvl w:ilvl="3" w:tplc="E30A71AA" w:tentative="1">
      <w:start w:val="1"/>
      <w:numFmt w:val="decimal"/>
      <w:lvlText w:val="%4."/>
      <w:lvlJc w:val="left"/>
      <w:pPr>
        <w:ind w:left="2880" w:hanging="360"/>
      </w:pPr>
    </w:lvl>
    <w:lvl w:ilvl="4" w:tplc="E6C6C384" w:tentative="1">
      <w:start w:val="1"/>
      <w:numFmt w:val="lowerLetter"/>
      <w:lvlText w:val="%5."/>
      <w:lvlJc w:val="left"/>
      <w:pPr>
        <w:ind w:left="3600" w:hanging="360"/>
      </w:pPr>
    </w:lvl>
    <w:lvl w:ilvl="5" w:tplc="101ECBDE" w:tentative="1">
      <w:start w:val="1"/>
      <w:numFmt w:val="lowerRoman"/>
      <w:lvlText w:val="%6."/>
      <w:lvlJc w:val="right"/>
      <w:pPr>
        <w:ind w:left="4320" w:hanging="180"/>
      </w:pPr>
    </w:lvl>
    <w:lvl w:ilvl="6" w:tplc="860058A2" w:tentative="1">
      <w:start w:val="1"/>
      <w:numFmt w:val="decimal"/>
      <w:lvlText w:val="%7."/>
      <w:lvlJc w:val="left"/>
      <w:pPr>
        <w:ind w:left="5040" w:hanging="360"/>
      </w:pPr>
    </w:lvl>
    <w:lvl w:ilvl="7" w:tplc="9D646BEA" w:tentative="1">
      <w:start w:val="1"/>
      <w:numFmt w:val="lowerLetter"/>
      <w:lvlText w:val="%8."/>
      <w:lvlJc w:val="left"/>
      <w:pPr>
        <w:ind w:left="5760" w:hanging="360"/>
      </w:pPr>
    </w:lvl>
    <w:lvl w:ilvl="8" w:tplc="6136A7F8" w:tentative="1">
      <w:start w:val="1"/>
      <w:numFmt w:val="lowerRoman"/>
      <w:lvlText w:val="%9."/>
      <w:lvlJc w:val="right"/>
      <w:pPr>
        <w:ind w:left="6480" w:hanging="180"/>
      </w:pPr>
    </w:lvl>
  </w:abstractNum>
  <w:num w:numId="1">
    <w:abstractNumId w:val="10"/>
  </w:num>
  <w:num w:numId="2">
    <w:abstractNumId w:val="13"/>
  </w:num>
  <w:num w:numId="3">
    <w:abstractNumId w:val="16"/>
  </w:num>
  <w:num w:numId="4">
    <w:abstractNumId w:val="11"/>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2"/>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drawingGridHorizontalSpacing w:val="105"/>
  <w:displayHorizontalDrawingGridEvery w:val="2"/>
  <w:displayVerticalDrawingGridEvery w:val="2"/>
  <w:characterSpacingControl w:val="doNotCompres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EA1"/>
    <w:rsid w:val="000715D0"/>
    <w:rsid w:val="00185EE5"/>
    <w:rsid w:val="002079A5"/>
    <w:rsid w:val="00216318"/>
    <w:rsid w:val="002B7AFC"/>
    <w:rsid w:val="002D65E9"/>
    <w:rsid w:val="00322E1A"/>
    <w:rsid w:val="00360936"/>
    <w:rsid w:val="004113E9"/>
    <w:rsid w:val="00420756"/>
    <w:rsid w:val="00443752"/>
    <w:rsid w:val="00467FB7"/>
    <w:rsid w:val="0047217E"/>
    <w:rsid w:val="00495EA1"/>
    <w:rsid w:val="004E774B"/>
    <w:rsid w:val="00524180"/>
    <w:rsid w:val="00544365"/>
    <w:rsid w:val="00553B64"/>
    <w:rsid w:val="00577FB7"/>
    <w:rsid w:val="00591A24"/>
    <w:rsid w:val="005A45A5"/>
    <w:rsid w:val="005B2EEB"/>
    <w:rsid w:val="005E1E8C"/>
    <w:rsid w:val="005F2918"/>
    <w:rsid w:val="006834EF"/>
    <w:rsid w:val="006A5462"/>
    <w:rsid w:val="006E161B"/>
    <w:rsid w:val="007812D0"/>
    <w:rsid w:val="00815908"/>
    <w:rsid w:val="00851DB1"/>
    <w:rsid w:val="008C0DE5"/>
    <w:rsid w:val="008D60B7"/>
    <w:rsid w:val="00954E0E"/>
    <w:rsid w:val="009D3737"/>
    <w:rsid w:val="00A10219"/>
    <w:rsid w:val="00A53F9C"/>
    <w:rsid w:val="00AB4577"/>
    <w:rsid w:val="00AB4DE8"/>
    <w:rsid w:val="00B31D44"/>
    <w:rsid w:val="00B60897"/>
    <w:rsid w:val="00B80934"/>
    <w:rsid w:val="00BE5E64"/>
    <w:rsid w:val="00C2254F"/>
    <w:rsid w:val="00C6180F"/>
    <w:rsid w:val="00CA394C"/>
    <w:rsid w:val="00D0450F"/>
    <w:rsid w:val="00D63E8E"/>
    <w:rsid w:val="00D8107C"/>
    <w:rsid w:val="00D879A6"/>
    <w:rsid w:val="00DA53D9"/>
    <w:rsid w:val="00DE7025"/>
    <w:rsid w:val="00E07CBB"/>
    <w:rsid w:val="00E53288"/>
    <w:rsid w:val="00E75DBF"/>
    <w:rsid w:val="00E87676"/>
    <w:rsid w:val="00E916E3"/>
    <w:rsid w:val="00EE1A43"/>
    <w:rsid w:val="00F0144F"/>
    <w:rsid w:val="00F624C5"/>
    <w:rsid w:val="00FF6C0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sz w:val="21"/>
        <w:szCs w:val="21"/>
        <w:lang w:val="en-GB" w:eastAsia="en-GB" w:bidi="ar-SA"/>
      </w:rPr>
    </w:rPrDefault>
    <w:pPrDefault>
      <w:pPr>
        <w:spacing w:line="264" w:lineRule="auto"/>
        <w:jc w:val="both"/>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4" w:uiPriority="39"/>
    <w:lsdException w:name="header" w:uiPriority="13"/>
    <w:lsdException w:name="footer" w:uiPriority="13"/>
    <w:lsdException w:name="toa heading" w:semiHidden="0" w:unhideWhenUsed="0"/>
    <w:lsdException w:name="List" w:uiPriority="29"/>
    <w:lsdException w:name="List Bullet" w:uiPriority="29"/>
    <w:lsdException w:name="List Number" w:semiHidden="0" w:uiPriority="29" w:unhideWhenUsed="0"/>
    <w:lsdException w:name="List 2" w:semiHidden="0" w:uiPriority="29" w:unhideWhenUsed="0"/>
    <w:lsdException w:name="List 3" w:uiPriority="29"/>
    <w:lsdException w:name="List 4" w:uiPriority="29"/>
    <w:lsdException w:name="List 5" w:uiPriority="29"/>
    <w:lsdException w:name="List Bullet 2" w:uiPriority="29"/>
    <w:lsdException w:name="List Bullet 3" w:uiPriority="29"/>
    <w:lsdException w:name="List Bullet 4" w:uiPriority="29"/>
    <w:lsdException w:name="List Bullet 5" w:uiPriority="29"/>
    <w:lsdException w:name="List Number 2" w:uiPriority="29"/>
    <w:lsdException w:name="List Number 3" w:uiPriority="29"/>
    <w:lsdException w:name="List Number 4" w:uiPriority="29"/>
    <w:lsdException w:name="List Number 5" w:uiPriority="29"/>
    <w:lsdException w:name="Title" w:semiHidden="0" w:unhideWhenUsed="0"/>
    <w:lsdException w:name="List Continue" w:uiPriority="29"/>
    <w:lsdException w:name="List Continue 2" w:uiPriority="29"/>
    <w:lsdException w:name="List Continue 3" w:uiPriority="29"/>
    <w:lsdException w:name="List Continue 4" w:semiHidden="0" w:uiPriority="29" w:unhideWhenUsed="0"/>
    <w:lsdException w:name="List Continue 5" w:semiHidden="0" w:uiPriority="29" w:unhideWhenUsed="0"/>
    <w:lsdException w:name="Message Header" w:semiHidden="0" w:unhideWhenUsed="0"/>
    <w:lsdException w:name="Subtitle" w:semiHidden="0" w:unhideWhenUsed="0"/>
    <w:lsdException w:name="Hyperlink" w:uiPriority="99"/>
    <w:lsdException w:name="Strong" w:uiPriority="33" w:unhideWhenUsed="0"/>
    <w:lsdException w:name="Emphasis" w:semiHidden="0" w:unhideWhenUsed="0"/>
    <w:lsdException w:name="E-mail Signature" w:uiPriority="17"/>
    <w:lsdException w:name="HTML Acronym" w:uiPriority="29"/>
    <w:lsdException w:name="HTML Address" w:uiPriority="29"/>
    <w:lsdException w:name="HTML Cite" w:uiPriority="29"/>
    <w:lsdException w:name="HTML Code" w:uiPriority="29"/>
    <w:lsdException w:name="HTML Definition" w:uiPriority="29"/>
    <w:lsdException w:name="HTML Keyboard" w:uiPriority="29"/>
    <w:lsdException w:name="HTML Preformatted" w:uiPriority="99"/>
    <w:lsdException w:name="HTML Sample" w:uiPriority="29"/>
    <w:lsdException w:name="HTML Typewriter" w:uiPriority="29"/>
    <w:lsdException w:name="HTML Variable" w:uiPriority="29"/>
    <w:lsdException w:name="annotation subject" w:uiPriority="17"/>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uiPriority="4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1" w:uiPriority="34" w:unhideWhenUsed="0"/>
    <w:lsdException w:name="Intense Emphasis" w:uiPriority="59" w:unhideWhenUsed="0"/>
    <w:lsdException w:name="Subtle Reference" w:uiPriority="41" w:unhideWhenUsed="0" w:qFormat="1"/>
    <w:lsdException w:name="Intense Reference" w:uiPriority="59" w:unhideWhenUsed="0" w:qFormat="1"/>
    <w:lsdException w:name="Book Title" w:semiHidden="0" w:uiPriority="33" w:unhideWhenUsed="0"/>
    <w:lsdException w:name="Bibliography" w:uiPriority="47"/>
    <w:lsdException w:name="TOC Heading" w:uiPriority="39"/>
  </w:latentStyles>
  <w:style w:type="paragraph" w:default="1" w:styleId="Normal">
    <w:name w:val="Normal"/>
    <w:uiPriority w:val="7"/>
    <w:qFormat/>
    <w:rsid w:val="005045A9"/>
    <w:rPr>
      <w:rFonts w:eastAsia="Arial Unicode MS"/>
    </w:rPr>
  </w:style>
  <w:style w:type="paragraph" w:styleId="Heading1">
    <w:name w:val="heading 1"/>
    <w:basedOn w:val="Level1"/>
    <w:next w:val="Body2"/>
    <w:link w:val="Heading1Char"/>
    <w:uiPriority w:val="4"/>
    <w:qFormat/>
    <w:rsid w:val="00002F65"/>
    <w:pPr>
      <w:keepNext/>
    </w:pPr>
    <w:rPr>
      <w:b/>
      <w:smallCaps/>
    </w:rPr>
  </w:style>
  <w:style w:type="paragraph" w:styleId="Heading2">
    <w:name w:val="heading 2"/>
    <w:basedOn w:val="Level2"/>
    <w:next w:val="Body2"/>
    <w:link w:val="Heading2Char"/>
    <w:uiPriority w:val="4"/>
    <w:qFormat/>
    <w:rsid w:val="00002F65"/>
    <w:pPr>
      <w:keepNext/>
    </w:pPr>
    <w:rPr>
      <w:b/>
    </w:rPr>
  </w:style>
  <w:style w:type="paragraph" w:styleId="Heading3">
    <w:name w:val="heading 3"/>
    <w:basedOn w:val="Level3"/>
    <w:next w:val="Body3"/>
    <w:link w:val="Heading3Char"/>
    <w:uiPriority w:val="4"/>
    <w:qFormat/>
    <w:rsid w:val="00002F65"/>
    <w:pPr>
      <w:keepNext/>
      <w:ind w:left="1418" w:hanging="709"/>
    </w:pPr>
    <w:rPr>
      <w:b/>
    </w:rPr>
  </w:style>
  <w:style w:type="paragraph" w:styleId="Heading4">
    <w:name w:val="heading 4"/>
    <w:basedOn w:val="Level4"/>
    <w:next w:val="Body4"/>
    <w:link w:val="Heading4Char"/>
    <w:uiPriority w:val="5"/>
    <w:semiHidden/>
    <w:qFormat/>
    <w:rsid w:val="00002F65"/>
    <w:pPr>
      <w:keepNext/>
      <w:numPr>
        <w:numId w:val="2"/>
      </w:numPr>
      <w:ind w:left="2127"/>
    </w:pPr>
    <w:rPr>
      <w:rFonts w:ascii="Arial Bold" w:hAnsi="Arial Bold"/>
      <w:b/>
    </w:rPr>
  </w:style>
  <w:style w:type="paragraph" w:styleId="Heading5">
    <w:name w:val="heading 5"/>
    <w:basedOn w:val="Normal"/>
    <w:next w:val="Normal"/>
    <w:link w:val="Heading5Char"/>
    <w:uiPriority w:val="5"/>
    <w:semiHidden/>
    <w:qFormat/>
    <w:pPr>
      <w:spacing w:before="240" w:after="60"/>
      <w:outlineLvl w:val="4"/>
    </w:pPr>
    <w:rPr>
      <w:sz w:val="22"/>
    </w:rPr>
  </w:style>
  <w:style w:type="paragraph" w:styleId="Heading6">
    <w:name w:val="heading 6"/>
    <w:basedOn w:val="Normal"/>
    <w:next w:val="Normal"/>
    <w:uiPriority w:val="16"/>
    <w:semiHidden/>
    <w:qFormat/>
    <w:pPr>
      <w:spacing w:before="240" w:after="60"/>
      <w:outlineLvl w:val="5"/>
    </w:pPr>
    <w:rPr>
      <w:rFonts w:ascii="Times New Roman" w:hAnsi="Times New Roman"/>
      <w:i/>
      <w:sz w:val="22"/>
    </w:rPr>
  </w:style>
  <w:style w:type="paragraph" w:styleId="Heading7">
    <w:name w:val="heading 7"/>
    <w:basedOn w:val="Normal"/>
    <w:next w:val="Normal"/>
    <w:uiPriority w:val="16"/>
    <w:semiHidden/>
    <w:qFormat/>
    <w:pPr>
      <w:spacing w:before="240" w:after="60"/>
      <w:outlineLvl w:val="6"/>
    </w:pPr>
    <w:rPr>
      <w:sz w:val="20"/>
    </w:rPr>
  </w:style>
  <w:style w:type="paragraph" w:styleId="Heading8">
    <w:name w:val="heading 8"/>
    <w:basedOn w:val="Normal"/>
    <w:next w:val="Normal"/>
    <w:uiPriority w:val="16"/>
    <w:semiHidden/>
    <w:qFormat/>
    <w:pPr>
      <w:spacing w:before="240" w:after="60"/>
      <w:outlineLvl w:val="7"/>
    </w:pPr>
    <w:rPr>
      <w:i/>
      <w:sz w:val="20"/>
    </w:rPr>
  </w:style>
  <w:style w:type="paragraph" w:styleId="Heading9">
    <w:name w:val="heading 9"/>
    <w:basedOn w:val="Normal"/>
    <w:next w:val="Normal"/>
    <w:uiPriority w:val="16"/>
    <w:semiHidden/>
    <w:qFormat/>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uiPriority w:val="17"/>
    <w:semiHidden/>
    <w:pPr>
      <w:spacing w:after="210"/>
    </w:pPr>
  </w:style>
  <w:style w:type="paragraph" w:customStyle="1" w:styleId="Body1">
    <w:name w:val="Body 1"/>
    <w:basedOn w:val="Body"/>
    <w:link w:val="Body1Char"/>
    <w:qFormat/>
  </w:style>
  <w:style w:type="paragraph" w:customStyle="1" w:styleId="Body2">
    <w:name w:val="Body 2"/>
    <w:basedOn w:val="Body1"/>
    <w:link w:val="Body2Char"/>
    <w:qFormat/>
    <w:pPr>
      <w:ind w:left="709"/>
    </w:pPr>
  </w:style>
  <w:style w:type="paragraph" w:customStyle="1" w:styleId="Body3">
    <w:name w:val="Body 3"/>
    <w:basedOn w:val="Body2"/>
    <w:link w:val="Body3Char"/>
    <w:qFormat/>
    <w:pPr>
      <w:ind w:left="1418"/>
    </w:pPr>
  </w:style>
  <w:style w:type="paragraph" w:customStyle="1" w:styleId="Body4">
    <w:name w:val="Body 4"/>
    <w:basedOn w:val="Body3"/>
    <w:link w:val="Body4Char"/>
    <w:qFormat/>
    <w:pPr>
      <w:ind w:left="2126"/>
    </w:pPr>
  </w:style>
  <w:style w:type="paragraph" w:customStyle="1" w:styleId="Body5">
    <w:name w:val="Body 5"/>
    <w:basedOn w:val="Body4"/>
    <w:link w:val="Body5Char"/>
    <w:qFormat/>
    <w:pPr>
      <w:ind w:left="2835"/>
    </w:pPr>
  </w:style>
  <w:style w:type="character" w:customStyle="1" w:styleId="BoldText">
    <w:name w:val="BoldText"/>
    <w:basedOn w:val="DefaultParagraphFont"/>
    <w:uiPriority w:val="15"/>
    <w:qFormat/>
    <w:rPr>
      <w:b/>
    </w:rPr>
  </w:style>
  <w:style w:type="paragraph" w:styleId="Footer">
    <w:name w:val="footer"/>
    <w:basedOn w:val="Normal"/>
    <w:link w:val="FooterChar"/>
    <w:uiPriority w:val="13"/>
    <w:unhideWhenUsed/>
    <w:pPr>
      <w:tabs>
        <w:tab w:val="center" w:pos="4536"/>
        <w:tab w:val="right" w:pos="9072"/>
      </w:tabs>
      <w:jc w:val="left"/>
    </w:pPr>
    <w:rPr>
      <w:sz w:val="16"/>
    </w:rPr>
  </w:style>
  <w:style w:type="character" w:styleId="FootnoteReference">
    <w:name w:val="footnote reference"/>
    <w:basedOn w:val="DefaultParagraphFont"/>
    <w:uiPriority w:val="17"/>
    <w:unhideWhenUsed/>
    <w:rPr>
      <w:vertAlign w:val="superscript"/>
    </w:rPr>
  </w:style>
  <w:style w:type="paragraph" w:styleId="FootnoteText">
    <w:name w:val="footnote text"/>
    <w:basedOn w:val="Normal"/>
    <w:uiPriority w:val="17"/>
    <w:unhideWhenUsed/>
    <w:pPr>
      <w:tabs>
        <w:tab w:val="left" w:pos="720"/>
      </w:tabs>
      <w:ind w:left="720" w:hanging="720"/>
    </w:pPr>
    <w:rPr>
      <w:sz w:val="16"/>
    </w:rPr>
  </w:style>
  <w:style w:type="paragraph" w:styleId="Header">
    <w:name w:val="header"/>
    <w:basedOn w:val="Normal"/>
    <w:link w:val="HeaderChar"/>
    <w:uiPriority w:val="13"/>
    <w:unhideWhenUsed/>
    <w:pPr>
      <w:tabs>
        <w:tab w:val="center" w:pos="4536"/>
        <w:tab w:val="right" w:pos="9072"/>
      </w:tabs>
    </w:pPr>
  </w:style>
  <w:style w:type="character" w:customStyle="1" w:styleId="Heading1Text">
    <w:name w:val="Heading 1 Text"/>
    <w:basedOn w:val="BoldText"/>
    <w:uiPriority w:val="14"/>
    <w:qFormat/>
    <w:rPr>
      <w:b/>
      <w:smallCaps/>
    </w:rPr>
  </w:style>
  <w:style w:type="character" w:customStyle="1" w:styleId="Heading2Text">
    <w:name w:val="Heading 2 Text"/>
    <w:basedOn w:val="BoldText"/>
    <w:uiPriority w:val="14"/>
    <w:semiHidden/>
    <w:rPr>
      <w:b/>
    </w:rPr>
  </w:style>
  <w:style w:type="character" w:customStyle="1" w:styleId="Heading3Text">
    <w:name w:val="Heading 3 Text"/>
    <w:basedOn w:val="Heading2Text"/>
    <w:uiPriority w:val="14"/>
    <w:semiHidden/>
    <w:rPr>
      <w:b/>
    </w:rPr>
  </w:style>
  <w:style w:type="character" w:customStyle="1" w:styleId="Heading4Text">
    <w:name w:val="Heading 4 Text"/>
    <w:basedOn w:val="Heading3Text"/>
    <w:uiPriority w:val="14"/>
    <w:semiHidden/>
    <w:rPr>
      <w:b/>
    </w:rPr>
  </w:style>
  <w:style w:type="paragraph" w:customStyle="1" w:styleId="Level1">
    <w:name w:val="Level 1"/>
    <w:basedOn w:val="Body1"/>
    <w:next w:val="Body2"/>
    <w:link w:val="Level1Char"/>
    <w:uiPriority w:val="6"/>
    <w:qFormat/>
    <w:pPr>
      <w:numPr>
        <w:numId w:val="1"/>
      </w:numPr>
      <w:outlineLvl w:val="0"/>
    </w:pPr>
  </w:style>
  <w:style w:type="paragraph" w:customStyle="1" w:styleId="Level2">
    <w:name w:val="Level 2"/>
    <w:basedOn w:val="Body2"/>
    <w:next w:val="Body2"/>
    <w:link w:val="Level2Char"/>
    <w:uiPriority w:val="6"/>
    <w:qFormat/>
    <w:pPr>
      <w:numPr>
        <w:ilvl w:val="1"/>
        <w:numId w:val="1"/>
      </w:numPr>
      <w:outlineLvl w:val="1"/>
    </w:pPr>
  </w:style>
  <w:style w:type="paragraph" w:customStyle="1" w:styleId="Level3">
    <w:name w:val="Level 3"/>
    <w:basedOn w:val="Body3"/>
    <w:next w:val="Body3"/>
    <w:link w:val="Level3Char"/>
    <w:uiPriority w:val="6"/>
    <w:qFormat/>
    <w:pPr>
      <w:numPr>
        <w:ilvl w:val="2"/>
        <w:numId w:val="1"/>
      </w:numPr>
      <w:outlineLvl w:val="2"/>
    </w:pPr>
  </w:style>
  <w:style w:type="paragraph" w:customStyle="1" w:styleId="Level4">
    <w:name w:val="Level 4"/>
    <w:basedOn w:val="Body4"/>
    <w:next w:val="Body4"/>
    <w:link w:val="Level4Char"/>
    <w:uiPriority w:val="6"/>
    <w:qFormat/>
    <w:pPr>
      <w:numPr>
        <w:ilvl w:val="3"/>
        <w:numId w:val="1"/>
      </w:numPr>
      <w:outlineLvl w:val="3"/>
    </w:pPr>
  </w:style>
  <w:style w:type="paragraph" w:customStyle="1" w:styleId="Level5">
    <w:name w:val="Level 5"/>
    <w:basedOn w:val="Body5"/>
    <w:next w:val="Body5"/>
    <w:link w:val="Level5Char"/>
    <w:uiPriority w:val="6"/>
    <w:qFormat/>
    <w:pPr>
      <w:numPr>
        <w:ilvl w:val="4"/>
        <w:numId w:val="1"/>
      </w:numPr>
      <w:outlineLvl w:val="4"/>
    </w:pPr>
  </w:style>
  <w:style w:type="paragraph" w:styleId="TOC1">
    <w:name w:val="toc 1"/>
    <w:basedOn w:val="Body"/>
    <w:uiPriority w:val="39"/>
    <w:semiHidden/>
    <w:rsid w:val="00CD1BF3"/>
    <w:pPr>
      <w:tabs>
        <w:tab w:val="left" w:pos="709"/>
        <w:tab w:val="right" w:pos="9072"/>
      </w:tabs>
      <w:spacing w:after="120"/>
      <w:ind w:left="709" w:right="425" w:hanging="709"/>
      <w:jc w:val="left"/>
    </w:pPr>
    <w:rPr>
      <w:b/>
      <w:smallCaps/>
    </w:rPr>
  </w:style>
  <w:style w:type="paragraph" w:styleId="TOC2">
    <w:name w:val="toc 2"/>
    <w:basedOn w:val="TOC1"/>
    <w:uiPriority w:val="39"/>
    <w:semiHidden/>
    <w:rsid w:val="00547D7B"/>
    <w:pPr>
      <w:tabs>
        <w:tab w:val="left" w:pos="1418"/>
      </w:tabs>
      <w:ind w:left="1418"/>
    </w:pPr>
    <w:rPr>
      <w:smallCaps w:val="0"/>
    </w:rPr>
  </w:style>
  <w:style w:type="paragraph" w:styleId="TOC3">
    <w:name w:val="toc 3"/>
    <w:basedOn w:val="TOC2"/>
    <w:uiPriority w:val="39"/>
    <w:semiHidden/>
    <w:rsid w:val="009B2F07"/>
    <w:pPr>
      <w:ind w:left="2127"/>
    </w:pPr>
  </w:style>
  <w:style w:type="paragraph" w:styleId="TOC4">
    <w:name w:val="toc 4"/>
    <w:basedOn w:val="Normal"/>
    <w:next w:val="Normal"/>
    <w:uiPriority w:val="39"/>
    <w:semiHidden/>
    <w:rsid w:val="008C77D5"/>
    <w:pPr>
      <w:numPr>
        <w:numId w:val="16"/>
      </w:numPr>
      <w:tabs>
        <w:tab w:val="left" w:pos="0"/>
        <w:tab w:val="left" w:pos="709"/>
        <w:tab w:val="right" w:pos="9072"/>
      </w:tabs>
      <w:spacing w:after="120"/>
      <w:ind w:left="709" w:hanging="709"/>
      <w:jc w:val="left"/>
    </w:pPr>
    <w:rPr>
      <w:b/>
      <w:smallCaps/>
    </w:rPr>
  </w:style>
  <w:style w:type="paragraph" w:styleId="BlockText">
    <w:name w:val="Block Text"/>
    <w:basedOn w:val="Normal"/>
    <w:uiPriority w:val="17"/>
    <w:semiHidden/>
    <w:pPr>
      <w:spacing w:after="120"/>
      <w:ind w:left="1440" w:right="1440"/>
    </w:pPr>
  </w:style>
  <w:style w:type="paragraph" w:styleId="BodyText">
    <w:name w:val="Body Text"/>
    <w:basedOn w:val="Normal"/>
    <w:uiPriority w:val="17"/>
    <w:semiHidden/>
    <w:pPr>
      <w:spacing w:after="120"/>
    </w:pPr>
  </w:style>
  <w:style w:type="character" w:customStyle="1" w:styleId="BoldItalicText">
    <w:name w:val="BoldItalicText"/>
    <w:basedOn w:val="DefaultParagraphFont"/>
    <w:uiPriority w:val="17"/>
    <w:semiHidden/>
    <w:rPr>
      <w:b/>
      <w:i/>
    </w:rPr>
  </w:style>
  <w:style w:type="character" w:customStyle="1" w:styleId="ItalicText">
    <w:name w:val="ItalicText"/>
    <w:basedOn w:val="DefaultParagraphFont"/>
    <w:uiPriority w:val="15"/>
    <w:qFormat/>
    <w:rPr>
      <w:i/>
    </w:rPr>
  </w:style>
  <w:style w:type="character" w:customStyle="1" w:styleId="BoldUnderlinedText">
    <w:name w:val="BoldUnderlinedText"/>
    <w:basedOn w:val="DefaultParagraphFont"/>
    <w:uiPriority w:val="17"/>
    <w:semiHidden/>
    <w:rPr>
      <w:b/>
      <w:u w:val="single"/>
    </w:rPr>
  </w:style>
  <w:style w:type="character" w:customStyle="1" w:styleId="UnderlinedText">
    <w:name w:val="UnderlinedText"/>
    <w:basedOn w:val="DefaultParagraphFont"/>
    <w:uiPriority w:val="15"/>
    <w:rPr>
      <w:u w:val="single"/>
    </w:rPr>
  </w:style>
  <w:style w:type="paragraph" w:styleId="BodyText2">
    <w:name w:val="Body Text 2"/>
    <w:basedOn w:val="Normal"/>
    <w:uiPriority w:val="17"/>
    <w:semiHidden/>
    <w:pPr>
      <w:spacing w:after="120" w:line="480" w:lineRule="auto"/>
    </w:pPr>
  </w:style>
  <w:style w:type="paragraph" w:styleId="BodyText3">
    <w:name w:val="Body Text 3"/>
    <w:basedOn w:val="Normal"/>
    <w:uiPriority w:val="17"/>
    <w:semiHidden/>
    <w:pPr>
      <w:spacing w:after="120"/>
    </w:pPr>
    <w:rPr>
      <w:sz w:val="16"/>
    </w:rPr>
  </w:style>
  <w:style w:type="paragraph" w:styleId="BodyTextFirstIndent">
    <w:name w:val="Body Text First Indent"/>
    <w:basedOn w:val="BodyText"/>
    <w:uiPriority w:val="17"/>
    <w:semiHidden/>
    <w:pPr>
      <w:ind w:firstLine="210"/>
    </w:pPr>
  </w:style>
  <w:style w:type="paragraph" w:styleId="BodyTextIndent">
    <w:name w:val="Body Text Indent"/>
    <w:basedOn w:val="Normal"/>
    <w:uiPriority w:val="17"/>
    <w:semiHidden/>
    <w:pPr>
      <w:spacing w:after="120"/>
      <w:ind w:left="283"/>
    </w:pPr>
  </w:style>
  <w:style w:type="paragraph" w:styleId="BodyTextFirstIndent2">
    <w:name w:val="Body Text First Indent 2"/>
    <w:basedOn w:val="BodyTextIndent"/>
    <w:uiPriority w:val="17"/>
    <w:semiHidden/>
    <w:pPr>
      <w:ind w:firstLine="210"/>
    </w:pPr>
  </w:style>
  <w:style w:type="paragraph" w:styleId="BodyTextIndent2">
    <w:name w:val="Body Text Indent 2"/>
    <w:basedOn w:val="Normal"/>
    <w:uiPriority w:val="17"/>
    <w:semiHidden/>
    <w:pPr>
      <w:spacing w:after="120" w:line="480" w:lineRule="auto"/>
      <w:ind w:left="283"/>
    </w:pPr>
  </w:style>
  <w:style w:type="paragraph" w:styleId="BodyTextIndent3">
    <w:name w:val="Body Text Indent 3"/>
    <w:basedOn w:val="Normal"/>
    <w:uiPriority w:val="17"/>
    <w:semiHidden/>
    <w:pPr>
      <w:spacing w:after="120"/>
      <w:ind w:left="283"/>
    </w:pPr>
    <w:rPr>
      <w:sz w:val="16"/>
    </w:rPr>
  </w:style>
  <w:style w:type="paragraph" w:styleId="Caption">
    <w:name w:val="caption"/>
    <w:basedOn w:val="Normal"/>
    <w:next w:val="Normal"/>
    <w:uiPriority w:val="17"/>
    <w:unhideWhenUsed/>
    <w:pPr>
      <w:spacing w:before="120" w:after="120"/>
    </w:pPr>
    <w:rPr>
      <w:b/>
    </w:rPr>
  </w:style>
  <w:style w:type="paragraph" w:styleId="Closing">
    <w:name w:val="Closing"/>
    <w:basedOn w:val="Normal"/>
    <w:uiPriority w:val="17"/>
    <w:semiHidden/>
    <w:pPr>
      <w:ind w:left="4252"/>
    </w:pPr>
  </w:style>
  <w:style w:type="character" w:styleId="CommentReference">
    <w:name w:val="annotation reference"/>
    <w:basedOn w:val="DefaultParagraphFont"/>
    <w:uiPriority w:val="17"/>
    <w:semiHidden/>
    <w:rPr>
      <w:sz w:val="16"/>
    </w:rPr>
  </w:style>
  <w:style w:type="paragraph" w:styleId="CommentText">
    <w:name w:val="annotation text"/>
    <w:basedOn w:val="Normal"/>
    <w:link w:val="CommentTextChar"/>
    <w:uiPriority w:val="17"/>
    <w:semiHidden/>
    <w:rPr>
      <w:sz w:val="20"/>
    </w:rPr>
  </w:style>
  <w:style w:type="paragraph" w:styleId="Date">
    <w:name w:val="Date"/>
    <w:basedOn w:val="Normal"/>
    <w:next w:val="Normal"/>
    <w:uiPriority w:val="17"/>
    <w:semiHidden/>
  </w:style>
  <w:style w:type="paragraph" w:styleId="DocumentMap">
    <w:name w:val="Document Map"/>
    <w:basedOn w:val="Normal"/>
    <w:uiPriority w:val="17"/>
    <w:semiHidden/>
    <w:pPr>
      <w:shd w:val="clear" w:color="auto" w:fill="000080"/>
    </w:pPr>
    <w:rPr>
      <w:rFonts w:ascii="Tahoma" w:hAnsi="Tahoma"/>
    </w:rPr>
  </w:style>
  <w:style w:type="character" w:styleId="Emphasis">
    <w:name w:val="Emphasis"/>
    <w:basedOn w:val="DefaultParagraphFont"/>
    <w:uiPriority w:val="29"/>
    <w:semiHidden/>
    <w:rsid w:val="00E45680"/>
    <w:rPr>
      <w:b/>
      <w:i w:val="0"/>
    </w:rPr>
  </w:style>
  <w:style w:type="character" w:styleId="EndnoteReference">
    <w:name w:val="endnote reference"/>
    <w:basedOn w:val="DefaultParagraphFont"/>
    <w:uiPriority w:val="17"/>
    <w:semiHidden/>
    <w:rPr>
      <w:vertAlign w:val="superscript"/>
    </w:rPr>
  </w:style>
  <w:style w:type="paragraph" w:styleId="EndnoteText">
    <w:name w:val="endnote text"/>
    <w:basedOn w:val="Normal"/>
    <w:uiPriority w:val="17"/>
    <w:semiHidden/>
    <w:rPr>
      <w:sz w:val="20"/>
    </w:rPr>
  </w:style>
  <w:style w:type="paragraph" w:styleId="EnvelopeAddress">
    <w:name w:val="envelope address"/>
    <w:basedOn w:val="Normal"/>
    <w:uiPriority w:val="17"/>
    <w:semiHidden/>
    <w:pPr>
      <w:framePr w:w="7920" w:h="1980" w:hRule="exact" w:hSpace="180" w:wrap="auto" w:hAnchor="page" w:xAlign="center" w:yAlign="bottom"/>
      <w:ind w:left="2880"/>
    </w:pPr>
    <w:rPr>
      <w:sz w:val="24"/>
    </w:rPr>
  </w:style>
  <w:style w:type="paragraph" w:styleId="EnvelopeReturn">
    <w:name w:val="envelope return"/>
    <w:basedOn w:val="Normal"/>
    <w:uiPriority w:val="17"/>
    <w:semiHidden/>
    <w:rPr>
      <w:sz w:val="20"/>
    </w:rPr>
  </w:style>
  <w:style w:type="character" w:styleId="FollowedHyperlink">
    <w:name w:val="FollowedHyperlink"/>
    <w:basedOn w:val="DefaultParagraphFont"/>
    <w:uiPriority w:val="17"/>
    <w:unhideWhenUsed/>
    <w:rPr>
      <w:color w:val="800080"/>
      <w:u w:val="single"/>
    </w:rPr>
  </w:style>
  <w:style w:type="character" w:styleId="Hyperlink">
    <w:name w:val="Hyperlink"/>
    <w:basedOn w:val="DefaultParagraphFont"/>
    <w:uiPriority w:val="16"/>
    <w:rPr>
      <w:color w:val="0000FF"/>
      <w:u w:val="single"/>
    </w:rPr>
  </w:style>
  <w:style w:type="paragraph" w:styleId="Index1">
    <w:name w:val="index 1"/>
    <w:basedOn w:val="Normal"/>
    <w:next w:val="Normal"/>
    <w:autoRedefine/>
    <w:uiPriority w:val="17"/>
    <w:semiHidden/>
    <w:pPr>
      <w:ind w:left="210" w:hanging="210"/>
    </w:pPr>
  </w:style>
  <w:style w:type="paragraph" w:styleId="Index2">
    <w:name w:val="index 2"/>
    <w:basedOn w:val="Normal"/>
    <w:next w:val="Normal"/>
    <w:autoRedefine/>
    <w:uiPriority w:val="17"/>
    <w:semiHidden/>
    <w:pPr>
      <w:ind w:left="420" w:hanging="210"/>
    </w:pPr>
  </w:style>
  <w:style w:type="paragraph" w:styleId="Index3">
    <w:name w:val="index 3"/>
    <w:basedOn w:val="Normal"/>
    <w:next w:val="Normal"/>
    <w:autoRedefine/>
    <w:uiPriority w:val="17"/>
    <w:semiHidden/>
    <w:pPr>
      <w:ind w:left="630" w:hanging="210"/>
    </w:pPr>
  </w:style>
  <w:style w:type="paragraph" w:styleId="Index4">
    <w:name w:val="index 4"/>
    <w:basedOn w:val="Normal"/>
    <w:next w:val="Normal"/>
    <w:autoRedefine/>
    <w:uiPriority w:val="17"/>
    <w:semiHidden/>
    <w:pPr>
      <w:ind w:left="840" w:hanging="210"/>
    </w:pPr>
  </w:style>
  <w:style w:type="paragraph" w:styleId="Index5">
    <w:name w:val="index 5"/>
    <w:basedOn w:val="Normal"/>
    <w:next w:val="Normal"/>
    <w:autoRedefine/>
    <w:uiPriority w:val="17"/>
    <w:semiHidden/>
    <w:pPr>
      <w:ind w:left="1050" w:hanging="210"/>
    </w:pPr>
  </w:style>
  <w:style w:type="paragraph" w:styleId="Index6">
    <w:name w:val="index 6"/>
    <w:basedOn w:val="Normal"/>
    <w:next w:val="Normal"/>
    <w:autoRedefine/>
    <w:uiPriority w:val="17"/>
    <w:semiHidden/>
    <w:pPr>
      <w:ind w:left="1260" w:hanging="210"/>
    </w:pPr>
  </w:style>
  <w:style w:type="paragraph" w:styleId="Index7">
    <w:name w:val="index 7"/>
    <w:basedOn w:val="Normal"/>
    <w:next w:val="Normal"/>
    <w:autoRedefine/>
    <w:uiPriority w:val="17"/>
    <w:semiHidden/>
    <w:pPr>
      <w:ind w:left="1470" w:hanging="210"/>
    </w:pPr>
  </w:style>
  <w:style w:type="paragraph" w:styleId="Index8">
    <w:name w:val="index 8"/>
    <w:basedOn w:val="Normal"/>
    <w:next w:val="Normal"/>
    <w:autoRedefine/>
    <w:uiPriority w:val="17"/>
    <w:semiHidden/>
    <w:pPr>
      <w:ind w:left="1680" w:hanging="210"/>
    </w:pPr>
  </w:style>
  <w:style w:type="paragraph" w:styleId="Index9">
    <w:name w:val="index 9"/>
    <w:basedOn w:val="Normal"/>
    <w:next w:val="Normal"/>
    <w:autoRedefine/>
    <w:uiPriority w:val="17"/>
    <w:semiHidden/>
    <w:pPr>
      <w:ind w:left="1890" w:hanging="210"/>
    </w:pPr>
  </w:style>
  <w:style w:type="paragraph" w:styleId="IndexHeading">
    <w:name w:val="index heading"/>
    <w:basedOn w:val="Normal"/>
    <w:next w:val="Index1"/>
    <w:uiPriority w:val="17"/>
    <w:semiHidden/>
    <w:rPr>
      <w:b/>
    </w:rPr>
  </w:style>
  <w:style w:type="character" w:styleId="LineNumber">
    <w:name w:val="line number"/>
    <w:basedOn w:val="DefaultParagraphFont"/>
    <w:uiPriority w:val="17"/>
    <w:semiHidden/>
  </w:style>
  <w:style w:type="paragraph" w:styleId="MacroText">
    <w:name w:val="macro"/>
    <w:uiPriority w:val="17"/>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kern w:val="28"/>
      <w:lang w:eastAsia="zh-CN"/>
    </w:rPr>
  </w:style>
  <w:style w:type="paragraph" w:styleId="MessageHeader">
    <w:name w:val="Message Header"/>
    <w:basedOn w:val="Normal"/>
    <w:uiPriority w:val="17"/>
    <w:semiHidden/>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Indent">
    <w:name w:val="Normal Indent"/>
    <w:basedOn w:val="Normal"/>
    <w:uiPriority w:val="29"/>
    <w:pPr>
      <w:ind w:left="720"/>
    </w:pPr>
  </w:style>
  <w:style w:type="paragraph" w:customStyle="1" w:styleId="NoteHeading1">
    <w:name w:val="Note Heading1"/>
    <w:basedOn w:val="Normal"/>
    <w:next w:val="Normal"/>
    <w:uiPriority w:val="17"/>
    <w:semiHidden/>
  </w:style>
  <w:style w:type="character" w:styleId="PageNumber">
    <w:name w:val="page number"/>
    <w:basedOn w:val="DefaultParagraphFont"/>
    <w:uiPriority w:val="17"/>
    <w:semiHidden/>
  </w:style>
  <w:style w:type="paragraph" w:styleId="PlainText">
    <w:name w:val="Plain Text"/>
    <w:basedOn w:val="Normal"/>
    <w:uiPriority w:val="17"/>
    <w:semiHidden/>
    <w:rPr>
      <w:rFonts w:ascii="Courier New" w:hAnsi="Courier New"/>
      <w:sz w:val="20"/>
    </w:rPr>
  </w:style>
  <w:style w:type="paragraph" w:styleId="Salutation">
    <w:name w:val="Salutation"/>
    <w:basedOn w:val="Normal"/>
    <w:next w:val="Normal"/>
    <w:uiPriority w:val="17"/>
    <w:semiHidden/>
  </w:style>
  <w:style w:type="paragraph" w:styleId="Signature">
    <w:name w:val="Signature"/>
    <w:basedOn w:val="Normal"/>
    <w:uiPriority w:val="17"/>
    <w:semiHidden/>
    <w:pPr>
      <w:ind w:left="4252"/>
    </w:pPr>
  </w:style>
  <w:style w:type="paragraph" w:customStyle="1" w:styleId="CentredSubheading">
    <w:name w:val="Centred Subheading"/>
    <w:basedOn w:val="Centred"/>
    <w:next w:val="Body1"/>
    <w:uiPriority w:val="13"/>
    <w:qFormat/>
    <w:rsid w:val="006E1EA1"/>
    <w:rPr>
      <w:b/>
    </w:rPr>
  </w:style>
  <w:style w:type="paragraph" w:styleId="TableofAuthorities">
    <w:name w:val="table of authorities"/>
    <w:basedOn w:val="Normal"/>
    <w:next w:val="Normal"/>
    <w:uiPriority w:val="17"/>
    <w:semiHidden/>
    <w:pPr>
      <w:ind w:left="210" w:hanging="210"/>
    </w:pPr>
  </w:style>
  <w:style w:type="paragraph" w:styleId="TableofFigures">
    <w:name w:val="table of figures"/>
    <w:basedOn w:val="Normal"/>
    <w:next w:val="Normal"/>
    <w:uiPriority w:val="17"/>
    <w:semiHidden/>
    <w:pPr>
      <w:ind w:left="420" w:hanging="420"/>
    </w:pPr>
  </w:style>
  <w:style w:type="paragraph" w:styleId="TOAHeading">
    <w:name w:val="toa heading"/>
    <w:basedOn w:val="Normal"/>
    <w:next w:val="Normal"/>
    <w:uiPriority w:val="49"/>
    <w:semiHidden/>
    <w:pPr>
      <w:spacing w:before="120"/>
    </w:pPr>
    <w:rPr>
      <w:b/>
      <w:sz w:val="24"/>
    </w:rPr>
  </w:style>
  <w:style w:type="paragraph" w:styleId="TOC5">
    <w:name w:val="toc 5"/>
    <w:basedOn w:val="Body1"/>
    <w:next w:val="Body1"/>
    <w:uiPriority w:val="49"/>
    <w:semiHidden/>
    <w:rsid w:val="00436B0E"/>
    <w:pPr>
      <w:spacing w:after="120"/>
      <w:ind w:left="709"/>
      <w:contextualSpacing/>
      <w:jc w:val="left"/>
    </w:pPr>
    <w:rPr>
      <w:b/>
    </w:rPr>
  </w:style>
  <w:style w:type="paragraph" w:styleId="TOC6">
    <w:name w:val="toc 6"/>
    <w:basedOn w:val="Normal"/>
    <w:next w:val="Normal"/>
    <w:uiPriority w:val="49"/>
    <w:semiHidden/>
    <w:pPr>
      <w:ind w:left="1050"/>
    </w:pPr>
  </w:style>
  <w:style w:type="paragraph" w:styleId="TOC7">
    <w:name w:val="toc 7"/>
    <w:basedOn w:val="Normal"/>
    <w:next w:val="Normal"/>
    <w:uiPriority w:val="49"/>
    <w:semiHidden/>
    <w:pPr>
      <w:ind w:left="1260"/>
    </w:pPr>
  </w:style>
  <w:style w:type="paragraph" w:styleId="TOC8">
    <w:name w:val="toc 8"/>
    <w:basedOn w:val="Normal"/>
    <w:next w:val="Normal"/>
    <w:uiPriority w:val="49"/>
    <w:semiHidden/>
    <w:pPr>
      <w:ind w:left="1470"/>
    </w:pPr>
  </w:style>
  <w:style w:type="paragraph" w:styleId="TOC9">
    <w:name w:val="toc 9"/>
    <w:basedOn w:val="Normal"/>
    <w:next w:val="Normal"/>
    <w:uiPriority w:val="49"/>
    <w:semiHidden/>
    <w:pPr>
      <w:ind w:left="1680"/>
    </w:pPr>
  </w:style>
  <w:style w:type="paragraph" w:customStyle="1" w:styleId="Centred">
    <w:name w:val="Centred"/>
    <w:basedOn w:val="Body"/>
    <w:next w:val="Body1"/>
    <w:uiPriority w:val="13"/>
    <w:pPr>
      <w:keepNext/>
      <w:jc w:val="center"/>
    </w:pPr>
  </w:style>
  <w:style w:type="paragraph" w:customStyle="1" w:styleId="Parties">
    <w:name w:val="Parties"/>
    <w:basedOn w:val="Body"/>
    <w:next w:val="Body2"/>
    <w:uiPriority w:val="9"/>
    <w:qFormat/>
    <w:pPr>
      <w:numPr>
        <w:numId w:val="3"/>
      </w:numPr>
    </w:pPr>
  </w:style>
  <w:style w:type="paragraph" w:customStyle="1" w:styleId="Recitals">
    <w:name w:val="Recitals"/>
    <w:basedOn w:val="Body"/>
    <w:next w:val="Body2"/>
    <w:uiPriority w:val="9"/>
    <w:qFormat/>
    <w:pPr>
      <w:numPr>
        <w:numId w:val="4"/>
      </w:numPr>
    </w:pPr>
  </w:style>
  <w:style w:type="paragraph" w:styleId="TOCHeading">
    <w:name w:val="TOC Heading"/>
    <w:basedOn w:val="Heading1"/>
    <w:next w:val="Normal"/>
    <w:uiPriority w:val="49"/>
    <w:semiHidden/>
    <w:rsid w:val="00AE6229"/>
    <w:pPr>
      <w:keepLines/>
      <w:tabs>
        <w:tab w:val="right" w:pos="9072"/>
      </w:tabs>
      <w:spacing w:after="240"/>
      <w:jc w:val="center"/>
      <w:outlineLvl w:val="9"/>
    </w:pPr>
    <w:rPr>
      <w:rFonts w:eastAsiaTheme="majorEastAsia" w:cstheme="majorBidi"/>
      <w:bCs/>
      <w:szCs w:val="28"/>
    </w:rPr>
  </w:style>
  <w:style w:type="character" w:customStyle="1" w:styleId="CommentTextChar">
    <w:name w:val="Comment Text Char"/>
    <w:basedOn w:val="DefaultParagraphFont"/>
    <w:link w:val="CommentText"/>
    <w:uiPriority w:val="17"/>
    <w:semiHidden/>
    <w:rsid w:val="00ED08A9"/>
    <w:rPr>
      <w:sz w:val="20"/>
    </w:rPr>
  </w:style>
  <w:style w:type="paragraph" w:customStyle="1" w:styleId="Address">
    <w:name w:val="Address"/>
    <w:basedOn w:val="Normal"/>
    <w:uiPriority w:val="17"/>
    <w:rsid w:val="00671861"/>
    <w:pPr>
      <w:jc w:val="center"/>
    </w:pPr>
    <w:rPr>
      <w:sz w:val="16"/>
      <w:szCs w:val="16"/>
      <w:lang w:eastAsia="en-US"/>
    </w:rPr>
  </w:style>
  <w:style w:type="paragraph" w:customStyle="1" w:styleId="NormalCentred">
    <w:name w:val="Normal Centred"/>
    <w:basedOn w:val="Normal"/>
    <w:uiPriority w:val="9"/>
    <w:rsid w:val="00671861"/>
    <w:pPr>
      <w:jc w:val="center"/>
    </w:pPr>
    <w:rPr>
      <w:szCs w:val="24"/>
      <w:lang w:eastAsia="en-US"/>
    </w:rPr>
  </w:style>
  <w:style w:type="character" w:customStyle="1" w:styleId="SmallCaps">
    <w:name w:val="SmallCaps"/>
    <w:basedOn w:val="DefaultParagraphFont"/>
    <w:uiPriority w:val="17"/>
    <w:semiHidden/>
    <w:rsid w:val="00671861"/>
    <w:rPr>
      <w:rFonts w:ascii="Arial" w:hAnsi="Arial"/>
      <w:smallCaps/>
      <w:sz w:val="21"/>
    </w:rPr>
  </w:style>
  <w:style w:type="paragraph" w:styleId="BalloonText">
    <w:name w:val="Balloon Text"/>
    <w:basedOn w:val="Normal"/>
    <w:link w:val="BalloonTextChar"/>
    <w:uiPriority w:val="17"/>
    <w:unhideWhenUsed/>
    <w:rsid w:val="006718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17"/>
    <w:rsid w:val="00ED08A9"/>
    <w:rPr>
      <w:rFonts w:ascii="Tahoma" w:hAnsi="Tahoma" w:cs="Tahoma"/>
      <w:sz w:val="16"/>
      <w:szCs w:val="16"/>
    </w:rPr>
  </w:style>
  <w:style w:type="character" w:customStyle="1" w:styleId="FooterChar">
    <w:name w:val="Footer Char"/>
    <w:basedOn w:val="DefaultParagraphFont"/>
    <w:link w:val="Footer"/>
    <w:uiPriority w:val="13"/>
    <w:rsid w:val="00ED08A9"/>
    <w:rPr>
      <w:sz w:val="16"/>
    </w:rPr>
  </w:style>
  <w:style w:type="character" w:customStyle="1" w:styleId="HeaderChar">
    <w:name w:val="Header Char"/>
    <w:basedOn w:val="DefaultParagraphFont"/>
    <w:link w:val="Header"/>
    <w:uiPriority w:val="13"/>
    <w:rsid w:val="00ED08A9"/>
  </w:style>
  <w:style w:type="character" w:styleId="PlaceholderText">
    <w:name w:val="Placeholder Text"/>
    <w:basedOn w:val="DefaultParagraphFont"/>
    <w:uiPriority w:val="99"/>
    <w:semiHidden/>
    <w:rsid w:val="004B05D7"/>
    <w:rPr>
      <w:color w:val="808080"/>
    </w:rPr>
  </w:style>
  <w:style w:type="paragraph" w:customStyle="1" w:styleId="CentredHeading">
    <w:name w:val="Centred Heading"/>
    <w:basedOn w:val="Body1"/>
    <w:next w:val="Body1"/>
    <w:uiPriority w:val="13"/>
    <w:qFormat/>
    <w:rsid w:val="000A7590"/>
    <w:pPr>
      <w:keepNext/>
      <w:jc w:val="center"/>
    </w:pPr>
    <w:rPr>
      <w:b/>
      <w:smallCaps/>
    </w:rPr>
  </w:style>
  <w:style w:type="paragraph" w:styleId="NormalWeb">
    <w:name w:val="Normal (Web)"/>
    <w:basedOn w:val="Normal"/>
    <w:uiPriority w:val="29"/>
    <w:rsid w:val="00F95754"/>
    <w:rPr>
      <w:szCs w:val="24"/>
    </w:rPr>
  </w:style>
  <w:style w:type="paragraph" w:styleId="Subtitle">
    <w:name w:val="Subtitle"/>
    <w:basedOn w:val="Body"/>
    <w:next w:val="Body1"/>
    <w:link w:val="SubtitleChar"/>
    <w:uiPriority w:val="18"/>
    <w:rsid w:val="00615756"/>
    <w:pPr>
      <w:numPr>
        <w:ilvl w:val="1"/>
      </w:numPr>
    </w:pPr>
    <w:rPr>
      <w:rFonts w:ascii="Arial Bold" w:eastAsiaTheme="majorEastAsia" w:hAnsi="Arial Bold" w:cstheme="majorBidi"/>
      <w:b/>
      <w:iCs/>
      <w:spacing w:val="15"/>
      <w:szCs w:val="24"/>
    </w:rPr>
  </w:style>
  <w:style w:type="character" w:customStyle="1" w:styleId="SubtitleChar">
    <w:name w:val="Subtitle Char"/>
    <w:basedOn w:val="DefaultParagraphFont"/>
    <w:link w:val="Subtitle"/>
    <w:uiPriority w:val="18"/>
    <w:rsid w:val="00ED08A9"/>
    <w:rPr>
      <w:rFonts w:ascii="Arial Bold" w:eastAsiaTheme="majorEastAsia" w:hAnsi="Arial Bold" w:cstheme="majorBidi"/>
      <w:b/>
      <w:iCs/>
      <w:spacing w:val="15"/>
      <w:szCs w:val="24"/>
    </w:rPr>
  </w:style>
  <w:style w:type="character" w:styleId="BookTitle">
    <w:name w:val="Book Title"/>
    <w:basedOn w:val="DefaultParagraphFont"/>
    <w:uiPriority w:val="43"/>
    <w:semiHidden/>
    <w:rsid w:val="00D25E01"/>
    <w:rPr>
      <w:b/>
      <w:bCs/>
      <w:smallCaps/>
      <w:spacing w:val="5"/>
    </w:rPr>
  </w:style>
  <w:style w:type="paragraph" w:styleId="Quote">
    <w:name w:val="Quote"/>
    <w:basedOn w:val="Normal"/>
    <w:next w:val="Normal"/>
    <w:link w:val="QuoteChar"/>
    <w:uiPriority w:val="39"/>
    <w:semiHidden/>
    <w:rsid w:val="00D25E01"/>
    <w:rPr>
      <w:i/>
      <w:iCs/>
      <w:color w:val="000000" w:themeColor="text1"/>
    </w:rPr>
  </w:style>
  <w:style w:type="character" w:customStyle="1" w:styleId="QuoteChar">
    <w:name w:val="Quote Char"/>
    <w:basedOn w:val="DefaultParagraphFont"/>
    <w:link w:val="Quote"/>
    <w:uiPriority w:val="39"/>
    <w:semiHidden/>
    <w:rsid w:val="00ED08A9"/>
    <w:rPr>
      <w:i/>
      <w:iCs/>
      <w:color w:val="000000" w:themeColor="text1"/>
    </w:rPr>
  </w:style>
  <w:style w:type="paragraph" w:styleId="ListParagraph">
    <w:name w:val="List Paragraph"/>
    <w:basedOn w:val="Normal"/>
    <w:uiPriority w:val="34"/>
    <w:qFormat/>
    <w:rsid w:val="00D25E01"/>
    <w:pPr>
      <w:ind w:left="720"/>
      <w:contextualSpacing/>
    </w:pPr>
  </w:style>
  <w:style w:type="paragraph" w:styleId="Title">
    <w:name w:val="Title"/>
    <w:basedOn w:val="Body"/>
    <w:next w:val="Body1"/>
    <w:link w:val="TitleChar"/>
    <w:uiPriority w:val="18"/>
    <w:rsid w:val="00615756"/>
    <w:rPr>
      <w:rFonts w:eastAsiaTheme="majorEastAsia" w:cstheme="majorBidi"/>
      <w:b/>
      <w:smallCaps/>
      <w:spacing w:val="5"/>
      <w:kern w:val="28"/>
      <w:szCs w:val="52"/>
    </w:rPr>
  </w:style>
  <w:style w:type="character" w:customStyle="1" w:styleId="TitleChar">
    <w:name w:val="Title Char"/>
    <w:basedOn w:val="DefaultParagraphFont"/>
    <w:link w:val="Title"/>
    <w:uiPriority w:val="18"/>
    <w:rsid w:val="00ED08A9"/>
    <w:rPr>
      <w:rFonts w:eastAsiaTheme="majorEastAsia" w:cstheme="majorBidi"/>
      <w:b/>
      <w:smallCaps/>
      <w:spacing w:val="5"/>
      <w:kern w:val="28"/>
      <w:szCs w:val="52"/>
    </w:rPr>
  </w:style>
  <w:style w:type="paragraph" w:styleId="NoSpacing">
    <w:name w:val="No Spacing"/>
    <w:uiPriority w:val="29"/>
    <w:rsid w:val="007F7F66"/>
    <w:pPr>
      <w:spacing w:line="240" w:lineRule="auto"/>
    </w:pPr>
  </w:style>
  <w:style w:type="paragraph" w:customStyle="1" w:styleId="SchTitle">
    <w:name w:val="Sch  Title"/>
    <w:basedOn w:val="SchSubtitle"/>
    <w:next w:val="SchSubtitle"/>
    <w:uiPriority w:val="10"/>
    <w:qFormat/>
    <w:rsid w:val="00BE7F58"/>
    <w:pPr>
      <w:numPr>
        <w:ilvl w:val="0"/>
      </w:numPr>
    </w:pPr>
    <w:rPr>
      <w:smallCaps/>
    </w:rPr>
  </w:style>
  <w:style w:type="paragraph" w:customStyle="1" w:styleId="SchSubtitle">
    <w:name w:val="Sch  Subtitle"/>
    <w:basedOn w:val="Body"/>
    <w:next w:val="Body2"/>
    <w:uiPriority w:val="11"/>
    <w:qFormat/>
    <w:rsid w:val="00BE7F58"/>
    <w:pPr>
      <w:keepNext/>
      <w:numPr>
        <w:ilvl w:val="1"/>
        <w:numId w:val="5"/>
      </w:numPr>
      <w:jc w:val="center"/>
    </w:pPr>
    <w:rPr>
      <w:b/>
    </w:rPr>
  </w:style>
  <w:style w:type="paragraph" w:customStyle="1" w:styleId="SchNumber1">
    <w:name w:val="Sch Number 1"/>
    <w:basedOn w:val="Level1"/>
    <w:next w:val="Body2"/>
    <w:link w:val="SchNumber1Char"/>
    <w:uiPriority w:val="12"/>
    <w:qFormat/>
    <w:rsid w:val="00FC3332"/>
    <w:pPr>
      <w:numPr>
        <w:ilvl w:val="2"/>
        <w:numId w:val="5"/>
      </w:numPr>
    </w:pPr>
  </w:style>
  <w:style w:type="paragraph" w:customStyle="1" w:styleId="SchNumber2">
    <w:name w:val="Sch Number 2"/>
    <w:basedOn w:val="Level2"/>
    <w:next w:val="Body2"/>
    <w:link w:val="SchNumber2Char"/>
    <w:uiPriority w:val="12"/>
    <w:qFormat/>
    <w:rsid w:val="00FC3332"/>
    <w:pPr>
      <w:numPr>
        <w:ilvl w:val="3"/>
        <w:numId w:val="5"/>
      </w:numPr>
    </w:pPr>
  </w:style>
  <w:style w:type="paragraph" w:customStyle="1" w:styleId="SchNumber3">
    <w:name w:val="Sch Number 3"/>
    <w:basedOn w:val="Level3"/>
    <w:next w:val="Body2"/>
    <w:link w:val="SchNumber3Char"/>
    <w:uiPriority w:val="12"/>
    <w:qFormat/>
    <w:rsid w:val="00FC3332"/>
    <w:pPr>
      <w:numPr>
        <w:ilvl w:val="4"/>
        <w:numId w:val="5"/>
      </w:numPr>
    </w:pPr>
  </w:style>
  <w:style w:type="paragraph" w:customStyle="1" w:styleId="SchNumber4">
    <w:name w:val="Sch Number 4"/>
    <w:basedOn w:val="Level4"/>
    <w:next w:val="Body4"/>
    <w:link w:val="SchNumber4Char"/>
    <w:uiPriority w:val="12"/>
    <w:qFormat/>
    <w:rsid w:val="00FC3332"/>
    <w:pPr>
      <w:numPr>
        <w:ilvl w:val="5"/>
        <w:numId w:val="5"/>
      </w:numPr>
    </w:pPr>
  </w:style>
  <w:style w:type="paragraph" w:customStyle="1" w:styleId="SchNumber5">
    <w:name w:val="Sch Number 5"/>
    <w:basedOn w:val="Level5"/>
    <w:next w:val="Body5"/>
    <w:link w:val="SchNumber5Char"/>
    <w:uiPriority w:val="12"/>
    <w:qFormat/>
    <w:rsid w:val="00FC3332"/>
    <w:pPr>
      <w:numPr>
        <w:ilvl w:val="6"/>
        <w:numId w:val="5"/>
      </w:numPr>
    </w:pPr>
  </w:style>
  <w:style w:type="paragraph" w:customStyle="1" w:styleId="SchHeading1">
    <w:name w:val="Sch Heading 1"/>
    <w:basedOn w:val="SchNumber1"/>
    <w:next w:val="Body2"/>
    <w:link w:val="SchHeading1Char"/>
    <w:uiPriority w:val="12"/>
    <w:qFormat/>
    <w:rsid w:val="00665A5B"/>
    <w:pPr>
      <w:keepNext/>
    </w:pPr>
    <w:rPr>
      <w:b/>
      <w:smallCaps/>
    </w:rPr>
  </w:style>
  <w:style w:type="paragraph" w:customStyle="1" w:styleId="SchHeading2">
    <w:name w:val="Sch Heading 2"/>
    <w:basedOn w:val="SchNumber2"/>
    <w:next w:val="Body2"/>
    <w:link w:val="SchHeading2Char"/>
    <w:uiPriority w:val="12"/>
    <w:qFormat/>
    <w:rsid w:val="00665A5B"/>
    <w:pPr>
      <w:keepNext/>
    </w:pPr>
    <w:rPr>
      <w:b/>
    </w:rPr>
  </w:style>
  <w:style w:type="paragraph" w:customStyle="1" w:styleId="Heading1Restart">
    <w:name w:val="Heading 1 Restart"/>
    <w:basedOn w:val="Heading1"/>
    <w:next w:val="Body2"/>
    <w:link w:val="Heading1RestartChar"/>
    <w:uiPriority w:val="13"/>
    <w:semiHidden/>
    <w:rsid w:val="000D77B5"/>
    <w:pPr>
      <w:numPr>
        <w:numId w:val="0"/>
      </w:numPr>
      <w:tabs>
        <w:tab w:val="left" w:pos="709"/>
      </w:tabs>
      <w:ind w:left="709" w:hanging="709"/>
    </w:pPr>
  </w:style>
  <w:style w:type="character" w:customStyle="1" w:styleId="Heading1RestartChar">
    <w:name w:val="Heading 1 Restart Char"/>
    <w:link w:val="Heading1Restart"/>
    <w:uiPriority w:val="13"/>
    <w:semiHidden/>
    <w:rsid w:val="00ED08A9"/>
    <w:rPr>
      <w:rFonts w:eastAsia="Arial Unicode MS"/>
      <w:b/>
      <w:smallCaps/>
    </w:rPr>
  </w:style>
  <w:style w:type="paragraph" w:customStyle="1" w:styleId="Heading2Restart">
    <w:name w:val="Heading 2 Restart"/>
    <w:basedOn w:val="Heading2"/>
    <w:next w:val="Body2"/>
    <w:link w:val="Heading2RestartChar"/>
    <w:uiPriority w:val="13"/>
    <w:semiHidden/>
    <w:rsid w:val="000D77B5"/>
    <w:pPr>
      <w:numPr>
        <w:ilvl w:val="0"/>
        <w:numId w:val="0"/>
      </w:numPr>
      <w:tabs>
        <w:tab w:val="left" w:pos="709"/>
      </w:tabs>
      <w:ind w:left="709" w:hanging="709"/>
    </w:pPr>
  </w:style>
  <w:style w:type="paragraph" w:customStyle="1" w:styleId="Heading3Restart">
    <w:name w:val="Heading 3 Restart"/>
    <w:basedOn w:val="Heading3"/>
    <w:next w:val="Body3"/>
    <w:link w:val="Heading3RestartChar"/>
    <w:uiPriority w:val="13"/>
    <w:semiHidden/>
    <w:qFormat/>
    <w:rsid w:val="000D77B5"/>
    <w:pPr>
      <w:numPr>
        <w:ilvl w:val="0"/>
        <w:numId w:val="0"/>
      </w:numPr>
      <w:ind w:left="1418" w:hanging="709"/>
    </w:pPr>
  </w:style>
  <w:style w:type="character" w:customStyle="1" w:styleId="Heading3RestartChar">
    <w:name w:val="Heading 3 Restart Char"/>
    <w:link w:val="Heading3Restart"/>
    <w:uiPriority w:val="13"/>
    <w:semiHidden/>
    <w:rsid w:val="00ED08A9"/>
    <w:rPr>
      <w:rFonts w:eastAsia="Arial Unicode MS"/>
      <w:b/>
    </w:rPr>
  </w:style>
  <w:style w:type="character" w:customStyle="1" w:styleId="BodyChar">
    <w:name w:val="Body Char"/>
    <w:basedOn w:val="DefaultParagraphFont"/>
    <w:link w:val="Body"/>
    <w:uiPriority w:val="17"/>
    <w:semiHidden/>
    <w:rsid w:val="00ED08A9"/>
  </w:style>
  <w:style w:type="character" w:customStyle="1" w:styleId="Body1Char">
    <w:name w:val="Body 1 Char"/>
    <w:basedOn w:val="BodyChar"/>
    <w:link w:val="Body1"/>
    <w:rsid w:val="000D77B5"/>
  </w:style>
  <w:style w:type="character" w:customStyle="1" w:styleId="Body2Char">
    <w:name w:val="Body 2 Char"/>
    <w:basedOn w:val="Body1Char"/>
    <w:link w:val="Body2"/>
    <w:rsid w:val="000D77B5"/>
  </w:style>
  <w:style w:type="character" w:customStyle="1" w:styleId="Level2Char">
    <w:name w:val="Level 2 Char"/>
    <w:basedOn w:val="Body2Char"/>
    <w:link w:val="Level2"/>
    <w:uiPriority w:val="6"/>
    <w:rsid w:val="00ED08A9"/>
  </w:style>
  <w:style w:type="character" w:customStyle="1" w:styleId="Heading2Char">
    <w:name w:val="Heading 2 Char"/>
    <w:basedOn w:val="Level2Char"/>
    <w:link w:val="Heading2"/>
    <w:uiPriority w:val="4"/>
    <w:rsid w:val="00ED08A9"/>
    <w:rPr>
      <w:b/>
    </w:rPr>
  </w:style>
  <w:style w:type="character" w:customStyle="1" w:styleId="Heading2RestartChar">
    <w:name w:val="Heading 2 Restart Char"/>
    <w:basedOn w:val="Heading2Char"/>
    <w:link w:val="Heading2Restart"/>
    <w:uiPriority w:val="13"/>
    <w:semiHidden/>
    <w:rsid w:val="00ED08A9"/>
    <w:rPr>
      <w:rFonts w:eastAsia="Arial Unicode MS"/>
      <w:b/>
    </w:rPr>
  </w:style>
  <w:style w:type="numbering" w:customStyle="1" w:styleId="SchCustomList">
    <w:name w:val="Sch Custom List"/>
    <w:basedOn w:val="NoList"/>
    <w:uiPriority w:val="99"/>
    <w:rsid w:val="00FC3332"/>
    <w:pPr>
      <w:numPr>
        <w:numId w:val="5"/>
      </w:numPr>
    </w:pPr>
  </w:style>
  <w:style w:type="character" w:customStyle="1" w:styleId="Body3Char">
    <w:name w:val="Body 3 Char"/>
    <w:basedOn w:val="Body2Char"/>
    <w:link w:val="Body3"/>
    <w:rsid w:val="00C10D16"/>
  </w:style>
  <w:style w:type="character" w:customStyle="1" w:styleId="Body4Char">
    <w:name w:val="Body 4 Char"/>
    <w:basedOn w:val="Body3Char"/>
    <w:link w:val="Body4"/>
    <w:rsid w:val="00C10D16"/>
  </w:style>
  <w:style w:type="character" w:customStyle="1" w:styleId="Body5Char">
    <w:name w:val="Body 5 Char"/>
    <w:basedOn w:val="Body4Char"/>
    <w:link w:val="Body5"/>
    <w:rsid w:val="00C10D16"/>
  </w:style>
  <w:style w:type="character" w:customStyle="1" w:styleId="Level1Char">
    <w:name w:val="Level 1 Char"/>
    <w:basedOn w:val="Body1Char"/>
    <w:link w:val="Level1"/>
    <w:uiPriority w:val="6"/>
    <w:rsid w:val="00ED08A9"/>
  </w:style>
  <w:style w:type="character" w:customStyle="1" w:styleId="Heading1Char">
    <w:name w:val="Heading 1 Char"/>
    <w:basedOn w:val="Level1Char"/>
    <w:link w:val="Heading1"/>
    <w:uiPriority w:val="4"/>
    <w:rsid w:val="00ED08A9"/>
    <w:rPr>
      <w:b/>
      <w:smallCaps/>
    </w:rPr>
  </w:style>
  <w:style w:type="character" w:customStyle="1" w:styleId="Level3Char">
    <w:name w:val="Level 3 Char"/>
    <w:basedOn w:val="Body3Char"/>
    <w:link w:val="Level3"/>
    <w:uiPriority w:val="6"/>
    <w:rsid w:val="00ED08A9"/>
  </w:style>
  <w:style w:type="character" w:customStyle="1" w:styleId="Heading3Char">
    <w:name w:val="Heading 3 Char"/>
    <w:basedOn w:val="Level3Char"/>
    <w:link w:val="Heading3"/>
    <w:uiPriority w:val="4"/>
    <w:rsid w:val="00ED08A9"/>
    <w:rPr>
      <w:b/>
    </w:rPr>
  </w:style>
  <w:style w:type="character" w:customStyle="1" w:styleId="Level4Char">
    <w:name w:val="Level 4 Char"/>
    <w:basedOn w:val="Body4Char"/>
    <w:link w:val="Level4"/>
    <w:uiPriority w:val="6"/>
    <w:rsid w:val="00ED08A9"/>
  </w:style>
  <w:style w:type="character" w:customStyle="1" w:styleId="Heading4Char">
    <w:name w:val="Heading 4 Char"/>
    <w:basedOn w:val="Level4Char"/>
    <w:link w:val="Heading4"/>
    <w:uiPriority w:val="5"/>
    <w:semiHidden/>
    <w:rsid w:val="00ED08A9"/>
    <w:rPr>
      <w:rFonts w:ascii="Arial Bold" w:hAnsi="Arial Bold"/>
      <w:b/>
    </w:rPr>
  </w:style>
  <w:style w:type="character" w:customStyle="1" w:styleId="Heading5Char">
    <w:name w:val="Heading 5 Char"/>
    <w:basedOn w:val="DefaultParagraphFont"/>
    <w:link w:val="Heading5"/>
    <w:uiPriority w:val="5"/>
    <w:semiHidden/>
    <w:rsid w:val="00ED08A9"/>
    <w:rPr>
      <w:sz w:val="22"/>
    </w:rPr>
  </w:style>
  <w:style w:type="character" w:customStyle="1" w:styleId="Level5Char">
    <w:name w:val="Level 5 Char"/>
    <w:basedOn w:val="Body5Char"/>
    <w:link w:val="Level5"/>
    <w:uiPriority w:val="6"/>
    <w:rsid w:val="00ED08A9"/>
  </w:style>
  <w:style w:type="character" w:customStyle="1" w:styleId="SchNumber1Char">
    <w:name w:val="Sch Number 1 Char"/>
    <w:basedOn w:val="Level1Char"/>
    <w:link w:val="SchNumber1"/>
    <w:uiPriority w:val="12"/>
    <w:rsid w:val="00ED08A9"/>
    <w:rPr>
      <w:rFonts w:eastAsia="Arial Unicode MS"/>
    </w:rPr>
  </w:style>
  <w:style w:type="character" w:customStyle="1" w:styleId="SchHeading1Char">
    <w:name w:val="Sch Heading 1 Char"/>
    <w:basedOn w:val="SchNumber1Char"/>
    <w:link w:val="SchHeading1"/>
    <w:uiPriority w:val="12"/>
    <w:rsid w:val="00665A5B"/>
    <w:rPr>
      <w:rFonts w:eastAsia="Arial Unicode MS"/>
      <w:b/>
      <w:smallCaps/>
    </w:rPr>
  </w:style>
  <w:style w:type="character" w:customStyle="1" w:styleId="SchNumber2Char">
    <w:name w:val="Sch Number 2 Char"/>
    <w:basedOn w:val="Level2Char"/>
    <w:link w:val="SchNumber2"/>
    <w:uiPriority w:val="12"/>
    <w:rsid w:val="00ED08A9"/>
    <w:rPr>
      <w:rFonts w:eastAsia="Arial Unicode MS"/>
    </w:rPr>
  </w:style>
  <w:style w:type="character" w:customStyle="1" w:styleId="SchHeading2Char">
    <w:name w:val="Sch Heading 2 Char"/>
    <w:basedOn w:val="SchNumber2Char"/>
    <w:link w:val="SchHeading2"/>
    <w:uiPriority w:val="12"/>
    <w:rsid w:val="00665A5B"/>
    <w:rPr>
      <w:rFonts w:eastAsia="Arial Unicode MS"/>
      <w:b/>
    </w:rPr>
  </w:style>
  <w:style w:type="character" w:customStyle="1" w:styleId="SchNumber3Char">
    <w:name w:val="Sch Number 3 Char"/>
    <w:basedOn w:val="Level3Char"/>
    <w:link w:val="SchNumber3"/>
    <w:uiPriority w:val="12"/>
    <w:rsid w:val="00ED08A9"/>
    <w:rPr>
      <w:rFonts w:eastAsia="Arial Unicode MS"/>
    </w:rPr>
  </w:style>
  <w:style w:type="character" w:customStyle="1" w:styleId="SchNumber4Char">
    <w:name w:val="Sch Number 4 Char"/>
    <w:basedOn w:val="Level4Char"/>
    <w:link w:val="SchNumber4"/>
    <w:uiPriority w:val="12"/>
    <w:rsid w:val="00ED08A9"/>
    <w:rPr>
      <w:rFonts w:eastAsia="Arial Unicode MS"/>
    </w:rPr>
  </w:style>
  <w:style w:type="character" w:customStyle="1" w:styleId="SchNumber5Char">
    <w:name w:val="Sch Number 5 Char"/>
    <w:basedOn w:val="Level5Char"/>
    <w:link w:val="SchNumber5"/>
    <w:uiPriority w:val="12"/>
    <w:rsid w:val="00ED08A9"/>
    <w:rPr>
      <w:rFonts w:eastAsia="Arial Unicode MS"/>
    </w:rPr>
  </w:style>
  <w:style w:type="paragraph" w:customStyle="1" w:styleId="SchHeading3">
    <w:name w:val="Sch Heading 3"/>
    <w:basedOn w:val="SchNumber3"/>
    <w:next w:val="Body3"/>
    <w:link w:val="SchHeading3Char"/>
    <w:uiPriority w:val="12"/>
    <w:qFormat/>
    <w:rsid w:val="00665A5B"/>
    <w:pPr>
      <w:keepNext/>
    </w:pPr>
    <w:rPr>
      <w:b/>
    </w:rPr>
  </w:style>
  <w:style w:type="character" w:customStyle="1" w:styleId="SchHeading3Char">
    <w:name w:val="Sch Heading 3 Char"/>
    <w:basedOn w:val="SchNumber3Char"/>
    <w:link w:val="SchHeading3"/>
    <w:uiPriority w:val="12"/>
    <w:rsid w:val="00665A5B"/>
    <w:rPr>
      <w:rFonts w:eastAsia="Arial Unicode MS"/>
      <w:b/>
    </w:rPr>
  </w:style>
  <w:style w:type="paragraph" w:customStyle="1" w:styleId="Parts">
    <w:name w:val="Parts"/>
    <w:basedOn w:val="Body1"/>
    <w:next w:val="Body1"/>
    <w:uiPriority w:val="12"/>
    <w:qFormat/>
    <w:rsid w:val="00665A5B"/>
    <w:pPr>
      <w:keepNext/>
      <w:jc w:val="center"/>
    </w:pPr>
    <w:rPr>
      <w:b/>
    </w:rPr>
  </w:style>
  <w:style w:type="paragraph" w:styleId="List4">
    <w:name w:val="List 4"/>
    <w:basedOn w:val="Normal"/>
    <w:uiPriority w:val="29"/>
    <w:rsid w:val="00F95754"/>
    <w:pPr>
      <w:ind w:left="1132" w:hanging="283"/>
      <w:contextualSpacing/>
    </w:pPr>
  </w:style>
  <w:style w:type="paragraph" w:customStyle="1" w:styleId="Address2">
    <w:name w:val="Address 2"/>
    <w:basedOn w:val="Normal"/>
    <w:uiPriority w:val="17"/>
    <w:rsid w:val="00D67411"/>
    <w:rPr>
      <w:rFonts w:eastAsia="Times New Roman"/>
      <w:sz w:val="14"/>
    </w:rPr>
  </w:style>
  <w:style w:type="paragraph" w:customStyle="1" w:styleId="address3">
    <w:name w:val="address 3"/>
    <w:basedOn w:val="Address2"/>
    <w:uiPriority w:val="17"/>
    <w:rsid w:val="00D67411"/>
    <w:pPr>
      <w:spacing w:after="120" w:line="240" w:lineRule="auto"/>
    </w:pPr>
    <w:rPr>
      <w:sz w:val="12"/>
    </w:rPr>
  </w:style>
  <w:style w:type="paragraph" w:customStyle="1" w:styleId="SchHeading1Restart">
    <w:name w:val="Sch Heading 1 Restart"/>
    <w:basedOn w:val="SchHeading1"/>
    <w:next w:val="Body2"/>
    <w:link w:val="SchHeading1RestartChar"/>
    <w:uiPriority w:val="13"/>
    <w:semiHidden/>
    <w:rsid w:val="00AD2466"/>
    <w:pPr>
      <w:numPr>
        <w:ilvl w:val="0"/>
        <w:numId w:val="0"/>
      </w:numPr>
      <w:tabs>
        <w:tab w:val="left" w:pos="709"/>
      </w:tabs>
    </w:pPr>
  </w:style>
  <w:style w:type="character" w:customStyle="1" w:styleId="SchHeading1RestartChar">
    <w:name w:val="Sch Heading 1 Restart Char"/>
    <w:basedOn w:val="SchHeading1Char"/>
    <w:link w:val="SchHeading1Restart"/>
    <w:uiPriority w:val="13"/>
    <w:semiHidden/>
    <w:rsid w:val="00AD2466"/>
    <w:rPr>
      <w:rFonts w:eastAsia="Arial Unicode MS"/>
      <w:b/>
      <w:smallCaps/>
    </w:rPr>
  </w:style>
  <w:style w:type="paragraph" w:customStyle="1" w:styleId="SchHeading2Restart">
    <w:name w:val="Sch Heading 2 Restart"/>
    <w:basedOn w:val="SchHeading2"/>
    <w:next w:val="Body2"/>
    <w:link w:val="SchHeading2RestartChar"/>
    <w:uiPriority w:val="13"/>
    <w:semiHidden/>
    <w:rsid w:val="00AD2466"/>
    <w:pPr>
      <w:numPr>
        <w:ilvl w:val="0"/>
        <w:numId w:val="0"/>
      </w:numPr>
      <w:tabs>
        <w:tab w:val="left" w:pos="709"/>
      </w:tabs>
    </w:pPr>
  </w:style>
  <w:style w:type="character" w:customStyle="1" w:styleId="SchHeading2RestartChar">
    <w:name w:val="Sch Heading 2 Restart Char"/>
    <w:basedOn w:val="SchHeading2Char"/>
    <w:link w:val="SchHeading2Restart"/>
    <w:uiPriority w:val="13"/>
    <w:semiHidden/>
    <w:rsid w:val="00AD2466"/>
    <w:rPr>
      <w:rFonts w:eastAsia="Arial Unicode MS"/>
      <w:b/>
    </w:rPr>
  </w:style>
  <w:style w:type="paragraph" w:customStyle="1" w:styleId="SchHeading3Restart">
    <w:name w:val="Sch Heading 3 Restart"/>
    <w:basedOn w:val="SchHeading3"/>
    <w:next w:val="Body3"/>
    <w:link w:val="SchHeading3RestartChar"/>
    <w:uiPriority w:val="13"/>
    <w:semiHidden/>
    <w:rsid w:val="00AD2466"/>
    <w:pPr>
      <w:numPr>
        <w:ilvl w:val="0"/>
        <w:numId w:val="0"/>
      </w:numPr>
      <w:tabs>
        <w:tab w:val="left" w:pos="1418"/>
      </w:tabs>
    </w:pPr>
  </w:style>
  <w:style w:type="character" w:customStyle="1" w:styleId="SchHeading3RestartChar">
    <w:name w:val="Sch Heading 3 Restart Char"/>
    <w:basedOn w:val="SchHeading3Char"/>
    <w:link w:val="SchHeading3Restart"/>
    <w:uiPriority w:val="13"/>
    <w:semiHidden/>
    <w:rsid w:val="00AD2466"/>
    <w:rPr>
      <w:rFonts w:eastAsia="Arial Unicode MS"/>
      <w:b/>
    </w:rPr>
  </w:style>
  <w:style w:type="paragraph" w:customStyle="1" w:styleId="CentredHeadingCover">
    <w:name w:val="Centred Heading Cover"/>
    <w:basedOn w:val="CentredHeading"/>
    <w:uiPriority w:val="13"/>
    <w:semiHidden/>
    <w:unhideWhenUsed/>
    <w:rsid w:val="005045A9"/>
  </w:style>
  <w:style w:type="character" w:customStyle="1" w:styleId="heading20">
    <w:name w:val="heading2"/>
    <w:basedOn w:val="DefaultParagraphFont"/>
    <w:rsid w:val="00A43363"/>
    <w:rPr>
      <w:b/>
      <w:bCs/>
    </w:rPr>
  </w:style>
  <w:style w:type="table" w:styleId="TableGrid">
    <w:name w:val="Table Grid"/>
    <w:basedOn w:val="TableNormal"/>
    <w:rsid w:val="002079A5"/>
    <w:pPr>
      <w:spacing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2D6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D65E9"/>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sz w:val="21"/>
        <w:szCs w:val="21"/>
        <w:lang w:val="en-GB" w:eastAsia="en-GB" w:bidi="ar-SA"/>
      </w:rPr>
    </w:rPrDefault>
    <w:pPrDefault>
      <w:pPr>
        <w:spacing w:line="264" w:lineRule="auto"/>
        <w:jc w:val="both"/>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4" w:uiPriority="39"/>
    <w:lsdException w:name="header" w:uiPriority="13"/>
    <w:lsdException w:name="footer" w:uiPriority="13"/>
    <w:lsdException w:name="toa heading" w:semiHidden="0" w:unhideWhenUsed="0"/>
    <w:lsdException w:name="List" w:uiPriority="29"/>
    <w:lsdException w:name="List Bullet" w:uiPriority="29"/>
    <w:lsdException w:name="List Number" w:semiHidden="0" w:uiPriority="29" w:unhideWhenUsed="0"/>
    <w:lsdException w:name="List 2" w:semiHidden="0" w:uiPriority="29" w:unhideWhenUsed="0"/>
    <w:lsdException w:name="List 3" w:uiPriority="29"/>
    <w:lsdException w:name="List 4" w:uiPriority="29"/>
    <w:lsdException w:name="List 5" w:uiPriority="29"/>
    <w:lsdException w:name="List Bullet 2" w:uiPriority="29"/>
    <w:lsdException w:name="List Bullet 3" w:uiPriority="29"/>
    <w:lsdException w:name="List Bullet 4" w:uiPriority="29"/>
    <w:lsdException w:name="List Bullet 5" w:uiPriority="29"/>
    <w:lsdException w:name="List Number 2" w:uiPriority="29"/>
    <w:lsdException w:name="List Number 3" w:uiPriority="29"/>
    <w:lsdException w:name="List Number 4" w:uiPriority="29"/>
    <w:lsdException w:name="List Number 5" w:uiPriority="29"/>
    <w:lsdException w:name="Title" w:semiHidden="0" w:unhideWhenUsed="0"/>
    <w:lsdException w:name="List Continue" w:uiPriority="29"/>
    <w:lsdException w:name="List Continue 2" w:uiPriority="29"/>
    <w:lsdException w:name="List Continue 3" w:uiPriority="29"/>
    <w:lsdException w:name="List Continue 4" w:semiHidden="0" w:uiPriority="29" w:unhideWhenUsed="0"/>
    <w:lsdException w:name="List Continue 5" w:semiHidden="0" w:uiPriority="29" w:unhideWhenUsed="0"/>
    <w:lsdException w:name="Message Header" w:semiHidden="0" w:unhideWhenUsed="0"/>
    <w:lsdException w:name="Subtitle" w:semiHidden="0" w:unhideWhenUsed="0"/>
    <w:lsdException w:name="Hyperlink" w:uiPriority="99"/>
    <w:lsdException w:name="Strong" w:uiPriority="33" w:unhideWhenUsed="0"/>
    <w:lsdException w:name="Emphasis" w:semiHidden="0" w:unhideWhenUsed="0"/>
    <w:lsdException w:name="E-mail Signature" w:uiPriority="17"/>
    <w:lsdException w:name="HTML Acronym" w:uiPriority="29"/>
    <w:lsdException w:name="HTML Address" w:uiPriority="29"/>
    <w:lsdException w:name="HTML Cite" w:uiPriority="29"/>
    <w:lsdException w:name="HTML Code" w:uiPriority="29"/>
    <w:lsdException w:name="HTML Definition" w:uiPriority="29"/>
    <w:lsdException w:name="HTML Keyboard" w:uiPriority="29"/>
    <w:lsdException w:name="HTML Preformatted" w:uiPriority="99"/>
    <w:lsdException w:name="HTML Sample" w:uiPriority="29"/>
    <w:lsdException w:name="HTML Typewriter" w:uiPriority="29"/>
    <w:lsdException w:name="HTML Variable" w:uiPriority="29"/>
    <w:lsdException w:name="annotation subject" w:uiPriority="17"/>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uiPriority="4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1" w:uiPriority="34" w:unhideWhenUsed="0"/>
    <w:lsdException w:name="Intense Emphasis" w:uiPriority="59" w:unhideWhenUsed="0"/>
    <w:lsdException w:name="Subtle Reference" w:uiPriority="41" w:unhideWhenUsed="0" w:qFormat="1"/>
    <w:lsdException w:name="Intense Reference" w:uiPriority="59" w:unhideWhenUsed="0" w:qFormat="1"/>
    <w:lsdException w:name="Book Title" w:semiHidden="0" w:uiPriority="33" w:unhideWhenUsed="0"/>
    <w:lsdException w:name="Bibliography" w:uiPriority="47"/>
    <w:lsdException w:name="TOC Heading" w:uiPriority="39"/>
  </w:latentStyles>
  <w:style w:type="paragraph" w:default="1" w:styleId="Normal">
    <w:name w:val="Normal"/>
    <w:uiPriority w:val="7"/>
    <w:qFormat/>
    <w:rsid w:val="005045A9"/>
    <w:rPr>
      <w:rFonts w:eastAsia="Arial Unicode MS"/>
    </w:rPr>
  </w:style>
  <w:style w:type="paragraph" w:styleId="Heading1">
    <w:name w:val="heading 1"/>
    <w:basedOn w:val="Level1"/>
    <w:next w:val="Body2"/>
    <w:link w:val="Heading1Char"/>
    <w:uiPriority w:val="4"/>
    <w:qFormat/>
    <w:rsid w:val="00002F65"/>
    <w:pPr>
      <w:keepNext/>
    </w:pPr>
    <w:rPr>
      <w:b/>
      <w:smallCaps/>
    </w:rPr>
  </w:style>
  <w:style w:type="paragraph" w:styleId="Heading2">
    <w:name w:val="heading 2"/>
    <w:basedOn w:val="Level2"/>
    <w:next w:val="Body2"/>
    <w:link w:val="Heading2Char"/>
    <w:uiPriority w:val="4"/>
    <w:qFormat/>
    <w:rsid w:val="00002F65"/>
    <w:pPr>
      <w:keepNext/>
    </w:pPr>
    <w:rPr>
      <w:b/>
    </w:rPr>
  </w:style>
  <w:style w:type="paragraph" w:styleId="Heading3">
    <w:name w:val="heading 3"/>
    <w:basedOn w:val="Level3"/>
    <w:next w:val="Body3"/>
    <w:link w:val="Heading3Char"/>
    <w:uiPriority w:val="4"/>
    <w:qFormat/>
    <w:rsid w:val="00002F65"/>
    <w:pPr>
      <w:keepNext/>
      <w:ind w:left="1418" w:hanging="709"/>
    </w:pPr>
    <w:rPr>
      <w:b/>
    </w:rPr>
  </w:style>
  <w:style w:type="paragraph" w:styleId="Heading4">
    <w:name w:val="heading 4"/>
    <w:basedOn w:val="Level4"/>
    <w:next w:val="Body4"/>
    <w:link w:val="Heading4Char"/>
    <w:uiPriority w:val="5"/>
    <w:semiHidden/>
    <w:qFormat/>
    <w:rsid w:val="00002F65"/>
    <w:pPr>
      <w:keepNext/>
      <w:numPr>
        <w:numId w:val="2"/>
      </w:numPr>
      <w:ind w:left="2127"/>
    </w:pPr>
    <w:rPr>
      <w:rFonts w:ascii="Arial Bold" w:hAnsi="Arial Bold"/>
      <w:b/>
    </w:rPr>
  </w:style>
  <w:style w:type="paragraph" w:styleId="Heading5">
    <w:name w:val="heading 5"/>
    <w:basedOn w:val="Normal"/>
    <w:next w:val="Normal"/>
    <w:link w:val="Heading5Char"/>
    <w:uiPriority w:val="5"/>
    <w:semiHidden/>
    <w:qFormat/>
    <w:pPr>
      <w:spacing w:before="240" w:after="60"/>
      <w:outlineLvl w:val="4"/>
    </w:pPr>
    <w:rPr>
      <w:sz w:val="22"/>
    </w:rPr>
  </w:style>
  <w:style w:type="paragraph" w:styleId="Heading6">
    <w:name w:val="heading 6"/>
    <w:basedOn w:val="Normal"/>
    <w:next w:val="Normal"/>
    <w:uiPriority w:val="16"/>
    <w:semiHidden/>
    <w:qFormat/>
    <w:pPr>
      <w:spacing w:before="240" w:after="60"/>
      <w:outlineLvl w:val="5"/>
    </w:pPr>
    <w:rPr>
      <w:rFonts w:ascii="Times New Roman" w:hAnsi="Times New Roman"/>
      <w:i/>
      <w:sz w:val="22"/>
    </w:rPr>
  </w:style>
  <w:style w:type="paragraph" w:styleId="Heading7">
    <w:name w:val="heading 7"/>
    <w:basedOn w:val="Normal"/>
    <w:next w:val="Normal"/>
    <w:uiPriority w:val="16"/>
    <w:semiHidden/>
    <w:qFormat/>
    <w:pPr>
      <w:spacing w:before="240" w:after="60"/>
      <w:outlineLvl w:val="6"/>
    </w:pPr>
    <w:rPr>
      <w:sz w:val="20"/>
    </w:rPr>
  </w:style>
  <w:style w:type="paragraph" w:styleId="Heading8">
    <w:name w:val="heading 8"/>
    <w:basedOn w:val="Normal"/>
    <w:next w:val="Normal"/>
    <w:uiPriority w:val="16"/>
    <w:semiHidden/>
    <w:qFormat/>
    <w:pPr>
      <w:spacing w:before="240" w:after="60"/>
      <w:outlineLvl w:val="7"/>
    </w:pPr>
    <w:rPr>
      <w:i/>
      <w:sz w:val="20"/>
    </w:rPr>
  </w:style>
  <w:style w:type="paragraph" w:styleId="Heading9">
    <w:name w:val="heading 9"/>
    <w:basedOn w:val="Normal"/>
    <w:next w:val="Normal"/>
    <w:uiPriority w:val="16"/>
    <w:semiHidden/>
    <w:qFormat/>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uiPriority w:val="17"/>
    <w:semiHidden/>
    <w:pPr>
      <w:spacing w:after="210"/>
    </w:pPr>
  </w:style>
  <w:style w:type="paragraph" w:customStyle="1" w:styleId="Body1">
    <w:name w:val="Body 1"/>
    <w:basedOn w:val="Body"/>
    <w:link w:val="Body1Char"/>
    <w:qFormat/>
  </w:style>
  <w:style w:type="paragraph" w:customStyle="1" w:styleId="Body2">
    <w:name w:val="Body 2"/>
    <w:basedOn w:val="Body1"/>
    <w:link w:val="Body2Char"/>
    <w:qFormat/>
    <w:pPr>
      <w:ind w:left="709"/>
    </w:pPr>
  </w:style>
  <w:style w:type="paragraph" w:customStyle="1" w:styleId="Body3">
    <w:name w:val="Body 3"/>
    <w:basedOn w:val="Body2"/>
    <w:link w:val="Body3Char"/>
    <w:qFormat/>
    <w:pPr>
      <w:ind w:left="1418"/>
    </w:pPr>
  </w:style>
  <w:style w:type="paragraph" w:customStyle="1" w:styleId="Body4">
    <w:name w:val="Body 4"/>
    <w:basedOn w:val="Body3"/>
    <w:link w:val="Body4Char"/>
    <w:qFormat/>
    <w:pPr>
      <w:ind w:left="2126"/>
    </w:pPr>
  </w:style>
  <w:style w:type="paragraph" w:customStyle="1" w:styleId="Body5">
    <w:name w:val="Body 5"/>
    <w:basedOn w:val="Body4"/>
    <w:link w:val="Body5Char"/>
    <w:qFormat/>
    <w:pPr>
      <w:ind w:left="2835"/>
    </w:pPr>
  </w:style>
  <w:style w:type="character" w:customStyle="1" w:styleId="BoldText">
    <w:name w:val="BoldText"/>
    <w:basedOn w:val="DefaultParagraphFont"/>
    <w:uiPriority w:val="15"/>
    <w:qFormat/>
    <w:rPr>
      <w:b/>
    </w:rPr>
  </w:style>
  <w:style w:type="paragraph" w:styleId="Footer">
    <w:name w:val="footer"/>
    <w:basedOn w:val="Normal"/>
    <w:link w:val="FooterChar"/>
    <w:uiPriority w:val="13"/>
    <w:unhideWhenUsed/>
    <w:pPr>
      <w:tabs>
        <w:tab w:val="center" w:pos="4536"/>
        <w:tab w:val="right" w:pos="9072"/>
      </w:tabs>
      <w:jc w:val="left"/>
    </w:pPr>
    <w:rPr>
      <w:sz w:val="16"/>
    </w:rPr>
  </w:style>
  <w:style w:type="character" w:styleId="FootnoteReference">
    <w:name w:val="footnote reference"/>
    <w:basedOn w:val="DefaultParagraphFont"/>
    <w:uiPriority w:val="17"/>
    <w:unhideWhenUsed/>
    <w:rPr>
      <w:vertAlign w:val="superscript"/>
    </w:rPr>
  </w:style>
  <w:style w:type="paragraph" w:styleId="FootnoteText">
    <w:name w:val="footnote text"/>
    <w:basedOn w:val="Normal"/>
    <w:uiPriority w:val="17"/>
    <w:unhideWhenUsed/>
    <w:pPr>
      <w:tabs>
        <w:tab w:val="left" w:pos="720"/>
      </w:tabs>
      <w:ind w:left="720" w:hanging="720"/>
    </w:pPr>
    <w:rPr>
      <w:sz w:val="16"/>
    </w:rPr>
  </w:style>
  <w:style w:type="paragraph" w:styleId="Header">
    <w:name w:val="header"/>
    <w:basedOn w:val="Normal"/>
    <w:link w:val="HeaderChar"/>
    <w:uiPriority w:val="13"/>
    <w:unhideWhenUsed/>
    <w:pPr>
      <w:tabs>
        <w:tab w:val="center" w:pos="4536"/>
        <w:tab w:val="right" w:pos="9072"/>
      </w:tabs>
    </w:pPr>
  </w:style>
  <w:style w:type="character" w:customStyle="1" w:styleId="Heading1Text">
    <w:name w:val="Heading 1 Text"/>
    <w:basedOn w:val="BoldText"/>
    <w:uiPriority w:val="14"/>
    <w:qFormat/>
    <w:rPr>
      <w:b/>
      <w:smallCaps/>
    </w:rPr>
  </w:style>
  <w:style w:type="character" w:customStyle="1" w:styleId="Heading2Text">
    <w:name w:val="Heading 2 Text"/>
    <w:basedOn w:val="BoldText"/>
    <w:uiPriority w:val="14"/>
    <w:semiHidden/>
    <w:rPr>
      <w:b/>
    </w:rPr>
  </w:style>
  <w:style w:type="character" w:customStyle="1" w:styleId="Heading3Text">
    <w:name w:val="Heading 3 Text"/>
    <w:basedOn w:val="Heading2Text"/>
    <w:uiPriority w:val="14"/>
    <w:semiHidden/>
    <w:rPr>
      <w:b/>
    </w:rPr>
  </w:style>
  <w:style w:type="character" w:customStyle="1" w:styleId="Heading4Text">
    <w:name w:val="Heading 4 Text"/>
    <w:basedOn w:val="Heading3Text"/>
    <w:uiPriority w:val="14"/>
    <w:semiHidden/>
    <w:rPr>
      <w:b/>
    </w:rPr>
  </w:style>
  <w:style w:type="paragraph" w:customStyle="1" w:styleId="Level1">
    <w:name w:val="Level 1"/>
    <w:basedOn w:val="Body1"/>
    <w:next w:val="Body2"/>
    <w:link w:val="Level1Char"/>
    <w:uiPriority w:val="6"/>
    <w:qFormat/>
    <w:pPr>
      <w:numPr>
        <w:numId w:val="1"/>
      </w:numPr>
      <w:outlineLvl w:val="0"/>
    </w:pPr>
  </w:style>
  <w:style w:type="paragraph" w:customStyle="1" w:styleId="Level2">
    <w:name w:val="Level 2"/>
    <w:basedOn w:val="Body2"/>
    <w:next w:val="Body2"/>
    <w:link w:val="Level2Char"/>
    <w:uiPriority w:val="6"/>
    <w:qFormat/>
    <w:pPr>
      <w:numPr>
        <w:ilvl w:val="1"/>
        <w:numId w:val="1"/>
      </w:numPr>
      <w:outlineLvl w:val="1"/>
    </w:pPr>
  </w:style>
  <w:style w:type="paragraph" w:customStyle="1" w:styleId="Level3">
    <w:name w:val="Level 3"/>
    <w:basedOn w:val="Body3"/>
    <w:next w:val="Body3"/>
    <w:link w:val="Level3Char"/>
    <w:uiPriority w:val="6"/>
    <w:qFormat/>
    <w:pPr>
      <w:numPr>
        <w:ilvl w:val="2"/>
        <w:numId w:val="1"/>
      </w:numPr>
      <w:outlineLvl w:val="2"/>
    </w:pPr>
  </w:style>
  <w:style w:type="paragraph" w:customStyle="1" w:styleId="Level4">
    <w:name w:val="Level 4"/>
    <w:basedOn w:val="Body4"/>
    <w:next w:val="Body4"/>
    <w:link w:val="Level4Char"/>
    <w:uiPriority w:val="6"/>
    <w:qFormat/>
    <w:pPr>
      <w:numPr>
        <w:ilvl w:val="3"/>
        <w:numId w:val="1"/>
      </w:numPr>
      <w:outlineLvl w:val="3"/>
    </w:pPr>
  </w:style>
  <w:style w:type="paragraph" w:customStyle="1" w:styleId="Level5">
    <w:name w:val="Level 5"/>
    <w:basedOn w:val="Body5"/>
    <w:next w:val="Body5"/>
    <w:link w:val="Level5Char"/>
    <w:uiPriority w:val="6"/>
    <w:qFormat/>
    <w:pPr>
      <w:numPr>
        <w:ilvl w:val="4"/>
        <w:numId w:val="1"/>
      </w:numPr>
      <w:outlineLvl w:val="4"/>
    </w:pPr>
  </w:style>
  <w:style w:type="paragraph" w:styleId="TOC1">
    <w:name w:val="toc 1"/>
    <w:basedOn w:val="Body"/>
    <w:uiPriority w:val="39"/>
    <w:semiHidden/>
    <w:rsid w:val="00CD1BF3"/>
    <w:pPr>
      <w:tabs>
        <w:tab w:val="left" w:pos="709"/>
        <w:tab w:val="right" w:pos="9072"/>
      </w:tabs>
      <w:spacing w:after="120"/>
      <w:ind w:left="709" w:right="425" w:hanging="709"/>
      <w:jc w:val="left"/>
    </w:pPr>
    <w:rPr>
      <w:b/>
      <w:smallCaps/>
    </w:rPr>
  </w:style>
  <w:style w:type="paragraph" w:styleId="TOC2">
    <w:name w:val="toc 2"/>
    <w:basedOn w:val="TOC1"/>
    <w:uiPriority w:val="39"/>
    <w:semiHidden/>
    <w:rsid w:val="00547D7B"/>
    <w:pPr>
      <w:tabs>
        <w:tab w:val="left" w:pos="1418"/>
      </w:tabs>
      <w:ind w:left="1418"/>
    </w:pPr>
    <w:rPr>
      <w:smallCaps w:val="0"/>
    </w:rPr>
  </w:style>
  <w:style w:type="paragraph" w:styleId="TOC3">
    <w:name w:val="toc 3"/>
    <w:basedOn w:val="TOC2"/>
    <w:uiPriority w:val="39"/>
    <w:semiHidden/>
    <w:rsid w:val="009B2F07"/>
    <w:pPr>
      <w:ind w:left="2127"/>
    </w:pPr>
  </w:style>
  <w:style w:type="paragraph" w:styleId="TOC4">
    <w:name w:val="toc 4"/>
    <w:basedOn w:val="Normal"/>
    <w:next w:val="Normal"/>
    <w:uiPriority w:val="39"/>
    <w:semiHidden/>
    <w:rsid w:val="008C77D5"/>
    <w:pPr>
      <w:numPr>
        <w:numId w:val="16"/>
      </w:numPr>
      <w:tabs>
        <w:tab w:val="left" w:pos="0"/>
        <w:tab w:val="left" w:pos="709"/>
        <w:tab w:val="right" w:pos="9072"/>
      </w:tabs>
      <w:spacing w:after="120"/>
      <w:ind w:left="709" w:hanging="709"/>
      <w:jc w:val="left"/>
    </w:pPr>
    <w:rPr>
      <w:b/>
      <w:smallCaps/>
    </w:rPr>
  </w:style>
  <w:style w:type="paragraph" w:styleId="BlockText">
    <w:name w:val="Block Text"/>
    <w:basedOn w:val="Normal"/>
    <w:uiPriority w:val="17"/>
    <w:semiHidden/>
    <w:pPr>
      <w:spacing w:after="120"/>
      <w:ind w:left="1440" w:right="1440"/>
    </w:pPr>
  </w:style>
  <w:style w:type="paragraph" w:styleId="BodyText">
    <w:name w:val="Body Text"/>
    <w:basedOn w:val="Normal"/>
    <w:uiPriority w:val="17"/>
    <w:semiHidden/>
    <w:pPr>
      <w:spacing w:after="120"/>
    </w:pPr>
  </w:style>
  <w:style w:type="character" w:customStyle="1" w:styleId="BoldItalicText">
    <w:name w:val="BoldItalicText"/>
    <w:basedOn w:val="DefaultParagraphFont"/>
    <w:uiPriority w:val="17"/>
    <w:semiHidden/>
    <w:rPr>
      <w:b/>
      <w:i/>
    </w:rPr>
  </w:style>
  <w:style w:type="character" w:customStyle="1" w:styleId="ItalicText">
    <w:name w:val="ItalicText"/>
    <w:basedOn w:val="DefaultParagraphFont"/>
    <w:uiPriority w:val="15"/>
    <w:qFormat/>
    <w:rPr>
      <w:i/>
    </w:rPr>
  </w:style>
  <w:style w:type="character" w:customStyle="1" w:styleId="BoldUnderlinedText">
    <w:name w:val="BoldUnderlinedText"/>
    <w:basedOn w:val="DefaultParagraphFont"/>
    <w:uiPriority w:val="17"/>
    <w:semiHidden/>
    <w:rPr>
      <w:b/>
      <w:u w:val="single"/>
    </w:rPr>
  </w:style>
  <w:style w:type="character" w:customStyle="1" w:styleId="UnderlinedText">
    <w:name w:val="UnderlinedText"/>
    <w:basedOn w:val="DefaultParagraphFont"/>
    <w:uiPriority w:val="15"/>
    <w:rPr>
      <w:u w:val="single"/>
    </w:rPr>
  </w:style>
  <w:style w:type="paragraph" w:styleId="BodyText2">
    <w:name w:val="Body Text 2"/>
    <w:basedOn w:val="Normal"/>
    <w:uiPriority w:val="17"/>
    <w:semiHidden/>
    <w:pPr>
      <w:spacing w:after="120" w:line="480" w:lineRule="auto"/>
    </w:pPr>
  </w:style>
  <w:style w:type="paragraph" w:styleId="BodyText3">
    <w:name w:val="Body Text 3"/>
    <w:basedOn w:val="Normal"/>
    <w:uiPriority w:val="17"/>
    <w:semiHidden/>
    <w:pPr>
      <w:spacing w:after="120"/>
    </w:pPr>
    <w:rPr>
      <w:sz w:val="16"/>
    </w:rPr>
  </w:style>
  <w:style w:type="paragraph" w:styleId="BodyTextFirstIndent">
    <w:name w:val="Body Text First Indent"/>
    <w:basedOn w:val="BodyText"/>
    <w:uiPriority w:val="17"/>
    <w:semiHidden/>
    <w:pPr>
      <w:ind w:firstLine="210"/>
    </w:pPr>
  </w:style>
  <w:style w:type="paragraph" w:styleId="BodyTextIndent">
    <w:name w:val="Body Text Indent"/>
    <w:basedOn w:val="Normal"/>
    <w:uiPriority w:val="17"/>
    <w:semiHidden/>
    <w:pPr>
      <w:spacing w:after="120"/>
      <w:ind w:left="283"/>
    </w:pPr>
  </w:style>
  <w:style w:type="paragraph" w:styleId="BodyTextFirstIndent2">
    <w:name w:val="Body Text First Indent 2"/>
    <w:basedOn w:val="BodyTextIndent"/>
    <w:uiPriority w:val="17"/>
    <w:semiHidden/>
    <w:pPr>
      <w:ind w:firstLine="210"/>
    </w:pPr>
  </w:style>
  <w:style w:type="paragraph" w:styleId="BodyTextIndent2">
    <w:name w:val="Body Text Indent 2"/>
    <w:basedOn w:val="Normal"/>
    <w:uiPriority w:val="17"/>
    <w:semiHidden/>
    <w:pPr>
      <w:spacing w:after="120" w:line="480" w:lineRule="auto"/>
      <w:ind w:left="283"/>
    </w:pPr>
  </w:style>
  <w:style w:type="paragraph" w:styleId="BodyTextIndent3">
    <w:name w:val="Body Text Indent 3"/>
    <w:basedOn w:val="Normal"/>
    <w:uiPriority w:val="17"/>
    <w:semiHidden/>
    <w:pPr>
      <w:spacing w:after="120"/>
      <w:ind w:left="283"/>
    </w:pPr>
    <w:rPr>
      <w:sz w:val="16"/>
    </w:rPr>
  </w:style>
  <w:style w:type="paragraph" w:styleId="Caption">
    <w:name w:val="caption"/>
    <w:basedOn w:val="Normal"/>
    <w:next w:val="Normal"/>
    <w:uiPriority w:val="17"/>
    <w:unhideWhenUsed/>
    <w:pPr>
      <w:spacing w:before="120" w:after="120"/>
    </w:pPr>
    <w:rPr>
      <w:b/>
    </w:rPr>
  </w:style>
  <w:style w:type="paragraph" w:styleId="Closing">
    <w:name w:val="Closing"/>
    <w:basedOn w:val="Normal"/>
    <w:uiPriority w:val="17"/>
    <w:semiHidden/>
    <w:pPr>
      <w:ind w:left="4252"/>
    </w:pPr>
  </w:style>
  <w:style w:type="character" w:styleId="CommentReference">
    <w:name w:val="annotation reference"/>
    <w:basedOn w:val="DefaultParagraphFont"/>
    <w:uiPriority w:val="17"/>
    <w:semiHidden/>
    <w:rPr>
      <w:sz w:val="16"/>
    </w:rPr>
  </w:style>
  <w:style w:type="paragraph" w:styleId="CommentText">
    <w:name w:val="annotation text"/>
    <w:basedOn w:val="Normal"/>
    <w:link w:val="CommentTextChar"/>
    <w:uiPriority w:val="17"/>
    <w:semiHidden/>
    <w:rPr>
      <w:sz w:val="20"/>
    </w:rPr>
  </w:style>
  <w:style w:type="paragraph" w:styleId="Date">
    <w:name w:val="Date"/>
    <w:basedOn w:val="Normal"/>
    <w:next w:val="Normal"/>
    <w:uiPriority w:val="17"/>
    <w:semiHidden/>
  </w:style>
  <w:style w:type="paragraph" w:styleId="DocumentMap">
    <w:name w:val="Document Map"/>
    <w:basedOn w:val="Normal"/>
    <w:uiPriority w:val="17"/>
    <w:semiHidden/>
    <w:pPr>
      <w:shd w:val="clear" w:color="auto" w:fill="000080"/>
    </w:pPr>
    <w:rPr>
      <w:rFonts w:ascii="Tahoma" w:hAnsi="Tahoma"/>
    </w:rPr>
  </w:style>
  <w:style w:type="character" w:styleId="Emphasis">
    <w:name w:val="Emphasis"/>
    <w:basedOn w:val="DefaultParagraphFont"/>
    <w:uiPriority w:val="29"/>
    <w:semiHidden/>
    <w:rsid w:val="00E45680"/>
    <w:rPr>
      <w:b/>
      <w:i w:val="0"/>
    </w:rPr>
  </w:style>
  <w:style w:type="character" w:styleId="EndnoteReference">
    <w:name w:val="endnote reference"/>
    <w:basedOn w:val="DefaultParagraphFont"/>
    <w:uiPriority w:val="17"/>
    <w:semiHidden/>
    <w:rPr>
      <w:vertAlign w:val="superscript"/>
    </w:rPr>
  </w:style>
  <w:style w:type="paragraph" w:styleId="EndnoteText">
    <w:name w:val="endnote text"/>
    <w:basedOn w:val="Normal"/>
    <w:uiPriority w:val="17"/>
    <w:semiHidden/>
    <w:rPr>
      <w:sz w:val="20"/>
    </w:rPr>
  </w:style>
  <w:style w:type="paragraph" w:styleId="EnvelopeAddress">
    <w:name w:val="envelope address"/>
    <w:basedOn w:val="Normal"/>
    <w:uiPriority w:val="17"/>
    <w:semiHidden/>
    <w:pPr>
      <w:framePr w:w="7920" w:h="1980" w:hRule="exact" w:hSpace="180" w:wrap="auto" w:hAnchor="page" w:xAlign="center" w:yAlign="bottom"/>
      <w:ind w:left="2880"/>
    </w:pPr>
    <w:rPr>
      <w:sz w:val="24"/>
    </w:rPr>
  </w:style>
  <w:style w:type="paragraph" w:styleId="EnvelopeReturn">
    <w:name w:val="envelope return"/>
    <w:basedOn w:val="Normal"/>
    <w:uiPriority w:val="17"/>
    <w:semiHidden/>
    <w:rPr>
      <w:sz w:val="20"/>
    </w:rPr>
  </w:style>
  <w:style w:type="character" w:styleId="FollowedHyperlink">
    <w:name w:val="FollowedHyperlink"/>
    <w:basedOn w:val="DefaultParagraphFont"/>
    <w:uiPriority w:val="17"/>
    <w:unhideWhenUsed/>
    <w:rPr>
      <w:color w:val="800080"/>
      <w:u w:val="single"/>
    </w:rPr>
  </w:style>
  <w:style w:type="character" w:styleId="Hyperlink">
    <w:name w:val="Hyperlink"/>
    <w:basedOn w:val="DefaultParagraphFont"/>
    <w:uiPriority w:val="16"/>
    <w:rPr>
      <w:color w:val="0000FF"/>
      <w:u w:val="single"/>
    </w:rPr>
  </w:style>
  <w:style w:type="paragraph" w:styleId="Index1">
    <w:name w:val="index 1"/>
    <w:basedOn w:val="Normal"/>
    <w:next w:val="Normal"/>
    <w:autoRedefine/>
    <w:uiPriority w:val="17"/>
    <w:semiHidden/>
    <w:pPr>
      <w:ind w:left="210" w:hanging="210"/>
    </w:pPr>
  </w:style>
  <w:style w:type="paragraph" w:styleId="Index2">
    <w:name w:val="index 2"/>
    <w:basedOn w:val="Normal"/>
    <w:next w:val="Normal"/>
    <w:autoRedefine/>
    <w:uiPriority w:val="17"/>
    <w:semiHidden/>
    <w:pPr>
      <w:ind w:left="420" w:hanging="210"/>
    </w:pPr>
  </w:style>
  <w:style w:type="paragraph" w:styleId="Index3">
    <w:name w:val="index 3"/>
    <w:basedOn w:val="Normal"/>
    <w:next w:val="Normal"/>
    <w:autoRedefine/>
    <w:uiPriority w:val="17"/>
    <w:semiHidden/>
    <w:pPr>
      <w:ind w:left="630" w:hanging="210"/>
    </w:pPr>
  </w:style>
  <w:style w:type="paragraph" w:styleId="Index4">
    <w:name w:val="index 4"/>
    <w:basedOn w:val="Normal"/>
    <w:next w:val="Normal"/>
    <w:autoRedefine/>
    <w:uiPriority w:val="17"/>
    <w:semiHidden/>
    <w:pPr>
      <w:ind w:left="840" w:hanging="210"/>
    </w:pPr>
  </w:style>
  <w:style w:type="paragraph" w:styleId="Index5">
    <w:name w:val="index 5"/>
    <w:basedOn w:val="Normal"/>
    <w:next w:val="Normal"/>
    <w:autoRedefine/>
    <w:uiPriority w:val="17"/>
    <w:semiHidden/>
    <w:pPr>
      <w:ind w:left="1050" w:hanging="210"/>
    </w:pPr>
  </w:style>
  <w:style w:type="paragraph" w:styleId="Index6">
    <w:name w:val="index 6"/>
    <w:basedOn w:val="Normal"/>
    <w:next w:val="Normal"/>
    <w:autoRedefine/>
    <w:uiPriority w:val="17"/>
    <w:semiHidden/>
    <w:pPr>
      <w:ind w:left="1260" w:hanging="210"/>
    </w:pPr>
  </w:style>
  <w:style w:type="paragraph" w:styleId="Index7">
    <w:name w:val="index 7"/>
    <w:basedOn w:val="Normal"/>
    <w:next w:val="Normal"/>
    <w:autoRedefine/>
    <w:uiPriority w:val="17"/>
    <w:semiHidden/>
    <w:pPr>
      <w:ind w:left="1470" w:hanging="210"/>
    </w:pPr>
  </w:style>
  <w:style w:type="paragraph" w:styleId="Index8">
    <w:name w:val="index 8"/>
    <w:basedOn w:val="Normal"/>
    <w:next w:val="Normal"/>
    <w:autoRedefine/>
    <w:uiPriority w:val="17"/>
    <w:semiHidden/>
    <w:pPr>
      <w:ind w:left="1680" w:hanging="210"/>
    </w:pPr>
  </w:style>
  <w:style w:type="paragraph" w:styleId="Index9">
    <w:name w:val="index 9"/>
    <w:basedOn w:val="Normal"/>
    <w:next w:val="Normal"/>
    <w:autoRedefine/>
    <w:uiPriority w:val="17"/>
    <w:semiHidden/>
    <w:pPr>
      <w:ind w:left="1890" w:hanging="210"/>
    </w:pPr>
  </w:style>
  <w:style w:type="paragraph" w:styleId="IndexHeading">
    <w:name w:val="index heading"/>
    <w:basedOn w:val="Normal"/>
    <w:next w:val="Index1"/>
    <w:uiPriority w:val="17"/>
    <w:semiHidden/>
    <w:rPr>
      <w:b/>
    </w:rPr>
  </w:style>
  <w:style w:type="character" w:styleId="LineNumber">
    <w:name w:val="line number"/>
    <w:basedOn w:val="DefaultParagraphFont"/>
    <w:uiPriority w:val="17"/>
    <w:semiHidden/>
  </w:style>
  <w:style w:type="paragraph" w:styleId="MacroText">
    <w:name w:val="macro"/>
    <w:uiPriority w:val="17"/>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kern w:val="28"/>
      <w:lang w:eastAsia="zh-CN"/>
    </w:rPr>
  </w:style>
  <w:style w:type="paragraph" w:styleId="MessageHeader">
    <w:name w:val="Message Header"/>
    <w:basedOn w:val="Normal"/>
    <w:uiPriority w:val="17"/>
    <w:semiHidden/>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Indent">
    <w:name w:val="Normal Indent"/>
    <w:basedOn w:val="Normal"/>
    <w:uiPriority w:val="29"/>
    <w:pPr>
      <w:ind w:left="720"/>
    </w:pPr>
  </w:style>
  <w:style w:type="paragraph" w:customStyle="1" w:styleId="NoteHeading1">
    <w:name w:val="Note Heading1"/>
    <w:basedOn w:val="Normal"/>
    <w:next w:val="Normal"/>
    <w:uiPriority w:val="17"/>
    <w:semiHidden/>
  </w:style>
  <w:style w:type="character" w:styleId="PageNumber">
    <w:name w:val="page number"/>
    <w:basedOn w:val="DefaultParagraphFont"/>
    <w:uiPriority w:val="17"/>
    <w:semiHidden/>
  </w:style>
  <w:style w:type="paragraph" w:styleId="PlainText">
    <w:name w:val="Plain Text"/>
    <w:basedOn w:val="Normal"/>
    <w:uiPriority w:val="17"/>
    <w:semiHidden/>
    <w:rPr>
      <w:rFonts w:ascii="Courier New" w:hAnsi="Courier New"/>
      <w:sz w:val="20"/>
    </w:rPr>
  </w:style>
  <w:style w:type="paragraph" w:styleId="Salutation">
    <w:name w:val="Salutation"/>
    <w:basedOn w:val="Normal"/>
    <w:next w:val="Normal"/>
    <w:uiPriority w:val="17"/>
    <w:semiHidden/>
  </w:style>
  <w:style w:type="paragraph" w:styleId="Signature">
    <w:name w:val="Signature"/>
    <w:basedOn w:val="Normal"/>
    <w:uiPriority w:val="17"/>
    <w:semiHidden/>
    <w:pPr>
      <w:ind w:left="4252"/>
    </w:pPr>
  </w:style>
  <w:style w:type="paragraph" w:customStyle="1" w:styleId="CentredSubheading">
    <w:name w:val="Centred Subheading"/>
    <w:basedOn w:val="Centred"/>
    <w:next w:val="Body1"/>
    <w:uiPriority w:val="13"/>
    <w:qFormat/>
    <w:rsid w:val="006E1EA1"/>
    <w:rPr>
      <w:b/>
    </w:rPr>
  </w:style>
  <w:style w:type="paragraph" w:styleId="TableofAuthorities">
    <w:name w:val="table of authorities"/>
    <w:basedOn w:val="Normal"/>
    <w:next w:val="Normal"/>
    <w:uiPriority w:val="17"/>
    <w:semiHidden/>
    <w:pPr>
      <w:ind w:left="210" w:hanging="210"/>
    </w:pPr>
  </w:style>
  <w:style w:type="paragraph" w:styleId="TableofFigures">
    <w:name w:val="table of figures"/>
    <w:basedOn w:val="Normal"/>
    <w:next w:val="Normal"/>
    <w:uiPriority w:val="17"/>
    <w:semiHidden/>
    <w:pPr>
      <w:ind w:left="420" w:hanging="420"/>
    </w:pPr>
  </w:style>
  <w:style w:type="paragraph" w:styleId="TOAHeading">
    <w:name w:val="toa heading"/>
    <w:basedOn w:val="Normal"/>
    <w:next w:val="Normal"/>
    <w:uiPriority w:val="49"/>
    <w:semiHidden/>
    <w:pPr>
      <w:spacing w:before="120"/>
    </w:pPr>
    <w:rPr>
      <w:b/>
      <w:sz w:val="24"/>
    </w:rPr>
  </w:style>
  <w:style w:type="paragraph" w:styleId="TOC5">
    <w:name w:val="toc 5"/>
    <w:basedOn w:val="Body1"/>
    <w:next w:val="Body1"/>
    <w:uiPriority w:val="49"/>
    <w:semiHidden/>
    <w:rsid w:val="00436B0E"/>
    <w:pPr>
      <w:spacing w:after="120"/>
      <w:ind w:left="709"/>
      <w:contextualSpacing/>
      <w:jc w:val="left"/>
    </w:pPr>
    <w:rPr>
      <w:b/>
    </w:rPr>
  </w:style>
  <w:style w:type="paragraph" w:styleId="TOC6">
    <w:name w:val="toc 6"/>
    <w:basedOn w:val="Normal"/>
    <w:next w:val="Normal"/>
    <w:uiPriority w:val="49"/>
    <w:semiHidden/>
    <w:pPr>
      <w:ind w:left="1050"/>
    </w:pPr>
  </w:style>
  <w:style w:type="paragraph" w:styleId="TOC7">
    <w:name w:val="toc 7"/>
    <w:basedOn w:val="Normal"/>
    <w:next w:val="Normal"/>
    <w:uiPriority w:val="49"/>
    <w:semiHidden/>
    <w:pPr>
      <w:ind w:left="1260"/>
    </w:pPr>
  </w:style>
  <w:style w:type="paragraph" w:styleId="TOC8">
    <w:name w:val="toc 8"/>
    <w:basedOn w:val="Normal"/>
    <w:next w:val="Normal"/>
    <w:uiPriority w:val="49"/>
    <w:semiHidden/>
    <w:pPr>
      <w:ind w:left="1470"/>
    </w:pPr>
  </w:style>
  <w:style w:type="paragraph" w:styleId="TOC9">
    <w:name w:val="toc 9"/>
    <w:basedOn w:val="Normal"/>
    <w:next w:val="Normal"/>
    <w:uiPriority w:val="49"/>
    <w:semiHidden/>
    <w:pPr>
      <w:ind w:left="1680"/>
    </w:pPr>
  </w:style>
  <w:style w:type="paragraph" w:customStyle="1" w:styleId="Centred">
    <w:name w:val="Centred"/>
    <w:basedOn w:val="Body"/>
    <w:next w:val="Body1"/>
    <w:uiPriority w:val="13"/>
    <w:pPr>
      <w:keepNext/>
      <w:jc w:val="center"/>
    </w:pPr>
  </w:style>
  <w:style w:type="paragraph" w:customStyle="1" w:styleId="Parties">
    <w:name w:val="Parties"/>
    <w:basedOn w:val="Body"/>
    <w:next w:val="Body2"/>
    <w:uiPriority w:val="9"/>
    <w:qFormat/>
    <w:pPr>
      <w:numPr>
        <w:numId w:val="3"/>
      </w:numPr>
    </w:pPr>
  </w:style>
  <w:style w:type="paragraph" w:customStyle="1" w:styleId="Recitals">
    <w:name w:val="Recitals"/>
    <w:basedOn w:val="Body"/>
    <w:next w:val="Body2"/>
    <w:uiPriority w:val="9"/>
    <w:qFormat/>
    <w:pPr>
      <w:numPr>
        <w:numId w:val="4"/>
      </w:numPr>
    </w:pPr>
  </w:style>
  <w:style w:type="paragraph" w:styleId="TOCHeading">
    <w:name w:val="TOC Heading"/>
    <w:basedOn w:val="Heading1"/>
    <w:next w:val="Normal"/>
    <w:uiPriority w:val="49"/>
    <w:semiHidden/>
    <w:rsid w:val="00AE6229"/>
    <w:pPr>
      <w:keepLines/>
      <w:tabs>
        <w:tab w:val="right" w:pos="9072"/>
      </w:tabs>
      <w:spacing w:after="240"/>
      <w:jc w:val="center"/>
      <w:outlineLvl w:val="9"/>
    </w:pPr>
    <w:rPr>
      <w:rFonts w:eastAsiaTheme="majorEastAsia" w:cstheme="majorBidi"/>
      <w:bCs/>
      <w:szCs w:val="28"/>
    </w:rPr>
  </w:style>
  <w:style w:type="character" w:customStyle="1" w:styleId="CommentTextChar">
    <w:name w:val="Comment Text Char"/>
    <w:basedOn w:val="DefaultParagraphFont"/>
    <w:link w:val="CommentText"/>
    <w:uiPriority w:val="17"/>
    <w:semiHidden/>
    <w:rsid w:val="00ED08A9"/>
    <w:rPr>
      <w:sz w:val="20"/>
    </w:rPr>
  </w:style>
  <w:style w:type="paragraph" w:customStyle="1" w:styleId="Address">
    <w:name w:val="Address"/>
    <w:basedOn w:val="Normal"/>
    <w:uiPriority w:val="17"/>
    <w:rsid w:val="00671861"/>
    <w:pPr>
      <w:jc w:val="center"/>
    </w:pPr>
    <w:rPr>
      <w:sz w:val="16"/>
      <w:szCs w:val="16"/>
      <w:lang w:eastAsia="en-US"/>
    </w:rPr>
  </w:style>
  <w:style w:type="paragraph" w:customStyle="1" w:styleId="NormalCentred">
    <w:name w:val="Normal Centred"/>
    <w:basedOn w:val="Normal"/>
    <w:uiPriority w:val="9"/>
    <w:rsid w:val="00671861"/>
    <w:pPr>
      <w:jc w:val="center"/>
    </w:pPr>
    <w:rPr>
      <w:szCs w:val="24"/>
      <w:lang w:eastAsia="en-US"/>
    </w:rPr>
  </w:style>
  <w:style w:type="character" w:customStyle="1" w:styleId="SmallCaps">
    <w:name w:val="SmallCaps"/>
    <w:basedOn w:val="DefaultParagraphFont"/>
    <w:uiPriority w:val="17"/>
    <w:semiHidden/>
    <w:rsid w:val="00671861"/>
    <w:rPr>
      <w:rFonts w:ascii="Arial" w:hAnsi="Arial"/>
      <w:smallCaps/>
      <w:sz w:val="21"/>
    </w:rPr>
  </w:style>
  <w:style w:type="paragraph" w:styleId="BalloonText">
    <w:name w:val="Balloon Text"/>
    <w:basedOn w:val="Normal"/>
    <w:link w:val="BalloonTextChar"/>
    <w:uiPriority w:val="17"/>
    <w:unhideWhenUsed/>
    <w:rsid w:val="006718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17"/>
    <w:rsid w:val="00ED08A9"/>
    <w:rPr>
      <w:rFonts w:ascii="Tahoma" w:hAnsi="Tahoma" w:cs="Tahoma"/>
      <w:sz w:val="16"/>
      <w:szCs w:val="16"/>
    </w:rPr>
  </w:style>
  <w:style w:type="character" w:customStyle="1" w:styleId="FooterChar">
    <w:name w:val="Footer Char"/>
    <w:basedOn w:val="DefaultParagraphFont"/>
    <w:link w:val="Footer"/>
    <w:uiPriority w:val="13"/>
    <w:rsid w:val="00ED08A9"/>
    <w:rPr>
      <w:sz w:val="16"/>
    </w:rPr>
  </w:style>
  <w:style w:type="character" w:customStyle="1" w:styleId="HeaderChar">
    <w:name w:val="Header Char"/>
    <w:basedOn w:val="DefaultParagraphFont"/>
    <w:link w:val="Header"/>
    <w:uiPriority w:val="13"/>
    <w:rsid w:val="00ED08A9"/>
  </w:style>
  <w:style w:type="character" w:styleId="PlaceholderText">
    <w:name w:val="Placeholder Text"/>
    <w:basedOn w:val="DefaultParagraphFont"/>
    <w:uiPriority w:val="99"/>
    <w:semiHidden/>
    <w:rsid w:val="004B05D7"/>
    <w:rPr>
      <w:color w:val="808080"/>
    </w:rPr>
  </w:style>
  <w:style w:type="paragraph" w:customStyle="1" w:styleId="CentredHeading">
    <w:name w:val="Centred Heading"/>
    <w:basedOn w:val="Body1"/>
    <w:next w:val="Body1"/>
    <w:uiPriority w:val="13"/>
    <w:qFormat/>
    <w:rsid w:val="000A7590"/>
    <w:pPr>
      <w:keepNext/>
      <w:jc w:val="center"/>
    </w:pPr>
    <w:rPr>
      <w:b/>
      <w:smallCaps/>
    </w:rPr>
  </w:style>
  <w:style w:type="paragraph" w:styleId="NormalWeb">
    <w:name w:val="Normal (Web)"/>
    <w:basedOn w:val="Normal"/>
    <w:uiPriority w:val="29"/>
    <w:rsid w:val="00F95754"/>
    <w:rPr>
      <w:szCs w:val="24"/>
    </w:rPr>
  </w:style>
  <w:style w:type="paragraph" w:styleId="Subtitle">
    <w:name w:val="Subtitle"/>
    <w:basedOn w:val="Body"/>
    <w:next w:val="Body1"/>
    <w:link w:val="SubtitleChar"/>
    <w:uiPriority w:val="18"/>
    <w:rsid w:val="00615756"/>
    <w:pPr>
      <w:numPr>
        <w:ilvl w:val="1"/>
      </w:numPr>
    </w:pPr>
    <w:rPr>
      <w:rFonts w:ascii="Arial Bold" w:eastAsiaTheme="majorEastAsia" w:hAnsi="Arial Bold" w:cstheme="majorBidi"/>
      <w:b/>
      <w:iCs/>
      <w:spacing w:val="15"/>
      <w:szCs w:val="24"/>
    </w:rPr>
  </w:style>
  <w:style w:type="character" w:customStyle="1" w:styleId="SubtitleChar">
    <w:name w:val="Subtitle Char"/>
    <w:basedOn w:val="DefaultParagraphFont"/>
    <w:link w:val="Subtitle"/>
    <w:uiPriority w:val="18"/>
    <w:rsid w:val="00ED08A9"/>
    <w:rPr>
      <w:rFonts w:ascii="Arial Bold" w:eastAsiaTheme="majorEastAsia" w:hAnsi="Arial Bold" w:cstheme="majorBidi"/>
      <w:b/>
      <w:iCs/>
      <w:spacing w:val="15"/>
      <w:szCs w:val="24"/>
    </w:rPr>
  </w:style>
  <w:style w:type="character" w:styleId="BookTitle">
    <w:name w:val="Book Title"/>
    <w:basedOn w:val="DefaultParagraphFont"/>
    <w:uiPriority w:val="43"/>
    <w:semiHidden/>
    <w:rsid w:val="00D25E01"/>
    <w:rPr>
      <w:b/>
      <w:bCs/>
      <w:smallCaps/>
      <w:spacing w:val="5"/>
    </w:rPr>
  </w:style>
  <w:style w:type="paragraph" w:styleId="Quote">
    <w:name w:val="Quote"/>
    <w:basedOn w:val="Normal"/>
    <w:next w:val="Normal"/>
    <w:link w:val="QuoteChar"/>
    <w:uiPriority w:val="39"/>
    <w:semiHidden/>
    <w:rsid w:val="00D25E01"/>
    <w:rPr>
      <w:i/>
      <w:iCs/>
      <w:color w:val="000000" w:themeColor="text1"/>
    </w:rPr>
  </w:style>
  <w:style w:type="character" w:customStyle="1" w:styleId="QuoteChar">
    <w:name w:val="Quote Char"/>
    <w:basedOn w:val="DefaultParagraphFont"/>
    <w:link w:val="Quote"/>
    <w:uiPriority w:val="39"/>
    <w:semiHidden/>
    <w:rsid w:val="00ED08A9"/>
    <w:rPr>
      <w:i/>
      <w:iCs/>
      <w:color w:val="000000" w:themeColor="text1"/>
    </w:rPr>
  </w:style>
  <w:style w:type="paragraph" w:styleId="ListParagraph">
    <w:name w:val="List Paragraph"/>
    <w:basedOn w:val="Normal"/>
    <w:uiPriority w:val="34"/>
    <w:qFormat/>
    <w:rsid w:val="00D25E01"/>
    <w:pPr>
      <w:ind w:left="720"/>
      <w:contextualSpacing/>
    </w:pPr>
  </w:style>
  <w:style w:type="paragraph" w:styleId="Title">
    <w:name w:val="Title"/>
    <w:basedOn w:val="Body"/>
    <w:next w:val="Body1"/>
    <w:link w:val="TitleChar"/>
    <w:uiPriority w:val="18"/>
    <w:rsid w:val="00615756"/>
    <w:rPr>
      <w:rFonts w:eastAsiaTheme="majorEastAsia" w:cstheme="majorBidi"/>
      <w:b/>
      <w:smallCaps/>
      <w:spacing w:val="5"/>
      <w:kern w:val="28"/>
      <w:szCs w:val="52"/>
    </w:rPr>
  </w:style>
  <w:style w:type="character" w:customStyle="1" w:styleId="TitleChar">
    <w:name w:val="Title Char"/>
    <w:basedOn w:val="DefaultParagraphFont"/>
    <w:link w:val="Title"/>
    <w:uiPriority w:val="18"/>
    <w:rsid w:val="00ED08A9"/>
    <w:rPr>
      <w:rFonts w:eastAsiaTheme="majorEastAsia" w:cstheme="majorBidi"/>
      <w:b/>
      <w:smallCaps/>
      <w:spacing w:val="5"/>
      <w:kern w:val="28"/>
      <w:szCs w:val="52"/>
    </w:rPr>
  </w:style>
  <w:style w:type="paragraph" w:styleId="NoSpacing">
    <w:name w:val="No Spacing"/>
    <w:uiPriority w:val="29"/>
    <w:rsid w:val="007F7F66"/>
    <w:pPr>
      <w:spacing w:line="240" w:lineRule="auto"/>
    </w:pPr>
  </w:style>
  <w:style w:type="paragraph" w:customStyle="1" w:styleId="SchTitle">
    <w:name w:val="Sch  Title"/>
    <w:basedOn w:val="SchSubtitle"/>
    <w:next w:val="SchSubtitle"/>
    <w:uiPriority w:val="10"/>
    <w:qFormat/>
    <w:rsid w:val="00BE7F58"/>
    <w:pPr>
      <w:numPr>
        <w:ilvl w:val="0"/>
      </w:numPr>
    </w:pPr>
    <w:rPr>
      <w:smallCaps/>
    </w:rPr>
  </w:style>
  <w:style w:type="paragraph" w:customStyle="1" w:styleId="SchSubtitle">
    <w:name w:val="Sch  Subtitle"/>
    <w:basedOn w:val="Body"/>
    <w:next w:val="Body2"/>
    <w:uiPriority w:val="11"/>
    <w:qFormat/>
    <w:rsid w:val="00BE7F58"/>
    <w:pPr>
      <w:keepNext/>
      <w:numPr>
        <w:ilvl w:val="1"/>
        <w:numId w:val="5"/>
      </w:numPr>
      <w:jc w:val="center"/>
    </w:pPr>
    <w:rPr>
      <w:b/>
    </w:rPr>
  </w:style>
  <w:style w:type="paragraph" w:customStyle="1" w:styleId="SchNumber1">
    <w:name w:val="Sch Number 1"/>
    <w:basedOn w:val="Level1"/>
    <w:next w:val="Body2"/>
    <w:link w:val="SchNumber1Char"/>
    <w:uiPriority w:val="12"/>
    <w:qFormat/>
    <w:rsid w:val="00FC3332"/>
    <w:pPr>
      <w:numPr>
        <w:ilvl w:val="2"/>
        <w:numId w:val="5"/>
      </w:numPr>
    </w:pPr>
  </w:style>
  <w:style w:type="paragraph" w:customStyle="1" w:styleId="SchNumber2">
    <w:name w:val="Sch Number 2"/>
    <w:basedOn w:val="Level2"/>
    <w:next w:val="Body2"/>
    <w:link w:val="SchNumber2Char"/>
    <w:uiPriority w:val="12"/>
    <w:qFormat/>
    <w:rsid w:val="00FC3332"/>
    <w:pPr>
      <w:numPr>
        <w:ilvl w:val="3"/>
        <w:numId w:val="5"/>
      </w:numPr>
    </w:pPr>
  </w:style>
  <w:style w:type="paragraph" w:customStyle="1" w:styleId="SchNumber3">
    <w:name w:val="Sch Number 3"/>
    <w:basedOn w:val="Level3"/>
    <w:next w:val="Body2"/>
    <w:link w:val="SchNumber3Char"/>
    <w:uiPriority w:val="12"/>
    <w:qFormat/>
    <w:rsid w:val="00FC3332"/>
    <w:pPr>
      <w:numPr>
        <w:ilvl w:val="4"/>
        <w:numId w:val="5"/>
      </w:numPr>
    </w:pPr>
  </w:style>
  <w:style w:type="paragraph" w:customStyle="1" w:styleId="SchNumber4">
    <w:name w:val="Sch Number 4"/>
    <w:basedOn w:val="Level4"/>
    <w:next w:val="Body4"/>
    <w:link w:val="SchNumber4Char"/>
    <w:uiPriority w:val="12"/>
    <w:qFormat/>
    <w:rsid w:val="00FC3332"/>
    <w:pPr>
      <w:numPr>
        <w:ilvl w:val="5"/>
        <w:numId w:val="5"/>
      </w:numPr>
    </w:pPr>
  </w:style>
  <w:style w:type="paragraph" w:customStyle="1" w:styleId="SchNumber5">
    <w:name w:val="Sch Number 5"/>
    <w:basedOn w:val="Level5"/>
    <w:next w:val="Body5"/>
    <w:link w:val="SchNumber5Char"/>
    <w:uiPriority w:val="12"/>
    <w:qFormat/>
    <w:rsid w:val="00FC3332"/>
    <w:pPr>
      <w:numPr>
        <w:ilvl w:val="6"/>
        <w:numId w:val="5"/>
      </w:numPr>
    </w:pPr>
  </w:style>
  <w:style w:type="paragraph" w:customStyle="1" w:styleId="SchHeading1">
    <w:name w:val="Sch Heading 1"/>
    <w:basedOn w:val="SchNumber1"/>
    <w:next w:val="Body2"/>
    <w:link w:val="SchHeading1Char"/>
    <w:uiPriority w:val="12"/>
    <w:qFormat/>
    <w:rsid w:val="00665A5B"/>
    <w:pPr>
      <w:keepNext/>
    </w:pPr>
    <w:rPr>
      <w:b/>
      <w:smallCaps/>
    </w:rPr>
  </w:style>
  <w:style w:type="paragraph" w:customStyle="1" w:styleId="SchHeading2">
    <w:name w:val="Sch Heading 2"/>
    <w:basedOn w:val="SchNumber2"/>
    <w:next w:val="Body2"/>
    <w:link w:val="SchHeading2Char"/>
    <w:uiPriority w:val="12"/>
    <w:qFormat/>
    <w:rsid w:val="00665A5B"/>
    <w:pPr>
      <w:keepNext/>
    </w:pPr>
    <w:rPr>
      <w:b/>
    </w:rPr>
  </w:style>
  <w:style w:type="paragraph" w:customStyle="1" w:styleId="Heading1Restart">
    <w:name w:val="Heading 1 Restart"/>
    <w:basedOn w:val="Heading1"/>
    <w:next w:val="Body2"/>
    <w:link w:val="Heading1RestartChar"/>
    <w:uiPriority w:val="13"/>
    <w:semiHidden/>
    <w:rsid w:val="000D77B5"/>
    <w:pPr>
      <w:numPr>
        <w:numId w:val="0"/>
      </w:numPr>
      <w:tabs>
        <w:tab w:val="left" w:pos="709"/>
      </w:tabs>
      <w:ind w:left="709" w:hanging="709"/>
    </w:pPr>
  </w:style>
  <w:style w:type="character" w:customStyle="1" w:styleId="Heading1RestartChar">
    <w:name w:val="Heading 1 Restart Char"/>
    <w:link w:val="Heading1Restart"/>
    <w:uiPriority w:val="13"/>
    <w:semiHidden/>
    <w:rsid w:val="00ED08A9"/>
    <w:rPr>
      <w:rFonts w:eastAsia="Arial Unicode MS"/>
      <w:b/>
      <w:smallCaps/>
    </w:rPr>
  </w:style>
  <w:style w:type="paragraph" w:customStyle="1" w:styleId="Heading2Restart">
    <w:name w:val="Heading 2 Restart"/>
    <w:basedOn w:val="Heading2"/>
    <w:next w:val="Body2"/>
    <w:link w:val="Heading2RestartChar"/>
    <w:uiPriority w:val="13"/>
    <w:semiHidden/>
    <w:rsid w:val="000D77B5"/>
    <w:pPr>
      <w:numPr>
        <w:ilvl w:val="0"/>
        <w:numId w:val="0"/>
      </w:numPr>
      <w:tabs>
        <w:tab w:val="left" w:pos="709"/>
      </w:tabs>
      <w:ind w:left="709" w:hanging="709"/>
    </w:pPr>
  </w:style>
  <w:style w:type="paragraph" w:customStyle="1" w:styleId="Heading3Restart">
    <w:name w:val="Heading 3 Restart"/>
    <w:basedOn w:val="Heading3"/>
    <w:next w:val="Body3"/>
    <w:link w:val="Heading3RestartChar"/>
    <w:uiPriority w:val="13"/>
    <w:semiHidden/>
    <w:qFormat/>
    <w:rsid w:val="000D77B5"/>
    <w:pPr>
      <w:numPr>
        <w:ilvl w:val="0"/>
        <w:numId w:val="0"/>
      </w:numPr>
      <w:ind w:left="1418" w:hanging="709"/>
    </w:pPr>
  </w:style>
  <w:style w:type="character" w:customStyle="1" w:styleId="Heading3RestartChar">
    <w:name w:val="Heading 3 Restart Char"/>
    <w:link w:val="Heading3Restart"/>
    <w:uiPriority w:val="13"/>
    <w:semiHidden/>
    <w:rsid w:val="00ED08A9"/>
    <w:rPr>
      <w:rFonts w:eastAsia="Arial Unicode MS"/>
      <w:b/>
    </w:rPr>
  </w:style>
  <w:style w:type="character" w:customStyle="1" w:styleId="BodyChar">
    <w:name w:val="Body Char"/>
    <w:basedOn w:val="DefaultParagraphFont"/>
    <w:link w:val="Body"/>
    <w:uiPriority w:val="17"/>
    <w:semiHidden/>
    <w:rsid w:val="00ED08A9"/>
  </w:style>
  <w:style w:type="character" w:customStyle="1" w:styleId="Body1Char">
    <w:name w:val="Body 1 Char"/>
    <w:basedOn w:val="BodyChar"/>
    <w:link w:val="Body1"/>
    <w:rsid w:val="000D77B5"/>
  </w:style>
  <w:style w:type="character" w:customStyle="1" w:styleId="Body2Char">
    <w:name w:val="Body 2 Char"/>
    <w:basedOn w:val="Body1Char"/>
    <w:link w:val="Body2"/>
    <w:rsid w:val="000D77B5"/>
  </w:style>
  <w:style w:type="character" w:customStyle="1" w:styleId="Level2Char">
    <w:name w:val="Level 2 Char"/>
    <w:basedOn w:val="Body2Char"/>
    <w:link w:val="Level2"/>
    <w:uiPriority w:val="6"/>
    <w:rsid w:val="00ED08A9"/>
  </w:style>
  <w:style w:type="character" w:customStyle="1" w:styleId="Heading2Char">
    <w:name w:val="Heading 2 Char"/>
    <w:basedOn w:val="Level2Char"/>
    <w:link w:val="Heading2"/>
    <w:uiPriority w:val="4"/>
    <w:rsid w:val="00ED08A9"/>
    <w:rPr>
      <w:b/>
    </w:rPr>
  </w:style>
  <w:style w:type="character" w:customStyle="1" w:styleId="Heading2RestartChar">
    <w:name w:val="Heading 2 Restart Char"/>
    <w:basedOn w:val="Heading2Char"/>
    <w:link w:val="Heading2Restart"/>
    <w:uiPriority w:val="13"/>
    <w:semiHidden/>
    <w:rsid w:val="00ED08A9"/>
    <w:rPr>
      <w:rFonts w:eastAsia="Arial Unicode MS"/>
      <w:b/>
    </w:rPr>
  </w:style>
  <w:style w:type="numbering" w:customStyle="1" w:styleId="SchCustomList">
    <w:name w:val="Sch Custom List"/>
    <w:basedOn w:val="NoList"/>
    <w:uiPriority w:val="99"/>
    <w:rsid w:val="00FC3332"/>
    <w:pPr>
      <w:numPr>
        <w:numId w:val="5"/>
      </w:numPr>
    </w:pPr>
  </w:style>
  <w:style w:type="character" w:customStyle="1" w:styleId="Body3Char">
    <w:name w:val="Body 3 Char"/>
    <w:basedOn w:val="Body2Char"/>
    <w:link w:val="Body3"/>
    <w:rsid w:val="00C10D16"/>
  </w:style>
  <w:style w:type="character" w:customStyle="1" w:styleId="Body4Char">
    <w:name w:val="Body 4 Char"/>
    <w:basedOn w:val="Body3Char"/>
    <w:link w:val="Body4"/>
    <w:rsid w:val="00C10D16"/>
  </w:style>
  <w:style w:type="character" w:customStyle="1" w:styleId="Body5Char">
    <w:name w:val="Body 5 Char"/>
    <w:basedOn w:val="Body4Char"/>
    <w:link w:val="Body5"/>
    <w:rsid w:val="00C10D16"/>
  </w:style>
  <w:style w:type="character" w:customStyle="1" w:styleId="Level1Char">
    <w:name w:val="Level 1 Char"/>
    <w:basedOn w:val="Body1Char"/>
    <w:link w:val="Level1"/>
    <w:uiPriority w:val="6"/>
    <w:rsid w:val="00ED08A9"/>
  </w:style>
  <w:style w:type="character" w:customStyle="1" w:styleId="Heading1Char">
    <w:name w:val="Heading 1 Char"/>
    <w:basedOn w:val="Level1Char"/>
    <w:link w:val="Heading1"/>
    <w:uiPriority w:val="4"/>
    <w:rsid w:val="00ED08A9"/>
    <w:rPr>
      <w:b/>
      <w:smallCaps/>
    </w:rPr>
  </w:style>
  <w:style w:type="character" w:customStyle="1" w:styleId="Level3Char">
    <w:name w:val="Level 3 Char"/>
    <w:basedOn w:val="Body3Char"/>
    <w:link w:val="Level3"/>
    <w:uiPriority w:val="6"/>
    <w:rsid w:val="00ED08A9"/>
  </w:style>
  <w:style w:type="character" w:customStyle="1" w:styleId="Heading3Char">
    <w:name w:val="Heading 3 Char"/>
    <w:basedOn w:val="Level3Char"/>
    <w:link w:val="Heading3"/>
    <w:uiPriority w:val="4"/>
    <w:rsid w:val="00ED08A9"/>
    <w:rPr>
      <w:b/>
    </w:rPr>
  </w:style>
  <w:style w:type="character" w:customStyle="1" w:styleId="Level4Char">
    <w:name w:val="Level 4 Char"/>
    <w:basedOn w:val="Body4Char"/>
    <w:link w:val="Level4"/>
    <w:uiPriority w:val="6"/>
    <w:rsid w:val="00ED08A9"/>
  </w:style>
  <w:style w:type="character" w:customStyle="1" w:styleId="Heading4Char">
    <w:name w:val="Heading 4 Char"/>
    <w:basedOn w:val="Level4Char"/>
    <w:link w:val="Heading4"/>
    <w:uiPriority w:val="5"/>
    <w:semiHidden/>
    <w:rsid w:val="00ED08A9"/>
    <w:rPr>
      <w:rFonts w:ascii="Arial Bold" w:hAnsi="Arial Bold"/>
      <w:b/>
    </w:rPr>
  </w:style>
  <w:style w:type="character" w:customStyle="1" w:styleId="Heading5Char">
    <w:name w:val="Heading 5 Char"/>
    <w:basedOn w:val="DefaultParagraphFont"/>
    <w:link w:val="Heading5"/>
    <w:uiPriority w:val="5"/>
    <w:semiHidden/>
    <w:rsid w:val="00ED08A9"/>
    <w:rPr>
      <w:sz w:val="22"/>
    </w:rPr>
  </w:style>
  <w:style w:type="character" w:customStyle="1" w:styleId="Level5Char">
    <w:name w:val="Level 5 Char"/>
    <w:basedOn w:val="Body5Char"/>
    <w:link w:val="Level5"/>
    <w:uiPriority w:val="6"/>
    <w:rsid w:val="00ED08A9"/>
  </w:style>
  <w:style w:type="character" w:customStyle="1" w:styleId="SchNumber1Char">
    <w:name w:val="Sch Number 1 Char"/>
    <w:basedOn w:val="Level1Char"/>
    <w:link w:val="SchNumber1"/>
    <w:uiPriority w:val="12"/>
    <w:rsid w:val="00ED08A9"/>
    <w:rPr>
      <w:rFonts w:eastAsia="Arial Unicode MS"/>
    </w:rPr>
  </w:style>
  <w:style w:type="character" w:customStyle="1" w:styleId="SchHeading1Char">
    <w:name w:val="Sch Heading 1 Char"/>
    <w:basedOn w:val="SchNumber1Char"/>
    <w:link w:val="SchHeading1"/>
    <w:uiPriority w:val="12"/>
    <w:rsid w:val="00665A5B"/>
    <w:rPr>
      <w:rFonts w:eastAsia="Arial Unicode MS"/>
      <w:b/>
      <w:smallCaps/>
    </w:rPr>
  </w:style>
  <w:style w:type="character" w:customStyle="1" w:styleId="SchNumber2Char">
    <w:name w:val="Sch Number 2 Char"/>
    <w:basedOn w:val="Level2Char"/>
    <w:link w:val="SchNumber2"/>
    <w:uiPriority w:val="12"/>
    <w:rsid w:val="00ED08A9"/>
    <w:rPr>
      <w:rFonts w:eastAsia="Arial Unicode MS"/>
    </w:rPr>
  </w:style>
  <w:style w:type="character" w:customStyle="1" w:styleId="SchHeading2Char">
    <w:name w:val="Sch Heading 2 Char"/>
    <w:basedOn w:val="SchNumber2Char"/>
    <w:link w:val="SchHeading2"/>
    <w:uiPriority w:val="12"/>
    <w:rsid w:val="00665A5B"/>
    <w:rPr>
      <w:rFonts w:eastAsia="Arial Unicode MS"/>
      <w:b/>
    </w:rPr>
  </w:style>
  <w:style w:type="character" w:customStyle="1" w:styleId="SchNumber3Char">
    <w:name w:val="Sch Number 3 Char"/>
    <w:basedOn w:val="Level3Char"/>
    <w:link w:val="SchNumber3"/>
    <w:uiPriority w:val="12"/>
    <w:rsid w:val="00ED08A9"/>
    <w:rPr>
      <w:rFonts w:eastAsia="Arial Unicode MS"/>
    </w:rPr>
  </w:style>
  <w:style w:type="character" w:customStyle="1" w:styleId="SchNumber4Char">
    <w:name w:val="Sch Number 4 Char"/>
    <w:basedOn w:val="Level4Char"/>
    <w:link w:val="SchNumber4"/>
    <w:uiPriority w:val="12"/>
    <w:rsid w:val="00ED08A9"/>
    <w:rPr>
      <w:rFonts w:eastAsia="Arial Unicode MS"/>
    </w:rPr>
  </w:style>
  <w:style w:type="character" w:customStyle="1" w:styleId="SchNumber5Char">
    <w:name w:val="Sch Number 5 Char"/>
    <w:basedOn w:val="Level5Char"/>
    <w:link w:val="SchNumber5"/>
    <w:uiPriority w:val="12"/>
    <w:rsid w:val="00ED08A9"/>
    <w:rPr>
      <w:rFonts w:eastAsia="Arial Unicode MS"/>
    </w:rPr>
  </w:style>
  <w:style w:type="paragraph" w:customStyle="1" w:styleId="SchHeading3">
    <w:name w:val="Sch Heading 3"/>
    <w:basedOn w:val="SchNumber3"/>
    <w:next w:val="Body3"/>
    <w:link w:val="SchHeading3Char"/>
    <w:uiPriority w:val="12"/>
    <w:qFormat/>
    <w:rsid w:val="00665A5B"/>
    <w:pPr>
      <w:keepNext/>
    </w:pPr>
    <w:rPr>
      <w:b/>
    </w:rPr>
  </w:style>
  <w:style w:type="character" w:customStyle="1" w:styleId="SchHeading3Char">
    <w:name w:val="Sch Heading 3 Char"/>
    <w:basedOn w:val="SchNumber3Char"/>
    <w:link w:val="SchHeading3"/>
    <w:uiPriority w:val="12"/>
    <w:rsid w:val="00665A5B"/>
    <w:rPr>
      <w:rFonts w:eastAsia="Arial Unicode MS"/>
      <w:b/>
    </w:rPr>
  </w:style>
  <w:style w:type="paragraph" w:customStyle="1" w:styleId="Parts">
    <w:name w:val="Parts"/>
    <w:basedOn w:val="Body1"/>
    <w:next w:val="Body1"/>
    <w:uiPriority w:val="12"/>
    <w:qFormat/>
    <w:rsid w:val="00665A5B"/>
    <w:pPr>
      <w:keepNext/>
      <w:jc w:val="center"/>
    </w:pPr>
    <w:rPr>
      <w:b/>
    </w:rPr>
  </w:style>
  <w:style w:type="paragraph" w:styleId="List4">
    <w:name w:val="List 4"/>
    <w:basedOn w:val="Normal"/>
    <w:uiPriority w:val="29"/>
    <w:rsid w:val="00F95754"/>
    <w:pPr>
      <w:ind w:left="1132" w:hanging="283"/>
      <w:contextualSpacing/>
    </w:pPr>
  </w:style>
  <w:style w:type="paragraph" w:customStyle="1" w:styleId="Address2">
    <w:name w:val="Address 2"/>
    <w:basedOn w:val="Normal"/>
    <w:uiPriority w:val="17"/>
    <w:rsid w:val="00D67411"/>
    <w:rPr>
      <w:rFonts w:eastAsia="Times New Roman"/>
      <w:sz w:val="14"/>
    </w:rPr>
  </w:style>
  <w:style w:type="paragraph" w:customStyle="1" w:styleId="address3">
    <w:name w:val="address 3"/>
    <w:basedOn w:val="Address2"/>
    <w:uiPriority w:val="17"/>
    <w:rsid w:val="00D67411"/>
    <w:pPr>
      <w:spacing w:after="120" w:line="240" w:lineRule="auto"/>
    </w:pPr>
    <w:rPr>
      <w:sz w:val="12"/>
    </w:rPr>
  </w:style>
  <w:style w:type="paragraph" w:customStyle="1" w:styleId="SchHeading1Restart">
    <w:name w:val="Sch Heading 1 Restart"/>
    <w:basedOn w:val="SchHeading1"/>
    <w:next w:val="Body2"/>
    <w:link w:val="SchHeading1RestartChar"/>
    <w:uiPriority w:val="13"/>
    <w:semiHidden/>
    <w:rsid w:val="00AD2466"/>
    <w:pPr>
      <w:numPr>
        <w:ilvl w:val="0"/>
        <w:numId w:val="0"/>
      </w:numPr>
      <w:tabs>
        <w:tab w:val="left" w:pos="709"/>
      </w:tabs>
    </w:pPr>
  </w:style>
  <w:style w:type="character" w:customStyle="1" w:styleId="SchHeading1RestartChar">
    <w:name w:val="Sch Heading 1 Restart Char"/>
    <w:basedOn w:val="SchHeading1Char"/>
    <w:link w:val="SchHeading1Restart"/>
    <w:uiPriority w:val="13"/>
    <w:semiHidden/>
    <w:rsid w:val="00AD2466"/>
    <w:rPr>
      <w:rFonts w:eastAsia="Arial Unicode MS"/>
      <w:b/>
      <w:smallCaps/>
    </w:rPr>
  </w:style>
  <w:style w:type="paragraph" w:customStyle="1" w:styleId="SchHeading2Restart">
    <w:name w:val="Sch Heading 2 Restart"/>
    <w:basedOn w:val="SchHeading2"/>
    <w:next w:val="Body2"/>
    <w:link w:val="SchHeading2RestartChar"/>
    <w:uiPriority w:val="13"/>
    <w:semiHidden/>
    <w:rsid w:val="00AD2466"/>
    <w:pPr>
      <w:numPr>
        <w:ilvl w:val="0"/>
        <w:numId w:val="0"/>
      </w:numPr>
      <w:tabs>
        <w:tab w:val="left" w:pos="709"/>
      </w:tabs>
    </w:pPr>
  </w:style>
  <w:style w:type="character" w:customStyle="1" w:styleId="SchHeading2RestartChar">
    <w:name w:val="Sch Heading 2 Restart Char"/>
    <w:basedOn w:val="SchHeading2Char"/>
    <w:link w:val="SchHeading2Restart"/>
    <w:uiPriority w:val="13"/>
    <w:semiHidden/>
    <w:rsid w:val="00AD2466"/>
    <w:rPr>
      <w:rFonts w:eastAsia="Arial Unicode MS"/>
      <w:b/>
    </w:rPr>
  </w:style>
  <w:style w:type="paragraph" w:customStyle="1" w:styleId="SchHeading3Restart">
    <w:name w:val="Sch Heading 3 Restart"/>
    <w:basedOn w:val="SchHeading3"/>
    <w:next w:val="Body3"/>
    <w:link w:val="SchHeading3RestartChar"/>
    <w:uiPriority w:val="13"/>
    <w:semiHidden/>
    <w:rsid w:val="00AD2466"/>
    <w:pPr>
      <w:numPr>
        <w:ilvl w:val="0"/>
        <w:numId w:val="0"/>
      </w:numPr>
      <w:tabs>
        <w:tab w:val="left" w:pos="1418"/>
      </w:tabs>
    </w:pPr>
  </w:style>
  <w:style w:type="character" w:customStyle="1" w:styleId="SchHeading3RestartChar">
    <w:name w:val="Sch Heading 3 Restart Char"/>
    <w:basedOn w:val="SchHeading3Char"/>
    <w:link w:val="SchHeading3Restart"/>
    <w:uiPriority w:val="13"/>
    <w:semiHidden/>
    <w:rsid w:val="00AD2466"/>
    <w:rPr>
      <w:rFonts w:eastAsia="Arial Unicode MS"/>
      <w:b/>
    </w:rPr>
  </w:style>
  <w:style w:type="paragraph" w:customStyle="1" w:styleId="CentredHeadingCover">
    <w:name w:val="Centred Heading Cover"/>
    <w:basedOn w:val="CentredHeading"/>
    <w:uiPriority w:val="13"/>
    <w:semiHidden/>
    <w:unhideWhenUsed/>
    <w:rsid w:val="005045A9"/>
  </w:style>
  <w:style w:type="character" w:customStyle="1" w:styleId="heading20">
    <w:name w:val="heading2"/>
    <w:basedOn w:val="DefaultParagraphFont"/>
    <w:rsid w:val="00A43363"/>
    <w:rPr>
      <w:b/>
      <w:bCs/>
    </w:rPr>
  </w:style>
  <w:style w:type="table" w:styleId="TableGrid">
    <w:name w:val="Table Grid"/>
    <w:basedOn w:val="TableNormal"/>
    <w:rsid w:val="002079A5"/>
    <w:pPr>
      <w:spacing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2D6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D65E9"/>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593016">
      <w:bodyDiv w:val="1"/>
      <w:marLeft w:val="0"/>
      <w:marRight w:val="0"/>
      <w:marTop w:val="0"/>
      <w:marBottom w:val="0"/>
      <w:divBdr>
        <w:top w:val="none" w:sz="0" w:space="0" w:color="auto"/>
        <w:left w:val="none" w:sz="0" w:space="0" w:color="auto"/>
        <w:bottom w:val="none" w:sz="0" w:space="0" w:color="auto"/>
        <w:right w:val="none" w:sz="0" w:space="0" w:color="auto"/>
      </w:divBdr>
      <w:divsChild>
        <w:div w:id="373888392">
          <w:marLeft w:val="0"/>
          <w:marRight w:val="0"/>
          <w:marTop w:val="0"/>
          <w:marBottom w:val="0"/>
          <w:divBdr>
            <w:top w:val="single" w:sz="6" w:space="0" w:color="E5E5E5"/>
            <w:left w:val="single" w:sz="6" w:space="0" w:color="E5E5E5"/>
            <w:bottom w:val="single" w:sz="6" w:space="0" w:color="E5E5E5"/>
            <w:right w:val="single" w:sz="6" w:space="0" w:color="E5E5E5"/>
          </w:divBdr>
          <w:divsChild>
            <w:div w:id="86667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957616">
      <w:bodyDiv w:val="1"/>
      <w:marLeft w:val="0"/>
      <w:marRight w:val="0"/>
      <w:marTop w:val="0"/>
      <w:marBottom w:val="0"/>
      <w:divBdr>
        <w:top w:val="none" w:sz="0" w:space="0" w:color="auto"/>
        <w:left w:val="none" w:sz="0" w:space="0" w:color="auto"/>
        <w:bottom w:val="none" w:sz="0" w:space="0" w:color="auto"/>
        <w:right w:val="none" w:sz="0" w:space="0" w:color="auto"/>
      </w:divBdr>
    </w:div>
    <w:div w:id="1178083650">
      <w:bodyDiv w:val="1"/>
      <w:marLeft w:val="0"/>
      <w:marRight w:val="0"/>
      <w:marTop w:val="0"/>
      <w:marBottom w:val="0"/>
      <w:divBdr>
        <w:top w:val="none" w:sz="0" w:space="0" w:color="auto"/>
        <w:left w:val="none" w:sz="0" w:space="0" w:color="auto"/>
        <w:bottom w:val="none" w:sz="0" w:space="0" w:color="auto"/>
        <w:right w:val="none" w:sz="0" w:space="0" w:color="auto"/>
      </w:divBdr>
    </w:div>
    <w:div w:id="1570841133">
      <w:bodyDiv w:val="1"/>
      <w:marLeft w:val="0"/>
      <w:marRight w:val="0"/>
      <w:marTop w:val="0"/>
      <w:marBottom w:val="0"/>
      <w:divBdr>
        <w:top w:val="none" w:sz="0" w:space="0" w:color="auto"/>
        <w:left w:val="none" w:sz="0" w:space="0" w:color="auto"/>
        <w:bottom w:val="none" w:sz="0" w:space="0" w:color="auto"/>
        <w:right w:val="none" w:sz="0" w:space="0" w:color="auto"/>
      </w:divBdr>
      <w:divsChild>
        <w:div w:id="198007096">
          <w:marLeft w:val="0"/>
          <w:marRight w:val="0"/>
          <w:marTop w:val="0"/>
          <w:marBottom w:val="0"/>
          <w:divBdr>
            <w:top w:val="single" w:sz="6" w:space="0" w:color="E5E5E5"/>
            <w:left w:val="single" w:sz="6" w:space="0" w:color="E5E5E5"/>
            <w:bottom w:val="single" w:sz="6" w:space="0" w:color="E5E5E5"/>
            <w:right w:val="single" w:sz="6" w:space="0" w:color="E5E5E5"/>
          </w:divBdr>
          <w:divsChild>
            <w:div w:id="17124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6498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morningstar.co.uk/uk/NS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edia-pershingsquareholdings@maitland.co.uk"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hyperlink" Target="https://www.pershingsquareholdings.com/company-reports/notices-shareholder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Custom\templates\Blank%20Document.dotm" TargetMode="External"/></Relationships>
</file>

<file path=word/theme/theme1.xml><?xml version="1.0" encoding="utf-8"?>
<a:theme xmlns:a="http://schemas.openxmlformats.org/drawingml/2006/main" name="Theme1">
  <a:themeElements>
    <a:clrScheme name="Hogan Lovells">
      <a:dk1>
        <a:sysClr val="windowText" lastClr="000000"/>
      </a:dk1>
      <a:lt1>
        <a:srgbClr val="FFFFFF"/>
      </a:lt1>
      <a:dk2>
        <a:srgbClr val="1F497D"/>
      </a:dk2>
      <a:lt2>
        <a:srgbClr val="BED600"/>
      </a:lt2>
      <a:accent1>
        <a:srgbClr val="005A8C"/>
      </a:accent1>
      <a:accent2>
        <a:srgbClr val="4B116F"/>
      </a:accent2>
      <a:accent3>
        <a:srgbClr val="567632"/>
      </a:accent3>
      <a:accent4>
        <a:srgbClr val="EF8200"/>
      </a:accent4>
      <a:accent5>
        <a:srgbClr val="00AAD2"/>
      </a:accent5>
      <a:accent6>
        <a:srgbClr val="F32837"/>
      </a:accent6>
      <a:hlink>
        <a:srgbClr val="0000FF"/>
      </a:hlink>
      <a:folHlink>
        <a:srgbClr val="800080"/>
      </a:folHlink>
    </a:clrScheme>
    <a:fontScheme name="Custom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Hogan Lovells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Hogan Lovells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Hogan Lovells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Hogan Lovells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Hogan Lovells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Hogan Lovells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Hogan Lovells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Hogan Lovells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Hogan Lovells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Hogan Lovells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Hogan Lovells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Hogan Lovells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
      <a:clrScheme name="Hogan Lovells 13">
        <a:dk1>
          <a:srgbClr val="000000"/>
        </a:dk1>
        <a:lt1>
          <a:srgbClr val="FFFFFF"/>
        </a:lt1>
        <a:dk2>
          <a:srgbClr val="000000"/>
        </a:dk2>
        <a:lt2>
          <a:srgbClr val="EF8200"/>
        </a:lt2>
        <a:accent1>
          <a:srgbClr val="B6ACA7"/>
        </a:accent1>
        <a:accent2>
          <a:srgbClr val="005A8C"/>
        </a:accent2>
        <a:accent3>
          <a:srgbClr val="FFFFFF"/>
        </a:accent3>
        <a:accent4>
          <a:srgbClr val="000000"/>
        </a:accent4>
        <a:accent5>
          <a:srgbClr val="D7D2D0"/>
        </a:accent5>
        <a:accent6>
          <a:srgbClr val="00517E"/>
        </a:accent6>
        <a:hlink>
          <a:srgbClr val="00BEB7"/>
        </a:hlink>
        <a:folHlink>
          <a:srgbClr val="984874"/>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ustomdocument xmlns="http://hoganlovells.com/word2010/custom">
  <fields>
    <field id="Author" dmfield="AUTHOR_ID" type="string">BAIRDJON</field>
    <field id="AuthorName" dmfield="" type="string"/>
    <field id="ClientNumber" dmfield="CLIENT_ID" type="string">1N9999</field>
    <field id="MatterNumber" dmfield="MATTER_ID" type="string">000260</field>
    <field id="DocumentType" dmfield="TYPE_ID" type="string">OTH</field>
    <field id="DocumentTitle" dmfield="DOCNAME" type="string"/>
    <field id="DocumentNumber" dmfield="DOCNUM" type="string">5886414</field>
    <field id="Library" dmfield="" type="string">LWDLIB01</field>
    <field id="Version" dmfield="" type="string">1</field>
    <field id="Language" dmfield="" type="string">English(UK)</field>
    <field id="Office" dmfield="" type="string">London</field>
    <field id="PaperTypeFirst" dmfield="" type="string"/>
    <field id="PaperTypeCont" dmfield="" type="string"/>
    <field id="ExcludeFooterUpdate" dmfield="" type="string">False</field>
    <field id="FirmName" dmfield="" type="">Hogan Lovells</field>
    <field id="FirstPageHeaded" dmfield="" type="">False</field>
    <field id="ContPage" dmfield="" type="">False</field>
    <field id="DraftSpacing" dmfield="" type="">False</field>
    <field id="LtrDocNo" dmfield="" type="">5886414</field>
    <field id="DocID" dmfield="" type="">LIB01/BAIRDJON/5886414.1</field>
    <field id="FooterType" dmfield="" type="">Continuation Page Footer</field>
  </fields>
</customdocumen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155B8-47EB-43EE-A958-0E2701544FBB}">
  <ds:schemaRefs>
    <ds:schemaRef ds:uri="http://hoganlovells.com/word2010/custom"/>
  </ds:schemaRefs>
</ds:datastoreItem>
</file>

<file path=customXml/itemProps2.xml><?xml version="1.0" encoding="utf-8"?>
<ds:datastoreItem xmlns:ds="http://schemas.openxmlformats.org/officeDocument/2006/customXml" ds:itemID="{8776CB75-6A33-46C9-A381-C74B54E40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 Document</Template>
  <TotalTime>97</TotalTime>
  <Pages>2</Pages>
  <Words>1043</Words>
  <Characters>5644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Hogan Lovells</Company>
  <LinksUpToDate>false</LinksUpToDate>
  <CharactersWithSpaces>6674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A. Ackman</dc:creator>
  <cp:lastModifiedBy>Francis McGill</cp:lastModifiedBy>
  <cp:revision>9</cp:revision>
  <cp:lastPrinted>2018-04-20T13:50:00Z</cp:lastPrinted>
  <dcterms:created xsi:type="dcterms:W3CDTF">2018-04-23T11:15:00Z</dcterms:created>
  <dcterms:modified xsi:type="dcterms:W3CDTF">2018-04-24T18:01:00Z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PERS_KH</vt:lpwstr>
  </property>
  <property fmtid="{D5CDD505-2E9C-101B-9397-08002B2CF9AE}" pid="3" name="cpClientMatter">
    <vt:lpwstr>PERS_KH-BOONL</vt:lpwstr>
  </property>
  <property fmtid="{D5CDD505-2E9C-101B-9397-08002B2CF9AE}" pid="4" name="cpCombinedRef">
    <vt:lpwstr>PERS_KH-BOONL AMCO:9788127.1</vt:lpwstr>
  </property>
  <property fmtid="{D5CDD505-2E9C-101B-9397-08002B2CF9AE}" pid="5" name="cpDocRef">
    <vt:lpwstr>AMCO:9788127.1</vt:lpwstr>
  </property>
  <property fmtid="{D5CDD505-2E9C-101B-9397-08002B2CF9AE}" pid="6" name="Matter">
    <vt:lpwstr>BOONL</vt:lpwstr>
  </property>
</Properties>
</file>