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ED53AE">
        <w:rPr>
          <w:rFonts w:asciiTheme="minorHAnsi" w:hAnsiTheme="minorHAnsi"/>
          <w:b/>
          <w:bCs/>
          <w:sz w:val="22"/>
          <w:szCs w:val="22"/>
        </w:rPr>
        <w:t>20</w:t>
      </w:r>
      <w:r w:rsidR="00D6410F" w:rsidRPr="00A04F03">
        <w:rPr>
          <w:rFonts w:asciiTheme="minorHAnsi" w:hAnsiTheme="minorHAnsi"/>
          <w:b/>
          <w:bCs/>
          <w:sz w:val="22"/>
          <w:szCs w:val="22"/>
        </w:rPr>
        <w:t xml:space="preserve"> </w:t>
      </w:r>
      <w:r w:rsidR="00ED53AE">
        <w:rPr>
          <w:rFonts w:asciiTheme="minorHAnsi" w:hAnsiTheme="minorHAnsi"/>
          <w:b/>
          <w:bCs/>
          <w:sz w:val="22"/>
          <w:szCs w:val="22"/>
        </w:rPr>
        <w:t>July</w:t>
      </w:r>
      <w:r w:rsidR="007B01AE" w:rsidRPr="00A04F03">
        <w:rPr>
          <w:rFonts w:asciiTheme="minorHAnsi" w:hAnsiTheme="minorHAnsi"/>
          <w:b/>
          <w:bCs/>
          <w:sz w:val="22"/>
          <w:szCs w:val="22"/>
        </w:rPr>
        <w:t xml:space="preserve"> </w:t>
      </w:r>
      <w:r w:rsidR="00ED53AE">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ED53AE">
        <w:rPr>
          <w:rFonts w:asciiTheme="minorHAnsi" w:hAnsiTheme="minorHAnsi"/>
          <w:sz w:val="22"/>
          <w:szCs w:val="22"/>
        </w:rPr>
        <w:t>21</w:t>
      </w:r>
      <w:r w:rsidR="00BC002E" w:rsidRPr="00A04F03">
        <w:rPr>
          <w:rFonts w:asciiTheme="minorHAnsi" w:hAnsiTheme="minorHAnsi"/>
          <w:sz w:val="22"/>
          <w:szCs w:val="22"/>
        </w:rPr>
        <w:t xml:space="preserve"> </w:t>
      </w:r>
      <w:r w:rsidR="00ED53AE">
        <w:rPr>
          <w:rFonts w:asciiTheme="minorHAnsi" w:hAnsiTheme="minorHAnsi"/>
          <w:sz w:val="22"/>
          <w:szCs w:val="22"/>
        </w:rPr>
        <w:t>July</w:t>
      </w:r>
      <w:r w:rsidR="00BC002E" w:rsidRPr="00A04F03">
        <w:rPr>
          <w:rFonts w:asciiTheme="minorHAnsi" w:hAnsiTheme="minorHAnsi"/>
          <w:sz w:val="22"/>
          <w:szCs w:val="22"/>
        </w:rPr>
        <w:t xml:space="preserve"> </w:t>
      </w:r>
      <w:r w:rsidR="00ED53AE">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ED53AE">
        <w:rPr>
          <w:rFonts w:asciiTheme="minorHAnsi" w:hAnsiTheme="minorHAnsi"/>
          <w:sz w:val="22"/>
          <w:szCs w:val="22"/>
        </w:rPr>
        <w:t>Tuesday</w:t>
      </w:r>
      <w:r w:rsidR="00A95834" w:rsidRPr="00716C0C">
        <w:rPr>
          <w:rFonts w:asciiTheme="minorHAnsi" w:hAnsiTheme="minorHAnsi"/>
          <w:sz w:val="22"/>
          <w:szCs w:val="22"/>
        </w:rPr>
        <w:t xml:space="preserve">, </w:t>
      </w:r>
      <w:r w:rsidR="00ED53AE">
        <w:rPr>
          <w:rFonts w:asciiTheme="minorHAnsi" w:hAnsiTheme="minorHAnsi"/>
          <w:sz w:val="22"/>
          <w:szCs w:val="22"/>
        </w:rPr>
        <w:t>20</w:t>
      </w:r>
      <w:r w:rsidR="00BC002E" w:rsidRPr="00A04F03">
        <w:rPr>
          <w:rFonts w:asciiTheme="minorHAnsi" w:hAnsiTheme="minorHAnsi"/>
          <w:sz w:val="22"/>
          <w:szCs w:val="22"/>
        </w:rPr>
        <w:t xml:space="preserve"> </w:t>
      </w:r>
      <w:r w:rsidR="00ED53AE">
        <w:rPr>
          <w:rFonts w:asciiTheme="minorHAnsi" w:hAnsiTheme="minorHAnsi"/>
          <w:sz w:val="22"/>
          <w:szCs w:val="22"/>
        </w:rPr>
        <w:t>July</w:t>
      </w:r>
      <w:r w:rsidR="00BC002E" w:rsidRPr="00A04F03">
        <w:rPr>
          <w:rFonts w:asciiTheme="minorHAnsi" w:hAnsiTheme="minorHAnsi"/>
          <w:sz w:val="22"/>
          <w:szCs w:val="22"/>
        </w:rPr>
        <w:t xml:space="preserve"> </w:t>
      </w:r>
      <w:r w:rsidR="00ED53AE">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ED53AE">
        <w:rPr>
          <w:rFonts w:asciiTheme="minorHAnsi" w:hAnsiTheme="minorHAnsi"/>
          <w:sz w:val="22"/>
          <w:szCs w:val="22"/>
        </w:rPr>
        <w:t>20</w:t>
      </w:r>
      <w:r w:rsidR="00BC002E" w:rsidRPr="00A04F03">
        <w:rPr>
          <w:rFonts w:asciiTheme="minorHAnsi" w:hAnsiTheme="minorHAnsi"/>
          <w:sz w:val="22"/>
          <w:szCs w:val="22"/>
        </w:rPr>
        <w:t xml:space="preserve"> </w:t>
      </w:r>
      <w:r w:rsidR="00ED53AE">
        <w:rPr>
          <w:rFonts w:asciiTheme="minorHAnsi" w:hAnsiTheme="minorHAnsi"/>
          <w:sz w:val="22"/>
          <w:szCs w:val="22"/>
        </w:rPr>
        <w:t>July</w:t>
      </w:r>
      <w:r w:rsidR="00BC002E" w:rsidRPr="00A04F03">
        <w:rPr>
          <w:rFonts w:asciiTheme="minorHAnsi" w:hAnsiTheme="minorHAnsi"/>
          <w:sz w:val="22"/>
          <w:szCs w:val="22"/>
        </w:rPr>
        <w:t xml:space="preserve"> </w:t>
      </w:r>
      <w:r w:rsidR="00ED53AE">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ED53AE">
        <w:rPr>
          <w:rFonts w:asciiTheme="minorHAnsi" w:hAnsiTheme="minorHAnsi"/>
          <w:b/>
          <w:sz w:val="22"/>
          <w:szCs w:val="22"/>
        </w:rPr>
        <w:t>47.02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ED53AE">
        <w:rPr>
          <w:rFonts w:asciiTheme="minorHAnsi" w:hAnsiTheme="minorHAnsi"/>
          <w:b/>
          <w:sz w:val="22"/>
          <w:szCs w:val="22"/>
        </w:rPr>
        <w:t>34.50</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ED53AE">
        <w:rPr>
          <w:rFonts w:asciiTheme="minorHAnsi" w:hAnsiTheme="minorHAnsi"/>
          <w:sz w:val="22"/>
          <w:szCs w:val="22"/>
        </w:rPr>
        <w:t>3.9</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53AE" w:rsidRDefault="00ED53AE" w:rsidP="008064EB">
      <w:r>
        <w:separator/>
      </w:r>
    </w:p>
  </w:endnote>
  <w:endnote w:type="continuationSeparator" w:id="0">
    <w:p w:rsidR="00ED53AE" w:rsidRDefault="00ED53AE"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53AE" w:rsidRDefault="00ED53AE" w:rsidP="008064EB">
      <w:r>
        <w:separator/>
      </w:r>
    </w:p>
  </w:footnote>
  <w:footnote w:type="continuationSeparator" w:id="0">
    <w:p w:rsidR="00ED53AE" w:rsidRDefault="00ED53AE"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E"/>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D53AE"/>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F973D230-93D6-4BF4-9A60-8DF1A5CF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2021-07-21T21:03:00Z</dcterms:created>
  <dcterms:modified xsi:type="dcterms:W3CDTF">2021-07-21T21:03:00Z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