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3803" w:rsidRDefault="00A62D23">
      <w:pPr>
        <w:pStyle w:val="BodyText2"/>
        <w:jc w:val="center"/>
        <w:rPr>
          <w:rFonts w:cs="Arial"/>
          <w:b/>
          <w:caps/>
        </w:rPr>
      </w:pPr>
      <w:r>
        <w:rPr>
          <w:noProof/>
        </w:rPr>
        <w:drawing>
          <wp:inline distT="0" distB="0" distL="0" distR="0">
            <wp:extent cx="1541899" cy="604109"/>
            <wp:effectExtent l="0" t="0" r="127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589861" nam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81549" cy="619644"/>
                    </a:xfrm>
                    <a:prstGeom prst="rect">
                      <a:avLst/>
                    </a:prstGeom>
                    <a:noFill/>
                    <a:ln>
                      <a:noFill/>
                    </a:ln>
                  </pic:spPr>
                </pic:pic>
              </a:graphicData>
            </a:graphic>
          </wp:inline>
        </w:drawing>
      </w:r>
    </w:p>
    <w:p w:rsidR="00A73803" w:rsidRDefault="00A62D23">
      <w:pPr>
        <w:pStyle w:val="BodyText2"/>
        <w:spacing w:after="0"/>
        <w:jc w:val="center"/>
        <w:rPr>
          <w:rFonts w:cs="Arial"/>
          <w:b/>
          <w:caps/>
        </w:rPr>
      </w:pPr>
      <w:r>
        <w:rPr>
          <w:rFonts w:cs="Arial"/>
          <w:b/>
          <w:caps/>
        </w:rPr>
        <w:t xml:space="preserve">Pershing Square Holdings, Ltd. announces </w:t>
      </w:r>
    </w:p>
    <w:p w:rsidR="00A73803" w:rsidRDefault="00A62D23">
      <w:pPr>
        <w:pStyle w:val="BodyText2"/>
        <w:jc w:val="center"/>
        <w:rPr>
          <w:rFonts w:cs="Arial"/>
          <w:b/>
          <w:caps/>
        </w:rPr>
      </w:pPr>
      <w:r>
        <w:rPr>
          <w:rFonts w:cs="Arial"/>
          <w:b/>
          <w:caps/>
        </w:rPr>
        <w:t>REDEMPTION OF ALL 5.500% SENIOR NOTES DUE 2022</w:t>
      </w:r>
    </w:p>
    <w:p w:rsidR="00A73803" w:rsidRDefault="00A62D23">
      <w:pPr>
        <w:pStyle w:val="BodyText2"/>
        <w:jc w:val="both"/>
        <w:rPr>
          <w:rFonts w:cs="Arial"/>
        </w:rPr>
      </w:pPr>
      <w:r>
        <w:rPr>
          <w:rFonts w:cs="Arial"/>
          <w:b/>
          <w:color w:val="000000"/>
        </w:rPr>
        <w:t>London, May 31, 2022 –</w:t>
      </w:r>
      <w:r>
        <w:rPr>
          <w:rFonts w:cs="Arial"/>
          <w:color w:val="000000"/>
        </w:rPr>
        <w:t xml:space="preserve"> </w:t>
      </w:r>
      <w:r>
        <w:rPr>
          <w:rFonts w:cs="Arial"/>
        </w:rPr>
        <w:t xml:space="preserve">Pershing Square Holdings, Ltd. (LN:PSH) (LN:PSHD) (NA:PSH) (“PSH”) announced today that on June 15, 2022 </w:t>
      </w:r>
      <w:r>
        <w:rPr>
          <w:rFonts w:cs="Arial"/>
        </w:rPr>
        <w:t>(the “Redemption Date”) it intends to redeem all of its outstanding 5.500% senior notes due 2022 (Common Code: 124295700 (144A) / 124295696 (Regulation S); ISIN: XS1242957006 (144A) / XS1242956966 (Regulation S)) (the “2022 Notes”) at a redemption price eq</w:t>
      </w:r>
      <w:r>
        <w:rPr>
          <w:rFonts w:cs="Arial"/>
        </w:rPr>
        <w:t>ual to 100% of the principal amount of the 2022 Notes, plus accrued and unpaid interest to but excluding the Redemption Date. As of the date of this announcement, $630,623,000 aggregate principal amount of the 2022 Notes is outstanding.</w:t>
      </w:r>
    </w:p>
    <w:p w:rsidR="00A73803" w:rsidRDefault="00A62D23">
      <w:pPr>
        <w:pStyle w:val="BodyText2"/>
        <w:jc w:val="both"/>
        <w:rPr>
          <w:rFonts w:cs="Arial"/>
        </w:rPr>
      </w:pPr>
      <w:r>
        <w:rPr>
          <w:rFonts w:cs="Arial"/>
        </w:rPr>
        <w:t xml:space="preserve">PSH has instructed </w:t>
      </w:r>
      <w:r>
        <w:rPr>
          <w:rFonts w:cs="Arial"/>
        </w:rPr>
        <w:t xml:space="preserve">The Bank of New York Mellon, as the trustee for the 2022 Notes, to distribute a notice of redemption to all holders of the 2022 Notes. The 2022 Notes must be surrendered to The Bank of New York Mellon to collect the redemption price pursuant to the notice </w:t>
      </w:r>
      <w:r>
        <w:rPr>
          <w:rFonts w:cs="Arial"/>
        </w:rPr>
        <w:t>of redemption.</w:t>
      </w:r>
    </w:p>
    <w:p w:rsidR="00A73803" w:rsidRDefault="00A62D23">
      <w:pPr>
        <w:pStyle w:val="BodyText2"/>
        <w:rPr>
          <w:rFonts w:cs="Arial"/>
          <w:b/>
        </w:rPr>
      </w:pPr>
      <w:r>
        <w:rPr>
          <w:rFonts w:cs="Arial"/>
          <w:b/>
        </w:rPr>
        <w:t>Forward-Looking Statements</w:t>
      </w:r>
    </w:p>
    <w:p w:rsidR="00A73803" w:rsidRDefault="00A62D23">
      <w:pPr>
        <w:pStyle w:val="BodyText2"/>
        <w:rPr>
          <w:rFonts w:cs="Arial"/>
        </w:rPr>
      </w:pPr>
      <w:r>
        <w:rPr>
          <w:rFonts w:cs="Arial"/>
        </w:rPr>
        <w:t>Nothing in this announcement is, or should be relied on as, a promise or representation as to the future. This announcement may include certain forward-looking statements. Such statements are based on various assum</w:t>
      </w:r>
      <w:r>
        <w:rPr>
          <w:rFonts w:cs="Arial"/>
        </w:rPr>
        <w:t>ptions and expectations which may or may not prove to be correct. No representations or warranties are made by any person as to the accuracy of such statements.</w:t>
      </w:r>
    </w:p>
    <w:p w:rsidR="00A73803" w:rsidRDefault="00A62D23">
      <w:pPr>
        <w:pStyle w:val="BodyText2"/>
        <w:rPr>
          <w:rFonts w:cs="Arial"/>
          <w:iCs/>
        </w:rPr>
      </w:pPr>
      <w:r>
        <w:rPr>
          <w:rFonts w:cs="Arial"/>
          <w:i/>
        </w:rPr>
        <w:t>This announcement contains Inside Information as defined under the Market Abuse Regulation (EU</w:t>
      </w:r>
      <w:r>
        <w:rPr>
          <w:rFonts w:cs="Arial"/>
          <w:i/>
        </w:rPr>
        <w:t>) No. 596/2014 as it forms part of UK law by virtue of the European Union (Withdrawal) Act 2018.</w:t>
      </w:r>
    </w:p>
    <w:p w:rsidR="00A73803" w:rsidRDefault="00A62D23">
      <w:pPr>
        <w:pStyle w:val="BodyText2"/>
        <w:rPr>
          <w:rFonts w:cs="Arial"/>
          <w:i/>
        </w:rPr>
      </w:pPr>
      <w:r>
        <w:rPr>
          <w:rFonts w:cs="Arial"/>
          <w:i/>
        </w:rPr>
        <w:t>Pershing Square Holdings, Ltd. registered place of business: P.O. Box 255, Trafalgar Court, Les Banques, St. Peter Port, Guernsey, GY1 3QL</w:t>
      </w:r>
    </w:p>
    <w:p w:rsidR="00A73803" w:rsidRDefault="00A62D23">
      <w:pPr>
        <w:pStyle w:val="BodyText2"/>
        <w:rPr>
          <w:rFonts w:cs="Arial"/>
          <w:b/>
        </w:rPr>
      </w:pPr>
      <w:r>
        <w:rPr>
          <w:rFonts w:cs="Arial"/>
          <w:b/>
        </w:rPr>
        <w:t>About Pershing Sq</w:t>
      </w:r>
      <w:r>
        <w:rPr>
          <w:rFonts w:cs="Arial"/>
          <w:b/>
        </w:rPr>
        <w:t>uare Holdings, Ltd.</w:t>
      </w:r>
    </w:p>
    <w:p w:rsidR="00A73803" w:rsidRDefault="00A62D23">
      <w:pPr>
        <w:pStyle w:val="BodyText2"/>
        <w:rPr>
          <w:rFonts w:cs="Arial"/>
        </w:rPr>
      </w:pPr>
      <w:r>
        <w:rPr>
          <w:rFonts w:cs="Arial"/>
        </w:rPr>
        <w:t>Pershing Square Holdings, Ltd. (LN:PSH) (LN:PSHD) (NA:PSH) is an investment holding company structured as a closed</w:t>
      </w:r>
      <w:r>
        <w:rPr>
          <w:rFonts w:ascii="Cambria Math" w:hAnsi="Cambria Math" w:cs="Cambria Math"/>
        </w:rPr>
        <w:t>‐</w:t>
      </w:r>
      <w:r>
        <w:rPr>
          <w:rFonts w:cs="Arial"/>
        </w:rPr>
        <w:t>ended fund.</w:t>
      </w:r>
    </w:p>
    <w:p w:rsidR="00A73803" w:rsidRDefault="00A62D23">
      <w:pPr>
        <w:pStyle w:val="BodyText2"/>
        <w:rPr>
          <w:rFonts w:cs="Arial"/>
        </w:rPr>
      </w:pPr>
      <w:r>
        <w:rPr>
          <w:rFonts w:cs="Arial"/>
        </w:rPr>
        <w:t>Category: (PSH:CorporateActions)</w:t>
      </w:r>
    </w:p>
    <w:p w:rsidR="00A73803" w:rsidRDefault="00A62D23">
      <w:pPr>
        <w:pStyle w:val="BodyText2"/>
        <w:rPr>
          <w:rFonts w:cs="Arial"/>
          <w:b/>
        </w:rPr>
      </w:pPr>
      <w:r>
        <w:rPr>
          <w:rFonts w:cs="Arial"/>
          <w:b/>
        </w:rPr>
        <w:t>Media</w:t>
      </w:r>
    </w:p>
    <w:p w:rsidR="00A73803" w:rsidRDefault="00A62D23">
      <w:pPr>
        <w:pStyle w:val="BodyText2"/>
        <w:rPr>
          <w:rFonts w:cs="Arial"/>
          <w:b/>
        </w:rPr>
      </w:pPr>
      <w:r>
        <w:rPr>
          <w:rFonts w:cs="Arial"/>
          <w:b/>
        </w:rPr>
        <w:t>Camarco</w:t>
      </w:r>
    </w:p>
    <w:p w:rsidR="00A73803" w:rsidRDefault="00A62D23">
      <w:pPr>
        <w:pStyle w:val="BodyText2"/>
        <w:rPr>
          <w:rFonts w:cs="Arial"/>
        </w:rPr>
      </w:pPr>
      <w:r>
        <w:rPr>
          <w:rFonts w:cs="Arial"/>
        </w:rPr>
        <w:t>Ed Gascoigne-Pees / Julia Tilley +44 (0)20 3781 8339, media-pe</w:t>
      </w:r>
      <w:r>
        <w:rPr>
          <w:rFonts w:cs="Arial"/>
        </w:rPr>
        <w:t>rshingsquareholdings@camarco.co.uk</w:t>
      </w:r>
    </w:p>
    <w:sectPr w:rsidR="00A73803">
      <w:footerReference w:type="even" r:id="rId9"/>
      <w:footerReference w:type="default" r:id="rId10"/>
      <w:footerReference w:type="first" r:id="rId11"/>
      <w:pgSz w:w="12240" w:h="15840" w:code="1"/>
      <w:pgMar w:top="1440" w:right="1440" w:bottom="1440" w:left="1440" w:header="720" w:footer="6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3803" w:rsidRDefault="00A62D23">
      <w:r>
        <w:separator/>
      </w:r>
    </w:p>
  </w:endnote>
  <w:endnote w:type="continuationSeparator" w:id="0">
    <w:p w:rsidR="00A73803" w:rsidRDefault="00A62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803" w:rsidRDefault="00A73803">
    <w:pPr>
      <w:pStyle w:val="Footer"/>
    </w:pPr>
  </w:p>
  <w:p w:rsidR="00A73803" w:rsidRDefault="00A62D23">
    <w:pPr>
      <w:pStyle w:val="Footer"/>
    </w:pPr>
    <w:r>
      <w:fldChar w:fldCharType="begin"/>
    </w:r>
    <w:r>
      <w:instrText xml:space="preserve"> DOCPROPERTY DOCXDOCID DMS=InterwovenIManage Format=[&lt;&lt;LIB&gt;&gt; &lt;&lt;NUM&gt;&gt;_&lt;&lt;VER&gt;&gt;] PRESERVELOCATION \* MERGEFORMAT </w:instrText>
    </w:r>
    <w:r>
      <w:fldChar w:fldCharType="separate"/>
    </w:r>
    <w:r>
      <w:t>[EMEA_ACTIVE 302108873_3]</w:t>
    </w:r>
    <w:r>
      <w:fldChar w:fldCharType="end"/>
    </w:r>
  </w:p>
  <w:p w:rsidR="00A73803" w:rsidRDefault="00A62D23">
    <w:pPr>
      <w:pStyle w:val="SCDocID"/>
    </w:pPr>
    <w:r>
      <w:t>4881-4264-5538 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803" w:rsidRDefault="00A73803">
    <w:pPr>
      <w:pStyle w:val="Footer"/>
    </w:pPr>
  </w:p>
  <w:p w:rsidR="00A73803" w:rsidRDefault="00A62D23">
    <w:pPr>
      <w:pStyle w:val="SCDocID"/>
    </w:pPr>
    <w:r>
      <w:t>4881-4264-5538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3803" w:rsidRDefault="00A73803">
    <w:pPr>
      <w:pStyle w:val="Footer"/>
    </w:pPr>
  </w:p>
  <w:p w:rsidR="00A73803" w:rsidRDefault="00A62D23">
    <w:pPr>
      <w:pStyle w:val="SCDocID"/>
    </w:pPr>
    <w:r>
      <w:t>4881-4264-5538 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3803" w:rsidRDefault="00A62D23">
      <w:r>
        <w:separator/>
      </w:r>
    </w:p>
  </w:footnote>
  <w:footnote w:type="continuationSeparator" w:id="0">
    <w:p w:rsidR="00A73803" w:rsidRDefault="00A62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8E8FF0"/>
    <w:lvl w:ilvl="0">
      <w:start w:val="1"/>
      <w:numFmt w:val="decimal"/>
      <w:lvlText w:val="%1."/>
      <w:lvlJc w:val="left"/>
      <w:pPr>
        <w:tabs>
          <w:tab w:val="num" w:pos="3600"/>
        </w:tabs>
        <w:ind w:left="3600" w:hanging="720"/>
      </w:pPr>
      <w:rPr>
        <w:rFonts w:hint="default"/>
      </w:rPr>
    </w:lvl>
  </w:abstractNum>
  <w:abstractNum w:abstractNumId="1" w15:restartNumberingAfterBreak="0">
    <w:nsid w:val="FFFFFF7D"/>
    <w:multiLevelType w:val="singleLevel"/>
    <w:tmpl w:val="5478F95A"/>
    <w:lvl w:ilvl="0">
      <w:start w:val="1"/>
      <w:numFmt w:val="decimal"/>
      <w:lvlText w:val="%1."/>
      <w:lvlJc w:val="left"/>
      <w:pPr>
        <w:tabs>
          <w:tab w:val="num" w:pos="2880"/>
        </w:tabs>
        <w:ind w:left="2880" w:hanging="720"/>
      </w:pPr>
      <w:rPr>
        <w:rFonts w:hint="default"/>
      </w:rPr>
    </w:lvl>
  </w:abstractNum>
  <w:abstractNum w:abstractNumId="2" w15:restartNumberingAfterBreak="0">
    <w:nsid w:val="FFFFFF7E"/>
    <w:multiLevelType w:val="singleLevel"/>
    <w:tmpl w:val="067C3F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3E3CF36A"/>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7BD06764"/>
    <w:lvl w:ilvl="0">
      <w:start w:val="1"/>
      <w:numFmt w:val="bullet"/>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A6DE3D36"/>
    <w:lvl w:ilvl="0">
      <w:start w:val="1"/>
      <w:numFmt w:val="bullet"/>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28103820"/>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D1EABA30"/>
    <w:lvl w:ilvl="0">
      <w:start w:val="1"/>
      <w:numFmt w:val="bullet"/>
      <w:pStyle w:val="ListBullet2"/>
      <w:lvlText w:val=""/>
      <w:lvlJc w:val="left"/>
      <w:pPr>
        <w:tabs>
          <w:tab w:val="num" w:pos="720"/>
        </w:tabs>
        <w:ind w:left="1440" w:hanging="720"/>
      </w:pPr>
      <w:rPr>
        <w:rFonts w:ascii="Symbol" w:hAnsi="Symbol" w:hint="default"/>
      </w:rPr>
    </w:lvl>
  </w:abstractNum>
  <w:abstractNum w:abstractNumId="8" w15:restartNumberingAfterBreak="0">
    <w:nsid w:val="FFFFFF88"/>
    <w:multiLevelType w:val="singleLevel"/>
    <w:tmpl w:val="AEDA69CA"/>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C7F81AF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9B5C8B"/>
    <w:multiLevelType w:val="multilevel"/>
    <w:tmpl w:val="2FEE38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96219504">
    <w:abstractNumId w:val="10"/>
  </w:num>
  <w:num w:numId="2" w16cid:durableId="16439979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64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6492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5956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45808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13023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2091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7659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96817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57803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56814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727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6326526">
    <w:abstractNumId w:val="9"/>
  </w:num>
  <w:num w:numId="15" w16cid:durableId="213465836">
    <w:abstractNumId w:val="7"/>
  </w:num>
  <w:num w:numId="16" w16cid:durableId="542639899">
    <w:abstractNumId w:val="6"/>
  </w:num>
  <w:num w:numId="17" w16cid:durableId="473134511">
    <w:abstractNumId w:val="5"/>
  </w:num>
  <w:num w:numId="18" w16cid:durableId="873730699">
    <w:abstractNumId w:val="4"/>
  </w:num>
  <w:num w:numId="19" w16cid:durableId="401416640">
    <w:abstractNumId w:val="8"/>
  </w:num>
  <w:num w:numId="20" w16cid:durableId="1830823848">
    <w:abstractNumId w:val="3"/>
  </w:num>
  <w:num w:numId="21" w16cid:durableId="1116682103">
    <w:abstractNumId w:val="2"/>
  </w:num>
  <w:num w:numId="22" w16cid:durableId="173036511">
    <w:abstractNumId w:val="1"/>
  </w:num>
  <w:num w:numId="23" w16cid:durableId="81529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removePersonalInformation/>
  <w:embedSystemFont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803"/>
    <w:rsid w:val="00125A54"/>
    <w:rsid w:val="009E1E5B"/>
    <w:rsid w:val="00A62D23"/>
    <w:rsid w:val="00A738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DDA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BodyText"/>
    <w:qFormat/>
    <w:pPr>
      <w:keepNext/>
      <w:spacing w:after="240"/>
      <w:outlineLvl w:val="0"/>
    </w:pPr>
    <w:rPr>
      <w:b/>
    </w:rPr>
  </w:style>
  <w:style w:type="paragraph" w:styleId="Heading2">
    <w:name w:val="heading 2"/>
    <w:basedOn w:val="Normal"/>
    <w:next w:val="BodyText"/>
    <w:qFormat/>
    <w:pPr>
      <w:keepNext/>
      <w:spacing w:after="240"/>
      <w:outlineLvl w:val="1"/>
    </w:pPr>
  </w:style>
  <w:style w:type="paragraph" w:styleId="Heading3">
    <w:name w:val="heading 3"/>
    <w:basedOn w:val="Normal"/>
    <w:next w:val="Normal"/>
    <w:qFormat/>
    <w:pPr>
      <w:spacing w:after="240"/>
      <w:outlineLvl w:val="2"/>
    </w:pPr>
  </w:style>
  <w:style w:type="paragraph" w:styleId="Heading4">
    <w:name w:val="heading 4"/>
    <w:basedOn w:val="Normal"/>
    <w:next w:val="Normal"/>
    <w:semiHidden/>
    <w:unhideWhenUsed/>
    <w:qFormat/>
    <w:pPr>
      <w:spacing w:after="240"/>
      <w:outlineLvl w:val="3"/>
    </w:pPr>
  </w:style>
  <w:style w:type="paragraph" w:styleId="Heading5">
    <w:name w:val="heading 5"/>
    <w:basedOn w:val="Normal"/>
    <w:next w:val="Normal"/>
    <w:semiHidden/>
    <w:unhideWhenUsed/>
    <w:qFormat/>
    <w:pPr>
      <w:spacing w:after="240"/>
      <w:outlineLvl w:val="4"/>
    </w:pPr>
  </w:style>
  <w:style w:type="paragraph" w:styleId="Heading6">
    <w:name w:val="heading 6"/>
    <w:basedOn w:val="Normal"/>
    <w:next w:val="Normal"/>
    <w:semiHidden/>
    <w:unhideWhenUsed/>
    <w:qFormat/>
    <w:pPr>
      <w:spacing w:after="240"/>
      <w:outlineLvl w:val="5"/>
    </w:pPr>
  </w:style>
  <w:style w:type="paragraph" w:styleId="Heading7">
    <w:name w:val="heading 7"/>
    <w:basedOn w:val="Normal"/>
    <w:next w:val="Normal"/>
    <w:semiHidden/>
    <w:unhideWhenUsed/>
    <w:qFormat/>
    <w:pPr>
      <w:spacing w:after="240"/>
      <w:outlineLvl w:val="6"/>
    </w:pPr>
  </w:style>
  <w:style w:type="paragraph" w:styleId="Heading8">
    <w:name w:val="heading 8"/>
    <w:basedOn w:val="Normal"/>
    <w:next w:val="Normal"/>
    <w:semiHidden/>
    <w:unhideWhenUsed/>
    <w:qFormat/>
    <w:pPr>
      <w:spacing w:after="240"/>
      <w:outlineLvl w:val="7"/>
    </w:pPr>
  </w:style>
  <w:style w:type="paragraph" w:styleId="Heading9">
    <w:name w:val="heading 9"/>
    <w:basedOn w:val="Normal"/>
    <w:next w:val="Normal"/>
    <w:semiHidden/>
    <w:unhideWhenUsed/>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tyle>
  <w:style w:type="numbering" w:styleId="1ai">
    <w:name w:val="Outline List 1"/>
    <w:basedOn w:val="NoList"/>
  </w:style>
  <w:style w:type="numbering" w:styleId="ArticleSection">
    <w:name w:val="Outline List 3"/>
    <w:basedOn w:val="NoList"/>
  </w:style>
  <w:style w:type="paragraph" w:styleId="BlockText">
    <w:name w:val="Block Text"/>
    <w:basedOn w:val="Normal"/>
    <w:pPr>
      <w:spacing w:after="240"/>
      <w:ind w:left="1440" w:right="1440"/>
    </w:pPr>
  </w:style>
  <w:style w:type="paragraph" w:styleId="BodyText2">
    <w:name w:val="Body Text 2"/>
    <w:basedOn w:val="Normal"/>
    <w:link w:val="BodyText2Char"/>
    <w:pPr>
      <w:spacing w:after="240"/>
    </w:pPr>
  </w:style>
  <w:style w:type="paragraph" w:styleId="BodyText3">
    <w:name w:val="Body Text 3"/>
    <w:basedOn w:val="Normal"/>
    <w:semiHidden/>
    <w:unhideWhenUsed/>
    <w:pPr>
      <w:spacing w:after="240"/>
      <w:ind w:left="720" w:firstLine="720"/>
    </w:pPr>
  </w:style>
  <w:style w:type="paragraph" w:styleId="BodyTextIndent">
    <w:name w:val="Body Text Indent"/>
    <w:basedOn w:val="Normal"/>
    <w:pPr>
      <w:spacing w:after="240"/>
      <w:ind w:left="720"/>
    </w:pPr>
  </w:style>
  <w:style w:type="paragraph" w:styleId="BodyTextFirstIndent2">
    <w:name w:val="Body Text First Indent 2"/>
    <w:basedOn w:val="Normal"/>
    <w:semiHidden/>
    <w:unhideWhenUsed/>
    <w:pPr>
      <w:spacing w:after="240"/>
      <w:ind w:firstLine="720"/>
    </w:pPr>
  </w:style>
  <w:style w:type="paragraph" w:styleId="BodyText">
    <w:name w:val="Body Text"/>
    <w:basedOn w:val="Normal"/>
    <w:pPr>
      <w:spacing w:after="240"/>
      <w:ind w:firstLine="1440"/>
    </w:pPr>
  </w:style>
  <w:style w:type="paragraph" w:styleId="BodyTextFirstIndent">
    <w:name w:val="Body Text First Indent"/>
    <w:basedOn w:val="Normal"/>
    <w:pPr>
      <w:spacing w:after="240"/>
      <w:ind w:firstLine="720"/>
    </w:pPr>
  </w:style>
  <w:style w:type="paragraph" w:styleId="BodyTextIndent2">
    <w:name w:val="Body Text Indent 2"/>
    <w:basedOn w:val="Normal"/>
    <w:semiHidden/>
    <w:unhideWhenUsed/>
    <w:pPr>
      <w:spacing w:after="240"/>
      <w:ind w:left="720"/>
    </w:pPr>
  </w:style>
  <w:style w:type="paragraph" w:styleId="BodyTextIndent3">
    <w:name w:val="Body Text Indent 3"/>
    <w:basedOn w:val="Normal"/>
    <w:semiHidden/>
    <w:unhideWhenUsed/>
    <w:pPr>
      <w:spacing w:after="240"/>
      <w:ind w:left="720"/>
    </w:pPr>
  </w:style>
  <w:style w:type="paragraph" w:styleId="Caption">
    <w:name w:val="caption"/>
    <w:basedOn w:val="Normal"/>
    <w:next w:val="Normal"/>
    <w:semiHidden/>
    <w:qFormat/>
    <w:pPr>
      <w:spacing w:before="120" w:after="120"/>
    </w:pPr>
  </w:style>
  <w:style w:type="paragraph" w:customStyle="1" w:styleId="CaptionText">
    <w:name w:val="Caption Text"/>
    <w:basedOn w:val="Normal"/>
    <w:semiHidden/>
    <w:pPr>
      <w:spacing w:after="240"/>
    </w:pPr>
  </w:style>
  <w:style w:type="paragraph" w:customStyle="1" w:styleId="CaptionTitle">
    <w:name w:val="Caption Title"/>
    <w:basedOn w:val="Normal"/>
    <w:semiHidden/>
    <w:pPr>
      <w:keepNext/>
      <w:spacing w:after="240"/>
      <w:jc w:val="center"/>
    </w:pPr>
    <w:rPr>
      <w:b/>
    </w:rPr>
  </w:style>
  <w:style w:type="paragraph" w:styleId="Closing">
    <w:name w:val="Closing"/>
    <w:basedOn w:val="Normal"/>
    <w:semiHidden/>
    <w:pPr>
      <w:ind w:left="43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Date">
    <w:name w:val="Date"/>
    <w:basedOn w:val="Normal"/>
    <w:next w:val="Normal"/>
    <w:semiHidden/>
  </w:style>
  <w:style w:type="paragraph" w:styleId="DocumentMap">
    <w:name w:val="Document Map"/>
    <w:basedOn w:val="Normal"/>
    <w:semiHidden/>
    <w:pPr>
      <w:shd w:val="clear" w:color="auto" w:fill="000080"/>
      <w:jc w:val="both"/>
    </w:pPr>
    <w:rPr>
      <w:rFonts w:ascii="Tahoma" w:hAnsi="Tahoma"/>
    </w:rPr>
  </w:style>
  <w:style w:type="paragraph" w:customStyle="1" w:styleId="Draft">
    <w:name w:val="Draft"/>
    <w:basedOn w:val="Normal"/>
    <w:semiHidden/>
    <w:pPr>
      <w:jc w:val="right"/>
    </w:pPr>
  </w:style>
  <w:style w:type="paragraph" w:styleId="E-mailSignature">
    <w:name w:val="E-mail Signature"/>
    <w:basedOn w:val="Normal"/>
    <w:semiHidden/>
  </w:style>
  <w:style w:type="character" w:styleId="Emphasis">
    <w:name w:val="Emphasis"/>
    <w:basedOn w:val="DefaultParagraphFont"/>
    <w:semiHidden/>
    <w:qFormat/>
    <w:rPr>
      <w:i/>
    </w:rPr>
  </w:style>
  <w:style w:type="character" w:styleId="EndnoteReference">
    <w:name w:val="endnote reference"/>
    <w:basedOn w:val="DefaultParagraphFont"/>
    <w:semiHidden/>
    <w:rPr>
      <w:vertAlign w:val="superscript"/>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style>
  <w:style w:type="character" w:styleId="FollowedHyperlink">
    <w:name w:val="FollowedHyperlink"/>
    <w:basedOn w:val="DefaultParagraphFont"/>
    <w:semiHidden/>
    <w:rPr>
      <w:color w:val="800080"/>
      <w:u w:val="single"/>
    </w:rPr>
  </w:style>
  <w:style w:type="paragraph" w:styleId="Footer">
    <w:name w:val="footer"/>
    <w:basedOn w:val="Normal"/>
    <w:pPr>
      <w:tabs>
        <w:tab w:val="center" w:pos="4680"/>
        <w:tab w:val="right" w:pos="9360"/>
      </w:tabs>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pPr>
      <w:spacing w:after="240"/>
      <w:ind w:left="720" w:hanging="720"/>
    </w:pPr>
  </w:style>
  <w:style w:type="paragraph" w:styleId="Header">
    <w:name w:val="header"/>
    <w:basedOn w:val="Normal"/>
    <w:unhideWhenUsed/>
    <w:pPr>
      <w:tabs>
        <w:tab w:val="center" w:pos="4680"/>
        <w:tab w:val="right" w:pos="936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basedOn w:val="DefaultParagraphFont"/>
    <w:semiHidden/>
    <w:rPr>
      <w:i/>
      <w:iCs/>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Keyboard">
    <w:name w:val="HTML Keyboard"/>
    <w:basedOn w:val="DefaultParagraphFont"/>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rPr>
  </w:style>
  <w:style w:type="character" w:styleId="HTMLSample">
    <w:name w:val="HTML Sample"/>
    <w:basedOn w:val="DefaultParagraphFont"/>
    <w:semiHidden/>
    <w:rPr>
      <w:rFonts w:ascii="Courier New" w:hAnsi="Courier New" w:cs="Courier New"/>
    </w:rPr>
  </w:style>
  <w:style w:type="character" w:styleId="HTMLTypewriter">
    <w:name w:val="HTML Typewriter"/>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character" w:styleId="Hyperlink">
    <w:name w:val="Hyperlink"/>
    <w:basedOn w:val="DefaultParagraphFont"/>
    <w:semiHidden/>
    <w:rPr>
      <w:color w:val="0000FF"/>
      <w:u w:val="single"/>
    </w:rPr>
  </w:style>
  <w:style w:type="paragraph" w:styleId="Index1">
    <w:name w:val="index 1"/>
    <w:basedOn w:val="Normal"/>
    <w:semiHidden/>
    <w:pPr>
      <w:spacing w:after="240"/>
      <w:ind w:left="720" w:hanging="720"/>
    </w:pPr>
  </w:style>
  <w:style w:type="paragraph" w:styleId="Index2">
    <w:name w:val="index 2"/>
    <w:basedOn w:val="Normal"/>
    <w:semiHidden/>
    <w:pPr>
      <w:spacing w:after="240"/>
      <w:ind w:left="1440" w:hanging="720"/>
    </w:pPr>
  </w:style>
  <w:style w:type="paragraph" w:styleId="Index3">
    <w:name w:val="index 3"/>
    <w:basedOn w:val="Normal"/>
    <w:semiHidden/>
    <w:pPr>
      <w:spacing w:after="240"/>
      <w:ind w:left="2160" w:hanging="720"/>
    </w:pPr>
  </w:style>
  <w:style w:type="paragraph" w:styleId="Index4">
    <w:name w:val="index 4"/>
    <w:basedOn w:val="Normal"/>
    <w:semiHidden/>
    <w:pPr>
      <w:spacing w:after="240"/>
      <w:ind w:left="2880" w:hanging="720"/>
    </w:pPr>
  </w:style>
  <w:style w:type="paragraph" w:styleId="Index5">
    <w:name w:val="index 5"/>
    <w:basedOn w:val="Normal"/>
    <w:semiHidden/>
    <w:pPr>
      <w:spacing w:after="240"/>
      <w:ind w:left="3600" w:hanging="720"/>
    </w:pPr>
  </w:style>
  <w:style w:type="paragraph" w:styleId="Index6">
    <w:name w:val="index 6"/>
    <w:basedOn w:val="Normal"/>
    <w:semiHidden/>
    <w:pPr>
      <w:spacing w:after="240"/>
      <w:ind w:left="3600" w:hanging="720"/>
    </w:pPr>
  </w:style>
  <w:style w:type="paragraph" w:styleId="Index7">
    <w:name w:val="index 7"/>
    <w:basedOn w:val="Normal"/>
    <w:semiHidden/>
    <w:pPr>
      <w:spacing w:after="240"/>
      <w:ind w:left="4320" w:hanging="720"/>
    </w:pPr>
  </w:style>
  <w:style w:type="paragraph" w:styleId="Index8">
    <w:name w:val="index 8"/>
    <w:basedOn w:val="Normal"/>
    <w:semiHidden/>
    <w:pPr>
      <w:spacing w:after="240"/>
      <w:ind w:left="5040" w:hanging="720"/>
    </w:pPr>
  </w:style>
  <w:style w:type="paragraph" w:styleId="Index9">
    <w:name w:val="index 9"/>
    <w:basedOn w:val="Normal"/>
    <w:semiHidden/>
    <w:pPr>
      <w:spacing w:after="240"/>
      <w:ind w:left="5760" w:hanging="720"/>
    </w:pPr>
  </w:style>
  <w:style w:type="paragraph" w:styleId="IndexHeading">
    <w:name w:val="index heading"/>
    <w:basedOn w:val="Normal"/>
    <w:next w:val="Index1"/>
    <w:semiHidden/>
    <w:unhideWhenUsed/>
    <w:pPr>
      <w:spacing w:after="240"/>
    </w:pPr>
  </w:style>
  <w:style w:type="character" w:styleId="LineNumber">
    <w:name w:val="line number"/>
    <w:basedOn w:val="DefaultParagraphFont"/>
    <w:semiHidden/>
  </w:style>
  <w:style w:type="paragraph" w:styleId="List">
    <w:name w:val="List"/>
    <w:basedOn w:val="Normal"/>
    <w:semiHidden/>
    <w:pPr>
      <w:spacing w:after="240"/>
      <w:ind w:left="720" w:hanging="720"/>
    </w:pPr>
  </w:style>
  <w:style w:type="paragraph" w:styleId="List2">
    <w:name w:val="List 2"/>
    <w:basedOn w:val="Normal"/>
    <w:semiHidden/>
    <w:pPr>
      <w:spacing w:after="240"/>
      <w:ind w:left="1440" w:hanging="720"/>
    </w:pPr>
  </w:style>
  <w:style w:type="paragraph" w:styleId="List3">
    <w:name w:val="List 3"/>
    <w:basedOn w:val="Normal"/>
    <w:semiHidden/>
    <w:pPr>
      <w:spacing w:after="240"/>
      <w:ind w:left="2160" w:hanging="720"/>
    </w:pPr>
  </w:style>
  <w:style w:type="paragraph" w:styleId="List4">
    <w:name w:val="List 4"/>
    <w:basedOn w:val="Normal"/>
    <w:semiHidden/>
    <w:pPr>
      <w:spacing w:after="240"/>
      <w:ind w:left="2880" w:hanging="720"/>
    </w:pPr>
  </w:style>
  <w:style w:type="paragraph" w:styleId="List5">
    <w:name w:val="List 5"/>
    <w:basedOn w:val="Normal"/>
    <w:semiHidden/>
    <w:pPr>
      <w:spacing w:after="240"/>
      <w:ind w:left="3600" w:hanging="720"/>
    </w:pPr>
  </w:style>
  <w:style w:type="paragraph" w:styleId="ListBullet2">
    <w:name w:val="List Bullet 2"/>
    <w:basedOn w:val="Normal"/>
    <w:qFormat/>
    <w:pPr>
      <w:numPr>
        <w:numId w:val="15"/>
      </w:numPr>
      <w:spacing w:after="240"/>
    </w:pPr>
  </w:style>
  <w:style w:type="paragraph" w:styleId="ListBullet3">
    <w:name w:val="List Bullet 3"/>
    <w:basedOn w:val="Normal"/>
    <w:pPr>
      <w:numPr>
        <w:numId w:val="16"/>
      </w:numPr>
      <w:spacing w:after="240"/>
    </w:pPr>
  </w:style>
  <w:style w:type="paragraph" w:styleId="ListBullet">
    <w:name w:val="List Bullet"/>
    <w:basedOn w:val="Normal"/>
    <w:qFormat/>
    <w:pPr>
      <w:numPr>
        <w:numId w:val="14"/>
      </w:numPr>
      <w:spacing w:after="240"/>
    </w:pPr>
  </w:style>
  <w:style w:type="paragraph" w:styleId="ListContinue2">
    <w:name w:val="List Continue 2"/>
    <w:basedOn w:val="Normal"/>
    <w:semiHidden/>
    <w:pPr>
      <w:spacing w:after="240"/>
      <w:ind w:left="1440"/>
    </w:pPr>
  </w:style>
  <w:style w:type="paragraph" w:styleId="ListContinue3">
    <w:name w:val="List Continue 3"/>
    <w:basedOn w:val="Normal"/>
    <w:semiHidden/>
    <w:pPr>
      <w:spacing w:after="240"/>
      <w:ind w:left="2160"/>
    </w:pPr>
  </w:style>
  <w:style w:type="paragraph" w:styleId="ListContinue4">
    <w:name w:val="List Continue 4"/>
    <w:basedOn w:val="Normal"/>
    <w:semiHidden/>
    <w:pPr>
      <w:spacing w:after="240"/>
      <w:ind w:left="2880"/>
    </w:pPr>
  </w:style>
  <w:style w:type="paragraph" w:styleId="ListContinue5">
    <w:name w:val="List Continue 5"/>
    <w:basedOn w:val="Normal"/>
    <w:semiHidden/>
    <w:pPr>
      <w:spacing w:after="240"/>
      <w:ind w:left="3600"/>
    </w:pPr>
  </w:style>
  <w:style w:type="paragraph" w:styleId="ListContinue">
    <w:name w:val="List Continue"/>
    <w:basedOn w:val="Normal"/>
    <w:semiHidden/>
    <w:pPr>
      <w:spacing w:after="240"/>
      <w:ind w:left="720"/>
    </w:pPr>
  </w:style>
  <w:style w:type="paragraph" w:styleId="ListNumber2">
    <w:name w:val="List Number 2"/>
    <w:basedOn w:val="Normal"/>
    <w:qFormat/>
    <w:pPr>
      <w:numPr>
        <w:numId w:val="20"/>
      </w:numPr>
      <w:spacing w:after="240"/>
    </w:pPr>
  </w:style>
  <w:style w:type="paragraph" w:styleId="ListNumber3">
    <w:name w:val="List Number 3"/>
    <w:basedOn w:val="Normal"/>
    <w:pPr>
      <w:numPr>
        <w:numId w:val="21"/>
      </w:numPr>
      <w:spacing w:after="240"/>
    </w:pPr>
  </w:style>
  <w:style w:type="paragraph" w:styleId="ListNumber">
    <w:name w:val="List Number"/>
    <w:basedOn w:val="Normal"/>
    <w:qFormat/>
    <w:pPr>
      <w:numPr>
        <w:numId w:val="19"/>
      </w:numPr>
      <w:spacing w:after="2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jc w:val="both"/>
    </w:p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customStyle="1" w:styleId="NoteHeading1">
    <w:name w:val="Note Heading1"/>
    <w:basedOn w:val="Normal"/>
    <w:next w:val="Normal"/>
    <w:semiHidden/>
  </w:style>
  <w:style w:type="character" w:styleId="PageNumber">
    <w:name w:val="page number"/>
    <w:basedOn w:val="DefaultParagraphFont"/>
    <w:semiHidden/>
    <w:unhideWhenUsed/>
  </w:style>
  <w:style w:type="paragraph" w:styleId="PlainText">
    <w:name w:val="Plain Text"/>
    <w:basedOn w:val="Normal"/>
    <w:semiHidden/>
    <w:rPr>
      <w:rFonts w:ascii="Courier New" w:hAnsi="Courier New"/>
    </w:rPr>
  </w:style>
  <w:style w:type="paragraph" w:styleId="Salutation">
    <w:name w:val="Salutation"/>
    <w:basedOn w:val="Normal"/>
    <w:next w:val="Normal"/>
    <w:semiHidden/>
  </w:style>
  <w:style w:type="paragraph" w:customStyle="1" w:styleId="SecondHeading1">
    <w:name w:val="Second Heading 1"/>
    <w:basedOn w:val="Normal"/>
    <w:pPr>
      <w:keepNext/>
      <w:spacing w:after="240"/>
      <w:outlineLvl w:val="0"/>
    </w:pPr>
  </w:style>
  <w:style w:type="paragraph" w:customStyle="1" w:styleId="SecondHeading2">
    <w:name w:val="Second Heading 2"/>
    <w:basedOn w:val="Normal"/>
    <w:pPr>
      <w:spacing w:after="240"/>
      <w:outlineLvl w:val="1"/>
    </w:pPr>
  </w:style>
  <w:style w:type="paragraph" w:customStyle="1" w:styleId="SecondHeading3">
    <w:name w:val="Second Heading 3"/>
    <w:basedOn w:val="Normal"/>
    <w:pPr>
      <w:spacing w:after="240"/>
      <w:outlineLvl w:val="2"/>
    </w:pPr>
  </w:style>
  <w:style w:type="paragraph" w:customStyle="1" w:styleId="SecondHeading4">
    <w:name w:val="Second Heading 4"/>
    <w:basedOn w:val="Normal"/>
    <w:semiHidden/>
    <w:unhideWhenUsed/>
    <w:pPr>
      <w:spacing w:after="240"/>
      <w:outlineLvl w:val="3"/>
    </w:pPr>
  </w:style>
  <w:style w:type="paragraph" w:customStyle="1" w:styleId="SecondHeading5">
    <w:name w:val="Second Heading 5"/>
    <w:basedOn w:val="Normal"/>
    <w:semiHidden/>
    <w:unhideWhenUsed/>
    <w:pPr>
      <w:spacing w:after="240"/>
      <w:outlineLvl w:val="4"/>
    </w:pPr>
  </w:style>
  <w:style w:type="paragraph" w:customStyle="1" w:styleId="SecondHeading6">
    <w:name w:val="Second Heading 6"/>
    <w:basedOn w:val="Normal"/>
    <w:semiHidden/>
    <w:unhideWhenUsed/>
    <w:pPr>
      <w:spacing w:after="240"/>
      <w:outlineLvl w:val="5"/>
    </w:pPr>
  </w:style>
  <w:style w:type="paragraph" w:customStyle="1" w:styleId="SecondHeading7">
    <w:name w:val="Second Heading 7"/>
    <w:basedOn w:val="Normal"/>
    <w:semiHidden/>
    <w:unhideWhenUsed/>
    <w:pPr>
      <w:spacing w:after="240"/>
      <w:outlineLvl w:val="6"/>
    </w:pPr>
  </w:style>
  <w:style w:type="paragraph" w:customStyle="1" w:styleId="SecondHeading8">
    <w:name w:val="Second Heading 8"/>
    <w:basedOn w:val="Normal"/>
    <w:semiHidden/>
    <w:unhideWhenUsed/>
    <w:pPr>
      <w:spacing w:after="240"/>
      <w:outlineLvl w:val="7"/>
    </w:pPr>
  </w:style>
  <w:style w:type="paragraph" w:customStyle="1" w:styleId="SecondHeading9">
    <w:name w:val="Second Heading 9"/>
    <w:basedOn w:val="Normal"/>
    <w:semiHidden/>
    <w:unhideWhenUsed/>
    <w:pPr>
      <w:spacing w:after="240"/>
      <w:outlineLvl w:val="8"/>
    </w:pPr>
  </w:style>
  <w:style w:type="paragraph" w:styleId="Signature">
    <w:name w:val="Signature"/>
    <w:basedOn w:val="Normal"/>
    <w:pPr>
      <w:ind w:left="4320"/>
    </w:pPr>
  </w:style>
  <w:style w:type="character" w:styleId="Strong">
    <w:name w:val="Strong"/>
    <w:basedOn w:val="DefaultParagraphFont"/>
    <w:semiHidden/>
    <w:qFormat/>
    <w:rPr>
      <w:b/>
    </w:rPr>
  </w:style>
  <w:style w:type="paragraph" w:styleId="Subtitle">
    <w:name w:val="Subtitle"/>
    <w:basedOn w:val="Normal"/>
    <w:next w:val="BodyText"/>
    <w:qFormat/>
    <w:pPr>
      <w:keepNext/>
      <w:spacing w:after="240"/>
      <w:jc w:val="center"/>
    </w:pPr>
    <w:rPr>
      <w:b/>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pPr>
      <w:ind w:left="240" w:hanging="240"/>
    </w:pPr>
  </w:style>
  <w:style w:type="paragraph" w:styleId="TableofFigures">
    <w:name w:val="table of figures"/>
    <w:basedOn w:val="Normal"/>
    <w:next w:val="Normal"/>
    <w:semiHidden/>
    <w:unhideWhenUsed/>
    <w:pPr>
      <w:ind w:left="480" w:hanging="480"/>
    </w:p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semiHidden/>
    <w:unhideWhenUsed/>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pPr>
      <w:keepNext/>
      <w:spacing w:after="240"/>
      <w:jc w:val="center"/>
    </w:pPr>
    <w:rPr>
      <w:b/>
      <w:caps/>
    </w:rPr>
  </w:style>
  <w:style w:type="paragraph" w:styleId="TOAHeading">
    <w:name w:val="toa heading"/>
    <w:basedOn w:val="Normal"/>
    <w:next w:val="Normal"/>
    <w:semiHidden/>
    <w:unhideWhenUsed/>
    <w:pPr>
      <w:spacing w:after="240"/>
    </w:pPr>
    <w:rPr>
      <w:b/>
    </w:rPr>
  </w:style>
  <w:style w:type="paragraph" w:styleId="TOC1">
    <w:name w:val="toc 1"/>
    <w:basedOn w:val="Normal"/>
    <w:next w:val="Normal"/>
    <w:autoRedefine/>
    <w:semiHidden/>
    <w:unhideWhenUsed/>
    <w:pPr>
      <w:tabs>
        <w:tab w:val="left" w:pos="2160"/>
      </w:tabs>
    </w:pPr>
  </w:style>
  <w:style w:type="paragraph" w:styleId="TOC2">
    <w:name w:val="toc 2"/>
    <w:basedOn w:val="Normal"/>
    <w:next w:val="Normal"/>
    <w:autoRedefine/>
    <w:semiHidden/>
    <w:unhideWhenUsed/>
    <w:pPr>
      <w:tabs>
        <w:tab w:val="left" w:pos="2160"/>
      </w:tabs>
      <w:ind w:left="720"/>
    </w:pPr>
    <w:rPr>
      <w:color w:val="000000"/>
    </w:rPr>
  </w:style>
  <w:style w:type="paragraph" w:styleId="TOC3">
    <w:name w:val="toc 3"/>
    <w:basedOn w:val="Normal"/>
    <w:next w:val="Normal"/>
    <w:autoRedefine/>
    <w:semiHidden/>
    <w:unhideWhenUsed/>
    <w:pPr>
      <w:tabs>
        <w:tab w:val="left" w:pos="2160"/>
      </w:tabs>
      <w:ind w:left="1440"/>
    </w:pPr>
  </w:style>
  <w:style w:type="paragraph" w:styleId="TOC4">
    <w:name w:val="toc 4"/>
    <w:basedOn w:val="Normal"/>
    <w:next w:val="Normal"/>
    <w:autoRedefine/>
    <w:semiHidden/>
    <w:unhideWhenUsed/>
    <w:pPr>
      <w:ind w:left="2160"/>
    </w:pPr>
  </w:style>
  <w:style w:type="paragraph" w:styleId="TOC5">
    <w:name w:val="toc 5"/>
    <w:basedOn w:val="Normal"/>
    <w:next w:val="Normal"/>
    <w:autoRedefine/>
    <w:semiHidden/>
    <w:unhideWhenUsed/>
    <w:pPr>
      <w:ind w:left="2880"/>
    </w:pPr>
  </w:style>
  <w:style w:type="paragraph" w:styleId="TOC6">
    <w:name w:val="toc 6"/>
    <w:basedOn w:val="Normal"/>
    <w:next w:val="Normal"/>
    <w:autoRedefine/>
    <w:semiHidden/>
    <w:unhideWhenUsed/>
    <w:pPr>
      <w:ind w:left="3600"/>
    </w:pPr>
  </w:style>
  <w:style w:type="paragraph" w:styleId="TOC7">
    <w:name w:val="toc 7"/>
    <w:basedOn w:val="Normal"/>
    <w:next w:val="Normal"/>
    <w:autoRedefine/>
    <w:semiHidden/>
    <w:unhideWhenUsed/>
    <w:pPr>
      <w:ind w:left="4320"/>
    </w:pPr>
  </w:style>
  <w:style w:type="paragraph" w:styleId="TOC8">
    <w:name w:val="toc 8"/>
    <w:basedOn w:val="Normal"/>
    <w:next w:val="Normal"/>
    <w:autoRedefine/>
    <w:semiHidden/>
    <w:unhideWhenUsed/>
    <w:pPr>
      <w:ind w:left="5040"/>
    </w:pPr>
  </w:style>
  <w:style w:type="paragraph" w:styleId="TOC9">
    <w:name w:val="toc 9"/>
    <w:basedOn w:val="Normal"/>
    <w:next w:val="Normal"/>
    <w:autoRedefine/>
    <w:semiHidden/>
    <w:unhideWhenUsed/>
    <w:pPr>
      <w:ind w:left="5760"/>
    </w:pPr>
  </w:style>
  <w:style w:type="paragraph" w:customStyle="1" w:styleId="BlockTextJustified">
    <w:name w:val="Block Text Justified"/>
    <w:basedOn w:val="Normal"/>
    <w:pPr>
      <w:spacing w:after="240"/>
      <w:ind w:left="1440" w:right="1440"/>
      <w:jc w:val="both"/>
    </w:pPr>
  </w:style>
  <w:style w:type="paragraph" w:customStyle="1" w:styleId="BodyCenter">
    <w:name w:val="Body Center"/>
    <w:basedOn w:val="Normal"/>
    <w:pPr>
      <w:spacing w:after="240"/>
      <w:jc w:val="center"/>
    </w:pPr>
  </w:style>
  <w:style w:type="paragraph" w:customStyle="1" w:styleId="BodyRight">
    <w:name w:val="Body Right"/>
    <w:basedOn w:val="Normal"/>
    <w:pPr>
      <w:spacing w:after="240"/>
      <w:jc w:val="right"/>
    </w:pPr>
  </w:style>
  <w:style w:type="paragraph" w:customStyle="1" w:styleId="BodyTextJustified">
    <w:name w:val="Body Text Justified"/>
    <w:basedOn w:val="Normal"/>
    <w:pPr>
      <w:spacing w:after="240"/>
      <w:ind w:firstLine="1440"/>
      <w:jc w:val="both"/>
    </w:pPr>
  </w:style>
  <w:style w:type="paragraph" w:customStyle="1" w:styleId="Signature2">
    <w:name w:val="Signature 2"/>
    <w:basedOn w:val="Normal"/>
    <w:pPr>
      <w:spacing w:after="240"/>
      <w:ind w:left="5040"/>
    </w:pPr>
  </w:style>
  <w:style w:type="paragraph" w:customStyle="1" w:styleId="Subtitle2Left">
    <w:name w:val="Subtitle 2 Left"/>
    <w:basedOn w:val="Normal"/>
    <w:pPr>
      <w:keepNext/>
      <w:spacing w:after="240"/>
    </w:pPr>
    <w:rPr>
      <w:u w:val="single"/>
    </w:rPr>
  </w:style>
  <w:style w:type="paragraph" w:customStyle="1" w:styleId="TableHeading">
    <w:name w:val="Table Heading"/>
    <w:basedOn w:val="Normal"/>
    <w:pPr>
      <w:keepNext/>
      <w:pBdr>
        <w:bottom w:val="single" w:sz="4" w:space="1" w:color="auto"/>
      </w:pBdr>
      <w:jc w:val="center"/>
    </w:pPr>
    <w:rPr>
      <w:b/>
    </w:rPr>
  </w:style>
  <w:style w:type="paragraph" w:customStyle="1" w:styleId="TableTextIndent">
    <w:name w:val="Table Text Indent"/>
    <w:basedOn w:val="Normal"/>
    <w:pPr>
      <w:ind w:left="720" w:hanging="360"/>
    </w:pPr>
  </w:style>
  <w:style w:type="paragraph" w:customStyle="1" w:styleId="TITLE2">
    <w:name w:val="TITLE 2"/>
    <w:basedOn w:val="Normal"/>
    <w:semiHidden/>
    <w:unhideWhenUsed/>
    <w:pPr>
      <w:spacing w:after="240"/>
      <w:jc w:val="center"/>
    </w:pPr>
    <w:rPr>
      <w:caps/>
      <w:szCs w:val="24"/>
    </w:rPr>
  </w:style>
  <w:style w:type="paragraph" w:customStyle="1" w:styleId="SCFileStamp">
    <w:name w:val="S&amp;CFileStamp"/>
    <w:basedOn w:val="Normal"/>
    <w:next w:val="Header"/>
    <w:link w:val="SCFileStampChar"/>
    <w:pPr>
      <w:jc w:val="right"/>
    </w:pPr>
    <w:rPr>
      <w:szCs w:val="39"/>
    </w:rPr>
  </w:style>
  <w:style w:type="character" w:customStyle="1" w:styleId="SCFileStampChar">
    <w:name w:val="S&amp;CFileStamp Char"/>
    <w:basedOn w:val="DefaultParagraphFont"/>
    <w:link w:val="SCFileStamp"/>
    <w:rPr>
      <w:sz w:val="24"/>
      <w:szCs w:val="39"/>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BodyText2Char">
    <w:name w:val="Body Text 2 Char"/>
    <w:basedOn w:val="DefaultParagraphFont"/>
    <w:link w:val="BodyText2"/>
    <w:rPr>
      <w:sz w:val="24"/>
    </w:rPr>
  </w:style>
  <w:style w:type="character" w:customStyle="1" w:styleId="FootnoteTextChar">
    <w:name w:val="Footnote Text Char"/>
    <w:basedOn w:val="DefaultParagraphFont"/>
    <w:link w:val="FootnoteText"/>
    <w:rPr>
      <w:sz w:val="24"/>
    </w:rPr>
  </w:style>
  <w:style w:type="paragraph" w:styleId="Revision">
    <w:name w:val="Revision"/>
    <w:hidden/>
    <w:semiHidden/>
    <w:rPr>
      <w:sz w:val="24"/>
    </w:rPr>
  </w:style>
  <w:style w:type="paragraph" w:customStyle="1" w:styleId="SCDocID">
    <w:name w:val="S&amp;C DocID"/>
    <w:basedOn w:val="Normal"/>
    <w:next w:val="Footer"/>
    <w:link w:val="SCDocIDChar"/>
    <w:rPr>
      <w:rFonts w:ascii="Times New Roman" w:hAnsi="Times New Roman"/>
      <w:sz w:val="16"/>
    </w:rPr>
  </w:style>
  <w:style w:type="character" w:customStyle="1" w:styleId="SCDocIDChar">
    <w:name w:val="S&amp;C DocID Char"/>
    <w:basedOn w:val="BodyText2Char"/>
    <w:link w:val="SCDocID"/>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mp;C">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45503-062D-4226-9AC8-35D8FD3AFD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2022-05-31T13:41:00Z</dcterms:created>
  <dcterms:modified xsi:type="dcterms:W3CDTF">2022-05-31T13:41:00Z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[EMEA_ACTIVE 302108873_3]</vt:lpwstr>
  </property>
  <property fmtid="{D5CDD505-2E9C-101B-9397-08002B2CF9AE}" pid="3" name="DocXLocation">
    <vt:lpwstr>Every Page</vt:lpwstr>
  </property>
  <property fmtid="{D5CDD505-2E9C-101B-9397-08002B2CF9AE}" pid="4" name="DocXFormat">
    <vt:lpwstr>CGSH</vt:lpwstr>
  </property>
</Properties>
</file>