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50E8" w14:textId="77777777"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</w:p>
    <w:p w14:paraId="463B97F1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14:paraId="7740D336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0" w:name="_Hlk520800321"/>
      <w:r w:rsidR="0006082F" w:rsidRPr="00A04F03">
        <w:rPr>
          <w:rFonts w:asciiTheme="minorHAnsi" w:hAnsiTheme="minorHAnsi"/>
          <w:b/>
          <w:bCs/>
          <w:sz w:val="22"/>
          <w:szCs w:val="22"/>
        </w:rPr>
        <w:t>25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6082F" w:rsidRPr="00A04F03">
        <w:rPr>
          <w:rFonts w:asciiTheme="minorHAnsi" w:hAnsiTheme="minorHAnsi"/>
          <w:b/>
          <w:bCs/>
          <w:sz w:val="22"/>
          <w:szCs w:val="22"/>
        </w:rPr>
        <w:t>June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6082F" w:rsidRPr="00A04F03">
        <w:rPr>
          <w:rFonts w:asciiTheme="minorHAnsi" w:hAnsiTheme="minorHAnsi"/>
          <w:b/>
          <w:bCs/>
          <w:sz w:val="22"/>
          <w:szCs w:val="22"/>
        </w:rPr>
        <w:t>2024</w:t>
      </w:r>
    </w:p>
    <w:bookmarkEnd w:id="0"/>
    <w:p w14:paraId="0CF3B695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CB01E42" w14:textId="77777777"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BC002E" w:rsidRPr="00A04F03">
        <w:rPr>
          <w:rFonts w:asciiTheme="minorHAnsi" w:hAnsiTheme="minorHAnsi"/>
          <w:sz w:val="22"/>
          <w:szCs w:val="22"/>
        </w:rPr>
        <w:t>26 June 2024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>(</w:t>
      </w:r>
      <w:proofErr w:type="gramStart"/>
      <w:r w:rsidR="006C0462" w:rsidRPr="00716C0C">
        <w:rPr>
          <w:rFonts w:asciiTheme="minorHAnsi" w:hAnsiTheme="minorHAnsi"/>
          <w:sz w:val="22"/>
          <w:szCs w:val="22"/>
        </w:rPr>
        <w:t>LN:PSH</w:t>
      </w:r>
      <w:proofErr w:type="gramEnd"/>
      <w:r w:rsidR="006C0462" w:rsidRPr="00716C0C">
        <w:rPr>
          <w:rFonts w:asciiTheme="minorHAnsi" w:hAnsiTheme="minorHAnsi"/>
          <w:sz w:val="22"/>
          <w:szCs w:val="22"/>
        </w:rPr>
        <w:t xml:space="preserve">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r w:rsidR="00D0559F" w:rsidRPr="00D0559F">
        <w:rPr>
          <w:rStyle w:val="Hyperlink"/>
          <w:rFonts w:asciiTheme="minorHAnsi" w:hAnsiTheme="minorHAnsi"/>
          <w:sz w:val="22"/>
          <w:szCs w:val="22"/>
        </w:rPr>
        <w:t>https://pershingsquareholdings.com/performance/net-asset-value-and-returns/</w:t>
      </w:r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BC002E" w:rsidRPr="00A04F03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BC002E" w:rsidRPr="00A04F03">
        <w:rPr>
          <w:rFonts w:asciiTheme="minorHAnsi" w:hAnsiTheme="minorHAnsi"/>
          <w:sz w:val="22"/>
          <w:szCs w:val="22"/>
        </w:rPr>
        <w:t>25 June 2024.</w:t>
      </w:r>
    </w:p>
    <w:p w14:paraId="0B85C9A8" w14:textId="77777777"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14:paraId="2695F94A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BC002E" w:rsidRPr="00A04F03">
        <w:rPr>
          <w:rFonts w:asciiTheme="minorHAnsi" w:hAnsiTheme="minorHAnsi"/>
          <w:sz w:val="22"/>
          <w:szCs w:val="22"/>
        </w:rPr>
        <w:t>25 June 2024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BC002E" w:rsidRPr="00A04F03">
        <w:rPr>
          <w:rFonts w:asciiTheme="minorHAnsi" w:hAnsiTheme="minorHAnsi"/>
          <w:b/>
          <w:sz w:val="22"/>
          <w:szCs w:val="22"/>
        </w:rPr>
        <w:t>69.84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BC002E" w:rsidRPr="00A04F03">
        <w:rPr>
          <w:rFonts w:asciiTheme="minorHAnsi" w:hAnsiTheme="minorHAnsi"/>
          <w:b/>
          <w:sz w:val="22"/>
          <w:szCs w:val="22"/>
        </w:rPr>
        <w:t>55.04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7.8%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14:paraId="62895BC1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14:paraId="4A91ED14" w14:textId="77777777"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14:paraId="5B40FCAB" w14:textId="77777777"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14:paraId="672A153E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 xml:space="preserve">Performance is presented on a net-of-fees basis and reflects the deduction of, among other expenses: management fees, brokerage commissions, administrative </w:t>
      </w:r>
      <w:proofErr w:type="gramStart"/>
      <w:r w:rsidRPr="00765D19">
        <w:rPr>
          <w:rFonts w:asciiTheme="minorHAnsi" w:eastAsia="Times New Roman" w:hAnsiTheme="minorHAnsi"/>
          <w:sz w:val="22"/>
          <w:szCs w:val="22"/>
        </w:rPr>
        <w:t>fees</w:t>
      </w:r>
      <w:proofErr w:type="gramEnd"/>
      <w:r w:rsidRPr="00765D19">
        <w:rPr>
          <w:rFonts w:asciiTheme="minorHAnsi" w:eastAsia="Times New Roman" w:hAnsiTheme="minorHAnsi"/>
          <w:sz w:val="22"/>
          <w:szCs w:val="22"/>
        </w:rPr>
        <w:t xml:space="preserve"> and accrued performance fees, if any. The performance figure includes the reinvestment of all dividends, </w:t>
      </w:r>
      <w:proofErr w:type="gramStart"/>
      <w:r w:rsidRPr="00765D19">
        <w:rPr>
          <w:rFonts w:asciiTheme="minorHAnsi" w:eastAsia="Times New Roman" w:hAnsiTheme="minorHAnsi"/>
          <w:sz w:val="22"/>
          <w:szCs w:val="22"/>
        </w:rPr>
        <w:t>interest</w:t>
      </w:r>
      <w:proofErr w:type="gramEnd"/>
      <w:r w:rsidRPr="00765D19">
        <w:rPr>
          <w:rFonts w:asciiTheme="minorHAnsi" w:eastAsia="Times New Roman" w:hAnsiTheme="minorHAnsi"/>
          <w:sz w:val="22"/>
          <w:szCs w:val="22"/>
        </w:rPr>
        <w:t xml:space="preserve"> and capital gains. Depending on the timing of a specific investment, net performance for an individual investor may vary from the net performance as stated herein. Net performance is a geometrically linked time weighted calculation.</w:t>
      </w:r>
    </w:p>
    <w:p w14:paraId="547DE5A8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14:paraId="7CE03AB7" w14:textId="77777777"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14:paraId="413972C5" w14:textId="77777777"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14:paraId="53F4C5CF" w14:textId="77777777"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14:paraId="705572A8" w14:textId="77777777"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</w:t>
      </w:r>
      <w:r w:rsidR="00AE4465">
        <w:rPr>
          <w:rFonts w:asciiTheme="minorHAnsi" w:hAnsiTheme="minorHAnsi"/>
          <w:sz w:val="22"/>
          <w:szCs w:val="22"/>
        </w:rPr>
        <w:t>.</w:t>
      </w:r>
    </w:p>
    <w:p w14:paraId="191C9CC8" w14:textId="77777777"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14:paraId="79B760F8" w14:textId="77777777"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14:paraId="0B1012C4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14:paraId="02ACA8AC" w14:textId="77777777"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14:paraId="34CF7C31" w14:textId="77777777"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14:paraId="16DC3601" w14:textId="77777777" w:rsidR="007536A8" w:rsidRPr="00AE4465" w:rsidRDefault="007536A8" w:rsidP="00AE4465">
      <w:pPr>
        <w:rPr>
          <w:rFonts w:asciiTheme="minorHAnsi" w:eastAsia="Times New Roman" w:hAnsiTheme="minorHAnsi" w:cstheme="minorHAnsi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</w:t>
      </w:r>
      <w:r w:rsidR="00AE4465" w:rsidRPr="00AE4465">
        <w:rPr>
          <w:rFonts w:ascii="Calibri" w:hAnsi="Calibri" w:cs="Arial Unicode MS"/>
          <w:sz w:val="20"/>
          <w:szCs w:val="20"/>
        </w:rPr>
        <w:t>Julia Tilley +44 (0)20 3781 8339</w:t>
      </w:r>
      <w:r w:rsidRPr="0060546E">
        <w:rPr>
          <w:rFonts w:ascii="Calibri" w:hAnsi="Calibri" w:cs="Arial Unicode MS"/>
          <w:sz w:val="20"/>
          <w:szCs w:val="20"/>
        </w:rPr>
        <w:t xml:space="preserve">, </w:t>
      </w:r>
      <w:hyperlink r:id="rId11" w:history="1">
        <w:r w:rsidRPr="00AE4465">
          <w:rPr>
            <w:rStyle w:val="Hyperlink"/>
            <w:rFonts w:asciiTheme="minorHAnsi" w:hAnsiTheme="minorHAnsi" w:cstheme="minorHAnsi"/>
            <w:sz w:val="20"/>
            <w:szCs w:val="20"/>
          </w:rPr>
          <w:t>media-pershingsquareholdings@camarco.co.uk</w:t>
        </w:r>
      </w:hyperlink>
    </w:p>
    <w:sectPr w:rsidR="007536A8" w:rsidRPr="00AE4465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EEEB" w14:textId="77777777" w:rsidR="008B47EC" w:rsidRDefault="008B47EC" w:rsidP="008064EB">
      <w:r>
        <w:separator/>
      </w:r>
    </w:p>
  </w:endnote>
  <w:endnote w:type="continuationSeparator" w:id="0">
    <w:p w14:paraId="0B713078" w14:textId="77777777" w:rsidR="008B47EC" w:rsidRDefault="008B47EC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700B" w14:textId="77777777" w:rsidR="008B47EC" w:rsidRDefault="008B47EC" w:rsidP="008064EB">
      <w:r>
        <w:separator/>
      </w:r>
    </w:p>
  </w:footnote>
  <w:footnote w:type="continuationSeparator" w:id="0">
    <w:p w14:paraId="65DC32B8" w14:textId="77777777" w:rsidR="008B47EC" w:rsidRDefault="008B47EC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937948">
    <w:abstractNumId w:val="1"/>
  </w:num>
  <w:num w:numId="2" w16cid:durableId="14897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F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27EC5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C050A"/>
    <w:rsid w:val="003C240F"/>
    <w:rsid w:val="003C667C"/>
    <w:rsid w:val="003D16F0"/>
    <w:rsid w:val="003D1A03"/>
    <w:rsid w:val="00403F9C"/>
    <w:rsid w:val="004101E8"/>
    <w:rsid w:val="00423345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D5F4B"/>
    <w:rsid w:val="005E4814"/>
    <w:rsid w:val="005E489A"/>
    <w:rsid w:val="005F4627"/>
    <w:rsid w:val="006125B4"/>
    <w:rsid w:val="006127AC"/>
    <w:rsid w:val="0062228D"/>
    <w:rsid w:val="00633625"/>
    <w:rsid w:val="00641B12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E5A9F"/>
    <w:rsid w:val="006F02AE"/>
    <w:rsid w:val="006F75E4"/>
    <w:rsid w:val="00701E7B"/>
    <w:rsid w:val="00706F3F"/>
    <w:rsid w:val="007073A6"/>
    <w:rsid w:val="00715D5F"/>
    <w:rsid w:val="00716C0C"/>
    <w:rsid w:val="00734449"/>
    <w:rsid w:val="007418D4"/>
    <w:rsid w:val="00742DD9"/>
    <w:rsid w:val="00752567"/>
    <w:rsid w:val="007536A8"/>
    <w:rsid w:val="00765D19"/>
    <w:rsid w:val="00776352"/>
    <w:rsid w:val="00782877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47E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6462"/>
    <w:rsid w:val="00A35461"/>
    <w:rsid w:val="00A451CA"/>
    <w:rsid w:val="00A6102E"/>
    <w:rsid w:val="00A70F6A"/>
    <w:rsid w:val="00A7359C"/>
    <w:rsid w:val="00A75F02"/>
    <w:rsid w:val="00A8077C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31FF"/>
    <w:rsid w:val="00AD4B0D"/>
    <w:rsid w:val="00AD7C6E"/>
    <w:rsid w:val="00AE4465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4654F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59F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C7EBB"/>
  <w15:docId w15:val="{0716A5CA-EF25-43AC-8BBD-86716FA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-pershingsquareholdings@camarco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maswamy\AppData\Local\Temp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3AE11B5039B45A6ADF893AD54D24B" ma:contentTypeVersion="7414" ma:contentTypeDescription="Create a new document." ma:contentTypeScope="" ma:versionID="815e6e843fe77dd870851986536153a2">
  <xsd:schema xmlns:xsd="http://www.w3.org/2001/XMLSchema" xmlns:xs="http://www.w3.org/2001/XMLSchema" xmlns:p="http://schemas.microsoft.com/office/2006/metadata/properties" xmlns:ns2="84c50e07-03df-45b3-9e01-cd9aac76a4bf" xmlns:ns3="dc17a161-c880-49fb-aa2c-e704c34499ad" targetNamespace="http://schemas.microsoft.com/office/2006/metadata/properties" ma:root="true" ma:fieldsID="0fee4f9c63043b440b415506862b1717" ns2:_="" ns3:_="">
    <xsd:import namespace="84c50e07-03df-45b3-9e01-cd9aac76a4bf"/>
    <xsd:import namespace="dc17a161-c880-49fb-aa2c-e704c34499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0e07-03df-45b3-9e01-cd9aac76a4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faa976c-613c-4fde-8824-ae7d380744ba}" ma:internalName="TaxCatchAll" ma:showField="CatchAllData" ma:web="84c50e07-03df-45b3-9e01-cd9aac76a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a161-c880-49fb-aa2c-e704c3449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f0e5ed8-2938-4ce4-8826-4d422a13d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c50e07-03df-45b3-9e01-cd9aac76a4bf">EKK6TVZXWYAX-541099448-91224</_dlc_DocId>
    <lcf76f155ced4ddcb4097134ff3c332f xmlns="dc17a161-c880-49fb-aa2c-e704c34499ad">
      <Terms xmlns="http://schemas.microsoft.com/office/infopath/2007/PartnerControls"/>
    </lcf76f155ced4ddcb4097134ff3c332f>
    <TaxCatchAll xmlns="84c50e07-03df-45b3-9e01-cd9aac76a4bf" xsi:nil="true"/>
    <_dlc_DocIdUrl xmlns="84c50e07-03df-45b3-9e01-cd9aac76a4bf">
      <Url>https://persq.sharepoint.com/persqdocs/_layouts/15/DocIdRedir.aspx?ID=EKK6TVZXWYAX-541099448-91224</Url>
      <Description>EKK6TVZXWYAX-541099448-91224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29321-8F85-4C9E-A8F1-14785E4B62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8331E6-CC5E-4E7B-9C7B-EC0CE93F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0e07-03df-45b3-9e01-cd9aac76a4bf"/>
    <ds:schemaRef ds:uri="dc17a161-c880-49fb-aa2c-e704c3449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3A1AA-37E9-4A79-A2A4-71C9D7C8E5FB}">
  <ds:schemaRefs>
    <ds:schemaRef ds:uri="http://schemas.microsoft.com/office/2006/metadata/properties"/>
    <ds:schemaRef ds:uri="http://schemas.microsoft.com/office/infopath/2007/PartnerControls"/>
    <ds:schemaRef ds:uri="84c50e07-03df-45b3-9e01-cd9aac76a4bf"/>
    <ds:schemaRef ds:uri="dc17a161-c880-49fb-aa2c-e704c34499ad"/>
  </ds:schemaRefs>
</ds:datastoreItem>
</file>

<file path=customXml/itemProps4.xml><?xml version="1.0" encoding="utf-8"?>
<ds:datastoreItem xmlns:ds="http://schemas.openxmlformats.org/officeDocument/2006/customXml" ds:itemID="{11DD41A2-4535-4A7A-A9BA-5A000CD9C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c1e10f-3812-4a54-8543-7247091f4452}" enabled="1" method="Privileged" siteId="{103e854c-d5c8-41b6-b343-6f6e0ff67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Ramaswamy</dc:creator>
  <cp:lastModifiedBy>Rosemary Hau</cp:lastModifiedBy>
  <cp:revision>2</cp:revision>
  <cp:lastPrinted>2018-07-18T18:58:00Z</cp:lastPrinted>
  <dcterms:created xsi:type="dcterms:W3CDTF">2024-06-26T21:14:00Z</dcterms:created>
  <dcterms:modified xsi:type="dcterms:W3CDTF">2024-06-26T21:14:00Z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  <property fmtid="{D5CDD505-2E9C-101B-9397-08002B2CF9AE}" pid="18" name="MediaServiceImageTags">
    <vt:lpwstr/>
  </property>
  <property fmtid="{D5CDD505-2E9C-101B-9397-08002B2CF9AE}" pid="19" name="ContentTypeId">
    <vt:lpwstr>0x0101001F33AE11B5039B45A6ADF893AD54D24B</vt:lpwstr>
  </property>
  <property fmtid="{D5CDD505-2E9C-101B-9397-08002B2CF9AE}" pid="20" name="_dlc_DocIdItemGuid">
    <vt:lpwstr>4d98229a-5030-4315-88d9-e4b7c2b7be50</vt:lpwstr>
  </property>
</Properties>
</file>