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C858F" w14:textId="77777777" w:rsidR="00231BF5" w:rsidRPr="00104D10" w:rsidRDefault="00231BF5" w:rsidP="00780D24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04D10">
        <w:rPr>
          <w:rFonts w:ascii="Calibri" w:hAnsi="Calibri" w:cs="Calibri"/>
          <w:b/>
          <w:bCs/>
          <w:sz w:val="22"/>
          <w:szCs w:val="22"/>
        </w:rPr>
        <w:t>Pershing Square Holdings, Ltd. Announces Directorate Change</w:t>
      </w:r>
    </w:p>
    <w:p w14:paraId="095A3736" w14:textId="61C09F4E" w:rsidR="00231BF5" w:rsidRPr="00104D10" w:rsidRDefault="00255912" w:rsidP="00780D2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55912">
        <w:rPr>
          <w:rFonts w:ascii="Calibri" w:hAnsi="Calibri" w:cs="Calibri"/>
          <w:sz w:val="22"/>
          <w:szCs w:val="22"/>
        </w:rPr>
        <w:t xml:space="preserve">London, </w:t>
      </w:r>
      <w:r w:rsidR="00AF76F1">
        <w:rPr>
          <w:rFonts w:ascii="Calibri" w:hAnsi="Calibri" w:cs="Calibri"/>
          <w:sz w:val="22"/>
          <w:szCs w:val="22"/>
        </w:rPr>
        <w:t>8</w:t>
      </w:r>
      <w:r w:rsidR="0061778C">
        <w:rPr>
          <w:rFonts w:ascii="Calibri" w:hAnsi="Calibri" w:cs="Calibri"/>
          <w:sz w:val="22"/>
          <w:szCs w:val="22"/>
        </w:rPr>
        <w:t xml:space="preserve"> November 2024</w:t>
      </w:r>
      <w:r w:rsidR="00D623D7">
        <w:rPr>
          <w:rFonts w:ascii="Calibri" w:hAnsi="Calibri" w:cs="Calibri"/>
          <w:sz w:val="22"/>
          <w:szCs w:val="22"/>
        </w:rPr>
        <w:t xml:space="preserve"> </w:t>
      </w:r>
      <w:r w:rsidRPr="00255912">
        <w:rPr>
          <w:rFonts w:ascii="Calibri" w:hAnsi="Calibri" w:cs="Calibri"/>
          <w:sz w:val="22"/>
          <w:szCs w:val="22"/>
        </w:rPr>
        <w:t xml:space="preserve">//- </w:t>
      </w:r>
      <w:r w:rsidR="00231BF5" w:rsidRPr="00104D10">
        <w:rPr>
          <w:rFonts w:ascii="Calibri" w:hAnsi="Calibri" w:cs="Calibri"/>
          <w:sz w:val="22"/>
          <w:szCs w:val="22"/>
        </w:rPr>
        <w:t xml:space="preserve">Pershing Square Holdings, Ltd. (LN:PSH) (LN:PSHD) (NA:PSH) (“PSH”) today announced that Nicholas Botta has informed the Board of his decision to retire as a </w:t>
      </w:r>
      <w:r w:rsidR="00ED091C">
        <w:rPr>
          <w:rFonts w:ascii="Calibri" w:hAnsi="Calibri" w:cs="Calibri"/>
          <w:sz w:val="22"/>
          <w:szCs w:val="22"/>
        </w:rPr>
        <w:t>d</w:t>
      </w:r>
      <w:r w:rsidR="00231BF5" w:rsidRPr="00104D10">
        <w:rPr>
          <w:rFonts w:ascii="Calibri" w:hAnsi="Calibri" w:cs="Calibri"/>
          <w:sz w:val="22"/>
          <w:szCs w:val="22"/>
        </w:rPr>
        <w:t>irector of the Company</w:t>
      </w:r>
      <w:r w:rsidR="00780D24">
        <w:rPr>
          <w:rFonts w:ascii="Calibri" w:hAnsi="Calibri" w:cs="Calibri"/>
          <w:sz w:val="22"/>
          <w:szCs w:val="22"/>
        </w:rPr>
        <w:t xml:space="preserve"> with effect </w:t>
      </w:r>
      <w:r w:rsidR="005F39E7">
        <w:rPr>
          <w:rFonts w:ascii="Calibri" w:hAnsi="Calibri" w:cs="Calibri"/>
          <w:sz w:val="22"/>
          <w:szCs w:val="22"/>
        </w:rPr>
        <w:t>from</w:t>
      </w:r>
      <w:r w:rsidR="00780D24">
        <w:rPr>
          <w:rFonts w:ascii="Calibri" w:hAnsi="Calibri" w:cs="Calibri"/>
          <w:sz w:val="22"/>
          <w:szCs w:val="22"/>
        </w:rPr>
        <w:t xml:space="preserve"> </w:t>
      </w:r>
      <w:r w:rsidR="0061778C">
        <w:rPr>
          <w:rFonts w:ascii="Calibri" w:hAnsi="Calibri" w:cs="Calibri"/>
          <w:sz w:val="22"/>
          <w:szCs w:val="22"/>
        </w:rPr>
        <w:t>15 November 2024.</w:t>
      </w:r>
      <w:r w:rsidR="00231BF5" w:rsidRPr="00104D10">
        <w:rPr>
          <w:rFonts w:ascii="Calibri" w:hAnsi="Calibri" w:cs="Calibri"/>
          <w:sz w:val="22"/>
          <w:szCs w:val="22"/>
        </w:rPr>
        <w:t xml:space="preserve"> He has been a </w:t>
      </w:r>
      <w:r w:rsidR="00586169">
        <w:rPr>
          <w:rFonts w:ascii="Calibri" w:hAnsi="Calibri" w:cs="Calibri"/>
          <w:sz w:val="22"/>
          <w:szCs w:val="22"/>
        </w:rPr>
        <w:t>d</w:t>
      </w:r>
      <w:r w:rsidR="00231BF5" w:rsidRPr="00104D10">
        <w:rPr>
          <w:rFonts w:ascii="Calibri" w:hAnsi="Calibri" w:cs="Calibri"/>
          <w:sz w:val="22"/>
          <w:szCs w:val="22"/>
        </w:rPr>
        <w:t xml:space="preserve">irector since 2012. </w:t>
      </w:r>
      <w:r w:rsidR="00780D24">
        <w:rPr>
          <w:rFonts w:ascii="Calibri" w:hAnsi="Calibri" w:cs="Calibri"/>
          <w:sz w:val="22"/>
          <w:szCs w:val="22"/>
        </w:rPr>
        <w:t xml:space="preserve">Mr. Botta </w:t>
      </w:r>
      <w:r w:rsidR="00231BF5" w:rsidRPr="00104D10">
        <w:rPr>
          <w:rFonts w:ascii="Calibri" w:hAnsi="Calibri" w:cs="Calibri"/>
          <w:sz w:val="22"/>
          <w:szCs w:val="22"/>
        </w:rPr>
        <w:t xml:space="preserve">will </w:t>
      </w:r>
      <w:r w:rsidR="00AE066E" w:rsidRPr="00104D10">
        <w:rPr>
          <w:rFonts w:ascii="Calibri" w:hAnsi="Calibri" w:cs="Calibri"/>
          <w:sz w:val="22"/>
          <w:szCs w:val="22"/>
        </w:rPr>
        <w:t xml:space="preserve">continue as </w:t>
      </w:r>
      <w:r w:rsidR="00231BF5" w:rsidRPr="00104D10">
        <w:rPr>
          <w:rFonts w:ascii="Calibri" w:hAnsi="Calibri" w:cs="Calibri"/>
          <w:sz w:val="22"/>
          <w:szCs w:val="22"/>
        </w:rPr>
        <w:t xml:space="preserve">Vice Chairman of </w:t>
      </w:r>
      <w:r w:rsidR="006B34AB" w:rsidRPr="00104D10">
        <w:rPr>
          <w:rFonts w:ascii="Calibri" w:hAnsi="Calibri" w:cs="Calibri"/>
          <w:sz w:val="22"/>
          <w:szCs w:val="22"/>
        </w:rPr>
        <w:t>Pershing Square Capital Management</w:t>
      </w:r>
      <w:r w:rsidR="005F39E7">
        <w:rPr>
          <w:rFonts w:ascii="Calibri" w:hAnsi="Calibri" w:cs="Calibri"/>
          <w:sz w:val="22"/>
          <w:szCs w:val="22"/>
        </w:rPr>
        <w:t>, L.P.</w:t>
      </w:r>
      <w:r w:rsidR="006B34AB" w:rsidRPr="00104D10">
        <w:rPr>
          <w:rFonts w:ascii="Calibri" w:hAnsi="Calibri" w:cs="Calibri"/>
          <w:sz w:val="22"/>
          <w:szCs w:val="22"/>
        </w:rPr>
        <w:t xml:space="preserve"> </w:t>
      </w:r>
      <w:r w:rsidR="006B34AB">
        <w:rPr>
          <w:rFonts w:ascii="Calibri" w:hAnsi="Calibri" w:cs="Calibri"/>
          <w:sz w:val="22"/>
          <w:szCs w:val="22"/>
        </w:rPr>
        <w:t>(</w:t>
      </w:r>
      <w:r w:rsidR="00231BF5" w:rsidRPr="00104D10">
        <w:rPr>
          <w:rFonts w:ascii="Calibri" w:hAnsi="Calibri" w:cs="Calibri"/>
          <w:sz w:val="22"/>
          <w:szCs w:val="22"/>
        </w:rPr>
        <w:t xml:space="preserve">the </w:t>
      </w:r>
      <w:r w:rsidR="006B34AB">
        <w:rPr>
          <w:rFonts w:ascii="Calibri" w:hAnsi="Calibri" w:cs="Calibri"/>
          <w:sz w:val="22"/>
          <w:szCs w:val="22"/>
        </w:rPr>
        <w:t>“</w:t>
      </w:r>
      <w:r w:rsidR="00231BF5" w:rsidRPr="00104D10">
        <w:rPr>
          <w:rFonts w:ascii="Calibri" w:hAnsi="Calibri" w:cs="Calibri"/>
          <w:sz w:val="22"/>
          <w:szCs w:val="22"/>
        </w:rPr>
        <w:t>Investment Manager</w:t>
      </w:r>
      <w:r w:rsidR="00576D33">
        <w:rPr>
          <w:rFonts w:ascii="Calibri" w:hAnsi="Calibri" w:cs="Calibri"/>
          <w:sz w:val="22"/>
          <w:szCs w:val="22"/>
        </w:rPr>
        <w:t>”)</w:t>
      </w:r>
      <w:r w:rsidR="00447EE6">
        <w:rPr>
          <w:rFonts w:ascii="Calibri" w:hAnsi="Calibri" w:cs="Calibri"/>
          <w:sz w:val="22"/>
          <w:szCs w:val="22"/>
        </w:rPr>
        <w:t>.</w:t>
      </w:r>
    </w:p>
    <w:p w14:paraId="6504CBE6" w14:textId="77777777" w:rsidR="00231BF5" w:rsidRPr="00104D10" w:rsidRDefault="00231BF5" w:rsidP="00780D24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40F1E5F" w14:textId="2DC0EEF4" w:rsidR="00231BF5" w:rsidRPr="00104D10" w:rsidRDefault="00231BF5" w:rsidP="00780D2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04D10">
        <w:rPr>
          <w:rFonts w:ascii="Calibri" w:hAnsi="Calibri" w:cs="Calibri"/>
          <w:sz w:val="22"/>
          <w:szCs w:val="22"/>
        </w:rPr>
        <w:t xml:space="preserve">The Nomination Committee has subsequently recommended the appointment of Halit Coussin, Chief Legal Officer </w:t>
      </w:r>
      <w:r w:rsidR="00986565">
        <w:rPr>
          <w:rFonts w:ascii="Calibri" w:hAnsi="Calibri" w:cs="Calibri"/>
          <w:sz w:val="22"/>
          <w:szCs w:val="22"/>
        </w:rPr>
        <w:t xml:space="preserve">and Chief Compliance Officer </w:t>
      </w:r>
      <w:r w:rsidRPr="00104D10">
        <w:rPr>
          <w:rFonts w:ascii="Calibri" w:hAnsi="Calibri" w:cs="Calibri"/>
          <w:sz w:val="22"/>
          <w:szCs w:val="22"/>
        </w:rPr>
        <w:t xml:space="preserve">of </w:t>
      </w:r>
      <w:r w:rsidR="006B34AB">
        <w:rPr>
          <w:rFonts w:ascii="Calibri" w:hAnsi="Calibri" w:cs="Calibri"/>
          <w:sz w:val="22"/>
          <w:szCs w:val="22"/>
        </w:rPr>
        <w:t>the Investment Manager</w:t>
      </w:r>
      <w:r w:rsidR="00346971">
        <w:rPr>
          <w:rFonts w:ascii="Calibri" w:hAnsi="Calibri" w:cs="Calibri"/>
          <w:sz w:val="22"/>
          <w:szCs w:val="22"/>
        </w:rPr>
        <w:t>,</w:t>
      </w:r>
      <w:r w:rsidRPr="00104D10">
        <w:rPr>
          <w:rFonts w:ascii="Calibri" w:hAnsi="Calibri" w:cs="Calibri"/>
          <w:sz w:val="22"/>
          <w:szCs w:val="22"/>
        </w:rPr>
        <w:t xml:space="preserve"> to the Board</w:t>
      </w:r>
      <w:r w:rsidR="00346971">
        <w:rPr>
          <w:rFonts w:ascii="Calibri" w:hAnsi="Calibri" w:cs="Calibri"/>
          <w:sz w:val="22"/>
          <w:szCs w:val="22"/>
        </w:rPr>
        <w:t xml:space="preserve"> as a non-executive director</w:t>
      </w:r>
      <w:r w:rsidRPr="00104D10">
        <w:rPr>
          <w:rFonts w:ascii="Calibri" w:hAnsi="Calibri" w:cs="Calibri"/>
          <w:sz w:val="22"/>
          <w:szCs w:val="22"/>
        </w:rPr>
        <w:t xml:space="preserve">. </w:t>
      </w:r>
      <w:r w:rsidR="00883A8C">
        <w:rPr>
          <w:rFonts w:ascii="Calibri" w:hAnsi="Calibri" w:cs="Calibri"/>
          <w:sz w:val="22"/>
          <w:szCs w:val="22"/>
        </w:rPr>
        <w:t>Ms. Coussin</w:t>
      </w:r>
      <w:r w:rsidR="00883A8C" w:rsidRPr="00104D10">
        <w:rPr>
          <w:rFonts w:ascii="Calibri" w:hAnsi="Calibri" w:cs="Calibri"/>
          <w:sz w:val="22"/>
          <w:szCs w:val="22"/>
        </w:rPr>
        <w:t xml:space="preserve"> </w:t>
      </w:r>
      <w:r w:rsidRPr="00104D10">
        <w:rPr>
          <w:rFonts w:ascii="Calibri" w:hAnsi="Calibri" w:cs="Calibri"/>
          <w:sz w:val="22"/>
          <w:szCs w:val="22"/>
        </w:rPr>
        <w:t xml:space="preserve">will join the Board with effect from </w:t>
      </w:r>
      <w:r w:rsidR="0061778C">
        <w:rPr>
          <w:rFonts w:ascii="Calibri" w:hAnsi="Calibri" w:cs="Calibri"/>
          <w:sz w:val="22"/>
          <w:szCs w:val="22"/>
        </w:rPr>
        <w:t>15 November 2024</w:t>
      </w:r>
      <w:r w:rsidRPr="00104D10">
        <w:rPr>
          <w:rFonts w:ascii="Calibri" w:hAnsi="Calibri" w:cs="Calibri"/>
          <w:sz w:val="22"/>
          <w:szCs w:val="22"/>
        </w:rPr>
        <w:t>.</w:t>
      </w:r>
    </w:p>
    <w:p w14:paraId="530CDC48" w14:textId="77777777" w:rsidR="00231BF5" w:rsidRPr="00104D10" w:rsidRDefault="00231BF5" w:rsidP="00780D24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F6B91B8" w14:textId="7D35D14C" w:rsidR="00231BF5" w:rsidRPr="00104D10" w:rsidRDefault="00231BF5" w:rsidP="00780D2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04D10">
        <w:rPr>
          <w:rFonts w:ascii="Calibri" w:hAnsi="Calibri" w:cs="Calibri"/>
          <w:sz w:val="22"/>
          <w:szCs w:val="22"/>
        </w:rPr>
        <w:t>Rupert Morley, Chairman of the Board, said: “</w:t>
      </w:r>
      <w:r w:rsidR="005C5BB0">
        <w:rPr>
          <w:rFonts w:ascii="Calibri" w:hAnsi="Calibri" w:cs="Calibri"/>
          <w:sz w:val="22"/>
          <w:szCs w:val="22"/>
        </w:rPr>
        <w:t>Nick has served on PSH’s board since its inception and o</w:t>
      </w:r>
      <w:r w:rsidRPr="00104D10">
        <w:rPr>
          <w:rFonts w:ascii="Calibri" w:hAnsi="Calibri" w:cs="Calibri"/>
          <w:sz w:val="22"/>
          <w:szCs w:val="22"/>
        </w:rPr>
        <w:t xml:space="preserve">n behalf of the </w:t>
      </w:r>
      <w:r w:rsidR="005C5BB0">
        <w:rPr>
          <w:rFonts w:ascii="Calibri" w:hAnsi="Calibri" w:cs="Calibri"/>
          <w:sz w:val="22"/>
          <w:szCs w:val="22"/>
        </w:rPr>
        <w:t xml:space="preserve">entire </w:t>
      </w:r>
      <w:r w:rsidRPr="00104D10">
        <w:rPr>
          <w:rFonts w:ascii="Calibri" w:hAnsi="Calibri" w:cs="Calibri"/>
          <w:sz w:val="22"/>
          <w:szCs w:val="22"/>
        </w:rPr>
        <w:t xml:space="preserve">Board, I would like to thank </w:t>
      </w:r>
      <w:r w:rsidR="005C5BB0">
        <w:rPr>
          <w:rFonts w:ascii="Calibri" w:hAnsi="Calibri" w:cs="Calibri"/>
          <w:sz w:val="22"/>
          <w:szCs w:val="22"/>
        </w:rPr>
        <w:t xml:space="preserve">him </w:t>
      </w:r>
      <w:r w:rsidRPr="00104D10">
        <w:rPr>
          <w:rFonts w:ascii="Calibri" w:hAnsi="Calibri" w:cs="Calibri"/>
          <w:sz w:val="22"/>
          <w:szCs w:val="22"/>
        </w:rPr>
        <w:t xml:space="preserve">for his </w:t>
      </w:r>
      <w:r w:rsidR="006E3E8C">
        <w:rPr>
          <w:rFonts w:ascii="Calibri" w:hAnsi="Calibri" w:cs="Calibri"/>
          <w:sz w:val="22"/>
          <w:szCs w:val="22"/>
        </w:rPr>
        <w:t xml:space="preserve">many </w:t>
      </w:r>
      <w:r w:rsidRPr="00104D10">
        <w:rPr>
          <w:rFonts w:ascii="Calibri" w:hAnsi="Calibri" w:cs="Calibri"/>
          <w:sz w:val="22"/>
          <w:szCs w:val="22"/>
        </w:rPr>
        <w:t>contributions</w:t>
      </w:r>
      <w:r w:rsidR="00086E78">
        <w:rPr>
          <w:rFonts w:ascii="Calibri" w:hAnsi="Calibri" w:cs="Calibri"/>
          <w:sz w:val="22"/>
          <w:szCs w:val="22"/>
        </w:rPr>
        <w:t xml:space="preserve"> </w:t>
      </w:r>
      <w:r w:rsidR="00047B4A">
        <w:rPr>
          <w:rFonts w:ascii="Calibri" w:hAnsi="Calibri" w:cs="Calibri"/>
          <w:sz w:val="22"/>
          <w:szCs w:val="22"/>
        </w:rPr>
        <w:t>over the years</w:t>
      </w:r>
      <w:r w:rsidRPr="00104D10">
        <w:rPr>
          <w:rFonts w:ascii="Calibri" w:hAnsi="Calibri" w:cs="Calibri"/>
          <w:sz w:val="22"/>
          <w:szCs w:val="22"/>
        </w:rPr>
        <w:t xml:space="preserve">. We are delighted to welcome Halit to the Board of PSH </w:t>
      </w:r>
      <w:r w:rsidR="002E5DE3">
        <w:rPr>
          <w:rFonts w:ascii="Calibri" w:hAnsi="Calibri" w:cs="Calibri"/>
          <w:sz w:val="22"/>
          <w:szCs w:val="22"/>
        </w:rPr>
        <w:t>and appreciate the valuable insights that she will bring to the Board</w:t>
      </w:r>
      <w:r w:rsidRPr="00104D10">
        <w:rPr>
          <w:rFonts w:ascii="Calibri" w:hAnsi="Calibri" w:cs="Calibri"/>
          <w:sz w:val="22"/>
          <w:szCs w:val="22"/>
        </w:rPr>
        <w:t>.</w:t>
      </w:r>
      <w:r w:rsidR="00F83F70" w:rsidRPr="00104D10">
        <w:rPr>
          <w:rFonts w:ascii="Calibri" w:hAnsi="Calibri" w:cs="Calibri"/>
          <w:sz w:val="22"/>
          <w:szCs w:val="22"/>
        </w:rPr>
        <w:t>”</w:t>
      </w:r>
    </w:p>
    <w:p w14:paraId="161F5D2F" w14:textId="77777777" w:rsidR="00B5426A" w:rsidRPr="00104D10" w:rsidRDefault="00B5426A" w:rsidP="00780D24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E28146E" w14:textId="15A6E0F9" w:rsidR="006D47BD" w:rsidRPr="006D47BD" w:rsidRDefault="006D47BD" w:rsidP="006D47BD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6D47BD">
        <w:rPr>
          <w:rFonts w:ascii="Calibri" w:hAnsi="Calibri" w:cs="Calibri"/>
          <w:sz w:val="22"/>
          <w:szCs w:val="22"/>
          <w:lang w:val="en-US"/>
        </w:rPr>
        <w:t xml:space="preserve">Halit Coussin serves as the Chief Legal Officer and Chief Compliance Officer of </w:t>
      </w:r>
      <w:r>
        <w:rPr>
          <w:rFonts w:ascii="Calibri" w:hAnsi="Calibri" w:cs="Calibri"/>
          <w:sz w:val="22"/>
          <w:szCs w:val="22"/>
          <w:lang w:val="en-US"/>
        </w:rPr>
        <w:t>the Investment Manager</w:t>
      </w:r>
      <w:r w:rsidRPr="006D47BD">
        <w:rPr>
          <w:rFonts w:ascii="Calibri" w:hAnsi="Calibri" w:cs="Calibri"/>
          <w:sz w:val="22"/>
          <w:szCs w:val="22"/>
          <w:lang w:val="en-US"/>
        </w:rPr>
        <w:t xml:space="preserve">. She is also a Director of Pershing Square Holdco GP, LLC, the general partner of the entity which indirectly owns </w:t>
      </w:r>
      <w:r>
        <w:rPr>
          <w:rFonts w:ascii="Calibri" w:hAnsi="Calibri" w:cs="Calibri"/>
          <w:sz w:val="22"/>
          <w:szCs w:val="22"/>
          <w:lang w:val="en-US"/>
        </w:rPr>
        <w:t>the Investment Manager</w:t>
      </w:r>
      <w:r w:rsidRPr="006D47BD">
        <w:rPr>
          <w:rFonts w:ascii="Calibri" w:hAnsi="Calibri" w:cs="Calibri"/>
          <w:sz w:val="22"/>
          <w:szCs w:val="22"/>
          <w:lang w:val="en-US"/>
        </w:rPr>
        <w:t xml:space="preserve">. Prior to joining </w:t>
      </w:r>
      <w:r>
        <w:rPr>
          <w:rFonts w:ascii="Calibri" w:hAnsi="Calibri" w:cs="Calibri"/>
          <w:sz w:val="22"/>
          <w:szCs w:val="22"/>
          <w:lang w:val="en-US"/>
        </w:rPr>
        <w:t>the Investment Manager</w:t>
      </w:r>
      <w:r w:rsidRPr="006D47BD">
        <w:rPr>
          <w:rFonts w:ascii="Calibri" w:hAnsi="Calibri" w:cs="Calibri"/>
          <w:sz w:val="22"/>
          <w:szCs w:val="22"/>
          <w:lang w:val="en-US"/>
        </w:rPr>
        <w:t xml:space="preserve"> in 2007, Ms. Coussin served as an associate attorney at Schulte, Roth &amp; Zabel LLP, where her practice focused on advising hedge fund managers on a variety of regulatory and compliance matters. Ms. Coussin received her LL.M. from New York University in 2000 and her LL.B. </w:t>
      </w:r>
      <w:r w:rsidRPr="006D47BD">
        <w:rPr>
          <w:rFonts w:ascii="Calibri" w:hAnsi="Calibri" w:cs="Calibri"/>
          <w:i/>
          <w:iCs/>
          <w:sz w:val="22"/>
          <w:szCs w:val="22"/>
          <w:lang w:val="en-US"/>
        </w:rPr>
        <w:t>magna cum laude</w:t>
      </w:r>
      <w:r w:rsidRPr="006D47BD">
        <w:rPr>
          <w:rFonts w:ascii="Calibri" w:hAnsi="Calibri" w:cs="Calibri"/>
          <w:sz w:val="22"/>
          <w:szCs w:val="22"/>
          <w:lang w:val="en-US"/>
        </w:rPr>
        <w:t xml:space="preserve"> from Tel Aviv University in 1998.</w:t>
      </w:r>
    </w:p>
    <w:p w14:paraId="3C2C3592" w14:textId="77777777" w:rsidR="006D47BD" w:rsidRDefault="006D47BD" w:rsidP="00780D24">
      <w:pPr>
        <w:spacing w:after="0" w:line="240" w:lineRule="auto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5B124937" w14:textId="576D5DD4" w:rsidR="00147318" w:rsidRDefault="00346971" w:rsidP="00780D24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346971">
        <w:rPr>
          <w:rFonts w:ascii="Calibri" w:hAnsi="Calibri" w:cs="Calibri"/>
          <w:sz w:val="22"/>
          <w:szCs w:val="22"/>
          <w:lang w:val="en-US"/>
        </w:rPr>
        <w:t>This announcement is released in compliance with UKLR 6.4.6 and there is no further information to be disclosed under the requirements of UKLR 6.4.8.</w:t>
      </w:r>
    </w:p>
    <w:p w14:paraId="2411DFEF" w14:textId="77777777" w:rsidR="00A05F2F" w:rsidRDefault="00A05F2F" w:rsidP="00780D24">
      <w:pPr>
        <w:spacing w:after="0" w:line="240" w:lineRule="auto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61318AED" w14:textId="748F6540" w:rsidR="00231BF5" w:rsidRPr="00104D10" w:rsidRDefault="00231BF5" w:rsidP="00780D24">
      <w:pPr>
        <w:spacing w:after="0" w:line="240" w:lineRule="auto"/>
        <w:rPr>
          <w:rFonts w:ascii="Calibri" w:hAnsi="Calibri" w:cs="Calibri"/>
          <w:b/>
          <w:bCs/>
          <w:sz w:val="22"/>
          <w:szCs w:val="22"/>
          <w:lang w:val="en-US"/>
        </w:rPr>
      </w:pPr>
      <w:r w:rsidRPr="00104D10">
        <w:rPr>
          <w:rFonts w:ascii="Calibri" w:hAnsi="Calibri" w:cs="Calibri"/>
          <w:b/>
          <w:bCs/>
          <w:sz w:val="22"/>
          <w:szCs w:val="22"/>
          <w:lang w:val="en-US"/>
        </w:rPr>
        <w:t>About Pershing Square Holdings, Ltd.</w:t>
      </w:r>
    </w:p>
    <w:p w14:paraId="44AB8BB3" w14:textId="77777777" w:rsidR="00231BF5" w:rsidRPr="00104D10" w:rsidRDefault="00231BF5" w:rsidP="00780D24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104D10">
        <w:rPr>
          <w:rFonts w:ascii="Calibri" w:hAnsi="Calibri" w:cs="Calibri"/>
          <w:sz w:val="22"/>
          <w:szCs w:val="22"/>
          <w:lang w:val="en-US"/>
        </w:rPr>
        <w:t>Pershing Square Holdings, Ltd. (LN:PSH) (LN:PSHD) (NA:PSH) is an investment holding company structured as a closed-ended fund.</w:t>
      </w:r>
    </w:p>
    <w:p w14:paraId="041B378F" w14:textId="77777777" w:rsidR="00231BF5" w:rsidRDefault="00231BF5" w:rsidP="00780D24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104D10">
        <w:rPr>
          <w:rFonts w:ascii="Calibri" w:hAnsi="Calibri" w:cs="Calibri"/>
          <w:sz w:val="22"/>
          <w:szCs w:val="22"/>
          <w:lang w:val="en-US"/>
        </w:rPr>
        <w:t>Category: (PSH:CorporateActions)</w:t>
      </w:r>
    </w:p>
    <w:p w14:paraId="33E880D3" w14:textId="77777777" w:rsidR="00104D10" w:rsidRPr="00104D10" w:rsidRDefault="00104D10" w:rsidP="00780D24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32F2126" w14:textId="77777777" w:rsidR="00231BF5" w:rsidRPr="00104D10" w:rsidRDefault="00231BF5" w:rsidP="00780D2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04D10">
        <w:rPr>
          <w:rFonts w:ascii="Calibri" w:hAnsi="Calibri" w:cs="Calibri"/>
          <w:b/>
          <w:bCs/>
          <w:sz w:val="22"/>
          <w:szCs w:val="22"/>
        </w:rPr>
        <w:t>Contacts</w:t>
      </w:r>
    </w:p>
    <w:p w14:paraId="62176B1F" w14:textId="77777777" w:rsidR="00231BF5" w:rsidRPr="00104D10" w:rsidRDefault="00231BF5" w:rsidP="00780D2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04D10">
        <w:rPr>
          <w:rFonts w:ascii="Calibri" w:hAnsi="Calibri" w:cs="Calibri"/>
          <w:b/>
          <w:bCs/>
          <w:sz w:val="22"/>
          <w:szCs w:val="22"/>
        </w:rPr>
        <w:t>Media</w:t>
      </w:r>
      <w:r w:rsidRPr="00104D10">
        <w:rPr>
          <w:rFonts w:ascii="Calibri" w:hAnsi="Calibri" w:cs="Calibri"/>
          <w:sz w:val="22"/>
          <w:szCs w:val="22"/>
        </w:rPr>
        <w:br/>
      </w:r>
      <w:r w:rsidRPr="00104D10">
        <w:rPr>
          <w:rFonts w:ascii="Calibri" w:hAnsi="Calibri" w:cs="Calibri"/>
          <w:b/>
          <w:bCs/>
          <w:sz w:val="22"/>
          <w:szCs w:val="22"/>
        </w:rPr>
        <w:t>Camarco</w:t>
      </w:r>
      <w:r w:rsidRPr="00104D10">
        <w:rPr>
          <w:rFonts w:ascii="Calibri" w:hAnsi="Calibri" w:cs="Calibri"/>
          <w:sz w:val="22"/>
          <w:szCs w:val="22"/>
        </w:rPr>
        <w:br/>
        <w:t>Ed Gascoigne-Pees / Julia Tilley +44 020 3781 8339,</w:t>
      </w:r>
    </w:p>
    <w:p w14:paraId="37756692" w14:textId="77777777" w:rsidR="00231BF5" w:rsidRPr="00104D10" w:rsidRDefault="00231BF5" w:rsidP="00780D2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04D10">
        <w:rPr>
          <w:rFonts w:ascii="Calibri" w:hAnsi="Calibri" w:cs="Calibri"/>
          <w:sz w:val="22"/>
          <w:szCs w:val="22"/>
        </w:rPr>
        <w:t> </w:t>
      </w:r>
      <w:hyperlink r:id="rId7" w:tgtFrame="_blank" w:history="1">
        <w:r w:rsidRPr="00104D10">
          <w:rPr>
            <w:rStyle w:val="Hyperlink"/>
            <w:rFonts w:ascii="Calibri" w:hAnsi="Calibri" w:cs="Calibri"/>
            <w:sz w:val="22"/>
            <w:szCs w:val="22"/>
          </w:rPr>
          <w:t>media-pershingsquareholdings@camarco.co.uk</w:t>
        </w:r>
      </w:hyperlink>
    </w:p>
    <w:p w14:paraId="2DECAE81" w14:textId="77777777" w:rsidR="00231BF5" w:rsidRPr="00104D10" w:rsidRDefault="00231BF5" w:rsidP="00780D24">
      <w:pPr>
        <w:rPr>
          <w:rFonts w:ascii="Calibri" w:hAnsi="Calibri" w:cs="Calibri"/>
          <w:sz w:val="22"/>
          <w:szCs w:val="22"/>
        </w:rPr>
      </w:pPr>
    </w:p>
    <w:p w14:paraId="25CA8E66" w14:textId="77777777" w:rsidR="007824DB" w:rsidRPr="00104D10" w:rsidRDefault="007824DB" w:rsidP="00780D24">
      <w:pPr>
        <w:rPr>
          <w:rFonts w:ascii="Calibri" w:hAnsi="Calibri" w:cs="Calibri"/>
          <w:sz w:val="22"/>
          <w:szCs w:val="22"/>
        </w:rPr>
      </w:pPr>
    </w:p>
    <w:sectPr w:rsidR="007824DB" w:rsidRPr="00104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F5"/>
    <w:rsid w:val="00042BF3"/>
    <w:rsid w:val="00047B4A"/>
    <w:rsid w:val="0008684D"/>
    <w:rsid w:val="00086E78"/>
    <w:rsid w:val="00104D10"/>
    <w:rsid w:val="00125999"/>
    <w:rsid w:val="00147318"/>
    <w:rsid w:val="001E6E2D"/>
    <w:rsid w:val="00231BF5"/>
    <w:rsid w:val="00255912"/>
    <w:rsid w:val="00273F85"/>
    <w:rsid w:val="002E5DE3"/>
    <w:rsid w:val="00346971"/>
    <w:rsid w:val="003947E1"/>
    <w:rsid w:val="00421E28"/>
    <w:rsid w:val="00447EE6"/>
    <w:rsid w:val="00576D33"/>
    <w:rsid w:val="00586169"/>
    <w:rsid w:val="005C5BB0"/>
    <w:rsid w:val="005F39E7"/>
    <w:rsid w:val="0061778C"/>
    <w:rsid w:val="006627EC"/>
    <w:rsid w:val="00667AF8"/>
    <w:rsid w:val="006B34AB"/>
    <w:rsid w:val="006D47BD"/>
    <w:rsid w:val="006E3E8C"/>
    <w:rsid w:val="00721C0F"/>
    <w:rsid w:val="00725880"/>
    <w:rsid w:val="00727268"/>
    <w:rsid w:val="00765E96"/>
    <w:rsid w:val="00780D24"/>
    <w:rsid w:val="007824DB"/>
    <w:rsid w:val="007F484B"/>
    <w:rsid w:val="0084347F"/>
    <w:rsid w:val="008468AA"/>
    <w:rsid w:val="00883A8C"/>
    <w:rsid w:val="008B4716"/>
    <w:rsid w:val="00923385"/>
    <w:rsid w:val="00960499"/>
    <w:rsid w:val="00986565"/>
    <w:rsid w:val="00994CE0"/>
    <w:rsid w:val="009C58E3"/>
    <w:rsid w:val="009F0B0C"/>
    <w:rsid w:val="00A05F2F"/>
    <w:rsid w:val="00AE066E"/>
    <w:rsid w:val="00AF76F1"/>
    <w:rsid w:val="00B2042D"/>
    <w:rsid w:val="00B5426A"/>
    <w:rsid w:val="00B60C68"/>
    <w:rsid w:val="00BB2C46"/>
    <w:rsid w:val="00BE03DD"/>
    <w:rsid w:val="00C41237"/>
    <w:rsid w:val="00CF5FCE"/>
    <w:rsid w:val="00D623D7"/>
    <w:rsid w:val="00D910A5"/>
    <w:rsid w:val="00DB52DA"/>
    <w:rsid w:val="00EC772A"/>
    <w:rsid w:val="00ED091C"/>
    <w:rsid w:val="00F83F70"/>
    <w:rsid w:val="00FC3B51"/>
    <w:rsid w:val="00FC3E4D"/>
    <w:rsid w:val="6EBF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24513"/>
  <w15:chartTrackingRefBased/>
  <w15:docId w15:val="{B2CC547C-BC1C-3A48-9AB0-78D2888D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BF5"/>
  </w:style>
  <w:style w:type="paragraph" w:styleId="Heading1">
    <w:name w:val="heading 1"/>
    <w:basedOn w:val="Normal"/>
    <w:next w:val="Normal"/>
    <w:link w:val="Heading1Char"/>
    <w:uiPriority w:val="9"/>
    <w:qFormat/>
    <w:rsid w:val="00231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B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B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B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B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B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B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1BF5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1B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1B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1BF5"/>
    <w:rPr>
      <w:sz w:val="20"/>
      <w:szCs w:val="20"/>
    </w:rPr>
  </w:style>
  <w:style w:type="paragraph" w:styleId="Revision">
    <w:name w:val="Revision"/>
    <w:hidden/>
    <w:uiPriority w:val="99"/>
    <w:semiHidden/>
    <w:rsid w:val="00C4123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7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edia-pershingsquareholdings@camarco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35e66-fa00-45e4-a283-66411439d232" xsi:nil="true"/>
    <fa465a1a12214e15957d184dac96a5f5 xmlns="4d506864-2ae5-4ae7-a6db-ef7df8b0898b">
      <Terms xmlns="http://schemas.microsoft.com/office/infopath/2007/PartnerControls"/>
    </fa465a1a12214e15957d184dac96a5f5>
    <mf469811ffca4c69bad02c47da7ff1fe xmlns="4d506864-2ae5-4ae7-a6db-ef7df8b0898b">
      <Terms xmlns="http://schemas.microsoft.com/office/infopath/2007/PartnerControls"/>
    </mf469811ffca4c69bad02c47da7ff1fe>
    <Status xmlns="f28da783-63a1-426f-b238-ea4e597e57f3">New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3391F8418574FB05216DFD6E39F3B" ma:contentTypeVersion="13" ma:contentTypeDescription="Create a new document." ma:contentTypeScope="" ma:versionID="ee96b643b2e707fb7f3d5666d7c7eb66">
  <xsd:schema xmlns:xsd="http://www.w3.org/2001/XMLSchema" xmlns:xs="http://www.w3.org/2001/XMLSchema" xmlns:p="http://schemas.microsoft.com/office/2006/metadata/properties" xmlns:ns2="4d506864-2ae5-4ae7-a6db-ef7df8b0898b" xmlns:ns3="f28da783-63a1-426f-b238-ea4e597e57f3" xmlns:ns4="5b535e66-fa00-45e4-a283-66411439d232" targetNamespace="http://schemas.microsoft.com/office/2006/metadata/properties" ma:root="true" ma:fieldsID="09db0f71576021b612a32fddd928fd59" ns2:_="" ns3:_="" ns4:_="">
    <xsd:import namespace="4d506864-2ae5-4ae7-a6db-ef7df8b0898b"/>
    <xsd:import namespace="f28da783-63a1-426f-b238-ea4e597e57f3"/>
    <xsd:import namespace="5b535e66-fa00-45e4-a283-66411439d232"/>
    <xsd:element name="properties">
      <xsd:complexType>
        <xsd:sequence>
          <xsd:element name="documentManagement">
            <xsd:complexType>
              <xsd:all>
                <xsd:element ref="ns2:fa465a1a12214e15957d184dac96a5f5" minOccurs="0"/>
                <xsd:element ref="ns2:mf469811ffca4c69bad02c47da7ff1fe" minOccurs="0"/>
                <xsd:element ref="ns3:MediaServiceKeyPoints" minOccurs="0"/>
                <xsd:element ref="ns4:TaxCatchAll" minOccurs="0"/>
                <xsd:element ref="ns3:Status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06864-2ae5-4ae7-a6db-ef7df8b0898b" elementFormDefault="qualified">
    <xsd:import namespace="http://schemas.microsoft.com/office/2006/documentManagement/types"/>
    <xsd:import namespace="http://schemas.microsoft.com/office/infopath/2007/PartnerControls"/>
    <xsd:element name="fa465a1a12214e15957d184dac96a5f5" ma:index="8" nillable="true" ma:taxonomy="true" ma:internalName="fa465a1a12214e15957d184dac96a5f5" ma:taxonomyFieldName="Document_x0020_Type" ma:displayName="Document Type" ma:default="" ma:fieldId="{fa465a1a-1221-4e15-957d-184dac96a5f5}" ma:sspId="09d0c549-7865-4361-91a0-0042234db7d7" ma:termSetId="e3594aa2-f9ce-4e01-893c-4d87cc4f8b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469811ffca4c69bad02c47da7ff1fe" ma:index="9" nillable="true" ma:taxonomy="true" ma:internalName="mf469811ffca4c69bad02c47da7ff1fe" ma:taxonomyFieldName="Sector" ma:displayName="Sector" ma:default="" ma:fieldId="{6f469811-ffca-4c69-bad0-2c47da7ff1fe}" ma:sspId="09d0c549-7865-4361-91a0-0042234db7d7" ma:termSetId="acdf9d96-bfae-47d9-920d-4ab0044063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da783-63a1-426f-b238-ea4e597e57f3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4" nillable="true" ma:displayName="Status" ma:default="New" ma:format="Dropdown" ma:internalName="Status">
      <xsd:simpleType>
        <xsd:restriction base="dms:Choice">
          <xsd:enumeration value="New"/>
          <xsd:enumeration value="Draft"/>
          <xsd:enumeration value="Ready for review"/>
          <xsd:enumeration value="Fi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35e66-fa00-45e4-a283-66411439d23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ccd430-c405-41dd-89b1-99be69efb590}" ma:internalName="TaxCatchAll" ma:showField="CatchAllData" ma:web="5b535e66-fa00-45e4-a283-66411439d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9D390B-617C-46E9-8E36-8E5B69FFA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0DDD9-3260-4458-AA94-4D3D777785FC}">
  <ds:schemaRefs>
    <ds:schemaRef ds:uri="http://schemas.microsoft.com/office/2006/metadata/properties"/>
    <ds:schemaRef ds:uri="http://schemas.microsoft.com/office/infopath/2007/PartnerControls"/>
    <ds:schemaRef ds:uri="5b535e66-fa00-45e4-a283-66411439d232"/>
    <ds:schemaRef ds:uri="4d506864-2ae5-4ae7-a6db-ef7df8b0898b"/>
    <ds:schemaRef ds:uri="f28da783-63a1-426f-b238-ea4e597e57f3"/>
  </ds:schemaRefs>
</ds:datastoreItem>
</file>

<file path=customXml/itemProps3.xml><?xml version="1.0" encoding="utf-8"?>
<ds:datastoreItem xmlns:ds="http://schemas.openxmlformats.org/officeDocument/2006/customXml" ds:itemID="{0D0B9954-7B36-4308-A5C6-C08797303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06864-2ae5-4ae7-a6db-ef7df8b0898b"/>
    <ds:schemaRef ds:uri="f28da783-63a1-426f-b238-ea4e597e57f3"/>
    <ds:schemaRef ds:uri="5b535e66-fa00-45e4-a283-66411439d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636ce16-9a7a-40b7-b9df-e0866c1045f4}" enabled="1" method="Standard" siteId="{103e854c-d5c8-41b6-b343-6f6e0ff67a6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Mclarnon, Aoife</dc:creator>
  <cp:keywords/>
  <dc:description/>
  <cp:lastModifiedBy>Francis McGill</cp:lastModifiedBy>
  <cp:revision>4</cp:revision>
  <dcterms:created xsi:type="dcterms:W3CDTF">2024-11-08T02:14:00Z</dcterms:created>
  <dcterms:modified xsi:type="dcterms:W3CDTF">2024-11-08T02:20:00Z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0x01010018F3391F8418574FB05216DFD6E39F3B</vt:lpwstr>
  </property>
  <property fmtid="{D5CDD505-2E9C-101B-9397-08002B2CF9AE}" pid="3" name="Document Type">
    <vt:lpwstr/>
  </property>
  <property fmtid="{D5CDD505-2E9C-101B-9397-08002B2CF9AE}" pid="4" name="Sector">
    <vt:lpwstr/>
  </property>
</Properties>
</file>