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1F" w:rsidRPr="00DA29EA" w:rsidRDefault="00AA1B3C" w:rsidP="0007651F">
      <w:pPr>
        <w:spacing w:line="240" w:lineRule="auto"/>
        <w:jc w:val="center"/>
        <w:rPr>
          <w:b/>
          <w:color w:val="000000"/>
          <w:kern w:val="20"/>
          <w:sz w:val="28"/>
          <w:szCs w:val="24"/>
          <w:lang w:val="en-US" w:eastAsia="en-GB"/>
        </w:rPr>
      </w:pPr>
      <w:bookmarkStart w:id="0" w:name="_GoBack"/>
      <w:bookmarkEnd w:id="0"/>
      <w:r w:rsidRPr="00DA29EA">
        <w:rPr>
          <w:b/>
          <w:color w:val="000000"/>
          <w:kern w:val="20"/>
          <w:sz w:val="28"/>
          <w:szCs w:val="24"/>
          <w:lang w:val="en-US" w:eastAsia="en-GB"/>
        </w:rPr>
        <w:t>Disclosure of Inside Information</w:t>
      </w:r>
    </w:p>
    <w:p w:rsidR="0007651F" w:rsidRPr="00DA29EA" w:rsidRDefault="0007651F" w:rsidP="0007651F">
      <w:pPr>
        <w:spacing w:line="240" w:lineRule="auto"/>
        <w:jc w:val="center"/>
        <w:rPr>
          <w:b/>
          <w:color w:val="000000"/>
          <w:kern w:val="20"/>
          <w:sz w:val="28"/>
          <w:szCs w:val="24"/>
          <w:lang w:val="en-US" w:eastAsia="en-GB"/>
        </w:rPr>
      </w:pPr>
    </w:p>
    <w:p w:rsidR="0007651F" w:rsidRPr="00AA1B3C" w:rsidRDefault="00AA1B3C" w:rsidP="0007651F">
      <w:pPr>
        <w:pStyle w:val="HTMLPreformatted"/>
        <w:adjustRightInd/>
        <w:spacing w:line="240" w:lineRule="auto"/>
        <w:jc w:val="center"/>
        <w:rPr>
          <w:rFonts w:ascii="Arial" w:eastAsia="Arial" w:hAnsi="Arial"/>
          <w:b/>
          <w:szCs w:val="24"/>
        </w:rPr>
      </w:pPr>
      <w:r w:rsidRPr="00DA29EA">
        <w:rPr>
          <w:rFonts w:ascii="Arial" w:eastAsia="Arial" w:hAnsi="Arial"/>
          <w:b/>
          <w:szCs w:val="24"/>
        </w:rPr>
        <w:t xml:space="preserve">Under </w:t>
      </w:r>
      <w:r w:rsidR="0007651F" w:rsidRPr="00DA29EA">
        <w:rPr>
          <w:rFonts w:ascii="Arial" w:eastAsia="Arial" w:hAnsi="Arial"/>
          <w:b/>
          <w:szCs w:val="24"/>
        </w:rPr>
        <w:t xml:space="preserve">Art. 17 </w:t>
      </w:r>
      <w:r w:rsidRPr="00DA29EA">
        <w:rPr>
          <w:rFonts w:ascii="Arial" w:eastAsia="Arial" w:hAnsi="Arial"/>
          <w:b/>
          <w:szCs w:val="24"/>
        </w:rPr>
        <w:t>para</w:t>
      </w:r>
      <w:r w:rsidR="0007651F" w:rsidRPr="00DA29EA">
        <w:rPr>
          <w:rFonts w:ascii="Arial" w:eastAsia="Arial" w:hAnsi="Arial"/>
          <w:b/>
          <w:szCs w:val="24"/>
        </w:rPr>
        <w:t xml:space="preserve">. </w:t>
      </w:r>
      <w:r w:rsidR="0007651F" w:rsidRPr="00AA1B3C">
        <w:rPr>
          <w:rFonts w:ascii="Arial" w:eastAsia="Arial" w:hAnsi="Arial"/>
          <w:b/>
          <w:szCs w:val="24"/>
        </w:rPr>
        <w:t xml:space="preserve">1 </w:t>
      </w:r>
      <w:r w:rsidRPr="00AA1B3C">
        <w:rPr>
          <w:rFonts w:ascii="Arial" w:eastAsia="Arial" w:hAnsi="Arial"/>
          <w:b/>
          <w:szCs w:val="24"/>
        </w:rPr>
        <w:t xml:space="preserve">of the market abuse directive </w:t>
      </w:r>
      <w:r w:rsidR="0007651F" w:rsidRPr="00AA1B3C">
        <w:rPr>
          <w:rFonts w:ascii="Arial" w:eastAsia="Arial" w:hAnsi="Arial"/>
          <w:b/>
          <w:szCs w:val="24"/>
        </w:rPr>
        <w:t>(</w:t>
      </w:r>
      <w:r w:rsidRPr="00AA1B3C">
        <w:rPr>
          <w:rFonts w:ascii="Arial" w:eastAsia="Arial" w:hAnsi="Arial"/>
          <w:b/>
          <w:szCs w:val="24"/>
        </w:rPr>
        <w:t xml:space="preserve">Directive </w:t>
      </w:r>
      <w:r w:rsidR="0007651F" w:rsidRPr="00AA1B3C">
        <w:rPr>
          <w:rFonts w:ascii="Arial" w:eastAsia="Arial" w:hAnsi="Arial"/>
          <w:b/>
          <w:szCs w:val="24"/>
        </w:rPr>
        <w:t>(EU) N</w:t>
      </w:r>
      <w:r>
        <w:rPr>
          <w:rFonts w:ascii="Arial" w:eastAsia="Arial" w:hAnsi="Arial"/>
          <w:b/>
          <w:szCs w:val="24"/>
        </w:rPr>
        <w:t>o</w:t>
      </w:r>
      <w:r w:rsidR="0007651F" w:rsidRPr="00AA1B3C">
        <w:rPr>
          <w:rFonts w:ascii="Arial" w:eastAsia="Arial" w:hAnsi="Arial"/>
          <w:b/>
          <w:szCs w:val="24"/>
        </w:rPr>
        <w:t>. 596/2014)</w:t>
      </w:r>
    </w:p>
    <w:p w:rsidR="0007651F" w:rsidRPr="00AA1B3C" w:rsidRDefault="0007651F" w:rsidP="0007651F">
      <w:pPr>
        <w:pStyle w:val="HTMLPreformatted"/>
        <w:adjustRightInd/>
        <w:spacing w:line="240" w:lineRule="auto"/>
        <w:rPr>
          <w:rFonts w:ascii="Arial" w:eastAsia="Arial" w:hAnsi="Arial"/>
          <w:b/>
          <w:szCs w:val="24"/>
        </w:rPr>
      </w:pPr>
    </w:p>
    <w:p w:rsidR="0007651F" w:rsidRPr="00AA1B3C" w:rsidRDefault="0007651F" w:rsidP="0007651F">
      <w:pPr>
        <w:pStyle w:val="HTMLPreformatted"/>
        <w:adjustRightInd/>
        <w:spacing w:line="240" w:lineRule="auto"/>
        <w:rPr>
          <w:rFonts w:ascii="Arial" w:eastAsia="Arial" w:hAnsi="Arial"/>
          <w:i/>
          <w:szCs w:val="24"/>
        </w:rPr>
      </w:pPr>
    </w:p>
    <w:p w:rsidR="0007651F" w:rsidRPr="00AA1B3C" w:rsidRDefault="0007651F" w:rsidP="0007651F">
      <w:pPr>
        <w:pStyle w:val="HTMLPreformatted"/>
        <w:adjustRightInd/>
        <w:spacing w:line="240" w:lineRule="auto"/>
        <w:rPr>
          <w:rFonts w:ascii="Arial" w:eastAsia="Arial" w:hAnsi="Arial"/>
          <w:i/>
          <w:szCs w:val="24"/>
        </w:rPr>
      </w:pPr>
    </w:p>
    <w:p w:rsidR="00EF5AEA" w:rsidRPr="00AA1B3C" w:rsidRDefault="00372B02" w:rsidP="0007651F">
      <w:pPr>
        <w:pStyle w:val="HTMLPreformatted"/>
        <w:adjustRightInd/>
        <w:spacing w:line="240" w:lineRule="auto"/>
        <w:rPr>
          <w:rFonts w:ascii="Arial" w:eastAsia="Arial" w:hAnsi="Arial"/>
          <w:b/>
          <w:szCs w:val="24"/>
        </w:rPr>
      </w:pPr>
      <w:r w:rsidRPr="00AA1B3C">
        <w:rPr>
          <w:rFonts w:ascii="Arial" w:eastAsia="Arial" w:hAnsi="Arial"/>
          <w:b/>
          <w:szCs w:val="24"/>
        </w:rPr>
        <w:t>SHOP APOTHEKE EUROPE N.V.</w:t>
      </w:r>
      <w:r w:rsidR="00EF5AEA" w:rsidRPr="00AA1B3C">
        <w:rPr>
          <w:rFonts w:ascii="Arial" w:eastAsia="Arial" w:hAnsi="Arial"/>
          <w:b/>
          <w:szCs w:val="24"/>
        </w:rPr>
        <w:t>: Stefan Feltens</w:t>
      </w:r>
      <w:r w:rsidR="00AA1B3C" w:rsidRPr="00AA1B3C">
        <w:rPr>
          <w:rFonts w:ascii="Arial" w:eastAsia="Arial" w:hAnsi="Arial"/>
          <w:b/>
          <w:szCs w:val="24"/>
        </w:rPr>
        <w:t xml:space="preserve"> to strengthen m</w:t>
      </w:r>
      <w:r w:rsidR="00EF5AEA" w:rsidRPr="00AA1B3C">
        <w:rPr>
          <w:rFonts w:ascii="Arial" w:eastAsia="Arial" w:hAnsi="Arial"/>
          <w:b/>
          <w:szCs w:val="24"/>
        </w:rPr>
        <w:t>anagement</w:t>
      </w:r>
      <w:r w:rsidR="00AA1B3C" w:rsidRPr="00AA1B3C">
        <w:rPr>
          <w:rFonts w:ascii="Arial" w:eastAsia="Arial" w:hAnsi="Arial"/>
          <w:b/>
          <w:szCs w:val="24"/>
        </w:rPr>
        <w:t xml:space="preserve"> t</w:t>
      </w:r>
      <w:r w:rsidR="00EF5AEA" w:rsidRPr="00AA1B3C">
        <w:rPr>
          <w:rFonts w:ascii="Arial" w:eastAsia="Arial" w:hAnsi="Arial"/>
          <w:b/>
          <w:szCs w:val="24"/>
        </w:rPr>
        <w:t xml:space="preserve">eam </w:t>
      </w:r>
      <w:r w:rsidR="00AA1B3C" w:rsidRPr="00AA1B3C">
        <w:rPr>
          <w:rFonts w:ascii="Arial" w:eastAsia="Arial" w:hAnsi="Arial"/>
          <w:b/>
          <w:szCs w:val="24"/>
        </w:rPr>
        <w:t xml:space="preserve">with immediate effect; will </w:t>
      </w:r>
      <w:r w:rsidR="00513782">
        <w:rPr>
          <w:rFonts w:ascii="Arial" w:eastAsia="Arial" w:hAnsi="Arial"/>
          <w:b/>
          <w:szCs w:val="24"/>
        </w:rPr>
        <w:t>succeed</w:t>
      </w:r>
      <w:r w:rsidR="00AA1B3C" w:rsidRPr="00AA1B3C">
        <w:rPr>
          <w:rFonts w:ascii="Arial" w:eastAsia="Arial" w:hAnsi="Arial"/>
          <w:b/>
          <w:szCs w:val="24"/>
        </w:rPr>
        <w:t xml:space="preserve"> </w:t>
      </w:r>
      <w:r w:rsidR="005F06D9" w:rsidRPr="00AA1B3C">
        <w:rPr>
          <w:rFonts w:ascii="Arial" w:eastAsia="Arial" w:hAnsi="Arial"/>
          <w:b/>
          <w:szCs w:val="24"/>
        </w:rPr>
        <w:t>Michael Köhler</w:t>
      </w:r>
      <w:r w:rsidRPr="00AA1B3C">
        <w:rPr>
          <w:rFonts w:ascii="Arial" w:eastAsia="Arial" w:hAnsi="Arial"/>
          <w:b/>
          <w:szCs w:val="24"/>
        </w:rPr>
        <w:t>,</w:t>
      </w:r>
      <w:r w:rsidR="00AA1B3C" w:rsidRPr="00AA1B3C">
        <w:rPr>
          <w:rFonts w:ascii="Arial" w:eastAsia="Arial" w:hAnsi="Arial"/>
          <w:b/>
          <w:szCs w:val="24"/>
        </w:rPr>
        <w:t xml:space="preserve"> who will resign as chair of the managing board for personal reasons as of </w:t>
      </w:r>
      <w:r w:rsidRPr="00AA1B3C">
        <w:rPr>
          <w:rFonts w:ascii="Arial" w:eastAsia="Arial" w:hAnsi="Arial"/>
          <w:b/>
          <w:szCs w:val="24"/>
        </w:rPr>
        <w:t>31 De</w:t>
      </w:r>
      <w:r w:rsidR="00AA1B3C">
        <w:rPr>
          <w:rFonts w:ascii="Arial" w:eastAsia="Arial" w:hAnsi="Arial"/>
          <w:b/>
          <w:szCs w:val="24"/>
        </w:rPr>
        <w:t>c</w:t>
      </w:r>
      <w:r w:rsidRPr="00AA1B3C">
        <w:rPr>
          <w:rFonts w:ascii="Arial" w:eastAsia="Arial" w:hAnsi="Arial"/>
          <w:b/>
          <w:szCs w:val="24"/>
        </w:rPr>
        <w:t>ember 2018.</w:t>
      </w:r>
    </w:p>
    <w:p w:rsidR="00EF5AEA" w:rsidRPr="00AA1B3C" w:rsidRDefault="00EF5AEA" w:rsidP="0007651F">
      <w:pPr>
        <w:pStyle w:val="HTMLPreformatted"/>
        <w:adjustRightInd/>
        <w:spacing w:line="240" w:lineRule="auto"/>
        <w:rPr>
          <w:rFonts w:ascii="Arial" w:eastAsia="Arial" w:hAnsi="Arial"/>
          <w:szCs w:val="24"/>
        </w:rPr>
      </w:pPr>
    </w:p>
    <w:p w:rsidR="009728CA" w:rsidRPr="004444C9" w:rsidRDefault="0005228F" w:rsidP="0007651F">
      <w:pPr>
        <w:pStyle w:val="HTMLPreformatted"/>
        <w:adjustRightInd/>
        <w:spacing w:line="240" w:lineRule="auto"/>
        <w:rPr>
          <w:rFonts w:ascii="Arial" w:eastAsia="Arial" w:hAnsi="Arial"/>
          <w:szCs w:val="24"/>
          <w:lang w:val="en-GB"/>
        </w:rPr>
      </w:pPr>
      <w:r w:rsidRPr="004444C9">
        <w:rPr>
          <w:rFonts w:ascii="Arial" w:eastAsia="Arial" w:hAnsi="Arial"/>
          <w:szCs w:val="24"/>
          <w:lang w:val="en-GB"/>
        </w:rPr>
        <w:t xml:space="preserve">Venlo, 17 </w:t>
      </w:r>
      <w:r w:rsidR="009728CA" w:rsidRPr="004444C9">
        <w:rPr>
          <w:rFonts w:ascii="Arial" w:eastAsia="Arial" w:hAnsi="Arial"/>
          <w:szCs w:val="24"/>
          <w:lang w:val="en-GB"/>
        </w:rPr>
        <w:t xml:space="preserve">September 2018. </w:t>
      </w:r>
    </w:p>
    <w:p w:rsidR="00DA29EA" w:rsidRDefault="00DA29EA" w:rsidP="00513782">
      <w:pPr>
        <w:pStyle w:val="HTMLPreformatted"/>
        <w:adjustRightInd/>
        <w:spacing w:line="240" w:lineRule="auto"/>
        <w:rPr>
          <w:rFonts w:ascii="Arial" w:eastAsia="Arial" w:hAnsi="Arial"/>
          <w:szCs w:val="24"/>
        </w:rPr>
      </w:pPr>
    </w:p>
    <w:p w:rsidR="00513782" w:rsidRPr="00513782" w:rsidRDefault="00AA1B3C" w:rsidP="00513782">
      <w:pPr>
        <w:pStyle w:val="HTMLPreformatted"/>
        <w:adjustRightInd/>
        <w:spacing w:line="240" w:lineRule="auto"/>
        <w:rPr>
          <w:rFonts w:ascii="Arial" w:eastAsia="Arial" w:hAnsi="Arial"/>
          <w:szCs w:val="24"/>
        </w:rPr>
      </w:pPr>
      <w:r w:rsidRPr="00AA1B3C">
        <w:rPr>
          <w:rFonts w:ascii="Arial" w:eastAsia="Arial" w:hAnsi="Arial"/>
          <w:szCs w:val="24"/>
        </w:rPr>
        <w:t xml:space="preserve">The leading online pharmacy in continental Europe, </w:t>
      </w:r>
      <w:r w:rsidR="005F5F7D" w:rsidRPr="00AA1B3C">
        <w:rPr>
          <w:rFonts w:ascii="Arial" w:eastAsia="Arial" w:hAnsi="Arial"/>
          <w:szCs w:val="24"/>
        </w:rPr>
        <w:t xml:space="preserve">SHOP APOTHEKE EUROPE </w:t>
      </w:r>
      <w:r w:rsidR="00A1061B" w:rsidRPr="00AA1B3C">
        <w:rPr>
          <w:rFonts w:ascii="Arial" w:eastAsia="Arial" w:hAnsi="Arial"/>
          <w:szCs w:val="24"/>
        </w:rPr>
        <w:t>N</w:t>
      </w:r>
      <w:r w:rsidR="00EA0BFA" w:rsidRPr="00AA1B3C">
        <w:rPr>
          <w:rFonts w:ascii="Arial" w:eastAsia="Arial" w:hAnsi="Arial"/>
          <w:szCs w:val="24"/>
        </w:rPr>
        <w:t>.V.</w:t>
      </w:r>
      <w:r w:rsidR="00470F60">
        <w:rPr>
          <w:rFonts w:ascii="Arial" w:eastAsia="Arial" w:hAnsi="Arial"/>
          <w:szCs w:val="24"/>
        </w:rPr>
        <w:t>,</w:t>
      </w:r>
      <w:r w:rsidR="00EA0BFA" w:rsidRPr="00AA1B3C">
        <w:rPr>
          <w:rFonts w:ascii="Arial" w:eastAsia="Arial" w:hAnsi="Arial"/>
          <w:szCs w:val="24"/>
        </w:rPr>
        <w:t xml:space="preserve"> </w:t>
      </w:r>
      <w:r w:rsidRPr="00AA1B3C">
        <w:rPr>
          <w:rFonts w:ascii="Arial" w:eastAsia="Arial" w:hAnsi="Arial"/>
          <w:szCs w:val="24"/>
        </w:rPr>
        <w:t>is in the process of stren</w:t>
      </w:r>
      <w:r w:rsidR="005D6FF2">
        <w:rPr>
          <w:rFonts w:ascii="Arial" w:eastAsia="Arial" w:hAnsi="Arial"/>
          <w:szCs w:val="24"/>
        </w:rPr>
        <w:t>g</w:t>
      </w:r>
      <w:r w:rsidRPr="00AA1B3C">
        <w:rPr>
          <w:rFonts w:ascii="Arial" w:eastAsia="Arial" w:hAnsi="Arial"/>
          <w:szCs w:val="24"/>
        </w:rPr>
        <w:t>thening its m</w:t>
      </w:r>
      <w:r w:rsidR="00EA0BFA" w:rsidRPr="00AA1B3C">
        <w:rPr>
          <w:rFonts w:ascii="Arial" w:eastAsia="Arial" w:hAnsi="Arial"/>
          <w:szCs w:val="24"/>
        </w:rPr>
        <w:t>anagement</w:t>
      </w:r>
      <w:r w:rsidR="00A1061B" w:rsidRPr="00AA1B3C">
        <w:rPr>
          <w:rFonts w:ascii="Arial" w:eastAsia="Arial" w:hAnsi="Arial"/>
          <w:szCs w:val="24"/>
        </w:rPr>
        <w:t xml:space="preserve">, </w:t>
      </w:r>
      <w:r w:rsidRPr="00AA1B3C">
        <w:rPr>
          <w:rFonts w:ascii="Arial" w:eastAsia="Arial" w:hAnsi="Arial"/>
          <w:szCs w:val="24"/>
        </w:rPr>
        <w:t>in order to</w:t>
      </w:r>
      <w:r w:rsidR="00470F60">
        <w:rPr>
          <w:rFonts w:ascii="Arial" w:eastAsia="Arial" w:hAnsi="Arial"/>
          <w:szCs w:val="24"/>
        </w:rPr>
        <w:t xml:space="preserve"> </w:t>
      </w:r>
      <w:r w:rsidR="0005228F">
        <w:rPr>
          <w:rFonts w:ascii="Arial" w:eastAsia="Arial" w:hAnsi="Arial"/>
          <w:szCs w:val="24"/>
        </w:rPr>
        <w:t>support its</w:t>
      </w:r>
      <w:r w:rsidR="00470F60">
        <w:rPr>
          <w:rFonts w:ascii="Arial" w:eastAsia="Arial" w:hAnsi="Arial"/>
          <w:szCs w:val="24"/>
        </w:rPr>
        <w:t xml:space="preserve"> further</w:t>
      </w:r>
      <w:r w:rsidR="0005228F">
        <w:rPr>
          <w:rFonts w:ascii="Arial" w:eastAsia="Arial" w:hAnsi="Arial"/>
          <w:szCs w:val="24"/>
        </w:rPr>
        <w:t xml:space="preserve"> European</w:t>
      </w:r>
      <w:r w:rsidR="00470F60">
        <w:rPr>
          <w:rFonts w:ascii="Arial" w:eastAsia="Arial" w:hAnsi="Arial"/>
          <w:szCs w:val="24"/>
        </w:rPr>
        <w:t xml:space="preserve"> expansion</w:t>
      </w:r>
      <w:r w:rsidR="009728CA" w:rsidRPr="00AA1B3C">
        <w:rPr>
          <w:rFonts w:ascii="Arial" w:eastAsia="Arial" w:hAnsi="Arial"/>
          <w:szCs w:val="24"/>
        </w:rPr>
        <w:t xml:space="preserve">. </w:t>
      </w:r>
      <w:r w:rsidR="00470F60">
        <w:rPr>
          <w:rFonts w:ascii="Arial" w:eastAsia="Arial" w:hAnsi="Arial"/>
          <w:szCs w:val="24"/>
        </w:rPr>
        <w:t>The supervisory board has affirmed the r</w:t>
      </w:r>
      <w:r w:rsidR="00A75B28">
        <w:rPr>
          <w:rFonts w:ascii="Arial" w:eastAsia="Arial" w:hAnsi="Arial"/>
          <w:szCs w:val="24"/>
        </w:rPr>
        <w:t>esolution of the managing board</w:t>
      </w:r>
      <w:r w:rsidR="00470F60">
        <w:rPr>
          <w:rFonts w:ascii="Arial" w:eastAsia="Arial" w:hAnsi="Arial"/>
          <w:szCs w:val="24"/>
        </w:rPr>
        <w:t xml:space="preserve"> to appoint</w:t>
      </w:r>
      <w:r w:rsidR="009728CA" w:rsidRPr="00470F60">
        <w:rPr>
          <w:rFonts w:ascii="Arial" w:eastAsia="Arial" w:hAnsi="Arial"/>
          <w:szCs w:val="24"/>
        </w:rPr>
        <w:t xml:space="preserve"> Stefan Feltens </w:t>
      </w:r>
      <w:r w:rsidR="005F06D9" w:rsidRPr="00470F60">
        <w:rPr>
          <w:rFonts w:ascii="Arial" w:eastAsia="Arial" w:hAnsi="Arial"/>
          <w:szCs w:val="24"/>
        </w:rPr>
        <w:t>(</w:t>
      </w:r>
      <w:r w:rsidR="0021497B" w:rsidRPr="00470F60">
        <w:rPr>
          <w:rFonts w:ascii="Arial" w:eastAsia="Arial" w:hAnsi="Arial"/>
          <w:szCs w:val="24"/>
        </w:rPr>
        <w:t>54</w:t>
      </w:r>
      <w:r w:rsidR="005F06D9" w:rsidRPr="00470F60">
        <w:rPr>
          <w:rFonts w:ascii="Arial" w:eastAsia="Arial" w:hAnsi="Arial"/>
          <w:szCs w:val="24"/>
        </w:rPr>
        <w:t>)</w:t>
      </w:r>
      <w:r w:rsidR="00470F60">
        <w:rPr>
          <w:rFonts w:ascii="Arial" w:eastAsia="Arial" w:hAnsi="Arial"/>
          <w:szCs w:val="24"/>
        </w:rPr>
        <w:t xml:space="preserve"> </w:t>
      </w:r>
      <w:r w:rsidR="00470F60" w:rsidRPr="00470F60">
        <w:rPr>
          <w:rFonts w:ascii="Arial" w:eastAsia="Arial" w:hAnsi="Arial"/>
          <w:szCs w:val="24"/>
        </w:rPr>
        <w:t xml:space="preserve">as </w:t>
      </w:r>
      <w:r w:rsidR="00470F60">
        <w:rPr>
          <w:rFonts w:ascii="Arial" w:eastAsia="Arial" w:hAnsi="Arial"/>
          <w:szCs w:val="24"/>
        </w:rPr>
        <w:t xml:space="preserve">Manager of Purchasing and Human Resources with immediate effect </w:t>
      </w:r>
      <w:r w:rsidR="00A75B28">
        <w:rPr>
          <w:rFonts w:ascii="Arial" w:eastAsia="Arial" w:hAnsi="Arial"/>
          <w:szCs w:val="24"/>
        </w:rPr>
        <w:t>a</w:t>
      </w:r>
      <w:r w:rsidR="009728CA" w:rsidRPr="00470F60">
        <w:rPr>
          <w:rFonts w:ascii="Arial" w:eastAsia="Arial" w:hAnsi="Arial"/>
          <w:szCs w:val="24"/>
        </w:rPr>
        <w:t xml:space="preserve">nd </w:t>
      </w:r>
      <w:r w:rsidR="00470F60">
        <w:rPr>
          <w:rFonts w:ascii="Arial" w:eastAsia="Arial" w:hAnsi="Arial"/>
          <w:szCs w:val="24"/>
        </w:rPr>
        <w:t>as CEO as of 1</w:t>
      </w:r>
      <w:r w:rsidR="009728CA" w:rsidRPr="00470F60">
        <w:rPr>
          <w:rFonts w:ascii="Arial" w:eastAsia="Arial" w:hAnsi="Arial"/>
          <w:szCs w:val="24"/>
        </w:rPr>
        <w:t xml:space="preserve"> Januar</w:t>
      </w:r>
      <w:r w:rsidR="00470F60">
        <w:rPr>
          <w:rFonts w:ascii="Arial" w:eastAsia="Arial" w:hAnsi="Arial"/>
          <w:szCs w:val="24"/>
        </w:rPr>
        <w:t>y</w:t>
      </w:r>
      <w:r w:rsidR="009728CA" w:rsidRPr="00470F60">
        <w:rPr>
          <w:rFonts w:ascii="Arial" w:eastAsia="Arial" w:hAnsi="Arial"/>
          <w:szCs w:val="24"/>
        </w:rPr>
        <w:t xml:space="preserve"> 2019. </w:t>
      </w:r>
      <w:r w:rsidR="00513782">
        <w:rPr>
          <w:rFonts w:ascii="Arial" w:eastAsia="Arial" w:hAnsi="Arial"/>
          <w:szCs w:val="24"/>
        </w:rPr>
        <w:t>In this position, h</w:t>
      </w:r>
      <w:r w:rsidR="00470F60" w:rsidRPr="00513782">
        <w:rPr>
          <w:rFonts w:ascii="Arial" w:eastAsia="Arial" w:hAnsi="Arial"/>
          <w:szCs w:val="24"/>
        </w:rPr>
        <w:t xml:space="preserve">e will succeed </w:t>
      </w:r>
      <w:r w:rsidR="00FB79D0">
        <w:rPr>
          <w:rFonts w:ascii="Arial" w:eastAsia="Arial" w:hAnsi="Arial"/>
          <w:szCs w:val="24"/>
        </w:rPr>
        <w:t>Michael Köhler (55</w:t>
      </w:r>
      <w:r w:rsidR="00513782">
        <w:rPr>
          <w:rFonts w:ascii="Arial" w:eastAsia="Arial" w:hAnsi="Arial"/>
          <w:szCs w:val="24"/>
        </w:rPr>
        <w:t>), who after 17 years with the company will resig</w:t>
      </w:r>
      <w:r w:rsidR="005D6FF2">
        <w:rPr>
          <w:rFonts w:ascii="Arial" w:eastAsia="Arial" w:hAnsi="Arial"/>
          <w:szCs w:val="24"/>
        </w:rPr>
        <w:t xml:space="preserve">n as CEO effective 31 December 2018. Michael will </w:t>
      </w:r>
      <w:r w:rsidR="00513782">
        <w:rPr>
          <w:rFonts w:ascii="Arial" w:eastAsia="Arial" w:hAnsi="Arial"/>
          <w:szCs w:val="24"/>
        </w:rPr>
        <w:t xml:space="preserve">continue to actively support Shop </w:t>
      </w:r>
      <w:proofErr w:type="spellStart"/>
      <w:r w:rsidR="00513782">
        <w:rPr>
          <w:rFonts w:ascii="Arial" w:eastAsia="Arial" w:hAnsi="Arial"/>
          <w:szCs w:val="24"/>
        </w:rPr>
        <w:t>Apotheke</w:t>
      </w:r>
      <w:proofErr w:type="spellEnd"/>
      <w:r w:rsidR="00513782">
        <w:rPr>
          <w:rFonts w:ascii="Arial" w:eastAsia="Arial" w:hAnsi="Arial"/>
          <w:szCs w:val="24"/>
        </w:rPr>
        <w:t xml:space="preserve"> Europe N.V. as consultant for international expansion and M&amp;A. </w:t>
      </w:r>
      <w:r w:rsidR="00513782">
        <w:rPr>
          <w:rFonts w:ascii="Arial" w:eastAsia="Arial" w:hAnsi="Arial"/>
          <w:szCs w:val="24"/>
        </w:rPr>
        <w:br/>
      </w:r>
    </w:p>
    <w:p w:rsidR="00513782" w:rsidRDefault="00513782" w:rsidP="00513782">
      <w:pPr>
        <w:pStyle w:val="HTMLPreformatted"/>
        <w:adjustRightInd/>
        <w:spacing w:line="240" w:lineRule="auto"/>
        <w:rPr>
          <w:rFonts w:ascii="Arial" w:eastAsia="Arial" w:hAnsi="Arial"/>
          <w:szCs w:val="24"/>
        </w:rPr>
      </w:pPr>
      <w:r>
        <w:rPr>
          <w:rFonts w:ascii="Arial" w:eastAsia="Arial" w:hAnsi="Arial"/>
          <w:szCs w:val="24"/>
        </w:rPr>
        <w:t xml:space="preserve">Stefan Feltens has many years of international experience in the pharmaceutical industry and until recently worked as </w:t>
      </w:r>
      <w:r w:rsidR="00FB5D85">
        <w:rPr>
          <w:rFonts w:ascii="Arial" w:eastAsia="Arial" w:hAnsi="Arial"/>
          <w:szCs w:val="24"/>
        </w:rPr>
        <w:t xml:space="preserve">Chief Financial Officer </w:t>
      </w:r>
      <w:r>
        <w:rPr>
          <w:rFonts w:ascii="Arial" w:eastAsia="Arial" w:hAnsi="Arial"/>
          <w:szCs w:val="24"/>
        </w:rPr>
        <w:t xml:space="preserve">for </w:t>
      </w:r>
      <w:proofErr w:type="spellStart"/>
      <w:r>
        <w:rPr>
          <w:rFonts w:ascii="Arial" w:eastAsia="Arial" w:hAnsi="Arial"/>
          <w:szCs w:val="24"/>
        </w:rPr>
        <w:t>Teva</w:t>
      </w:r>
      <w:proofErr w:type="spellEnd"/>
      <w:r>
        <w:rPr>
          <w:rFonts w:ascii="Arial" w:eastAsia="Arial" w:hAnsi="Arial"/>
          <w:szCs w:val="24"/>
        </w:rPr>
        <w:t xml:space="preserve"> Global Operations, a division of the world’s leading generics company</w:t>
      </w:r>
      <w:r w:rsidR="00A75B28">
        <w:rPr>
          <w:rFonts w:ascii="Arial" w:eastAsia="Arial" w:hAnsi="Arial"/>
          <w:szCs w:val="24"/>
        </w:rPr>
        <w:t>,</w:t>
      </w:r>
      <w:r>
        <w:rPr>
          <w:rFonts w:ascii="Arial" w:eastAsia="Arial" w:hAnsi="Arial"/>
          <w:szCs w:val="24"/>
        </w:rPr>
        <w:t xml:space="preserve"> </w:t>
      </w:r>
      <w:proofErr w:type="spellStart"/>
      <w:r>
        <w:rPr>
          <w:rFonts w:ascii="Arial" w:eastAsia="Arial" w:hAnsi="Arial"/>
          <w:szCs w:val="24"/>
        </w:rPr>
        <w:t>Teva</w:t>
      </w:r>
      <w:proofErr w:type="spellEnd"/>
      <w:r>
        <w:rPr>
          <w:rFonts w:ascii="Arial" w:eastAsia="Arial" w:hAnsi="Arial"/>
          <w:szCs w:val="24"/>
        </w:rPr>
        <w:t xml:space="preserve"> Pharmaceuticals Industries Ltd.</w:t>
      </w:r>
      <w:r w:rsidR="00A75B28">
        <w:rPr>
          <w:rFonts w:ascii="Arial" w:eastAsia="Arial" w:hAnsi="Arial"/>
          <w:szCs w:val="24"/>
        </w:rPr>
        <w:t>,</w:t>
      </w:r>
      <w:r>
        <w:rPr>
          <w:rFonts w:ascii="Arial" w:eastAsia="Arial" w:hAnsi="Arial"/>
          <w:szCs w:val="24"/>
        </w:rPr>
        <w:t xml:space="preserve"> </w:t>
      </w:r>
      <w:r w:rsidR="00DA29EA">
        <w:rPr>
          <w:rFonts w:ascii="Arial" w:eastAsia="Arial" w:hAnsi="Arial"/>
          <w:szCs w:val="24"/>
        </w:rPr>
        <w:t xml:space="preserve">with annual sales of USD 20 billion. </w:t>
      </w:r>
      <w:r>
        <w:rPr>
          <w:rFonts w:ascii="Arial" w:eastAsia="Arial" w:hAnsi="Arial"/>
          <w:szCs w:val="24"/>
        </w:rPr>
        <w:t xml:space="preserve">As a long-term shareholder of Europa </w:t>
      </w:r>
      <w:proofErr w:type="spellStart"/>
      <w:r>
        <w:rPr>
          <w:rFonts w:ascii="Arial" w:eastAsia="Arial" w:hAnsi="Arial"/>
          <w:szCs w:val="24"/>
        </w:rPr>
        <w:t>Apotheek</w:t>
      </w:r>
      <w:proofErr w:type="spellEnd"/>
      <w:r>
        <w:rPr>
          <w:rFonts w:ascii="Arial" w:eastAsia="Arial" w:hAnsi="Arial"/>
          <w:szCs w:val="24"/>
        </w:rPr>
        <w:t xml:space="preserve"> and current shareholder of SHOP APOTHEKE EUROPE N.V.,</w:t>
      </w:r>
      <w:r w:rsidR="0005228F">
        <w:rPr>
          <w:rFonts w:ascii="Arial" w:eastAsia="Arial" w:hAnsi="Arial"/>
          <w:szCs w:val="24"/>
        </w:rPr>
        <w:t xml:space="preserve"> he</w:t>
      </w:r>
      <w:r>
        <w:rPr>
          <w:rFonts w:ascii="Arial" w:eastAsia="Arial" w:hAnsi="Arial"/>
          <w:szCs w:val="24"/>
        </w:rPr>
        <w:t xml:space="preserve"> is familiar with </w:t>
      </w:r>
      <w:r w:rsidR="004444C9">
        <w:rPr>
          <w:rFonts w:ascii="Arial" w:eastAsia="Arial" w:hAnsi="Arial"/>
          <w:szCs w:val="24"/>
        </w:rPr>
        <w:t>SHOP APOTHEKE</w:t>
      </w:r>
      <w:r>
        <w:rPr>
          <w:rFonts w:ascii="Arial" w:eastAsia="Arial" w:hAnsi="Arial"/>
          <w:szCs w:val="24"/>
        </w:rPr>
        <w:t xml:space="preserve">’s online pharmacy business. </w:t>
      </w:r>
    </w:p>
    <w:p w:rsidR="00513782" w:rsidRDefault="00513782" w:rsidP="00513782">
      <w:pPr>
        <w:pStyle w:val="HTMLPreformatted"/>
        <w:adjustRightInd/>
        <w:spacing w:line="240" w:lineRule="auto"/>
        <w:rPr>
          <w:rFonts w:ascii="Arial" w:eastAsia="Arial" w:hAnsi="Arial"/>
          <w:szCs w:val="24"/>
        </w:rPr>
      </w:pPr>
    </w:p>
    <w:p w:rsidR="0007651F" w:rsidRPr="00513782" w:rsidRDefault="00436141" w:rsidP="00513782">
      <w:pPr>
        <w:pStyle w:val="HTMLPreformatted"/>
        <w:adjustRightInd/>
        <w:spacing w:line="240" w:lineRule="auto"/>
        <w:rPr>
          <w:rFonts w:ascii="Arial" w:eastAsia="Arial" w:hAnsi="Arial"/>
          <w:szCs w:val="24"/>
        </w:rPr>
      </w:pPr>
      <w:r>
        <w:rPr>
          <w:rFonts w:ascii="Arial" w:eastAsia="Arial" w:hAnsi="Arial"/>
          <w:szCs w:val="24"/>
        </w:rPr>
        <w:t>In accordance with</w:t>
      </w:r>
      <w:r w:rsidR="0005228F">
        <w:rPr>
          <w:rFonts w:ascii="Arial" w:eastAsia="Arial" w:hAnsi="Arial"/>
          <w:szCs w:val="24"/>
        </w:rPr>
        <w:t xml:space="preserve"> Dutch law, Stefan Feltens wi</w:t>
      </w:r>
      <w:r w:rsidR="00513782">
        <w:rPr>
          <w:rFonts w:ascii="Arial" w:eastAsia="Arial" w:hAnsi="Arial"/>
          <w:szCs w:val="24"/>
        </w:rPr>
        <w:t xml:space="preserve">ll be </w:t>
      </w:r>
      <w:r w:rsidR="006073C7">
        <w:rPr>
          <w:rFonts w:ascii="Arial" w:eastAsia="Arial" w:hAnsi="Arial"/>
          <w:szCs w:val="24"/>
        </w:rPr>
        <w:t xml:space="preserve">proposed to be </w:t>
      </w:r>
      <w:r w:rsidR="00513782">
        <w:rPr>
          <w:rFonts w:ascii="Arial" w:eastAsia="Arial" w:hAnsi="Arial"/>
          <w:szCs w:val="24"/>
        </w:rPr>
        <w:t>appointed</w:t>
      </w:r>
      <w:r>
        <w:rPr>
          <w:rFonts w:ascii="Arial" w:eastAsia="Arial" w:hAnsi="Arial"/>
          <w:szCs w:val="24"/>
        </w:rPr>
        <w:t xml:space="preserve"> as a</w:t>
      </w:r>
      <w:r w:rsidR="00513782">
        <w:rPr>
          <w:rFonts w:ascii="Arial" w:eastAsia="Arial" w:hAnsi="Arial"/>
          <w:szCs w:val="24"/>
        </w:rPr>
        <w:t xml:space="preserve"> member of the managing board by the next general shareholders' meeting of </w:t>
      </w:r>
      <w:r w:rsidR="004444C9">
        <w:rPr>
          <w:rFonts w:ascii="Arial" w:eastAsia="Arial" w:hAnsi="Arial"/>
          <w:szCs w:val="24"/>
        </w:rPr>
        <w:t xml:space="preserve">SHOP APOTHEKE EUROPE </w:t>
      </w:r>
      <w:r w:rsidR="00513782">
        <w:rPr>
          <w:rFonts w:ascii="Arial" w:eastAsia="Arial" w:hAnsi="Arial"/>
          <w:szCs w:val="24"/>
        </w:rPr>
        <w:t>N.V.</w:t>
      </w:r>
    </w:p>
    <w:p w:rsidR="0007651F" w:rsidRPr="00513782" w:rsidRDefault="0007651F" w:rsidP="0007651F">
      <w:pPr>
        <w:pStyle w:val="HTMLPreformatted"/>
        <w:adjustRightInd/>
        <w:spacing w:line="240" w:lineRule="auto"/>
        <w:rPr>
          <w:rFonts w:ascii="Arial" w:eastAsia="Arial" w:hAnsi="Arial"/>
          <w:szCs w:val="24"/>
        </w:rPr>
      </w:pPr>
    </w:p>
    <w:p w:rsidR="0007651F" w:rsidRPr="00513782" w:rsidRDefault="0007651F" w:rsidP="0007651F">
      <w:pPr>
        <w:pStyle w:val="HTMLPreformatted"/>
        <w:adjustRightInd/>
        <w:spacing w:line="240" w:lineRule="auto"/>
        <w:rPr>
          <w:rFonts w:ascii="Arial" w:eastAsia="Arial" w:hAnsi="Arial"/>
          <w:szCs w:val="24"/>
        </w:rPr>
      </w:pPr>
    </w:p>
    <w:p w:rsidR="0007651F" w:rsidRPr="00513782" w:rsidRDefault="0005228F" w:rsidP="0007651F">
      <w:pPr>
        <w:pStyle w:val="HTMLPreformatted"/>
        <w:adjustRightInd/>
        <w:spacing w:line="240" w:lineRule="auto"/>
        <w:rPr>
          <w:rFonts w:ascii="Arial" w:eastAsia="Arial" w:hAnsi="Arial"/>
          <w:szCs w:val="24"/>
        </w:rPr>
      </w:pPr>
      <w:r w:rsidRPr="0005228F">
        <w:rPr>
          <w:rFonts w:ascii="Arial" w:eastAsia="Arial" w:hAnsi="Arial"/>
          <w:szCs w:val="24"/>
        </w:rPr>
        <w:t xml:space="preserve">This announcement contains forward-looking statements that are subject to certain risks and uncertainties. The future financial results can significantly differ from the currently anticipated results as a result of various risks and uncertainties, including changes in the business, financial and competitive landscape, uncertainties related to legal disputes or investigations and the availability of </w:t>
      </w:r>
      <w:proofErr w:type="gramStart"/>
      <w:r w:rsidRPr="0005228F">
        <w:rPr>
          <w:rFonts w:ascii="Arial" w:eastAsia="Arial" w:hAnsi="Arial"/>
          <w:szCs w:val="24"/>
        </w:rPr>
        <w:t>funds</w:t>
      </w:r>
      <w:proofErr w:type="gramEnd"/>
      <w:r w:rsidRPr="0005228F">
        <w:rPr>
          <w:rFonts w:ascii="Arial" w:eastAsia="Arial" w:hAnsi="Arial"/>
          <w:szCs w:val="24"/>
        </w:rPr>
        <w:t>. SHOP APOTHEKE EUROPE assumes no obligation to update the forward-looking statements included in this announcement.</w:t>
      </w:r>
    </w:p>
    <w:p w:rsidR="0007651F" w:rsidRPr="00513782" w:rsidRDefault="0007651F" w:rsidP="0007651F">
      <w:pPr>
        <w:pStyle w:val="HTMLPreformatted"/>
        <w:adjustRightInd/>
        <w:spacing w:line="240" w:lineRule="auto"/>
        <w:rPr>
          <w:rFonts w:ascii="Arial" w:eastAsia="Arial" w:hAnsi="Arial"/>
          <w:szCs w:val="24"/>
        </w:rPr>
      </w:pPr>
    </w:p>
    <w:p w:rsidR="00372B02" w:rsidRPr="00513782" w:rsidRDefault="00372B02" w:rsidP="0007651F">
      <w:pPr>
        <w:pStyle w:val="HTMLPreformatted"/>
        <w:adjustRightInd/>
        <w:spacing w:line="240" w:lineRule="auto"/>
        <w:rPr>
          <w:rFonts w:ascii="Arial" w:eastAsia="Arial" w:hAnsi="Arial"/>
          <w:szCs w:val="24"/>
        </w:rPr>
      </w:pPr>
    </w:p>
    <w:p w:rsidR="001A7DC4" w:rsidRPr="00513782" w:rsidRDefault="001A7DC4" w:rsidP="0007651F">
      <w:pPr>
        <w:pStyle w:val="HTMLPreformatted"/>
        <w:adjustRightInd/>
        <w:spacing w:line="240" w:lineRule="auto"/>
        <w:rPr>
          <w:rFonts w:ascii="Arial" w:eastAsia="Arial" w:hAnsi="Arial"/>
          <w:szCs w:val="24"/>
        </w:rPr>
      </w:pPr>
    </w:p>
    <w:p w:rsidR="00637FC7" w:rsidRPr="00DA29EA" w:rsidRDefault="00944D48" w:rsidP="0007651F">
      <w:pPr>
        <w:pStyle w:val="HTMLPreformatted"/>
        <w:adjustRightInd/>
        <w:spacing w:line="240" w:lineRule="auto"/>
        <w:rPr>
          <w:rFonts w:ascii="Arial" w:eastAsia="Arial" w:hAnsi="Arial"/>
          <w:b/>
          <w:color w:val="7F7F7F" w:themeColor="text1" w:themeTint="80"/>
          <w:szCs w:val="24"/>
        </w:rPr>
      </w:pPr>
      <w:r w:rsidRPr="00DA29EA">
        <w:rPr>
          <w:rFonts w:ascii="Arial" w:eastAsia="Arial" w:hAnsi="Arial"/>
          <w:b/>
          <w:color w:val="7F7F7F" w:themeColor="text1" w:themeTint="80"/>
          <w:szCs w:val="24"/>
        </w:rPr>
        <w:t>About</w:t>
      </w:r>
      <w:r w:rsidR="00637FC7" w:rsidRPr="00DA29EA">
        <w:rPr>
          <w:rFonts w:ascii="Arial" w:eastAsia="Arial" w:hAnsi="Arial"/>
          <w:b/>
          <w:color w:val="7F7F7F" w:themeColor="text1" w:themeTint="80"/>
          <w:szCs w:val="24"/>
        </w:rPr>
        <w:t xml:space="preserve"> SHOP APOTHEKE EUROPE</w:t>
      </w:r>
    </w:p>
    <w:p w:rsidR="00944D48" w:rsidRPr="00DA29EA" w:rsidRDefault="00944D48" w:rsidP="0007651F">
      <w:pPr>
        <w:pStyle w:val="HTMLPreformatted"/>
        <w:adjustRightInd/>
        <w:spacing w:line="240" w:lineRule="auto"/>
        <w:rPr>
          <w:rFonts w:ascii="Arial" w:eastAsia="Arial" w:hAnsi="Arial"/>
          <w:b/>
          <w:color w:val="7F7F7F" w:themeColor="text1" w:themeTint="80"/>
          <w:szCs w:val="24"/>
        </w:rPr>
      </w:pPr>
    </w:p>
    <w:p w:rsidR="00944D48" w:rsidRPr="00944D48" w:rsidRDefault="00944D48" w:rsidP="00944D48">
      <w:pPr>
        <w:pStyle w:val="HTMLPreformatted"/>
        <w:spacing w:line="240" w:lineRule="auto"/>
        <w:rPr>
          <w:rFonts w:ascii="Arial" w:eastAsia="Arial" w:hAnsi="Arial"/>
          <w:b/>
          <w:color w:val="7F7F7F" w:themeColor="text1" w:themeTint="80"/>
          <w:szCs w:val="24"/>
        </w:rPr>
      </w:pPr>
      <w:r w:rsidRPr="00944D48">
        <w:rPr>
          <w:rFonts w:ascii="Arial" w:eastAsia="Arial" w:hAnsi="Arial"/>
          <w:b/>
          <w:color w:val="7F7F7F" w:themeColor="text1" w:themeTint="80"/>
          <w:szCs w:val="24"/>
        </w:rPr>
        <w:t>SHOP APOTHEKE EUROPE is the leading and fastest growing online pharmacy in Continental</w:t>
      </w:r>
    </w:p>
    <w:p w:rsidR="00944D48" w:rsidRPr="00944D48" w:rsidRDefault="00944D48" w:rsidP="00944D48">
      <w:pPr>
        <w:pStyle w:val="HTMLPreformatted"/>
        <w:spacing w:line="240" w:lineRule="auto"/>
        <w:rPr>
          <w:rFonts w:ascii="Arial" w:eastAsia="Arial" w:hAnsi="Arial"/>
          <w:b/>
          <w:color w:val="7F7F7F" w:themeColor="text1" w:themeTint="80"/>
          <w:szCs w:val="24"/>
        </w:rPr>
      </w:pPr>
    </w:p>
    <w:p w:rsidR="00944D48" w:rsidRPr="00944D48" w:rsidRDefault="00944D48" w:rsidP="00944D48">
      <w:pPr>
        <w:pStyle w:val="HTMLPreformatted"/>
        <w:spacing w:line="240" w:lineRule="auto"/>
        <w:rPr>
          <w:rFonts w:ascii="Arial" w:eastAsia="Arial" w:hAnsi="Arial"/>
          <w:b/>
          <w:color w:val="7F7F7F" w:themeColor="text1" w:themeTint="80"/>
          <w:szCs w:val="24"/>
        </w:rPr>
      </w:pPr>
      <w:r w:rsidRPr="00944D48">
        <w:rPr>
          <w:rFonts w:ascii="Arial" w:eastAsia="Arial" w:hAnsi="Arial"/>
          <w:b/>
          <w:color w:val="7F7F7F" w:themeColor="text1" w:themeTint="80"/>
          <w:szCs w:val="24"/>
        </w:rPr>
        <w:t xml:space="preserve">Europe. With the acquisition of Europa </w:t>
      </w:r>
      <w:proofErr w:type="spellStart"/>
      <w:r w:rsidRPr="00944D48">
        <w:rPr>
          <w:rFonts w:ascii="Arial" w:eastAsia="Arial" w:hAnsi="Arial"/>
          <w:b/>
          <w:color w:val="7F7F7F" w:themeColor="text1" w:themeTint="80"/>
          <w:szCs w:val="24"/>
        </w:rPr>
        <w:t>Apotheek</w:t>
      </w:r>
      <w:proofErr w:type="spellEnd"/>
      <w:r w:rsidRPr="00944D48">
        <w:rPr>
          <w:rFonts w:ascii="Arial" w:eastAsia="Arial" w:hAnsi="Arial"/>
          <w:b/>
          <w:color w:val="7F7F7F" w:themeColor="text1" w:themeTint="80"/>
          <w:szCs w:val="24"/>
        </w:rPr>
        <w:t xml:space="preserve"> Venlo in November 2017, SHOP APOTHEKE EUROPE significantly extended its European market leadership with an expanded product range for the whole family in the areas of OTC, beauty and personal care products as well as prescription drugs.</w:t>
      </w:r>
    </w:p>
    <w:p w:rsidR="00944D48" w:rsidRPr="00944D48" w:rsidRDefault="00944D48" w:rsidP="00944D48">
      <w:pPr>
        <w:pStyle w:val="HTMLPreformatted"/>
        <w:spacing w:line="240" w:lineRule="auto"/>
        <w:rPr>
          <w:rFonts w:ascii="Arial" w:eastAsia="Arial" w:hAnsi="Arial"/>
          <w:b/>
          <w:color w:val="7F7F7F" w:themeColor="text1" w:themeTint="80"/>
          <w:szCs w:val="24"/>
        </w:rPr>
      </w:pPr>
    </w:p>
    <w:p w:rsidR="00944D48" w:rsidRPr="00944D48" w:rsidRDefault="00944D48" w:rsidP="00944D48">
      <w:pPr>
        <w:pStyle w:val="HTMLPreformatted"/>
        <w:spacing w:line="240" w:lineRule="auto"/>
        <w:rPr>
          <w:rFonts w:ascii="Arial" w:eastAsia="Arial" w:hAnsi="Arial"/>
          <w:b/>
          <w:color w:val="7F7F7F" w:themeColor="text1" w:themeTint="80"/>
          <w:szCs w:val="24"/>
        </w:rPr>
      </w:pPr>
      <w:r w:rsidRPr="00944D48">
        <w:rPr>
          <w:rFonts w:ascii="Arial" w:eastAsia="Arial" w:hAnsi="Arial"/>
          <w:b/>
          <w:color w:val="7F7F7F" w:themeColor="text1" w:themeTint="80"/>
          <w:szCs w:val="24"/>
        </w:rPr>
        <w:t>SHOP APOTHEKE EUROPE already operates online pharmacies in Germany, Austria, France, Belgium, Italy, Spain and the Netherlands. In Germany, the TÜV-certified shop-apotheke.com is the clear market leader. SHOP APOTHEKE EUROPE delivers a broad range of more than 100,000 original products to over 3 million active customers fast and at attractive prices. In addition, SHOP APOTHEKE EUROPE provides comprehensive pharmaceutical consulting services.</w:t>
      </w:r>
    </w:p>
    <w:p w:rsidR="00944D48" w:rsidRPr="00944D48" w:rsidRDefault="00944D48" w:rsidP="00944D48">
      <w:pPr>
        <w:pStyle w:val="HTMLPreformatted"/>
        <w:spacing w:line="240" w:lineRule="auto"/>
        <w:rPr>
          <w:rFonts w:ascii="Arial" w:eastAsia="Arial" w:hAnsi="Arial"/>
          <w:b/>
          <w:color w:val="7F7F7F" w:themeColor="text1" w:themeTint="80"/>
          <w:szCs w:val="24"/>
        </w:rPr>
      </w:pPr>
    </w:p>
    <w:p w:rsidR="00EA0BFA" w:rsidRPr="00944D48" w:rsidRDefault="00944D48" w:rsidP="0007651F">
      <w:pPr>
        <w:pStyle w:val="HTMLPreformatted"/>
        <w:adjustRightInd/>
        <w:spacing w:line="240" w:lineRule="auto"/>
        <w:rPr>
          <w:rFonts w:ascii="Arial" w:eastAsia="Arial" w:hAnsi="Arial"/>
          <w:b/>
          <w:color w:val="7F7F7F" w:themeColor="text1" w:themeTint="80"/>
          <w:szCs w:val="24"/>
        </w:rPr>
      </w:pPr>
      <w:r w:rsidRPr="00944D48">
        <w:rPr>
          <w:rFonts w:ascii="Arial" w:eastAsia="Arial" w:hAnsi="Arial"/>
          <w:b/>
          <w:color w:val="7F7F7F" w:themeColor="text1" w:themeTint="80"/>
          <w:szCs w:val="24"/>
        </w:rPr>
        <w:t xml:space="preserve">SHOP APOTHEKE EUROPE N.V. has been listed on the regulated market of the Frankfurt Stock Exchange (Prime </w:t>
      </w:r>
      <w:r>
        <w:rPr>
          <w:rFonts w:ascii="Arial" w:eastAsia="Arial" w:hAnsi="Arial"/>
          <w:b/>
          <w:color w:val="7F7F7F" w:themeColor="text1" w:themeTint="80"/>
          <w:szCs w:val="24"/>
        </w:rPr>
        <w:t xml:space="preserve">Standard) since 13 October 2016 and forms part of the SDAX since </w:t>
      </w:r>
      <w:r w:rsidR="00EA0BFA" w:rsidRPr="00944D48">
        <w:rPr>
          <w:rFonts w:ascii="Arial" w:eastAsia="Arial" w:hAnsi="Arial"/>
          <w:b/>
          <w:color w:val="7F7F7F" w:themeColor="text1" w:themeTint="80"/>
          <w:szCs w:val="24"/>
        </w:rPr>
        <w:t xml:space="preserve">24 September </w:t>
      </w:r>
      <w:r w:rsidR="0052635A" w:rsidRPr="00944D48">
        <w:rPr>
          <w:rFonts w:ascii="Arial" w:eastAsia="Arial" w:hAnsi="Arial"/>
          <w:b/>
          <w:color w:val="7F7F7F" w:themeColor="text1" w:themeTint="80"/>
          <w:szCs w:val="24"/>
        </w:rPr>
        <w:t>2018</w:t>
      </w:r>
      <w:r w:rsidR="00EA0BFA" w:rsidRPr="00944D48">
        <w:rPr>
          <w:rFonts w:ascii="Arial" w:eastAsia="Arial" w:hAnsi="Arial"/>
          <w:b/>
          <w:color w:val="7F7F7F" w:themeColor="text1" w:themeTint="80"/>
          <w:szCs w:val="24"/>
        </w:rPr>
        <w:t>.</w:t>
      </w:r>
    </w:p>
    <w:p w:rsidR="0007651F" w:rsidRPr="00944D48" w:rsidRDefault="0007651F" w:rsidP="0007651F">
      <w:pPr>
        <w:pStyle w:val="HTMLPreformatted"/>
        <w:adjustRightInd/>
        <w:spacing w:line="240" w:lineRule="auto"/>
        <w:rPr>
          <w:rFonts w:ascii="Arial" w:eastAsia="Arial" w:hAnsi="Arial"/>
          <w:b/>
          <w:color w:val="7F7F7F" w:themeColor="text1" w:themeTint="80"/>
          <w:szCs w:val="24"/>
        </w:rPr>
      </w:pPr>
    </w:p>
    <w:sectPr w:rsidR="0007651F" w:rsidRPr="00944D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91"/>
    <w:rsid w:val="00025818"/>
    <w:rsid w:val="0005228F"/>
    <w:rsid w:val="00072F26"/>
    <w:rsid w:val="0007651F"/>
    <w:rsid w:val="00157046"/>
    <w:rsid w:val="001656EA"/>
    <w:rsid w:val="001A7DC4"/>
    <w:rsid w:val="00213EF4"/>
    <w:rsid w:val="0021497B"/>
    <w:rsid w:val="00224A80"/>
    <w:rsid w:val="00281F00"/>
    <w:rsid w:val="003159D2"/>
    <w:rsid w:val="00320450"/>
    <w:rsid w:val="00337ECC"/>
    <w:rsid w:val="00372B02"/>
    <w:rsid w:val="00436141"/>
    <w:rsid w:val="004444C9"/>
    <w:rsid w:val="00470F60"/>
    <w:rsid w:val="004D4A91"/>
    <w:rsid w:val="004E3291"/>
    <w:rsid w:val="00511999"/>
    <w:rsid w:val="00513782"/>
    <w:rsid w:val="0052635A"/>
    <w:rsid w:val="00544C80"/>
    <w:rsid w:val="005D12EF"/>
    <w:rsid w:val="005D6FF2"/>
    <w:rsid w:val="005F06D9"/>
    <w:rsid w:val="005F5F7D"/>
    <w:rsid w:val="006073C7"/>
    <w:rsid w:val="00611388"/>
    <w:rsid w:val="00637FC7"/>
    <w:rsid w:val="00676950"/>
    <w:rsid w:val="006853EA"/>
    <w:rsid w:val="006F1F45"/>
    <w:rsid w:val="00913531"/>
    <w:rsid w:val="00944D48"/>
    <w:rsid w:val="009728CA"/>
    <w:rsid w:val="00A1061B"/>
    <w:rsid w:val="00A641ED"/>
    <w:rsid w:val="00A75B28"/>
    <w:rsid w:val="00AA1B3C"/>
    <w:rsid w:val="00AE0870"/>
    <w:rsid w:val="00AE5A3B"/>
    <w:rsid w:val="00C96FE5"/>
    <w:rsid w:val="00CE0682"/>
    <w:rsid w:val="00DA29EA"/>
    <w:rsid w:val="00E028B5"/>
    <w:rsid w:val="00E847BF"/>
    <w:rsid w:val="00EA0BFA"/>
    <w:rsid w:val="00EB5178"/>
    <w:rsid w:val="00EF5AEA"/>
    <w:rsid w:val="00FB5D85"/>
    <w:rsid w:val="00FB7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40BC7-D44C-4416-BA5F-20FC7781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FA"/>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EA0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FA"/>
    <w:rPr>
      <w:rFonts w:ascii="Segoe UI" w:hAnsi="Segoe UI" w:cs="Segoe UI"/>
      <w:sz w:val="18"/>
      <w:szCs w:val="18"/>
    </w:rPr>
  </w:style>
  <w:style w:type="paragraph" w:styleId="HTMLPreformatted">
    <w:name w:val="HTML Preformatted"/>
    <w:basedOn w:val="Normal"/>
    <w:link w:val="HTMLPreformattedChar"/>
    <w:uiPriority w:val="99"/>
    <w:rsid w:val="00076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0" w:lineRule="atLeast"/>
    </w:pPr>
    <w:rPr>
      <w:rFonts w:ascii="Courier New" w:eastAsia="Courier New" w:hAnsi="Courier New" w:cs="Arial"/>
      <w:sz w:val="20"/>
      <w:szCs w:val="20"/>
      <w:lang w:val="en-US"/>
    </w:rPr>
  </w:style>
  <w:style w:type="character" w:customStyle="1" w:styleId="HTMLPreformattedChar">
    <w:name w:val="HTML Preformatted Char"/>
    <w:basedOn w:val="DefaultParagraphFont"/>
    <w:link w:val="HTMLPreformatted"/>
    <w:uiPriority w:val="99"/>
    <w:rsid w:val="0007651F"/>
    <w:rPr>
      <w:rFonts w:ascii="Courier New" w:eastAsia="Courier New" w:hAnsi="Courier New"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5801">
      <w:bodyDiv w:val="1"/>
      <w:marLeft w:val="0"/>
      <w:marRight w:val="0"/>
      <w:marTop w:val="0"/>
      <w:marBottom w:val="0"/>
      <w:divBdr>
        <w:top w:val="none" w:sz="0" w:space="0" w:color="auto"/>
        <w:left w:val="none" w:sz="0" w:space="0" w:color="auto"/>
        <w:bottom w:val="none" w:sz="0" w:space="0" w:color="auto"/>
        <w:right w:val="none" w:sz="0" w:space="0" w:color="auto"/>
      </w:divBdr>
    </w:div>
    <w:div w:id="968124465">
      <w:bodyDiv w:val="1"/>
      <w:marLeft w:val="0"/>
      <w:marRight w:val="0"/>
      <w:marTop w:val="0"/>
      <w:marBottom w:val="0"/>
      <w:divBdr>
        <w:top w:val="none" w:sz="0" w:space="0" w:color="auto"/>
        <w:left w:val="none" w:sz="0" w:space="0" w:color="auto"/>
        <w:bottom w:val="none" w:sz="0" w:space="0" w:color="auto"/>
        <w:right w:val="none" w:sz="0" w:space="0" w:color="auto"/>
      </w:divBdr>
      <w:divsChild>
        <w:div w:id="28800183">
          <w:marLeft w:val="0"/>
          <w:marRight w:val="0"/>
          <w:marTop w:val="0"/>
          <w:marBottom w:val="0"/>
          <w:divBdr>
            <w:top w:val="none" w:sz="0" w:space="0" w:color="auto"/>
            <w:left w:val="none" w:sz="0" w:space="0" w:color="auto"/>
            <w:bottom w:val="none" w:sz="0" w:space="0" w:color="auto"/>
            <w:right w:val="none" w:sz="0" w:space="0" w:color="auto"/>
          </w:divBdr>
          <w:divsChild>
            <w:div w:id="856431461">
              <w:marLeft w:val="0"/>
              <w:marRight w:val="0"/>
              <w:marTop w:val="0"/>
              <w:marBottom w:val="0"/>
              <w:divBdr>
                <w:top w:val="none" w:sz="0" w:space="0" w:color="auto"/>
                <w:left w:val="none" w:sz="0" w:space="0" w:color="auto"/>
                <w:bottom w:val="none" w:sz="0" w:space="0" w:color="auto"/>
                <w:right w:val="none" w:sz="0" w:space="0" w:color="auto"/>
              </w:divBdr>
              <w:divsChild>
                <w:div w:id="426655156">
                  <w:marLeft w:val="0"/>
                  <w:marRight w:val="0"/>
                  <w:marTop w:val="0"/>
                  <w:marBottom w:val="0"/>
                  <w:divBdr>
                    <w:top w:val="none" w:sz="0" w:space="0" w:color="auto"/>
                    <w:left w:val="none" w:sz="0" w:space="0" w:color="auto"/>
                    <w:bottom w:val="none" w:sz="0" w:space="0" w:color="auto"/>
                    <w:right w:val="none" w:sz="0" w:space="0" w:color="auto"/>
                  </w:divBdr>
                  <w:divsChild>
                    <w:div w:id="1076364753">
                      <w:marLeft w:val="0"/>
                      <w:marRight w:val="0"/>
                      <w:marTop w:val="0"/>
                      <w:marBottom w:val="0"/>
                      <w:divBdr>
                        <w:top w:val="none" w:sz="0" w:space="0" w:color="auto"/>
                        <w:left w:val="none" w:sz="0" w:space="0" w:color="auto"/>
                        <w:bottom w:val="none" w:sz="0" w:space="0" w:color="auto"/>
                        <w:right w:val="none" w:sz="0" w:space="0" w:color="auto"/>
                      </w:divBdr>
                      <w:divsChild>
                        <w:div w:id="1296839949">
                          <w:marLeft w:val="0"/>
                          <w:marRight w:val="0"/>
                          <w:marTop w:val="0"/>
                          <w:marBottom w:val="0"/>
                          <w:divBdr>
                            <w:top w:val="none" w:sz="0" w:space="0" w:color="auto"/>
                            <w:left w:val="none" w:sz="0" w:space="0" w:color="auto"/>
                            <w:bottom w:val="none" w:sz="0" w:space="0" w:color="auto"/>
                            <w:right w:val="none" w:sz="0" w:space="0" w:color="auto"/>
                          </w:divBdr>
                          <w:divsChild>
                            <w:div w:id="12233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14074">
      <w:bodyDiv w:val="1"/>
      <w:marLeft w:val="0"/>
      <w:marRight w:val="0"/>
      <w:marTop w:val="0"/>
      <w:marBottom w:val="0"/>
      <w:divBdr>
        <w:top w:val="none" w:sz="0" w:space="0" w:color="auto"/>
        <w:left w:val="none" w:sz="0" w:space="0" w:color="auto"/>
        <w:bottom w:val="none" w:sz="0" w:space="0" w:color="auto"/>
        <w:right w:val="none" w:sz="0" w:space="0" w:color="auto"/>
      </w:divBdr>
      <w:divsChild>
        <w:div w:id="1813672703">
          <w:marLeft w:val="0"/>
          <w:marRight w:val="0"/>
          <w:marTop w:val="0"/>
          <w:marBottom w:val="0"/>
          <w:divBdr>
            <w:top w:val="none" w:sz="0" w:space="0" w:color="auto"/>
            <w:left w:val="none" w:sz="0" w:space="0" w:color="auto"/>
            <w:bottom w:val="none" w:sz="0" w:space="0" w:color="auto"/>
            <w:right w:val="none" w:sz="0" w:space="0" w:color="auto"/>
          </w:divBdr>
          <w:divsChild>
            <w:div w:id="1817723998">
              <w:marLeft w:val="0"/>
              <w:marRight w:val="0"/>
              <w:marTop w:val="0"/>
              <w:marBottom w:val="0"/>
              <w:divBdr>
                <w:top w:val="none" w:sz="0" w:space="0" w:color="auto"/>
                <w:left w:val="none" w:sz="0" w:space="0" w:color="auto"/>
                <w:bottom w:val="none" w:sz="0" w:space="0" w:color="auto"/>
                <w:right w:val="none" w:sz="0" w:space="0" w:color="auto"/>
              </w:divBdr>
              <w:divsChild>
                <w:div w:id="1294673939">
                  <w:marLeft w:val="0"/>
                  <w:marRight w:val="0"/>
                  <w:marTop w:val="0"/>
                  <w:marBottom w:val="0"/>
                  <w:divBdr>
                    <w:top w:val="none" w:sz="0" w:space="0" w:color="auto"/>
                    <w:left w:val="none" w:sz="0" w:space="0" w:color="auto"/>
                    <w:bottom w:val="none" w:sz="0" w:space="0" w:color="auto"/>
                    <w:right w:val="none" w:sz="0" w:space="0" w:color="auto"/>
                  </w:divBdr>
                  <w:divsChild>
                    <w:div w:id="1182282597">
                      <w:marLeft w:val="0"/>
                      <w:marRight w:val="0"/>
                      <w:marTop w:val="0"/>
                      <w:marBottom w:val="0"/>
                      <w:divBdr>
                        <w:top w:val="none" w:sz="0" w:space="0" w:color="auto"/>
                        <w:left w:val="none" w:sz="0" w:space="0" w:color="auto"/>
                        <w:bottom w:val="none" w:sz="0" w:space="0" w:color="auto"/>
                        <w:right w:val="none" w:sz="0" w:space="0" w:color="auto"/>
                      </w:divBdr>
                      <w:divsChild>
                        <w:div w:id="242685738">
                          <w:marLeft w:val="0"/>
                          <w:marRight w:val="0"/>
                          <w:marTop w:val="0"/>
                          <w:marBottom w:val="0"/>
                          <w:divBdr>
                            <w:top w:val="none" w:sz="0" w:space="0" w:color="auto"/>
                            <w:left w:val="none" w:sz="0" w:space="0" w:color="auto"/>
                            <w:bottom w:val="none" w:sz="0" w:space="0" w:color="auto"/>
                            <w:right w:val="none" w:sz="0" w:space="0" w:color="auto"/>
                          </w:divBdr>
                          <w:divsChild>
                            <w:div w:id="11278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57178">
      <w:bodyDiv w:val="1"/>
      <w:marLeft w:val="0"/>
      <w:marRight w:val="0"/>
      <w:marTop w:val="0"/>
      <w:marBottom w:val="0"/>
      <w:divBdr>
        <w:top w:val="none" w:sz="0" w:space="0" w:color="auto"/>
        <w:left w:val="none" w:sz="0" w:space="0" w:color="auto"/>
        <w:bottom w:val="none" w:sz="0" w:space="0" w:color="auto"/>
        <w:right w:val="none" w:sz="0" w:space="0" w:color="auto"/>
      </w:divBdr>
      <w:divsChild>
        <w:div w:id="1307125454">
          <w:marLeft w:val="0"/>
          <w:marRight w:val="0"/>
          <w:marTop w:val="0"/>
          <w:marBottom w:val="0"/>
          <w:divBdr>
            <w:top w:val="none" w:sz="0" w:space="0" w:color="auto"/>
            <w:left w:val="none" w:sz="0" w:space="0" w:color="auto"/>
            <w:bottom w:val="none" w:sz="0" w:space="0" w:color="auto"/>
            <w:right w:val="none" w:sz="0" w:space="0" w:color="auto"/>
          </w:divBdr>
          <w:divsChild>
            <w:div w:id="389808917">
              <w:marLeft w:val="0"/>
              <w:marRight w:val="0"/>
              <w:marTop w:val="0"/>
              <w:marBottom w:val="0"/>
              <w:divBdr>
                <w:top w:val="none" w:sz="0" w:space="0" w:color="auto"/>
                <w:left w:val="none" w:sz="0" w:space="0" w:color="auto"/>
                <w:bottom w:val="none" w:sz="0" w:space="0" w:color="auto"/>
                <w:right w:val="none" w:sz="0" w:space="0" w:color="auto"/>
              </w:divBdr>
              <w:divsChild>
                <w:div w:id="55320242">
                  <w:marLeft w:val="0"/>
                  <w:marRight w:val="0"/>
                  <w:marTop w:val="0"/>
                  <w:marBottom w:val="0"/>
                  <w:divBdr>
                    <w:top w:val="none" w:sz="0" w:space="0" w:color="auto"/>
                    <w:left w:val="none" w:sz="0" w:space="0" w:color="auto"/>
                    <w:bottom w:val="none" w:sz="0" w:space="0" w:color="auto"/>
                    <w:right w:val="none" w:sz="0" w:space="0" w:color="auto"/>
                  </w:divBdr>
                  <w:divsChild>
                    <w:div w:id="144473484">
                      <w:marLeft w:val="0"/>
                      <w:marRight w:val="0"/>
                      <w:marTop w:val="0"/>
                      <w:marBottom w:val="0"/>
                      <w:divBdr>
                        <w:top w:val="none" w:sz="0" w:space="0" w:color="auto"/>
                        <w:left w:val="none" w:sz="0" w:space="0" w:color="auto"/>
                        <w:bottom w:val="none" w:sz="0" w:space="0" w:color="auto"/>
                        <w:right w:val="none" w:sz="0" w:space="0" w:color="auto"/>
                      </w:divBdr>
                      <w:divsChild>
                        <w:div w:id="1435710735">
                          <w:marLeft w:val="0"/>
                          <w:marRight w:val="0"/>
                          <w:marTop w:val="0"/>
                          <w:marBottom w:val="0"/>
                          <w:divBdr>
                            <w:top w:val="none" w:sz="0" w:space="0" w:color="auto"/>
                            <w:left w:val="none" w:sz="0" w:space="0" w:color="auto"/>
                            <w:bottom w:val="none" w:sz="0" w:space="0" w:color="auto"/>
                            <w:right w:val="none" w:sz="0" w:space="0" w:color="auto"/>
                          </w:divBdr>
                          <w:divsChild>
                            <w:div w:id="20369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17598">
      <w:bodyDiv w:val="1"/>
      <w:marLeft w:val="0"/>
      <w:marRight w:val="0"/>
      <w:marTop w:val="0"/>
      <w:marBottom w:val="0"/>
      <w:divBdr>
        <w:top w:val="none" w:sz="0" w:space="0" w:color="auto"/>
        <w:left w:val="none" w:sz="0" w:space="0" w:color="auto"/>
        <w:bottom w:val="none" w:sz="0" w:space="0" w:color="auto"/>
        <w:right w:val="none" w:sz="0" w:space="0" w:color="auto"/>
      </w:divBdr>
      <w:divsChild>
        <w:div w:id="2125540408">
          <w:marLeft w:val="0"/>
          <w:marRight w:val="0"/>
          <w:marTop w:val="0"/>
          <w:marBottom w:val="0"/>
          <w:divBdr>
            <w:top w:val="none" w:sz="0" w:space="0" w:color="auto"/>
            <w:left w:val="none" w:sz="0" w:space="0" w:color="auto"/>
            <w:bottom w:val="none" w:sz="0" w:space="0" w:color="auto"/>
            <w:right w:val="none" w:sz="0" w:space="0" w:color="auto"/>
          </w:divBdr>
          <w:divsChild>
            <w:div w:id="661739970">
              <w:marLeft w:val="0"/>
              <w:marRight w:val="0"/>
              <w:marTop w:val="0"/>
              <w:marBottom w:val="0"/>
              <w:divBdr>
                <w:top w:val="none" w:sz="0" w:space="0" w:color="auto"/>
                <w:left w:val="none" w:sz="0" w:space="0" w:color="auto"/>
                <w:bottom w:val="none" w:sz="0" w:space="0" w:color="auto"/>
                <w:right w:val="none" w:sz="0" w:space="0" w:color="auto"/>
              </w:divBdr>
              <w:divsChild>
                <w:div w:id="2115006483">
                  <w:marLeft w:val="0"/>
                  <w:marRight w:val="0"/>
                  <w:marTop w:val="0"/>
                  <w:marBottom w:val="0"/>
                  <w:divBdr>
                    <w:top w:val="none" w:sz="0" w:space="0" w:color="auto"/>
                    <w:left w:val="none" w:sz="0" w:space="0" w:color="auto"/>
                    <w:bottom w:val="none" w:sz="0" w:space="0" w:color="auto"/>
                    <w:right w:val="none" w:sz="0" w:space="0" w:color="auto"/>
                  </w:divBdr>
                  <w:divsChild>
                    <w:div w:id="76246103">
                      <w:marLeft w:val="0"/>
                      <w:marRight w:val="0"/>
                      <w:marTop w:val="0"/>
                      <w:marBottom w:val="0"/>
                      <w:divBdr>
                        <w:top w:val="none" w:sz="0" w:space="0" w:color="auto"/>
                        <w:left w:val="none" w:sz="0" w:space="0" w:color="auto"/>
                        <w:bottom w:val="none" w:sz="0" w:space="0" w:color="auto"/>
                        <w:right w:val="none" w:sz="0" w:space="0" w:color="auto"/>
                      </w:divBdr>
                      <w:divsChild>
                        <w:div w:id="1229611412">
                          <w:marLeft w:val="0"/>
                          <w:marRight w:val="0"/>
                          <w:marTop w:val="0"/>
                          <w:marBottom w:val="0"/>
                          <w:divBdr>
                            <w:top w:val="none" w:sz="0" w:space="0" w:color="auto"/>
                            <w:left w:val="none" w:sz="0" w:space="0" w:color="auto"/>
                            <w:bottom w:val="none" w:sz="0" w:space="0" w:color="auto"/>
                            <w:right w:val="none" w:sz="0" w:space="0" w:color="auto"/>
                          </w:divBdr>
                          <w:divsChild>
                            <w:div w:id="21056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Value>12</Value>
      <Value>11</Value>
      <Value>3</Value>
    </TaxCatchAll>
    <OrigineleLLLocatie xmlns="936c9f6d-703f-4492-b10b-5967c53212d1" xsi:nil="true"/>
    <OrigineleLLObjectId xmlns="936c9f6d-703f-4492-b10b-5967c53212d1">100091349</OrigineleLLObjectId>
    <Relatienummer xmlns="936c9f6d-703f-4492-b10b-5967c53212d1">BHZ324</Relatienummer>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0</vergunningnummer>
    <OmschrijvingNote xmlns="936c9f6d-703f-4492-b10b-5967c53212d1" xsi:nil="true"/>
    <Betreft xmlns="936c9f6d-703f-4492-b10b-5967c53212d1" xsi:nil="true"/>
    <OrganisatieonderdeelHTField0 xmlns="936c9f6d-703f-4492-b10b-5967c53212d1">
      <Terms xmlns="http://schemas.microsoft.com/office/infopath/2007/PartnerControls">
        <TermInfo xmlns="http://schemas.microsoft.com/office/infopath/2007/PartnerControls">
          <TermName xmlns="http://schemas.microsoft.com/office/infopath/2007/PartnerControls">Efficiënte Kapitaalmarkten</TermName>
          <TermId xmlns="http://schemas.microsoft.com/office/infopath/2007/PartnerControls">aeeba4c1-5921-41e7-a5a6-cad272d48b91</TermId>
        </TermInfo>
      </Term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ermInfo xmlns="http://schemas.microsoft.com/office/infopath/2007/PartnerControls">
          <TermName xmlns="http://schemas.microsoft.com/office/infopath/2007/PartnerControls">Toezicht algemeen</TermName>
          <TermId xmlns="http://schemas.microsoft.com/office/infopath/2007/PartnerControls">12f9942e-d114-401b-aa0a-b3f9c5c6eb93</TermId>
        </TermInfo>
      </Terms>
    </ToezichtstaakHTField0>
    <Geadresseerde xmlns="936c9f6d-703f-4492-b10b-5967c53212d1" xsi:nil="true"/>
    <Debiteurnummer xmlns="936c9f6d-703f-4492-b10b-5967c53212d1">368522</Debiteurnummer>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9801409f-13e8-427d-a9d6-3f808855586d">BHZ324-2-313</_dlc_DocId>
    <_dlc_DocIdUrl xmlns="9801409f-13e8-427d-a9d6-3f808855586d">
      <Url>http://dms.stelan.nl/instellingen/BHZ324/_layouts/15/DocIdRedir.aspx?ID=BHZ324-2-313</Url>
      <Description>BHZ324-2-313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9888C4C81D57C845A9676F72C7564651" ma:contentTypeVersion="6" ma:contentTypeDescription="Een nieuw document maken." ma:contentTypeScope="" ma:versionID="140178cd185f8c6d3e3856159dad4f94">
  <xsd:schema xmlns:xsd="http://www.w3.org/2001/XMLSchema" xmlns:xs="http://www.w3.org/2001/XMLSchema" xmlns:p="http://schemas.microsoft.com/office/2006/metadata/properties" xmlns:ns1="http://schemas.microsoft.com/sharepoint/v3" xmlns:ns3="936c9f6d-703f-4492-b10b-5967c53212d1" xmlns:ns4="9801409f-13e8-427d-a9d6-3f808855586d" targetNamespace="http://schemas.microsoft.com/office/2006/metadata/properties" ma:root="true" ma:fieldsID="5863a2bc855c0ed8343aa66d1b6c6bfa" ns1:_="" ns3:_="" ns4:_="">
    <xsd:import namespace="http://schemas.microsoft.com/sharepoint/v3"/>
    <xsd:import namespace="936c9f6d-703f-4492-b10b-5967c53212d1"/>
    <xsd:import namespace="9801409f-13e8-427d-a9d6-3f808855586d"/>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dexed="true"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indexed="true"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41f56442-41c6-4da2-ba5a-65978162be1a}" ma:internalName="TaxCatchAllLabel" ma:readOnly="true" ma:showField="CatchAllDataLabel" ma:web="9801409f-13e8-427d-a9d6-3f808855586d">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41f56442-41c6-4da2-ba5a-65978162be1a}" ma:internalName="TaxCatchAll" ma:showField="CatchAllData" ma:web="9801409f-13e8-427d-a9d6-3f808855586d">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indexed="tru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01409f-13e8-427d-a9d6-3f808855586d"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4A7A0-82E8-491C-BE7C-CE0F6C8572A8}">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9801409f-13e8-427d-a9d6-3f808855586d"/>
    <ds:schemaRef ds:uri="936c9f6d-703f-4492-b10b-5967c53212d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89CCA4E-F6BC-4316-94D7-70A1E77B5823}">
  <ds:schemaRefs>
    <ds:schemaRef ds:uri="http://schemas.microsoft.com/sharepoint/v3/contenttype/forms"/>
  </ds:schemaRefs>
</ds:datastoreItem>
</file>

<file path=customXml/itemProps3.xml><?xml version="1.0" encoding="utf-8"?>
<ds:datastoreItem xmlns:ds="http://schemas.openxmlformats.org/officeDocument/2006/customXml" ds:itemID="{9E729008-552F-4B00-8012-303B23378992}">
  <ds:schemaRefs>
    <ds:schemaRef ds:uri="http://schemas.microsoft.com/sharepoint/events"/>
  </ds:schemaRefs>
</ds:datastoreItem>
</file>

<file path=customXml/itemProps4.xml><?xml version="1.0" encoding="utf-8"?>
<ds:datastoreItem xmlns:ds="http://schemas.openxmlformats.org/officeDocument/2006/customXml" ds:itemID="{9DA46671-3945-423F-8D44-47FD8D069D87}">
  <ds:schemaRefs>
    <ds:schemaRef ds:uri="Microsoft.SharePoint.Taxonomy.ContentTypeSync"/>
  </ds:schemaRefs>
</ds:datastoreItem>
</file>

<file path=customXml/itemProps5.xml><?xml version="1.0" encoding="utf-8"?>
<ds:datastoreItem xmlns:ds="http://schemas.openxmlformats.org/officeDocument/2006/customXml" ds:itemID="{8006DC83-47DC-4299-ABFF-A96C88C6E842}">
  <ds:schemaRefs>
    <ds:schemaRef ds:uri="office.server.policy"/>
  </ds:schemaRefs>
</ds:datastoreItem>
</file>

<file path=customXml/itemProps6.xml><?xml version="1.0" encoding="utf-8"?>
<ds:datastoreItem xmlns:ds="http://schemas.openxmlformats.org/officeDocument/2006/customXml" ds:itemID="{BDA4931C-0046-42A2-9E94-EE43819B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9801409f-13e8-427d-a9d6-3f808855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2724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Draft170918-1 ad hoc_V2 HL englischfinal.docx</vt:lpstr>
      <vt:lpstr/>
    </vt:vector>
  </TitlesOfParts>
  <Company>Europa Apotheek Venlo</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Draft170918-1 ad hoc_V2 HL englischfinal.docx</dc:title>
  <dc:creator>Ulrich Wandel</dc:creator>
  <cp:lastModifiedBy>kilsdonk</cp:lastModifiedBy>
  <cp:revision>2</cp:revision>
  <cp:lastPrinted>2018-09-17T13:03:00Z</cp:lastPrinted>
  <dcterms:created xsi:type="dcterms:W3CDTF">2018-09-18T06:53:00Z</dcterms:created>
  <dcterms:modified xsi:type="dcterms:W3CDTF">2018-09-18T06:53:00Z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0x010100AF3C3E63A8E348D0B83574E1B1F453E5003929ED3A8D04456685ACF4C22313EE1B009888C4C81D57C845A9676F72C7564651</vt:lpwstr>
  </property>
  <property fmtid="{D5CDD505-2E9C-101B-9397-08002B2CF9AE}" pid="3" name="DossierstatusTaxHTField0">
    <vt:lpwstr>Ontvangen|f033026f-2677-42d8-959f-931db8fe5c0f</vt:lpwstr>
  </property>
  <property fmtid="{D5CDD505-2E9C-101B-9397-08002B2CF9AE}" pid="4" name="TaxKeyword">
    <vt:lpwstr/>
  </property>
  <property fmtid="{D5CDD505-2E9C-101B-9397-08002B2CF9AE}" pid="5" name="Toezichtstaak">
    <vt:lpwstr>12;#Toezicht algemeen|12f9942e-d114-401b-aa0a-b3f9c5c6eb93</vt:lpwstr>
  </property>
  <property fmtid="{D5CDD505-2E9C-101B-9397-08002B2CF9AE}" pid="6" name="Organisatieonderdeel">
    <vt:lpwstr>3;#Efficiënte Kapitaalmarkten|aeeba4c1-5921-41e7-a5a6-cad272d48b91</vt:lpwstr>
  </property>
  <property fmtid="{D5CDD505-2E9C-101B-9397-08002B2CF9AE}" pid="7" name="Dossierstatus">
    <vt:lpwstr>11;#Ontvangen|f033026f-2677-42d8-959f-931db8fe5c0f</vt:lpwstr>
  </property>
  <property fmtid="{D5CDD505-2E9C-101B-9397-08002B2CF9AE}" pid="8" name="_dlc_DocIdItemGuid">
    <vt:lpwstr>0a1df099-02fe-4257-87b2-682da1710bfe</vt:lpwstr>
  </property>
  <property fmtid="{D5CDD505-2E9C-101B-9397-08002B2CF9AE}" pid="9" name="Kanaal">
    <vt:lpwstr/>
  </property>
  <property fmtid="{D5CDD505-2E9C-101B-9397-08002B2CF9AE}" pid="10" name="Documenttype">
    <vt:lpwstr/>
  </property>
  <property fmtid="{D5CDD505-2E9C-101B-9397-08002B2CF9AE}" pid="11" name="Proces">
    <vt:lpwstr/>
  </property>
</Properties>
</file>