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AF0" w:rsidRDefault="00700AF0" w:rsidP="00700AF0">
      <w:pPr>
        <w:pStyle w:val="newstop"/>
        <w:spacing w:after="240" w:afterAutospacing="0"/>
        <w:rPr>
          <w:rFonts w:ascii="Trebuchet MS" w:hAnsi="Trebuchet MS"/>
          <w:color w:val="000000"/>
          <w:sz w:val="18"/>
          <w:szCs w:val="18"/>
        </w:rPr>
      </w:pPr>
      <w:r>
        <w:rPr>
          <w:rFonts w:ascii="Trebuchet MS" w:hAnsi="Trebuchet MS"/>
          <w:color w:val="000000"/>
          <w:sz w:val="18"/>
          <w:szCs w:val="18"/>
        </w:rPr>
        <w:t>DGAP-Ad-hoc: SHOP APOTHEKE EUROPE N.V. / Key word(s): Change in Forecast/Profit Warning</w:t>
      </w:r>
      <w:r>
        <w:rPr>
          <w:rFonts w:ascii="Trebuchet MS" w:hAnsi="Trebuchet MS"/>
          <w:color w:val="000000"/>
          <w:sz w:val="18"/>
          <w:szCs w:val="18"/>
        </w:rPr>
        <w:br/>
        <w:t xml:space="preserve">SHOP APOTHEKE EUROPE: Revised forecast for financial year 2018 </w:t>
      </w:r>
      <w:r>
        <w:rPr>
          <w:rFonts w:ascii="Trebuchet MS" w:hAnsi="Trebuchet MS"/>
          <w:color w:val="000000"/>
          <w:sz w:val="18"/>
          <w:szCs w:val="18"/>
        </w:rPr>
        <w:br/>
      </w:r>
      <w:r>
        <w:rPr>
          <w:rFonts w:ascii="Trebuchet MS" w:hAnsi="Trebuchet MS"/>
          <w:color w:val="000000"/>
          <w:sz w:val="18"/>
          <w:szCs w:val="18"/>
        </w:rPr>
        <w:br/>
      </w:r>
      <w:r>
        <w:rPr>
          <w:rStyle w:val="newstopdate"/>
          <w:rFonts w:ascii="Trebuchet MS" w:hAnsi="Trebuchet MS"/>
          <w:color w:val="000000"/>
          <w:sz w:val="18"/>
          <w:szCs w:val="18"/>
        </w:rPr>
        <w:t>13-Nov-2018 / 20:13 CET/CEST</w:t>
      </w:r>
      <w:r>
        <w:rPr>
          <w:rFonts w:ascii="Trebuchet MS" w:hAnsi="Trebuchet MS"/>
          <w:color w:val="000000"/>
          <w:sz w:val="18"/>
          <w:szCs w:val="18"/>
        </w:rPr>
        <w:br/>
        <w:t>Disclosure of an inside information acc. to Article 17 MAR of the Regulation (EU) No 596/2014, transmitted by DGAP - a service of EQS Group AG.</w:t>
      </w:r>
      <w:r>
        <w:rPr>
          <w:rFonts w:ascii="Trebuchet MS" w:hAnsi="Trebuchet MS"/>
          <w:color w:val="000000"/>
          <w:sz w:val="18"/>
          <w:szCs w:val="18"/>
        </w:rPr>
        <w:br/>
        <w:t>The issuer is solely responsible for the content of this announcement.</w:t>
      </w:r>
    </w:p>
    <w:p w:rsidR="00700AF0" w:rsidRDefault="00700AF0" w:rsidP="00700AF0">
      <w:pPr>
        <w:rPr>
          <w:rFonts w:ascii="Trebuchet MS" w:eastAsia="Times New Roman" w:hAnsi="Trebuchet MS"/>
          <w:color w:val="000000"/>
          <w:sz w:val="18"/>
          <w:szCs w:val="18"/>
        </w:rPr>
      </w:pPr>
      <w:r>
        <w:rPr>
          <w:rFonts w:ascii="Trebuchet MS" w:eastAsia="Times New Roman" w:hAnsi="Trebuchet MS"/>
          <w:color w:val="000000"/>
          <w:sz w:val="18"/>
          <w:szCs w:val="18"/>
        </w:rPr>
        <w:pict>
          <v:rect id="_x0000_i1025" style="width:453.6pt;height:1.8pt" o:hralign="center" o:hrstd="t" o:hr="t" fillcolor="#a0a0a0" stroked="f"/>
        </w:pict>
      </w:r>
    </w:p>
    <w:p w:rsidR="00700AF0" w:rsidRDefault="00700AF0" w:rsidP="00700AF0">
      <w:pPr>
        <w:rPr>
          <w:rFonts w:ascii="Trebuchet MS" w:eastAsia="Times New Roman" w:hAnsi="Trebuchet MS"/>
          <w:color w:val="000000"/>
          <w:sz w:val="18"/>
          <w:szCs w:val="18"/>
        </w:rPr>
      </w:pPr>
      <w:r>
        <w:rPr>
          <w:rFonts w:ascii="Trebuchet MS" w:eastAsia="Times New Roman" w:hAnsi="Trebuchet MS"/>
          <w:color w:val="000000"/>
          <w:sz w:val="18"/>
          <w:szCs w:val="18"/>
        </w:rPr>
        <w:t> </w:t>
      </w:r>
      <w:r>
        <w:rPr>
          <w:rFonts w:ascii="Trebuchet MS" w:eastAsia="Times New Roman" w:hAnsi="Trebuchet MS"/>
          <w:color w:val="000000"/>
          <w:sz w:val="18"/>
          <w:szCs w:val="18"/>
        </w:rPr>
        <w:br/>
        <w:t>Venlo, the Netherlands, 13 November 2018 - SHOP APOTHEKE EUROPE N.V., the leading online pharmacy in continental Europe, has amended its forecast for the 2018 financial year. Reasons are among others the currently price-intensive competitive environment in Germany. In addition, the planned process improvements in the second half of the year will probably not offset the negative effects that impacted earnings during the first six months of the year. Taking into account the changed competitive environment and opportunities arising from the current market consolidation, SHOP APOTHEKE EUROPE will further push organic growth from 2019 onwards and intends to increase its marketing expenses in 2018.</w:t>
      </w:r>
      <w:r>
        <w:rPr>
          <w:rFonts w:ascii="Trebuchet MS" w:eastAsia="Times New Roman" w:hAnsi="Trebuchet MS"/>
          <w:color w:val="000000"/>
          <w:sz w:val="18"/>
          <w:szCs w:val="18"/>
        </w:rPr>
        <w:br/>
        <w:t> </w:t>
      </w:r>
      <w:r>
        <w:rPr>
          <w:rFonts w:ascii="Trebuchet MS" w:eastAsia="Times New Roman" w:hAnsi="Trebuchet MS"/>
          <w:color w:val="000000"/>
          <w:sz w:val="18"/>
          <w:szCs w:val="18"/>
        </w:rPr>
        <w:br/>
        <w:t>Under consideration of the business expectations in the current market environment, the Management Board is confident to achieve the recently increased sales forecast of EUR 540 million to EUR 570 million. However, the adjusted EBITDA margin is expected to be up to -2% (previous forecast: -0.5%).</w:t>
      </w:r>
      <w:r>
        <w:rPr>
          <w:rFonts w:ascii="Trebuchet MS" w:eastAsia="Times New Roman" w:hAnsi="Trebuchet MS"/>
          <w:color w:val="000000"/>
          <w:sz w:val="18"/>
          <w:szCs w:val="18"/>
        </w:rPr>
        <w:br/>
        <w:t> </w:t>
      </w:r>
      <w:r>
        <w:rPr>
          <w:rFonts w:ascii="Trebuchet MS" w:eastAsia="Times New Roman" w:hAnsi="Trebuchet MS"/>
          <w:color w:val="000000"/>
          <w:sz w:val="18"/>
          <w:szCs w:val="18"/>
        </w:rPr>
        <w:br/>
        <w:t>SHOP APOTHEKE EUROPE will publish the complete financial figures for the first nine months of 2018 on 14 November 2018.</w:t>
      </w:r>
      <w:r>
        <w:rPr>
          <w:rFonts w:ascii="Trebuchet MS" w:eastAsia="Times New Roman" w:hAnsi="Trebuchet MS"/>
          <w:color w:val="000000"/>
          <w:sz w:val="18"/>
          <w:szCs w:val="18"/>
        </w:rPr>
        <w:br/>
      </w:r>
      <w:r>
        <w:rPr>
          <w:rFonts w:ascii="Trebuchet MS" w:eastAsia="Times New Roman" w:hAnsi="Trebuchet MS"/>
          <w:color w:val="000000"/>
          <w:sz w:val="18"/>
          <w:szCs w:val="18"/>
        </w:rPr>
        <w:br/>
      </w:r>
      <w:r>
        <w:rPr>
          <w:rFonts w:ascii="Trebuchet MS" w:eastAsia="Times New Roman" w:hAnsi="Trebuchet MS"/>
          <w:color w:val="000000"/>
          <w:sz w:val="18"/>
          <w:szCs w:val="18"/>
        </w:rPr>
        <w:br/>
      </w:r>
      <w:r>
        <w:rPr>
          <w:rFonts w:ascii="Trebuchet MS" w:eastAsia="Times New Roman" w:hAnsi="Trebuchet MS"/>
          <w:color w:val="000000"/>
          <w:sz w:val="18"/>
          <w:szCs w:val="18"/>
        </w:rPr>
        <w:br/>
        <w:t>Contact</w:t>
      </w:r>
      <w:proofErr w:type="gramStart"/>
      <w:r>
        <w:rPr>
          <w:rFonts w:ascii="Trebuchet MS" w:eastAsia="Times New Roman" w:hAnsi="Trebuchet MS"/>
          <w:color w:val="000000"/>
          <w:sz w:val="18"/>
          <w:szCs w:val="18"/>
        </w:rPr>
        <w:t>:</w:t>
      </w:r>
      <w:proofErr w:type="gramEnd"/>
      <w:r>
        <w:rPr>
          <w:rFonts w:ascii="Trebuchet MS" w:eastAsia="Times New Roman" w:hAnsi="Trebuchet MS"/>
          <w:color w:val="000000"/>
          <w:sz w:val="18"/>
          <w:szCs w:val="18"/>
        </w:rPr>
        <w:br/>
        <w:t>rikutis consulting</w:t>
      </w:r>
      <w:r>
        <w:rPr>
          <w:rFonts w:ascii="Trebuchet MS" w:eastAsia="Times New Roman" w:hAnsi="Trebuchet MS"/>
          <w:color w:val="000000"/>
          <w:sz w:val="18"/>
          <w:szCs w:val="18"/>
        </w:rPr>
        <w:br/>
        <w:t>Thomas Schnorrenberg</w:t>
      </w:r>
      <w:r>
        <w:rPr>
          <w:rFonts w:ascii="Trebuchet MS" w:eastAsia="Times New Roman" w:hAnsi="Trebuchet MS"/>
          <w:color w:val="000000"/>
          <w:sz w:val="18"/>
          <w:szCs w:val="18"/>
        </w:rPr>
        <w:br/>
      </w:r>
      <w:proofErr w:type="spellStart"/>
      <w:r>
        <w:rPr>
          <w:rFonts w:ascii="Trebuchet MS" w:eastAsia="Times New Roman" w:hAnsi="Trebuchet MS"/>
          <w:color w:val="000000"/>
          <w:sz w:val="18"/>
          <w:szCs w:val="18"/>
        </w:rPr>
        <w:t>Cel</w:t>
      </w:r>
      <w:proofErr w:type="spellEnd"/>
      <w:r>
        <w:rPr>
          <w:rFonts w:ascii="Trebuchet MS" w:eastAsia="Times New Roman" w:hAnsi="Trebuchet MS"/>
          <w:color w:val="000000"/>
          <w:sz w:val="18"/>
          <w:szCs w:val="18"/>
        </w:rPr>
        <w:t>: +49 151 46 53 13 17</w:t>
      </w:r>
      <w:r>
        <w:rPr>
          <w:rFonts w:ascii="Trebuchet MS" w:eastAsia="Times New Roman" w:hAnsi="Trebuchet MS"/>
          <w:color w:val="000000"/>
          <w:sz w:val="18"/>
          <w:szCs w:val="18"/>
        </w:rPr>
        <w:br/>
        <w:t xml:space="preserve">E-Mail: </w:t>
      </w:r>
      <w:hyperlink r:id="rId4" w:history="1">
        <w:r>
          <w:rPr>
            <w:rStyle w:val="Hyperlink"/>
            <w:rFonts w:ascii="Trebuchet MS" w:eastAsia="Times New Roman" w:hAnsi="Trebuchet MS"/>
            <w:sz w:val="18"/>
            <w:szCs w:val="18"/>
          </w:rPr>
          <w:t>presse@shop-apotheke.com</w:t>
        </w:r>
      </w:hyperlink>
      <w:r>
        <w:rPr>
          <w:rFonts w:ascii="Trebuchet MS" w:eastAsia="Times New Roman" w:hAnsi="Trebuchet MS"/>
          <w:color w:val="000000"/>
          <w:sz w:val="18"/>
          <w:szCs w:val="18"/>
        </w:rPr>
        <w:t xml:space="preserve"> </w:t>
      </w:r>
    </w:p>
    <w:p w:rsidR="00700AF0" w:rsidRDefault="00700AF0" w:rsidP="00700AF0">
      <w:pPr>
        <w:rPr>
          <w:rFonts w:ascii="Trebuchet MS" w:eastAsia="Times New Roman" w:hAnsi="Trebuchet MS"/>
          <w:color w:val="000000"/>
          <w:sz w:val="18"/>
          <w:szCs w:val="18"/>
        </w:rPr>
      </w:pPr>
      <w:r>
        <w:rPr>
          <w:rFonts w:ascii="Trebuchet MS" w:eastAsia="Times New Roman" w:hAnsi="Trebuchet MS"/>
          <w:color w:val="000000"/>
          <w:sz w:val="18"/>
          <w:szCs w:val="18"/>
        </w:rPr>
        <w:br/>
      </w:r>
      <w:r>
        <w:rPr>
          <w:rFonts w:ascii="Trebuchet MS" w:eastAsia="Times New Roman" w:hAnsi="Trebuchet MS"/>
          <w:color w:val="000000"/>
          <w:sz w:val="18"/>
          <w:szCs w:val="18"/>
        </w:rPr>
        <w:br/>
        <w:t>End of ad hoc announcement</w:t>
      </w:r>
    </w:p>
    <w:p w:rsidR="00700AF0" w:rsidRDefault="00700AF0" w:rsidP="00700AF0">
      <w:pPr>
        <w:rPr>
          <w:rFonts w:ascii="Trebuchet MS" w:eastAsia="Times New Roman" w:hAnsi="Trebuchet MS"/>
          <w:color w:val="000000"/>
          <w:sz w:val="18"/>
          <w:szCs w:val="18"/>
        </w:rPr>
      </w:pPr>
      <w:r>
        <w:rPr>
          <w:rFonts w:ascii="Trebuchet MS" w:eastAsia="Times New Roman" w:hAnsi="Trebuchet MS"/>
          <w:color w:val="000000"/>
          <w:sz w:val="18"/>
          <w:szCs w:val="18"/>
        </w:rPr>
        <w:pict>
          <v:rect id="_x0000_i1026" style="width:453.6pt;height:1.8pt" o:hralign="center" o:hrstd="t" o:hr="t" fillcolor="#a0a0a0" stroked="f"/>
        </w:pict>
      </w:r>
    </w:p>
    <w:p w:rsidR="00700AF0" w:rsidRDefault="00700AF0" w:rsidP="00700AF0">
      <w:pPr>
        <w:pStyle w:val="newsbottom"/>
        <w:rPr>
          <w:rFonts w:ascii="Trebuchet MS" w:hAnsi="Trebuchet MS"/>
          <w:color w:val="000000"/>
          <w:sz w:val="18"/>
          <w:szCs w:val="18"/>
        </w:rPr>
      </w:pPr>
      <w:r>
        <w:rPr>
          <w:rFonts w:ascii="Trebuchet MS" w:hAnsi="Trebuchet MS"/>
          <w:color w:val="000000"/>
          <w:sz w:val="18"/>
          <w:szCs w:val="18"/>
        </w:rPr>
        <w:t xml:space="preserve">13-Nov-2018 CET/CEST </w:t>
      </w:r>
      <w:proofErr w:type="gramStart"/>
      <w:r>
        <w:rPr>
          <w:rFonts w:ascii="Trebuchet MS" w:hAnsi="Trebuchet MS"/>
          <w:color w:val="000000"/>
          <w:sz w:val="18"/>
          <w:szCs w:val="18"/>
        </w:rPr>
        <w:t>The</w:t>
      </w:r>
      <w:proofErr w:type="gramEnd"/>
      <w:r>
        <w:rPr>
          <w:rFonts w:ascii="Trebuchet MS" w:hAnsi="Trebuchet MS"/>
          <w:color w:val="000000"/>
          <w:sz w:val="18"/>
          <w:szCs w:val="18"/>
        </w:rPr>
        <w:t xml:space="preserve"> DGAP Distribution Services include Regulatory Announcements, Financial/Corporate News and Press Releases. </w:t>
      </w:r>
      <w:r>
        <w:rPr>
          <w:rFonts w:ascii="Trebuchet MS" w:hAnsi="Trebuchet MS"/>
          <w:color w:val="000000"/>
          <w:sz w:val="18"/>
          <w:szCs w:val="18"/>
        </w:rPr>
        <w:br/>
        <w:t xml:space="preserve">Archive at </w:t>
      </w:r>
      <w:hyperlink r:id="rId5" w:history="1">
        <w:r>
          <w:rPr>
            <w:rStyle w:val="Hyperlink"/>
            <w:rFonts w:ascii="Trebuchet MS" w:hAnsi="Trebuchet MS"/>
            <w:sz w:val="18"/>
            <w:szCs w:val="18"/>
          </w:rPr>
          <w:t>www.dgap.de</w:t>
        </w:r>
      </w:hyperlink>
    </w:p>
    <w:p w:rsidR="0026787C" w:rsidRDefault="00700AF0" w:rsidP="00700AF0">
      <w:r>
        <w:rPr>
          <w:rFonts w:ascii="Trebuchet MS" w:eastAsia="Times New Roman" w:hAnsi="Trebuchet MS"/>
          <w:color w:val="000000"/>
          <w:sz w:val="18"/>
          <w:szCs w:val="18"/>
        </w:rPr>
        <w:pict>
          <v:rect id="_x0000_i1027" style="width:453.6pt;height:1.8pt" o:hralign="center" o:hrstd="t" o:hr="t" fillcolor="#a0a0a0" stroked="f"/>
        </w:pict>
      </w:r>
      <w:bookmarkStart w:id="0" w:name="_GoBack"/>
      <w:bookmarkEnd w:id="0"/>
    </w:p>
    <w:sectPr w:rsidR="0026787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AF0"/>
    <w:rsid w:val="0026787C"/>
    <w:rsid w:val="00700A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7CAADB-1BF0-4469-8917-DCF8E2255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00AF0"/>
    <w:pPr>
      <w:spacing w:after="0" w:line="240" w:lineRule="auto"/>
    </w:pPr>
    <w:rPr>
      <w:rFonts w:ascii="Times New Roman" w:hAnsi="Times New Roman" w:cs="Times New Roman"/>
      <w:sz w:val="24"/>
      <w:szCs w:val="24"/>
      <w:lang w:val="en-GB"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700AF0"/>
    <w:rPr>
      <w:color w:val="000000"/>
      <w:u w:val="single"/>
    </w:rPr>
  </w:style>
  <w:style w:type="paragraph" w:customStyle="1" w:styleId="newstop">
    <w:name w:val="news_top"/>
    <w:basedOn w:val="Standard"/>
    <w:rsid w:val="00700AF0"/>
    <w:pPr>
      <w:spacing w:before="100" w:beforeAutospacing="1" w:after="100" w:afterAutospacing="1"/>
    </w:pPr>
  </w:style>
  <w:style w:type="paragraph" w:customStyle="1" w:styleId="newsbottom">
    <w:name w:val="news_bottom"/>
    <w:basedOn w:val="Standard"/>
    <w:rsid w:val="00700AF0"/>
    <w:pPr>
      <w:spacing w:before="100" w:beforeAutospacing="1" w:after="100" w:afterAutospacing="1"/>
    </w:pPr>
  </w:style>
  <w:style w:type="character" w:customStyle="1" w:styleId="newstopdate">
    <w:name w:val="news_top_date"/>
    <w:basedOn w:val="Absatz-Standardschriftart"/>
    <w:rsid w:val="00700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009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gap.de" TargetMode="External"/><Relationship Id="rId4" Type="http://schemas.openxmlformats.org/officeDocument/2006/relationships/hyperlink" Target="mailto:presse@shop-apotheke.co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1623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Schnorrenberg</dc:creator>
  <cp:keywords/>
  <dc:description/>
  <cp:lastModifiedBy>Thomas Schnorrenberg</cp:lastModifiedBy>
  <cp:revision>1</cp:revision>
  <dcterms:created xsi:type="dcterms:W3CDTF">2018-11-14T12:18:00Z</dcterms:created>
  <dcterms:modified xsi:type="dcterms:W3CDTF">2018-11-14T12:20:00Z</dcterms:modified>
</cp:coreProperties>
</file>