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C5" w:rsidRDefault="00942421">
      <w:pPr>
        <w:rPr>
          <w:rFonts w:ascii="Arial" w:hAnsi="Arial" w:cs="Arial"/>
          <w:b/>
          <w:bCs/>
          <w:color w:val="000000"/>
          <w:sz w:val="19"/>
          <w:szCs w:val="19"/>
          <w:shd w:val="clear" w:color="auto" w:fill="FFFFFF"/>
        </w:rPr>
      </w:pPr>
      <w:proofErr w:type="spellStart"/>
      <w:proofErr w:type="gramStart"/>
      <w:r>
        <w:rPr>
          <w:rFonts w:ascii="Arial" w:hAnsi="Arial" w:cs="Arial"/>
          <w:b/>
          <w:bCs/>
          <w:color w:val="000000"/>
          <w:sz w:val="19"/>
          <w:szCs w:val="19"/>
          <w:shd w:val="clear" w:color="auto" w:fill="FFFFFF"/>
        </w:rPr>
        <w:t>argenx</w:t>
      </w:r>
      <w:proofErr w:type="spellEnd"/>
      <w:proofErr w:type="gramEnd"/>
      <w:r>
        <w:rPr>
          <w:rFonts w:ascii="Arial" w:hAnsi="Arial" w:cs="Arial"/>
          <w:b/>
          <w:bCs/>
          <w:color w:val="000000"/>
          <w:sz w:val="19"/>
          <w:szCs w:val="19"/>
          <w:shd w:val="clear" w:color="auto" w:fill="FFFFFF"/>
        </w:rPr>
        <w:t xml:space="preserve"> receives feedback from Japan's PMDA on Phase 3 clinical trial and regulatory pathway for </w:t>
      </w:r>
      <w:proofErr w:type="spellStart"/>
      <w:r>
        <w:rPr>
          <w:rFonts w:ascii="Arial" w:hAnsi="Arial" w:cs="Arial"/>
          <w:b/>
          <w:bCs/>
          <w:color w:val="000000"/>
          <w:sz w:val="19"/>
          <w:szCs w:val="19"/>
          <w:shd w:val="clear" w:color="auto" w:fill="FFFFFF"/>
        </w:rPr>
        <w:t>efgartigimod</w:t>
      </w:r>
      <w:proofErr w:type="spellEnd"/>
      <w:r>
        <w:rPr>
          <w:rFonts w:ascii="Arial" w:hAnsi="Arial" w:cs="Arial"/>
          <w:b/>
          <w:bCs/>
          <w:color w:val="000000"/>
          <w:sz w:val="19"/>
          <w:szCs w:val="19"/>
          <w:shd w:val="clear" w:color="auto" w:fill="FFFFFF"/>
        </w:rPr>
        <w:t xml:space="preserve"> in generalized myasthenia gravis</w:t>
      </w:r>
    </w:p>
    <w:p w:rsidR="00942421" w:rsidRDefault="00942421" w:rsidP="00942421">
      <w:pPr>
        <w:pStyle w:val="hugin"/>
        <w:rPr>
          <w:rFonts w:ascii="Arial" w:hAnsi="Arial" w:cs="Arial"/>
          <w:color w:val="000000"/>
          <w:sz w:val="20"/>
          <w:szCs w:val="20"/>
        </w:rPr>
      </w:pPr>
      <w:bookmarkStart w:id="0" w:name="_GoBack"/>
      <w:bookmarkEnd w:id="0"/>
      <w:proofErr w:type="gramStart"/>
      <w:r>
        <w:rPr>
          <w:rFonts w:ascii="Arial" w:hAnsi="Arial" w:cs="Arial"/>
          <w:b/>
          <w:bCs/>
          <w:color w:val="000000"/>
          <w:sz w:val="20"/>
          <w:szCs w:val="20"/>
        </w:rPr>
        <w:t>August 29, 2018</w:t>
      </w:r>
      <w:r>
        <w:rPr>
          <w:rFonts w:ascii="Arial" w:hAnsi="Arial" w:cs="Arial"/>
          <w:color w:val="000000"/>
          <w:sz w:val="20"/>
          <w:szCs w:val="20"/>
        </w:rPr>
        <w:br/>
      </w:r>
      <w:r>
        <w:rPr>
          <w:rFonts w:ascii="Arial" w:hAnsi="Arial" w:cs="Arial"/>
          <w:b/>
          <w:bCs/>
          <w:color w:val="000000"/>
          <w:sz w:val="20"/>
          <w:szCs w:val="20"/>
        </w:rPr>
        <w:br/>
        <w:t>Breda, the Netherlands / Ghent, Belgium</w:t>
      </w:r>
      <w:r>
        <w:rPr>
          <w:rFonts w:ascii="Arial" w:hAnsi="Arial" w:cs="Arial"/>
          <w:color w:val="000000"/>
          <w:sz w:val="20"/>
          <w:szCs w:val="20"/>
        </w:rPr>
        <w:t xml:space="preserve"> - </w:t>
      </w:r>
      <w:proofErr w:type="spellStart"/>
      <w:r>
        <w:rPr>
          <w:rFonts w:ascii="Arial" w:hAnsi="Arial" w:cs="Arial"/>
          <w:color w:val="000000"/>
          <w:sz w:val="20"/>
          <w:szCs w:val="20"/>
        </w:rPr>
        <w:t>argenx</w:t>
      </w:r>
      <w:proofErr w:type="spellEnd"/>
      <w:r>
        <w:rPr>
          <w:rFonts w:ascii="Arial" w:hAnsi="Arial" w:cs="Arial"/>
          <w:color w:val="000000"/>
          <w:sz w:val="20"/>
          <w:szCs w:val="20"/>
        </w:rPr>
        <w:t xml:space="preserve"> (Euronext &amp; Nasdaq: ARGX), a clinical-stage biotechnology company developing a deep pipeline of differentiated antibody-based therapies for the treatment of severe autoimmune diseases and cancer, today announced it has received feedback from the Pharmaceuticals and Medical Devices Agency (PMDA) in Japan on the design of a Phase 3 trial and regulatory pathway towards potential marketing authorization of </w:t>
      </w:r>
      <w:proofErr w:type="spellStart"/>
      <w:r>
        <w:rPr>
          <w:rFonts w:ascii="Arial" w:hAnsi="Arial" w:cs="Arial"/>
          <w:color w:val="000000"/>
          <w:sz w:val="20"/>
          <w:szCs w:val="20"/>
        </w:rPr>
        <w:t>efgartigimod</w:t>
      </w:r>
      <w:proofErr w:type="spellEnd"/>
      <w:r>
        <w:rPr>
          <w:rFonts w:ascii="Arial" w:hAnsi="Arial" w:cs="Arial"/>
          <w:color w:val="000000"/>
          <w:sz w:val="20"/>
          <w:szCs w:val="20"/>
        </w:rPr>
        <w:t xml:space="preserve"> (ARGX-113) in patients with generalized myasthenia gravis (</w:t>
      </w:r>
      <w:proofErr w:type="spellStart"/>
      <w:r>
        <w:rPr>
          <w:rFonts w:ascii="Arial" w:hAnsi="Arial" w:cs="Arial"/>
          <w:color w:val="000000"/>
          <w:sz w:val="20"/>
          <w:szCs w:val="20"/>
        </w:rPr>
        <w:t>gMG</w:t>
      </w:r>
      <w:proofErr w:type="spellEnd"/>
      <w:r>
        <w:rPr>
          <w:rFonts w:ascii="Arial" w:hAnsi="Arial" w:cs="Arial"/>
          <w:color w:val="000000"/>
          <w:sz w:val="20"/>
          <w:szCs w:val="20"/>
        </w:rPr>
        <w:t>).</w:t>
      </w:r>
      <w:proofErr w:type="gramEnd"/>
    </w:p>
    <w:p w:rsidR="00942421" w:rsidRDefault="00942421" w:rsidP="00942421">
      <w:pPr>
        <w:pStyle w:val="hugin"/>
        <w:rPr>
          <w:rFonts w:ascii="Arial" w:hAnsi="Arial" w:cs="Arial"/>
          <w:color w:val="000000"/>
          <w:sz w:val="20"/>
          <w:szCs w:val="20"/>
        </w:rPr>
      </w:pPr>
      <w:r>
        <w:rPr>
          <w:rFonts w:ascii="Arial" w:hAnsi="Arial" w:cs="Arial"/>
          <w:color w:val="000000"/>
          <w:sz w:val="20"/>
          <w:szCs w:val="20"/>
        </w:rPr>
        <w:t xml:space="preserve">Based on feedback from the PMDA, </w:t>
      </w:r>
      <w:proofErr w:type="spellStart"/>
      <w:r>
        <w:rPr>
          <w:rFonts w:ascii="Arial" w:hAnsi="Arial" w:cs="Arial"/>
          <w:color w:val="000000"/>
          <w:sz w:val="20"/>
          <w:szCs w:val="20"/>
        </w:rPr>
        <w:t>argenx</w:t>
      </w:r>
      <w:proofErr w:type="spellEnd"/>
      <w:r>
        <w:rPr>
          <w:rFonts w:ascii="Arial" w:hAnsi="Arial" w:cs="Arial"/>
          <w:color w:val="000000"/>
          <w:sz w:val="20"/>
          <w:szCs w:val="20"/>
        </w:rPr>
        <w:t xml:space="preserve"> expects the data from the planned global Phase 3 registration trial, if positive, will serve as the basis to submit for marketing authorization in Japan.</w:t>
      </w:r>
    </w:p>
    <w:p w:rsidR="00942421" w:rsidRDefault="00942421" w:rsidP="00942421">
      <w:pPr>
        <w:pStyle w:val="hugin"/>
        <w:rPr>
          <w:rFonts w:ascii="Arial" w:hAnsi="Arial" w:cs="Arial"/>
          <w:color w:val="000000"/>
          <w:sz w:val="20"/>
          <w:szCs w:val="20"/>
        </w:rPr>
      </w:pPr>
      <w:r>
        <w:rPr>
          <w:rFonts w:ascii="Arial" w:hAnsi="Arial" w:cs="Arial"/>
          <w:color w:val="000000"/>
          <w:sz w:val="20"/>
          <w:szCs w:val="20"/>
        </w:rPr>
        <w:t xml:space="preserve">"Japan represents a very important potential market for us and one we see as a top priority as we advance the development of </w:t>
      </w:r>
      <w:proofErr w:type="spellStart"/>
      <w:r>
        <w:rPr>
          <w:rFonts w:ascii="Arial" w:hAnsi="Arial" w:cs="Arial"/>
          <w:color w:val="000000"/>
          <w:sz w:val="20"/>
          <w:szCs w:val="20"/>
        </w:rPr>
        <w:t>efgartigimod</w:t>
      </w:r>
      <w:proofErr w:type="spellEnd"/>
      <w:r>
        <w:rPr>
          <w:rFonts w:ascii="Arial" w:hAnsi="Arial" w:cs="Arial"/>
          <w:color w:val="000000"/>
          <w:sz w:val="20"/>
          <w:szCs w:val="20"/>
        </w:rPr>
        <w:t xml:space="preserve"> in </w:t>
      </w:r>
      <w:proofErr w:type="spellStart"/>
      <w:r>
        <w:rPr>
          <w:rFonts w:ascii="Arial" w:hAnsi="Arial" w:cs="Arial"/>
          <w:color w:val="000000"/>
          <w:sz w:val="20"/>
          <w:szCs w:val="20"/>
        </w:rPr>
        <w:t>gMG</w:t>
      </w:r>
      <w:proofErr w:type="spellEnd"/>
      <w:r>
        <w:rPr>
          <w:rFonts w:ascii="Arial" w:hAnsi="Arial" w:cs="Arial"/>
          <w:color w:val="000000"/>
          <w:sz w:val="20"/>
          <w:szCs w:val="20"/>
        </w:rPr>
        <w:t xml:space="preserve"> patients globally. There remains a significant unmet need in Japan for new treatment options for MG, and we are grateful for the feedback from the PMDA in facilitating a regulatory path towards achieving this goal," commented Keith Woods, Chief Operating Officer of </w:t>
      </w:r>
      <w:proofErr w:type="spellStart"/>
      <w:r>
        <w:rPr>
          <w:rFonts w:ascii="Arial" w:hAnsi="Arial" w:cs="Arial"/>
          <w:color w:val="000000"/>
          <w:sz w:val="20"/>
          <w:szCs w:val="20"/>
        </w:rPr>
        <w:t>argenx</w:t>
      </w:r>
      <w:proofErr w:type="spellEnd"/>
      <w:r>
        <w:rPr>
          <w:rFonts w:ascii="Arial" w:hAnsi="Arial" w:cs="Arial"/>
          <w:color w:val="000000"/>
          <w:sz w:val="20"/>
          <w:szCs w:val="20"/>
        </w:rPr>
        <w:t xml:space="preserve">. "We look forward to launching the global Phase 3 trial of </w:t>
      </w:r>
      <w:proofErr w:type="spellStart"/>
      <w:r>
        <w:rPr>
          <w:rFonts w:ascii="Arial" w:hAnsi="Arial" w:cs="Arial"/>
          <w:color w:val="000000"/>
          <w:sz w:val="20"/>
          <w:szCs w:val="20"/>
        </w:rPr>
        <w:t>efgartigimod</w:t>
      </w:r>
      <w:proofErr w:type="spellEnd"/>
      <w:r>
        <w:rPr>
          <w:rFonts w:ascii="Arial" w:hAnsi="Arial" w:cs="Arial"/>
          <w:color w:val="000000"/>
          <w:sz w:val="20"/>
          <w:szCs w:val="20"/>
        </w:rPr>
        <w:t xml:space="preserve"> in </w:t>
      </w:r>
      <w:proofErr w:type="spellStart"/>
      <w:r>
        <w:rPr>
          <w:rFonts w:ascii="Arial" w:hAnsi="Arial" w:cs="Arial"/>
          <w:color w:val="000000"/>
          <w:sz w:val="20"/>
          <w:szCs w:val="20"/>
        </w:rPr>
        <w:t>gMG</w:t>
      </w:r>
      <w:proofErr w:type="spellEnd"/>
      <w:r>
        <w:rPr>
          <w:rFonts w:ascii="Arial" w:hAnsi="Arial" w:cs="Arial"/>
          <w:color w:val="000000"/>
          <w:sz w:val="20"/>
          <w:szCs w:val="20"/>
        </w:rPr>
        <w:t xml:space="preserve"> before the end of the year, including in sites across Japan, and continuing the ongoing discussions with the PMDA as we map out a potential path to market for our drug candidate, if approved."</w:t>
      </w:r>
    </w:p>
    <w:p w:rsidR="00942421" w:rsidRDefault="00942421" w:rsidP="00942421">
      <w:pPr>
        <w:pStyle w:val="hugin"/>
        <w:rPr>
          <w:rFonts w:ascii="Arial" w:hAnsi="Arial" w:cs="Arial"/>
          <w:color w:val="000000"/>
          <w:sz w:val="20"/>
          <w:szCs w:val="20"/>
        </w:rPr>
      </w:pPr>
      <w:r>
        <w:rPr>
          <w:rFonts w:ascii="Arial" w:hAnsi="Arial" w:cs="Arial"/>
          <w:color w:val="000000"/>
          <w:sz w:val="20"/>
          <w:szCs w:val="20"/>
        </w:rPr>
        <w:t xml:space="preserve">The global Phase 3 trial expects to enroll approximately 150 patients with </w:t>
      </w:r>
      <w:proofErr w:type="spellStart"/>
      <w:r>
        <w:rPr>
          <w:rFonts w:ascii="Arial" w:hAnsi="Arial" w:cs="Arial"/>
          <w:color w:val="000000"/>
          <w:sz w:val="20"/>
          <w:szCs w:val="20"/>
        </w:rPr>
        <w:t>gMG</w:t>
      </w:r>
      <w:proofErr w:type="spellEnd"/>
      <w:r>
        <w:rPr>
          <w:rFonts w:ascii="Arial" w:hAnsi="Arial" w:cs="Arial"/>
          <w:color w:val="000000"/>
          <w:sz w:val="20"/>
          <w:szCs w:val="20"/>
        </w:rPr>
        <w:t xml:space="preserve">, including patients from Japan as well as North America and Europe. The trial will be placebo-controlled and will evaluate the efficacy over 26 weeks of a 10 mg/kg dose of </w:t>
      </w:r>
      <w:proofErr w:type="spellStart"/>
      <w:r>
        <w:rPr>
          <w:rFonts w:ascii="Arial" w:hAnsi="Arial" w:cs="Arial"/>
          <w:color w:val="000000"/>
          <w:sz w:val="20"/>
          <w:szCs w:val="20"/>
        </w:rPr>
        <w:t>efgartigimod</w:t>
      </w:r>
      <w:proofErr w:type="spellEnd"/>
      <w:r>
        <w:rPr>
          <w:rFonts w:ascii="Arial" w:hAnsi="Arial" w:cs="Arial"/>
          <w:color w:val="000000"/>
          <w:sz w:val="20"/>
          <w:szCs w:val="20"/>
        </w:rPr>
        <w:t xml:space="preserve"> in approximately 150 </w:t>
      </w:r>
      <w:proofErr w:type="spellStart"/>
      <w:r>
        <w:rPr>
          <w:rFonts w:ascii="Arial" w:hAnsi="Arial" w:cs="Arial"/>
          <w:color w:val="000000"/>
          <w:sz w:val="20"/>
          <w:szCs w:val="20"/>
        </w:rPr>
        <w:t>gMG</w:t>
      </w:r>
      <w:proofErr w:type="spellEnd"/>
      <w:r>
        <w:rPr>
          <w:rFonts w:ascii="Arial" w:hAnsi="Arial" w:cs="Arial"/>
          <w:color w:val="000000"/>
          <w:sz w:val="20"/>
          <w:szCs w:val="20"/>
        </w:rPr>
        <w:t xml:space="preserve"> patients, including both acetylcholine receptor (</w:t>
      </w:r>
      <w:proofErr w:type="spellStart"/>
      <w:r>
        <w:rPr>
          <w:rFonts w:ascii="Arial" w:hAnsi="Arial" w:cs="Arial"/>
          <w:color w:val="000000"/>
          <w:sz w:val="20"/>
          <w:szCs w:val="20"/>
        </w:rPr>
        <w:t>AChR</w:t>
      </w:r>
      <w:proofErr w:type="spellEnd"/>
      <w:r>
        <w:rPr>
          <w:rFonts w:ascii="Arial" w:hAnsi="Arial" w:cs="Arial"/>
          <w:color w:val="000000"/>
          <w:sz w:val="20"/>
          <w:szCs w:val="20"/>
        </w:rPr>
        <w:t xml:space="preserve">) autoantibody positive and </w:t>
      </w:r>
      <w:proofErr w:type="spellStart"/>
      <w:r>
        <w:rPr>
          <w:rFonts w:ascii="Arial" w:hAnsi="Arial" w:cs="Arial"/>
          <w:color w:val="000000"/>
          <w:sz w:val="20"/>
          <w:szCs w:val="20"/>
        </w:rPr>
        <w:t>AChR</w:t>
      </w:r>
      <w:proofErr w:type="spellEnd"/>
      <w:r>
        <w:rPr>
          <w:rFonts w:ascii="Arial" w:hAnsi="Arial" w:cs="Arial"/>
          <w:color w:val="000000"/>
          <w:sz w:val="20"/>
          <w:szCs w:val="20"/>
        </w:rPr>
        <w:t xml:space="preserve"> autoantibody negative patients whose disease is driven primarily by </w:t>
      </w:r>
      <w:proofErr w:type="spellStart"/>
      <w:r>
        <w:rPr>
          <w:rFonts w:ascii="Arial" w:hAnsi="Arial" w:cs="Arial"/>
          <w:color w:val="000000"/>
          <w:sz w:val="20"/>
          <w:szCs w:val="20"/>
        </w:rPr>
        <w:t>MuSK</w:t>
      </w:r>
      <w:proofErr w:type="spellEnd"/>
      <w:r>
        <w:rPr>
          <w:rFonts w:ascii="Arial" w:hAnsi="Arial" w:cs="Arial"/>
          <w:color w:val="000000"/>
          <w:sz w:val="20"/>
          <w:szCs w:val="20"/>
        </w:rPr>
        <w:t xml:space="preserve"> and LRP4 autoantibodies. In addition, patients can roll over into an open-label extension study for a period of one year.</w:t>
      </w:r>
    </w:p>
    <w:p w:rsidR="00942421" w:rsidRDefault="00942421" w:rsidP="00942421">
      <w:pPr>
        <w:pStyle w:val="hugin"/>
        <w:rPr>
          <w:rFonts w:ascii="Arial" w:hAnsi="Arial" w:cs="Arial"/>
          <w:color w:val="000000"/>
          <w:sz w:val="20"/>
          <w:szCs w:val="20"/>
        </w:rPr>
      </w:pPr>
      <w:proofErr w:type="spellStart"/>
      <w:proofErr w:type="gramStart"/>
      <w:r>
        <w:rPr>
          <w:rFonts w:ascii="Arial" w:hAnsi="Arial" w:cs="Arial"/>
          <w:color w:val="000000"/>
          <w:sz w:val="20"/>
          <w:szCs w:val="20"/>
        </w:rPr>
        <w:t>argenx</w:t>
      </w:r>
      <w:proofErr w:type="spellEnd"/>
      <w:proofErr w:type="gramEnd"/>
      <w:r>
        <w:rPr>
          <w:rFonts w:ascii="Arial" w:hAnsi="Arial" w:cs="Arial"/>
          <w:color w:val="000000"/>
          <w:sz w:val="20"/>
          <w:szCs w:val="20"/>
        </w:rPr>
        <w:t xml:space="preserve"> plans to initiate the global Phase 3 registration trial of </w:t>
      </w:r>
      <w:proofErr w:type="spellStart"/>
      <w:r>
        <w:rPr>
          <w:rFonts w:ascii="Arial" w:hAnsi="Arial" w:cs="Arial"/>
          <w:color w:val="000000"/>
          <w:sz w:val="20"/>
          <w:szCs w:val="20"/>
        </w:rPr>
        <w:t>efgartigimod</w:t>
      </w:r>
      <w:proofErr w:type="spellEnd"/>
      <w:r>
        <w:rPr>
          <w:rFonts w:ascii="Arial" w:hAnsi="Arial" w:cs="Arial"/>
          <w:color w:val="000000"/>
          <w:sz w:val="20"/>
          <w:szCs w:val="20"/>
        </w:rPr>
        <w:t xml:space="preserve"> in </w:t>
      </w:r>
      <w:proofErr w:type="spellStart"/>
      <w:r>
        <w:rPr>
          <w:rFonts w:ascii="Arial" w:hAnsi="Arial" w:cs="Arial"/>
          <w:color w:val="000000"/>
          <w:sz w:val="20"/>
          <w:szCs w:val="20"/>
        </w:rPr>
        <w:t>gMG</w:t>
      </w:r>
      <w:proofErr w:type="spellEnd"/>
      <w:r>
        <w:rPr>
          <w:rFonts w:ascii="Arial" w:hAnsi="Arial" w:cs="Arial"/>
          <w:color w:val="000000"/>
          <w:sz w:val="20"/>
          <w:szCs w:val="20"/>
        </w:rPr>
        <w:t xml:space="preserve"> before the end of 2018. Data from the trial, if positive, may also serve as the basis for a Biologics License Application (BLA) in the U.S. based on feedback from the U.S. Food and Drug Administration (FDA).</w:t>
      </w:r>
    </w:p>
    <w:p w:rsidR="00942421" w:rsidRDefault="00942421" w:rsidP="00942421">
      <w:pPr>
        <w:pStyle w:val="hugin"/>
        <w:rPr>
          <w:rFonts w:ascii="Arial" w:hAnsi="Arial" w:cs="Arial"/>
          <w:color w:val="000000"/>
          <w:sz w:val="20"/>
          <w:szCs w:val="20"/>
        </w:rPr>
      </w:pPr>
      <w:r>
        <w:rPr>
          <w:rFonts w:ascii="Arial" w:hAnsi="Arial" w:cs="Arial"/>
          <w:b/>
          <w:bCs/>
          <w:color w:val="000000"/>
          <w:sz w:val="20"/>
          <w:szCs w:val="20"/>
        </w:rPr>
        <w:t xml:space="preserve">About </w:t>
      </w:r>
      <w:proofErr w:type="spellStart"/>
      <w:r>
        <w:rPr>
          <w:rFonts w:ascii="Arial" w:hAnsi="Arial" w:cs="Arial"/>
          <w:b/>
          <w:bCs/>
          <w:color w:val="000000"/>
          <w:sz w:val="20"/>
          <w:szCs w:val="20"/>
        </w:rPr>
        <w:t>efgartigimod</w:t>
      </w:r>
      <w:proofErr w:type="spellEnd"/>
    </w:p>
    <w:p w:rsidR="00942421" w:rsidRDefault="00942421" w:rsidP="00942421">
      <w:pPr>
        <w:pStyle w:val="hugin"/>
        <w:rPr>
          <w:rFonts w:ascii="Arial" w:hAnsi="Arial" w:cs="Arial"/>
          <w:color w:val="000000"/>
          <w:sz w:val="20"/>
          <w:szCs w:val="20"/>
        </w:rPr>
      </w:pPr>
      <w:proofErr w:type="spellStart"/>
      <w:r>
        <w:rPr>
          <w:rFonts w:ascii="Arial" w:hAnsi="Arial" w:cs="Arial"/>
          <w:color w:val="000000"/>
          <w:sz w:val="20"/>
          <w:szCs w:val="20"/>
        </w:rPr>
        <w:t>Efgartigimod</w:t>
      </w:r>
      <w:proofErr w:type="spellEnd"/>
      <w:r>
        <w:rPr>
          <w:rFonts w:ascii="Arial" w:hAnsi="Arial" w:cs="Arial"/>
          <w:color w:val="000000"/>
          <w:sz w:val="20"/>
          <w:szCs w:val="20"/>
        </w:rPr>
        <w:t xml:space="preserve"> (ARGX-113) is an investigational therapy for IgG-mediated autoimmune diseases and </w:t>
      </w:r>
      <w:proofErr w:type="gramStart"/>
      <w:r>
        <w:rPr>
          <w:rFonts w:ascii="Arial" w:hAnsi="Arial" w:cs="Arial"/>
          <w:color w:val="000000"/>
          <w:sz w:val="20"/>
          <w:szCs w:val="20"/>
        </w:rPr>
        <w:t>was designed</w:t>
      </w:r>
      <w:proofErr w:type="gramEnd"/>
      <w:r>
        <w:rPr>
          <w:rFonts w:ascii="Arial" w:hAnsi="Arial" w:cs="Arial"/>
          <w:color w:val="000000"/>
          <w:sz w:val="20"/>
          <w:szCs w:val="20"/>
        </w:rPr>
        <w:t xml:space="preserve"> to exploit the natural interaction between IgG antibodies and the recycling receptor </w:t>
      </w:r>
      <w:proofErr w:type="spellStart"/>
      <w:r>
        <w:rPr>
          <w:rFonts w:ascii="Arial" w:hAnsi="Arial" w:cs="Arial"/>
          <w:color w:val="000000"/>
          <w:sz w:val="20"/>
          <w:szCs w:val="20"/>
        </w:rPr>
        <w:t>FcRn</w:t>
      </w:r>
      <w:proofErr w:type="spellEnd"/>
      <w:r>
        <w:rPr>
          <w:rFonts w:ascii="Arial" w:hAnsi="Arial" w:cs="Arial"/>
          <w:color w:val="000000"/>
          <w:sz w:val="20"/>
          <w:szCs w:val="20"/>
        </w:rPr>
        <w:t xml:space="preserve">. </w:t>
      </w:r>
      <w:proofErr w:type="spellStart"/>
      <w:r>
        <w:rPr>
          <w:rFonts w:ascii="Arial" w:hAnsi="Arial" w:cs="Arial"/>
          <w:color w:val="000000"/>
          <w:sz w:val="20"/>
          <w:szCs w:val="20"/>
        </w:rPr>
        <w:t>Efgartigimod</w:t>
      </w:r>
      <w:proofErr w:type="spellEnd"/>
      <w:r>
        <w:rPr>
          <w:rFonts w:ascii="Arial" w:hAnsi="Arial" w:cs="Arial"/>
          <w:color w:val="000000"/>
          <w:sz w:val="20"/>
          <w:szCs w:val="20"/>
        </w:rPr>
        <w:t xml:space="preserve"> is the Fc-portion of an antibody that has been modified by the </w:t>
      </w:r>
      <w:proofErr w:type="spellStart"/>
      <w:r>
        <w:rPr>
          <w:rFonts w:ascii="Arial" w:hAnsi="Arial" w:cs="Arial"/>
          <w:color w:val="000000"/>
          <w:sz w:val="20"/>
          <w:szCs w:val="20"/>
        </w:rPr>
        <w:t>argenx</w:t>
      </w:r>
      <w:proofErr w:type="spellEnd"/>
      <w:r>
        <w:rPr>
          <w:rFonts w:ascii="Arial" w:hAnsi="Arial" w:cs="Arial"/>
          <w:color w:val="000000"/>
          <w:sz w:val="20"/>
          <w:szCs w:val="20"/>
        </w:rPr>
        <w:t xml:space="preserve"> proprietary ABDEG(TM) technology to increase its affinity for </w:t>
      </w:r>
      <w:proofErr w:type="spellStart"/>
      <w:r>
        <w:rPr>
          <w:rFonts w:ascii="Arial" w:hAnsi="Arial" w:cs="Arial"/>
          <w:color w:val="000000"/>
          <w:sz w:val="20"/>
          <w:szCs w:val="20"/>
        </w:rPr>
        <w:t>FcRn</w:t>
      </w:r>
      <w:proofErr w:type="spellEnd"/>
      <w:r>
        <w:rPr>
          <w:rFonts w:ascii="Arial" w:hAnsi="Arial" w:cs="Arial"/>
          <w:color w:val="000000"/>
          <w:sz w:val="20"/>
          <w:szCs w:val="20"/>
        </w:rPr>
        <w:t xml:space="preserve"> beyond that of normal IgG antibodies. As a result, </w:t>
      </w:r>
      <w:proofErr w:type="spellStart"/>
      <w:r>
        <w:rPr>
          <w:rFonts w:ascii="Arial" w:hAnsi="Arial" w:cs="Arial"/>
          <w:color w:val="000000"/>
          <w:sz w:val="20"/>
          <w:szCs w:val="20"/>
        </w:rPr>
        <w:t>efgartigimod</w:t>
      </w:r>
      <w:proofErr w:type="spellEnd"/>
      <w:r>
        <w:rPr>
          <w:rFonts w:ascii="Arial" w:hAnsi="Arial" w:cs="Arial"/>
          <w:color w:val="000000"/>
          <w:sz w:val="20"/>
          <w:szCs w:val="20"/>
        </w:rPr>
        <w:t xml:space="preserve"> blocks antibody recycling through </w:t>
      </w:r>
      <w:proofErr w:type="spellStart"/>
      <w:r>
        <w:rPr>
          <w:rFonts w:ascii="Arial" w:hAnsi="Arial" w:cs="Arial"/>
          <w:color w:val="000000"/>
          <w:sz w:val="20"/>
          <w:szCs w:val="20"/>
        </w:rPr>
        <w:t>FcRn</w:t>
      </w:r>
      <w:proofErr w:type="spellEnd"/>
      <w:r>
        <w:rPr>
          <w:rFonts w:ascii="Arial" w:hAnsi="Arial" w:cs="Arial"/>
          <w:color w:val="000000"/>
          <w:sz w:val="20"/>
          <w:szCs w:val="20"/>
        </w:rPr>
        <w:t xml:space="preserve"> binding and leads to fast depletion of the autoimmune disease-causing IgG autoantibodies. The development work on </w:t>
      </w:r>
      <w:proofErr w:type="spellStart"/>
      <w:r>
        <w:rPr>
          <w:rFonts w:ascii="Arial" w:hAnsi="Arial" w:cs="Arial"/>
          <w:color w:val="000000"/>
          <w:sz w:val="20"/>
          <w:szCs w:val="20"/>
        </w:rPr>
        <w:t>efgartigimod</w:t>
      </w:r>
      <w:proofErr w:type="spellEnd"/>
      <w:r>
        <w:rPr>
          <w:rFonts w:ascii="Arial" w:hAnsi="Arial" w:cs="Arial"/>
          <w:color w:val="000000"/>
          <w:sz w:val="20"/>
          <w:szCs w:val="20"/>
        </w:rPr>
        <w:t xml:space="preserve"> is conducted in close collaboration with Prof. E. Sally Ward (University of Texas Southwestern Medical and Texas A&amp;M University Health Science Center, a part of Texas </w:t>
      </w:r>
      <w:proofErr w:type="gramStart"/>
      <w:r>
        <w:rPr>
          <w:rFonts w:ascii="Arial" w:hAnsi="Arial" w:cs="Arial"/>
          <w:color w:val="000000"/>
          <w:sz w:val="20"/>
          <w:szCs w:val="20"/>
        </w:rPr>
        <w:t>A&amp;M</w:t>
      </w:r>
      <w:proofErr w:type="gramEnd"/>
      <w:r>
        <w:rPr>
          <w:rFonts w:ascii="Arial" w:hAnsi="Arial" w:cs="Arial"/>
          <w:color w:val="000000"/>
          <w:sz w:val="20"/>
          <w:szCs w:val="20"/>
        </w:rPr>
        <w:t xml:space="preserve"> University (TAMHSC)).</w:t>
      </w:r>
    </w:p>
    <w:p w:rsidR="00942421" w:rsidRDefault="00942421" w:rsidP="00942421">
      <w:pPr>
        <w:pStyle w:val="hugin"/>
        <w:rPr>
          <w:rFonts w:ascii="Arial" w:hAnsi="Arial" w:cs="Arial"/>
          <w:color w:val="000000"/>
          <w:sz w:val="20"/>
          <w:szCs w:val="20"/>
        </w:rPr>
      </w:pPr>
      <w:r>
        <w:rPr>
          <w:rFonts w:ascii="Arial" w:hAnsi="Arial" w:cs="Arial"/>
          <w:b/>
          <w:bCs/>
          <w:color w:val="000000"/>
          <w:sz w:val="20"/>
          <w:szCs w:val="20"/>
        </w:rPr>
        <w:t xml:space="preserve">About </w:t>
      </w:r>
      <w:proofErr w:type="spellStart"/>
      <w:proofErr w:type="gramStart"/>
      <w:r>
        <w:rPr>
          <w:rFonts w:ascii="Arial" w:hAnsi="Arial" w:cs="Arial"/>
          <w:b/>
          <w:bCs/>
          <w:color w:val="000000"/>
          <w:sz w:val="20"/>
          <w:szCs w:val="20"/>
        </w:rPr>
        <w:t>argenx</w:t>
      </w:r>
      <w:proofErr w:type="spellEnd"/>
      <w:proofErr w:type="gramEnd"/>
      <w:r>
        <w:rPr>
          <w:rFonts w:ascii="Arial" w:hAnsi="Arial" w:cs="Arial"/>
          <w:color w:val="000000"/>
          <w:sz w:val="20"/>
          <w:szCs w:val="20"/>
        </w:rPr>
        <w:br/>
      </w:r>
      <w:proofErr w:type="spellStart"/>
      <w:r>
        <w:rPr>
          <w:rFonts w:ascii="Arial" w:hAnsi="Arial" w:cs="Arial"/>
          <w:color w:val="000000"/>
          <w:sz w:val="20"/>
          <w:szCs w:val="20"/>
        </w:rPr>
        <w:t>argenx</w:t>
      </w:r>
      <w:proofErr w:type="spellEnd"/>
      <w:r>
        <w:rPr>
          <w:rFonts w:ascii="Arial" w:hAnsi="Arial" w:cs="Arial"/>
          <w:color w:val="000000"/>
          <w:sz w:val="20"/>
          <w:szCs w:val="20"/>
        </w:rPr>
        <w:t xml:space="preserve"> is a clinical-stage biotechnology company developing a deep pipeline of differentiated antibody-based therapies for the treatment of severe auto-immune diseases and cancer. The company is focused on developing product candidates with the potential to be either </w:t>
      </w:r>
      <w:proofErr w:type="gramStart"/>
      <w:r>
        <w:rPr>
          <w:rFonts w:ascii="Arial" w:hAnsi="Arial" w:cs="Arial"/>
          <w:color w:val="000000"/>
          <w:sz w:val="20"/>
          <w:szCs w:val="20"/>
        </w:rPr>
        <w:t>first-in-class</w:t>
      </w:r>
      <w:proofErr w:type="gramEnd"/>
      <w:r>
        <w:rPr>
          <w:rFonts w:ascii="Arial" w:hAnsi="Arial" w:cs="Arial"/>
          <w:color w:val="000000"/>
          <w:sz w:val="20"/>
          <w:szCs w:val="20"/>
        </w:rPr>
        <w:t xml:space="preserve"> against novel targets or best-in-class against known, but complex, targets in order to treat diseases with a significant unmet medical need. </w:t>
      </w:r>
      <w:proofErr w:type="spellStart"/>
      <w:proofErr w:type="gramStart"/>
      <w:r>
        <w:rPr>
          <w:rFonts w:ascii="Arial" w:hAnsi="Arial" w:cs="Arial"/>
          <w:color w:val="000000"/>
          <w:sz w:val="20"/>
          <w:szCs w:val="20"/>
        </w:rPr>
        <w:t>argenx's</w:t>
      </w:r>
      <w:proofErr w:type="spellEnd"/>
      <w:proofErr w:type="gramEnd"/>
      <w:r>
        <w:rPr>
          <w:rFonts w:ascii="Arial" w:hAnsi="Arial" w:cs="Arial"/>
          <w:color w:val="000000"/>
          <w:sz w:val="20"/>
          <w:szCs w:val="20"/>
        </w:rPr>
        <w:t xml:space="preserve"> ability to execute on this focus is enabled by its suite of differentiated technologies. The SIMPLE </w:t>
      </w:r>
      <w:proofErr w:type="spellStart"/>
      <w:r>
        <w:rPr>
          <w:rFonts w:ascii="Arial" w:hAnsi="Arial" w:cs="Arial"/>
          <w:color w:val="000000"/>
          <w:sz w:val="20"/>
          <w:szCs w:val="20"/>
        </w:rPr>
        <w:t>Antibody</w:t>
      </w:r>
      <w:r>
        <w:rPr>
          <w:rFonts w:ascii="Arial" w:hAnsi="Arial" w:cs="Arial"/>
          <w:color w:val="000000"/>
          <w:sz w:val="16"/>
          <w:szCs w:val="16"/>
          <w:vertAlign w:val="superscript"/>
        </w:rPr>
        <w:t>TM</w:t>
      </w:r>
      <w:r>
        <w:rPr>
          <w:rFonts w:ascii="Arial" w:hAnsi="Arial" w:cs="Arial"/>
          <w:color w:val="000000"/>
          <w:sz w:val="20"/>
          <w:szCs w:val="20"/>
        </w:rPr>
        <w:t>Platform</w:t>
      </w:r>
      <w:proofErr w:type="spellEnd"/>
      <w:r>
        <w:rPr>
          <w:rFonts w:ascii="Arial" w:hAnsi="Arial" w:cs="Arial"/>
          <w:color w:val="000000"/>
          <w:sz w:val="20"/>
          <w:szCs w:val="20"/>
        </w:rPr>
        <w:t xml:space="preserve">, based on the powerful llama immune system, allows </w:t>
      </w:r>
      <w:proofErr w:type="spellStart"/>
      <w:r>
        <w:rPr>
          <w:rFonts w:ascii="Arial" w:hAnsi="Arial" w:cs="Arial"/>
          <w:color w:val="000000"/>
          <w:sz w:val="20"/>
          <w:szCs w:val="20"/>
        </w:rPr>
        <w:t>argenx</w:t>
      </w:r>
      <w:proofErr w:type="spellEnd"/>
      <w:r>
        <w:rPr>
          <w:rFonts w:ascii="Arial" w:hAnsi="Arial" w:cs="Arial"/>
          <w:color w:val="000000"/>
          <w:sz w:val="20"/>
          <w:szCs w:val="20"/>
        </w:rPr>
        <w:t xml:space="preserve"> to exploit novel and complex targets, and its three complementary Fc engineering technologies </w:t>
      </w:r>
      <w:proofErr w:type="gramStart"/>
      <w:r>
        <w:rPr>
          <w:rFonts w:ascii="Arial" w:hAnsi="Arial" w:cs="Arial"/>
          <w:color w:val="000000"/>
          <w:sz w:val="20"/>
          <w:szCs w:val="20"/>
        </w:rPr>
        <w:lastRenderedPageBreak/>
        <w:t>are designed</w:t>
      </w:r>
      <w:proofErr w:type="gramEnd"/>
      <w:r>
        <w:rPr>
          <w:rFonts w:ascii="Arial" w:hAnsi="Arial" w:cs="Arial"/>
          <w:color w:val="000000"/>
          <w:sz w:val="20"/>
          <w:szCs w:val="20"/>
        </w:rPr>
        <w:t xml:space="preserve"> to expand the therapeutic index of its product candidates.  </w:t>
      </w:r>
      <w:r>
        <w:rPr>
          <w:rFonts w:ascii="Arial" w:hAnsi="Arial" w:cs="Arial"/>
          <w:color w:val="000000"/>
          <w:sz w:val="20"/>
          <w:szCs w:val="20"/>
        </w:rPr>
        <w:br/>
        <w:t>www.argenx.com    </w:t>
      </w:r>
    </w:p>
    <w:p w:rsidR="00942421" w:rsidRDefault="00942421" w:rsidP="00942421">
      <w:pPr>
        <w:pStyle w:val="hugin"/>
        <w:rPr>
          <w:rFonts w:ascii="Arial" w:hAnsi="Arial" w:cs="Arial"/>
          <w:color w:val="000000"/>
          <w:sz w:val="20"/>
          <w:szCs w:val="20"/>
        </w:rPr>
      </w:pPr>
      <w:r>
        <w:rPr>
          <w:rFonts w:ascii="Arial" w:hAnsi="Arial" w:cs="Arial"/>
          <w:b/>
          <w:bCs/>
          <w:color w:val="000000"/>
          <w:sz w:val="20"/>
          <w:szCs w:val="20"/>
        </w:rPr>
        <w:t>For further information, please contact:</w:t>
      </w:r>
    </w:p>
    <w:p w:rsidR="00942421" w:rsidRDefault="00942421" w:rsidP="00942421">
      <w:pPr>
        <w:pStyle w:val="hugin"/>
        <w:rPr>
          <w:rFonts w:ascii="Arial" w:hAnsi="Arial" w:cs="Arial"/>
          <w:color w:val="000000"/>
          <w:sz w:val="20"/>
          <w:szCs w:val="20"/>
        </w:rPr>
      </w:pPr>
      <w:r>
        <w:rPr>
          <w:rFonts w:ascii="Arial" w:hAnsi="Arial" w:cs="Arial"/>
          <w:color w:val="000000"/>
          <w:sz w:val="20"/>
          <w:szCs w:val="20"/>
        </w:rPr>
        <w:t xml:space="preserve">Joke </w:t>
      </w:r>
      <w:proofErr w:type="spellStart"/>
      <w:r>
        <w:rPr>
          <w:rFonts w:ascii="Arial" w:hAnsi="Arial" w:cs="Arial"/>
          <w:color w:val="000000"/>
          <w:sz w:val="20"/>
          <w:szCs w:val="20"/>
        </w:rPr>
        <w:t>Comijn</w:t>
      </w:r>
      <w:proofErr w:type="spellEnd"/>
      <w:r>
        <w:rPr>
          <w:rFonts w:ascii="Arial" w:hAnsi="Arial" w:cs="Arial"/>
          <w:color w:val="000000"/>
          <w:sz w:val="20"/>
          <w:szCs w:val="20"/>
        </w:rPr>
        <w:t>, Director Corporate Communications &amp; Investor Relations (EU</w:t>
      </w:r>
      <w:proofErr w:type="gramStart"/>
      <w:r>
        <w:rPr>
          <w:rFonts w:ascii="Arial" w:hAnsi="Arial" w:cs="Arial"/>
          <w:color w:val="000000"/>
          <w:sz w:val="20"/>
          <w:szCs w:val="20"/>
        </w:rPr>
        <w:t>)</w:t>
      </w:r>
      <w:proofErr w:type="gramEnd"/>
      <w:r>
        <w:rPr>
          <w:rFonts w:ascii="Arial" w:hAnsi="Arial" w:cs="Arial"/>
          <w:color w:val="000000"/>
          <w:sz w:val="20"/>
          <w:szCs w:val="20"/>
        </w:rPr>
        <w:br/>
        <w:t>+32 (0)477 77 29 44</w:t>
      </w:r>
      <w:r>
        <w:rPr>
          <w:rFonts w:ascii="Arial" w:hAnsi="Arial" w:cs="Arial"/>
          <w:color w:val="000000"/>
          <w:sz w:val="20"/>
          <w:szCs w:val="20"/>
        </w:rPr>
        <w:br/>
        <w:t>+32 (0)9 310 34 19</w:t>
      </w:r>
      <w:r>
        <w:rPr>
          <w:rFonts w:ascii="Arial" w:hAnsi="Arial" w:cs="Arial"/>
          <w:color w:val="000000"/>
          <w:sz w:val="20"/>
          <w:szCs w:val="20"/>
        </w:rPr>
        <w:br/>
        <w:t>info@argenx.com</w:t>
      </w:r>
    </w:p>
    <w:p w:rsidR="00942421" w:rsidRDefault="00942421" w:rsidP="00942421">
      <w:pPr>
        <w:pStyle w:val="hugin"/>
        <w:rPr>
          <w:rFonts w:ascii="Arial" w:hAnsi="Arial" w:cs="Arial"/>
          <w:color w:val="000000"/>
          <w:sz w:val="20"/>
          <w:szCs w:val="20"/>
        </w:rPr>
      </w:pPr>
      <w:r>
        <w:rPr>
          <w:rFonts w:ascii="Arial" w:hAnsi="Arial" w:cs="Arial"/>
          <w:color w:val="000000"/>
          <w:sz w:val="20"/>
          <w:szCs w:val="20"/>
        </w:rPr>
        <w:t xml:space="preserve">Beth </w:t>
      </w:r>
      <w:proofErr w:type="spellStart"/>
      <w:r>
        <w:rPr>
          <w:rFonts w:ascii="Arial" w:hAnsi="Arial" w:cs="Arial"/>
          <w:color w:val="000000"/>
          <w:sz w:val="20"/>
          <w:szCs w:val="20"/>
        </w:rPr>
        <w:t>DelGiacco</w:t>
      </w:r>
      <w:proofErr w:type="spellEnd"/>
      <w:r>
        <w:rPr>
          <w:rFonts w:ascii="Arial" w:hAnsi="Arial" w:cs="Arial"/>
          <w:color w:val="000000"/>
          <w:sz w:val="20"/>
          <w:szCs w:val="20"/>
        </w:rPr>
        <w:t>, VP Investor Relations (US</w:t>
      </w:r>
      <w:proofErr w:type="gramStart"/>
      <w:r>
        <w:rPr>
          <w:rFonts w:ascii="Arial" w:hAnsi="Arial" w:cs="Arial"/>
          <w:color w:val="000000"/>
          <w:sz w:val="20"/>
          <w:szCs w:val="20"/>
        </w:rPr>
        <w:t>)</w:t>
      </w:r>
      <w:proofErr w:type="gramEnd"/>
      <w:r>
        <w:rPr>
          <w:rFonts w:ascii="Arial" w:hAnsi="Arial" w:cs="Arial"/>
          <w:color w:val="000000"/>
          <w:sz w:val="20"/>
          <w:szCs w:val="20"/>
        </w:rPr>
        <w:br/>
        <w:t>+1 518 424 4980</w:t>
      </w:r>
      <w:r>
        <w:rPr>
          <w:rFonts w:ascii="Arial" w:hAnsi="Arial" w:cs="Arial"/>
          <w:color w:val="000000"/>
          <w:sz w:val="20"/>
          <w:szCs w:val="20"/>
        </w:rPr>
        <w:br/>
        <w:t>bdelgiacco@argenx.com</w:t>
      </w:r>
    </w:p>
    <w:p w:rsidR="00942421" w:rsidRDefault="00942421" w:rsidP="00942421">
      <w:pPr>
        <w:pStyle w:val="hugin"/>
        <w:rPr>
          <w:rFonts w:ascii="Arial" w:hAnsi="Arial" w:cs="Arial"/>
          <w:color w:val="000000"/>
          <w:sz w:val="20"/>
          <w:szCs w:val="20"/>
        </w:rPr>
      </w:pPr>
      <w:r>
        <w:rPr>
          <w:rFonts w:ascii="Arial" w:hAnsi="Arial" w:cs="Arial"/>
          <w:b/>
          <w:bCs/>
          <w:i/>
          <w:iCs/>
          <w:color w:val="000000"/>
          <w:sz w:val="20"/>
          <w:szCs w:val="20"/>
        </w:rPr>
        <w:t>Forward-looking Statements</w:t>
      </w:r>
    </w:p>
    <w:p w:rsidR="00942421" w:rsidRDefault="00942421" w:rsidP="00942421">
      <w:pPr>
        <w:pStyle w:val="hugin"/>
        <w:rPr>
          <w:rFonts w:ascii="Arial" w:hAnsi="Arial" w:cs="Arial"/>
          <w:color w:val="000000"/>
          <w:sz w:val="20"/>
          <w:szCs w:val="20"/>
        </w:rPr>
      </w:pPr>
      <w:r>
        <w:rPr>
          <w:rFonts w:ascii="Arial" w:hAnsi="Arial" w:cs="Arial"/>
          <w:i/>
          <w:iCs/>
          <w:color w:val="000000"/>
          <w:sz w:val="20"/>
          <w:szCs w:val="20"/>
        </w:rPr>
        <w:t xml:space="preserve">The contents of this announcement include statements that are, or </w:t>
      </w:r>
      <w:proofErr w:type="gramStart"/>
      <w:r>
        <w:rPr>
          <w:rFonts w:ascii="Arial" w:hAnsi="Arial" w:cs="Arial"/>
          <w:i/>
          <w:iCs/>
          <w:color w:val="000000"/>
          <w:sz w:val="20"/>
          <w:szCs w:val="20"/>
        </w:rPr>
        <w:t>may be deemed</w:t>
      </w:r>
      <w:proofErr w:type="gramEnd"/>
      <w:r>
        <w:rPr>
          <w:rFonts w:ascii="Arial" w:hAnsi="Arial" w:cs="Arial"/>
          <w:i/>
          <w:iCs/>
          <w:color w:val="000000"/>
          <w:sz w:val="20"/>
          <w:szCs w:val="20"/>
        </w:rPr>
        <w:t xml:space="preserve"> to be, "forward-looking statements." </w:t>
      </w:r>
      <w:proofErr w:type="gramStart"/>
      <w:r>
        <w:rPr>
          <w:rFonts w:ascii="Arial" w:hAnsi="Arial" w:cs="Arial"/>
          <w:i/>
          <w:iCs/>
          <w:color w:val="000000"/>
          <w:sz w:val="20"/>
          <w:szCs w:val="20"/>
        </w:rPr>
        <w:t xml:space="preserve">These forward-looking statements can be identified by the use of forward-looking terminology, including the terms "believes," "estimates," "anticipates," "expects," "intends," "may," "will," or "should," and include statements </w:t>
      </w:r>
      <w:proofErr w:type="spellStart"/>
      <w:r>
        <w:rPr>
          <w:rFonts w:ascii="Arial" w:hAnsi="Arial" w:cs="Arial"/>
          <w:i/>
          <w:iCs/>
          <w:color w:val="000000"/>
          <w:sz w:val="20"/>
          <w:szCs w:val="20"/>
        </w:rPr>
        <w:t>argenx</w:t>
      </w:r>
      <w:proofErr w:type="spellEnd"/>
      <w:r>
        <w:rPr>
          <w:rFonts w:ascii="Arial" w:hAnsi="Arial" w:cs="Arial"/>
          <w:i/>
          <w:iCs/>
          <w:color w:val="000000"/>
          <w:sz w:val="20"/>
          <w:szCs w:val="20"/>
        </w:rPr>
        <w:t xml:space="preserve"> makes concerning the intended results of its strategy and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advancement of, and anticipated clinical development and regulatory milestones and plans, including the timing of planned clinical trials and expected data readouts, related to </w:t>
      </w:r>
      <w:proofErr w:type="spellStart"/>
      <w:r>
        <w:rPr>
          <w:rFonts w:ascii="Arial" w:hAnsi="Arial" w:cs="Arial"/>
          <w:i/>
          <w:iCs/>
          <w:color w:val="000000"/>
          <w:sz w:val="20"/>
          <w:szCs w:val="20"/>
        </w:rPr>
        <w:t>efgartigimod</w:t>
      </w:r>
      <w:proofErr w:type="spellEnd"/>
      <w:r>
        <w:rPr>
          <w:rFonts w:ascii="Arial" w:hAnsi="Arial" w:cs="Arial"/>
          <w:i/>
          <w:iCs/>
          <w:color w:val="000000"/>
          <w:sz w:val="20"/>
          <w:szCs w:val="20"/>
        </w:rPr>
        <w:t xml:space="preserve">; and the commercial potential of </w:t>
      </w:r>
      <w:proofErr w:type="spellStart"/>
      <w:r>
        <w:rPr>
          <w:rFonts w:ascii="Arial" w:hAnsi="Arial" w:cs="Arial"/>
          <w:i/>
          <w:iCs/>
          <w:color w:val="000000"/>
          <w:sz w:val="20"/>
          <w:szCs w:val="20"/>
        </w:rPr>
        <w:t>efgartigimod</w:t>
      </w:r>
      <w:proofErr w:type="spellEnd"/>
      <w:r>
        <w:rPr>
          <w:rFonts w:ascii="Arial" w:hAnsi="Arial" w:cs="Arial"/>
          <w:i/>
          <w:iCs/>
          <w:color w:val="000000"/>
          <w:sz w:val="20"/>
          <w:szCs w:val="20"/>
        </w:rPr>
        <w:t>. </w:t>
      </w:r>
      <w:proofErr w:type="gramEnd"/>
      <w:r>
        <w:rPr>
          <w:rFonts w:ascii="Arial" w:hAnsi="Arial" w:cs="Arial"/>
          <w:i/>
          <w:iCs/>
          <w:color w:val="000000"/>
          <w:sz w:val="20"/>
          <w:szCs w:val="20"/>
        </w:rPr>
        <w:t xml:space="preserve"> By their nature, forward-looking statements involve risks and uncertainties and readers </w:t>
      </w:r>
      <w:proofErr w:type="gramStart"/>
      <w:r>
        <w:rPr>
          <w:rFonts w:ascii="Arial" w:hAnsi="Arial" w:cs="Arial"/>
          <w:i/>
          <w:iCs/>
          <w:color w:val="000000"/>
          <w:sz w:val="20"/>
          <w:szCs w:val="20"/>
        </w:rPr>
        <w:t>are cautioned</w:t>
      </w:r>
      <w:proofErr w:type="gramEnd"/>
      <w:r>
        <w:rPr>
          <w:rFonts w:ascii="Arial" w:hAnsi="Arial" w:cs="Arial"/>
          <w:i/>
          <w:iCs/>
          <w:color w:val="000000"/>
          <w:sz w:val="20"/>
          <w:szCs w:val="20"/>
        </w:rPr>
        <w:t xml:space="preserve"> that any such forward-looking statements are not guarantees of future performance. </w:t>
      </w:r>
      <w:proofErr w:type="spellStart"/>
      <w:proofErr w:type="gramStart"/>
      <w:r>
        <w:rPr>
          <w:rFonts w:ascii="Arial" w:hAnsi="Arial" w:cs="Arial"/>
          <w:i/>
          <w:iCs/>
          <w:color w:val="000000"/>
          <w:sz w:val="20"/>
          <w:szCs w:val="20"/>
        </w:rPr>
        <w:t>argenx's</w:t>
      </w:r>
      <w:proofErr w:type="spellEnd"/>
      <w:r>
        <w:rPr>
          <w:rFonts w:ascii="Arial" w:hAnsi="Arial" w:cs="Arial"/>
          <w:i/>
          <w:iCs/>
          <w:color w:val="000000"/>
          <w:sz w:val="20"/>
          <w:szCs w:val="20"/>
        </w:rPr>
        <w:t xml:space="preserve"> actual results may differ materially from those predicted by the forward-looking statements as a result of various important factors, including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expectations regarding its the inherent uncertainties associated with competitive developments, preclinical and clinical trial and product development activities and regulatory approval requirements;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reliance on collaborations with third parties; estimating the commercial potential of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product candidates;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ability to obtain and maintain protection of intellectual property for its technologies and drugs;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limited operating history; and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ability to obtain additional funding for operations and to complete the development and commercialization of its product candidates.</w:t>
      </w:r>
      <w:proofErr w:type="gramEnd"/>
      <w:r>
        <w:rPr>
          <w:rFonts w:ascii="Arial" w:hAnsi="Arial" w:cs="Arial"/>
          <w:i/>
          <w:iCs/>
          <w:color w:val="000000"/>
          <w:sz w:val="20"/>
          <w:szCs w:val="20"/>
        </w:rPr>
        <w:t xml:space="preserve"> A further list and description of these risks, uncertainties and other risks can be found in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U.S. Securities and Exchange Commission (SEC) filings and reports, including in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most recent annual report on Form 20-F filed with the SEC as well as subsequent filings and reports filed by </w:t>
      </w:r>
      <w:proofErr w:type="spellStart"/>
      <w:r>
        <w:rPr>
          <w:rFonts w:ascii="Arial" w:hAnsi="Arial" w:cs="Arial"/>
          <w:i/>
          <w:iCs/>
          <w:color w:val="000000"/>
          <w:sz w:val="20"/>
          <w:szCs w:val="20"/>
        </w:rPr>
        <w:t>argenx</w:t>
      </w:r>
      <w:proofErr w:type="spellEnd"/>
      <w:r>
        <w:rPr>
          <w:rFonts w:ascii="Arial" w:hAnsi="Arial" w:cs="Arial"/>
          <w:i/>
          <w:iCs/>
          <w:color w:val="000000"/>
          <w:sz w:val="20"/>
          <w:szCs w:val="20"/>
        </w:rPr>
        <w:t xml:space="preserve"> with the SEC. Given these uncertainties, the reader </w:t>
      </w:r>
      <w:proofErr w:type="gramStart"/>
      <w:r>
        <w:rPr>
          <w:rFonts w:ascii="Arial" w:hAnsi="Arial" w:cs="Arial"/>
          <w:i/>
          <w:iCs/>
          <w:color w:val="000000"/>
          <w:sz w:val="20"/>
          <w:szCs w:val="20"/>
        </w:rPr>
        <w:t>is advised</w:t>
      </w:r>
      <w:proofErr w:type="gramEnd"/>
      <w:r>
        <w:rPr>
          <w:rFonts w:ascii="Arial" w:hAnsi="Arial" w:cs="Arial"/>
          <w:i/>
          <w:iCs/>
          <w:color w:val="000000"/>
          <w:sz w:val="20"/>
          <w:szCs w:val="20"/>
        </w:rPr>
        <w:t xml:space="preserve"> not to place any undue reliance on such forward-looking statements. These forward-looking statements speak only as of the date of publication of this document. </w:t>
      </w:r>
      <w:proofErr w:type="spellStart"/>
      <w:proofErr w:type="gramStart"/>
      <w:r>
        <w:rPr>
          <w:rFonts w:ascii="Arial" w:hAnsi="Arial" w:cs="Arial"/>
          <w:i/>
          <w:iCs/>
          <w:color w:val="000000"/>
          <w:sz w:val="20"/>
          <w:szCs w:val="20"/>
        </w:rPr>
        <w:t>argenx</w:t>
      </w:r>
      <w:proofErr w:type="spellEnd"/>
      <w:proofErr w:type="gramEnd"/>
      <w:r>
        <w:rPr>
          <w:rFonts w:ascii="Arial" w:hAnsi="Arial" w:cs="Arial"/>
          <w:i/>
          <w:iCs/>
          <w:color w:val="000000"/>
          <w:sz w:val="20"/>
          <w:szCs w:val="20"/>
        </w:rPr>
        <w:t xml:space="preserve"> undertakes no obligation to publicly update or revise the information in this press release, including any forward-looking statements, except as may be required by law.</w:t>
      </w:r>
    </w:p>
    <w:p w:rsidR="00942421" w:rsidRDefault="00942421"/>
    <w:sectPr w:rsidR="009424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421"/>
    <w:rsid w:val="00942421"/>
    <w:rsid w:val="00B00FC5"/>
    <w:rsid w:val="00DA1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15CEA"/>
  <w15:chartTrackingRefBased/>
  <w15:docId w15:val="{3FD09A97-301A-447B-87DF-886D4434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gin">
    <w:name w:val="hugin"/>
    <w:basedOn w:val="Normal"/>
    <w:rsid w:val="009424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83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NASDAQ</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Dovile Mikutaite - Kuloke</dc:creator>
  <cp:keywords/>
  <dc:description/>
  <cp:lastModifiedBy>Dovile Mikutaite - Kuloke</cp:lastModifiedBy>
  <cp:revision>1</cp:revision>
  <dcterms:created xsi:type="dcterms:W3CDTF">2018-08-29T05:04:00Z</dcterms:created>
  <dcterms:modified xsi:type="dcterms:W3CDTF">2018-08-29T05:04:00Z</dcterms:modified>
</cp:coreProperties>
</file>