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15769" w14:textId="316EE5DD" w:rsidR="002623BD" w:rsidRPr="008A374A" w:rsidRDefault="00AA1AD5" w:rsidP="008A374A">
      <w:pPr>
        <w:pStyle w:val="BodyText0"/>
        <w:spacing w:after="120"/>
      </w:pPr>
      <w:r w:rsidRPr="002623BD">
        <w:rPr>
          <w:rFonts w:cs="Arial"/>
          <w:b/>
        </w:rPr>
        <w:t>THIS DOCUMENT IS IMPORTANT AND REQUIRES YOUR IMMEDIATE ATTENTION. If you are in</w:t>
      </w:r>
      <w:r>
        <w:rPr>
          <w:rFonts w:cs="Arial"/>
          <w:b/>
        </w:rPr>
        <w:t xml:space="preserve"> </w:t>
      </w:r>
      <w:r w:rsidRPr="002623BD">
        <w:rPr>
          <w:rFonts w:cs="Arial"/>
          <w:b/>
        </w:rPr>
        <w:t>any doubt about the contents of this document or the action you should take, you are</w:t>
      </w:r>
      <w:r>
        <w:rPr>
          <w:rFonts w:cs="Arial"/>
          <w:b/>
        </w:rPr>
        <w:t xml:space="preserve"> </w:t>
      </w:r>
      <w:r w:rsidRPr="002623BD">
        <w:rPr>
          <w:rFonts w:cs="Arial"/>
          <w:b/>
        </w:rPr>
        <w:t>recommended to seek immediately your own personal financial advice from your stockbroker,</w:t>
      </w:r>
      <w:r>
        <w:rPr>
          <w:rFonts w:cs="Arial"/>
          <w:b/>
        </w:rPr>
        <w:t xml:space="preserve"> </w:t>
      </w:r>
      <w:r w:rsidRPr="002623BD">
        <w:rPr>
          <w:rFonts w:cs="Arial"/>
          <w:b/>
        </w:rPr>
        <w:t>bank manager, solicitor, accountant or other independent financial adviser (who in the United</w:t>
      </w:r>
      <w:r>
        <w:rPr>
          <w:rFonts w:cs="Arial"/>
          <w:b/>
        </w:rPr>
        <w:t xml:space="preserve"> </w:t>
      </w:r>
      <w:r w:rsidRPr="002623BD">
        <w:rPr>
          <w:rFonts w:cs="Arial"/>
          <w:b/>
        </w:rPr>
        <w:t>Kingdom should be authorised pursuant to the Financial Services and Markets Act 2000</w:t>
      </w:r>
      <w:r w:rsidR="00DC03E5">
        <w:rPr>
          <w:rFonts w:cs="Arial"/>
          <w:b/>
        </w:rPr>
        <w:t xml:space="preserve"> (as amended)</w:t>
      </w:r>
      <w:r w:rsidRPr="002623BD">
        <w:rPr>
          <w:rFonts w:cs="Arial"/>
          <w:b/>
        </w:rPr>
        <w:t>).</w:t>
      </w:r>
    </w:p>
    <w:p w14:paraId="2487F9D7" w14:textId="7231C798" w:rsidR="002623BD" w:rsidRPr="002A46F1" w:rsidRDefault="00AA1AD5" w:rsidP="002623BD">
      <w:pPr>
        <w:pStyle w:val="BodyText0"/>
        <w:spacing w:after="0"/>
        <w:rPr>
          <w:rFonts w:cs="Arial"/>
          <w:sz w:val="18"/>
          <w:szCs w:val="18"/>
          <w:highlight w:val="yellow"/>
        </w:rPr>
      </w:pPr>
      <w:r w:rsidRPr="002A46F1">
        <w:rPr>
          <w:rFonts w:cs="Arial"/>
          <w:sz w:val="18"/>
          <w:szCs w:val="18"/>
        </w:rPr>
        <w:t>If you have sold or otherwise transferred all of your Shares in Starwood European Real Estate</w:t>
      </w:r>
      <w:r w:rsidR="002D01C9" w:rsidRPr="002A46F1">
        <w:rPr>
          <w:rFonts w:cs="Arial"/>
          <w:sz w:val="18"/>
          <w:szCs w:val="18"/>
        </w:rPr>
        <w:t xml:space="preserve"> </w:t>
      </w:r>
      <w:r w:rsidRPr="002A46F1">
        <w:rPr>
          <w:rFonts w:cs="Arial"/>
          <w:sz w:val="18"/>
          <w:szCs w:val="18"/>
        </w:rPr>
        <w:t xml:space="preserve">Finance Limited (the </w:t>
      </w:r>
      <w:r w:rsidRPr="002A46F1">
        <w:rPr>
          <w:rFonts w:cs="Arial"/>
          <w:b/>
          <w:sz w:val="18"/>
          <w:szCs w:val="18"/>
        </w:rPr>
        <w:t>Company</w:t>
      </w:r>
      <w:r w:rsidRPr="002A46F1">
        <w:rPr>
          <w:rFonts w:cs="Arial"/>
          <w:sz w:val="18"/>
          <w:szCs w:val="18"/>
        </w:rPr>
        <w:t>) please send this documen</w:t>
      </w:r>
      <w:r w:rsidR="00607DD3">
        <w:rPr>
          <w:rFonts w:cs="Arial"/>
          <w:sz w:val="18"/>
          <w:szCs w:val="18"/>
        </w:rPr>
        <w:t>t and the accompanying Form of Proxy</w:t>
      </w:r>
      <w:r w:rsidRPr="002A46F1">
        <w:rPr>
          <w:rFonts w:cs="Arial"/>
          <w:sz w:val="18"/>
          <w:szCs w:val="18"/>
        </w:rPr>
        <w:t xml:space="preserve"> (if sent to you in hard copy) at once to the purchaser or transferee or to the stockbroker, bank or other person through whom the sale or transfer was effected, for onward transmission to the purchaser or transferee. If you have sold any </w:t>
      </w:r>
      <w:r w:rsidR="00607DD3">
        <w:rPr>
          <w:rFonts w:cs="Arial"/>
          <w:sz w:val="18"/>
          <w:szCs w:val="18"/>
        </w:rPr>
        <w:t>part of your holding of</w:t>
      </w:r>
      <w:r w:rsidRPr="002A46F1">
        <w:rPr>
          <w:rFonts w:cs="Arial"/>
          <w:sz w:val="18"/>
          <w:szCs w:val="18"/>
        </w:rPr>
        <w:t xml:space="preserve"> Shares in the Company, please contact your stockbroker, bank or other agent through whom the sale or transfer was </w:t>
      </w:r>
      <w:proofErr w:type="gramStart"/>
      <w:r w:rsidRPr="002A46F1">
        <w:rPr>
          <w:rFonts w:cs="Arial"/>
          <w:sz w:val="18"/>
          <w:szCs w:val="18"/>
        </w:rPr>
        <w:t>effected</w:t>
      </w:r>
      <w:proofErr w:type="gramEnd"/>
      <w:r w:rsidRPr="002A46F1">
        <w:rPr>
          <w:rFonts w:cs="Arial"/>
          <w:sz w:val="18"/>
          <w:szCs w:val="18"/>
        </w:rPr>
        <w:t xml:space="preserve"> immediately. However, such documents should not be distributed, forwarded or transmitted in or into the United States, Canada, Australia, South Africa or Japan or into any other jurisdiction if to do so would constitute a violation of applicable laws and regulations in such other jurisdiction.</w:t>
      </w:r>
    </w:p>
    <w:p w14:paraId="0F88751D" w14:textId="77777777" w:rsidR="002623BD" w:rsidRPr="002A46F1" w:rsidRDefault="002623BD">
      <w:pPr>
        <w:pStyle w:val="BodyText0"/>
        <w:spacing w:after="0"/>
        <w:rPr>
          <w:rFonts w:cs="Arial"/>
          <w:sz w:val="18"/>
          <w:szCs w:val="18"/>
          <w:highlight w:val="yellow"/>
        </w:rPr>
      </w:pPr>
    </w:p>
    <w:p w14:paraId="0101A25F" w14:textId="29F11219" w:rsidR="00F963CF" w:rsidRPr="002A46F1" w:rsidRDefault="00AA1AD5">
      <w:pPr>
        <w:pStyle w:val="BodyText0"/>
        <w:spacing w:after="0"/>
        <w:rPr>
          <w:rFonts w:cs="Arial"/>
          <w:sz w:val="18"/>
          <w:szCs w:val="18"/>
        </w:rPr>
      </w:pPr>
      <w:r w:rsidRPr="002A46F1">
        <w:rPr>
          <w:rFonts w:cs="Arial"/>
          <w:sz w:val="18"/>
          <w:szCs w:val="18"/>
        </w:rPr>
        <w:t xml:space="preserve">The Proposal described in this Circular </w:t>
      </w:r>
      <w:r w:rsidR="00F77D74">
        <w:rPr>
          <w:rFonts w:cs="Arial"/>
          <w:sz w:val="18"/>
          <w:szCs w:val="18"/>
        </w:rPr>
        <w:t>is</w:t>
      </w:r>
      <w:r w:rsidRPr="002A46F1">
        <w:rPr>
          <w:rFonts w:cs="Arial"/>
          <w:sz w:val="18"/>
          <w:szCs w:val="18"/>
        </w:rPr>
        <w:t xml:space="preserve"> conditional on the approval of Shareholders. This document should be </w:t>
      </w:r>
      <w:proofErr w:type="gramStart"/>
      <w:r w:rsidRPr="002A46F1">
        <w:rPr>
          <w:rFonts w:cs="Arial"/>
          <w:sz w:val="18"/>
          <w:szCs w:val="18"/>
        </w:rPr>
        <w:t>read as a whole</w:t>
      </w:r>
      <w:proofErr w:type="gramEnd"/>
      <w:r w:rsidRPr="002A46F1">
        <w:rPr>
          <w:rFonts w:cs="Arial"/>
          <w:sz w:val="18"/>
          <w:szCs w:val="18"/>
        </w:rPr>
        <w:t xml:space="preserve">. Your attention is drawn to the letter from the Chairman of the Company, set out on </w:t>
      </w:r>
      <w:r w:rsidRPr="005864EA">
        <w:rPr>
          <w:rFonts w:cs="Arial"/>
          <w:sz w:val="18"/>
          <w:szCs w:val="18"/>
        </w:rPr>
        <w:t xml:space="preserve">pages </w:t>
      </w:r>
      <w:r w:rsidR="00A76AF5" w:rsidRPr="000B4A51">
        <w:rPr>
          <w:rStyle w:val="Prompt"/>
          <w:rFonts w:cs="Arial"/>
          <w:color w:val="auto"/>
          <w:sz w:val="18"/>
          <w:szCs w:val="18"/>
        </w:rPr>
        <w:t>4</w:t>
      </w:r>
      <w:r w:rsidRPr="005864EA">
        <w:rPr>
          <w:rFonts w:cs="Arial"/>
          <w:sz w:val="18"/>
          <w:szCs w:val="18"/>
        </w:rPr>
        <w:t xml:space="preserve"> to </w:t>
      </w:r>
      <w:r w:rsidR="00B03910">
        <w:rPr>
          <w:rFonts w:cs="Arial"/>
          <w:sz w:val="18"/>
          <w:szCs w:val="18"/>
        </w:rPr>
        <w:t>6</w:t>
      </w:r>
      <w:r w:rsidRPr="002A46F1">
        <w:rPr>
          <w:rFonts w:cs="Arial"/>
          <w:sz w:val="18"/>
          <w:szCs w:val="18"/>
        </w:rPr>
        <w:t xml:space="preserve"> of this Circular, which contains the recommendation of the Directors </w:t>
      </w:r>
      <w:r w:rsidR="00CB2C15">
        <w:rPr>
          <w:rFonts w:cs="Arial"/>
          <w:sz w:val="18"/>
          <w:szCs w:val="18"/>
        </w:rPr>
        <w:t>that you vote in favour of</w:t>
      </w:r>
      <w:r w:rsidRPr="002A46F1">
        <w:rPr>
          <w:rFonts w:cs="Arial"/>
          <w:sz w:val="18"/>
          <w:szCs w:val="18"/>
        </w:rPr>
        <w:t xml:space="preserve"> the </w:t>
      </w:r>
      <w:r w:rsidR="00F77D74">
        <w:rPr>
          <w:rFonts w:cs="Arial"/>
          <w:sz w:val="18"/>
          <w:szCs w:val="18"/>
        </w:rPr>
        <w:t>special r</w:t>
      </w:r>
      <w:r w:rsidRPr="002A46F1">
        <w:rPr>
          <w:rFonts w:cs="Arial"/>
          <w:sz w:val="18"/>
          <w:szCs w:val="18"/>
        </w:rPr>
        <w:t xml:space="preserve">esolution to be proposed at the </w:t>
      </w:r>
      <w:r w:rsidR="00607DD3">
        <w:rPr>
          <w:rFonts w:cs="Arial"/>
          <w:sz w:val="18"/>
          <w:szCs w:val="18"/>
        </w:rPr>
        <w:t xml:space="preserve">Extraordinary </w:t>
      </w:r>
      <w:r w:rsidRPr="002A46F1">
        <w:rPr>
          <w:rFonts w:cs="Arial"/>
          <w:sz w:val="18"/>
          <w:szCs w:val="18"/>
        </w:rPr>
        <w:t>General Meeting referred to below.</w:t>
      </w:r>
    </w:p>
    <w:p w14:paraId="36BEB8E8" w14:textId="77777777" w:rsidR="00F963CF" w:rsidRPr="002A46F1" w:rsidRDefault="00F963CF">
      <w:pPr>
        <w:pStyle w:val="BodyText0"/>
        <w:spacing w:after="0"/>
        <w:rPr>
          <w:rFonts w:cs="Arial"/>
          <w:sz w:val="18"/>
          <w:szCs w:val="18"/>
          <w:highlight w:val="yellow"/>
        </w:rPr>
      </w:pPr>
    </w:p>
    <w:p w14:paraId="4DC85E12" w14:textId="5860A0E6" w:rsidR="00F963CF" w:rsidRPr="002A46F1" w:rsidRDefault="00AA1AD5">
      <w:pPr>
        <w:pStyle w:val="BodyText0"/>
        <w:spacing w:after="0"/>
        <w:rPr>
          <w:rFonts w:cs="Arial"/>
          <w:sz w:val="18"/>
          <w:szCs w:val="18"/>
        </w:rPr>
      </w:pPr>
      <w:r w:rsidRPr="002A46F1">
        <w:rPr>
          <w:rFonts w:cs="Arial"/>
          <w:sz w:val="18"/>
          <w:szCs w:val="18"/>
        </w:rPr>
        <w:t xml:space="preserve">The definitions used in this document are set </w:t>
      </w:r>
      <w:r w:rsidRPr="005864EA">
        <w:rPr>
          <w:rFonts w:cs="Arial"/>
          <w:sz w:val="18"/>
          <w:szCs w:val="18"/>
        </w:rPr>
        <w:t xml:space="preserve">out on pages </w:t>
      </w:r>
      <w:r w:rsidRPr="005864EA">
        <w:rPr>
          <w:rFonts w:cs="Arial"/>
          <w:sz w:val="18"/>
          <w:szCs w:val="18"/>
        </w:rPr>
        <w:fldChar w:fldCharType="begin"/>
      </w:r>
      <w:r w:rsidRPr="005864EA">
        <w:rPr>
          <w:rFonts w:cs="Arial"/>
          <w:sz w:val="18"/>
          <w:szCs w:val="18"/>
        </w:rPr>
        <w:instrText xml:space="preserve"> PAGEREF DefinitionsStart2 \h </w:instrText>
      </w:r>
      <w:r w:rsidRPr="005864EA">
        <w:rPr>
          <w:rFonts w:cs="Arial"/>
          <w:sz w:val="18"/>
          <w:szCs w:val="18"/>
        </w:rPr>
      </w:r>
      <w:r w:rsidRPr="005864EA">
        <w:rPr>
          <w:rFonts w:cs="Arial"/>
          <w:sz w:val="18"/>
          <w:szCs w:val="18"/>
        </w:rPr>
        <w:fldChar w:fldCharType="separate"/>
      </w:r>
      <w:r w:rsidR="0045372D">
        <w:rPr>
          <w:rFonts w:cs="Arial"/>
          <w:noProof/>
          <w:sz w:val="18"/>
          <w:szCs w:val="18"/>
        </w:rPr>
        <w:t>7</w:t>
      </w:r>
      <w:r w:rsidRPr="005864EA">
        <w:rPr>
          <w:rFonts w:cs="Arial"/>
          <w:sz w:val="18"/>
          <w:szCs w:val="18"/>
        </w:rPr>
        <w:fldChar w:fldCharType="end"/>
      </w:r>
      <w:r w:rsidR="005864EA" w:rsidRPr="005864EA">
        <w:rPr>
          <w:rFonts w:cs="Arial"/>
          <w:sz w:val="18"/>
          <w:szCs w:val="18"/>
        </w:rPr>
        <w:t xml:space="preserve"> to </w:t>
      </w:r>
      <w:r w:rsidR="00DB3CA9">
        <w:rPr>
          <w:rFonts w:cs="Arial"/>
          <w:sz w:val="18"/>
          <w:szCs w:val="18"/>
        </w:rPr>
        <w:t>8</w:t>
      </w:r>
      <w:r w:rsidRPr="005864EA">
        <w:rPr>
          <w:rFonts w:cs="Arial"/>
          <w:sz w:val="18"/>
          <w:szCs w:val="18"/>
        </w:rPr>
        <w:t>.</w:t>
      </w:r>
    </w:p>
    <w:p w14:paraId="1ACDA9EA" w14:textId="77777777" w:rsidR="00F963CF" w:rsidRPr="002A46F1" w:rsidRDefault="00F963CF">
      <w:pPr>
        <w:pStyle w:val="BodyText0"/>
        <w:spacing w:after="0"/>
        <w:rPr>
          <w:rFonts w:cs="Arial"/>
          <w:sz w:val="18"/>
          <w:szCs w:val="18"/>
          <w:highlight w:val="yellow"/>
        </w:rPr>
      </w:pPr>
    </w:p>
    <w:p w14:paraId="5EFC3386" w14:textId="77777777" w:rsidR="00F963CF" w:rsidRPr="002623BD" w:rsidRDefault="00F963CF">
      <w:pPr>
        <w:framePr w:w="940" w:h="162" w:hSpace="227" w:wrap="around" w:vAnchor="text" w:hAnchor="page" w:x="10844" w:y="114"/>
        <w:spacing w:after="0"/>
        <w:jc w:val="left"/>
        <w:rPr>
          <w:sz w:val="16"/>
          <w:szCs w:val="16"/>
          <w:highlight w:val="yellow"/>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6042F9" w14:paraId="4057DC6D" w14:textId="77777777">
        <w:tc>
          <w:tcPr>
            <w:tcW w:w="9287" w:type="dxa"/>
          </w:tcPr>
          <w:p w14:paraId="0C517A64" w14:textId="77777777" w:rsidR="00F963CF" w:rsidRPr="002623BD" w:rsidRDefault="00AA1AD5">
            <w:pPr>
              <w:pStyle w:val="BodyText0"/>
              <w:spacing w:before="100" w:after="100"/>
              <w:jc w:val="center"/>
              <w:rPr>
                <w:rFonts w:cs="Arial"/>
                <w:b/>
                <w:sz w:val="30"/>
              </w:rPr>
            </w:pPr>
            <w:r w:rsidRPr="002623BD">
              <w:rPr>
                <w:rFonts w:cs="Arial"/>
                <w:b/>
                <w:sz w:val="30"/>
              </w:rPr>
              <w:t xml:space="preserve">STARWOOD EUROPEAN REAL ESTATE FINANCE LIMITED </w:t>
            </w:r>
          </w:p>
          <w:p w14:paraId="2CD11895" w14:textId="77777777" w:rsidR="00F963CF" w:rsidRPr="002623BD" w:rsidRDefault="00AA1AD5">
            <w:pPr>
              <w:pStyle w:val="BodyText0"/>
              <w:spacing w:before="100" w:after="100"/>
              <w:jc w:val="center"/>
              <w:rPr>
                <w:rFonts w:cs="Arial"/>
                <w:i/>
                <w:sz w:val="16"/>
              </w:rPr>
            </w:pPr>
            <w:r w:rsidRPr="002623BD">
              <w:rPr>
                <w:rFonts w:cs="Arial"/>
                <w:i/>
                <w:sz w:val="16"/>
              </w:rPr>
              <w:t>(a company incorporated in Guernsey under The Companies (Guernsey) Law, 2008, as amended, with registered no. 55836)</w:t>
            </w:r>
          </w:p>
          <w:p w14:paraId="6CA8E631" w14:textId="7326363B" w:rsidR="00F963CF" w:rsidRPr="002623BD" w:rsidRDefault="00AA1AD5">
            <w:pPr>
              <w:pStyle w:val="BodyText0"/>
              <w:spacing w:before="100" w:after="100"/>
              <w:jc w:val="center"/>
              <w:rPr>
                <w:rFonts w:cs="Arial"/>
                <w:b/>
                <w:caps/>
                <w:sz w:val="24"/>
              </w:rPr>
            </w:pPr>
            <w:r w:rsidRPr="002623BD">
              <w:rPr>
                <w:rFonts w:cs="Arial"/>
                <w:b/>
                <w:caps/>
                <w:sz w:val="24"/>
              </w:rPr>
              <w:t>Recommended proposal for</w:t>
            </w:r>
          </w:p>
          <w:p w14:paraId="4C938218" w14:textId="3928D9A5" w:rsidR="00BC563E" w:rsidRPr="006E0EBB" w:rsidRDefault="00AA1AD5" w:rsidP="00BC563E">
            <w:pPr>
              <w:pStyle w:val="BodyText0"/>
              <w:spacing w:before="100" w:after="100"/>
              <w:jc w:val="center"/>
              <w:rPr>
                <w:rFonts w:cs="Arial"/>
                <w:b/>
                <w:caps/>
                <w:sz w:val="24"/>
              </w:rPr>
            </w:pPr>
            <w:r w:rsidRPr="006E0EBB">
              <w:rPr>
                <w:rFonts w:cs="Arial"/>
                <w:b/>
                <w:caps/>
                <w:sz w:val="24"/>
              </w:rPr>
              <w:t>adoption of new Articles of Incorporation</w:t>
            </w:r>
            <w:r w:rsidR="00DC21F0">
              <w:rPr>
                <w:rFonts w:cs="Arial"/>
                <w:b/>
                <w:caps/>
                <w:sz w:val="24"/>
              </w:rPr>
              <w:t xml:space="preserve"> TO </w:t>
            </w:r>
            <w:r w:rsidR="005A6120">
              <w:rPr>
                <w:rFonts w:cs="Arial"/>
                <w:b/>
                <w:caps/>
                <w:sz w:val="24"/>
              </w:rPr>
              <w:t>EXTEND</w:t>
            </w:r>
            <w:r w:rsidR="00DC03E5">
              <w:rPr>
                <w:rFonts w:cs="Arial"/>
                <w:b/>
                <w:caps/>
                <w:sz w:val="24"/>
              </w:rPr>
              <w:t xml:space="preserve"> the financial year end</w:t>
            </w:r>
            <w:r w:rsidR="00F77D74">
              <w:rPr>
                <w:rFonts w:cs="Arial"/>
                <w:b/>
                <w:caps/>
                <w:sz w:val="24"/>
              </w:rPr>
              <w:t xml:space="preserve"> to 28 February 2026</w:t>
            </w:r>
          </w:p>
          <w:p w14:paraId="21AA1486" w14:textId="77777777" w:rsidR="00F963CF" w:rsidRPr="006E0EBB" w:rsidRDefault="00AA1AD5">
            <w:pPr>
              <w:pStyle w:val="BodyText0"/>
              <w:spacing w:before="100" w:after="100"/>
              <w:jc w:val="center"/>
              <w:rPr>
                <w:rFonts w:cs="Arial"/>
                <w:b/>
                <w:caps/>
                <w:sz w:val="24"/>
              </w:rPr>
            </w:pPr>
            <w:r w:rsidRPr="006E0EBB">
              <w:rPr>
                <w:rFonts w:cs="Arial"/>
                <w:b/>
                <w:caps/>
                <w:sz w:val="24"/>
              </w:rPr>
              <w:t>and</w:t>
            </w:r>
          </w:p>
          <w:p w14:paraId="14E2154D" w14:textId="1D7DD0FE" w:rsidR="00F963CF" w:rsidRPr="002623BD" w:rsidRDefault="00AA1AD5">
            <w:pPr>
              <w:pStyle w:val="BodyText0"/>
              <w:spacing w:before="100" w:after="100"/>
              <w:jc w:val="center"/>
              <w:rPr>
                <w:rFonts w:cs="Arial"/>
                <w:highlight w:val="yellow"/>
              </w:rPr>
            </w:pPr>
            <w:r w:rsidRPr="002623BD">
              <w:rPr>
                <w:rFonts w:cs="Arial"/>
                <w:b/>
                <w:caps/>
                <w:sz w:val="24"/>
              </w:rPr>
              <w:t>Notice of Extraordinary General Meeting</w:t>
            </w:r>
          </w:p>
        </w:tc>
      </w:tr>
    </w:tbl>
    <w:p w14:paraId="05B016F2" w14:textId="77777777" w:rsidR="00F963CF" w:rsidRPr="002623BD" w:rsidRDefault="00F963CF">
      <w:pPr>
        <w:pStyle w:val="BodyText0"/>
        <w:spacing w:after="0"/>
        <w:rPr>
          <w:rFonts w:cs="Arial"/>
          <w:highlight w:val="yellow"/>
        </w:rPr>
      </w:pPr>
    </w:p>
    <w:p w14:paraId="4F6CF11E" w14:textId="33725E38" w:rsidR="002623BD" w:rsidRPr="00F25E01" w:rsidRDefault="00AA1AD5" w:rsidP="002623BD">
      <w:pPr>
        <w:pStyle w:val="BodyText0"/>
        <w:spacing w:after="0"/>
        <w:rPr>
          <w:rFonts w:cs="Arial"/>
          <w:sz w:val="18"/>
          <w:szCs w:val="18"/>
        </w:rPr>
      </w:pPr>
      <w:r w:rsidRPr="00F25E01">
        <w:rPr>
          <w:rFonts w:cs="Arial"/>
          <w:sz w:val="18"/>
          <w:szCs w:val="18"/>
        </w:rPr>
        <w:t>Notice of a</w:t>
      </w:r>
      <w:r w:rsidR="00607DD3">
        <w:rPr>
          <w:rFonts w:cs="Arial"/>
          <w:sz w:val="18"/>
          <w:szCs w:val="18"/>
        </w:rPr>
        <w:t>n Extraordinary</w:t>
      </w:r>
      <w:r w:rsidRPr="00F25E01">
        <w:rPr>
          <w:rFonts w:cs="Arial"/>
          <w:sz w:val="18"/>
          <w:szCs w:val="18"/>
        </w:rPr>
        <w:t xml:space="preserve"> General Meeting of the </w:t>
      </w:r>
      <w:r w:rsidRPr="00BB59B3">
        <w:rPr>
          <w:rFonts w:cs="Arial"/>
          <w:sz w:val="18"/>
          <w:szCs w:val="18"/>
        </w:rPr>
        <w:t xml:space="preserve">Company that is to be held at 1 Royal Plaza, Royal Avenue, </w:t>
      </w:r>
      <w:r w:rsidR="00BB59B3" w:rsidRPr="00BB59B3">
        <w:rPr>
          <w:rFonts w:cs="Arial"/>
          <w:sz w:val="18"/>
          <w:szCs w:val="18"/>
        </w:rPr>
        <w:t xml:space="preserve">St Peter Port, Guernsey </w:t>
      </w:r>
      <w:r w:rsidR="00BB59B3" w:rsidRPr="00E25FBD">
        <w:rPr>
          <w:rFonts w:cs="Arial"/>
          <w:sz w:val="18"/>
          <w:szCs w:val="18"/>
        </w:rPr>
        <w:t>GY1 2HL</w:t>
      </w:r>
      <w:r w:rsidRPr="00E25FBD">
        <w:rPr>
          <w:rFonts w:cs="Arial"/>
          <w:sz w:val="18"/>
          <w:szCs w:val="18"/>
        </w:rPr>
        <w:t xml:space="preserve"> (or such other location in Guernsey as may be determined by the Directors and notified to Shareholders) at </w:t>
      </w:r>
      <w:r w:rsidR="005D4AE6" w:rsidRPr="00835FB2">
        <w:rPr>
          <w:rFonts w:cs="Arial"/>
          <w:sz w:val="18"/>
          <w:szCs w:val="18"/>
        </w:rPr>
        <w:t xml:space="preserve">9:30 </w:t>
      </w:r>
      <w:r w:rsidRPr="00835FB2">
        <w:rPr>
          <w:rFonts w:cs="Arial"/>
          <w:sz w:val="18"/>
          <w:szCs w:val="18"/>
        </w:rPr>
        <w:t>a.m</w:t>
      </w:r>
      <w:r w:rsidRPr="00E25FBD">
        <w:rPr>
          <w:rFonts w:cs="Arial"/>
          <w:sz w:val="18"/>
          <w:szCs w:val="18"/>
        </w:rPr>
        <w:t xml:space="preserve">. on </w:t>
      </w:r>
      <w:r w:rsidR="00DC03E5" w:rsidRPr="00E25FBD">
        <w:rPr>
          <w:rFonts w:cs="Arial"/>
          <w:sz w:val="18"/>
          <w:szCs w:val="18"/>
        </w:rPr>
        <w:t>Wednesday</w:t>
      </w:r>
      <w:r w:rsidRPr="00E25FBD">
        <w:rPr>
          <w:sz w:val="18"/>
          <w:szCs w:val="18"/>
        </w:rPr>
        <w:t xml:space="preserve">, </w:t>
      </w:r>
      <w:r w:rsidR="00DC03E5" w:rsidRPr="00E25FBD">
        <w:rPr>
          <w:sz w:val="18"/>
          <w:szCs w:val="18"/>
        </w:rPr>
        <w:t>31 December 2025</w:t>
      </w:r>
      <w:r w:rsidRPr="00E25FBD">
        <w:rPr>
          <w:sz w:val="18"/>
          <w:szCs w:val="18"/>
        </w:rPr>
        <w:t xml:space="preserve"> </w:t>
      </w:r>
      <w:r w:rsidRPr="00E25FBD">
        <w:rPr>
          <w:rFonts w:cs="Arial"/>
          <w:sz w:val="18"/>
          <w:szCs w:val="18"/>
        </w:rPr>
        <w:t>is set out at the end of this document. The Form of Proxy for use at the</w:t>
      </w:r>
      <w:r w:rsidR="00607DD3" w:rsidRPr="00E25FBD">
        <w:rPr>
          <w:rFonts w:cs="Arial"/>
          <w:sz w:val="18"/>
          <w:szCs w:val="18"/>
        </w:rPr>
        <w:t xml:space="preserve"> Extraordinary</w:t>
      </w:r>
      <w:r w:rsidRPr="00E25FBD">
        <w:rPr>
          <w:rFonts w:cs="Arial"/>
          <w:sz w:val="18"/>
          <w:szCs w:val="18"/>
        </w:rPr>
        <w:t xml:space="preserve"> General Meeting accompanies this document and, to be valid, should be completed and returned in accordance with the instructions set out thereon as soon as possible but in any event so as to reach Computershare Investor Services (Guernsey) Limited, C/o The Pavilions, Bridgwater Road, Bristol, BS99 6ZY, as soon as possible and in any event not later</w:t>
      </w:r>
      <w:r w:rsidR="00607DD3" w:rsidRPr="00E25FBD">
        <w:rPr>
          <w:rFonts w:cs="Arial"/>
          <w:sz w:val="18"/>
          <w:szCs w:val="18"/>
        </w:rPr>
        <w:t xml:space="preserve"> than </w:t>
      </w:r>
      <w:r w:rsidR="00BB59B3" w:rsidRPr="00835FB2">
        <w:rPr>
          <w:rFonts w:cs="Arial"/>
          <w:sz w:val="18"/>
          <w:szCs w:val="18"/>
        </w:rPr>
        <w:t xml:space="preserve">9:30 </w:t>
      </w:r>
      <w:r w:rsidR="00607DD3" w:rsidRPr="00835FB2">
        <w:rPr>
          <w:rFonts w:cs="Arial"/>
          <w:sz w:val="18"/>
          <w:szCs w:val="18"/>
        </w:rPr>
        <w:t>a.m</w:t>
      </w:r>
      <w:r w:rsidR="00607DD3" w:rsidRPr="00E25FBD">
        <w:rPr>
          <w:rFonts w:cs="Arial"/>
          <w:sz w:val="18"/>
          <w:szCs w:val="18"/>
        </w:rPr>
        <w:t>. (London</w:t>
      </w:r>
      <w:r w:rsidRPr="00E25FBD">
        <w:rPr>
          <w:rFonts w:cs="Arial"/>
          <w:sz w:val="18"/>
          <w:szCs w:val="18"/>
        </w:rPr>
        <w:t xml:space="preserve"> time</w:t>
      </w:r>
      <w:r w:rsidR="00607DD3" w:rsidRPr="00E25FBD">
        <w:rPr>
          <w:rFonts w:cs="Arial"/>
          <w:sz w:val="18"/>
          <w:szCs w:val="18"/>
        </w:rPr>
        <w:t>)</w:t>
      </w:r>
      <w:r w:rsidR="00BB59B3" w:rsidRPr="00E25FBD">
        <w:rPr>
          <w:rFonts w:cs="Arial"/>
          <w:sz w:val="18"/>
          <w:szCs w:val="18"/>
        </w:rPr>
        <w:t xml:space="preserve"> on </w:t>
      </w:r>
      <w:r w:rsidR="00DC03E5" w:rsidRPr="00E25FBD">
        <w:rPr>
          <w:rFonts w:cs="Arial"/>
          <w:sz w:val="18"/>
          <w:szCs w:val="18"/>
        </w:rPr>
        <w:t>29 December 2025</w:t>
      </w:r>
      <w:r w:rsidRPr="00E25FBD">
        <w:rPr>
          <w:rFonts w:cs="Arial"/>
          <w:sz w:val="18"/>
          <w:szCs w:val="18"/>
        </w:rPr>
        <w:t>; or in the case of CREST members, by utilising the CREST electronic proxy appointment service (details of which are contained in this document) to Computershare, as soon as possible and in any event not later</w:t>
      </w:r>
      <w:r w:rsidR="00607DD3" w:rsidRPr="00E25FBD">
        <w:rPr>
          <w:rFonts w:cs="Arial"/>
          <w:sz w:val="18"/>
          <w:szCs w:val="18"/>
        </w:rPr>
        <w:t xml:space="preserve"> than </w:t>
      </w:r>
      <w:r w:rsidR="00BB59B3" w:rsidRPr="00835FB2">
        <w:rPr>
          <w:rFonts w:cs="Arial"/>
          <w:sz w:val="18"/>
          <w:szCs w:val="18"/>
        </w:rPr>
        <w:t>9:30 a.m.</w:t>
      </w:r>
      <w:r w:rsidR="00BB59B3" w:rsidRPr="00E25FBD">
        <w:rPr>
          <w:rFonts w:cs="Arial"/>
          <w:sz w:val="18"/>
          <w:szCs w:val="18"/>
        </w:rPr>
        <w:t xml:space="preserve"> (London time) on </w:t>
      </w:r>
      <w:r w:rsidR="00DC03E5" w:rsidRPr="00E25FBD">
        <w:rPr>
          <w:rFonts w:cs="Arial"/>
          <w:sz w:val="18"/>
          <w:szCs w:val="18"/>
        </w:rPr>
        <w:t>29 December</w:t>
      </w:r>
      <w:r w:rsidR="00DC03E5">
        <w:rPr>
          <w:rFonts w:cs="Arial"/>
          <w:sz w:val="18"/>
          <w:szCs w:val="18"/>
        </w:rPr>
        <w:t xml:space="preserve"> 2025</w:t>
      </w:r>
      <w:r w:rsidRPr="00BB59B3">
        <w:rPr>
          <w:rFonts w:cs="Arial"/>
          <w:sz w:val="18"/>
          <w:szCs w:val="18"/>
        </w:rPr>
        <w:t>. Completion and return</w:t>
      </w:r>
      <w:r w:rsidRPr="00F25E01">
        <w:rPr>
          <w:rFonts w:cs="Arial"/>
          <w:sz w:val="18"/>
          <w:szCs w:val="18"/>
        </w:rPr>
        <w:t xml:space="preserve"> of the Form of Proxy will not preclude Shareholders from attending and voting in person at the</w:t>
      </w:r>
      <w:r w:rsidR="00607DD3">
        <w:rPr>
          <w:rFonts w:cs="Arial"/>
          <w:sz w:val="18"/>
          <w:szCs w:val="18"/>
        </w:rPr>
        <w:t xml:space="preserve"> Extraordinary</w:t>
      </w:r>
      <w:r w:rsidRPr="00F25E01">
        <w:rPr>
          <w:rFonts w:cs="Arial"/>
          <w:sz w:val="18"/>
          <w:szCs w:val="18"/>
        </w:rPr>
        <w:t xml:space="preserve"> General Meeting, should they so wish.</w:t>
      </w:r>
    </w:p>
    <w:p w14:paraId="38724AFF" w14:textId="56F271AA" w:rsidR="00F963CF" w:rsidRPr="00F25E01" w:rsidRDefault="00F963CF">
      <w:pPr>
        <w:pStyle w:val="BodyText0"/>
        <w:spacing w:after="120"/>
        <w:rPr>
          <w:rFonts w:cs="Arial"/>
          <w:b/>
          <w:sz w:val="18"/>
          <w:szCs w:val="18"/>
          <w:highlight w:val="yellow"/>
        </w:rPr>
      </w:pPr>
    </w:p>
    <w:p w14:paraId="46A686B8" w14:textId="1EC83967" w:rsidR="006F61B5" w:rsidRDefault="00AA1AD5">
      <w:pPr>
        <w:pStyle w:val="BodyText0"/>
        <w:spacing w:after="120"/>
        <w:rPr>
          <w:rFonts w:cs="Arial"/>
          <w:b/>
        </w:rPr>
      </w:pPr>
      <w:r w:rsidRPr="002623BD">
        <w:rPr>
          <w:rFonts w:cs="Arial"/>
          <w:b/>
        </w:rPr>
        <w:t xml:space="preserve">Your attention is </w:t>
      </w:r>
      <w:r w:rsidRPr="005864EA">
        <w:rPr>
          <w:rFonts w:cs="Arial"/>
          <w:b/>
        </w:rPr>
        <w:t xml:space="preserve">drawn to the section entitled “Action to be taken” on page </w:t>
      </w:r>
      <w:r w:rsidR="00EC01EF">
        <w:rPr>
          <w:rFonts w:cs="Arial"/>
          <w:b/>
        </w:rPr>
        <w:t>6</w:t>
      </w:r>
      <w:r w:rsidRPr="005864EA">
        <w:rPr>
          <w:rFonts w:cs="Arial"/>
          <w:b/>
        </w:rPr>
        <w:t xml:space="preserve"> of thi</w:t>
      </w:r>
      <w:r w:rsidRPr="002623BD">
        <w:rPr>
          <w:rFonts w:cs="Arial"/>
          <w:b/>
        </w:rPr>
        <w:t>s document.</w:t>
      </w:r>
    </w:p>
    <w:p w14:paraId="38171BA4" w14:textId="77777777" w:rsidR="006F61B5" w:rsidRDefault="006F61B5">
      <w:pPr>
        <w:spacing w:after="0"/>
        <w:jc w:val="left"/>
        <w:rPr>
          <w:b/>
          <w:szCs w:val="20"/>
          <w:lang w:eastAsia="en-CA"/>
        </w:rPr>
      </w:pPr>
      <w:r>
        <w:rPr>
          <w:b/>
        </w:rPr>
        <w:br w:type="page"/>
      </w:r>
    </w:p>
    <w:p w14:paraId="23EB8E25" w14:textId="77777777" w:rsidR="00F77D74" w:rsidRDefault="00F77D74">
      <w:pPr>
        <w:pStyle w:val="BodyText0"/>
        <w:spacing w:after="120"/>
        <w:rPr>
          <w:rFonts w:cs="Arial"/>
          <w:b/>
        </w:rPr>
      </w:pPr>
    </w:p>
    <w:p w14:paraId="78B5BC2D" w14:textId="7C93AD66" w:rsidR="00F963CF" w:rsidRPr="002623BD" w:rsidRDefault="00F963CF" w:rsidP="006F61B5">
      <w:pPr>
        <w:pStyle w:val="BodyText0"/>
        <w:spacing w:after="120"/>
        <w:rPr>
          <w:highlight w:val="yellow"/>
        </w:rPr>
      </w:pPr>
    </w:p>
    <w:p w14:paraId="6F011543" w14:textId="77777777" w:rsidR="00F963CF" w:rsidRPr="009963DB" w:rsidRDefault="00AA1AD5">
      <w:pPr>
        <w:pStyle w:val="BodyText0"/>
        <w:jc w:val="center"/>
        <w:rPr>
          <w:rFonts w:cs="Arial"/>
          <w:b/>
          <w:sz w:val="24"/>
        </w:rPr>
      </w:pPr>
      <w:r w:rsidRPr="009963DB">
        <w:rPr>
          <w:rFonts w:cs="Arial"/>
          <w:b/>
          <w:sz w:val="24"/>
        </w:rPr>
        <w:t>CONTENTS</w:t>
      </w:r>
    </w:p>
    <w:bookmarkStart w:id="0" w:name="_Toc472614760"/>
    <w:p w14:paraId="35008598" w14:textId="5D1CC1E0" w:rsidR="00EC01EF" w:rsidRDefault="00AA1AD5">
      <w:pPr>
        <w:pStyle w:val="TOC1"/>
        <w:rPr>
          <w:rFonts w:asciiTheme="minorHAnsi" w:eastAsiaTheme="minorEastAsia" w:hAnsiTheme="minorHAnsi" w:cstheme="minorBidi"/>
          <w:noProof/>
          <w:kern w:val="2"/>
          <w:sz w:val="24"/>
          <w:lang w:eastAsia="en-GB"/>
          <w14:ligatures w14:val="standardContextual"/>
        </w:rPr>
      </w:pPr>
      <w:r w:rsidRPr="009963DB">
        <w:fldChar w:fldCharType="begin"/>
      </w:r>
      <w:r w:rsidRPr="009963DB">
        <w:instrText xml:space="preserve"> TOC \h \z \t "TOC,1" </w:instrText>
      </w:r>
      <w:r w:rsidRPr="009963DB">
        <w:fldChar w:fldCharType="separate"/>
      </w:r>
      <w:hyperlink w:anchor="_Toc216184091" w:history="1">
        <w:r w:rsidR="00EC01EF" w:rsidRPr="00D73C8B">
          <w:rPr>
            <w:rStyle w:val="Hyperlink"/>
            <w:noProof/>
          </w:rPr>
          <w:t>EXPECTED TIMETABLE</w:t>
        </w:r>
        <w:r w:rsidR="00EC01EF">
          <w:rPr>
            <w:noProof/>
            <w:webHidden/>
          </w:rPr>
          <w:tab/>
        </w:r>
        <w:r w:rsidR="00EC01EF">
          <w:rPr>
            <w:noProof/>
            <w:webHidden/>
          </w:rPr>
          <w:fldChar w:fldCharType="begin"/>
        </w:r>
        <w:r w:rsidR="00EC01EF">
          <w:rPr>
            <w:noProof/>
            <w:webHidden/>
          </w:rPr>
          <w:instrText xml:space="preserve"> PAGEREF _Toc216184091 \h </w:instrText>
        </w:r>
        <w:r w:rsidR="00EC01EF">
          <w:rPr>
            <w:noProof/>
            <w:webHidden/>
          </w:rPr>
        </w:r>
        <w:r w:rsidR="00EC01EF">
          <w:rPr>
            <w:noProof/>
            <w:webHidden/>
          </w:rPr>
          <w:fldChar w:fldCharType="separate"/>
        </w:r>
        <w:r w:rsidR="00A76AF5">
          <w:rPr>
            <w:noProof/>
            <w:webHidden/>
          </w:rPr>
          <w:t>3</w:t>
        </w:r>
        <w:r w:rsidR="00EC01EF">
          <w:rPr>
            <w:noProof/>
            <w:webHidden/>
          </w:rPr>
          <w:fldChar w:fldCharType="end"/>
        </w:r>
      </w:hyperlink>
    </w:p>
    <w:p w14:paraId="7011DFFF" w14:textId="6D29A66C" w:rsidR="00EC01EF" w:rsidRDefault="00EC01EF">
      <w:pPr>
        <w:pStyle w:val="TOC1"/>
        <w:rPr>
          <w:rFonts w:asciiTheme="minorHAnsi" w:eastAsiaTheme="minorEastAsia" w:hAnsiTheme="minorHAnsi" w:cstheme="minorBidi"/>
          <w:noProof/>
          <w:kern w:val="2"/>
          <w:sz w:val="24"/>
          <w:lang w:eastAsia="en-GB"/>
          <w14:ligatures w14:val="standardContextual"/>
        </w:rPr>
      </w:pPr>
      <w:hyperlink w:anchor="_Toc216184092" w:history="1">
        <w:r w:rsidRPr="00D73C8B">
          <w:rPr>
            <w:rStyle w:val="Hyperlink"/>
            <w:noProof/>
          </w:rPr>
          <w:t>LETTER FROM THE CHAIRMAN</w:t>
        </w:r>
        <w:r>
          <w:rPr>
            <w:noProof/>
            <w:webHidden/>
          </w:rPr>
          <w:tab/>
        </w:r>
        <w:r>
          <w:rPr>
            <w:noProof/>
            <w:webHidden/>
          </w:rPr>
          <w:fldChar w:fldCharType="begin"/>
        </w:r>
        <w:r>
          <w:rPr>
            <w:noProof/>
            <w:webHidden/>
          </w:rPr>
          <w:instrText xml:space="preserve"> PAGEREF _Toc216184092 \h </w:instrText>
        </w:r>
        <w:r>
          <w:rPr>
            <w:noProof/>
            <w:webHidden/>
          </w:rPr>
        </w:r>
        <w:r>
          <w:rPr>
            <w:noProof/>
            <w:webHidden/>
          </w:rPr>
          <w:fldChar w:fldCharType="separate"/>
        </w:r>
        <w:r w:rsidR="00A76AF5">
          <w:rPr>
            <w:noProof/>
            <w:webHidden/>
          </w:rPr>
          <w:t>4</w:t>
        </w:r>
        <w:r>
          <w:rPr>
            <w:noProof/>
            <w:webHidden/>
          </w:rPr>
          <w:fldChar w:fldCharType="end"/>
        </w:r>
      </w:hyperlink>
    </w:p>
    <w:p w14:paraId="78CB3A49" w14:textId="5698CFCD" w:rsidR="00EC01EF" w:rsidRDefault="00EC01EF">
      <w:pPr>
        <w:pStyle w:val="TOC1"/>
        <w:rPr>
          <w:rFonts w:asciiTheme="minorHAnsi" w:eastAsiaTheme="minorEastAsia" w:hAnsiTheme="minorHAnsi" w:cstheme="minorBidi"/>
          <w:noProof/>
          <w:kern w:val="2"/>
          <w:sz w:val="24"/>
          <w:lang w:eastAsia="en-GB"/>
          <w14:ligatures w14:val="standardContextual"/>
        </w:rPr>
      </w:pPr>
      <w:hyperlink w:anchor="_Toc216184093" w:history="1">
        <w:r w:rsidRPr="00D73C8B">
          <w:rPr>
            <w:rStyle w:val="Hyperlink"/>
            <w:noProof/>
          </w:rPr>
          <w:t>DEFINITIONS</w:t>
        </w:r>
        <w:r>
          <w:rPr>
            <w:noProof/>
            <w:webHidden/>
          </w:rPr>
          <w:tab/>
        </w:r>
        <w:r>
          <w:rPr>
            <w:noProof/>
            <w:webHidden/>
          </w:rPr>
          <w:fldChar w:fldCharType="begin"/>
        </w:r>
        <w:r>
          <w:rPr>
            <w:noProof/>
            <w:webHidden/>
          </w:rPr>
          <w:instrText xml:space="preserve"> PAGEREF _Toc216184093 \h </w:instrText>
        </w:r>
        <w:r>
          <w:rPr>
            <w:noProof/>
            <w:webHidden/>
          </w:rPr>
        </w:r>
        <w:r>
          <w:rPr>
            <w:noProof/>
            <w:webHidden/>
          </w:rPr>
          <w:fldChar w:fldCharType="separate"/>
        </w:r>
        <w:r w:rsidR="00A76AF5">
          <w:rPr>
            <w:noProof/>
            <w:webHidden/>
          </w:rPr>
          <w:t>7</w:t>
        </w:r>
        <w:r>
          <w:rPr>
            <w:noProof/>
            <w:webHidden/>
          </w:rPr>
          <w:fldChar w:fldCharType="end"/>
        </w:r>
      </w:hyperlink>
    </w:p>
    <w:p w14:paraId="2787FE14" w14:textId="2CFE02CF" w:rsidR="00EC01EF" w:rsidRDefault="00EC01EF">
      <w:pPr>
        <w:pStyle w:val="TOC1"/>
        <w:rPr>
          <w:rFonts w:asciiTheme="minorHAnsi" w:eastAsiaTheme="minorEastAsia" w:hAnsiTheme="minorHAnsi" w:cstheme="minorBidi"/>
          <w:noProof/>
          <w:kern w:val="2"/>
          <w:sz w:val="24"/>
          <w:lang w:eastAsia="en-GB"/>
          <w14:ligatures w14:val="standardContextual"/>
        </w:rPr>
      </w:pPr>
      <w:hyperlink w:anchor="_Toc216184094" w:history="1">
        <w:r w:rsidRPr="00D73C8B">
          <w:rPr>
            <w:rStyle w:val="Hyperlink"/>
            <w:noProof/>
          </w:rPr>
          <w:t>NOTICE OF EXTRAORDINARY GENERAL MEETING</w:t>
        </w:r>
        <w:r>
          <w:rPr>
            <w:noProof/>
            <w:webHidden/>
          </w:rPr>
          <w:tab/>
        </w:r>
        <w:r>
          <w:rPr>
            <w:noProof/>
            <w:webHidden/>
          </w:rPr>
          <w:fldChar w:fldCharType="begin"/>
        </w:r>
        <w:r>
          <w:rPr>
            <w:noProof/>
            <w:webHidden/>
          </w:rPr>
          <w:instrText xml:space="preserve"> PAGEREF _Toc216184094 \h </w:instrText>
        </w:r>
        <w:r>
          <w:rPr>
            <w:noProof/>
            <w:webHidden/>
          </w:rPr>
        </w:r>
        <w:r>
          <w:rPr>
            <w:noProof/>
            <w:webHidden/>
          </w:rPr>
          <w:fldChar w:fldCharType="separate"/>
        </w:r>
        <w:r w:rsidR="00A76AF5">
          <w:rPr>
            <w:noProof/>
            <w:webHidden/>
          </w:rPr>
          <w:t>9</w:t>
        </w:r>
        <w:r>
          <w:rPr>
            <w:noProof/>
            <w:webHidden/>
          </w:rPr>
          <w:fldChar w:fldCharType="end"/>
        </w:r>
      </w:hyperlink>
    </w:p>
    <w:p w14:paraId="2BB92C9B" w14:textId="272B0CF9" w:rsidR="00F963CF" w:rsidRPr="009963DB" w:rsidRDefault="00AA1AD5">
      <w:pPr>
        <w:spacing w:after="0"/>
        <w:jc w:val="left"/>
        <w:rPr>
          <w:b/>
          <w:sz w:val="24"/>
          <w:szCs w:val="20"/>
          <w:lang w:eastAsia="en-CA"/>
        </w:rPr>
      </w:pPr>
      <w:r w:rsidRPr="009963DB">
        <w:fldChar w:fldCharType="end"/>
      </w:r>
      <w:r w:rsidRPr="009963DB">
        <w:br w:type="page"/>
      </w:r>
    </w:p>
    <w:p w14:paraId="79F1056E" w14:textId="4F6B4D16" w:rsidR="00F963CF" w:rsidRPr="009963DB" w:rsidRDefault="00AA1AD5">
      <w:pPr>
        <w:pStyle w:val="TOC"/>
        <w:rPr>
          <w:rFonts w:cs="Arial"/>
        </w:rPr>
      </w:pPr>
      <w:bookmarkStart w:id="1" w:name="_Toc216184091"/>
      <w:r w:rsidRPr="009963DB">
        <w:rPr>
          <w:rFonts w:cs="Arial"/>
        </w:rPr>
        <w:lastRenderedPageBreak/>
        <w:t>EXPECTED TIMETABLE</w:t>
      </w:r>
      <w:bookmarkEnd w:id="0"/>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68"/>
      </w:tblGrid>
      <w:tr w:rsidR="006042F9" w14:paraId="4C344F38" w14:textId="77777777" w:rsidTr="00555139">
        <w:tc>
          <w:tcPr>
            <w:tcW w:w="5103" w:type="dxa"/>
          </w:tcPr>
          <w:p w14:paraId="2E6A45F9" w14:textId="77777777" w:rsidR="00F963CF" w:rsidRPr="009963DB" w:rsidRDefault="00AA1AD5">
            <w:pPr>
              <w:pStyle w:val="BodyText0"/>
              <w:spacing w:after="201"/>
              <w:jc w:val="left"/>
              <w:rPr>
                <w:rFonts w:cs="Arial"/>
              </w:rPr>
            </w:pPr>
            <w:r w:rsidRPr="009963DB">
              <w:rPr>
                <w:rFonts w:cs="Arial"/>
              </w:rPr>
              <w:t>Publication of this Circular</w:t>
            </w:r>
          </w:p>
        </w:tc>
        <w:tc>
          <w:tcPr>
            <w:tcW w:w="3968" w:type="dxa"/>
          </w:tcPr>
          <w:p w14:paraId="3E0B226C" w14:textId="0C31B348" w:rsidR="00F963CF" w:rsidRPr="00E25FBD" w:rsidRDefault="00DC03E5" w:rsidP="006140EE">
            <w:pPr>
              <w:pStyle w:val="BodyText0"/>
              <w:spacing w:after="201"/>
              <w:jc w:val="right"/>
              <w:rPr>
                <w:rFonts w:cs="Arial"/>
              </w:rPr>
            </w:pPr>
            <w:r w:rsidRPr="00835FB2">
              <w:rPr>
                <w:rFonts w:cs="Arial"/>
              </w:rPr>
              <w:t>Thursday</w:t>
            </w:r>
            <w:r w:rsidR="00AA1AD5" w:rsidRPr="00835FB2">
              <w:t xml:space="preserve">, </w:t>
            </w:r>
            <w:r w:rsidRPr="00835FB2">
              <w:t>11</w:t>
            </w:r>
            <w:r w:rsidR="00F25E01" w:rsidRPr="00E25FBD">
              <w:rPr>
                <w:rFonts w:cs="Arial"/>
              </w:rPr>
              <w:t xml:space="preserve"> </w:t>
            </w:r>
            <w:r w:rsidR="00AA1AD5" w:rsidRPr="00E25FBD">
              <w:t>December</w:t>
            </w:r>
            <w:r w:rsidR="002623BD" w:rsidRPr="00E25FBD">
              <w:rPr>
                <w:rFonts w:cs="Arial"/>
              </w:rPr>
              <w:t xml:space="preserve"> 20</w:t>
            </w:r>
            <w:r w:rsidR="00AA1AD5" w:rsidRPr="00E25FBD">
              <w:rPr>
                <w:rFonts w:cs="Arial"/>
              </w:rPr>
              <w:t>2</w:t>
            </w:r>
            <w:r w:rsidR="00522608" w:rsidRPr="00E25FBD">
              <w:rPr>
                <w:rFonts w:cs="Arial"/>
              </w:rPr>
              <w:t>5</w:t>
            </w:r>
          </w:p>
        </w:tc>
      </w:tr>
      <w:tr w:rsidR="006042F9" w14:paraId="6343FD3C" w14:textId="77777777" w:rsidTr="00555139">
        <w:tc>
          <w:tcPr>
            <w:tcW w:w="5103" w:type="dxa"/>
          </w:tcPr>
          <w:p w14:paraId="0DCFE3D9" w14:textId="1B03C142" w:rsidR="00F963CF" w:rsidRPr="006E0EBB" w:rsidRDefault="00AA1AD5">
            <w:pPr>
              <w:pStyle w:val="BodyText0"/>
              <w:spacing w:after="201"/>
              <w:jc w:val="left"/>
              <w:rPr>
                <w:rFonts w:cs="Arial"/>
              </w:rPr>
            </w:pPr>
            <w:r w:rsidRPr="006E0EBB">
              <w:rPr>
                <w:rFonts w:cs="Arial"/>
              </w:rPr>
              <w:t>Latest time and date for receipt of the Form of Proxy or transmission of CREST Proxy Inst</w:t>
            </w:r>
            <w:r w:rsidR="00607DD3">
              <w:rPr>
                <w:rFonts w:cs="Arial"/>
              </w:rPr>
              <w:t>ructions for the EGM</w:t>
            </w:r>
          </w:p>
        </w:tc>
        <w:tc>
          <w:tcPr>
            <w:tcW w:w="3968" w:type="dxa"/>
          </w:tcPr>
          <w:p w14:paraId="7B64C0C3" w14:textId="3E824261" w:rsidR="00F963CF" w:rsidRPr="00E25FBD" w:rsidRDefault="00BB59B3" w:rsidP="00555139">
            <w:pPr>
              <w:pStyle w:val="BodyText0"/>
              <w:spacing w:after="201"/>
              <w:rPr>
                <w:rFonts w:cs="Arial"/>
              </w:rPr>
            </w:pPr>
            <w:r w:rsidRPr="00835FB2">
              <w:t>9:30 a.m</w:t>
            </w:r>
            <w:r w:rsidRPr="00E25FBD">
              <w:t>.</w:t>
            </w:r>
            <w:r w:rsidR="002623BD" w:rsidRPr="00E25FBD">
              <w:t xml:space="preserve"> on </w:t>
            </w:r>
            <w:r w:rsidR="00DC03E5" w:rsidRPr="00E25FBD">
              <w:t>Monday</w:t>
            </w:r>
            <w:r w:rsidRPr="00E25FBD">
              <w:t>,</w:t>
            </w:r>
            <w:r w:rsidR="00F77D74" w:rsidRPr="00E25FBD">
              <w:rPr>
                <w:rFonts w:cs="Arial"/>
              </w:rPr>
              <w:t xml:space="preserve"> </w:t>
            </w:r>
            <w:r w:rsidR="00AB53E7" w:rsidRPr="00E25FBD">
              <w:rPr>
                <w:rFonts w:cs="Arial"/>
              </w:rPr>
              <w:t>29 December 2025</w:t>
            </w:r>
          </w:p>
        </w:tc>
      </w:tr>
      <w:tr w:rsidR="006042F9" w14:paraId="501AA60F" w14:textId="77777777" w:rsidTr="00555139">
        <w:tc>
          <w:tcPr>
            <w:tcW w:w="5103" w:type="dxa"/>
          </w:tcPr>
          <w:p w14:paraId="4256E580" w14:textId="77777777" w:rsidR="00F963CF" w:rsidRPr="006E0EBB" w:rsidRDefault="00AA1AD5">
            <w:pPr>
              <w:pStyle w:val="BodyText0"/>
              <w:spacing w:after="201"/>
              <w:jc w:val="left"/>
              <w:rPr>
                <w:rFonts w:cs="Arial"/>
              </w:rPr>
            </w:pPr>
            <w:r w:rsidRPr="006E0EBB">
              <w:rPr>
                <w:rFonts w:cs="Arial"/>
              </w:rPr>
              <w:t>Extraordinary General Meeting</w:t>
            </w:r>
          </w:p>
        </w:tc>
        <w:tc>
          <w:tcPr>
            <w:tcW w:w="3968" w:type="dxa"/>
          </w:tcPr>
          <w:p w14:paraId="1AAF3F43" w14:textId="02867080" w:rsidR="00F963CF" w:rsidRPr="00E25FBD" w:rsidRDefault="005D4AE6" w:rsidP="006140EE">
            <w:pPr>
              <w:pStyle w:val="BodyText0"/>
              <w:spacing w:after="201"/>
              <w:jc w:val="right"/>
              <w:rPr>
                <w:rFonts w:cs="Arial"/>
              </w:rPr>
            </w:pPr>
            <w:r w:rsidRPr="00835FB2">
              <w:t>9:30 a.m</w:t>
            </w:r>
            <w:r w:rsidRPr="00E25FBD">
              <w:t xml:space="preserve">. on </w:t>
            </w:r>
            <w:r w:rsidR="00AB53E7" w:rsidRPr="00E25FBD">
              <w:t>Wednesday</w:t>
            </w:r>
            <w:r w:rsidRPr="00E25FBD">
              <w:t xml:space="preserve">, </w:t>
            </w:r>
            <w:r w:rsidR="00AB53E7" w:rsidRPr="00E25FBD">
              <w:t>31 December 2025</w:t>
            </w:r>
          </w:p>
        </w:tc>
      </w:tr>
      <w:tr w:rsidR="006042F9" w14:paraId="737695DF" w14:textId="77777777" w:rsidTr="00555139">
        <w:tc>
          <w:tcPr>
            <w:tcW w:w="5103" w:type="dxa"/>
          </w:tcPr>
          <w:p w14:paraId="29617A8C" w14:textId="092CDD88" w:rsidR="00F963CF" w:rsidRPr="006E0EBB" w:rsidRDefault="00AA1AD5">
            <w:pPr>
              <w:pStyle w:val="BodyText0"/>
              <w:spacing w:after="201"/>
              <w:jc w:val="left"/>
              <w:rPr>
                <w:rFonts w:cs="Arial"/>
              </w:rPr>
            </w:pPr>
            <w:r w:rsidRPr="006E0EBB">
              <w:rPr>
                <w:rFonts w:cs="Arial"/>
              </w:rPr>
              <w:t xml:space="preserve">Announcement of results </w:t>
            </w:r>
            <w:r w:rsidR="00607DD3">
              <w:rPr>
                <w:rFonts w:cs="Arial"/>
              </w:rPr>
              <w:t>of EGM</w:t>
            </w:r>
          </w:p>
        </w:tc>
        <w:tc>
          <w:tcPr>
            <w:tcW w:w="3968" w:type="dxa"/>
          </w:tcPr>
          <w:p w14:paraId="1BA71252" w14:textId="7D17858E" w:rsidR="00F963CF" w:rsidRPr="00BB59B3" w:rsidRDefault="00AB53E7" w:rsidP="006140EE">
            <w:pPr>
              <w:pStyle w:val="BodyText0"/>
              <w:spacing w:after="201"/>
              <w:jc w:val="right"/>
              <w:rPr>
                <w:rFonts w:cs="Arial"/>
              </w:rPr>
            </w:pPr>
            <w:r>
              <w:t>Wednesday, 31 December 2025</w:t>
            </w:r>
          </w:p>
        </w:tc>
      </w:tr>
    </w:tbl>
    <w:p w14:paraId="054E863F" w14:textId="77777777" w:rsidR="00F963CF" w:rsidRPr="002623BD" w:rsidRDefault="00F963CF">
      <w:pPr>
        <w:pStyle w:val="BodyText0"/>
        <w:rPr>
          <w:rFonts w:cs="Arial"/>
          <w:b/>
          <w:bCs/>
          <w:i/>
          <w:highlight w:val="yellow"/>
        </w:rPr>
      </w:pPr>
    </w:p>
    <w:p w14:paraId="3080CFD1" w14:textId="6D4B54B6" w:rsidR="00F963CF" w:rsidRPr="009963DB" w:rsidRDefault="00AA1AD5">
      <w:pPr>
        <w:pStyle w:val="BodyText0"/>
        <w:rPr>
          <w:i/>
        </w:rPr>
      </w:pPr>
      <w:r w:rsidRPr="009963DB">
        <w:rPr>
          <w:rFonts w:cs="Arial"/>
          <w:i/>
        </w:rPr>
        <w:t xml:space="preserve">Each of the times and dates in the expected timetable may (where permitted by law) be extended or brought forward without further notice. If any of the above times and/or dates change, the revised time(s) and/or date(s) will be notified to Shareholders by an announcement through a Regulatory Information Service. All references to times in this document are to </w:t>
      </w:r>
      <w:r w:rsidR="006E0EBB">
        <w:rPr>
          <w:rFonts w:cs="Arial"/>
          <w:i/>
        </w:rPr>
        <w:t xml:space="preserve">London </w:t>
      </w:r>
      <w:r w:rsidRPr="006E0EBB">
        <w:rPr>
          <w:rFonts w:cs="Arial"/>
          <w:i/>
        </w:rPr>
        <w:t>time</w:t>
      </w:r>
      <w:r w:rsidRPr="009963DB">
        <w:rPr>
          <w:rFonts w:cs="Arial"/>
          <w:i/>
        </w:rPr>
        <w:t>.</w:t>
      </w:r>
    </w:p>
    <w:p w14:paraId="58B14FDA" w14:textId="77777777" w:rsidR="00F963CF" w:rsidRPr="002623BD" w:rsidRDefault="00F963CF">
      <w:pPr>
        <w:pStyle w:val="TOC"/>
        <w:rPr>
          <w:rFonts w:cs="Arial"/>
          <w:highlight w:val="yellow"/>
        </w:rPr>
      </w:pPr>
      <w:bookmarkStart w:id="2" w:name="_Toc472614761"/>
    </w:p>
    <w:p w14:paraId="2551509D" w14:textId="77777777" w:rsidR="00F963CF" w:rsidRPr="002623BD" w:rsidRDefault="00AA1AD5">
      <w:pPr>
        <w:spacing w:after="0"/>
        <w:jc w:val="left"/>
        <w:rPr>
          <w:b/>
          <w:sz w:val="24"/>
          <w:szCs w:val="20"/>
          <w:highlight w:val="yellow"/>
          <w:lang w:eastAsia="en-CA"/>
        </w:rPr>
      </w:pPr>
      <w:r w:rsidRPr="002623BD">
        <w:rPr>
          <w:highlight w:val="yellow"/>
        </w:rPr>
        <w:br w:type="page"/>
      </w:r>
    </w:p>
    <w:p w14:paraId="3B8E5886" w14:textId="0A6B9EDC" w:rsidR="00F963CF" w:rsidRPr="009963DB" w:rsidRDefault="00AA1AD5">
      <w:pPr>
        <w:pStyle w:val="TOC"/>
        <w:rPr>
          <w:rFonts w:cs="Arial"/>
          <w:b w:val="0"/>
        </w:rPr>
      </w:pPr>
      <w:bookmarkStart w:id="3" w:name="_Toc472614762"/>
      <w:bookmarkEnd w:id="2"/>
      <w:r w:rsidRPr="009963DB">
        <w:rPr>
          <w:rFonts w:cs="Arial"/>
        </w:rPr>
        <w:lastRenderedPageBreak/>
        <w:br/>
      </w:r>
      <w:bookmarkStart w:id="4" w:name="ChairmanStart"/>
      <w:bookmarkStart w:id="5" w:name="_Toc216184092"/>
      <w:r w:rsidRPr="009963DB">
        <w:rPr>
          <w:rFonts w:cs="Arial"/>
        </w:rPr>
        <w:t>LETTER FROM THE CHAIRMAN</w:t>
      </w:r>
      <w:bookmarkEnd w:id="3"/>
      <w:bookmarkEnd w:id="4"/>
      <w:bookmarkEnd w:id="5"/>
    </w:p>
    <w:p w14:paraId="5EE6DD14" w14:textId="77777777" w:rsidR="00F963CF" w:rsidRPr="002623BD" w:rsidRDefault="00F963CF">
      <w:pPr>
        <w:spacing w:after="0"/>
        <w:jc w:val="center"/>
        <w:rPr>
          <w:b/>
          <w:highlight w:val="yellow"/>
        </w:rPr>
      </w:pPr>
    </w:p>
    <w:p w14:paraId="59BC1E48" w14:textId="58C00E8C" w:rsidR="00F963CF" w:rsidRPr="004D5944" w:rsidRDefault="005A6120" w:rsidP="005A6120">
      <w:pPr>
        <w:pStyle w:val="BodyText0"/>
        <w:tabs>
          <w:tab w:val="left" w:pos="645"/>
          <w:tab w:val="center" w:pos="4535"/>
        </w:tabs>
        <w:spacing w:after="120"/>
        <w:jc w:val="left"/>
        <w:rPr>
          <w:rFonts w:cs="Arial"/>
          <w:b/>
          <w:caps/>
          <w:sz w:val="24"/>
        </w:rPr>
      </w:pPr>
      <w:r>
        <w:rPr>
          <w:rFonts w:cs="Arial"/>
          <w:b/>
          <w:caps/>
          <w:sz w:val="24"/>
        </w:rPr>
        <w:tab/>
      </w:r>
      <w:r>
        <w:rPr>
          <w:rFonts w:cs="Arial"/>
          <w:b/>
          <w:caps/>
          <w:sz w:val="24"/>
        </w:rPr>
        <w:tab/>
      </w:r>
      <w:r w:rsidR="00AA1AD5" w:rsidRPr="00AA63E1">
        <w:rPr>
          <w:rFonts w:cs="Arial"/>
          <w:b/>
          <w:caps/>
          <w:sz w:val="24"/>
        </w:rPr>
        <w:t>Starwood European Real Estate</w:t>
      </w:r>
      <w:r w:rsidR="00AA1AD5">
        <w:rPr>
          <w:rFonts w:cs="Arial"/>
          <w:b/>
          <w:caps/>
          <w:sz w:val="24"/>
        </w:rPr>
        <w:t xml:space="preserve"> </w:t>
      </w:r>
      <w:r w:rsidR="00AA1AD5" w:rsidRPr="004D5944">
        <w:rPr>
          <w:rFonts w:cs="Arial"/>
          <w:b/>
          <w:caps/>
          <w:sz w:val="24"/>
        </w:rPr>
        <w:t>Finance Limited</w:t>
      </w:r>
      <w:r w:rsidR="002623BD" w:rsidRPr="004D5944">
        <w:rPr>
          <w:rFonts w:cs="Arial"/>
          <w:b/>
          <w:caps/>
          <w:sz w:val="24"/>
        </w:rPr>
        <w:t xml:space="preserve"> </w:t>
      </w:r>
    </w:p>
    <w:p w14:paraId="20E29E14" w14:textId="7E8DB7FD" w:rsidR="00F963CF" w:rsidRPr="004D5944" w:rsidRDefault="00AA1AD5">
      <w:pPr>
        <w:pStyle w:val="BodyText0"/>
        <w:spacing w:before="120" w:after="120"/>
        <w:jc w:val="center"/>
        <w:rPr>
          <w:rFonts w:cs="Arial"/>
          <w:i/>
          <w:sz w:val="16"/>
        </w:rPr>
      </w:pPr>
      <w:r w:rsidRPr="004D5944">
        <w:rPr>
          <w:rFonts w:cs="Arial"/>
          <w:i/>
          <w:sz w:val="16"/>
        </w:rPr>
        <w:t>(</w:t>
      </w:r>
      <w:r w:rsidR="004D5944" w:rsidRPr="004D5944">
        <w:rPr>
          <w:rFonts w:cs="Arial"/>
          <w:i/>
          <w:sz w:val="16"/>
        </w:rPr>
        <w:t>a company incorporated in Guernsey under The Companies (Guernsey) Law, 2008, as amended, with registered no. 55836</w:t>
      </w:r>
      <w:r w:rsidRPr="004D5944">
        <w:rPr>
          <w:rFonts w:cs="Arial"/>
          <w:i/>
          <w:sz w:val="1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5"/>
      </w:tblGrid>
      <w:tr w:rsidR="006042F9" w14:paraId="21B49D63" w14:textId="77777777">
        <w:tc>
          <w:tcPr>
            <w:tcW w:w="4643" w:type="dxa"/>
          </w:tcPr>
          <w:p w14:paraId="30D72AA7" w14:textId="77777777" w:rsidR="00F963CF" w:rsidRPr="004D5944" w:rsidRDefault="00AA1AD5">
            <w:pPr>
              <w:pStyle w:val="BodyText0"/>
              <w:spacing w:after="100"/>
              <w:rPr>
                <w:rFonts w:cs="Arial"/>
              </w:rPr>
            </w:pPr>
            <w:r w:rsidRPr="004D5944">
              <w:rPr>
                <w:rFonts w:cs="Arial"/>
              </w:rPr>
              <w:t>Directors:</w:t>
            </w:r>
          </w:p>
          <w:p w14:paraId="498C03C9" w14:textId="50AFF619" w:rsidR="00F963CF" w:rsidRPr="004D5944" w:rsidRDefault="00AA1AD5">
            <w:pPr>
              <w:pStyle w:val="BodyText0"/>
              <w:spacing w:after="0"/>
              <w:rPr>
                <w:rFonts w:cs="Arial"/>
              </w:rPr>
            </w:pPr>
            <w:r w:rsidRPr="004D5944">
              <w:rPr>
                <w:rFonts w:cs="Arial"/>
              </w:rPr>
              <w:t xml:space="preserve">John Whittle </w:t>
            </w:r>
            <w:r w:rsidR="002623BD" w:rsidRPr="004D5944">
              <w:rPr>
                <w:rFonts w:cs="Arial"/>
              </w:rPr>
              <w:t>(</w:t>
            </w:r>
            <w:r w:rsidR="002623BD" w:rsidRPr="008C4F71">
              <w:rPr>
                <w:rFonts w:cs="Arial"/>
                <w:i/>
              </w:rPr>
              <w:t>Chairman</w:t>
            </w:r>
            <w:r w:rsidR="002623BD" w:rsidRPr="004D5944">
              <w:rPr>
                <w:rFonts w:cs="Arial"/>
              </w:rPr>
              <w:t>)</w:t>
            </w:r>
          </w:p>
          <w:p w14:paraId="1164C27C" w14:textId="77777777" w:rsidR="004D5944" w:rsidRPr="004D5944" w:rsidRDefault="00AA1AD5">
            <w:pPr>
              <w:pStyle w:val="BodyText0"/>
              <w:spacing w:after="0"/>
              <w:rPr>
                <w:rFonts w:cs="Arial"/>
              </w:rPr>
            </w:pPr>
            <w:r w:rsidRPr="004D5944">
              <w:rPr>
                <w:rFonts w:cs="Arial"/>
              </w:rPr>
              <w:t>Charlotte Denton</w:t>
            </w:r>
          </w:p>
          <w:p w14:paraId="58041966" w14:textId="621B7918" w:rsidR="004D5944" w:rsidRPr="004D5944" w:rsidRDefault="00AA1AD5">
            <w:pPr>
              <w:pStyle w:val="BodyText0"/>
              <w:spacing w:after="201"/>
              <w:rPr>
                <w:rFonts w:cs="Arial"/>
              </w:rPr>
            </w:pPr>
            <w:r w:rsidRPr="004D5944">
              <w:rPr>
                <w:rFonts w:cs="Arial"/>
              </w:rPr>
              <w:t>Shelagh Mason</w:t>
            </w:r>
            <w:r w:rsidRPr="004D5944">
              <w:t xml:space="preserve"> </w:t>
            </w:r>
            <w:r w:rsidRPr="004D5944">
              <w:br/>
            </w:r>
            <w:r w:rsidRPr="004D5944">
              <w:rPr>
                <w:rFonts w:cs="Arial"/>
              </w:rPr>
              <w:t>Gary Yardley</w:t>
            </w:r>
          </w:p>
          <w:p w14:paraId="01CD0502" w14:textId="1694E2BD" w:rsidR="00F963CF" w:rsidRPr="004D5944" w:rsidRDefault="00F963CF">
            <w:pPr>
              <w:pStyle w:val="BodyText0"/>
              <w:spacing w:after="201"/>
              <w:rPr>
                <w:rFonts w:cs="Arial"/>
              </w:rPr>
            </w:pPr>
          </w:p>
        </w:tc>
        <w:tc>
          <w:tcPr>
            <w:tcW w:w="4644" w:type="dxa"/>
          </w:tcPr>
          <w:p w14:paraId="3145DB8B" w14:textId="77777777" w:rsidR="00F963CF" w:rsidRPr="004D5944" w:rsidRDefault="00AA1AD5">
            <w:pPr>
              <w:pStyle w:val="BodyText0"/>
              <w:spacing w:after="100"/>
              <w:jc w:val="right"/>
              <w:rPr>
                <w:rFonts w:cs="Arial"/>
              </w:rPr>
            </w:pPr>
            <w:r w:rsidRPr="004D5944">
              <w:rPr>
                <w:rFonts w:cs="Arial"/>
              </w:rPr>
              <w:t xml:space="preserve">Registered Office: </w:t>
            </w:r>
          </w:p>
          <w:p w14:paraId="13F8BB06" w14:textId="77777777" w:rsidR="004D5944" w:rsidRPr="004D5944" w:rsidRDefault="00AA1AD5" w:rsidP="004D5944">
            <w:pPr>
              <w:pStyle w:val="BodyText0"/>
              <w:spacing w:after="0"/>
              <w:jc w:val="right"/>
              <w:rPr>
                <w:rFonts w:cs="Arial"/>
              </w:rPr>
            </w:pPr>
            <w:r w:rsidRPr="004D5944">
              <w:rPr>
                <w:rFonts w:cs="Arial"/>
              </w:rPr>
              <w:t>1 Royal Plaza, Royal Avenue</w:t>
            </w:r>
          </w:p>
          <w:p w14:paraId="482B916C" w14:textId="77777777" w:rsidR="004D5944" w:rsidRPr="004D5944" w:rsidRDefault="00AA1AD5" w:rsidP="004D5944">
            <w:pPr>
              <w:pStyle w:val="BodyText0"/>
              <w:spacing w:after="0"/>
              <w:jc w:val="right"/>
              <w:rPr>
                <w:rFonts w:cs="Arial"/>
              </w:rPr>
            </w:pPr>
            <w:r w:rsidRPr="004D5944">
              <w:rPr>
                <w:rFonts w:cs="Arial"/>
              </w:rPr>
              <w:t>St Peter Port, Guernsey</w:t>
            </w:r>
          </w:p>
          <w:p w14:paraId="219D117D" w14:textId="4A76B792" w:rsidR="00F963CF" w:rsidRPr="004D5944" w:rsidRDefault="00AA1AD5" w:rsidP="004D5944">
            <w:pPr>
              <w:pStyle w:val="BodyText0"/>
              <w:spacing w:after="201"/>
              <w:jc w:val="right"/>
              <w:rPr>
                <w:rFonts w:cs="Arial"/>
              </w:rPr>
            </w:pPr>
            <w:r w:rsidRPr="004D5944">
              <w:rPr>
                <w:rFonts w:cs="Arial"/>
              </w:rPr>
              <w:t>Channel Islands, GY1 2HL</w:t>
            </w:r>
          </w:p>
        </w:tc>
      </w:tr>
    </w:tbl>
    <w:p w14:paraId="2906A28D" w14:textId="7E428BCB" w:rsidR="00F963CF" w:rsidRPr="00555139" w:rsidRDefault="00AB53E7">
      <w:pPr>
        <w:pStyle w:val="BodyText0"/>
        <w:jc w:val="right"/>
        <w:rPr>
          <w:rFonts w:cs="Arial"/>
        </w:rPr>
      </w:pPr>
      <w:r w:rsidRPr="00835FB2">
        <w:t>11</w:t>
      </w:r>
      <w:r>
        <w:t xml:space="preserve"> </w:t>
      </w:r>
      <w:r w:rsidR="004D5944" w:rsidRPr="00555139">
        <w:t>December</w:t>
      </w:r>
      <w:r w:rsidR="00AA1AD5" w:rsidRPr="00555139">
        <w:rPr>
          <w:rFonts w:cs="Arial"/>
        </w:rPr>
        <w:t xml:space="preserve"> 20</w:t>
      </w:r>
      <w:r>
        <w:rPr>
          <w:rFonts w:cs="Arial"/>
        </w:rPr>
        <w:t>25</w:t>
      </w:r>
    </w:p>
    <w:p w14:paraId="3C5269A9" w14:textId="217B6E2A" w:rsidR="00932A71" w:rsidRPr="004D5944" w:rsidRDefault="00AA1AD5">
      <w:pPr>
        <w:autoSpaceDE w:val="0"/>
        <w:autoSpaceDN w:val="0"/>
        <w:adjustRightInd w:val="0"/>
        <w:spacing w:after="0"/>
        <w:jc w:val="center"/>
        <w:rPr>
          <w:b/>
          <w:sz w:val="24"/>
          <w:lang w:eastAsia="en-CA"/>
        </w:rPr>
      </w:pPr>
      <w:r w:rsidRPr="004D5944">
        <w:rPr>
          <w:b/>
          <w:sz w:val="24"/>
          <w:lang w:eastAsia="en-CA"/>
        </w:rPr>
        <w:t xml:space="preserve">Recommended </w:t>
      </w:r>
      <w:r w:rsidR="00E74F24">
        <w:rPr>
          <w:b/>
          <w:sz w:val="24"/>
          <w:lang w:eastAsia="en-CA"/>
        </w:rPr>
        <w:t>p</w:t>
      </w:r>
      <w:r w:rsidRPr="004D5944">
        <w:rPr>
          <w:b/>
          <w:sz w:val="24"/>
          <w:lang w:eastAsia="en-CA"/>
        </w:rPr>
        <w:t>roposal fo</w:t>
      </w:r>
      <w:r w:rsidR="00607DD3">
        <w:rPr>
          <w:b/>
          <w:sz w:val="24"/>
          <w:lang w:eastAsia="en-CA"/>
        </w:rPr>
        <w:t xml:space="preserve">r </w:t>
      </w:r>
      <w:r w:rsidR="00E74F24">
        <w:rPr>
          <w:b/>
          <w:sz w:val="24"/>
          <w:lang w:eastAsia="en-CA"/>
        </w:rPr>
        <w:t>a</w:t>
      </w:r>
      <w:r w:rsidRPr="004D5944">
        <w:rPr>
          <w:b/>
          <w:sz w:val="24"/>
          <w:lang w:eastAsia="en-CA"/>
        </w:rPr>
        <w:t>doption o</w:t>
      </w:r>
      <w:r w:rsidR="004D5944">
        <w:rPr>
          <w:b/>
          <w:sz w:val="24"/>
          <w:lang w:eastAsia="en-CA"/>
        </w:rPr>
        <w:t>f New Articles of Incorporation</w:t>
      </w:r>
      <w:r w:rsidR="00932A71">
        <w:rPr>
          <w:b/>
          <w:sz w:val="24"/>
          <w:lang w:eastAsia="en-CA"/>
        </w:rPr>
        <w:t xml:space="preserve"> </w:t>
      </w:r>
      <w:r w:rsidR="00DC21F0">
        <w:rPr>
          <w:b/>
          <w:sz w:val="24"/>
          <w:lang w:eastAsia="en-CA"/>
        </w:rPr>
        <w:t xml:space="preserve">to </w:t>
      </w:r>
      <w:r w:rsidR="005A6120">
        <w:rPr>
          <w:b/>
          <w:sz w:val="24"/>
          <w:lang w:eastAsia="en-CA"/>
        </w:rPr>
        <w:t>extend</w:t>
      </w:r>
      <w:r w:rsidR="00AB53E7">
        <w:rPr>
          <w:b/>
          <w:sz w:val="24"/>
          <w:lang w:eastAsia="en-CA"/>
        </w:rPr>
        <w:t xml:space="preserve"> the financial year end to 28 February 2026</w:t>
      </w:r>
    </w:p>
    <w:p w14:paraId="7A8CE316" w14:textId="77777777" w:rsidR="00F963CF" w:rsidRPr="004D5944" w:rsidRDefault="00F963CF">
      <w:pPr>
        <w:autoSpaceDE w:val="0"/>
        <w:autoSpaceDN w:val="0"/>
        <w:adjustRightInd w:val="0"/>
        <w:spacing w:after="0"/>
        <w:jc w:val="center"/>
        <w:rPr>
          <w:b/>
          <w:sz w:val="24"/>
          <w:lang w:eastAsia="en-CA"/>
        </w:rPr>
      </w:pPr>
    </w:p>
    <w:p w14:paraId="09F0BB68" w14:textId="77777777" w:rsidR="00F963CF" w:rsidRPr="004D5944" w:rsidRDefault="00AA1AD5">
      <w:pPr>
        <w:autoSpaceDE w:val="0"/>
        <w:autoSpaceDN w:val="0"/>
        <w:adjustRightInd w:val="0"/>
        <w:spacing w:after="0"/>
        <w:jc w:val="center"/>
        <w:rPr>
          <w:b/>
          <w:sz w:val="24"/>
          <w:lang w:eastAsia="en-CA"/>
        </w:rPr>
      </w:pPr>
      <w:r w:rsidRPr="004D5944">
        <w:rPr>
          <w:b/>
          <w:sz w:val="24"/>
          <w:lang w:eastAsia="en-CA"/>
        </w:rPr>
        <w:t>and</w:t>
      </w:r>
    </w:p>
    <w:p w14:paraId="7352345C" w14:textId="77777777" w:rsidR="00F963CF" w:rsidRPr="004D5944" w:rsidRDefault="00F963CF">
      <w:pPr>
        <w:autoSpaceDE w:val="0"/>
        <w:autoSpaceDN w:val="0"/>
        <w:adjustRightInd w:val="0"/>
        <w:spacing w:after="0"/>
        <w:jc w:val="center"/>
        <w:rPr>
          <w:b/>
          <w:sz w:val="24"/>
          <w:lang w:eastAsia="en-CA"/>
        </w:rPr>
      </w:pPr>
    </w:p>
    <w:p w14:paraId="33AF9460" w14:textId="03186978" w:rsidR="00F963CF" w:rsidRPr="004D5944" w:rsidRDefault="00AA1AD5">
      <w:pPr>
        <w:autoSpaceDE w:val="0"/>
        <w:autoSpaceDN w:val="0"/>
        <w:adjustRightInd w:val="0"/>
        <w:spacing w:after="0"/>
        <w:jc w:val="center"/>
        <w:rPr>
          <w:b/>
          <w:sz w:val="24"/>
          <w:lang w:eastAsia="en-CA"/>
        </w:rPr>
      </w:pPr>
      <w:r w:rsidRPr="004D5944">
        <w:rPr>
          <w:b/>
          <w:sz w:val="24"/>
        </w:rPr>
        <w:t>Notice of Extraordinary</w:t>
      </w:r>
      <w:r w:rsidR="00607DD3">
        <w:rPr>
          <w:b/>
          <w:sz w:val="24"/>
        </w:rPr>
        <w:t xml:space="preserve"> </w:t>
      </w:r>
      <w:r w:rsidRPr="004D5944">
        <w:rPr>
          <w:b/>
          <w:sz w:val="24"/>
        </w:rPr>
        <w:t>General Meeting</w:t>
      </w:r>
      <w:r w:rsidRPr="004D5944">
        <w:rPr>
          <w:b/>
          <w:sz w:val="24"/>
          <w:lang w:eastAsia="en-CA"/>
        </w:rPr>
        <w:t xml:space="preserve"> </w:t>
      </w:r>
    </w:p>
    <w:p w14:paraId="71DBF087" w14:textId="77777777" w:rsidR="00F963CF" w:rsidRPr="004D5944" w:rsidRDefault="00F963CF">
      <w:pPr>
        <w:pStyle w:val="BodyText0"/>
        <w:rPr>
          <w:rFonts w:cs="Arial"/>
        </w:rPr>
      </w:pPr>
    </w:p>
    <w:p w14:paraId="1DA75A17" w14:textId="77777777" w:rsidR="00F963CF" w:rsidRPr="004D5944" w:rsidRDefault="00AA1AD5">
      <w:pPr>
        <w:spacing w:after="0"/>
        <w:jc w:val="left"/>
      </w:pPr>
      <w:r w:rsidRPr="004D5944">
        <w:t>Dear Shareholder</w:t>
      </w:r>
    </w:p>
    <w:p w14:paraId="3837DF53" w14:textId="77777777" w:rsidR="00F963CF" w:rsidRPr="004D5944" w:rsidRDefault="00F963CF">
      <w:pPr>
        <w:spacing w:after="0"/>
        <w:jc w:val="left"/>
        <w:rPr>
          <w:sz w:val="16"/>
          <w:szCs w:val="16"/>
        </w:rPr>
      </w:pPr>
    </w:p>
    <w:p w14:paraId="527F4B1E" w14:textId="77777777" w:rsidR="00F963CF" w:rsidRPr="004D5944" w:rsidRDefault="00AA1AD5">
      <w:pPr>
        <w:pStyle w:val="StandardL1"/>
        <w:rPr>
          <w:sz w:val="20"/>
        </w:rPr>
      </w:pPr>
      <w:bookmarkStart w:id="6" w:name="_Ref505361507"/>
      <w:r w:rsidRPr="004D5944">
        <w:rPr>
          <w:sz w:val="20"/>
        </w:rPr>
        <w:t>Introduction</w:t>
      </w:r>
      <w:bookmarkEnd w:id="6"/>
    </w:p>
    <w:p w14:paraId="786A104D" w14:textId="3D3109CB" w:rsidR="004D5944" w:rsidRDefault="00AB53E7" w:rsidP="001166BE">
      <w:pPr>
        <w:pStyle w:val="StandardL2"/>
        <w:numPr>
          <w:ilvl w:val="0"/>
          <w:numId w:val="0"/>
        </w:numPr>
        <w:ind w:left="567"/>
      </w:pPr>
      <w:r w:rsidRPr="00CE43DA">
        <w:t xml:space="preserve">The Board </w:t>
      </w:r>
      <w:r w:rsidR="00765FF0">
        <w:t>is</w:t>
      </w:r>
      <w:r w:rsidRPr="00CE43DA">
        <w:t xml:space="preserve"> </w:t>
      </w:r>
      <w:r w:rsidR="00E61790">
        <w:t>deciding on the possible extension of</w:t>
      </w:r>
      <w:r w:rsidRPr="00CE43DA">
        <w:t xml:space="preserve"> the </w:t>
      </w:r>
      <w:r w:rsidR="005A6120" w:rsidRPr="00CE43DA">
        <w:t xml:space="preserve">2025 </w:t>
      </w:r>
      <w:r w:rsidRPr="00CE43DA">
        <w:t xml:space="preserve">financial year end of </w:t>
      </w:r>
      <w:r w:rsidR="005A6120" w:rsidRPr="00CE43DA">
        <w:t xml:space="preserve">Starwood European Real Estate Finance Limited (the </w:t>
      </w:r>
      <w:r w:rsidR="005A6120" w:rsidRPr="00CE43DA">
        <w:rPr>
          <w:b/>
        </w:rPr>
        <w:t>Company</w:t>
      </w:r>
      <w:r w:rsidR="005A6120" w:rsidRPr="00CE43DA">
        <w:t xml:space="preserve">) from </w:t>
      </w:r>
      <w:r w:rsidRPr="00CE43DA">
        <w:t>31 December 2025 to 28 February 2026</w:t>
      </w:r>
      <w:r w:rsidR="00A063DE" w:rsidRPr="00CE43DA">
        <w:t xml:space="preserve"> (the </w:t>
      </w:r>
      <w:r w:rsidR="00A063DE" w:rsidRPr="00CE43DA">
        <w:rPr>
          <w:b/>
          <w:bCs/>
        </w:rPr>
        <w:t>Year End Extension</w:t>
      </w:r>
      <w:r w:rsidR="00A063DE" w:rsidRPr="00CE43DA">
        <w:t>)</w:t>
      </w:r>
      <w:r w:rsidR="005A6120" w:rsidRPr="00CE43DA">
        <w:t xml:space="preserve"> in connection with the continuation of the orderly winding up of the Company</w:t>
      </w:r>
      <w:r w:rsidRPr="00CE43DA">
        <w:t xml:space="preserve">. </w:t>
      </w:r>
      <w:r w:rsidR="005A6120" w:rsidRPr="00CE43DA">
        <w:t>In connection with</w:t>
      </w:r>
      <w:r w:rsidRPr="00CE43DA">
        <w:t xml:space="preserve"> </w:t>
      </w:r>
      <w:r w:rsidR="005A6120" w:rsidRPr="00CE43DA">
        <w:t xml:space="preserve">the proposed </w:t>
      </w:r>
      <w:r w:rsidR="00A063DE" w:rsidRPr="00CE43DA">
        <w:t>Year End E</w:t>
      </w:r>
      <w:r w:rsidR="005A6120" w:rsidRPr="00CE43DA">
        <w:t>xtension</w:t>
      </w:r>
      <w:r w:rsidR="00F77D74" w:rsidRPr="00CE43DA">
        <w:t>,</w:t>
      </w:r>
      <w:r w:rsidRPr="00CE43DA">
        <w:t xml:space="preserve"> the Board has requested </w:t>
      </w:r>
      <w:r w:rsidR="004E0CF8" w:rsidRPr="00CE43DA">
        <w:t xml:space="preserve">a </w:t>
      </w:r>
      <w:r w:rsidR="005A6120" w:rsidRPr="00CE43DA">
        <w:t>derogation</w:t>
      </w:r>
      <w:r w:rsidR="004E0CF8" w:rsidRPr="00CE43DA">
        <w:t xml:space="preserve"> </w:t>
      </w:r>
      <w:r w:rsidRPr="00CE43DA">
        <w:t>from the Guernsey Financial Services Commission</w:t>
      </w:r>
      <w:r w:rsidR="004E0CF8" w:rsidRPr="00CE43DA">
        <w:t xml:space="preserve"> (the </w:t>
      </w:r>
      <w:r w:rsidR="004E0CF8" w:rsidRPr="00CE43DA">
        <w:rPr>
          <w:b/>
          <w:bCs/>
        </w:rPr>
        <w:t>GFSC</w:t>
      </w:r>
      <w:r w:rsidR="004E0CF8" w:rsidRPr="00CE43DA">
        <w:t>)</w:t>
      </w:r>
      <w:r w:rsidRPr="00CE43DA">
        <w:t xml:space="preserve"> </w:t>
      </w:r>
      <w:r w:rsidR="005A6120" w:rsidRPr="00CE43DA">
        <w:t>from the</w:t>
      </w:r>
      <w:r w:rsidR="00B0782E" w:rsidRPr="00CE43DA">
        <w:t xml:space="preserve"> </w:t>
      </w:r>
      <w:r w:rsidR="005A6120" w:rsidRPr="00CE43DA">
        <w:t>requirement of the Company</w:t>
      </w:r>
      <w:r w:rsidR="004E0CF8" w:rsidRPr="00CE43DA">
        <w:t xml:space="preserve"> </w:t>
      </w:r>
      <w:r w:rsidRPr="00CE43DA">
        <w:t xml:space="preserve">to produce audited accounts for the period </w:t>
      </w:r>
      <w:r w:rsidR="005A6120" w:rsidRPr="00CE43DA">
        <w:t xml:space="preserve">of </w:t>
      </w:r>
      <w:r w:rsidRPr="00CE43DA">
        <w:t>1 January 2025 to</w:t>
      </w:r>
      <w:r w:rsidR="004E0CF8" w:rsidRPr="00CE43DA">
        <w:t xml:space="preserve"> </w:t>
      </w:r>
      <w:r w:rsidR="005A6120" w:rsidRPr="00CE43DA">
        <w:t xml:space="preserve">the end of the </w:t>
      </w:r>
      <w:r w:rsidR="00CE43DA" w:rsidRPr="00CE43DA">
        <w:t xml:space="preserve">current </w:t>
      </w:r>
      <w:r w:rsidR="005A6120" w:rsidRPr="00CE43DA">
        <w:t>financial year</w:t>
      </w:r>
      <w:r w:rsidR="004E0CF8" w:rsidRPr="00CE43DA">
        <w:t xml:space="preserve"> and</w:t>
      </w:r>
      <w:r w:rsidR="005A6120" w:rsidRPr="00CE43DA">
        <w:t>,</w:t>
      </w:r>
      <w:r w:rsidR="004E0CF8" w:rsidRPr="00CE43DA">
        <w:t xml:space="preserve"> in doing so, have </w:t>
      </w:r>
      <w:r w:rsidR="005A6120" w:rsidRPr="00CE43DA">
        <w:t>provided notice</w:t>
      </w:r>
      <w:r w:rsidR="004E0CF8" w:rsidRPr="00CE43DA">
        <w:t xml:space="preserve"> </w:t>
      </w:r>
      <w:r w:rsidR="00A063DE" w:rsidRPr="00CE43DA">
        <w:t>of the intention to effect the Year End Extension</w:t>
      </w:r>
      <w:r w:rsidR="004E0CF8" w:rsidRPr="00CE43DA">
        <w:t xml:space="preserve"> (the </w:t>
      </w:r>
      <w:r w:rsidR="004E0CF8" w:rsidRPr="00CE43DA">
        <w:rPr>
          <w:b/>
          <w:bCs/>
        </w:rPr>
        <w:t>GFSC Approval</w:t>
      </w:r>
      <w:r w:rsidR="004E0CF8" w:rsidRPr="00CE43DA">
        <w:t>)</w:t>
      </w:r>
      <w:r w:rsidRPr="00CE43DA">
        <w:t xml:space="preserve">. </w:t>
      </w:r>
      <w:r w:rsidR="00765FF0">
        <w:t xml:space="preserve">Provided the Year End Extension is not extended by more than 14 months there will be no requirement under the Financial Conduct Authority’s rules to publish a second interim report within 3 months of 31 December 2025. </w:t>
      </w:r>
      <w:proofErr w:type="gramStart"/>
      <w:r w:rsidRPr="00CE43DA">
        <w:t>I</w:t>
      </w:r>
      <w:r w:rsidR="005A6120" w:rsidRPr="00CE43DA">
        <w:t>n order to</w:t>
      </w:r>
      <w:proofErr w:type="gramEnd"/>
      <w:r w:rsidR="005A6120" w:rsidRPr="00CE43DA">
        <w:t xml:space="preserve"> allow the Board to implement </w:t>
      </w:r>
      <w:r w:rsidRPr="00CE43DA">
        <w:t>t</w:t>
      </w:r>
      <w:r w:rsidR="005A6120" w:rsidRPr="00CE43DA">
        <w:t xml:space="preserve">he </w:t>
      </w:r>
      <w:r w:rsidR="00A063DE" w:rsidRPr="00CE43DA">
        <w:t>Year End Extension, it</w:t>
      </w:r>
      <w:r w:rsidRPr="00CE43DA">
        <w:t xml:space="preserve"> will be necessary to amend the </w:t>
      </w:r>
      <w:r w:rsidR="00A063DE" w:rsidRPr="00CE43DA">
        <w:t>Company's a</w:t>
      </w:r>
      <w:r w:rsidRPr="00CE43DA">
        <w:t xml:space="preserve">rticles of </w:t>
      </w:r>
      <w:r w:rsidR="00A063DE" w:rsidRPr="00CE43DA">
        <w:t>i</w:t>
      </w:r>
      <w:r w:rsidRPr="00CE43DA">
        <w:t xml:space="preserve">ncorporation (the </w:t>
      </w:r>
      <w:r w:rsidRPr="00CE43DA">
        <w:rPr>
          <w:b/>
          <w:bCs/>
        </w:rPr>
        <w:t>Articles</w:t>
      </w:r>
      <w:r w:rsidRPr="00CE43DA">
        <w:t xml:space="preserve">) to </w:t>
      </w:r>
      <w:r w:rsidR="00A063DE" w:rsidRPr="00CE43DA">
        <w:t xml:space="preserve">provide discretion for the Board to determine that </w:t>
      </w:r>
      <w:r w:rsidR="00CE43DA" w:rsidRPr="00CE43DA">
        <w:t>the Company's</w:t>
      </w:r>
      <w:r w:rsidR="00A063DE" w:rsidRPr="00CE43DA">
        <w:t xml:space="preserve"> financial year</w:t>
      </w:r>
      <w:r w:rsidRPr="00CE43DA">
        <w:t xml:space="preserve"> </w:t>
      </w:r>
      <w:r w:rsidR="00A063DE" w:rsidRPr="00CE43DA">
        <w:t xml:space="preserve">may run for longer than 12 months </w:t>
      </w:r>
      <w:r w:rsidRPr="00CE43DA">
        <w:t xml:space="preserve">and for the New Articles to be approved </w:t>
      </w:r>
      <w:r w:rsidR="00E821B4">
        <w:t xml:space="preserve">and adopted </w:t>
      </w:r>
      <w:r w:rsidRPr="00CE43DA">
        <w:t xml:space="preserve">by Shareholders. Details of the </w:t>
      </w:r>
      <w:r w:rsidR="00B9470A">
        <w:t>proposed</w:t>
      </w:r>
      <w:r w:rsidRPr="00CE43DA">
        <w:t xml:space="preserve"> amendments to the Articles are set out </w:t>
      </w:r>
      <w:r w:rsidR="007742C2" w:rsidRPr="00CE43DA">
        <w:t>below</w:t>
      </w:r>
      <w:r w:rsidRPr="00CE43DA">
        <w:t>.</w:t>
      </w:r>
      <w:r>
        <w:t xml:space="preserve"> </w:t>
      </w:r>
    </w:p>
    <w:p w14:paraId="5F626FBF" w14:textId="328BEE94" w:rsidR="004D5944" w:rsidRDefault="00AB53E7" w:rsidP="004D5944">
      <w:pPr>
        <w:pStyle w:val="StandardL2"/>
        <w:numPr>
          <w:ilvl w:val="0"/>
          <w:numId w:val="0"/>
        </w:numPr>
        <w:ind w:left="567"/>
      </w:pPr>
      <w:r>
        <w:t xml:space="preserve">The Board </w:t>
      </w:r>
      <w:r w:rsidR="00AA1AD5">
        <w:t xml:space="preserve">is publishing this Circular to Shareholders to convene an </w:t>
      </w:r>
      <w:r w:rsidR="00941EEF">
        <w:t xml:space="preserve">Extraordinary General Meeting </w:t>
      </w:r>
      <w:r w:rsidR="00AA1AD5">
        <w:t xml:space="preserve">at which it will seek approval from Shareholders to </w:t>
      </w:r>
      <w:r w:rsidR="00D961D8">
        <w:t xml:space="preserve">adopt the New </w:t>
      </w:r>
      <w:r w:rsidR="00AA1AD5">
        <w:t>Articles</w:t>
      </w:r>
      <w:r>
        <w:t xml:space="preserve"> </w:t>
      </w:r>
      <w:proofErr w:type="gramStart"/>
      <w:r w:rsidR="005A6120">
        <w:t xml:space="preserve">in order </w:t>
      </w:r>
      <w:r>
        <w:t>to</w:t>
      </w:r>
      <w:proofErr w:type="gramEnd"/>
      <w:r>
        <w:t xml:space="preserve"> </w:t>
      </w:r>
      <w:r w:rsidR="005A6120">
        <w:t>allow the Board to extend</w:t>
      </w:r>
      <w:r>
        <w:t xml:space="preserve"> the financial year end of the Company</w:t>
      </w:r>
      <w:r w:rsidR="004E0CF8">
        <w:t xml:space="preserve">, subject to receipt of the GFSC </w:t>
      </w:r>
      <w:r w:rsidR="00E02354">
        <w:t xml:space="preserve">Approval </w:t>
      </w:r>
      <w:r w:rsidR="006A58DE">
        <w:t xml:space="preserve">(the </w:t>
      </w:r>
      <w:r w:rsidR="006A58DE" w:rsidRPr="00B03933">
        <w:rPr>
          <w:b/>
          <w:bCs/>
        </w:rPr>
        <w:t>Proposal</w:t>
      </w:r>
      <w:r w:rsidR="006A58DE">
        <w:t>)</w:t>
      </w:r>
      <w:r w:rsidR="00AA1AD5">
        <w:t xml:space="preserve">. </w:t>
      </w:r>
      <w:r>
        <w:t xml:space="preserve">The </w:t>
      </w:r>
      <w:r w:rsidR="00ED4004">
        <w:t>a</w:t>
      </w:r>
      <w:r>
        <w:t>doption of the New Articles will be proposed as a Special Resolution.</w:t>
      </w:r>
      <w:r w:rsidR="00825D2B" w:rsidRPr="00825D2B">
        <w:rPr>
          <w:szCs w:val="24"/>
          <w:lang w:eastAsia="en-US"/>
        </w:rPr>
        <w:t xml:space="preserve"> </w:t>
      </w:r>
      <w:r w:rsidR="00825D2B" w:rsidRPr="00825D2B">
        <w:t>A final decision on extending the financial year end will be taken by the Board if the Proposal is approved.</w:t>
      </w:r>
    </w:p>
    <w:p w14:paraId="1ABEDB8D" w14:textId="5BD412F3" w:rsidR="00F963CF" w:rsidRPr="001166BE" w:rsidRDefault="00AA1AD5">
      <w:pPr>
        <w:pStyle w:val="StandardL2"/>
        <w:numPr>
          <w:ilvl w:val="0"/>
          <w:numId w:val="0"/>
        </w:numPr>
        <w:ind w:left="567"/>
      </w:pPr>
      <w:r w:rsidRPr="001166BE">
        <w:t xml:space="preserve">This Circular sets out details of, and seeks your approval for, the Proposal and explains why the Board is recommending that you vote in favour of the Resolution to be proposed at the </w:t>
      </w:r>
      <w:r w:rsidR="00CA6A17">
        <w:t xml:space="preserve">Extraordinary </w:t>
      </w:r>
      <w:r w:rsidRPr="001166BE">
        <w:t xml:space="preserve">General Meeting to be held </w:t>
      </w:r>
      <w:r w:rsidRPr="005D4AE6">
        <w:t xml:space="preserve">at </w:t>
      </w:r>
      <w:r w:rsidR="005D4AE6" w:rsidRPr="00835FB2">
        <w:t>9:30 a.m.</w:t>
      </w:r>
      <w:r w:rsidR="005D4AE6" w:rsidRPr="005D4AE6">
        <w:t xml:space="preserve"> on </w:t>
      </w:r>
      <w:r w:rsidR="00AB53E7">
        <w:t>Wednesday, 31 December 2025</w:t>
      </w:r>
      <w:r w:rsidRPr="005D4AE6">
        <w:t>.</w:t>
      </w:r>
      <w:r w:rsidRPr="001166BE">
        <w:t xml:space="preserve"> </w:t>
      </w:r>
    </w:p>
    <w:p w14:paraId="26F9826C" w14:textId="2D9E5F4F" w:rsidR="00F963CF" w:rsidRPr="001166BE" w:rsidRDefault="00CA6A17">
      <w:pPr>
        <w:pStyle w:val="StandardL2"/>
        <w:numPr>
          <w:ilvl w:val="0"/>
          <w:numId w:val="0"/>
        </w:numPr>
        <w:ind w:left="567"/>
      </w:pPr>
      <w:r>
        <w:t>Notice of the EGM</w:t>
      </w:r>
      <w:r w:rsidR="00AA1AD5" w:rsidRPr="001166BE">
        <w:t xml:space="preserve"> is set out at the end of this Circular.</w:t>
      </w:r>
    </w:p>
    <w:p w14:paraId="4D0D26AD" w14:textId="0F561E32" w:rsidR="00F963CF" w:rsidRPr="001166BE" w:rsidRDefault="00AA1AD5">
      <w:pPr>
        <w:pStyle w:val="StandardL1"/>
        <w:rPr>
          <w:sz w:val="20"/>
        </w:rPr>
      </w:pPr>
      <w:bookmarkStart w:id="7" w:name="_Ref513041783"/>
      <w:r w:rsidRPr="001166BE">
        <w:rPr>
          <w:sz w:val="20"/>
        </w:rPr>
        <w:lastRenderedPageBreak/>
        <w:t>Background to</w:t>
      </w:r>
      <w:r w:rsidR="00B0782E">
        <w:rPr>
          <w:sz w:val="20"/>
        </w:rPr>
        <w:t>,</w:t>
      </w:r>
      <w:r w:rsidRPr="001166BE">
        <w:rPr>
          <w:sz w:val="20"/>
        </w:rPr>
        <w:t xml:space="preserve"> and reasons for</w:t>
      </w:r>
      <w:r w:rsidR="00B0782E">
        <w:rPr>
          <w:sz w:val="20"/>
        </w:rPr>
        <w:t>,</w:t>
      </w:r>
      <w:r w:rsidRPr="001166BE">
        <w:rPr>
          <w:sz w:val="20"/>
        </w:rPr>
        <w:t xml:space="preserve"> the Proposal</w:t>
      </w:r>
      <w:bookmarkEnd w:id="7"/>
    </w:p>
    <w:p w14:paraId="1AB9DB8B" w14:textId="5ABFFFB8" w:rsidR="007742C2" w:rsidRDefault="00AA1AD5" w:rsidP="005A737C">
      <w:pPr>
        <w:pStyle w:val="StandardL2"/>
        <w:numPr>
          <w:ilvl w:val="0"/>
          <w:numId w:val="0"/>
        </w:numPr>
        <w:autoSpaceDE w:val="0"/>
        <w:autoSpaceDN w:val="0"/>
        <w:adjustRightInd w:val="0"/>
        <w:spacing w:after="0"/>
        <w:ind w:left="567"/>
      </w:pPr>
      <w:r w:rsidRPr="007E1977">
        <w:t xml:space="preserve">The </w:t>
      </w:r>
      <w:r w:rsidR="00CE43DA">
        <w:t>Board</w:t>
      </w:r>
      <w:r w:rsidRPr="007E1977">
        <w:t xml:space="preserve"> proposes </w:t>
      </w:r>
      <w:r w:rsidR="00AB53E7">
        <w:t xml:space="preserve">to </w:t>
      </w:r>
      <w:r w:rsidR="00CE43DA">
        <w:t>extend</w:t>
      </w:r>
      <w:r w:rsidR="00AB53E7">
        <w:t xml:space="preserve"> the financial year end from 31 December 2025 to 28 February 2026</w:t>
      </w:r>
      <w:r w:rsidR="00CE43DA">
        <w:t xml:space="preserve"> in connection with the continuation of the orderly winding up of the Company</w:t>
      </w:r>
      <w:r w:rsidR="00AB53E7">
        <w:t xml:space="preserve">. To implement </w:t>
      </w:r>
      <w:r w:rsidR="00CE43DA">
        <w:t xml:space="preserve">the Year End </w:t>
      </w:r>
      <w:proofErr w:type="gramStart"/>
      <w:r w:rsidR="00CE43DA">
        <w:t>Extension</w:t>
      </w:r>
      <w:proofErr w:type="gramEnd"/>
      <w:r w:rsidR="00AB53E7">
        <w:t xml:space="preserve"> i</w:t>
      </w:r>
      <w:r w:rsidR="007742C2">
        <w:t>t</w:t>
      </w:r>
      <w:r w:rsidR="00AB53E7">
        <w:t xml:space="preserve"> will first be necessary to </w:t>
      </w:r>
      <w:r w:rsidR="00CE43DA">
        <w:t>amend</w:t>
      </w:r>
      <w:r w:rsidR="00AB53E7">
        <w:t xml:space="preserve"> the </w:t>
      </w:r>
      <w:r w:rsidR="007742C2">
        <w:t xml:space="preserve">definition of the term "financial year" in the </w:t>
      </w:r>
      <w:r w:rsidRPr="007E1977">
        <w:t>Company’s existing Articles</w:t>
      </w:r>
      <w:r w:rsidR="007742C2">
        <w:t>, which currently reads as follows:</w:t>
      </w:r>
    </w:p>
    <w:p w14:paraId="462EE57F" w14:textId="77777777" w:rsidR="007742C2" w:rsidRDefault="007742C2" w:rsidP="005A737C">
      <w:pPr>
        <w:pStyle w:val="StandardL2"/>
        <w:numPr>
          <w:ilvl w:val="0"/>
          <w:numId w:val="0"/>
        </w:numPr>
        <w:autoSpaceDE w:val="0"/>
        <w:autoSpaceDN w:val="0"/>
        <w:adjustRightInd w:val="0"/>
        <w:spacing w:after="0"/>
        <w:ind w:left="567"/>
      </w:pPr>
    </w:p>
    <w:p w14:paraId="472E12C0" w14:textId="4D0138BA" w:rsidR="005A737C" w:rsidRPr="00AD674A" w:rsidRDefault="007742C2" w:rsidP="00AD674A">
      <w:pPr>
        <w:pStyle w:val="StandardL2"/>
        <w:numPr>
          <w:ilvl w:val="0"/>
          <w:numId w:val="0"/>
        </w:numPr>
        <w:autoSpaceDE w:val="0"/>
        <w:autoSpaceDN w:val="0"/>
        <w:adjustRightInd w:val="0"/>
        <w:spacing w:after="0"/>
        <w:ind w:left="1689" w:hanging="555"/>
        <w:rPr>
          <w:i/>
          <w:iCs/>
        </w:rPr>
      </w:pPr>
      <w:r>
        <w:t>"</w:t>
      </w:r>
      <w:r w:rsidRPr="00AD674A">
        <w:rPr>
          <w:i/>
          <w:iCs/>
        </w:rPr>
        <w:t xml:space="preserve">(a) </w:t>
      </w:r>
      <w:r w:rsidR="00AD674A">
        <w:rPr>
          <w:i/>
          <w:iCs/>
        </w:rPr>
        <w:tab/>
      </w:r>
      <w:r w:rsidRPr="00AD674A">
        <w:rPr>
          <w:i/>
          <w:iCs/>
        </w:rPr>
        <w:t>firstly, the period beginning on the date on which the Company was incorporated and ending within eighteen months of that date; and</w:t>
      </w:r>
    </w:p>
    <w:p w14:paraId="544A3956" w14:textId="42EA1156" w:rsidR="007742C2" w:rsidRPr="00AD674A" w:rsidRDefault="007742C2" w:rsidP="00AD674A">
      <w:pPr>
        <w:pStyle w:val="StandardL2"/>
        <w:numPr>
          <w:ilvl w:val="0"/>
          <w:numId w:val="0"/>
        </w:numPr>
        <w:autoSpaceDE w:val="0"/>
        <w:autoSpaceDN w:val="0"/>
        <w:adjustRightInd w:val="0"/>
        <w:spacing w:after="0"/>
        <w:ind w:left="1689" w:hanging="555"/>
        <w:rPr>
          <w:i/>
          <w:iCs/>
        </w:rPr>
      </w:pPr>
      <w:r w:rsidRPr="00AD674A">
        <w:rPr>
          <w:i/>
          <w:iCs/>
        </w:rPr>
        <w:t xml:space="preserve">(b) </w:t>
      </w:r>
      <w:r w:rsidR="00AD674A">
        <w:rPr>
          <w:i/>
          <w:iCs/>
        </w:rPr>
        <w:tab/>
      </w:r>
      <w:r w:rsidRPr="00AD674A">
        <w:rPr>
          <w:i/>
          <w:iCs/>
        </w:rPr>
        <w:t xml:space="preserve">thereafter, the period beginning on the day after its previous </w:t>
      </w:r>
      <w:r w:rsidR="00AD674A" w:rsidRPr="00AD674A">
        <w:rPr>
          <w:i/>
          <w:iCs/>
        </w:rPr>
        <w:t xml:space="preserve">financial year ended and ending within twelve (12) months of that </w:t>
      </w:r>
      <w:proofErr w:type="gramStart"/>
      <w:r w:rsidR="00AD674A" w:rsidRPr="00AD674A">
        <w:rPr>
          <w:i/>
          <w:iCs/>
        </w:rPr>
        <w:t>date;</w:t>
      </w:r>
      <w:proofErr w:type="gramEnd"/>
    </w:p>
    <w:p w14:paraId="18FD6B11" w14:textId="77777777" w:rsidR="00AD674A" w:rsidRPr="00AD674A" w:rsidRDefault="00AD674A" w:rsidP="007742C2">
      <w:pPr>
        <w:pStyle w:val="StandardL2"/>
        <w:numPr>
          <w:ilvl w:val="0"/>
          <w:numId w:val="0"/>
        </w:numPr>
        <w:autoSpaceDE w:val="0"/>
        <w:autoSpaceDN w:val="0"/>
        <w:adjustRightInd w:val="0"/>
        <w:spacing w:after="0"/>
        <w:ind w:left="567" w:firstLine="567"/>
        <w:rPr>
          <w:i/>
          <w:iCs/>
        </w:rPr>
      </w:pPr>
    </w:p>
    <w:p w14:paraId="56239729" w14:textId="18914B2B" w:rsidR="00AD674A" w:rsidRDefault="00AD674A" w:rsidP="007742C2">
      <w:pPr>
        <w:pStyle w:val="StandardL2"/>
        <w:numPr>
          <w:ilvl w:val="0"/>
          <w:numId w:val="0"/>
        </w:numPr>
        <w:autoSpaceDE w:val="0"/>
        <w:autoSpaceDN w:val="0"/>
        <w:adjustRightInd w:val="0"/>
        <w:spacing w:after="0"/>
        <w:ind w:left="567" w:firstLine="567"/>
      </w:pPr>
      <w:r w:rsidRPr="00AD674A">
        <w:rPr>
          <w:i/>
          <w:iCs/>
        </w:rPr>
        <w:t>as determined from time to time by the Board</w:t>
      </w:r>
      <w:r>
        <w:t>."</w:t>
      </w:r>
    </w:p>
    <w:p w14:paraId="5EF15AD6" w14:textId="77777777" w:rsidR="005A737C" w:rsidRDefault="005A737C">
      <w:pPr>
        <w:pStyle w:val="StandardL2"/>
        <w:numPr>
          <w:ilvl w:val="0"/>
          <w:numId w:val="0"/>
        </w:numPr>
        <w:autoSpaceDE w:val="0"/>
        <w:autoSpaceDN w:val="0"/>
        <w:adjustRightInd w:val="0"/>
        <w:spacing w:after="0"/>
        <w:ind w:left="567"/>
      </w:pPr>
    </w:p>
    <w:p w14:paraId="709383DD" w14:textId="56F36F7C" w:rsidR="00E821B4" w:rsidRDefault="00AA1AD5">
      <w:pPr>
        <w:pStyle w:val="StandardL2"/>
        <w:numPr>
          <w:ilvl w:val="0"/>
          <w:numId w:val="0"/>
        </w:numPr>
        <w:autoSpaceDE w:val="0"/>
        <w:autoSpaceDN w:val="0"/>
        <w:adjustRightInd w:val="0"/>
        <w:spacing w:after="0"/>
        <w:ind w:left="567"/>
      </w:pPr>
      <w:r w:rsidRPr="003D4135">
        <w:t>The proposed special resolution to approve the adoption of the New Articles</w:t>
      </w:r>
      <w:r w:rsidR="00E821B4">
        <w:t xml:space="preserve"> </w:t>
      </w:r>
      <w:r w:rsidRPr="003D4135">
        <w:t>is set o</w:t>
      </w:r>
      <w:r w:rsidR="00CA6A17" w:rsidRPr="003D4135">
        <w:t>ut in the Notice of EGM</w:t>
      </w:r>
      <w:r w:rsidRPr="003D4135">
        <w:t xml:space="preserve"> at the end of this document</w:t>
      </w:r>
      <w:r w:rsidR="001543E7">
        <w:t>.</w:t>
      </w:r>
    </w:p>
    <w:p w14:paraId="6E64DA3F" w14:textId="77777777" w:rsidR="001543E7" w:rsidRDefault="001543E7">
      <w:pPr>
        <w:pStyle w:val="StandardL2"/>
        <w:numPr>
          <w:ilvl w:val="0"/>
          <w:numId w:val="0"/>
        </w:numPr>
        <w:autoSpaceDE w:val="0"/>
        <w:autoSpaceDN w:val="0"/>
        <w:adjustRightInd w:val="0"/>
        <w:spacing w:after="0"/>
        <w:ind w:left="567"/>
      </w:pPr>
    </w:p>
    <w:p w14:paraId="0E862209" w14:textId="388C10AA" w:rsidR="001543E7" w:rsidRDefault="001543E7">
      <w:pPr>
        <w:pStyle w:val="StandardL2"/>
        <w:numPr>
          <w:ilvl w:val="0"/>
          <w:numId w:val="0"/>
        </w:numPr>
        <w:autoSpaceDE w:val="0"/>
        <w:autoSpaceDN w:val="0"/>
        <w:adjustRightInd w:val="0"/>
        <w:spacing w:after="0"/>
        <w:ind w:left="567"/>
      </w:pPr>
      <w:r>
        <w:t xml:space="preserve">The amendments to be adopted within the New Articles in the revised definition of "financial year" will be as follows (for the purposes of the below with deleted text shown as </w:t>
      </w:r>
      <w:r w:rsidRPr="001543E7">
        <w:rPr>
          <w:strike/>
        </w:rPr>
        <w:t>str</w:t>
      </w:r>
      <w:r w:rsidR="00B9470A">
        <w:rPr>
          <w:strike/>
        </w:rPr>
        <w:t xml:space="preserve">icken </w:t>
      </w:r>
      <w:r w:rsidRPr="001543E7">
        <w:rPr>
          <w:strike/>
        </w:rPr>
        <w:t>through</w:t>
      </w:r>
      <w:r>
        <w:t xml:space="preserve"> and new text shown in </w:t>
      </w:r>
      <w:r w:rsidRPr="001543E7">
        <w:rPr>
          <w:color w:val="FF0000"/>
        </w:rPr>
        <w:t>red</w:t>
      </w:r>
      <w:r>
        <w:t>):</w:t>
      </w:r>
    </w:p>
    <w:p w14:paraId="50113AE0" w14:textId="77777777" w:rsidR="001543E7" w:rsidRDefault="001543E7" w:rsidP="001543E7">
      <w:pPr>
        <w:pStyle w:val="StandardL2"/>
        <w:numPr>
          <w:ilvl w:val="0"/>
          <w:numId w:val="0"/>
        </w:numPr>
        <w:autoSpaceDE w:val="0"/>
        <w:autoSpaceDN w:val="0"/>
        <w:adjustRightInd w:val="0"/>
        <w:spacing w:after="0"/>
      </w:pPr>
    </w:p>
    <w:p w14:paraId="400C829C" w14:textId="77777777" w:rsidR="001543E7" w:rsidRPr="00AD674A" w:rsidRDefault="001543E7" w:rsidP="001543E7">
      <w:pPr>
        <w:pStyle w:val="StandardL2"/>
        <w:numPr>
          <w:ilvl w:val="0"/>
          <w:numId w:val="0"/>
        </w:numPr>
        <w:autoSpaceDE w:val="0"/>
        <w:autoSpaceDN w:val="0"/>
        <w:adjustRightInd w:val="0"/>
        <w:spacing w:after="0"/>
        <w:ind w:left="1689" w:hanging="555"/>
        <w:rPr>
          <w:i/>
          <w:iCs/>
        </w:rPr>
      </w:pPr>
      <w:r>
        <w:t>"</w:t>
      </w:r>
      <w:r w:rsidRPr="00AD674A">
        <w:rPr>
          <w:i/>
          <w:iCs/>
        </w:rPr>
        <w:t xml:space="preserve">(a) </w:t>
      </w:r>
      <w:r>
        <w:rPr>
          <w:i/>
          <w:iCs/>
        </w:rPr>
        <w:tab/>
      </w:r>
      <w:r w:rsidRPr="00AD674A">
        <w:rPr>
          <w:i/>
          <w:iCs/>
        </w:rPr>
        <w:t>firstly, the period beginning on the date on which the Company was incorporated and ending within eighteen months of that date; and</w:t>
      </w:r>
    </w:p>
    <w:p w14:paraId="3AFB6F57" w14:textId="2F89A999" w:rsidR="001543E7" w:rsidRPr="00AD674A" w:rsidRDefault="001543E7" w:rsidP="001543E7">
      <w:pPr>
        <w:pStyle w:val="StandardL2"/>
        <w:numPr>
          <w:ilvl w:val="0"/>
          <w:numId w:val="0"/>
        </w:numPr>
        <w:autoSpaceDE w:val="0"/>
        <w:autoSpaceDN w:val="0"/>
        <w:adjustRightInd w:val="0"/>
        <w:spacing w:after="0"/>
        <w:ind w:left="1689" w:hanging="555"/>
        <w:rPr>
          <w:i/>
          <w:iCs/>
        </w:rPr>
      </w:pPr>
      <w:r w:rsidRPr="00AD674A">
        <w:rPr>
          <w:i/>
          <w:iCs/>
        </w:rPr>
        <w:t xml:space="preserve">(b) </w:t>
      </w:r>
      <w:r>
        <w:rPr>
          <w:i/>
          <w:iCs/>
        </w:rPr>
        <w:tab/>
      </w:r>
      <w:r w:rsidRPr="00AD674A">
        <w:rPr>
          <w:i/>
          <w:iCs/>
        </w:rPr>
        <w:t xml:space="preserve">thereafter, the period beginning on the day after its previous financial year ended and ending within </w:t>
      </w:r>
      <w:r w:rsidRPr="001543E7">
        <w:rPr>
          <w:i/>
          <w:iCs/>
          <w:strike/>
        </w:rPr>
        <w:t>twelve (12)</w:t>
      </w:r>
      <w:r w:rsidRPr="00AD674A">
        <w:rPr>
          <w:i/>
          <w:iCs/>
        </w:rPr>
        <w:t xml:space="preserve"> </w:t>
      </w:r>
      <w:r w:rsidRPr="001543E7">
        <w:rPr>
          <w:i/>
          <w:iCs/>
          <w:color w:val="FF0000"/>
        </w:rPr>
        <w:t xml:space="preserve">eighteen (18) </w:t>
      </w:r>
      <w:r w:rsidRPr="00AD674A">
        <w:rPr>
          <w:i/>
          <w:iCs/>
        </w:rPr>
        <w:t xml:space="preserve">months of that </w:t>
      </w:r>
      <w:proofErr w:type="gramStart"/>
      <w:r w:rsidRPr="00AD674A">
        <w:rPr>
          <w:i/>
          <w:iCs/>
        </w:rPr>
        <w:t>date;</w:t>
      </w:r>
      <w:proofErr w:type="gramEnd"/>
    </w:p>
    <w:p w14:paraId="5AEB402F" w14:textId="77777777" w:rsidR="001543E7" w:rsidRPr="00AD674A" w:rsidRDefault="001543E7" w:rsidP="001543E7">
      <w:pPr>
        <w:pStyle w:val="StandardL2"/>
        <w:numPr>
          <w:ilvl w:val="0"/>
          <w:numId w:val="0"/>
        </w:numPr>
        <w:autoSpaceDE w:val="0"/>
        <w:autoSpaceDN w:val="0"/>
        <w:adjustRightInd w:val="0"/>
        <w:spacing w:after="0"/>
        <w:ind w:left="567" w:firstLine="567"/>
        <w:rPr>
          <w:i/>
          <w:iCs/>
        </w:rPr>
      </w:pPr>
    </w:p>
    <w:p w14:paraId="0E0A3447" w14:textId="77777777" w:rsidR="001543E7" w:rsidRDefault="001543E7" w:rsidP="001543E7">
      <w:pPr>
        <w:pStyle w:val="StandardL2"/>
        <w:numPr>
          <w:ilvl w:val="0"/>
          <w:numId w:val="0"/>
        </w:numPr>
        <w:autoSpaceDE w:val="0"/>
        <w:autoSpaceDN w:val="0"/>
        <w:adjustRightInd w:val="0"/>
        <w:spacing w:after="0"/>
        <w:ind w:left="567" w:firstLine="567"/>
      </w:pPr>
      <w:r w:rsidRPr="00AD674A">
        <w:rPr>
          <w:i/>
          <w:iCs/>
        </w:rPr>
        <w:t>as determined from time to time by the Board</w:t>
      </w:r>
      <w:r>
        <w:t>."</w:t>
      </w:r>
    </w:p>
    <w:p w14:paraId="4EE91421" w14:textId="77777777" w:rsidR="001543E7" w:rsidRDefault="001543E7" w:rsidP="001543E7">
      <w:pPr>
        <w:pStyle w:val="StandardL2"/>
        <w:numPr>
          <w:ilvl w:val="0"/>
          <w:numId w:val="0"/>
        </w:numPr>
        <w:autoSpaceDE w:val="0"/>
        <w:autoSpaceDN w:val="0"/>
        <w:adjustRightInd w:val="0"/>
        <w:spacing w:after="0"/>
        <w:ind w:left="567" w:firstLine="567"/>
      </w:pPr>
    </w:p>
    <w:p w14:paraId="276FEEF6" w14:textId="6C6D9795" w:rsidR="00ED4004" w:rsidRDefault="00ED4004">
      <w:pPr>
        <w:pStyle w:val="StandardL1"/>
        <w:ind w:hanging="454"/>
        <w:rPr>
          <w:bCs/>
          <w:sz w:val="20"/>
        </w:rPr>
      </w:pPr>
      <w:r>
        <w:rPr>
          <w:bCs/>
          <w:sz w:val="20"/>
        </w:rPr>
        <w:t>Benefit of the Proposal</w:t>
      </w:r>
    </w:p>
    <w:p w14:paraId="0EDB3853" w14:textId="6C3BF6F0" w:rsidR="00765FF0" w:rsidRDefault="00ED4004" w:rsidP="00765FF0">
      <w:pPr>
        <w:pStyle w:val="StandardL1"/>
        <w:numPr>
          <w:ilvl w:val="0"/>
          <w:numId w:val="0"/>
        </w:numPr>
        <w:ind w:left="567"/>
        <w:rPr>
          <w:b w:val="0"/>
          <w:bCs/>
          <w:sz w:val="20"/>
        </w:rPr>
      </w:pPr>
      <w:r w:rsidRPr="00ED4004">
        <w:rPr>
          <w:b w:val="0"/>
          <w:bCs/>
          <w:sz w:val="20"/>
        </w:rPr>
        <w:t xml:space="preserve">The Board </w:t>
      </w:r>
      <w:r w:rsidRPr="00E821B4">
        <w:rPr>
          <w:b w:val="0"/>
          <w:bCs/>
          <w:sz w:val="20"/>
        </w:rPr>
        <w:t xml:space="preserve">believes, having </w:t>
      </w:r>
      <w:r w:rsidR="002A4426" w:rsidRPr="00E821B4">
        <w:rPr>
          <w:b w:val="0"/>
          <w:bCs/>
          <w:sz w:val="20"/>
        </w:rPr>
        <w:t>considered</w:t>
      </w:r>
      <w:r w:rsidRPr="00E821B4">
        <w:rPr>
          <w:b w:val="0"/>
          <w:bCs/>
          <w:sz w:val="20"/>
        </w:rPr>
        <w:t xml:space="preserve"> the </w:t>
      </w:r>
      <w:r w:rsidR="00CE43DA" w:rsidRPr="00E821B4">
        <w:rPr>
          <w:b w:val="0"/>
          <w:bCs/>
          <w:sz w:val="20"/>
        </w:rPr>
        <w:t>benefit to</w:t>
      </w:r>
      <w:r w:rsidRPr="00E821B4">
        <w:rPr>
          <w:b w:val="0"/>
          <w:bCs/>
          <w:sz w:val="20"/>
        </w:rPr>
        <w:t xml:space="preserve"> </w:t>
      </w:r>
      <w:r w:rsidR="00CE43DA" w:rsidRPr="00E821B4">
        <w:rPr>
          <w:b w:val="0"/>
          <w:bCs/>
          <w:sz w:val="20"/>
        </w:rPr>
        <w:t>the</w:t>
      </w:r>
      <w:r w:rsidRPr="00E821B4">
        <w:rPr>
          <w:b w:val="0"/>
          <w:bCs/>
          <w:sz w:val="20"/>
        </w:rPr>
        <w:t xml:space="preserve"> Shareholders</w:t>
      </w:r>
      <w:r w:rsidR="00CE43DA" w:rsidRPr="00E821B4">
        <w:rPr>
          <w:b w:val="0"/>
          <w:bCs/>
          <w:sz w:val="20"/>
        </w:rPr>
        <w:t>,</w:t>
      </w:r>
      <w:r w:rsidRPr="00E821B4">
        <w:rPr>
          <w:b w:val="0"/>
          <w:bCs/>
          <w:sz w:val="20"/>
        </w:rPr>
        <w:t xml:space="preserve"> that the Proposal is in the best interests of the Company and its Shareholders as a whole. </w:t>
      </w:r>
      <w:r w:rsidR="00CE43DA" w:rsidRPr="00E821B4">
        <w:rPr>
          <w:b w:val="0"/>
          <w:bCs/>
          <w:sz w:val="20"/>
        </w:rPr>
        <w:t xml:space="preserve">By effecting the Year End Extension, the Proposal will allow the Company to </w:t>
      </w:r>
      <w:r w:rsidR="002A4426">
        <w:rPr>
          <w:b w:val="0"/>
          <w:bCs/>
          <w:sz w:val="20"/>
        </w:rPr>
        <w:t xml:space="preserve">potentially </w:t>
      </w:r>
      <w:r w:rsidR="00CE43DA" w:rsidRPr="00E821B4">
        <w:rPr>
          <w:b w:val="0"/>
          <w:bCs/>
          <w:sz w:val="20"/>
        </w:rPr>
        <w:t>save costs and expenses that would otherwise be spent on producing audited accounts for its 2025 financial year and consequently provide higher return</w:t>
      </w:r>
      <w:r w:rsidR="00B9470A">
        <w:rPr>
          <w:b w:val="0"/>
          <w:bCs/>
          <w:sz w:val="20"/>
        </w:rPr>
        <w:t>s</w:t>
      </w:r>
      <w:r w:rsidR="00CE43DA" w:rsidRPr="00E821B4">
        <w:rPr>
          <w:b w:val="0"/>
          <w:bCs/>
          <w:sz w:val="20"/>
        </w:rPr>
        <w:t xml:space="preserve"> to Shareholders on the Company's liquidation (which is currently </w:t>
      </w:r>
      <w:r w:rsidR="00E821B4" w:rsidRPr="00E821B4">
        <w:rPr>
          <w:b w:val="0"/>
          <w:bCs/>
          <w:sz w:val="20"/>
        </w:rPr>
        <w:t>forecast for early</w:t>
      </w:r>
      <w:r w:rsidR="00CE43DA" w:rsidRPr="00E821B4">
        <w:rPr>
          <w:b w:val="0"/>
          <w:bCs/>
          <w:sz w:val="20"/>
        </w:rPr>
        <w:t xml:space="preserve"> 2026</w:t>
      </w:r>
      <w:r w:rsidR="00E821B4" w:rsidRPr="00E821B4">
        <w:rPr>
          <w:b w:val="0"/>
          <w:bCs/>
          <w:sz w:val="20"/>
        </w:rPr>
        <w:t>).</w:t>
      </w:r>
      <w:r w:rsidR="00E821B4">
        <w:rPr>
          <w:b w:val="0"/>
          <w:bCs/>
          <w:sz w:val="20"/>
        </w:rPr>
        <w:t xml:space="preserve"> </w:t>
      </w:r>
      <w:r w:rsidR="002A4426">
        <w:rPr>
          <w:b w:val="0"/>
          <w:bCs/>
          <w:sz w:val="20"/>
        </w:rPr>
        <w:t xml:space="preserve">For the avoidance of doubt, such cost savings will not be available if the liquidation has not commenced by 28 February 2026, but, in that event, </w:t>
      </w:r>
      <w:r w:rsidR="00E02354">
        <w:rPr>
          <w:b w:val="0"/>
          <w:bCs/>
          <w:sz w:val="20"/>
        </w:rPr>
        <w:t xml:space="preserve">the </w:t>
      </w:r>
      <w:r w:rsidR="002A4426">
        <w:rPr>
          <w:b w:val="0"/>
          <w:bCs/>
          <w:sz w:val="20"/>
        </w:rPr>
        <w:t xml:space="preserve">cost position is forecast to be neutral. </w:t>
      </w:r>
      <w:r w:rsidR="00E61790">
        <w:rPr>
          <w:b w:val="0"/>
          <w:bCs/>
          <w:sz w:val="20"/>
        </w:rPr>
        <w:t xml:space="preserve">During </w:t>
      </w:r>
      <w:r w:rsidR="000B4A51">
        <w:rPr>
          <w:b w:val="0"/>
          <w:bCs/>
          <w:sz w:val="20"/>
        </w:rPr>
        <w:t>the</w:t>
      </w:r>
      <w:r w:rsidR="00E61790">
        <w:rPr>
          <w:b w:val="0"/>
          <w:bCs/>
          <w:sz w:val="20"/>
        </w:rPr>
        <w:t xml:space="preserve"> extended accounting period</w:t>
      </w:r>
      <w:r w:rsidR="000B4A51">
        <w:rPr>
          <w:b w:val="0"/>
          <w:bCs/>
          <w:sz w:val="20"/>
        </w:rPr>
        <w:t>, if the Board decide to extend the 2025 financial year,</w:t>
      </w:r>
      <w:r w:rsidR="00E61790">
        <w:rPr>
          <w:b w:val="0"/>
          <w:bCs/>
          <w:sz w:val="20"/>
        </w:rPr>
        <w:t xml:space="preserve"> the</w:t>
      </w:r>
      <w:r w:rsidR="002A4426">
        <w:rPr>
          <w:b w:val="0"/>
          <w:bCs/>
          <w:sz w:val="20"/>
        </w:rPr>
        <w:t xml:space="preserve"> Company will continue to publish </w:t>
      </w:r>
      <w:r w:rsidR="00765FF0">
        <w:rPr>
          <w:b w:val="0"/>
          <w:bCs/>
          <w:sz w:val="20"/>
        </w:rPr>
        <w:t>its</w:t>
      </w:r>
      <w:r w:rsidR="002A4426">
        <w:rPr>
          <w:b w:val="0"/>
          <w:bCs/>
          <w:sz w:val="20"/>
        </w:rPr>
        <w:t xml:space="preserve"> monthly net asset value and periodic factsheets in line with current established timelines.</w:t>
      </w:r>
      <w:r w:rsidR="00765FF0">
        <w:rPr>
          <w:b w:val="0"/>
          <w:bCs/>
          <w:sz w:val="20"/>
        </w:rPr>
        <w:t xml:space="preserve"> </w:t>
      </w:r>
      <w:r w:rsidR="00DB3CA9">
        <w:rPr>
          <w:b w:val="0"/>
          <w:bCs/>
          <w:sz w:val="20"/>
        </w:rPr>
        <w:t xml:space="preserve">Subject to the approval of the Proposal, the Board will decide to extend the 2025 financial year end of the Company if such an extension is in the best interests of the Shareholders. </w:t>
      </w:r>
    </w:p>
    <w:p w14:paraId="11BE35A1" w14:textId="49861D7F" w:rsidR="000B4A51" w:rsidRPr="000B4A51" w:rsidRDefault="000B4A51" w:rsidP="000B4A51">
      <w:pPr>
        <w:pStyle w:val="StandardL1"/>
      </w:pPr>
      <w:r w:rsidRPr="003D4135">
        <w:rPr>
          <w:sz w:val="20"/>
        </w:rPr>
        <w:t>Extraordinary General Meeting</w:t>
      </w:r>
    </w:p>
    <w:p w14:paraId="603D9E6B" w14:textId="64A48907" w:rsidR="00F963CF" w:rsidRPr="003D4135" w:rsidRDefault="00AA1AD5">
      <w:pPr>
        <w:autoSpaceDE w:val="0"/>
        <w:autoSpaceDN w:val="0"/>
        <w:adjustRightInd w:val="0"/>
        <w:spacing w:after="0"/>
        <w:ind w:left="567"/>
        <w:rPr>
          <w:szCs w:val="20"/>
          <w:lang w:eastAsia="en-CA"/>
        </w:rPr>
      </w:pPr>
      <w:r w:rsidRPr="003D4135">
        <w:rPr>
          <w:szCs w:val="20"/>
          <w:lang w:eastAsia="en-CA"/>
        </w:rPr>
        <w:t>At the end of this Circula</w:t>
      </w:r>
      <w:r w:rsidR="00CA6A17" w:rsidRPr="003D4135">
        <w:rPr>
          <w:szCs w:val="20"/>
          <w:lang w:eastAsia="en-CA"/>
        </w:rPr>
        <w:t>r, you will find the Notice of EGM</w:t>
      </w:r>
      <w:r w:rsidRPr="003D4135">
        <w:rPr>
          <w:szCs w:val="20"/>
          <w:lang w:eastAsia="en-CA"/>
        </w:rPr>
        <w:t xml:space="preserve">, convening </w:t>
      </w:r>
      <w:r w:rsidR="00CA6A17" w:rsidRPr="003D4135">
        <w:rPr>
          <w:szCs w:val="20"/>
          <w:lang w:eastAsia="en-CA"/>
        </w:rPr>
        <w:t>an extraordinary</w:t>
      </w:r>
      <w:r w:rsidRPr="003D4135">
        <w:rPr>
          <w:szCs w:val="20"/>
          <w:lang w:eastAsia="en-CA"/>
        </w:rPr>
        <w:t xml:space="preserve"> general meeting </w:t>
      </w:r>
      <w:r w:rsidR="00CA6A17" w:rsidRPr="003D4135">
        <w:rPr>
          <w:szCs w:val="20"/>
          <w:lang w:eastAsia="en-CA"/>
        </w:rPr>
        <w:t xml:space="preserve">of the Company </w:t>
      </w:r>
      <w:r w:rsidRPr="003D4135">
        <w:rPr>
          <w:szCs w:val="20"/>
          <w:lang w:eastAsia="en-CA"/>
        </w:rPr>
        <w:t xml:space="preserve">which is to be held </w:t>
      </w:r>
      <w:r w:rsidR="00B7551D" w:rsidRPr="003D4135">
        <w:t xml:space="preserve">at 1 Royal Plaza, Royal Avenue, </w:t>
      </w:r>
      <w:r w:rsidR="00145FA9" w:rsidRPr="003D4135">
        <w:t>St Peter Port, Guernsey GY1 2HL</w:t>
      </w:r>
      <w:r w:rsidR="00B7551D" w:rsidRPr="003D4135">
        <w:t xml:space="preserve"> (or such other location in Guernsey as may be determined by the Directors and notified to Shareholders) </w:t>
      </w:r>
      <w:r w:rsidR="00B7551D" w:rsidRPr="00F10D0E">
        <w:t xml:space="preserve">at </w:t>
      </w:r>
      <w:r w:rsidR="005D4AE6" w:rsidRPr="00835FB2">
        <w:t>9:30 a.m.</w:t>
      </w:r>
      <w:r w:rsidR="005D4AE6" w:rsidRPr="00F10D0E">
        <w:t xml:space="preserve"> on</w:t>
      </w:r>
      <w:r w:rsidR="005D4AE6" w:rsidRPr="003D4135">
        <w:t xml:space="preserve"> </w:t>
      </w:r>
      <w:r w:rsidR="00AB53E7">
        <w:t>Wednesday, 31 December 2025</w:t>
      </w:r>
      <w:r w:rsidRPr="003D4135">
        <w:rPr>
          <w:szCs w:val="20"/>
          <w:lang w:eastAsia="en-CA"/>
        </w:rPr>
        <w:t xml:space="preserve">. </w:t>
      </w:r>
    </w:p>
    <w:p w14:paraId="36F36B1A" w14:textId="77777777" w:rsidR="00F963CF" w:rsidRPr="003D4135" w:rsidRDefault="00F963CF">
      <w:pPr>
        <w:autoSpaceDE w:val="0"/>
        <w:autoSpaceDN w:val="0"/>
        <w:adjustRightInd w:val="0"/>
        <w:spacing w:after="0"/>
        <w:rPr>
          <w:szCs w:val="20"/>
          <w:lang w:eastAsia="en-CA"/>
        </w:rPr>
      </w:pPr>
    </w:p>
    <w:p w14:paraId="3360A46E" w14:textId="77777777" w:rsidR="00F963CF" w:rsidRPr="003D4135" w:rsidRDefault="00AA1AD5">
      <w:pPr>
        <w:autoSpaceDE w:val="0"/>
        <w:autoSpaceDN w:val="0"/>
        <w:adjustRightInd w:val="0"/>
        <w:spacing w:after="0"/>
        <w:ind w:left="567"/>
        <w:rPr>
          <w:szCs w:val="20"/>
          <w:lang w:eastAsia="en-CA"/>
        </w:rPr>
      </w:pPr>
      <w:r w:rsidRPr="003D4135">
        <w:rPr>
          <w:szCs w:val="20"/>
          <w:lang w:eastAsia="en-CA"/>
        </w:rPr>
        <w:t xml:space="preserve">A summary of the action you should take is set out in the paragraph below and in the Form of Proxy that accompanies this Circular. </w:t>
      </w:r>
    </w:p>
    <w:p w14:paraId="1D90DD97" w14:textId="77777777" w:rsidR="00F963CF" w:rsidRPr="003D4135" w:rsidRDefault="00F963CF">
      <w:pPr>
        <w:autoSpaceDE w:val="0"/>
        <w:autoSpaceDN w:val="0"/>
        <w:adjustRightInd w:val="0"/>
        <w:spacing w:after="0"/>
        <w:ind w:left="567"/>
        <w:rPr>
          <w:szCs w:val="20"/>
          <w:lang w:eastAsia="en-CA"/>
        </w:rPr>
      </w:pPr>
    </w:p>
    <w:p w14:paraId="5991A439" w14:textId="6EC7B5D9" w:rsidR="00F963CF" w:rsidRPr="003D4135" w:rsidRDefault="00AA1AD5">
      <w:pPr>
        <w:autoSpaceDE w:val="0"/>
        <w:autoSpaceDN w:val="0"/>
        <w:adjustRightInd w:val="0"/>
        <w:spacing w:after="0"/>
        <w:ind w:left="567"/>
        <w:rPr>
          <w:szCs w:val="20"/>
          <w:lang w:eastAsia="en-CA"/>
        </w:rPr>
      </w:pPr>
      <w:r w:rsidRPr="003D4135">
        <w:rPr>
          <w:szCs w:val="20"/>
          <w:lang w:eastAsia="en-CA"/>
        </w:rPr>
        <w:t>The Resolution seek</w:t>
      </w:r>
      <w:r w:rsidR="00AB53E7">
        <w:rPr>
          <w:szCs w:val="20"/>
          <w:lang w:eastAsia="en-CA"/>
        </w:rPr>
        <w:t>s</w:t>
      </w:r>
      <w:r w:rsidRPr="003D4135">
        <w:rPr>
          <w:szCs w:val="20"/>
          <w:lang w:eastAsia="en-CA"/>
        </w:rPr>
        <w:t xml:space="preserve"> the approval of Shareholders for</w:t>
      </w:r>
      <w:r w:rsidR="00AB53E7" w:rsidRPr="00AB53E7">
        <w:t xml:space="preserve"> </w:t>
      </w:r>
      <w:r w:rsidR="00AB53E7" w:rsidRPr="003D4135">
        <w:t>the adoption of the New Articles to permit the Directors to</w:t>
      </w:r>
      <w:r w:rsidR="00AB53E7">
        <w:t xml:space="preserve"> </w:t>
      </w:r>
      <w:r w:rsidR="00CE43DA">
        <w:t>extend</w:t>
      </w:r>
      <w:r w:rsidR="00AB53E7">
        <w:t xml:space="preserve"> the financial year end from 31 December 2025 to 28 February 2026. It is proposed as a special resolution, and the passing of such Resolution will require a 75 per cent. majority of the votes cast in person or by proxy.</w:t>
      </w:r>
    </w:p>
    <w:p w14:paraId="43560BA7" w14:textId="77777777" w:rsidR="00F963CF" w:rsidRPr="003D4135" w:rsidRDefault="00AA1AD5">
      <w:pPr>
        <w:autoSpaceDE w:val="0"/>
        <w:autoSpaceDN w:val="0"/>
        <w:adjustRightInd w:val="0"/>
        <w:spacing w:after="0"/>
        <w:ind w:left="567"/>
        <w:rPr>
          <w:szCs w:val="20"/>
          <w:lang w:eastAsia="en-CA"/>
        </w:rPr>
      </w:pPr>
      <w:r w:rsidRPr="003D4135">
        <w:rPr>
          <w:szCs w:val="20"/>
          <w:lang w:eastAsia="en-CA"/>
        </w:rPr>
        <w:t xml:space="preserve"> </w:t>
      </w:r>
    </w:p>
    <w:p w14:paraId="71119638" w14:textId="77777777" w:rsidR="00F10D0E" w:rsidRDefault="00F10D0E">
      <w:pPr>
        <w:spacing w:after="0"/>
        <w:jc w:val="left"/>
        <w:rPr>
          <w:rFonts w:cs="Times New Roman"/>
          <w:szCs w:val="20"/>
          <w:lang w:eastAsia="en-CA"/>
        </w:rPr>
      </w:pPr>
      <w:r>
        <w:br w:type="page"/>
      </w:r>
    </w:p>
    <w:p w14:paraId="423B1417" w14:textId="75A25E89" w:rsidR="00F963CF" w:rsidRPr="00B7551D" w:rsidRDefault="00AA1AD5">
      <w:pPr>
        <w:pStyle w:val="BodyText0"/>
        <w:ind w:left="567"/>
      </w:pPr>
      <w:r w:rsidRPr="00B7551D">
        <w:lastRenderedPageBreak/>
        <w:t xml:space="preserve">The full text of the Resolution to be proposed at the </w:t>
      </w:r>
      <w:r w:rsidR="00CA6A17">
        <w:t xml:space="preserve">Extraordinary </w:t>
      </w:r>
      <w:r w:rsidRPr="00B7551D">
        <w:t xml:space="preserve">General Meeting is set out </w:t>
      </w:r>
      <w:r w:rsidR="00CA6A17">
        <w:t>in the Notice of EGM</w:t>
      </w:r>
      <w:r w:rsidRPr="00B7551D">
        <w:t xml:space="preserve"> at the end of this Circular. </w:t>
      </w:r>
      <w:r w:rsidR="00134FC4" w:rsidRPr="00AC62F4">
        <w:t xml:space="preserve">A draft of the proposed New Articles (showing the full terms of the changes proposed to be made) </w:t>
      </w:r>
      <w:r w:rsidR="00134FC4">
        <w:t xml:space="preserve">will be available for inspection on the National Storage Mechanism from the date of sending of this Circular and </w:t>
      </w:r>
      <w:r w:rsidR="00134FC4" w:rsidRPr="00AC62F4">
        <w:t xml:space="preserve">may be inspected at the registered office of the Company, 1 Royal Plaza, Royal Avenue, St Peter Port, Guernsey, Channel Islands, GY1 2HL, during usual business hours on any weekday (Saturdays, Sundays and public holidays excepted) from the date of this Circular up to and including the date of the </w:t>
      </w:r>
      <w:r w:rsidR="00134FC4">
        <w:t xml:space="preserve">Extraordinary </w:t>
      </w:r>
      <w:r w:rsidR="00134FC4" w:rsidRPr="00AC62F4">
        <w:t xml:space="preserve">General Meeting and at the place of the </w:t>
      </w:r>
      <w:r w:rsidR="00134FC4">
        <w:t xml:space="preserve">Extraordinary </w:t>
      </w:r>
      <w:r w:rsidR="00134FC4" w:rsidRPr="00AC62F4">
        <w:t>General Meeting for at least 15 minutes befor</w:t>
      </w:r>
      <w:r w:rsidR="00134FC4">
        <w:t xml:space="preserve">e and during the </w:t>
      </w:r>
      <w:r w:rsidR="00134FC4" w:rsidRPr="00476264">
        <w:t>Extraordinary General Meeting</w:t>
      </w:r>
      <w:r w:rsidR="00134FC4" w:rsidRPr="00AC62F4">
        <w:t>.</w:t>
      </w:r>
    </w:p>
    <w:p w14:paraId="6391754D" w14:textId="77777777" w:rsidR="00F963CF" w:rsidRPr="00B7551D" w:rsidRDefault="00AA1AD5">
      <w:pPr>
        <w:pStyle w:val="StandardL1"/>
        <w:ind w:hanging="454"/>
        <w:rPr>
          <w:sz w:val="20"/>
        </w:rPr>
      </w:pPr>
      <w:bookmarkStart w:id="8" w:name="Actiontobetaken"/>
      <w:r w:rsidRPr="00B7551D">
        <w:rPr>
          <w:sz w:val="20"/>
        </w:rPr>
        <w:t>Action to be taken by Shareholders</w:t>
      </w:r>
      <w:bookmarkEnd w:id="8"/>
    </w:p>
    <w:p w14:paraId="5E4E0448" w14:textId="617530E4" w:rsidR="00F963CF" w:rsidRPr="00B7551D" w:rsidRDefault="00AA1AD5">
      <w:pPr>
        <w:autoSpaceDE w:val="0"/>
        <w:autoSpaceDN w:val="0"/>
        <w:adjustRightInd w:val="0"/>
        <w:spacing w:after="0"/>
        <w:ind w:left="567"/>
        <w:rPr>
          <w:szCs w:val="20"/>
          <w:lang w:eastAsia="en-CA"/>
        </w:rPr>
      </w:pPr>
      <w:r w:rsidRPr="00B7551D">
        <w:rPr>
          <w:szCs w:val="20"/>
          <w:lang w:eastAsia="en-CA"/>
        </w:rPr>
        <w:t xml:space="preserve">If you are a Shareholder, you will find enclosed with this document a Form of Proxy for use at the </w:t>
      </w:r>
      <w:r w:rsidR="00CA6A17">
        <w:rPr>
          <w:szCs w:val="20"/>
          <w:lang w:eastAsia="en-CA"/>
        </w:rPr>
        <w:t xml:space="preserve">Extraordinary </w:t>
      </w:r>
      <w:r w:rsidRPr="00B7551D">
        <w:rPr>
          <w:szCs w:val="20"/>
          <w:lang w:eastAsia="en-CA"/>
        </w:rPr>
        <w:t>General Meeting.</w:t>
      </w:r>
    </w:p>
    <w:p w14:paraId="72071AEA" w14:textId="77777777" w:rsidR="00F963CF" w:rsidRPr="002623BD" w:rsidRDefault="00F963CF">
      <w:pPr>
        <w:autoSpaceDE w:val="0"/>
        <w:autoSpaceDN w:val="0"/>
        <w:adjustRightInd w:val="0"/>
        <w:spacing w:after="0"/>
        <w:rPr>
          <w:szCs w:val="20"/>
          <w:highlight w:val="yellow"/>
          <w:lang w:eastAsia="en-CA"/>
        </w:rPr>
      </w:pPr>
    </w:p>
    <w:p w14:paraId="15A07E45" w14:textId="74D560B5" w:rsidR="00F963CF" w:rsidRPr="00B7551D" w:rsidRDefault="00AA1AD5">
      <w:pPr>
        <w:autoSpaceDE w:val="0"/>
        <w:autoSpaceDN w:val="0"/>
        <w:adjustRightInd w:val="0"/>
        <w:spacing w:after="0"/>
        <w:ind w:left="567"/>
        <w:rPr>
          <w:szCs w:val="20"/>
          <w:lang w:eastAsia="en-CA"/>
        </w:rPr>
      </w:pPr>
      <w:r w:rsidRPr="00B7551D">
        <w:rPr>
          <w:szCs w:val="20"/>
          <w:lang w:eastAsia="en-CA"/>
        </w:rPr>
        <w:t>Whether or not you intend to b</w:t>
      </w:r>
      <w:r w:rsidR="00CA6A17">
        <w:rPr>
          <w:szCs w:val="20"/>
          <w:lang w:eastAsia="en-CA"/>
        </w:rPr>
        <w:t>e present at the EGM</w:t>
      </w:r>
      <w:r w:rsidRPr="00B7551D">
        <w:rPr>
          <w:szCs w:val="20"/>
          <w:lang w:eastAsia="en-CA"/>
        </w:rPr>
        <w:t xml:space="preserve">, please complete the Form of Proxy for </w:t>
      </w:r>
      <w:r w:rsidR="00CA6A17">
        <w:rPr>
          <w:szCs w:val="20"/>
          <w:lang w:eastAsia="en-CA"/>
        </w:rPr>
        <w:t xml:space="preserve">use at </w:t>
      </w:r>
      <w:r w:rsidRPr="00B7551D">
        <w:rPr>
          <w:szCs w:val="20"/>
          <w:lang w:eastAsia="en-CA"/>
        </w:rPr>
        <w:t xml:space="preserve">the </w:t>
      </w:r>
      <w:r w:rsidR="00CA6A17">
        <w:rPr>
          <w:szCs w:val="20"/>
          <w:lang w:eastAsia="en-CA"/>
        </w:rPr>
        <w:t xml:space="preserve">Extraordinary </w:t>
      </w:r>
      <w:r w:rsidRPr="00B7551D">
        <w:rPr>
          <w:szCs w:val="20"/>
          <w:lang w:eastAsia="en-CA"/>
        </w:rPr>
        <w:t xml:space="preserve">General Meeting in accordance with the instructions printed thereon and to return it to the Registrar at the address indicated on the front page of this document, as soon as possible, </w:t>
      </w:r>
      <w:r w:rsidRPr="00B7551D">
        <w:rPr>
          <w:b/>
          <w:szCs w:val="20"/>
          <w:lang w:eastAsia="en-CA"/>
        </w:rPr>
        <w:t xml:space="preserve">but in any event so as to arrive not later than forty-eight hours (excluding non-working days) before the time appointed for holding the </w:t>
      </w:r>
      <w:r w:rsidR="00CA6A17">
        <w:rPr>
          <w:b/>
          <w:szCs w:val="20"/>
          <w:lang w:eastAsia="en-CA"/>
        </w:rPr>
        <w:t xml:space="preserve">Extraordinary </w:t>
      </w:r>
      <w:r w:rsidRPr="00B7551D">
        <w:rPr>
          <w:b/>
          <w:szCs w:val="20"/>
          <w:lang w:eastAsia="en-CA"/>
        </w:rPr>
        <w:t>General Meeting.</w:t>
      </w:r>
    </w:p>
    <w:p w14:paraId="4918C8E6" w14:textId="77777777" w:rsidR="00F963CF" w:rsidRPr="00B7551D" w:rsidRDefault="00F963CF">
      <w:pPr>
        <w:pStyle w:val="BodyText0"/>
        <w:spacing w:after="0"/>
        <w:rPr>
          <w:rFonts w:cs="Arial"/>
        </w:rPr>
      </w:pPr>
    </w:p>
    <w:p w14:paraId="56E0035C" w14:textId="4C53B934" w:rsidR="00F963CF" w:rsidRPr="00B7551D" w:rsidRDefault="00AA1AD5">
      <w:pPr>
        <w:pStyle w:val="BodyText0"/>
        <w:ind w:left="567"/>
        <w:rPr>
          <w:rFonts w:cs="Arial"/>
        </w:rPr>
      </w:pPr>
      <w:r w:rsidRPr="00B7551D">
        <w:rPr>
          <w:rFonts w:cs="Arial"/>
        </w:rPr>
        <w:t xml:space="preserve">The completion and return of a Form of Proxy will not preclude you from attending the </w:t>
      </w:r>
      <w:r w:rsidR="00CA6A17">
        <w:rPr>
          <w:rFonts w:cs="Arial"/>
        </w:rPr>
        <w:t xml:space="preserve">Extraordinary </w:t>
      </w:r>
      <w:r w:rsidRPr="00B7551D">
        <w:rPr>
          <w:rFonts w:cs="Arial"/>
        </w:rPr>
        <w:t>General Meeting and voting in person if you wish to do so.</w:t>
      </w:r>
    </w:p>
    <w:p w14:paraId="0448ADB2" w14:textId="77777777" w:rsidR="00F963CF" w:rsidRPr="00B7551D" w:rsidRDefault="00AA1AD5">
      <w:pPr>
        <w:pStyle w:val="StandardL1"/>
        <w:ind w:hanging="454"/>
        <w:rPr>
          <w:sz w:val="20"/>
        </w:rPr>
      </w:pPr>
      <w:r w:rsidRPr="00B7551D">
        <w:rPr>
          <w:sz w:val="20"/>
        </w:rPr>
        <w:t>Recommendation</w:t>
      </w:r>
    </w:p>
    <w:p w14:paraId="733C30F8" w14:textId="456B68A0" w:rsidR="00F963CF" w:rsidRPr="00B7551D" w:rsidRDefault="00AA1AD5">
      <w:pPr>
        <w:pStyle w:val="BodyTextBold"/>
        <w:ind w:left="567"/>
        <w:rPr>
          <w:rFonts w:cs="Arial"/>
        </w:rPr>
      </w:pPr>
      <w:r w:rsidRPr="00B7551D">
        <w:rPr>
          <w:rFonts w:cs="Arial"/>
        </w:rPr>
        <w:t xml:space="preserve">The Board considers the Proposal to be in the best interests of the Company and Shareholders as a whole. </w:t>
      </w:r>
      <w:r w:rsidRPr="00B7551D">
        <w:rPr>
          <w:rFonts w:cs="Arial"/>
          <w:b w:val="0"/>
        </w:rPr>
        <w:t xml:space="preserve"> </w:t>
      </w:r>
    </w:p>
    <w:p w14:paraId="672F99D8" w14:textId="75981511" w:rsidR="00F963CF" w:rsidRPr="00B7551D" w:rsidRDefault="00AA1AD5">
      <w:pPr>
        <w:pStyle w:val="BodyTextBold"/>
        <w:ind w:left="567"/>
        <w:rPr>
          <w:rFonts w:cs="Arial"/>
        </w:rPr>
      </w:pPr>
      <w:r w:rsidRPr="00B7551D">
        <w:rPr>
          <w:rFonts w:cs="Arial"/>
        </w:rPr>
        <w:t>Accordingly, the Board recommends Shareholders vote in favour of the Re</w:t>
      </w:r>
      <w:r w:rsidR="002A19B7">
        <w:rPr>
          <w:rFonts w:cs="Arial"/>
        </w:rPr>
        <w:t xml:space="preserve">solution to adopt </w:t>
      </w:r>
      <w:r w:rsidRPr="00145FA9">
        <w:rPr>
          <w:rFonts w:cs="Arial"/>
        </w:rPr>
        <w:t xml:space="preserve">the New Articles, as they intend to do in respect of their own beneficial holdings which, as </w:t>
      </w:r>
      <w:proofErr w:type="gramStart"/>
      <w:r w:rsidRPr="00F10D0E">
        <w:rPr>
          <w:rFonts w:cs="Arial"/>
        </w:rPr>
        <w:t>at</w:t>
      </w:r>
      <w:proofErr w:type="gramEnd"/>
      <w:r w:rsidRPr="00F10D0E">
        <w:rPr>
          <w:rFonts w:cs="Arial"/>
        </w:rPr>
        <w:t xml:space="preserve"> </w:t>
      </w:r>
      <w:r w:rsidR="00AB53E7" w:rsidRPr="00835FB2">
        <w:rPr>
          <w:rFonts w:cs="Arial"/>
        </w:rPr>
        <w:t>11</w:t>
      </w:r>
      <w:r w:rsidR="00033859">
        <w:rPr>
          <w:rFonts w:cs="Arial"/>
        </w:rPr>
        <w:t xml:space="preserve"> December</w:t>
      </w:r>
      <w:r w:rsidRPr="00145FA9">
        <w:rPr>
          <w:rFonts w:cs="Arial"/>
        </w:rPr>
        <w:t xml:space="preserve"> </w:t>
      </w:r>
      <w:r w:rsidR="00AB53E7">
        <w:rPr>
          <w:rFonts w:cs="Arial"/>
        </w:rPr>
        <w:t>2025</w:t>
      </w:r>
      <w:r w:rsidRPr="00145FA9">
        <w:rPr>
          <w:rFonts w:cs="Arial"/>
        </w:rPr>
        <w:t xml:space="preserve">, being the latest practicable date prior to the publication of this Circular, amount in aggregate to </w:t>
      </w:r>
      <w:r w:rsidR="00DB3CA9">
        <w:rPr>
          <w:rFonts w:cs="Arial"/>
        </w:rPr>
        <w:t>26,19</w:t>
      </w:r>
      <w:r w:rsidR="00B82693">
        <w:rPr>
          <w:rFonts w:cs="Arial"/>
        </w:rPr>
        <w:t>5</w:t>
      </w:r>
      <w:r w:rsidRPr="00145FA9">
        <w:rPr>
          <w:rFonts w:cs="Arial"/>
        </w:rPr>
        <w:t xml:space="preserve"> Shares, representing approximately </w:t>
      </w:r>
      <w:r w:rsidR="00DB3CA9">
        <w:rPr>
          <w:rFonts w:cs="Arial"/>
        </w:rPr>
        <w:t>0.05</w:t>
      </w:r>
      <w:r w:rsidR="00C37C53" w:rsidRPr="00145FA9">
        <w:rPr>
          <w:rFonts w:cs="Arial"/>
        </w:rPr>
        <w:t xml:space="preserve"> per</w:t>
      </w:r>
      <w:r w:rsidR="00C37C53">
        <w:rPr>
          <w:rFonts w:cs="Arial"/>
        </w:rPr>
        <w:t xml:space="preserve"> cent</w:t>
      </w:r>
      <w:r w:rsidR="0061407B">
        <w:rPr>
          <w:rFonts w:cs="Arial"/>
        </w:rPr>
        <w:t>.</w:t>
      </w:r>
      <w:r w:rsidRPr="00B7551D">
        <w:rPr>
          <w:rFonts w:cs="Arial"/>
        </w:rPr>
        <w:t xml:space="preserve"> of the Company’s existing issued share capital.</w:t>
      </w:r>
    </w:p>
    <w:p w14:paraId="328022D6" w14:textId="77777777" w:rsidR="00943476" w:rsidRDefault="00943476">
      <w:pPr>
        <w:pStyle w:val="BodyText0"/>
        <w:ind w:firstLine="567"/>
        <w:rPr>
          <w:rFonts w:cs="Arial"/>
        </w:rPr>
      </w:pPr>
    </w:p>
    <w:p w14:paraId="40F1AEFC" w14:textId="77777777" w:rsidR="00943476" w:rsidRDefault="00943476">
      <w:pPr>
        <w:pStyle w:val="BodyText0"/>
        <w:ind w:firstLine="567"/>
        <w:rPr>
          <w:rFonts w:cs="Arial"/>
        </w:rPr>
      </w:pPr>
    </w:p>
    <w:p w14:paraId="042F3314" w14:textId="78C53791" w:rsidR="00F963CF" w:rsidRPr="00B7551D" w:rsidRDefault="00AA1AD5">
      <w:pPr>
        <w:pStyle w:val="BodyText0"/>
        <w:ind w:firstLine="567"/>
        <w:rPr>
          <w:rFonts w:cs="Arial"/>
        </w:rPr>
      </w:pPr>
      <w:r w:rsidRPr="00B7551D">
        <w:rPr>
          <w:rFonts w:cs="Arial"/>
        </w:rPr>
        <w:t>Yours faithfully</w:t>
      </w:r>
    </w:p>
    <w:p w14:paraId="6A89A09F" w14:textId="49987135" w:rsidR="00F963CF" w:rsidRPr="006F61B5" w:rsidRDefault="00AA1AD5" w:rsidP="006F61B5">
      <w:pPr>
        <w:pStyle w:val="BodyText0"/>
        <w:ind w:left="567"/>
        <w:rPr>
          <w:rFonts w:cs="Arial"/>
          <w:highlight w:val="yellow"/>
        </w:rPr>
      </w:pPr>
      <w:r w:rsidRPr="002623BD">
        <w:rPr>
          <w:rFonts w:cs="Arial"/>
          <w:b/>
          <w:highlight w:val="yellow"/>
        </w:rPr>
        <w:br/>
      </w:r>
      <w:bookmarkStart w:id="9" w:name="ChairmanEnd"/>
      <w:r w:rsidR="006F61B5" w:rsidRPr="00B7551D">
        <w:rPr>
          <w:rFonts w:cs="Arial"/>
          <w:b/>
        </w:rPr>
        <w:t>John Whittle</w:t>
      </w:r>
      <w:r w:rsidR="006F61B5" w:rsidRPr="00B7551D">
        <w:rPr>
          <w:rFonts w:cs="Arial"/>
          <w:b/>
        </w:rPr>
        <w:br/>
      </w:r>
      <w:r w:rsidR="006F61B5" w:rsidRPr="00B7551D">
        <w:rPr>
          <w:rFonts w:cs="Arial"/>
        </w:rPr>
        <w:t>Chairman</w:t>
      </w:r>
      <w:bookmarkEnd w:id="9"/>
      <w:r w:rsidRPr="002623BD">
        <w:rPr>
          <w:rFonts w:cs="Arial"/>
          <w:b/>
          <w:highlight w:val="yellow"/>
        </w:rPr>
        <w:br/>
      </w:r>
      <w:bookmarkStart w:id="10" w:name="Dear"/>
      <w:bookmarkStart w:id="11" w:name="_Toc472614767"/>
      <w:bookmarkEnd w:id="10"/>
      <w:r w:rsidRPr="002623BD">
        <w:rPr>
          <w:highlight w:val="yellow"/>
        </w:rPr>
        <w:br w:type="page"/>
      </w:r>
      <w:bookmarkEnd w:id="11"/>
    </w:p>
    <w:p w14:paraId="3CE3F503" w14:textId="5ADA8FDA" w:rsidR="00F963CF" w:rsidRPr="002623BD" w:rsidRDefault="00F963CF">
      <w:pPr>
        <w:spacing w:after="0"/>
        <w:jc w:val="left"/>
        <w:rPr>
          <w:b/>
          <w:sz w:val="24"/>
          <w:szCs w:val="20"/>
          <w:highlight w:val="yellow"/>
          <w:lang w:eastAsia="en-CA"/>
        </w:rPr>
      </w:pPr>
    </w:p>
    <w:p w14:paraId="07BEBE7C" w14:textId="77777777" w:rsidR="00F963CF" w:rsidRPr="00040208" w:rsidRDefault="00AA1AD5">
      <w:pPr>
        <w:pStyle w:val="TOC"/>
        <w:rPr>
          <w:rFonts w:cs="Arial"/>
        </w:rPr>
      </w:pPr>
      <w:bookmarkStart w:id="12" w:name="_Toc472614768"/>
      <w:bookmarkStart w:id="13" w:name="DefinitionsStart"/>
      <w:bookmarkStart w:id="14" w:name="_Toc216184093"/>
      <w:bookmarkStart w:id="15" w:name="DefinitionsStart2"/>
      <w:r w:rsidRPr="00040208">
        <w:rPr>
          <w:rFonts w:cs="Arial"/>
        </w:rPr>
        <w:t>DEFINITIONS</w:t>
      </w:r>
      <w:bookmarkEnd w:id="12"/>
      <w:bookmarkEnd w:id="13"/>
      <w:bookmarkEnd w:id="14"/>
    </w:p>
    <w:bookmarkEnd w:id="15"/>
    <w:p w14:paraId="3B9E5830" w14:textId="77777777" w:rsidR="00F963CF" w:rsidRPr="00040208" w:rsidRDefault="00AA1AD5">
      <w:pPr>
        <w:pStyle w:val="BodyText0"/>
        <w:rPr>
          <w:rFonts w:cs="Arial"/>
        </w:rPr>
      </w:pPr>
      <w:r w:rsidRPr="00040208">
        <w:rPr>
          <w:rFonts w:cs="Arial"/>
        </w:rPr>
        <w:t>The following definitions apply throughout this document, unless the context requires otherwise: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7"/>
        <w:gridCol w:w="5764"/>
      </w:tblGrid>
      <w:tr w:rsidR="006042F9" w14:paraId="5783DE60" w14:textId="77777777" w:rsidTr="00040208">
        <w:tc>
          <w:tcPr>
            <w:tcW w:w="3307" w:type="dxa"/>
          </w:tcPr>
          <w:p w14:paraId="44AA0BAB" w14:textId="77777777" w:rsidR="00F963CF" w:rsidRPr="002D01C9" w:rsidRDefault="00AA1AD5">
            <w:pPr>
              <w:pStyle w:val="BodyText0"/>
              <w:spacing w:after="201"/>
              <w:jc w:val="left"/>
              <w:rPr>
                <w:rFonts w:cs="Arial"/>
                <w:b/>
              </w:rPr>
            </w:pPr>
            <w:r w:rsidRPr="002D01C9">
              <w:rPr>
                <w:rFonts w:cs="Arial"/>
                <w:b/>
              </w:rPr>
              <w:t>Articles</w:t>
            </w:r>
          </w:p>
        </w:tc>
        <w:tc>
          <w:tcPr>
            <w:tcW w:w="5764" w:type="dxa"/>
          </w:tcPr>
          <w:p w14:paraId="4A8E7DFB" w14:textId="77777777" w:rsidR="00F963CF" w:rsidRPr="002D01C9" w:rsidRDefault="00AA1AD5">
            <w:pPr>
              <w:pStyle w:val="BodyText0"/>
              <w:spacing w:after="201"/>
              <w:rPr>
                <w:rFonts w:cs="Arial"/>
              </w:rPr>
            </w:pPr>
            <w:r w:rsidRPr="002D01C9">
              <w:rPr>
                <w:rFonts w:cs="Arial"/>
              </w:rPr>
              <w:t xml:space="preserve">the articles of incorporation of the Company </w:t>
            </w:r>
          </w:p>
        </w:tc>
      </w:tr>
      <w:tr w:rsidR="006042F9" w14:paraId="37286755" w14:textId="77777777" w:rsidTr="00040208">
        <w:tc>
          <w:tcPr>
            <w:tcW w:w="3307" w:type="dxa"/>
          </w:tcPr>
          <w:p w14:paraId="78F6DAB2" w14:textId="77777777" w:rsidR="00F963CF" w:rsidRPr="002D01C9" w:rsidRDefault="00AA1AD5">
            <w:pPr>
              <w:pStyle w:val="BodyText0"/>
              <w:spacing w:after="201"/>
              <w:jc w:val="left"/>
              <w:rPr>
                <w:rFonts w:cs="Arial"/>
                <w:b/>
              </w:rPr>
            </w:pPr>
            <w:r w:rsidRPr="002D01C9">
              <w:rPr>
                <w:rFonts w:cs="Arial"/>
                <w:b/>
              </w:rPr>
              <w:t>Board</w:t>
            </w:r>
            <w:r w:rsidRPr="002D01C9">
              <w:rPr>
                <w:rFonts w:cs="Arial"/>
              </w:rPr>
              <w:t xml:space="preserve"> or </w:t>
            </w:r>
            <w:r w:rsidRPr="002D01C9">
              <w:rPr>
                <w:rFonts w:cs="Arial"/>
                <w:b/>
              </w:rPr>
              <w:t>Directors</w:t>
            </w:r>
          </w:p>
        </w:tc>
        <w:tc>
          <w:tcPr>
            <w:tcW w:w="5764" w:type="dxa"/>
          </w:tcPr>
          <w:p w14:paraId="3130C5FE" w14:textId="77777777" w:rsidR="00F963CF" w:rsidRPr="002D01C9" w:rsidRDefault="00AA1AD5">
            <w:pPr>
              <w:pStyle w:val="BodyText0"/>
              <w:spacing w:after="201"/>
              <w:rPr>
                <w:rFonts w:cs="Arial"/>
              </w:rPr>
            </w:pPr>
            <w:r w:rsidRPr="002D01C9">
              <w:rPr>
                <w:rFonts w:cs="Arial"/>
              </w:rPr>
              <w:t>the directors of the Company</w:t>
            </w:r>
          </w:p>
        </w:tc>
      </w:tr>
      <w:tr w:rsidR="006042F9" w14:paraId="785A95A2" w14:textId="77777777" w:rsidTr="00040208">
        <w:tc>
          <w:tcPr>
            <w:tcW w:w="3307" w:type="dxa"/>
          </w:tcPr>
          <w:p w14:paraId="2410FB5A" w14:textId="77777777" w:rsidR="00F963CF" w:rsidRPr="002D01C9" w:rsidRDefault="00AA1AD5">
            <w:pPr>
              <w:pStyle w:val="BodyText0"/>
              <w:spacing w:after="201"/>
              <w:jc w:val="left"/>
              <w:rPr>
                <w:rFonts w:cs="Arial"/>
                <w:b/>
              </w:rPr>
            </w:pPr>
            <w:r w:rsidRPr="002D01C9">
              <w:rPr>
                <w:rFonts w:cs="Arial"/>
                <w:b/>
              </w:rPr>
              <w:t>Business Day</w:t>
            </w:r>
          </w:p>
        </w:tc>
        <w:tc>
          <w:tcPr>
            <w:tcW w:w="5764" w:type="dxa"/>
          </w:tcPr>
          <w:p w14:paraId="3A876C82" w14:textId="77777777" w:rsidR="00F963CF" w:rsidRPr="002D01C9" w:rsidRDefault="00AA1AD5">
            <w:pPr>
              <w:pStyle w:val="BodyText0"/>
              <w:spacing w:after="201"/>
              <w:rPr>
                <w:rFonts w:cs="Arial"/>
              </w:rPr>
            </w:pPr>
            <w:r w:rsidRPr="002D01C9">
              <w:rPr>
                <w:rFonts w:cs="Arial"/>
              </w:rPr>
              <w:t>a day (excluding Saturdays and Sundays or public holidays in England and Wales) on which banks generally are open for business in London and Guernsey for the transaction of normal business</w:t>
            </w:r>
          </w:p>
        </w:tc>
      </w:tr>
      <w:tr w:rsidR="006042F9" w14:paraId="177C552D" w14:textId="77777777" w:rsidTr="00040208">
        <w:tc>
          <w:tcPr>
            <w:tcW w:w="3307" w:type="dxa"/>
          </w:tcPr>
          <w:p w14:paraId="462B62F5" w14:textId="77777777" w:rsidR="00F963CF" w:rsidRPr="00040208" w:rsidRDefault="00AA1AD5">
            <w:pPr>
              <w:pStyle w:val="BodyText0"/>
              <w:spacing w:after="201"/>
              <w:jc w:val="left"/>
              <w:rPr>
                <w:rFonts w:cs="Arial"/>
                <w:b/>
              </w:rPr>
            </w:pPr>
            <w:r w:rsidRPr="00040208">
              <w:rPr>
                <w:rFonts w:cs="Arial"/>
                <w:b/>
              </w:rPr>
              <w:t>certificated</w:t>
            </w:r>
            <w:r w:rsidRPr="00040208">
              <w:rPr>
                <w:rFonts w:cs="Arial"/>
              </w:rPr>
              <w:t xml:space="preserve"> or </w:t>
            </w:r>
            <w:r w:rsidRPr="00040208">
              <w:rPr>
                <w:rFonts w:cs="Arial"/>
                <w:b/>
              </w:rPr>
              <w:t>in certificated form</w:t>
            </w:r>
          </w:p>
        </w:tc>
        <w:tc>
          <w:tcPr>
            <w:tcW w:w="5764" w:type="dxa"/>
          </w:tcPr>
          <w:p w14:paraId="09803BA1" w14:textId="77777777" w:rsidR="00F963CF" w:rsidRPr="00040208" w:rsidRDefault="00AA1AD5">
            <w:pPr>
              <w:pStyle w:val="BodyText0"/>
              <w:spacing w:after="201"/>
              <w:rPr>
                <w:rFonts w:cs="Arial"/>
              </w:rPr>
            </w:pPr>
            <w:r w:rsidRPr="00040208">
              <w:rPr>
                <w:rFonts w:cs="Arial"/>
              </w:rPr>
              <w:t>not in uncertificated form</w:t>
            </w:r>
          </w:p>
        </w:tc>
      </w:tr>
      <w:tr w:rsidR="006042F9" w14:paraId="46F0A3B2" w14:textId="77777777" w:rsidTr="00040208">
        <w:tc>
          <w:tcPr>
            <w:tcW w:w="3307" w:type="dxa"/>
          </w:tcPr>
          <w:p w14:paraId="17DC4FFB" w14:textId="77777777" w:rsidR="00F963CF" w:rsidRPr="00AA63E1" w:rsidRDefault="00AA1AD5">
            <w:pPr>
              <w:pStyle w:val="BodyText0"/>
              <w:spacing w:after="201"/>
              <w:jc w:val="left"/>
              <w:rPr>
                <w:rFonts w:cs="Arial"/>
                <w:b/>
              </w:rPr>
            </w:pPr>
            <w:r w:rsidRPr="00AA63E1">
              <w:rPr>
                <w:rFonts w:cs="Arial"/>
                <w:b/>
              </w:rPr>
              <w:t>Circular</w:t>
            </w:r>
          </w:p>
        </w:tc>
        <w:tc>
          <w:tcPr>
            <w:tcW w:w="5764" w:type="dxa"/>
          </w:tcPr>
          <w:p w14:paraId="79F4FF3C" w14:textId="77777777" w:rsidR="00F963CF" w:rsidRPr="00AA63E1" w:rsidRDefault="00AA1AD5">
            <w:pPr>
              <w:pStyle w:val="BodyText0"/>
              <w:spacing w:after="201"/>
              <w:rPr>
                <w:rFonts w:cs="Arial"/>
              </w:rPr>
            </w:pPr>
            <w:r w:rsidRPr="00AA63E1">
              <w:rPr>
                <w:rFonts w:cs="Arial"/>
              </w:rPr>
              <w:t>this document</w:t>
            </w:r>
          </w:p>
        </w:tc>
      </w:tr>
      <w:tr w:rsidR="006042F9" w14:paraId="4EAA11CA" w14:textId="77777777" w:rsidTr="00040208">
        <w:tc>
          <w:tcPr>
            <w:tcW w:w="3307" w:type="dxa"/>
          </w:tcPr>
          <w:p w14:paraId="18C4CA18" w14:textId="77777777" w:rsidR="00F963CF" w:rsidRPr="00AA63E1" w:rsidRDefault="00AA1AD5">
            <w:pPr>
              <w:pStyle w:val="BodyText0"/>
              <w:spacing w:after="201"/>
              <w:jc w:val="left"/>
              <w:rPr>
                <w:rFonts w:cs="Arial"/>
                <w:b/>
              </w:rPr>
            </w:pPr>
            <w:r w:rsidRPr="00AA63E1">
              <w:rPr>
                <w:rFonts w:cs="Arial"/>
                <w:b/>
              </w:rPr>
              <w:t>Companies Law</w:t>
            </w:r>
          </w:p>
        </w:tc>
        <w:tc>
          <w:tcPr>
            <w:tcW w:w="5764" w:type="dxa"/>
          </w:tcPr>
          <w:p w14:paraId="5089B9CF" w14:textId="529CE79A" w:rsidR="00F963CF" w:rsidRPr="00AA63E1" w:rsidRDefault="00AA1AD5">
            <w:pPr>
              <w:pStyle w:val="BodyText0"/>
              <w:spacing w:after="201"/>
              <w:rPr>
                <w:rFonts w:cs="Arial"/>
              </w:rPr>
            </w:pPr>
            <w:r w:rsidRPr="00AA63E1">
              <w:rPr>
                <w:rFonts w:cs="Arial"/>
              </w:rPr>
              <w:t>The Companies (Guernsey) Law</w:t>
            </w:r>
            <w:r w:rsidR="00E821B4">
              <w:rPr>
                <w:rFonts w:cs="Arial"/>
              </w:rPr>
              <w:t>,</w:t>
            </w:r>
            <w:r w:rsidRPr="00AA63E1">
              <w:rPr>
                <w:rFonts w:cs="Arial"/>
              </w:rPr>
              <w:t xml:space="preserve"> 2008 (as amended)</w:t>
            </w:r>
          </w:p>
        </w:tc>
      </w:tr>
      <w:tr w:rsidR="006042F9" w14:paraId="587409C9" w14:textId="77777777" w:rsidTr="00040208">
        <w:tc>
          <w:tcPr>
            <w:tcW w:w="3307" w:type="dxa"/>
          </w:tcPr>
          <w:p w14:paraId="6D79592F" w14:textId="77777777" w:rsidR="00F963CF" w:rsidRPr="002D01C9" w:rsidRDefault="00AA1AD5">
            <w:pPr>
              <w:pStyle w:val="BodyText0"/>
              <w:spacing w:after="201"/>
              <w:jc w:val="left"/>
              <w:rPr>
                <w:rFonts w:cs="Arial"/>
                <w:b/>
              </w:rPr>
            </w:pPr>
            <w:r w:rsidRPr="002D01C9">
              <w:rPr>
                <w:rFonts w:cs="Arial"/>
                <w:b/>
              </w:rPr>
              <w:t>Company</w:t>
            </w:r>
          </w:p>
        </w:tc>
        <w:tc>
          <w:tcPr>
            <w:tcW w:w="5764" w:type="dxa"/>
          </w:tcPr>
          <w:p w14:paraId="635F4201" w14:textId="77777777" w:rsidR="00F963CF" w:rsidRPr="002D01C9" w:rsidRDefault="00AA1AD5">
            <w:pPr>
              <w:pStyle w:val="BodyText0"/>
              <w:spacing w:after="201"/>
              <w:rPr>
                <w:rFonts w:cs="Arial"/>
              </w:rPr>
            </w:pPr>
            <w:r w:rsidRPr="002D01C9">
              <w:rPr>
                <w:rFonts w:cs="Arial"/>
              </w:rPr>
              <w:t>Starwood European Real Estate Finance Limited</w:t>
            </w:r>
          </w:p>
        </w:tc>
      </w:tr>
      <w:tr w:rsidR="006042F9" w14:paraId="7B9D3EA7" w14:textId="77777777" w:rsidTr="00040208">
        <w:tc>
          <w:tcPr>
            <w:tcW w:w="3307" w:type="dxa"/>
          </w:tcPr>
          <w:p w14:paraId="23E05BC6" w14:textId="77777777" w:rsidR="00F963CF" w:rsidRPr="007738B9" w:rsidRDefault="00AA1AD5">
            <w:pPr>
              <w:pStyle w:val="BodyText0"/>
              <w:spacing w:after="201"/>
              <w:jc w:val="left"/>
              <w:rPr>
                <w:rFonts w:cs="Arial"/>
                <w:b/>
              </w:rPr>
            </w:pPr>
            <w:r w:rsidRPr="007738B9">
              <w:rPr>
                <w:rFonts w:cs="Arial"/>
                <w:b/>
              </w:rPr>
              <w:t>CREST</w:t>
            </w:r>
          </w:p>
        </w:tc>
        <w:tc>
          <w:tcPr>
            <w:tcW w:w="5764" w:type="dxa"/>
          </w:tcPr>
          <w:p w14:paraId="712D8D93" w14:textId="77777777" w:rsidR="00F963CF" w:rsidRPr="007738B9" w:rsidRDefault="00AA1AD5">
            <w:pPr>
              <w:pStyle w:val="BodyText0"/>
              <w:spacing w:after="201"/>
              <w:rPr>
                <w:rFonts w:cs="Arial"/>
              </w:rPr>
            </w:pPr>
            <w:r w:rsidRPr="007738B9">
              <w:rPr>
                <w:rFonts w:cs="Arial"/>
              </w:rPr>
              <w:t>the facilities and procedures for the time being of the relevant system of which Euroclear has been approved as operator pursuant to the CREST Regulations</w:t>
            </w:r>
          </w:p>
        </w:tc>
      </w:tr>
      <w:tr w:rsidR="006042F9" w14:paraId="3702BB1E" w14:textId="77777777" w:rsidTr="00040208">
        <w:tc>
          <w:tcPr>
            <w:tcW w:w="3307" w:type="dxa"/>
          </w:tcPr>
          <w:p w14:paraId="5A798F6B" w14:textId="77777777" w:rsidR="00F963CF" w:rsidRPr="007738B9" w:rsidRDefault="00AA1AD5">
            <w:pPr>
              <w:pStyle w:val="BodyText0"/>
              <w:spacing w:after="201"/>
              <w:jc w:val="left"/>
              <w:rPr>
                <w:rFonts w:cs="Arial"/>
                <w:b/>
              </w:rPr>
            </w:pPr>
            <w:r w:rsidRPr="007738B9">
              <w:rPr>
                <w:rFonts w:cs="Arial"/>
                <w:b/>
              </w:rPr>
              <w:t>CREST Manual</w:t>
            </w:r>
          </w:p>
        </w:tc>
        <w:tc>
          <w:tcPr>
            <w:tcW w:w="5764" w:type="dxa"/>
          </w:tcPr>
          <w:p w14:paraId="047FD45E" w14:textId="77777777" w:rsidR="00F963CF" w:rsidRPr="007738B9" w:rsidRDefault="00AA1AD5">
            <w:pPr>
              <w:pStyle w:val="BodyText0"/>
              <w:spacing w:after="201"/>
              <w:rPr>
                <w:rFonts w:cs="Arial"/>
              </w:rPr>
            </w:pPr>
            <w:r w:rsidRPr="007738B9">
              <w:rPr>
                <w:rFonts w:cs="Arial"/>
              </w:rPr>
              <w:t>the compendium of documents entitled the "CREST Manual" issued by Euroclear from time to time</w:t>
            </w:r>
          </w:p>
        </w:tc>
      </w:tr>
      <w:tr w:rsidR="006042F9" w14:paraId="661EDDCA" w14:textId="77777777" w:rsidTr="00040208">
        <w:tc>
          <w:tcPr>
            <w:tcW w:w="3307" w:type="dxa"/>
          </w:tcPr>
          <w:p w14:paraId="7ED144BD" w14:textId="77777777" w:rsidR="00F963CF" w:rsidRPr="007738B9" w:rsidRDefault="00AA1AD5">
            <w:pPr>
              <w:pStyle w:val="BodyText0"/>
              <w:spacing w:after="201"/>
              <w:jc w:val="left"/>
              <w:rPr>
                <w:rFonts w:cs="Arial"/>
                <w:b/>
              </w:rPr>
            </w:pPr>
            <w:r w:rsidRPr="007738B9">
              <w:rPr>
                <w:rFonts w:cs="Arial"/>
                <w:b/>
              </w:rPr>
              <w:t xml:space="preserve">CREST Proxy Instruction </w:t>
            </w:r>
          </w:p>
        </w:tc>
        <w:tc>
          <w:tcPr>
            <w:tcW w:w="5764" w:type="dxa"/>
          </w:tcPr>
          <w:p w14:paraId="3D46F481" w14:textId="77777777" w:rsidR="00F963CF" w:rsidRPr="007738B9" w:rsidRDefault="00AA1AD5">
            <w:pPr>
              <w:pStyle w:val="BodyText0"/>
              <w:spacing w:after="201"/>
              <w:rPr>
                <w:rFonts w:cs="Arial"/>
              </w:rPr>
            </w:pPr>
            <w:r w:rsidRPr="007738B9">
              <w:rPr>
                <w:rFonts w:cs="Arial"/>
              </w:rPr>
              <w:t xml:space="preserve">a CREST message properly authenticated in accordance with Euroclear’s specifications and containing the information required for such instructions as described in the CREST Manual </w:t>
            </w:r>
          </w:p>
        </w:tc>
      </w:tr>
      <w:tr w:rsidR="006042F9" w14:paraId="6BDE571F" w14:textId="77777777" w:rsidTr="00040208">
        <w:tc>
          <w:tcPr>
            <w:tcW w:w="3307" w:type="dxa"/>
          </w:tcPr>
          <w:p w14:paraId="492F81EC" w14:textId="77777777" w:rsidR="00F963CF" w:rsidRPr="00040208" w:rsidRDefault="00AA1AD5">
            <w:pPr>
              <w:pStyle w:val="BodyText0"/>
              <w:spacing w:after="201"/>
              <w:jc w:val="left"/>
              <w:rPr>
                <w:rFonts w:cs="Arial"/>
                <w:b/>
              </w:rPr>
            </w:pPr>
            <w:r w:rsidRPr="00040208">
              <w:rPr>
                <w:rFonts w:cs="Arial"/>
                <w:b/>
              </w:rPr>
              <w:t>CREST Regulations</w:t>
            </w:r>
          </w:p>
        </w:tc>
        <w:tc>
          <w:tcPr>
            <w:tcW w:w="5764" w:type="dxa"/>
          </w:tcPr>
          <w:p w14:paraId="3E981805" w14:textId="423CD1B3" w:rsidR="00F963CF" w:rsidRPr="008C4F71" w:rsidRDefault="00AA1AD5" w:rsidP="00040208">
            <w:pPr>
              <w:pStyle w:val="BodyText0"/>
              <w:spacing w:after="201"/>
              <w:rPr>
                <w:rFonts w:cs="Arial"/>
              </w:rPr>
            </w:pPr>
            <w:r w:rsidRPr="008C4F71">
              <w:rPr>
                <w:rFonts w:cs="Arial"/>
              </w:rPr>
              <w:t>T</w:t>
            </w:r>
            <w:r w:rsidR="002623BD" w:rsidRPr="008C4F71">
              <w:rPr>
                <w:rFonts w:cs="Arial"/>
              </w:rPr>
              <w:t xml:space="preserve">he Uncertificated Securities </w:t>
            </w:r>
            <w:r w:rsidRPr="008C4F71">
              <w:rPr>
                <w:rFonts w:cs="Arial"/>
              </w:rPr>
              <w:t xml:space="preserve">(Guernsey) </w:t>
            </w:r>
            <w:r w:rsidR="002623BD" w:rsidRPr="008C4F71">
              <w:rPr>
                <w:rFonts w:cs="Arial"/>
              </w:rPr>
              <w:t>Regulations</w:t>
            </w:r>
            <w:r w:rsidRPr="008C4F71">
              <w:rPr>
                <w:rFonts w:cs="Arial"/>
              </w:rPr>
              <w:t>,</w:t>
            </w:r>
            <w:r w:rsidR="002623BD" w:rsidRPr="008C4F71">
              <w:rPr>
                <w:rFonts w:cs="Arial"/>
              </w:rPr>
              <w:t xml:space="preserve"> </w:t>
            </w:r>
            <w:r w:rsidRPr="008C4F71">
              <w:rPr>
                <w:rFonts w:cs="Arial"/>
              </w:rPr>
              <w:t>2009 (SI 2009</w:t>
            </w:r>
            <w:r w:rsidR="002623BD" w:rsidRPr="008C4F71">
              <w:rPr>
                <w:rFonts w:cs="Arial"/>
              </w:rPr>
              <w:t xml:space="preserve"> No. </w:t>
            </w:r>
            <w:r w:rsidRPr="008C4F71">
              <w:rPr>
                <w:rFonts w:cs="Arial"/>
              </w:rPr>
              <w:t>48</w:t>
            </w:r>
            <w:r w:rsidR="002623BD" w:rsidRPr="008C4F71">
              <w:rPr>
                <w:rFonts w:cs="Arial"/>
              </w:rPr>
              <w:t>), as amended</w:t>
            </w:r>
          </w:p>
        </w:tc>
      </w:tr>
      <w:tr w:rsidR="006042F9" w14:paraId="3F8DD28E" w14:textId="77777777" w:rsidTr="00040208">
        <w:tc>
          <w:tcPr>
            <w:tcW w:w="3307" w:type="dxa"/>
          </w:tcPr>
          <w:p w14:paraId="4BC14243" w14:textId="77777777" w:rsidR="00F963CF" w:rsidRPr="00040208" w:rsidRDefault="00AA1AD5">
            <w:pPr>
              <w:pStyle w:val="BodyText0"/>
              <w:spacing w:after="201"/>
              <w:jc w:val="left"/>
              <w:rPr>
                <w:rFonts w:cs="Arial"/>
                <w:b/>
              </w:rPr>
            </w:pPr>
            <w:r w:rsidRPr="00040208">
              <w:rPr>
                <w:rFonts w:cs="Arial"/>
                <w:b/>
              </w:rPr>
              <w:t>Euroclear</w:t>
            </w:r>
          </w:p>
        </w:tc>
        <w:tc>
          <w:tcPr>
            <w:tcW w:w="5764" w:type="dxa"/>
          </w:tcPr>
          <w:p w14:paraId="5017E3DF" w14:textId="77777777" w:rsidR="00F963CF" w:rsidRPr="00040208" w:rsidRDefault="00AA1AD5" w:rsidP="00AD6022">
            <w:pPr>
              <w:pStyle w:val="BodyText0"/>
              <w:spacing w:after="201"/>
              <w:rPr>
                <w:rFonts w:cs="Arial"/>
              </w:rPr>
            </w:pPr>
            <w:r w:rsidRPr="00040208">
              <w:rPr>
                <w:rFonts w:cs="Arial"/>
              </w:rPr>
              <w:t xml:space="preserve">Euroclear UK &amp; </w:t>
            </w:r>
            <w:r w:rsidR="00AD6022">
              <w:rPr>
                <w:rFonts w:cs="Arial"/>
              </w:rPr>
              <w:t>International</w:t>
            </w:r>
            <w:r w:rsidRPr="00040208">
              <w:rPr>
                <w:rFonts w:cs="Arial"/>
              </w:rPr>
              <w:t xml:space="preserve"> Limited, the operator of CREST</w:t>
            </w:r>
          </w:p>
        </w:tc>
      </w:tr>
      <w:tr w:rsidR="00CA6A17" w14:paraId="60496FB1" w14:textId="77777777" w:rsidTr="00152A38">
        <w:tc>
          <w:tcPr>
            <w:tcW w:w="3307" w:type="dxa"/>
          </w:tcPr>
          <w:p w14:paraId="6173DA7E" w14:textId="77777777" w:rsidR="00CA6A17" w:rsidRPr="00CA6A17" w:rsidRDefault="00CA6A17" w:rsidP="00152A38">
            <w:pPr>
              <w:pStyle w:val="BodyText0"/>
              <w:spacing w:after="201"/>
              <w:jc w:val="left"/>
              <w:rPr>
                <w:rFonts w:cs="Arial"/>
                <w:b/>
              </w:rPr>
            </w:pPr>
            <w:r>
              <w:rPr>
                <w:rFonts w:cs="Arial"/>
                <w:b/>
              </w:rPr>
              <w:t xml:space="preserve">Extraordinary </w:t>
            </w:r>
            <w:r w:rsidRPr="00040208">
              <w:rPr>
                <w:rFonts w:cs="Arial"/>
                <w:b/>
              </w:rPr>
              <w:t>General Meeting</w:t>
            </w:r>
            <w:r>
              <w:rPr>
                <w:rFonts w:cs="Arial"/>
                <w:b/>
              </w:rPr>
              <w:t xml:space="preserve"> </w:t>
            </w:r>
            <w:r>
              <w:rPr>
                <w:rFonts w:cs="Arial"/>
              </w:rPr>
              <w:t xml:space="preserve">or </w:t>
            </w:r>
            <w:r>
              <w:rPr>
                <w:rFonts w:cs="Arial"/>
                <w:b/>
              </w:rPr>
              <w:t>EGM</w:t>
            </w:r>
          </w:p>
        </w:tc>
        <w:tc>
          <w:tcPr>
            <w:tcW w:w="5764" w:type="dxa"/>
          </w:tcPr>
          <w:p w14:paraId="34920152" w14:textId="049B1D9D" w:rsidR="00CA6A17" w:rsidRPr="00040208" w:rsidRDefault="00CA6A17" w:rsidP="00152A38">
            <w:pPr>
              <w:pStyle w:val="BodyText0"/>
              <w:spacing w:after="201"/>
              <w:rPr>
                <w:rFonts w:cs="Arial"/>
              </w:rPr>
            </w:pPr>
            <w:r w:rsidRPr="00040208">
              <w:rPr>
                <w:rFonts w:cs="Arial"/>
              </w:rPr>
              <w:t xml:space="preserve">the extraordinary general meeting of the Company convened </w:t>
            </w:r>
            <w:r w:rsidRPr="005D4AE6">
              <w:rPr>
                <w:rFonts w:cs="Arial"/>
              </w:rPr>
              <w:t xml:space="preserve">for </w:t>
            </w:r>
            <w:r w:rsidR="005D4AE6" w:rsidRPr="00835FB2">
              <w:rPr>
                <w:rFonts w:cs="Arial"/>
              </w:rPr>
              <w:t>9:30 a.m.</w:t>
            </w:r>
            <w:r w:rsidR="005D4AE6" w:rsidRPr="005D4AE6">
              <w:rPr>
                <w:rFonts w:cs="Arial"/>
              </w:rPr>
              <w:t xml:space="preserve"> on </w:t>
            </w:r>
            <w:r w:rsidR="00AB53E7">
              <w:rPr>
                <w:rFonts w:cs="Arial"/>
              </w:rPr>
              <w:t>Wednesday, 31 December 2025</w:t>
            </w:r>
            <w:r w:rsidRPr="00040208">
              <w:rPr>
                <w:rFonts w:cs="Arial"/>
              </w:rPr>
              <w:t xml:space="preserve"> </w:t>
            </w:r>
            <w:r w:rsidRPr="00145FA9">
              <w:rPr>
                <w:rFonts w:cs="Arial"/>
              </w:rPr>
              <w:t xml:space="preserve">at 1 Royal Plaza, Royal Avenue, </w:t>
            </w:r>
            <w:r w:rsidR="00145FA9" w:rsidRPr="00145FA9">
              <w:rPr>
                <w:rFonts w:cs="Arial"/>
              </w:rPr>
              <w:t>St Peter Port, Guernsey GY1 2HL</w:t>
            </w:r>
            <w:r>
              <w:rPr>
                <w:rFonts w:cs="Arial"/>
              </w:rPr>
              <w:t xml:space="preserve"> </w:t>
            </w:r>
            <w:r w:rsidRPr="00040208">
              <w:rPr>
                <w:rFonts w:cs="Arial"/>
              </w:rPr>
              <w:t>(or any adjournment thereof)</w:t>
            </w:r>
          </w:p>
        </w:tc>
      </w:tr>
      <w:tr w:rsidR="006042F9" w14:paraId="071CEF57" w14:textId="77777777" w:rsidTr="00040208">
        <w:tc>
          <w:tcPr>
            <w:tcW w:w="3307" w:type="dxa"/>
          </w:tcPr>
          <w:p w14:paraId="3A3E4A7B" w14:textId="09F09049" w:rsidR="00F963CF" w:rsidRPr="00EF0A35" w:rsidRDefault="00AA1AD5">
            <w:pPr>
              <w:pStyle w:val="BodyText0"/>
              <w:spacing w:after="201"/>
              <w:jc w:val="left"/>
              <w:rPr>
                <w:rFonts w:cs="Arial"/>
                <w:b/>
              </w:rPr>
            </w:pPr>
            <w:r w:rsidRPr="002D01C9">
              <w:rPr>
                <w:rFonts w:cs="Arial"/>
                <w:b/>
              </w:rPr>
              <w:t>FCA</w:t>
            </w:r>
            <w:r w:rsidR="00EF0A35">
              <w:rPr>
                <w:rFonts w:cs="Arial"/>
                <w:b/>
              </w:rPr>
              <w:t xml:space="preserve"> </w:t>
            </w:r>
            <w:r w:rsidR="00EF0A35">
              <w:rPr>
                <w:rFonts w:cs="Arial"/>
              </w:rPr>
              <w:t xml:space="preserve">or </w:t>
            </w:r>
            <w:r w:rsidR="00EF0A35">
              <w:rPr>
                <w:rFonts w:cs="Arial"/>
                <w:b/>
              </w:rPr>
              <w:t>Financial Conduct Authority</w:t>
            </w:r>
          </w:p>
        </w:tc>
        <w:tc>
          <w:tcPr>
            <w:tcW w:w="5764" w:type="dxa"/>
          </w:tcPr>
          <w:p w14:paraId="02BC267B" w14:textId="77777777" w:rsidR="00F963CF" w:rsidRPr="002D01C9" w:rsidRDefault="00AA1AD5">
            <w:pPr>
              <w:pStyle w:val="BodyText0"/>
              <w:spacing w:after="201"/>
              <w:rPr>
                <w:rFonts w:cs="Arial"/>
              </w:rPr>
            </w:pPr>
            <w:r w:rsidRPr="002D01C9">
              <w:rPr>
                <w:rFonts w:cs="Arial"/>
              </w:rPr>
              <w:t>the Financial Conduct Authority of the United Kingdom including any replacement or substitute therefor, and any regulatory body or person succeeding, in whole or in part, to the functions thereof</w:t>
            </w:r>
          </w:p>
        </w:tc>
      </w:tr>
      <w:tr w:rsidR="006042F9" w14:paraId="52539E88" w14:textId="77777777" w:rsidTr="00040208">
        <w:tc>
          <w:tcPr>
            <w:tcW w:w="3307" w:type="dxa"/>
          </w:tcPr>
          <w:p w14:paraId="7C1687FD" w14:textId="77777777" w:rsidR="00F963CF" w:rsidRPr="002D01C9" w:rsidRDefault="00AA1AD5">
            <w:pPr>
              <w:pStyle w:val="BodyText0"/>
              <w:spacing w:after="201"/>
              <w:jc w:val="left"/>
              <w:rPr>
                <w:rFonts w:cs="Arial"/>
                <w:b/>
              </w:rPr>
            </w:pPr>
            <w:r w:rsidRPr="002D01C9">
              <w:rPr>
                <w:rFonts w:cs="Arial"/>
                <w:b/>
              </w:rPr>
              <w:t>Form of Proxy</w:t>
            </w:r>
          </w:p>
        </w:tc>
        <w:tc>
          <w:tcPr>
            <w:tcW w:w="5764" w:type="dxa"/>
          </w:tcPr>
          <w:p w14:paraId="076BEC44" w14:textId="5F7BAF0F" w:rsidR="00F963CF" w:rsidRPr="002D01C9" w:rsidRDefault="00AA1AD5">
            <w:pPr>
              <w:pStyle w:val="BodyText0"/>
              <w:spacing w:after="201"/>
              <w:rPr>
                <w:rFonts w:cs="Arial"/>
              </w:rPr>
            </w:pPr>
            <w:r w:rsidRPr="002D01C9">
              <w:rPr>
                <w:rFonts w:cs="Arial"/>
              </w:rPr>
              <w:t>the form of proxy accompanying this document for use by Shareholders in relation to</w:t>
            </w:r>
            <w:r w:rsidR="00CA6A17">
              <w:rPr>
                <w:rFonts w:cs="Arial"/>
              </w:rPr>
              <w:t xml:space="preserve"> voting at the EGM</w:t>
            </w:r>
          </w:p>
        </w:tc>
      </w:tr>
      <w:tr w:rsidR="006042F9" w14:paraId="2C4E681D" w14:textId="77777777" w:rsidTr="00040208">
        <w:tc>
          <w:tcPr>
            <w:tcW w:w="3307" w:type="dxa"/>
          </w:tcPr>
          <w:p w14:paraId="6CF5993A" w14:textId="77777777" w:rsidR="00F963CF" w:rsidRPr="002D01C9" w:rsidRDefault="00AA1AD5">
            <w:pPr>
              <w:pStyle w:val="BodyText0"/>
              <w:spacing w:after="201"/>
              <w:jc w:val="left"/>
              <w:rPr>
                <w:rFonts w:cs="Arial"/>
                <w:b/>
              </w:rPr>
            </w:pPr>
            <w:r w:rsidRPr="002D01C9">
              <w:rPr>
                <w:rFonts w:cs="Arial"/>
                <w:b/>
              </w:rPr>
              <w:t>FSMA</w:t>
            </w:r>
          </w:p>
        </w:tc>
        <w:tc>
          <w:tcPr>
            <w:tcW w:w="5764" w:type="dxa"/>
          </w:tcPr>
          <w:p w14:paraId="25042D66" w14:textId="77777777" w:rsidR="00F963CF" w:rsidRPr="002D01C9" w:rsidRDefault="00AA1AD5">
            <w:pPr>
              <w:pStyle w:val="BodyText0"/>
              <w:spacing w:after="201"/>
              <w:rPr>
                <w:rFonts w:cs="Arial"/>
              </w:rPr>
            </w:pPr>
            <w:r w:rsidRPr="002D01C9">
              <w:rPr>
                <w:rFonts w:cs="Arial"/>
              </w:rPr>
              <w:t>the Financial Services and Markets Act 2000, as amended from time to time</w:t>
            </w:r>
          </w:p>
        </w:tc>
      </w:tr>
      <w:tr w:rsidR="006042F9" w14:paraId="30BCE8C7" w14:textId="77777777" w:rsidTr="00040208">
        <w:tc>
          <w:tcPr>
            <w:tcW w:w="3307" w:type="dxa"/>
          </w:tcPr>
          <w:p w14:paraId="71827E3D" w14:textId="77777777" w:rsidR="00F963CF" w:rsidRPr="002D01C9" w:rsidRDefault="00AA1AD5">
            <w:pPr>
              <w:pStyle w:val="BodyText0"/>
              <w:spacing w:after="201"/>
              <w:jc w:val="left"/>
              <w:rPr>
                <w:rFonts w:cs="Arial"/>
                <w:b/>
              </w:rPr>
            </w:pPr>
            <w:r w:rsidRPr="002D01C9">
              <w:rPr>
                <w:rFonts w:cs="Arial"/>
                <w:b/>
              </w:rPr>
              <w:t>Group</w:t>
            </w:r>
          </w:p>
        </w:tc>
        <w:tc>
          <w:tcPr>
            <w:tcW w:w="5764" w:type="dxa"/>
          </w:tcPr>
          <w:p w14:paraId="3631D4C9" w14:textId="77777777" w:rsidR="00F963CF" w:rsidRPr="002D01C9" w:rsidRDefault="00AA1AD5">
            <w:pPr>
              <w:autoSpaceDE w:val="0"/>
              <w:autoSpaceDN w:val="0"/>
              <w:adjustRightInd w:val="0"/>
              <w:spacing w:after="201"/>
              <w:jc w:val="left"/>
            </w:pPr>
            <w:r w:rsidRPr="002D01C9">
              <w:t>the Company, its subsidiaries and subsidiary undertakings</w:t>
            </w:r>
          </w:p>
        </w:tc>
      </w:tr>
      <w:tr w:rsidR="00AD52C3" w14:paraId="64334BBA" w14:textId="77777777" w:rsidTr="00040208">
        <w:tc>
          <w:tcPr>
            <w:tcW w:w="3307" w:type="dxa"/>
          </w:tcPr>
          <w:p w14:paraId="78797C0B" w14:textId="3689CD9B" w:rsidR="00AD52C3" w:rsidRPr="007738B9" w:rsidRDefault="00AD52C3">
            <w:pPr>
              <w:pStyle w:val="BodyText0"/>
              <w:spacing w:after="201"/>
              <w:jc w:val="left"/>
              <w:rPr>
                <w:rFonts w:cs="Arial"/>
                <w:b/>
              </w:rPr>
            </w:pPr>
            <w:r>
              <w:rPr>
                <w:rFonts w:cs="Arial"/>
                <w:b/>
              </w:rPr>
              <w:t>National Storage Mechanism</w:t>
            </w:r>
          </w:p>
        </w:tc>
        <w:tc>
          <w:tcPr>
            <w:tcW w:w="5764" w:type="dxa"/>
          </w:tcPr>
          <w:p w14:paraId="67989905" w14:textId="544B6018" w:rsidR="00AD52C3" w:rsidRDefault="00AD52C3" w:rsidP="00D74EE2">
            <w:pPr>
              <w:pStyle w:val="BodyText0"/>
              <w:spacing w:after="201"/>
              <w:rPr>
                <w:rFonts w:cs="Arial"/>
              </w:rPr>
            </w:pPr>
            <w:r>
              <w:rPr>
                <w:rFonts w:cs="Arial"/>
              </w:rPr>
              <w:t>the system identified by the FCA on its website as the national storage mechanism for regulatory announcements and certain documents published by issuers</w:t>
            </w:r>
          </w:p>
        </w:tc>
      </w:tr>
      <w:tr w:rsidR="006042F9" w14:paraId="2876AA6C" w14:textId="77777777" w:rsidTr="00040208">
        <w:tc>
          <w:tcPr>
            <w:tcW w:w="3307" w:type="dxa"/>
          </w:tcPr>
          <w:p w14:paraId="6E79D4F3" w14:textId="77777777" w:rsidR="00F963CF" w:rsidRPr="002D01C9" w:rsidRDefault="00AA1AD5">
            <w:pPr>
              <w:pStyle w:val="BodyText0"/>
              <w:spacing w:after="201"/>
              <w:jc w:val="left"/>
              <w:rPr>
                <w:rFonts w:cs="Arial"/>
                <w:b/>
              </w:rPr>
            </w:pPr>
            <w:r w:rsidRPr="002D01C9">
              <w:rPr>
                <w:rFonts w:cs="Arial"/>
                <w:b/>
              </w:rPr>
              <w:lastRenderedPageBreak/>
              <w:t>New Articles</w:t>
            </w:r>
          </w:p>
        </w:tc>
        <w:tc>
          <w:tcPr>
            <w:tcW w:w="5764" w:type="dxa"/>
          </w:tcPr>
          <w:p w14:paraId="52EB505C" w14:textId="5AF18446" w:rsidR="00F963CF" w:rsidRPr="002D01C9" w:rsidRDefault="00AA1AD5">
            <w:pPr>
              <w:pStyle w:val="BodyText0"/>
              <w:spacing w:after="201"/>
              <w:rPr>
                <w:rFonts w:cs="Arial"/>
              </w:rPr>
            </w:pPr>
            <w:r w:rsidRPr="002D01C9">
              <w:rPr>
                <w:rFonts w:cs="Arial"/>
              </w:rPr>
              <w:t xml:space="preserve">the new articles of incorporation of the Company proposed to be adopted by the </w:t>
            </w:r>
            <w:r w:rsidRPr="00145FA9">
              <w:rPr>
                <w:rFonts w:cs="Arial"/>
              </w:rPr>
              <w:t xml:space="preserve">passing of Resolution set out </w:t>
            </w:r>
            <w:r w:rsidR="00CA6A17" w:rsidRPr="00145FA9">
              <w:rPr>
                <w:rFonts w:cs="Arial"/>
              </w:rPr>
              <w:t>in the Notice of EGM</w:t>
            </w:r>
            <w:r w:rsidRPr="00145FA9">
              <w:rPr>
                <w:rFonts w:cs="Arial"/>
              </w:rPr>
              <w:t xml:space="preserve"> at the </w:t>
            </w:r>
            <w:r w:rsidR="007738B9" w:rsidRPr="00145FA9">
              <w:rPr>
                <w:rFonts w:cs="Arial"/>
              </w:rPr>
              <w:t>end of this Circular</w:t>
            </w:r>
          </w:p>
        </w:tc>
      </w:tr>
      <w:tr w:rsidR="006042F9" w14:paraId="4CE221A8" w14:textId="77777777" w:rsidTr="00040208">
        <w:tc>
          <w:tcPr>
            <w:tcW w:w="3307" w:type="dxa"/>
          </w:tcPr>
          <w:p w14:paraId="2F1C37CD" w14:textId="0F590025" w:rsidR="00F963CF" w:rsidRPr="002D01C9" w:rsidRDefault="00CA6A17">
            <w:pPr>
              <w:pStyle w:val="BodyText0"/>
              <w:spacing w:after="201"/>
              <w:jc w:val="left"/>
              <w:rPr>
                <w:rFonts w:cs="Arial"/>
                <w:b/>
              </w:rPr>
            </w:pPr>
            <w:r>
              <w:rPr>
                <w:rFonts w:cs="Arial"/>
                <w:b/>
              </w:rPr>
              <w:t>Notice of EGM</w:t>
            </w:r>
          </w:p>
        </w:tc>
        <w:tc>
          <w:tcPr>
            <w:tcW w:w="5764" w:type="dxa"/>
          </w:tcPr>
          <w:p w14:paraId="689590D5" w14:textId="74BB8A89" w:rsidR="00F963CF" w:rsidRPr="002D01C9" w:rsidRDefault="00AA1AD5">
            <w:pPr>
              <w:pStyle w:val="BodyText0"/>
              <w:spacing w:after="201"/>
              <w:rPr>
                <w:rFonts w:cs="Arial"/>
              </w:rPr>
            </w:pPr>
            <w:r w:rsidRPr="002D01C9">
              <w:rPr>
                <w:rFonts w:cs="Arial"/>
              </w:rPr>
              <w:t xml:space="preserve">the notice of the </w:t>
            </w:r>
            <w:r w:rsidR="00CA6A17">
              <w:rPr>
                <w:rFonts w:cs="Arial"/>
              </w:rPr>
              <w:t xml:space="preserve">Extraordinary </w:t>
            </w:r>
            <w:r w:rsidRPr="002D01C9">
              <w:rPr>
                <w:rFonts w:cs="Arial"/>
              </w:rPr>
              <w:t>General Meeting set out at the end of this document</w:t>
            </w:r>
          </w:p>
        </w:tc>
      </w:tr>
      <w:tr w:rsidR="006042F9" w14:paraId="54B1345A" w14:textId="77777777" w:rsidTr="00040208">
        <w:tc>
          <w:tcPr>
            <w:tcW w:w="3307" w:type="dxa"/>
          </w:tcPr>
          <w:p w14:paraId="2ABCD0AC" w14:textId="7E6C4DAA" w:rsidR="00F963CF" w:rsidRPr="00AD6022" w:rsidRDefault="00AA1AD5">
            <w:pPr>
              <w:pStyle w:val="BodyText0"/>
              <w:spacing w:after="201"/>
              <w:jc w:val="left"/>
              <w:rPr>
                <w:rFonts w:cs="Arial"/>
                <w:b/>
              </w:rPr>
            </w:pPr>
            <w:r w:rsidRPr="00AD6022">
              <w:rPr>
                <w:rFonts w:cs="Arial"/>
                <w:b/>
              </w:rPr>
              <w:t>Proposal</w:t>
            </w:r>
          </w:p>
        </w:tc>
        <w:tc>
          <w:tcPr>
            <w:tcW w:w="5764" w:type="dxa"/>
          </w:tcPr>
          <w:p w14:paraId="289E1C52" w14:textId="7BCA52BC" w:rsidR="00F963CF" w:rsidRPr="00AD6022" w:rsidRDefault="00AA1AD5">
            <w:pPr>
              <w:pStyle w:val="BodyText0"/>
              <w:spacing w:after="201"/>
              <w:rPr>
                <w:rFonts w:cs="Arial"/>
              </w:rPr>
            </w:pPr>
            <w:r w:rsidRPr="00AD6022">
              <w:rPr>
                <w:rFonts w:cs="Arial"/>
              </w:rPr>
              <w:t xml:space="preserve">as defined </w:t>
            </w:r>
            <w:r w:rsidRPr="005D7F88">
              <w:rPr>
                <w:rFonts w:cs="Arial"/>
              </w:rPr>
              <w:t>in paragraph</w:t>
            </w:r>
            <w:r w:rsidR="006F61B5">
              <w:rPr>
                <w:rFonts w:cs="Arial"/>
              </w:rPr>
              <w:t>s</w:t>
            </w:r>
            <w:r w:rsidRPr="005D7F88">
              <w:rPr>
                <w:rFonts w:cs="Arial"/>
              </w:rPr>
              <w:t xml:space="preserve"> </w:t>
            </w:r>
            <w:r w:rsidRPr="005D7F88">
              <w:rPr>
                <w:rFonts w:cs="Arial"/>
              </w:rPr>
              <w:fldChar w:fldCharType="begin"/>
            </w:r>
            <w:r w:rsidRPr="005D7F88">
              <w:rPr>
                <w:rFonts w:cs="Arial"/>
              </w:rPr>
              <w:instrText xml:space="preserve"> REF _Ref505361507 \r \h  \* MERGEFORMAT </w:instrText>
            </w:r>
            <w:r w:rsidRPr="005D7F88">
              <w:rPr>
                <w:rFonts w:cs="Arial"/>
              </w:rPr>
            </w:r>
            <w:r w:rsidRPr="005D7F88">
              <w:rPr>
                <w:rFonts w:cs="Arial"/>
              </w:rPr>
              <w:fldChar w:fldCharType="separate"/>
            </w:r>
            <w:r w:rsidR="0045372D">
              <w:rPr>
                <w:rFonts w:cs="Arial"/>
              </w:rPr>
              <w:t>1</w:t>
            </w:r>
            <w:r w:rsidRPr="005D7F88">
              <w:rPr>
                <w:rFonts w:cs="Arial"/>
              </w:rPr>
              <w:fldChar w:fldCharType="end"/>
            </w:r>
            <w:r w:rsidR="006F61B5">
              <w:rPr>
                <w:rFonts w:cs="Arial"/>
              </w:rPr>
              <w:t xml:space="preserve"> and 2</w:t>
            </w:r>
            <w:r w:rsidRPr="005D7F88">
              <w:rPr>
                <w:rFonts w:cs="Arial"/>
              </w:rPr>
              <w:t xml:space="preserve"> </w:t>
            </w:r>
            <w:r w:rsidRPr="003D4135">
              <w:rPr>
                <w:rFonts w:cs="Arial"/>
              </w:rPr>
              <w:t xml:space="preserve">of </w:t>
            </w:r>
            <w:r w:rsidR="006F61B5">
              <w:rPr>
                <w:rFonts w:cs="Arial"/>
              </w:rPr>
              <w:t>the Letter from the Chairman</w:t>
            </w:r>
            <w:r w:rsidR="006F61B5">
              <w:t xml:space="preserve"> in</w:t>
            </w:r>
            <w:r w:rsidRPr="00AD6022">
              <w:t xml:space="preserve"> this Circular</w:t>
            </w:r>
          </w:p>
        </w:tc>
      </w:tr>
      <w:tr w:rsidR="006042F9" w14:paraId="2FC6526D" w14:textId="77777777" w:rsidTr="00040208">
        <w:tc>
          <w:tcPr>
            <w:tcW w:w="3307" w:type="dxa"/>
          </w:tcPr>
          <w:p w14:paraId="7C7E6A4A" w14:textId="77777777" w:rsidR="00F963CF" w:rsidRPr="002D01C9" w:rsidRDefault="00AA1AD5">
            <w:pPr>
              <w:pStyle w:val="BodyText0"/>
              <w:spacing w:after="201"/>
              <w:jc w:val="left"/>
              <w:rPr>
                <w:rFonts w:cs="Arial"/>
                <w:b/>
              </w:rPr>
            </w:pPr>
            <w:r w:rsidRPr="002D01C9">
              <w:rPr>
                <w:rFonts w:cs="Arial"/>
                <w:b/>
              </w:rPr>
              <w:t>Register</w:t>
            </w:r>
          </w:p>
        </w:tc>
        <w:tc>
          <w:tcPr>
            <w:tcW w:w="5764" w:type="dxa"/>
          </w:tcPr>
          <w:p w14:paraId="18C09950" w14:textId="77777777" w:rsidR="00F963CF" w:rsidRPr="002D01C9" w:rsidRDefault="00AA1AD5">
            <w:pPr>
              <w:pStyle w:val="BodyText0"/>
              <w:spacing w:after="201"/>
              <w:rPr>
                <w:rFonts w:cs="Arial"/>
              </w:rPr>
            </w:pPr>
            <w:r w:rsidRPr="002D01C9">
              <w:rPr>
                <w:rFonts w:cs="Arial"/>
              </w:rPr>
              <w:t>the register of members of the Company</w:t>
            </w:r>
          </w:p>
        </w:tc>
      </w:tr>
      <w:tr w:rsidR="006042F9" w14:paraId="2B644A2C" w14:textId="77777777" w:rsidTr="00040208">
        <w:tc>
          <w:tcPr>
            <w:tcW w:w="3307" w:type="dxa"/>
          </w:tcPr>
          <w:p w14:paraId="6654FA8F" w14:textId="77777777" w:rsidR="00F963CF" w:rsidRPr="002623BD" w:rsidRDefault="00AA1AD5">
            <w:pPr>
              <w:pStyle w:val="BodyText0"/>
              <w:spacing w:after="201"/>
              <w:jc w:val="left"/>
              <w:rPr>
                <w:rFonts w:cs="Arial"/>
                <w:b/>
                <w:highlight w:val="yellow"/>
              </w:rPr>
            </w:pPr>
            <w:r w:rsidRPr="00040208">
              <w:rPr>
                <w:rFonts w:cs="Arial"/>
                <w:b/>
              </w:rPr>
              <w:t>Registrar</w:t>
            </w:r>
          </w:p>
        </w:tc>
        <w:tc>
          <w:tcPr>
            <w:tcW w:w="5764" w:type="dxa"/>
          </w:tcPr>
          <w:p w14:paraId="651D2D6B" w14:textId="77777777" w:rsidR="00F963CF" w:rsidRPr="002623BD" w:rsidRDefault="00AA1AD5">
            <w:pPr>
              <w:pStyle w:val="BodyText0"/>
              <w:spacing w:after="201"/>
              <w:rPr>
                <w:rFonts w:cs="Arial"/>
                <w:highlight w:val="yellow"/>
              </w:rPr>
            </w:pPr>
            <w:r w:rsidRPr="00040208">
              <w:rPr>
                <w:rFonts w:cs="Arial"/>
              </w:rPr>
              <w:t>Computershare Investor Services (Guernsey) Limited</w:t>
            </w:r>
          </w:p>
        </w:tc>
      </w:tr>
      <w:tr w:rsidR="006042F9" w14:paraId="39530D4A" w14:textId="77777777" w:rsidTr="00040208">
        <w:tc>
          <w:tcPr>
            <w:tcW w:w="3307" w:type="dxa"/>
          </w:tcPr>
          <w:p w14:paraId="417E4DD4" w14:textId="77777777" w:rsidR="00F963CF" w:rsidRPr="00AC62F4" w:rsidRDefault="00AA1AD5">
            <w:pPr>
              <w:pStyle w:val="BodyText0"/>
              <w:spacing w:after="201"/>
              <w:jc w:val="left"/>
              <w:rPr>
                <w:rFonts w:cs="Arial"/>
                <w:b/>
              </w:rPr>
            </w:pPr>
            <w:r w:rsidRPr="00AC62F4">
              <w:rPr>
                <w:rFonts w:cs="Arial"/>
                <w:b/>
              </w:rPr>
              <w:t>Regulatory Information Service</w:t>
            </w:r>
          </w:p>
        </w:tc>
        <w:tc>
          <w:tcPr>
            <w:tcW w:w="5764" w:type="dxa"/>
          </w:tcPr>
          <w:p w14:paraId="257CA1AC" w14:textId="655EB538" w:rsidR="00F963CF" w:rsidRPr="00AC62F4" w:rsidRDefault="00AA1AD5" w:rsidP="00AC62F4">
            <w:pPr>
              <w:pStyle w:val="BodyText0"/>
              <w:spacing w:after="201"/>
              <w:rPr>
                <w:rFonts w:cs="Arial"/>
              </w:rPr>
            </w:pPr>
            <w:r w:rsidRPr="00AC62F4">
              <w:rPr>
                <w:rFonts w:cs="Arial"/>
              </w:rPr>
              <w:t>a primary information provider approved by the FCA under section 89P of FSMA</w:t>
            </w:r>
          </w:p>
        </w:tc>
      </w:tr>
      <w:tr w:rsidR="006042F9" w14:paraId="498AB44C" w14:textId="77777777" w:rsidTr="00040208">
        <w:tc>
          <w:tcPr>
            <w:tcW w:w="3307" w:type="dxa"/>
          </w:tcPr>
          <w:p w14:paraId="6F679B7E" w14:textId="1BEC639A" w:rsidR="00F963CF" w:rsidRPr="002D01C9" w:rsidRDefault="00AA1AD5">
            <w:pPr>
              <w:pStyle w:val="BodyText0"/>
              <w:spacing w:after="201"/>
              <w:jc w:val="left"/>
              <w:rPr>
                <w:rFonts w:cs="Arial"/>
                <w:b/>
              </w:rPr>
            </w:pPr>
            <w:r w:rsidRPr="002D01C9">
              <w:rPr>
                <w:rFonts w:cs="Arial"/>
                <w:b/>
              </w:rPr>
              <w:t>Resolution</w:t>
            </w:r>
          </w:p>
        </w:tc>
        <w:tc>
          <w:tcPr>
            <w:tcW w:w="5764" w:type="dxa"/>
          </w:tcPr>
          <w:p w14:paraId="74C520DD" w14:textId="5FA401C8" w:rsidR="00F963CF" w:rsidRPr="002D01C9" w:rsidRDefault="00AA1AD5">
            <w:pPr>
              <w:pStyle w:val="BodyText0"/>
              <w:spacing w:after="201"/>
              <w:rPr>
                <w:rFonts w:cs="Arial"/>
              </w:rPr>
            </w:pPr>
            <w:r w:rsidRPr="002D01C9">
              <w:rPr>
                <w:rFonts w:cs="Arial"/>
              </w:rPr>
              <w:t xml:space="preserve">the resolution relating to the Proposal and set out </w:t>
            </w:r>
            <w:r w:rsidR="00CA6A17">
              <w:rPr>
                <w:rFonts w:cs="Arial"/>
              </w:rPr>
              <w:t>in the Notice of EGM</w:t>
            </w:r>
            <w:r w:rsidRPr="002D01C9">
              <w:rPr>
                <w:rFonts w:cs="Arial"/>
              </w:rPr>
              <w:t xml:space="preserve"> at the end of this Circular</w:t>
            </w:r>
          </w:p>
        </w:tc>
      </w:tr>
      <w:tr w:rsidR="006042F9" w14:paraId="35776A5B" w14:textId="77777777" w:rsidTr="00040208">
        <w:tc>
          <w:tcPr>
            <w:tcW w:w="3307" w:type="dxa"/>
          </w:tcPr>
          <w:p w14:paraId="6933A4BE" w14:textId="77777777" w:rsidR="00F963CF" w:rsidRPr="00AC62F4" w:rsidRDefault="00AA1AD5">
            <w:pPr>
              <w:pStyle w:val="BodyText0"/>
              <w:spacing w:after="201"/>
              <w:jc w:val="left"/>
              <w:rPr>
                <w:rFonts w:cs="Arial"/>
                <w:b/>
              </w:rPr>
            </w:pPr>
            <w:r w:rsidRPr="00AC62F4">
              <w:rPr>
                <w:rFonts w:cs="Arial"/>
                <w:b/>
              </w:rPr>
              <w:t>Shares</w:t>
            </w:r>
          </w:p>
        </w:tc>
        <w:tc>
          <w:tcPr>
            <w:tcW w:w="5764" w:type="dxa"/>
          </w:tcPr>
          <w:p w14:paraId="7D4404C1" w14:textId="7EE26AC3" w:rsidR="00F963CF" w:rsidRPr="00AC62F4" w:rsidRDefault="00AA1AD5" w:rsidP="00AC62F4">
            <w:pPr>
              <w:pStyle w:val="BodyText0"/>
              <w:spacing w:after="201"/>
              <w:rPr>
                <w:rFonts w:cs="Arial"/>
              </w:rPr>
            </w:pPr>
            <w:r w:rsidRPr="00AC62F4">
              <w:rPr>
                <w:rFonts w:cs="Arial"/>
              </w:rPr>
              <w:t xml:space="preserve">ordinary shares of </w:t>
            </w:r>
            <w:r w:rsidR="00AC62F4" w:rsidRPr="00AC62F4">
              <w:t>no</w:t>
            </w:r>
            <w:r w:rsidR="006C77C0">
              <w:t>-</w:t>
            </w:r>
            <w:r w:rsidR="00AC62F4" w:rsidRPr="00AC62F4">
              <w:t>par value</w:t>
            </w:r>
            <w:r w:rsidRPr="00AC62F4">
              <w:t xml:space="preserve"> in the share capital of the Company</w:t>
            </w:r>
          </w:p>
        </w:tc>
      </w:tr>
      <w:tr w:rsidR="006042F9" w14:paraId="7BBCCA3D" w14:textId="77777777" w:rsidTr="00040208">
        <w:tc>
          <w:tcPr>
            <w:tcW w:w="3307" w:type="dxa"/>
          </w:tcPr>
          <w:p w14:paraId="413803D8" w14:textId="77777777" w:rsidR="00F963CF" w:rsidRPr="002D01C9" w:rsidRDefault="00AA1AD5">
            <w:pPr>
              <w:pStyle w:val="BodyText0"/>
              <w:spacing w:after="201"/>
              <w:jc w:val="left"/>
              <w:rPr>
                <w:rFonts w:cs="Arial"/>
                <w:b/>
              </w:rPr>
            </w:pPr>
            <w:r w:rsidRPr="002D01C9">
              <w:rPr>
                <w:rFonts w:cs="Arial"/>
                <w:b/>
              </w:rPr>
              <w:t>Shareholders</w:t>
            </w:r>
          </w:p>
        </w:tc>
        <w:tc>
          <w:tcPr>
            <w:tcW w:w="5764" w:type="dxa"/>
          </w:tcPr>
          <w:p w14:paraId="1CF846B2" w14:textId="77777777" w:rsidR="00F963CF" w:rsidRPr="002D01C9" w:rsidRDefault="00AA1AD5">
            <w:pPr>
              <w:pStyle w:val="BodyText0"/>
              <w:spacing w:after="201"/>
              <w:rPr>
                <w:rFonts w:cs="Arial"/>
              </w:rPr>
            </w:pPr>
            <w:r w:rsidRPr="002D01C9">
              <w:rPr>
                <w:rFonts w:cs="Arial"/>
              </w:rPr>
              <w:t>the holders of the Shares</w:t>
            </w:r>
          </w:p>
        </w:tc>
      </w:tr>
      <w:tr w:rsidR="00C46BE2" w14:paraId="6DE94969" w14:textId="77777777" w:rsidTr="00040208">
        <w:tc>
          <w:tcPr>
            <w:tcW w:w="3307" w:type="dxa"/>
          </w:tcPr>
          <w:p w14:paraId="4D5925C6" w14:textId="4C74CA70" w:rsidR="00C46BE2" w:rsidRPr="00C46BE2" w:rsidRDefault="00C46BE2">
            <w:pPr>
              <w:pStyle w:val="BodyText0"/>
              <w:spacing w:after="201"/>
              <w:jc w:val="left"/>
              <w:rPr>
                <w:rFonts w:cs="Arial"/>
                <w:b/>
              </w:rPr>
            </w:pPr>
            <w:r>
              <w:rPr>
                <w:rFonts w:cs="Arial"/>
                <w:b/>
              </w:rPr>
              <w:t xml:space="preserve">Starwood Capital Group </w:t>
            </w:r>
            <w:r>
              <w:rPr>
                <w:rFonts w:cs="Arial"/>
              </w:rPr>
              <w:t xml:space="preserve">or </w:t>
            </w:r>
            <w:r>
              <w:rPr>
                <w:rFonts w:cs="Arial"/>
                <w:b/>
              </w:rPr>
              <w:t>Starwood</w:t>
            </w:r>
          </w:p>
        </w:tc>
        <w:tc>
          <w:tcPr>
            <w:tcW w:w="5764" w:type="dxa"/>
          </w:tcPr>
          <w:p w14:paraId="700AEB14" w14:textId="29DEFF34" w:rsidR="00C46BE2" w:rsidRPr="002D01C9" w:rsidRDefault="00C46BE2" w:rsidP="00C46BE2">
            <w:pPr>
              <w:pStyle w:val="BodyText0"/>
              <w:spacing w:after="201"/>
              <w:rPr>
                <w:rFonts w:cs="Arial"/>
              </w:rPr>
            </w:pPr>
            <w:r w:rsidRPr="00145FA9">
              <w:rPr>
                <w:rFonts w:cs="Arial"/>
              </w:rPr>
              <w:t>Starwood Capital Group Management, LLC, its affiliates and any other Starwood Capital Group entities (including any predecessor entities) principally controlled by Mr Barry Sternlicht and Starwoo</w:t>
            </w:r>
            <w:r w:rsidR="00145FA9" w:rsidRPr="00145FA9">
              <w:rPr>
                <w:rFonts w:cs="Arial"/>
              </w:rPr>
              <w:t>d Capital Group Management, LLC</w:t>
            </w:r>
          </w:p>
        </w:tc>
      </w:tr>
      <w:tr w:rsidR="006042F9" w14:paraId="5B0BE43F" w14:textId="77777777" w:rsidTr="00040208">
        <w:tc>
          <w:tcPr>
            <w:tcW w:w="3307" w:type="dxa"/>
          </w:tcPr>
          <w:p w14:paraId="56CA2AD5" w14:textId="77777777" w:rsidR="00F963CF" w:rsidRPr="002D01C9" w:rsidRDefault="00AA1AD5">
            <w:pPr>
              <w:pStyle w:val="BodyText0"/>
              <w:spacing w:after="201"/>
              <w:jc w:val="left"/>
              <w:rPr>
                <w:rFonts w:cs="Arial"/>
                <w:b/>
              </w:rPr>
            </w:pPr>
            <w:r w:rsidRPr="002D01C9">
              <w:rPr>
                <w:rFonts w:cs="Arial"/>
                <w:b/>
              </w:rPr>
              <w:t>UK</w:t>
            </w:r>
          </w:p>
        </w:tc>
        <w:tc>
          <w:tcPr>
            <w:tcW w:w="5764" w:type="dxa"/>
          </w:tcPr>
          <w:p w14:paraId="24DA0559" w14:textId="77777777" w:rsidR="00F963CF" w:rsidRPr="002D01C9" w:rsidRDefault="00AA1AD5">
            <w:pPr>
              <w:pStyle w:val="BodyText0"/>
              <w:spacing w:after="201"/>
              <w:rPr>
                <w:rFonts w:cs="Arial"/>
              </w:rPr>
            </w:pPr>
            <w:r w:rsidRPr="002D01C9">
              <w:rPr>
                <w:rFonts w:cs="Arial"/>
              </w:rPr>
              <w:t>the United Kingdom of Great Britain and Northern Ireland</w:t>
            </w:r>
          </w:p>
        </w:tc>
      </w:tr>
      <w:tr w:rsidR="006042F9" w14:paraId="6AD17A1F" w14:textId="77777777" w:rsidTr="00040208">
        <w:tc>
          <w:tcPr>
            <w:tcW w:w="3307" w:type="dxa"/>
          </w:tcPr>
          <w:p w14:paraId="26981B0F" w14:textId="77777777" w:rsidR="00F963CF" w:rsidRPr="00342401" w:rsidRDefault="00AA1AD5">
            <w:pPr>
              <w:pStyle w:val="BodyText0"/>
              <w:spacing w:after="201"/>
              <w:jc w:val="left"/>
              <w:rPr>
                <w:rFonts w:cs="Arial"/>
                <w:b/>
              </w:rPr>
            </w:pPr>
            <w:r w:rsidRPr="00342401">
              <w:rPr>
                <w:rFonts w:cs="Arial"/>
                <w:b/>
              </w:rPr>
              <w:t>uncertificated</w:t>
            </w:r>
            <w:r w:rsidRPr="00342401">
              <w:rPr>
                <w:rFonts w:cs="Arial"/>
              </w:rPr>
              <w:t xml:space="preserve"> or </w:t>
            </w:r>
            <w:r w:rsidRPr="00342401">
              <w:rPr>
                <w:rFonts w:cs="Arial"/>
                <w:b/>
              </w:rPr>
              <w:t>in uncertificated form</w:t>
            </w:r>
          </w:p>
        </w:tc>
        <w:tc>
          <w:tcPr>
            <w:tcW w:w="5764" w:type="dxa"/>
          </w:tcPr>
          <w:p w14:paraId="3452E2BF" w14:textId="77777777" w:rsidR="00F963CF" w:rsidRPr="00342401" w:rsidRDefault="00AA1AD5">
            <w:pPr>
              <w:pStyle w:val="BodyText0"/>
              <w:spacing w:after="201"/>
              <w:rPr>
                <w:rFonts w:cs="Arial"/>
              </w:rPr>
            </w:pPr>
            <w:r w:rsidRPr="00342401">
              <w:rPr>
                <w:rFonts w:cs="Arial"/>
              </w:rPr>
              <w:t>recorded in the Register as being held in uncertificated form in CREST and title to which, by virtue of the CREST Regulations, may be transferred by means of CREST</w:t>
            </w:r>
          </w:p>
        </w:tc>
      </w:tr>
    </w:tbl>
    <w:p w14:paraId="30D86CE7" w14:textId="77777777" w:rsidR="00F963CF" w:rsidRPr="002623BD" w:rsidRDefault="00AA1AD5">
      <w:pPr>
        <w:pStyle w:val="TOC"/>
        <w:rPr>
          <w:rFonts w:cs="Arial"/>
          <w:highlight w:val="yellow"/>
        </w:rPr>
      </w:pPr>
      <w:bookmarkStart w:id="16" w:name="_Toc472614769"/>
      <w:r w:rsidRPr="002623BD">
        <w:rPr>
          <w:rFonts w:cs="Arial"/>
          <w:highlight w:val="yellow"/>
        </w:rPr>
        <w:br w:type="page"/>
      </w:r>
    </w:p>
    <w:p w14:paraId="79D6A106" w14:textId="33F46F5A" w:rsidR="00F963CF" w:rsidRPr="002D01C9" w:rsidRDefault="00AA1AD5">
      <w:pPr>
        <w:pStyle w:val="TOC"/>
        <w:rPr>
          <w:rFonts w:cs="Arial"/>
        </w:rPr>
      </w:pPr>
      <w:bookmarkStart w:id="17" w:name="_Toc216184094"/>
      <w:r w:rsidRPr="002D01C9">
        <w:rPr>
          <w:rFonts w:cs="Arial"/>
        </w:rPr>
        <w:lastRenderedPageBreak/>
        <w:t>NOTICE OF EXTRAORDINARY GENERAL MEETING</w:t>
      </w:r>
      <w:bookmarkEnd w:id="16"/>
      <w:bookmarkEnd w:id="17"/>
    </w:p>
    <w:p w14:paraId="39EC4B7B" w14:textId="77777777" w:rsidR="00F963CF" w:rsidRPr="002D01C9" w:rsidRDefault="00AA1AD5">
      <w:pPr>
        <w:pStyle w:val="BodyText0"/>
        <w:spacing w:before="120" w:after="120"/>
        <w:jc w:val="center"/>
        <w:rPr>
          <w:rFonts w:cs="Arial"/>
          <w:b/>
          <w:caps/>
          <w:sz w:val="30"/>
          <w:highlight w:val="yellow"/>
        </w:rPr>
      </w:pPr>
      <w:r w:rsidRPr="002D01C9">
        <w:rPr>
          <w:rFonts w:cs="Arial"/>
          <w:b/>
          <w:caps/>
          <w:sz w:val="30"/>
        </w:rPr>
        <w:t>Starwood European Real Estate Finance Limited</w:t>
      </w:r>
      <w:r w:rsidR="002623BD" w:rsidRPr="002D01C9">
        <w:rPr>
          <w:rFonts w:cs="Arial"/>
          <w:b/>
          <w:caps/>
          <w:sz w:val="30"/>
          <w:highlight w:val="yellow"/>
        </w:rPr>
        <w:t xml:space="preserve"> </w:t>
      </w:r>
    </w:p>
    <w:p w14:paraId="39188187" w14:textId="77777777" w:rsidR="00F963CF" w:rsidRPr="002D01C9" w:rsidRDefault="00AA1AD5">
      <w:pPr>
        <w:pStyle w:val="BodyText0"/>
        <w:jc w:val="center"/>
        <w:rPr>
          <w:rFonts w:cs="Arial"/>
          <w:i/>
        </w:rPr>
      </w:pPr>
      <w:r w:rsidRPr="002D01C9">
        <w:rPr>
          <w:rFonts w:cs="Arial"/>
          <w:i/>
        </w:rPr>
        <w:t xml:space="preserve"> (</w:t>
      </w:r>
      <w:r w:rsidR="002D01C9" w:rsidRPr="002D01C9">
        <w:rPr>
          <w:rFonts w:cs="Arial"/>
          <w:i/>
        </w:rPr>
        <w:t>a company incorporated in Guernsey under The Companies (Guernsey) Law, 2008, as amended, with registered no. 55836</w:t>
      </w:r>
      <w:r w:rsidRPr="002D01C9">
        <w:rPr>
          <w:rFonts w:cs="Arial"/>
          <w:i/>
        </w:rPr>
        <w:t>)</w:t>
      </w:r>
    </w:p>
    <w:p w14:paraId="7C2DFBB2" w14:textId="20BA99D3" w:rsidR="00F963CF" w:rsidRPr="00AF0712" w:rsidRDefault="00AA1AD5">
      <w:pPr>
        <w:pStyle w:val="BodyText0"/>
        <w:rPr>
          <w:rFonts w:cs="Arial"/>
        </w:rPr>
      </w:pPr>
      <w:r w:rsidRPr="00AF0712">
        <w:rPr>
          <w:rFonts w:cs="Arial"/>
          <w:b/>
        </w:rPr>
        <w:t>NOTICE IS HEREBY GIVEN</w:t>
      </w:r>
      <w:r w:rsidRPr="00AF0712">
        <w:rPr>
          <w:rFonts w:cs="Arial"/>
        </w:rPr>
        <w:t xml:space="preserve"> that an extraordinary general meeting (the </w:t>
      </w:r>
      <w:r w:rsidR="00CA6A17">
        <w:rPr>
          <w:rFonts w:cs="Arial"/>
          <w:b/>
        </w:rPr>
        <w:t xml:space="preserve">Extraordinary </w:t>
      </w:r>
      <w:r w:rsidRPr="00AF0712">
        <w:rPr>
          <w:rFonts w:cs="Arial"/>
          <w:b/>
          <w:bCs/>
        </w:rPr>
        <w:t>General</w:t>
      </w:r>
      <w:r w:rsidRPr="00AF0712">
        <w:rPr>
          <w:rFonts w:cs="Arial"/>
        </w:rPr>
        <w:t xml:space="preserve"> </w:t>
      </w:r>
      <w:r w:rsidRPr="00AF0712">
        <w:rPr>
          <w:rFonts w:cs="Arial"/>
          <w:b/>
        </w:rPr>
        <w:t>Meeting</w:t>
      </w:r>
      <w:r w:rsidR="00CA6A17">
        <w:rPr>
          <w:rFonts w:cs="Arial"/>
          <w:b/>
        </w:rPr>
        <w:t xml:space="preserve"> </w:t>
      </w:r>
      <w:r w:rsidR="00CA6A17">
        <w:rPr>
          <w:rFonts w:cs="Arial"/>
        </w:rPr>
        <w:t xml:space="preserve">or </w:t>
      </w:r>
      <w:r w:rsidR="00CA6A17">
        <w:rPr>
          <w:rFonts w:cs="Arial"/>
          <w:b/>
        </w:rPr>
        <w:t>EGM</w:t>
      </w:r>
      <w:r w:rsidRPr="00AF0712">
        <w:rPr>
          <w:rFonts w:cs="Arial"/>
        </w:rPr>
        <w:t xml:space="preserve">) of </w:t>
      </w:r>
      <w:r w:rsidR="00AF0712" w:rsidRPr="00AF0712">
        <w:rPr>
          <w:rFonts w:cs="Arial"/>
        </w:rPr>
        <w:t>Starwood European Real Estate Finance Limited</w:t>
      </w:r>
      <w:r w:rsidRPr="00AF0712">
        <w:rPr>
          <w:rFonts w:cs="Arial"/>
        </w:rPr>
        <w:t xml:space="preserve"> (the </w:t>
      </w:r>
      <w:r w:rsidRPr="00145FA9">
        <w:rPr>
          <w:rFonts w:cs="Arial"/>
          <w:b/>
        </w:rPr>
        <w:t>Company</w:t>
      </w:r>
      <w:r w:rsidRPr="00145FA9">
        <w:rPr>
          <w:rFonts w:cs="Arial"/>
        </w:rPr>
        <w:t xml:space="preserve">) will be held at </w:t>
      </w:r>
      <w:r w:rsidR="00AF0712" w:rsidRPr="00145FA9">
        <w:rPr>
          <w:rFonts w:cs="Arial"/>
        </w:rPr>
        <w:t>1 Royal Plaza, Royal Avenue, St Peter Port, Guernsey GY1 2HL (or such other lo</w:t>
      </w:r>
      <w:r w:rsidR="00AF0712" w:rsidRPr="002623BD">
        <w:rPr>
          <w:rFonts w:cs="Arial"/>
        </w:rPr>
        <w:t>cation in Guernsey as may</w:t>
      </w:r>
      <w:r w:rsidR="00AF0712">
        <w:rPr>
          <w:rFonts w:cs="Arial"/>
        </w:rPr>
        <w:t xml:space="preserve"> </w:t>
      </w:r>
      <w:r w:rsidR="00AF0712" w:rsidRPr="002623BD">
        <w:rPr>
          <w:rFonts w:cs="Arial"/>
        </w:rPr>
        <w:t>be determined by the Directors and notified to Shareholders</w:t>
      </w:r>
      <w:r w:rsidR="00AF0712" w:rsidRPr="005D4AE6">
        <w:rPr>
          <w:rFonts w:cs="Arial"/>
        </w:rPr>
        <w:t xml:space="preserve">) </w:t>
      </w:r>
      <w:r w:rsidR="00AF0712" w:rsidRPr="00F10D0E">
        <w:rPr>
          <w:rFonts w:cs="Arial"/>
        </w:rPr>
        <w:t xml:space="preserve">at </w:t>
      </w:r>
      <w:r w:rsidR="005D4AE6" w:rsidRPr="00835FB2">
        <w:rPr>
          <w:rFonts w:cs="Arial"/>
        </w:rPr>
        <w:t>9:30 a.m</w:t>
      </w:r>
      <w:r w:rsidR="005D4AE6" w:rsidRPr="00F10D0E">
        <w:rPr>
          <w:rFonts w:cs="Arial"/>
        </w:rPr>
        <w:t>. on</w:t>
      </w:r>
      <w:r w:rsidR="005D4AE6" w:rsidRPr="005D4AE6">
        <w:rPr>
          <w:rFonts w:cs="Arial"/>
        </w:rPr>
        <w:t xml:space="preserve"> </w:t>
      </w:r>
      <w:r w:rsidR="00AB53E7">
        <w:rPr>
          <w:rFonts w:cs="Arial"/>
        </w:rPr>
        <w:t>Wednesday, 31</w:t>
      </w:r>
      <w:r w:rsidR="00F10D0E">
        <w:rPr>
          <w:rFonts w:cs="Arial"/>
        </w:rPr>
        <w:t> </w:t>
      </w:r>
      <w:r w:rsidR="00AB53E7">
        <w:rPr>
          <w:rFonts w:cs="Arial"/>
        </w:rPr>
        <w:t>December</w:t>
      </w:r>
      <w:r w:rsidR="00F10D0E">
        <w:rPr>
          <w:rFonts w:cs="Arial"/>
        </w:rPr>
        <w:t> </w:t>
      </w:r>
      <w:r w:rsidR="00AB53E7">
        <w:rPr>
          <w:rFonts w:cs="Arial"/>
        </w:rPr>
        <w:t>2025</w:t>
      </w:r>
      <w:r w:rsidRPr="005D4AE6">
        <w:rPr>
          <w:rFonts w:cs="Arial"/>
        </w:rPr>
        <w:t xml:space="preserve"> </w:t>
      </w:r>
      <w:r w:rsidRPr="00AF0712">
        <w:rPr>
          <w:rFonts w:cs="Arial"/>
        </w:rPr>
        <w:t>for the purpose of considering and, if thought fit, passing the following resolution as a special resolution:</w:t>
      </w:r>
    </w:p>
    <w:p w14:paraId="4D616F72" w14:textId="77777777" w:rsidR="00F963CF" w:rsidRPr="001543E7" w:rsidRDefault="00AA1AD5">
      <w:pPr>
        <w:pStyle w:val="SimpleL2"/>
        <w:rPr>
          <w:b/>
        </w:rPr>
      </w:pPr>
      <w:bookmarkStart w:id="18" w:name="_Ref514865821"/>
      <w:r w:rsidRPr="00AF0712">
        <w:rPr>
          <w:b/>
        </w:rPr>
        <w:t xml:space="preserve">SPECIAL </w:t>
      </w:r>
      <w:r w:rsidRPr="001543E7">
        <w:rPr>
          <w:b/>
        </w:rPr>
        <w:t>RESOLUTION</w:t>
      </w:r>
    </w:p>
    <w:p w14:paraId="2DFD5570" w14:textId="2E9CD429" w:rsidR="00F963CF" w:rsidRPr="00AF0712" w:rsidRDefault="00AA1AD5" w:rsidP="00B03910">
      <w:pPr>
        <w:pStyle w:val="SimpleL2"/>
        <w:ind w:left="720"/>
      </w:pPr>
      <w:bookmarkStart w:id="19" w:name="_Ref513025568"/>
      <w:r w:rsidRPr="001543E7">
        <w:rPr>
          <w:b/>
        </w:rPr>
        <w:t>THAT</w:t>
      </w:r>
      <w:r w:rsidRPr="001543E7">
        <w:t xml:space="preserve"> </w:t>
      </w:r>
      <w:bookmarkEnd w:id="19"/>
      <w:r w:rsidR="00AD674A" w:rsidRPr="001543E7">
        <w:t>the New Articles be and are hereby adopted in accordance with section 42 of the Companies Law (to the exclusion of, and in substitution for, the existing articles of incorporation</w:t>
      </w:r>
      <w:r w:rsidR="001543E7" w:rsidRPr="001543E7">
        <w:t xml:space="preserve"> of the Company</w:t>
      </w:r>
      <w:r w:rsidR="00AD674A" w:rsidRPr="001543E7">
        <w:t>) as the articles of incorporation of the Company in the form as may be inspected on the National Storage Mechanism from the date of sending of the Circular and at the registered office of the Company during usual business hours on any weekday from the date of the Circular up to and including the date of the Extraordinary General Meeting and at the place of the Extraordinary General Meeting for at least 15 minutes before and during the EGM.</w:t>
      </w:r>
      <w:r w:rsidR="00AD674A">
        <w:t xml:space="preserve"> </w:t>
      </w:r>
    </w:p>
    <w:bookmarkEnd w:id="18"/>
    <w:p w14:paraId="6AC3682D" w14:textId="61D257AA" w:rsidR="00F963CF" w:rsidRPr="00AF0712" w:rsidRDefault="00AA1AD5">
      <w:pPr>
        <w:pStyle w:val="BodyText0"/>
        <w:rPr>
          <w:rFonts w:cs="Arial"/>
        </w:rPr>
      </w:pPr>
      <w:proofErr w:type="gramStart"/>
      <w:r w:rsidRPr="00AF0712">
        <w:rPr>
          <w:rFonts w:cs="Arial"/>
        </w:rPr>
        <w:t>For the purpose of</w:t>
      </w:r>
      <w:proofErr w:type="gramEnd"/>
      <w:r w:rsidRPr="00AF0712">
        <w:rPr>
          <w:rFonts w:cs="Arial"/>
        </w:rPr>
        <w:t xml:space="preserve"> the above Resolution, capitalised terms shall have the same meanings set out in the Circular.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5"/>
      </w:tblGrid>
      <w:tr w:rsidR="006042F9" w14:paraId="3BE87823" w14:textId="77777777">
        <w:trPr>
          <w:trHeight w:val="1235"/>
        </w:trPr>
        <w:tc>
          <w:tcPr>
            <w:tcW w:w="4643" w:type="dxa"/>
          </w:tcPr>
          <w:p w14:paraId="658072EB" w14:textId="77777777" w:rsidR="00F963CF" w:rsidRPr="00BE20A1" w:rsidRDefault="00AA1AD5">
            <w:pPr>
              <w:pStyle w:val="BodyText0"/>
              <w:spacing w:after="201"/>
              <w:rPr>
                <w:rFonts w:cs="Arial"/>
                <w:i/>
              </w:rPr>
            </w:pPr>
            <w:r w:rsidRPr="00BE20A1">
              <w:rPr>
                <w:rFonts w:cs="Arial"/>
                <w:i/>
              </w:rPr>
              <w:t>By Order of the Board,</w:t>
            </w:r>
          </w:p>
          <w:p w14:paraId="0BC582C8" w14:textId="77777777" w:rsidR="00F963CF" w:rsidRPr="00BE20A1" w:rsidRDefault="00AA1AD5">
            <w:pPr>
              <w:pStyle w:val="BodyText0"/>
              <w:spacing w:after="201"/>
              <w:rPr>
                <w:rFonts w:cs="Arial"/>
              </w:rPr>
            </w:pPr>
            <w:r w:rsidRPr="00BE20A1">
              <w:rPr>
                <w:rFonts w:cs="Arial"/>
              </w:rPr>
              <w:t xml:space="preserve">Apex Fund and Corporate Services </w:t>
            </w:r>
            <w:r>
              <w:rPr>
                <w:rFonts w:cs="Arial"/>
              </w:rPr>
              <w:br/>
            </w:r>
            <w:r w:rsidRPr="00BE20A1">
              <w:rPr>
                <w:rFonts w:cs="Arial"/>
              </w:rPr>
              <w:t>(Guernsey) Limited</w:t>
            </w:r>
            <w:r w:rsidR="002623BD" w:rsidRPr="00BE20A1">
              <w:rPr>
                <w:rFonts w:cs="Arial"/>
              </w:rPr>
              <w:br/>
              <w:t>Company Secretary</w:t>
            </w:r>
          </w:p>
        </w:tc>
        <w:tc>
          <w:tcPr>
            <w:tcW w:w="4644" w:type="dxa"/>
          </w:tcPr>
          <w:p w14:paraId="3336EB3A" w14:textId="77777777" w:rsidR="00F963CF" w:rsidRPr="00BE20A1" w:rsidRDefault="00AA1AD5">
            <w:pPr>
              <w:pStyle w:val="BodyText0"/>
              <w:spacing w:after="201"/>
              <w:rPr>
                <w:rFonts w:cs="Arial"/>
                <w:i/>
              </w:rPr>
            </w:pPr>
            <w:r w:rsidRPr="00BE20A1">
              <w:rPr>
                <w:rFonts w:cs="Arial"/>
                <w:i/>
              </w:rPr>
              <w:t>Registered office:</w:t>
            </w:r>
          </w:p>
          <w:p w14:paraId="5CEAEF3A" w14:textId="77777777" w:rsidR="00F963CF" w:rsidRPr="00BE20A1" w:rsidRDefault="00AA1AD5" w:rsidP="00BE20A1">
            <w:pPr>
              <w:pStyle w:val="BodyText0"/>
              <w:spacing w:after="201"/>
              <w:rPr>
                <w:rFonts w:cs="Arial"/>
              </w:rPr>
            </w:pPr>
            <w:r w:rsidRPr="00BE20A1">
              <w:rPr>
                <w:rFonts w:cs="Arial"/>
              </w:rPr>
              <w:t>1 Royal Plaza, Royal Avenue</w:t>
            </w:r>
            <w:r w:rsidR="002623BD" w:rsidRPr="00BE20A1">
              <w:rPr>
                <w:rFonts w:cs="Arial"/>
              </w:rPr>
              <w:br/>
            </w:r>
            <w:r w:rsidRPr="00BE20A1">
              <w:rPr>
                <w:rFonts w:cs="Arial"/>
              </w:rPr>
              <w:t>St Peter Port, Guernsey</w:t>
            </w:r>
            <w:r w:rsidR="002623BD" w:rsidRPr="00BE20A1">
              <w:rPr>
                <w:rFonts w:cs="Arial"/>
              </w:rPr>
              <w:br/>
            </w:r>
            <w:r w:rsidRPr="00BE20A1">
              <w:rPr>
                <w:rFonts w:cs="Arial"/>
              </w:rPr>
              <w:t>Channel Islands,</w:t>
            </w:r>
            <w:r w:rsidR="002623BD" w:rsidRPr="00BE20A1">
              <w:rPr>
                <w:rFonts w:cs="Arial"/>
              </w:rPr>
              <w:t xml:space="preserve"> GY1 </w:t>
            </w:r>
            <w:r w:rsidRPr="00BE20A1">
              <w:rPr>
                <w:rFonts w:cs="Arial"/>
              </w:rPr>
              <w:t>2HL</w:t>
            </w:r>
          </w:p>
        </w:tc>
      </w:tr>
    </w:tbl>
    <w:p w14:paraId="6055980D" w14:textId="2DCE2C22" w:rsidR="00F963CF" w:rsidRPr="00AF0712" w:rsidRDefault="00AB53E7">
      <w:pPr>
        <w:pStyle w:val="BodyText0"/>
        <w:rPr>
          <w:rFonts w:cs="Arial"/>
        </w:rPr>
      </w:pPr>
      <w:r w:rsidRPr="00835FB2">
        <w:rPr>
          <w:rFonts w:cs="Arial"/>
        </w:rPr>
        <w:t>11</w:t>
      </w:r>
      <w:r w:rsidR="00AA1AD5" w:rsidRPr="00145FA9">
        <w:t xml:space="preserve"> </w:t>
      </w:r>
      <w:r w:rsidR="00145FA9" w:rsidRPr="00145FA9">
        <w:t>December</w:t>
      </w:r>
      <w:r w:rsidR="00AA1AD5" w:rsidRPr="00145FA9">
        <w:rPr>
          <w:rFonts w:cs="Arial"/>
        </w:rPr>
        <w:t xml:space="preserve"> </w:t>
      </w:r>
      <w:r w:rsidR="00522608">
        <w:rPr>
          <w:rFonts w:cs="Arial"/>
        </w:rPr>
        <w:t>2025</w:t>
      </w:r>
    </w:p>
    <w:p w14:paraId="4EB7138C" w14:textId="77777777" w:rsidR="00F963CF" w:rsidRPr="002623BD" w:rsidRDefault="00AA1AD5">
      <w:pPr>
        <w:spacing w:after="0"/>
        <w:jc w:val="left"/>
        <w:rPr>
          <w:b/>
          <w:sz w:val="16"/>
          <w:szCs w:val="20"/>
          <w:highlight w:val="yellow"/>
          <w:lang w:eastAsia="en-CA"/>
        </w:rPr>
      </w:pPr>
      <w:r w:rsidRPr="002623BD">
        <w:rPr>
          <w:b/>
          <w:sz w:val="16"/>
          <w:highlight w:val="yellow"/>
        </w:rPr>
        <w:br w:type="page"/>
      </w:r>
    </w:p>
    <w:p w14:paraId="6075C01E" w14:textId="77777777" w:rsidR="00F963CF" w:rsidRPr="00B56627" w:rsidRDefault="00AA1AD5">
      <w:pPr>
        <w:pStyle w:val="BodyText0"/>
        <w:spacing w:after="120"/>
        <w:rPr>
          <w:rFonts w:cs="Arial"/>
          <w:b/>
          <w:sz w:val="16"/>
        </w:rPr>
      </w:pPr>
      <w:r w:rsidRPr="00B56627">
        <w:rPr>
          <w:rFonts w:cs="Arial"/>
          <w:b/>
          <w:sz w:val="16"/>
        </w:rPr>
        <w:lastRenderedPageBreak/>
        <w:t>Notes:</w:t>
      </w:r>
    </w:p>
    <w:p w14:paraId="20582C12" w14:textId="1C0598DA" w:rsidR="00F963CF" w:rsidRDefault="00AA1AD5">
      <w:pPr>
        <w:pStyle w:val="BodyText0"/>
        <w:spacing w:after="120"/>
        <w:rPr>
          <w:rFonts w:cs="Arial"/>
          <w:sz w:val="16"/>
        </w:rPr>
      </w:pPr>
      <w:r w:rsidRPr="00B56627">
        <w:rPr>
          <w:rFonts w:cs="Arial"/>
          <w:sz w:val="16"/>
        </w:rPr>
        <w:t>These notes should be read in conjunction with the notes on the reverse of the proxy form.</w:t>
      </w:r>
    </w:p>
    <w:p w14:paraId="22C6EEDE" w14:textId="77777777" w:rsidR="002B407F" w:rsidRPr="002B407F" w:rsidRDefault="002B407F" w:rsidP="002B407F">
      <w:pPr>
        <w:pStyle w:val="BodyText0"/>
        <w:spacing w:after="120"/>
        <w:ind w:left="567" w:hanging="567"/>
        <w:rPr>
          <w:sz w:val="16"/>
        </w:rPr>
      </w:pPr>
      <w:r w:rsidRPr="002B407F">
        <w:rPr>
          <w:sz w:val="16"/>
        </w:rPr>
        <w:t>1</w:t>
      </w:r>
      <w:r w:rsidRPr="002B407F">
        <w:rPr>
          <w:sz w:val="16"/>
        </w:rPr>
        <w:tab/>
        <w:t>A Shareholder entitled to attend and vote at the meeting may appoint a proxy to attend, speak and vote instead of him/her. A proxy need not be a shareholder of the Company. A shareholder may appoint more than one proxy in relation to the meeting provided that such proxy is appointed to exercise the rights attached to a different share or shares held by the shareholder.</w:t>
      </w:r>
    </w:p>
    <w:p w14:paraId="44C6916A" w14:textId="49934911" w:rsidR="002B407F" w:rsidRPr="002B407F" w:rsidRDefault="00461CA8" w:rsidP="002B407F">
      <w:pPr>
        <w:pStyle w:val="BodyText0"/>
        <w:spacing w:after="120"/>
        <w:ind w:left="567" w:hanging="567"/>
        <w:rPr>
          <w:sz w:val="16"/>
        </w:rPr>
      </w:pPr>
      <w:r>
        <w:rPr>
          <w:sz w:val="16"/>
        </w:rPr>
        <w:t>2.</w:t>
      </w:r>
      <w:r>
        <w:rPr>
          <w:sz w:val="16"/>
        </w:rPr>
        <w:tab/>
        <w:t>A f</w:t>
      </w:r>
      <w:r w:rsidR="002B407F" w:rsidRPr="002B407F">
        <w:rPr>
          <w:sz w:val="16"/>
        </w:rPr>
        <w:t>orm of proxy is included for use by Shareholders to complete, sign and return. Completion and return of the form(s) of proxy will not prevent a Shareholder from subsequently attending the meeting (or any adjournments) and voting in person if he/she so wishes.</w:t>
      </w:r>
    </w:p>
    <w:p w14:paraId="10C57663" w14:textId="77777777" w:rsidR="002B407F" w:rsidRPr="002B407F" w:rsidRDefault="002B407F" w:rsidP="002B407F">
      <w:pPr>
        <w:pStyle w:val="BodyText0"/>
        <w:spacing w:after="120"/>
        <w:ind w:left="567" w:hanging="567"/>
        <w:rPr>
          <w:sz w:val="16"/>
        </w:rPr>
      </w:pPr>
      <w:r w:rsidRPr="002B407F">
        <w:rPr>
          <w:sz w:val="16"/>
        </w:rPr>
        <w:t>3.</w:t>
      </w:r>
      <w:r w:rsidRPr="002B407F">
        <w:rPr>
          <w:sz w:val="16"/>
        </w:rPr>
        <w:tab/>
        <w:t>To appoint more than one proxy to vote in relation to different shares within your holding you may photocopy the form. Please indicate the proxy holder’s name and the number of shares in relation to which they are authorised to act as your proxy (which, in aggregate, should not exceed the number of Shares held by you). Please also indicate if the proxy instruction is one of multiple instructions being given. All forms must be signed.</w:t>
      </w:r>
    </w:p>
    <w:p w14:paraId="025B7681" w14:textId="77777777" w:rsidR="002B407F" w:rsidRPr="002B407F" w:rsidRDefault="002B407F" w:rsidP="002B407F">
      <w:pPr>
        <w:pStyle w:val="BodyText0"/>
        <w:spacing w:after="120"/>
        <w:ind w:left="567" w:hanging="567"/>
        <w:rPr>
          <w:sz w:val="16"/>
        </w:rPr>
      </w:pPr>
      <w:r w:rsidRPr="002B407F">
        <w:rPr>
          <w:sz w:val="16"/>
        </w:rPr>
        <w:t>4.</w:t>
      </w:r>
      <w:r w:rsidRPr="002B407F">
        <w:rPr>
          <w:sz w:val="16"/>
        </w:rPr>
        <w:tab/>
        <w:t>Forms of proxy, duly completed together with any power of attorney or other authority (if any) under which it/they is/are signed, or a notarial certified copy of such power or authority, must be lodged with Computershare Investor Services (Guernsey) Limited, C/o The Pavilions, Bridgwater Road, Bristol, BS99 6ZY, not less than 48 hours before the time fixed for the meeting or any adjournment thereof, or in the case of a poll taken more than 48 hours after it was demanded, 24 hours before the time appointed for the taking of the poll.</w:t>
      </w:r>
    </w:p>
    <w:p w14:paraId="09DDF1BB" w14:textId="17E52D63" w:rsidR="002B407F" w:rsidRPr="002B407F" w:rsidRDefault="002B407F" w:rsidP="002B407F">
      <w:pPr>
        <w:pStyle w:val="BodyText0"/>
        <w:spacing w:after="120"/>
        <w:ind w:left="567" w:hanging="567"/>
        <w:rPr>
          <w:sz w:val="16"/>
        </w:rPr>
      </w:pPr>
      <w:r w:rsidRPr="002B407F">
        <w:rPr>
          <w:sz w:val="16"/>
        </w:rPr>
        <w:t>5.</w:t>
      </w:r>
      <w:r w:rsidRPr="002B407F">
        <w:rPr>
          <w:sz w:val="16"/>
        </w:rPr>
        <w:tab/>
        <w:t>No shareholder will be entitled to be present or vote at the meeting (or a</w:t>
      </w:r>
      <w:r w:rsidRPr="00F10D0E">
        <w:rPr>
          <w:sz w:val="16"/>
        </w:rPr>
        <w:t xml:space="preserve">ny adjournment) either personally or by proxy unless their name appears on the register of members of the Company as at </w:t>
      </w:r>
      <w:r w:rsidR="00145FA9" w:rsidRPr="00835FB2">
        <w:rPr>
          <w:sz w:val="16"/>
        </w:rPr>
        <w:t>9:30 a.m.</w:t>
      </w:r>
      <w:r w:rsidR="00145FA9" w:rsidRPr="00F10D0E">
        <w:rPr>
          <w:sz w:val="16"/>
        </w:rPr>
        <w:t xml:space="preserve"> on</w:t>
      </w:r>
      <w:r w:rsidR="00145FA9" w:rsidRPr="00145FA9">
        <w:rPr>
          <w:sz w:val="16"/>
        </w:rPr>
        <w:t xml:space="preserve"> </w:t>
      </w:r>
      <w:r w:rsidR="00AB53E7">
        <w:rPr>
          <w:sz w:val="16"/>
        </w:rPr>
        <w:t>Monday, 29 December 2025</w:t>
      </w:r>
      <w:r w:rsidRPr="00145FA9">
        <w:rPr>
          <w:sz w:val="16"/>
        </w:rPr>
        <w:t>. Changes to the entries on the register of members after that time shall be</w:t>
      </w:r>
      <w:r w:rsidRPr="002B407F">
        <w:rPr>
          <w:sz w:val="16"/>
        </w:rPr>
        <w:t xml:space="preserve"> disregarded in determining the rights of any person to attend and vote at the meeting (or any adjournments). This record time is being set for voting at the meeting (and any adjournments) because the procedures for updating the register of members in respect of Shares held in uncertificated form require a record time to be set for the purpose of determining entitlements to attend and vote at the meeting.</w:t>
      </w:r>
    </w:p>
    <w:p w14:paraId="228F55A0" w14:textId="77777777" w:rsidR="002B407F" w:rsidRPr="002B407F" w:rsidRDefault="002B407F" w:rsidP="002B407F">
      <w:pPr>
        <w:pStyle w:val="BodyText0"/>
        <w:spacing w:after="120"/>
        <w:ind w:left="567" w:hanging="567"/>
        <w:rPr>
          <w:sz w:val="16"/>
        </w:rPr>
      </w:pPr>
      <w:r w:rsidRPr="002B407F">
        <w:rPr>
          <w:sz w:val="16"/>
        </w:rPr>
        <w:t>6</w:t>
      </w:r>
      <w:r w:rsidRPr="002B407F">
        <w:rPr>
          <w:sz w:val="16"/>
        </w:rPr>
        <w:tab/>
        <w:t xml:space="preserve">CREST members who wish to appoint a proxy or proxies through the CREST electronic proxy appointment service may do so for the meeting and any adjournment(s) of the meeting by using the procedures described in the CREST Manual. CREST personal members or other CREST sponsored members, and those CREST members who have appointed a voting service provider(s), should refer to their CREST sponsor or voting service provider(s), who will be able to take the appropriate action on their behalf. </w:t>
      </w:r>
      <w:proofErr w:type="gramStart"/>
      <w:r w:rsidRPr="002B407F">
        <w:rPr>
          <w:sz w:val="16"/>
        </w:rPr>
        <w:t>In order for</w:t>
      </w:r>
      <w:proofErr w:type="gramEnd"/>
      <w:r w:rsidRPr="002B407F">
        <w:rPr>
          <w:sz w:val="16"/>
        </w:rPr>
        <w:t xml:space="preserve"> a proxy appointment or instruction made using the CREST service to be valid, the appropriate CREST message (a </w:t>
      </w:r>
      <w:r w:rsidRPr="002B407F">
        <w:rPr>
          <w:b/>
          <w:sz w:val="16"/>
        </w:rPr>
        <w:t>CREST Proxy Instruction</w:t>
      </w:r>
      <w:r w:rsidRPr="002B407F">
        <w:rPr>
          <w:sz w:val="16"/>
        </w:rPr>
        <w:t xml:space="preserve">) must be properly authenticated in accordance with Euroclear’s specifications and must contain the information required for such instructions, as described in the CREST Manual. The message, regardless of whether it constitutes the appointment of a proxy or an amendment to the instruction given to a previously appointed proxy must, </w:t>
      </w:r>
      <w:proofErr w:type="gramStart"/>
      <w:r w:rsidRPr="002B407F">
        <w:rPr>
          <w:sz w:val="16"/>
        </w:rPr>
        <w:t>in order to</w:t>
      </w:r>
      <w:proofErr w:type="gramEnd"/>
      <w:r w:rsidRPr="002B407F">
        <w:rPr>
          <w:sz w:val="16"/>
        </w:rPr>
        <w:t xml:space="preserve"> be valid, be transmitted </w:t>
      </w:r>
      <w:proofErr w:type="gramStart"/>
      <w:r w:rsidRPr="002B407F">
        <w:rPr>
          <w:sz w:val="16"/>
        </w:rPr>
        <w:t>so as to</w:t>
      </w:r>
      <w:proofErr w:type="gramEnd"/>
      <w:r w:rsidRPr="002B407F">
        <w:rPr>
          <w:sz w:val="16"/>
        </w:rPr>
        <w:t xml:space="preserve"> be received by the Company’s agent (ID 3RA50) by the latest time(s) for receipt of proxy appointments specified above. For this purpose, the time of receipt will be taken to be the time (as determined by the timestamp applied to the message by the CREST Applications Host) from which the Company’s agent is able to retrieve the message by enquiry to CREST in the manner prescribed by CREST. After this time any change of instructions to proxies appointed through CREST should be communicated to the appointee through other means. CREST members and, where applicable, their CREST sponsors or voting service provider(s) should note that Euroclear does not make available special procedures in CREST for any </w:t>
      </w:r>
      <w:proofErr w:type="gramStart"/>
      <w:r w:rsidRPr="002B407F">
        <w:rPr>
          <w:sz w:val="16"/>
        </w:rPr>
        <w:t>particular messages</w:t>
      </w:r>
      <w:proofErr w:type="gramEnd"/>
      <w:r w:rsidRPr="002B407F">
        <w:rPr>
          <w:sz w:val="16"/>
        </w:rPr>
        <w:t xml:space="preserve">. Normal system timings and limitations will therefore apply in relation to the input of CREST Proxy Instructions. It is the responsibility of the CREST member concerned to take (or, if the CREST member is a CREST personal member or sponsored member or has appointed a voting service provider(s), to procure that his CREST sponsor or voting service provider(s) take(s)) such action as shall be necessary to ensure that a message is transmitted by means of the CREST system by any particular time. In this connection, CREST members and, where applicable, their CREST sponsors or voting service provider(s) are referred, </w:t>
      </w:r>
      <w:proofErr w:type="gramStart"/>
      <w:r w:rsidRPr="002B407F">
        <w:rPr>
          <w:sz w:val="16"/>
        </w:rPr>
        <w:t>in particular, to</w:t>
      </w:r>
      <w:proofErr w:type="gramEnd"/>
      <w:r w:rsidRPr="002B407F">
        <w:rPr>
          <w:sz w:val="16"/>
        </w:rPr>
        <w:t xml:space="preserve"> those sections of the CREST Manual concerning practical limitations of the CREST system and timings.</w:t>
      </w:r>
    </w:p>
    <w:p w14:paraId="6FD4988E" w14:textId="00298B04" w:rsidR="002B407F" w:rsidRPr="002B407F" w:rsidRDefault="002B407F" w:rsidP="002B407F">
      <w:pPr>
        <w:pStyle w:val="BodyText0"/>
        <w:spacing w:after="120"/>
        <w:ind w:left="567" w:hanging="567"/>
        <w:rPr>
          <w:sz w:val="16"/>
        </w:rPr>
      </w:pPr>
      <w:r w:rsidRPr="002B407F">
        <w:rPr>
          <w:sz w:val="16"/>
        </w:rPr>
        <w:t>8.</w:t>
      </w:r>
      <w:r w:rsidRPr="002B407F">
        <w:rPr>
          <w:sz w:val="16"/>
        </w:rPr>
        <w:tab/>
        <w:t xml:space="preserve">A copy of the notice of this meeting, including these explanatory notes, is available on the Company’s website: </w:t>
      </w:r>
      <w:hyperlink r:id="rId10" w:history="1">
        <w:r w:rsidRPr="002B407F">
          <w:rPr>
            <w:rStyle w:val="Hyperlink"/>
            <w:sz w:val="16"/>
          </w:rPr>
          <w:t>www.starwoodeuropeanfinance.com</w:t>
        </w:r>
      </w:hyperlink>
      <w:r w:rsidRPr="002B407F">
        <w:rPr>
          <w:sz w:val="16"/>
        </w:rPr>
        <w:t>.</w:t>
      </w:r>
    </w:p>
    <w:p w14:paraId="1DC59C85" w14:textId="7887A445" w:rsidR="002B407F" w:rsidRDefault="002B407F" w:rsidP="002B407F">
      <w:pPr>
        <w:pStyle w:val="BodyText0"/>
        <w:spacing w:after="120"/>
        <w:ind w:left="567" w:hanging="567"/>
        <w:rPr>
          <w:sz w:val="16"/>
        </w:rPr>
      </w:pPr>
      <w:r w:rsidRPr="002B407F">
        <w:rPr>
          <w:sz w:val="16"/>
        </w:rPr>
        <w:t>9.</w:t>
      </w:r>
      <w:r w:rsidRPr="002B407F">
        <w:rPr>
          <w:sz w:val="16"/>
        </w:rPr>
        <w:tab/>
        <w:t xml:space="preserve">As at close of </w:t>
      </w:r>
      <w:r w:rsidRPr="00D37FC5">
        <w:rPr>
          <w:sz w:val="16"/>
        </w:rPr>
        <w:t xml:space="preserve">business </w:t>
      </w:r>
      <w:r w:rsidRPr="00F10D0E">
        <w:rPr>
          <w:sz w:val="16"/>
        </w:rPr>
        <w:t xml:space="preserve">on </w:t>
      </w:r>
      <w:r w:rsidR="00522608" w:rsidRPr="00835FB2">
        <w:rPr>
          <w:sz w:val="16"/>
        </w:rPr>
        <w:t>1</w:t>
      </w:r>
      <w:r w:rsidR="00AB53E7" w:rsidRPr="00835FB2">
        <w:rPr>
          <w:sz w:val="16"/>
        </w:rPr>
        <w:t>1</w:t>
      </w:r>
      <w:r w:rsidR="00033859" w:rsidRPr="00F10D0E">
        <w:rPr>
          <w:sz w:val="16"/>
        </w:rPr>
        <w:t xml:space="preserve"> December</w:t>
      </w:r>
      <w:r w:rsidRPr="00F10D0E">
        <w:rPr>
          <w:sz w:val="16"/>
        </w:rPr>
        <w:t xml:space="preserve"> </w:t>
      </w:r>
      <w:r w:rsidR="00522608" w:rsidRPr="00F10D0E">
        <w:rPr>
          <w:sz w:val="16"/>
        </w:rPr>
        <w:t>2025</w:t>
      </w:r>
      <w:r w:rsidRPr="00F10D0E">
        <w:rPr>
          <w:sz w:val="16"/>
        </w:rPr>
        <w:t xml:space="preserve"> (being the latest practicable date prior to publication of this document), the Company’s issued share capital comprised </w:t>
      </w:r>
      <w:r w:rsidR="00DB3CA9" w:rsidRPr="00F10D0E">
        <w:rPr>
          <w:sz w:val="16"/>
        </w:rPr>
        <w:t>54,215,697</w:t>
      </w:r>
      <w:r w:rsidRPr="00F10D0E">
        <w:rPr>
          <w:sz w:val="16"/>
        </w:rPr>
        <w:t xml:space="preserve"> Shares</w:t>
      </w:r>
      <w:r w:rsidR="00522608" w:rsidRPr="00F10D0E">
        <w:rPr>
          <w:sz w:val="16"/>
        </w:rPr>
        <w:t xml:space="preserve"> of </w:t>
      </w:r>
      <w:proofErr w:type="gramStart"/>
      <w:r w:rsidR="00522608" w:rsidRPr="00F10D0E">
        <w:rPr>
          <w:sz w:val="16"/>
        </w:rPr>
        <w:t>no par</w:t>
      </w:r>
      <w:proofErr w:type="gramEnd"/>
      <w:r w:rsidR="00522608" w:rsidRPr="00F10D0E">
        <w:rPr>
          <w:sz w:val="16"/>
        </w:rPr>
        <w:t xml:space="preserve"> value</w:t>
      </w:r>
      <w:r w:rsidRPr="00F10D0E">
        <w:rPr>
          <w:sz w:val="16"/>
        </w:rPr>
        <w:t xml:space="preserve">, of which </w:t>
      </w:r>
      <w:r w:rsidR="00522608" w:rsidRPr="00F10D0E">
        <w:rPr>
          <w:sz w:val="16"/>
        </w:rPr>
        <w:t>no</w:t>
      </w:r>
      <w:r w:rsidRPr="00F10D0E">
        <w:rPr>
          <w:sz w:val="16"/>
        </w:rPr>
        <w:t xml:space="preserve"> Shares were held in treasury. The total voting rights as at close of business on </w:t>
      </w:r>
      <w:r w:rsidR="00522608" w:rsidRPr="00835FB2">
        <w:rPr>
          <w:sz w:val="16"/>
        </w:rPr>
        <w:t>1</w:t>
      </w:r>
      <w:r w:rsidR="00AB53E7" w:rsidRPr="00835FB2">
        <w:rPr>
          <w:sz w:val="16"/>
        </w:rPr>
        <w:t>1</w:t>
      </w:r>
      <w:r w:rsidR="00191EC5">
        <w:rPr>
          <w:sz w:val="16"/>
        </w:rPr>
        <w:t xml:space="preserve"> December</w:t>
      </w:r>
      <w:r w:rsidR="00C74F03" w:rsidRPr="00D37FC5">
        <w:rPr>
          <w:sz w:val="16"/>
        </w:rPr>
        <w:t xml:space="preserve"> </w:t>
      </w:r>
      <w:r w:rsidR="00522608">
        <w:rPr>
          <w:sz w:val="16"/>
        </w:rPr>
        <w:t>2025</w:t>
      </w:r>
      <w:r w:rsidRPr="00D37FC5">
        <w:rPr>
          <w:sz w:val="16"/>
        </w:rPr>
        <w:t xml:space="preserve"> was </w:t>
      </w:r>
      <w:r w:rsidR="00A76AF5">
        <w:rPr>
          <w:sz w:val="16"/>
        </w:rPr>
        <w:t>54,215,697</w:t>
      </w:r>
      <w:r w:rsidRPr="00D37FC5">
        <w:rPr>
          <w:sz w:val="16"/>
        </w:rPr>
        <w:t>. Each Share carries the right to one vote at a general meeting of the Company.</w:t>
      </w:r>
    </w:p>
    <w:p w14:paraId="32C42B65" w14:textId="30D6F525" w:rsidR="00DB3CA9" w:rsidRPr="002B407F" w:rsidRDefault="00D01A6F" w:rsidP="00D01A6F">
      <w:pPr>
        <w:pStyle w:val="BodyText0"/>
        <w:spacing w:after="120"/>
        <w:ind w:left="567" w:hanging="567"/>
        <w:rPr>
          <w:sz w:val="16"/>
        </w:rPr>
      </w:pPr>
      <w:r>
        <w:rPr>
          <w:sz w:val="16"/>
        </w:rPr>
        <w:t xml:space="preserve">10. </w:t>
      </w:r>
      <w:r>
        <w:rPr>
          <w:sz w:val="16"/>
        </w:rPr>
        <w:tab/>
      </w:r>
      <w:r w:rsidRPr="00D01A6F">
        <w:rPr>
          <w:sz w:val="16"/>
        </w:rPr>
        <w:t xml:space="preserve">Your personal data includes all data provided by you, or on your behalf, which relates to you as a shareholder, including your name and contact details, the votes you cast and your Shareholder Reference Number (attributed to you by the Company). The Company determines the purposes for which and the </w:t>
      </w:r>
      <w:proofErr w:type="gramStart"/>
      <w:r w:rsidRPr="00D01A6F">
        <w:rPr>
          <w:sz w:val="16"/>
        </w:rPr>
        <w:t>manner in which</w:t>
      </w:r>
      <w:proofErr w:type="gramEnd"/>
      <w:r w:rsidRPr="00D01A6F">
        <w:rPr>
          <w:sz w:val="16"/>
        </w:rPr>
        <w:t xml:space="preserve"> your personal data is to be processed. The Company and any third party to which it discloses the data (including the Company’s registrar) may process your personal data for the purposes of compiling and updating the Company’s records, fulfilling its legal obligations and processing the shareholder rights you exercise. A copy of the Company’s privacy policy can be found online at </w:t>
      </w:r>
      <w:hyperlink r:id="rId11" w:history="1">
        <w:r w:rsidRPr="00D01A6F">
          <w:rPr>
            <w:rStyle w:val="Hyperlink"/>
            <w:sz w:val="16"/>
          </w:rPr>
          <w:t>https://starwoodeuropeanfinance.com/media/1216/privacy-notice-starwood-european-real-estate-finance-limited.pdf</w:t>
        </w:r>
      </w:hyperlink>
      <w:r>
        <w:rPr>
          <w:sz w:val="16"/>
        </w:rPr>
        <w:t>.</w:t>
      </w:r>
    </w:p>
    <w:sectPr w:rsidR="00DB3CA9" w:rsidRPr="002B407F" w:rsidSect="00E24F78">
      <w:headerReference w:type="default" r:id="rId12"/>
      <w:footerReference w:type="default" r:id="rId13"/>
      <w:headerReference w:type="first" r:id="rId14"/>
      <w:pgSz w:w="11907" w:h="16840" w:code="9"/>
      <w:pgMar w:top="1418"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5AE5E" w14:textId="77777777" w:rsidR="007E30C3" w:rsidRDefault="007E30C3">
      <w:pPr>
        <w:spacing w:after="0"/>
      </w:pPr>
      <w:r>
        <w:separator/>
      </w:r>
    </w:p>
  </w:endnote>
  <w:endnote w:type="continuationSeparator" w:id="0">
    <w:p w14:paraId="732B0B6A" w14:textId="77777777" w:rsidR="007E30C3" w:rsidRDefault="007E30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709997"/>
      <w:docPartObj>
        <w:docPartGallery w:val="Page Numbers (Bottom of Page)"/>
        <w:docPartUnique/>
      </w:docPartObj>
    </w:sdtPr>
    <w:sdtEndPr>
      <w:rPr>
        <w:noProof/>
      </w:rPr>
    </w:sdtEndPr>
    <w:sdtContent>
      <w:p w14:paraId="72DA3A7B" w14:textId="64C26029" w:rsidR="00943476" w:rsidRDefault="009434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B73550" w14:textId="77777777" w:rsidR="00943476" w:rsidRDefault="00943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BAC7E" w14:textId="77777777" w:rsidR="007E30C3" w:rsidRDefault="007E30C3">
      <w:pPr>
        <w:spacing w:after="0"/>
      </w:pPr>
      <w:r>
        <w:separator/>
      </w:r>
    </w:p>
  </w:footnote>
  <w:footnote w:type="continuationSeparator" w:id="0">
    <w:p w14:paraId="4D5B9C4C" w14:textId="77777777" w:rsidR="007E30C3" w:rsidRDefault="007E30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FE46C" w14:textId="1C1CC477" w:rsidR="00322F70" w:rsidRDefault="00322F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3309D" w14:textId="77777777" w:rsidR="00322F70" w:rsidRDefault="00322F7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4EE6"/>
    <w:multiLevelType w:val="multilevel"/>
    <w:tmpl w:val="468E2520"/>
    <w:name w:val="Bullets.-415376531-F"/>
    <w:styleLink w:val="BulletsList"/>
    <w:lvl w:ilvl="0">
      <w:start w:val="1"/>
      <w:numFmt w:val="bullet"/>
      <w:pStyle w:val="BulletsL1"/>
      <w:lvlText w:val="·"/>
      <w:lvlJc w:val="left"/>
      <w:pPr>
        <w:tabs>
          <w:tab w:val="num" w:pos="567"/>
        </w:tabs>
        <w:ind w:left="567" w:hanging="567"/>
      </w:pPr>
      <w:rPr>
        <w:rFonts w:ascii="Symbol" w:hAnsi="Symbol" w:hint="default"/>
        <w:b w:val="0"/>
        <w:i w:val="0"/>
        <w:caps w:val="0"/>
        <w:smallCaps w:val="0"/>
        <w:sz w:val="20"/>
        <w:u w:val="none"/>
      </w:rPr>
    </w:lvl>
    <w:lvl w:ilvl="1">
      <w:start w:val="1"/>
      <w:numFmt w:val="bullet"/>
      <w:lvlRestart w:val="0"/>
      <w:pStyle w:val="BulletsL2"/>
      <w:lvlText w:val="·"/>
      <w:lvlJc w:val="left"/>
      <w:pPr>
        <w:tabs>
          <w:tab w:val="num" w:pos="1134"/>
        </w:tabs>
        <w:ind w:left="1134" w:hanging="567"/>
      </w:pPr>
      <w:rPr>
        <w:rFonts w:ascii="Symbol" w:hAnsi="Symbol" w:hint="default"/>
        <w:b w:val="0"/>
        <w:i w:val="0"/>
        <w:caps w:val="0"/>
        <w:smallCaps w:val="0"/>
        <w:sz w:val="20"/>
        <w:u w:val="none"/>
      </w:rPr>
    </w:lvl>
    <w:lvl w:ilvl="2">
      <w:start w:val="1"/>
      <w:numFmt w:val="bullet"/>
      <w:lvlRestart w:val="0"/>
      <w:pStyle w:val="BulletsL3"/>
      <w:lvlText w:val="·"/>
      <w:lvlJc w:val="left"/>
      <w:pPr>
        <w:tabs>
          <w:tab w:val="num" w:pos="1701"/>
        </w:tabs>
        <w:ind w:left="1701" w:hanging="567"/>
      </w:pPr>
      <w:rPr>
        <w:rFonts w:ascii="Symbol" w:hAnsi="Symbol" w:hint="default"/>
        <w:b w:val="0"/>
        <w:i w:val="0"/>
        <w:caps w:val="0"/>
        <w:smallCaps w:val="0"/>
        <w:sz w:val="20"/>
        <w:u w:val="none"/>
      </w:rPr>
    </w:lvl>
    <w:lvl w:ilvl="3">
      <w:start w:val="1"/>
      <w:numFmt w:val="bullet"/>
      <w:lvlRestart w:val="0"/>
      <w:pStyle w:val="BulletsL4"/>
      <w:lvlText w:val="·"/>
      <w:lvlJc w:val="left"/>
      <w:pPr>
        <w:tabs>
          <w:tab w:val="num" w:pos="2268"/>
        </w:tabs>
        <w:ind w:left="2268" w:hanging="567"/>
      </w:pPr>
      <w:rPr>
        <w:rFonts w:ascii="Symbol" w:hAnsi="Symbol" w:hint="default"/>
        <w:b w:val="0"/>
        <w:i w:val="0"/>
        <w:caps w:val="0"/>
        <w:smallCaps w:val="0"/>
        <w:sz w:val="20"/>
        <w:u w:val="none"/>
      </w:rPr>
    </w:lvl>
    <w:lvl w:ilvl="4">
      <w:start w:val="1"/>
      <w:numFmt w:val="bullet"/>
      <w:lvlRestart w:val="0"/>
      <w:pStyle w:val="BulletsL5"/>
      <w:lvlText w:val="·"/>
      <w:lvlJc w:val="left"/>
      <w:pPr>
        <w:tabs>
          <w:tab w:val="num" w:pos="2835"/>
        </w:tabs>
        <w:ind w:left="2835" w:hanging="567"/>
      </w:pPr>
      <w:rPr>
        <w:rFonts w:ascii="Symbol" w:hAnsi="Symbol" w:hint="default"/>
        <w:b w:val="0"/>
        <w:i w:val="0"/>
        <w:caps w:val="0"/>
        <w:smallCaps w:val="0"/>
        <w:sz w:val="20"/>
        <w:u w:val="none"/>
      </w:rPr>
    </w:lvl>
    <w:lvl w:ilvl="5">
      <w:start w:val="1"/>
      <w:numFmt w:val="bullet"/>
      <w:lvlRestart w:val="0"/>
      <w:pStyle w:val="BulletsL6"/>
      <w:lvlText w:val="·"/>
      <w:lvlJc w:val="left"/>
      <w:pPr>
        <w:tabs>
          <w:tab w:val="num" w:pos="3402"/>
        </w:tabs>
        <w:ind w:left="3402" w:hanging="567"/>
      </w:pPr>
      <w:rPr>
        <w:rFonts w:ascii="Symbol" w:hAnsi="Symbol" w:hint="default"/>
        <w:b w:val="0"/>
        <w:i w:val="0"/>
        <w:caps w:val="0"/>
        <w:smallCaps w:val="0"/>
        <w:sz w:val="20"/>
        <w:u w:val="none"/>
      </w:rPr>
    </w:lvl>
    <w:lvl w:ilvl="6">
      <w:start w:val="1"/>
      <w:numFmt w:val="bullet"/>
      <w:lvlRestart w:val="0"/>
      <w:pStyle w:val="BulletsL7"/>
      <w:lvlText w:val="·"/>
      <w:lvlJc w:val="left"/>
      <w:pPr>
        <w:tabs>
          <w:tab w:val="num" w:pos="3969"/>
        </w:tabs>
        <w:ind w:left="3969" w:hanging="567"/>
      </w:pPr>
      <w:rPr>
        <w:rFonts w:ascii="Symbol" w:hAnsi="Symbol" w:hint="default"/>
        <w:b w:val="0"/>
        <w:i w:val="0"/>
        <w:caps w:val="0"/>
        <w:smallCaps w:val="0"/>
        <w:sz w:val="20"/>
        <w:u w:val="none"/>
      </w:rPr>
    </w:lvl>
    <w:lvl w:ilvl="7">
      <w:start w:val="1"/>
      <w:numFmt w:val="bullet"/>
      <w:lvlRestart w:val="0"/>
      <w:pStyle w:val="BulletsL8"/>
      <w:lvlText w:val="·"/>
      <w:lvlJc w:val="left"/>
      <w:pPr>
        <w:tabs>
          <w:tab w:val="num" w:pos="4535"/>
        </w:tabs>
        <w:ind w:left="4535" w:hanging="566"/>
      </w:pPr>
      <w:rPr>
        <w:rFonts w:ascii="Symbol" w:hAnsi="Symbol" w:hint="default"/>
        <w:b w:val="0"/>
        <w:i w:val="0"/>
        <w:caps w:val="0"/>
        <w:smallCaps w:val="0"/>
        <w:sz w:val="20"/>
        <w:u w:val="none"/>
      </w:rPr>
    </w:lvl>
    <w:lvl w:ilvl="8">
      <w:start w:val="1"/>
      <w:numFmt w:val="bullet"/>
      <w:lvlRestart w:val="0"/>
      <w:pStyle w:val="BulletsL9"/>
      <w:lvlText w:val="·"/>
      <w:lvlJc w:val="left"/>
      <w:pPr>
        <w:tabs>
          <w:tab w:val="num" w:pos="5102"/>
        </w:tabs>
        <w:ind w:left="5102" w:hanging="567"/>
      </w:pPr>
      <w:rPr>
        <w:rFonts w:ascii="Symbol" w:hAnsi="Symbol" w:hint="default"/>
        <w:b w:val="0"/>
        <w:i w:val="0"/>
        <w:caps w:val="0"/>
        <w:smallCaps w:val="0"/>
        <w:sz w:val="20"/>
        <w:u w:val="none"/>
      </w:rPr>
    </w:lvl>
  </w:abstractNum>
  <w:abstractNum w:abstractNumId="1" w15:restartNumberingAfterBreak="0">
    <w:nsid w:val="05DB48C7"/>
    <w:multiLevelType w:val="hybridMultilevel"/>
    <w:tmpl w:val="89D07B3A"/>
    <w:name w:val="UnnamedList59621"/>
    <w:lvl w:ilvl="0" w:tplc="79B0EBE2">
      <w:start w:val="1"/>
      <w:numFmt w:val="bullet"/>
      <w:lvlText w:val=""/>
      <w:lvlJc w:val="left"/>
      <w:pPr>
        <w:ind w:left="720" w:hanging="360"/>
      </w:pPr>
      <w:rPr>
        <w:rFonts w:ascii="Symbol" w:hAnsi="Symbol" w:hint="default"/>
      </w:rPr>
    </w:lvl>
    <w:lvl w:ilvl="1" w:tplc="BCA0C120" w:tentative="1">
      <w:start w:val="1"/>
      <w:numFmt w:val="bullet"/>
      <w:lvlText w:val="o"/>
      <w:lvlJc w:val="left"/>
      <w:pPr>
        <w:ind w:left="1440" w:hanging="360"/>
      </w:pPr>
      <w:rPr>
        <w:rFonts w:ascii="Courier New" w:hAnsi="Courier New" w:cs="Courier New" w:hint="default"/>
      </w:rPr>
    </w:lvl>
    <w:lvl w:ilvl="2" w:tplc="9E0244A4" w:tentative="1">
      <w:start w:val="1"/>
      <w:numFmt w:val="bullet"/>
      <w:lvlText w:val=""/>
      <w:lvlJc w:val="left"/>
      <w:pPr>
        <w:ind w:left="2160" w:hanging="360"/>
      </w:pPr>
      <w:rPr>
        <w:rFonts w:ascii="Wingdings" w:hAnsi="Wingdings" w:hint="default"/>
      </w:rPr>
    </w:lvl>
    <w:lvl w:ilvl="3" w:tplc="DE168B9A" w:tentative="1">
      <w:start w:val="1"/>
      <w:numFmt w:val="bullet"/>
      <w:lvlText w:val=""/>
      <w:lvlJc w:val="left"/>
      <w:pPr>
        <w:ind w:left="2880" w:hanging="360"/>
      </w:pPr>
      <w:rPr>
        <w:rFonts w:ascii="Symbol" w:hAnsi="Symbol" w:hint="default"/>
      </w:rPr>
    </w:lvl>
    <w:lvl w:ilvl="4" w:tplc="133E8982" w:tentative="1">
      <w:start w:val="1"/>
      <w:numFmt w:val="bullet"/>
      <w:lvlText w:val="o"/>
      <w:lvlJc w:val="left"/>
      <w:pPr>
        <w:ind w:left="3600" w:hanging="360"/>
      </w:pPr>
      <w:rPr>
        <w:rFonts w:ascii="Courier New" w:hAnsi="Courier New" w:cs="Courier New" w:hint="default"/>
      </w:rPr>
    </w:lvl>
    <w:lvl w:ilvl="5" w:tplc="C8A4F780" w:tentative="1">
      <w:start w:val="1"/>
      <w:numFmt w:val="bullet"/>
      <w:lvlText w:val=""/>
      <w:lvlJc w:val="left"/>
      <w:pPr>
        <w:ind w:left="4320" w:hanging="360"/>
      </w:pPr>
      <w:rPr>
        <w:rFonts w:ascii="Wingdings" w:hAnsi="Wingdings" w:hint="default"/>
      </w:rPr>
    </w:lvl>
    <w:lvl w:ilvl="6" w:tplc="80B40DD4" w:tentative="1">
      <w:start w:val="1"/>
      <w:numFmt w:val="bullet"/>
      <w:lvlText w:val=""/>
      <w:lvlJc w:val="left"/>
      <w:pPr>
        <w:ind w:left="5040" w:hanging="360"/>
      </w:pPr>
      <w:rPr>
        <w:rFonts w:ascii="Symbol" w:hAnsi="Symbol" w:hint="default"/>
      </w:rPr>
    </w:lvl>
    <w:lvl w:ilvl="7" w:tplc="E1C6FA7E" w:tentative="1">
      <w:start w:val="1"/>
      <w:numFmt w:val="bullet"/>
      <w:lvlText w:val="o"/>
      <w:lvlJc w:val="left"/>
      <w:pPr>
        <w:ind w:left="5760" w:hanging="360"/>
      </w:pPr>
      <w:rPr>
        <w:rFonts w:ascii="Courier New" w:hAnsi="Courier New" w:cs="Courier New" w:hint="default"/>
      </w:rPr>
    </w:lvl>
    <w:lvl w:ilvl="8" w:tplc="5A2A6226" w:tentative="1">
      <w:start w:val="1"/>
      <w:numFmt w:val="bullet"/>
      <w:lvlText w:val=""/>
      <w:lvlJc w:val="left"/>
      <w:pPr>
        <w:ind w:left="6480" w:hanging="360"/>
      </w:pPr>
      <w:rPr>
        <w:rFonts w:ascii="Wingdings" w:hAnsi="Wingdings" w:hint="default"/>
      </w:rPr>
    </w:lvl>
  </w:abstractNum>
  <w:abstractNum w:abstractNumId="2" w15:restartNumberingAfterBreak="0">
    <w:nsid w:val="06B02F13"/>
    <w:multiLevelType w:val="multilevel"/>
    <w:tmpl w:val="47B8BEA6"/>
    <w:name w:val="Unknown I-43145412I-X"/>
    <w:lvl w:ilvl="0">
      <w:start w:val="1"/>
      <w:numFmt w:val="decimal"/>
      <w:pStyle w:val="SimpleL1"/>
      <w:lvlText w:val="%1"/>
      <w:lvlJc w:val="left"/>
      <w:pPr>
        <w:tabs>
          <w:tab w:val="num" w:pos="567"/>
        </w:tabs>
        <w:ind w:left="567" w:hanging="567"/>
      </w:pPr>
      <w:rPr>
        <w:rFonts w:ascii="Arial" w:hAnsi="Arial" w:cs="Arial"/>
        <w:b w:val="0"/>
        <w:i w:val="0"/>
        <w:caps w:val="0"/>
        <w:smallCaps w:val="0"/>
        <w:color w:val="auto"/>
        <w:sz w:val="20"/>
        <w:u w:val="none"/>
      </w:rPr>
    </w:lvl>
    <w:lvl w:ilvl="1">
      <w:start w:val="1"/>
      <w:numFmt w:val="lowerLetter"/>
      <w:lvlText w:val="(%2)"/>
      <w:lvlJc w:val="left"/>
      <w:pPr>
        <w:tabs>
          <w:tab w:val="num" w:pos="1134"/>
        </w:tabs>
        <w:ind w:left="1134" w:hanging="567"/>
      </w:pPr>
      <w:rPr>
        <w:rFonts w:ascii="Arial" w:hAnsi="Arial" w:cs="Arial"/>
        <w:b w:val="0"/>
        <w:i w:val="0"/>
        <w:caps w:val="0"/>
        <w:smallCaps w:val="0"/>
        <w:color w:val="auto"/>
        <w:sz w:val="20"/>
        <w:u w:val="none"/>
      </w:rPr>
    </w:lvl>
    <w:lvl w:ilvl="2">
      <w:start w:val="1"/>
      <w:numFmt w:val="lowerRoman"/>
      <w:pStyle w:val="SimpleL3"/>
      <w:lvlText w:val="(%3)"/>
      <w:lvlJc w:val="left"/>
      <w:pPr>
        <w:tabs>
          <w:tab w:val="num" w:pos="1701"/>
        </w:tabs>
        <w:ind w:left="1701" w:hanging="567"/>
      </w:pPr>
      <w:rPr>
        <w:rFonts w:ascii="Arial" w:hAnsi="Arial" w:cs="Arial"/>
        <w:b w:val="0"/>
        <w:i w:val="0"/>
        <w:caps w:val="0"/>
        <w:smallCaps w:val="0"/>
        <w:color w:val="auto"/>
        <w:sz w:val="20"/>
        <w:u w:val="none"/>
      </w:rPr>
    </w:lvl>
    <w:lvl w:ilvl="3">
      <w:start w:val="1"/>
      <w:numFmt w:val="upperLetter"/>
      <w:pStyle w:val="SimpleL4"/>
      <w:lvlText w:val="(%4)"/>
      <w:lvlJc w:val="left"/>
      <w:pPr>
        <w:tabs>
          <w:tab w:val="num" w:pos="2268"/>
        </w:tabs>
        <w:ind w:left="2268" w:hanging="567"/>
      </w:pPr>
      <w:rPr>
        <w:rFonts w:ascii="Arial" w:hAnsi="Arial" w:cs="Arial"/>
        <w:b w:val="0"/>
        <w:i w:val="0"/>
        <w:caps w:val="0"/>
        <w:smallCaps w:val="0"/>
        <w:color w:val="auto"/>
        <w:sz w:val="20"/>
        <w:u w:val="none"/>
      </w:rPr>
    </w:lvl>
    <w:lvl w:ilvl="4">
      <w:start w:val="1"/>
      <w:numFmt w:val="decimal"/>
      <w:pStyle w:val="SimpleL5"/>
      <w:lvlText w:val="%5)"/>
      <w:lvlJc w:val="left"/>
      <w:pPr>
        <w:tabs>
          <w:tab w:val="num" w:pos="2835"/>
        </w:tabs>
        <w:ind w:left="2835" w:hanging="567"/>
      </w:pPr>
      <w:rPr>
        <w:rFonts w:ascii="Arial" w:hAnsi="Arial" w:cs="Arial"/>
        <w:b w:val="0"/>
        <w:i w:val="0"/>
        <w:caps w:val="0"/>
        <w:smallCaps w:val="0"/>
        <w:color w:val="auto"/>
        <w:sz w:val="20"/>
        <w:u w:val="no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600B92"/>
    <w:multiLevelType w:val="hybridMultilevel"/>
    <w:tmpl w:val="FB4093BE"/>
    <w:name w:val="Unknown C-43145412C-X"/>
    <w:lvl w:ilvl="0" w:tplc="9968978A">
      <w:start w:val="1"/>
      <w:numFmt w:val="decimal"/>
      <w:lvlText w:val="%1."/>
      <w:lvlJc w:val="left"/>
      <w:pPr>
        <w:tabs>
          <w:tab w:val="num" w:pos="1260"/>
        </w:tabs>
        <w:ind w:left="1260" w:hanging="360"/>
      </w:pPr>
      <w:rPr>
        <w:rFonts w:cs="Times New Roman" w:hint="default"/>
      </w:rPr>
    </w:lvl>
    <w:lvl w:ilvl="1" w:tplc="3432F1E6">
      <w:numFmt w:val="none"/>
      <w:lvlText w:val=""/>
      <w:lvlJc w:val="left"/>
      <w:pPr>
        <w:tabs>
          <w:tab w:val="num" w:pos="360"/>
        </w:tabs>
      </w:pPr>
      <w:rPr>
        <w:rFonts w:cs="Times New Roman"/>
      </w:rPr>
    </w:lvl>
    <w:lvl w:ilvl="2" w:tplc="B50E846A">
      <w:numFmt w:val="none"/>
      <w:lvlText w:val=""/>
      <w:lvlJc w:val="left"/>
      <w:pPr>
        <w:tabs>
          <w:tab w:val="num" w:pos="360"/>
        </w:tabs>
      </w:pPr>
      <w:rPr>
        <w:rFonts w:cs="Times New Roman"/>
      </w:rPr>
    </w:lvl>
    <w:lvl w:ilvl="3" w:tplc="7C3ED6FA">
      <w:numFmt w:val="none"/>
      <w:lvlText w:val=""/>
      <w:lvlJc w:val="left"/>
      <w:pPr>
        <w:tabs>
          <w:tab w:val="num" w:pos="360"/>
        </w:tabs>
      </w:pPr>
      <w:rPr>
        <w:rFonts w:cs="Times New Roman"/>
      </w:rPr>
    </w:lvl>
    <w:lvl w:ilvl="4" w:tplc="D00AA8C0">
      <w:numFmt w:val="none"/>
      <w:lvlText w:val=""/>
      <w:lvlJc w:val="left"/>
      <w:pPr>
        <w:tabs>
          <w:tab w:val="num" w:pos="360"/>
        </w:tabs>
      </w:pPr>
      <w:rPr>
        <w:rFonts w:cs="Times New Roman"/>
      </w:rPr>
    </w:lvl>
    <w:lvl w:ilvl="5" w:tplc="39C83AD4">
      <w:numFmt w:val="none"/>
      <w:lvlText w:val=""/>
      <w:lvlJc w:val="left"/>
      <w:pPr>
        <w:tabs>
          <w:tab w:val="num" w:pos="360"/>
        </w:tabs>
      </w:pPr>
      <w:rPr>
        <w:rFonts w:cs="Times New Roman"/>
      </w:rPr>
    </w:lvl>
    <w:lvl w:ilvl="6" w:tplc="45623A28">
      <w:numFmt w:val="none"/>
      <w:lvlText w:val=""/>
      <w:lvlJc w:val="left"/>
      <w:pPr>
        <w:tabs>
          <w:tab w:val="num" w:pos="360"/>
        </w:tabs>
      </w:pPr>
      <w:rPr>
        <w:rFonts w:cs="Times New Roman"/>
      </w:rPr>
    </w:lvl>
    <w:lvl w:ilvl="7" w:tplc="88000968">
      <w:numFmt w:val="none"/>
      <w:lvlText w:val=""/>
      <w:lvlJc w:val="left"/>
      <w:pPr>
        <w:tabs>
          <w:tab w:val="num" w:pos="360"/>
        </w:tabs>
      </w:pPr>
      <w:rPr>
        <w:rFonts w:cs="Times New Roman"/>
      </w:rPr>
    </w:lvl>
    <w:lvl w:ilvl="8" w:tplc="578C03C6">
      <w:numFmt w:val="none"/>
      <w:lvlText w:val=""/>
      <w:lvlJc w:val="left"/>
      <w:pPr>
        <w:tabs>
          <w:tab w:val="num" w:pos="360"/>
        </w:tabs>
      </w:pPr>
      <w:rPr>
        <w:rFonts w:cs="Times New Roman"/>
      </w:rPr>
    </w:lvl>
  </w:abstractNum>
  <w:abstractNum w:abstractNumId="4" w15:restartNumberingAfterBreak="0">
    <w:nsid w:val="0C7B775B"/>
    <w:multiLevelType w:val="hybridMultilevel"/>
    <w:tmpl w:val="FA4E0A62"/>
    <w:lvl w:ilvl="0" w:tplc="6616EFEE">
      <w:numFmt w:val="bullet"/>
      <w:lvlText w:val="•"/>
      <w:lvlJc w:val="left"/>
      <w:pPr>
        <w:ind w:left="1137" w:hanging="570"/>
      </w:pPr>
      <w:rPr>
        <w:rFonts w:ascii="Arial" w:eastAsia="Times New Roman" w:hAnsi="Arial" w:cs="Arial" w:hint="default"/>
      </w:rPr>
    </w:lvl>
    <w:lvl w:ilvl="1" w:tplc="257C8076" w:tentative="1">
      <w:start w:val="1"/>
      <w:numFmt w:val="bullet"/>
      <w:lvlText w:val="o"/>
      <w:lvlJc w:val="left"/>
      <w:pPr>
        <w:ind w:left="1647" w:hanging="360"/>
      </w:pPr>
      <w:rPr>
        <w:rFonts w:ascii="Courier New" w:hAnsi="Courier New" w:cs="Courier New" w:hint="default"/>
      </w:rPr>
    </w:lvl>
    <w:lvl w:ilvl="2" w:tplc="CD8049A2" w:tentative="1">
      <w:start w:val="1"/>
      <w:numFmt w:val="bullet"/>
      <w:lvlText w:val=""/>
      <w:lvlJc w:val="left"/>
      <w:pPr>
        <w:ind w:left="2367" w:hanging="360"/>
      </w:pPr>
      <w:rPr>
        <w:rFonts w:ascii="Wingdings" w:hAnsi="Wingdings" w:hint="default"/>
      </w:rPr>
    </w:lvl>
    <w:lvl w:ilvl="3" w:tplc="611A77F0" w:tentative="1">
      <w:start w:val="1"/>
      <w:numFmt w:val="bullet"/>
      <w:lvlText w:val=""/>
      <w:lvlJc w:val="left"/>
      <w:pPr>
        <w:ind w:left="3087" w:hanging="360"/>
      </w:pPr>
      <w:rPr>
        <w:rFonts w:ascii="Symbol" w:hAnsi="Symbol" w:hint="default"/>
      </w:rPr>
    </w:lvl>
    <w:lvl w:ilvl="4" w:tplc="98FA4264" w:tentative="1">
      <w:start w:val="1"/>
      <w:numFmt w:val="bullet"/>
      <w:lvlText w:val="o"/>
      <w:lvlJc w:val="left"/>
      <w:pPr>
        <w:ind w:left="3807" w:hanging="360"/>
      </w:pPr>
      <w:rPr>
        <w:rFonts w:ascii="Courier New" w:hAnsi="Courier New" w:cs="Courier New" w:hint="default"/>
      </w:rPr>
    </w:lvl>
    <w:lvl w:ilvl="5" w:tplc="51709006" w:tentative="1">
      <w:start w:val="1"/>
      <w:numFmt w:val="bullet"/>
      <w:lvlText w:val=""/>
      <w:lvlJc w:val="left"/>
      <w:pPr>
        <w:ind w:left="4527" w:hanging="360"/>
      </w:pPr>
      <w:rPr>
        <w:rFonts w:ascii="Wingdings" w:hAnsi="Wingdings" w:hint="default"/>
      </w:rPr>
    </w:lvl>
    <w:lvl w:ilvl="6" w:tplc="B002CCD0" w:tentative="1">
      <w:start w:val="1"/>
      <w:numFmt w:val="bullet"/>
      <w:lvlText w:val=""/>
      <w:lvlJc w:val="left"/>
      <w:pPr>
        <w:ind w:left="5247" w:hanging="360"/>
      </w:pPr>
      <w:rPr>
        <w:rFonts w:ascii="Symbol" w:hAnsi="Symbol" w:hint="default"/>
      </w:rPr>
    </w:lvl>
    <w:lvl w:ilvl="7" w:tplc="BBD0ACC6" w:tentative="1">
      <w:start w:val="1"/>
      <w:numFmt w:val="bullet"/>
      <w:lvlText w:val="o"/>
      <w:lvlJc w:val="left"/>
      <w:pPr>
        <w:ind w:left="5967" w:hanging="360"/>
      </w:pPr>
      <w:rPr>
        <w:rFonts w:ascii="Courier New" w:hAnsi="Courier New" w:cs="Courier New" w:hint="default"/>
      </w:rPr>
    </w:lvl>
    <w:lvl w:ilvl="8" w:tplc="A1001C52" w:tentative="1">
      <w:start w:val="1"/>
      <w:numFmt w:val="bullet"/>
      <w:lvlText w:val=""/>
      <w:lvlJc w:val="left"/>
      <w:pPr>
        <w:ind w:left="6687" w:hanging="360"/>
      </w:pPr>
      <w:rPr>
        <w:rFonts w:ascii="Wingdings" w:hAnsi="Wingdings" w:hint="default"/>
      </w:rPr>
    </w:lvl>
  </w:abstractNum>
  <w:abstractNum w:abstractNumId="5" w15:restartNumberingAfterBreak="0">
    <w:nsid w:val="13112571"/>
    <w:multiLevelType w:val="hybridMultilevel"/>
    <w:tmpl w:val="C0621882"/>
    <w:name w:val="Unknown D-43145412D-X"/>
    <w:lvl w:ilvl="0" w:tplc="CA0007B6">
      <w:start w:val="1"/>
      <w:numFmt w:val="decimal"/>
      <w:lvlText w:val="%1."/>
      <w:lvlJc w:val="left"/>
      <w:pPr>
        <w:ind w:left="360" w:hanging="360"/>
      </w:pPr>
      <w:rPr>
        <w:rFonts w:hint="default"/>
        <w:b w:val="0"/>
        <w:bCs/>
        <w:sz w:val="20"/>
        <w:szCs w:val="20"/>
      </w:rPr>
    </w:lvl>
    <w:lvl w:ilvl="1" w:tplc="2D2C35A8" w:tentative="1">
      <w:start w:val="1"/>
      <w:numFmt w:val="lowerLetter"/>
      <w:lvlText w:val="%2."/>
      <w:lvlJc w:val="left"/>
      <w:pPr>
        <w:ind w:left="1080" w:hanging="360"/>
      </w:pPr>
    </w:lvl>
    <w:lvl w:ilvl="2" w:tplc="F2BE14E2" w:tentative="1">
      <w:start w:val="1"/>
      <w:numFmt w:val="lowerRoman"/>
      <w:lvlText w:val="%3."/>
      <w:lvlJc w:val="right"/>
      <w:pPr>
        <w:ind w:left="1800" w:hanging="180"/>
      </w:pPr>
    </w:lvl>
    <w:lvl w:ilvl="3" w:tplc="6A887640" w:tentative="1">
      <w:start w:val="1"/>
      <w:numFmt w:val="decimal"/>
      <w:lvlText w:val="%4."/>
      <w:lvlJc w:val="left"/>
      <w:pPr>
        <w:ind w:left="2520" w:hanging="360"/>
      </w:pPr>
    </w:lvl>
    <w:lvl w:ilvl="4" w:tplc="12442150" w:tentative="1">
      <w:start w:val="1"/>
      <w:numFmt w:val="lowerLetter"/>
      <w:lvlText w:val="%5."/>
      <w:lvlJc w:val="left"/>
      <w:pPr>
        <w:ind w:left="3240" w:hanging="360"/>
      </w:pPr>
    </w:lvl>
    <w:lvl w:ilvl="5" w:tplc="68922CEE" w:tentative="1">
      <w:start w:val="1"/>
      <w:numFmt w:val="lowerRoman"/>
      <w:lvlText w:val="%6."/>
      <w:lvlJc w:val="right"/>
      <w:pPr>
        <w:ind w:left="3960" w:hanging="180"/>
      </w:pPr>
    </w:lvl>
    <w:lvl w:ilvl="6" w:tplc="107A8E72" w:tentative="1">
      <w:start w:val="1"/>
      <w:numFmt w:val="decimal"/>
      <w:lvlText w:val="%7."/>
      <w:lvlJc w:val="left"/>
      <w:pPr>
        <w:ind w:left="4680" w:hanging="360"/>
      </w:pPr>
    </w:lvl>
    <w:lvl w:ilvl="7" w:tplc="3C5291F8" w:tentative="1">
      <w:start w:val="1"/>
      <w:numFmt w:val="lowerLetter"/>
      <w:lvlText w:val="%8."/>
      <w:lvlJc w:val="left"/>
      <w:pPr>
        <w:ind w:left="5400" w:hanging="360"/>
      </w:pPr>
    </w:lvl>
    <w:lvl w:ilvl="8" w:tplc="4A04E69C" w:tentative="1">
      <w:start w:val="1"/>
      <w:numFmt w:val="lowerRoman"/>
      <w:lvlText w:val="%9."/>
      <w:lvlJc w:val="right"/>
      <w:pPr>
        <w:ind w:left="6120" w:hanging="180"/>
      </w:pPr>
    </w:lvl>
  </w:abstractNum>
  <w:abstractNum w:abstractNumId="6" w15:restartNumberingAfterBreak="0">
    <w:nsid w:val="1FCE5E77"/>
    <w:multiLevelType w:val="multilevel"/>
    <w:tmpl w:val="27C88AAA"/>
    <w:styleLink w:val="StandardList"/>
    <w:lvl w:ilvl="0">
      <w:start w:val="1"/>
      <w:numFmt w:val="decimal"/>
      <w:lvlText w:val="%1"/>
      <w:lvlJc w:val="right"/>
      <w:pPr>
        <w:tabs>
          <w:tab w:val="num" w:pos="567"/>
        </w:tabs>
        <w:ind w:left="567" w:hanging="452"/>
      </w:pPr>
      <w:rPr>
        <w:rFonts w:ascii="Arial" w:hAnsi="Arial" w:cs="Arial"/>
        <w:b/>
        <w:i w:val="0"/>
        <w:caps w:val="0"/>
        <w:smallCaps w:val="0"/>
        <w:color w:val="auto"/>
        <w:sz w:val="24"/>
        <w:u w:val="none"/>
      </w:rPr>
    </w:lvl>
    <w:lvl w:ilvl="1">
      <w:start w:val="1"/>
      <w:numFmt w:val="decimal"/>
      <w:lvlText w:val="%1.%2"/>
      <w:lvlJc w:val="right"/>
      <w:pPr>
        <w:tabs>
          <w:tab w:val="num" w:pos="567"/>
        </w:tabs>
        <w:ind w:left="567" w:hanging="452"/>
      </w:pPr>
      <w:rPr>
        <w:rFonts w:ascii="Arial" w:hAnsi="Arial" w:cs="Arial"/>
        <w:b w:val="0"/>
        <w:i w:val="0"/>
        <w:caps w:val="0"/>
        <w:smallCaps w:val="0"/>
        <w:color w:val="auto"/>
        <w:sz w:val="20"/>
        <w:u w:val="none"/>
      </w:rPr>
    </w:lvl>
    <w:lvl w:ilvl="2">
      <w:start w:val="1"/>
      <w:numFmt w:val="lowerLetter"/>
      <w:lvlText w:val="(%3)"/>
      <w:lvlJc w:val="left"/>
      <w:pPr>
        <w:tabs>
          <w:tab w:val="num" w:pos="1134"/>
        </w:tabs>
        <w:ind w:left="1134" w:hanging="578"/>
      </w:pPr>
      <w:rPr>
        <w:rFonts w:ascii="Arial" w:hAnsi="Arial" w:cs="Arial"/>
        <w:b w:val="0"/>
        <w:i w:val="0"/>
        <w:caps w:val="0"/>
        <w:smallCaps w:val="0"/>
        <w:color w:val="auto"/>
        <w:sz w:val="20"/>
        <w:u w:val="none"/>
      </w:rPr>
    </w:lvl>
    <w:lvl w:ilvl="3">
      <w:start w:val="1"/>
      <w:numFmt w:val="lowerRoman"/>
      <w:lvlText w:val="(%4)"/>
      <w:lvlJc w:val="left"/>
      <w:pPr>
        <w:tabs>
          <w:tab w:val="num" w:pos="1843"/>
        </w:tabs>
        <w:ind w:left="1843" w:hanging="567"/>
      </w:pPr>
      <w:rPr>
        <w:rFonts w:ascii="Arial" w:hAnsi="Arial" w:cs="Arial"/>
        <w:b w:val="0"/>
        <w:i w:val="0"/>
        <w:caps w:val="0"/>
        <w:smallCaps w:val="0"/>
        <w:color w:val="auto"/>
        <w:sz w:val="20"/>
        <w:u w:val="none"/>
      </w:rPr>
    </w:lvl>
    <w:lvl w:ilvl="4">
      <w:start w:val="1"/>
      <w:numFmt w:val="upperLetter"/>
      <w:lvlText w:val="(%5)"/>
      <w:lvlJc w:val="left"/>
      <w:pPr>
        <w:tabs>
          <w:tab w:val="num" w:pos="2268"/>
        </w:tabs>
        <w:ind w:left="2268" w:hanging="567"/>
      </w:pPr>
      <w:rPr>
        <w:rFonts w:ascii="Arial" w:hAnsi="Arial" w:cs="Arial"/>
        <w:b w:val="0"/>
        <w:i w:val="0"/>
        <w:caps w:val="0"/>
        <w:smallCaps w:val="0"/>
        <w:color w:val="auto"/>
        <w:sz w:val="20"/>
        <w:u w:val="none"/>
      </w:rPr>
    </w:lvl>
    <w:lvl w:ilvl="5">
      <w:start w:val="1"/>
      <w:numFmt w:val="decimal"/>
      <w:lvlText w:val="(%6)"/>
      <w:lvlJc w:val="left"/>
      <w:pPr>
        <w:tabs>
          <w:tab w:val="num" w:pos="2835"/>
        </w:tabs>
        <w:ind w:left="2835" w:hanging="567"/>
      </w:pPr>
      <w:rPr>
        <w:rFonts w:ascii="Arial" w:hAnsi="Arial" w:cs="Arial"/>
        <w:b w:val="0"/>
        <w:i w:val="0"/>
        <w:caps w:val="0"/>
        <w:smallCaps w:val="0"/>
        <w:color w:val="auto"/>
        <w:sz w:val="20"/>
        <w:u w:val="none"/>
      </w:rPr>
    </w:lvl>
    <w:lvl w:ilvl="6">
      <w:start w:val="1"/>
      <w:numFmt w:val="upperRoman"/>
      <w:lvlText w:val="(%7)"/>
      <w:lvlJc w:val="left"/>
      <w:pPr>
        <w:tabs>
          <w:tab w:val="num" w:pos="3402"/>
        </w:tabs>
        <w:ind w:left="3402" w:hanging="567"/>
      </w:pPr>
      <w:rPr>
        <w:rFonts w:ascii="Arial" w:hAnsi="Arial" w:cs="Arial"/>
        <w:b w:val="0"/>
        <w:i w:val="0"/>
        <w:caps w:val="0"/>
        <w:smallCaps w:val="0"/>
        <w:color w:val="auto"/>
        <w:sz w:val="20"/>
        <w:u w:val="none"/>
      </w:rPr>
    </w:lvl>
    <w:lvl w:ilvl="7">
      <w:start w:val="1"/>
      <w:numFmt w:val="lowerLetter"/>
      <w:lvlText w:val="%8."/>
      <w:lvlJc w:val="left"/>
      <w:pPr>
        <w:tabs>
          <w:tab w:val="num" w:pos="3969"/>
        </w:tabs>
        <w:ind w:left="3969" w:hanging="567"/>
      </w:pPr>
      <w:rPr>
        <w:rFonts w:ascii="Arial" w:hAnsi="Arial" w:cs="Arial"/>
        <w:b w:val="0"/>
        <w:i w:val="0"/>
        <w:caps w:val="0"/>
        <w:smallCaps w:val="0"/>
        <w:color w:val="auto"/>
        <w:sz w:val="20"/>
        <w:u w:val="none"/>
      </w:rPr>
    </w:lvl>
    <w:lvl w:ilvl="8">
      <w:start w:val="1"/>
      <w:numFmt w:val="lowerRoman"/>
      <w:lvlText w:val="%9."/>
      <w:lvlJc w:val="left"/>
      <w:pPr>
        <w:tabs>
          <w:tab w:val="num" w:pos="4535"/>
        </w:tabs>
        <w:ind w:left="4535" w:hanging="566"/>
      </w:pPr>
      <w:rPr>
        <w:rFonts w:ascii="Arial" w:hAnsi="Arial" w:cs="Arial"/>
        <w:b w:val="0"/>
        <w:i w:val="0"/>
        <w:caps w:val="0"/>
        <w:smallCaps w:val="0"/>
        <w:color w:val="auto"/>
        <w:sz w:val="20"/>
        <w:u w:val="none"/>
      </w:rPr>
    </w:lvl>
  </w:abstractNum>
  <w:abstractNum w:abstractNumId="7" w15:restartNumberingAfterBreak="0">
    <w:nsid w:val="20521604"/>
    <w:multiLevelType w:val="hybridMultilevel"/>
    <w:tmpl w:val="26D4DE44"/>
    <w:name w:val="Parties"/>
    <w:lvl w:ilvl="0" w:tplc="B588CDF6">
      <w:start w:val="1"/>
      <w:numFmt w:val="decimal"/>
      <w:pStyle w:val="PartiesNumbered"/>
      <w:lvlText w:val="(%1)"/>
      <w:lvlJc w:val="left"/>
      <w:pPr>
        <w:ind w:left="567" w:hanging="567"/>
      </w:pPr>
      <w:rPr>
        <w:rFonts w:hint="default"/>
      </w:rPr>
    </w:lvl>
    <w:lvl w:ilvl="1" w:tplc="015A5288">
      <w:start w:val="1"/>
      <w:numFmt w:val="lowerLetter"/>
      <w:lvlText w:val="%2."/>
      <w:lvlJc w:val="left"/>
      <w:pPr>
        <w:ind w:left="1440" w:hanging="360"/>
      </w:pPr>
    </w:lvl>
    <w:lvl w:ilvl="2" w:tplc="911EC8C8" w:tentative="1">
      <w:start w:val="1"/>
      <w:numFmt w:val="lowerRoman"/>
      <w:lvlText w:val="%3."/>
      <w:lvlJc w:val="right"/>
      <w:pPr>
        <w:ind w:left="2160" w:hanging="180"/>
      </w:pPr>
    </w:lvl>
    <w:lvl w:ilvl="3" w:tplc="23DE7E30" w:tentative="1">
      <w:start w:val="1"/>
      <w:numFmt w:val="decimal"/>
      <w:lvlText w:val="%4."/>
      <w:lvlJc w:val="left"/>
      <w:pPr>
        <w:ind w:left="2880" w:hanging="360"/>
      </w:pPr>
    </w:lvl>
    <w:lvl w:ilvl="4" w:tplc="9C5ABD4C" w:tentative="1">
      <w:start w:val="1"/>
      <w:numFmt w:val="lowerLetter"/>
      <w:lvlText w:val="%5."/>
      <w:lvlJc w:val="left"/>
      <w:pPr>
        <w:ind w:left="3600" w:hanging="360"/>
      </w:pPr>
    </w:lvl>
    <w:lvl w:ilvl="5" w:tplc="837ED678" w:tentative="1">
      <w:start w:val="1"/>
      <w:numFmt w:val="lowerRoman"/>
      <w:lvlText w:val="%6."/>
      <w:lvlJc w:val="right"/>
      <w:pPr>
        <w:ind w:left="4320" w:hanging="180"/>
      </w:pPr>
    </w:lvl>
    <w:lvl w:ilvl="6" w:tplc="5AA25DFA" w:tentative="1">
      <w:start w:val="1"/>
      <w:numFmt w:val="decimal"/>
      <w:lvlText w:val="%7."/>
      <w:lvlJc w:val="left"/>
      <w:pPr>
        <w:ind w:left="5040" w:hanging="360"/>
      </w:pPr>
    </w:lvl>
    <w:lvl w:ilvl="7" w:tplc="9CBECC2C" w:tentative="1">
      <w:start w:val="1"/>
      <w:numFmt w:val="lowerLetter"/>
      <w:lvlText w:val="%8."/>
      <w:lvlJc w:val="left"/>
      <w:pPr>
        <w:ind w:left="5760" w:hanging="360"/>
      </w:pPr>
    </w:lvl>
    <w:lvl w:ilvl="8" w:tplc="6E58947C" w:tentative="1">
      <w:start w:val="1"/>
      <w:numFmt w:val="lowerRoman"/>
      <w:lvlText w:val="%9."/>
      <w:lvlJc w:val="right"/>
      <w:pPr>
        <w:ind w:left="6480" w:hanging="180"/>
      </w:pPr>
    </w:lvl>
  </w:abstractNum>
  <w:abstractNum w:abstractNumId="8" w15:restartNumberingAfterBreak="0">
    <w:nsid w:val="32D37A6D"/>
    <w:multiLevelType w:val="multilevel"/>
    <w:tmpl w:val="C2A2379A"/>
    <w:name w:val="_Standard-415767817-F"/>
    <w:styleLink w:val="StandardList0"/>
    <w:lvl w:ilvl="0">
      <w:start w:val="1"/>
      <w:numFmt w:val="decimal"/>
      <w:pStyle w:val="StandardL1"/>
      <w:lvlText w:val="%1"/>
      <w:lvlJc w:val="right"/>
      <w:pPr>
        <w:tabs>
          <w:tab w:val="num" w:pos="567"/>
        </w:tabs>
        <w:ind w:left="567" w:hanging="452"/>
      </w:pPr>
      <w:rPr>
        <w:rFonts w:ascii="Arial" w:hAnsi="Arial" w:cs="Arial"/>
        <w:b/>
        <w:i w:val="0"/>
        <w:caps w:val="0"/>
        <w:smallCaps w:val="0"/>
        <w:color w:val="auto"/>
        <w:sz w:val="24"/>
        <w:u w:val="none"/>
      </w:rPr>
    </w:lvl>
    <w:lvl w:ilvl="1">
      <w:start w:val="1"/>
      <w:numFmt w:val="decimal"/>
      <w:pStyle w:val="StandardL2"/>
      <w:lvlText w:val="%1.%2"/>
      <w:lvlJc w:val="right"/>
      <w:pPr>
        <w:tabs>
          <w:tab w:val="num" w:pos="567"/>
        </w:tabs>
        <w:ind w:left="567" w:hanging="452"/>
      </w:pPr>
      <w:rPr>
        <w:rFonts w:ascii="Arial" w:hAnsi="Arial" w:cs="Arial"/>
        <w:b w:val="0"/>
        <w:i w:val="0"/>
        <w:caps w:val="0"/>
        <w:smallCaps w:val="0"/>
        <w:color w:val="auto"/>
        <w:sz w:val="20"/>
        <w:u w:val="none"/>
      </w:rPr>
    </w:lvl>
    <w:lvl w:ilvl="2">
      <w:start w:val="1"/>
      <w:numFmt w:val="lowerLetter"/>
      <w:pStyle w:val="StandardL3"/>
      <w:lvlText w:val="(%3)"/>
      <w:lvlJc w:val="left"/>
      <w:pPr>
        <w:tabs>
          <w:tab w:val="num" w:pos="1134"/>
        </w:tabs>
        <w:ind w:left="1134" w:hanging="578"/>
      </w:pPr>
      <w:rPr>
        <w:rFonts w:ascii="Arial" w:hAnsi="Arial" w:cs="Arial"/>
        <w:b w:val="0"/>
        <w:i w:val="0"/>
        <w:caps w:val="0"/>
        <w:smallCaps w:val="0"/>
        <w:color w:val="auto"/>
        <w:sz w:val="20"/>
        <w:u w:val="none"/>
      </w:rPr>
    </w:lvl>
    <w:lvl w:ilvl="3">
      <w:start w:val="1"/>
      <w:numFmt w:val="lowerRoman"/>
      <w:pStyle w:val="StandardL4"/>
      <w:lvlText w:val="(%4)"/>
      <w:lvlJc w:val="left"/>
      <w:pPr>
        <w:tabs>
          <w:tab w:val="num" w:pos="1701"/>
        </w:tabs>
        <w:ind w:left="1701" w:hanging="567"/>
      </w:pPr>
      <w:rPr>
        <w:rFonts w:ascii="Arial" w:hAnsi="Arial" w:cs="Arial"/>
        <w:b w:val="0"/>
        <w:i w:val="0"/>
        <w:caps w:val="0"/>
        <w:smallCaps w:val="0"/>
        <w:color w:val="auto"/>
        <w:sz w:val="20"/>
        <w:u w:val="none"/>
      </w:rPr>
    </w:lvl>
    <w:lvl w:ilvl="4">
      <w:start w:val="1"/>
      <w:numFmt w:val="upperLetter"/>
      <w:pStyle w:val="StandardL5"/>
      <w:lvlText w:val="(%5)"/>
      <w:lvlJc w:val="left"/>
      <w:pPr>
        <w:tabs>
          <w:tab w:val="num" w:pos="2268"/>
        </w:tabs>
        <w:ind w:left="2268" w:hanging="567"/>
      </w:pPr>
      <w:rPr>
        <w:rFonts w:ascii="Arial" w:hAnsi="Arial" w:cs="Arial"/>
        <w:b w:val="0"/>
        <w:i w:val="0"/>
        <w:caps w:val="0"/>
        <w:smallCaps w:val="0"/>
        <w:color w:val="auto"/>
        <w:sz w:val="20"/>
        <w:u w:val="none"/>
      </w:rPr>
    </w:lvl>
    <w:lvl w:ilvl="5">
      <w:start w:val="1"/>
      <w:numFmt w:val="decimal"/>
      <w:pStyle w:val="StandardL6"/>
      <w:lvlText w:val="(%6)"/>
      <w:lvlJc w:val="left"/>
      <w:pPr>
        <w:tabs>
          <w:tab w:val="num" w:pos="2835"/>
        </w:tabs>
        <w:ind w:left="2835" w:hanging="567"/>
      </w:pPr>
      <w:rPr>
        <w:rFonts w:ascii="Arial" w:hAnsi="Arial" w:cs="Arial"/>
        <w:b w:val="0"/>
        <w:i w:val="0"/>
        <w:caps w:val="0"/>
        <w:smallCaps w:val="0"/>
        <w:color w:val="auto"/>
        <w:sz w:val="20"/>
        <w:u w:val="none"/>
      </w:rPr>
    </w:lvl>
    <w:lvl w:ilvl="6">
      <w:start w:val="1"/>
      <w:numFmt w:val="upperRoman"/>
      <w:pStyle w:val="StandardL7"/>
      <w:lvlText w:val="(%7)"/>
      <w:lvlJc w:val="left"/>
      <w:pPr>
        <w:tabs>
          <w:tab w:val="num" w:pos="3402"/>
        </w:tabs>
        <w:ind w:left="3402" w:hanging="567"/>
      </w:pPr>
      <w:rPr>
        <w:rFonts w:ascii="Arial" w:hAnsi="Arial" w:cs="Arial"/>
        <w:b w:val="0"/>
        <w:i w:val="0"/>
        <w:caps w:val="0"/>
        <w:smallCaps w:val="0"/>
        <w:color w:val="auto"/>
        <w:sz w:val="20"/>
        <w:u w:val="none"/>
      </w:rPr>
    </w:lvl>
    <w:lvl w:ilvl="7">
      <w:start w:val="1"/>
      <w:numFmt w:val="lowerLetter"/>
      <w:pStyle w:val="StandardL8"/>
      <w:lvlText w:val="%8."/>
      <w:lvlJc w:val="left"/>
      <w:pPr>
        <w:tabs>
          <w:tab w:val="num" w:pos="3969"/>
        </w:tabs>
        <w:ind w:left="3969" w:hanging="567"/>
      </w:pPr>
      <w:rPr>
        <w:rFonts w:ascii="Arial" w:hAnsi="Arial" w:cs="Arial"/>
        <w:b w:val="0"/>
        <w:i w:val="0"/>
        <w:caps w:val="0"/>
        <w:smallCaps w:val="0"/>
        <w:color w:val="auto"/>
        <w:sz w:val="20"/>
        <w:u w:val="none"/>
      </w:rPr>
    </w:lvl>
    <w:lvl w:ilvl="8">
      <w:start w:val="1"/>
      <w:numFmt w:val="lowerRoman"/>
      <w:pStyle w:val="StandardL9"/>
      <w:lvlText w:val="%9."/>
      <w:lvlJc w:val="left"/>
      <w:pPr>
        <w:tabs>
          <w:tab w:val="num" w:pos="4535"/>
        </w:tabs>
        <w:ind w:left="4535" w:hanging="566"/>
      </w:pPr>
      <w:rPr>
        <w:rFonts w:ascii="Arial" w:hAnsi="Arial" w:cs="Arial"/>
        <w:b w:val="0"/>
        <w:i w:val="0"/>
        <w:caps w:val="0"/>
        <w:smallCaps w:val="0"/>
        <w:color w:val="auto"/>
        <w:sz w:val="20"/>
        <w:u w:val="none"/>
      </w:rPr>
    </w:lvl>
  </w:abstractNum>
  <w:abstractNum w:abstractNumId="9" w15:restartNumberingAfterBreak="0">
    <w:nsid w:val="3B445F09"/>
    <w:multiLevelType w:val="hybridMultilevel"/>
    <w:tmpl w:val="6BAAE59C"/>
    <w:lvl w:ilvl="0" w:tplc="B17A176E">
      <w:start w:val="1"/>
      <w:numFmt w:val="bullet"/>
      <w:lvlText w:val=""/>
      <w:lvlJc w:val="left"/>
      <w:pPr>
        <w:ind w:left="1287" w:hanging="360"/>
      </w:pPr>
      <w:rPr>
        <w:rFonts w:ascii="Symbol" w:hAnsi="Symbol" w:hint="default"/>
      </w:rPr>
    </w:lvl>
    <w:lvl w:ilvl="1" w:tplc="2BF4AF58" w:tentative="1">
      <w:start w:val="1"/>
      <w:numFmt w:val="bullet"/>
      <w:lvlText w:val="o"/>
      <w:lvlJc w:val="left"/>
      <w:pPr>
        <w:ind w:left="2007" w:hanging="360"/>
      </w:pPr>
      <w:rPr>
        <w:rFonts w:ascii="Courier New" w:hAnsi="Courier New" w:cs="Courier New" w:hint="default"/>
      </w:rPr>
    </w:lvl>
    <w:lvl w:ilvl="2" w:tplc="58B46970" w:tentative="1">
      <w:start w:val="1"/>
      <w:numFmt w:val="bullet"/>
      <w:lvlText w:val=""/>
      <w:lvlJc w:val="left"/>
      <w:pPr>
        <w:ind w:left="2727" w:hanging="360"/>
      </w:pPr>
      <w:rPr>
        <w:rFonts w:ascii="Wingdings" w:hAnsi="Wingdings" w:hint="default"/>
      </w:rPr>
    </w:lvl>
    <w:lvl w:ilvl="3" w:tplc="64AA3F76" w:tentative="1">
      <w:start w:val="1"/>
      <w:numFmt w:val="bullet"/>
      <w:lvlText w:val=""/>
      <w:lvlJc w:val="left"/>
      <w:pPr>
        <w:ind w:left="3447" w:hanging="360"/>
      </w:pPr>
      <w:rPr>
        <w:rFonts w:ascii="Symbol" w:hAnsi="Symbol" w:hint="default"/>
      </w:rPr>
    </w:lvl>
    <w:lvl w:ilvl="4" w:tplc="134CBE14" w:tentative="1">
      <w:start w:val="1"/>
      <w:numFmt w:val="bullet"/>
      <w:lvlText w:val="o"/>
      <w:lvlJc w:val="left"/>
      <w:pPr>
        <w:ind w:left="4167" w:hanging="360"/>
      </w:pPr>
      <w:rPr>
        <w:rFonts w:ascii="Courier New" w:hAnsi="Courier New" w:cs="Courier New" w:hint="default"/>
      </w:rPr>
    </w:lvl>
    <w:lvl w:ilvl="5" w:tplc="9FE6B652" w:tentative="1">
      <w:start w:val="1"/>
      <w:numFmt w:val="bullet"/>
      <w:lvlText w:val=""/>
      <w:lvlJc w:val="left"/>
      <w:pPr>
        <w:ind w:left="4887" w:hanging="360"/>
      </w:pPr>
      <w:rPr>
        <w:rFonts w:ascii="Wingdings" w:hAnsi="Wingdings" w:hint="default"/>
      </w:rPr>
    </w:lvl>
    <w:lvl w:ilvl="6" w:tplc="DC402D2C" w:tentative="1">
      <w:start w:val="1"/>
      <w:numFmt w:val="bullet"/>
      <w:lvlText w:val=""/>
      <w:lvlJc w:val="left"/>
      <w:pPr>
        <w:ind w:left="5607" w:hanging="360"/>
      </w:pPr>
      <w:rPr>
        <w:rFonts w:ascii="Symbol" w:hAnsi="Symbol" w:hint="default"/>
      </w:rPr>
    </w:lvl>
    <w:lvl w:ilvl="7" w:tplc="5FAE2918" w:tentative="1">
      <w:start w:val="1"/>
      <w:numFmt w:val="bullet"/>
      <w:lvlText w:val="o"/>
      <w:lvlJc w:val="left"/>
      <w:pPr>
        <w:ind w:left="6327" w:hanging="360"/>
      </w:pPr>
      <w:rPr>
        <w:rFonts w:ascii="Courier New" w:hAnsi="Courier New" w:cs="Courier New" w:hint="default"/>
      </w:rPr>
    </w:lvl>
    <w:lvl w:ilvl="8" w:tplc="E6E0C254" w:tentative="1">
      <w:start w:val="1"/>
      <w:numFmt w:val="bullet"/>
      <w:lvlText w:val=""/>
      <w:lvlJc w:val="left"/>
      <w:pPr>
        <w:ind w:left="7047" w:hanging="360"/>
      </w:pPr>
      <w:rPr>
        <w:rFonts w:ascii="Wingdings" w:hAnsi="Wingdings" w:hint="default"/>
      </w:rPr>
    </w:lvl>
  </w:abstractNum>
  <w:abstractNum w:abstractNumId="10" w15:restartNumberingAfterBreak="0">
    <w:nsid w:val="3CA017FA"/>
    <w:multiLevelType w:val="multilevel"/>
    <w:tmpl w:val="147E83A4"/>
    <w:name w:val="Unknown E-43145412E-X"/>
    <w:lvl w:ilvl="0">
      <w:start w:val="1"/>
      <w:numFmt w:val="bullet"/>
      <w:lvlText w:val=""/>
      <w:lvlJc w:val="left"/>
      <w:pPr>
        <w:tabs>
          <w:tab w:val="left" w:pos="425"/>
        </w:tabs>
      </w:pPr>
      <w:rPr>
        <w:rFonts w:ascii="Symbol" w:hAnsi="Symbol" w:cs="Symbol"/>
        <w:b w:val="0"/>
        <w:bCs w:val="0"/>
        <w:strike w:val="0"/>
        <w:dstrike w:val="0"/>
      </w:rPr>
    </w:lvl>
    <w:lvl w:ilvl="1">
      <w:start w:val="1"/>
      <w:numFmt w:val="lowerLetter"/>
      <w:lvlText w:val="%2."/>
      <w:lvlJc w:val="left"/>
      <w:pPr>
        <w:tabs>
          <w:tab w:val="left" w:pos="851"/>
        </w:tabs>
      </w:pPr>
      <w:rPr>
        <w:b w:val="0"/>
        <w:bCs w:val="0"/>
        <w:i w:val="0"/>
        <w:iCs w:val="0"/>
        <w:strike w:val="0"/>
        <w:dstrike w:val="0"/>
      </w:rPr>
    </w:lvl>
    <w:lvl w:ilvl="2">
      <w:start w:val="1"/>
      <w:numFmt w:val="none"/>
      <w:lvlText w:val=""/>
      <w:lvlJc w:val="left"/>
      <w:rPr>
        <w:strike w:val="0"/>
        <w:dstrike w:val="0"/>
        <w:color w:val="002261"/>
      </w:rPr>
    </w:lvl>
    <w:lvl w:ilvl="3">
      <w:start w:val="1"/>
      <w:numFmt w:val="none"/>
      <w:lvlText w:val=""/>
      <w:lvlJc w:val="left"/>
      <w:rPr>
        <w:strike w:val="0"/>
        <w:dstrike w:val="0"/>
      </w:rPr>
    </w:lvl>
    <w:lvl w:ilvl="4">
      <w:start w:val="1"/>
      <w:numFmt w:val="none"/>
      <w:lvlText w:val=""/>
      <w:lvlJc w:val="left"/>
      <w:pPr>
        <w:tabs>
          <w:tab w:val="left" w:pos="3240"/>
        </w:tabs>
      </w:pPr>
      <w:rPr>
        <w:strike w:val="0"/>
        <w:dstrike w:val="0"/>
      </w:rPr>
    </w:lvl>
    <w:lvl w:ilvl="5">
      <w:start w:val="1"/>
      <w:numFmt w:val="none"/>
      <w:lvlText w:val=""/>
      <w:lvlJc w:val="left"/>
      <w:pPr>
        <w:tabs>
          <w:tab w:val="left" w:pos="3960"/>
        </w:tabs>
      </w:pPr>
      <w:rPr>
        <w:strike w:val="0"/>
        <w:dstrike w:val="0"/>
      </w:rPr>
    </w:lvl>
    <w:lvl w:ilvl="6">
      <w:start w:val="1"/>
      <w:numFmt w:val="none"/>
      <w:lvlText w:val=""/>
      <w:lvlJc w:val="left"/>
      <w:pPr>
        <w:tabs>
          <w:tab w:val="left" w:pos="4680"/>
        </w:tabs>
      </w:pPr>
      <w:rPr>
        <w:strike w:val="0"/>
        <w:dstrike w:val="0"/>
      </w:rPr>
    </w:lvl>
    <w:lvl w:ilvl="7">
      <w:start w:val="1"/>
      <w:numFmt w:val="none"/>
      <w:lvlText w:val=""/>
      <w:lvlJc w:val="left"/>
      <w:pPr>
        <w:tabs>
          <w:tab w:val="left" w:pos="5400"/>
        </w:tabs>
      </w:pPr>
      <w:rPr>
        <w:strike w:val="0"/>
        <w:dstrike w:val="0"/>
      </w:rPr>
    </w:lvl>
    <w:lvl w:ilvl="8">
      <w:start w:val="1"/>
      <w:numFmt w:val="none"/>
      <w:lvlText w:val=""/>
      <w:lvlJc w:val="left"/>
      <w:pPr>
        <w:tabs>
          <w:tab w:val="left" w:pos="5760"/>
        </w:tabs>
      </w:pPr>
      <w:rPr>
        <w:strike w:val="0"/>
        <w:dstrike w:val="0"/>
      </w:rPr>
    </w:lvl>
  </w:abstractNum>
  <w:abstractNum w:abstractNumId="11" w15:restartNumberingAfterBreak="0">
    <w:nsid w:val="47DC0E5D"/>
    <w:multiLevelType w:val="hybridMultilevel"/>
    <w:tmpl w:val="C2048AD4"/>
    <w:name w:val="Unknown I-43241802I-X"/>
    <w:lvl w:ilvl="0" w:tplc="4906F98A">
      <w:start w:val="1"/>
      <w:numFmt w:val="decimal"/>
      <w:lvlText w:val="%1."/>
      <w:lvlJc w:val="left"/>
      <w:pPr>
        <w:ind w:left="720" w:hanging="360"/>
      </w:pPr>
      <w:rPr>
        <w:b/>
        <w:bCs/>
      </w:rPr>
    </w:lvl>
    <w:lvl w:ilvl="1" w:tplc="B2808DFE" w:tentative="1">
      <w:start w:val="1"/>
      <w:numFmt w:val="lowerLetter"/>
      <w:lvlText w:val="%2."/>
      <w:lvlJc w:val="left"/>
      <w:pPr>
        <w:ind w:left="1440" w:hanging="360"/>
      </w:pPr>
    </w:lvl>
    <w:lvl w:ilvl="2" w:tplc="E12C048A" w:tentative="1">
      <w:start w:val="1"/>
      <w:numFmt w:val="lowerRoman"/>
      <w:lvlText w:val="%3."/>
      <w:lvlJc w:val="right"/>
      <w:pPr>
        <w:ind w:left="2160" w:hanging="180"/>
      </w:pPr>
    </w:lvl>
    <w:lvl w:ilvl="3" w:tplc="917CC504" w:tentative="1">
      <w:start w:val="1"/>
      <w:numFmt w:val="decimal"/>
      <w:lvlText w:val="%4."/>
      <w:lvlJc w:val="left"/>
      <w:pPr>
        <w:ind w:left="2880" w:hanging="360"/>
      </w:pPr>
    </w:lvl>
    <w:lvl w:ilvl="4" w:tplc="C382FDFC" w:tentative="1">
      <w:start w:val="1"/>
      <w:numFmt w:val="lowerLetter"/>
      <w:lvlText w:val="%5."/>
      <w:lvlJc w:val="left"/>
      <w:pPr>
        <w:ind w:left="3600" w:hanging="360"/>
      </w:pPr>
    </w:lvl>
    <w:lvl w:ilvl="5" w:tplc="4CDAB5A0" w:tentative="1">
      <w:start w:val="1"/>
      <w:numFmt w:val="lowerRoman"/>
      <w:lvlText w:val="%6."/>
      <w:lvlJc w:val="right"/>
      <w:pPr>
        <w:ind w:left="4320" w:hanging="180"/>
      </w:pPr>
    </w:lvl>
    <w:lvl w:ilvl="6" w:tplc="2DE86C0C" w:tentative="1">
      <w:start w:val="1"/>
      <w:numFmt w:val="decimal"/>
      <w:lvlText w:val="%7."/>
      <w:lvlJc w:val="left"/>
      <w:pPr>
        <w:ind w:left="5040" w:hanging="360"/>
      </w:pPr>
    </w:lvl>
    <w:lvl w:ilvl="7" w:tplc="A81E3184" w:tentative="1">
      <w:start w:val="1"/>
      <w:numFmt w:val="lowerLetter"/>
      <w:lvlText w:val="%8."/>
      <w:lvlJc w:val="left"/>
      <w:pPr>
        <w:ind w:left="5760" w:hanging="360"/>
      </w:pPr>
    </w:lvl>
    <w:lvl w:ilvl="8" w:tplc="F1E0B402" w:tentative="1">
      <w:start w:val="1"/>
      <w:numFmt w:val="lowerRoman"/>
      <w:lvlText w:val="%9."/>
      <w:lvlJc w:val="right"/>
      <w:pPr>
        <w:ind w:left="6480" w:hanging="180"/>
      </w:pPr>
    </w:lvl>
  </w:abstractNum>
  <w:abstractNum w:abstractNumId="12" w15:restartNumberingAfterBreak="0">
    <w:nsid w:val="5C660E17"/>
    <w:multiLevelType w:val="hybridMultilevel"/>
    <w:tmpl w:val="64CC403C"/>
    <w:name w:val="UnnamedList64708"/>
    <w:lvl w:ilvl="0" w:tplc="7714B9A6">
      <w:start w:val="1"/>
      <w:numFmt w:val="bullet"/>
      <w:lvlText w:val=""/>
      <w:lvlJc w:val="left"/>
      <w:pPr>
        <w:ind w:left="1287" w:hanging="360"/>
      </w:pPr>
      <w:rPr>
        <w:rFonts w:ascii="Symbol" w:hAnsi="Symbol" w:hint="default"/>
      </w:rPr>
    </w:lvl>
    <w:lvl w:ilvl="1" w:tplc="B3ECEB6E" w:tentative="1">
      <w:start w:val="1"/>
      <w:numFmt w:val="bullet"/>
      <w:lvlText w:val="o"/>
      <w:lvlJc w:val="left"/>
      <w:pPr>
        <w:ind w:left="2007" w:hanging="360"/>
      </w:pPr>
      <w:rPr>
        <w:rFonts w:ascii="Courier New" w:hAnsi="Courier New" w:cs="Courier New" w:hint="default"/>
      </w:rPr>
    </w:lvl>
    <w:lvl w:ilvl="2" w:tplc="6BEEEBC0" w:tentative="1">
      <w:start w:val="1"/>
      <w:numFmt w:val="bullet"/>
      <w:lvlText w:val=""/>
      <w:lvlJc w:val="left"/>
      <w:pPr>
        <w:ind w:left="2727" w:hanging="360"/>
      </w:pPr>
      <w:rPr>
        <w:rFonts w:ascii="Wingdings" w:hAnsi="Wingdings" w:hint="default"/>
      </w:rPr>
    </w:lvl>
    <w:lvl w:ilvl="3" w:tplc="ACBEA15A" w:tentative="1">
      <w:start w:val="1"/>
      <w:numFmt w:val="bullet"/>
      <w:lvlText w:val=""/>
      <w:lvlJc w:val="left"/>
      <w:pPr>
        <w:ind w:left="3447" w:hanging="360"/>
      </w:pPr>
      <w:rPr>
        <w:rFonts w:ascii="Symbol" w:hAnsi="Symbol" w:hint="default"/>
      </w:rPr>
    </w:lvl>
    <w:lvl w:ilvl="4" w:tplc="6530391E" w:tentative="1">
      <w:start w:val="1"/>
      <w:numFmt w:val="bullet"/>
      <w:lvlText w:val="o"/>
      <w:lvlJc w:val="left"/>
      <w:pPr>
        <w:ind w:left="4167" w:hanging="360"/>
      </w:pPr>
      <w:rPr>
        <w:rFonts w:ascii="Courier New" w:hAnsi="Courier New" w:cs="Courier New" w:hint="default"/>
      </w:rPr>
    </w:lvl>
    <w:lvl w:ilvl="5" w:tplc="946A5050" w:tentative="1">
      <w:start w:val="1"/>
      <w:numFmt w:val="bullet"/>
      <w:lvlText w:val=""/>
      <w:lvlJc w:val="left"/>
      <w:pPr>
        <w:ind w:left="4887" w:hanging="360"/>
      </w:pPr>
      <w:rPr>
        <w:rFonts w:ascii="Wingdings" w:hAnsi="Wingdings" w:hint="default"/>
      </w:rPr>
    </w:lvl>
    <w:lvl w:ilvl="6" w:tplc="662E68D4" w:tentative="1">
      <w:start w:val="1"/>
      <w:numFmt w:val="bullet"/>
      <w:lvlText w:val=""/>
      <w:lvlJc w:val="left"/>
      <w:pPr>
        <w:ind w:left="5607" w:hanging="360"/>
      </w:pPr>
      <w:rPr>
        <w:rFonts w:ascii="Symbol" w:hAnsi="Symbol" w:hint="default"/>
      </w:rPr>
    </w:lvl>
    <w:lvl w:ilvl="7" w:tplc="072474F6" w:tentative="1">
      <w:start w:val="1"/>
      <w:numFmt w:val="bullet"/>
      <w:lvlText w:val="o"/>
      <w:lvlJc w:val="left"/>
      <w:pPr>
        <w:ind w:left="6327" w:hanging="360"/>
      </w:pPr>
      <w:rPr>
        <w:rFonts w:ascii="Courier New" w:hAnsi="Courier New" w:cs="Courier New" w:hint="default"/>
      </w:rPr>
    </w:lvl>
    <w:lvl w:ilvl="8" w:tplc="8236FA60" w:tentative="1">
      <w:start w:val="1"/>
      <w:numFmt w:val="bullet"/>
      <w:lvlText w:val=""/>
      <w:lvlJc w:val="left"/>
      <w:pPr>
        <w:ind w:left="7047" w:hanging="360"/>
      </w:pPr>
      <w:rPr>
        <w:rFonts w:ascii="Wingdings" w:hAnsi="Wingdings" w:hint="default"/>
      </w:rPr>
    </w:lvl>
  </w:abstractNum>
  <w:num w:numId="1" w16cid:durableId="476997686">
    <w:abstractNumId w:val="7"/>
  </w:num>
  <w:num w:numId="2" w16cid:durableId="1696616265">
    <w:abstractNumId w:val="0"/>
  </w:num>
  <w:num w:numId="3" w16cid:durableId="950404595">
    <w:abstractNumId w:val="2"/>
  </w:num>
  <w:num w:numId="4" w16cid:durableId="2140957452">
    <w:abstractNumId w:val="6"/>
  </w:num>
  <w:num w:numId="5" w16cid:durableId="294336169">
    <w:abstractNumId w:val="12"/>
  </w:num>
  <w:num w:numId="6" w16cid:durableId="1803234246">
    <w:abstractNumId w:val="8"/>
    <w:lvlOverride w:ilvl="0">
      <w:lvl w:ilvl="0">
        <w:start w:val="1"/>
        <w:numFmt w:val="decimal"/>
        <w:pStyle w:val="StandardL1"/>
        <w:lvlText w:val="%1"/>
        <w:lvlJc w:val="right"/>
        <w:pPr>
          <w:tabs>
            <w:tab w:val="num" w:pos="567"/>
          </w:tabs>
          <w:ind w:left="567" w:hanging="452"/>
        </w:pPr>
        <w:rPr>
          <w:rFonts w:ascii="Arial" w:hAnsi="Arial" w:cs="Arial"/>
          <w:b/>
          <w:i w:val="0"/>
          <w:caps w:val="0"/>
          <w:smallCaps w:val="0"/>
          <w:color w:val="auto"/>
          <w:sz w:val="20"/>
          <w:szCs w:val="20"/>
          <w:u w:val="none"/>
        </w:rPr>
      </w:lvl>
    </w:lvlOverride>
    <w:lvlOverride w:ilvl="1">
      <w:lvl w:ilvl="1">
        <w:start w:val="1"/>
        <w:numFmt w:val="decimal"/>
        <w:pStyle w:val="StandardL2"/>
        <w:lvlText w:val="%1.%2"/>
        <w:lvlJc w:val="right"/>
        <w:pPr>
          <w:tabs>
            <w:tab w:val="num" w:pos="567"/>
          </w:tabs>
          <w:ind w:left="567" w:hanging="452"/>
        </w:pPr>
        <w:rPr>
          <w:rFonts w:ascii="Arial" w:hAnsi="Arial" w:cs="Arial"/>
          <w:b w:val="0"/>
          <w:i w:val="0"/>
          <w:caps w:val="0"/>
          <w:smallCaps w:val="0"/>
          <w:color w:val="auto"/>
          <w:sz w:val="20"/>
          <w:u w:val="none"/>
        </w:rPr>
      </w:lvl>
    </w:lvlOverride>
    <w:lvlOverride w:ilvl="2">
      <w:lvl w:ilvl="2">
        <w:start w:val="1"/>
        <w:numFmt w:val="lowerLetter"/>
        <w:pStyle w:val="StandardL3"/>
        <w:lvlText w:val="(%3)"/>
        <w:lvlJc w:val="left"/>
        <w:pPr>
          <w:tabs>
            <w:tab w:val="num" w:pos="1134"/>
          </w:tabs>
          <w:ind w:left="1134" w:hanging="578"/>
        </w:pPr>
        <w:rPr>
          <w:rFonts w:ascii="Arial" w:hAnsi="Arial" w:cs="Arial"/>
          <w:b w:val="0"/>
          <w:i w:val="0"/>
          <w:caps w:val="0"/>
          <w:smallCaps w:val="0"/>
          <w:color w:val="auto"/>
          <w:sz w:val="20"/>
          <w:u w:val="none"/>
        </w:rPr>
      </w:lvl>
    </w:lvlOverride>
    <w:lvlOverride w:ilvl="3">
      <w:lvl w:ilvl="3">
        <w:start w:val="1"/>
        <w:numFmt w:val="lowerRoman"/>
        <w:pStyle w:val="StandardL4"/>
        <w:lvlText w:val="(%4)"/>
        <w:lvlJc w:val="left"/>
        <w:pPr>
          <w:tabs>
            <w:tab w:val="num" w:pos="1701"/>
          </w:tabs>
          <w:ind w:left="1701" w:hanging="567"/>
        </w:pPr>
        <w:rPr>
          <w:rFonts w:ascii="Arial" w:hAnsi="Arial" w:cs="Arial"/>
          <w:b w:val="0"/>
          <w:i w:val="0"/>
          <w:caps w:val="0"/>
          <w:smallCaps w:val="0"/>
          <w:color w:val="auto"/>
          <w:sz w:val="20"/>
          <w:u w:val="none"/>
        </w:rPr>
      </w:lvl>
    </w:lvlOverride>
    <w:lvlOverride w:ilvl="4">
      <w:lvl w:ilvl="4">
        <w:start w:val="1"/>
        <w:numFmt w:val="upperLetter"/>
        <w:pStyle w:val="StandardL5"/>
        <w:lvlText w:val="(%5)"/>
        <w:lvlJc w:val="left"/>
        <w:pPr>
          <w:tabs>
            <w:tab w:val="num" w:pos="2268"/>
          </w:tabs>
          <w:ind w:left="2268" w:hanging="567"/>
        </w:pPr>
        <w:rPr>
          <w:rFonts w:ascii="Arial" w:hAnsi="Arial" w:cs="Arial"/>
          <w:b w:val="0"/>
          <w:i w:val="0"/>
          <w:caps w:val="0"/>
          <w:smallCaps w:val="0"/>
          <w:color w:val="auto"/>
          <w:sz w:val="20"/>
          <w:u w:val="none"/>
        </w:rPr>
      </w:lvl>
    </w:lvlOverride>
    <w:lvlOverride w:ilvl="5">
      <w:lvl w:ilvl="5">
        <w:start w:val="1"/>
        <w:numFmt w:val="decimal"/>
        <w:pStyle w:val="StandardL6"/>
        <w:lvlText w:val="(%6)"/>
        <w:lvlJc w:val="left"/>
        <w:pPr>
          <w:tabs>
            <w:tab w:val="num" w:pos="2835"/>
          </w:tabs>
          <w:ind w:left="2835" w:hanging="567"/>
        </w:pPr>
        <w:rPr>
          <w:rFonts w:ascii="Arial" w:hAnsi="Arial" w:cs="Arial"/>
          <w:b w:val="0"/>
          <w:i w:val="0"/>
          <w:caps w:val="0"/>
          <w:smallCaps w:val="0"/>
          <w:color w:val="auto"/>
          <w:sz w:val="20"/>
          <w:u w:val="none"/>
        </w:rPr>
      </w:lvl>
    </w:lvlOverride>
    <w:lvlOverride w:ilvl="6">
      <w:lvl w:ilvl="6">
        <w:start w:val="1"/>
        <w:numFmt w:val="upperRoman"/>
        <w:pStyle w:val="StandardL7"/>
        <w:lvlText w:val="(%7)"/>
        <w:lvlJc w:val="left"/>
        <w:pPr>
          <w:tabs>
            <w:tab w:val="num" w:pos="3402"/>
          </w:tabs>
          <w:ind w:left="3402" w:hanging="567"/>
        </w:pPr>
        <w:rPr>
          <w:rFonts w:ascii="Arial" w:hAnsi="Arial" w:cs="Arial"/>
          <w:b w:val="0"/>
          <w:i w:val="0"/>
          <w:caps w:val="0"/>
          <w:smallCaps w:val="0"/>
          <w:color w:val="auto"/>
          <w:sz w:val="20"/>
          <w:u w:val="none"/>
        </w:rPr>
      </w:lvl>
    </w:lvlOverride>
    <w:lvlOverride w:ilvl="7">
      <w:lvl w:ilvl="7">
        <w:start w:val="1"/>
        <w:numFmt w:val="lowerLetter"/>
        <w:pStyle w:val="StandardL8"/>
        <w:lvlText w:val="%8."/>
        <w:lvlJc w:val="left"/>
        <w:pPr>
          <w:tabs>
            <w:tab w:val="num" w:pos="3969"/>
          </w:tabs>
          <w:ind w:left="3969" w:hanging="567"/>
        </w:pPr>
        <w:rPr>
          <w:rFonts w:ascii="Arial" w:hAnsi="Arial" w:cs="Arial"/>
          <w:b w:val="0"/>
          <w:i w:val="0"/>
          <w:caps w:val="0"/>
          <w:smallCaps w:val="0"/>
          <w:color w:val="auto"/>
          <w:sz w:val="20"/>
          <w:u w:val="none"/>
        </w:rPr>
      </w:lvl>
    </w:lvlOverride>
    <w:lvlOverride w:ilvl="8">
      <w:lvl w:ilvl="8">
        <w:start w:val="1"/>
        <w:numFmt w:val="lowerRoman"/>
        <w:pStyle w:val="StandardL9"/>
        <w:lvlText w:val="%9."/>
        <w:lvlJc w:val="left"/>
        <w:pPr>
          <w:tabs>
            <w:tab w:val="num" w:pos="4535"/>
          </w:tabs>
          <w:ind w:left="4535" w:hanging="566"/>
        </w:pPr>
        <w:rPr>
          <w:rFonts w:ascii="Arial" w:hAnsi="Arial" w:cs="Arial"/>
          <w:b w:val="0"/>
          <w:i w:val="0"/>
          <w:caps w:val="0"/>
          <w:smallCaps w:val="0"/>
          <w:color w:val="auto"/>
          <w:sz w:val="20"/>
          <w:u w:val="none"/>
        </w:rPr>
      </w:lvl>
    </w:lvlOverride>
  </w:num>
  <w:num w:numId="7" w16cid:durableId="1060401365">
    <w:abstractNumId w:val="8"/>
    <w:lvlOverride w:ilvl="0">
      <w:lvl w:ilvl="0">
        <w:start w:val="1"/>
        <w:numFmt w:val="decimal"/>
        <w:pStyle w:val="StandardL1"/>
        <w:lvlText w:val="%1"/>
        <w:lvlJc w:val="right"/>
        <w:pPr>
          <w:tabs>
            <w:tab w:val="num" w:pos="567"/>
          </w:tabs>
          <w:ind w:left="567" w:hanging="452"/>
        </w:pPr>
        <w:rPr>
          <w:rFonts w:ascii="Arial" w:hAnsi="Arial" w:cs="Arial"/>
          <w:b/>
          <w:i w:val="0"/>
          <w:caps w:val="0"/>
          <w:smallCaps w:val="0"/>
          <w:color w:val="auto"/>
          <w:sz w:val="20"/>
          <w:szCs w:val="20"/>
          <w:u w:val="none"/>
        </w:rPr>
      </w:lvl>
    </w:lvlOverride>
    <w:lvlOverride w:ilvl="1">
      <w:lvl w:ilvl="1">
        <w:start w:val="1"/>
        <w:numFmt w:val="decimal"/>
        <w:pStyle w:val="StandardL2"/>
        <w:lvlText w:val="%1.%2"/>
        <w:lvlJc w:val="right"/>
        <w:pPr>
          <w:tabs>
            <w:tab w:val="num" w:pos="567"/>
          </w:tabs>
          <w:ind w:left="567" w:hanging="452"/>
        </w:pPr>
        <w:rPr>
          <w:rFonts w:ascii="Arial" w:hAnsi="Arial" w:cs="Arial"/>
          <w:b w:val="0"/>
          <w:i w:val="0"/>
          <w:caps w:val="0"/>
          <w:smallCaps w:val="0"/>
          <w:color w:val="auto"/>
          <w:sz w:val="20"/>
          <w:u w:val="none"/>
        </w:rPr>
      </w:lvl>
    </w:lvlOverride>
    <w:lvlOverride w:ilvl="2">
      <w:lvl w:ilvl="2">
        <w:start w:val="1"/>
        <w:numFmt w:val="lowerLetter"/>
        <w:pStyle w:val="StandardL3"/>
        <w:lvlText w:val="(%3)"/>
        <w:lvlJc w:val="left"/>
        <w:pPr>
          <w:tabs>
            <w:tab w:val="num" w:pos="1134"/>
          </w:tabs>
          <w:ind w:left="1134" w:hanging="578"/>
        </w:pPr>
        <w:rPr>
          <w:rFonts w:ascii="Arial" w:hAnsi="Arial" w:cs="Arial"/>
          <w:b w:val="0"/>
          <w:i w:val="0"/>
          <w:caps w:val="0"/>
          <w:smallCaps w:val="0"/>
          <w:color w:val="auto"/>
          <w:sz w:val="20"/>
          <w:u w:val="none"/>
        </w:rPr>
      </w:lvl>
    </w:lvlOverride>
    <w:lvlOverride w:ilvl="3">
      <w:lvl w:ilvl="3">
        <w:start w:val="1"/>
        <w:numFmt w:val="lowerRoman"/>
        <w:pStyle w:val="StandardL4"/>
        <w:lvlText w:val="(%4)"/>
        <w:lvlJc w:val="left"/>
        <w:pPr>
          <w:tabs>
            <w:tab w:val="num" w:pos="1701"/>
          </w:tabs>
          <w:ind w:left="1701" w:hanging="567"/>
        </w:pPr>
        <w:rPr>
          <w:rFonts w:ascii="Arial" w:hAnsi="Arial" w:cs="Arial"/>
          <w:b w:val="0"/>
          <w:i w:val="0"/>
          <w:caps w:val="0"/>
          <w:smallCaps w:val="0"/>
          <w:color w:val="auto"/>
          <w:sz w:val="20"/>
          <w:u w:val="none"/>
        </w:rPr>
      </w:lvl>
    </w:lvlOverride>
    <w:lvlOverride w:ilvl="4">
      <w:lvl w:ilvl="4">
        <w:start w:val="1"/>
        <w:numFmt w:val="upperLetter"/>
        <w:pStyle w:val="StandardL5"/>
        <w:lvlText w:val="(%5)"/>
        <w:lvlJc w:val="left"/>
        <w:pPr>
          <w:tabs>
            <w:tab w:val="num" w:pos="2268"/>
          </w:tabs>
          <w:ind w:left="2268" w:hanging="567"/>
        </w:pPr>
        <w:rPr>
          <w:rFonts w:ascii="Arial" w:hAnsi="Arial" w:cs="Arial"/>
          <w:b w:val="0"/>
          <w:i w:val="0"/>
          <w:caps w:val="0"/>
          <w:smallCaps w:val="0"/>
          <w:color w:val="auto"/>
          <w:sz w:val="20"/>
          <w:u w:val="none"/>
        </w:rPr>
      </w:lvl>
    </w:lvlOverride>
    <w:lvlOverride w:ilvl="5">
      <w:lvl w:ilvl="5">
        <w:start w:val="1"/>
        <w:numFmt w:val="decimal"/>
        <w:pStyle w:val="StandardL6"/>
        <w:lvlText w:val="(%6)"/>
        <w:lvlJc w:val="left"/>
        <w:pPr>
          <w:tabs>
            <w:tab w:val="num" w:pos="2835"/>
          </w:tabs>
          <w:ind w:left="2835" w:hanging="567"/>
        </w:pPr>
        <w:rPr>
          <w:rFonts w:ascii="Arial" w:hAnsi="Arial" w:cs="Arial"/>
          <w:b w:val="0"/>
          <w:i w:val="0"/>
          <w:caps w:val="0"/>
          <w:smallCaps w:val="0"/>
          <w:color w:val="auto"/>
          <w:sz w:val="20"/>
          <w:u w:val="none"/>
        </w:rPr>
      </w:lvl>
    </w:lvlOverride>
    <w:lvlOverride w:ilvl="6">
      <w:lvl w:ilvl="6">
        <w:start w:val="1"/>
        <w:numFmt w:val="upperRoman"/>
        <w:pStyle w:val="StandardL7"/>
        <w:lvlText w:val="(%7)"/>
        <w:lvlJc w:val="left"/>
        <w:pPr>
          <w:tabs>
            <w:tab w:val="num" w:pos="3402"/>
          </w:tabs>
          <w:ind w:left="3402" w:hanging="567"/>
        </w:pPr>
        <w:rPr>
          <w:rFonts w:ascii="Arial" w:hAnsi="Arial" w:cs="Arial"/>
          <w:b w:val="0"/>
          <w:i w:val="0"/>
          <w:caps w:val="0"/>
          <w:smallCaps w:val="0"/>
          <w:color w:val="auto"/>
          <w:sz w:val="20"/>
          <w:u w:val="none"/>
        </w:rPr>
      </w:lvl>
    </w:lvlOverride>
    <w:lvlOverride w:ilvl="7">
      <w:lvl w:ilvl="7">
        <w:start w:val="1"/>
        <w:numFmt w:val="lowerLetter"/>
        <w:pStyle w:val="StandardL8"/>
        <w:lvlText w:val="%8."/>
        <w:lvlJc w:val="left"/>
        <w:pPr>
          <w:tabs>
            <w:tab w:val="num" w:pos="3969"/>
          </w:tabs>
          <w:ind w:left="3969" w:hanging="567"/>
        </w:pPr>
        <w:rPr>
          <w:rFonts w:ascii="Arial" w:hAnsi="Arial" w:cs="Arial"/>
          <w:b w:val="0"/>
          <w:i w:val="0"/>
          <w:caps w:val="0"/>
          <w:smallCaps w:val="0"/>
          <w:color w:val="auto"/>
          <w:sz w:val="20"/>
          <w:u w:val="none"/>
        </w:rPr>
      </w:lvl>
    </w:lvlOverride>
    <w:lvlOverride w:ilvl="8">
      <w:lvl w:ilvl="8">
        <w:start w:val="1"/>
        <w:numFmt w:val="lowerRoman"/>
        <w:pStyle w:val="StandardL9"/>
        <w:lvlText w:val="%9."/>
        <w:lvlJc w:val="left"/>
        <w:pPr>
          <w:tabs>
            <w:tab w:val="num" w:pos="4535"/>
          </w:tabs>
          <w:ind w:left="4535" w:hanging="566"/>
        </w:pPr>
        <w:rPr>
          <w:rFonts w:ascii="Arial" w:hAnsi="Arial" w:cs="Arial"/>
          <w:b w:val="0"/>
          <w:i w:val="0"/>
          <w:caps w:val="0"/>
          <w:smallCaps w:val="0"/>
          <w:color w:val="auto"/>
          <w:sz w:val="20"/>
          <w:u w:val="none"/>
        </w:rPr>
      </w:lvl>
    </w:lvlOverride>
  </w:num>
  <w:num w:numId="8" w16cid:durableId="441345037">
    <w:abstractNumId w:val="8"/>
    <w:lvlOverride w:ilvl="0">
      <w:startOverride w:val="1"/>
      <w:lvl w:ilvl="0">
        <w:start w:val="1"/>
        <w:numFmt w:val="decimal"/>
        <w:pStyle w:val="StandardL1"/>
        <w:lvlText w:val="%1"/>
        <w:lvlJc w:val="right"/>
        <w:pPr>
          <w:tabs>
            <w:tab w:val="num" w:pos="567"/>
          </w:tabs>
          <w:ind w:left="567" w:hanging="452"/>
        </w:pPr>
        <w:rPr>
          <w:rFonts w:ascii="Arial" w:hAnsi="Arial" w:cs="Arial"/>
          <w:b/>
          <w:i w:val="0"/>
          <w:caps w:val="0"/>
          <w:smallCaps w:val="0"/>
          <w:color w:val="auto"/>
          <w:sz w:val="20"/>
          <w:szCs w:val="20"/>
          <w:u w:val="none"/>
        </w:rPr>
      </w:lvl>
    </w:lvlOverride>
    <w:lvlOverride w:ilvl="1">
      <w:startOverride w:val="1"/>
      <w:lvl w:ilvl="1">
        <w:start w:val="1"/>
        <w:numFmt w:val="decimal"/>
        <w:pStyle w:val="StandardL2"/>
        <w:lvlText w:val="%1.%2"/>
        <w:lvlJc w:val="right"/>
        <w:pPr>
          <w:tabs>
            <w:tab w:val="num" w:pos="567"/>
          </w:tabs>
          <w:ind w:left="567" w:hanging="452"/>
        </w:pPr>
        <w:rPr>
          <w:rFonts w:ascii="Arial" w:hAnsi="Arial" w:cs="Arial"/>
          <w:b w:val="0"/>
          <w:i w:val="0"/>
          <w:caps w:val="0"/>
          <w:smallCaps w:val="0"/>
          <w:color w:val="auto"/>
          <w:sz w:val="20"/>
          <w:u w:val="none"/>
        </w:rPr>
      </w:lvl>
    </w:lvlOverride>
    <w:lvlOverride w:ilvl="2">
      <w:startOverride w:val="1"/>
      <w:lvl w:ilvl="2">
        <w:start w:val="1"/>
        <w:numFmt w:val="lowerLetter"/>
        <w:pStyle w:val="StandardL3"/>
        <w:lvlText w:val="(%3)"/>
        <w:lvlJc w:val="left"/>
        <w:pPr>
          <w:tabs>
            <w:tab w:val="num" w:pos="1134"/>
          </w:tabs>
          <w:ind w:left="1134" w:hanging="578"/>
        </w:pPr>
        <w:rPr>
          <w:rFonts w:ascii="Arial" w:hAnsi="Arial" w:cs="Arial"/>
          <w:b w:val="0"/>
          <w:i w:val="0"/>
          <w:caps w:val="0"/>
          <w:smallCaps w:val="0"/>
          <w:color w:val="auto"/>
          <w:sz w:val="20"/>
          <w:u w:val="none"/>
        </w:rPr>
      </w:lvl>
    </w:lvlOverride>
    <w:lvlOverride w:ilvl="3">
      <w:startOverride w:val="1"/>
      <w:lvl w:ilvl="3">
        <w:start w:val="1"/>
        <w:numFmt w:val="lowerRoman"/>
        <w:pStyle w:val="StandardL4"/>
        <w:lvlText w:val="(%4)"/>
        <w:lvlJc w:val="left"/>
        <w:pPr>
          <w:tabs>
            <w:tab w:val="num" w:pos="1701"/>
          </w:tabs>
          <w:ind w:left="1701" w:hanging="567"/>
        </w:pPr>
        <w:rPr>
          <w:rFonts w:ascii="Arial" w:hAnsi="Arial" w:cs="Arial"/>
          <w:b w:val="0"/>
          <w:i w:val="0"/>
          <w:caps w:val="0"/>
          <w:smallCaps w:val="0"/>
          <w:color w:val="auto"/>
          <w:sz w:val="20"/>
          <w:u w:val="none"/>
        </w:rPr>
      </w:lvl>
    </w:lvlOverride>
    <w:lvlOverride w:ilvl="4">
      <w:startOverride w:val="1"/>
      <w:lvl w:ilvl="4">
        <w:start w:val="1"/>
        <w:numFmt w:val="upperLetter"/>
        <w:pStyle w:val="StandardL5"/>
        <w:lvlText w:val="(%5)"/>
        <w:lvlJc w:val="left"/>
        <w:pPr>
          <w:tabs>
            <w:tab w:val="num" w:pos="2268"/>
          </w:tabs>
          <w:ind w:left="2268" w:hanging="567"/>
        </w:pPr>
        <w:rPr>
          <w:rFonts w:ascii="Arial" w:hAnsi="Arial" w:cs="Arial"/>
          <w:b w:val="0"/>
          <w:i w:val="0"/>
          <w:caps w:val="0"/>
          <w:smallCaps w:val="0"/>
          <w:color w:val="auto"/>
          <w:sz w:val="20"/>
          <w:u w:val="none"/>
        </w:rPr>
      </w:lvl>
    </w:lvlOverride>
    <w:lvlOverride w:ilvl="5">
      <w:startOverride w:val="1"/>
      <w:lvl w:ilvl="5">
        <w:start w:val="1"/>
        <w:numFmt w:val="decimal"/>
        <w:pStyle w:val="StandardL6"/>
        <w:lvlText w:val="(%6)"/>
        <w:lvlJc w:val="left"/>
        <w:pPr>
          <w:tabs>
            <w:tab w:val="num" w:pos="2835"/>
          </w:tabs>
          <w:ind w:left="2835" w:hanging="567"/>
        </w:pPr>
        <w:rPr>
          <w:rFonts w:ascii="Arial" w:hAnsi="Arial" w:cs="Arial"/>
          <w:b w:val="0"/>
          <w:i w:val="0"/>
          <w:caps w:val="0"/>
          <w:smallCaps w:val="0"/>
          <w:color w:val="auto"/>
          <w:sz w:val="20"/>
          <w:u w:val="none"/>
        </w:rPr>
      </w:lvl>
    </w:lvlOverride>
    <w:lvlOverride w:ilvl="6">
      <w:startOverride w:val="1"/>
      <w:lvl w:ilvl="6">
        <w:start w:val="1"/>
        <w:numFmt w:val="upperRoman"/>
        <w:pStyle w:val="StandardL7"/>
        <w:lvlText w:val="(%7)"/>
        <w:lvlJc w:val="left"/>
        <w:pPr>
          <w:tabs>
            <w:tab w:val="num" w:pos="3402"/>
          </w:tabs>
          <w:ind w:left="3402" w:hanging="567"/>
        </w:pPr>
        <w:rPr>
          <w:rFonts w:ascii="Arial" w:hAnsi="Arial" w:cs="Arial"/>
          <w:b w:val="0"/>
          <w:i w:val="0"/>
          <w:caps w:val="0"/>
          <w:smallCaps w:val="0"/>
          <w:color w:val="auto"/>
          <w:sz w:val="20"/>
          <w:u w:val="none"/>
        </w:rPr>
      </w:lvl>
    </w:lvlOverride>
    <w:lvlOverride w:ilvl="7">
      <w:startOverride w:val="1"/>
      <w:lvl w:ilvl="7">
        <w:start w:val="1"/>
        <w:numFmt w:val="lowerLetter"/>
        <w:pStyle w:val="StandardL8"/>
        <w:lvlText w:val="%8."/>
        <w:lvlJc w:val="left"/>
        <w:pPr>
          <w:tabs>
            <w:tab w:val="num" w:pos="3969"/>
          </w:tabs>
          <w:ind w:left="3969" w:hanging="567"/>
        </w:pPr>
        <w:rPr>
          <w:rFonts w:ascii="Arial" w:hAnsi="Arial" w:cs="Arial"/>
          <w:b w:val="0"/>
          <w:i w:val="0"/>
          <w:caps w:val="0"/>
          <w:smallCaps w:val="0"/>
          <w:color w:val="auto"/>
          <w:sz w:val="20"/>
          <w:u w:val="none"/>
        </w:rPr>
      </w:lvl>
    </w:lvlOverride>
    <w:lvlOverride w:ilvl="8">
      <w:startOverride w:val="1"/>
      <w:lvl w:ilvl="8">
        <w:start w:val="1"/>
        <w:numFmt w:val="lowerRoman"/>
        <w:pStyle w:val="StandardL9"/>
        <w:lvlText w:val="%9."/>
        <w:lvlJc w:val="left"/>
        <w:pPr>
          <w:tabs>
            <w:tab w:val="num" w:pos="4535"/>
          </w:tabs>
          <w:ind w:left="4535" w:hanging="566"/>
        </w:pPr>
        <w:rPr>
          <w:rFonts w:ascii="Arial" w:hAnsi="Arial" w:cs="Arial"/>
          <w:b w:val="0"/>
          <w:i w:val="0"/>
          <w:caps w:val="0"/>
          <w:smallCaps w:val="0"/>
          <w:color w:val="auto"/>
          <w:sz w:val="20"/>
          <w:u w:val="none"/>
        </w:rPr>
      </w:lvl>
    </w:lvlOverride>
  </w:num>
  <w:num w:numId="9" w16cid:durableId="1659267157">
    <w:abstractNumId w:val="8"/>
  </w:num>
  <w:num w:numId="10" w16cid:durableId="627662852">
    <w:abstractNumId w:val="8"/>
    <w:lvlOverride w:ilvl="0">
      <w:startOverride w:val="1"/>
      <w:lvl w:ilvl="0">
        <w:start w:val="1"/>
        <w:numFmt w:val="decimal"/>
        <w:pStyle w:val="StandardL1"/>
        <w:lvlText w:val="%1"/>
        <w:lvlJc w:val="right"/>
        <w:pPr>
          <w:tabs>
            <w:tab w:val="num" w:pos="567"/>
          </w:tabs>
          <w:ind w:left="567" w:hanging="452"/>
        </w:pPr>
        <w:rPr>
          <w:rFonts w:ascii="Arial" w:hAnsi="Arial" w:cs="Arial"/>
          <w:b/>
          <w:i w:val="0"/>
          <w:caps w:val="0"/>
          <w:smallCaps w:val="0"/>
          <w:color w:val="auto"/>
          <w:sz w:val="24"/>
          <w:u w:val="none"/>
        </w:rPr>
      </w:lvl>
    </w:lvlOverride>
    <w:lvlOverride w:ilvl="1">
      <w:startOverride w:val="1"/>
      <w:lvl w:ilvl="1">
        <w:start w:val="1"/>
        <w:numFmt w:val="decimal"/>
        <w:pStyle w:val="StandardL2"/>
        <w:lvlText w:val="%1.%2"/>
        <w:lvlJc w:val="right"/>
        <w:pPr>
          <w:tabs>
            <w:tab w:val="num" w:pos="567"/>
          </w:tabs>
          <w:ind w:left="567" w:hanging="452"/>
        </w:pPr>
        <w:rPr>
          <w:rFonts w:ascii="Arial" w:hAnsi="Arial" w:cs="Arial"/>
          <w:b w:val="0"/>
          <w:i w:val="0"/>
          <w:caps w:val="0"/>
          <w:smallCaps w:val="0"/>
          <w:color w:val="auto"/>
          <w:sz w:val="20"/>
          <w:u w:val="none"/>
        </w:rPr>
      </w:lvl>
    </w:lvlOverride>
    <w:lvlOverride w:ilvl="2">
      <w:startOverride w:val="1"/>
      <w:lvl w:ilvl="2">
        <w:start w:val="1"/>
        <w:numFmt w:val="lowerLetter"/>
        <w:pStyle w:val="StandardL3"/>
        <w:lvlText w:val="(%3)"/>
        <w:lvlJc w:val="left"/>
        <w:pPr>
          <w:tabs>
            <w:tab w:val="num" w:pos="1134"/>
          </w:tabs>
          <w:ind w:left="1134" w:hanging="578"/>
        </w:pPr>
        <w:rPr>
          <w:rFonts w:ascii="Arial" w:hAnsi="Arial" w:cs="Arial"/>
          <w:b w:val="0"/>
          <w:i w:val="0"/>
          <w:caps w:val="0"/>
          <w:smallCaps w:val="0"/>
          <w:color w:val="auto"/>
          <w:sz w:val="20"/>
          <w:u w:val="none"/>
        </w:rPr>
      </w:lvl>
    </w:lvlOverride>
    <w:lvlOverride w:ilvl="3">
      <w:startOverride w:val="1"/>
      <w:lvl w:ilvl="3">
        <w:start w:val="1"/>
        <w:numFmt w:val="lowerRoman"/>
        <w:pStyle w:val="StandardL4"/>
        <w:lvlText w:val="(%4)"/>
        <w:lvlJc w:val="left"/>
        <w:pPr>
          <w:tabs>
            <w:tab w:val="num" w:pos="1701"/>
          </w:tabs>
          <w:ind w:left="1701" w:hanging="567"/>
        </w:pPr>
        <w:rPr>
          <w:rFonts w:ascii="Arial" w:hAnsi="Arial" w:cs="Arial"/>
          <w:b w:val="0"/>
          <w:i w:val="0"/>
          <w:caps w:val="0"/>
          <w:smallCaps w:val="0"/>
          <w:color w:val="auto"/>
          <w:sz w:val="20"/>
          <w:u w:val="none"/>
        </w:rPr>
      </w:lvl>
    </w:lvlOverride>
    <w:lvlOverride w:ilvl="4">
      <w:startOverride w:val="1"/>
      <w:lvl w:ilvl="4">
        <w:start w:val="1"/>
        <w:numFmt w:val="upperLetter"/>
        <w:pStyle w:val="StandardL5"/>
        <w:lvlText w:val="(%5)"/>
        <w:lvlJc w:val="left"/>
        <w:pPr>
          <w:tabs>
            <w:tab w:val="num" w:pos="2268"/>
          </w:tabs>
          <w:ind w:left="2268" w:hanging="567"/>
        </w:pPr>
        <w:rPr>
          <w:rFonts w:ascii="Arial" w:hAnsi="Arial" w:cs="Arial"/>
          <w:b w:val="0"/>
          <w:i w:val="0"/>
          <w:caps w:val="0"/>
          <w:smallCaps w:val="0"/>
          <w:color w:val="auto"/>
          <w:sz w:val="20"/>
          <w:u w:val="none"/>
        </w:rPr>
      </w:lvl>
    </w:lvlOverride>
    <w:lvlOverride w:ilvl="5">
      <w:startOverride w:val="1"/>
      <w:lvl w:ilvl="5">
        <w:start w:val="1"/>
        <w:numFmt w:val="decimal"/>
        <w:pStyle w:val="StandardL6"/>
        <w:lvlText w:val="(%6)"/>
        <w:lvlJc w:val="left"/>
        <w:pPr>
          <w:tabs>
            <w:tab w:val="num" w:pos="2835"/>
          </w:tabs>
          <w:ind w:left="2835" w:hanging="567"/>
        </w:pPr>
        <w:rPr>
          <w:rFonts w:ascii="Arial" w:hAnsi="Arial" w:cs="Arial"/>
          <w:b w:val="0"/>
          <w:i w:val="0"/>
          <w:caps w:val="0"/>
          <w:smallCaps w:val="0"/>
          <w:color w:val="auto"/>
          <w:sz w:val="20"/>
          <w:u w:val="none"/>
        </w:rPr>
      </w:lvl>
    </w:lvlOverride>
    <w:lvlOverride w:ilvl="6">
      <w:startOverride w:val="1"/>
      <w:lvl w:ilvl="6">
        <w:start w:val="1"/>
        <w:numFmt w:val="upperRoman"/>
        <w:pStyle w:val="StandardL7"/>
        <w:lvlText w:val="(%7)"/>
        <w:lvlJc w:val="left"/>
        <w:pPr>
          <w:tabs>
            <w:tab w:val="num" w:pos="3402"/>
          </w:tabs>
          <w:ind w:left="3402" w:hanging="567"/>
        </w:pPr>
        <w:rPr>
          <w:rFonts w:ascii="Arial" w:hAnsi="Arial" w:cs="Arial"/>
          <w:b w:val="0"/>
          <w:i w:val="0"/>
          <w:caps w:val="0"/>
          <w:smallCaps w:val="0"/>
          <w:color w:val="auto"/>
          <w:sz w:val="20"/>
          <w:u w:val="none"/>
        </w:rPr>
      </w:lvl>
    </w:lvlOverride>
    <w:lvlOverride w:ilvl="7">
      <w:startOverride w:val="1"/>
      <w:lvl w:ilvl="7">
        <w:start w:val="1"/>
        <w:numFmt w:val="lowerLetter"/>
        <w:pStyle w:val="StandardL8"/>
        <w:lvlText w:val="%8."/>
        <w:lvlJc w:val="left"/>
        <w:pPr>
          <w:tabs>
            <w:tab w:val="num" w:pos="3969"/>
          </w:tabs>
          <w:ind w:left="3969" w:hanging="567"/>
        </w:pPr>
        <w:rPr>
          <w:rFonts w:ascii="Arial" w:hAnsi="Arial" w:cs="Arial"/>
          <w:b w:val="0"/>
          <w:i w:val="0"/>
          <w:caps w:val="0"/>
          <w:smallCaps w:val="0"/>
          <w:color w:val="auto"/>
          <w:sz w:val="20"/>
          <w:u w:val="none"/>
        </w:rPr>
      </w:lvl>
    </w:lvlOverride>
    <w:lvlOverride w:ilvl="8">
      <w:startOverride w:val="1"/>
      <w:lvl w:ilvl="8">
        <w:start w:val="1"/>
        <w:numFmt w:val="lowerRoman"/>
        <w:pStyle w:val="StandardL9"/>
        <w:lvlText w:val="%9."/>
        <w:lvlJc w:val="left"/>
        <w:pPr>
          <w:tabs>
            <w:tab w:val="num" w:pos="4535"/>
          </w:tabs>
          <w:ind w:left="4535" w:hanging="566"/>
        </w:pPr>
        <w:rPr>
          <w:rFonts w:ascii="Arial" w:hAnsi="Arial" w:cs="Arial"/>
          <w:b w:val="0"/>
          <w:i w:val="0"/>
          <w:caps w:val="0"/>
          <w:smallCaps w:val="0"/>
          <w:color w:val="auto"/>
          <w:sz w:val="20"/>
          <w:u w:val="none"/>
        </w:rPr>
      </w:lvl>
    </w:lvlOverride>
  </w:num>
  <w:num w:numId="11" w16cid:durableId="734819190">
    <w:abstractNumId w:val="11"/>
  </w:num>
  <w:num w:numId="12" w16cid:durableId="2087072057">
    <w:abstractNumId w:val="8"/>
    <w:lvlOverride w:ilvl="0">
      <w:startOverride w:val="1"/>
      <w:lvl w:ilvl="0">
        <w:start w:val="1"/>
        <w:numFmt w:val="decimal"/>
        <w:pStyle w:val="StandardL1"/>
        <w:lvlText w:val="%1"/>
        <w:lvlJc w:val="right"/>
        <w:pPr>
          <w:tabs>
            <w:tab w:val="num" w:pos="567"/>
          </w:tabs>
          <w:ind w:left="567" w:hanging="452"/>
        </w:pPr>
        <w:rPr>
          <w:rFonts w:ascii="Arial" w:hAnsi="Arial" w:cs="Arial"/>
          <w:b/>
          <w:i w:val="0"/>
          <w:caps w:val="0"/>
          <w:smallCaps w:val="0"/>
          <w:color w:val="auto"/>
          <w:sz w:val="20"/>
          <w:szCs w:val="20"/>
          <w:u w:val="none"/>
        </w:rPr>
      </w:lvl>
    </w:lvlOverride>
    <w:lvlOverride w:ilvl="1">
      <w:startOverride w:val="1"/>
      <w:lvl w:ilvl="1">
        <w:start w:val="1"/>
        <w:numFmt w:val="decimal"/>
        <w:pStyle w:val="StandardL2"/>
        <w:lvlText w:val="%1.%2"/>
        <w:lvlJc w:val="right"/>
        <w:pPr>
          <w:tabs>
            <w:tab w:val="num" w:pos="567"/>
          </w:tabs>
          <w:ind w:left="567" w:hanging="452"/>
        </w:pPr>
        <w:rPr>
          <w:rFonts w:ascii="Arial" w:hAnsi="Arial" w:cs="Arial"/>
          <w:b w:val="0"/>
          <w:i w:val="0"/>
          <w:caps w:val="0"/>
          <w:smallCaps w:val="0"/>
          <w:color w:val="auto"/>
          <w:sz w:val="20"/>
          <w:u w:val="none"/>
        </w:rPr>
      </w:lvl>
    </w:lvlOverride>
    <w:lvlOverride w:ilvl="2">
      <w:startOverride w:val="1"/>
      <w:lvl w:ilvl="2">
        <w:start w:val="1"/>
        <w:numFmt w:val="lowerLetter"/>
        <w:pStyle w:val="StandardL3"/>
        <w:lvlText w:val="(%3)"/>
        <w:lvlJc w:val="left"/>
        <w:pPr>
          <w:tabs>
            <w:tab w:val="num" w:pos="1134"/>
          </w:tabs>
          <w:ind w:left="1134" w:hanging="578"/>
        </w:pPr>
        <w:rPr>
          <w:rFonts w:ascii="Arial" w:hAnsi="Arial" w:cs="Arial"/>
          <w:b w:val="0"/>
          <w:i w:val="0"/>
          <w:caps w:val="0"/>
          <w:smallCaps w:val="0"/>
          <w:color w:val="auto"/>
          <w:sz w:val="20"/>
          <w:u w:val="none"/>
        </w:rPr>
      </w:lvl>
    </w:lvlOverride>
    <w:lvlOverride w:ilvl="3">
      <w:startOverride w:val="1"/>
      <w:lvl w:ilvl="3">
        <w:start w:val="1"/>
        <w:numFmt w:val="lowerRoman"/>
        <w:pStyle w:val="StandardL4"/>
        <w:lvlText w:val="(%4)"/>
        <w:lvlJc w:val="left"/>
        <w:pPr>
          <w:tabs>
            <w:tab w:val="num" w:pos="1701"/>
          </w:tabs>
          <w:ind w:left="1701" w:hanging="567"/>
        </w:pPr>
        <w:rPr>
          <w:rFonts w:ascii="Arial" w:hAnsi="Arial" w:cs="Arial"/>
          <w:b w:val="0"/>
          <w:i w:val="0"/>
          <w:caps w:val="0"/>
          <w:smallCaps w:val="0"/>
          <w:color w:val="auto"/>
          <w:sz w:val="20"/>
          <w:u w:val="none"/>
        </w:rPr>
      </w:lvl>
    </w:lvlOverride>
    <w:lvlOverride w:ilvl="4">
      <w:startOverride w:val="1"/>
      <w:lvl w:ilvl="4">
        <w:start w:val="1"/>
        <w:numFmt w:val="upperLetter"/>
        <w:pStyle w:val="StandardL5"/>
        <w:lvlText w:val="(%5)"/>
        <w:lvlJc w:val="left"/>
        <w:pPr>
          <w:tabs>
            <w:tab w:val="num" w:pos="2268"/>
          </w:tabs>
          <w:ind w:left="2268" w:hanging="567"/>
        </w:pPr>
        <w:rPr>
          <w:rFonts w:ascii="Arial" w:hAnsi="Arial" w:cs="Arial"/>
          <w:b w:val="0"/>
          <w:i w:val="0"/>
          <w:caps w:val="0"/>
          <w:smallCaps w:val="0"/>
          <w:color w:val="auto"/>
          <w:sz w:val="20"/>
          <w:u w:val="none"/>
        </w:rPr>
      </w:lvl>
    </w:lvlOverride>
    <w:lvlOverride w:ilvl="5">
      <w:startOverride w:val="1"/>
      <w:lvl w:ilvl="5">
        <w:start w:val="1"/>
        <w:numFmt w:val="decimal"/>
        <w:pStyle w:val="StandardL6"/>
        <w:lvlText w:val="(%6)"/>
        <w:lvlJc w:val="left"/>
        <w:pPr>
          <w:tabs>
            <w:tab w:val="num" w:pos="2835"/>
          </w:tabs>
          <w:ind w:left="2835" w:hanging="567"/>
        </w:pPr>
        <w:rPr>
          <w:rFonts w:ascii="Arial" w:hAnsi="Arial" w:cs="Arial"/>
          <w:b w:val="0"/>
          <w:i w:val="0"/>
          <w:caps w:val="0"/>
          <w:smallCaps w:val="0"/>
          <w:color w:val="auto"/>
          <w:sz w:val="20"/>
          <w:u w:val="none"/>
        </w:rPr>
      </w:lvl>
    </w:lvlOverride>
    <w:lvlOverride w:ilvl="6">
      <w:startOverride w:val="1"/>
      <w:lvl w:ilvl="6">
        <w:start w:val="1"/>
        <w:numFmt w:val="upperRoman"/>
        <w:pStyle w:val="StandardL7"/>
        <w:lvlText w:val="(%7)"/>
        <w:lvlJc w:val="left"/>
        <w:pPr>
          <w:tabs>
            <w:tab w:val="num" w:pos="3402"/>
          </w:tabs>
          <w:ind w:left="3402" w:hanging="567"/>
        </w:pPr>
        <w:rPr>
          <w:rFonts w:ascii="Arial" w:hAnsi="Arial" w:cs="Arial"/>
          <w:b w:val="0"/>
          <w:i w:val="0"/>
          <w:caps w:val="0"/>
          <w:smallCaps w:val="0"/>
          <w:color w:val="auto"/>
          <w:sz w:val="20"/>
          <w:u w:val="none"/>
        </w:rPr>
      </w:lvl>
    </w:lvlOverride>
    <w:lvlOverride w:ilvl="7">
      <w:startOverride w:val="1"/>
      <w:lvl w:ilvl="7">
        <w:start w:val="1"/>
        <w:numFmt w:val="lowerLetter"/>
        <w:pStyle w:val="StandardL8"/>
        <w:lvlText w:val="%8."/>
        <w:lvlJc w:val="left"/>
        <w:pPr>
          <w:tabs>
            <w:tab w:val="num" w:pos="3969"/>
          </w:tabs>
          <w:ind w:left="3969" w:hanging="567"/>
        </w:pPr>
        <w:rPr>
          <w:rFonts w:ascii="Arial" w:hAnsi="Arial" w:cs="Arial"/>
          <w:b w:val="0"/>
          <w:i w:val="0"/>
          <w:caps w:val="0"/>
          <w:smallCaps w:val="0"/>
          <w:color w:val="auto"/>
          <w:sz w:val="20"/>
          <w:u w:val="none"/>
        </w:rPr>
      </w:lvl>
    </w:lvlOverride>
    <w:lvlOverride w:ilvl="8">
      <w:startOverride w:val="1"/>
      <w:lvl w:ilvl="8">
        <w:start w:val="1"/>
        <w:numFmt w:val="lowerRoman"/>
        <w:pStyle w:val="StandardL9"/>
        <w:lvlText w:val="%9."/>
        <w:lvlJc w:val="left"/>
        <w:pPr>
          <w:tabs>
            <w:tab w:val="num" w:pos="4535"/>
          </w:tabs>
          <w:ind w:left="4535" w:hanging="566"/>
        </w:pPr>
        <w:rPr>
          <w:rFonts w:ascii="Arial" w:hAnsi="Arial" w:cs="Arial"/>
          <w:b w:val="0"/>
          <w:i w:val="0"/>
          <w:caps w:val="0"/>
          <w:smallCaps w:val="0"/>
          <w:color w:val="auto"/>
          <w:sz w:val="20"/>
          <w:u w:val="none"/>
        </w:rPr>
      </w:lvl>
    </w:lvlOverride>
  </w:num>
  <w:num w:numId="13" w16cid:durableId="596837654">
    <w:abstractNumId w:val="8"/>
    <w:lvlOverride w:ilvl="0">
      <w:startOverride w:val="1"/>
      <w:lvl w:ilvl="0">
        <w:start w:val="1"/>
        <w:numFmt w:val="decimal"/>
        <w:pStyle w:val="StandardL1"/>
        <w:lvlText w:val="%1"/>
        <w:lvlJc w:val="right"/>
        <w:pPr>
          <w:tabs>
            <w:tab w:val="num" w:pos="567"/>
          </w:tabs>
          <w:ind w:left="567" w:hanging="452"/>
        </w:pPr>
        <w:rPr>
          <w:rFonts w:ascii="Arial" w:hAnsi="Arial" w:cs="Arial"/>
          <w:b/>
          <w:i w:val="0"/>
          <w:caps w:val="0"/>
          <w:smallCaps w:val="0"/>
          <w:color w:val="auto"/>
          <w:sz w:val="20"/>
          <w:szCs w:val="20"/>
          <w:u w:val="none"/>
        </w:rPr>
      </w:lvl>
    </w:lvlOverride>
    <w:lvlOverride w:ilvl="1">
      <w:startOverride w:val="1"/>
      <w:lvl w:ilvl="1">
        <w:start w:val="1"/>
        <w:numFmt w:val="decimal"/>
        <w:pStyle w:val="StandardL2"/>
        <w:lvlText w:val="%1.%2"/>
        <w:lvlJc w:val="right"/>
        <w:pPr>
          <w:tabs>
            <w:tab w:val="num" w:pos="567"/>
          </w:tabs>
          <w:ind w:left="567" w:hanging="452"/>
        </w:pPr>
        <w:rPr>
          <w:rFonts w:ascii="Arial" w:hAnsi="Arial" w:cs="Arial"/>
          <w:b w:val="0"/>
          <w:i w:val="0"/>
          <w:caps w:val="0"/>
          <w:smallCaps w:val="0"/>
          <w:color w:val="auto"/>
          <w:sz w:val="20"/>
          <w:u w:val="none"/>
        </w:rPr>
      </w:lvl>
    </w:lvlOverride>
    <w:lvlOverride w:ilvl="2">
      <w:startOverride w:val="1"/>
      <w:lvl w:ilvl="2">
        <w:start w:val="1"/>
        <w:numFmt w:val="lowerLetter"/>
        <w:pStyle w:val="StandardL3"/>
        <w:lvlText w:val="(%3)"/>
        <w:lvlJc w:val="left"/>
        <w:pPr>
          <w:tabs>
            <w:tab w:val="num" w:pos="1134"/>
          </w:tabs>
          <w:ind w:left="1134" w:hanging="578"/>
        </w:pPr>
        <w:rPr>
          <w:rFonts w:ascii="Arial" w:hAnsi="Arial" w:cs="Arial"/>
          <w:b w:val="0"/>
          <w:i w:val="0"/>
          <w:caps w:val="0"/>
          <w:smallCaps w:val="0"/>
          <w:color w:val="auto"/>
          <w:sz w:val="20"/>
          <w:u w:val="none"/>
        </w:rPr>
      </w:lvl>
    </w:lvlOverride>
    <w:lvlOverride w:ilvl="3">
      <w:startOverride w:val="1"/>
      <w:lvl w:ilvl="3">
        <w:start w:val="1"/>
        <w:numFmt w:val="lowerRoman"/>
        <w:pStyle w:val="StandardL4"/>
        <w:lvlText w:val="(%4)"/>
        <w:lvlJc w:val="left"/>
        <w:pPr>
          <w:tabs>
            <w:tab w:val="num" w:pos="1701"/>
          </w:tabs>
          <w:ind w:left="1701" w:hanging="567"/>
        </w:pPr>
        <w:rPr>
          <w:rFonts w:ascii="Arial" w:hAnsi="Arial" w:cs="Arial"/>
          <w:b w:val="0"/>
          <w:i w:val="0"/>
          <w:caps w:val="0"/>
          <w:smallCaps w:val="0"/>
          <w:color w:val="auto"/>
          <w:sz w:val="20"/>
          <w:u w:val="none"/>
        </w:rPr>
      </w:lvl>
    </w:lvlOverride>
    <w:lvlOverride w:ilvl="4">
      <w:startOverride w:val="1"/>
      <w:lvl w:ilvl="4">
        <w:start w:val="1"/>
        <w:numFmt w:val="upperLetter"/>
        <w:pStyle w:val="StandardL5"/>
        <w:lvlText w:val="(%5)"/>
        <w:lvlJc w:val="left"/>
        <w:pPr>
          <w:tabs>
            <w:tab w:val="num" w:pos="2268"/>
          </w:tabs>
          <w:ind w:left="2268" w:hanging="567"/>
        </w:pPr>
        <w:rPr>
          <w:rFonts w:ascii="Arial" w:hAnsi="Arial" w:cs="Arial"/>
          <w:b w:val="0"/>
          <w:i w:val="0"/>
          <w:caps w:val="0"/>
          <w:smallCaps w:val="0"/>
          <w:color w:val="auto"/>
          <w:sz w:val="20"/>
          <w:u w:val="none"/>
        </w:rPr>
      </w:lvl>
    </w:lvlOverride>
    <w:lvlOverride w:ilvl="5">
      <w:startOverride w:val="1"/>
      <w:lvl w:ilvl="5">
        <w:start w:val="1"/>
        <w:numFmt w:val="decimal"/>
        <w:pStyle w:val="StandardL6"/>
        <w:lvlText w:val="(%6)"/>
        <w:lvlJc w:val="left"/>
        <w:pPr>
          <w:tabs>
            <w:tab w:val="num" w:pos="2835"/>
          </w:tabs>
          <w:ind w:left="2835" w:hanging="567"/>
        </w:pPr>
        <w:rPr>
          <w:rFonts w:ascii="Arial" w:hAnsi="Arial" w:cs="Arial"/>
          <w:b w:val="0"/>
          <w:i w:val="0"/>
          <w:caps w:val="0"/>
          <w:smallCaps w:val="0"/>
          <w:color w:val="auto"/>
          <w:sz w:val="20"/>
          <w:u w:val="none"/>
        </w:rPr>
      </w:lvl>
    </w:lvlOverride>
    <w:lvlOverride w:ilvl="6">
      <w:startOverride w:val="1"/>
      <w:lvl w:ilvl="6">
        <w:start w:val="1"/>
        <w:numFmt w:val="upperRoman"/>
        <w:pStyle w:val="StandardL7"/>
        <w:lvlText w:val="(%7)"/>
        <w:lvlJc w:val="left"/>
        <w:pPr>
          <w:tabs>
            <w:tab w:val="num" w:pos="3402"/>
          </w:tabs>
          <w:ind w:left="3402" w:hanging="567"/>
        </w:pPr>
        <w:rPr>
          <w:rFonts w:ascii="Arial" w:hAnsi="Arial" w:cs="Arial"/>
          <w:b w:val="0"/>
          <w:i w:val="0"/>
          <w:caps w:val="0"/>
          <w:smallCaps w:val="0"/>
          <w:color w:val="auto"/>
          <w:sz w:val="20"/>
          <w:u w:val="none"/>
        </w:rPr>
      </w:lvl>
    </w:lvlOverride>
    <w:lvlOverride w:ilvl="7">
      <w:startOverride w:val="1"/>
      <w:lvl w:ilvl="7">
        <w:start w:val="1"/>
        <w:numFmt w:val="lowerLetter"/>
        <w:pStyle w:val="StandardL8"/>
        <w:lvlText w:val="%8."/>
        <w:lvlJc w:val="left"/>
        <w:pPr>
          <w:tabs>
            <w:tab w:val="num" w:pos="3969"/>
          </w:tabs>
          <w:ind w:left="3969" w:hanging="567"/>
        </w:pPr>
        <w:rPr>
          <w:rFonts w:ascii="Arial" w:hAnsi="Arial" w:cs="Arial"/>
          <w:b w:val="0"/>
          <w:i w:val="0"/>
          <w:caps w:val="0"/>
          <w:smallCaps w:val="0"/>
          <w:color w:val="auto"/>
          <w:sz w:val="20"/>
          <w:u w:val="none"/>
        </w:rPr>
      </w:lvl>
    </w:lvlOverride>
    <w:lvlOverride w:ilvl="8">
      <w:startOverride w:val="1"/>
      <w:lvl w:ilvl="8">
        <w:start w:val="1"/>
        <w:numFmt w:val="lowerRoman"/>
        <w:pStyle w:val="StandardL9"/>
        <w:lvlText w:val="%9."/>
        <w:lvlJc w:val="left"/>
        <w:pPr>
          <w:tabs>
            <w:tab w:val="num" w:pos="4535"/>
          </w:tabs>
          <w:ind w:left="4535" w:hanging="566"/>
        </w:pPr>
        <w:rPr>
          <w:rFonts w:ascii="Arial" w:hAnsi="Arial" w:cs="Arial"/>
          <w:b w:val="0"/>
          <w:i w:val="0"/>
          <w:caps w:val="0"/>
          <w:smallCaps w:val="0"/>
          <w:color w:val="auto"/>
          <w:sz w:val="20"/>
          <w:u w:val="none"/>
        </w:rPr>
      </w:lvl>
    </w:lvlOverride>
  </w:num>
  <w:num w:numId="14" w16cid:durableId="251354998">
    <w:abstractNumId w:val="8"/>
    <w:lvlOverride w:ilvl="0">
      <w:startOverride w:val="1"/>
      <w:lvl w:ilvl="0">
        <w:start w:val="1"/>
        <w:numFmt w:val="decimal"/>
        <w:pStyle w:val="StandardL1"/>
        <w:lvlText w:val="%1"/>
        <w:lvlJc w:val="right"/>
        <w:pPr>
          <w:tabs>
            <w:tab w:val="num" w:pos="567"/>
          </w:tabs>
          <w:ind w:left="567" w:hanging="452"/>
        </w:pPr>
        <w:rPr>
          <w:rFonts w:ascii="Arial" w:hAnsi="Arial" w:cs="Arial"/>
          <w:b/>
          <w:i w:val="0"/>
          <w:caps w:val="0"/>
          <w:smallCaps w:val="0"/>
          <w:color w:val="auto"/>
          <w:sz w:val="24"/>
          <w:u w:val="none"/>
        </w:rPr>
      </w:lvl>
    </w:lvlOverride>
    <w:lvlOverride w:ilvl="1">
      <w:startOverride w:val="1"/>
      <w:lvl w:ilvl="1">
        <w:start w:val="1"/>
        <w:numFmt w:val="decimal"/>
        <w:pStyle w:val="StandardL2"/>
        <w:lvlText w:val="%1.%2"/>
        <w:lvlJc w:val="right"/>
        <w:pPr>
          <w:tabs>
            <w:tab w:val="num" w:pos="567"/>
          </w:tabs>
          <w:ind w:left="567" w:hanging="452"/>
        </w:pPr>
        <w:rPr>
          <w:rFonts w:ascii="Arial" w:hAnsi="Arial" w:cs="Arial"/>
          <w:b w:val="0"/>
          <w:i w:val="0"/>
          <w:caps w:val="0"/>
          <w:smallCaps w:val="0"/>
          <w:color w:val="auto"/>
          <w:sz w:val="20"/>
          <w:u w:val="none"/>
        </w:rPr>
      </w:lvl>
    </w:lvlOverride>
    <w:lvlOverride w:ilvl="2">
      <w:startOverride w:val="1"/>
      <w:lvl w:ilvl="2">
        <w:start w:val="1"/>
        <w:numFmt w:val="lowerLetter"/>
        <w:pStyle w:val="StandardL3"/>
        <w:lvlText w:val="(%3)"/>
        <w:lvlJc w:val="left"/>
        <w:pPr>
          <w:tabs>
            <w:tab w:val="num" w:pos="1134"/>
          </w:tabs>
          <w:ind w:left="1134" w:hanging="578"/>
        </w:pPr>
        <w:rPr>
          <w:rFonts w:ascii="Arial" w:hAnsi="Arial" w:cs="Arial"/>
          <w:b w:val="0"/>
          <w:i w:val="0"/>
          <w:caps w:val="0"/>
          <w:smallCaps w:val="0"/>
          <w:color w:val="auto"/>
          <w:sz w:val="20"/>
          <w:u w:val="none"/>
        </w:rPr>
      </w:lvl>
    </w:lvlOverride>
    <w:lvlOverride w:ilvl="3">
      <w:startOverride w:val="1"/>
      <w:lvl w:ilvl="3">
        <w:start w:val="1"/>
        <w:numFmt w:val="lowerRoman"/>
        <w:pStyle w:val="StandardL4"/>
        <w:lvlText w:val="(%4)"/>
        <w:lvlJc w:val="left"/>
        <w:pPr>
          <w:tabs>
            <w:tab w:val="num" w:pos="1701"/>
          </w:tabs>
          <w:ind w:left="1701" w:hanging="567"/>
        </w:pPr>
        <w:rPr>
          <w:rFonts w:ascii="Arial" w:hAnsi="Arial" w:cs="Arial"/>
          <w:b w:val="0"/>
          <w:i w:val="0"/>
          <w:caps w:val="0"/>
          <w:smallCaps w:val="0"/>
          <w:color w:val="auto"/>
          <w:sz w:val="20"/>
          <w:u w:val="none"/>
        </w:rPr>
      </w:lvl>
    </w:lvlOverride>
    <w:lvlOverride w:ilvl="4">
      <w:startOverride w:val="1"/>
      <w:lvl w:ilvl="4">
        <w:start w:val="1"/>
        <w:numFmt w:val="upperLetter"/>
        <w:pStyle w:val="StandardL5"/>
        <w:lvlText w:val="(%5)"/>
        <w:lvlJc w:val="left"/>
        <w:pPr>
          <w:tabs>
            <w:tab w:val="num" w:pos="2268"/>
          </w:tabs>
          <w:ind w:left="2268" w:hanging="567"/>
        </w:pPr>
        <w:rPr>
          <w:rFonts w:ascii="Arial" w:hAnsi="Arial" w:cs="Arial"/>
          <w:b w:val="0"/>
          <w:i w:val="0"/>
          <w:caps w:val="0"/>
          <w:smallCaps w:val="0"/>
          <w:color w:val="auto"/>
          <w:sz w:val="20"/>
          <w:u w:val="none"/>
        </w:rPr>
      </w:lvl>
    </w:lvlOverride>
    <w:lvlOverride w:ilvl="5">
      <w:startOverride w:val="1"/>
      <w:lvl w:ilvl="5">
        <w:start w:val="1"/>
        <w:numFmt w:val="decimal"/>
        <w:pStyle w:val="StandardL6"/>
        <w:lvlText w:val="(%6)"/>
        <w:lvlJc w:val="left"/>
        <w:pPr>
          <w:tabs>
            <w:tab w:val="num" w:pos="2835"/>
          </w:tabs>
          <w:ind w:left="2835" w:hanging="567"/>
        </w:pPr>
        <w:rPr>
          <w:rFonts w:ascii="Arial" w:hAnsi="Arial" w:cs="Arial"/>
          <w:b w:val="0"/>
          <w:i w:val="0"/>
          <w:caps w:val="0"/>
          <w:smallCaps w:val="0"/>
          <w:color w:val="auto"/>
          <w:sz w:val="20"/>
          <w:u w:val="none"/>
        </w:rPr>
      </w:lvl>
    </w:lvlOverride>
    <w:lvlOverride w:ilvl="6">
      <w:startOverride w:val="1"/>
      <w:lvl w:ilvl="6">
        <w:start w:val="1"/>
        <w:numFmt w:val="upperRoman"/>
        <w:pStyle w:val="StandardL7"/>
        <w:lvlText w:val="(%7)"/>
        <w:lvlJc w:val="left"/>
        <w:pPr>
          <w:tabs>
            <w:tab w:val="num" w:pos="3402"/>
          </w:tabs>
          <w:ind w:left="3402" w:hanging="567"/>
        </w:pPr>
        <w:rPr>
          <w:rFonts w:ascii="Arial" w:hAnsi="Arial" w:cs="Arial"/>
          <w:b w:val="0"/>
          <w:i w:val="0"/>
          <w:caps w:val="0"/>
          <w:smallCaps w:val="0"/>
          <w:color w:val="auto"/>
          <w:sz w:val="20"/>
          <w:u w:val="none"/>
        </w:rPr>
      </w:lvl>
    </w:lvlOverride>
    <w:lvlOverride w:ilvl="7">
      <w:startOverride w:val="1"/>
      <w:lvl w:ilvl="7">
        <w:start w:val="1"/>
        <w:numFmt w:val="lowerLetter"/>
        <w:pStyle w:val="StandardL8"/>
        <w:lvlText w:val="%8."/>
        <w:lvlJc w:val="left"/>
        <w:pPr>
          <w:tabs>
            <w:tab w:val="num" w:pos="3969"/>
          </w:tabs>
          <w:ind w:left="3969" w:hanging="567"/>
        </w:pPr>
        <w:rPr>
          <w:rFonts w:ascii="Arial" w:hAnsi="Arial" w:cs="Arial"/>
          <w:b w:val="0"/>
          <w:i w:val="0"/>
          <w:caps w:val="0"/>
          <w:smallCaps w:val="0"/>
          <w:color w:val="auto"/>
          <w:sz w:val="20"/>
          <w:u w:val="none"/>
        </w:rPr>
      </w:lvl>
    </w:lvlOverride>
    <w:lvlOverride w:ilvl="8">
      <w:startOverride w:val="1"/>
      <w:lvl w:ilvl="8">
        <w:start w:val="1"/>
        <w:numFmt w:val="lowerRoman"/>
        <w:pStyle w:val="StandardL9"/>
        <w:lvlText w:val="%9."/>
        <w:lvlJc w:val="left"/>
        <w:pPr>
          <w:tabs>
            <w:tab w:val="num" w:pos="4535"/>
          </w:tabs>
          <w:ind w:left="4535" w:hanging="566"/>
        </w:pPr>
        <w:rPr>
          <w:rFonts w:ascii="Arial" w:hAnsi="Arial" w:cs="Arial"/>
          <w:b w:val="0"/>
          <w:i w:val="0"/>
          <w:caps w:val="0"/>
          <w:smallCaps w:val="0"/>
          <w:color w:val="auto"/>
          <w:sz w:val="20"/>
          <w:u w:val="none"/>
        </w:rPr>
      </w:lvl>
    </w:lvlOverride>
  </w:num>
  <w:num w:numId="15" w16cid:durableId="773745969">
    <w:abstractNumId w:val="8"/>
    <w:lvlOverride w:ilvl="0">
      <w:lvl w:ilvl="0">
        <w:start w:val="1"/>
        <w:numFmt w:val="decimal"/>
        <w:pStyle w:val="StandardL1"/>
        <w:lvlText w:val="%1"/>
        <w:lvlJc w:val="right"/>
        <w:pPr>
          <w:tabs>
            <w:tab w:val="num" w:pos="567"/>
          </w:tabs>
          <w:ind w:left="567" w:hanging="452"/>
        </w:pPr>
        <w:rPr>
          <w:rFonts w:ascii="Arial" w:hAnsi="Arial" w:cs="Arial"/>
          <w:b/>
          <w:i w:val="0"/>
          <w:caps w:val="0"/>
          <w:smallCaps w:val="0"/>
          <w:color w:val="auto"/>
          <w:sz w:val="20"/>
          <w:szCs w:val="20"/>
          <w:u w:val="none"/>
        </w:rPr>
      </w:lvl>
    </w:lvlOverride>
  </w:num>
  <w:num w:numId="16" w16cid:durableId="115174663">
    <w:abstractNumId w:val="8"/>
    <w:lvlOverride w:ilvl="0">
      <w:startOverride w:val="1"/>
      <w:lvl w:ilvl="0">
        <w:start w:val="1"/>
        <w:numFmt w:val="decimal"/>
        <w:pStyle w:val="StandardL1"/>
        <w:lvlText w:val="%1"/>
        <w:lvlJc w:val="right"/>
        <w:pPr>
          <w:tabs>
            <w:tab w:val="num" w:pos="567"/>
          </w:tabs>
          <w:ind w:left="567" w:hanging="452"/>
        </w:pPr>
        <w:rPr>
          <w:rFonts w:ascii="Arial" w:hAnsi="Arial" w:cs="Arial"/>
          <w:b/>
          <w:i w:val="0"/>
          <w:caps w:val="0"/>
          <w:smallCaps w:val="0"/>
          <w:color w:val="auto"/>
          <w:sz w:val="20"/>
          <w:szCs w:val="20"/>
          <w:u w:val="none"/>
        </w:rPr>
      </w:lvl>
    </w:lvlOverride>
    <w:lvlOverride w:ilvl="1">
      <w:startOverride w:val="1"/>
      <w:lvl w:ilvl="1">
        <w:start w:val="1"/>
        <w:numFmt w:val="decimal"/>
        <w:pStyle w:val="StandardL2"/>
        <w:lvlText w:val="%1.%2"/>
        <w:lvlJc w:val="right"/>
        <w:pPr>
          <w:tabs>
            <w:tab w:val="num" w:pos="567"/>
          </w:tabs>
          <w:ind w:left="567" w:hanging="452"/>
        </w:pPr>
        <w:rPr>
          <w:rFonts w:ascii="Arial" w:hAnsi="Arial" w:cs="Arial"/>
          <w:b w:val="0"/>
          <w:i w:val="0"/>
          <w:caps w:val="0"/>
          <w:smallCaps w:val="0"/>
          <w:color w:val="auto"/>
          <w:sz w:val="20"/>
          <w:u w:val="none"/>
        </w:rPr>
      </w:lvl>
    </w:lvlOverride>
    <w:lvlOverride w:ilvl="2">
      <w:startOverride w:val="1"/>
      <w:lvl w:ilvl="2">
        <w:start w:val="1"/>
        <w:numFmt w:val="lowerLetter"/>
        <w:pStyle w:val="StandardL3"/>
        <w:lvlText w:val="(%3)"/>
        <w:lvlJc w:val="left"/>
        <w:pPr>
          <w:tabs>
            <w:tab w:val="num" w:pos="1134"/>
          </w:tabs>
          <w:ind w:left="1134" w:hanging="578"/>
        </w:pPr>
        <w:rPr>
          <w:rFonts w:ascii="Arial" w:hAnsi="Arial" w:cs="Arial"/>
          <w:b w:val="0"/>
          <w:i w:val="0"/>
          <w:caps w:val="0"/>
          <w:smallCaps w:val="0"/>
          <w:color w:val="auto"/>
          <w:sz w:val="20"/>
          <w:u w:val="none"/>
        </w:rPr>
      </w:lvl>
    </w:lvlOverride>
    <w:lvlOverride w:ilvl="3">
      <w:startOverride w:val="1"/>
      <w:lvl w:ilvl="3">
        <w:start w:val="1"/>
        <w:numFmt w:val="lowerRoman"/>
        <w:pStyle w:val="StandardL4"/>
        <w:lvlText w:val="(%4)"/>
        <w:lvlJc w:val="left"/>
        <w:pPr>
          <w:tabs>
            <w:tab w:val="num" w:pos="1701"/>
          </w:tabs>
          <w:ind w:left="1701" w:hanging="567"/>
        </w:pPr>
        <w:rPr>
          <w:rFonts w:ascii="Arial" w:hAnsi="Arial" w:cs="Arial"/>
          <w:b w:val="0"/>
          <w:i w:val="0"/>
          <w:caps w:val="0"/>
          <w:smallCaps w:val="0"/>
          <w:color w:val="auto"/>
          <w:sz w:val="20"/>
          <w:u w:val="none"/>
        </w:rPr>
      </w:lvl>
    </w:lvlOverride>
    <w:lvlOverride w:ilvl="4">
      <w:startOverride w:val="1"/>
      <w:lvl w:ilvl="4">
        <w:start w:val="1"/>
        <w:numFmt w:val="upperLetter"/>
        <w:pStyle w:val="StandardL5"/>
        <w:lvlText w:val="(%5)"/>
        <w:lvlJc w:val="left"/>
        <w:pPr>
          <w:tabs>
            <w:tab w:val="num" w:pos="2268"/>
          </w:tabs>
          <w:ind w:left="2268" w:hanging="567"/>
        </w:pPr>
        <w:rPr>
          <w:rFonts w:ascii="Arial" w:hAnsi="Arial" w:cs="Arial"/>
          <w:b w:val="0"/>
          <w:i w:val="0"/>
          <w:caps w:val="0"/>
          <w:smallCaps w:val="0"/>
          <w:color w:val="auto"/>
          <w:sz w:val="20"/>
          <w:u w:val="none"/>
        </w:rPr>
      </w:lvl>
    </w:lvlOverride>
    <w:lvlOverride w:ilvl="5">
      <w:startOverride w:val="1"/>
      <w:lvl w:ilvl="5">
        <w:start w:val="1"/>
        <w:numFmt w:val="decimal"/>
        <w:pStyle w:val="StandardL6"/>
        <w:lvlText w:val="(%6)"/>
        <w:lvlJc w:val="left"/>
        <w:pPr>
          <w:tabs>
            <w:tab w:val="num" w:pos="2835"/>
          </w:tabs>
          <w:ind w:left="2835" w:hanging="567"/>
        </w:pPr>
        <w:rPr>
          <w:rFonts w:ascii="Arial" w:hAnsi="Arial" w:cs="Arial"/>
          <w:b w:val="0"/>
          <w:i w:val="0"/>
          <w:caps w:val="0"/>
          <w:smallCaps w:val="0"/>
          <w:color w:val="auto"/>
          <w:sz w:val="20"/>
          <w:u w:val="none"/>
        </w:rPr>
      </w:lvl>
    </w:lvlOverride>
    <w:lvlOverride w:ilvl="6">
      <w:startOverride w:val="1"/>
      <w:lvl w:ilvl="6">
        <w:start w:val="1"/>
        <w:numFmt w:val="upperRoman"/>
        <w:pStyle w:val="StandardL7"/>
        <w:lvlText w:val="(%7)"/>
        <w:lvlJc w:val="left"/>
        <w:pPr>
          <w:tabs>
            <w:tab w:val="num" w:pos="3402"/>
          </w:tabs>
          <w:ind w:left="3402" w:hanging="567"/>
        </w:pPr>
        <w:rPr>
          <w:rFonts w:ascii="Arial" w:hAnsi="Arial" w:cs="Arial"/>
          <w:b w:val="0"/>
          <w:i w:val="0"/>
          <w:caps w:val="0"/>
          <w:smallCaps w:val="0"/>
          <w:color w:val="auto"/>
          <w:sz w:val="20"/>
          <w:u w:val="none"/>
        </w:rPr>
      </w:lvl>
    </w:lvlOverride>
    <w:lvlOverride w:ilvl="7">
      <w:startOverride w:val="1"/>
      <w:lvl w:ilvl="7">
        <w:start w:val="1"/>
        <w:numFmt w:val="lowerLetter"/>
        <w:pStyle w:val="StandardL8"/>
        <w:lvlText w:val="%8."/>
        <w:lvlJc w:val="left"/>
        <w:pPr>
          <w:tabs>
            <w:tab w:val="num" w:pos="3969"/>
          </w:tabs>
          <w:ind w:left="3969" w:hanging="567"/>
        </w:pPr>
        <w:rPr>
          <w:rFonts w:ascii="Arial" w:hAnsi="Arial" w:cs="Arial"/>
          <w:b w:val="0"/>
          <w:i w:val="0"/>
          <w:caps w:val="0"/>
          <w:smallCaps w:val="0"/>
          <w:color w:val="auto"/>
          <w:sz w:val="20"/>
          <w:u w:val="none"/>
        </w:rPr>
      </w:lvl>
    </w:lvlOverride>
    <w:lvlOverride w:ilvl="8">
      <w:startOverride w:val="1"/>
      <w:lvl w:ilvl="8">
        <w:start w:val="1"/>
        <w:numFmt w:val="lowerRoman"/>
        <w:pStyle w:val="StandardL9"/>
        <w:lvlText w:val="%9."/>
        <w:lvlJc w:val="left"/>
        <w:pPr>
          <w:tabs>
            <w:tab w:val="num" w:pos="4535"/>
          </w:tabs>
          <w:ind w:left="4535" w:hanging="566"/>
        </w:pPr>
        <w:rPr>
          <w:rFonts w:ascii="Arial" w:hAnsi="Arial" w:cs="Arial"/>
          <w:b w:val="0"/>
          <w:i w:val="0"/>
          <w:caps w:val="0"/>
          <w:smallCaps w:val="0"/>
          <w:color w:val="auto"/>
          <w:sz w:val="20"/>
          <w:u w:val="none"/>
        </w:rPr>
      </w:lvl>
    </w:lvlOverride>
  </w:num>
  <w:num w:numId="17" w16cid:durableId="887569335">
    <w:abstractNumId w:val="8"/>
    <w:lvlOverride w:ilvl="0">
      <w:startOverride w:val="1"/>
      <w:lvl w:ilvl="0">
        <w:start w:val="1"/>
        <w:numFmt w:val="decimal"/>
        <w:pStyle w:val="StandardL1"/>
        <w:lvlText w:val="%1"/>
        <w:lvlJc w:val="right"/>
        <w:pPr>
          <w:tabs>
            <w:tab w:val="num" w:pos="567"/>
          </w:tabs>
          <w:ind w:left="567" w:hanging="452"/>
        </w:pPr>
        <w:rPr>
          <w:rFonts w:ascii="Arial" w:hAnsi="Arial" w:cs="Arial"/>
          <w:b/>
          <w:i w:val="0"/>
          <w:caps w:val="0"/>
          <w:smallCaps w:val="0"/>
          <w:color w:val="auto"/>
          <w:sz w:val="20"/>
          <w:szCs w:val="20"/>
          <w:u w:val="none"/>
        </w:rPr>
      </w:lvl>
    </w:lvlOverride>
    <w:lvlOverride w:ilvl="1">
      <w:startOverride w:val="1"/>
      <w:lvl w:ilvl="1">
        <w:start w:val="1"/>
        <w:numFmt w:val="decimal"/>
        <w:pStyle w:val="StandardL2"/>
        <w:lvlText w:val="%1.%2"/>
        <w:lvlJc w:val="right"/>
        <w:pPr>
          <w:tabs>
            <w:tab w:val="num" w:pos="567"/>
          </w:tabs>
          <w:ind w:left="567" w:hanging="452"/>
        </w:pPr>
        <w:rPr>
          <w:rFonts w:ascii="Arial" w:hAnsi="Arial" w:cs="Arial"/>
          <w:b w:val="0"/>
          <w:i w:val="0"/>
          <w:caps w:val="0"/>
          <w:smallCaps w:val="0"/>
          <w:color w:val="auto"/>
          <w:sz w:val="20"/>
          <w:u w:val="none"/>
        </w:rPr>
      </w:lvl>
    </w:lvlOverride>
    <w:lvlOverride w:ilvl="2">
      <w:startOverride w:val="1"/>
      <w:lvl w:ilvl="2">
        <w:start w:val="1"/>
        <w:numFmt w:val="lowerLetter"/>
        <w:pStyle w:val="StandardL3"/>
        <w:lvlText w:val="(%3)"/>
        <w:lvlJc w:val="left"/>
        <w:pPr>
          <w:tabs>
            <w:tab w:val="num" w:pos="1134"/>
          </w:tabs>
          <w:ind w:left="1134" w:hanging="578"/>
        </w:pPr>
        <w:rPr>
          <w:rFonts w:ascii="Arial" w:hAnsi="Arial" w:cs="Arial"/>
          <w:b w:val="0"/>
          <w:i w:val="0"/>
          <w:caps w:val="0"/>
          <w:smallCaps w:val="0"/>
          <w:color w:val="auto"/>
          <w:sz w:val="20"/>
          <w:u w:val="none"/>
        </w:rPr>
      </w:lvl>
    </w:lvlOverride>
    <w:lvlOverride w:ilvl="3">
      <w:startOverride w:val="1"/>
      <w:lvl w:ilvl="3">
        <w:start w:val="1"/>
        <w:numFmt w:val="lowerRoman"/>
        <w:pStyle w:val="StandardL4"/>
        <w:lvlText w:val="(%4)"/>
        <w:lvlJc w:val="left"/>
        <w:pPr>
          <w:tabs>
            <w:tab w:val="num" w:pos="1701"/>
          </w:tabs>
          <w:ind w:left="1701" w:hanging="567"/>
        </w:pPr>
        <w:rPr>
          <w:rFonts w:ascii="Arial" w:hAnsi="Arial" w:cs="Arial"/>
          <w:b w:val="0"/>
          <w:i w:val="0"/>
          <w:caps w:val="0"/>
          <w:smallCaps w:val="0"/>
          <w:color w:val="auto"/>
          <w:sz w:val="20"/>
          <w:u w:val="none"/>
        </w:rPr>
      </w:lvl>
    </w:lvlOverride>
    <w:lvlOverride w:ilvl="4">
      <w:startOverride w:val="1"/>
      <w:lvl w:ilvl="4">
        <w:start w:val="1"/>
        <w:numFmt w:val="upperLetter"/>
        <w:pStyle w:val="StandardL5"/>
        <w:lvlText w:val="(%5)"/>
        <w:lvlJc w:val="left"/>
        <w:pPr>
          <w:tabs>
            <w:tab w:val="num" w:pos="2268"/>
          </w:tabs>
          <w:ind w:left="2268" w:hanging="567"/>
        </w:pPr>
        <w:rPr>
          <w:rFonts w:ascii="Arial" w:hAnsi="Arial" w:cs="Arial"/>
          <w:b w:val="0"/>
          <w:i w:val="0"/>
          <w:caps w:val="0"/>
          <w:smallCaps w:val="0"/>
          <w:color w:val="auto"/>
          <w:sz w:val="20"/>
          <w:u w:val="none"/>
        </w:rPr>
      </w:lvl>
    </w:lvlOverride>
    <w:lvlOverride w:ilvl="5">
      <w:startOverride w:val="1"/>
      <w:lvl w:ilvl="5">
        <w:start w:val="1"/>
        <w:numFmt w:val="decimal"/>
        <w:pStyle w:val="StandardL6"/>
        <w:lvlText w:val="(%6)"/>
        <w:lvlJc w:val="left"/>
        <w:pPr>
          <w:tabs>
            <w:tab w:val="num" w:pos="2835"/>
          </w:tabs>
          <w:ind w:left="2835" w:hanging="567"/>
        </w:pPr>
        <w:rPr>
          <w:rFonts w:ascii="Arial" w:hAnsi="Arial" w:cs="Arial"/>
          <w:b w:val="0"/>
          <w:i w:val="0"/>
          <w:caps w:val="0"/>
          <w:smallCaps w:val="0"/>
          <w:color w:val="auto"/>
          <w:sz w:val="20"/>
          <w:u w:val="none"/>
        </w:rPr>
      </w:lvl>
    </w:lvlOverride>
    <w:lvlOverride w:ilvl="6">
      <w:startOverride w:val="1"/>
      <w:lvl w:ilvl="6">
        <w:start w:val="1"/>
        <w:numFmt w:val="upperRoman"/>
        <w:pStyle w:val="StandardL7"/>
        <w:lvlText w:val="(%7)"/>
        <w:lvlJc w:val="left"/>
        <w:pPr>
          <w:tabs>
            <w:tab w:val="num" w:pos="3402"/>
          </w:tabs>
          <w:ind w:left="3402" w:hanging="567"/>
        </w:pPr>
        <w:rPr>
          <w:rFonts w:ascii="Arial" w:hAnsi="Arial" w:cs="Arial"/>
          <w:b w:val="0"/>
          <w:i w:val="0"/>
          <w:caps w:val="0"/>
          <w:smallCaps w:val="0"/>
          <w:color w:val="auto"/>
          <w:sz w:val="20"/>
          <w:u w:val="none"/>
        </w:rPr>
      </w:lvl>
    </w:lvlOverride>
    <w:lvlOverride w:ilvl="7">
      <w:startOverride w:val="1"/>
      <w:lvl w:ilvl="7">
        <w:start w:val="1"/>
        <w:numFmt w:val="lowerLetter"/>
        <w:pStyle w:val="StandardL8"/>
        <w:lvlText w:val="%8."/>
        <w:lvlJc w:val="left"/>
        <w:pPr>
          <w:tabs>
            <w:tab w:val="num" w:pos="3969"/>
          </w:tabs>
          <w:ind w:left="3969" w:hanging="567"/>
        </w:pPr>
        <w:rPr>
          <w:rFonts w:ascii="Arial" w:hAnsi="Arial" w:cs="Arial"/>
          <w:b w:val="0"/>
          <w:i w:val="0"/>
          <w:caps w:val="0"/>
          <w:smallCaps w:val="0"/>
          <w:color w:val="auto"/>
          <w:sz w:val="20"/>
          <w:u w:val="none"/>
        </w:rPr>
      </w:lvl>
    </w:lvlOverride>
    <w:lvlOverride w:ilvl="8">
      <w:startOverride w:val="1"/>
      <w:lvl w:ilvl="8">
        <w:start w:val="1"/>
        <w:numFmt w:val="lowerRoman"/>
        <w:pStyle w:val="StandardL9"/>
        <w:lvlText w:val="%9."/>
        <w:lvlJc w:val="left"/>
        <w:pPr>
          <w:tabs>
            <w:tab w:val="num" w:pos="4535"/>
          </w:tabs>
          <w:ind w:left="4535" w:hanging="566"/>
        </w:pPr>
        <w:rPr>
          <w:rFonts w:ascii="Arial" w:hAnsi="Arial" w:cs="Arial"/>
          <w:b w:val="0"/>
          <w:i w:val="0"/>
          <w:caps w:val="0"/>
          <w:smallCaps w:val="0"/>
          <w:color w:val="auto"/>
          <w:sz w:val="20"/>
          <w:u w:val="none"/>
        </w:rPr>
      </w:lvl>
    </w:lvlOverride>
  </w:num>
  <w:num w:numId="18" w16cid:durableId="1898590570">
    <w:abstractNumId w:val="8"/>
    <w:lvlOverride w:ilvl="0">
      <w:lvl w:ilvl="0">
        <w:start w:val="1"/>
        <w:numFmt w:val="decimal"/>
        <w:pStyle w:val="StandardL1"/>
        <w:lvlText w:val="%1"/>
        <w:lvlJc w:val="right"/>
        <w:pPr>
          <w:tabs>
            <w:tab w:val="num" w:pos="567"/>
          </w:tabs>
          <w:ind w:left="567" w:hanging="452"/>
        </w:pPr>
        <w:rPr>
          <w:rFonts w:ascii="Arial" w:hAnsi="Arial" w:cs="Arial"/>
          <w:b/>
          <w:i w:val="0"/>
          <w:caps w:val="0"/>
          <w:smallCaps w:val="0"/>
          <w:color w:val="auto"/>
          <w:sz w:val="20"/>
          <w:szCs w:val="20"/>
          <w:u w:val="none"/>
        </w:rPr>
      </w:lvl>
    </w:lvlOverride>
    <w:lvlOverride w:ilvl="1">
      <w:lvl w:ilvl="1">
        <w:start w:val="1"/>
        <w:numFmt w:val="decimal"/>
        <w:pStyle w:val="StandardL2"/>
        <w:lvlText w:val="%1.%2"/>
        <w:lvlJc w:val="right"/>
        <w:pPr>
          <w:tabs>
            <w:tab w:val="num" w:pos="567"/>
          </w:tabs>
          <w:ind w:left="567" w:hanging="452"/>
        </w:pPr>
        <w:rPr>
          <w:rFonts w:ascii="Arial" w:hAnsi="Arial" w:cs="Arial"/>
          <w:b w:val="0"/>
          <w:i w:val="0"/>
          <w:caps w:val="0"/>
          <w:smallCaps w:val="0"/>
          <w:color w:val="auto"/>
          <w:sz w:val="20"/>
          <w:u w:val="none"/>
        </w:rPr>
      </w:lvl>
    </w:lvlOverride>
    <w:lvlOverride w:ilvl="2">
      <w:lvl w:ilvl="2">
        <w:start w:val="1"/>
        <w:numFmt w:val="lowerLetter"/>
        <w:pStyle w:val="StandardL3"/>
        <w:lvlText w:val="(%3)"/>
        <w:lvlJc w:val="left"/>
        <w:pPr>
          <w:tabs>
            <w:tab w:val="num" w:pos="1134"/>
          </w:tabs>
          <w:ind w:left="1134" w:hanging="578"/>
        </w:pPr>
        <w:rPr>
          <w:rFonts w:ascii="Arial" w:hAnsi="Arial" w:cs="Arial"/>
          <w:b w:val="0"/>
          <w:i w:val="0"/>
          <w:caps w:val="0"/>
          <w:smallCaps w:val="0"/>
          <w:color w:val="auto"/>
          <w:sz w:val="20"/>
          <w:u w:val="none"/>
        </w:rPr>
      </w:lvl>
    </w:lvlOverride>
    <w:lvlOverride w:ilvl="3">
      <w:lvl w:ilvl="3">
        <w:start w:val="1"/>
        <w:numFmt w:val="lowerRoman"/>
        <w:pStyle w:val="StandardL4"/>
        <w:lvlText w:val="(%4)"/>
        <w:lvlJc w:val="left"/>
        <w:pPr>
          <w:tabs>
            <w:tab w:val="num" w:pos="1701"/>
          </w:tabs>
          <w:ind w:left="1701" w:hanging="567"/>
        </w:pPr>
        <w:rPr>
          <w:rFonts w:ascii="Arial" w:hAnsi="Arial" w:cs="Arial"/>
          <w:b w:val="0"/>
          <w:i w:val="0"/>
          <w:caps w:val="0"/>
          <w:smallCaps w:val="0"/>
          <w:color w:val="auto"/>
          <w:sz w:val="20"/>
          <w:u w:val="none"/>
        </w:rPr>
      </w:lvl>
    </w:lvlOverride>
    <w:lvlOverride w:ilvl="4">
      <w:lvl w:ilvl="4">
        <w:start w:val="1"/>
        <w:numFmt w:val="upperLetter"/>
        <w:pStyle w:val="StandardL5"/>
        <w:lvlText w:val="(%5)"/>
        <w:lvlJc w:val="left"/>
        <w:pPr>
          <w:tabs>
            <w:tab w:val="num" w:pos="2268"/>
          </w:tabs>
          <w:ind w:left="2268" w:hanging="567"/>
        </w:pPr>
        <w:rPr>
          <w:rFonts w:ascii="Arial" w:hAnsi="Arial" w:cs="Arial"/>
          <w:b w:val="0"/>
          <w:i w:val="0"/>
          <w:caps w:val="0"/>
          <w:smallCaps w:val="0"/>
          <w:color w:val="auto"/>
          <w:sz w:val="20"/>
          <w:u w:val="none"/>
        </w:rPr>
      </w:lvl>
    </w:lvlOverride>
    <w:lvlOverride w:ilvl="5">
      <w:lvl w:ilvl="5">
        <w:start w:val="1"/>
        <w:numFmt w:val="decimal"/>
        <w:pStyle w:val="StandardL6"/>
        <w:lvlText w:val="(%6)"/>
        <w:lvlJc w:val="left"/>
        <w:pPr>
          <w:tabs>
            <w:tab w:val="num" w:pos="2835"/>
          </w:tabs>
          <w:ind w:left="2835" w:hanging="567"/>
        </w:pPr>
        <w:rPr>
          <w:rFonts w:ascii="Arial" w:hAnsi="Arial" w:cs="Arial"/>
          <w:b w:val="0"/>
          <w:i w:val="0"/>
          <w:caps w:val="0"/>
          <w:smallCaps w:val="0"/>
          <w:color w:val="auto"/>
          <w:sz w:val="20"/>
          <w:u w:val="none"/>
        </w:rPr>
      </w:lvl>
    </w:lvlOverride>
    <w:lvlOverride w:ilvl="6">
      <w:lvl w:ilvl="6">
        <w:start w:val="1"/>
        <w:numFmt w:val="upperRoman"/>
        <w:pStyle w:val="StandardL7"/>
        <w:lvlText w:val="(%7)"/>
        <w:lvlJc w:val="left"/>
        <w:pPr>
          <w:tabs>
            <w:tab w:val="num" w:pos="3402"/>
          </w:tabs>
          <w:ind w:left="3402" w:hanging="567"/>
        </w:pPr>
        <w:rPr>
          <w:rFonts w:ascii="Arial" w:hAnsi="Arial" w:cs="Arial"/>
          <w:b w:val="0"/>
          <w:i w:val="0"/>
          <w:caps w:val="0"/>
          <w:smallCaps w:val="0"/>
          <w:color w:val="auto"/>
          <w:sz w:val="20"/>
          <w:u w:val="none"/>
        </w:rPr>
      </w:lvl>
    </w:lvlOverride>
    <w:lvlOverride w:ilvl="7">
      <w:lvl w:ilvl="7">
        <w:start w:val="1"/>
        <w:numFmt w:val="lowerLetter"/>
        <w:pStyle w:val="StandardL8"/>
        <w:lvlText w:val="%8."/>
        <w:lvlJc w:val="left"/>
        <w:pPr>
          <w:tabs>
            <w:tab w:val="num" w:pos="3969"/>
          </w:tabs>
          <w:ind w:left="3969" w:hanging="567"/>
        </w:pPr>
        <w:rPr>
          <w:rFonts w:ascii="Arial" w:hAnsi="Arial" w:cs="Arial"/>
          <w:b w:val="0"/>
          <w:i w:val="0"/>
          <w:caps w:val="0"/>
          <w:smallCaps w:val="0"/>
          <w:color w:val="auto"/>
          <w:sz w:val="20"/>
          <w:u w:val="none"/>
        </w:rPr>
      </w:lvl>
    </w:lvlOverride>
    <w:lvlOverride w:ilvl="8">
      <w:lvl w:ilvl="8">
        <w:start w:val="1"/>
        <w:numFmt w:val="lowerRoman"/>
        <w:pStyle w:val="StandardL9"/>
        <w:lvlText w:val="%9."/>
        <w:lvlJc w:val="left"/>
        <w:pPr>
          <w:tabs>
            <w:tab w:val="num" w:pos="4535"/>
          </w:tabs>
          <w:ind w:left="4535" w:hanging="566"/>
        </w:pPr>
        <w:rPr>
          <w:rFonts w:ascii="Arial" w:hAnsi="Arial" w:cs="Arial"/>
          <w:b w:val="0"/>
          <w:i w:val="0"/>
          <w:caps w:val="0"/>
          <w:smallCaps w:val="0"/>
          <w:color w:val="auto"/>
          <w:sz w:val="20"/>
          <w:u w:val="none"/>
        </w:rPr>
      </w:lvl>
    </w:lvlOverride>
  </w:num>
  <w:num w:numId="19" w16cid:durableId="768620576">
    <w:abstractNumId w:val="8"/>
    <w:lvlOverride w:ilvl="0">
      <w:lvl w:ilvl="0">
        <w:start w:val="1"/>
        <w:numFmt w:val="decimal"/>
        <w:pStyle w:val="StandardL1"/>
        <w:lvlText w:val="%1"/>
        <w:lvlJc w:val="right"/>
        <w:pPr>
          <w:tabs>
            <w:tab w:val="num" w:pos="567"/>
          </w:tabs>
          <w:ind w:left="567" w:hanging="452"/>
        </w:pPr>
        <w:rPr>
          <w:rFonts w:ascii="Arial" w:hAnsi="Arial" w:cs="Arial"/>
          <w:b/>
          <w:i w:val="0"/>
          <w:caps w:val="0"/>
          <w:smallCaps w:val="0"/>
          <w:color w:val="auto"/>
          <w:sz w:val="20"/>
          <w:szCs w:val="20"/>
          <w:u w:val="none"/>
        </w:rPr>
      </w:lvl>
    </w:lvlOverride>
    <w:lvlOverride w:ilvl="1">
      <w:lvl w:ilvl="1">
        <w:start w:val="1"/>
        <w:numFmt w:val="decimal"/>
        <w:pStyle w:val="StandardL2"/>
        <w:lvlText w:val="%1.%2"/>
        <w:lvlJc w:val="right"/>
        <w:pPr>
          <w:tabs>
            <w:tab w:val="num" w:pos="567"/>
          </w:tabs>
          <w:ind w:left="567" w:hanging="452"/>
        </w:pPr>
        <w:rPr>
          <w:rFonts w:ascii="Arial" w:hAnsi="Arial" w:cs="Arial"/>
          <w:b w:val="0"/>
          <w:i w:val="0"/>
          <w:caps w:val="0"/>
          <w:smallCaps w:val="0"/>
          <w:color w:val="auto"/>
          <w:sz w:val="20"/>
          <w:u w:val="none"/>
        </w:rPr>
      </w:lvl>
    </w:lvlOverride>
    <w:lvlOverride w:ilvl="2">
      <w:lvl w:ilvl="2">
        <w:start w:val="1"/>
        <w:numFmt w:val="lowerLetter"/>
        <w:pStyle w:val="StandardL3"/>
        <w:lvlText w:val="(%3)"/>
        <w:lvlJc w:val="left"/>
        <w:pPr>
          <w:tabs>
            <w:tab w:val="num" w:pos="1134"/>
          </w:tabs>
          <w:ind w:left="1134" w:hanging="578"/>
        </w:pPr>
        <w:rPr>
          <w:rFonts w:ascii="Arial" w:hAnsi="Arial" w:cs="Arial"/>
          <w:b w:val="0"/>
          <w:i w:val="0"/>
          <w:caps w:val="0"/>
          <w:smallCaps w:val="0"/>
          <w:color w:val="auto"/>
          <w:sz w:val="20"/>
          <w:u w:val="none"/>
        </w:rPr>
      </w:lvl>
    </w:lvlOverride>
    <w:lvlOverride w:ilvl="3">
      <w:lvl w:ilvl="3">
        <w:start w:val="1"/>
        <w:numFmt w:val="lowerRoman"/>
        <w:pStyle w:val="StandardL4"/>
        <w:lvlText w:val="(%4)"/>
        <w:lvlJc w:val="left"/>
        <w:pPr>
          <w:tabs>
            <w:tab w:val="num" w:pos="1701"/>
          </w:tabs>
          <w:ind w:left="1701" w:hanging="567"/>
        </w:pPr>
        <w:rPr>
          <w:rFonts w:ascii="Arial" w:hAnsi="Arial" w:cs="Arial"/>
          <w:b w:val="0"/>
          <w:i w:val="0"/>
          <w:caps w:val="0"/>
          <w:smallCaps w:val="0"/>
          <w:color w:val="auto"/>
          <w:sz w:val="20"/>
          <w:u w:val="none"/>
        </w:rPr>
      </w:lvl>
    </w:lvlOverride>
    <w:lvlOverride w:ilvl="4">
      <w:lvl w:ilvl="4">
        <w:start w:val="1"/>
        <w:numFmt w:val="upperLetter"/>
        <w:pStyle w:val="StandardL5"/>
        <w:lvlText w:val="(%5)"/>
        <w:lvlJc w:val="left"/>
        <w:pPr>
          <w:tabs>
            <w:tab w:val="num" w:pos="2268"/>
          </w:tabs>
          <w:ind w:left="2268" w:hanging="567"/>
        </w:pPr>
        <w:rPr>
          <w:rFonts w:ascii="Arial" w:hAnsi="Arial" w:cs="Arial"/>
          <w:b w:val="0"/>
          <w:i w:val="0"/>
          <w:caps w:val="0"/>
          <w:smallCaps w:val="0"/>
          <w:color w:val="auto"/>
          <w:sz w:val="20"/>
          <w:u w:val="none"/>
        </w:rPr>
      </w:lvl>
    </w:lvlOverride>
    <w:lvlOverride w:ilvl="5">
      <w:lvl w:ilvl="5">
        <w:start w:val="1"/>
        <w:numFmt w:val="decimal"/>
        <w:pStyle w:val="StandardL6"/>
        <w:lvlText w:val="(%6)"/>
        <w:lvlJc w:val="left"/>
        <w:pPr>
          <w:tabs>
            <w:tab w:val="num" w:pos="2835"/>
          </w:tabs>
          <w:ind w:left="2835" w:hanging="567"/>
        </w:pPr>
        <w:rPr>
          <w:rFonts w:ascii="Arial" w:hAnsi="Arial" w:cs="Arial"/>
          <w:b w:val="0"/>
          <w:i w:val="0"/>
          <w:caps w:val="0"/>
          <w:smallCaps w:val="0"/>
          <w:color w:val="auto"/>
          <w:sz w:val="20"/>
          <w:u w:val="none"/>
        </w:rPr>
      </w:lvl>
    </w:lvlOverride>
    <w:lvlOverride w:ilvl="6">
      <w:lvl w:ilvl="6">
        <w:start w:val="1"/>
        <w:numFmt w:val="upperRoman"/>
        <w:pStyle w:val="StandardL7"/>
        <w:lvlText w:val="(%7)"/>
        <w:lvlJc w:val="left"/>
        <w:pPr>
          <w:tabs>
            <w:tab w:val="num" w:pos="3402"/>
          </w:tabs>
          <w:ind w:left="3402" w:hanging="567"/>
        </w:pPr>
        <w:rPr>
          <w:rFonts w:ascii="Arial" w:hAnsi="Arial" w:cs="Arial"/>
          <w:b w:val="0"/>
          <w:i w:val="0"/>
          <w:caps w:val="0"/>
          <w:smallCaps w:val="0"/>
          <w:color w:val="auto"/>
          <w:sz w:val="20"/>
          <w:u w:val="none"/>
        </w:rPr>
      </w:lvl>
    </w:lvlOverride>
    <w:lvlOverride w:ilvl="7">
      <w:lvl w:ilvl="7">
        <w:start w:val="1"/>
        <w:numFmt w:val="lowerLetter"/>
        <w:pStyle w:val="StandardL8"/>
        <w:lvlText w:val="%8."/>
        <w:lvlJc w:val="left"/>
        <w:pPr>
          <w:tabs>
            <w:tab w:val="num" w:pos="3969"/>
          </w:tabs>
          <w:ind w:left="3969" w:hanging="567"/>
        </w:pPr>
        <w:rPr>
          <w:rFonts w:ascii="Arial" w:hAnsi="Arial" w:cs="Arial"/>
          <w:b w:val="0"/>
          <w:i w:val="0"/>
          <w:caps w:val="0"/>
          <w:smallCaps w:val="0"/>
          <w:color w:val="auto"/>
          <w:sz w:val="20"/>
          <w:u w:val="none"/>
        </w:rPr>
      </w:lvl>
    </w:lvlOverride>
    <w:lvlOverride w:ilvl="8">
      <w:lvl w:ilvl="8">
        <w:start w:val="1"/>
        <w:numFmt w:val="lowerRoman"/>
        <w:pStyle w:val="StandardL9"/>
        <w:lvlText w:val="%9."/>
        <w:lvlJc w:val="left"/>
        <w:pPr>
          <w:tabs>
            <w:tab w:val="num" w:pos="4535"/>
          </w:tabs>
          <w:ind w:left="4535" w:hanging="566"/>
        </w:pPr>
        <w:rPr>
          <w:rFonts w:ascii="Arial" w:hAnsi="Arial" w:cs="Arial"/>
          <w:b w:val="0"/>
          <w:i w:val="0"/>
          <w:caps w:val="0"/>
          <w:smallCaps w:val="0"/>
          <w:color w:val="auto"/>
          <w:sz w:val="20"/>
          <w:u w:val="none"/>
        </w:rPr>
      </w:lvl>
    </w:lvlOverride>
  </w:num>
  <w:num w:numId="20" w16cid:durableId="406193725">
    <w:abstractNumId w:val="8"/>
    <w:lvlOverride w:ilvl="0">
      <w:lvl w:ilvl="0">
        <w:start w:val="1"/>
        <w:numFmt w:val="decimal"/>
        <w:pStyle w:val="StandardL1"/>
        <w:lvlText w:val="%1"/>
        <w:lvlJc w:val="right"/>
        <w:pPr>
          <w:tabs>
            <w:tab w:val="num" w:pos="567"/>
          </w:tabs>
          <w:ind w:left="567" w:hanging="452"/>
        </w:pPr>
        <w:rPr>
          <w:rFonts w:ascii="Arial" w:hAnsi="Arial" w:cs="Arial"/>
          <w:b/>
          <w:i w:val="0"/>
          <w:caps w:val="0"/>
          <w:smallCaps w:val="0"/>
          <w:color w:val="auto"/>
          <w:sz w:val="20"/>
          <w:szCs w:val="20"/>
          <w:u w:val="none"/>
        </w:rPr>
      </w:lvl>
    </w:lvlOverride>
    <w:lvlOverride w:ilvl="1">
      <w:lvl w:ilvl="1">
        <w:start w:val="1"/>
        <w:numFmt w:val="decimal"/>
        <w:pStyle w:val="StandardL2"/>
        <w:lvlText w:val="%1.%2"/>
        <w:lvlJc w:val="right"/>
        <w:pPr>
          <w:tabs>
            <w:tab w:val="num" w:pos="567"/>
          </w:tabs>
          <w:ind w:left="567" w:hanging="452"/>
        </w:pPr>
        <w:rPr>
          <w:rFonts w:ascii="Arial" w:hAnsi="Arial" w:cs="Arial"/>
          <w:b w:val="0"/>
          <w:i w:val="0"/>
          <w:caps w:val="0"/>
          <w:smallCaps w:val="0"/>
          <w:color w:val="auto"/>
          <w:sz w:val="20"/>
          <w:u w:val="none"/>
        </w:rPr>
      </w:lvl>
    </w:lvlOverride>
    <w:lvlOverride w:ilvl="2">
      <w:lvl w:ilvl="2">
        <w:start w:val="1"/>
        <w:numFmt w:val="lowerLetter"/>
        <w:pStyle w:val="StandardL3"/>
        <w:lvlText w:val="(%3)"/>
        <w:lvlJc w:val="left"/>
        <w:pPr>
          <w:tabs>
            <w:tab w:val="num" w:pos="1134"/>
          </w:tabs>
          <w:ind w:left="1134" w:hanging="578"/>
        </w:pPr>
        <w:rPr>
          <w:rFonts w:ascii="Arial" w:hAnsi="Arial" w:cs="Arial"/>
          <w:b w:val="0"/>
          <w:i w:val="0"/>
          <w:caps w:val="0"/>
          <w:smallCaps w:val="0"/>
          <w:color w:val="auto"/>
          <w:sz w:val="20"/>
          <w:u w:val="none"/>
        </w:rPr>
      </w:lvl>
    </w:lvlOverride>
    <w:lvlOverride w:ilvl="3">
      <w:lvl w:ilvl="3">
        <w:start w:val="1"/>
        <w:numFmt w:val="lowerRoman"/>
        <w:pStyle w:val="StandardL4"/>
        <w:lvlText w:val="(%4)"/>
        <w:lvlJc w:val="left"/>
        <w:pPr>
          <w:tabs>
            <w:tab w:val="num" w:pos="1701"/>
          </w:tabs>
          <w:ind w:left="1701" w:hanging="567"/>
        </w:pPr>
        <w:rPr>
          <w:rFonts w:ascii="Arial" w:hAnsi="Arial" w:cs="Arial"/>
          <w:b w:val="0"/>
          <w:i w:val="0"/>
          <w:caps w:val="0"/>
          <w:smallCaps w:val="0"/>
          <w:color w:val="auto"/>
          <w:sz w:val="20"/>
          <w:u w:val="none"/>
        </w:rPr>
      </w:lvl>
    </w:lvlOverride>
    <w:lvlOverride w:ilvl="4">
      <w:lvl w:ilvl="4">
        <w:start w:val="1"/>
        <w:numFmt w:val="upperLetter"/>
        <w:pStyle w:val="StandardL5"/>
        <w:lvlText w:val="(%5)"/>
        <w:lvlJc w:val="left"/>
        <w:pPr>
          <w:tabs>
            <w:tab w:val="num" w:pos="2268"/>
          </w:tabs>
          <w:ind w:left="2268" w:hanging="567"/>
        </w:pPr>
        <w:rPr>
          <w:rFonts w:ascii="Arial" w:hAnsi="Arial" w:cs="Arial"/>
          <w:b w:val="0"/>
          <w:i w:val="0"/>
          <w:caps w:val="0"/>
          <w:smallCaps w:val="0"/>
          <w:color w:val="auto"/>
          <w:sz w:val="20"/>
          <w:u w:val="none"/>
        </w:rPr>
      </w:lvl>
    </w:lvlOverride>
    <w:lvlOverride w:ilvl="5">
      <w:lvl w:ilvl="5">
        <w:start w:val="1"/>
        <w:numFmt w:val="decimal"/>
        <w:pStyle w:val="StandardL6"/>
        <w:lvlText w:val="(%6)"/>
        <w:lvlJc w:val="left"/>
        <w:pPr>
          <w:tabs>
            <w:tab w:val="num" w:pos="2835"/>
          </w:tabs>
          <w:ind w:left="2835" w:hanging="567"/>
        </w:pPr>
        <w:rPr>
          <w:rFonts w:ascii="Arial" w:hAnsi="Arial" w:cs="Arial"/>
          <w:b w:val="0"/>
          <w:i w:val="0"/>
          <w:caps w:val="0"/>
          <w:smallCaps w:val="0"/>
          <w:color w:val="auto"/>
          <w:sz w:val="20"/>
          <w:u w:val="none"/>
        </w:rPr>
      </w:lvl>
    </w:lvlOverride>
    <w:lvlOverride w:ilvl="6">
      <w:lvl w:ilvl="6">
        <w:start w:val="1"/>
        <w:numFmt w:val="upperRoman"/>
        <w:pStyle w:val="StandardL7"/>
        <w:lvlText w:val="(%7)"/>
        <w:lvlJc w:val="left"/>
        <w:pPr>
          <w:tabs>
            <w:tab w:val="num" w:pos="3402"/>
          </w:tabs>
          <w:ind w:left="3402" w:hanging="567"/>
        </w:pPr>
        <w:rPr>
          <w:rFonts w:ascii="Arial" w:hAnsi="Arial" w:cs="Arial"/>
          <w:b w:val="0"/>
          <w:i w:val="0"/>
          <w:caps w:val="0"/>
          <w:smallCaps w:val="0"/>
          <w:color w:val="auto"/>
          <w:sz w:val="20"/>
          <w:u w:val="none"/>
        </w:rPr>
      </w:lvl>
    </w:lvlOverride>
    <w:lvlOverride w:ilvl="7">
      <w:lvl w:ilvl="7">
        <w:start w:val="1"/>
        <w:numFmt w:val="lowerLetter"/>
        <w:pStyle w:val="StandardL8"/>
        <w:lvlText w:val="%8."/>
        <w:lvlJc w:val="left"/>
        <w:pPr>
          <w:tabs>
            <w:tab w:val="num" w:pos="3969"/>
          </w:tabs>
          <w:ind w:left="3969" w:hanging="567"/>
        </w:pPr>
        <w:rPr>
          <w:rFonts w:ascii="Arial" w:hAnsi="Arial" w:cs="Arial"/>
          <w:b w:val="0"/>
          <w:i w:val="0"/>
          <w:caps w:val="0"/>
          <w:smallCaps w:val="0"/>
          <w:color w:val="auto"/>
          <w:sz w:val="20"/>
          <w:u w:val="none"/>
        </w:rPr>
      </w:lvl>
    </w:lvlOverride>
    <w:lvlOverride w:ilvl="8">
      <w:lvl w:ilvl="8">
        <w:start w:val="1"/>
        <w:numFmt w:val="lowerRoman"/>
        <w:pStyle w:val="StandardL9"/>
        <w:lvlText w:val="%9."/>
        <w:lvlJc w:val="left"/>
        <w:pPr>
          <w:tabs>
            <w:tab w:val="num" w:pos="4535"/>
          </w:tabs>
          <w:ind w:left="4535" w:hanging="566"/>
        </w:pPr>
        <w:rPr>
          <w:rFonts w:ascii="Arial" w:hAnsi="Arial" w:cs="Arial"/>
          <w:b w:val="0"/>
          <w:i w:val="0"/>
          <w:caps w:val="0"/>
          <w:smallCaps w:val="0"/>
          <w:color w:val="auto"/>
          <w:sz w:val="20"/>
          <w:u w:val="none"/>
        </w:rPr>
      </w:lvl>
    </w:lvlOverride>
  </w:num>
  <w:num w:numId="21" w16cid:durableId="536282875">
    <w:abstractNumId w:val="9"/>
  </w:num>
  <w:num w:numId="22" w16cid:durableId="21706736">
    <w:abstractNumId w:val="4"/>
  </w:num>
  <w:num w:numId="23" w16cid:durableId="1589076513">
    <w:abstractNumId w:val="8"/>
    <w:lvlOverride w:ilvl="0">
      <w:lvl w:ilvl="0">
        <w:start w:val="1"/>
        <w:numFmt w:val="decimal"/>
        <w:pStyle w:val="StandardL1"/>
        <w:lvlText w:val="%1"/>
        <w:lvlJc w:val="right"/>
        <w:pPr>
          <w:tabs>
            <w:tab w:val="num" w:pos="567"/>
          </w:tabs>
          <w:ind w:left="567" w:hanging="452"/>
        </w:pPr>
        <w:rPr>
          <w:rFonts w:ascii="Arial" w:hAnsi="Arial" w:cs="Arial"/>
          <w:b/>
          <w:i w:val="0"/>
          <w:caps w:val="0"/>
          <w:smallCaps w:val="0"/>
          <w:color w:val="auto"/>
          <w:sz w:val="20"/>
          <w:szCs w:val="20"/>
          <w:u w:val="none"/>
        </w:rPr>
      </w:lvl>
    </w:lvlOverride>
    <w:lvlOverride w:ilvl="1">
      <w:lvl w:ilvl="1">
        <w:start w:val="1"/>
        <w:numFmt w:val="decimal"/>
        <w:pStyle w:val="StandardL2"/>
        <w:lvlText w:val="%1.%2"/>
        <w:lvlJc w:val="right"/>
        <w:pPr>
          <w:tabs>
            <w:tab w:val="num" w:pos="567"/>
          </w:tabs>
          <w:ind w:left="567" w:hanging="452"/>
        </w:pPr>
        <w:rPr>
          <w:rFonts w:ascii="Arial" w:hAnsi="Arial" w:cs="Arial"/>
          <w:b w:val="0"/>
          <w:i w:val="0"/>
          <w:caps w:val="0"/>
          <w:smallCaps w:val="0"/>
          <w:color w:val="auto"/>
          <w:sz w:val="20"/>
          <w:u w:val="none"/>
        </w:rPr>
      </w:lvl>
    </w:lvlOverride>
    <w:lvlOverride w:ilvl="2">
      <w:lvl w:ilvl="2">
        <w:start w:val="1"/>
        <w:numFmt w:val="lowerLetter"/>
        <w:pStyle w:val="StandardL3"/>
        <w:lvlText w:val="(%3)"/>
        <w:lvlJc w:val="left"/>
        <w:pPr>
          <w:tabs>
            <w:tab w:val="num" w:pos="1134"/>
          </w:tabs>
          <w:ind w:left="1134" w:hanging="578"/>
        </w:pPr>
        <w:rPr>
          <w:rFonts w:ascii="Arial" w:hAnsi="Arial" w:cs="Arial"/>
          <w:b w:val="0"/>
          <w:i w:val="0"/>
          <w:caps w:val="0"/>
          <w:smallCaps w:val="0"/>
          <w:color w:val="auto"/>
          <w:sz w:val="20"/>
          <w:u w:val="none"/>
        </w:rPr>
      </w:lvl>
    </w:lvlOverride>
    <w:lvlOverride w:ilvl="3">
      <w:lvl w:ilvl="3">
        <w:start w:val="1"/>
        <w:numFmt w:val="lowerRoman"/>
        <w:pStyle w:val="StandardL4"/>
        <w:lvlText w:val="(%4)"/>
        <w:lvlJc w:val="left"/>
        <w:pPr>
          <w:tabs>
            <w:tab w:val="num" w:pos="1701"/>
          </w:tabs>
          <w:ind w:left="1701" w:hanging="567"/>
        </w:pPr>
        <w:rPr>
          <w:rFonts w:ascii="Arial" w:hAnsi="Arial" w:cs="Arial"/>
          <w:b w:val="0"/>
          <w:i w:val="0"/>
          <w:caps w:val="0"/>
          <w:smallCaps w:val="0"/>
          <w:color w:val="auto"/>
          <w:sz w:val="20"/>
          <w:u w:val="none"/>
        </w:rPr>
      </w:lvl>
    </w:lvlOverride>
    <w:lvlOverride w:ilvl="4">
      <w:lvl w:ilvl="4">
        <w:start w:val="1"/>
        <w:numFmt w:val="upperLetter"/>
        <w:pStyle w:val="StandardL5"/>
        <w:lvlText w:val="(%5)"/>
        <w:lvlJc w:val="left"/>
        <w:pPr>
          <w:tabs>
            <w:tab w:val="num" w:pos="2268"/>
          </w:tabs>
          <w:ind w:left="2268" w:hanging="567"/>
        </w:pPr>
        <w:rPr>
          <w:rFonts w:ascii="Arial" w:hAnsi="Arial" w:cs="Arial"/>
          <w:b w:val="0"/>
          <w:i w:val="0"/>
          <w:caps w:val="0"/>
          <w:smallCaps w:val="0"/>
          <w:color w:val="auto"/>
          <w:sz w:val="20"/>
          <w:u w:val="none"/>
        </w:rPr>
      </w:lvl>
    </w:lvlOverride>
    <w:lvlOverride w:ilvl="5">
      <w:lvl w:ilvl="5">
        <w:start w:val="1"/>
        <w:numFmt w:val="decimal"/>
        <w:pStyle w:val="StandardL6"/>
        <w:lvlText w:val="(%6)"/>
        <w:lvlJc w:val="left"/>
        <w:pPr>
          <w:tabs>
            <w:tab w:val="num" w:pos="2835"/>
          </w:tabs>
          <w:ind w:left="2835" w:hanging="567"/>
        </w:pPr>
        <w:rPr>
          <w:rFonts w:ascii="Arial" w:hAnsi="Arial" w:cs="Arial"/>
          <w:b w:val="0"/>
          <w:i w:val="0"/>
          <w:caps w:val="0"/>
          <w:smallCaps w:val="0"/>
          <w:color w:val="auto"/>
          <w:sz w:val="20"/>
          <w:u w:val="none"/>
        </w:rPr>
      </w:lvl>
    </w:lvlOverride>
    <w:lvlOverride w:ilvl="6">
      <w:lvl w:ilvl="6">
        <w:start w:val="1"/>
        <w:numFmt w:val="upperRoman"/>
        <w:pStyle w:val="StandardL7"/>
        <w:lvlText w:val="(%7)"/>
        <w:lvlJc w:val="left"/>
        <w:pPr>
          <w:tabs>
            <w:tab w:val="num" w:pos="3402"/>
          </w:tabs>
          <w:ind w:left="3402" w:hanging="567"/>
        </w:pPr>
        <w:rPr>
          <w:rFonts w:ascii="Arial" w:hAnsi="Arial" w:cs="Arial"/>
          <w:b w:val="0"/>
          <w:i w:val="0"/>
          <w:caps w:val="0"/>
          <w:smallCaps w:val="0"/>
          <w:color w:val="auto"/>
          <w:sz w:val="20"/>
          <w:u w:val="none"/>
        </w:rPr>
      </w:lvl>
    </w:lvlOverride>
    <w:lvlOverride w:ilvl="7">
      <w:lvl w:ilvl="7">
        <w:start w:val="1"/>
        <w:numFmt w:val="lowerLetter"/>
        <w:pStyle w:val="StandardL8"/>
        <w:lvlText w:val="%8."/>
        <w:lvlJc w:val="left"/>
        <w:pPr>
          <w:tabs>
            <w:tab w:val="num" w:pos="3969"/>
          </w:tabs>
          <w:ind w:left="3969" w:hanging="567"/>
        </w:pPr>
        <w:rPr>
          <w:rFonts w:ascii="Arial" w:hAnsi="Arial" w:cs="Arial"/>
          <w:b w:val="0"/>
          <w:i w:val="0"/>
          <w:caps w:val="0"/>
          <w:smallCaps w:val="0"/>
          <w:color w:val="auto"/>
          <w:sz w:val="20"/>
          <w:u w:val="none"/>
        </w:rPr>
      </w:lvl>
    </w:lvlOverride>
    <w:lvlOverride w:ilvl="8">
      <w:lvl w:ilvl="8">
        <w:start w:val="1"/>
        <w:numFmt w:val="lowerRoman"/>
        <w:pStyle w:val="StandardL9"/>
        <w:lvlText w:val="%9."/>
        <w:lvlJc w:val="left"/>
        <w:pPr>
          <w:tabs>
            <w:tab w:val="num" w:pos="4535"/>
          </w:tabs>
          <w:ind w:left="4535" w:hanging="566"/>
        </w:pPr>
        <w:rPr>
          <w:rFonts w:ascii="Arial" w:hAnsi="Arial" w:cs="Arial"/>
          <w:b w:val="0"/>
          <w:i w:val="0"/>
          <w:caps w:val="0"/>
          <w:smallCaps w:val="0"/>
          <w:color w:val="auto"/>
          <w:sz w:val="20"/>
          <w:u w:val="none"/>
        </w:rPr>
      </w:lvl>
    </w:lvlOverride>
  </w:num>
  <w:num w:numId="24" w16cid:durableId="446891231">
    <w:abstractNumId w:val="8"/>
    <w:lvlOverride w:ilvl="0">
      <w:lvl w:ilvl="0">
        <w:start w:val="1"/>
        <w:numFmt w:val="decimal"/>
        <w:pStyle w:val="StandardL1"/>
        <w:lvlText w:val="%1"/>
        <w:lvlJc w:val="right"/>
        <w:pPr>
          <w:tabs>
            <w:tab w:val="num" w:pos="567"/>
          </w:tabs>
          <w:ind w:left="567" w:hanging="452"/>
        </w:pPr>
        <w:rPr>
          <w:rFonts w:ascii="Arial" w:hAnsi="Arial" w:cs="Arial"/>
          <w:b/>
          <w:i w:val="0"/>
          <w:caps w:val="0"/>
          <w:smallCaps w:val="0"/>
          <w:color w:val="auto"/>
          <w:sz w:val="20"/>
          <w:szCs w:val="20"/>
          <w:u w:val="none"/>
        </w:rPr>
      </w:lvl>
    </w:lvlOverride>
    <w:lvlOverride w:ilvl="1">
      <w:lvl w:ilvl="1">
        <w:start w:val="1"/>
        <w:numFmt w:val="decimal"/>
        <w:pStyle w:val="StandardL2"/>
        <w:lvlText w:val="%1.%2"/>
        <w:lvlJc w:val="right"/>
        <w:pPr>
          <w:tabs>
            <w:tab w:val="num" w:pos="567"/>
          </w:tabs>
          <w:ind w:left="567" w:hanging="452"/>
        </w:pPr>
        <w:rPr>
          <w:rFonts w:ascii="Arial" w:hAnsi="Arial" w:cs="Arial"/>
          <w:b w:val="0"/>
          <w:i w:val="0"/>
          <w:caps w:val="0"/>
          <w:smallCaps w:val="0"/>
          <w:color w:val="auto"/>
          <w:sz w:val="20"/>
          <w:u w:val="none"/>
        </w:rPr>
      </w:lvl>
    </w:lvlOverride>
    <w:lvlOverride w:ilvl="2">
      <w:lvl w:ilvl="2">
        <w:start w:val="1"/>
        <w:numFmt w:val="lowerLetter"/>
        <w:pStyle w:val="StandardL3"/>
        <w:lvlText w:val="(%3)"/>
        <w:lvlJc w:val="left"/>
        <w:pPr>
          <w:tabs>
            <w:tab w:val="num" w:pos="1134"/>
          </w:tabs>
          <w:ind w:left="1134" w:hanging="578"/>
        </w:pPr>
        <w:rPr>
          <w:rFonts w:ascii="Arial" w:hAnsi="Arial" w:cs="Arial"/>
          <w:b w:val="0"/>
          <w:i w:val="0"/>
          <w:caps w:val="0"/>
          <w:smallCaps w:val="0"/>
          <w:color w:val="auto"/>
          <w:sz w:val="20"/>
          <w:u w:val="none"/>
        </w:rPr>
      </w:lvl>
    </w:lvlOverride>
    <w:lvlOverride w:ilvl="3">
      <w:lvl w:ilvl="3">
        <w:start w:val="1"/>
        <w:numFmt w:val="lowerRoman"/>
        <w:pStyle w:val="StandardL4"/>
        <w:lvlText w:val="(%4)"/>
        <w:lvlJc w:val="left"/>
        <w:pPr>
          <w:tabs>
            <w:tab w:val="num" w:pos="1701"/>
          </w:tabs>
          <w:ind w:left="1701" w:hanging="567"/>
        </w:pPr>
        <w:rPr>
          <w:rFonts w:ascii="Arial" w:hAnsi="Arial" w:cs="Arial"/>
          <w:b w:val="0"/>
          <w:i w:val="0"/>
          <w:caps w:val="0"/>
          <w:smallCaps w:val="0"/>
          <w:color w:val="auto"/>
          <w:sz w:val="20"/>
          <w:u w:val="none"/>
        </w:rPr>
      </w:lvl>
    </w:lvlOverride>
    <w:lvlOverride w:ilvl="4">
      <w:lvl w:ilvl="4">
        <w:start w:val="1"/>
        <w:numFmt w:val="upperLetter"/>
        <w:pStyle w:val="StandardL5"/>
        <w:lvlText w:val="(%5)"/>
        <w:lvlJc w:val="left"/>
        <w:pPr>
          <w:tabs>
            <w:tab w:val="num" w:pos="2268"/>
          </w:tabs>
          <w:ind w:left="2268" w:hanging="567"/>
        </w:pPr>
        <w:rPr>
          <w:rFonts w:ascii="Arial" w:hAnsi="Arial" w:cs="Arial"/>
          <w:b w:val="0"/>
          <w:i w:val="0"/>
          <w:caps w:val="0"/>
          <w:smallCaps w:val="0"/>
          <w:color w:val="auto"/>
          <w:sz w:val="20"/>
          <w:u w:val="none"/>
        </w:rPr>
      </w:lvl>
    </w:lvlOverride>
    <w:lvlOverride w:ilvl="5">
      <w:lvl w:ilvl="5">
        <w:start w:val="1"/>
        <w:numFmt w:val="decimal"/>
        <w:pStyle w:val="StandardL6"/>
        <w:lvlText w:val="(%6)"/>
        <w:lvlJc w:val="left"/>
        <w:pPr>
          <w:tabs>
            <w:tab w:val="num" w:pos="2835"/>
          </w:tabs>
          <w:ind w:left="2835" w:hanging="567"/>
        </w:pPr>
        <w:rPr>
          <w:rFonts w:ascii="Arial" w:hAnsi="Arial" w:cs="Arial"/>
          <w:b w:val="0"/>
          <w:i w:val="0"/>
          <w:caps w:val="0"/>
          <w:smallCaps w:val="0"/>
          <w:color w:val="auto"/>
          <w:sz w:val="20"/>
          <w:u w:val="none"/>
        </w:rPr>
      </w:lvl>
    </w:lvlOverride>
    <w:lvlOverride w:ilvl="6">
      <w:lvl w:ilvl="6">
        <w:start w:val="1"/>
        <w:numFmt w:val="upperRoman"/>
        <w:pStyle w:val="StandardL7"/>
        <w:lvlText w:val="(%7)"/>
        <w:lvlJc w:val="left"/>
        <w:pPr>
          <w:tabs>
            <w:tab w:val="num" w:pos="3402"/>
          </w:tabs>
          <w:ind w:left="3402" w:hanging="567"/>
        </w:pPr>
        <w:rPr>
          <w:rFonts w:ascii="Arial" w:hAnsi="Arial" w:cs="Arial"/>
          <w:b w:val="0"/>
          <w:i w:val="0"/>
          <w:caps w:val="0"/>
          <w:smallCaps w:val="0"/>
          <w:color w:val="auto"/>
          <w:sz w:val="20"/>
          <w:u w:val="none"/>
        </w:rPr>
      </w:lvl>
    </w:lvlOverride>
    <w:lvlOverride w:ilvl="7">
      <w:lvl w:ilvl="7">
        <w:start w:val="1"/>
        <w:numFmt w:val="lowerLetter"/>
        <w:pStyle w:val="StandardL8"/>
        <w:lvlText w:val="%8."/>
        <w:lvlJc w:val="left"/>
        <w:pPr>
          <w:tabs>
            <w:tab w:val="num" w:pos="3969"/>
          </w:tabs>
          <w:ind w:left="3969" w:hanging="567"/>
        </w:pPr>
        <w:rPr>
          <w:rFonts w:ascii="Arial" w:hAnsi="Arial" w:cs="Arial"/>
          <w:b w:val="0"/>
          <w:i w:val="0"/>
          <w:caps w:val="0"/>
          <w:smallCaps w:val="0"/>
          <w:color w:val="auto"/>
          <w:sz w:val="20"/>
          <w:u w:val="none"/>
        </w:rPr>
      </w:lvl>
    </w:lvlOverride>
    <w:lvlOverride w:ilvl="8">
      <w:lvl w:ilvl="8">
        <w:start w:val="1"/>
        <w:numFmt w:val="lowerRoman"/>
        <w:pStyle w:val="StandardL9"/>
        <w:lvlText w:val="%9."/>
        <w:lvlJc w:val="left"/>
        <w:pPr>
          <w:tabs>
            <w:tab w:val="num" w:pos="4535"/>
          </w:tabs>
          <w:ind w:left="4535" w:hanging="566"/>
        </w:pPr>
        <w:rPr>
          <w:rFonts w:ascii="Arial" w:hAnsi="Arial" w:cs="Arial"/>
          <w:b w:val="0"/>
          <w:i w:val="0"/>
          <w:caps w:val="0"/>
          <w:smallCaps w:val="0"/>
          <w:color w:val="auto"/>
          <w:sz w:val="20"/>
          <w:u w:val="none"/>
        </w:rPr>
      </w:lvl>
    </w:lvlOverride>
  </w:num>
  <w:num w:numId="25" w16cid:durableId="2024622972">
    <w:abstractNumId w:val="8"/>
    <w:lvlOverride w:ilvl="0">
      <w:lvl w:ilvl="0">
        <w:start w:val="1"/>
        <w:numFmt w:val="decimal"/>
        <w:pStyle w:val="StandardL1"/>
        <w:lvlText w:val="%1"/>
        <w:lvlJc w:val="right"/>
        <w:pPr>
          <w:tabs>
            <w:tab w:val="num" w:pos="567"/>
          </w:tabs>
          <w:ind w:left="567" w:hanging="452"/>
        </w:pPr>
        <w:rPr>
          <w:rFonts w:ascii="Arial" w:hAnsi="Arial" w:cs="Arial"/>
          <w:b/>
          <w:i w:val="0"/>
          <w:caps w:val="0"/>
          <w:smallCaps w:val="0"/>
          <w:color w:val="auto"/>
          <w:sz w:val="20"/>
          <w:szCs w:val="20"/>
          <w:u w:val="none"/>
        </w:rPr>
      </w:lvl>
    </w:lvlOverride>
    <w:lvlOverride w:ilvl="1">
      <w:lvl w:ilvl="1">
        <w:start w:val="1"/>
        <w:numFmt w:val="decimal"/>
        <w:pStyle w:val="StandardL2"/>
        <w:lvlText w:val="%1.%2"/>
        <w:lvlJc w:val="right"/>
        <w:pPr>
          <w:tabs>
            <w:tab w:val="num" w:pos="567"/>
          </w:tabs>
          <w:ind w:left="567" w:hanging="452"/>
        </w:pPr>
        <w:rPr>
          <w:rFonts w:ascii="Arial" w:hAnsi="Arial" w:cs="Arial"/>
          <w:b w:val="0"/>
          <w:i w:val="0"/>
          <w:caps w:val="0"/>
          <w:smallCaps w:val="0"/>
          <w:color w:val="auto"/>
          <w:sz w:val="20"/>
          <w:u w:val="none"/>
        </w:rPr>
      </w:lvl>
    </w:lvlOverride>
    <w:lvlOverride w:ilvl="2">
      <w:lvl w:ilvl="2">
        <w:start w:val="1"/>
        <w:numFmt w:val="lowerLetter"/>
        <w:pStyle w:val="StandardL3"/>
        <w:lvlText w:val="(%3)"/>
        <w:lvlJc w:val="left"/>
        <w:pPr>
          <w:tabs>
            <w:tab w:val="num" w:pos="1134"/>
          </w:tabs>
          <w:ind w:left="1134" w:hanging="578"/>
        </w:pPr>
        <w:rPr>
          <w:rFonts w:ascii="Arial" w:hAnsi="Arial" w:cs="Arial"/>
          <w:b w:val="0"/>
          <w:i w:val="0"/>
          <w:caps w:val="0"/>
          <w:smallCaps w:val="0"/>
          <w:color w:val="auto"/>
          <w:sz w:val="20"/>
          <w:u w:val="none"/>
        </w:rPr>
      </w:lvl>
    </w:lvlOverride>
    <w:lvlOverride w:ilvl="3">
      <w:lvl w:ilvl="3">
        <w:start w:val="1"/>
        <w:numFmt w:val="lowerRoman"/>
        <w:pStyle w:val="StandardL4"/>
        <w:lvlText w:val="(%4)"/>
        <w:lvlJc w:val="left"/>
        <w:pPr>
          <w:tabs>
            <w:tab w:val="num" w:pos="1701"/>
          </w:tabs>
          <w:ind w:left="1701" w:hanging="567"/>
        </w:pPr>
        <w:rPr>
          <w:rFonts w:ascii="Arial" w:hAnsi="Arial" w:cs="Arial"/>
          <w:b w:val="0"/>
          <w:i w:val="0"/>
          <w:caps w:val="0"/>
          <w:smallCaps w:val="0"/>
          <w:color w:val="auto"/>
          <w:sz w:val="20"/>
          <w:u w:val="none"/>
        </w:rPr>
      </w:lvl>
    </w:lvlOverride>
    <w:lvlOverride w:ilvl="4">
      <w:lvl w:ilvl="4">
        <w:start w:val="1"/>
        <w:numFmt w:val="upperLetter"/>
        <w:pStyle w:val="StandardL5"/>
        <w:lvlText w:val="(%5)"/>
        <w:lvlJc w:val="left"/>
        <w:pPr>
          <w:tabs>
            <w:tab w:val="num" w:pos="2268"/>
          </w:tabs>
          <w:ind w:left="2268" w:hanging="567"/>
        </w:pPr>
        <w:rPr>
          <w:rFonts w:ascii="Arial" w:hAnsi="Arial" w:cs="Arial"/>
          <w:b w:val="0"/>
          <w:i w:val="0"/>
          <w:caps w:val="0"/>
          <w:smallCaps w:val="0"/>
          <w:color w:val="auto"/>
          <w:sz w:val="20"/>
          <w:u w:val="none"/>
        </w:rPr>
      </w:lvl>
    </w:lvlOverride>
    <w:lvlOverride w:ilvl="5">
      <w:lvl w:ilvl="5">
        <w:start w:val="1"/>
        <w:numFmt w:val="decimal"/>
        <w:pStyle w:val="StandardL6"/>
        <w:lvlText w:val="(%6)"/>
        <w:lvlJc w:val="left"/>
        <w:pPr>
          <w:tabs>
            <w:tab w:val="num" w:pos="2835"/>
          </w:tabs>
          <w:ind w:left="2835" w:hanging="567"/>
        </w:pPr>
        <w:rPr>
          <w:rFonts w:ascii="Arial" w:hAnsi="Arial" w:cs="Arial"/>
          <w:b w:val="0"/>
          <w:i w:val="0"/>
          <w:caps w:val="0"/>
          <w:smallCaps w:val="0"/>
          <w:color w:val="auto"/>
          <w:sz w:val="20"/>
          <w:u w:val="none"/>
        </w:rPr>
      </w:lvl>
    </w:lvlOverride>
    <w:lvlOverride w:ilvl="6">
      <w:lvl w:ilvl="6">
        <w:start w:val="1"/>
        <w:numFmt w:val="upperRoman"/>
        <w:pStyle w:val="StandardL7"/>
        <w:lvlText w:val="(%7)"/>
        <w:lvlJc w:val="left"/>
        <w:pPr>
          <w:tabs>
            <w:tab w:val="num" w:pos="3402"/>
          </w:tabs>
          <w:ind w:left="3402" w:hanging="567"/>
        </w:pPr>
        <w:rPr>
          <w:rFonts w:ascii="Arial" w:hAnsi="Arial" w:cs="Arial"/>
          <w:b w:val="0"/>
          <w:i w:val="0"/>
          <w:caps w:val="0"/>
          <w:smallCaps w:val="0"/>
          <w:color w:val="auto"/>
          <w:sz w:val="20"/>
          <w:u w:val="none"/>
        </w:rPr>
      </w:lvl>
    </w:lvlOverride>
    <w:lvlOverride w:ilvl="7">
      <w:lvl w:ilvl="7">
        <w:start w:val="1"/>
        <w:numFmt w:val="lowerLetter"/>
        <w:pStyle w:val="StandardL8"/>
        <w:lvlText w:val="%8."/>
        <w:lvlJc w:val="left"/>
        <w:pPr>
          <w:tabs>
            <w:tab w:val="num" w:pos="3969"/>
          </w:tabs>
          <w:ind w:left="3969" w:hanging="567"/>
        </w:pPr>
        <w:rPr>
          <w:rFonts w:ascii="Arial" w:hAnsi="Arial" w:cs="Arial"/>
          <w:b w:val="0"/>
          <w:i w:val="0"/>
          <w:caps w:val="0"/>
          <w:smallCaps w:val="0"/>
          <w:color w:val="auto"/>
          <w:sz w:val="20"/>
          <w:u w:val="none"/>
        </w:rPr>
      </w:lvl>
    </w:lvlOverride>
    <w:lvlOverride w:ilvl="8">
      <w:lvl w:ilvl="8">
        <w:start w:val="1"/>
        <w:numFmt w:val="lowerRoman"/>
        <w:pStyle w:val="StandardL9"/>
        <w:lvlText w:val="%9."/>
        <w:lvlJc w:val="left"/>
        <w:pPr>
          <w:tabs>
            <w:tab w:val="num" w:pos="4535"/>
          </w:tabs>
          <w:ind w:left="4535" w:hanging="566"/>
        </w:pPr>
        <w:rPr>
          <w:rFonts w:ascii="Arial" w:hAnsi="Arial" w:cs="Arial"/>
          <w:b w:val="0"/>
          <w:i w:val="0"/>
          <w:caps w:val="0"/>
          <w:smallCaps w:val="0"/>
          <w:color w:val="auto"/>
          <w:sz w:val="20"/>
          <w:u w:val="none"/>
        </w:rPr>
      </w:lvl>
    </w:lvlOverride>
  </w:num>
  <w:num w:numId="26" w16cid:durableId="1304775634">
    <w:abstractNumId w:val="8"/>
    <w:lvlOverride w:ilvl="0">
      <w:lvl w:ilvl="0">
        <w:start w:val="1"/>
        <w:numFmt w:val="decimal"/>
        <w:pStyle w:val="StandardL1"/>
        <w:lvlText w:val="%1"/>
        <w:lvlJc w:val="right"/>
        <w:pPr>
          <w:tabs>
            <w:tab w:val="num" w:pos="567"/>
          </w:tabs>
          <w:ind w:left="567" w:hanging="452"/>
        </w:pPr>
        <w:rPr>
          <w:rFonts w:ascii="Arial" w:hAnsi="Arial" w:cs="Arial"/>
          <w:b/>
          <w:i w:val="0"/>
          <w:caps w:val="0"/>
          <w:smallCaps w:val="0"/>
          <w:color w:val="auto"/>
          <w:sz w:val="20"/>
          <w:szCs w:val="20"/>
          <w:u w:val="none"/>
        </w:rPr>
      </w:lvl>
    </w:lvlOverride>
    <w:lvlOverride w:ilvl="1">
      <w:lvl w:ilvl="1">
        <w:start w:val="1"/>
        <w:numFmt w:val="decimal"/>
        <w:pStyle w:val="StandardL2"/>
        <w:lvlText w:val="%1.%2"/>
        <w:lvlJc w:val="right"/>
        <w:pPr>
          <w:tabs>
            <w:tab w:val="num" w:pos="567"/>
          </w:tabs>
          <w:ind w:left="567" w:hanging="452"/>
        </w:pPr>
        <w:rPr>
          <w:rFonts w:ascii="Arial" w:hAnsi="Arial" w:cs="Arial"/>
          <w:b w:val="0"/>
          <w:i w:val="0"/>
          <w:caps w:val="0"/>
          <w:smallCaps w:val="0"/>
          <w:color w:val="auto"/>
          <w:sz w:val="20"/>
          <w:u w:val="none"/>
        </w:rPr>
      </w:lvl>
    </w:lvlOverride>
    <w:lvlOverride w:ilvl="2">
      <w:lvl w:ilvl="2">
        <w:start w:val="1"/>
        <w:numFmt w:val="lowerLetter"/>
        <w:pStyle w:val="StandardL3"/>
        <w:lvlText w:val="(%3)"/>
        <w:lvlJc w:val="left"/>
        <w:pPr>
          <w:tabs>
            <w:tab w:val="num" w:pos="1134"/>
          </w:tabs>
          <w:ind w:left="1134" w:hanging="578"/>
        </w:pPr>
        <w:rPr>
          <w:rFonts w:ascii="Arial" w:hAnsi="Arial" w:cs="Arial"/>
          <w:b w:val="0"/>
          <w:i w:val="0"/>
          <w:caps w:val="0"/>
          <w:smallCaps w:val="0"/>
          <w:color w:val="auto"/>
          <w:sz w:val="20"/>
          <w:u w:val="none"/>
        </w:rPr>
      </w:lvl>
    </w:lvlOverride>
    <w:lvlOverride w:ilvl="3">
      <w:lvl w:ilvl="3">
        <w:start w:val="1"/>
        <w:numFmt w:val="lowerRoman"/>
        <w:pStyle w:val="StandardL4"/>
        <w:lvlText w:val="(%4)"/>
        <w:lvlJc w:val="left"/>
        <w:pPr>
          <w:tabs>
            <w:tab w:val="num" w:pos="1701"/>
          </w:tabs>
          <w:ind w:left="1701" w:hanging="567"/>
        </w:pPr>
        <w:rPr>
          <w:rFonts w:ascii="Arial" w:hAnsi="Arial" w:cs="Arial"/>
          <w:b w:val="0"/>
          <w:i w:val="0"/>
          <w:caps w:val="0"/>
          <w:smallCaps w:val="0"/>
          <w:color w:val="auto"/>
          <w:sz w:val="20"/>
          <w:u w:val="none"/>
        </w:rPr>
      </w:lvl>
    </w:lvlOverride>
    <w:lvlOverride w:ilvl="4">
      <w:lvl w:ilvl="4">
        <w:start w:val="1"/>
        <w:numFmt w:val="upperLetter"/>
        <w:pStyle w:val="StandardL5"/>
        <w:lvlText w:val="(%5)"/>
        <w:lvlJc w:val="left"/>
        <w:pPr>
          <w:tabs>
            <w:tab w:val="num" w:pos="2268"/>
          </w:tabs>
          <w:ind w:left="2268" w:hanging="567"/>
        </w:pPr>
        <w:rPr>
          <w:rFonts w:ascii="Arial" w:hAnsi="Arial" w:cs="Arial"/>
          <w:b w:val="0"/>
          <w:i w:val="0"/>
          <w:caps w:val="0"/>
          <w:smallCaps w:val="0"/>
          <w:color w:val="auto"/>
          <w:sz w:val="20"/>
          <w:u w:val="none"/>
        </w:rPr>
      </w:lvl>
    </w:lvlOverride>
    <w:lvlOverride w:ilvl="5">
      <w:lvl w:ilvl="5">
        <w:start w:val="1"/>
        <w:numFmt w:val="decimal"/>
        <w:pStyle w:val="StandardL6"/>
        <w:lvlText w:val="(%6)"/>
        <w:lvlJc w:val="left"/>
        <w:pPr>
          <w:tabs>
            <w:tab w:val="num" w:pos="2835"/>
          </w:tabs>
          <w:ind w:left="2835" w:hanging="567"/>
        </w:pPr>
        <w:rPr>
          <w:rFonts w:ascii="Arial" w:hAnsi="Arial" w:cs="Arial"/>
          <w:b w:val="0"/>
          <w:i w:val="0"/>
          <w:caps w:val="0"/>
          <w:smallCaps w:val="0"/>
          <w:color w:val="auto"/>
          <w:sz w:val="20"/>
          <w:u w:val="none"/>
        </w:rPr>
      </w:lvl>
    </w:lvlOverride>
    <w:lvlOverride w:ilvl="6">
      <w:lvl w:ilvl="6">
        <w:start w:val="1"/>
        <w:numFmt w:val="upperRoman"/>
        <w:pStyle w:val="StandardL7"/>
        <w:lvlText w:val="(%7)"/>
        <w:lvlJc w:val="left"/>
        <w:pPr>
          <w:tabs>
            <w:tab w:val="num" w:pos="3402"/>
          </w:tabs>
          <w:ind w:left="3402" w:hanging="567"/>
        </w:pPr>
        <w:rPr>
          <w:rFonts w:ascii="Arial" w:hAnsi="Arial" w:cs="Arial"/>
          <w:b w:val="0"/>
          <w:i w:val="0"/>
          <w:caps w:val="0"/>
          <w:smallCaps w:val="0"/>
          <w:color w:val="auto"/>
          <w:sz w:val="20"/>
          <w:u w:val="none"/>
        </w:rPr>
      </w:lvl>
    </w:lvlOverride>
    <w:lvlOverride w:ilvl="7">
      <w:lvl w:ilvl="7">
        <w:start w:val="1"/>
        <w:numFmt w:val="lowerLetter"/>
        <w:pStyle w:val="StandardL8"/>
        <w:lvlText w:val="%8."/>
        <w:lvlJc w:val="left"/>
        <w:pPr>
          <w:tabs>
            <w:tab w:val="num" w:pos="3969"/>
          </w:tabs>
          <w:ind w:left="3969" w:hanging="567"/>
        </w:pPr>
        <w:rPr>
          <w:rFonts w:ascii="Arial" w:hAnsi="Arial" w:cs="Arial"/>
          <w:b w:val="0"/>
          <w:i w:val="0"/>
          <w:caps w:val="0"/>
          <w:smallCaps w:val="0"/>
          <w:color w:val="auto"/>
          <w:sz w:val="20"/>
          <w:u w:val="none"/>
        </w:rPr>
      </w:lvl>
    </w:lvlOverride>
    <w:lvlOverride w:ilvl="8">
      <w:lvl w:ilvl="8">
        <w:start w:val="1"/>
        <w:numFmt w:val="lowerRoman"/>
        <w:pStyle w:val="StandardL9"/>
        <w:lvlText w:val="%9."/>
        <w:lvlJc w:val="left"/>
        <w:pPr>
          <w:tabs>
            <w:tab w:val="num" w:pos="4535"/>
          </w:tabs>
          <w:ind w:left="4535" w:hanging="566"/>
        </w:pPr>
        <w:rPr>
          <w:rFonts w:ascii="Arial" w:hAnsi="Arial" w:cs="Arial"/>
          <w:b w:val="0"/>
          <w:i w:val="0"/>
          <w:caps w:val="0"/>
          <w:smallCaps w:val="0"/>
          <w:color w:val="auto"/>
          <w:sz w:val="20"/>
          <w:u w:val="none"/>
        </w:rPr>
      </w:lvl>
    </w:lvlOverride>
  </w:num>
  <w:num w:numId="27" w16cid:durableId="554316505">
    <w:abstractNumId w:val="8"/>
    <w:lvlOverride w:ilvl="0">
      <w:lvl w:ilvl="0">
        <w:start w:val="1"/>
        <w:numFmt w:val="decimal"/>
        <w:pStyle w:val="StandardL1"/>
        <w:lvlText w:val="%1"/>
        <w:lvlJc w:val="right"/>
        <w:pPr>
          <w:tabs>
            <w:tab w:val="num" w:pos="567"/>
          </w:tabs>
          <w:ind w:left="567" w:hanging="452"/>
        </w:pPr>
        <w:rPr>
          <w:rFonts w:ascii="Arial" w:hAnsi="Arial" w:cs="Arial"/>
          <w:b/>
          <w:i w:val="0"/>
          <w:caps w:val="0"/>
          <w:smallCaps w:val="0"/>
          <w:color w:val="auto"/>
          <w:sz w:val="20"/>
          <w:szCs w:val="20"/>
          <w:u w:val="none"/>
        </w:rPr>
      </w:lvl>
    </w:lvlOverride>
    <w:lvlOverride w:ilvl="1">
      <w:lvl w:ilvl="1">
        <w:start w:val="1"/>
        <w:numFmt w:val="decimal"/>
        <w:pStyle w:val="StandardL2"/>
        <w:lvlText w:val="%1.%2"/>
        <w:lvlJc w:val="right"/>
        <w:pPr>
          <w:tabs>
            <w:tab w:val="num" w:pos="567"/>
          </w:tabs>
          <w:ind w:left="567" w:hanging="452"/>
        </w:pPr>
        <w:rPr>
          <w:rFonts w:ascii="Arial" w:hAnsi="Arial" w:cs="Arial"/>
          <w:b w:val="0"/>
          <w:i w:val="0"/>
          <w:caps w:val="0"/>
          <w:smallCaps w:val="0"/>
          <w:color w:val="auto"/>
          <w:sz w:val="20"/>
          <w:u w:val="none"/>
        </w:rPr>
      </w:lvl>
    </w:lvlOverride>
    <w:lvlOverride w:ilvl="2">
      <w:lvl w:ilvl="2">
        <w:start w:val="1"/>
        <w:numFmt w:val="lowerLetter"/>
        <w:pStyle w:val="StandardL3"/>
        <w:lvlText w:val="(%3)"/>
        <w:lvlJc w:val="left"/>
        <w:pPr>
          <w:tabs>
            <w:tab w:val="num" w:pos="1134"/>
          </w:tabs>
          <w:ind w:left="1134" w:hanging="578"/>
        </w:pPr>
        <w:rPr>
          <w:rFonts w:ascii="Arial" w:hAnsi="Arial" w:cs="Arial"/>
          <w:b w:val="0"/>
          <w:i w:val="0"/>
          <w:caps w:val="0"/>
          <w:smallCaps w:val="0"/>
          <w:color w:val="auto"/>
          <w:sz w:val="20"/>
          <w:u w:val="none"/>
        </w:rPr>
      </w:lvl>
    </w:lvlOverride>
    <w:lvlOverride w:ilvl="3">
      <w:lvl w:ilvl="3">
        <w:start w:val="1"/>
        <w:numFmt w:val="lowerRoman"/>
        <w:pStyle w:val="StandardL4"/>
        <w:lvlText w:val="(%4)"/>
        <w:lvlJc w:val="left"/>
        <w:pPr>
          <w:tabs>
            <w:tab w:val="num" w:pos="1701"/>
          </w:tabs>
          <w:ind w:left="1701" w:hanging="567"/>
        </w:pPr>
        <w:rPr>
          <w:rFonts w:ascii="Arial" w:hAnsi="Arial" w:cs="Arial"/>
          <w:b w:val="0"/>
          <w:i w:val="0"/>
          <w:caps w:val="0"/>
          <w:smallCaps w:val="0"/>
          <w:color w:val="auto"/>
          <w:sz w:val="20"/>
          <w:u w:val="none"/>
        </w:rPr>
      </w:lvl>
    </w:lvlOverride>
    <w:lvlOverride w:ilvl="4">
      <w:lvl w:ilvl="4">
        <w:start w:val="1"/>
        <w:numFmt w:val="upperLetter"/>
        <w:pStyle w:val="StandardL5"/>
        <w:lvlText w:val="(%5)"/>
        <w:lvlJc w:val="left"/>
        <w:pPr>
          <w:tabs>
            <w:tab w:val="num" w:pos="2268"/>
          </w:tabs>
          <w:ind w:left="2268" w:hanging="567"/>
        </w:pPr>
        <w:rPr>
          <w:rFonts w:ascii="Arial" w:hAnsi="Arial" w:cs="Arial"/>
          <w:b w:val="0"/>
          <w:i w:val="0"/>
          <w:caps w:val="0"/>
          <w:smallCaps w:val="0"/>
          <w:color w:val="auto"/>
          <w:sz w:val="20"/>
          <w:u w:val="none"/>
        </w:rPr>
      </w:lvl>
    </w:lvlOverride>
    <w:lvlOverride w:ilvl="5">
      <w:lvl w:ilvl="5">
        <w:start w:val="1"/>
        <w:numFmt w:val="decimal"/>
        <w:pStyle w:val="StandardL6"/>
        <w:lvlText w:val="(%6)"/>
        <w:lvlJc w:val="left"/>
        <w:pPr>
          <w:tabs>
            <w:tab w:val="num" w:pos="2835"/>
          </w:tabs>
          <w:ind w:left="2835" w:hanging="567"/>
        </w:pPr>
        <w:rPr>
          <w:rFonts w:ascii="Arial" w:hAnsi="Arial" w:cs="Arial"/>
          <w:b w:val="0"/>
          <w:i w:val="0"/>
          <w:caps w:val="0"/>
          <w:smallCaps w:val="0"/>
          <w:color w:val="auto"/>
          <w:sz w:val="20"/>
          <w:u w:val="none"/>
        </w:rPr>
      </w:lvl>
    </w:lvlOverride>
    <w:lvlOverride w:ilvl="6">
      <w:lvl w:ilvl="6">
        <w:start w:val="1"/>
        <w:numFmt w:val="upperRoman"/>
        <w:pStyle w:val="StandardL7"/>
        <w:lvlText w:val="(%7)"/>
        <w:lvlJc w:val="left"/>
        <w:pPr>
          <w:tabs>
            <w:tab w:val="num" w:pos="3402"/>
          </w:tabs>
          <w:ind w:left="3402" w:hanging="567"/>
        </w:pPr>
        <w:rPr>
          <w:rFonts w:ascii="Arial" w:hAnsi="Arial" w:cs="Arial"/>
          <w:b w:val="0"/>
          <w:i w:val="0"/>
          <w:caps w:val="0"/>
          <w:smallCaps w:val="0"/>
          <w:color w:val="auto"/>
          <w:sz w:val="20"/>
          <w:u w:val="none"/>
        </w:rPr>
      </w:lvl>
    </w:lvlOverride>
    <w:lvlOverride w:ilvl="7">
      <w:lvl w:ilvl="7">
        <w:start w:val="1"/>
        <w:numFmt w:val="lowerLetter"/>
        <w:pStyle w:val="StandardL8"/>
        <w:lvlText w:val="%8."/>
        <w:lvlJc w:val="left"/>
        <w:pPr>
          <w:tabs>
            <w:tab w:val="num" w:pos="3969"/>
          </w:tabs>
          <w:ind w:left="3969" w:hanging="567"/>
        </w:pPr>
        <w:rPr>
          <w:rFonts w:ascii="Arial" w:hAnsi="Arial" w:cs="Arial"/>
          <w:b w:val="0"/>
          <w:i w:val="0"/>
          <w:caps w:val="0"/>
          <w:smallCaps w:val="0"/>
          <w:color w:val="auto"/>
          <w:sz w:val="20"/>
          <w:u w:val="none"/>
        </w:rPr>
      </w:lvl>
    </w:lvlOverride>
    <w:lvlOverride w:ilvl="8">
      <w:lvl w:ilvl="8">
        <w:start w:val="1"/>
        <w:numFmt w:val="lowerRoman"/>
        <w:pStyle w:val="StandardL9"/>
        <w:lvlText w:val="%9."/>
        <w:lvlJc w:val="left"/>
        <w:pPr>
          <w:tabs>
            <w:tab w:val="num" w:pos="4535"/>
          </w:tabs>
          <w:ind w:left="4535" w:hanging="566"/>
        </w:pPr>
        <w:rPr>
          <w:rFonts w:ascii="Arial" w:hAnsi="Arial" w:cs="Arial"/>
          <w:b w:val="0"/>
          <w:i w:val="0"/>
          <w:caps w:val="0"/>
          <w:smallCaps w:val="0"/>
          <w:color w:val="auto"/>
          <w:sz w:val="20"/>
          <w:u w:val="none"/>
        </w:rPr>
      </w:lvl>
    </w:lvlOverride>
  </w:num>
  <w:num w:numId="28" w16cid:durableId="1407804796">
    <w:abstractNumId w:val="8"/>
    <w:lvlOverride w:ilvl="0">
      <w:lvl w:ilvl="0">
        <w:start w:val="1"/>
        <w:numFmt w:val="decimal"/>
        <w:pStyle w:val="StandardL1"/>
        <w:lvlText w:val="%1"/>
        <w:lvlJc w:val="right"/>
        <w:pPr>
          <w:tabs>
            <w:tab w:val="num" w:pos="567"/>
          </w:tabs>
          <w:ind w:left="567" w:hanging="452"/>
        </w:pPr>
        <w:rPr>
          <w:rFonts w:ascii="Arial" w:hAnsi="Arial" w:cs="Arial"/>
          <w:b/>
          <w:i w:val="0"/>
          <w:caps w:val="0"/>
          <w:smallCaps w:val="0"/>
          <w:color w:val="auto"/>
          <w:sz w:val="20"/>
          <w:szCs w:val="20"/>
          <w:u w:val="none"/>
        </w:rPr>
      </w:lvl>
    </w:lvlOverride>
    <w:lvlOverride w:ilvl="1">
      <w:lvl w:ilvl="1">
        <w:start w:val="1"/>
        <w:numFmt w:val="decimal"/>
        <w:pStyle w:val="StandardL2"/>
        <w:lvlText w:val="%1.%2"/>
        <w:lvlJc w:val="right"/>
        <w:pPr>
          <w:tabs>
            <w:tab w:val="num" w:pos="567"/>
          </w:tabs>
          <w:ind w:left="567" w:hanging="452"/>
        </w:pPr>
        <w:rPr>
          <w:rFonts w:ascii="Arial" w:hAnsi="Arial" w:cs="Arial"/>
          <w:b w:val="0"/>
          <w:i w:val="0"/>
          <w:caps w:val="0"/>
          <w:smallCaps w:val="0"/>
          <w:color w:val="auto"/>
          <w:sz w:val="20"/>
          <w:u w:val="none"/>
        </w:rPr>
      </w:lvl>
    </w:lvlOverride>
    <w:lvlOverride w:ilvl="2">
      <w:lvl w:ilvl="2">
        <w:start w:val="1"/>
        <w:numFmt w:val="lowerLetter"/>
        <w:pStyle w:val="StandardL3"/>
        <w:lvlText w:val="(%3)"/>
        <w:lvlJc w:val="left"/>
        <w:pPr>
          <w:tabs>
            <w:tab w:val="num" w:pos="1134"/>
          </w:tabs>
          <w:ind w:left="1134" w:hanging="578"/>
        </w:pPr>
        <w:rPr>
          <w:rFonts w:ascii="Arial" w:hAnsi="Arial" w:cs="Arial"/>
          <w:b w:val="0"/>
          <w:i w:val="0"/>
          <w:caps w:val="0"/>
          <w:smallCaps w:val="0"/>
          <w:color w:val="auto"/>
          <w:sz w:val="20"/>
          <w:u w:val="none"/>
        </w:rPr>
      </w:lvl>
    </w:lvlOverride>
    <w:lvlOverride w:ilvl="3">
      <w:lvl w:ilvl="3">
        <w:start w:val="1"/>
        <w:numFmt w:val="lowerRoman"/>
        <w:pStyle w:val="StandardL4"/>
        <w:lvlText w:val="(%4)"/>
        <w:lvlJc w:val="left"/>
        <w:pPr>
          <w:tabs>
            <w:tab w:val="num" w:pos="1701"/>
          </w:tabs>
          <w:ind w:left="1701" w:hanging="567"/>
        </w:pPr>
        <w:rPr>
          <w:rFonts w:ascii="Arial" w:hAnsi="Arial" w:cs="Arial"/>
          <w:b w:val="0"/>
          <w:i w:val="0"/>
          <w:caps w:val="0"/>
          <w:smallCaps w:val="0"/>
          <w:color w:val="auto"/>
          <w:sz w:val="20"/>
          <w:u w:val="none"/>
        </w:rPr>
      </w:lvl>
    </w:lvlOverride>
    <w:lvlOverride w:ilvl="4">
      <w:lvl w:ilvl="4">
        <w:start w:val="1"/>
        <w:numFmt w:val="upperLetter"/>
        <w:pStyle w:val="StandardL5"/>
        <w:lvlText w:val="(%5)"/>
        <w:lvlJc w:val="left"/>
        <w:pPr>
          <w:tabs>
            <w:tab w:val="num" w:pos="2268"/>
          </w:tabs>
          <w:ind w:left="2268" w:hanging="567"/>
        </w:pPr>
        <w:rPr>
          <w:rFonts w:ascii="Arial" w:hAnsi="Arial" w:cs="Arial"/>
          <w:b w:val="0"/>
          <w:i w:val="0"/>
          <w:caps w:val="0"/>
          <w:smallCaps w:val="0"/>
          <w:color w:val="auto"/>
          <w:sz w:val="20"/>
          <w:u w:val="none"/>
        </w:rPr>
      </w:lvl>
    </w:lvlOverride>
    <w:lvlOverride w:ilvl="5">
      <w:lvl w:ilvl="5">
        <w:start w:val="1"/>
        <w:numFmt w:val="decimal"/>
        <w:pStyle w:val="StandardL6"/>
        <w:lvlText w:val="(%6)"/>
        <w:lvlJc w:val="left"/>
        <w:pPr>
          <w:tabs>
            <w:tab w:val="num" w:pos="2835"/>
          </w:tabs>
          <w:ind w:left="2835" w:hanging="567"/>
        </w:pPr>
        <w:rPr>
          <w:rFonts w:ascii="Arial" w:hAnsi="Arial" w:cs="Arial"/>
          <w:b w:val="0"/>
          <w:i w:val="0"/>
          <w:caps w:val="0"/>
          <w:smallCaps w:val="0"/>
          <w:color w:val="auto"/>
          <w:sz w:val="20"/>
          <w:u w:val="none"/>
        </w:rPr>
      </w:lvl>
    </w:lvlOverride>
    <w:lvlOverride w:ilvl="6">
      <w:lvl w:ilvl="6">
        <w:start w:val="1"/>
        <w:numFmt w:val="upperRoman"/>
        <w:pStyle w:val="StandardL7"/>
        <w:lvlText w:val="(%7)"/>
        <w:lvlJc w:val="left"/>
        <w:pPr>
          <w:tabs>
            <w:tab w:val="num" w:pos="3402"/>
          </w:tabs>
          <w:ind w:left="3402" w:hanging="567"/>
        </w:pPr>
        <w:rPr>
          <w:rFonts w:ascii="Arial" w:hAnsi="Arial" w:cs="Arial"/>
          <w:b w:val="0"/>
          <w:i w:val="0"/>
          <w:caps w:val="0"/>
          <w:smallCaps w:val="0"/>
          <w:color w:val="auto"/>
          <w:sz w:val="20"/>
          <w:u w:val="none"/>
        </w:rPr>
      </w:lvl>
    </w:lvlOverride>
    <w:lvlOverride w:ilvl="7">
      <w:lvl w:ilvl="7">
        <w:start w:val="1"/>
        <w:numFmt w:val="lowerLetter"/>
        <w:pStyle w:val="StandardL8"/>
        <w:lvlText w:val="%8."/>
        <w:lvlJc w:val="left"/>
        <w:pPr>
          <w:tabs>
            <w:tab w:val="num" w:pos="3969"/>
          </w:tabs>
          <w:ind w:left="3969" w:hanging="567"/>
        </w:pPr>
        <w:rPr>
          <w:rFonts w:ascii="Arial" w:hAnsi="Arial" w:cs="Arial"/>
          <w:b w:val="0"/>
          <w:i w:val="0"/>
          <w:caps w:val="0"/>
          <w:smallCaps w:val="0"/>
          <w:color w:val="auto"/>
          <w:sz w:val="20"/>
          <w:u w:val="none"/>
        </w:rPr>
      </w:lvl>
    </w:lvlOverride>
    <w:lvlOverride w:ilvl="8">
      <w:lvl w:ilvl="8">
        <w:start w:val="1"/>
        <w:numFmt w:val="lowerRoman"/>
        <w:pStyle w:val="StandardL9"/>
        <w:lvlText w:val="%9."/>
        <w:lvlJc w:val="left"/>
        <w:pPr>
          <w:tabs>
            <w:tab w:val="num" w:pos="4535"/>
          </w:tabs>
          <w:ind w:left="4535" w:hanging="566"/>
        </w:pPr>
        <w:rPr>
          <w:rFonts w:ascii="Arial" w:hAnsi="Arial" w:cs="Arial"/>
          <w:b w:val="0"/>
          <w:i w:val="0"/>
          <w:caps w:val="0"/>
          <w:smallCaps w:val="0"/>
          <w:color w:val="auto"/>
          <w:sz w:val="20"/>
          <w:u w:val="none"/>
        </w:rPr>
      </w:lvl>
    </w:lvlOverride>
  </w:num>
  <w:num w:numId="29" w16cid:durableId="1195075157">
    <w:abstractNumId w:val="8"/>
    <w:lvlOverride w:ilvl="0">
      <w:lvl w:ilvl="0">
        <w:start w:val="1"/>
        <w:numFmt w:val="decimal"/>
        <w:pStyle w:val="StandardL1"/>
        <w:lvlText w:val="%1"/>
        <w:lvlJc w:val="right"/>
        <w:pPr>
          <w:tabs>
            <w:tab w:val="num" w:pos="567"/>
          </w:tabs>
          <w:ind w:left="567" w:hanging="452"/>
        </w:pPr>
        <w:rPr>
          <w:rFonts w:ascii="Arial" w:hAnsi="Arial" w:cs="Arial"/>
          <w:b/>
          <w:i w:val="0"/>
          <w:caps w:val="0"/>
          <w:smallCaps w:val="0"/>
          <w:color w:val="auto"/>
          <w:sz w:val="20"/>
          <w:szCs w:val="20"/>
          <w:u w:val="none"/>
        </w:rPr>
      </w:lvl>
    </w:lvlOverride>
    <w:lvlOverride w:ilvl="1">
      <w:lvl w:ilvl="1">
        <w:start w:val="1"/>
        <w:numFmt w:val="decimal"/>
        <w:pStyle w:val="StandardL2"/>
        <w:lvlText w:val="%1.%2"/>
        <w:lvlJc w:val="right"/>
        <w:pPr>
          <w:tabs>
            <w:tab w:val="num" w:pos="567"/>
          </w:tabs>
          <w:ind w:left="567" w:hanging="452"/>
        </w:pPr>
        <w:rPr>
          <w:rFonts w:ascii="Arial" w:hAnsi="Arial" w:cs="Arial"/>
          <w:b w:val="0"/>
          <w:i w:val="0"/>
          <w:caps w:val="0"/>
          <w:smallCaps w:val="0"/>
          <w:color w:val="auto"/>
          <w:sz w:val="20"/>
          <w:u w:val="none"/>
        </w:rPr>
      </w:lvl>
    </w:lvlOverride>
    <w:lvlOverride w:ilvl="2">
      <w:lvl w:ilvl="2">
        <w:start w:val="1"/>
        <w:numFmt w:val="lowerLetter"/>
        <w:pStyle w:val="StandardL3"/>
        <w:lvlText w:val="(%3)"/>
        <w:lvlJc w:val="left"/>
        <w:pPr>
          <w:tabs>
            <w:tab w:val="num" w:pos="1134"/>
          </w:tabs>
          <w:ind w:left="1134" w:hanging="578"/>
        </w:pPr>
        <w:rPr>
          <w:rFonts w:ascii="Arial" w:hAnsi="Arial" w:cs="Arial"/>
          <w:b w:val="0"/>
          <w:i w:val="0"/>
          <w:caps w:val="0"/>
          <w:smallCaps w:val="0"/>
          <w:color w:val="auto"/>
          <w:sz w:val="20"/>
          <w:u w:val="none"/>
        </w:rPr>
      </w:lvl>
    </w:lvlOverride>
    <w:lvlOverride w:ilvl="3">
      <w:lvl w:ilvl="3">
        <w:start w:val="1"/>
        <w:numFmt w:val="lowerRoman"/>
        <w:pStyle w:val="StandardL4"/>
        <w:lvlText w:val="(%4)"/>
        <w:lvlJc w:val="left"/>
        <w:pPr>
          <w:tabs>
            <w:tab w:val="num" w:pos="1701"/>
          </w:tabs>
          <w:ind w:left="1701" w:hanging="567"/>
        </w:pPr>
        <w:rPr>
          <w:rFonts w:ascii="Arial" w:hAnsi="Arial" w:cs="Arial"/>
          <w:b w:val="0"/>
          <w:i w:val="0"/>
          <w:caps w:val="0"/>
          <w:smallCaps w:val="0"/>
          <w:color w:val="auto"/>
          <w:sz w:val="20"/>
          <w:u w:val="none"/>
        </w:rPr>
      </w:lvl>
    </w:lvlOverride>
    <w:lvlOverride w:ilvl="4">
      <w:lvl w:ilvl="4">
        <w:start w:val="1"/>
        <w:numFmt w:val="upperLetter"/>
        <w:pStyle w:val="StandardL5"/>
        <w:lvlText w:val="(%5)"/>
        <w:lvlJc w:val="left"/>
        <w:pPr>
          <w:tabs>
            <w:tab w:val="num" w:pos="2268"/>
          </w:tabs>
          <w:ind w:left="2268" w:hanging="567"/>
        </w:pPr>
        <w:rPr>
          <w:rFonts w:ascii="Arial" w:hAnsi="Arial" w:cs="Arial"/>
          <w:b w:val="0"/>
          <w:i w:val="0"/>
          <w:caps w:val="0"/>
          <w:smallCaps w:val="0"/>
          <w:color w:val="auto"/>
          <w:sz w:val="20"/>
          <w:u w:val="none"/>
        </w:rPr>
      </w:lvl>
    </w:lvlOverride>
    <w:lvlOverride w:ilvl="5">
      <w:lvl w:ilvl="5">
        <w:start w:val="1"/>
        <w:numFmt w:val="decimal"/>
        <w:pStyle w:val="StandardL6"/>
        <w:lvlText w:val="(%6)"/>
        <w:lvlJc w:val="left"/>
        <w:pPr>
          <w:tabs>
            <w:tab w:val="num" w:pos="2835"/>
          </w:tabs>
          <w:ind w:left="2835" w:hanging="567"/>
        </w:pPr>
        <w:rPr>
          <w:rFonts w:ascii="Arial" w:hAnsi="Arial" w:cs="Arial"/>
          <w:b w:val="0"/>
          <w:i w:val="0"/>
          <w:caps w:val="0"/>
          <w:smallCaps w:val="0"/>
          <w:color w:val="auto"/>
          <w:sz w:val="20"/>
          <w:u w:val="none"/>
        </w:rPr>
      </w:lvl>
    </w:lvlOverride>
    <w:lvlOverride w:ilvl="6">
      <w:lvl w:ilvl="6">
        <w:start w:val="1"/>
        <w:numFmt w:val="upperRoman"/>
        <w:pStyle w:val="StandardL7"/>
        <w:lvlText w:val="(%7)"/>
        <w:lvlJc w:val="left"/>
        <w:pPr>
          <w:tabs>
            <w:tab w:val="num" w:pos="3402"/>
          </w:tabs>
          <w:ind w:left="3402" w:hanging="567"/>
        </w:pPr>
        <w:rPr>
          <w:rFonts w:ascii="Arial" w:hAnsi="Arial" w:cs="Arial"/>
          <w:b w:val="0"/>
          <w:i w:val="0"/>
          <w:caps w:val="0"/>
          <w:smallCaps w:val="0"/>
          <w:color w:val="auto"/>
          <w:sz w:val="20"/>
          <w:u w:val="none"/>
        </w:rPr>
      </w:lvl>
    </w:lvlOverride>
    <w:lvlOverride w:ilvl="7">
      <w:lvl w:ilvl="7">
        <w:start w:val="1"/>
        <w:numFmt w:val="lowerLetter"/>
        <w:pStyle w:val="StandardL8"/>
        <w:lvlText w:val="%8."/>
        <w:lvlJc w:val="left"/>
        <w:pPr>
          <w:tabs>
            <w:tab w:val="num" w:pos="3969"/>
          </w:tabs>
          <w:ind w:left="3969" w:hanging="567"/>
        </w:pPr>
        <w:rPr>
          <w:rFonts w:ascii="Arial" w:hAnsi="Arial" w:cs="Arial"/>
          <w:b w:val="0"/>
          <w:i w:val="0"/>
          <w:caps w:val="0"/>
          <w:smallCaps w:val="0"/>
          <w:color w:val="auto"/>
          <w:sz w:val="20"/>
          <w:u w:val="none"/>
        </w:rPr>
      </w:lvl>
    </w:lvlOverride>
    <w:lvlOverride w:ilvl="8">
      <w:lvl w:ilvl="8">
        <w:start w:val="1"/>
        <w:numFmt w:val="lowerRoman"/>
        <w:pStyle w:val="StandardL9"/>
        <w:lvlText w:val="%9."/>
        <w:lvlJc w:val="left"/>
        <w:pPr>
          <w:tabs>
            <w:tab w:val="num" w:pos="4535"/>
          </w:tabs>
          <w:ind w:left="4535" w:hanging="566"/>
        </w:pPr>
        <w:rPr>
          <w:rFonts w:ascii="Arial" w:hAnsi="Arial" w:cs="Arial"/>
          <w:b w:val="0"/>
          <w:i w:val="0"/>
          <w:caps w:val="0"/>
          <w:smallCaps w:val="0"/>
          <w:color w:val="auto"/>
          <w:sz w:val="20"/>
          <w:u w:val="none"/>
        </w:rPr>
      </w:lvl>
    </w:lvlOverride>
  </w:num>
  <w:num w:numId="30" w16cid:durableId="395861598">
    <w:abstractNumId w:val="8"/>
    <w:lvlOverride w:ilvl="0">
      <w:lvl w:ilvl="0">
        <w:start w:val="1"/>
        <w:numFmt w:val="decimal"/>
        <w:pStyle w:val="StandardL1"/>
        <w:lvlText w:val="%1"/>
        <w:lvlJc w:val="right"/>
        <w:pPr>
          <w:tabs>
            <w:tab w:val="num" w:pos="567"/>
          </w:tabs>
          <w:ind w:left="567" w:hanging="452"/>
        </w:pPr>
        <w:rPr>
          <w:rFonts w:ascii="Arial" w:hAnsi="Arial" w:cs="Arial"/>
          <w:b/>
          <w:i w:val="0"/>
          <w:caps w:val="0"/>
          <w:smallCaps w:val="0"/>
          <w:color w:val="auto"/>
          <w:sz w:val="20"/>
          <w:szCs w:val="20"/>
          <w:u w:val="none"/>
        </w:rPr>
      </w:lvl>
    </w:lvlOverride>
    <w:lvlOverride w:ilvl="1">
      <w:lvl w:ilvl="1">
        <w:start w:val="1"/>
        <w:numFmt w:val="decimal"/>
        <w:pStyle w:val="StandardL2"/>
        <w:lvlText w:val="%1.%2"/>
        <w:lvlJc w:val="right"/>
        <w:pPr>
          <w:tabs>
            <w:tab w:val="num" w:pos="567"/>
          </w:tabs>
          <w:ind w:left="567" w:hanging="452"/>
        </w:pPr>
        <w:rPr>
          <w:rFonts w:ascii="Arial" w:hAnsi="Arial" w:cs="Arial"/>
          <w:b w:val="0"/>
          <w:i w:val="0"/>
          <w:caps w:val="0"/>
          <w:smallCaps w:val="0"/>
          <w:color w:val="auto"/>
          <w:sz w:val="20"/>
          <w:u w:val="none"/>
        </w:rPr>
      </w:lvl>
    </w:lvlOverride>
    <w:lvlOverride w:ilvl="2">
      <w:lvl w:ilvl="2">
        <w:start w:val="1"/>
        <w:numFmt w:val="lowerLetter"/>
        <w:pStyle w:val="StandardL3"/>
        <w:lvlText w:val="(%3)"/>
        <w:lvlJc w:val="left"/>
        <w:pPr>
          <w:tabs>
            <w:tab w:val="num" w:pos="1134"/>
          </w:tabs>
          <w:ind w:left="1134" w:hanging="578"/>
        </w:pPr>
        <w:rPr>
          <w:rFonts w:ascii="Arial" w:hAnsi="Arial" w:cs="Arial"/>
          <w:b w:val="0"/>
          <w:i w:val="0"/>
          <w:caps w:val="0"/>
          <w:smallCaps w:val="0"/>
          <w:color w:val="auto"/>
          <w:sz w:val="20"/>
          <w:u w:val="none"/>
        </w:rPr>
      </w:lvl>
    </w:lvlOverride>
    <w:lvlOverride w:ilvl="3">
      <w:lvl w:ilvl="3">
        <w:start w:val="1"/>
        <w:numFmt w:val="lowerRoman"/>
        <w:pStyle w:val="StandardL4"/>
        <w:lvlText w:val="(%4)"/>
        <w:lvlJc w:val="left"/>
        <w:pPr>
          <w:tabs>
            <w:tab w:val="num" w:pos="1701"/>
          </w:tabs>
          <w:ind w:left="1701" w:hanging="567"/>
        </w:pPr>
        <w:rPr>
          <w:rFonts w:ascii="Arial" w:hAnsi="Arial" w:cs="Arial"/>
          <w:b w:val="0"/>
          <w:i w:val="0"/>
          <w:caps w:val="0"/>
          <w:smallCaps w:val="0"/>
          <w:color w:val="auto"/>
          <w:sz w:val="20"/>
          <w:u w:val="none"/>
        </w:rPr>
      </w:lvl>
    </w:lvlOverride>
    <w:lvlOverride w:ilvl="4">
      <w:lvl w:ilvl="4">
        <w:start w:val="1"/>
        <w:numFmt w:val="upperLetter"/>
        <w:pStyle w:val="StandardL5"/>
        <w:lvlText w:val="(%5)"/>
        <w:lvlJc w:val="left"/>
        <w:pPr>
          <w:tabs>
            <w:tab w:val="num" w:pos="2268"/>
          </w:tabs>
          <w:ind w:left="2268" w:hanging="567"/>
        </w:pPr>
        <w:rPr>
          <w:rFonts w:ascii="Arial" w:hAnsi="Arial" w:cs="Arial"/>
          <w:b w:val="0"/>
          <w:i w:val="0"/>
          <w:caps w:val="0"/>
          <w:smallCaps w:val="0"/>
          <w:color w:val="auto"/>
          <w:sz w:val="20"/>
          <w:u w:val="none"/>
        </w:rPr>
      </w:lvl>
    </w:lvlOverride>
    <w:lvlOverride w:ilvl="5">
      <w:lvl w:ilvl="5">
        <w:start w:val="1"/>
        <w:numFmt w:val="decimal"/>
        <w:pStyle w:val="StandardL6"/>
        <w:lvlText w:val="(%6)"/>
        <w:lvlJc w:val="left"/>
        <w:pPr>
          <w:tabs>
            <w:tab w:val="num" w:pos="2835"/>
          </w:tabs>
          <w:ind w:left="2835" w:hanging="567"/>
        </w:pPr>
        <w:rPr>
          <w:rFonts w:ascii="Arial" w:hAnsi="Arial" w:cs="Arial"/>
          <w:b w:val="0"/>
          <w:i w:val="0"/>
          <w:caps w:val="0"/>
          <w:smallCaps w:val="0"/>
          <w:color w:val="auto"/>
          <w:sz w:val="20"/>
          <w:u w:val="none"/>
        </w:rPr>
      </w:lvl>
    </w:lvlOverride>
    <w:lvlOverride w:ilvl="6">
      <w:lvl w:ilvl="6">
        <w:start w:val="1"/>
        <w:numFmt w:val="upperRoman"/>
        <w:pStyle w:val="StandardL7"/>
        <w:lvlText w:val="(%7)"/>
        <w:lvlJc w:val="left"/>
        <w:pPr>
          <w:tabs>
            <w:tab w:val="num" w:pos="3402"/>
          </w:tabs>
          <w:ind w:left="3402" w:hanging="567"/>
        </w:pPr>
        <w:rPr>
          <w:rFonts w:ascii="Arial" w:hAnsi="Arial" w:cs="Arial"/>
          <w:b w:val="0"/>
          <w:i w:val="0"/>
          <w:caps w:val="0"/>
          <w:smallCaps w:val="0"/>
          <w:color w:val="auto"/>
          <w:sz w:val="20"/>
          <w:u w:val="none"/>
        </w:rPr>
      </w:lvl>
    </w:lvlOverride>
    <w:lvlOverride w:ilvl="7">
      <w:lvl w:ilvl="7">
        <w:start w:val="1"/>
        <w:numFmt w:val="lowerLetter"/>
        <w:pStyle w:val="StandardL8"/>
        <w:lvlText w:val="%8."/>
        <w:lvlJc w:val="left"/>
        <w:pPr>
          <w:tabs>
            <w:tab w:val="num" w:pos="3969"/>
          </w:tabs>
          <w:ind w:left="3969" w:hanging="567"/>
        </w:pPr>
        <w:rPr>
          <w:rFonts w:ascii="Arial" w:hAnsi="Arial" w:cs="Arial"/>
          <w:b w:val="0"/>
          <w:i w:val="0"/>
          <w:caps w:val="0"/>
          <w:smallCaps w:val="0"/>
          <w:color w:val="auto"/>
          <w:sz w:val="20"/>
          <w:u w:val="none"/>
        </w:rPr>
      </w:lvl>
    </w:lvlOverride>
    <w:lvlOverride w:ilvl="8">
      <w:lvl w:ilvl="8">
        <w:start w:val="1"/>
        <w:numFmt w:val="lowerRoman"/>
        <w:pStyle w:val="StandardL9"/>
        <w:lvlText w:val="%9."/>
        <w:lvlJc w:val="left"/>
        <w:pPr>
          <w:tabs>
            <w:tab w:val="num" w:pos="4535"/>
          </w:tabs>
          <w:ind w:left="4535" w:hanging="566"/>
        </w:pPr>
        <w:rPr>
          <w:rFonts w:ascii="Arial" w:hAnsi="Arial" w:cs="Arial"/>
          <w:b w:val="0"/>
          <w:i w:val="0"/>
          <w:caps w:val="0"/>
          <w:smallCaps w:val="0"/>
          <w:color w:val="auto"/>
          <w:sz w:val="20"/>
          <w:u w:val="none"/>
        </w:rPr>
      </w:lvl>
    </w:lvlOverride>
  </w:num>
  <w:num w:numId="31" w16cid:durableId="1947690795">
    <w:abstractNumId w:val="8"/>
    <w:lvlOverride w:ilvl="0">
      <w:startOverride w:val="1"/>
      <w:lvl w:ilvl="0">
        <w:start w:val="1"/>
        <w:numFmt w:val="decimal"/>
        <w:pStyle w:val="StandardL1"/>
        <w:lvlText w:val="%1"/>
        <w:lvlJc w:val="right"/>
        <w:pPr>
          <w:tabs>
            <w:tab w:val="num" w:pos="567"/>
          </w:tabs>
          <w:ind w:left="567" w:hanging="452"/>
        </w:pPr>
        <w:rPr>
          <w:rFonts w:ascii="Arial" w:hAnsi="Arial" w:cs="Arial"/>
          <w:b/>
          <w:i w:val="0"/>
          <w:caps w:val="0"/>
          <w:smallCaps w:val="0"/>
          <w:color w:val="auto"/>
          <w:sz w:val="24"/>
          <w:u w:val="none"/>
        </w:rPr>
      </w:lvl>
    </w:lvlOverride>
    <w:lvlOverride w:ilvl="1">
      <w:startOverride w:val="1"/>
      <w:lvl w:ilvl="1">
        <w:start w:val="1"/>
        <w:numFmt w:val="decimal"/>
        <w:pStyle w:val="StandardL2"/>
        <w:lvlText w:val="%1.%2"/>
        <w:lvlJc w:val="right"/>
        <w:pPr>
          <w:tabs>
            <w:tab w:val="num" w:pos="567"/>
          </w:tabs>
          <w:ind w:left="567" w:hanging="452"/>
        </w:pPr>
        <w:rPr>
          <w:rFonts w:ascii="Arial" w:hAnsi="Arial" w:cs="Arial"/>
          <w:b w:val="0"/>
          <w:i w:val="0"/>
          <w:caps w:val="0"/>
          <w:smallCaps w:val="0"/>
          <w:color w:val="auto"/>
          <w:sz w:val="20"/>
          <w:u w:val="none"/>
        </w:rPr>
      </w:lvl>
    </w:lvlOverride>
    <w:lvlOverride w:ilvl="2">
      <w:startOverride w:val="1"/>
      <w:lvl w:ilvl="2">
        <w:start w:val="1"/>
        <w:numFmt w:val="lowerLetter"/>
        <w:pStyle w:val="StandardL3"/>
        <w:lvlText w:val="(%3)"/>
        <w:lvlJc w:val="left"/>
        <w:pPr>
          <w:tabs>
            <w:tab w:val="num" w:pos="1134"/>
          </w:tabs>
          <w:ind w:left="1134" w:hanging="578"/>
        </w:pPr>
        <w:rPr>
          <w:rFonts w:ascii="Arial" w:hAnsi="Arial" w:cs="Arial"/>
          <w:b w:val="0"/>
          <w:i w:val="0"/>
          <w:caps w:val="0"/>
          <w:smallCaps w:val="0"/>
          <w:color w:val="auto"/>
          <w:sz w:val="20"/>
          <w:u w:val="none"/>
        </w:rPr>
      </w:lvl>
    </w:lvlOverride>
    <w:lvlOverride w:ilvl="3">
      <w:startOverride w:val="1"/>
      <w:lvl w:ilvl="3">
        <w:start w:val="1"/>
        <w:numFmt w:val="lowerRoman"/>
        <w:pStyle w:val="StandardL4"/>
        <w:lvlText w:val="(%4)"/>
        <w:lvlJc w:val="left"/>
        <w:pPr>
          <w:tabs>
            <w:tab w:val="num" w:pos="1701"/>
          </w:tabs>
          <w:ind w:left="1701" w:hanging="567"/>
        </w:pPr>
        <w:rPr>
          <w:rFonts w:ascii="Arial" w:hAnsi="Arial" w:cs="Arial"/>
          <w:b w:val="0"/>
          <w:i w:val="0"/>
          <w:caps w:val="0"/>
          <w:smallCaps w:val="0"/>
          <w:color w:val="auto"/>
          <w:sz w:val="20"/>
          <w:u w:val="none"/>
        </w:rPr>
      </w:lvl>
    </w:lvlOverride>
    <w:lvlOverride w:ilvl="4">
      <w:startOverride w:val="1"/>
      <w:lvl w:ilvl="4">
        <w:start w:val="1"/>
        <w:numFmt w:val="upperLetter"/>
        <w:pStyle w:val="StandardL5"/>
        <w:lvlText w:val="(%5)"/>
        <w:lvlJc w:val="left"/>
        <w:pPr>
          <w:tabs>
            <w:tab w:val="num" w:pos="2268"/>
          </w:tabs>
          <w:ind w:left="2268" w:hanging="567"/>
        </w:pPr>
        <w:rPr>
          <w:rFonts w:ascii="Arial" w:hAnsi="Arial" w:cs="Arial"/>
          <w:b w:val="0"/>
          <w:i w:val="0"/>
          <w:caps w:val="0"/>
          <w:smallCaps w:val="0"/>
          <w:color w:val="auto"/>
          <w:sz w:val="20"/>
          <w:u w:val="none"/>
        </w:rPr>
      </w:lvl>
    </w:lvlOverride>
    <w:lvlOverride w:ilvl="5">
      <w:startOverride w:val="1"/>
      <w:lvl w:ilvl="5">
        <w:start w:val="1"/>
        <w:numFmt w:val="decimal"/>
        <w:pStyle w:val="StandardL6"/>
        <w:lvlText w:val="(%6)"/>
        <w:lvlJc w:val="left"/>
        <w:pPr>
          <w:tabs>
            <w:tab w:val="num" w:pos="2835"/>
          </w:tabs>
          <w:ind w:left="2835" w:hanging="567"/>
        </w:pPr>
        <w:rPr>
          <w:rFonts w:ascii="Arial" w:hAnsi="Arial" w:cs="Arial"/>
          <w:b w:val="0"/>
          <w:i w:val="0"/>
          <w:caps w:val="0"/>
          <w:smallCaps w:val="0"/>
          <w:color w:val="auto"/>
          <w:sz w:val="20"/>
          <w:u w:val="none"/>
        </w:rPr>
      </w:lvl>
    </w:lvlOverride>
    <w:lvlOverride w:ilvl="6">
      <w:startOverride w:val="1"/>
      <w:lvl w:ilvl="6">
        <w:start w:val="1"/>
        <w:numFmt w:val="upperRoman"/>
        <w:pStyle w:val="StandardL7"/>
        <w:lvlText w:val="(%7)"/>
        <w:lvlJc w:val="left"/>
        <w:pPr>
          <w:tabs>
            <w:tab w:val="num" w:pos="3402"/>
          </w:tabs>
          <w:ind w:left="3402" w:hanging="567"/>
        </w:pPr>
        <w:rPr>
          <w:rFonts w:ascii="Arial" w:hAnsi="Arial" w:cs="Arial"/>
          <w:b w:val="0"/>
          <w:i w:val="0"/>
          <w:caps w:val="0"/>
          <w:smallCaps w:val="0"/>
          <w:color w:val="auto"/>
          <w:sz w:val="20"/>
          <w:u w:val="none"/>
        </w:rPr>
      </w:lvl>
    </w:lvlOverride>
    <w:lvlOverride w:ilvl="7">
      <w:startOverride w:val="1"/>
      <w:lvl w:ilvl="7">
        <w:start w:val="1"/>
        <w:numFmt w:val="lowerLetter"/>
        <w:pStyle w:val="StandardL8"/>
        <w:lvlText w:val="%8."/>
        <w:lvlJc w:val="left"/>
        <w:pPr>
          <w:tabs>
            <w:tab w:val="num" w:pos="3969"/>
          </w:tabs>
          <w:ind w:left="3969" w:hanging="567"/>
        </w:pPr>
        <w:rPr>
          <w:rFonts w:ascii="Arial" w:hAnsi="Arial" w:cs="Arial"/>
          <w:b w:val="0"/>
          <w:i w:val="0"/>
          <w:caps w:val="0"/>
          <w:smallCaps w:val="0"/>
          <w:color w:val="auto"/>
          <w:sz w:val="20"/>
          <w:u w:val="none"/>
        </w:rPr>
      </w:lvl>
    </w:lvlOverride>
    <w:lvlOverride w:ilvl="8">
      <w:startOverride w:val="1"/>
      <w:lvl w:ilvl="8">
        <w:start w:val="1"/>
        <w:numFmt w:val="lowerRoman"/>
        <w:pStyle w:val="StandardL9"/>
        <w:lvlText w:val="%9."/>
        <w:lvlJc w:val="left"/>
        <w:pPr>
          <w:tabs>
            <w:tab w:val="num" w:pos="4535"/>
          </w:tabs>
          <w:ind w:left="4535" w:hanging="566"/>
        </w:pPr>
        <w:rPr>
          <w:rFonts w:ascii="Arial" w:hAnsi="Arial" w:cs="Arial"/>
          <w:b w:val="0"/>
          <w:i w:val="0"/>
          <w:caps w:val="0"/>
          <w:smallCaps w:val="0"/>
          <w:color w:val="auto"/>
          <w:sz w:val="20"/>
          <w:u w:val="none"/>
        </w:rPr>
      </w:lvl>
    </w:lvlOverride>
  </w:num>
  <w:num w:numId="32" w16cid:durableId="1046370094">
    <w:abstractNumId w:val="8"/>
    <w:lvlOverride w:ilvl="0">
      <w:lvl w:ilvl="0">
        <w:start w:val="1"/>
        <w:numFmt w:val="decimal"/>
        <w:pStyle w:val="StandardL1"/>
        <w:lvlText w:val="%1"/>
        <w:lvlJc w:val="right"/>
        <w:pPr>
          <w:tabs>
            <w:tab w:val="num" w:pos="567"/>
          </w:tabs>
          <w:ind w:left="567" w:hanging="452"/>
        </w:pPr>
        <w:rPr>
          <w:rFonts w:ascii="Arial" w:hAnsi="Arial" w:cs="Arial"/>
          <w:b/>
          <w:i w:val="0"/>
          <w:caps w:val="0"/>
          <w:smallCaps w:val="0"/>
          <w:color w:val="auto"/>
          <w:sz w:val="24"/>
          <w:u w:val="none"/>
        </w:rPr>
      </w:lvl>
    </w:lvlOverride>
    <w:lvlOverride w:ilvl="1">
      <w:lvl w:ilvl="1">
        <w:start w:val="1"/>
        <w:numFmt w:val="decimal"/>
        <w:pStyle w:val="StandardL2"/>
        <w:lvlText w:val="%1.%2"/>
        <w:lvlJc w:val="right"/>
        <w:pPr>
          <w:tabs>
            <w:tab w:val="num" w:pos="567"/>
          </w:tabs>
          <w:ind w:left="567" w:hanging="452"/>
        </w:pPr>
        <w:rPr>
          <w:rFonts w:ascii="Arial" w:hAnsi="Arial" w:cs="Arial"/>
          <w:b w:val="0"/>
          <w:i w:val="0"/>
          <w:caps w:val="0"/>
          <w:smallCaps w:val="0"/>
          <w:color w:val="auto"/>
          <w:sz w:val="20"/>
          <w:u w:val="none"/>
        </w:rPr>
      </w:lvl>
    </w:lvlOverride>
    <w:lvlOverride w:ilvl="2">
      <w:lvl w:ilvl="2">
        <w:start w:val="1"/>
        <w:numFmt w:val="lowerLetter"/>
        <w:pStyle w:val="StandardL3"/>
        <w:lvlText w:val="(%3)"/>
        <w:lvlJc w:val="left"/>
        <w:pPr>
          <w:tabs>
            <w:tab w:val="num" w:pos="1134"/>
          </w:tabs>
          <w:ind w:left="1134" w:hanging="578"/>
        </w:pPr>
        <w:rPr>
          <w:rFonts w:ascii="Arial" w:hAnsi="Arial" w:cs="Arial"/>
          <w:b w:val="0"/>
          <w:i w:val="0"/>
          <w:caps w:val="0"/>
          <w:smallCaps w:val="0"/>
          <w:color w:val="auto"/>
          <w:sz w:val="20"/>
          <w:u w:val="none"/>
        </w:rPr>
      </w:lvl>
    </w:lvlOverride>
    <w:lvlOverride w:ilvl="3">
      <w:lvl w:ilvl="3">
        <w:start w:val="1"/>
        <w:numFmt w:val="lowerRoman"/>
        <w:pStyle w:val="StandardL4"/>
        <w:lvlText w:val="(%4)"/>
        <w:lvlJc w:val="left"/>
        <w:pPr>
          <w:tabs>
            <w:tab w:val="num" w:pos="1701"/>
          </w:tabs>
          <w:ind w:left="1701" w:hanging="567"/>
        </w:pPr>
        <w:rPr>
          <w:rFonts w:ascii="Arial" w:hAnsi="Arial" w:cs="Arial"/>
          <w:b w:val="0"/>
          <w:i w:val="0"/>
          <w:caps w:val="0"/>
          <w:smallCaps w:val="0"/>
          <w:color w:val="auto"/>
          <w:sz w:val="20"/>
          <w:u w:val="none"/>
        </w:rPr>
      </w:lvl>
    </w:lvlOverride>
    <w:lvlOverride w:ilvl="4">
      <w:lvl w:ilvl="4">
        <w:start w:val="1"/>
        <w:numFmt w:val="upperLetter"/>
        <w:pStyle w:val="StandardL5"/>
        <w:lvlText w:val="(%5)"/>
        <w:lvlJc w:val="left"/>
        <w:pPr>
          <w:tabs>
            <w:tab w:val="num" w:pos="2268"/>
          </w:tabs>
          <w:ind w:left="2268" w:hanging="567"/>
        </w:pPr>
        <w:rPr>
          <w:rFonts w:ascii="Arial" w:hAnsi="Arial" w:cs="Arial"/>
          <w:b w:val="0"/>
          <w:i w:val="0"/>
          <w:caps w:val="0"/>
          <w:smallCaps w:val="0"/>
          <w:color w:val="auto"/>
          <w:sz w:val="20"/>
          <w:u w:val="none"/>
        </w:rPr>
      </w:lvl>
    </w:lvlOverride>
    <w:lvlOverride w:ilvl="5">
      <w:lvl w:ilvl="5">
        <w:start w:val="1"/>
        <w:numFmt w:val="decimal"/>
        <w:pStyle w:val="StandardL6"/>
        <w:lvlText w:val="(%6)"/>
        <w:lvlJc w:val="left"/>
        <w:pPr>
          <w:tabs>
            <w:tab w:val="num" w:pos="2835"/>
          </w:tabs>
          <w:ind w:left="2835" w:hanging="567"/>
        </w:pPr>
        <w:rPr>
          <w:rFonts w:ascii="Arial" w:hAnsi="Arial" w:cs="Arial"/>
          <w:b w:val="0"/>
          <w:i w:val="0"/>
          <w:caps w:val="0"/>
          <w:smallCaps w:val="0"/>
          <w:color w:val="auto"/>
          <w:sz w:val="20"/>
          <w:u w:val="none"/>
        </w:rPr>
      </w:lvl>
    </w:lvlOverride>
    <w:lvlOverride w:ilvl="6">
      <w:lvl w:ilvl="6">
        <w:start w:val="1"/>
        <w:numFmt w:val="upperRoman"/>
        <w:pStyle w:val="StandardL7"/>
        <w:lvlText w:val="(%7)"/>
        <w:lvlJc w:val="left"/>
        <w:pPr>
          <w:tabs>
            <w:tab w:val="num" w:pos="3402"/>
          </w:tabs>
          <w:ind w:left="3402" w:hanging="567"/>
        </w:pPr>
        <w:rPr>
          <w:rFonts w:ascii="Arial" w:hAnsi="Arial" w:cs="Arial"/>
          <w:b w:val="0"/>
          <w:i w:val="0"/>
          <w:caps w:val="0"/>
          <w:smallCaps w:val="0"/>
          <w:color w:val="auto"/>
          <w:sz w:val="20"/>
          <w:u w:val="none"/>
        </w:rPr>
      </w:lvl>
    </w:lvlOverride>
    <w:lvlOverride w:ilvl="7">
      <w:lvl w:ilvl="7">
        <w:start w:val="1"/>
        <w:numFmt w:val="lowerLetter"/>
        <w:pStyle w:val="StandardL8"/>
        <w:lvlText w:val="%8."/>
        <w:lvlJc w:val="left"/>
        <w:pPr>
          <w:tabs>
            <w:tab w:val="num" w:pos="3969"/>
          </w:tabs>
          <w:ind w:left="3969" w:hanging="567"/>
        </w:pPr>
        <w:rPr>
          <w:rFonts w:ascii="Arial" w:hAnsi="Arial" w:cs="Arial"/>
          <w:b w:val="0"/>
          <w:i w:val="0"/>
          <w:caps w:val="0"/>
          <w:smallCaps w:val="0"/>
          <w:color w:val="auto"/>
          <w:sz w:val="20"/>
          <w:u w:val="none"/>
        </w:rPr>
      </w:lvl>
    </w:lvlOverride>
    <w:lvlOverride w:ilvl="8">
      <w:lvl w:ilvl="8">
        <w:start w:val="1"/>
        <w:numFmt w:val="lowerRoman"/>
        <w:pStyle w:val="StandardL9"/>
        <w:lvlText w:val="%9."/>
        <w:lvlJc w:val="left"/>
        <w:pPr>
          <w:tabs>
            <w:tab w:val="num" w:pos="4535"/>
          </w:tabs>
          <w:ind w:left="4535" w:hanging="566"/>
        </w:pPr>
        <w:rPr>
          <w:rFonts w:ascii="Arial" w:hAnsi="Arial" w:cs="Arial"/>
          <w:b w:val="0"/>
          <w:i w:val="0"/>
          <w:caps w:val="0"/>
          <w:smallCaps w:val="0"/>
          <w:color w:val="auto"/>
          <w:sz w:val="20"/>
          <w:u w:val="none"/>
        </w:rPr>
      </w:lvl>
    </w:lvlOverride>
  </w:num>
  <w:num w:numId="33" w16cid:durableId="797069659">
    <w:abstractNumId w:val="1"/>
  </w:num>
  <w:num w:numId="34" w16cid:durableId="661933939">
    <w:abstractNumId w:val="8"/>
    <w:lvlOverride w:ilvl="0">
      <w:lvl w:ilvl="0">
        <w:start w:val="1"/>
        <w:numFmt w:val="decimal"/>
        <w:pStyle w:val="StandardL1"/>
        <w:lvlText w:val="%1"/>
        <w:lvlJc w:val="right"/>
        <w:pPr>
          <w:tabs>
            <w:tab w:val="num" w:pos="567"/>
          </w:tabs>
          <w:ind w:left="567" w:hanging="452"/>
        </w:pPr>
        <w:rPr>
          <w:rFonts w:ascii="Arial" w:hAnsi="Arial" w:cs="Arial"/>
          <w:b/>
          <w:i w:val="0"/>
          <w:caps w:val="0"/>
          <w:smallCaps w:val="0"/>
          <w:color w:val="auto"/>
          <w:sz w:val="20"/>
          <w:szCs w:val="20"/>
          <w:u w:val="none"/>
        </w:rPr>
      </w:lvl>
    </w:lvlOverride>
    <w:lvlOverride w:ilvl="1">
      <w:lvl w:ilvl="1">
        <w:start w:val="1"/>
        <w:numFmt w:val="decimal"/>
        <w:pStyle w:val="StandardL2"/>
        <w:lvlText w:val="%1.%2"/>
        <w:lvlJc w:val="right"/>
        <w:pPr>
          <w:tabs>
            <w:tab w:val="num" w:pos="567"/>
          </w:tabs>
          <w:ind w:left="567" w:hanging="452"/>
        </w:pPr>
        <w:rPr>
          <w:rFonts w:ascii="Arial" w:hAnsi="Arial" w:cs="Arial"/>
          <w:b w:val="0"/>
          <w:i w:val="0"/>
          <w:caps w:val="0"/>
          <w:smallCaps w:val="0"/>
          <w:color w:val="auto"/>
          <w:sz w:val="20"/>
          <w:u w:val="none"/>
        </w:rPr>
      </w:lvl>
    </w:lvlOverride>
    <w:lvlOverride w:ilvl="2">
      <w:lvl w:ilvl="2">
        <w:start w:val="1"/>
        <w:numFmt w:val="lowerLetter"/>
        <w:pStyle w:val="StandardL3"/>
        <w:lvlText w:val="(%3)"/>
        <w:lvlJc w:val="left"/>
        <w:pPr>
          <w:tabs>
            <w:tab w:val="num" w:pos="1134"/>
          </w:tabs>
          <w:ind w:left="1134" w:hanging="578"/>
        </w:pPr>
        <w:rPr>
          <w:rFonts w:ascii="Arial" w:hAnsi="Arial" w:cs="Arial"/>
          <w:b w:val="0"/>
          <w:i w:val="0"/>
          <w:caps w:val="0"/>
          <w:smallCaps w:val="0"/>
          <w:color w:val="auto"/>
          <w:sz w:val="20"/>
          <w:u w:val="none"/>
        </w:rPr>
      </w:lvl>
    </w:lvlOverride>
    <w:lvlOverride w:ilvl="3">
      <w:lvl w:ilvl="3">
        <w:start w:val="1"/>
        <w:numFmt w:val="lowerRoman"/>
        <w:pStyle w:val="StandardL4"/>
        <w:lvlText w:val="(%4)"/>
        <w:lvlJc w:val="left"/>
        <w:pPr>
          <w:tabs>
            <w:tab w:val="num" w:pos="1701"/>
          </w:tabs>
          <w:ind w:left="1701" w:hanging="567"/>
        </w:pPr>
        <w:rPr>
          <w:rFonts w:ascii="Arial" w:hAnsi="Arial" w:cs="Arial"/>
          <w:b w:val="0"/>
          <w:i w:val="0"/>
          <w:caps w:val="0"/>
          <w:smallCaps w:val="0"/>
          <w:color w:val="auto"/>
          <w:sz w:val="20"/>
          <w:u w:val="none"/>
        </w:rPr>
      </w:lvl>
    </w:lvlOverride>
    <w:lvlOverride w:ilvl="4">
      <w:lvl w:ilvl="4">
        <w:start w:val="1"/>
        <w:numFmt w:val="upperLetter"/>
        <w:pStyle w:val="StandardL5"/>
        <w:lvlText w:val="(%5)"/>
        <w:lvlJc w:val="left"/>
        <w:pPr>
          <w:tabs>
            <w:tab w:val="num" w:pos="2268"/>
          </w:tabs>
          <w:ind w:left="2268" w:hanging="567"/>
        </w:pPr>
        <w:rPr>
          <w:rFonts w:ascii="Arial" w:hAnsi="Arial" w:cs="Arial"/>
          <w:b w:val="0"/>
          <w:i w:val="0"/>
          <w:caps w:val="0"/>
          <w:smallCaps w:val="0"/>
          <w:color w:val="auto"/>
          <w:sz w:val="20"/>
          <w:u w:val="none"/>
        </w:rPr>
      </w:lvl>
    </w:lvlOverride>
    <w:lvlOverride w:ilvl="5">
      <w:lvl w:ilvl="5">
        <w:start w:val="1"/>
        <w:numFmt w:val="decimal"/>
        <w:pStyle w:val="StandardL6"/>
        <w:lvlText w:val="(%6)"/>
        <w:lvlJc w:val="left"/>
        <w:pPr>
          <w:tabs>
            <w:tab w:val="num" w:pos="2835"/>
          </w:tabs>
          <w:ind w:left="2835" w:hanging="567"/>
        </w:pPr>
        <w:rPr>
          <w:rFonts w:ascii="Arial" w:hAnsi="Arial" w:cs="Arial"/>
          <w:b w:val="0"/>
          <w:i w:val="0"/>
          <w:caps w:val="0"/>
          <w:smallCaps w:val="0"/>
          <w:color w:val="auto"/>
          <w:sz w:val="20"/>
          <w:u w:val="none"/>
        </w:rPr>
      </w:lvl>
    </w:lvlOverride>
    <w:lvlOverride w:ilvl="6">
      <w:lvl w:ilvl="6">
        <w:start w:val="1"/>
        <w:numFmt w:val="upperRoman"/>
        <w:pStyle w:val="StandardL7"/>
        <w:lvlText w:val="(%7)"/>
        <w:lvlJc w:val="left"/>
        <w:pPr>
          <w:tabs>
            <w:tab w:val="num" w:pos="3402"/>
          </w:tabs>
          <w:ind w:left="3402" w:hanging="567"/>
        </w:pPr>
        <w:rPr>
          <w:rFonts w:ascii="Arial" w:hAnsi="Arial" w:cs="Arial"/>
          <w:b w:val="0"/>
          <w:i w:val="0"/>
          <w:caps w:val="0"/>
          <w:smallCaps w:val="0"/>
          <w:color w:val="auto"/>
          <w:sz w:val="20"/>
          <w:u w:val="none"/>
        </w:rPr>
      </w:lvl>
    </w:lvlOverride>
    <w:lvlOverride w:ilvl="7">
      <w:lvl w:ilvl="7">
        <w:start w:val="1"/>
        <w:numFmt w:val="lowerLetter"/>
        <w:pStyle w:val="StandardL8"/>
        <w:lvlText w:val="%8."/>
        <w:lvlJc w:val="left"/>
        <w:pPr>
          <w:tabs>
            <w:tab w:val="num" w:pos="3969"/>
          </w:tabs>
          <w:ind w:left="3969" w:hanging="567"/>
        </w:pPr>
        <w:rPr>
          <w:rFonts w:ascii="Arial" w:hAnsi="Arial" w:cs="Arial"/>
          <w:b w:val="0"/>
          <w:i w:val="0"/>
          <w:caps w:val="0"/>
          <w:smallCaps w:val="0"/>
          <w:color w:val="auto"/>
          <w:sz w:val="20"/>
          <w:u w:val="none"/>
        </w:rPr>
      </w:lvl>
    </w:lvlOverride>
    <w:lvlOverride w:ilvl="8">
      <w:lvl w:ilvl="8">
        <w:start w:val="1"/>
        <w:numFmt w:val="lowerRoman"/>
        <w:pStyle w:val="StandardL9"/>
        <w:lvlText w:val="%9."/>
        <w:lvlJc w:val="left"/>
        <w:pPr>
          <w:tabs>
            <w:tab w:val="num" w:pos="4535"/>
          </w:tabs>
          <w:ind w:left="4535" w:hanging="566"/>
        </w:pPr>
        <w:rPr>
          <w:rFonts w:ascii="Arial" w:hAnsi="Arial" w:cs="Arial"/>
          <w:b w:val="0"/>
          <w:i w:val="0"/>
          <w:caps w:val="0"/>
          <w:smallCaps w:val="0"/>
          <w:color w:val="auto"/>
          <w:sz w:val="20"/>
          <w:u w:val="none"/>
        </w:rPr>
      </w:lvl>
    </w:lvlOverride>
  </w:num>
  <w:num w:numId="35" w16cid:durableId="1929533788">
    <w:abstractNumId w:val="8"/>
    <w:lvlOverride w:ilvl="0">
      <w:lvl w:ilvl="0">
        <w:start w:val="1"/>
        <w:numFmt w:val="decimal"/>
        <w:pStyle w:val="StandardL1"/>
        <w:lvlText w:val="%1"/>
        <w:lvlJc w:val="right"/>
        <w:pPr>
          <w:tabs>
            <w:tab w:val="num" w:pos="567"/>
          </w:tabs>
          <w:ind w:left="567" w:hanging="452"/>
        </w:pPr>
        <w:rPr>
          <w:rFonts w:ascii="Arial" w:hAnsi="Arial" w:cs="Arial"/>
          <w:b/>
          <w:i w:val="0"/>
          <w:caps w:val="0"/>
          <w:smallCaps w:val="0"/>
          <w:color w:val="auto"/>
          <w:sz w:val="20"/>
          <w:szCs w:val="20"/>
          <w:u w:val="none"/>
        </w:rPr>
      </w:lvl>
    </w:lvlOverride>
    <w:lvlOverride w:ilvl="1">
      <w:lvl w:ilvl="1">
        <w:start w:val="1"/>
        <w:numFmt w:val="decimal"/>
        <w:pStyle w:val="StandardL2"/>
        <w:lvlText w:val="%1.%2"/>
        <w:lvlJc w:val="right"/>
        <w:pPr>
          <w:tabs>
            <w:tab w:val="num" w:pos="567"/>
          </w:tabs>
          <w:ind w:left="567" w:hanging="452"/>
        </w:pPr>
        <w:rPr>
          <w:rFonts w:ascii="Arial" w:hAnsi="Arial" w:cs="Arial"/>
          <w:b w:val="0"/>
          <w:i w:val="0"/>
          <w:caps w:val="0"/>
          <w:smallCaps w:val="0"/>
          <w:color w:val="auto"/>
          <w:sz w:val="20"/>
          <w:u w:val="none"/>
        </w:rPr>
      </w:lvl>
    </w:lvlOverride>
    <w:lvlOverride w:ilvl="2">
      <w:lvl w:ilvl="2">
        <w:start w:val="1"/>
        <w:numFmt w:val="lowerLetter"/>
        <w:pStyle w:val="StandardL3"/>
        <w:lvlText w:val="(%3)"/>
        <w:lvlJc w:val="left"/>
        <w:pPr>
          <w:tabs>
            <w:tab w:val="num" w:pos="1134"/>
          </w:tabs>
          <w:ind w:left="1134" w:hanging="578"/>
        </w:pPr>
        <w:rPr>
          <w:rFonts w:ascii="Arial" w:hAnsi="Arial" w:cs="Arial"/>
          <w:b w:val="0"/>
          <w:i w:val="0"/>
          <w:caps w:val="0"/>
          <w:smallCaps w:val="0"/>
          <w:color w:val="auto"/>
          <w:sz w:val="20"/>
          <w:u w:val="none"/>
        </w:rPr>
      </w:lvl>
    </w:lvlOverride>
    <w:lvlOverride w:ilvl="3">
      <w:lvl w:ilvl="3">
        <w:start w:val="1"/>
        <w:numFmt w:val="lowerRoman"/>
        <w:pStyle w:val="StandardL4"/>
        <w:lvlText w:val="(%4)"/>
        <w:lvlJc w:val="left"/>
        <w:pPr>
          <w:tabs>
            <w:tab w:val="num" w:pos="1701"/>
          </w:tabs>
          <w:ind w:left="1701" w:hanging="567"/>
        </w:pPr>
        <w:rPr>
          <w:rFonts w:ascii="Arial" w:hAnsi="Arial" w:cs="Arial"/>
          <w:b w:val="0"/>
          <w:i w:val="0"/>
          <w:caps w:val="0"/>
          <w:smallCaps w:val="0"/>
          <w:color w:val="auto"/>
          <w:sz w:val="20"/>
          <w:u w:val="none"/>
        </w:rPr>
      </w:lvl>
    </w:lvlOverride>
    <w:lvlOverride w:ilvl="4">
      <w:lvl w:ilvl="4">
        <w:start w:val="1"/>
        <w:numFmt w:val="upperLetter"/>
        <w:pStyle w:val="StandardL5"/>
        <w:lvlText w:val="(%5)"/>
        <w:lvlJc w:val="left"/>
        <w:pPr>
          <w:tabs>
            <w:tab w:val="num" w:pos="2268"/>
          </w:tabs>
          <w:ind w:left="2268" w:hanging="567"/>
        </w:pPr>
        <w:rPr>
          <w:rFonts w:ascii="Arial" w:hAnsi="Arial" w:cs="Arial"/>
          <w:b w:val="0"/>
          <w:i w:val="0"/>
          <w:caps w:val="0"/>
          <w:smallCaps w:val="0"/>
          <w:color w:val="auto"/>
          <w:sz w:val="20"/>
          <w:u w:val="none"/>
        </w:rPr>
      </w:lvl>
    </w:lvlOverride>
    <w:lvlOverride w:ilvl="5">
      <w:lvl w:ilvl="5">
        <w:start w:val="1"/>
        <w:numFmt w:val="decimal"/>
        <w:pStyle w:val="StandardL6"/>
        <w:lvlText w:val="(%6)"/>
        <w:lvlJc w:val="left"/>
        <w:pPr>
          <w:tabs>
            <w:tab w:val="num" w:pos="2835"/>
          </w:tabs>
          <w:ind w:left="2835" w:hanging="567"/>
        </w:pPr>
        <w:rPr>
          <w:rFonts w:ascii="Arial" w:hAnsi="Arial" w:cs="Arial"/>
          <w:b w:val="0"/>
          <w:i w:val="0"/>
          <w:caps w:val="0"/>
          <w:smallCaps w:val="0"/>
          <w:color w:val="auto"/>
          <w:sz w:val="20"/>
          <w:u w:val="none"/>
        </w:rPr>
      </w:lvl>
    </w:lvlOverride>
    <w:lvlOverride w:ilvl="6">
      <w:lvl w:ilvl="6">
        <w:start w:val="1"/>
        <w:numFmt w:val="upperRoman"/>
        <w:pStyle w:val="StandardL7"/>
        <w:lvlText w:val="(%7)"/>
        <w:lvlJc w:val="left"/>
        <w:pPr>
          <w:tabs>
            <w:tab w:val="num" w:pos="3402"/>
          </w:tabs>
          <w:ind w:left="3402" w:hanging="567"/>
        </w:pPr>
        <w:rPr>
          <w:rFonts w:ascii="Arial" w:hAnsi="Arial" w:cs="Arial"/>
          <w:b w:val="0"/>
          <w:i w:val="0"/>
          <w:caps w:val="0"/>
          <w:smallCaps w:val="0"/>
          <w:color w:val="auto"/>
          <w:sz w:val="20"/>
          <w:u w:val="none"/>
        </w:rPr>
      </w:lvl>
    </w:lvlOverride>
    <w:lvlOverride w:ilvl="7">
      <w:lvl w:ilvl="7">
        <w:start w:val="1"/>
        <w:numFmt w:val="lowerLetter"/>
        <w:pStyle w:val="StandardL8"/>
        <w:lvlText w:val="%8."/>
        <w:lvlJc w:val="left"/>
        <w:pPr>
          <w:tabs>
            <w:tab w:val="num" w:pos="3969"/>
          </w:tabs>
          <w:ind w:left="3969" w:hanging="567"/>
        </w:pPr>
        <w:rPr>
          <w:rFonts w:ascii="Arial" w:hAnsi="Arial" w:cs="Arial"/>
          <w:b w:val="0"/>
          <w:i w:val="0"/>
          <w:caps w:val="0"/>
          <w:smallCaps w:val="0"/>
          <w:color w:val="auto"/>
          <w:sz w:val="20"/>
          <w:u w:val="none"/>
        </w:rPr>
      </w:lvl>
    </w:lvlOverride>
    <w:lvlOverride w:ilvl="8">
      <w:lvl w:ilvl="8">
        <w:start w:val="1"/>
        <w:numFmt w:val="lowerRoman"/>
        <w:pStyle w:val="StandardL9"/>
        <w:lvlText w:val="%9."/>
        <w:lvlJc w:val="left"/>
        <w:pPr>
          <w:tabs>
            <w:tab w:val="num" w:pos="4535"/>
          </w:tabs>
          <w:ind w:left="4535" w:hanging="566"/>
        </w:pPr>
        <w:rPr>
          <w:rFonts w:ascii="Arial" w:hAnsi="Arial" w:cs="Arial"/>
          <w:b w:val="0"/>
          <w:i w:val="0"/>
          <w:caps w:val="0"/>
          <w:smallCaps w:val="0"/>
          <w:color w:val="auto"/>
          <w:sz w:val="20"/>
          <w:u w:val="none"/>
        </w:rPr>
      </w:lvl>
    </w:lvlOverride>
  </w:num>
  <w:num w:numId="36" w16cid:durableId="831332230">
    <w:abstractNumId w:val="8"/>
    <w:lvlOverride w:ilvl="0">
      <w:lvl w:ilvl="0">
        <w:start w:val="1"/>
        <w:numFmt w:val="decimal"/>
        <w:pStyle w:val="StandardL1"/>
        <w:lvlText w:val="%1"/>
        <w:lvlJc w:val="right"/>
        <w:pPr>
          <w:tabs>
            <w:tab w:val="num" w:pos="567"/>
          </w:tabs>
          <w:ind w:left="567" w:hanging="452"/>
        </w:pPr>
        <w:rPr>
          <w:rFonts w:ascii="Arial" w:hAnsi="Arial" w:cs="Arial"/>
          <w:b/>
          <w:i w:val="0"/>
          <w:caps w:val="0"/>
          <w:smallCaps w:val="0"/>
          <w:color w:val="auto"/>
          <w:sz w:val="20"/>
          <w:szCs w:val="20"/>
          <w:u w:val="none"/>
        </w:rPr>
      </w:lvl>
    </w:lvlOverride>
    <w:lvlOverride w:ilvl="1">
      <w:lvl w:ilvl="1">
        <w:start w:val="1"/>
        <w:numFmt w:val="decimal"/>
        <w:pStyle w:val="StandardL2"/>
        <w:lvlText w:val="%1.%2"/>
        <w:lvlJc w:val="right"/>
        <w:pPr>
          <w:tabs>
            <w:tab w:val="num" w:pos="567"/>
          </w:tabs>
          <w:ind w:left="567" w:hanging="452"/>
        </w:pPr>
        <w:rPr>
          <w:rFonts w:ascii="Arial" w:hAnsi="Arial" w:cs="Arial"/>
          <w:b w:val="0"/>
          <w:i w:val="0"/>
          <w:caps w:val="0"/>
          <w:smallCaps w:val="0"/>
          <w:color w:val="auto"/>
          <w:sz w:val="20"/>
          <w:u w:val="none"/>
        </w:rPr>
      </w:lvl>
    </w:lvlOverride>
    <w:lvlOverride w:ilvl="2">
      <w:lvl w:ilvl="2">
        <w:start w:val="1"/>
        <w:numFmt w:val="lowerLetter"/>
        <w:pStyle w:val="StandardL3"/>
        <w:lvlText w:val="(%3)"/>
        <w:lvlJc w:val="left"/>
        <w:pPr>
          <w:tabs>
            <w:tab w:val="num" w:pos="1134"/>
          </w:tabs>
          <w:ind w:left="1134" w:hanging="578"/>
        </w:pPr>
        <w:rPr>
          <w:rFonts w:ascii="Arial" w:hAnsi="Arial" w:cs="Arial"/>
          <w:b w:val="0"/>
          <w:i w:val="0"/>
          <w:caps w:val="0"/>
          <w:smallCaps w:val="0"/>
          <w:color w:val="auto"/>
          <w:sz w:val="20"/>
          <w:u w:val="none"/>
        </w:rPr>
      </w:lvl>
    </w:lvlOverride>
    <w:lvlOverride w:ilvl="3">
      <w:lvl w:ilvl="3">
        <w:start w:val="1"/>
        <w:numFmt w:val="lowerRoman"/>
        <w:pStyle w:val="StandardL4"/>
        <w:lvlText w:val="(%4)"/>
        <w:lvlJc w:val="left"/>
        <w:pPr>
          <w:tabs>
            <w:tab w:val="num" w:pos="1701"/>
          </w:tabs>
          <w:ind w:left="1701" w:hanging="567"/>
        </w:pPr>
        <w:rPr>
          <w:rFonts w:ascii="Arial" w:hAnsi="Arial" w:cs="Arial"/>
          <w:b w:val="0"/>
          <w:i w:val="0"/>
          <w:caps w:val="0"/>
          <w:smallCaps w:val="0"/>
          <w:color w:val="auto"/>
          <w:sz w:val="20"/>
          <w:u w:val="none"/>
        </w:rPr>
      </w:lvl>
    </w:lvlOverride>
    <w:lvlOverride w:ilvl="4">
      <w:lvl w:ilvl="4">
        <w:start w:val="1"/>
        <w:numFmt w:val="upperLetter"/>
        <w:pStyle w:val="StandardL5"/>
        <w:lvlText w:val="(%5)"/>
        <w:lvlJc w:val="left"/>
        <w:pPr>
          <w:tabs>
            <w:tab w:val="num" w:pos="2268"/>
          </w:tabs>
          <w:ind w:left="2268" w:hanging="567"/>
        </w:pPr>
        <w:rPr>
          <w:rFonts w:ascii="Arial" w:hAnsi="Arial" w:cs="Arial"/>
          <w:b w:val="0"/>
          <w:i w:val="0"/>
          <w:caps w:val="0"/>
          <w:smallCaps w:val="0"/>
          <w:color w:val="auto"/>
          <w:sz w:val="20"/>
          <w:u w:val="none"/>
        </w:rPr>
      </w:lvl>
    </w:lvlOverride>
    <w:lvlOverride w:ilvl="5">
      <w:lvl w:ilvl="5">
        <w:start w:val="1"/>
        <w:numFmt w:val="decimal"/>
        <w:pStyle w:val="StandardL6"/>
        <w:lvlText w:val="(%6)"/>
        <w:lvlJc w:val="left"/>
        <w:pPr>
          <w:tabs>
            <w:tab w:val="num" w:pos="2835"/>
          </w:tabs>
          <w:ind w:left="2835" w:hanging="567"/>
        </w:pPr>
        <w:rPr>
          <w:rFonts w:ascii="Arial" w:hAnsi="Arial" w:cs="Arial"/>
          <w:b w:val="0"/>
          <w:i w:val="0"/>
          <w:caps w:val="0"/>
          <w:smallCaps w:val="0"/>
          <w:color w:val="auto"/>
          <w:sz w:val="20"/>
          <w:u w:val="none"/>
        </w:rPr>
      </w:lvl>
    </w:lvlOverride>
    <w:lvlOverride w:ilvl="6">
      <w:lvl w:ilvl="6">
        <w:start w:val="1"/>
        <w:numFmt w:val="upperRoman"/>
        <w:pStyle w:val="StandardL7"/>
        <w:lvlText w:val="(%7)"/>
        <w:lvlJc w:val="left"/>
        <w:pPr>
          <w:tabs>
            <w:tab w:val="num" w:pos="3402"/>
          </w:tabs>
          <w:ind w:left="3402" w:hanging="567"/>
        </w:pPr>
        <w:rPr>
          <w:rFonts w:ascii="Arial" w:hAnsi="Arial" w:cs="Arial"/>
          <w:b w:val="0"/>
          <w:i w:val="0"/>
          <w:caps w:val="0"/>
          <w:smallCaps w:val="0"/>
          <w:color w:val="auto"/>
          <w:sz w:val="20"/>
          <w:u w:val="none"/>
        </w:rPr>
      </w:lvl>
    </w:lvlOverride>
    <w:lvlOverride w:ilvl="7">
      <w:lvl w:ilvl="7">
        <w:start w:val="1"/>
        <w:numFmt w:val="lowerLetter"/>
        <w:pStyle w:val="StandardL8"/>
        <w:lvlText w:val="%8."/>
        <w:lvlJc w:val="left"/>
        <w:pPr>
          <w:tabs>
            <w:tab w:val="num" w:pos="3969"/>
          </w:tabs>
          <w:ind w:left="3969" w:hanging="567"/>
        </w:pPr>
        <w:rPr>
          <w:rFonts w:ascii="Arial" w:hAnsi="Arial" w:cs="Arial"/>
          <w:b w:val="0"/>
          <w:i w:val="0"/>
          <w:caps w:val="0"/>
          <w:smallCaps w:val="0"/>
          <w:color w:val="auto"/>
          <w:sz w:val="20"/>
          <w:u w:val="none"/>
        </w:rPr>
      </w:lvl>
    </w:lvlOverride>
    <w:lvlOverride w:ilvl="8">
      <w:lvl w:ilvl="8">
        <w:start w:val="1"/>
        <w:numFmt w:val="lowerRoman"/>
        <w:pStyle w:val="StandardL9"/>
        <w:lvlText w:val="%9."/>
        <w:lvlJc w:val="left"/>
        <w:pPr>
          <w:tabs>
            <w:tab w:val="num" w:pos="4535"/>
          </w:tabs>
          <w:ind w:left="4535" w:hanging="566"/>
        </w:pPr>
        <w:rPr>
          <w:rFonts w:ascii="Arial" w:hAnsi="Arial" w:cs="Arial"/>
          <w:b w:val="0"/>
          <w:i w:val="0"/>
          <w:caps w:val="0"/>
          <w:smallCaps w:val="0"/>
          <w:color w:val="auto"/>
          <w:sz w:val="20"/>
          <w:u w:val="none"/>
        </w:rPr>
      </w:lvl>
    </w:lvlOverride>
  </w:num>
  <w:num w:numId="37" w16cid:durableId="352846110">
    <w:abstractNumId w:val="8"/>
    <w:lvlOverride w:ilvl="0">
      <w:lvl w:ilvl="0">
        <w:start w:val="1"/>
        <w:numFmt w:val="decimal"/>
        <w:pStyle w:val="StandardL1"/>
        <w:lvlText w:val="%1"/>
        <w:lvlJc w:val="right"/>
        <w:pPr>
          <w:tabs>
            <w:tab w:val="num" w:pos="567"/>
          </w:tabs>
          <w:ind w:left="567" w:hanging="452"/>
        </w:pPr>
        <w:rPr>
          <w:rFonts w:ascii="Arial" w:hAnsi="Arial" w:cs="Arial"/>
          <w:b/>
          <w:i w:val="0"/>
          <w:caps w:val="0"/>
          <w:smallCaps w:val="0"/>
          <w:color w:val="auto"/>
          <w:sz w:val="20"/>
          <w:szCs w:val="20"/>
          <w:u w:val="none"/>
        </w:rPr>
      </w:lvl>
    </w:lvlOverride>
    <w:lvlOverride w:ilvl="1">
      <w:lvl w:ilvl="1">
        <w:start w:val="1"/>
        <w:numFmt w:val="decimal"/>
        <w:pStyle w:val="StandardL2"/>
        <w:lvlText w:val="%1.%2"/>
        <w:lvlJc w:val="right"/>
        <w:pPr>
          <w:tabs>
            <w:tab w:val="num" w:pos="567"/>
          </w:tabs>
          <w:ind w:left="567" w:hanging="452"/>
        </w:pPr>
        <w:rPr>
          <w:rFonts w:ascii="Arial" w:hAnsi="Arial" w:cs="Arial"/>
          <w:b w:val="0"/>
          <w:i w:val="0"/>
          <w:caps w:val="0"/>
          <w:smallCaps w:val="0"/>
          <w:color w:val="auto"/>
          <w:sz w:val="20"/>
          <w:u w:val="none"/>
        </w:rPr>
      </w:lvl>
    </w:lvlOverride>
    <w:lvlOverride w:ilvl="2">
      <w:lvl w:ilvl="2">
        <w:start w:val="1"/>
        <w:numFmt w:val="lowerLetter"/>
        <w:pStyle w:val="StandardL3"/>
        <w:lvlText w:val="(%3)"/>
        <w:lvlJc w:val="left"/>
        <w:pPr>
          <w:tabs>
            <w:tab w:val="num" w:pos="1134"/>
          </w:tabs>
          <w:ind w:left="1134" w:hanging="578"/>
        </w:pPr>
        <w:rPr>
          <w:rFonts w:ascii="Arial" w:hAnsi="Arial" w:cs="Arial"/>
          <w:b w:val="0"/>
          <w:i w:val="0"/>
          <w:caps w:val="0"/>
          <w:smallCaps w:val="0"/>
          <w:color w:val="auto"/>
          <w:sz w:val="20"/>
          <w:u w:val="none"/>
        </w:rPr>
      </w:lvl>
    </w:lvlOverride>
    <w:lvlOverride w:ilvl="3">
      <w:lvl w:ilvl="3">
        <w:start w:val="1"/>
        <w:numFmt w:val="lowerRoman"/>
        <w:pStyle w:val="StandardL4"/>
        <w:lvlText w:val="(%4)"/>
        <w:lvlJc w:val="left"/>
        <w:pPr>
          <w:tabs>
            <w:tab w:val="num" w:pos="1701"/>
          </w:tabs>
          <w:ind w:left="1701" w:hanging="567"/>
        </w:pPr>
        <w:rPr>
          <w:rFonts w:ascii="Arial" w:hAnsi="Arial" w:cs="Arial"/>
          <w:b w:val="0"/>
          <w:i w:val="0"/>
          <w:caps w:val="0"/>
          <w:smallCaps w:val="0"/>
          <w:color w:val="auto"/>
          <w:sz w:val="20"/>
          <w:u w:val="none"/>
        </w:rPr>
      </w:lvl>
    </w:lvlOverride>
    <w:lvlOverride w:ilvl="4">
      <w:lvl w:ilvl="4">
        <w:start w:val="1"/>
        <w:numFmt w:val="upperLetter"/>
        <w:pStyle w:val="StandardL5"/>
        <w:lvlText w:val="(%5)"/>
        <w:lvlJc w:val="left"/>
        <w:pPr>
          <w:tabs>
            <w:tab w:val="num" w:pos="2268"/>
          </w:tabs>
          <w:ind w:left="2268" w:hanging="567"/>
        </w:pPr>
        <w:rPr>
          <w:rFonts w:ascii="Arial" w:hAnsi="Arial" w:cs="Arial"/>
          <w:b w:val="0"/>
          <w:i w:val="0"/>
          <w:caps w:val="0"/>
          <w:smallCaps w:val="0"/>
          <w:color w:val="auto"/>
          <w:sz w:val="20"/>
          <w:u w:val="none"/>
        </w:rPr>
      </w:lvl>
    </w:lvlOverride>
    <w:lvlOverride w:ilvl="5">
      <w:lvl w:ilvl="5">
        <w:start w:val="1"/>
        <w:numFmt w:val="decimal"/>
        <w:pStyle w:val="StandardL6"/>
        <w:lvlText w:val="(%6)"/>
        <w:lvlJc w:val="left"/>
        <w:pPr>
          <w:tabs>
            <w:tab w:val="num" w:pos="2835"/>
          </w:tabs>
          <w:ind w:left="2835" w:hanging="567"/>
        </w:pPr>
        <w:rPr>
          <w:rFonts w:ascii="Arial" w:hAnsi="Arial" w:cs="Arial"/>
          <w:b w:val="0"/>
          <w:i w:val="0"/>
          <w:caps w:val="0"/>
          <w:smallCaps w:val="0"/>
          <w:color w:val="auto"/>
          <w:sz w:val="20"/>
          <w:u w:val="none"/>
        </w:rPr>
      </w:lvl>
    </w:lvlOverride>
    <w:lvlOverride w:ilvl="6">
      <w:lvl w:ilvl="6">
        <w:start w:val="1"/>
        <w:numFmt w:val="upperRoman"/>
        <w:pStyle w:val="StandardL7"/>
        <w:lvlText w:val="(%7)"/>
        <w:lvlJc w:val="left"/>
        <w:pPr>
          <w:tabs>
            <w:tab w:val="num" w:pos="3402"/>
          </w:tabs>
          <w:ind w:left="3402" w:hanging="567"/>
        </w:pPr>
        <w:rPr>
          <w:rFonts w:ascii="Arial" w:hAnsi="Arial" w:cs="Arial"/>
          <w:b w:val="0"/>
          <w:i w:val="0"/>
          <w:caps w:val="0"/>
          <w:smallCaps w:val="0"/>
          <w:color w:val="auto"/>
          <w:sz w:val="20"/>
          <w:u w:val="none"/>
        </w:rPr>
      </w:lvl>
    </w:lvlOverride>
    <w:lvlOverride w:ilvl="7">
      <w:lvl w:ilvl="7">
        <w:start w:val="1"/>
        <w:numFmt w:val="lowerLetter"/>
        <w:pStyle w:val="StandardL8"/>
        <w:lvlText w:val="%8."/>
        <w:lvlJc w:val="left"/>
        <w:pPr>
          <w:tabs>
            <w:tab w:val="num" w:pos="3969"/>
          </w:tabs>
          <w:ind w:left="3969" w:hanging="567"/>
        </w:pPr>
        <w:rPr>
          <w:rFonts w:ascii="Arial" w:hAnsi="Arial" w:cs="Arial"/>
          <w:b w:val="0"/>
          <w:i w:val="0"/>
          <w:caps w:val="0"/>
          <w:smallCaps w:val="0"/>
          <w:color w:val="auto"/>
          <w:sz w:val="20"/>
          <w:u w:val="none"/>
        </w:rPr>
      </w:lvl>
    </w:lvlOverride>
    <w:lvlOverride w:ilvl="8">
      <w:lvl w:ilvl="8">
        <w:start w:val="1"/>
        <w:numFmt w:val="lowerRoman"/>
        <w:pStyle w:val="StandardL9"/>
        <w:lvlText w:val="%9."/>
        <w:lvlJc w:val="left"/>
        <w:pPr>
          <w:tabs>
            <w:tab w:val="num" w:pos="4535"/>
          </w:tabs>
          <w:ind w:left="4535" w:hanging="566"/>
        </w:pPr>
        <w:rPr>
          <w:rFonts w:ascii="Arial" w:hAnsi="Arial" w:cs="Arial"/>
          <w:b w:val="0"/>
          <w:i w:val="0"/>
          <w:caps w:val="0"/>
          <w:smallCaps w:val="0"/>
          <w:color w:val="auto"/>
          <w:sz w:val="20"/>
          <w:u w:val="none"/>
        </w:rPr>
      </w:lvl>
    </w:lvlOverride>
  </w:num>
  <w:num w:numId="38" w16cid:durableId="298462814">
    <w:abstractNumId w:val="8"/>
    <w:lvlOverride w:ilvl="0">
      <w:lvl w:ilvl="0">
        <w:start w:val="1"/>
        <w:numFmt w:val="decimal"/>
        <w:pStyle w:val="StandardL1"/>
        <w:lvlText w:val="%1"/>
        <w:lvlJc w:val="right"/>
        <w:pPr>
          <w:tabs>
            <w:tab w:val="num" w:pos="567"/>
          </w:tabs>
          <w:ind w:left="567" w:hanging="452"/>
        </w:pPr>
        <w:rPr>
          <w:rFonts w:ascii="Arial" w:hAnsi="Arial" w:cs="Arial"/>
          <w:b/>
          <w:i w:val="0"/>
          <w:caps w:val="0"/>
          <w:smallCaps w:val="0"/>
          <w:color w:val="auto"/>
          <w:sz w:val="20"/>
          <w:szCs w:val="20"/>
          <w:u w:val="none"/>
        </w:rPr>
      </w:lvl>
    </w:lvlOverride>
    <w:lvlOverride w:ilvl="1">
      <w:lvl w:ilvl="1">
        <w:start w:val="1"/>
        <w:numFmt w:val="decimal"/>
        <w:pStyle w:val="StandardL2"/>
        <w:lvlText w:val="%1.%2"/>
        <w:lvlJc w:val="right"/>
        <w:pPr>
          <w:tabs>
            <w:tab w:val="num" w:pos="567"/>
          </w:tabs>
          <w:ind w:left="567" w:hanging="452"/>
        </w:pPr>
        <w:rPr>
          <w:rFonts w:ascii="Arial" w:hAnsi="Arial" w:cs="Arial"/>
          <w:b w:val="0"/>
          <w:i w:val="0"/>
          <w:caps w:val="0"/>
          <w:smallCaps w:val="0"/>
          <w:color w:val="auto"/>
          <w:sz w:val="20"/>
          <w:u w:val="none"/>
        </w:rPr>
      </w:lvl>
    </w:lvlOverride>
    <w:lvlOverride w:ilvl="2">
      <w:lvl w:ilvl="2">
        <w:start w:val="1"/>
        <w:numFmt w:val="lowerLetter"/>
        <w:pStyle w:val="StandardL3"/>
        <w:lvlText w:val="(%3)"/>
        <w:lvlJc w:val="left"/>
        <w:pPr>
          <w:tabs>
            <w:tab w:val="num" w:pos="1134"/>
          </w:tabs>
          <w:ind w:left="1134" w:hanging="578"/>
        </w:pPr>
        <w:rPr>
          <w:rFonts w:ascii="Arial" w:hAnsi="Arial" w:cs="Arial"/>
          <w:b w:val="0"/>
          <w:i w:val="0"/>
          <w:caps w:val="0"/>
          <w:smallCaps w:val="0"/>
          <w:color w:val="auto"/>
          <w:sz w:val="20"/>
          <w:u w:val="none"/>
        </w:rPr>
      </w:lvl>
    </w:lvlOverride>
    <w:lvlOverride w:ilvl="3">
      <w:lvl w:ilvl="3">
        <w:start w:val="1"/>
        <w:numFmt w:val="lowerRoman"/>
        <w:pStyle w:val="StandardL4"/>
        <w:lvlText w:val="(%4)"/>
        <w:lvlJc w:val="left"/>
        <w:pPr>
          <w:tabs>
            <w:tab w:val="num" w:pos="1701"/>
          </w:tabs>
          <w:ind w:left="1701" w:hanging="567"/>
        </w:pPr>
        <w:rPr>
          <w:rFonts w:ascii="Arial" w:hAnsi="Arial" w:cs="Arial"/>
          <w:b w:val="0"/>
          <w:i w:val="0"/>
          <w:caps w:val="0"/>
          <w:smallCaps w:val="0"/>
          <w:color w:val="auto"/>
          <w:sz w:val="20"/>
          <w:u w:val="none"/>
        </w:rPr>
      </w:lvl>
    </w:lvlOverride>
    <w:lvlOverride w:ilvl="4">
      <w:lvl w:ilvl="4">
        <w:start w:val="1"/>
        <w:numFmt w:val="upperLetter"/>
        <w:pStyle w:val="StandardL5"/>
        <w:lvlText w:val="(%5)"/>
        <w:lvlJc w:val="left"/>
        <w:pPr>
          <w:tabs>
            <w:tab w:val="num" w:pos="2268"/>
          </w:tabs>
          <w:ind w:left="2268" w:hanging="567"/>
        </w:pPr>
        <w:rPr>
          <w:rFonts w:ascii="Arial" w:hAnsi="Arial" w:cs="Arial"/>
          <w:b w:val="0"/>
          <w:i w:val="0"/>
          <w:caps w:val="0"/>
          <w:smallCaps w:val="0"/>
          <w:color w:val="auto"/>
          <w:sz w:val="20"/>
          <w:u w:val="none"/>
        </w:rPr>
      </w:lvl>
    </w:lvlOverride>
    <w:lvlOverride w:ilvl="5">
      <w:lvl w:ilvl="5">
        <w:start w:val="1"/>
        <w:numFmt w:val="decimal"/>
        <w:pStyle w:val="StandardL6"/>
        <w:lvlText w:val="(%6)"/>
        <w:lvlJc w:val="left"/>
        <w:pPr>
          <w:tabs>
            <w:tab w:val="num" w:pos="2835"/>
          </w:tabs>
          <w:ind w:left="2835" w:hanging="567"/>
        </w:pPr>
        <w:rPr>
          <w:rFonts w:ascii="Arial" w:hAnsi="Arial" w:cs="Arial"/>
          <w:b w:val="0"/>
          <w:i w:val="0"/>
          <w:caps w:val="0"/>
          <w:smallCaps w:val="0"/>
          <w:color w:val="auto"/>
          <w:sz w:val="20"/>
          <w:u w:val="none"/>
        </w:rPr>
      </w:lvl>
    </w:lvlOverride>
    <w:lvlOverride w:ilvl="6">
      <w:lvl w:ilvl="6">
        <w:start w:val="1"/>
        <w:numFmt w:val="upperRoman"/>
        <w:pStyle w:val="StandardL7"/>
        <w:lvlText w:val="(%7)"/>
        <w:lvlJc w:val="left"/>
        <w:pPr>
          <w:tabs>
            <w:tab w:val="num" w:pos="3402"/>
          </w:tabs>
          <w:ind w:left="3402" w:hanging="567"/>
        </w:pPr>
        <w:rPr>
          <w:rFonts w:ascii="Arial" w:hAnsi="Arial" w:cs="Arial"/>
          <w:b w:val="0"/>
          <w:i w:val="0"/>
          <w:caps w:val="0"/>
          <w:smallCaps w:val="0"/>
          <w:color w:val="auto"/>
          <w:sz w:val="20"/>
          <w:u w:val="none"/>
        </w:rPr>
      </w:lvl>
    </w:lvlOverride>
    <w:lvlOverride w:ilvl="7">
      <w:lvl w:ilvl="7">
        <w:start w:val="1"/>
        <w:numFmt w:val="lowerLetter"/>
        <w:pStyle w:val="StandardL8"/>
        <w:lvlText w:val="%8."/>
        <w:lvlJc w:val="left"/>
        <w:pPr>
          <w:tabs>
            <w:tab w:val="num" w:pos="3969"/>
          </w:tabs>
          <w:ind w:left="3969" w:hanging="567"/>
        </w:pPr>
        <w:rPr>
          <w:rFonts w:ascii="Arial" w:hAnsi="Arial" w:cs="Arial"/>
          <w:b w:val="0"/>
          <w:i w:val="0"/>
          <w:caps w:val="0"/>
          <w:smallCaps w:val="0"/>
          <w:color w:val="auto"/>
          <w:sz w:val="20"/>
          <w:u w:val="none"/>
        </w:rPr>
      </w:lvl>
    </w:lvlOverride>
    <w:lvlOverride w:ilvl="8">
      <w:lvl w:ilvl="8">
        <w:start w:val="1"/>
        <w:numFmt w:val="lowerRoman"/>
        <w:pStyle w:val="StandardL9"/>
        <w:lvlText w:val="%9."/>
        <w:lvlJc w:val="left"/>
        <w:pPr>
          <w:tabs>
            <w:tab w:val="num" w:pos="4535"/>
          </w:tabs>
          <w:ind w:left="4535" w:hanging="566"/>
        </w:pPr>
        <w:rPr>
          <w:rFonts w:ascii="Arial" w:hAnsi="Arial" w:cs="Arial"/>
          <w:b w:val="0"/>
          <w:i w:val="0"/>
          <w:caps w:val="0"/>
          <w:smallCaps w:val="0"/>
          <w:color w:val="auto"/>
          <w:sz w:val="20"/>
          <w:u w:val="none"/>
        </w:rPr>
      </w:lvl>
    </w:lvlOverride>
  </w:num>
  <w:num w:numId="39" w16cid:durableId="550118503">
    <w:abstractNumId w:val="8"/>
    <w:lvlOverride w:ilvl="0">
      <w:lvl w:ilvl="0">
        <w:start w:val="1"/>
        <w:numFmt w:val="decimal"/>
        <w:pStyle w:val="StandardL1"/>
        <w:lvlText w:val="%1"/>
        <w:lvlJc w:val="right"/>
        <w:pPr>
          <w:tabs>
            <w:tab w:val="num" w:pos="567"/>
          </w:tabs>
          <w:ind w:left="567" w:hanging="452"/>
        </w:pPr>
        <w:rPr>
          <w:rFonts w:ascii="Arial" w:hAnsi="Arial" w:cs="Arial"/>
          <w:b/>
          <w:i w:val="0"/>
          <w:caps w:val="0"/>
          <w:smallCaps w:val="0"/>
          <w:color w:val="auto"/>
          <w:sz w:val="20"/>
          <w:szCs w:val="20"/>
          <w:u w:val="none"/>
        </w:rPr>
      </w:lvl>
    </w:lvlOverride>
    <w:lvlOverride w:ilvl="1">
      <w:lvl w:ilvl="1">
        <w:start w:val="1"/>
        <w:numFmt w:val="decimal"/>
        <w:pStyle w:val="StandardL2"/>
        <w:lvlText w:val="%1.%2"/>
        <w:lvlJc w:val="right"/>
        <w:pPr>
          <w:tabs>
            <w:tab w:val="num" w:pos="567"/>
          </w:tabs>
          <w:ind w:left="567" w:hanging="452"/>
        </w:pPr>
        <w:rPr>
          <w:rFonts w:ascii="Arial" w:hAnsi="Arial" w:cs="Arial"/>
          <w:b w:val="0"/>
          <w:i w:val="0"/>
          <w:caps w:val="0"/>
          <w:smallCaps w:val="0"/>
          <w:color w:val="auto"/>
          <w:sz w:val="20"/>
          <w:u w:val="none"/>
        </w:rPr>
      </w:lvl>
    </w:lvlOverride>
    <w:lvlOverride w:ilvl="2">
      <w:lvl w:ilvl="2">
        <w:start w:val="1"/>
        <w:numFmt w:val="lowerLetter"/>
        <w:pStyle w:val="StandardL3"/>
        <w:lvlText w:val="(%3)"/>
        <w:lvlJc w:val="left"/>
        <w:pPr>
          <w:tabs>
            <w:tab w:val="num" w:pos="1134"/>
          </w:tabs>
          <w:ind w:left="1134" w:hanging="578"/>
        </w:pPr>
        <w:rPr>
          <w:rFonts w:ascii="Arial" w:hAnsi="Arial" w:cs="Arial"/>
          <w:b w:val="0"/>
          <w:i w:val="0"/>
          <w:caps w:val="0"/>
          <w:smallCaps w:val="0"/>
          <w:color w:val="auto"/>
          <w:sz w:val="20"/>
          <w:u w:val="none"/>
        </w:rPr>
      </w:lvl>
    </w:lvlOverride>
    <w:lvlOverride w:ilvl="3">
      <w:lvl w:ilvl="3">
        <w:start w:val="1"/>
        <w:numFmt w:val="lowerRoman"/>
        <w:pStyle w:val="StandardL4"/>
        <w:lvlText w:val="(%4)"/>
        <w:lvlJc w:val="left"/>
        <w:pPr>
          <w:tabs>
            <w:tab w:val="num" w:pos="1701"/>
          </w:tabs>
          <w:ind w:left="1701" w:hanging="567"/>
        </w:pPr>
        <w:rPr>
          <w:rFonts w:ascii="Arial" w:hAnsi="Arial" w:cs="Arial"/>
          <w:b w:val="0"/>
          <w:i w:val="0"/>
          <w:caps w:val="0"/>
          <w:smallCaps w:val="0"/>
          <w:color w:val="auto"/>
          <w:sz w:val="20"/>
          <w:u w:val="none"/>
        </w:rPr>
      </w:lvl>
    </w:lvlOverride>
    <w:lvlOverride w:ilvl="4">
      <w:lvl w:ilvl="4">
        <w:start w:val="1"/>
        <w:numFmt w:val="upperLetter"/>
        <w:pStyle w:val="StandardL5"/>
        <w:lvlText w:val="(%5)"/>
        <w:lvlJc w:val="left"/>
        <w:pPr>
          <w:tabs>
            <w:tab w:val="num" w:pos="2268"/>
          </w:tabs>
          <w:ind w:left="2268" w:hanging="567"/>
        </w:pPr>
        <w:rPr>
          <w:rFonts w:ascii="Arial" w:hAnsi="Arial" w:cs="Arial"/>
          <w:b w:val="0"/>
          <w:i w:val="0"/>
          <w:caps w:val="0"/>
          <w:smallCaps w:val="0"/>
          <w:color w:val="auto"/>
          <w:sz w:val="20"/>
          <w:u w:val="none"/>
        </w:rPr>
      </w:lvl>
    </w:lvlOverride>
    <w:lvlOverride w:ilvl="5">
      <w:lvl w:ilvl="5">
        <w:start w:val="1"/>
        <w:numFmt w:val="decimal"/>
        <w:pStyle w:val="StandardL6"/>
        <w:lvlText w:val="(%6)"/>
        <w:lvlJc w:val="left"/>
        <w:pPr>
          <w:tabs>
            <w:tab w:val="num" w:pos="2835"/>
          </w:tabs>
          <w:ind w:left="2835" w:hanging="567"/>
        </w:pPr>
        <w:rPr>
          <w:rFonts w:ascii="Arial" w:hAnsi="Arial" w:cs="Arial"/>
          <w:b w:val="0"/>
          <w:i w:val="0"/>
          <w:caps w:val="0"/>
          <w:smallCaps w:val="0"/>
          <w:color w:val="auto"/>
          <w:sz w:val="20"/>
          <w:u w:val="none"/>
        </w:rPr>
      </w:lvl>
    </w:lvlOverride>
    <w:lvlOverride w:ilvl="6">
      <w:lvl w:ilvl="6">
        <w:start w:val="1"/>
        <w:numFmt w:val="upperRoman"/>
        <w:pStyle w:val="StandardL7"/>
        <w:lvlText w:val="(%7)"/>
        <w:lvlJc w:val="left"/>
        <w:pPr>
          <w:tabs>
            <w:tab w:val="num" w:pos="3402"/>
          </w:tabs>
          <w:ind w:left="3402" w:hanging="567"/>
        </w:pPr>
        <w:rPr>
          <w:rFonts w:ascii="Arial" w:hAnsi="Arial" w:cs="Arial"/>
          <w:b w:val="0"/>
          <w:i w:val="0"/>
          <w:caps w:val="0"/>
          <w:smallCaps w:val="0"/>
          <w:color w:val="auto"/>
          <w:sz w:val="20"/>
          <w:u w:val="none"/>
        </w:rPr>
      </w:lvl>
    </w:lvlOverride>
    <w:lvlOverride w:ilvl="7">
      <w:lvl w:ilvl="7">
        <w:start w:val="1"/>
        <w:numFmt w:val="lowerLetter"/>
        <w:pStyle w:val="StandardL8"/>
        <w:lvlText w:val="%8."/>
        <w:lvlJc w:val="left"/>
        <w:pPr>
          <w:tabs>
            <w:tab w:val="num" w:pos="3969"/>
          </w:tabs>
          <w:ind w:left="3969" w:hanging="567"/>
        </w:pPr>
        <w:rPr>
          <w:rFonts w:ascii="Arial" w:hAnsi="Arial" w:cs="Arial"/>
          <w:b w:val="0"/>
          <w:i w:val="0"/>
          <w:caps w:val="0"/>
          <w:smallCaps w:val="0"/>
          <w:color w:val="auto"/>
          <w:sz w:val="20"/>
          <w:u w:val="none"/>
        </w:rPr>
      </w:lvl>
    </w:lvlOverride>
    <w:lvlOverride w:ilvl="8">
      <w:lvl w:ilvl="8">
        <w:start w:val="1"/>
        <w:numFmt w:val="lowerRoman"/>
        <w:pStyle w:val="StandardL9"/>
        <w:lvlText w:val="%9."/>
        <w:lvlJc w:val="left"/>
        <w:pPr>
          <w:tabs>
            <w:tab w:val="num" w:pos="4535"/>
          </w:tabs>
          <w:ind w:left="4535" w:hanging="566"/>
        </w:pPr>
        <w:rPr>
          <w:rFonts w:ascii="Arial" w:hAnsi="Arial" w:cs="Arial"/>
          <w:b w:val="0"/>
          <w:i w:val="0"/>
          <w:caps w:val="0"/>
          <w:smallCaps w:val="0"/>
          <w:color w:val="auto"/>
          <w:sz w:val="20"/>
          <w:u w:val="none"/>
        </w:rPr>
      </w:lvl>
    </w:lvlOverride>
  </w:num>
  <w:num w:numId="40" w16cid:durableId="251477291">
    <w:abstractNumId w:val="8"/>
    <w:lvlOverride w:ilvl="0">
      <w:lvl w:ilvl="0">
        <w:start w:val="1"/>
        <w:numFmt w:val="decimal"/>
        <w:pStyle w:val="StandardL1"/>
        <w:lvlText w:val="%1"/>
        <w:lvlJc w:val="right"/>
        <w:pPr>
          <w:tabs>
            <w:tab w:val="num" w:pos="567"/>
          </w:tabs>
          <w:ind w:left="567" w:hanging="452"/>
        </w:pPr>
        <w:rPr>
          <w:rFonts w:ascii="Arial" w:hAnsi="Arial" w:cs="Arial"/>
          <w:b/>
          <w:i w:val="0"/>
          <w:caps w:val="0"/>
          <w:smallCaps w:val="0"/>
          <w:color w:val="auto"/>
          <w:sz w:val="20"/>
          <w:szCs w:val="20"/>
          <w:u w:val="none"/>
        </w:rPr>
      </w:lvl>
    </w:lvlOverride>
    <w:lvlOverride w:ilvl="1">
      <w:lvl w:ilvl="1">
        <w:start w:val="1"/>
        <w:numFmt w:val="decimal"/>
        <w:pStyle w:val="StandardL2"/>
        <w:lvlText w:val="%1.%2"/>
        <w:lvlJc w:val="right"/>
        <w:pPr>
          <w:tabs>
            <w:tab w:val="num" w:pos="567"/>
          </w:tabs>
          <w:ind w:left="567" w:hanging="452"/>
        </w:pPr>
        <w:rPr>
          <w:rFonts w:ascii="Arial" w:hAnsi="Arial" w:cs="Arial"/>
          <w:b w:val="0"/>
          <w:i w:val="0"/>
          <w:caps w:val="0"/>
          <w:smallCaps w:val="0"/>
          <w:color w:val="auto"/>
          <w:sz w:val="20"/>
          <w:u w:val="none"/>
        </w:rPr>
      </w:lvl>
    </w:lvlOverride>
    <w:lvlOverride w:ilvl="2">
      <w:lvl w:ilvl="2">
        <w:start w:val="1"/>
        <w:numFmt w:val="lowerLetter"/>
        <w:pStyle w:val="StandardL3"/>
        <w:lvlText w:val="(%3)"/>
        <w:lvlJc w:val="left"/>
        <w:pPr>
          <w:tabs>
            <w:tab w:val="num" w:pos="1134"/>
          </w:tabs>
          <w:ind w:left="1134" w:hanging="578"/>
        </w:pPr>
        <w:rPr>
          <w:rFonts w:ascii="Arial" w:hAnsi="Arial" w:cs="Arial"/>
          <w:b w:val="0"/>
          <w:i w:val="0"/>
          <w:caps w:val="0"/>
          <w:smallCaps w:val="0"/>
          <w:color w:val="auto"/>
          <w:sz w:val="20"/>
          <w:u w:val="none"/>
        </w:rPr>
      </w:lvl>
    </w:lvlOverride>
    <w:lvlOverride w:ilvl="3">
      <w:lvl w:ilvl="3">
        <w:start w:val="1"/>
        <w:numFmt w:val="lowerRoman"/>
        <w:pStyle w:val="StandardL4"/>
        <w:lvlText w:val="(%4)"/>
        <w:lvlJc w:val="left"/>
        <w:pPr>
          <w:tabs>
            <w:tab w:val="num" w:pos="1701"/>
          </w:tabs>
          <w:ind w:left="1701" w:hanging="567"/>
        </w:pPr>
        <w:rPr>
          <w:rFonts w:ascii="Arial" w:hAnsi="Arial" w:cs="Arial"/>
          <w:b w:val="0"/>
          <w:i w:val="0"/>
          <w:caps w:val="0"/>
          <w:smallCaps w:val="0"/>
          <w:color w:val="auto"/>
          <w:sz w:val="20"/>
          <w:u w:val="none"/>
        </w:rPr>
      </w:lvl>
    </w:lvlOverride>
    <w:lvlOverride w:ilvl="4">
      <w:lvl w:ilvl="4">
        <w:start w:val="1"/>
        <w:numFmt w:val="upperLetter"/>
        <w:pStyle w:val="StandardL5"/>
        <w:lvlText w:val="(%5)"/>
        <w:lvlJc w:val="left"/>
        <w:pPr>
          <w:tabs>
            <w:tab w:val="num" w:pos="2268"/>
          </w:tabs>
          <w:ind w:left="2268" w:hanging="567"/>
        </w:pPr>
        <w:rPr>
          <w:rFonts w:ascii="Arial" w:hAnsi="Arial" w:cs="Arial"/>
          <w:b w:val="0"/>
          <w:i w:val="0"/>
          <w:caps w:val="0"/>
          <w:smallCaps w:val="0"/>
          <w:color w:val="auto"/>
          <w:sz w:val="20"/>
          <w:u w:val="none"/>
        </w:rPr>
      </w:lvl>
    </w:lvlOverride>
    <w:lvlOverride w:ilvl="5">
      <w:lvl w:ilvl="5">
        <w:start w:val="1"/>
        <w:numFmt w:val="decimal"/>
        <w:pStyle w:val="StandardL6"/>
        <w:lvlText w:val="(%6)"/>
        <w:lvlJc w:val="left"/>
        <w:pPr>
          <w:tabs>
            <w:tab w:val="num" w:pos="2835"/>
          </w:tabs>
          <w:ind w:left="2835" w:hanging="567"/>
        </w:pPr>
        <w:rPr>
          <w:rFonts w:ascii="Arial" w:hAnsi="Arial" w:cs="Arial"/>
          <w:b w:val="0"/>
          <w:i w:val="0"/>
          <w:caps w:val="0"/>
          <w:smallCaps w:val="0"/>
          <w:color w:val="auto"/>
          <w:sz w:val="20"/>
          <w:u w:val="none"/>
        </w:rPr>
      </w:lvl>
    </w:lvlOverride>
    <w:lvlOverride w:ilvl="6">
      <w:lvl w:ilvl="6">
        <w:start w:val="1"/>
        <w:numFmt w:val="upperRoman"/>
        <w:pStyle w:val="StandardL7"/>
        <w:lvlText w:val="(%7)"/>
        <w:lvlJc w:val="left"/>
        <w:pPr>
          <w:tabs>
            <w:tab w:val="num" w:pos="3402"/>
          </w:tabs>
          <w:ind w:left="3402" w:hanging="567"/>
        </w:pPr>
        <w:rPr>
          <w:rFonts w:ascii="Arial" w:hAnsi="Arial" w:cs="Arial"/>
          <w:b w:val="0"/>
          <w:i w:val="0"/>
          <w:caps w:val="0"/>
          <w:smallCaps w:val="0"/>
          <w:color w:val="auto"/>
          <w:sz w:val="20"/>
          <w:u w:val="none"/>
        </w:rPr>
      </w:lvl>
    </w:lvlOverride>
    <w:lvlOverride w:ilvl="7">
      <w:lvl w:ilvl="7">
        <w:start w:val="1"/>
        <w:numFmt w:val="lowerLetter"/>
        <w:pStyle w:val="StandardL8"/>
        <w:lvlText w:val="%8."/>
        <w:lvlJc w:val="left"/>
        <w:pPr>
          <w:tabs>
            <w:tab w:val="num" w:pos="3969"/>
          </w:tabs>
          <w:ind w:left="3969" w:hanging="567"/>
        </w:pPr>
        <w:rPr>
          <w:rFonts w:ascii="Arial" w:hAnsi="Arial" w:cs="Arial"/>
          <w:b w:val="0"/>
          <w:i w:val="0"/>
          <w:caps w:val="0"/>
          <w:smallCaps w:val="0"/>
          <w:color w:val="auto"/>
          <w:sz w:val="20"/>
          <w:u w:val="none"/>
        </w:rPr>
      </w:lvl>
    </w:lvlOverride>
    <w:lvlOverride w:ilvl="8">
      <w:lvl w:ilvl="8">
        <w:start w:val="1"/>
        <w:numFmt w:val="lowerRoman"/>
        <w:pStyle w:val="StandardL9"/>
        <w:lvlText w:val="%9."/>
        <w:lvlJc w:val="left"/>
        <w:pPr>
          <w:tabs>
            <w:tab w:val="num" w:pos="4535"/>
          </w:tabs>
          <w:ind w:left="4535" w:hanging="566"/>
        </w:pPr>
        <w:rPr>
          <w:rFonts w:ascii="Arial" w:hAnsi="Arial" w:cs="Arial"/>
          <w:b w:val="0"/>
          <w:i w:val="0"/>
          <w:caps w:val="0"/>
          <w:smallCaps w:val="0"/>
          <w:color w:val="auto"/>
          <w:sz w:val="20"/>
          <w:u w:val="none"/>
        </w:rPr>
      </w:lvl>
    </w:lvlOverride>
  </w:num>
  <w:num w:numId="41" w16cid:durableId="982778153">
    <w:abstractNumId w:val="8"/>
    <w:lvlOverride w:ilvl="0">
      <w:lvl w:ilvl="0">
        <w:start w:val="1"/>
        <w:numFmt w:val="decimal"/>
        <w:pStyle w:val="StandardL1"/>
        <w:lvlText w:val="%1"/>
        <w:lvlJc w:val="right"/>
        <w:pPr>
          <w:tabs>
            <w:tab w:val="num" w:pos="567"/>
          </w:tabs>
          <w:ind w:left="567" w:hanging="452"/>
        </w:pPr>
        <w:rPr>
          <w:rFonts w:ascii="Arial" w:hAnsi="Arial" w:cs="Arial"/>
          <w:b/>
          <w:i w:val="0"/>
          <w:caps w:val="0"/>
          <w:smallCaps w:val="0"/>
          <w:color w:val="auto"/>
          <w:sz w:val="20"/>
          <w:szCs w:val="20"/>
          <w:u w:val="none"/>
        </w:rPr>
      </w:lvl>
    </w:lvlOverride>
    <w:lvlOverride w:ilvl="1">
      <w:lvl w:ilvl="1">
        <w:start w:val="1"/>
        <w:numFmt w:val="decimal"/>
        <w:pStyle w:val="StandardL2"/>
        <w:lvlText w:val="%1.%2"/>
        <w:lvlJc w:val="right"/>
        <w:pPr>
          <w:tabs>
            <w:tab w:val="num" w:pos="567"/>
          </w:tabs>
          <w:ind w:left="567" w:hanging="452"/>
        </w:pPr>
        <w:rPr>
          <w:rFonts w:ascii="Arial" w:hAnsi="Arial" w:cs="Arial"/>
          <w:b w:val="0"/>
          <w:i w:val="0"/>
          <w:caps w:val="0"/>
          <w:smallCaps w:val="0"/>
          <w:color w:val="auto"/>
          <w:sz w:val="20"/>
          <w:u w:val="none"/>
        </w:rPr>
      </w:lvl>
    </w:lvlOverride>
    <w:lvlOverride w:ilvl="2">
      <w:lvl w:ilvl="2">
        <w:start w:val="1"/>
        <w:numFmt w:val="lowerLetter"/>
        <w:pStyle w:val="StandardL3"/>
        <w:lvlText w:val="(%3)"/>
        <w:lvlJc w:val="left"/>
        <w:pPr>
          <w:tabs>
            <w:tab w:val="num" w:pos="1134"/>
          </w:tabs>
          <w:ind w:left="1134" w:hanging="578"/>
        </w:pPr>
        <w:rPr>
          <w:rFonts w:ascii="Arial" w:hAnsi="Arial" w:cs="Arial"/>
          <w:b w:val="0"/>
          <w:i w:val="0"/>
          <w:caps w:val="0"/>
          <w:smallCaps w:val="0"/>
          <w:color w:val="auto"/>
          <w:sz w:val="20"/>
          <w:u w:val="none"/>
        </w:rPr>
      </w:lvl>
    </w:lvlOverride>
    <w:lvlOverride w:ilvl="3">
      <w:lvl w:ilvl="3">
        <w:start w:val="1"/>
        <w:numFmt w:val="lowerRoman"/>
        <w:pStyle w:val="StandardL4"/>
        <w:lvlText w:val="(%4)"/>
        <w:lvlJc w:val="left"/>
        <w:pPr>
          <w:tabs>
            <w:tab w:val="num" w:pos="1701"/>
          </w:tabs>
          <w:ind w:left="1701" w:hanging="567"/>
        </w:pPr>
        <w:rPr>
          <w:rFonts w:ascii="Arial" w:hAnsi="Arial" w:cs="Arial"/>
          <w:b w:val="0"/>
          <w:i w:val="0"/>
          <w:caps w:val="0"/>
          <w:smallCaps w:val="0"/>
          <w:color w:val="auto"/>
          <w:sz w:val="20"/>
          <w:u w:val="none"/>
        </w:rPr>
      </w:lvl>
    </w:lvlOverride>
    <w:lvlOverride w:ilvl="4">
      <w:lvl w:ilvl="4">
        <w:start w:val="1"/>
        <w:numFmt w:val="upperLetter"/>
        <w:pStyle w:val="StandardL5"/>
        <w:lvlText w:val="(%5)"/>
        <w:lvlJc w:val="left"/>
        <w:pPr>
          <w:tabs>
            <w:tab w:val="num" w:pos="2268"/>
          </w:tabs>
          <w:ind w:left="2268" w:hanging="567"/>
        </w:pPr>
        <w:rPr>
          <w:rFonts w:ascii="Arial" w:hAnsi="Arial" w:cs="Arial"/>
          <w:b w:val="0"/>
          <w:i w:val="0"/>
          <w:caps w:val="0"/>
          <w:smallCaps w:val="0"/>
          <w:color w:val="auto"/>
          <w:sz w:val="20"/>
          <w:u w:val="none"/>
        </w:rPr>
      </w:lvl>
    </w:lvlOverride>
    <w:lvlOverride w:ilvl="5">
      <w:lvl w:ilvl="5">
        <w:start w:val="1"/>
        <w:numFmt w:val="decimal"/>
        <w:pStyle w:val="StandardL6"/>
        <w:lvlText w:val="(%6)"/>
        <w:lvlJc w:val="left"/>
        <w:pPr>
          <w:tabs>
            <w:tab w:val="num" w:pos="2835"/>
          </w:tabs>
          <w:ind w:left="2835" w:hanging="567"/>
        </w:pPr>
        <w:rPr>
          <w:rFonts w:ascii="Arial" w:hAnsi="Arial" w:cs="Arial"/>
          <w:b w:val="0"/>
          <w:i w:val="0"/>
          <w:caps w:val="0"/>
          <w:smallCaps w:val="0"/>
          <w:color w:val="auto"/>
          <w:sz w:val="20"/>
          <w:u w:val="none"/>
        </w:rPr>
      </w:lvl>
    </w:lvlOverride>
    <w:lvlOverride w:ilvl="6">
      <w:lvl w:ilvl="6">
        <w:start w:val="1"/>
        <w:numFmt w:val="upperRoman"/>
        <w:pStyle w:val="StandardL7"/>
        <w:lvlText w:val="(%7)"/>
        <w:lvlJc w:val="left"/>
        <w:pPr>
          <w:tabs>
            <w:tab w:val="num" w:pos="3402"/>
          </w:tabs>
          <w:ind w:left="3402" w:hanging="567"/>
        </w:pPr>
        <w:rPr>
          <w:rFonts w:ascii="Arial" w:hAnsi="Arial" w:cs="Arial"/>
          <w:b w:val="0"/>
          <w:i w:val="0"/>
          <w:caps w:val="0"/>
          <w:smallCaps w:val="0"/>
          <w:color w:val="auto"/>
          <w:sz w:val="20"/>
          <w:u w:val="none"/>
        </w:rPr>
      </w:lvl>
    </w:lvlOverride>
    <w:lvlOverride w:ilvl="7">
      <w:lvl w:ilvl="7">
        <w:start w:val="1"/>
        <w:numFmt w:val="lowerLetter"/>
        <w:pStyle w:val="StandardL8"/>
        <w:lvlText w:val="%8."/>
        <w:lvlJc w:val="left"/>
        <w:pPr>
          <w:tabs>
            <w:tab w:val="num" w:pos="3969"/>
          </w:tabs>
          <w:ind w:left="3969" w:hanging="567"/>
        </w:pPr>
        <w:rPr>
          <w:rFonts w:ascii="Arial" w:hAnsi="Arial" w:cs="Arial"/>
          <w:b w:val="0"/>
          <w:i w:val="0"/>
          <w:caps w:val="0"/>
          <w:smallCaps w:val="0"/>
          <w:color w:val="auto"/>
          <w:sz w:val="20"/>
          <w:u w:val="none"/>
        </w:rPr>
      </w:lvl>
    </w:lvlOverride>
    <w:lvlOverride w:ilvl="8">
      <w:lvl w:ilvl="8">
        <w:start w:val="1"/>
        <w:numFmt w:val="lowerRoman"/>
        <w:pStyle w:val="StandardL9"/>
        <w:lvlText w:val="%9."/>
        <w:lvlJc w:val="left"/>
        <w:pPr>
          <w:tabs>
            <w:tab w:val="num" w:pos="4535"/>
          </w:tabs>
          <w:ind w:left="4535" w:hanging="566"/>
        </w:pPr>
        <w:rPr>
          <w:rFonts w:ascii="Arial" w:hAnsi="Arial" w:cs="Arial"/>
          <w:b w:val="0"/>
          <w:i w:val="0"/>
          <w:caps w:val="0"/>
          <w:smallCaps w:val="0"/>
          <w:color w:val="auto"/>
          <w:sz w:val="20"/>
          <w:u w:val="none"/>
        </w:rPr>
      </w:lvl>
    </w:lvlOverride>
  </w:num>
  <w:num w:numId="42" w16cid:durableId="1998992421">
    <w:abstractNumId w:val="8"/>
    <w:lvlOverride w:ilvl="0">
      <w:lvl w:ilvl="0">
        <w:start w:val="1"/>
        <w:numFmt w:val="decimal"/>
        <w:pStyle w:val="StandardL1"/>
        <w:lvlText w:val="%1"/>
        <w:lvlJc w:val="right"/>
        <w:pPr>
          <w:tabs>
            <w:tab w:val="num" w:pos="567"/>
          </w:tabs>
          <w:ind w:left="567" w:hanging="452"/>
        </w:pPr>
        <w:rPr>
          <w:rFonts w:ascii="Arial" w:hAnsi="Arial" w:cs="Arial"/>
          <w:b/>
          <w:i w:val="0"/>
          <w:caps w:val="0"/>
          <w:smallCaps w:val="0"/>
          <w:color w:val="auto"/>
          <w:sz w:val="20"/>
          <w:szCs w:val="20"/>
          <w:u w:val="none"/>
        </w:rPr>
      </w:lvl>
    </w:lvlOverride>
    <w:lvlOverride w:ilvl="1">
      <w:lvl w:ilvl="1">
        <w:start w:val="1"/>
        <w:numFmt w:val="decimal"/>
        <w:pStyle w:val="StandardL2"/>
        <w:lvlText w:val="%1.%2"/>
        <w:lvlJc w:val="right"/>
        <w:pPr>
          <w:tabs>
            <w:tab w:val="num" w:pos="567"/>
          </w:tabs>
          <w:ind w:left="567" w:hanging="452"/>
        </w:pPr>
        <w:rPr>
          <w:rFonts w:ascii="Arial" w:hAnsi="Arial" w:cs="Arial"/>
          <w:b w:val="0"/>
          <w:i w:val="0"/>
          <w:caps w:val="0"/>
          <w:smallCaps w:val="0"/>
          <w:color w:val="auto"/>
          <w:sz w:val="20"/>
          <w:u w:val="none"/>
        </w:rPr>
      </w:lvl>
    </w:lvlOverride>
    <w:lvlOverride w:ilvl="2">
      <w:lvl w:ilvl="2">
        <w:start w:val="1"/>
        <w:numFmt w:val="lowerLetter"/>
        <w:pStyle w:val="StandardL3"/>
        <w:lvlText w:val="(%3)"/>
        <w:lvlJc w:val="left"/>
        <w:pPr>
          <w:tabs>
            <w:tab w:val="num" w:pos="1134"/>
          </w:tabs>
          <w:ind w:left="1134" w:hanging="578"/>
        </w:pPr>
        <w:rPr>
          <w:rFonts w:ascii="Arial" w:hAnsi="Arial" w:cs="Arial"/>
          <w:b w:val="0"/>
          <w:i w:val="0"/>
          <w:caps w:val="0"/>
          <w:smallCaps w:val="0"/>
          <w:color w:val="auto"/>
          <w:sz w:val="20"/>
          <w:u w:val="none"/>
        </w:rPr>
      </w:lvl>
    </w:lvlOverride>
    <w:lvlOverride w:ilvl="3">
      <w:lvl w:ilvl="3">
        <w:start w:val="1"/>
        <w:numFmt w:val="lowerRoman"/>
        <w:pStyle w:val="StandardL4"/>
        <w:lvlText w:val="(%4)"/>
        <w:lvlJc w:val="left"/>
        <w:pPr>
          <w:tabs>
            <w:tab w:val="num" w:pos="1701"/>
          </w:tabs>
          <w:ind w:left="1701" w:hanging="567"/>
        </w:pPr>
        <w:rPr>
          <w:rFonts w:ascii="Arial" w:hAnsi="Arial" w:cs="Arial"/>
          <w:b w:val="0"/>
          <w:i w:val="0"/>
          <w:caps w:val="0"/>
          <w:smallCaps w:val="0"/>
          <w:color w:val="auto"/>
          <w:sz w:val="20"/>
          <w:u w:val="none"/>
        </w:rPr>
      </w:lvl>
    </w:lvlOverride>
    <w:lvlOverride w:ilvl="4">
      <w:lvl w:ilvl="4">
        <w:start w:val="1"/>
        <w:numFmt w:val="upperLetter"/>
        <w:pStyle w:val="StandardL5"/>
        <w:lvlText w:val="(%5)"/>
        <w:lvlJc w:val="left"/>
        <w:pPr>
          <w:tabs>
            <w:tab w:val="num" w:pos="2268"/>
          </w:tabs>
          <w:ind w:left="2268" w:hanging="567"/>
        </w:pPr>
        <w:rPr>
          <w:rFonts w:ascii="Arial" w:hAnsi="Arial" w:cs="Arial"/>
          <w:b w:val="0"/>
          <w:i w:val="0"/>
          <w:caps w:val="0"/>
          <w:smallCaps w:val="0"/>
          <w:color w:val="auto"/>
          <w:sz w:val="20"/>
          <w:u w:val="none"/>
        </w:rPr>
      </w:lvl>
    </w:lvlOverride>
    <w:lvlOverride w:ilvl="5">
      <w:lvl w:ilvl="5">
        <w:start w:val="1"/>
        <w:numFmt w:val="decimal"/>
        <w:pStyle w:val="StandardL6"/>
        <w:lvlText w:val="(%6)"/>
        <w:lvlJc w:val="left"/>
        <w:pPr>
          <w:tabs>
            <w:tab w:val="num" w:pos="2835"/>
          </w:tabs>
          <w:ind w:left="2835" w:hanging="567"/>
        </w:pPr>
        <w:rPr>
          <w:rFonts w:ascii="Arial" w:hAnsi="Arial" w:cs="Arial"/>
          <w:b w:val="0"/>
          <w:i w:val="0"/>
          <w:caps w:val="0"/>
          <w:smallCaps w:val="0"/>
          <w:color w:val="auto"/>
          <w:sz w:val="20"/>
          <w:u w:val="none"/>
        </w:rPr>
      </w:lvl>
    </w:lvlOverride>
    <w:lvlOverride w:ilvl="6">
      <w:lvl w:ilvl="6">
        <w:start w:val="1"/>
        <w:numFmt w:val="upperRoman"/>
        <w:pStyle w:val="StandardL7"/>
        <w:lvlText w:val="(%7)"/>
        <w:lvlJc w:val="left"/>
        <w:pPr>
          <w:tabs>
            <w:tab w:val="num" w:pos="3402"/>
          </w:tabs>
          <w:ind w:left="3402" w:hanging="567"/>
        </w:pPr>
        <w:rPr>
          <w:rFonts w:ascii="Arial" w:hAnsi="Arial" w:cs="Arial"/>
          <w:b w:val="0"/>
          <w:i w:val="0"/>
          <w:caps w:val="0"/>
          <w:smallCaps w:val="0"/>
          <w:color w:val="auto"/>
          <w:sz w:val="20"/>
          <w:u w:val="none"/>
        </w:rPr>
      </w:lvl>
    </w:lvlOverride>
    <w:lvlOverride w:ilvl="7">
      <w:lvl w:ilvl="7">
        <w:start w:val="1"/>
        <w:numFmt w:val="lowerLetter"/>
        <w:pStyle w:val="StandardL8"/>
        <w:lvlText w:val="%8."/>
        <w:lvlJc w:val="left"/>
        <w:pPr>
          <w:tabs>
            <w:tab w:val="num" w:pos="3969"/>
          </w:tabs>
          <w:ind w:left="3969" w:hanging="567"/>
        </w:pPr>
        <w:rPr>
          <w:rFonts w:ascii="Arial" w:hAnsi="Arial" w:cs="Arial"/>
          <w:b w:val="0"/>
          <w:i w:val="0"/>
          <w:caps w:val="0"/>
          <w:smallCaps w:val="0"/>
          <w:color w:val="auto"/>
          <w:sz w:val="20"/>
          <w:u w:val="none"/>
        </w:rPr>
      </w:lvl>
    </w:lvlOverride>
    <w:lvlOverride w:ilvl="8">
      <w:lvl w:ilvl="8">
        <w:start w:val="1"/>
        <w:numFmt w:val="lowerRoman"/>
        <w:pStyle w:val="StandardL9"/>
        <w:lvlText w:val="%9."/>
        <w:lvlJc w:val="left"/>
        <w:pPr>
          <w:tabs>
            <w:tab w:val="num" w:pos="4535"/>
          </w:tabs>
          <w:ind w:left="4535" w:hanging="566"/>
        </w:pPr>
        <w:rPr>
          <w:rFonts w:ascii="Arial" w:hAnsi="Arial" w:cs="Arial"/>
          <w:b w:val="0"/>
          <w:i w:val="0"/>
          <w:caps w:val="0"/>
          <w:smallCaps w:val="0"/>
          <w:color w:val="auto"/>
          <w:sz w:val="20"/>
          <w:u w:val="none"/>
        </w:rPr>
      </w:lvl>
    </w:lvlOverride>
  </w:num>
  <w:num w:numId="43" w16cid:durableId="1940672032">
    <w:abstractNumId w:val="8"/>
    <w:lvlOverride w:ilvl="0">
      <w:lvl w:ilvl="0">
        <w:start w:val="1"/>
        <w:numFmt w:val="decimal"/>
        <w:pStyle w:val="StandardL1"/>
        <w:lvlText w:val="%1"/>
        <w:lvlJc w:val="right"/>
        <w:pPr>
          <w:tabs>
            <w:tab w:val="num" w:pos="567"/>
          </w:tabs>
          <w:ind w:left="567" w:hanging="452"/>
        </w:pPr>
        <w:rPr>
          <w:rFonts w:ascii="Arial" w:hAnsi="Arial" w:cs="Arial"/>
          <w:b/>
          <w:i w:val="0"/>
          <w:caps w:val="0"/>
          <w:smallCaps w:val="0"/>
          <w:color w:val="auto"/>
          <w:sz w:val="20"/>
          <w:szCs w:val="20"/>
          <w:u w:val="none"/>
        </w:rPr>
      </w:lvl>
    </w:lvlOverride>
    <w:lvlOverride w:ilvl="1">
      <w:lvl w:ilvl="1">
        <w:start w:val="1"/>
        <w:numFmt w:val="decimal"/>
        <w:pStyle w:val="StandardL2"/>
        <w:lvlText w:val="%1.%2"/>
        <w:lvlJc w:val="right"/>
        <w:pPr>
          <w:tabs>
            <w:tab w:val="num" w:pos="567"/>
          </w:tabs>
          <w:ind w:left="567" w:hanging="452"/>
        </w:pPr>
        <w:rPr>
          <w:rFonts w:ascii="Arial" w:hAnsi="Arial" w:cs="Arial"/>
          <w:b w:val="0"/>
          <w:i w:val="0"/>
          <w:caps w:val="0"/>
          <w:smallCaps w:val="0"/>
          <w:color w:val="auto"/>
          <w:sz w:val="20"/>
          <w:u w:val="none"/>
        </w:rPr>
      </w:lvl>
    </w:lvlOverride>
    <w:lvlOverride w:ilvl="2">
      <w:lvl w:ilvl="2">
        <w:start w:val="1"/>
        <w:numFmt w:val="lowerLetter"/>
        <w:pStyle w:val="StandardL3"/>
        <w:lvlText w:val="(%3)"/>
        <w:lvlJc w:val="left"/>
        <w:pPr>
          <w:tabs>
            <w:tab w:val="num" w:pos="1134"/>
          </w:tabs>
          <w:ind w:left="1134" w:hanging="578"/>
        </w:pPr>
        <w:rPr>
          <w:rFonts w:ascii="Arial" w:hAnsi="Arial" w:cs="Arial"/>
          <w:b w:val="0"/>
          <w:i w:val="0"/>
          <w:caps w:val="0"/>
          <w:smallCaps w:val="0"/>
          <w:color w:val="auto"/>
          <w:sz w:val="20"/>
          <w:u w:val="none"/>
        </w:rPr>
      </w:lvl>
    </w:lvlOverride>
    <w:lvlOverride w:ilvl="3">
      <w:lvl w:ilvl="3">
        <w:start w:val="1"/>
        <w:numFmt w:val="lowerRoman"/>
        <w:pStyle w:val="StandardL4"/>
        <w:lvlText w:val="(%4)"/>
        <w:lvlJc w:val="left"/>
        <w:pPr>
          <w:tabs>
            <w:tab w:val="num" w:pos="1701"/>
          </w:tabs>
          <w:ind w:left="1701" w:hanging="567"/>
        </w:pPr>
        <w:rPr>
          <w:rFonts w:ascii="Arial" w:hAnsi="Arial" w:cs="Arial"/>
          <w:b w:val="0"/>
          <w:i w:val="0"/>
          <w:caps w:val="0"/>
          <w:smallCaps w:val="0"/>
          <w:color w:val="auto"/>
          <w:sz w:val="20"/>
          <w:u w:val="none"/>
        </w:rPr>
      </w:lvl>
    </w:lvlOverride>
    <w:lvlOverride w:ilvl="4">
      <w:lvl w:ilvl="4">
        <w:start w:val="1"/>
        <w:numFmt w:val="upperLetter"/>
        <w:pStyle w:val="StandardL5"/>
        <w:lvlText w:val="(%5)"/>
        <w:lvlJc w:val="left"/>
        <w:pPr>
          <w:tabs>
            <w:tab w:val="num" w:pos="2268"/>
          </w:tabs>
          <w:ind w:left="2268" w:hanging="567"/>
        </w:pPr>
        <w:rPr>
          <w:rFonts w:ascii="Arial" w:hAnsi="Arial" w:cs="Arial"/>
          <w:b w:val="0"/>
          <w:i w:val="0"/>
          <w:caps w:val="0"/>
          <w:smallCaps w:val="0"/>
          <w:color w:val="auto"/>
          <w:sz w:val="20"/>
          <w:u w:val="none"/>
        </w:rPr>
      </w:lvl>
    </w:lvlOverride>
    <w:lvlOverride w:ilvl="5">
      <w:lvl w:ilvl="5">
        <w:start w:val="1"/>
        <w:numFmt w:val="decimal"/>
        <w:pStyle w:val="StandardL6"/>
        <w:lvlText w:val="(%6)"/>
        <w:lvlJc w:val="left"/>
        <w:pPr>
          <w:tabs>
            <w:tab w:val="num" w:pos="2835"/>
          </w:tabs>
          <w:ind w:left="2835" w:hanging="567"/>
        </w:pPr>
        <w:rPr>
          <w:rFonts w:ascii="Arial" w:hAnsi="Arial" w:cs="Arial"/>
          <w:b w:val="0"/>
          <w:i w:val="0"/>
          <w:caps w:val="0"/>
          <w:smallCaps w:val="0"/>
          <w:color w:val="auto"/>
          <w:sz w:val="20"/>
          <w:u w:val="none"/>
        </w:rPr>
      </w:lvl>
    </w:lvlOverride>
    <w:lvlOverride w:ilvl="6">
      <w:lvl w:ilvl="6">
        <w:start w:val="1"/>
        <w:numFmt w:val="upperRoman"/>
        <w:pStyle w:val="StandardL7"/>
        <w:lvlText w:val="(%7)"/>
        <w:lvlJc w:val="left"/>
        <w:pPr>
          <w:tabs>
            <w:tab w:val="num" w:pos="3402"/>
          </w:tabs>
          <w:ind w:left="3402" w:hanging="567"/>
        </w:pPr>
        <w:rPr>
          <w:rFonts w:ascii="Arial" w:hAnsi="Arial" w:cs="Arial"/>
          <w:b w:val="0"/>
          <w:i w:val="0"/>
          <w:caps w:val="0"/>
          <w:smallCaps w:val="0"/>
          <w:color w:val="auto"/>
          <w:sz w:val="20"/>
          <w:u w:val="none"/>
        </w:rPr>
      </w:lvl>
    </w:lvlOverride>
    <w:lvlOverride w:ilvl="7">
      <w:lvl w:ilvl="7">
        <w:start w:val="1"/>
        <w:numFmt w:val="lowerLetter"/>
        <w:pStyle w:val="StandardL8"/>
        <w:lvlText w:val="%8."/>
        <w:lvlJc w:val="left"/>
        <w:pPr>
          <w:tabs>
            <w:tab w:val="num" w:pos="3969"/>
          </w:tabs>
          <w:ind w:left="3969" w:hanging="567"/>
        </w:pPr>
        <w:rPr>
          <w:rFonts w:ascii="Arial" w:hAnsi="Arial" w:cs="Arial"/>
          <w:b w:val="0"/>
          <w:i w:val="0"/>
          <w:caps w:val="0"/>
          <w:smallCaps w:val="0"/>
          <w:color w:val="auto"/>
          <w:sz w:val="20"/>
          <w:u w:val="none"/>
        </w:rPr>
      </w:lvl>
    </w:lvlOverride>
    <w:lvlOverride w:ilvl="8">
      <w:lvl w:ilvl="8">
        <w:start w:val="1"/>
        <w:numFmt w:val="lowerRoman"/>
        <w:pStyle w:val="StandardL9"/>
        <w:lvlText w:val="%9."/>
        <w:lvlJc w:val="left"/>
        <w:pPr>
          <w:tabs>
            <w:tab w:val="num" w:pos="4535"/>
          </w:tabs>
          <w:ind w:left="4535" w:hanging="566"/>
        </w:pPr>
        <w:rPr>
          <w:rFonts w:ascii="Arial" w:hAnsi="Arial" w:cs="Arial"/>
          <w:b w:val="0"/>
          <w:i w:val="0"/>
          <w:caps w:val="0"/>
          <w:smallCaps w:val="0"/>
          <w:color w:val="auto"/>
          <w:sz w:val="20"/>
          <w:u w:val="none"/>
        </w:rPr>
      </w:lvl>
    </w:lvlOverride>
  </w:num>
  <w:num w:numId="44" w16cid:durableId="1076702532">
    <w:abstractNumId w:val="8"/>
    <w:lvlOverride w:ilvl="0">
      <w:lvl w:ilvl="0">
        <w:start w:val="1"/>
        <w:numFmt w:val="decimal"/>
        <w:pStyle w:val="StandardL1"/>
        <w:lvlText w:val="%1"/>
        <w:lvlJc w:val="right"/>
        <w:pPr>
          <w:tabs>
            <w:tab w:val="num" w:pos="567"/>
          </w:tabs>
          <w:ind w:left="567" w:hanging="452"/>
        </w:pPr>
        <w:rPr>
          <w:rFonts w:ascii="Arial" w:hAnsi="Arial" w:cs="Arial"/>
          <w:b/>
          <w:i w:val="0"/>
          <w:caps w:val="0"/>
          <w:smallCaps w:val="0"/>
          <w:color w:val="auto"/>
          <w:sz w:val="20"/>
          <w:szCs w:val="20"/>
          <w:u w:val="none"/>
        </w:rPr>
      </w:lvl>
    </w:lvlOverride>
    <w:lvlOverride w:ilvl="1">
      <w:lvl w:ilvl="1">
        <w:start w:val="1"/>
        <w:numFmt w:val="decimal"/>
        <w:pStyle w:val="StandardL2"/>
        <w:lvlText w:val="%1.%2"/>
        <w:lvlJc w:val="right"/>
        <w:pPr>
          <w:tabs>
            <w:tab w:val="num" w:pos="567"/>
          </w:tabs>
          <w:ind w:left="567" w:hanging="452"/>
        </w:pPr>
        <w:rPr>
          <w:rFonts w:ascii="Arial" w:hAnsi="Arial" w:cs="Arial"/>
          <w:b w:val="0"/>
          <w:i w:val="0"/>
          <w:caps w:val="0"/>
          <w:smallCaps w:val="0"/>
          <w:color w:val="auto"/>
          <w:sz w:val="20"/>
          <w:u w:val="none"/>
        </w:rPr>
      </w:lvl>
    </w:lvlOverride>
    <w:lvlOverride w:ilvl="2">
      <w:lvl w:ilvl="2">
        <w:start w:val="1"/>
        <w:numFmt w:val="lowerLetter"/>
        <w:pStyle w:val="StandardL3"/>
        <w:lvlText w:val="(%3)"/>
        <w:lvlJc w:val="left"/>
        <w:pPr>
          <w:tabs>
            <w:tab w:val="num" w:pos="1134"/>
          </w:tabs>
          <w:ind w:left="1134" w:hanging="578"/>
        </w:pPr>
        <w:rPr>
          <w:rFonts w:ascii="Arial" w:hAnsi="Arial" w:cs="Arial"/>
          <w:b w:val="0"/>
          <w:i w:val="0"/>
          <w:caps w:val="0"/>
          <w:smallCaps w:val="0"/>
          <w:color w:val="auto"/>
          <w:sz w:val="20"/>
          <w:u w:val="none"/>
        </w:rPr>
      </w:lvl>
    </w:lvlOverride>
    <w:lvlOverride w:ilvl="3">
      <w:lvl w:ilvl="3">
        <w:start w:val="1"/>
        <w:numFmt w:val="lowerRoman"/>
        <w:pStyle w:val="StandardL4"/>
        <w:lvlText w:val="(%4)"/>
        <w:lvlJc w:val="left"/>
        <w:pPr>
          <w:tabs>
            <w:tab w:val="num" w:pos="1701"/>
          </w:tabs>
          <w:ind w:left="1701" w:hanging="567"/>
        </w:pPr>
        <w:rPr>
          <w:rFonts w:ascii="Arial" w:hAnsi="Arial" w:cs="Arial"/>
          <w:b w:val="0"/>
          <w:i w:val="0"/>
          <w:caps w:val="0"/>
          <w:smallCaps w:val="0"/>
          <w:color w:val="auto"/>
          <w:sz w:val="20"/>
          <w:u w:val="none"/>
        </w:rPr>
      </w:lvl>
    </w:lvlOverride>
    <w:lvlOverride w:ilvl="4">
      <w:lvl w:ilvl="4">
        <w:start w:val="1"/>
        <w:numFmt w:val="upperLetter"/>
        <w:pStyle w:val="StandardL5"/>
        <w:lvlText w:val="(%5)"/>
        <w:lvlJc w:val="left"/>
        <w:pPr>
          <w:tabs>
            <w:tab w:val="num" w:pos="2268"/>
          </w:tabs>
          <w:ind w:left="2268" w:hanging="567"/>
        </w:pPr>
        <w:rPr>
          <w:rFonts w:ascii="Arial" w:hAnsi="Arial" w:cs="Arial"/>
          <w:b w:val="0"/>
          <w:i w:val="0"/>
          <w:caps w:val="0"/>
          <w:smallCaps w:val="0"/>
          <w:color w:val="auto"/>
          <w:sz w:val="20"/>
          <w:u w:val="none"/>
        </w:rPr>
      </w:lvl>
    </w:lvlOverride>
    <w:lvlOverride w:ilvl="5">
      <w:lvl w:ilvl="5">
        <w:start w:val="1"/>
        <w:numFmt w:val="decimal"/>
        <w:pStyle w:val="StandardL6"/>
        <w:lvlText w:val="(%6)"/>
        <w:lvlJc w:val="left"/>
        <w:pPr>
          <w:tabs>
            <w:tab w:val="num" w:pos="2835"/>
          </w:tabs>
          <w:ind w:left="2835" w:hanging="567"/>
        </w:pPr>
        <w:rPr>
          <w:rFonts w:ascii="Arial" w:hAnsi="Arial" w:cs="Arial"/>
          <w:b w:val="0"/>
          <w:i w:val="0"/>
          <w:caps w:val="0"/>
          <w:smallCaps w:val="0"/>
          <w:color w:val="auto"/>
          <w:sz w:val="20"/>
          <w:u w:val="none"/>
        </w:rPr>
      </w:lvl>
    </w:lvlOverride>
    <w:lvlOverride w:ilvl="6">
      <w:lvl w:ilvl="6">
        <w:start w:val="1"/>
        <w:numFmt w:val="upperRoman"/>
        <w:pStyle w:val="StandardL7"/>
        <w:lvlText w:val="(%7)"/>
        <w:lvlJc w:val="left"/>
        <w:pPr>
          <w:tabs>
            <w:tab w:val="num" w:pos="3402"/>
          </w:tabs>
          <w:ind w:left="3402" w:hanging="567"/>
        </w:pPr>
        <w:rPr>
          <w:rFonts w:ascii="Arial" w:hAnsi="Arial" w:cs="Arial"/>
          <w:b w:val="0"/>
          <w:i w:val="0"/>
          <w:caps w:val="0"/>
          <w:smallCaps w:val="0"/>
          <w:color w:val="auto"/>
          <w:sz w:val="20"/>
          <w:u w:val="none"/>
        </w:rPr>
      </w:lvl>
    </w:lvlOverride>
    <w:lvlOverride w:ilvl="7">
      <w:lvl w:ilvl="7">
        <w:start w:val="1"/>
        <w:numFmt w:val="lowerLetter"/>
        <w:pStyle w:val="StandardL8"/>
        <w:lvlText w:val="%8."/>
        <w:lvlJc w:val="left"/>
        <w:pPr>
          <w:tabs>
            <w:tab w:val="num" w:pos="3969"/>
          </w:tabs>
          <w:ind w:left="3969" w:hanging="567"/>
        </w:pPr>
        <w:rPr>
          <w:rFonts w:ascii="Arial" w:hAnsi="Arial" w:cs="Arial"/>
          <w:b w:val="0"/>
          <w:i w:val="0"/>
          <w:caps w:val="0"/>
          <w:smallCaps w:val="0"/>
          <w:color w:val="auto"/>
          <w:sz w:val="20"/>
          <w:u w:val="none"/>
        </w:rPr>
      </w:lvl>
    </w:lvlOverride>
    <w:lvlOverride w:ilvl="8">
      <w:lvl w:ilvl="8">
        <w:start w:val="1"/>
        <w:numFmt w:val="lowerRoman"/>
        <w:pStyle w:val="StandardL9"/>
        <w:lvlText w:val="%9."/>
        <w:lvlJc w:val="left"/>
        <w:pPr>
          <w:tabs>
            <w:tab w:val="num" w:pos="4535"/>
          </w:tabs>
          <w:ind w:left="4535" w:hanging="566"/>
        </w:pPr>
        <w:rPr>
          <w:rFonts w:ascii="Arial" w:hAnsi="Arial" w:cs="Arial"/>
          <w:b w:val="0"/>
          <w:i w:val="0"/>
          <w:caps w:val="0"/>
          <w:smallCaps w:val="0"/>
          <w:color w:val="auto"/>
          <w:sz w:val="20"/>
          <w:u w:val="none"/>
        </w:rPr>
      </w:lvl>
    </w:lvlOverride>
  </w:num>
  <w:num w:numId="45" w16cid:durableId="74400976">
    <w:abstractNumId w:val="8"/>
    <w:lvlOverride w:ilvl="0">
      <w:lvl w:ilvl="0">
        <w:start w:val="1"/>
        <w:numFmt w:val="decimal"/>
        <w:pStyle w:val="StandardL1"/>
        <w:lvlText w:val="%1"/>
        <w:lvlJc w:val="right"/>
        <w:pPr>
          <w:tabs>
            <w:tab w:val="num" w:pos="567"/>
          </w:tabs>
          <w:ind w:left="567" w:hanging="452"/>
        </w:pPr>
        <w:rPr>
          <w:rFonts w:ascii="Arial" w:hAnsi="Arial" w:cs="Arial"/>
          <w:b/>
          <w:i w:val="0"/>
          <w:caps w:val="0"/>
          <w:smallCaps w:val="0"/>
          <w:color w:val="auto"/>
          <w:sz w:val="20"/>
          <w:szCs w:val="20"/>
          <w:u w:val="none"/>
        </w:rPr>
      </w:lvl>
    </w:lvlOverride>
    <w:lvlOverride w:ilvl="1">
      <w:lvl w:ilvl="1">
        <w:start w:val="1"/>
        <w:numFmt w:val="decimal"/>
        <w:pStyle w:val="StandardL2"/>
        <w:lvlText w:val="%1.%2"/>
        <w:lvlJc w:val="right"/>
        <w:pPr>
          <w:tabs>
            <w:tab w:val="num" w:pos="567"/>
          </w:tabs>
          <w:ind w:left="567" w:hanging="452"/>
        </w:pPr>
        <w:rPr>
          <w:rFonts w:ascii="Arial" w:hAnsi="Arial" w:cs="Arial"/>
          <w:b w:val="0"/>
          <w:i w:val="0"/>
          <w:caps w:val="0"/>
          <w:smallCaps w:val="0"/>
          <w:color w:val="auto"/>
          <w:sz w:val="20"/>
          <w:u w:val="none"/>
        </w:rPr>
      </w:lvl>
    </w:lvlOverride>
    <w:lvlOverride w:ilvl="2">
      <w:lvl w:ilvl="2">
        <w:start w:val="1"/>
        <w:numFmt w:val="lowerLetter"/>
        <w:pStyle w:val="StandardL3"/>
        <w:lvlText w:val="(%3)"/>
        <w:lvlJc w:val="left"/>
        <w:pPr>
          <w:tabs>
            <w:tab w:val="num" w:pos="1134"/>
          </w:tabs>
          <w:ind w:left="1134" w:hanging="578"/>
        </w:pPr>
        <w:rPr>
          <w:rFonts w:ascii="Arial" w:hAnsi="Arial" w:cs="Arial"/>
          <w:b w:val="0"/>
          <w:i w:val="0"/>
          <w:caps w:val="0"/>
          <w:smallCaps w:val="0"/>
          <w:color w:val="auto"/>
          <w:sz w:val="20"/>
          <w:u w:val="none"/>
        </w:rPr>
      </w:lvl>
    </w:lvlOverride>
    <w:lvlOverride w:ilvl="3">
      <w:lvl w:ilvl="3">
        <w:start w:val="1"/>
        <w:numFmt w:val="lowerRoman"/>
        <w:pStyle w:val="StandardL4"/>
        <w:lvlText w:val="(%4)"/>
        <w:lvlJc w:val="left"/>
        <w:pPr>
          <w:tabs>
            <w:tab w:val="num" w:pos="1701"/>
          </w:tabs>
          <w:ind w:left="1701" w:hanging="567"/>
        </w:pPr>
        <w:rPr>
          <w:rFonts w:ascii="Arial" w:hAnsi="Arial" w:cs="Arial"/>
          <w:b w:val="0"/>
          <w:i w:val="0"/>
          <w:caps w:val="0"/>
          <w:smallCaps w:val="0"/>
          <w:color w:val="auto"/>
          <w:sz w:val="20"/>
          <w:u w:val="none"/>
        </w:rPr>
      </w:lvl>
    </w:lvlOverride>
    <w:lvlOverride w:ilvl="4">
      <w:lvl w:ilvl="4">
        <w:start w:val="1"/>
        <w:numFmt w:val="upperLetter"/>
        <w:pStyle w:val="StandardL5"/>
        <w:lvlText w:val="(%5)"/>
        <w:lvlJc w:val="left"/>
        <w:pPr>
          <w:tabs>
            <w:tab w:val="num" w:pos="2268"/>
          </w:tabs>
          <w:ind w:left="2268" w:hanging="567"/>
        </w:pPr>
        <w:rPr>
          <w:rFonts w:ascii="Arial" w:hAnsi="Arial" w:cs="Arial"/>
          <w:b w:val="0"/>
          <w:i w:val="0"/>
          <w:caps w:val="0"/>
          <w:smallCaps w:val="0"/>
          <w:color w:val="auto"/>
          <w:sz w:val="20"/>
          <w:u w:val="none"/>
        </w:rPr>
      </w:lvl>
    </w:lvlOverride>
    <w:lvlOverride w:ilvl="5">
      <w:lvl w:ilvl="5">
        <w:start w:val="1"/>
        <w:numFmt w:val="decimal"/>
        <w:pStyle w:val="StandardL6"/>
        <w:lvlText w:val="(%6)"/>
        <w:lvlJc w:val="left"/>
        <w:pPr>
          <w:tabs>
            <w:tab w:val="num" w:pos="2835"/>
          </w:tabs>
          <w:ind w:left="2835" w:hanging="567"/>
        </w:pPr>
        <w:rPr>
          <w:rFonts w:ascii="Arial" w:hAnsi="Arial" w:cs="Arial"/>
          <w:b w:val="0"/>
          <w:i w:val="0"/>
          <w:caps w:val="0"/>
          <w:smallCaps w:val="0"/>
          <w:color w:val="auto"/>
          <w:sz w:val="20"/>
          <w:u w:val="none"/>
        </w:rPr>
      </w:lvl>
    </w:lvlOverride>
    <w:lvlOverride w:ilvl="6">
      <w:lvl w:ilvl="6">
        <w:start w:val="1"/>
        <w:numFmt w:val="upperRoman"/>
        <w:pStyle w:val="StandardL7"/>
        <w:lvlText w:val="(%7)"/>
        <w:lvlJc w:val="left"/>
        <w:pPr>
          <w:tabs>
            <w:tab w:val="num" w:pos="3402"/>
          </w:tabs>
          <w:ind w:left="3402" w:hanging="567"/>
        </w:pPr>
        <w:rPr>
          <w:rFonts w:ascii="Arial" w:hAnsi="Arial" w:cs="Arial"/>
          <w:b w:val="0"/>
          <w:i w:val="0"/>
          <w:caps w:val="0"/>
          <w:smallCaps w:val="0"/>
          <w:color w:val="auto"/>
          <w:sz w:val="20"/>
          <w:u w:val="none"/>
        </w:rPr>
      </w:lvl>
    </w:lvlOverride>
    <w:lvlOverride w:ilvl="7">
      <w:lvl w:ilvl="7">
        <w:start w:val="1"/>
        <w:numFmt w:val="lowerLetter"/>
        <w:pStyle w:val="StandardL8"/>
        <w:lvlText w:val="%8."/>
        <w:lvlJc w:val="left"/>
        <w:pPr>
          <w:tabs>
            <w:tab w:val="num" w:pos="3969"/>
          </w:tabs>
          <w:ind w:left="3969" w:hanging="567"/>
        </w:pPr>
        <w:rPr>
          <w:rFonts w:ascii="Arial" w:hAnsi="Arial" w:cs="Arial"/>
          <w:b w:val="0"/>
          <w:i w:val="0"/>
          <w:caps w:val="0"/>
          <w:smallCaps w:val="0"/>
          <w:color w:val="auto"/>
          <w:sz w:val="20"/>
          <w:u w:val="none"/>
        </w:rPr>
      </w:lvl>
    </w:lvlOverride>
    <w:lvlOverride w:ilvl="8">
      <w:lvl w:ilvl="8">
        <w:start w:val="1"/>
        <w:numFmt w:val="lowerRoman"/>
        <w:pStyle w:val="StandardL9"/>
        <w:lvlText w:val="%9."/>
        <w:lvlJc w:val="left"/>
        <w:pPr>
          <w:tabs>
            <w:tab w:val="num" w:pos="4535"/>
          </w:tabs>
          <w:ind w:left="4535" w:hanging="566"/>
        </w:pPr>
        <w:rPr>
          <w:rFonts w:ascii="Arial" w:hAnsi="Arial" w:cs="Arial"/>
          <w:b w:val="0"/>
          <w:i w:val="0"/>
          <w:caps w:val="0"/>
          <w:smallCaps w:val="0"/>
          <w:color w:val="auto"/>
          <w:sz w:val="20"/>
          <w:u w:val="none"/>
        </w:rPr>
      </w:lvl>
    </w:lvlOverride>
  </w:num>
  <w:num w:numId="46" w16cid:durableId="184443176">
    <w:abstractNumId w:val="8"/>
    <w:lvlOverride w:ilvl="0">
      <w:lvl w:ilvl="0">
        <w:start w:val="1"/>
        <w:numFmt w:val="decimal"/>
        <w:pStyle w:val="StandardL1"/>
        <w:lvlText w:val="%1"/>
        <w:lvlJc w:val="right"/>
        <w:pPr>
          <w:tabs>
            <w:tab w:val="num" w:pos="567"/>
          </w:tabs>
          <w:ind w:left="567" w:hanging="452"/>
        </w:pPr>
        <w:rPr>
          <w:rFonts w:ascii="Arial" w:hAnsi="Arial" w:cs="Arial"/>
          <w:b/>
          <w:i w:val="0"/>
          <w:caps w:val="0"/>
          <w:smallCaps w:val="0"/>
          <w:color w:val="auto"/>
          <w:sz w:val="20"/>
          <w:szCs w:val="20"/>
          <w:u w:val="none"/>
        </w:rPr>
      </w:lvl>
    </w:lvlOverride>
    <w:lvlOverride w:ilvl="1">
      <w:lvl w:ilvl="1">
        <w:start w:val="1"/>
        <w:numFmt w:val="decimal"/>
        <w:pStyle w:val="StandardL2"/>
        <w:lvlText w:val="%1.%2"/>
        <w:lvlJc w:val="right"/>
        <w:pPr>
          <w:tabs>
            <w:tab w:val="num" w:pos="567"/>
          </w:tabs>
          <w:ind w:left="567" w:hanging="452"/>
        </w:pPr>
        <w:rPr>
          <w:rFonts w:ascii="Arial" w:hAnsi="Arial" w:cs="Arial"/>
          <w:b w:val="0"/>
          <w:i w:val="0"/>
          <w:caps w:val="0"/>
          <w:smallCaps w:val="0"/>
          <w:color w:val="auto"/>
          <w:sz w:val="20"/>
          <w:u w:val="none"/>
        </w:rPr>
      </w:lvl>
    </w:lvlOverride>
    <w:lvlOverride w:ilvl="2">
      <w:lvl w:ilvl="2">
        <w:start w:val="1"/>
        <w:numFmt w:val="lowerLetter"/>
        <w:pStyle w:val="StandardL3"/>
        <w:lvlText w:val="(%3)"/>
        <w:lvlJc w:val="left"/>
        <w:pPr>
          <w:tabs>
            <w:tab w:val="num" w:pos="1134"/>
          </w:tabs>
          <w:ind w:left="1134" w:hanging="578"/>
        </w:pPr>
        <w:rPr>
          <w:rFonts w:ascii="Arial" w:hAnsi="Arial" w:cs="Arial"/>
          <w:b w:val="0"/>
          <w:i w:val="0"/>
          <w:caps w:val="0"/>
          <w:smallCaps w:val="0"/>
          <w:color w:val="auto"/>
          <w:sz w:val="20"/>
          <w:u w:val="none"/>
        </w:rPr>
      </w:lvl>
    </w:lvlOverride>
    <w:lvlOverride w:ilvl="3">
      <w:lvl w:ilvl="3">
        <w:start w:val="1"/>
        <w:numFmt w:val="lowerRoman"/>
        <w:pStyle w:val="StandardL4"/>
        <w:lvlText w:val="(%4)"/>
        <w:lvlJc w:val="left"/>
        <w:pPr>
          <w:tabs>
            <w:tab w:val="num" w:pos="1701"/>
          </w:tabs>
          <w:ind w:left="1701" w:hanging="567"/>
        </w:pPr>
        <w:rPr>
          <w:rFonts w:ascii="Arial" w:hAnsi="Arial" w:cs="Arial"/>
          <w:b w:val="0"/>
          <w:i w:val="0"/>
          <w:caps w:val="0"/>
          <w:smallCaps w:val="0"/>
          <w:color w:val="auto"/>
          <w:sz w:val="20"/>
          <w:u w:val="none"/>
        </w:rPr>
      </w:lvl>
    </w:lvlOverride>
    <w:lvlOverride w:ilvl="4">
      <w:lvl w:ilvl="4">
        <w:start w:val="1"/>
        <w:numFmt w:val="upperLetter"/>
        <w:pStyle w:val="StandardL5"/>
        <w:lvlText w:val="(%5)"/>
        <w:lvlJc w:val="left"/>
        <w:pPr>
          <w:tabs>
            <w:tab w:val="num" w:pos="2268"/>
          </w:tabs>
          <w:ind w:left="2268" w:hanging="567"/>
        </w:pPr>
        <w:rPr>
          <w:rFonts w:ascii="Arial" w:hAnsi="Arial" w:cs="Arial"/>
          <w:b w:val="0"/>
          <w:i w:val="0"/>
          <w:caps w:val="0"/>
          <w:smallCaps w:val="0"/>
          <w:color w:val="auto"/>
          <w:sz w:val="20"/>
          <w:u w:val="none"/>
        </w:rPr>
      </w:lvl>
    </w:lvlOverride>
    <w:lvlOverride w:ilvl="5">
      <w:lvl w:ilvl="5">
        <w:start w:val="1"/>
        <w:numFmt w:val="decimal"/>
        <w:pStyle w:val="StandardL6"/>
        <w:lvlText w:val="(%6)"/>
        <w:lvlJc w:val="left"/>
        <w:pPr>
          <w:tabs>
            <w:tab w:val="num" w:pos="2835"/>
          </w:tabs>
          <w:ind w:left="2835" w:hanging="567"/>
        </w:pPr>
        <w:rPr>
          <w:rFonts w:ascii="Arial" w:hAnsi="Arial" w:cs="Arial"/>
          <w:b w:val="0"/>
          <w:i w:val="0"/>
          <w:caps w:val="0"/>
          <w:smallCaps w:val="0"/>
          <w:color w:val="auto"/>
          <w:sz w:val="20"/>
          <w:u w:val="none"/>
        </w:rPr>
      </w:lvl>
    </w:lvlOverride>
    <w:lvlOverride w:ilvl="6">
      <w:lvl w:ilvl="6">
        <w:start w:val="1"/>
        <w:numFmt w:val="upperRoman"/>
        <w:pStyle w:val="StandardL7"/>
        <w:lvlText w:val="(%7)"/>
        <w:lvlJc w:val="left"/>
        <w:pPr>
          <w:tabs>
            <w:tab w:val="num" w:pos="3402"/>
          </w:tabs>
          <w:ind w:left="3402" w:hanging="567"/>
        </w:pPr>
        <w:rPr>
          <w:rFonts w:ascii="Arial" w:hAnsi="Arial" w:cs="Arial"/>
          <w:b w:val="0"/>
          <w:i w:val="0"/>
          <w:caps w:val="0"/>
          <w:smallCaps w:val="0"/>
          <w:color w:val="auto"/>
          <w:sz w:val="20"/>
          <w:u w:val="none"/>
        </w:rPr>
      </w:lvl>
    </w:lvlOverride>
    <w:lvlOverride w:ilvl="7">
      <w:lvl w:ilvl="7">
        <w:start w:val="1"/>
        <w:numFmt w:val="lowerLetter"/>
        <w:pStyle w:val="StandardL8"/>
        <w:lvlText w:val="%8."/>
        <w:lvlJc w:val="left"/>
        <w:pPr>
          <w:tabs>
            <w:tab w:val="num" w:pos="3969"/>
          </w:tabs>
          <w:ind w:left="3969" w:hanging="567"/>
        </w:pPr>
        <w:rPr>
          <w:rFonts w:ascii="Arial" w:hAnsi="Arial" w:cs="Arial"/>
          <w:b w:val="0"/>
          <w:i w:val="0"/>
          <w:caps w:val="0"/>
          <w:smallCaps w:val="0"/>
          <w:color w:val="auto"/>
          <w:sz w:val="20"/>
          <w:u w:val="none"/>
        </w:rPr>
      </w:lvl>
    </w:lvlOverride>
    <w:lvlOverride w:ilvl="8">
      <w:lvl w:ilvl="8">
        <w:start w:val="1"/>
        <w:numFmt w:val="lowerRoman"/>
        <w:pStyle w:val="StandardL9"/>
        <w:lvlText w:val="%9."/>
        <w:lvlJc w:val="left"/>
        <w:pPr>
          <w:tabs>
            <w:tab w:val="num" w:pos="4535"/>
          </w:tabs>
          <w:ind w:left="4535" w:hanging="566"/>
        </w:pPr>
        <w:rPr>
          <w:rFonts w:ascii="Arial" w:hAnsi="Arial" w:cs="Arial"/>
          <w:b w:val="0"/>
          <w:i w:val="0"/>
          <w:caps w:val="0"/>
          <w:smallCaps w:val="0"/>
          <w:color w:val="auto"/>
          <w:sz w:val="20"/>
          <w:u w:val="none"/>
        </w:rPr>
      </w:lvl>
    </w:lvlOverride>
  </w:num>
  <w:num w:numId="47" w16cid:durableId="1098404016">
    <w:abstractNumId w:val="8"/>
    <w:lvlOverride w:ilvl="0">
      <w:lvl w:ilvl="0">
        <w:start w:val="1"/>
        <w:numFmt w:val="decimal"/>
        <w:pStyle w:val="StandardL1"/>
        <w:lvlText w:val="%1"/>
        <w:lvlJc w:val="right"/>
        <w:pPr>
          <w:tabs>
            <w:tab w:val="num" w:pos="567"/>
          </w:tabs>
          <w:ind w:left="567" w:hanging="452"/>
        </w:pPr>
        <w:rPr>
          <w:rFonts w:ascii="Arial" w:hAnsi="Arial" w:cs="Arial"/>
          <w:b/>
          <w:i w:val="0"/>
          <w:caps w:val="0"/>
          <w:smallCaps w:val="0"/>
          <w:color w:val="auto"/>
          <w:sz w:val="20"/>
          <w:szCs w:val="20"/>
          <w:u w:val="none"/>
        </w:rPr>
      </w:lvl>
    </w:lvlOverride>
    <w:lvlOverride w:ilvl="1">
      <w:lvl w:ilvl="1">
        <w:start w:val="1"/>
        <w:numFmt w:val="decimal"/>
        <w:pStyle w:val="StandardL2"/>
        <w:lvlText w:val="%1.%2"/>
        <w:lvlJc w:val="right"/>
        <w:pPr>
          <w:tabs>
            <w:tab w:val="num" w:pos="567"/>
          </w:tabs>
          <w:ind w:left="567" w:hanging="452"/>
        </w:pPr>
        <w:rPr>
          <w:rFonts w:ascii="Arial" w:hAnsi="Arial" w:cs="Arial"/>
          <w:b w:val="0"/>
          <w:i w:val="0"/>
          <w:caps w:val="0"/>
          <w:smallCaps w:val="0"/>
          <w:color w:val="auto"/>
          <w:sz w:val="20"/>
          <w:u w:val="none"/>
        </w:rPr>
      </w:lvl>
    </w:lvlOverride>
    <w:lvlOverride w:ilvl="2">
      <w:lvl w:ilvl="2">
        <w:start w:val="1"/>
        <w:numFmt w:val="lowerLetter"/>
        <w:pStyle w:val="StandardL3"/>
        <w:lvlText w:val="(%3)"/>
        <w:lvlJc w:val="left"/>
        <w:pPr>
          <w:tabs>
            <w:tab w:val="num" w:pos="1134"/>
          </w:tabs>
          <w:ind w:left="1134" w:hanging="578"/>
        </w:pPr>
        <w:rPr>
          <w:rFonts w:ascii="Arial" w:hAnsi="Arial" w:cs="Arial"/>
          <w:b w:val="0"/>
          <w:i w:val="0"/>
          <w:caps w:val="0"/>
          <w:smallCaps w:val="0"/>
          <w:color w:val="auto"/>
          <w:sz w:val="20"/>
          <w:u w:val="none"/>
        </w:rPr>
      </w:lvl>
    </w:lvlOverride>
    <w:lvlOverride w:ilvl="3">
      <w:lvl w:ilvl="3">
        <w:start w:val="1"/>
        <w:numFmt w:val="lowerRoman"/>
        <w:pStyle w:val="StandardL4"/>
        <w:lvlText w:val="(%4)"/>
        <w:lvlJc w:val="left"/>
        <w:pPr>
          <w:tabs>
            <w:tab w:val="num" w:pos="1701"/>
          </w:tabs>
          <w:ind w:left="1701" w:hanging="567"/>
        </w:pPr>
        <w:rPr>
          <w:rFonts w:ascii="Arial" w:hAnsi="Arial" w:cs="Arial"/>
          <w:b w:val="0"/>
          <w:i w:val="0"/>
          <w:caps w:val="0"/>
          <w:smallCaps w:val="0"/>
          <w:color w:val="auto"/>
          <w:sz w:val="20"/>
          <w:u w:val="none"/>
        </w:rPr>
      </w:lvl>
    </w:lvlOverride>
    <w:lvlOverride w:ilvl="4">
      <w:lvl w:ilvl="4">
        <w:start w:val="1"/>
        <w:numFmt w:val="upperLetter"/>
        <w:pStyle w:val="StandardL5"/>
        <w:lvlText w:val="(%5)"/>
        <w:lvlJc w:val="left"/>
        <w:pPr>
          <w:tabs>
            <w:tab w:val="num" w:pos="2268"/>
          </w:tabs>
          <w:ind w:left="2268" w:hanging="567"/>
        </w:pPr>
        <w:rPr>
          <w:rFonts w:ascii="Arial" w:hAnsi="Arial" w:cs="Arial"/>
          <w:b w:val="0"/>
          <w:i w:val="0"/>
          <w:caps w:val="0"/>
          <w:smallCaps w:val="0"/>
          <w:color w:val="auto"/>
          <w:sz w:val="20"/>
          <w:u w:val="none"/>
        </w:rPr>
      </w:lvl>
    </w:lvlOverride>
    <w:lvlOverride w:ilvl="5">
      <w:lvl w:ilvl="5">
        <w:start w:val="1"/>
        <w:numFmt w:val="decimal"/>
        <w:pStyle w:val="StandardL6"/>
        <w:lvlText w:val="(%6)"/>
        <w:lvlJc w:val="left"/>
        <w:pPr>
          <w:tabs>
            <w:tab w:val="num" w:pos="2835"/>
          </w:tabs>
          <w:ind w:left="2835" w:hanging="567"/>
        </w:pPr>
        <w:rPr>
          <w:rFonts w:ascii="Arial" w:hAnsi="Arial" w:cs="Arial"/>
          <w:b w:val="0"/>
          <w:i w:val="0"/>
          <w:caps w:val="0"/>
          <w:smallCaps w:val="0"/>
          <w:color w:val="auto"/>
          <w:sz w:val="20"/>
          <w:u w:val="none"/>
        </w:rPr>
      </w:lvl>
    </w:lvlOverride>
    <w:lvlOverride w:ilvl="6">
      <w:lvl w:ilvl="6">
        <w:start w:val="1"/>
        <w:numFmt w:val="upperRoman"/>
        <w:pStyle w:val="StandardL7"/>
        <w:lvlText w:val="(%7)"/>
        <w:lvlJc w:val="left"/>
        <w:pPr>
          <w:tabs>
            <w:tab w:val="num" w:pos="3402"/>
          </w:tabs>
          <w:ind w:left="3402" w:hanging="567"/>
        </w:pPr>
        <w:rPr>
          <w:rFonts w:ascii="Arial" w:hAnsi="Arial" w:cs="Arial"/>
          <w:b w:val="0"/>
          <w:i w:val="0"/>
          <w:caps w:val="0"/>
          <w:smallCaps w:val="0"/>
          <w:color w:val="auto"/>
          <w:sz w:val="20"/>
          <w:u w:val="none"/>
        </w:rPr>
      </w:lvl>
    </w:lvlOverride>
    <w:lvlOverride w:ilvl="7">
      <w:lvl w:ilvl="7">
        <w:start w:val="1"/>
        <w:numFmt w:val="lowerLetter"/>
        <w:pStyle w:val="StandardL8"/>
        <w:lvlText w:val="%8."/>
        <w:lvlJc w:val="left"/>
        <w:pPr>
          <w:tabs>
            <w:tab w:val="num" w:pos="3969"/>
          </w:tabs>
          <w:ind w:left="3969" w:hanging="567"/>
        </w:pPr>
        <w:rPr>
          <w:rFonts w:ascii="Arial" w:hAnsi="Arial" w:cs="Arial"/>
          <w:b w:val="0"/>
          <w:i w:val="0"/>
          <w:caps w:val="0"/>
          <w:smallCaps w:val="0"/>
          <w:color w:val="auto"/>
          <w:sz w:val="20"/>
          <w:u w:val="none"/>
        </w:rPr>
      </w:lvl>
    </w:lvlOverride>
    <w:lvlOverride w:ilvl="8">
      <w:lvl w:ilvl="8">
        <w:start w:val="1"/>
        <w:numFmt w:val="lowerRoman"/>
        <w:pStyle w:val="StandardL9"/>
        <w:lvlText w:val="%9."/>
        <w:lvlJc w:val="left"/>
        <w:pPr>
          <w:tabs>
            <w:tab w:val="num" w:pos="4535"/>
          </w:tabs>
          <w:ind w:left="4535" w:hanging="566"/>
        </w:pPr>
        <w:rPr>
          <w:rFonts w:ascii="Arial" w:hAnsi="Arial" w:cs="Arial"/>
          <w:b w:val="0"/>
          <w:i w:val="0"/>
          <w:caps w:val="0"/>
          <w:smallCaps w:val="0"/>
          <w:color w:val="auto"/>
          <w:sz w:val="20"/>
          <w:u w:val="none"/>
        </w:rPr>
      </w:lvl>
    </w:lvlOverride>
  </w:num>
  <w:num w:numId="48" w16cid:durableId="417141510">
    <w:abstractNumId w:val="8"/>
    <w:lvlOverride w:ilvl="0">
      <w:lvl w:ilvl="0">
        <w:start w:val="1"/>
        <w:numFmt w:val="decimal"/>
        <w:pStyle w:val="StandardL1"/>
        <w:lvlText w:val="%1"/>
        <w:lvlJc w:val="right"/>
        <w:pPr>
          <w:tabs>
            <w:tab w:val="num" w:pos="567"/>
          </w:tabs>
          <w:ind w:left="567" w:hanging="452"/>
        </w:pPr>
        <w:rPr>
          <w:rFonts w:ascii="Arial" w:hAnsi="Arial" w:cs="Arial"/>
          <w:b/>
          <w:i w:val="0"/>
          <w:caps w:val="0"/>
          <w:smallCaps w:val="0"/>
          <w:color w:val="auto"/>
          <w:sz w:val="20"/>
          <w:szCs w:val="20"/>
          <w:u w:val="none"/>
        </w:rPr>
      </w:lvl>
    </w:lvlOverride>
    <w:lvlOverride w:ilvl="1">
      <w:lvl w:ilvl="1">
        <w:start w:val="1"/>
        <w:numFmt w:val="decimal"/>
        <w:pStyle w:val="StandardL2"/>
        <w:lvlText w:val="%1.%2"/>
        <w:lvlJc w:val="right"/>
        <w:pPr>
          <w:tabs>
            <w:tab w:val="num" w:pos="567"/>
          </w:tabs>
          <w:ind w:left="567" w:hanging="452"/>
        </w:pPr>
        <w:rPr>
          <w:rFonts w:ascii="Arial" w:hAnsi="Arial" w:cs="Arial"/>
          <w:b w:val="0"/>
          <w:i w:val="0"/>
          <w:caps w:val="0"/>
          <w:smallCaps w:val="0"/>
          <w:color w:val="auto"/>
          <w:sz w:val="20"/>
          <w:u w:val="none"/>
        </w:rPr>
      </w:lvl>
    </w:lvlOverride>
    <w:lvlOverride w:ilvl="2">
      <w:lvl w:ilvl="2">
        <w:start w:val="1"/>
        <w:numFmt w:val="lowerLetter"/>
        <w:pStyle w:val="StandardL3"/>
        <w:lvlText w:val="(%3)"/>
        <w:lvlJc w:val="left"/>
        <w:pPr>
          <w:tabs>
            <w:tab w:val="num" w:pos="1134"/>
          </w:tabs>
          <w:ind w:left="1134" w:hanging="578"/>
        </w:pPr>
        <w:rPr>
          <w:rFonts w:ascii="Arial" w:hAnsi="Arial" w:cs="Arial"/>
          <w:b w:val="0"/>
          <w:i w:val="0"/>
          <w:caps w:val="0"/>
          <w:smallCaps w:val="0"/>
          <w:color w:val="auto"/>
          <w:sz w:val="20"/>
          <w:u w:val="none"/>
        </w:rPr>
      </w:lvl>
    </w:lvlOverride>
    <w:lvlOverride w:ilvl="3">
      <w:lvl w:ilvl="3">
        <w:start w:val="1"/>
        <w:numFmt w:val="lowerRoman"/>
        <w:pStyle w:val="StandardL4"/>
        <w:lvlText w:val="(%4)"/>
        <w:lvlJc w:val="left"/>
        <w:pPr>
          <w:tabs>
            <w:tab w:val="num" w:pos="1701"/>
          </w:tabs>
          <w:ind w:left="1701" w:hanging="567"/>
        </w:pPr>
        <w:rPr>
          <w:rFonts w:ascii="Arial" w:hAnsi="Arial" w:cs="Arial"/>
          <w:b w:val="0"/>
          <w:i w:val="0"/>
          <w:caps w:val="0"/>
          <w:smallCaps w:val="0"/>
          <w:color w:val="auto"/>
          <w:sz w:val="20"/>
          <w:u w:val="none"/>
        </w:rPr>
      </w:lvl>
    </w:lvlOverride>
    <w:lvlOverride w:ilvl="4">
      <w:lvl w:ilvl="4">
        <w:start w:val="1"/>
        <w:numFmt w:val="upperLetter"/>
        <w:pStyle w:val="StandardL5"/>
        <w:lvlText w:val="(%5)"/>
        <w:lvlJc w:val="left"/>
        <w:pPr>
          <w:tabs>
            <w:tab w:val="num" w:pos="2268"/>
          </w:tabs>
          <w:ind w:left="2268" w:hanging="567"/>
        </w:pPr>
        <w:rPr>
          <w:rFonts w:ascii="Arial" w:hAnsi="Arial" w:cs="Arial"/>
          <w:b w:val="0"/>
          <w:i w:val="0"/>
          <w:caps w:val="0"/>
          <w:smallCaps w:val="0"/>
          <w:color w:val="auto"/>
          <w:sz w:val="20"/>
          <w:u w:val="none"/>
        </w:rPr>
      </w:lvl>
    </w:lvlOverride>
    <w:lvlOverride w:ilvl="5">
      <w:lvl w:ilvl="5">
        <w:start w:val="1"/>
        <w:numFmt w:val="decimal"/>
        <w:pStyle w:val="StandardL6"/>
        <w:lvlText w:val="(%6)"/>
        <w:lvlJc w:val="left"/>
        <w:pPr>
          <w:tabs>
            <w:tab w:val="num" w:pos="2835"/>
          </w:tabs>
          <w:ind w:left="2835" w:hanging="567"/>
        </w:pPr>
        <w:rPr>
          <w:rFonts w:ascii="Arial" w:hAnsi="Arial" w:cs="Arial"/>
          <w:b w:val="0"/>
          <w:i w:val="0"/>
          <w:caps w:val="0"/>
          <w:smallCaps w:val="0"/>
          <w:color w:val="auto"/>
          <w:sz w:val="20"/>
          <w:u w:val="none"/>
        </w:rPr>
      </w:lvl>
    </w:lvlOverride>
    <w:lvlOverride w:ilvl="6">
      <w:lvl w:ilvl="6">
        <w:start w:val="1"/>
        <w:numFmt w:val="upperRoman"/>
        <w:pStyle w:val="StandardL7"/>
        <w:lvlText w:val="(%7)"/>
        <w:lvlJc w:val="left"/>
        <w:pPr>
          <w:tabs>
            <w:tab w:val="num" w:pos="3402"/>
          </w:tabs>
          <w:ind w:left="3402" w:hanging="567"/>
        </w:pPr>
        <w:rPr>
          <w:rFonts w:ascii="Arial" w:hAnsi="Arial" w:cs="Arial"/>
          <w:b w:val="0"/>
          <w:i w:val="0"/>
          <w:caps w:val="0"/>
          <w:smallCaps w:val="0"/>
          <w:color w:val="auto"/>
          <w:sz w:val="20"/>
          <w:u w:val="none"/>
        </w:rPr>
      </w:lvl>
    </w:lvlOverride>
    <w:lvlOverride w:ilvl="7">
      <w:lvl w:ilvl="7">
        <w:start w:val="1"/>
        <w:numFmt w:val="lowerLetter"/>
        <w:pStyle w:val="StandardL8"/>
        <w:lvlText w:val="%8."/>
        <w:lvlJc w:val="left"/>
        <w:pPr>
          <w:tabs>
            <w:tab w:val="num" w:pos="3969"/>
          </w:tabs>
          <w:ind w:left="3969" w:hanging="567"/>
        </w:pPr>
        <w:rPr>
          <w:rFonts w:ascii="Arial" w:hAnsi="Arial" w:cs="Arial"/>
          <w:b w:val="0"/>
          <w:i w:val="0"/>
          <w:caps w:val="0"/>
          <w:smallCaps w:val="0"/>
          <w:color w:val="auto"/>
          <w:sz w:val="20"/>
          <w:u w:val="none"/>
        </w:rPr>
      </w:lvl>
    </w:lvlOverride>
    <w:lvlOverride w:ilvl="8">
      <w:lvl w:ilvl="8">
        <w:start w:val="1"/>
        <w:numFmt w:val="lowerRoman"/>
        <w:pStyle w:val="StandardL9"/>
        <w:lvlText w:val="%9."/>
        <w:lvlJc w:val="left"/>
        <w:pPr>
          <w:tabs>
            <w:tab w:val="num" w:pos="4535"/>
          </w:tabs>
          <w:ind w:left="4535" w:hanging="566"/>
        </w:pPr>
        <w:rPr>
          <w:rFonts w:ascii="Arial" w:hAnsi="Arial" w:cs="Arial"/>
          <w:b w:val="0"/>
          <w:i w:val="0"/>
          <w:caps w:val="0"/>
          <w:smallCaps w:val="0"/>
          <w:color w:val="auto"/>
          <w:sz w:val="20"/>
          <w:u w:val="none"/>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567"/>
  <w:hyphenationZone w:val="425"/>
  <w:doNotHyphenateCaps/>
  <w:drawingGridHorizontalSpacing w:val="181"/>
  <w:drawingGridVerticalSpacing w:val="181"/>
  <w:displayVerticalDrawingGridEvery w:val="2"/>
  <w:doNotUseMarginsForDrawingGridOrigin/>
  <w:drawingGridVerticalOrigin w:val="198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3CF"/>
    <w:rsid w:val="00010556"/>
    <w:rsid w:val="000107D9"/>
    <w:rsid w:val="00013BFE"/>
    <w:rsid w:val="00016CE1"/>
    <w:rsid w:val="000319C2"/>
    <w:rsid w:val="00033859"/>
    <w:rsid w:val="00040208"/>
    <w:rsid w:val="00040D66"/>
    <w:rsid w:val="00056B82"/>
    <w:rsid w:val="00074486"/>
    <w:rsid w:val="00075361"/>
    <w:rsid w:val="0007718D"/>
    <w:rsid w:val="00083195"/>
    <w:rsid w:val="00096F42"/>
    <w:rsid w:val="000B21EB"/>
    <w:rsid w:val="000B4A51"/>
    <w:rsid w:val="000C2617"/>
    <w:rsid w:val="00114DD0"/>
    <w:rsid w:val="001166BE"/>
    <w:rsid w:val="00134FC4"/>
    <w:rsid w:val="00145FA9"/>
    <w:rsid w:val="00150721"/>
    <w:rsid w:val="00152A38"/>
    <w:rsid w:val="001543E7"/>
    <w:rsid w:val="00155601"/>
    <w:rsid w:val="001604FC"/>
    <w:rsid w:val="00171161"/>
    <w:rsid w:val="00177844"/>
    <w:rsid w:val="0018411D"/>
    <w:rsid w:val="00191EC5"/>
    <w:rsid w:val="001B059F"/>
    <w:rsid w:val="001B1E1A"/>
    <w:rsid w:val="001B4C9E"/>
    <w:rsid w:val="001D5AE0"/>
    <w:rsid w:val="001E30C3"/>
    <w:rsid w:val="001E4ADD"/>
    <w:rsid w:val="001E6BD9"/>
    <w:rsid w:val="00203095"/>
    <w:rsid w:val="00221662"/>
    <w:rsid w:val="00225D79"/>
    <w:rsid w:val="0022688D"/>
    <w:rsid w:val="002322D4"/>
    <w:rsid w:val="00235748"/>
    <w:rsid w:val="0025505B"/>
    <w:rsid w:val="002623BD"/>
    <w:rsid w:val="00270971"/>
    <w:rsid w:val="00271966"/>
    <w:rsid w:val="00276F08"/>
    <w:rsid w:val="00287CF1"/>
    <w:rsid w:val="002A19B7"/>
    <w:rsid w:val="002A4426"/>
    <w:rsid w:val="002A46F1"/>
    <w:rsid w:val="002A6C0F"/>
    <w:rsid w:val="002B14B6"/>
    <w:rsid w:val="002B407F"/>
    <w:rsid w:val="002D01C9"/>
    <w:rsid w:val="002D5E02"/>
    <w:rsid w:val="002E3D1F"/>
    <w:rsid w:val="002E6F54"/>
    <w:rsid w:val="002E769C"/>
    <w:rsid w:val="00305860"/>
    <w:rsid w:val="00306A5B"/>
    <w:rsid w:val="00306D6A"/>
    <w:rsid w:val="0031484A"/>
    <w:rsid w:val="00320694"/>
    <w:rsid w:val="00322F70"/>
    <w:rsid w:val="00342401"/>
    <w:rsid w:val="00350F1B"/>
    <w:rsid w:val="0035610E"/>
    <w:rsid w:val="00356C84"/>
    <w:rsid w:val="00365A52"/>
    <w:rsid w:val="00367DD4"/>
    <w:rsid w:val="00386F43"/>
    <w:rsid w:val="00391F19"/>
    <w:rsid w:val="003960AF"/>
    <w:rsid w:val="003A30F5"/>
    <w:rsid w:val="003B627E"/>
    <w:rsid w:val="003B67E5"/>
    <w:rsid w:val="003C7B48"/>
    <w:rsid w:val="003D4135"/>
    <w:rsid w:val="003D78ED"/>
    <w:rsid w:val="003E1BFC"/>
    <w:rsid w:val="003F2C35"/>
    <w:rsid w:val="004010EF"/>
    <w:rsid w:val="004104D1"/>
    <w:rsid w:val="0041578C"/>
    <w:rsid w:val="00432D41"/>
    <w:rsid w:val="00442821"/>
    <w:rsid w:val="00447AEB"/>
    <w:rsid w:val="004502CC"/>
    <w:rsid w:val="0045372D"/>
    <w:rsid w:val="00461CA8"/>
    <w:rsid w:val="004672C3"/>
    <w:rsid w:val="00476264"/>
    <w:rsid w:val="004762E9"/>
    <w:rsid w:val="004958D1"/>
    <w:rsid w:val="004A2E6B"/>
    <w:rsid w:val="004A333F"/>
    <w:rsid w:val="004A46BA"/>
    <w:rsid w:val="004A5745"/>
    <w:rsid w:val="004C296E"/>
    <w:rsid w:val="004C7068"/>
    <w:rsid w:val="004D5944"/>
    <w:rsid w:val="004E0C2F"/>
    <w:rsid w:val="004E0CF8"/>
    <w:rsid w:val="00502E05"/>
    <w:rsid w:val="0050335E"/>
    <w:rsid w:val="0051363A"/>
    <w:rsid w:val="0051596A"/>
    <w:rsid w:val="00522608"/>
    <w:rsid w:val="00554AA1"/>
    <w:rsid w:val="00555139"/>
    <w:rsid w:val="00564359"/>
    <w:rsid w:val="0057601F"/>
    <w:rsid w:val="005864EA"/>
    <w:rsid w:val="00590340"/>
    <w:rsid w:val="00590DDE"/>
    <w:rsid w:val="00595736"/>
    <w:rsid w:val="005A1F53"/>
    <w:rsid w:val="005A6120"/>
    <w:rsid w:val="005A737C"/>
    <w:rsid w:val="005C3DCF"/>
    <w:rsid w:val="005D353F"/>
    <w:rsid w:val="005D4054"/>
    <w:rsid w:val="005D4AE6"/>
    <w:rsid w:val="005D7F88"/>
    <w:rsid w:val="005F120B"/>
    <w:rsid w:val="006042F9"/>
    <w:rsid w:val="00605FEE"/>
    <w:rsid w:val="00607DD3"/>
    <w:rsid w:val="0061407B"/>
    <w:rsid w:val="006140EE"/>
    <w:rsid w:val="00615FB9"/>
    <w:rsid w:val="00633251"/>
    <w:rsid w:val="00635E11"/>
    <w:rsid w:val="00637F36"/>
    <w:rsid w:val="00643417"/>
    <w:rsid w:val="00643E4B"/>
    <w:rsid w:val="00662EA9"/>
    <w:rsid w:val="00666654"/>
    <w:rsid w:val="00683562"/>
    <w:rsid w:val="006A58DE"/>
    <w:rsid w:val="006B6433"/>
    <w:rsid w:val="006B6C99"/>
    <w:rsid w:val="006C04D0"/>
    <w:rsid w:val="006C1458"/>
    <w:rsid w:val="006C77C0"/>
    <w:rsid w:val="006D2D35"/>
    <w:rsid w:val="006D664E"/>
    <w:rsid w:val="006E0EBB"/>
    <w:rsid w:val="006E57BD"/>
    <w:rsid w:val="006F0B32"/>
    <w:rsid w:val="006F243A"/>
    <w:rsid w:val="006F61B5"/>
    <w:rsid w:val="00701BC7"/>
    <w:rsid w:val="0071664D"/>
    <w:rsid w:val="00730D10"/>
    <w:rsid w:val="007326DC"/>
    <w:rsid w:val="007452C9"/>
    <w:rsid w:val="00765FF0"/>
    <w:rsid w:val="007738B9"/>
    <w:rsid w:val="007742C2"/>
    <w:rsid w:val="00785F63"/>
    <w:rsid w:val="0079625F"/>
    <w:rsid w:val="007B2865"/>
    <w:rsid w:val="007B7899"/>
    <w:rsid w:val="007C0808"/>
    <w:rsid w:val="007D57CE"/>
    <w:rsid w:val="007E1977"/>
    <w:rsid w:val="007E30C3"/>
    <w:rsid w:val="007E4B2C"/>
    <w:rsid w:val="007F0CA9"/>
    <w:rsid w:val="00802CFB"/>
    <w:rsid w:val="008051AD"/>
    <w:rsid w:val="00820B27"/>
    <w:rsid w:val="00821553"/>
    <w:rsid w:val="00825D2B"/>
    <w:rsid w:val="00826F8A"/>
    <w:rsid w:val="00830A07"/>
    <w:rsid w:val="00835FB2"/>
    <w:rsid w:val="008409F0"/>
    <w:rsid w:val="00865A98"/>
    <w:rsid w:val="008722CB"/>
    <w:rsid w:val="00872381"/>
    <w:rsid w:val="00886E68"/>
    <w:rsid w:val="008873A3"/>
    <w:rsid w:val="00891647"/>
    <w:rsid w:val="00897DD4"/>
    <w:rsid w:val="008A374A"/>
    <w:rsid w:val="008C4F71"/>
    <w:rsid w:val="008E0F35"/>
    <w:rsid w:val="008E6596"/>
    <w:rsid w:val="008E6DCF"/>
    <w:rsid w:val="00932A71"/>
    <w:rsid w:val="00941EEF"/>
    <w:rsid w:val="00943476"/>
    <w:rsid w:val="00967384"/>
    <w:rsid w:val="00985EE6"/>
    <w:rsid w:val="009867CD"/>
    <w:rsid w:val="0099135F"/>
    <w:rsid w:val="00993CA0"/>
    <w:rsid w:val="009963DB"/>
    <w:rsid w:val="009A0F22"/>
    <w:rsid w:val="009B26E6"/>
    <w:rsid w:val="009C1436"/>
    <w:rsid w:val="009C7EFE"/>
    <w:rsid w:val="009D5A2A"/>
    <w:rsid w:val="009F0624"/>
    <w:rsid w:val="009F65CA"/>
    <w:rsid w:val="00A01DC0"/>
    <w:rsid w:val="00A063DE"/>
    <w:rsid w:val="00A2327E"/>
    <w:rsid w:val="00A3209B"/>
    <w:rsid w:val="00A52BE9"/>
    <w:rsid w:val="00A76AF5"/>
    <w:rsid w:val="00AA0B05"/>
    <w:rsid w:val="00AA1AD5"/>
    <w:rsid w:val="00AA63E1"/>
    <w:rsid w:val="00AB4547"/>
    <w:rsid w:val="00AB53E7"/>
    <w:rsid w:val="00AC62F4"/>
    <w:rsid w:val="00AD1EB4"/>
    <w:rsid w:val="00AD3157"/>
    <w:rsid w:val="00AD52C3"/>
    <w:rsid w:val="00AD6022"/>
    <w:rsid w:val="00AD674A"/>
    <w:rsid w:val="00AE0FBE"/>
    <w:rsid w:val="00AE530D"/>
    <w:rsid w:val="00AE5679"/>
    <w:rsid w:val="00AF0712"/>
    <w:rsid w:val="00AF22FF"/>
    <w:rsid w:val="00AF66FA"/>
    <w:rsid w:val="00B03910"/>
    <w:rsid w:val="00B03933"/>
    <w:rsid w:val="00B0782E"/>
    <w:rsid w:val="00B15323"/>
    <w:rsid w:val="00B15B1C"/>
    <w:rsid w:val="00B27485"/>
    <w:rsid w:val="00B56627"/>
    <w:rsid w:val="00B5761C"/>
    <w:rsid w:val="00B61722"/>
    <w:rsid w:val="00B658C2"/>
    <w:rsid w:val="00B73C56"/>
    <w:rsid w:val="00B74BCC"/>
    <w:rsid w:val="00B7551D"/>
    <w:rsid w:val="00B82693"/>
    <w:rsid w:val="00B83F9D"/>
    <w:rsid w:val="00B92206"/>
    <w:rsid w:val="00B93821"/>
    <w:rsid w:val="00B9470A"/>
    <w:rsid w:val="00BA24E0"/>
    <w:rsid w:val="00BB59B3"/>
    <w:rsid w:val="00BC563E"/>
    <w:rsid w:val="00BC7DEC"/>
    <w:rsid w:val="00BE20A1"/>
    <w:rsid w:val="00C015BE"/>
    <w:rsid w:val="00C16FC1"/>
    <w:rsid w:val="00C173E5"/>
    <w:rsid w:val="00C24D22"/>
    <w:rsid w:val="00C35F5A"/>
    <w:rsid w:val="00C37C53"/>
    <w:rsid w:val="00C40061"/>
    <w:rsid w:val="00C40143"/>
    <w:rsid w:val="00C45AFC"/>
    <w:rsid w:val="00C46010"/>
    <w:rsid w:val="00C46BE2"/>
    <w:rsid w:val="00C47163"/>
    <w:rsid w:val="00C54069"/>
    <w:rsid w:val="00C5618F"/>
    <w:rsid w:val="00C56548"/>
    <w:rsid w:val="00C604AC"/>
    <w:rsid w:val="00C74F03"/>
    <w:rsid w:val="00CA6A17"/>
    <w:rsid w:val="00CB2C15"/>
    <w:rsid w:val="00CB48F5"/>
    <w:rsid w:val="00CB5F63"/>
    <w:rsid w:val="00CB70D5"/>
    <w:rsid w:val="00CC0B81"/>
    <w:rsid w:val="00CC4EC8"/>
    <w:rsid w:val="00CD48A9"/>
    <w:rsid w:val="00CD7F90"/>
    <w:rsid w:val="00CE43DA"/>
    <w:rsid w:val="00CE556B"/>
    <w:rsid w:val="00CF02EE"/>
    <w:rsid w:val="00CF2A83"/>
    <w:rsid w:val="00CF6A4D"/>
    <w:rsid w:val="00D01A6F"/>
    <w:rsid w:val="00D01B50"/>
    <w:rsid w:val="00D05B24"/>
    <w:rsid w:val="00D24343"/>
    <w:rsid w:val="00D37FC5"/>
    <w:rsid w:val="00D526CA"/>
    <w:rsid w:val="00D54E5A"/>
    <w:rsid w:val="00D74EE2"/>
    <w:rsid w:val="00D961D8"/>
    <w:rsid w:val="00D97B05"/>
    <w:rsid w:val="00DA6890"/>
    <w:rsid w:val="00DB2C8B"/>
    <w:rsid w:val="00DB3CA9"/>
    <w:rsid w:val="00DB5E77"/>
    <w:rsid w:val="00DC03E5"/>
    <w:rsid w:val="00DC21F0"/>
    <w:rsid w:val="00DC65C9"/>
    <w:rsid w:val="00E02354"/>
    <w:rsid w:val="00E0292F"/>
    <w:rsid w:val="00E070A1"/>
    <w:rsid w:val="00E12DBB"/>
    <w:rsid w:val="00E211B2"/>
    <w:rsid w:val="00E2215F"/>
    <w:rsid w:val="00E24F78"/>
    <w:rsid w:val="00E25FBD"/>
    <w:rsid w:val="00E61790"/>
    <w:rsid w:val="00E71E28"/>
    <w:rsid w:val="00E74F24"/>
    <w:rsid w:val="00E76355"/>
    <w:rsid w:val="00E821B4"/>
    <w:rsid w:val="00E851B2"/>
    <w:rsid w:val="00E9321B"/>
    <w:rsid w:val="00E96F66"/>
    <w:rsid w:val="00EC01EF"/>
    <w:rsid w:val="00EC3281"/>
    <w:rsid w:val="00ED4004"/>
    <w:rsid w:val="00EE6E4A"/>
    <w:rsid w:val="00EF0A35"/>
    <w:rsid w:val="00F10D0E"/>
    <w:rsid w:val="00F15FAA"/>
    <w:rsid w:val="00F25E01"/>
    <w:rsid w:val="00F31D22"/>
    <w:rsid w:val="00F42ACF"/>
    <w:rsid w:val="00F42D89"/>
    <w:rsid w:val="00F42F74"/>
    <w:rsid w:val="00F43ACA"/>
    <w:rsid w:val="00F77D74"/>
    <w:rsid w:val="00F84840"/>
    <w:rsid w:val="00F963CF"/>
    <w:rsid w:val="00FA398C"/>
    <w:rsid w:val="00FA51E5"/>
    <w:rsid w:val="00FC5721"/>
    <w:rsid w:val="00FC714B"/>
    <w:rsid w:val="00FD2812"/>
    <w:rsid w:val="00FE594C"/>
    <w:rsid w:val="00FF3878"/>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BAC8196"/>
  <w15:docId w15:val="{58F70912-0C59-45DD-8DE8-5E7183BBF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29" w:unhideWhenUsed="1" w:qFormat="1"/>
    <w:lsdException w:name="heading 2" w:unhideWhenUsed="1"/>
    <w:lsdException w:name="heading 3" w:unhideWhenUsed="1"/>
    <w:lsdException w:name="heading 4" w:unhideWhenUsed="1"/>
    <w:lsdException w:name="heading 5" w:unhideWhenUsed="1"/>
    <w:lsdException w:name="heading 6"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29" w:unhideWhenUsed="1" w:qFormat="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lsdException w:name="Salutation" w:semiHidden="1" w:unhideWhenUsed="1"/>
    <w:lsdException w:name="Date"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lsdException w:name="HTML Bottom of Form" w:semiHidden="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unhideWhenUsed/>
    <w:qFormat/>
    <w:pPr>
      <w:spacing w:after="240"/>
      <w:jc w:val="both"/>
    </w:pPr>
    <w:rPr>
      <w:rFonts w:ascii="Arial" w:hAnsi="Arial" w:cs="Arial"/>
      <w:szCs w:val="24"/>
      <w:lang w:val="en-GB" w:eastAsia="en-US"/>
    </w:rPr>
  </w:style>
  <w:style w:type="paragraph" w:styleId="Heading1">
    <w:name w:val="heading 1"/>
    <w:basedOn w:val="Normal"/>
    <w:next w:val="Normal"/>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uiPriority w:val="99"/>
    <w:unhideWhenUsed/>
    <w:pPr>
      <w:tabs>
        <w:tab w:val="center" w:pos="4535"/>
        <w:tab w:val="right" w:pos="9071"/>
      </w:tabs>
      <w:spacing w:after="0"/>
      <w:jc w:val="left"/>
    </w:pPr>
    <w:rPr>
      <w:lang w:eastAsia="fr-FR"/>
    </w:rPr>
  </w:style>
  <w:style w:type="paragraph" w:styleId="Footer">
    <w:name w:val="footer"/>
    <w:basedOn w:val="NormalSingle"/>
    <w:link w:val="FooterChar"/>
    <w:uiPriority w:val="99"/>
    <w:unhideWhenUsed/>
    <w:pPr>
      <w:tabs>
        <w:tab w:val="center" w:pos="4535"/>
        <w:tab w:val="right" w:pos="9071"/>
      </w:tabs>
      <w:spacing w:after="0"/>
      <w:jc w:val="left"/>
    </w:pPr>
    <w:rPr>
      <w:lang w:eastAsia="fr-FR"/>
    </w:rPr>
  </w:style>
  <w:style w:type="character" w:customStyle="1" w:styleId="Prompt">
    <w:name w:val="Prompt"/>
    <w:uiPriority w:val="29"/>
    <w:qFormat/>
    <w:rPr>
      <w:color w:val="0000FF"/>
    </w:rPr>
  </w:style>
  <w:style w:type="paragraph" w:styleId="TOC1">
    <w:name w:val="toc 1"/>
    <w:basedOn w:val="Normal"/>
    <w:next w:val="Normal"/>
    <w:autoRedefine/>
    <w:uiPriority w:val="39"/>
    <w:unhideWhenUsed/>
    <w:pPr>
      <w:tabs>
        <w:tab w:val="left" w:pos="720"/>
        <w:tab w:val="right" w:leader="dot" w:pos="9360"/>
      </w:tabs>
      <w:spacing w:after="120"/>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link w:val="FootnoteTextChar"/>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val="en-GB" w:eastAsia="en-US"/>
    </w:rPr>
  </w:style>
  <w:style w:type="paragraph" w:customStyle="1" w:styleId="zz1794baseaddress">
    <w:name w:val="zz1794base address"/>
    <w:uiPriority w:val="99"/>
    <w:semiHidden/>
    <w:qFormat/>
    <w:rPr>
      <w:rFonts w:ascii="Arial" w:hAnsi="Arial"/>
      <w:lang w:val="en-GB"/>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uiPriority w:val="99"/>
    <w:semiHidden/>
    <w:qFormat/>
    <w:pPr>
      <w:spacing w:after="240"/>
      <w:jc w:val="both"/>
    </w:pPr>
    <w:rPr>
      <w:rFonts w:ascii="Arial" w:hAnsi="Arial"/>
      <w:lang w:val="en-GB"/>
    </w:rPr>
  </w:style>
  <w:style w:type="paragraph" w:customStyle="1" w:styleId="zz1794baseheading">
    <w:name w:val="zz1794base heading"/>
    <w:next w:val="BodyText0"/>
    <w:uiPriority w:val="99"/>
    <w:semiHidden/>
    <w:qFormat/>
    <w:pPr>
      <w:keepNext/>
      <w:keepLines/>
      <w:spacing w:after="240"/>
    </w:pPr>
    <w:rPr>
      <w:rFonts w:ascii="Arial" w:hAnsi="Arial"/>
      <w:lang w:val="en-GB"/>
    </w:rPr>
  </w:style>
  <w:style w:type="paragraph" w:customStyle="1" w:styleId="zz1794basemisc">
    <w:name w:val="zz1794base misc"/>
    <w:uiPriority w:val="99"/>
    <w:semiHidden/>
    <w:qFormat/>
    <w:pPr>
      <w:spacing w:after="240"/>
    </w:pPr>
    <w:rPr>
      <w:rFonts w:ascii="Arial" w:hAnsi="Arial"/>
      <w:szCs w:val="24"/>
      <w:lang w:val="en-GB"/>
    </w:rPr>
  </w:style>
  <w:style w:type="paragraph" w:customStyle="1" w:styleId="zz1794baseparties">
    <w:name w:val="zz1794base parties"/>
    <w:uiPriority w:val="99"/>
    <w:semiHidden/>
    <w:qFormat/>
    <w:pPr>
      <w:spacing w:after="240"/>
      <w:jc w:val="both"/>
    </w:pPr>
    <w:rPr>
      <w:rFonts w:ascii="Arial" w:hAnsi="Arial"/>
      <w:lang w:val="en-GB"/>
    </w:rPr>
  </w:style>
  <w:style w:type="paragraph" w:customStyle="1" w:styleId="zz1794basequotes">
    <w:name w:val="zz1794base quotes"/>
    <w:uiPriority w:val="99"/>
    <w:semiHidden/>
    <w:qFormat/>
    <w:pPr>
      <w:spacing w:after="240"/>
      <w:jc w:val="both"/>
    </w:pPr>
    <w:rPr>
      <w:rFonts w:ascii="Arial" w:hAnsi="Arial"/>
      <w:lang w:val="en-GB"/>
    </w:rPr>
  </w:style>
  <w:style w:type="paragraph" w:customStyle="1" w:styleId="zz1794basetables">
    <w:name w:val="zz1794base tables"/>
    <w:uiPriority w:val="99"/>
    <w:semiHidden/>
    <w:qFormat/>
    <w:rPr>
      <w:rFonts w:ascii="Arial" w:hAnsi="Arial"/>
      <w:lang w:val="en-GB"/>
    </w:rPr>
  </w:style>
  <w:style w:type="paragraph" w:customStyle="1" w:styleId="BodyText0">
    <w:name w:val="#BodyText"/>
    <w:basedOn w:val="zz1794basebodytext"/>
    <w:link w:val="BodyTextChar0"/>
    <w:qFormat/>
  </w:style>
  <w:style w:type="paragraph" w:customStyle="1" w:styleId="BodyTextIndent1">
    <w:name w:val="#BodyText=Indent 1"/>
    <w:basedOn w:val="zz1794basebodytext"/>
    <w:qFormat/>
    <w:pPr>
      <w:ind w:left="567"/>
    </w:pPr>
  </w:style>
  <w:style w:type="paragraph" w:customStyle="1" w:styleId="BodyTextIndent2">
    <w:name w:val="#BodyText=Indent 2"/>
    <w:basedOn w:val="zz1794basebodytext"/>
    <w:qFormat/>
    <w:pPr>
      <w:ind w:left="1134"/>
    </w:pPr>
  </w:style>
  <w:style w:type="paragraph" w:customStyle="1" w:styleId="BodyTextIndent3">
    <w:name w:val="#BodyText=Indent 3"/>
    <w:basedOn w:val="zz1794basebodytext"/>
    <w:qFormat/>
    <w:pPr>
      <w:ind w:left="1701"/>
    </w:pPr>
  </w:style>
  <w:style w:type="paragraph" w:customStyle="1" w:styleId="BodyTextIndent4">
    <w:name w:val="#BodyText=Indent 4"/>
    <w:basedOn w:val="zz1794basebodytext"/>
    <w:qFormat/>
    <w:pPr>
      <w:ind w:left="2268"/>
    </w:pPr>
  </w:style>
  <w:style w:type="paragraph" w:customStyle="1" w:styleId="BodyTextIndent5">
    <w:name w:val="#BodyText=Indent 5"/>
    <w:basedOn w:val="zz1794basebodytext"/>
    <w:qFormat/>
    <w:pPr>
      <w:ind w:left="2835"/>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567"/>
    </w:pPr>
  </w:style>
  <w:style w:type="paragraph" w:customStyle="1" w:styleId="BodyTextFirstLineIndent2">
    <w:name w:val="#BodyText=First Line Indent 2"/>
    <w:basedOn w:val="zz1794basebodytext"/>
    <w:uiPriority w:val="2"/>
    <w:qFormat/>
    <w:pPr>
      <w:ind w:firstLine="1134"/>
    </w:pPr>
  </w:style>
  <w:style w:type="paragraph" w:customStyle="1" w:styleId="BodyTextHanging">
    <w:name w:val="#BodyText=Hanging"/>
    <w:basedOn w:val="zz1794basebodytext"/>
    <w:uiPriority w:val="1"/>
    <w:qFormat/>
    <w:pPr>
      <w:ind w:left="567" w:hanging="567"/>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567"/>
    </w:pPr>
  </w:style>
  <w:style w:type="paragraph" w:customStyle="1" w:styleId="AddressIndent2">
    <w:name w:val="$Address=Indent 2"/>
    <w:basedOn w:val="zz1794baseaddress"/>
    <w:uiPriority w:val="15"/>
    <w:qFormat/>
    <w:pPr>
      <w:ind w:left="1134"/>
    </w:pPr>
  </w:style>
  <w:style w:type="paragraph" w:customStyle="1" w:styleId="AddressIndent3">
    <w:name w:val="$Address=Indent 3"/>
    <w:basedOn w:val="zz1794baseaddress"/>
    <w:uiPriority w:val="15"/>
    <w:qFormat/>
    <w:pPr>
      <w:ind w:left="1701"/>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pageBreakBefore/>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jc w:val="center"/>
    </w:pPr>
    <w:rPr>
      <w:b/>
    </w:rPr>
  </w:style>
  <w:style w:type="paragraph" w:customStyle="1" w:styleId="PartiesCentreNoPSpace">
    <w:name w:val="*Parties=Centre+No PSpace"/>
    <w:basedOn w:val="zz1794baseparties"/>
    <w:uiPriority w:val="10"/>
    <w:qFormat/>
    <w:pPr>
      <w:jc w:val="center"/>
    </w:pPr>
  </w:style>
  <w:style w:type="paragraph" w:customStyle="1" w:styleId="PartiesLeftIndent2">
    <w:name w:val="*Parties=Left Indent 2"/>
    <w:basedOn w:val="zz1794baseparties"/>
    <w:uiPriority w:val="9"/>
    <w:qFormat/>
    <w:pPr>
      <w:ind w:left="1701"/>
    </w:pPr>
  </w:style>
  <w:style w:type="paragraph" w:customStyle="1" w:styleId="PartiesLRIndent1">
    <w:name w:val="*Parties=L/R Indent 1"/>
    <w:basedOn w:val="zz1794baseparties"/>
    <w:uiPriority w:val="8"/>
    <w:qFormat/>
    <w:pPr>
      <w:ind w:left="1134" w:right="1134"/>
    </w:pPr>
  </w:style>
  <w:style w:type="paragraph" w:customStyle="1" w:styleId="PartiesLRIndent1Bold">
    <w:name w:val="*Parties=L/R Indent 1+Bold"/>
    <w:basedOn w:val="zz1794baseparties"/>
    <w:uiPriority w:val="8"/>
    <w:qFormat/>
    <w:pPr>
      <w:ind w:left="1134" w:right="1134"/>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rPr>
      <w:rFonts w:cs="Times New Roman"/>
      <w:szCs w:val="20"/>
      <w:lang w:eastAsia="en-CA"/>
    </w:rPr>
  </w:style>
  <w:style w:type="paragraph" w:customStyle="1" w:styleId="PartiesUserDefined2">
    <w:name w:val="*Parties=User Defined 2"/>
    <w:basedOn w:val="Normal"/>
    <w:uiPriority w:val="10"/>
    <w:qFormat/>
    <w:rPr>
      <w:rFonts w:cs="Times New Roman"/>
      <w:szCs w:val="20"/>
      <w:lang w:eastAsia="en-CA"/>
    </w:rPr>
  </w:style>
  <w:style w:type="paragraph" w:customStyle="1" w:styleId="PartiesUserDefined3">
    <w:name w:val="*Parties=User Defined 3"/>
    <w:basedOn w:val="Normal"/>
    <w:uiPriority w:val="10"/>
    <w:qFormat/>
    <w:rPr>
      <w:rFonts w:cs="Times New Roman"/>
      <w:szCs w:val="20"/>
      <w:lang w:eastAsia="en-CA"/>
    </w:rPr>
  </w:style>
  <w:style w:type="paragraph" w:customStyle="1" w:styleId="QuotesCitation">
    <w:name w:val="@Quotes=Citation"/>
    <w:basedOn w:val="zz1794basequotes"/>
    <w:uiPriority w:val="14"/>
    <w:qFormat/>
    <w:pPr>
      <w:ind w:left="1134" w:right="1134"/>
    </w:pPr>
    <w:rPr>
      <w:sz w:val="18"/>
    </w:rPr>
  </w:style>
  <w:style w:type="paragraph" w:customStyle="1" w:styleId="QuotesLeft1Right1">
    <w:name w:val="@Quotes=Left 1 / Right 1"/>
    <w:basedOn w:val="zz1794basequotes"/>
    <w:uiPriority w:val="12"/>
    <w:qFormat/>
    <w:pPr>
      <w:ind w:left="567" w:right="567"/>
    </w:pPr>
  </w:style>
  <w:style w:type="paragraph" w:customStyle="1" w:styleId="QuotesLeft2Right1-8pt">
    <w:name w:val="@Quotes=Left 2 / Right 1 - 8pt"/>
    <w:basedOn w:val="zz1794basequotes"/>
    <w:uiPriority w:val="13"/>
    <w:qFormat/>
    <w:pPr>
      <w:ind w:left="1134" w:right="567"/>
    </w:pPr>
    <w:rPr>
      <w:sz w:val="16"/>
    </w:rPr>
  </w:style>
  <w:style w:type="paragraph" w:customStyle="1" w:styleId="QuotesLeft2Right2">
    <w:name w:val="@Quotes=Left 2 / Right 2"/>
    <w:basedOn w:val="zz1794basequotes"/>
    <w:uiPriority w:val="12"/>
    <w:qFormat/>
    <w:pPr>
      <w:ind w:left="1134" w:right="1134"/>
    </w:pPr>
  </w:style>
  <w:style w:type="paragraph" w:customStyle="1" w:styleId="QuotesLeft3Right1">
    <w:name w:val="@Quotes=Left 3 / Right 1"/>
    <w:basedOn w:val="zz1794basequotes"/>
    <w:uiPriority w:val="13"/>
    <w:qFormat/>
    <w:pPr>
      <w:ind w:left="1701" w:right="567"/>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jc w:val="both"/>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uiPriority w:val="34"/>
    <w:unhideWhenUsed/>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link w:val="NoSpacingChar"/>
    <w:uiPriority w:val="1"/>
    <w:unhideWhenUsed/>
    <w:qFormat/>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spacing w:line="360" w:lineRule="auto"/>
    </w:pPr>
  </w:style>
  <w:style w:type="paragraph" w:customStyle="1" w:styleId="BodyTextPrecedentNote">
    <w:name w:val="#BodyText=Precedent Note"/>
    <w:basedOn w:val="BodyText0"/>
    <w:uiPriority w:val="3"/>
    <w:qFormat/>
    <w:rPr>
      <w:b/>
      <w:i/>
      <w:color w:val="002060"/>
    </w:rPr>
  </w:style>
  <w:style w:type="paragraph" w:customStyle="1" w:styleId="DocsID">
    <w:name w:val="DocsID"/>
    <w:basedOn w:val="Normal"/>
    <w:uiPriority w:val="29"/>
    <w:qFormat/>
    <w:pPr>
      <w:spacing w:before="20" w:after="0"/>
      <w:jc w:val="left"/>
    </w:pPr>
    <w:rPr>
      <w:rFonts w:cs="Times New Roman"/>
      <w:sz w:val="16"/>
      <w:szCs w:val="20"/>
    </w:rPr>
  </w:style>
  <w:style w:type="paragraph" w:customStyle="1" w:styleId="BulletsL1">
    <w:name w:val="Bullets_L1"/>
    <w:basedOn w:val="BodyText0"/>
    <w:uiPriority w:val="49"/>
    <w:qFormat/>
    <w:pPr>
      <w:numPr>
        <w:numId w:val="2"/>
      </w:numPr>
    </w:pPr>
    <w:rPr>
      <w:rFonts w:cs="Arial"/>
    </w:rPr>
  </w:style>
  <w:style w:type="paragraph" w:customStyle="1" w:styleId="BulletsL2">
    <w:name w:val="Bullets_L2"/>
    <w:basedOn w:val="BodyText0"/>
    <w:uiPriority w:val="49"/>
    <w:qFormat/>
    <w:pPr>
      <w:numPr>
        <w:ilvl w:val="1"/>
        <w:numId w:val="2"/>
      </w:numPr>
    </w:pPr>
    <w:rPr>
      <w:rFonts w:cs="Arial"/>
    </w:rPr>
  </w:style>
  <w:style w:type="paragraph" w:customStyle="1" w:styleId="BulletsL3">
    <w:name w:val="Bullets_L3"/>
    <w:basedOn w:val="BodyText0"/>
    <w:uiPriority w:val="49"/>
    <w:qFormat/>
    <w:pPr>
      <w:numPr>
        <w:ilvl w:val="2"/>
        <w:numId w:val="2"/>
      </w:numPr>
    </w:pPr>
    <w:rPr>
      <w:rFonts w:cs="Arial"/>
    </w:rPr>
  </w:style>
  <w:style w:type="paragraph" w:customStyle="1" w:styleId="BulletsL4">
    <w:name w:val="Bullets_L4"/>
    <w:basedOn w:val="BodyText0"/>
    <w:uiPriority w:val="49"/>
    <w:qFormat/>
    <w:pPr>
      <w:numPr>
        <w:ilvl w:val="3"/>
        <w:numId w:val="2"/>
      </w:numPr>
    </w:pPr>
    <w:rPr>
      <w:rFonts w:cs="Arial"/>
    </w:rPr>
  </w:style>
  <w:style w:type="paragraph" w:customStyle="1" w:styleId="BulletsL5">
    <w:name w:val="Bullets_L5"/>
    <w:basedOn w:val="BodyText0"/>
    <w:uiPriority w:val="49"/>
    <w:qFormat/>
    <w:pPr>
      <w:numPr>
        <w:ilvl w:val="4"/>
        <w:numId w:val="2"/>
      </w:numPr>
    </w:pPr>
    <w:rPr>
      <w:rFonts w:cs="Arial"/>
    </w:rPr>
  </w:style>
  <w:style w:type="paragraph" w:customStyle="1" w:styleId="BulletsL6">
    <w:name w:val="Bullets_L6"/>
    <w:basedOn w:val="BodyText0"/>
    <w:uiPriority w:val="49"/>
    <w:qFormat/>
    <w:pPr>
      <w:numPr>
        <w:ilvl w:val="5"/>
        <w:numId w:val="2"/>
      </w:numPr>
    </w:pPr>
    <w:rPr>
      <w:rFonts w:cs="Arial"/>
    </w:rPr>
  </w:style>
  <w:style w:type="paragraph" w:customStyle="1" w:styleId="BulletsL7">
    <w:name w:val="Bullets_L7"/>
    <w:basedOn w:val="BodyText0"/>
    <w:uiPriority w:val="49"/>
    <w:qFormat/>
    <w:pPr>
      <w:numPr>
        <w:ilvl w:val="6"/>
        <w:numId w:val="2"/>
      </w:numPr>
    </w:pPr>
    <w:rPr>
      <w:rFonts w:cs="Arial"/>
    </w:rPr>
  </w:style>
  <w:style w:type="paragraph" w:customStyle="1" w:styleId="BulletsL8">
    <w:name w:val="Bullets_L8"/>
    <w:basedOn w:val="BodyText0"/>
    <w:uiPriority w:val="49"/>
    <w:qFormat/>
    <w:pPr>
      <w:numPr>
        <w:ilvl w:val="7"/>
        <w:numId w:val="2"/>
      </w:numPr>
      <w:ind w:hanging="567"/>
    </w:pPr>
    <w:rPr>
      <w:rFonts w:cs="Arial"/>
    </w:rPr>
  </w:style>
  <w:style w:type="paragraph" w:customStyle="1" w:styleId="BulletsL9">
    <w:name w:val="Bullets_L9"/>
    <w:basedOn w:val="BodyText0"/>
    <w:uiPriority w:val="49"/>
    <w:qFormat/>
    <w:pPr>
      <w:numPr>
        <w:ilvl w:val="8"/>
        <w:numId w:val="2"/>
      </w:numPr>
    </w:pPr>
    <w:rPr>
      <w:rFonts w:cs="Arial"/>
    </w:rPr>
  </w:style>
  <w:style w:type="paragraph" w:customStyle="1" w:styleId="BulletsNoL1">
    <w:name w:val="Bullets_No#L1"/>
    <w:basedOn w:val="BodyText0"/>
    <w:uiPriority w:val="29"/>
    <w:qFormat/>
    <w:pPr>
      <w:ind w:left="567"/>
    </w:pPr>
  </w:style>
  <w:style w:type="paragraph" w:customStyle="1" w:styleId="BulletsNoL2">
    <w:name w:val="Bullets_No#L2"/>
    <w:basedOn w:val="BodyText0"/>
    <w:uiPriority w:val="29"/>
    <w:qFormat/>
    <w:pPr>
      <w:ind w:left="1134"/>
    </w:pPr>
  </w:style>
  <w:style w:type="paragraph" w:customStyle="1" w:styleId="BulletsNoL3">
    <w:name w:val="Bullets_No#L3"/>
    <w:basedOn w:val="BodyText0"/>
    <w:uiPriority w:val="29"/>
    <w:qFormat/>
    <w:pPr>
      <w:ind w:left="1701"/>
    </w:pPr>
  </w:style>
  <w:style w:type="paragraph" w:customStyle="1" w:styleId="BulletsNoL4">
    <w:name w:val="Bullets_No#L4"/>
    <w:basedOn w:val="BodyText0"/>
    <w:uiPriority w:val="29"/>
    <w:qFormat/>
    <w:pPr>
      <w:ind w:left="2268"/>
    </w:pPr>
  </w:style>
  <w:style w:type="paragraph" w:customStyle="1" w:styleId="BulletsNoL5">
    <w:name w:val="Bullets_No#L5"/>
    <w:basedOn w:val="BodyText0"/>
    <w:uiPriority w:val="29"/>
    <w:qFormat/>
    <w:pPr>
      <w:ind w:left="2835"/>
    </w:pPr>
  </w:style>
  <w:style w:type="paragraph" w:customStyle="1" w:styleId="BulletsNoL6">
    <w:name w:val="Bullets_No#L6"/>
    <w:basedOn w:val="BodyText0"/>
    <w:uiPriority w:val="29"/>
    <w:qFormat/>
    <w:pPr>
      <w:ind w:left="3402"/>
    </w:pPr>
  </w:style>
  <w:style w:type="paragraph" w:customStyle="1" w:styleId="BulletsNoL7">
    <w:name w:val="Bullets_No#L7"/>
    <w:basedOn w:val="BodyText0"/>
    <w:uiPriority w:val="29"/>
    <w:qFormat/>
    <w:pPr>
      <w:ind w:left="3969"/>
    </w:pPr>
  </w:style>
  <w:style w:type="paragraph" w:customStyle="1" w:styleId="BulletsNoL8">
    <w:name w:val="Bullets_No#L8"/>
    <w:basedOn w:val="BodyText0"/>
    <w:uiPriority w:val="29"/>
    <w:qFormat/>
    <w:pPr>
      <w:ind w:left="4535"/>
    </w:pPr>
  </w:style>
  <w:style w:type="paragraph" w:customStyle="1" w:styleId="BulletsNoL9">
    <w:name w:val="Bullets_No#L9"/>
    <w:basedOn w:val="BodyText0"/>
    <w:uiPriority w:val="29"/>
    <w:qFormat/>
    <w:pPr>
      <w:ind w:left="5102"/>
    </w:pPr>
  </w:style>
  <w:style w:type="numbering" w:customStyle="1" w:styleId="BulletsList">
    <w:name w:val="Bullets. List"/>
    <w:basedOn w:val="NoList"/>
    <w:pPr>
      <w:numPr>
        <w:numId w:val="2"/>
      </w:numPr>
    </w:pPr>
  </w:style>
  <w:style w:type="paragraph" w:customStyle="1" w:styleId="SimpleL1">
    <w:name w:val="Simple_L1"/>
    <w:basedOn w:val="BodyText0"/>
    <w:uiPriority w:val="49"/>
    <w:qFormat/>
    <w:pPr>
      <w:numPr>
        <w:numId w:val="3"/>
      </w:numPr>
      <w:outlineLvl w:val="0"/>
    </w:pPr>
    <w:rPr>
      <w:rFonts w:cs="Arial"/>
    </w:rPr>
  </w:style>
  <w:style w:type="paragraph" w:customStyle="1" w:styleId="SimpleL2">
    <w:name w:val="Simple_L2"/>
    <w:basedOn w:val="BodyText0"/>
    <w:uiPriority w:val="29"/>
    <w:qFormat/>
    <w:pPr>
      <w:outlineLvl w:val="1"/>
    </w:pPr>
    <w:rPr>
      <w:rFonts w:cs="Arial"/>
    </w:rPr>
  </w:style>
  <w:style w:type="paragraph" w:customStyle="1" w:styleId="SimpleL3">
    <w:name w:val="Simple_L3"/>
    <w:basedOn w:val="BodyText0"/>
    <w:uiPriority w:val="49"/>
    <w:qFormat/>
    <w:pPr>
      <w:numPr>
        <w:ilvl w:val="2"/>
        <w:numId w:val="3"/>
      </w:numPr>
      <w:outlineLvl w:val="2"/>
    </w:pPr>
    <w:rPr>
      <w:rFonts w:cs="Arial"/>
    </w:rPr>
  </w:style>
  <w:style w:type="paragraph" w:customStyle="1" w:styleId="SimpleL4">
    <w:name w:val="Simple_L4"/>
    <w:basedOn w:val="BodyText0"/>
    <w:uiPriority w:val="49"/>
    <w:qFormat/>
    <w:pPr>
      <w:numPr>
        <w:ilvl w:val="3"/>
        <w:numId w:val="3"/>
      </w:numPr>
      <w:outlineLvl w:val="3"/>
    </w:pPr>
    <w:rPr>
      <w:rFonts w:cs="Arial"/>
    </w:rPr>
  </w:style>
  <w:style w:type="paragraph" w:customStyle="1" w:styleId="SimpleL5">
    <w:name w:val="Simple_L5"/>
    <w:basedOn w:val="BodyText0"/>
    <w:uiPriority w:val="49"/>
    <w:qFormat/>
    <w:pPr>
      <w:numPr>
        <w:ilvl w:val="4"/>
        <w:numId w:val="3"/>
      </w:numPr>
      <w:outlineLvl w:val="4"/>
    </w:pPr>
    <w:rPr>
      <w:rFonts w:cs="Arial"/>
    </w:rPr>
  </w:style>
  <w:style w:type="paragraph" w:customStyle="1" w:styleId="SimpleNoL1">
    <w:name w:val="Simple_No#L1"/>
    <w:basedOn w:val="BodyText0"/>
    <w:uiPriority w:val="29"/>
    <w:qFormat/>
    <w:pPr>
      <w:ind w:left="567"/>
    </w:pPr>
    <w:rPr>
      <w:rFonts w:cs="Arial"/>
    </w:rPr>
  </w:style>
  <w:style w:type="paragraph" w:customStyle="1" w:styleId="SimpleNoL2">
    <w:name w:val="Simple_No#L2"/>
    <w:basedOn w:val="BodyText0"/>
    <w:uiPriority w:val="29"/>
    <w:qFormat/>
    <w:pPr>
      <w:ind w:left="1134"/>
    </w:pPr>
    <w:rPr>
      <w:rFonts w:cs="Arial"/>
    </w:rPr>
  </w:style>
  <w:style w:type="paragraph" w:customStyle="1" w:styleId="SimpleNoL3">
    <w:name w:val="Simple_No#L3"/>
    <w:basedOn w:val="BodyText0"/>
    <w:uiPriority w:val="29"/>
    <w:qFormat/>
    <w:pPr>
      <w:ind w:left="1701"/>
    </w:pPr>
    <w:rPr>
      <w:rFonts w:cs="Arial"/>
    </w:rPr>
  </w:style>
  <w:style w:type="paragraph" w:customStyle="1" w:styleId="SimpleNoL4">
    <w:name w:val="Simple_No#L4"/>
    <w:basedOn w:val="BodyText0"/>
    <w:uiPriority w:val="29"/>
    <w:qFormat/>
    <w:pPr>
      <w:ind w:left="2268"/>
    </w:pPr>
    <w:rPr>
      <w:rFonts w:cs="Arial"/>
    </w:rPr>
  </w:style>
  <w:style w:type="paragraph" w:customStyle="1" w:styleId="SimpleNoL5">
    <w:name w:val="Simple_No#L5"/>
    <w:basedOn w:val="BodyText0"/>
    <w:uiPriority w:val="29"/>
    <w:qFormat/>
    <w:pPr>
      <w:ind w:left="2835"/>
    </w:pPr>
    <w:rPr>
      <w:rFonts w:cs="Arial"/>
    </w:rPr>
  </w:style>
  <w:style w:type="paragraph" w:customStyle="1" w:styleId="StandardL1">
    <w:name w:val="Standard_L1"/>
    <w:basedOn w:val="BodyText0"/>
    <w:next w:val="StandardL2"/>
    <w:uiPriority w:val="49"/>
    <w:qFormat/>
    <w:pPr>
      <w:keepNext/>
      <w:numPr>
        <w:numId w:val="6"/>
      </w:numPr>
      <w:outlineLvl w:val="0"/>
    </w:pPr>
    <w:rPr>
      <w:rFonts w:cs="Arial"/>
      <w:b/>
      <w:sz w:val="24"/>
    </w:rPr>
  </w:style>
  <w:style w:type="character" w:customStyle="1" w:styleId="FootnoteTextChar">
    <w:name w:val="Footnote Text Char"/>
    <w:basedOn w:val="DefaultParagraphFont"/>
    <w:link w:val="FootnoteText"/>
    <w:uiPriority w:val="99"/>
    <w:semiHidden/>
    <w:rPr>
      <w:rFonts w:ascii="Arial" w:hAnsi="Arial" w:cs="Arial"/>
      <w:sz w:val="16"/>
      <w:lang w:eastAsia="en-US"/>
    </w:rPr>
  </w:style>
  <w:style w:type="character" w:customStyle="1" w:styleId="BodyTextChar0">
    <w:name w:val="#BodyText Char"/>
    <w:basedOn w:val="DefaultParagraphFont"/>
    <w:link w:val="BodyText0"/>
    <w:rPr>
      <w:rFonts w:ascii="Arial" w:hAnsi="Arial"/>
      <w:lang w:val="en-GB"/>
    </w:rPr>
  </w:style>
  <w:style w:type="paragraph" w:customStyle="1" w:styleId="Body2">
    <w:name w:val="Body2"/>
    <w:basedOn w:val="Normal"/>
    <w:link w:val="Body2Char"/>
    <w:uiPriority w:val="29"/>
    <w:qFormat/>
    <w:pPr>
      <w:spacing w:line="360" w:lineRule="auto"/>
      <w:ind w:left="567"/>
    </w:pPr>
    <w:rPr>
      <w:rFonts w:eastAsia="SimSun" w:cs="Times New Roman"/>
      <w:lang w:eastAsia="zh-CN"/>
    </w:rPr>
  </w:style>
  <w:style w:type="character" w:customStyle="1" w:styleId="Body2Char">
    <w:name w:val="Body2 Char"/>
    <w:basedOn w:val="DefaultParagraphFont"/>
    <w:link w:val="Body2"/>
    <w:uiPriority w:val="29"/>
    <w:rPr>
      <w:rFonts w:ascii="Arial" w:eastAsia="SimSun" w:hAnsi="Arial"/>
      <w:szCs w:val="24"/>
      <w:lang w:val="en-GB" w:eastAsia="zh-CN"/>
    </w:rPr>
  </w:style>
  <w:style w:type="paragraph" w:customStyle="1" w:styleId="mg">
    <w:name w:val="mg"/>
    <w:basedOn w:val="Normal"/>
    <w:uiPriority w:val="29"/>
    <w:qFormat/>
    <w:pPr>
      <w:spacing w:before="100" w:beforeAutospacing="1" w:after="100" w:afterAutospacing="1"/>
      <w:jc w:val="left"/>
    </w:pPr>
    <w:rPr>
      <w:rFonts w:ascii="Times New Roman" w:hAnsi="Times New Roman" w:cs="Times New Roman"/>
      <w:sz w:val="24"/>
      <w:lang w:eastAsia="en-GB"/>
    </w:rPr>
  </w:style>
  <w:style w:type="character" w:customStyle="1" w:styleId="lv">
    <w:name w:val="lv"/>
    <w:basedOn w:val="DefaultParagraphFont"/>
    <w:uiPriority w:val="29"/>
    <w:qFormat/>
  </w:style>
  <w:style w:type="character" w:customStyle="1" w:styleId="apple-converted-space">
    <w:name w:val="apple-converted-space"/>
    <w:basedOn w:val="DefaultParagraphFont"/>
    <w:uiPriority w:val="29"/>
    <w:qFormat/>
  </w:style>
  <w:style w:type="paragraph" w:customStyle="1" w:styleId="StandardL2">
    <w:name w:val="Standard_L2"/>
    <w:basedOn w:val="BodyText0"/>
    <w:link w:val="StandardL2Char"/>
    <w:uiPriority w:val="49"/>
    <w:qFormat/>
    <w:pPr>
      <w:numPr>
        <w:ilvl w:val="1"/>
        <w:numId w:val="6"/>
      </w:numPr>
      <w:outlineLvl w:val="1"/>
    </w:pPr>
    <w:rPr>
      <w:rFonts w:cs="Arial"/>
    </w:rPr>
  </w:style>
  <w:style w:type="paragraph" w:customStyle="1" w:styleId="StandardL3">
    <w:name w:val="Standard_L3"/>
    <w:basedOn w:val="BodyText0"/>
    <w:link w:val="StandardL3Char"/>
    <w:uiPriority w:val="49"/>
    <w:qFormat/>
    <w:pPr>
      <w:numPr>
        <w:ilvl w:val="2"/>
        <w:numId w:val="6"/>
      </w:numPr>
      <w:outlineLvl w:val="2"/>
    </w:pPr>
    <w:rPr>
      <w:rFonts w:cs="Arial"/>
    </w:rPr>
  </w:style>
  <w:style w:type="paragraph" w:customStyle="1" w:styleId="StandardL4">
    <w:name w:val="Standard_L4"/>
    <w:basedOn w:val="BodyText0"/>
    <w:uiPriority w:val="49"/>
    <w:qFormat/>
    <w:pPr>
      <w:numPr>
        <w:ilvl w:val="3"/>
        <w:numId w:val="6"/>
      </w:numPr>
      <w:outlineLvl w:val="3"/>
    </w:pPr>
    <w:rPr>
      <w:rFonts w:cs="Arial"/>
    </w:rPr>
  </w:style>
  <w:style w:type="paragraph" w:customStyle="1" w:styleId="StandardL5">
    <w:name w:val="Standard_L5"/>
    <w:basedOn w:val="BodyText0"/>
    <w:uiPriority w:val="49"/>
    <w:qFormat/>
    <w:pPr>
      <w:numPr>
        <w:ilvl w:val="4"/>
        <w:numId w:val="6"/>
      </w:numPr>
      <w:outlineLvl w:val="4"/>
    </w:pPr>
    <w:rPr>
      <w:rFonts w:cs="Arial"/>
    </w:rPr>
  </w:style>
  <w:style w:type="paragraph" w:customStyle="1" w:styleId="StandardL6">
    <w:name w:val="Standard_L6"/>
    <w:basedOn w:val="BodyText0"/>
    <w:uiPriority w:val="49"/>
    <w:qFormat/>
    <w:pPr>
      <w:numPr>
        <w:ilvl w:val="5"/>
        <w:numId w:val="6"/>
      </w:numPr>
      <w:outlineLvl w:val="5"/>
    </w:pPr>
    <w:rPr>
      <w:rFonts w:cs="Arial"/>
    </w:rPr>
  </w:style>
  <w:style w:type="paragraph" w:customStyle="1" w:styleId="StandardL7">
    <w:name w:val="Standard_L7"/>
    <w:basedOn w:val="BodyText0"/>
    <w:uiPriority w:val="49"/>
    <w:qFormat/>
    <w:pPr>
      <w:numPr>
        <w:ilvl w:val="6"/>
        <w:numId w:val="6"/>
      </w:numPr>
      <w:outlineLvl w:val="6"/>
    </w:pPr>
    <w:rPr>
      <w:rFonts w:cs="Arial"/>
    </w:rPr>
  </w:style>
  <w:style w:type="paragraph" w:customStyle="1" w:styleId="StandardL8">
    <w:name w:val="Standard_L8"/>
    <w:basedOn w:val="BodyText0"/>
    <w:uiPriority w:val="49"/>
    <w:qFormat/>
    <w:pPr>
      <w:numPr>
        <w:ilvl w:val="7"/>
        <w:numId w:val="6"/>
      </w:numPr>
      <w:outlineLvl w:val="7"/>
    </w:pPr>
    <w:rPr>
      <w:rFonts w:cs="Arial"/>
    </w:rPr>
  </w:style>
  <w:style w:type="paragraph" w:customStyle="1" w:styleId="StandardL9">
    <w:name w:val="Standard_L9"/>
    <w:basedOn w:val="BodyText0"/>
    <w:uiPriority w:val="49"/>
    <w:qFormat/>
    <w:pPr>
      <w:numPr>
        <w:ilvl w:val="8"/>
        <w:numId w:val="6"/>
      </w:numPr>
      <w:ind w:hanging="567"/>
      <w:outlineLvl w:val="8"/>
    </w:pPr>
    <w:rPr>
      <w:rFonts w:cs="Arial"/>
    </w:rPr>
  </w:style>
  <w:style w:type="character" w:customStyle="1" w:styleId="StandardL3Char">
    <w:name w:val="Standard_L3 Char"/>
    <w:basedOn w:val="DefaultParagraphFont"/>
    <w:link w:val="StandardL3"/>
    <w:uiPriority w:val="49"/>
    <w:rPr>
      <w:rFonts w:ascii="Arial" w:hAnsi="Arial" w:cs="Arial"/>
      <w:lang w:val="en-GB"/>
    </w:rPr>
  </w:style>
  <w:style w:type="numbering" w:customStyle="1" w:styleId="StandardList">
    <w:name w:val="_Standard List^"/>
    <w:basedOn w:val="NoList"/>
    <w:pPr>
      <w:numPr>
        <w:numId w:val="4"/>
      </w:numPr>
    </w:pPr>
  </w:style>
  <w:style w:type="paragraph" w:customStyle="1" w:styleId="StandardNoL1">
    <w:name w:val="Standard_No#L1"/>
    <w:basedOn w:val="BodyText0"/>
    <w:uiPriority w:val="29"/>
    <w:qFormat/>
    <w:pPr>
      <w:ind w:left="567"/>
    </w:pPr>
    <w:rPr>
      <w:rFonts w:cs="Arial"/>
    </w:rPr>
  </w:style>
  <w:style w:type="character" w:customStyle="1" w:styleId="StandardL2Char">
    <w:name w:val="Standard_L2 Char"/>
    <w:basedOn w:val="DefaultParagraphFont"/>
    <w:link w:val="StandardL2"/>
    <w:uiPriority w:val="49"/>
    <w:rPr>
      <w:rFonts w:ascii="Arial" w:hAnsi="Arial" w:cs="Arial"/>
      <w:lang w:val="en-GB"/>
    </w:rPr>
  </w:style>
  <w:style w:type="paragraph" w:customStyle="1" w:styleId="StandardNoL2">
    <w:name w:val="Standard_No#L2"/>
    <w:basedOn w:val="BodyText0"/>
    <w:uiPriority w:val="29"/>
    <w:qFormat/>
    <w:pPr>
      <w:keepNext/>
      <w:spacing w:line="360" w:lineRule="auto"/>
      <w:ind w:left="567"/>
    </w:pPr>
    <w:rPr>
      <w:b/>
    </w:rPr>
  </w:style>
  <w:style w:type="paragraph" w:customStyle="1" w:styleId="StandardNoL3">
    <w:name w:val="Standard_No#L3"/>
    <w:basedOn w:val="BodyText0"/>
    <w:uiPriority w:val="29"/>
    <w:qFormat/>
    <w:pPr>
      <w:ind w:left="1134"/>
    </w:pPr>
    <w:rPr>
      <w:rFonts w:cs="Arial"/>
    </w:rPr>
  </w:style>
  <w:style w:type="paragraph" w:customStyle="1" w:styleId="StandardNoL4">
    <w:name w:val="Standard_No#L4"/>
    <w:basedOn w:val="BodyText0"/>
    <w:uiPriority w:val="29"/>
    <w:qFormat/>
    <w:pPr>
      <w:ind w:left="1701"/>
    </w:pPr>
    <w:rPr>
      <w:rFonts w:cs="Arial"/>
    </w:rPr>
  </w:style>
  <w:style w:type="paragraph" w:customStyle="1" w:styleId="StandardNoL5">
    <w:name w:val="Standard_No#L5"/>
    <w:basedOn w:val="BodyText0"/>
    <w:uiPriority w:val="29"/>
    <w:qFormat/>
    <w:pPr>
      <w:ind w:left="2268"/>
    </w:pPr>
    <w:rPr>
      <w:rFonts w:cs="Arial"/>
    </w:rPr>
  </w:style>
  <w:style w:type="paragraph" w:customStyle="1" w:styleId="StandardNoL6">
    <w:name w:val="Standard_No#L6"/>
    <w:basedOn w:val="BodyText0"/>
    <w:uiPriority w:val="29"/>
    <w:qFormat/>
    <w:pPr>
      <w:ind w:left="2835"/>
    </w:pPr>
    <w:rPr>
      <w:rFonts w:cs="Arial"/>
    </w:rPr>
  </w:style>
  <w:style w:type="paragraph" w:customStyle="1" w:styleId="StandardNoL7">
    <w:name w:val="Standard_No#L7"/>
    <w:basedOn w:val="BodyText0"/>
    <w:uiPriority w:val="29"/>
    <w:qFormat/>
    <w:pPr>
      <w:ind w:left="3402"/>
    </w:pPr>
    <w:rPr>
      <w:rFonts w:cs="Arial"/>
    </w:rPr>
  </w:style>
  <w:style w:type="paragraph" w:customStyle="1" w:styleId="StandardNoL8">
    <w:name w:val="Standard_No#L8"/>
    <w:basedOn w:val="BodyText0"/>
    <w:uiPriority w:val="29"/>
    <w:qFormat/>
    <w:pPr>
      <w:ind w:left="3969"/>
    </w:pPr>
    <w:rPr>
      <w:rFonts w:cs="Arial"/>
    </w:rPr>
  </w:style>
  <w:style w:type="paragraph" w:customStyle="1" w:styleId="StandardNoL9">
    <w:name w:val="Standard_No#L9"/>
    <w:basedOn w:val="BodyText0"/>
    <w:uiPriority w:val="29"/>
    <w:qFormat/>
    <w:pPr>
      <w:ind w:left="4535"/>
    </w:pPr>
    <w:rPr>
      <w:rFonts w:cs="Arial"/>
    </w:rPr>
  </w:style>
  <w:style w:type="numbering" w:customStyle="1" w:styleId="StandardList0">
    <w:name w:val="_Standard List"/>
    <w:basedOn w:val="NoList"/>
    <w:pPr>
      <w:numPr>
        <w:numId w:val="9"/>
      </w:numPr>
    </w:pPr>
  </w:style>
  <w:style w:type="paragraph" w:customStyle="1" w:styleId="TOC">
    <w:name w:val="TOC"/>
    <w:basedOn w:val="BodyText0"/>
    <w:uiPriority w:val="29"/>
    <w:qFormat/>
    <w:pPr>
      <w:jc w:val="center"/>
    </w:pPr>
    <w:rPr>
      <w:b/>
      <w:sz w:val="24"/>
    </w:rPr>
  </w:style>
  <w:style w:type="paragraph" w:customStyle="1" w:styleId="NormalNoSpace">
    <w:name w:val="NormalNoSpace"/>
    <w:basedOn w:val="Normal"/>
    <w:link w:val="NormalNoSpaceChar"/>
    <w:uiPriority w:val="29"/>
    <w:qFormat/>
    <w:pPr>
      <w:spacing w:after="0" w:line="240" w:lineRule="atLeast"/>
    </w:pPr>
    <w:rPr>
      <w:rFonts w:eastAsia="PMingLiU" w:cs="Times New Roman"/>
      <w:szCs w:val="20"/>
    </w:rPr>
  </w:style>
  <w:style w:type="paragraph" w:customStyle="1" w:styleId="HeadingNoSpace">
    <w:name w:val="HeadingNoSpace"/>
    <w:basedOn w:val="Normal"/>
    <w:next w:val="NormalNoSpace"/>
    <w:uiPriority w:val="29"/>
    <w:qFormat/>
    <w:pPr>
      <w:keepNext/>
      <w:spacing w:after="0" w:line="240" w:lineRule="atLeast"/>
      <w:jc w:val="left"/>
    </w:pPr>
    <w:rPr>
      <w:rFonts w:eastAsia="PMingLiU" w:cs="Times New Roman"/>
      <w:b/>
      <w:szCs w:val="22"/>
    </w:rPr>
  </w:style>
  <w:style w:type="paragraph" w:customStyle="1" w:styleId="Default">
    <w:name w:val="Default"/>
    <w:uiPriority w:val="29"/>
    <w:qFormat/>
    <w:pPr>
      <w:autoSpaceDE w:val="0"/>
      <w:autoSpaceDN w:val="0"/>
      <w:adjustRightInd w:val="0"/>
    </w:pPr>
    <w:rPr>
      <w:rFonts w:ascii="Arial" w:eastAsia="PMingLiU" w:hAnsi="Arial" w:cs="Arial"/>
      <w:color w:val="000000"/>
      <w:sz w:val="24"/>
      <w:szCs w:val="24"/>
      <w:lang w:val="en-US" w:eastAsia="zh-CN"/>
    </w:rPr>
  </w:style>
  <w:style w:type="character" w:customStyle="1" w:styleId="NormalNoSpaceChar">
    <w:name w:val="NormalNoSpace Char"/>
    <w:link w:val="NormalNoSpace"/>
    <w:rPr>
      <w:rFonts w:ascii="Arial" w:eastAsia="PMingLiU" w:hAnsi="Arial"/>
      <w:lang w:val="en-GB" w:eastAsia="en-US"/>
    </w:rPr>
  </w:style>
  <w:style w:type="paragraph" w:customStyle="1" w:styleId="SubjectLine">
    <w:name w:val="Subject Line"/>
    <w:basedOn w:val="Normal"/>
    <w:uiPriority w:val="29"/>
    <w:qFormat/>
    <w:pPr>
      <w:spacing w:after="0"/>
    </w:pPr>
    <w:rPr>
      <w:rFonts w:eastAsia="PMingLiU" w:cs="Times New Roman"/>
      <w:b/>
      <w:sz w:val="22"/>
      <w:szCs w:val="20"/>
    </w:rPr>
  </w:style>
  <w:style w:type="paragraph" w:styleId="Revision">
    <w:name w:val="Revision"/>
    <w:hidden/>
    <w:uiPriority w:val="99"/>
    <w:semiHidden/>
    <w:rsid w:val="008C4F71"/>
    <w:rPr>
      <w:rFonts w:ascii="Arial" w:hAnsi="Arial" w:cs="Arial"/>
      <w:szCs w:val="24"/>
      <w:lang w:val="en-GB" w:eastAsia="en-US"/>
    </w:rPr>
  </w:style>
  <w:style w:type="character" w:customStyle="1" w:styleId="NoSpacingChar">
    <w:name w:val="No Spacing Char"/>
    <w:basedOn w:val="DefaultParagraphFont"/>
    <w:link w:val="NoSpacing"/>
    <w:uiPriority w:val="1"/>
    <w:locked/>
    <w:rsid w:val="0025505B"/>
    <w:rPr>
      <w:rFonts w:ascii="Arial" w:hAnsi="Arial" w:cs="Arial"/>
      <w:szCs w:val="24"/>
      <w:lang w:eastAsia="en-US"/>
    </w:rPr>
  </w:style>
  <w:style w:type="character" w:customStyle="1" w:styleId="FooterChar">
    <w:name w:val="Footer Char"/>
    <w:basedOn w:val="DefaultParagraphFont"/>
    <w:link w:val="Footer"/>
    <w:uiPriority w:val="99"/>
    <w:rsid w:val="00943476"/>
    <w:rPr>
      <w:rFonts w:ascii="Arial" w:hAnsi="Arial" w:cs="Arial"/>
      <w:szCs w:val="24"/>
      <w:lang w:val="en-GB" w:eastAsia="fr-FR"/>
    </w:rPr>
  </w:style>
  <w:style w:type="character" w:styleId="UnresolvedMention">
    <w:name w:val="Unresolved Mention"/>
    <w:basedOn w:val="DefaultParagraphFont"/>
    <w:uiPriority w:val="99"/>
    <w:semiHidden/>
    <w:unhideWhenUsed/>
    <w:rsid w:val="00DB3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7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arwoodeuropeanfinance.com/media/1216/privacy-notice-starwood-european-real-estate-finance-limited.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arwoodeuropeanfinan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www.imanage.com/work/xmlschema">
  <documentid>UK!766324977.8</documentid>
  <senderid>DEBW</senderid>
  <senderemail>DEBORAH.WILCHER@NORTONROSEFULBRIGHT.COM</senderemail>
  <lastmodified>2025-12-10T16:10:00.0000000+00:00</lastmodified>
  <database>UK</database>
</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roperties xmlns="http://www.imanage.com/work/xmlschema">
  <documentid>COGDOCS!18172704.3</documentid>
  <senderid>DAMICON</senderid>
  <senderemail>NICOLA.DAMICO@CAREYOLSEN.COM</senderemail>
  <lastmodified>2025-12-09T14:05:00.0000000+00:00</lastmodified>
  <database>COGDOCS</database>
</properties>
</file>

<file path=customXml/itemProps1.xml><?xml version="1.0" encoding="utf-8"?>
<ds:datastoreItem xmlns:ds="http://schemas.openxmlformats.org/officeDocument/2006/customXml" ds:itemID="{F42C00B4-4EB0-4D37-90D0-9E651C64DE14}">
  <ds:schemaRefs>
    <ds:schemaRef ds:uri="http://www.imanage.com/work/xmlschema"/>
  </ds:schemaRefs>
</ds:datastoreItem>
</file>

<file path=customXml/itemProps2.xml><?xml version="1.0" encoding="utf-8"?>
<ds:datastoreItem xmlns:ds="http://schemas.openxmlformats.org/officeDocument/2006/customXml" ds:itemID="{132B7250-01AB-438A-8D5C-D4DD13FE3259}">
  <ds:schemaRefs>
    <ds:schemaRef ds:uri="http://schemas.openxmlformats.org/officeDocument/2006/bibliography"/>
  </ds:schemaRefs>
</ds:datastoreItem>
</file>

<file path=customXml/itemProps3.xml><?xml version="1.0" encoding="utf-8"?>
<ds:datastoreItem xmlns:ds="http://schemas.openxmlformats.org/officeDocument/2006/customXml" ds:itemID="{046000FE-88C5-4A35-B29C-0FF650D0819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3678</Words>
  <Characters>20968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Duke Le Prevost</cp:lastModifiedBy>
  <cp:revision>4</cp:revision>
  <cp:lastPrinted>1900-01-01T00:00:00Z</cp:lastPrinted>
  <dcterms:created xsi:type="dcterms:W3CDTF">2025-12-10T19:22:00Z</dcterms:created>
  <dcterms:modified xsi:type="dcterms:W3CDTF">2025-12-10T19:41:00Z</dcterms:modified>
</cp:coreProperties>
</file>