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400" w:rsidRPr="00446400" w:rsidRDefault="00446400" w:rsidP="00446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4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287AF9F" wp14:editId="7ED2F07D">
                <wp:extent cx="8255" cy="8255"/>
                <wp:effectExtent l="0" t="0" r="0" b="0"/>
                <wp:docPr id="1" name="AutoShape 1" descr="https://tracker.live.rns-distribution.com/track.live-rns/5018266_abef74e1e81917cf8d441a20d8c6f0a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55" cy="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9BF14C" id="AutoShape 1" o:spid="_x0000_s1026" alt="https://tracker.live.rns-distribution.com/track.live-rns/5018266_abef74e1e81917cf8d441a20d8c6f0ac.png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446400" w:rsidRPr="00446400" w:rsidRDefault="00446400" w:rsidP="00446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464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PJSC </w:t>
      </w:r>
      <w:proofErr w:type="spellStart"/>
      <w:r w:rsidRPr="004464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Tatneft</w:t>
      </w:r>
      <w:proofErr w:type="spellEnd"/>
    </w:p>
    <w:p w:rsidR="00446400" w:rsidRPr="00446400" w:rsidRDefault="00446400" w:rsidP="00446400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46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September 26, 202</w:t>
      </w:r>
      <w:r w:rsidR="00D57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446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446400" w:rsidRPr="00446400" w:rsidRDefault="00446400" w:rsidP="00446400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446400" w:rsidRPr="00446400" w:rsidRDefault="00446400" w:rsidP="00446400">
      <w:pPr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446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Tatneft</w:t>
      </w:r>
      <w:proofErr w:type="spellEnd"/>
      <w:r w:rsidRPr="00446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Shareholders Meeting Approves Dividends for 6m 2024</w:t>
      </w:r>
    </w:p>
    <w:p w:rsidR="00446400" w:rsidRPr="00446400" w:rsidRDefault="00446400" w:rsidP="00446400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464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446400" w:rsidRPr="00446400" w:rsidRDefault="00446400" w:rsidP="00446400">
      <w:pPr>
        <w:spacing w:before="100" w:beforeAutospacing="1" w:after="100" w:afterAutospacing="1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464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 26</w:t>
      </w:r>
      <w:r w:rsidRPr="00446400">
        <w:rPr>
          <w:rFonts w:ascii="Times New Roman" w:eastAsia="Times New Roman" w:hAnsi="Times New Roman" w:cs="Times New Roman"/>
          <w:color w:val="16202C"/>
          <w:sz w:val="24"/>
          <w:szCs w:val="24"/>
          <w:lang w:val="en-US" w:eastAsia="ru-RU"/>
        </w:rPr>
        <w:t xml:space="preserve"> </w:t>
      </w:r>
      <w:r w:rsidRPr="004464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September</w:t>
      </w:r>
      <w:r w:rsidRPr="00446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446400">
        <w:rPr>
          <w:rFonts w:ascii="Times New Roman" w:eastAsia="Times New Roman" w:hAnsi="Times New Roman" w:cs="Times New Roman"/>
          <w:color w:val="16202C"/>
          <w:sz w:val="24"/>
          <w:szCs w:val="24"/>
          <w:lang w:val="en-US" w:eastAsia="ru-RU"/>
        </w:rPr>
        <w:t>2024</w:t>
      </w:r>
      <w:proofErr w:type="gramEnd"/>
      <w:r w:rsidRPr="004464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PJSC </w:t>
      </w:r>
      <w:proofErr w:type="spellStart"/>
      <w:r w:rsidRPr="004464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Tatneft</w:t>
      </w:r>
      <w:proofErr w:type="spellEnd"/>
      <w:r w:rsidRPr="004464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held </w:t>
      </w:r>
      <w:r w:rsidRPr="00446400">
        <w:rPr>
          <w:rFonts w:ascii="Times New Roman" w:eastAsia="Times New Roman" w:hAnsi="Times New Roman" w:cs="Times New Roman"/>
          <w:color w:val="16202C"/>
          <w:sz w:val="24"/>
          <w:szCs w:val="24"/>
          <w:lang w:val="en-US" w:eastAsia="ru-RU"/>
        </w:rPr>
        <w:t>an extraordinary general shareholders meeting</w:t>
      </w:r>
      <w:r w:rsidRPr="004464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by absentee voting </w:t>
      </w:r>
      <w:r w:rsidRPr="00446400">
        <w:rPr>
          <w:rFonts w:ascii="Times New Roman" w:eastAsia="Times New Roman" w:hAnsi="Times New Roman" w:cs="Times New Roman"/>
          <w:color w:val="16202C"/>
          <w:sz w:val="24"/>
          <w:szCs w:val="24"/>
          <w:lang w:val="en-US" w:eastAsia="ru-RU"/>
        </w:rPr>
        <w:t>(the "EGM") with the agenda of payment of dividends for the 6 months of 2024.</w:t>
      </w:r>
    </w:p>
    <w:p w:rsidR="00446400" w:rsidRPr="00446400" w:rsidRDefault="00446400" w:rsidP="00446400">
      <w:pPr>
        <w:spacing w:before="100" w:beforeAutospacing="1" w:after="100" w:afterAutospacing="1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46400">
        <w:rPr>
          <w:rFonts w:ascii="Times New Roman" w:eastAsia="Times New Roman" w:hAnsi="Times New Roman" w:cs="Times New Roman"/>
          <w:color w:val="16202C"/>
          <w:sz w:val="24"/>
          <w:szCs w:val="24"/>
          <w:lang w:val="en-US" w:eastAsia="ru-RU"/>
        </w:rPr>
        <w:t>The EGM approved the dividends for the 6 months of 2024 as follows: </w:t>
      </w:r>
    </w:p>
    <w:p w:rsidR="00446400" w:rsidRPr="00446400" w:rsidRDefault="00446400" w:rsidP="00446400">
      <w:pPr>
        <w:spacing w:before="100" w:beforeAutospacing="1" w:after="100" w:afterAutospacing="1" w:line="336" w:lineRule="atLeast"/>
        <w:ind w:left="197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46400">
        <w:rPr>
          <w:rFonts w:ascii="Times New Roman" w:eastAsia="Times New Roman" w:hAnsi="Times New Roman" w:cs="Times New Roman"/>
          <w:color w:val="16202C"/>
          <w:sz w:val="24"/>
          <w:szCs w:val="24"/>
          <w:lang w:val="en-US" w:eastAsia="ru-RU"/>
        </w:rPr>
        <w:t>-       </w:t>
      </w:r>
      <w:proofErr w:type="gramStart"/>
      <w:r w:rsidRPr="00446400">
        <w:rPr>
          <w:rFonts w:ascii="Times New Roman" w:eastAsia="Times New Roman" w:hAnsi="Times New Roman" w:cs="Times New Roman"/>
          <w:color w:val="16202C"/>
          <w:sz w:val="24"/>
          <w:szCs w:val="24"/>
          <w:lang w:val="en-US" w:eastAsia="ru-RU"/>
        </w:rPr>
        <w:t>preferred</w:t>
      </w:r>
      <w:proofErr w:type="gramEnd"/>
      <w:r w:rsidRPr="00446400">
        <w:rPr>
          <w:rFonts w:ascii="Times New Roman" w:eastAsia="Times New Roman" w:hAnsi="Times New Roman" w:cs="Times New Roman"/>
          <w:color w:val="16202C"/>
          <w:sz w:val="24"/>
          <w:szCs w:val="24"/>
          <w:lang w:val="en-US" w:eastAsia="ru-RU"/>
        </w:rPr>
        <w:t xml:space="preserve"> shares: 38 Rubles 20 Kopecks, per share;</w:t>
      </w:r>
    </w:p>
    <w:p w:rsidR="00446400" w:rsidRPr="00446400" w:rsidRDefault="00446400" w:rsidP="00446400">
      <w:pPr>
        <w:spacing w:before="100" w:beforeAutospacing="1" w:after="100" w:afterAutospacing="1" w:line="336" w:lineRule="atLeast"/>
        <w:ind w:left="197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46400">
        <w:rPr>
          <w:rFonts w:ascii="Times New Roman" w:eastAsia="Times New Roman" w:hAnsi="Times New Roman" w:cs="Times New Roman"/>
          <w:color w:val="16202C"/>
          <w:sz w:val="24"/>
          <w:szCs w:val="24"/>
          <w:lang w:val="en-US" w:eastAsia="ru-RU"/>
        </w:rPr>
        <w:t xml:space="preserve">-       </w:t>
      </w:r>
      <w:proofErr w:type="gramStart"/>
      <w:r w:rsidRPr="00446400">
        <w:rPr>
          <w:rFonts w:ascii="Times New Roman" w:eastAsia="Times New Roman" w:hAnsi="Times New Roman" w:cs="Times New Roman"/>
          <w:color w:val="16202C"/>
          <w:sz w:val="24"/>
          <w:szCs w:val="24"/>
          <w:lang w:val="en-US" w:eastAsia="ru-RU"/>
        </w:rPr>
        <w:t>ordinary</w:t>
      </w:r>
      <w:proofErr w:type="gramEnd"/>
      <w:r w:rsidRPr="00446400">
        <w:rPr>
          <w:rFonts w:ascii="Times New Roman" w:eastAsia="Times New Roman" w:hAnsi="Times New Roman" w:cs="Times New Roman"/>
          <w:color w:val="16202C"/>
          <w:sz w:val="24"/>
          <w:szCs w:val="24"/>
          <w:lang w:val="en-US" w:eastAsia="ru-RU"/>
        </w:rPr>
        <w:t xml:space="preserve"> shares: 38 Rubles 20 Kopecks, per share. </w:t>
      </w:r>
    </w:p>
    <w:p w:rsidR="00446400" w:rsidRPr="00446400" w:rsidRDefault="00446400" w:rsidP="00446400">
      <w:pPr>
        <w:spacing w:before="100" w:beforeAutospacing="1" w:after="100" w:afterAutospacing="1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46400">
        <w:rPr>
          <w:rFonts w:ascii="Times New Roman" w:eastAsia="Times New Roman" w:hAnsi="Times New Roman" w:cs="Times New Roman"/>
          <w:color w:val="16202C"/>
          <w:sz w:val="24"/>
          <w:szCs w:val="24"/>
          <w:lang w:val="en-US" w:eastAsia="ru-RU"/>
        </w:rPr>
        <w:t xml:space="preserve">The EGM resolved to pay the dividends in cash within the timeframe set out in the legislation of the Russian Federation </w:t>
      </w:r>
      <w:proofErr w:type="gramStart"/>
      <w:r w:rsidRPr="00446400">
        <w:rPr>
          <w:rFonts w:ascii="Times New Roman" w:eastAsia="Times New Roman" w:hAnsi="Times New Roman" w:cs="Times New Roman"/>
          <w:color w:val="16202C"/>
          <w:sz w:val="24"/>
          <w:szCs w:val="24"/>
          <w:lang w:val="en-US" w:eastAsia="ru-RU"/>
        </w:rPr>
        <w:t>in the amount of 38 Rubles 20</w:t>
      </w:r>
      <w:proofErr w:type="gramEnd"/>
      <w:r w:rsidRPr="00446400">
        <w:rPr>
          <w:rFonts w:ascii="Times New Roman" w:eastAsia="Times New Roman" w:hAnsi="Times New Roman" w:cs="Times New Roman"/>
          <w:color w:val="16202C"/>
          <w:sz w:val="24"/>
          <w:szCs w:val="24"/>
          <w:lang w:val="en-US" w:eastAsia="ru-RU"/>
        </w:rPr>
        <w:t xml:space="preserve"> Kopecks, per each preferred and ordinary share.</w:t>
      </w:r>
      <w:bookmarkStart w:id="0" w:name="_GoBack"/>
      <w:bookmarkEnd w:id="0"/>
    </w:p>
    <w:p w:rsidR="00446400" w:rsidRPr="00446400" w:rsidRDefault="00446400" w:rsidP="00446400">
      <w:pPr>
        <w:spacing w:before="100" w:beforeAutospacing="1" w:after="100" w:afterAutospacing="1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46400">
        <w:rPr>
          <w:rFonts w:ascii="Times New Roman" w:eastAsia="Times New Roman" w:hAnsi="Times New Roman" w:cs="Times New Roman"/>
          <w:color w:val="16202C"/>
          <w:sz w:val="24"/>
          <w:szCs w:val="24"/>
          <w:lang w:val="en-US" w:eastAsia="ru-RU"/>
        </w:rPr>
        <w:t>The EGM approved 8 October 2024 as the date for determining the persons entitled to receive the dividends.</w:t>
      </w:r>
    </w:p>
    <w:p w:rsidR="00446400" w:rsidRPr="00446400" w:rsidRDefault="00446400" w:rsidP="00446400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464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This announcement contains inside information.</w:t>
      </w:r>
    </w:p>
    <w:p w:rsidR="00446400" w:rsidRPr="00446400" w:rsidRDefault="00446400" w:rsidP="00446400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464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446400" w:rsidRPr="00446400" w:rsidRDefault="00446400" w:rsidP="00446400">
      <w:pPr>
        <w:spacing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464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 w:eastAsia="ru-RU"/>
        </w:rPr>
        <w:t>Forward-looking statements:</w:t>
      </w:r>
      <w:r w:rsidRPr="004464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This announcement contains statements about future events and expectations that are forward-looking in nature. Any statement in this announcement that is not a statement of historical fact is a forward-looking statement that involves known and unknown risks, uncertainties and other </w:t>
      </w:r>
      <w:proofErr w:type="gramStart"/>
      <w:r w:rsidRPr="004464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factors which may cause actual results, performance or achievements</w:t>
      </w:r>
      <w:proofErr w:type="gramEnd"/>
      <w:r w:rsidRPr="004464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expressed or implied by such forward-looking statements to differ. PJSC </w:t>
      </w:r>
      <w:proofErr w:type="spellStart"/>
      <w:r w:rsidRPr="004464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Tatneft</w:t>
      </w:r>
      <w:proofErr w:type="spellEnd"/>
      <w:r w:rsidRPr="004464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assumes no obligations to update the forward-looking statements contained herein to reflect actual results, changes in assumptions or changes in factors affecting these statements.</w:t>
      </w:r>
    </w:p>
    <w:p w:rsidR="00BA4F0A" w:rsidRPr="00446400" w:rsidRDefault="00BA4F0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A4F0A" w:rsidRPr="00446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32"/>
    <w:rsid w:val="00446400"/>
    <w:rsid w:val="00BA4F0A"/>
    <w:rsid w:val="00D57A25"/>
    <w:rsid w:val="00F2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DAE5"/>
  <w15:chartTrackingRefBased/>
  <w15:docId w15:val="{FE725F21-C373-4EB9-A1D5-F2734D85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7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9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2344">
              <w:marLeft w:val="907"/>
              <w:marRight w:val="907"/>
              <w:marTop w:val="1276"/>
              <w:marBottom w:val="12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Татьяна Геннадьевна</dc:creator>
  <cp:keywords/>
  <dc:description/>
  <cp:lastModifiedBy>Малахова Татьяна Геннадьевна</cp:lastModifiedBy>
  <cp:revision>3</cp:revision>
  <dcterms:created xsi:type="dcterms:W3CDTF">2024-09-26T06:03:00Z</dcterms:created>
  <dcterms:modified xsi:type="dcterms:W3CDTF">2024-09-26T06:13:00Z</dcterms:modified>
</cp:coreProperties>
</file>