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BB0DF" w14:textId="77777777" w:rsidR="00556FBA" w:rsidRPr="00556FBA" w:rsidRDefault="00556FBA" w:rsidP="00556FBA">
      <w:pPr>
        <w:pBdr>
          <w:top w:val="nil"/>
          <w:left w:val="nil"/>
          <w:bottom w:val="nil"/>
          <w:right w:val="nil"/>
          <w:between w:val="nil"/>
          <w:bar w:val="nil"/>
        </w:pBdr>
        <w:jc w:val="center"/>
        <w:rPr>
          <w:rFonts w:ascii="Times New Roman" w:eastAsia="Times New Roman" w:hAnsi="Times New Roman" w:cs="Times New Roman"/>
          <w:b/>
          <w:color w:val="000000"/>
          <w:kern w:val="0"/>
          <w:szCs w:val="20"/>
          <w:u w:color="000000"/>
          <w:bdr w:val="nil"/>
          <w:lang w:val="en-US"/>
          <w14:ligatures w14:val="none"/>
        </w:rPr>
      </w:pPr>
      <w:r w:rsidRPr="00556FBA">
        <w:rPr>
          <w:rFonts w:ascii="Times New Roman" w:eastAsia="Times New Roman" w:hAnsi="Times New Roman" w:cs="Times New Roman"/>
          <w:b/>
          <w:noProof/>
          <w:color w:val="000000"/>
          <w:kern w:val="0"/>
          <w:sz w:val="22"/>
          <w:szCs w:val="22"/>
          <w:u w:color="000000"/>
          <w:bdr w:val="nil"/>
          <w:lang w:eastAsia="ru-RU"/>
          <w14:ligatures w14:val="none"/>
        </w:rPr>
        <w:drawing>
          <wp:inline distT="0" distB="0" distL="0" distR="0" wp14:anchorId="03B0F210" wp14:editId="36431220">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4FAD3274" w14:textId="77777777" w:rsidR="00556FBA" w:rsidRPr="00556FBA" w:rsidRDefault="00556FBA" w:rsidP="00556FBA">
      <w:pPr>
        <w:pBdr>
          <w:top w:val="nil"/>
          <w:left w:val="nil"/>
          <w:bottom w:val="nil"/>
          <w:right w:val="nil"/>
          <w:between w:val="nil"/>
          <w:bar w:val="nil"/>
        </w:pBdr>
        <w:jc w:val="both"/>
        <w:rPr>
          <w:rFonts w:ascii="Times New Roman" w:eastAsia="Times New Roman" w:hAnsi="Times New Roman" w:cs="Times New Roman"/>
          <w:b/>
          <w:color w:val="000000"/>
          <w:kern w:val="0"/>
          <w:sz w:val="26"/>
          <w:szCs w:val="20"/>
          <w:u w:color="000000"/>
          <w:bdr w:val="nil"/>
          <w:lang w:val="en-CA"/>
          <w14:ligatures w14:val="none"/>
        </w:rPr>
      </w:pPr>
    </w:p>
    <w:p w14:paraId="42756501" w14:textId="77777777" w:rsidR="00556FBA" w:rsidRPr="00556FBA" w:rsidRDefault="00556FBA" w:rsidP="00556FBA">
      <w:pPr>
        <w:pBdr>
          <w:top w:val="nil"/>
          <w:left w:val="nil"/>
          <w:bottom w:val="nil"/>
          <w:right w:val="nil"/>
          <w:between w:val="nil"/>
          <w:bar w:val="nil"/>
        </w:pBdr>
        <w:spacing w:after="120"/>
        <w:jc w:val="center"/>
        <w:rPr>
          <w:rFonts w:ascii="Calibri" w:eastAsia="Calibri" w:hAnsi="Calibri" w:cs="Calibri"/>
          <w:b/>
          <w:color w:val="000000"/>
          <w:kern w:val="0"/>
          <w:sz w:val="22"/>
          <w:szCs w:val="22"/>
          <w:u w:color="000000"/>
          <w:bdr w:val="nil"/>
          <w:lang w:val="en-CA"/>
          <w14:ligatures w14:val="none"/>
        </w:rPr>
      </w:pPr>
      <w:r w:rsidRPr="00556FBA">
        <w:rPr>
          <w:rFonts w:ascii="Calibri" w:eastAsia="Calibri" w:hAnsi="Calibri" w:cs="Calibri"/>
          <w:b/>
          <w:color w:val="000000"/>
          <w:kern w:val="0"/>
          <w:sz w:val="22"/>
          <w:szCs w:val="22"/>
          <w:u w:color="000000"/>
          <w:bdr w:val="nil"/>
          <w:lang w:val="en-CA"/>
          <w14:ligatures w14:val="none"/>
        </w:rPr>
        <w:t xml:space="preserve">Mikhail </w:t>
      </w:r>
      <w:proofErr w:type="spellStart"/>
      <w:r w:rsidRPr="00556FBA">
        <w:rPr>
          <w:rFonts w:ascii="Calibri" w:eastAsia="Calibri" w:hAnsi="Calibri" w:cs="Calibri"/>
          <w:b/>
          <w:color w:val="000000"/>
          <w:kern w:val="0"/>
          <w:sz w:val="22"/>
          <w:szCs w:val="22"/>
          <w:u w:color="000000"/>
          <w:bdr w:val="nil"/>
          <w:lang w:val="en-CA"/>
          <w14:ligatures w14:val="none"/>
        </w:rPr>
        <w:t>Rybnikov</w:t>
      </w:r>
      <w:proofErr w:type="spellEnd"/>
      <w:r w:rsidRPr="00556FBA">
        <w:rPr>
          <w:rFonts w:ascii="Calibri" w:eastAsia="Calibri" w:hAnsi="Calibri" w:cs="Calibri"/>
          <w:b/>
          <w:color w:val="000000"/>
          <w:kern w:val="0"/>
          <w:sz w:val="22"/>
          <w:szCs w:val="22"/>
          <w:u w:color="000000"/>
          <w:bdr w:val="nil"/>
          <w:lang w:val="en-CA"/>
          <w14:ligatures w14:val="none"/>
        </w:rPr>
        <w:t xml:space="preserve"> Submits Notification about Sale of PhosAgro Shares</w:t>
      </w:r>
    </w:p>
    <w:p w14:paraId="2CB0C18A" w14:textId="67AF81FE" w:rsidR="00556FBA" w:rsidRPr="00556FBA" w:rsidRDefault="00556FBA" w:rsidP="00556FBA">
      <w:pPr>
        <w:pBdr>
          <w:top w:val="nil"/>
          <w:left w:val="nil"/>
          <w:bottom w:val="nil"/>
          <w:right w:val="nil"/>
          <w:between w:val="nil"/>
          <w:bar w:val="nil"/>
        </w:pBdr>
        <w:spacing w:after="120"/>
        <w:jc w:val="both"/>
        <w:rPr>
          <w:rFonts w:ascii="Calibri" w:eastAsia="Calibri" w:hAnsi="Calibri" w:cs="Calibri"/>
          <w:kern w:val="0"/>
          <w:sz w:val="22"/>
          <w:szCs w:val="22"/>
          <w:u w:color="000000"/>
          <w:bdr w:val="nil"/>
          <w:lang w:val="en-CA"/>
          <w14:ligatures w14:val="none"/>
        </w:rPr>
      </w:pPr>
      <w:r w:rsidRPr="00556FBA">
        <w:rPr>
          <w:rFonts w:ascii="Calibri" w:eastAsia="Calibri" w:hAnsi="Calibri" w:cs="Calibri"/>
          <w:b/>
          <w:kern w:val="0"/>
          <w:sz w:val="22"/>
          <w:szCs w:val="22"/>
          <w:u w:color="000000"/>
          <w:bdr w:val="nil"/>
          <w:lang w:val="en-CA"/>
          <w14:ligatures w14:val="none"/>
        </w:rPr>
        <w:t>Moscow</w:t>
      </w:r>
      <w:r w:rsidRPr="00556FBA">
        <w:rPr>
          <w:rFonts w:ascii="Calibri" w:eastAsia="Calibri" w:hAnsi="Calibri" w:cs="Calibri"/>
          <w:b/>
          <w:kern w:val="0"/>
          <w:sz w:val="22"/>
          <w:szCs w:val="22"/>
          <w:u w:color="000000"/>
          <w:bdr w:val="nil"/>
          <w:lang w:val="en-US"/>
          <w14:ligatures w14:val="none"/>
        </w:rPr>
        <w:t xml:space="preserve"> – </w:t>
      </w:r>
      <w:r w:rsidRPr="00556FBA">
        <w:rPr>
          <w:rFonts w:ascii="Calibri" w:eastAsia="Calibri" w:hAnsi="Calibri" w:cs="Calibri"/>
          <w:kern w:val="0"/>
          <w:sz w:val="22"/>
          <w:szCs w:val="22"/>
          <w:u w:color="000000"/>
          <w:bdr w:val="nil"/>
          <w:lang w:val="en-CA"/>
          <w14:ligatures w14:val="none"/>
        </w:rPr>
        <w:t xml:space="preserve">PhosAgro (Moscow Exchange, LSE: PHOR), one of the world’s leading vertically integrated phosphate-based fertilizer producers, has announced that Mikhail </w:t>
      </w:r>
      <w:proofErr w:type="spellStart"/>
      <w:r w:rsidRPr="00556FBA">
        <w:rPr>
          <w:rFonts w:ascii="Calibri" w:eastAsia="Calibri" w:hAnsi="Calibri" w:cs="Calibri"/>
          <w:kern w:val="0"/>
          <w:sz w:val="22"/>
          <w:szCs w:val="22"/>
          <w:u w:color="000000"/>
          <w:bdr w:val="nil"/>
          <w:lang w:val="en-CA"/>
          <w14:ligatures w14:val="none"/>
        </w:rPr>
        <w:t>Rybnikov</w:t>
      </w:r>
      <w:proofErr w:type="spellEnd"/>
      <w:r w:rsidRPr="00556FBA">
        <w:rPr>
          <w:rFonts w:ascii="Calibri" w:eastAsia="Calibri" w:hAnsi="Calibri" w:cs="Calibri"/>
          <w:kern w:val="0"/>
          <w:sz w:val="22"/>
          <w:szCs w:val="22"/>
          <w:u w:color="000000"/>
          <w:bdr w:val="nil"/>
          <w:lang w:val="en-CA"/>
          <w14:ligatures w14:val="none"/>
        </w:rPr>
        <w:t xml:space="preserve">, </w:t>
      </w:r>
      <w:proofErr w:type="spellStart"/>
      <w:r w:rsidRPr="00556FBA">
        <w:rPr>
          <w:rFonts w:ascii="Calibri" w:eastAsia="Calibri" w:hAnsi="Calibri" w:cs="Calibri"/>
          <w:kern w:val="0"/>
          <w:sz w:val="22"/>
          <w:szCs w:val="22"/>
          <w:u w:color="000000"/>
          <w:bdr w:val="nil"/>
          <w:lang w:val="en-CA"/>
          <w14:ligatures w14:val="none"/>
        </w:rPr>
        <w:t>PhosAgro’s</w:t>
      </w:r>
      <w:proofErr w:type="spellEnd"/>
      <w:r w:rsidRPr="00556FBA">
        <w:rPr>
          <w:rFonts w:ascii="Calibri" w:eastAsia="Calibri" w:hAnsi="Calibri" w:cs="Calibri"/>
          <w:kern w:val="0"/>
          <w:sz w:val="22"/>
          <w:szCs w:val="22"/>
          <w:u w:color="000000"/>
          <w:bdr w:val="nil"/>
          <w:lang w:val="en-CA"/>
          <w14:ligatures w14:val="none"/>
        </w:rPr>
        <w:t xml:space="preserve"> </w:t>
      </w:r>
      <w:proofErr w:type="gramStart"/>
      <w:r w:rsidRPr="00556FBA">
        <w:rPr>
          <w:rFonts w:ascii="Calibri" w:eastAsia="Calibri" w:hAnsi="Calibri" w:cs="Calibri"/>
          <w:kern w:val="0"/>
          <w:sz w:val="22"/>
          <w:szCs w:val="22"/>
          <w:u w:color="000000"/>
          <w:bdr w:val="nil"/>
          <w:lang w:val="en-CA"/>
          <w14:ligatures w14:val="none"/>
        </w:rPr>
        <w:t>CEO</w:t>
      </w:r>
      <w:proofErr w:type="gramEnd"/>
      <w:r w:rsidRPr="00556FBA">
        <w:rPr>
          <w:rFonts w:ascii="Calibri" w:eastAsia="Calibri" w:hAnsi="Calibri" w:cs="Calibri"/>
          <w:kern w:val="0"/>
          <w:sz w:val="22"/>
          <w:szCs w:val="22"/>
          <w:u w:color="000000"/>
          <w:bdr w:val="nil"/>
          <w:lang w:val="en-CA"/>
          <w14:ligatures w14:val="none"/>
        </w:rPr>
        <w:t xml:space="preserve"> and a member of the Company’s Board of Directors, has submitted notification concerning the sale of 2,700 shares in the Company.</w:t>
      </w:r>
      <w:r w:rsidR="000474B6">
        <w:rPr>
          <w:rFonts w:ascii="Calibri" w:eastAsia="Calibri" w:hAnsi="Calibri" w:cs="Calibri"/>
          <w:kern w:val="0"/>
          <w:sz w:val="22"/>
          <w:szCs w:val="22"/>
          <w:u w:color="000000"/>
          <w:bdr w:val="nil"/>
          <w:lang w:val="en-CA"/>
          <w14:ligatures w14:val="none"/>
        </w:rPr>
        <w:t xml:space="preserve"> As a result, </w:t>
      </w:r>
      <w:proofErr w:type="spellStart"/>
      <w:r w:rsidR="000474B6">
        <w:rPr>
          <w:rFonts w:ascii="Calibri" w:eastAsia="Calibri" w:hAnsi="Calibri" w:cs="Calibri"/>
          <w:kern w:val="0"/>
          <w:sz w:val="22"/>
          <w:szCs w:val="22"/>
          <w:u w:color="000000"/>
          <w:bdr w:val="nil"/>
          <w:lang w:val="en-CA"/>
          <w14:ligatures w14:val="none"/>
        </w:rPr>
        <w:t>Mr</w:t>
      </w:r>
      <w:proofErr w:type="spellEnd"/>
      <w:r w:rsidR="000474B6">
        <w:rPr>
          <w:rFonts w:ascii="Calibri" w:eastAsia="Calibri" w:hAnsi="Calibri" w:cs="Calibri"/>
          <w:kern w:val="0"/>
          <w:sz w:val="22"/>
          <w:szCs w:val="22"/>
          <w:u w:color="000000"/>
          <w:bdr w:val="nil"/>
          <w:lang w:val="en-CA"/>
          <w14:ligatures w14:val="none"/>
        </w:rPr>
        <w:t xml:space="preserve"> </w:t>
      </w:r>
      <w:proofErr w:type="spellStart"/>
      <w:r w:rsidR="000474B6">
        <w:rPr>
          <w:rFonts w:ascii="Calibri" w:eastAsia="Calibri" w:hAnsi="Calibri" w:cs="Calibri"/>
          <w:kern w:val="0"/>
          <w:sz w:val="22"/>
          <w:szCs w:val="22"/>
          <w:u w:color="000000"/>
          <w:bdr w:val="nil"/>
          <w:lang w:val="en-CA"/>
          <w14:ligatures w14:val="none"/>
        </w:rPr>
        <w:t>Rybnikov’s</w:t>
      </w:r>
      <w:proofErr w:type="spellEnd"/>
      <w:r w:rsidR="000474B6">
        <w:rPr>
          <w:rFonts w:ascii="Calibri" w:eastAsia="Calibri" w:hAnsi="Calibri" w:cs="Calibri"/>
          <w:kern w:val="0"/>
          <w:sz w:val="22"/>
          <w:szCs w:val="22"/>
          <w:u w:color="000000"/>
          <w:bdr w:val="nil"/>
          <w:lang w:val="en-CA"/>
          <w14:ligatures w14:val="none"/>
        </w:rPr>
        <w:t xml:space="preserve"> stake in the Company’s share capital decreased from 0.026% to 0.024%. </w:t>
      </w:r>
    </w:p>
    <w:p w14:paraId="13FD8D5F" w14:textId="77777777" w:rsidR="00556FBA" w:rsidRPr="00556FBA" w:rsidRDefault="00556FBA" w:rsidP="00556FBA">
      <w:pPr>
        <w:snapToGrid w:val="0"/>
        <w:spacing w:before="240" w:after="200" w:line="276" w:lineRule="auto"/>
        <w:rPr>
          <w:rFonts w:ascii="Calibri" w:eastAsia="SimSun" w:hAnsi="Calibri" w:cs="Calibri"/>
          <w:b/>
          <w:kern w:val="0"/>
          <w:sz w:val="22"/>
          <w:szCs w:val="22"/>
          <w:u w:color="000000"/>
          <w:lang w:val="en-GB"/>
          <w14:ligatures w14:val="none"/>
        </w:rPr>
      </w:pPr>
      <w:r w:rsidRPr="00556FBA">
        <w:rPr>
          <w:rFonts w:ascii="Calibri" w:eastAsia="SimSun" w:hAnsi="Calibri" w:cs="Calibri"/>
          <w:b/>
          <w:kern w:val="0"/>
          <w:sz w:val="22"/>
          <w:szCs w:val="22"/>
          <w:u w:color="000000"/>
          <w:lang w:val="en-GB"/>
          <w14:ligatures w14:val="none"/>
        </w:rPr>
        <w:t>About the Company</w:t>
      </w:r>
    </w:p>
    <w:p w14:paraId="01253EDF" w14:textId="77777777" w:rsidR="00556FBA" w:rsidRPr="00556FBA" w:rsidRDefault="00556FBA" w:rsidP="00556FBA">
      <w:pPr>
        <w:pBdr>
          <w:top w:val="nil"/>
          <w:left w:val="nil"/>
          <w:bottom w:val="nil"/>
          <w:right w:val="nil"/>
          <w:between w:val="nil"/>
          <w:bar w:val="nil"/>
        </w:pBdr>
        <w:spacing w:after="120"/>
        <w:jc w:val="both"/>
        <w:rPr>
          <w:rFonts w:ascii="Calibri" w:eastAsia="Calibri" w:hAnsi="Calibri" w:cs="Calibri"/>
          <w:b/>
          <w:bCs/>
          <w:i/>
          <w:iCs/>
          <w:color w:val="000000"/>
          <w:kern w:val="0"/>
          <w:sz w:val="22"/>
          <w:szCs w:val="22"/>
          <w:u w:color="000000"/>
          <w:bdr w:val="nil"/>
          <w:lang w:val="en-GB"/>
          <w14:ligatures w14:val="none"/>
        </w:rPr>
      </w:pPr>
      <w:r w:rsidRPr="00556FBA">
        <w:rPr>
          <w:rFonts w:ascii="Calibri" w:eastAsia="Calibri" w:hAnsi="Calibri" w:cs="Calibri"/>
          <w:bCs/>
          <w:i/>
          <w:iCs/>
          <w:color w:val="000000"/>
          <w:kern w:val="0"/>
          <w:sz w:val="22"/>
          <w:szCs w:val="22"/>
          <w:u w:color="000000"/>
          <w:bdr w:val="nil"/>
          <w:lang w:val="en-GB"/>
          <w14:ligatures w14:val="none"/>
        </w:rPr>
        <w:t>PhosAgro (www.phosagro.ru) is a vertically integrated Russian company and one of the world’s leading producers of mineral phosphorous fertilizers and of high-grade apatite concentrate grading 39% P2O5 and higher. PhosAgro’s fertilizers are highly effective, ensuring the improved quality of agricultural produce.</w:t>
      </w:r>
    </w:p>
    <w:p w14:paraId="0CE99DD3" w14:textId="77777777" w:rsidR="00556FBA" w:rsidRPr="00556FBA" w:rsidRDefault="00556FBA" w:rsidP="00556FBA">
      <w:pPr>
        <w:pBdr>
          <w:top w:val="nil"/>
          <w:left w:val="nil"/>
          <w:bottom w:val="nil"/>
          <w:right w:val="nil"/>
          <w:between w:val="nil"/>
          <w:bar w:val="nil"/>
        </w:pBdr>
        <w:spacing w:after="120"/>
        <w:jc w:val="both"/>
        <w:rPr>
          <w:rFonts w:ascii="Calibri" w:eastAsia="Calibri" w:hAnsi="Calibri" w:cs="Calibri"/>
          <w:b/>
          <w:bCs/>
          <w:i/>
          <w:iCs/>
          <w:color w:val="000000"/>
          <w:kern w:val="0"/>
          <w:sz w:val="22"/>
          <w:szCs w:val="22"/>
          <w:u w:color="000000"/>
          <w:bdr w:val="nil"/>
          <w:lang w:val="en-GB"/>
          <w14:ligatures w14:val="none"/>
        </w:rPr>
      </w:pPr>
      <w:r w:rsidRPr="00556FBA">
        <w:rPr>
          <w:rFonts w:ascii="Calibri" w:eastAsia="Calibri" w:hAnsi="Calibri" w:cs="Calibri"/>
          <w:bCs/>
          <w:i/>
          <w:iCs/>
          <w:color w:val="000000"/>
          <w:kern w:val="0"/>
          <w:sz w:val="22"/>
          <w:szCs w:val="22"/>
          <w:u w:color="000000"/>
          <w:bdr w:val="nil"/>
          <w:lang w:val="en-GB"/>
          <w14:ligatures w14:val="none"/>
        </w:rPr>
        <w:t>PhosAgro Group is the largest manufacturer of phosphate-based fertilisers in Europe (by total capacity of DAP/MAP/NP/NPK/NPS production), the largest producer of phosphite grading 39% P2O5 in the world and one of the leading global producers of ammonium and diammonium phosphate, one of Europe’s leading and the only producer in Russia of monocalcium phosphate feed (MCP), and the only producer in Russia of nepheline concentrate.</w:t>
      </w:r>
    </w:p>
    <w:p w14:paraId="79584C97" w14:textId="77777777" w:rsidR="00556FBA" w:rsidRPr="00556FBA" w:rsidRDefault="00556FBA" w:rsidP="00556FBA">
      <w:pPr>
        <w:pBdr>
          <w:top w:val="nil"/>
          <w:left w:val="nil"/>
          <w:bottom w:val="nil"/>
          <w:right w:val="nil"/>
          <w:between w:val="nil"/>
          <w:bar w:val="nil"/>
        </w:pBdr>
        <w:spacing w:after="120"/>
        <w:jc w:val="both"/>
        <w:rPr>
          <w:rFonts w:ascii="Calibri" w:eastAsia="Calibri" w:hAnsi="Calibri" w:cs="Calibri"/>
          <w:b/>
          <w:bCs/>
          <w:i/>
          <w:iCs/>
          <w:color w:val="000000"/>
          <w:kern w:val="0"/>
          <w:sz w:val="22"/>
          <w:szCs w:val="22"/>
          <w:u w:color="000000"/>
          <w:bdr w:val="nil"/>
          <w:lang w:val="en-GB"/>
          <w14:ligatures w14:val="none"/>
        </w:rPr>
      </w:pPr>
      <w:r w:rsidRPr="00556FBA">
        <w:rPr>
          <w:rFonts w:ascii="Calibri" w:eastAsia="Calibri" w:hAnsi="Calibri" w:cs="Calibri"/>
          <w:bCs/>
          <w:i/>
          <w:iCs/>
          <w:color w:val="000000"/>
          <w:kern w:val="0"/>
          <w:sz w:val="22"/>
          <w:szCs w:val="22"/>
          <w:u w:color="000000"/>
          <w:bdr w:val="nil"/>
          <w:lang w:val="en-GB"/>
          <w14:ligatures w14:val="none"/>
        </w:rPr>
        <w:t>The company’s main products, including phosphite, 57 grades of fertilizer, phosphate feed, ammonium, and sodium tripolyphosphate, are used in around 100 countries on all inhabited continents. Our priority markets, besides Russia and the CIS, are Latin America, Europe, and Asia.</w:t>
      </w:r>
    </w:p>
    <w:p w14:paraId="4B7F3740" w14:textId="77777777" w:rsidR="00556FBA" w:rsidRPr="00556FBA" w:rsidRDefault="00556FBA" w:rsidP="00556FBA">
      <w:pPr>
        <w:pBdr>
          <w:top w:val="nil"/>
          <w:left w:val="nil"/>
          <w:bottom w:val="nil"/>
          <w:right w:val="nil"/>
          <w:between w:val="nil"/>
          <w:bar w:val="nil"/>
        </w:pBdr>
        <w:spacing w:after="120"/>
        <w:jc w:val="both"/>
        <w:rPr>
          <w:rFonts w:ascii="Calibri" w:eastAsia="Calibri" w:hAnsi="Calibri" w:cs="Calibri"/>
          <w:b/>
          <w:bCs/>
          <w:i/>
          <w:iCs/>
          <w:color w:val="000000"/>
          <w:kern w:val="0"/>
          <w:sz w:val="22"/>
          <w:szCs w:val="22"/>
          <w:u w:color="000000"/>
          <w:bdr w:val="nil"/>
          <w:lang w:val="en-GB"/>
          <w14:ligatures w14:val="none"/>
        </w:rPr>
      </w:pPr>
      <w:r w:rsidRPr="00556FBA">
        <w:rPr>
          <w:rFonts w:ascii="Calibri" w:eastAsia="Calibri" w:hAnsi="Calibri" w:cs="Calibri"/>
          <w:bCs/>
          <w:i/>
          <w:iCs/>
          <w:color w:val="000000"/>
          <w:kern w:val="0"/>
          <w:sz w:val="22"/>
          <w:szCs w:val="22"/>
          <w:u w:color="000000"/>
          <w:bdr w:val="nil"/>
          <w:lang w:val="en-GB"/>
          <w14:ligatures w14:val="none"/>
        </w:rPr>
        <w:t xml:space="preserve">The company's shares are listed on the Moscow Exchange and its Global Depositary Receipts (GDRs) are listed on the London Stock Exchange (MOEX and LSE ticker: PHOR).    </w:t>
      </w:r>
    </w:p>
    <w:p w14:paraId="6A77742E" w14:textId="77777777" w:rsidR="00556FBA" w:rsidRPr="00556FBA" w:rsidRDefault="00556FBA" w:rsidP="00556FBA">
      <w:pPr>
        <w:pBdr>
          <w:top w:val="nil"/>
          <w:left w:val="nil"/>
          <w:bottom w:val="nil"/>
          <w:right w:val="nil"/>
          <w:between w:val="nil"/>
          <w:bar w:val="nil"/>
        </w:pBdr>
        <w:spacing w:after="144"/>
        <w:jc w:val="both"/>
        <w:rPr>
          <w:rFonts w:ascii="Calibri" w:eastAsia="Calibri" w:hAnsi="Calibri" w:cs="Times New Roman"/>
          <w:b/>
          <w:color w:val="000000"/>
          <w:kern w:val="0"/>
          <w:sz w:val="22"/>
          <w:szCs w:val="22"/>
          <w:u w:color="000000"/>
          <w:bdr w:val="nil"/>
          <w:lang w:val="en-GB"/>
          <w14:ligatures w14:val="none"/>
        </w:rPr>
      </w:pPr>
      <w:r w:rsidRPr="00556FBA">
        <w:rPr>
          <w:rFonts w:ascii="Calibri" w:eastAsia="Calibri" w:hAnsi="Calibri" w:cs="Calibri"/>
          <w:bCs/>
          <w:i/>
          <w:iCs/>
          <w:color w:val="000000"/>
          <w:kern w:val="0"/>
          <w:sz w:val="22"/>
          <w:szCs w:val="22"/>
          <w:u w:color="000000"/>
          <w:bdr w:val="nil"/>
          <w:lang w:val="en-GB"/>
          <w14:ligatures w14:val="none"/>
        </w:rPr>
        <w:t xml:space="preserve">More information about </w:t>
      </w:r>
      <w:proofErr w:type="spellStart"/>
      <w:r w:rsidRPr="00556FBA">
        <w:rPr>
          <w:rFonts w:ascii="Calibri" w:eastAsia="Calibri" w:hAnsi="Calibri" w:cs="Calibri"/>
          <w:bCs/>
          <w:i/>
          <w:iCs/>
          <w:color w:val="000000"/>
          <w:kern w:val="0"/>
          <w:sz w:val="22"/>
          <w:szCs w:val="22"/>
          <w:u w:color="000000"/>
          <w:bdr w:val="nil"/>
          <w:lang w:val="en-GB"/>
          <w14:ligatures w14:val="none"/>
        </w:rPr>
        <w:t>PhosAgro</w:t>
      </w:r>
      <w:proofErr w:type="spellEnd"/>
      <w:r w:rsidRPr="00556FBA">
        <w:rPr>
          <w:rFonts w:ascii="Calibri" w:eastAsia="Calibri" w:hAnsi="Calibri" w:cs="Calibri"/>
          <w:bCs/>
          <w:i/>
          <w:iCs/>
          <w:color w:val="000000"/>
          <w:kern w:val="0"/>
          <w:sz w:val="22"/>
          <w:szCs w:val="22"/>
          <w:u w:color="000000"/>
          <w:bdr w:val="nil"/>
          <w:lang w:val="en-GB"/>
          <w14:ligatures w14:val="none"/>
        </w:rPr>
        <w:t xml:space="preserve"> PJSC can be found on our site: </w:t>
      </w:r>
      <w:hyperlink r:id="rId5" w:history="1">
        <w:r w:rsidRPr="00556FBA">
          <w:rPr>
            <w:rFonts w:ascii="Calibri" w:eastAsia="Calibri" w:hAnsi="Calibri" w:cs="Calibri"/>
            <w:bCs/>
            <w:i/>
            <w:iCs/>
            <w:color w:val="000000"/>
            <w:kern w:val="0"/>
            <w:sz w:val="22"/>
            <w:szCs w:val="22"/>
            <w:u w:color="000000"/>
            <w:bdr w:val="nil"/>
            <w:lang w:val="en-CA"/>
            <w14:ligatures w14:val="none"/>
          </w:rPr>
          <w:t>www.phosagro.ru</w:t>
        </w:r>
      </w:hyperlink>
      <w:r w:rsidRPr="00556FBA">
        <w:rPr>
          <w:rFonts w:ascii="Calibri" w:eastAsia="Calibri" w:hAnsi="Calibri" w:cs="Calibri"/>
          <w:bCs/>
          <w:i/>
          <w:iCs/>
          <w:color w:val="000000"/>
          <w:kern w:val="0"/>
          <w:sz w:val="22"/>
          <w:szCs w:val="22"/>
          <w:u w:color="000000"/>
          <w:bdr w:val="nil"/>
          <w:lang w:val="en-GB"/>
          <w14:ligatures w14:val="none"/>
        </w:rPr>
        <w:t xml:space="preserve"> </w:t>
      </w:r>
    </w:p>
    <w:tbl>
      <w:tblPr>
        <w:tblW w:w="9953" w:type="dxa"/>
        <w:tblCellMar>
          <w:top w:w="15" w:type="dxa"/>
        </w:tblCellMar>
        <w:tblLook w:val="04A0" w:firstRow="1" w:lastRow="0" w:firstColumn="1" w:lastColumn="0" w:noHBand="0" w:noVBand="1"/>
      </w:tblPr>
      <w:tblGrid>
        <w:gridCol w:w="868"/>
        <w:gridCol w:w="4207"/>
        <w:gridCol w:w="2973"/>
        <w:gridCol w:w="1683"/>
        <w:gridCol w:w="222"/>
      </w:tblGrid>
      <w:tr w:rsidR="002E3B3F" w:rsidRPr="00004386" w14:paraId="5B664455" w14:textId="77777777" w:rsidTr="002E3B3F">
        <w:trPr>
          <w:gridAfter w:val="1"/>
          <w:wAfter w:w="222" w:type="dxa"/>
          <w:trHeight w:val="300"/>
        </w:trPr>
        <w:tc>
          <w:tcPr>
            <w:tcW w:w="8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260D989" w14:textId="77777777" w:rsidR="002E3B3F" w:rsidRPr="002E3B3F" w:rsidRDefault="002E3B3F" w:rsidP="002E3B3F">
            <w:pPr>
              <w:jc w:val="center"/>
              <w:rPr>
                <w:rFonts w:ascii="Calibri" w:eastAsia="Times New Roman" w:hAnsi="Calibri" w:cs="Calibri"/>
                <w:b/>
                <w:bCs/>
                <w:kern w:val="0"/>
                <w:lang w:eastAsia="ru-RU"/>
                <w14:ligatures w14:val="none"/>
              </w:rPr>
            </w:pPr>
            <w:r w:rsidRPr="002E3B3F">
              <w:rPr>
                <w:rFonts w:ascii="Calibri" w:eastAsia="Times New Roman" w:hAnsi="Calibri" w:cs="Calibri"/>
                <w:b/>
                <w:bCs/>
                <w:kern w:val="0"/>
                <w:lang w:eastAsia="ru-RU"/>
                <w14:ligatures w14:val="none"/>
              </w:rPr>
              <w:t>1</w:t>
            </w:r>
          </w:p>
        </w:tc>
        <w:tc>
          <w:tcPr>
            <w:tcW w:w="886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886187D" w14:textId="77777777" w:rsidR="002E3B3F" w:rsidRPr="002E3B3F" w:rsidRDefault="002E3B3F" w:rsidP="002E3B3F">
            <w:pPr>
              <w:rPr>
                <w:rFonts w:ascii="Calibri" w:eastAsia="Times New Roman" w:hAnsi="Calibri" w:cs="Calibri"/>
                <w:b/>
                <w:bCs/>
                <w:kern w:val="0"/>
                <w:lang w:val="en-US" w:eastAsia="ru-RU"/>
                <w14:ligatures w14:val="none"/>
              </w:rPr>
            </w:pPr>
            <w:r w:rsidRPr="002E3B3F">
              <w:rPr>
                <w:rFonts w:ascii="Calibri" w:eastAsia="Times New Roman" w:hAnsi="Calibri" w:cs="Calibri"/>
                <w:b/>
                <w:bCs/>
                <w:kern w:val="0"/>
                <w:lang w:val="en-US" w:eastAsia="ru-RU"/>
                <w14:ligatures w14:val="none"/>
              </w:rPr>
              <w:t xml:space="preserve">Details of the person discharging managerial responsibilities / person closely associated </w:t>
            </w:r>
          </w:p>
        </w:tc>
      </w:tr>
      <w:tr w:rsidR="002E3B3F" w:rsidRPr="00004386" w14:paraId="1B2FC2C8" w14:textId="77777777" w:rsidTr="002E3B3F">
        <w:trPr>
          <w:trHeight w:val="340"/>
        </w:trPr>
        <w:tc>
          <w:tcPr>
            <w:tcW w:w="868" w:type="dxa"/>
            <w:vMerge/>
            <w:tcBorders>
              <w:top w:val="single" w:sz="8" w:space="0" w:color="auto"/>
              <w:left w:val="single" w:sz="8" w:space="0" w:color="auto"/>
              <w:bottom w:val="single" w:sz="8" w:space="0" w:color="000000"/>
              <w:right w:val="single" w:sz="8" w:space="0" w:color="auto"/>
            </w:tcBorders>
            <w:vAlign w:val="center"/>
            <w:hideMark/>
          </w:tcPr>
          <w:p w14:paraId="7D58514F" w14:textId="77777777" w:rsidR="002E3B3F" w:rsidRPr="002E3B3F" w:rsidRDefault="002E3B3F" w:rsidP="002E3B3F">
            <w:pPr>
              <w:rPr>
                <w:rFonts w:ascii="Calibri" w:eastAsia="Times New Roman" w:hAnsi="Calibri" w:cs="Calibri"/>
                <w:b/>
                <w:bCs/>
                <w:kern w:val="0"/>
                <w:lang w:val="en-US" w:eastAsia="ru-RU"/>
                <w14:ligatures w14:val="none"/>
              </w:rPr>
            </w:pPr>
          </w:p>
        </w:tc>
        <w:tc>
          <w:tcPr>
            <w:tcW w:w="8863" w:type="dxa"/>
            <w:gridSpan w:val="3"/>
            <w:vMerge/>
            <w:tcBorders>
              <w:top w:val="single" w:sz="8" w:space="0" w:color="auto"/>
              <w:left w:val="single" w:sz="8" w:space="0" w:color="auto"/>
              <w:bottom w:val="single" w:sz="8" w:space="0" w:color="000000"/>
              <w:right w:val="single" w:sz="8" w:space="0" w:color="000000"/>
            </w:tcBorders>
            <w:vAlign w:val="center"/>
            <w:hideMark/>
          </w:tcPr>
          <w:p w14:paraId="40343B23" w14:textId="77777777" w:rsidR="002E3B3F" w:rsidRPr="002E3B3F" w:rsidRDefault="002E3B3F" w:rsidP="002E3B3F">
            <w:pPr>
              <w:rPr>
                <w:rFonts w:ascii="Calibri" w:eastAsia="Times New Roman" w:hAnsi="Calibri" w:cs="Calibri"/>
                <w:b/>
                <w:bCs/>
                <w:kern w:val="0"/>
                <w:lang w:val="en-US" w:eastAsia="ru-RU"/>
                <w14:ligatures w14:val="none"/>
              </w:rPr>
            </w:pPr>
          </w:p>
        </w:tc>
        <w:tc>
          <w:tcPr>
            <w:tcW w:w="222" w:type="dxa"/>
            <w:tcBorders>
              <w:top w:val="nil"/>
              <w:left w:val="nil"/>
              <w:bottom w:val="nil"/>
              <w:right w:val="nil"/>
            </w:tcBorders>
            <w:shd w:val="clear" w:color="auto" w:fill="auto"/>
            <w:noWrap/>
            <w:vAlign w:val="bottom"/>
            <w:hideMark/>
          </w:tcPr>
          <w:p w14:paraId="2ECD75DF" w14:textId="77777777" w:rsidR="002E3B3F" w:rsidRPr="002E3B3F" w:rsidRDefault="002E3B3F" w:rsidP="002E3B3F">
            <w:pPr>
              <w:rPr>
                <w:rFonts w:ascii="Calibri" w:eastAsia="Times New Roman" w:hAnsi="Calibri" w:cs="Calibri"/>
                <w:b/>
                <w:bCs/>
                <w:kern w:val="0"/>
                <w:lang w:val="en-US" w:eastAsia="ru-RU"/>
                <w14:ligatures w14:val="none"/>
              </w:rPr>
            </w:pPr>
          </w:p>
        </w:tc>
      </w:tr>
      <w:tr w:rsidR="002E3B3F" w:rsidRPr="002E3B3F" w14:paraId="59AD80CF" w14:textId="77777777" w:rsidTr="002E3B3F">
        <w:trPr>
          <w:trHeight w:val="320"/>
        </w:trPr>
        <w:tc>
          <w:tcPr>
            <w:tcW w:w="868" w:type="dxa"/>
            <w:vMerge w:val="restart"/>
            <w:tcBorders>
              <w:top w:val="nil"/>
              <w:left w:val="single" w:sz="8" w:space="0" w:color="auto"/>
              <w:bottom w:val="single" w:sz="8" w:space="0" w:color="000000"/>
              <w:right w:val="single" w:sz="8" w:space="0" w:color="auto"/>
            </w:tcBorders>
            <w:shd w:val="clear" w:color="auto" w:fill="auto"/>
            <w:vAlign w:val="center"/>
            <w:hideMark/>
          </w:tcPr>
          <w:p w14:paraId="1250332C" w14:textId="77777777" w:rsidR="002E3B3F" w:rsidRPr="002E3B3F" w:rsidRDefault="002E3B3F" w:rsidP="002E3B3F">
            <w:pPr>
              <w:jc w:val="cente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xml:space="preserve">a) </w:t>
            </w:r>
          </w:p>
        </w:tc>
        <w:tc>
          <w:tcPr>
            <w:tcW w:w="4207" w:type="dxa"/>
            <w:vMerge w:val="restart"/>
            <w:tcBorders>
              <w:top w:val="nil"/>
              <w:left w:val="single" w:sz="8" w:space="0" w:color="auto"/>
              <w:bottom w:val="single" w:sz="8" w:space="0" w:color="000000"/>
              <w:right w:val="single" w:sz="8" w:space="0" w:color="auto"/>
            </w:tcBorders>
            <w:shd w:val="clear" w:color="auto" w:fill="auto"/>
            <w:vAlign w:val="center"/>
            <w:hideMark/>
          </w:tcPr>
          <w:p w14:paraId="29C7E186" w14:textId="77777777"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xml:space="preserve">Name </w:t>
            </w:r>
          </w:p>
        </w:tc>
        <w:tc>
          <w:tcPr>
            <w:tcW w:w="4656" w:type="dxa"/>
            <w:gridSpan w:val="2"/>
            <w:tcBorders>
              <w:top w:val="nil"/>
              <w:left w:val="nil"/>
              <w:bottom w:val="nil"/>
              <w:right w:val="single" w:sz="8" w:space="0" w:color="000000"/>
            </w:tcBorders>
            <w:shd w:val="clear" w:color="auto" w:fill="auto"/>
            <w:vAlign w:val="center"/>
            <w:hideMark/>
          </w:tcPr>
          <w:p w14:paraId="7423908B" w14:textId="77777777"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Rybnikov Mikhail Konstantinovich</w:t>
            </w:r>
          </w:p>
        </w:tc>
        <w:tc>
          <w:tcPr>
            <w:tcW w:w="222" w:type="dxa"/>
            <w:vAlign w:val="center"/>
            <w:hideMark/>
          </w:tcPr>
          <w:p w14:paraId="136D0D8C" w14:textId="77777777" w:rsidR="002E3B3F" w:rsidRPr="002E3B3F" w:rsidRDefault="002E3B3F" w:rsidP="002E3B3F">
            <w:pPr>
              <w:rPr>
                <w:rFonts w:ascii="Times New Roman" w:eastAsia="Times New Roman" w:hAnsi="Times New Roman" w:cs="Times New Roman"/>
                <w:kern w:val="0"/>
                <w:sz w:val="20"/>
                <w:szCs w:val="20"/>
                <w:lang w:eastAsia="ru-RU"/>
                <w14:ligatures w14:val="none"/>
              </w:rPr>
            </w:pPr>
          </w:p>
        </w:tc>
      </w:tr>
      <w:tr w:rsidR="002E3B3F" w:rsidRPr="002E3B3F" w14:paraId="63531934" w14:textId="77777777" w:rsidTr="002E3B3F">
        <w:trPr>
          <w:trHeight w:val="320"/>
        </w:trPr>
        <w:tc>
          <w:tcPr>
            <w:tcW w:w="868" w:type="dxa"/>
            <w:vMerge/>
            <w:tcBorders>
              <w:top w:val="nil"/>
              <w:left w:val="single" w:sz="8" w:space="0" w:color="auto"/>
              <w:bottom w:val="single" w:sz="8" w:space="0" w:color="000000"/>
              <w:right w:val="single" w:sz="8" w:space="0" w:color="auto"/>
            </w:tcBorders>
            <w:vAlign w:val="center"/>
            <w:hideMark/>
          </w:tcPr>
          <w:p w14:paraId="703373F1" w14:textId="77777777" w:rsidR="002E3B3F" w:rsidRPr="002E3B3F" w:rsidRDefault="002E3B3F" w:rsidP="002E3B3F">
            <w:pPr>
              <w:rPr>
                <w:rFonts w:ascii="Calibri" w:eastAsia="Times New Roman" w:hAnsi="Calibri" w:cs="Calibri"/>
                <w:kern w:val="0"/>
                <w:lang w:eastAsia="ru-RU"/>
                <w14:ligatures w14:val="none"/>
              </w:rPr>
            </w:pPr>
          </w:p>
        </w:tc>
        <w:tc>
          <w:tcPr>
            <w:tcW w:w="4207" w:type="dxa"/>
            <w:vMerge/>
            <w:tcBorders>
              <w:top w:val="nil"/>
              <w:left w:val="single" w:sz="8" w:space="0" w:color="auto"/>
              <w:bottom w:val="single" w:sz="8" w:space="0" w:color="000000"/>
              <w:right w:val="single" w:sz="8" w:space="0" w:color="auto"/>
            </w:tcBorders>
            <w:vAlign w:val="center"/>
            <w:hideMark/>
          </w:tcPr>
          <w:p w14:paraId="00F3D03A" w14:textId="77777777" w:rsidR="002E3B3F" w:rsidRPr="002E3B3F" w:rsidRDefault="002E3B3F" w:rsidP="002E3B3F">
            <w:pPr>
              <w:rPr>
                <w:rFonts w:ascii="Calibri" w:eastAsia="Times New Roman" w:hAnsi="Calibri" w:cs="Calibri"/>
                <w:kern w:val="0"/>
                <w:lang w:eastAsia="ru-RU"/>
                <w14:ligatures w14:val="none"/>
              </w:rPr>
            </w:pPr>
          </w:p>
        </w:tc>
        <w:tc>
          <w:tcPr>
            <w:tcW w:w="4656" w:type="dxa"/>
            <w:gridSpan w:val="2"/>
            <w:tcBorders>
              <w:top w:val="nil"/>
              <w:left w:val="nil"/>
              <w:bottom w:val="nil"/>
              <w:right w:val="single" w:sz="8" w:space="0" w:color="000000"/>
            </w:tcBorders>
            <w:shd w:val="clear" w:color="auto" w:fill="auto"/>
            <w:vAlign w:val="center"/>
            <w:hideMark/>
          </w:tcPr>
          <w:p w14:paraId="2487F54C" w14:textId="77777777"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w:t>
            </w:r>
          </w:p>
        </w:tc>
        <w:tc>
          <w:tcPr>
            <w:tcW w:w="222" w:type="dxa"/>
            <w:vAlign w:val="center"/>
            <w:hideMark/>
          </w:tcPr>
          <w:p w14:paraId="0EDA2F3E" w14:textId="77777777" w:rsidR="002E3B3F" w:rsidRPr="002E3B3F" w:rsidRDefault="002E3B3F" w:rsidP="002E3B3F">
            <w:pPr>
              <w:rPr>
                <w:rFonts w:ascii="Times New Roman" w:eastAsia="Times New Roman" w:hAnsi="Times New Roman" w:cs="Times New Roman"/>
                <w:kern w:val="0"/>
                <w:sz w:val="20"/>
                <w:szCs w:val="20"/>
                <w:lang w:eastAsia="ru-RU"/>
                <w14:ligatures w14:val="none"/>
              </w:rPr>
            </w:pPr>
          </w:p>
        </w:tc>
      </w:tr>
      <w:tr w:rsidR="002E3B3F" w:rsidRPr="002E3B3F" w14:paraId="15D90808" w14:textId="77777777" w:rsidTr="002E3B3F">
        <w:trPr>
          <w:trHeight w:val="315"/>
        </w:trPr>
        <w:tc>
          <w:tcPr>
            <w:tcW w:w="868" w:type="dxa"/>
            <w:vMerge/>
            <w:tcBorders>
              <w:top w:val="nil"/>
              <w:left w:val="single" w:sz="8" w:space="0" w:color="auto"/>
              <w:bottom w:val="single" w:sz="8" w:space="0" w:color="000000"/>
              <w:right w:val="single" w:sz="8" w:space="0" w:color="auto"/>
            </w:tcBorders>
            <w:vAlign w:val="center"/>
            <w:hideMark/>
          </w:tcPr>
          <w:p w14:paraId="05FAC084" w14:textId="77777777" w:rsidR="002E3B3F" w:rsidRPr="002E3B3F" w:rsidRDefault="002E3B3F" w:rsidP="002E3B3F">
            <w:pPr>
              <w:rPr>
                <w:rFonts w:ascii="Calibri" w:eastAsia="Times New Roman" w:hAnsi="Calibri" w:cs="Calibri"/>
                <w:kern w:val="0"/>
                <w:lang w:eastAsia="ru-RU"/>
                <w14:ligatures w14:val="none"/>
              </w:rPr>
            </w:pPr>
          </w:p>
        </w:tc>
        <w:tc>
          <w:tcPr>
            <w:tcW w:w="4207" w:type="dxa"/>
            <w:vMerge/>
            <w:tcBorders>
              <w:top w:val="nil"/>
              <w:left w:val="single" w:sz="8" w:space="0" w:color="auto"/>
              <w:bottom w:val="single" w:sz="8" w:space="0" w:color="000000"/>
              <w:right w:val="single" w:sz="8" w:space="0" w:color="auto"/>
            </w:tcBorders>
            <w:vAlign w:val="center"/>
            <w:hideMark/>
          </w:tcPr>
          <w:p w14:paraId="7FB830DC" w14:textId="77777777" w:rsidR="002E3B3F" w:rsidRPr="002E3B3F" w:rsidRDefault="002E3B3F" w:rsidP="002E3B3F">
            <w:pPr>
              <w:rPr>
                <w:rFonts w:ascii="Calibri" w:eastAsia="Times New Roman" w:hAnsi="Calibri" w:cs="Calibri"/>
                <w:kern w:val="0"/>
                <w:lang w:eastAsia="ru-RU"/>
                <w14:ligatures w14:val="none"/>
              </w:rPr>
            </w:pPr>
          </w:p>
        </w:tc>
        <w:tc>
          <w:tcPr>
            <w:tcW w:w="4656" w:type="dxa"/>
            <w:gridSpan w:val="2"/>
            <w:tcBorders>
              <w:top w:val="nil"/>
              <w:left w:val="nil"/>
              <w:bottom w:val="nil"/>
              <w:right w:val="single" w:sz="8" w:space="0" w:color="000000"/>
            </w:tcBorders>
            <w:shd w:val="clear" w:color="auto" w:fill="auto"/>
            <w:vAlign w:val="center"/>
            <w:hideMark/>
          </w:tcPr>
          <w:p w14:paraId="58376EDE" w14:textId="77777777"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119296, Moscow, Russia</w:t>
            </w:r>
          </w:p>
        </w:tc>
        <w:tc>
          <w:tcPr>
            <w:tcW w:w="222" w:type="dxa"/>
            <w:vAlign w:val="center"/>
            <w:hideMark/>
          </w:tcPr>
          <w:p w14:paraId="61A519BB" w14:textId="77777777" w:rsidR="002E3B3F" w:rsidRPr="002E3B3F" w:rsidRDefault="002E3B3F" w:rsidP="002E3B3F">
            <w:pPr>
              <w:rPr>
                <w:rFonts w:ascii="Times New Roman" w:eastAsia="Times New Roman" w:hAnsi="Times New Roman" w:cs="Times New Roman"/>
                <w:kern w:val="0"/>
                <w:sz w:val="20"/>
                <w:szCs w:val="20"/>
                <w:lang w:eastAsia="ru-RU"/>
                <w14:ligatures w14:val="none"/>
              </w:rPr>
            </w:pPr>
          </w:p>
        </w:tc>
      </w:tr>
      <w:tr w:rsidR="002E3B3F" w:rsidRPr="002E3B3F" w14:paraId="7428042D" w14:textId="77777777" w:rsidTr="002E3B3F">
        <w:trPr>
          <w:trHeight w:val="300"/>
        </w:trPr>
        <w:tc>
          <w:tcPr>
            <w:tcW w:w="868" w:type="dxa"/>
            <w:vMerge w:val="restart"/>
            <w:tcBorders>
              <w:top w:val="nil"/>
              <w:left w:val="single" w:sz="8" w:space="0" w:color="auto"/>
              <w:bottom w:val="single" w:sz="8" w:space="0" w:color="000000"/>
              <w:right w:val="single" w:sz="8" w:space="0" w:color="auto"/>
            </w:tcBorders>
            <w:shd w:val="clear" w:color="auto" w:fill="auto"/>
            <w:vAlign w:val="center"/>
            <w:hideMark/>
          </w:tcPr>
          <w:p w14:paraId="4215E05D" w14:textId="77777777" w:rsidR="002E3B3F" w:rsidRPr="002E3B3F" w:rsidRDefault="002E3B3F" w:rsidP="002E3B3F">
            <w:pPr>
              <w:jc w:val="center"/>
              <w:rPr>
                <w:rFonts w:ascii="Calibri" w:eastAsia="Times New Roman" w:hAnsi="Calibri" w:cs="Calibri"/>
                <w:b/>
                <w:bCs/>
                <w:kern w:val="0"/>
                <w:lang w:eastAsia="ru-RU"/>
                <w14:ligatures w14:val="none"/>
              </w:rPr>
            </w:pPr>
            <w:r w:rsidRPr="002E3B3F">
              <w:rPr>
                <w:rFonts w:ascii="Calibri" w:eastAsia="Times New Roman" w:hAnsi="Calibri" w:cs="Calibri"/>
                <w:b/>
                <w:bCs/>
                <w:kern w:val="0"/>
                <w:lang w:eastAsia="ru-RU"/>
                <w14:ligatures w14:val="none"/>
              </w:rPr>
              <w:t>2</w:t>
            </w:r>
          </w:p>
        </w:tc>
        <w:tc>
          <w:tcPr>
            <w:tcW w:w="886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C4D383C" w14:textId="77777777" w:rsidR="002E3B3F" w:rsidRPr="002E3B3F" w:rsidRDefault="002E3B3F" w:rsidP="002E3B3F">
            <w:pPr>
              <w:rPr>
                <w:rFonts w:ascii="Calibri" w:eastAsia="Times New Roman" w:hAnsi="Calibri" w:cs="Calibri"/>
                <w:b/>
                <w:bCs/>
                <w:kern w:val="0"/>
                <w:lang w:eastAsia="ru-RU"/>
                <w14:ligatures w14:val="none"/>
              </w:rPr>
            </w:pPr>
            <w:proofErr w:type="spellStart"/>
            <w:r w:rsidRPr="002E3B3F">
              <w:rPr>
                <w:rFonts w:ascii="Calibri" w:eastAsia="Times New Roman" w:hAnsi="Calibri" w:cs="Calibri"/>
                <w:b/>
                <w:bCs/>
                <w:kern w:val="0"/>
                <w:lang w:eastAsia="ru-RU"/>
                <w14:ligatures w14:val="none"/>
              </w:rPr>
              <w:t>Reason</w:t>
            </w:r>
            <w:proofErr w:type="spellEnd"/>
            <w:r w:rsidRPr="002E3B3F">
              <w:rPr>
                <w:rFonts w:ascii="Calibri" w:eastAsia="Times New Roman" w:hAnsi="Calibri" w:cs="Calibri"/>
                <w:b/>
                <w:bCs/>
                <w:kern w:val="0"/>
                <w:lang w:eastAsia="ru-RU"/>
                <w14:ligatures w14:val="none"/>
              </w:rPr>
              <w:t xml:space="preserve"> </w:t>
            </w:r>
            <w:proofErr w:type="spellStart"/>
            <w:r w:rsidRPr="002E3B3F">
              <w:rPr>
                <w:rFonts w:ascii="Calibri" w:eastAsia="Times New Roman" w:hAnsi="Calibri" w:cs="Calibri"/>
                <w:b/>
                <w:bCs/>
                <w:kern w:val="0"/>
                <w:lang w:eastAsia="ru-RU"/>
                <w14:ligatures w14:val="none"/>
              </w:rPr>
              <w:t>for</w:t>
            </w:r>
            <w:proofErr w:type="spellEnd"/>
            <w:r w:rsidRPr="002E3B3F">
              <w:rPr>
                <w:rFonts w:ascii="Calibri" w:eastAsia="Times New Roman" w:hAnsi="Calibri" w:cs="Calibri"/>
                <w:b/>
                <w:bCs/>
                <w:kern w:val="0"/>
                <w:lang w:eastAsia="ru-RU"/>
                <w14:ligatures w14:val="none"/>
              </w:rPr>
              <w:t xml:space="preserve"> </w:t>
            </w:r>
            <w:proofErr w:type="spellStart"/>
            <w:r w:rsidRPr="002E3B3F">
              <w:rPr>
                <w:rFonts w:ascii="Calibri" w:eastAsia="Times New Roman" w:hAnsi="Calibri" w:cs="Calibri"/>
                <w:b/>
                <w:bCs/>
                <w:kern w:val="0"/>
                <w:lang w:eastAsia="ru-RU"/>
                <w14:ligatures w14:val="none"/>
              </w:rPr>
              <w:t>the</w:t>
            </w:r>
            <w:proofErr w:type="spellEnd"/>
            <w:r w:rsidRPr="002E3B3F">
              <w:rPr>
                <w:rFonts w:ascii="Calibri" w:eastAsia="Times New Roman" w:hAnsi="Calibri" w:cs="Calibri"/>
                <w:b/>
                <w:bCs/>
                <w:kern w:val="0"/>
                <w:lang w:eastAsia="ru-RU"/>
                <w14:ligatures w14:val="none"/>
              </w:rPr>
              <w:t xml:space="preserve"> </w:t>
            </w:r>
            <w:proofErr w:type="spellStart"/>
            <w:r w:rsidRPr="002E3B3F">
              <w:rPr>
                <w:rFonts w:ascii="Calibri" w:eastAsia="Times New Roman" w:hAnsi="Calibri" w:cs="Calibri"/>
                <w:b/>
                <w:bCs/>
                <w:kern w:val="0"/>
                <w:lang w:eastAsia="ru-RU"/>
                <w14:ligatures w14:val="none"/>
              </w:rPr>
              <w:t>notification</w:t>
            </w:r>
            <w:proofErr w:type="spellEnd"/>
            <w:r w:rsidRPr="002E3B3F">
              <w:rPr>
                <w:rFonts w:ascii="Calibri" w:eastAsia="Times New Roman" w:hAnsi="Calibri" w:cs="Calibri"/>
                <w:b/>
                <w:bCs/>
                <w:kern w:val="0"/>
                <w:lang w:eastAsia="ru-RU"/>
                <w14:ligatures w14:val="none"/>
              </w:rPr>
              <w:t xml:space="preserve"> </w:t>
            </w:r>
          </w:p>
        </w:tc>
        <w:tc>
          <w:tcPr>
            <w:tcW w:w="222" w:type="dxa"/>
            <w:vAlign w:val="center"/>
            <w:hideMark/>
          </w:tcPr>
          <w:p w14:paraId="19733795" w14:textId="77777777" w:rsidR="002E3B3F" w:rsidRPr="002E3B3F" w:rsidRDefault="002E3B3F" w:rsidP="002E3B3F">
            <w:pPr>
              <w:rPr>
                <w:rFonts w:ascii="Times New Roman" w:eastAsia="Times New Roman" w:hAnsi="Times New Roman" w:cs="Times New Roman"/>
                <w:kern w:val="0"/>
                <w:sz w:val="20"/>
                <w:szCs w:val="20"/>
                <w:lang w:eastAsia="ru-RU"/>
                <w14:ligatures w14:val="none"/>
              </w:rPr>
            </w:pPr>
          </w:p>
        </w:tc>
      </w:tr>
      <w:tr w:rsidR="002E3B3F" w:rsidRPr="002E3B3F" w14:paraId="3062E0E2" w14:textId="77777777" w:rsidTr="002E3B3F">
        <w:trPr>
          <w:trHeight w:val="340"/>
        </w:trPr>
        <w:tc>
          <w:tcPr>
            <w:tcW w:w="868" w:type="dxa"/>
            <w:vMerge/>
            <w:tcBorders>
              <w:top w:val="nil"/>
              <w:left w:val="single" w:sz="8" w:space="0" w:color="auto"/>
              <w:bottom w:val="single" w:sz="8" w:space="0" w:color="000000"/>
              <w:right w:val="single" w:sz="8" w:space="0" w:color="auto"/>
            </w:tcBorders>
            <w:vAlign w:val="center"/>
            <w:hideMark/>
          </w:tcPr>
          <w:p w14:paraId="3E352344" w14:textId="77777777" w:rsidR="002E3B3F" w:rsidRPr="002E3B3F" w:rsidRDefault="002E3B3F" w:rsidP="002E3B3F">
            <w:pPr>
              <w:rPr>
                <w:rFonts w:ascii="Calibri" w:eastAsia="Times New Roman" w:hAnsi="Calibri" w:cs="Calibri"/>
                <w:b/>
                <w:bCs/>
                <w:kern w:val="0"/>
                <w:lang w:eastAsia="ru-RU"/>
                <w14:ligatures w14:val="none"/>
              </w:rPr>
            </w:pPr>
          </w:p>
        </w:tc>
        <w:tc>
          <w:tcPr>
            <w:tcW w:w="8863" w:type="dxa"/>
            <w:gridSpan w:val="3"/>
            <w:vMerge/>
            <w:tcBorders>
              <w:top w:val="single" w:sz="8" w:space="0" w:color="auto"/>
              <w:left w:val="single" w:sz="8" w:space="0" w:color="auto"/>
              <w:bottom w:val="single" w:sz="8" w:space="0" w:color="000000"/>
              <w:right w:val="single" w:sz="8" w:space="0" w:color="000000"/>
            </w:tcBorders>
            <w:vAlign w:val="center"/>
            <w:hideMark/>
          </w:tcPr>
          <w:p w14:paraId="1796B75B" w14:textId="77777777" w:rsidR="002E3B3F" w:rsidRPr="002E3B3F" w:rsidRDefault="002E3B3F" w:rsidP="002E3B3F">
            <w:pPr>
              <w:rPr>
                <w:rFonts w:ascii="Calibri" w:eastAsia="Times New Roman" w:hAnsi="Calibri" w:cs="Calibri"/>
                <w:b/>
                <w:bCs/>
                <w:kern w:val="0"/>
                <w:lang w:eastAsia="ru-RU"/>
                <w14:ligatures w14:val="none"/>
              </w:rPr>
            </w:pPr>
          </w:p>
        </w:tc>
        <w:tc>
          <w:tcPr>
            <w:tcW w:w="222" w:type="dxa"/>
            <w:tcBorders>
              <w:top w:val="nil"/>
              <w:left w:val="nil"/>
              <w:bottom w:val="nil"/>
              <w:right w:val="nil"/>
            </w:tcBorders>
            <w:shd w:val="clear" w:color="auto" w:fill="auto"/>
            <w:noWrap/>
            <w:vAlign w:val="bottom"/>
            <w:hideMark/>
          </w:tcPr>
          <w:p w14:paraId="0C04D4C2" w14:textId="77777777" w:rsidR="002E3B3F" w:rsidRPr="002E3B3F" w:rsidRDefault="002E3B3F" w:rsidP="002E3B3F">
            <w:pPr>
              <w:rPr>
                <w:rFonts w:ascii="Calibri" w:eastAsia="Times New Roman" w:hAnsi="Calibri" w:cs="Calibri"/>
                <w:b/>
                <w:bCs/>
                <w:kern w:val="0"/>
                <w:lang w:eastAsia="ru-RU"/>
                <w14:ligatures w14:val="none"/>
              </w:rPr>
            </w:pPr>
          </w:p>
        </w:tc>
      </w:tr>
      <w:tr w:rsidR="002E3B3F" w:rsidRPr="00004386" w14:paraId="77341543" w14:textId="77777777" w:rsidTr="002E3B3F">
        <w:trPr>
          <w:trHeight w:val="300"/>
        </w:trPr>
        <w:tc>
          <w:tcPr>
            <w:tcW w:w="868" w:type="dxa"/>
            <w:vMerge w:val="restart"/>
            <w:tcBorders>
              <w:top w:val="nil"/>
              <w:left w:val="single" w:sz="8" w:space="0" w:color="auto"/>
              <w:bottom w:val="single" w:sz="8" w:space="0" w:color="000000"/>
              <w:right w:val="single" w:sz="8" w:space="0" w:color="auto"/>
            </w:tcBorders>
            <w:shd w:val="clear" w:color="auto" w:fill="auto"/>
            <w:vAlign w:val="center"/>
            <w:hideMark/>
          </w:tcPr>
          <w:p w14:paraId="5C59FFBD" w14:textId="77777777" w:rsidR="002E3B3F" w:rsidRPr="002E3B3F" w:rsidRDefault="002E3B3F" w:rsidP="002E3B3F">
            <w:pPr>
              <w:jc w:val="cente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xml:space="preserve">a) </w:t>
            </w:r>
          </w:p>
        </w:tc>
        <w:tc>
          <w:tcPr>
            <w:tcW w:w="4207" w:type="dxa"/>
            <w:vMerge w:val="restart"/>
            <w:tcBorders>
              <w:top w:val="nil"/>
              <w:left w:val="single" w:sz="8" w:space="0" w:color="auto"/>
              <w:bottom w:val="single" w:sz="8" w:space="0" w:color="000000"/>
              <w:right w:val="single" w:sz="8" w:space="0" w:color="auto"/>
            </w:tcBorders>
            <w:shd w:val="clear" w:color="auto" w:fill="auto"/>
            <w:vAlign w:val="center"/>
            <w:hideMark/>
          </w:tcPr>
          <w:p w14:paraId="03B4D400" w14:textId="77777777" w:rsidR="002E3B3F" w:rsidRPr="002E3B3F" w:rsidRDefault="002E3B3F" w:rsidP="002E3B3F">
            <w:pPr>
              <w:rPr>
                <w:rFonts w:ascii="Calibri" w:eastAsia="Times New Roman" w:hAnsi="Calibri" w:cs="Calibri"/>
                <w:kern w:val="0"/>
                <w:lang w:eastAsia="ru-RU"/>
                <w14:ligatures w14:val="none"/>
              </w:rPr>
            </w:pPr>
            <w:proofErr w:type="spellStart"/>
            <w:r w:rsidRPr="002E3B3F">
              <w:rPr>
                <w:rFonts w:ascii="Calibri" w:eastAsia="Times New Roman" w:hAnsi="Calibri" w:cs="Calibri"/>
                <w:kern w:val="0"/>
                <w:lang w:eastAsia="ru-RU"/>
                <w14:ligatures w14:val="none"/>
              </w:rPr>
              <w:t>Position</w:t>
            </w:r>
            <w:proofErr w:type="spellEnd"/>
            <w:r w:rsidRPr="002E3B3F">
              <w:rPr>
                <w:rFonts w:ascii="Calibri" w:eastAsia="Times New Roman" w:hAnsi="Calibri" w:cs="Calibri"/>
                <w:kern w:val="0"/>
                <w:lang w:eastAsia="ru-RU"/>
                <w14:ligatures w14:val="none"/>
              </w:rPr>
              <w:t>/</w:t>
            </w:r>
            <w:proofErr w:type="spellStart"/>
            <w:r w:rsidRPr="002E3B3F">
              <w:rPr>
                <w:rFonts w:ascii="Calibri" w:eastAsia="Times New Roman" w:hAnsi="Calibri" w:cs="Calibri"/>
                <w:kern w:val="0"/>
                <w:lang w:eastAsia="ru-RU"/>
                <w14:ligatures w14:val="none"/>
              </w:rPr>
              <w:t>status</w:t>
            </w:r>
            <w:proofErr w:type="spellEnd"/>
            <w:r w:rsidRPr="002E3B3F">
              <w:rPr>
                <w:rFonts w:ascii="Calibri" w:eastAsia="Times New Roman" w:hAnsi="Calibri" w:cs="Calibri"/>
                <w:kern w:val="0"/>
                <w:lang w:eastAsia="ru-RU"/>
                <w14:ligatures w14:val="none"/>
              </w:rPr>
              <w:t xml:space="preserve"> </w:t>
            </w:r>
          </w:p>
        </w:tc>
        <w:tc>
          <w:tcPr>
            <w:tcW w:w="465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B35AB69" w14:textId="77777777" w:rsidR="002E3B3F" w:rsidRPr="002E3B3F" w:rsidRDefault="002E3B3F" w:rsidP="002E3B3F">
            <w:pPr>
              <w:rPr>
                <w:rFonts w:ascii="Calibri" w:eastAsia="Times New Roman" w:hAnsi="Calibri" w:cs="Calibri"/>
                <w:kern w:val="0"/>
                <w:lang w:val="en-US" w:eastAsia="ru-RU"/>
                <w14:ligatures w14:val="none"/>
              </w:rPr>
            </w:pPr>
            <w:r w:rsidRPr="002E3B3F">
              <w:rPr>
                <w:rFonts w:ascii="Calibri" w:eastAsia="Times New Roman" w:hAnsi="Calibri" w:cs="Calibri"/>
                <w:kern w:val="0"/>
                <w:lang w:val="en-US" w:eastAsia="ru-RU"/>
                <w14:ligatures w14:val="none"/>
              </w:rPr>
              <w:t>CEO, member of the Board of directors</w:t>
            </w:r>
          </w:p>
        </w:tc>
        <w:tc>
          <w:tcPr>
            <w:tcW w:w="222" w:type="dxa"/>
            <w:vAlign w:val="center"/>
            <w:hideMark/>
          </w:tcPr>
          <w:p w14:paraId="64FDC9D0" w14:textId="77777777" w:rsidR="002E3B3F" w:rsidRPr="002E3B3F" w:rsidRDefault="002E3B3F" w:rsidP="002E3B3F">
            <w:pPr>
              <w:rPr>
                <w:rFonts w:ascii="Times New Roman" w:eastAsia="Times New Roman" w:hAnsi="Times New Roman" w:cs="Times New Roman"/>
                <w:kern w:val="0"/>
                <w:sz w:val="20"/>
                <w:szCs w:val="20"/>
                <w:lang w:val="en-US" w:eastAsia="ru-RU"/>
                <w14:ligatures w14:val="none"/>
              </w:rPr>
            </w:pPr>
          </w:p>
        </w:tc>
      </w:tr>
      <w:tr w:rsidR="002E3B3F" w:rsidRPr="00004386" w14:paraId="2E677000" w14:textId="77777777" w:rsidTr="002E3B3F">
        <w:trPr>
          <w:trHeight w:val="320"/>
        </w:trPr>
        <w:tc>
          <w:tcPr>
            <w:tcW w:w="868" w:type="dxa"/>
            <w:vMerge/>
            <w:tcBorders>
              <w:top w:val="nil"/>
              <w:left w:val="single" w:sz="8" w:space="0" w:color="auto"/>
              <w:bottom w:val="single" w:sz="8" w:space="0" w:color="000000"/>
              <w:right w:val="single" w:sz="8" w:space="0" w:color="auto"/>
            </w:tcBorders>
            <w:vAlign w:val="center"/>
            <w:hideMark/>
          </w:tcPr>
          <w:p w14:paraId="2420B057" w14:textId="77777777" w:rsidR="002E3B3F" w:rsidRPr="002E3B3F" w:rsidRDefault="002E3B3F" w:rsidP="002E3B3F">
            <w:pPr>
              <w:rPr>
                <w:rFonts w:ascii="Calibri" w:eastAsia="Times New Roman" w:hAnsi="Calibri" w:cs="Calibri"/>
                <w:kern w:val="0"/>
                <w:lang w:val="en-US" w:eastAsia="ru-RU"/>
                <w14:ligatures w14:val="none"/>
              </w:rPr>
            </w:pPr>
          </w:p>
        </w:tc>
        <w:tc>
          <w:tcPr>
            <w:tcW w:w="4207" w:type="dxa"/>
            <w:vMerge/>
            <w:tcBorders>
              <w:top w:val="nil"/>
              <w:left w:val="single" w:sz="8" w:space="0" w:color="auto"/>
              <w:bottom w:val="single" w:sz="8" w:space="0" w:color="000000"/>
              <w:right w:val="single" w:sz="8" w:space="0" w:color="auto"/>
            </w:tcBorders>
            <w:vAlign w:val="center"/>
            <w:hideMark/>
          </w:tcPr>
          <w:p w14:paraId="1519BCF8" w14:textId="77777777" w:rsidR="002E3B3F" w:rsidRPr="002E3B3F" w:rsidRDefault="002E3B3F" w:rsidP="002E3B3F">
            <w:pPr>
              <w:rPr>
                <w:rFonts w:ascii="Calibri" w:eastAsia="Times New Roman" w:hAnsi="Calibri" w:cs="Calibri"/>
                <w:kern w:val="0"/>
                <w:lang w:val="en-US" w:eastAsia="ru-RU"/>
                <w14:ligatures w14:val="none"/>
              </w:rPr>
            </w:pPr>
          </w:p>
        </w:tc>
        <w:tc>
          <w:tcPr>
            <w:tcW w:w="4656" w:type="dxa"/>
            <w:gridSpan w:val="2"/>
            <w:vMerge/>
            <w:tcBorders>
              <w:top w:val="single" w:sz="8" w:space="0" w:color="auto"/>
              <w:left w:val="single" w:sz="8" w:space="0" w:color="auto"/>
              <w:bottom w:val="single" w:sz="8" w:space="0" w:color="000000"/>
              <w:right w:val="single" w:sz="8" w:space="0" w:color="000000"/>
            </w:tcBorders>
            <w:vAlign w:val="center"/>
            <w:hideMark/>
          </w:tcPr>
          <w:p w14:paraId="177334E3" w14:textId="77777777" w:rsidR="002E3B3F" w:rsidRPr="002E3B3F" w:rsidRDefault="002E3B3F" w:rsidP="002E3B3F">
            <w:pPr>
              <w:rPr>
                <w:rFonts w:ascii="Calibri" w:eastAsia="Times New Roman" w:hAnsi="Calibri" w:cs="Calibri"/>
                <w:kern w:val="0"/>
                <w:lang w:val="en-US" w:eastAsia="ru-RU"/>
                <w14:ligatures w14:val="none"/>
              </w:rPr>
            </w:pPr>
          </w:p>
        </w:tc>
        <w:tc>
          <w:tcPr>
            <w:tcW w:w="222" w:type="dxa"/>
            <w:tcBorders>
              <w:top w:val="nil"/>
              <w:left w:val="nil"/>
              <w:bottom w:val="nil"/>
              <w:right w:val="nil"/>
            </w:tcBorders>
            <w:shd w:val="clear" w:color="auto" w:fill="auto"/>
            <w:noWrap/>
            <w:vAlign w:val="bottom"/>
            <w:hideMark/>
          </w:tcPr>
          <w:p w14:paraId="39C0A42F" w14:textId="77777777" w:rsidR="002E3B3F" w:rsidRPr="002E3B3F" w:rsidRDefault="002E3B3F" w:rsidP="002E3B3F">
            <w:pPr>
              <w:rPr>
                <w:rFonts w:ascii="Calibri" w:eastAsia="Times New Roman" w:hAnsi="Calibri" w:cs="Calibri"/>
                <w:kern w:val="0"/>
                <w:lang w:val="en-US" w:eastAsia="ru-RU"/>
                <w14:ligatures w14:val="none"/>
              </w:rPr>
            </w:pPr>
          </w:p>
        </w:tc>
      </w:tr>
      <w:tr w:rsidR="002E3B3F" w:rsidRPr="00004386" w14:paraId="4175A3C5" w14:textId="77777777" w:rsidTr="002E3B3F">
        <w:trPr>
          <w:trHeight w:val="340"/>
        </w:trPr>
        <w:tc>
          <w:tcPr>
            <w:tcW w:w="868" w:type="dxa"/>
            <w:vMerge/>
            <w:tcBorders>
              <w:top w:val="nil"/>
              <w:left w:val="single" w:sz="8" w:space="0" w:color="auto"/>
              <w:bottom w:val="single" w:sz="8" w:space="0" w:color="000000"/>
              <w:right w:val="single" w:sz="8" w:space="0" w:color="auto"/>
            </w:tcBorders>
            <w:vAlign w:val="center"/>
            <w:hideMark/>
          </w:tcPr>
          <w:p w14:paraId="51406A12" w14:textId="77777777" w:rsidR="002E3B3F" w:rsidRPr="002E3B3F" w:rsidRDefault="002E3B3F" w:rsidP="002E3B3F">
            <w:pPr>
              <w:rPr>
                <w:rFonts w:ascii="Calibri" w:eastAsia="Times New Roman" w:hAnsi="Calibri" w:cs="Calibri"/>
                <w:kern w:val="0"/>
                <w:lang w:val="en-US" w:eastAsia="ru-RU"/>
                <w14:ligatures w14:val="none"/>
              </w:rPr>
            </w:pPr>
          </w:p>
        </w:tc>
        <w:tc>
          <w:tcPr>
            <w:tcW w:w="4207" w:type="dxa"/>
            <w:vMerge/>
            <w:tcBorders>
              <w:top w:val="nil"/>
              <w:left w:val="single" w:sz="8" w:space="0" w:color="auto"/>
              <w:bottom w:val="single" w:sz="8" w:space="0" w:color="000000"/>
              <w:right w:val="single" w:sz="8" w:space="0" w:color="auto"/>
            </w:tcBorders>
            <w:vAlign w:val="center"/>
            <w:hideMark/>
          </w:tcPr>
          <w:p w14:paraId="2F32059D" w14:textId="77777777" w:rsidR="002E3B3F" w:rsidRPr="002E3B3F" w:rsidRDefault="002E3B3F" w:rsidP="002E3B3F">
            <w:pPr>
              <w:rPr>
                <w:rFonts w:ascii="Calibri" w:eastAsia="Times New Roman" w:hAnsi="Calibri" w:cs="Calibri"/>
                <w:kern w:val="0"/>
                <w:lang w:val="en-US" w:eastAsia="ru-RU"/>
                <w14:ligatures w14:val="none"/>
              </w:rPr>
            </w:pPr>
          </w:p>
        </w:tc>
        <w:tc>
          <w:tcPr>
            <w:tcW w:w="4656" w:type="dxa"/>
            <w:gridSpan w:val="2"/>
            <w:vMerge/>
            <w:tcBorders>
              <w:top w:val="single" w:sz="8" w:space="0" w:color="auto"/>
              <w:left w:val="single" w:sz="8" w:space="0" w:color="auto"/>
              <w:bottom w:val="single" w:sz="8" w:space="0" w:color="000000"/>
              <w:right w:val="single" w:sz="8" w:space="0" w:color="000000"/>
            </w:tcBorders>
            <w:vAlign w:val="center"/>
            <w:hideMark/>
          </w:tcPr>
          <w:p w14:paraId="2D0E200B" w14:textId="77777777" w:rsidR="002E3B3F" w:rsidRPr="002E3B3F" w:rsidRDefault="002E3B3F" w:rsidP="002E3B3F">
            <w:pPr>
              <w:rPr>
                <w:rFonts w:ascii="Calibri" w:eastAsia="Times New Roman" w:hAnsi="Calibri" w:cs="Calibri"/>
                <w:kern w:val="0"/>
                <w:lang w:val="en-US" w:eastAsia="ru-RU"/>
                <w14:ligatures w14:val="none"/>
              </w:rPr>
            </w:pPr>
          </w:p>
        </w:tc>
        <w:tc>
          <w:tcPr>
            <w:tcW w:w="222" w:type="dxa"/>
            <w:tcBorders>
              <w:top w:val="nil"/>
              <w:left w:val="nil"/>
              <w:bottom w:val="nil"/>
              <w:right w:val="nil"/>
            </w:tcBorders>
            <w:shd w:val="clear" w:color="auto" w:fill="auto"/>
            <w:noWrap/>
            <w:vAlign w:val="bottom"/>
            <w:hideMark/>
          </w:tcPr>
          <w:p w14:paraId="11F00ED4" w14:textId="77777777" w:rsidR="002E3B3F" w:rsidRPr="002E3B3F" w:rsidRDefault="002E3B3F" w:rsidP="002E3B3F">
            <w:pPr>
              <w:rPr>
                <w:rFonts w:ascii="Times New Roman" w:eastAsia="Times New Roman" w:hAnsi="Times New Roman" w:cs="Times New Roman"/>
                <w:kern w:val="0"/>
                <w:sz w:val="20"/>
                <w:szCs w:val="20"/>
                <w:lang w:val="en-US" w:eastAsia="ru-RU"/>
                <w14:ligatures w14:val="none"/>
              </w:rPr>
            </w:pPr>
          </w:p>
        </w:tc>
      </w:tr>
      <w:tr w:rsidR="002E3B3F" w:rsidRPr="002E3B3F" w14:paraId="74EBA127" w14:textId="77777777" w:rsidTr="002E3B3F">
        <w:trPr>
          <w:trHeight w:val="300"/>
        </w:trPr>
        <w:tc>
          <w:tcPr>
            <w:tcW w:w="868" w:type="dxa"/>
            <w:vMerge w:val="restart"/>
            <w:tcBorders>
              <w:top w:val="nil"/>
              <w:left w:val="single" w:sz="8" w:space="0" w:color="auto"/>
              <w:bottom w:val="single" w:sz="8" w:space="0" w:color="000000"/>
              <w:right w:val="single" w:sz="8" w:space="0" w:color="auto"/>
            </w:tcBorders>
            <w:shd w:val="clear" w:color="auto" w:fill="auto"/>
            <w:vAlign w:val="center"/>
            <w:hideMark/>
          </w:tcPr>
          <w:p w14:paraId="5918A4B7" w14:textId="77777777" w:rsidR="002E3B3F" w:rsidRPr="002E3B3F" w:rsidRDefault="002E3B3F" w:rsidP="002E3B3F">
            <w:pPr>
              <w:jc w:val="cente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xml:space="preserve">b) </w:t>
            </w:r>
          </w:p>
        </w:tc>
        <w:tc>
          <w:tcPr>
            <w:tcW w:w="4207" w:type="dxa"/>
            <w:vMerge w:val="restart"/>
            <w:tcBorders>
              <w:top w:val="nil"/>
              <w:left w:val="single" w:sz="8" w:space="0" w:color="auto"/>
              <w:bottom w:val="single" w:sz="8" w:space="0" w:color="000000"/>
              <w:right w:val="single" w:sz="8" w:space="0" w:color="auto"/>
            </w:tcBorders>
            <w:shd w:val="clear" w:color="auto" w:fill="auto"/>
            <w:vAlign w:val="center"/>
            <w:hideMark/>
          </w:tcPr>
          <w:p w14:paraId="2173ECC1" w14:textId="77777777" w:rsidR="002E3B3F" w:rsidRPr="002E3B3F" w:rsidRDefault="002E3B3F" w:rsidP="002E3B3F">
            <w:pPr>
              <w:rPr>
                <w:rFonts w:ascii="Calibri" w:eastAsia="Times New Roman" w:hAnsi="Calibri" w:cs="Calibri"/>
                <w:kern w:val="0"/>
                <w:lang w:eastAsia="ru-RU"/>
                <w14:ligatures w14:val="none"/>
              </w:rPr>
            </w:pPr>
            <w:proofErr w:type="spellStart"/>
            <w:r w:rsidRPr="002E3B3F">
              <w:rPr>
                <w:rFonts w:ascii="Calibri" w:eastAsia="Times New Roman" w:hAnsi="Calibri" w:cs="Calibri"/>
                <w:kern w:val="0"/>
                <w:lang w:eastAsia="ru-RU"/>
                <w14:ligatures w14:val="none"/>
              </w:rPr>
              <w:t>Initial</w:t>
            </w:r>
            <w:proofErr w:type="spellEnd"/>
            <w:r w:rsidRPr="002E3B3F">
              <w:rPr>
                <w:rFonts w:ascii="Calibri" w:eastAsia="Times New Roman" w:hAnsi="Calibri" w:cs="Calibri"/>
                <w:kern w:val="0"/>
                <w:lang w:eastAsia="ru-RU"/>
                <w14:ligatures w14:val="none"/>
              </w:rPr>
              <w:t xml:space="preserve"> </w:t>
            </w:r>
            <w:proofErr w:type="spellStart"/>
            <w:r w:rsidRPr="002E3B3F">
              <w:rPr>
                <w:rFonts w:ascii="Calibri" w:eastAsia="Times New Roman" w:hAnsi="Calibri" w:cs="Calibri"/>
                <w:kern w:val="0"/>
                <w:lang w:eastAsia="ru-RU"/>
                <w14:ligatures w14:val="none"/>
              </w:rPr>
              <w:t>notification</w:t>
            </w:r>
            <w:proofErr w:type="spellEnd"/>
            <w:r w:rsidRPr="002E3B3F">
              <w:rPr>
                <w:rFonts w:ascii="Calibri" w:eastAsia="Times New Roman" w:hAnsi="Calibri" w:cs="Calibri"/>
                <w:kern w:val="0"/>
                <w:lang w:eastAsia="ru-RU"/>
                <w14:ligatures w14:val="none"/>
              </w:rPr>
              <w:t xml:space="preserve"> /</w:t>
            </w:r>
            <w:proofErr w:type="spellStart"/>
            <w:r w:rsidRPr="002E3B3F">
              <w:rPr>
                <w:rFonts w:ascii="Calibri" w:eastAsia="Times New Roman" w:hAnsi="Calibri" w:cs="Calibri"/>
                <w:kern w:val="0"/>
                <w:lang w:eastAsia="ru-RU"/>
                <w14:ligatures w14:val="none"/>
              </w:rPr>
              <w:t>Amendment</w:t>
            </w:r>
            <w:proofErr w:type="spellEnd"/>
            <w:r w:rsidRPr="002E3B3F">
              <w:rPr>
                <w:rFonts w:ascii="Calibri" w:eastAsia="Times New Roman" w:hAnsi="Calibri" w:cs="Calibri"/>
                <w:kern w:val="0"/>
                <w:lang w:eastAsia="ru-RU"/>
                <w14:ligatures w14:val="none"/>
              </w:rPr>
              <w:t xml:space="preserve"> </w:t>
            </w:r>
          </w:p>
        </w:tc>
        <w:tc>
          <w:tcPr>
            <w:tcW w:w="465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74E6DA5" w14:textId="77777777" w:rsidR="002E3B3F" w:rsidRPr="002E3B3F" w:rsidRDefault="002E3B3F" w:rsidP="002E3B3F">
            <w:pPr>
              <w:rPr>
                <w:rFonts w:ascii="Calibri" w:eastAsia="Times New Roman" w:hAnsi="Calibri" w:cs="Calibri"/>
                <w:kern w:val="0"/>
                <w:lang w:eastAsia="ru-RU"/>
                <w14:ligatures w14:val="none"/>
              </w:rPr>
            </w:pPr>
            <w:proofErr w:type="spellStart"/>
            <w:r w:rsidRPr="002E3B3F">
              <w:rPr>
                <w:rFonts w:ascii="Calibri" w:eastAsia="Times New Roman" w:hAnsi="Calibri" w:cs="Calibri"/>
                <w:kern w:val="0"/>
                <w:lang w:eastAsia="ru-RU"/>
                <w14:ligatures w14:val="none"/>
              </w:rPr>
              <w:t>Initial</w:t>
            </w:r>
            <w:proofErr w:type="spellEnd"/>
            <w:r w:rsidRPr="002E3B3F">
              <w:rPr>
                <w:rFonts w:ascii="Calibri" w:eastAsia="Times New Roman" w:hAnsi="Calibri" w:cs="Calibri"/>
                <w:kern w:val="0"/>
                <w:lang w:eastAsia="ru-RU"/>
                <w14:ligatures w14:val="none"/>
              </w:rPr>
              <w:t xml:space="preserve"> </w:t>
            </w:r>
            <w:proofErr w:type="spellStart"/>
            <w:r w:rsidRPr="002E3B3F">
              <w:rPr>
                <w:rFonts w:ascii="Calibri" w:eastAsia="Times New Roman" w:hAnsi="Calibri" w:cs="Calibri"/>
                <w:kern w:val="0"/>
                <w:lang w:eastAsia="ru-RU"/>
                <w14:ligatures w14:val="none"/>
              </w:rPr>
              <w:t>notification</w:t>
            </w:r>
            <w:proofErr w:type="spellEnd"/>
            <w:r w:rsidRPr="002E3B3F">
              <w:rPr>
                <w:rFonts w:ascii="Calibri" w:eastAsia="Times New Roman" w:hAnsi="Calibri" w:cs="Calibri"/>
                <w:kern w:val="0"/>
                <w:lang w:eastAsia="ru-RU"/>
                <w14:ligatures w14:val="none"/>
              </w:rPr>
              <w:t xml:space="preserve"> </w:t>
            </w:r>
          </w:p>
        </w:tc>
        <w:tc>
          <w:tcPr>
            <w:tcW w:w="222" w:type="dxa"/>
            <w:vAlign w:val="center"/>
            <w:hideMark/>
          </w:tcPr>
          <w:p w14:paraId="16D1425D" w14:textId="77777777" w:rsidR="002E3B3F" w:rsidRPr="002E3B3F" w:rsidRDefault="002E3B3F" w:rsidP="002E3B3F">
            <w:pPr>
              <w:rPr>
                <w:rFonts w:ascii="Times New Roman" w:eastAsia="Times New Roman" w:hAnsi="Times New Roman" w:cs="Times New Roman"/>
                <w:kern w:val="0"/>
                <w:sz w:val="20"/>
                <w:szCs w:val="20"/>
                <w:lang w:eastAsia="ru-RU"/>
                <w14:ligatures w14:val="none"/>
              </w:rPr>
            </w:pPr>
          </w:p>
        </w:tc>
      </w:tr>
      <w:tr w:rsidR="002E3B3F" w:rsidRPr="002E3B3F" w14:paraId="44E1F793" w14:textId="77777777" w:rsidTr="002E3B3F">
        <w:trPr>
          <w:trHeight w:val="320"/>
        </w:trPr>
        <w:tc>
          <w:tcPr>
            <w:tcW w:w="868" w:type="dxa"/>
            <w:vMerge/>
            <w:tcBorders>
              <w:top w:val="nil"/>
              <w:left w:val="single" w:sz="8" w:space="0" w:color="auto"/>
              <w:bottom w:val="single" w:sz="8" w:space="0" w:color="000000"/>
              <w:right w:val="single" w:sz="8" w:space="0" w:color="auto"/>
            </w:tcBorders>
            <w:vAlign w:val="center"/>
            <w:hideMark/>
          </w:tcPr>
          <w:p w14:paraId="0E925E4A" w14:textId="77777777" w:rsidR="002E3B3F" w:rsidRPr="002E3B3F" w:rsidRDefault="002E3B3F" w:rsidP="002E3B3F">
            <w:pPr>
              <w:rPr>
                <w:rFonts w:ascii="Calibri" w:eastAsia="Times New Roman" w:hAnsi="Calibri" w:cs="Calibri"/>
                <w:kern w:val="0"/>
                <w:lang w:eastAsia="ru-RU"/>
                <w14:ligatures w14:val="none"/>
              </w:rPr>
            </w:pPr>
          </w:p>
        </w:tc>
        <w:tc>
          <w:tcPr>
            <w:tcW w:w="4207" w:type="dxa"/>
            <w:vMerge/>
            <w:tcBorders>
              <w:top w:val="nil"/>
              <w:left w:val="single" w:sz="8" w:space="0" w:color="auto"/>
              <w:bottom w:val="single" w:sz="8" w:space="0" w:color="000000"/>
              <w:right w:val="single" w:sz="8" w:space="0" w:color="auto"/>
            </w:tcBorders>
            <w:vAlign w:val="center"/>
            <w:hideMark/>
          </w:tcPr>
          <w:p w14:paraId="2037FFF2" w14:textId="77777777" w:rsidR="002E3B3F" w:rsidRPr="002E3B3F" w:rsidRDefault="002E3B3F" w:rsidP="002E3B3F">
            <w:pPr>
              <w:rPr>
                <w:rFonts w:ascii="Calibri" w:eastAsia="Times New Roman" w:hAnsi="Calibri" w:cs="Calibri"/>
                <w:kern w:val="0"/>
                <w:lang w:eastAsia="ru-RU"/>
                <w14:ligatures w14:val="none"/>
              </w:rPr>
            </w:pPr>
          </w:p>
        </w:tc>
        <w:tc>
          <w:tcPr>
            <w:tcW w:w="4656" w:type="dxa"/>
            <w:gridSpan w:val="2"/>
            <w:vMerge/>
            <w:tcBorders>
              <w:top w:val="single" w:sz="8" w:space="0" w:color="auto"/>
              <w:left w:val="single" w:sz="8" w:space="0" w:color="auto"/>
              <w:bottom w:val="single" w:sz="8" w:space="0" w:color="000000"/>
              <w:right w:val="single" w:sz="8" w:space="0" w:color="000000"/>
            </w:tcBorders>
            <w:vAlign w:val="center"/>
            <w:hideMark/>
          </w:tcPr>
          <w:p w14:paraId="1F62B032" w14:textId="77777777" w:rsidR="002E3B3F" w:rsidRPr="002E3B3F" w:rsidRDefault="002E3B3F" w:rsidP="002E3B3F">
            <w:pPr>
              <w:rPr>
                <w:rFonts w:ascii="Calibri" w:eastAsia="Times New Roman" w:hAnsi="Calibri" w:cs="Calibri"/>
                <w:kern w:val="0"/>
                <w:lang w:eastAsia="ru-RU"/>
                <w14:ligatures w14:val="none"/>
              </w:rPr>
            </w:pPr>
          </w:p>
        </w:tc>
        <w:tc>
          <w:tcPr>
            <w:tcW w:w="222" w:type="dxa"/>
            <w:tcBorders>
              <w:top w:val="nil"/>
              <w:left w:val="nil"/>
              <w:bottom w:val="nil"/>
              <w:right w:val="nil"/>
            </w:tcBorders>
            <w:shd w:val="clear" w:color="auto" w:fill="auto"/>
            <w:noWrap/>
            <w:vAlign w:val="bottom"/>
            <w:hideMark/>
          </w:tcPr>
          <w:p w14:paraId="280E3A5E" w14:textId="77777777" w:rsidR="002E3B3F" w:rsidRPr="002E3B3F" w:rsidRDefault="002E3B3F" w:rsidP="002E3B3F">
            <w:pPr>
              <w:rPr>
                <w:rFonts w:ascii="Calibri" w:eastAsia="Times New Roman" w:hAnsi="Calibri" w:cs="Calibri"/>
                <w:kern w:val="0"/>
                <w:lang w:eastAsia="ru-RU"/>
                <w14:ligatures w14:val="none"/>
              </w:rPr>
            </w:pPr>
          </w:p>
        </w:tc>
      </w:tr>
      <w:tr w:rsidR="002E3B3F" w:rsidRPr="002E3B3F" w14:paraId="637D443B" w14:textId="77777777" w:rsidTr="002E3B3F">
        <w:trPr>
          <w:trHeight w:val="340"/>
        </w:trPr>
        <w:tc>
          <w:tcPr>
            <w:tcW w:w="868" w:type="dxa"/>
            <w:vMerge/>
            <w:tcBorders>
              <w:top w:val="nil"/>
              <w:left w:val="single" w:sz="8" w:space="0" w:color="auto"/>
              <w:bottom w:val="single" w:sz="8" w:space="0" w:color="000000"/>
              <w:right w:val="single" w:sz="8" w:space="0" w:color="auto"/>
            </w:tcBorders>
            <w:vAlign w:val="center"/>
            <w:hideMark/>
          </w:tcPr>
          <w:p w14:paraId="2BE38A8F" w14:textId="77777777" w:rsidR="002E3B3F" w:rsidRPr="002E3B3F" w:rsidRDefault="002E3B3F" w:rsidP="002E3B3F">
            <w:pPr>
              <w:rPr>
                <w:rFonts w:ascii="Calibri" w:eastAsia="Times New Roman" w:hAnsi="Calibri" w:cs="Calibri"/>
                <w:kern w:val="0"/>
                <w:lang w:eastAsia="ru-RU"/>
                <w14:ligatures w14:val="none"/>
              </w:rPr>
            </w:pPr>
          </w:p>
        </w:tc>
        <w:tc>
          <w:tcPr>
            <w:tcW w:w="4207" w:type="dxa"/>
            <w:vMerge/>
            <w:tcBorders>
              <w:top w:val="nil"/>
              <w:left w:val="single" w:sz="8" w:space="0" w:color="auto"/>
              <w:bottom w:val="single" w:sz="8" w:space="0" w:color="000000"/>
              <w:right w:val="single" w:sz="8" w:space="0" w:color="auto"/>
            </w:tcBorders>
            <w:vAlign w:val="center"/>
            <w:hideMark/>
          </w:tcPr>
          <w:p w14:paraId="534766B7" w14:textId="77777777" w:rsidR="002E3B3F" w:rsidRPr="002E3B3F" w:rsidRDefault="002E3B3F" w:rsidP="002E3B3F">
            <w:pPr>
              <w:rPr>
                <w:rFonts w:ascii="Calibri" w:eastAsia="Times New Roman" w:hAnsi="Calibri" w:cs="Calibri"/>
                <w:kern w:val="0"/>
                <w:lang w:eastAsia="ru-RU"/>
                <w14:ligatures w14:val="none"/>
              </w:rPr>
            </w:pPr>
          </w:p>
        </w:tc>
        <w:tc>
          <w:tcPr>
            <w:tcW w:w="4656" w:type="dxa"/>
            <w:gridSpan w:val="2"/>
            <w:vMerge/>
            <w:tcBorders>
              <w:top w:val="single" w:sz="8" w:space="0" w:color="auto"/>
              <w:left w:val="single" w:sz="8" w:space="0" w:color="auto"/>
              <w:bottom w:val="single" w:sz="8" w:space="0" w:color="000000"/>
              <w:right w:val="single" w:sz="8" w:space="0" w:color="000000"/>
            </w:tcBorders>
            <w:vAlign w:val="center"/>
            <w:hideMark/>
          </w:tcPr>
          <w:p w14:paraId="753C615B" w14:textId="77777777" w:rsidR="002E3B3F" w:rsidRPr="002E3B3F" w:rsidRDefault="002E3B3F" w:rsidP="002E3B3F">
            <w:pPr>
              <w:rPr>
                <w:rFonts w:ascii="Calibri" w:eastAsia="Times New Roman" w:hAnsi="Calibri" w:cs="Calibri"/>
                <w:kern w:val="0"/>
                <w:lang w:eastAsia="ru-RU"/>
                <w14:ligatures w14:val="none"/>
              </w:rPr>
            </w:pPr>
          </w:p>
        </w:tc>
        <w:tc>
          <w:tcPr>
            <w:tcW w:w="222" w:type="dxa"/>
            <w:tcBorders>
              <w:top w:val="nil"/>
              <w:left w:val="nil"/>
              <w:bottom w:val="nil"/>
              <w:right w:val="nil"/>
            </w:tcBorders>
            <w:shd w:val="clear" w:color="auto" w:fill="auto"/>
            <w:noWrap/>
            <w:vAlign w:val="bottom"/>
            <w:hideMark/>
          </w:tcPr>
          <w:p w14:paraId="286FC8F6" w14:textId="77777777" w:rsidR="002E3B3F" w:rsidRPr="002E3B3F" w:rsidRDefault="002E3B3F" w:rsidP="002E3B3F">
            <w:pPr>
              <w:rPr>
                <w:rFonts w:ascii="Times New Roman" w:eastAsia="Times New Roman" w:hAnsi="Times New Roman" w:cs="Times New Roman"/>
                <w:kern w:val="0"/>
                <w:sz w:val="20"/>
                <w:szCs w:val="20"/>
                <w:lang w:eastAsia="ru-RU"/>
                <w14:ligatures w14:val="none"/>
              </w:rPr>
            </w:pPr>
          </w:p>
        </w:tc>
      </w:tr>
      <w:tr w:rsidR="002E3B3F" w:rsidRPr="00004386" w14:paraId="71EE7F21" w14:textId="77777777" w:rsidTr="002E3B3F">
        <w:trPr>
          <w:trHeight w:val="300"/>
        </w:trPr>
        <w:tc>
          <w:tcPr>
            <w:tcW w:w="868" w:type="dxa"/>
            <w:vMerge w:val="restart"/>
            <w:tcBorders>
              <w:top w:val="nil"/>
              <w:left w:val="single" w:sz="8" w:space="0" w:color="auto"/>
              <w:bottom w:val="single" w:sz="8" w:space="0" w:color="000000"/>
              <w:right w:val="single" w:sz="8" w:space="0" w:color="auto"/>
            </w:tcBorders>
            <w:shd w:val="clear" w:color="auto" w:fill="auto"/>
            <w:vAlign w:val="center"/>
            <w:hideMark/>
          </w:tcPr>
          <w:p w14:paraId="57AF747B" w14:textId="77777777" w:rsidR="002E3B3F" w:rsidRPr="002E3B3F" w:rsidRDefault="002E3B3F" w:rsidP="002E3B3F">
            <w:pPr>
              <w:jc w:val="center"/>
              <w:rPr>
                <w:rFonts w:ascii="Calibri" w:eastAsia="Times New Roman" w:hAnsi="Calibri" w:cs="Calibri"/>
                <w:b/>
                <w:bCs/>
                <w:kern w:val="0"/>
                <w:lang w:eastAsia="ru-RU"/>
                <w14:ligatures w14:val="none"/>
              </w:rPr>
            </w:pPr>
            <w:r w:rsidRPr="002E3B3F">
              <w:rPr>
                <w:rFonts w:ascii="Calibri" w:eastAsia="Times New Roman" w:hAnsi="Calibri" w:cs="Calibri"/>
                <w:b/>
                <w:bCs/>
                <w:kern w:val="0"/>
                <w:lang w:eastAsia="ru-RU"/>
                <w14:ligatures w14:val="none"/>
              </w:rPr>
              <w:t>3</w:t>
            </w:r>
          </w:p>
        </w:tc>
        <w:tc>
          <w:tcPr>
            <w:tcW w:w="886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11485DA" w14:textId="77777777" w:rsidR="002E3B3F" w:rsidRPr="00EF01D4" w:rsidRDefault="002E3B3F" w:rsidP="002E3B3F">
            <w:pPr>
              <w:rPr>
                <w:rFonts w:ascii="Calibri" w:eastAsia="Times New Roman" w:hAnsi="Calibri" w:cs="Calibri"/>
                <w:b/>
                <w:bCs/>
                <w:kern w:val="0"/>
                <w:lang w:val="en-US" w:eastAsia="ru-RU"/>
                <w14:ligatures w14:val="none"/>
              </w:rPr>
            </w:pPr>
            <w:r w:rsidRPr="00EF01D4">
              <w:rPr>
                <w:rFonts w:ascii="Calibri" w:eastAsia="Times New Roman" w:hAnsi="Calibri" w:cs="Calibri"/>
                <w:b/>
                <w:bCs/>
                <w:kern w:val="0"/>
                <w:lang w:val="en-US" w:eastAsia="ru-RU"/>
                <w14:ligatures w14:val="none"/>
              </w:rPr>
              <w:t xml:space="preserve">Details of the issuer, emission allowance market participant, auction platform, auctioneer or auction monitor </w:t>
            </w:r>
          </w:p>
        </w:tc>
        <w:tc>
          <w:tcPr>
            <w:tcW w:w="222" w:type="dxa"/>
            <w:vAlign w:val="center"/>
            <w:hideMark/>
          </w:tcPr>
          <w:p w14:paraId="0B5FB6A5" w14:textId="77777777" w:rsidR="002E3B3F" w:rsidRPr="00EF01D4" w:rsidRDefault="002E3B3F" w:rsidP="002E3B3F">
            <w:pPr>
              <w:rPr>
                <w:rFonts w:ascii="Times New Roman" w:eastAsia="Times New Roman" w:hAnsi="Times New Roman" w:cs="Times New Roman"/>
                <w:kern w:val="0"/>
                <w:sz w:val="20"/>
                <w:szCs w:val="20"/>
                <w:lang w:val="en-US" w:eastAsia="ru-RU"/>
                <w14:ligatures w14:val="none"/>
              </w:rPr>
            </w:pPr>
          </w:p>
        </w:tc>
      </w:tr>
      <w:tr w:rsidR="002E3B3F" w:rsidRPr="00004386" w14:paraId="7B67819B" w14:textId="77777777" w:rsidTr="002E3B3F">
        <w:trPr>
          <w:trHeight w:val="340"/>
        </w:trPr>
        <w:tc>
          <w:tcPr>
            <w:tcW w:w="868" w:type="dxa"/>
            <w:vMerge/>
            <w:tcBorders>
              <w:top w:val="nil"/>
              <w:left w:val="single" w:sz="8" w:space="0" w:color="auto"/>
              <w:bottom w:val="single" w:sz="8" w:space="0" w:color="000000"/>
              <w:right w:val="single" w:sz="8" w:space="0" w:color="auto"/>
            </w:tcBorders>
            <w:vAlign w:val="center"/>
            <w:hideMark/>
          </w:tcPr>
          <w:p w14:paraId="658FFA40" w14:textId="77777777" w:rsidR="002E3B3F" w:rsidRPr="00EF01D4" w:rsidRDefault="002E3B3F" w:rsidP="002E3B3F">
            <w:pPr>
              <w:rPr>
                <w:rFonts w:ascii="Calibri" w:eastAsia="Times New Roman" w:hAnsi="Calibri" w:cs="Calibri"/>
                <w:b/>
                <w:bCs/>
                <w:kern w:val="0"/>
                <w:lang w:val="en-US" w:eastAsia="ru-RU"/>
                <w14:ligatures w14:val="none"/>
              </w:rPr>
            </w:pPr>
          </w:p>
        </w:tc>
        <w:tc>
          <w:tcPr>
            <w:tcW w:w="8863" w:type="dxa"/>
            <w:gridSpan w:val="3"/>
            <w:vMerge/>
            <w:tcBorders>
              <w:top w:val="single" w:sz="8" w:space="0" w:color="auto"/>
              <w:left w:val="single" w:sz="8" w:space="0" w:color="auto"/>
              <w:bottom w:val="single" w:sz="8" w:space="0" w:color="000000"/>
              <w:right w:val="single" w:sz="8" w:space="0" w:color="000000"/>
            </w:tcBorders>
            <w:vAlign w:val="center"/>
            <w:hideMark/>
          </w:tcPr>
          <w:p w14:paraId="5F806900" w14:textId="77777777" w:rsidR="002E3B3F" w:rsidRPr="00EF01D4" w:rsidRDefault="002E3B3F" w:rsidP="002E3B3F">
            <w:pPr>
              <w:rPr>
                <w:rFonts w:ascii="Calibri" w:eastAsia="Times New Roman" w:hAnsi="Calibri" w:cs="Calibri"/>
                <w:b/>
                <w:bCs/>
                <w:kern w:val="0"/>
                <w:lang w:val="en-US" w:eastAsia="ru-RU"/>
                <w14:ligatures w14:val="none"/>
              </w:rPr>
            </w:pPr>
          </w:p>
        </w:tc>
        <w:tc>
          <w:tcPr>
            <w:tcW w:w="222" w:type="dxa"/>
            <w:tcBorders>
              <w:top w:val="nil"/>
              <w:left w:val="nil"/>
              <w:bottom w:val="nil"/>
              <w:right w:val="nil"/>
            </w:tcBorders>
            <w:shd w:val="clear" w:color="auto" w:fill="auto"/>
            <w:noWrap/>
            <w:vAlign w:val="bottom"/>
            <w:hideMark/>
          </w:tcPr>
          <w:p w14:paraId="5C491996" w14:textId="77777777" w:rsidR="002E3B3F" w:rsidRPr="00EF01D4" w:rsidRDefault="002E3B3F" w:rsidP="002E3B3F">
            <w:pPr>
              <w:rPr>
                <w:rFonts w:ascii="Calibri" w:eastAsia="Times New Roman" w:hAnsi="Calibri" w:cs="Calibri"/>
                <w:b/>
                <w:bCs/>
                <w:kern w:val="0"/>
                <w:lang w:val="en-US" w:eastAsia="ru-RU"/>
                <w14:ligatures w14:val="none"/>
              </w:rPr>
            </w:pPr>
          </w:p>
        </w:tc>
      </w:tr>
      <w:tr w:rsidR="002E3B3F" w:rsidRPr="002E3B3F" w14:paraId="623E32CA" w14:textId="77777777" w:rsidTr="002E3B3F">
        <w:trPr>
          <w:trHeight w:val="300"/>
        </w:trPr>
        <w:tc>
          <w:tcPr>
            <w:tcW w:w="868" w:type="dxa"/>
            <w:vMerge w:val="restart"/>
            <w:tcBorders>
              <w:top w:val="nil"/>
              <w:left w:val="single" w:sz="8" w:space="0" w:color="auto"/>
              <w:bottom w:val="single" w:sz="8" w:space="0" w:color="000000"/>
              <w:right w:val="single" w:sz="8" w:space="0" w:color="auto"/>
            </w:tcBorders>
            <w:shd w:val="clear" w:color="auto" w:fill="auto"/>
            <w:vAlign w:val="center"/>
            <w:hideMark/>
          </w:tcPr>
          <w:p w14:paraId="4CE409A6" w14:textId="77777777" w:rsidR="002E3B3F" w:rsidRPr="002E3B3F" w:rsidRDefault="002E3B3F" w:rsidP="002E3B3F">
            <w:pPr>
              <w:jc w:val="cente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xml:space="preserve">a) </w:t>
            </w:r>
          </w:p>
        </w:tc>
        <w:tc>
          <w:tcPr>
            <w:tcW w:w="4207" w:type="dxa"/>
            <w:vMerge w:val="restart"/>
            <w:tcBorders>
              <w:top w:val="nil"/>
              <w:left w:val="single" w:sz="8" w:space="0" w:color="auto"/>
              <w:bottom w:val="single" w:sz="8" w:space="0" w:color="000000"/>
              <w:right w:val="single" w:sz="8" w:space="0" w:color="auto"/>
            </w:tcBorders>
            <w:shd w:val="clear" w:color="auto" w:fill="auto"/>
            <w:vAlign w:val="center"/>
            <w:hideMark/>
          </w:tcPr>
          <w:p w14:paraId="63530656" w14:textId="77777777"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xml:space="preserve">Name </w:t>
            </w:r>
          </w:p>
        </w:tc>
        <w:tc>
          <w:tcPr>
            <w:tcW w:w="465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326F3B4" w14:textId="77777777"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PJSC PhosAgro</w:t>
            </w:r>
          </w:p>
        </w:tc>
        <w:tc>
          <w:tcPr>
            <w:tcW w:w="222" w:type="dxa"/>
            <w:vAlign w:val="center"/>
            <w:hideMark/>
          </w:tcPr>
          <w:p w14:paraId="085FE76F" w14:textId="77777777" w:rsidR="002E3B3F" w:rsidRPr="002E3B3F" w:rsidRDefault="002E3B3F" w:rsidP="002E3B3F">
            <w:pPr>
              <w:rPr>
                <w:rFonts w:ascii="Times New Roman" w:eastAsia="Times New Roman" w:hAnsi="Times New Roman" w:cs="Times New Roman"/>
                <w:kern w:val="0"/>
                <w:sz w:val="20"/>
                <w:szCs w:val="20"/>
                <w:lang w:eastAsia="ru-RU"/>
                <w14:ligatures w14:val="none"/>
              </w:rPr>
            </w:pPr>
          </w:p>
        </w:tc>
      </w:tr>
      <w:tr w:rsidR="002E3B3F" w:rsidRPr="002E3B3F" w14:paraId="5F092C91" w14:textId="77777777" w:rsidTr="002E3B3F">
        <w:trPr>
          <w:trHeight w:val="320"/>
        </w:trPr>
        <w:tc>
          <w:tcPr>
            <w:tcW w:w="868" w:type="dxa"/>
            <w:vMerge/>
            <w:tcBorders>
              <w:top w:val="nil"/>
              <w:left w:val="single" w:sz="8" w:space="0" w:color="auto"/>
              <w:bottom w:val="single" w:sz="8" w:space="0" w:color="000000"/>
              <w:right w:val="single" w:sz="8" w:space="0" w:color="auto"/>
            </w:tcBorders>
            <w:vAlign w:val="center"/>
            <w:hideMark/>
          </w:tcPr>
          <w:p w14:paraId="072F5953" w14:textId="77777777" w:rsidR="002E3B3F" w:rsidRPr="002E3B3F" w:rsidRDefault="002E3B3F" w:rsidP="002E3B3F">
            <w:pPr>
              <w:rPr>
                <w:rFonts w:ascii="Calibri" w:eastAsia="Times New Roman" w:hAnsi="Calibri" w:cs="Calibri"/>
                <w:kern w:val="0"/>
                <w:lang w:eastAsia="ru-RU"/>
                <w14:ligatures w14:val="none"/>
              </w:rPr>
            </w:pPr>
          </w:p>
        </w:tc>
        <w:tc>
          <w:tcPr>
            <w:tcW w:w="4207" w:type="dxa"/>
            <w:vMerge/>
            <w:tcBorders>
              <w:top w:val="nil"/>
              <w:left w:val="single" w:sz="8" w:space="0" w:color="auto"/>
              <w:bottom w:val="single" w:sz="8" w:space="0" w:color="000000"/>
              <w:right w:val="single" w:sz="8" w:space="0" w:color="auto"/>
            </w:tcBorders>
            <w:vAlign w:val="center"/>
            <w:hideMark/>
          </w:tcPr>
          <w:p w14:paraId="3E828990" w14:textId="77777777" w:rsidR="002E3B3F" w:rsidRPr="002E3B3F" w:rsidRDefault="002E3B3F" w:rsidP="002E3B3F">
            <w:pPr>
              <w:rPr>
                <w:rFonts w:ascii="Calibri" w:eastAsia="Times New Roman" w:hAnsi="Calibri" w:cs="Calibri"/>
                <w:kern w:val="0"/>
                <w:lang w:eastAsia="ru-RU"/>
                <w14:ligatures w14:val="none"/>
              </w:rPr>
            </w:pPr>
          </w:p>
        </w:tc>
        <w:tc>
          <w:tcPr>
            <w:tcW w:w="4656" w:type="dxa"/>
            <w:gridSpan w:val="2"/>
            <w:vMerge/>
            <w:tcBorders>
              <w:top w:val="single" w:sz="8" w:space="0" w:color="auto"/>
              <w:left w:val="single" w:sz="8" w:space="0" w:color="auto"/>
              <w:bottom w:val="single" w:sz="8" w:space="0" w:color="000000"/>
              <w:right w:val="single" w:sz="8" w:space="0" w:color="000000"/>
            </w:tcBorders>
            <w:vAlign w:val="center"/>
            <w:hideMark/>
          </w:tcPr>
          <w:p w14:paraId="30E42CEF" w14:textId="77777777" w:rsidR="002E3B3F" w:rsidRPr="002E3B3F" w:rsidRDefault="002E3B3F" w:rsidP="002E3B3F">
            <w:pPr>
              <w:rPr>
                <w:rFonts w:ascii="Calibri" w:eastAsia="Times New Roman" w:hAnsi="Calibri" w:cs="Calibri"/>
                <w:kern w:val="0"/>
                <w:lang w:eastAsia="ru-RU"/>
                <w14:ligatures w14:val="none"/>
              </w:rPr>
            </w:pPr>
          </w:p>
        </w:tc>
        <w:tc>
          <w:tcPr>
            <w:tcW w:w="222" w:type="dxa"/>
            <w:tcBorders>
              <w:top w:val="nil"/>
              <w:left w:val="nil"/>
              <w:bottom w:val="nil"/>
              <w:right w:val="nil"/>
            </w:tcBorders>
            <w:shd w:val="clear" w:color="auto" w:fill="auto"/>
            <w:noWrap/>
            <w:vAlign w:val="bottom"/>
            <w:hideMark/>
          </w:tcPr>
          <w:p w14:paraId="3C9C9B93" w14:textId="77777777" w:rsidR="002E3B3F" w:rsidRPr="002E3B3F" w:rsidRDefault="002E3B3F" w:rsidP="002E3B3F">
            <w:pPr>
              <w:rPr>
                <w:rFonts w:ascii="Calibri" w:eastAsia="Times New Roman" w:hAnsi="Calibri" w:cs="Calibri"/>
                <w:kern w:val="0"/>
                <w:lang w:eastAsia="ru-RU"/>
                <w14:ligatures w14:val="none"/>
              </w:rPr>
            </w:pPr>
          </w:p>
        </w:tc>
      </w:tr>
      <w:tr w:rsidR="002E3B3F" w:rsidRPr="002E3B3F" w14:paraId="44DC57FD" w14:textId="77777777" w:rsidTr="002E3B3F">
        <w:trPr>
          <w:trHeight w:val="340"/>
        </w:trPr>
        <w:tc>
          <w:tcPr>
            <w:tcW w:w="868" w:type="dxa"/>
            <w:vMerge/>
            <w:tcBorders>
              <w:top w:val="nil"/>
              <w:left w:val="single" w:sz="8" w:space="0" w:color="auto"/>
              <w:bottom w:val="single" w:sz="8" w:space="0" w:color="000000"/>
              <w:right w:val="single" w:sz="8" w:space="0" w:color="auto"/>
            </w:tcBorders>
            <w:vAlign w:val="center"/>
            <w:hideMark/>
          </w:tcPr>
          <w:p w14:paraId="7DFFB287" w14:textId="77777777" w:rsidR="002E3B3F" w:rsidRPr="002E3B3F" w:rsidRDefault="002E3B3F" w:rsidP="002E3B3F">
            <w:pPr>
              <w:rPr>
                <w:rFonts w:ascii="Calibri" w:eastAsia="Times New Roman" w:hAnsi="Calibri" w:cs="Calibri"/>
                <w:kern w:val="0"/>
                <w:lang w:eastAsia="ru-RU"/>
                <w14:ligatures w14:val="none"/>
              </w:rPr>
            </w:pPr>
          </w:p>
        </w:tc>
        <w:tc>
          <w:tcPr>
            <w:tcW w:w="4207" w:type="dxa"/>
            <w:vMerge/>
            <w:tcBorders>
              <w:top w:val="nil"/>
              <w:left w:val="single" w:sz="8" w:space="0" w:color="auto"/>
              <w:bottom w:val="single" w:sz="8" w:space="0" w:color="000000"/>
              <w:right w:val="single" w:sz="8" w:space="0" w:color="auto"/>
            </w:tcBorders>
            <w:vAlign w:val="center"/>
            <w:hideMark/>
          </w:tcPr>
          <w:p w14:paraId="5570EEE9" w14:textId="77777777" w:rsidR="002E3B3F" w:rsidRPr="002E3B3F" w:rsidRDefault="002E3B3F" w:rsidP="002E3B3F">
            <w:pPr>
              <w:rPr>
                <w:rFonts w:ascii="Calibri" w:eastAsia="Times New Roman" w:hAnsi="Calibri" w:cs="Calibri"/>
                <w:kern w:val="0"/>
                <w:lang w:eastAsia="ru-RU"/>
                <w14:ligatures w14:val="none"/>
              </w:rPr>
            </w:pPr>
          </w:p>
        </w:tc>
        <w:tc>
          <w:tcPr>
            <w:tcW w:w="4656" w:type="dxa"/>
            <w:gridSpan w:val="2"/>
            <w:vMerge/>
            <w:tcBorders>
              <w:top w:val="single" w:sz="8" w:space="0" w:color="auto"/>
              <w:left w:val="single" w:sz="8" w:space="0" w:color="auto"/>
              <w:bottom w:val="single" w:sz="8" w:space="0" w:color="000000"/>
              <w:right w:val="single" w:sz="8" w:space="0" w:color="000000"/>
            </w:tcBorders>
            <w:vAlign w:val="center"/>
            <w:hideMark/>
          </w:tcPr>
          <w:p w14:paraId="688A42E0" w14:textId="77777777" w:rsidR="002E3B3F" w:rsidRPr="002E3B3F" w:rsidRDefault="002E3B3F" w:rsidP="002E3B3F">
            <w:pPr>
              <w:rPr>
                <w:rFonts w:ascii="Calibri" w:eastAsia="Times New Roman" w:hAnsi="Calibri" w:cs="Calibri"/>
                <w:kern w:val="0"/>
                <w:lang w:eastAsia="ru-RU"/>
                <w14:ligatures w14:val="none"/>
              </w:rPr>
            </w:pPr>
          </w:p>
        </w:tc>
        <w:tc>
          <w:tcPr>
            <w:tcW w:w="222" w:type="dxa"/>
            <w:tcBorders>
              <w:top w:val="nil"/>
              <w:left w:val="nil"/>
              <w:bottom w:val="nil"/>
              <w:right w:val="nil"/>
            </w:tcBorders>
            <w:shd w:val="clear" w:color="auto" w:fill="auto"/>
            <w:noWrap/>
            <w:vAlign w:val="bottom"/>
            <w:hideMark/>
          </w:tcPr>
          <w:p w14:paraId="1B346A3D" w14:textId="77777777" w:rsidR="002E3B3F" w:rsidRPr="002E3B3F" w:rsidRDefault="002E3B3F" w:rsidP="002E3B3F">
            <w:pPr>
              <w:rPr>
                <w:rFonts w:ascii="Times New Roman" w:eastAsia="Times New Roman" w:hAnsi="Times New Roman" w:cs="Times New Roman"/>
                <w:kern w:val="0"/>
                <w:sz w:val="20"/>
                <w:szCs w:val="20"/>
                <w:lang w:eastAsia="ru-RU"/>
                <w14:ligatures w14:val="none"/>
              </w:rPr>
            </w:pPr>
          </w:p>
        </w:tc>
      </w:tr>
      <w:tr w:rsidR="002E3B3F" w:rsidRPr="002E3B3F" w14:paraId="062EE4F8" w14:textId="77777777" w:rsidTr="002E3B3F">
        <w:trPr>
          <w:trHeight w:val="300"/>
        </w:trPr>
        <w:tc>
          <w:tcPr>
            <w:tcW w:w="868" w:type="dxa"/>
            <w:vMerge w:val="restart"/>
            <w:tcBorders>
              <w:top w:val="nil"/>
              <w:left w:val="single" w:sz="8" w:space="0" w:color="auto"/>
              <w:bottom w:val="single" w:sz="8" w:space="0" w:color="000000"/>
              <w:right w:val="single" w:sz="8" w:space="0" w:color="auto"/>
            </w:tcBorders>
            <w:shd w:val="clear" w:color="auto" w:fill="auto"/>
            <w:vAlign w:val="center"/>
            <w:hideMark/>
          </w:tcPr>
          <w:p w14:paraId="542856BB" w14:textId="77777777" w:rsidR="002E3B3F" w:rsidRPr="002E3B3F" w:rsidRDefault="002E3B3F" w:rsidP="002E3B3F">
            <w:pPr>
              <w:jc w:val="cente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xml:space="preserve">b) </w:t>
            </w:r>
          </w:p>
        </w:tc>
        <w:tc>
          <w:tcPr>
            <w:tcW w:w="4207" w:type="dxa"/>
            <w:vMerge w:val="restart"/>
            <w:tcBorders>
              <w:top w:val="nil"/>
              <w:left w:val="single" w:sz="8" w:space="0" w:color="auto"/>
              <w:bottom w:val="single" w:sz="8" w:space="0" w:color="000000"/>
              <w:right w:val="single" w:sz="8" w:space="0" w:color="auto"/>
            </w:tcBorders>
            <w:shd w:val="clear" w:color="auto" w:fill="auto"/>
            <w:vAlign w:val="center"/>
            <w:hideMark/>
          </w:tcPr>
          <w:p w14:paraId="2A942B43" w14:textId="77777777"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xml:space="preserve">LEI </w:t>
            </w:r>
          </w:p>
        </w:tc>
        <w:tc>
          <w:tcPr>
            <w:tcW w:w="465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14C6F53" w14:textId="77777777"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25340053KRUNNYUWF472</w:t>
            </w:r>
          </w:p>
        </w:tc>
        <w:tc>
          <w:tcPr>
            <w:tcW w:w="222" w:type="dxa"/>
            <w:vAlign w:val="center"/>
            <w:hideMark/>
          </w:tcPr>
          <w:p w14:paraId="3C578FA8" w14:textId="77777777" w:rsidR="002E3B3F" w:rsidRPr="002E3B3F" w:rsidRDefault="002E3B3F" w:rsidP="002E3B3F">
            <w:pPr>
              <w:rPr>
                <w:rFonts w:ascii="Times New Roman" w:eastAsia="Times New Roman" w:hAnsi="Times New Roman" w:cs="Times New Roman"/>
                <w:kern w:val="0"/>
                <w:sz w:val="20"/>
                <w:szCs w:val="20"/>
                <w:lang w:eastAsia="ru-RU"/>
                <w14:ligatures w14:val="none"/>
              </w:rPr>
            </w:pPr>
          </w:p>
        </w:tc>
      </w:tr>
      <w:tr w:rsidR="002E3B3F" w:rsidRPr="002E3B3F" w14:paraId="237B0181" w14:textId="77777777" w:rsidTr="002E3B3F">
        <w:trPr>
          <w:trHeight w:val="320"/>
        </w:trPr>
        <w:tc>
          <w:tcPr>
            <w:tcW w:w="868" w:type="dxa"/>
            <w:vMerge/>
            <w:tcBorders>
              <w:top w:val="nil"/>
              <w:left w:val="single" w:sz="8" w:space="0" w:color="auto"/>
              <w:bottom w:val="single" w:sz="8" w:space="0" w:color="000000"/>
              <w:right w:val="single" w:sz="8" w:space="0" w:color="auto"/>
            </w:tcBorders>
            <w:vAlign w:val="center"/>
            <w:hideMark/>
          </w:tcPr>
          <w:p w14:paraId="5012B5C4" w14:textId="77777777" w:rsidR="002E3B3F" w:rsidRPr="002E3B3F" w:rsidRDefault="002E3B3F" w:rsidP="002E3B3F">
            <w:pPr>
              <w:rPr>
                <w:rFonts w:ascii="Calibri" w:eastAsia="Times New Roman" w:hAnsi="Calibri" w:cs="Calibri"/>
                <w:kern w:val="0"/>
                <w:lang w:eastAsia="ru-RU"/>
                <w14:ligatures w14:val="none"/>
              </w:rPr>
            </w:pPr>
          </w:p>
        </w:tc>
        <w:tc>
          <w:tcPr>
            <w:tcW w:w="4207" w:type="dxa"/>
            <w:vMerge/>
            <w:tcBorders>
              <w:top w:val="nil"/>
              <w:left w:val="single" w:sz="8" w:space="0" w:color="auto"/>
              <w:bottom w:val="single" w:sz="8" w:space="0" w:color="000000"/>
              <w:right w:val="single" w:sz="8" w:space="0" w:color="auto"/>
            </w:tcBorders>
            <w:vAlign w:val="center"/>
            <w:hideMark/>
          </w:tcPr>
          <w:p w14:paraId="78D3F877" w14:textId="77777777" w:rsidR="002E3B3F" w:rsidRPr="002E3B3F" w:rsidRDefault="002E3B3F" w:rsidP="002E3B3F">
            <w:pPr>
              <w:rPr>
                <w:rFonts w:ascii="Calibri" w:eastAsia="Times New Roman" w:hAnsi="Calibri" w:cs="Calibri"/>
                <w:kern w:val="0"/>
                <w:lang w:eastAsia="ru-RU"/>
                <w14:ligatures w14:val="none"/>
              </w:rPr>
            </w:pPr>
          </w:p>
        </w:tc>
        <w:tc>
          <w:tcPr>
            <w:tcW w:w="4656" w:type="dxa"/>
            <w:gridSpan w:val="2"/>
            <w:vMerge/>
            <w:tcBorders>
              <w:top w:val="single" w:sz="8" w:space="0" w:color="auto"/>
              <w:left w:val="single" w:sz="8" w:space="0" w:color="auto"/>
              <w:bottom w:val="single" w:sz="8" w:space="0" w:color="000000"/>
              <w:right w:val="single" w:sz="8" w:space="0" w:color="000000"/>
            </w:tcBorders>
            <w:vAlign w:val="center"/>
            <w:hideMark/>
          </w:tcPr>
          <w:p w14:paraId="76EFEC61" w14:textId="77777777" w:rsidR="002E3B3F" w:rsidRPr="002E3B3F" w:rsidRDefault="002E3B3F" w:rsidP="002E3B3F">
            <w:pPr>
              <w:rPr>
                <w:rFonts w:ascii="Calibri" w:eastAsia="Times New Roman" w:hAnsi="Calibri" w:cs="Calibri"/>
                <w:kern w:val="0"/>
                <w:lang w:eastAsia="ru-RU"/>
                <w14:ligatures w14:val="none"/>
              </w:rPr>
            </w:pPr>
          </w:p>
        </w:tc>
        <w:tc>
          <w:tcPr>
            <w:tcW w:w="222" w:type="dxa"/>
            <w:tcBorders>
              <w:top w:val="nil"/>
              <w:left w:val="nil"/>
              <w:bottom w:val="nil"/>
              <w:right w:val="nil"/>
            </w:tcBorders>
            <w:shd w:val="clear" w:color="auto" w:fill="auto"/>
            <w:noWrap/>
            <w:vAlign w:val="bottom"/>
            <w:hideMark/>
          </w:tcPr>
          <w:p w14:paraId="6D4C4EE1" w14:textId="77777777" w:rsidR="002E3B3F" w:rsidRPr="002E3B3F" w:rsidRDefault="002E3B3F" w:rsidP="002E3B3F">
            <w:pPr>
              <w:rPr>
                <w:rFonts w:ascii="Calibri" w:eastAsia="Times New Roman" w:hAnsi="Calibri" w:cs="Calibri"/>
                <w:kern w:val="0"/>
                <w:lang w:eastAsia="ru-RU"/>
                <w14:ligatures w14:val="none"/>
              </w:rPr>
            </w:pPr>
          </w:p>
        </w:tc>
      </w:tr>
      <w:tr w:rsidR="002E3B3F" w:rsidRPr="002E3B3F" w14:paraId="53A44E04" w14:textId="77777777" w:rsidTr="002E3B3F">
        <w:trPr>
          <w:trHeight w:val="340"/>
        </w:trPr>
        <w:tc>
          <w:tcPr>
            <w:tcW w:w="868" w:type="dxa"/>
            <w:vMerge/>
            <w:tcBorders>
              <w:top w:val="nil"/>
              <w:left w:val="single" w:sz="8" w:space="0" w:color="auto"/>
              <w:bottom w:val="single" w:sz="8" w:space="0" w:color="000000"/>
              <w:right w:val="single" w:sz="8" w:space="0" w:color="auto"/>
            </w:tcBorders>
            <w:vAlign w:val="center"/>
            <w:hideMark/>
          </w:tcPr>
          <w:p w14:paraId="40F57DC4" w14:textId="77777777" w:rsidR="002E3B3F" w:rsidRPr="002E3B3F" w:rsidRDefault="002E3B3F" w:rsidP="002E3B3F">
            <w:pPr>
              <w:rPr>
                <w:rFonts w:ascii="Calibri" w:eastAsia="Times New Roman" w:hAnsi="Calibri" w:cs="Calibri"/>
                <w:kern w:val="0"/>
                <w:lang w:eastAsia="ru-RU"/>
                <w14:ligatures w14:val="none"/>
              </w:rPr>
            </w:pPr>
          </w:p>
        </w:tc>
        <w:tc>
          <w:tcPr>
            <w:tcW w:w="4207" w:type="dxa"/>
            <w:vMerge/>
            <w:tcBorders>
              <w:top w:val="nil"/>
              <w:left w:val="single" w:sz="8" w:space="0" w:color="auto"/>
              <w:bottom w:val="single" w:sz="8" w:space="0" w:color="000000"/>
              <w:right w:val="single" w:sz="8" w:space="0" w:color="auto"/>
            </w:tcBorders>
            <w:vAlign w:val="center"/>
            <w:hideMark/>
          </w:tcPr>
          <w:p w14:paraId="24E6A21E" w14:textId="77777777" w:rsidR="002E3B3F" w:rsidRPr="002E3B3F" w:rsidRDefault="002E3B3F" w:rsidP="002E3B3F">
            <w:pPr>
              <w:rPr>
                <w:rFonts w:ascii="Calibri" w:eastAsia="Times New Roman" w:hAnsi="Calibri" w:cs="Calibri"/>
                <w:kern w:val="0"/>
                <w:lang w:eastAsia="ru-RU"/>
                <w14:ligatures w14:val="none"/>
              </w:rPr>
            </w:pPr>
          </w:p>
        </w:tc>
        <w:tc>
          <w:tcPr>
            <w:tcW w:w="4656" w:type="dxa"/>
            <w:gridSpan w:val="2"/>
            <w:vMerge/>
            <w:tcBorders>
              <w:top w:val="single" w:sz="8" w:space="0" w:color="auto"/>
              <w:left w:val="single" w:sz="8" w:space="0" w:color="auto"/>
              <w:bottom w:val="single" w:sz="8" w:space="0" w:color="000000"/>
              <w:right w:val="single" w:sz="8" w:space="0" w:color="000000"/>
            </w:tcBorders>
            <w:vAlign w:val="center"/>
            <w:hideMark/>
          </w:tcPr>
          <w:p w14:paraId="3EE6318A" w14:textId="77777777" w:rsidR="002E3B3F" w:rsidRPr="002E3B3F" w:rsidRDefault="002E3B3F" w:rsidP="002E3B3F">
            <w:pPr>
              <w:rPr>
                <w:rFonts w:ascii="Calibri" w:eastAsia="Times New Roman" w:hAnsi="Calibri" w:cs="Calibri"/>
                <w:kern w:val="0"/>
                <w:lang w:eastAsia="ru-RU"/>
                <w14:ligatures w14:val="none"/>
              </w:rPr>
            </w:pPr>
          </w:p>
        </w:tc>
        <w:tc>
          <w:tcPr>
            <w:tcW w:w="222" w:type="dxa"/>
            <w:tcBorders>
              <w:top w:val="nil"/>
              <w:left w:val="nil"/>
              <w:bottom w:val="nil"/>
              <w:right w:val="nil"/>
            </w:tcBorders>
            <w:shd w:val="clear" w:color="auto" w:fill="auto"/>
            <w:noWrap/>
            <w:vAlign w:val="bottom"/>
            <w:hideMark/>
          </w:tcPr>
          <w:p w14:paraId="20075067" w14:textId="77777777" w:rsidR="002E3B3F" w:rsidRPr="002E3B3F" w:rsidRDefault="002E3B3F" w:rsidP="002E3B3F">
            <w:pPr>
              <w:rPr>
                <w:rFonts w:ascii="Times New Roman" w:eastAsia="Times New Roman" w:hAnsi="Times New Roman" w:cs="Times New Roman"/>
                <w:kern w:val="0"/>
                <w:sz w:val="20"/>
                <w:szCs w:val="20"/>
                <w:lang w:eastAsia="ru-RU"/>
                <w14:ligatures w14:val="none"/>
              </w:rPr>
            </w:pPr>
          </w:p>
        </w:tc>
      </w:tr>
      <w:tr w:rsidR="002E3B3F" w:rsidRPr="00004386" w14:paraId="206C8A3C" w14:textId="77777777" w:rsidTr="002E3B3F">
        <w:trPr>
          <w:trHeight w:val="300"/>
        </w:trPr>
        <w:tc>
          <w:tcPr>
            <w:tcW w:w="868" w:type="dxa"/>
            <w:vMerge w:val="restart"/>
            <w:tcBorders>
              <w:top w:val="nil"/>
              <w:left w:val="single" w:sz="8" w:space="0" w:color="auto"/>
              <w:bottom w:val="single" w:sz="8" w:space="0" w:color="000000"/>
              <w:right w:val="single" w:sz="8" w:space="0" w:color="auto"/>
            </w:tcBorders>
            <w:shd w:val="clear" w:color="auto" w:fill="auto"/>
            <w:vAlign w:val="center"/>
            <w:hideMark/>
          </w:tcPr>
          <w:p w14:paraId="6151DE0C" w14:textId="77777777" w:rsidR="002E3B3F" w:rsidRPr="002E3B3F" w:rsidRDefault="002E3B3F" w:rsidP="002E3B3F">
            <w:pPr>
              <w:jc w:val="center"/>
              <w:rPr>
                <w:rFonts w:ascii="Calibri" w:eastAsia="Times New Roman" w:hAnsi="Calibri" w:cs="Calibri"/>
                <w:b/>
                <w:bCs/>
                <w:kern w:val="0"/>
                <w:lang w:eastAsia="ru-RU"/>
                <w14:ligatures w14:val="none"/>
              </w:rPr>
            </w:pPr>
            <w:r w:rsidRPr="002E3B3F">
              <w:rPr>
                <w:rFonts w:ascii="Calibri" w:eastAsia="Times New Roman" w:hAnsi="Calibri" w:cs="Calibri"/>
                <w:b/>
                <w:bCs/>
                <w:kern w:val="0"/>
                <w:lang w:eastAsia="ru-RU"/>
                <w14:ligatures w14:val="none"/>
              </w:rPr>
              <w:t>4</w:t>
            </w:r>
          </w:p>
        </w:tc>
        <w:tc>
          <w:tcPr>
            <w:tcW w:w="886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CC05019" w14:textId="77777777" w:rsidR="002E3B3F" w:rsidRPr="00EF01D4" w:rsidRDefault="002E3B3F" w:rsidP="002E3B3F">
            <w:pPr>
              <w:rPr>
                <w:rFonts w:ascii="Calibri" w:eastAsia="Times New Roman" w:hAnsi="Calibri" w:cs="Calibri"/>
                <w:b/>
                <w:bCs/>
                <w:kern w:val="0"/>
                <w:lang w:val="en-US" w:eastAsia="ru-RU"/>
                <w14:ligatures w14:val="none"/>
              </w:rPr>
            </w:pPr>
            <w:r w:rsidRPr="00EF01D4">
              <w:rPr>
                <w:rFonts w:ascii="Calibri" w:eastAsia="Times New Roman" w:hAnsi="Calibri" w:cs="Calibri"/>
                <w:b/>
                <w:bCs/>
                <w:kern w:val="0"/>
                <w:lang w:val="en-US" w:eastAsia="ru-RU"/>
                <w14:ligatures w14:val="none"/>
              </w:rPr>
              <w:t>Details of the transaction(s): section to be repeated for (</w:t>
            </w:r>
            <w:proofErr w:type="spellStart"/>
            <w:r w:rsidRPr="00EF01D4">
              <w:rPr>
                <w:rFonts w:ascii="Calibri" w:eastAsia="Times New Roman" w:hAnsi="Calibri" w:cs="Calibri"/>
                <w:b/>
                <w:bCs/>
                <w:kern w:val="0"/>
                <w:lang w:val="en-US" w:eastAsia="ru-RU"/>
                <w14:ligatures w14:val="none"/>
              </w:rPr>
              <w:t>i</w:t>
            </w:r>
            <w:proofErr w:type="spellEnd"/>
            <w:r w:rsidRPr="00EF01D4">
              <w:rPr>
                <w:rFonts w:ascii="Calibri" w:eastAsia="Times New Roman" w:hAnsi="Calibri" w:cs="Calibri"/>
                <w:b/>
                <w:bCs/>
                <w:kern w:val="0"/>
                <w:lang w:val="en-US" w:eastAsia="ru-RU"/>
                <w14:ligatures w14:val="none"/>
              </w:rPr>
              <w:t xml:space="preserve">) each type of instrument; (ii) each type of transaction; (iii) each date; and (iv) each place where transactions have been conducted </w:t>
            </w:r>
          </w:p>
        </w:tc>
        <w:tc>
          <w:tcPr>
            <w:tcW w:w="222" w:type="dxa"/>
            <w:vAlign w:val="center"/>
            <w:hideMark/>
          </w:tcPr>
          <w:p w14:paraId="18CD8B7A" w14:textId="77777777" w:rsidR="002E3B3F" w:rsidRPr="00EF01D4" w:rsidRDefault="002E3B3F" w:rsidP="002E3B3F">
            <w:pPr>
              <w:rPr>
                <w:rFonts w:ascii="Times New Roman" w:eastAsia="Times New Roman" w:hAnsi="Times New Roman" w:cs="Times New Roman"/>
                <w:kern w:val="0"/>
                <w:sz w:val="20"/>
                <w:szCs w:val="20"/>
                <w:lang w:val="en-US" w:eastAsia="ru-RU"/>
                <w14:ligatures w14:val="none"/>
              </w:rPr>
            </w:pPr>
          </w:p>
        </w:tc>
      </w:tr>
      <w:tr w:rsidR="002E3B3F" w:rsidRPr="00004386" w14:paraId="733CD120" w14:textId="77777777" w:rsidTr="002E3B3F">
        <w:trPr>
          <w:trHeight w:val="320"/>
        </w:trPr>
        <w:tc>
          <w:tcPr>
            <w:tcW w:w="868" w:type="dxa"/>
            <w:vMerge/>
            <w:tcBorders>
              <w:top w:val="nil"/>
              <w:left w:val="single" w:sz="8" w:space="0" w:color="auto"/>
              <w:bottom w:val="single" w:sz="8" w:space="0" w:color="000000"/>
              <w:right w:val="single" w:sz="8" w:space="0" w:color="auto"/>
            </w:tcBorders>
            <w:vAlign w:val="center"/>
            <w:hideMark/>
          </w:tcPr>
          <w:p w14:paraId="7EFFDB23" w14:textId="77777777" w:rsidR="002E3B3F" w:rsidRPr="00EF01D4" w:rsidRDefault="002E3B3F" w:rsidP="002E3B3F">
            <w:pPr>
              <w:rPr>
                <w:rFonts w:ascii="Calibri" w:eastAsia="Times New Roman" w:hAnsi="Calibri" w:cs="Calibri"/>
                <w:b/>
                <w:bCs/>
                <w:kern w:val="0"/>
                <w:lang w:val="en-US" w:eastAsia="ru-RU"/>
                <w14:ligatures w14:val="none"/>
              </w:rPr>
            </w:pPr>
          </w:p>
        </w:tc>
        <w:tc>
          <w:tcPr>
            <w:tcW w:w="8863" w:type="dxa"/>
            <w:gridSpan w:val="3"/>
            <w:vMerge/>
            <w:tcBorders>
              <w:top w:val="single" w:sz="8" w:space="0" w:color="auto"/>
              <w:left w:val="single" w:sz="8" w:space="0" w:color="auto"/>
              <w:bottom w:val="single" w:sz="8" w:space="0" w:color="000000"/>
              <w:right w:val="single" w:sz="8" w:space="0" w:color="000000"/>
            </w:tcBorders>
            <w:vAlign w:val="center"/>
            <w:hideMark/>
          </w:tcPr>
          <w:p w14:paraId="3886C886" w14:textId="77777777" w:rsidR="002E3B3F" w:rsidRPr="00EF01D4" w:rsidRDefault="002E3B3F" w:rsidP="002E3B3F">
            <w:pPr>
              <w:rPr>
                <w:rFonts w:ascii="Calibri" w:eastAsia="Times New Roman" w:hAnsi="Calibri" w:cs="Calibri"/>
                <w:b/>
                <w:bCs/>
                <w:kern w:val="0"/>
                <w:lang w:val="en-US" w:eastAsia="ru-RU"/>
                <w14:ligatures w14:val="none"/>
              </w:rPr>
            </w:pPr>
          </w:p>
        </w:tc>
        <w:tc>
          <w:tcPr>
            <w:tcW w:w="222" w:type="dxa"/>
            <w:tcBorders>
              <w:top w:val="nil"/>
              <w:left w:val="nil"/>
              <w:bottom w:val="nil"/>
              <w:right w:val="nil"/>
            </w:tcBorders>
            <w:shd w:val="clear" w:color="auto" w:fill="auto"/>
            <w:noWrap/>
            <w:vAlign w:val="bottom"/>
            <w:hideMark/>
          </w:tcPr>
          <w:p w14:paraId="25C78B6E" w14:textId="77777777" w:rsidR="002E3B3F" w:rsidRPr="00EF01D4" w:rsidRDefault="002E3B3F" w:rsidP="002E3B3F">
            <w:pPr>
              <w:rPr>
                <w:rFonts w:ascii="Calibri" w:eastAsia="Times New Roman" w:hAnsi="Calibri" w:cs="Calibri"/>
                <w:b/>
                <w:bCs/>
                <w:kern w:val="0"/>
                <w:lang w:val="en-US" w:eastAsia="ru-RU"/>
                <w14:ligatures w14:val="none"/>
              </w:rPr>
            </w:pPr>
          </w:p>
        </w:tc>
      </w:tr>
      <w:tr w:rsidR="002E3B3F" w:rsidRPr="00004386" w14:paraId="103C95BF" w14:textId="77777777" w:rsidTr="002E3B3F">
        <w:trPr>
          <w:trHeight w:val="340"/>
        </w:trPr>
        <w:tc>
          <w:tcPr>
            <w:tcW w:w="868" w:type="dxa"/>
            <w:vMerge/>
            <w:tcBorders>
              <w:top w:val="nil"/>
              <w:left w:val="single" w:sz="8" w:space="0" w:color="auto"/>
              <w:bottom w:val="single" w:sz="8" w:space="0" w:color="000000"/>
              <w:right w:val="single" w:sz="8" w:space="0" w:color="auto"/>
            </w:tcBorders>
            <w:vAlign w:val="center"/>
            <w:hideMark/>
          </w:tcPr>
          <w:p w14:paraId="7F2FB47A" w14:textId="77777777" w:rsidR="002E3B3F" w:rsidRPr="00EF01D4" w:rsidRDefault="002E3B3F" w:rsidP="002E3B3F">
            <w:pPr>
              <w:rPr>
                <w:rFonts w:ascii="Calibri" w:eastAsia="Times New Roman" w:hAnsi="Calibri" w:cs="Calibri"/>
                <w:b/>
                <w:bCs/>
                <w:kern w:val="0"/>
                <w:lang w:val="en-US" w:eastAsia="ru-RU"/>
                <w14:ligatures w14:val="none"/>
              </w:rPr>
            </w:pPr>
          </w:p>
        </w:tc>
        <w:tc>
          <w:tcPr>
            <w:tcW w:w="8863" w:type="dxa"/>
            <w:gridSpan w:val="3"/>
            <w:vMerge/>
            <w:tcBorders>
              <w:top w:val="single" w:sz="8" w:space="0" w:color="auto"/>
              <w:left w:val="single" w:sz="8" w:space="0" w:color="auto"/>
              <w:bottom w:val="single" w:sz="8" w:space="0" w:color="000000"/>
              <w:right w:val="single" w:sz="8" w:space="0" w:color="000000"/>
            </w:tcBorders>
            <w:vAlign w:val="center"/>
            <w:hideMark/>
          </w:tcPr>
          <w:p w14:paraId="642BB643" w14:textId="77777777" w:rsidR="002E3B3F" w:rsidRPr="00EF01D4" w:rsidRDefault="002E3B3F" w:rsidP="002E3B3F">
            <w:pPr>
              <w:rPr>
                <w:rFonts w:ascii="Calibri" w:eastAsia="Times New Roman" w:hAnsi="Calibri" w:cs="Calibri"/>
                <w:b/>
                <w:bCs/>
                <w:kern w:val="0"/>
                <w:lang w:val="en-US" w:eastAsia="ru-RU"/>
                <w14:ligatures w14:val="none"/>
              </w:rPr>
            </w:pPr>
          </w:p>
        </w:tc>
        <w:tc>
          <w:tcPr>
            <w:tcW w:w="222" w:type="dxa"/>
            <w:tcBorders>
              <w:top w:val="nil"/>
              <w:left w:val="nil"/>
              <w:bottom w:val="nil"/>
              <w:right w:val="nil"/>
            </w:tcBorders>
            <w:shd w:val="clear" w:color="auto" w:fill="auto"/>
            <w:noWrap/>
            <w:vAlign w:val="bottom"/>
            <w:hideMark/>
          </w:tcPr>
          <w:p w14:paraId="7BFC119C" w14:textId="77777777" w:rsidR="002E3B3F" w:rsidRPr="00EF01D4" w:rsidRDefault="002E3B3F" w:rsidP="002E3B3F">
            <w:pPr>
              <w:rPr>
                <w:rFonts w:ascii="Times New Roman" w:eastAsia="Times New Roman" w:hAnsi="Times New Roman" w:cs="Times New Roman"/>
                <w:kern w:val="0"/>
                <w:sz w:val="20"/>
                <w:szCs w:val="20"/>
                <w:lang w:val="en-US" w:eastAsia="ru-RU"/>
                <w14:ligatures w14:val="none"/>
              </w:rPr>
            </w:pPr>
          </w:p>
        </w:tc>
      </w:tr>
      <w:tr w:rsidR="002E3B3F" w:rsidRPr="00004386" w14:paraId="3A5A1257" w14:textId="77777777" w:rsidTr="002E3B3F">
        <w:trPr>
          <w:trHeight w:val="680"/>
        </w:trPr>
        <w:tc>
          <w:tcPr>
            <w:tcW w:w="868" w:type="dxa"/>
            <w:vMerge w:val="restart"/>
            <w:tcBorders>
              <w:top w:val="nil"/>
              <w:left w:val="single" w:sz="8" w:space="0" w:color="auto"/>
              <w:bottom w:val="single" w:sz="8" w:space="0" w:color="000000"/>
              <w:right w:val="single" w:sz="8" w:space="0" w:color="auto"/>
            </w:tcBorders>
            <w:shd w:val="clear" w:color="auto" w:fill="auto"/>
            <w:vAlign w:val="center"/>
            <w:hideMark/>
          </w:tcPr>
          <w:p w14:paraId="7F496E77" w14:textId="77777777" w:rsidR="002E3B3F" w:rsidRPr="002E3B3F" w:rsidRDefault="002E3B3F" w:rsidP="002E3B3F">
            <w:pPr>
              <w:jc w:val="cente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xml:space="preserve">a) </w:t>
            </w:r>
          </w:p>
        </w:tc>
        <w:tc>
          <w:tcPr>
            <w:tcW w:w="4207" w:type="dxa"/>
            <w:tcBorders>
              <w:top w:val="nil"/>
              <w:left w:val="nil"/>
              <w:bottom w:val="nil"/>
              <w:right w:val="single" w:sz="8" w:space="0" w:color="auto"/>
            </w:tcBorders>
            <w:shd w:val="clear" w:color="auto" w:fill="auto"/>
            <w:vAlign w:val="center"/>
            <w:hideMark/>
          </w:tcPr>
          <w:p w14:paraId="3F1FC045" w14:textId="77777777" w:rsidR="002E3B3F" w:rsidRPr="00EF01D4" w:rsidRDefault="002E3B3F" w:rsidP="002E3B3F">
            <w:pPr>
              <w:rPr>
                <w:rFonts w:ascii="Calibri" w:eastAsia="Times New Roman" w:hAnsi="Calibri" w:cs="Calibri"/>
                <w:kern w:val="0"/>
                <w:lang w:val="en-US" w:eastAsia="ru-RU"/>
                <w14:ligatures w14:val="none"/>
              </w:rPr>
            </w:pPr>
            <w:r w:rsidRPr="00EF01D4">
              <w:rPr>
                <w:rFonts w:ascii="Calibri" w:eastAsia="Times New Roman" w:hAnsi="Calibri" w:cs="Calibri"/>
                <w:kern w:val="0"/>
                <w:lang w:val="en-US" w:eastAsia="ru-RU"/>
                <w14:ligatures w14:val="none"/>
              </w:rPr>
              <w:t xml:space="preserve">Description of the financial instrument, type of instrument </w:t>
            </w:r>
          </w:p>
        </w:tc>
        <w:tc>
          <w:tcPr>
            <w:tcW w:w="465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01FE66A" w14:textId="77777777" w:rsidR="002E3B3F" w:rsidRPr="00EF01D4" w:rsidRDefault="002E3B3F" w:rsidP="002E3B3F">
            <w:pPr>
              <w:rPr>
                <w:rFonts w:ascii="Calibri" w:eastAsia="Times New Roman" w:hAnsi="Calibri" w:cs="Calibri"/>
                <w:kern w:val="0"/>
                <w:lang w:val="en-US" w:eastAsia="ru-RU"/>
                <w14:ligatures w14:val="none"/>
              </w:rPr>
            </w:pPr>
            <w:r w:rsidRPr="00EF01D4">
              <w:rPr>
                <w:rFonts w:ascii="Calibri" w:eastAsia="Times New Roman" w:hAnsi="Calibri" w:cs="Calibri"/>
                <w:kern w:val="0"/>
                <w:lang w:val="en-US" w:eastAsia="ru-RU"/>
                <w14:ligatures w14:val="none"/>
              </w:rPr>
              <w:t>Ordinary shares, 1-02-06556-A, ISIN RU000A0JRKT8</w:t>
            </w:r>
          </w:p>
        </w:tc>
        <w:tc>
          <w:tcPr>
            <w:tcW w:w="222" w:type="dxa"/>
            <w:vAlign w:val="center"/>
            <w:hideMark/>
          </w:tcPr>
          <w:p w14:paraId="22D75810" w14:textId="77777777" w:rsidR="002E3B3F" w:rsidRPr="00EF01D4" w:rsidRDefault="002E3B3F" w:rsidP="002E3B3F">
            <w:pPr>
              <w:rPr>
                <w:rFonts w:ascii="Times New Roman" w:eastAsia="Times New Roman" w:hAnsi="Times New Roman" w:cs="Times New Roman"/>
                <w:kern w:val="0"/>
                <w:sz w:val="20"/>
                <w:szCs w:val="20"/>
                <w:lang w:val="en-US" w:eastAsia="ru-RU"/>
                <w14:ligatures w14:val="none"/>
              </w:rPr>
            </w:pPr>
          </w:p>
        </w:tc>
      </w:tr>
      <w:tr w:rsidR="002E3B3F" w:rsidRPr="00004386" w14:paraId="0753F735" w14:textId="77777777" w:rsidTr="002E3B3F">
        <w:trPr>
          <w:trHeight w:val="320"/>
        </w:trPr>
        <w:tc>
          <w:tcPr>
            <w:tcW w:w="868" w:type="dxa"/>
            <w:vMerge/>
            <w:tcBorders>
              <w:top w:val="nil"/>
              <w:left w:val="single" w:sz="8" w:space="0" w:color="auto"/>
              <w:bottom w:val="single" w:sz="8" w:space="0" w:color="000000"/>
              <w:right w:val="single" w:sz="8" w:space="0" w:color="auto"/>
            </w:tcBorders>
            <w:vAlign w:val="center"/>
            <w:hideMark/>
          </w:tcPr>
          <w:p w14:paraId="2C7E53BF" w14:textId="77777777" w:rsidR="002E3B3F" w:rsidRPr="00EF01D4" w:rsidRDefault="002E3B3F" w:rsidP="002E3B3F">
            <w:pPr>
              <w:rPr>
                <w:rFonts w:ascii="Calibri" w:eastAsia="Times New Roman" w:hAnsi="Calibri" w:cs="Calibri"/>
                <w:kern w:val="0"/>
                <w:lang w:val="en-US" w:eastAsia="ru-RU"/>
                <w14:ligatures w14:val="none"/>
              </w:rPr>
            </w:pPr>
          </w:p>
        </w:tc>
        <w:tc>
          <w:tcPr>
            <w:tcW w:w="4207" w:type="dxa"/>
            <w:tcBorders>
              <w:top w:val="nil"/>
              <w:left w:val="nil"/>
              <w:bottom w:val="nil"/>
              <w:right w:val="single" w:sz="8" w:space="0" w:color="auto"/>
            </w:tcBorders>
            <w:shd w:val="clear" w:color="auto" w:fill="auto"/>
            <w:vAlign w:val="center"/>
            <w:hideMark/>
          </w:tcPr>
          <w:p w14:paraId="055F8C73" w14:textId="77777777" w:rsidR="002E3B3F" w:rsidRPr="00EF01D4" w:rsidRDefault="002E3B3F" w:rsidP="002E3B3F">
            <w:pPr>
              <w:rPr>
                <w:rFonts w:ascii="Calibri" w:eastAsia="Times New Roman" w:hAnsi="Calibri" w:cs="Calibri"/>
                <w:kern w:val="0"/>
                <w:lang w:val="en-US" w:eastAsia="ru-RU"/>
                <w14:ligatures w14:val="none"/>
              </w:rPr>
            </w:pPr>
            <w:r w:rsidRPr="00EF01D4">
              <w:rPr>
                <w:rFonts w:ascii="Calibri" w:eastAsia="Times New Roman" w:hAnsi="Calibri" w:cs="Calibri"/>
                <w:kern w:val="0"/>
                <w:lang w:val="en-US" w:eastAsia="ru-RU"/>
                <w14:ligatures w14:val="none"/>
              </w:rPr>
              <w:t> </w:t>
            </w:r>
          </w:p>
        </w:tc>
        <w:tc>
          <w:tcPr>
            <w:tcW w:w="4656" w:type="dxa"/>
            <w:gridSpan w:val="2"/>
            <w:vMerge/>
            <w:tcBorders>
              <w:top w:val="nil"/>
              <w:left w:val="nil"/>
              <w:bottom w:val="nil"/>
              <w:right w:val="single" w:sz="8" w:space="0" w:color="auto"/>
            </w:tcBorders>
            <w:vAlign w:val="center"/>
            <w:hideMark/>
          </w:tcPr>
          <w:p w14:paraId="3D9BC4E2" w14:textId="77777777" w:rsidR="002E3B3F" w:rsidRPr="00EF01D4" w:rsidRDefault="002E3B3F" w:rsidP="002E3B3F">
            <w:pPr>
              <w:rPr>
                <w:rFonts w:ascii="Calibri" w:eastAsia="Times New Roman" w:hAnsi="Calibri" w:cs="Calibri"/>
                <w:kern w:val="0"/>
                <w:lang w:val="en-US" w:eastAsia="ru-RU"/>
                <w14:ligatures w14:val="none"/>
              </w:rPr>
            </w:pPr>
          </w:p>
        </w:tc>
        <w:tc>
          <w:tcPr>
            <w:tcW w:w="222" w:type="dxa"/>
            <w:vAlign w:val="center"/>
            <w:hideMark/>
          </w:tcPr>
          <w:p w14:paraId="1BDCF948" w14:textId="77777777" w:rsidR="002E3B3F" w:rsidRPr="00EF01D4" w:rsidRDefault="002E3B3F" w:rsidP="002E3B3F">
            <w:pPr>
              <w:rPr>
                <w:rFonts w:ascii="Times New Roman" w:eastAsia="Times New Roman" w:hAnsi="Times New Roman" w:cs="Times New Roman"/>
                <w:kern w:val="0"/>
                <w:sz w:val="20"/>
                <w:szCs w:val="20"/>
                <w:lang w:val="en-US" w:eastAsia="ru-RU"/>
                <w14:ligatures w14:val="none"/>
              </w:rPr>
            </w:pPr>
          </w:p>
        </w:tc>
      </w:tr>
      <w:tr w:rsidR="002E3B3F" w:rsidRPr="002E3B3F" w14:paraId="18BC7E47" w14:textId="77777777" w:rsidTr="002E3B3F">
        <w:trPr>
          <w:trHeight w:val="340"/>
        </w:trPr>
        <w:tc>
          <w:tcPr>
            <w:tcW w:w="868" w:type="dxa"/>
            <w:vMerge/>
            <w:tcBorders>
              <w:top w:val="nil"/>
              <w:left w:val="single" w:sz="8" w:space="0" w:color="auto"/>
              <w:bottom w:val="single" w:sz="8" w:space="0" w:color="000000"/>
              <w:right w:val="single" w:sz="8" w:space="0" w:color="auto"/>
            </w:tcBorders>
            <w:vAlign w:val="center"/>
            <w:hideMark/>
          </w:tcPr>
          <w:p w14:paraId="3B3F5AA3" w14:textId="77777777" w:rsidR="002E3B3F" w:rsidRPr="00EF01D4" w:rsidRDefault="002E3B3F" w:rsidP="002E3B3F">
            <w:pPr>
              <w:rPr>
                <w:rFonts w:ascii="Calibri" w:eastAsia="Times New Roman" w:hAnsi="Calibri" w:cs="Calibri"/>
                <w:kern w:val="0"/>
                <w:lang w:val="en-US" w:eastAsia="ru-RU"/>
                <w14:ligatures w14:val="none"/>
              </w:rPr>
            </w:pPr>
          </w:p>
        </w:tc>
        <w:tc>
          <w:tcPr>
            <w:tcW w:w="4207" w:type="dxa"/>
            <w:tcBorders>
              <w:top w:val="nil"/>
              <w:left w:val="nil"/>
              <w:bottom w:val="nil"/>
              <w:right w:val="single" w:sz="8" w:space="0" w:color="auto"/>
            </w:tcBorders>
            <w:shd w:val="clear" w:color="auto" w:fill="auto"/>
            <w:vAlign w:val="center"/>
            <w:hideMark/>
          </w:tcPr>
          <w:p w14:paraId="0884E367" w14:textId="77777777" w:rsidR="002E3B3F" w:rsidRPr="002E3B3F" w:rsidRDefault="002E3B3F" w:rsidP="002E3B3F">
            <w:pPr>
              <w:rPr>
                <w:rFonts w:ascii="Calibri" w:eastAsia="Times New Roman" w:hAnsi="Calibri" w:cs="Calibri"/>
                <w:kern w:val="0"/>
                <w:lang w:eastAsia="ru-RU"/>
                <w14:ligatures w14:val="none"/>
              </w:rPr>
            </w:pPr>
            <w:proofErr w:type="spellStart"/>
            <w:r w:rsidRPr="002E3B3F">
              <w:rPr>
                <w:rFonts w:ascii="Calibri" w:eastAsia="Times New Roman" w:hAnsi="Calibri" w:cs="Calibri"/>
                <w:kern w:val="0"/>
                <w:lang w:eastAsia="ru-RU"/>
                <w14:ligatures w14:val="none"/>
              </w:rPr>
              <w:t>Identification</w:t>
            </w:r>
            <w:proofErr w:type="spellEnd"/>
            <w:r w:rsidRPr="002E3B3F">
              <w:rPr>
                <w:rFonts w:ascii="Calibri" w:eastAsia="Times New Roman" w:hAnsi="Calibri" w:cs="Calibri"/>
                <w:kern w:val="0"/>
                <w:lang w:eastAsia="ru-RU"/>
                <w14:ligatures w14:val="none"/>
              </w:rPr>
              <w:t xml:space="preserve"> </w:t>
            </w:r>
            <w:proofErr w:type="spellStart"/>
            <w:r w:rsidRPr="002E3B3F">
              <w:rPr>
                <w:rFonts w:ascii="Calibri" w:eastAsia="Times New Roman" w:hAnsi="Calibri" w:cs="Calibri"/>
                <w:kern w:val="0"/>
                <w:lang w:eastAsia="ru-RU"/>
                <w14:ligatures w14:val="none"/>
              </w:rPr>
              <w:t>code</w:t>
            </w:r>
            <w:proofErr w:type="spellEnd"/>
            <w:r w:rsidRPr="002E3B3F">
              <w:rPr>
                <w:rFonts w:ascii="Calibri" w:eastAsia="Times New Roman" w:hAnsi="Calibri" w:cs="Calibri"/>
                <w:kern w:val="0"/>
                <w:lang w:eastAsia="ru-RU"/>
                <w14:ligatures w14:val="none"/>
              </w:rPr>
              <w:t xml:space="preserve"> </w:t>
            </w:r>
          </w:p>
        </w:tc>
        <w:tc>
          <w:tcPr>
            <w:tcW w:w="4656" w:type="dxa"/>
            <w:gridSpan w:val="2"/>
            <w:vMerge/>
            <w:tcBorders>
              <w:top w:val="nil"/>
              <w:left w:val="nil"/>
              <w:bottom w:val="nil"/>
              <w:right w:val="single" w:sz="8" w:space="0" w:color="auto"/>
            </w:tcBorders>
            <w:vAlign w:val="center"/>
            <w:hideMark/>
          </w:tcPr>
          <w:p w14:paraId="6D14A521" w14:textId="77777777" w:rsidR="002E3B3F" w:rsidRPr="002E3B3F" w:rsidRDefault="002E3B3F" w:rsidP="002E3B3F">
            <w:pPr>
              <w:rPr>
                <w:rFonts w:ascii="Calibri" w:eastAsia="Times New Roman" w:hAnsi="Calibri" w:cs="Calibri"/>
                <w:kern w:val="0"/>
                <w:lang w:eastAsia="ru-RU"/>
                <w14:ligatures w14:val="none"/>
              </w:rPr>
            </w:pPr>
          </w:p>
        </w:tc>
        <w:tc>
          <w:tcPr>
            <w:tcW w:w="222" w:type="dxa"/>
            <w:vAlign w:val="center"/>
            <w:hideMark/>
          </w:tcPr>
          <w:p w14:paraId="4C0FE477" w14:textId="77777777" w:rsidR="002E3B3F" w:rsidRPr="002E3B3F" w:rsidRDefault="002E3B3F" w:rsidP="002E3B3F">
            <w:pPr>
              <w:rPr>
                <w:rFonts w:ascii="Times New Roman" w:eastAsia="Times New Roman" w:hAnsi="Times New Roman" w:cs="Times New Roman"/>
                <w:kern w:val="0"/>
                <w:sz w:val="20"/>
                <w:szCs w:val="20"/>
                <w:lang w:eastAsia="ru-RU"/>
                <w14:ligatures w14:val="none"/>
              </w:rPr>
            </w:pPr>
          </w:p>
        </w:tc>
      </w:tr>
      <w:tr w:rsidR="002E3B3F" w:rsidRPr="002E3B3F" w14:paraId="42CDD628" w14:textId="77777777" w:rsidTr="002E3B3F">
        <w:trPr>
          <w:trHeight w:val="340"/>
        </w:trPr>
        <w:tc>
          <w:tcPr>
            <w:tcW w:w="868" w:type="dxa"/>
            <w:vMerge/>
            <w:tcBorders>
              <w:top w:val="nil"/>
              <w:left w:val="single" w:sz="8" w:space="0" w:color="auto"/>
              <w:bottom w:val="single" w:sz="8" w:space="0" w:color="000000"/>
              <w:right w:val="single" w:sz="8" w:space="0" w:color="auto"/>
            </w:tcBorders>
            <w:vAlign w:val="center"/>
            <w:hideMark/>
          </w:tcPr>
          <w:p w14:paraId="1245237E" w14:textId="77777777" w:rsidR="002E3B3F" w:rsidRPr="002E3B3F" w:rsidRDefault="002E3B3F" w:rsidP="002E3B3F">
            <w:pPr>
              <w:rPr>
                <w:rFonts w:ascii="Calibri" w:eastAsia="Times New Roman" w:hAnsi="Calibri" w:cs="Calibri"/>
                <w:kern w:val="0"/>
                <w:lang w:eastAsia="ru-RU"/>
                <w14:ligatures w14:val="none"/>
              </w:rPr>
            </w:pPr>
          </w:p>
        </w:tc>
        <w:tc>
          <w:tcPr>
            <w:tcW w:w="4207" w:type="dxa"/>
            <w:tcBorders>
              <w:top w:val="nil"/>
              <w:left w:val="nil"/>
              <w:bottom w:val="single" w:sz="8" w:space="0" w:color="auto"/>
              <w:right w:val="single" w:sz="8" w:space="0" w:color="auto"/>
            </w:tcBorders>
            <w:shd w:val="clear" w:color="auto" w:fill="auto"/>
            <w:vAlign w:val="center"/>
            <w:hideMark/>
          </w:tcPr>
          <w:p w14:paraId="016F4702" w14:textId="77777777"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w:t>
            </w:r>
          </w:p>
        </w:tc>
        <w:tc>
          <w:tcPr>
            <w:tcW w:w="4656" w:type="dxa"/>
            <w:gridSpan w:val="2"/>
            <w:vMerge/>
            <w:tcBorders>
              <w:top w:val="nil"/>
              <w:left w:val="nil"/>
              <w:bottom w:val="single" w:sz="8" w:space="0" w:color="auto"/>
              <w:right w:val="single" w:sz="8" w:space="0" w:color="auto"/>
            </w:tcBorders>
            <w:vAlign w:val="center"/>
            <w:hideMark/>
          </w:tcPr>
          <w:p w14:paraId="2503CDFA" w14:textId="77777777" w:rsidR="002E3B3F" w:rsidRPr="002E3B3F" w:rsidRDefault="002E3B3F" w:rsidP="002E3B3F">
            <w:pPr>
              <w:rPr>
                <w:rFonts w:ascii="Calibri" w:eastAsia="Times New Roman" w:hAnsi="Calibri" w:cs="Calibri"/>
                <w:kern w:val="0"/>
                <w:lang w:eastAsia="ru-RU"/>
                <w14:ligatures w14:val="none"/>
              </w:rPr>
            </w:pPr>
          </w:p>
        </w:tc>
        <w:tc>
          <w:tcPr>
            <w:tcW w:w="222" w:type="dxa"/>
            <w:vAlign w:val="center"/>
            <w:hideMark/>
          </w:tcPr>
          <w:p w14:paraId="1E01B6C8" w14:textId="77777777" w:rsidR="002E3B3F" w:rsidRPr="002E3B3F" w:rsidRDefault="002E3B3F" w:rsidP="002E3B3F">
            <w:pPr>
              <w:rPr>
                <w:rFonts w:ascii="Times New Roman" w:eastAsia="Times New Roman" w:hAnsi="Times New Roman" w:cs="Times New Roman"/>
                <w:kern w:val="0"/>
                <w:sz w:val="20"/>
                <w:szCs w:val="20"/>
                <w:lang w:eastAsia="ru-RU"/>
                <w14:ligatures w14:val="none"/>
              </w:rPr>
            </w:pPr>
          </w:p>
        </w:tc>
      </w:tr>
      <w:tr w:rsidR="002E3B3F" w:rsidRPr="002E3B3F" w14:paraId="5DBCFCFF" w14:textId="77777777" w:rsidTr="002E3B3F">
        <w:trPr>
          <w:trHeight w:val="300"/>
        </w:trPr>
        <w:tc>
          <w:tcPr>
            <w:tcW w:w="868" w:type="dxa"/>
            <w:vMerge w:val="restart"/>
            <w:tcBorders>
              <w:top w:val="nil"/>
              <w:left w:val="single" w:sz="8" w:space="0" w:color="auto"/>
              <w:bottom w:val="single" w:sz="8" w:space="0" w:color="000000"/>
              <w:right w:val="single" w:sz="8" w:space="0" w:color="auto"/>
            </w:tcBorders>
            <w:shd w:val="clear" w:color="auto" w:fill="auto"/>
            <w:vAlign w:val="center"/>
            <w:hideMark/>
          </w:tcPr>
          <w:p w14:paraId="6D9DA744" w14:textId="77777777" w:rsidR="002E3B3F" w:rsidRPr="002E3B3F" w:rsidRDefault="002E3B3F" w:rsidP="002E3B3F">
            <w:pPr>
              <w:jc w:val="cente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xml:space="preserve">b) </w:t>
            </w:r>
          </w:p>
        </w:tc>
        <w:tc>
          <w:tcPr>
            <w:tcW w:w="4207" w:type="dxa"/>
            <w:vMerge w:val="restart"/>
            <w:tcBorders>
              <w:top w:val="nil"/>
              <w:left w:val="single" w:sz="8" w:space="0" w:color="auto"/>
              <w:bottom w:val="single" w:sz="8" w:space="0" w:color="000000"/>
              <w:right w:val="single" w:sz="8" w:space="0" w:color="auto"/>
            </w:tcBorders>
            <w:shd w:val="clear" w:color="auto" w:fill="auto"/>
            <w:vAlign w:val="center"/>
            <w:hideMark/>
          </w:tcPr>
          <w:p w14:paraId="5426BF0F" w14:textId="77777777"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xml:space="preserve">Nature </w:t>
            </w:r>
            <w:proofErr w:type="spellStart"/>
            <w:r w:rsidRPr="002E3B3F">
              <w:rPr>
                <w:rFonts w:ascii="Calibri" w:eastAsia="Times New Roman" w:hAnsi="Calibri" w:cs="Calibri"/>
                <w:kern w:val="0"/>
                <w:lang w:eastAsia="ru-RU"/>
                <w14:ligatures w14:val="none"/>
              </w:rPr>
              <w:t>of</w:t>
            </w:r>
            <w:proofErr w:type="spellEnd"/>
            <w:r w:rsidRPr="002E3B3F">
              <w:rPr>
                <w:rFonts w:ascii="Calibri" w:eastAsia="Times New Roman" w:hAnsi="Calibri" w:cs="Calibri"/>
                <w:kern w:val="0"/>
                <w:lang w:eastAsia="ru-RU"/>
                <w14:ligatures w14:val="none"/>
              </w:rPr>
              <w:t xml:space="preserve"> </w:t>
            </w:r>
            <w:proofErr w:type="spellStart"/>
            <w:r w:rsidRPr="002E3B3F">
              <w:rPr>
                <w:rFonts w:ascii="Calibri" w:eastAsia="Times New Roman" w:hAnsi="Calibri" w:cs="Calibri"/>
                <w:kern w:val="0"/>
                <w:lang w:eastAsia="ru-RU"/>
                <w14:ligatures w14:val="none"/>
              </w:rPr>
              <w:t>the</w:t>
            </w:r>
            <w:proofErr w:type="spellEnd"/>
            <w:r w:rsidRPr="002E3B3F">
              <w:rPr>
                <w:rFonts w:ascii="Calibri" w:eastAsia="Times New Roman" w:hAnsi="Calibri" w:cs="Calibri"/>
                <w:kern w:val="0"/>
                <w:lang w:eastAsia="ru-RU"/>
                <w14:ligatures w14:val="none"/>
              </w:rPr>
              <w:t xml:space="preserve"> </w:t>
            </w:r>
            <w:proofErr w:type="spellStart"/>
            <w:r w:rsidRPr="002E3B3F">
              <w:rPr>
                <w:rFonts w:ascii="Calibri" w:eastAsia="Times New Roman" w:hAnsi="Calibri" w:cs="Calibri"/>
                <w:kern w:val="0"/>
                <w:lang w:eastAsia="ru-RU"/>
                <w14:ligatures w14:val="none"/>
              </w:rPr>
              <w:t>transaction</w:t>
            </w:r>
            <w:proofErr w:type="spellEnd"/>
            <w:r w:rsidRPr="002E3B3F">
              <w:rPr>
                <w:rFonts w:ascii="Calibri" w:eastAsia="Times New Roman" w:hAnsi="Calibri" w:cs="Calibri"/>
                <w:kern w:val="0"/>
                <w:lang w:eastAsia="ru-RU"/>
                <w14:ligatures w14:val="none"/>
              </w:rPr>
              <w:t xml:space="preserve"> </w:t>
            </w:r>
          </w:p>
        </w:tc>
        <w:tc>
          <w:tcPr>
            <w:tcW w:w="465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D7C76E4" w14:textId="77777777" w:rsidR="002E3B3F" w:rsidRPr="002E3B3F" w:rsidRDefault="002E3B3F" w:rsidP="002E3B3F">
            <w:pPr>
              <w:rPr>
                <w:rFonts w:ascii="Calibri" w:eastAsia="Times New Roman" w:hAnsi="Calibri" w:cs="Calibri"/>
                <w:kern w:val="0"/>
                <w:lang w:eastAsia="ru-RU"/>
                <w14:ligatures w14:val="none"/>
              </w:rPr>
            </w:pPr>
            <w:proofErr w:type="spellStart"/>
            <w:r w:rsidRPr="002E3B3F">
              <w:rPr>
                <w:rFonts w:ascii="Calibri" w:eastAsia="Times New Roman" w:hAnsi="Calibri" w:cs="Calibri"/>
                <w:kern w:val="0"/>
                <w:lang w:eastAsia="ru-RU"/>
                <w14:ligatures w14:val="none"/>
              </w:rPr>
              <w:t>Selling</w:t>
            </w:r>
            <w:proofErr w:type="spellEnd"/>
          </w:p>
        </w:tc>
        <w:tc>
          <w:tcPr>
            <w:tcW w:w="222" w:type="dxa"/>
            <w:vAlign w:val="center"/>
            <w:hideMark/>
          </w:tcPr>
          <w:p w14:paraId="5AE9FDDD" w14:textId="77777777" w:rsidR="002E3B3F" w:rsidRPr="002E3B3F" w:rsidRDefault="002E3B3F" w:rsidP="002E3B3F">
            <w:pPr>
              <w:rPr>
                <w:rFonts w:ascii="Times New Roman" w:eastAsia="Times New Roman" w:hAnsi="Times New Roman" w:cs="Times New Roman"/>
                <w:kern w:val="0"/>
                <w:sz w:val="20"/>
                <w:szCs w:val="20"/>
                <w:lang w:eastAsia="ru-RU"/>
                <w14:ligatures w14:val="none"/>
              </w:rPr>
            </w:pPr>
          </w:p>
        </w:tc>
      </w:tr>
      <w:tr w:rsidR="002E3B3F" w:rsidRPr="002E3B3F" w14:paraId="32E518D4" w14:textId="77777777" w:rsidTr="002E3B3F">
        <w:trPr>
          <w:trHeight w:val="320"/>
        </w:trPr>
        <w:tc>
          <w:tcPr>
            <w:tcW w:w="868" w:type="dxa"/>
            <w:vMerge/>
            <w:tcBorders>
              <w:top w:val="nil"/>
              <w:left w:val="single" w:sz="8" w:space="0" w:color="auto"/>
              <w:bottom w:val="single" w:sz="8" w:space="0" w:color="000000"/>
              <w:right w:val="single" w:sz="8" w:space="0" w:color="auto"/>
            </w:tcBorders>
            <w:vAlign w:val="center"/>
            <w:hideMark/>
          </w:tcPr>
          <w:p w14:paraId="3642AA30" w14:textId="77777777" w:rsidR="002E3B3F" w:rsidRPr="002E3B3F" w:rsidRDefault="002E3B3F" w:rsidP="002E3B3F">
            <w:pPr>
              <w:rPr>
                <w:rFonts w:ascii="Calibri" w:eastAsia="Times New Roman" w:hAnsi="Calibri" w:cs="Calibri"/>
                <w:kern w:val="0"/>
                <w:lang w:eastAsia="ru-RU"/>
                <w14:ligatures w14:val="none"/>
              </w:rPr>
            </w:pPr>
          </w:p>
        </w:tc>
        <w:tc>
          <w:tcPr>
            <w:tcW w:w="4207" w:type="dxa"/>
            <w:vMerge/>
            <w:tcBorders>
              <w:top w:val="nil"/>
              <w:left w:val="single" w:sz="8" w:space="0" w:color="auto"/>
              <w:bottom w:val="single" w:sz="8" w:space="0" w:color="000000"/>
              <w:right w:val="single" w:sz="8" w:space="0" w:color="auto"/>
            </w:tcBorders>
            <w:vAlign w:val="center"/>
            <w:hideMark/>
          </w:tcPr>
          <w:p w14:paraId="3687CE54" w14:textId="77777777" w:rsidR="002E3B3F" w:rsidRPr="002E3B3F" w:rsidRDefault="002E3B3F" w:rsidP="002E3B3F">
            <w:pPr>
              <w:rPr>
                <w:rFonts w:ascii="Calibri" w:eastAsia="Times New Roman" w:hAnsi="Calibri" w:cs="Calibri"/>
                <w:kern w:val="0"/>
                <w:lang w:eastAsia="ru-RU"/>
                <w14:ligatures w14:val="none"/>
              </w:rPr>
            </w:pPr>
          </w:p>
        </w:tc>
        <w:tc>
          <w:tcPr>
            <w:tcW w:w="4656" w:type="dxa"/>
            <w:gridSpan w:val="2"/>
            <w:vMerge/>
            <w:tcBorders>
              <w:top w:val="single" w:sz="8" w:space="0" w:color="auto"/>
              <w:left w:val="single" w:sz="8" w:space="0" w:color="auto"/>
              <w:bottom w:val="single" w:sz="8" w:space="0" w:color="000000"/>
              <w:right w:val="single" w:sz="8" w:space="0" w:color="000000"/>
            </w:tcBorders>
            <w:vAlign w:val="center"/>
            <w:hideMark/>
          </w:tcPr>
          <w:p w14:paraId="13032CA8" w14:textId="77777777" w:rsidR="002E3B3F" w:rsidRPr="002E3B3F" w:rsidRDefault="002E3B3F" w:rsidP="002E3B3F">
            <w:pPr>
              <w:rPr>
                <w:rFonts w:ascii="Calibri" w:eastAsia="Times New Roman" w:hAnsi="Calibri" w:cs="Calibri"/>
                <w:kern w:val="0"/>
                <w:lang w:eastAsia="ru-RU"/>
                <w14:ligatures w14:val="none"/>
              </w:rPr>
            </w:pPr>
          </w:p>
        </w:tc>
        <w:tc>
          <w:tcPr>
            <w:tcW w:w="222" w:type="dxa"/>
            <w:tcBorders>
              <w:top w:val="nil"/>
              <w:left w:val="nil"/>
              <w:bottom w:val="nil"/>
              <w:right w:val="nil"/>
            </w:tcBorders>
            <w:shd w:val="clear" w:color="auto" w:fill="auto"/>
            <w:noWrap/>
            <w:vAlign w:val="bottom"/>
            <w:hideMark/>
          </w:tcPr>
          <w:p w14:paraId="7BD4EF16" w14:textId="77777777" w:rsidR="002E3B3F" w:rsidRPr="002E3B3F" w:rsidRDefault="002E3B3F" w:rsidP="002E3B3F">
            <w:pPr>
              <w:rPr>
                <w:rFonts w:ascii="Calibri" w:eastAsia="Times New Roman" w:hAnsi="Calibri" w:cs="Calibri"/>
                <w:kern w:val="0"/>
                <w:lang w:eastAsia="ru-RU"/>
                <w14:ligatures w14:val="none"/>
              </w:rPr>
            </w:pPr>
          </w:p>
        </w:tc>
      </w:tr>
      <w:tr w:rsidR="002E3B3F" w:rsidRPr="002E3B3F" w14:paraId="27AC05FC" w14:textId="77777777" w:rsidTr="002E3B3F">
        <w:trPr>
          <w:trHeight w:val="340"/>
        </w:trPr>
        <w:tc>
          <w:tcPr>
            <w:tcW w:w="868" w:type="dxa"/>
            <w:vMerge/>
            <w:tcBorders>
              <w:top w:val="nil"/>
              <w:left w:val="single" w:sz="8" w:space="0" w:color="auto"/>
              <w:bottom w:val="single" w:sz="8" w:space="0" w:color="000000"/>
              <w:right w:val="single" w:sz="8" w:space="0" w:color="auto"/>
            </w:tcBorders>
            <w:vAlign w:val="center"/>
            <w:hideMark/>
          </w:tcPr>
          <w:p w14:paraId="19F63DFB" w14:textId="77777777" w:rsidR="002E3B3F" w:rsidRPr="002E3B3F" w:rsidRDefault="002E3B3F" w:rsidP="002E3B3F">
            <w:pPr>
              <w:rPr>
                <w:rFonts w:ascii="Calibri" w:eastAsia="Times New Roman" w:hAnsi="Calibri" w:cs="Calibri"/>
                <w:kern w:val="0"/>
                <w:lang w:eastAsia="ru-RU"/>
                <w14:ligatures w14:val="none"/>
              </w:rPr>
            </w:pPr>
          </w:p>
        </w:tc>
        <w:tc>
          <w:tcPr>
            <w:tcW w:w="4207" w:type="dxa"/>
            <w:vMerge/>
            <w:tcBorders>
              <w:top w:val="nil"/>
              <w:left w:val="single" w:sz="8" w:space="0" w:color="auto"/>
              <w:bottom w:val="single" w:sz="8" w:space="0" w:color="000000"/>
              <w:right w:val="single" w:sz="8" w:space="0" w:color="auto"/>
            </w:tcBorders>
            <w:vAlign w:val="center"/>
            <w:hideMark/>
          </w:tcPr>
          <w:p w14:paraId="16B48C2B" w14:textId="77777777" w:rsidR="002E3B3F" w:rsidRPr="002E3B3F" w:rsidRDefault="002E3B3F" w:rsidP="002E3B3F">
            <w:pPr>
              <w:rPr>
                <w:rFonts w:ascii="Calibri" w:eastAsia="Times New Roman" w:hAnsi="Calibri" w:cs="Calibri"/>
                <w:kern w:val="0"/>
                <w:lang w:eastAsia="ru-RU"/>
                <w14:ligatures w14:val="none"/>
              </w:rPr>
            </w:pPr>
          </w:p>
        </w:tc>
        <w:tc>
          <w:tcPr>
            <w:tcW w:w="4656" w:type="dxa"/>
            <w:gridSpan w:val="2"/>
            <w:vMerge/>
            <w:tcBorders>
              <w:top w:val="single" w:sz="8" w:space="0" w:color="auto"/>
              <w:left w:val="single" w:sz="8" w:space="0" w:color="auto"/>
              <w:bottom w:val="single" w:sz="8" w:space="0" w:color="000000"/>
              <w:right w:val="single" w:sz="8" w:space="0" w:color="000000"/>
            </w:tcBorders>
            <w:vAlign w:val="center"/>
            <w:hideMark/>
          </w:tcPr>
          <w:p w14:paraId="27721A20" w14:textId="77777777" w:rsidR="002E3B3F" w:rsidRPr="002E3B3F" w:rsidRDefault="002E3B3F" w:rsidP="002E3B3F">
            <w:pPr>
              <w:rPr>
                <w:rFonts w:ascii="Calibri" w:eastAsia="Times New Roman" w:hAnsi="Calibri" w:cs="Calibri"/>
                <w:kern w:val="0"/>
                <w:lang w:eastAsia="ru-RU"/>
                <w14:ligatures w14:val="none"/>
              </w:rPr>
            </w:pPr>
          </w:p>
        </w:tc>
        <w:tc>
          <w:tcPr>
            <w:tcW w:w="222" w:type="dxa"/>
            <w:tcBorders>
              <w:top w:val="nil"/>
              <w:left w:val="nil"/>
              <w:bottom w:val="nil"/>
              <w:right w:val="nil"/>
            </w:tcBorders>
            <w:shd w:val="clear" w:color="auto" w:fill="auto"/>
            <w:noWrap/>
            <w:vAlign w:val="bottom"/>
            <w:hideMark/>
          </w:tcPr>
          <w:p w14:paraId="5F61028F" w14:textId="77777777" w:rsidR="002E3B3F" w:rsidRPr="002E3B3F" w:rsidRDefault="002E3B3F" w:rsidP="002E3B3F">
            <w:pPr>
              <w:rPr>
                <w:rFonts w:ascii="Times New Roman" w:eastAsia="Times New Roman" w:hAnsi="Times New Roman" w:cs="Times New Roman"/>
                <w:kern w:val="0"/>
                <w:sz w:val="20"/>
                <w:szCs w:val="20"/>
                <w:lang w:eastAsia="ru-RU"/>
                <w14:ligatures w14:val="none"/>
              </w:rPr>
            </w:pPr>
          </w:p>
        </w:tc>
      </w:tr>
      <w:tr w:rsidR="002E3B3F" w:rsidRPr="002E3B3F" w14:paraId="1F8F5DA0" w14:textId="77777777" w:rsidTr="002E3B3F">
        <w:trPr>
          <w:trHeight w:val="300"/>
        </w:trPr>
        <w:tc>
          <w:tcPr>
            <w:tcW w:w="868" w:type="dxa"/>
            <w:vMerge w:val="restart"/>
            <w:tcBorders>
              <w:top w:val="nil"/>
              <w:left w:val="single" w:sz="8" w:space="0" w:color="auto"/>
              <w:bottom w:val="single" w:sz="8" w:space="0" w:color="000000"/>
              <w:right w:val="single" w:sz="8" w:space="0" w:color="auto"/>
            </w:tcBorders>
            <w:shd w:val="clear" w:color="auto" w:fill="auto"/>
            <w:vAlign w:val="center"/>
            <w:hideMark/>
          </w:tcPr>
          <w:p w14:paraId="0D6E6CD1" w14:textId="77777777" w:rsidR="002E3B3F" w:rsidRPr="002E3B3F" w:rsidRDefault="002E3B3F" w:rsidP="002E3B3F">
            <w:pPr>
              <w:jc w:val="cente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xml:space="preserve">c) </w:t>
            </w:r>
          </w:p>
        </w:tc>
        <w:tc>
          <w:tcPr>
            <w:tcW w:w="4207" w:type="dxa"/>
            <w:vMerge w:val="restart"/>
            <w:tcBorders>
              <w:top w:val="nil"/>
              <w:left w:val="single" w:sz="8" w:space="0" w:color="auto"/>
              <w:bottom w:val="single" w:sz="8" w:space="0" w:color="000000"/>
              <w:right w:val="single" w:sz="8" w:space="0" w:color="auto"/>
            </w:tcBorders>
            <w:shd w:val="clear" w:color="auto" w:fill="auto"/>
            <w:vAlign w:val="center"/>
            <w:hideMark/>
          </w:tcPr>
          <w:p w14:paraId="6051405A" w14:textId="77777777" w:rsidR="002E3B3F" w:rsidRPr="00EF01D4" w:rsidRDefault="002E3B3F" w:rsidP="002E3B3F">
            <w:pPr>
              <w:rPr>
                <w:rFonts w:ascii="Calibri" w:eastAsia="Times New Roman" w:hAnsi="Calibri" w:cs="Calibri"/>
                <w:kern w:val="0"/>
                <w:lang w:val="en-US" w:eastAsia="ru-RU"/>
                <w14:ligatures w14:val="none"/>
              </w:rPr>
            </w:pPr>
            <w:r w:rsidRPr="00EF01D4">
              <w:rPr>
                <w:rFonts w:ascii="Calibri" w:eastAsia="Times New Roman" w:hAnsi="Calibri" w:cs="Calibri"/>
                <w:kern w:val="0"/>
                <w:lang w:val="en-US" w:eastAsia="ru-RU"/>
                <w14:ligatures w14:val="none"/>
              </w:rPr>
              <w:t xml:space="preserve">Price(s) and volume(s) </w:t>
            </w:r>
          </w:p>
        </w:tc>
        <w:tc>
          <w:tcPr>
            <w:tcW w:w="2973" w:type="dxa"/>
            <w:vMerge w:val="restart"/>
            <w:tcBorders>
              <w:top w:val="nil"/>
              <w:left w:val="nil"/>
              <w:bottom w:val="single" w:sz="8" w:space="0" w:color="000000"/>
              <w:right w:val="single" w:sz="8" w:space="0" w:color="auto"/>
            </w:tcBorders>
            <w:shd w:val="clear" w:color="auto" w:fill="auto"/>
            <w:vAlign w:val="center"/>
            <w:hideMark/>
          </w:tcPr>
          <w:p w14:paraId="281E9FE7" w14:textId="77777777"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xml:space="preserve">Price(s) </w:t>
            </w:r>
          </w:p>
        </w:tc>
        <w:tc>
          <w:tcPr>
            <w:tcW w:w="1683" w:type="dxa"/>
            <w:vMerge w:val="restart"/>
            <w:tcBorders>
              <w:top w:val="nil"/>
              <w:left w:val="nil"/>
              <w:bottom w:val="single" w:sz="8" w:space="0" w:color="000000"/>
              <w:right w:val="single" w:sz="8" w:space="0" w:color="auto"/>
            </w:tcBorders>
            <w:shd w:val="clear" w:color="auto" w:fill="auto"/>
            <w:vAlign w:val="center"/>
            <w:hideMark/>
          </w:tcPr>
          <w:p w14:paraId="39E92747" w14:textId="77777777" w:rsidR="002E3B3F" w:rsidRPr="002E3B3F" w:rsidRDefault="002E3B3F" w:rsidP="002E3B3F">
            <w:pPr>
              <w:rPr>
                <w:rFonts w:ascii="Calibri" w:eastAsia="Times New Roman" w:hAnsi="Calibri" w:cs="Calibri"/>
                <w:kern w:val="0"/>
                <w:lang w:eastAsia="ru-RU"/>
                <w14:ligatures w14:val="none"/>
              </w:rPr>
            </w:pPr>
            <w:proofErr w:type="spellStart"/>
            <w:r w:rsidRPr="002E3B3F">
              <w:rPr>
                <w:rFonts w:ascii="Calibri" w:eastAsia="Times New Roman" w:hAnsi="Calibri" w:cs="Calibri"/>
                <w:kern w:val="0"/>
                <w:lang w:eastAsia="ru-RU"/>
                <w14:ligatures w14:val="none"/>
              </w:rPr>
              <w:t>Volume</w:t>
            </w:r>
            <w:proofErr w:type="spellEnd"/>
            <w:r w:rsidRPr="002E3B3F">
              <w:rPr>
                <w:rFonts w:ascii="Calibri" w:eastAsia="Times New Roman" w:hAnsi="Calibri" w:cs="Calibri"/>
                <w:kern w:val="0"/>
                <w:lang w:eastAsia="ru-RU"/>
                <w14:ligatures w14:val="none"/>
              </w:rPr>
              <w:t xml:space="preserve">(s) </w:t>
            </w:r>
          </w:p>
        </w:tc>
        <w:tc>
          <w:tcPr>
            <w:tcW w:w="222" w:type="dxa"/>
            <w:vAlign w:val="center"/>
            <w:hideMark/>
          </w:tcPr>
          <w:p w14:paraId="409497C6" w14:textId="77777777" w:rsidR="002E3B3F" w:rsidRPr="002E3B3F" w:rsidRDefault="002E3B3F" w:rsidP="002E3B3F">
            <w:pPr>
              <w:rPr>
                <w:rFonts w:ascii="Times New Roman" w:eastAsia="Times New Roman" w:hAnsi="Times New Roman" w:cs="Times New Roman"/>
                <w:kern w:val="0"/>
                <w:sz w:val="20"/>
                <w:szCs w:val="20"/>
                <w:lang w:eastAsia="ru-RU"/>
                <w14:ligatures w14:val="none"/>
              </w:rPr>
            </w:pPr>
          </w:p>
        </w:tc>
      </w:tr>
      <w:tr w:rsidR="002E3B3F" w:rsidRPr="002E3B3F" w14:paraId="2CF4B8BA" w14:textId="77777777" w:rsidTr="002E3B3F">
        <w:trPr>
          <w:trHeight w:val="340"/>
        </w:trPr>
        <w:tc>
          <w:tcPr>
            <w:tcW w:w="868" w:type="dxa"/>
            <w:vMerge/>
            <w:tcBorders>
              <w:top w:val="nil"/>
              <w:left w:val="single" w:sz="8" w:space="0" w:color="auto"/>
              <w:bottom w:val="single" w:sz="8" w:space="0" w:color="000000"/>
              <w:right w:val="single" w:sz="8" w:space="0" w:color="auto"/>
            </w:tcBorders>
            <w:vAlign w:val="center"/>
            <w:hideMark/>
          </w:tcPr>
          <w:p w14:paraId="5A077CAB" w14:textId="77777777" w:rsidR="002E3B3F" w:rsidRPr="002E3B3F" w:rsidRDefault="002E3B3F" w:rsidP="002E3B3F">
            <w:pPr>
              <w:rPr>
                <w:rFonts w:ascii="Calibri" w:eastAsia="Times New Roman" w:hAnsi="Calibri" w:cs="Calibri"/>
                <w:kern w:val="0"/>
                <w:lang w:eastAsia="ru-RU"/>
                <w14:ligatures w14:val="none"/>
              </w:rPr>
            </w:pPr>
          </w:p>
        </w:tc>
        <w:tc>
          <w:tcPr>
            <w:tcW w:w="4207" w:type="dxa"/>
            <w:vMerge/>
            <w:tcBorders>
              <w:top w:val="nil"/>
              <w:left w:val="single" w:sz="8" w:space="0" w:color="auto"/>
              <w:bottom w:val="single" w:sz="8" w:space="0" w:color="000000"/>
              <w:right w:val="single" w:sz="8" w:space="0" w:color="auto"/>
            </w:tcBorders>
            <w:vAlign w:val="center"/>
            <w:hideMark/>
          </w:tcPr>
          <w:p w14:paraId="6C469924" w14:textId="77777777" w:rsidR="002E3B3F" w:rsidRPr="002E3B3F" w:rsidRDefault="002E3B3F" w:rsidP="002E3B3F">
            <w:pPr>
              <w:rPr>
                <w:rFonts w:ascii="Calibri" w:eastAsia="Times New Roman" w:hAnsi="Calibri" w:cs="Calibri"/>
                <w:kern w:val="0"/>
                <w:lang w:eastAsia="ru-RU"/>
                <w14:ligatures w14:val="none"/>
              </w:rPr>
            </w:pPr>
          </w:p>
        </w:tc>
        <w:tc>
          <w:tcPr>
            <w:tcW w:w="2973" w:type="dxa"/>
            <w:vMerge/>
            <w:tcBorders>
              <w:top w:val="nil"/>
              <w:left w:val="nil"/>
              <w:bottom w:val="single" w:sz="8" w:space="0" w:color="000000"/>
              <w:right w:val="single" w:sz="8" w:space="0" w:color="auto"/>
            </w:tcBorders>
            <w:vAlign w:val="center"/>
            <w:hideMark/>
          </w:tcPr>
          <w:p w14:paraId="6B6DDEEE" w14:textId="77777777" w:rsidR="002E3B3F" w:rsidRPr="002E3B3F" w:rsidRDefault="002E3B3F" w:rsidP="002E3B3F">
            <w:pPr>
              <w:rPr>
                <w:rFonts w:ascii="Calibri" w:eastAsia="Times New Roman" w:hAnsi="Calibri" w:cs="Calibri"/>
                <w:kern w:val="0"/>
                <w:lang w:eastAsia="ru-RU"/>
                <w14:ligatures w14:val="none"/>
              </w:rPr>
            </w:pPr>
          </w:p>
        </w:tc>
        <w:tc>
          <w:tcPr>
            <w:tcW w:w="1683" w:type="dxa"/>
            <w:vMerge/>
            <w:tcBorders>
              <w:top w:val="nil"/>
              <w:left w:val="nil"/>
              <w:bottom w:val="single" w:sz="8" w:space="0" w:color="000000"/>
              <w:right w:val="single" w:sz="8" w:space="0" w:color="auto"/>
            </w:tcBorders>
            <w:vAlign w:val="center"/>
            <w:hideMark/>
          </w:tcPr>
          <w:p w14:paraId="710E3D2E" w14:textId="77777777" w:rsidR="002E3B3F" w:rsidRPr="002E3B3F" w:rsidRDefault="002E3B3F" w:rsidP="002E3B3F">
            <w:pPr>
              <w:rPr>
                <w:rFonts w:ascii="Calibri" w:eastAsia="Times New Roman" w:hAnsi="Calibri" w:cs="Calibri"/>
                <w:kern w:val="0"/>
                <w:lang w:eastAsia="ru-RU"/>
                <w14:ligatures w14:val="none"/>
              </w:rPr>
            </w:pPr>
          </w:p>
        </w:tc>
        <w:tc>
          <w:tcPr>
            <w:tcW w:w="222" w:type="dxa"/>
            <w:tcBorders>
              <w:top w:val="nil"/>
              <w:left w:val="nil"/>
              <w:bottom w:val="nil"/>
              <w:right w:val="nil"/>
            </w:tcBorders>
            <w:shd w:val="clear" w:color="auto" w:fill="auto"/>
            <w:noWrap/>
            <w:vAlign w:val="bottom"/>
            <w:hideMark/>
          </w:tcPr>
          <w:p w14:paraId="4A4DFD21" w14:textId="77777777" w:rsidR="002E3B3F" w:rsidRPr="002E3B3F" w:rsidRDefault="002E3B3F" w:rsidP="002E3B3F">
            <w:pPr>
              <w:rPr>
                <w:rFonts w:ascii="Calibri" w:eastAsia="Times New Roman" w:hAnsi="Calibri" w:cs="Calibri"/>
                <w:kern w:val="0"/>
                <w:lang w:eastAsia="ru-RU"/>
                <w14:ligatures w14:val="none"/>
              </w:rPr>
            </w:pPr>
          </w:p>
        </w:tc>
      </w:tr>
      <w:tr w:rsidR="002E3B3F" w:rsidRPr="002E3B3F" w14:paraId="44FFF8FB" w14:textId="77777777" w:rsidTr="002E3B3F">
        <w:trPr>
          <w:trHeight w:val="320"/>
        </w:trPr>
        <w:tc>
          <w:tcPr>
            <w:tcW w:w="868" w:type="dxa"/>
            <w:vMerge/>
            <w:tcBorders>
              <w:top w:val="nil"/>
              <w:left w:val="single" w:sz="8" w:space="0" w:color="auto"/>
              <w:bottom w:val="single" w:sz="8" w:space="0" w:color="000000"/>
              <w:right w:val="single" w:sz="8" w:space="0" w:color="auto"/>
            </w:tcBorders>
            <w:vAlign w:val="center"/>
            <w:hideMark/>
          </w:tcPr>
          <w:p w14:paraId="435F73F6" w14:textId="77777777" w:rsidR="002E3B3F" w:rsidRPr="002E3B3F" w:rsidRDefault="002E3B3F" w:rsidP="002E3B3F">
            <w:pPr>
              <w:rPr>
                <w:rFonts w:ascii="Calibri" w:eastAsia="Times New Roman" w:hAnsi="Calibri" w:cs="Calibri"/>
                <w:kern w:val="0"/>
                <w:lang w:eastAsia="ru-RU"/>
                <w14:ligatures w14:val="none"/>
              </w:rPr>
            </w:pPr>
          </w:p>
        </w:tc>
        <w:tc>
          <w:tcPr>
            <w:tcW w:w="4207" w:type="dxa"/>
            <w:vMerge/>
            <w:tcBorders>
              <w:top w:val="nil"/>
              <w:left w:val="single" w:sz="8" w:space="0" w:color="auto"/>
              <w:bottom w:val="single" w:sz="8" w:space="0" w:color="000000"/>
              <w:right w:val="single" w:sz="8" w:space="0" w:color="auto"/>
            </w:tcBorders>
            <w:vAlign w:val="center"/>
            <w:hideMark/>
          </w:tcPr>
          <w:p w14:paraId="3FF08DA4" w14:textId="77777777" w:rsidR="002E3B3F" w:rsidRPr="002E3B3F" w:rsidRDefault="002E3B3F" w:rsidP="002E3B3F">
            <w:pPr>
              <w:rPr>
                <w:rFonts w:ascii="Calibri" w:eastAsia="Times New Roman" w:hAnsi="Calibri" w:cs="Calibri"/>
                <w:kern w:val="0"/>
                <w:lang w:eastAsia="ru-RU"/>
                <w14:ligatures w14:val="none"/>
              </w:rPr>
            </w:pPr>
          </w:p>
        </w:tc>
        <w:tc>
          <w:tcPr>
            <w:tcW w:w="2973" w:type="dxa"/>
            <w:tcBorders>
              <w:top w:val="nil"/>
              <w:left w:val="nil"/>
              <w:bottom w:val="nil"/>
              <w:right w:val="nil"/>
            </w:tcBorders>
            <w:shd w:val="clear" w:color="auto" w:fill="auto"/>
            <w:noWrap/>
            <w:vAlign w:val="bottom"/>
            <w:hideMark/>
          </w:tcPr>
          <w:p w14:paraId="0A76AE4A" w14:textId="5E412CFB" w:rsidR="002E3B3F" w:rsidRPr="002E3B3F" w:rsidRDefault="002E3B3F" w:rsidP="002E3B3F">
            <w:pPr>
              <w:rPr>
                <w:rFonts w:ascii="Calibri" w:eastAsia="Times New Roman" w:hAnsi="Calibri" w:cs="Calibri"/>
                <w:color w:val="000000"/>
                <w:kern w:val="0"/>
                <w:lang w:eastAsia="ru-RU"/>
                <w14:ligatures w14:val="none"/>
              </w:rPr>
            </w:pPr>
            <w:r w:rsidRPr="002E3B3F">
              <w:rPr>
                <w:rFonts w:ascii="Calibri" w:eastAsia="Times New Roman" w:hAnsi="Calibri" w:cs="Calibri"/>
                <w:color w:val="000000"/>
                <w:kern w:val="0"/>
                <w:lang w:eastAsia="ru-RU"/>
                <w14:ligatures w14:val="none"/>
              </w:rPr>
              <w:t>7</w:t>
            </w:r>
            <w:r w:rsidR="00004386">
              <w:rPr>
                <w:rFonts w:ascii="Calibri" w:eastAsia="Times New Roman" w:hAnsi="Calibri" w:cs="Calibri"/>
                <w:color w:val="000000"/>
                <w:kern w:val="0"/>
                <w:lang w:eastAsia="ru-RU"/>
                <w14:ligatures w14:val="none"/>
              </w:rPr>
              <w:t>,</w:t>
            </w:r>
            <w:r w:rsidRPr="002E3B3F">
              <w:rPr>
                <w:rFonts w:ascii="Calibri" w:eastAsia="Times New Roman" w:hAnsi="Calibri" w:cs="Calibri"/>
                <w:color w:val="000000"/>
                <w:kern w:val="0"/>
                <w:lang w:eastAsia="ru-RU"/>
                <w14:ligatures w14:val="none"/>
              </w:rPr>
              <w:t>322 RUB</w:t>
            </w:r>
          </w:p>
        </w:tc>
        <w:tc>
          <w:tcPr>
            <w:tcW w:w="1683" w:type="dxa"/>
            <w:tcBorders>
              <w:top w:val="nil"/>
              <w:left w:val="single" w:sz="8" w:space="0" w:color="auto"/>
              <w:bottom w:val="nil"/>
              <w:right w:val="single" w:sz="8" w:space="0" w:color="auto"/>
            </w:tcBorders>
            <w:shd w:val="clear" w:color="auto" w:fill="auto"/>
            <w:vAlign w:val="center"/>
            <w:hideMark/>
          </w:tcPr>
          <w:p w14:paraId="0608FAF8" w14:textId="700198D4"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2</w:t>
            </w:r>
            <w:r w:rsidR="00004386">
              <w:rPr>
                <w:rFonts w:ascii="Calibri" w:eastAsia="Times New Roman" w:hAnsi="Calibri" w:cs="Calibri"/>
                <w:kern w:val="0"/>
                <w:lang w:val="en-US" w:eastAsia="ru-RU"/>
                <w14:ligatures w14:val="none"/>
              </w:rPr>
              <w:t>,</w:t>
            </w:r>
            <w:r w:rsidRPr="002E3B3F">
              <w:rPr>
                <w:rFonts w:ascii="Calibri" w:eastAsia="Times New Roman" w:hAnsi="Calibri" w:cs="Calibri"/>
                <w:kern w:val="0"/>
                <w:lang w:eastAsia="ru-RU"/>
                <w14:ligatures w14:val="none"/>
              </w:rPr>
              <w:t>700</w:t>
            </w:r>
          </w:p>
        </w:tc>
        <w:tc>
          <w:tcPr>
            <w:tcW w:w="222" w:type="dxa"/>
            <w:vAlign w:val="center"/>
            <w:hideMark/>
          </w:tcPr>
          <w:p w14:paraId="2190A468" w14:textId="77777777" w:rsidR="002E3B3F" w:rsidRPr="002E3B3F" w:rsidRDefault="002E3B3F" w:rsidP="002E3B3F">
            <w:pPr>
              <w:rPr>
                <w:rFonts w:ascii="Times New Roman" w:eastAsia="Times New Roman" w:hAnsi="Times New Roman" w:cs="Times New Roman"/>
                <w:kern w:val="0"/>
                <w:sz w:val="20"/>
                <w:szCs w:val="20"/>
                <w:lang w:eastAsia="ru-RU"/>
                <w14:ligatures w14:val="none"/>
              </w:rPr>
            </w:pPr>
          </w:p>
        </w:tc>
      </w:tr>
      <w:tr w:rsidR="002E3B3F" w:rsidRPr="002E3B3F" w14:paraId="3BDCFCD7" w14:textId="77777777" w:rsidTr="002E3B3F">
        <w:trPr>
          <w:trHeight w:val="340"/>
        </w:trPr>
        <w:tc>
          <w:tcPr>
            <w:tcW w:w="868" w:type="dxa"/>
            <w:vMerge/>
            <w:tcBorders>
              <w:top w:val="nil"/>
              <w:left w:val="single" w:sz="8" w:space="0" w:color="auto"/>
              <w:bottom w:val="single" w:sz="8" w:space="0" w:color="000000"/>
              <w:right w:val="single" w:sz="8" w:space="0" w:color="auto"/>
            </w:tcBorders>
            <w:vAlign w:val="center"/>
            <w:hideMark/>
          </w:tcPr>
          <w:p w14:paraId="2AFF8ECD" w14:textId="77777777" w:rsidR="002E3B3F" w:rsidRPr="002E3B3F" w:rsidRDefault="002E3B3F" w:rsidP="002E3B3F">
            <w:pPr>
              <w:rPr>
                <w:rFonts w:ascii="Calibri" w:eastAsia="Times New Roman" w:hAnsi="Calibri" w:cs="Calibri"/>
                <w:kern w:val="0"/>
                <w:lang w:eastAsia="ru-RU"/>
                <w14:ligatures w14:val="none"/>
              </w:rPr>
            </w:pPr>
          </w:p>
        </w:tc>
        <w:tc>
          <w:tcPr>
            <w:tcW w:w="4207" w:type="dxa"/>
            <w:vMerge/>
            <w:tcBorders>
              <w:top w:val="nil"/>
              <w:left w:val="single" w:sz="8" w:space="0" w:color="auto"/>
              <w:bottom w:val="single" w:sz="8" w:space="0" w:color="000000"/>
              <w:right w:val="single" w:sz="8" w:space="0" w:color="auto"/>
            </w:tcBorders>
            <w:vAlign w:val="center"/>
            <w:hideMark/>
          </w:tcPr>
          <w:p w14:paraId="29160B3E" w14:textId="77777777" w:rsidR="002E3B3F" w:rsidRPr="002E3B3F" w:rsidRDefault="002E3B3F" w:rsidP="002E3B3F">
            <w:pPr>
              <w:rPr>
                <w:rFonts w:ascii="Calibri" w:eastAsia="Times New Roman" w:hAnsi="Calibri" w:cs="Calibri"/>
                <w:kern w:val="0"/>
                <w:lang w:eastAsia="ru-RU"/>
                <w14:ligatures w14:val="none"/>
              </w:rPr>
            </w:pPr>
          </w:p>
        </w:tc>
        <w:tc>
          <w:tcPr>
            <w:tcW w:w="2973" w:type="dxa"/>
            <w:tcBorders>
              <w:top w:val="nil"/>
              <w:left w:val="nil"/>
              <w:bottom w:val="single" w:sz="8" w:space="0" w:color="auto"/>
              <w:right w:val="single" w:sz="8" w:space="0" w:color="auto"/>
            </w:tcBorders>
            <w:shd w:val="clear" w:color="auto" w:fill="auto"/>
            <w:vAlign w:val="center"/>
            <w:hideMark/>
          </w:tcPr>
          <w:p w14:paraId="4DBA08EA" w14:textId="77777777" w:rsidR="002E3B3F" w:rsidRPr="002E3B3F" w:rsidRDefault="002E3B3F" w:rsidP="002E3B3F">
            <w:pPr>
              <w:jc w:val="cente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w:t>
            </w:r>
          </w:p>
        </w:tc>
        <w:tc>
          <w:tcPr>
            <w:tcW w:w="1683" w:type="dxa"/>
            <w:tcBorders>
              <w:top w:val="nil"/>
              <w:left w:val="nil"/>
              <w:bottom w:val="single" w:sz="8" w:space="0" w:color="auto"/>
              <w:right w:val="single" w:sz="8" w:space="0" w:color="auto"/>
            </w:tcBorders>
            <w:shd w:val="clear" w:color="auto" w:fill="auto"/>
            <w:vAlign w:val="center"/>
            <w:hideMark/>
          </w:tcPr>
          <w:p w14:paraId="74F4C61B" w14:textId="77777777" w:rsidR="002E3B3F" w:rsidRPr="002E3B3F" w:rsidRDefault="002E3B3F" w:rsidP="002E3B3F">
            <w:pPr>
              <w:jc w:val="cente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w:t>
            </w:r>
          </w:p>
        </w:tc>
        <w:tc>
          <w:tcPr>
            <w:tcW w:w="222" w:type="dxa"/>
            <w:vAlign w:val="center"/>
            <w:hideMark/>
          </w:tcPr>
          <w:p w14:paraId="6D60F67D" w14:textId="77777777" w:rsidR="002E3B3F" w:rsidRPr="002E3B3F" w:rsidRDefault="002E3B3F" w:rsidP="002E3B3F">
            <w:pPr>
              <w:rPr>
                <w:rFonts w:ascii="Times New Roman" w:eastAsia="Times New Roman" w:hAnsi="Times New Roman" w:cs="Times New Roman"/>
                <w:kern w:val="0"/>
                <w:sz w:val="20"/>
                <w:szCs w:val="20"/>
                <w:lang w:eastAsia="ru-RU"/>
                <w14:ligatures w14:val="none"/>
              </w:rPr>
            </w:pPr>
          </w:p>
        </w:tc>
      </w:tr>
      <w:tr w:rsidR="002E3B3F" w:rsidRPr="002E3B3F" w14:paraId="3D11202C" w14:textId="77777777" w:rsidTr="002E3B3F">
        <w:trPr>
          <w:trHeight w:val="340"/>
        </w:trPr>
        <w:tc>
          <w:tcPr>
            <w:tcW w:w="868" w:type="dxa"/>
            <w:vMerge w:val="restart"/>
            <w:tcBorders>
              <w:top w:val="nil"/>
              <w:left w:val="single" w:sz="8" w:space="0" w:color="auto"/>
              <w:bottom w:val="single" w:sz="8" w:space="0" w:color="000000"/>
              <w:right w:val="single" w:sz="8" w:space="0" w:color="auto"/>
            </w:tcBorders>
            <w:shd w:val="clear" w:color="auto" w:fill="auto"/>
            <w:vAlign w:val="center"/>
            <w:hideMark/>
          </w:tcPr>
          <w:p w14:paraId="27DC9F72" w14:textId="77777777" w:rsidR="002E3B3F" w:rsidRPr="002E3B3F" w:rsidRDefault="002E3B3F" w:rsidP="002E3B3F">
            <w:pPr>
              <w:jc w:val="cente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xml:space="preserve">d) </w:t>
            </w:r>
          </w:p>
        </w:tc>
        <w:tc>
          <w:tcPr>
            <w:tcW w:w="4207" w:type="dxa"/>
            <w:tcBorders>
              <w:top w:val="nil"/>
              <w:left w:val="nil"/>
              <w:bottom w:val="nil"/>
              <w:right w:val="single" w:sz="8" w:space="0" w:color="auto"/>
            </w:tcBorders>
            <w:shd w:val="clear" w:color="auto" w:fill="auto"/>
            <w:vAlign w:val="center"/>
            <w:hideMark/>
          </w:tcPr>
          <w:p w14:paraId="55DD9C00" w14:textId="77777777" w:rsidR="002E3B3F" w:rsidRPr="002E3B3F" w:rsidRDefault="002E3B3F" w:rsidP="002E3B3F">
            <w:pPr>
              <w:rPr>
                <w:rFonts w:ascii="Calibri" w:eastAsia="Times New Roman" w:hAnsi="Calibri" w:cs="Calibri"/>
                <w:kern w:val="0"/>
                <w:lang w:eastAsia="ru-RU"/>
                <w14:ligatures w14:val="none"/>
              </w:rPr>
            </w:pPr>
            <w:proofErr w:type="spellStart"/>
            <w:r w:rsidRPr="002E3B3F">
              <w:rPr>
                <w:rFonts w:ascii="Calibri" w:eastAsia="Times New Roman" w:hAnsi="Calibri" w:cs="Calibri"/>
                <w:kern w:val="0"/>
                <w:lang w:eastAsia="ru-RU"/>
                <w14:ligatures w14:val="none"/>
              </w:rPr>
              <w:t>Aggregated</w:t>
            </w:r>
            <w:proofErr w:type="spellEnd"/>
            <w:r w:rsidRPr="002E3B3F">
              <w:rPr>
                <w:rFonts w:ascii="Calibri" w:eastAsia="Times New Roman" w:hAnsi="Calibri" w:cs="Calibri"/>
                <w:kern w:val="0"/>
                <w:lang w:eastAsia="ru-RU"/>
                <w14:ligatures w14:val="none"/>
              </w:rPr>
              <w:t xml:space="preserve"> </w:t>
            </w:r>
            <w:proofErr w:type="spellStart"/>
            <w:r w:rsidRPr="002E3B3F">
              <w:rPr>
                <w:rFonts w:ascii="Calibri" w:eastAsia="Times New Roman" w:hAnsi="Calibri" w:cs="Calibri"/>
                <w:kern w:val="0"/>
                <w:lang w:eastAsia="ru-RU"/>
                <w14:ligatures w14:val="none"/>
              </w:rPr>
              <w:t>information</w:t>
            </w:r>
            <w:proofErr w:type="spellEnd"/>
            <w:r w:rsidRPr="002E3B3F">
              <w:rPr>
                <w:rFonts w:ascii="Calibri" w:eastAsia="Times New Roman" w:hAnsi="Calibri" w:cs="Calibri"/>
                <w:kern w:val="0"/>
                <w:lang w:eastAsia="ru-RU"/>
                <w14:ligatures w14:val="none"/>
              </w:rPr>
              <w:t xml:space="preserve"> </w:t>
            </w:r>
          </w:p>
        </w:tc>
        <w:tc>
          <w:tcPr>
            <w:tcW w:w="2973" w:type="dxa"/>
            <w:tcBorders>
              <w:top w:val="nil"/>
              <w:left w:val="nil"/>
              <w:bottom w:val="nil"/>
              <w:right w:val="nil"/>
            </w:tcBorders>
            <w:shd w:val="clear" w:color="auto" w:fill="auto"/>
            <w:noWrap/>
            <w:vAlign w:val="bottom"/>
            <w:hideMark/>
          </w:tcPr>
          <w:p w14:paraId="31B67FB2" w14:textId="77777777"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w:t>
            </w:r>
          </w:p>
        </w:tc>
        <w:tc>
          <w:tcPr>
            <w:tcW w:w="1683" w:type="dxa"/>
            <w:tcBorders>
              <w:top w:val="nil"/>
              <w:left w:val="nil"/>
              <w:bottom w:val="nil"/>
              <w:right w:val="single" w:sz="8" w:space="0" w:color="auto"/>
            </w:tcBorders>
            <w:shd w:val="clear" w:color="auto" w:fill="auto"/>
            <w:noWrap/>
            <w:vAlign w:val="bottom"/>
            <w:hideMark/>
          </w:tcPr>
          <w:p w14:paraId="414DA562" w14:textId="77777777"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w:t>
            </w:r>
          </w:p>
        </w:tc>
        <w:tc>
          <w:tcPr>
            <w:tcW w:w="222" w:type="dxa"/>
            <w:vAlign w:val="center"/>
            <w:hideMark/>
          </w:tcPr>
          <w:p w14:paraId="5ACE72A6" w14:textId="77777777" w:rsidR="002E3B3F" w:rsidRPr="002E3B3F" w:rsidRDefault="002E3B3F" w:rsidP="002E3B3F">
            <w:pPr>
              <w:rPr>
                <w:rFonts w:ascii="Times New Roman" w:eastAsia="Times New Roman" w:hAnsi="Times New Roman" w:cs="Times New Roman"/>
                <w:kern w:val="0"/>
                <w:sz w:val="20"/>
                <w:szCs w:val="20"/>
                <w:lang w:eastAsia="ru-RU"/>
                <w14:ligatures w14:val="none"/>
              </w:rPr>
            </w:pPr>
          </w:p>
        </w:tc>
      </w:tr>
      <w:tr w:rsidR="002E3B3F" w:rsidRPr="002E3B3F" w14:paraId="57CAD7AC" w14:textId="77777777" w:rsidTr="002E3B3F">
        <w:trPr>
          <w:trHeight w:val="320"/>
        </w:trPr>
        <w:tc>
          <w:tcPr>
            <w:tcW w:w="868" w:type="dxa"/>
            <w:vMerge/>
            <w:tcBorders>
              <w:top w:val="nil"/>
              <w:left w:val="single" w:sz="8" w:space="0" w:color="auto"/>
              <w:bottom w:val="single" w:sz="8" w:space="0" w:color="000000"/>
              <w:right w:val="single" w:sz="8" w:space="0" w:color="auto"/>
            </w:tcBorders>
            <w:vAlign w:val="center"/>
            <w:hideMark/>
          </w:tcPr>
          <w:p w14:paraId="550C17F7" w14:textId="77777777" w:rsidR="002E3B3F" w:rsidRPr="002E3B3F" w:rsidRDefault="002E3B3F" w:rsidP="002E3B3F">
            <w:pPr>
              <w:rPr>
                <w:rFonts w:ascii="Calibri" w:eastAsia="Times New Roman" w:hAnsi="Calibri" w:cs="Calibri"/>
                <w:kern w:val="0"/>
                <w:lang w:eastAsia="ru-RU"/>
                <w14:ligatures w14:val="none"/>
              </w:rPr>
            </w:pPr>
          </w:p>
        </w:tc>
        <w:tc>
          <w:tcPr>
            <w:tcW w:w="4207" w:type="dxa"/>
            <w:tcBorders>
              <w:top w:val="nil"/>
              <w:left w:val="nil"/>
              <w:bottom w:val="nil"/>
              <w:right w:val="single" w:sz="8" w:space="0" w:color="auto"/>
            </w:tcBorders>
            <w:shd w:val="clear" w:color="auto" w:fill="auto"/>
            <w:vAlign w:val="center"/>
            <w:hideMark/>
          </w:tcPr>
          <w:p w14:paraId="4C0052B8" w14:textId="77777777"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w:t>
            </w:r>
          </w:p>
        </w:tc>
        <w:tc>
          <w:tcPr>
            <w:tcW w:w="2973" w:type="dxa"/>
            <w:tcBorders>
              <w:top w:val="nil"/>
              <w:left w:val="nil"/>
              <w:bottom w:val="nil"/>
              <w:right w:val="nil"/>
            </w:tcBorders>
            <w:shd w:val="clear" w:color="auto" w:fill="auto"/>
            <w:noWrap/>
            <w:vAlign w:val="bottom"/>
            <w:hideMark/>
          </w:tcPr>
          <w:p w14:paraId="43723D94" w14:textId="77777777"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w:t>
            </w:r>
          </w:p>
        </w:tc>
        <w:tc>
          <w:tcPr>
            <w:tcW w:w="1683" w:type="dxa"/>
            <w:tcBorders>
              <w:top w:val="nil"/>
              <w:left w:val="nil"/>
              <w:bottom w:val="nil"/>
              <w:right w:val="single" w:sz="8" w:space="0" w:color="auto"/>
            </w:tcBorders>
            <w:shd w:val="clear" w:color="auto" w:fill="auto"/>
            <w:noWrap/>
            <w:vAlign w:val="bottom"/>
            <w:hideMark/>
          </w:tcPr>
          <w:p w14:paraId="10B11D5A" w14:textId="77777777"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w:t>
            </w:r>
          </w:p>
        </w:tc>
        <w:tc>
          <w:tcPr>
            <w:tcW w:w="222" w:type="dxa"/>
            <w:vAlign w:val="center"/>
            <w:hideMark/>
          </w:tcPr>
          <w:p w14:paraId="75BFBD37" w14:textId="77777777" w:rsidR="002E3B3F" w:rsidRPr="002E3B3F" w:rsidRDefault="002E3B3F" w:rsidP="002E3B3F">
            <w:pPr>
              <w:rPr>
                <w:rFonts w:ascii="Times New Roman" w:eastAsia="Times New Roman" w:hAnsi="Times New Roman" w:cs="Times New Roman"/>
                <w:kern w:val="0"/>
                <w:sz w:val="20"/>
                <w:szCs w:val="20"/>
                <w:lang w:eastAsia="ru-RU"/>
                <w14:ligatures w14:val="none"/>
              </w:rPr>
            </w:pPr>
          </w:p>
        </w:tc>
      </w:tr>
      <w:tr w:rsidR="002E3B3F" w:rsidRPr="002E3B3F" w14:paraId="241D6BF1" w14:textId="77777777" w:rsidTr="002E3B3F">
        <w:trPr>
          <w:trHeight w:val="340"/>
        </w:trPr>
        <w:tc>
          <w:tcPr>
            <w:tcW w:w="868" w:type="dxa"/>
            <w:vMerge/>
            <w:tcBorders>
              <w:top w:val="nil"/>
              <w:left w:val="single" w:sz="8" w:space="0" w:color="auto"/>
              <w:bottom w:val="single" w:sz="8" w:space="0" w:color="000000"/>
              <w:right w:val="single" w:sz="8" w:space="0" w:color="auto"/>
            </w:tcBorders>
            <w:vAlign w:val="center"/>
            <w:hideMark/>
          </w:tcPr>
          <w:p w14:paraId="1BC0C285" w14:textId="77777777" w:rsidR="002E3B3F" w:rsidRPr="002E3B3F" w:rsidRDefault="002E3B3F" w:rsidP="002E3B3F">
            <w:pPr>
              <w:rPr>
                <w:rFonts w:ascii="Calibri" w:eastAsia="Times New Roman" w:hAnsi="Calibri" w:cs="Calibri"/>
                <w:kern w:val="0"/>
                <w:lang w:eastAsia="ru-RU"/>
                <w14:ligatures w14:val="none"/>
              </w:rPr>
            </w:pPr>
          </w:p>
        </w:tc>
        <w:tc>
          <w:tcPr>
            <w:tcW w:w="4207" w:type="dxa"/>
            <w:tcBorders>
              <w:top w:val="nil"/>
              <w:left w:val="nil"/>
              <w:bottom w:val="nil"/>
              <w:right w:val="single" w:sz="8" w:space="0" w:color="auto"/>
            </w:tcBorders>
            <w:shd w:val="clear" w:color="auto" w:fill="auto"/>
            <w:vAlign w:val="center"/>
            <w:hideMark/>
          </w:tcPr>
          <w:p w14:paraId="4CF32469" w14:textId="77777777" w:rsidR="002E3B3F" w:rsidRPr="002E3B3F" w:rsidRDefault="002E3B3F" w:rsidP="002E3B3F">
            <w:pPr>
              <w:rPr>
                <w:rFonts w:ascii="Calibri" w:eastAsia="Times New Roman" w:hAnsi="Calibri" w:cs="Calibri"/>
                <w:kern w:val="0"/>
                <w:lang w:eastAsia="ru-RU"/>
                <w14:ligatures w14:val="none"/>
              </w:rPr>
            </w:pPr>
            <w:proofErr w:type="spellStart"/>
            <w:r w:rsidRPr="002E3B3F">
              <w:rPr>
                <w:rFonts w:ascii="Calibri" w:eastAsia="Times New Roman" w:hAnsi="Calibri" w:cs="Calibri"/>
                <w:kern w:val="0"/>
                <w:lang w:eastAsia="ru-RU"/>
                <w14:ligatures w14:val="none"/>
              </w:rPr>
              <w:t>Aggregated</w:t>
            </w:r>
            <w:proofErr w:type="spellEnd"/>
            <w:r w:rsidRPr="002E3B3F">
              <w:rPr>
                <w:rFonts w:ascii="Calibri" w:eastAsia="Times New Roman" w:hAnsi="Calibri" w:cs="Calibri"/>
                <w:kern w:val="0"/>
                <w:lang w:eastAsia="ru-RU"/>
                <w14:ligatures w14:val="none"/>
              </w:rPr>
              <w:t xml:space="preserve"> </w:t>
            </w:r>
            <w:proofErr w:type="spellStart"/>
            <w:r w:rsidRPr="002E3B3F">
              <w:rPr>
                <w:rFonts w:ascii="Calibri" w:eastAsia="Times New Roman" w:hAnsi="Calibri" w:cs="Calibri"/>
                <w:kern w:val="0"/>
                <w:lang w:eastAsia="ru-RU"/>
                <w14:ligatures w14:val="none"/>
              </w:rPr>
              <w:t>volume</w:t>
            </w:r>
            <w:proofErr w:type="spellEnd"/>
            <w:r w:rsidRPr="002E3B3F">
              <w:rPr>
                <w:rFonts w:ascii="Calibri" w:eastAsia="Times New Roman" w:hAnsi="Calibri" w:cs="Calibri"/>
                <w:kern w:val="0"/>
                <w:lang w:eastAsia="ru-RU"/>
                <w14:ligatures w14:val="none"/>
              </w:rPr>
              <w:t xml:space="preserve"> </w:t>
            </w:r>
          </w:p>
        </w:tc>
        <w:tc>
          <w:tcPr>
            <w:tcW w:w="2973" w:type="dxa"/>
            <w:tcBorders>
              <w:top w:val="nil"/>
              <w:left w:val="nil"/>
              <w:bottom w:val="nil"/>
              <w:right w:val="nil"/>
            </w:tcBorders>
            <w:shd w:val="clear" w:color="auto" w:fill="auto"/>
            <w:noWrap/>
            <w:vAlign w:val="bottom"/>
            <w:hideMark/>
          </w:tcPr>
          <w:p w14:paraId="26C89D8C" w14:textId="22A54668"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2</w:t>
            </w:r>
            <w:r w:rsidR="00004386">
              <w:rPr>
                <w:rFonts w:ascii="Calibri" w:eastAsia="Times New Roman" w:hAnsi="Calibri" w:cs="Calibri"/>
                <w:kern w:val="0"/>
                <w:lang w:val="en-US" w:eastAsia="ru-RU"/>
                <w14:ligatures w14:val="none"/>
              </w:rPr>
              <w:t>,</w:t>
            </w:r>
            <w:r w:rsidRPr="002E3B3F">
              <w:rPr>
                <w:rFonts w:ascii="Calibri" w:eastAsia="Times New Roman" w:hAnsi="Calibri" w:cs="Calibri"/>
                <w:kern w:val="0"/>
                <w:lang w:eastAsia="ru-RU"/>
                <w14:ligatures w14:val="none"/>
              </w:rPr>
              <w:t>700</w:t>
            </w:r>
          </w:p>
        </w:tc>
        <w:tc>
          <w:tcPr>
            <w:tcW w:w="1683" w:type="dxa"/>
            <w:tcBorders>
              <w:top w:val="nil"/>
              <w:left w:val="nil"/>
              <w:bottom w:val="nil"/>
              <w:right w:val="single" w:sz="8" w:space="0" w:color="auto"/>
            </w:tcBorders>
            <w:shd w:val="clear" w:color="auto" w:fill="auto"/>
            <w:noWrap/>
            <w:vAlign w:val="bottom"/>
            <w:hideMark/>
          </w:tcPr>
          <w:p w14:paraId="7950CFAF" w14:textId="77777777"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w:t>
            </w:r>
          </w:p>
        </w:tc>
        <w:tc>
          <w:tcPr>
            <w:tcW w:w="222" w:type="dxa"/>
            <w:vAlign w:val="center"/>
            <w:hideMark/>
          </w:tcPr>
          <w:p w14:paraId="2C3C65E2" w14:textId="77777777" w:rsidR="002E3B3F" w:rsidRPr="002E3B3F" w:rsidRDefault="002E3B3F" w:rsidP="002E3B3F">
            <w:pPr>
              <w:rPr>
                <w:rFonts w:ascii="Times New Roman" w:eastAsia="Times New Roman" w:hAnsi="Times New Roman" w:cs="Times New Roman"/>
                <w:kern w:val="0"/>
                <w:sz w:val="20"/>
                <w:szCs w:val="20"/>
                <w:lang w:eastAsia="ru-RU"/>
                <w14:ligatures w14:val="none"/>
              </w:rPr>
            </w:pPr>
          </w:p>
        </w:tc>
      </w:tr>
      <w:tr w:rsidR="002E3B3F" w:rsidRPr="002E3B3F" w14:paraId="64691DF5" w14:textId="77777777" w:rsidTr="002E3B3F">
        <w:trPr>
          <w:trHeight w:val="320"/>
        </w:trPr>
        <w:tc>
          <w:tcPr>
            <w:tcW w:w="868" w:type="dxa"/>
            <w:vMerge/>
            <w:tcBorders>
              <w:top w:val="nil"/>
              <w:left w:val="single" w:sz="8" w:space="0" w:color="auto"/>
              <w:bottom w:val="single" w:sz="8" w:space="0" w:color="000000"/>
              <w:right w:val="single" w:sz="8" w:space="0" w:color="auto"/>
            </w:tcBorders>
            <w:vAlign w:val="center"/>
            <w:hideMark/>
          </w:tcPr>
          <w:p w14:paraId="17C2B20D" w14:textId="77777777" w:rsidR="002E3B3F" w:rsidRPr="002E3B3F" w:rsidRDefault="002E3B3F" w:rsidP="002E3B3F">
            <w:pPr>
              <w:rPr>
                <w:rFonts w:ascii="Calibri" w:eastAsia="Times New Roman" w:hAnsi="Calibri" w:cs="Calibri"/>
                <w:kern w:val="0"/>
                <w:lang w:eastAsia="ru-RU"/>
                <w14:ligatures w14:val="none"/>
              </w:rPr>
            </w:pPr>
          </w:p>
        </w:tc>
        <w:tc>
          <w:tcPr>
            <w:tcW w:w="4207" w:type="dxa"/>
            <w:tcBorders>
              <w:top w:val="nil"/>
              <w:left w:val="nil"/>
              <w:bottom w:val="nil"/>
              <w:right w:val="single" w:sz="8" w:space="0" w:color="auto"/>
            </w:tcBorders>
            <w:shd w:val="clear" w:color="auto" w:fill="auto"/>
            <w:vAlign w:val="center"/>
            <w:hideMark/>
          </w:tcPr>
          <w:p w14:paraId="23356ABA" w14:textId="77777777"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w:t>
            </w:r>
          </w:p>
        </w:tc>
        <w:tc>
          <w:tcPr>
            <w:tcW w:w="2973" w:type="dxa"/>
            <w:tcBorders>
              <w:top w:val="nil"/>
              <w:left w:val="nil"/>
              <w:bottom w:val="nil"/>
              <w:right w:val="nil"/>
            </w:tcBorders>
            <w:shd w:val="clear" w:color="auto" w:fill="auto"/>
            <w:noWrap/>
            <w:vAlign w:val="bottom"/>
            <w:hideMark/>
          </w:tcPr>
          <w:p w14:paraId="534C186B" w14:textId="77777777" w:rsidR="002E3B3F" w:rsidRPr="002E3B3F" w:rsidRDefault="002E3B3F" w:rsidP="002E3B3F">
            <w:pPr>
              <w:jc w:val="cente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w:t>
            </w:r>
          </w:p>
        </w:tc>
        <w:tc>
          <w:tcPr>
            <w:tcW w:w="1683" w:type="dxa"/>
            <w:tcBorders>
              <w:top w:val="nil"/>
              <w:left w:val="nil"/>
              <w:bottom w:val="nil"/>
              <w:right w:val="single" w:sz="8" w:space="0" w:color="auto"/>
            </w:tcBorders>
            <w:shd w:val="clear" w:color="auto" w:fill="auto"/>
            <w:noWrap/>
            <w:vAlign w:val="bottom"/>
            <w:hideMark/>
          </w:tcPr>
          <w:p w14:paraId="29519937" w14:textId="77777777"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w:t>
            </w:r>
          </w:p>
        </w:tc>
        <w:tc>
          <w:tcPr>
            <w:tcW w:w="222" w:type="dxa"/>
            <w:vAlign w:val="center"/>
            <w:hideMark/>
          </w:tcPr>
          <w:p w14:paraId="3A6F8C60" w14:textId="77777777" w:rsidR="002E3B3F" w:rsidRPr="002E3B3F" w:rsidRDefault="002E3B3F" w:rsidP="002E3B3F">
            <w:pPr>
              <w:rPr>
                <w:rFonts w:ascii="Times New Roman" w:eastAsia="Times New Roman" w:hAnsi="Times New Roman" w:cs="Times New Roman"/>
                <w:kern w:val="0"/>
                <w:sz w:val="20"/>
                <w:szCs w:val="20"/>
                <w:lang w:eastAsia="ru-RU"/>
                <w14:ligatures w14:val="none"/>
              </w:rPr>
            </w:pPr>
          </w:p>
        </w:tc>
      </w:tr>
      <w:tr w:rsidR="002E3B3F" w:rsidRPr="002E3B3F" w14:paraId="0D7780B7" w14:textId="77777777" w:rsidTr="002E3B3F">
        <w:trPr>
          <w:trHeight w:val="340"/>
        </w:trPr>
        <w:tc>
          <w:tcPr>
            <w:tcW w:w="868" w:type="dxa"/>
            <w:vMerge/>
            <w:tcBorders>
              <w:top w:val="nil"/>
              <w:left w:val="single" w:sz="8" w:space="0" w:color="auto"/>
              <w:bottom w:val="single" w:sz="8" w:space="0" w:color="000000"/>
              <w:right w:val="single" w:sz="8" w:space="0" w:color="auto"/>
            </w:tcBorders>
            <w:vAlign w:val="center"/>
            <w:hideMark/>
          </w:tcPr>
          <w:p w14:paraId="2FAF2D1A" w14:textId="77777777" w:rsidR="002E3B3F" w:rsidRPr="002E3B3F" w:rsidRDefault="002E3B3F" w:rsidP="002E3B3F">
            <w:pPr>
              <w:rPr>
                <w:rFonts w:ascii="Calibri" w:eastAsia="Times New Roman" w:hAnsi="Calibri" w:cs="Calibri"/>
                <w:kern w:val="0"/>
                <w:lang w:eastAsia="ru-RU"/>
                <w14:ligatures w14:val="none"/>
              </w:rPr>
            </w:pPr>
          </w:p>
        </w:tc>
        <w:tc>
          <w:tcPr>
            <w:tcW w:w="4207" w:type="dxa"/>
            <w:tcBorders>
              <w:top w:val="nil"/>
              <w:left w:val="nil"/>
              <w:bottom w:val="nil"/>
              <w:right w:val="single" w:sz="8" w:space="0" w:color="auto"/>
            </w:tcBorders>
            <w:shd w:val="clear" w:color="auto" w:fill="auto"/>
            <w:vAlign w:val="center"/>
            <w:hideMark/>
          </w:tcPr>
          <w:p w14:paraId="6E6203E7" w14:textId="77777777"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xml:space="preserve">Price </w:t>
            </w:r>
          </w:p>
        </w:tc>
        <w:tc>
          <w:tcPr>
            <w:tcW w:w="2973" w:type="dxa"/>
            <w:tcBorders>
              <w:top w:val="nil"/>
              <w:left w:val="nil"/>
              <w:bottom w:val="nil"/>
              <w:right w:val="nil"/>
            </w:tcBorders>
            <w:shd w:val="clear" w:color="auto" w:fill="auto"/>
            <w:noWrap/>
            <w:vAlign w:val="bottom"/>
            <w:hideMark/>
          </w:tcPr>
          <w:p w14:paraId="413C9D5E" w14:textId="6B8CE5A8" w:rsidR="002E3B3F" w:rsidRPr="002E3B3F" w:rsidRDefault="002E3B3F" w:rsidP="002E3B3F">
            <w:pPr>
              <w:rPr>
                <w:rFonts w:ascii="Calibri" w:eastAsia="Times New Roman" w:hAnsi="Calibri" w:cs="Calibri"/>
                <w:color w:val="000000"/>
                <w:kern w:val="0"/>
                <w:lang w:eastAsia="ru-RU"/>
                <w14:ligatures w14:val="none"/>
              </w:rPr>
            </w:pPr>
            <w:r w:rsidRPr="002E3B3F">
              <w:rPr>
                <w:rFonts w:ascii="Calibri" w:eastAsia="Times New Roman" w:hAnsi="Calibri" w:cs="Calibri"/>
                <w:color w:val="000000"/>
                <w:kern w:val="0"/>
                <w:lang w:eastAsia="ru-RU"/>
                <w14:ligatures w14:val="none"/>
              </w:rPr>
              <w:t>19</w:t>
            </w:r>
            <w:r w:rsidR="00004386">
              <w:rPr>
                <w:rFonts w:ascii="Calibri" w:eastAsia="Times New Roman" w:hAnsi="Calibri" w:cs="Calibri"/>
                <w:color w:val="000000"/>
                <w:kern w:val="0"/>
                <w:lang w:val="en-US" w:eastAsia="ru-RU"/>
                <w14:ligatures w14:val="none"/>
              </w:rPr>
              <w:t>,</w:t>
            </w:r>
            <w:r w:rsidRPr="002E3B3F">
              <w:rPr>
                <w:rFonts w:ascii="Calibri" w:eastAsia="Times New Roman" w:hAnsi="Calibri" w:cs="Calibri"/>
                <w:color w:val="000000"/>
                <w:kern w:val="0"/>
                <w:lang w:eastAsia="ru-RU"/>
                <w14:ligatures w14:val="none"/>
              </w:rPr>
              <w:t>769</w:t>
            </w:r>
            <w:r w:rsidR="00004386">
              <w:rPr>
                <w:rFonts w:ascii="Calibri" w:eastAsia="Times New Roman" w:hAnsi="Calibri" w:cs="Calibri"/>
                <w:color w:val="000000"/>
                <w:kern w:val="0"/>
                <w:lang w:val="en-US" w:eastAsia="ru-RU"/>
                <w14:ligatures w14:val="none"/>
              </w:rPr>
              <w:t>,</w:t>
            </w:r>
            <w:r w:rsidRPr="002E3B3F">
              <w:rPr>
                <w:rFonts w:ascii="Calibri" w:eastAsia="Times New Roman" w:hAnsi="Calibri" w:cs="Calibri"/>
                <w:color w:val="000000"/>
                <w:kern w:val="0"/>
                <w:lang w:eastAsia="ru-RU"/>
                <w14:ligatures w14:val="none"/>
              </w:rPr>
              <w:t>400 RUB</w:t>
            </w:r>
          </w:p>
        </w:tc>
        <w:tc>
          <w:tcPr>
            <w:tcW w:w="1683" w:type="dxa"/>
            <w:tcBorders>
              <w:top w:val="nil"/>
              <w:left w:val="nil"/>
              <w:bottom w:val="nil"/>
              <w:right w:val="single" w:sz="8" w:space="0" w:color="auto"/>
            </w:tcBorders>
            <w:shd w:val="clear" w:color="auto" w:fill="auto"/>
            <w:noWrap/>
            <w:vAlign w:val="bottom"/>
            <w:hideMark/>
          </w:tcPr>
          <w:p w14:paraId="4D6E0114" w14:textId="77777777"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w:t>
            </w:r>
          </w:p>
        </w:tc>
        <w:tc>
          <w:tcPr>
            <w:tcW w:w="222" w:type="dxa"/>
            <w:vAlign w:val="center"/>
            <w:hideMark/>
          </w:tcPr>
          <w:p w14:paraId="102C459E" w14:textId="77777777" w:rsidR="002E3B3F" w:rsidRPr="002E3B3F" w:rsidRDefault="002E3B3F" w:rsidP="002E3B3F">
            <w:pPr>
              <w:rPr>
                <w:rFonts w:ascii="Times New Roman" w:eastAsia="Times New Roman" w:hAnsi="Times New Roman" w:cs="Times New Roman"/>
                <w:kern w:val="0"/>
                <w:sz w:val="20"/>
                <w:szCs w:val="20"/>
                <w:lang w:eastAsia="ru-RU"/>
                <w14:ligatures w14:val="none"/>
              </w:rPr>
            </w:pPr>
          </w:p>
        </w:tc>
      </w:tr>
      <w:tr w:rsidR="002E3B3F" w:rsidRPr="002E3B3F" w14:paraId="646FC5B3" w14:textId="77777777" w:rsidTr="002E3B3F">
        <w:trPr>
          <w:trHeight w:val="340"/>
        </w:trPr>
        <w:tc>
          <w:tcPr>
            <w:tcW w:w="868" w:type="dxa"/>
            <w:vMerge/>
            <w:tcBorders>
              <w:top w:val="nil"/>
              <w:left w:val="single" w:sz="8" w:space="0" w:color="auto"/>
              <w:bottom w:val="single" w:sz="8" w:space="0" w:color="000000"/>
              <w:right w:val="single" w:sz="8" w:space="0" w:color="auto"/>
            </w:tcBorders>
            <w:vAlign w:val="center"/>
            <w:hideMark/>
          </w:tcPr>
          <w:p w14:paraId="3C919671" w14:textId="77777777" w:rsidR="002E3B3F" w:rsidRPr="002E3B3F" w:rsidRDefault="002E3B3F" w:rsidP="002E3B3F">
            <w:pPr>
              <w:rPr>
                <w:rFonts w:ascii="Calibri" w:eastAsia="Times New Roman" w:hAnsi="Calibri" w:cs="Calibri"/>
                <w:kern w:val="0"/>
                <w:lang w:eastAsia="ru-RU"/>
                <w14:ligatures w14:val="none"/>
              </w:rPr>
            </w:pPr>
          </w:p>
        </w:tc>
        <w:tc>
          <w:tcPr>
            <w:tcW w:w="4207" w:type="dxa"/>
            <w:tcBorders>
              <w:top w:val="nil"/>
              <w:left w:val="nil"/>
              <w:bottom w:val="single" w:sz="8" w:space="0" w:color="auto"/>
              <w:right w:val="single" w:sz="8" w:space="0" w:color="auto"/>
            </w:tcBorders>
            <w:shd w:val="clear" w:color="auto" w:fill="auto"/>
            <w:vAlign w:val="center"/>
            <w:hideMark/>
          </w:tcPr>
          <w:p w14:paraId="38453C1A" w14:textId="77777777"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w:t>
            </w:r>
          </w:p>
        </w:tc>
        <w:tc>
          <w:tcPr>
            <w:tcW w:w="2973" w:type="dxa"/>
            <w:tcBorders>
              <w:top w:val="nil"/>
              <w:left w:val="nil"/>
              <w:bottom w:val="single" w:sz="8" w:space="0" w:color="auto"/>
              <w:right w:val="nil"/>
            </w:tcBorders>
            <w:shd w:val="clear" w:color="auto" w:fill="auto"/>
            <w:noWrap/>
            <w:vAlign w:val="bottom"/>
            <w:hideMark/>
          </w:tcPr>
          <w:p w14:paraId="531F7D1F" w14:textId="77777777"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w:t>
            </w:r>
          </w:p>
        </w:tc>
        <w:tc>
          <w:tcPr>
            <w:tcW w:w="1683" w:type="dxa"/>
            <w:tcBorders>
              <w:top w:val="nil"/>
              <w:left w:val="nil"/>
              <w:bottom w:val="single" w:sz="8" w:space="0" w:color="auto"/>
              <w:right w:val="single" w:sz="8" w:space="0" w:color="auto"/>
            </w:tcBorders>
            <w:shd w:val="clear" w:color="auto" w:fill="auto"/>
            <w:noWrap/>
            <w:vAlign w:val="bottom"/>
            <w:hideMark/>
          </w:tcPr>
          <w:p w14:paraId="7A0FF9A1" w14:textId="77777777"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w:t>
            </w:r>
          </w:p>
        </w:tc>
        <w:tc>
          <w:tcPr>
            <w:tcW w:w="222" w:type="dxa"/>
            <w:vAlign w:val="center"/>
            <w:hideMark/>
          </w:tcPr>
          <w:p w14:paraId="51E8A0DB" w14:textId="77777777" w:rsidR="002E3B3F" w:rsidRPr="002E3B3F" w:rsidRDefault="002E3B3F" w:rsidP="002E3B3F">
            <w:pPr>
              <w:rPr>
                <w:rFonts w:ascii="Times New Roman" w:eastAsia="Times New Roman" w:hAnsi="Times New Roman" w:cs="Times New Roman"/>
                <w:kern w:val="0"/>
                <w:sz w:val="20"/>
                <w:szCs w:val="20"/>
                <w:lang w:eastAsia="ru-RU"/>
                <w14:ligatures w14:val="none"/>
              </w:rPr>
            </w:pPr>
          </w:p>
        </w:tc>
      </w:tr>
      <w:tr w:rsidR="002E3B3F" w:rsidRPr="002E3B3F" w14:paraId="19324D8C" w14:textId="77777777" w:rsidTr="002E3B3F">
        <w:trPr>
          <w:trHeight w:val="300"/>
        </w:trPr>
        <w:tc>
          <w:tcPr>
            <w:tcW w:w="868" w:type="dxa"/>
            <w:vMerge w:val="restart"/>
            <w:tcBorders>
              <w:top w:val="nil"/>
              <w:left w:val="single" w:sz="8" w:space="0" w:color="auto"/>
              <w:bottom w:val="single" w:sz="8" w:space="0" w:color="000000"/>
              <w:right w:val="single" w:sz="8" w:space="0" w:color="auto"/>
            </w:tcBorders>
            <w:shd w:val="clear" w:color="auto" w:fill="auto"/>
            <w:vAlign w:val="center"/>
            <w:hideMark/>
          </w:tcPr>
          <w:p w14:paraId="2F00638F" w14:textId="77777777" w:rsidR="002E3B3F" w:rsidRPr="002E3B3F" w:rsidRDefault="002E3B3F" w:rsidP="002E3B3F">
            <w:pPr>
              <w:jc w:val="cente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xml:space="preserve">e) </w:t>
            </w:r>
          </w:p>
        </w:tc>
        <w:tc>
          <w:tcPr>
            <w:tcW w:w="4207" w:type="dxa"/>
            <w:vMerge w:val="restart"/>
            <w:tcBorders>
              <w:top w:val="nil"/>
              <w:left w:val="single" w:sz="8" w:space="0" w:color="auto"/>
              <w:bottom w:val="single" w:sz="8" w:space="0" w:color="000000"/>
              <w:right w:val="single" w:sz="8" w:space="0" w:color="auto"/>
            </w:tcBorders>
            <w:shd w:val="clear" w:color="auto" w:fill="auto"/>
            <w:vAlign w:val="center"/>
            <w:hideMark/>
          </w:tcPr>
          <w:p w14:paraId="3CF81E45" w14:textId="77777777" w:rsidR="002E3B3F" w:rsidRPr="002E3B3F" w:rsidRDefault="002E3B3F" w:rsidP="002E3B3F">
            <w:pPr>
              <w:rPr>
                <w:rFonts w:ascii="Calibri" w:eastAsia="Times New Roman" w:hAnsi="Calibri" w:cs="Calibri"/>
                <w:kern w:val="0"/>
                <w:lang w:eastAsia="ru-RU"/>
                <w14:ligatures w14:val="none"/>
              </w:rPr>
            </w:pPr>
            <w:proofErr w:type="spellStart"/>
            <w:r w:rsidRPr="002E3B3F">
              <w:rPr>
                <w:rFonts w:ascii="Calibri" w:eastAsia="Times New Roman" w:hAnsi="Calibri" w:cs="Calibri"/>
                <w:kern w:val="0"/>
                <w:lang w:eastAsia="ru-RU"/>
                <w14:ligatures w14:val="none"/>
              </w:rPr>
              <w:t>Date</w:t>
            </w:r>
            <w:proofErr w:type="spellEnd"/>
            <w:r w:rsidRPr="002E3B3F">
              <w:rPr>
                <w:rFonts w:ascii="Calibri" w:eastAsia="Times New Roman" w:hAnsi="Calibri" w:cs="Calibri"/>
                <w:kern w:val="0"/>
                <w:lang w:eastAsia="ru-RU"/>
                <w14:ligatures w14:val="none"/>
              </w:rPr>
              <w:t xml:space="preserve"> </w:t>
            </w:r>
            <w:proofErr w:type="spellStart"/>
            <w:r w:rsidRPr="002E3B3F">
              <w:rPr>
                <w:rFonts w:ascii="Calibri" w:eastAsia="Times New Roman" w:hAnsi="Calibri" w:cs="Calibri"/>
                <w:kern w:val="0"/>
                <w:lang w:eastAsia="ru-RU"/>
                <w14:ligatures w14:val="none"/>
              </w:rPr>
              <w:t>of</w:t>
            </w:r>
            <w:proofErr w:type="spellEnd"/>
            <w:r w:rsidRPr="002E3B3F">
              <w:rPr>
                <w:rFonts w:ascii="Calibri" w:eastAsia="Times New Roman" w:hAnsi="Calibri" w:cs="Calibri"/>
                <w:kern w:val="0"/>
                <w:lang w:eastAsia="ru-RU"/>
                <w14:ligatures w14:val="none"/>
              </w:rPr>
              <w:t xml:space="preserve"> </w:t>
            </w:r>
            <w:proofErr w:type="spellStart"/>
            <w:r w:rsidRPr="002E3B3F">
              <w:rPr>
                <w:rFonts w:ascii="Calibri" w:eastAsia="Times New Roman" w:hAnsi="Calibri" w:cs="Calibri"/>
                <w:kern w:val="0"/>
                <w:lang w:eastAsia="ru-RU"/>
                <w14:ligatures w14:val="none"/>
              </w:rPr>
              <w:t>the</w:t>
            </w:r>
            <w:proofErr w:type="spellEnd"/>
            <w:r w:rsidRPr="002E3B3F">
              <w:rPr>
                <w:rFonts w:ascii="Calibri" w:eastAsia="Times New Roman" w:hAnsi="Calibri" w:cs="Calibri"/>
                <w:kern w:val="0"/>
                <w:lang w:eastAsia="ru-RU"/>
                <w14:ligatures w14:val="none"/>
              </w:rPr>
              <w:t xml:space="preserve"> </w:t>
            </w:r>
            <w:proofErr w:type="spellStart"/>
            <w:r w:rsidRPr="002E3B3F">
              <w:rPr>
                <w:rFonts w:ascii="Calibri" w:eastAsia="Times New Roman" w:hAnsi="Calibri" w:cs="Calibri"/>
                <w:kern w:val="0"/>
                <w:lang w:eastAsia="ru-RU"/>
                <w14:ligatures w14:val="none"/>
              </w:rPr>
              <w:t>transaction</w:t>
            </w:r>
            <w:proofErr w:type="spellEnd"/>
            <w:r w:rsidRPr="002E3B3F">
              <w:rPr>
                <w:rFonts w:ascii="Calibri" w:eastAsia="Times New Roman" w:hAnsi="Calibri" w:cs="Calibri"/>
                <w:kern w:val="0"/>
                <w:lang w:eastAsia="ru-RU"/>
                <w14:ligatures w14:val="none"/>
              </w:rPr>
              <w:t xml:space="preserve"> </w:t>
            </w:r>
          </w:p>
        </w:tc>
        <w:tc>
          <w:tcPr>
            <w:tcW w:w="465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5AE152F" w14:textId="77777777"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24.05.2023</w:t>
            </w:r>
          </w:p>
        </w:tc>
        <w:tc>
          <w:tcPr>
            <w:tcW w:w="222" w:type="dxa"/>
            <w:vAlign w:val="center"/>
            <w:hideMark/>
          </w:tcPr>
          <w:p w14:paraId="526F76ED" w14:textId="77777777" w:rsidR="002E3B3F" w:rsidRPr="002E3B3F" w:rsidRDefault="002E3B3F" w:rsidP="002E3B3F">
            <w:pPr>
              <w:rPr>
                <w:rFonts w:ascii="Times New Roman" w:eastAsia="Times New Roman" w:hAnsi="Times New Roman" w:cs="Times New Roman"/>
                <w:kern w:val="0"/>
                <w:sz w:val="20"/>
                <w:szCs w:val="20"/>
                <w:lang w:eastAsia="ru-RU"/>
                <w14:ligatures w14:val="none"/>
              </w:rPr>
            </w:pPr>
          </w:p>
        </w:tc>
      </w:tr>
      <w:tr w:rsidR="002E3B3F" w:rsidRPr="002E3B3F" w14:paraId="37E11D35" w14:textId="77777777" w:rsidTr="002E3B3F">
        <w:trPr>
          <w:trHeight w:val="320"/>
        </w:trPr>
        <w:tc>
          <w:tcPr>
            <w:tcW w:w="868" w:type="dxa"/>
            <w:vMerge/>
            <w:tcBorders>
              <w:top w:val="nil"/>
              <w:left w:val="single" w:sz="8" w:space="0" w:color="auto"/>
              <w:bottom w:val="single" w:sz="8" w:space="0" w:color="000000"/>
              <w:right w:val="single" w:sz="8" w:space="0" w:color="auto"/>
            </w:tcBorders>
            <w:vAlign w:val="center"/>
            <w:hideMark/>
          </w:tcPr>
          <w:p w14:paraId="39D5B978" w14:textId="77777777" w:rsidR="002E3B3F" w:rsidRPr="002E3B3F" w:rsidRDefault="002E3B3F" w:rsidP="002E3B3F">
            <w:pPr>
              <w:rPr>
                <w:rFonts w:ascii="Calibri" w:eastAsia="Times New Roman" w:hAnsi="Calibri" w:cs="Calibri"/>
                <w:kern w:val="0"/>
                <w:lang w:eastAsia="ru-RU"/>
                <w14:ligatures w14:val="none"/>
              </w:rPr>
            </w:pPr>
          </w:p>
        </w:tc>
        <w:tc>
          <w:tcPr>
            <w:tcW w:w="4207" w:type="dxa"/>
            <w:vMerge/>
            <w:tcBorders>
              <w:top w:val="nil"/>
              <w:left w:val="single" w:sz="8" w:space="0" w:color="auto"/>
              <w:bottom w:val="single" w:sz="8" w:space="0" w:color="000000"/>
              <w:right w:val="single" w:sz="8" w:space="0" w:color="auto"/>
            </w:tcBorders>
            <w:vAlign w:val="center"/>
            <w:hideMark/>
          </w:tcPr>
          <w:p w14:paraId="5739009E" w14:textId="77777777" w:rsidR="002E3B3F" w:rsidRPr="002E3B3F" w:rsidRDefault="002E3B3F" w:rsidP="002E3B3F">
            <w:pPr>
              <w:rPr>
                <w:rFonts w:ascii="Calibri" w:eastAsia="Times New Roman" w:hAnsi="Calibri" w:cs="Calibri"/>
                <w:kern w:val="0"/>
                <w:lang w:eastAsia="ru-RU"/>
                <w14:ligatures w14:val="none"/>
              </w:rPr>
            </w:pPr>
          </w:p>
        </w:tc>
        <w:tc>
          <w:tcPr>
            <w:tcW w:w="4656" w:type="dxa"/>
            <w:gridSpan w:val="2"/>
            <w:vMerge/>
            <w:tcBorders>
              <w:top w:val="single" w:sz="8" w:space="0" w:color="auto"/>
              <w:left w:val="single" w:sz="8" w:space="0" w:color="auto"/>
              <w:bottom w:val="single" w:sz="8" w:space="0" w:color="000000"/>
              <w:right w:val="single" w:sz="8" w:space="0" w:color="000000"/>
            </w:tcBorders>
            <w:vAlign w:val="center"/>
            <w:hideMark/>
          </w:tcPr>
          <w:p w14:paraId="40D986F0" w14:textId="77777777" w:rsidR="002E3B3F" w:rsidRPr="002E3B3F" w:rsidRDefault="002E3B3F" w:rsidP="002E3B3F">
            <w:pPr>
              <w:rPr>
                <w:rFonts w:ascii="Calibri" w:eastAsia="Times New Roman" w:hAnsi="Calibri" w:cs="Calibri"/>
                <w:kern w:val="0"/>
                <w:lang w:eastAsia="ru-RU"/>
                <w14:ligatures w14:val="none"/>
              </w:rPr>
            </w:pPr>
          </w:p>
        </w:tc>
        <w:tc>
          <w:tcPr>
            <w:tcW w:w="222" w:type="dxa"/>
            <w:tcBorders>
              <w:top w:val="nil"/>
              <w:left w:val="nil"/>
              <w:bottom w:val="nil"/>
              <w:right w:val="nil"/>
            </w:tcBorders>
            <w:shd w:val="clear" w:color="auto" w:fill="auto"/>
            <w:noWrap/>
            <w:vAlign w:val="bottom"/>
            <w:hideMark/>
          </w:tcPr>
          <w:p w14:paraId="741A8159" w14:textId="77777777" w:rsidR="002E3B3F" w:rsidRPr="002E3B3F" w:rsidRDefault="002E3B3F" w:rsidP="002E3B3F">
            <w:pPr>
              <w:rPr>
                <w:rFonts w:ascii="Calibri" w:eastAsia="Times New Roman" w:hAnsi="Calibri" w:cs="Calibri"/>
                <w:kern w:val="0"/>
                <w:lang w:eastAsia="ru-RU"/>
                <w14:ligatures w14:val="none"/>
              </w:rPr>
            </w:pPr>
          </w:p>
        </w:tc>
      </w:tr>
      <w:tr w:rsidR="002E3B3F" w:rsidRPr="002E3B3F" w14:paraId="0A663C17" w14:textId="77777777" w:rsidTr="002E3B3F">
        <w:trPr>
          <w:trHeight w:val="340"/>
        </w:trPr>
        <w:tc>
          <w:tcPr>
            <w:tcW w:w="868" w:type="dxa"/>
            <w:vMerge/>
            <w:tcBorders>
              <w:top w:val="nil"/>
              <w:left w:val="single" w:sz="8" w:space="0" w:color="auto"/>
              <w:bottom w:val="single" w:sz="8" w:space="0" w:color="000000"/>
              <w:right w:val="single" w:sz="8" w:space="0" w:color="auto"/>
            </w:tcBorders>
            <w:vAlign w:val="center"/>
            <w:hideMark/>
          </w:tcPr>
          <w:p w14:paraId="522A470E" w14:textId="77777777" w:rsidR="002E3B3F" w:rsidRPr="002E3B3F" w:rsidRDefault="002E3B3F" w:rsidP="002E3B3F">
            <w:pPr>
              <w:rPr>
                <w:rFonts w:ascii="Calibri" w:eastAsia="Times New Roman" w:hAnsi="Calibri" w:cs="Calibri"/>
                <w:kern w:val="0"/>
                <w:lang w:eastAsia="ru-RU"/>
                <w14:ligatures w14:val="none"/>
              </w:rPr>
            </w:pPr>
          </w:p>
        </w:tc>
        <w:tc>
          <w:tcPr>
            <w:tcW w:w="4207" w:type="dxa"/>
            <w:vMerge/>
            <w:tcBorders>
              <w:top w:val="nil"/>
              <w:left w:val="single" w:sz="8" w:space="0" w:color="auto"/>
              <w:bottom w:val="single" w:sz="8" w:space="0" w:color="000000"/>
              <w:right w:val="single" w:sz="8" w:space="0" w:color="auto"/>
            </w:tcBorders>
            <w:vAlign w:val="center"/>
            <w:hideMark/>
          </w:tcPr>
          <w:p w14:paraId="3AF4C4E5" w14:textId="77777777" w:rsidR="002E3B3F" w:rsidRPr="002E3B3F" w:rsidRDefault="002E3B3F" w:rsidP="002E3B3F">
            <w:pPr>
              <w:rPr>
                <w:rFonts w:ascii="Calibri" w:eastAsia="Times New Roman" w:hAnsi="Calibri" w:cs="Calibri"/>
                <w:kern w:val="0"/>
                <w:lang w:eastAsia="ru-RU"/>
                <w14:ligatures w14:val="none"/>
              </w:rPr>
            </w:pPr>
          </w:p>
        </w:tc>
        <w:tc>
          <w:tcPr>
            <w:tcW w:w="4656" w:type="dxa"/>
            <w:gridSpan w:val="2"/>
            <w:vMerge/>
            <w:tcBorders>
              <w:top w:val="single" w:sz="8" w:space="0" w:color="auto"/>
              <w:left w:val="single" w:sz="8" w:space="0" w:color="auto"/>
              <w:bottom w:val="single" w:sz="8" w:space="0" w:color="000000"/>
              <w:right w:val="single" w:sz="8" w:space="0" w:color="000000"/>
            </w:tcBorders>
            <w:vAlign w:val="center"/>
            <w:hideMark/>
          </w:tcPr>
          <w:p w14:paraId="5B3252BE" w14:textId="77777777" w:rsidR="002E3B3F" w:rsidRPr="002E3B3F" w:rsidRDefault="002E3B3F" w:rsidP="002E3B3F">
            <w:pPr>
              <w:rPr>
                <w:rFonts w:ascii="Calibri" w:eastAsia="Times New Roman" w:hAnsi="Calibri" w:cs="Calibri"/>
                <w:kern w:val="0"/>
                <w:lang w:eastAsia="ru-RU"/>
                <w14:ligatures w14:val="none"/>
              </w:rPr>
            </w:pPr>
          </w:p>
        </w:tc>
        <w:tc>
          <w:tcPr>
            <w:tcW w:w="222" w:type="dxa"/>
            <w:tcBorders>
              <w:top w:val="nil"/>
              <w:left w:val="nil"/>
              <w:bottom w:val="nil"/>
              <w:right w:val="nil"/>
            </w:tcBorders>
            <w:shd w:val="clear" w:color="auto" w:fill="auto"/>
            <w:noWrap/>
            <w:vAlign w:val="bottom"/>
            <w:hideMark/>
          </w:tcPr>
          <w:p w14:paraId="349D1CCA" w14:textId="77777777" w:rsidR="002E3B3F" w:rsidRPr="002E3B3F" w:rsidRDefault="002E3B3F" w:rsidP="002E3B3F">
            <w:pPr>
              <w:rPr>
                <w:rFonts w:ascii="Times New Roman" w:eastAsia="Times New Roman" w:hAnsi="Times New Roman" w:cs="Times New Roman"/>
                <w:kern w:val="0"/>
                <w:sz w:val="20"/>
                <w:szCs w:val="20"/>
                <w:lang w:eastAsia="ru-RU"/>
                <w14:ligatures w14:val="none"/>
              </w:rPr>
            </w:pPr>
          </w:p>
        </w:tc>
      </w:tr>
      <w:tr w:rsidR="002E3B3F" w:rsidRPr="002E3B3F" w14:paraId="165AA9AD" w14:textId="77777777" w:rsidTr="002E3B3F">
        <w:trPr>
          <w:trHeight w:val="300"/>
        </w:trPr>
        <w:tc>
          <w:tcPr>
            <w:tcW w:w="868" w:type="dxa"/>
            <w:vMerge w:val="restart"/>
            <w:tcBorders>
              <w:top w:val="nil"/>
              <w:left w:val="single" w:sz="8" w:space="0" w:color="auto"/>
              <w:bottom w:val="single" w:sz="8" w:space="0" w:color="000000"/>
              <w:right w:val="single" w:sz="8" w:space="0" w:color="auto"/>
            </w:tcBorders>
            <w:shd w:val="clear" w:color="auto" w:fill="auto"/>
            <w:vAlign w:val="center"/>
            <w:hideMark/>
          </w:tcPr>
          <w:p w14:paraId="0F1BF582" w14:textId="77777777" w:rsidR="002E3B3F" w:rsidRPr="002E3B3F" w:rsidRDefault="002E3B3F" w:rsidP="002E3B3F">
            <w:pPr>
              <w:jc w:val="cente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xml:space="preserve">f) </w:t>
            </w:r>
          </w:p>
        </w:tc>
        <w:tc>
          <w:tcPr>
            <w:tcW w:w="4207" w:type="dxa"/>
            <w:vMerge w:val="restart"/>
            <w:tcBorders>
              <w:top w:val="nil"/>
              <w:left w:val="single" w:sz="8" w:space="0" w:color="auto"/>
              <w:bottom w:val="single" w:sz="8" w:space="0" w:color="000000"/>
              <w:right w:val="single" w:sz="8" w:space="0" w:color="auto"/>
            </w:tcBorders>
            <w:shd w:val="clear" w:color="auto" w:fill="auto"/>
            <w:vAlign w:val="center"/>
            <w:hideMark/>
          </w:tcPr>
          <w:p w14:paraId="3EA623B7" w14:textId="77777777"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 xml:space="preserve">Place </w:t>
            </w:r>
            <w:proofErr w:type="spellStart"/>
            <w:r w:rsidRPr="002E3B3F">
              <w:rPr>
                <w:rFonts w:ascii="Calibri" w:eastAsia="Times New Roman" w:hAnsi="Calibri" w:cs="Calibri"/>
                <w:kern w:val="0"/>
                <w:lang w:eastAsia="ru-RU"/>
                <w14:ligatures w14:val="none"/>
              </w:rPr>
              <w:t>of</w:t>
            </w:r>
            <w:proofErr w:type="spellEnd"/>
            <w:r w:rsidRPr="002E3B3F">
              <w:rPr>
                <w:rFonts w:ascii="Calibri" w:eastAsia="Times New Roman" w:hAnsi="Calibri" w:cs="Calibri"/>
                <w:kern w:val="0"/>
                <w:lang w:eastAsia="ru-RU"/>
                <w14:ligatures w14:val="none"/>
              </w:rPr>
              <w:t xml:space="preserve"> </w:t>
            </w:r>
            <w:proofErr w:type="spellStart"/>
            <w:r w:rsidRPr="002E3B3F">
              <w:rPr>
                <w:rFonts w:ascii="Calibri" w:eastAsia="Times New Roman" w:hAnsi="Calibri" w:cs="Calibri"/>
                <w:kern w:val="0"/>
                <w:lang w:eastAsia="ru-RU"/>
                <w14:ligatures w14:val="none"/>
              </w:rPr>
              <w:t>the</w:t>
            </w:r>
            <w:proofErr w:type="spellEnd"/>
            <w:r w:rsidRPr="002E3B3F">
              <w:rPr>
                <w:rFonts w:ascii="Calibri" w:eastAsia="Times New Roman" w:hAnsi="Calibri" w:cs="Calibri"/>
                <w:kern w:val="0"/>
                <w:lang w:eastAsia="ru-RU"/>
                <w14:ligatures w14:val="none"/>
              </w:rPr>
              <w:t xml:space="preserve"> </w:t>
            </w:r>
            <w:proofErr w:type="spellStart"/>
            <w:r w:rsidRPr="002E3B3F">
              <w:rPr>
                <w:rFonts w:ascii="Calibri" w:eastAsia="Times New Roman" w:hAnsi="Calibri" w:cs="Calibri"/>
                <w:kern w:val="0"/>
                <w:lang w:eastAsia="ru-RU"/>
                <w14:ligatures w14:val="none"/>
              </w:rPr>
              <w:t>transaction</w:t>
            </w:r>
            <w:proofErr w:type="spellEnd"/>
            <w:r w:rsidRPr="002E3B3F">
              <w:rPr>
                <w:rFonts w:ascii="Calibri" w:eastAsia="Times New Roman" w:hAnsi="Calibri" w:cs="Calibri"/>
                <w:kern w:val="0"/>
                <w:lang w:eastAsia="ru-RU"/>
                <w14:ligatures w14:val="none"/>
              </w:rPr>
              <w:t xml:space="preserve"> </w:t>
            </w:r>
          </w:p>
        </w:tc>
        <w:tc>
          <w:tcPr>
            <w:tcW w:w="465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6B4F2C2" w14:textId="77777777" w:rsidR="002E3B3F" w:rsidRPr="002E3B3F" w:rsidRDefault="002E3B3F" w:rsidP="002E3B3F">
            <w:pPr>
              <w:rPr>
                <w:rFonts w:ascii="Calibri" w:eastAsia="Times New Roman" w:hAnsi="Calibri" w:cs="Calibri"/>
                <w:kern w:val="0"/>
                <w:lang w:eastAsia="ru-RU"/>
                <w14:ligatures w14:val="none"/>
              </w:rPr>
            </w:pPr>
            <w:r w:rsidRPr="002E3B3F">
              <w:rPr>
                <w:rFonts w:ascii="Calibri" w:eastAsia="Times New Roman" w:hAnsi="Calibri" w:cs="Calibri"/>
                <w:kern w:val="0"/>
                <w:lang w:eastAsia="ru-RU"/>
                <w14:ligatures w14:val="none"/>
              </w:rPr>
              <w:t>Moscow Stock Exchange</w:t>
            </w:r>
          </w:p>
        </w:tc>
        <w:tc>
          <w:tcPr>
            <w:tcW w:w="222" w:type="dxa"/>
            <w:vAlign w:val="center"/>
            <w:hideMark/>
          </w:tcPr>
          <w:p w14:paraId="66D1B6B2" w14:textId="77777777" w:rsidR="002E3B3F" w:rsidRPr="002E3B3F" w:rsidRDefault="002E3B3F" w:rsidP="002E3B3F">
            <w:pPr>
              <w:rPr>
                <w:rFonts w:ascii="Times New Roman" w:eastAsia="Times New Roman" w:hAnsi="Times New Roman" w:cs="Times New Roman"/>
                <w:kern w:val="0"/>
                <w:sz w:val="20"/>
                <w:szCs w:val="20"/>
                <w:lang w:eastAsia="ru-RU"/>
                <w14:ligatures w14:val="none"/>
              </w:rPr>
            </w:pPr>
          </w:p>
        </w:tc>
      </w:tr>
      <w:tr w:rsidR="002E3B3F" w:rsidRPr="002E3B3F" w14:paraId="345304FA" w14:textId="77777777" w:rsidTr="002E3B3F">
        <w:trPr>
          <w:trHeight w:val="320"/>
        </w:trPr>
        <w:tc>
          <w:tcPr>
            <w:tcW w:w="868" w:type="dxa"/>
            <w:vMerge/>
            <w:tcBorders>
              <w:top w:val="nil"/>
              <w:left w:val="single" w:sz="8" w:space="0" w:color="auto"/>
              <w:bottom w:val="single" w:sz="8" w:space="0" w:color="000000"/>
              <w:right w:val="single" w:sz="8" w:space="0" w:color="auto"/>
            </w:tcBorders>
            <w:vAlign w:val="center"/>
            <w:hideMark/>
          </w:tcPr>
          <w:p w14:paraId="2F2C119D" w14:textId="77777777" w:rsidR="002E3B3F" w:rsidRPr="002E3B3F" w:rsidRDefault="002E3B3F" w:rsidP="002E3B3F">
            <w:pPr>
              <w:rPr>
                <w:rFonts w:ascii="Calibri" w:eastAsia="Times New Roman" w:hAnsi="Calibri" w:cs="Calibri"/>
                <w:kern w:val="0"/>
                <w:lang w:eastAsia="ru-RU"/>
                <w14:ligatures w14:val="none"/>
              </w:rPr>
            </w:pPr>
          </w:p>
        </w:tc>
        <w:tc>
          <w:tcPr>
            <w:tcW w:w="4207" w:type="dxa"/>
            <w:vMerge/>
            <w:tcBorders>
              <w:top w:val="nil"/>
              <w:left w:val="single" w:sz="8" w:space="0" w:color="auto"/>
              <w:bottom w:val="single" w:sz="8" w:space="0" w:color="000000"/>
              <w:right w:val="single" w:sz="8" w:space="0" w:color="auto"/>
            </w:tcBorders>
            <w:vAlign w:val="center"/>
            <w:hideMark/>
          </w:tcPr>
          <w:p w14:paraId="48AC7D9D" w14:textId="77777777" w:rsidR="002E3B3F" w:rsidRPr="002E3B3F" w:rsidRDefault="002E3B3F" w:rsidP="002E3B3F">
            <w:pPr>
              <w:rPr>
                <w:rFonts w:ascii="Calibri" w:eastAsia="Times New Roman" w:hAnsi="Calibri" w:cs="Calibri"/>
                <w:kern w:val="0"/>
                <w:lang w:eastAsia="ru-RU"/>
                <w14:ligatures w14:val="none"/>
              </w:rPr>
            </w:pPr>
          </w:p>
        </w:tc>
        <w:tc>
          <w:tcPr>
            <w:tcW w:w="4656" w:type="dxa"/>
            <w:gridSpan w:val="2"/>
            <w:vMerge/>
            <w:tcBorders>
              <w:top w:val="single" w:sz="8" w:space="0" w:color="auto"/>
              <w:left w:val="single" w:sz="8" w:space="0" w:color="auto"/>
              <w:bottom w:val="single" w:sz="8" w:space="0" w:color="000000"/>
              <w:right w:val="single" w:sz="8" w:space="0" w:color="000000"/>
            </w:tcBorders>
            <w:vAlign w:val="center"/>
            <w:hideMark/>
          </w:tcPr>
          <w:p w14:paraId="1C5BD81D" w14:textId="77777777" w:rsidR="002E3B3F" w:rsidRPr="002E3B3F" w:rsidRDefault="002E3B3F" w:rsidP="002E3B3F">
            <w:pPr>
              <w:rPr>
                <w:rFonts w:ascii="Calibri" w:eastAsia="Times New Roman" w:hAnsi="Calibri" w:cs="Calibri"/>
                <w:kern w:val="0"/>
                <w:lang w:eastAsia="ru-RU"/>
                <w14:ligatures w14:val="none"/>
              </w:rPr>
            </w:pPr>
          </w:p>
        </w:tc>
        <w:tc>
          <w:tcPr>
            <w:tcW w:w="222" w:type="dxa"/>
            <w:tcBorders>
              <w:top w:val="nil"/>
              <w:left w:val="nil"/>
              <w:bottom w:val="nil"/>
              <w:right w:val="nil"/>
            </w:tcBorders>
            <w:shd w:val="clear" w:color="auto" w:fill="auto"/>
            <w:noWrap/>
            <w:vAlign w:val="bottom"/>
            <w:hideMark/>
          </w:tcPr>
          <w:p w14:paraId="0A7E8F7B" w14:textId="77777777" w:rsidR="002E3B3F" w:rsidRPr="002E3B3F" w:rsidRDefault="002E3B3F" w:rsidP="002E3B3F">
            <w:pPr>
              <w:rPr>
                <w:rFonts w:ascii="Calibri" w:eastAsia="Times New Roman" w:hAnsi="Calibri" w:cs="Calibri"/>
                <w:kern w:val="0"/>
                <w:lang w:eastAsia="ru-RU"/>
                <w14:ligatures w14:val="none"/>
              </w:rPr>
            </w:pPr>
          </w:p>
        </w:tc>
      </w:tr>
      <w:tr w:rsidR="002E3B3F" w:rsidRPr="002E3B3F" w14:paraId="74AC9E0F" w14:textId="77777777" w:rsidTr="002E3B3F">
        <w:trPr>
          <w:trHeight w:val="340"/>
        </w:trPr>
        <w:tc>
          <w:tcPr>
            <w:tcW w:w="868" w:type="dxa"/>
            <w:vMerge/>
            <w:tcBorders>
              <w:top w:val="nil"/>
              <w:left w:val="single" w:sz="8" w:space="0" w:color="auto"/>
              <w:bottom w:val="single" w:sz="8" w:space="0" w:color="000000"/>
              <w:right w:val="single" w:sz="8" w:space="0" w:color="auto"/>
            </w:tcBorders>
            <w:vAlign w:val="center"/>
            <w:hideMark/>
          </w:tcPr>
          <w:p w14:paraId="6FF2B380" w14:textId="77777777" w:rsidR="002E3B3F" w:rsidRPr="002E3B3F" w:rsidRDefault="002E3B3F" w:rsidP="002E3B3F">
            <w:pPr>
              <w:rPr>
                <w:rFonts w:ascii="Calibri" w:eastAsia="Times New Roman" w:hAnsi="Calibri" w:cs="Calibri"/>
                <w:kern w:val="0"/>
                <w:lang w:eastAsia="ru-RU"/>
                <w14:ligatures w14:val="none"/>
              </w:rPr>
            </w:pPr>
          </w:p>
        </w:tc>
        <w:tc>
          <w:tcPr>
            <w:tcW w:w="4207" w:type="dxa"/>
            <w:vMerge/>
            <w:tcBorders>
              <w:top w:val="nil"/>
              <w:left w:val="single" w:sz="8" w:space="0" w:color="auto"/>
              <w:bottom w:val="single" w:sz="8" w:space="0" w:color="000000"/>
              <w:right w:val="single" w:sz="8" w:space="0" w:color="auto"/>
            </w:tcBorders>
            <w:vAlign w:val="center"/>
            <w:hideMark/>
          </w:tcPr>
          <w:p w14:paraId="4CDD16AE" w14:textId="77777777" w:rsidR="002E3B3F" w:rsidRPr="002E3B3F" w:rsidRDefault="002E3B3F" w:rsidP="002E3B3F">
            <w:pPr>
              <w:rPr>
                <w:rFonts w:ascii="Calibri" w:eastAsia="Times New Roman" w:hAnsi="Calibri" w:cs="Calibri"/>
                <w:kern w:val="0"/>
                <w:lang w:eastAsia="ru-RU"/>
                <w14:ligatures w14:val="none"/>
              </w:rPr>
            </w:pPr>
          </w:p>
        </w:tc>
        <w:tc>
          <w:tcPr>
            <w:tcW w:w="4656" w:type="dxa"/>
            <w:gridSpan w:val="2"/>
            <w:vMerge/>
            <w:tcBorders>
              <w:top w:val="single" w:sz="8" w:space="0" w:color="auto"/>
              <w:left w:val="single" w:sz="8" w:space="0" w:color="auto"/>
              <w:bottom w:val="single" w:sz="8" w:space="0" w:color="000000"/>
              <w:right w:val="single" w:sz="8" w:space="0" w:color="000000"/>
            </w:tcBorders>
            <w:vAlign w:val="center"/>
            <w:hideMark/>
          </w:tcPr>
          <w:p w14:paraId="58BC01AD" w14:textId="77777777" w:rsidR="002E3B3F" w:rsidRPr="002E3B3F" w:rsidRDefault="002E3B3F" w:rsidP="002E3B3F">
            <w:pPr>
              <w:rPr>
                <w:rFonts w:ascii="Calibri" w:eastAsia="Times New Roman" w:hAnsi="Calibri" w:cs="Calibri"/>
                <w:kern w:val="0"/>
                <w:lang w:eastAsia="ru-RU"/>
                <w14:ligatures w14:val="none"/>
              </w:rPr>
            </w:pPr>
          </w:p>
        </w:tc>
        <w:tc>
          <w:tcPr>
            <w:tcW w:w="222" w:type="dxa"/>
            <w:tcBorders>
              <w:top w:val="nil"/>
              <w:left w:val="nil"/>
              <w:bottom w:val="nil"/>
              <w:right w:val="nil"/>
            </w:tcBorders>
            <w:shd w:val="clear" w:color="auto" w:fill="auto"/>
            <w:noWrap/>
            <w:vAlign w:val="bottom"/>
            <w:hideMark/>
          </w:tcPr>
          <w:p w14:paraId="3F993C57" w14:textId="77777777" w:rsidR="002E3B3F" w:rsidRPr="002E3B3F" w:rsidRDefault="002E3B3F" w:rsidP="002E3B3F">
            <w:pPr>
              <w:rPr>
                <w:rFonts w:ascii="Times New Roman" w:eastAsia="Times New Roman" w:hAnsi="Times New Roman" w:cs="Times New Roman"/>
                <w:kern w:val="0"/>
                <w:sz w:val="20"/>
                <w:szCs w:val="20"/>
                <w:lang w:eastAsia="ru-RU"/>
                <w14:ligatures w14:val="none"/>
              </w:rPr>
            </w:pPr>
          </w:p>
        </w:tc>
      </w:tr>
    </w:tbl>
    <w:p w14:paraId="62ABB84A" w14:textId="77777777" w:rsidR="00623F47" w:rsidRPr="00556FBA" w:rsidRDefault="00623F47">
      <w:pPr>
        <w:rPr>
          <w:lang w:val="en-US"/>
        </w:rPr>
      </w:pPr>
    </w:p>
    <w:sectPr w:rsidR="00623F47" w:rsidRPr="00556FBA" w:rsidSect="00556FBA">
      <w:pgSz w:w="11906" w:h="16838"/>
      <w:pgMar w:top="1440" w:right="1077"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BA"/>
    <w:rsid w:val="00004386"/>
    <w:rsid w:val="000474B6"/>
    <w:rsid w:val="002E3B3F"/>
    <w:rsid w:val="00337E74"/>
    <w:rsid w:val="00556FBA"/>
    <w:rsid w:val="00623F47"/>
    <w:rsid w:val="007F503F"/>
    <w:rsid w:val="00AD539E"/>
    <w:rsid w:val="00BD5BE6"/>
    <w:rsid w:val="00EF0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B1A30DF"/>
  <w15:chartTrackingRefBased/>
  <w15:docId w15:val="{E92ED8B4-F0EA-AE4B-B0FD-08488252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56FBA"/>
    <w:rPr>
      <w:sz w:val="16"/>
    </w:rPr>
  </w:style>
  <w:style w:type="paragraph" w:styleId="a4">
    <w:name w:val="annotation text"/>
    <w:basedOn w:val="a"/>
    <w:link w:val="a5"/>
    <w:uiPriority w:val="99"/>
    <w:semiHidden/>
    <w:unhideWhenUsed/>
    <w:rPr>
      <w:sz w:val="20"/>
      <w:szCs w:val="20"/>
    </w:rPr>
  </w:style>
  <w:style w:type="character" w:customStyle="1" w:styleId="a5">
    <w:name w:val="Текст примечания Знак"/>
    <w:basedOn w:val="a0"/>
    <w:link w:val="a4"/>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83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hosagro.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Жмурко</dc:creator>
  <cp:keywords/>
  <dc:description/>
  <cp:lastModifiedBy>Мария Жмурко</cp:lastModifiedBy>
  <cp:revision>7</cp:revision>
  <dcterms:created xsi:type="dcterms:W3CDTF">2023-05-29T13:51:00Z</dcterms:created>
  <dcterms:modified xsi:type="dcterms:W3CDTF">2023-05-29T15:12:00Z</dcterms:modified>
</cp:coreProperties>
</file>